
<file path=[Content_Types].xml><?xml version="1.0" encoding="utf-8"?>
<Types xmlns="http://schemas.openxmlformats.org/package/2006/content-types">
  <Default Extension="emf" ContentType="image/x-emf"/>
  <Default Extension="gif" ContentType="image/gif"/>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header32.xml" ContentType="application/vnd.openxmlformats-officedocument.wordprocessingml.head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footer34.xml" ContentType="application/vnd.openxmlformats-officedocument.wordprocessingml.footer+xml"/>
  <Override PartName="/word/header35.xml" ContentType="application/vnd.openxmlformats-officedocument.wordprocessingml.head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footer37.xml" ContentType="application/vnd.openxmlformats-officedocument.wordprocessingml.footer+xml"/>
  <Override PartName="/word/header38.xml" ContentType="application/vnd.openxmlformats-officedocument.wordprocessingml.header+xml"/>
  <Override PartName="/word/footer38.xml" ContentType="application/vnd.openxmlformats-officedocument.wordprocessingml.footer+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footer40.xml" ContentType="application/vnd.openxmlformats-officedocument.wordprocessingml.footer+xml"/>
  <Override PartName="/word/header41.xml" ContentType="application/vnd.openxmlformats-officedocument.wordprocessingml.head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footer43.xml" ContentType="application/vnd.openxmlformats-officedocument.wordprocessingml.footer+xml"/>
  <Override PartName="/word/header44.xml" ContentType="application/vnd.openxmlformats-officedocument.wordprocessingml.head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footer46.xml" ContentType="application/vnd.openxmlformats-officedocument.wordprocessingml.footer+xml"/>
  <Override PartName="/word/header47.xml" ContentType="application/vnd.openxmlformats-officedocument.wordprocessingml.head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footer49.xml" ContentType="application/vnd.openxmlformats-officedocument.wordprocessingml.footer+xml"/>
  <Override PartName="/word/header50.xml" ContentType="application/vnd.openxmlformats-officedocument.wordprocessingml.head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footer52.xml" ContentType="application/vnd.openxmlformats-officedocument.wordprocessingml.footer+xml"/>
  <Override PartName="/word/header53.xml" ContentType="application/vnd.openxmlformats-officedocument.wordprocessingml.head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footer55.xml" ContentType="application/vnd.openxmlformats-officedocument.wordprocessingml.footer+xml"/>
  <Override PartName="/word/header56.xml" ContentType="application/vnd.openxmlformats-officedocument.wordprocessingml.head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footer58.xml" ContentType="application/vnd.openxmlformats-officedocument.wordprocessingml.footer+xml"/>
  <Override PartName="/word/header59.xml" ContentType="application/vnd.openxmlformats-officedocument.wordprocessingml.head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header61.xml" ContentType="application/vnd.openxmlformats-officedocument.wordprocessingml.header+xml"/>
  <Override PartName="/word/footer61.xml" ContentType="application/vnd.openxmlformats-officedocument.wordprocessingml.footer+xml"/>
  <Override PartName="/word/header62.xml" ContentType="application/vnd.openxmlformats-officedocument.wordprocessingml.header+xml"/>
  <Override PartName="/word/footer62.xml" ContentType="application/vnd.openxmlformats-officedocument.wordprocessingml.footer+xml"/>
  <Override PartName="/word/header63.xml" ContentType="application/vnd.openxmlformats-officedocument.wordprocessingml.header+xml"/>
  <Override PartName="/word/footer63.xml" ContentType="application/vnd.openxmlformats-officedocument.wordprocessingml.footer+xml"/>
  <Override PartName="/word/header64.xml" ContentType="application/vnd.openxmlformats-officedocument.wordprocessingml.header+xml"/>
  <Override PartName="/word/footer64.xml" ContentType="application/vnd.openxmlformats-officedocument.wordprocessingml.footer+xml"/>
  <Override PartName="/word/header65.xml" ContentType="application/vnd.openxmlformats-officedocument.wordprocessingml.header+xml"/>
  <Override PartName="/word/footer65.xml" ContentType="application/vnd.openxmlformats-officedocument.wordprocessingml.footer+xml"/>
  <Override PartName="/word/header66.xml" ContentType="application/vnd.openxmlformats-officedocument.wordprocessingml.header+xml"/>
  <Override PartName="/word/footer6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15E64" w14:textId="7E2B783D" w:rsidR="003564E6" w:rsidRPr="001C0FC6" w:rsidRDefault="00E04A28" w:rsidP="002F3A6C">
      <w:pPr>
        <w:autoSpaceDE w:val="0"/>
        <w:autoSpaceDN w:val="0"/>
        <w:adjustRightInd w:val="0"/>
        <w:spacing w:after="0" w:line="240" w:lineRule="auto"/>
        <w:ind w:left="-51"/>
        <w:jc w:val="center"/>
        <w:rPr>
          <w:rFonts w:ascii="Cambria" w:hAnsi="Cambria" w:cs="Arial Narrow"/>
          <w:b/>
          <w:bCs/>
          <w:i/>
          <w:sz w:val="20"/>
          <w:szCs w:val="20"/>
          <w14:shadow w14:blurRad="50800" w14:dist="38100" w14:dir="2700000" w14:sx="100000" w14:sy="100000" w14:kx="0" w14:ky="0" w14:algn="tl">
            <w14:srgbClr w14:val="000000">
              <w14:alpha w14:val="60000"/>
            </w14:srgbClr>
          </w14:shadow>
        </w:rPr>
      </w:pPr>
      <w:r w:rsidRPr="001C0FC6">
        <w:rPr>
          <w:rFonts w:ascii="Cambria" w:hAnsi="Cambria"/>
          <w:noProof/>
          <w:sz w:val="20"/>
          <w:szCs w:val="20"/>
          <w:lang w:eastAsia="pl-PL"/>
        </w:rPr>
        <mc:AlternateContent>
          <mc:Choice Requires="wps">
            <w:drawing>
              <wp:anchor distT="0" distB="0" distL="114300" distR="114300" simplePos="0" relativeHeight="252280320" behindDoc="0" locked="0" layoutInCell="0" allowOverlap="1" wp14:anchorId="15F89790" wp14:editId="6ADB11AB">
                <wp:simplePos x="0" y="0"/>
                <wp:positionH relativeFrom="margin">
                  <wp:align>left</wp:align>
                </wp:positionH>
                <wp:positionV relativeFrom="margin">
                  <wp:posOffset>-62449</wp:posOffset>
                </wp:positionV>
                <wp:extent cx="3638550" cy="2276475"/>
                <wp:effectExtent l="0" t="0" r="0" b="9525"/>
                <wp:wrapNone/>
                <wp:docPr id="365" name="Prostokąt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38550" cy="2276475"/>
                        </a:xfrm>
                        <a:prstGeom prst="rect">
                          <a:avLst/>
                        </a:prstGeom>
                        <a:solidFill>
                          <a:sysClr val="window" lastClr="FFFFFF"/>
                        </a:solidFill>
                        <a:ln w="19050">
                          <a:noFill/>
                          <a:miter lim="800000"/>
                          <a:headEnd/>
                          <a:tailEnd/>
                        </a:ln>
                      </wps:spPr>
                      <wps:txbx>
                        <w:txbxContent>
                          <w:p w14:paraId="004A32A2" w14:textId="77777777" w:rsidR="00B856BC" w:rsidRDefault="00B856BC" w:rsidP="003564E6">
                            <w:pPr>
                              <w:pStyle w:val="Bezodstpw"/>
                              <w:jc w:val="center"/>
                              <w:rPr>
                                <w:color w:val="FFFFFF" w:themeColor="background1"/>
                                <w:sz w:val="72"/>
                                <w:szCs w:val="72"/>
                              </w:rPr>
                            </w:pPr>
                            <w:r>
                              <w:rPr>
                                <w:noProof/>
                                <w:color w:val="FFFFFF" w:themeColor="background1"/>
                                <w:sz w:val="72"/>
                                <w:szCs w:val="72"/>
                                <w:lang w:eastAsia="pl-PL"/>
                              </w:rPr>
                              <w:drawing>
                                <wp:inline distT="0" distB="0" distL="0" distR="0" wp14:anchorId="63994305" wp14:editId="1F4C68DB">
                                  <wp:extent cx="3105150" cy="2301311"/>
                                  <wp:effectExtent l="0" t="0" r="0" b="0"/>
                                  <wp:docPr id="37" name="Obraz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249_optin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11611" cy="2306099"/>
                                          </a:xfrm>
                                          <a:prstGeom prst="rect">
                                            <a:avLst/>
                                          </a:prstGeom>
                                        </pic:spPr>
                                      </pic:pic>
                                    </a:graphicData>
                                  </a:graphic>
                                </wp:inline>
                              </w:drawing>
                            </w:r>
                          </w:p>
                        </w:txbxContent>
                      </wps:txbx>
                      <wps:bodyPr rot="0" vert="horz" wrap="square" lIns="182880" tIns="45720" rIns="18288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5F89790" id="Prostokąt 16" o:spid="_x0000_s1026" style="position:absolute;left:0;text-align:left;margin-left:0;margin-top:-4.9pt;width:286.5pt;height:179.25pt;z-index:252280320;visibility:visible;mso-wrap-style:square;mso-width-percent:0;mso-height-percent:0;mso-wrap-distance-left:9pt;mso-wrap-distance-top:0;mso-wrap-distance-right:9pt;mso-wrap-distance-bottom:0;mso-position-horizontal:left;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" o:allowincell="f" fillcolor="window" stroked="f" strokeweight="1.5pt">
                <v:textbox inset="14.4pt,,14.4pt">
                  <w:txbxContent>
                    <w:p w14:paraId="004A32A2" w14:textId="77777777" w:rsidR="00B856BC" w:rsidRDefault="00B856BC" w:rsidP="003564E6">
                      <w:pPr>
                        <w:pStyle w:val="Bezodstpw"/>
                        <w:jc w:val="center"/>
                        <w:rPr>
                          <w:color w:val="FFFFFF" w:themeColor="background1"/>
                          <w:sz w:val="72"/>
                          <w:szCs w:val="72"/>
                        </w:rPr>
                      </w:pPr>
                      <w:r>
                        <w:rPr>
                          <w:noProof/>
                          <w:color w:val="FFFFFF" w:themeColor="background1"/>
                          <w:sz w:val="72"/>
                          <w:szCs w:val="72"/>
                          <w:lang w:eastAsia="pl-PL"/>
                        </w:rPr>
                        <w:drawing>
                          <wp:inline distT="0" distB="0" distL="0" distR="0" wp14:anchorId="63994305" wp14:editId="1F4C68DB">
                            <wp:extent cx="3105150" cy="2301311"/>
                            <wp:effectExtent l="0" t="0" r="0" b="0"/>
                            <wp:docPr id="37" name="Obraz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249_optino.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111611" cy="2306099"/>
                                    </a:xfrm>
                                    <a:prstGeom prst="rect">
                                      <a:avLst/>
                                    </a:prstGeom>
                                  </pic:spPr>
                                </pic:pic>
                              </a:graphicData>
                            </a:graphic>
                          </wp:inline>
                        </w:drawing>
                      </w:r>
                    </w:p>
                  </w:txbxContent>
                </v:textbox>
                <w10:wrap anchorx="margin" anchory="margin"/>
              </v:rect>
            </w:pict>
          </mc:Fallback>
        </mc:AlternateContent>
      </w:r>
      <w:r w:rsidRPr="001C0FC6">
        <w:rPr>
          <w:rFonts w:ascii="Cambria" w:hAnsi="Cambria"/>
          <w:noProof/>
          <w:sz w:val="20"/>
          <w:szCs w:val="20"/>
          <w:lang w:eastAsia="pl-PL"/>
        </w:rPr>
        <mc:AlternateContent>
          <mc:Choice Requires="wpg">
            <w:drawing>
              <wp:anchor distT="0" distB="0" distL="114300" distR="114300" simplePos="0" relativeHeight="252275200" behindDoc="0" locked="0" layoutInCell="1" allowOverlap="1" wp14:anchorId="7FB83B32" wp14:editId="02E72B00">
                <wp:simplePos x="0" y="0"/>
                <wp:positionH relativeFrom="margin">
                  <wp:posOffset>3695700</wp:posOffset>
                </wp:positionH>
                <wp:positionV relativeFrom="margin">
                  <wp:posOffset>0</wp:posOffset>
                </wp:positionV>
                <wp:extent cx="3857626" cy="10692130"/>
                <wp:effectExtent l="0" t="0" r="28575" b="13970"/>
                <wp:wrapSquare wrapText="bothSides"/>
                <wp:docPr id="453" name="Grupa 453"/>
                <wp:cNvGraphicFramePr/>
                <a:graphic xmlns:a="http://schemas.openxmlformats.org/drawingml/2006/main">
                  <a:graphicData uri="http://schemas.microsoft.com/office/word/2010/wordprocessingGroup">
                    <wpg:wgp>
                      <wpg:cNvGrpSpPr/>
                      <wpg:grpSpPr>
                        <a:xfrm>
                          <a:off x="0" y="0"/>
                          <a:ext cx="3857626" cy="10692130"/>
                          <a:chOff x="-256204" y="0"/>
                          <a:chExt cx="3347186" cy="10058400"/>
                        </a:xfrm>
                        <a:solidFill>
                          <a:srgbClr val="FFC000"/>
                        </a:solidFill>
                      </wpg:grpSpPr>
                      <wps:wsp>
                        <wps:cNvPr id="459" name="Prostokąt 459" descr="Light vertical"/>
                        <wps:cNvSpPr>
                          <a:spLocks noChangeArrowheads="1"/>
                        </wps:cNvSpPr>
                        <wps:spPr bwMode="auto">
                          <a:xfrm>
                            <a:off x="0" y="0"/>
                            <a:ext cx="138545" cy="10058400"/>
                          </a:xfrm>
                          <a:prstGeom prst="rect">
                            <a:avLst/>
                          </a:prstGeom>
                          <a:grpFill/>
                          <a:ln w="12700">
                            <a:solidFill>
                              <a:srgbClr val="FFFFFF"/>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460" name="Prostokąt 460"/>
                        <wps:cNvSpPr>
                          <a:spLocks noChangeArrowheads="1"/>
                        </wps:cNvSpPr>
                        <wps:spPr bwMode="auto">
                          <a:xfrm>
                            <a:off x="-256204" y="0"/>
                            <a:ext cx="3347186" cy="10053621"/>
                          </a:xfrm>
                          <a:prstGeom prst="rect">
                            <a:avLst/>
                          </a:prstGeom>
                          <a:grpFill/>
                          <a:ln w="9525">
                            <a:solidFill>
                              <a:srgbClr val="D8D8D8"/>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100000</wp14:pctHeight>
                </wp14:sizeRelV>
              </wp:anchor>
            </w:drawing>
          </mc:Choice>
          <mc:Fallback>
            <w:pict>
              <v:group w14:anchorId="5AAA76DD" id="Grupa 453" o:spid="_x0000_s1026" style="position:absolute;margin-left:291pt;margin-top:0;width:303.75pt;height:841.9pt;z-index:252275200;mso-height-percent:1000;mso-position-horizontal-relative:margin;mso-position-vertical-relative:margin;mso-height-percent:1000" coordorigin="-2562" coordsize="33471,10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">
                <v:rect id="Prostokąt 459" o:spid="_x0000_s1027" alt="Light vertical" style="position:absolute;width:1385;height:1005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ARaMUA&#10;AADcAAAADwAAAGRycy9kb3ducmV2LnhtbESPT4vCMBTE78J+h/AEL7JNlbVoNcoiCHta8B97fTTP&#10;tti8lCatXT+9EQSPw8z8hlltelOJjhpXWlYwiWIQxJnVJecKTsfd5xyE88gaK8uk4J8cbNYfgxWm&#10;2t54T93B5yJA2KWooPC+TqV0WUEGXWRr4uBdbGPQB9nkUjd4C3BTyWkcJ9JgyWGhwJq2BWXXQ2sU&#10;uPn9Wp7G03aL593fJflt68V5rNRo2H8vQXjq/Tv8av9oBV+zBTzPhCMg1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0BFoxQAAANwAAAAPAAAAAAAAAAAAAAAAAJgCAABkcnMv&#10;ZG93bnJldi54bWxQSwUGAAAAAAQABAD1AAAAigMAAAAA&#10;" filled="f" strokecolor="white" strokeweight="1pt">
                  <v:shadow color="#d8d8d8" offset="3pt,3pt"/>
                </v:rect>
                <v:rect id="Prostokąt 460" o:spid="_x0000_s1028" style="position:absolute;left:-2562;width:33471;height:100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" filled="f" strokecolor="#d8d8d8"/>
                <w10:wrap type="square" anchorx="margin" anchory="margin"/>
              </v:group>
            </w:pict>
          </mc:Fallback>
        </mc:AlternateContent>
      </w:r>
    </w:p>
    <w:p w14:paraId="2D0F0E4D" w14:textId="70F552E3" w:rsidR="003564E6" w:rsidRPr="001C0FC6" w:rsidRDefault="003564E6" w:rsidP="002F3A6C">
      <w:pPr>
        <w:spacing w:after="0" w:line="240" w:lineRule="auto"/>
        <w:jc w:val="center"/>
        <w:rPr>
          <w:rFonts w:ascii="Cambria" w:hAnsi="Cambria" w:cs="Arial Narrow"/>
          <w:b/>
          <w:bCs/>
          <w:i/>
          <w:sz w:val="20"/>
          <w:szCs w:val="20"/>
          <w14:shadow w14:blurRad="50800" w14:dist="38100" w14:dir="2700000" w14:sx="100000" w14:sy="100000" w14:kx="0" w14:ky="0" w14:algn="tl">
            <w14:srgbClr w14:val="000000">
              <w14:alpha w14:val="60000"/>
            </w14:srgbClr>
          </w14:shadow>
        </w:rPr>
      </w:pPr>
    </w:p>
    <w:p w14:paraId="35A47012" w14:textId="0E79B1D3" w:rsidR="003564E6" w:rsidRPr="001C0FC6" w:rsidRDefault="00286FE2" w:rsidP="002F3A6C">
      <w:pPr>
        <w:spacing w:after="0" w:line="240" w:lineRule="auto"/>
        <w:jc w:val="center"/>
        <w:rPr>
          <w:rFonts w:ascii="Cambria" w:hAnsi="Cambria" w:cs="Arial Narrow"/>
          <w:b/>
          <w:bCs/>
          <w:i/>
          <w:sz w:val="20"/>
          <w:szCs w:val="20"/>
          <w14:shadow w14:blurRad="50800" w14:dist="38100" w14:dir="2700000" w14:sx="100000" w14:sy="100000" w14:kx="0" w14:ky="0" w14:algn="tl">
            <w14:srgbClr w14:val="000000">
              <w14:alpha w14:val="60000"/>
            </w14:srgbClr>
          </w14:shadow>
        </w:rPr>
      </w:pPr>
      <w:r w:rsidRPr="0035662A">
        <w:rPr>
          <w:rFonts w:ascii="Cambria" w:eastAsiaTheme="minorHAnsi" w:hAnsi="Cambria" w:cstheme="minorBidi"/>
          <w:noProof/>
          <w:sz w:val="20"/>
          <w:szCs w:val="20"/>
          <w:lang w:eastAsia="pl-PL"/>
        </w:rPr>
        <mc:AlternateContent>
          <mc:Choice Requires="wps">
            <w:drawing>
              <wp:anchor distT="45720" distB="45720" distL="114300" distR="114300" simplePos="0" relativeHeight="252703232" behindDoc="0" locked="0" layoutInCell="1" allowOverlap="1" wp14:anchorId="108217CF" wp14:editId="660BEAFD">
                <wp:simplePos x="0" y="0"/>
                <wp:positionH relativeFrom="page">
                  <wp:posOffset>3695700</wp:posOffset>
                </wp:positionH>
                <wp:positionV relativeFrom="paragraph">
                  <wp:posOffset>60960</wp:posOffset>
                </wp:positionV>
                <wp:extent cx="3819525" cy="1943100"/>
                <wp:effectExtent l="0" t="0" r="0" b="0"/>
                <wp:wrapSquare wrapText="bothSides"/>
                <wp:docPr id="127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9525" cy="1943100"/>
                        </a:xfrm>
                        <a:prstGeom prst="rect">
                          <a:avLst/>
                        </a:prstGeom>
                        <a:noFill/>
                        <a:ln w="9525">
                          <a:noFill/>
                          <a:miter lim="800000"/>
                          <a:headEnd/>
                          <a:tailEnd/>
                        </a:ln>
                      </wps:spPr>
                      <wps:txbx>
                        <w:txbxContent>
                          <w:p w14:paraId="194D1983" w14:textId="77777777" w:rsidR="00B856BC" w:rsidRDefault="00B856BC" w:rsidP="00286FE2">
                            <w:pPr>
                              <w:jc w:val="center"/>
                              <w:rPr>
                                <w:rFonts w:ascii="Cambria" w:hAnsi="Cambria"/>
                                <w:color w:val="FFFFFF" w:themeColor="background1"/>
                                <w:sz w:val="40"/>
                                <w:szCs w:val="40"/>
                              </w:rPr>
                            </w:pPr>
                            <w:r w:rsidRPr="00D84782">
                              <w:rPr>
                                <w:rFonts w:ascii="Cambria" w:hAnsi="Cambria"/>
                                <w:color w:val="FFFFFF" w:themeColor="background1"/>
                                <w:sz w:val="40"/>
                                <w:szCs w:val="40"/>
                              </w:rPr>
                              <w:t>ZAŁĄCZNIK DO UCHWAŁY</w:t>
                            </w:r>
                          </w:p>
                          <w:p w14:paraId="3DD879F3" w14:textId="1F15D030" w:rsidR="00B856BC" w:rsidRDefault="00B856BC" w:rsidP="00286FE2">
                            <w:pPr>
                              <w:jc w:val="center"/>
                              <w:rPr>
                                <w:rFonts w:ascii="Cambria" w:hAnsi="Cambria"/>
                                <w:color w:val="FFFFFF" w:themeColor="background1"/>
                                <w:sz w:val="40"/>
                                <w:szCs w:val="40"/>
                              </w:rPr>
                            </w:pPr>
                            <w:r w:rsidRPr="00D84782">
                              <w:rPr>
                                <w:rFonts w:ascii="Cambria" w:hAnsi="Cambria"/>
                                <w:color w:val="FFFFFF" w:themeColor="background1"/>
                                <w:sz w:val="40"/>
                                <w:szCs w:val="40"/>
                              </w:rPr>
                              <w:t xml:space="preserve"> NR </w:t>
                            </w:r>
                            <w:r w:rsidR="006878A9">
                              <w:rPr>
                                <w:rFonts w:ascii="Cambria" w:hAnsi="Cambria"/>
                                <w:color w:val="FFFFFF" w:themeColor="background1"/>
                                <w:sz w:val="40"/>
                                <w:szCs w:val="40"/>
                              </w:rPr>
                              <w:t>LXVI/7/2023</w:t>
                            </w:r>
                            <w:r w:rsidRPr="00D84782">
                              <w:rPr>
                                <w:rFonts w:ascii="Cambria" w:hAnsi="Cambria"/>
                                <w:color w:val="FFFFFF" w:themeColor="background1"/>
                                <w:sz w:val="40"/>
                                <w:szCs w:val="40"/>
                              </w:rPr>
                              <w:t xml:space="preserve">RADY </w:t>
                            </w:r>
                            <w:r>
                              <w:rPr>
                                <w:rFonts w:ascii="Cambria" w:hAnsi="Cambria"/>
                                <w:color w:val="FFFFFF" w:themeColor="background1"/>
                                <w:sz w:val="40"/>
                                <w:szCs w:val="40"/>
                              </w:rPr>
                              <w:t xml:space="preserve">MIEJSKIEJ </w:t>
                            </w:r>
                          </w:p>
                          <w:p w14:paraId="34CB446E" w14:textId="3F46C203" w:rsidR="00B856BC" w:rsidRPr="00CD4B6E" w:rsidRDefault="00B856BC" w:rsidP="00286FE2">
                            <w:pPr>
                              <w:jc w:val="center"/>
                              <w:rPr>
                                <w:rFonts w:ascii="Cambria" w:hAnsi="Cambria"/>
                                <w:color w:val="FFFFFF" w:themeColor="background1"/>
                                <w:sz w:val="40"/>
                                <w:szCs w:val="40"/>
                              </w:rPr>
                            </w:pPr>
                            <w:r>
                              <w:rPr>
                                <w:rFonts w:ascii="Cambria" w:hAnsi="Cambria"/>
                                <w:color w:val="FFFFFF" w:themeColor="background1"/>
                                <w:sz w:val="40"/>
                                <w:szCs w:val="40"/>
                              </w:rPr>
                              <w:t>W MRĄGOWIE</w:t>
                            </w:r>
                            <w:r w:rsidRPr="00D84782">
                              <w:rPr>
                                <w:rFonts w:ascii="Cambria" w:hAnsi="Cambria"/>
                                <w:color w:val="FFFFFF" w:themeColor="background1"/>
                                <w:sz w:val="40"/>
                                <w:szCs w:val="40"/>
                              </w:rPr>
                              <w:t xml:space="preserve"> Z DNIA </w:t>
                            </w:r>
                            <w:r w:rsidR="006878A9">
                              <w:rPr>
                                <w:rFonts w:ascii="Cambria" w:hAnsi="Cambria"/>
                                <w:color w:val="FFFFFF" w:themeColor="background1"/>
                                <w:sz w:val="40"/>
                                <w:szCs w:val="40"/>
                              </w:rPr>
                              <w:t>30 października 2023r.</w:t>
                            </w:r>
                          </w:p>
                          <w:p w14:paraId="750D120A" w14:textId="77777777" w:rsidR="00B856BC" w:rsidRPr="00CD4B6E" w:rsidRDefault="00B856BC" w:rsidP="00286FE2">
                            <w:pPr>
                              <w:jc w:val="center"/>
                              <w:rPr>
                                <w:rFonts w:ascii="Cambria" w:hAnsi="Cambria"/>
                                <w:color w:val="FFFFFF" w:themeColor="background1"/>
                                <w:sz w:val="40"/>
                                <w:szCs w:val="4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08217CF" id="_x0000_t202" coordsize="21600,21600" o:spt="202" path="m,l,21600r21600,l21600,xe">
                <v:stroke joinstyle="miter"/>
                <v:path gradientshapeok="t" o:connecttype="rect"/>
              </v:shapetype>
              <v:shape id="Pole tekstowe 2" o:spid="_x0000_s1027" type="#_x0000_t202" style="position:absolute;left:0;text-align:left;margin-left:291pt;margin-top:4.8pt;width:300.75pt;height:153pt;z-index:25270323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" filled="f" stroked="f">
                <v:textbox>
                  <w:txbxContent>
                    <w:p w14:paraId="194D1983" w14:textId="77777777" w:rsidR="00B856BC" w:rsidRDefault="00B856BC" w:rsidP="00286FE2">
                      <w:pPr>
                        <w:jc w:val="center"/>
                        <w:rPr>
                          <w:rFonts w:ascii="Cambria" w:hAnsi="Cambria"/>
                          <w:color w:val="FFFFFF" w:themeColor="background1"/>
                          <w:sz w:val="40"/>
                          <w:szCs w:val="40"/>
                        </w:rPr>
                      </w:pPr>
                      <w:r w:rsidRPr="00D84782">
                        <w:rPr>
                          <w:rFonts w:ascii="Cambria" w:hAnsi="Cambria"/>
                          <w:color w:val="FFFFFF" w:themeColor="background1"/>
                          <w:sz w:val="40"/>
                          <w:szCs w:val="40"/>
                        </w:rPr>
                        <w:t>ZAŁĄCZNIK DO UCHWAŁY</w:t>
                      </w:r>
                    </w:p>
                    <w:p w14:paraId="3DD879F3" w14:textId="1F15D030" w:rsidR="00B856BC" w:rsidRDefault="00B856BC" w:rsidP="00286FE2">
                      <w:pPr>
                        <w:jc w:val="center"/>
                        <w:rPr>
                          <w:rFonts w:ascii="Cambria" w:hAnsi="Cambria"/>
                          <w:color w:val="FFFFFF" w:themeColor="background1"/>
                          <w:sz w:val="40"/>
                          <w:szCs w:val="40"/>
                        </w:rPr>
                      </w:pPr>
                      <w:r w:rsidRPr="00D84782">
                        <w:rPr>
                          <w:rFonts w:ascii="Cambria" w:hAnsi="Cambria"/>
                          <w:color w:val="FFFFFF" w:themeColor="background1"/>
                          <w:sz w:val="40"/>
                          <w:szCs w:val="40"/>
                        </w:rPr>
                        <w:t xml:space="preserve"> NR </w:t>
                      </w:r>
                      <w:r w:rsidR="006878A9">
                        <w:rPr>
                          <w:rFonts w:ascii="Cambria" w:hAnsi="Cambria"/>
                          <w:color w:val="FFFFFF" w:themeColor="background1"/>
                          <w:sz w:val="40"/>
                          <w:szCs w:val="40"/>
                        </w:rPr>
                        <w:t>LXVI/7/2023</w:t>
                      </w:r>
                      <w:r w:rsidRPr="00D84782">
                        <w:rPr>
                          <w:rFonts w:ascii="Cambria" w:hAnsi="Cambria"/>
                          <w:color w:val="FFFFFF" w:themeColor="background1"/>
                          <w:sz w:val="40"/>
                          <w:szCs w:val="40"/>
                        </w:rPr>
                        <w:t xml:space="preserve">RADY </w:t>
                      </w:r>
                      <w:r>
                        <w:rPr>
                          <w:rFonts w:ascii="Cambria" w:hAnsi="Cambria"/>
                          <w:color w:val="FFFFFF" w:themeColor="background1"/>
                          <w:sz w:val="40"/>
                          <w:szCs w:val="40"/>
                        </w:rPr>
                        <w:t xml:space="preserve">MIEJSKIEJ </w:t>
                      </w:r>
                    </w:p>
                    <w:p w14:paraId="34CB446E" w14:textId="3F46C203" w:rsidR="00B856BC" w:rsidRPr="00CD4B6E" w:rsidRDefault="00B856BC" w:rsidP="00286FE2">
                      <w:pPr>
                        <w:jc w:val="center"/>
                        <w:rPr>
                          <w:rFonts w:ascii="Cambria" w:hAnsi="Cambria"/>
                          <w:color w:val="FFFFFF" w:themeColor="background1"/>
                          <w:sz w:val="40"/>
                          <w:szCs w:val="40"/>
                        </w:rPr>
                      </w:pPr>
                      <w:r>
                        <w:rPr>
                          <w:rFonts w:ascii="Cambria" w:hAnsi="Cambria"/>
                          <w:color w:val="FFFFFF" w:themeColor="background1"/>
                          <w:sz w:val="40"/>
                          <w:szCs w:val="40"/>
                        </w:rPr>
                        <w:t>W MRĄGOWIE</w:t>
                      </w:r>
                      <w:r w:rsidRPr="00D84782">
                        <w:rPr>
                          <w:rFonts w:ascii="Cambria" w:hAnsi="Cambria"/>
                          <w:color w:val="FFFFFF" w:themeColor="background1"/>
                          <w:sz w:val="40"/>
                          <w:szCs w:val="40"/>
                        </w:rPr>
                        <w:t xml:space="preserve"> Z DNIA </w:t>
                      </w:r>
                      <w:r w:rsidR="006878A9">
                        <w:rPr>
                          <w:rFonts w:ascii="Cambria" w:hAnsi="Cambria"/>
                          <w:color w:val="FFFFFF" w:themeColor="background1"/>
                          <w:sz w:val="40"/>
                          <w:szCs w:val="40"/>
                        </w:rPr>
                        <w:t>30 października 2023r.</w:t>
                      </w:r>
                    </w:p>
                    <w:p w14:paraId="750D120A" w14:textId="77777777" w:rsidR="00B856BC" w:rsidRPr="00CD4B6E" w:rsidRDefault="00B856BC" w:rsidP="00286FE2">
                      <w:pPr>
                        <w:jc w:val="center"/>
                        <w:rPr>
                          <w:rFonts w:ascii="Cambria" w:hAnsi="Cambria"/>
                          <w:color w:val="FFFFFF" w:themeColor="background1"/>
                          <w:sz w:val="40"/>
                          <w:szCs w:val="40"/>
                        </w:rPr>
                      </w:pPr>
                    </w:p>
                  </w:txbxContent>
                </v:textbox>
                <w10:wrap type="square" anchorx="page"/>
              </v:shape>
            </w:pict>
          </mc:Fallback>
        </mc:AlternateContent>
      </w:r>
    </w:p>
    <w:p w14:paraId="006C430D" w14:textId="594EFEF3" w:rsidR="003564E6" w:rsidRPr="001C0FC6" w:rsidRDefault="003564E6" w:rsidP="002F3A6C">
      <w:pPr>
        <w:spacing w:after="0" w:line="240" w:lineRule="auto"/>
        <w:ind w:left="-51"/>
        <w:jc w:val="center"/>
        <w:rPr>
          <w:rFonts w:ascii="Cambria" w:hAnsi="Cambria" w:cs="Arial Narrow"/>
          <w:b/>
          <w:bCs/>
          <w:i/>
          <w:sz w:val="20"/>
          <w:szCs w:val="20"/>
          <w14:shadow w14:blurRad="50800" w14:dist="38100" w14:dir="2700000" w14:sx="100000" w14:sy="100000" w14:kx="0" w14:ky="0" w14:algn="tl">
            <w14:srgbClr w14:val="000000">
              <w14:alpha w14:val="60000"/>
            </w14:srgbClr>
          </w14:shadow>
        </w:rPr>
      </w:pPr>
    </w:p>
    <w:p w14:paraId="5454FB66" w14:textId="483E354F" w:rsidR="003564E6" w:rsidRPr="001C0FC6" w:rsidRDefault="003564E6" w:rsidP="002F3A6C">
      <w:pPr>
        <w:tabs>
          <w:tab w:val="center" w:pos="4535"/>
          <w:tab w:val="left" w:pos="5994"/>
        </w:tabs>
        <w:spacing w:after="0" w:line="240" w:lineRule="auto"/>
        <w:jc w:val="center"/>
        <w:rPr>
          <w:rFonts w:ascii="Cambria" w:hAnsi="Cambria" w:cs="Arial Narrow"/>
          <w:b/>
          <w:bCs/>
          <w:i/>
          <w:sz w:val="20"/>
          <w:szCs w:val="20"/>
          <w14:shadow w14:blurRad="50800" w14:dist="38100" w14:dir="2700000" w14:sx="100000" w14:sy="100000" w14:kx="0" w14:ky="0" w14:algn="tl">
            <w14:srgbClr w14:val="000000">
              <w14:alpha w14:val="60000"/>
            </w14:srgbClr>
          </w14:shadow>
        </w:rPr>
      </w:pPr>
    </w:p>
    <w:p w14:paraId="5B3D624E" w14:textId="77777777" w:rsidR="003564E6" w:rsidRPr="001C0FC6" w:rsidRDefault="003564E6" w:rsidP="002F3A6C">
      <w:pPr>
        <w:tabs>
          <w:tab w:val="center" w:pos="4535"/>
          <w:tab w:val="left" w:pos="5994"/>
        </w:tabs>
        <w:spacing w:after="0" w:line="240" w:lineRule="auto"/>
        <w:jc w:val="center"/>
        <w:rPr>
          <w:rFonts w:ascii="Cambria" w:hAnsi="Cambria" w:cs="Arial Narrow"/>
          <w:b/>
          <w:bCs/>
          <w:i/>
          <w:sz w:val="20"/>
          <w:szCs w:val="20"/>
          <w14:shadow w14:blurRad="50800" w14:dist="38100" w14:dir="2700000" w14:sx="100000" w14:sy="100000" w14:kx="0" w14:ky="0" w14:algn="tl">
            <w14:srgbClr w14:val="000000">
              <w14:alpha w14:val="60000"/>
            </w14:srgbClr>
          </w14:shadow>
        </w:rPr>
      </w:pPr>
      <w:r w:rsidRPr="001C0FC6">
        <w:rPr>
          <w:rFonts w:ascii="Cambria" w:hAnsi="Cambria"/>
          <w:noProof/>
          <w:sz w:val="20"/>
          <w:szCs w:val="20"/>
          <w:lang w:eastAsia="pl-PL"/>
        </w:rPr>
        <mc:AlternateContent>
          <mc:Choice Requires="wps">
            <w:drawing>
              <wp:anchor distT="0" distB="0" distL="114300" distR="114300" simplePos="0" relativeHeight="252279296" behindDoc="0" locked="0" layoutInCell="0" allowOverlap="1" wp14:anchorId="0E28674C" wp14:editId="29C7F67E">
                <wp:simplePos x="0" y="0"/>
                <wp:positionH relativeFrom="margin">
                  <wp:align>right</wp:align>
                </wp:positionH>
                <wp:positionV relativeFrom="page">
                  <wp:posOffset>2337851</wp:posOffset>
                </wp:positionV>
                <wp:extent cx="7551420" cy="2632710"/>
                <wp:effectExtent l="0" t="0" r="0" b="0"/>
                <wp:wrapNone/>
                <wp:docPr id="463" name="Prostokąt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1420" cy="2632710"/>
                        </a:xfrm>
                        <a:prstGeom prst="rect">
                          <a:avLst/>
                        </a:prstGeom>
                        <a:solidFill>
                          <a:sysClr val="windowText" lastClr="000000">
                            <a:lumMod val="75000"/>
                            <a:lumOff val="25000"/>
                          </a:sysClr>
                        </a:solidFill>
                        <a:ln w="19050">
                          <a:noFill/>
                          <a:miter lim="800000"/>
                          <a:headEnd/>
                          <a:tailEnd/>
                        </a:ln>
                      </wps:spPr>
                      <wps:txbx>
                        <w:txbxContent>
                          <w:sdt>
                            <w:sdtPr>
                              <w:rPr>
                                <w:rFonts w:ascii="Cambria" w:hAnsi="Cambria"/>
                                <w:color w:val="FFFFFF" w:themeColor="background1"/>
                                <w:sz w:val="70"/>
                                <w:szCs w:val="70"/>
                              </w:rPr>
                              <w:alias w:val="Tytuł"/>
                              <w:id w:val="1401406678"/>
                              <w:dataBinding w:prefixMappings="xmlns:ns0='http://schemas.openxmlformats.org/package/2006/metadata/core-properties' xmlns:ns1='http://purl.org/dc/elements/1.1/'" w:xpath="/ns0:coreProperties[1]/ns1:title[1]" w:storeItemID="{6C3C8BC8-F283-45AE-878A-BAB7291924A1}"/>
                              <w:text/>
                            </w:sdtPr>
                            <w:sdtEndPr/>
                            <w:sdtContent>
                              <w:p w14:paraId="415CD862" w14:textId="0FF31F40" w:rsidR="00B856BC" w:rsidRPr="00DA3167" w:rsidRDefault="00B856BC" w:rsidP="00A2190A">
                                <w:pPr>
                                  <w:pStyle w:val="Bezodstpw"/>
                                  <w:spacing w:line="264" w:lineRule="auto"/>
                                  <w:jc w:val="center"/>
                                  <w:rPr>
                                    <w:rFonts w:ascii="Cambria" w:hAnsi="Cambria"/>
                                    <w:color w:val="FFFFFF" w:themeColor="background1"/>
                                    <w:sz w:val="70"/>
                                    <w:szCs w:val="70"/>
                                  </w:rPr>
                                </w:pPr>
                                <w:r>
                                  <w:rPr>
                                    <w:rFonts w:ascii="Cambria" w:hAnsi="Cambria"/>
                                    <w:color w:val="FFFFFF" w:themeColor="background1"/>
                                    <w:sz w:val="70"/>
                                    <w:szCs w:val="70"/>
                                  </w:rPr>
                                  <w:t>PROGRAM OCHRONY ŚRODOWISKA DLA GMINY MIASTO MRĄGOWO     NA LATA 2023 - 2026                             Z PERSPEKTYWĄ DO ROKU 2030</w:t>
                                </w:r>
                              </w:p>
                            </w:sdtContent>
                          </w:sdt>
                        </w:txbxContent>
                      </wps:txbx>
                      <wps:bodyPr rot="0" vert="horz" wrap="square" lIns="182880" tIns="45720" rIns="18288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E28674C" id="_x0000_s1028" style="position:absolute;left:0;text-align:left;margin-left:543.4pt;margin-top:184.1pt;width:594.6pt;height:207.3pt;z-index:25227929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" o:allowincell="f" fillcolor="#404040" stroked="f" strokeweight="1.5pt">
                <v:textbox inset="14.4pt,,14.4pt">
                  <w:txbxContent>
                    <w:sdt>
                      <w:sdtPr>
                        <w:rPr>
                          <w:rFonts w:ascii="Cambria" w:hAnsi="Cambria"/>
                          <w:color w:val="FFFFFF" w:themeColor="background1"/>
                          <w:sz w:val="70"/>
                          <w:szCs w:val="70"/>
                        </w:rPr>
                        <w:alias w:val="Tytuł"/>
                        <w:id w:val="1401406678"/>
                        <w:dataBinding w:prefixMappings="xmlns:ns0='http://schemas.openxmlformats.org/package/2006/metadata/core-properties' xmlns:ns1='http://purl.org/dc/elements/1.1/'" w:xpath="/ns0:coreProperties[1]/ns1:title[1]" w:storeItemID="{6C3C8BC8-F283-45AE-878A-BAB7291924A1}"/>
                        <w:text/>
                      </w:sdtPr>
                      <w:sdtContent>
                        <w:p w14:paraId="415CD862" w14:textId="0FF31F40" w:rsidR="00B856BC" w:rsidRPr="00DA3167" w:rsidRDefault="00B856BC" w:rsidP="00A2190A">
                          <w:pPr>
                            <w:pStyle w:val="Bezodstpw"/>
                            <w:spacing w:line="264" w:lineRule="auto"/>
                            <w:jc w:val="center"/>
                            <w:rPr>
                              <w:rFonts w:ascii="Cambria" w:hAnsi="Cambria"/>
                              <w:color w:val="FFFFFF" w:themeColor="background1"/>
                              <w:sz w:val="70"/>
                              <w:szCs w:val="70"/>
                            </w:rPr>
                          </w:pPr>
                          <w:r>
                            <w:rPr>
                              <w:rFonts w:ascii="Cambria" w:hAnsi="Cambria"/>
                              <w:color w:val="FFFFFF" w:themeColor="background1"/>
                              <w:sz w:val="70"/>
                              <w:szCs w:val="70"/>
                            </w:rPr>
                            <w:t>PROGRAM OCHRONY ŚRODOWISKA DLA GMINY MIASTO MRĄGOWO     NA LATA 2023 - 2026                             Z PERSPEKTYWĄ DO ROKU 2030</w:t>
                          </w:r>
                        </w:p>
                      </w:sdtContent>
                    </w:sdt>
                  </w:txbxContent>
                </v:textbox>
                <w10:wrap anchorx="margin" anchory="page"/>
              </v:rect>
            </w:pict>
          </mc:Fallback>
        </mc:AlternateContent>
      </w:r>
    </w:p>
    <w:p w14:paraId="5CF11F01" w14:textId="77777777" w:rsidR="003564E6" w:rsidRPr="001C0FC6" w:rsidRDefault="003564E6" w:rsidP="002F3A6C">
      <w:pPr>
        <w:tabs>
          <w:tab w:val="center" w:pos="4535"/>
          <w:tab w:val="left" w:pos="5994"/>
        </w:tabs>
        <w:spacing w:after="0" w:line="240" w:lineRule="auto"/>
        <w:jc w:val="center"/>
        <w:rPr>
          <w:rFonts w:ascii="Cambria" w:hAnsi="Cambria" w:cs="Arial Narrow"/>
          <w:b/>
          <w:bCs/>
          <w:i/>
          <w:sz w:val="20"/>
          <w:szCs w:val="20"/>
          <w14:shadow w14:blurRad="50800" w14:dist="38100" w14:dir="2700000" w14:sx="100000" w14:sy="100000" w14:kx="0" w14:ky="0" w14:algn="tl">
            <w14:srgbClr w14:val="000000">
              <w14:alpha w14:val="60000"/>
            </w14:srgbClr>
          </w14:shadow>
        </w:rPr>
      </w:pPr>
    </w:p>
    <w:p w14:paraId="293F4CF2" w14:textId="77777777" w:rsidR="003564E6" w:rsidRPr="001C0FC6" w:rsidRDefault="003564E6" w:rsidP="002F3A6C">
      <w:pPr>
        <w:tabs>
          <w:tab w:val="center" w:pos="4535"/>
          <w:tab w:val="left" w:pos="5994"/>
        </w:tabs>
        <w:spacing w:after="0" w:line="240" w:lineRule="auto"/>
        <w:jc w:val="center"/>
        <w:rPr>
          <w:rFonts w:ascii="Cambria" w:hAnsi="Cambria" w:cs="Arial Narrow"/>
          <w:b/>
          <w:bCs/>
          <w:i/>
          <w:sz w:val="20"/>
          <w:szCs w:val="20"/>
          <w14:shadow w14:blurRad="50800" w14:dist="38100" w14:dir="2700000" w14:sx="100000" w14:sy="100000" w14:kx="0" w14:ky="0" w14:algn="tl">
            <w14:srgbClr w14:val="000000">
              <w14:alpha w14:val="60000"/>
            </w14:srgbClr>
          </w14:shadow>
        </w:rPr>
      </w:pPr>
    </w:p>
    <w:p w14:paraId="7C77A2BF" w14:textId="77777777" w:rsidR="003564E6" w:rsidRPr="001C0FC6" w:rsidRDefault="003564E6" w:rsidP="002F3A6C">
      <w:pPr>
        <w:tabs>
          <w:tab w:val="center" w:pos="4535"/>
          <w:tab w:val="left" w:pos="5994"/>
        </w:tabs>
        <w:spacing w:after="0" w:line="240" w:lineRule="auto"/>
        <w:jc w:val="center"/>
        <w:rPr>
          <w:rFonts w:ascii="Cambria" w:hAnsi="Cambria" w:cs="Arial Narrow"/>
          <w:b/>
          <w:bCs/>
          <w:i/>
          <w:sz w:val="20"/>
          <w:szCs w:val="20"/>
          <w14:shadow w14:blurRad="50800" w14:dist="38100" w14:dir="2700000" w14:sx="100000" w14:sy="100000" w14:kx="0" w14:ky="0" w14:algn="tl">
            <w14:srgbClr w14:val="000000">
              <w14:alpha w14:val="60000"/>
            </w14:srgbClr>
          </w14:shadow>
        </w:rPr>
      </w:pPr>
    </w:p>
    <w:p w14:paraId="14AB7A7E" w14:textId="68E82FF8" w:rsidR="003564E6" w:rsidRPr="001C0FC6" w:rsidRDefault="00AF1CF8" w:rsidP="002F3A6C">
      <w:pPr>
        <w:tabs>
          <w:tab w:val="center" w:pos="4535"/>
          <w:tab w:val="left" w:pos="5994"/>
        </w:tabs>
        <w:spacing w:after="0" w:line="240" w:lineRule="auto"/>
        <w:jc w:val="center"/>
        <w:rPr>
          <w:rFonts w:ascii="Cambria" w:hAnsi="Cambria" w:cs="Arial Narrow"/>
          <w:b/>
          <w:bCs/>
          <w:i/>
          <w:sz w:val="20"/>
          <w:szCs w:val="20"/>
          <w14:shadow w14:blurRad="50800" w14:dist="38100" w14:dir="2700000" w14:sx="100000" w14:sy="100000" w14:kx="0" w14:ky="0" w14:algn="tl">
            <w14:srgbClr w14:val="000000">
              <w14:alpha w14:val="60000"/>
            </w14:srgbClr>
          </w14:shadow>
        </w:rPr>
      </w:pPr>
      <w:r w:rsidRPr="001C0FC6">
        <w:rPr>
          <w:rFonts w:ascii="Cambria" w:hAnsi="Cambria"/>
          <w:noProof/>
          <w:sz w:val="20"/>
          <w:szCs w:val="20"/>
          <w:lang w:eastAsia="pl-PL"/>
        </w:rPr>
        <w:drawing>
          <wp:anchor distT="0" distB="0" distL="114300" distR="114300" simplePos="0" relativeHeight="252675584" behindDoc="0" locked="0" layoutInCell="1" allowOverlap="1" wp14:anchorId="08D082B0" wp14:editId="67ED36F9">
            <wp:simplePos x="0" y="0"/>
            <wp:positionH relativeFrom="margin">
              <wp:align>left</wp:align>
            </wp:positionH>
            <wp:positionV relativeFrom="paragraph">
              <wp:posOffset>3398520</wp:posOffset>
            </wp:positionV>
            <wp:extent cx="7636510" cy="2630805"/>
            <wp:effectExtent l="0" t="0" r="2540" b="0"/>
            <wp:wrapSquare wrapText="bothSides"/>
            <wp:docPr id="502" name="Obraz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 name="Bez tytułu.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636510" cy="2630805"/>
                    </a:xfrm>
                    <a:prstGeom prst="rect">
                      <a:avLst/>
                    </a:prstGeom>
                  </pic:spPr>
                </pic:pic>
              </a:graphicData>
            </a:graphic>
            <wp14:sizeRelH relativeFrom="page">
              <wp14:pctWidth>0</wp14:pctWidth>
            </wp14:sizeRelH>
            <wp14:sizeRelV relativeFrom="page">
              <wp14:pctHeight>0</wp14:pctHeight>
            </wp14:sizeRelV>
          </wp:anchor>
        </w:drawing>
      </w:r>
    </w:p>
    <w:p w14:paraId="1186E60E" w14:textId="77777777" w:rsidR="003564E6" w:rsidRPr="001C0FC6" w:rsidRDefault="003564E6" w:rsidP="002F3A6C">
      <w:pPr>
        <w:tabs>
          <w:tab w:val="center" w:pos="4535"/>
          <w:tab w:val="left" w:pos="5994"/>
        </w:tabs>
        <w:spacing w:after="0" w:line="240" w:lineRule="auto"/>
        <w:jc w:val="center"/>
        <w:rPr>
          <w:rFonts w:ascii="Cambria" w:hAnsi="Cambria" w:cs="Arial Narrow"/>
          <w:b/>
          <w:bCs/>
          <w:i/>
          <w:sz w:val="20"/>
          <w:szCs w:val="20"/>
          <w14:shadow w14:blurRad="50800" w14:dist="38100" w14:dir="2700000" w14:sx="100000" w14:sy="100000" w14:kx="0" w14:ky="0" w14:algn="tl">
            <w14:srgbClr w14:val="000000">
              <w14:alpha w14:val="60000"/>
            </w14:srgbClr>
          </w14:shadow>
        </w:rPr>
        <w:sectPr w:rsidR="003564E6" w:rsidRPr="001C0FC6" w:rsidSect="0086272E">
          <w:headerReference w:type="default" r:id="rId11"/>
          <w:footerReference w:type="default" r:id="rId12"/>
          <w:pgSz w:w="11906" w:h="16838" w:code="9"/>
          <w:pgMar w:top="0" w:right="0" w:bottom="0" w:left="0" w:header="567" w:footer="567" w:gutter="0"/>
          <w:cols w:space="708"/>
          <w:titlePg/>
          <w:docGrid w:linePitch="360"/>
        </w:sectPr>
      </w:pPr>
    </w:p>
    <w:p w14:paraId="7F3455FD" w14:textId="286E4652" w:rsidR="003564E6" w:rsidRPr="001C0FC6" w:rsidRDefault="005E74D4" w:rsidP="002F3A6C">
      <w:pPr>
        <w:tabs>
          <w:tab w:val="center" w:pos="4535"/>
          <w:tab w:val="left" w:pos="5994"/>
        </w:tabs>
        <w:spacing w:after="0" w:line="240" w:lineRule="auto"/>
        <w:jc w:val="center"/>
        <w:rPr>
          <w:rFonts w:ascii="Cambria" w:hAnsi="Cambria" w:cs="Arial Narrow"/>
          <w:b/>
          <w:bCs/>
          <w:i/>
          <w:sz w:val="20"/>
          <w:szCs w:val="20"/>
          <w14:shadow w14:blurRad="50800" w14:dist="38100" w14:dir="2700000" w14:sx="100000" w14:sy="100000" w14:kx="0" w14:ky="0" w14:algn="tl">
            <w14:srgbClr w14:val="000000">
              <w14:alpha w14:val="60000"/>
            </w14:srgbClr>
          </w14:shadow>
        </w:rPr>
      </w:pPr>
      <w:r w:rsidRPr="001C0FC6">
        <w:rPr>
          <w:rFonts w:ascii="Cambria" w:hAnsi="Cambria"/>
          <w:noProof/>
          <w:sz w:val="20"/>
          <w:szCs w:val="20"/>
          <w:lang w:eastAsia="pl-PL"/>
        </w:rPr>
        <w:drawing>
          <wp:anchor distT="0" distB="0" distL="114300" distR="114300" simplePos="0" relativeHeight="252676608" behindDoc="0" locked="0" layoutInCell="1" allowOverlap="1" wp14:anchorId="0A470411" wp14:editId="4AEB2DF3">
            <wp:simplePos x="0" y="0"/>
            <wp:positionH relativeFrom="column">
              <wp:posOffset>-182401</wp:posOffset>
            </wp:positionH>
            <wp:positionV relativeFrom="paragraph">
              <wp:posOffset>6071607</wp:posOffset>
            </wp:positionV>
            <wp:extent cx="1699260" cy="2026920"/>
            <wp:effectExtent l="0" t="0" r="0" b="0"/>
            <wp:wrapSquare wrapText="bothSides"/>
            <wp:docPr id="511" name="Obraz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 name="800px-POL_Mrągowo_COA.svg.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99260" cy="2026920"/>
                    </a:xfrm>
                    <a:prstGeom prst="rect">
                      <a:avLst/>
                    </a:prstGeom>
                  </pic:spPr>
                </pic:pic>
              </a:graphicData>
            </a:graphic>
            <wp14:sizeRelH relativeFrom="page">
              <wp14:pctWidth>0</wp14:pctWidth>
            </wp14:sizeRelH>
            <wp14:sizeRelV relativeFrom="page">
              <wp14:pctHeight>0</wp14:pctHeight>
            </wp14:sizeRelV>
          </wp:anchor>
        </w:drawing>
      </w:r>
      <w:r w:rsidR="004B7ABA" w:rsidRPr="001C0FC6">
        <w:rPr>
          <w:rFonts w:ascii="Cambria" w:hAnsi="Cambria"/>
          <w:noProof/>
          <w:sz w:val="20"/>
          <w:szCs w:val="20"/>
          <w:lang w:eastAsia="pl-PL"/>
        </w:rPr>
        <mc:AlternateContent>
          <mc:Choice Requires="wps">
            <w:drawing>
              <wp:anchor distT="45720" distB="45720" distL="114300" distR="114300" simplePos="0" relativeHeight="252277248" behindDoc="0" locked="0" layoutInCell="1" allowOverlap="1" wp14:anchorId="5380D970" wp14:editId="7756A77B">
                <wp:simplePos x="0" y="0"/>
                <wp:positionH relativeFrom="margin">
                  <wp:posOffset>3785925</wp:posOffset>
                </wp:positionH>
                <wp:positionV relativeFrom="paragraph">
                  <wp:posOffset>6135619</wp:posOffset>
                </wp:positionV>
                <wp:extent cx="3663950" cy="2219325"/>
                <wp:effectExtent l="0" t="0" r="0" b="0"/>
                <wp:wrapSquare wrapText="bothSides"/>
                <wp:docPr id="1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3950" cy="2219325"/>
                        </a:xfrm>
                        <a:prstGeom prst="rect">
                          <a:avLst/>
                        </a:prstGeom>
                        <a:noFill/>
                        <a:ln w="9525">
                          <a:noFill/>
                          <a:miter lim="800000"/>
                          <a:headEnd/>
                          <a:tailEnd/>
                        </a:ln>
                      </wps:spPr>
                      <wps:txbx>
                        <w:txbxContent>
                          <w:p w14:paraId="0E902C36" w14:textId="7A22D0FB" w:rsidR="00B856BC" w:rsidRPr="003E5E9D" w:rsidRDefault="00B856BC" w:rsidP="003564E6">
                            <w:pPr>
                              <w:jc w:val="center"/>
                              <w:rPr>
                                <w:rFonts w:ascii="Cambria" w:hAnsi="Cambria"/>
                                <w:b/>
                                <w:color w:val="FFFFFF" w:themeColor="background1"/>
                                <w:sz w:val="40"/>
                                <w:szCs w:val="40"/>
                              </w:rPr>
                            </w:pPr>
                            <w:r w:rsidRPr="003E5E9D">
                              <w:rPr>
                                <w:rFonts w:ascii="Cambria" w:hAnsi="Cambria"/>
                                <w:b/>
                                <w:color w:val="FFFFFF" w:themeColor="background1"/>
                                <w:sz w:val="40"/>
                                <w:szCs w:val="40"/>
                              </w:rPr>
                              <w:t xml:space="preserve">GMINA </w:t>
                            </w:r>
                            <w:r>
                              <w:rPr>
                                <w:rFonts w:ascii="Cambria" w:hAnsi="Cambria"/>
                                <w:b/>
                                <w:color w:val="FFFFFF" w:themeColor="background1"/>
                                <w:sz w:val="40"/>
                                <w:szCs w:val="40"/>
                              </w:rPr>
                              <w:t xml:space="preserve">MIASTO </w:t>
                            </w:r>
                            <w:r w:rsidRPr="003E5E9D">
                              <w:rPr>
                                <w:rFonts w:ascii="Cambria" w:hAnsi="Cambria"/>
                                <w:b/>
                                <w:color w:val="FFFFFF" w:themeColor="background1"/>
                                <w:sz w:val="40"/>
                                <w:szCs w:val="40"/>
                              </w:rPr>
                              <w:t>M</w:t>
                            </w:r>
                            <w:r>
                              <w:rPr>
                                <w:rFonts w:ascii="Cambria" w:hAnsi="Cambria"/>
                                <w:b/>
                                <w:color w:val="FFFFFF" w:themeColor="background1"/>
                                <w:sz w:val="40"/>
                                <w:szCs w:val="40"/>
                              </w:rPr>
                              <w:t>RĄGOWO</w:t>
                            </w:r>
                          </w:p>
                          <w:p w14:paraId="4ED96DCF" w14:textId="18A50112" w:rsidR="00B856BC" w:rsidRPr="009F3A8C" w:rsidRDefault="00B856BC" w:rsidP="009F3A8C">
                            <w:pPr>
                              <w:jc w:val="center"/>
                              <w:rPr>
                                <w:rFonts w:ascii="Cambria" w:hAnsi="Cambria"/>
                                <w:color w:val="FFFFFF" w:themeColor="background1"/>
                                <w:sz w:val="40"/>
                                <w:szCs w:val="40"/>
                              </w:rPr>
                            </w:pPr>
                            <w:r w:rsidRPr="009F3A8C">
                              <w:rPr>
                                <w:rFonts w:ascii="Cambria" w:hAnsi="Cambria"/>
                                <w:color w:val="FFFFFF" w:themeColor="background1"/>
                                <w:sz w:val="40"/>
                                <w:szCs w:val="40"/>
                              </w:rPr>
                              <w:t>ul. Królewiecka 60</w:t>
                            </w:r>
                            <w:r>
                              <w:rPr>
                                <w:rFonts w:ascii="Cambria" w:hAnsi="Cambria"/>
                                <w:color w:val="FFFFFF" w:themeColor="background1"/>
                                <w:sz w:val="40"/>
                                <w:szCs w:val="40"/>
                              </w:rPr>
                              <w:t xml:space="preserve"> </w:t>
                            </w:r>
                            <w:r w:rsidRPr="009F3A8C">
                              <w:rPr>
                                <w:rFonts w:ascii="Cambria" w:hAnsi="Cambria"/>
                                <w:color w:val="FFFFFF" w:themeColor="background1"/>
                                <w:sz w:val="40"/>
                                <w:szCs w:val="40"/>
                              </w:rPr>
                              <w:t>A</w:t>
                            </w:r>
                          </w:p>
                          <w:p w14:paraId="3E422990" w14:textId="77777777" w:rsidR="00B856BC" w:rsidRDefault="00B856BC" w:rsidP="009F3A8C">
                            <w:pPr>
                              <w:jc w:val="center"/>
                              <w:rPr>
                                <w:rFonts w:ascii="Cambria" w:hAnsi="Cambria"/>
                                <w:color w:val="FFFFFF" w:themeColor="background1"/>
                                <w:sz w:val="40"/>
                                <w:szCs w:val="40"/>
                              </w:rPr>
                            </w:pPr>
                            <w:r w:rsidRPr="009F3A8C">
                              <w:rPr>
                                <w:rFonts w:ascii="Cambria" w:hAnsi="Cambria"/>
                                <w:color w:val="FFFFFF" w:themeColor="background1"/>
                                <w:sz w:val="40"/>
                                <w:szCs w:val="40"/>
                              </w:rPr>
                              <w:t>11-700 Mrągowo</w:t>
                            </w:r>
                          </w:p>
                          <w:p w14:paraId="6FF1B99F" w14:textId="47AC4337" w:rsidR="00B856BC" w:rsidRPr="003E5E9D" w:rsidRDefault="00B856BC" w:rsidP="009F3A8C">
                            <w:pPr>
                              <w:jc w:val="center"/>
                              <w:rPr>
                                <w:rFonts w:ascii="Cambria" w:hAnsi="Cambria"/>
                                <w:color w:val="FFFFFF" w:themeColor="background1"/>
                                <w:sz w:val="40"/>
                                <w:szCs w:val="40"/>
                              </w:rPr>
                            </w:pPr>
                            <w:r w:rsidRPr="003E5E9D">
                              <w:rPr>
                                <w:rFonts w:ascii="Cambria" w:hAnsi="Cambria"/>
                                <w:color w:val="FFFFFF" w:themeColor="background1"/>
                                <w:sz w:val="40"/>
                                <w:szCs w:val="40"/>
                              </w:rPr>
                              <w:t>www.</w:t>
                            </w:r>
                            <w:r>
                              <w:rPr>
                                <w:rFonts w:ascii="Cambria" w:hAnsi="Cambria"/>
                                <w:color w:val="FFFFFF" w:themeColor="background1"/>
                                <w:sz w:val="40"/>
                                <w:szCs w:val="40"/>
                              </w:rPr>
                              <w:t>mragowo.pl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80D970" id="_x0000_s1029" type="#_x0000_t202" style="position:absolute;left:0;text-align:left;margin-left:298.1pt;margin-top:483.1pt;width:288.5pt;height:174.75pt;z-index:2522772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" filled="f" stroked="f">
                <v:textbox>
                  <w:txbxContent>
                    <w:p w14:paraId="0E902C36" w14:textId="7A22D0FB" w:rsidR="00B856BC" w:rsidRPr="003E5E9D" w:rsidRDefault="00B856BC" w:rsidP="003564E6">
                      <w:pPr>
                        <w:jc w:val="center"/>
                        <w:rPr>
                          <w:rFonts w:ascii="Cambria" w:hAnsi="Cambria"/>
                          <w:b/>
                          <w:color w:val="FFFFFF" w:themeColor="background1"/>
                          <w:sz w:val="40"/>
                          <w:szCs w:val="40"/>
                        </w:rPr>
                      </w:pPr>
                      <w:r w:rsidRPr="003E5E9D">
                        <w:rPr>
                          <w:rFonts w:ascii="Cambria" w:hAnsi="Cambria"/>
                          <w:b/>
                          <w:color w:val="FFFFFF" w:themeColor="background1"/>
                          <w:sz w:val="40"/>
                          <w:szCs w:val="40"/>
                        </w:rPr>
                        <w:t xml:space="preserve">GMINA </w:t>
                      </w:r>
                      <w:r>
                        <w:rPr>
                          <w:rFonts w:ascii="Cambria" w:hAnsi="Cambria"/>
                          <w:b/>
                          <w:color w:val="FFFFFF" w:themeColor="background1"/>
                          <w:sz w:val="40"/>
                          <w:szCs w:val="40"/>
                        </w:rPr>
                        <w:t xml:space="preserve">MIASTO </w:t>
                      </w:r>
                      <w:r w:rsidRPr="003E5E9D">
                        <w:rPr>
                          <w:rFonts w:ascii="Cambria" w:hAnsi="Cambria"/>
                          <w:b/>
                          <w:color w:val="FFFFFF" w:themeColor="background1"/>
                          <w:sz w:val="40"/>
                          <w:szCs w:val="40"/>
                        </w:rPr>
                        <w:t>M</w:t>
                      </w:r>
                      <w:r>
                        <w:rPr>
                          <w:rFonts w:ascii="Cambria" w:hAnsi="Cambria"/>
                          <w:b/>
                          <w:color w:val="FFFFFF" w:themeColor="background1"/>
                          <w:sz w:val="40"/>
                          <w:szCs w:val="40"/>
                        </w:rPr>
                        <w:t>RĄGOWO</w:t>
                      </w:r>
                    </w:p>
                    <w:p w14:paraId="4ED96DCF" w14:textId="18A50112" w:rsidR="00B856BC" w:rsidRPr="009F3A8C" w:rsidRDefault="00B856BC" w:rsidP="009F3A8C">
                      <w:pPr>
                        <w:jc w:val="center"/>
                        <w:rPr>
                          <w:rFonts w:ascii="Cambria" w:hAnsi="Cambria"/>
                          <w:color w:val="FFFFFF" w:themeColor="background1"/>
                          <w:sz w:val="40"/>
                          <w:szCs w:val="40"/>
                        </w:rPr>
                      </w:pPr>
                      <w:r w:rsidRPr="009F3A8C">
                        <w:rPr>
                          <w:rFonts w:ascii="Cambria" w:hAnsi="Cambria"/>
                          <w:color w:val="FFFFFF" w:themeColor="background1"/>
                          <w:sz w:val="40"/>
                          <w:szCs w:val="40"/>
                        </w:rPr>
                        <w:t>ul. Królewiecka 60</w:t>
                      </w:r>
                      <w:r>
                        <w:rPr>
                          <w:rFonts w:ascii="Cambria" w:hAnsi="Cambria"/>
                          <w:color w:val="FFFFFF" w:themeColor="background1"/>
                          <w:sz w:val="40"/>
                          <w:szCs w:val="40"/>
                        </w:rPr>
                        <w:t xml:space="preserve"> </w:t>
                      </w:r>
                      <w:r w:rsidRPr="009F3A8C">
                        <w:rPr>
                          <w:rFonts w:ascii="Cambria" w:hAnsi="Cambria"/>
                          <w:color w:val="FFFFFF" w:themeColor="background1"/>
                          <w:sz w:val="40"/>
                          <w:szCs w:val="40"/>
                        </w:rPr>
                        <w:t>A</w:t>
                      </w:r>
                    </w:p>
                    <w:p w14:paraId="3E422990" w14:textId="77777777" w:rsidR="00B856BC" w:rsidRDefault="00B856BC" w:rsidP="009F3A8C">
                      <w:pPr>
                        <w:jc w:val="center"/>
                        <w:rPr>
                          <w:rFonts w:ascii="Cambria" w:hAnsi="Cambria"/>
                          <w:color w:val="FFFFFF" w:themeColor="background1"/>
                          <w:sz w:val="40"/>
                          <w:szCs w:val="40"/>
                        </w:rPr>
                      </w:pPr>
                      <w:r w:rsidRPr="009F3A8C">
                        <w:rPr>
                          <w:rFonts w:ascii="Cambria" w:hAnsi="Cambria"/>
                          <w:color w:val="FFFFFF" w:themeColor="background1"/>
                          <w:sz w:val="40"/>
                          <w:szCs w:val="40"/>
                        </w:rPr>
                        <w:t>11-700 Mrągowo</w:t>
                      </w:r>
                    </w:p>
                    <w:p w14:paraId="6FF1B99F" w14:textId="47AC4337" w:rsidR="00B856BC" w:rsidRPr="003E5E9D" w:rsidRDefault="00B856BC" w:rsidP="009F3A8C">
                      <w:pPr>
                        <w:jc w:val="center"/>
                        <w:rPr>
                          <w:rFonts w:ascii="Cambria" w:hAnsi="Cambria"/>
                          <w:color w:val="FFFFFF" w:themeColor="background1"/>
                          <w:sz w:val="40"/>
                          <w:szCs w:val="40"/>
                        </w:rPr>
                      </w:pPr>
                      <w:r w:rsidRPr="003E5E9D">
                        <w:rPr>
                          <w:rFonts w:ascii="Cambria" w:hAnsi="Cambria"/>
                          <w:color w:val="FFFFFF" w:themeColor="background1"/>
                          <w:sz w:val="40"/>
                          <w:szCs w:val="40"/>
                        </w:rPr>
                        <w:t>www.</w:t>
                      </w:r>
                      <w:r>
                        <w:rPr>
                          <w:rFonts w:ascii="Cambria" w:hAnsi="Cambria"/>
                          <w:color w:val="FFFFFF" w:themeColor="background1"/>
                          <w:sz w:val="40"/>
                          <w:szCs w:val="40"/>
                        </w:rPr>
                        <w:t>mragowo.pl</w:t>
                      </w:r>
                    </w:p>
                  </w:txbxContent>
                </v:textbox>
                <w10:wrap type="square" anchorx="margin"/>
              </v:shape>
            </w:pict>
          </mc:Fallback>
        </mc:AlternateContent>
      </w:r>
      <w:r w:rsidR="003564E6" w:rsidRPr="001C0FC6">
        <w:rPr>
          <w:rFonts w:ascii="Cambria" w:hAnsi="Cambria"/>
          <w:noProof/>
          <w:sz w:val="20"/>
          <w:szCs w:val="20"/>
          <w:lang w:eastAsia="pl-PL"/>
        </w:rPr>
        <mc:AlternateContent>
          <mc:Choice Requires="wps">
            <w:drawing>
              <wp:anchor distT="0" distB="0" distL="114300" distR="114300" simplePos="0" relativeHeight="252276224" behindDoc="0" locked="0" layoutInCell="0" allowOverlap="1" wp14:anchorId="726FE64A" wp14:editId="45D6F0A7">
                <wp:simplePos x="0" y="0"/>
                <wp:positionH relativeFrom="margin">
                  <wp:align>left</wp:align>
                </wp:positionH>
                <wp:positionV relativeFrom="margin">
                  <wp:posOffset>9119870</wp:posOffset>
                </wp:positionV>
                <wp:extent cx="7582952" cy="704850"/>
                <wp:effectExtent l="0" t="0" r="0" b="0"/>
                <wp:wrapNone/>
                <wp:docPr id="357" name="Prostokąt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82952" cy="704850"/>
                        </a:xfrm>
                        <a:prstGeom prst="rect">
                          <a:avLst/>
                        </a:prstGeom>
                        <a:solidFill>
                          <a:sysClr val="window" lastClr="FFFFFF"/>
                        </a:solidFill>
                        <a:ln w="19050">
                          <a:noFill/>
                          <a:miter lim="800000"/>
                          <a:headEnd/>
                          <a:tailEnd/>
                        </a:ln>
                      </wps:spPr>
                      <wps:txbx>
                        <w:txbxContent>
                          <w:p w14:paraId="4F15EB21" w14:textId="77B9A387" w:rsidR="00B856BC" w:rsidRPr="00876BA9" w:rsidRDefault="00B856BC" w:rsidP="003564E6">
                            <w:pPr>
                              <w:pStyle w:val="Bezodstpw"/>
                              <w:jc w:val="center"/>
                              <w:rPr>
                                <w:rFonts w:ascii="Cambria" w:hAnsi="Cambria"/>
                                <w:b/>
                                <w:i/>
                                <w:sz w:val="28"/>
                                <w:szCs w:val="30"/>
                              </w:rPr>
                            </w:pPr>
                            <w:r>
                              <w:rPr>
                                <w:rFonts w:ascii="Cambria" w:hAnsi="Cambria"/>
                                <w:b/>
                                <w:i/>
                                <w:sz w:val="28"/>
                                <w:szCs w:val="30"/>
                              </w:rPr>
                              <w:t>Mrągowo, wrzesień 2023 r.</w:t>
                            </w:r>
                          </w:p>
                        </w:txbxContent>
                      </wps:txbx>
                      <wps:bodyPr rot="0" vert="horz" wrap="square" lIns="182880" tIns="45720" rIns="18288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26FE64A" id="_x0000_s1030" style="position:absolute;left:0;text-align:left;margin-left:0;margin-top:718.1pt;width:597.1pt;height:55.5pt;z-index:252276224;visibility:visible;mso-wrap-style:square;mso-width-percent:0;mso-height-percent:0;mso-wrap-distance-left:9pt;mso-wrap-distance-top:0;mso-wrap-distance-right:9pt;mso-wrap-distance-bottom:0;mso-position-horizontal:left;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" o:allowincell="f" fillcolor="window" stroked="f" strokeweight="1.5pt">
                <v:textbox inset="14.4pt,,14.4pt">
                  <w:txbxContent>
                    <w:p w14:paraId="4F15EB21" w14:textId="77B9A387" w:rsidR="00B856BC" w:rsidRPr="00876BA9" w:rsidRDefault="00B856BC" w:rsidP="003564E6">
                      <w:pPr>
                        <w:pStyle w:val="Bezodstpw"/>
                        <w:jc w:val="center"/>
                        <w:rPr>
                          <w:rFonts w:ascii="Cambria" w:hAnsi="Cambria"/>
                          <w:b/>
                          <w:i/>
                          <w:sz w:val="28"/>
                          <w:szCs w:val="30"/>
                        </w:rPr>
                      </w:pPr>
                      <w:r>
                        <w:rPr>
                          <w:rFonts w:ascii="Cambria" w:hAnsi="Cambria"/>
                          <w:b/>
                          <w:i/>
                          <w:sz w:val="28"/>
                          <w:szCs w:val="30"/>
                        </w:rPr>
                        <w:t>Mrągowo, wrzesień 2023 r.</w:t>
                      </w:r>
                    </w:p>
                  </w:txbxContent>
                </v:textbox>
                <w10:wrap anchorx="margin" anchory="margin"/>
              </v:rect>
            </w:pict>
          </mc:Fallback>
        </mc:AlternateContent>
      </w:r>
      <w:r w:rsidR="003564E6" w:rsidRPr="001C0FC6">
        <w:rPr>
          <w:rFonts w:ascii="Cambria" w:hAnsi="Cambria" w:cs="Arial Narrow"/>
          <w:b/>
          <w:bCs/>
          <w:i/>
          <w:sz w:val="20"/>
          <w:szCs w:val="20"/>
          <w14:shadow w14:blurRad="50800" w14:dist="38100" w14:dir="2700000" w14:sx="100000" w14:sy="100000" w14:kx="0" w14:ky="0" w14:algn="tl">
            <w14:srgbClr w14:val="000000">
              <w14:alpha w14:val="60000"/>
            </w14:srgbClr>
          </w14:shadow>
        </w:rPr>
        <w:br w:type="page"/>
      </w:r>
    </w:p>
    <w:p w14:paraId="15D3BFE0" w14:textId="7F6E310B" w:rsidR="009F5E3B" w:rsidRPr="001C0FC6" w:rsidRDefault="003E5E9D" w:rsidP="00E0403D">
      <w:pPr>
        <w:spacing w:after="0" w:line="240" w:lineRule="auto"/>
        <w:jc w:val="center"/>
        <w:rPr>
          <w:rFonts w:ascii="Cambria" w:hAnsi="Cambria"/>
          <w:noProof/>
          <w:sz w:val="20"/>
          <w:szCs w:val="20"/>
          <w:lang w:eastAsia="pl-PL"/>
        </w:rPr>
      </w:pPr>
      <w:r w:rsidRPr="001C0FC6">
        <w:rPr>
          <w:rFonts w:ascii="Cambria" w:hAnsi="Cambria"/>
          <w:noProof/>
          <w:sz w:val="20"/>
          <w:szCs w:val="20"/>
          <w:lang w:eastAsia="pl-PL"/>
        </w:rPr>
        <w:lastRenderedPageBreak/>
        <w:drawing>
          <wp:anchor distT="0" distB="0" distL="114300" distR="114300" simplePos="0" relativeHeight="252677632" behindDoc="0" locked="0" layoutInCell="1" allowOverlap="1" wp14:anchorId="7D5A6714" wp14:editId="1AAE9F97">
            <wp:simplePos x="0" y="0"/>
            <wp:positionH relativeFrom="margin">
              <wp:posOffset>210928</wp:posOffset>
            </wp:positionH>
            <wp:positionV relativeFrom="paragraph">
              <wp:posOffset>527</wp:posOffset>
            </wp:positionV>
            <wp:extent cx="5011420" cy="1363980"/>
            <wp:effectExtent l="0" t="0" r="0" b="7620"/>
            <wp:wrapSquare wrapText="bothSides"/>
            <wp:docPr id="123" name="Obraz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slide-5.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011420" cy="1363980"/>
                    </a:xfrm>
                    <a:prstGeom prst="rect">
                      <a:avLst/>
                    </a:prstGeom>
                  </pic:spPr>
                </pic:pic>
              </a:graphicData>
            </a:graphic>
            <wp14:sizeRelH relativeFrom="page">
              <wp14:pctWidth>0</wp14:pctWidth>
            </wp14:sizeRelH>
            <wp14:sizeRelV relativeFrom="page">
              <wp14:pctHeight>0</wp14:pctHeight>
            </wp14:sizeRelV>
          </wp:anchor>
        </w:drawing>
      </w:r>
    </w:p>
    <w:p w14:paraId="7774BCAE" w14:textId="373ECDE9" w:rsidR="0086272E" w:rsidRPr="001C0FC6" w:rsidRDefault="0086272E" w:rsidP="00AD3771">
      <w:pPr>
        <w:spacing w:after="0" w:line="240" w:lineRule="auto"/>
        <w:jc w:val="center"/>
        <w:rPr>
          <w:rFonts w:ascii="Cambria" w:hAnsi="Cambria"/>
          <w:sz w:val="14"/>
          <w:szCs w:val="20"/>
        </w:rPr>
      </w:pPr>
    </w:p>
    <w:p w14:paraId="7E7546A4" w14:textId="77777777" w:rsidR="0086272E" w:rsidRPr="001C0FC6" w:rsidRDefault="0086272E" w:rsidP="002F3A6C">
      <w:pPr>
        <w:spacing w:after="0" w:line="240" w:lineRule="auto"/>
        <w:jc w:val="center"/>
        <w:rPr>
          <w:rFonts w:ascii="Cambria" w:hAnsi="Cambria"/>
          <w:noProof/>
          <w:sz w:val="20"/>
          <w:szCs w:val="20"/>
          <w:lang w:eastAsia="pl-PL"/>
        </w:rPr>
      </w:pPr>
      <w:r w:rsidRPr="001C0FC6">
        <w:rPr>
          <w:rFonts w:ascii="Cambria" w:hAnsi="Cambria"/>
          <w:noProof/>
          <w:sz w:val="20"/>
          <w:szCs w:val="20"/>
          <w:lang w:eastAsia="pl-PL"/>
        </w:rPr>
        <w:drawing>
          <wp:inline distT="0" distB="0" distL="0" distR="0" wp14:anchorId="69629833" wp14:editId="415AF95A">
            <wp:extent cx="5253486" cy="5509948"/>
            <wp:effectExtent l="0" t="0" r="4445"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1.png"/>
                    <pic:cNvPicPr/>
                  </pic:nvPicPr>
                  <pic:blipFill>
                    <a:blip r:embed="rId15">
                      <a:extLst>
                        <a:ext uri="{28A0092B-C50C-407E-A947-70E740481C1C}">
                          <a14:useLocalDpi xmlns:a14="http://schemas.microsoft.com/office/drawing/2010/main" val="0"/>
                        </a:ext>
                      </a:extLst>
                    </a:blip>
                    <a:stretch>
                      <a:fillRect/>
                    </a:stretch>
                  </pic:blipFill>
                  <pic:spPr>
                    <a:xfrm>
                      <a:off x="0" y="0"/>
                      <a:ext cx="5296625" cy="5555193"/>
                    </a:xfrm>
                    <a:prstGeom prst="rect">
                      <a:avLst/>
                    </a:prstGeom>
                  </pic:spPr>
                </pic:pic>
              </a:graphicData>
            </a:graphic>
          </wp:inline>
        </w:drawing>
      </w:r>
    </w:p>
    <w:p w14:paraId="7423EB39" w14:textId="77777777" w:rsidR="0086272E" w:rsidRPr="001C0FC6" w:rsidRDefault="0086272E" w:rsidP="002F3A6C">
      <w:pPr>
        <w:spacing w:after="0" w:line="240" w:lineRule="auto"/>
        <w:jc w:val="center"/>
        <w:rPr>
          <w:rFonts w:ascii="Cambria" w:hAnsi="Cambria"/>
          <w:b/>
          <w:i/>
          <w:noProof/>
          <w:sz w:val="14"/>
          <w:szCs w:val="20"/>
          <w:lang w:eastAsia="pl-PL"/>
        </w:rPr>
      </w:pPr>
    </w:p>
    <w:p w14:paraId="24F11CF0" w14:textId="4454D916" w:rsidR="005E74D4" w:rsidRPr="001C0FC6" w:rsidRDefault="005E74D4" w:rsidP="002F3A6C">
      <w:pPr>
        <w:autoSpaceDE w:val="0"/>
        <w:autoSpaceDN w:val="0"/>
        <w:adjustRightInd w:val="0"/>
        <w:spacing w:after="0" w:line="240" w:lineRule="auto"/>
        <w:jc w:val="center"/>
        <w:rPr>
          <w:rFonts w:ascii="Cambria" w:hAnsi="Cambria"/>
          <w:b/>
          <w:i/>
          <w:noProof/>
          <w:sz w:val="20"/>
          <w:szCs w:val="20"/>
          <w:lang w:eastAsia="pl-PL"/>
        </w:rPr>
      </w:pPr>
      <w:r w:rsidRPr="001C0FC6">
        <w:rPr>
          <w:rFonts w:ascii="Cambria" w:hAnsi="Cambria"/>
          <w:noProof/>
          <w:sz w:val="20"/>
          <w:szCs w:val="20"/>
          <w:lang w:eastAsia="pl-PL"/>
        </w:rPr>
        <w:drawing>
          <wp:inline distT="0" distB="0" distL="0" distR="0" wp14:anchorId="0618F0DF" wp14:editId="5BF79F31">
            <wp:extent cx="4848046" cy="1191058"/>
            <wp:effectExtent l="0" t="0" r="0" b="9525"/>
            <wp:docPr id="116" name="Obraz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Bez tytułu.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902340" cy="1204397"/>
                    </a:xfrm>
                    <a:prstGeom prst="rect">
                      <a:avLst/>
                    </a:prstGeom>
                  </pic:spPr>
                </pic:pic>
              </a:graphicData>
            </a:graphic>
          </wp:inline>
        </w:drawing>
      </w:r>
    </w:p>
    <w:p w14:paraId="2EDDD9A2" w14:textId="06743F25" w:rsidR="00092082" w:rsidRPr="001C0FC6" w:rsidRDefault="009E0CBF" w:rsidP="002F3A6C">
      <w:pPr>
        <w:autoSpaceDE w:val="0"/>
        <w:autoSpaceDN w:val="0"/>
        <w:adjustRightInd w:val="0"/>
        <w:spacing w:after="0" w:line="240" w:lineRule="auto"/>
        <w:jc w:val="center"/>
        <w:rPr>
          <w:rFonts w:ascii="Cambria" w:hAnsi="Cambria" w:cs="Arabic Typesetting"/>
          <w:b/>
          <w:i/>
          <w:sz w:val="20"/>
          <w:szCs w:val="20"/>
        </w:rPr>
      </w:pPr>
      <w:r w:rsidRPr="001C0FC6">
        <w:rPr>
          <w:rFonts w:ascii="Cambria" w:hAnsi="Cambria"/>
          <w:b/>
          <w:i/>
          <w:noProof/>
          <w:sz w:val="20"/>
          <w:szCs w:val="20"/>
          <w:lang w:eastAsia="pl-PL"/>
        </w:rPr>
        <w:t>www.</w:t>
      </w:r>
      <w:r w:rsidR="003E5E9D" w:rsidRPr="001C0FC6">
        <w:rPr>
          <w:rFonts w:ascii="Cambria" w:hAnsi="Cambria"/>
          <w:b/>
          <w:i/>
          <w:noProof/>
          <w:sz w:val="20"/>
          <w:szCs w:val="20"/>
          <w:lang w:eastAsia="pl-PL"/>
        </w:rPr>
        <w:t>mragowo.pl</w:t>
      </w:r>
    </w:p>
    <w:p w14:paraId="0FF2EB21" w14:textId="77777777" w:rsidR="009B505E" w:rsidRPr="001C0FC6" w:rsidRDefault="009B505E" w:rsidP="002F3A6C">
      <w:pPr>
        <w:spacing w:after="0" w:line="240" w:lineRule="auto"/>
        <w:rPr>
          <w:rFonts w:ascii="Cambria" w:hAnsi="Cambria"/>
          <w:b/>
        </w:rPr>
      </w:pPr>
      <w:r w:rsidRPr="001C0FC6">
        <w:rPr>
          <w:rFonts w:ascii="Cambria" w:hAnsi="Cambria"/>
          <w:b/>
        </w:rPr>
        <w:lastRenderedPageBreak/>
        <w:t xml:space="preserve">ZAMAWIAJACY: </w:t>
      </w:r>
    </w:p>
    <w:p w14:paraId="75330B34" w14:textId="7EE50F7F" w:rsidR="001B111C" w:rsidRPr="001C0FC6" w:rsidRDefault="001B111C" w:rsidP="002F3A6C">
      <w:pPr>
        <w:spacing w:after="0" w:line="240" w:lineRule="auto"/>
        <w:rPr>
          <w:rFonts w:ascii="Cambria" w:hAnsi="Cambria"/>
          <w:b/>
        </w:rPr>
      </w:pPr>
    </w:p>
    <w:p w14:paraId="4241CF43" w14:textId="169E8099" w:rsidR="008B3860" w:rsidRPr="001C0FC6" w:rsidRDefault="008B3860" w:rsidP="002F3A6C">
      <w:pPr>
        <w:spacing w:after="0" w:line="240" w:lineRule="auto"/>
        <w:rPr>
          <w:rFonts w:ascii="Cambria" w:hAnsi="Cambria"/>
          <w:b/>
        </w:rPr>
      </w:pPr>
    </w:p>
    <w:p w14:paraId="71B92377" w14:textId="5E1D5D97" w:rsidR="009B505E" w:rsidRPr="001C0FC6" w:rsidRDefault="00BC53E1" w:rsidP="002F3A6C">
      <w:pPr>
        <w:spacing w:after="0" w:line="240" w:lineRule="auto"/>
        <w:rPr>
          <w:rFonts w:ascii="Cambria" w:hAnsi="Cambria"/>
          <w:b/>
        </w:rPr>
      </w:pPr>
      <w:r w:rsidRPr="001C0FC6">
        <w:rPr>
          <w:rFonts w:ascii="Cambria" w:hAnsi="Cambria"/>
          <w:noProof/>
          <w:sz w:val="20"/>
          <w:szCs w:val="20"/>
          <w:lang w:eastAsia="pl-PL"/>
        </w:rPr>
        <w:drawing>
          <wp:anchor distT="0" distB="0" distL="114300" distR="114300" simplePos="0" relativeHeight="252679680" behindDoc="0" locked="0" layoutInCell="1" allowOverlap="1" wp14:anchorId="15DDA59E" wp14:editId="56D59D12">
            <wp:simplePos x="0" y="0"/>
            <wp:positionH relativeFrom="margin">
              <wp:posOffset>575641</wp:posOffset>
            </wp:positionH>
            <wp:positionV relativeFrom="paragraph">
              <wp:posOffset>65184</wp:posOffset>
            </wp:positionV>
            <wp:extent cx="1526540" cy="1821180"/>
            <wp:effectExtent l="0" t="0" r="0" b="7620"/>
            <wp:wrapSquare wrapText="bothSides"/>
            <wp:docPr id="126" name="Obraz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 name="800px-POL_Mrągowo_COA.svg.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526540" cy="1821180"/>
                    </a:xfrm>
                    <a:prstGeom prst="rect">
                      <a:avLst/>
                    </a:prstGeom>
                  </pic:spPr>
                </pic:pic>
              </a:graphicData>
            </a:graphic>
            <wp14:sizeRelH relativeFrom="page">
              <wp14:pctWidth>0</wp14:pctWidth>
            </wp14:sizeRelH>
            <wp14:sizeRelV relativeFrom="page">
              <wp14:pctHeight>0</wp14:pctHeight>
            </wp14:sizeRelV>
          </wp:anchor>
        </w:drawing>
      </w:r>
    </w:p>
    <w:p w14:paraId="66927C2C" w14:textId="1F00006F" w:rsidR="009B505E" w:rsidRPr="001C0FC6" w:rsidRDefault="003115DB" w:rsidP="002F3A6C">
      <w:pPr>
        <w:spacing w:after="0" w:line="240" w:lineRule="auto"/>
        <w:rPr>
          <w:rFonts w:ascii="Cambria" w:hAnsi="Cambria"/>
          <w:b/>
          <w:i/>
          <w:u w:val="single"/>
        </w:rPr>
      </w:pPr>
      <w:r w:rsidRPr="001C0FC6">
        <w:rPr>
          <w:rFonts w:ascii="Cambria" w:hAnsi="Cambria"/>
          <w:b/>
          <w:i/>
          <w:noProof/>
          <w:u w:val="single"/>
          <w:lang w:eastAsia="pl-PL"/>
        </w:rPr>
        <mc:AlternateContent>
          <mc:Choice Requires="wps">
            <w:drawing>
              <wp:anchor distT="0" distB="0" distL="114300" distR="114300" simplePos="0" relativeHeight="252383744" behindDoc="0" locked="0" layoutInCell="1" allowOverlap="1" wp14:anchorId="7AEAD37A" wp14:editId="69390556">
                <wp:simplePos x="0" y="0"/>
                <wp:positionH relativeFrom="margin">
                  <wp:align>right</wp:align>
                </wp:positionH>
                <wp:positionV relativeFrom="paragraph">
                  <wp:posOffset>120650</wp:posOffset>
                </wp:positionV>
                <wp:extent cx="2514600" cy="1323975"/>
                <wp:effectExtent l="0" t="0" r="0" b="9525"/>
                <wp:wrapNone/>
                <wp:docPr id="124"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1323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1A4EEB" w14:textId="3D3444B8" w:rsidR="00B856BC" w:rsidRPr="004E366A" w:rsidRDefault="00B856BC" w:rsidP="004E366A">
                            <w:pPr>
                              <w:spacing w:after="0" w:line="480" w:lineRule="auto"/>
                              <w:jc w:val="center"/>
                              <w:rPr>
                                <w:rFonts w:ascii="Cambria" w:hAnsi="Cambria"/>
                                <w:b/>
                              </w:rPr>
                            </w:pPr>
                            <w:r w:rsidRPr="004E366A">
                              <w:rPr>
                                <w:rFonts w:ascii="Cambria" w:hAnsi="Cambria"/>
                                <w:b/>
                              </w:rPr>
                              <w:t xml:space="preserve">GMINA </w:t>
                            </w:r>
                            <w:r>
                              <w:rPr>
                                <w:rFonts w:ascii="Cambria" w:hAnsi="Cambria"/>
                                <w:b/>
                              </w:rPr>
                              <w:t>MIASTO MRĄGOWO</w:t>
                            </w:r>
                          </w:p>
                          <w:p w14:paraId="7293A8FB" w14:textId="77777777" w:rsidR="00B856BC" w:rsidRPr="001C0FC6" w:rsidRDefault="00B856BC" w:rsidP="001C0FC6">
                            <w:pPr>
                              <w:spacing w:after="0" w:line="480" w:lineRule="auto"/>
                              <w:jc w:val="center"/>
                              <w:rPr>
                                <w:rFonts w:ascii="Cambria" w:hAnsi="Cambria"/>
                              </w:rPr>
                            </w:pPr>
                            <w:r w:rsidRPr="001C0FC6">
                              <w:rPr>
                                <w:rFonts w:ascii="Cambria" w:hAnsi="Cambria"/>
                              </w:rPr>
                              <w:t>ul. Królewiecka 60 A</w:t>
                            </w:r>
                          </w:p>
                          <w:p w14:paraId="25C6A04B" w14:textId="77777777" w:rsidR="00B856BC" w:rsidRPr="001C0FC6" w:rsidRDefault="00B856BC" w:rsidP="001C0FC6">
                            <w:pPr>
                              <w:spacing w:after="0" w:line="480" w:lineRule="auto"/>
                              <w:jc w:val="center"/>
                              <w:rPr>
                                <w:rFonts w:ascii="Cambria" w:hAnsi="Cambria"/>
                              </w:rPr>
                            </w:pPr>
                            <w:r w:rsidRPr="001C0FC6">
                              <w:rPr>
                                <w:rFonts w:ascii="Cambria" w:hAnsi="Cambria"/>
                              </w:rPr>
                              <w:t>11-700 Mrągowo</w:t>
                            </w:r>
                          </w:p>
                          <w:p w14:paraId="0E2C4E0A" w14:textId="50002181" w:rsidR="00B856BC" w:rsidRPr="004E366A" w:rsidRDefault="00B856BC" w:rsidP="001C0FC6">
                            <w:pPr>
                              <w:spacing w:after="0" w:line="480" w:lineRule="auto"/>
                              <w:jc w:val="center"/>
                              <w:rPr>
                                <w:rFonts w:ascii="Arial Narrow" w:hAnsi="Arial Narrow"/>
                              </w:rPr>
                            </w:pPr>
                            <w:r w:rsidRPr="001C0FC6">
                              <w:rPr>
                                <w:rFonts w:ascii="Cambria" w:hAnsi="Cambria"/>
                              </w:rPr>
                              <w:t>www.mragowo.pl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AEAD37A" id="Text Box 90" o:spid="_x0000_s1031" type="#_x0000_t202" style="position:absolute;margin-left:146.8pt;margin-top:9.5pt;width:198pt;height:104.25pt;z-index:2523837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" stroked="f">
                <v:textbox>
                  <w:txbxContent>
                    <w:p w14:paraId="341A4EEB" w14:textId="3D3444B8" w:rsidR="00B856BC" w:rsidRPr="004E366A" w:rsidRDefault="00B856BC" w:rsidP="004E366A">
                      <w:pPr>
                        <w:spacing w:after="0" w:line="480" w:lineRule="auto"/>
                        <w:jc w:val="center"/>
                        <w:rPr>
                          <w:rFonts w:ascii="Cambria" w:hAnsi="Cambria"/>
                          <w:b/>
                        </w:rPr>
                      </w:pPr>
                      <w:r w:rsidRPr="004E366A">
                        <w:rPr>
                          <w:rFonts w:ascii="Cambria" w:hAnsi="Cambria"/>
                          <w:b/>
                        </w:rPr>
                        <w:t xml:space="preserve">GMINA </w:t>
                      </w:r>
                      <w:r>
                        <w:rPr>
                          <w:rFonts w:ascii="Cambria" w:hAnsi="Cambria"/>
                          <w:b/>
                        </w:rPr>
                        <w:t>MIASTO MRĄGOWO</w:t>
                      </w:r>
                    </w:p>
                    <w:p w14:paraId="7293A8FB" w14:textId="77777777" w:rsidR="00B856BC" w:rsidRPr="001C0FC6" w:rsidRDefault="00B856BC" w:rsidP="001C0FC6">
                      <w:pPr>
                        <w:spacing w:after="0" w:line="480" w:lineRule="auto"/>
                        <w:jc w:val="center"/>
                        <w:rPr>
                          <w:rFonts w:ascii="Cambria" w:hAnsi="Cambria"/>
                        </w:rPr>
                      </w:pPr>
                      <w:r w:rsidRPr="001C0FC6">
                        <w:rPr>
                          <w:rFonts w:ascii="Cambria" w:hAnsi="Cambria"/>
                        </w:rPr>
                        <w:t>ul. Królewiecka 60 A</w:t>
                      </w:r>
                    </w:p>
                    <w:p w14:paraId="25C6A04B" w14:textId="77777777" w:rsidR="00B856BC" w:rsidRPr="001C0FC6" w:rsidRDefault="00B856BC" w:rsidP="001C0FC6">
                      <w:pPr>
                        <w:spacing w:after="0" w:line="480" w:lineRule="auto"/>
                        <w:jc w:val="center"/>
                        <w:rPr>
                          <w:rFonts w:ascii="Cambria" w:hAnsi="Cambria"/>
                        </w:rPr>
                      </w:pPr>
                      <w:r w:rsidRPr="001C0FC6">
                        <w:rPr>
                          <w:rFonts w:ascii="Cambria" w:hAnsi="Cambria"/>
                        </w:rPr>
                        <w:t>11-700 Mrągowo</w:t>
                      </w:r>
                    </w:p>
                    <w:p w14:paraId="0E2C4E0A" w14:textId="50002181" w:rsidR="00B856BC" w:rsidRPr="004E366A" w:rsidRDefault="00B856BC" w:rsidP="001C0FC6">
                      <w:pPr>
                        <w:spacing w:after="0" w:line="480" w:lineRule="auto"/>
                        <w:jc w:val="center"/>
                        <w:rPr>
                          <w:rFonts w:ascii="Arial Narrow" w:hAnsi="Arial Narrow"/>
                        </w:rPr>
                      </w:pPr>
                      <w:r w:rsidRPr="001C0FC6">
                        <w:rPr>
                          <w:rFonts w:ascii="Cambria" w:hAnsi="Cambria"/>
                        </w:rPr>
                        <w:t>www.mragowo.pl</w:t>
                      </w:r>
                    </w:p>
                  </w:txbxContent>
                </v:textbox>
                <w10:wrap anchorx="margin"/>
              </v:shape>
            </w:pict>
          </mc:Fallback>
        </mc:AlternateContent>
      </w:r>
    </w:p>
    <w:p w14:paraId="1CB28C36" w14:textId="1F6BCF16" w:rsidR="009B505E" w:rsidRPr="001C0FC6" w:rsidRDefault="009B505E" w:rsidP="002F3A6C">
      <w:pPr>
        <w:spacing w:after="0" w:line="240" w:lineRule="auto"/>
        <w:rPr>
          <w:rFonts w:ascii="Cambria" w:hAnsi="Cambria"/>
          <w:b/>
          <w:i/>
          <w:u w:val="single"/>
        </w:rPr>
      </w:pPr>
    </w:p>
    <w:p w14:paraId="08B9C07F" w14:textId="77777777" w:rsidR="009B505E" w:rsidRPr="001C0FC6" w:rsidRDefault="009B505E" w:rsidP="002F3A6C">
      <w:pPr>
        <w:spacing w:after="0" w:line="240" w:lineRule="auto"/>
        <w:rPr>
          <w:rFonts w:ascii="Cambria" w:hAnsi="Cambria"/>
          <w:b/>
          <w:i/>
          <w:u w:val="single"/>
        </w:rPr>
      </w:pPr>
    </w:p>
    <w:p w14:paraId="591A898C" w14:textId="2058AC71" w:rsidR="009B505E" w:rsidRPr="001C0FC6" w:rsidRDefault="009B505E" w:rsidP="002F3A6C">
      <w:pPr>
        <w:spacing w:after="0" w:line="240" w:lineRule="auto"/>
        <w:rPr>
          <w:rFonts w:ascii="Cambria" w:hAnsi="Cambria"/>
          <w:b/>
          <w:i/>
          <w:u w:val="single"/>
        </w:rPr>
      </w:pPr>
    </w:p>
    <w:p w14:paraId="6A1BAFA6" w14:textId="77777777" w:rsidR="009B505E" w:rsidRPr="001C0FC6" w:rsidRDefault="009B505E" w:rsidP="002F3A6C">
      <w:pPr>
        <w:spacing w:after="0" w:line="240" w:lineRule="auto"/>
        <w:rPr>
          <w:rFonts w:ascii="Cambria" w:hAnsi="Cambria"/>
          <w:b/>
          <w:i/>
          <w:u w:val="single"/>
        </w:rPr>
      </w:pPr>
    </w:p>
    <w:p w14:paraId="432E73CF" w14:textId="569F3F05" w:rsidR="009B505E" w:rsidRPr="001C0FC6" w:rsidRDefault="009B505E" w:rsidP="002F3A6C">
      <w:pPr>
        <w:autoSpaceDE w:val="0"/>
        <w:autoSpaceDN w:val="0"/>
        <w:adjustRightInd w:val="0"/>
        <w:spacing w:after="0" w:line="240" w:lineRule="auto"/>
        <w:jc w:val="center"/>
        <w:rPr>
          <w:rFonts w:ascii="Cambria" w:hAnsi="Cambria" w:cs="Calibri"/>
          <w:b/>
          <w:lang w:eastAsia="pl-PL"/>
        </w:rPr>
      </w:pPr>
    </w:p>
    <w:p w14:paraId="681D9361" w14:textId="77777777" w:rsidR="005C5EAF" w:rsidRPr="001C0FC6" w:rsidRDefault="005C5EAF" w:rsidP="002F3A6C">
      <w:pPr>
        <w:spacing w:after="0" w:line="240" w:lineRule="auto"/>
        <w:rPr>
          <w:rFonts w:ascii="Cambria" w:hAnsi="Cambria" w:cs="Calibri"/>
          <w:b/>
          <w:lang w:eastAsia="pl-PL"/>
        </w:rPr>
      </w:pPr>
    </w:p>
    <w:p w14:paraId="51ABDF82" w14:textId="77777777" w:rsidR="009B505E" w:rsidRPr="001C0FC6" w:rsidRDefault="009B505E" w:rsidP="002F3A6C">
      <w:pPr>
        <w:spacing w:after="0" w:line="240" w:lineRule="auto"/>
        <w:rPr>
          <w:rFonts w:ascii="Cambria" w:hAnsi="Cambria" w:cs="Calibri"/>
          <w:b/>
          <w:lang w:eastAsia="pl-PL"/>
        </w:rPr>
      </w:pPr>
    </w:p>
    <w:p w14:paraId="49AA4DF3" w14:textId="77777777" w:rsidR="001B111C" w:rsidRPr="001C0FC6" w:rsidRDefault="001B111C" w:rsidP="002F3A6C">
      <w:pPr>
        <w:spacing w:after="0" w:line="240" w:lineRule="auto"/>
        <w:rPr>
          <w:rFonts w:ascii="Cambria" w:hAnsi="Cambria"/>
          <w:b/>
        </w:rPr>
      </w:pPr>
    </w:p>
    <w:p w14:paraId="257D474F" w14:textId="77777777" w:rsidR="001B111C" w:rsidRPr="001C0FC6" w:rsidRDefault="001B111C" w:rsidP="002F3A6C">
      <w:pPr>
        <w:spacing w:after="0" w:line="240" w:lineRule="auto"/>
        <w:rPr>
          <w:rFonts w:ascii="Cambria" w:hAnsi="Cambria"/>
          <w:b/>
        </w:rPr>
      </w:pPr>
    </w:p>
    <w:p w14:paraId="522567FB" w14:textId="77777777" w:rsidR="001B111C" w:rsidRPr="001C0FC6" w:rsidRDefault="001B111C" w:rsidP="002F3A6C">
      <w:pPr>
        <w:spacing w:after="0" w:line="240" w:lineRule="auto"/>
        <w:rPr>
          <w:rFonts w:ascii="Cambria" w:hAnsi="Cambria"/>
          <w:b/>
        </w:rPr>
      </w:pPr>
    </w:p>
    <w:p w14:paraId="0012F090" w14:textId="77777777" w:rsidR="001B111C" w:rsidRPr="001C0FC6" w:rsidRDefault="001B111C" w:rsidP="002F3A6C">
      <w:pPr>
        <w:spacing w:after="0" w:line="240" w:lineRule="auto"/>
        <w:rPr>
          <w:rFonts w:ascii="Cambria" w:hAnsi="Cambria"/>
          <w:b/>
        </w:rPr>
      </w:pPr>
    </w:p>
    <w:p w14:paraId="71A378C2" w14:textId="77777777" w:rsidR="001B111C" w:rsidRPr="001C0FC6" w:rsidRDefault="001B111C" w:rsidP="002F3A6C">
      <w:pPr>
        <w:spacing w:after="0" w:line="240" w:lineRule="auto"/>
        <w:rPr>
          <w:rFonts w:ascii="Cambria" w:hAnsi="Cambria"/>
          <w:b/>
        </w:rPr>
      </w:pPr>
    </w:p>
    <w:p w14:paraId="275CB060" w14:textId="77777777" w:rsidR="001B111C" w:rsidRPr="001C0FC6" w:rsidRDefault="001B111C" w:rsidP="002F3A6C">
      <w:pPr>
        <w:spacing w:after="0" w:line="240" w:lineRule="auto"/>
        <w:rPr>
          <w:rFonts w:ascii="Cambria" w:hAnsi="Cambria"/>
          <w:b/>
        </w:rPr>
      </w:pPr>
    </w:p>
    <w:p w14:paraId="29E72AC4" w14:textId="77777777" w:rsidR="009B505E" w:rsidRPr="001C0FC6" w:rsidRDefault="009B505E" w:rsidP="002F3A6C">
      <w:pPr>
        <w:spacing w:after="0" w:line="240" w:lineRule="auto"/>
        <w:rPr>
          <w:rFonts w:ascii="Cambria" w:hAnsi="Cambria"/>
          <w:b/>
        </w:rPr>
      </w:pPr>
      <w:r w:rsidRPr="001C0FC6">
        <w:rPr>
          <w:rFonts w:ascii="Cambria" w:hAnsi="Cambria"/>
          <w:b/>
        </w:rPr>
        <w:t>WYKONAWCA:</w:t>
      </w:r>
    </w:p>
    <w:p w14:paraId="24607D84" w14:textId="77777777" w:rsidR="009B505E" w:rsidRPr="001C0FC6" w:rsidRDefault="009B505E" w:rsidP="002F3A6C">
      <w:pPr>
        <w:spacing w:after="0" w:line="240" w:lineRule="auto"/>
        <w:rPr>
          <w:rFonts w:ascii="Cambria" w:hAnsi="Cambria"/>
          <w:b/>
          <w:i/>
          <w:u w:val="single"/>
        </w:rPr>
      </w:pPr>
      <w:r w:rsidRPr="001C0FC6">
        <w:rPr>
          <w:rFonts w:ascii="Cambria" w:hAnsi="Cambria"/>
          <w:i/>
          <w:noProof/>
          <w:lang w:eastAsia="pl-PL"/>
        </w:rPr>
        <mc:AlternateContent>
          <mc:Choice Requires="wps">
            <w:drawing>
              <wp:anchor distT="0" distB="0" distL="114300" distR="114300" simplePos="0" relativeHeight="252381696" behindDoc="0" locked="0" layoutInCell="1" allowOverlap="1" wp14:anchorId="50701267" wp14:editId="7ADB6069">
                <wp:simplePos x="0" y="0"/>
                <wp:positionH relativeFrom="column">
                  <wp:posOffset>3073400</wp:posOffset>
                </wp:positionH>
                <wp:positionV relativeFrom="paragraph">
                  <wp:posOffset>46355</wp:posOffset>
                </wp:positionV>
                <wp:extent cx="2299970" cy="1362075"/>
                <wp:effectExtent l="0" t="0" r="0" b="9525"/>
                <wp:wrapNone/>
                <wp:docPr id="127"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9970" cy="1362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1652BB" w14:textId="77777777" w:rsidR="00B856BC" w:rsidRPr="00CD4B6E" w:rsidRDefault="00B856BC" w:rsidP="009B505E">
                            <w:pPr>
                              <w:jc w:val="center"/>
                              <w:rPr>
                                <w:rFonts w:ascii="Cambria" w:hAnsi="Cambria"/>
                                <w:b/>
                              </w:rPr>
                            </w:pPr>
                            <w:r w:rsidRPr="00CD4B6E">
                              <w:rPr>
                                <w:rFonts w:ascii="Cambria" w:hAnsi="Cambria"/>
                                <w:b/>
                              </w:rPr>
                              <w:t>OPTINO MARIUSZ CYBUŁKA</w:t>
                            </w:r>
                          </w:p>
                          <w:p w14:paraId="14709B2A" w14:textId="77777777" w:rsidR="00B856BC" w:rsidRPr="00CD4B6E" w:rsidRDefault="00B856BC" w:rsidP="009B505E">
                            <w:pPr>
                              <w:jc w:val="center"/>
                              <w:rPr>
                                <w:rFonts w:ascii="Cambria" w:hAnsi="Cambria"/>
                              </w:rPr>
                            </w:pPr>
                            <w:r w:rsidRPr="00CD4B6E">
                              <w:rPr>
                                <w:rFonts w:ascii="Cambria" w:hAnsi="Cambria"/>
                              </w:rPr>
                              <w:t>os. Wojska Polskiego 6/15</w:t>
                            </w:r>
                          </w:p>
                          <w:p w14:paraId="3EFD5BD2" w14:textId="77777777" w:rsidR="00B856BC" w:rsidRPr="00CD4B6E" w:rsidRDefault="00B856BC" w:rsidP="009B505E">
                            <w:pPr>
                              <w:jc w:val="center"/>
                              <w:rPr>
                                <w:rFonts w:ascii="Cambria" w:hAnsi="Cambria"/>
                              </w:rPr>
                            </w:pPr>
                            <w:r w:rsidRPr="00CD4B6E">
                              <w:rPr>
                                <w:rFonts w:ascii="Cambria" w:hAnsi="Cambria"/>
                              </w:rPr>
                              <w:t>62 - 065 Grodzisk Wlkp.</w:t>
                            </w:r>
                          </w:p>
                          <w:p w14:paraId="18B85EA8" w14:textId="77777777" w:rsidR="00B856BC" w:rsidRPr="00CD4B6E" w:rsidRDefault="00B856BC" w:rsidP="009B505E">
                            <w:pPr>
                              <w:jc w:val="center"/>
                              <w:rPr>
                                <w:rFonts w:ascii="Cambria" w:hAnsi="Cambria"/>
                              </w:rPr>
                            </w:pPr>
                            <w:r w:rsidRPr="00CD4B6E">
                              <w:rPr>
                                <w:rFonts w:ascii="Cambria" w:hAnsi="Cambria"/>
                              </w:rPr>
                              <w:t>www.optino.pl</w:t>
                            </w:r>
                          </w:p>
                          <w:p w14:paraId="741424ED" w14:textId="77777777" w:rsidR="00B856BC" w:rsidRPr="000B7593" w:rsidRDefault="00B856BC" w:rsidP="009B505E">
                            <w:pPr>
                              <w:jc w:val="center"/>
                              <w:rPr>
                                <w:rFonts w:ascii="Arial Narrow" w:hAnsi="Arial Narrow"/>
                              </w:rPr>
                            </w:pP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50701267" id="Text Box 89" o:spid="_x0000_s1032" type="#_x0000_t202" style="position:absolute;margin-left:242pt;margin-top:3.65pt;width:181.1pt;height:107.25pt;z-index:252381696;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" stroked="f">
                <v:textbox>
                  <w:txbxContent>
                    <w:p w14:paraId="151652BB" w14:textId="77777777" w:rsidR="00B856BC" w:rsidRPr="00CD4B6E" w:rsidRDefault="00B856BC" w:rsidP="009B505E">
                      <w:pPr>
                        <w:jc w:val="center"/>
                        <w:rPr>
                          <w:rFonts w:ascii="Cambria" w:hAnsi="Cambria"/>
                          <w:b/>
                        </w:rPr>
                      </w:pPr>
                      <w:r w:rsidRPr="00CD4B6E">
                        <w:rPr>
                          <w:rFonts w:ascii="Cambria" w:hAnsi="Cambria"/>
                          <w:b/>
                        </w:rPr>
                        <w:t>OPTINO MARIUSZ CYBUŁKA</w:t>
                      </w:r>
                    </w:p>
                    <w:p w14:paraId="14709B2A" w14:textId="77777777" w:rsidR="00B856BC" w:rsidRPr="00CD4B6E" w:rsidRDefault="00B856BC" w:rsidP="009B505E">
                      <w:pPr>
                        <w:jc w:val="center"/>
                        <w:rPr>
                          <w:rFonts w:ascii="Cambria" w:hAnsi="Cambria"/>
                        </w:rPr>
                      </w:pPr>
                      <w:r w:rsidRPr="00CD4B6E">
                        <w:rPr>
                          <w:rFonts w:ascii="Cambria" w:hAnsi="Cambria"/>
                        </w:rPr>
                        <w:t>os. Wojska Polskiego 6/15</w:t>
                      </w:r>
                    </w:p>
                    <w:p w14:paraId="3EFD5BD2" w14:textId="77777777" w:rsidR="00B856BC" w:rsidRPr="00CD4B6E" w:rsidRDefault="00B856BC" w:rsidP="009B505E">
                      <w:pPr>
                        <w:jc w:val="center"/>
                        <w:rPr>
                          <w:rFonts w:ascii="Cambria" w:hAnsi="Cambria"/>
                        </w:rPr>
                      </w:pPr>
                      <w:r w:rsidRPr="00CD4B6E">
                        <w:rPr>
                          <w:rFonts w:ascii="Cambria" w:hAnsi="Cambria"/>
                        </w:rPr>
                        <w:t>62 - 065 Grodzisk Wlkp.</w:t>
                      </w:r>
                    </w:p>
                    <w:p w14:paraId="18B85EA8" w14:textId="77777777" w:rsidR="00B856BC" w:rsidRPr="00CD4B6E" w:rsidRDefault="00B856BC" w:rsidP="009B505E">
                      <w:pPr>
                        <w:jc w:val="center"/>
                        <w:rPr>
                          <w:rFonts w:ascii="Cambria" w:hAnsi="Cambria"/>
                        </w:rPr>
                      </w:pPr>
                      <w:r w:rsidRPr="00CD4B6E">
                        <w:rPr>
                          <w:rFonts w:ascii="Cambria" w:hAnsi="Cambria"/>
                        </w:rPr>
                        <w:t>www.optino.pl</w:t>
                      </w:r>
                    </w:p>
                    <w:p w14:paraId="741424ED" w14:textId="77777777" w:rsidR="00B856BC" w:rsidRPr="000B7593" w:rsidRDefault="00B856BC" w:rsidP="009B505E">
                      <w:pPr>
                        <w:jc w:val="center"/>
                        <w:rPr>
                          <w:rFonts w:ascii="Arial Narrow" w:hAnsi="Arial Narrow"/>
                        </w:rPr>
                      </w:pPr>
                    </w:p>
                  </w:txbxContent>
                </v:textbox>
              </v:shape>
            </w:pict>
          </mc:Fallback>
        </mc:AlternateContent>
      </w:r>
      <w:r w:rsidRPr="001C0FC6">
        <w:rPr>
          <w:rFonts w:ascii="Cambria" w:hAnsi="Cambria"/>
          <w:i/>
          <w:noProof/>
          <w:lang w:eastAsia="pl-PL"/>
        </w:rPr>
        <w:drawing>
          <wp:anchor distT="0" distB="0" distL="114300" distR="114300" simplePos="0" relativeHeight="252380672" behindDoc="0" locked="0" layoutInCell="1" allowOverlap="1" wp14:anchorId="78A9B199" wp14:editId="210F2369">
            <wp:simplePos x="0" y="0"/>
            <wp:positionH relativeFrom="column">
              <wp:posOffset>23495</wp:posOffset>
            </wp:positionH>
            <wp:positionV relativeFrom="paragraph">
              <wp:posOffset>283845</wp:posOffset>
            </wp:positionV>
            <wp:extent cx="2575560" cy="933450"/>
            <wp:effectExtent l="0" t="0" r="0" b="0"/>
            <wp:wrapSquare wrapText="bothSides"/>
            <wp:docPr id="131" name="Obraz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75560" cy="933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BC0267" w14:textId="77777777" w:rsidR="009B505E" w:rsidRPr="001C0FC6" w:rsidRDefault="009B505E" w:rsidP="002F3A6C">
      <w:pPr>
        <w:spacing w:after="0" w:line="240" w:lineRule="auto"/>
        <w:rPr>
          <w:rFonts w:ascii="Cambria" w:hAnsi="Cambria"/>
          <w:b/>
          <w:i/>
          <w:u w:val="single"/>
        </w:rPr>
      </w:pPr>
    </w:p>
    <w:p w14:paraId="5BB4EDE7" w14:textId="77777777" w:rsidR="009B505E" w:rsidRPr="001C0FC6" w:rsidRDefault="009B505E" w:rsidP="002F3A6C">
      <w:pPr>
        <w:spacing w:after="0" w:line="240" w:lineRule="auto"/>
        <w:rPr>
          <w:rFonts w:ascii="Cambria" w:hAnsi="Cambria"/>
          <w:b/>
          <w:i/>
          <w:u w:val="single"/>
        </w:rPr>
      </w:pPr>
    </w:p>
    <w:p w14:paraId="47179182" w14:textId="77777777" w:rsidR="009B505E" w:rsidRPr="001C0FC6" w:rsidRDefault="009B505E" w:rsidP="002F3A6C">
      <w:pPr>
        <w:spacing w:after="0" w:line="240" w:lineRule="auto"/>
        <w:rPr>
          <w:rFonts w:ascii="Cambria" w:hAnsi="Cambria"/>
          <w:b/>
          <w:i/>
          <w:u w:val="single"/>
        </w:rPr>
      </w:pPr>
    </w:p>
    <w:p w14:paraId="6E35F2DA" w14:textId="77777777" w:rsidR="009B505E" w:rsidRPr="001C0FC6" w:rsidRDefault="009B505E" w:rsidP="002F3A6C">
      <w:pPr>
        <w:tabs>
          <w:tab w:val="center" w:pos="4536"/>
          <w:tab w:val="right" w:pos="9072"/>
        </w:tabs>
        <w:spacing w:after="0" w:line="240" w:lineRule="auto"/>
        <w:rPr>
          <w:rFonts w:ascii="Cambria" w:hAnsi="Cambria"/>
          <w:i/>
        </w:rPr>
      </w:pPr>
    </w:p>
    <w:p w14:paraId="26B2921A" w14:textId="77777777" w:rsidR="005C5EAF" w:rsidRPr="001C0FC6" w:rsidRDefault="005C5EAF" w:rsidP="002F3A6C">
      <w:pPr>
        <w:autoSpaceDE w:val="0"/>
        <w:autoSpaceDN w:val="0"/>
        <w:adjustRightInd w:val="0"/>
        <w:spacing w:after="0" w:line="240" w:lineRule="auto"/>
        <w:jc w:val="center"/>
        <w:rPr>
          <w:rFonts w:ascii="Cambria" w:hAnsi="Cambria" w:cs="Calibri"/>
          <w:b/>
          <w:lang w:eastAsia="pl-PL"/>
        </w:rPr>
      </w:pPr>
    </w:p>
    <w:p w14:paraId="2B9BC17E" w14:textId="77777777" w:rsidR="00CD4B6E" w:rsidRPr="001C0FC6" w:rsidRDefault="00CD4B6E" w:rsidP="002F3A6C">
      <w:pPr>
        <w:autoSpaceDE w:val="0"/>
        <w:autoSpaceDN w:val="0"/>
        <w:adjustRightInd w:val="0"/>
        <w:spacing w:after="0" w:line="240" w:lineRule="auto"/>
        <w:jc w:val="center"/>
        <w:rPr>
          <w:rFonts w:ascii="Cambria" w:hAnsi="Cambria" w:cs="Calibri"/>
          <w:b/>
          <w:lang w:eastAsia="pl-PL"/>
        </w:rPr>
      </w:pPr>
    </w:p>
    <w:p w14:paraId="115AD4A5" w14:textId="77777777" w:rsidR="005C5EAF" w:rsidRPr="001C0FC6" w:rsidRDefault="005C5EAF" w:rsidP="002F3A6C">
      <w:pPr>
        <w:autoSpaceDE w:val="0"/>
        <w:autoSpaceDN w:val="0"/>
        <w:adjustRightInd w:val="0"/>
        <w:spacing w:after="0" w:line="240" w:lineRule="auto"/>
        <w:jc w:val="center"/>
        <w:rPr>
          <w:rFonts w:ascii="Cambria" w:hAnsi="Cambria" w:cs="Calibri"/>
          <w:b/>
          <w:lang w:eastAsia="pl-PL"/>
        </w:rPr>
      </w:pPr>
    </w:p>
    <w:p w14:paraId="649C778F" w14:textId="77777777" w:rsidR="00CD4B6E" w:rsidRPr="001C0FC6" w:rsidRDefault="00CD4B6E" w:rsidP="002F3A6C">
      <w:pPr>
        <w:autoSpaceDE w:val="0"/>
        <w:autoSpaceDN w:val="0"/>
        <w:adjustRightInd w:val="0"/>
        <w:spacing w:after="0" w:line="240" w:lineRule="auto"/>
        <w:jc w:val="center"/>
        <w:rPr>
          <w:rFonts w:ascii="Cambria" w:hAnsi="Cambria" w:cs="Calibri"/>
          <w:b/>
          <w:lang w:eastAsia="pl-PL"/>
        </w:rPr>
      </w:pPr>
    </w:p>
    <w:p w14:paraId="61A39CF0" w14:textId="77777777" w:rsidR="00CD4B6E" w:rsidRPr="001C0FC6" w:rsidRDefault="00CD4B6E" w:rsidP="002F3A6C">
      <w:pPr>
        <w:autoSpaceDE w:val="0"/>
        <w:autoSpaceDN w:val="0"/>
        <w:adjustRightInd w:val="0"/>
        <w:spacing w:after="0" w:line="240" w:lineRule="auto"/>
        <w:jc w:val="center"/>
        <w:rPr>
          <w:rFonts w:ascii="Cambria" w:hAnsi="Cambria" w:cs="Calibri"/>
          <w:b/>
          <w:lang w:eastAsia="pl-PL"/>
        </w:rPr>
      </w:pPr>
    </w:p>
    <w:p w14:paraId="5CC883EB" w14:textId="77777777" w:rsidR="00CD4B6E" w:rsidRPr="001C0FC6" w:rsidRDefault="00CD4B6E" w:rsidP="002F3A6C">
      <w:pPr>
        <w:autoSpaceDE w:val="0"/>
        <w:autoSpaceDN w:val="0"/>
        <w:adjustRightInd w:val="0"/>
        <w:spacing w:after="0" w:line="240" w:lineRule="auto"/>
        <w:jc w:val="center"/>
        <w:rPr>
          <w:rFonts w:ascii="Cambria" w:hAnsi="Cambria" w:cs="Calibri"/>
          <w:b/>
          <w:lang w:eastAsia="pl-PL"/>
        </w:rPr>
      </w:pPr>
    </w:p>
    <w:p w14:paraId="1379BB52" w14:textId="77777777" w:rsidR="001B111C" w:rsidRPr="001C0FC6" w:rsidRDefault="001B111C" w:rsidP="002F3A6C">
      <w:pPr>
        <w:autoSpaceDE w:val="0"/>
        <w:autoSpaceDN w:val="0"/>
        <w:adjustRightInd w:val="0"/>
        <w:spacing w:after="0" w:line="240" w:lineRule="auto"/>
        <w:jc w:val="center"/>
        <w:rPr>
          <w:rFonts w:ascii="Cambria" w:hAnsi="Cambria" w:cs="Calibri"/>
          <w:b/>
          <w:lang w:eastAsia="pl-PL"/>
        </w:rPr>
      </w:pPr>
    </w:p>
    <w:p w14:paraId="4013F050" w14:textId="77777777" w:rsidR="003E4190" w:rsidRPr="001C0FC6" w:rsidRDefault="003E4190" w:rsidP="002F3A6C">
      <w:pPr>
        <w:autoSpaceDE w:val="0"/>
        <w:autoSpaceDN w:val="0"/>
        <w:adjustRightInd w:val="0"/>
        <w:spacing w:after="0" w:line="240" w:lineRule="auto"/>
        <w:jc w:val="center"/>
        <w:rPr>
          <w:rFonts w:ascii="Cambria" w:hAnsi="Cambria" w:cs="Calibri"/>
          <w:b/>
          <w:lang w:eastAsia="pl-PL"/>
        </w:rPr>
      </w:pPr>
    </w:p>
    <w:p w14:paraId="57F6F764" w14:textId="77777777" w:rsidR="005C5EAF" w:rsidRPr="001C0FC6" w:rsidRDefault="005C5EAF" w:rsidP="002F3A6C">
      <w:pPr>
        <w:autoSpaceDE w:val="0"/>
        <w:autoSpaceDN w:val="0"/>
        <w:adjustRightInd w:val="0"/>
        <w:spacing w:after="0" w:line="240" w:lineRule="auto"/>
        <w:jc w:val="center"/>
        <w:rPr>
          <w:rFonts w:ascii="Cambria" w:hAnsi="Cambria" w:cs="Calibri"/>
          <w:b/>
          <w:lang w:eastAsia="pl-PL"/>
        </w:rPr>
      </w:pPr>
      <w:r w:rsidRPr="001C0FC6">
        <w:rPr>
          <w:rFonts w:ascii="Cambria" w:hAnsi="Cambria" w:cs="Calibri"/>
          <w:b/>
          <w:lang w:eastAsia="pl-PL"/>
        </w:rPr>
        <w:t>Kierownik projektu</w:t>
      </w:r>
    </w:p>
    <w:p w14:paraId="387D985C" w14:textId="77777777" w:rsidR="005C5EAF" w:rsidRPr="001C0FC6" w:rsidRDefault="005C5EAF" w:rsidP="002F3A6C">
      <w:pPr>
        <w:autoSpaceDE w:val="0"/>
        <w:autoSpaceDN w:val="0"/>
        <w:adjustRightInd w:val="0"/>
        <w:spacing w:after="0" w:line="240" w:lineRule="auto"/>
        <w:jc w:val="center"/>
        <w:rPr>
          <w:rFonts w:ascii="Cambria" w:hAnsi="Cambria" w:cs="Calibri"/>
          <w:lang w:eastAsia="pl-PL"/>
        </w:rPr>
      </w:pPr>
    </w:p>
    <w:p w14:paraId="454AE3E1" w14:textId="77777777" w:rsidR="005C5EAF" w:rsidRPr="001C0FC6" w:rsidRDefault="005C5EAF" w:rsidP="002F3A6C">
      <w:pPr>
        <w:autoSpaceDE w:val="0"/>
        <w:autoSpaceDN w:val="0"/>
        <w:adjustRightInd w:val="0"/>
        <w:spacing w:after="0" w:line="240" w:lineRule="auto"/>
        <w:jc w:val="center"/>
        <w:rPr>
          <w:rFonts w:ascii="Cambria" w:hAnsi="Cambria" w:cs="Calibri"/>
          <w:lang w:eastAsia="pl-PL"/>
        </w:rPr>
      </w:pPr>
      <w:r w:rsidRPr="001C0FC6">
        <w:rPr>
          <w:rFonts w:ascii="Cambria" w:hAnsi="Cambria" w:cs="Calibri"/>
          <w:lang w:eastAsia="pl-PL"/>
        </w:rPr>
        <w:t>mgr inż. Mariusz Cybułka</w:t>
      </w:r>
    </w:p>
    <w:p w14:paraId="6514FC23" w14:textId="77777777" w:rsidR="005C5EAF" w:rsidRPr="001C0FC6" w:rsidRDefault="005C5EAF" w:rsidP="002F3A6C">
      <w:pPr>
        <w:autoSpaceDE w:val="0"/>
        <w:autoSpaceDN w:val="0"/>
        <w:adjustRightInd w:val="0"/>
        <w:spacing w:after="0" w:line="240" w:lineRule="auto"/>
        <w:jc w:val="center"/>
        <w:rPr>
          <w:rFonts w:ascii="Cambria" w:hAnsi="Cambria" w:cs="Calibri"/>
          <w:lang w:eastAsia="pl-PL"/>
        </w:rPr>
      </w:pPr>
    </w:p>
    <w:p w14:paraId="7119BCE7" w14:textId="77777777" w:rsidR="001B111C" w:rsidRPr="001C0FC6" w:rsidRDefault="001B111C" w:rsidP="002F3A6C">
      <w:pPr>
        <w:autoSpaceDE w:val="0"/>
        <w:autoSpaceDN w:val="0"/>
        <w:adjustRightInd w:val="0"/>
        <w:spacing w:after="0" w:line="240" w:lineRule="auto"/>
        <w:jc w:val="center"/>
        <w:rPr>
          <w:rFonts w:ascii="Cambria" w:hAnsi="Cambria" w:cs="Calibri"/>
          <w:b/>
          <w:lang w:eastAsia="pl-PL"/>
        </w:rPr>
      </w:pPr>
    </w:p>
    <w:p w14:paraId="0370E33B" w14:textId="77777777" w:rsidR="001B111C" w:rsidRPr="001C0FC6" w:rsidRDefault="001B111C" w:rsidP="002F3A6C">
      <w:pPr>
        <w:autoSpaceDE w:val="0"/>
        <w:autoSpaceDN w:val="0"/>
        <w:adjustRightInd w:val="0"/>
        <w:spacing w:after="0" w:line="240" w:lineRule="auto"/>
        <w:jc w:val="center"/>
        <w:rPr>
          <w:rFonts w:ascii="Cambria" w:hAnsi="Cambria" w:cs="Calibri"/>
          <w:b/>
          <w:lang w:eastAsia="pl-PL"/>
        </w:rPr>
      </w:pPr>
    </w:p>
    <w:p w14:paraId="1CCA04E9" w14:textId="77777777" w:rsidR="001B111C" w:rsidRPr="001C0FC6" w:rsidRDefault="001B111C" w:rsidP="002F3A6C">
      <w:pPr>
        <w:autoSpaceDE w:val="0"/>
        <w:autoSpaceDN w:val="0"/>
        <w:adjustRightInd w:val="0"/>
        <w:spacing w:after="0" w:line="240" w:lineRule="auto"/>
        <w:jc w:val="center"/>
        <w:rPr>
          <w:rFonts w:ascii="Cambria" w:hAnsi="Cambria" w:cs="Calibri"/>
          <w:b/>
          <w:lang w:eastAsia="pl-PL"/>
        </w:rPr>
      </w:pPr>
    </w:p>
    <w:p w14:paraId="0D2B1426" w14:textId="77777777" w:rsidR="005C5EAF" w:rsidRPr="001C0FC6" w:rsidRDefault="005C5EAF" w:rsidP="002F3A6C">
      <w:pPr>
        <w:autoSpaceDE w:val="0"/>
        <w:autoSpaceDN w:val="0"/>
        <w:adjustRightInd w:val="0"/>
        <w:spacing w:after="0" w:line="240" w:lineRule="auto"/>
        <w:jc w:val="center"/>
        <w:rPr>
          <w:rFonts w:ascii="Cambria" w:hAnsi="Cambria" w:cs="Calibri"/>
          <w:b/>
          <w:lang w:eastAsia="pl-PL"/>
        </w:rPr>
      </w:pPr>
      <w:r w:rsidRPr="001C0FC6">
        <w:rPr>
          <w:rFonts w:ascii="Cambria" w:hAnsi="Cambria" w:cs="Calibri"/>
          <w:b/>
          <w:lang w:eastAsia="pl-PL"/>
        </w:rPr>
        <w:t>Współpraca</w:t>
      </w:r>
    </w:p>
    <w:p w14:paraId="48B09D71" w14:textId="77777777" w:rsidR="005C5EAF" w:rsidRPr="001C0FC6" w:rsidRDefault="005C5EAF" w:rsidP="002F3A6C">
      <w:pPr>
        <w:autoSpaceDE w:val="0"/>
        <w:autoSpaceDN w:val="0"/>
        <w:adjustRightInd w:val="0"/>
        <w:spacing w:after="0" w:line="240" w:lineRule="auto"/>
        <w:jc w:val="center"/>
        <w:rPr>
          <w:rFonts w:ascii="Cambria" w:hAnsi="Cambria" w:cs="Calibri"/>
          <w:b/>
          <w:i/>
          <w:lang w:eastAsia="pl-PL"/>
        </w:rPr>
      </w:pPr>
    </w:p>
    <w:p w14:paraId="3A94D543" w14:textId="6D88943B" w:rsidR="005C5EAF" w:rsidRPr="001C0FC6" w:rsidRDefault="003E4190" w:rsidP="008B3860">
      <w:pPr>
        <w:autoSpaceDE w:val="0"/>
        <w:autoSpaceDN w:val="0"/>
        <w:adjustRightInd w:val="0"/>
        <w:spacing w:after="0" w:line="240" w:lineRule="auto"/>
        <w:jc w:val="center"/>
        <w:rPr>
          <w:rFonts w:ascii="Cambria" w:hAnsi="Cambria" w:cs="Calibri"/>
          <w:lang w:eastAsia="pl-PL"/>
        </w:rPr>
      </w:pPr>
      <w:r w:rsidRPr="001C0FC6">
        <w:rPr>
          <w:rFonts w:ascii="Cambria" w:hAnsi="Cambria" w:cs="Calibri"/>
          <w:lang w:eastAsia="pl-PL"/>
        </w:rPr>
        <w:t xml:space="preserve">Pracownicy Urzędu </w:t>
      </w:r>
      <w:r w:rsidR="001C0FC6" w:rsidRPr="001C0FC6">
        <w:rPr>
          <w:rFonts w:ascii="Cambria" w:hAnsi="Cambria" w:cs="Calibri"/>
          <w:lang w:eastAsia="pl-PL"/>
        </w:rPr>
        <w:t>Miejskiego w Mrągowie</w:t>
      </w:r>
    </w:p>
    <w:p w14:paraId="7AC643AD" w14:textId="77777777" w:rsidR="00823985" w:rsidRPr="001C0FC6" w:rsidRDefault="00823985" w:rsidP="008B3860">
      <w:pPr>
        <w:autoSpaceDE w:val="0"/>
        <w:autoSpaceDN w:val="0"/>
        <w:adjustRightInd w:val="0"/>
        <w:spacing w:after="0" w:line="240" w:lineRule="auto"/>
        <w:jc w:val="center"/>
        <w:rPr>
          <w:rFonts w:ascii="Cambria" w:hAnsi="Cambria" w:cs="Calibri"/>
          <w:lang w:eastAsia="pl-PL"/>
        </w:rPr>
      </w:pPr>
    </w:p>
    <w:p w14:paraId="06C44BA9" w14:textId="77777777" w:rsidR="009B505E" w:rsidRPr="001C0FC6" w:rsidRDefault="009B505E" w:rsidP="002F3A6C">
      <w:pPr>
        <w:spacing w:after="0" w:line="240" w:lineRule="auto"/>
        <w:rPr>
          <w:rFonts w:ascii="Cambria" w:hAnsi="Cambria" w:cs="Calibri"/>
          <w:lang w:eastAsia="pl-PL"/>
        </w:rPr>
      </w:pPr>
    </w:p>
    <w:p w14:paraId="647E37BE" w14:textId="77777777" w:rsidR="00DA3167" w:rsidRPr="001C0FC6" w:rsidRDefault="00DA3167" w:rsidP="002F3A6C">
      <w:pPr>
        <w:spacing w:after="0" w:line="240" w:lineRule="auto"/>
        <w:rPr>
          <w:rFonts w:ascii="Cambria" w:hAnsi="Cambria" w:cs="Calibri"/>
          <w:lang w:eastAsia="pl-PL"/>
        </w:rPr>
      </w:pPr>
    </w:p>
    <w:p w14:paraId="592D5EF2" w14:textId="77777777" w:rsidR="00DA3167" w:rsidRPr="001C0FC6" w:rsidRDefault="00DA3167" w:rsidP="002F3A6C">
      <w:pPr>
        <w:spacing w:after="0" w:line="240" w:lineRule="auto"/>
        <w:rPr>
          <w:rFonts w:ascii="Cambria" w:hAnsi="Cambria" w:cs="Calibri"/>
          <w:lang w:eastAsia="pl-PL"/>
        </w:rPr>
      </w:pPr>
    </w:p>
    <w:p w14:paraId="3CA04B79" w14:textId="77777777" w:rsidR="00DA3167" w:rsidRPr="001C0FC6" w:rsidRDefault="00DA3167" w:rsidP="002F3A6C">
      <w:pPr>
        <w:spacing w:after="0" w:line="240" w:lineRule="auto"/>
        <w:rPr>
          <w:rFonts w:ascii="Cambria" w:hAnsi="Cambria" w:cs="Calibri"/>
          <w:lang w:eastAsia="pl-PL"/>
        </w:rPr>
      </w:pPr>
    </w:p>
    <w:p w14:paraId="339745DD" w14:textId="77777777" w:rsidR="001B111C" w:rsidRPr="001C0FC6" w:rsidRDefault="001B111C" w:rsidP="002F3A6C">
      <w:pPr>
        <w:spacing w:after="0" w:line="240" w:lineRule="auto"/>
        <w:rPr>
          <w:rFonts w:ascii="Cambria" w:hAnsi="Cambria" w:cs="Calibri"/>
          <w:lang w:eastAsia="pl-PL"/>
        </w:rPr>
      </w:pPr>
    </w:p>
    <w:p w14:paraId="4D5FF1B3" w14:textId="77777777" w:rsidR="003E4190" w:rsidRPr="001C0FC6" w:rsidRDefault="003E4190" w:rsidP="002F3A6C">
      <w:pPr>
        <w:spacing w:after="0" w:line="240" w:lineRule="auto"/>
        <w:rPr>
          <w:rFonts w:ascii="Cambria" w:hAnsi="Cambria" w:cs="Calibri"/>
          <w:lang w:eastAsia="pl-PL"/>
        </w:rPr>
      </w:pPr>
    </w:p>
    <w:p w14:paraId="74C83EBC" w14:textId="77777777" w:rsidR="00823985" w:rsidRPr="001C0FC6" w:rsidRDefault="00823985" w:rsidP="002F3A6C">
      <w:pPr>
        <w:spacing w:after="0" w:line="240" w:lineRule="auto"/>
        <w:rPr>
          <w:rFonts w:ascii="Cambria" w:hAnsi="Cambria" w:cs="Calibri"/>
          <w:lang w:eastAsia="pl-PL"/>
        </w:rPr>
      </w:pPr>
    </w:p>
    <w:p w14:paraId="411BA2EA" w14:textId="77777777" w:rsidR="00823985" w:rsidRPr="001C0FC6" w:rsidRDefault="00823985" w:rsidP="002F3A6C">
      <w:pPr>
        <w:spacing w:after="0" w:line="240" w:lineRule="auto"/>
        <w:rPr>
          <w:rFonts w:ascii="Cambria" w:hAnsi="Cambria" w:cs="Calibri"/>
          <w:lang w:eastAsia="pl-PL"/>
        </w:rPr>
      </w:pPr>
    </w:p>
    <w:p w14:paraId="5C45C525" w14:textId="77777777" w:rsidR="001B111C" w:rsidRPr="001C0FC6" w:rsidRDefault="001B111C" w:rsidP="002F3A6C">
      <w:pPr>
        <w:spacing w:after="0" w:line="240" w:lineRule="auto"/>
        <w:rPr>
          <w:rFonts w:ascii="Cambria" w:hAnsi="Cambria" w:cs="Calibri"/>
          <w:lang w:eastAsia="pl-PL"/>
        </w:rPr>
      </w:pPr>
    </w:p>
    <w:p w14:paraId="7BA909FC" w14:textId="7DD5763A" w:rsidR="005C5EAF" w:rsidRPr="001C0FC6" w:rsidRDefault="001C0FC6" w:rsidP="002F3A6C">
      <w:pPr>
        <w:spacing w:after="0" w:line="240" w:lineRule="auto"/>
        <w:jc w:val="center"/>
        <w:rPr>
          <w:rFonts w:ascii="Cambria" w:hAnsi="Cambria"/>
          <w:i/>
        </w:rPr>
      </w:pPr>
      <w:r w:rsidRPr="001C0FC6">
        <w:rPr>
          <w:rFonts w:ascii="Cambria" w:hAnsi="Cambria"/>
          <w:i/>
        </w:rPr>
        <w:t>Mrągowo</w:t>
      </w:r>
      <w:r w:rsidR="009B505E" w:rsidRPr="001C0FC6">
        <w:rPr>
          <w:rFonts w:ascii="Cambria" w:hAnsi="Cambria"/>
          <w:i/>
        </w:rPr>
        <w:t>,</w:t>
      </w:r>
      <w:r w:rsidR="002E7EE7" w:rsidRPr="001C0FC6">
        <w:rPr>
          <w:rFonts w:ascii="Cambria" w:hAnsi="Cambria"/>
          <w:i/>
        </w:rPr>
        <w:t xml:space="preserve"> </w:t>
      </w:r>
      <w:r w:rsidR="00F4333B">
        <w:rPr>
          <w:rFonts w:ascii="Cambria" w:hAnsi="Cambria"/>
          <w:i/>
        </w:rPr>
        <w:t>wrzesień</w:t>
      </w:r>
      <w:r w:rsidR="00E0403D" w:rsidRPr="001C0FC6">
        <w:rPr>
          <w:rFonts w:ascii="Cambria" w:hAnsi="Cambria"/>
          <w:i/>
        </w:rPr>
        <w:t xml:space="preserve"> </w:t>
      </w:r>
      <w:r w:rsidR="003E4190" w:rsidRPr="001C0FC6">
        <w:rPr>
          <w:rFonts w:ascii="Cambria" w:hAnsi="Cambria"/>
          <w:i/>
        </w:rPr>
        <w:t>2023</w:t>
      </w:r>
      <w:r w:rsidR="009B505E" w:rsidRPr="001C0FC6">
        <w:rPr>
          <w:rFonts w:ascii="Cambria" w:hAnsi="Cambria"/>
          <w:i/>
        </w:rPr>
        <w:t xml:space="preserve"> r.</w:t>
      </w:r>
    </w:p>
    <w:p w14:paraId="1EF0F7D1" w14:textId="77777777" w:rsidR="001B6F72" w:rsidRPr="00627371" w:rsidRDefault="0031766B" w:rsidP="00627371">
      <w:pPr>
        <w:pStyle w:val="Spistreci1"/>
        <w:tabs>
          <w:tab w:val="clear" w:pos="9060"/>
          <w:tab w:val="left" w:pos="2325"/>
        </w:tabs>
        <w:spacing w:line="240" w:lineRule="auto"/>
        <w:rPr>
          <w:rFonts w:ascii="Cambria" w:hAnsi="Cambria"/>
          <w:sz w:val="20"/>
          <w:szCs w:val="20"/>
          <w:u w:val="single"/>
        </w:rPr>
      </w:pPr>
      <w:r w:rsidRPr="00627371">
        <w:rPr>
          <w:rFonts w:ascii="Cambria" w:hAnsi="Cambria"/>
          <w:sz w:val="20"/>
          <w:szCs w:val="20"/>
          <w:u w:val="single"/>
        </w:rPr>
        <w:lastRenderedPageBreak/>
        <w:t xml:space="preserve">SPIS TREŚCI </w:t>
      </w:r>
    </w:p>
    <w:p w14:paraId="1D5FDCBA" w14:textId="77777777" w:rsidR="00B35BFD" w:rsidRPr="00627371" w:rsidRDefault="00B35BFD" w:rsidP="00627371">
      <w:pPr>
        <w:spacing w:after="0" w:line="240" w:lineRule="auto"/>
        <w:jc w:val="both"/>
        <w:rPr>
          <w:rFonts w:ascii="Cambria" w:hAnsi="Cambria"/>
          <w:i/>
          <w:sz w:val="20"/>
          <w:szCs w:val="20"/>
          <w:lang w:eastAsia="pl-PL"/>
        </w:rPr>
      </w:pPr>
    </w:p>
    <w:p w14:paraId="43435156" w14:textId="77777777" w:rsidR="00627371" w:rsidRPr="00627371" w:rsidRDefault="001B6F72" w:rsidP="00627371">
      <w:pPr>
        <w:pStyle w:val="Spistreci1"/>
        <w:spacing w:line="240" w:lineRule="auto"/>
        <w:rPr>
          <w:rFonts w:ascii="Cambria" w:eastAsiaTheme="minorEastAsia" w:hAnsi="Cambria" w:cstheme="minorBidi"/>
          <w:b w:val="0"/>
          <w:sz w:val="20"/>
          <w:szCs w:val="20"/>
        </w:rPr>
      </w:pPr>
      <w:r w:rsidRPr="00627371">
        <w:rPr>
          <w:rFonts w:ascii="Cambria" w:hAnsi="Cambria"/>
          <w:sz w:val="20"/>
          <w:szCs w:val="20"/>
        </w:rPr>
        <w:fldChar w:fldCharType="begin"/>
      </w:r>
      <w:r w:rsidRPr="00627371">
        <w:rPr>
          <w:rFonts w:ascii="Cambria" w:hAnsi="Cambria"/>
          <w:sz w:val="20"/>
          <w:szCs w:val="20"/>
        </w:rPr>
        <w:instrText xml:space="preserve"> TOC \o "1-5" \h \z \u </w:instrText>
      </w:r>
      <w:r w:rsidRPr="00627371">
        <w:rPr>
          <w:rFonts w:ascii="Cambria" w:hAnsi="Cambria"/>
          <w:sz w:val="20"/>
          <w:szCs w:val="20"/>
        </w:rPr>
        <w:fldChar w:fldCharType="separate"/>
      </w:r>
      <w:hyperlink w:anchor="_Toc137737502" w:history="1">
        <w:r w:rsidR="00627371" w:rsidRPr="00627371">
          <w:rPr>
            <w:rStyle w:val="Hipercze"/>
            <w:rFonts w:ascii="Cambria" w:hAnsi="Cambria"/>
            <w:sz w:val="20"/>
            <w:szCs w:val="20"/>
          </w:rPr>
          <w:t>I. WYKAZ SKRÓTÓW STOSOWANYCH W DOKUMENCIE</w:t>
        </w:r>
        <w:r w:rsidR="00627371" w:rsidRPr="00627371">
          <w:rPr>
            <w:rFonts w:ascii="Cambria" w:hAnsi="Cambria"/>
            <w:webHidden/>
            <w:sz w:val="20"/>
            <w:szCs w:val="20"/>
          </w:rPr>
          <w:tab/>
        </w:r>
        <w:r w:rsidR="00627371" w:rsidRPr="00627371">
          <w:rPr>
            <w:rFonts w:ascii="Cambria" w:hAnsi="Cambria"/>
            <w:webHidden/>
            <w:sz w:val="20"/>
            <w:szCs w:val="20"/>
          </w:rPr>
          <w:fldChar w:fldCharType="begin"/>
        </w:r>
        <w:r w:rsidR="00627371" w:rsidRPr="00627371">
          <w:rPr>
            <w:rFonts w:ascii="Cambria" w:hAnsi="Cambria"/>
            <w:webHidden/>
            <w:sz w:val="20"/>
            <w:szCs w:val="20"/>
          </w:rPr>
          <w:instrText xml:space="preserve"> PAGEREF _Toc137737502 \h </w:instrText>
        </w:r>
        <w:r w:rsidR="00627371" w:rsidRPr="00627371">
          <w:rPr>
            <w:rFonts w:ascii="Cambria" w:hAnsi="Cambria"/>
            <w:webHidden/>
            <w:sz w:val="20"/>
            <w:szCs w:val="20"/>
          </w:rPr>
        </w:r>
        <w:r w:rsidR="00627371" w:rsidRPr="00627371">
          <w:rPr>
            <w:rFonts w:ascii="Cambria" w:hAnsi="Cambria"/>
            <w:webHidden/>
            <w:sz w:val="20"/>
            <w:szCs w:val="20"/>
          </w:rPr>
          <w:fldChar w:fldCharType="separate"/>
        </w:r>
        <w:r w:rsidR="0024480C">
          <w:rPr>
            <w:rFonts w:ascii="Cambria" w:hAnsi="Cambria"/>
            <w:webHidden/>
            <w:sz w:val="20"/>
            <w:szCs w:val="20"/>
          </w:rPr>
          <w:t>8</w:t>
        </w:r>
        <w:r w:rsidR="00627371" w:rsidRPr="00627371">
          <w:rPr>
            <w:rFonts w:ascii="Cambria" w:hAnsi="Cambria"/>
            <w:webHidden/>
            <w:sz w:val="20"/>
            <w:szCs w:val="20"/>
          </w:rPr>
          <w:fldChar w:fldCharType="end"/>
        </w:r>
      </w:hyperlink>
    </w:p>
    <w:p w14:paraId="50A4E3F3" w14:textId="77777777" w:rsidR="00627371" w:rsidRPr="00627371" w:rsidRDefault="00627371" w:rsidP="00627371">
      <w:pPr>
        <w:pStyle w:val="Spistreci1"/>
        <w:spacing w:line="240" w:lineRule="auto"/>
        <w:rPr>
          <w:rStyle w:val="Hipercze"/>
          <w:rFonts w:ascii="Cambria" w:hAnsi="Cambria"/>
          <w:sz w:val="20"/>
          <w:szCs w:val="20"/>
        </w:rPr>
      </w:pPr>
    </w:p>
    <w:p w14:paraId="089429EF" w14:textId="77777777" w:rsidR="00627371" w:rsidRPr="00627371" w:rsidRDefault="006878A9" w:rsidP="00627371">
      <w:pPr>
        <w:pStyle w:val="Spistreci1"/>
        <w:spacing w:line="240" w:lineRule="auto"/>
        <w:rPr>
          <w:rFonts w:ascii="Cambria" w:eastAsiaTheme="minorEastAsia" w:hAnsi="Cambria" w:cstheme="minorBidi"/>
          <w:b w:val="0"/>
          <w:sz w:val="20"/>
          <w:szCs w:val="20"/>
        </w:rPr>
      </w:pPr>
      <w:hyperlink w:anchor="_Toc137737503" w:history="1">
        <w:r w:rsidR="00627371" w:rsidRPr="00627371">
          <w:rPr>
            <w:rStyle w:val="Hipercze"/>
            <w:rFonts w:ascii="Cambria" w:hAnsi="Cambria"/>
            <w:sz w:val="20"/>
            <w:szCs w:val="20"/>
          </w:rPr>
          <w:t>II. WSTĘP</w:t>
        </w:r>
        <w:r w:rsidR="00627371" w:rsidRPr="00627371">
          <w:rPr>
            <w:rFonts w:ascii="Cambria" w:hAnsi="Cambria"/>
            <w:webHidden/>
            <w:sz w:val="20"/>
            <w:szCs w:val="20"/>
          </w:rPr>
          <w:tab/>
        </w:r>
        <w:r w:rsidR="00627371" w:rsidRPr="00627371">
          <w:rPr>
            <w:rFonts w:ascii="Cambria" w:hAnsi="Cambria"/>
            <w:webHidden/>
            <w:sz w:val="20"/>
            <w:szCs w:val="20"/>
          </w:rPr>
          <w:fldChar w:fldCharType="begin"/>
        </w:r>
        <w:r w:rsidR="00627371" w:rsidRPr="00627371">
          <w:rPr>
            <w:rFonts w:ascii="Cambria" w:hAnsi="Cambria"/>
            <w:webHidden/>
            <w:sz w:val="20"/>
            <w:szCs w:val="20"/>
          </w:rPr>
          <w:instrText xml:space="preserve"> PAGEREF _Toc137737503 \h </w:instrText>
        </w:r>
        <w:r w:rsidR="00627371" w:rsidRPr="00627371">
          <w:rPr>
            <w:rFonts w:ascii="Cambria" w:hAnsi="Cambria"/>
            <w:webHidden/>
            <w:sz w:val="20"/>
            <w:szCs w:val="20"/>
          </w:rPr>
        </w:r>
        <w:r w:rsidR="00627371" w:rsidRPr="00627371">
          <w:rPr>
            <w:rFonts w:ascii="Cambria" w:hAnsi="Cambria"/>
            <w:webHidden/>
            <w:sz w:val="20"/>
            <w:szCs w:val="20"/>
          </w:rPr>
          <w:fldChar w:fldCharType="separate"/>
        </w:r>
        <w:r w:rsidR="0024480C">
          <w:rPr>
            <w:rFonts w:ascii="Cambria" w:hAnsi="Cambria"/>
            <w:webHidden/>
            <w:sz w:val="20"/>
            <w:szCs w:val="20"/>
          </w:rPr>
          <w:t>9</w:t>
        </w:r>
        <w:r w:rsidR="00627371" w:rsidRPr="00627371">
          <w:rPr>
            <w:rFonts w:ascii="Cambria" w:hAnsi="Cambria"/>
            <w:webHidden/>
            <w:sz w:val="20"/>
            <w:szCs w:val="20"/>
          </w:rPr>
          <w:fldChar w:fldCharType="end"/>
        </w:r>
      </w:hyperlink>
    </w:p>
    <w:p w14:paraId="60C9D0C5" w14:textId="77777777" w:rsidR="00627371" w:rsidRPr="00627371" w:rsidRDefault="00627371" w:rsidP="00627371">
      <w:pPr>
        <w:pStyle w:val="Spistreci1"/>
        <w:spacing w:line="240" w:lineRule="auto"/>
        <w:rPr>
          <w:rStyle w:val="Hipercze"/>
          <w:rFonts w:ascii="Cambria" w:hAnsi="Cambria"/>
          <w:sz w:val="20"/>
          <w:szCs w:val="20"/>
        </w:rPr>
      </w:pPr>
    </w:p>
    <w:p w14:paraId="3719798F" w14:textId="77777777" w:rsidR="00627371" w:rsidRPr="00627371" w:rsidRDefault="006878A9" w:rsidP="00627371">
      <w:pPr>
        <w:pStyle w:val="Spistreci1"/>
        <w:spacing w:line="240" w:lineRule="auto"/>
        <w:rPr>
          <w:rFonts w:ascii="Cambria" w:eastAsiaTheme="minorEastAsia" w:hAnsi="Cambria" w:cstheme="minorBidi"/>
          <w:b w:val="0"/>
          <w:sz w:val="20"/>
          <w:szCs w:val="20"/>
        </w:rPr>
      </w:pPr>
      <w:hyperlink w:anchor="_Toc137737504" w:history="1">
        <w:r w:rsidR="00627371" w:rsidRPr="00627371">
          <w:rPr>
            <w:rStyle w:val="Hipercze"/>
            <w:rFonts w:ascii="Cambria" w:eastAsia="Calibri" w:hAnsi="Cambria"/>
            <w:sz w:val="20"/>
            <w:szCs w:val="20"/>
          </w:rPr>
          <w:t>2.1. Podstawa opracowania</w:t>
        </w:r>
        <w:r w:rsidR="00627371" w:rsidRPr="00627371">
          <w:rPr>
            <w:rFonts w:ascii="Cambria" w:hAnsi="Cambria"/>
            <w:webHidden/>
            <w:sz w:val="20"/>
            <w:szCs w:val="20"/>
          </w:rPr>
          <w:tab/>
        </w:r>
        <w:r w:rsidR="00627371" w:rsidRPr="00627371">
          <w:rPr>
            <w:rFonts w:ascii="Cambria" w:hAnsi="Cambria"/>
            <w:webHidden/>
            <w:sz w:val="20"/>
            <w:szCs w:val="20"/>
          </w:rPr>
          <w:fldChar w:fldCharType="begin"/>
        </w:r>
        <w:r w:rsidR="00627371" w:rsidRPr="00627371">
          <w:rPr>
            <w:rFonts w:ascii="Cambria" w:hAnsi="Cambria"/>
            <w:webHidden/>
            <w:sz w:val="20"/>
            <w:szCs w:val="20"/>
          </w:rPr>
          <w:instrText xml:space="preserve"> PAGEREF _Toc137737504 \h </w:instrText>
        </w:r>
        <w:r w:rsidR="00627371" w:rsidRPr="00627371">
          <w:rPr>
            <w:rFonts w:ascii="Cambria" w:hAnsi="Cambria"/>
            <w:webHidden/>
            <w:sz w:val="20"/>
            <w:szCs w:val="20"/>
          </w:rPr>
        </w:r>
        <w:r w:rsidR="00627371" w:rsidRPr="00627371">
          <w:rPr>
            <w:rFonts w:ascii="Cambria" w:hAnsi="Cambria"/>
            <w:webHidden/>
            <w:sz w:val="20"/>
            <w:szCs w:val="20"/>
          </w:rPr>
          <w:fldChar w:fldCharType="separate"/>
        </w:r>
        <w:r w:rsidR="0024480C">
          <w:rPr>
            <w:rFonts w:ascii="Cambria" w:hAnsi="Cambria"/>
            <w:webHidden/>
            <w:sz w:val="20"/>
            <w:szCs w:val="20"/>
          </w:rPr>
          <w:t>9</w:t>
        </w:r>
        <w:r w:rsidR="00627371" w:rsidRPr="00627371">
          <w:rPr>
            <w:rFonts w:ascii="Cambria" w:hAnsi="Cambria"/>
            <w:webHidden/>
            <w:sz w:val="20"/>
            <w:szCs w:val="20"/>
          </w:rPr>
          <w:fldChar w:fldCharType="end"/>
        </w:r>
      </w:hyperlink>
    </w:p>
    <w:p w14:paraId="395AFA32" w14:textId="77777777" w:rsidR="00627371" w:rsidRPr="00627371" w:rsidRDefault="00627371" w:rsidP="00627371">
      <w:pPr>
        <w:pStyle w:val="Spistreci1"/>
        <w:spacing w:line="240" w:lineRule="auto"/>
        <w:rPr>
          <w:rStyle w:val="Hipercze"/>
          <w:rFonts w:ascii="Cambria" w:hAnsi="Cambria"/>
          <w:sz w:val="20"/>
          <w:szCs w:val="20"/>
        </w:rPr>
      </w:pPr>
    </w:p>
    <w:p w14:paraId="67594494" w14:textId="77777777" w:rsidR="00627371" w:rsidRPr="00627371" w:rsidRDefault="006878A9" w:rsidP="00627371">
      <w:pPr>
        <w:pStyle w:val="Spistreci1"/>
        <w:spacing w:line="240" w:lineRule="auto"/>
        <w:rPr>
          <w:rFonts w:ascii="Cambria" w:eastAsiaTheme="minorEastAsia" w:hAnsi="Cambria" w:cstheme="minorBidi"/>
          <w:b w:val="0"/>
          <w:sz w:val="20"/>
          <w:szCs w:val="20"/>
        </w:rPr>
      </w:pPr>
      <w:hyperlink w:anchor="_Toc137737505" w:history="1">
        <w:r w:rsidR="00627371" w:rsidRPr="00627371">
          <w:rPr>
            <w:rStyle w:val="Hipercze"/>
            <w:rFonts w:ascii="Cambria" w:eastAsia="Calibri" w:hAnsi="Cambria"/>
            <w:sz w:val="20"/>
            <w:szCs w:val="20"/>
          </w:rPr>
          <w:t>2.2. Przedmiot opracowania</w:t>
        </w:r>
        <w:r w:rsidR="00627371" w:rsidRPr="00627371">
          <w:rPr>
            <w:rFonts w:ascii="Cambria" w:hAnsi="Cambria"/>
            <w:webHidden/>
            <w:sz w:val="20"/>
            <w:szCs w:val="20"/>
          </w:rPr>
          <w:tab/>
        </w:r>
        <w:r w:rsidR="00627371" w:rsidRPr="00627371">
          <w:rPr>
            <w:rFonts w:ascii="Cambria" w:hAnsi="Cambria"/>
            <w:webHidden/>
            <w:sz w:val="20"/>
            <w:szCs w:val="20"/>
          </w:rPr>
          <w:fldChar w:fldCharType="begin"/>
        </w:r>
        <w:r w:rsidR="00627371" w:rsidRPr="00627371">
          <w:rPr>
            <w:rFonts w:ascii="Cambria" w:hAnsi="Cambria"/>
            <w:webHidden/>
            <w:sz w:val="20"/>
            <w:szCs w:val="20"/>
          </w:rPr>
          <w:instrText xml:space="preserve"> PAGEREF _Toc137737505 \h </w:instrText>
        </w:r>
        <w:r w:rsidR="00627371" w:rsidRPr="00627371">
          <w:rPr>
            <w:rFonts w:ascii="Cambria" w:hAnsi="Cambria"/>
            <w:webHidden/>
            <w:sz w:val="20"/>
            <w:szCs w:val="20"/>
          </w:rPr>
        </w:r>
        <w:r w:rsidR="00627371" w:rsidRPr="00627371">
          <w:rPr>
            <w:rFonts w:ascii="Cambria" w:hAnsi="Cambria"/>
            <w:webHidden/>
            <w:sz w:val="20"/>
            <w:szCs w:val="20"/>
          </w:rPr>
          <w:fldChar w:fldCharType="separate"/>
        </w:r>
        <w:r w:rsidR="0024480C">
          <w:rPr>
            <w:rFonts w:ascii="Cambria" w:hAnsi="Cambria"/>
            <w:webHidden/>
            <w:sz w:val="20"/>
            <w:szCs w:val="20"/>
          </w:rPr>
          <w:t>9</w:t>
        </w:r>
        <w:r w:rsidR="00627371" w:rsidRPr="00627371">
          <w:rPr>
            <w:rFonts w:ascii="Cambria" w:hAnsi="Cambria"/>
            <w:webHidden/>
            <w:sz w:val="20"/>
            <w:szCs w:val="20"/>
          </w:rPr>
          <w:fldChar w:fldCharType="end"/>
        </w:r>
      </w:hyperlink>
    </w:p>
    <w:p w14:paraId="2F2DDDC9" w14:textId="77777777" w:rsidR="00627371" w:rsidRPr="00627371" w:rsidRDefault="00627371" w:rsidP="00627371">
      <w:pPr>
        <w:pStyle w:val="Spistreci1"/>
        <w:spacing w:line="240" w:lineRule="auto"/>
        <w:rPr>
          <w:rStyle w:val="Hipercze"/>
          <w:rFonts w:ascii="Cambria" w:hAnsi="Cambria"/>
          <w:sz w:val="20"/>
          <w:szCs w:val="20"/>
        </w:rPr>
      </w:pPr>
    </w:p>
    <w:p w14:paraId="66A8D59A" w14:textId="77777777" w:rsidR="00627371" w:rsidRPr="00627371" w:rsidRDefault="006878A9" w:rsidP="00627371">
      <w:pPr>
        <w:pStyle w:val="Spistreci1"/>
        <w:spacing w:line="240" w:lineRule="auto"/>
        <w:rPr>
          <w:rFonts w:ascii="Cambria" w:eastAsiaTheme="minorEastAsia" w:hAnsi="Cambria" w:cstheme="minorBidi"/>
          <w:b w:val="0"/>
          <w:sz w:val="20"/>
          <w:szCs w:val="20"/>
        </w:rPr>
      </w:pPr>
      <w:hyperlink w:anchor="_Toc137737506" w:history="1">
        <w:r w:rsidR="00627371" w:rsidRPr="00627371">
          <w:rPr>
            <w:rStyle w:val="Hipercze"/>
            <w:rFonts w:ascii="Cambria" w:eastAsia="Calibri" w:hAnsi="Cambria"/>
            <w:sz w:val="20"/>
            <w:szCs w:val="20"/>
          </w:rPr>
          <w:t>2.3. Potrzeba i cel opracowania</w:t>
        </w:r>
        <w:r w:rsidR="00627371" w:rsidRPr="00627371">
          <w:rPr>
            <w:rFonts w:ascii="Cambria" w:hAnsi="Cambria"/>
            <w:webHidden/>
            <w:sz w:val="20"/>
            <w:szCs w:val="20"/>
          </w:rPr>
          <w:tab/>
        </w:r>
        <w:r w:rsidR="00627371" w:rsidRPr="00627371">
          <w:rPr>
            <w:rFonts w:ascii="Cambria" w:hAnsi="Cambria"/>
            <w:webHidden/>
            <w:sz w:val="20"/>
            <w:szCs w:val="20"/>
          </w:rPr>
          <w:fldChar w:fldCharType="begin"/>
        </w:r>
        <w:r w:rsidR="00627371" w:rsidRPr="00627371">
          <w:rPr>
            <w:rFonts w:ascii="Cambria" w:hAnsi="Cambria"/>
            <w:webHidden/>
            <w:sz w:val="20"/>
            <w:szCs w:val="20"/>
          </w:rPr>
          <w:instrText xml:space="preserve"> PAGEREF _Toc137737506 \h </w:instrText>
        </w:r>
        <w:r w:rsidR="00627371" w:rsidRPr="00627371">
          <w:rPr>
            <w:rFonts w:ascii="Cambria" w:hAnsi="Cambria"/>
            <w:webHidden/>
            <w:sz w:val="20"/>
            <w:szCs w:val="20"/>
          </w:rPr>
        </w:r>
        <w:r w:rsidR="00627371" w:rsidRPr="00627371">
          <w:rPr>
            <w:rFonts w:ascii="Cambria" w:hAnsi="Cambria"/>
            <w:webHidden/>
            <w:sz w:val="20"/>
            <w:szCs w:val="20"/>
          </w:rPr>
          <w:fldChar w:fldCharType="separate"/>
        </w:r>
        <w:r w:rsidR="0024480C">
          <w:rPr>
            <w:rFonts w:ascii="Cambria" w:hAnsi="Cambria"/>
            <w:webHidden/>
            <w:sz w:val="20"/>
            <w:szCs w:val="20"/>
          </w:rPr>
          <w:t>9</w:t>
        </w:r>
        <w:r w:rsidR="00627371" w:rsidRPr="00627371">
          <w:rPr>
            <w:rFonts w:ascii="Cambria" w:hAnsi="Cambria"/>
            <w:webHidden/>
            <w:sz w:val="20"/>
            <w:szCs w:val="20"/>
          </w:rPr>
          <w:fldChar w:fldCharType="end"/>
        </w:r>
      </w:hyperlink>
    </w:p>
    <w:p w14:paraId="723D27D4" w14:textId="77777777" w:rsidR="00627371" w:rsidRPr="00627371" w:rsidRDefault="00627371" w:rsidP="00627371">
      <w:pPr>
        <w:pStyle w:val="Spistreci1"/>
        <w:spacing w:line="240" w:lineRule="auto"/>
        <w:rPr>
          <w:rStyle w:val="Hipercze"/>
          <w:rFonts w:ascii="Cambria" w:hAnsi="Cambria"/>
          <w:sz w:val="20"/>
          <w:szCs w:val="20"/>
        </w:rPr>
      </w:pPr>
    </w:p>
    <w:p w14:paraId="76176E1A" w14:textId="77777777" w:rsidR="00627371" w:rsidRPr="00627371" w:rsidRDefault="006878A9" w:rsidP="00627371">
      <w:pPr>
        <w:pStyle w:val="Spistreci1"/>
        <w:spacing w:line="240" w:lineRule="auto"/>
        <w:rPr>
          <w:rFonts w:ascii="Cambria" w:eastAsiaTheme="minorEastAsia" w:hAnsi="Cambria" w:cstheme="minorBidi"/>
          <w:b w:val="0"/>
          <w:sz w:val="20"/>
          <w:szCs w:val="20"/>
        </w:rPr>
      </w:pPr>
      <w:hyperlink w:anchor="_Toc137737507" w:history="1">
        <w:r w:rsidR="00627371" w:rsidRPr="00627371">
          <w:rPr>
            <w:rStyle w:val="Hipercze"/>
            <w:rFonts w:ascii="Cambria" w:eastAsia="Calibri" w:hAnsi="Cambria"/>
            <w:sz w:val="20"/>
            <w:szCs w:val="20"/>
          </w:rPr>
          <w:t>2.4. Metodyka opracowania</w:t>
        </w:r>
        <w:r w:rsidR="00627371" w:rsidRPr="00627371">
          <w:rPr>
            <w:rFonts w:ascii="Cambria" w:hAnsi="Cambria"/>
            <w:webHidden/>
            <w:sz w:val="20"/>
            <w:szCs w:val="20"/>
          </w:rPr>
          <w:tab/>
        </w:r>
        <w:r w:rsidR="00627371" w:rsidRPr="00627371">
          <w:rPr>
            <w:rFonts w:ascii="Cambria" w:hAnsi="Cambria"/>
            <w:webHidden/>
            <w:sz w:val="20"/>
            <w:szCs w:val="20"/>
          </w:rPr>
          <w:fldChar w:fldCharType="begin"/>
        </w:r>
        <w:r w:rsidR="00627371" w:rsidRPr="00627371">
          <w:rPr>
            <w:rFonts w:ascii="Cambria" w:hAnsi="Cambria"/>
            <w:webHidden/>
            <w:sz w:val="20"/>
            <w:szCs w:val="20"/>
          </w:rPr>
          <w:instrText xml:space="preserve"> PAGEREF _Toc137737507 \h </w:instrText>
        </w:r>
        <w:r w:rsidR="00627371" w:rsidRPr="00627371">
          <w:rPr>
            <w:rFonts w:ascii="Cambria" w:hAnsi="Cambria"/>
            <w:webHidden/>
            <w:sz w:val="20"/>
            <w:szCs w:val="20"/>
          </w:rPr>
        </w:r>
        <w:r w:rsidR="00627371" w:rsidRPr="00627371">
          <w:rPr>
            <w:rFonts w:ascii="Cambria" w:hAnsi="Cambria"/>
            <w:webHidden/>
            <w:sz w:val="20"/>
            <w:szCs w:val="20"/>
          </w:rPr>
          <w:fldChar w:fldCharType="separate"/>
        </w:r>
        <w:r w:rsidR="0024480C">
          <w:rPr>
            <w:rFonts w:ascii="Cambria" w:hAnsi="Cambria"/>
            <w:webHidden/>
            <w:sz w:val="20"/>
            <w:szCs w:val="20"/>
          </w:rPr>
          <w:t>10</w:t>
        </w:r>
        <w:r w:rsidR="00627371" w:rsidRPr="00627371">
          <w:rPr>
            <w:rFonts w:ascii="Cambria" w:hAnsi="Cambria"/>
            <w:webHidden/>
            <w:sz w:val="20"/>
            <w:szCs w:val="20"/>
          </w:rPr>
          <w:fldChar w:fldCharType="end"/>
        </w:r>
      </w:hyperlink>
    </w:p>
    <w:p w14:paraId="0DA245E8" w14:textId="77777777" w:rsidR="00627371" w:rsidRPr="00627371" w:rsidRDefault="00627371" w:rsidP="00627371">
      <w:pPr>
        <w:pStyle w:val="Spistreci1"/>
        <w:spacing w:line="240" w:lineRule="auto"/>
        <w:rPr>
          <w:rStyle w:val="Hipercze"/>
          <w:rFonts w:ascii="Cambria" w:hAnsi="Cambria"/>
          <w:sz w:val="20"/>
          <w:szCs w:val="20"/>
        </w:rPr>
      </w:pPr>
    </w:p>
    <w:p w14:paraId="7BE7D0A1" w14:textId="77777777" w:rsidR="00627371" w:rsidRPr="00627371" w:rsidRDefault="006878A9" w:rsidP="00627371">
      <w:pPr>
        <w:pStyle w:val="Spistreci1"/>
        <w:spacing w:line="240" w:lineRule="auto"/>
        <w:rPr>
          <w:rFonts w:ascii="Cambria" w:eastAsiaTheme="minorEastAsia" w:hAnsi="Cambria" w:cstheme="minorBidi"/>
          <w:b w:val="0"/>
          <w:sz w:val="20"/>
          <w:szCs w:val="20"/>
        </w:rPr>
      </w:pPr>
      <w:hyperlink w:anchor="_Toc137737508" w:history="1">
        <w:r w:rsidR="00627371" w:rsidRPr="00627371">
          <w:rPr>
            <w:rStyle w:val="Hipercze"/>
            <w:rFonts w:ascii="Cambria" w:hAnsi="Cambria"/>
            <w:sz w:val="20"/>
            <w:szCs w:val="20"/>
          </w:rPr>
          <w:t>III. STRESZCZENIE W JĘZYKU NIESPECJALISTYCZNYM</w:t>
        </w:r>
        <w:r w:rsidR="00627371" w:rsidRPr="00627371">
          <w:rPr>
            <w:rFonts w:ascii="Cambria" w:hAnsi="Cambria"/>
            <w:webHidden/>
            <w:sz w:val="20"/>
            <w:szCs w:val="20"/>
          </w:rPr>
          <w:tab/>
        </w:r>
        <w:r w:rsidR="00627371" w:rsidRPr="00627371">
          <w:rPr>
            <w:rFonts w:ascii="Cambria" w:hAnsi="Cambria"/>
            <w:webHidden/>
            <w:sz w:val="20"/>
            <w:szCs w:val="20"/>
          </w:rPr>
          <w:fldChar w:fldCharType="begin"/>
        </w:r>
        <w:r w:rsidR="00627371" w:rsidRPr="00627371">
          <w:rPr>
            <w:rFonts w:ascii="Cambria" w:hAnsi="Cambria"/>
            <w:webHidden/>
            <w:sz w:val="20"/>
            <w:szCs w:val="20"/>
          </w:rPr>
          <w:instrText xml:space="preserve"> PAGEREF _Toc137737508 \h </w:instrText>
        </w:r>
        <w:r w:rsidR="00627371" w:rsidRPr="00627371">
          <w:rPr>
            <w:rFonts w:ascii="Cambria" w:hAnsi="Cambria"/>
            <w:webHidden/>
            <w:sz w:val="20"/>
            <w:szCs w:val="20"/>
          </w:rPr>
        </w:r>
        <w:r w:rsidR="00627371" w:rsidRPr="00627371">
          <w:rPr>
            <w:rFonts w:ascii="Cambria" w:hAnsi="Cambria"/>
            <w:webHidden/>
            <w:sz w:val="20"/>
            <w:szCs w:val="20"/>
          </w:rPr>
          <w:fldChar w:fldCharType="separate"/>
        </w:r>
        <w:r w:rsidR="0024480C">
          <w:rPr>
            <w:rFonts w:ascii="Cambria" w:hAnsi="Cambria"/>
            <w:webHidden/>
            <w:sz w:val="20"/>
            <w:szCs w:val="20"/>
          </w:rPr>
          <w:t>12</w:t>
        </w:r>
        <w:r w:rsidR="00627371" w:rsidRPr="00627371">
          <w:rPr>
            <w:rFonts w:ascii="Cambria" w:hAnsi="Cambria"/>
            <w:webHidden/>
            <w:sz w:val="20"/>
            <w:szCs w:val="20"/>
          </w:rPr>
          <w:fldChar w:fldCharType="end"/>
        </w:r>
      </w:hyperlink>
    </w:p>
    <w:p w14:paraId="25609F9D" w14:textId="77777777" w:rsidR="00627371" w:rsidRPr="00627371" w:rsidRDefault="00627371" w:rsidP="00627371">
      <w:pPr>
        <w:pStyle w:val="Spistreci1"/>
        <w:spacing w:line="240" w:lineRule="auto"/>
        <w:rPr>
          <w:rStyle w:val="Hipercze"/>
          <w:rFonts w:ascii="Cambria" w:hAnsi="Cambria"/>
          <w:sz w:val="20"/>
          <w:szCs w:val="20"/>
        </w:rPr>
      </w:pPr>
    </w:p>
    <w:p w14:paraId="073BB3FE" w14:textId="77777777" w:rsidR="00627371" w:rsidRPr="00627371" w:rsidRDefault="006878A9" w:rsidP="00627371">
      <w:pPr>
        <w:pStyle w:val="Spistreci1"/>
        <w:spacing w:line="240" w:lineRule="auto"/>
        <w:rPr>
          <w:rFonts w:ascii="Cambria" w:eastAsiaTheme="minorEastAsia" w:hAnsi="Cambria" w:cstheme="minorBidi"/>
          <w:b w:val="0"/>
          <w:sz w:val="20"/>
          <w:szCs w:val="20"/>
        </w:rPr>
      </w:pPr>
      <w:hyperlink w:anchor="_Toc137737509" w:history="1">
        <w:r w:rsidR="00627371" w:rsidRPr="00627371">
          <w:rPr>
            <w:rStyle w:val="Hipercze"/>
            <w:rFonts w:ascii="Cambria" w:hAnsi="Cambria"/>
            <w:sz w:val="20"/>
            <w:szCs w:val="20"/>
          </w:rPr>
          <w:t>IV. CHARAKTERYSTYKA GMINY MIASTO MRĄGOWO</w:t>
        </w:r>
        <w:r w:rsidR="00627371" w:rsidRPr="00627371">
          <w:rPr>
            <w:rFonts w:ascii="Cambria" w:hAnsi="Cambria"/>
            <w:webHidden/>
            <w:sz w:val="20"/>
            <w:szCs w:val="20"/>
          </w:rPr>
          <w:tab/>
        </w:r>
        <w:r w:rsidR="00627371" w:rsidRPr="00627371">
          <w:rPr>
            <w:rFonts w:ascii="Cambria" w:hAnsi="Cambria"/>
            <w:webHidden/>
            <w:sz w:val="20"/>
            <w:szCs w:val="20"/>
          </w:rPr>
          <w:fldChar w:fldCharType="begin"/>
        </w:r>
        <w:r w:rsidR="00627371" w:rsidRPr="00627371">
          <w:rPr>
            <w:rFonts w:ascii="Cambria" w:hAnsi="Cambria"/>
            <w:webHidden/>
            <w:sz w:val="20"/>
            <w:szCs w:val="20"/>
          </w:rPr>
          <w:instrText xml:space="preserve"> PAGEREF _Toc137737509 \h </w:instrText>
        </w:r>
        <w:r w:rsidR="00627371" w:rsidRPr="00627371">
          <w:rPr>
            <w:rFonts w:ascii="Cambria" w:hAnsi="Cambria"/>
            <w:webHidden/>
            <w:sz w:val="20"/>
            <w:szCs w:val="20"/>
          </w:rPr>
        </w:r>
        <w:r w:rsidR="00627371" w:rsidRPr="00627371">
          <w:rPr>
            <w:rFonts w:ascii="Cambria" w:hAnsi="Cambria"/>
            <w:webHidden/>
            <w:sz w:val="20"/>
            <w:szCs w:val="20"/>
          </w:rPr>
          <w:fldChar w:fldCharType="separate"/>
        </w:r>
        <w:r w:rsidR="0024480C">
          <w:rPr>
            <w:rFonts w:ascii="Cambria" w:hAnsi="Cambria"/>
            <w:webHidden/>
            <w:sz w:val="20"/>
            <w:szCs w:val="20"/>
          </w:rPr>
          <w:t>15</w:t>
        </w:r>
        <w:r w:rsidR="00627371" w:rsidRPr="00627371">
          <w:rPr>
            <w:rFonts w:ascii="Cambria" w:hAnsi="Cambria"/>
            <w:webHidden/>
            <w:sz w:val="20"/>
            <w:szCs w:val="20"/>
          </w:rPr>
          <w:fldChar w:fldCharType="end"/>
        </w:r>
      </w:hyperlink>
    </w:p>
    <w:p w14:paraId="06D804B5" w14:textId="77777777" w:rsidR="00627371" w:rsidRPr="00627371" w:rsidRDefault="00627371" w:rsidP="00627371">
      <w:pPr>
        <w:pStyle w:val="Spistreci1"/>
        <w:spacing w:line="240" w:lineRule="auto"/>
        <w:rPr>
          <w:rStyle w:val="Hipercze"/>
          <w:rFonts w:ascii="Cambria" w:hAnsi="Cambria"/>
          <w:sz w:val="20"/>
          <w:szCs w:val="20"/>
        </w:rPr>
      </w:pPr>
    </w:p>
    <w:p w14:paraId="1874C25C" w14:textId="77777777" w:rsidR="00627371" w:rsidRPr="00627371" w:rsidRDefault="006878A9" w:rsidP="00627371">
      <w:pPr>
        <w:pStyle w:val="Spistreci1"/>
        <w:spacing w:line="240" w:lineRule="auto"/>
        <w:rPr>
          <w:rFonts w:ascii="Cambria" w:eastAsiaTheme="minorEastAsia" w:hAnsi="Cambria" w:cstheme="minorBidi"/>
          <w:b w:val="0"/>
          <w:sz w:val="20"/>
          <w:szCs w:val="20"/>
        </w:rPr>
      </w:pPr>
      <w:hyperlink w:anchor="_Toc137737510" w:history="1">
        <w:r w:rsidR="00627371" w:rsidRPr="00627371">
          <w:rPr>
            <w:rStyle w:val="Hipercze"/>
            <w:rFonts w:ascii="Cambria" w:eastAsia="Calibri" w:hAnsi="Cambria"/>
            <w:sz w:val="20"/>
            <w:szCs w:val="20"/>
          </w:rPr>
          <w:t>4.1. Uwarunkowania lokalizacyjne</w:t>
        </w:r>
        <w:r w:rsidR="00627371" w:rsidRPr="00627371">
          <w:rPr>
            <w:rFonts w:ascii="Cambria" w:hAnsi="Cambria"/>
            <w:webHidden/>
            <w:sz w:val="20"/>
            <w:szCs w:val="20"/>
          </w:rPr>
          <w:tab/>
        </w:r>
        <w:r w:rsidR="00627371" w:rsidRPr="00627371">
          <w:rPr>
            <w:rFonts w:ascii="Cambria" w:hAnsi="Cambria"/>
            <w:webHidden/>
            <w:sz w:val="20"/>
            <w:szCs w:val="20"/>
          </w:rPr>
          <w:fldChar w:fldCharType="begin"/>
        </w:r>
        <w:r w:rsidR="00627371" w:rsidRPr="00627371">
          <w:rPr>
            <w:rFonts w:ascii="Cambria" w:hAnsi="Cambria"/>
            <w:webHidden/>
            <w:sz w:val="20"/>
            <w:szCs w:val="20"/>
          </w:rPr>
          <w:instrText xml:space="preserve"> PAGEREF _Toc137737510 \h </w:instrText>
        </w:r>
        <w:r w:rsidR="00627371" w:rsidRPr="00627371">
          <w:rPr>
            <w:rFonts w:ascii="Cambria" w:hAnsi="Cambria"/>
            <w:webHidden/>
            <w:sz w:val="20"/>
            <w:szCs w:val="20"/>
          </w:rPr>
        </w:r>
        <w:r w:rsidR="00627371" w:rsidRPr="00627371">
          <w:rPr>
            <w:rFonts w:ascii="Cambria" w:hAnsi="Cambria"/>
            <w:webHidden/>
            <w:sz w:val="20"/>
            <w:szCs w:val="20"/>
          </w:rPr>
          <w:fldChar w:fldCharType="separate"/>
        </w:r>
        <w:r w:rsidR="0024480C">
          <w:rPr>
            <w:rFonts w:ascii="Cambria" w:hAnsi="Cambria"/>
            <w:webHidden/>
            <w:sz w:val="20"/>
            <w:szCs w:val="20"/>
          </w:rPr>
          <w:t>15</w:t>
        </w:r>
        <w:r w:rsidR="00627371" w:rsidRPr="00627371">
          <w:rPr>
            <w:rFonts w:ascii="Cambria" w:hAnsi="Cambria"/>
            <w:webHidden/>
            <w:sz w:val="20"/>
            <w:szCs w:val="20"/>
          </w:rPr>
          <w:fldChar w:fldCharType="end"/>
        </w:r>
      </w:hyperlink>
    </w:p>
    <w:p w14:paraId="28394FD9" w14:textId="77777777" w:rsidR="00627371" w:rsidRPr="00627371" w:rsidRDefault="00627371" w:rsidP="00627371">
      <w:pPr>
        <w:pStyle w:val="Spistreci1"/>
        <w:spacing w:line="240" w:lineRule="auto"/>
        <w:rPr>
          <w:rStyle w:val="Hipercze"/>
          <w:rFonts w:ascii="Cambria" w:hAnsi="Cambria"/>
          <w:sz w:val="20"/>
          <w:szCs w:val="20"/>
        </w:rPr>
      </w:pPr>
    </w:p>
    <w:p w14:paraId="525107E8" w14:textId="77777777" w:rsidR="00627371" w:rsidRPr="00627371" w:rsidRDefault="006878A9" w:rsidP="00627371">
      <w:pPr>
        <w:pStyle w:val="Spistreci1"/>
        <w:spacing w:line="240" w:lineRule="auto"/>
        <w:rPr>
          <w:rFonts w:ascii="Cambria" w:eastAsiaTheme="minorEastAsia" w:hAnsi="Cambria" w:cstheme="minorBidi"/>
          <w:b w:val="0"/>
          <w:sz w:val="20"/>
          <w:szCs w:val="20"/>
        </w:rPr>
      </w:pPr>
      <w:hyperlink w:anchor="_Toc137737511" w:history="1">
        <w:r w:rsidR="00627371" w:rsidRPr="00627371">
          <w:rPr>
            <w:rStyle w:val="Hipercze"/>
            <w:rFonts w:ascii="Cambria" w:eastAsia="Calibri" w:hAnsi="Cambria"/>
            <w:sz w:val="20"/>
            <w:szCs w:val="20"/>
          </w:rPr>
          <w:t>4.2. Uwarunkowania klimatyczne</w:t>
        </w:r>
        <w:r w:rsidR="00627371" w:rsidRPr="00627371">
          <w:rPr>
            <w:rFonts w:ascii="Cambria" w:hAnsi="Cambria"/>
            <w:webHidden/>
            <w:sz w:val="20"/>
            <w:szCs w:val="20"/>
          </w:rPr>
          <w:tab/>
        </w:r>
        <w:r w:rsidR="00627371" w:rsidRPr="00627371">
          <w:rPr>
            <w:rFonts w:ascii="Cambria" w:hAnsi="Cambria"/>
            <w:webHidden/>
            <w:sz w:val="20"/>
            <w:szCs w:val="20"/>
          </w:rPr>
          <w:fldChar w:fldCharType="begin"/>
        </w:r>
        <w:r w:rsidR="00627371" w:rsidRPr="00627371">
          <w:rPr>
            <w:rFonts w:ascii="Cambria" w:hAnsi="Cambria"/>
            <w:webHidden/>
            <w:sz w:val="20"/>
            <w:szCs w:val="20"/>
          </w:rPr>
          <w:instrText xml:space="preserve"> PAGEREF _Toc137737511 \h </w:instrText>
        </w:r>
        <w:r w:rsidR="00627371" w:rsidRPr="00627371">
          <w:rPr>
            <w:rFonts w:ascii="Cambria" w:hAnsi="Cambria"/>
            <w:webHidden/>
            <w:sz w:val="20"/>
            <w:szCs w:val="20"/>
          </w:rPr>
        </w:r>
        <w:r w:rsidR="00627371" w:rsidRPr="00627371">
          <w:rPr>
            <w:rFonts w:ascii="Cambria" w:hAnsi="Cambria"/>
            <w:webHidden/>
            <w:sz w:val="20"/>
            <w:szCs w:val="20"/>
          </w:rPr>
          <w:fldChar w:fldCharType="separate"/>
        </w:r>
        <w:r w:rsidR="0024480C">
          <w:rPr>
            <w:rFonts w:ascii="Cambria" w:hAnsi="Cambria"/>
            <w:webHidden/>
            <w:sz w:val="20"/>
            <w:szCs w:val="20"/>
          </w:rPr>
          <w:t>19</w:t>
        </w:r>
        <w:r w:rsidR="00627371" w:rsidRPr="00627371">
          <w:rPr>
            <w:rFonts w:ascii="Cambria" w:hAnsi="Cambria"/>
            <w:webHidden/>
            <w:sz w:val="20"/>
            <w:szCs w:val="20"/>
          </w:rPr>
          <w:fldChar w:fldCharType="end"/>
        </w:r>
      </w:hyperlink>
    </w:p>
    <w:p w14:paraId="39B9053C" w14:textId="77777777" w:rsidR="00627371" w:rsidRPr="00627371" w:rsidRDefault="00627371" w:rsidP="00627371">
      <w:pPr>
        <w:pStyle w:val="Spistreci1"/>
        <w:spacing w:line="240" w:lineRule="auto"/>
        <w:rPr>
          <w:rStyle w:val="Hipercze"/>
          <w:rFonts w:ascii="Cambria" w:hAnsi="Cambria"/>
          <w:sz w:val="20"/>
          <w:szCs w:val="20"/>
        </w:rPr>
      </w:pPr>
    </w:p>
    <w:p w14:paraId="09A929E0" w14:textId="77777777" w:rsidR="00627371" w:rsidRPr="00627371" w:rsidRDefault="006878A9" w:rsidP="00627371">
      <w:pPr>
        <w:pStyle w:val="Spistreci1"/>
        <w:spacing w:line="240" w:lineRule="auto"/>
        <w:rPr>
          <w:rFonts w:ascii="Cambria" w:eastAsiaTheme="minorEastAsia" w:hAnsi="Cambria" w:cstheme="minorBidi"/>
          <w:b w:val="0"/>
          <w:sz w:val="20"/>
          <w:szCs w:val="20"/>
        </w:rPr>
      </w:pPr>
      <w:hyperlink w:anchor="_Toc137737512" w:history="1">
        <w:r w:rsidR="00627371" w:rsidRPr="00627371">
          <w:rPr>
            <w:rStyle w:val="Hipercze"/>
            <w:rFonts w:ascii="Cambria" w:eastAsia="Calibri" w:hAnsi="Cambria"/>
            <w:sz w:val="20"/>
            <w:szCs w:val="20"/>
          </w:rPr>
          <w:t>4.3. Uwarunkowania społeczne</w:t>
        </w:r>
        <w:r w:rsidR="00627371" w:rsidRPr="00627371">
          <w:rPr>
            <w:rFonts w:ascii="Cambria" w:hAnsi="Cambria"/>
            <w:webHidden/>
            <w:sz w:val="20"/>
            <w:szCs w:val="20"/>
          </w:rPr>
          <w:tab/>
        </w:r>
        <w:r w:rsidR="00627371" w:rsidRPr="00627371">
          <w:rPr>
            <w:rFonts w:ascii="Cambria" w:hAnsi="Cambria"/>
            <w:webHidden/>
            <w:sz w:val="20"/>
            <w:szCs w:val="20"/>
          </w:rPr>
          <w:fldChar w:fldCharType="begin"/>
        </w:r>
        <w:r w:rsidR="00627371" w:rsidRPr="00627371">
          <w:rPr>
            <w:rFonts w:ascii="Cambria" w:hAnsi="Cambria"/>
            <w:webHidden/>
            <w:sz w:val="20"/>
            <w:szCs w:val="20"/>
          </w:rPr>
          <w:instrText xml:space="preserve"> PAGEREF _Toc137737512 \h </w:instrText>
        </w:r>
        <w:r w:rsidR="00627371" w:rsidRPr="00627371">
          <w:rPr>
            <w:rFonts w:ascii="Cambria" w:hAnsi="Cambria"/>
            <w:webHidden/>
            <w:sz w:val="20"/>
            <w:szCs w:val="20"/>
          </w:rPr>
        </w:r>
        <w:r w:rsidR="00627371" w:rsidRPr="00627371">
          <w:rPr>
            <w:rFonts w:ascii="Cambria" w:hAnsi="Cambria"/>
            <w:webHidden/>
            <w:sz w:val="20"/>
            <w:szCs w:val="20"/>
          </w:rPr>
          <w:fldChar w:fldCharType="separate"/>
        </w:r>
        <w:r w:rsidR="0024480C">
          <w:rPr>
            <w:rFonts w:ascii="Cambria" w:hAnsi="Cambria"/>
            <w:webHidden/>
            <w:sz w:val="20"/>
            <w:szCs w:val="20"/>
          </w:rPr>
          <w:t>21</w:t>
        </w:r>
        <w:r w:rsidR="00627371" w:rsidRPr="00627371">
          <w:rPr>
            <w:rFonts w:ascii="Cambria" w:hAnsi="Cambria"/>
            <w:webHidden/>
            <w:sz w:val="20"/>
            <w:szCs w:val="20"/>
          </w:rPr>
          <w:fldChar w:fldCharType="end"/>
        </w:r>
      </w:hyperlink>
    </w:p>
    <w:p w14:paraId="39B81AA4" w14:textId="77777777" w:rsidR="00627371" w:rsidRPr="00627371" w:rsidRDefault="006878A9" w:rsidP="00627371">
      <w:pPr>
        <w:pStyle w:val="Spistreci3"/>
        <w:spacing w:line="240" w:lineRule="auto"/>
        <w:rPr>
          <w:rFonts w:ascii="Cambria" w:eastAsiaTheme="minorEastAsia" w:hAnsi="Cambria" w:cstheme="minorBidi"/>
          <w:sz w:val="20"/>
          <w:szCs w:val="20"/>
        </w:rPr>
      </w:pPr>
      <w:hyperlink w:anchor="_Toc137737513" w:history="1">
        <w:r w:rsidR="00627371" w:rsidRPr="00627371">
          <w:rPr>
            <w:rStyle w:val="Hipercze"/>
            <w:rFonts w:ascii="Cambria" w:eastAsia="Calibri" w:hAnsi="Cambria"/>
            <w:sz w:val="20"/>
            <w:szCs w:val="20"/>
          </w:rPr>
          <w:t>4.3.1. Użytkowanie terenu</w:t>
        </w:r>
        <w:r w:rsidR="00627371" w:rsidRPr="00627371">
          <w:rPr>
            <w:rFonts w:ascii="Cambria" w:hAnsi="Cambria"/>
            <w:webHidden/>
            <w:sz w:val="20"/>
            <w:szCs w:val="20"/>
          </w:rPr>
          <w:tab/>
        </w:r>
        <w:r w:rsidR="00627371" w:rsidRPr="00627371">
          <w:rPr>
            <w:rFonts w:ascii="Cambria" w:hAnsi="Cambria"/>
            <w:webHidden/>
            <w:sz w:val="20"/>
            <w:szCs w:val="20"/>
          </w:rPr>
          <w:fldChar w:fldCharType="begin"/>
        </w:r>
        <w:r w:rsidR="00627371" w:rsidRPr="00627371">
          <w:rPr>
            <w:rFonts w:ascii="Cambria" w:hAnsi="Cambria"/>
            <w:webHidden/>
            <w:sz w:val="20"/>
            <w:szCs w:val="20"/>
          </w:rPr>
          <w:instrText xml:space="preserve"> PAGEREF _Toc137737513 \h </w:instrText>
        </w:r>
        <w:r w:rsidR="00627371" w:rsidRPr="00627371">
          <w:rPr>
            <w:rFonts w:ascii="Cambria" w:hAnsi="Cambria"/>
            <w:webHidden/>
            <w:sz w:val="20"/>
            <w:szCs w:val="20"/>
          </w:rPr>
        </w:r>
        <w:r w:rsidR="00627371" w:rsidRPr="00627371">
          <w:rPr>
            <w:rFonts w:ascii="Cambria" w:hAnsi="Cambria"/>
            <w:webHidden/>
            <w:sz w:val="20"/>
            <w:szCs w:val="20"/>
          </w:rPr>
          <w:fldChar w:fldCharType="separate"/>
        </w:r>
        <w:r w:rsidR="0024480C">
          <w:rPr>
            <w:rFonts w:ascii="Cambria" w:hAnsi="Cambria"/>
            <w:webHidden/>
            <w:sz w:val="20"/>
            <w:szCs w:val="20"/>
          </w:rPr>
          <w:t>21</w:t>
        </w:r>
        <w:r w:rsidR="00627371" w:rsidRPr="00627371">
          <w:rPr>
            <w:rFonts w:ascii="Cambria" w:hAnsi="Cambria"/>
            <w:webHidden/>
            <w:sz w:val="20"/>
            <w:szCs w:val="20"/>
          </w:rPr>
          <w:fldChar w:fldCharType="end"/>
        </w:r>
      </w:hyperlink>
    </w:p>
    <w:p w14:paraId="66E2DC1E" w14:textId="77777777" w:rsidR="00627371" w:rsidRPr="00627371" w:rsidRDefault="006878A9" w:rsidP="00627371">
      <w:pPr>
        <w:pStyle w:val="Spistreci3"/>
        <w:spacing w:line="240" w:lineRule="auto"/>
        <w:rPr>
          <w:rFonts w:ascii="Cambria" w:eastAsiaTheme="minorEastAsia" w:hAnsi="Cambria" w:cstheme="minorBidi"/>
          <w:sz w:val="20"/>
          <w:szCs w:val="20"/>
        </w:rPr>
      </w:pPr>
      <w:hyperlink w:anchor="_Toc137737514" w:history="1">
        <w:r w:rsidR="00627371" w:rsidRPr="00627371">
          <w:rPr>
            <w:rStyle w:val="Hipercze"/>
            <w:rFonts w:ascii="Cambria" w:eastAsia="Calibri" w:hAnsi="Cambria"/>
            <w:sz w:val="20"/>
            <w:szCs w:val="20"/>
          </w:rPr>
          <w:t>4.3.2. Struktura procesów demograficznych</w:t>
        </w:r>
        <w:r w:rsidR="00627371" w:rsidRPr="00627371">
          <w:rPr>
            <w:rFonts w:ascii="Cambria" w:hAnsi="Cambria"/>
            <w:webHidden/>
            <w:sz w:val="20"/>
            <w:szCs w:val="20"/>
          </w:rPr>
          <w:tab/>
        </w:r>
        <w:r w:rsidR="00627371" w:rsidRPr="00627371">
          <w:rPr>
            <w:rFonts w:ascii="Cambria" w:hAnsi="Cambria"/>
            <w:webHidden/>
            <w:sz w:val="20"/>
            <w:szCs w:val="20"/>
          </w:rPr>
          <w:fldChar w:fldCharType="begin"/>
        </w:r>
        <w:r w:rsidR="00627371" w:rsidRPr="00627371">
          <w:rPr>
            <w:rFonts w:ascii="Cambria" w:hAnsi="Cambria"/>
            <w:webHidden/>
            <w:sz w:val="20"/>
            <w:szCs w:val="20"/>
          </w:rPr>
          <w:instrText xml:space="preserve"> PAGEREF _Toc137737514 \h </w:instrText>
        </w:r>
        <w:r w:rsidR="00627371" w:rsidRPr="00627371">
          <w:rPr>
            <w:rFonts w:ascii="Cambria" w:hAnsi="Cambria"/>
            <w:webHidden/>
            <w:sz w:val="20"/>
            <w:szCs w:val="20"/>
          </w:rPr>
        </w:r>
        <w:r w:rsidR="00627371" w:rsidRPr="00627371">
          <w:rPr>
            <w:rFonts w:ascii="Cambria" w:hAnsi="Cambria"/>
            <w:webHidden/>
            <w:sz w:val="20"/>
            <w:szCs w:val="20"/>
          </w:rPr>
          <w:fldChar w:fldCharType="separate"/>
        </w:r>
        <w:r w:rsidR="0024480C">
          <w:rPr>
            <w:rFonts w:ascii="Cambria" w:hAnsi="Cambria"/>
            <w:webHidden/>
            <w:sz w:val="20"/>
            <w:szCs w:val="20"/>
          </w:rPr>
          <w:t>22</w:t>
        </w:r>
        <w:r w:rsidR="00627371" w:rsidRPr="00627371">
          <w:rPr>
            <w:rFonts w:ascii="Cambria" w:hAnsi="Cambria"/>
            <w:webHidden/>
            <w:sz w:val="20"/>
            <w:szCs w:val="20"/>
          </w:rPr>
          <w:fldChar w:fldCharType="end"/>
        </w:r>
      </w:hyperlink>
    </w:p>
    <w:p w14:paraId="0A0A9AA1" w14:textId="77777777" w:rsidR="00627371" w:rsidRPr="00627371" w:rsidRDefault="00627371" w:rsidP="00627371">
      <w:pPr>
        <w:pStyle w:val="Spistreci1"/>
        <w:spacing w:line="240" w:lineRule="auto"/>
        <w:rPr>
          <w:rStyle w:val="Hipercze"/>
          <w:rFonts w:ascii="Cambria" w:hAnsi="Cambria"/>
          <w:sz w:val="20"/>
          <w:szCs w:val="20"/>
        </w:rPr>
      </w:pPr>
    </w:p>
    <w:p w14:paraId="2823633C" w14:textId="77777777" w:rsidR="00627371" w:rsidRPr="00627371" w:rsidRDefault="006878A9" w:rsidP="00627371">
      <w:pPr>
        <w:pStyle w:val="Spistreci1"/>
        <w:spacing w:line="240" w:lineRule="auto"/>
        <w:rPr>
          <w:rFonts w:ascii="Cambria" w:eastAsiaTheme="minorEastAsia" w:hAnsi="Cambria" w:cstheme="minorBidi"/>
          <w:b w:val="0"/>
          <w:sz w:val="20"/>
          <w:szCs w:val="20"/>
        </w:rPr>
      </w:pPr>
      <w:hyperlink w:anchor="_Toc137737515" w:history="1">
        <w:r w:rsidR="00627371" w:rsidRPr="00627371">
          <w:rPr>
            <w:rStyle w:val="Hipercze"/>
            <w:rFonts w:ascii="Cambria" w:eastAsia="Calibri" w:hAnsi="Cambria"/>
            <w:sz w:val="20"/>
            <w:szCs w:val="20"/>
          </w:rPr>
          <w:t>4.4. Uwarunkowania gospodarcze</w:t>
        </w:r>
        <w:r w:rsidR="00627371" w:rsidRPr="00627371">
          <w:rPr>
            <w:rFonts w:ascii="Cambria" w:hAnsi="Cambria"/>
            <w:webHidden/>
            <w:sz w:val="20"/>
            <w:szCs w:val="20"/>
          </w:rPr>
          <w:tab/>
        </w:r>
        <w:r w:rsidR="00627371" w:rsidRPr="00627371">
          <w:rPr>
            <w:rFonts w:ascii="Cambria" w:hAnsi="Cambria"/>
            <w:webHidden/>
            <w:sz w:val="20"/>
            <w:szCs w:val="20"/>
          </w:rPr>
          <w:fldChar w:fldCharType="begin"/>
        </w:r>
        <w:r w:rsidR="00627371" w:rsidRPr="00627371">
          <w:rPr>
            <w:rFonts w:ascii="Cambria" w:hAnsi="Cambria"/>
            <w:webHidden/>
            <w:sz w:val="20"/>
            <w:szCs w:val="20"/>
          </w:rPr>
          <w:instrText xml:space="preserve"> PAGEREF _Toc137737515 \h </w:instrText>
        </w:r>
        <w:r w:rsidR="00627371" w:rsidRPr="00627371">
          <w:rPr>
            <w:rFonts w:ascii="Cambria" w:hAnsi="Cambria"/>
            <w:webHidden/>
            <w:sz w:val="20"/>
            <w:szCs w:val="20"/>
          </w:rPr>
        </w:r>
        <w:r w:rsidR="00627371" w:rsidRPr="00627371">
          <w:rPr>
            <w:rFonts w:ascii="Cambria" w:hAnsi="Cambria"/>
            <w:webHidden/>
            <w:sz w:val="20"/>
            <w:szCs w:val="20"/>
          </w:rPr>
          <w:fldChar w:fldCharType="separate"/>
        </w:r>
        <w:r w:rsidR="0024480C">
          <w:rPr>
            <w:rFonts w:ascii="Cambria" w:hAnsi="Cambria"/>
            <w:webHidden/>
            <w:sz w:val="20"/>
            <w:szCs w:val="20"/>
          </w:rPr>
          <w:t>23</w:t>
        </w:r>
        <w:r w:rsidR="00627371" w:rsidRPr="00627371">
          <w:rPr>
            <w:rFonts w:ascii="Cambria" w:hAnsi="Cambria"/>
            <w:webHidden/>
            <w:sz w:val="20"/>
            <w:szCs w:val="20"/>
          </w:rPr>
          <w:fldChar w:fldCharType="end"/>
        </w:r>
      </w:hyperlink>
    </w:p>
    <w:p w14:paraId="70A2C3B2" w14:textId="77777777" w:rsidR="00627371" w:rsidRPr="00627371" w:rsidRDefault="006878A9" w:rsidP="00627371">
      <w:pPr>
        <w:pStyle w:val="Spistreci3"/>
        <w:spacing w:line="240" w:lineRule="auto"/>
        <w:rPr>
          <w:rFonts w:ascii="Cambria" w:eastAsiaTheme="minorEastAsia" w:hAnsi="Cambria" w:cstheme="minorBidi"/>
          <w:sz w:val="20"/>
          <w:szCs w:val="20"/>
        </w:rPr>
      </w:pPr>
      <w:hyperlink w:anchor="_Toc137737516" w:history="1">
        <w:r w:rsidR="00627371" w:rsidRPr="00627371">
          <w:rPr>
            <w:rStyle w:val="Hipercze"/>
            <w:rFonts w:ascii="Cambria" w:eastAsia="Calibri" w:hAnsi="Cambria"/>
            <w:sz w:val="20"/>
            <w:szCs w:val="20"/>
          </w:rPr>
          <w:t>4.4.1. Działalność gospodarcza</w:t>
        </w:r>
        <w:r w:rsidR="00627371" w:rsidRPr="00627371">
          <w:rPr>
            <w:rFonts w:ascii="Cambria" w:hAnsi="Cambria"/>
            <w:webHidden/>
            <w:sz w:val="20"/>
            <w:szCs w:val="20"/>
          </w:rPr>
          <w:tab/>
        </w:r>
        <w:r w:rsidR="00627371" w:rsidRPr="00627371">
          <w:rPr>
            <w:rFonts w:ascii="Cambria" w:hAnsi="Cambria"/>
            <w:webHidden/>
            <w:sz w:val="20"/>
            <w:szCs w:val="20"/>
          </w:rPr>
          <w:fldChar w:fldCharType="begin"/>
        </w:r>
        <w:r w:rsidR="00627371" w:rsidRPr="00627371">
          <w:rPr>
            <w:rFonts w:ascii="Cambria" w:hAnsi="Cambria"/>
            <w:webHidden/>
            <w:sz w:val="20"/>
            <w:szCs w:val="20"/>
          </w:rPr>
          <w:instrText xml:space="preserve"> PAGEREF _Toc137737516 \h </w:instrText>
        </w:r>
        <w:r w:rsidR="00627371" w:rsidRPr="00627371">
          <w:rPr>
            <w:rFonts w:ascii="Cambria" w:hAnsi="Cambria"/>
            <w:webHidden/>
            <w:sz w:val="20"/>
            <w:szCs w:val="20"/>
          </w:rPr>
        </w:r>
        <w:r w:rsidR="00627371" w:rsidRPr="00627371">
          <w:rPr>
            <w:rFonts w:ascii="Cambria" w:hAnsi="Cambria"/>
            <w:webHidden/>
            <w:sz w:val="20"/>
            <w:szCs w:val="20"/>
          </w:rPr>
          <w:fldChar w:fldCharType="separate"/>
        </w:r>
        <w:r w:rsidR="0024480C">
          <w:rPr>
            <w:rFonts w:ascii="Cambria" w:hAnsi="Cambria"/>
            <w:webHidden/>
            <w:sz w:val="20"/>
            <w:szCs w:val="20"/>
          </w:rPr>
          <w:t>23</w:t>
        </w:r>
        <w:r w:rsidR="00627371" w:rsidRPr="00627371">
          <w:rPr>
            <w:rFonts w:ascii="Cambria" w:hAnsi="Cambria"/>
            <w:webHidden/>
            <w:sz w:val="20"/>
            <w:szCs w:val="20"/>
          </w:rPr>
          <w:fldChar w:fldCharType="end"/>
        </w:r>
      </w:hyperlink>
    </w:p>
    <w:p w14:paraId="2F3A67C5" w14:textId="77777777" w:rsidR="00627371" w:rsidRPr="00627371" w:rsidRDefault="006878A9" w:rsidP="00627371">
      <w:pPr>
        <w:pStyle w:val="Spistreci3"/>
        <w:spacing w:line="240" w:lineRule="auto"/>
        <w:rPr>
          <w:rFonts w:ascii="Cambria" w:eastAsiaTheme="minorEastAsia" w:hAnsi="Cambria" w:cstheme="minorBidi"/>
          <w:sz w:val="20"/>
          <w:szCs w:val="20"/>
        </w:rPr>
      </w:pPr>
      <w:hyperlink w:anchor="_Toc137737517" w:history="1">
        <w:r w:rsidR="00627371" w:rsidRPr="00627371">
          <w:rPr>
            <w:rStyle w:val="Hipercze"/>
            <w:rFonts w:ascii="Cambria" w:eastAsia="Calibri" w:hAnsi="Cambria"/>
            <w:sz w:val="20"/>
            <w:szCs w:val="20"/>
          </w:rPr>
          <w:t>4.4.2. Gospodarka rolna</w:t>
        </w:r>
        <w:r w:rsidR="00627371" w:rsidRPr="00627371">
          <w:rPr>
            <w:rFonts w:ascii="Cambria" w:hAnsi="Cambria"/>
            <w:webHidden/>
            <w:sz w:val="20"/>
            <w:szCs w:val="20"/>
          </w:rPr>
          <w:tab/>
        </w:r>
        <w:r w:rsidR="00627371" w:rsidRPr="00627371">
          <w:rPr>
            <w:rFonts w:ascii="Cambria" w:hAnsi="Cambria"/>
            <w:webHidden/>
            <w:sz w:val="20"/>
            <w:szCs w:val="20"/>
          </w:rPr>
          <w:fldChar w:fldCharType="begin"/>
        </w:r>
        <w:r w:rsidR="00627371" w:rsidRPr="00627371">
          <w:rPr>
            <w:rFonts w:ascii="Cambria" w:hAnsi="Cambria"/>
            <w:webHidden/>
            <w:sz w:val="20"/>
            <w:szCs w:val="20"/>
          </w:rPr>
          <w:instrText xml:space="preserve"> PAGEREF _Toc137737517 \h </w:instrText>
        </w:r>
        <w:r w:rsidR="00627371" w:rsidRPr="00627371">
          <w:rPr>
            <w:rFonts w:ascii="Cambria" w:hAnsi="Cambria"/>
            <w:webHidden/>
            <w:sz w:val="20"/>
            <w:szCs w:val="20"/>
          </w:rPr>
        </w:r>
        <w:r w:rsidR="00627371" w:rsidRPr="00627371">
          <w:rPr>
            <w:rFonts w:ascii="Cambria" w:hAnsi="Cambria"/>
            <w:webHidden/>
            <w:sz w:val="20"/>
            <w:szCs w:val="20"/>
          </w:rPr>
          <w:fldChar w:fldCharType="separate"/>
        </w:r>
        <w:r w:rsidR="0024480C">
          <w:rPr>
            <w:rFonts w:ascii="Cambria" w:hAnsi="Cambria"/>
            <w:webHidden/>
            <w:sz w:val="20"/>
            <w:szCs w:val="20"/>
          </w:rPr>
          <w:t>24</w:t>
        </w:r>
        <w:r w:rsidR="00627371" w:rsidRPr="00627371">
          <w:rPr>
            <w:rFonts w:ascii="Cambria" w:hAnsi="Cambria"/>
            <w:webHidden/>
            <w:sz w:val="20"/>
            <w:szCs w:val="20"/>
          </w:rPr>
          <w:fldChar w:fldCharType="end"/>
        </w:r>
      </w:hyperlink>
    </w:p>
    <w:p w14:paraId="6EABBDD1" w14:textId="77777777" w:rsidR="00627371" w:rsidRPr="00627371" w:rsidRDefault="006878A9" w:rsidP="00627371">
      <w:pPr>
        <w:pStyle w:val="Spistreci3"/>
        <w:spacing w:line="240" w:lineRule="auto"/>
        <w:rPr>
          <w:rFonts w:ascii="Cambria" w:eastAsiaTheme="minorEastAsia" w:hAnsi="Cambria" w:cstheme="minorBidi"/>
          <w:sz w:val="20"/>
          <w:szCs w:val="20"/>
        </w:rPr>
      </w:pPr>
      <w:hyperlink w:anchor="_Toc137737518" w:history="1">
        <w:r w:rsidR="00627371" w:rsidRPr="00627371">
          <w:rPr>
            <w:rStyle w:val="Hipercze"/>
            <w:rFonts w:ascii="Cambria" w:eastAsia="Calibri" w:hAnsi="Cambria"/>
            <w:sz w:val="20"/>
            <w:szCs w:val="20"/>
          </w:rPr>
          <w:t>4.4.3. Przemysł</w:t>
        </w:r>
        <w:r w:rsidR="00627371" w:rsidRPr="00627371">
          <w:rPr>
            <w:rFonts w:ascii="Cambria" w:hAnsi="Cambria"/>
            <w:webHidden/>
            <w:sz w:val="20"/>
            <w:szCs w:val="20"/>
          </w:rPr>
          <w:tab/>
        </w:r>
        <w:r w:rsidR="00627371" w:rsidRPr="00627371">
          <w:rPr>
            <w:rFonts w:ascii="Cambria" w:hAnsi="Cambria"/>
            <w:webHidden/>
            <w:sz w:val="20"/>
            <w:szCs w:val="20"/>
          </w:rPr>
          <w:fldChar w:fldCharType="begin"/>
        </w:r>
        <w:r w:rsidR="00627371" w:rsidRPr="00627371">
          <w:rPr>
            <w:rFonts w:ascii="Cambria" w:hAnsi="Cambria"/>
            <w:webHidden/>
            <w:sz w:val="20"/>
            <w:szCs w:val="20"/>
          </w:rPr>
          <w:instrText xml:space="preserve"> PAGEREF _Toc137737518 \h </w:instrText>
        </w:r>
        <w:r w:rsidR="00627371" w:rsidRPr="00627371">
          <w:rPr>
            <w:rFonts w:ascii="Cambria" w:hAnsi="Cambria"/>
            <w:webHidden/>
            <w:sz w:val="20"/>
            <w:szCs w:val="20"/>
          </w:rPr>
        </w:r>
        <w:r w:rsidR="00627371" w:rsidRPr="00627371">
          <w:rPr>
            <w:rFonts w:ascii="Cambria" w:hAnsi="Cambria"/>
            <w:webHidden/>
            <w:sz w:val="20"/>
            <w:szCs w:val="20"/>
          </w:rPr>
          <w:fldChar w:fldCharType="separate"/>
        </w:r>
        <w:r w:rsidR="0024480C">
          <w:rPr>
            <w:rFonts w:ascii="Cambria" w:hAnsi="Cambria"/>
            <w:webHidden/>
            <w:sz w:val="20"/>
            <w:szCs w:val="20"/>
          </w:rPr>
          <w:t>24</w:t>
        </w:r>
        <w:r w:rsidR="00627371" w:rsidRPr="00627371">
          <w:rPr>
            <w:rFonts w:ascii="Cambria" w:hAnsi="Cambria"/>
            <w:webHidden/>
            <w:sz w:val="20"/>
            <w:szCs w:val="20"/>
          </w:rPr>
          <w:fldChar w:fldCharType="end"/>
        </w:r>
      </w:hyperlink>
    </w:p>
    <w:p w14:paraId="53DABF12" w14:textId="77777777" w:rsidR="00627371" w:rsidRPr="00627371" w:rsidRDefault="00627371" w:rsidP="00627371">
      <w:pPr>
        <w:pStyle w:val="Spistreci1"/>
        <w:spacing w:line="240" w:lineRule="auto"/>
        <w:rPr>
          <w:rStyle w:val="Hipercze"/>
          <w:rFonts w:ascii="Cambria" w:hAnsi="Cambria"/>
          <w:sz w:val="20"/>
          <w:szCs w:val="20"/>
        </w:rPr>
      </w:pPr>
    </w:p>
    <w:p w14:paraId="4D9DDF2E" w14:textId="77777777" w:rsidR="00627371" w:rsidRPr="00627371" w:rsidRDefault="006878A9" w:rsidP="00627371">
      <w:pPr>
        <w:pStyle w:val="Spistreci1"/>
        <w:spacing w:line="240" w:lineRule="auto"/>
        <w:rPr>
          <w:rFonts w:ascii="Cambria" w:eastAsiaTheme="minorEastAsia" w:hAnsi="Cambria" w:cstheme="minorBidi"/>
          <w:b w:val="0"/>
          <w:sz w:val="20"/>
          <w:szCs w:val="20"/>
        </w:rPr>
      </w:pPr>
      <w:hyperlink w:anchor="_Toc137737519" w:history="1">
        <w:r w:rsidR="00627371" w:rsidRPr="00627371">
          <w:rPr>
            <w:rStyle w:val="Hipercze"/>
            <w:rFonts w:ascii="Cambria" w:eastAsia="Calibri" w:hAnsi="Cambria"/>
            <w:sz w:val="20"/>
            <w:szCs w:val="20"/>
          </w:rPr>
          <w:t>4.5. Uwarunkowania komunikacyjne</w:t>
        </w:r>
        <w:r w:rsidR="00627371" w:rsidRPr="00627371">
          <w:rPr>
            <w:rFonts w:ascii="Cambria" w:hAnsi="Cambria"/>
            <w:webHidden/>
            <w:sz w:val="20"/>
            <w:szCs w:val="20"/>
          </w:rPr>
          <w:tab/>
        </w:r>
        <w:r w:rsidR="00627371" w:rsidRPr="00627371">
          <w:rPr>
            <w:rFonts w:ascii="Cambria" w:hAnsi="Cambria"/>
            <w:webHidden/>
            <w:sz w:val="20"/>
            <w:szCs w:val="20"/>
          </w:rPr>
          <w:fldChar w:fldCharType="begin"/>
        </w:r>
        <w:r w:rsidR="00627371" w:rsidRPr="00627371">
          <w:rPr>
            <w:rFonts w:ascii="Cambria" w:hAnsi="Cambria"/>
            <w:webHidden/>
            <w:sz w:val="20"/>
            <w:szCs w:val="20"/>
          </w:rPr>
          <w:instrText xml:space="preserve"> PAGEREF _Toc137737519 \h </w:instrText>
        </w:r>
        <w:r w:rsidR="00627371" w:rsidRPr="00627371">
          <w:rPr>
            <w:rFonts w:ascii="Cambria" w:hAnsi="Cambria"/>
            <w:webHidden/>
            <w:sz w:val="20"/>
            <w:szCs w:val="20"/>
          </w:rPr>
        </w:r>
        <w:r w:rsidR="00627371" w:rsidRPr="00627371">
          <w:rPr>
            <w:rFonts w:ascii="Cambria" w:hAnsi="Cambria"/>
            <w:webHidden/>
            <w:sz w:val="20"/>
            <w:szCs w:val="20"/>
          </w:rPr>
          <w:fldChar w:fldCharType="separate"/>
        </w:r>
        <w:r w:rsidR="0024480C">
          <w:rPr>
            <w:rFonts w:ascii="Cambria" w:hAnsi="Cambria"/>
            <w:webHidden/>
            <w:sz w:val="20"/>
            <w:szCs w:val="20"/>
          </w:rPr>
          <w:t>24</w:t>
        </w:r>
        <w:r w:rsidR="00627371" w:rsidRPr="00627371">
          <w:rPr>
            <w:rFonts w:ascii="Cambria" w:hAnsi="Cambria"/>
            <w:webHidden/>
            <w:sz w:val="20"/>
            <w:szCs w:val="20"/>
          </w:rPr>
          <w:fldChar w:fldCharType="end"/>
        </w:r>
      </w:hyperlink>
    </w:p>
    <w:p w14:paraId="3C87C30D" w14:textId="77777777" w:rsidR="00627371" w:rsidRPr="00627371" w:rsidRDefault="006878A9" w:rsidP="00627371">
      <w:pPr>
        <w:pStyle w:val="Spistreci3"/>
        <w:spacing w:line="240" w:lineRule="auto"/>
        <w:rPr>
          <w:rFonts w:ascii="Cambria" w:eastAsiaTheme="minorEastAsia" w:hAnsi="Cambria" w:cstheme="minorBidi"/>
          <w:sz w:val="20"/>
          <w:szCs w:val="20"/>
        </w:rPr>
      </w:pPr>
      <w:hyperlink w:anchor="_Toc137737520" w:history="1">
        <w:r w:rsidR="00627371" w:rsidRPr="00627371">
          <w:rPr>
            <w:rStyle w:val="Hipercze"/>
            <w:rFonts w:ascii="Cambria" w:eastAsia="Calibri" w:hAnsi="Cambria"/>
            <w:sz w:val="20"/>
            <w:szCs w:val="20"/>
          </w:rPr>
          <w:t>4.5.1. Komunikacja drogowa</w:t>
        </w:r>
        <w:r w:rsidR="00627371" w:rsidRPr="00627371">
          <w:rPr>
            <w:rFonts w:ascii="Cambria" w:hAnsi="Cambria"/>
            <w:webHidden/>
            <w:sz w:val="20"/>
            <w:szCs w:val="20"/>
          </w:rPr>
          <w:tab/>
        </w:r>
        <w:r w:rsidR="00627371" w:rsidRPr="00627371">
          <w:rPr>
            <w:rFonts w:ascii="Cambria" w:hAnsi="Cambria"/>
            <w:webHidden/>
            <w:sz w:val="20"/>
            <w:szCs w:val="20"/>
          </w:rPr>
          <w:fldChar w:fldCharType="begin"/>
        </w:r>
        <w:r w:rsidR="00627371" w:rsidRPr="00627371">
          <w:rPr>
            <w:rFonts w:ascii="Cambria" w:hAnsi="Cambria"/>
            <w:webHidden/>
            <w:sz w:val="20"/>
            <w:szCs w:val="20"/>
          </w:rPr>
          <w:instrText xml:space="preserve"> PAGEREF _Toc137737520 \h </w:instrText>
        </w:r>
        <w:r w:rsidR="00627371" w:rsidRPr="00627371">
          <w:rPr>
            <w:rFonts w:ascii="Cambria" w:hAnsi="Cambria"/>
            <w:webHidden/>
            <w:sz w:val="20"/>
            <w:szCs w:val="20"/>
          </w:rPr>
        </w:r>
        <w:r w:rsidR="00627371" w:rsidRPr="00627371">
          <w:rPr>
            <w:rFonts w:ascii="Cambria" w:hAnsi="Cambria"/>
            <w:webHidden/>
            <w:sz w:val="20"/>
            <w:szCs w:val="20"/>
          </w:rPr>
          <w:fldChar w:fldCharType="separate"/>
        </w:r>
        <w:r w:rsidR="0024480C">
          <w:rPr>
            <w:rFonts w:ascii="Cambria" w:hAnsi="Cambria"/>
            <w:webHidden/>
            <w:sz w:val="20"/>
            <w:szCs w:val="20"/>
          </w:rPr>
          <w:t>24</w:t>
        </w:r>
        <w:r w:rsidR="00627371" w:rsidRPr="00627371">
          <w:rPr>
            <w:rFonts w:ascii="Cambria" w:hAnsi="Cambria"/>
            <w:webHidden/>
            <w:sz w:val="20"/>
            <w:szCs w:val="20"/>
          </w:rPr>
          <w:fldChar w:fldCharType="end"/>
        </w:r>
      </w:hyperlink>
    </w:p>
    <w:p w14:paraId="3F528D4F" w14:textId="77777777" w:rsidR="00627371" w:rsidRPr="00627371" w:rsidRDefault="006878A9" w:rsidP="00627371">
      <w:pPr>
        <w:pStyle w:val="Spistreci3"/>
        <w:spacing w:line="240" w:lineRule="auto"/>
        <w:rPr>
          <w:rFonts w:ascii="Cambria" w:eastAsiaTheme="minorEastAsia" w:hAnsi="Cambria" w:cstheme="minorBidi"/>
          <w:sz w:val="20"/>
          <w:szCs w:val="20"/>
        </w:rPr>
      </w:pPr>
      <w:hyperlink w:anchor="_Toc137737521" w:history="1">
        <w:r w:rsidR="00627371" w:rsidRPr="00627371">
          <w:rPr>
            <w:rStyle w:val="Hipercze"/>
            <w:rFonts w:ascii="Cambria" w:eastAsia="Calibri" w:hAnsi="Cambria"/>
            <w:sz w:val="20"/>
            <w:szCs w:val="20"/>
          </w:rPr>
          <w:t>4.5.2. Komunikacja kolejowa</w:t>
        </w:r>
        <w:r w:rsidR="00627371" w:rsidRPr="00627371">
          <w:rPr>
            <w:rFonts w:ascii="Cambria" w:hAnsi="Cambria"/>
            <w:webHidden/>
            <w:sz w:val="20"/>
            <w:szCs w:val="20"/>
          </w:rPr>
          <w:tab/>
        </w:r>
        <w:r w:rsidR="00627371" w:rsidRPr="00627371">
          <w:rPr>
            <w:rFonts w:ascii="Cambria" w:hAnsi="Cambria"/>
            <w:webHidden/>
            <w:sz w:val="20"/>
            <w:szCs w:val="20"/>
          </w:rPr>
          <w:fldChar w:fldCharType="begin"/>
        </w:r>
        <w:r w:rsidR="00627371" w:rsidRPr="00627371">
          <w:rPr>
            <w:rFonts w:ascii="Cambria" w:hAnsi="Cambria"/>
            <w:webHidden/>
            <w:sz w:val="20"/>
            <w:szCs w:val="20"/>
          </w:rPr>
          <w:instrText xml:space="preserve"> PAGEREF _Toc137737521 \h </w:instrText>
        </w:r>
        <w:r w:rsidR="00627371" w:rsidRPr="00627371">
          <w:rPr>
            <w:rFonts w:ascii="Cambria" w:hAnsi="Cambria"/>
            <w:webHidden/>
            <w:sz w:val="20"/>
            <w:szCs w:val="20"/>
          </w:rPr>
        </w:r>
        <w:r w:rsidR="00627371" w:rsidRPr="00627371">
          <w:rPr>
            <w:rFonts w:ascii="Cambria" w:hAnsi="Cambria"/>
            <w:webHidden/>
            <w:sz w:val="20"/>
            <w:szCs w:val="20"/>
          </w:rPr>
          <w:fldChar w:fldCharType="separate"/>
        </w:r>
        <w:r w:rsidR="0024480C">
          <w:rPr>
            <w:rFonts w:ascii="Cambria" w:hAnsi="Cambria"/>
            <w:webHidden/>
            <w:sz w:val="20"/>
            <w:szCs w:val="20"/>
          </w:rPr>
          <w:t>25</w:t>
        </w:r>
        <w:r w:rsidR="00627371" w:rsidRPr="00627371">
          <w:rPr>
            <w:rFonts w:ascii="Cambria" w:hAnsi="Cambria"/>
            <w:webHidden/>
            <w:sz w:val="20"/>
            <w:szCs w:val="20"/>
          </w:rPr>
          <w:fldChar w:fldCharType="end"/>
        </w:r>
      </w:hyperlink>
    </w:p>
    <w:p w14:paraId="5D03E365" w14:textId="77777777" w:rsidR="00627371" w:rsidRPr="00627371" w:rsidRDefault="006878A9" w:rsidP="00627371">
      <w:pPr>
        <w:pStyle w:val="Spistreci3"/>
        <w:spacing w:line="240" w:lineRule="auto"/>
        <w:rPr>
          <w:rFonts w:ascii="Cambria" w:eastAsiaTheme="minorEastAsia" w:hAnsi="Cambria" w:cstheme="minorBidi"/>
          <w:sz w:val="20"/>
          <w:szCs w:val="20"/>
        </w:rPr>
      </w:pPr>
      <w:hyperlink w:anchor="_Toc137737522" w:history="1">
        <w:r w:rsidR="00627371" w:rsidRPr="00627371">
          <w:rPr>
            <w:rStyle w:val="Hipercze"/>
            <w:rFonts w:ascii="Cambria" w:eastAsia="Calibri" w:hAnsi="Cambria"/>
            <w:sz w:val="20"/>
            <w:szCs w:val="20"/>
          </w:rPr>
          <w:t>4.5.3. Komunikacja rowerowa</w:t>
        </w:r>
        <w:r w:rsidR="00627371" w:rsidRPr="00627371">
          <w:rPr>
            <w:rFonts w:ascii="Cambria" w:hAnsi="Cambria"/>
            <w:webHidden/>
            <w:sz w:val="20"/>
            <w:szCs w:val="20"/>
          </w:rPr>
          <w:tab/>
        </w:r>
        <w:r w:rsidR="00627371" w:rsidRPr="00627371">
          <w:rPr>
            <w:rFonts w:ascii="Cambria" w:hAnsi="Cambria"/>
            <w:webHidden/>
            <w:sz w:val="20"/>
            <w:szCs w:val="20"/>
          </w:rPr>
          <w:fldChar w:fldCharType="begin"/>
        </w:r>
        <w:r w:rsidR="00627371" w:rsidRPr="00627371">
          <w:rPr>
            <w:rFonts w:ascii="Cambria" w:hAnsi="Cambria"/>
            <w:webHidden/>
            <w:sz w:val="20"/>
            <w:szCs w:val="20"/>
          </w:rPr>
          <w:instrText xml:space="preserve"> PAGEREF _Toc137737522 \h </w:instrText>
        </w:r>
        <w:r w:rsidR="00627371" w:rsidRPr="00627371">
          <w:rPr>
            <w:rFonts w:ascii="Cambria" w:hAnsi="Cambria"/>
            <w:webHidden/>
            <w:sz w:val="20"/>
            <w:szCs w:val="20"/>
          </w:rPr>
        </w:r>
        <w:r w:rsidR="00627371" w:rsidRPr="00627371">
          <w:rPr>
            <w:rFonts w:ascii="Cambria" w:hAnsi="Cambria"/>
            <w:webHidden/>
            <w:sz w:val="20"/>
            <w:szCs w:val="20"/>
          </w:rPr>
          <w:fldChar w:fldCharType="separate"/>
        </w:r>
        <w:r w:rsidR="0024480C">
          <w:rPr>
            <w:rFonts w:ascii="Cambria" w:hAnsi="Cambria"/>
            <w:webHidden/>
            <w:sz w:val="20"/>
            <w:szCs w:val="20"/>
          </w:rPr>
          <w:t>25</w:t>
        </w:r>
        <w:r w:rsidR="00627371" w:rsidRPr="00627371">
          <w:rPr>
            <w:rFonts w:ascii="Cambria" w:hAnsi="Cambria"/>
            <w:webHidden/>
            <w:sz w:val="20"/>
            <w:szCs w:val="20"/>
          </w:rPr>
          <w:fldChar w:fldCharType="end"/>
        </w:r>
      </w:hyperlink>
    </w:p>
    <w:p w14:paraId="09E0F24E" w14:textId="77777777" w:rsidR="00627371" w:rsidRPr="00627371" w:rsidRDefault="00627371" w:rsidP="00627371">
      <w:pPr>
        <w:pStyle w:val="Spistreci1"/>
        <w:spacing w:line="240" w:lineRule="auto"/>
        <w:rPr>
          <w:rStyle w:val="Hipercze"/>
          <w:rFonts w:ascii="Cambria" w:hAnsi="Cambria"/>
          <w:sz w:val="20"/>
          <w:szCs w:val="20"/>
        </w:rPr>
      </w:pPr>
    </w:p>
    <w:p w14:paraId="79376F68" w14:textId="3C1FF106" w:rsidR="00627371" w:rsidRPr="00627371" w:rsidRDefault="006878A9" w:rsidP="00627371">
      <w:pPr>
        <w:pStyle w:val="Spistreci1"/>
        <w:spacing w:line="240" w:lineRule="auto"/>
        <w:rPr>
          <w:rFonts w:ascii="Cambria" w:eastAsiaTheme="minorEastAsia" w:hAnsi="Cambria" w:cstheme="minorBidi"/>
          <w:b w:val="0"/>
          <w:sz w:val="20"/>
          <w:szCs w:val="20"/>
        </w:rPr>
      </w:pPr>
      <w:hyperlink w:anchor="_Toc137737523" w:history="1">
        <w:r w:rsidR="00627371" w:rsidRPr="00627371">
          <w:rPr>
            <w:rStyle w:val="Hipercze"/>
            <w:rFonts w:ascii="Cambria" w:hAnsi="Cambria"/>
            <w:sz w:val="20"/>
            <w:szCs w:val="20"/>
          </w:rPr>
          <w:t xml:space="preserve">V. OCENA STANU ŚRODOWISKA </w:t>
        </w:r>
        <w:r w:rsidR="00F22F09">
          <w:rPr>
            <w:rStyle w:val="Hipercze"/>
            <w:rFonts w:ascii="Cambria" w:hAnsi="Cambria"/>
            <w:sz w:val="20"/>
            <w:szCs w:val="20"/>
          </w:rPr>
          <w:t>MIASTA MRĄGOWO</w:t>
        </w:r>
        <w:r w:rsidR="00627371" w:rsidRPr="00627371">
          <w:rPr>
            <w:rFonts w:ascii="Cambria" w:hAnsi="Cambria"/>
            <w:webHidden/>
            <w:sz w:val="20"/>
            <w:szCs w:val="20"/>
          </w:rPr>
          <w:tab/>
        </w:r>
        <w:r w:rsidR="00627371" w:rsidRPr="00627371">
          <w:rPr>
            <w:rFonts w:ascii="Cambria" w:hAnsi="Cambria"/>
            <w:webHidden/>
            <w:sz w:val="20"/>
            <w:szCs w:val="20"/>
          </w:rPr>
          <w:fldChar w:fldCharType="begin"/>
        </w:r>
        <w:r w:rsidR="00627371" w:rsidRPr="00627371">
          <w:rPr>
            <w:rFonts w:ascii="Cambria" w:hAnsi="Cambria"/>
            <w:webHidden/>
            <w:sz w:val="20"/>
            <w:szCs w:val="20"/>
          </w:rPr>
          <w:instrText xml:space="preserve"> PAGEREF _Toc137737523 \h </w:instrText>
        </w:r>
        <w:r w:rsidR="00627371" w:rsidRPr="00627371">
          <w:rPr>
            <w:rFonts w:ascii="Cambria" w:hAnsi="Cambria"/>
            <w:webHidden/>
            <w:sz w:val="20"/>
            <w:szCs w:val="20"/>
          </w:rPr>
        </w:r>
        <w:r w:rsidR="00627371" w:rsidRPr="00627371">
          <w:rPr>
            <w:rFonts w:ascii="Cambria" w:hAnsi="Cambria"/>
            <w:webHidden/>
            <w:sz w:val="20"/>
            <w:szCs w:val="20"/>
          </w:rPr>
          <w:fldChar w:fldCharType="separate"/>
        </w:r>
        <w:r w:rsidR="0024480C">
          <w:rPr>
            <w:rFonts w:ascii="Cambria" w:hAnsi="Cambria"/>
            <w:webHidden/>
            <w:sz w:val="20"/>
            <w:szCs w:val="20"/>
          </w:rPr>
          <w:t>27</w:t>
        </w:r>
        <w:r w:rsidR="00627371" w:rsidRPr="00627371">
          <w:rPr>
            <w:rFonts w:ascii="Cambria" w:hAnsi="Cambria"/>
            <w:webHidden/>
            <w:sz w:val="20"/>
            <w:szCs w:val="20"/>
          </w:rPr>
          <w:fldChar w:fldCharType="end"/>
        </w:r>
      </w:hyperlink>
    </w:p>
    <w:p w14:paraId="15BC48DF" w14:textId="77777777" w:rsidR="00627371" w:rsidRPr="00627371" w:rsidRDefault="00627371" w:rsidP="00627371">
      <w:pPr>
        <w:pStyle w:val="Spistreci1"/>
        <w:spacing w:line="240" w:lineRule="auto"/>
        <w:rPr>
          <w:rStyle w:val="Hipercze"/>
          <w:rFonts w:ascii="Cambria" w:hAnsi="Cambria"/>
          <w:sz w:val="20"/>
          <w:szCs w:val="20"/>
        </w:rPr>
      </w:pPr>
    </w:p>
    <w:p w14:paraId="5EB9E131" w14:textId="77777777" w:rsidR="00627371" w:rsidRPr="00627371" w:rsidRDefault="006878A9" w:rsidP="00627371">
      <w:pPr>
        <w:pStyle w:val="Spistreci1"/>
        <w:spacing w:line="240" w:lineRule="auto"/>
        <w:rPr>
          <w:rFonts w:ascii="Cambria" w:eastAsiaTheme="minorEastAsia" w:hAnsi="Cambria" w:cstheme="minorBidi"/>
          <w:b w:val="0"/>
          <w:sz w:val="20"/>
          <w:szCs w:val="20"/>
        </w:rPr>
      </w:pPr>
      <w:hyperlink w:anchor="_Toc137737524" w:history="1">
        <w:r w:rsidR="00627371" w:rsidRPr="00627371">
          <w:rPr>
            <w:rStyle w:val="Hipercze"/>
            <w:rFonts w:ascii="Cambria" w:eastAsia="Calibri" w:hAnsi="Cambria"/>
            <w:sz w:val="20"/>
            <w:szCs w:val="20"/>
          </w:rPr>
          <w:t>5.1. Ochrona klimatu i jakości powietrza</w:t>
        </w:r>
        <w:r w:rsidR="00627371" w:rsidRPr="00627371">
          <w:rPr>
            <w:rFonts w:ascii="Cambria" w:hAnsi="Cambria"/>
            <w:webHidden/>
            <w:sz w:val="20"/>
            <w:szCs w:val="20"/>
          </w:rPr>
          <w:tab/>
        </w:r>
        <w:r w:rsidR="00627371" w:rsidRPr="00627371">
          <w:rPr>
            <w:rFonts w:ascii="Cambria" w:hAnsi="Cambria"/>
            <w:webHidden/>
            <w:sz w:val="20"/>
            <w:szCs w:val="20"/>
          </w:rPr>
          <w:fldChar w:fldCharType="begin"/>
        </w:r>
        <w:r w:rsidR="00627371" w:rsidRPr="00627371">
          <w:rPr>
            <w:rFonts w:ascii="Cambria" w:hAnsi="Cambria"/>
            <w:webHidden/>
            <w:sz w:val="20"/>
            <w:szCs w:val="20"/>
          </w:rPr>
          <w:instrText xml:space="preserve"> PAGEREF _Toc137737524 \h </w:instrText>
        </w:r>
        <w:r w:rsidR="00627371" w:rsidRPr="00627371">
          <w:rPr>
            <w:rFonts w:ascii="Cambria" w:hAnsi="Cambria"/>
            <w:webHidden/>
            <w:sz w:val="20"/>
            <w:szCs w:val="20"/>
          </w:rPr>
        </w:r>
        <w:r w:rsidR="00627371" w:rsidRPr="00627371">
          <w:rPr>
            <w:rFonts w:ascii="Cambria" w:hAnsi="Cambria"/>
            <w:webHidden/>
            <w:sz w:val="20"/>
            <w:szCs w:val="20"/>
          </w:rPr>
          <w:fldChar w:fldCharType="separate"/>
        </w:r>
        <w:r w:rsidR="0024480C">
          <w:rPr>
            <w:rFonts w:ascii="Cambria" w:hAnsi="Cambria"/>
            <w:webHidden/>
            <w:sz w:val="20"/>
            <w:szCs w:val="20"/>
          </w:rPr>
          <w:t>27</w:t>
        </w:r>
        <w:r w:rsidR="00627371" w:rsidRPr="00627371">
          <w:rPr>
            <w:rFonts w:ascii="Cambria" w:hAnsi="Cambria"/>
            <w:webHidden/>
            <w:sz w:val="20"/>
            <w:szCs w:val="20"/>
          </w:rPr>
          <w:fldChar w:fldCharType="end"/>
        </w:r>
      </w:hyperlink>
    </w:p>
    <w:p w14:paraId="1C00EABF" w14:textId="77777777" w:rsidR="00627371" w:rsidRPr="00627371" w:rsidRDefault="006878A9" w:rsidP="00627371">
      <w:pPr>
        <w:pStyle w:val="Spistreci3"/>
        <w:spacing w:line="240" w:lineRule="auto"/>
        <w:rPr>
          <w:rFonts w:ascii="Cambria" w:eastAsiaTheme="minorEastAsia" w:hAnsi="Cambria" w:cstheme="minorBidi"/>
          <w:sz w:val="20"/>
          <w:szCs w:val="20"/>
        </w:rPr>
      </w:pPr>
      <w:hyperlink w:anchor="_Toc137737525" w:history="1">
        <w:r w:rsidR="00627371" w:rsidRPr="00627371">
          <w:rPr>
            <w:rStyle w:val="Hipercze"/>
            <w:rFonts w:ascii="Cambria" w:eastAsia="Calibri" w:hAnsi="Cambria"/>
            <w:sz w:val="20"/>
            <w:szCs w:val="20"/>
          </w:rPr>
          <w:t>5.1.1. Ocena stanu jakości powietrza</w:t>
        </w:r>
        <w:r w:rsidR="00627371" w:rsidRPr="00627371">
          <w:rPr>
            <w:rFonts w:ascii="Cambria" w:hAnsi="Cambria"/>
            <w:webHidden/>
            <w:sz w:val="20"/>
            <w:szCs w:val="20"/>
          </w:rPr>
          <w:tab/>
        </w:r>
        <w:r w:rsidR="00627371" w:rsidRPr="00627371">
          <w:rPr>
            <w:rFonts w:ascii="Cambria" w:hAnsi="Cambria"/>
            <w:webHidden/>
            <w:sz w:val="20"/>
            <w:szCs w:val="20"/>
          </w:rPr>
          <w:fldChar w:fldCharType="begin"/>
        </w:r>
        <w:r w:rsidR="00627371" w:rsidRPr="00627371">
          <w:rPr>
            <w:rFonts w:ascii="Cambria" w:hAnsi="Cambria"/>
            <w:webHidden/>
            <w:sz w:val="20"/>
            <w:szCs w:val="20"/>
          </w:rPr>
          <w:instrText xml:space="preserve"> PAGEREF _Toc137737525 \h </w:instrText>
        </w:r>
        <w:r w:rsidR="00627371" w:rsidRPr="00627371">
          <w:rPr>
            <w:rFonts w:ascii="Cambria" w:hAnsi="Cambria"/>
            <w:webHidden/>
            <w:sz w:val="20"/>
            <w:szCs w:val="20"/>
          </w:rPr>
        </w:r>
        <w:r w:rsidR="00627371" w:rsidRPr="00627371">
          <w:rPr>
            <w:rFonts w:ascii="Cambria" w:hAnsi="Cambria"/>
            <w:webHidden/>
            <w:sz w:val="20"/>
            <w:szCs w:val="20"/>
          </w:rPr>
          <w:fldChar w:fldCharType="separate"/>
        </w:r>
        <w:r w:rsidR="0024480C">
          <w:rPr>
            <w:rFonts w:ascii="Cambria" w:hAnsi="Cambria"/>
            <w:webHidden/>
            <w:sz w:val="20"/>
            <w:szCs w:val="20"/>
          </w:rPr>
          <w:t>27</w:t>
        </w:r>
        <w:r w:rsidR="00627371" w:rsidRPr="00627371">
          <w:rPr>
            <w:rFonts w:ascii="Cambria" w:hAnsi="Cambria"/>
            <w:webHidden/>
            <w:sz w:val="20"/>
            <w:szCs w:val="20"/>
          </w:rPr>
          <w:fldChar w:fldCharType="end"/>
        </w:r>
      </w:hyperlink>
    </w:p>
    <w:p w14:paraId="6A3A61F9" w14:textId="6701D4E8" w:rsidR="00627371" w:rsidRPr="00627371" w:rsidRDefault="006878A9" w:rsidP="00627371">
      <w:pPr>
        <w:pStyle w:val="Spistreci3"/>
        <w:spacing w:line="240" w:lineRule="auto"/>
        <w:rPr>
          <w:rFonts w:ascii="Cambria" w:eastAsiaTheme="minorEastAsia" w:hAnsi="Cambria" w:cstheme="minorBidi"/>
          <w:sz w:val="20"/>
          <w:szCs w:val="20"/>
        </w:rPr>
      </w:pPr>
      <w:hyperlink w:anchor="_Toc137737526" w:history="1">
        <w:r w:rsidR="00627371" w:rsidRPr="00627371">
          <w:rPr>
            <w:rStyle w:val="Hipercze"/>
            <w:rFonts w:ascii="Cambria" w:eastAsia="Calibri" w:hAnsi="Cambria"/>
            <w:sz w:val="20"/>
            <w:szCs w:val="20"/>
          </w:rPr>
          <w:t xml:space="preserve">5.1.2. Emisja zanieczyszczeń na terenie </w:t>
        </w:r>
        <w:r w:rsidR="00F22F09">
          <w:rPr>
            <w:rStyle w:val="Hipercze"/>
            <w:rFonts w:ascii="Cambria" w:eastAsia="Calibri" w:hAnsi="Cambria"/>
            <w:sz w:val="20"/>
            <w:szCs w:val="20"/>
          </w:rPr>
          <w:t xml:space="preserve">miasta Mrągowo </w:t>
        </w:r>
        <w:r w:rsidR="00627371" w:rsidRPr="00627371">
          <w:rPr>
            <w:rStyle w:val="Hipercze"/>
            <w:rFonts w:ascii="Cambria" w:eastAsia="Calibri" w:hAnsi="Cambria"/>
            <w:sz w:val="20"/>
            <w:szCs w:val="20"/>
          </w:rPr>
          <w:t>- emisja niska</w:t>
        </w:r>
        <w:r w:rsidR="00627371" w:rsidRPr="00627371">
          <w:rPr>
            <w:rFonts w:ascii="Cambria" w:hAnsi="Cambria"/>
            <w:webHidden/>
            <w:sz w:val="20"/>
            <w:szCs w:val="20"/>
          </w:rPr>
          <w:tab/>
        </w:r>
        <w:r w:rsidR="00627371" w:rsidRPr="00627371">
          <w:rPr>
            <w:rFonts w:ascii="Cambria" w:hAnsi="Cambria"/>
            <w:webHidden/>
            <w:sz w:val="20"/>
            <w:szCs w:val="20"/>
          </w:rPr>
          <w:fldChar w:fldCharType="begin"/>
        </w:r>
        <w:r w:rsidR="00627371" w:rsidRPr="00627371">
          <w:rPr>
            <w:rFonts w:ascii="Cambria" w:hAnsi="Cambria"/>
            <w:webHidden/>
            <w:sz w:val="20"/>
            <w:szCs w:val="20"/>
          </w:rPr>
          <w:instrText xml:space="preserve"> PAGEREF _Toc137737526 \h </w:instrText>
        </w:r>
        <w:r w:rsidR="00627371" w:rsidRPr="00627371">
          <w:rPr>
            <w:rFonts w:ascii="Cambria" w:hAnsi="Cambria"/>
            <w:webHidden/>
            <w:sz w:val="20"/>
            <w:szCs w:val="20"/>
          </w:rPr>
        </w:r>
        <w:r w:rsidR="00627371" w:rsidRPr="00627371">
          <w:rPr>
            <w:rFonts w:ascii="Cambria" w:hAnsi="Cambria"/>
            <w:webHidden/>
            <w:sz w:val="20"/>
            <w:szCs w:val="20"/>
          </w:rPr>
          <w:fldChar w:fldCharType="separate"/>
        </w:r>
        <w:r w:rsidR="0024480C">
          <w:rPr>
            <w:rFonts w:ascii="Cambria" w:hAnsi="Cambria"/>
            <w:webHidden/>
            <w:sz w:val="20"/>
            <w:szCs w:val="20"/>
          </w:rPr>
          <w:t>34</w:t>
        </w:r>
        <w:r w:rsidR="00627371" w:rsidRPr="00627371">
          <w:rPr>
            <w:rFonts w:ascii="Cambria" w:hAnsi="Cambria"/>
            <w:webHidden/>
            <w:sz w:val="20"/>
            <w:szCs w:val="20"/>
          </w:rPr>
          <w:fldChar w:fldCharType="end"/>
        </w:r>
      </w:hyperlink>
    </w:p>
    <w:p w14:paraId="5CCD7D53" w14:textId="77777777" w:rsidR="00627371" w:rsidRPr="00627371" w:rsidRDefault="006878A9" w:rsidP="00627371">
      <w:pPr>
        <w:pStyle w:val="Spistreci4"/>
        <w:spacing w:line="240" w:lineRule="auto"/>
        <w:jc w:val="both"/>
        <w:rPr>
          <w:rFonts w:ascii="Cambria" w:eastAsiaTheme="minorEastAsia" w:hAnsi="Cambria" w:cstheme="minorBidi"/>
          <w:noProof/>
          <w:sz w:val="20"/>
          <w:szCs w:val="20"/>
        </w:rPr>
      </w:pPr>
      <w:hyperlink w:anchor="_Toc137737527" w:history="1">
        <w:r w:rsidR="00627371" w:rsidRPr="00627371">
          <w:rPr>
            <w:rStyle w:val="Hipercze"/>
            <w:rFonts w:ascii="Cambria" w:hAnsi="Cambria"/>
            <w:bCs/>
            <w:noProof/>
            <w:sz w:val="20"/>
            <w:szCs w:val="20"/>
          </w:rPr>
          <w:t>5.1.2.1. Ciepłownictwo</w:t>
        </w:r>
        <w:r w:rsidR="00627371" w:rsidRPr="00627371">
          <w:rPr>
            <w:rFonts w:ascii="Cambria" w:hAnsi="Cambria"/>
            <w:noProof/>
            <w:webHidden/>
            <w:sz w:val="20"/>
            <w:szCs w:val="20"/>
          </w:rPr>
          <w:tab/>
        </w:r>
        <w:r w:rsidR="00627371" w:rsidRPr="00627371">
          <w:rPr>
            <w:rFonts w:ascii="Cambria" w:hAnsi="Cambria"/>
            <w:noProof/>
            <w:webHidden/>
            <w:sz w:val="20"/>
            <w:szCs w:val="20"/>
          </w:rPr>
          <w:fldChar w:fldCharType="begin"/>
        </w:r>
        <w:r w:rsidR="00627371" w:rsidRPr="00627371">
          <w:rPr>
            <w:rFonts w:ascii="Cambria" w:hAnsi="Cambria"/>
            <w:noProof/>
            <w:webHidden/>
            <w:sz w:val="20"/>
            <w:szCs w:val="20"/>
          </w:rPr>
          <w:instrText xml:space="preserve"> PAGEREF _Toc137737527 \h </w:instrText>
        </w:r>
        <w:r w:rsidR="00627371" w:rsidRPr="00627371">
          <w:rPr>
            <w:rFonts w:ascii="Cambria" w:hAnsi="Cambria"/>
            <w:noProof/>
            <w:webHidden/>
            <w:sz w:val="20"/>
            <w:szCs w:val="20"/>
          </w:rPr>
        </w:r>
        <w:r w:rsidR="00627371" w:rsidRPr="00627371">
          <w:rPr>
            <w:rFonts w:ascii="Cambria" w:hAnsi="Cambria"/>
            <w:noProof/>
            <w:webHidden/>
            <w:sz w:val="20"/>
            <w:szCs w:val="20"/>
          </w:rPr>
          <w:fldChar w:fldCharType="separate"/>
        </w:r>
        <w:r w:rsidR="0024480C">
          <w:rPr>
            <w:rFonts w:ascii="Cambria" w:hAnsi="Cambria"/>
            <w:noProof/>
            <w:webHidden/>
            <w:sz w:val="20"/>
            <w:szCs w:val="20"/>
          </w:rPr>
          <w:t>34</w:t>
        </w:r>
        <w:r w:rsidR="00627371" w:rsidRPr="00627371">
          <w:rPr>
            <w:rFonts w:ascii="Cambria" w:hAnsi="Cambria"/>
            <w:noProof/>
            <w:webHidden/>
            <w:sz w:val="20"/>
            <w:szCs w:val="20"/>
          </w:rPr>
          <w:fldChar w:fldCharType="end"/>
        </w:r>
      </w:hyperlink>
    </w:p>
    <w:p w14:paraId="524DBA42" w14:textId="77777777" w:rsidR="00627371" w:rsidRPr="00627371" w:rsidRDefault="006878A9" w:rsidP="00627371">
      <w:pPr>
        <w:pStyle w:val="Spistreci4"/>
        <w:spacing w:line="240" w:lineRule="auto"/>
        <w:jc w:val="both"/>
        <w:rPr>
          <w:rFonts w:ascii="Cambria" w:eastAsiaTheme="minorEastAsia" w:hAnsi="Cambria" w:cstheme="minorBidi"/>
          <w:noProof/>
          <w:sz w:val="20"/>
          <w:szCs w:val="20"/>
        </w:rPr>
      </w:pPr>
      <w:hyperlink w:anchor="_Toc137737528" w:history="1">
        <w:r w:rsidR="00627371" w:rsidRPr="00627371">
          <w:rPr>
            <w:rStyle w:val="Hipercze"/>
            <w:rFonts w:ascii="Cambria" w:hAnsi="Cambria"/>
            <w:bCs/>
            <w:noProof/>
            <w:sz w:val="20"/>
            <w:szCs w:val="20"/>
          </w:rPr>
          <w:t>5.1.2.2. Sieć gazowa</w:t>
        </w:r>
        <w:r w:rsidR="00627371" w:rsidRPr="00627371">
          <w:rPr>
            <w:rFonts w:ascii="Cambria" w:hAnsi="Cambria"/>
            <w:noProof/>
            <w:webHidden/>
            <w:sz w:val="20"/>
            <w:szCs w:val="20"/>
          </w:rPr>
          <w:tab/>
        </w:r>
        <w:r w:rsidR="00627371" w:rsidRPr="00627371">
          <w:rPr>
            <w:rFonts w:ascii="Cambria" w:hAnsi="Cambria"/>
            <w:noProof/>
            <w:webHidden/>
            <w:sz w:val="20"/>
            <w:szCs w:val="20"/>
          </w:rPr>
          <w:fldChar w:fldCharType="begin"/>
        </w:r>
        <w:r w:rsidR="00627371" w:rsidRPr="00627371">
          <w:rPr>
            <w:rFonts w:ascii="Cambria" w:hAnsi="Cambria"/>
            <w:noProof/>
            <w:webHidden/>
            <w:sz w:val="20"/>
            <w:szCs w:val="20"/>
          </w:rPr>
          <w:instrText xml:space="preserve"> PAGEREF _Toc137737528 \h </w:instrText>
        </w:r>
        <w:r w:rsidR="00627371" w:rsidRPr="00627371">
          <w:rPr>
            <w:rFonts w:ascii="Cambria" w:hAnsi="Cambria"/>
            <w:noProof/>
            <w:webHidden/>
            <w:sz w:val="20"/>
            <w:szCs w:val="20"/>
          </w:rPr>
        </w:r>
        <w:r w:rsidR="00627371" w:rsidRPr="00627371">
          <w:rPr>
            <w:rFonts w:ascii="Cambria" w:hAnsi="Cambria"/>
            <w:noProof/>
            <w:webHidden/>
            <w:sz w:val="20"/>
            <w:szCs w:val="20"/>
          </w:rPr>
          <w:fldChar w:fldCharType="separate"/>
        </w:r>
        <w:r w:rsidR="0024480C">
          <w:rPr>
            <w:rFonts w:ascii="Cambria" w:hAnsi="Cambria"/>
            <w:noProof/>
            <w:webHidden/>
            <w:sz w:val="20"/>
            <w:szCs w:val="20"/>
          </w:rPr>
          <w:t>36</w:t>
        </w:r>
        <w:r w:rsidR="00627371" w:rsidRPr="00627371">
          <w:rPr>
            <w:rFonts w:ascii="Cambria" w:hAnsi="Cambria"/>
            <w:noProof/>
            <w:webHidden/>
            <w:sz w:val="20"/>
            <w:szCs w:val="20"/>
          </w:rPr>
          <w:fldChar w:fldCharType="end"/>
        </w:r>
      </w:hyperlink>
    </w:p>
    <w:p w14:paraId="0AEF5F67" w14:textId="77777777" w:rsidR="00627371" w:rsidRPr="00627371" w:rsidRDefault="006878A9" w:rsidP="00627371">
      <w:pPr>
        <w:pStyle w:val="Spistreci4"/>
        <w:spacing w:line="240" w:lineRule="auto"/>
        <w:jc w:val="both"/>
        <w:rPr>
          <w:rFonts w:ascii="Cambria" w:eastAsiaTheme="minorEastAsia" w:hAnsi="Cambria" w:cstheme="minorBidi"/>
          <w:noProof/>
          <w:sz w:val="20"/>
          <w:szCs w:val="20"/>
        </w:rPr>
      </w:pPr>
      <w:hyperlink w:anchor="_Toc137737529" w:history="1">
        <w:r w:rsidR="00627371" w:rsidRPr="00627371">
          <w:rPr>
            <w:rStyle w:val="Hipercze"/>
            <w:rFonts w:ascii="Cambria" w:hAnsi="Cambria"/>
            <w:bCs/>
            <w:noProof/>
            <w:sz w:val="20"/>
            <w:szCs w:val="20"/>
          </w:rPr>
          <w:t>5.1.2.3. Elektroenergetyka</w:t>
        </w:r>
        <w:r w:rsidR="00627371" w:rsidRPr="00627371">
          <w:rPr>
            <w:rFonts w:ascii="Cambria" w:hAnsi="Cambria"/>
            <w:noProof/>
            <w:webHidden/>
            <w:sz w:val="20"/>
            <w:szCs w:val="20"/>
          </w:rPr>
          <w:tab/>
        </w:r>
        <w:r w:rsidR="00627371" w:rsidRPr="00627371">
          <w:rPr>
            <w:rFonts w:ascii="Cambria" w:hAnsi="Cambria"/>
            <w:noProof/>
            <w:webHidden/>
            <w:sz w:val="20"/>
            <w:szCs w:val="20"/>
          </w:rPr>
          <w:fldChar w:fldCharType="begin"/>
        </w:r>
        <w:r w:rsidR="00627371" w:rsidRPr="00627371">
          <w:rPr>
            <w:rFonts w:ascii="Cambria" w:hAnsi="Cambria"/>
            <w:noProof/>
            <w:webHidden/>
            <w:sz w:val="20"/>
            <w:szCs w:val="20"/>
          </w:rPr>
          <w:instrText xml:space="preserve"> PAGEREF _Toc137737529 \h </w:instrText>
        </w:r>
        <w:r w:rsidR="00627371" w:rsidRPr="00627371">
          <w:rPr>
            <w:rFonts w:ascii="Cambria" w:hAnsi="Cambria"/>
            <w:noProof/>
            <w:webHidden/>
            <w:sz w:val="20"/>
            <w:szCs w:val="20"/>
          </w:rPr>
        </w:r>
        <w:r w:rsidR="00627371" w:rsidRPr="00627371">
          <w:rPr>
            <w:rFonts w:ascii="Cambria" w:hAnsi="Cambria"/>
            <w:noProof/>
            <w:webHidden/>
            <w:sz w:val="20"/>
            <w:szCs w:val="20"/>
          </w:rPr>
          <w:fldChar w:fldCharType="separate"/>
        </w:r>
        <w:r w:rsidR="0024480C">
          <w:rPr>
            <w:rFonts w:ascii="Cambria" w:hAnsi="Cambria"/>
            <w:noProof/>
            <w:webHidden/>
            <w:sz w:val="20"/>
            <w:szCs w:val="20"/>
          </w:rPr>
          <w:t>37</w:t>
        </w:r>
        <w:r w:rsidR="00627371" w:rsidRPr="00627371">
          <w:rPr>
            <w:rFonts w:ascii="Cambria" w:hAnsi="Cambria"/>
            <w:noProof/>
            <w:webHidden/>
            <w:sz w:val="20"/>
            <w:szCs w:val="20"/>
          </w:rPr>
          <w:fldChar w:fldCharType="end"/>
        </w:r>
      </w:hyperlink>
    </w:p>
    <w:p w14:paraId="1C2BBBB3" w14:textId="77777777" w:rsidR="00627371" w:rsidRPr="00627371" w:rsidRDefault="006878A9" w:rsidP="00627371">
      <w:pPr>
        <w:pStyle w:val="Spistreci3"/>
        <w:spacing w:line="240" w:lineRule="auto"/>
        <w:rPr>
          <w:rFonts w:ascii="Cambria" w:eastAsiaTheme="minorEastAsia" w:hAnsi="Cambria" w:cstheme="minorBidi"/>
          <w:sz w:val="20"/>
          <w:szCs w:val="20"/>
        </w:rPr>
      </w:pPr>
      <w:hyperlink w:anchor="_Toc137737530" w:history="1">
        <w:r w:rsidR="00627371" w:rsidRPr="00627371">
          <w:rPr>
            <w:rStyle w:val="Hipercze"/>
            <w:rFonts w:ascii="Cambria" w:eastAsia="Calibri" w:hAnsi="Cambria"/>
            <w:sz w:val="20"/>
            <w:szCs w:val="20"/>
          </w:rPr>
          <w:t>5.1.3. Emisja zanieczyszczeń na terenie miasta Mrągowo - emisja drogowa</w:t>
        </w:r>
        <w:r w:rsidR="00627371" w:rsidRPr="00627371">
          <w:rPr>
            <w:rFonts w:ascii="Cambria" w:hAnsi="Cambria"/>
            <w:webHidden/>
            <w:sz w:val="20"/>
            <w:szCs w:val="20"/>
          </w:rPr>
          <w:tab/>
        </w:r>
        <w:r w:rsidR="00627371" w:rsidRPr="00627371">
          <w:rPr>
            <w:rFonts w:ascii="Cambria" w:hAnsi="Cambria"/>
            <w:webHidden/>
            <w:sz w:val="20"/>
            <w:szCs w:val="20"/>
          </w:rPr>
          <w:fldChar w:fldCharType="begin"/>
        </w:r>
        <w:r w:rsidR="00627371" w:rsidRPr="00627371">
          <w:rPr>
            <w:rFonts w:ascii="Cambria" w:hAnsi="Cambria"/>
            <w:webHidden/>
            <w:sz w:val="20"/>
            <w:szCs w:val="20"/>
          </w:rPr>
          <w:instrText xml:space="preserve"> PAGEREF _Toc137737530 \h </w:instrText>
        </w:r>
        <w:r w:rsidR="00627371" w:rsidRPr="00627371">
          <w:rPr>
            <w:rFonts w:ascii="Cambria" w:hAnsi="Cambria"/>
            <w:webHidden/>
            <w:sz w:val="20"/>
            <w:szCs w:val="20"/>
          </w:rPr>
        </w:r>
        <w:r w:rsidR="00627371" w:rsidRPr="00627371">
          <w:rPr>
            <w:rFonts w:ascii="Cambria" w:hAnsi="Cambria"/>
            <w:webHidden/>
            <w:sz w:val="20"/>
            <w:szCs w:val="20"/>
          </w:rPr>
          <w:fldChar w:fldCharType="separate"/>
        </w:r>
        <w:r w:rsidR="0024480C">
          <w:rPr>
            <w:rFonts w:ascii="Cambria" w:hAnsi="Cambria"/>
            <w:webHidden/>
            <w:sz w:val="20"/>
            <w:szCs w:val="20"/>
          </w:rPr>
          <w:t>39</w:t>
        </w:r>
        <w:r w:rsidR="00627371" w:rsidRPr="00627371">
          <w:rPr>
            <w:rFonts w:ascii="Cambria" w:hAnsi="Cambria"/>
            <w:webHidden/>
            <w:sz w:val="20"/>
            <w:szCs w:val="20"/>
          </w:rPr>
          <w:fldChar w:fldCharType="end"/>
        </w:r>
      </w:hyperlink>
    </w:p>
    <w:p w14:paraId="54CC8E3A" w14:textId="77777777" w:rsidR="00627371" w:rsidRPr="00627371" w:rsidRDefault="006878A9" w:rsidP="00627371">
      <w:pPr>
        <w:pStyle w:val="Spistreci3"/>
        <w:spacing w:line="240" w:lineRule="auto"/>
        <w:rPr>
          <w:rFonts w:ascii="Cambria" w:eastAsiaTheme="minorEastAsia" w:hAnsi="Cambria" w:cstheme="minorBidi"/>
          <w:sz w:val="20"/>
          <w:szCs w:val="20"/>
        </w:rPr>
      </w:pPr>
      <w:hyperlink w:anchor="_Toc137737531" w:history="1">
        <w:r w:rsidR="00627371" w:rsidRPr="00627371">
          <w:rPr>
            <w:rStyle w:val="Hipercze"/>
            <w:rFonts w:ascii="Cambria" w:eastAsia="Calibri" w:hAnsi="Cambria"/>
            <w:sz w:val="20"/>
            <w:szCs w:val="20"/>
          </w:rPr>
          <w:t>5.1.4. Metody ograniczania zanieczyszczeń do powietrza</w:t>
        </w:r>
        <w:r w:rsidR="00627371" w:rsidRPr="00627371">
          <w:rPr>
            <w:rFonts w:ascii="Cambria" w:hAnsi="Cambria"/>
            <w:webHidden/>
            <w:sz w:val="20"/>
            <w:szCs w:val="20"/>
          </w:rPr>
          <w:tab/>
        </w:r>
        <w:r w:rsidR="00627371" w:rsidRPr="00627371">
          <w:rPr>
            <w:rFonts w:ascii="Cambria" w:hAnsi="Cambria"/>
            <w:webHidden/>
            <w:sz w:val="20"/>
            <w:szCs w:val="20"/>
          </w:rPr>
          <w:fldChar w:fldCharType="begin"/>
        </w:r>
        <w:r w:rsidR="00627371" w:rsidRPr="00627371">
          <w:rPr>
            <w:rFonts w:ascii="Cambria" w:hAnsi="Cambria"/>
            <w:webHidden/>
            <w:sz w:val="20"/>
            <w:szCs w:val="20"/>
          </w:rPr>
          <w:instrText xml:space="preserve"> PAGEREF _Toc137737531 \h </w:instrText>
        </w:r>
        <w:r w:rsidR="00627371" w:rsidRPr="00627371">
          <w:rPr>
            <w:rFonts w:ascii="Cambria" w:hAnsi="Cambria"/>
            <w:webHidden/>
            <w:sz w:val="20"/>
            <w:szCs w:val="20"/>
          </w:rPr>
        </w:r>
        <w:r w:rsidR="00627371" w:rsidRPr="00627371">
          <w:rPr>
            <w:rFonts w:ascii="Cambria" w:hAnsi="Cambria"/>
            <w:webHidden/>
            <w:sz w:val="20"/>
            <w:szCs w:val="20"/>
          </w:rPr>
          <w:fldChar w:fldCharType="separate"/>
        </w:r>
        <w:r w:rsidR="0024480C">
          <w:rPr>
            <w:rFonts w:ascii="Cambria" w:hAnsi="Cambria"/>
            <w:webHidden/>
            <w:sz w:val="20"/>
            <w:szCs w:val="20"/>
          </w:rPr>
          <w:t>41</w:t>
        </w:r>
        <w:r w:rsidR="00627371" w:rsidRPr="00627371">
          <w:rPr>
            <w:rFonts w:ascii="Cambria" w:hAnsi="Cambria"/>
            <w:webHidden/>
            <w:sz w:val="20"/>
            <w:szCs w:val="20"/>
          </w:rPr>
          <w:fldChar w:fldCharType="end"/>
        </w:r>
      </w:hyperlink>
    </w:p>
    <w:p w14:paraId="46793CDC" w14:textId="77777777" w:rsidR="00627371" w:rsidRPr="00627371" w:rsidRDefault="006878A9" w:rsidP="00627371">
      <w:pPr>
        <w:pStyle w:val="Spistreci4"/>
        <w:spacing w:line="240" w:lineRule="auto"/>
        <w:jc w:val="both"/>
        <w:rPr>
          <w:rFonts w:ascii="Cambria" w:eastAsiaTheme="minorEastAsia" w:hAnsi="Cambria" w:cstheme="minorBidi"/>
          <w:noProof/>
          <w:sz w:val="20"/>
          <w:szCs w:val="20"/>
        </w:rPr>
      </w:pPr>
      <w:hyperlink w:anchor="_Toc137737532" w:history="1">
        <w:r w:rsidR="00627371" w:rsidRPr="00627371">
          <w:rPr>
            <w:rStyle w:val="Hipercze"/>
            <w:rFonts w:ascii="Cambria" w:hAnsi="Cambria"/>
            <w:bCs/>
            <w:noProof/>
            <w:sz w:val="20"/>
            <w:szCs w:val="20"/>
          </w:rPr>
          <w:t>5.1.4.1. Program Ochrony Powietrza</w:t>
        </w:r>
        <w:r w:rsidR="00627371" w:rsidRPr="00627371">
          <w:rPr>
            <w:rFonts w:ascii="Cambria" w:hAnsi="Cambria"/>
            <w:noProof/>
            <w:webHidden/>
            <w:sz w:val="20"/>
            <w:szCs w:val="20"/>
          </w:rPr>
          <w:tab/>
        </w:r>
        <w:r w:rsidR="00627371" w:rsidRPr="00627371">
          <w:rPr>
            <w:rFonts w:ascii="Cambria" w:hAnsi="Cambria"/>
            <w:noProof/>
            <w:webHidden/>
            <w:sz w:val="20"/>
            <w:szCs w:val="20"/>
          </w:rPr>
          <w:fldChar w:fldCharType="begin"/>
        </w:r>
        <w:r w:rsidR="00627371" w:rsidRPr="00627371">
          <w:rPr>
            <w:rFonts w:ascii="Cambria" w:hAnsi="Cambria"/>
            <w:noProof/>
            <w:webHidden/>
            <w:sz w:val="20"/>
            <w:szCs w:val="20"/>
          </w:rPr>
          <w:instrText xml:space="preserve"> PAGEREF _Toc137737532 \h </w:instrText>
        </w:r>
        <w:r w:rsidR="00627371" w:rsidRPr="00627371">
          <w:rPr>
            <w:rFonts w:ascii="Cambria" w:hAnsi="Cambria"/>
            <w:noProof/>
            <w:webHidden/>
            <w:sz w:val="20"/>
            <w:szCs w:val="20"/>
          </w:rPr>
        </w:r>
        <w:r w:rsidR="00627371" w:rsidRPr="00627371">
          <w:rPr>
            <w:rFonts w:ascii="Cambria" w:hAnsi="Cambria"/>
            <w:noProof/>
            <w:webHidden/>
            <w:sz w:val="20"/>
            <w:szCs w:val="20"/>
          </w:rPr>
          <w:fldChar w:fldCharType="separate"/>
        </w:r>
        <w:r w:rsidR="0024480C">
          <w:rPr>
            <w:rFonts w:ascii="Cambria" w:hAnsi="Cambria"/>
            <w:noProof/>
            <w:webHidden/>
            <w:sz w:val="20"/>
            <w:szCs w:val="20"/>
          </w:rPr>
          <w:t>41</w:t>
        </w:r>
        <w:r w:rsidR="00627371" w:rsidRPr="00627371">
          <w:rPr>
            <w:rFonts w:ascii="Cambria" w:hAnsi="Cambria"/>
            <w:noProof/>
            <w:webHidden/>
            <w:sz w:val="20"/>
            <w:szCs w:val="20"/>
          </w:rPr>
          <w:fldChar w:fldCharType="end"/>
        </w:r>
      </w:hyperlink>
    </w:p>
    <w:p w14:paraId="34208C14" w14:textId="77777777" w:rsidR="00627371" w:rsidRPr="00627371" w:rsidRDefault="006878A9" w:rsidP="00627371">
      <w:pPr>
        <w:pStyle w:val="Spistreci4"/>
        <w:spacing w:line="240" w:lineRule="auto"/>
        <w:jc w:val="both"/>
        <w:rPr>
          <w:rFonts w:ascii="Cambria" w:eastAsiaTheme="minorEastAsia" w:hAnsi="Cambria" w:cstheme="minorBidi"/>
          <w:noProof/>
          <w:sz w:val="20"/>
          <w:szCs w:val="20"/>
        </w:rPr>
      </w:pPr>
      <w:hyperlink w:anchor="_Toc137737533" w:history="1">
        <w:r w:rsidR="00627371" w:rsidRPr="00627371">
          <w:rPr>
            <w:rStyle w:val="Hipercze"/>
            <w:rFonts w:ascii="Cambria" w:hAnsi="Cambria"/>
            <w:bCs/>
            <w:noProof/>
            <w:sz w:val="20"/>
            <w:szCs w:val="20"/>
          </w:rPr>
          <w:t>5.1.4.2. Uchwała „antysmogowa”</w:t>
        </w:r>
        <w:r w:rsidR="00627371" w:rsidRPr="00627371">
          <w:rPr>
            <w:rFonts w:ascii="Cambria" w:hAnsi="Cambria"/>
            <w:noProof/>
            <w:webHidden/>
            <w:sz w:val="20"/>
            <w:szCs w:val="20"/>
          </w:rPr>
          <w:tab/>
        </w:r>
        <w:r w:rsidR="00627371" w:rsidRPr="00627371">
          <w:rPr>
            <w:rFonts w:ascii="Cambria" w:hAnsi="Cambria"/>
            <w:noProof/>
            <w:webHidden/>
            <w:sz w:val="20"/>
            <w:szCs w:val="20"/>
          </w:rPr>
          <w:fldChar w:fldCharType="begin"/>
        </w:r>
        <w:r w:rsidR="00627371" w:rsidRPr="00627371">
          <w:rPr>
            <w:rFonts w:ascii="Cambria" w:hAnsi="Cambria"/>
            <w:noProof/>
            <w:webHidden/>
            <w:sz w:val="20"/>
            <w:szCs w:val="20"/>
          </w:rPr>
          <w:instrText xml:space="preserve"> PAGEREF _Toc137737533 \h </w:instrText>
        </w:r>
        <w:r w:rsidR="00627371" w:rsidRPr="00627371">
          <w:rPr>
            <w:rFonts w:ascii="Cambria" w:hAnsi="Cambria"/>
            <w:noProof/>
            <w:webHidden/>
            <w:sz w:val="20"/>
            <w:szCs w:val="20"/>
          </w:rPr>
        </w:r>
        <w:r w:rsidR="00627371" w:rsidRPr="00627371">
          <w:rPr>
            <w:rFonts w:ascii="Cambria" w:hAnsi="Cambria"/>
            <w:noProof/>
            <w:webHidden/>
            <w:sz w:val="20"/>
            <w:szCs w:val="20"/>
          </w:rPr>
          <w:fldChar w:fldCharType="separate"/>
        </w:r>
        <w:r w:rsidR="0024480C">
          <w:rPr>
            <w:rFonts w:ascii="Cambria" w:hAnsi="Cambria"/>
            <w:noProof/>
            <w:webHidden/>
            <w:sz w:val="20"/>
            <w:szCs w:val="20"/>
          </w:rPr>
          <w:t>42</w:t>
        </w:r>
        <w:r w:rsidR="00627371" w:rsidRPr="00627371">
          <w:rPr>
            <w:rFonts w:ascii="Cambria" w:hAnsi="Cambria"/>
            <w:noProof/>
            <w:webHidden/>
            <w:sz w:val="20"/>
            <w:szCs w:val="20"/>
          </w:rPr>
          <w:fldChar w:fldCharType="end"/>
        </w:r>
      </w:hyperlink>
    </w:p>
    <w:p w14:paraId="5FAAB208" w14:textId="77777777" w:rsidR="00627371" w:rsidRPr="00627371" w:rsidRDefault="006878A9" w:rsidP="00627371">
      <w:pPr>
        <w:pStyle w:val="Spistreci4"/>
        <w:spacing w:line="240" w:lineRule="auto"/>
        <w:jc w:val="both"/>
        <w:rPr>
          <w:rFonts w:ascii="Cambria" w:eastAsiaTheme="minorEastAsia" w:hAnsi="Cambria" w:cstheme="minorBidi"/>
          <w:noProof/>
          <w:sz w:val="20"/>
          <w:szCs w:val="20"/>
        </w:rPr>
      </w:pPr>
      <w:hyperlink w:anchor="_Toc137737534" w:history="1">
        <w:r w:rsidR="00627371" w:rsidRPr="00627371">
          <w:rPr>
            <w:rStyle w:val="Hipercze"/>
            <w:rFonts w:ascii="Cambria" w:hAnsi="Cambria"/>
            <w:noProof/>
            <w:sz w:val="20"/>
            <w:szCs w:val="20"/>
          </w:rPr>
          <w:t>5.1.4.3. Metody ograniczania emisji zanieczyszczeń do powietrza - podsumowanie</w:t>
        </w:r>
        <w:r w:rsidR="00627371" w:rsidRPr="00627371">
          <w:rPr>
            <w:rFonts w:ascii="Cambria" w:hAnsi="Cambria"/>
            <w:noProof/>
            <w:webHidden/>
            <w:sz w:val="20"/>
            <w:szCs w:val="20"/>
          </w:rPr>
          <w:tab/>
        </w:r>
        <w:r w:rsidR="00627371" w:rsidRPr="00627371">
          <w:rPr>
            <w:rFonts w:ascii="Cambria" w:hAnsi="Cambria"/>
            <w:noProof/>
            <w:webHidden/>
            <w:sz w:val="20"/>
            <w:szCs w:val="20"/>
          </w:rPr>
          <w:fldChar w:fldCharType="begin"/>
        </w:r>
        <w:r w:rsidR="00627371" w:rsidRPr="00627371">
          <w:rPr>
            <w:rFonts w:ascii="Cambria" w:hAnsi="Cambria"/>
            <w:noProof/>
            <w:webHidden/>
            <w:sz w:val="20"/>
            <w:szCs w:val="20"/>
          </w:rPr>
          <w:instrText xml:space="preserve"> PAGEREF _Toc137737534 \h </w:instrText>
        </w:r>
        <w:r w:rsidR="00627371" w:rsidRPr="00627371">
          <w:rPr>
            <w:rFonts w:ascii="Cambria" w:hAnsi="Cambria"/>
            <w:noProof/>
            <w:webHidden/>
            <w:sz w:val="20"/>
            <w:szCs w:val="20"/>
          </w:rPr>
        </w:r>
        <w:r w:rsidR="00627371" w:rsidRPr="00627371">
          <w:rPr>
            <w:rFonts w:ascii="Cambria" w:hAnsi="Cambria"/>
            <w:noProof/>
            <w:webHidden/>
            <w:sz w:val="20"/>
            <w:szCs w:val="20"/>
          </w:rPr>
          <w:fldChar w:fldCharType="separate"/>
        </w:r>
        <w:r w:rsidR="0024480C">
          <w:rPr>
            <w:rFonts w:ascii="Cambria" w:hAnsi="Cambria"/>
            <w:noProof/>
            <w:webHidden/>
            <w:sz w:val="20"/>
            <w:szCs w:val="20"/>
          </w:rPr>
          <w:t>42</w:t>
        </w:r>
        <w:r w:rsidR="00627371" w:rsidRPr="00627371">
          <w:rPr>
            <w:rFonts w:ascii="Cambria" w:hAnsi="Cambria"/>
            <w:noProof/>
            <w:webHidden/>
            <w:sz w:val="20"/>
            <w:szCs w:val="20"/>
          </w:rPr>
          <w:fldChar w:fldCharType="end"/>
        </w:r>
      </w:hyperlink>
    </w:p>
    <w:p w14:paraId="73443EC4" w14:textId="77777777" w:rsidR="00627371" w:rsidRPr="00627371" w:rsidRDefault="00627371" w:rsidP="00627371">
      <w:pPr>
        <w:pStyle w:val="Spistreci1"/>
        <w:spacing w:line="240" w:lineRule="auto"/>
        <w:rPr>
          <w:rStyle w:val="Hipercze"/>
          <w:rFonts w:ascii="Cambria" w:hAnsi="Cambria"/>
          <w:sz w:val="20"/>
          <w:szCs w:val="20"/>
        </w:rPr>
      </w:pPr>
    </w:p>
    <w:p w14:paraId="327CC3C9" w14:textId="77777777" w:rsidR="00627371" w:rsidRPr="00627371" w:rsidRDefault="006878A9" w:rsidP="00627371">
      <w:pPr>
        <w:pStyle w:val="Spistreci1"/>
        <w:spacing w:line="240" w:lineRule="auto"/>
        <w:rPr>
          <w:rFonts w:ascii="Cambria" w:eastAsiaTheme="minorEastAsia" w:hAnsi="Cambria" w:cstheme="minorBidi"/>
          <w:b w:val="0"/>
          <w:sz w:val="20"/>
          <w:szCs w:val="20"/>
        </w:rPr>
      </w:pPr>
      <w:hyperlink w:anchor="_Toc137737535" w:history="1">
        <w:r w:rsidR="00627371" w:rsidRPr="00627371">
          <w:rPr>
            <w:rStyle w:val="Hipercze"/>
            <w:rFonts w:ascii="Cambria" w:eastAsia="Calibri" w:hAnsi="Cambria"/>
            <w:sz w:val="20"/>
            <w:szCs w:val="20"/>
          </w:rPr>
          <w:t>5.2. Zagrożenia hałasem</w:t>
        </w:r>
        <w:r w:rsidR="00627371" w:rsidRPr="00627371">
          <w:rPr>
            <w:rFonts w:ascii="Cambria" w:hAnsi="Cambria"/>
            <w:webHidden/>
            <w:sz w:val="20"/>
            <w:szCs w:val="20"/>
          </w:rPr>
          <w:tab/>
        </w:r>
        <w:r w:rsidR="00627371" w:rsidRPr="00627371">
          <w:rPr>
            <w:rFonts w:ascii="Cambria" w:hAnsi="Cambria"/>
            <w:webHidden/>
            <w:sz w:val="20"/>
            <w:szCs w:val="20"/>
          </w:rPr>
          <w:fldChar w:fldCharType="begin"/>
        </w:r>
        <w:r w:rsidR="00627371" w:rsidRPr="00627371">
          <w:rPr>
            <w:rFonts w:ascii="Cambria" w:hAnsi="Cambria"/>
            <w:webHidden/>
            <w:sz w:val="20"/>
            <w:szCs w:val="20"/>
          </w:rPr>
          <w:instrText xml:space="preserve"> PAGEREF _Toc137737535 \h </w:instrText>
        </w:r>
        <w:r w:rsidR="00627371" w:rsidRPr="00627371">
          <w:rPr>
            <w:rFonts w:ascii="Cambria" w:hAnsi="Cambria"/>
            <w:webHidden/>
            <w:sz w:val="20"/>
            <w:szCs w:val="20"/>
          </w:rPr>
        </w:r>
        <w:r w:rsidR="00627371" w:rsidRPr="00627371">
          <w:rPr>
            <w:rFonts w:ascii="Cambria" w:hAnsi="Cambria"/>
            <w:webHidden/>
            <w:sz w:val="20"/>
            <w:szCs w:val="20"/>
          </w:rPr>
          <w:fldChar w:fldCharType="separate"/>
        </w:r>
        <w:r w:rsidR="0024480C">
          <w:rPr>
            <w:rFonts w:ascii="Cambria" w:hAnsi="Cambria"/>
            <w:webHidden/>
            <w:sz w:val="20"/>
            <w:szCs w:val="20"/>
          </w:rPr>
          <w:t>44</w:t>
        </w:r>
        <w:r w:rsidR="00627371" w:rsidRPr="00627371">
          <w:rPr>
            <w:rFonts w:ascii="Cambria" w:hAnsi="Cambria"/>
            <w:webHidden/>
            <w:sz w:val="20"/>
            <w:szCs w:val="20"/>
          </w:rPr>
          <w:fldChar w:fldCharType="end"/>
        </w:r>
      </w:hyperlink>
    </w:p>
    <w:p w14:paraId="776FB88E" w14:textId="77777777" w:rsidR="00627371" w:rsidRPr="00627371" w:rsidRDefault="006878A9" w:rsidP="00627371">
      <w:pPr>
        <w:pStyle w:val="Spistreci3"/>
        <w:spacing w:line="240" w:lineRule="auto"/>
        <w:rPr>
          <w:rFonts w:ascii="Cambria" w:eastAsiaTheme="minorEastAsia" w:hAnsi="Cambria" w:cstheme="minorBidi"/>
          <w:sz w:val="20"/>
          <w:szCs w:val="20"/>
        </w:rPr>
      </w:pPr>
      <w:hyperlink w:anchor="_Toc137737536" w:history="1">
        <w:r w:rsidR="00627371" w:rsidRPr="00627371">
          <w:rPr>
            <w:rStyle w:val="Hipercze"/>
            <w:rFonts w:ascii="Cambria" w:eastAsia="Calibri" w:hAnsi="Cambria"/>
            <w:sz w:val="20"/>
            <w:szCs w:val="20"/>
          </w:rPr>
          <w:t>5.2.1. Hałas komunikacyjny</w:t>
        </w:r>
        <w:r w:rsidR="00627371" w:rsidRPr="00627371">
          <w:rPr>
            <w:rFonts w:ascii="Cambria" w:hAnsi="Cambria"/>
            <w:webHidden/>
            <w:sz w:val="20"/>
            <w:szCs w:val="20"/>
          </w:rPr>
          <w:tab/>
        </w:r>
        <w:r w:rsidR="00627371" w:rsidRPr="00627371">
          <w:rPr>
            <w:rFonts w:ascii="Cambria" w:hAnsi="Cambria"/>
            <w:webHidden/>
            <w:sz w:val="20"/>
            <w:szCs w:val="20"/>
          </w:rPr>
          <w:fldChar w:fldCharType="begin"/>
        </w:r>
        <w:r w:rsidR="00627371" w:rsidRPr="00627371">
          <w:rPr>
            <w:rFonts w:ascii="Cambria" w:hAnsi="Cambria"/>
            <w:webHidden/>
            <w:sz w:val="20"/>
            <w:szCs w:val="20"/>
          </w:rPr>
          <w:instrText xml:space="preserve"> PAGEREF _Toc137737536 \h </w:instrText>
        </w:r>
        <w:r w:rsidR="00627371" w:rsidRPr="00627371">
          <w:rPr>
            <w:rFonts w:ascii="Cambria" w:hAnsi="Cambria"/>
            <w:webHidden/>
            <w:sz w:val="20"/>
            <w:szCs w:val="20"/>
          </w:rPr>
        </w:r>
        <w:r w:rsidR="00627371" w:rsidRPr="00627371">
          <w:rPr>
            <w:rFonts w:ascii="Cambria" w:hAnsi="Cambria"/>
            <w:webHidden/>
            <w:sz w:val="20"/>
            <w:szCs w:val="20"/>
          </w:rPr>
          <w:fldChar w:fldCharType="separate"/>
        </w:r>
        <w:r w:rsidR="0024480C">
          <w:rPr>
            <w:rFonts w:ascii="Cambria" w:hAnsi="Cambria"/>
            <w:webHidden/>
            <w:sz w:val="20"/>
            <w:szCs w:val="20"/>
          </w:rPr>
          <w:t>44</w:t>
        </w:r>
        <w:r w:rsidR="00627371" w:rsidRPr="00627371">
          <w:rPr>
            <w:rFonts w:ascii="Cambria" w:hAnsi="Cambria"/>
            <w:webHidden/>
            <w:sz w:val="20"/>
            <w:szCs w:val="20"/>
          </w:rPr>
          <w:fldChar w:fldCharType="end"/>
        </w:r>
      </w:hyperlink>
    </w:p>
    <w:p w14:paraId="140804D1" w14:textId="77777777" w:rsidR="00627371" w:rsidRPr="00627371" w:rsidRDefault="006878A9" w:rsidP="00627371">
      <w:pPr>
        <w:pStyle w:val="Spistreci4"/>
        <w:spacing w:line="240" w:lineRule="auto"/>
        <w:jc w:val="both"/>
        <w:rPr>
          <w:rFonts w:ascii="Cambria" w:eastAsiaTheme="minorEastAsia" w:hAnsi="Cambria" w:cstheme="minorBidi"/>
          <w:noProof/>
          <w:sz w:val="20"/>
          <w:szCs w:val="20"/>
        </w:rPr>
      </w:pPr>
      <w:hyperlink w:anchor="_Toc137737537" w:history="1">
        <w:r w:rsidR="00627371" w:rsidRPr="00627371">
          <w:rPr>
            <w:rStyle w:val="Hipercze"/>
            <w:rFonts w:ascii="Cambria" w:hAnsi="Cambria"/>
            <w:bCs/>
            <w:noProof/>
            <w:sz w:val="20"/>
            <w:szCs w:val="20"/>
          </w:rPr>
          <w:t>5.2.1.2. Badania klimatu akustycznego - Generalna Dyrekcja Dróg Krajowych i Autostrad</w:t>
        </w:r>
        <w:r w:rsidR="00627371" w:rsidRPr="00627371">
          <w:rPr>
            <w:rFonts w:ascii="Cambria" w:hAnsi="Cambria"/>
            <w:noProof/>
            <w:webHidden/>
            <w:sz w:val="20"/>
            <w:szCs w:val="20"/>
          </w:rPr>
          <w:tab/>
        </w:r>
        <w:r w:rsidR="00627371" w:rsidRPr="00627371">
          <w:rPr>
            <w:rFonts w:ascii="Cambria" w:hAnsi="Cambria"/>
            <w:noProof/>
            <w:webHidden/>
            <w:sz w:val="20"/>
            <w:szCs w:val="20"/>
          </w:rPr>
          <w:fldChar w:fldCharType="begin"/>
        </w:r>
        <w:r w:rsidR="00627371" w:rsidRPr="00627371">
          <w:rPr>
            <w:rFonts w:ascii="Cambria" w:hAnsi="Cambria"/>
            <w:noProof/>
            <w:webHidden/>
            <w:sz w:val="20"/>
            <w:szCs w:val="20"/>
          </w:rPr>
          <w:instrText xml:space="preserve"> PAGEREF _Toc137737537 \h </w:instrText>
        </w:r>
        <w:r w:rsidR="00627371" w:rsidRPr="00627371">
          <w:rPr>
            <w:rFonts w:ascii="Cambria" w:hAnsi="Cambria"/>
            <w:noProof/>
            <w:webHidden/>
            <w:sz w:val="20"/>
            <w:szCs w:val="20"/>
          </w:rPr>
        </w:r>
        <w:r w:rsidR="00627371" w:rsidRPr="00627371">
          <w:rPr>
            <w:rFonts w:ascii="Cambria" w:hAnsi="Cambria"/>
            <w:noProof/>
            <w:webHidden/>
            <w:sz w:val="20"/>
            <w:szCs w:val="20"/>
          </w:rPr>
          <w:fldChar w:fldCharType="separate"/>
        </w:r>
        <w:r w:rsidR="0024480C">
          <w:rPr>
            <w:rFonts w:ascii="Cambria" w:hAnsi="Cambria"/>
            <w:noProof/>
            <w:webHidden/>
            <w:sz w:val="20"/>
            <w:szCs w:val="20"/>
          </w:rPr>
          <w:t>45</w:t>
        </w:r>
        <w:r w:rsidR="00627371" w:rsidRPr="00627371">
          <w:rPr>
            <w:rFonts w:ascii="Cambria" w:hAnsi="Cambria"/>
            <w:noProof/>
            <w:webHidden/>
            <w:sz w:val="20"/>
            <w:szCs w:val="20"/>
          </w:rPr>
          <w:fldChar w:fldCharType="end"/>
        </w:r>
      </w:hyperlink>
    </w:p>
    <w:p w14:paraId="12AD88B1" w14:textId="77777777" w:rsidR="00627371" w:rsidRPr="00627371" w:rsidRDefault="006878A9" w:rsidP="00627371">
      <w:pPr>
        <w:pStyle w:val="Spistreci4"/>
        <w:spacing w:line="240" w:lineRule="auto"/>
        <w:jc w:val="both"/>
        <w:rPr>
          <w:rFonts w:ascii="Cambria" w:eastAsiaTheme="minorEastAsia" w:hAnsi="Cambria" w:cstheme="minorBidi"/>
          <w:noProof/>
          <w:sz w:val="20"/>
          <w:szCs w:val="20"/>
        </w:rPr>
      </w:pPr>
      <w:hyperlink w:anchor="_Toc137737538" w:history="1">
        <w:r w:rsidR="00627371" w:rsidRPr="00627371">
          <w:rPr>
            <w:rStyle w:val="Hipercze"/>
            <w:rFonts w:ascii="Cambria" w:hAnsi="Cambria"/>
            <w:bCs/>
            <w:noProof/>
            <w:sz w:val="20"/>
            <w:szCs w:val="20"/>
          </w:rPr>
          <w:t>5.2.1.1. Program ochrony środowiska przed hałasem</w:t>
        </w:r>
        <w:r w:rsidR="00627371" w:rsidRPr="00627371">
          <w:rPr>
            <w:rFonts w:ascii="Cambria" w:hAnsi="Cambria"/>
            <w:noProof/>
            <w:webHidden/>
            <w:sz w:val="20"/>
            <w:szCs w:val="20"/>
          </w:rPr>
          <w:tab/>
        </w:r>
        <w:r w:rsidR="00627371" w:rsidRPr="00627371">
          <w:rPr>
            <w:rFonts w:ascii="Cambria" w:hAnsi="Cambria"/>
            <w:noProof/>
            <w:webHidden/>
            <w:sz w:val="20"/>
            <w:szCs w:val="20"/>
          </w:rPr>
          <w:fldChar w:fldCharType="begin"/>
        </w:r>
        <w:r w:rsidR="00627371" w:rsidRPr="00627371">
          <w:rPr>
            <w:rFonts w:ascii="Cambria" w:hAnsi="Cambria"/>
            <w:noProof/>
            <w:webHidden/>
            <w:sz w:val="20"/>
            <w:szCs w:val="20"/>
          </w:rPr>
          <w:instrText xml:space="preserve"> PAGEREF _Toc137737538 \h </w:instrText>
        </w:r>
        <w:r w:rsidR="00627371" w:rsidRPr="00627371">
          <w:rPr>
            <w:rFonts w:ascii="Cambria" w:hAnsi="Cambria"/>
            <w:noProof/>
            <w:webHidden/>
            <w:sz w:val="20"/>
            <w:szCs w:val="20"/>
          </w:rPr>
        </w:r>
        <w:r w:rsidR="00627371" w:rsidRPr="00627371">
          <w:rPr>
            <w:rFonts w:ascii="Cambria" w:hAnsi="Cambria"/>
            <w:noProof/>
            <w:webHidden/>
            <w:sz w:val="20"/>
            <w:szCs w:val="20"/>
          </w:rPr>
          <w:fldChar w:fldCharType="separate"/>
        </w:r>
        <w:r w:rsidR="0024480C">
          <w:rPr>
            <w:rFonts w:ascii="Cambria" w:hAnsi="Cambria"/>
            <w:noProof/>
            <w:webHidden/>
            <w:sz w:val="20"/>
            <w:szCs w:val="20"/>
          </w:rPr>
          <w:t>46</w:t>
        </w:r>
        <w:r w:rsidR="00627371" w:rsidRPr="00627371">
          <w:rPr>
            <w:rFonts w:ascii="Cambria" w:hAnsi="Cambria"/>
            <w:noProof/>
            <w:webHidden/>
            <w:sz w:val="20"/>
            <w:szCs w:val="20"/>
          </w:rPr>
          <w:fldChar w:fldCharType="end"/>
        </w:r>
      </w:hyperlink>
    </w:p>
    <w:p w14:paraId="26619BB6" w14:textId="77777777" w:rsidR="00627371" w:rsidRPr="00627371" w:rsidRDefault="006878A9" w:rsidP="00627371">
      <w:pPr>
        <w:pStyle w:val="Spistreci3"/>
        <w:spacing w:line="240" w:lineRule="auto"/>
        <w:rPr>
          <w:rFonts w:ascii="Cambria" w:eastAsiaTheme="minorEastAsia" w:hAnsi="Cambria" w:cstheme="minorBidi"/>
          <w:sz w:val="20"/>
          <w:szCs w:val="20"/>
        </w:rPr>
      </w:pPr>
      <w:hyperlink w:anchor="_Toc137737539" w:history="1">
        <w:r w:rsidR="00627371" w:rsidRPr="00627371">
          <w:rPr>
            <w:rStyle w:val="Hipercze"/>
            <w:rFonts w:ascii="Cambria" w:eastAsia="Calibri" w:hAnsi="Cambria"/>
            <w:sz w:val="20"/>
            <w:szCs w:val="20"/>
          </w:rPr>
          <w:t>5.2.2. Hałas przemysłowy</w:t>
        </w:r>
        <w:r w:rsidR="00627371" w:rsidRPr="00627371">
          <w:rPr>
            <w:rFonts w:ascii="Cambria" w:hAnsi="Cambria"/>
            <w:webHidden/>
            <w:sz w:val="20"/>
            <w:szCs w:val="20"/>
          </w:rPr>
          <w:tab/>
        </w:r>
        <w:r w:rsidR="00627371" w:rsidRPr="00627371">
          <w:rPr>
            <w:rFonts w:ascii="Cambria" w:hAnsi="Cambria"/>
            <w:webHidden/>
            <w:sz w:val="20"/>
            <w:szCs w:val="20"/>
          </w:rPr>
          <w:fldChar w:fldCharType="begin"/>
        </w:r>
        <w:r w:rsidR="00627371" w:rsidRPr="00627371">
          <w:rPr>
            <w:rFonts w:ascii="Cambria" w:hAnsi="Cambria"/>
            <w:webHidden/>
            <w:sz w:val="20"/>
            <w:szCs w:val="20"/>
          </w:rPr>
          <w:instrText xml:space="preserve"> PAGEREF _Toc137737539 \h </w:instrText>
        </w:r>
        <w:r w:rsidR="00627371" w:rsidRPr="00627371">
          <w:rPr>
            <w:rFonts w:ascii="Cambria" w:hAnsi="Cambria"/>
            <w:webHidden/>
            <w:sz w:val="20"/>
            <w:szCs w:val="20"/>
          </w:rPr>
        </w:r>
        <w:r w:rsidR="00627371" w:rsidRPr="00627371">
          <w:rPr>
            <w:rFonts w:ascii="Cambria" w:hAnsi="Cambria"/>
            <w:webHidden/>
            <w:sz w:val="20"/>
            <w:szCs w:val="20"/>
          </w:rPr>
          <w:fldChar w:fldCharType="separate"/>
        </w:r>
        <w:r w:rsidR="0024480C">
          <w:rPr>
            <w:rFonts w:ascii="Cambria" w:hAnsi="Cambria"/>
            <w:webHidden/>
            <w:sz w:val="20"/>
            <w:szCs w:val="20"/>
          </w:rPr>
          <w:t>47</w:t>
        </w:r>
        <w:r w:rsidR="00627371" w:rsidRPr="00627371">
          <w:rPr>
            <w:rFonts w:ascii="Cambria" w:hAnsi="Cambria"/>
            <w:webHidden/>
            <w:sz w:val="20"/>
            <w:szCs w:val="20"/>
          </w:rPr>
          <w:fldChar w:fldCharType="end"/>
        </w:r>
      </w:hyperlink>
    </w:p>
    <w:p w14:paraId="099F4B72" w14:textId="77777777" w:rsidR="00627371" w:rsidRPr="00627371" w:rsidRDefault="006878A9" w:rsidP="00627371">
      <w:pPr>
        <w:pStyle w:val="Spistreci3"/>
        <w:spacing w:line="240" w:lineRule="auto"/>
        <w:rPr>
          <w:rFonts w:ascii="Cambria" w:eastAsiaTheme="minorEastAsia" w:hAnsi="Cambria" w:cstheme="minorBidi"/>
          <w:sz w:val="20"/>
          <w:szCs w:val="20"/>
        </w:rPr>
      </w:pPr>
      <w:hyperlink w:anchor="_Toc137737540" w:history="1">
        <w:r w:rsidR="00627371" w:rsidRPr="00627371">
          <w:rPr>
            <w:rStyle w:val="Hipercze"/>
            <w:rFonts w:ascii="Cambria" w:hAnsi="Cambria"/>
            <w:sz w:val="20"/>
            <w:szCs w:val="20"/>
          </w:rPr>
          <w:t>5.2.3. Inne źródła hałasu</w:t>
        </w:r>
        <w:r w:rsidR="00627371" w:rsidRPr="00627371">
          <w:rPr>
            <w:rFonts w:ascii="Cambria" w:hAnsi="Cambria"/>
            <w:webHidden/>
            <w:sz w:val="20"/>
            <w:szCs w:val="20"/>
          </w:rPr>
          <w:tab/>
        </w:r>
        <w:r w:rsidR="00627371" w:rsidRPr="00627371">
          <w:rPr>
            <w:rFonts w:ascii="Cambria" w:hAnsi="Cambria"/>
            <w:webHidden/>
            <w:sz w:val="20"/>
            <w:szCs w:val="20"/>
          </w:rPr>
          <w:fldChar w:fldCharType="begin"/>
        </w:r>
        <w:r w:rsidR="00627371" w:rsidRPr="00627371">
          <w:rPr>
            <w:rFonts w:ascii="Cambria" w:hAnsi="Cambria"/>
            <w:webHidden/>
            <w:sz w:val="20"/>
            <w:szCs w:val="20"/>
          </w:rPr>
          <w:instrText xml:space="preserve"> PAGEREF _Toc137737540 \h </w:instrText>
        </w:r>
        <w:r w:rsidR="00627371" w:rsidRPr="00627371">
          <w:rPr>
            <w:rFonts w:ascii="Cambria" w:hAnsi="Cambria"/>
            <w:webHidden/>
            <w:sz w:val="20"/>
            <w:szCs w:val="20"/>
          </w:rPr>
        </w:r>
        <w:r w:rsidR="00627371" w:rsidRPr="00627371">
          <w:rPr>
            <w:rFonts w:ascii="Cambria" w:hAnsi="Cambria"/>
            <w:webHidden/>
            <w:sz w:val="20"/>
            <w:szCs w:val="20"/>
          </w:rPr>
          <w:fldChar w:fldCharType="separate"/>
        </w:r>
        <w:r w:rsidR="0024480C">
          <w:rPr>
            <w:rFonts w:ascii="Cambria" w:hAnsi="Cambria"/>
            <w:webHidden/>
            <w:sz w:val="20"/>
            <w:szCs w:val="20"/>
          </w:rPr>
          <w:t>47</w:t>
        </w:r>
        <w:r w:rsidR="00627371" w:rsidRPr="00627371">
          <w:rPr>
            <w:rFonts w:ascii="Cambria" w:hAnsi="Cambria"/>
            <w:webHidden/>
            <w:sz w:val="20"/>
            <w:szCs w:val="20"/>
          </w:rPr>
          <w:fldChar w:fldCharType="end"/>
        </w:r>
      </w:hyperlink>
    </w:p>
    <w:p w14:paraId="1C28E868" w14:textId="77777777" w:rsidR="00627371" w:rsidRPr="00627371" w:rsidRDefault="00627371" w:rsidP="00627371">
      <w:pPr>
        <w:pStyle w:val="Spistreci1"/>
        <w:spacing w:line="240" w:lineRule="auto"/>
        <w:rPr>
          <w:rStyle w:val="Hipercze"/>
          <w:rFonts w:ascii="Cambria" w:hAnsi="Cambria"/>
          <w:sz w:val="20"/>
          <w:szCs w:val="20"/>
        </w:rPr>
      </w:pPr>
    </w:p>
    <w:p w14:paraId="3F1DFBFA" w14:textId="77777777" w:rsidR="00627371" w:rsidRPr="00627371" w:rsidRDefault="006878A9" w:rsidP="00627371">
      <w:pPr>
        <w:pStyle w:val="Spistreci1"/>
        <w:spacing w:line="240" w:lineRule="auto"/>
        <w:rPr>
          <w:rFonts w:ascii="Cambria" w:eastAsiaTheme="minorEastAsia" w:hAnsi="Cambria" w:cstheme="minorBidi"/>
          <w:b w:val="0"/>
          <w:sz w:val="20"/>
          <w:szCs w:val="20"/>
        </w:rPr>
      </w:pPr>
      <w:hyperlink w:anchor="_Toc137737541" w:history="1">
        <w:r w:rsidR="00627371" w:rsidRPr="00627371">
          <w:rPr>
            <w:rStyle w:val="Hipercze"/>
            <w:rFonts w:ascii="Cambria" w:eastAsia="Calibri" w:hAnsi="Cambria"/>
            <w:sz w:val="20"/>
            <w:szCs w:val="20"/>
          </w:rPr>
          <w:t>5.3. Pola elektromagnetyczne</w:t>
        </w:r>
        <w:r w:rsidR="00627371" w:rsidRPr="00627371">
          <w:rPr>
            <w:rFonts w:ascii="Cambria" w:hAnsi="Cambria"/>
            <w:webHidden/>
            <w:sz w:val="20"/>
            <w:szCs w:val="20"/>
          </w:rPr>
          <w:tab/>
        </w:r>
        <w:r w:rsidR="00627371" w:rsidRPr="00627371">
          <w:rPr>
            <w:rFonts w:ascii="Cambria" w:hAnsi="Cambria"/>
            <w:webHidden/>
            <w:sz w:val="20"/>
            <w:szCs w:val="20"/>
          </w:rPr>
          <w:fldChar w:fldCharType="begin"/>
        </w:r>
        <w:r w:rsidR="00627371" w:rsidRPr="00627371">
          <w:rPr>
            <w:rFonts w:ascii="Cambria" w:hAnsi="Cambria"/>
            <w:webHidden/>
            <w:sz w:val="20"/>
            <w:szCs w:val="20"/>
          </w:rPr>
          <w:instrText xml:space="preserve"> PAGEREF _Toc137737541 \h </w:instrText>
        </w:r>
        <w:r w:rsidR="00627371" w:rsidRPr="00627371">
          <w:rPr>
            <w:rFonts w:ascii="Cambria" w:hAnsi="Cambria"/>
            <w:webHidden/>
            <w:sz w:val="20"/>
            <w:szCs w:val="20"/>
          </w:rPr>
        </w:r>
        <w:r w:rsidR="00627371" w:rsidRPr="00627371">
          <w:rPr>
            <w:rFonts w:ascii="Cambria" w:hAnsi="Cambria"/>
            <w:webHidden/>
            <w:sz w:val="20"/>
            <w:szCs w:val="20"/>
          </w:rPr>
          <w:fldChar w:fldCharType="separate"/>
        </w:r>
        <w:r w:rsidR="0024480C">
          <w:rPr>
            <w:rFonts w:ascii="Cambria" w:hAnsi="Cambria"/>
            <w:webHidden/>
            <w:sz w:val="20"/>
            <w:szCs w:val="20"/>
          </w:rPr>
          <w:t>47</w:t>
        </w:r>
        <w:r w:rsidR="00627371" w:rsidRPr="00627371">
          <w:rPr>
            <w:rFonts w:ascii="Cambria" w:hAnsi="Cambria"/>
            <w:webHidden/>
            <w:sz w:val="20"/>
            <w:szCs w:val="20"/>
          </w:rPr>
          <w:fldChar w:fldCharType="end"/>
        </w:r>
      </w:hyperlink>
    </w:p>
    <w:p w14:paraId="6868935A" w14:textId="77777777" w:rsidR="00627371" w:rsidRPr="00627371" w:rsidRDefault="00627371" w:rsidP="00627371">
      <w:pPr>
        <w:pStyle w:val="Spistreci1"/>
        <w:spacing w:line="240" w:lineRule="auto"/>
        <w:rPr>
          <w:rStyle w:val="Hipercze"/>
          <w:rFonts w:ascii="Cambria" w:hAnsi="Cambria"/>
          <w:sz w:val="20"/>
          <w:szCs w:val="20"/>
        </w:rPr>
      </w:pPr>
    </w:p>
    <w:p w14:paraId="7C587C0F" w14:textId="77777777" w:rsidR="00627371" w:rsidRPr="00627371" w:rsidRDefault="006878A9" w:rsidP="00627371">
      <w:pPr>
        <w:pStyle w:val="Spistreci1"/>
        <w:spacing w:line="240" w:lineRule="auto"/>
        <w:rPr>
          <w:rFonts w:ascii="Cambria" w:eastAsiaTheme="minorEastAsia" w:hAnsi="Cambria" w:cstheme="minorBidi"/>
          <w:b w:val="0"/>
          <w:sz w:val="20"/>
          <w:szCs w:val="20"/>
        </w:rPr>
      </w:pPr>
      <w:hyperlink w:anchor="_Toc137737542" w:history="1">
        <w:r w:rsidR="00627371" w:rsidRPr="00627371">
          <w:rPr>
            <w:rStyle w:val="Hipercze"/>
            <w:rFonts w:ascii="Cambria" w:eastAsia="Calibri" w:hAnsi="Cambria"/>
            <w:sz w:val="20"/>
            <w:szCs w:val="20"/>
          </w:rPr>
          <w:t>5.4. Gospodarowanie wodami</w:t>
        </w:r>
        <w:r w:rsidR="00627371" w:rsidRPr="00627371">
          <w:rPr>
            <w:rFonts w:ascii="Cambria" w:hAnsi="Cambria"/>
            <w:webHidden/>
            <w:sz w:val="20"/>
            <w:szCs w:val="20"/>
          </w:rPr>
          <w:tab/>
        </w:r>
        <w:r w:rsidR="00627371" w:rsidRPr="00627371">
          <w:rPr>
            <w:rFonts w:ascii="Cambria" w:hAnsi="Cambria"/>
            <w:webHidden/>
            <w:sz w:val="20"/>
            <w:szCs w:val="20"/>
          </w:rPr>
          <w:fldChar w:fldCharType="begin"/>
        </w:r>
        <w:r w:rsidR="00627371" w:rsidRPr="00627371">
          <w:rPr>
            <w:rFonts w:ascii="Cambria" w:hAnsi="Cambria"/>
            <w:webHidden/>
            <w:sz w:val="20"/>
            <w:szCs w:val="20"/>
          </w:rPr>
          <w:instrText xml:space="preserve"> PAGEREF _Toc137737542 \h </w:instrText>
        </w:r>
        <w:r w:rsidR="00627371" w:rsidRPr="00627371">
          <w:rPr>
            <w:rFonts w:ascii="Cambria" w:hAnsi="Cambria"/>
            <w:webHidden/>
            <w:sz w:val="20"/>
            <w:szCs w:val="20"/>
          </w:rPr>
        </w:r>
        <w:r w:rsidR="00627371" w:rsidRPr="00627371">
          <w:rPr>
            <w:rFonts w:ascii="Cambria" w:hAnsi="Cambria"/>
            <w:webHidden/>
            <w:sz w:val="20"/>
            <w:szCs w:val="20"/>
          </w:rPr>
          <w:fldChar w:fldCharType="separate"/>
        </w:r>
        <w:r w:rsidR="0024480C">
          <w:rPr>
            <w:rFonts w:ascii="Cambria" w:hAnsi="Cambria"/>
            <w:webHidden/>
            <w:sz w:val="20"/>
            <w:szCs w:val="20"/>
          </w:rPr>
          <w:t>50</w:t>
        </w:r>
        <w:r w:rsidR="00627371" w:rsidRPr="00627371">
          <w:rPr>
            <w:rFonts w:ascii="Cambria" w:hAnsi="Cambria"/>
            <w:webHidden/>
            <w:sz w:val="20"/>
            <w:szCs w:val="20"/>
          </w:rPr>
          <w:fldChar w:fldCharType="end"/>
        </w:r>
      </w:hyperlink>
    </w:p>
    <w:p w14:paraId="699C4E46" w14:textId="77777777" w:rsidR="00627371" w:rsidRPr="00627371" w:rsidRDefault="006878A9" w:rsidP="00627371">
      <w:pPr>
        <w:pStyle w:val="Spistreci3"/>
        <w:spacing w:line="240" w:lineRule="auto"/>
        <w:rPr>
          <w:rFonts w:ascii="Cambria" w:eastAsiaTheme="minorEastAsia" w:hAnsi="Cambria" w:cstheme="minorBidi"/>
          <w:sz w:val="20"/>
          <w:szCs w:val="20"/>
        </w:rPr>
      </w:pPr>
      <w:hyperlink w:anchor="_Toc137737543" w:history="1">
        <w:r w:rsidR="00627371" w:rsidRPr="00627371">
          <w:rPr>
            <w:rStyle w:val="Hipercze"/>
            <w:rFonts w:ascii="Cambria" w:eastAsia="Calibri" w:hAnsi="Cambria"/>
            <w:sz w:val="20"/>
            <w:szCs w:val="20"/>
          </w:rPr>
          <w:t>5.4.1. Wody podziemne</w:t>
        </w:r>
        <w:r w:rsidR="00627371" w:rsidRPr="00627371">
          <w:rPr>
            <w:rFonts w:ascii="Cambria" w:hAnsi="Cambria"/>
            <w:webHidden/>
            <w:sz w:val="20"/>
            <w:szCs w:val="20"/>
          </w:rPr>
          <w:tab/>
        </w:r>
        <w:r w:rsidR="00627371" w:rsidRPr="00627371">
          <w:rPr>
            <w:rFonts w:ascii="Cambria" w:hAnsi="Cambria"/>
            <w:webHidden/>
            <w:sz w:val="20"/>
            <w:szCs w:val="20"/>
          </w:rPr>
          <w:fldChar w:fldCharType="begin"/>
        </w:r>
        <w:r w:rsidR="00627371" w:rsidRPr="00627371">
          <w:rPr>
            <w:rFonts w:ascii="Cambria" w:hAnsi="Cambria"/>
            <w:webHidden/>
            <w:sz w:val="20"/>
            <w:szCs w:val="20"/>
          </w:rPr>
          <w:instrText xml:space="preserve"> PAGEREF _Toc137737543 \h </w:instrText>
        </w:r>
        <w:r w:rsidR="00627371" w:rsidRPr="00627371">
          <w:rPr>
            <w:rFonts w:ascii="Cambria" w:hAnsi="Cambria"/>
            <w:webHidden/>
            <w:sz w:val="20"/>
            <w:szCs w:val="20"/>
          </w:rPr>
        </w:r>
        <w:r w:rsidR="00627371" w:rsidRPr="00627371">
          <w:rPr>
            <w:rFonts w:ascii="Cambria" w:hAnsi="Cambria"/>
            <w:webHidden/>
            <w:sz w:val="20"/>
            <w:szCs w:val="20"/>
          </w:rPr>
          <w:fldChar w:fldCharType="separate"/>
        </w:r>
        <w:r w:rsidR="0024480C">
          <w:rPr>
            <w:rFonts w:ascii="Cambria" w:hAnsi="Cambria"/>
            <w:webHidden/>
            <w:sz w:val="20"/>
            <w:szCs w:val="20"/>
          </w:rPr>
          <w:t>51</w:t>
        </w:r>
        <w:r w:rsidR="00627371" w:rsidRPr="00627371">
          <w:rPr>
            <w:rFonts w:ascii="Cambria" w:hAnsi="Cambria"/>
            <w:webHidden/>
            <w:sz w:val="20"/>
            <w:szCs w:val="20"/>
          </w:rPr>
          <w:fldChar w:fldCharType="end"/>
        </w:r>
      </w:hyperlink>
    </w:p>
    <w:p w14:paraId="2C73B2F7" w14:textId="77777777" w:rsidR="00627371" w:rsidRPr="00627371" w:rsidRDefault="006878A9" w:rsidP="00627371">
      <w:pPr>
        <w:pStyle w:val="Spistreci4"/>
        <w:spacing w:line="240" w:lineRule="auto"/>
        <w:jc w:val="both"/>
        <w:rPr>
          <w:rFonts w:ascii="Cambria" w:eastAsiaTheme="minorEastAsia" w:hAnsi="Cambria" w:cstheme="minorBidi"/>
          <w:noProof/>
          <w:sz w:val="20"/>
          <w:szCs w:val="20"/>
        </w:rPr>
      </w:pPr>
      <w:hyperlink w:anchor="_Toc137737544" w:history="1">
        <w:r w:rsidR="00627371" w:rsidRPr="00627371">
          <w:rPr>
            <w:rStyle w:val="Hipercze"/>
            <w:rFonts w:ascii="Cambria" w:hAnsi="Cambria"/>
            <w:bCs/>
            <w:noProof/>
            <w:sz w:val="20"/>
            <w:szCs w:val="20"/>
          </w:rPr>
          <w:t>5.4.1.1. Charakterystyka ogólna</w:t>
        </w:r>
        <w:r w:rsidR="00627371" w:rsidRPr="00627371">
          <w:rPr>
            <w:rFonts w:ascii="Cambria" w:hAnsi="Cambria"/>
            <w:noProof/>
            <w:webHidden/>
            <w:sz w:val="20"/>
            <w:szCs w:val="20"/>
          </w:rPr>
          <w:tab/>
        </w:r>
        <w:r w:rsidR="00627371" w:rsidRPr="00627371">
          <w:rPr>
            <w:rFonts w:ascii="Cambria" w:hAnsi="Cambria"/>
            <w:noProof/>
            <w:webHidden/>
            <w:sz w:val="20"/>
            <w:szCs w:val="20"/>
          </w:rPr>
          <w:fldChar w:fldCharType="begin"/>
        </w:r>
        <w:r w:rsidR="00627371" w:rsidRPr="00627371">
          <w:rPr>
            <w:rFonts w:ascii="Cambria" w:hAnsi="Cambria"/>
            <w:noProof/>
            <w:webHidden/>
            <w:sz w:val="20"/>
            <w:szCs w:val="20"/>
          </w:rPr>
          <w:instrText xml:space="preserve"> PAGEREF _Toc137737544 \h </w:instrText>
        </w:r>
        <w:r w:rsidR="00627371" w:rsidRPr="00627371">
          <w:rPr>
            <w:rFonts w:ascii="Cambria" w:hAnsi="Cambria"/>
            <w:noProof/>
            <w:webHidden/>
            <w:sz w:val="20"/>
            <w:szCs w:val="20"/>
          </w:rPr>
        </w:r>
        <w:r w:rsidR="00627371" w:rsidRPr="00627371">
          <w:rPr>
            <w:rFonts w:ascii="Cambria" w:hAnsi="Cambria"/>
            <w:noProof/>
            <w:webHidden/>
            <w:sz w:val="20"/>
            <w:szCs w:val="20"/>
          </w:rPr>
          <w:fldChar w:fldCharType="separate"/>
        </w:r>
        <w:r w:rsidR="0024480C">
          <w:rPr>
            <w:rFonts w:ascii="Cambria" w:hAnsi="Cambria"/>
            <w:noProof/>
            <w:webHidden/>
            <w:sz w:val="20"/>
            <w:szCs w:val="20"/>
          </w:rPr>
          <w:t>51</w:t>
        </w:r>
        <w:r w:rsidR="00627371" w:rsidRPr="00627371">
          <w:rPr>
            <w:rFonts w:ascii="Cambria" w:hAnsi="Cambria"/>
            <w:noProof/>
            <w:webHidden/>
            <w:sz w:val="20"/>
            <w:szCs w:val="20"/>
          </w:rPr>
          <w:fldChar w:fldCharType="end"/>
        </w:r>
      </w:hyperlink>
    </w:p>
    <w:p w14:paraId="6DA577E8" w14:textId="77777777" w:rsidR="00627371" w:rsidRPr="00627371" w:rsidRDefault="006878A9" w:rsidP="00627371">
      <w:pPr>
        <w:pStyle w:val="Spistreci4"/>
        <w:spacing w:line="240" w:lineRule="auto"/>
        <w:jc w:val="both"/>
        <w:rPr>
          <w:rFonts w:ascii="Cambria" w:eastAsiaTheme="minorEastAsia" w:hAnsi="Cambria" w:cstheme="minorBidi"/>
          <w:noProof/>
          <w:sz w:val="20"/>
          <w:szCs w:val="20"/>
        </w:rPr>
      </w:pPr>
      <w:hyperlink w:anchor="_Toc137737545" w:history="1">
        <w:r w:rsidR="00627371" w:rsidRPr="00627371">
          <w:rPr>
            <w:rStyle w:val="Hipercze"/>
            <w:rFonts w:ascii="Cambria" w:hAnsi="Cambria"/>
            <w:bCs/>
            <w:noProof/>
            <w:sz w:val="20"/>
            <w:szCs w:val="20"/>
          </w:rPr>
          <w:t>5.4.1.2. Główne zbiorniki wód podziemnych</w:t>
        </w:r>
        <w:r w:rsidR="00627371" w:rsidRPr="00627371">
          <w:rPr>
            <w:rFonts w:ascii="Cambria" w:hAnsi="Cambria"/>
            <w:noProof/>
            <w:webHidden/>
            <w:sz w:val="20"/>
            <w:szCs w:val="20"/>
          </w:rPr>
          <w:tab/>
        </w:r>
        <w:r w:rsidR="00627371" w:rsidRPr="00627371">
          <w:rPr>
            <w:rFonts w:ascii="Cambria" w:hAnsi="Cambria"/>
            <w:noProof/>
            <w:webHidden/>
            <w:sz w:val="20"/>
            <w:szCs w:val="20"/>
          </w:rPr>
          <w:fldChar w:fldCharType="begin"/>
        </w:r>
        <w:r w:rsidR="00627371" w:rsidRPr="00627371">
          <w:rPr>
            <w:rFonts w:ascii="Cambria" w:hAnsi="Cambria"/>
            <w:noProof/>
            <w:webHidden/>
            <w:sz w:val="20"/>
            <w:szCs w:val="20"/>
          </w:rPr>
          <w:instrText xml:space="preserve"> PAGEREF _Toc137737545 \h </w:instrText>
        </w:r>
        <w:r w:rsidR="00627371" w:rsidRPr="00627371">
          <w:rPr>
            <w:rFonts w:ascii="Cambria" w:hAnsi="Cambria"/>
            <w:noProof/>
            <w:webHidden/>
            <w:sz w:val="20"/>
            <w:szCs w:val="20"/>
          </w:rPr>
        </w:r>
        <w:r w:rsidR="00627371" w:rsidRPr="00627371">
          <w:rPr>
            <w:rFonts w:ascii="Cambria" w:hAnsi="Cambria"/>
            <w:noProof/>
            <w:webHidden/>
            <w:sz w:val="20"/>
            <w:szCs w:val="20"/>
          </w:rPr>
          <w:fldChar w:fldCharType="separate"/>
        </w:r>
        <w:r w:rsidR="0024480C">
          <w:rPr>
            <w:rFonts w:ascii="Cambria" w:hAnsi="Cambria"/>
            <w:noProof/>
            <w:webHidden/>
            <w:sz w:val="20"/>
            <w:szCs w:val="20"/>
          </w:rPr>
          <w:t>53</w:t>
        </w:r>
        <w:r w:rsidR="00627371" w:rsidRPr="00627371">
          <w:rPr>
            <w:rFonts w:ascii="Cambria" w:hAnsi="Cambria"/>
            <w:noProof/>
            <w:webHidden/>
            <w:sz w:val="20"/>
            <w:szCs w:val="20"/>
          </w:rPr>
          <w:fldChar w:fldCharType="end"/>
        </w:r>
      </w:hyperlink>
    </w:p>
    <w:p w14:paraId="7FF5F8BD" w14:textId="77777777" w:rsidR="00627371" w:rsidRPr="00627371" w:rsidRDefault="006878A9" w:rsidP="00627371">
      <w:pPr>
        <w:pStyle w:val="Spistreci4"/>
        <w:spacing w:line="240" w:lineRule="auto"/>
        <w:jc w:val="both"/>
        <w:rPr>
          <w:rFonts w:ascii="Cambria" w:eastAsiaTheme="minorEastAsia" w:hAnsi="Cambria" w:cstheme="minorBidi"/>
          <w:noProof/>
          <w:sz w:val="20"/>
          <w:szCs w:val="20"/>
        </w:rPr>
      </w:pPr>
      <w:hyperlink w:anchor="_Toc137737546" w:history="1">
        <w:r w:rsidR="00627371" w:rsidRPr="00627371">
          <w:rPr>
            <w:rStyle w:val="Hipercze"/>
            <w:rFonts w:ascii="Cambria" w:hAnsi="Cambria"/>
            <w:bCs/>
            <w:noProof/>
            <w:sz w:val="20"/>
            <w:szCs w:val="20"/>
          </w:rPr>
          <w:t>5.4.1.3. Jednolite części wód podziemnych</w:t>
        </w:r>
        <w:r w:rsidR="00627371" w:rsidRPr="00627371">
          <w:rPr>
            <w:rFonts w:ascii="Cambria" w:hAnsi="Cambria"/>
            <w:noProof/>
            <w:webHidden/>
            <w:sz w:val="20"/>
            <w:szCs w:val="20"/>
          </w:rPr>
          <w:tab/>
        </w:r>
        <w:r w:rsidR="00627371" w:rsidRPr="00627371">
          <w:rPr>
            <w:rFonts w:ascii="Cambria" w:hAnsi="Cambria"/>
            <w:noProof/>
            <w:webHidden/>
            <w:sz w:val="20"/>
            <w:szCs w:val="20"/>
          </w:rPr>
          <w:fldChar w:fldCharType="begin"/>
        </w:r>
        <w:r w:rsidR="00627371" w:rsidRPr="00627371">
          <w:rPr>
            <w:rFonts w:ascii="Cambria" w:hAnsi="Cambria"/>
            <w:noProof/>
            <w:webHidden/>
            <w:sz w:val="20"/>
            <w:szCs w:val="20"/>
          </w:rPr>
          <w:instrText xml:space="preserve"> PAGEREF _Toc137737546 \h </w:instrText>
        </w:r>
        <w:r w:rsidR="00627371" w:rsidRPr="00627371">
          <w:rPr>
            <w:rFonts w:ascii="Cambria" w:hAnsi="Cambria"/>
            <w:noProof/>
            <w:webHidden/>
            <w:sz w:val="20"/>
            <w:szCs w:val="20"/>
          </w:rPr>
        </w:r>
        <w:r w:rsidR="00627371" w:rsidRPr="00627371">
          <w:rPr>
            <w:rFonts w:ascii="Cambria" w:hAnsi="Cambria"/>
            <w:noProof/>
            <w:webHidden/>
            <w:sz w:val="20"/>
            <w:szCs w:val="20"/>
          </w:rPr>
          <w:fldChar w:fldCharType="separate"/>
        </w:r>
        <w:r w:rsidR="0024480C">
          <w:rPr>
            <w:rFonts w:ascii="Cambria" w:hAnsi="Cambria"/>
            <w:noProof/>
            <w:webHidden/>
            <w:sz w:val="20"/>
            <w:szCs w:val="20"/>
          </w:rPr>
          <w:t>55</w:t>
        </w:r>
        <w:r w:rsidR="00627371" w:rsidRPr="00627371">
          <w:rPr>
            <w:rFonts w:ascii="Cambria" w:hAnsi="Cambria"/>
            <w:noProof/>
            <w:webHidden/>
            <w:sz w:val="20"/>
            <w:szCs w:val="20"/>
          </w:rPr>
          <w:fldChar w:fldCharType="end"/>
        </w:r>
      </w:hyperlink>
    </w:p>
    <w:p w14:paraId="1A545570" w14:textId="77777777" w:rsidR="00627371" w:rsidRPr="00627371" w:rsidRDefault="006878A9" w:rsidP="00627371">
      <w:pPr>
        <w:pStyle w:val="Spistreci4"/>
        <w:spacing w:line="240" w:lineRule="auto"/>
        <w:jc w:val="both"/>
        <w:rPr>
          <w:rFonts w:ascii="Cambria" w:eastAsiaTheme="minorEastAsia" w:hAnsi="Cambria" w:cstheme="minorBidi"/>
          <w:noProof/>
          <w:sz w:val="20"/>
          <w:szCs w:val="20"/>
        </w:rPr>
      </w:pPr>
      <w:hyperlink w:anchor="_Toc137737547" w:history="1">
        <w:r w:rsidR="00627371" w:rsidRPr="00627371">
          <w:rPr>
            <w:rStyle w:val="Hipercze"/>
            <w:rFonts w:ascii="Cambria" w:hAnsi="Cambria"/>
            <w:bCs/>
            <w:noProof/>
            <w:sz w:val="20"/>
            <w:szCs w:val="20"/>
          </w:rPr>
          <w:t>5.4.1.4. Monitoring wód podziemnych</w:t>
        </w:r>
        <w:r w:rsidR="00627371" w:rsidRPr="00627371">
          <w:rPr>
            <w:rFonts w:ascii="Cambria" w:hAnsi="Cambria"/>
            <w:noProof/>
            <w:webHidden/>
            <w:sz w:val="20"/>
            <w:szCs w:val="20"/>
          </w:rPr>
          <w:tab/>
        </w:r>
        <w:r w:rsidR="00627371" w:rsidRPr="00627371">
          <w:rPr>
            <w:rFonts w:ascii="Cambria" w:hAnsi="Cambria"/>
            <w:noProof/>
            <w:webHidden/>
            <w:sz w:val="20"/>
            <w:szCs w:val="20"/>
          </w:rPr>
          <w:fldChar w:fldCharType="begin"/>
        </w:r>
        <w:r w:rsidR="00627371" w:rsidRPr="00627371">
          <w:rPr>
            <w:rFonts w:ascii="Cambria" w:hAnsi="Cambria"/>
            <w:noProof/>
            <w:webHidden/>
            <w:sz w:val="20"/>
            <w:szCs w:val="20"/>
          </w:rPr>
          <w:instrText xml:space="preserve"> PAGEREF _Toc137737547 \h </w:instrText>
        </w:r>
        <w:r w:rsidR="00627371" w:rsidRPr="00627371">
          <w:rPr>
            <w:rFonts w:ascii="Cambria" w:hAnsi="Cambria"/>
            <w:noProof/>
            <w:webHidden/>
            <w:sz w:val="20"/>
            <w:szCs w:val="20"/>
          </w:rPr>
        </w:r>
        <w:r w:rsidR="00627371" w:rsidRPr="00627371">
          <w:rPr>
            <w:rFonts w:ascii="Cambria" w:hAnsi="Cambria"/>
            <w:noProof/>
            <w:webHidden/>
            <w:sz w:val="20"/>
            <w:szCs w:val="20"/>
          </w:rPr>
          <w:fldChar w:fldCharType="separate"/>
        </w:r>
        <w:r w:rsidR="0024480C">
          <w:rPr>
            <w:rFonts w:ascii="Cambria" w:hAnsi="Cambria"/>
            <w:noProof/>
            <w:webHidden/>
            <w:sz w:val="20"/>
            <w:szCs w:val="20"/>
          </w:rPr>
          <w:t>57</w:t>
        </w:r>
        <w:r w:rsidR="00627371" w:rsidRPr="00627371">
          <w:rPr>
            <w:rFonts w:ascii="Cambria" w:hAnsi="Cambria"/>
            <w:noProof/>
            <w:webHidden/>
            <w:sz w:val="20"/>
            <w:szCs w:val="20"/>
          </w:rPr>
          <w:fldChar w:fldCharType="end"/>
        </w:r>
      </w:hyperlink>
    </w:p>
    <w:p w14:paraId="305E5705" w14:textId="77777777" w:rsidR="00627371" w:rsidRPr="00627371" w:rsidRDefault="006878A9" w:rsidP="00627371">
      <w:pPr>
        <w:pStyle w:val="Spistreci3"/>
        <w:spacing w:line="240" w:lineRule="auto"/>
        <w:rPr>
          <w:rFonts w:ascii="Cambria" w:eastAsiaTheme="minorEastAsia" w:hAnsi="Cambria" w:cstheme="minorBidi"/>
          <w:sz w:val="20"/>
          <w:szCs w:val="20"/>
        </w:rPr>
      </w:pPr>
      <w:hyperlink w:anchor="_Toc137737548" w:history="1">
        <w:r w:rsidR="00627371" w:rsidRPr="00627371">
          <w:rPr>
            <w:rStyle w:val="Hipercze"/>
            <w:rFonts w:ascii="Cambria" w:eastAsia="Calibri" w:hAnsi="Cambria"/>
            <w:sz w:val="20"/>
            <w:szCs w:val="20"/>
          </w:rPr>
          <w:t>5.4.2. Wody powierzchniowe</w:t>
        </w:r>
        <w:r w:rsidR="00627371" w:rsidRPr="00627371">
          <w:rPr>
            <w:rFonts w:ascii="Cambria" w:hAnsi="Cambria"/>
            <w:webHidden/>
            <w:sz w:val="20"/>
            <w:szCs w:val="20"/>
          </w:rPr>
          <w:tab/>
        </w:r>
        <w:r w:rsidR="00627371" w:rsidRPr="00627371">
          <w:rPr>
            <w:rFonts w:ascii="Cambria" w:hAnsi="Cambria"/>
            <w:webHidden/>
            <w:sz w:val="20"/>
            <w:szCs w:val="20"/>
          </w:rPr>
          <w:fldChar w:fldCharType="begin"/>
        </w:r>
        <w:r w:rsidR="00627371" w:rsidRPr="00627371">
          <w:rPr>
            <w:rFonts w:ascii="Cambria" w:hAnsi="Cambria"/>
            <w:webHidden/>
            <w:sz w:val="20"/>
            <w:szCs w:val="20"/>
          </w:rPr>
          <w:instrText xml:space="preserve"> PAGEREF _Toc137737548 \h </w:instrText>
        </w:r>
        <w:r w:rsidR="00627371" w:rsidRPr="00627371">
          <w:rPr>
            <w:rFonts w:ascii="Cambria" w:hAnsi="Cambria"/>
            <w:webHidden/>
            <w:sz w:val="20"/>
            <w:szCs w:val="20"/>
          </w:rPr>
        </w:r>
        <w:r w:rsidR="00627371" w:rsidRPr="00627371">
          <w:rPr>
            <w:rFonts w:ascii="Cambria" w:hAnsi="Cambria"/>
            <w:webHidden/>
            <w:sz w:val="20"/>
            <w:szCs w:val="20"/>
          </w:rPr>
          <w:fldChar w:fldCharType="separate"/>
        </w:r>
        <w:r w:rsidR="0024480C">
          <w:rPr>
            <w:rFonts w:ascii="Cambria" w:hAnsi="Cambria"/>
            <w:webHidden/>
            <w:sz w:val="20"/>
            <w:szCs w:val="20"/>
          </w:rPr>
          <w:t>58</w:t>
        </w:r>
        <w:r w:rsidR="00627371" w:rsidRPr="00627371">
          <w:rPr>
            <w:rFonts w:ascii="Cambria" w:hAnsi="Cambria"/>
            <w:webHidden/>
            <w:sz w:val="20"/>
            <w:szCs w:val="20"/>
          </w:rPr>
          <w:fldChar w:fldCharType="end"/>
        </w:r>
      </w:hyperlink>
    </w:p>
    <w:p w14:paraId="2E3D3089" w14:textId="77777777" w:rsidR="00627371" w:rsidRPr="00627371" w:rsidRDefault="006878A9" w:rsidP="00627371">
      <w:pPr>
        <w:pStyle w:val="Spistreci4"/>
        <w:spacing w:line="240" w:lineRule="auto"/>
        <w:jc w:val="both"/>
        <w:rPr>
          <w:rFonts w:ascii="Cambria" w:eastAsiaTheme="minorEastAsia" w:hAnsi="Cambria" w:cstheme="minorBidi"/>
          <w:noProof/>
          <w:sz w:val="20"/>
          <w:szCs w:val="20"/>
        </w:rPr>
      </w:pPr>
      <w:hyperlink w:anchor="_Toc137737549" w:history="1">
        <w:r w:rsidR="00627371" w:rsidRPr="00627371">
          <w:rPr>
            <w:rStyle w:val="Hipercze"/>
            <w:rFonts w:ascii="Cambria" w:hAnsi="Cambria"/>
            <w:bCs/>
            <w:noProof/>
            <w:sz w:val="20"/>
            <w:szCs w:val="20"/>
          </w:rPr>
          <w:t>5.4.2.1. Sieć rzeczna</w:t>
        </w:r>
        <w:r w:rsidR="00627371" w:rsidRPr="00627371">
          <w:rPr>
            <w:rFonts w:ascii="Cambria" w:hAnsi="Cambria"/>
            <w:noProof/>
            <w:webHidden/>
            <w:sz w:val="20"/>
            <w:szCs w:val="20"/>
          </w:rPr>
          <w:tab/>
        </w:r>
        <w:r w:rsidR="00627371" w:rsidRPr="00627371">
          <w:rPr>
            <w:rFonts w:ascii="Cambria" w:hAnsi="Cambria"/>
            <w:noProof/>
            <w:webHidden/>
            <w:sz w:val="20"/>
            <w:szCs w:val="20"/>
          </w:rPr>
          <w:fldChar w:fldCharType="begin"/>
        </w:r>
        <w:r w:rsidR="00627371" w:rsidRPr="00627371">
          <w:rPr>
            <w:rFonts w:ascii="Cambria" w:hAnsi="Cambria"/>
            <w:noProof/>
            <w:webHidden/>
            <w:sz w:val="20"/>
            <w:szCs w:val="20"/>
          </w:rPr>
          <w:instrText xml:space="preserve"> PAGEREF _Toc137737549 \h </w:instrText>
        </w:r>
        <w:r w:rsidR="00627371" w:rsidRPr="00627371">
          <w:rPr>
            <w:rFonts w:ascii="Cambria" w:hAnsi="Cambria"/>
            <w:noProof/>
            <w:webHidden/>
            <w:sz w:val="20"/>
            <w:szCs w:val="20"/>
          </w:rPr>
        </w:r>
        <w:r w:rsidR="00627371" w:rsidRPr="00627371">
          <w:rPr>
            <w:rFonts w:ascii="Cambria" w:hAnsi="Cambria"/>
            <w:noProof/>
            <w:webHidden/>
            <w:sz w:val="20"/>
            <w:szCs w:val="20"/>
          </w:rPr>
          <w:fldChar w:fldCharType="separate"/>
        </w:r>
        <w:r w:rsidR="0024480C">
          <w:rPr>
            <w:rFonts w:ascii="Cambria" w:hAnsi="Cambria"/>
            <w:noProof/>
            <w:webHidden/>
            <w:sz w:val="20"/>
            <w:szCs w:val="20"/>
          </w:rPr>
          <w:t>58</w:t>
        </w:r>
        <w:r w:rsidR="00627371" w:rsidRPr="00627371">
          <w:rPr>
            <w:rFonts w:ascii="Cambria" w:hAnsi="Cambria"/>
            <w:noProof/>
            <w:webHidden/>
            <w:sz w:val="20"/>
            <w:szCs w:val="20"/>
          </w:rPr>
          <w:fldChar w:fldCharType="end"/>
        </w:r>
      </w:hyperlink>
    </w:p>
    <w:p w14:paraId="1F9547E2" w14:textId="77777777" w:rsidR="00627371" w:rsidRPr="00627371" w:rsidRDefault="006878A9" w:rsidP="00627371">
      <w:pPr>
        <w:pStyle w:val="Spistreci4"/>
        <w:spacing w:line="240" w:lineRule="auto"/>
        <w:jc w:val="both"/>
        <w:rPr>
          <w:rFonts w:ascii="Cambria" w:eastAsiaTheme="minorEastAsia" w:hAnsi="Cambria" w:cstheme="minorBidi"/>
          <w:noProof/>
          <w:sz w:val="20"/>
          <w:szCs w:val="20"/>
        </w:rPr>
      </w:pPr>
      <w:hyperlink w:anchor="_Toc137737552" w:history="1">
        <w:r w:rsidR="00627371" w:rsidRPr="00627371">
          <w:rPr>
            <w:rStyle w:val="Hipercze"/>
            <w:rFonts w:ascii="Cambria" w:hAnsi="Cambria"/>
            <w:bCs/>
            <w:noProof/>
            <w:sz w:val="20"/>
            <w:szCs w:val="20"/>
          </w:rPr>
          <w:t>5.4.2.1. Jeziora</w:t>
        </w:r>
        <w:r w:rsidR="00627371" w:rsidRPr="00627371">
          <w:rPr>
            <w:rFonts w:ascii="Cambria" w:hAnsi="Cambria"/>
            <w:noProof/>
            <w:webHidden/>
            <w:sz w:val="20"/>
            <w:szCs w:val="20"/>
          </w:rPr>
          <w:tab/>
        </w:r>
        <w:r w:rsidR="00627371" w:rsidRPr="00627371">
          <w:rPr>
            <w:rFonts w:ascii="Cambria" w:hAnsi="Cambria"/>
            <w:noProof/>
            <w:webHidden/>
            <w:sz w:val="20"/>
            <w:szCs w:val="20"/>
          </w:rPr>
          <w:fldChar w:fldCharType="begin"/>
        </w:r>
        <w:r w:rsidR="00627371" w:rsidRPr="00627371">
          <w:rPr>
            <w:rFonts w:ascii="Cambria" w:hAnsi="Cambria"/>
            <w:noProof/>
            <w:webHidden/>
            <w:sz w:val="20"/>
            <w:szCs w:val="20"/>
          </w:rPr>
          <w:instrText xml:space="preserve"> PAGEREF _Toc137737552 \h </w:instrText>
        </w:r>
        <w:r w:rsidR="00627371" w:rsidRPr="00627371">
          <w:rPr>
            <w:rFonts w:ascii="Cambria" w:hAnsi="Cambria"/>
            <w:noProof/>
            <w:webHidden/>
            <w:sz w:val="20"/>
            <w:szCs w:val="20"/>
          </w:rPr>
        </w:r>
        <w:r w:rsidR="00627371" w:rsidRPr="00627371">
          <w:rPr>
            <w:rFonts w:ascii="Cambria" w:hAnsi="Cambria"/>
            <w:noProof/>
            <w:webHidden/>
            <w:sz w:val="20"/>
            <w:szCs w:val="20"/>
          </w:rPr>
          <w:fldChar w:fldCharType="separate"/>
        </w:r>
        <w:r w:rsidR="0024480C">
          <w:rPr>
            <w:rFonts w:ascii="Cambria" w:hAnsi="Cambria"/>
            <w:noProof/>
            <w:webHidden/>
            <w:sz w:val="20"/>
            <w:szCs w:val="20"/>
          </w:rPr>
          <w:t>58</w:t>
        </w:r>
        <w:r w:rsidR="00627371" w:rsidRPr="00627371">
          <w:rPr>
            <w:rFonts w:ascii="Cambria" w:hAnsi="Cambria"/>
            <w:noProof/>
            <w:webHidden/>
            <w:sz w:val="20"/>
            <w:szCs w:val="20"/>
          </w:rPr>
          <w:fldChar w:fldCharType="end"/>
        </w:r>
      </w:hyperlink>
    </w:p>
    <w:p w14:paraId="5F758876" w14:textId="77777777" w:rsidR="00627371" w:rsidRPr="00627371" w:rsidRDefault="006878A9" w:rsidP="00627371">
      <w:pPr>
        <w:pStyle w:val="Spistreci3"/>
        <w:spacing w:line="240" w:lineRule="auto"/>
        <w:rPr>
          <w:rFonts w:ascii="Cambria" w:eastAsiaTheme="minorEastAsia" w:hAnsi="Cambria" w:cstheme="minorBidi"/>
          <w:sz w:val="20"/>
          <w:szCs w:val="20"/>
        </w:rPr>
      </w:pPr>
      <w:hyperlink w:anchor="_Toc137737554" w:history="1">
        <w:r w:rsidR="00627371" w:rsidRPr="00627371">
          <w:rPr>
            <w:rStyle w:val="Hipercze"/>
            <w:rFonts w:ascii="Cambria" w:eastAsia="Calibri" w:hAnsi="Cambria"/>
            <w:sz w:val="20"/>
            <w:szCs w:val="20"/>
          </w:rPr>
          <w:t>5.4.3. Jednolite części wód powierzchniowych</w:t>
        </w:r>
        <w:r w:rsidR="00627371" w:rsidRPr="00627371">
          <w:rPr>
            <w:rFonts w:ascii="Cambria" w:hAnsi="Cambria"/>
            <w:webHidden/>
            <w:sz w:val="20"/>
            <w:szCs w:val="20"/>
          </w:rPr>
          <w:tab/>
        </w:r>
        <w:r w:rsidR="00627371" w:rsidRPr="00627371">
          <w:rPr>
            <w:rFonts w:ascii="Cambria" w:hAnsi="Cambria"/>
            <w:webHidden/>
            <w:sz w:val="20"/>
            <w:szCs w:val="20"/>
          </w:rPr>
          <w:fldChar w:fldCharType="begin"/>
        </w:r>
        <w:r w:rsidR="00627371" w:rsidRPr="00627371">
          <w:rPr>
            <w:rFonts w:ascii="Cambria" w:hAnsi="Cambria"/>
            <w:webHidden/>
            <w:sz w:val="20"/>
            <w:szCs w:val="20"/>
          </w:rPr>
          <w:instrText xml:space="preserve"> PAGEREF _Toc137737554 \h </w:instrText>
        </w:r>
        <w:r w:rsidR="00627371" w:rsidRPr="00627371">
          <w:rPr>
            <w:rFonts w:ascii="Cambria" w:hAnsi="Cambria"/>
            <w:webHidden/>
            <w:sz w:val="20"/>
            <w:szCs w:val="20"/>
          </w:rPr>
        </w:r>
        <w:r w:rsidR="00627371" w:rsidRPr="00627371">
          <w:rPr>
            <w:rFonts w:ascii="Cambria" w:hAnsi="Cambria"/>
            <w:webHidden/>
            <w:sz w:val="20"/>
            <w:szCs w:val="20"/>
          </w:rPr>
          <w:fldChar w:fldCharType="separate"/>
        </w:r>
        <w:r w:rsidR="0024480C">
          <w:rPr>
            <w:rFonts w:ascii="Cambria" w:hAnsi="Cambria"/>
            <w:webHidden/>
            <w:sz w:val="20"/>
            <w:szCs w:val="20"/>
          </w:rPr>
          <w:t>58</w:t>
        </w:r>
        <w:r w:rsidR="00627371" w:rsidRPr="00627371">
          <w:rPr>
            <w:rFonts w:ascii="Cambria" w:hAnsi="Cambria"/>
            <w:webHidden/>
            <w:sz w:val="20"/>
            <w:szCs w:val="20"/>
          </w:rPr>
          <w:fldChar w:fldCharType="end"/>
        </w:r>
      </w:hyperlink>
    </w:p>
    <w:p w14:paraId="3B010490" w14:textId="77777777" w:rsidR="00627371" w:rsidRPr="00627371" w:rsidRDefault="006878A9" w:rsidP="00627371">
      <w:pPr>
        <w:pStyle w:val="Spistreci3"/>
        <w:spacing w:line="240" w:lineRule="auto"/>
        <w:rPr>
          <w:rFonts w:ascii="Cambria" w:eastAsiaTheme="minorEastAsia" w:hAnsi="Cambria" w:cstheme="minorBidi"/>
          <w:sz w:val="20"/>
          <w:szCs w:val="20"/>
        </w:rPr>
      </w:pPr>
      <w:hyperlink w:anchor="_Toc137737555" w:history="1">
        <w:r w:rsidR="00627371" w:rsidRPr="00627371">
          <w:rPr>
            <w:rStyle w:val="Hipercze"/>
            <w:rFonts w:ascii="Cambria" w:eastAsia="Calibri" w:hAnsi="Cambria"/>
            <w:sz w:val="20"/>
            <w:szCs w:val="20"/>
          </w:rPr>
          <w:t>5.4.4. Jakość wód powierzchniowych</w:t>
        </w:r>
        <w:r w:rsidR="00627371" w:rsidRPr="00627371">
          <w:rPr>
            <w:rFonts w:ascii="Cambria" w:hAnsi="Cambria"/>
            <w:webHidden/>
            <w:sz w:val="20"/>
            <w:szCs w:val="20"/>
          </w:rPr>
          <w:tab/>
        </w:r>
        <w:r w:rsidR="00627371" w:rsidRPr="00627371">
          <w:rPr>
            <w:rFonts w:ascii="Cambria" w:hAnsi="Cambria"/>
            <w:webHidden/>
            <w:sz w:val="20"/>
            <w:szCs w:val="20"/>
          </w:rPr>
          <w:fldChar w:fldCharType="begin"/>
        </w:r>
        <w:r w:rsidR="00627371" w:rsidRPr="00627371">
          <w:rPr>
            <w:rFonts w:ascii="Cambria" w:hAnsi="Cambria"/>
            <w:webHidden/>
            <w:sz w:val="20"/>
            <w:szCs w:val="20"/>
          </w:rPr>
          <w:instrText xml:space="preserve"> PAGEREF _Toc137737555 \h </w:instrText>
        </w:r>
        <w:r w:rsidR="00627371" w:rsidRPr="00627371">
          <w:rPr>
            <w:rFonts w:ascii="Cambria" w:hAnsi="Cambria"/>
            <w:webHidden/>
            <w:sz w:val="20"/>
            <w:szCs w:val="20"/>
          </w:rPr>
        </w:r>
        <w:r w:rsidR="00627371" w:rsidRPr="00627371">
          <w:rPr>
            <w:rFonts w:ascii="Cambria" w:hAnsi="Cambria"/>
            <w:webHidden/>
            <w:sz w:val="20"/>
            <w:szCs w:val="20"/>
          </w:rPr>
          <w:fldChar w:fldCharType="separate"/>
        </w:r>
        <w:r w:rsidR="0024480C">
          <w:rPr>
            <w:rFonts w:ascii="Cambria" w:hAnsi="Cambria"/>
            <w:webHidden/>
            <w:sz w:val="20"/>
            <w:szCs w:val="20"/>
          </w:rPr>
          <w:t>62</w:t>
        </w:r>
        <w:r w:rsidR="00627371" w:rsidRPr="00627371">
          <w:rPr>
            <w:rFonts w:ascii="Cambria" w:hAnsi="Cambria"/>
            <w:webHidden/>
            <w:sz w:val="20"/>
            <w:szCs w:val="20"/>
          </w:rPr>
          <w:fldChar w:fldCharType="end"/>
        </w:r>
      </w:hyperlink>
    </w:p>
    <w:p w14:paraId="3118DF28" w14:textId="77777777" w:rsidR="00627371" w:rsidRPr="00627371" w:rsidRDefault="006878A9" w:rsidP="00627371">
      <w:pPr>
        <w:pStyle w:val="Spistreci3"/>
        <w:spacing w:line="240" w:lineRule="auto"/>
        <w:rPr>
          <w:rFonts w:ascii="Cambria" w:eastAsiaTheme="minorEastAsia" w:hAnsi="Cambria" w:cstheme="minorBidi"/>
          <w:sz w:val="20"/>
          <w:szCs w:val="20"/>
        </w:rPr>
      </w:pPr>
      <w:hyperlink w:anchor="_Toc137737556" w:history="1">
        <w:r w:rsidR="00627371" w:rsidRPr="00627371">
          <w:rPr>
            <w:rStyle w:val="Hipercze"/>
            <w:rFonts w:ascii="Cambria" w:eastAsia="Calibri" w:hAnsi="Cambria"/>
            <w:sz w:val="20"/>
            <w:szCs w:val="20"/>
          </w:rPr>
          <w:t>5.4.5. Źródła i tendencje przeobrażeń wód powierzchniowych</w:t>
        </w:r>
        <w:r w:rsidR="00627371" w:rsidRPr="00627371">
          <w:rPr>
            <w:rFonts w:ascii="Cambria" w:hAnsi="Cambria"/>
            <w:webHidden/>
            <w:sz w:val="20"/>
            <w:szCs w:val="20"/>
          </w:rPr>
          <w:tab/>
        </w:r>
        <w:r w:rsidR="00627371" w:rsidRPr="00627371">
          <w:rPr>
            <w:rFonts w:ascii="Cambria" w:hAnsi="Cambria"/>
            <w:webHidden/>
            <w:sz w:val="20"/>
            <w:szCs w:val="20"/>
          </w:rPr>
          <w:fldChar w:fldCharType="begin"/>
        </w:r>
        <w:r w:rsidR="00627371" w:rsidRPr="00627371">
          <w:rPr>
            <w:rFonts w:ascii="Cambria" w:hAnsi="Cambria"/>
            <w:webHidden/>
            <w:sz w:val="20"/>
            <w:szCs w:val="20"/>
          </w:rPr>
          <w:instrText xml:space="preserve"> PAGEREF _Toc137737556 \h </w:instrText>
        </w:r>
        <w:r w:rsidR="00627371" w:rsidRPr="00627371">
          <w:rPr>
            <w:rFonts w:ascii="Cambria" w:hAnsi="Cambria"/>
            <w:webHidden/>
            <w:sz w:val="20"/>
            <w:szCs w:val="20"/>
          </w:rPr>
        </w:r>
        <w:r w:rsidR="00627371" w:rsidRPr="00627371">
          <w:rPr>
            <w:rFonts w:ascii="Cambria" w:hAnsi="Cambria"/>
            <w:webHidden/>
            <w:sz w:val="20"/>
            <w:szCs w:val="20"/>
          </w:rPr>
          <w:fldChar w:fldCharType="separate"/>
        </w:r>
        <w:r w:rsidR="0024480C">
          <w:rPr>
            <w:rFonts w:ascii="Cambria" w:hAnsi="Cambria"/>
            <w:webHidden/>
            <w:sz w:val="20"/>
            <w:szCs w:val="20"/>
          </w:rPr>
          <w:t>66</w:t>
        </w:r>
        <w:r w:rsidR="00627371" w:rsidRPr="00627371">
          <w:rPr>
            <w:rFonts w:ascii="Cambria" w:hAnsi="Cambria"/>
            <w:webHidden/>
            <w:sz w:val="20"/>
            <w:szCs w:val="20"/>
          </w:rPr>
          <w:fldChar w:fldCharType="end"/>
        </w:r>
      </w:hyperlink>
    </w:p>
    <w:p w14:paraId="2235C904" w14:textId="77777777" w:rsidR="00627371" w:rsidRPr="00627371" w:rsidRDefault="006878A9" w:rsidP="00627371">
      <w:pPr>
        <w:pStyle w:val="Spistreci3"/>
        <w:spacing w:line="240" w:lineRule="auto"/>
        <w:rPr>
          <w:rFonts w:ascii="Cambria" w:eastAsiaTheme="minorEastAsia" w:hAnsi="Cambria" w:cstheme="minorBidi"/>
          <w:sz w:val="20"/>
          <w:szCs w:val="20"/>
        </w:rPr>
      </w:pPr>
      <w:hyperlink w:anchor="_Toc137737557" w:history="1">
        <w:r w:rsidR="00627371" w:rsidRPr="00627371">
          <w:rPr>
            <w:rStyle w:val="Hipercze"/>
            <w:rFonts w:ascii="Cambria" w:eastAsia="Calibri" w:hAnsi="Cambria"/>
            <w:sz w:val="20"/>
            <w:szCs w:val="20"/>
          </w:rPr>
          <w:t>5.4.6. Mała retencja</w:t>
        </w:r>
        <w:r w:rsidR="00627371" w:rsidRPr="00627371">
          <w:rPr>
            <w:rFonts w:ascii="Cambria" w:hAnsi="Cambria"/>
            <w:webHidden/>
            <w:sz w:val="20"/>
            <w:szCs w:val="20"/>
          </w:rPr>
          <w:tab/>
        </w:r>
        <w:r w:rsidR="00627371" w:rsidRPr="00627371">
          <w:rPr>
            <w:rFonts w:ascii="Cambria" w:hAnsi="Cambria"/>
            <w:webHidden/>
            <w:sz w:val="20"/>
            <w:szCs w:val="20"/>
          </w:rPr>
          <w:fldChar w:fldCharType="begin"/>
        </w:r>
        <w:r w:rsidR="00627371" w:rsidRPr="00627371">
          <w:rPr>
            <w:rFonts w:ascii="Cambria" w:hAnsi="Cambria"/>
            <w:webHidden/>
            <w:sz w:val="20"/>
            <w:szCs w:val="20"/>
          </w:rPr>
          <w:instrText xml:space="preserve"> PAGEREF _Toc137737557 \h </w:instrText>
        </w:r>
        <w:r w:rsidR="00627371" w:rsidRPr="00627371">
          <w:rPr>
            <w:rFonts w:ascii="Cambria" w:hAnsi="Cambria"/>
            <w:webHidden/>
            <w:sz w:val="20"/>
            <w:szCs w:val="20"/>
          </w:rPr>
        </w:r>
        <w:r w:rsidR="00627371" w:rsidRPr="00627371">
          <w:rPr>
            <w:rFonts w:ascii="Cambria" w:hAnsi="Cambria"/>
            <w:webHidden/>
            <w:sz w:val="20"/>
            <w:szCs w:val="20"/>
          </w:rPr>
          <w:fldChar w:fldCharType="separate"/>
        </w:r>
        <w:r w:rsidR="0024480C">
          <w:rPr>
            <w:rFonts w:ascii="Cambria" w:hAnsi="Cambria"/>
            <w:webHidden/>
            <w:sz w:val="20"/>
            <w:szCs w:val="20"/>
          </w:rPr>
          <w:t>68</w:t>
        </w:r>
        <w:r w:rsidR="00627371" w:rsidRPr="00627371">
          <w:rPr>
            <w:rFonts w:ascii="Cambria" w:hAnsi="Cambria"/>
            <w:webHidden/>
            <w:sz w:val="20"/>
            <w:szCs w:val="20"/>
          </w:rPr>
          <w:fldChar w:fldCharType="end"/>
        </w:r>
      </w:hyperlink>
    </w:p>
    <w:p w14:paraId="22FC01EA" w14:textId="77777777" w:rsidR="00627371" w:rsidRPr="00627371" w:rsidRDefault="00627371" w:rsidP="00627371">
      <w:pPr>
        <w:pStyle w:val="Spistreci1"/>
        <w:spacing w:line="240" w:lineRule="auto"/>
        <w:rPr>
          <w:rStyle w:val="Hipercze"/>
          <w:rFonts w:ascii="Cambria" w:hAnsi="Cambria"/>
          <w:sz w:val="20"/>
          <w:szCs w:val="20"/>
        </w:rPr>
      </w:pPr>
    </w:p>
    <w:p w14:paraId="046D5CDF" w14:textId="77777777" w:rsidR="00627371" w:rsidRPr="00627371" w:rsidRDefault="006878A9" w:rsidP="00627371">
      <w:pPr>
        <w:pStyle w:val="Spistreci1"/>
        <w:spacing w:line="240" w:lineRule="auto"/>
        <w:rPr>
          <w:rFonts w:ascii="Cambria" w:eastAsiaTheme="minorEastAsia" w:hAnsi="Cambria" w:cstheme="minorBidi"/>
          <w:b w:val="0"/>
          <w:sz w:val="20"/>
          <w:szCs w:val="20"/>
        </w:rPr>
      </w:pPr>
      <w:hyperlink w:anchor="_Toc137737558" w:history="1">
        <w:r w:rsidR="00627371" w:rsidRPr="00627371">
          <w:rPr>
            <w:rStyle w:val="Hipercze"/>
            <w:rFonts w:ascii="Cambria" w:eastAsia="Calibri" w:hAnsi="Cambria"/>
            <w:sz w:val="20"/>
            <w:szCs w:val="20"/>
          </w:rPr>
          <w:t>5.5. Gospodarka wodno-ściekowa</w:t>
        </w:r>
        <w:r w:rsidR="00627371" w:rsidRPr="00627371">
          <w:rPr>
            <w:rFonts w:ascii="Cambria" w:hAnsi="Cambria"/>
            <w:webHidden/>
            <w:sz w:val="20"/>
            <w:szCs w:val="20"/>
          </w:rPr>
          <w:tab/>
        </w:r>
        <w:r w:rsidR="00627371" w:rsidRPr="00627371">
          <w:rPr>
            <w:rFonts w:ascii="Cambria" w:hAnsi="Cambria"/>
            <w:webHidden/>
            <w:sz w:val="20"/>
            <w:szCs w:val="20"/>
          </w:rPr>
          <w:fldChar w:fldCharType="begin"/>
        </w:r>
        <w:r w:rsidR="00627371" w:rsidRPr="00627371">
          <w:rPr>
            <w:rFonts w:ascii="Cambria" w:hAnsi="Cambria"/>
            <w:webHidden/>
            <w:sz w:val="20"/>
            <w:szCs w:val="20"/>
          </w:rPr>
          <w:instrText xml:space="preserve"> PAGEREF _Toc137737558 \h </w:instrText>
        </w:r>
        <w:r w:rsidR="00627371" w:rsidRPr="00627371">
          <w:rPr>
            <w:rFonts w:ascii="Cambria" w:hAnsi="Cambria"/>
            <w:webHidden/>
            <w:sz w:val="20"/>
            <w:szCs w:val="20"/>
          </w:rPr>
        </w:r>
        <w:r w:rsidR="00627371" w:rsidRPr="00627371">
          <w:rPr>
            <w:rFonts w:ascii="Cambria" w:hAnsi="Cambria"/>
            <w:webHidden/>
            <w:sz w:val="20"/>
            <w:szCs w:val="20"/>
          </w:rPr>
          <w:fldChar w:fldCharType="separate"/>
        </w:r>
        <w:r w:rsidR="0024480C">
          <w:rPr>
            <w:rFonts w:ascii="Cambria" w:hAnsi="Cambria"/>
            <w:webHidden/>
            <w:sz w:val="20"/>
            <w:szCs w:val="20"/>
          </w:rPr>
          <w:t>69</w:t>
        </w:r>
        <w:r w:rsidR="00627371" w:rsidRPr="00627371">
          <w:rPr>
            <w:rFonts w:ascii="Cambria" w:hAnsi="Cambria"/>
            <w:webHidden/>
            <w:sz w:val="20"/>
            <w:szCs w:val="20"/>
          </w:rPr>
          <w:fldChar w:fldCharType="end"/>
        </w:r>
      </w:hyperlink>
    </w:p>
    <w:p w14:paraId="72909640" w14:textId="77777777" w:rsidR="00627371" w:rsidRPr="00627371" w:rsidRDefault="006878A9" w:rsidP="00627371">
      <w:pPr>
        <w:pStyle w:val="Spistreci3"/>
        <w:spacing w:line="240" w:lineRule="auto"/>
        <w:rPr>
          <w:rFonts w:ascii="Cambria" w:eastAsiaTheme="minorEastAsia" w:hAnsi="Cambria" w:cstheme="minorBidi"/>
          <w:sz w:val="20"/>
          <w:szCs w:val="20"/>
        </w:rPr>
      </w:pPr>
      <w:hyperlink w:anchor="_Toc137737559" w:history="1">
        <w:r w:rsidR="00627371" w:rsidRPr="00627371">
          <w:rPr>
            <w:rStyle w:val="Hipercze"/>
            <w:rFonts w:ascii="Cambria" w:eastAsia="Calibri" w:hAnsi="Cambria"/>
            <w:sz w:val="20"/>
            <w:szCs w:val="20"/>
          </w:rPr>
          <w:t>5.5.1. Zaopatrzenie w wodę</w:t>
        </w:r>
        <w:r w:rsidR="00627371" w:rsidRPr="00627371">
          <w:rPr>
            <w:rFonts w:ascii="Cambria" w:hAnsi="Cambria"/>
            <w:webHidden/>
            <w:sz w:val="20"/>
            <w:szCs w:val="20"/>
          </w:rPr>
          <w:tab/>
        </w:r>
        <w:r w:rsidR="00627371" w:rsidRPr="00627371">
          <w:rPr>
            <w:rFonts w:ascii="Cambria" w:hAnsi="Cambria"/>
            <w:webHidden/>
            <w:sz w:val="20"/>
            <w:szCs w:val="20"/>
          </w:rPr>
          <w:fldChar w:fldCharType="begin"/>
        </w:r>
        <w:r w:rsidR="00627371" w:rsidRPr="00627371">
          <w:rPr>
            <w:rFonts w:ascii="Cambria" w:hAnsi="Cambria"/>
            <w:webHidden/>
            <w:sz w:val="20"/>
            <w:szCs w:val="20"/>
          </w:rPr>
          <w:instrText xml:space="preserve"> PAGEREF _Toc137737559 \h </w:instrText>
        </w:r>
        <w:r w:rsidR="00627371" w:rsidRPr="00627371">
          <w:rPr>
            <w:rFonts w:ascii="Cambria" w:hAnsi="Cambria"/>
            <w:webHidden/>
            <w:sz w:val="20"/>
            <w:szCs w:val="20"/>
          </w:rPr>
        </w:r>
        <w:r w:rsidR="00627371" w:rsidRPr="00627371">
          <w:rPr>
            <w:rFonts w:ascii="Cambria" w:hAnsi="Cambria"/>
            <w:webHidden/>
            <w:sz w:val="20"/>
            <w:szCs w:val="20"/>
          </w:rPr>
          <w:fldChar w:fldCharType="separate"/>
        </w:r>
        <w:r w:rsidR="0024480C">
          <w:rPr>
            <w:rFonts w:ascii="Cambria" w:hAnsi="Cambria"/>
            <w:webHidden/>
            <w:sz w:val="20"/>
            <w:szCs w:val="20"/>
          </w:rPr>
          <w:t>69</w:t>
        </w:r>
        <w:r w:rsidR="00627371" w:rsidRPr="00627371">
          <w:rPr>
            <w:rFonts w:ascii="Cambria" w:hAnsi="Cambria"/>
            <w:webHidden/>
            <w:sz w:val="20"/>
            <w:szCs w:val="20"/>
          </w:rPr>
          <w:fldChar w:fldCharType="end"/>
        </w:r>
      </w:hyperlink>
    </w:p>
    <w:p w14:paraId="2FE0FAC7" w14:textId="77777777" w:rsidR="00627371" w:rsidRPr="00627371" w:rsidRDefault="006878A9" w:rsidP="00627371">
      <w:pPr>
        <w:pStyle w:val="Spistreci3"/>
        <w:spacing w:line="240" w:lineRule="auto"/>
        <w:rPr>
          <w:rFonts w:ascii="Cambria" w:eastAsiaTheme="minorEastAsia" w:hAnsi="Cambria" w:cstheme="minorBidi"/>
          <w:sz w:val="20"/>
          <w:szCs w:val="20"/>
        </w:rPr>
      </w:pPr>
      <w:hyperlink w:anchor="_Toc137737560" w:history="1">
        <w:r w:rsidR="00627371" w:rsidRPr="00627371">
          <w:rPr>
            <w:rStyle w:val="Hipercze"/>
            <w:rFonts w:ascii="Cambria" w:eastAsia="Calibri" w:hAnsi="Cambria"/>
            <w:sz w:val="20"/>
            <w:szCs w:val="20"/>
          </w:rPr>
          <w:t>5.5.2. Charakterystyka sieci wodociągowej</w:t>
        </w:r>
        <w:r w:rsidR="00627371" w:rsidRPr="00627371">
          <w:rPr>
            <w:rFonts w:ascii="Cambria" w:hAnsi="Cambria"/>
            <w:webHidden/>
            <w:sz w:val="20"/>
            <w:szCs w:val="20"/>
          </w:rPr>
          <w:tab/>
        </w:r>
        <w:r w:rsidR="00627371" w:rsidRPr="00627371">
          <w:rPr>
            <w:rFonts w:ascii="Cambria" w:hAnsi="Cambria"/>
            <w:webHidden/>
            <w:sz w:val="20"/>
            <w:szCs w:val="20"/>
          </w:rPr>
          <w:fldChar w:fldCharType="begin"/>
        </w:r>
        <w:r w:rsidR="00627371" w:rsidRPr="00627371">
          <w:rPr>
            <w:rFonts w:ascii="Cambria" w:hAnsi="Cambria"/>
            <w:webHidden/>
            <w:sz w:val="20"/>
            <w:szCs w:val="20"/>
          </w:rPr>
          <w:instrText xml:space="preserve"> PAGEREF _Toc137737560 \h </w:instrText>
        </w:r>
        <w:r w:rsidR="00627371" w:rsidRPr="00627371">
          <w:rPr>
            <w:rFonts w:ascii="Cambria" w:hAnsi="Cambria"/>
            <w:webHidden/>
            <w:sz w:val="20"/>
            <w:szCs w:val="20"/>
          </w:rPr>
        </w:r>
        <w:r w:rsidR="00627371" w:rsidRPr="00627371">
          <w:rPr>
            <w:rFonts w:ascii="Cambria" w:hAnsi="Cambria"/>
            <w:webHidden/>
            <w:sz w:val="20"/>
            <w:szCs w:val="20"/>
          </w:rPr>
          <w:fldChar w:fldCharType="separate"/>
        </w:r>
        <w:r w:rsidR="0024480C">
          <w:rPr>
            <w:rFonts w:ascii="Cambria" w:hAnsi="Cambria"/>
            <w:webHidden/>
            <w:sz w:val="20"/>
            <w:szCs w:val="20"/>
          </w:rPr>
          <w:t>72</w:t>
        </w:r>
        <w:r w:rsidR="00627371" w:rsidRPr="00627371">
          <w:rPr>
            <w:rFonts w:ascii="Cambria" w:hAnsi="Cambria"/>
            <w:webHidden/>
            <w:sz w:val="20"/>
            <w:szCs w:val="20"/>
          </w:rPr>
          <w:fldChar w:fldCharType="end"/>
        </w:r>
      </w:hyperlink>
    </w:p>
    <w:p w14:paraId="650182ED" w14:textId="77777777" w:rsidR="00627371" w:rsidRPr="00627371" w:rsidRDefault="006878A9" w:rsidP="00627371">
      <w:pPr>
        <w:pStyle w:val="Spistreci3"/>
        <w:spacing w:line="240" w:lineRule="auto"/>
        <w:rPr>
          <w:rFonts w:ascii="Cambria" w:eastAsiaTheme="minorEastAsia" w:hAnsi="Cambria" w:cstheme="minorBidi"/>
          <w:sz w:val="20"/>
          <w:szCs w:val="20"/>
        </w:rPr>
      </w:pPr>
      <w:hyperlink w:anchor="_Toc137737561" w:history="1">
        <w:r w:rsidR="00627371" w:rsidRPr="00627371">
          <w:rPr>
            <w:rStyle w:val="Hipercze"/>
            <w:rFonts w:ascii="Cambria" w:eastAsia="Calibri" w:hAnsi="Cambria"/>
            <w:sz w:val="20"/>
            <w:szCs w:val="20"/>
          </w:rPr>
          <w:t>5.5.3. Charakterystyka sieci kanalizacji sanitarnej</w:t>
        </w:r>
        <w:r w:rsidR="00627371" w:rsidRPr="00627371">
          <w:rPr>
            <w:rFonts w:ascii="Cambria" w:hAnsi="Cambria"/>
            <w:webHidden/>
            <w:sz w:val="20"/>
            <w:szCs w:val="20"/>
          </w:rPr>
          <w:tab/>
        </w:r>
        <w:r w:rsidR="00627371" w:rsidRPr="00627371">
          <w:rPr>
            <w:rFonts w:ascii="Cambria" w:hAnsi="Cambria"/>
            <w:webHidden/>
            <w:sz w:val="20"/>
            <w:szCs w:val="20"/>
          </w:rPr>
          <w:fldChar w:fldCharType="begin"/>
        </w:r>
        <w:r w:rsidR="00627371" w:rsidRPr="00627371">
          <w:rPr>
            <w:rFonts w:ascii="Cambria" w:hAnsi="Cambria"/>
            <w:webHidden/>
            <w:sz w:val="20"/>
            <w:szCs w:val="20"/>
          </w:rPr>
          <w:instrText xml:space="preserve"> PAGEREF _Toc137737561 \h </w:instrText>
        </w:r>
        <w:r w:rsidR="00627371" w:rsidRPr="00627371">
          <w:rPr>
            <w:rFonts w:ascii="Cambria" w:hAnsi="Cambria"/>
            <w:webHidden/>
            <w:sz w:val="20"/>
            <w:szCs w:val="20"/>
          </w:rPr>
        </w:r>
        <w:r w:rsidR="00627371" w:rsidRPr="00627371">
          <w:rPr>
            <w:rFonts w:ascii="Cambria" w:hAnsi="Cambria"/>
            <w:webHidden/>
            <w:sz w:val="20"/>
            <w:szCs w:val="20"/>
          </w:rPr>
          <w:fldChar w:fldCharType="separate"/>
        </w:r>
        <w:r w:rsidR="0024480C">
          <w:rPr>
            <w:rFonts w:ascii="Cambria" w:hAnsi="Cambria"/>
            <w:webHidden/>
            <w:sz w:val="20"/>
            <w:szCs w:val="20"/>
          </w:rPr>
          <w:t>73</w:t>
        </w:r>
        <w:r w:rsidR="00627371" w:rsidRPr="00627371">
          <w:rPr>
            <w:rFonts w:ascii="Cambria" w:hAnsi="Cambria"/>
            <w:webHidden/>
            <w:sz w:val="20"/>
            <w:szCs w:val="20"/>
          </w:rPr>
          <w:fldChar w:fldCharType="end"/>
        </w:r>
      </w:hyperlink>
    </w:p>
    <w:p w14:paraId="0608A7C0" w14:textId="77777777" w:rsidR="00627371" w:rsidRPr="00627371" w:rsidRDefault="006878A9" w:rsidP="00627371">
      <w:pPr>
        <w:pStyle w:val="Spistreci3"/>
        <w:spacing w:line="240" w:lineRule="auto"/>
        <w:rPr>
          <w:rFonts w:ascii="Cambria" w:eastAsiaTheme="minorEastAsia" w:hAnsi="Cambria" w:cstheme="minorBidi"/>
          <w:sz w:val="20"/>
          <w:szCs w:val="20"/>
        </w:rPr>
      </w:pPr>
      <w:hyperlink w:anchor="_Toc137737562" w:history="1">
        <w:r w:rsidR="00627371" w:rsidRPr="00627371">
          <w:rPr>
            <w:rStyle w:val="Hipercze"/>
            <w:rFonts w:ascii="Cambria" w:eastAsia="Calibri" w:hAnsi="Cambria"/>
            <w:sz w:val="20"/>
            <w:szCs w:val="20"/>
          </w:rPr>
          <w:t>5.5.4. Oczyszczalnie ścieków</w:t>
        </w:r>
        <w:r w:rsidR="00627371" w:rsidRPr="00627371">
          <w:rPr>
            <w:rFonts w:ascii="Cambria" w:hAnsi="Cambria"/>
            <w:webHidden/>
            <w:sz w:val="20"/>
            <w:szCs w:val="20"/>
          </w:rPr>
          <w:tab/>
        </w:r>
        <w:r w:rsidR="00627371" w:rsidRPr="00627371">
          <w:rPr>
            <w:rFonts w:ascii="Cambria" w:hAnsi="Cambria"/>
            <w:webHidden/>
            <w:sz w:val="20"/>
            <w:szCs w:val="20"/>
          </w:rPr>
          <w:fldChar w:fldCharType="begin"/>
        </w:r>
        <w:r w:rsidR="00627371" w:rsidRPr="00627371">
          <w:rPr>
            <w:rFonts w:ascii="Cambria" w:hAnsi="Cambria"/>
            <w:webHidden/>
            <w:sz w:val="20"/>
            <w:szCs w:val="20"/>
          </w:rPr>
          <w:instrText xml:space="preserve"> PAGEREF _Toc137737562 \h </w:instrText>
        </w:r>
        <w:r w:rsidR="00627371" w:rsidRPr="00627371">
          <w:rPr>
            <w:rFonts w:ascii="Cambria" w:hAnsi="Cambria"/>
            <w:webHidden/>
            <w:sz w:val="20"/>
            <w:szCs w:val="20"/>
          </w:rPr>
        </w:r>
        <w:r w:rsidR="00627371" w:rsidRPr="00627371">
          <w:rPr>
            <w:rFonts w:ascii="Cambria" w:hAnsi="Cambria"/>
            <w:webHidden/>
            <w:sz w:val="20"/>
            <w:szCs w:val="20"/>
          </w:rPr>
          <w:fldChar w:fldCharType="separate"/>
        </w:r>
        <w:r w:rsidR="0024480C">
          <w:rPr>
            <w:rFonts w:ascii="Cambria" w:hAnsi="Cambria"/>
            <w:webHidden/>
            <w:sz w:val="20"/>
            <w:szCs w:val="20"/>
          </w:rPr>
          <w:t>73</w:t>
        </w:r>
        <w:r w:rsidR="00627371" w:rsidRPr="00627371">
          <w:rPr>
            <w:rFonts w:ascii="Cambria" w:hAnsi="Cambria"/>
            <w:webHidden/>
            <w:sz w:val="20"/>
            <w:szCs w:val="20"/>
          </w:rPr>
          <w:fldChar w:fldCharType="end"/>
        </w:r>
      </w:hyperlink>
    </w:p>
    <w:p w14:paraId="15182893" w14:textId="77777777" w:rsidR="00627371" w:rsidRPr="00627371" w:rsidRDefault="006878A9" w:rsidP="00627371">
      <w:pPr>
        <w:pStyle w:val="Spistreci3"/>
        <w:spacing w:line="240" w:lineRule="auto"/>
        <w:rPr>
          <w:rFonts w:ascii="Cambria" w:eastAsiaTheme="minorEastAsia" w:hAnsi="Cambria" w:cstheme="minorBidi"/>
          <w:sz w:val="20"/>
          <w:szCs w:val="20"/>
        </w:rPr>
      </w:pPr>
      <w:hyperlink w:anchor="_Toc137737563" w:history="1">
        <w:r w:rsidR="00627371" w:rsidRPr="00627371">
          <w:rPr>
            <w:rStyle w:val="Hipercze"/>
            <w:rFonts w:ascii="Cambria" w:eastAsia="Calibri" w:hAnsi="Cambria"/>
            <w:sz w:val="20"/>
            <w:szCs w:val="20"/>
          </w:rPr>
          <w:t>5.5.5. Charakterystyka sieci kanalizacji deszczowej</w:t>
        </w:r>
        <w:r w:rsidR="00627371" w:rsidRPr="00627371">
          <w:rPr>
            <w:rFonts w:ascii="Cambria" w:hAnsi="Cambria"/>
            <w:webHidden/>
            <w:sz w:val="20"/>
            <w:szCs w:val="20"/>
          </w:rPr>
          <w:tab/>
        </w:r>
        <w:r w:rsidR="00627371" w:rsidRPr="00627371">
          <w:rPr>
            <w:rFonts w:ascii="Cambria" w:hAnsi="Cambria"/>
            <w:webHidden/>
            <w:sz w:val="20"/>
            <w:szCs w:val="20"/>
          </w:rPr>
          <w:fldChar w:fldCharType="begin"/>
        </w:r>
        <w:r w:rsidR="00627371" w:rsidRPr="00627371">
          <w:rPr>
            <w:rFonts w:ascii="Cambria" w:hAnsi="Cambria"/>
            <w:webHidden/>
            <w:sz w:val="20"/>
            <w:szCs w:val="20"/>
          </w:rPr>
          <w:instrText xml:space="preserve"> PAGEREF _Toc137737563 \h </w:instrText>
        </w:r>
        <w:r w:rsidR="00627371" w:rsidRPr="00627371">
          <w:rPr>
            <w:rFonts w:ascii="Cambria" w:hAnsi="Cambria"/>
            <w:webHidden/>
            <w:sz w:val="20"/>
            <w:szCs w:val="20"/>
          </w:rPr>
        </w:r>
        <w:r w:rsidR="00627371" w:rsidRPr="00627371">
          <w:rPr>
            <w:rFonts w:ascii="Cambria" w:hAnsi="Cambria"/>
            <w:webHidden/>
            <w:sz w:val="20"/>
            <w:szCs w:val="20"/>
          </w:rPr>
          <w:fldChar w:fldCharType="separate"/>
        </w:r>
        <w:r w:rsidR="0024480C">
          <w:rPr>
            <w:rFonts w:ascii="Cambria" w:hAnsi="Cambria"/>
            <w:webHidden/>
            <w:sz w:val="20"/>
            <w:szCs w:val="20"/>
          </w:rPr>
          <w:t>76</w:t>
        </w:r>
        <w:r w:rsidR="00627371" w:rsidRPr="00627371">
          <w:rPr>
            <w:rFonts w:ascii="Cambria" w:hAnsi="Cambria"/>
            <w:webHidden/>
            <w:sz w:val="20"/>
            <w:szCs w:val="20"/>
          </w:rPr>
          <w:fldChar w:fldCharType="end"/>
        </w:r>
      </w:hyperlink>
    </w:p>
    <w:p w14:paraId="38E2387D" w14:textId="77777777" w:rsidR="00627371" w:rsidRPr="00627371" w:rsidRDefault="00627371" w:rsidP="00627371">
      <w:pPr>
        <w:pStyle w:val="Spistreci1"/>
        <w:spacing w:line="240" w:lineRule="auto"/>
        <w:rPr>
          <w:rStyle w:val="Hipercze"/>
          <w:rFonts w:ascii="Cambria" w:hAnsi="Cambria"/>
          <w:sz w:val="20"/>
          <w:szCs w:val="20"/>
        </w:rPr>
      </w:pPr>
    </w:p>
    <w:p w14:paraId="5AD94F3D" w14:textId="77777777" w:rsidR="00627371" w:rsidRPr="00627371" w:rsidRDefault="006878A9" w:rsidP="00627371">
      <w:pPr>
        <w:pStyle w:val="Spistreci1"/>
        <w:spacing w:line="240" w:lineRule="auto"/>
        <w:rPr>
          <w:rFonts w:ascii="Cambria" w:eastAsiaTheme="minorEastAsia" w:hAnsi="Cambria" w:cstheme="minorBidi"/>
          <w:b w:val="0"/>
          <w:sz w:val="20"/>
          <w:szCs w:val="20"/>
        </w:rPr>
      </w:pPr>
      <w:hyperlink w:anchor="_Toc137737564" w:history="1">
        <w:r w:rsidR="00627371" w:rsidRPr="00627371">
          <w:rPr>
            <w:rStyle w:val="Hipercze"/>
            <w:rFonts w:ascii="Cambria" w:eastAsia="Calibri" w:hAnsi="Cambria"/>
            <w:sz w:val="20"/>
            <w:szCs w:val="20"/>
          </w:rPr>
          <w:t>5.6. Budowa geologiczna</w:t>
        </w:r>
        <w:r w:rsidR="00627371" w:rsidRPr="00627371">
          <w:rPr>
            <w:rFonts w:ascii="Cambria" w:hAnsi="Cambria"/>
            <w:webHidden/>
            <w:sz w:val="20"/>
            <w:szCs w:val="20"/>
          </w:rPr>
          <w:tab/>
        </w:r>
        <w:r w:rsidR="00627371" w:rsidRPr="00627371">
          <w:rPr>
            <w:rFonts w:ascii="Cambria" w:hAnsi="Cambria"/>
            <w:webHidden/>
            <w:sz w:val="20"/>
            <w:szCs w:val="20"/>
          </w:rPr>
          <w:fldChar w:fldCharType="begin"/>
        </w:r>
        <w:r w:rsidR="00627371" w:rsidRPr="00627371">
          <w:rPr>
            <w:rFonts w:ascii="Cambria" w:hAnsi="Cambria"/>
            <w:webHidden/>
            <w:sz w:val="20"/>
            <w:szCs w:val="20"/>
          </w:rPr>
          <w:instrText xml:space="preserve"> PAGEREF _Toc137737564 \h </w:instrText>
        </w:r>
        <w:r w:rsidR="00627371" w:rsidRPr="00627371">
          <w:rPr>
            <w:rFonts w:ascii="Cambria" w:hAnsi="Cambria"/>
            <w:webHidden/>
            <w:sz w:val="20"/>
            <w:szCs w:val="20"/>
          </w:rPr>
        </w:r>
        <w:r w:rsidR="00627371" w:rsidRPr="00627371">
          <w:rPr>
            <w:rFonts w:ascii="Cambria" w:hAnsi="Cambria"/>
            <w:webHidden/>
            <w:sz w:val="20"/>
            <w:szCs w:val="20"/>
          </w:rPr>
          <w:fldChar w:fldCharType="separate"/>
        </w:r>
        <w:r w:rsidR="0024480C">
          <w:rPr>
            <w:rFonts w:ascii="Cambria" w:hAnsi="Cambria"/>
            <w:webHidden/>
            <w:sz w:val="20"/>
            <w:szCs w:val="20"/>
          </w:rPr>
          <w:t>77</w:t>
        </w:r>
        <w:r w:rsidR="00627371" w:rsidRPr="00627371">
          <w:rPr>
            <w:rFonts w:ascii="Cambria" w:hAnsi="Cambria"/>
            <w:webHidden/>
            <w:sz w:val="20"/>
            <w:szCs w:val="20"/>
          </w:rPr>
          <w:fldChar w:fldCharType="end"/>
        </w:r>
      </w:hyperlink>
    </w:p>
    <w:p w14:paraId="5DC1CE12" w14:textId="77777777" w:rsidR="00627371" w:rsidRPr="00627371" w:rsidRDefault="006878A9" w:rsidP="00627371">
      <w:pPr>
        <w:pStyle w:val="Spistreci3"/>
        <w:spacing w:line="240" w:lineRule="auto"/>
        <w:rPr>
          <w:rFonts w:ascii="Cambria" w:eastAsiaTheme="minorEastAsia" w:hAnsi="Cambria" w:cstheme="minorBidi"/>
          <w:sz w:val="20"/>
          <w:szCs w:val="20"/>
        </w:rPr>
      </w:pPr>
      <w:hyperlink w:anchor="_Toc137737565" w:history="1">
        <w:r w:rsidR="00627371" w:rsidRPr="00627371">
          <w:rPr>
            <w:rStyle w:val="Hipercze"/>
            <w:rFonts w:ascii="Cambria" w:eastAsia="Calibri" w:hAnsi="Cambria"/>
            <w:sz w:val="20"/>
            <w:szCs w:val="20"/>
          </w:rPr>
          <w:t>5.6.1. Rzeźba terenu</w:t>
        </w:r>
        <w:r w:rsidR="00627371" w:rsidRPr="00627371">
          <w:rPr>
            <w:rFonts w:ascii="Cambria" w:hAnsi="Cambria"/>
            <w:webHidden/>
            <w:sz w:val="20"/>
            <w:szCs w:val="20"/>
          </w:rPr>
          <w:tab/>
        </w:r>
        <w:r w:rsidR="00627371" w:rsidRPr="00627371">
          <w:rPr>
            <w:rFonts w:ascii="Cambria" w:hAnsi="Cambria"/>
            <w:webHidden/>
            <w:sz w:val="20"/>
            <w:szCs w:val="20"/>
          </w:rPr>
          <w:fldChar w:fldCharType="begin"/>
        </w:r>
        <w:r w:rsidR="00627371" w:rsidRPr="00627371">
          <w:rPr>
            <w:rFonts w:ascii="Cambria" w:hAnsi="Cambria"/>
            <w:webHidden/>
            <w:sz w:val="20"/>
            <w:szCs w:val="20"/>
          </w:rPr>
          <w:instrText xml:space="preserve"> PAGEREF _Toc137737565 \h </w:instrText>
        </w:r>
        <w:r w:rsidR="00627371" w:rsidRPr="00627371">
          <w:rPr>
            <w:rFonts w:ascii="Cambria" w:hAnsi="Cambria"/>
            <w:webHidden/>
            <w:sz w:val="20"/>
            <w:szCs w:val="20"/>
          </w:rPr>
        </w:r>
        <w:r w:rsidR="00627371" w:rsidRPr="00627371">
          <w:rPr>
            <w:rFonts w:ascii="Cambria" w:hAnsi="Cambria"/>
            <w:webHidden/>
            <w:sz w:val="20"/>
            <w:szCs w:val="20"/>
          </w:rPr>
          <w:fldChar w:fldCharType="separate"/>
        </w:r>
        <w:r w:rsidR="0024480C">
          <w:rPr>
            <w:rFonts w:ascii="Cambria" w:hAnsi="Cambria"/>
            <w:webHidden/>
            <w:sz w:val="20"/>
            <w:szCs w:val="20"/>
          </w:rPr>
          <w:t>77</w:t>
        </w:r>
        <w:r w:rsidR="00627371" w:rsidRPr="00627371">
          <w:rPr>
            <w:rFonts w:ascii="Cambria" w:hAnsi="Cambria"/>
            <w:webHidden/>
            <w:sz w:val="20"/>
            <w:szCs w:val="20"/>
          </w:rPr>
          <w:fldChar w:fldCharType="end"/>
        </w:r>
      </w:hyperlink>
    </w:p>
    <w:p w14:paraId="244E0374" w14:textId="77777777" w:rsidR="00627371" w:rsidRPr="00627371" w:rsidRDefault="006878A9" w:rsidP="00627371">
      <w:pPr>
        <w:pStyle w:val="Spistreci3"/>
        <w:spacing w:line="240" w:lineRule="auto"/>
        <w:rPr>
          <w:rFonts w:ascii="Cambria" w:eastAsiaTheme="minorEastAsia" w:hAnsi="Cambria" w:cstheme="minorBidi"/>
          <w:sz w:val="20"/>
          <w:szCs w:val="20"/>
        </w:rPr>
      </w:pPr>
      <w:hyperlink w:anchor="_Toc137737567" w:history="1">
        <w:r w:rsidR="00627371" w:rsidRPr="00627371">
          <w:rPr>
            <w:rStyle w:val="Hipercze"/>
            <w:rFonts w:ascii="Cambria" w:eastAsia="Calibri" w:hAnsi="Cambria"/>
            <w:sz w:val="20"/>
            <w:szCs w:val="20"/>
          </w:rPr>
          <w:t>5.6.2. Budowa geologiczna</w:t>
        </w:r>
        <w:r w:rsidR="00627371" w:rsidRPr="00627371">
          <w:rPr>
            <w:rFonts w:ascii="Cambria" w:hAnsi="Cambria"/>
            <w:webHidden/>
            <w:sz w:val="20"/>
            <w:szCs w:val="20"/>
          </w:rPr>
          <w:tab/>
        </w:r>
        <w:r w:rsidR="00627371" w:rsidRPr="00627371">
          <w:rPr>
            <w:rFonts w:ascii="Cambria" w:hAnsi="Cambria"/>
            <w:webHidden/>
            <w:sz w:val="20"/>
            <w:szCs w:val="20"/>
          </w:rPr>
          <w:fldChar w:fldCharType="begin"/>
        </w:r>
        <w:r w:rsidR="00627371" w:rsidRPr="00627371">
          <w:rPr>
            <w:rFonts w:ascii="Cambria" w:hAnsi="Cambria"/>
            <w:webHidden/>
            <w:sz w:val="20"/>
            <w:szCs w:val="20"/>
          </w:rPr>
          <w:instrText xml:space="preserve"> PAGEREF _Toc137737567 \h </w:instrText>
        </w:r>
        <w:r w:rsidR="00627371" w:rsidRPr="00627371">
          <w:rPr>
            <w:rFonts w:ascii="Cambria" w:hAnsi="Cambria"/>
            <w:webHidden/>
            <w:sz w:val="20"/>
            <w:szCs w:val="20"/>
          </w:rPr>
        </w:r>
        <w:r w:rsidR="00627371" w:rsidRPr="00627371">
          <w:rPr>
            <w:rFonts w:ascii="Cambria" w:hAnsi="Cambria"/>
            <w:webHidden/>
            <w:sz w:val="20"/>
            <w:szCs w:val="20"/>
          </w:rPr>
          <w:fldChar w:fldCharType="separate"/>
        </w:r>
        <w:r w:rsidR="0024480C">
          <w:rPr>
            <w:rFonts w:ascii="Cambria" w:hAnsi="Cambria"/>
            <w:webHidden/>
            <w:sz w:val="20"/>
            <w:szCs w:val="20"/>
          </w:rPr>
          <w:t>79</w:t>
        </w:r>
        <w:r w:rsidR="00627371" w:rsidRPr="00627371">
          <w:rPr>
            <w:rFonts w:ascii="Cambria" w:hAnsi="Cambria"/>
            <w:webHidden/>
            <w:sz w:val="20"/>
            <w:szCs w:val="20"/>
          </w:rPr>
          <w:fldChar w:fldCharType="end"/>
        </w:r>
      </w:hyperlink>
    </w:p>
    <w:p w14:paraId="5FE73F59" w14:textId="77777777" w:rsidR="00627371" w:rsidRPr="00627371" w:rsidRDefault="006878A9" w:rsidP="00627371">
      <w:pPr>
        <w:pStyle w:val="Spistreci3"/>
        <w:spacing w:line="240" w:lineRule="auto"/>
        <w:rPr>
          <w:rFonts w:ascii="Cambria" w:eastAsiaTheme="minorEastAsia" w:hAnsi="Cambria" w:cstheme="minorBidi"/>
          <w:sz w:val="20"/>
          <w:szCs w:val="20"/>
        </w:rPr>
      </w:pPr>
      <w:hyperlink w:anchor="_Toc137737568" w:history="1">
        <w:r w:rsidR="00627371" w:rsidRPr="00627371">
          <w:rPr>
            <w:rStyle w:val="Hipercze"/>
            <w:rFonts w:ascii="Cambria" w:eastAsia="Calibri" w:hAnsi="Cambria"/>
            <w:sz w:val="20"/>
            <w:szCs w:val="20"/>
          </w:rPr>
          <w:t>5.6.3. Zasoby kopalin</w:t>
        </w:r>
        <w:r w:rsidR="00627371" w:rsidRPr="00627371">
          <w:rPr>
            <w:rFonts w:ascii="Cambria" w:hAnsi="Cambria"/>
            <w:webHidden/>
            <w:sz w:val="20"/>
            <w:szCs w:val="20"/>
          </w:rPr>
          <w:tab/>
        </w:r>
        <w:r w:rsidR="00627371" w:rsidRPr="00627371">
          <w:rPr>
            <w:rFonts w:ascii="Cambria" w:hAnsi="Cambria"/>
            <w:webHidden/>
            <w:sz w:val="20"/>
            <w:szCs w:val="20"/>
          </w:rPr>
          <w:fldChar w:fldCharType="begin"/>
        </w:r>
        <w:r w:rsidR="00627371" w:rsidRPr="00627371">
          <w:rPr>
            <w:rFonts w:ascii="Cambria" w:hAnsi="Cambria"/>
            <w:webHidden/>
            <w:sz w:val="20"/>
            <w:szCs w:val="20"/>
          </w:rPr>
          <w:instrText xml:space="preserve"> PAGEREF _Toc137737568 \h </w:instrText>
        </w:r>
        <w:r w:rsidR="00627371" w:rsidRPr="00627371">
          <w:rPr>
            <w:rFonts w:ascii="Cambria" w:hAnsi="Cambria"/>
            <w:webHidden/>
            <w:sz w:val="20"/>
            <w:szCs w:val="20"/>
          </w:rPr>
        </w:r>
        <w:r w:rsidR="00627371" w:rsidRPr="00627371">
          <w:rPr>
            <w:rFonts w:ascii="Cambria" w:hAnsi="Cambria"/>
            <w:webHidden/>
            <w:sz w:val="20"/>
            <w:szCs w:val="20"/>
          </w:rPr>
          <w:fldChar w:fldCharType="separate"/>
        </w:r>
        <w:r w:rsidR="0024480C">
          <w:rPr>
            <w:rFonts w:ascii="Cambria" w:hAnsi="Cambria"/>
            <w:webHidden/>
            <w:sz w:val="20"/>
            <w:szCs w:val="20"/>
          </w:rPr>
          <w:t>79</w:t>
        </w:r>
        <w:r w:rsidR="00627371" w:rsidRPr="00627371">
          <w:rPr>
            <w:rFonts w:ascii="Cambria" w:hAnsi="Cambria"/>
            <w:webHidden/>
            <w:sz w:val="20"/>
            <w:szCs w:val="20"/>
          </w:rPr>
          <w:fldChar w:fldCharType="end"/>
        </w:r>
      </w:hyperlink>
    </w:p>
    <w:p w14:paraId="180E5FAB" w14:textId="77777777" w:rsidR="00627371" w:rsidRPr="00627371" w:rsidRDefault="00627371" w:rsidP="00627371">
      <w:pPr>
        <w:pStyle w:val="Spistreci1"/>
        <w:spacing w:line="240" w:lineRule="auto"/>
        <w:rPr>
          <w:rStyle w:val="Hipercze"/>
          <w:rFonts w:ascii="Cambria" w:hAnsi="Cambria"/>
          <w:sz w:val="20"/>
          <w:szCs w:val="20"/>
        </w:rPr>
      </w:pPr>
    </w:p>
    <w:p w14:paraId="45761ABD" w14:textId="77777777" w:rsidR="00627371" w:rsidRPr="00627371" w:rsidRDefault="006878A9" w:rsidP="00627371">
      <w:pPr>
        <w:pStyle w:val="Spistreci1"/>
        <w:spacing w:line="240" w:lineRule="auto"/>
        <w:rPr>
          <w:rFonts w:ascii="Cambria" w:eastAsiaTheme="minorEastAsia" w:hAnsi="Cambria" w:cstheme="minorBidi"/>
          <w:b w:val="0"/>
          <w:sz w:val="20"/>
          <w:szCs w:val="20"/>
        </w:rPr>
      </w:pPr>
      <w:hyperlink w:anchor="_Toc137737569" w:history="1">
        <w:r w:rsidR="00627371" w:rsidRPr="00627371">
          <w:rPr>
            <w:rStyle w:val="Hipercze"/>
            <w:rFonts w:ascii="Cambria" w:eastAsia="Calibri" w:hAnsi="Cambria"/>
            <w:sz w:val="20"/>
            <w:szCs w:val="20"/>
          </w:rPr>
          <w:t>5.7. Gleby</w:t>
        </w:r>
        <w:r w:rsidR="00627371" w:rsidRPr="00627371">
          <w:rPr>
            <w:rFonts w:ascii="Cambria" w:hAnsi="Cambria"/>
            <w:webHidden/>
            <w:sz w:val="20"/>
            <w:szCs w:val="20"/>
          </w:rPr>
          <w:tab/>
        </w:r>
        <w:r w:rsidR="00627371" w:rsidRPr="00627371">
          <w:rPr>
            <w:rFonts w:ascii="Cambria" w:hAnsi="Cambria"/>
            <w:webHidden/>
            <w:sz w:val="20"/>
            <w:szCs w:val="20"/>
          </w:rPr>
          <w:fldChar w:fldCharType="begin"/>
        </w:r>
        <w:r w:rsidR="00627371" w:rsidRPr="00627371">
          <w:rPr>
            <w:rFonts w:ascii="Cambria" w:hAnsi="Cambria"/>
            <w:webHidden/>
            <w:sz w:val="20"/>
            <w:szCs w:val="20"/>
          </w:rPr>
          <w:instrText xml:space="preserve"> PAGEREF _Toc137737569 \h </w:instrText>
        </w:r>
        <w:r w:rsidR="00627371" w:rsidRPr="00627371">
          <w:rPr>
            <w:rFonts w:ascii="Cambria" w:hAnsi="Cambria"/>
            <w:webHidden/>
            <w:sz w:val="20"/>
            <w:szCs w:val="20"/>
          </w:rPr>
        </w:r>
        <w:r w:rsidR="00627371" w:rsidRPr="00627371">
          <w:rPr>
            <w:rFonts w:ascii="Cambria" w:hAnsi="Cambria"/>
            <w:webHidden/>
            <w:sz w:val="20"/>
            <w:szCs w:val="20"/>
          </w:rPr>
          <w:fldChar w:fldCharType="separate"/>
        </w:r>
        <w:r w:rsidR="0024480C">
          <w:rPr>
            <w:rFonts w:ascii="Cambria" w:hAnsi="Cambria"/>
            <w:webHidden/>
            <w:sz w:val="20"/>
            <w:szCs w:val="20"/>
          </w:rPr>
          <w:t>82</w:t>
        </w:r>
        <w:r w:rsidR="00627371" w:rsidRPr="00627371">
          <w:rPr>
            <w:rFonts w:ascii="Cambria" w:hAnsi="Cambria"/>
            <w:webHidden/>
            <w:sz w:val="20"/>
            <w:szCs w:val="20"/>
          </w:rPr>
          <w:fldChar w:fldCharType="end"/>
        </w:r>
      </w:hyperlink>
    </w:p>
    <w:p w14:paraId="5EECA398" w14:textId="77777777" w:rsidR="00627371" w:rsidRPr="00627371" w:rsidRDefault="006878A9" w:rsidP="00627371">
      <w:pPr>
        <w:pStyle w:val="Spistreci3"/>
        <w:spacing w:line="240" w:lineRule="auto"/>
        <w:rPr>
          <w:rFonts w:ascii="Cambria" w:eastAsiaTheme="minorEastAsia" w:hAnsi="Cambria" w:cstheme="minorBidi"/>
          <w:sz w:val="20"/>
          <w:szCs w:val="20"/>
        </w:rPr>
      </w:pPr>
      <w:hyperlink w:anchor="_Toc137737570" w:history="1">
        <w:r w:rsidR="00627371" w:rsidRPr="00627371">
          <w:rPr>
            <w:rStyle w:val="Hipercze"/>
            <w:rFonts w:ascii="Cambria" w:eastAsia="Calibri" w:hAnsi="Cambria"/>
            <w:sz w:val="20"/>
            <w:szCs w:val="20"/>
          </w:rPr>
          <w:t>5.7.1. Charakterystyka rozmieszczenia typów gleb</w:t>
        </w:r>
        <w:r w:rsidR="00627371" w:rsidRPr="00627371">
          <w:rPr>
            <w:rFonts w:ascii="Cambria" w:hAnsi="Cambria"/>
            <w:webHidden/>
            <w:sz w:val="20"/>
            <w:szCs w:val="20"/>
          </w:rPr>
          <w:tab/>
        </w:r>
        <w:r w:rsidR="00627371" w:rsidRPr="00627371">
          <w:rPr>
            <w:rFonts w:ascii="Cambria" w:hAnsi="Cambria"/>
            <w:webHidden/>
            <w:sz w:val="20"/>
            <w:szCs w:val="20"/>
          </w:rPr>
          <w:fldChar w:fldCharType="begin"/>
        </w:r>
        <w:r w:rsidR="00627371" w:rsidRPr="00627371">
          <w:rPr>
            <w:rFonts w:ascii="Cambria" w:hAnsi="Cambria"/>
            <w:webHidden/>
            <w:sz w:val="20"/>
            <w:szCs w:val="20"/>
          </w:rPr>
          <w:instrText xml:space="preserve"> PAGEREF _Toc137737570 \h </w:instrText>
        </w:r>
        <w:r w:rsidR="00627371" w:rsidRPr="00627371">
          <w:rPr>
            <w:rFonts w:ascii="Cambria" w:hAnsi="Cambria"/>
            <w:webHidden/>
            <w:sz w:val="20"/>
            <w:szCs w:val="20"/>
          </w:rPr>
        </w:r>
        <w:r w:rsidR="00627371" w:rsidRPr="00627371">
          <w:rPr>
            <w:rFonts w:ascii="Cambria" w:hAnsi="Cambria"/>
            <w:webHidden/>
            <w:sz w:val="20"/>
            <w:szCs w:val="20"/>
          </w:rPr>
          <w:fldChar w:fldCharType="separate"/>
        </w:r>
        <w:r w:rsidR="0024480C">
          <w:rPr>
            <w:rFonts w:ascii="Cambria" w:hAnsi="Cambria"/>
            <w:webHidden/>
            <w:sz w:val="20"/>
            <w:szCs w:val="20"/>
          </w:rPr>
          <w:t>82</w:t>
        </w:r>
        <w:r w:rsidR="00627371" w:rsidRPr="00627371">
          <w:rPr>
            <w:rFonts w:ascii="Cambria" w:hAnsi="Cambria"/>
            <w:webHidden/>
            <w:sz w:val="20"/>
            <w:szCs w:val="20"/>
          </w:rPr>
          <w:fldChar w:fldCharType="end"/>
        </w:r>
      </w:hyperlink>
    </w:p>
    <w:p w14:paraId="374CDD61" w14:textId="77777777" w:rsidR="00627371" w:rsidRPr="00627371" w:rsidRDefault="006878A9" w:rsidP="00627371">
      <w:pPr>
        <w:pStyle w:val="Spistreci3"/>
        <w:spacing w:line="240" w:lineRule="auto"/>
        <w:rPr>
          <w:rFonts w:ascii="Cambria" w:eastAsiaTheme="minorEastAsia" w:hAnsi="Cambria" w:cstheme="minorBidi"/>
          <w:sz w:val="20"/>
          <w:szCs w:val="20"/>
        </w:rPr>
      </w:pPr>
      <w:hyperlink w:anchor="_Toc137737571" w:history="1">
        <w:r w:rsidR="00627371" w:rsidRPr="00627371">
          <w:rPr>
            <w:rStyle w:val="Hipercze"/>
            <w:rFonts w:ascii="Cambria" w:eastAsia="Calibri" w:hAnsi="Cambria"/>
            <w:sz w:val="20"/>
            <w:szCs w:val="20"/>
          </w:rPr>
          <w:t>5.7.2. Degradacja naturalna gleb</w:t>
        </w:r>
        <w:r w:rsidR="00627371" w:rsidRPr="00627371">
          <w:rPr>
            <w:rFonts w:ascii="Cambria" w:hAnsi="Cambria"/>
            <w:webHidden/>
            <w:sz w:val="20"/>
            <w:szCs w:val="20"/>
          </w:rPr>
          <w:tab/>
        </w:r>
        <w:r w:rsidR="00627371" w:rsidRPr="00627371">
          <w:rPr>
            <w:rFonts w:ascii="Cambria" w:hAnsi="Cambria"/>
            <w:webHidden/>
            <w:sz w:val="20"/>
            <w:szCs w:val="20"/>
          </w:rPr>
          <w:fldChar w:fldCharType="begin"/>
        </w:r>
        <w:r w:rsidR="00627371" w:rsidRPr="00627371">
          <w:rPr>
            <w:rFonts w:ascii="Cambria" w:hAnsi="Cambria"/>
            <w:webHidden/>
            <w:sz w:val="20"/>
            <w:szCs w:val="20"/>
          </w:rPr>
          <w:instrText xml:space="preserve"> PAGEREF _Toc137737571 \h </w:instrText>
        </w:r>
        <w:r w:rsidR="00627371" w:rsidRPr="00627371">
          <w:rPr>
            <w:rFonts w:ascii="Cambria" w:hAnsi="Cambria"/>
            <w:webHidden/>
            <w:sz w:val="20"/>
            <w:szCs w:val="20"/>
          </w:rPr>
        </w:r>
        <w:r w:rsidR="00627371" w:rsidRPr="00627371">
          <w:rPr>
            <w:rFonts w:ascii="Cambria" w:hAnsi="Cambria"/>
            <w:webHidden/>
            <w:sz w:val="20"/>
            <w:szCs w:val="20"/>
          </w:rPr>
          <w:fldChar w:fldCharType="separate"/>
        </w:r>
        <w:r w:rsidR="0024480C">
          <w:rPr>
            <w:rFonts w:ascii="Cambria" w:hAnsi="Cambria"/>
            <w:webHidden/>
            <w:sz w:val="20"/>
            <w:szCs w:val="20"/>
          </w:rPr>
          <w:t>82</w:t>
        </w:r>
        <w:r w:rsidR="00627371" w:rsidRPr="00627371">
          <w:rPr>
            <w:rFonts w:ascii="Cambria" w:hAnsi="Cambria"/>
            <w:webHidden/>
            <w:sz w:val="20"/>
            <w:szCs w:val="20"/>
          </w:rPr>
          <w:fldChar w:fldCharType="end"/>
        </w:r>
      </w:hyperlink>
    </w:p>
    <w:p w14:paraId="1AD59FF1" w14:textId="77777777" w:rsidR="00627371" w:rsidRPr="00627371" w:rsidRDefault="006878A9" w:rsidP="00627371">
      <w:pPr>
        <w:pStyle w:val="Spistreci3"/>
        <w:spacing w:line="240" w:lineRule="auto"/>
        <w:rPr>
          <w:rFonts w:ascii="Cambria" w:eastAsiaTheme="minorEastAsia" w:hAnsi="Cambria" w:cstheme="minorBidi"/>
          <w:sz w:val="20"/>
          <w:szCs w:val="20"/>
        </w:rPr>
      </w:pPr>
      <w:hyperlink w:anchor="_Toc137737572" w:history="1">
        <w:r w:rsidR="00627371" w:rsidRPr="00627371">
          <w:rPr>
            <w:rStyle w:val="Hipercze"/>
            <w:rFonts w:ascii="Cambria" w:eastAsia="Calibri" w:hAnsi="Cambria"/>
            <w:sz w:val="20"/>
            <w:szCs w:val="20"/>
          </w:rPr>
          <w:t>5.7.3. Degradacja chemiczna gleb</w:t>
        </w:r>
        <w:r w:rsidR="00627371" w:rsidRPr="00627371">
          <w:rPr>
            <w:rFonts w:ascii="Cambria" w:hAnsi="Cambria"/>
            <w:webHidden/>
            <w:sz w:val="20"/>
            <w:szCs w:val="20"/>
          </w:rPr>
          <w:tab/>
        </w:r>
        <w:r w:rsidR="00627371" w:rsidRPr="00627371">
          <w:rPr>
            <w:rFonts w:ascii="Cambria" w:hAnsi="Cambria"/>
            <w:webHidden/>
            <w:sz w:val="20"/>
            <w:szCs w:val="20"/>
          </w:rPr>
          <w:fldChar w:fldCharType="begin"/>
        </w:r>
        <w:r w:rsidR="00627371" w:rsidRPr="00627371">
          <w:rPr>
            <w:rFonts w:ascii="Cambria" w:hAnsi="Cambria"/>
            <w:webHidden/>
            <w:sz w:val="20"/>
            <w:szCs w:val="20"/>
          </w:rPr>
          <w:instrText xml:space="preserve"> PAGEREF _Toc137737572 \h </w:instrText>
        </w:r>
        <w:r w:rsidR="00627371" w:rsidRPr="00627371">
          <w:rPr>
            <w:rFonts w:ascii="Cambria" w:hAnsi="Cambria"/>
            <w:webHidden/>
            <w:sz w:val="20"/>
            <w:szCs w:val="20"/>
          </w:rPr>
        </w:r>
        <w:r w:rsidR="00627371" w:rsidRPr="00627371">
          <w:rPr>
            <w:rFonts w:ascii="Cambria" w:hAnsi="Cambria"/>
            <w:webHidden/>
            <w:sz w:val="20"/>
            <w:szCs w:val="20"/>
          </w:rPr>
          <w:fldChar w:fldCharType="separate"/>
        </w:r>
        <w:r w:rsidR="0024480C">
          <w:rPr>
            <w:rFonts w:ascii="Cambria" w:hAnsi="Cambria"/>
            <w:webHidden/>
            <w:sz w:val="20"/>
            <w:szCs w:val="20"/>
          </w:rPr>
          <w:t>82</w:t>
        </w:r>
        <w:r w:rsidR="00627371" w:rsidRPr="00627371">
          <w:rPr>
            <w:rFonts w:ascii="Cambria" w:hAnsi="Cambria"/>
            <w:webHidden/>
            <w:sz w:val="20"/>
            <w:szCs w:val="20"/>
          </w:rPr>
          <w:fldChar w:fldCharType="end"/>
        </w:r>
      </w:hyperlink>
    </w:p>
    <w:p w14:paraId="1065A1E4" w14:textId="0CCCCF38" w:rsidR="00627371" w:rsidRPr="00627371" w:rsidRDefault="00627371" w:rsidP="00627371">
      <w:pPr>
        <w:pStyle w:val="Spistreci3"/>
        <w:spacing w:line="240" w:lineRule="auto"/>
        <w:rPr>
          <w:rFonts w:ascii="Cambria" w:eastAsiaTheme="minorEastAsia" w:hAnsi="Cambria" w:cstheme="minorBidi"/>
          <w:sz w:val="20"/>
          <w:szCs w:val="20"/>
        </w:rPr>
      </w:pPr>
    </w:p>
    <w:p w14:paraId="78FA7724" w14:textId="77777777" w:rsidR="00627371" w:rsidRPr="00627371" w:rsidRDefault="006878A9" w:rsidP="00627371">
      <w:pPr>
        <w:pStyle w:val="Spistreci1"/>
        <w:spacing w:line="240" w:lineRule="auto"/>
        <w:rPr>
          <w:rFonts w:ascii="Cambria" w:eastAsiaTheme="minorEastAsia" w:hAnsi="Cambria" w:cstheme="minorBidi"/>
          <w:b w:val="0"/>
          <w:sz w:val="20"/>
          <w:szCs w:val="20"/>
        </w:rPr>
      </w:pPr>
      <w:hyperlink w:anchor="_Toc137737575" w:history="1">
        <w:r w:rsidR="00627371" w:rsidRPr="00627371">
          <w:rPr>
            <w:rStyle w:val="Hipercze"/>
            <w:rFonts w:ascii="Cambria" w:eastAsia="Calibri" w:hAnsi="Cambria"/>
            <w:sz w:val="20"/>
            <w:szCs w:val="20"/>
          </w:rPr>
          <w:t>5.8. Gospodarka odpadami i zapobieganie powstawaniu odpadów</w:t>
        </w:r>
        <w:r w:rsidR="00627371" w:rsidRPr="00627371">
          <w:rPr>
            <w:rFonts w:ascii="Cambria" w:hAnsi="Cambria"/>
            <w:webHidden/>
            <w:sz w:val="20"/>
            <w:szCs w:val="20"/>
          </w:rPr>
          <w:tab/>
        </w:r>
        <w:r w:rsidR="00627371" w:rsidRPr="00627371">
          <w:rPr>
            <w:rFonts w:ascii="Cambria" w:hAnsi="Cambria"/>
            <w:webHidden/>
            <w:sz w:val="20"/>
            <w:szCs w:val="20"/>
          </w:rPr>
          <w:fldChar w:fldCharType="begin"/>
        </w:r>
        <w:r w:rsidR="00627371" w:rsidRPr="00627371">
          <w:rPr>
            <w:rFonts w:ascii="Cambria" w:hAnsi="Cambria"/>
            <w:webHidden/>
            <w:sz w:val="20"/>
            <w:szCs w:val="20"/>
          </w:rPr>
          <w:instrText xml:space="preserve"> PAGEREF _Toc137737575 \h </w:instrText>
        </w:r>
        <w:r w:rsidR="00627371" w:rsidRPr="00627371">
          <w:rPr>
            <w:rFonts w:ascii="Cambria" w:hAnsi="Cambria"/>
            <w:webHidden/>
            <w:sz w:val="20"/>
            <w:szCs w:val="20"/>
          </w:rPr>
        </w:r>
        <w:r w:rsidR="00627371" w:rsidRPr="00627371">
          <w:rPr>
            <w:rFonts w:ascii="Cambria" w:hAnsi="Cambria"/>
            <w:webHidden/>
            <w:sz w:val="20"/>
            <w:szCs w:val="20"/>
          </w:rPr>
          <w:fldChar w:fldCharType="separate"/>
        </w:r>
        <w:r w:rsidR="0024480C">
          <w:rPr>
            <w:rFonts w:ascii="Cambria" w:hAnsi="Cambria"/>
            <w:webHidden/>
            <w:sz w:val="20"/>
            <w:szCs w:val="20"/>
          </w:rPr>
          <w:t>84</w:t>
        </w:r>
        <w:r w:rsidR="00627371" w:rsidRPr="00627371">
          <w:rPr>
            <w:rFonts w:ascii="Cambria" w:hAnsi="Cambria"/>
            <w:webHidden/>
            <w:sz w:val="20"/>
            <w:szCs w:val="20"/>
          </w:rPr>
          <w:fldChar w:fldCharType="end"/>
        </w:r>
      </w:hyperlink>
    </w:p>
    <w:p w14:paraId="3BB98D40" w14:textId="77777777" w:rsidR="00627371" w:rsidRPr="00627371" w:rsidRDefault="006878A9" w:rsidP="00627371">
      <w:pPr>
        <w:pStyle w:val="Spistreci3"/>
        <w:spacing w:line="240" w:lineRule="auto"/>
        <w:rPr>
          <w:rFonts w:ascii="Cambria" w:eastAsiaTheme="minorEastAsia" w:hAnsi="Cambria" w:cstheme="minorBidi"/>
          <w:sz w:val="20"/>
          <w:szCs w:val="20"/>
        </w:rPr>
      </w:pPr>
      <w:hyperlink w:anchor="_Toc137737576" w:history="1">
        <w:r w:rsidR="00627371" w:rsidRPr="00627371">
          <w:rPr>
            <w:rStyle w:val="Hipercze"/>
            <w:rFonts w:ascii="Cambria" w:eastAsia="Calibri" w:hAnsi="Cambria"/>
            <w:sz w:val="20"/>
            <w:szCs w:val="20"/>
          </w:rPr>
          <w:t>5.8.1. Gospodarka odpadami komunalnymi</w:t>
        </w:r>
        <w:r w:rsidR="00627371" w:rsidRPr="00627371">
          <w:rPr>
            <w:rFonts w:ascii="Cambria" w:hAnsi="Cambria"/>
            <w:webHidden/>
            <w:sz w:val="20"/>
            <w:szCs w:val="20"/>
          </w:rPr>
          <w:tab/>
        </w:r>
        <w:r w:rsidR="00627371" w:rsidRPr="00627371">
          <w:rPr>
            <w:rFonts w:ascii="Cambria" w:hAnsi="Cambria"/>
            <w:webHidden/>
            <w:sz w:val="20"/>
            <w:szCs w:val="20"/>
          </w:rPr>
          <w:fldChar w:fldCharType="begin"/>
        </w:r>
        <w:r w:rsidR="00627371" w:rsidRPr="00627371">
          <w:rPr>
            <w:rFonts w:ascii="Cambria" w:hAnsi="Cambria"/>
            <w:webHidden/>
            <w:sz w:val="20"/>
            <w:szCs w:val="20"/>
          </w:rPr>
          <w:instrText xml:space="preserve"> PAGEREF _Toc137737576 \h </w:instrText>
        </w:r>
        <w:r w:rsidR="00627371" w:rsidRPr="00627371">
          <w:rPr>
            <w:rFonts w:ascii="Cambria" w:hAnsi="Cambria"/>
            <w:webHidden/>
            <w:sz w:val="20"/>
            <w:szCs w:val="20"/>
          </w:rPr>
        </w:r>
        <w:r w:rsidR="00627371" w:rsidRPr="00627371">
          <w:rPr>
            <w:rFonts w:ascii="Cambria" w:hAnsi="Cambria"/>
            <w:webHidden/>
            <w:sz w:val="20"/>
            <w:szCs w:val="20"/>
          </w:rPr>
          <w:fldChar w:fldCharType="separate"/>
        </w:r>
        <w:r w:rsidR="0024480C">
          <w:rPr>
            <w:rFonts w:ascii="Cambria" w:hAnsi="Cambria"/>
            <w:webHidden/>
            <w:sz w:val="20"/>
            <w:szCs w:val="20"/>
          </w:rPr>
          <w:t>84</w:t>
        </w:r>
        <w:r w:rsidR="00627371" w:rsidRPr="00627371">
          <w:rPr>
            <w:rFonts w:ascii="Cambria" w:hAnsi="Cambria"/>
            <w:webHidden/>
            <w:sz w:val="20"/>
            <w:szCs w:val="20"/>
          </w:rPr>
          <w:fldChar w:fldCharType="end"/>
        </w:r>
      </w:hyperlink>
    </w:p>
    <w:p w14:paraId="586C9CC0" w14:textId="77777777" w:rsidR="00627371" w:rsidRPr="00627371" w:rsidRDefault="006878A9" w:rsidP="00627371">
      <w:pPr>
        <w:pStyle w:val="Spistreci3"/>
        <w:spacing w:line="240" w:lineRule="auto"/>
        <w:rPr>
          <w:rFonts w:ascii="Cambria" w:eastAsiaTheme="minorEastAsia" w:hAnsi="Cambria" w:cstheme="minorBidi"/>
          <w:sz w:val="20"/>
          <w:szCs w:val="20"/>
        </w:rPr>
      </w:pPr>
      <w:hyperlink w:anchor="_Toc137737577" w:history="1">
        <w:r w:rsidR="00627371" w:rsidRPr="00627371">
          <w:rPr>
            <w:rStyle w:val="Hipercze"/>
            <w:rFonts w:ascii="Cambria" w:eastAsia="Calibri" w:hAnsi="Cambria"/>
            <w:sz w:val="20"/>
            <w:szCs w:val="20"/>
          </w:rPr>
          <w:t>5.8.2. Gospodarka odpadami zawierającymi azbest</w:t>
        </w:r>
        <w:r w:rsidR="00627371" w:rsidRPr="00627371">
          <w:rPr>
            <w:rFonts w:ascii="Cambria" w:hAnsi="Cambria"/>
            <w:webHidden/>
            <w:sz w:val="20"/>
            <w:szCs w:val="20"/>
          </w:rPr>
          <w:tab/>
        </w:r>
        <w:r w:rsidR="00627371" w:rsidRPr="00627371">
          <w:rPr>
            <w:rFonts w:ascii="Cambria" w:hAnsi="Cambria"/>
            <w:webHidden/>
            <w:sz w:val="20"/>
            <w:szCs w:val="20"/>
          </w:rPr>
          <w:fldChar w:fldCharType="begin"/>
        </w:r>
        <w:r w:rsidR="00627371" w:rsidRPr="00627371">
          <w:rPr>
            <w:rFonts w:ascii="Cambria" w:hAnsi="Cambria"/>
            <w:webHidden/>
            <w:sz w:val="20"/>
            <w:szCs w:val="20"/>
          </w:rPr>
          <w:instrText xml:space="preserve"> PAGEREF _Toc137737577 \h </w:instrText>
        </w:r>
        <w:r w:rsidR="00627371" w:rsidRPr="00627371">
          <w:rPr>
            <w:rFonts w:ascii="Cambria" w:hAnsi="Cambria"/>
            <w:webHidden/>
            <w:sz w:val="20"/>
            <w:szCs w:val="20"/>
          </w:rPr>
        </w:r>
        <w:r w:rsidR="00627371" w:rsidRPr="00627371">
          <w:rPr>
            <w:rFonts w:ascii="Cambria" w:hAnsi="Cambria"/>
            <w:webHidden/>
            <w:sz w:val="20"/>
            <w:szCs w:val="20"/>
          </w:rPr>
          <w:fldChar w:fldCharType="separate"/>
        </w:r>
        <w:r w:rsidR="0024480C">
          <w:rPr>
            <w:rFonts w:ascii="Cambria" w:hAnsi="Cambria"/>
            <w:webHidden/>
            <w:sz w:val="20"/>
            <w:szCs w:val="20"/>
          </w:rPr>
          <w:t>89</w:t>
        </w:r>
        <w:r w:rsidR="00627371" w:rsidRPr="00627371">
          <w:rPr>
            <w:rFonts w:ascii="Cambria" w:hAnsi="Cambria"/>
            <w:webHidden/>
            <w:sz w:val="20"/>
            <w:szCs w:val="20"/>
          </w:rPr>
          <w:fldChar w:fldCharType="end"/>
        </w:r>
      </w:hyperlink>
    </w:p>
    <w:p w14:paraId="44713C84" w14:textId="77777777" w:rsidR="00627371" w:rsidRPr="00627371" w:rsidRDefault="00627371" w:rsidP="00627371">
      <w:pPr>
        <w:pStyle w:val="Spistreci1"/>
        <w:spacing w:line="240" w:lineRule="auto"/>
        <w:rPr>
          <w:rStyle w:val="Hipercze"/>
          <w:rFonts w:ascii="Cambria" w:hAnsi="Cambria"/>
          <w:sz w:val="20"/>
          <w:szCs w:val="20"/>
        </w:rPr>
      </w:pPr>
    </w:p>
    <w:p w14:paraId="59C65D0C" w14:textId="77777777" w:rsidR="00627371" w:rsidRPr="00627371" w:rsidRDefault="006878A9" w:rsidP="00627371">
      <w:pPr>
        <w:pStyle w:val="Spistreci1"/>
        <w:spacing w:line="240" w:lineRule="auto"/>
        <w:rPr>
          <w:rFonts w:ascii="Cambria" w:eastAsiaTheme="minorEastAsia" w:hAnsi="Cambria" w:cstheme="minorBidi"/>
          <w:b w:val="0"/>
          <w:sz w:val="20"/>
          <w:szCs w:val="20"/>
        </w:rPr>
      </w:pPr>
      <w:hyperlink w:anchor="_Toc137737578" w:history="1">
        <w:r w:rsidR="00627371" w:rsidRPr="00627371">
          <w:rPr>
            <w:rStyle w:val="Hipercze"/>
            <w:rFonts w:ascii="Cambria" w:eastAsia="Calibri" w:hAnsi="Cambria"/>
            <w:sz w:val="20"/>
            <w:szCs w:val="20"/>
          </w:rPr>
          <w:t>5.9. Zasoby przyrodnicze</w:t>
        </w:r>
        <w:r w:rsidR="00627371" w:rsidRPr="00627371">
          <w:rPr>
            <w:rFonts w:ascii="Cambria" w:hAnsi="Cambria"/>
            <w:webHidden/>
            <w:sz w:val="20"/>
            <w:szCs w:val="20"/>
          </w:rPr>
          <w:tab/>
        </w:r>
        <w:r w:rsidR="00627371" w:rsidRPr="00627371">
          <w:rPr>
            <w:rFonts w:ascii="Cambria" w:hAnsi="Cambria"/>
            <w:webHidden/>
            <w:sz w:val="20"/>
            <w:szCs w:val="20"/>
          </w:rPr>
          <w:fldChar w:fldCharType="begin"/>
        </w:r>
        <w:r w:rsidR="00627371" w:rsidRPr="00627371">
          <w:rPr>
            <w:rFonts w:ascii="Cambria" w:hAnsi="Cambria"/>
            <w:webHidden/>
            <w:sz w:val="20"/>
            <w:szCs w:val="20"/>
          </w:rPr>
          <w:instrText xml:space="preserve"> PAGEREF _Toc137737578 \h </w:instrText>
        </w:r>
        <w:r w:rsidR="00627371" w:rsidRPr="00627371">
          <w:rPr>
            <w:rFonts w:ascii="Cambria" w:hAnsi="Cambria"/>
            <w:webHidden/>
            <w:sz w:val="20"/>
            <w:szCs w:val="20"/>
          </w:rPr>
        </w:r>
        <w:r w:rsidR="00627371" w:rsidRPr="00627371">
          <w:rPr>
            <w:rFonts w:ascii="Cambria" w:hAnsi="Cambria"/>
            <w:webHidden/>
            <w:sz w:val="20"/>
            <w:szCs w:val="20"/>
          </w:rPr>
          <w:fldChar w:fldCharType="separate"/>
        </w:r>
        <w:r w:rsidR="0024480C">
          <w:rPr>
            <w:rFonts w:ascii="Cambria" w:hAnsi="Cambria"/>
            <w:webHidden/>
            <w:sz w:val="20"/>
            <w:szCs w:val="20"/>
          </w:rPr>
          <w:t>90</w:t>
        </w:r>
        <w:r w:rsidR="00627371" w:rsidRPr="00627371">
          <w:rPr>
            <w:rFonts w:ascii="Cambria" w:hAnsi="Cambria"/>
            <w:webHidden/>
            <w:sz w:val="20"/>
            <w:szCs w:val="20"/>
          </w:rPr>
          <w:fldChar w:fldCharType="end"/>
        </w:r>
      </w:hyperlink>
    </w:p>
    <w:p w14:paraId="29EC7365" w14:textId="2DA0A9B4" w:rsidR="00627371" w:rsidRPr="00627371" w:rsidRDefault="006878A9" w:rsidP="00627371">
      <w:pPr>
        <w:pStyle w:val="Spistreci3"/>
        <w:spacing w:line="240" w:lineRule="auto"/>
        <w:rPr>
          <w:rFonts w:ascii="Cambria" w:eastAsiaTheme="minorEastAsia" w:hAnsi="Cambria" w:cstheme="minorBidi"/>
          <w:sz w:val="20"/>
          <w:szCs w:val="20"/>
        </w:rPr>
      </w:pPr>
      <w:hyperlink w:anchor="_Toc137737579" w:history="1">
        <w:r w:rsidR="00627371" w:rsidRPr="00627371">
          <w:rPr>
            <w:rStyle w:val="Hipercze"/>
            <w:rFonts w:ascii="Cambria" w:eastAsia="Calibri" w:hAnsi="Cambria"/>
            <w:sz w:val="20"/>
            <w:szCs w:val="20"/>
          </w:rPr>
          <w:t xml:space="preserve">5.9.1. Flora </w:t>
        </w:r>
        <w:r w:rsidR="00D85B9E">
          <w:rPr>
            <w:rStyle w:val="Hipercze"/>
            <w:rFonts w:ascii="Cambria" w:eastAsia="Calibri" w:hAnsi="Cambria"/>
            <w:sz w:val="20"/>
            <w:szCs w:val="20"/>
          </w:rPr>
          <w:t>miasta</w:t>
        </w:r>
        <w:r w:rsidR="00627371" w:rsidRPr="00627371">
          <w:rPr>
            <w:rFonts w:ascii="Cambria" w:hAnsi="Cambria"/>
            <w:webHidden/>
            <w:sz w:val="20"/>
            <w:szCs w:val="20"/>
          </w:rPr>
          <w:tab/>
        </w:r>
        <w:r w:rsidR="00627371" w:rsidRPr="00627371">
          <w:rPr>
            <w:rFonts w:ascii="Cambria" w:hAnsi="Cambria"/>
            <w:webHidden/>
            <w:sz w:val="20"/>
            <w:szCs w:val="20"/>
          </w:rPr>
          <w:fldChar w:fldCharType="begin"/>
        </w:r>
        <w:r w:rsidR="00627371" w:rsidRPr="00627371">
          <w:rPr>
            <w:rFonts w:ascii="Cambria" w:hAnsi="Cambria"/>
            <w:webHidden/>
            <w:sz w:val="20"/>
            <w:szCs w:val="20"/>
          </w:rPr>
          <w:instrText xml:space="preserve"> PAGEREF _Toc137737579 \h </w:instrText>
        </w:r>
        <w:r w:rsidR="00627371" w:rsidRPr="00627371">
          <w:rPr>
            <w:rFonts w:ascii="Cambria" w:hAnsi="Cambria"/>
            <w:webHidden/>
            <w:sz w:val="20"/>
            <w:szCs w:val="20"/>
          </w:rPr>
        </w:r>
        <w:r w:rsidR="00627371" w:rsidRPr="00627371">
          <w:rPr>
            <w:rFonts w:ascii="Cambria" w:hAnsi="Cambria"/>
            <w:webHidden/>
            <w:sz w:val="20"/>
            <w:szCs w:val="20"/>
          </w:rPr>
          <w:fldChar w:fldCharType="separate"/>
        </w:r>
        <w:r w:rsidR="0024480C">
          <w:rPr>
            <w:rFonts w:ascii="Cambria" w:hAnsi="Cambria"/>
            <w:webHidden/>
            <w:sz w:val="20"/>
            <w:szCs w:val="20"/>
          </w:rPr>
          <w:t>90</w:t>
        </w:r>
        <w:r w:rsidR="00627371" w:rsidRPr="00627371">
          <w:rPr>
            <w:rFonts w:ascii="Cambria" w:hAnsi="Cambria"/>
            <w:webHidden/>
            <w:sz w:val="20"/>
            <w:szCs w:val="20"/>
          </w:rPr>
          <w:fldChar w:fldCharType="end"/>
        </w:r>
      </w:hyperlink>
    </w:p>
    <w:p w14:paraId="6F13C1F4" w14:textId="77777777" w:rsidR="00627371" w:rsidRPr="00627371" w:rsidRDefault="006878A9" w:rsidP="00627371">
      <w:pPr>
        <w:pStyle w:val="Spistreci4"/>
        <w:spacing w:line="240" w:lineRule="auto"/>
        <w:jc w:val="both"/>
        <w:rPr>
          <w:rFonts w:ascii="Cambria" w:eastAsiaTheme="minorEastAsia" w:hAnsi="Cambria" w:cstheme="minorBidi"/>
          <w:noProof/>
          <w:sz w:val="20"/>
          <w:szCs w:val="20"/>
        </w:rPr>
      </w:pPr>
      <w:hyperlink w:anchor="_Toc137737580" w:history="1">
        <w:r w:rsidR="00627371" w:rsidRPr="00627371">
          <w:rPr>
            <w:rStyle w:val="Hipercze"/>
            <w:rFonts w:ascii="Cambria" w:hAnsi="Cambria"/>
            <w:bCs/>
            <w:noProof/>
            <w:sz w:val="20"/>
            <w:szCs w:val="20"/>
          </w:rPr>
          <w:t>5.9.1.1. Lasy</w:t>
        </w:r>
        <w:r w:rsidR="00627371" w:rsidRPr="00627371">
          <w:rPr>
            <w:rFonts w:ascii="Cambria" w:hAnsi="Cambria"/>
            <w:noProof/>
            <w:webHidden/>
            <w:sz w:val="20"/>
            <w:szCs w:val="20"/>
          </w:rPr>
          <w:tab/>
        </w:r>
        <w:r w:rsidR="00627371" w:rsidRPr="00627371">
          <w:rPr>
            <w:rFonts w:ascii="Cambria" w:hAnsi="Cambria"/>
            <w:noProof/>
            <w:webHidden/>
            <w:sz w:val="20"/>
            <w:szCs w:val="20"/>
          </w:rPr>
          <w:fldChar w:fldCharType="begin"/>
        </w:r>
        <w:r w:rsidR="00627371" w:rsidRPr="00627371">
          <w:rPr>
            <w:rFonts w:ascii="Cambria" w:hAnsi="Cambria"/>
            <w:noProof/>
            <w:webHidden/>
            <w:sz w:val="20"/>
            <w:szCs w:val="20"/>
          </w:rPr>
          <w:instrText xml:space="preserve"> PAGEREF _Toc137737580 \h </w:instrText>
        </w:r>
        <w:r w:rsidR="00627371" w:rsidRPr="00627371">
          <w:rPr>
            <w:rFonts w:ascii="Cambria" w:hAnsi="Cambria"/>
            <w:noProof/>
            <w:webHidden/>
            <w:sz w:val="20"/>
            <w:szCs w:val="20"/>
          </w:rPr>
        </w:r>
        <w:r w:rsidR="00627371" w:rsidRPr="00627371">
          <w:rPr>
            <w:rFonts w:ascii="Cambria" w:hAnsi="Cambria"/>
            <w:noProof/>
            <w:webHidden/>
            <w:sz w:val="20"/>
            <w:szCs w:val="20"/>
          </w:rPr>
          <w:fldChar w:fldCharType="separate"/>
        </w:r>
        <w:r w:rsidR="0024480C">
          <w:rPr>
            <w:rFonts w:ascii="Cambria" w:hAnsi="Cambria"/>
            <w:noProof/>
            <w:webHidden/>
            <w:sz w:val="20"/>
            <w:szCs w:val="20"/>
          </w:rPr>
          <w:t>93</w:t>
        </w:r>
        <w:r w:rsidR="00627371" w:rsidRPr="00627371">
          <w:rPr>
            <w:rFonts w:ascii="Cambria" w:hAnsi="Cambria"/>
            <w:noProof/>
            <w:webHidden/>
            <w:sz w:val="20"/>
            <w:szCs w:val="20"/>
          </w:rPr>
          <w:fldChar w:fldCharType="end"/>
        </w:r>
      </w:hyperlink>
    </w:p>
    <w:p w14:paraId="6404ACCB" w14:textId="77777777" w:rsidR="00627371" w:rsidRPr="00627371" w:rsidRDefault="006878A9" w:rsidP="00627371">
      <w:pPr>
        <w:pStyle w:val="Spistreci4"/>
        <w:spacing w:line="240" w:lineRule="auto"/>
        <w:jc w:val="both"/>
        <w:rPr>
          <w:rFonts w:ascii="Cambria" w:eastAsiaTheme="minorEastAsia" w:hAnsi="Cambria" w:cstheme="minorBidi"/>
          <w:noProof/>
          <w:sz w:val="20"/>
          <w:szCs w:val="20"/>
        </w:rPr>
      </w:pPr>
      <w:hyperlink w:anchor="_Toc137737581" w:history="1">
        <w:r w:rsidR="00627371" w:rsidRPr="00627371">
          <w:rPr>
            <w:rStyle w:val="Hipercze"/>
            <w:rFonts w:ascii="Cambria" w:hAnsi="Cambria"/>
            <w:bCs/>
            <w:noProof/>
            <w:sz w:val="20"/>
            <w:szCs w:val="20"/>
          </w:rPr>
          <w:t>5.9.1.2. Zieleń urządzona</w:t>
        </w:r>
        <w:r w:rsidR="00627371" w:rsidRPr="00627371">
          <w:rPr>
            <w:rFonts w:ascii="Cambria" w:hAnsi="Cambria"/>
            <w:noProof/>
            <w:webHidden/>
            <w:sz w:val="20"/>
            <w:szCs w:val="20"/>
          </w:rPr>
          <w:tab/>
        </w:r>
        <w:r w:rsidR="00627371" w:rsidRPr="00627371">
          <w:rPr>
            <w:rFonts w:ascii="Cambria" w:hAnsi="Cambria"/>
            <w:noProof/>
            <w:webHidden/>
            <w:sz w:val="20"/>
            <w:szCs w:val="20"/>
          </w:rPr>
          <w:fldChar w:fldCharType="begin"/>
        </w:r>
        <w:r w:rsidR="00627371" w:rsidRPr="00627371">
          <w:rPr>
            <w:rFonts w:ascii="Cambria" w:hAnsi="Cambria"/>
            <w:noProof/>
            <w:webHidden/>
            <w:sz w:val="20"/>
            <w:szCs w:val="20"/>
          </w:rPr>
          <w:instrText xml:space="preserve"> PAGEREF _Toc137737581 \h </w:instrText>
        </w:r>
        <w:r w:rsidR="00627371" w:rsidRPr="00627371">
          <w:rPr>
            <w:rFonts w:ascii="Cambria" w:hAnsi="Cambria"/>
            <w:noProof/>
            <w:webHidden/>
            <w:sz w:val="20"/>
            <w:szCs w:val="20"/>
          </w:rPr>
        </w:r>
        <w:r w:rsidR="00627371" w:rsidRPr="00627371">
          <w:rPr>
            <w:rFonts w:ascii="Cambria" w:hAnsi="Cambria"/>
            <w:noProof/>
            <w:webHidden/>
            <w:sz w:val="20"/>
            <w:szCs w:val="20"/>
          </w:rPr>
          <w:fldChar w:fldCharType="separate"/>
        </w:r>
        <w:r w:rsidR="0024480C">
          <w:rPr>
            <w:rFonts w:ascii="Cambria" w:hAnsi="Cambria"/>
            <w:noProof/>
            <w:webHidden/>
            <w:sz w:val="20"/>
            <w:szCs w:val="20"/>
          </w:rPr>
          <w:t>95</w:t>
        </w:r>
        <w:r w:rsidR="00627371" w:rsidRPr="00627371">
          <w:rPr>
            <w:rFonts w:ascii="Cambria" w:hAnsi="Cambria"/>
            <w:noProof/>
            <w:webHidden/>
            <w:sz w:val="20"/>
            <w:szCs w:val="20"/>
          </w:rPr>
          <w:fldChar w:fldCharType="end"/>
        </w:r>
      </w:hyperlink>
    </w:p>
    <w:p w14:paraId="2265CB07" w14:textId="32EB9E61" w:rsidR="00627371" w:rsidRPr="00627371" w:rsidRDefault="006878A9" w:rsidP="00627371">
      <w:pPr>
        <w:pStyle w:val="Spistreci3"/>
        <w:spacing w:line="240" w:lineRule="auto"/>
        <w:rPr>
          <w:rFonts w:ascii="Cambria" w:eastAsiaTheme="minorEastAsia" w:hAnsi="Cambria" w:cstheme="minorBidi"/>
          <w:sz w:val="20"/>
          <w:szCs w:val="20"/>
        </w:rPr>
      </w:pPr>
      <w:hyperlink w:anchor="_Toc137737582" w:history="1">
        <w:r w:rsidR="00627371" w:rsidRPr="00627371">
          <w:rPr>
            <w:rStyle w:val="Hipercze"/>
            <w:rFonts w:ascii="Cambria" w:eastAsia="Calibri" w:hAnsi="Cambria"/>
            <w:sz w:val="20"/>
            <w:szCs w:val="20"/>
          </w:rPr>
          <w:t xml:space="preserve">5.9.2. Fauna </w:t>
        </w:r>
        <w:r w:rsidR="00D85B9E">
          <w:rPr>
            <w:rStyle w:val="Hipercze"/>
            <w:rFonts w:ascii="Cambria" w:eastAsia="Calibri" w:hAnsi="Cambria"/>
            <w:sz w:val="20"/>
            <w:szCs w:val="20"/>
          </w:rPr>
          <w:t>miasta</w:t>
        </w:r>
        <w:r w:rsidR="00627371" w:rsidRPr="00627371">
          <w:rPr>
            <w:rFonts w:ascii="Cambria" w:hAnsi="Cambria"/>
            <w:webHidden/>
            <w:sz w:val="20"/>
            <w:szCs w:val="20"/>
          </w:rPr>
          <w:tab/>
        </w:r>
        <w:r w:rsidR="00627371" w:rsidRPr="00627371">
          <w:rPr>
            <w:rFonts w:ascii="Cambria" w:hAnsi="Cambria"/>
            <w:webHidden/>
            <w:sz w:val="20"/>
            <w:szCs w:val="20"/>
          </w:rPr>
          <w:fldChar w:fldCharType="begin"/>
        </w:r>
        <w:r w:rsidR="00627371" w:rsidRPr="00627371">
          <w:rPr>
            <w:rFonts w:ascii="Cambria" w:hAnsi="Cambria"/>
            <w:webHidden/>
            <w:sz w:val="20"/>
            <w:szCs w:val="20"/>
          </w:rPr>
          <w:instrText xml:space="preserve"> PAGEREF _Toc137737582 \h </w:instrText>
        </w:r>
        <w:r w:rsidR="00627371" w:rsidRPr="00627371">
          <w:rPr>
            <w:rFonts w:ascii="Cambria" w:hAnsi="Cambria"/>
            <w:webHidden/>
            <w:sz w:val="20"/>
            <w:szCs w:val="20"/>
          </w:rPr>
        </w:r>
        <w:r w:rsidR="00627371" w:rsidRPr="00627371">
          <w:rPr>
            <w:rFonts w:ascii="Cambria" w:hAnsi="Cambria"/>
            <w:webHidden/>
            <w:sz w:val="20"/>
            <w:szCs w:val="20"/>
          </w:rPr>
          <w:fldChar w:fldCharType="separate"/>
        </w:r>
        <w:r w:rsidR="0024480C">
          <w:rPr>
            <w:rFonts w:ascii="Cambria" w:hAnsi="Cambria"/>
            <w:webHidden/>
            <w:sz w:val="20"/>
            <w:szCs w:val="20"/>
          </w:rPr>
          <w:t>96</w:t>
        </w:r>
        <w:r w:rsidR="00627371" w:rsidRPr="00627371">
          <w:rPr>
            <w:rFonts w:ascii="Cambria" w:hAnsi="Cambria"/>
            <w:webHidden/>
            <w:sz w:val="20"/>
            <w:szCs w:val="20"/>
          </w:rPr>
          <w:fldChar w:fldCharType="end"/>
        </w:r>
      </w:hyperlink>
    </w:p>
    <w:p w14:paraId="362A98DF" w14:textId="77777777" w:rsidR="00627371" w:rsidRPr="00627371" w:rsidRDefault="006878A9" w:rsidP="00627371">
      <w:pPr>
        <w:pStyle w:val="Spistreci3"/>
        <w:spacing w:line="240" w:lineRule="auto"/>
        <w:rPr>
          <w:rFonts w:ascii="Cambria" w:eastAsiaTheme="minorEastAsia" w:hAnsi="Cambria" w:cstheme="minorBidi"/>
          <w:sz w:val="20"/>
          <w:szCs w:val="20"/>
        </w:rPr>
      </w:pPr>
      <w:hyperlink w:anchor="_Toc137737583" w:history="1">
        <w:r w:rsidR="00627371" w:rsidRPr="00627371">
          <w:rPr>
            <w:rStyle w:val="Hipercze"/>
            <w:rFonts w:ascii="Cambria" w:eastAsia="Calibri" w:hAnsi="Cambria"/>
            <w:sz w:val="20"/>
            <w:szCs w:val="20"/>
          </w:rPr>
          <w:t>5.9.3. Potencjalne przyczyny degradacji szaty roślinnej i przeobrażeń fauny</w:t>
        </w:r>
        <w:r w:rsidR="00627371" w:rsidRPr="00627371">
          <w:rPr>
            <w:rFonts w:ascii="Cambria" w:hAnsi="Cambria"/>
            <w:webHidden/>
            <w:sz w:val="20"/>
            <w:szCs w:val="20"/>
          </w:rPr>
          <w:tab/>
        </w:r>
        <w:r w:rsidR="00627371" w:rsidRPr="00627371">
          <w:rPr>
            <w:rFonts w:ascii="Cambria" w:hAnsi="Cambria"/>
            <w:webHidden/>
            <w:sz w:val="20"/>
            <w:szCs w:val="20"/>
          </w:rPr>
          <w:fldChar w:fldCharType="begin"/>
        </w:r>
        <w:r w:rsidR="00627371" w:rsidRPr="00627371">
          <w:rPr>
            <w:rFonts w:ascii="Cambria" w:hAnsi="Cambria"/>
            <w:webHidden/>
            <w:sz w:val="20"/>
            <w:szCs w:val="20"/>
          </w:rPr>
          <w:instrText xml:space="preserve"> PAGEREF _Toc137737583 \h </w:instrText>
        </w:r>
        <w:r w:rsidR="00627371" w:rsidRPr="00627371">
          <w:rPr>
            <w:rFonts w:ascii="Cambria" w:hAnsi="Cambria"/>
            <w:webHidden/>
            <w:sz w:val="20"/>
            <w:szCs w:val="20"/>
          </w:rPr>
        </w:r>
        <w:r w:rsidR="00627371" w:rsidRPr="00627371">
          <w:rPr>
            <w:rFonts w:ascii="Cambria" w:hAnsi="Cambria"/>
            <w:webHidden/>
            <w:sz w:val="20"/>
            <w:szCs w:val="20"/>
          </w:rPr>
          <w:fldChar w:fldCharType="separate"/>
        </w:r>
        <w:r w:rsidR="0024480C">
          <w:rPr>
            <w:rFonts w:ascii="Cambria" w:hAnsi="Cambria"/>
            <w:webHidden/>
            <w:sz w:val="20"/>
            <w:szCs w:val="20"/>
          </w:rPr>
          <w:t>96</w:t>
        </w:r>
        <w:r w:rsidR="00627371" w:rsidRPr="00627371">
          <w:rPr>
            <w:rFonts w:ascii="Cambria" w:hAnsi="Cambria"/>
            <w:webHidden/>
            <w:sz w:val="20"/>
            <w:szCs w:val="20"/>
          </w:rPr>
          <w:fldChar w:fldCharType="end"/>
        </w:r>
      </w:hyperlink>
    </w:p>
    <w:p w14:paraId="1B3767E0" w14:textId="77777777" w:rsidR="00627371" w:rsidRPr="00627371" w:rsidRDefault="006878A9" w:rsidP="00627371">
      <w:pPr>
        <w:pStyle w:val="Spistreci3"/>
        <w:spacing w:line="240" w:lineRule="auto"/>
        <w:rPr>
          <w:rFonts w:ascii="Cambria" w:eastAsiaTheme="minorEastAsia" w:hAnsi="Cambria" w:cstheme="minorBidi"/>
          <w:sz w:val="20"/>
          <w:szCs w:val="20"/>
        </w:rPr>
      </w:pPr>
      <w:hyperlink w:anchor="_Toc137737584" w:history="1">
        <w:r w:rsidR="00627371" w:rsidRPr="00627371">
          <w:rPr>
            <w:rStyle w:val="Hipercze"/>
            <w:rFonts w:ascii="Cambria" w:eastAsia="Calibri" w:hAnsi="Cambria"/>
            <w:sz w:val="20"/>
            <w:szCs w:val="20"/>
          </w:rPr>
          <w:t>5.9.4. Łowiectwo</w:t>
        </w:r>
        <w:r w:rsidR="00627371" w:rsidRPr="00627371">
          <w:rPr>
            <w:rFonts w:ascii="Cambria" w:hAnsi="Cambria"/>
            <w:webHidden/>
            <w:sz w:val="20"/>
            <w:szCs w:val="20"/>
          </w:rPr>
          <w:tab/>
        </w:r>
        <w:r w:rsidR="00627371" w:rsidRPr="00627371">
          <w:rPr>
            <w:rFonts w:ascii="Cambria" w:hAnsi="Cambria"/>
            <w:webHidden/>
            <w:sz w:val="20"/>
            <w:szCs w:val="20"/>
          </w:rPr>
          <w:fldChar w:fldCharType="begin"/>
        </w:r>
        <w:r w:rsidR="00627371" w:rsidRPr="00627371">
          <w:rPr>
            <w:rFonts w:ascii="Cambria" w:hAnsi="Cambria"/>
            <w:webHidden/>
            <w:sz w:val="20"/>
            <w:szCs w:val="20"/>
          </w:rPr>
          <w:instrText xml:space="preserve"> PAGEREF _Toc137737584 \h </w:instrText>
        </w:r>
        <w:r w:rsidR="00627371" w:rsidRPr="00627371">
          <w:rPr>
            <w:rFonts w:ascii="Cambria" w:hAnsi="Cambria"/>
            <w:webHidden/>
            <w:sz w:val="20"/>
            <w:szCs w:val="20"/>
          </w:rPr>
        </w:r>
        <w:r w:rsidR="00627371" w:rsidRPr="00627371">
          <w:rPr>
            <w:rFonts w:ascii="Cambria" w:hAnsi="Cambria"/>
            <w:webHidden/>
            <w:sz w:val="20"/>
            <w:szCs w:val="20"/>
          </w:rPr>
          <w:fldChar w:fldCharType="separate"/>
        </w:r>
        <w:r w:rsidR="0024480C">
          <w:rPr>
            <w:rFonts w:ascii="Cambria" w:hAnsi="Cambria"/>
            <w:webHidden/>
            <w:sz w:val="20"/>
            <w:szCs w:val="20"/>
          </w:rPr>
          <w:t>96</w:t>
        </w:r>
        <w:r w:rsidR="00627371" w:rsidRPr="00627371">
          <w:rPr>
            <w:rFonts w:ascii="Cambria" w:hAnsi="Cambria"/>
            <w:webHidden/>
            <w:sz w:val="20"/>
            <w:szCs w:val="20"/>
          </w:rPr>
          <w:fldChar w:fldCharType="end"/>
        </w:r>
      </w:hyperlink>
    </w:p>
    <w:p w14:paraId="472B63C0" w14:textId="77777777" w:rsidR="00627371" w:rsidRPr="00627371" w:rsidRDefault="00627371" w:rsidP="00627371">
      <w:pPr>
        <w:pStyle w:val="Spistreci1"/>
        <w:spacing w:line="240" w:lineRule="auto"/>
        <w:rPr>
          <w:rStyle w:val="Hipercze"/>
          <w:rFonts w:ascii="Cambria" w:hAnsi="Cambria"/>
          <w:sz w:val="20"/>
          <w:szCs w:val="20"/>
        </w:rPr>
      </w:pPr>
    </w:p>
    <w:p w14:paraId="3798AD14" w14:textId="77777777" w:rsidR="00627371" w:rsidRPr="00627371" w:rsidRDefault="006878A9" w:rsidP="00627371">
      <w:pPr>
        <w:pStyle w:val="Spistreci1"/>
        <w:spacing w:line="240" w:lineRule="auto"/>
        <w:rPr>
          <w:rFonts w:ascii="Cambria" w:eastAsiaTheme="minorEastAsia" w:hAnsi="Cambria" w:cstheme="minorBidi"/>
          <w:b w:val="0"/>
          <w:sz w:val="20"/>
          <w:szCs w:val="20"/>
        </w:rPr>
      </w:pPr>
      <w:hyperlink w:anchor="_Toc137737585" w:history="1">
        <w:r w:rsidR="00627371" w:rsidRPr="00627371">
          <w:rPr>
            <w:rStyle w:val="Hipercze"/>
            <w:rFonts w:ascii="Cambria" w:eastAsia="Calibri" w:hAnsi="Cambria"/>
            <w:sz w:val="20"/>
            <w:szCs w:val="20"/>
          </w:rPr>
          <w:t>5.10. Formy ochrony przyrody</w:t>
        </w:r>
        <w:r w:rsidR="00627371" w:rsidRPr="00627371">
          <w:rPr>
            <w:rFonts w:ascii="Cambria" w:hAnsi="Cambria"/>
            <w:webHidden/>
            <w:sz w:val="20"/>
            <w:szCs w:val="20"/>
          </w:rPr>
          <w:tab/>
        </w:r>
        <w:r w:rsidR="00627371" w:rsidRPr="00627371">
          <w:rPr>
            <w:rFonts w:ascii="Cambria" w:hAnsi="Cambria"/>
            <w:webHidden/>
            <w:sz w:val="20"/>
            <w:szCs w:val="20"/>
          </w:rPr>
          <w:fldChar w:fldCharType="begin"/>
        </w:r>
        <w:r w:rsidR="00627371" w:rsidRPr="00627371">
          <w:rPr>
            <w:rFonts w:ascii="Cambria" w:hAnsi="Cambria"/>
            <w:webHidden/>
            <w:sz w:val="20"/>
            <w:szCs w:val="20"/>
          </w:rPr>
          <w:instrText xml:space="preserve"> PAGEREF _Toc137737585 \h </w:instrText>
        </w:r>
        <w:r w:rsidR="00627371" w:rsidRPr="00627371">
          <w:rPr>
            <w:rFonts w:ascii="Cambria" w:hAnsi="Cambria"/>
            <w:webHidden/>
            <w:sz w:val="20"/>
            <w:szCs w:val="20"/>
          </w:rPr>
        </w:r>
        <w:r w:rsidR="00627371" w:rsidRPr="00627371">
          <w:rPr>
            <w:rFonts w:ascii="Cambria" w:hAnsi="Cambria"/>
            <w:webHidden/>
            <w:sz w:val="20"/>
            <w:szCs w:val="20"/>
          </w:rPr>
          <w:fldChar w:fldCharType="separate"/>
        </w:r>
        <w:r w:rsidR="0024480C">
          <w:rPr>
            <w:rFonts w:ascii="Cambria" w:hAnsi="Cambria"/>
            <w:webHidden/>
            <w:sz w:val="20"/>
            <w:szCs w:val="20"/>
          </w:rPr>
          <w:t>97</w:t>
        </w:r>
        <w:r w:rsidR="00627371" w:rsidRPr="00627371">
          <w:rPr>
            <w:rFonts w:ascii="Cambria" w:hAnsi="Cambria"/>
            <w:webHidden/>
            <w:sz w:val="20"/>
            <w:szCs w:val="20"/>
          </w:rPr>
          <w:fldChar w:fldCharType="end"/>
        </w:r>
      </w:hyperlink>
    </w:p>
    <w:p w14:paraId="7734B4A6" w14:textId="77777777" w:rsidR="00627371" w:rsidRPr="00627371" w:rsidRDefault="006878A9" w:rsidP="00627371">
      <w:pPr>
        <w:pStyle w:val="Spistreci3"/>
        <w:spacing w:line="240" w:lineRule="auto"/>
        <w:rPr>
          <w:rFonts w:ascii="Cambria" w:eastAsiaTheme="minorEastAsia" w:hAnsi="Cambria" w:cstheme="minorBidi"/>
          <w:sz w:val="20"/>
          <w:szCs w:val="20"/>
        </w:rPr>
      </w:pPr>
      <w:hyperlink w:anchor="_Toc137737586" w:history="1">
        <w:r w:rsidR="00627371" w:rsidRPr="00627371">
          <w:rPr>
            <w:rStyle w:val="Hipercze"/>
            <w:rFonts w:ascii="Cambria" w:eastAsia="Calibri" w:hAnsi="Cambria"/>
            <w:sz w:val="20"/>
            <w:szCs w:val="20"/>
          </w:rPr>
          <w:t>5.10.1. Obszary Chronionego Krajobrazu</w:t>
        </w:r>
        <w:r w:rsidR="00627371" w:rsidRPr="00627371">
          <w:rPr>
            <w:rFonts w:ascii="Cambria" w:hAnsi="Cambria"/>
            <w:webHidden/>
            <w:sz w:val="20"/>
            <w:szCs w:val="20"/>
          </w:rPr>
          <w:tab/>
        </w:r>
        <w:r w:rsidR="00627371" w:rsidRPr="00627371">
          <w:rPr>
            <w:rFonts w:ascii="Cambria" w:hAnsi="Cambria"/>
            <w:webHidden/>
            <w:sz w:val="20"/>
            <w:szCs w:val="20"/>
          </w:rPr>
          <w:fldChar w:fldCharType="begin"/>
        </w:r>
        <w:r w:rsidR="00627371" w:rsidRPr="00627371">
          <w:rPr>
            <w:rFonts w:ascii="Cambria" w:hAnsi="Cambria"/>
            <w:webHidden/>
            <w:sz w:val="20"/>
            <w:szCs w:val="20"/>
          </w:rPr>
          <w:instrText xml:space="preserve"> PAGEREF _Toc137737586 \h </w:instrText>
        </w:r>
        <w:r w:rsidR="00627371" w:rsidRPr="00627371">
          <w:rPr>
            <w:rFonts w:ascii="Cambria" w:hAnsi="Cambria"/>
            <w:webHidden/>
            <w:sz w:val="20"/>
            <w:szCs w:val="20"/>
          </w:rPr>
        </w:r>
        <w:r w:rsidR="00627371" w:rsidRPr="00627371">
          <w:rPr>
            <w:rFonts w:ascii="Cambria" w:hAnsi="Cambria"/>
            <w:webHidden/>
            <w:sz w:val="20"/>
            <w:szCs w:val="20"/>
          </w:rPr>
          <w:fldChar w:fldCharType="separate"/>
        </w:r>
        <w:r w:rsidR="0024480C">
          <w:rPr>
            <w:rFonts w:ascii="Cambria" w:hAnsi="Cambria"/>
            <w:webHidden/>
            <w:sz w:val="20"/>
            <w:szCs w:val="20"/>
          </w:rPr>
          <w:t>99</w:t>
        </w:r>
        <w:r w:rsidR="00627371" w:rsidRPr="00627371">
          <w:rPr>
            <w:rFonts w:ascii="Cambria" w:hAnsi="Cambria"/>
            <w:webHidden/>
            <w:sz w:val="20"/>
            <w:szCs w:val="20"/>
          </w:rPr>
          <w:fldChar w:fldCharType="end"/>
        </w:r>
      </w:hyperlink>
    </w:p>
    <w:p w14:paraId="3C034315" w14:textId="77777777" w:rsidR="00627371" w:rsidRPr="00627371" w:rsidRDefault="006878A9" w:rsidP="00627371">
      <w:pPr>
        <w:pStyle w:val="Spistreci4"/>
        <w:spacing w:line="240" w:lineRule="auto"/>
        <w:jc w:val="both"/>
        <w:rPr>
          <w:rFonts w:ascii="Cambria" w:eastAsiaTheme="minorEastAsia" w:hAnsi="Cambria" w:cstheme="minorBidi"/>
          <w:noProof/>
          <w:sz w:val="20"/>
          <w:szCs w:val="20"/>
        </w:rPr>
      </w:pPr>
      <w:hyperlink w:anchor="_Toc137737587" w:history="1">
        <w:r w:rsidR="00627371" w:rsidRPr="00627371">
          <w:rPr>
            <w:rStyle w:val="Hipercze"/>
            <w:rFonts w:ascii="Cambria" w:hAnsi="Cambria"/>
            <w:bCs/>
            <w:noProof/>
            <w:sz w:val="20"/>
            <w:szCs w:val="20"/>
          </w:rPr>
          <w:t>5.10.1.1. Jezior Legińsko-Mrągowskich</w:t>
        </w:r>
        <w:r w:rsidR="00627371" w:rsidRPr="00627371">
          <w:rPr>
            <w:rFonts w:ascii="Cambria" w:hAnsi="Cambria"/>
            <w:noProof/>
            <w:webHidden/>
            <w:sz w:val="20"/>
            <w:szCs w:val="20"/>
          </w:rPr>
          <w:tab/>
        </w:r>
        <w:r w:rsidR="00627371" w:rsidRPr="00627371">
          <w:rPr>
            <w:rFonts w:ascii="Cambria" w:hAnsi="Cambria"/>
            <w:noProof/>
            <w:webHidden/>
            <w:sz w:val="20"/>
            <w:szCs w:val="20"/>
          </w:rPr>
          <w:fldChar w:fldCharType="begin"/>
        </w:r>
        <w:r w:rsidR="00627371" w:rsidRPr="00627371">
          <w:rPr>
            <w:rFonts w:ascii="Cambria" w:hAnsi="Cambria"/>
            <w:noProof/>
            <w:webHidden/>
            <w:sz w:val="20"/>
            <w:szCs w:val="20"/>
          </w:rPr>
          <w:instrText xml:space="preserve"> PAGEREF _Toc137737587 \h </w:instrText>
        </w:r>
        <w:r w:rsidR="00627371" w:rsidRPr="00627371">
          <w:rPr>
            <w:rFonts w:ascii="Cambria" w:hAnsi="Cambria"/>
            <w:noProof/>
            <w:webHidden/>
            <w:sz w:val="20"/>
            <w:szCs w:val="20"/>
          </w:rPr>
        </w:r>
        <w:r w:rsidR="00627371" w:rsidRPr="00627371">
          <w:rPr>
            <w:rFonts w:ascii="Cambria" w:hAnsi="Cambria"/>
            <w:noProof/>
            <w:webHidden/>
            <w:sz w:val="20"/>
            <w:szCs w:val="20"/>
          </w:rPr>
          <w:fldChar w:fldCharType="separate"/>
        </w:r>
        <w:r w:rsidR="0024480C">
          <w:rPr>
            <w:rFonts w:ascii="Cambria" w:hAnsi="Cambria"/>
            <w:noProof/>
            <w:webHidden/>
            <w:sz w:val="20"/>
            <w:szCs w:val="20"/>
          </w:rPr>
          <w:t>99</w:t>
        </w:r>
        <w:r w:rsidR="00627371" w:rsidRPr="00627371">
          <w:rPr>
            <w:rFonts w:ascii="Cambria" w:hAnsi="Cambria"/>
            <w:noProof/>
            <w:webHidden/>
            <w:sz w:val="20"/>
            <w:szCs w:val="20"/>
          </w:rPr>
          <w:fldChar w:fldCharType="end"/>
        </w:r>
      </w:hyperlink>
    </w:p>
    <w:p w14:paraId="6431635B" w14:textId="0411C6DD" w:rsidR="00627371" w:rsidRPr="00627371" w:rsidRDefault="006878A9" w:rsidP="00627371">
      <w:pPr>
        <w:pStyle w:val="Spistreci3"/>
        <w:spacing w:line="240" w:lineRule="auto"/>
        <w:rPr>
          <w:rFonts w:ascii="Cambria" w:eastAsiaTheme="minorEastAsia" w:hAnsi="Cambria" w:cstheme="minorBidi"/>
          <w:sz w:val="20"/>
          <w:szCs w:val="20"/>
        </w:rPr>
      </w:pPr>
      <w:hyperlink w:anchor="_Toc137737588" w:history="1">
        <w:r w:rsidR="00627371" w:rsidRPr="00627371">
          <w:rPr>
            <w:rStyle w:val="Hipercze"/>
            <w:rFonts w:ascii="Cambria" w:eastAsia="Calibri" w:hAnsi="Cambria"/>
            <w:sz w:val="20"/>
            <w:szCs w:val="20"/>
          </w:rPr>
          <w:t>5.10.2. Pomniki Przyrody</w:t>
        </w:r>
        <w:r w:rsidR="00627371" w:rsidRPr="00627371">
          <w:rPr>
            <w:rFonts w:ascii="Cambria" w:hAnsi="Cambria"/>
            <w:webHidden/>
            <w:sz w:val="20"/>
            <w:szCs w:val="20"/>
          </w:rPr>
          <w:tab/>
        </w:r>
        <w:r w:rsidR="00627371" w:rsidRPr="00627371">
          <w:rPr>
            <w:rFonts w:ascii="Cambria" w:hAnsi="Cambria"/>
            <w:webHidden/>
            <w:sz w:val="20"/>
            <w:szCs w:val="20"/>
          </w:rPr>
          <w:fldChar w:fldCharType="begin"/>
        </w:r>
        <w:r w:rsidR="00627371" w:rsidRPr="00627371">
          <w:rPr>
            <w:rFonts w:ascii="Cambria" w:hAnsi="Cambria"/>
            <w:webHidden/>
            <w:sz w:val="20"/>
            <w:szCs w:val="20"/>
          </w:rPr>
          <w:instrText xml:space="preserve"> PAGEREF _Toc137737588 \h </w:instrText>
        </w:r>
        <w:r w:rsidR="00627371" w:rsidRPr="00627371">
          <w:rPr>
            <w:rFonts w:ascii="Cambria" w:hAnsi="Cambria"/>
            <w:webHidden/>
            <w:sz w:val="20"/>
            <w:szCs w:val="20"/>
          </w:rPr>
        </w:r>
        <w:r w:rsidR="00627371" w:rsidRPr="00627371">
          <w:rPr>
            <w:rFonts w:ascii="Cambria" w:hAnsi="Cambria"/>
            <w:webHidden/>
            <w:sz w:val="20"/>
            <w:szCs w:val="20"/>
          </w:rPr>
          <w:fldChar w:fldCharType="separate"/>
        </w:r>
        <w:r w:rsidR="0024480C">
          <w:rPr>
            <w:rFonts w:ascii="Cambria" w:hAnsi="Cambria"/>
            <w:webHidden/>
            <w:sz w:val="20"/>
            <w:szCs w:val="20"/>
          </w:rPr>
          <w:t>100</w:t>
        </w:r>
        <w:r w:rsidR="00627371" w:rsidRPr="00627371">
          <w:rPr>
            <w:rFonts w:ascii="Cambria" w:hAnsi="Cambria"/>
            <w:webHidden/>
            <w:sz w:val="20"/>
            <w:szCs w:val="20"/>
          </w:rPr>
          <w:fldChar w:fldCharType="end"/>
        </w:r>
      </w:hyperlink>
    </w:p>
    <w:p w14:paraId="55BD7505" w14:textId="6F130E1F" w:rsidR="00627371" w:rsidRPr="00627371" w:rsidRDefault="006878A9" w:rsidP="00627371">
      <w:pPr>
        <w:pStyle w:val="Spistreci3"/>
        <w:spacing w:line="240" w:lineRule="auto"/>
        <w:rPr>
          <w:rFonts w:ascii="Cambria" w:eastAsiaTheme="minorEastAsia" w:hAnsi="Cambria" w:cstheme="minorBidi"/>
          <w:sz w:val="20"/>
          <w:szCs w:val="20"/>
        </w:rPr>
      </w:pPr>
      <w:hyperlink w:anchor="_Toc137737589" w:history="1">
        <w:r w:rsidR="00627371" w:rsidRPr="00627371">
          <w:rPr>
            <w:rStyle w:val="Hipercze"/>
            <w:rFonts w:ascii="Cambria" w:eastAsia="Calibri" w:hAnsi="Cambria"/>
            <w:sz w:val="20"/>
            <w:szCs w:val="20"/>
          </w:rPr>
          <w:t>5.10.3. Korytarze ekologiczne</w:t>
        </w:r>
        <w:r w:rsidR="00627371" w:rsidRPr="00627371">
          <w:rPr>
            <w:rFonts w:ascii="Cambria" w:hAnsi="Cambria"/>
            <w:webHidden/>
            <w:sz w:val="20"/>
            <w:szCs w:val="20"/>
          </w:rPr>
          <w:tab/>
        </w:r>
        <w:r w:rsidR="00627371" w:rsidRPr="00627371">
          <w:rPr>
            <w:rFonts w:ascii="Cambria" w:hAnsi="Cambria"/>
            <w:webHidden/>
            <w:sz w:val="20"/>
            <w:szCs w:val="20"/>
          </w:rPr>
          <w:fldChar w:fldCharType="begin"/>
        </w:r>
        <w:r w:rsidR="00627371" w:rsidRPr="00627371">
          <w:rPr>
            <w:rFonts w:ascii="Cambria" w:hAnsi="Cambria"/>
            <w:webHidden/>
            <w:sz w:val="20"/>
            <w:szCs w:val="20"/>
          </w:rPr>
          <w:instrText xml:space="preserve"> PAGEREF _Toc137737589 \h </w:instrText>
        </w:r>
        <w:r w:rsidR="00627371" w:rsidRPr="00627371">
          <w:rPr>
            <w:rFonts w:ascii="Cambria" w:hAnsi="Cambria"/>
            <w:webHidden/>
            <w:sz w:val="20"/>
            <w:szCs w:val="20"/>
          </w:rPr>
        </w:r>
        <w:r w:rsidR="00627371" w:rsidRPr="00627371">
          <w:rPr>
            <w:rFonts w:ascii="Cambria" w:hAnsi="Cambria"/>
            <w:webHidden/>
            <w:sz w:val="20"/>
            <w:szCs w:val="20"/>
          </w:rPr>
          <w:fldChar w:fldCharType="separate"/>
        </w:r>
        <w:r w:rsidR="0024480C">
          <w:rPr>
            <w:rFonts w:ascii="Cambria" w:hAnsi="Cambria"/>
            <w:webHidden/>
            <w:sz w:val="20"/>
            <w:szCs w:val="20"/>
          </w:rPr>
          <w:t>100</w:t>
        </w:r>
        <w:r w:rsidR="00627371" w:rsidRPr="00627371">
          <w:rPr>
            <w:rFonts w:ascii="Cambria" w:hAnsi="Cambria"/>
            <w:webHidden/>
            <w:sz w:val="20"/>
            <w:szCs w:val="20"/>
          </w:rPr>
          <w:fldChar w:fldCharType="end"/>
        </w:r>
      </w:hyperlink>
    </w:p>
    <w:p w14:paraId="603F2E49" w14:textId="78E775D5" w:rsidR="00627371" w:rsidRPr="00627371" w:rsidRDefault="006878A9" w:rsidP="00627371">
      <w:pPr>
        <w:pStyle w:val="Spistreci3"/>
        <w:spacing w:line="240" w:lineRule="auto"/>
        <w:rPr>
          <w:rFonts w:ascii="Cambria" w:eastAsiaTheme="minorEastAsia" w:hAnsi="Cambria" w:cstheme="minorBidi"/>
          <w:sz w:val="20"/>
          <w:szCs w:val="20"/>
        </w:rPr>
      </w:pPr>
      <w:hyperlink w:anchor="_Toc137737590" w:history="1">
        <w:r w:rsidR="00627371" w:rsidRPr="00627371">
          <w:rPr>
            <w:rStyle w:val="Hipercze"/>
            <w:rFonts w:ascii="Cambria" w:eastAsia="Calibri" w:hAnsi="Cambria"/>
            <w:sz w:val="20"/>
            <w:szCs w:val="20"/>
          </w:rPr>
          <w:t>5.10.4. Ochrona gatunkowa</w:t>
        </w:r>
        <w:r w:rsidR="00627371" w:rsidRPr="00627371">
          <w:rPr>
            <w:rFonts w:ascii="Cambria" w:hAnsi="Cambria"/>
            <w:webHidden/>
            <w:sz w:val="20"/>
            <w:szCs w:val="20"/>
          </w:rPr>
          <w:tab/>
        </w:r>
        <w:r w:rsidR="00627371" w:rsidRPr="00627371">
          <w:rPr>
            <w:rFonts w:ascii="Cambria" w:hAnsi="Cambria"/>
            <w:webHidden/>
            <w:sz w:val="20"/>
            <w:szCs w:val="20"/>
          </w:rPr>
          <w:fldChar w:fldCharType="begin"/>
        </w:r>
        <w:r w:rsidR="00627371" w:rsidRPr="00627371">
          <w:rPr>
            <w:rFonts w:ascii="Cambria" w:hAnsi="Cambria"/>
            <w:webHidden/>
            <w:sz w:val="20"/>
            <w:szCs w:val="20"/>
          </w:rPr>
          <w:instrText xml:space="preserve"> PAGEREF _Toc137737590 \h </w:instrText>
        </w:r>
        <w:r w:rsidR="00627371" w:rsidRPr="00627371">
          <w:rPr>
            <w:rFonts w:ascii="Cambria" w:hAnsi="Cambria"/>
            <w:webHidden/>
            <w:sz w:val="20"/>
            <w:szCs w:val="20"/>
          </w:rPr>
        </w:r>
        <w:r w:rsidR="00627371" w:rsidRPr="00627371">
          <w:rPr>
            <w:rFonts w:ascii="Cambria" w:hAnsi="Cambria"/>
            <w:webHidden/>
            <w:sz w:val="20"/>
            <w:szCs w:val="20"/>
          </w:rPr>
          <w:fldChar w:fldCharType="separate"/>
        </w:r>
        <w:r w:rsidR="0024480C">
          <w:rPr>
            <w:rFonts w:ascii="Cambria" w:hAnsi="Cambria"/>
            <w:webHidden/>
            <w:sz w:val="20"/>
            <w:szCs w:val="20"/>
          </w:rPr>
          <w:t>103</w:t>
        </w:r>
        <w:r w:rsidR="00627371" w:rsidRPr="00627371">
          <w:rPr>
            <w:rFonts w:ascii="Cambria" w:hAnsi="Cambria"/>
            <w:webHidden/>
            <w:sz w:val="20"/>
            <w:szCs w:val="20"/>
          </w:rPr>
          <w:fldChar w:fldCharType="end"/>
        </w:r>
      </w:hyperlink>
    </w:p>
    <w:p w14:paraId="72DF8ED1" w14:textId="1822C5FD" w:rsidR="00627371" w:rsidRPr="00627371" w:rsidRDefault="006878A9" w:rsidP="00627371">
      <w:pPr>
        <w:pStyle w:val="Spistreci3"/>
        <w:spacing w:line="240" w:lineRule="auto"/>
        <w:rPr>
          <w:rStyle w:val="Hipercze"/>
          <w:rFonts w:ascii="Cambria" w:hAnsi="Cambria"/>
          <w:sz w:val="20"/>
          <w:szCs w:val="20"/>
        </w:rPr>
      </w:pPr>
      <w:hyperlink w:anchor="_Toc137737591" w:history="1">
        <w:r w:rsidR="00627371" w:rsidRPr="00627371">
          <w:rPr>
            <w:rStyle w:val="Hipercze"/>
            <w:rFonts w:ascii="Cambria" w:eastAsia="Calibri" w:hAnsi="Cambria"/>
            <w:sz w:val="20"/>
            <w:szCs w:val="20"/>
          </w:rPr>
          <w:t>5.10.5. Zestawienie wielkości zasobów i walorów przyrodniczych</w:t>
        </w:r>
        <w:r w:rsidR="00627371" w:rsidRPr="00627371">
          <w:rPr>
            <w:rFonts w:ascii="Cambria" w:hAnsi="Cambria"/>
            <w:webHidden/>
            <w:sz w:val="20"/>
            <w:szCs w:val="20"/>
          </w:rPr>
          <w:tab/>
        </w:r>
        <w:r w:rsidR="00627371" w:rsidRPr="00627371">
          <w:rPr>
            <w:rFonts w:ascii="Cambria" w:hAnsi="Cambria"/>
            <w:webHidden/>
            <w:sz w:val="20"/>
            <w:szCs w:val="20"/>
          </w:rPr>
          <w:fldChar w:fldCharType="begin"/>
        </w:r>
        <w:r w:rsidR="00627371" w:rsidRPr="00627371">
          <w:rPr>
            <w:rFonts w:ascii="Cambria" w:hAnsi="Cambria"/>
            <w:webHidden/>
            <w:sz w:val="20"/>
            <w:szCs w:val="20"/>
          </w:rPr>
          <w:instrText xml:space="preserve"> PAGEREF _Toc137737591 \h </w:instrText>
        </w:r>
        <w:r w:rsidR="00627371" w:rsidRPr="00627371">
          <w:rPr>
            <w:rFonts w:ascii="Cambria" w:hAnsi="Cambria"/>
            <w:webHidden/>
            <w:sz w:val="20"/>
            <w:szCs w:val="20"/>
          </w:rPr>
        </w:r>
        <w:r w:rsidR="00627371" w:rsidRPr="00627371">
          <w:rPr>
            <w:rFonts w:ascii="Cambria" w:hAnsi="Cambria"/>
            <w:webHidden/>
            <w:sz w:val="20"/>
            <w:szCs w:val="20"/>
          </w:rPr>
          <w:fldChar w:fldCharType="separate"/>
        </w:r>
        <w:r w:rsidR="0024480C">
          <w:rPr>
            <w:rFonts w:ascii="Cambria" w:hAnsi="Cambria"/>
            <w:webHidden/>
            <w:sz w:val="20"/>
            <w:szCs w:val="20"/>
          </w:rPr>
          <w:t>103</w:t>
        </w:r>
        <w:r w:rsidR="00627371" w:rsidRPr="00627371">
          <w:rPr>
            <w:rFonts w:ascii="Cambria" w:hAnsi="Cambria"/>
            <w:webHidden/>
            <w:sz w:val="20"/>
            <w:szCs w:val="20"/>
          </w:rPr>
          <w:fldChar w:fldCharType="end"/>
        </w:r>
      </w:hyperlink>
    </w:p>
    <w:p w14:paraId="09123CA0" w14:textId="77777777" w:rsidR="00627371" w:rsidRPr="00627371" w:rsidRDefault="00627371" w:rsidP="00627371">
      <w:pPr>
        <w:spacing w:after="0" w:line="240" w:lineRule="auto"/>
        <w:jc w:val="both"/>
        <w:rPr>
          <w:rFonts w:ascii="Cambria" w:hAnsi="Cambria"/>
          <w:i/>
          <w:noProof/>
          <w:sz w:val="20"/>
          <w:szCs w:val="20"/>
          <w:lang w:eastAsia="pl-PL"/>
        </w:rPr>
      </w:pPr>
    </w:p>
    <w:p w14:paraId="0576E223" w14:textId="77777777" w:rsidR="00627371" w:rsidRPr="00627371" w:rsidRDefault="006878A9" w:rsidP="00627371">
      <w:pPr>
        <w:pStyle w:val="Spistreci1"/>
        <w:spacing w:line="240" w:lineRule="auto"/>
        <w:rPr>
          <w:rFonts w:ascii="Cambria" w:eastAsiaTheme="minorEastAsia" w:hAnsi="Cambria" w:cstheme="minorBidi"/>
          <w:b w:val="0"/>
          <w:sz w:val="20"/>
          <w:szCs w:val="20"/>
        </w:rPr>
      </w:pPr>
      <w:hyperlink w:anchor="_Toc137737592" w:history="1">
        <w:r w:rsidR="00627371" w:rsidRPr="00627371">
          <w:rPr>
            <w:rStyle w:val="Hipercze"/>
            <w:rFonts w:ascii="Cambria" w:eastAsia="Calibri" w:hAnsi="Cambria"/>
            <w:sz w:val="20"/>
            <w:szCs w:val="20"/>
          </w:rPr>
          <w:t>5.11. Potencjalne zagrożenia na terenie miasta Mrągowo</w:t>
        </w:r>
        <w:r w:rsidR="00627371" w:rsidRPr="00627371">
          <w:rPr>
            <w:rFonts w:ascii="Cambria" w:hAnsi="Cambria"/>
            <w:webHidden/>
            <w:sz w:val="20"/>
            <w:szCs w:val="20"/>
          </w:rPr>
          <w:tab/>
        </w:r>
        <w:r w:rsidR="00627371" w:rsidRPr="00627371">
          <w:rPr>
            <w:rFonts w:ascii="Cambria" w:hAnsi="Cambria"/>
            <w:webHidden/>
            <w:sz w:val="20"/>
            <w:szCs w:val="20"/>
          </w:rPr>
          <w:fldChar w:fldCharType="begin"/>
        </w:r>
        <w:r w:rsidR="00627371" w:rsidRPr="00627371">
          <w:rPr>
            <w:rFonts w:ascii="Cambria" w:hAnsi="Cambria"/>
            <w:webHidden/>
            <w:sz w:val="20"/>
            <w:szCs w:val="20"/>
          </w:rPr>
          <w:instrText xml:space="preserve"> PAGEREF _Toc137737592 \h </w:instrText>
        </w:r>
        <w:r w:rsidR="00627371" w:rsidRPr="00627371">
          <w:rPr>
            <w:rFonts w:ascii="Cambria" w:hAnsi="Cambria"/>
            <w:webHidden/>
            <w:sz w:val="20"/>
            <w:szCs w:val="20"/>
          </w:rPr>
        </w:r>
        <w:r w:rsidR="00627371" w:rsidRPr="00627371">
          <w:rPr>
            <w:rFonts w:ascii="Cambria" w:hAnsi="Cambria"/>
            <w:webHidden/>
            <w:sz w:val="20"/>
            <w:szCs w:val="20"/>
          </w:rPr>
          <w:fldChar w:fldCharType="separate"/>
        </w:r>
        <w:r w:rsidR="0024480C">
          <w:rPr>
            <w:rFonts w:ascii="Cambria" w:hAnsi="Cambria"/>
            <w:webHidden/>
            <w:sz w:val="20"/>
            <w:szCs w:val="20"/>
          </w:rPr>
          <w:t>104</w:t>
        </w:r>
        <w:r w:rsidR="00627371" w:rsidRPr="00627371">
          <w:rPr>
            <w:rFonts w:ascii="Cambria" w:hAnsi="Cambria"/>
            <w:webHidden/>
            <w:sz w:val="20"/>
            <w:szCs w:val="20"/>
          </w:rPr>
          <w:fldChar w:fldCharType="end"/>
        </w:r>
      </w:hyperlink>
    </w:p>
    <w:p w14:paraId="3CCE1615" w14:textId="77777777" w:rsidR="00627371" w:rsidRPr="00627371" w:rsidRDefault="006878A9" w:rsidP="00627371">
      <w:pPr>
        <w:pStyle w:val="Spistreci3"/>
        <w:spacing w:line="240" w:lineRule="auto"/>
        <w:rPr>
          <w:rFonts w:ascii="Cambria" w:eastAsiaTheme="minorEastAsia" w:hAnsi="Cambria" w:cstheme="minorBidi"/>
          <w:sz w:val="20"/>
          <w:szCs w:val="20"/>
        </w:rPr>
      </w:pPr>
      <w:hyperlink w:anchor="_Toc137737593" w:history="1">
        <w:r w:rsidR="00627371" w:rsidRPr="00627371">
          <w:rPr>
            <w:rStyle w:val="Hipercze"/>
            <w:rFonts w:ascii="Cambria" w:eastAsia="Calibri" w:hAnsi="Cambria"/>
            <w:sz w:val="20"/>
            <w:szCs w:val="20"/>
          </w:rPr>
          <w:t>5.11.1. Zagrożenia poważnymi awariami</w:t>
        </w:r>
        <w:r w:rsidR="00627371" w:rsidRPr="00627371">
          <w:rPr>
            <w:rFonts w:ascii="Cambria" w:hAnsi="Cambria"/>
            <w:webHidden/>
            <w:sz w:val="20"/>
            <w:szCs w:val="20"/>
          </w:rPr>
          <w:tab/>
        </w:r>
        <w:r w:rsidR="00627371" w:rsidRPr="00627371">
          <w:rPr>
            <w:rFonts w:ascii="Cambria" w:hAnsi="Cambria"/>
            <w:webHidden/>
            <w:sz w:val="20"/>
            <w:szCs w:val="20"/>
          </w:rPr>
          <w:fldChar w:fldCharType="begin"/>
        </w:r>
        <w:r w:rsidR="00627371" w:rsidRPr="00627371">
          <w:rPr>
            <w:rFonts w:ascii="Cambria" w:hAnsi="Cambria"/>
            <w:webHidden/>
            <w:sz w:val="20"/>
            <w:szCs w:val="20"/>
          </w:rPr>
          <w:instrText xml:space="preserve"> PAGEREF _Toc137737593 \h </w:instrText>
        </w:r>
        <w:r w:rsidR="00627371" w:rsidRPr="00627371">
          <w:rPr>
            <w:rFonts w:ascii="Cambria" w:hAnsi="Cambria"/>
            <w:webHidden/>
            <w:sz w:val="20"/>
            <w:szCs w:val="20"/>
          </w:rPr>
        </w:r>
        <w:r w:rsidR="00627371" w:rsidRPr="00627371">
          <w:rPr>
            <w:rFonts w:ascii="Cambria" w:hAnsi="Cambria"/>
            <w:webHidden/>
            <w:sz w:val="20"/>
            <w:szCs w:val="20"/>
          </w:rPr>
          <w:fldChar w:fldCharType="separate"/>
        </w:r>
        <w:r w:rsidR="0024480C">
          <w:rPr>
            <w:rFonts w:ascii="Cambria" w:hAnsi="Cambria"/>
            <w:webHidden/>
            <w:sz w:val="20"/>
            <w:szCs w:val="20"/>
          </w:rPr>
          <w:t>104</w:t>
        </w:r>
        <w:r w:rsidR="00627371" w:rsidRPr="00627371">
          <w:rPr>
            <w:rFonts w:ascii="Cambria" w:hAnsi="Cambria"/>
            <w:webHidden/>
            <w:sz w:val="20"/>
            <w:szCs w:val="20"/>
          </w:rPr>
          <w:fldChar w:fldCharType="end"/>
        </w:r>
      </w:hyperlink>
    </w:p>
    <w:p w14:paraId="4931F467" w14:textId="77777777" w:rsidR="00627371" w:rsidRPr="00627371" w:rsidRDefault="006878A9" w:rsidP="00627371">
      <w:pPr>
        <w:pStyle w:val="Spistreci3"/>
        <w:spacing w:line="240" w:lineRule="auto"/>
        <w:rPr>
          <w:rFonts w:ascii="Cambria" w:eastAsiaTheme="minorEastAsia" w:hAnsi="Cambria" w:cstheme="minorBidi"/>
          <w:sz w:val="20"/>
          <w:szCs w:val="20"/>
        </w:rPr>
      </w:pPr>
      <w:hyperlink w:anchor="_Toc137737594" w:history="1">
        <w:r w:rsidR="00627371" w:rsidRPr="00627371">
          <w:rPr>
            <w:rStyle w:val="Hipercze"/>
            <w:rFonts w:ascii="Cambria" w:eastAsia="Calibri" w:hAnsi="Cambria"/>
            <w:sz w:val="20"/>
            <w:szCs w:val="20"/>
          </w:rPr>
          <w:t>5.11.2. Zagrożenia powodziowe</w:t>
        </w:r>
        <w:r w:rsidR="00627371" w:rsidRPr="00627371">
          <w:rPr>
            <w:rFonts w:ascii="Cambria" w:hAnsi="Cambria"/>
            <w:webHidden/>
            <w:sz w:val="20"/>
            <w:szCs w:val="20"/>
          </w:rPr>
          <w:tab/>
        </w:r>
        <w:r w:rsidR="00627371" w:rsidRPr="00627371">
          <w:rPr>
            <w:rFonts w:ascii="Cambria" w:hAnsi="Cambria"/>
            <w:webHidden/>
            <w:sz w:val="20"/>
            <w:szCs w:val="20"/>
          </w:rPr>
          <w:fldChar w:fldCharType="begin"/>
        </w:r>
        <w:r w:rsidR="00627371" w:rsidRPr="00627371">
          <w:rPr>
            <w:rFonts w:ascii="Cambria" w:hAnsi="Cambria"/>
            <w:webHidden/>
            <w:sz w:val="20"/>
            <w:szCs w:val="20"/>
          </w:rPr>
          <w:instrText xml:space="preserve"> PAGEREF _Toc137737594 \h </w:instrText>
        </w:r>
        <w:r w:rsidR="00627371" w:rsidRPr="00627371">
          <w:rPr>
            <w:rFonts w:ascii="Cambria" w:hAnsi="Cambria"/>
            <w:webHidden/>
            <w:sz w:val="20"/>
            <w:szCs w:val="20"/>
          </w:rPr>
        </w:r>
        <w:r w:rsidR="00627371" w:rsidRPr="00627371">
          <w:rPr>
            <w:rFonts w:ascii="Cambria" w:hAnsi="Cambria"/>
            <w:webHidden/>
            <w:sz w:val="20"/>
            <w:szCs w:val="20"/>
          </w:rPr>
          <w:fldChar w:fldCharType="separate"/>
        </w:r>
        <w:r w:rsidR="0024480C">
          <w:rPr>
            <w:rFonts w:ascii="Cambria" w:hAnsi="Cambria"/>
            <w:webHidden/>
            <w:sz w:val="20"/>
            <w:szCs w:val="20"/>
          </w:rPr>
          <w:t>105</w:t>
        </w:r>
        <w:r w:rsidR="00627371" w:rsidRPr="00627371">
          <w:rPr>
            <w:rFonts w:ascii="Cambria" w:hAnsi="Cambria"/>
            <w:webHidden/>
            <w:sz w:val="20"/>
            <w:szCs w:val="20"/>
          </w:rPr>
          <w:fldChar w:fldCharType="end"/>
        </w:r>
      </w:hyperlink>
    </w:p>
    <w:p w14:paraId="1C79E5EB" w14:textId="77777777" w:rsidR="00627371" w:rsidRPr="00627371" w:rsidRDefault="006878A9" w:rsidP="00627371">
      <w:pPr>
        <w:pStyle w:val="Spistreci3"/>
        <w:spacing w:line="240" w:lineRule="auto"/>
        <w:rPr>
          <w:rFonts w:ascii="Cambria" w:eastAsiaTheme="minorEastAsia" w:hAnsi="Cambria" w:cstheme="minorBidi"/>
          <w:sz w:val="20"/>
          <w:szCs w:val="20"/>
        </w:rPr>
      </w:pPr>
      <w:hyperlink w:anchor="_Toc137737595" w:history="1">
        <w:r w:rsidR="00627371" w:rsidRPr="00627371">
          <w:rPr>
            <w:rStyle w:val="Hipercze"/>
            <w:rFonts w:ascii="Cambria" w:eastAsia="Calibri" w:hAnsi="Cambria"/>
            <w:sz w:val="20"/>
            <w:szCs w:val="20"/>
          </w:rPr>
          <w:t>5.11.3. Zagrożenia suszą</w:t>
        </w:r>
        <w:r w:rsidR="00627371" w:rsidRPr="00627371">
          <w:rPr>
            <w:rFonts w:ascii="Cambria" w:hAnsi="Cambria"/>
            <w:webHidden/>
            <w:sz w:val="20"/>
            <w:szCs w:val="20"/>
          </w:rPr>
          <w:tab/>
        </w:r>
        <w:r w:rsidR="00627371" w:rsidRPr="00627371">
          <w:rPr>
            <w:rFonts w:ascii="Cambria" w:hAnsi="Cambria"/>
            <w:webHidden/>
            <w:sz w:val="20"/>
            <w:szCs w:val="20"/>
          </w:rPr>
          <w:fldChar w:fldCharType="begin"/>
        </w:r>
        <w:r w:rsidR="00627371" w:rsidRPr="00627371">
          <w:rPr>
            <w:rFonts w:ascii="Cambria" w:hAnsi="Cambria"/>
            <w:webHidden/>
            <w:sz w:val="20"/>
            <w:szCs w:val="20"/>
          </w:rPr>
          <w:instrText xml:space="preserve"> PAGEREF _Toc137737595 \h </w:instrText>
        </w:r>
        <w:r w:rsidR="00627371" w:rsidRPr="00627371">
          <w:rPr>
            <w:rFonts w:ascii="Cambria" w:hAnsi="Cambria"/>
            <w:webHidden/>
            <w:sz w:val="20"/>
            <w:szCs w:val="20"/>
          </w:rPr>
        </w:r>
        <w:r w:rsidR="00627371" w:rsidRPr="00627371">
          <w:rPr>
            <w:rFonts w:ascii="Cambria" w:hAnsi="Cambria"/>
            <w:webHidden/>
            <w:sz w:val="20"/>
            <w:szCs w:val="20"/>
          </w:rPr>
          <w:fldChar w:fldCharType="separate"/>
        </w:r>
        <w:r w:rsidR="0024480C">
          <w:rPr>
            <w:rFonts w:ascii="Cambria" w:hAnsi="Cambria"/>
            <w:webHidden/>
            <w:sz w:val="20"/>
            <w:szCs w:val="20"/>
          </w:rPr>
          <w:t>105</w:t>
        </w:r>
        <w:r w:rsidR="00627371" w:rsidRPr="00627371">
          <w:rPr>
            <w:rFonts w:ascii="Cambria" w:hAnsi="Cambria"/>
            <w:webHidden/>
            <w:sz w:val="20"/>
            <w:szCs w:val="20"/>
          </w:rPr>
          <w:fldChar w:fldCharType="end"/>
        </w:r>
      </w:hyperlink>
    </w:p>
    <w:p w14:paraId="52632E4E" w14:textId="77777777" w:rsidR="00627371" w:rsidRPr="00627371" w:rsidRDefault="006878A9" w:rsidP="00627371">
      <w:pPr>
        <w:pStyle w:val="Spistreci3"/>
        <w:spacing w:line="240" w:lineRule="auto"/>
        <w:rPr>
          <w:rFonts w:ascii="Cambria" w:eastAsiaTheme="minorEastAsia" w:hAnsi="Cambria" w:cstheme="minorBidi"/>
          <w:sz w:val="20"/>
          <w:szCs w:val="20"/>
        </w:rPr>
      </w:pPr>
      <w:hyperlink w:anchor="_Toc137737605" w:history="1">
        <w:r w:rsidR="00627371" w:rsidRPr="00627371">
          <w:rPr>
            <w:rStyle w:val="Hipercze"/>
            <w:rFonts w:ascii="Cambria" w:hAnsi="Cambria"/>
            <w:sz w:val="20"/>
            <w:szCs w:val="20"/>
          </w:rPr>
          <w:t>5.11.4. Zagrożenie osiadaniami</w:t>
        </w:r>
        <w:r w:rsidR="00627371" w:rsidRPr="00627371">
          <w:rPr>
            <w:rFonts w:ascii="Cambria" w:hAnsi="Cambria"/>
            <w:webHidden/>
            <w:sz w:val="20"/>
            <w:szCs w:val="20"/>
          </w:rPr>
          <w:tab/>
        </w:r>
        <w:r w:rsidR="00627371" w:rsidRPr="00627371">
          <w:rPr>
            <w:rFonts w:ascii="Cambria" w:hAnsi="Cambria"/>
            <w:webHidden/>
            <w:sz w:val="20"/>
            <w:szCs w:val="20"/>
          </w:rPr>
          <w:fldChar w:fldCharType="begin"/>
        </w:r>
        <w:r w:rsidR="00627371" w:rsidRPr="00627371">
          <w:rPr>
            <w:rFonts w:ascii="Cambria" w:hAnsi="Cambria"/>
            <w:webHidden/>
            <w:sz w:val="20"/>
            <w:szCs w:val="20"/>
          </w:rPr>
          <w:instrText xml:space="preserve"> PAGEREF _Toc137737605 \h </w:instrText>
        </w:r>
        <w:r w:rsidR="00627371" w:rsidRPr="00627371">
          <w:rPr>
            <w:rFonts w:ascii="Cambria" w:hAnsi="Cambria"/>
            <w:webHidden/>
            <w:sz w:val="20"/>
            <w:szCs w:val="20"/>
          </w:rPr>
        </w:r>
        <w:r w:rsidR="00627371" w:rsidRPr="00627371">
          <w:rPr>
            <w:rFonts w:ascii="Cambria" w:hAnsi="Cambria"/>
            <w:webHidden/>
            <w:sz w:val="20"/>
            <w:szCs w:val="20"/>
          </w:rPr>
          <w:fldChar w:fldCharType="separate"/>
        </w:r>
        <w:r w:rsidR="0024480C">
          <w:rPr>
            <w:rFonts w:ascii="Cambria" w:hAnsi="Cambria"/>
            <w:webHidden/>
            <w:sz w:val="20"/>
            <w:szCs w:val="20"/>
          </w:rPr>
          <w:t>107</w:t>
        </w:r>
        <w:r w:rsidR="00627371" w:rsidRPr="00627371">
          <w:rPr>
            <w:rFonts w:ascii="Cambria" w:hAnsi="Cambria"/>
            <w:webHidden/>
            <w:sz w:val="20"/>
            <w:szCs w:val="20"/>
          </w:rPr>
          <w:fldChar w:fldCharType="end"/>
        </w:r>
      </w:hyperlink>
    </w:p>
    <w:p w14:paraId="41F442CC" w14:textId="77777777" w:rsidR="00627371" w:rsidRPr="00627371" w:rsidRDefault="006878A9" w:rsidP="00627371">
      <w:pPr>
        <w:pStyle w:val="Spistreci3"/>
        <w:spacing w:line="240" w:lineRule="auto"/>
        <w:rPr>
          <w:rFonts w:ascii="Cambria" w:eastAsiaTheme="minorEastAsia" w:hAnsi="Cambria" w:cstheme="minorBidi"/>
          <w:sz w:val="20"/>
          <w:szCs w:val="20"/>
        </w:rPr>
      </w:pPr>
      <w:hyperlink w:anchor="_Toc137737606" w:history="1">
        <w:r w:rsidR="00627371" w:rsidRPr="00627371">
          <w:rPr>
            <w:rStyle w:val="Hipercze"/>
            <w:rFonts w:ascii="Cambria" w:hAnsi="Cambria"/>
            <w:sz w:val="20"/>
            <w:szCs w:val="20"/>
          </w:rPr>
          <w:t>5.11.5. Zagrożenie powstawaniem zapadlisk i osuwisk</w:t>
        </w:r>
        <w:r w:rsidR="00627371" w:rsidRPr="00627371">
          <w:rPr>
            <w:rFonts w:ascii="Cambria" w:hAnsi="Cambria"/>
            <w:webHidden/>
            <w:sz w:val="20"/>
            <w:szCs w:val="20"/>
          </w:rPr>
          <w:tab/>
        </w:r>
        <w:r w:rsidR="00627371" w:rsidRPr="00627371">
          <w:rPr>
            <w:rFonts w:ascii="Cambria" w:hAnsi="Cambria"/>
            <w:webHidden/>
            <w:sz w:val="20"/>
            <w:szCs w:val="20"/>
          </w:rPr>
          <w:fldChar w:fldCharType="begin"/>
        </w:r>
        <w:r w:rsidR="00627371" w:rsidRPr="00627371">
          <w:rPr>
            <w:rFonts w:ascii="Cambria" w:hAnsi="Cambria"/>
            <w:webHidden/>
            <w:sz w:val="20"/>
            <w:szCs w:val="20"/>
          </w:rPr>
          <w:instrText xml:space="preserve"> PAGEREF _Toc137737606 \h </w:instrText>
        </w:r>
        <w:r w:rsidR="00627371" w:rsidRPr="00627371">
          <w:rPr>
            <w:rFonts w:ascii="Cambria" w:hAnsi="Cambria"/>
            <w:webHidden/>
            <w:sz w:val="20"/>
            <w:szCs w:val="20"/>
          </w:rPr>
        </w:r>
        <w:r w:rsidR="00627371" w:rsidRPr="00627371">
          <w:rPr>
            <w:rFonts w:ascii="Cambria" w:hAnsi="Cambria"/>
            <w:webHidden/>
            <w:sz w:val="20"/>
            <w:szCs w:val="20"/>
          </w:rPr>
          <w:fldChar w:fldCharType="separate"/>
        </w:r>
        <w:r w:rsidR="0024480C">
          <w:rPr>
            <w:rFonts w:ascii="Cambria" w:hAnsi="Cambria"/>
            <w:webHidden/>
            <w:sz w:val="20"/>
            <w:szCs w:val="20"/>
          </w:rPr>
          <w:t>107</w:t>
        </w:r>
        <w:r w:rsidR="00627371" w:rsidRPr="00627371">
          <w:rPr>
            <w:rFonts w:ascii="Cambria" w:hAnsi="Cambria"/>
            <w:webHidden/>
            <w:sz w:val="20"/>
            <w:szCs w:val="20"/>
          </w:rPr>
          <w:fldChar w:fldCharType="end"/>
        </w:r>
      </w:hyperlink>
    </w:p>
    <w:p w14:paraId="52B36B7E" w14:textId="77777777" w:rsidR="00627371" w:rsidRPr="00627371" w:rsidRDefault="006878A9" w:rsidP="00627371">
      <w:pPr>
        <w:pStyle w:val="Spistreci3"/>
        <w:spacing w:line="240" w:lineRule="auto"/>
        <w:rPr>
          <w:rFonts w:ascii="Cambria" w:eastAsiaTheme="minorEastAsia" w:hAnsi="Cambria" w:cstheme="minorBidi"/>
          <w:sz w:val="20"/>
          <w:szCs w:val="20"/>
        </w:rPr>
      </w:pPr>
      <w:hyperlink w:anchor="_Toc137737607" w:history="1">
        <w:r w:rsidR="00627371" w:rsidRPr="00627371">
          <w:rPr>
            <w:rStyle w:val="Hipercze"/>
            <w:rFonts w:ascii="Cambria" w:hAnsi="Cambria"/>
            <w:sz w:val="20"/>
            <w:szCs w:val="20"/>
          </w:rPr>
          <w:t>5.11.6. Zagrożenia gatunkami inwazyjnymi</w:t>
        </w:r>
        <w:r w:rsidR="00627371" w:rsidRPr="00627371">
          <w:rPr>
            <w:rFonts w:ascii="Cambria" w:hAnsi="Cambria"/>
            <w:webHidden/>
            <w:sz w:val="20"/>
            <w:szCs w:val="20"/>
          </w:rPr>
          <w:tab/>
        </w:r>
        <w:r w:rsidR="00627371" w:rsidRPr="00627371">
          <w:rPr>
            <w:rFonts w:ascii="Cambria" w:hAnsi="Cambria"/>
            <w:webHidden/>
            <w:sz w:val="20"/>
            <w:szCs w:val="20"/>
          </w:rPr>
          <w:fldChar w:fldCharType="begin"/>
        </w:r>
        <w:r w:rsidR="00627371" w:rsidRPr="00627371">
          <w:rPr>
            <w:rFonts w:ascii="Cambria" w:hAnsi="Cambria"/>
            <w:webHidden/>
            <w:sz w:val="20"/>
            <w:szCs w:val="20"/>
          </w:rPr>
          <w:instrText xml:space="preserve"> PAGEREF _Toc137737607 \h </w:instrText>
        </w:r>
        <w:r w:rsidR="00627371" w:rsidRPr="00627371">
          <w:rPr>
            <w:rFonts w:ascii="Cambria" w:hAnsi="Cambria"/>
            <w:webHidden/>
            <w:sz w:val="20"/>
            <w:szCs w:val="20"/>
          </w:rPr>
        </w:r>
        <w:r w:rsidR="00627371" w:rsidRPr="00627371">
          <w:rPr>
            <w:rFonts w:ascii="Cambria" w:hAnsi="Cambria"/>
            <w:webHidden/>
            <w:sz w:val="20"/>
            <w:szCs w:val="20"/>
          </w:rPr>
          <w:fldChar w:fldCharType="separate"/>
        </w:r>
        <w:r w:rsidR="0024480C">
          <w:rPr>
            <w:rFonts w:ascii="Cambria" w:hAnsi="Cambria"/>
            <w:webHidden/>
            <w:sz w:val="20"/>
            <w:szCs w:val="20"/>
          </w:rPr>
          <w:t>108</w:t>
        </w:r>
        <w:r w:rsidR="00627371" w:rsidRPr="00627371">
          <w:rPr>
            <w:rFonts w:ascii="Cambria" w:hAnsi="Cambria"/>
            <w:webHidden/>
            <w:sz w:val="20"/>
            <w:szCs w:val="20"/>
          </w:rPr>
          <w:fldChar w:fldCharType="end"/>
        </w:r>
      </w:hyperlink>
    </w:p>
    <w:p w14:paraId="56AD8DC4" w14:textId="77777777" w:rsidR="00627371" w:rsidRPr="00627371" w:rsidRDefault="00627371" w:rsidP="00627371">
      <w:pPr>
        <w:pStyle w:val="Spistreci1"/>
        <w:spacing w:line="240" w:lineRule="auto"/>
        <w:rPr>
          <w:rStyle w:val="Hipercze"/>
          <w:rFonts w:ascii="Cambria" w:hAnsi="Cambria"/>
          <w:sz w:val="20"/>
          <w:szCs w:val="20"/>
        </w:rPr>
      </w:pPr>
    </w:p>
    <w:p w14:paraId="482FA361" w14:textId="77777777" w:rsidR="00627371" w:rsidRPr="00627371" w:rsidRDefault="006878A9" w:rsidP="00627371">
      <w:pPr>
        <w:pStyle w:val="Spistreci1"/>
        <w:spacing w:line="240" w:lineRule="auto"/>
        <w:rPr>
          <w:rFonts w:ascii="Cambria" w:eastAsiaTheme="minorEastAsia" w:hAnsi="Cambria" w:cstheme="minorBidi"/>
          <w:b w:val="0"/>
          <w:sz w:val="20"/>
          <w:szCs w:val="20"/>
        </w:rPr>
      </w:pPr>
      <w:hyperlink w:anchor="_Toc137737608" w:history="1">
        <w:r w:rsidR="00627371" w:rsidRPr="00627371">
          <w:rPr>
            <w:rStyle w:val="Hipercze"/>
            <w:rFonts w:ascii="Cambria" w:eastAsia="Calibri" w:hAnsi="Cambria"/>
            <w:sz w:val="20"/>
            <w:szCs w:val="20"/>
          </w:rPr>
          <w:t>5.12. Odnawialne źródła energii</w:t>
        </w:r>
        <w:r w:rsidR="00627371" w:rsidRPr="00627371">
          <w:rPr>
            <w:rFonts w:ascii="Cambria" w:hAnsi="Cambria"/>
            <w:webHidden/>
            <w:sz w:val="20"/>
            <w:szCs w:val="20"/>
          </w:rPr>
          <w:tab/>
        </w:r>
        <w:r w:rsidR="00627371" w:rsidRPr="00627371">
          <w:rPr>
            <w:rFonts w:ascii="Cambria" w:hAnsi="Cambria"/>
            <w:webHidden/>
            <w:sz w:val="20"/>
            <w:szCs w:val="20"/>
          </w:rPr>
          <w:fldChar w:fldCharType="begin"/>
        </w:r>
        <w:r w:rsidR="00627371" w:rsidRPr="00627371">
          <w:rPr>
            <w:rFonts w:ascii="Cambria" w:hAnsi="Cambria"/>
            <w:webHidden/>
            <w:sz w:val="20"/>
            <w:szCs w:val="20"/>
          </w:rPr>
          <w:instrText xml:space="preserve"> PAGEREF _Toc137737608 \h </w:instrText>
        </w:r>
        <w:r w:rsidR="00627371" w:rsidRPr="00627371">
          <w:rPr>
            <w:rFonts w:ascii="Cambria" w:hAnsi="Cambria"/>
            <w:webHidden/>
            <w:sz w:val="20"/>
            <w:szCs w:val="20"/>
          </w:rPr>
        </w:r>
        <w:r w:rsidR="00627371" w:rsidRPr="00627371">
          <w:rPr>
            <w:rFonts w:ascii="Cambria" w:hAnsi="Cambria"/>
            <w:webHidden/>
            <w:sz w:val="20"/>
            <w:szCs w:val="20"/>
          </w:rPr>
          <w:fldChar w:fldCharType="separate"/>
        </w:r>
        <w:r w:rsidR="0024480C">
          <w:rPr>
            <w:rFonts w:ascii="Cambria" w:hAnsi="Cambria"/>
            <w:webHidden/>
            <w:sz w:val="20"/>
            <w:szCs w:val="20"/>
          </w:rPr>
          <w:t>109</w:t>
        </w:r>
        <w:r w:rsidR="00627371" w:rsidRPr="00627371">
          <w:rPr>
            <w:rFonts w:ascii="Cambria" w:hAnsi="Cambria"/>
            <w:webHidden/>
            <w:sz w:val="20"/>
            <w:szCs w:val="20"/>
          </w:rPr>
          <w:fldChar w:fldCharType="end"/>
        </w:r>
      </w:hyperlink>
    </w:p>
    <w:p w14:paraId="669B9B93" w14:textId="77777777" w:rsidR="00627371" w:rsidRPr="00627371" w:rsidRDefault="006878A9" w:rsidP="00627371">
      <w:pPr>
        <w:pStyle w:val="Spistreci3"/>
        <w:spacing w:line="240" w:lineRule="auto"/>
        <w:rPr>
          <w:rFonts w:ascii="Cambria" w:eastAsiaTheme="minorEastAsia" w:hAnsi="Cambria" w:cstheme="minorBidi"/>
          <w:sz w:val="20"/>
          <w:szCs w:val="20"/>
        </w:rPr>
      </w:pPr>
      <w:hyperlink w:anchor="_Toc137737609" w:history="1">
        <w:r w:rsidR="00627371" w:rsidRPr="00627371">
          <w:rPr>
            <w:rStyle w:val="Hipercze"/>
            <w:rFonts w:ascii="Cambria" w:hAnsi="Cambria"/>
            <w:sz w:val="20"/>
            <w:szCs w:val="20"/>
          </w:rPr>
          <w:t>5.12.1. Energia słoneczna</w:t>
        </w:r>
        <w:r w:rsidR="00627371" w:rsidRPr="00627371">
          <w:rPr>
            <w:rFonts w:ascii="Cambria" w:hAnsi="Cambria"/>
            <w:webHidden/>
            <w:sz w:val="20"/>
            <w:szCs w:val="20"/>
          </w:rPr>
          <w:tab/>
        </w:r>
        <w:r w:rsidR="00627371" w:rsidRPr="00627371">
          <w:rPr>
            <w:rFonts w:ascii="Cambria" w:hAnsi="Cambria"/>
            <w:webHidden/>
            <w:sz w:val="20"/>
            <w:szCs w:val="20"/>
          </w:rPr>
          <w:fldChar w:fldCharType="begin"/>
        </w:r>
        <w:r w:rsidR="00627371" w:rsidRPr="00627371">
          <w:rPr>
            <w:rFonts w:ascii="Cambria" w:hAnsi="Cambria"/>
            <w:webHidden/>
            <w:sz w:val="20"/>
            <w:szCs w:val="20"/>
          </w:rPr>
          <w:instrText xml:space="preserve"> PAGEREF _Toc137737609 \h </w:instrText>
        </w:r>
        <w:r w:rsidR="00627371" w:rsidRPr="00627371">
          <w:rPr>
            <w:rFonts w:ascii="Cambria" w:hAnsi="Cambria"/>
            <w:webHidden/>
            <w:sz w:val="20"/>
            <w:szCs w:val="20"/>
          </w:rPr>
        </w:r>
        <w:r w:rsidR="00627371" w:rsidRPr="00627371">
          <w:rPr>
            <w:rFonts w:ascii="Cambria" w:hAnsi="Cambria"/>
            <w:webHidden/>
            <w:sz w:val="20"/>
            <w:szCs w:val="20"/>
          </w:rPr>
          <w:fldChar w:fldCharType="separate"/>
        </w:r>
        <w:r w:rsidR="0024480C">
          <w:rPr>
            <w:rFonts w:ascii="Cambria" w:hAnsi="Cambria"/>
            <w:webHidden/>
            <w:sz w:val="20"/>
            <w:szCs w:val="20"/>
          </w:rPr>
          <w:t>110</w:t>
        </w:r>
        <w:r w:rsidR="00627371" w:rsidRPr="00627371">
          <w:rPr>
            <w:rFonts w:ascii="Cambria" w:hAnsi="Cambria"/>
            <w:webHidden/>
            <w:sz w:val="20"/>
            <w:szCs w:val="20"/>
          </w:rPr>
          <w:fldChar w:fldCharType="end"/>
        </w:r>
      </w:hyperlink>
    </w:p>
    <w:p w14:paraId="7AAC4059" w14:textId="77777777" w:rsidR="00627371" w:rsidRPr="00627371" w:rsidRDefault="006878A9" w:rsidP="00627371">
      <w:pPr>
        <w:pStyle w:val="Spistreci3"/>
        <w:spacing w:line="240" w:lineRule="auto"/>
        <w:rPr>
          <w:rFonts w:ascii="Cambria" w:eastAsiaTheme="minorEastAsia" w:hAnsi="Cambria" w:cstheme="minorBidi"/>
          <w:sz w:val="20"/>
          <w:szCs w:val="20"/>
        </w:rPr>
      </w:pPr>
      <w:hyperlink w:anchor="_Toc137737610" w:history="1">
        <w:r w:rsidR="00627371" w:rsidRPr="00627371">
          <w:rPr>
            <w:rStyle w:val="Hipercze"/>
            <w:rFonts w:ascii="Cambria" w:hAnsi="Cambria"/>
            <w:sz w:val="20"/>
            <w:szCs w:val="20"/>
          </w:rPr>
          <w:t>5.12.2. Energia wiatru</w:t>
        </w:r>
        <w:r w:rsidR="00627371" w:rsidRPr="00627371">
          <w:rPr>
            <w:rFonts w:ascii="Cambria" w:hAnsi="Cambria"/>
            <w:webHidden/>
            <w:sz w:val="20"/>
            <w:szCs w:val="20"/>
          </w:rPr>
          <w:tab/>
        </w:r>
        <w:r w:rsidR="00627371" w:rsidRPr="00627371">
          <w:rPr>
            <w:rFonts w:ascii="Cambria" w:hAnsi="Cambria"/>
            <w:webHidden/>
            <w:sz w:val="20"/>
            <w:szCs w:val="20"/>
          </w:rPr>
          <w:fldChar w:fldCharType="begin"/>
        </w:r>
        <w:r w:rsidR="00627371" w:rsidRPr="00627371">
          <w:rPr>
            <w:rFonts w:ascii="Cambria" w:hAnsi="Cambria"/>
            <w:webHidden/>
            <w:sz w:val="20"/>
            <w:szCs w:val="20"/>
          </w:rPr>
          <w:instrText xml:space="preserve"> PAGEREF _Toc137737610 \h </w:instrText>
        </w:r>
        <w:r w:rsidR="00627371" w:rsidRPr="00627371">
          <w:rPr>
            <w:rFonts w:ascii="Cambria" w:hAnsi="Cambria"/>
            <w:webHidden/>
            <w:sz w:val="20"/>
            <w:szCs w:val="20"/>
          </w:rPr>
        </w:r>
        <w:r w:rsidR="00627371" w:rsidRPr="00627371">
          <w:rPr>
            <w:rFonts w:ascii="Cambria" w:hAnsi="Cambria"/>
            <w:webHidden/>
            <w:sz w:val="20"/>
            <w:szCs w:val="20"/>
          </w:rPr>
          <w:fldChar w:fldCharType="separate"/>
        </w:r>
        <w:r w:rsidR="0024480C">
          <w:rPr>
            <w:rFonts w:ascii="Cambria" w:hAnsi="Cambria"/>
            <w:webHidden/>
            <w:sz w:val="20"/>
            <w:szCs w:val="20"/>
          </w:rPr>
          <w:t>111</w:t>
        </w:r>
        <w:r w:rsidR="00627371" w:rsidRPr="00627371">
          <w:rPr>
            <w:rFonts w:ascii="Cambria" w:hAnsi="Cambria"/>
            <w:webHidden/>
            <w:sz w:val="20"/>
            <w:szCs w:val="20"/>
          </w:rPr>
          <w:fldChar w:fldCharType="end"/>
        </w:r>
      </w:hyperlink>
    </w:p>
    <w:p w14:paraId="3D2D9064" w14:textId="77777777" w:rsidR="00627371" w:rsidRPr="00627371" w:rsidRDefault="006878A9" w:rsidP="00627371">
      <w:pPr>
        <w:pStyle w:val="Spistreci3"/>
        <w:spacing w:line="240" w:lineRule="auto"/>
        <w:rPr>
          <w:rFonts w:ascii="Cambria" w:eastAsiaTheme="minorEastAsia" w:hAnsi="Cambria" w:cstheme="minorBidi"/>
          <w:sz w:val="20"/>
          <w:szCs w:val="20"/>
        </w:rPr>
      </w:pPr>
      <w:hyperlink w:anchor="_Toc137737611" w:history="1">
        <w:r w:rsidR="00627371" w:rsidRPr="00627371">
          <w:rPr>
            <w:rStyle w:val="Hipercze"/>
            <w:rFonts w:ascii="Cambria" w:hAnsi="Cambria"/>
            <w:sz w:val="20"/>
            <w:szCs w:val="20"/>
          </w:rPr>
          <w:t>5.12.3. Energia geotermalna</w:t>
        </w:r>
        <w:r w:rsidR="00627371" w:rsidRPr="00627371">
          <w:rPr>
            <w:rFonts w:ascii="Cambria" w:hAnsi="Cambria"/>
            <w:webHidden/>
            <w:sz w:val="20"/>
            <w:szCs w:val="20"/>
          </w:rPr>
          <w:tab/>
        </w:r>
        <w:r w:rsidR="00627371" w:rsidRPr="00627371">
          <w:rPr>
            <w:rFonts w:ascii="Cambria" w:hAnsi="Cambria"/>
            <w:webHidden/>
            <w:sz w:val="20"/>
            <w:szCs w:val="20"/>
          </w:rPr>
          <w:fldChar w:fldCharType="begin"/>
        </w:r>
        <w:r w:rsidR="00627371" w:rsidRPr="00627371">
          <w:rPr>
            <w:rFonts w:ascii="Cambria" w:hAnsi="Cambria"/>
            <w:webHidden/>
            <w:sz w:val="20"/>
            <w:szCs w:val="20"/>
          </w:rPr>
          <w:instrText xml:space="preserve"> PAGEREF _Toc137737611 \h </w:instrText>
        </w:r>
        <w:r w:rsidR="00627371" w:rsidRPr="00627371">
          <w:rPr>
            <w:rFonts w:ascii="Cambria" w:hAnsi="Cambria"/>
            <w:webHidden/>
            <w:sz w:val="20"/>
            <w:szCs w:val="20"/>
          </w:rPr>
        </w:r>
        <w:r w:rsidR="00627371" w:rsidRPr="00627371">
          <w:rPr>
            <w:rFonts w:ascii="Cambria" w:hAnsi="Cambria"/>
            <w:webHidden/>
            <w:sz w:val="20"/>
            <w:szCs w:val="20"/>
          </w:rPr>
          <w:fldChar w:fldCharType="separate"/>
        </w:r>
        <w:r w:rsidR="0024480C">
          <w:rPr>
            <w:rFonts w:ascii="Cambria" w:hAnsi="Cambria"/>
            <w:webHidden/>
            <w:sz w:val="20"/>
            <w:szCs w:val="20"/>
          </w:rPr>
          <w:t>112</w:t>
        </w:r>
        <w:r w:rsidR="00627371" w:rsidRPr="00627371">
          <w:rPr>
            <w:rFonts w:ascii="Cambria" w:hAnsi="Cambria"/>
            <w:webHidden/>
            <w:sz w:val="20"/>
            <w:szCs w:val="20"/>
          </w:rPr>
          <w:fldChar w:fldCharType="end"/>
        </w:r>
      </w:hyperlink>
    </w:p>
    <w:p w14:paraId="18092220" w14:textId="77777777" w:rsidR="00627371" w:rsidRPr="00627371" w:rsidRDefault="006878A9" w:rsidP="00627371">
      <w:pPr>
        <w:pStyle w:val="Spistreci3"/>
        <w:spacing w:line="240" w:lineRule="auto"/>
        <w:rPr>
          <w:rFonts w:ascii="Cambria" w:eastAsiaTheme="minorEastAsia" w:hAnsi="Cambria" w:cstheme="minorBidi"/>
          <w:sz w:val="20"/>
          <w:szCs w:val="20"/>
        </w:rPr>
      </w:pPr>
      <w:hyperlink w:anchor="_Toc137737612" w:history="1">
        <w:r w:rsidR="00627371" w:rsidRPr="00627371">
          <w:rPr>
            <w:rStyle w:val="Hipercze"/>
            <w:rFonts w:ascii="Cambria" w:hAnsi="Cambria"/>
            <w:sz w:val="20"/>
            <w:szCs w:val="20"/>
          </w:rPr>
          <w:t>5.12.4. Energia wodna</w:t>
        </w:r>
        <w:r w:rsidR="00627371" w:rsidRPr="00627371">
          <w:rPr>
            <w:rFonts w:ascii="Cambria" w:hAnsi="Cambria"/>
            <w:webHidden/>
            <w:sz w:val="20"/>
            <w:szCs w:val="20"/>
          </w:rPr>
          <w:tab/>
        </w:r>
        <w:r w:rsidR="00627371" w:rsidRPr="00627371">
          <w:rPr>
            <w:rFonts w:ascii="Cambria" w:hAnsi="Cambria"/>
            <w:webHidden/>
            <w:sz w:val="20"/>
            <w:szCs w:val="20"/>
          </w:rPr>
          <w:fldChar w:fldCharType="begin"/>
        </w:r>
        <w:r w:rsidR="00627371" w:rsidRPr="00627371">
          <w:rPr>
            <w:rFonts w:ascii="Cambria" w:hAnsi="Cambria"/>
            <w:webHidden/>
            <w:sz w:val="20"/>
            <w:szCs w:val="20"/>
          </w:rPr>
          <w:instrText xml:space="preserve"> PAGEREF _Toc137737612 \h </w:instrText>
        </w:r>
        <w:r w:rsidR="00627371" w:rsidRPr="00627371">
          <w:rPr>
            <w:rFonts w:ascii="Cambria" w:hAnsi="Cambria"/>
            <w:webHidden/>
            <w:sz w:val="20"/>
            <w:szCs w:val="20"/>
          </w:rPr>
        </w:r>
        <w:r w:rsidR="00627371" w:rsidRPr="00627371">
          <w:rPr>
            <w:rFonts w:ascii="Cambria" w:hAnsi="Cambria"/>
            <w:webHidden/>
            <w:sz w:val="20"/>
            <w:szCs w:val="20"/>
          </w:rPr>
          <w:fldChar w:fldCharType="separate"/>
        </w:r>
        <w:r w:rsidR="0024480C">
          <w:rPr>
            <w:rFonts w:ascii="Cambria" w:hAnsi="Cambria"/>
            <w:webHidden/>
            <w:sz w:val="20"/>
            <w:szCs w:val="20"/>
          </w:rPr>
          <w:t>113</w:t>
        </w:r>
        <w:r w:rsidR="00627371" w:rsidRPr="00627371">
          <w:rPr>
            <w:rFonts w:ascii="Cambria" w:hAnsi="Cambria"/>
            <w:webHidden/>
            <w:sz w:val="20"/>
            <w:szCs w:val="20"/>
          </w:rPr>
          <w:fldChar w:fldCharType="end"/>
        </w:r>
      </w:hyperlink>
    </w:p>
    <w:p w14:paraId="316ED847" w14:textId="77777777" w:rsidR="00627371" w:rsidRPr="00627371" w:rsidRDefault="006878A9" w:rsidP="00627371">
      <w:pPr>
        <w:pStyle w:val="Spistreci3"/>
        <w:spacing w:line="240" w:lineRule="auto"/>
        <w:rPr>
          <w:rFonts w:ascii="Cambria" w:eastAsiaTheme="minorEastAsia" w:hAnsi="Cambria" w:cstheme="minorBidi"/>
          <w:sz w:val="20"/>
          <w:szCs w:val="20"/>
        </w:rPr>
      </w:pPr>
      <w:hyperlink w:anchor="_Toc137737613" w:history="1">
        <w:r w:rsidR="00627371" w:rsidRPr="00627371">
          <w:rPr>
            <w:rStyle w:val="Hipercze"/>
            <w:rFonts w:ascii="Cambria" w:hAnsi="Cambria"/>
            <w:sz w:val="20"/>
            <w:szCs w:val="20"/>
          </w:rPr>
          <w:t>5.12.5. Energia biomasy</w:t>
        </w:r>
        <w:r w:rsidR="00627371" w:rsidRPr="00627371">
          <w:rPr>
            <w:rFonts w:ascii="Cambria" w:hAnsi="Cambria"/>
            <w:webHidden/>
            <w:sz w:val="20"/>
            <w:szCs w:val="20"/>
          </w:rPr>
          <w:tab/>
        </w:r>
        <w:r w:rsidR="00627371" w:rsidRPr="00627371">
          <w:rPr>
            <w:rFonts w:ascii="Cambria" w:hAnsi="Cambria"/>
            <w:webHidden/>
            <w:sz w:val="20"/>
            <w:szCs w:val="20"/>
          </w:rPr>
          <w:fldChar w:fldCharType="begin"/>
        </w:r>
        <w:r w:rsidR="00627371" w:rsidRPr="00627371">
          <w:rPr>
            <w:rFonts w:ascii="Cambria" w:hAnsi="Cambria"/>
            <w:webHidden/>
            <w:sz w:val="20"/>
            <w:szCs w:val="20"/>
          </w:rPr>
          <w:instrText xml:space="preserve"> PAGEREF _Toc137737613 \h </w:instrText>
        </w:r>
        <w:r w:rsidR="00627371" w:rsidRPr="00627371">
          <w:rPr>
            <w:rFonts w:ascii="Cambria" w:hAnsi="Cambria"/>
            <w:webHidden/>
            <w:sz w:val="20"/>
            <w:szCs w:val="20"/>
          </w:rPr>
        </w:r>
        <w:r w:rsidR="00627371" w:rsidRPr="00627371">
          <w:rPr>
            <w:rFonts w:ascii="Cambria" w:hAnsi="Cambria"/>
            <w:webHidden/>
            <w:sz w:val="20"/>
            <w:szCs w:val="20"/>
          </w:rPr>
          <w:fldChar w:fldCharType="separate"/>
        </w:r>
        <w:r w:rsidR="0024480C">
          <w:rPr>
            <w:rFonts w:ascii="Cambria" w:hAnsi="Cambria"/>
            <w:webHidden/>
            <w:sz w:val="20"/>
            <w:szCs w:val="20"/>
          </w:rPr>
          <w:t>114</w:t>
        </w:r>
        <w:r w:rsidR="00627371" w:rsidRPr="00627371">
          <w:rPr>
            <w:rFonts w:ascii="Cambria" w:hAnsi="Cambria"/>
            <w:webHidden/>
            <w:sz w:val="20"/>
            <w:szCs w:val="20"/>
          </w:rPr>
          <w:fldChar w:fldCharType="end"/>
        </w:r>
      </w:hyperlink>
    </w:p>
    <w:p w14:paraId="046BED8B" w14:textId="77777777" w:rsidR="00627371" w:rsidRPr="00627371" w:rsidRDefault="006878A9" w:rsidP="00627371">
      <w:pPr>
        <w:pStyle w:val="Spistreci3"/>
        <w:spacing w:line="240" w:lineRule="auto"/>
        <w:rPr>
          <w:rFonts w:ascii="Cambria" w:eastAsiaTheme="minorEastAsia" w:hAnsi="Cambria" w:cstheme="minorBidi"/>
          <w:sz w:val="20"/>
          <w:szCs w:val="20"/>
        </w:rPr>
      </w:pPr>
      <w:hyperlink w:anchor="_Toc137737614" w:history="1">
        <w:r w:rsidR="00627371" w:rsidRPr="00627371">
          <w:rPr>
            <w:rStyle w:val="Hipercze"/>
            <w:rFonts w:ascii="Cambria" w:hAnsi="Cambria"/>
            <w:sz w:val="20"/>
            <w:szCs w:val="20"/>
          </w:rPr>
          <w:t>5.12.6. Energia biogazu</w:t>
        </w:r>
        <w:r w:rsidR="00627371" w:rsidRPr="00627371">
          <w:rPr>
            <w:rFonts w:ascii="Cambria" w:hAnsi="Cambria"/>
            <w:webHidden/>
            <w:sz w:val="20"/>
            <w:szCs w:val="20"/>
          </w:rPr>
          <w:tab/>
        </w:r>
        <w:r w:rsidR="00627371" w:rsidRPr="00627371">
          <w:rPr>
            <w:rFonts w:ascii="Cambria" w:hAnsi="Cambria"/>
            <w:webHidden/>
            <w:sz w:val="20"/>
            <w:szCs w:val="20"/>
          </w:rPr>
          <w:fldChar w:fldCharType="begin"/>
        </w:r>
        <w:r w:rsidR="00627371" w:rsidRPr="00627371">
          <w:rPr>
            <w:rFonts w:ascii="Cambria" w:hAnsi="Cambria"/>
            <w:webHidden/>
            <w:sz w:val="20"/>
            <w:szCs w:val="20"/>
          </w:rPr>
          <w:instrText xml:space="preserve"> PAGEREF _Toc137737614 \h </w:instrText>
        </w:r>
        <w:r w:rsidR="00627371" w:rsidRPr="00627371">
          <w:rPr>
            <w:rFonts w:ascii="Cambria" w:hAnsi="Cambria"/>
            <w:webHidden/>
            <w:sz w:val="20"/>
            <w:szCs w:val="20"/>
          </w:rPr>
        </w:r>
        <w:r w:rsidR="00627371" w:rsidRPr="00627371">
          <w:rPr>
            <w:rFonts w:ascii="Cambria" w:hAnsi="Cambria"/>
            <w:webHidden/>
            <w:sz w:val="20"/>
            <w:szCs w:val="20"/>
          </w:rPr>
          <w:fldChar w:fldCharType="separate"/>
        </w:r>
        <w:r w:rsidR="0024480C">
          <w:rPr>
            <w:rFonts w:ascii="Cambria" w:hAnsi="Cambria"/>
            <w:webHidden/>
            <w:sz w:val="20"/>
            <w:szCs w:val="20"/>
          </w:rPr>
          <w:t>114</w:t>
        </w:r>
        <w:r w:rsidR="00627371" w:rsidRPr="00627371">
          <w:rPr>
            <w:rFonts w:ascii="Cambria" w:hAnsi="Cambria"/>
            <w:webHidden/>
            <w:sz w:val="20"/>
            <w:szCs w:val="20"/>
          </w:rPr>
          <w:fldChar w:fldCharType="end"/>
        </w:r>
      </w:hyperlink>
    </w:p>
    <w:p w14:paraId="3B84A77E" w14:textId="77777777" w:rsidR="00627371" w:rsidRPr="00627371" w:rsidRDefault="006878A9" w:rsidP="00627371">
      <w:pPr>
        <w:pStyle w:val="Spistreci3"/>
        <w:spacing w:line="240" w:lineRule="auto"/>
        <w:rPr>
          <w:rFonts w:ascii="Cambria" w:eastAsiaTheme="minorEastAsia" w:hAnsi="Cambria" w:cstheme="minorBidi"/>
          <w:sz w:val="20"/>
          <w:szCs w:val="20"/>
        </w:rPr>
      </w:pPr>
      <w:hyperlink w:anchor="_Toc137737615" w:history="1">
        <w:r w:rsidR="00627371" w:rsidRPr="00627371">
          <w:rPr>
            <w:rStyle w:val="Hipercze"/>
            <w:rFonts w:ascii="Cambria" w:hAnsi="Cambria"/>
            <w:sz w:val="20"/>
            <w:szCs w:val="20"/>
          </w:rPr>
          <w:t>5.12.7. Podsumowanie</w:t>
        </w:r>
        <w:r w:rsidR="00627371" w:rsidRPr="00627371">
          <w:rPr>
            <w:rFonts w:ascii="Cambria" w:hAnsi="Cambria"/>
            <w:webHidden/>
            <w:sz w:val="20"/>
            <w:szCs w:val="20"/>
          </w:rPr>
          <w:tab/>
        </w:r>
        <w:r w:rsidR="00627371" w:rsidRPr="00627371">
          <w:rPr>
            <w:rFonts w:ascii="Cambria" w:hAnsi="Cambria"/>
            <w:webHidden/>
            <w:sz w:val="20"/>
            <w:szCs w:val="20"/>
          </w:rPr>
          <w:fldChar w:fldCharType="begin"/>
        </w:r>
        <w:r w:rsidR="00627371" w:rsidRPr="00627371">
          <w:rPr>
            <w:rFonts w:ascii="Cambria" w:hAnsi="Cambria"/>
            <w:webHidden/>
            <w:sz w:val="20"/>
            <w:szCs w:val="20"/>
          </w:rPr>
          <w:instrText xml:space="preserve"> PAGEREF _Toc137737615 \h </w:instrText>
        </w:r>
        <w:r w:rsidR="00627371" w:rsidRPr="00627371">
          <w:rPr>
            <w:rFonts w:ascii="Cambria" w:hAnsi="Cambria"/>
            <w:webHidden/>
            <w:sz w:val="20"/>
            <w:szCs w:val="20"/>
          </w:rPr>
        </w:r>
        <w:r w:rsidR="00627371" w:rsidRPr="00627371">
          <w:rPr>
            <w:rFonts w:ascii="Cambria" w:hAnsi="Cambria"/>
            <w:webHidden/>
            <w:sz w:val="20"/>
            <w:szCs w:val="20"/>
          </w:rPr>
          <w:fldChar w:fldCharType="separate"/>
        </w:r>
        <w:r w:rsidR="0024480C">
          <w:rPr>
            <w:rFonts w:ascii="Cambria" w:hAnsi="Cambria"/>
            <w:webHidden/>
            <w:sz w:val="20"/>
            <w:szCs w:val="20"/>
          </w:rPr>
          <w:t>115</w:t>
        </w:r>
        <w:r w:rsidR="00627371" w:rsidRPr="00627371">
          <w:rPr>
            <w:rFonts w:ascii="Cambria" w:hAnsi="Cambria"/>
            <w:webHidden/>
            <w:sz w:val="20"/>
            <w:szCs w:val="20"/>
          </w:rPr>
          <w:fldChar w:fldCharType="end"/>
        </w:r>
      </w:hyperlink>
    </w:p>
    <w:p w14:paraId="5B2487C5" w14:textId="77777777" w:rsidR="00627371" w:rsidRPr="00627371" w:rsidRDefault="00627371" w:rsidP="00627371">
      <w:pPr>
        <w:pStyle w:val="Spistreci1"/>
        <w:spacing w:line="240" w:lineRule="auto"/>
        <w:rPr>
          <w:rStyle w:val="Hipercze"/>
          <w:rFonts w:ascii="Cambria" w:hAnsi="Cambria"/>
          <w:sz w:val="20"/>
          <w:szCs w:val="20"/>
        </w:rPr>
      </w:pPr>
    </w:p>
    <w:p w14:paraId="6B1A56E0" w14:textId="77777777" w:rsidR="00627371" w:rsidRPr="00627371" w:rsidRDefault="006878A9" w:rsidP="00627371">
      <w:pPr>
        <w:pStyle w:val="Spistreci1"/>
        <w:spacing w:line="240" w:lineRule="auto"/>
        <w:rPr>
          <w:rFonts w:ascii="Cambria" w:eastAsiaTheme="minorEastAsia" w:hAnsi="Cambria" w:cstheme="minorBidi"/>
          <w:b w:val="0"/>
          <w:sz w:val="20"/>
          <w:szCs w:val="20"/>
        </w:rPr>
      </w:pPr>
      <w:hyperlink w:anchor="_Toc137737616" w:history="1">
        <w:r w:rsidR="00627371" w:rsidRPr="00627371">
          <w:rPr>
            <w:rStyle w:val="Hipercze"/>
            <w:rFonts w:ascii="Cambria" w:eastAsia="Calibri" w:hAnsi="Cambria"/>
            <w:sz w:val="20"/>
            <w:szCs w:val="20"/>
          </w:rPr>
          <w:t>5.13. Prognoza stanu środowiska do 2030 roku</w:t>
        </w:r>
        <w:r w:rsidR="00627371" w:rsidRPr="00627371">
          <w:rPr>
            <w:rFonts w:ascii="Cambria" w:hAnsi="Cambria"/>
            <w:webHidden/>
            <w:sz w:val="20"/>
            <w:szCs w:val="20"/>
          </w:rPr>
          <w:tab/>
        </w:r>
        <w:r w:rsidR="00627371" w:rsidRPr="00627371">
          <w:rPr>
            <w:rFonts w:ascii="Cambria" w:hAnsi="Cambria"/>
            <w:webHidden/>
            <w:sz w:val="20"/>
            <w:szCs w:val="20"/>
          </w:rPr>
          <w:fldChar w:fldCharType="begin"/>
        </w:r>
        <w:r w:rsidR="00627371" w:rsidRPr="00627371">
          <w:rPr>
            <w:rFonts w:ascii="Cambria" w:hAnsi="Cambria"/>
            <w:webHidden/>
            <w:sz w:val="20"/>
            <w:szCs w:val="20"/>
          </w:rPr>
          <w:instrText xml:space="preserve"> PAGEREF _Toc137737616 \h </w:instrText>
        </w:r>
        <w:r w:rsidR="00627371" w:rsidRPr="00627371">
          <w:rPr>
            <w:rFonts w:ascii="Cambria" w:hAnsi="Cambria"/>
            <w:webHidden/>
            <w:sz w:val="20"/>
            <w:szCs w:val="20"/>
          </w:rPr>
        </w:r>
        <w:r w:rsidR="00627371" w:rsidRPr="00627371">
          <w:rPr>
            <w:rFonts w:ascii="Cambria" w:hAnsi="Cambria"/>
            <w:webHidden/>
            <w:sz w:val="20"/>
            <w:szCs w:val="20"/>
          </w:rPr>
          <w:fldChar w:fldCharType="separate"/>
        </w:r>
        <w:r w:rsidR="0024480C">
          <w:rPr>
            <w:rFonts w:ascii="Cambria" w:hAnsi="Cambria"/>
            <w:webHidden/>
            <w:sz w:val="20"/>
            <w:szCs w:val="20"/>
          </w:rPr>
          <w:t>116</w:t>
        </w:r>
        <w:r w:rsidR="00627371" w:rsidRPr="00627371">
          <w:rPr>
            <w:rFonts w:ascii="Cambria" w:hAnsi="Cambria"/>
            <w:webHidden/>
            <w:sz w:val="20"/>
            <w:szCs w:val="20"/>
          </w:rPr>
          <w:fldChar w:fldCharType="end"/>
        </w:r>
      </w:hyperlink>
    </w:p>
    <w:p w14:paraId="23797C2A" w14:textId="77777777" w:rsidR="00627371" w:rsidRPr="00627371" w:rsidRDefault="00627371" w:rsidP="00627371">
      <w:pPr>
        <w:pStyle w:val="Spistreci1"/>
        <w:spacing w:line="240" w:lineRule="auto"/>
        <w:rPr>
          <w:rStyle w:val="Hipercze"/>
          <w:rFonts w:ascii="Cambria" w:hAnsi="Cambria"/>
          <w:sz w:val="20"/>
          <w:szCs w:val="20"/>
        </w:rPr>
      </w:pPr>
    </w:p>
    <w:p w14:paraId="6C83C1DD" w14:textId="77777777" w:rsidR="00627371" w:rsidRPr="00627371" w:rsidRDefault="006878A9" w:rsidP="00627371">
      <w:pPr>
        <w:pStyle w:val="Spistreci1"/>
        <w:spacing w:line="240" w:lineRule="auto"/>
        <w:rPr>
          <w:rFonts w:ascii="Cambria" w:eastAsiaTheme="minorEastAsia" w:hAnsi="Cambria" w:cstheme="minorBidi"/>
          <w:b w:val="0"/>
          <w:sz w:val="20"/>
          <w:szCs w:val="20"/>
        </w:rPr>
      </w:pPr>
      <w:hyperlink w:anchor="_Toc137737617" w:history="1">
        <w:r w:rsidR="00627371" w:rsidRPr="00627371">
          <w:rPr>
            <w:rStyle w:val="Hipercze"/>
            <w:rFonts w:ascii="Cambria" w:hAnsi="Cambria"/>
            <w:sz w:val="20"/>
            <w:szCs w:val="20"/>
          </w:rPr>
          <w:t>VI. ZAGADNIENIA HORYZONTALNE</w:t>
        </w:r>
        <w:r w:rsidR="00627371" w:rsidRPr="00627371">
          <w:rPr>
            <w:rFonts w:ascii="Cambria" w:hAnsi="Cambria"/>
            <w:webHidden/>
            <w:sz w:val="20"/>
            <w:szCs w:val="20"/>
          </w:rPr>
          <w:tab/>
        </w:r>
        <w:r w:rsidR="00627371" w:rsidRPr="00627371">
          <w:rPr>
            <w:rFonts w:ascii="Cambria" w:hAnsi="Cambria"/>
            <w:webHidden/>
            <w:sz w:val="20"/>
            <w:szCs w:val="20"/>
          </w:rPr>
          <w:fldChar w:fldCharType="begin"/>
        </w:r>
        <w:r w:rsidR="00627371" w:rsidRPr="00627371">
          <w:rPr>
            <w:rFonts w:ascii="Cambria" w:hAnsi="Cambria"/>
            <w:webHidden/>
            <w:sz w:val="20"/>
            <w:szCs w:val="20"/>
          </w:rPr>
          <w:instrText xml:space="preserve"> PAGEREF _Toc137737617 \h </w:instrText>
        </w:r>
        <w:r w:rsidR="00627371" w:rsidRPr="00627371">
          <w:rPr>
            <w:rFonts w:ascii="Cambria" w:hAnsi="Cambria"/>
            <w:webHidden/>
            <w:sz w:val="20"/>
            <w:szCs w:val="20"/>
          </w:rPr>
        </w:r>
        <w:r w:rsidR="00627371" w:rsidRPr="00627371">
          <w:rPr>
            <w:rFonts w:ascii="Cambria" w:hAnsi="Cambria"/>
            <w:webHidden/>
            <w:sz w:val="20"/>
            <w:szCs w:val="20"/>
          </w:rPr>
          <w:fldChar w:fldCharType="separate"/>
        </w:r>
        <w:r w:rsidR="0024480C">
          <w:rPr>
            <w:rFonts w:ascii="Cambria" w:hAnsi="Cambria"/>
            <w:webHidden/>
            <w:sz w:val="20"/>
            <w:szCs w:val="20"/>
          </w:rPr>
          <w:t>121</w:t>
        </w:r>
        <w:r w:rsidR="00627371" w:rsidRPr="00627371">
          <w:rPr>
            <w:rFonts w:ascii="Cambria" w:hAnsi="Cambria"/>
            <w:webHidden/>
            <w:sz w:val="20"/>
            <w:szCs w:val="20"/>
          </w:rPr>
          <w:fldChar w:fldCharType="end"/>
        </w:r>
      </w:hyperlink>
    </w:p>
    <w:p w14:paraId="069D2ACF" w14:textId="77777777" w:rsidR="00627371" w:rsidRPr="00627371" w:rsidRDefault="00627371" w:rsidP="00627371">
      <w:pPr>
        <w:pStyle w:val="Spistreci1"/>
        <w:spacing w:line="240" w:lineRule="auto"/>
        <w:rPr>
          <w:rStyle w:val="Hipercze"/>
          <w:rFonts w:ascii="Cambria" w:hAnsi="Cambria"/>
          <w:sz w:val="20"/>
          <w:szCs w:val="20"/>
        </w:rPr>
      </w:pPr>
    </w:p>
    <w:p w14:paraId="15B12A1B" w14:textId="77777777" w:rsidR="00627371" w:rsidRPr="00627371" w:rsidRDefault="006878A9" w:rsidP="00627371">
      <w:pPr>
        <w:pStyle w:val="Spistreci1"/>
        <w:spacing w:line="240" w:lineRule="auto"/>
        <w:rPr>
          <w:rFonts w:ascii="Cambria" w:eastAsiaTheme="minorEastAsia" w:hAnsi="Cambria" w:cstheme="minorBidi"/>
          <w:b w:val="0"/>
          <w:sz w:val="20"/>
          <w:szCs w:val="20"/>
        </w:rPr>
      </w:pPr>
      <w:hyperlink w:anchor="_Toc137737618" w:history="1">
        <w:r w:rsidR="00627371" w:rsidRPr="00627371">
          <w:rPr>
            <w:rStyle w:val="Hipercze"/>
            <w:rFonts w:ascii="Cambria" w:eastAsia="Calibri" w:hAnsi="Cambria"/>
            <w:sz w:val="20"/>
            <w:szCs w:val="20"/>
          </w:rPr>
          <w:t>6.1. Ochrona różnorodności biologicznej</w:t>
        </w:r>
        <w:r w:rsidR="00627371" w:rsidRPr="00627371">
          <w:rPr>
            <w:rFonts w:ascii="Cambria" w:hAnsi="Cambria"/>
            <w:webHidden/>
            <w:sz w:val="20"/>
            <w:szCs w:val="20"/>
          </w:rPr>
          <w:tab/>
        </w:r>
        <w:r w:rsidR="00627371" w:rsidRPr="00627371">
          <w:rPr>
            <w:rFonts w:ascii="Cambria" w:hAnsi="Cambria"/>
            <w:webHidden/>
            <w:sz w:val="20"/>
            <w:szCs w:val="20"/>
          </w:rPr>
          <w:fldChar w:fldCharType="begin"/>
        </w:r>
        <w:r w:rsidR="00627371" w:rsidRPr="00627371">
          <w:rPr>
            <w:rFonts w:ascii="Cambria" w:hAnsi="Cambria"/>
            <w:webHidden/>
            <w:sz w:val="20"/>
            <w:szCs w:val="20"/>
          </w:rPr>
          <w:instrText xml:space="preserve"> PAGEREF _Toc137737618 \h </w:instrText>
        </w:r>
        <w:r w:rsidR="00627371" w:rsidRPr="00627371">
          <w:rPr>
            <w:rFonts w:ascii="Cambria" w:hAnsi="Cambria"/>
            <w:webHidden/>
            <w:sz w:val="20"/>
            <w:szCs w:val="20"/>
          </w:rPr>
        </w:r>
        <w:r w:rsidR="00627371" w:rsidRPr="00627371">
          <w:rPr>
            <w:rFonts w:ascii="Cambria" w:hAnsi="Cambria"/>
            <w:webHidden/>
            <w:sz w:val="20"/>
            <w:szCs w:val="20"/>
          </w:rPr>
          <w:fldChar w:fldCharType="separate"/>
        </w:r>
        <w:r w:rsidR="0024480C">
          <w:rPr>
            <w:rFonts w:ascii="Cambria" w:hAnsi="Cambria"/>
            <w:webHidden/>
            <w:sz w:val="20"/>
            <w:szCs w:val="20"/>
          </w:rPr>
          <w:t>121</w:t>
        </w:r>
        <w:r w:rsidR="00627371" w:rsidRPr="00627371">
          <w:rPr>
            <w:rFonts w:ascii="Cambria" w:hAnsi="Cambria"/>
            <w:webHidden/>
            <w:sz w:val="20"/>
            <w:szCs w:val="20"/>
          </w:rPr>
          <w:fldChar w:fldCharType="end"/>
        </w:r>
      </w:hyperlink>
    </w:p>
    <w:p w14:paraId="040BCFB1" w14:textId="77777777" w:rsidR="00627371" w:rsidRPr="00627371" w:rsidRDefault="00627371" w:rsidP="00627371">
      <w:pPr>
        <w:pStyle w:val="Spistreci1"/>
        <w:spacing w:line="240" w:lineRule="auto"/>
        <w:rPr>
          <w:rStyle w:val="Hipercze"/>
          <w:rFonts w:ascii="Cambria" w:hAnsi="Cambria"/>
          <w:sz w:val="20"/>
          <w:szCs w:val="20"/>
        </w:rPr>
      </w:pPr>
    </w:p>
    <w:p w14:paraId="48A91A29" w14:textId="77777777" w:rsidR="00627371" w:rsidRPr="00627371" w:rsidRDefault="006878A9" w:rsidP="00627371">
      <w:pPr>
        <w:pStyle w:val="Spistreci1"/>
        <w:spacing w:line="240" w:lineRule="auto"/>
        <w:rPr>
          <w:rFonts w:ascii="Cambria" w:eastAsiaTheme="minorEastAsia" w:hAnsi="Cambria" w:cstheme="minorBidi"/>
          <w:b w:val="0"/>
          <w:sz w:val="20"/>
          <w:szCs w:val="20"/>
        </w:rPr>
      </w:pPr>
      <w:hyperlink w:anchor="_Toc137737619" w:history="1">
        <w:r w:rsidR="00627371" w:rsidRPr="00627371">
          <w:rPr>
            <w:rStyle w:val="Hipercze"/>
            <w:rFonts w:ascii="Cambria" w:eastAsia="Calibri" w:hAnsi="Cambria"/>
            <w:sz w:val="20"/>
            <w:szCs w:val="20"/>
          </w:rPr>
          <w:t>6.2. Adaptacja do zmian klimatu</w:t>
        </w:r>
        <w:r w:rsidR="00627371" w:rsidRPr="00627371">
          <w:rPr>
            <w:rFonts w:ascii="Cambria" w:hAnsi="Cambria"/>
            <w:webHidden/>
            <w:sz w:val="20"/>
            <w:szCs w:val="20"/>
          </w:rPr>
          <w:tab/>
        </w:r>
        <w:r w:rsidR="00627371" w:rsidRPr="00627371">
          <w:rPr>
            <w:rFonts w:ascii="Cambria" w:hAnsi="Cambria"/>
            <w:webHidden/>
            <w:sz w:val="20"/>
            <w:szCs w:val="20"/>
          </w:rPr>
          <w:fldChar w:fldCharType="begin"/>
        </w:r>
        <w:r w:rsidR="00627371" w:rsidRPr="00627371">
          <w:rPr>
            <w:rFonts w:ascii="Cambria" w:hAnsi="Cambria"/>
            <w:webHidden/>
            <w:sz w:val="20"/>
            <w:szCs w:val="20"/>
          </w:rPr>
          <w:instrText xml:space="preserve"> PAGEREF _Toc137737619 \h </w:instrText>
        </w:r>
        <w:r w:rsidR="00627371" w:rsidRPr="00627371">
          <w:rPr>
            <w:rFonts w:ascii="Cambria" w:hAnsi="Cambria"/>
            <w:webHidden/>
            <w:sz w:val="20"/>
            <w:szCs w:val="20"/>
          </w:rPr>
        </w:r>
        <w:r w:rsidR="00627371" w:rsidRPr="00627371">
          <w:rPr>
            <w:rFonts w:ascii="Cambria" w:hAnsi="Cambria"/>
            <w:webHidden/>
            <w:sz w:val="20"/>
            <w:szCs w:val="20"/>
          </w:rPr>
          <w:fldChar w:fldCharType="separate"/>
        </w:r>
        <w:r w:rsidR="0024480C">
          <w:rPr>
            <w:rFonts w:ascii="Cambria" w:hAnsi="Cambria"/>
            <w:webHidden/>
            <w:sz w:val="20"/>
            <w:szCs w:val="20"/>
          </w:rPr>
          <w:t>122</w:t>
        </w:r>
        <w:r w:rsidR="00627371" w:rsidRPr="00627371">
          <w:rPr>
            <w:rFonts w:ascii="Cambria" w:hAnsi="Cambria"/>
            <w:webHidden/>
            <w:sz w:val="20"/>
            <w:szCs w:val="20"/>
          </w:rPr>
          <w:fldChar w:fldCharType="end"/>
        </w:r>
      </w:hyperlink>
    </w:p>
    <w:p w14:paraId="567FE89E" w14:textId="77777777" w:rsidR="00627371" w:rsidRPr="00627371" w:rsidRDefault="00627371" w:rsidP="00627371">
      <w:pPr>
        <w:pStyle w:val="Spistreci1"/>
        <w:spacing w:line="240" w:lineRule="auto"/>
        <w:rPr>
          <w:rStyle w:val="Hipercze"/>
          <w:rFonts w:ascii="Cambria" w:hAnsi="Cambria"/>
          <w:sz w:val="20"/>
          <w:szCs w:val="20"/>
        </w:rPr>
      </w:pPr>
    </w:p>
    <w:p w14:paraId="1A5D7442" w14:textId="77777777" w:rsidR="00627371" w:rsidRPr="00627371" w:rsidRDefault="006878A9" w:rsidP="00627371">
      <w:pPr>
        <w:pStyle w:val="Spistreci1"/>
        <w:spacing w:line="240" w:lineRule="auto"/>
        <w:rPr>
          <w:rFonts w:ascii="Cambria" w:eastAsiaTheme="minorEastAsia" w:hAnsi="Cambria" w:cstheme="minorBidi"/>
          <w:b w:val="0"/>
          <w:sz w:val="20"/>
          <w:szCs w:val="20"/>
        </w:rPr>
      </w:pPr>
      <w:hyperlink w:anchor="_Toc137737620" w:history="1">
        <w:r w:rsidR="00627371" w:rsidRPr="00627371">
          <w:rPr>
            <w:rStyle w:val="Hipercze"/>
            <w:rFonts w:ascii="Cambria" w:eastAsia="Calibri" w:hAnsi="Cambria"/>
            <w:sz w:val="20"/>
            <w:szCs w:val="20"/>
          </w:rPr>
          <w:t>6.3. Zasady realizacji inwestycji</w:t>
        </w:r>
        <w:r w:rsidR="00627371" w:rsidRPr="00627371">
          <w:rPr>
            <w:rFonts w:ascii="Cambria" w:hAnsi="Cambria"/>
            <w:webHidden/>
            <w:sz w:val="20"/>
            <w:szCs w:val="20"/>
          </w:rPr>
          <w:tab/>
        </w:r>
        <w:r w:rsidR="00627371" w:rsidRPr="00627371">
          <w:rPr>
            <w:rFonts w:ascii="Cambria" w:hAnsi="Cambria"/>
            <w:webHidden/>
            <w:sz w:val="20"/>
            <w:szCs w:val="20"/>
          </w:rPr>
          <w:fldChar w:fldCharType="begin"/>
        </w:r>
        <w:r w:rsidR="00627371" w:rsidRPr="00627371">
          <w:rPr>
            <w:rFonts w:ascii="Cambria" w:hAnsi="Cambria"/>
            <w:webHidden/>
            <w:sz w:val="20"/>
            <w:szCs w:val="20"/>
          </w:rPr>
          <w:instrText xml:space="preserve"> PAGEREF _Toc137737620 \h </w:instrText>
        </w:r>
        <w:r w:rsidR="00627371" w:rsidRPr="00627371">
          <w:rPr>
            <w:rFonts w:ascii="Cambria" w:hAnsi="Cambria"/>
            <w:webHidden/>
            <w:sz w:val="20"/>
            <w:szCs w:val="20"/>
          </w:rPr>
        </w:r>
        <w:r w:rsidR="00627371" w:rsidRPr="00627371">
          <w:rPr>
            <w:rFonts w:ascii="Cambria" w:hAnsi="Cambria"/>
            <w:webHidden/>
            <w:sz w:val="20"/>
            <w:szCs w:val="20"/>
          </w:rPr>
          <w:fldChar w:fldCharType="separate"/>
        </w:r>
        <w:r w:rsidR="0024480C">
          <w:rPr>
            <w:rFonts w:ascii="Cambria" w:hAnsi="Cambria"/>
            <w:webHidden/>
            <w:sz w:val="20"/>
            <w:szCs w:val="20"/>
          </w:rPr>
          <w:t>124</w:t>
        </w:r>
        <w:r w:rsidR="00627371" w:rsidRPr="00627371">
          <w:rPr>
            <w:rFonts w:ascii="Cambria" w:hAnsi="Cambria"/>
            <w:webHidden/>
            <w:sz w:val="20"/>
            <w:szCs w:val="20"/>
          </w:rPr>
          <w:fldChar w:fldCharType="end"/>
        </w:r>
      </w:hyperlink>
    </w:p>
    <w:p w14:paraId="542B680E" w14:textId="77777777" w:rsidR="00627371" w:rsidRPr="00627371" w:rsidRDefault="00627371" w:rsidP="00627371">
      <w:pPr>
        <w:pStyle w:val="Spistreci1"/>
        <w:spacing w:line="240" w:lineRule="auto"/>
        <w:rPr>
          <w:rStyle w:val="Hipercze"/>
          <w:rFonts w:ascii="Cambria" w:hAnsi="Cambria"/>
          <w:sz w:val="20"/>
          <w:szCs w:val="20"/>
        </w:rPr>
      </w:pPr>
    </w:p>
    <w:p w14:paraId="0E41C7E5" w14:textId="77777777" w:rsidR="00627371" w:rsidRPr="00627371" w:rsidRDefault="006878A9" w:rsidP="00627371">
      <w:pPr>
        <w:pStyle w:val="Spistreci1"/>
        <w:spacing w:line="240" w:lineRule="auto"/>
        <w:rPr>
          <w:rFonts w:ascii="Cambria" w:eastAsiaTheme="minorEastAsia" w:hAnsi="Cambria" w:cstheme="minorBidi"/>
          <w:b w:val="0"/>
          <w:sz w:val="20"/>
          <w:szCs w:val="20"/>
        </w:rPr>
      </w:pPr>
      <w:hyperlink w:anchor="_Toc137737621" w:history="1">
        <w:r w:rsidR="00627371" w:rsidRPr="00627371">
          <w:rPr>
            <w:rStyle w:val="Hipercze"/>
            <w:rFonts w:ascii="Cambria" w:eastAsia="Calibri" w:hAnsi="Cambria"/>
            <w:sz w:val="20"/>
            <w:szCs w:val="20"/>
          </w:rPr>
          <w:t>6.4. Obszary chronione w procedurze inwestycyjnej np. obszarów Natura 2000</w:t>
        </w:r>
        <w:r w:rsidR="00627371" w:rsidRPr="00627371">
          <w:rPr>
            <w:rFonts w:ascii="Cambria" w:hAnsi="Cambria"/>
            <w:webHidden/>
            <w:sz w:val="20"/>
            <w:szCs w:val="20"/>
          </w:rPr>
          <w:tab/>
        </w:r>
        <w:r w:rsidR="00627371" w:rsidRPr="00627371">
          <w:rPr>
            <w:rFonts w:ascii="Cambria" w:hAnsi="Cambria"/>
            <w:webHidden/>
            <w:sz w:val="20"/>
            <w:szCs w:val="20"/>
          </w:rPr>
          <w:fldChar w:fldCharType="begin"/>
        </w:r>
        <w:r w:rsidR="00627371" w:rsidRPr="00627371">
          <w:rPr>
            <w:rFonts w:ascii="Cambria" w:hAnsi="Cambria"/>
            <w:webHidden/>
            <w:sz w:val="20"/>
            <w:szCs w:val="20"/>
          </w:rPr>
          <w:instrText xml:space="preserve"> PAGEREF _Toc137737621 \h </w:instrText>
        </w:r>
        <w:r w:rsidR="00627371" w:rsidRPr="00627371">
          <w:rPr>
            <w:rFonts w:ascii="Cambria" w:hAnsi="Cambria"/>
            <w:webHidden/>
            <w:sz w:val="20"/>
            <w:szCs w:val="20"/>
          </w:rPr>
        </w:r>
        <w:r w:rsidR="00627371" w:rsidRPr="00627371">
          <w:rPr>
            <w:rFonts w:ascii="Cambria" w:hAnsi="Cambria"/>
            <w:webHidden/>
            <w:sz w:val="20"/>
            <w:szCs w:val="20"/>
          </w:rPr>
          <w:fldChar w:fldCharType="separate"/>
        </w:r>
        <w:r w:rsidR="0024480C">
          <w:rPr>
            <w:rFonts w:ascii="Cambria" w:hAnsi="Cambria"/>
            <w:webHidden/>
            <w:sz w:val="20"/>
            <w:szCs w:val="20"/>
          </w:rPr>
          <w:t>125</w:t>
        </w:r>
        <w:r w:rsidR="00627371" w:rsidRPr="00627371">
          <w:rPr>
            <w:rFonts w:ascii="Cambria" w:hAnsi="Cambria"/>
            <w:webHidden/>
            <w:sz w:val="20"/>
            <w:szCs w:val="20"/>
          </w:rPr>
          <w:fldChar w:fldCharType="end"/>
        </w:r>
      </w:hyperlink>
    </w:p>
    <w:p w14:paraId="2043C81D" w14:textId="77777777" w:rsidR="00627371" w:rsidRPr="00627371" w:rsidRDefault="00627371" w:rsidP="00627371">
      <w:pPr>
        <w:pStyle w:val="Spistreci1"/>
        <w:spacing w:line="240" w:lineRule="auto"/>
        <w:rPr>
          <w:rStyle w:val="Hipercze"/>
          <w:rFonts w:ascii="Cambria" w:hAnsi="Cambria"/>
          <w:sz w:val="20"/>
          <w:szCs w:val="20"/>
        </w:rPr>
      </w:pPr>
    </w:p>
    <w:p w14:paraId="0C9E4D59" w14:textId="00D4A864" w:rsidR="00627371" w:rsidRPr="00627371" w:rsidRDefault="006878A9" w:rsidP="00627371">
      <w:pPr>
        <w:pStyle w:val="Spistreci1"/>
        <w:spacing w:line="240" w:lineRule="auto"/>
        <w:rPr>
          <w:rFonts w:ascii="Cambria" w:eastAsiaTheme="minorEastAsia" w:hAnsi="Cambria" w:cstheme="minorBidi"/>
          <w:b w:val="0"/>
          <w:sz w:val="20"/>
          <w:szCs w:val="20"/>
        </w:rPr>
      </w:pPr>
      <w:hyperlink w:anchor="_Toc137737622" w:history="1">
        <w:r w:rsidR="00627371" w:rsidRPr="00627371">
          <w:rPr>
            <w:rStyle w:val="Hipercze"/>
            <w:rFonts w:ascii="Cambria" w:hAnsi="Cambria"/>
            <w:sz w:val="20"/>
            <w:szCs w:val="20"/>
          </w:rPr>
          <w:t xml:space="preserve">VII. STRATEGIA DZIAŁAŃ </w:t>
        </w:r>
        <w:r w:rsidR="00F22F09">
          <w:rPr>
            <w:rStyle w:val="Hipercze"/>
            <w:rFonts w:ascii="Cambria" w:hAnsi="Cambria"/>
            <w:sz w:val="20"/>
            <w:szCs w:val="20"/>
          </w:rPr>
          <w:t xml:space="preserve">MIASTA MRĄGOWO </w:t>
        </w:r>
        <w:r w:rsidR="00627371" w:rsidRPr="00627371">
          <w:rPr>
            <w:rStyle w:val="Hipercze"/>
            <w:rFonts w:ascii="Cambria" w:hAnsi="Cambria"/>
            <w:sz w:val="20"/>
            <w:szCs w:val="20"/>
          </w:rPr>
          <w:t>DO ROKU 2030</w:t>
        </w:r>
        <w:r w:rsidR="00627371" w:rsidRPr="00627371">
          <w:rPr>
            <w:rFonts w:ascii="Cambria" w:hAnsi="Cambria"/>
            <w:webHidden/>
            <w:sz w:val="20"/>
            <w:szCs w:val="20"/>
          </w:rPr>
          <w:tab/>
        </w:r>
        <w:r w:rsidR="00627371" w:rsidRPr="00627371">
          <w:rPr>
            <w:rFonts w:ascii="Cambria" w:hAnsi="Cambria"/>
            <w:webHidden/>
            <w:sz w:val="20"/>
            <w:szCs w:val="20"/>
          </w:rPr>
          <w:fldChar w:fldCharType="begin"/>
        </w:r>
        <w:r w:rsidR="00627371" w:rsidRPr="00627371">
          <w:rPr>
            <w:rFonts w:ascii="Cambria" w:hAnsi="Cambria"/>
            <w:webHidden/>
            <w:sz w:val="20"/>
            <w:szCs w:val="20"/>
          </w:rPr>
          <w:instrText xml:space="preserve"> PAGEREF _Toc137737622 \h </w:instrText>
        </w:r>
        <w:r w:rsidR="00627371" w:rsidRPr="00627371">
          <w:rPr>
            <w:rFonts w:ascii="Cambria" w:hAnsi="Cambria"/>
            <w:webHidden/>
            <w:sz w:val="20"/>
            <w:szCs w:val="20"/>
          </w:rPr>
        </w:r>
        <w:r w:rsidR="00627371" w:rsidRPr="00627371">
          <w:rPr>
            <w:rFonts w:ascii="Cambria" w:hAnsi="Cambria"/>
            <w:webHidden/>
            <w:sz w:val="20"/>
            <w:szCs w:val="20"/>
          </w:rPr>
          <w:fldChar w:fldCharType="separate"/>
        </w:r>
        <w:r w:rsidR="0024480C">
          <w:rPr>
            <w:rFonts w:ascii="Cambria" w:hAnsi="Cambria"/>
            <w:webHidden/>
            <w:sz w:val="20"/>
            <w:szCs w:val="20"/>
          </w:rPr>
          <w:t>128</w:t>
        </w:r>
        <w:r w:rsidR="00627371" w:rsidRPr="00627371">
          <w:rPr>
            <w:rFonts w:ascii="Cambria" w:hAnsi="Cambria"/>
            <w:webHidden/>
            <w:sz w:val="20"/>
            <w:szCs w:val="20"/>
          </w:rPr>
          <w:fldChar w:fldCharType="end"/>
        </w:r>
      </w:hyperlink>
    </w:p>
    <w:p w14:paraId="6360D102" w14:textId="77777777" w:rsidR="00627371" w:rsidRPr="00627371" w:rsidRDefault="00627371" w:rsidP="00627371">
      <w:pPr>
        <w:pStyle w:val="Spistreci1"/>
        <w:spacing w:line="240" w:lineRule="auto"/>
        <w:rPr>
          <w:rStyle w:val="Hipercze"/>
          <w:rFonts w:ascii="Cambria" w:hAnsi="Cambria"/>
          <w:sz w:val="20"/>
          <w:szCs w:val="20"/>
        </w:rPr>
      </w:pPr>
    </w:p>
    <w:p w14:paraId="300A08CE" w14:textId="77777777" w:rsidR="00627371" w:rsidRPr="00627371" w:rsidRDefault="006878A9" w:rsidP="00627371">
      <w:pPr>
        <w:pStyle w:val="Spistreci1"/>
        <w:spacing w:line="240" w:lineRule="auto"/>
        <w:rPr>
          <w:rFonts w:ascii="Cambria" w:eastAsiaTheme="minorEastAsia" w:hAnsi="Cambria" w:cstheme="minorBidi"/>
          <w:b w:val="0"/>
          <w:sz w:val="20"/>
          <w:szCs w:val="20"/>
        </w:rPr>
      </w:pPr>
      <w:hyperlink w:anchor="_Toc137737623" w:history="1">
        <w:r w:rsidR="00627371" w:rsidRPr="00627371">
          <w:rPr>
            <w:rStyle w:val="Hipercze"/>
            <w:rFonts w:ascii="Cambria" w:eastAsia="Calibri" w:hAnsi="Cambria"/>
            <w:sz w:val="20"/>
            <w:szCs w:val="20"/>
          </w:rPr>
          <w:t>7.1. Założenia wyjściowe do Programu Ochrony Środowiska</w:t>
        </w:r>
        <w:r w:rsidR="00627371" w:rsidRPr="00627371">
          <w:rPr>
            <w:rFonts w:ascii="Cambria" w:hAnsi="Cambria"/>
            <w:webHidden/>
            <w:sz w:val="20"/>
            <w:szCs w:val="20"/>
          </w:rPr>
          <w:tab/>
        </w:r>
        <w:r w:rsidR="00627371" w:rsidRPr="00627371">
          <w:rPr>
            <w:rFonts w:ascii="Cambria" w:hAnsi="Cambria"/>
            <w:webHidden/>
            <w:sz w:val="20"/>
            <w:szCs w:val="20"/>
          </w:rPr>
          <w:fldChar w:fldCharType="begin"/>
        </w:r>
        <w:r w:rsidR="00627371" w:rsidRPr="00627371">
          <w:rPr>
            <w:rFonts w:ascii="Cambria" w:hAnsi="Cambria"/>
            <w:webHidden/>
            <w:sz w:val="20"/>
            <w:szCs w:val="20"/>
          </w:rPr>
          <w:instrText xml:space="preserve"> PAGEREF _Toc137737623 \h </w:instrText>
        </w:r>
        <w:r w:rsidR="00627371" w:rsidRPr="00627371">
          <w:rPr>
            <w:rFonts w:ascii="Cambria" w:hAnsi="Cambria"/>
            <w:webHidden/>
            <w:sz w:val="20"/>
            <w:szCs w:val="20"/>
          </w:rPr>
        </w:r>
        <w:r w:rsidR="00627371" w:rsidRPr="00627371">
          <w:rPr>
            <w:rFonts w:ascii="Cambria" w:hAnsi="Cambria"/>
            <w:webHidden/>
            <w:sz w:val="20"/>
            <w:szCs w:val="20"/>
          </w:rPr>
          <w:fldChar w:fldCharType="separate"/>
        </w:r>
        <w:r w:rsidR="0024480C">
          <w:rPr>
            <w:rFonts w:ascii="Cambria" w:hAnsi="Cambria"/>
            <w:webHidden/>
            <w:sz w:val="20"/>
            <w:szCs w:val="20"/>
          </w:rPr>
          <w:t>128</w:t>
        </w:r>
        <w:r w:rsidR="00627371" w:rsidRPr="00627371">
          <w:rPr>
            <w:rFonts w:ascii="Cambria" w:hAnsi="Cambria"/>
            <w:webHidden/>
            <w:sz w:val="20"/>
            <w:szCs w:val="20"/>
          </w:rPr>
          <w:fldChar w:fldCharType="end"/>
        </w:r>
      </w:hyperlink>
    </w:p>
    <w:p w14:paraId="0C008687" w14:textId="77777777" w:rsidR="00627371" w:rsidRPr="00627371" w:rsidRDefault="006878A9" w:rsidP="00627371">
      <w:pPr>
        <w:pStyle w:val="Spistreci3"/>
        <w:spacing w:line="240" w:lineRule="auto"/>
        <w:rPr>
          <w:rFonts w:ascii="Cambria" w:eastAsiaTheme="minorEastAsia" w:hAnsi="Cambria" w:cstheme="minorBidi"/>
          <w:sz w:val="20"/>
          <w:szCs w:val="20"/>
        </w:rPr>
      </w:pPr>
      <w:hyperlink w:anchor="_Toc137737624" w:history="1">
        <w:r w:rsidR="00627371" w:rsidRPr="00627371">
          <w:rPr>
            <w:rStyle w:val="Hipercze"/>
            <w:rFonts w:ascii="Cambria" w:eastAsia="Calibri" w:hAnsi="Cambria"/>
            <w:sz w:val="20"/>
            <w:szCs w:val="20"/>
          </w:rPr>
          <w:t>7.1.1. Założenia i uwarunkowania wynikające z dokumentów szczebla krajowego</w:t>
        </w:r>
        <w:r w:rsidR="00627371" w:rsidRPr="00627371">
          <w:rPr>
            <w:rFonts w:ascii="Cambria" w:hAnsi="Cambria"/>
            <w:webHidden/>
            <w:sz w:val="20"/>
            <w:szCs w:val="20"/>
          </w:rPr>
          <w:tab/>
        </w:r>
        <w:r w:rsidR="00627371" w:rsidRPr="00627371">
          <w:rPr>
            <w:rFonts w:ascii="Cambria" w:hAnsi="Cambria"/>
            <w:webHidden/>
            <w:sz w:val="20"/>
            <w:szCs w:val="20"/>
          </w:rPr>
          <w:fldChar w:fldCharType="begin"/>
        </w:r>
        <w:r w:rsidR="00627371" w:rsidRPr="00627371">
          <w:rPr>
            <w:rFonts w:ascii="Cambria" w:hAnsi="Cambria"/>
            <w:webHidden/>
            <w:sz w:val="20"/>
            <w:szCs w:val="20"/>
          </w:rPr>
          <w:instrText xml:space="preserve"> PAGEREF _Toc137737624 \h </w:instrText>
        </w:r>
        <w:r w:rsidR="00627371" w:rsidRPr="00627371">
          <w:rPr>
            <w:rFonts w:ascii="Cambria" w:hAnsi="Cambria"/>
            <w:webHidden/>
            <w:sz w:val="20"/>
            <w:szCs w:val="20"/>
          </w:rPr>
        </w:r>
        <w:r w:rsidR="00627371" w:rsidRPr="00627371">
          <w:rPr>
            <w:rFonts w:ascii="Cambria" w:hAnsi="Cambria"/>
            <w:webHidden/>
            <w:sz w:val="20"/>
            <w:szCs w:val="20"/>
          </w:rPr>
          <w:fldChar w:fldCharType="separate"/>
        </w:r>
        <w:r w:rsidR="0024480C">
          <w:rPr>
            <w:rFonts w:ascii="Cambria" w:hAnsi="Cambria"/>
            <w:webHidden/>
            <w:sz w:val="20"/>
            <w:szCs w:val="20"/>
          </w:rPr>
          <w:t>128</w:t>
        </w:r>
        <w:r w:rsidR="00627371" w:rsidRPr="00627371">
          <w:rPr>
            <w:rFonts w:ascii="Cambria" w:hAnsi="Cambria"/>
            <w:webHidden/>
            <w:sz w:val="20"/>
            <w:szCs w:val="20"/>
          </w:rPr>
          <w:fldChar w:fldCharType="end"/>
        </w:r>
      </w:hyperlink>
    </w:p>
    <w:p w14:paraId="0B35ABA8" w14:textId="77777777" w:rsidR="00627371" w:rsidRPr="00627371" w:rsidRDefault="006878A9" w:rsidP="00627371">
      <w:pPr>
        <w:pStyle w:val="Spistreci4"/>
        <w:spacing w:line="240" w:lineRule="auto"/>
        <w:jc w:val="both"/>
        <w:rPr>
          <w:rFonts w:ascii="Cambria" w:eastAsiaTheme="minorEastAsia" w:hAnsi="Cambria" w:cstheme="minorBidi"/>
          <w:noProof/>
          <w:sz w:val="20"/>
          <w:szCs w:val="20"/>
        </w:rPr>
      </w:pPr>
      <w:hyperlink w:anchor="_Toc137737625" w:history="1">
        <w:r w:rsidR="00627371" w:rsidRPr="00627371">
          <w:rPr>
            <w:rStyle w:val="Hipercze"/>
            <w:rFonts w:ascii="Cambria" w:hAnsi="Cambria"/>
            <w:bCs/>
            <w:noProof/>
            <w:sz w:val="20"/>
            <w:szCs w:val="20"/>
          </w:rPr>
          <w:t>7.1.1.1. Długookresowa Strategia Rozwoju Kraju - Polska 2030. Trzecia fala nowoczesności</w:t>
        </w:r>
        <w:r w:rsidR="00627371" w:rsidRPr="00627371">
          <w:rPr>
            <w:rFonts w:ascii="Cambria" w:hAnsi="Cambria"/>
            <w:noProof/>
            <w:webHidden/>
            <w:sz w:val="20"/>
            <w:szCs w:val="20"/>
          </w:rPr>
          <w:tab/>
        </w:r>
        <w:r w:rsidR="00627371" w:rsidRPr="00627371">
          <w:rPr>
            <w:rFonts w:ascii="Cambria" w:hAnsi="Cambria"/>
            <w:noProof/>
            <w:webHidden/>
            <w:sz w:val="20"/>
            <w:szCs w:val="20"/>
          </w:rPr>
          <w:fldChar w:fldCharType="begin"/>
        </w:r>
        <w:r w:rsidR="00627371" w:rsidRPr="00627371">
          <w:rPr>
            <w:rFonts w:ascii="Cambria" w:hAnsi="Cambria"/>
            <w:noProof/>
            <w:webHidden/>
            <w:sz w:val="20"/>
            <w:szCs w:val="20"/>
          </w:rPr>
          <w:instrText xml:space="preserve"> PAGEREF _Toc137737625 \h </w:instrText>
        </w:r>
        <w:r w:rsidR="00627371" w:rsidRPr="00627371">
          <w:rPr>
            <w:rFonts w:ascii="Cambria" w:hAnsi="Cambria"/>
            <w:noProof/>
            <w:webHidden/>
            <w:sz w:val="20"/>
            <w:szCs w:val="20"/>
          </w:rPr>
        </w:r>
        <w:r w:rsidR="00627371" w:rsidRPr="00627371">
          <w:rPr>
            <w:rFonts w:ascii="Cambria" w:hAnsi="Cambria"/>
            <w:noProof/>
            <w:webHidden/>
            <w:sz w:val="20"/>
            <w:szCs w:val="20"/>
          </w:rPr>
          <w:fldChar w:fldCharType="separate"/>
        </w:r>
        <w:r w:rsidR="0024480C">
          <w:rPr>
            <w:rFonts w:ascii="Cambria" w:hAnsi="Cambria"/>
            <w:noProof/>
            <w:webHidden/>
            <w:sz w:val="20"/>
            <w:szCs w:val="20"/>
          </w:rPr>
          <w:t>128</w:t>
        </w:r>
        <w:r w:rsidR="00627371" w:rsidRPr="00627371">
          <w:rPr>
            <w:rFonts w:ascii="Cambria" w:hAnsi="Cambria"/>
            <w:noProof/>
            <w:webHidden/>
            <w:sz w:val="20"/>
            <w:szCs w:val="20"/>
          </w:rPr>
          <w:fldChar w:fldCharType="end"/>
        </w:r>
      </w:hyperlink>
    </w:p>
    <w:p w14:paraId="250711DE" w14:textId="77777777" w:rsidR="00627371" w:rsidRPr="00627371" w:rsidRDefault="006878A9" w:rsidP="00627371">
      <w:pPr>
        <w:pStyle w:val="Spistreci4"/>
        <w:spacing w:line="240" w:lineRule="auto"/>
        <w:jc w:val="both"/>
        <w:rPr>
          <w:rFonts w:ascii="Cambria" w:eastAsiaTheme="minorEastAsia" w:hAnsi="Cambria" w:cstheme="minorBidi"/>
          <w:noProof/>
          <w:sz w:val="20"/>
          <w:szCs w:val="20"/>
        </w:rPr>
      </w:pPr>
      <w:hyperlink w:anchor="_Toc137737626" w:history="1">
        <w:r w:rsidR="00627371" w:rsidRPr="00627371">
          <w:rPr>
            <w:rStyle w:val="Hipercze"/>
            <w:rFonts w:ascii="Cambria" w:hAnsi="Cambria"/>
            <w:bCs/>
            <w:noProof/>
            <w:sz w:val="20"/>
            <w:szCs w:val="20"/>
          </w:rPr>
          <w:t>7.1.1.2. Krajowa Strategia Rozwoju Regionalnego 2030 (KSRR)</w:t>
        </w:r>
        <w:r w:rsidR="00627371" w:rsidRPr="00627371">
          <w:rPr>
            <w:rFonts w:ascii="Cambria" w:hAnsi="Cambria"/>
            <w:noProof/>
            <w:webHidden/>
            <w:sz w:val="20"/>
            <w:szCs w:val="20"/>
          </w:rPr>
          <w:tab/>
        </w:r>
        <w:r w:rsidR="00627371" w:rsidRPr="00627371">
          <w:rPr>
            <w:rFonts w:ascii="Cambria" w:hAnsi="Cambria"/>
            <w:noProof/>
            <w:webHidden/>
            <w:sz w:val="20"/>
            <w:szCs w:val="20"/>
          </w:rPr>
          <w:fldChar w:fldCharType="begin"/>
        </w:r>
        <w:r w:rsidR="00627371" w:rsidRPr="00627371">
          <w:rPr>
            <w:rFonts w:ascii="Cambria" w:hAnsi="Cambria"/>
            <w:noProof/>
            <w:webHidden/>
            <w:sz w:val="20"/>
            <w:szCs w:val="20"/>
          </w:rPr>
          <w:instrText xml:space="preserve"> PAGEREF _Toc137737626 \h </w:instrText>
        </w:r>
        <w:r w:rsidR="00627371" w:rsidRPr="00627371">
          <w:rPr>
            <w:rFonts w:ascii="Cambria" w:hAnsi="Cambria"/>
            <w:noProof/>
            <w:webHidden/>
            <w:sz w:val="20"/>
            <w:szCs w:val="20"/>
          </w:rPr>
        </w:r>
        <w:r w:rsidR="00627371" w:rsidRPr="00627371">
          <w:rPr>
            <w:rFonts w:ascii="Cambria" w:hAnsi="Cambria"/>
            <w:noProof/>
            <w:webHidden/>
            <w:sz w:val="20"/>
            <w:szCs w:val="20"/>
          </w:rPr>
          <w:fldChar w:fldCharType="separate"/>
        </w:r>
        <w:r w:rsidR="0024480C">
          <w:rPr>
            <w:rFonts w:ascii="Cambria" w:hAnsi="Cambria"/>
            <w:noProof/>
            <w:webHidden/>
            <w:sz w:val="20"/>
            <w:szCs w:val="20"/>
          </w:rPr>
          <w:t>129</w:t>
        </w:r>
        <w:r w:rsidR="00627371" w:rsidRPr="00627371">
          <w:rPr>
            <w:rFonts w:ascii="Cambria" w:hAnsi="Cambria"/>
            <w:noProof/>
            <w:webHidden/>
            <w:sz w:val="20"/>
            <w:szCs w:val="20"/>
          </w:rPr>
          <w:fldChar w:fldCharType="end"/>
        </w:r>
      </w:hyperlink>
    </w:p>
    <w:p w14:paraId="1B453037" w14:textId="77777777" w:rsidR="00627371" w:rsidRPr="00627371" w:rsidRDefault="006878A9" w:rsidP="00627371">
      <w:pPr>
        <w:pStyle w:val="Spistreci4"/>
        <w:spacing w:line="240" w:lineRule="auto"/>
        <w:jc w:val="both"/>
        <w:rPr>
          <w:rFonts w:ascii="Cambria" w:eastAsiaTheme="minorEastAsia" w:hAnsi="Cambria" w:cstheme="minorBidi"/>
          <w:noProof/>
          <w:sz w:val="20"/>
          <w:szCs w:val="20"/>
        </w:rPr>
      </w:pPr>
      <w:hyperlink w:anchor="_Toc137737627" w:history="1">
        <w:r w:rsidR="00627371" w:rsidRPr="00627371">
          <w:rPr>
            <w:rStyle w:val="Hipercze"/>
            <w:rFonts w:ascii="Cambria" w:hAnsi="Cambria"/>
            <w:bCs/>
            <w:noProof/>
            <w:sz w:val="20"/>
            <w:szCs w:val="20"/>
          </w:rPr>
          <w:t>7.1.1.3. Koncepcja Przestrzennego Zagospodarowania Kraju 2030</w:t>
        </w:r>
        <w:r w:rsidR="00627371" w:rsidRPr="00627371">
          <w:rPr>
            <w:rFonts w:ascii="Cambria" w:hAnsi="Cambria"/>
            <w:noProof/>
            <w:webHidden/>
            <w:sz w:val="20"/>
            <w:szCs w:val="20"/>
          </w:rPr>
          <w:tab/>
        </w:r>
        <w:r w:rsidR="00627371" w:rsidRPr="00627371">
          <w:rPr>
            <w:rFonts w:ascii="Cambria" w:hAnsi="Cambria"/>
            <w:noProof/>
            <w:webHidden/>
            <w:sz w:val="20"/>
            <w:szCs w:val="20"/>
          </w:rPr>
          <w:fldChar w:fldCharType="begin"/>
        </w:r>
        <w:r w:rsidR="00627371" w:rsidRPr="00627371">
          <w:rPr>
            <w:rFonts w:ascii="Cambria" w:hAnsi="Cambria"/>
            <w:noProof/>
            <w:webHidden/>
            <w:sz w:val="20"/>
            <w:szCs w:val="20"/>
          </w:rPr>
          <w:instrText xml:space="preserve"> PAGEREF _Toc137737627 \h </w:instrText>
        </w:r>
        <w:r w:rsidR="00627371" w:rsidRPr="00627371">
          <w:rPr>
            <w:rFonts w:ascii="Cambria" w:hAnsi="Cambria"/>
            <w:noProof/>
            <w:webHidden/>
            <w:sz w:val="20"/>
            <w:szCs w:val="20"/>
          </w:rPr>
        </w:r>
        <w:r w:rsidR="00627371" w:rsidRPr="00627371">
          <w:rPr>
            <w:rFonts w:ascii="Cambria" w:hAnsi="Cambria"/>
            <w:noProof/>
            <w:webHidden/>
            <w:sz w:val="20"/>
            <w:szCs w:val="20"/>
          </w:rPr>
          <w:fldChar w:fldCharType="separate"/>
        </w:r>
        <w:r w:rsidR="0024480C">
          <w:rPr>
            <w:rFonts w:ascii="Cambria" w:hAnsi="Cambria"/>
            <w:noProof/>
            <w:webHidden/>
            <w:sz w:val="20"/>
            <w:szCs w:val="20"/>
          </w:rPr>
          <w:t>130</w:t>
        </w:r>
        <w:r w:rsidR="00627371" w:rsidRPr="00627371">
          <w:rPr>
            <w:rFonts w:ascii="Cambria" w:hAnsi="Cambria"/>
            <w:noProof/>
            <w:webHidden/>
            <w:sz w:val="20"/>
            <w:szCs w:val="20"/>
          </w:rPr>
          <w:fldChar w:fldCharType="end"/>
        </w:r>
      </w:hyperlink>
    </w:p>
    <w:p w14:paraId="48577B28" w14:textId="77777777" w:rsidR="00627371" w:rsidRPr="00627371" w:rsidRDefault="006878A9" w:rsidP="00627371">
      <w:pPr>
        <w:pStyle w:val="Spistreci4"/>
        <w:spacing w:line="240" w:lineRule="auto"/>
        <w:jc w:val="both"/>
        <w:rPr>
          <w:rFonts w:ascii="Cambria" w:eastAsiaTheme="minorEastAsia" w:hAnsi="Cambria" w:cstheme="minorBidi"/>
          <w:noProof/>
          <w:sz w:val="20"/>
          <w:szCs w:val="20"/>
        </w:rPr>
      </w:pPr>
      <w:hyperlink w:anchor="_Toc137737628" w:history="1">
        <w:r w:rsidR="00627371" w:rsidRPr="00627371">
          <w:rPr>
            <w:rStyle w:val="Hipercze"/>
            <w:rFonts w:ascii="Cambria" w:hAnsi="Cambria"/>
            <w:bCs/>
            <w:noProof/>
            <w:sz w:val="20"/>
            <w:szCs w:val="20"/>
          </w:rPr>
          <w:t>7.1.1.4. Strategia na rzecz Odpowiedzialnego Rozwoju do roku 2020 (z perspektywą do 2030)</w:t>
        </w:r>
        <w:r w:rsidR="00627371" w:rsidRPr="00627371">
          <w:rPr>
            <w:rFonts w:ascii="Cambria" w:hAnsi="Cambria"/>
            <w:noProof/>
            <w:webHidden/>
            <w:sz w:val="20"/>
            <w:szCs w:val="20"/>
          </w:rPr>
          <w:tab/>
        </w:r>
        <w:r w:rsidR="00627371" w:rsidRPr="00627371">
          <w:rPr>
            <w:rFonts w:ascii="Cambria" w:hAnsi="Cambria"/>
            <w:noProof/>
            <w:webHidden/>
            <w:sz w:val="20"/>
            <w:szCs w:val="20"/>
          </w:rPr>
          <w:fldChar w:fldCharType="begin"/>
        </w:r>
        <w:r w:rsidR="00627371" w:rsidRPr="00627371">
          <w:rPr>
            <w:rFonts w:ascii="Cambria" w:hAnsi="Cambria"/>
            <w:noProof/>
            <w:webHidden/>
            <w:sz w:val="20"/>
            <w:szCs w:val="20"/>
          </w:rPr>
          <w:instrText xml:space="preserve"> PAGEREF _Toc137737628 \h </w:instrText>
        </w:r>
        <w:r w:rsidR="00627371" w:rsidRPr="00627371">
          <w:rPr>
            <w:rFonts w:ascii="Cambria" w:hAnsi="Cambria"/>
            <w:noProof/>
            <w:webHidden/>
            <w:sz w:val="20"/>
            <w:szCs w:val="20"/>
          </w:rPr>
        </w:r>
        <w:r w:rsidR="00627371" w:rsidRPr="00627371">
          <w:rPr>
            <w:rFonts w:ascii="Cambria" w:hAnsi="Cambria"/>
            <w:noProof/>
            <w:webHidden/>
            <w:sz w:val="20"/>
            <w:szCs w:val="20"/>
          </w:rPr>
          <w:fldChar w:fldCharType="separate"/>
        </w:r>
        <w:r w:rsidR="0024480C">
          <w:rPr>
            <w:rFonts w:ascii="Cambria" w:hAnsi="Cambria"/>
            <w:noProof/>
            <w:webHidden/>
            <w:sz w:val="20"/>
            <w:szCs w:val="20"/>
          </w:rPr>
          <w:t>131</w:t>
        </w:r>
        <w:r w:rsidR="00627371" w:rsidRPr="00627371">
          <w:rPr>
            <w:rFonts w:ascii="Cambria" w:hAnsi="Cambria"/>
            <w:noProof/>
            <w:webHidden/>
            <w:sz w:val="20"/>
            <w:szCs w:val="20"/>
          </w:rPr>
          <w:fldChar w:fldCharType="end"/>
        </w:r>
      </w:hyperlink>
    </w:p>
    <w:p w14:paraId="5F1C8AD1" w14:textId="77777777" w:rsidR="00627371" w:rsidRPr="00627371" w:rsidRDefault="006878A9" w:rsidP="00627371">
      <w:pPr>
        <w:pStyle w:val="Spistreci4"/>
        <w:spacing w:line="240" w:lineRule="auto"/>
        <w:jc w:val="both"/>
        <w:rPr>
          <w:rFonts w:ascii="Cambria" w:eastAsiaTheme="minorEastAsia" w:hAnsi="Cambria" w:cstheme="minorBidi"/>
          <w:noProof/>
          <w:sz w:val="20"/>
          <w:szCs w:val="20"/>
        </w:rPr>
      </w:pPr>
      <w:hyperlink w:anchor="_Toc137737629" w:history="1">
        <w:r w:rsidR="00627371" w:rsidRPr="00627371">
          <w:rPr>
            <w:rStyle w:val="Hipercze"/>
            <w:rFonts w:ascii="Cambria" w:hAnsi="Cambria"/>
            <w:bCs/>
            <w:noProof/>
            <w:sz w:val="20"/>
            <w:szCs w:val="20"/>
          </w:rPr>
          <w:t>7.1.1.5. Polityka Ekologiczna Państwa 2030</w:t>
        </w:r>
        <w:r w:rsidR="00627371" w:rsidRPr="00627371">
          <w:rPr>
            <w:rFonts w:ascii="Cambria" w:hAnsi="Cambria"/>
            <w:noProof/>
            <w:webHidden/>
            <w:sz w:val="20"/>
            <w:szCs w:val="20"/>
          </w:rPr>
          <w:tab/>
        </w:r>
        <w:r w:rsidR="00627371" w:rsidRPr="00627371">
          <w:rPr>
            <w:rFonts w:ascii="Cambria" w:hAnsi="Cambria"/>
            <w:noProof/>
            <w:webHidden/>
            <w:sz w:val="20"/>
            <w:szCs w:val="20"/>
          </w:rPr>
          <w:fldChar w:fldCharType="begin"/>
        </w:r>
        <w:r w:rsidR="00627371" w:rsidRPr="00627371">
          <w:rPr>
            <w:rFonts w:ascii="Cambria" w:hAnsi="Cambria"/>
            <w:noProof/>
            <w:webHidden/>
            <w:sz w:val="20"/>
            <w:szCs w:val="20"/>
          </w:rPr>
          <w:instrText xml:space="preserve"> PAGEREF _Toc137737629 \h </w:instrText>
        </w:r>
        <w:r w:rsidR="00627371" w:rsidRPr="00627371">
          <w:rPr>
            <w:rFonts w:ascii="Cambria" w:hAnsi="Cambria"/>
            <w:noProof/>
            <w:webHidden/>
            <w:sz w:val="20"/>
            <w:szCs w:val="20"/>
          </w:rPr>
        </w:r>
        <w:r w:rsidR="00627371" w:rsidRPr="00627371">
          <w:rPr>
            <w:rFonts w:ascii="Cambria" w:hAnsi="Cambria"/>
            <w:noProof/>
            <w:webHidden/>
            <w:sz w:val="20"/>
            <w:szCs w:val="20"/>
          </w:rPr>
          <w:fldChar w:fldCharType="separate"/>
        </w:r>
        <w:r w:rsidR="0024480C">
          <w:rPr>
            <w:rFonts w:ascii="Cambria" w:hAnsi="Cambria"/>
            <w:noProof/>
            <w:webHidden/>
            <w:sz w:val="20"/>
            <w:szCs w:val="20"/>
          </w:rPr>
          <w:t>131</w:t>
        </w:r>
        <w:r w:rsidR="00627371" w:rsidRPr="00627371">
          <w:rPr>
            <w:rFonts w:ascii="Cambria" w:hAnsi="Cambria"/>
            <w:noProof/>
            <w:webHidden/>
            <w:sz w:val="20"/>
            <w:szCs w:val="20"/>
          </w:rPr>
          <w:fldChar w:fldCharType="end"/>
        </w:r>
      </w:hyperlink>
    </w:p>
    <w:p w14:paraId="6506533C" w14:textId="77777777" w:rsidR="00627371" w:rsidRPr="00627371" w:rsidRDefault="006878A9" w:rsidP="00627371">
      <w:pPr>
        <w:pStyle w:val="Spistreci4"/>
        <w:spacing w:line="240" w:lineRule="auto"/>
        <w:jc w:val="both"/>
        <w:rPr>
          <w:rFonts w:ascii="Cambria" w:eastAsiaTheme="minorEastAsia" w:hAnsi="Cambria" w:cstheme="minorBidi"/>
          <w:noProof/>
          <w:sz w:val="20"/>
          <w:szCs w:val="20"/>
        </w:rPr>
      </w:pPr>
      <w:hyperlink w:anchor="_Toc137737630" w:history="1">
        <w:r w:rsidR="00627371" w:rsidRPr="00627371">
          <w:rPr>
            <w:rStyle w:val="Hipercze"/>
            <w:rFonts w:ascii="Cambria" w:hAnsi="Cambria"/>
            <w:noProof/>
            <w:sz w:val="20"/>
            <w:szCs w:val="20"/>
          </w:rPr>
          <w:t>7.1.1.6. Krajowy plan na rzecz energii i klimatu na lata 2021-2030</w:t>
        </w:r>
        <w:r w:rsidR="00627371" w:rsidRPr="00627371">
          <w:rPr>
            <w:rFonts w:ascii="Cambria" w:hAnsi="Cambria"/>
            <w:noProof/>
            <w:webHidden/>
            <w:sz w:val="20"/>
            <w:szCs w:val="20"/>
          </w:rPr>
          <w:tab/>
        </w:r>
        <w:r w:rsidR="00627371" w:rsidRPr="00627371">
          <w:rPr>
            <w:rFonts w:ascii="Cambria" w:hAnsi="Cambria"/>
            <w:noProof/>
            <w:webHidden/>
            <w:sz w:val="20"/>
            <w:szCs w:val="20"/>
          </w:rPr>
          <w:fldChar w:fldCharType="begin"/>
        </w:r>
        <w:r w:rsidR="00627371" w:rsidRPr="00627371">
          <w:rPr>
            <w:rFonts w:ascii="Cambria" w:hAnsi="Cambria"/>
            <w:noProof/>
            <w:webHidden/>
            <w:sz w:val="20"/>
            <w:szCs w:val="20"/>
          </w:rPr>
          <w:instrText xml:space="preserve"> PAGEREF _Toc137737630 \h </w:instrText>
        </w:r>
        <w:r w:rsidR="00627371" w:rsidRPr="00627371">
          <w:rPr>
            <w:rFonts w:ascii="Cambria" w:hAnsi="Cambria"/>
            <w:noProof/>
            <w:webHidden/>
            <w:sz w:val="20"/>
            <w:szCs w:val="20"/>
          </w:rPr>
        </w:r>
        <w:r w:rsidR="00627371" w:rsidRPr="00627371">
          <w:rPr>
            <w:rFonts w:ascii="Cambria" w:hAnsi="Cambria"/>
            <w:noProof/>
            <w:webHidden/>
            <w:sz w:val="20"/>
            <w:szCs w:val="20"/>
          </w:rPr>
          <w:fldChar w:fldCharType="separate"/>
        </w:r>
        <w:r w:rsidR="0024480C">
          <w:rPr>
            <w:rFonts w:ascii="Cambria" w:hAnsi="Cambria"/>
            <w:noProof/>
            <w:webHidden/>
            <w:sz w:val="20"/>
            <w:szCs w:val="20"/>
          </w:rPr>
          <w:t>132</w:t>
        </w:r>
        <w:r w:rsidR="00627371" w:rsidRPr="00627371">
          <w:rPr>
            <w:rFonts w:ascii="Cambria" w:hAnsi="Cambria"/>
            <w:noProof/>
            <w:webHidden/>
            <w:sz w:val="20"/>
            <w:szCs w:val="20"/>
          </w:rPr>
          <w:fldChar w:fldCharType="end"/>
        </w:r>
      </w:hyperlink>
    </w:p>
    <w:p w14:paraId="3EB4006F" w14:textId="77777777" w:rsidR="00627371" w:rsidRPr="00627371" w:rsidRDefault="006878A9" w:rsidP="00627371">
      <w:pPr>
        <w:pStyle w:val="Spistreci4"/>
        <w:spacing w:line="240" w:lineRule="auto"/>
        <w:jc w:val="both"/>
        <w:rPr>
          <w:rFonts w:ascii="Cambria" w:eastAsiaTheme="minorEastAsia" w:hAnsi="Cambria" w:cstheme="minorBidi"/>
          <w:noProof/>
          <w:sz w:val="20"/>
          <w:szCs w:val="20"/>
        </w:rPr>
      </w:pPr>
      <w:hyperlink w:anchor="_Toc137737631" w:history="1">
        <w:r w:rsidR="00627371" w:rsidRPr="00627371">
          <w:rPr>
            <w:rStyle w:val="Hipercze"/>
            <w:rFonts w:ascii="Cambria" w:hAnsi="Cambria"/>
            <w:bCs/>
            <w:noProof/>
            <w:sz w:val="20"/>
            <w:szCs w:val="20"/>
          </w:rPr>
          <w:t>7.1.1.7. Polityka Energetyczna Polski do roku 2040</w:t>
        </w:r>
        <w:r w:rsidR="00627371" w:rsidRPr="00627371">
          <w:rPr>
            <w:rFonts w:ascii="Cambria" w:hAnsi="Cambria"/>
            <w:noProof/>
            <w:webHidden/>
            <w:sz w:val="20"/>
            <w:szCs w:val="20"/>
          </w:rPr>
          <w:tab/>
        </w:r>
        <w:r w:rsidR="00627371" w:rsidRPr="00627371">
          <w:rPr>
            <w:rFonts w:ascii="Cambria" w:hAnsi="Cambria"/>
            <w:noProof/>
            <w:webHidden/>
            <w:sz w:val="20"/>
            <w:szCs w:val="20"/>
          </w:rPr>
          <w:fldChar w:fldCharType="begin"/>
        </w:r>
        <w:r w:rsidR="00627371" w:rsidRPr="00627371">
          <w:rPr>
            <w:rFonts w:ascii="Cambria" w:hAnsi="Cambria"/>
            <w:noProof/>
            <w:webHidden/>
            <w:sz w:val="20"/>
            <w:szCs w:val="20"/>
          </w:rPr>
          <w:instrText xml:space="preserve"> PAGEREF _Toc137737631 \h </w:instrText>
        </w:r>
        <w:r w:rsidR="00627371" w:rsidRPr="00627371">
          <w:rPr>
            <w:rFonts w:ascii="Cambria" w:hAnsi="Cambria"/>
            <w:noProof/>
            <w:webHidden/>
            <w:sz w:val="20"/>
            <w:szCs w:val="20"/>
          </w:rPr>
        </w:r>
        <w:r w:rsidR="00627371" w:rsidRPr="00627371">
          <w:rPr>
            <w:rFonts w:ascii="Cambria" w:hAnsi="Cambria"/>
            <w:noProof/>
            <w:webHidden/>
            <w:sz w:val="20"/>
            <w:szCs w:val="20"/>
          </w:rPr>
          <w:fldChar w:fldCharType="separate"/>
        </w:r>
        <w:r w:rsidR="0024480C">
          <w:rPr>
            <w:rFonts w:ascii="Cambria" w:hAnsi="Cambria"/>
            <w:noProof/>
            <w:webHidden/>
            <w:sz w:val="20"/>
            <w:szCs w:val="20"/>
          </w:rPr>
          <w:t>133</w:t>
        </w:r>
        <w:r w:rsidR="00627371" w:rsidRPr="00627371">
          <w:rPr>
            <w:rFonts w:ascii="Cambria" w:hAnsi="Cambria"/>
            <w:noProof/>
            <w:webHidden/>
            <w:sz w:val="20"/>
            <w:szCs w:val="20"/>
          </w:rPr>
          <w:fldChar w:fldCharType="end"/>
        </w:r>
      </w:hyperlink>
    </w:p>
    <w:p w14:paraId="1A8181C9" w14:textId="77777777" w:rsidR="00627371" w:rsidRPr="00627371" w:rsidRDefault="006878A9" w:rsidP="00627371">
      <w:pPr>
        <w:pStyle w:val="Spistreci3"/>
        <w:spacing w:line="240" w:lineRule="auto"/>
        <w:rPr>
          <w:rFonts w:ascii="Cambria" w:eastAsiaTheme="minorEastAsia" w:hAnsi="Cambria" w:cstheme="minorBidi"/>
          <w:sz w:val="20"/>
          <w:szCs w:val="20"/>
        </w:rPr>
      </w:pPr>
      <w:hyperlink w:anchor="_Toc137737632" w:history="1">
        <w:r w:rsidR="00627371" w:rsidRPr="00627371">
          <w:rPr>
            <w:rStyle w:val="Hipercze"/>
            <w:rFonts w:ascii="Cambria" w:eastAsia="Calibri" w:hAnsi="Cambria"/>
            <w:sz w:val="20"/>
            <w:szCs w:val="20"/>
          </w:rPr>
          <w:t>7.1.2. Założenia i uwarunkowania wynikające z dokumentów szczebla wojewódzkiego</w:t>
        </w:r>
        <w:r w:rsidR="00627371" w:rsidRPr="00627371">
          <w:rPr>
            <w:rFonts w:ascii="Cambria" w:hAnsi="Cambria"/>
            <w:webHidden/>
            <w:sz w:val="20"/>
            <w:szCs w:val="20"/>
          </w:rPr>
          <w:tab/>
        </w:r>
        <w:r w:rsidR="00627371" w:rsidRPr="00627371">
          <w:rPr>
            <w:rFonts w:ascii="Cambria" w:hAnsi="Cambria"/>
            <w:webHidden/>
            <w:sz w:val="20"/>
            <w:szCs w:val="20"/>
          </w:rPr>
          <w:fldChar w:fldCharType="begin"/>
        </w:r>
        <w:r w:rsidR="00627371" w:rsidRPr="00627371">
          <w:rPr>
            <w:rFonts w:ascii="Cambria" w:hAnsi="Cambria"/>
            <w:webHidden/>
            <w:sz w:val="20"/>
            <w:szCs w:val="20"/>
          </w:rPr>
          <w:instrText xml:space="preserve"> PAGEREF _Toc137737632 \h </w:instrText>
        </w:r>
        <w:r w:rsidR="00627371" w:rsidRPr="00627371">
          <w:rPr>
            <w:rFonts w:ascii="Cambria" w:hAnsi="Cambria"/>
            <w:webHidden/>
            <w:sz w:val="20"/>
            <w:szCs w:val="20"/>
          </w:rPr>
        </w:r>
        <w:r w:rsidR="00627371" w:rsidRPr="00627371">
          <w:rPr>
            <w:rFonts w:ascii="Cambria" w:hAnsi="Cambria"/>
            <w:webHidden/>
            <w:sz w:val="20"/>
            <w:szCs w:val="20"/>
          </w:rPr>
          <w:fldChar w:fldCharType="separate"/>
        </w:r>
        <w:r w:rsidR="0024480C">
          <w:rPr>
            <w:rFonts w:ascii="Cambria" w:hAnsi="Cambria"/>
            <w:webHidden/>
            <w:sz w:val="20"/>
            <w:szCs w:val="20"/>
          </w:rPr>
          <w:t>133</w:t>
        </w:r>
        <w:r w:rsidR="00627371" w:rsidRPr="00627371">
          <w:rPr>
            <w:rFonts w:ascii="Cambria" w:hAnsi="Cambria"/>
            <w:webHidden/>
            <w:sz w:val="20"/>
            <w:szCs w:val="20"/>
          </w:rPr>
          <w:fldChar w:fldCharType="end"/>
        </w:r>
      </w:hyperlink>
    </w:p>
    <w:p w14:paraId="755CBF3A" w14:textId="77777777" w:rsidR="00627371" w:rsidRPr="00627371" w:rsidRDefault="006878A9" w:rsidP="00627371">
      <w:pPr>
        <w:pStyle w:val="Spistreci4"/>
        <w:spacing w:line="240" w:lineRule="auto"/>
        <w:jc w:val="both"/>
        <w:rPr>
          <w:rFonts w:ascii="Cambria" w:eastAsiaTheme="minorEastAsia" w:hAnsi="Cambria" w:cstheme="minorBidi"/>
          <w:noProof/>
          <w:sz w:val="20"/>
          <w:szCs w:val="20"/>
        </w:rPr>
      </w:pPr>
      <w:hyperlink w:anchor="_Toc137737633" w:history="1">
        <w:r w:rsidR="00627371" w:rsidRPr="00627371">
          <w:rPr>
            <w:rStyle w:val="Hipercze"/>
            <w:rFonts w:ascii="Cambria" w:hAnsi="Cambria"/>
            <w:bCs/>
            <w:noProof/>
            <w:sz w:val="20"/>
            <w:szCs w:val="20"/>
          </w:rPr>
          <w:t>7.1.2.1. Program Ochrony Środowiska Województwa Warmińsko - Mazurskiego do roku 2030</w:t>
        </w:r>
        <w:r w:rsidR="00627371" w:rsidRPr="00627371">
          <w:rPr>
            <w:rFonts w:ascii="Cambria" w:hAnsi="Cambria"/>
            <w:noProof/>
            <w:webHidden/>
            <w:sz w:val="20"/>
            <w:szCs w:val="20"/>
          </w:rPr>
          <w:tab/>
        </w:r>
        <w:r w:rsidR="00627371" w:rsidRPr="00627371">
          <w:rPr>
            <w:rFonts w:ascii="Cambria" w:hAnsi="Cambria"/>
            <w:noProof/>
            <w:webHidden/>
            <w:sz w:val="20"/>
            <w:szCs w:val="20"/>
          </w:rPr>
          <w:fldChar w:fldCharType="begin"/>
        </w:r>
        <w:r w:rsidR="00627371" w:rsidRPr="00627371">
          <w:rPr>
            <w:rFonts w:ascii="Cambria" w:hAnsi="Cambria"/>
            <w:noProof/>
            <w:webHidden/>
            <w:sz w:val="20"/>
            <w:szCs w:val="20"/>
          </w:rPr>
          <w:instrText xml:space="preserve"> PAGEREF _Toc137737633 \h </w:instrText>
        </w:r>
        <w:r w:rsidR="00627371" w:rsidRPr="00627371">
          <w:rPr>
            <w:rFonts w:ascii="Cambria" w:hAnsi="Cambria"/>
            <w:noProof/>
            <w:webHidden/>
            <w:sz w:val="20"/>
            <w:szCs w:val="20"/>
          </w:rPr>
        </w:r>
        <w:r w:rsidR="00627371" w:rsidRPr="00627371">
          <w:rPr>
            <w:rFonts w:ascii="Cambria" w:hAnsi="Cambria"/>
            <w:noProof/>
            <w:webHidden/>
            <w:sz w:val="20"/>
            <w:szCs w:val="20"/>
          </w:rPr>
          <w:fldChar w:fldCharType="separate"/>
        </w:r>
        <w:r w:rsidR="0024480C">
          <w:rPr>
            <w:rFonts w:ascii="Cambria" w:hAnsi="Cambria"/>
            <w:noProof/>
            <w:webHidden/>
            <w:sz w:val="20"/>
            <w:szCs w:val="20"/>
          </w:rPr>
          <w:t>133</w:t>
        </w:r>
        <w:r w:rsidR="00627371" w:rsidRPr="00627371">
          <w:rPr>
            <w:rFonts w:ascii="Cambria" w:hAnsi="Cambria"/>
            <w:noProof/>
            <w:webHidden/>
            <w:sz w:val="20"/>
            <w:szCs w:val="20"/>
          </w:rPr>
          <w:fldChar w:fldCharType="end"/>
        </w:r>
      </w:hyperlink>
    </w:p>
    <w:p w14:paraId="022111A7" w14:textId="77777777" w:rsidR="00627371" w:rsidRPr="00627371" w:rsidRDefault="006878A9" w:rsidP="00627371">
      <w:pPr>
        <w:pStyle w:val="Spistreci3"/>
        <w:spacing w:line="240" w:lineRule="auto"/>
        <w:rPr>
          <w:rFonts w:ascii="Cambria" w:eastAsiaTheme="minorEastAsia" w:hAnsi="Cambria" w:cstheme="minorBidi"/>
          <w:sz w:val="20"/>
          <w:szCs w:val="20"/>
        </w:rPr>
      </w:pPr>
      <w:hyperlink w:anchor="_Toc137737634" w:history="1">
        <w:r w:rsidR="00627371" w:rsidRPr="00627371">
          <w:rPr>
            <w:rStyle w:val="Hipercze"/>
            <w:rFonts w:ascii="Cambria" w:eastAsia="Calibri" w:hAnsi="Cambria"/>
            <w:sz w:val="20"/>
            <w:szCs w:val="20"/>
          </w:rPr>
          <w:t>7.1.3. Założenia i uwarunkowania wynikające z dokumentów szczebla powiatowego</w:t>
        </w:r>
        <w:r w:rsidR="00627371" w:rsidRPr="00627371">
          <w:rPr>
            <w:rFonts w:ascii="Cambria" w:hAnsi="Cambria"/>
            <w:webHidden/>
            <w:sz w:val="20"/>
            <w:szCs w:val="20"/>
          </w:rPr>
          <w:tab/>
        </w:r>
        <w:r w:rsidR="00627371" w:rsidRPr="00627371">
          <w:rPr>
            <w:rFonts w:ascii="Cambria" w:hAnsi="Cambria"/>
            <w:webHidden/>
            <w:sz w:val="20"/>
            <w:szCs w:val="20"/>
          </w:rPr>
          <w:fldChar w:fldCharType="begin"/>
        </w:r>
        <w:r w:rsidR="00627371" w:rsidRPr="00627371">
          <w:rPr>
            <w:rFonts w:ascii="Cambria" w:hAnsi="Cambria"/>
            <w:webHidden/>
            <w:sz w:val="20"/>
            <w:szCs w:val="20"/>
          </w:rPr>
          <w:instrText xml:space="preserve"> PAGEREF _Toc137737634 \h </w:instrText>
        </w:r>
        <w:r w:rsidR="00627371" w:rsidRPr="00627371">
          <w:rPr>
            <w:rFonts w:ascii="Cambria" w:hAnsi="Cambria"/>
            <w:webHidden/>
            <w:sz w:val="20"/>
            <w:szCs w:val="20"/>
          </w:rPr>
        </w:r>
        <w:r w:rsidR="00627371" w:rsidRPr="00627371">
          <w:rPr>
            <w:rFonts w:ascii="Cambria" w:hAnsi="Cambria"/>
            <w:webHidden/>
            <w:sz w:val="20"/>
            <w:szCs w:val="20"/>
          </w:rPr>
          <w:fldChar w:fldCharType="separate"/>
        </w:r>
        <w:r w:rsidR="0024480C">
          <w:rPr>
            <w:rFonts w:ascii="Cambria" w:hAnsi="Cambria"/>
            <w:webHidden/>
            <w:sz w:val="20"/>
            <w:szCs w:val="20"/>
          </w:rPr>
          <w:t>134</w:t>
        </w:r>
        <w:r w:rsidR="00627371" w:rsidRPr="00627371">
          <w:rPr>
            <w:rFonts w:ascii="Cambria" w:hAnsi="Cambria"/>
            <w:webHidden/>
            <w:sz w:val="20"/>
            <w:szCs w:val="20"/>
          </w:rPr>
          <w:fldChar w:fldCharType="end"/>
        </w:r>
      </w:hyperlink>
    </w:p>
    <w:p w14:paraId="49AEF7A1" w14:textId="77777777" w:rsidR="00627371" w:rsidRPr="00627371" w:rsidRDefault="006878A9" w:rsidP="00627371">
      <w:pPr>
        <w:pStyle w:val="Spistreci4"/>
        <w:spacing w:line="240" w:lineRule="auto"/>
        <w:jc w:val="both"/>
        <w:rPr>
          <w:rFonts w:ascii="Cambria" w:eastAsiaTheme="minorEastAsia" w:hAnsi="Cambria" w:cstheme="minorBidi"/>
          <w:noProof/>
          <w:sz w:val="20"/>
          <w:szCs w:val="20"/>
        </w:rPr>
      </w:pPr>
      <w:hyperlink w:anchor="_Toc137737635" w:history="1">
        <w:r w:rsidR="00627371" w:rsidRPr="00627371">
          <w:rPr>
            <w:rStyle w:val="Hipercze"/>
            <w:rFonts w:ascii="Cambria" w:hAnsi="Cambria"/>
            <w:bCs/>
            <w:noProof/>
            <w:sz w:val="20"/>
            <w:szCs w:val="20"/>
          </w:rPr>
          <w:t>7.1.3.1. Program Ochrony Środowiska dla Powiatu Mrągowskiego na lata 2020-2023 z perspektywą do roku 2027</w:t>
        </w:r>
        <w:r w:rsidR="00627371" w:rsidRPr="00627371">
          <w:rPr>
            <w:rFonts w:ascii="Cambria" w:hAnsi="Cambria"/>
            <w:noProof/>
            <w:webHidden/>
            <w:sz w:val="20"/>
            <w:szCs w:val="20"/>
          </w:rPr>
          <w:tab/>
        </w:r>
        <w:r w:rsidR="00627371" w:rsidRPr="00627371">
          <w:rPr>
            <w:rFonts w:ascii="Cambria" w:hAnsi="Cambria"/>
            <w:noProof/>
            <w:webHidden/>
            <w:sz w:val="20"/>
            <w:szCs w:val="20"/>
          </w:rPr>
          <w:fldChar w:fldCharType="begin"/>
        </w:r>
        <w:r w:rsidR="00627371" w:rsidRPr="00627371">
          <w:rPr>
            <w:rFonts w:ascii="Cambria" w:hAnsi="Cambria"/>
            <w:noProof/>
            <w:webHidden/>
            <w:sz w:val="20"/>
            <w:szCs w:val="20"/>
          </w:rPr>
          <w:instrText xml:space="preserve"> PAGEREF _Toc137737635 \h </w:instrText>
        </w:r>
        <w:r w:rsidR="00627371" w:rsidRPr="00627371">
          <w:rPr>
            <w:rFonts w:ascii="Cambria" w:hAnsi="Cambria"/>
            <w:noProof/>
            <w:webHidden/>
            <w:sz w:val="20"/>
            <w:szCs w:val="20"/>
          </w:rPr>
        </w:r>
        <w:r w:rsidR="00627371" w:rsidRPr="00627371">
          <w:rPr>
            <w:rFonts w:ascii="Cambria" w:hAnsi="Cambria"/>
            <w:noProof/>
            <w:webHidden/>
            <w:sz w:val="20"/>
            <w:szCs w:val="20"/>
          </w:rPr>
          <w:fldChar w:fldCharType="separate"/>
        </w:r>
        <w:r w:rsidR="0024480C">
          <w:rPr>
            <w:rFonts w:ascii="Cambria" w:hAnsi="Cambria"/>
            <w:noProof/>
            <w:webHidden/>
            <w:sz w:val="20"/>
            <w:szCs w:val="20"/>
          </w:rPr>
          <w:t>134</w:t>
        </w:r>
        <w:r w:rsidR="00627371" w:rsidRPr="00627371">
          <w:rPr>
            <w:rFonts w:ascii="Cambria" w:hAnsi="Cambria"/>
            <w:noProof/>
            <w:webHidden/>
            <w:sz w:val="20"/>
            <w:szCs w:val="20"/>
          </w:rPr>
          <w:fldChar w:fldCharType="end"/>
        </w:r>
      </w:hyperlink>
    </w:p>
    <w:p w14:paraId="53572DEA" w14:textId="77777777" w:rsidR="00627371" w:rsidRPr="00627371" w:rsidRDefault="00627371" w:rsidP="00627371">
      <w:pPr>
        <w:pStyle w:val="Spistreci1"/>
        <w:spacing w:line="240" w:lineRule="auto"/>
        <w:rPr>
          <w:rStyle w:val="Hipercze"/>
          <w:rFonts w:ascii="Cambria" w:hAnsi="Cambria"/>
          <w:sz w:val="20"/>
          <w:szCs w:val="20"/>
        </w:rPr>
      </w:pPr>
    </w:p>
    <w:p w14:paraId="585EABAA" w14:textId="72F6F8F6" w:rsidR="00627371" w:rsidRPr="00627371" w:rsidRDefault="006878A9" w:rsidP="00627371">
      <w:pPr>
        <w:pStyle w:val="Spistreci1"/>
        <w:spacing w:line="240" w:lineRule="auto"/>
        <w:rPr>
          <w:rFonts w:ascii="Cambria" w:eastAsiaTheme="minorEastAsia" w:hAnsi="Cambria" w:cstheme="minorBidi"/>
          <w:b w:val="0"/>
          <w:sz w:val="20"/>
          <w:szCs w:val="20"/>
        </w:rPr>
      </w:pPr>
      <w:hyperlink w:anchor="_Toc137737636" w:history="1">
        <w:r w:rsidR="00627371" w:rsidRPr="00627371">
          <w:rPr>
            <w:rStyle w:val="Hipercze"/>
            <w:rFonts w:ascii="Cambria" w:eastAsia="Calibri" w:hAnsi="Cambria"/>
            <w:sz w:val="20"/>
            <w:szCs w:val="20"/>
          </w:rPr>
          <w:t>7.2. Struktura p</w:t>
        </w:r>
        <w:r w:rsidR="00F22F09">
          <w:rPr>
            <w:rStyle w:val="Hipercze"/>
            <w:rFonts w:ascii="Cambria" w:eastAsia="Calibri" w:hAnsi="Cambria"/>
            <w:sz w:val="20"/>
            <w:szCs w:val="20"/>
          </w:rPr>
          <w:t>rogramu ochrony środowiska dla miasta Mrągowo</w:t>
        </w:r>
        <w:r w:rsidR="00627371" w:rsidRPr="00627371">
          <w:rPr>
            <w:rFonts w:ascii="Cambria" w:hAnsi="Cambria"/>
            <w:webHidden/>
            <w:sz w:val="20"/>
            <w:szCs w:val="20"/>
          </w:rPr>
          <w:tab/>
        </w:r>
        <w:r w:rsidR="00627371" w:rsidRPr="00627371">
          <w:rPr>
            <w:rFonts w:ascii="Cambria" w:hAnsi="Cambria"/>
            <w:webHidden/>
            <w:sz w:val="20"/>
            <w:szCs w:val="20"/>
          </w:rPr>
          <w:fldChar w:fldCharType="begin"/>
        </w:r>
        <w:r w:rsidR="00627371" w:rsidRPr="00627371">
          <w:rPr>
            <w:rFonts w:ascii="Cambria" w:hAnsi="Cambria"/>
            <w:webHidden/>
            <w:sz w:val="20"/>
            <w:szCs w:val="20"/>
          </w:rPr>
          <w:instrText xml:space="preserve"> PAGEREF _Toc137737636 \h </w:instrText>
        </w:r>
        <w:r w:rsidR="00627371" w:rsidRPr="00627371">
          <w:rPr>
            <w:rFonts w:ascii="Cambria" w:hAnsi="Cambria"/>
            <w:webHidden/>
            <w:sz w:val="20"/>
            <w:szCs w:val="20"/>
          </w:rPr>
        </w:r>
        <w:r w:rsidR="00627371" w:rsidRPr="00627371">
          <w:rPr>
            <w:rFonts w:ascii="Cambria" w:hAnsi="Cambria"/>
            <w:webHidden/>
            <w:sz w:val="20"/>
            <w:szCs w:val="20"/>
          </w:rPr>
          <w:fldChar w:fldCharType="separate"/>
        </w:r>
        <w:r w:rsidR="0024480C">
          <w:rPr>
            <w:rFonts w:ascii="Cambria" w:hAnsi="Cambria"/>
            <w:webHidden/>
            <w:sz w:val="20"/>
            <w:szCs w:val="20"/>
          </w:rPr>
          <w:t>135</w:t>
        </w:r>
        <w:r w:rsidR="00627371" w:rsidRPr="00627371">
          <w:rPr>
            <w:rFonts w:ascii="Cambria" w:hAnsi="Cambria"/>
            <w:webHidden/>
            <w:sz w:val="20"/>
            <w:szCs w:val="20"/>
          </w:rPr>
          <w:fldChar w:fldCharType="end"/>
        </w:r>
      </w:hyperlink>
    </w:p>
    <w:p w14:paraId="143F16B7" w14:textId="77777777" w:rsidR="00627371" w:rsidRPr="00627371" w:rsidRDefault="00627371" w:rsidP="00627371">
      <w:pPr>
        <w:pStyle w:val="Spistreci1"/>
        <w:spacing w:line="240" w:lineRule="auto"/>
        <w:rPr>
          <w:rStyle w:val="Hipercze"/>
          <w:rFonts w:ascii="Cambria" w:hAnsi="Cambria"/>
          <w:sz w:val="20"/>
          <w:szCs w:val="20"/>
        </w:rPr>
      </w:pPr>
    </w:p>
    <w:p w14:paraId="42EC70E0" w14:textId="77777777" w:rsidR="00627371" w:rsidRPr="00627371" w:rsidRDefault="006878A9" w:rsidP="00627371">
      <w:pPr>
        <w:pStyle w:val="Spistreci1"/>
        <w:spacing w:line="240" w:lineRule="auto"/>
        <w:rPr>
          <w:rFonts w:ascii="Cambria" w:eastAsiaTheme="minorEastAsia" w:hAnsi="Cambria" w:cstheme="minorBidi"/>
          <w:b w:val="0"/>
          <w:sz w:val="20"/>
          <w:szCs w:val="20"/>
        </w:rPr>
      </w:pPr>
      <w:hyperlink w:anchor="_Toc137737637" w:history="1">
        <w:r w:rsidR="00627371" w:rsidRPr="00627371">
          <w:rPr>
            <w:rStyle w:val="Hipercze"/>
            <w:rFonts w:ascii="Cambria" w:eastAsia="Calibri" w:hAnsi="Cambria"/>
            <w:sz w:val="20"/>
            <w:szCs w:val="20"/>
          </w:rPr>
          <w:t>7.3. Analiza SWOT</w:t>
        </w:r>
        <w:r w:rsidR="00627371" w:rsidRPr="00627371">
          <w:rPr>
            <w:rFonts w:ascii="Cambria" w:hAnsi="Cambria"/>
            <w:webHidden/>
            <w:sz w:val="20"/>
            <w:szCs w:val="20"/>
          </w:rPr>
          <w:tab/>
        </w:r>
        <w:r w:rsidR="00627371" w:rsidRPr="00627371">
          <w:rPr>
            <w:rFonts w:ascii="Cambria" w:hAnsi="Cambria"/>
            <w:webHidden/>
            <w:sz w:val="20"/>
            <w:szCs w:val="20"/>
          </w:rPr>
          <w:fldChar w:fldCharType="begin"/>
        </w:r>
        <w:r w:rsidR="00627371" w:rsidRPr="00627371">
          <w:rPr>
            <w:rFonts w:ascii="Cambria" w:hAnsi="Cambria"/>
            <w:webHidden/>
            <w:sz w:val="20"/>
            <w:szCs w:val="20"/>
          </w:rPr>
          <w:instrText xml:space="preserve"> PAGEREF _Toc137737637 \h </w:instrText>
        </w:r>
        <w:r w:rsidR="00627371" w:rsidRPr="00627371">
          <w:rPr>
            <w:rFonts w:ascii="Cambria" w:hAnsi="Cambria"/>
            <w:webHidden/>
            <w:sz w:val="20"/>
            <w:szCs w:val="20"/>
          </w:rPr>
        </w:r>
        <w:r w:rsidR="00627371" w:rsidRPr="00627371">
          <w:rPr>
            <w:rFonts w:ascii="Cambria" w:hAnsi="Cambria"/>
            <w:webHidden/>
            <w:sz w:val="20"/>
            <w:szCs w:val="20"/>
          </w:rPr>
          <w:fldChar w:fldCharType="separate"/>
        </w:r>
        <w:r w:rsidR="0024480C">
          <w:rPr>
            <w:rFonts w:ascii="Cambria" w:hAnsi="Cambria"/>
            <w:webHidden/>
            <w:sz w:val="20"/>
            <w:szCs w:val="20"/>
          </w:rPr>
          <w:t>136</w:t>
        </w:r>
        <w:r w:rsidR="00627371" w:rsidRPr="00627371">
          <w:rPr>
            <w:rFonts w:ascii="Cambria" w:hAnsi="Cambria"/>
            <w:webHidden/>
            <w:sz w:val="20"/>
            <w:szCs w:val="20"/>
          </w:rPr>
          <w:fldChar w:fldCharType="end"/>
        </w:r>
      </w:hyperlink>
    </w:p>
    <w:p w14:paraId="52895621" w14:textId="77777777" w:rsidR="00627371" w:rsidRPr="00627371" w:rsidRDefault="00627371" w:rsidP="00627371">
      <w:pPr>
        <w:pStyle w:val="Spistreci1"/>
        <w:spacing w:line="240" w:lineRule="auto"/>
        <w:rPr>
          <w:rStyle w:val="Hipercze"/>
          <w:rFonts w:ascii="Cambria" w:hAnsi="Cambria"/>
          <w:sz w:val="20"/>
          <w:szCs w:val="20"/>
        </w:rPr>
      </w:pPr>
    </w:p>
    <w:p w14:paraId="03B30C3B" w14:textId="77777777" w:rsidR="00627371" w:rsidRPr="00627371" w:rsidRDefault="006878A9" w:rsidP="00627371">
      <w:pPr>
        <w:pStyle w:val="Spistreci1"/>
        <w:spacing w:line="240" w:lineRule="auto"/>
        <w:rPr>
          <w:rFonts w:ascii="Cambria" w:eastAsiaTheme="minorEastAsia" w:hAnsi="Cambria" w:cstheme="minorBidi"/>
          <w:b w:val="0"/>
          <w:sz w:val="20"/>
          <w:szCs w:val="20"/>
        </w:rPr>
      </w:pPr>
      <w:hyperlink w:anchor="_Toc137737638" w:history="1">
        <w:r w:rsidR="00627371" w:rsidRPr="00627371">
          <w:rPr>
            <w:rStyle w:val="Hipercze"/>
            <w:rFonts w:ascii="Cambria" w:eastAsia="Calibri" w:hAnsi="Cambria"/>
            <w:sz w:val="20"/>
            <w:szCs w:val="20"/>
          </w:rPr>
          <w:t>7.4. Ocena stopnia realizacji założonych celów w Programie Ochrony Środowiska dla Gminy Miasto Mrągowo</w:t>
        </w:r>
        <w:r w:rsidR="00627371" w:rsidRPr="00627371">
          <w:rPr>
            <w:rFonts w:ascii="Cambria" w:hAnsi="Cambria"/>
            <w:webHidden/>
            <w:sz w:val="20"/>
            <w:szCs w:val="20"/>
          </w:rPr>
          <w:tab/>
        </w:r>
        <w:r w:rsidR="00627371" w:rsidRPr="00627371">
          <w:rPr>
            <w:rFonts w:ascii="Cambria" w:hAnsi="Cambria"/>
            <w:webHidden/>
            <w:sz w:val="20"/>
            <w:szCs w:val="20"/>
          </w:rPr>
          <w:fldChar w:fldCharType="begin"/>
        </w:r>
        <w:r w:rsidR="00627371" w:rsidRPr="00627371">
          <w:rPr>
            <w:rFonts w:ascii="Cambria" w:hAnsi="Cambria"/>
            <w:webHidden/>
            <w:sz w:val="20"/>
            <w:szCs w:val="20"/>
          </w:rPr>
          <w:instrText xml:space="preserve"> PAGEREF _Toc137737638 \h </w:instrText>
        </w:r>
        <w:r w:rsidR="00627371" w:rsidRPr="00627371">
          <w:rPr>
            <w:rFonts w:ascii="Cambria" w:hAnsi="Cambria"/>
            <w:webHidden/>
            <w:sz w:val="20"/>
            <w:szCs w:val="20"/>
          </w:rPr>
        </w:r>
        <w:r w:rsidR="00627371" w:rsidRPr="00627371">
          <w:rPr>
            <w:rFonts w:ascii="Cambria" w:hAnsi="Cambria"/>
            <w:webHidden/>
            <w:sz w:val="20"/>
            <w:szCs w:val="20"/>
          </w:rPr>
          <w:fldChar w:fldCharType="separate"/>
        </w:r>
        <w:r w:rsidR="0024480C">
          <w:rPr>
            <w:rFonts w:ascii="Cambria" w:hAnsi="Cambria"/>
            <w:webHidden/>
            <w:sz w:val="20"/>
            <w:szCs w:val="20"/>
          </w:rPr>
          <w:t>147</w:t>
        </w:r>
        <w:r w:rsidR="00627371" w:rsidRPr="00627371">
          <w:rPr>
            <w:rFonts w:ascii="Cambria" w:hAnsi="Cambria"/>
            <w:webHidden/>
            <w:sz w:val="20"/>
            <w:szCs w:val="20"/>
          </w:rPr>
          <w:fldChar w:fldCharType="end"/>
        </w:r>
      </w:hyperlink>
    </w:p>
    <w:p w14:paraId="79BA0DF2" w14:textId="77777777" w:rsidR="00627371" w:rsidRPr="00627371" w:rsidRDefault="00627371" w:rsidP="00627371">
      <w:pPr>
        <w:pStyle w:val="Spistreci1"/>
        <w:spacing w:line="240" w:lineRule="auto"/>
        <w:rPr>
          <w:rStyle w:val="Hipercze"/>
          <w:rFonts w:ascii="Cambria" w:hAnsi="Cambria"/>
          <w:sz w:val="20"/>
          <w:szCs w:val="20"/>
        </w:rPr>
      </w:pPr>
    </w:p>
    <w:p w14:paraId="06E8F885" w14:textId="77777777" w:rsidR="00627371" w:rsidRPr="00627371" w:rsidRDefault="006878A9" w:rsidP="00627371">
      <w:pPr>
        <w:pStyle w:val="Spistreci1"/>
        <w:spacing w:line="240" w:lineRule="auto"/>
        <w:rPr>
          <w:rFonts w:ascii="Cambria" w:eastAsiaTheme="minorEastAsia" w:hAnsi="Cambria" w:cstheme="minorBidi"/>
          <w:b w:val="0"/>
          <w:sz w:val="20"/>
          <w:szCs w:val="20"/>
        </w:rPr>
      </w:pPr>
      <w:hyperlink w:anchor="_Toc137737639" w:history="1">
        <w:r w:rsidR="00627371" w:rsidRPr="00627371">
          <w:rPr>
            <w:rStyle w:val="Hipercze"/>
            <w:rFonts w:ascii="Cambria" w:eastAsia="Calibri" w:hAnsi="Cambria"/>
            <w:sz w:val="20"/>
            <w:szCs w:val="20"/>
          </w:rPr>
          <w:t>7.5. Strategia realizacji celów ekologicznych</w:t>
        </w:r>
        <w:r w:rsidR="00627371" w:rsidRPr="00627371">
          <w:rPr>
            <w:rFonts w:ascii="Cambria" w:hAnsi="Cambria"/>
            <w:webHidden/>
            <w:sz w:val="20"/>
            <w:szCs w:val="20"/>
          </w:rPr>
          <w:tab/>
        </w:r>
        <w:r w:rsidR="00627371" w:rsidRPr="00627371">
          <w:rPr>
            <w:rFonts w:ascii="Cambria" w:hAnsi="Cambria"/>
            <w:webHidden/>
            <w:sz w:val="20"/>
            <w:szCs w:val="20"/>
          </w:rPr>
          <w:fldChar w:fldCharType="begin"/>
        </w:r>
        <w:r w:rsidR="00627371" w:rsidRPr="00627371">
          <w:rPr>
            <w:rFonts w:ascii="Cambria" w:hAnsi="Cambria"/>
            <w:webHidden/>
            <w:sz w:val="20"/>
            <w:szCs w:val="20"/>
          </w:rPr>
          <w:instrText xml:space="preserve"> PAGEREF _Toc137737639 \h </w:instrText>
        </w:r>
        <w:r w:rsidR="00627371" w:rsidRPr="00627371">
          <w:rPr>
            <w:rFonts w:ascii="Cambria" w:hAnsi="Cambria"/>
            <w:webHidden/>
            <w:sz w:val="20"/>
            <w:szCs w:val="20"/>
          </w:rPr>
        </w:r>
        <w:r w:rsidR="00627371" w:rsidRPr="00627371">
          <w:rPr>
            <w:rFonts w:ascii="Cambria" w:hAnsi="Cambria"/>
            <w:webHidden/>
            <w:sz w:val="20"/>
            <w:szCs w:val="20"/>
          </w:rPr>
          <w:fldChar w:fldCharType="separate"/>
        </w:r>
        <w:r w:rsidR="0024480C">
          <w:rPr>
            <w:rFonts w:ascii="Cambria" w:hAnsi="Cambria"/>
            <w:webHidden/>
            <w:sz w:val="20"/>
            <w:szCs w:val="20"/>
          </w:rPr>
          <w:t>147</w:t>
        </w:r>
        <w:r w:rsidR="00627371" w:rsidRPr="00627371">
          <w:rPr>
            <w:rFonts w:ascii="Cambria" w:hAnsi="Cambria"/>
            <w:webHidden/>
            <w:sz w:val="20"/>
            <w:szCs w:val="20"/>
          </w:rPr>
          <w:fldChar w:fldCharType="end"/>
        </w:r>
      </w:hyperlink>
    </w:p>
    <w:p w14:paraId="71B5F492" w14:textId="77777777" w:rsidR="00627371" w:rsidRPr="00627371" w:rsidRDefault="00627371" w:rsidP="00627371">
      <w:pPr>
        <w:pStyle w:val="Spistreci1"/>
        <w:spacing w:line="240" w:lineRule="auto"/>
        <w:rPr>
          <w:rStyle w:val="Hipercze"/>
          <w:rFonts w:ascii="Cambria" w:hAnsi="Cambria"/>
          <w:sz w:val="20"/>
          <w:szCs w:val="20"/>
        </w:rPr>
      </w:pPr>
    </w:p>
    <w:p w14:paraId="3292CBED" w14:textId="77777777" w:rsidR="00627371" w:rsidRPr="00627371" w:rsidRDefault="006878A9" w:rsidP="00627371">
      <w:pPr>
        <w:pStyle w:val="Spistreci1"/>
        <w:spacing w:line="240" w:lineRule="auto"/>
        <w:rPr>
          <w:rFonts w:ascii="Cambria" w:eastAsiaTheme="minorEastAsia" w:hAnsi="Cambria" w:cstheme="minorBidi"/>
          <w:b w:val="0"/>
          <w:sz w:val="20"/>
          <w:szCs w:val="20"/>
        </w:rPr>
      </w:pPr>
      <w:hyperlink w:anchor="_Toc137737640" w:history="1">
        <w:r w:rsidR="00627371" w:rsidRPr="00627371">
          <w:rPr>
            <w:rStyle w:val="Hipercze"/>
            <w:rFonts w:ascii="Cambria" w:eastAsia="Calibri" w:hAnsi="Cambria"/>
            <w:sz w:val="20"/>
            <w:szCs w:val="20"/>
          </w:rPr>
          <w:t>7.6. Przyjęte kryteria wyboru zadań priorytetowych</w:t>
        </w:r>
        <w:r w:rsidR="00627371" w:rsidRPr="00627371">
          <w:rPr>
            <w:rFonts w:ascii="Cambria" w:hAnsi="Cambria"/>
            <w:webHidden/>
            <w:sz w:val="20"/>
            <w:szCs w:val="20"/>
          </w:rPr>
          <w:tab/>
        </w:r>
        <w:r w:rsidR="00627371" w:rsidRPr="00627371">
          <w:rPr>
            <w:rFonts w:ascii="Cambria" w:hAnsi="Cambria"/>
            <w:webHidden/>
            <w:sz w:val="20"/>
            <w:szCs w:val="20"/>
          </w:rPr>
          <w:fldChar w:fldCharType="begin"/>
        </w:r>
        <w:r w:rsidR="00627371" w:rsidRPr="00627371">
          <w:rPr>
            <w:rFonts w:ascii="Cambria" w:hAnsi="Cambria"/>
            <w:webHidden/>
            <w:sz w:val="20"/>
            <w:szCs w:val="20"/>
          </w:rPr>
          <w:instrText xml:space="preserve"> PAGEREF _Toc137737640 \h </w:instrText>
        </w:r>
        <w:r w:rsidR="00627371" w:rsidRPr="00627371">
          <w:rPr>
            <w:rFonts w:ascii="Cambria" w:hAnsi="Cambria"/>
            <w:webHidden/>
            <w:sz w:val="20"/>
            <w:szCs w:val="20"/>
          </w:rPr>
        </w:r>
        <w:r w:rsidR="00627371" w:rsidRPr="00627371">
          <w:rPr>
            <w:rFonts w:ascii="Cambria" w:hAnsi="Cambria"/>
            <w:webHidden/>
            <w:sz w:val="20"/>
            <w:szCs w:val="20"/>
          </w:rPr>
          <w:fldChar w:fldCharType="separate"/>
        </w:r>
        <w:r w:rsidR="0024480C">
          <w:rPr>
            <w:rFonts w:ascii="Cambria" w:hAnsi="Cambria"/>
            <w:webHidden/>
            <w:sz w:val="20"/>
            <w:szCs w:val="20"/>
          </w:rPr>
          <w:t>148</w:t>
        </w:r>
        <w:r w:rsidR="00627371" w:rsidRPr="00627371">
          <w:rPr>
            <w:rFonts w:ascii="Cambria" w:hAnsi="Cambria"/>
            <w:webHidden/>
            <w:sz w:val="20"/>
            <w:szCs w:val="20"/>
          </w:rPr>
          <w:fldChar w:fldCharType="end"/>
        </w:r>
      </w:hyperlink>
    </w:p>
    <w:p w14:paraId="4DA127D7" w14:textId="77777777" w:rsidR="00627371" w:rsidRPr="00627371" w:rsidRDefault="00627371" w:rsidP="00627371">
      <w:pPr>
        <w:pStyle w:val="Spistreci1"/>
        <w:spacing w:line="240" w:lineRule="auto"/>
        <w:rPr>
          <w:rStyle w:val="Hipercze"/>
          <w:rFonts w:ascii="Cambria" w:hAnsi="Cambria"/>
          <w:sz w:val="20"/>
          <w:szCs w:val="20"/>
        </w:rPr>
      </w:pPr>
    </w:p>
    <w:p w14:paraId="44A6131F" w14:textId="77777777" w:rsidR="00627371" w:rsidRPr="00627371" w:rsidRDefault="006878A9" w:rsidP="00627371">
      <w:pPr>
        <w:pStyle w:val="Spistreci1"/>
        <w:spacing w:line="240" w:lineRule="auto"/>
        <w:rPr>
          <w:rFonts w:ascii="Cambria" w:eastAsiaTheme="minorEastAsia" w:hAnsi="Cambria" w:cstheme="minorBidi"/>
          <w:b w:val="0"/>
          <w:sz w:val="20"/>
          <w:szCs w:val="20"/>
        </w:rPr>
      </w:pPr>
      <w:hyperlink w:anchor="_Toc137737641" w:history="1">
        <w:r w:rsidR="00627371" w:rsidRPr="00627371">
          <w:rPr>
            <w:rStyle w:val="Hipercze"/>
            <w:rFonts w:ascii="Cambria" w:eastAsia="Calibri" w:hAnsi="Cambria"/>
            <w:sz w:val="20"/>
            <w:szCs w:val="20"/>
          </w:rPr>
          <w:t>7.7. Harmonogram realizacji zadań ekologicznych</w:t>
        </w:r>
        <w:r w:rsidR="00627371" w:rsidRPr="00627371">
          <w:rPr>
            <w:rFonts w:ascii="Cambria" w:hAnsi="Cambria"/>
            <w:webHidden/>
            <w:sz w:val="20"/>
            <w:szCs w:val="20"/>
          </w:rPr>
          <w:tab/>
        </w:r>
        <w:r w:rsidR="00627371" w:rsidRPr="00627371">
          <w:rPr>
            <w:rFonts w:ascii="Cambria" w:hAnsi="Cambria"/>
            <w:webHidden/>
            <w:sz w:val="20"/>
            <w:szCs w:val="20"/>
          </w:rPr>
          <w:fldChar w:fldCharType="begin"/>
        </w:r>
        <w:r w:rsidR="00627371" w:rsidRPr="00627371">
          <w:rPr>
            <w:rFonts w:ascii="Cambria" w:hAnsi="Cambria"/>
            <w:webHidden/>
            <w:sz w:val="20"/>
            <w:szCs w:val="20"/>
          </w:rPr>
          <w:instrText xml:space="preserve"> PAGEREF _Toc137737641 \h </w:instrText>
        </w:r>
        <w:r w:rsidR="00627371" w:rsidRPr="00627371">
          <w:rPr>
            <w:rFonts w:ascii="Cambria" w:hAnsi="Cambria"/>
            <w:webHidden/>
            <w:sz w:val="20"/>
            <w:szCs w:val="20"/>
          </w:rPr>
        </w:r>
        <w:r w:rsidR="00627371" w:rsidRPr="00627371">
          <w:rPr>
            <w:rFonts w:ascii="Cambria" w:hAnsi="Cambria"/>
            <w:webHidden/>
            <w:sz w:val="20"/>
            <w:szCs w:val="20"/>
          </w:rPr>
          <w:fldChar w:fldCharType="separate"/>
        </w:r>
        <w:r w:rsidR="0024480C">
          <w:rPr>
            <w:rFonts w:ascii="Cambria" w:hAnsi="Cambria"/>
            <w:webHidden/>
            <w:sz w:val="20"/>
            <w:szCs w:val="20"/>
          </w:rPr>
          <w:t>160</w:t>
        </w:r>
        <w:r w:rsidR="00627371" w:rsidRPr="00627371">
          <w:rPr>
            <w:rFonts w:ascii="Cambria" w:hAnsi="Cambria"/>
            <w:webHidden/>
            <w:sz w:val="20"/>
            <w:szCs w:val="20"/>
          </w:rPr>
          <w:fldChar w:fldCharType="end"/>
        </w:r>
      </w:hyperlink>
    </w:p>
    <w:p w14:paraId="6C748863" w14:textId="77777777" w:rsidR="00627371" w:rsidRDefault="00627371" w:rsidP="00627371">
      <w:pPr>
        <w:pStyle w:val="Spistreci1"/>
        <w:spacing w:line="240" w:lineRule="auto"/>
        <w:rPr>
          <w:rStyle w:val="Hipercze"/>
          <w:rFonts w:ascii="Cambria" w:hAnsi="Cambria"/>
          <w:sz w:val="20"/>
          <w:szCs w:val="20"/>
        </w:rPr>
      </w:pPr>
    </w:p>
    <w:p w14:paraId="1401F7F7" w14:textId="77777777" w:rsidR="00627371" w:rsidRPr="00627371" w:rsidRDefault="00627371" w:rsidP="00627371">
      <w:pPr>
        <w:rPr>
          <w:noProof/>
          <w:lang w:eastAsia="pl-PL"/>
        </w:rPr>
      </w:pPr>
    </w:p>
    <w:p w14:paraId="323865CD" w14:textId="77777777" w:rsidR="00627371" w:rsidRPr="00627371" w:rsidRDefault="006878A9" w:rsidP="00627371">
      <w:pPr>
        <w:pStyle w:val="Spistreci1"/>
        <w:spacing w:line="240" w:lineRule="auto"/>
        <w:rPr>
          <w:rFonts w:ascii="Cambria" w:eastAsiaTheme="minorEastAsia" w:hAnsi="Cambria" w:cstheme="minorBidi"/>
          <w:b w:val="0"/>
          <w:sz w:val="20"/>
          <w:szCs w:val="20"/>
        </w:rPr>
      </w:pPr>
      <w:hyperlink w:anchor="_Toc137737642" w:history="1">
        <w:r w:rsidR="00627371" w:rsidRPr="00627371">
          <w:rPr>
            <w:rStyle w:val="Hipercze"/>
            <w:rFonts w:ascii="Cambria" w:hAnsi="Cambria"/>
            <w:sz w:val="20"/>
            <w:szCs w:val="20"/>
          </w:rPr>
          <w:t>VIII. SYSTEM REALIZACJI PROGRAMU OCHRONY ŚRODOWISKA</w:t>
        </w:r>
        <w:r w:rsidR="00627371" w:rsidRPr="00627371">
          <w:rPr>
            <w:rFonts w:ascii="Cambria" w:hAnsi="Cambria"/>
            <w:webHidden/>
            <w:sz w:val="20"/>
            <w:szCs w:val="20"/>
          </w:rPr>
          <w:tab/>
        </w:r>
        <w:r w:rsidR="00627371" w:rsidRPr="00627371">
          <w:rPr>
            <w:rFonts w:ascii="Cambria" w:hAnsi="Cambria"/>
            <w:webHidden/>
            <w:sz w:val="20"/>
            <w:szCs w:val="20"/>
          </w:rPr>
          <w:fldChar w:fldCharType="begin"/>
        </w:r>
        <w:r w:rsidR="00627371" w:rsidRPr="00627371">
          <w:rPr>
            <w:rFonts w:ascii="Cambria" w:hAnsi="Cambria"/>
            <w:webHidden/>
            <w:sz w:val="20"/>
            <w:szCs w:val="20"/>
          </w:rPr>
          <w:instrText xml:space="preserve"> PAGEREF _Toc137737642 \h </w:instrText>
        </w:r>
        <w:r w:rsidR="00627371" w:rsidRPr="00627371">
          <w:rPr>
            <w:rFonts w:ascii="Cambria" w:hAnsi="Cambria"/>
            <w:webHidden/>
            <w:sz w:val="20"/>
            <w:szCs w:val="20"/>
          </w:rPr>
        </w:r>
        <w:r w:rsidR="00627371" w:rsidRPr="00627371">
          <w:rPr>
            <w:rFonts w:ascii="Cambria" w:hAnsi="Cambria"/>
            <w:webHidden/>
            <w:sz w:val="20"/>
            <w:szCs w:val="20"/>
          </w:rPr>
          <w:fldChar w:fldCharType="separate"/>
        </w:r>
        <w:r w:rsidR="0024480C">
          <w:rPr>
            <w:rFonts w:ascii="Cambria" w:hAnsi="Cambria"/>
            <w:webHidden/>
            <w:sz w:val="20"/>
            <w:szCs w:val="20"/>
          </w:rPr>
          <w:t>175</w:t>
        </w:r>
        <w:r w:rsidR="00627371" w:rsidRPr="00627371">
          <w:rPr>
            <w:rFonts w:ascii="Cambria" w:hAnsi="Cambria"/>
            <w:webHidden/>
            <w:sz w:val="20"/>
            <w:szCs w:val="20"/>
          </w:rPr>
          <w:fldChar w:fldCharType="end"/>
        </w:r>
      </w:hyperlink>
    </w:p>
    <w:p w14:paraId="3A822FE8" w14:textId="77777777" w:rsidR="00627371" w:rsidRPr="00627371" w:rsidRDefault="00627371" w:rsidP="00627371">
      <w:pPr>
        <w:pStyle w:val="Spistreci1"/>
        <w:spacing w:line="240" w:lineRule="auto"/>
        <w:rPr>
          <w:rStyle w:val="Hipercze"/>
          <w:rFonts w:ascii="Cambria" w:hAnsi="Cambria"/>
          <w:sz w:val="20"/>
          <w:szCs w:val="20"/>
        </w:rPr>
      </w:pPr>
    </w:p>
    <w:p w14:paraId="38A645A3" w14:textId="77777777" w:rsidR="00627371" w:rsidRPr="00627371" w:rsidRDefault="006878A9" w:rsidP="00627371">
      <w:pPr>
        <w:pStyle w:val="Spistreci1"/>
        <w:spacing w:line="240" w:lineRule="auto"/>
        <w:rPr>
          <w:rFonts w:ascii="Cambria" w:eastAsiaTheme="minorEastAsia" w:hAnsi="Cambria" w:cstheme="minorBidi"/>
          <w:b w:val="0"/>
          <w:sz w:val="20"/>
          <w:szCs w:val="20"/>
        </w:rPr>
      </w:pPr>
      <w:hyperlink w:anchor="_Toc137737643" w:history="1">
        <w:r w:rsidR="00627371" w:rsidRPr="00627371">
          <w:rPr>
            <w:rStyle w:val="Hipercze"/>
            <w:rFonts w:ascii="Cambria" w:eastAsia="Calibri" w:hAnsi="Cambria"/>
            <w:sz w:val="20"/>
            <w:szCs w:val="20"/>
          </w:rPr>
          <w:t>8.1. Założenia systemu finansowania inwestycji</w:t>
        </w:r>
        <w:r w:rsidR="00627371" w:rsidRPr="00627371">
          <w:rPr>
            <w:rFonts w:ascii="Cambria" w:hAnsi="Cambria"/>
            <w:webHidden/>
            <w:sz w:val="20"/>
            <w:szCs w:val="20"/>
          </w:rPr>
          <w:tab/>
        </w:r>
        <w:r w:rsidR="00627371" w:rsidRPr="00627371">
          <w:rPr>
            <w:rFonts w:ascii="Cambria" w:hAnsi="Cambria"/>
            <w:webHidden/>
            <w:sz w:val="20"/>
            <w:szCs w:val="20"/>
          </w:rPr>
          <w:fldChar w:fldCharType="begin"/>
        </w:r>
        <w:r w:rsidR="00627371" w:rsidRPr="00627371">
          <w:rPr>
            <w:rFonts w:ascii="Cambria" w:hAnsi="Cambria"/>
            <w:webHidden/>
            <w:sz w:val="20"/>
            <w:szCs w:val="20"/>
          </w:rPr>
          <w:instrText xml:space="preserve"> PAGEREF _Toc137737643 \h </w:instrText>
        </w:r>
        <w:r w:rsidR="00627371" w:rsidRPr="00627371">
          <w:rPr>
            <w:rFonts w:ascii="Cambria" w:hAnsi="Cambria"/>
            <w:webHidden/>
            <w:sz w:val="20"/>
            <w:szCs w:val="20"/>
          </w:rPr>
        </w:r>
        <w:r w:rsidR="00627371" w:rsidRPr="00627371">
          <w:rPr>
            <w:rFonts w:ascii="Cambria" w:hAnsi="Cambria"/>
            <w:webHidden/>
            <w:sz w:val="20"/>
            <w:szCs w:val="20"/>
          </w:rPr>
          <w:fldChar w:fldCharType="separate"/>
        </w:r>
        <w:r w:rsidR="0024480C">
          <w:rPr>
            <w:rFonts w:ascii="Cambria" w:hAnsi="Cambria"/>
            <w:webHidden/>
            <w:sz w:val="20"/>
            <w:szCs w:val="20"/>
          </w:rPr>
          <w:t>175</w:t>
        </w:r>
        <w:r w:rsidR="00627371" w:rsidRPr="00627371">
          <w:rPr>
            <w:rFonts w:ascii="Cambria" w:hAnsi="Cambria"/>
            <w:webHidden/>
            <w:sz w:val="20"/>
            <w:szCs w:val="20"/>
          </w:rPr>
          <w:fldChar w:fldCharType="end"/>
        </w:r>
      </w:hyperlink>
    </w:p>
    <w:p w14:paraId="5DCA41B9" w14:textId="77777777" w:rsidR="00627371" w:rsidRPr="00627371" w:rsidRDefault="006878A9" w:rsidP="00627371">
      <w:pPr>
        <w:pStyle w:val="Spistreci3"/>
        <w:spacing w:line="240" w:lineRule="auto"/>
        <w:rPr>
          <w:rFonts w:ascii="Cambria" w:eastAsiaTheme="minorEastAsia" w:hAnsi="Cambria" w:cstheme="minorBidi"/>
          <w:sz w:val="20"/>
          <w:szCs w:val="20"/>
        </w:rPr>
      </w:pPr>
      <w:hyperlink w:anchor="_Toc137737644" w:history="1">
        <w:r w:rsidR="00627371" w:rsidRPr="00627371">
          <w:rPr>
            <w:rStyle w:val="Hipercze"/>
            <w:rFonts w:ascii="Cambria" w:eastAsia="Calibri" w:hAnsi="Cambria"/>
            <w:sz w:val="20"/>
            <w:szCs w:val="20"/>
          </w:rPr>
          <w:t>8.1.1. Struktura finansowania</w:t>
        </w:r>
        <w:r w:rsidR="00627371" w:rsidRPr="00627371">
          <w:rPr>
            <w:rFonts w:ascii="Cambria" w:hAnsi="Cambria"/>
            <w:webHidden/>
            <w:sz w:val="20"/>
            <w:szCs w:val="20"/>
          </w:rPr>
          <w:tab/>
        </w:r>
        <w:r w:rsidR="00627371" w:rsidRPr="00627371">
          <w:rPr>
            <w:rFonts w:ascii="Cambria" w:hAnsi="Cambria"/>
            <w:webHidden/>
            <w:sz w:val="20"/>
            <w:szCs w:val="20"/>
          </w:rPr>
          <w:fldChar w:fldCharType="begin"/>
        </w:r>
        <w:r w:rsidR="00627371" w:rsidRPr="00627371">
          <w:rPr>
            <w:rFonts w:ascii="Cambria" w:hAnsi="Cambria"/>
            <w:webHidden/>
            <w:sz w:val="20"/>
            <w:szCs w:val="20"/>
          </w:rPr>
          <w:instrText xml:space="preserve"> PAGEREF _Toc137737644 \h </w:instrText>
        </w:r>
        <w:r w:rsidR="00627371" w:rsidRPr="00627371">
          <w:rPr>
            <w:rFonts w:ascii="Cambria" w:hAnsi="Cambria"/>
            <w:webHidden/>
            <w:sz w:val="20"/>
            <w:szCs w:val="20"/>
          </w:rPr>
        </w:r>
        <w:r w:rsidR="00627371" w:rsidRPr="00627371">
          <w:rPr>
            <w:rFonts w:ascii="Cambria" w:hAnsi="Cambria"/>
            <w:webHidden/>
            <w:sz w:val="20"/>
            <w:szCs w:val="20"/>
          </w:rPr>
          <w:fldChar w:fldCharType="separate"/>
        </w:r>
        <w:r w:rsidR="0024480C">
          <w:rPr>
            <w:rFonts w:ascii="Cambria" w:hAnsi="Cambria"/>
            <w:webHidden/>
            <w:sz w:val="20"/>
            <w:szCs w:val="20"/>
          </w:rPr>
          <w:t>175</w:t>
        </w:r>
        <w:r w:rsidR="00627371" w:rsidRPr="00627371">
          <w:rPr>
            <w:rFonts w:ascii="Cambria" w:hAnsi="Cambria"/>
            <w:webHidden/>
            <w:sz w:val="20"/>
            <w:szCs w:val="20"/>
          </w:rPr>
          <w:fldChar w:fldCharType="end"/>
        </w:r>
      </w:hyperlink>
    </w:p>
    <w:p w14:paraId="3348494C" w14:textId="77777777" w:rsidR="00627371" w:rsidRPr="00627371" w:rsidRDefault="006878A9" w:rsidP="00627371">
      <w:pPr>
        <w:pStyle w:val="Spistreci3"/>
        <w:spacing w:line="240" w:lineRule="auto"/>
        <w:rPr>
          <w:rFonts w:ascii="Cambria" w:eastAsiaTheme="minorEastAsia" w:hAnsi="Cambria" w:cstheme="minorBidi"/>
          <w:sz w:val="20"/>
          <w:szCs w:val="20"/>
        </w:rPr>
      </w:pPr>
      <w:hyperlink w:anchor="_Toc137737645" w:history="1">
        <w:r w:rsidR="00627371" w:rsidRPr="00627371">
          <w:rPr>
            <w:rStyle w:val="Hipercze"/>
            <w:rFonts w:ascii="Cambria" w:eastAsia="Calibri" w:hAnsi="Cambria"/>
            <w:sz w:val="20"/>
            <w:szCs w:val="20"/>
          </w:rPr>
          <w:t>8.1.2. Źródła finansowania inwestycji w ochronie środowiska</w:t>
        </w:r>
        <w:r w:rsidR="00627371" w:rsidRPr="00627371">
          <w:rPr>
            <w:rFonts w:ascii="Cambria" w:hAnsi="Cambria"/>
            <w:webHidden/>
            <w:sz w:val="20"/>
            <w:szCs w:val="20"/>
          </w:rPr>
          <w:tab/>
        </w:r>
        <w:r w:rsidR="00627371" w:rsidRPr="00627371">
          <w:rPr>
            <w:rFonts w:ascii="Cambria" w:hAnsi="Cambria"/>
            <w:webHidden/>
            <w:sz w:val="20"/>
            <w:szCs w:val="20"/>
          </w:rPr>
          <w:fldChar w:fldCharType="begin"/>
        </w:r>
        <w:r w:rsidR="00627371" w:rsidRPr="00627371">
          <w:rPr>
            <w:rFonts w:ascii="Cambria" w:hAnsi="Cambria"/>
            <w:webHidden/>
            <w:sz w:val="20"/>
            <w:szCs w:val="20"/>
          </w:rPr>
          <w:instrText xml:space="preserve"> PAGEREF _Toc137737645 \h </w:instrText>
        </w:r>
        <w:r w:rsidR="00627371" w:rsidRPr="00627371">
          <w:rPr>
            <w:rFonts w:ascii="Cambria" w:hAnsi="Cambria"/>
            <w:webHidden/>
            <w:sz w:val="20"/>
            <w:szCs w:val="20"/>
          </w:rPr>
        </w:r>
        <w:r w:rsidR="00627371" w:rsidRPr="00627371">
          <w:rPr>
            <w:rFonts w:ascii="Cambria" w:hAnsi="Cambria"/>
            <w:webHidden/>
            <w:sz w:val="20"/>
            <w:szCs w:val="20"/>
          </w:rPr>
          <w:fldChar w:fldCharType="separate"/>
        </w:r>
        <w:r w:rsidR="0024480C">
          <w:rPr>
            <w:rFonts w:ascii="Cambria" w:hAnsi="Cambria"/>
            <w:webHidden/>
            <w:sz w:val="20"/>
            <w:szCs w:val="20"/>
          </w:rPr>
          <w:t>175</w:t>
        </w:r>
        <w:r w:rsidR="00627371" w:rsidRPr="00627371">
          <w:rPr>
            <w:rFonts w:ascii="Cambria" w:hAnsi="Cambria"/>
            <w:webHidden/>
            <w:sz w:val="20"/>
            <w:szCs w:val="20"/>
          </w:rPr>
          <w:fldChar w:fldCharType="end"/>
        </w:r>
      </w:hyperlink>
    </w:p>
    <w:p w14:paraId="111B0C11" w14:textId="77777777" w:rsidR="00627371" w:rsidRPr="00627371" w:rsidRDefault="00627371" w:rsidP="00627371">
      <w:pPr>
        <w:pStyle w:val="Spistreci1"/>
        <w:spacing w:line="240" w:lineRule="auto"/>
        <w:rPr>
          <w:rStyle w:val="Hipercze"/>
          <w:rFonts w:ascii="Cambria" w:hAnsi="Cambria"/>
          <w:sz w:val="20"/>
          <w:szCs w:val="20"/>
        </w:rPr>
      </w:pPr>
    </w:p>
    <w:p w14:paraId="7730C272" w14:textId="77777777" w:rsidR="00627371" w:rsidRPr="00627371" w:rsidRDefault="006878A9" w:rsidP="00627371">
      <w:pPr>
        <w:pStyle w:val="Spistreci1"/>
        <w:spacing w:line="240" w:lineRule="auto"/>
        <w:rPr>
          <w:rFonts w:ascii="Cambria" w:eastAsiaTheme="minorEastAsia" w:hAnsi="Cambria" w:cstheme="minorBidi"/>
          <w:b w:val="0"/>
          <w:sz w:val="20"/>
          <w:szCs w:val="20"/>
        </w:rPr>
      </w:pPr>
      <w:hyperlink w:anchor="_Toc137737646" w:history="1">
        <w:r w:rsidR="00627371" w:rsidRPr="00627371">
          <w:rPr>
            <w:rStyle w:val="Hipercze"/>
            <w:rFonts w:ascii="Cambria" w:eastAsia="Calibri" w:hAnsi="Cambria"/>
            <w:sz w:val="20"/>
            <w:szCs w:val="20"/>
          </w:rPr>
          <w:t>8.2. Zarządzanie Programem Ochrony Środowiska</w:t>
        </w:r>
        <w:r w:rsidR="00627371" w:rsidRPr="00627371">
          <w:rPr>
            <w:rFonts w:ascii="Cambria" w:hAnsi="Cambria"/>
            <w:webHidden/>
            <w:sz w:val="20"/>
            <w:szCs w:val="20"/>
          </w:rPr>
          <w:tab/>
        </w:r>
        <w:r w:rsidR="00627371" w:rsidRPr="00627371">
          <w:rPr>
            <w:rFonts w:ascii="Cambria" w:hAnsi="Cambria"/>
            <w:webHidden/>
            <w:sz w:val="20"/>
            <w:szCs w:val="20"/>
          </w:rPr>
          <w:fldChar w:fldCharType="begin"/>
        </w:r>
        <w:r w:rsidR="00627371" w:rsidRPr="00627371">
          <w:rPr>
            <w:rFonts w:ascii="Cambria" w:hAnsi="Cambria"/>
            <w:webHidden/>
            <w:sz w:val="20"/>
            <w:szCs w:val="20"/>
          </w:rPr>
          <w:instrText xml:space="preserve"> PAGEREF _Toc137737646 \h </w:instrText>
        </w:r>
        <w:r w:rsidR="00627371" w:rsidRPr="00627371">
          <w:rPr>
            <w:rFonts w:ascii="Cambria" w:hAnsi="Cambria"/>
            <w:webHidden/>
            <w:sz w:val="20"/>
            <w:szCs w:val="20"/>
          </w:rPr>
        </w:r>
        <w:r w:rsidR="00627371" w:rsidRPr="00627371">
          <w:rPr>
            <w:rFonts w:ascii="Cambria" w:hAnsi="Cambria"/>
            <w:webHidden/>
            <w:sz w:val="20"/>
            <w:szCs w:val="20"/>
          </w:rPr>
          <w:fldChar w:fldCharType="separate"/>
        </w:r>
        <w:r w:rsidR="0024480C">
          <w:rPr>
            <w:rFonts w:ascii="Cambria" w:hAnsi="Cambria"/>
            <w:webHidden/>
            <w:sz w:val="20"/>
            <w:szCs w:val="20"/>
          </w:rPr>
          <w:t>178</w:t>
        </w:r>
        <w:r w:rsidR="00627371" w:rsidRPr="00627371">
          <w:rPr>
            <w:rFonts w:ascii="Cambria" w:hAnsi="Cambria"/>
            <w:webHidden/>
            <w:sz w:val="20"/>
            <w:szCs w:val="20"/>
          </w:rPr>
          <w:fldChar w:fldCharType="end"/>
        </w:r>
      </w:hyperlink>
    </w:p>
    <w:p w14:paraId="24A08774" w14:textId="77777777" w:rsidR="00627371" w:rsidRPr="00627371" w:rsidRDefault="006878A9" w:rsidP="00627371">
      <w:pPr>
        <w:pStyle w:val="Spistreci3"/>
        <w:spacing w:line="240" w:lineRule="auto"/>
        <w:rPr>
          <w:rFonts w:ascii="Cambria" w:eastAsiaTheme="minorEastAsia" w:hAnsi="Cambria" w:cstheme="minorBidi"/>
          <w:sz w:val="20"/>
          <w:szCs w:val="20"/>
        </w:rPr>
      </w:pPr>
      <w:hyperlink w:anchor="_Toc137737647" w:history="1">
        <w:r w:rsidR="00627371" w:rsidRPr="00627371">
          <w:rPr>
            <w:rStyle w:val="Hipercze"/>
            <w:rFonts w:ascii="Cambria" w:eastAsia="Calibri" w:hAnsi="Cambria"/>
            <w:sz w:val="20"/>
            <w:szCs w:val="20"/>
          </w:rPr>
          <w:t>8.2.1. Instrumenty prawne</w:t>
        </w:r>
        <w:r w:rsidR="00627371" w:rsidRPr="00627371">
          <w:rPr>
            <w:rFonts w:ascii="Cambria" w:hAnsi="Cambria"/>
            <w:webHidden/>
            <w:sz w:val="20"/>
            <w:szCs w:val="20"/>
          </w:rPr>
          <w:tab/>
        </w:r>
        <w:r w:rsidR="00627371" w:rsidRPr="00627371">
          <w:rPr>
            <w:rFonts w:ascii="Cambria" w:hAnsi="Cambria"/>
            <w:webHidden/>
            <w:sz w:val="20"/>
            <w:szCs w:val="20"/>
          </w:rPr>
          <w:fldChar w:fldCharType="begin"/>
        </w:r>
        <w:r w:rsidR="00627371" w:rsidRPr="00627371">
          <w:rPr>
            <w:rFonts w:ascii="Cambria" w:hAnsi="Cambria"/>
            <w:webHidden/>
            <w:sz w:val="20"/>
            <w:szCs w:val="20"/>
          </w:rPr>
          <w:instrText xml:space="preserve"> PAGEREF _Toc137737647 \h </w:instrText>
        </w:r>
        <w:r w:rsidR="00627371" w:rsidRPr="00627371">
          <w:rPr>
            <w:rFonts w:ascii="Cambria" w:hAnsi="Cambria"/>
            <w:webHidden/>
            <w:sz w:val="20"/>
            <w:szCs w:val="20"/>
          </w:rPr>
        </w:r>
        <w:r w:rsidR="00627371" w:rsidRPr="00627371">
          <w:rPr>
            <w:rFonts w:ascii="Cambria" w:hAnsi="Cambria"/>
            <w:webHidden/>
            <w:sz w:val="20"/>
            <w:szCs w:val="20"/>
          </w:rPr>
          <w:fldChar w:fldCharType="separate"/>
        </w:r>
        <w:r w:rsidR="0024480C">
          <w:rPr>
            <w:rFonts w:ascii="Cambria" w:hAnsi="Cambria"/>
            <w:webHidden/>
            <w:sz w:val="20"/>
            <w:szCs w:val="20"/>
          </w:rPr>
          <w:t>180</w:t>
        </w:r>
        <w:r w:rsidR="00627371" w:rsidRPr="00627371">
          <w:rPr>
            <w:rFonts w:ascii="Cambria" w:hAnsi="Cambria"/>
            <w:webHidden/>
            <w:sz w:val="20"/>
            <w:szCs w:val="20"/>
          </w:rPr>
          <w:fldChar w:fldCharType="end"/>
        </w:r>
      </w:hyperlink>
    </w:p>
    <w:p w14:paraId="3D792051" w14:textId="77777777" w:rsidR="00627371" w:rsidRPr="00627371" w:rsidRDefault="006878A9" w:rsidP="00627371">
      <w:pPr>
        <w:pStyle w:val="Spistreci3"/>
        <w:spacing w:line="240" w:lineRule="auto"/>
        <w:rPr>
          <w:rFonts w:ascii="Cambria" w:eastAsiaTheme="minorEastAsia" w:hAnsi="Cambria" w:cstheme="minorBidi"/>
          <w:sz w:val="20"/>
          <w:szCs w:val="20"/>
        </w:rPr>
      </w:pPr>
      <w:hyperlink w:anchor="_Toc137737648" w:history="1">
        <w:r w:rsidR="00627371" w:rsidRPr="00627371">
          <w:rPr>
            <w:rStyle w:val="Hipercze"/>
            <w:rFonts w:ascii="Cambria" w:eastAsia="Calibri" w:hAnsi="Cambria"/>
            <w:sz w:val="20"/>
            <w:szCs w:val="20"/>
          </w:rPr>
          <w:t>8.2.2. Instrumenty finansowe</w:t>
        </w:r>
        <w:r w:rsidR="00627371" w:rsidRPr="00627371">
          <w:rPr>
            <w:rFonts w:ascii="Cambria" w:hAnsi="Cambria"/>
            <w:webHidden/>
            <w:sz w:val="20"/>
            <w:szCs w:val="20"/>
          </w:rPr>
          <w:tab/>
        </w:r>
        <w:r w:rsidR="00627371" w:rsidRPr="00627371">
          <w:rPr>
            <w:rFonts w:ascii="Cambria" w:hAnsi="Cambria"/>
            <w:webHidden/>
            <w:sz w:val="20"/>
            <w:szCs w:val="20"/>
          </w:rPr>
          <w:fldChar w:fldCharType="begin"/>
        </w:r>
        <w:r w:rsidR="00627371" w:rsidRPr="00627371">
          <w:rPr>
            <w:rFonts w:ascii="Cambria" w:hAnsi="Cambria"/>
            <w:webHidden/>
            <w:sz w:val="20"/>
            <w:szCs w:val="20"/>
          </w:rPr>
          <w:instrText xml:space="preserve"> PAGEREF _Toc137737648 \h </w:instrText>
        </w:r>
        <w:r w:rsidR="00627371" w:rsidRPr="00627371">
          <w:rPr>
            <w:rFonts w:ascii="Cambria" w:hAnsi="Cambria"/>
            <w:webHidden/>
            <w:sz w:val="20"/>
            <w:szCs w:val="20"/>
          </w:rPr>
        </w:r>
        <w:r w:rsidR="00627371" w:rsidRPr="00627371">
          <w:rPr>
            <w:rFonts w:ascii="Cambria" w:hAnsi="Cambria"/>
            <w:webHidden/>
            <w:sz w:val="20"/>
            <w:szCs w:val="20"/>
          </w:rPr>
          <w:fldChar w:fldCharType="separate"/>
        </w:r>
        <w:r w:rsidR="0024480C">
          <w:rPr>
            <w:rFonts w:ascii="Cambria" w:hAnsi="Cambria"/>
            <w:webHidden/>
            <w:sz w:val="20"/>
            <w:szCs w:val="20"/>
          </w:rPr>
          <w:t>180</w:t>
        </w:r>
        <w:r w:rsidR="00627371" w:rsidRPr="00627371">
          <w:rPr>
            <w:rFonts w:ascii="Cambria" w:hAnsi="Cambria"/>
            <w:webHidden/>
            <w:sz w:val="20"/>
            <w:szCs w:val="20"/>
          </w:rPr>
          <w:fldChar w:fldCharType="end"/>
        </w:r>
      </w:hyperlink>
    </w:p>
    <w:p w14:paraId="6AD99F96" w14:textId="77777777" w:rsidR="00627371" w:rsidRPr="00627371" w:rsidRDefault="006878A9" w:rsidP="00627371">
      <w:pPr>
        <w:pStyle w:val="Spistreci3"/>
        <w:spacing w:line="240" w:lineRule="auto"/>
        <w:rPr>
          <w:rFonts w:ascii="Cambria" w:eastAsiaTheme="minorEastAsia" w:hAnsi="Cambria" w:cstheme="minorBidi"/>
          <w:sz w:val="20"/>
          <w:szCs w:val="20"/>
        </w:rPr>
      </w:pPr>
      <w:hyperlink w:anchor="_Toc137737649" w:history="1">
        <w:r w:rsidR="00627371" w:rsidRPr="00627371">
          <w:rPr>
            <w:rStyle w:val="Hipercze"/>
            <w:rFonts w:ascii="Cambria" w:eastAsia="Calibri" w:hAnsi="Cambria"/>
            <w:sz w:val="20"/>
            <w:szCs w:val="20"/>
          </w:rPr>
          <w:t>8.2.3. Instrumenty polityczne</w:t>
        </w:r>
        <w:r w:rsidR="00627371" w:rsidRPr="00627371">
          <w:rPr>
            <w:rFonts w:ascii="Cambria" w:hAnsi="Cambria"/>
            <w:webHidden/>
            <w:sz w:val="20"/>
            <w:szCs w:val="20"/>
          </w:rPr>
          <w:tab/>
        </w:r>
        <w:r w:rsidR="00627371" w:rsidRPr="00627371">
          <w:rPr>
            <w:rFonts w:ascii="Cambria" w:hAnsi="Cambria"/>
            <w:webHidden/>
            <w:sz w:val="20"/>
            <w:szCs w:val="20"/>
          </w:rPr>
          <w:fldChar w:fldCharType="begin"/>
        </w:r>
        <w:r w:rsidR="00627371" w:rsidRPr="00627371">
          <w:rPr>
            <w:rFonts w:ascii="Cambria" w:hAnsi="Cambria"/>
            <w:webHidden/>
            <w:sz w:val="20"/>
            <w:szCs w:val="20"/>
          </w:rPr>
          <w:instrText xml:space="preserve"> PAGEREF _Toc137737649 \h </w:instrText>
        </w:r>
        <w:r w:rsidR="00627371" w:rsidRPr="00627371">
          <w:rPr>
            <w:rFonts w:ascii="Cambria" w:hAnsi="Cambria"/>
            <w:webHidden/>
            <w:sz w:val="20"/>
            <w:szCs w:val="20"/>
          </w:rPr>
        </w:r>
        <w:r w:rsidR="00627371" w:rsidRPr="00627371">
          <w:rPr>
            <w:rFonts w:ascii="Cambria" w:hAnsi="Cambria"/>
            <w:webHidden/>
            <w:sz w:val="20"/>
            <w:szCs w:val="20"/>
          </w:rPr>
          <w:fldChar w:fldCharType="separate"/>
        </w:r>
        <w:r w:rsidR="0024480C">
          <w:rPr>
            <w:rFonts w:ascii="Cambria" w:hAnsi="Cambria"/>
            <w:webHidden/>
            <w:sz w:val="20"/>
            <w:szCs w:val="20"/>
          </w:rPr>
          <w:t>180</w:t>
        </w:r>
        <w:r w:rsidR="00627371" w:rsidRPr="00627371">
          <w:rPr>
            <w:rFonts w:ascii="Cambria" w:hAnsi="Cambria"/>
            <w:webHidden/>
            <w:sz w:val="20"/>
            <w:szCs w:val="20"/>
          </w:rPr>
          <w:fldChar w:fldCharType="end"/>
        </w:r>
      </w:hyperlink>
    </w:p>
    <w:p w14:paraId="39CC275E" w14:textId="77777777" w:rsidR="00627371" w:rsidRPr="00627371" w:rsidRDefault="006878A9" w:rsidP="00627371">
      <w:pPr>
        <w:pStyle w:val="Spistreci3"/>
        <w:spacing w:line="240" w:lineRule="auto"/>
        <w:rPr>
          <w:rFonts w:ascii="Cambria" w:eastAsiaTheme="minorEastAsia" w:hAnsi="Cambria" w:cstheme="minorBidi"/>
          <w:sz w:val="20"/>
          <w:szCs w:val="20"/>
        </w:rPr>
      </w:pPr>
      <w:hyperlink w:anchor="_Toc137737650" w:history="1">
        <w:r w:rsidR="00627371" w:rsidRPr="00627371">
          <w:rPr>
            <w:rStyle w:val="Hipercze"/>
            <w:rFonts w:ascii="Cambria" w:eastAsia="Calibri" w:hAnsi="Cambria"/>
            <w:sz w:val="20"/>
            <w:szCs w:val="20"/>
          </w:rPr>
          <w:t>8.2.4. Instrumenty społeczne</w:t>
        </w:r>
        <w:r w:rsidR="00627371" w:rsidRPr="00627371">
          <w:rPr>
            <w:rFonts w:ascii="Cambria" w:hAnsi="Cambria"/>
            <w:webHidden/>
            <w:sz w:val="20"/>
            <w:szCs w:val="20"/>
          </w:rPr>
          <w:tab/>
        </w:r>
        <w:r w:rsidR="00627371" w:rsidRPr="00627371">
          <w:rPr>
            <w:rFonts w:ascii="Cambria" w:hAnsi="Cambria"/>
            <w:webHidden/>
            <w:sz w:val="20"/>
            <w:szCs w:val="20"/>
          </w:rPr>
          <w:fldChar w:fldCharType="begin"/>
        </w:r>
        <w:r w:rsidR="00627371" w:rsidRPr="00627371">
          <w:rPr>
            <w:rFonts w:ascii="Cambria" w:hAnsi="Cambria"/>
            <w:webHidden/>
            <w:sz w:val="20"/>
            <w:szCs w:val="20"/>
          </w:rPr>
          <w:instrText xml:space="preserve"> PAGEREF _Toc137737650 \h </w:instrText>
        </w:r>
        <w:r w:rsidR="00627371" w:rsidRPr="00627371">
          <w:rPr>
            <w:rFonts w:ascii="Cambria" w:hAnsi="Cambria"/>
            <w:webHidden/>
            <w:sz w:val="20"/>
            <w:szCs w:val="20"/>
          </w:rPr>
        </w:r>
        <w:r w:rsidR="00627371" w:rsidRPr="00627371">
          <w:rPr>
            <w:rFonts w:ascii="Cambria" w:hAnsi="Cambria"/>
            <w:webHidden/>
            <w:sz w:val="20"/>
            <w:szCs w:val="20"/>
          </w:rPr>
          <w:fldChar w:fldCharType="separate"/>
        </w:r>
        <w:r w:rsidR="0024480C">
          <w:rPr>
            <w:rFonts w:ascii="Cambria" w:hAnsi="Cambria"/>
            <w:webHidden/>
            <w:sz w:val="20"/>
            <w:szCs w:val="20"/>
          </w:rPr>
          <w:t>180</w:t>
        </w:r>
        <w:r w:rsidR="00627371" w:rsidRPr="00627371">
          <w:rPr>
            <w:rFonts w:ascii="Cambria" w:hAnsi="Cambria"/>
            <w:webHidden/>
            <w:sz w:val="20"/>
            <w:szCs w:val="20"/>
          </w:rPr>
          <w:fldChar w:fldCharType="end"/>
        </w:r>
      </w:hyperlink>
    </w:p>
    <w:p w14:paraId="680F0DF3" w14:textId="77777777" w:rsidR="00627371" w:rsidRPr="00627371" w:rsidRDefault="006878A9" w:rsidP="00627371">
      <w:pPr>
        <w:pStyle w:val="Spistreci3"/>
        <w:spacing w:line="240" w:lineRule="auto"/>
        <w:rPr>
          <w:rFonts w:ascii="Cambria" w:eastAsiaTheme="minorEastAsia" w:hAnsi="Cambria" w:cstheme="minorBidi"/>
          <w:sz w:val="20"/>
          <w:szCs w:val="20"/>
        </w:rPr>
      </w:pPr>
      <w:hyperlink w:anchor="_Toc137737651" w:history="1">
        <w:r w:rsidR="00627371" w:rsidRPr="00627371">
          <w:rPr>
            <w:rStyle w:val="Hipercze"/>
            <w:rFonts w:ascii="Cambria" w:eastAsia="Calibri" w:hAnsi="Cambria"/>
            <w:sz w:val="20"/>
            <w:szCs w:val="20"/>
          </w:rPr>
          <w:t>8.2.5. Instrumenty strukturalne</w:t>
        </w:r>
        <w:r w:rsidR="00627371" w:rsidRPr="00627371">
          <w:rPr>
            <w:rFonts w:ascii="Cambria" w:hAnsi="Cambria"/>
            <w:webHidden/>
            <w:sz w:val="20"/>
            <w:szCs w:val="20"/>
          </w:rPr>
          <w:tab/>
        </w:r>
        <w:r w:rsidR="00627371" w:rsidRPr="00627371">
          <w:rPr>
            <w:rFonts w:ascii="Cambria" w:hAnsi="Cambria"/>
            <w:webHidden/>
            <w:sz w:val="20"/>
            <w:szCs w:val="20"/>
          </w:rPr>
          <w:fldChar w:fldCharType="begin"/>
        </w:r>
        <w:r w:rsidR="00627371" w:rsidRPr="00627371">
          <w:rPr>
            <w:rFonts w:ascii="Cambria" w:hAnsi="Cambria"/>
            <w:webHidden/>
            <w:sz w:val="20"/>
            <w:szCs w:val="20"/>
          </w:rPr>
          <w:instrText xml:space="preserve"> PAGEREF _Toc137737651 \h </w:instrText>
        </w:r>
        <w:r w:rsidR="00627371" w:rsidRPr="00627371">
          <w:rPr>
            <w:rFonts w:ascii="Cambria" w:hAnsi="Cambria"/>
            <w:webHidden/>
            <w:sz w:val="20"/>
            <w:szCs w:val="20"/>
          </w:rPr>
        </w:r>
        <w:r w:rsidR="00627371" w:rsidRPr="00627371">
          <w:rPr>
            <w:rFonts w:ascii="Cambria" w:hAnsi="Cambria"/>
            <w:webHidden/>
            <w:sz w:val="20"/>
            <w:szCs w:val="20"/>
          </w:rPr>
          <w:fldChar w:fldCharType="separate"/>
        </w:r>
        <w:r w:rsidR="0024480C">
          <w:rPr>
            <w:rFonts w:ascii="Cambria" w:hAnsi="Cambria"/>
            <w:webHidden/>
            <w:sz w:val="20"/>
            <w:szCs w:val="20"/>
          </w:rPr>
          <w:t>182</w:t>
        </w:r>
        <w:r w:rsidR="00627371" w:rsidRPr="00627371">
          <w:rPr>
            <w:rFonts w:ascii="Cambria" w:hAnsi="Cambria"/>
            <w:webHidden/>
            <w:sz w:val="20"/>
            <w:szCs w:val="20"/>
          </w:rPr>
          <w:fldChar w:fldCharType="end"/>
        </w:r>
      </w:hyperlink>
    </w:p>
    <w:p w14:paraId="0C5D17CD" w14:textId="77777777" w:rsidR="00627371" w:rsidRPr="00627371" w:rsidRDefault="00627371" w:rsidP="00627371">
      <w:pPr>
        <w:pStyle w:val="Spistreci1"/>
        <w:spacing w:line="240" w:lineRule="auto"/>
        <w:rPr>
          <w:rStyle w:val="Hipercze"/>
          <w:rFonts w:ascii="Cambria" w:hAnsi="Cambria"/>
          <w:sz w:val="20"/>
          <w:szCs w:val="20"/>
        </w:rPr>
      </w:pPr>
    </w:p>
    <w:p w14:paraId="24970416" w14:textId="77777777" w:rsidR="00627371" w:rsidRPr="00627371" w:rsidRDefault="006878A9" w:rsidP="00627371">
      <w:pPr>
        <w:pStyle w:val="Spistreci1"/>
        <w:spacing w:line="240" w:lineRule="auto"/>
        <w:rPr>
          <w:rFonts w:ascii="Cambria" w:eastAsiaTheme="minorEastAsia" w:hAnsi="Cambria" w:cstheme="minorBidi"/>
          <w:b w:val="0"/>
          <w:sz w:val="20"/>
          <w:szCs w:val="20"/>
        </w:rPr>
      </w:pPr>
      <w:hyperlink w:anchor="_Toc137737652" w:history="1">
        <w:r w:rsidR="00627371" w:rsidRPr="00627371">
          <w:rPr>
            <w:rStyle w:val="Hipercze"/>
            <w:rFonts w:ascii="Cambria" w:eastAsia="Calibri" w:hAnsi="Cambria"/>
            <w:sz w:val="20"/>
            <w:szCs w:val="20"/>
          </w:rPr>
          <w:t>8.3. Monitorowanie programu ochrony środowiska</w:t>
        </w:r>
        <w:r w:rsidR="00627371" w:rsidRPr="00627371">
          <w:rPr>
            <w:rFonts w:ascii="Cambria" w:hAnsi="Cambria"/>
            <w:webHidden/>
            <w:sz w:val="20"/>
            <w:szCs w:val="20"/>
          </w:rPr>
          <w:tab/>
        </w:r>
        <w:r w:rsidR="00627371" w:rsidRPr="00627371">
          <w:rPr>
            <w:rFonts w:ascii="Cambria" w:hAnsi="Cambria"/>
            <w:webHidden/>
            <w:sz w:val="20"/>
            <w:szCs w:val="20"/>
          </w:rPr>
          <w:fldChar w:fldCharType="begin"/>
        </w:r>
        <w:r w:rsidR="00627371" w:rsidRPr="00627371">
          <w:rPr>
            <w:rFonts w:ascii="Cambria" w:hAnsi="Cambria"/>
            <w:webHidden/>
            <w:sz w:val="20"/>
            <w:szCs w:val="20"/>
          </w:rPr>
          <w:instrText xml:space="preserve"> PAGEREF _Toc137737652 \h </w:instrText>
        </w:r>
        <w:r w:rsidR="00627371" w:rsidRPr="00627371">
          <w:rPr>
            <w:rFonts w:ascii="Cambria" w:hAnsi="Cambria"/>
            <w:webHidden/>
            <w:sz w:val="20"/>
            <w:szCs w:val="20"/>
          </w:rPr>
        </w:r>
        <w:r w:rsidR="00627371" w:rsidRPr="00627371">
          <w:rPr>
            <w:rFonts w:ascii="Cambria" w:hAnsi="Cambria"/>
            <w:webHidden/>
            <w:sz w:val="20"/>
            <w:szCs w:val="20"/>
          </w:rPr>
          <w:fldChar w:fldCharType="separate"/>
        </w:r>
        <w:r w:rsidR="0024480C">
          <w:rPr>
            <w:rFonts w:ascii="Cambria" w:hAnsi="Cambria"/>
            <w:webHidden/>
            <w:sz w:val="20"/>
            <w:szCs w:val="20"/>
          </w:rPr>
          <w:t>182</w:t>
        </w:r>
        <w:r w:rsidR="00627371" w:rsidRPr="00627371">
          <w:rPr>
            <w:rFonts w:ascii="Cambria" w:hAnsi="Cambria"/>
            <w:webHidden/>
            <w:sz w:val="20"/>
            <w:szCs w:val="20"/>
          </w:rPr>
          <w:fldChar w:fldCharType="end"/>
        </w:r>
      </w:hyperlink>
    </w:p>
    <w:p w14:paraId="50848D8B" w14:textId="77777777" w:rsidR="00627371" w:rsidRPr="00627371" w:rsidRDefault="006878A9" w:rsidP="00627371">
      <w:pPr>
        <w:pStyle w:val="Spistreci3"/>
        <w:spacing w:line="240" w:lineRule="auto"/>
        <w:rPr>
          <w:rFonts w:ascii="Cambria" w:eastAsiaTheme="minorEastAsia" w:hAnsi="Cambria" w:cstheme="minorBidi"/>
          <w:sz w:val="20"/>
          <w:szCs w:val="20"/>
        </w:rPr>
      </w:pPr>
      <w:hyperlink w:anchor="_Toc137737653" w:history="1">
        <w:r w:rsidR="00627371" w:rsidRPr="00627371">
          <w:rPr>
            <w:rStyle w:val="Hipercze"/>
            <w:rFonts w:ascii="Cambria" w:eastAsia="Calibri" w:hAnsi="Cambria"/>
            <w:sz w:val="20"/>
            <w:szCs w:val="20"/>
          </w:rPr>
          <w:t>8.3.1. Zasady monitoringu</w:t>
        </w:r>
        <w:r w:rsidR="00627371" w:rsidRPr="00627371">
          <w:rPr>
            <w:rFonts w:ascii="Cambria" w:hAnsi="Cambria"/>
            <w:webHidden/>
            <w:sz w:val="20"/>
            <w:szCs w:val="20"/>
          </w:rPr>
          <w:tab/>
        </w:r>
        <w:r w:rsidR="00627371" w:rsidRPr="00627371">
          <w:rPr>
            <w:rFonts w:ascii="Cambria" w:hAnsi="Cambria"/>
            <w:webHidden/>
            <w:sz w:val="20"/>
            <w:szCs w:val="20"/>
          </w:rPr>
          <w:fldChar w:fldCharType="begin"/>
        </w:r>
        <w:r w:rsidR="00627371" w:rsidRPr="00627371">
          <w:rPr>
            <w:rFonts w:ascii="Cambria" w:hAnsi="Cambria"/>
            <w:webHidden/>
            <w:sz w:val="20"/>
            <w:szCs w:val="20"/>
          </w:rPr>
          <w:instrText xml:space="preserve"> PAGEREF _Toc137737653 \h </w:instrText>
        </w:r>
        <w:r w:rsidR="00627371" w:rsidRPr="00627371">
          <w:rPr>
            <w:rFonts w:ascii="Cambria" w:hAnsi="Cambria"/>
            <w:webHidden/>
            <w:sz w:val="20"/>
            <w:szCs w:val="20"/>
          </w:rPr>
        </w:r>
        <w:r w:rsidR="00627371" w:rsidRPr="00627371">
          <w:rPr>
            <w:rFonts w:ascii="Cambria" w:hAnsi="Cambria"/>
            <w:webHidden/>
            <w:sz w:val="20"/>
            <w:szCs w:val="20"/>
          </w:rPr>
          <w:fldChar w:fldCharType="separate"/>
        </w:r>
        <w:r w:rsidR="0024480C">
          <w:rPr>
            <w:rFonts w:ascii="Cambria" w:hAnsi="Cambria"/>
            <w:webHidden/>
            <w:sz w:val="20"/>
            <w:szCs w:val="20"/>
          </w:rPr>
          <w:t>182</w:t>
        </w:r>
        <w:r w:rsidR="00627371" w:rsidRPr="00627371">
          <w:rPr>
            <w:rFonts w:ascii="Cambria" w:hAnsi="Cambria"/>
            <w:webHidden/>
            <w:sz w:val="20"/>
            <w:szCs w:val="20"/>
          </w:rPr>
          <w:fldChar w:fldCharType="end"/>
        </w:r>
      </w:hyperlink>
    </w:p>
    <w:p w14:paraId="0836E744" w14:textId="77777777" w:rsidR="00627371" w:rsidRPr="00627371" w:rsidRDefault="006878A9" w:rsidP="00627371">
      <w:pPr>
        <w:pStyle w:val="Spistreci4"/>
        <w:spacing w:line="240" w:lineRule="auto"/>
        <w:jc w:val="both"/>
        <w:rPr>
          <w:rFonts w:ascii="Cambria" w:eastAsiaTheme="minorEastAsia" w:hAnsi="Cambria" w:cstheme="minorBidi"/>
          <w:noProof/>
          <w:sz w:val="20"/>
          <w:szCs w:val="20"/>
        </w:rPr>
      </w:pPr>
      <w:hyperlink w:anchor="_Toc137737654" w:history="1">
        <w:r w:rsidR="00627371" w:rsidRPr="00627371">
          <w:rPr>
            <w:rStyle w:val="Hipercze"/>
            <w:rFonts w:ascii="Cambria" w:hAnsi="Cambria"/>
            <w:bCs/>
            <w:noProof/>
            <w:sz w:val="20"/>
            <w:szCs w:val="20"/>
          </w:rPr>
          <w:t>8.3.1.1. Monitoring środowiska</w:t>
        </w:r>
        <w:r w:rsidR="00627371" w:rsidRPr="00627371">
          <w:rPr>
            <w:rFonts w:ascii="Cambria" w:hAnsi="Cambria"/>
            <w:noProof/>
            <w:webHidden/>
            <w:sz w:val="20"/>
            <w:szCs w:val="20"/>
          </w:rPr>
          <w:tab/>
        </w:r>
        <w:r w:rsidR="00627371" w:rsidRPr="00627371">
          <w:rPr>
            <w:rFonts w:ascii="Cambria" w:hAnsi="Cambria"/>
            <w:noProof/>
            <w:webHidden/>
            <w:sz w:val="20"/>
            <w:szCs w:val="20"/>
          </w:rPr>
          <w:fldChar w:fldCharType="begin"/>
        </w:r>
        <w:r w:rsidR="00627371" w:rsidRPr="00627371">
          <w:rPr>
            <w:rFonts w:ascii="Cambria" w:hAnsi="Cambria"/>
            <w:noProof/>
            <w:webHidden/>
            <w:sz w:val="20"/>
            <w:szCs w:val="20"/>
          </w:rPr>
          <w:instrText xml:space="preserve"> PAGEREF _Toc137737654 \h </w:instrText>
        </w:r>
        <w:r w:rsidR="00627371" w:rsidRPr="00627371">
          <w:rPr>
            <w:rFonts w:ascii="Cambria" w:hAnsi="Cambria"/>
            <w:noProof/>
            <w:webHidden/>
            <w:sz w:val="20"/>
            <w:szCs w:val="20"/>
          </w:rPr>
        </w:r>
        <w:r w:rsidR="00627371" w:rsidRPr="00627371">
          <w:rPr>
            <w:rFonts w:ascii="Cambria" w:hAnsi="Cambria"/>
            <w:noProof/>
            <w:webHidden/>
            <w:sz w:val="20"/>
            <w:szCs w:val="20"/>
          </w:rPr>
          <w:fldChar w:fldCharType="separate"/>
        </w:r>
        <w:r w:rsidR="0024480C">
          <w:rPr>
            <w:rFonts w:ascii="Cambria" w:hAnsi="Cambria"/>
            <w:noProof/>
            <w:webHidden/>
            <w:sz w:val="20"/>
            <w:szCs w:val="20"/>
          </w:rPr>
          <w:t>184</w:t>
        </w:r>
        <w:r w:rsidR="00627371" w:rsidRPr="00627371">
          <w:rPr>
            <w:rFonts w:ascii="Cambria" w:hAnsi="Cambria"/>
            <w:noProof/>
            <w:webHidden/>
            <w:sz w:val="20"/>
            <w:szCs w:val="20"/>
          </w:rPr>
          <w:fldChar w:fldCharType="end"/>
        </w:r>
      </w:hyperlink>
    </w:p>
    <w:p w14:paraId="3D52C00B" w14:textId="77777777" w:rsidR="00627371" w:rsidRPr="00627371" w:rsidRDefault="006878A9" w:rsidP="00627371">
      <w:pPr>
        <w:pStyle w:val="Spistreci4"/>
        <w:spacing w:line="240" w:lineRule="auto"/>
        <w:jc w:val="both"/>
        <w:rPr>
          <w:rFonts w:ascii="Cambria" w:eastAsiaTheme="minorEastAsia" w:hAnsi="Cambria" w:cstheme="minorBidi"/>
          <w:noProof/>
          <w:sz w:val="20"/>
          <w:szCs w:val="20"/>
        </w:rPr>
      </w:pPr>
      <w:hyperlink w:anchor="_Toc137737655" w:history="1">
        <w:r w:rsidR="00627371" w:rsidRPr="00627371">
          <w:rPr>
            <w:rStyle w:val="Hipercze"/>
            <w:rFonts w:ascii="Cambria" w:hAnsi="Cambria"/>
            <w:bCs/>
            <w:noProof/>
            <w:sz w:val="20"/>
            <w:szCs w:val="20"/>
          </w:rPr>
          <w:t>8.3.1.2. Monitoring programu</w:t>
        </w:r>
        <w:r w:rsidR="00627371" w:rsidRPr="00627371">
          <w:rPr>
            <w:rFonts w:ascii="Cambria" w:hAnsi="Cambria"/>
            <w:noProof/>
            <w:webHidden/>
            <w:sz w:val="20"/>
            <w:szCs w:val="20"/>
          </w:rPr>
          <w:tab/>
        </w:r>
        <w:r w:rsidR="00627371" w:rsidRPr="00627371">
          <w:rPr>
            <w:rFonts w:ascii="Cambria" w:hAnsi="Cambria"/>
            <w:noProof/>
            <w:webHidden/>
            <w:sz w:val="20"/>
            <w:szCs w:val="20"/>
          </w:rPr>
          <w:fldChar w:fldCharType="begin"/>
        </w:r>
        <w:r w:rsidR="00627371" w:rsidRPr="00627371">
          <w:rPr>
            <w:rFonts w:ascii="Cambria" w:hAnsi="Cambria"/>
            <w:noProof/>
            <w:webHidden/>
            <w:sz w:val="20"/>
            <w:szCs w:val="20"/>
          </w:rPr>
          <w:instrText xml:space="preserve"> PAGEREF _Toc137737655 \h </w:instrText>
        </w:r>
        <w:r w:rsidR="00627371" w:rsidRPr="00627371">
          <w:rPr>
            <w:rFonts w:ascii="Cambria" w:hAnsi="Cambria"/>
            <w:noProof/>
            <w:webHidden/>
            <w:sz w:val="20"/>
            <w:szCs w:val="20"/>
          </w:rPr>
        </w:r>
        <w:r w:rsidR="00627371" w:rsidRPr="00627371">
          <w:rPr>
            <w:rFonts w:ascii="Cambria" w:hAnsi="Cambria"/>
            <w:noProof/>
            <w:webHidden/>
            <w:sz w:val="20"/>
            <w:szCs w:val="20"/>
          </w:rPr>
          <w:fldChar w:fldCharType="separate"/>
        </w:r>
        <w:r w:rsidR="0024480C">
          <w:rPr>
            <w:rFonts w:ascii="Cambria" w:hAnsi="Cambria"/>
            <w:noProof/>
            <w:webHidden/>
            <w:sz w:val="20"/>
            <w:szCs w:val="20"/>
          </w:rPr>
          <w:t>184</w:t>
        </w:r>
        <w:r w:rsidR="00627371" w:rsidRPr="00627371">
          <w:rPr>
            <w:rFonts w:ascii="Cambria" w:hAnsi="Cambria"/>
            <w:noProof/>
            <w:webHidden/>
            <w:sz w:val="20"/>
            <w:szCs w:val="20"/>
          </w:rPr>
          <w:fldChar w:fldCharType="end"/>
        </w:r>
      </w:hyperlink>
    </w:p>
    <w:p w14:paraId="2A9E4382" w14:textId="77777777" w:rsidR="00627371" w:rsidRPr="00627371" w:rsidRDefault="006878A9" w:rsidP="00627371">
      <w:pPr>
        <w:pStyle w:val="Spistreci4"/>
        <w:spacing w:line="240" w:lineRule="auto"/>
        <w:jc w:val="both"/>
        <w:rPr>
          <w:rFonts w:ascii="Cambria" w:eastAsiaTheme="minorEastAsia" w:hAnsi="Cambria" w:cstheme="minorBidi"/>
          <w:noProof/>
          <w:sz w:val="20"/>
          <w:szCs w:val="20"/>
        </w:rPr>
      </w:pPr>
      <w:hyperlink w:anchor="_Toc137737656" w:history="1">
        <w:r w:rsidR="00627371" w:rsidRPr="00627371">
          <w:rPr>
            <w:rStyle w:val="Hipercze"/>
            <w:rFonts w:ascii="Cambria" w:hAnsi="Cambria"/>
            <w:bCs/>
            <w:noProof/>
            <w:sz w:val="20"/>
            <w:szCs w:val="20"/>
          </w:rPr>
          <w:t>8.3.1.3. Monitoring odczuć społecznych</w:t>
        </w:r>
        <w:r w:rsidR="00627371" w:rsidRPr="00627371">
          <w:rPr>
            <w:rFonts w:ascii="Cambria" w:hAnsi="Cambria"/>
            <w:noProof/>
            <w:webHidden/>
            <w:sz w:val="20"/>
            <w:szCs w:val="20"/>
          </w:rPr>
          <w:tab/>
        </w:r>
        <w:r w:rsidR="00627371" w:rsidRPr="00627371">
          <w:rPr>
            <w:rFonts w:ascii="Cambria" w:hAnsi="Cambria"/>
            <w:noProof/>
            <w:webHidden/>
            <w:sz w:val="20"/>
            <w:szCs w:val="20"/>
          </w:rPr>
          <w:fldChar w:fldCharType="begin"/>
        </w:r>
        <w:r w:rsidR="00627371" w:rsidRPr="00627371">
          <w:rPr>
            <w:rFonts w:ascii="Cambria" w:hAnsi="Cambria"/>
            <w:noProof/>
            <w:webHidden/>
            <w:sz w:val="20"/>
            <w:szCs w:val="20"/>
          </w:rPr>
          <w:instrText xml:space="preserve"> PAGEREF _Toc137737656 \h </w:instrText>
        </w:r>
        <w:r w:rsidR="00627371" w:rsidRPr="00627371">
          <w:rPr>
            <w:rFonts w:ascii="Cambria" w:hAnsi="Cambria"/>
            <w:noProof/>
            <w:webHidden/>
            <w:sz w:val="20"/>
            <w:szCs w:val="20"/>
          </w:rPr>
        </w:r>
        <w:r w:rsidR="00627371" w:rsidRPr="00627371">
          <w:rPr>
            <w:rFonts w:ascii="Cambria" w:hAnsi="Cambria"/>
            <w:noProof/>
            <w:webHidden/>
            <w:sz w:val="20"/>
            <w:szCs w:val="20"/>
          </w:rPr>
          <w:fldChar w:fldCharType="separate"/>
        </w:r>
        <w:r w:rsidR="0024480C">
          <w:rPr>
            <w:rFonts w:ascii="Cambria" w:hAnsi="Cambria"/>
            <w:noProof/>
            <w:webHidden/>
            <w:sz w:val="20"/>
            <w:szCs w:val="20"/>
          </w:rPr>
          <w:t>185</w:t>
        </w:r>
        <w:r w:rsidR="00627371" w:rsidRPr="00627371">
          <w:rPr>
            <w:rFonts w:ascii="Cambria" w:hAnsi="Cambria"/>
            <w:noProof/>
            <w:webHidden/>
            <w:sz w:val="20"/>
            <w:szCs w:val="20"/>
          </w:rPr>
          <w:fldChar w:fldCharType="end"/>
        </w:r>
      </w:hyperlink>
    </w:p>
    <w:p w14:paraId="1490A014" w14:textId="77777777" w:rsidR="00627371" w:rsidRPr="00627371" w:rsidRDefault="006878A9" w:rsidP="00627371">
      <w:pPr>
        <w:pStyle w:val="Spistreci3"/>
        <w:spacing w:line="240" w:lineRule="auto"/>
        <w:rPr>
          <w:rFonts w:ascii="Cambria" w:eastAsiaTheme="minorEastAsia" w:hAnsi="Cambria" w:cstheme="minorBidi"/>
          <w:sz w:val="20"/>
          <w:szCs w:val="20"/>
        </w:rPr>
      </w:pPr>
      <w:hyperlink w:anchor="_Toc137737657" w:history="1">
        <w:r w:rsidR="00627371" w:rsidRPr="00627371">
          <w:rPr>
            <w:rStyle w:val="Hipercze"/>
            <w:rFonts w:ascii="Cambria" w:eastAsia="Calibri" w:hAnsi="Cambria"/>
            <w:sz w:val="20"/>
            <w:szCs w:val="20"/>
          </w:rPr>
          <w:t>8.3.2. Monitorowanie założonych efektów ekologicznych</w:t>
        </w:r>
        <w:r w:rsidR="00627371" w:rsidRPr="00627371">
          <w:rPr>
            <w:rFonts w:ascii="Cambria" w:hAnsi="Cambria"/>
            <w:webHidden/>
            <w:sz w:val="20"/>
            <w:szCs w:val="20"/>
          </w:rPr>
          <w:tab/>
        </w:r>
        <w:r w:rsidR="00627371" w:rsidRPr="00627371">
          <w:rPr>
            <w:rFonts w:ascii="Cambria" w:hAnsi="Cambria"/>
            <w:webHidden/>
            <w:sz w:val="20"/>
            <w:szCs w:val="20"/>
          </w:rPr>
          <w:fldChar w:fldCharType="begin"/>
        </w:r>
        <w:r w:rsidR="00627371" w:rsidRPr="00627371">
          <w:rPr>
            <w:rFonts w:ascii="Cambria" w:hAnsi="Cambria"/>
            <w:webHidden/>
            <w:sz w:val="20"/>
            <w:szCs w:val="20"/>
          </w:rPr>
          <w:instrText xml:space="preserve"> PAGEREF _Toc137737657 \h </w:instrText>
        </w:r>
        <w:r w:rsidR="00627371" w:rsidRPr="00627371">
          <w:rPr>
            <w:rFonts w:ascii="Cambria" w:hAnsi="Cambria"/>
            <w:webHidden/>
            <w:sz w:val="20"/>
            <w:szCs w:val="20"/>
          </w:rPr>
        </w:r>
        <w:r w:rsidR="00627371" w:rsidRPr="00627371">
          <w:rPr>
            <w:rFonts w:ascii="Cambria" w:hAnsi="Cambria"/>
            <w:webHidden/>
            <w:sz w:val="20"/>
            <w:szCs w:val="20"/>
          </w:rPr>
          <w:fldChar w:fldCharType="separate"/>
        </w:r>
        <w:r w:rsidR="0024480C">
          <w:rPr>
            <w:rFonts w:ascii="Cambria" w:hAnsi="Cambria"/>
            <w:webHidden/>
            <w:sz w:val="20"/>
            <w:szCs w:val="20"/>
          </w:rPr>
          <w:t>185</w:t>
        </w:r>
        <w:r w:rsidR="00627371" w:rsidRPr="00627371">
          <w:rPr>
            <w:rFonts w:ascii="Cambria" w:hAnsi="Cambria"/>
            <w:webHidden/>
            <w:sz w:val="20"/>
            <w:szCs w:val="20"/>
          </w:rPr>
          <w:fldChar w:fldCharType="end"/>
        </w:r>
      </w:hyperlink>
    </w:p>
    <w:p w14:paraId="6A66CC1E" w14:textId="77777777" w:rsidR="00627371" w:rsidRPr="00627371" w:rsidRDefault="00627371" w:rsidP="00627371">
      <w:pPr>
        <w:pStyle w:val="Spistreci1"/>
        <w:spacing w:line="240" w:lineRule="auto"/>
        <w:rPr>
          <w:rStyle w:val="Hipercze"/>
          <w:rFonts w:ascii="Cambria" w:hAnsi="Cambria"/>
          <w:sz w:val="20"/>
          <w:szCs w:val="20"/>
        </w:rPr>
      </w:pPr>
    </w:p>
    <w:p w14:paraId="0B59EE8B" w14:textId="77777777" w:rsidR="00627371" w:rsidRPr="00627371" w:rsidRDefault="006878A9" w:rsidP="00627371">
      <w:pPr>
        <w:pStyle w:val="Spistreci1"/>
        <w:spacing w:line="240" w:lineRule="auto"/>
        <w:rPr>
          <w:rFonts w:ascii="Cambria" w:eastAsiaTheme="minorEastAsia" w:hAnsi="Cambria" w:cstheme="minorBidi"/>
          <w:b w:val="0"/>
          <w:sz w:val="20"/>
          <w:szCs w:val="20"/>
        </w:rPr>
      </w:pPr>
      <w:hyperlink w:anchor="_Toc137737658" w:history="1">
        <w:r w:rsidR="00627371" w:rsidRPr="00627371">
          <w:rPr>
            <w:rStyle w:val="Hipercze"/>
            <w:rFonts w:ascii="Cambria" w:eastAsia="Calibri" w:hAnsi="Cambria"/>
            <w:sz w:val="20"/>
            <w:szCs w:val="20"/>
          </w:rPr>
          <w:t>8.4. Działania edukacyjne</w:t>
        </w:r>
        <w:r w:rsidR="00627371" w:rsidRPr="00627371">
          <w:rPr>
            <w:rFonts w:ascii="Cambria" w:hAnsi="Cambria"/>
            <w:webHidden/>
            <w:sz w:val="20"/>
            <w:szCs w:val="20"/>
          </w:rPr>
          <w:tab/>
        </w:r>
        <w:r w:rsidR="00627371" w:rsidRPr="00627371">
          <w:rPr>
            <w:rFonts w:ascii="Cambria" w:hAnsi="Cambria"/>
            <w:webHidden/>
            <w:sz w:val="20"/>
            <w:szCs w:val="20"/>
          </w:rPr>
          <w:fldChar w:fldCharType="begin"/>
        </w:r>
        <w:r w:rsidR="00627371" w:rsidRPr="00627371">
          <w:rPr>
            <w:rFonts w:ascii="Cambria" w:hAnsi="Cambria"/>
            <w:webHidden/>
            <w:sz w:val="20"/>
            <w:szCs w:val="20"/>
          </w:rPr>
          <w:instrText xml:space="preserve"> PAGEREF _Toc137737658 \h </w:instrText>
        </w:r>
        <w:r w:rsidR="00627371" w:rsidRPr="00627371">
          <w:rPr>
            <w:rFonts w:ascii="Cambria" w:hAnsi="Cambria"/>
            <w:webHidden/>
            <w:sz w:val="20"/>
            <w:szCs w:val="20"/>
          </w:rPr>
        </w:r>
        <w:r w:rsidR="00627371" w:rsidRPr="00627371">
          <w:rPr>
            <w:rFonts w:ascii="Cambria" w:hAnsi="Cambria"/>
            <w:webHidden/>
            <w:sz w:val="20"/>
            <w:szCs w:val="20"/>
          </w:rPr>
          <w:fldChar w:fldCharType="separate"/>
        </w:r>
        <w:r w:rsidR="0024480C">
          <w:rPr>
            <w:rFonts w:ascii="Cambria" w:hAnsi="Cambria"/>
            <w:webHidden/>
            <w:sz w:val="20"/>
            <w:szCs w:val="20"/>
          </w:rPr>
          <w:t>188</w:t>
        </w:r>
        <w:r w:rsidR="00627371" w:rsidRPr="00627371">
          <w:rPr>
            <w:rFonts w:ascii="Cambria" w:hAnsi="Cambria"/>
            <w:webHidden/>
            <w:sz w:val="20"/>
            <w:szCs w:val="20"/>
          </w:rPr>
          <w:fldChar w:fldCharType="end"/>
        </w:r>
      </w:hyperlink>
    </w:p>
    <w:p w14:paraId="142104B8" w14:textId="77777777" w:rsidR="00627371" w:rsidRPr="00627371" w:rsidRDefault="006878A9" w:rsidP="00627371">
      <w:pPr>
        <w:pStyle w:val="Spistreci3"/>
        <w:spacing w:line="240" w:lineRule="auto"/>
        <w:rPr>
          <w:rFonts w:ascii="Cambria" w:eastAsiaTheme="minorEastAsia" w:hAnsi="Cambria" w:cstheme="minorBidi"/>
          <w:sz w:val="20"/>
          <w:szCs w:val="20"/>
        </w:rPr>
      </w:pPr>
      <w:hyperlink w:anchor="_Toc137737659" w:history="1">
        <w:r w:rsidR="00627371" w:rsidRPr="00627371">
          <w:rPr>
            <w:rStyle w:val="Hipercze"/>
            <w:rFonts w:ascii="Cambria" w:eastAsia="Calibri" w:hAnsi="Cambria"/>
            <w:sz w:val="20"/>
            <w:szCs w:val="20"/>
          </w:rPr>
          <w:t>8.4.1. Potrzeba edukacji ekologicznej</w:t>
        </w:r>
        <w:r w:rsidR="00627371" w:rsidRPr="00627371">
          <w:rPr>
            <w:rFonts w:ascii="Cambria" w:hAnsi="Cambria"/>
            <w:webHidden/>
            <w:sz w:val="20"/>
            <w:szCs w:val="20"/>
          </w:rPr>
          <w:tab/>
        </w:r>
        <w:r w:rsidR="00627371" w:rsidRPr="00627371">
          <w:rPr>
            <w:rFonts w:ascii="Cambria" w:hAnsi="Cambria"/>
            <w:webHidden/>
            <w:sz w:val="20"/>
            <w:szCs w:val="20"/>
          </w:rPr>
          <w:fldChar w:fldCharType="begin"/>
        </w:r>
        <w:r w:rsidR="00627371" w:rsidRPr="00627371">
          <w:rPr>
            <w:rFonts w:ascii="Cambria" w:hAnsi="Cambria"/>
            <w:webHidden/>
            <w:sz w:val="20"/>
            <w:szCs w:val="20"/>
          </w:rPr>
          <w:instrText xml:space="preserve"> PAGEREF _Toc137737659 \h </w:instrText>
        </w:r>
        <w:r w:rsidR="00627371" w:rsidRPr="00627371">
          <w:rPr>
            <w:rFonts w:ascii="Cambria" w:hAnsi="Cambria"/>
            <w:webHidden/>
            <w:sz w:val="20"/>
            <w:szCs w:val="20"/>
          </w:rPr>
        </w:r>
        <w:r w:rsidR="00627371" w:rsidRPr="00627371">
          <w:rPr>
            <w:rFonts w:ascii="Cambria" w:hAnsi="Cambria"/>
            <w:webHidden/>
            <w:sz w:val="20"/>
            <w:szCs w:val="20"/>
          </w:rPr>
          <w:fldChar w:fldCharType="separate"/>
        </w:r>
        <w:r w:rsidR="0024480C">
          <w:rPr>
            <w:rFonts w:ascii="Cambria" w:hAnsi="Cambria"/>
            <w:webHidden/>
            <w:sz w:val="20"/>
            <w:szCs w:val="20"/>
          </w:rPr>
          <w:t>189</w:t>
        </w:r>
        <w:r w:rsidR="00627371" w:rsidRPr="00627371">
          <w:rPr>
            <w:rFonts w:ascii="Cambria" w:hAnsi="Cambria"/>
            <w:webHidden/>
            <w:sz w:val="20"/>
            <w:szCs w:val="20"/>
          </w:rPr>
          <w:fldChar w:fldCharType="end"/>
        </w:r>
      </w:hyperlink>
    </w:p>
    <w:p w14:paraId="51BEBF7D" w14:textId="77777777" w:rsidR="00627371" w:rsidRPr="00627371" w:rsidRDefault="006878A9" w:rsidP="00627371">
      <w:pPr>
        <w:pStyle w:val="Spistreci3"/>
        <w:spacing w:line="240" w:lineRule="auto"/>
        <w:rPr>
          <w:rFonts w:ascii="Cambria" w:eastAsiaTheme="minorEastAsia" w:hAnsi="Cambria" w:cstheme="minorBidi"/>
          <w:sz w:val="20"/>
          <w:szCs w:val="20"/>
        </w:rPr>
      </w:pPr>
      <w:hyperlink w:anchor="_Toc137737660" w:history="1">
        <w:r w:rsidR="00627371" w:rsidRPr="00627371">
          <w:rPr>
            <w:rStyle w:val="Hipercze"/>
            <w:rFonts w:ascii="Cambria" w:eastAsia="Calibri" w:hAnsi="Cambria"/>
            <w:sz w:val="20"/>
            <w:szCs w:val="20"/>
          </w:rPr>
          <w:t>8.4.2. Sposoby prowadzenia akcji edukacyjnej społeczeństwa</w:t>
        </w:r>
        <w:r w:rsidR="00627371" w:rsidRPr="00627371">
          <w:rPr>
            <w:rFonts w:ascii="Cambria" w:hAnsi="Cambria"/>
            <w:webHidden/>
            <w:sz w:val="20"/>
            <w:szCs w:val="20"/>
          </w:rPr>
          <w:tab/>
        </w:r>
        <w:r w:rsidR="00627371" w:rsidRPr="00627371">
          <w:rPr>
            <w:rFonts w:ascii="Cambria" w:hAnsi="Cambria"/>
            <w:webHidden/>
            <w:sz w:val="20"/>
            <w:szCs w:val="20"/>
          </w:rPr>
          <w:fldChar w:fldCharType="begin"/>
        </w:r>
        <w:r w:rsidR="00627371" w:rsidRPr="00627371">
          <w:rPr>
            <w:rFonts w:ascii="Cambria" w:hAnsi="Cambria"/>
            <w:webHidden/>
            <w:sz w:val="20"/>
            <w:szCs w:val="20"/>
          </w:rPr>
          <w:instrText xml:space="preserve"> PAGEREF _Toc137737660 \h </w:instrText>
        </w:r>
        <w:r w:rsidR="00627371" w:rsidRPr="00627371">
          <w:rPr>
            <w:rFonts w:ascii="Cambria" w:hAnsi="Cambria"/>
            <w:webHidden/>
            <w:sz w:val="20"/>
            <w:szCs w:val="20"/>
          </w:rPr>
        </w:r>
        <w:r w:rsidR="00627371" w:rsidRPr="00627371">
          <w:rPr>
            <w:rFonts w:ascii="Cambria" w:hAnsi="Cambria"/>
            <w:webHidden/>
            <w:sz w:val="20"/>
            <w:szCs w:val="20"/>
          </w:rPr>
          <w:fldChar w:fldCharType="separate"/>
        </w:r>
        <w:r w:rsidR="0024480C">
          <w:rPr>
            <w:rFonts w:ascii="Cambria" w:hAnsi="Cambria"/>
            <w:webHidden/>
            <w:sz w:val="20"/>
            <w:szCs w:val="20"/>
          </w:rPr>
          <w:t>189</w:t>
        </w:r>
        <w:r w:rsidR="00627371" w:rsidRPr="00627371">
          <w:rPr>
            <w:rFonts w:ascii="Cambria" w:hAnsi="Cambria"/>
            <w:webHidden/>
            <w:sz w:val="20"/>
            <w:szCs w:val="20"/>
          </w:rPr>
          <w:fldChar w:fldCharType="end"/>
        </w:r>
      </w:hyperlink>
    </w:p>
    <w:p w14:paraId="1DC5048A" w14:textId="77777777" w:rsidR="00627371" w:rsidRPr="00627371" w:rsidRDefault="006878A9" w:rsidP="00627371">
      <w:pPr>
        <w:pStyle w:val="Spistreci3"/>
        <w:spacing w:line="240" w:lineRule="auto"/>
        <w:rPr>
          <w:rFonts w:ascii="Cambria" w:eastAsiaTheme="minorEastAsia" w:hAnsi="Cambria" w:cstheme="minorBidi"/>
          <w:sz w:val="20"/>
          <w:szCs w:val="20"/>
        </w:rPr>
      </w:pPr>
      <w:hyperlink w:anchor="_Toc137737661" w:history="1">
        <w:r w:rsidR="00627371" w:rsidRPr="00627371">
          <w:rPr>
            <w:rStyle w:val="Hipercze"/>
            <w:rFonts w:ascii="Cambria" w:eastAsia="Calibri" w:hAnsi="Cambria"/>
            <w:sz w:val="20"/>
            <w:szCs w:val="20"/>
          </w:rPr>
          <w:t>8.4.3. Społeczne kampanie informacyjne</w:t>
        </w:r>
        <w:r w:rsidR="00627371" w:rsidRPr="00627371">
          <w:rPr>
            <w:rFonts w:ascii="Cambria" w:hAnsi="Cambria"/>
            <w:webHidden/>
            <w:sz w:val="20"/>
            <w:szCs w:val="20"/>
          </w:rPr>
          <w:tab/>
        </w:r>
        <w:r w:rsidR="00627371" w:rsidRPr="00627371">
          <w:rPr>
            <w:rFonts w:ascii="Cambria" w:hAnsi="Cambria"/>
            <w:webHidden/>
            <w:sz w:val="20"/>
            <w:szCs w:val="20"/>
          </w:rPr>
          <w:fldChar w:fldCharType="begin"/>
        </w:r>
        <w:r w:rsidR="00627371" w:rsidRPr="00627371">
          <w:rPr>
            <w:rFonts w:ascii="Cambria" w:hAnsi="Cambria"/>
            <w:webHidden/>
            <w:sz w:val="20"/>
            <w:szCs w:val="20"/>
          </w:rPr>
          <w:instrText xml:space="preserve"> PAGEREF _Toc137737661 \h </w:instrText>
        </w:r>
        <w:r w:rsidR="00627371" w:rsidRPr="00627371">
          <w:rPr>
            <w:rFonts w:ascii="Cambria" w:hAnsi="Cambria"/>
            <w:webHidden/>
            <w:sz w:val="20"/>
            <w:szCs w:val="20"/>
          </w:rPr>
        </w:r>
        <w:r w:rsidR="00627371" w:rsidRPr="00627371">
          <w:rPr>
            <w:rFonts w:ascii="Cambria" w:hAnsi="Cambria"/>
            <w:webHidden/>
            <w:sz w:val="20"/>
            <w:szCs w:val="20"/>
          </w:rPr>
          <w:fldChar w:fldCharType="separate"/>
        </w:r>
        <w:r w:rsidR="0024480C">
          <w:rPr>
            <w:rFonts w:ascii="Cambria" w:hAnsi="Cambria"/>
            <w:webHidden/>
            <w:sz w:val="20"/>
            <w:szCs w:val="20"/>
          </w:rPr>
          <w:t>189</w:t>
        </w:r>
        <w:r w:rsidR="00627371" w:rsidRPr="00627371">
          <w:rPr>
            <w:rFonts w:ascii="Cambria" w:hAnsi="Cambria"/>
            <w:webHidden/>
            <w:sz w:val="20"/>
            <w:szCs w:val="20"/>
          </w:rPr>
          <w:fldChar w:fldCharType="end"/>
        </w:r>
      </w:hyperlink>
    </w:p>
    <w:p w14:paraId="04B18108" w14:textId="77777777" w:rsidR="00627371" w:rsidRPr="00627371" w:rsidRDefault="00627371" w:rsidP="00627371">
      <w:pPr>
        <w:pStyle w:val="Spistreci1"/>
        <w:spacing w:line="240" w:lineRule="auto"/>
        <w:rPr>
          <w:rStyle w:val="Hipercze"/>
          <w:rFonts w:ascii="Cambria" w:hAnsi="Cambria"/>
          <w:sz w:val="20"/>
          <w:szCs w:val="20"/>
        </w:rPr>
      </w:pPr>
    </w:p>
    <w:p w14:paraId="2A4BEBB7" w14:textId="77777777" w:rsidR="00627371" w:rsidRPr="00627371" w:rsidRDefault="006878A9" w:rsidP="00627371">
      <w:pPr>
        <w:pStyle w:val="Spistreci1"/>
        <w:spacing w:line="240" w:lineRule="auto"/>
        <w:rPr>
          <w:rFonts w:ascii="Cambria" w:eastAsiaTheme="minorEastAsia" w:hAnsi="Cambria" w:cstheme="minorBidi"/>
          <w:b w:val="0"/>
          <w:sz w:val="20"/>
          <w:szCs w:val="20"/>
        </w:rPr>
      </w:pPr>
      <w:hyperlink w:anchor="_Toc137737662" w:history="1">
        <w:r w:rsidR="00627371" w:rsidRPr="00627371">
          <w:rPr>
            <w:rStyle w:val="Hipercze"/>
            <w:rFonts w:ascii="Cambria" w:hAnsi="Cambria"/>
            <w:sz w:val="20"/>
            <w:szCs w:val="20"/>
          </w:rPr>
          <w:t>IX.STRATEGICZNA OCENA ODDZIAŁYWANIA NA ŚRODOWISKO</w:t>
        </w:r>
        <w:r w:rsidR="00627371" w:rsidRPr="00627371">
          <w:rPr>
            <w:rFonts w:ascii="Cambria" w:hAnsi="Cambria"/>
            <w:webHidden/>
            <w:sz w:val="20"/>
            <w:szCs w:val="20"/>
          </w:rPr>
          <w:tab/>
        </w:r>
        <w:r w:rsidR="00627371" w:rsidRPr="00627371">
          <w:rPr>
            <w:rFonts w:ascii="Cambria" w:hAnsi="Cambria"/>
            <w:webHidden/>
            <w:sz w:val="20"/>
            <w:szCs w:val="20"/>
          </w:rPr>
          <w:fldChar w:fldCharType="begin"/>
        </w:r>
        <w:r w:rsidR="00627371" w:rsidRPr="00627371">
          <w:rPr>
            <w:rFonts w:ascii="Cambria" w:hAnsi="Cambria"/>
            <w:webHidden/>
            <w:sz w:val="20"/>
            <w:szCs w:val="20"/>
          </w:rPr>
          <w:instrText xml:space="preserve"> PAGEREF _Toc137737662 \h </w:instrText>
        </w:r>
        <w:r w:rsidR="00627371" w:rsidRPr="00627371">
          <w:rPr>
            <w:rFonts w:ascii="Cambria" w:hAnsi="Cambria"/>
            <w:webHidden/>
            <w:sz w:val="20"/>
            <w:szCs w:val="20"/>
          </w:rPr>
        </w:r>
        <w:r w:rsidR="00627371" w:rsidRPr="00627371">
          <w:rPr>
            <w:rFonts w:ascii="Cambria" w:hAnsi="Cambria"/>
            <w:webHidden/>
            <w:sz w:val="20"/>
            <w:szCs w:val="20"/>
          </w:rPr>
          <w:fldChar w:fldCharType="separate"/>
        </w:r>
        <w:r w:rsidR="0024480C">
          <w:rPr>
            <w:rFonts w:ascii="Cambria" w:hAnsi="Cambria"/>
            <w:webHidden/>
            <w:sz w:val="20"/>
            <w:szCs w:val="20"/>
          </w:rPr>
          <w:t>190</w:t>
        </w:r>
        <w:r w:rsidR="00627371" w:rsidRPr="00627371">
          <w:rPr>
            <w:rFonts w:ascii="Cambria" w:hAnsi="Cambria"/>
            <w:webHidden/>
            <w:sz w:val="20"/>
            <w:szCs w:val="20"/>
          </w:rPr>
          <w:fldChar w:fldCharType="end"/>
        </w:r>
      </w:hyperlink>
    </w:p>
    <w:p w14:paraId="28AFB320" w14:textId="77777777" w:rsidR="00627371" w:rsidRPr="00627371" w:rsidRDefault="00627371" w:rsidP="00627371">
      <w:pPr>
        <w:pStyle w:val="Spistreci1"/>
        <w:spacing w:line="240" w:lineRule="auto"/>
        <w:rPr>
          <w:rStyle w:val="Hipercze"/>
          <w:rFonts w:ascii="Cambria" w:hAnsi="Cambria"/>
          <w:sz w:val="20"/>
          <w:szCs w:val="20"/>
        </w:rPr>
      </w:pPr>
    </w:p>
    <w:p w14:paraId="3D9E8D31" w14:textId="77777777" w:rsidR="00627371" w:rsidRPr="00627371" w:rsidRDefault="006878A9" w:rsidP="00627371">
      <w:pPr>
        <w:pStyle w:val="Spistreci1"/>
        <w:spacing w:line="240" w:lineRule="auto"/>
        <w:rPr>
          <w:rFonts w:ascii="Cambria" w:eastAsiaTheme="minorEastAsia" w:hAnsi="Cambria" w:cstheme="minorBidi"/>
          <w:b w:val="0"/>
          <w:sz w:val="20"/>
          <w:szCs w:val="20"/>
        </w:rPr>
      </w:pPr>
      <w:hyperlink w:anchor="_Toc137737663" w:history="1">
        <w:r w:rsidR="00627371" w:rsidRPr="00627371">
          <w:rPr>
            <w:rStyle w:val="Hipercze"/>
            <w:rFonts w:ascii="Cambria" w:hAnsi="Cambria"/>
            <w:sz w:val="20"/>
            <w:szCs w:val="20"/>
          </w:rPr>
          <w:t>X. BIBLIOGRAFIA</w:t>
        </w:r>
        <w:r w:rsidR="00627371" w:rsidRPr="00627371">
          <w:rPr>
            <w:rFonts w:ascii="Cambria" w:hAnsi="Cambria"/>
            <w:webHidden/>
            <w:sz w:val="20"/>
            <w:szCs w:val="20"/>
          </w:rPr>
          <w:tab/>
        </w:r>
        <w:r w:rsidR="00627371" w:rsidRPr="00627371">
          <w:rPr>
            <w:rFonts w:ascii="Cambria" w:hAnsi="Cambria"/>
            <w:webHidden/>
            <w:sz w:val="20"/>
            <w:szCs w:val="20"/>
          </w:rPr>
          <w:fldChar w:fldCharType="begin"/>
        </w:r>
        <w:r w:rsidR="00627371" w:rsidRPr="00627371">
          <w:rPr>
            <w:rFonts w:ascii="Cambria" w:hAnsi="Cambria"/>
            <w:webHidden/>
            <w:sz w:val="20"/>
            <w:szCs w:val="20"/>
          </w:rPr>
          <w:instrText xml:space="preserve"> PAGEREF _Toc137737663 \h </w:instrText>
        </w:r>
        <w:r w:rsidR="00627371" w:rsidRPr="00627371">
          <w:rPr>
            <w:rFonts w:ascii="Cambria" w:hAnsi="Cambria"/>
            <w:webHidden/>
            <w:sz w:val="20"/>
            <w:szCs w:val="20"/>
          </w:rPr>
        </w:r>
        <w:r w:rsidR="00627371" w:rsidRPr="00627371">
          <w:rPr>
            <w:rFonts w:ascii="Cambria" w:hAnsi="Cambria"/>
            <w:webHidden/>
            <w:sz w:val="20"/>
            <w:szCs w:val="20"/>
          </w:rPr>
          <w:fldChar w:fldCharType="separate"/>
        </w:r>
        <w:r w:rsidR="0024480C">
          <w:rPr>
            <w:rFonts w:ascii="Cambria" w:hAnsi="Cambria"/>
            <w:webHidden/>
            <w:sz w:val="20"/>
            <w:szCs w:val="20"/>
          </w:rPr>
          <w:t>191</w:t>
        </w:r>
        <w:r w:rsidR="00627371" w:rsidRPr="00627371">
          <w:rPr>
            <w:rFonts w:ascii="Cambria" w:hAnsi="Cambria"/>
            <w:webHidden/>
            <w:sz w:val="20"/>
            <w:szCs w:val="20"/>
          </w:rPr>
          <w:fldChar w:fldCharType="end"/>
        </w:r>
      </w:hyperlink>
    </w:p>
    <w:p w14:paraId="77779456" w14:textId="77777777" w:rsidR="00627371" w:rsidRPr="00627371" w:rsidRDefault="00627371" w:rsidP="00627371">
      <w:pPr>
        <w:pStyle w:val="Spistreci1"/>
        <w:spacing w:line="240" w:lineRule="auto"/>
        <w:rPr>
          <w:rStyle w:val="Hipercze"/>
          <w:rFonts w:ascii="Cambria" w:hAnsi="Cambria"/>
          <w:sz w:val="20"/>
          <w:szCs w:val="20"/>
        </w:rPr>
      </w:pPr>
    </w:p>
    <w:p w14:paraId="069B761C" w14:textId="77777777" w:rsidR="00627371" w:rsidRPr="00627371" w:rsidRDefault="006878A9" w:rsidP="00627371">
      <w:pPr>
        <w:pStyle w:val="Spistreci1"/>
        <w:spacing w:line="240" w:lineRule="auto"/>
        <w:rPr>
          <w:rFonts w:ascii="Cambria" w:eastAsiaTheme="minorEastAsia" w:hAnsi="Cambria" w:cstheme="minorBidi"/>
          <w:b w:val="0"/>
          <w:sz w:val="20"/>
          <w:szCs w:val="20"/>
        </w:rPr>
      </w:pPr>
      <w:hyperlink w:anchor="_Toc137737664" w:history="1">
        <w:r w:rsidR="00627371" w:rsidRPr="00627371">
          <w:rPr>
            <w:rStyle w:val="Hipercze"/>
            <w:rFonts w:ascii="Cambria" w:hAnsi="Cambria"/>
            <w:sz w:val="20"/>
            <w:szCs w:val="20"/>
          </w:rPr>
          <w:t>XI. SPIS TABEL</w:t>
        </w:r>
        <w:r w:rsidR="00627371" w:rsidRPr="00627371">
          <w:rPr>
            <w:rFonts w:ascii="Cambria" w:hAnsi="Cambria"/>
            <w:webHidden/>
            <w:sz w:val="20"/>
            <w:szCs w:val="20"/>
          </w:rPr>
          <w:tab/>
        </w:r>
        <w:r w:rsidR="00627371" w:rsidRPr="00627371">
          <w:rPr>
            <w:rFonts w:ascii="Cambria" w:hAnsi="Cambria"/>
            <w:webHidden/>
            <w:sz w:val="20"/>
            <w:szCs w:val="20"/>
          </w:rPr>
          <w:fldChar w:fldCharType="begin"/>
        </w:r>
        <w:r w:rsidR="00627371" w:rsidRPr="00627371">
          <w:rPr>
            <w:rFonts w:ascii="Cambria" w:hAnsi="Cambria"/>
            <w:webHidden/>
            <w:sz w:val="20"/>
            <w:szCs w:val="20"/>
          </w:rPr>
          <w:instrText xml:space="preserve"> PAGEREF _Toc137737664 \h </w:instrText>
        </w:r>
        <w:r w:rsidR="00627371" w:rsidRPr="00627371">
          <w:rPr>
            <w:rFonts w:ascii="Cambria" w:hAnsi="Cambria"/>
            <w:webHidden/>
            <w:sz w:val="20"/>
            <w:szCs w:val="20"/>
          </w:rPr>
        </w:r>
        <w:r w:rsidR="00627371" w:rsidRPr="00627371">
          <w:rPr>
            <w:rFonts w:ascii="Cambria" w:hAnsi="Cambria"/>
            <w:webHidden/>
            <w:sz w:val="20"/>
            <w:szCs w:val="20"/>
          </w:rPr>
          <w:fldChar w:fldCharType="separate"/>
        </w:r>
        <w:r w:rsidR="0024480C">
          <w:rPr>
            <w:rFonts w:ascii="Cambria" w:hAnsi="Cambria"/>
            <w:webHidden/>
            <w:sz w:val="20"/>
            <w:szCs w:val="20"/>
          </w:rPr>
          <w:t>194</w:t>
        </w:r>
        <w:r w:rsidR="00627371" w:rsidRPr="00627371">
          <w:rPr>
            <w:rFonts w:ascii="Cambria" w:hAnsi="Cambria"/>
            <w:webHidden/>
            <w:sz w:val="20"/>
            <w:szCs w:val="20"/>
          </w:rPr>
          <w:fldChar w:fldCharType="end"/>
        </w:r>
      </w:hyperlink>
    </w:p>
    <w:p w14:paraId="41828C8C" w14:textId="77777777" w:rsidR="00627371" w:rsidRPr="00627371" w:rsidRDefault="00627371" w:rsidP="00627371">
      <w:pPr>
        <w:pStyle w:val="Spistreci1"/>
        <w:spacing w:line="240" w:lineRule="auto"/>
        <w:rPr>
          <w:rStyle w:val="Hipercze"/>
          <w:rFonts w:ascii="Cambria" w:hAnsi="Cambria"/>
          <w:sz w:val="20"/>
          <w:szCs w:val="20"/>
        </w:rPr>
      </w:pPr>
    </w:p>
    <w:p w14:paraId="150EB377" w14:textId="77777777" w:rsidR="00627371" w:rsidRPr="00627371" w:rsidRDefault="006878A9" w:rsidP="00627371">
      <w:pPr>
        <w:pStyle w:val="Spistreci1"/>
        <w:spacing w:line="240" w:lineRule="auto"/>
        <w:rPr>
          <w:rFonts w:ascii="Cambria" w:eastAsiaTheme="minorEastAsia" w:hAnsi="Cambria" w:cstheme="minorBidi"/>
          <w:b w:val="0"/>
          <w:sz w:val="20"/>
          <w:szCs w:val="20"/>
        </w:rPr>
      </w:pPr>
      <w:hyperlink w:anchor="_Toc137737665" w:history="1">
        <w:r w:rsidR="00627371" w:rsidRPr="00627371">
          <w:rPr>
            <w:rStyle w:val="Hipercze"/>
            <w:rFonts w:ascii="Cambria" w:hAnsi="Cambria"/>
            <w:sz w:val="20"/>
            <w:szCs w:val="20"/>
          </w:rPr>
          <w:t>XII. SPIS RYSUNKÓW</w:t>
        </w:r>
        <w:r w:rsidR="00627371" w:rsidRPr="00627371">
          <w:rPr>
            <w:rFonts w:ascii="Cambria" w:hAnsi="Cambria"/>
            <w:webHidden/>
            <w:sz w:val="20"/>
            <w:szCs w:val="20"/>
          </w:rPr>
          <w:tab/>
        </w:r>
        <w:r w:rsidR="00627371" w:rsidRPr="00627371">
          <w:rPr>
            <w:rFonts w:ascii="Cambria" w:hAnsi="Cambria"/>
            <w:webHidden/>
            <w:sz w:val="20"/>
            <w:szCs w:val="20"/>
          </w:rPr>
          <w:fldChar w:fldCharType="begin"/>
        </w:r>
        <w:r w:rsidR="00627371" w:rsidRPr="00627371">
          <w:rPr>
            <w:rFonts w:ascii="Cambria" w:hAnsi="Cambria"/>
            <w:webHidden/>
            <w:sz w:val="20"/>
            <w:szCs w:val="20"/>
          </w:rPr>
          <w:instrText xml:space="preserve"> PAGEREF _Toc137737665 \h </w:instrText>
        </w:r>
        <w:r w:rsidR="00627371" w:rsidRPr="00627371">
          <w:rPr>
            <w:rFonts w:ascii="Cambria" w:hAnsi="Cambria"/>
            <w:webHidden/>
            <w:sz w:val="20"/>
            <w:szCs w:val="20"/>
          </w:rPr>
        </w:r>
        <w:r w:rsidR="00627371" w:rsidRPr="00627371">
          <w:rPr>
            <w:rFonts w:ascii="Cambria" w:hAnsi="Cambria"/>
            <w:webHidden/>
            <w:sz w:val="20"/>
            <w:szCs w:val="20"/>
          </w:rPr>
          <w:fldChar w:fldCharType="separate"/>
        </w:r>
        <w:r w:rsidR="0024480C">
          <w:rPr>
            <w:rFonts w:ascii="Cambria" w:hAnsi="Cambria"/>
            <w:webHidden/>
            <w:sz w:val="20"/>
            <w:szCs w:val="20"/>
          </w:rPr>
          <w:t>195</w:t>
        </w:r>
        <w:r w:rsidR="00627371" w:rsidRPr="00627371">
          <w:rPr>
            <w:rFonts w:ascii="Cambria" w:hAnsi="Cambria"/>
            <w:webHidden/>
            <w:sz w:val="20"/>
            <w:szCs w:val="20"/>
          </w:rPr>
          <w:fldChar w:fldCharType="end"/>
        </w:r>
      </w:hyperlink>
    </w:p>
    <w:p w14:paraId="4856A084" w14:textId="77777777" w:rsidR="00627371" w:rsidRPr="00627371" w:rsidRDefault="00627371" w:rsidP="00627371">
      <w:pPr>
        <w:pStyle w:val="Spistreci1"/>
        <w:spacing w:line="240" w:lineRule="auto"/>
        <w:rPr>
          <w:rStyle w:val="Hipercze"/>
          <w:rFonts w:ascii="Cambria" w:hAnsi="Cambria"/>
          <w:sz w:val="20"/>
          <w:szCs w:val="20"/>
        </w:rPr>
      </w:pPr>
    </w:p>
    <w:p w14:paraId="7007A4E9" w14:textId="77777777" w:rsidR="00627371" w:rsidRPr="00627371" w:rsidRDefault="006878A9" w:rsidP="00627371">
      <w:pPr>
        <w:pStyle w:val="Spistreci1"/>
        <w:spacing w:line="240" w:lineRule="auto"/>
        <w:rPr>
          <w:rFonts w:ascii="Cambria" w:eastAsiaTheme="minorEastAsia" w:hAnsi="Cambria" w:cstheme="minorBidi"/>
          <w:b w:val="0"/>
          <w:sz w:val="20"/>
          <w:szCs w:val="20"/>
        </w:rPr>
      </w:pPr>
      <w:hyperlink w:anchor="_Toc137737666" w:history="1">
        <w:r w:rsidR="00627371" w:rsidRPr="00627371">
          <w:rPr>
            <w:rStyle w:val="Hipercze"/>
            <w:rFonts w:ascii="Cambria" w:hAnsi="Cambria"/>
            <w:sz w:val="20"/>
            <w:szCs w:val="20"/>
          </w:rPr>
          <w:t>XIII. SPIS WYKRESÓW</w:t>
        </w:r>
        <w:r w:rsidR="00627371" w:rsidRPr="00627371">
          <w:rPr>
            <w:rFonts w:ascii="Cambria" w:hAnsi="Cambria"/>
            <w:webHidden/>
            <w:sz w:val="20"/>
            <w:szCs w:val="20"/>
          </w:rPr>
          <w:tab/>
        </w:r>
        <w:r w:rsidR="00627371" w:rsidRPr="00627371">
          <w:rPr>
            <w:rFonts w:ascii="Cambria" w:hAnsi="Cambria"/>
            <w:webHidden/>
            <w:sz w:val="20"/>
            <w:szCs w:val="20"/>
          </w:rPr>
          <w:fldChar w:fldCharType="begin"/>
        </w:r>
        <w:r w:rsidR="00627371" w:rsidRPr="00627371">
          <w:rPr>
            <w:rFonts w:ascii="Cambria" w:hAnsi="Cambria"/>
            <w:webHidden/>
            <w:sz w:val="20"/>
            <w:szCs w:val="20"/>
          </w:rPr>
          <w:instrText xml:space="preserve"> PAGEREF _Toc137737666 \h </w:instrText>
        </w:r>
        <w:r w:rsidR="00627371" w:rsidRPr="00627371">
          <w:rPr>
            <w:rFonts w:ascii="Cambria" w:hAnsi="Cambria"/>
            <w:webHidden/>
            <w:sz w:val="20"/>
            <w:szCs w:val="20"/>
          </w:rPr>
        </w:r>
        <w:r w:rsidR="00627371" w:rsidRPr="00627371">
          <w:rPr>
            <w:rFonts w:ascii="Cambria" w:hAnsi="Cambria"/>
            <w:webHidden/>
            <w:sz w:val="20"/>
            <w:szCs w:val="20"/>
          </w:rPr>
          <w:fldChar w:fldCharType="separate"/>
        </w:r>
        <w:r w:rsidR="0024480C">
          <w:rPr>
            <w:rFonts w:ascii="Cambria" w:hAnsi="Cambria"/>
            <w:webHidden/>
            <w:sz w:val="20"/>
            <w:szCs w:val="20"/>
          </w:rPr>
          <w:t>197</w:t>
        </w:r>
        <w:r w:rsidR="00627371" w:rsidRPr="00627371">
          <w:rPr>
            <w:rFonts w:ascii="Cambria" w:hAnsi="Cambria"/>
            <w:webHidden/>
            <w:sz w:val="20"/>
            <w:szCs w:val="20"/>
          </w:rPr>
          <w:fldChar w:fldCharType="end"/>
        </w:r>
      </w:hyperlink>
    </w:p>
    <w:p w14:paraId="2331AF90" w14:textId="77777777" w:rsidR="0031766B" w:rsidRPr="00627371" w:rsidRDefault="001B6F72" w:rsidP="00627371">
      <w:pPr>
        <w:spacing w:after="0" w:line="240" w:lineRule="auto"/>
        <w:jc w:val="both"/>
        <w:rPr>
          <w:rFonts w:ascii="Cambria" w:hAnsi="Cambria"/>
          <w:i/>
          <w:noProof/>
          <w:sz w:val="20"/>
          <w:szCs w:val="20"/>
          <w:lang w:eastAsia="pl-PL"/>
        </w:rPr>
      </w:pPr>
      <w:r w:rsidRPr="00627371">
        <w:rPr>
          <w:rFonts w:ascii="Cambria" w:hAnsi="Cambria"/>
          <w:i/>
          <w:noProof/>
          <w:sz w:val="20"/>
          <w:szCs w:val="20"/>
          <w:lang w:eastAsia="pl-PL"/>
        </w:rPr>
        <w:fldChar w:fldCharType="end"/>
      </w:r>
    </w:p>
    <w:p w14:paraId="4428FD68" w14:textId="77777777" w:rsidR="00ED5DC2" w:rsidRPr="00627371" w:rsidRDefault="00ED5DC2" w:rsidP="00627371">
      <w:pPr>
        <w:spacing w:after="0" w:line="240" w:lineRule="auto"/>
        <w:jc w:val="both"/>
        <w:rPr>
          <w:rFonts w:ascii="Cambria" w:hAnsi="Cambria"/>
          <w:i/>
          <w:noProof/>
          <w:sz w:val="20"/>
          <w:szCs w:val="20"/>
          <w:lang w:eastAsia="pl-PL"/>
        </w:rPr>
      </w:pPr>
    </w:p>
    <w:p w14:paraId="738E4D4E" w14:textId="77777777" w:rsidR="00ED5DC2" w:rsidRPr="00627371" w:rsidRDefault="00ED5DC2" w:rsidP="00627371">
      <w:pPr>
        <w:spacing w:after="0" w:line="240" w:lineRule="auto"/>
        <w:jc w:val="both"/>
        <w:rPr>
          <w:rFonts w:ascii="Cambria" w:hAnsi="Cambria"/>
          <w:i/>
          <w:noProof/>
          <w:sz w:val="20"/>
          <w:szCs w:val="20"/>
          <w:lang w:eastAsia="pl-PL"/>
        </w:rPr>
      </w:pPr>
    </w:p>
    <w:p w14:paraId="353890F6" w14:textId="77777777" w:rsidR="00ED5DC2" w:rsidRPr="00627371" w:rsidRDefault="00ED5DC2" w:rsidP="00627371">
      <w:pPr>
        <w:spacing w:after="0" w:line="240" w:lineRule="auto"/>
        <w:jc w:val="both"/>
        <w:rPr>
          <w:rFonts w:ascii="Cambria" w:hAnsi="Cambria"/>
          <w:i/>
          <w:noProof/>
          <w:sz w:val="20"/>
          <w:szCs w:val="20"/>
          <w:lang w:eastAsia="pl-PL"/>
        </w:rPr>
      </w:pPr>
    </w:p>
    <w:p w14:paraId="561E0F4C" w14:textId="77777777" w:rsidR="00ED5DC2" w:rsidRPr="00627371" w:rsidRDefault="00ED5DC2" w:rsidP="00627371">
      <w:pPr>
        <w:spacing w:after="0" w:line="240" w:lineRule="auto"/>
        <w:jc w:val="both"/>
        <w:rPr>
          <w:rFonts w:ascii="Cambria" w:hAnsi="Cambria"/>
          <w:i/>
          <w:noProof/>
          <w:sz w:val="20"/>
          <w:szCs w:val="20"/>
          <w:lang w:eastAsia="pl-PL"/>
        </w:rPr>
      </w:pPr>
    </w:p>
    <w:p w14:paraId="5A3DBFF5" w14:textId="77777777" w:rsidR="00ED5DC2" w:rsidRPr="00627371" w:rsidRDefault="00ED5DC2" w:rsidP="00627371">
      <w:pPr>
        <w:spacing w:after="0" w:line="240" w:lineRule="auto"/>
        <w:jc w:val="both"/>
        <w:rPr>
          <w:rFonts w:ascii="Cambria" w:hAnsi="Cambria"/>
          <w:i/>
          <w:noProof/>
          <w:sz w:val="20"/>
          <w:szCs w:val="20"/>
          <w:lang w:eastAsia="pl-PL"/>
        </w:rPr>
      </w:pPr>
    </w:p>
    <w:p w14:paraId="56A902E6" w14:textId="77777777" w:rsidR="00F025C9" w:rsidRPr="00627371" w:rsidRDefault="00F025C9" w:rsidP="00627371">
      <w:pPr>
        <w:spacing w:after="0" w:line="240" w:lineRule="auto"/>
        <w:jc w:val="both"/>
        <w:rPr>
          <w:rFonts w:ascii="Cambria" w:hAnsi="Cambria"/>
          <w:i/>
          <w:noProof/>
          <w:sz w:val="20"/>
          <w:szCs w:val="20"/>
          <w:lang w:eastAsia="pl-PL"/>
        </w:rPr>
      </w:pPr>
    </w:p>
    <w:p w14:paraId="3E58B0A2" w14:textId="77777777" w:rsidR="00627371" w:rsidRPr="00627371" w:rsidRDefault="00627371" w:rsidP="00627371">
      <w:pPr>
        <w:spacing w:after="0" w:line="240" w:lineRule="auto"/>
        <w:jc w:val="both"/>
        <w:rPr>
          <w:rFonts w:ascii="Cambria" w:hAnsi="Cambria"/>
          <w:i/>
          <w:noProof/>
          <w:sz w:val="20"/>
          <w:szCs w:val="20"/>
          <w:lang w:eastAsia="pl-PL"/>
        </w:rPr>
      </w:pPr>
    </w:p>
    <w:p w14:paraId="6B7D1808" w14:textId="77777777" w:rsidR="00627371" w:rsidRDefault="00627371" w:rsidP="002F3A6C">
      <w:pPr>
        <w:spacing w:after="0" w:line="240" w:lineRule="auto"/>
        <w:jc w:val="both"/>
        <w:rPr>
          <w:rFonts w:ascii="Cambria" w:hAnsi="Cambria"/>
          <w:i/>
          <w:noProof/>
          <w:sz w:val="20"/>
          <w:szCs w:val="20"/>
          <w:lang w:eastAsia="pl-PL"/>
        </w:rPr>
      </w:pPr>
    </w:p>
    <w:p w14:paraId="390FDB4D" w14:textId="77777777" w:rsidR="00627371" w:rsidRDefault="00627371" w:rsidP="002F3A6C">
      <w:pPr>
        <w:spacing w:after="0" w:line="240" w:lineRule="auto"/>
        <w:jc w:val="both"/>
        <w:rPr>
          <w:rFonts w:ascii="Cambria" w:hAnsi="Cambria"/>
          <w:i/>
          <w:noProof/>
          <w:sz w:val="20"/>
          <w:szCs w:val="20"/>
          <w:lang w:eastAsia="pl-PL"/>
        </w:rPr>
      </w:pPr>
    </w:p>
    <w:p w14:paraId="305CDE22" w14:textId="77777777" w:rsidR="00627371" w:rsidRDefault="00627371" w:rsidP="002F3A6C">
      <w:pPr>
        <w:spacing w:after="0" w:line="240" w:lineRule="auto"/>
        <w:jc w:val="both"/>
        <w:rPr>
          <w:rFonts w:ascii="Cambria" w:hAnsi="Cambria"/>
          <w:i/>
          <w:noProof/>
          <w:sz w:val="20"/>
          <w:szCs w:val="20"/>
          <w:lang w:eastAsia="pl-PL"/>
        </w:rPr>
      </w:pPr>
    </w:p>
    <w:p w14:paraId="75C28AED" w14:textId="77777777" w:rsidR="00627371" w:rsidRDefault="00627371" w:rsidP="002F3A6C">
      <w:pPr>
        <w:spacing w:after="0" w:line="240" w:lineRule="auto"/>
        <w:jc w:val="both"/>
        <w:rPr>
          <w:rFonts w:ascii="Cambria" w:hAnsi="Cambria"/>
          <w:i/>
          <w:noProof/>
          <w:sz w:val="20"/>
          <w:szCs w:val="20"/>
          <w:lang w:eastAsia="pl-PL"/>
        </w:rPr>
      </w:pPr>
    </w:p>
    <w:p w14:paraId="4358985D" w14:textId="77777777" w:rsidR="00627371" w:rsidRDefault="00627371" w:rsidP="002F3A6C">
      <w:pPr>
        <w:spacing w:after="0" w:line="240" w:lineRule="auto"/>
        <w:jc w:val="both"/>
        <w:rPr>
          <w:rFonts w:ascii="Cambria" w:hAnsi="Cambria"/>
          <w:i/>
          <w:noProof/>
          <w:sz w:val="20"/>
          <w:szCs w:val="20"/>
          <w:lang w:eastAsia="pl-PL"/>
        </w:rPr>
      </w:pPr>
    </w:p>
    <w:p w14:paraId="38DA01C6" w14:textId="77777777" w:rsidR="00627371" w:rsidRDefault="00627371" w:rsidP="002F3A6C">
      <w:pPr>
        <w:spacing w:after="0" w:line="240" w:lineRule="auto"/>
        <w:jc w:val="both"/>
        <w:rPr>
          <w:rFonts w:ascii="Cambria" w:hAnsi="Cambria"/>
          <w:i/>
          <w:noProof/>
          <w:sz w:val="20"/>
          <w:szCs w:val="20"/>
          <w:lang w:eastAsia="pl-PL"/>
        </w:rPr>
      </w:pPr>
    </w:p>
    <w:p w14:paraId="1E82E88A" w14:textId="77777777" w:rsidR="00627371" w:rsidRDefault="00627371" w:rsidP="002F3A6C">
      <w:pPr>
        <w:spacing w:after="0" w:line="240" w:lineRule="auto"/>
        <w:jc w:val="both"/>
        <w:rPr>
          <w:rFonts w:ascii="Cambria" w:hAnsi="Cambria"/>
          <w:i/>
          <w:noProof/>
          <w:sz w:val="20"/>
          <w:szCs w:val="20"/>
          <w:lang w:eastAsia="pl-PL"/>
        </w:rPr>
      </w:pPr>
    </w:p>
    <w:p w14:paraId="1F1FC748" w14:textId="77777777" w:rsidR="00627371" w:rsidRDefault="00627371" w:rsidP="002F3A6C">
      <w:pPr>
        <w:spacing w:after="0" w:line="240" w:lineRule="auto"/>
        <w:jc w:val="both"/>
        <w:rPr>
          <w:rFonts w:ascii="Cambria" w:hAnsi="Cambria"/>
          <w:i/>
          <w:noProof/>
          <w:sz w:val="20"/>
          <w:szCs w:val="20"/>
          <w:lang w:eastAsia="pl-PL"/>
        </w:rPr>
      </w:pPr>
    </w:p>
    <w:p w14:paraId="212CE422" w14:textId="77777777" w:rsidR="00627371" w:rsidRDefault="00627371" w:rsidP="002F3A6C">
      <w:pPr>
        <w:spacing w:after="0" w:line="240" w:lineRule="auto"/>
        <w:jc w:val="both"/>
        <w:rPr>
          <w:rFonts w:ascii="Cambria" w:hAnsi="Cambria"/>
          <w:i/>
          <w:noProof/>
          <w:sz w:val="20"/>
          <w:szCs w:val="20"/>
          <w:lang w:eastAsia="pl-PL"/>
        </w:rPr>
      </w:pPr>
    </w:p>
    <w:p w14:paraId="5238B10F" w14:textId="77777777" w:rsidR="00627371" w:rsidRDefault="00627371" w:rsidP="002F3A6C">
      <w:pPr>
        <w:spacing w:after="0" w:line="240" w:lineRule="auto"/>
        <w:jc w:val="both"/>
        <w:rPr>
          <w:rFonts w:ascii="Cambria" w:hAnsi="Cambria"/>
          <w:i/>
          <w:noProof/>
          <w:sz w:val="20"/>
          <w:szCs w:val="20"/>
          <w:lang w:eastAsia="pl-PL"/>
        </w:rPr>
      </w:pPr>
    </w:p>
    <w:p w14:paraId="63ED7BF1" w14:textId="77777777" w:rsidR="00627371" w:rsidRDefault="00627371" w:rsidP="002F3A6C">
      <w:pPr>
        <w:spacing w:after="0" w:line="240" w:lineRule="auto"/>
        <w:jc w:val="both"/>
        <w:rPr>
          <w:rFonts w:ascii="Cambria" w:hAnsi="Cambria"/>
          <w:i/>
          <w:noProof/>
          <w:sz w:val="20"/>
          <w:szCs w:val="20"/>
          <w:lang w:eastAsia="pl-PL"/>
        </w:rPr>
      </w:pPr>
    </w:p>
    <w:p w14:paraId="28B8B12E" w14:textId="77777777" w:rsidR="00627371" w:rsidRPr="0091698E" w:rsidRDefault="00627371" w:rsidP="002F3A6C">
      <w:pPr>
        <w:spacing w:after="0" w:line="240" w:lineRule="auto"/>
        <w:jc w:val="both"/>
        <w:rPr>
          <w:rFonts w:ascii="Cambria" w:hAnsi="Cambria"/>
          <w:i/>
          <w:noProof/>
          <w:sz w:val="20"/>
          <w:szCs w:val="20"/>
          <w:lang w:eastAsia="pl-PL"/>
        </w:rPr>
      </w:pPr>
    </w:p>
    <w:p w14:paraId="2CE11343" w14:textId="77777777" w:rsidR="00F025C9" w:rsidRPr="0091698E" w:rsidRDefault="00F025C9" w:rsidP="002F3A6C">
      <w:pPr>
        <w:spacing w:after="0" w:line="240" w:lineRule="auto"/>
        <w:jc w:val="both"/>
        <w:rPr>
          <w:rFonts w:ascii="Cambria" w:hAnsi="Cambria"/>
          <w:i/>
          <w:noProof/>
          <w:sz w:val="20"/>
          <w:szCs w:val="20"/>
          <w:lang w:eastAsia="pl-PL"/>
        </w:rPr>
      </w:pPr>
    </w:p>
    <w:p w14:paraId="0DFA02AF" w14:textId="77777777" w:rsidR="00ED5DC2" w:rsidRPr="0091698E" w:rsidRDefault="00ED5DC2" w:rsidP="002F3A6C">
      <w:pPr>
        <w:spacing w:after="0" w:line="240" w:lineRule="auto"/>
        <w:jc w:val="both"/>
        <w:rPr>
          <w:rFonts w:ascii="Cambria" w:hAnsi="Cambria"/>
          <w:i/>
          <w:noProof/>
          <w:sz w:val="20"/>
          <w:szCs w:val="20"/>
          <w:lang w:eastAsia="pl-PL"/>
        </w:rPr>
      </w:pPr>
    </w:p>
    <w:p w14:paraId="4B459D89" w14:textId="77777777" w:rsidR="00ED5DC2" w:rsidRPr="0091698E" w:rsidRDefault="00ED5DC2" w:rsidP="002F3A6C">
      <w:pPr>
        <w:spacing w:after="0" w:line="240" w:lineRule="auto"/>
        <w:jc w:val="both"/>
        <w:rPr>
          <w:rFonts w:ascii="Cambria" w:hAnsi="Cambria"/>
          <w:i/>
          <w:noProof/>
          <w:sz w:val="20"/>
          <w:szCs w:val="20"/>
          <w:lang w:eastAsia="pl-PL"/>
        </w:rPr>
      </w:pPr>
    </w:p>
    <w:p w14:paraId="07F109F4" w14:textId="77777777" w:rsidR="005E2FE7" w:rsidRPr="0091698E" w:rsidRDefault="005E2FE7" w:rsidP="002F3A6C">
      <w:pPr>
        <w:pStyle w:val="Nagwek1"/>
        <w:spacing w:before="0" w:line="240" w:lineRule="auto"/>
        <w:jc w:val="both"/>
        <w:rPr>
          <w:i/>
          <w:color w:val="auto"/>
          <w:sz w:val="24"/>
          <w:szCs w:val="20"/>
        </w:rPr>
      </w:pPr>
      <w:bookmarkStart w:id="0" w:name="_Toc137737502"/>
      <w:r w:rsidRPr="0091698E">
        <w:rPr>
          <w:i/>
          <w:color w:val="auto"/>
          <w:sz w:val="24"/>
          <w:szCs w:val="20"/>
        </w:rPr>
        <w:lastRenderedPageBreak/>
        <w:t>I. WYKAZ SKRÓTÓW STOSOWANYCH W DOKUMENCIE</w:t>
      </w:r>
      <w:bookmarkEnd w:id="0"/>
    </w:p>
    <w:p w14:paraId="451789CA" w14:textId="77777777" w:rsidR="00E70FE2" w:rsidRPr="0091698E" w:rsidRDefault="00E70FE2" w:rsidP="002F3A6C">
      <w:pPr>
        <w:spacing w:after="0" w:line="240" w:lineRule="auto"/>
        <w:rPr>
          <w:rFonts w:ascii="Cambria" w:hAnsi="Cambria"/>
          <w:sz w:val="20"/>
          <w:szCs w:val="20"/>
        </w:rPr>
      </w:pPr>
    </w:p>
    <w:p w14:paraId="330DF468" w14:textId="77777777" w:rsidR="00E70FE2" w:rsidRPr="0091698E" w:rsidRDefault="00E70FE2" w:rsidP="002F3A6C">
      <w:pPr>
        <w:spacing w:after="0" w:line="240" w:lineRule="auto"/>
        <w:ind w:firstLine="708"/>
        <w:jc w:val="both"/>
        <w:rPr>
          <w:rFonts w:ascii="Cambria" w:hAnsi="Cambria" w:cs="Arial"/>
          <w:bCs/>
          <w:sz w:val="20"/>
          <w:szCs w:val="20"/>
        </w:rPr>
      </w:pPr>
      <w:r w:rsidRPr="0091698E">
        <w:rPr>
          <w:rFonts w:ascii="Cambria" w:hAnsi="Cambria" w:cs="Arial"/>
          <w:bCs/>
          <w:sz w:val="20"/>
          <w:szCs w:val="20"/>
        </w:rPr>
        <w:t>Program Ochrony Środowiska wymusza na wszystkich ucze</w:t>
      </w:r>
      <w:r w:rsidR="005D15F5" w:rsidRPr="0091698E">
        <w:rPr>
          <w:rFonts w:ascii="Cambria" w:hAnsi="Cambria" w:cs="Arial"/>
          <w:bCs/>
          <w:sz w:val="20"/>
          <w:szCs w:val="20"/>
        </w:rPr>
        <w:t xml:space="preserve">stnikach procesów decyzyjnych </w:t>
      </w:r>
      <w:r w:rsidR="00EC3B73" w:rsidRPr="0091698E">
        <w:rPr>
          <w:rFonts w:ascii="Cambria" w:hAnsi="Cambria" w:cs="Arial"/>
          <w:bCs/>
          <w:sz w:val="20"/>
          <w:szCs w:val="20"/>
        </w:rPr>
        <w:t>i </w:t>
      </w:r>
      <w:r w:rsidRPr="0091698E">
        <w:rPr>
          <w:rFonts w:ascii="Cambria" w:hAnsi="Cambria" w:cs="Arial"/>
          <w:bCs/>
          <w:sz w:val="20"/>
          <w:szCs w:val="20"/>
        </w:rPr>
        <w:t>inwesty</w:t>
      </w:r>
      <w:r w:rsidR="006B536A" w:rsidRPr="0091698E">
        <w:rPr>
          <w:rFonts w:ascii="Cambria" w:hAnsi="Cambria" w:cs="Arial"/>
          <w:bCs/>
          <w:sz w:val="20"/>
          <w:szCs w:val="20"/>
        </w:rPr>
        <w:t xml:space="preserve">cyjnych zastosowanie jednakowej </w:t>
      </w:r>
      <w:r w:rsidRPr="0091698E">
        <w:rPr>
          <w:rFonts w:ascii="Cambria" w:hAnsi="Cambria" w:cs="Arial"/>
          <w:bCs/>
          <w:sz w:val="20"/>
          <w:szCs w:val="20"/>
        </w:rPr>
        <w:t xml:space="preserve">terminologii </w:t>
      </w:r>
      <w:r w:rsidR="006B536A" w:rsidRPr="0091698E">
        <w:rPr>
          <w:rFonts w:ascii="Cambria" w:hAnsi="Cambria" w:cs="Arial"/>
          <w:bCs/>
          <w:sz w:val="20"/>
          <w:szCs w:val="20"/>
        </w:rPr>
        <w:t xml:space="preserve">dotyczącej całokształtu ochrony </w:t>
      </w:r>
      <w:r w:rsidRPr="0091698E">
        <w:rPr>
          <w:rFonts w:ascii="Cambria" w:hAnsi="Cambria" w:cs="Arial"/>
          <w:bCs/>
          <w:sz w:val="20"/>
          <w:szCs w:val="20"/>
        </w:rPr>
        <w:t xml:space="preserve">środowiska. Poniżej </w:t>
      </w:r>
      <w:r w:rsidR="00EB1F77" w:rsidRPr="0091698E">
        <w:rPr>
          <w:rFonts w:ascii="Cambria" w:hAnsi="Cambria" w:cs="Arial"/>
          <w:bCs/>
          <w:sz w:val="20"/>
          <w:szCs w:val="20"/>
        </w:rPr>
        <w:t xml:space="preserve">przedstawione </w:t>
      </w:r>
      <w:r w:rsidRPr="0091698E">
        <w:rPr>
          <w:rFonts w:ascii="Cambria" w:hAnsi="Cambria" w:cs="Arial"/>
          <w:bCs/>
          <w:sz w:val="20"/>
          <w:szCs w:val="20"/>
        </w:rPr>
        <w:t>zostały znaczenia skrótów użytych w opracowaniu.</w:t>
      </w:r>
    </w:p>
    <w:p w14:paraId="39661472" w14:textId="77777777" w:rsidR="00E70FE2" w:rsidRPr="0091698E" w:rsidRDefault="00E70FE2" w:rsidP="002F3A6C">
      <w:pPr>
        <w:spacing w:after="0" w:line="240" w:lineRule="auto"/>
        <w:rPr>
          <w:rFonts w:ascii="Cambria" w:hAnsi="Cambria"/>
          <w:b/>
          <w:bCs/>
          <w:sz w:val="20"/>
          <w:szCs w:val="20"/>
        </w:rPr>
      </w:pPr>
    </w:p>
    <w:p w14:paraId="1C2B2B03" w14:textId="77777777" w:rsidR="00D77D5C" w:rsidRPr="0091698E" w:rsidRDefault="00D77D5C" w:rsidP="006D547B">
      <w:pPr>
        <w:numPr>
          <w:ilvl w:val="0"/>
          <w:numId w:val="10"/>
        </w:numPr>
        <w:spacing w:after="0" w:line="240" w:lineRule="auto"/>
        <w:contextualSpacing/>
        <w:rPr>
          <w:rFonts w:ascii="Cambria" w:hAnsi="Cambria" w:cs="Arial"/>
          <w:sz w:val="20"/>
          <w:szCs w:val="20"/>
          <w:lang w:eastAsia="pl-PL"/>
        </w:rPr>
      </w:pPr>
      <w:r w:rsidRPr="0091698E">
        <w:rPr>
          <w:rFonts w:ascii="Cambria" w:hAnsi="Cambria" w:cs="Arial"/>
          <w:b/>
          <w:sz w:val="20"/>
          <w:szCs w:val="20"/>
          <w:lang w:eastAsia="pl-PL"/>
        </w:rPr>
        <w:t>CRFOP</w:t>
      </w:r>
      <w:r w:rsidRPr="0091698E">
        <w:rPr>
          <w:rFonts w:ascii="Cambria" w:hAnsi="Cambria" w:cs="Arial"/>
          <w:sz w:val="20"/>
          <w:szCs w:val="20"/>
          <w:lang w:eastAsia="pl-PL"/>
        </w:rPr>
        <w:t xml:space="preserve"> - Centralny Rejestr Form Ochrony Przyrody</w:t>
      </w:r>
    </w:p>
    <w:p w14:paraId="3F1DE483" w14:textId="77777777" w:rsidR="00323D5E" w:rsidRPr="0091698E" w:rsidRDefault="00323D5E" w:rsidP="006D547B">
      <w:pPr>
        <w:numPr>
          <w:ilvl w:val="0"/>
          <w:numId w:val="10"/>
        </w:numPr>
        <w:spacing w:after="0" w:line="240" w:lineRule="auto"/>
        <w:contextualSpacing/>
        <w:rPr>
          <w:rFonts w:ascii="Cambria" w:hAnsi="Cambria" w:cs="Arial"/>
          <w:sz w:val="20"/>
          <w:szCs w:val="20"/>
          <w:lang w:eastAsia="pl-PL"/>
        </w:rPr>
      </w:pPr>
      <w:r w:rsidRPr="0091698E">
        <w:rPr>
          <w:rFonts w:ascii="Cambria" w:hAnsi="Cambria"/>
          <w:b/>
          <w:color w:val="000000"/>
          <w:sz w:val="20"/>
          <w:szCs w:val="20"/>
        </w:rPr>
        <w:t>EEA</w:t>
      </w:r>
      <w:r w:rsidRPr="0091698E">
        <w:rPr>
          <w:rFonts w:ascii="Cambria" w:hAnsi="Cambria"/>
          <w:color w:val="000000"/>
          <w:sz w:val="20"/>
          <w:szCs w:val="20"/>
        </w:rPr>
        <w:t xml:space="preserve"> - Europejska Agencja Środowiska</w:t>
      </w:r>
    </w:p>
    <w:p w14:paraId="78D447EF" w14:textId="77777777" w:rsidR="00323D5E" w:rsidRPr="0091698E" w:rsidRDefault="00323D5E" w:rsidP="006D547B">
      <w:pPr>
        <w:numPr>
          <w:ilvl w:val="0"/>
          <w:numId w:val="10"/>
        </w:numPr>
        <w:autoSpaceDE w:val="0"/>
        <w:autoSpaceDN w:val="0"/>
        <w:adjustRightInd w:val="0"/>
        <w:spacing w:after="0" w:line="240" w:lineRule="auto"/>
        <w:contextualSpacing/>
        <w:rPr>
          <w:rFonts w:ascii="Cambria" w:hAnsi="Cambria" w:cs="Arial"/>
          <w:sz w:val="20"/>
          <w:szCs w:val="20"/>
          <w:lang w:eastAsia="pl-PL"/>
        </w:rPr>
      </w:pPr>
      <w:r w:rsidRPr="0091698E">
        <w:rPr>
          <w:rFonts w:ascii="Cambria" w:hAnsi="Cambria" w:cs="Arial"/>
          <w:b/>
          <w:bCs/>
          <w:sz w:val="20"/>
          <w:szCs w:val="20"/>
          <w:lang w:eastAsia="pl-PL"/>
        </w:rPr>
        <w:t xml:space="preserve">GDDKiA </w:t>
      </w:r>
      <w:r w:rsidRPr="0091698E">
        <w:rPr>
          <w:rFonts w:ascii="Cambria" w:hAnsi="Cambria" w:cs="Arial"/>
          <w:sz w:val="20"/>
          <w:szCs w:val="20"/>
          <w:lang w:eastAsia="pl-PL"/>
        </w:rPr>
        <w:t xml:space="preserve">- Generalna Dyrekcja Dróg Krajowych i Autostrad </w:t>
      </w:r>
    </w:p>
    <w:p w14:paraId="02D88D92" w14:textId="77777777" w:rsidR="00323D5E" w:rsidRPr="0091698E" w:rsidRDefault="00323D5E" w:rsidP="006D547B">
      <w:pPr>
        <w:numPr>
          <w:ilvl w:val="0"/>
          <w:numId w:val="10"/>
        </w:numPr>
        <w:autoSpaceDE w:val="0"/>
        <w:autoSpaceDN w:val="0"/>
        <w:adjustRightInd w:val="0"/>
        <w:spacing w:after="0" w:line="240" w:lineRule="auto"/>
        <w:contextualSpacing/>
        <w:rPr>
          <w:rFonts w:ascii="Cambria" w:hAnsi="Cambria" w:cs="Arial"/>
          <w:sz w:val="20"/>
          <w:szCs w:val="20"/>
          <w:lang w:eastAsia="pl-PL"/>
        </w:rPr>
      </w:pPr>
      <w:r w:rsidRPr="0091698E">
        <w:rPr>
          <w:rFonts w:ascii="Cambria" w:hAnsi="Cambria" w:cs="Arial"/>
          <w:b/>
          <w:bCs/>
          <w:sz w:val="20"/>
          <w:szCs w:val="20"/>
          <w:lang w:eastAsia="pl-PL"/>
        </w:rPr>
        <w:t xml:space="preserve">GDOŚ </w:t>
      </w:r>
      <w:r w:rsidRPr="0091698E">
        <w:rPr>
          <w:rFonts w:ascii="Cambria" w:hAnsi="Cambria" w:cs="Arial"/>
          <w:sz w:val="20"/>
          <w:szCs w:val="20"/>
          <w:lang w:eastAsia="pl-PL"/>
        </w:rPr>
        <w:t xml:space="preserve">- Generalna Dyrekcja Ochrony Środowiska </w:t>
      </w:r>
    </w:p>
    <w:p w14:paraId="48BBC353" w14:textId="77777777" w:rsidR="00323D5E" w:rsidRPr="0091698E" w:rsidRDefault="00323D5E" w:rsidP="006D547B">
      <w:pPr>
        <w:numPr>
          <w:ilvl w:val="0"/>
          <w:numId w:val="10"/>
        </w:numPr>
        <w:autoSpaceDE w:val="0"/>
        <w:autoSpaceDN w:val="0"/>
        <w:adjustRightInd w:val="0"/>
        <w:spacing w:after="0" w:line="240" w:lineRule="auto"/>
        <w:contextualSpacing/>
        <w:rPr>
          <w:rFonts w:ascii="Cambria" w:hAnsi="Cambria" w:cs="Arial"/>
          <w:sz w:val="20"/>
          <w:szCs w:val="20"/>
          <w:lang w:eastAsia="pl-PL"/>
        </w:rPr>
      </w:pPr>
      <w:r w:rsidRPr="0091698E">
        <w:rPr>
          <w:rFonts w:ascii="Cambria" w:hAnsi="Cambria" w:cs="Arial"/>
          <w:b/>
          <w:bCs/>
          <w:sz w:val="20"/>
          <w:szCs w:val="20"/>
          <w:lang w:eastAsia="pl-PL"/>
        </w:rPr>
        <w:t xml:space="preserve">GIOŚ </w:t>
      </w:r>
      <w:r w:rsidRPr="0091698E">
        <w:rPr>
          <w:rFonts w:ascii="Cambria" w:hAnsi="Cambria" w:cs="Arial"/>
          <w:sz w:val="20"/>
          <w:szCs w:val="20"/>
          <w:lang w:eastAsia="pl-PL"/>
        </w:rPr>
        <w:t xml:space="preserve">- Generalny Inspektorat Ochrony Środowiska </w:t>
      </w:r>
    </w:p>
    <w:p w14:paraId="66412437" w14:textId="77777777" w:rsidR="00323D5E" w:rsidRPr="0091698E" w:rsidRDefault="00323D5E" w:rsidP="006D547B">
      <w:pPr>
        <w:numPr>
          <w:ilvl w:val="0"/>
          <w:numId w:val="10"/>
        </w:numPr>
        <w:spacing w:after="0" w:line="240" w:lineRule="auto"/>
        <w:contextualSpacing/>
        <w:rPr>
          <w:rFonts w:ascii="Cambria" w:hAnsi="Cambria"/>
          <w:color w:val="231F20"/>
          <w:sz w:val="20"/>
          <w:szCs w:val="20"/>
        </w:rPr>
      </w:pPr>
      <w:r w:rsidRPr="0091698E">
        <w:rPr>
          <w:rFonts w:ascii="Cambria" w:hAnsi="Cambria"/>
          <w:b/>
          <w:color w:val="231F20"/>
          <w:sz w:val="20"/>
          <w:szCs w:val="20"/>
        </w:rPr>
        <w:t>GUS</w:t>
      </w:r>
      <w:r w:rsidR="00B23E9B" w:rsidRPr="0091698E">
        <w:rPr>
          <w:rFonts w:ascii="Cambria" w:hAnsi="Cambria"/>
          <w:b/>
          <w:color w:val="231F20"/>
          <w:sz w:val="20"/>
          <w:szCs w:val="20"/>
        </w:rPr>
        <w:t xml:space="preserve"> BDL</w:t>
      </w:r>
      <w:r w:rsidRPr="0091698E">
        <w:rPr>
          <w:rFonts w:ascii="Cambria" w:hAnsi="Cambria"/>
          <w:color w:val="231F20"/>
          <w:sz w:val="20"/>
          <w:szCs w:val="20"/>
        </w:rPr>
        <w:t xml:space="preserve"> - Główny Urząd Statystyczny</w:t>
      </w:r>
      <w:r w:rsidR="00B23E9B" w:rsidRPr="0091698E">
        <w:rPr>
          <w:rFonts w:ascii="Cambria" w:hAnsi="Cambria"/>
          <w:color w:val="231F20"/>
          <w:sz w:val="20"/>
          <w:szCs w:val="20"/>
        </w:rPr>
        <w:t xml:space="preserve"> - Bank Danych Lokalnych</w:t>
      </w:r>
    </w:p>
    <w:p w14:paraId="6C173363" w14:textId="77777777" w:rsidR="00323D5E" w:rsidRPr="0091698E" w:rsidRDefault="00323D5E" w:rsidP="006D547B">
      <w:pPr>
        <w:numPr>
          <w:ilvl w:val="0"/>
          <w:numId w:val="10"/>
        </w:numPr>
        <w:autoSpaceDE w:val="0"/>
        <w:autoSpaceDN w:val="0"/>
        <w:adjustRightInd w:val="0"/>
        <w:spacing w:after="0" w:line="240" w:lineRule="auto"/>
        <w:contextualSpacing/>
        <w:rPr>
          <w:rFonts w:ascii="Cambria" w:hAnsi="Cambria" w:cs="Arial"/>
          <w:sz w:val="20"/>
          <w:szCs w:val="20"/>
          <w:lang w:eastAsia="pl-PL"/>
        </w:rPr>
      </w:pPr>
      <w:r w:rsidRPr="0091698E">
        <w:rPr>
          <w:rFonts w:ascii="Cambria" w:hAnsi="Cambria" w:cs="Arial"/>
          <w:b/>
          <w:bCs/>
          <w:sz w:val="20"/>
          <w:szCs w:val="20"/>
          <w:lang w:eastAsia="pl-PL"/>
        </w:rPr>
        <w:t xml:space="preserve">GZWP </w:t>
      </w:r>
      <w:r w:rsidRPr="0091698E">
        <w:rPr>
          <w:rFonts w:ascii="Cambria" w:hAnsi="Cambria" w:cs="Arial"/>
          <w:sz w:val="20"/>
          <w:szCs w:val="20"/>
          <w:lang w:eastAsia="pl-PL"/>
        </w:rPr>
        <w:t xml:space="preserve">- Główne Zbiorniki Wód Podziemnych </w:t>
      </w:r>
    </w:p>
    <w:p w14:paraId="511B3BE6" w14:textId="77777777" w:rsidR="00030757" w:rsidRPr="0091698E" w:rsidRDefault="00030757" w:rsidP="006D547B">
      <w:pPr>
        <w:numPr>
          <w:ilvl w:val="0"/>
          <w:numId w:val="10"/>
        </w:numPr>
        <w:autoSpaceDE w:val="0"/>
        <w:autoSpaceDN w:val="0"/>
        <w:adjustRightInd w:val="0"/>
        <w:spacing w:after="0" w:line="240" w:lineRule="auto"/>
        <w:contextualSpacing/>
        <w:rPr>
          <w:rFonts w:ascii="Cambria" w:hAnsi="Cambria" w:cs="Arial"/>
          <w:sz w:val="20"/>
          <w:szCs w:val="20"/>
          <w:lang w:eastAsia="pl-PL"/>
        </w:rPr>
      </w:pPr>
      <w:r w:rsidRPr="0091698E">
        <w:rPr>
          <w:rFonts w:ascii="Cambria" w:hAnsi="Cambria" w:cs="Arial"/>
          <w:b/>
          <w:bCs/>
          <w:sz w:val="20"/>
          <w:szCs w:val="20"/>
          <w:lang w:eastAsia="pl-PL"/>
        </w:rPr>
        <w:t xml:space="preserve">IOŚ </w:t>
      </w:r>
      <w:r w:rsidRPr="0091698E">
        <w:rPr>
          <w:rFonts w:ascii="Cambria" w:hAnsi="Cambria" w:cs="Arial"/>
          <w:sz w:val="20"/>
          <w:szCs w:val="20"/>
          <w:lang w:eastAsia="pl-PL"/>
        </w:rPr>
        <w:t xml:space="preserve">- Inspekcja Ochrony Środowiska </w:t>
      </w:r>
    </w:p>
    <w:p w14:paraId="1CD5C5CB" w14:textId="77777777" w:rsidR="00323D5E" w:rsidRPr="0091698E" w:rsidRDefault="00323D5E" w:rsidP="006D547B">
      <w:pPr>
        <w:numPr>
          <w:ilvl w:val="0"/>
          <w:numId w:val="10"/>
        </w:numPr>
        <w:autoSpaceDE w:val="0"/>
        <w:autoSpaceDN w:val="0"/>
        <w:adjustRightInd w:val="0"/>
        <w:spacing w:after="0" w:line="240" w:lineRule="auto"/>
        <w:contextualSpacing/>
        <w:rPr>
          <w:rFonts w:ascii="Cambria" w:hAnsi="Cambria" w:cs="Arial"/>
          <w:sz w:val="20"/>
          <w:szCs w:val="20"/>
          <w:lang w:eastAsia="pl-PL"/>
        </w:rPr>
      </w:pPr>
      <w:r w:rsidRPr="0091698E">
        <w:rPr>
          <w:rFonts w:ascii="Cambria" w:hAnsi="Cambria" w:cs="Arial"/>
          <w:b/>
          <w:bCs/>
          <w:sz w:val="20"/>
          <w:szCs w:val="20"/>
          <w:lang w:eastAsia="pl-PL"/>
        </w:rPr>
        <w:t xml:space="preserve">JCWP </w:t>
      </w:r>
      <w:r w:rsidRPr="0091698E">
        <w:rPr>
          <w:rFonts w:ascii="Cambria" w:hAnsi="Cambria" w:cs="Arial"/>
          <w:sz w:val="20"/>
          <w:szCs w:val="20"/>
          <w:lang w:eastAsia="pl-PL"/>
        </w:rPr>
        <w:t xml:space="preserve">- Jednolite części wód powierzchniowych </w:t>
      </w:r>
    </w:p>
    <w:p w14:paraId="5011AB0D" w14:textId="77777777" w:rsidR="00323D5E" w:rsidRPr="0091698E" w:rsidRDefault="00323D5E" w:rsidP="006D547B">
      <w:pPr>
        <w:numPr>
          <w:ilvl w:val="0"/>
          <w:numId w:val="10"/>
        </w:numPr>
        <w:autoSpaceDE w:val="0"/>
        <w:autoSpaceDN w:val="0"/>
        <w:adjustRightInd w:val="0"/>
        <w:spacing w:after="0" w:line="240" w:lineRule="auto"/>
        <w:contextualSpacing/>
        <w:rPr>
          <w:rFonts w:ascii="Cambria" w:hAnsi="Cambria" w:cs="Arial"/>
          <w:sz w:val="20"/>
          <w:szCs w:val="20"/>
          <w:lang w:eastAsia="pl-PL"/>
        </w:rPr>
      </w:pPr>
      <w:r w:rsidRPr="0091698E">
        <w:rPr>
          <w:rFonts w:ascii="Cambria" w:hAnsi="Cambria" w:cs="Arial"/>
          <w:b/>
          <w:bCs/>
          <w:sz w:val="20"/>
          <w:szCs w:val="20"/>
          <w:lang w:eastAsia="pl-PL"/>
        </w:rPr>
        <w:t xml:space="preserve">JCWPd </w:t>
      </w:r>
      <w:r w:rsidRPr="0091698E">
        <w:rPr>
          <w:rFonts w:ascii="Cambria" w:hAnsi="Cambria" w:cs="Arial"/>
          <w:sz w:val="20"/>
          <w:szCs w:val="20"/>
          <w:lang w:eastAsia="pl-PL"/>
        </w:rPr>
        <w:t xml:space="preserve">- Jednolite części wód podziemnych </w:t>
      </w:r>
    </w:p>
    <w:p w14:paraId="50DBF54D" w14:textId="77777777" w:rsidR="00323D5E" w:rsidRPr="0091698E" w:rsidRDefault="00323D5E" w:rsidP="006D547B">
      <w:pPr>
        <w:numPr>
          <w:ilvl w:val="0"/>
          <w:numId w:val="10"/>
        </w:numPr>
        <w:spacing w:after="0" w:line="240" w:lineRule="auto"/>
        <w:contextualSpacing/>
        <w:rPr>
          <w:rFonts w:ascii="Cambria" w:hAnsi="Cambria"/>
          <w:color w:val="231F20"/>
          <w:sz w:val="20"/>
          <w:szCs w:val="20"/>
        </w:rPr>
      </w:pPr>
      <w:r w:rsidRPr="0091698E">
        <w:rPr>
          <w:rFonts w:ascii="Cambria" w:hAnsi="Cambria"/>
          <w:b/>
          <w:color w:val="231F20"/>
          <w:sz w:val="20"/>
          <w:szCs w:val="20"/>
        </w:rPr>
        <w:t>JST</w:t>
      </w:r>
      <w:r w:rsidRPr="0091698E">
        <w:rPr>
          <w:rFonts w:ascii="Cambria" w:hAnsi="Cambria"/>
          <w:color w:val="231F20"/>
          <w:sz w:val="20"/>
          <w:szCs w:val="20"/>
        </w:rPr>
        <w:t xml:space="preserve"> - Jednostka Samorządu Terytorialnego</w:t>
      </w:r>
    </w:p>
    <w:p w14:paraId="215E742D" w14:textId="77777777" w:rsidR="008D666D" w:rsidRPr="0091698E" w:rsidRDefault="008D666D" w:rsidP="006D547B">
      <w:pPr>
        <w:numPr>
          <w:ilvl w:val="0"/>
          <w:numId w:val="10"/>
        </w:numPr>
        <w:spacing w:after="0" w:line="240" w:lineRule="auto"/>
        <w:contextualSpacing/>
        <w:rPr>
          <w:rFonts w:ascii="Cambria" w:hAnsi="Cambria"/>
          <w:color w:val="231F20"/>
          <w:sz w:val="20"/>
          <w:szCs w:val="20"/>
        </w:rPr>
      </w:pPr>
      <w:r w:rsidRPr="0091698E">
        <w:rPr>
          <w:rFonts w:ascii="Cambria" w:hAnsi="Cambria"/>
          <w:b/>
          <w:color w:val="231F20"/>
          <w:sz w:val="20"/>
          <w:szCs w:val="20"/>
        </w:rPr>
        <w:t>KOBiZE</w:t>
      </w:r>
      <w:r w:rsidRPr="0091698E">
        <w:rPr>
          <w:rFonts w:ascii="Cambria" w:hAnsi="Cambria"/>
          <w:color w:val="231F20"/>
          <w:sz w:val="20"/>
          <w:szCs w:val="20"/>
        </w:rPr>
        <w:t xml:space="preserve"> - Krajowy Ośrodek Bilansowania i Zarządzania Emisjami,</w:t>
      </w:r>
    </w:p>
    <w:p w14:paraId="3F9B96B9" w14:textId="77777777" w:rsidR="00323D5E" w:rsidRPr="0091698E" w:rsidRDefault="00323D5E" w:rsidP="006D547B">
      <w:pPr>
        <w:numPr>
          <w:ilvl w:val="0"/>
          <w:numId w:val="10"/>
        </w:numPr>
        <w:spacing w:after="0" w:line="240" w:lineRule="auto"/>
        <w:contextualSpacing/>
        <w:rPr>
          <w:rFonts w:ascii="Cambria" w:hAnsi="Cambria"/>
          <w:color w:val="231F20"/>
          <w:sz w:val="20"/>
          <w:szCs w:val="20"/>
        </w:rPr>
      </w:pPr>
      <w:r w:rsidRPr="0091698E">
        <w:rPr>
          <w:rFonts w:ascii="Cambria" w:hAnsi="Cambria"/>
          <w:b/>
          <w:color w:val="000000"/>
          <w:sz w:val="20"/>
          <w:szCs w:val="20"/>
        </w:rPr>
        <w:t>KPOŚK</w:t>
      </w:r>
      <w:r w:rsidRPr="0091698E">
        <w:rPr>
          <w:rFonts w:ascii="Cambria" w:hAnsi="Cambria"/>
          <w:color w:val="000000"/>
          <w:sz w:val="20"/>
          <w:szCs w:val="20"/>
        </w:rPr>
        <w:t xml:space="preserve"> - Krajowy Program Oczyszczania Ścieków Komunalnych</w:t>
      </w:r>
    </w:p>
    <w:p w14:paraId="4EF20FC6" w14:textId="77777777" w:rsidR="00323D5E" w:rsidRPr="0091698E" w:rsidRDefault="00323D5E" w:rsidP="006D547B">
      <w:pPr>
        <w:numPr>
          <w:ilvl w:val="0"/>
          <w:numId w:val="10"/>
        </w:numPr>
        <w:autoSpaceDE w:val="0"/>
        <w:autoSpaceDN w:val="0"/>
        <w:adjustRightInd w:val="0"/>
        <w:spacing w:after="0" w:line="240" w:lineRule="auto"/>
        <w:contextualSpacing/>
        <w:rPr>
          <w:rFonts w:ascii="Cambria" w:hAnsi="Cambria" w:cs="Arial"/>
          <w:sz w:val="20"/>
          <w:szCs w:val="20"/>
          <w:lang w:eastAsia="pl-PL"/>
        </w:rPr>
      </w:pPr>
      <w:r w:rsidRPr="0091698E">
        <w:rPr>
          <w:rFonts w:ascii="Cambria" w:hAnsi="Cambria" w:cs="Arial"/>
          <w:b/>
          <w:bCs/>
          <w:sz w:val="20"/>
          <w:szCs w:val="20"/>
          <w:lang w:eastAsia="pl-PL"/>
        </w:rPr>
        <w:t xml:space="preserve">LP </w:t>
      </w:r>
      <w:r w:rsidRPr="0091698E">
        <w:rPr>
          <w:rFonts w:ascii="Cambria" w:hAnsi="Cambria" w:cs="Arial"/>
          <w:sz w:val="20"/>
          <w:szCs w:val="20"/>
          <w:lang w:eastAsia="pl-PL"/>
        </w:rPr>
        <w:t xml:space="preserve">- Lasy Państwowe </w:t>
      </w:r>
    </w:p>
    <w:p w14:paraId="3753ED3B" w14:textId="37638601" w:rsidR="008B3860" w:rsidRPr="0091698E" w:rsidRDefault="00E0403D" w:rsidP="006D547B">
      <w:pPr>
        <w:numPr>
          <w:ilvl w:val="0"/>
          <w:numId w:val="10"/>
        </w:numPr>
        <w:autoSpaceDE w:val="0"/>
        <w:autoSpaceDN w:val="0"/>
        <w:adjustRightInd w:val="0"/>
        <w:spacing w:after="0" w:line="240" w:lineRule="auto"/>
        <w:contextualSpacing/>
        <w:rPr>
          <w:rFonts w:ascii="Cambria" w:hAnsi="Cambria" w:cs="Arial"/>
          <w:sz w:val="20"/>
          <w:szCs w:val="20"/>
          <w:lang w:eastAsia="pl-PL"/>
        </w:rPr>
      </w:pPr>
      <w:r w:rsidRPr="0091698E">
        <w:rPr>
          <w:rFonts w:ascii="Cambria" w:hAnsi="Cambria" w:cs="Arial"/>
          <w:b/>
          <w:bCs/>
          <w:sz w:val="20"/>
          <w:szCs w:val="20"/>
          <w:lang w:eastAsia="pl-PL"/>
        </w:rPr>
        <w:t>GMINA</w:t>
      </w:r>
      <w:r w:rsidR="0091698E">
        <w:rPr>
          <w:rFonts w:ascii="Cambria" w:hAnsi="Cambria" w:cs="Arial"/>
          <w:b/>
          <w:bCs/>
          <w:sz w:val="20"/>
          <w:szCs w:val="20"/>
          <w:lang w:eastAsia="pl-PL"/>
        </w:rPr>
        <w:t xml:space="preserve"> / MIASTO</w:t>
      </w:r>
      <w:r w:rsidR="008B3860" w:rsidRPr="0091698E">
        <w:rPr>
          <w:rFonts w:ascii="Cambria" w:hAnsi="Cambria" w:cs="Arial"/>
          <w:b/>
          <w:bCs/>
          <w:sz w:val="20"/>
          <w:szCs w:val="20"/>
          <w:lang w:eastAsia="pl-PL"/>
        </w:rPr>
        <w:t xml:space="preserve"> </w:t>
      </w:r>
      <w:r w:rsidR="0091698E">
        <w:rPr>
          <w:rFonts w:ascii="Cambria" w:hAnsi="Cambria" w:cs="Arial"/>
          <w:sz w:val="20"/>
          <w:szCs w:val="20"/>
          <w:lang w:eastAsia="pl-PL"/>
        </w:rPr>
        <w:t>-</w:t>
      </w:r>
      <w:r w:rsidR="008B3860" w:rsidRPr="0091698E">
        <w:rPr>
          <w:rFonts w:ascii="Cambria" w:hAnsi="Cambria" w:cs="Arial"/>
          <w:sz w:val="20"/>
          <w:szCs w:val="20"/>
          <w:lang w:eastAsia="pl-PL"/>
        </w:rPr>
        <w:t xml:space="preserve"> </w:t>
      </w:r>
      <w:r w:rsidRPr="0091698E">
        <w:rPr>
          <w:rFonts w:ascii="Cambria" w:hAnsi="Cambria" w:cs="Arial"/>
          <w:sz w:val="20"/>
          <w:szCs w:val="20"/>
          <w:lang w:eastAsia="pl-PL"/>
        </w:rPr>
        <w:t>Gmina</w:t>
      </w:r>
      <w:r w:rsidR="0091698E">
        <w:rPr>
          <w:rFonts w:ascii="Cambria" w:hAnsi="Cambria" w:cs="Arial"/>
          <w:sz w:val="20"/>
          <w:szCs w:val="20"/>
          <w:lang w:eastAsia="pl-PL"/>
        </w:rPr>
        <w:t xml:space="preserve"> Miasto</w:t>
      </w:r>
      <w:r w:rsidRPr="0091698E">
        <w:rPr>
          <w:rFonts w:ascii="Cambria" w:hAnsi="Cambria" w:cs="Arial"/>
          <w:sz w:val="20"/>
          <w:szCs w:val="20"/>
          <w:lang w:eastAsia="pl-PL"/>
        </w:rPr>
        <w:t xml:space="preserve"> </w:t>
      </w:r>
      <w:r w:rsidR="0091698E">
        <w:rPr>
          <w:rFonts w:ascii="Cambria" w:hAnsi="Cambria" w:cs="Arial"/>
          <w:sz w:val="20"/>
          <w:szCs w:val="20"/>
          <w:lang w:eastAsia="pl-PL"/>
        </w:rPr>
        <w:t>Mrągowo</w:t>
      </w:r>
    </w:p>
    <w:p w14:paraId="29C0C328" w14:textId="77777777" w:rsidR="00323D5E" w:rsidRPr="0091698E" w:rsidRDefault="00323D5E" w:rsidP="006D547B">
      <w:pPr>
        <w:numPr>
          <w:ilvl w:val="0"/>
          <w:numId w:val="10"/>
        </w:numPr>
        <w:spacing w:after="0" w:line="240" w:lineRule="auto"/>
        <w:contextualSpacing/>
        <w:rPr>
          <w:rFonts w:ascii="Cambria" w:hAnsi="Cambria"/>
          <w:color w:val="231F20"/>
          <w:sz w:val="20"/>
          <w:szCs w:val="20"/>
        </w:rPr>
      </w:pPr>
      <w:r w:rsidRPr="0091698E">
        <w:rPr>
          <w:rFonts w:ascii="Cambria" w:hAnsi="Cambria"/>
          <w:b/>
          <w:color w:val="231F20"/>
          <w:sz w:val="20"/>
          <w:szCs w:val="20"/>
        </w:rPr>
        <w:t>MŚ</w:t>
      </w:r>
      <w:r w:rsidRPr="0091698E">
        <w:rPr>
          <w:rFonts w:ascii="Cambria" w:hAnsi="Cambria"/>
          <w:color w:val="231F20"/>
          <w:sz w:val="20"/>
          <w:szCs w:val="20"/>
        </w:rPr>
        <w:t xml:space="preserve"> - Ministerstwo Środowiska</w:t>
      </w:r>
    </w:p>
    <w:p w14:paraId="630B9D63" w14:textId="77777777" w:rsidR="00323D5E" w:rsidRPr="0091698E" w:rsidRDefault="00323D5E" w:rsidP="006D547B">
      <w:pPr>
        <w:numPr>
          <w:ilvl w:val="0"/>
          <w:numId w:val="10"/>
        </w:numPr>
        <w:spacing w:after="0" w:line="240" w:lineRule="auto"/>
        <w:contextualSpacing/>
        <w:rPr>
          <w:rFonts w:ascii="Cambria" w:hAnsi="Cambria" w:cs="Arial"/>
          <w:sz w:val="20"/>
          <w:szCs w:val="20"/>
          <w:lang w:eastAsia="pl-PL"/>
        </w:rPr>
      </w:pPr>
      <w:r w:rsidRPr="0091698E">
        <w:rPr>
          <w:rFonts w:ascii="Cambria" w:hAnsi="Cambria"/>
          <w:b/>
          <w:color w:val="000000"/>
          <w:sz w:val="20"/>
          <w:szCs w:val="20"/>
        </w:rPr>
        <w:t>MPZP</w:t>
      </w:r>
      <w:r w:rsidRPr="0091698E">
        <w:rPr>
          <w:rFonts w:ascii="Cambria" w:hAnsi="Cambria"/>
          <w:color w:val="000000"/>
          <w:sz w:val="20"/>
          <w:szCs w:val="20"/>
        </w:rPr>
        <w:t xml:space="preserve"> - Miejscowy Plan Zagospodarowania Przestrzennego</w:t>
      </w:r>
    </w:p>
    <w:p w14:paraId="4FA1C039" w14:textId="77777777" w:rsidR="00323D5E" w:rsidRPr="0091698E" w:rsidRDefault="00323D5E" w:rsidP="00E0403D">
      <w:pPr>
        <w:numPr>
          <w:ilvl w:val="0"/>
          <w:numId w:val="10"/>
        </w:numPr>
        <w:spacing w:after="0" w:line="240" w:lineRule="auto"/>
        <w:ind w:left="714" w:hanging="357"/>
        <w:contextualSpacing/>
        <w:rPr>
          <w:rFonts w:ascii="Cambria" w:hAnsi="Cambria" w:cs="Arial"/>
          <w:sz w:val="20"/>
          <w:szCs w:val="20"/>
          <w:lang w:eastAsia="pl-PL"/>
        </w:rPr>
      </w:pPr>
      <w:r w:rsidRPr="0091698E">
        <w:rPr>
          <w:rFonts w:ascii="Cambria" w:hAnsi="Cambria"/>
          <w:b/>
          <w:color w:val="231F20"/>
          <w:sz w:val="20"/>
          <w:szCs w:val="20"/>
        </w:rPr>
        <w:t>NFOŚiGW</w:t>
      </w:r>
      <w:r w:rsidRPr="0091698E">
        <w:rPr>
          <w:rFonts w:ascii="Cambria" w:hAnsi="Cambria"/>
          <w:color w:val="231F20"/>
          <w:sz w:val="20"/>
          <w:szCs w:val="20"/>
        </w:rPr>
        <w:t xml:space="preserve"> - Narodowy Fundusz Ochrony Środowiska i Gospodarki Wodnej</w:t>
      </w:r>
    </w:p>
    <w:p w14:paraId="0B581BB5" w14:textId="77777777" w:rsidR="00BF3F32" w:rsidRPr="0091698E" w:rsidRDefault="00BF3F32" w:rsidP="00E0403D">
      <w:pPr>
        <w:numPr>
          <w:ilvl w:val="0"/>
          <w:numId w:val="10"/>
        </w:numPr>
        <w:spacing w:after="0" w:line="240" w:lineRule="auto"/>
        <w:ind w:left="714" w:hanging="357"/>
        <w:contextualSpacing/>
        <w:rPr>
          <w:rFonts w:ascii="Cambria" w:hAnsi="Cambria" w:cs="Arial"/>
          <w:sz w:val="20"/>
          <w:szCs w:val="20"/>
          <w:lang w:eastAsia="pl-PL"/>
        </w:rPr>
      </w:pPr>
      <w:r w:rsidRPr="0091698E">
        <w:rPr>
          <w:rFonts w:ascii="Cambria" w:hAnsi="Cambria" w:cs="Arial"/>
          <w:b/>
          <w:sz w:val="20"/>
          <w:szCs w:val="20"/>
          <w:lang w:eastAsia="pl-PL"/>
        </w:rPr>
        <w:t>NPRGN</w:t>
      </w:r>
      <w:r w:rsidRPr="0091698E">
        <w:rPr>
          <w:rFonts w:ascii="Cambria" w:hAnsi="Cambria" w:cs="Arial"/>
          <w:sz w:val="20"/>
          <w:szCs w:val="20"/>
          <w:lang w:eastAsia="pl-PL"/>
        </w:rPr>
        <w:t xml:space="preserve"> - Narodowy Program Rozwoju Gospodarki Niskoemisyjnej</w:t>
      </w:r>
    </w:p>
    <w:p w14:paraId="4E2BAFCB" w14:textId="77777777" w:rsidR="00323D5E" w:rsidRPr="0091698E" w:rsidRDefault="00323D5E" w:rsidP="00E0403D">
      <w:pPr>
        <w:numPr>
          <w:ilvl w:val="0"/>
          <w:numId w:val="10"/>
        </w:numPr>
        <w:spacing w:after="0" w:line="240" w:lineRule="auto"/>
        <w:ind w:left="714" w:hanging="357"/>
        <w:contextualSpacing/>
        <w:rPr>
          <w:rFonts w:ascii="Cambria" w:hAnsi="Cambria" w:cs="Arial"/>
          <w:sz w:val="20"/>
          <w:szCs w:val="20"/>
          <w:lang w:eastAsia="pl-PL"/>
        </w:rPr>
      </w:pPr>
      <w:r w:rsidRPr="0091698E">
        <w:rPr>
          <w:rFonts w:ascii="Cambria" w:hAnsi="Cambria" w:cs="Arial"/>
          <w:b/>
          <w:bCs/>
          <w:sz w:val="20"/>
          <w:szCs w:val="20"/>
          <w:lang w:eastAsia="pl-PL"/>
        </w:rPr>
        <w:t xml:space="preserve">OSO </w:t>
      </w:r>
      <w:r w:rsidRPr="0091698E">
        <w:rPr>
          <w:rFonts w:ascii="Cambria" w:hAnsi="Cambria" w:cs="Arial"/>
          <w:sz w:val="20"/>
          <w:szCs w:val="20"/>
          <w:lang w:eastAsia="pl-PL"/>
        </w:rPr>
        <w:t xml:space="preserve">- Obszary specjalnej ochrony ptaków </w:t>
      </w:r>
    </w:p>
    <w:p w14:paraId="7D03CBB2" w14:textId="77777777" w:rsidR="00323D5E" w:rsidRPr="0091698E" w:rsidRDefault="00323D5E" w:rsidP="00E0403D">
      <w:pPr>
        <w:numPr>
          <w:ilvl w:val="0"/>
          <w:numId w:val="10"/>
        </w:numPr>
        <w:autoSpaceDE w:val="0"/>
        <w:autoSpaceDN w:val="0"/>
        <w:adjustRightInd w:val="0"/>
        <w:spacing w:after="0" w:line="240" w:lineRule="auto"/>
        <w:ind w:left="714" w:hanging="357"/>
        <w:contextualSpacing/>
        <w:rPr>
          <w:rFonts w:ascii="Cambria" w:hAnsi="Cambria" w:cs="Arial"/>
          <w:sz w:val="20"/>
          <w:szCs w:val="20"/>
          <w:lang w:eastAsia="pl-PL"/>
        </w:rPr>
      </w:pPr>
      <w:r w:rsidRPr="0091698E">
        <w:rPr>
          <w:rFonts w:ascii="Cambria" w:hAnsi="Cambria" w:cs="Arial"/>
          <w:b/>
          <w:bCs/>
          <w:sz w:val="20"/>
          <w:szCs w:val="20"/>
          <w:lang w:eastAsia="pl-PL"/>
        </w:rPr>
        <w:t xml:space="preserve">OZE </w:t>
      </w:r>
      <w:r w:rsidRPr="0091698E">
        <w:rPr>
          <w:rFonts w:ascii="Cambria" w:hAnsi="Cambria" w:cs="Arial"/>
          <w:sz w:val="20"/>
          <w:szCs w:val="20"/>
          <w:lang w:eastAsia="pl-PL"/>
        </w:rPr>
        <w:t xml:space="preserve">- Odnawialne Źródła Energii </w:t>
      </w:r>
    </w:p>
    <w:p w14:paraId="15AA5A69" w14:textId="77777777" w:rsidR="00323D5E" w:rsidRPr="0091698E" w:rsidRDefault="00323D5E" w:rsidP="00E0403D">
      <w:pPr>
        <w:numPr>
          <w:ilvl w:val="0"/>
          <w:numId w:val="10"/>
        </w:numPr>
        <w:autoSpaceDE w:val="0"/>
        <w:autoSpaceDN w:val="0"/>
        <w:adjustRightInd w:val="0"/>
        <w:spacing w:after="0" w:line="240" w:lineRule="auto"/>
        <w:ind w:left="714" w:hanging="357"/>
        <w:contextualSpacing/>
        <w:rPr>
          <w:rFonts w:ascii="Cambria" w:hAnsi="Cambria" w:cs="Arial"/>
          <w:sz w:val="20"/>
          <w:szCs w:val="20"/>
          <w:lang w:eastAsia="pl-PL"/>
        </w:rPr>
      </w:pPr>
      <w:r w:rsidRPr="0091698E">
        <w:rPr>
          <w:rFonts w:ascii="Cambria" w:hAnsi="Cambria" w:cs="Arial"/>
          <w:b/>
          <w:bCs/>
          <w:sz w:val="20"/>
          <w:szCs w:val="20"/>
          <w:lang w:eastAsia="pl-PL"/>
        </w:rPr>
        <w:t xml:space="preserve">PEM </w:t>
      </w:r>
      <w:r w:rsidRPr="0091698E">
        <w:rPr>
          <w:rFonts w:ascii="Cambria" w:hAnsi="Cambria" w:cs="Arial"/>
          <w:sz w:val="20"/>
          <w:szCs w:val="20"/>
          <w:lang w:eastAsia="pl-PL"/>
        </w:rPr>
        <w:t>- Promieniowanie elektromagnetyczne</w:t>
      </w:r>
    </w:p>
    <w:p w14:paraId="435B339A" w14:textId="77777777" w:rsidR="00017F25" w:rsidRPr="0091698E" w:rsidRDefault="00017F25" w:rsidP="00E0403D">
      <w:pPr>
        <w:numPr>
          <w:ilvl w:val="0"/>
          <w:numId w:val="10"/>
        </w:numPr>
        <w:autoSpaceDE w:val="0"/>
        <w:autoSpaceDN w:val="0"/>
        <w:adjustRightInd w:val="0"/>
        <w:spacing w:after="0" w:line="240" w:lineRule="auto"/>
        <w:ind w:left="714" w:hanging="357"/>
        <w:contextualSpacing/>
        <w:rPr>
          <w:rFonts w:ascii="Cambria" w:hAnsi="Cambria" w:cs="Arial"/>
          <w:sz w:val="20"/>
          <w:szCs w:val="20"/>
          <w:lang w:eastAsia="pl-PL"/>
        </w:rPr>
      </w:pPr>
      <w:r w:rsidRPr="0091698E">
        <w:rPr>
          <w:rFonts w:ascii="Cambria" w:hAnsi="Cambria" w:cs="Arial"/>
          <w:b/>
          <w:bCs/>
          <w:sz w:val="20"/>
          <w:szCs w:val="20"/>
          <w:lang w:eastAsia="pl-PL"/>
        </w:rPr>
        <w:t xml:space="preserve">PEP </w:t>
      </w:r>
      <w:r w:rsidRPr="0091698E">
        <w:rPr>
          <w:rFonts w:ascii="Cambria" w:hAnsi="Cambria" w:cs="Arial"/>
          <w:sz w:val="20"/>
          <w:szCs w:val="20"/>
          <w:lang w:eastAsia="pl-PL"/>
        </w:rPr>
        <w:t>- Polityka Ekologiczna Państwa 2030</w:t>
      </w:r>
    </w:p>
    <w:p w14:paraId="1CD78366" w14:textId="77777777" w:rsidR="00323D5E" w:rsidRPr="0091698E" w:rsidRDefault="00323D5E" w:rsidP="00E0403D">
      <w:pPr>
        <w:numPr>
          <w:ilvl w:val="0"/>
          <w:numId w:val="10"/>
        </w:numPr>
        <w:autoSpaceDE w:val="0"/>
        <w:autoSpaceDN w:val="0"/>
        <w:adjustRightInd w:val="0"/>
        <w:spacing w:after="0" w:line="240" w:lineRule="auto"/>
        <w:ind w:left="714" w:hanging="357"/>
        <w:contextualSpacing/>
        <w:rPr>
          <w:rFonts w:ascii="Cambria" w:hAnsi="Cambria" w:cs="Arial"/>
          <w:sz w:val="20"/>
          <w:szCs w:val="20"/>
          <w:lang w:eastAsia="pl-PL"/>
        </w:rPr>
      </w:pPr>
      <w:r w:rsidRPr="0091698E">
        <w:rPr>
          <w:rFonts w:ascii="Cambria" w:hAnsi="Cambria" w:cs="Arial"/>
          <w:b/>
          <w:bCs/>
          <w:sz w:val="20"/>
          <w:szCs w:val="20"/>
          <w:lang w:eastAsia="pl-PL"/>
        </w:rPr>
        <w:t xml:space="preserve">PGN </w:t>
      </w:r>
      <w:r w:rsidRPr="0091698E">
        <w:rPr>
          <w:rFonts w:ascii="Cambria" w:hAnsi="Cambria" w:cs="Arial"/>
          <w:sz w:val="20"/>
          <w:szCs w:val="20"/>
          <w:lang w:eastAsia="pl-PL"/>
        </w:rPr>
        <w:t>- Plan Gospodarki Niskoemisyjnej</w:t>
      </w:r>
    </w:p>
    <w:p w14:paraId="12D89B7A" w14:textId="77777777" w:rsidR="006961EE" w:rsidRPr="0091698E" w:rsidRDefault="006961EE" w:rsidP="00E0403D">
      <w:pPr>
        <w:numPr>
          <w:ilvl w:val="0"/>
          <w:numId w:val="10"/>
        </w:numPr>
        <w:autoSpaceDE w:val="0"/>
        <w:autoSpaceDN w:val="0"/>
        <w:adjustRightInd w:val="0"/>
        <w:spacing w:after="0" w:line="240" w:lineRule="auto"/>
        <w:ind w:left="714" w:hanging="357"/>
        <w:contextualSpacing/>
        <w:rPr>
          <w:rFonts w:ascii="Cambria" w:hAnsi="Cambria" w:cs="Arial"/>
          <w:sz w:val="20"/>
          <w:szCs w:val="20"/>
          <w:lang w:eastAsia="pl-PL"/>
        </w:rPr>
      </w:pPr>
      <w:r w:rsidRPr="0091698E">
        <w:rPr>
          <w:rFonts w:ascii="Cambria" w:hAnsi="Cambria" w:cs="Arial"/>
          <w:b/>
          <w:bCs/>
          <w:sz w:val="20"/>
          <w:szCs w:val="20"/>
          <w:lang w:eastAsia="pl-PL"/>
        </w:rPr>
        <w:t xml:space="preserve">PGO </w:t>
      </w:r>
      <w:r w:rsidRPr="0091698E">
        <w:rPr>
          <w:rFonts w:ascii="Cambria" w:hAnsi="Cambria" w:cs="Arial"/>
          <w:sz w:val="20"/>
          <w:szCs w:val="20"/>
          <w:lang w:eastAsia="pl-PL"/>
        </w:rPr>
        <w:t>- Plan Gospodarki Odpadami</w:t>
      </w:r>
    </w:p>
    <w:p w14:paraId="1AD14C5F" w14:textId="77777777" w:rsidR="00822D58" w:rsidRPr="0091698E" w:rsidRDefault="00822D58" w:rsidP="00E0403D">
      <w:pPr>
        <w:numPr>
          <w:ilvl w:val="0"/>
          <w:numId w:val="10"/>
        </w:numPr>
        <w:autoSpaceDE w:val="0"/>
        <w:autoSpaceDN w:val="0"/>
        <w:adjustRightInd w:val="0"/>
        <w:spacing w:after="0" w:line="240" w:lineRule="auto"/>
        <w:ind w:left="714" w:hanging="357"/>
        <w:contextualSpacing/>
        <w:rPr>
          <w:rFonts w:ascii="Cambria" w:hAnsi="Cambria" w:cs="Arial"/>
          <w:sz w:val="20"/>
          <w:szCs w:val="20"/>
          <w:lang w:eastAsia="pl-PL"/>
        </w:rPr>
      </w:pPr>
      <w:r w:rsidRPr="0091698E">
        <w:rPr>
          <w:rFonts w:ascii="Cambria" w:hAnsi="Cambria" w:cs="Arial"/>
          <w:b/>
          <w:bCs/>
          <w:sz w:val="20"/>
          <w:szCs w:val="20"/>
          <w:lang w:eastAsia="pl-PL"/>
        </w:rPr>
        <w:t xml:space="preserve">PGWWP </w:t>
      </w:r>
      <w:r w:rsidRPr="0091698E">
        <w:rPr>
          <w:rFonts w:ascii="Cambria" w:hAnsi="Cambria" w:cs="Arial"/>
          <w:sz w:val="20"/>
          <w:szCs w:val="20"/>
          <w:lang w:eastAsia="pl-PL"/>
        </w:rPr>
        <w:t>- Państwowe Gospodarstwo Wodne Wody Polskie</w:t>
      </w:r>
    </w:p>
    <w:p w14:paraId="6A6BA310" w14:textId="77777777" w:rsidR="00323D5E" w:rsidRPr="0091698E" w:rsidRDefault="00323D5E" w:rsidP="00E0403D">
      <w:pPr>
        <w:numPr>
          <w:ilvl w:val="0"/>
          <w:numId w:val="10"/>
        </w:numPr>
        <w:autoSpaceDE w:val="0"/>
        <w:autoSpaceDN w:val="0"/>
        <w:adjustRightInd w:val="0"/>
        <w:spacing w:after="0" w:line="240" w:lineRule="auto"/>
        <w:ind w:left="714" w:hanging="357"/>
        <w:contextualSpacing/>
        <w:rPr>
          <w:rFonts w:ascii="Cambria" w:hAnsi="Cambria" w:cs="Arial"/>
          <w:sz w:val="20"/>
          <w:szCs w:val="20"/>
          <w:lang w:eastAsia="pl-PL"/>
        </w:rPr>
      </w:pPr>
      <w:r w:rsidRPr="0091698E">
        <w:rPr>
          <w:rFonts w:ascii="Cambria" w:hAnsi="Cambria"/>
          <w:b/>
          <w:color w:val="000000"/>
          <w:sz w:val="20"/>
          <w:szCs w:val="20"/>
        </w:rPr>
        <w:t>PIG - PIB</w:t>
      </w:r>
      <w:r w:rsidRPr="0091698E">
        <w:rPr>
          <w:rFonts w:ascii="Cambria" w:hAnsi="Cambria"/>
          <w:color w:val="000000"/>
          <w:sz w:val="20"/>
          <w:szCs w:val="20"/>
        </w:rPr>
        <w:t xml:space="preserve"> - Państwowy Instytut Geologiczny - Państwowy Instytut Badawczy</w:t>
      </w:r>
    </w:p>
    <w:p w14:paraId="3E5B92C0" w14:textId="77777777" w:rsidR="00323D5E" w:rsidRPr="0091698E" w:rsidRDefault="00323D5E" w:rsidP="00E0403D">
      <w:pPr>
        <w:numPr>
          <w:ilvl w:val="0"/>
          <w:numId w:val="10"/>
        </w:numPr>
        <w:autoSpaceDE w:val="0"/>
        <w:autoSpaceDN w:val="0"/>
        <w:adjustRightInd w:val="0"/>
        <w:spacing w:after="0" w:line="240" w:lineRule="auto"/>
        <w:ind w:left="714" w:hanging="357"/>
        <w:contextualSpacing/>
        <w:rPr>
          <w:rFonts w:ascii="Cambria" w:hAnsi="Cambria" w:cs="Arial"/>
          <w:sz w:val="20"/>
          <w:szCs w:val="20"/>
          <w:lang w:eastAsia="pl-PL"/>
        </w:rPr>
      </w:pPr>
      <w:r w:rsidRPr="0091698E">
        <w:rPr>
          <w:rFonts w:ascii="Cambria" w:hAnsi="Cambria" w:cs="Arial"/>
          <w:b/>
          <w:bCs/>
          <w:sz w:val="20"/>
          <w:szCs w:val="20"/>
          <w:lang w:eastAsia="pl-PL"/>
        </w:rPr>
        <w:t xml:space="preserve">PMŚ </w:t>
      </w:r>
      <w:r w:rsidRPr="0091698E">
        <w:rPr>
          <w:rFonts w:ascii="Cambria" w:hAnsi="Cambria" w:cs="Arial"/>
          <w:sz w:val="20"/>
          <w:szCs w:val="20"/>
          <w:lang w:eastAsia="pl-PL"/>
        </w:rPr>
        <w:t xml:space="preserve">- Państwowy Monitoring Środowiska </w:t>
      </w:r>
    </w:p>
    <w:p w14:paraId="5A19A5D7" w14:textId="77777777" w:rsidR="00323D5E" w:rsidRPr="0091698E" w:rsidRDefault="00323D5E" w:rsidP="00E0403D">
      <w:pPr>
        <w:numPr>
          <w:ilvl w:val="0"/>
          <w:numId w:val="10"/>
        </w:numPr>
        <w:autoSpaceDE w:val="0"/>
        <w:autoSpaceDN w:val="0"/>
        <w:adjustRightInd w:val="0"/>
        <w:spacing w:after="0" w:line="240" w:lineRule="auto"/>
        <w:ind w:left="714" w:hanging="357"/>
        <w:contextualSpacing/>
        <w:rPr>
          <w:rFonts w:ascii="Cambria" w:hAnsi="Cambria" w:cs="Arial"/>
          <w:sz w:val="20"/>
          <w:szCs w:val="20"/>
          <w:lang w:eastAsia="pl-PL"/>
        </w:rPr>
      </w:pPr>
      <w:r w:rsidRPr="0091698E">
        <w:rPr>
          <w:rFonts w:ascii="Cambria" w:hAnsi="Cambria" w:cs="Arial"/>
          <w:b/>
          <w:bCs/>
          <w:sz w:val="20"/>
          <w:szCs w:val="20"/>
          <w:lang w:eastAsia="pl-PL"/>
        </w:rPr>
        <w:t xml:space="preserve">PONE </w:t>
      </w:r>
      <w:r w:rsidRPr="0091698E">
        <w:rPr>
          <w:rFonts w:ascii="Cambria" w:hAnsi="Cambria" w:cs="Arial"/>
          <w:sz w:val="20"/>
          <w:szCs w:val="20"/>
          <w:lang w:eastAsia="pl-PL"/>
        </w:rPr>
        <w:t xml:space="preserve">- Program Ograniczenia Niskiej Emisji </w:t>
      </w:r>
    </w:p>
    <w:p w14:paraId="24FC1DFF" w14:textId="77777777" w:rsidR="00323D5E" w:rsidRPr="0091698E" w:rsidRDefault="00323D5E" w:rsidP="00E0403D">
      <w:pPr>
        <w:numPr>
          <w:ilvl w:val="0"/>
          <w:numId w:val="10"/>
        </w:numPr>
        <w:autoSpaceDE w:val="0"/>
        <w:autoSpaceDN w:val="0"/>
        <w:adjustRightInd w:val="0"/>
        <w:spacing w:after="0" w:line="240" w:lineRule="auto"/>
        <w:ind w:left="714" w:hanging="357"/>
        <w:contextualSpacing/>
        <w:rPr>
          <w:rFonts w:ascii="Cambria" w:hAnsi="Cambria" w:cs="Arial"/>
          <w:sz w:val="20"/>
          <w:szCs w:val="20"/>
          <w:lang w:eastAsia="pl-PL"/>
        </w:rPr>
      </w:pPr>
      <w:r w:rsidRPr="0091698E">
        <w:rPr>
          <w:rFonts w:ascii="Cambria" w:hAnsi="Cambria" w:cs="Arial"/>
          <w:b/>
          <w:bCs/>
          <w:sz w:val="20"/>
          <w:szCs w:val="20"/>
          <w:lang w:eastAsia="pl-PL"/>
        </w:rPr>
        <w:t xml:space="preserve">POP </w:t>
      </w:r>
      <w:r w:rsidRPr="0091698E">
        <w:rPr>
          <w:rFonts w:ascii="Cambria" w:hAnsi="Cambria" w:cs="Arial"/>
          <w:sz w:val="20"/>
          <w:szCs w:val="20"/>
          <w:lang w:eastAsia="pl-PL"/>
        </w:rPr>
        <w:t xml:space="preserve">- Program Ochrony Powietrza </w:t>
      </w:r>
    </w:p>
    <w:p w14:paraId="771780E5" w14:textId="77777777" w:rsidR="00323D5E" w:rsidRPr="0091698E" w:rsidRDefault="00323D5E" w:rsidP="00E0403D">
      <w:pPr>
        <w:numPr>
          <w:ilvl w:val="0"/>
          <w:numId w:val="10"/>
        </w:numPr>
        <w:spacing w:after="0" w:line="240" w:lineRule="auto"/>
        <w:ind w:left="714" w:hanging="357"/>
        <w:contextualSpacing/>
        <w:rPr>
          <w:rFonts w:ascii="Cambria" w:hAnsi="Cambria"/>
          <w:color w:val="231F20"/>
          <w:sz w:val="20"/>
          <w:szCs w:val="20"/>
        </w:rPr>
      </w:pPr>
      <w:r w:rsidRPr="0091698E">
        <w:rPr>
          <w:rFonts w:ascii="Cambria" w:hAnsi="Cambria"/>
          <w:b/>
          <w:color w:val="231F20"/>
          <w:sz w:val="20"/>
          <w:szCs w:val="20"/>
        </w:rPr>
        <w:t>POŚ</w:t>
      </w:r>
      <w:r w:rsidR="000E68A5" w:rsidRPr="0091698E">
        <w:rPr>
          <w:rFonts w:ascii="Cambria" w:hAnsi="Cambria"/>
          <w:b/>
          <w:color w:val="231F20"/>
          <w:sz w:val="20"/>
          <w:szCs w:val="20"/>
        </w:rPr>
        <w:t xml:space="preserve"> </w:t>
      </w:r>
      <w:r w:rsidRPr="0091698E">
        <w:rPr>
          <w:rFonts w:ascii="Cambria" w:hAnsi="Cambria"/>
          <w:color w:val="231F20"/>
          <w:sz w:val="20"/>
          <w:szCs w:val="20"/>
        </w:rPr>
        <w:t>- Program Ochrony Środowiska</w:t>
      </w:r>
    </w:p>
    <w:p w14:paraId="5BB8D969" w14:textId="77777777" w:rsidR="00030757" w:rsidRPr="0091698E" w:rsidRDefault="00030757" w:rsidP="00E0403D">
      <w:pPr>
        <w:numPr>
          <w:ilvl w:val="0"/>
          <w:numId w:val="10"/>
        </w:numPr>
        <w:spacing w:after="0" w:line="240" w:lineRule="auto"/>
        <w:ind w:left="714" w:hanging="357"/>
        <w:contextualSpacing/>
        <w:rPr>
          <w:rFonts w:ascii="Cambria" w:hAnsi="Cambria"/>
          <w:color w:val="231F20"/>
          <w:sz w:val="20"/>
          <w:szCs w:val="20"/>
        </w:rPr>
      </w:pPr>
      <w:r w:rsidRPr="0091698E">
        <w:rPr>
          <w:rFonts w:ascii="Cambria" w:hAnsi="Cambria"/>
          <w:b/>
          <w:color w:val="231F20"/>
          <w:sz w:val="20"/>
          <w:szCs w:val="20"/>
        </w:rPr>
        <w:t xml:space="preserve">PSZOK </w:t>
      </w:r>
      <w:r w:rsidRPr="0091698E">
        <w:rPr>
          <w:rFonts w:ascii="Cambria" w:hAnsi="Cambria"/>
          <w:color w:val="231F20"/>
          <w:sz w:val="20"/>
          <w:szCs w:val="20"/>
        </w:rPr>
        <w:t>- Punkt selektywnego zbierania odpadów komunalnych</w:t>
      </w:r>
    </w:p>
    <w:p w14:paraId="5D7973AC" w14:textId="77777777" w:rsidR="00323D5E" w:rsidRPr="0091698E" w:rsidRDefault="00323D5E" w:rsidP="00E0403D">
      <w:pPr>
        <w:numPr>
          <w:ilvl w:val="0"/>
          <w:numId w:val="10"/>
        </w:numPr>
        <w:spacing w:after="0" w:line="240" w:lineRule="auto"/>
        <w:ind w:left="714" w:hanging="357"/>
        <w:contextualSpacing/>
        <w:rPr>
          <w:rFonts w:ascii="Cambria" w:hAnsi="Cambria"/>
          <w:color w:val="231F20"/>
          <w:sz w:val="20"/>
          <w:szCs w:val="20"/>
        </w:rPr>
      </w:pPr>
      <w:r w:rsidRPr="0091698E">
        <w:rPr>
          <w:rFonts w:ascii="Cambria" w:hAnsi="Cambria"/>
          <w:b/>
          <w:color w:val="231F20"/>
          <w:sz w:val="20"/>
          <w:szCs w:val="20"/>
        </w:rPr>
        <w:t xml:space="preserve">PWIS </w:t>
      </w:r>
      <w:r w:rsidRPr="0091698E">
        <w:rPr>
          <w:rFonts w:ascii="Cambria" w:hAnsi="Cambria"/>
          <w:color w:val="231F20"/>
          <w:sz w:val="20"/>
          <w:szCs w:val="20"/>
        </w:rPr>
        <w:t>- Państwowy Wojewódzki Inspektor Sanitarny</w:t>
      </w:r>
    </w:p>
    <w:p w14:paraId="17578838" w14:textId="77777777" w:rsidR="00323D5E" w:rsidRPr="0091698E" w:rsidRDefault="00323D5E" w:rsidP="00E0403D">
      <w:pPr>
        <w:numPr>
          <w:ilvl w:val="0"/>
          <w:numId w:val="10"/>
        </w:numPr>
        <w:autoSpaceDE w:val="0"/>
        <w:autoSpaceDN w:val="0"/>
        <w:adjustRightInd w:val="0"/>
        <w:spacing w:after="0" w:line="240" w:lineRule="auto"/>
        <w:ind w:left="714" w:hanging="357"/>
        <w:contextualSpacing/>
        <w:rPr>
          <w:rFonts w:ascii="Cambria" w:hAnsi="Cambria" w:cs="Arial"/>
          <w:sz w:val="20"/>
          <w:szCs w:val="20"/>
          <w:lang w:eastAsia="pl-PL"/>
        </w:rPr>
      </w:pPr>
      <w:r w:rsidRPr="0091698E">
        <w:rPr>
          <w:rFonts w:ascii="Cambria" w:hAnsi="Cambria" w:cs="Arial"/>
          <w:b/>
          <w:bCs/>
          <w:sz w:val="20"/>
          <w:szCs w:val="20"/>
          <w:lang w:eastAsia="pl-PL"/>
        </w:rPr>
        <w:t xml:space="preserve">RDLP </w:t>
      </w:r>
      <w:r w:rsidRPr="0091698E">
        <w:rPr>
          <w:rFonts w:ascii="Cambria" w:hAnsi="Cambria" w:cs="Arial"/>
          <w:sz w:val="20"/>
          <w:szCs w:val="20"/>
          <w:lang w:eastAsia="pl-PL"/>
        </w:rPr>
        <w:t xml:space="preserve">- Regionalna Dyrekcja Lasów Państwowych </w:t>
      </w:r>
    </w:p>
    <w:p w14:paraId="1411940E" w14:textId="77777777" w:rsidR="00323D5E" w:rsidRPr="0091698E" w:rsidRDefault="00323D5E" w:rsidP="00E0403D">
      <w:pPr>
        <w:numPr>
          <w:ilvl w:val="0"/>
          <w:numId w:val="10"/>
        </w:numPr>
        <w:autoSpaceDE w:val="0"/>
        <w:autoSpaceDN w:val="0"/>
        <w:adjustRightInd w:val="0"/>
        <w:spacing w:after="0" w:line="240" w:lineRule="auto"/>
        <w:ind w:left="714" w:hanging="357"/>
        <w:contextualSpacing/>
        <w:rPr>
          <w:rFonts w:ascii="Cambria" w:hAnsi="Cambria" w:cs="Arial"/>
          <w:sz w:val="20"/>
          <w:szCs w:val="20"/>
          <w:lang w:eastAsia="pl-PL"/>
        </w:rPr>
      </w:pPr>
      <w:r w:rsidRPr="0091698E">
        <w:rPr>
          <w:rFonts w:ascii="Cambria" w:hAnsi="Cambria" w:cs="Arial"/>
          <w:b/>
          <w:bCs/>
          <w:sz w:val="20"/>
          <w:szCs w:val="20"/>
          <w:lang w:eastAsia="pl-PL"/>
        </w:rPr>
        <w:t xml:space="preserve">RDOŚ </w:t>
      </w:r>
      <w:r w:rsidRPr="0091698E">
        <w:rPr>
          <w:rFonts w:ascii="Cambria" w:hAnsi="Cambria" w:cs="Arial"/>
          <w:sz w:val="20"/>
          <w:szCs w:val="20"/>
          <w:lang w:eastAsia="pl-PL"/>
        </w:rPr>
        <w:t>- Regionalna Dyrekcja Ochrony Środowiska</w:t>
      </w:r>
    </w:p>
    <w:p w14:paraId="01698A0C" w14:textId="77777777" w:rsidR="00323D5E" w:rsidRPr="0091698E" w:rsidRDefault="00323D5E" w:rsidP="00E0403D">
      <w:pPr>
        <w:numPr>
          <w:ilvl w:val="0"/>
          <w:numId w:val="10"/>
        </w:numPr>
        <w:autoSpaceDE w:val="0"/>
        <w:autoSpaceDN w:val="0"/>
        <w:adjustRightInd w:val="0"/>
        <w:spacing w:after="0" w:line="240" w:lineRule="auto"/>
        <w:ind w:left="714" w:hanging="357"/>
        <w:contextualSpacing/>
        <w:rPr>
          <w:rFonts w:ascii="Cambria" w:hAnsi="Cambria" w:cs="Arial"/>
          <w:sz w:val="20"/>
          <w:szCs w:val="20"/>
          <w:lang w:eastAsia="pl-PL"/>
        </w:rPr>
      </w:pPr>
      <w:r w:rsidRPr="0091698E">
        <w:rPr>
          <w:rFonts w:ascii="Cambria" w:hAnsi="Cambria" w:cs="Arial"/>
          <w:b/>
          <w:bCs/>
          <w:sz w:val="20"/>
          <w:szCs w:val="20"/>
          <w:lang w:eastAsia="pl-PL"/>
        </w:rPr>
        <w:t xml:space="preserve">RDW </w:t>
      </w:r>
      <w:r w:rsidRPr="0091698E">
        <w:rPr>
          <w:rFonts w:ascii="Cambria" w:hAnsi="Cambria" w:cs="Arial"/>
          <w:sz w:val="20"/>
          <w:szCs w:val="20"/>
          <w:lang w:eastAsia="pl-PL"/>
        </w:rPr>
        <w:t xml:space="preserve">- Ramowa Dyrektywa Wodna </w:t>
      </w:r>
    </w:p>
    <w:p w14:paraId="48E1A13C" w14:textId="77777777" w:rsidR="00323D5E" w:rsidRPr="0091698E" w:rsidRDefault="00323D5E" w:rsidP="00E0403D">
      <w:pPr>
        <w:numPr>
          <w:ilvl w:val="0"/>
          <w:numId w:val="10"/>
        </w:numPr>
        <w:autoSpaceDE w:val="0"/>
        <w:autoSpaceDN w:val="0"/>
        <w:adjustRightInd w:val="0"/>
        <w:spacing w:after="0" w:line="240" w:lineRule="auto"/>
        <w:ind w:left="714" w:hanging="357"/>
        <w:contextualSpacing/>
        <w:rPr>
          <w:rFonts w:ascii="Cambria" w:hAnsi="Cambria" w:cs="Arial"/>
          <w:sz w:val="20"/>
          <w:szCs w:val="20"/>
          <w:lang w:eastAsia="pl-PL"/>
        </w:rPr>
      </w:pPr>
      <w:r w:rsidRPr="0091698E">
        <w:rPr>
          <w:rFonts w:ascii="Cambria" w:hAnsi="Cambria" w:cs="Arial"/>
          <w:b/>
          <w:sz w:val="20"/>
          <w:szCs w:val="20"/>
          <w:lang w:eastAsia="pl-PL"/>
        </w:rPr>
        <w:t xml:space="preserve">RWMŚ </w:t>
      </w:r>
      <w:r w:rsidRPr="0091698E">
        <w:rPr>
          <w:rFonts w:ascii="Cambria" w:hAnsi="Cambria" w:cs="Arial"/>
          <w:sz w:val="20"/>
          <w:szCs w:val="20"/>
          <w:lang w:eastAsia="pl-PL"/>
        </w:rPr>
        <w:t>- Regionalny Wydział Monitoringu Środowiska</w:t>
      </w:r>
      <w:r w:rsidRPr="0091698E">
        <w:rPr>
          <w:rFonts w:ascii="Cambria" w:hAnsi="Cambria" w:cs="Arial"/>
          <w:b/>
          <w:sz w:val="20"/>
          <w:szCs w:val="20"/>
          <w:lang w:eastAsia="pl-PL"/>
        </w:rPr>
        <w:t xml:space="preserve"> </w:t>
      </w:r>
    </w:p>
    <w:p w14:paraId="12F36174" w14:textId="77777777" w:rsidR="00323D5E" w:rsidRPr="0091698E" w:rsidRDefault="00323D5E" w:rsidP="00E0403D">
      <w:pPr>
        <w:numPr>
          <w:ilvl w:val="0"/>
          <w:numId w:val="10"/>
        </w:numPr>
        <w:autoSpaceDE w:val="0"/>
        <w:autoSpaceDN w:val="0"/>
        <w:adjustRightInd w:val="0"/>
        <w:spacing w:after="0" w:line="240" w:lineRule="auto"/>
        <w:ind w:left="714" w:hanging="357"/>
        <w:contextualSpacing/>
        <w:rPr>
          <w:rFonts w:ascii="Cambria" w:hAnsi="Cambria" w:cs="Arial"/>
          <w:sz w:val="20"/>
          <w:szCs w:val="20"/>
          <w:lang w:eastAsia="pl-PL"/>
        </w:rPr>
      </w:pPr>
      <w:r w:rsidRPr="0091698E">
        <w:rPr>
          <w:rFonts w:ascii="Cambria" w:hAnsi="Cambria" w:cs="Arial"/>
          <w:b/>
          <w:bCs/>
          <w:sz w:val="20"/>
          <w:szCs w:val="20"/>
          <w:lang w:eastAsia="pl-PL"/>
        </w:rPr>
        <w:t xml:space="preserve">RZGW </w:t>
      </w:r>
      <w:r w:rsidRPr="0091698E">
        <w:rPr>
          <w:rFonts w:ascii="Cambria" w:hAnsi="Cambria" w:cs="Arial"/>
          <w:sz w:val="20"/>
          <w:szCs w:val="20"/>
          <w:lang w:eastAsia="pl-PL"/>
        </w:rPr>
        <w:t xml:space="preserve">- Regionalny Zarząd Gospodarki Wodnej </w:t>
      </w:r>
    </w:p>
    <w:p w14:paraId="1DEE583D" w14:textId="77777777" w:rsidR="00323D5E" w:rsidRPr="0091698E" w:rsidRDefault="00323D5E" w:rsidP="00E0403D">
      <w:pPr>
        <w:numPr>
          <w:ilvl w:val="0"/>
          <w:numId w:val="10"/>
        </w:numPr>
        <w:autoSpaceDE w:val="0"/>
        <w:autoSpaceDN w:val="0"/>
        <w:adjustRightInd w:val="0"/>
        <w:spacing w:after="0" w:line="240" w:lineRule="auto"/>
        <w:ind w:left="714" w:hanging="357"/>
        <w:contextualSpacing/>
        <w:rPr>
          <w:rFonts w:ascii="Cambria" w:hAnsi="Cambria" w:cs="Arial"/>
          <w:sz w:val="20"/>
          <w:szCs w:val="20"/>
          <w:lang w:eastAsia="pl-PL"/>
        </w:rPr>
      </w:pPr>
      <w:r w:rsidRPr="0091698E">
        <w:rPr>
          <w:rFonts w:ascii="Cambria" w:hAnsi="Cambria" w:cs="Arial"/>
          <w:b/>
          <w:bCs/>
          <w:sz w:val="20"/>
          <w:szCs w:val="20"/>
          <w:lang w:eastAsia="pl-PL"/>
        </w:rPr>
        <w:t xml:space="preserve">SOO </w:t>
      </w:r>
      <w:r w:rsidRPr="0091698E">
        <w:rPr>
          <w:rFonts w:ascii="Cambria" w:hAnsi="Cambria" w:cs="Arial"/>
          <w:sz w:val="20"/>
          <w:szCs w:val="20"/>
          <w:lang w:eastAsia="pl-PL"/>
        </w:rPr>
        <w:t xml:space="preserve">- Specjalne obszary ochrony siedlisk </w:t>
      </w:r>
    </w:p>
    <w:p w14:paraId="5BBBDF5F" w14:textId="77777777" w:rsidR="00F940B2" w:rsidRPr="0091698E" w:rsidRDefault="00F940B2" w:rsidP="00E0403D">
      <w:pPr>
        <w:numPr>
          <w:ilvl w:val="0"/>
          <w:numId w:val="10"/>
        </w:numPr>
        <w:autoSpaceDE w:val="0"/>
        <w:autoSpaceDN w:val="0"/>
        <w:adjustRightInd w:val="0"/>
        <w:spacing w:after="0" w:line="240" w:lineRule="auto"/>
        <w:ind w:left="714" w:hanging="357"/>
        <w:contextualSpacing/>
        <w:rPr>
          <w:rFonts w:ascii="Cambria" w:hAnsi="Cambria" w:cs="Arial"/>
          <w:sz w:val="20"/>
          <w:szCs w:val="20"/>
          <w:lang w:eastAsia="pl-PL"/>
        </w:rPr>
      </w:pPr>
      <w:r w:rsidRPr="0091698E">
        <w:rPr>
          <w:rFonts w:ascii="Cambria" w:hAnsi="Cambria" w:cs="Arial"/>
          <w:b/>
          <w:bCs/>
          <w:sz w:val="20"/>
          <w:szCs w:val="20"/>
          <w:lang w:eastAsia="pl-PL"/>
        </w:rPr>
        <w:t xml:space="preserve">SUW </w:t>
      </w:r>
      <w:r w:rsidRPr="0091698E">
        <w:rPr>
          <w:rFonts w:ascii="Cambria" w:hAnsi="Cambria" w:cs="Arial"/>
          <w:sz w:val="20"/>
          <w:szCs w:val="20"/>
          <w:lang w:eastAsia="pl-PL"/>
        </w:rPr>
        <w:t xml:space="preserve">- Stacja Uzdatniania Wody </w:t>
      </w:r>
    </w:p>
    <w:p w14:paraId="517516BA" w14:textId="77777777" w:rsidR="00323D5E" w:rsidRPr="0091698E" w:rsidRDefault="00323D5E" w:rsidP="00E0403D">
      <w:pPr>
        <w:numPr>
          <w:ilvl w:val="0"/>
          <w:numId w:val="10"/>
        </w:numPr>
        <w:autoSpaceDE w:val="0"/>
        <w:autoSpaceDN w:val="0"/>
        <w:adjustRightInd w:val="0"/>
        <w:spacing w:after="0" w:line="240" w:lineRule="auto"/>
        <w:ind w:left="714" w:hanging="357"/>
        <w:contextualSpacing/>
        <w:rPr>
          <w:rFonts w:ascii="Cambria" w:hAnsi="Cambria" w:cs="Arial"/>
          <w:sz w:val="20"/>
          <w:szCs w:val="20"/>
          <w:lang w:eastAsia="pl-PL"/>
        </w:rPr>
      </w:pPr>
      <w:r w:rsidRPr="0091698E">
        <w:rPr>
          <w:rFonts w:ascii="Cambria" w:hAnsi="Cambria"/>
          <w:b/>
          <w:color w:val="000000"/>
          <w:sz w:val="20"/>
          <w:szCs w:val="20"/>
        </w:rPr>
        <w:t>UE</w:t>
      </w:r>
      <w:r w:rsidRPr="0091698E">
        <w:rPr>
          <w:rFonts w:ascii="Cambria" w:hAnsi="Cambria"/>
          <w:color w:val="000000"/>
          <w:sz w:val="20"/>
          <w:szCs w:val="20"/>
        </w:rPr>
        <w:t xml:space="preserve"> - Unia Europejska</w:t>
      </w:r>
    </w:p>
    <w:p w14:paraId="13F5C7E6" w14:textId="77777777" w:rsidR="00E0403D" w:rsidRPr="0091698E" w:rsidRDefault="00823985" w:rsidP="00E0403D">
      <w:pPr>
        <w:pStyle w:val="Akapitzlist"/>
        <w:numPr>
          <w:ilvl w:val="0"/>
          <w:numId w:val="10"/>
        </w:numPr>
        <w:spacing w:after="0" w:line="240" w:lineRule="auto"/>
        <w:ind w:left="714" w:hanging="357"/>
        <w:rPr>
          <w:rFonts w:ascii="Cambria" w:hAnsi="Cambria" w:cs="Arial"/>
          <w:sz w:val="20"/>
          <w:szCs w:val="20"/>
          <w:lang w:eastAsia="pl-PL"/>
        </w:rPr>
      </w:pPr>
      <w:r w:rsidRPr="0091698E">
        <w:rPr>
          <w:rFonts w:ascii="Cambria" w:hAnsi="Cambria" w:cs="Arial"/>
          <w:b/>
          <w:bCs/>
          <w:sz w:val="20"/>
          <w:szCs w:val="20"/>
          <w:lang w:eastAsia="pl-PL"/>
        </w:rPr>
        <w:t>UMWWM</w:t>
      </w:r>
      <w:r w:rsidR="007B2BC0" w:rsidRPr="0091698E">
        <w:rPr>
          <w:rFonts w:ascii="Cambria" w:hAnsi="Cambria" w:cs="Arial"/>
          <w:b/>
          <w:bCs/>
          <w:sz w:val="20"/>
          <w:szCs w:val="20"/>
          <w:lang w:eastAsia="pl-PL"/>
        </w:rPr>
        <w:t xml:space="preserve"> </w:t>
      </w:r>
      <w:r w:rsidR="007B2BC0" w:rsidRPr="0091698E">
        <w:rPr>
          <w:rFonts w:ascii="Cambria" w:hAnsi="Cambria" w:cs="Arial"/>
          <w:sz w:val="20"/>
          <w:szCs w:val="20"/>
          <w:lang w:eastAsia="pl-PL"/>
        </w:rPr>
        <w:t xml:space="preserve">- </w:t>
      </w:r>
      <w:r w:rsidR="00E0403D" w:rsidRPr="0091698E">
        <w:rPr>
          <w:rFonts w:ascii="Cambria" w:hAnsi="Cambria" w:cs="Arial"/>
          <w:sz w:val="20"/>
          <w:szCs w:val="20"/>
          <w:lang w:eastAsia="pl-PL"/>
        </w:rPr>
        <w:t xml:space="preserve">Urząd Marszałkowski Województwa </w:t>
      </w:r>
      <w:r w:rsidRPr="0091698E">
        <w:rPr>
          <w:rFonts w:ascii="Cambria" w:hAnsi="Cambria" w:cs="Arial"/>
          <w:sz w:val="20"/>
          <w:szCs w:val="20"/>
          <w:lang w:eastAsia="pl-PL"/>
        </w:rPr>
        <w:t>Warmińsko - Mazurskiego</w:t>
      </w:r>
    </w:p>
    <w:p w14:paraId="57026C5D" w14:textId="77777777" w:rsidR="00323D5E" w:rsidRPr="0091698E" w:rsidRDefault="00323D5E" w:rsidP="00E0403D">
      <w:pPr>
        <w:numPr>
          <w:ilvl w:val="0"/>
          <w:numId w:val="10"/>
        </w:numPr>
        <w:spacing w:after="0" w:line="240" w:lineRule="auto"/>
        <w:ind w:left="714" w:hanging="357"/>
        <w:contextualSpacing/>
        <w:rPr>
          <w:rFonts w:ascii="Cambria" w:hAnsi="Cambria"/>
          <w:color w:val="231F20"/>
          <w:sz w:val="20"/>
          <w:szCs w:val="20"/>
        </w:rPr>
      </w:pPr>
      <w:r w:rsidRPr="0091698E">
        <w:rPr>
          <w:rFonts w:ascii="Cambria" w:hAnsi="Cambria"/>
          <w:b/>
          <w:color w:val="231F20"/>
          <w:sz w:val="20"/>
          <w:szCs w:val="20"/>
        </w:rPr>
        <w:t xml:space="preserve">WFOŚiGW </w:t>
      </w:r>
      <w:r w:rsidRPr="0091698E">
        <w:rPr>
          <w:rFonts w:ascii="Cambria" w:hAnsi="Cambria"/>
          <w:color w:val="231F20"/>
          <w:sz w:val="20"/>
          <w:szCs w:val="20"/>
        </w:rPr>
        <w:t>- Wojewódzki Fundusz Ochrony Środowiska i Gospodarki Wodnej</w:t>
      </w:r>
    </w:p>
    <w:p w14:paraId="13041344" w14:textId="77777777" w:rsidR="00323D5E" w:rsidRPr="0091698E" w:rsidRDefault="00323D5E" w:rsidP="00E0403D">
      <w:pPr>
        <w:numPr>
          <w:ilvl w:val="0"/>
          <w:numId w:val="10"/>
        </w:numPr>
        <w:spacing w:after="0" w:line="240" w:lineRule="auto"/>
        <w:ind w:left="714" w:hanging="357"/>
        <w:contextualSpacing/>
        <w:rPr>
          <w:rFonts w:ascii="Cambria" w:hAnsi="Cambria"/>
          <w:color w:val="231F20"/>
          <w:sz w:val="20"/>
          <w:szCs w:val="20"/>
        </w:rPr>
      </w:pPr>
      <w:r w:rsidRPr="0091698E">
        <w:rPr>
          <w:rFonts w:ascii="Cambria" w:hAnsi="Cambria"/>
          <w:b/>
          <w:color w:val="231F20"/>
          <w:sz w:val="20"/>
          <w:szCs w:val="20"/>
        </w:rPr>
        <w:t>WIOŚ</w:t>
      </w:r>
      <w:r w:rsidRPr="0091698E">
        <w:rPr>
          <w:rFonts w:ascii="Cambria" w:hAnsi="Cambria"/>
          <w:color w:val="231F20"/>
          <w:sz w:val="20"/>
          <w:szCs w:val="20"/>
        </w:rPr>
        <w:t xml:space="preserve"> - Wojewódzki Inspektorat Ochrony Środowiska</w:t>
      </w:r>
    </w:p>
    <w:p w14:paraId="1E63C543" w14:textId="77777777" w:rsidR="00323D5E" w:rsidRPr="0091698E" w:rsidRDefault="00323D5E" w:rsidP="00E0403D">
      <w:pPr>
        <w:numPr>
          <w:ilvl w:val="0"/>
          <w:numId w:val="10"/>
        </w:numPr>
        <w:spacing w:after="0" w:line="240" w:lineRule="auto"/>
        <w:ind w:left="714" w:hanging="357"/>
        <w:contextualSpacing/>
        <w:rPr>
          <w:rFonts w:ascii="Cambria" w:hAnsi="Cambria"/>
          <w:color w:val="231F20"/>
          <w:sz w:val="20"/>
          <w:szCs w:val="20"/>
        </w:rPr>
      </w:pPr>
      <w:r w:rsidRPr="0091698E">
        <w:rPr>
          <w:rFonts w:ascii="Cambria" w:hAnsi="Cambria"/>
          <w:b/>
          <w:color w:val="231F20"/>
          <w:sz w:val="20"/>
          <w:szCs w:val="20"/>
        </w:rPr>
        <w:t xml:space="preserve">WPF </w:t>
      </w:r>
      <w:r w:rsidRPr="0091698E">
        <w:rPr>
          <w:rFonts w:ascii="Cambria" w:hAnsi="Cambria"/>
          <w:color w:val="231F20"/>
          <w:sz w:val="20"/>
          <w:szCs w:val="20"/>
        </w:rPr>
        <w:t xml:space="preserve">- Wieloletnia Prognoza Finansowa </w:t>
      </w:r>
    </w:p>
    <w:p w14:paraId="74935F99" w14:textId="77777777" w:rsidR="00323D5E" w:rsidRPr="0091698E" w:rsidRDefault="00323D5E" w:rsidP="00E0403D">
      <w:pPr>
        <w:numPr>
          <w:ilvl w:val="0"/>
          <w:numId w:val="10"/>
        </w:numPr>
        <w:spacing w:after="0" w:line="240" w:lineRule="auto"/>
        <w:ind w:left="714" w:hanging="357"/>
        <w:contextualSpacing/>
        <w:rPr>
          <w:rFonts w:ascii="Cambria" w:hAnsi="Cambria"/>
          <w:color w:val="231F20"/>
          <w:sz w:val="20"/>
          <w:szCs w:val="20"/>
        </w:rPr>
      </w:pPr>
      <w:r w:rsidRPr="0091698E">
        <w:rPr>
          <w:rFonts w:ascii="Cambria" w:hAnsi="Cambria"/>
          <w:b/>
          <w:color w:val="000000"/>
          <w:sz w:val="20"/>
          <w:szCs w:val="20"/>
        </w:rPr>
        <w:t>WPGO</w:t>
      </w:r>
      <w:r w:rsidRPr="0091698E">
        <w:rPr>
          <w:rFonts w:ascii="Cambria" w:hAnsi="Cambria"/>
          <w:color w:val="000000"/>
          <w:sz w:val="20"/>
          <w:szCs w:val="20"/>
        </w:rPr>
        <w:t xml:space="preserve"> - Wojewódzki Plan Gospodarki Odpadami</w:t>
      </w:r>
    </w:p>
    <w:p w14:paraId="54C75CA1" w14:textId="77777777" w:rsidR="00323D5E" w:rsidRPr="0091698E" w:rsidRDefault="00323D5E" w:rsidP="00E0403D">
      <w:pPr>
        <w:numPr>
          <w:ilvl w:val="0"/>
          <w:numId w:val="10"/>
        </w:numPr>
        <w:spacing w:after="0" w:line="240" w:lineRule="auto"/>
        <w:ind w:left="714" w:hanging="357"/>
        <w:contextualSpacing/>
        <w:rPr>
          <w:rFonts w:ascii="Cambria" w:hAnsi="Cambria"/>
          <w:color w:val="231F20"/>
          <w:sz w:val="20"/>
          <w:szCs w:val="20"/>
        </w:rPr>
      </w:pPr>
      <w:r w:rsidRPr="0091698E">
        <w:rPr>
          <w:rFonts w:ascii="Cambria" w:hAnsi="Cambria"/>
          <w:b/>
          <w:color w:val="000000"/>
          <w:sz w:val="20"/>
          <w:szCs w:val="20"/>
        </w:rPr>
        <w:t>WSSE</w:t>
      </w:r>
      <w:r w:rsidRPr="0091698E">
        <w:rPr>
          <w:rFonts w:ascii="Cambria" w:hAnsi="Cambria"/>
          <w:color w:val="000000"/>
          <w:sz w:val="20"/>
          <w:szCs w:val="20"/>
        </w:rPr>
        <w:t xml:space="preserve"> - Wojewódzka Stacja Sanitarno </w:t>
      </w:r>
      <w:r w:rsidR="00D97B3C" w:rsidRPr="0091698E">
        <w:rPr>
          <w:rFonts w:ascii="Cambria" w:hAnsi="Cambria"/>
          <w:color w:val="000000"/>
          <w:sz w:val="20"/>
          <w:szCs w:val="20"/>
        </w:rPr>
        <w:t>-</w:t>
      </w:r>
      <w:r w:rsidRPr="0091698E">
        <w:rPr>
          <w:rFonts w:ascii="Cambria" w:hAnsi="Cambria"/>
          <w:color w:val="000000"/>
          <w:sz w:val="20"/>
          <w:szCs w:val="20"/>
        </w:rPr>
        <w:t xml:space="preserve"> Epidemiologiczna</w:t>
      </w:r>
    </w:p>
    <w:p w14:paraId="7F3963A0" w14:textId="77777777" w:rsidR="00A76C47" w:rsidRPr="0091698E" w:rsidRDefault="00A76C47" w:rsidP="00E0403D">
      <w:pPr>
        <w:numPr>
          <w:ilvl w:val="0"/>
          <w:numId w:val="10"/>
        </w:numPr>
        <w:spacing w:after="0" w:line="240" w:lineRule="auto"/>
        <w:ind w:left="714" w:hanging="357"/>
        <w:contextualSpacing/>
        <w:rPr>
          <w:rFonts w:ascii="Cambria" w:hAnsi="Cambria"/>
          <w:color w:val="231F20"/>
          <w:sz w:val="20"/>
          <w:szCs w:val="20"/>
        </w:rPr>
      </w:pPr>
      <w:r w:rsidRPr="0091698E">
        <w:rPr>
          <w:rFonts w:ascii="Cambria" w:hAnsi="Cambria"/>
          <w:b/>
          <w:color w:val="000000"/>
          <w:sz w:val="20"/>
          <w:szCs w:val="20"/>
        </w:rPr>
        <w:t xml:space="preserve">ZDP </w:t>
      </w:r>
      <w:r w:rsidRPr="0091698E">
        <w:rPr>
          <w:rFonts w:ascii="Cambria" w:hAnsi="Cambria"/>
          <w:color w:val="231F20"/>
          <w:sz w:val="20"/>
          <w:szCs w:val="20"/>
        </w:rPr>
        <w:t>- Zarząd Dróg Powiatowych</w:t>
      </w:r>
    </w:p>
    <w:p w14:paraId="57AFFAD8" w14:textId="77777777" w:rsidR="00323D5E" w:rsidRPr="0091698E" w:rsidRDefault="00323D5E" w:rsidP="00E0403D">
      <w:pPr>
        <w:numPr>
          <w:ilvl w:val="0"/>
          <w:numId w:val="10"/>
        </w:numPr>
        <w:autoSpaceDE w:val="0"/>
        <w:autoSpaceDN w:val="0"/>
        <w:adjustRightInd w:val="0"/>
        <w:spacing w:after="0" w:line="240" w:lineRule="auto"/>
        <w:ind w:left="714" w:hanging="357"/>
        <w:contextualSpacing/>
        <w:rPr>
          <w:rFonts w:ascii="Cambria" w:hAnsi="Cambria" w:cs="Arial"/>
          <w:sz w:val="20"/>
          <w:szCs w:val="20"/>
          <w:lang w:eastAsia="pl-PL"/>
        </w:rPr>
      </w:pPr>
      <w:r w:rsidRPr="0091698E">
        <w:rPr>
          <w:rFonts w:ascii="Cambria" w:hAnsi="Cambria" w:cs="Arial"/>
          <w:b/>
          <w:bCs/>
          <w:sz w:val="20"/>
          <w:szCs w:val="20"/>
          <w:lang w:eastAsia="pl-PL"/>
        </w:rPr>
        <w:t xml:space="preserve">ZDW </w:t>
      </w:r>
      <w:r w:rsidRPr="0091698E">
        <w:rPr>
          <w:rFonts w:ascii="Cambria" w:hAnsi="Cambria" w:cs="Arial"/>
          <w:sz w:val="20"/>
          <w:szCs w:val="20"/>
          <w:lang w:eastAsia="pl-PL"/>
        </w:rPr>
        <w:t>- Zarząd Dróg Wojewódzkich</w:t>
      </w:r>
    </w:p>
    <w:p w14:paraId="153704EA" w14:textId="77777777" w:rsidR="00323D5E" w:rsidRDefault="00323D5E" w:rsidP="00E0403D">
      <w:pPr>
        <w:numPr>
          <w:ilvl w:val="0"/>
          <w:numId w:val="10"/>
        </w:numPr>
        <w:autoSpaceDE w:val="0"/>
        <w:autoSpaceDN w:val="0"/>
        <w:adjustRightInd w:val="0"/>
        <w:spacing w:after="0" w:line="240" w:lineRule="auto"/>
        <w:ind w:left="714" w:hanging="357"/>
        <w:contextualSpacing/>
        <w:rPr>
          <w:rFonts w:ascii="Cambria" w:hAnsi="Cambria" w:cs="Arial"/>
          <w:sz w:val="20"/>
          <w:szCs w:val="20"/>
          <w:lang w:eastAsia="pl-PL"/>
        </w:rPr>
      </w:pPr>
      <w:r w:rsidRPr="0091698E">
        <w:rPr>
          <w:rFonts w:ascii="Cambria" w:hAnsi="Cambria" w:cs="Arial"/>
          <w:b/>
          <w:bCs/>
          <w:sz w:val="20"/>
          <w:szCs w:val="20"/>
          <w:lang w:eastAsia="pl-PL"/>
        </w:rPr>
        <w:t xml:space="preserve">ZDR </w:t>
      </w:r>
      <w:r w:rsidRPr="0091698E">
        <w:rPr>
          <w:rFonts w:ascii="Cambria" w:hAnsi="Cambria" w:cs="Arial"/>
          <w:sz w:val="20"/>
          <w:szCs w:val="20"/>
          <w:lang w:eastAsia="pl-PL"/>
        </w:rPr>
        <w:t xml:space="preserve">- Zakłady o dużym ryzyku wystąpienia poważnej awarii </w:t>
      </w:r>
    </w:p>
    <w:p w14:paraId="72FAA41C" w14:textId="151EDAC7" w:rsidR="00006C80" w:rsidRPr="0091698E" w:rsidRDefault="00006C80" w:rsidP="00006C80">
      <w:pPr>
        <w:numPr>
          <w:ilvl w:val="0"/>
          <w:numId w:val="10"/>
        </w:numPr>
        <w:autoSpaceDE w:val="0"/>
        <w:autoSpaceDN w:val="0"/>
        <w:adjustRightInd w:val="0"/>
        <w:spacing w:after="0" w:line="240" w:lineRule="auto"/>
        <w:contextualSpacing/>
        <w:rPr>
          <w:rFonts w:ascii="Cambria" w:hAnsi="Cambria" w:cs="Arial"/>
          <w:sz w:val="20"/>
          <w:szCs w:val="20"/>
          <w:lang w:eastAsia="pl-PL"/>
        </w:rPr>
      </w:pPr>
      <w:r w:rsidRPr="00006C80">
        <w:rPr>
          <w:rFonts w:ascii="Cambria" w:hAnsi="Cambria" w:cs="Arial"/>
          <w:b/>
          <w:sz w:val="20"/>
          <w:szCs w:val="20"/>
          <w:lang w:eastAsia="pl-PL"/>
        </w:rPr>
        <w:t>ZWiK</w:t>
      </w:r>
      <w:r w:rsidRPr="00006C80">
        <w:rPr>
          <w:rFonts w:ascii="Cambria" w:hAnsi="Cambria" w:cs="Arial"/>
          <w:sz w:val="20"/>
          <w:szCs w:val="20"/>
          <w:lang w:eastAsia="pl-PL"/>
        </w:rPr>
        <w:t xml:space="preserve"> </w:t>
      </w:r>
      <w:r>
        <w:rPr>
          <w:rFonts w:ascii="Cambria" w:hAnsi="Cambria" w:cs="Arial"/>
          <w:sz w:val="20"/>
          <w:szCs w:val="20"/>
          <w:lang w:eastAsia="pl-PL"/>
        </w:rPr>
        <w:t xml:space="preserve">- Zakład Wodociągów i Kanalizacji </w:t>
      </w:r>
    </w:p>
    <w:p w14:paraId="7AC453AE" w14:textId="77777777" w:rsidR="00323D5E" w:rsidRPr="0091698E" w:rsidRDefault="00323D5E" w:rsidP="00E0403D">
      <w:pPr>
        <w:numPr>
          <w:ilvl w:val="0"/>
          <w:numId w:val="10"/>
        </w:numPr>
        <w:spacing w:after="0" w:line="240" w:lineRule="auto"/>
        <w:ind w:left="714" w:hanging="357"/>
        <w:contextualSpacing/>
        <w:jc w:val="both"/>
        <w:rPr>
          <w:rFonts w:ascii="Cambria" w:hAnsi="Cambria" w:cs="Arial"/>
          <w:sz w:val="20"/>
          <w:szCs w:val="20"/>
          <w:lang w:eastAsia="pl-PL"/>
        </w:rPr>
      </w:pPr>
      <w:r w:rsidRPr="0091698E">
        <w:rPr>
          <w:rFonts w:ascii="Cambria" w:hAnsi="Cambria" w:cs="Arial"/>
          <w:b/>
          <w:bCs/>
          <w:sz w:val="20"/>
          <w:szCs w:val="20"/>
          <w:lang w:eastAsia="pl-PL"/>
        </w:rPr>
        <w:t xml:space="preserve">ZZR </w:t>
      </w:r>
      <w:r w:rsidRPr="0091698E">
        <w:rPr>
          <w:rFonts w:ascii="Cambria" w:hAnsi="Cambria" w:cs="Arial"/>
          <w:sz w:val="20"/>
          <w:szCs w:val="20"/>
          <w:lang w:eastAsia="pl-PL"/>
        </w:rPr>
        <w:t>- Zakłady o zwiększonym ryzyku wystąpienia poważnej awarii</w:t>
      </w:r>
    </w:p>
    <w:p w14:paraId="05F4989F" w14:textId="77777777" w:rsidR="005E2FE7" w:rsidRPr="0091698E" w:rsidRDefault="005E2FE7" w:rsidP="002F3A6C">
      <w:pPr>
        <w:pStyle w:val="Nagwek1"/>
        <w:spacing w:before="0" w:line="240" w:lineRule="auto"/>
        <w:rPr>
          <w:i/>
          <w:color w:val="auto"/>
          <w:sz w:val="24"/>
          <w:szCs w:val="20"/>
        </w:rPr>
      </w:pPr>
      <w:bookmarkStart w:id="1" w:name="_Toc137737503"/>
      <w:r w:rsidRPr="0091698E">
        <w:rPr>
          <w:i/>
          <w:color w:val="auto"/>
          <w:sz w:val="24"/>
          <w:szCs w:val="20"/>
        </w:rPr>
        <w:lastRenderedPageBreak/>
        <w:t>II. WSTĘP</w:t>
      </w:r>
      <w:bookmarkEnd w:id="1"/>
    </w:p>
    <w:p w14:paraId="138FCF80" w14:textId="77777777" w:rsidR="007F0784" w:rsidRPr="0091698E" w:rsidRDefault="007F0784" w:rsidP="0091698E">
      <w:pPr>
        <w:pStyle w:val="Nagwek1"/>
        <w:spacing w:before="0" w:line="240" w:lineRule="auto"/>
        <w:jc w:val="both"/>
        <w:rPr>
          <w:rStyle w:val="Nagwek2Znak"/>
          <w:rFonts w:eastAsia="Calibri"/>
          <w:b/>
          <w:i/>
          <w:color w:val="auto"/>
          <w:sz w:val="20"/>
          <w:szCs w:val="20"/>
        </w:rPr>
      </w:pPr>
    </w:p>
    <w:p w14:paraId="0F181CC6" w14:textId="77777777" w:rsidR="005E2FE7" w:rsidRPr="0091698E" w:rsidRDefault="005E2FE7" w:rsidP="0091698E">
      <w:pPr>
        <w:pStyle w:val="Nagwek1"/>
        <w:spacing w:before="0" w:line="240" w:lineRule="auto"/>
        <w:jc w:val="both"/>
        <w:rPr>
          <w:rStyle w:val="Nagwek2Znak"/>
          <w:rFonts w:eastAsia="Calibri"/>
          <w:b/>
          <w:i/>
          <w:color w:val="auto"/>
          <w:sz w:val="20"/>
          <w:szCs w:val="20"/>
        </w:rPr>
      </w:pPr>
      <w:bookmarkStart w:id="2" w:name="_Toc137737504"/>
      <w:r w:rsidRPr="0091698E">
        <w:rPr>
          <w:rStyle w:val="Nagwek2Znak"/>
          <w:rFonts w:eastAsia="Calibri"/>
          <w:b/>
          <w:i/>
          <w:color w:val="auto"/>
          <w:sz w:val="20"/>
          <w:szCs w:val="20"/>
        </w:rPr>
        <w:t>2.1. Podstawa opracowania</w:t>
      </w:r>
      <w:bookmarkEnd w:id="2"/>
    </w:p>
    <w:p w14:paraId="2B147F0B" w14:textId="77777777" w:rsidR="007F0784" w:rsidRPr="0091698E" w:rsidRDefault="007F0784" w:rsidP="0091698E">
      <w:pPr>
        <w:spacing w:after="0" w:line="240" w:lineRule="auto"/>
        <w:rPr>
          <w:rFonts w:ascii="Cambria" w:hAnsi="Cambria"/>
          <w:sz w:val="20"/>
          <w:szCs w:val="20"/>
        </w:rPr>
      </w:pPr>
    </w:p>
    <w:p w14:paraId="4C5A9BCB" w14:textId="1FEA8651" w:rsidR="007F0784" w:rsidRPr="0091698E" w:rsidRDefault="007F0784" w:rsidP="0091698E">
      <w:pPr>
        <w:spacing w:after="0" w:line="240" w:lineRule="auto"/>
        <w:ind w:firstLine="708"/>
        <w:jc w:val="both"/>
        <w:rPr>
          <w:rFonts w:ascii="Cambria" w:hAnsi="Cambria"/>
          <w:sz w:val="20"/>
          <w:szCs w:val="20"/>
        </w:rPr>
      </w:pPr>
      <w:r w:rsidRPr="0091698E">
        <w:rPr>
          <w:rFonts w:ascii="Cambria" w:hAnsi="Cambria"/>
          <w:sz w:val="20"/>
          <w:szCs w:val="20"/>
        </w:rPr>
        <w:t>Obowiązek wykonania Programu Ochrony Środowiska wynika z</w:t>
      </w:r>
      <w:r w:rsidR="00500DB5" w:rsidRPr="0091698E">
        <w:rPr>
          <w:rFonts w:ascii="Cambria" w:hAnsi="Cambria"/>
          <w:sz w:val="20"/>
          <w:szCs w:val="20"/>
        </w:rPr>
        <w:t xml:space="preserve"> ustawy z dnia 27 kwietnia 2001</w:t>
      </w:r>
      <w:r w:rsidR="002C0873" w:rsidRPr="0091698E">
        <w:rPr>
          <w:rFonts w:ascii="Cambria" w:hAnsi="Cambria"/>
          <w:sz w:val="20"/>
          <w:szCs w:val="20"/>
        </w:rPr>
        <w:t xml:space="preserve"> </w:t>
      </w:r>
      <w:r w:rsidR="00500DB5" w:rsidRPr="0091698E">
        <w:rPr>
          <w:rFonts w:ascii="Cambria" w:hAnsi="Cambria"/>
          <w:sz w:val="20"/>
          <w:szCs w:val="20"/>
        </w:rPr>
        <w:t xml:space="preserve">r. </w:t>
      </w:r>
      <w:r w:rsidRPr="0091698E">
        <w:rPr>
          <w:rFonts w:ascii="Cambria" w:hAnsi="Cambria"/>
          <w:sz w:val="20"/>
          <w:szCs w:val="20"/>
        </w:rPr>
        <w:t xml:space="preserve">Prawo </w:t>
      </w:r>
      <w:r w:rsidR="001262D1" w:rsidRPr="0091698E">
        <w:rPr>
          <w:rFonts w:ascii="Cambria" w:hAnsi="Cambria"/>
          <w:sz w:val="20"/>
          <w:szCs w:val="20"/>
        </w:rPr>
        <w:t>o</w:t>
      </w:r>
      <w:r w:rsidRPr="0091698E">
        <w:rPr>
          <w:rFonts w:ascii="Cambria" w:hAnsi="Cambria"/>
          <w:sz w:val="20"/>
          <w:szCs w:val="20"/>
        </w:rPr>
        <w:t xml:space="preserve">chrony </w:t>
      </w:r>
      <w:r w:rsidR="001262D1" w:rsidRPr="0091698E">
        <w:rPr>
          <w:rFonts w:ascii="Cambria" w:hAnsi="Cambria"/>
          <w:sz w:val="20"/>
          <w:szCs w:val="20"/>
        </w:rPr>
        <w:t>ś</w:t>
      </w:r>
      <w:r w:rsidRPr="0091698E">
        <w:rPr>
          <w:rFonts w:ascii="Cambria" w:hAnsi="Cambria"/>
          <w:sz w:val="20"/>
          <w:szCs w:val="20"/>
        </w:rPr>
        <w:t>rodowiska (</w:t>
      </w:r>
      <w:r w:rsidR="00E75143" w:rsidRPr="0091698E">
        <w:rPr>
          <w:rFonts w:ascii="Cambria" w:hAnsi="Cambria"/>
          <w:sz w:val="20"/>
          <w:szCs w:val="20"/>
        </w:rPr>
        <w:t>Dz. U. 2022</w:t>
      </w:r>
      <w:r w:rsidR="002C0873" w:rsidRPr="0091698E">
        <w:rPr>
          <w:rFonts w:ascii="Cambria" w:hAnsi="Cambria"/>
          <w:sz w:val="20"/>
          <w:szCs w:val="20"/>
        </w:rPr>
        <w:t xml:space="preserve"> </w:t>
      </w:r>
      <w:r w:rsidR="00811F80" w:rsidRPr="0091698E">
        <w:rPr>
          <w:rFonts w:ascii="Cambria" w:hAnsi="Cambria"/>
          <w:sz w:val="20"/>
          <w:szCs w:val="20"/>
        </w:rPr>
        <w:t xml:space="preserve">r. poz. </w:t>
      </w:r>
      <w:r w:rsidR="00E75143" w:rsidRPr="0091698E">
        <w:rPr>
          <w:rFonts w:ascii="Cambria" w:hAnsi="Cambria"/>
          <w:sz w:val="20"/>
          <w:szCs w:val="20"/>
        </w:rPr>
        <w:t>2556</w:t>
      </w:r>
      <w:r w:rsidR="00E0403D" w:rsidRPr="0091698E">
        <w:rPr>
          <w:rFonts w:ascii="Cambria" w:hAnsi="Cambria"/>
          <w:sz w:val="20"/>
          <w:szCs w:val="20"/>
        </w:rPr>
        <w:t xml:space="preserve"> ze</w:t>
      </w:r>
      <w:r w:rsidR="00C871D6" w:rsidRPr="0091698E">
        <w:rPr>
          <w:rFonts w:ascii="Cambria" w:hAnsi="Cambria"/>
          <w:sz w:val="20"/>
          <w:szCs w:val="20"/>
        </w:rPr>
        <w:t>. zm.</w:t>
      </w:r>
      <w:r w:rsidR="00F67867" w:rsidRPr="0091698E">
        <w:rPr>
          <w:rFonts w:ascii="Cambria" w:hAnsi="Cambria"/>
          <w:sz w:val="20"/>
          <w:szCs w:val="20"/>
        </w:rPr>
        <w:t xml:space="preserve">). </w:t>
      </w:r>
      <w:r w:rsidR="00B13F33" w:rsidRPr="0091698E">
        <w:rPr>
          <w:rFonts w:ascii="Cambria" w:hAnsi="Cambria"/>
          <w:sz w:val="20"/>
          <w:szCs w:val="20"/>
        </w:rPr>
        <w:t xml:space="preserve">Zgodnie z zapisami ustawy, </w:t>
      </w:r>
      <w:r w:rsidR="00B13F33" w:rsidRPr="0091698E">
        <w:rPr>
          <w:rFonts w:ascii="Cambria" w:hAnsi="Cambria"/>
          <w:b/>
          <w:i/>
          <w:color w:val="000000"/>
          <w:sz w:val="20"/>
          <w:szCs w:val="20"/>
        </w:rPr>
        <w:t>p</w:t>
      </w:r>
      <w:r w:rsidR="007C507E" w:rsidRPr="0091698E">
        <w:rPr>
          <w:rFonts w:ascii="Cambria" w:hAnsi="Cambria"/>
          <w:b/>
          <w:i/>
          <w:color w:val="000000"/>
          <w:sz w:val="20"/>
          <w:szCs w:val="20"/>
        </w:rPr>
        <w:t>olityka ochrony środowiska</w:t>
      </w:r>
      <w:r w:rsidR="00B13F33" w:rsidRPr="0091698E">
        <w:rPr>
          <w:rFonts w:ascii="Cambria" w:hAnsi="Cambria"/>
          <w:color w:val="000000"/>
          <w:sz w:val="20"/>
          <w:szCs w:val="20"/>
        </w:rPr>
        <w:t xml:space="preserve"> - czyli</w:t>
      </w:r>
      <w:r w:rsidR="007C507E" w:rsidRPr="0091698E">
        <w:rPr>
          <w:rFonts w:ascii="Cambria" w:hAnsi="Cambria"/>
          <w:color w:val="000000"/>
          <w:sz w:val="20"/>
          <w:szCs w:val="20"/>
        </w:rPr>
        <w:t xml:space="preserve"> zespół działań mających na celu stw</w:t>
      </w:r>
      <w:r w:rsidR="00CD4B6E" w:rsidRPr="0091698E">
        <w:rPr>
          <w:rFonts w:ascii="Cambria" w:hAnsi="Cambria"/>
          <w:color w:val="000000"/>
          <w:sz w:val="20"/>
          <w:szCs w:val="20"/>
        </w:rPr>
        <w:t xml:space="preserve">orzenie warunków niezbędnych do </w:t>
      </w:r>
      <w:r w:rsidR="007C507E" w:rsidRPr="0091698E">
        <w:rPr>
          <w:rFonts w:ascii="Cambria" w:hAnsi="Cambria"/>
          <w:color w:val="000000"/>
          <w:sz w:val="20"/>
          <w:szCs w:val="20"/>
        </w:rPr>
        <w:t xml:space="preserve">realizacji ochrony środowiska, zgodnie </w:t>
      </w:r>
      <w:r w:rsidR="00B13F33" w:rsidRPr="0091698E">
        <w:rPr>
          <w:rFonts w:ascii="Cambria" w:hAnsi="Cambria"/>
          <w:color w:val="000000"/>
          <w:sz w:val="20"/>
          <w:szCs w:val="20"/>
        </w:rPr>
        <w:t>z zasadą zrównoważonego rozwoju - p</w:t>
      </w:r>
      <w:r w:rsidR="007C507E" w:rsidRPr="0091698E">
        <w:rPr>
          <w:rFonts w:ascii="Cambria" w:hAnsi="Cambria"/>
          <w:color w:val="000000"/>
          <w:sz w:val="20"/>
          <w:szCs w:val="20"/>
        </w:rPr>
        <w:t xml:space="preserve">rowadzona </w:t>
      </w:r>
      <w:r w:rsidR="00B13F33" w:rsidRPr="0091698E">
        <w:rPr>
          <w:rFonts w:ascii="Cambria" w:hAnsi="Cambria"/>
          <w:color w:val="000000"/>
          <w:sz w:val="20"/>
          <w:szCs w:val="20"/>
        </w:rPr>
        <w:t>jest m.in.</w:t>
      </w:r>
      <w:r w:rsidR="00811F80" w:rsidRPr="0091698E">
        <w:rPr>
          <w:rFonts w:ascii="Cambria" w:hAnsi="Cambria"/>
          <w:color w:val="000000"/>
          <w:sz w:val="20"/>
          <w:szCs w:val="20"/>
        </w:rPr>
        <w:t> </w:t>
      </w:r>
      <w:r w:rsidR="00EC3B73" w:rsidRPr="0091698E">
        <w:rPr>
          <w:rFonts w:ascii="Cambria" w:hAnsi="Cambria"/>
          <w:color w:val="000000"/>
          <w:sz w:val="20"/>
          <w:szCs w:val="20"/>
        </w:rPr>
        <w:t>za </w:t>
      </w:r>
      <w:r w:rsidR="007C507E" w:rsidRPr="0091698E">
        <w:rPr>
          <w:rFonts w:ascii="Cambria" w:hAnsi="Cambria"/>
          <w:color w:val="000000"/>
          <w:sz w:val="20"/>
          <w:szCs w:val="20"/>
        </w:rPr>
        <w:t>pomocą wojewódzkich, powiatowych i gminnych programów ochrony środowiska.</w:t>
      </w:r>
    </w:p>
    <w:p w14:paraId="4B178992" w14:textId="77777777" w:rsidR="007C507E" w:rsidRPr="0091698E" w:rsidRDefault="007C507E" w:rsidP="0091698E">
      <w:pPr>
        <w:autoSpaceDE w:val="0"/>
        <w:autoSpaceDN w:val="0"/>
        <w:adjustRightInd w:val="0"/>
        <w:spacing w:after="0" w:line="240" w:lineRule="auto"/>
        <w:jc w:val="both"/>
        <w:rPr>
          <w:rFonts w:ascii="Cambria" w:hAnsi="Cambria"/>
          <w:i/>
          <w:color w:val="000000"/>
          <w:sz w:val="20"/>
          <w:szCs w:val="20"/>
        </w:rPr>
      </w:pPr>
    </w:p>
    <w:p w14:paraId="380BFF66" w14:textId="77777777" w:rsidR="0091698E" w:rsidRPr="0091698E" w:rsidRDefault="0091698E" w:rsidP="0091698E">
      <w:pPr>
        <w:spacing w:after="0" w:line="240" w:lineRule="auto"/>
        <w:jc w:val="center"/>
        <w:rPr>
          <w:rFonts w:ascii="Cambria" w:hAnsi="Cambria"/>
          <w:b/>
          <w:i/>
          <w:sz w:val="20"/>
          <w:szCs w:val="20"/>
        </w:rPr>
      </w:pPr>
      <w:r w:rsidRPr="0091698E">
        <w:rPr>
          <w:rFonts w:ascii="Cambria" w:hAnsi="Cambria"/>
          <w:b/>
          <w:i/>
          <w:sz w:val="20"/>
          <w:szCs w:val="20"/>
        </w:rPr>
        <w:t xml:space="preserve">Poprzednio obowiązujący „Program Ochrony Środowiska dla Gminy Miasto Mrągowo </w:t>
      </w:r>
    </w:p>
    <w:p w14:paraId="23C888EB" w14:textId="3F51B243" w:rsidR="0091698E" w:rsidRPr="0091698E" w:rsidRDefault="0091698E" w:rsidP="0091698E">
      <w:pPr>
        <w:spacing w:after="0" w:line="240" w:lineRule="auto"/>
        <w:jc w:val="center"/>
        <w:rPr>
          <w:rFonts w:ascii="Cambria" w:hAnsi="Cambria"/>
          <w:b/>
          <w:i/>
          <w:sz w:val="20"/>
          <w:szCs w:val="20"/>
        </w:rPr>
      </w:pPr>
      <w:r w:rsidRPr="0091698E">
        <w:rPr>
          <w:rFonts w:ascii="Cambria" w:hAnsi="Cambria"/>
          <w:b/>
          <w:i/>
          <w:sz w:val="20"/>
          <w:szCs w:val="20"/>
        </w:rPr>
        <w:t xml:space="preserve">na lata 2015-2018 z perspektywą do roku 2022” przyjęty został Uchwałą Nr XVIII/8/2016 </w:t>
      </w:r>
    </w:p>
    <w:p w14:paraId="5F396607" w14:textId="77777777" w:rsidR="0091698E" w:rsidRPr="0091698E" w:rsidRDefault="0091698E" w:rsidP="0091698E">
      <w:pPr>
        <w:spacing w:after="0" w:line="240" w:lineRule="auto"/>
        <w:jc w:val="center"/>
        <w:rPr>
          <w:rFonts w:ascii="Cambria" w:hAnsi="Cambria"/>
          <w:b/>
          <w:i/>
          <w:sz w:val="20"/>
          <w:szCs w:val="20"/>
        </w:rPr>
      </w:pPr>
      <w:r w:rsidRPr="0091698E">
        <w:rPr>
          <w:rFonts w:ascii="Cambria" w:hAnsi="Cambria"/>
          <w:b/>
          <w:i/>
          <w:sz w:val="20"/>
          <w:szCs w:val="20"/>
        </w:rPr>
        <w:t>Rady Miejskiej w Mrągowie z dnia 31 marca 2016 r.</w:t>
      </w:r>
    </w:p>
    <w:p w14:paraId="2B8626B9" w14:textId="77777777" w:rsidR="00D13CC3" w:rsidRPr="0091698E" w:rsidRDefault="00D13CC3" w:rsidP="0091698E">
      <w:pPr>
        <w:pStyle w:val="Nagwek1"/>
        <w:spacing w:before="0" w:line="240" w:lineRule="auto"/>
        <w:jc w:val="both"/>
        <w:rPr>
          <w:rStyle w:val="Nagwek2Znak"/>
          <w:rFonts w:eastAsia="Calibri"/>
          <w:b/>
          <w:i/>
          <w:color w:val="auto"/>
          <w:sz w:val="20"/>
          <w:szCs w:val="20"/>
        </w:rPr>
      </w:pPr>
    </w:p>
    <w:p w14:paraId="548844B9" w14:textId="77777777" w:rsidR="005E2FE7" w:rsidRPr="0091698E" w:rsidRDefault="005E2FE7" w:rsidP="0091698E">
      <w:pPr>
        <w:pStyle w:val="Nagwek1"/>
        <w:spacing w:before="0" w:line="240" w:lineRule="auto"/>
        <w:jc w:val="both"/>
        <w:rPr>
          <w:rStyle w:val="Nagwek2Znak"/>
          <w:rFonts w:eastAsia="Calibri"/>
          <w:b/>
          <w:i/>
          <w:color w:val="auto"/>
          <w:sz w:val="20"/>
          <w:szCs w:val="20"/>
        </w:rPr>
      </w:pPr>
      <w:bookmarkStart w:id="3" w:name="_Toc137737505"/>
      <w:r w:rsidRPr="0091698E">
        <w:rPr>
          <w:rStyle w:val="Nagwek2Znak"/>
          <w:rFonts w:eastAsia="Calibri"/>
          <w:b/>
          <w:i/>
          <w:color w:val="auto"/>
          <w:sz w:val="20"/>
          <w:szCs w:val="20"/>
        </w:rPr>
        <w:t>2.2. Przedmiot opracowania</w:t>
      </w:r>
      <w:bookmarkEnd w:id="3"/>
    </w:p>
    <w:p w14:paraId="0AC14BEC" w14:textId="77777777" w:rsidR="007F0784" w:rsidRPr="0091698E" w:rsidRDefault="007F0784" w:rsidP="0091698E">
      <w:pPr>
        <w:spacing w:after="0" w:line="240" w:lineRule="auto"/>
        <w:rPr>
          <w:rFonts w:ascii="Cambria" w:hAnsi="Cambria"/>
          <w:sz w:val="20"/>
          <w:szCs w:val="20"/>
        </w:rPr>
      </w:pPr>
    </w:p>
    <w:p w14:paraId="348A40A0" w14:textId="4B44D4CB" w:rsidR="007F0784" w:rsidRPr="0091698E" w:rsidRDefault="007F0784" w:rsidP="0091698E">
      <w:pPr>
        <w:spacing w:after="0" w:line="240" w:lineRule="auto"/>
        <w:ind w:firstLine="708"/>
        <w:jc w:val="both"/>
        <w:rPr>
          <w:rFonts w:ascii="Cambria" w:hAnsi="Cambria"/>
          <w:i/>
          <w:sz w:val="20"/>
          <w:szCs w:val="20"/>
        </w:rPr>
      </w:pPr>
      <w:r w:rsidRPr="0091698E">
        <w:rPr>
          <w:rFonts w:ascii="Cambria" w:hAnsi="Cambria"/>
          <w:sz w:val="20"/>
          <w:szCs w:val="20"/>
        </w:rPr>
        <w:t xml:space="preserve">Przedmiotem opracowania jest </w:t>
      </w:r>
      <w:r w:rsidR="0091698E" w:rsidRPr="0091698E">
        <w:rPr>
          <w:rFonts w:ascii="Cambria" w:hAnsi="Cambria"/>
          <w:sz w:val="20"/>
          <w:szCs w:val="20"/>
        </w:rPr>
        <w:t xml:space="preserve">aktualizacja </w:t>
      </w:r>
      <w:r w:rsidRPr="0091698E">
        <w:rPr>
          <w:rFonts w:ascii="Cambria" w:hAnsi="Cambria"/>
          <w:i/>
          <w:sz w:val="20"/>
          <w:szCs w:val="20"/>
        </w:rPr>
        <w:t>„</w:t>
      </w:r>
      <w:r w:rsidR="0091698E" w:rsidRPr="0091698E">
        <w:rPr>
          <w:rFonts w:ascii="Cambria" w:hAnsi="Cambria"/>
          <w:i/>
          <w:sz w:val="20"/>
          <w:szCs w:val="20"/>
        </w:rPr>
        <w:t>Programu</w:t>
      </w:r>
      <w:r w:rsidR="00C871D6" w:rsidRPr="0091698E">
        <w:rPr>
          <w:rFonts w:ascii="Cambria" w:hAnsi="Cambria"/>
          <w:i/>
          <w:sz w:val="20"/>
          <w:szCs w:val="20"/>
        </w:rPr>
        <w:t xml:space="preserve"> Ochrony Środowiska dla </w:t>
      </w:r>
      <w:r w:rsidR="0053749E" w:rsidRPr="0091698E">
        <w:rPr>
          <w:rFonts w:ascii="Cambria" w:hAnsi="Cambria"/>
          <w:i/>
          <w:sz w:val="20"/>
          <w:szCs w:val="20"/>
        </w:rPr>
        <w:t xml:space="preserve">Gminy </w:t>
      </w:r>
      <w:r w:rsidR="0091698E" w:rsidRPr="0091698E">
        <w:rPr>
          <w:rFonts w:ascii="Cambria" w:hAnsi="Cambria"/>
          <w:i/>
          <w:sz w:val="20"/>
          <w:szCs w:val="20"/>
        </w:rPr>
        <w:t>Miasto Mrągowo na lata 2023 - 2026 z perspektywą do roku 2030</w:t>
      </w:r>
      <w:r w:rsidRPr="0091698E">
        <w:rPr>
          <w:rFonts w:ascii="Cambria" w:hAnsi="Cambria"/>
          <w:i/>
          <w:sz w:val="20"/>
          <w:szCs w:val="20"/>
        </w:rPr>
        <w:t>”.</w:t>
      </w:r>
      <w:r w:rsidR="00C25C83" w:rsidRPr="0091698E">
        <w:rPr>
          <w:rFonts w:ascii="Cambria" w:hAnsi="Cambria"/>
          <w:i/>
          <w:sz w:val="20"/>
          <w:szCs w:val="20"/>
        </w:rPr>
        <w:t xml:space="preserve"> </w:t>
      </w:r>
      <w:r w:rsidRPr="0091698E">
        <w:rPr>
          <w:rFonts w:ascii="Cambria" w:hAnsi="Cambria"/>
          <w:sz w:val="20"/>
          <w:szCs w:val="20"/>
        </w:rPr>
        <w:t xml:space="preserve">Niniejszy </w:t>
      </w:r>
      <w:r w:rsidR="00776828" w:rsidRPr="0091698E">
        <w:rPr>
          <w:rFonts w:ascii="Cambria" w:hAnsi="Cambria"/>
          <w:sz w:val="20"/>
          <w:szCs w:val="20"/>
        </w:rPr>
        <w:t>dokument</w:t>
      </w:r>
      <w:r w:rsidR="00C25C83" w:rsidRPr="0091698E">
        <w:rPr>
          <w:rFonts w:ascii="Cambria" w:hAnsi="Cambria"/>
          <w:sz w:val="20"/>
          <w:szCs w:val="20"/>
        </w:rPr>
        <w:t xml:space="preserve"> prezentuje aktualne problemy </w:t>
      </w:r>
      <w:r w:rsidR="00EC3B73" w:rsidRPr="0091698E">
        <w:rPr>
          <w:rFonts w:ascii="Cambria" w:hAnsi="Cambria"/>
          <w:sz w:val="20"/>
          <w:szCs w:val="20"/>
        </w:rPr>
        <w:t>związane z </w:t>
      </w:r>
      <w:r w:rsidRPr="0091698E">
        <w:rPr>
          <w:rFonts w:ascii="Cambria" w:hAnsi="Cambria"/>
          <w:sz w:val="20"/>
          <w:szCs w:val="20"/>
        </w:rPr>
        <w:t xml:space="preserve">ochroną oraz kształtowaniem środowiska przyrodniczego na terenie </w:t>
      </w:r>
      <w:r w:rsidR="0091698E" w:rsidRPr="0091698E">
        <w:rPr>
          <w:rFonts w:ascii="Cambria" w:hAnsi="Cambria"/>
          <w:sz w:val="20"/>
          <w:szCs w:val="20"/>
        </w:rPr>
        <w:t>miasta</w:t>
      </w:r>
      <w:r w:rsidR="00075DE7" w:rsidRPr="0091698E">
        <w:rPr>
          <w:rFonts w:ascii="Cambria" w:hAnsi="Cambria"/>
          <w:sz w:val="20"/>
          <w:szCs w:val="20"/>
        </w:rPr>
        <w:t>.</w:t>
      </w:r>
      <w:r w:rsidRPr="0091698E">
        <w:rPr>
          <w:rFonts w:ascii="Cambria" w:hAnsi="Cambria"/>
          <w:sz w:val="20"/>
          <w:szCs w:val="20"/>
        </w:rPr>
        <w:t xml:space="preserve"> </w:t>
      </w:r>
    </w:p>
    <w:p w14:paraId="36DE1431" w14:textId="77777777" w:rsidR="00C25C83" w:rsidRPr="0091698E" w:rsidRDefault="00C25C83" w:rsidP="0091698E">
      <w:pPr>
        <w:spacing w:after="0" w:line="240" w:lineRule="auto"/>
        <w:jc w:val="both"/>
        <w:rPr>
          <w:rFonts w:ascii="Cambria" w:hAnsi="Cambria"/>
          <w:sz w:val="20"/>
          <w:szCs w:val="20"/>
        </w:rPr>
      </w:pPr>
    </w:p>
    <w:p w14:paraId="00B95C05" w14:textId="6EA1A619" w:rsidR="00320F39" w:rsidRPr="0091698E" w:rsidRDefault="00C87E7C" w:rsidP="0091698E">
      <w:pPr>
        <w:spacing w:after="0" w:line="240" w:lineRule="auto"/>
        <w:jc w:val="both"/>
        <w:rPr>
          <w:rFonts w:ascii="Cambria" w:hAnsi="Cambria"/>
          <w:sz w:val="20"/>
          <w:szCs w:val="20"/>
        </w:rPr>
      </w:pPr>
      <w:r w:rsidRPr="0091698E">
        <w:rPr>
          <w:rFonts w:ascii="Cambria" w:hAnsi="Cambria"/>
          <w:sz w:val="20"/>
          <w:szCs w:val="20"/>
        </w:rPr>
        <w:tab/>
      </w:r>
      <w:r w:rsidR="00EC3B73" w:rsidRPr="0091698E">
        <w:rPr>
          <w:rFonts w:ascii="Cambria" w:hAnsi="Cambria"/>
          <w:sz w:val="20"/>
          <w:szCs w:val="20"/>
        </w:rPr>
        <w:t xml:space="preserve">Przedmiotowy dokument </w:t>
      </w:r>
      <w:r w:rsidR="007F0784" w:rsidRPr="0091698E">
        <w:rPr>
          <w:rFonts w:ascii="Cambria" w:hAnsi="Cambria"/>
          <w:sz w:val="20"/>
          <w:szCs w:val="20"/>
        </w:rPr>
        <w:t xml:space="preserve">wskazuje </w:t>
      </w:r>
      <w:r w:rsidR="00EC3B73" w:rsidRPr="0091698E">
        <w:rPr>
          <w:rFonts w:ascii="Cambria" w:hAnsi="Cambria"/>
          <w:sz w:val="20"/>
          <w:szCs w:val="20"/>
        </w:rPr>
        <w:t xml:space="preserve">również </w:t>
      </w:r>
      <w:r w:rsidR="007F0784" w:rsidRPr="0091698E">
        <w:rPr>
          <w:rFonts w:ascii="Cambria" w:hAnsi="Cambria"/>
          <w:sz w:val="20"/>
          <w:szCs w:val="20"/>
        </w:rPr>
        <w:t xml:space="preserve">tzw. </w:t>
      </w:r>
      <w:r w:rsidR="007F0784" w:rsidRPr="0091698E">
        <w:rPr>
          <w:rFonts w:ascii="Cambria" w:hAnsi="Cambria"/>
          <w:i/>
          <w:sz w:val="20"/>
          <w:szCs w:val="20"/>
        </w:rPr>
        <w:t>„punkty zapalne”</w:t>
      </w:r>
      <w:r w:rsidR="008D6252" w:rsidRPr="0091698E">
        <w:rPr>
          <w:rFonts w:ascii="Cambria" w:hAnsi="Cambria"/>
          <w:sz w:val="20"/>
          <w:szCs w:val="20"/>
        </w:rPr>
        <w:t xml:space="preserve"> w środowisku, wywołane </w:t>
      </w:r>
      <w:r w:rsidR="007F0784" w:rsidRPr="0091698E">
        <w:rPr>
          <w:rFonts w:ascii="Cambria" w:hAnsi="Cambria"/>
          <w:sz w:val="20"/>
          <w:szCs w:val="20"/>
        </w:rPr>
        <w:t>niezrównoważ</w:t>
      </w:r>
      <w:r w:rsidR="00AA6894" w:rsidRPr="0091698E">
        <w:rPr>
          <w:rFonts w:ascii="Cambria" w:hAnsi="Cambria"/>
          <w:sz w:val="20"/>
          <w:szCs w:val="20"/>
        </w:rPr>
        <w:t xml:space="preserve">onym rozwojem gospodarczym, jak </w:t>
      </w:r>
      <w:r w:rsidR="007F0784" w:rsidRPr="0091698E">
        <w:rPr>
          <w:rFonts w:ascii="Cambria" w:hAnsi="Cambria"/>
          <w:sz w:val="20"/>
          <w:szCs w:val="20"/>
        </w:rPr>
        <w:t>i przedstawia konkretne propozycje działań</w:t>
      </w:r>
      <w:r w:rsidR="00E3295F" w:rsidRPr="0091698E">
        <w:rPr>
          <w:rFonts w:ascii="Cambria" w:hAnsi="Cambria"/>
          <w:sz w:val="20"/>
          <w:szCs w:val="20"/>
        </w:rPr>
        <w:t xml:space="preserve"> </w:t>
      </w:r>
      <w:r w:rsidR="007F0784" w:rsidRPr="0091698E">
        <w:rPr>
          <w:rFonts w:ascii="Cambria" w:hAnsi="Cambria"/>
          <w:sz w:val="20"/>
          <w:szCs w:val="20"/>
        </w:rPr>
        <w:t>zmierzających do stopniowej likwidacji zagrożeń. Hierarchiczne upo</w:t>
      </w:r>
      <w:r w:rsidR="008D6252" w:rsidRPr="0091698E">
        <w:rPr>
          <w:rFonts w:ascii="Cambria" w:hAnsi="Cambria"/>
          <w:sz w:val="20"/>
          <w:szCs w:val="20"/>
        </w:rPr>
        <w:t xml:space="preserve">rządkowanie celów pod kątem ich </w:t>
      </w:r>
      <w:r w:rsidR="007F0784" w:rsidRPr="0091698E">
        <w:rPr>
          <w:rFonts w:ascii="Cambria" w:hAnsi="Cambria"/>
          <w:sz w:val="20"/>
          <w:szCs w:val="20"/>
        </w:rPr>
        <w:t>ważności decyduje przede wszystkim o podziale przyszłego bud</w:t>
      </w:r>
      <w:r w:rsidR="008D6252" w:rsidRPr="0091698E">
        <w:rPr>
          <w:rFonts w:ascii="Cambria" w:hAnsi="Cambria"/>
          <w:sz w:val="20"/>
          <w:szCs w:val="20"/>
        </w:rPr>
        <w:t xml:space="preserve">żetu oraz spodziewanych środków </w:t>
      </w:r>
      <w:r w:rsidR="007F0784" w:rsidRPr="0091698E">
        <w:rPr>
          <w:rFonts w:ascii="Cambria" w:hAnsi="Cambria"/>
          <w:sz w:val="20"/>
          <w:szCs w:val="20"/>
        </w:rPr>
        <w:t xml:space="preserve">pomocowych przeznaczonych na ochronę środowiska prowadzoną na </w:t>
      </w:r>
      <w:r w:rsidR="00956FBA" w:rsidRPr="0091698E">
        <w:rPr>
          <w:rFonts w:ascii="Cambria" w:hAnsi="Cambria"/>
          <w:sz w:val="20"/>
          <w:szCs w:val="20"/>
        </w:rPr>
        <w:t xml:space="preserve">terenie </w:t>
      </w:r>
      <w:r w:rsidR="0091698E" w:rsidRPr="0091698E">
        <w:rPr>
          <w:rFonts w:ascii="Cambria" w:hAnsi="Cambria"/>
          <w:sz w:val="20"/>
          <w:szCs w:val="20"/>
        </w:rPr>
        <w:t>m</w:t>
      </w:r>
      <w:r w:rsidR="00F80BD3">
        <w:rPr>
          <w:rFonts w:ascii="Cambria" w:hAnsi="Cambria"/>
          <w:sz w:val="20"/>
          <w:szCs w:val="20"/>
        </w:rPr>
        <w:t>ia</w:t>
      </w:r>
      <w:r w:rsidR="0091698E" w:rsidRPr="0091698E">
        <w:rPr>
          <w:rFonts w:ascii="Cambria" w:hAnsi="Cambria"/>
          <w:sz w:val="20"/>
          <w:szCs w:val="20"/>
        </w:rPr>
        <w:t>sta Mrągowo</w:t>
      </w:r>
      <w:r w:rsidR="008C0CEE" w:rsidRPr="0091698E">
        <w:rPr>
          <w:rFonts w:ascii="Cambria" w:hAnsi="Cambria"/>
          <w:sz w:val="20"/>
          <w:szCs w:val="20"/>
        </w:rPr>
        <w:t>.</w:t>
      </w:r>
      <w:r w:rsidR="0053749E" w:rsidRPr="0091698E">
        <w:rPr>
          <w:rFonts w:ascii="Cambria" w:hAnsi="Cambria"/>
          <w:sz w:val="20"/>
          <w:szCs w:val="20"/>
        </w:rPr>
        <w:t xml:space="preserve"> </w:t>
      </w:r>
    </w:p>
    <w:p w14:paraId="620BD27A" w14:textId="77777777" w:rsidR="00320F39" w:rsidRPr="0091698E" w:rsidRDefault="00320F39" w:rsidP="0091698E">
      <w:pPr>
        <w:spacing w:after="0" w:line="240" w:lineRule="auto"/>
        <w:jc w:val="both"/>
        <w:rPr>
          <w:rFonts w:ascii="Cambria" w:hAnsi="Cambria"/>
          <w:sz w:val="20"/>
          <w:szCs w:val="20"/>
        </w:rPr>
      </w:pPr>
    </w:p>
    <w:p w14:paraId="7A968808" w14:textId="0CEA2B77" w:rsidR="007F0784" w:rsidRPr="0091698E" w:rsidRDefault="007F0784" w:rsidP="0091698E">
      <w:pPr>
        <w:spacing w:after="0" w:line="240" w:lineRule="auto"/>
        <w:ind w:firstLine="708"/>
        <w:jc w:val="both"/>
        <w:rPr>
          <w:rFonts w:ascii="Cambria" w:hAnsi="Cambria"/>
          <w:sz w:val="20"/>
          <w:szCs w:val="20"/>
        </w:rPr>
      </w:pPr>
      <w:r w:rsidRPr="0091698E">
        <w:rPr>
          <w:rFonts w:ascii="Cambria" w:hAnsi="Cambria"/>
          <w:sz w:val="20"/>
          <w:szCs w:val="20"/>
        </w:rPr>
        <w:t>Obok wymienionych wyżej funkcji Program Ochrony Środowiska spełnia</w:t>
      </w:r>
      <w:r w:rsidR="00415545" w:rsidRPr="0091698E">
        <w:rPr>
          <w:rFonts w:ascii="Cambria" w:hAnsi="Cambria"/>
          <w:sz w:val="20"/>
          <w:szCs w:val="20"/>
        </w:rPr>
        <w:t xml:space="preserve"> również</w:t>
      </w:r>
      <w:r w:rsidRPr="0091698E">
        <w:rPr>
          <w:rFonts w:ascii="Cambria" w:hAnsi="Cambria"/>
          <w:sz w:val="20"/>
          <w:szCs w:val="20"/>
        </w:rPr>
        <w:t xml:space="preserve"> funkcje promocyjne i informacyjne. </w:t>
      </w:r>
      <w:r w:rsidR="00B9569E" w:rsidRPr="0091698E">
        <w:rPr>
          <w:rFonts w:ascii="Cambria" w:hAnsi="Cambria"/>
          <w:sz w:val="20"/>
          <w:szCs w:val="20"/>
        </w:rPr>
        <w:t>Dokument informuje</w:t>
      </w:r>
      <w:r w:rsidRPr="0091698E">
        <w:rPr>
          <w:rFonts w:ascii="Cambria" w:hAnsi="Cambria"/>
          <w:sz w:val="20"/>
          <w:szCs w:val="20"/>
        </w:rPr>
        <w:t xml:space="preserve"> o stanie środowiska oraz o podejmowanych działaniach zmierzających do jego poprawy. Program oprócz promocji walorów przyrodniczych ma za zadanie promować także</w:t>
      </w:r>
      <w:r w:rsidR="0016525F" w:rsidRPr="0091698E">
        <w:rPr>
          <w:rFonts w:ascii="Cambria" w:hAnsi="Cambria"/>
          <w:sz w:val="20"/>
          <w:szCs w:val="20"/>
        </w:rPr>
        <w:t xml:space="preserve"> </w:t>
      </w:r>
      <w:r w:rsidR="0091698E" w:rsidRPr="0091698E">
        <w:rPr>
          <w:rFonts w:ascii="Cambria" w:hAnsi="Cambria"/>
          <w:sz w:val="20"/>
          <w:szCs w:val="20"/>
        </w:rPr>
        <w:t>miasto Mrągowo, którego</w:t>
      </w:r>
      <w:r w:rsidRPr="0091698E">
        <w:rPr>
          <w:rFonts w:ascii="Cambria" w:hAnsi="Cambria"/>
          <w:sz w:val="20"/>
          <w:szCs w:val="20"/>
        </w:rPr>
        <w:t xml:space="preserve"> elementem strategii rozwoju jest ochrona środowiska.</w:t>
      </w:r>
    </w:p>
    <w:p w14:paraId="7BED8DEB" w14:textId="77777777" w:rsidR="00323D5E" w:rsidRPr="0091698E" w:rsidRDefault="00323D5E" w:rsidP="0091698E">
      <w:pPr>
        <w:spacing w:after="0" w:line="240" w:lineRule="auto"/>
        <w:jc w:val="both"/>
        <w:rPr>
          <w:rFonts w:ascii="Cambria" w:hAnsi="Cambria"/>
          <w:sz w:val="20"/>
          <w:szCs w:val="20"/>
        </w:rPr>
      </w:pPr>
    </w:p>
    <w:p w14:paraId="636A69AE" w14:textId="77777777" w:rsidR="005E2FE7" w:rsidRPr="0091698E" w:rsidRDefault="005E2FE7" w:rsidP="0091698E">
      <w:pPr>
        <w:pStyle w:val="Nagwek1"/>
        <w:spacing w:before="0" w:line="240" w:lineRule="auto"/>
        <w:jc w:val="both"/>
        <w:rPr>
          <w:rStyle w:val="Nagwek2Znak"/>
          <w:rFonts w:eastAsia="Calibri"/>
          <w:b/>
          <w:i/>
          <w:color w:val="auto"/>
          <w:sz w:val="20"/>
          <w:szCs w:val="20"/>
        </w:rPr>
      </w:pPr>
      <w:bookmarkStart w:id="4" w:name="_Toc137737506"/>
      <w:r w:rsidRPr="0091698E">
        <w:rPr>
          <w:rStyle w:val="Nagwek2Znak"/>
          <w:rFonts w:eastAsia="Calibri"/>
          <w:b/>
          <w:i/>
          <w:color w:val="auto"/>
          <w:sz w:val="20"/>
          <w:szCs w:val="20"/>
        </w:rPr>
        <w:t>2.3. Potrzeba i cel opracowania</w:t>
      </w:r>
      <w:bookmarkEnd w:id="4"/>
    </w:p>
    <w:p w14:paraId="0465150D" w14:textId="77777777" w:rsidR="007F0784" w:rsidRPr="0091698E" w:rsidRDefault="007F0784" w:rsidP="0091698E">
      <w:pPr>
        <w:spacing w:after="0" w:line="240" w:lineRule="auto"/>
        <w:jc w:val="both"/>
        <w:rPr>
          <w:rFonts w:ascii="Cambria" w:hAnsi="Cambria"/>
          <w:sz w:val="20"/>
          <w:szCs w:val="20"/>
        </w:rPr>
      </w:pPr>
    </w:p>
    <w:p w14:paraId="34E54939" w14:textId="77777777" w:rsidR="00776828" w:rsidRPr="0091698E" w:rsidRDefault="00776828" w:rsidP="0091698E">
      <w:pPr>
        <w:spacing w:after="0" w:line="240" w:lineRule="auto"/>
        <w:ind w:firstLine="708"/>
        <w:jc w:val="both"/>
        <w:rPr>
          <w:rFonts w:ascii="Cambria" w:hAnsi="Cambria"/>
          <w:bCs/>
          <w:sz w:val="20"/>
          <w:szCs w:val="20"/>
        </w:rPr>
      </w:pPr>
      <w:r w:rsidRPr="0091698E">
        <w:rPr>
          <w:rFonts w:ascii="Cambria" w:hAnsi="Cambria"/>
          <w:bCs/>
          <w:sz w:val="20"/>
          <w:szCs w:val="20"/>
        </w:rPr>
        <w:t xml:space="preserve">Zgodnie z zapisami </w:t>
      </w:r>
      <w:r w:rsidRPr="0091698E">
        <w:rPr>
          <w:rFonts w:ascii="Cambria" w:hAnsi="Cambria"/>
          <w:bCs/>
          <w:i/>
          <w:sz w:val="20"/>
          <w:szCs w:val="20"/>
        </w:rPr>
        <w:t>„Wytycznych do opracowania wojewódzkich, powiatowych i gminnych programów ochrony środowiska”</w:t>
      </w:r>
      <w:r w:rsidRPr="0091698E">
        <w:rPr>
          <w:rFonts w:ascii="Cambria" w:hAnsi="Cambria"/>
          <w:bCs/>
          <w:sz w:val="20"/>
          <w:szCs w:val="20"/>
        </w:rPr>
        <w:t xml:space="preserve"> wydanymi przez Ministerstwo Środowiska we wrześniu 2015 roku: </w:t>
      </w:r>
    </w:p>
    <w:p w14:paraId="5B36DDB5" w14:textId="77777777" w:rsidR="004E42D7" w:rsidRPr="0091698E" w:rsidRDefault="004E42D7" w:rsidP="0091698E">
      <w:pPr>
        <w:spacing w:after="0" w:line="240" w:lineRule="auto"/>
        <w:ind w:firstLine="708"/>
        <w:jc w:val="both"/>
        <w:rPr>
          <w:rFonts w:ascii="Cambria" w:hAnsi="Cambria"/>
          <w:bCs/>
          <w:sz w:val="20"/>
          <w:szCs w:val="20"/>
        </w:rPr>
      </w:pPr>
    </w:p>
    <w:p w14:paraId="62E445F7" w14:textId="77777777" w:rsidR="00776828" w:rsidRPr="0091698E" w:rsidRDefault="00776828" w:rsidP="0091698E">
      <w:pPr>
        <w:spacing w:after="0" w:line="240" w:lineRule="auto"/>
        <w:jc w:val="center"/>
        <w:rPr>
          <w:rFonts w:ascii="Cambria" w:hAnsi="Cambria"/>
          <w:i/>
          <w:sz w:val="20"/>
          <w:szCs w:val="20"/>
        </w:rPr>
      </w:pPr>
      <w:r w:rsidRPr="0091698E">
        <w:rPr>
          <w:rFonts w:ascii="Cambria" w:hAnsi="Cambria"/>
          <w:i/>
          <w:sz w:val="20"/>
          <w:szCs w:val="20"/>
        </w:rPr>
        <w:t>„Podstawowym celem sporządzenia i uchwalenia POŚ jest realizacja przez jednostki samorządu terytorialnego polityki ochrony środowiska zbieżnej z założeniami najważniejszych dokumentów strategicznych i programowych. POŚ powinny stanowić podstawę funkcjonowania systemu zarządzania środowiskiem spajającą wszystkie działania i dokumenty</w:t>
      </w:r>
      <w:r w:rsidR="00813148" w:rsidRPr="0091698E">
        <w:rPr>
          <w:rFonts w:ascii="Cambria" w:hAnsi="Cambria"/>
          <w:i/>
          <w:sz w:val="20"/>
          <w:szCs w:val="20"/>
        </w:rPr>
        <w:t xml:space="preserve"> dotyczące ochrony środowiska i </w:t>
      </w:r>
      <w:r w:rsidRPr="0091698E">
        <w:rPr>
          <w:rFonts w:ascii="Cambria" w:hAnsi="Cambria"/>
          <w:i/>
          <w:sz w:val="20"/>
          <w:szCs w:val="20"/>
        </w:rPr>
        <w:t>przyrody na szczeblu danej JST”.</w:t>
      </w:r>
    </w:p>
    <w:p w14:paraId="6A5CED12" w14:textId="77777777" w:rsidR="00B13F33" w:rsidRPr="0091698E" w:rsidRDefault="00B13F33" w:rsidP="0091698E">
      <w:pPr>
        <w:spacing w:after="0" w:line="240" w:lineRule="auto"/>
        <w:jc w:val="center"/>
        <w:rPr>
          <w:rFonts w:ascii="Cambria" w:hAnsi="Cambria"/>
          <w:i/>
          <w:sz w:val="20"/>
          <w:szCs w:val="20"/>
        </w:rPr>
      </w:pPr>
    </w:p>
    <w:p w14:paraId="09FFAB4D" w14:textId="77777777" w:rsidR="00AA6894" w:rsidRPr="0091698E" w:rsidRDefault="00A2190A" w:rsidP="0091698E">
      <w:pPr>
        <w:spacing w:after="0" w:line="240" w:lineRule="auto"/>
        <w:jc w:val="both"/>
        <w:rPr>
          <w:rFonts w:ascii="Cambria" w:hAnsi="Cambria"/>
          <w:sz w:val="20"/>
          <w:szCs w:val="20"/>
        </w:rPr>
      </w:pPr>
      <w:r w:rsidRPr="0091698E">
        <w:rPr>
          <w:rFonts w:ascii="Cambria" w:hAnsi="Cambria"/>
          <w:sz w:val="20"/>
          <w:szCs w:val="20"/>
        </w:rPr>
        <w:tab/>
        <w:t>Ochrona ś</w:t>
      </w:r>
      <w:r w:rsidR="007F0784" w:rsidRPr="0091698E">
        <w:rPr>
          <w:rFonts w:ascii="Cambria" w:hAnsi="Cambria"/>
          <w:sz w:val="20"/>
          <w:szCs w:val="20"/>
        </w:rPr>
        <w:t xml:space="preserve">rodowiska przyrodniczego jest jedną z głównych dróg do osiągnięcia zrównoważonego rozwoju, czyli osiągnięcia ładu ekologicznego, społecznego, ekonomicznego, gospodarczego oraz przestrzennego. Wszystkie wymienione zasady zrównoważonego rozwoju oraz ochrony środowiska zostały uwzględnione w </w:t>
      </w:r>
      <w:r w:rsidR="00B9569E" w:rsidRPr="0091698E">
        <w:rPr>
          <w:rFonts w:ascii="Cambria" w:hAnsi="Cambria"/>
          <w:sz w:val="20"/>
          <w:szCs w:val="20"/>
        </w:rPr>
        <w:t>niniejszym opracowaniu</w:t>
      </w:r>
      <w:r w:rsidR="007F0784" w:rsidRPr="0091698E">
        <w:rPr>
          <w:rFonts w:ascii="Cambria" w:hAnsi="Cambria"/>
          <w:sz w:val="20"/>
          <w:szCs w:val="20"/>
        </w:rPr>
        <w:t xml:space="preserve">. Zasady te są zależne od specyfiki oraz od rzeczywistych potrzeb </w:t>
      </w:r>
      <w:r w:rsidRPr="0091698E">
        <w:rPr>
          <w:rFonts w:ascii="Cambria" w:hAnsi="Cambria"/>
          <w:sz w:val="20"/>
          <w:szCs w:val="20"/>
        </w:rPr>
        <w:t>danej jednostki samorządu terytorialnego.</w:t>
      </w:r>
    </w:p>
    <w:p w14:paraId="305B61B2" w14:textId="77777777" w:rsidR="00D13CC3" w:rsidRPr="0091698E" w:rsidRDefault="00D13CC3" w:rsidP="0091698E">
      <w:pPr>
        <w:spacing w:after="0" w:line="240" w:lineRule="auto"/>
        <w:jc w:val="both"/>
        <w:rPr>
          <w:rFonts w:ascii="Cambria" w:hAnsi="Cambria"/>
          <w:sz w:val="20"/>
          <w:szCs w:val="20"/>
        </w:rPr>
      </w:pPr>
    </w:p>
    <w:p w14:paraId="3CBFB066" w14:textId="003CA68A" w:rsidR="007F0784" w:rsidRPr="0091698E" w:rsidRDefault="007F0784" w:rsidP="0091698E">
      <w:pPr>
        <w:spacing w:after="0" w:line="240" w:lineRule="auto"/>
        <w:ind w:firstLine="708"/>
        <w:jc w:val="both"/>
        <w:rPr>
          <w:rFonts w:ascii="Cambria" w:hAnsi="Cambria"/>
          <w:sz w:val="20"/>
          <w:szCs w:val="20"/>
        </w:rPr>
      </w:pPr>
      <w:r w:rsidRPr="0091698E">
        <w:rPr>
          <w:rFonts w:ascii="Cambria" w:hAnsi="Cambria"/>
          <w:sz w:val="20"/>
          <w:szCs w:val="20"/>
        </w:rPr>
        <w:t>Do najistotniejszych celów i kierunków działań w zakresie rozw</w:t>
      </w:r>
      <w:r w:rsidR="007164E0" w:rsidRPr="0091698E">
        <w:rPr>
          <w:rFonts w:ascii="Cambria" w:hAnsi="Cambria"/>
          <w:sz w:val="20"/>
          <w:szCs w:val="20"/>
        </w:rPr>
        <w:t>oju społeczno - gospodarczego i </w:t>
      </w:r>
      <w:r w:rsidRPr="0091698E">
        <w:rPr>
          <w:rFonts w:ascii="Cambria" w:hAnsi="Cambria"/>
          <w:sz w:val="20"/>
          <w:szCs w:val="20"/>
        </w:rPr>
        <w:t xml:space="preserve">ochrony środowiska wytyczonych dla </w:t>
      </w:r>
      <w:r w:rsidR="0091698E" w:rsidRPr="0091698E">
        <w:rPr>
          <w:rFonts w:ascii="Cambria" w:hAnsi="Cambria"/>
          <w:sz w:val="20"/>
          <w:szCs w:val="20"/>
        </w:rPr>
        <w:t>miasta Mrągowo</w:t>
      </w:r>
      <w:r w:rsidR="000E33FE" w:rsidRPr="0091698E">
        <w:rPr>
          <w:rFonts w:ascii="Cambria" w:hAnsi="Cambria"/>
          <w:sz w:val="20"/>
          <w:szCs w:val="20"/>
        </w:rPr>
        <w:t xml:space="preserve"> </w:t>
      </w:r>
      <w:r w:rsidRPr="0091698E">
        <w:rPr>
          <w:rFonts w:ascii="Cambria" w:hAnsi="Cambria"/>
          <w:sz w:val="20"/>
          <w:szCs w:val="20"/>
        </w:rPr>
        <w:t>należą:</w:t>
      </w:r>
    </w:p>
    <w:p w14:paraId="20DEFE84" w14:textId="77777777" w:rsidR="00C25C83" w:rsidRPr="0091698E" w:rsidRDefault="00C25C83" w:rsidP="0091698E">
      <w:pPr>
        <w:spacing w:after="0" w:line="240" w:lineRule="auto"/>
        <w:contextualSpacing/>
        <w:jc w:val="both"/>
        <w:rPr>
          <w:rFonts w:ascii="Cambria" w:hAnsi="Cambria"/>
          <w:i/>
          <w:sz w:val="20"/>
          <w:szCs w:val="20"/>
        </w:rPr>
      </w:pPr>
    </w:p>
    <w:p w14:paraId="25D6D00B" w14:textId="77777777" w:rsidR="00A53B45" w:rsidRPr="0091698E" w:rsidRDefault="00A53B45" w:rsidP="0091698E">
      <w:pPr>
        <w:numPr>
          <w:ilvl w:val="0"/>
          <w:numId w:val="5"/>
        </w:numPr>
        <w:spacing w:after="0" w:line="240" w:lineRule="auto"/>
        <w:ind w:left="714" w:hanging="357"/>
        <w:contextualSpacing/>
        <w:jc w:val="both"/>
        <w:rPr>
          <w:rFonts w:ascii="Cambria" w:hAnsi="Cambria"/>
          <w:i/>
          <w:sz w:val="20"/>
          <w:szCs w:val="20"/>
        </w:rPr>
      </w:pPr>
      <w:r w:rsidRPr="0091698E">
        <w:rPr>
          <w:rFonts w:ascii="Cambria" w:hAnsi="Cambria"/>
          <w:b/>
          <w:i/>
          <w:sz w:val="20"/>
          <w:szCs w:val="20"/>
        </w:rPr>
        <w:t>ochrona powietrza, ochrona przed hałasem</w:t>
      </w:r>
      <w:r w:rsidRPr="0091698E">
        <w:rPr>
          <w:rFonts w:ascii="Cambria" w:hAnsi="Cambria"/>
          <w:i/>
          <w:sz w:val="20"/>
          <w:szCs w:val="20"/>
        </w:rPr>
        <w:t xml:space="preserve"> - zapewnienie wysokiej jakości powietrza, redukcja emisji gazów i pyłów, zminimalizowanie uciążliwego hałasu,</w:t>
      </w:r>
    </w:p>
    <w:p w14:paraId="3CF7F16A" w14:textId="77777777" w:rsidR="001B111C" w:rsidRPr="0091698E" w:rsidRDefault="001B111C" w:rsidP="0091698E">
      <w:pPr>
        <w:spacing w:after="0" w:line="240" w:lineRule="auto"/>
        <w:ind w:left="714"/>
        <w:contextualSpacing/>
        <w:jc w:val="both"/>
        <w:rPr>
          <w:rFonts w:ascii="Cambria" w:hAnsi="Cambria"/>
          <w:i/>
          <w:sz w:val="20"/>
          <w:szCs w:val="20"/>
        </w:rPr>
      </w:pPr>
    </w:p>
    <w:p w14:paraId="0EF54AEC" w14:textId="77777777" w:rsidR="00A7102A" w:rsidRPr="00BB6DA5" w:rsidRDefault="00A7102A" w:rsidP="0091698E">
      <w:pPr>
        <w:numPr>
          <w:ilvl w:val="0"/>
          <w:numId w:val="5"/>
        </w:numPr>
        <w:spacing w:after="0" w:line="240" w:lineRule="auto"/>
        <w:ind w:left="714" w:hanging="357"/>
        <w:contextualSpacing/>
        <w:jc w:val="both"/>
        <w:rPr>
          <w:rFonts w:ascii="Cambria" w:hAnsi="Cambria"/>
          <w:i/>
          <w:sz w:val="20"/>
          <w:szCs w:val="20"/>
        </w:rPr>
      </w:pPr>
      <w:r w:rsidRPr="00BB6DA5">
        <w:rPr>
          <w:rFonts w:ascii="Cambria" w:hAnsi="Cambria"/>
          <w:b/>
          <w:i/>
          <w:sz w:val="20"/>
          <w:szCs w:val="20"/>
        </w:rPr>
        <w:lastRenderedPageBreak/>
        <w:t xml:space="preserve">ochrona wód </w:t>
      </w:r>
      <w:r w:rsidRPr="00BB6DA5">
        <w:rPr>
          <w:rFonts w:ascii="Cambria" w:hAnsi="Cambria"/>
          <w:i/>
          <w:sz w:val="20"/>
          <w:szCs w:val="20"/>
        </w:rPr>
        <w:t xml:space="preserve">- zapewnienie odpowiedniej jakości użytkowej wód, racjonalizacja zużycia wody, właściwa gospodarka wodno-ściekowa, </w:t>
      </w:r>
    </w:p>
    <w:p w14:paraId="31CDB1A2" w14:textId="77777777" w:rsidR="0091698E" w:rsidRPr="00BB6DA5" w:rsidRDefault="0091698E" w:rsidP="0091698E">
      <w:pPr>
        <w:spacing w:after="0" w:line="240" w:lineRule="auto"/>
        <w:contextualSpacing/>
        <w:jc w:val="both"/>
        <w:rPr>
          <w:rFonts w:ascii="Cambria" w:hAnsi="Cambria"/>
          <w:i/>
          <w:sz w:val="20"/>
          <w:szCs w:val="20"/>
        </w:rPr>
      </w:pPr>
    </w:p>
    <w:p w14:paraId="73480A49" w14:textId="77777777" w:rsidR="00323D5E" w:rsidRPr="00BB6DA5" w:rsidRDefault="00323D5E" w:rsidP="0091698E">
      <w:pPr>
        <w:numPr>
          <w:ilvl w:val="0"/>
          <w:numId w:val="5"/>
        </w:numPr>
        <w:spacing w:after="0" w:line="240" w:lineRule="auto"/>
        <w:ind w:left="714" w:hanging="357"/>
        <w:contextualSpacing/>
        <w:jc w:val="both"/>
        <w:rPr>
          <w:rFonts w:ascii="Cambria" w:hAnsi="Cambria"/>
          <w:i/>
          <w:sz w:val="20"/>
          <w:szCs w:val="20"/>
        </w:rPr>
      </w:pPr>
      <w:r w:rsidRPr="00BB6DA5">
        <w:rPr>
          <w:rFonts w:ascii="Cambria" w:hAnsi="Cambria"/>
          <w:b/>
          <w:i/>
          <w:sz w:val="20"/>
          <w:szCs w:val="20"/>
        </w:rPr>
        <w:t xml:space="preserve">ochrona gleb i powierzchni </w:t>
      </w:r>
      <w:r w:rsidR="00D13CC3" w:rsidRPr="00BB6DA5">
        <w:rPr>
          <w:rFonts w:ascii="Cambria" w:hAnsi="Cambria"/>
          <w:b/>
          <w:i/>
          <w:sz w:val="20"/>
          <w:szCs w:val="20"/>
        </w:rPr>
        <w:t>ziemi</w:t>
      </w:r>
      <w:r w:rsidR="00D13CC3" w:rsidRPr="00BB6DA5">
        <w:rPr>
          <w:rFonts w:ascii="Cambria" w:hAnsi="Cambria"/>
          <w:i/>
          <w:sz w:val="20"/>
          <w:szCs w:val="20"/>
        </w:rPr>
        <w:t xml:space="preserve"> - zapewnienie</w:t>
      </w:r>
      <w:r w:rsidRPr="00BB6DA5">
        <w:rPr>
          <w:rFonts w:ascii="Cambria" w:hAnsi="Cambria"/>
          <w:i/>
          <w:sz w:val="20"/>
          <w:szCs w:val="20"/>
        </w:rPr>
        <w:t xml:space="preserve"> odpowiedniej jakości użytkowej gleb, ochrona przed degradacją,</w:t>
      </w:r>
    </w:p>
    <w:p w14:paraId="2DBF8875" w14:textId="77777777" w:rsidR="001B111C" w:rsidRPr="00BB6DA5" w:rsidRDefault="001B111C" w:rsidP="0091698E">
      <w:pPr>
        <w:spacing w:after="0" w:line="240" w:lineRule="auto"/>
        <w:ind w:left="714"/>
        <w:contextualSpacing/>
        <w:jc w:val="both"/>
        <w:rPr>
          <w:rFonts w:ascii="Cambria" w:hAnsi="Cambria"/>
          <w:i/>
          <w:sz w:val="20"/>
          <w:szCs w:val="20"/>
        </w:rPr>
      </w:pPr>
    </w:p>
    <w:p w14:paraId="27E2C6C0" w14:textId="77777777" w:rsidR="001B111C" w:rsidRPr="00BB6DA5" w:rsidRDefault="00323D5E" w:rsidP="0091698E">
      <w:pPr>
        <w:numPr>
          <w:ilvl w:val="0"/>
          <w:numId w:val="5"/>
        </w:numPr>
        <w:spacing w:after="0" w:line="240" w:lineRule="auto"/>
        <w:ind w:left="714" w:hanging="357"/>
        <w:contextualSpacing/>
        <w:jc w:val="both"/>
        <w:rPr>
          <w:rFonts w:ascii="Cambria" w:hAnsi="Cambria"/>
          <w:i/>
          <w:sz w:val="20"/>
          <w:szCs w:val="20"/>
        </w:rPr>
      </w:pPr>
      <w:r w:rsidRPr="00BB6DA5">
        <w:rPr>
          <w:rFonts w:ascii="Cambria" w:hAnsi="Cambria"/>
          <w:b/>
          <w:i/>
          <w:sz w:val="20"/>
          <w:szCs w:val="20"/>
        </w:rPr>
        <w:t>racjonalne użytkowanie zasobów naturalnych</w:t>
      </w:r>
      <w:r w:rsidRPr="00BB6DA5">
        <w:rPr>
          <w:rFonts w:ascii="Cambria" w:hAnsi="Cambria"/>
          <w:i/>
          <w:sz w:val="20"/>
          <w:szCs w:val="20"/>
        </w:rPr>
        <w:t xml:space="preserve"> - zmniejszenie zużycia energii, surowców i materiałów, wzrost udziału wykorzystywanych zasobów odnawialnych, ochrona zasobów kopalin,</w:t>
      </w:r>
    </w:p>
    <w:p w14:paraId="41EF69D9" w14:textId="77777777" w:rsidR="001B111C" w:rsidRPr="00BB6DA5" w:rsidRDefault="001B111C" w:rsidP="0091698E">
      <w:pPr>
        <w:spacing w:after="0" w:line="240" w:lineRule="auto"/>
        <w:contextualSpacing/>
        <w:jc w:val="both"/>
        <w:rPr>
          <w:rFonts w:ascii="Cambria" w:hAnsi="Cambria"/>
          <w:i/>
          <w:sz w:val="20"/>
          <w:szCs w:val="20"/>
        </w:rPr>
      </w:pPr>
    </w:p>
    <w:p w14:paraId="18BC8938" w14:textId="77777777" w:rsidR="00194059" w:rsidRPr="00BB6DA5" w:rsidRDefault="00194059" w:rsidP="0091698E">
      <w:pPr>
        <w:numPr>
          <w:ilvl w:val="0"/>
          <w:numId w:val="5"/>
        </w:numPr>
        <w:spacing w:after="0" w:line="240" w:lineRule="auto"/>
        <w:contextualSpacing/>
        <w:jc w:val="both"/>
        <w:rPr>
          <w:rFonts w:ascii="Cambria" w:hAnsi="Cambria"/>
          <w:i/>
          <w:sz w:val="20"/>
          <w:szCs w:val="20"/>
        </w:rPr>
      </w:pPr>
      <w:r w:rsidRPr="00BB6DA5">
        <w:rPr>
          <w:rFonts w:ascii="Cambria" w:hAnsi="Cambria"/>
          <w:b/>
          <w:i/>
          <w:sz w:val="20"/>
          <w:szCs w:val="20"/>
        </w:rPr>
        <w:t>ochrona zasobów przyrodniczych</w:t>
      </w:r>
      <w:r w:rsidRPr="00BB6DA5">
        <w:rPr>
          <w:rFonts w:ascii="Cambria" w:hAnsi="Cambria"/>
          <w:i/>
          <w:sz w:val="20"/>
          <w:szCs w:val="20"/>
        </w:rPr>
        <w:t xml:space="preserve"> - </w:t>
      </w:r>
      <w:r w:rsidR="0053749E" w:rsidRPr="00BB6DA5">
        <w:rPr>
          <w:rFonts w:ascii="Cambria" w:hAnsi="Cambria"/>
          <w:i/>
          <w:sz w:val="20"/>
          <w:szCs w:val="20"/>
        </w:rPr>
        <w:t>zachowanie zasobów przyrodniczych z uwzględnieniem ich różnorodności oraz rozwój zasobów leśnych, racjonalna eksploatacja lasów,</w:t>
      </w:r>
    </w:p>
    <w:p w14:paraId="13E8E597" w14:textId="77777777" w:rsidR="001B111C" w:rsidRPr="00BB6DA5" w:rsidRDefault="001B111C" w:rsidP="0091698E">
      <w:pPr>
        <w:spacing w:after="0" w:line="240" w:lineRule="auto"/>
        <w:contextualSpacing/>
        <w:jc w:val="both"/>
        <w:rPr>
          <w:rFonts w:ascii="Cambria" w:hAnsi="Cambria"/>
          <w:i/>
          <w:sz w:val="20"/>
          <w:szCs w:val="20"/>
        </w:rPr>
      </w:pPr>
    </w:p>
    <w:p w14:paraId="68BC86D4" w14:textId="77777777" w:rsidR="00BC3758" w:rsidRPr="00BB6DA5" w:rsidRDefault="00BC3758" w:rsidP="0091698E">
      <w:pPr>
        <w:numPr>
          <w:ilvl w:val="0"/>
          <w:numId w:val="5"/>
        </w:numPr>
        <w:spacing w:after="0" w:line="240" w:lineRule="auto"/>
        <w:ind w:left="714" w:hanging="357"/>
        <w:contextualSpacing/>
        <w:jc w:val="both"/>
        <w:rPr>
          <w:rFonts w:ascii="Cambria" w:hAnsi="Cambria"/>
          <w:i/>
          <w:sz w:val="20"/>
          <w:szCs w:val="20"/>
        </w:rPr>
      </w:pPr>
      <w:r w:rsidRPr="00BB6DA5">
        <w:rPr>
          <w:rFonts w:ascii="Cambria" w:hAnsi="Cambria"/>
          <w:b/>
          <w:i/>
          <w:sz w:val="20"/>
          <w:szCs w:val="20"/>
        </w:rPr>
        <w:t>doskonalenie i racjonalizowan</w:t>
      </w:r>
      <w:r w:rsidR="00C62F3A" w:rsidRPr="00BB6DA5">
        <w:rPr>
          <w:rFonts w:ascii="Cambria" w:hAnsi="Cambria"/>
          <w:b/>
          <w:i/>
          <w:sz w:val="20"/>
          <w:szCs w:val="20"/>
        </w:rPr>
        <w:t>ie systemu gospodarki odpadami</w:t>
      </w:r>
      <w:r w:rsidR="00C62F3A" w:rsidRPr="00BB6DA5">
        <w:rPr>
          <w:rFonts w:ascii="Cambria" w:hAnsi="Cambria"/>
          <w:i/>
          <w:sz w:val="20"/>
          <w:szCs w:val="20"/>
        </w:rPr>
        <w:t xml:space="preserve"> - zmniejszenie i</w:t>
      </w:r>
      <w:r w:rsidR="00500DE6" w:rsidRPr="00BB6DA5">
        <w:rPr>
          <w:rFonts w:ascii="Cambria" w:hAnsi="Cambria"/>
          <w:i/>
          <w:sz w:val="20"/>
          <w:szCs w:val="20"/>
        </w:rPr>
        <w:t>lości wytwarzanych odpadów, zwięk</w:t>
      </w:r>
      <w:r w:rsidR="00C62F3A" w:rsidRPr="00BB6DA5">
        <w:rPr>
          <w:rFonts w:ascii="Cambria" w:hAnsi="Cambria"/>
          <w:i/>
          <w:sz w:val="20"/>
          <w:szCs w:val="20"/>
        </w:rPr>
        <w:t>szenie poziomów odzysku,</w:t>
      </w:r>
    </w:p>
    <w:p w14:paraId="238D5CF7" w14:textId="77777777" w:rsidR="001B111C" w:rsidRPr="00BB6DA5" w:rsidRDefault="001B111C" w:rsidP="0091698E">
      <w:pPr>
        <w:spacing w:after="0" w:line="240" w:lineRule="auto"/>
        <w:ind w:left="714"/>
        <w:contextualSpacing/>
        <w:jc w:val="both"/>
        <w:rPr>
          <w:rFonts w:ascii="Cambria" w:hAnsi="Cambria"/>
          <w:i/>
          <w:sz w:val="20"/>
          <w:szCs w:val="20"/>
        </w:rPr>
      </w:pPr>
    </w:p>
    <w:p w14:paraId="0134436E" w14:textId="77777777" w:rsidR="00BC3758" w:rsidRPr="00BB6DA5" w:rsidRDefault="0049438F" w:rsidP="0091698E">
      <w:pPr>
        <w:numPr>
          <w:ilvl w:val="0"/>
          <w:numId w:val="5"/>
        </w:numPr>
        <w:spacing w:after="0" w:line="240" w:lineRule="auto"/>
        <w:ind w:left="714" w:hanging="357"/>
        <w:contextualSpacing/>
        <w:jc w:val="both"/>
        <w:rPr>
          <w:rFonts w:ascii="Cambria" w:hAnsi="Cambria"/>
          <w:i/>
          <w:sz w:val="20"/>
          <w:szCs w:val="20"/>
        </w:rPr>
      </w:pPr>
      <w:r w:rsidRPr="00BB6DA5">
        <w:rPr>
          <w:rFonts w:ascii="Cambria" w:hAnsi="Cambria"/>
          <w:b/>
          <w:i/>
          <w:sz w:val="20"/>
          <w:szCs w:val="20"/>
        </w:rPr>
        <w:t>rozwijanie współpracy z g</w:t>
      </w:r>
      <w:r w:rsidR="00BC3758" w:rsidRPr="00BB6DA5">
        <w:rPr>
          <w:rFonts w:ascii="Cambria" w:hAnsi="Cambria"/>
          <w:b/>
          <w:i/>
          <w:sz w:val="20"/>
          <w:szCs w:val="20"/>
        </w:rPr>
        <w:t>minami</w:t>
      </w:r>
      <w:r w:rsidR="00BC3758" w:rsidRPr="00BB6DA5">
        <w:rPr>
          <w:rFonts w:ascii="Cambria" w:hAnsi="Cambria"/>
          <w:i/>
          <w:sz w:val="20"/>
          <w:szCs w:val="20"/>
        </w:rPr>
        <w:t xml:space="preserve"> </w:t>
      </w:r>
      <w:r w:rsidR="00D83AEB" w:rsidRPr="00BB6DA5">
        <w:rPr>
          <w:rFonts w:ascii="Cambria" w:hAnsi="Cambria"/>
          <w:i/>
          <w:sz w:val="20"/>
          <w:szCs w:val="20"/>
        </w:rPr>
        <w:t xml:space="preserve">- wspólne działania </w:t>
      </w:r>
      <w:r w:rsidR="00BC3758" w:rsidRPr="00BB6DA5">
        <w:rPr>
          <w:rFonts w:ascii="Cambria" w:hAnsi="Cambria"/>
          <w:i/>
          <w:sz w:val="20"/>
          <w:szCs w:val="20"/>
        </w:rPr>
        <w:t xml:space="preserve">na rzecz ochrony środowiska, </w:t>
      </w:r>
    </w:p>
    <w:p w14:paraId="4D0B8251" w14:textId="77777777" w:rsidR="001B111C" w:rsidRPr="00BB6DA5" w:rsidRDefault="001B111C" w:rsidP="0091698E">
      <w:pPr>
        <w:spacing w:after="0" w:line="240" w:lineRule="auto"/>
        <w:contextualSpacing/>
        <w:jc w:val="both"/>
        <w:rPr>
          <w:rFonts w:ascii="Cambria" w:hAnsi="Cambria"/>
          <w:i/>
          <w:sz w:val="20"/>
          <w:szCs w:val="20"/>
        </w:rPr>
      </w:pPr>
    </w:p>
    <w:p w14:paraId="4D932F79" w14:textId="77777777" w:rsidR="004074C4" w:rsidRPr="00BB6DA5" w:rsidRDefault="004074C4" w:rsidP="0091698E">
      <w:pPr>
        <w:pStyle w:val="Akapitzlist"/>
        <w:numPr>
          <w:ilvl w:val="0"/>
          <w:numId w:val="5"/>
        </w:numPr>
        <w:autoSpaceDE w:val="0"/>
        <w:autoSpaceDN w:val="0"/>
        <w:adjustRightInd w:val="0"/>
        <w:spacing w:after="0" w:line="240" w:lineRule="auto"/>
        <w:jc w:val="both"/>
        <w:rPr>
          <w:rFonts w:ascii="Cambria" w:hAnsi="Cambria"/>
          <w:i/>
          <w:sz w:val="20"/>
          <w:szCs w:val="20"/>
        </w:rPr>
      </w:pPr>
      <w:r w:rsidRPr="00BB6DA5">
        <w:rPr>
          <w:rFonts w:ascii="Cambria" w:hAnsi="Cambria"/>
          <w:b/>
          <w:i/>
          <w:sz w:val="20"/>
          <w:szCs w:val="20"/>
        </w:rPr>
        <w:t>prowadz</w:t>
      </w:r>
      <w:r w:rsidR="00D83AEB" w:rsidRPr="00BB6DA5">
        <w:rPr>
          <w:rFonts w:ascii="Cambria" w:hAnsi="Cambria"/>
          <w:b/>
          <w:i/>
          <w:sz w:val="20"/>
          <w:szCs w:val="20"/>
        </w:rPr>
        <w:t xml:space="preserve">enie skutecznej akcji edukacyjnej </w:t>
      </w:r>
      <w:r w:rsidR="00D83AEB" w:rsidRPr="00BB6DA5">
        <w:rPr>
          <w:rFonts w:ascii="Cambria" w:hAnsi="Cambria"/>
          <w:i/>
          <w:sz w:val="20"/>
          <w:szCs w:val="20"/>
        </w:rPr>
        <w:t>- działania zmierzające do pogłębienia świad</w:t>
      </w:r>
      <w:r w:rsidR="00016E7E" w:rsidRPr="00BB6DA5">
        <w:rPr>
          <w:rFonts w:ascii="Cambria" w:hAnsi="Cambria"/>
          <w:i/>
          <w:sz w:val="20"/>
          <w:szCs w:val="20"/>
        </w:rPr>
        <w:t>omości ekologicznej mieszkańców</w:t>
      </w:r>
      <w:r w:rsidRPr="00BB6DA5">
        <w:rPr>
          <w:rFonts w:ascii="Cambria" w:hAnsi="Cambria"/>
          <w:i/>
          <w:sz w:val="20"/>
          <w:szCs w:val="20"/>
        </w:rPr>
        <w:t>.</w:t>
      </w:r>
    </w:p>
    <w:p w14:paraId="2291164A" w14:textId="77777777" w:rsidR="00CD4B6E" w:rsidRPr="00BB6DA5" w:rsidRDefault="00CD4B6E" w:rsidP="00320F39">
      <w:pPr>
        <w:spacing w:after="0" w:line="240" w:lineRule="auto"/>
        <w:ind w:firstLine="708"/>
        <w:jc w:val="both"/>
        <w:rPr>
          <w:rFonts w:ascii="Cambria" w:hAnsi="Cambria"/>
          <w:sz w:val="20"/>
          <w:szCs w:val="20"/>
        </w:rPr>
      </w:pPr>
    </w:p>
    <w:p w14:paraId="3310ECDA" w14:textId="37961C56" w:rsidR="007F0784" w:rsidRPr="00BB6DA5" w:rsidRDefault="00C25C83" w:rsidP="00320F39">
      <w:pPr>
        <w:spacing w:after="0" w:line="240" w:lineRule="auto"/>
        <w:ind w:firstLine="708"/>
        <w:jc w:val="both"/>
        <w:rPr>
          <w:rFonts w:ascii="Cambria" w:hAnsi="Cambria"/>
          <w:sz w:val="20"/>
          <w:szCs w:val="20"/>
        </w:rPr>
      </w:pPr>
      <w:r w:rsidRPr="00BB6DA5">
        <w:rPr>
          <w:rFonts w:ascii="Cambria" w:hAnsi="Cambria"/>
          <w:sz w:val="20"/>
          <w:szCs w:val="20"/>
        </w:rPr>
        <w:t>Program Ochrony Ś</w:t>
      </w:r>
      <w:r w:rsidR="007F0784" w:rsidRPr="00BB6DA5">
        <w:rPr>
          <w:rFonts w:ascii="Cambria" w:hAnsi="Cambria"/>
          <w:sz w:val="20"/>
          <w:szCs w:val="20"/>
        </w:rPr>
        <w:t xml:space="preserve">rodowiska dla </w:t>
      </w:r>
      <w:r w:rsidR="00464836" w:rsidRPr="00BB6DA5">
        <w:rPr>
          <w:rFonts w:ascii="Cambria" w:hAnsi="Cambria"/>
          <w:sz w:val="20"/>
          <w:szCs w:val="20"/>
        </w:rPr>
        <w:t xml:space="preserve">Gminy </w:t>
      </w:r>
      <w:r w:rsidR="00BB6DA5" w:rsidRPr="00BB6DA5">
        <w:rPr>
          <w:rFonts w:ascii="Cambria" w:hAnsi="Cambria"/>
          <w:sz w:val="20"/>
          <w:szCs w:val="20"/>
        </w:rPr>
        <w:t>Miasto Mrągowo</w:t>
      </w:r>
      <w:r w:rsidR="00464836" w:rsidRPr="00BB6DA5">
        <w:rPr>
          <w:rFonts w:ascii="Cambria" w:hAnsi="Cambria"/>
          <w:sz w:val="20"/>
          <w:szCs w:val="20"/>
        </w:rPr>
        <w:t xml:space="preserve"> </w:t>
      </w:r>
      <w:r w:rsidR="007F0784" w:rsidRPr="00BB6DA5">
        <w:rPr>
          <w:rFonts w:ascii="Cambria" w:hAnsi="Cambria"/>
          <w:sz w:val="20"/>
          <w:szCs w:val="20"/>
        </w:rPr>
        <w:t xml:space="preserve">jest dokumentem kształtującym długofalową </w:t>
      </w:r>
      <w:r w:rsidR="001262D1" w:rsidRPr="00BB6DA5">
        <w:rPr>
          <w:rFonts w:ascii="Cambria" w:hAnsi="Cambria"/>
          <w:sz w:val="20"/>
          <w:szCs w:val="20"/>
        </w:rPr>
        <w:t>politykę ochrony środowiska</w:t>
      </w:r>
      <w:r w:rsidR="007F0784" w:rsidRPr="00BB6DA5">
        <w:rPr>
          <w:rFonts w:ascii="Cambria" w:hAnsi="Cambria"/>
          <w:sz w:val="20"/>
          <w:szCs w:val="20"/>
        </w:rPr>
        <w:t xml:space="preserve">. Przedstawione w nim zagadnienia ujęte </w:t>
      </w:r>
      <w:r w:rsidR="00290CBD" w:rsidRPr="00BB6DA5">
        <w:rPr>
          <w:rFonts w:ascii="Cambria" w:hAnsi="Cambria"/>
          <w:sz w:val="20"/>
          <w:szCs w:val="20"/>
        </w:rPr>
        <w:t>zostały w sposób kompleksowy, z </w:t>
      </w:r>
      <w:r w:rsidR="007F0784" w:rsidRPr="00BB6DA5">
        <w:rPr>
          <w:rFonts w:ascii="Cambria" w:hAnsi="Cambria"/>
          <w:sz w:val="20"/>
          <w:szCs w:val="20"/>
        </w:rPr>
        <w:t>wyznaczeniem celów strategicznych, krótko i długoterminowych, a także przyjęciem zadań z zakresu wszystkich sektorów ochrony środowiska</w:t>
      </w:r>
      <w:r w:rsidR="00813148" w:rsidRPr="00BB6DA5">
        <w:rPr>
          <w:rFonts w:ascii="Cambria" w:hAnsi="Cambria"/>
          <w:sz w:val="20"/>
          <w:szCs w:val="20"/>
        </w:rPr>
        <w:t xml:space="preserve"> określonych w </w:t>
      </w:r>
      <w:r w:rsidR="00A2190A" w:rsidRPr="00BB6DA5">
        <w:rPr>
          <w:rFonts w:ascii="Cambria" w:hAnsi="Cambria"/>
          <w:sz w:val="20"/>
          <w:szCs w:val="20"/>
        </w:rPr>
        <w:t>dokumentach strategicznych wyższego szczebla</w:t>
      </w:r>
      <w:r w:rsidR="007F0784" w:rsidRPr="00BB6DA5">
        <w:rPr>
          <w:rFonts w:ascii="Cambria" w:hAnsi="Cambria"/>
          <w:sz w:val="20"/>
          <w:szCs w:val="20"/>
        </w:rPr>
        <w:t>. Wypełnienie zawartych celów i zadań przyczyni się do poprawy środowiska natural</w:t>
      </w:r>
      <w:r w:rsidR="00CD4B6E" w:rsidRPr="00BB6DA5">
        <w:rPr>
          <w:rFonts w:ascii="Cambria" w:hAnsi="Cambria"/>
          <w:sz w:val="20"/>
          <w:szCs w:val="20"/>
        </w:rPr>
        <w:t>nego i </w:t>
      </w:r>
      <w:r w:rsidR="002B39B5" w:rsidRPr="00BB6DA5">
        <w:rPr>
          <w:rFonts w:ascii="Cambria" w:hAnsi="Cambria"/>
          <w:sz w:val="20"/>
          <w:szCs w:val="20"/>
        </w:rPr>
        <w:t>poziomu życia mieszkańców</w:t>
      </w:r>
      <w:r w:rsidR="007F0784" w:rsidRPr="00BB6DA5">
        <w:rPr>
          <w:rFonts w:ascii="Cambria" w:hAnsi="Cambria"/>
          <w:sz w:val="20"/>
          <w:szCs w:val="20"/>
        </w:rPr>
        <w:t>.</w:t>
      </w:r>
    </w:p>
    <w:p w14:paraId="2B5B241D" w14:textId="77777777" w:rsidR="00B13F33" w:rsidRPr="00BB6DA5" w:rsidRDefault="00B13F33" w:rsidP="00320F39">
      <w:pPr>
        <w:spacing w:after="0" w:line="240" w:lineRule="auto"/>
        <w:ind w:firstLine="708"/>
        <w:jc w:val="both"/>
        <w:rPr>
          <w:rFonts w:ascii="Cambria" w:hAnsi="Cambria"/>
          <w:sz w:val="20"/>
          <w:szCs w:val="20"/>
        </w:rPr>
      </w:pPr>
    </w:p>
    <w:p w14:paraId="628539DC" w14:textId="77777777" w:rsidR="007F0784" w:rsidRPr="00BB6DA5" w:rsidRDefault="007F0784" w:rsidP="00320F39">
      <w:pPr>
        <w:spacing w:after="0" w:line="240" w:lineRule="auto"/>
        <w:jc w:val="center"/>
        <w:rPr>
          <w:rFonts w:ascii="Cambria" w:hAnsi="Cambria"/>
          <w:b/>
          <w:bCs/>
          <w:i/>
          <w:sz w:val="20"/>
          <w:szCs w:val="20"/>
        </w:rPr>
      </w:pPr>
      <w:r w:rsidRPr="00BB6DA5">
        <w:rPr>
          <w:rFonts w:ascii="Cambria" w:hAnsi="Cambria"/>
          <w:b/>
          <w:i/>
          <w:sz w:val="20"/>
          <w:szCs w:val="20"/>
        </w:rPr>
        <w:t>Realizacja zdefiniowanych ekologicznych celów strategicznych w powiązaniu z programem edukacji ek</w:t>
      </w:r>
      <w:r w:rsidR="00CF3591" w:rsidRPr="00BB6DA5">
        <w:rPr>
          <w:rFonts w:ascii="Cambria" w:hAnsi="Cambria"/>
          <w:b/>
          <w:i/>
          <w:sz w:val="20"/>
          <w:szCs w:val="20"/>
        </w:rPr>
        <w:t xml:space="preserve">ologicznej </w:t>
      </w:r>
      <w:r w:rsidR="0059211B" w:rsidRPr="00BB6DA5">
        <w:rPr>
          <w:rFonts w:ascii="Cambria" w:hAnsi="Cambria"/>
          <w:b/>
          <w:i/>
          <w:sz w:val="20"/>
          <w:szCs w:val="20"/>
        </w:rPr>
        <w:t>społeczeństwa powinna</w:t>
      </w:r>
      <w:r w:rsidRPr="00BB6DA5">
        <w:rPr>
          <w:rFonts w:ascii="Cambria" w:hAnsi="Cambria"/>
          <w:b/>
          <w:i/>
          <w:sz w:val="20"/>
          <w:szCs w:val="20"/>
        </w:rPr>
        <w:t xml:space="preserve"> zapewnić</w:t>
      </w:r>
      <w:r w:rsidR="00424685" w:rsidRPr="00BB6DA5">
        <w:rPr>
          <w:rFonts w:ascii="Cambria" w:hAnsi="Cambria"/>
          <w:b/>
          <w:i/>
          <w:sz w:val="20"/>
          <w:szCs w:val="20"/>
        </w:rPr>
        <w:t xml:space="preserve"> </w:t>
      </w:r>
      <w:r w:rsidRPr="00BB6DA5">
        <w:rPr>
          <w:rFonts w:ascii="Cambria" w:hAnsi="Cambria"/>
          <w:b/>
          <w:i/>
          <w:sz w:val="20"/>
          <w:szCs w:val="20"/>
        </w:rPr>
        <w:t>rozwój zgodny z zasadami zrównoważonego rozwoju.</w:t>
      </w:r>
    </w:p>
    <w:p w14:paraId="2C099825" w14:textId="77777777" w:rsidR="00AA6894" w:rsidRPr="00BB6DA5" w:rsidRDefault="00AA6894" w:rsidP="00320F39">
      <w:pPr>
        <w:pStyle w:val="Nagwek1"/>
        <w:spacing w:before="0" w:line="240" w:lineRule="auto"/>
        <w:jc w:val="both"/>
        <w:rPr>
          <w:rStyle w:val="Nagwek2Znak"/>
          <w:rFonts w:eastAsia="Calibri"/>
          <w:b/>
          <w:i/>
          <w:color w:val="auto"/>
          <w:sz w:val="20"/>
          <w:szCs w:val="20"/>
        </w:rPr>
      </w:pPr>
    </w:p>
    <w:p w14:paraId="071E9A83" w14:textId="77777777" w:rsidR="005E2FE7" w:rsidRPr="00BB6DA5" w:rsidRDefault="005E2FE7" w:rsidP="00320F39">
      <w:pPr>
        <w:pStyle w:val="Nagwek1"/>
        <w:spacing w:before="0" w:line="240" w:lineRule="auto"/>
        <w:jc w:val="both"/>
        <w:rPr>
          <w:rStyle w:val="Nagwek2Znak"/>
          <w:rFonts w:eastAsia="Calibri"/>
          <w:b/>
          <w:i/>
          <w:color w:val="auto"/>
          <w:sz w:val="20"/>
          <w:szCs w:val="20"/>
        </w:rPr>
      </w:pPr>
      <w:bookmarkStart w:id="5" w:name="_Toc137737507"/>
      <w:r w:rsidRPr="00BB6DA5">
        <w:rPr>
          <w:rStyle w:val="Nagwek2Znak"/>
          <w:rFonts w:eastAsia="Calibri"/>
          <w:b/>
          <w:i/>
          <w:color w:val="auto"/>
          <w:sz w:val="20"/>
          <w:szCs w:val="20"/>
        </w:rPr>
        <w:t>2.4. Metodyka opracowania</w:t>
      </w:r>
      <w:bookmarkEnd w:id="5"/>
    </w:p>
    <w:p w14:paraId="3C1A499D" w14:textId="77777777" w:rsidR="007F0784" w:rsidRPr="00BB6DA5" w:rsidRDefault="007F0784" w:rsidP="00320F39">
      <w:pPr>
        <w:spacing w:after="0" w:line="240" w:lineRule="auto"/>
        <w:rPr>
          <w:rFonts w:ascii="Cambria" w:hAnsi="Cambria"/>
          <w:sz w:val="20"/>
          <w:szCs w:val="20"/>
        </w:rPr>
      </w:pPr>
    </w:p>
    <w:p w14:paraId="5786E473" w14:textId="66EA60AF" w:rsidR="00B13F33" w:rsidRPr="00BB6DA5" w:rsidRDefault="007F0784" w:rsidP="00320F39">
      <w:pPr>
        <w:spacing w:after="0" w:line="240" w:lineRule="auto"/>
        <w:ind w:firstLine="708"/>
        <w:jc w:val="both"/>
        <w:rPr>
          <w:rFonts w:ascii="Cambria" w:hAnsi="Cambria"/>
          <w:bCs/>
          <w:sz w:val="20"/>
          <w:szCs w:val="20"/>
        </w:rPr>
      </w:pPr>
      <w:r w:rsidRPr="00BB6DA5">
        <w:rPr>
          <w:rFonts w:ascii="Cambria" w:hAnsi="Cambria"/>
          <w:bCs/>
          <w:sz w:val="20"/>
          <w:szCs w:val="20"/>
        </w:rPr>
        <w:t xml:space="preserve">Program Ochrony Środowiska </w:t>
      </w:r>
      <w:r w:rsidR="00424685" w:rsidRPr="00BB6DA5">
        <w:rPr>
          <w:rFonts w:ascii="Cambria" w:hAnsi="Cambria"/>
          <w:bCs/>
          <w:sz w:val="20"/>
          <w:szCs w:val="20"/>
        </w:rPr>
        <w:t xml:space="preserve">dla </w:t>
      </w:r>
      <w:r w:rsidR="00464836" w:rsidRPr="00BB6DA5">
        <w:rPr>
          <w:rFonts w:ascii="Cambria" w:hAnsi="Cambria"/>
          <w:bCs/>
          <w:sz w:val="20"/>
          <w:szCs w:val="20"/>
        </w:rPr>
        <w:t xml:space="preserve">Gminy </w:t>
      </w:r>
      <w:r w:rsidR="00BB6DA5" w:rsidRPr="00BB6DA5">
        <w:rPr>
          <w:rFonts w:ascii="Cambria" w:hAnsi="Cambria"/>
          <w:bCs/>
          <w:sz w:val="20"/>
          <w:szCs w:val="20"/>
        </w:rPr>
        <w:t xml:space="preserve">Miasto Mrągowo </w:t>
      </w:r>
      <w:r w:rsidR="00D13CC3" w:rsidRPr="00BB6DA5">
        <w:rPr>
          <w:rFonts w:ascii="Cambria" w:hAnsi="Cambria"/>
          <w:bCs/>
          <w:sz w:val="20"/>
          <w:szCs w:val="20"/>
        </w:rPr>
        <w:t>opracowany</w:t>
      </w:r>
      <w:r w:rsidR="008C0CEE" w:rsidRPr="00BB6DA5">
        <w:rPr>
          <w:rFonts w:ascii="Cambria" w:hAnsi="Cambria"/>
          <w:bCs/>
          <w:sz w:val="20"/>
          <w:szCs w:val="20"/>
        </w:rPr>
        <w:t xml:space="preserve"> </w:t>
      </w:r>
      <w:r w:rsidR="000E33FE" w:rsidRPr="00BB6DA5">
        <w:rPr>
          <w:rFonts w:ascii="Cambria" w:hAnsi="Cambria"/>
          <w:bCs/>
          <w:sz w:val="20"/>
          <w:szCs w:val="20"/>
        </w:rPr>
        <w:t>został</w:t>
      </w:r>
      <w:r w:rsidR="00D13CC3" w:rsidRPr="00BB6DA5">
        <w:rPr>
          <w:rFonts w:ascii="Cambria" w:hAnsi="Cambria"/>
          <w:bCs/>
          <w:sz w:val="20"/>
          <w:szCs w:val="20"/>
        </w:rPr>
        <w:t xml:space="preserve"> zgodnie </w:t>
      </w:r>
      <w:r w:rsidR="00290CBD" w:rsidRPr="00BB6DA5">
        <w:rPr>
          <w:rFonts w:ascii="Cambria" w:hAnsi="Cambria"/>
          <w:bCs/>
          <w:sz w:val="20"/>
          <w:szCs w:val="20"/>
        </w:rPr>
        <w:t>z </w:t>
      </w:r>
      <w:r w:rsidRPr="00BB6DA5">
        <w:rPr>
          <w:rFonts w:ascii="Cambria" w:hAnsi="Cambria"/>
          <w:bCs/>
          <w:sz w:val="20"/>
          <w:szCs w:val="20"/>
        </w:rPr>
        <w:t>obowiązując</w:t>
      </w:r>
      <w:r w:rsidR="00107CB4" w:rsidRPr="00BB6DA5">
        <w:rPr>
          <w:rFonts w:ascii="Cambria" w:hAnsi="Cambria"/>
          <w:bCs/>
          <w:sz w:val="20"/>
          <w:szCs w:val="20"/>
        </w:rPr>
        <w:t xml:space="preserve">ymi przepisami prawa, a także </w:t>
      </w:r>
      <w:r w:rsidRPr="00BB6DA5">
        <w:rPr>
          <w:rFonts w:ascii="Cambria" w:hAnsi="Cambria"/>
          <w:bCs/>
          <w:sz w:val="20"/>
          <w:szCs w:val="20"/>
        </w:rPr>
        <w:t>„</w:t>
      </w:r>
      <w:r w:rsidRPr="00BB6DA5">
        <w:rPr>
          <w:rFonts w:ascii="Cambria" w:hAnsi="Cambria"/>
          <w:bCs/>
          <w:i/>
          <w:sz w:val="20"/>
          <w:szCs w:val="20"/>
        </w:rPr>
        <w:t>Wytycznymi do opracowania wojewódzkich,</w:t>
      </w:r>
      <w:r w:rsidR="00813148" w:rsidRPr="00BB6DA5">
        <w:rPr>
          <w:rFonts w:ascii="Cambria" w:hAnsi="Cambria"/>
          <w:bCs/>
          <w:i/>
          <w:sz w:val="20"/>
          <w:szCs w:val="20"/>
        </w:rPr>
        <w:t xml:space="preserve"> </w:t>
      </w:r>
      <w:r w:rsidR="00290CBD" w:rsidRPr="00BB6DA5">
        <w:rPr>
          <w:rFonts w:ascii="Cambria" w:hAnsi="Cambria"/>
          <w:bCs/>
          <w:i/>
          <w:sz w:val="20"/>
          <w:szCs w:val="20"/>
        </w:rPr>
        <w:t>powiatowych i </w:t>
      </w:r>
      <w:r w:rsidRPr="00BB6DA5">
        <w:rPr>
          <w:rFonts w:ascii="Cambria" w:hAnsi="Cambria"/>
          <w:bCs/>
          <w:i/>
          <w:sz w:val="20"/>
          <w:szCs w:val="20"/>
        </w:rPr>
        <w:t>gminnych programów ochrony środowiska</w:t>
      </w:r>
      <w:r w:rsidRPr="00BB6DA5">
        <w:rPr>
          <w:rFonts w:ascii="Cambria" w:hAnsi="Cambria"/>
          <w:bCs/>
          <w:sz w:val="20"/>
          <w:szCs w:val="20"/>
        </w:rPr>
        <w:t>” wydanymi prze</w:t>
      </w:r>
      <w:r w:rsidR="00424685" w:rsidRPr="00BB6DA5">
        <w:rPr>
          <w:rFonts w:ascii="Cambria" w:hAnsi="Cambria"/>
          <w:bCs/>
          <w:sz w:val="20"/>
          <w:szCs w:val="20"/>
        </w:rPr>
        <w:t xml:space="preserve">z Ministerstwo Środowiska we wrześniu </w:t>
      </w:r>
      <w:r w:rsidR="00A0318D" w:rsidRPr="00BB6DA5">
        <w:rPr>
          <w:rFonts w:ascii="Cambria" w:hAnsi="Cambria"/>
          <w:bCs/>
          <w:sz w:val="20"/>
          <w:szCs w:val="20"/>
        </w:rPr>
        <w:t>2015 r</w:t>
      </w:r>
      <w:r w:rsidR="00B13F33" w:rsidRPr="00BB6DA5">
        <w:rPr>
          <w:rFonts w:ascii="Cambria" w:hAnsi="Cambria"/>
          <w:bCs/>
          <w:sz w:val="20"/>
          <w:szCs w:val="20"/>
        </w:rPr>
        <w:t xml:space="preserve">. </w:t>
      </w:r>
    </w:p>
    <w:p w14:paraId="6CF6F680" w14:textId="77777777" w:rsidR="00B13F33" w:rsidRPr="00BB6DA5" w:rsidRDefault="00B13F33" w:rsidP="00320F39">
      <w:pPr>
        <w:spacing w:after="0" w:line="240" w:lineRule="auto"/>
        <w:ind w:firstLine="708"/>
        <w:jc w:val="both"/>
        <w:rPr>
          <w:rFonts w:ascii="Cambria" w:hAnsi="Cambria"/>
          <w:bCs/>
          <w:sz w:val="20"/>
          <w:szCs w:val="20"/>
        </w:rPr>
      </w:pPr>
    </w:p>
    <w:p w14:paraId="595B8DD3" w14:textId="77777777" w:rsidR="006B536A" w:rsidRPr="00BB6DA5" w:rsidRDefault="006B536A" w:rsidP="00320F39">
      <w:pPr>
        <w:spacing w:after="0" w:line="240" w:lineRule="auto"/>
        <w:ind w:firstLine="708"/>
        <w:jc w:val="both"/>
        <w:rPr>
          <w:rFonts w:ascii="Cambria" w:hAnsi="Cambria"/>
          <w:bCs/>
          <w:sz w:val="20"/>
          <w:szCs w:val="20"/>
        </w:rPr>
      </w:pPr>
      <w:bookmarkStart w:id="6" w:name="_Toc448064848"/>
      <w:r w:rsidRPr="00BB6DA5">
        <w:rPr>
          <w:rFonts w:ascii="Cambria" w:hAnsi="Cambria"/>
          <w:bCs/>
          <w:sz w:val="20"/>
          <w:szCs w:val="20"/>
        </w:rPr>
        <w:t>Dokument oparty został o postanowienia dokumentów strategicznych wyższego szczebla oraz o postanowienia wynikające z innych dokumentów planisty</w:t>
      </w:r>
      <w:r w:rsidR="00813148" w:rsidRPr="00BB6DA5">
        <w:rPr>
          <w:rFonts w:ascii="Cambria" w:hAnsi="Cambria"/>
          <w:bCs/>
          <w:sz w:val="20"/>
          <w:szCs w:val="20"/>
        </w:rPr>
        <w:t>cznych - opracowań lokalnych, z </w:t>
      </w:r>
      <w:r w:rsidRPr="00BB6DA5">
        <w:rPr>
          <w:rFonts w:ascii="Cambria" w:hAnsi="Cambria"/>
          <w:bCs/>
          <w:sz w:val="20"/>
          <w:szCs w:val="20"/>
        </w:rPr>
        <w:t xml:space="preserve">uwzględnieniem wymogów wynikających z obowiązujących przepisów prawa. </w:t>
      </w:r>
    </w:p>
    <w:p w14:paraId="285CC546" w14:textId="77777777" w:rsidR="006B536A" w:rsidRPr="00BB6DA5" w:rsidRDefault="006B536A" w:rsidP="00320F39">
      <w:pPr>
        <w:spacing w:after="0" w:line="240" w:lineRule="auto"/>
        <w:ind w:firstLine="708"/>
        <w:jc w:val="both"/>
        <w:rPr>
          <w:rFonts w:ascii="Cambria" w:hAnsi="Cambria"/>
          <w:bCs/>
          <w:sz w:val="20"/>
          <w:szCs w:val="20"/>
        </w:rPr>
      </w:pPr>
    </w:p>
    <w:p w14:paraId="0A08DE4F" w14:textId="0926B3C4" w:rsidR="006B536A" w:rsidRPr="00BB6DA5" w:rsidRDefault="006B536A" w:rsidP="00320F39">
      <w:pPr>
        <w:spacing w:after="0" w:line="240" w:lineRule="auto"/>
        <w:ind w:firstLine="708"/>
        <w:jc w:val="both"/>
        <w:rPr>
          <w:rFonts w:ascii="Cambria" w:hAnsi="Cambria"/>
          <w:i/>
          <w:sz w:val="20"/>
          <w:szCs w:val="20"/>
        </w:rPr>
      </w:pPr>
      <w:r w:rsidRPr="00BB6DA5">
        <w:rPr>
          <w:rFonts w:ascii="Cambria" w:hAnsi="Cambria"/>
          <w:bCs/>
          <w:sz w:val="20"/>
          <w:szCs w:val="20"/>
        </w:rPr>
        <w:t xml:space="preserve">Natomiast diagnoza stanu środowiska naturalnego </w:t>
      </w:r>
      <w:r w:rsidR="00461C56">
        <w:rPr>
          <w:rFonts w:ascii="Cambria" w:hAnsi="Cambria"/>
          <w:bCs/>
          <w:sz w:val="20"/>
          <w:szCs w:val="20"/>
        </w:rPr>
        <w:t xml:space="preserve">miasta </w:t>
      </w:r>
      <w:r w:rsidRPr="00BB6DA5">
        <w:rPr>
          <w:rFonts w:ascii="Cambria" w:hAnsi="Cambria"/>
          <w:bCs/>
          <w:sz w:val="20"/>
          <w:szCs w:val="20"/>
        </w:rPr>
        <w:t xml:space="preserve">sporządzona została głównie na podstawie opracowań Głównego Inspektoratu Ochrony Środowiska - Regionalnego Wydziału Monitoringu Środowiska </w:t>
      </w:r>
      <w:r w:rsidR="00565AEF" w:rsidRPr="00BB6DA5">
        <w:rPr>
          <w:rFonts w:ascii="Cambria" w:hAnsi="Cambria"/>
          <w:bCs/>
          <w:sz w:val="20"/>
          <w:szCs w:val="20"/>
        </w:rPr>
        <w:t>w Olsztynie</w:t>
      </w:r>
      <w:r w:rsidRPr="00BB6DA5">
        <w:rPr>
          <w:rFonts w:ascii="Cambria" w:hAnsi="Cambria"/>
          <w:bCs/>
          <w:sz w:val="20"/>
          <w:szCs w:val="20"/>
        </w:rPr>
        <w:t>, danych Głównego Urzędu Statystycznego, a także informacji zawartych na stronach internetowych instytucji publicznych, działających w obszarze ochrony środowiska na danym obszarze.</w:t>
      </w:r>
    </w:p>
    <w:p w14:paraId="114521F1" w14:textId="77777777" w:rsidR="006B536A" w:rsidRPr="00BB6DA5" w:rsidRDefault="006B536A" w:rsidP="00320F39">
      <w:pPr>
        <w:pStyle w:val="Tekstpodstawowy"/>
        <w:spacing w:after="0" w:line="240" w:lineRule="auto"/>
        <w:ind w:firstLine="720"/>
        <w:jc w:val="both"/>
        <w:rPr>
          <w:rFonts w:ascii="Cambria" w:hAnsi="Cambria"/>
          <w:bCs/>
          <w:sz w:val="20"/>
          <w:szCs w:val="20"/>
        </w:rPr>
      </w:pPr>
    </w:p>
    <w:p w14:paraId="2433D898" w14:textId="1289B6D8" w:rsidR="006B536A" w:rsidRPr="00BB6DA5" w:rsidRDefault="006B536A" w:rsidP="00320F39">
      <w:pPr>
        <w:pStyle w:val="Tekstpodstawowywcity2"/>
        <w:spacing w:after="0" w:line="240" w:lineRule="auto"/>
        <w:ind w:left="0" w:firstLine="706"/>
        <w:jc w:val="both"/>
        <w:rPr>
          <w:rFonts w:ascii="Cambria" w:hAnsi="Cambria"/>
          <w:bCs/>
          <w:sz w:val="20"/>
          <w:szCs w:val="20"/>
        </w:rPr>
      </w:pPr>
      <w:r w:rsidRPr="00BB6DA5">
        <w:rPr>
          <w:rFonts w:ascii="Cambria" w:hAnsi="Cambria"/>
          <w:bCs/>
          <w:sz w:val="20"/>
          <w:szCs w:val="20"/>
        </w:rPr>
        <w:t xml:space="preserve">Całość opracowania została oparta o bieżące konsultacje z wyznaczonymi przedstawicielami Urzędu </w:t>
      </w:r>
      <w:r w:rsidR="00BB6DA5" w:rsidRPr="00BB6DA5">
        <w:rPr>
          <w:rFonts w:ascii="Cambria" w:hAnsi="Cambria"/>
          <w:bCs/>
          <w:sz w:val="20"/>
          <w:szCs w:val="20"/>
        </w:rPr>
        <w:t>Miejskiego w Mrągowie</w:t>
      </w:r>
      <w:r w:rsidRPr="00BB6DA5">
        <w:rPr>
          <w:rFonts w:ascii="Cambria" w:hAnsi="Cambria"/>
          <w:bCs/>
          <w:sz w:val="20"/>
          <w:szCs w:val="20"/>
        </w:rPr>
        <w:t>. Do sporządzenia niezbędne były również konsultacje z jednostkami i organizacjami, któr</w:t>
      </w:r>
      <w:r w:rsidR="009E0A8B" w:rsidRPr="00BB6DA5">
        <w:rPr>
          <w:rFonts w:ascii="Cambria" w:hAnsi="Cambria"/>
          <w:bCs/>
          <w:sz w:val="20"/>
          <w:szCs w:val="20"/>
        </w:rPr>
        <w:t xml:space="preserve">ych działalność na terenie </w:t>
      </w:r>
      <w:r w:rsidR="00461C56">
        <w:rPr>
          <w:rFonts w:ascii="Cambria" w:hAnsi="Cambria"/>
          <w:bCs/>
          <w:sz w:val="20"/>
          <w:szCs w:val="20"/>
        </w:rPr>
        <w:t>miasta</w:t>
      </w:r>
      <w:r w:rsidRPr="00BB6DA5">
        <w:rPr>
          <w:rFonts w:ascii="Cambria" w:hAnsi="Cambria"/>
          <w:bCs/>
          <w:sz w:val="20"/>
          <w:szCs w:val="20"/>
        </w:rPr>
        <w:t xml:space="preserve"> związana jest w sposób bezpośredni i pośredni z ochroną środowiska, kształtowaniem środowiska</w:t>
      </w:r>
      <w:r w:rsidR="00464836" w:rsidRPr="00BB6DA5">
        <w:rPr>
          <w:rFonts w:ascii="Cambria" w:hAnsi="Cambria"/>
          <w:bCs/>
          <w:sz w:val="20"/>
          <w:szCs w:val="20"/>
        </w:rPr>
        <w:t xml:space="preserve">, rozwojem infrastrukturalnym </w:t>
      </w:r>
      <w:r w:rsidR="009E0A8B" w:rsidRPr="00BB6DA5">
        <w:rPr>
          <w:rFonts w:ascii="Cambria" w:hAnsi="Cambria"/>
          <w:bCs/>
          <w:sz w:val="20"/>
          <w:szCs w:val="20"/>
        </w:rPr>
        <w:t>i </w:t>
      </w:r>
      <w:r w:rsidRPr="00BB6DA5">
        <w:rPr>
          <w:rFonts w:ascii="Cambria" w:hAnsi="Cambria"/>
          <w:bCs/>
          <w:sz w:val="20"/>
          <w:szCs w:val="20"/>
        </w:rPr>
        <w:t xml:space="preserve">edukacją ekologiczną. </w:t>
      </w:r>
    </w:p>
    <w:p w14:paraId="740901FA" w14:textId="77777777" w:rsidR="006B536A" w:rsidRPr="00BB6DA5" w:rsidRDefault="006B536A" w:rsidP="00320F39">
      <w:pPr>
        <w:pStyle w:val="Tekstpodstawowywcity2"/>
        <w:spacing w:after="0" w:line="240" w:lineRule="auto"/>
        <w:ind w:left="0" w:firstLine="706"/>
        <w:jc w:val="both"/>
        <w:rPr>
          <w:rFonts w:ascii="Cambria" w:hAnsi="Cambria"/>
          <w:bCs/>
          <w:sz w:val="20"/>
          <w:szCs w:val="20"/>
        </w:rPr>
      </w:pPr>
    </w:p>
    <w:p w14:paraId="189DCDF5" w14:textId="38309A19" w:rsidR="00682350" w:rsidRPr="00BB6DA5" w:rsidRDefault="00E7762E" w:rsidP="00320F39">
      <w:pPr>
        <w:pStyle w:val="Tekstpodstawowywcity2"/>
        <w:spacing w:after="0" w:line="240" w:lineRule="auto"/>
        <w:ind w:left="0" w:firstLine="706"/>
        <w:jc w:val="both"/>
        <w:rPr>
          <w:rFonts w:ascii="Cambria" w:hAnsi="Cambria"/>
          <w:bCs/>
          <w:i/>
          <w:sz w:val="20"/>
          <w:szCs w:val="20"/>
        </w:rPr>
      </w:pPr>
      <w:r w:rsidRPr="00BB6DA5">
        <w:rPr>
          <w:rFonts w:ascii="Cambria" w:hAnsi="Cambria"/>
          <w:bCs/>
          <w:sz w:val="20"/>
          <w:szCs w:val="20"/>
        </w:rPr>
        <w:t>Na poniższym rysunku</w:t>
      </w:r>
      <w:r w:rsidR="00682350" w:rsidRPr="00BB6DA5">
        <w:rPr>
          <w:rFonts w:ascii="Cambria" w:hAnsi="Cambria"/>
          <w:bCs/>
          <w:sz w:val="20"/>
          <w:szCs w:val="20"/>
        </w:rPr>
        <w:t xml:space="preserve"> przedstawio</w:t>
      </w:r>
      <w:r w:rsidR="008D4A24" w:rsidRPr="00BB6DA5">
        <w:rPr>
          <w:rFonts w:ascii="Cambria" w:hAnsi="Cambria"/>
          <w:bCs/>
          <w:sz w:val="20"/>
          <w:szCs w:val="20"/>
        </w:rPr>
        <w:t xml:space="preserve">no ogólny schemat konstruowania </w:t>
      </w:r>
      <w:r w:rsidR="00682350" w:rsidRPr="00BB6DA5">
        <w:rPr>
          <w:rFonts w:ascii="Cambria" w:hAnsi="Cambria"/>
          <w:bCs/>
          <w:i/>
          <w:sz w:val="20"/>
          <w:szCs w:val="20"/>
        </w:rPr>
        <w:t>„</w:t>
      </w:r>
      <w:r w:rsidR="002C3190" w:rsidRPr="00BB6DA5">
        <w:rPr>
          <w:rFonts w:ascii="Cambria" w:hAnsi="Cambria"/>
          <w:bCs/>
          <w:i/>
          <w:sz w:val="20"/>
          <w:szCs w:val="20"/>
        </w:rPr>
        <w:t xml:space="preserve">Programu Ochrony Środowiska dla </w:t>
      </w:r>
      <w:r w:rsidR="00565AEF" w:rsidRPr="00BB6DA5">
        <w:rPr>
          <w:rFonts w:ascii="Cambria" w:hAnsi="Cambria"/>
          <w:bCs/>
          <w:i/>
          <w:sz w:val="20"/>
          <w:szCs w:val="20"/>
        </w:rPr>
        <w:t xml:space="preserve">Gminy </w:t>
      </w:r>
      <w:r w:rsidR="00BB6DA5" w:rsidRPr="00BB6DA5">
        <w:rPr>
          <w:rFonts w:ascii="Cambria" w:hAnsi="Cambria"/>
          <w:bCs/>
          <w:i/>
          <w:sz w:val="20"/>
          <w:szCs w:val="20"/>
        </w:rPr>
        <w:t>Miasto Mrągowo</w:t>
      </w:r>
      <w:r w:rsidR="002B585E" w:rsidRPr="00BB6DA5">
        <w:rPr>
          <w:rFonts w:ascii="Cambria" w:hAnsi="Cambria"/>
          <w:bCs/>
          <w:i/>
          <w:sz w:val="20"/>
          <w:szCs w:val="20"/>
        </w:rPr>
        <w:t xml:space="preserve"> </w:t>
      </w:r>
      <w:r w:rsidR="00BB6DA5" w:rsidRPr="00BB6DA5">
        <w:rPr>
          <w:rFonts w:ascii="Cambria" w:hAnsi="Cambria"/>
          <w:bCs/>
          <w:i/>
          <w:sz w:val="20"/>
          <w:szCs w:val="20"/>
        </w:rPr>
        <w:t xml:space="preserve">na lata 2023 - 2026 z perspektywą </w:t>
      </w:r>
      <w:r w:rsidR="002B585E" w:rsidRPr="00BB6DA5">
        <w:rPr>
          <w:rFonts w:ascii="Cambria" w:hAnsi="Cambria"/>
          <w:bCs/>
          <w:i/>
          <w:sz w:val="20"/>
          <w:szCs w:val="20"/>
        </w:rPr>
        <w:t xml:space="preserve">do </w:t>
      </w:r>
      <w:r w:rsidR="00BB6DA5" w:rsidRPr="00BB6DA5">
        <w:rPr>
          <w:rFonts w:ascii="Cambria" w:hAnsi="Cambria"/>
          <w:bCs/>
          <w:i/>
          <w:sz w:val="20"/>
          <w:szCs w:val="20"/>
        </w:rPr>
        <w:t xml:space="preserve">roku </w:t>
      </w:r>
      <w:r w:rsidR="00565AEF" w:rsidRPr="00BB6DA5">
        <w:rPr>
          <w:rFonts w:ascii="Cambria" w:hAnsi="Cambria"/>
          <w:bCs/>
          <w:i/>
          <w:sz w:val="20"/>
          <w:szCs w:val="20"/>
        </w:rPr>
        <w:t>2030</w:t>
      </w:r>
      <w:r w:rsidR="00682350" w:rsidRPr="00BB6DA5">
        <w:rPr>
          <w:rFonts w:ascii="Cambria" w:hAnsi="Cambria"/>
          <w:bCs/>
          <w:i/>
          <w:sz w:val="20"/>
          <w:szCs w:val="20"/>
        </w:rPr>
        <w:t>”.</w:t>
      </w:r>
    </w:p>
    <w:p w14:paraId="3AF70CDB" w14:textId="5B018906" w:rsidR="007F0784" w:rsidRPr="00BB6DA5" w:rsidRDefault="007F0784" w:rsidP="009E0A8B">
      <w:pPr>
        <w:spacing w:after="0" w:line="240" w:lineRule="auto"/>
        <w:jc w:val="center"/>
        <w:rPr>
          <w:rFonts w:ascii="Cambria" w:hAnsi="Cambria"/>
          <w:i/>
          <w:sz w:val="20"/>
        </w:rPr>
      </w:pPr>
      <w:bookmarkStart w:id="7" w:name="_Toc137737708"/>
      <w:r w:rsidRPr="00BB6DA5">
        <w:rPr>
          <w:rFonts w:ascii="Cambria" w:hAnsi="Cambria"/>
          <w:b/>
          <w:i/>
          <w:sz w:val="20"/>
        </w:rPr>
        <w:lastRenderedPageBreak/>
        <w:t xml:space="preserve">Rysunek nr </w:t>
      </w:r>
      <w:r w:rsidRPr="00BB6DA5">
        <w:rPr>
          <w:rFonts w:ascii="Cambria" w:hAnsi="Cambria"/>
          <w:b/>
          <w:i/>
          <w:sz w:val="20"/>
        </w:rPr>
        <w:fldChar w:fldCharType="begin"/>
      </w:r>
      <w:r w:rsidRPr="00BB6DA5">
        <w:rPr>
          <w:rFonts w:ascii="Cambria" w:hAnsi="Cambria"/>
          <w:b/>
          <w:i/>
          <w:sz w:val="20"/>
        </w:rPr>
        <w:instrText xml:space="preserve"> SEQ Rysunek \* ARABIC </w:instrText>
      </w:r>
      <w:r w:rsidRPr="00BB6DA5">
        <w:rPr>
          <w:rFonts w:ascii="Cambria" w:hAnsi="Cambria"/>
          <w:b/>
          <w:i/>
          <w:sz w:val="20"/>
        </w:rPr>
        <w:fldChar w:fldCharType="separate"/>
      </w:r>
      <w:r w:rsidR="0024480C">
        <w:rPr>
          <w:rFonts w:ascii="Cambria" w:hAnsi="Cambria"/>
          <w:b/>
          <w:i/>
          <w:noProof/>
          <w:sz w:val="20"/>
        </w:rPr>
        <w:t>1</w:t>
      </w:r>
      <w:r w:rsidRPr="00BB6DA5">
        <w:rPr>
          <w:rFonts w:ascii="Cambria" w:hAnsi="Cambria"/>
          <w:b/>
          <w:i/>
          <w:sz w:val="20"/>
        </w:rPr>
        <w:fldChar w:fldCharType="end"/>
      </w:r>
      <w:r w:rsidRPr="00BB6DA5">
        <w:rPr>
          <w:rFonts w:ascii="Cambria" w:hAnsi="Cambria"/>
          <w:b/>
          <w:i/>
          <w:sz w:val="20"/>
        </w:rPr>
        <w:t xml:space="preserve">. </w:t>
      </w:r>
      <w:r w:rsidRPr="00BB6DA5">
        <w:rPr>
          <w:rFonts w:ascii="Cambria" w:hAnsi="Cambria"/>
          <w:i/>
          <w:sz w:val="20"/>
        </w:rPr>
        <w:t>Schemat tworzenia Programu Ochrony Środowiska</w:t>
      </w:r>
      <w:bookmarkEnd w:id="6"/>
      <w:r w:rsidR="009E5728" w:rsidRPr="00BB6DA5">
        <w:rPr>
          <w:rFonts w:ascii="Cambria" w:hAnsi="Cambria"/>
          <w:i/>
          <w:sz w:val="20"/>
        </w:rPr>
        <w:t xml:space="preserve"> </w:t>
      </w:r>
      <w:r w:rsidR="009E0A8B" w:rsidRPr="00BB6DA5">
        <w:rPr>
          <w:rFonts w:ascii="Cambria" w:hAnsi="Cambria"/>
          <w:i/>
          <w:sz w:val="20"/>
        </w:rPr>
        <w:t xml:space="preserve">dla </w:t>
      </w:r>
      <w:r w:rsidR="0053749E" w:rsidRPr="00BB6DA5">
        <w:rPr>
          <w:rFonts w:ascii="Cambria" w:hAnsi="Cambria"/>
          <w:i/>
          <w:sz w:val="20"/>
        </w:rPr>
        <w:t xml:space="preserve">Gminy </w:t>
      </w:r>
      <w:r w:rsidR="00BB6DA5" w:rsidRPr="00BB6DA5">
        <w:rPr>
          <w:rFonts w:ascii="Cambria" w:hAnsi="Cambria"/>
          <w:i/>
          <w:sz w:val="20"/>
        </w:rPr>
        <w:t>Miasto Mrągowo</w:t>
      </w:r>
      <w:bookmarkEnd w:id="7"/>
    </w:p>
    <w:p w14:paraId="32B4FDCF" w14:textId="77777777" w:rsidR="007F0784" w:rsidRPr="00BB6DA5" w:rsidRDefault="007F0784" w:rsidP="009E0A8B">
      <w:pPr>
        <w:spacing w:after="0" w:line="240" w:lineRule="auto"/>
        <w:jc w:val="center"/>
        <w:rPr>
          <w:rFonts w:ascii="Cambria" w:hAnsi="Cambria"/>
          <w:i/>
        </w:rPr>
      </w:pPr>
    </w:p>
    <w:p w14:paraId="6479B647" w14:textId="77777777" w:rsidR="00F15B9C" w:rsidRPr="00BB6DA5" w:rsidRDefault="00F15B9C" w:rsidP="009E0A8B">
      <w:pPr>
        <w:spacing w:after="0" w:line="240" w:lineRule="auto"/>
        <w:jc w:val="center"/>
        <w:rPr>
          <w:rFonts w:ascii="Cambria" w:hAnsi="Cambria"/>
          <w:i/>
        </w:rPr>
      </w:pPr>
    </w:p>
    <w:p w14:paraId="2C52B7F5" w14:textId="77777777" w:rsidR="007F0784" w:rsidRPr="00BB6DA5" w:rsidRDefault="007F0784" w:rsidP="009E0A8B">
      <w:pPr>
        <w:autoSpaceDE w:val="0"/>
        <w:autoSpaceDN w:val="0"/>
        <w:adjustRightInd w:val="0"/>
        <w:spacing w:after="0" w:line="240" w:lineRule="auto"/>
        <w:rPr>
          <w:rFonts w:ascii="Cambria" w:hAnsi="Cambria"/>
          <w:lang w:eastAsia="pl-PL"/>
        </w:rPr>
      </w:pPr>
      <w:r w:rsidRPr="00BB6DA5">
        <w:rPr>
          <w:rFonts w:ascii="Cambria" w:hAnsi="Cambria"/>
          <w:noProof/>
          <w:lang w:eastAsia="pl-PL"/>
        </w:rPr>
        <mc:AlternateContent>
          <mc:Choice Requires="wps">
            <w:drawing>
              <wp:anchor distT="0" distB="0" distL="114300" distR="114300" simplePos="0" relativeHeight="251808256" behindDoc="0" locked="0" layoutInCell="1" allowOverlap="1" wp14:anchorId="0E008154" wp14:editId="60977F1B">
                <wp:simplePos x="0" y="0"/>
                <wp:positionH relativeFrom="margin">
                  <wp:posOffset>4066899</wp:posOffset>
                </wp:positionH>
                <wp:positionV relativeFrom="paragraph">
                  <wp:posOffset>25593</wp:posOffset>
                </wp:positionV>
                <wp:extent cx="1733384" cy="581025"/>
                <wp:effectExtent l="0" t="0" r="19685" b="28575"/>
                <wp:wrapNone/>
                <wp:docPr id="39"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3384" cy="581025"/>
                        </a:xfrm>
                        <a:prstGeom prst="roundRect">
                          <a:avLst>
                            <a:gd name="adj" fmla="val 16667"/>
                          </a:avLst>
                        </a:prstGeom>
                        <a:solidFill>
                          <a:srgbClr val="C00000"/>
                        </a:solidFill>
                        <a:ln w="9525">
                          <a:solidFill>
                            <a:srgbClr val="FF0000"/>
                          </a:solidFill>
                          <a:round/>
                          <a:headEnd/>
                          <a:tailEnd/>
                        </a:ln>
                      </wps:spPr>
                      <wps:txbx>
                        <w:txbxContent>
                          <w:p w14:paraId="0B05928F" w14:textId="77777777" w:rsidR="00B856BC" w:rsidRPr="00646408" w:rsidRDefault="00B856BC" w:rsidP="007F0784">
                            <w:pPr>
                              <w:spacing w:after="0" w:line="240" w:lineRule="auto"/>
                              <w:jc w:val="center"/>
                              <w:rPr>
                                <w:rFonts w:ascii="Arial Narrow" w:hAnsi="Arial Narrow" w:cs="Arial-ItalicMT"/>
                                <w:iCs/>
                                <w:sz w:val="2"/>
                                <w:szCs w:val="2"/>
                                <w:lang w:eastAsia="pl-PL"/>
                              </w:rPr>
                            </w:pPr>
                          </w:p>
                          <w:p w14:paraId="6FD41E76" w14:textId="77777777" w:rsidR="00B856BC" w:rsidRPr="005D15F5" w:rsidRDefault="00B856BC" w:rsidP="007F0784">
                            <w:pPr>
                              <w:spacing w:after="0" w:line="240" w:lineRule="auto"/>
                              <w:jc w:val="center"/>
                              <w:rPr>
                                <w:rFonts w:ascii="Cambria" w:hAnsi="Cambria" w:cs="Arial-ItalicMT"/>
                                <w:b/>
                                <w:iCs/>
                                <w:sz w:val="18"/>
                                <w:szCs w:val="18"/>
                                <w:lang w:eastAsia="pl-PL"/>
                              </w:rPr>
                            </w:pPr>
                            <w:r w:rsidRPr="005D15F5">
                              <w:rPr>
                                <w:rFonts w:ascii="Cambria" w:hAnsi="Cambria" w:cs="Arial-ItalicMT"/>
                                <w:b/>
                                <w:iCs/>
                                <w:sz w:val="18"/>
                                <w:szCs w:val="18"/>
                                <w:lang w:eastAsia="pl-PL"/>
                              </w:rPr>
                              <w:t xml:space="preserve">Dokumenty strategiczne na szczeblu krajowym, </w:t>
                            </w:r>
                          </w:p>
                          <w:p w14:paraId="37A17CA5" w14:textId="77777777" w:rsidR="00B856BC" w:rsidRPr="005D15F5" w:rsidRDefault="00B856BC" w:rsidP="007F0784">
                            <w:pPr>
                              <w:spacing w:after="0" w:line="240" w:lineRule="auto"/>
                              <w:jc w:val="center"/>
                              <w:rPr>
                                <w:rFonts w:ascii="Cambria" w:hAnsi="Cambria"/>
                                <w:b/>
                                <w:sz w:val="18"/>
                                <w:szCs w:val="18"/>
                              </w:rPr>
                            </w:pPr>
                            <w:r w:rsidRPr="005D15F5">
                              <w:rPr>
                                <w:rFonts w:ascii="Cambria" w:hAnsi="Cambria" w:cs="Arial-ItalicMT"/>
                                <w:b/>
                                <w:iCs/>
                                <w:sz w:val="18"/>
                                <w:szCs w:val="18"/>
                                <w:lang w:eastAsia="pl-PL"/>
                              </w:rPr>
                              <w:t xml:space="preserve">wojewódzkim, powiatowym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E008154" id="AutoShape 36" o:spid="_x0000_s1033" style="position:absolute;margin-left:320.25pt;margin-top:2pt;width:136.5pt;height:45.75pt;z-index:251808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" fillcolor="#c00000" strokecolor="red">
                <v:textbox>
                  <w:txbxContent>
                    <w:p w14:paraId="0B05928F" w14:textId="77777777" w:rsidR="00B856BC" w:rsidRPr="00646408" w:rsidRDefault="00B856BC" w:rsidP="007F0784">
                      <w:pPr>
                        <w:spacing w:after="0" w:line="240" w:lineRule="auto"/>
                        <w:jc w:val="center"/>
                        <w:rPr>
                          <w:rFonts w:ascii="Arial Narrow" w:hAnsi="Arial Narrow" w:cs="Arial-ItalicMT"/>
                          <w:iCs/>
                          <w:sz w:val="2"/>
                          <w:szCs w:val="2"/>
                          <w:lang w:eastAsia="pl-PL"/>
                        </w:rPr>
                      </w:pPr>
                    </w:p>
                    <w:p w14:paraId="6FD41E76" w14:textId="77777777" w:rsidR="00B856BC" w:rsidRPr="005D15F5" w:rsidRDefault="00B856BC" w:rsidP="007F0784">
                      <w:pPr>
                        <w:spacing w:after="0" w:line="240" w:lineRule="auto"/>
                        <w:jc w:val="center"/>
                        <w:rPr>
                          <w:rFonts w:ascii="Cambria" w:hAnsi="Cambria" w:cs="Arial-ItalicMT"/>
                          <w:b/>
                          <w:iCs/>
                          <w:sz w:val="18"/>
                          <w:szCs w:val="18"/>
                          <w:lang w:eastAsia="pl-PL"/>
                        </w:rPr>
                      </w:pPr>
                      <w:r w:rsidRPr="005D15F5">
                        <w:rPr>
                          <w:rFonts w:ascii="Cambria" w:hAnsi="Cambria" w:cs="Arial-ItalicMT"/>
                          <w:b/>
                          <w:iCs/>
                          <w:sz w:val="18"/>
                          <w:szCs w:val="18"/>
                          <w:lang w:eastAsia="pl-PL"/>
                        </w:rPr>
                        <w:t xml:space="preserve">Dokumenty strategiczne na szczeblu krajowym, </w:t>
                      </w:r>
                    </w:p>
                    <w:p w14:paraId="37A17CA5" w14:textId="77777777" w:rsidR="00B856BC" w:rsidRPr="005D15F5" w:rsidRDefault="00B856BC" w:rsidP="007F0784">
                      <w:pPr>
                        <w:spacing w:after="0" w:line="240" w:lineRule="auto"/>
                        <w:jc w:val="center"/>
                        <w:rPr>
                          <w:rFonts w:ascii="Cambria" w:hAnsi="Cambria"/>
                          <w:b/>
                          <w:sz w:val="18"/>
                          <w:szCs w:val="18"/>
                        </w:rPr>
                      </w:pPr>
                      <w:r w:rsidRPr="005D15F5">
                        <w:rPr>
                          <w:rFonts w:ascii="Cambria" w:hAnsi="Cambria" w:cs="Arial-ItalicMT"/>
                          <w:b/>
                          <w:iCs/>
                          <w:sz w:val="18"/>
                          <w:szCs w:val="18"/>
                          <w:lang w:eastAsia="pl-PL"/>
                        </w:rPr>
                        <w:t xml:space="preserve">wojewódzkim, powiatowym </w:t>
                      </w:r>
                    </w:p>
                  </w:txbxContent>
                </v:textbox>
                <w10:wrap anchorx="margin"/>
              </v:roundrect>
            </w:pict>
          </mc:Fallback>
        </mc:AlternateContent>
      </w:r>
      <w:r w:rsidRPr="00BB6DA5">
        <w:rPr>
          <w:rFonts w:ascii="Cambria" w:hAnsi="Cambria"/>
          <w:noProof/>
          <w:lang w:eastAsia="pl-PL"/>
        </w:rPr>
        <mc:AlternateContent>
          <mc:Choice Requires="wps">
            <w:drawing>
              <wp:anchor distT="0" distB="0" distL="114300" distR="114300" simplePos="0" relativeHeight="251809280" behindDoc="0" locked="0" layoutInCell="1" allowOverlap="1" wp14:anchorId="52C639D4" wp14:editId="67D8B2B9">
                <wp:simplePos x="0" y="0"/>
                <wp:positionH relativeFrom="margin">
                  <wp:posOffset>-14605</wp:posOffset>
                </wp:positionH>
                <wp:positionV relativeFrom="paragraph">
                  <wp:posOffset>46991</wp:posOffset>
                </wp:positionV>
                <wp:extent cx="1666875" cy="571500"/>
                <wp:effectExtent l="0" t="0" r="28575" b="19050"/>
                <wp:wrapNone/>
                <wp:docPr id="17"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6875" cy="571500"/>
                        </a:xfrm>
                        <a:prstGeom prst="roundRect">
                          <a:avLst>
                            <a:gd name="adj" fmla="val 16667"/>
                          </a:avLst>
                        </a:prstGeom>
                        <a:solidFill>
                          <a:srgbClr val="C00000"/>
                        </a:solidFill>
                        <a:ln w="9525">
                          <a:solidFill>
                            <a:srgbClr val="FF0000"/>
                          </a:solidFill>
                          <a:round/>
                          <a:headEnd/>
                          <a:tailEnd/>
                        </a:ln>
                      </wps:spPr>
                      <wps:txbx>
                        <w:txbxContent>
                          <w:p w14:paraId="7386E985" w14:textId="77777777" w:rsidR="00B856BC" w:rsidRPr="0093402C" w:rsidRDefault="00B856BC" w:rsidP="007F0784">
                            <w:pPr>
                              <w:spacing w:after="0" w:line="240" w:lineRule="auto"/>
                              <w:jc w:val="center"/>
                              <w:rPr>
                                <w:rFonts w:ascii="Arial Narrow" w:hAnsi="Arial Narrow" w:cs="Arial-ItalicMT"/>
                                <w:b/>
                                <w:iCs/>
                                <w:sz w:val="10"/>
                                <w:szCs w:val="10"/>
                                <w:lang w:eastAsia="pl-PL"/>
                              </w:rPr>
                            </w:pPr>
                          </w:p>
                          <w:p w14:paraId="19B97CBE" w14:textId="77777777" w:rsidR="00B856BC" w:rsidRPr="005D15F5" w:rsidRDefault="00B856BC" w:rsidP="007F0784">
                            <w:pPr>
                              <w:spacing w:after="0" w:line="240" w:lineRule="auto"/>
                              <w:jc w:val="center"/>
                              <w:rPr>
                                <w:rFonts w:ascii="Cambria" w:hAnsi="Cambria"/>
                                <w:b/>
                                <w:sz w:val="18"/>
                                <w:szCs w:val="18"/>
                              </w:rPr>
                            </w:pPr>
                            <w:r w:rsidRPr="005D15F5">
                              <w:rPr>
                                <w:rFonts w:ascii="Cambria" w:hAnsi="Cambria" w:cs="Arial-ItalicMT"/>
                                <w:b/>
                                <w:iCs/>
                                <w:sz w:val="18"/>
                                <w:szCs w:val="18"/>
                                <w:lang w:eastAsia="pl-PL"/>
                              </w:rPr>
                              <w:t>Obowiązujące przepisy na szczeblu europejskim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2C639D4" id="_x0000_s1034" style="position:absolute;margin-left:-1.15pt;margin-top:3.7pt;width:131.25pt;height:45pt;z-index:251809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" fillcolor="#c00000" strokecolor="red">
                <v:textbox>
                  <w:txbxContent>
                    <w:p w14:paraId="7386E985" w14:textId="77777777" w:rsidR="00B856BC" w:rsidRPr="0093402C" w:rsidRDefault="00B856BC" w:rsidP="007F0784">
                      <w:pPr>
                        <w:spacing w:after="0" w:line="240" w:lineRule="auto"/>
                        <w:jc w:val="center"/>
                        <w:rPr>
                          <w:rFonts w:ascii="Arial Narrow" w:hAnsi="Arial Narrow" w:cs="Arial-ItalicMT"/>
                          <w:b/>
                          <w:iCs/>
                          <w:sz w:val="10"/>
                          <w:szCs w:val="10"/>
                          <w:lang w:eastAsia="pl-PL"/>
                        </w:rPr>
                      </w:pPr>
                    </w:p>
                    <w:p w14:paraId="19B97CBE" w14:textId="77777777" w:rsidR="00B856BC" w:rsidRPr="005D15F5" w:rsidRDefault="00B856BC" w:rsidP="007F0784">
                      <w:pPr>
                        <w:spacing w:after="0" w:line="240" w:lineRule="auto"/>
                        <w:jc w:val="center"/>
                        <w:rPr>
                          <w:rFonts w:ascii="Cambria" w:hAnsi="Cambria"/>
                          <w:b/>
                          <w:sz w:val="18"/>
                          <w:szCs w:val="18"/>
                        </w:rPr>
                      </w:pPr>
                      <w:r w:rsidRPr="005D15F5">
                        <w:rPr>
                          <w:rFonts w:ascii="Cambria" w:hAnsi="Cambria" w:cs="Arial-ItalicMT"/>
                          <w:b/>
                          <w:iCs/>
                          <w:sz w:val="18"/>
                          <w:szCs w:val="18"/>
                          <w:lang w:eastAsia="pl-PL"/>
                        </w:rPr>
                        <w:t>Obowiązujące przepisy na szczeblu europejskim</w:t>
                      </w:r>
                    </w:p>
                  </w:txbxContent>
                </v:textbox>
                <w10:wrap anchorx="margin"/>
              </v:roundrect>
            </w:pict>
          </mc:Fallback>
        </mc:AlternateContent>
      </w:r>
      <w:r w:rsidRPr="00BB6DA5">
        <w:rPr>
          <w:rFonts w:ascii="Cambria" w:hAnsi="Cambria"/>
          <w:noProof/>
          <w:lang w:eastAsia="pl-PL"/>
        </w:rPr>
        <mc:AlternateContent>
          <mc:Choice Requires="wps">
            <w:drawing>
              <wp:anchor distT="0" distB="0" distL="114300" distR="114300" simplePos="0" relativeHeight="251807232" behindDoc="0" locked="0" layoutInCell="1" allowOverlap="1" wp14:anchorId="7A1E013B" wp14:editId="7F4D4BBA">
                <wp:simplePos x="0" y="0"/>
                <wp:positionH relativeFrom="margin">
                  <wp:posOffset>1995170</wp:posOffset>
                </wp:positionH>
                <wp:positionV relativeFrom="paragraph">
                  <wp:posOffset>56515</wp:posOffset>
                </wp:positionV>
                <wp:extent cx="1657350" cy="561975"/>
                <wp:effectExtent l="0" t="0" r="19050" b="28575"/>
                <wp:wrapNone/>
                <wp:docPr id="3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0" cy="561975"/>
                        </a:xfrm>
                        <a:prstGeom prst="roundRect">
                          <a:avLst>
                            <a:gd name="adj" fmla="val 16667"/>
                          </a:avLst>
                        </a:prstGeom>
                        <a:solidFill>
                          <a:srgbClr val="C00000"/>
                        </a:solidFill>
                        <a:ln w="9525">
                          <a:solidFill>
                            <a:srgbClr val="FF0000"/>
                          </a:solidFill>
                          <a:round/>
                          <a:headEnd/>
                          <a:tailEnd/>
                        </a:ln>
                      </wps:spPr>
                      <wps:txbx>
                        <w:txbxContent>
                          <w:p w14:paraId="4012B269" w14:textId="77777777" w:rsidR="00B856BC" w:rsidRPr="005D15F5" w:rsidRDefault="00B856BC" w:rsidP="007F0784">
                            <w:pPr>
                              <w:spacing w:after="0" w:line="240" w:lineRule="auto"/>
                              <w:jc w:val="center"/>
                              <w:rPr>
                                <w:rFonts w:ascii="Cambria" w:hAnsi="Cambria" w:cs="Arial-ItalicMT"/>
                                <w:b/>
                                <w:iCs/>
                                <w:sz w:val="6"/>
                                <w:szCs w:val="18"/>
                                <w:lang w:eastAsia="pl-PL"/>
                              </w:rPr>
                            </w:pPr>
                          </w:p>
                          <w:p w14:paraId="28533199" w14:textId="75FCF1CA" w:rsidR="00B856BC" w:rsidRPr="005D15F5" w:rsidRDefault="00B856BC" w:rsidP="007F0784">
                            <w:pPr>
                              <w:spacing w:after="0" w:line="240" w:lineRule="auto"/>
                              <w:jc w:val="center"/>
                              <w:rPr>
                                <w:rFonts w:ascii="Cambria" w:hAnsi="Cambria"/>
                                <w:b/>
                                <w:sz w:val="18"/>
                                <w:szCs w:val="18"/>
                              </w:rPr>
                            </w:pPr>
                            <w:r w:rsidRPr="005D15F5">
                              <w:rPr>
                                <w:rFonts w:ascii="Cambria" w:hAnsi="Cambria" w:cs="Arial-ItalicMT"/>
                                <w:b/>
                                <w:iCs/>
                                <w:sz w:val="18"/>
                                <w:szCs w:val="18"/>
                                <w:lang w:eastAsia="pl-PL"/>
                              </w:rPr>
                              <w:t xml:space="preserve">Informacje wyjściowe dotyczące </w:t>
                            </w:r>
                            <w:r>
                              <w:rPr>
                                <w:rFonts w:ascii="Cambria" w:hAnsi="Cambria" w:cs="Arial-ItalicMT"/>
                                <w:b/>
                                <w:iCs/>
                                <w:sz w:val="18"/>
                                <w:szCs w:val="18"/>
                                <w:lang w:eastAsia="pl-PL"/>
                              </w:rPr>
                              <w:t>miasta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A1E013B" id="_x0000_s1035" style="position:absolute;margin-left:157.1pt;margin-top:4.45pt;width:130.5pt;height:44.25pt;z-index:251807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" fillcolor="#c00000" strokecolor="red">
                <v:textbox>
                  <w:txbxContent>
                    <w:p w14:paraId="4012B269" w14:textId="77777777" w:rsidR="00B856BC" w:rsidRPr="005D15F5" w:rsidRDefault="00B856BC" w:rsidP="007F0784">
                      <w:pPr>
                        <w:spacing w:after="0" w:line="240" w:lineRule="auto"/>
                        <w:jc w:val="center"/>
                        <w:rPr>
                          <w:rFonts w:ascii="Cambria" w:hAnsi="Cambria" w:cs="Arial-ItalicMT"/>
                          <w:b/>
                          <w:iCs/>
                          <w:sz w:val="6"/>
                          <w:szCs w:val="18"/>
                          <w:lang w:eastAsia="pl-PL"/>
                        </w:rPr>
                      </w:pPr>
                    </w:p>
                    <w:p w14:paraId="28533199" w14:textId="75FCF1CA" w:rsidR="00B856BC" w:rsidRPr="005D15F5" w:rsidRDefault="00B856BC" w:rsidP="007F0784">
                      <w:pPr>
                        <w:spacing w:after="0" w:line="240" w:lineRule="auto"/>
                        <w:jc w:val="center"/>
                        <w:rPr>
                          <w:rFonts w:ascii="Cambria" w:hAnsi="Cambria"/>
                          <w:b/>
                          <w:sz w:val="18"/>
                          <w:szCs w:val="18"/>
                        </w:rPr>
                      </w:pPr>
                      <w:r w:rsidRPr="005D15F5">
                        <w:rPr>
                          <w:rFonts w:ascii="Cambria" w:hAnsi="Cambria" w:cs="Arial-ItalicMT"/>
                          <w:b/>
                          <w:iCs/>
                          <w:sz w:val="18"/>
                          <w:szCs w:val="18"/>
                          <w:lang w:eastAsia="pl-PL"/>
                        </w:rPr>
                        <w:t xml:space="preserve">Informacje wyjściowe dotyczące </w:t>
                      </w:r>
                      <w:r>
                        <w:rPr>
                          <w:rFonts w:ascii="Cambria" w:hAnsi="Cambria" w:cs="Arial-ItalicMT"/>
                          <w:b/>
                          <w:iCs/>
                          <w:sz w:val="18"/>
                          <w:szCs w:val="18"/>
                          <w:lang w:eastAsia="pl-PL"/>
                        </w:rPr>
                        <w:t>miasta</w:t>
                      </w:r>
                    </w:p>
                  </w:txbxContent>
                </v:textbox>
                <w10:wrap anchorx="margin"/>
              </v:roundrect>
            </w:pict>
          </mc:Fallback>
        </mc:AlternateContent>
      </w:r>
    </w:p>
    <w:p w14:paraId="7C67F6A3" w14:textId="77777777" w:rsidR="007F0784" w:rsidRPr="00BB6DA5" w:rsidRDefault="007F0784" w:rsidP="009E0A8B">
      <w:pPr>
        <w:autoSpaceDE w:val="0"/>
        <w:autoSpaceDN w:val="0"/>
        <w:adjustRightInd w:val="0"/>
        <w:spacing w:after="0" w:line="240" w:lineRule="auto"/>
        <w:rPr>
          <w:rFonts w:ascii="Cambria" w:hAnsi="Cambria"/>
          <w:lang w:eastAsia="pl-PL"/>
        </w:rPr>
      </w:pPr>
    </w:p>
    <w:p w14:paraId="3B6DB3BE" w14:textId="77777777" w:rsidR="007F0784" w:rsidRPr="00BB6DA5" w:rsidRDefault="007F0784" w:rsidP="009E0A8B">
      <w:pPr>
        <w:autoSpaceDE w:val="0"/>
        <w:autoSpaceDN w:val="0"/>
        <w:adjustRightInd w:val="0"/>
        <w:spacing w:after="0" w:line="240" w:lineRule="auto"/>
        <w:rPr>
          <w:rFonts w:ascii="Cambria" w:hAnsi="Cambria"/>
          <w:lang w:eastAsia="pl-PL"/>
        </w:rPr>
      </w:pPr>
    </w:p>
    <w:p w14:paraId="7A95427B" w14:textId="77777777" w:rsidR="007F0784" w:rsidRPr="00BB6DA5" w:rsidRDefault="007F0784" w:rsidP="009E0A8B">
      <w:pPr>
        <w:autoSpaceDE w:val="0"/>
        <w:autoSpaceDN w:val="0"/>
        <w:adjustRightInd w:val="0"/>
        <w:spacing w:after="0" w:line="240" w:lineRule="auto"/>
        <w:rPr>
          <w:rFonts w:ascii="Cambria" w:hAnsi="Cambria"/>
          <w:lang w:eastAsia="pl-PL"/>
        </w:rPr>
      </w:pPr>
    </w:p>
    <w:p w14:paraId="4B246D4E" w14:textId="77777777" w:rsidR="007F0784" w:rsidRPr="00BB6DA5" w:rsidRDefault="007F0784" w:rsidP="009E0A8B">
      <w:pPr>
        <w:autoSpaceDE w:val="0"/>
        <w:autoSpaceDN w:val="0"/>
        <w:adjustRightInd w:val="0"/>
        <w:spacing w:after="0" w:line="240" w:lineRule="auto"/>
        <w:rPr>
          <w:rFonts w:ascii="Cambria" w:hAnsi="Cambria"/>
          <w:lang w:eastAsia="pl-PL"/>
        </w:rPr>
      </w:pPr>
      <w:r w:rsidRPr="00BB6DA5">
        <w:rPr>
          <w:rFonts w:ascii="Cambria" w:hAnsi="Cambria"/>
          <w:noProof/>
          <w:lang w:eastAsia="pl-PL"/>
        </w:rPr>
        <mc:AlternateContent>
          <mc:Choice Requires="wps">
            <w:drawing>
              <wp:anchor distT="0" distB="0" distL="114300" distR="114300" simplePos="0" relativeHeight="251811328" behindDoc="0" locked="0" layoutInCell="1" allowOverlap="1" wp14:anchorId="76EB474D" wp14:editId="3B1B5148">
                <wp:simplePos x="0" y="0"/>
                <wp:positionH relativeFrom="column">
                  <wp:posOffset>4886325</wp:posOffset>
                </wp:positionH>
                <wp:positionV relativeFrom="paragraph">
                  <wp:posOffset>9525</wp:posOffset>
                </wp:positionV>
                <wp:extent cx="9525" cy="304800"/>
                <wp:effectExtent l="42545" t="6985" r="52705" b="21590"/>
                <wp:wrapNone/>
                <wp:docPr id="23" name="Auto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304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CDE35ED" id="_x0000_t32" coordsize="21600,21600" o:spt="32" o:oned="t" path="m,l21600,21600e" filled="f">
                <v:path arrowok="t" fillok="f" o:connecttype="none"/>
                <o:lock v:ext="edit" shapetype="t"/>
              </v:shapetype>
              <v:shape id="AutoShape 39" o:spid="_x0000_s1026" type="#_x0000_t32" style="position:absolute;margin-left:384.75pt;margin-top:.75pt;width:.75pt;height:24pt;z-index:25181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">
                <v:stroke endarrow="block"/>
              </v:shape>
            </w:pict>
          </mc:Fallback>
        </mc:AlternateContent>
      </w:r>
      <w:r w:rsidRPr="00BB6DA5">
        <w:rPr>
          <w:rFonts w:ascii="Cambria" w:hAnsi="Cambria"/>
          <w:noProof/>
          <w:lang w:eastAsia="pl-PL"/>
        </w:rPr>
        <mc:AlternateContent>
          <mc:Choice Requires="wps">
            <w:drawing>
              <wp:anchor distT="0" distB="0" distL="114300" distR="114300" simplePos="0" relativeHeight="251812352" behindDoc="0" locked="0" layoutInCell="1" allowOverlap="1" wp14:anchorId="2209F7D2" wp14:editId="737503C2">
                <wp:simplePos x="0" y="0"/>
                <wp:positionH relativeFrom="column">
                  <wp:posOffset>2838450</wp:posOffset>
                </wp:positionH>
                <wp:positionV relativeFrom="paragraph">
                  <wp:posOffset>9525</wp:posOffset>
                </wp:positionV>
                <wp:extent cx="9525" cy="304800"/>
                <wp:effectExtent l="42545" t="6985" r="52705" b="21590"/>
                <wp:wrapNone/>
                <wp:docPr id="30" name="Auto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304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A32AE8" id="AutoShape 39" o:spid="_x0000_s1026" type="#_x0000_t32" style="position:absolute;margin-left:223.5pt;margin-top:.75pt;width:.75pt;height:24pt;z-index:25181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">
                <v:stroke endarrow="block"/>
              </v:shape>
            </w:pict>
          </mc:Fallback>
        </mc:AlternateContent>
      </w:r>
      <w:r w:rsidRPr="00BB6DA5">
        <w:rPr>
          <w:rFonts w:ascii="Cambria" w:hAnsi="Cambria"/>
          <w:noProof/>
          <w:lang w:eastAsia="pl-PL"/>
        </w:rPr>
        <mc:AlternateContent>
          <mc:Choice Requires="wps">
            <w:drawing>
              <wp:anchor distT="0" distB="0" distL="114300" distR="114300" simplePos="0" relativeHeight="251810304" behindDoc="0" locked="0" layoutInCell="1" allowOverlap="1" wp14:anchorId="6B1E2CD3" wp14:editId="7FAA8486">
                <wp:simplePos x="0" y="0"/>
                <wp:positionH relativeFrom="column">
                  <wp:posOffset>828675</wp:posOffset>
                </wp:positionH>
                <wp:positionV relativeFrom="paragraph">
                  <wp:posOffset>12700</wp:posOffset>
                </wp:positionV>
                <wp:extent cx="9525" cy="304800"/>
                <wp:effectExtent l="42545" t="6985" r="52705" b="21590"/>
                <wp:wrapNone/>
                <wp:docPr id="244" name="Auto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304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74CE32" id="AutoShape 39" o:spid="_x0000_s1026" type="#_x0000_t32" style="position:absolute;margin-left:65.25pt;margin-top:1pt;width:.75pt;height:24pt;z-index:25181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">
                <v:stroke endarrow="block"/>
              </v:shape>
            </w:pict>
          </mc:Fallback>
        </mc:AlternateContent>
      </w:r>
    </w:p>
    <w:p w14:paraId="4F8236A8" w14:textId="77777777" w:rsidR="007F0784" w:rsidRPr="00BB6DA5" w:rsidRDefault="00565AEF" w:rsidP="009E0A8B">
      <w:pPr>
        <w:autoSpaceDE w:val="0"/>
        <w:autoSpaceDN w:val="0"/>
        <w:adjustRightInd w:val="0"/>
        <w:spacing w:after="0" w:line="240" w:lineRule="auto"/>
        <w:rPr>
          <w:rFonts w:ascii="Cambria" w:hAnsi="Cambria"/>
          <w:lang w:eastAsia="pl-PL"/>
        </w:rPr>
      </w:pPr>
      <w:r w:rsidRPr="00BB6DA5">
        <w:rPr>
          <w:rFonts w:ascii="Cambria" w:hAnsi="Cambria"/>
          <w:noProof/>
          <w:lang w:eastAsia="pl-PL"/>
        </w:rPr>
        <mc:AlternateContent>
          <mc:Choice Requires="wps">
            <w:drawing>
              <wp:anchor distT="0" distB="0" distL="114300" distR="114300" simplePos="0" relativeHeight="251822592" behindDoc="0" locked="0" layoutInCell="1" allowOverlap="1" wp14:anchorId="1B724738" wp14:editId="581ADEEC">
                <wp:simplePos x="0" y="0"/>
                <wp:positionH relativeFrom="margin">
                  <wp:posOffset>4074850</wp:posOffset>
                </wp:positionH>
                <wp:positionV relativeFrom="paragraph">
                  <wp:posOffset>161235</wp:posOffset>
                </wp:positionV>
                <wp:extent cx="1741336" cy="571500"/>
                <wp:effectExtent l="0" t="0" r="11430" b="19050"/>
                <wp:wrapNone/>
                <wp:docPr id="315"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1336" cy="571500"/>
                        </a:xfrm>
                        <a:prstGeom prst="roundRect">
                          <a:avLst>
                            <a:gd name="adj" fmla="val 16667"/>
                          </a:avLst>
                        </a:prstGeom>
                        <a:solidFill>
                          <a:srgbClr val="C00000"/>
                        </a:solidFill>
                        <a:ln w="9525">
                          <a:solidFill>
                            <a:srgbClr val="FF0000"/>
                          </a:solidFill>
                          <a:round/>
                          <a:headEnd/>
                          <a:tailEnd/>
                        </a:ln>
                      </wps:spPr>
                      <wps:txbx>
                        <w:txbxContent>
                          <w:p w14:paraId="69A36AB9" w14:textId="77777777" w:rsidR="00B856BC" w:rsidRPr="00646408" w:rsidRDefault="00B856BC" w:rsidP="007F0784">
                            <w:pPr>
                              <w:spacing w:after="0" w:line="240" w:lineRule="auto"/>
                              <w:jc w:val="center"/>
                              <w:rPr>
                                <w:rFonts w:ascii="Arial Narrow" w:hAnsi="Arial Narrow" w:cs="Arial-ItalicMT"/>
                                <w:iCs/>
                                <w:sz w:val="2"/>
                                <w:szCs w:val="2"/>
                                <w:lang w:eastAsia="pl-PL"/>
                              </w:rPr>
                            </w:pPr>
                          </w:p>
                          <w:p w14:paraId="3D423497" w14:textId="77777777" w:rsidR="00B856BC" w:rsidRPr="00290CBD" w:rsidRDefault="00B856BC" w:rsidP="00290CBD">
                            <w:pPr>
                              <w:spacing w:after="0" w:line="240" w:lineRule="auto"/>
                              <w:jc w:val="center"/>
                              <w:rPr>
                                <w:rFonts w:ascii="Arial Narrow" w:hAnsi="Arial Narrow" w:cs="Arial-ItalicMT"/>
                                <w:b/>
                                <w:iCs/>
                                <w:sz w:val="6"/>
                                <w:szCs w:val="20"/>
                                <w:lang w:eastAsia="pl-PL"/>
                              </w:rPr>
                            </w:pPr>
                          </w:p>
                          <w:p w14:paraId="2FE86896" w14:textId="77777777" w:rsidR="00B856BC" w:rsidRPr="005D15F5" w:rsidRDefault="00B856BC" w:rsidP="00290CBD">
                            <w:pPr>
                              <w:spacing w:after="0" w:line="240" w:lineRule="auto"/>
                              <w:jc w:val="center"/>
                              <w:rPr>
                                <w:rFonts w:ascii="Cambria" w:hAnsi="Cambria"/>
                                <w:b/>
                                <w:sz w:val="18"/>
                                <w:szCs w:val="20"/>
                              </w:rPr>
                            </w:pPr>
                            <w:r w:rsidRPr="005D15F5">
                              <w:rPr>
                                <w:rFonts w:ascii="Cambria" w:hAnsi="Cambria" w:cs="Arial-ItalicMT"/>
                                <w:b/>
                                <w:iCs/>
                                <w:sz w:val="18"/>
                                <w:szCs w:val="20"/>
                                <w:lang w:eastAsia="pl-PL"/>
                              </w:rPr>
                              <w:t>Dokumenty strategiczne          na szczeblu lokalnym</w:t>
                            </w:r>
                          </w:p>
                          <w:p w14:paraId="02011345" w14:textId="77777777" w:rsidR="00B856BC" w:rsidRPr="00F52AAA" w:rsidRDefault="00B856BC" w:rsidP="007F0784">
                            <w:pPr>
                              <w:spacing w:after="0" w:line="240" w:lineRule="auto"/>
                              <w:jc w:val="center"/>
                              <w:rPr>
                                <w:rFonts w:ascii="Arial Narrow" w:hAnsi="Arial Narrow"/>
                                <w:b/>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724738" id="_x0000_s1036" style="position:absolute;margin-left:320.85pt;margin-top:12.7pt;width:137.1pt;height:45pt;z-index:251822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" fillcolor="#c00000" strokecolor="red">
                <v:textbox>
                  <w:txbxContent>
                    <w:p w14:paraId="69A36AB9" w14:textId="77777777" w:rsidR="00B856BC" w:rsidRPr="00646408" w:rsidRDefault="00B856BC" w:rsidP="007F0784">
                      <w:pPr>
                        <w:spacing w:after="0" w:line="240" w:lineRule="auto"/>
                        <w:jc w:val="center"/>
                        <w:rPr>
                          <w:rFonts w:ascii="Arial Narrow" w:hAnsi="Arial Narrow" w:cs="Arial-ItalicMT"/>
                          <w:iCs/>
                          <w:sz w:val="2"/>
                          <w:szCs w:val="2"/>
                          <w:lang w:eastAsia="pl-PL"/>
                        </w:rPr>
                      </w:pPr>
                    </w:p>
                    <w:p w14:paraId="3D423497" w14:textId="77777777" w:rsidR="00B856BC" w:rsidRPr="00290CBD" w:rsidRDefault="00B856BC" w:rsidP="00290CBD">
                      <w:pPr>
                        <w:spacing w:after="0" w:line="240" w:lineRule="auto"/>
                        <w:jc w:val="center"/>
                        <w:rPr>
                          <w:rFonts w:ascii="Arial Narrow" w:hAnsi="Arial Narrow" w:cs="Arial-ItalicMT"/>
                          <w:b/>
                          <w:iCs/>
                          <w:sz w:val="6"/>
                          <w:szCs w:val="20"/>
                          <w:lang w:eastAsia="pl-PL"/>
                        </w:rPr>
                      </w:pPr>
                    </w:p>
                    <w:p w14:paraId="2FE86896" w14:textId="77777777" w:rsidR="00B856BC" w:rsidRPr="005D15F5" w:rsidRDefault="00B856BC" w:rsidP="00290CBD">
                      <w:pPr>
                        <w:spacing w:after="0" w:line="240" w:lineRule="auto"/>
                        <w:jc w:val="center"/>
                        <w:rPr>
                          <w:rFonts w:ascii="Cambria" w:hAnsi="Cambria"/>
                          <w:b/>
                          <w:sz w:val="18"/>
                          <w:szCs w:val="20"/>
                        </w:rPr>
                      </w:pPr>
                      <w:r w:rsidRPr="005D15F5">
                        <w:rPr>
                          <w:rFonts w:ascii="Cambria" w:hAnsi="Cambria" w:cs="Arial-ItalicMT"/>
                          <w:b/>
                          <w:iCs/>
                          <w:sz w:val="18"/>
                          <w:szCs w:val="20"/>
                          <w:lang w:eastAsia="pl-PL"/>
                        </w:rPr>
                        <w:t>Dokumenty strategiczne          na szczeblu lokalnym</w:t>
                      </w:r>
                    </w:p>
                    <w:p w14:paraId="02011345" w14:textId="77777777" w:rsidR="00B856BC" w:rsidRPr="00F52AAA" w:rsidRDefault="00B856BC" w:rsidP="007F0784">
                      <w:pPr>
                        <w:spacing w:after="0" w:line="240" w:lineRule="auto"/>
                        <w:jc w:val="center"/>
                        <w:rPr>
                          <w:rFonts w:ascii="Arial Narrow" w:hAnsi="Arial Narrow"/>
                          <w:b/>
                          <w:sz w:val="20"/>
                          <w:szCs w:val="20"/>
                        </w:rPr>
                      </w:pPr>
                    </w:p>
                  </w:txbxContent>
                </v:textbox>
                <w10:wrap anchorx="margin"/>
              </v:roundrect>
            </w:pict>
          </mc:Fallback>
        </mc:AlternateContent>
      </w:r>
    </w:p>
    <w:p w14:paraId="5177A565" w14:textId="77777777" w:rsidR="007F0784" w:rsidRPr="00BB6DA5" w:rsidRDefault="007F0784" w:rsidP="009E0A8B">
      <w:pPr>
        <w:autoSpaceDE w:val="0"/>
        <w:autoSpaceDN w:val="0"/>
        <w:adjustRightInd w:val="0"/>
        <w:spacing w:after="0" w:line="240" w:lineRule="auto"/>
        <w:rPr>
          <w:rFonts w:ascii="Cambria" w:hAnsi="Cambria"/>
          <w:lang w:eastAsia="pl-PL"/>
        </w:rPr>
      </w:pPr>
      <w:r w:rsidRPr="00BB6DA5">
        <w:rPr>
          <w:rFonts w:ascii="Cambria" w:hAnsi="Cambria"/>
          <w:noProof/>
          <w:lang w:eastAsia="pl-PL"/>
        </w:rPr>
        <mc:AlternateContent>
          <mc:Choice Requires="wps">
            <w:drawing>
              <wp:anchor distT="0" distB="0" distL="114300" distR="114300" simplePos="0" relativeHeight="251821568" behindDoc="0" locked="0" layoutInCell="1" allowOverlap="1" wp14:anchorId="4BAAFBD8" wp14:editId="2A83821C">
                <wp:simplePos x="0" y="0"/>
                <wp:positionH relativeFrom="margin">
                  <wp:posOffset>2009775</wp:posOffset>
                </wp:positionH>
                <wp:positionV relativeFrom="paragraph">
                  <wp:posOffset>10795</wp:posOffset>
                </wp:positionV>
                <wp:extent cx="1657350" cy="561975"/>
                <wp:effectExtent l="0" t="0" r="19050" b="28575"/>
                <wp:wrapNone/>
                <wp:docPr id="314"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0" cy="561975"/>
                        </a:xfrm>
                        <a:prstGeom prst="roundRect">
                          <a:avLst>
                            <a:gd name="adj" fmla="val 16667"/>
                          </a:avLst>
                        </a:prstGeom>
                        <a:solidFill>
                          <a:srgbClr val="C00000"/>
                        </a:solidFill>
                        <a:ln w="9525">
                          <a:solidFill>
                            <a:srgbClr val="FF0000"/>
                          </a:solidFill>
                          <a:round/>
                          <a:headEnd/>
                          <a:tailEnd/>
                        </a:ln>
                      </wps:spPr>
                      <wps:txbx>
                        <w:txbxContent>
                          <w:p w14:paraId="67C17FD8" w14:textId="77777777" w:rsidR="00B856BC" w:rsidRPr="00ED1BE5" w:rsidRDefault="00B856BC" w:rsidP="007F0784">
                            <w:pPr>
                              <w:spacing w:after="0" w:line="240" w:lineRule="auto"/>
                              <w:jc w:val="center"/>
                              <w:rPr>
                                <w:rFonts w:ascii="Arial Narrow" w:hAnsi="Arial Narrow" w:cs="Arial-ItalicMT"/>
                                <w:b/>
                                <w:iCs/>
                                <w:sz w:val="10"/>
                                <w:szCs w:val="10"/>
                                <w:lang w:eastAsia="pl-PL"/>
                              </w:rPr>
                            </w:pPr>
                          </w:p>
                          <w:p w14:paraId="05525FCF" w14:textId="77777777" w:rsidR="00B856BC" w:rsidRPr="005D15F5" w:rsidRDefault="00B856BC" w:rsidP="00290CBD">
                            <w:pPr>
                              <w:spacing w:after="0" w:line="240" w:lineRule="auto"/>
                              <w:jc w:val="center"/>
                              <w:rPr>
                                <w:rFonts w:ascii="Cambria" w:hAnsi="Cambria" w:cs="Arial-ItalicMT"/>
                                <w:b/>
                                <w:iCs/>
                                <w:sz w:val="18"/>
                                <w:szCs w:val="20"/>
                                <w:lang w:eastAsia="pl-PL"/>
                              </w:rPr>
                            </w:pPr>
                            <w:r w:rsidRPr="005D15F5">
                              <w:rPr>
                                <w:rFonts w:ascii="Cambria" w:hAnsi="Cambria" w:cs="Arial-ItalicMT"/>
                                <w:b/>
                                <w:iCs/>
                                <w:sz w:val="18"/>
                                <w:szCs w:val="20"/>
                                <w:lang w:eastAsia="pl-PL"/>
                              </w:rPr>
                              <w:t>Stan środowiska</w:t>
                            </w:r>
                          </w:p>
                          <w:p w14:paraId="44322F9D" w14:textId="57956A0E" w:rsidR="00B856BC" w:rsidRPr="005D15F5" w:rsidRDefault="00B856BC" w:rsidP="00290CBD">
                            <w:pPr>
                              <w:spacing w:after="0" w:line="240" w:lineRule="auto"/>
                              <w:jc w:val="center"/>
                              <w:rPr>
                                <w:rFonts w:ascii="Cambria" w:hAnsi="Cambria"/>
                                <w:b/>
                                <w:sz w:val="18"/>
                                <w:szCs w:val="20"/>
                              </w:rPr>
                            </w:pPr>
                            <w:r w:rsidRPr="005D15F5">
                              <w:rPr>
                                <w:rFonts w:ascii="Cambria" w:hAnsi="Cambria" w:cs="Arial-ItalicMT"/>
                                <w:b/>
                                <w:iCs/>
                                <w:sz w:val="18"/>
                                <w:szCs w:val="20"/>
                                <w:lang w:eastAsia="pl-PL"/>
                              </w:rPr>
                              <w:t xml:space="preserve"> </w:t>
                            </w:r>
                            <w:r>
                              <w:rPr>
                                <w:rFonts w:ascii="Cambria" w:hAnsi="Cambria" w:cs="Arial-ItalicMT"/>
                                <w:b/>
                                <w:iCs/>
                                <w:sz w:val="18"/>
                                <w:szCs w:val="20"/>
                                <w:lang w:eastAsia="pl-PL"/>
                              </w:rPr>
                              <w:t>miasta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BAAFBD8" id="_x0000_s1037" style="position:absolute;margin-left:158.25pt;margin-top:.85pt;width:130.5pt;height:44.25pt;z-index:251821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" fillcolor="#c00000" strokecolor="red">
                <v:textbox>
                  <w:txbxContent>
                    <w:p w14:paraId="67C17FD8" w14:textId="77777777" w:rsidR="00B856BC" w:rsidRPr="00ED1BE5" w:rsidRDefault="00B856BC" w:rsidP="007F0784">
                      <w:pPr>
                        <w:spacing w:after="0" w:line="240" w:lineRule="auto"/>
                        <w:jc w:val="center"/>
                        <w:rPr>
                          <w:rFonts w:ascii="Arial Narrow" w:hAnsi="Arial Narrow" w:cs="Arial-ItalicMT"/>
                          <w:b/>
                          <w:iCs/>
                          <w:sz w:val="10"/>
                          <w:szCs w:val="10"/>
                          <w:lang w:eastAsia="pl-PL"/>
                        </w:rPr>
                      </w:pPr>
                    </w:p>
                    <w:p w14:paraId="05525FCF" w14:textId="77777777" w:rsidR="00B856BC" w:rsidRPr="005D15F5" w:rsidRDefault="00B856BC" w:rsidP="00290CBD">
                      <w:pPr>
                        <w:spacing w:after="0" w:line="240" w:lineRule="auto"/>
                        <w:jc w:val="center"/>
                        <w:rPr>
                          <w:rFonts w:ascii="Cambria" w:hAnsi="Cambria" w:cs="Arial-ItalicMT"/>
                          <w:b/>
                          <w:iCs/>
                          <w:sz w:val="18"/>
                          <w:szCs w:val="20"/>
                          <w:lang w:eastAsia="pl-PL"/>
                        </w:rPr>
                      </w:pPr>
                      <w:r w:rsidRPr="005D15F5">
                        <w:rPr>
                          <w:rFonts w:ascii="Cambria" w:hAnsi="Cambria" w:cs="Arial-ItalicMT"/>
                          <w:b/>
                          <w:iCs/>
                          <w:sz w:val="18"/>
                          <w:szCs w:val="20"/>
                          <w:lang w:eastAsia="pl-PL"/>
                        </w:rPr>
                        <w:t>Stan środowiska</w:t>
                      </w:r>
                    </w:p>
                    <w:p w14:paraId="44322F9D" w14:textId="57956A0E" w:rsidR="00B856BC" w:rsidRPr="005D15F5" w:rsidRDefault="00B856BC" w:rsidP="00290CBD">
                      <w:pPr>
                        <w:spacing w:after="0" w:line="240" w:lineRule="auto"/>
                        <w:jc w:val="center"/>
                        <w:rPr>
                          <w:rFonts w:ascii="Cambria" w:hAnsi="Cambria"/>
                          <w:b/>
                          <w:sz w:val="18"/>
                          <w:szCs w:val="20"/>
                        </w:rPr>
                      </w:pPr>
                      <w:r w:rsidRPr="005D15F5">
                        <w:rPr>
                          <w:rFonts w:ascii="Cambria" w:hAnsi="Cambria" w:cs="Arial-ItalicMT"/>
                          <w:b/>
                          <w:iCs/>
                          <w:sz w:val="18"/>
                          <w:szCs w:val="20"/>
                          <w:lang w:eastAsia="pl-PL"/>
                        </w:rPr>
                        <w:t xml:space="preserve"> </w:t>
                      </w:r>
                      <w:r>
                        <w:rPr>
                          <w:rFonts w:ascii="Cambria" w:hAnsi="Cambria" w:cs="Arial-ItalicMT"/>
                          <w:b/>
                          <w:iCs/>
                          <w:sz w:val="18"/>
                          <w:szCs w:val="20"/>
                          <w:lang w:eastAsia="pl-PL"/>
                        </w:rPr>
                        <w:t>miasta</w:t>
                      </w:r>
                    </w:p>
                  </w:txbxContent>
                </v:textbox>
                <w10:wrap anchorx="margin"/>
              </v:roundrect>
            </w:pict>
          </mc:Fallback>
        </mc:AlternateContent>
      </w:r>
      <w:r w:rsidRPr="00BB6DA5">
        <w:rPr>
          <w:rFonts w:ascii="Cambria" w:hAnsi="Cambria"/>
          <w:noProof/>
          <w:lang w:eastAsia="pl-PL"/>
        </w:rPr>
        <mc:AlternateContent>
          <mc:Choice Requires="wps">
            <w:drawing>
              <wp:anchor distT="0" distB="0" distL="114300" distR="114300" simplePos="0" relativeHeight="251823616" behindDoc="0" locked="0" layoutInCell="1" allowOverlap="1" wp14:anchorId="76C36B33" wp14:editId="58978B5B">
                <wp:simplePos x="0" y="0"/>
                <wp:positionH relativeFrom="margin">
                  <wp:posOffset>0</wp:posOffset>
                </wp:positionH>
                <wp:positionV relativeFrom="paragraph">
                  <wp:posOffset>1270</wp:posOffset>
                </wp:positionV>
                <wp:extent cx="1666875" cy="571500"/>
                <wp:effectExtent l="0" t="0" r="28575" b="19050"/>
                <wp:wrapNone/>
                <wp:docPr id="322"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6875" cy="571500"/>
                        </a:xfrm>
                        <a:prstGeom prst="roundRect">
                          <a:avLst>
                            <a:gd name="adj" fmla="val 16667"/>
                          </a:avLst>
                        </a:prstGeom>
                        <a:solidFill>
                          <a:srgbClr val="C00000"/>
                        </a:solidFill>
                        <a:ln w="9525">
                          <a:solidFill>
                            <a:srgbClr val="FF0000"/>
                          </a:solidFill>
                          <a:round/>
                          <a:headEnd/>
                          <a:tailEnd/>
                        </a:ln>
                      </wps:spPr>
                      <wps:txbx>
                        <w:txbxContent>
                          <w:p w14:paraId="041E8850" w14:textId="77777777" w:rsidR="00B856BC" w:rsidRPr="0093402C" w:rsidRDefault="00B856BC" w:rsidP="007F0784">
                            <w:pPr>
                              <w:spacing w:after="0" w:line="240" w:lineRule="auto"/>
                              <w:jc w:val="center"/>
                              <w:rPr>
                                <w:rFonts w:ascii="Arial Narrow" w:hAnsi="Arial Narrow" w:cs="Arial-ItalicMT"/>
                                <w:b/>
                                <w:iCs/>
                                <w:sz w:val="10"/>
                                <w:szCs w:val="10"/>
                                <w:lang w:eastAsia="pl-PL"/>
                              </w:rPr>
                            </w:pPr>
                          </w:p>
                          <w:p w14:paraId="22601D56" w14:textId="77777777" w:rsidR="00B856BC" w:rsidRPr="005D15F5" w:rsidRDefault="00B856BC" w:rsidP="007F0784">
                            <w:pPr>
                              <w:spacing w:after="0" w:line="240" w:lineRule="auto"/>
                              <w:jc w:val="center"/>
                              <w:rPr>
                                <w:rFonts w:ascii="Cambria" w:hAnsi="Cambria"/>
                                <w:b/>
                                <w:sz w:val="18"/>
                                <w:szCs w:val="20"/>
                              </w:rPr>
                            </w:pPr>
                            <w:r w:rsidRPr="005D15F5">
                              <w:rPr>
                                <w:rFonts w:ascii="Cambria" w:hAnsi="Cambria" w:cs="Arial-ItalicMT"/>
                                <w:b/>
                                <w:iCs/>
                                <w:sz w:val="18"/>
                                <w:szCs w:val="20"/>
                                <w:lang w:eastAsia="pl-PL"/>
                              </w:rPr>
                              <w:t>Obowiązujące przepisy na szczeblu krajowym</w:t>
                            </w:r>
                          </w:p>
                          <w:p w14:paraId="5C522F87" w14:textId="77777777" w:rsidR="00B856BC" w:rsidRPr="00F52AAA" w:rsidRDefault="00B856BC" w:rsidP="007F0784">
                            <w:pPr>
                              <w:spacing w:after="0" w:line="240" w:lineRule="auto"/>
                              <w:jc w:val="center"/>
                              <w:rPr>
                                <w:rFonts w:ascii="Arial Narrow" w:hAnsi="Arial Narrow"/>
                                <w:b/>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6C36B33" id="_x0000_s1038" style="position:absolute;margin-left:0;margin-top:.1pt;width:131.25pt;height:45pt;z-index:251823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" fillcolor="#c00000" strokecolor="red">
                <v:textbox>
                  <w:txbxContent>
                    <w:p w14:paraId="041E8850" w14:textId="77777777" w:rsidR="00B856BC" w:rsidRPr="0093402C" w:rsidRDefault="00B856BC" w:rsidP="007F0784">
                      <w:pPr>
                        <w:spacing w:after="0" w:line="240" w:lineRule="auto"/>
                        <w:jc w:val="center"/>
                        <w:rPr>
                          <w:rFonts w:ascii="Arial Narrow" w:hAnsi="Arial Narrow" w:cs="Arial-ItalicMT"/>
                          <w:b/>
                          <w:iCs/>
                          <w:sz w:val="10"/>
                          <w:szCs w:val="10"/>
                          <w:lang w:eastAsia="pl-PL"/>
                        </w:rPr>
                      </w:pPr>
                    </w:p>
                    <w:p w14:paraId="22601D56" w14:textId="77777777" w:rsidR="00B856BC" w:rsidRPr="005D15F5" w:rsidRDefault="00B856BC" w:rsidP="007F0784">
                      <w:pPr>
                        <w:spacing w:after="0" w:line="240" w:lineRule="auto"/>
                        <w:jc w:val="center"/>
                        <w:rPr>
                          <w:rFonts w:ascii="Cambria" w:hAnsi="Cambria"/>
                          <w:b/>
                          <w:sz w:val="18"/>
                          <w:szCs w:val="20"/>
                        </w:rPr>
                      </w:pPr>
                      <w:r w:rsidRPr="005D15F5">
                        <w:rPr>
                          <w:rFonts w:ascii="Cambria" w:hAnsi="Cambria" w:cs="Arial-ItalicMT"/>
                          <w:b/>
                          <w:iCs/>
                          <w:sz w:val="18"/>
                          <w:szCs w:val="20"/>
                          <w:lang w:eastAsia="pl-PL"/>
                        </w:rPr>
                        <w:t>Obowiązujące przepisy na szczeblu krajowym</w:t>
                      </w:r>
                    </w:p>
                    <w:p w14:paraId="5C522F87" w14:textId="77777777" w:rsidR="00B856BC" w:rsidRPr="00F52AAA" w:rsidRDefault="00B856BC" w:rsidP="007F0784">
                      <w:pPr>
                        <w:spacing w:after="0" w:line="240" w:lineRule="auto"/>
                        <w:jc w:val="center"/>
                        <w:rPr>
                          <w:rFonts w:ascii="Arial Narrow" w:hAnsi="Arial Narrow"/>
                          <w:b/>
                          <w:sz w:val="20"/>
                          <w:szCs w:val="20"/>
                        </w:rPr>
                      </w:pPr>
                    </w:p>
                  </w:txbxContent>
                </v:textbox>
                <w10:wrap anchorx="margin"/>
              </v:roundrect>
            </w:pict>
          </mc:Fallback>
        </mc:AlternateContent>
      </w:r>
    </w:p>
    <w:p w14:paraId="7610EFC6" w14:textId="77777777" w:rsidR="007F0784" w:rsidRPr="00BB6DA5" w:rsidRDefault="007F0784" w:rsidP="009E0A8B">
      <w:pPr>
        <w:autoSpaceDE w:val="0"/>
        <w:autoSpaceDN w:val="0"/>
        <w:adjustRightInd w:val="0"/>
        <w:spacing w:after="0" w:line="240" w:lineRule="auto"/>
        <w:rPr>
          <w:rFonts w:ascii="Cambria" w:hAnsi="Cambria"/>
          <w:lang w:eastAsia="pl-PL"/>
        </w:rPr>
      </w:pPr>
    </w:p>
    <w:p w14:paraId="02CB8834" w14:textId="77777777" w:rsidR="007F0784" w:rsidRPr="00BB6DA5" w:rsidRDefault="007F0784" w:rsidP="009E0A8B">
      <w:pPr>
        <w:autoSpaceDE w:val="0"/>
        <w:autoSpaceDN w:val="0"/>
        <w:adjustRightInd w:val="0"/>
        <w:spacing w:after="0" w:line="240" w:lineRule="auto"/>
        <w:rPr>
          <w:rFonts w:ascii="Cambria" w:hAnsi="Cambria"/>
          <w:lang w:eastAsia="pl-PL"/>
        </w:rPr>
      </w:pPr>
    </w:p>
    <w:p w14:paraId="5534DD60" w14:textId="77777777" w:rsidR="007F0784" w:rsidRPr="00BB6DA5" w:rsidRDefault="007F0784" w:rsidP="009E0A8B">
      <w:pPr>
        <w:autoSpaceDE w:val="0"/>
        <w:autoSpaceDN w:val="0"/>
        <w:adjustRightInd w:val="0"/>
        <w:spacing w:after="0" w:line="240" w:lineRule="auto"/>
        <w:rPr>
          <w:rFonts w:ascii="Cambria" w:hAnsi="Cambria"/>
          <w:lang w:eastAsia="pl-PL"/>
        </w:rPr>
      </w:pPr>
    </w:p>
    <w:p w14:paraId="681D8557" w14:textId="77777777" w:rsidR="007F0784" w:rsidRPr="00BB6DA5" w:rsidRDefault="007F0784" w:rsidP="009E0A8B">
      <w:pPr>
        <w:autoSpaceDE w:val="0"/>
        <w:autoSpaceDN w:val="0"/>
        <w:adjustRightInd w:val="0"/>
        <w:spacing w:after="0" w:line="240" w:lineRule="auto"/>
        <w:rPr>
          <w:rFonts w:ascii="Cambria" w:hAnsi="Cambria"/>
          <w:lang w:eastAsia="pl-PL"/>
        </w:rPr>
      </w:pPr>
      <w:r w:rsidRPr="00BB6DA5">
        <w:rPr>
          <w:rFonts w:ascii="Cambria" w:hAnsi="Cambria"/>
          <w:noProof/>
          <w:lang w:eastAsia="pl-PL"/>
        </w:rPr>
        <mc:AlternateContent>
          <mc:Choice Requires="wps">
            <w:drawing>
              <wp:anchor distT="0" distB="0" distL="114300" distR="114300" simplePos="0" relativeHeight="251815424" behindDoc="0" locked="0" layoutInCell="1" allowOverlap="1" wp14:anchorId="5C742E6C" wp14:editId="3BD20943">
                <wp:simplePos x="0" y="0"/>
                <wp:positionH relativeFrom="margin">
                  <wp:posOffset>2823210</wp:posOffset>
                </wp:positionH>
                <wp:positionV relativeFrom="paragraph">
                  <wp:posOffset>10160</wp:posOffset>
                </wp:positionV>
                <wp:extent cx="9525" cy="304800"/>
                <wp:effectExtent l="38100" t="0" r="66675" b="57150"/>
                <wp:wrapNone/>
                <wp:docPr id="303" name="Auto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304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34F1B4" id="AutoShape 39" o:spid="_x0000_s1026" type="#_x0000_t32" style="position:absolute;margin-left:222.3pt;margin-top:.8pt;width:.75pt;height:24pt;z-index:251815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">
                <v:stroke endarrow="block"/>
                <w10:wrap anchorx="margin"/>
              </v:shape>
            </w:pict>
          </mc:Fallback>
        </mc:AlternateContent>
      </w:r>
      <w:r w:rsidRPr="00BB6DA5">
        <w:rPr>
          <w:rFonts w:ascii="Cambria" w:hAnsi="Cambria"/>
          <w:noProof/>
          <w:lang w:eastAsia="pl-PL"/>
        </w:rPr>
        <mc:AlternateContent>
          <mc:Choice Requires="wps">
            <w:drawing>
              <wp:anchor distT="0" distB="0" distL="114300" distR="114300" simplePos="0" relativeHeight="251813376" behindDoc="0" locked="0" layoutInCell="1" allowOverlap="1" wp14:anchorId="72DDF08C" wp14:editId="47621662">
                <wp:simplePos x="0" y="0"/>
                <wp:positionH relativeFrom="column">
                  <wp:posOffset>1652270</wp:posOffset>
                </wp:positionH>
                <wp:positionV relativeFrom="paragraph">
                  <wp:posOffset>9525</wp:posOffset>
                </wp:positionV>
                <wp:extent cx="152400" cy="238125"/>
                <wp:effectExtent l="0" t="0" r="76200" b="47625"/>
                <wp:wrapNone/>
                <wp:docPr id="286" name="Łącznik prosty ze strzałką 286"/>
                <wp:cNvGraphicFramePr/>
                <a:graphic xmlns:a="http://schemas.openxmlformats.org/drawingml/2006/main">
                  <a:graphicData uri="http://schemas.microsoft.com/office/word/2010/wordprocessingShape">
                    <wps:wsp>
                      <wps:cNvCnPr/>
                      <wps:spPr>
                        <a:xfrm>
                          <a:off x="0" y="0"/>
                          <a:ext cx="152400" cy="2381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338FAF3" id="Łącznik prosty ze strzałką 286" o:spid="_x0000_s1026" type="#_x0000_t32" style="position:absolute;margin-left:130.1pt;margin-top:.75pt;width:12pt;height:18.75pt;z-index:25181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" strokecolor="windowText" strokeweight=".5pt">
                <v:stroke endarrow="block" joinstyle="miter"/>
              </v:shape>
            </w:pict>
          </mc:Fallback>
        </mc:AlternateContent>
      </w:r>
      <w:r w:rsidRPr="00BB6DA5">
        <w:rPr>
          <w:rFonts w:ascii="Cambria" w:hAnsi="Cambria"/>
          <w:noProof/>
          <w:lang w:eastAsia="pl-PL"/>
        </w:rPr>
        <mc:AlternateContent>
          <mc:Choice Requires="wps">
            <w:drawing>
              <wp:anchor distT="0" distB="0" distL="114300" distR="114300" simplePos="0" relativeHeight="251816448" behindDoc="0" locked="0" layoutInCell="1" allowOverlap="1" wp14:anchorId="19017A42" wp14:editId="68BBE27B">
                <wp:simplePos x="0" y="0"/>
                <wp:positionH relativeFrom="column">
                  <wp:posOffset>3919219</wp:posOffset>
                </wp:positionH>
                <wp:positionV relativeFrom="paragraph">
                  <wp:posOffset>6351</wp:posOffset>
                </wp:positionV>
                <wp:extent cx="209550" cy="209550"/>
                <wp:effectExtent l="38100" t="0" r="19050" b="57150"/>
                <wp:wrapNone/>
                <wp:docPr id="304" name="Łącznik prosty ze strzałką 304"/>
                <wp:cNvGraphicFramePr/>
                <a:graphic xmlns:a="http://schemas.openxmlformats.org/drawingml/2006/main">
                  <a:graphicData uri="http://schemas.microsoft.com/office/word/2010/wordprocessingShape">
                    <wps:wsp>
                      <wps:cNvCnPr/>
                      <wps:spPr>
                        <a:xfrm flipH="1">
                          <a:off x="0" y="0"/>
                          <a:ext cx="209550" cy="2095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0E15ED5" id="Łącznik prosty ze strzałką 304" o:spid="_x0000_s1026" type="#_x0000_t32" style="position:absolute;margin-left:308.6pt;margin-top:.5pt;width:16.5pt;height:16.5pt;flip:x;z-index:25181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" strokecolor="windowText" strokeweight=".5pt">
                <v:stroke endarrow="block" joinstyle="miter"/>
              </v:shape>
            </w:pict>
          </mc:Fallback>
        </mc:AlternateContent>
      </w:r>
    </w:p>
    <w:p w14:paraId="4F9146CD" w14:textId="77777777" w:rsidR="007F0784" w:rsidRPr="00BB6DA5" w:rsidRDefault="007F0784" w:rsidP="009E0A8B">
      <w:pPr>
        <w:autoSpaceDE w:val="0"/>
        <w:autoSpaceDN w:val="0"/>
        <w:adjustRightInd w:val="0"/>
        <w:spacing w:after="0" w:line="240" w:lineRule="auto"/>
        <w:rPr>
          <w:rFonts w:ascii="Cambria" w:hAnsi="Cambria"/>
          <w:lang w:eastAsia="pl-PL"/>
        </w:rPr>
      </w:pPr>
    </w:p>
    <w:p w14:paraId="13560B67" w14:textId="16B3CB4B" w:rsidR="007F0784" w:rsidRPr="00BB6DA5" w:rsidRDefault="007F0784" w:rsidP="009E0A8B">
      <w:pPr>
        <w:autoSpaceDE w:val="0"/>
        <w:autoSpaceDN w:val="0"/>
        <w:adjustRightInd w:val="0"/>
        <w:spacing w:after="0" w:line="240" w:lineRule="auto"/>
        <w:rPr>
          <w:rFonts w:ascii="Cambria" w:hAnsi="Cambria"/>
          <w:lang w:eastAsia="pl-PL"/>
        </w:rPr>
      </w:pPr>
      <w:r w:rsidRPr="00BB6DA5">
        <w:rPr>
          <w:rFonts w:ascii="Cambria" w:hAnsi="Cambria"/>
          <w:noProof/>
          <w:lang w:eastAsia="pl-PL"/>
        </w:rPr>
        <mc:AlternateContent>
          <mc:Choice Requires="wps">
            <w:drawing>
              <wp:anchor distT="0" distB="0" distL="114300" distR="114300" simplePos="0" relativeHeight="251814400" behindDoc="0" locked="0" layoutInCell="1" allowOverlap="1" wp14:anchorId="0AEC84D8" wp14:editId="08867B39">
                <wp:simplePos x="0" y="0"/>
                <wp:positionH relativeFrom="margin">
                  <wp:posOffset>1423670</wp:posOffset>
                </wp:positionH>
                <wp:positionV relativeFrom="paragraph">
                  <wp:posOffset>9525</wp:posOffset>
                </wp:positionV>
                <wp:extent cx="2771775" cy="488315"/>
                <wp:effectExtent l="0" t="0" r="28575" b="26035"/>
                <wp:wrapNone/>
                <wp:docPr id="305" name="AutoShap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71775" cy="488315"/>
                        </a:xfrm>
                        <a:prstGeom prst="roundRect">
                          <a:avLst>
                            <a:gd name="adj" fmla="val 16667"/>
                          </a:avLst>
                        </a:prstGeom>
                        <a:solidFill>
                          <a:srgbClr val="00B0F0"/>
                        </a:solidFill>
                        <a:ln w="9525">
                          <a:solidFill>
                            <a:srgbClr val="0070C0"/>
                          </a:solidFill>
                          <a:round/>
                          <a:headEnd/>
                          <a:tailEnd/>
                        </a:ln>
                      </wps:spPr>
                      <wps:txbx>
                        <w:txbxContent>
                          <w:p w14:paraId="1A0B9346" w14:textId="77777777" w:rsidR="00B856BC" w:rsidRPr="0093402C" w:rsidRDefault="00B856BC" w:rsidP="007F0784">
                            <w:pPr>
                              <w:autoSpaceDE w:val="0"/>
                              <w:autoSpaceDN w:val="0"/>
                              <w:adjustRightInd w:val="0"/>
                              <w:spacing w:after="0" w:line="240" w:lineRule="auto"/>
                              <w:jc w:val="center"/>
                              <w:rPr>
                                <w:rFonts w:ascii="Arial Narrow" w:hAnsi="Arial Narrow" w:cs="ArialMT"/>
                                <w:b/>
                                <w:sz w:val="2"/>
                                <w:szCs w:val="2"/>
                                <w:lang w:eastAsia="pl-PL"/>
                              </w:rPr>
                            </w:pPr>
                          </w:p>
                          <w:p w14:paraId="491DB4FA" w14:textId="77777777" w:rsidR="00B856BC" w:rsidRPr="005D15F5" w:rsidRDefault="00B856BC" w:rsidP="007F0784">
                            <w:pPr>
                              <w:autoSpaceDE w:val="0"/>
                              <w:autoSpaceDN w:val="0"/>
                              <w:adjustRightInd w:val="0"/>
                              <w:spacing w:after="0" w:line="240" w:lineRule="auto"/>
                              <w:jc w:val="center"/>
                              <w:rPr>
                                <w:rFonts w:ascii="Cambria" w:hAnsi="Cambria" w:cs="ArialMT"/>
                                <w:b/>
                                <w:sz w:val="18"/>
                                <w:szCs w:val="20"/>
                                <w:lang w:eastAsia="pl-PL"/>
                              </w:rPr>
                            </w:pPr>
                            <w:r w:rsidRPr="005D15F5">
                              <w:rPr>
                                <w:rFonts w:ascii="Cambria" w:hAnsi="Cambria" w:cs="ArialMT"/>
                                <w:b/>
                                <w:sz w:val="18"/>
                                <w:szCs w:val="20"/>
                                <w:lang w:eastAsia="pl-PL"/>
                              </w:rPr>
                              <w:t>Diagnoza stanu aktualnego oraz Identyfikacja aspektów środowiskowych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AEC84D8" id="AutoShape 41" o:spid="_x0000_s1039" style="position:absolute;margin-left:112.1pt;margin-top:.75pt;width:218.25pt;height:38.45pt;z-index:251814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" fillcolor="#00b0f0" strokecolor="#0070c0">
                <v:textbox>
                  <w:txbxContent>
                    <w:p w14:paraId="1A0B9346" w14:textId="77777777" w:rsidR="00B856BC" w:rsidRPr="0093402C" w:rsidRDefault="00B856BC" w:rsidP="007F0784">
                      <w:pPr>
                        <w:autoSpaceDE w:val="0"/>
                        <w:autoSpaceDN w:val="0"/>
                        <w:adjustRightInd w:val="0"/>
                        <w:spacing w:after="0" w:line="240" w:lineRule="auto"/>
                        <w:jc w:val="center"/>
                        <w:rPr>
                          <w:rFonts w:ascii="Arial Narrow" w:hAnsi="Arial Narrow" w:cs="ArialMT"/>
                          <w:b/>
                          <w:sz w:val="2"/>
                          <w:szCs w:val="2"/>
                          <w:lang w:eastAsia="pl-PL"/>
                        </w:rPr>
                      </w:pPr>
                    </w:p>
                    <w:p w14:paraId="491DB4FA" w14:textId="77777777" w:rsidR="00B856BC" w:rsidRPr="005D15F5" w:rsidRDefault="00B856BC" w:rsidP="007F0784">
                      <w:pPr>
                        <w:autoSpaceDE w:val="0"/>
                        <w:autoSpaceDN w:val="0"/>
                        <w:adjustRightInd w:val="0"/>
                        <w:spacing w:after="0" w:line="240" w:lineRule="auto"/>
                        <w:jc w:val="center"/>
                        <w:rPr>
                          <w:rFonts w:ascii="Cambria" w:hAnsi="Cambria" w:cs="ArialMT"/>
                          <w:b/>
                          <w:sz w:val="18"/>
                          <w:szCs w:val="20"/>
                          <w:lang w:eastAsia="pl-PL"/>
                        </w:rPr>
                      </w:pPr>
                      <w:r w:rsidRPr="005D15F5">
                        <w:rPr>
                          <w:rFonts w:ascii="Cambria" w:hAnsi="Cambria" w:cs="ArialMT"/>
                          <w:b/>
                          <w:sz w:val="18"/>
                          <w:szCs w:val="20"/>
                          <w:lang w:eastAsia="pl-PL"/>
                        </w:rPr>
                        <w:t>Diagnoza stanu aktualnego oraz Identyfikacja aspektów środowiskowych</w:t>
                      </w:r>
                    </w:p>
                  </w:txbxContent>
                </v:textbox>
                <w10:wrap anchorx="margin"/>
              </v:roundrect>
            </w:pict>
          </mc:Fallback>
        </mc:AlternateContent>
      </w:r>
    </w:p>
    <w:p w14:paraId="67003B98" w14:textId="0A8AC3CE" w:rsidR="007F0784" w:rsidRPr="00BB6DA5" w:rsidRDefault="00BB6DA5" w:rsidP="009E0A8B">
      <w:pPr>
        <w:autoSpaceDE w:val="0"/>
        <w:autoSpaceDN w:val="0"/>
        <w:adjustRightInd w:val="0"/>
        <w:spacing w:after="0" w:line="240" w:lineRule="auto"/>
        <w:rPr>
          <w:rFonts w:ascii="Cambria" w:hAnsi="Cambria"/>
          <w:lang w:eastAsia="pl-PL"/>
        </w:rPr>
      </w:pPr>
      <w:r w:rsidRPr="001C0FC6">
        <w:rPr>
          <w:rFonts w:ascii="Cambria" w:hAnsi="Cambria"/>
          <w:noProof/>
          <w:sz w:val="20"/>
          <w:szCs w:val="20"/>
          <w:lang w:eastAsia="pl-PL"/>
        </w:rPr>
        <w:drawing>
          <wp:anchor distT="0" distB="0" distL="114300" distR="114300" simplePos="0" relativeHeight="252681728" behindDoc="0" locked="0" layoutInCell="1" allowOverlap="1" wp14:anchorId="2172C869" wp14:editId="36D9A682">
            <wp:simplePos x="0" y="0"/>
            <wp:positionH relativeFrom="margin">
              <wp:posOffset>-460789</wp:posOffset>
            </wp:positionH>
            <wp:positionV relativeFrom="paragraph">
              <wp:posOffset>188650</wp:posOffset>
            </wp:positionV>
            <wp:extent cx="1526540" cy="1821180"/>
            <wp:effectExtent l="0" t="0" r="0" b="7620"/>
            <wp:wrapSquare wrapText="bothSides"/>
            <wp:docPr id="471" name="Obraz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 name="800px-POL_Mrągowo_COA.svg.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526540" cy="1821180"/>
                    </a:xfrm>
                    <a:prstGeom prst="rect">
                      <a:avLst/>
                    </a:prstGeom>
                  </pic:spPr>
                </pic:pic>
              </a:graphicData>
            </a:graphic>
            <wp14:sizeRelH relativeFrom="page">
              <wp14:pctWidth>0</wp14:pctWidth>
            </wp14:sizeRelH>
            <wp14:sizeRelV relativeFrom="page">
              <wp14:pctHeight>0</wp14:pctHeight>
            </wp14:sizeRelV>
          </wp:anchor>
        </w:drawing>
      </w:r>
      <w:r w:rsidR="00BC124B" w:rsidRPr="00BB6DA5">
        <w:rPr>
          <w:rFonts w:ascii="Cambria" w:hAnsi="Cambria"/>
          <w:noProof/>
          <w:lang w:eastAsia="pl-PL"/>
        </w:rPr>
        <w:drawing>
          <wp:anchor distT="0" distB="0" distL="114300" distR="114300" simplePos="0" relativeHeight="252387840" behindDoc="0" locked="0" layoutInCell="1" allowOverlap="1" wp14:anchorId="51C3D284" wp14:editId="16815E4B">
            <wp:simplePos x="0" y="0"/>
            <wp:positionH relativeFrom="column">
              <wp:posOffset>4425950</wp:posOffset>
            </wp:positionH>
            <wp:positionV relativeFrom="paragraph">
              <wp:posOffset>22225</wp:posOffset>
            </wp:positionV>
            <wp:extent cx="1640205" cy="2038350"/>
            <wp:effectExtent l="0" t="0" r="0" b="0"/>
            <wp:wrapSquare wrapText="bothSides"/>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Bez tytułu.png"/>
                    <pic:cNvPicPr/>
                  </pic:nvPicPr>
                  <pic:blipFill>
                    <a:blip r:embed="rId19">
                      <a:extLst>
                        <a:ext uri="{28A0092B-C50C-407E-A947-70E740481C1C}">
                          <a14:useLocalDpi xmlns:a14="http://schemas.microsoft.com/office/drawing/2010/main" val="0"/>
                        </a:ext>
                      </a:extLst>
                    </a:blip>
                    <a:stretch>
                      <a:fillRect/>
                    </a:stretch>
                  </pic:blipFill>
                  <pic:spPr>
                    <a:xfrm>
                      <a:off x="0" y="0"/>
                      <a:ext cx="1640205" cy="2038350"/>
                    </a:xfrm>
                    <a:prstGeom prst="rect">
                      <a:avLst/>
                    </a:prstGeom>
                  </pic:spPr>
                </pic:pic>
              </a:graphicData>
            </a:graphic>
            <wp14:sizeRelH relativeFrom="page">
              <wp14:pctWidth>0</wp14:pctWidth>
            </wp14:sizeRelH>
            <wp14:sizeRelV relativeFrom="page">
              <wp14:pctHeight>0</wp14:pctHeight>
            </wp14:sizeRelV>
          </wp:anchor>
        </w:drawing>
      </w:r>
    </w:p>
    <w:p w14:paraId="0EFB1382" w14:textId="6C59A022" w:rsidR="007F0784" w:rsidRPr="00BB6DA5" w:rsidRDefault="007F0784" w:rsidP="009E0A8B">
      <w:pPr>
        <w:autoSpaceDE w:val="0"/>
        <w:autoSpaceDN w:val="0"/>
        <w:adjustRightInd w:val="0"/>
        <w:spacing w:after="0" w:line="240" w:lineRule="auto"/>
        <w:rPr>
          <w:rFonts w:ascii="Cambria" w:hAnsi="Cambria"/>
          <w:lang w:eastAsia="pl-PL"/>
        </w:rPr>
      </w:pPr>
    </w:p>
    <w:p w14:paraId="51281B2C" w14:textId="321AC8AD" w:rsidR="007F0784" w:rsidRPr="00BB6DA5" w:rsidRDefault="007F0784" w:rsidP="009E0A8B">
      <w:pPr>
        <w:autoSpaceDE w:val="0"/>
        <w:autoSpaceDN w:val="0"/>
        <w:adjustRightInd w:val="0"/>
        <w:spacing w:after="0" w:line="240" w:lineRule="auto"/>
        <w:rPr>
          <w:rFonts w:ascii="Cambria" w:hAnsi="Cambria"/>
          <w:lang w:eastAsia="pl-PL"/>
        </w:rPr>
      </w:pPr>
      <w:r w:rsidRPr="00BB6DA5">
        <w:rPr>
          <w:rFonts w:ascii="Cambria" w:hAnsi="Cambria"/>
          <w:noProof/>
          <w:lang w:eastAsia="pl-PL"/>
        </w:rPr>
        <mc:AlternateContent>
          <mc:Choice Requires="wps">
            <w:drawing>
              <wp:anchor distT="0" distB="0" distL="114300" distR="114300" simplePos="0" relativeHeight="251818496" behindDoc="0" locked="0" layoutInCell="1" allowOverlap="1" wp14:anchorId="581E4802" wp14:editId="36FDEA82">
                <wp:simplePos x="0" y="0"/>
                <wp:positionH relativeFrom="margin">
                  <wp:posOffset>2804160</wp:posOffset>
                </wp:positionH>
                <wp:positionV relativeFrom="paragraph">
                  <wp:posOffset>6350</wp:posOffset>
                </wp:positionV>
                <wp:extent cx="9525" cy="304800"/>
                <wp:effectExtent l="38100" t="0" r="66675" b="57150"/>
                <wp:wrapNone/>
                <wp:docPr id="306" name="Auto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304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88D776" id="AutoShape 39" o:spid="_x0000_s1026" type="#_x0000_t32" style="position:absolute;margin-left:220.8pt;margin-top:.5pt;width:.75pt;height:24pt;z-index:251818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">
                <v:stroke endarrow="block"/>
                <w10:wrap anchorx="margin"/>
              </v:shape>
            </w:pict>
          </mc:Fallback>
        </mc:AlternateContent>
      </w:r>
    </w:p>
    <w:p w14:paraId="0AA742A0" w14:textId="35634794" w:rsidR="007F0784" w:rsidRPr="00BB6DA5" w:rsidRDefault="007F0784" w:rsidP="009E0A8B">
      <w:pPr>
        <w:autoSpaceDE w:val="0"/>
        <w:autoSpaceDN w:val="0"/>
        <w:adjustRightInd w:val="0"/>
        <w:spacing w:after="0" w:line="240" w:lineRule="auto"/>
        <w:rPr>
          <w:rFonts w:ascii="Cambria" w:hAnsi="Cambria"/>
          <w:lang w:eastAsia="pl-PL"/>
        </w:rPr>
      </w:pPr>
    </w:p>
    <w:p w14:paraId="4DB3AD38" w14:textId="06FB621F" w:rsidR="007F0784" w:rsidRPr="00BB6DA5" w:rsidRDefault="007F0784" w:rsidP="009E0A8B">
      <w:pPr>
        <w:autoSpaceDE w:val="0"/>
        <w:autoSpaceDN w:val="0"/>
        <w:adjustRightInd w:val="0"/>
        <w:spacing w:after="0" w:line="240" w:lineRule="auto"/>
        <w:rPr>
          <w:rFonts w:ascii="Cambria" w:hAnsi="Cambria"/>
          <w:lang w:eastAsia="pl-PL"/>
        </w:rPr>
      </w:pPr>
      <w:r w:rsidRPr="00BB6DA5">
        <w:rPr>
          <w:rFonts w:ascii="Cambria" w:hAnsi="Cambria"/>
          <w:noProof/>
          <w:lang w:eastAsia="pl-PL"/>
        </w:rPr>
        <mc:AlternateContent>
          <mc:Choice Requires="wps">
            <w:drawing>
              <wp:anchor distT="0" distB="0" distL="114300" distR="114300" simplePos="0" relativeHeight="251817472" behindDoc="0" locked="0" layoutInCell="1" allowOverlap="1" wp14:anchorId="2675F719" wp14:editId="461A4D1A">
                <wp:simplePos x="0" y="0"/>
                <wp:positionH relativeFrom="margin">
                  <wp:posOffset>1438275</wp:posOffset>
                </wp:positionH>
                <wp:positionV relativeFrom="paragraph">
                  <wp:posOffset>9525</wp:posOffset>
                </wp:positionV>
                <wp:extent cx="2771775" cy="488315"/>
                <wp:effectExtent l="0" t="0" r="28575" b="26035"/>
                <wp:wrapNone/>
                <wp:docPr id="307" name="AutoShap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71775" cy="488315"/>
                        </a:xfrm>
                        <a:prstGeom prst="roundRect">
                          <a:avLst>
                            <a:gd name="adj" fmla="val 16667"/>
                          </a:avLst>
                        </a:prstGeom>
                        <a:solidFill>
                          <a:srgbClr val="00B0F0"/>
                        </a:solidFill>
                        <a:ln w="9525">
                          <a:solidFill>
                            <a:srgbClr val="0070C0"/>
                          </a:solidFill>
                          <a:round/>
                          <a:headEnd/>
                          <a:tailEnd/>
                        </a:ln>
                      </wps:spPr>
                      <wps:txbx>
                        <w:txbxContent>
                          <w:p w14:paraId="1807979C" w14:textId="77777777" w:rsidR="00B856BC" w:rsidRPr="0093402C" w:rsidRDefault="00B856BC" w:rsidP="007F0784">
                            <w:pPr>
                              <w:autoSpaceDE w:val="0"/>
                              <w:autoSpaceDN w:val="0"/>
                              <w:adjustRightInd w:val="0"/>
                              <w:spacing w:after="0" w:line="240" w:lineRule="auto"/>
                              <w:jc w:val="center"/>
                              <w:rPr>
                                <w:rFonts w:ascii="Arial Narrow" w:hAnsi="Arial Narrow" w:cs="ArialMT"/>
                                <w:b/>
                                <w:sz w:val="14"/>
                                <w:szCs w:val="14"/>
                                <w:lang w:eastAsia="pl-PL"/>
                              </w:rPr>
                            </w:pPr>
                          </w:p>
                          <w:p w14:paraId="765001CD" w14:textId="158A9AF3" w:rsidR="00B856BC" w:rsidRPr="005D15F5" w:rsidRDefault="00B856BC" w:rsidP="007F0784">
                            <w:pPr>
                              <w:autoSpaceDE w:val="0"/>
                              <w:autoSpaceDN w:val="0"/>
                              <w:adjustRightInd w:val="0"/>
                              <w:spacing w:after="0" w:line="240" w:lineRule="auto"/>
                              <w:jc w:val="center"/>
                              <w:rPr>
                                <w:rFonts w:ascii="Cambria" w:hAnsi="Cambria" w:cs="ArialMT"/>
                                <w:b/>
                                <w:sz w:val="18"/>
                                <w:szCs w:val="20"/>
                                <w:lang w:eastAsia="pl-PL"/>
                              </w:rPr>
                            </w:pPr>
                            <w:r w:rsidRPr="005D15F5">
                              <w:rPr>
                                <w:rFonts w:ascii="Cambria" w:hAnsi="Cambria" w:cs="ArialMT"/>
                                <w:b/>
                                <w:sz w:val="18"/>
                                <w:szCs w:val="20"/>
                                <w:lang w:eastAsia="pl-PL"/>
                              </w:rPr>
                              <w:t xml:space="preserve">Polityka środowiskowa </w:t>
                            </w:r>
                            <w:r>
                              <w:rPr>
                                <w:rFonts w:ascii="Cambria" w:hAnsi="Cambria" w:cs="ArialMT"/>
                                <w:b/>
                                <w:sz w:val="18"/>
                                <w:szCs w:val="20"/>
                                <w:lang w:eastAsia="pl-PL"/>
                              </w:rPr>
                              <w:t>miasta</w:t>
                            </w:r>
                          </w:p>
                          <w:p w14:paraId="76621645" w14:textId="77777777" w:rsidR="00B856BC" w:rsidRPr="00B32909" w:rsidRDefault="00B856BC" w:rsidP="007F0784">
                            <w:pPr>
                              <w:autoSpaceDE w:val="0"/>
                              <w:autoSpaceDN w:val="0"/>
                              <w:adjustRightInd w:val="0"/>
                              <w:spacing w:after="0" w:line="240" w:lineRule="auto"/>
                              <w:jc w:val="center"/>
                              <w:rPr>
                                <w:rFonts w:ascii="Arial Narrow" w:hAnsi="Arial Narrow" w:cs="ArialMT"/>
                                <w:b/>
                                <w:sz w:val="10"/>
                                <w:szCs w:val="10"/>
                                <w:lang w:eastAsia="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675F719" id="_x0000_s1040" style="position:absolute;margin-left:113.25pt;margin-top:.75pt;width:218.25pt;height:38.45pt;z-index:251817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" fillcolor="#00b0f0" strokecolor="#0070c0">
                <v:textbox>
                  <w:txbxContent>
                    <w:p w14:paraId="1807979C" w14:textId="77777777" w:rsidR="00B856BC" w:rsidRPr="0093402C" w:rsidRDefault="00B856BC" w:rsidP="007F0784">
                      <w:pPr>
                        <w:autoSpaceDE w:val="0"/>
                        <w:autoSpaceDN w:val="0"/>
                        <w:adjustRightInd w:val="0"/>
                        <w:spacing w:after="0" w:line="240" w:lineRule="auto"/>
                        <w:jc w:val="center"/>
                        <w:rPr>
                          <w:rFonts w:ascii="Arial Narrow" w:hAnsi="Arial Narrow" w:cs="ArialMT"/>
                          <w:b/>
                          <w:sz w:val="14"/>
                          <w:szCs w:val="14"/>
                          <w:lang w:eastAsia="pl-PL"/>
                        </w:rPr>
                      </w:pPr>
                    </w:p>
                    <w:p w14:paraId="765001CD" w14:textId="158A9AF3" w:rsidR="00B856BC" w:rsidRPr="005D15F5" w:rsidRDefault="00B856BC" w:rsidP="007F0784">
                      <w:pPr>
                        <w:autoSpaceDE w:val="0"/>
                        <w:autoSpaceDN w:val="0"/>
                        <w:adjustRightInd w:val="0"/>
                        <w:spacing w:after="0" w:line="240" w:lineRule="auto"/>
                        <w:jc w:val="center"/>
                        <w:rPr>
                          <w:rFonts w:ascii="Cambria" w:hAnsi="Cambria" w:cs="ArialMT"/>
                          <w:b/>
                          <w:sz w:val="18"/>
                          <w:szCs w:val="20"/>
                          <w:lang w:eastAsia="pl-PL"/>
                        </w:rPr>
                      </w:pPr>
                      <w:r w:rsidRPr="005D15F5">
                        <w:rPr>
                          <w:rFonts w:ascii="Cambria" w:hAnsi="Cambria" w:cs="ArialMT"/>
                          <w:b/>
                          <w:sz w:val="18"/>
                          <w:szCs w:val="20"/>
                          <w:lang w:eastAsia="pl-PL"/>
                        </w:rPr>
                        <w:t xml:space="preserve">Polityka środowiskowa </w:t>
                      </w:r>
                      <w:r>
                        <w:rPr>
                          <w:rFonts w:ascii="Cambria" w:hAnsi="Cambria" w:cs="ArialMT"/>
                          <w:b/>
                          <w:sz w:val="18"/>
                          <w:szCs w:val="20"/>
                          <w:lang w:eastAsia="pl-PL"/>
                        </w:rPr>
                        <w:t>miasta</w:t>
                      </w:r>
                    </w:p>
                    <w:p w14:paraId="76621645" w14:textId="77777777" w:rsidR="00B856BC" w:rsidRPr="00B32909" w:rsidRDefault="00B856BC" w:rsidP="007F0784">
                      <w:pPr>
                        <w:autoSpaceDE w:val="0"/>
                        <w:autoSpaceDN w:val="0"/>
                        <w:adjustRightInd w:val="0"/>
                        <w:spacing w:after="0" w:line="240" w:lineRule="auto"/>
                        <w:jc w:val="center"/>
                        <w:rPr>
                          <w:rFonts w:ascii="Arial Narrow" w:hAnsi="Arial Narrow" w:cs="ArialMT"/>
                          <w:b/>
                          <w:sz w:val="10"/>
                          <w:szCs w:val="10"/>
                          <w:lang w:eastAsia="pl-PL"/>
                        </w:rPr>
                      </w:pPr>
                    </w:p>
                  </w:txbxContent>
                </v:textbox>
                <w10:wrap anchorx="margin"/>
              </v:roundrect>
            </w:pict>
          </mc:Fallback>
        </mc:AlternateContent>
      </w:r>
    </w:p>
    <w:p w14:paraId="010926EC" w14:textId="77777777" w:rsidR="007F0784" w:rsidRPr="00BB6DA5" w:rsidRDefault="007F0784" w:rsidP="009E0A8B">
      <w:pPr>
        <w:autoSpaceDE w:val="0"/>
        <w:autoSpaceDN w:val="0"/>
        <w:adjustRightInd w:val="0"/>
        <w:spacing w:after="0" w:line="240" w:lineRule="auto"/>
        <w:rPr>
          <w:rFonts w:ascii="Cambria" w:hAnsi="Cambria"/>
          <w:lang w:eastAsia="pl-PL"/>
        </w:rPr>
      </w:pPr>
    </w:p>
    <w:p w14:paraId="5726DC96" w14:textId="77777777" w:rsidR="007F0784" w:rsidRPr="00BB6DA5" w:rsidRDefault="007F0784" w:rsidP="009E0A8B">
      <w:pPr>
        <w:autoSpaceDE w:val="0"/>
        <w:autoSpaceDN w:val="0"/>
        <w:adjustRightInd w:val="0"/>
        <w:spacing w:after="0" w:line="240" w:lineRule="auto"/>
        <w:rPr>
          <w:rFonts w:ascii="Cambria" w:hAnsi="Cambria"/>
          <w:lang w:eastAsia="pl-PL"/>
        </w:rPr>
      </w:pPr>
    </w:p>
    <w:p w14:paraId="08E950D2" w14:textId="77777777" w:rsidR="007F0784" w:rsidRPr="00BB6DA5" w:rsidRDefault="007F0784" w:rsidP="009E0A8B">
      <w:pPr>
        <w:autoSpaceDE w:val="0"/>
        <w:autoSpaceDN w:val="0"/>
        <w:adjustRightInd w:val="0"/>
        <w:spacing w:after="0" w:line="240" w:lineRule="auto"/>
        <w:rPr>
          <w:rFonts w:ascii="Cambria" w:hAnsi="Cambria"/>
          <w:lang w:eastAsia="pl-PL"/>
        </w:rPr>
      </w:pPr>
      <w:r w:rsidRPr="00BB6DA5">
        <w:rPr>
          <w:rFonts w:ascii="Cambria" w:hAnsi="Cambria"/>
          <w:noProof/>
          <w:lang w:eastAsia="pl-PL"/>
        </w:rPr>
        <mc:AlternateContent>
          <mc:Choice Requires="wps">
            <w:drawing>
              <wp:anchor distT="0" distB="0" distL="114300" distR="114300" simplePos="0" relativeHeight="251820544" behindDoc="0" locked="0" layoutInCell="1" allowOverlap="1" wp14:anchorId="77B34E12" wp14:editId="7A0CAA0B">
                <wp:simplePos x="0" y="0"/>
                <wp:positionH relativeFrom="margin">
                  <wp:posOffset>2804160</wp:posOffset>
                </wp:positionH>
                <wp:positionV relativeFrom="paragraph">
                  <wp:posOffset>12065</wp:posOffset>
                </wp:positionV>
                <wp:extent cx="9525" cy="304800"/>
                <wp:effectExtent l="38100" t="0" r="66675" b="57150"/>
                <wp:wrapNone/>
                <wp:docPr id="308" name="Auto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304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298712" id="AutoShape 39" o:spid="_x0000_s1026" type="#_x0000_t32" style="position:absolute;margin-left:220.8pt;margin-top:.95pt;width:.75pt;height:24pt;z-index:251820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">
                <v:stroke endarrow="block"/>
                <w10:wrap anchorx="margin"/>
              </v:shape>
            </w:pict>
          </mc:Fallback>
        </mc:AlternateContent>
      </w:r>
    </w:p>
    <w:p w14:paraId="79CE3D8F" w14:textId="77777777" w:rsidR="007F0784" w:rsidRPr="00BB6DA5" w:rsidRDefault="007F0784" w:rsidP="009E0A8B">
      <w:pPr>
        <w:autoSpaceDE w:val="0"/>
        <w:autoSpaceDN w:val="0"/>
        <w:adjustRightInd w:val="0"/>
        <w:spacing w:after="0" w:line="240" w:lineRule="auto"/>
        <w:rPr>
          <w:rFonts w:ascii="Cambria" w:hAnsi="Cambria"/>
          <w:lang w:eastAsia="pl-PL"/>
        </w:rPr>
      </w:pPr>
      <w:r w:rsidRPr="00BB6DA5">
        <w:rPr>
          <w:rFonts w:ascii="Cambria" w:hAnsi="Cambria"/>
          <w:noProof/>
          <w:lang w:eastAsia="pl-PL"/>
        </w:rPr>
        <mc:AlternateContent>
          <mc:Choice Requires="wps">
            <w:drawing>
              <wp:anchor distT="0" distB="0" distL="114300" distR="114300" simplePos="0" relativeHeight="251819520" behindDoc="0" locked="0" layoutInCell="1" allowOverlap="1" wp14:anchorId="509EEA41" wp14:editId="52E472C3">
                <wp:simplePos x="0" y="0"/>
                <wp:positionH relativeFrom="margin">
                  <wp:posOffset>1447800</wp:posOffset>
                </wp:positionH>
                <wp:positionV relativeFrom="paragraph">
                  <wp:posOffset>136525</wp:posOffset>
                </wp:positionV>
                <wp:extent cx="2771775" cy="488315"/>
                <wp:effectExtent l="0" t="0" r="28575" b="26035"/>
                <wp:wrapNone/>
                <wp:docPr id="310" name="AutoShap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71775" cy="488315"/>
                        </a:xfrm>
                        <a:prstGeom prst="roundRect">
                          <a:avLst>
                            <a:gd name="adj" fmla="val 16667"/>
                          </a:avLst>
                        </a:prstGeom>
                        <a:solidFill>
                          <a:srgbClr val="00B0F0"/>
                        </a:solidFill>
                        <a:ln w="9525">
                          <a:solidFill>
                            <a:srgbClr val="0070C0"/>
                          </a:solidFill>
                          <a:round/>
                          <a:headEnd/>
                          <a:tailEnd/>
                        </a:ln>
                      </wps:spPr>
                      <wps:txbx>
                        <w:txbxContent>
                          <w:p w14:paraId="322179C7" w14:textId="77777777" w:rsidR="00B856BC" w:rsidRPr="0093402C" w:rsidRDefault="00B856BC" w:rsidP="007F0784">
                            <w:pPr>
                              <w:autoSpaceDE w:val="0"/>
                              <w:autoSpaceDN w:val="0"/>
                              <w:adjustRightInd w:val="0"/>
                              <w:spacing w:after="0" w:line="240" w:lineRule="auto"/>
                              <w:jc w:val="center"/>
                              <w:rPr>
                                <w:rFonts w:ascii="Arial Narrow" w:hAnsi="Arial Narrow" w:cs="ArialMT"/>
                                <w:b/>
                                <w:sz w:val="14"/>
                                <w:szCs w:val="14"/>
                                <w:lang w:eastAsia="pl-PL"/>
                              </w:rPr>
                            </w:pPr>
                          </w:p>
                          <w:p w14:paraId="49499B5D" w14:textId="77777777" w:rsidR="00B856BC" w:rsidRPr="005D15F5" w:rsidRDefault="00B856BC" w:rsidP="007F0784">
                            <w:pPr>
                              <w:autoSpaceDE w:val="0"/>
                              <w:autoSpaceDN w:val="0"/>
                              <w:adjustRightInd w:val="0"/>
                              <w:spacing w:after="0" w:line="240" w:lineRule="auto"/>
                              <w:jc w:val="center"/>
                              <w:rPr>
                                <w:rFonts w:ascii="Cambria" w:hAnsi="Cambria" w:cs="ArialMT"/>
                                <w:b/>
                                <w:sz w:val="18"/>
                                <w:szCs w:val="20"/>
                                <w:lang w:eastAsia="pl-PL"/>
                              </w:rPr>
                            </w:pPr>
                            <w:r w:rsidRPr="005D15F5">
                              <w:rPr>
                                <w:rFonts w:ascii="Cambria" w:hAnsi="Cambria" w:cs="ArialMT"/>
                                <w:b/>
                                <w:sz w:val="18"/>
                                <w:szCs w:val="20"/>
                                <w:lang w:eastAsia="pl-PL"/>
                              </w:rPr>
                              <w:t>Obszary interwencji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09EEA41" id="_x0000_s1041" style="position:absolute;margin-left:114pt;margin-top:10.75pt;width:218.25pt;height:38.45pt;z-index:251819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" fillcolor="#00b0f0" strokecolor="#0070c0">
                <v:textbox>
                  <w:txbxContent>
                    <w:p w14:paraId="322179C7" w14:textId="77777777" w:rsidR="00B856BC" w:rsidRPr="0093402C" w:rsidRDefault="00B856BC" w:rsidP="007F0784">
                      <w:pPr>
                        <w:autoSpaceDE w:val="0"/>
                        <w:autoSpaceDN w:val="0"/>
                        <w:adjustRightInd w:val="0"/>
                        <w:spacing w:after="0" w:line="240" w:lineRule="auto"/>
                        <w:jc w:val="center"/>
                        <w:rPr>
                          <w:rFonts w:ascii="Arial Narrow" w:hAnsi="Arial Narrow" w:cs="ArialMT"/>
                          <w:b/>
                          <w:sz w:val="14"/>
                          <w:szCs w:val="14"/>
                          <w:lang w:eastAsia="pl-PL"/>
                        </w:rPr>
                      </w:pPr>
                    </w:p>
                    <w:p w14:paraId="49499B5D" w14:textId="77777777" w:rsidR="00B856BC" w:rsidRPr="005D15F5" w:rsidRDefault="00B856BC" w:rsidP="007F0784">
                      <w:pPr>
                        <w:autoSpaceDE w:val="0"/>
                        <w:autoSpaceDN w:val="0"/>
                        <w:adjustRightInd w:val="0"/>
                        <w:spacing w:after="0" w:line="240" w:lineRule="auto"/>
                        <w:jc w:val="center"/>
                        <w:rPr>
                          <w:rFonts w:ascii="Cambria" w:hAnsi="Cambria" w:cs="ArialMT"/>
                          <w:b/>
                          <w:sz w:val="18"/>
                          <w:szCs w:val="20"/>
                          <w:lang w:eastAsia="pl-PL"/>
                        </w:rPr>
                      </w:pPr>
                      <w:r w:rsidRPr="005D15F5">
                        <w:rPr>
                          <w:rFonts w:ascii="Cambria" w:hAnsi="Cambria" w:cs="ArialMT"/>
                          <w:b/>
                          <w:sz w:val="18"/>
                          <w:szCs w:val="20"/>
                          <w:lang w:eastAsia="pl-PL"/>
                        </w:rPr>
                        <w:t>Obszary interwencji</w:t>
                      </w:r>
                    </w:p>
                  </w:txbxContent>
                </v:textbox>
                <w10:wrap anchorx="margin"/>
              </v:roundrect>
            </w:pict>
          </mc:Fallback>
        </mc:AlternateContent>
      </w:r>
    </w:p>
    <w:p w14:paraId="781C9CC5" w14:textId="77777777" w:rsidR="007F0784" w:rsidRPr="00BB6DA5" w:rsidRDefault="007F0784" w:rsidP="009E0A8B">
      <w:pPr>
        <w:autoSpaceDE w:val="0"/>
        <w:autoSpaceDN w:val="0"/>
        <w:adjustRightInd w:val="0"/>
        <w:spacing w:after="0" w:line="240" w:lineRule="auto"/>
        <w:rPr>
          <w:rFonts w:ascii="Cambria" w:hAnsi="Cambria"/>
          <w:lang w:eastAsia="pl-PL"/>
        </w:rPr>
      </w:pPr>
    </w:p>
    <w:p w14:paraId="7CB71B49" w14:textId="77777777" w:rsidR="007F0784" w:rsidRPr="00BB6DA5" w:rsidRDefault="007F0784" w:rsidP="009E0A8B">
      <w:pPr>
        <w:autoSpaceDE w:val="0"/>
        <w:autoSpaceDN w:val="0"/>
        <w:adjustRightInd w:val="0"/>
        <w:spacing w:after="0" w:line="240" w:lineRule="auto"/>
        <w:rPr>
          <w:rFonts w:ascii="Cambria" w:hAnsi="Cambria"/>
          <w:lang w:eastAsia="pl-PL"/>
        </w:rPr>
      </w:pPr>
    </w:p>
    <w:p w14:paraId="179ECB1D" w14:textId="77777777" w:rsidR="007F0784" w:rsidRPr="00BB6DA5" w:rsidRDefault="007F0784" w:rsidP="009E0A8B">
      <w:pPr>
        <w:autoSpaceDE w:val="0"/>
        <w:autoSpaceDN w:val="0"/>
        <w:adjustRightInd w:val="0"/>
        <w:spacing w:after="0" w:line="240" w:lineRule="auto"/>
        <w:rPr>
          <w:rFonts w:ascii="Cambria" w:hAnsi="Cambria"/>
          <w:lang w:eastAsia="pl-PL"/>
        </w:rPr>
      </w:pPr>
      <w:r w:rsidRPr="00BB6DA5">
        <w:rPr>
          <w:rFonts w:ascii="Cambria" w:hAnsi="Cambria"/>
          <w:noProof/>
          <w:lang w:eastAsia="pl-PL"/>
        </w:rPr>
        <mc:AlternateContent>
          <mc:Choice Requires="wps">
            <w:drawing>
              <wp:anchor distT="0" distB="0" distL="114300" distR="114300" simplePos="0" relativeHeight="251829760" behindDoc="0" locked="0" layoutInCell="1" allowOverlap="1" wp14:anchorId="0116F665" wp14:editId="21138BF7">
                <wp:simplePos x="0" y="0"/>
                <wp:positionH relativeFrom="margin">
                  <wp:posOffset>2823210</wp:posOffset>
                </wp:positionH>
                <wp:positionV relativeFrom="paragraph">
                  <wp:posOffset>151765</wp:posOffset>
                </wp:positionV>
                <wp:extent cx="9525" cy="304800"/>
                <wp:effectExtent l="38100" t="0" r="66675" b="57150"/>
                <wp:wrapNone/>
                <wp:docPr id="343" name="Auto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304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D81081" id="AutoShape 39" o:spid="_x0000_s1026" type="#_x0000_t32" style="position:absolute;margin-left:222.3pt;margin-top:11.95pt;width:.75pt;height:24pt;z-index:251829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">
                <v:stroke endarrow="block"/>
                <w10:wrap anchorx="margin"/>
              </v:shape>
            </w:pict>
          </mc:Fallback>
        </mc:AlternateContent>
      </w:r>
    </w:p>
    <w:p w14:paraId="41E2DA4C" w14:textId="77777777" w:rsidR="007F0784" w:rsidRPr="00BB6DA5" w:rsidRDefault="007F0784" w:rsidP="009E0A8B">
      <w:pPr>
        <w:autoSpaceDE w:val="0"/>
        <w:autoSpaceDN w:val="0"/>
        <w:adjustRightInd w:val="0"/>
        <w:spacing w:after="0" w:line="240" w:lineRule="auto"/>
        <w:rPr>
          <w:rFonts w:ascii="Cambria" w:hAnsi="Cambria"/>
          <w:lang w:eastAsia="pl-PL"/>
        </w:rPr>
      </w:pPr>
    </w:p>
    <w:p w14:paraId="36DD6961" w14:textId="77777777" w:rsidR="007F0784" w:rsidRPr="00BB6DA5" w:rsidRDefault="007F0784" w:rsidP="009E0A8B">
      <w:pPr>
        <w:autoSpaceDE w:val="0"/>
        <w:autoSpaceDN w:val="0"/>
        <w:adjustRightInd w:val="0"/>
        <w:spacing w:after="0" w:line="240" w:lineRule="auto"/>
        <w:rPr>
          <w:rFonts w:ascii="Cambria" w:hAnsi="Cambria"/>
          <w:lang w:eastAsia="pl-PL"/>
        </w:rPr>
      </w:pPr>
      <w:r w:rsidRPr="00BB6DA5">
        <w:rPr>
          <w:rFonts w:ascii="Cambria" w:hAnsi="Cambria"/>
          <w:noProof/>
          <w:lang w:eastAsia="pl-PL"/>
        </w:rPr>
        <mc:AlternateContent>
          <mc:Choice Requires="wps">
            <w:drawing>
              <wp:anchor distT="0" distB="0" distL="114300" distR="114300" simplePos="0" relativeHeight="251828736" behindDoc="0" locked="0" layoutInCell="1" allowOverlap="1" wp14:anchorId="7025D572" wp14:editId="05ED5681">
                <wp:simplePos x="0" y="0"/>
                <wp:positionH relativeFrom="margin">
                  <wp:posOffset>1985010</wp:posOffset>
                </wp:positionH>
                <wp:positionV relativeFrom="paragraph">
                  <wp:posOffset>127000</wp:posOffset>
                </wp:positionV>
                <wp:extent cx="1657350" cy="561975"/>
                <wp:effectExtent l="0" t="0" r="19050" b="28575"/>
                <wp:wrapNone/>
                <wp:docPr id="336"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0" cy="561975"/>
                        </a:xfrm>
                        <a:prstGeom prst="roundRect">
                          <a:avLst>
                            <a:gd name="adj" fmla="val 16667"/>
                          </a:avLst>
                        </a:prstGeom>
                        <a:solidFill>
                          <a:srgbClr val="00B0F0"/>
                        </a:solidFill>
                        <a:ln w="9525">
                          <a:solidFill>
                            <a:srgbClr val="0070C0"/>
                          </a:solidFill>
                          <a:round/>
                          <a:headEnd/>
                          <a:tailEnd/>
                        </a:ln>
                      </wps:spPr>
                      <wps:txbx>
                        <w:txbxContent>
                          <w:p w14:paraId="73CA50FC" w14:textId="77777777" w:rsidR="00B856BC" w:rsidRPr="005D15F5" w:rsidRDefault="00B856BC" w:rsidP="007F0784">
                            <w:pPr>
                              <w:spacing w:after="0" w:line="240" w:lineRule="auto"/>
                              <w:jc w:val="center"/>
                              <w:rPr>
                                <w:rFonts w:ascii="Arial Narrow" w:hAnsi="Arial Narrow" w:cs="Arial-ItalicMT"/>
                                <w:b/>
                                <w:iCs/>
                                <w:sz w:val="6"/>
                                <w:szCs w:val="10"/>
                                <w:lang w:eastAsia="pl-PL"/>
                              </w:rPr>
                            </w:pPr>
                          </w:p>
                          <w:p w14:paraId="3391D1A7" w14:textId="77777777" w:rsidR="00B856BC" w:rsidRPr="00ED1BE5" w:rsidRDefault="00B856BC" w:rsidP="007F0784">
                            <w:pPr>
                              <w:spacing w:after="0" w:line="240" w:lineRule="auto"/>
                              <w:jc w:val="center"/>
                              <w:rPr>
                                <w:rFonts w:ascii="Arial Narrow" w:hAnsi="Arial Narrow" w:cs="Arial-ItalicMT"/>
                                <w:b/>
                                <w:iCs/>
                                <w:sz w:val="10"/>
                                <w:szCs w:val="10"/>
                                <w:lang w:eastAsia="pl-PL"/>
                              </w:rPr>
                            </w:pPr>
                          </w:p>
                          <w:p w14:paraId="7C24C21D" w14:textId="77777777" w:rsidR="00B856BC" w:rsidRPr="005D15F5" w:rsidRDefault="00B856BC" w:rsidP="007F0784">
                            <w:pPr>
                              <w:spacing w:after="0" w:line="240" w:lineRule="auto"/>
                              <w:jc w:val="center"/>
                              <w:rPr>
                                <w:rFonts w:ascii="Cambria" w:hAnsi="Cambria"/>
                                <w:b/>
                                <w:sz w:val="18"/>
                                <w:szCs w:val="20"/>
                              </w:rPr>
                            </w:pPr>
                            <w:r w:rsidRPr="005D15F5">
                              <w:rPr>
                                <w:rFonts w:ascii="Cambria" w:hAnsi="Cambria" w:cs="Arial-ItalicMT"/>
                                <w:b/>
                                <w:iCs/>
                                <w:sz w:val="18"/>
                                <w:szCs w:val="20"/>
                                <w:lang w:eastAsia="pl-PL"/>
                              </w:rPr>
                              <w:t>Cele środowiskowe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025D572" id="_x0000_s1042" style="position:absolute;margin-left:156.3pt;margin-top:10pt;width:130.5pt;height:44.25pt;z-index:251828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" fillcolor="#00b0f0" strokecolor="#0070c0">
                <v:textbox>
                  <w:txbxContent>
                    <w:p w14:paraId="73CA50FC" w14:textId="77777777" w:rsidR="00B856BC" w:rsidRPr="005D15F5" w:rsidRDefault="00B856BC" w:rsidP="007F0784">
                      <w:pPr>
                        <w:spacing w:after="0" w:line="240" w:lineRule="auto"/>
                        <w:jc w:val="center"/>
                        <w:rPr>
                          <w:rFonts w:ascii="Arial Narrow" w:hAnsi="Arial Narrow" w:cs="Arial-ItalicMT"/>
                          <w:b/>
                          <w:iCs/>
                          <w:sz w:val="6"/>
                          <w:szCs w:val="10"/>
                          <w:lang w:eastAsia="pl-PL"/>
                        </w:rPr>
                      </w:pPr>
                    </w:p>
                    <w:p w14:paraId="3391D1A7" w14:textId="77777777" w:rsidR="00B856BC" w:rsidRPr="00ED1BE5" w:rsidRDefault="00B856BC" w:rsidP="007F0784">
                      <w:pPr>
                        <w:spacing w:after="0" w:line="240" w:lineRule="auto"/>
                        <w:jc w:val="center"/>
                        <w:rPr>
                          <w:rFonts w:ascii="Arial Narrow" w:hAnsi="Arial Narrow" w:cs="Arial-ItalicMT"/>
                          <w:b/>
                          <w:iCs/>
                          <w:sz w:val="10"/>
                          <w:szCs w:val="10"/>
                          <w:lang w:eastAsia="pl-PL"/>
                        </w:rPr>
                      </w:pPr>
                    </w:p>
                    <w:p w14:paraId="7C24C21D" w14:textId="77777777" w:rsidR="00B856BC" w:rsidRPr="005D15F5" w:rsidRDefault="00B856BC" w:rsidP="007F0784">
                      <w:pPr>
                        <w:spacing w:after="0" w:line="240" w:lineRule="auto"/>
                        <w:jc w:val="center"/>
                        <w:rPr>
                          <w:rFonts w:ascii="Cambria" w:hAnsi="Cambria"/>
                          <w:b/>
                          <w:sz w:val="18"/>
                          <w:szCs w:val="20"/>
                        </w:rPr>
                      </w:pPr>
                      <w:r w:rsidRPr="005D15F5">
                        <w:rPr>
                          <w:rFonts w:ascii="Cambria" w:hAnsi="Cambria" w:cs="Arial-ItalicMT"/>
                          <w:b/>
                          <w:iCs/>
                          <w:sz w:val="18"/>
                          <w:szCs w:val="20"/>
                          <w:lang w:eastAsia="pl-PL"/>
                        </w:rPr>
                        <w:t>Cele środowiskowe</w:t>
                      </w:r>
                    </w:p>
                  </w:txbxContent>
                </v:textbox>
                <w10:wrap anchorx="margin"/>
              </v:roundrect>
            </w:pict>
          </mc:Fallback>
        </mc:AlternateContent>
      </w:r>
    </w:p>
    <w:p w14:paraId="67208AEC" w14:textId="77777777" w:rsidR="007F0784" w:rsidRPr="00BB6DA5" w:rsidRDefault="007F0784" w:rsidP="009E0A8B">
      <w:pPr>
        <w:autoSpaceDE w:val="0"/>
        <w:autoSpaceDN w:val="0"/>
        <w:adjustRightInd w:val="0"/>
        <w:spacing w:after="0" w:line="240" w:lineRule="auto"/>
        <w:rPr>
          <w:rFonts w:ascii="Cambria" w:hAnsi="Cambria"/>
          <w:lang w:eastAsia="pl-PL"/>
        </w:rPr>
      </w:pPr>
    </w:p>
    <w:p w14:paraId="667E7405" w14:textId="77777777" w:rsidR="007F0784" w:rsidRPr="00BB6DA5" w:rsidRDefault="007F0784" w:rsidP="009E0A8B">
      <w:pPr>
        <w:autoSpaceDE w:val="0"/>
        <w:autoSpaceDN w:val="0"/>
        <w:adjustRightInd w:val="0"/>
        <w:spacing w:after="0" w:line="240" w:lineRule="auto"/>
        <w:rPr>
          <w:rFonts w:ascii="Cambria" w:hAnsi="Cambria"/>
          <w:lang w:eastAsia="pl-PL"/>
        </w:rPr>
      </w:pPr>
    </w:p>
    <w:p w14:paraId="1C35E06D" w14:textId="77777777" w:rsidR="007F0784" w:rsidRPr="00BB6DA5" w:rsidRDefault="007F0784" w:rsidP="009E0A8B">
      <w:pPr>
        <w:autoSpaceDE w:val="0"/>
        <w:autoSpaceDN w:val="0"/>
        <w:adjustRightInd w:val="0"/>
        <w:spacing w:after="0" w:line="240" w:lineRule="auto"/>
        <w:rPr>
          <w:rFonts w:ascii="Cambria" w:hAnsi="Cambria"/>
          <w:lang w:eastAsia="pl-PL"/>
        </w:rPr>
      </w:pPr>
    </w:p>
    <w:p w14:paraId="59EF6BB2" w14:textId="77777777" w:rsidR="007F0784" w:rsidRPr="00BB6DA5" w:rsidRDefault="007F0784" w:rsidP="009E0A8B">
      <w:pPr>
        <w:autoSpaceDE w:val="0"/>
        <w:autoSpaceDN w:val="0"/>
        <w:adjustRightInd w:val="0"/>
        <w:spacing w:after="0" w:line="240" w:lineRule="auto"/>
        <w:rPr>
          <w:rFonts w:ascii="Cambria" w:hAnsi="Cambria"/>
          <w:lang w:eastAsia="pl-PL"/>
        </w:rPr>
      </w:pPr>
      <w:r w:rsidRPr="00BB6DA5">
        <w:rPr>
          <w:rFonts w:ascii="Cambria" w:hAnsi="Cambria"/>
          <w:noProof/>
          <w:lang w:eastAsia="pl-PL"/>
        </w:rPr>
        <mc:AlternateContent>
          <mc:Choice Requires="wps">
            <w:drawing>
              <wp:anchor distT="0" distB="0" distL="114300" distR="114300" simplePos="0" relativeHeight="251832832" behindDoc="0" locked="0" layoutInCell="1" allowOverlap="1" wp14:anchorId="500EE0A2" wp14:editId="65CC9512">
                <wp:simplePos x="0" y="0"/>
                <wp:positionH relativeFrom="margin">
                  <wp:posOffset>2813685</wp:posOffset>
                </wp:positionH>
                <wp:positionV relativeFrom="paragraph">
                  <wp:posOffset>88265</wp:posOffset>
                </wp:positionV>
                <wp:extent cx="0" cy="657225"/>
                <wp:effectExtent l="76200" t="0" r="76200" b="47625"/>
                <wp:wrapNone/>
                <wp:docPr id="349" name="Łącznik prosty ze strzałką 349"/>
                <wp:cNvGraphicFramePr/>
                <a:graphic xmlns:a="http://schemas.openxmlformats.org/drawingml/2006/main">
                  <a:graphicData uri="http://schemas.microsoft.com/office/word/2010/wordprocessingShape">
                    <wps:wsp>
                      <wps:cNvCnPr/>
                      <wps:spPr>
                        <a:xfrm>
                          <a:off x="0" y="0"/>
                          <a:ext cx="0" cy="6572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31743989" id="Łącznik prosty ze strzałką 349" o:spid="_x0000_s1026" type="#_x0000_t32" style="position:absolute;margin-left:221.55pt;margin-top:6.95pt;width:0;height:51.75pt;z-index:251832832;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" strokecolor="windowText" strokeweight=".5pt">
                <v:stroke endarrow="block" joinstyle="miter"/>
                <w10:wrap anchorx="margin"/>
              </v:shape>
            </w:pict>
          </mc:Fallback>
        </mc:AlternateContent>
      </w:r>
    </w:p>
    <w:p w14:paraId="51036B0C" w14:textId="77777777" w:rsidR="007F0784" w:rsidRPr="00BB6DA5" w:rsidRDefault="007F0784" w:rsidP="009E0A8B">
      <w:pPr>
        <w:autoSpaceDE w:val="0"/>
        <w:autoSpaceDN w:val="0"/>
        <w:adjustRightInd w:val="0"/>
        <w:spacing w:after="0" w:line="240" w:lineRule="auto"/>
        <w:rPr>
          <w:rFonts w:ascii="Cambria" w:hAnsi="Cambria"/>
          <w:lang w:eastAsia="pl-PL"/>
        </w:rPr>
      </w:pPr>
    </w:p>
    <w:p w14:paraId="0B2E8DF8" w14:textId="77777777" w:rsidR="007F0784" w:rsidRPr="00BB6DA5" w:rsidRDefault="007F0784" w:rsidP="009E0A8B">
      <w:pPr>
        <w:autoSpaceDE w:val="0"/>
        <w:autoSpaceDN w:val="0"/>
        <w:adjustRightInd w:val="0"/>
        <w:spacing w:after="0" w:line="240" w:lineRule="auto"/>
        <w:rPr>
          <w:rFonts w:ascii="Cambria" w:hAnsi="Cambria"/>
          <w:lang w:eastAsia="pl-PL"/>
        </w:rPr>
      </w:pPr>
      <w:r w:rsidRPr="00BB6DA5">
        <w:rPr>
          <w:rFonts w:ascii="Cambria" w:hAnsi="Cambria"/>
          <w:noProof/>
          <w:lang w:eastAsia="pl-PL"/>
        </w:rPr>
        <mc:AlternateContent>
          <mc:Choice Requires="wps">
            <w:drawing>
              <wp:anchor distT="0" distB="0" distL="114300" distR="114300" simplePos="0" relativeHeight="251826688" behindDoc="0" locked="0" layoutInCell="1" allowOverlap="1" wp14:anchorId="747FB4CB" wp14:editId="1C631707">
                <wp:simplePos x="0" y="0"/>
                <wp:positionH relativeFrom="margin">
                  <wp:posOffset>-285750</wp:posOffset>
                </wp:positionH>
                <wp:positionV relativeFrom="paragraph">
                  <wp:posOffset>125095</wp:posOffset>
                </wp:positionV>
                <wp:extent cx="1666875" cy="571500"/>
                <wp:effectExtent l="0" t="0" r="28575" b="19050"/>
                <wp:wrapNone/>
                <wp:docPr id="334"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6875" cy="571500"/>
                        </a:xfrm>
                        <a:prstGeom prst="roundRect">
                          <a:avLst>
                            <a:gd name="adj" fmla="val 16667"/>
                          </a:avLst>
                        </a:prstGeom>
                        <a:solidFill>
                          <a:srgbClr val="FFC000"/>
                        </a:solidFill>
                        <a:ln w="9525">
                          <a:solidFill>
                            <a:srgbClr val="FFC000"/>
                          </a:solidFill>
                          <a:round/>
                          <a:headEnd/>
                          <a:tailEnd/>
                        </a:ln>
                      </wps:spPr>
                      <wps:txbx>
                        <w:txbxContent>
                          <w:p w14:paraId="5EA202B6" w14:textId="77777777" w:rsidR="00B856BC" w:rsidRPr="00ED1BE5" w:rsidRDefault="00B856BC" w:rsidP="007F0784">
                            <w:pPr>
                              <w:spacing w:after="0" w:line="240" w:lineRule="auto"/>
                              <w:jc w:val="center"/>
                              <w:rPr>
                                <w:rFonts w:ascii="Arial Narrow" w:hAnsi="Arial Narrow" w:cs="Arial-ItalicMT"/>
                                <w:b/>
                                <w:iCs/>
                                <w:sz w:val="18"/>
                                <w:szCs w:val="18"/>
                                <w:lang w:eastAsia="pl-PL"/>
                              </w:rPr>
                            </w:pPr>
                          </w:p>
                          <w:p w14:paraId="084EF010" w14:textId="77777777" w:rsidR="00B856BC" w:rsidRPr="005D15F5" w:rsidRDefault="00B856BC" w:rsidP="007F0784">
                            <w:pPr>
                              <w:spacing w:after="0" w:line="240" w:lineRule="auto"/>
                              <w:jc w:val="center"/>
                              <w:rPr>
                                <w:rFonts w:ascii="Cambria" w:hAnsi="Cambria"/>
                                <w:b/>
                                <w:sz w:val="18"/>
                                <w:szCs w:val="18"/>
                              </w:rPr>
                            </w:pPr>
                            <w:r w:rsidRPr="005D15F5">
                              <w:rPr>
                                <w:rFonts w:ascii="Cambria" w:hAnsi="Cambria" w:cs="Arial-ItalicMT"/>
                                <w:b/>
                                <w:iCs/>
                                <w:sz w:val="18"/>
                                <w:szCs w:val="18"/>
                                <w:lang w:eastAsia="pl-PL"/>
                              </w:rPr>
                              <w:t>Monitoring</w:t>
                            </w:r>
                          </w:p>
                          <w:p w14:paraId="575C5786" w14:textId="77777777" w:rsidR="00B856BC" w:rsidRPr="00F52AAA" w:rsidRDefault="00B856BC" w:rsidP="007F0784">
                            <w:pPr>
                              <w:spacing w:after="0" w:line="240" w:lineRule="auto"/>
                              <w:jc w:val="center"/>
                              <w:rPr>
                                <w:rFonts w:ascii="Arial Narrow" w:hAnsi="Arial Narrow"/>
                                <w:b/>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47FB4CB" id="_x0000_s1043" style="position:absolute;margin-left:-22.5pt;margin-top:9.85pt;width:131.25pt;height:45pt;z-index:251826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" fillcolor="#ffc000" strokecolor="#ffc000">
                <v:textbox>
                  <w:txbxContent>
                    <w:p w14:paraId="5EA202B6" w14:textId="77777777" w:rsidR="00B856BC" w:rsidRPr="00ED1BE5" w:rsidRDefault="00B856BC" w:rsidP="007F0784">
                      <w:pPr>
                        <w:spacing w:after="0" w:line="240" w:lineRule="auto"/>
                        <w:jc w:val="center"/>
                        <w:rPr>
                          <w:rFonts w:ascii="Arial Narrow" w:hAnsi="Arial Narrow" w:cs="Arial-ItalicMT"/>
                          <w:b/>
                          <w:iCs/>
                          <w:sz w:val="18"/>
                          <w:szCs w:val="18"/>
                          <w:lang w:eastAsia="pl-PL"/>
                        </w:rPr>
                      </w:pPr>
                    </w:p>
                    <w:p w14:paraId="084EF010" w14:textId="77777777" w:rsidR="00B856BC" w:rsidRPr="005D15F5" w:rsidRDefault="00B856BC" w:rsidP="007F0784">
                      <w:pPr>
                        <w:spacing w:after="0" w:line="240" w:lineRule="auto"/>
                        <w:jc w:val="center"/>
                        <w:rPr>
                          <w:rFonts w:ascii="Cambria" w:hAnsi="Cambria"/>
                          <w:b/>
                          <w:sz w:val="18"/>
                          <w:szCs w:val="18"/>
                        </w:rPr>
                      </w:pPr>
                      <w:r w:rsidRPr="005D15F5">
                        <w:rPr>
                          <w:rFonts w:ascii="Cambria" w:hAnsi="Cambria" w:cs="Arial-ItalicMT"/>
                          <w:b/>
                          <w:iCs/>
                          <w:sz w:val="18"/>
                          <w:szCs w:val="18"/>
                          <w:lang w:eastAsia="pl-PL"/>
                        </w:rPr>
                        <w:t>Monitoring</w:t>
                      </w:r>
                    </w:p>
                    <w:p w14:paraId="575C5786" w14:textId="77777777" w:rsidR="00B856BC" w:rsidRPr="00F52AAA" w:rsidRDefault="00B856BC" w:rsidP="007F0784">
                      <w:pPr>
                        <w:spacing w:after="0" w:line="240" w:lineRule="auto"/>
                        <w:jc w:val="center"/>
                        <w:rPr>
                          <w:rFonts w:ascii="Arial Narrow" w:hAnsi="Arial Narrow"/>
                          <w:b/>
                          <w:sz w:val="20"/>
                          <w:szCs w:val="20"/>
                        </w:rPr>
                      </w:pPr>
                    </w:p>
                  </w:txbxContent>
                </v:textbox>
                <w10:wrap anchorx="margin"/>
              </v:roundrect>
            </w:pict>
          </mc:Fallback>
        </mc:AlternateContent>
      </w:r>
      <w:r w:rsidRPr="00BB6DA5">
        <w:rPr>
          <w:rFonts w:ascii="Cambria" w:hAnsi="Cambria"/>
          <w:noProof/>
          <w:lang w:eastAsia="pl-PL"/>
        </w:rPr>
        <mc:AlternateContent>
          <mc:Choice Requires="wps">
            <w:drawing>
              <wp:anchor distT="0" distB="0" distL="114300" distR="114300" simplePos="0" relativeHeight="251825664" behindDoc="0" locked="0" layoutInCell="1" allowOverlap="1" wp14:anchorId="76AE3E48" wp14:editId="20773432">
                <wp:simplePos x="0" y="0"/>
                <wp:positionH relativeFrom="margin">
                  <wp:posOffset>4064000</wp:posOffset>
                </wp:positionH>
                <wp:positionV relativeFrom="paragraph">
                  <wp:posOffset>894080</wp:posOffset>
                </wp:positionV>
                <wp:extent cx="1666875" cy="571500"/>
                <wp:effectExtent l="0" t="0" r="28575" b="19050"/>
                <wp:wrapNone/>
                <wp:docPr id="324"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6875" cy="571500"/>
                        </a:xfrm>
                        <a:prstGeom prst="roundRect">
                          <a:avLst>
                            <a:gd name="adj" fmla="val 16667"/>
                          </a:avLst>
                        </a:prstGeom>
                        <a:solidFill>
                          <a:srgbClr val="FFC000"/>
                        </a:solidFill>
                        <a:ln w="9525">
                          <a:solidFill>
                            <a:srgbClr val="FFC000"/>
                          </a:solidFill>
                          <a:round/>
                          <a:headEnd/>
                          <a:tailEnd/>
                        </a:ln>
                      </wps:spPr>
                      <wps:txbx>
                        <w:txbxContent>
                          <w:p w14:paraId="07DE5135" w14:textId="77777777" w:rsidR="00B856BC" w:rsidRPr="00646408" w:rsidRDefault="00B856BC" w:rsidP="007F0784">
                            <w:pPr>
                              <w:spacing w:after="0" w:line="240" w:lineRule="auto"/>
                              <w:jc w:val="center"/>
                              <w:rPr>
                                <w:rFonts w:ascii="Arial Narrow" w:hAnsi="Arial Narrow" w:cs="Arial-ItalicMT"/>
                                <w:iCs/>
                                <w:sz w:val="2"/>
                                <w:szCs w:val="2"/>
                                <w:lang w:eastAsia="pl-PL"/>
                              </w:rPr>
                            </w:pPr>
                          </w:p>
                          <w:p w14:paraId="76DE0091" w14:textId="77777777" w:rsidR="00B856BC" w:rsidRPr="00ED1BE5" w:rsidRDefault="00B856BC" w:rsidP="007F0784">
                            <w:pPr>
                              <w:spacing w:after="0" w:line="240" w:lineRule="auto"/>
                              <w:jc w:val="center"/>
                              <w:rPr>
                                <w:rFonts w:ascii="Arial Narrow" w:hAnsi="Arial Narrow" w:cs="Arial-ItalicMT"/>
                                <w:b/>
                                <w:iCs/>
                                <w:sz w:val="18"/>
                                <w:szCs w:val="18"/>
                                <w:lang w:eastAsia="pl-PL"/>
                              </w:rPr>
                            </w:pPr>
                          </w:p>
                          <w:p w14:paraId="3DC8C239" w14:textId="77777777" w:rsidR="00B856BC" w:rsidRPr="005D15F5" w:rsidRDefault="00B856BC" w:rsidP="007F0784">
                            <w:pPr>
                              <w:spacing w:after="0" w:line="240" w:lineRule="auto"/>
                              <w:jc w:val="center"/>
                              <w:rPr>
                                <w:rFonts w:ascii="Cambria" w:hAnsi="Cambria"/>
                                <w:b/>
                                <w:sz w:val="18"/>
                                <w:szCs w:val="20"/>
                              </w:rPr>
                            </w:pPr>
                            <w:r w:rsidRPr="005D15F5">
                              <w:rPr>
                                <w:rFonts w:ascii="Cambria" w:hAnsi="Cambria" w:cs="Arial-ItalicMT"/>
                                <w:b/>
                                <w:iCs/>
                                <w:sz w:val="18"/>
                                <w:szCs w:val="20"/>
                                <w:lang w:eastAsia="pl-PL"/>
                              </w:rPr>
                              <w:t>Możliwości rozwoju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6AE3E48" id="_x0000_s1044" style="position:absolute;margin-left:320pt;margin-top:70.4pt;width:131.25pt;height:45pt;z-index:251825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" fillcolor="#ffc000" strokecolor="#ffc000">
                <v:textbox>
                  <w:txbxContent>
                    <w:p w14:paraId="07DE5135" w14:textId="77777777" w:rsidR="00B856BC" w:rsidRPr="00646408" w:rsidRDefault="00B856BC" w:rsidP="007F0784">
                      <w:pPr>
                        <w:spacing w:after="0" w:line="240" w:lineRule="auto"/>
                        <w:jc w:val="center"/>
                        <w:rPr>
                          <w:rFonts w:ascii="Arial Narrow" w:hAnsi="Arial Narrow" w:cs="Arial-ItalicMT"/>
                          <w:iCs/>
                          <w:sz w:val="2"/>
                          <w:szCs w:val="2"/>
                          <w:lang w:eastAsia="pl-PL"/>
                        </w:rPr>
                      </w:pPr>
                    </w:p>
                    <w:p w14:paraId="76DE0091" w14:textId="77777777" w:rsidR="00B856BC" w:rsidRPr="00ED1BE5" w:rsidRDefault="00B856BC" w:rsidP="007F0784">
                      <w:pPr>
                        <w:spacing w:after="0" w:line="240" w:lineRule="auto"/>
                        <w:jc w:val="center"/>
                        <w:rPr>
                          <w:rFonts w:ascii="Arial Narrow" w:hAnsi="Arial Narrow" w:cs="Arial-ItalicMT"/>
                          <w:b/>
                          <w:iCs/>
                          <w:sz w:val="18"/>
                          <w:szCs w:val="18"/>
                          <w:lang w:eastAsia="pl-PL"/>
                        </w:rPr>
                      </w:pPr>
                    </w:p>
                    <w:p w14:paraId="3DC8C239" w14:textId="77777777" w:rsidR="00B856BC" w:rsidRPr="005D15F5" w:rsidRDefault="00B856BC" w:rsidP="007F0784">
                      <w:pPr>
                        <w:spacing w:after="0" w:line="240" w:lineRule="auto"/>
                        <w:jc w:val="center"/>
                        <w:rPr>
                          <w:rFonts w:ascii="Cambria" w:hAnsi="Cambria"/>
                          <w:b/>
                          <w:sz w:val="18"/>
                          <w:szCs w:val="20"/>
                        </w:rPr>
                      </w:pPr>
                      <w:r w:rsidRPr="005D15F5">
                        <w:rPr>
                          <w:rFonts w:ascii="Cambria" w:hAnsi="Cambria" w:cs="Arial-ItalicMT"/>
                          <w:b/>
                          <w:iCs/>
                          <w:sz w:val="18"/>
                          <w:szCs w:val="20"/>
                          <w:lang w:eastAsia="pl-PL"/>
                        </w:rPr>
                        <w:t>Możliwości rozwoju</w:t>
                      </w:r>
                    </w:p>
                  </w:txbxContent>
                </v:textbox>
                <w10:wrap anchorx="margin"/>
              </v:roundrect>
            </w:pict>
          </mc:Fallback>
        </mc:AlternateContent>
      </w:r>
      <w:r w:rsidRPr="00BB6DA5">
        <w:rPr>
          <w:rFonts w:ascii="Cambria" w:hAnsi="Cambria"/>
          <w:noProof/>
          <w:lang w:eastAsia="pl-PL"/>
        </w:rPr>
        <mc:AlternateContent>
          <mc:Choice Requires="wps">
            <w:drawing>
              <wp:anchor distT="0" distB="0" distL="114300" distR="114300" simplePos="0" relativeHeight="251827712" behindDoc="0" locked="0" layoutInCell="1" allowOverlap="1" wp14:anchorId="0E6C9550" wp14:editId="181A350A">
                <wp:simplePos x="0" y="0"/>
                <wp:positionH relativeFrom="margin">
                  <wp:posOffset>4064000</wp:posOffset>
                </wp:positionH>
                <wp:positionV relativeFrom="paragraph">
                  <wp:posOffset>179705</wp:posOffset>
                </wp:positionV>
                <wp:extent cx="1666875" cy="571500"/>
                <wp:effectExtent l="0" t="0" r="28575" b="19050"/>
                <wp:wrapNone/>
                <wp:docPr id="335"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6875" cy="571500"/>
                        </a:xfrm>
                        <a:prstGeom prst="roundRect">
                          <a:avLst>
                            <a:gd name="adj" fmla="val 16667"/>
                          </a:avLst>
                        </a:prstGeom>
                        <a:solidFill>
                          <a:srgbClr val="FFC000"/>
                        </a:solidFill>
                        <a:ln w="9525">
                          <a:solidFill>
                            <a:srgbClr val="FFC000"/>
                          </a:solidFill>
                          <a:round/>
                          <a:headEnd/>
                          <a:tailEnd/>
                        </a:ln>
                      </wps:spPr>
                      <wps:txbx>
                        <w:txbxContent>
                          <w:p w14:paraId="143DCDB1" w14:textId="77777777" w:rsidR="00B856BC" w:rsidRPr="00646408" w:rsidRDefault="00B856BC" w:rsidP="007F0784">
                            <w:pPr>
                              <w:spacing w:after="0" w:line="240" w:lineRule="auto"/>
                              <w:jc w:val="center"/>
                              <w:rPr>
                                <w:rFonts w:ascii="Arial Narrow" w:hAnsi="Arial Narrow" w:cs="Arial-ItalicMT"/>
                                <w:iCs/>
                                <w:sz w:val="2"/>
                                <w:szCs w:val="2"/>
                                <w:lang w:eastAsia="pl-PL"/>
                              </w:rPr>
                            </w:pPr>
                          </w:p>
                          <w:p w14:paraId="2208C7C2" w14:textId="77777777" w:rsidR="00B856BC" w:rsidRPr="00ED1BE5" w:rsidRDefault="00B856BC" w:rsidP="007F0784">
                            <w:pPr>
                              <w:spacing w:after="0" w:line="240" w:lineRule="auto"/>
                              <w:jc w:val="center"/>
                              <w:rPr>
                                <w:rFonts w:ascii="Arial Narrow" w:hAnsi="Arial Narrow" w:cs="Arial-ItalicMT"/>
                                <w:b/>
                                <w:iCs/>
                                <w:sz w:val="18"/>
                                <w:szCs w:val="18"/>
                                <w:lang w:eastAsia="pl-PL"/>
                              </w:rPr>
                            </w:pPr>
                          </w:p>
                          <w:p w14:paraId="45E429C1" w14:textId="77777777" w:rsidR="00B856BC" w:rsidRPr="005D15F5" w:rsidRDefault="00B856BC" w:rsidP="007F0784">
                            <w:pPr>
                              <w:spacing w:after="0" w:line="240" w:lineRule="auto"/>
                              <w:jc w:val="center"/>
                              <w:rPr>
                                <w:rFonts w:ascii="Cambria" w:hAnsi="Cambria"/>
                                <w:b/>
                                <w:sz w:val="18"/>
                                <w:szCs w:val="18"/>
                              </w:rPr>
                            </w:pPr>
                            <w:r w:rsidRPr="005D15F5">
                              <w:rPr>
                                <w:rFonts w:ascii="Cambria" w:hAnsi="Cambria" w:cs="Arial-ItalicMT"/>
                                <w:b/>
                                <w:iCs/>
                                <w:sz w:val="18"/>
                                <w:szCs w:val="18"/>
                                <w:lang w:eastAsia="pl-PL"/>
                              </w:rPr>
                              <w:t>Możliwości finansowania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E6C9550" id="_x0000_s1045" style="position:absolute;margin-left:320pt;margin-top:14.15pt;width:131.25pt;height:45pt;z-index:251827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" fillcolor="#ffc000" strokecolor="#ffc000">
                <v:textbox>
                  <w:txbxContent>
                    <w:p w14:paraId="143DCDB1" w14:textId="77777777" w:rsidR="00B856BC" w:rsidRPr="00646408" w:rsidRDefault="00B856BC" w:rsidP="007F0784">
                      <w:pPr>
                        <w:spacing w:after="0" w:line="240" w:lineRule="auto"/>
                        <w:jc w:val="center"/>
                        <w:rPr>
                          <w:rFonts w:ascii="Arial Narrow" w:hAnsi="Arial Narrow" w:cs="Arial-ItalicMT"/>
                          <w:iCs/>
                          <w:sz w:val="2"/>
                          <w:szCs w:val="2"/>
                          <w:lang w:eastAsia="pl-PL"/>
                        </w:rPr>
                      </w:pPr>
                    </w:p>
                    <w:p w14:paraId="2208C7C2" w14:textId="77777777" w:rsidR="00B856BC" w:rsidRPr="00ED1BE5" w:rsidRDefault="00B856BC" w:rsidP="007F0784">
                      <w:pPr>
                        <w:spacing w:after="0" w:line="240" w:lineRule="auto"/>
                        <w:jc w:val="center"/>
                        <w:rPr>
                          <w:rFonts w:ascii="Arial Narrow" w:hAnsi="Arial Narrow" w:cs="Arial-ItalicMT"/>
                          <w:b/>
                          <w:iCs/>
                          <w:sz w:val="18"/>
                          <w:szCs w:val="18"/>
                          <w:lang w:eastAsia="pl-PL"/>
                        </w:rPr>
                      </w:pPr>
                    </w:p>
                    <w:p w14:paraId="45E429C1" w14:textId="77777777" w:rsidR="00B856BC" w:rsidRPr="005D15F5" w:rsidRDefault="00B856BC" w:rsidP="007F0784">
                      <w:pPr>
                        <w:spacing w:after="0" w:line="240" w:lineRule="auto"/>
                        <w:jc w:val="center"/>
                        <w:rPr>
                          <w:rFonts w:ascii="Cambria" w:hAnsi="Cambria"/>
                          <w:b/>
                          <w:sz w:val="18"/>
                          <w:szCs w:val="18"/>
                        </w:rPr>
                      </w:pPr>
                      <w:r w:rsidRPr="005D15F5">
                        <w:rPr>
                          <w:rFonts w:ascii="Cambria" w:hAnsi="Cambria" w:cs="Arial-ItalicMT"/>
                          <w:b/>
                          <w:iCs/>
                          <w:sz w:val="18"/>
                          <w:szCs w:val="18"/>
                          <w:lang w:eastAsia="pl-PL"/>
                        </w:rPr>
                        <w:t>Możliwości finansowania</w:t>
                      </w:r>
                    </w:p>
                  </w:txbxContent>
                </v:textbox>
                <w10:wrap anchorx="margin"/>
              </v:roundrect>
            </w:pict>
          </mc:Fallback>
        </mc:AlternateContent>
      </w:r>
    </w:p>
    <w:p w14:paraId="14091812" w14:textId="77777777" w:rsidR="007F0784" w:rsidRPr="00BB6DA5" w:rsidRDefault="007F0784" w:rsidP="009E0A8B">
      <w:pPr>
        <w:autoSpaceDE w:val="0"/>
        <w:autoSpaceDN w:val="0"/>
        <w:adjustRightInd w:val="0"/>
        <w:spacing w:after="0" w:line="240" w:lineRule="auto"/>
        <w:rPr>
          <w:rFonts w:ascii="Cambria" w:hAnsi="Cambria"/>
          <w:lang w:eastAsia="pl-PL"/>
        </w:rPr>
      </w:pPr>
      <w:r w:rsidRPr="00BB6DA5">
        <w:rPr>
          <w:rFonts w:ascii="Cambria" w:hAnsi="Cambria"/>
          <w:noProof/>
          <w:lang w:eastAsia="pl-PL"/>
        </w:rPr>
        <mc:AlternateContent>
          <mc:Choice Requires="wps">
            <w:drawing>
              <wp:anchor distT="0" distB="0" distL="114300" distR="114300" simplePos="0" relativeHeight="251834880" behindDoc="0" locked="0" layoutInCell="1" allowOverlap="1" wp14:anchorId="4835ED61" wp14:editId="40717010">
                <wp:simplePos x="0" y="0"/>
                <wp:positionH relativeFrom="column">
                  <wp:posOffset>1490345</wp:posOffset>
                </wp:positionH>
                <wp:positionV relativeFrom="paragraph">
                  <wp:posOffset>163830</wp:posOffset>
                </wp:positionV>
                <wp:extent cx="171450" cy="200025"/>
                <wp:effectExtent l="0" t="0" r="76200" b="47625"/>
                <wp:wrapNone/>
                <wp:docPr id="150" name="Łącznik prosty ze strzałką 150"/>
                <wp:cNvGraphicFramePr/>
                <a:graphic xmlns:a="http://schemas.openxmlformats.org/drawingml/2006/main">
                  <a:graphicData uri="http://schemas.microsoft.com/office/word/2010/wordprocessingShape">
                    <wps:wsp>
                      <wps:cNvCnPr/>
                      <wps:spPr>
                        <a:xfrm>
                          <a:off x="0" y="0"/>
                          <a:ext cx="171450" cy="2000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D94E32A" id="Łącznik prosty ze strzałką 150" o:spid="_x0000_s1026" type="#_x0000_t32" style="position:absolute;margin-left:117.35pt;margin-top:12.9pt;width:13.5pt;height:15.75pt;z-index:25183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" strokecolor="windowText" strokeweight=".5pt">
                <v:stroke endarrow="block" joinstyle="miter"/>
              </v:shape>
            </w:pict>
          </mc:Fallback>
        </mc:AlternateContent>
      </w:r>
    </w:p>
    <w:p w14:paraId="3BED2E20" w14:textId="77777777" w:rsidR="007F0784" w:rsidRPr="00BB6DA5" w:rsidRDefault="007F0784" w:rsidP="009E0A8B">
      <w:pPr>
        <w:autoSpaceDE w:val="0"/>
        <w:autoSpaceDN w:val="0"/>
        <w:adjustRightInd w:val="0"/>
        <w:spacing w:after="0" w:line="240" w:lineRule="auto"/>
        <w:rPr>
          <w:rFonts w:ascii="Cambria" w:hAnsi="Cambria"/>
          <w:lang w:eastAsia="pl-PL"/>
        </w:rPr>
      </w:pPr>
      <w:r w:rsidRPr="00BB6DA5">
        <w:rPr>
          <w:rFonts w:ascii="Cambria" w:hAnsi="Cambria"/>
          <w:noProof/>
          <w:lang w:eastAsia="pl-PL"/>
        </w:rPr>
        <mc:AlternateContent>
          <mc:Choice Requires="wps">
            <w:drawing>
              <wp:anchor distT="0" distB="0" distL="114300" distR="114300" simplePos="0" relativeHeight="251830784" behindDoc="0" locked="0" layoutInCell="1" allowOverlap="1" wp14:anchorId="595E2470" wp14:editId="5AE4EED3">
                <wp:simplePos x="0" y="0"/>
                <wp:positionH relativeFrom="margin">
                  <wp:posOffset>1975485</wp:posOffset>
                </wp:positionH>
                <wp:positionV relativeFrom="paragraph">
                  <wp:posOffset>135890</wp:posOffset>
                </wp:positionV>
                <wp:extent cx="1657350" cy="561975"/>
                <wp:effectExtent l="0" t="0" r="19050" b="28575"/>
                <wp:wrapNone/>
                <wp:docPr id="344"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0" cy="561975"/>
                        </a:xfrm>
                        <a:prstGeom prst="roundRect">
                          <a:avLst>
                            <a:gd name="adj" fmla="val 16667"/>
                          </a:avLst>
                        </a:prstGeom>
                        <a:solidFill>
                          <a:srgbClr val="92D050"/>
                        </a:solidFill>
                        <a:ln w="9525">
                          <a:solidFill>
                            <a:srgbClr val="92D050"/>
                          </a:solidFill>
                          <a:round/>
                          <a:headEnd/>
                          <a:tailEnd/>
                        </a:ln>
                      </wps:spPr>
                      <wps:txbx>
                        <w:txbxContent>
                          <w:p w14:paraId="1580EA44" w14:textId="77777777" w:rsidR="00B856BC" w:rsidRPr="00ED1BE5" w:rsidRDefault="00B856BC" w:rsidP="007F0784">
                            <w:pPr>
                              <w:spacing w:after="0" w:line="240" w:lineRule="auto"/>
                              <w:jc w:val="center"/>
                              <w:rPr>
                                <w:rFonts w:ascii="Arial Narrow" w:hAnsi="Arial Narrow" w:cs="Arial-ItalicMT"/>
                                <w:b/>
                                <w:iCs/>
                                <w:sz w:val="10"/>
                                <w:szCs w:val="10"/>
                                <w:lang w:eastAsia="pl-PL"/>
                              </w:rPr>
                            </w:pPr>
                          </w:p>
                          <w:p w14:paraId="0DA7E37C" w14:textId="77777777" w:rsidR="00B856BC" w:rsidRPr="00ED1BE5" w:rsidRDefault="00B856BC" w:rsidP="007F0784">
                            <w:pPr>
                              <w:spacing w:after="0" w:line="240" w:lineRule="auto"/>
                              <w:jc w:val="center"/>
                              <w:rPr>
                                <w:rFonts w:ascii="Arial Narrow" w:hAnsi="Arial Narrow" w:cs="Arial-ItalicMT"/>
                                <w:b/>
                                <w:iCs/>
                                <w:sz w:val="10"/>
                                <w:szCs w:val="10"/>
                                <w:lang w:eastAsia="pl-PL"/>
                              </w:rPr>
                            </w:pPr>
                          </w:p>
                          <w:p w14:paraId="7CCEC909" w14:textId="77777777" w:rsidR="00B856BC" w:rsidRPr="005D15F5" w:rsidRDefault="00B856BC" w:rsidP="007F0784">
                            <w:pPr>
                              <w:spacing w:after="0" w:line="240" w:lineRule="auto"/>
                              <w:jc w:val="center"/>
                              <w:rPr>
                                <w:rFonts w:ascii="Cambria" w:hAnsi="Cambria"/>
                                <w:b/>
                                <w:sz w:val="18"/>
                                <w:szCs w:val="20"/>
                              </w:rPr>
                            </w:pPr>
                            <w:r w:rsidRPr="005D15F5">
                              <w:rPr>
                                <w:rFonts w:ascii="Cambria" w:hAnsi="Cambria" w:cs="Arial-ItalicMT"/>
                                <w:b/>
                                <w:iCs/>
                                <w:sz w:val="18"/>
                                <w:szCs w:val="20"/>
                                <w:lang w:eastAsia="pl-PL"/>
                              </w:rPr>
                              <w:t>Zadania ekologiczne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95E2470" id="_x0000_s1046" style="position:absolute;margin-left:155.55pt;margin-top:10.7pt;width:130.5pt;height:44.25pt;z-index:251830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" fillcolor="#92d050" strokecolor="#92d050">
                <v:textbox>
                  <w:txbxContent>
                    <w:p w14:paraId="1580EA44" w14:textId="77777777" w:rsidR="00B856BC" w:rsidRPr="00ED1BE5" w:rsidRDefault="00B856BC" w:rsidP="007F0784">
                      <w:pPr>
                        <w:spacing w:after="0" w:line="240" w:lineRule="auto"/>
                        <w:jc w:val="center"/>
                        <w:rPr>
                          <w:rFonts w:ascii="Arial Narrow" w:hAnsi="Arial Narrow" w:cs="Arial-ItalicMT"/>
                          <w:b/>
                          <w:iCs/>
                          <w:sz w:val="10"/>
                          <w:szCs w:val="10"/>
                          <w:lang w:eastAsia="pl-PL"/>
                        </w:rPr>
                      </w:pPr>
                    </w:p>
                    <w:p w14:paraId="0DA7E37C" w14:textId="77777777" w:rsidR="00B856BC" w:rsidRPr="00ED1BE5" w:rsidRDefault="00B856BC" w:rsidP="007F0784">
                      <w:pPr>
                        <w:spacing w:after="0" w:line="240" w:lineRule="auto"/>
                        <w:jc w:val="center"/>
                        <w:rPr>
                          <w:rFonts w:ascii="Arial Narrow" w:hAnsi="Arial Narrow" w:cs="Arial-ItalicMT"/>
                          <w:b/>
                          <w:iCs/>
                          <w:sz w:val="10"/>
                          <w:szCs w:val="10"/>
                          <w:lang w:eastAsia="pl-PL"/>
                        </w:rPr>
                      </w:pPr>
                    </w:p>
                    <w:p w14:paraId="7CCEC909" w14:textId="77777777" w:rsidR="00B856BC" w:rsidRPr="005D15F5" w:rsidRDefault="00B856BC" w:rsidP="007F0784">
                      <w:pPr>
                        <w:spacing w:after="0" w:line="240" w:lineRule="auto"/>
                        <w:jc w:val="center"/>
                        <w:rPr>
                          <w:rFonts w:ascii="Cambria" w:hAnsi="Cambria"/>
                          <w:b/>
                          <w:sz w:val="18"/>
                          <w:szCs w:val="20"/>
                        </w:rPr>
                      </w:pPr>
                      <w:r w:rsidRPr="005D15F5">
                        <w:rPr>
                          <w:rFonts w:ascii="Cambria" w:hAnsi="Cambria" w:cs="Arial-ItalicMT"/>
                          <w:b/>
                          <w:iCs/>
                          <w:sz w:val="18"/>
                          <w:szCs w:val="20"/>
                          <w:lang w:eastAsia="pl-PL"/>
                        </w:rPr>
                        <w:t>Zadania ekologiczne</w:t>
                      </w:r>
                    </w:p>
                  </w:txbxContent>
                </v:textbox>
                <w10:wrap anchorx="margin"/>
              </v:roundrect>
            </w:pict>
          </mc:Fallback>
        </mc:AlternateContent>
      </w:r>
      <w:r w:rsidRPr="00BB6DA5">
        <w:rPr>
          <w:rFonts w:ascii="Cambria" w:hAnsi="Cambria"/>
          <w:noProof/>
          <w:lang w:eastAsia="pl-PL"/>
        </w:rPr>
        <mc:AlternateContent>
          <mc:Choice Requires="wps">
            <w:drawing>
              <wp:anchor distT="0" distB="0" distL="114300" distR="114300" simplePos="0" relativeHeight="251835904" behindDoc="0" locked="0" layoutInCell="1" allowOverlap="1" wp14:anchorId="63B11C3A" wp14:editId="1BAB0CC4">
                <wp:simplePos x="0" y="0"/>
                <wp:positionH relativeFrom="column">
                  <wp:posOffset>3790315</wp:posOffset>
                </wp:positionH>
                <wp:positionV relativeFrom="paragraph">
                  <wp:posOffset>12065</wp:posOffset>
                </wp:positionV>
                <wp:extent cx="209550" cy="209550"/>
                <wp:effectExtent l="38100" t="0" r="19050" b="57150"/>
                <wp:wrapNone/>
                <wp:docPr id="152" name="Łącznik prosty ze strzałką 152"/>
                <wp:cNvGraphicFramePr/>
                <a:graphic xmlns:a="http://schemas.openxmlformats.org/drawingml/2006/main">
                  <a:graphicData uri="http://schemas.microsoft.com/office/word/2010/wordprocessingShape">
                    <wps:wsp>
                      <wps:cNvCnPr/>
                      <wps:spPr>
                        <a:xfrm flipH="1">
                          <a:off x="0" y="0"/>
                          <a:ext cx="209550" cy="2095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1FA33D6" id="Łącznik prosty ze strzałką 152" o:spid="_x0000_s1026" type="#_x0000_t32" style="position:absolute;margin-left:298.45pt;margin-top:.95pt;width:16.5pt;height:16.5pt;flip:x;z-index:25183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" strokecolor="windowText" strokeweight=".5pt">
                <v:stroke endarrow="block" joinstyle="miter"/>
              </v:shape>
            </w:pict>
          </mc:Fallback>
        </mc:AlternateContent>
      </w:r>
    </w:p>
    <w:p w14:paraId="150F5553" w14:textId="77777777" w:rsidR="007F0784" w:rsidRPr="00BB6DA5" w:rsidRDefault="007F0784" w:rsidP="009E0A8B">
      <w:pPr>
        <w:autoSpaceDE w:val="0"/>
        <w:autoSpaceDN w:val="0"/>
        <w:adjustRightInd w:val="0"/>
        <w:spacing w:after="0" w:line="240" w:lineRule="auto"/>
        <w:rPr>
          <w:rFonts w:ascii="Cambria" w:hAnsi="Cambria"/>
          <w:lang w:eastAsia="pl-PL"/>
        </w:rPr>
      </w:pPr>
    </w:p>
    <w:p w14:paraId="08490083" w14:textId="77777777" w:rsidR="007F0784" w:rsidRPr="00BB6DA5" w:rsidRDefault="007F0784" w:rsidP="009E0A8B">
      <w:pPr>
        <w:autoSpaceDE w:val="0"/>
        <w:autoSpaceDN w:val="0"/>
        <w:adjustRightInd w:val="0"/>
        <w:spacing w:after="0" w:line="240" w:lineRule="auto"/>
        <w:rPr>
          <w:rFonts w:ascii="Cambria" w:hAnsi="Cambria"/>
          <w:lang w:eastAsia="pl-PL"/>
        </w:rPr>
      </w:pPr>
      <w:r w:rsidRPr="00BB6DA5">
        <w:rPr>
          <w:rFonts w:ascii="Cambria" w:hAnsi="Cambria"/>
          <w:noProof/>
          <w:lang w:eastAsia="pl-PL"/>
        </w:rPr>
        <mc:AlternateContent>
          <mc:Choice Requires="wps">
            <w:drawing>
              <wp:anchor distT="0" distB="0" distL="114300" distR="114300" simplePos="0" relativeHeight="251824640" behindDoc="0" locked="0" layoutInCell="1" allowOverlap="1" wp14:anchorId="15BA5AF3" wp14:editId="0C157533">
                <wp:simplePos x="0" y="0"/>
                <wp:positionH relativeFrom="margin">
                  <wp:posOffset>-304800</wp:posOffset>
                </wp:positionH>
                <wp:positionV relativeFrom="paragraph">
                  <wp:posOffset>196215</wp:posOffset>
                </wp:positionV>
                <wp:extent cx="1657350" cy="561975"/>
                <wp:effectExtent l="0" t="0" r="19050" b="28575"/>
                <wp:wrapNone/>
                <wp:docPr id="323"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0" cy="561975"/>
                        </a:xfrm>
                        <a:prstGeom prst="roundRect">
                          <a:avLst>
                            <a:gd name="adj" fmla="val 16667"/>
                          </a:avLst>
                        </a:prstGeom>
                        <a:solidFill>
                          <a:srgbClr val="FFC000"/>
                        </a:solidFill>
                        <a:ln w="9525">
                          <a:solidFill>
                            <a:srgbClr val="FFC000"/>
                          </a:solidFill>
                          <a:round/>
                          <a:headEnd/>
                          <a:tailEnd/>
                        </a:ln>
                      </wps:spPr>
                      <wps:txbx>
                        <w:txbxContent>
                          <w:p w14:paraId="2F776346" w14:textId="77777777" w:rsidR="00B856BC" w:rsidRPr="00ED1BE5" w:rsidRDefault="00B856BC" w:rsidP="007F0784">
                            <w:pPr>
                              <w:spacing w:after="0" w:line="240" w:lineRule="auto"/>
                              <w:jc w:val="center"/>
                              <w:rPr>
                                <w:rFonts w:ascii="Arial Narrow" w:hAnsi="Arial Narrow" w:cs="Arial-ItalicMT"/>
                                <w:b/>
                                <w:iCs/>
                                <w:sz w:val="18"/>
                                <w:szCs w:val="18"/>
                                <w:lang w:eastAsia="pl-PL"/>
                              </w:rPr>
                            </w:pPr>
                          </w:p>
                          <w:p w14:paraId="122852D8" w14:textId="77777777" w:rsidR="00B856BC" w:rsidRPr="005D15F5" w:rsidRDefault="00B856BC" w:rsidP="007F0784">
                            <w:pPr>
                              <w:spacing w:after="0" w:line="240" w:lineRule="auto"/>
                              <w:jc w:val="center"/>
                              <w:rPr>
                                <w:rFonts w:ascii="Cambria" w:hAnsi="Cambria"/>
                                <w:b/>
                                <w:sz w:val="18"/>
                                <w:szCs w:val="20"/>
                              </w:rPr>
                            </w:pPr>
                            <w:r w:rsidRPr="005D15F5">
                              <w:rPr>
                                <w:rFonts w:ascii="Cambria" w:hAnsi="Cambria" w:cs="Arial-ItalicMT"/>
                                <w:b/>
                                <w:iCs/>
                                <w:sz w:val="18"/>
                                <w:szCs w:val="20"/>
                                <w:lang w:eastAsia="pl-PL"/>
                              </w:rPr>
                              <w:t>Zarządzanie</w:t>
                            </w:r>
                          </w:p>
                          <w:p w14:paraId="2FFED6DA" w14:textId="77777777" w:rsidR="00B856BC" w:rsidRPr="00F52AAA" w:rsidRDefault="00B856BC" w:rsidP="007F0784">
                            <w:pPr>
                              <w:spacing w:after="0" w:line="240" w:lineRule="auto"/>
                              <w:jc w:val="center"/>
                              <w:rPr>
                                <w:rFonts w:ascii="Arial Narrow" w:hAnsi="Arial Narrow"/>
                                <w:b/>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5BA5AF3" id="_x0000_s1047" style="position:absolute;margin-left:-24pt;margin-top:15.45pt;width:130.5pt;height:44.25pt;z-index:251824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" fillcolor="#ffc000" strokecolor="#ffc000">
                <v:textbox>
                  <w:txbxContent>
                    <w:p w14:paraId="2F776346" w14:textId="77777777" w:rsidR="00B856BC" w:rsidRPr="00ED1BE5" w:rsidRDefault="00B856BC" w:rsidP="007F0784">
                      <w:pPr>
                        <w:spacing w:after="0" w:line="240" w:lineRule="auto"/>
                        <w:jc w:val="center"/>
                        <w:rPr>
                          <w:rFonts w:ascii="Arial Narrow" w:hAnsi="Arial Narrow" w:cs="Arial-ItalicMT"/>
                          <w:b/>
                          <w:iCs/>
                          <w:sz w:val="18"/>
                          <w:szCs w:val="18"/>
                          <w:lang w:eastAsia="pl-PL"/>
                        </w:rPr>
                      </w:pPr>
                    </w:p>
                    <w:p w14:paraId="122852D8" w14:textId="77777777" w:rsidR="00B856BC" w:rsidRPr="005D15F5" w:rsidRDefault="00B856BC" w:rsidP="007F0784">
                      <w:pPr>
                        <w:spacing w:after="0" w:line="240" w:lineRule="auto"/>
                        <w:jc w:val="center"/>
                        <w:rPr>
                          <w:rFonts w:ascii="Cambria" w:hAnsi="Cambria"/>
                          <w:b/>
                          <w:sz w:val="18"/>
                          <w:szCs w:val="20"/>
                        </w:rPr>
                      </w:pPr>
                      <w:r w:rsidRPr="005D15F5">
                        <w:rPr>
                          <w:rFonts w:ascii="Cambria" w:hAnsi="Cambria" w:cs="Arial-ItalicMT"/>
                          <w:b/>
                          <w:iCs/>
                          <w:sz w:val="18"/>
                          <w:szCs w:val="20"/>
                          <w:lang w:eastAsia="pl-PL"/>
                        </w:rPr>
                        <w:t>Zarządzanie</w:t>
                      </w:r>
                    </w:p>
                    <w:p w14:paraId="2FFED6DA" w14:textId="77777777" w:rsidR="00B856BC" w:rsidRPr="00F52AAA" w:rsidRDefault="00B856BC" w:rsidP="007F0784">
                      <w:pPr>
                        <w:spacing w:after="0" w:line="240" w:lineRule="auto"/>
                        <w:jc w:val="center"/>
                        <w:rPr>
                          <w:rFonts w:ascii="Arial Narrow" w:hAnsi="Arial Narrow"/>
                          <w:b/>
                          <w:sz w:val="20"/>
                          <w:szCs w:val="20"/>
                        </w:rPr>
                      </w:pPr>
                    </w:p>
                  </w:txbxContent>
                </v:textbox>
                <w10:wrap anchorx="margin"/>
              </v:roundrect>
            </w:pict>
          </mc:Fallback>
        </mc:AlternateContent>
      </w:r>
    </w:p>
    <w:p w14:paraId="73A54D45" w14:textId="77777777" w:rsidR="007F0784" w:rsidRPr="00BB6DA5" w:rsidRDefault="007F0784" w:rsidP="009E0A8B">
      <w:pPr>
        <w:autoSpaceDE w:val="0"/>
        <w:autoSpaceDN w:val="0"/>
        <w:adjustRightInd w:val="0"/>
        <w:spacing w:after="0" w:line="240" w:lineRule="auto"/>
        <w:rPr>
          <w:rFonts w:ascii="Cambria" w:hAnsi="Cambria"/>
          <w:lang w:eastAsia="pl-PL"/>
        </w:rPr>
      </w:pPr>
      <w:r w:rsidRPr="00BB6DA5">
        <w:rPr>
          <w:rFonts w:ascii="Cambria" w:hAnsi="Cambria"/>
          <w:noProof/>
          <w:lang w:eastAsia="pl-PL"/>
        </w:rPr>
        <mc:AlternateContent>
          <mc:Choice Requires="wps">
            <w:drawing>
              <wp:anchor distT="0" distB="0" distL="114300" distR="114300" simplePos="0" relativeHeight="251836928" behindDoc="0" locked="0" layoutInCell="1" allowOverlap="1" wp14:anchorId="12175982" wp14:editId="24D19CBB">
                <wp:simplePos x="0" y="0"/>
                <wp:positionH relativeFrom="column">
                  <wp:posOffset>1433195</wp:posOffset>
                </wp:positionH>
                <wp:positionV relativeFrom="paragraph">
                  <wp:posOffset>101600</wp:posOffset>
                </wp:positionV>
                <wp:extent cx="247650" cy="219075"/>
                <wp:effectExtent l="0" t="38100" r="57150" b="28575"/>
                <wp:wrapNone/>
                <wp:docPr id="158" name="Łącznik prosty ze strzałką 158"/>
                <wp:cNvGraphicFramePr/>
                <a:graphic xmlns:a="http://schemas.openxmlformats.org/drawingml/2006/main">
                  <a:graphicData uri="http://schemas.microsoft.com/office/word/2010/wordprocessingShape">
                    <wps:wsp>
                      <wps:cNvCnPr/>
                      <wps:spPr>
                        <a:xfrm flipV="1">
                          <a:off x="0" y="0"/>
                          <a:ext cx="247650" cy="21907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DF585D1" id="Łącznik prosty ze strzałką 158" o:spid="_x0000_s1026" type="#_x0000_t32" style="position:absolute;margin-left:112.85pt;margin-top:8pt;width:19.5pt;height:17.25pt;flip:y;z-index:25183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" strokecolor="windowText" strokeweight=".5pt">
                <v:stroke endarrow="block" joinstyle="miter"/>
              </v:shape>
            </w:pict>
          </mc:Fallback>
        </mc:AlternateContent>
      </w:r>
      <w:r w:rsidRPr="00BB6DA5">
        <w:rPr>
          <w:rFonts w:ascii="Cambria" w:hAnsi="Cambria"/>
          <w:noProof/>
          <w:lang w:eastAsia="pl-PL"/>
        </w:rPr>
        <mc:AlternateContent>
          <mc:Choice Requires="wps">
            <w:drawing>
              <wp:anchor distT="0" distB="0" distL="114300" distR="114300" simplePos="0" relativeHeight="251837952" behindDoc="0" locked="0" layoutInCell="1" allowOverlap="1" wp14:anchorId="187676DF" wp14:editId="13BB00B0">
                <wp:simplePos x="0" y="0"/>
                <wp:positionH relativeFrom="column">
                  <wp:posOffset>3707130</wp:posOffset>
                </wp:positionH>
                <wp:positionV relativeFrom="paragraph">
                  <wp:posOffset>159385</wp:posOffset>
                </wp:positionV>
                <wp:extent cx="288290" cy="209550"/>
                <wp:effectExtent l="38100" t="38100" r="16510" b="19050"/>
                <wp:wrapNone/>
                <wp:docPr id="353" name="Łącznik prosty ze strzałką 353"/>
                <wp:cNvGraphicFramePr/>
                <a:graphic xmlns:a="http://schemas.openxmlformats.org/drawingml/2006/main">
                  <a:graphicData uri="http://schemas.microsoft.com/office/word/2010/wordprocessingShape">
                    <wps:wsp>
                      <wps:cNvCnPr/>
                      <wps:spPr>
                        <a:xfrm flipH="1" flipV="1">
                          <a:off x="0" y="0"/>
                          <a:ext cx="288290" cy="2095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D5E58A3" id="Łącznik prosty ze strzałką 353" o:spid="_x0000_s1026" type="#_x0000_t32" style="position:absolute;margin-left:291.9pt;margin-top:12.55pt;width:22.7pt;height:16.5pt;flip:x y;z-index:25183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" strokecolor="windowText" strokeweight=".5pt">
                <v:stroke endarrow="block" joinstyle="miter"/>
              </v:shape>
            </w:pict>
          </mc:Fallback>
        </mc:AlternateContent>
      </w:r>
    </w:p>
    <w:p w14:paraId="27924C4D" w14:textId="77777777" w:rsidR="007F0784" w:rsidRPr="00BB6DA5" w:rsidRDefault="007F0784" w:rsidP="009E0A8B">
      <w:pPr>
        <w:autoSpaceDE w:val="0"/>
        <w:autoSpaceDN w:val="0"/>
        <w:adjustRightInd w:val="0"/>
        <w:spacing w:after="0" w:line="240" w:lineRule="auto"/>
        <w:rPr>
          <w:rFonts w:ascii="Cambria" w:hAnsi="Cambria"/>
          <w:lang w:eastAsia="pl-PL"/>
        </w:rPr>
      </w:pPr>
      <w:r w:rsidRPr="00BB6DA5">
        <w:rPr>
          <w:rFonts w:ascii="Cambria" w:hAnsi="Cambria"/>
          <w:noProof/>
          <w:lang w:eastAsia="pl-PL"/>
        </w:rPr>
        <mc:AlternateContent>
          <mc:Choice Requires="wps">
            <w:drawing>
              <wp:anchor distT="0" distB="0" distL="114300" distR="114300" simplePos="0" relativeHeight="251833856" behindDoc="0" locked="0" layoutInCell="1" allowOverlap="1" wp14:anchorId="081611D8" wp14:editId="51B73DE5">
                <wp:simplePos x="0" y="0"/>
                <wp:positionH relativeFrom="margin">
                  <wp:posOffset>2794635</wp:posOffset>
                </wp:positionH>
                <wp:positionV relativeFrom="paragraph">
                  <wp:posOffset>88900</wp:posOffset>
                </wp:positionV>
                <wp:extent cx="0" cy="657225"/>
                <wp:effectExtent l="76200" t="0" r="76200" b="47625"/>
                <wp:wrapNone/>
                <wp:docPr id="351" name="Łącznik prosty ze strzałką 351"/>
                <wp:cNvGraphicFramePr/>
                <a:graphic xmlns:a="http://schemas.openxmlformats.org/drawingml/2006/main">
                  <a:graphicData uri="http://schemas.microsoft.com/office/word/2010/wordprocessingShape">
                    <wps:wsp>
                      <wps:cNvCnPr/>
                      <wps:spPr>
                        <a:xfrm>
                          <a:off x="0" y="0"/>
                          <a:ext cx="0" cy="6572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7139892C" id="Łącznik prosty ze strzałką 351" o:spid="_x0000_s1026" type="#_x0000_t32" style="position:absolute;margin-left:220.05pt;margin-top:7pt;width:0;height:51.75pt;z-index:251833856;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" strokecolor="windowText" strokeweight=".5pt">
                <v:stroke endarrow="block" joinstyle="miter"/>
                <w10:wrap anchorx="margin"/>
              </v:shape>
            </w:pict>
          </mc:Fallback>
        </mc:AlternateContent>
      </w:r>
    </w:p>
    <w:p w14:paraId="3285DFBE" w14:textId="77777777" w:rsidR="007F0784" w:rsidRPr="00BB6DA5" w:rsidRDefault="007F0784" w:rsidP="009E0A8B">
      <w:pPr>
        <w:autoSpaceDE w:val="0"/>
        <w:autoSpaceDN w:val="0"/>
        <w:adjustRightInd w:val="0"/>
        <w:spacing w:after="0" w:line="240" w:lineRule="auto"/>
        <w:rPr>
          <w:rFonts w:ascii="Cambria" w:hAnsi="Cambria"/>
          <w:lang w:eastAsia="pl-PL"/>
        </w:rPr>
      </w:pPr>
    </w:p>
    <w:p w14:paraId="54E55796" w14:textId="77777777" w:rsidR="007F0784" w:rsidRPr="00BB6DA5" w:rsidRDefault="007F0784" w:rsidP="009E0A8B">
      <w:pPr>
        <w:autoSpaceDE w:val="0"/>
        <w:autoSpaceDN w:val="0"/>
        <w:adjustRightInd w:val="0"/>
        <w:spacing w:after="0" w:line="240" w:lineRule="auto"/>
        <w:rPr>
          <w:rFonts w:ascii="Cambria" w:hAnsi="Cambria"/>
          <w:lang w:eastAsia="pl-PL"/>
        </w:rPr>
      </w:pPr>
    </w:p>
    <w:p w14:paraId="7D5DEDFB" w14:textId="77777777" w:rsidR="007F0784" w:rsidRPr="00BB6DA5" w:rsidRDefault="007F0784" w:rsidP="009E0A8B">
      <w:pPr>
        <w:autoSpaceDE w:val="0"/>
        <w:autoSpaceDN w:val="0"/>
        <w:adjustRightInd w:val="0"/>
        <w:spacing w:after="0" w:line="240" w:lineRule="auto"/>
        <w:rPr>
          <w:rFonts w:ascii="Cambria" w:hAnsi="Cambria"/>
          <w:lang w:eastAsia="pl-PL"/>
        </w:rPr>
      </w:pPr>
    </w:p>
    <w:p w14:paraId="177FA3E2" w14:textId="77777777" w:rsidR="007F0784" w:rsidRPr="00BB6DA5" w:rsidRDefault="007F0784" w:rsidP="009E0A8B">
      <w:pPr>
        <w:autoSpaceDE w:val="0"/>
        <w:autoSpaceDN w:val="0"/>
        <w:adjustRightInd w:val="0"/>
        <w:spacing w:after="0" w:line="240" w:lineRule="auto"/>
        <w:rPr>
          <w:rFonts w:ascii="Cambria" w:hAnsi="Cambria"/>
          <w:lang w:eastAsia="pl-PL"/>
        </w:rPr>
      </w:pPr>
    </w:p>
    <w:p w14:paraId="16BEC595" w14:textId="77777777" w:rsidR="007F0784" w:rsidRPr="00BB6DA5" w:rsidRDefault="007F0784" w:rsidP="009E0A8B">
      <w:pPr>
        <w:autoSpaceDE w:val="0"/>
        <w:autoSpaceDN w:val="0"/>
        <w:adjustRightInd w:val="0"/>
        <w:spacing w:after="0" w:line="240" w:lineRule="auto"/>
        <w:rPr>
          <w:rFonts w:ascii="Cambria" w:hAnsi="Cambria"/>
          <w:lang w:eastAsia="pl-PL"/>
        </w:rPr>
      </w:pPr>
      <w:r w:rsidRPr="00BB6DA5">
        <w:rPr>
          <w:rFonts w:ascii="Cambria" w:hAnsi="Cambria"/>
          <w:noProof/>
          <w:lang w:eastAsia="pl-PL"/>
        </w:rPr>
        <mc:AlternateContent>
          <mc:Choice Requires="wps">
            <w:drawing>
              <wp:anchor distT="0" distB="0" distL="114300" distR="114300" simplePos="0" relativeHeight="251831808" behindDoc="0" locked="0" layoutInCell="1" allowOverlap="1" wp14:anchorId="7DCE5D65" wp14:editId="784D7F10">
                <wp:simplePos x="0" y="0"/>
                <wp:positionH relativeFrom="margin">
                  <wp:posOffset>1546860</wp:posOffset>
                </wp:positionH>
                <wp:positionV relativeFrom="paragraph">
                  <wp:posOffset>5715</wp:posOffset>
                </wp:positionV>
                <wp:extent cx="2468880" cy="488315"/>
                <wp:effectExtent l="0" t="0" r="26670" b="26035"/>
                <wp:wrapNone/>
                <wp:docPr id="311" name="AutoShap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8880" cy="488315"/>
                        </a:xfrm>
                        <a:prstGeom prst="roundRect">
                          <a:avLst>
                            <a:gd name="adj" fmla="val 16667"/>
                          </a:avLst>
                        </a:prstGeom>
                        <a:solidFill>
                          <a:srgbClr val="92D050"/>
                        </a:solidFill>
                        <a:ln w="9525">
                          <a:solidFill>
                            <a:srgbClr val="92D050"/>
                          </a:solidFill>
                          <a:round/>
                          <a:headEnd/>
                          <a:tailEnd/>
                        </a:ln>
                      </wps:spPr>
                      <wps:txbx>
                        <w:txbxContent>
                          <w:p w14:paraId="362AC751" w14:textId="77777777" w:rsidR="00B856BC" w:rsidRPr="00764BE4" w:rsidRDefault="00B856BC" w:rsidP="007F0784">
                            <w:pPr>
                              <w:autoSpaceDE w:val="0"/>
                              <w:autoSpaceDN w:val="0"/>
                              <w:adjustRightInd w:val="0"/>
                              <w:spacing w:after="0" w:line="240" w:lineRule="auto"/>
                              <w:jc w:val="center"/>
                              <w:rPr>
                                <w:rFonts w:ascii="Arial Narrow" w:hAnsi="Arial Narrow" w:cs="ArialMT"/>
                                <w:b/>
                                <w:sz w:val="14"/>
                                <w:szCs w:val="14"/>
                                <w:lang w:eastAsia="pl-PL"/>
                              </w:rPr>
                            </w:pPr>
                          </w:p>
                          <w:p w14:paraId="222D498A" w14:textId="77777777" w:rsidR="00B856BC" w:rsidRPr="005D15F5" w:rsidRDefault="00B856BC" w:rsidP="007F0784">
                            <w:pPr>
                              <w:autoSpaceDE w:val="0"/>
                              <w:autoSpaceDN w:val="0"/>
                              <w:adjustRightInd w:val="0"/>
                              <w:spacing w:after="0" w:line="240" w:lineRule="auto"/>
                              <w:jc w:val="center"/>
                              <w:rPr>
                                <w:rFonts w:ascii="Cambria" w:hAnsi="Cambria" w:cs="ArialMT"/>
                                <w:b/>
                                <w:sz w:val="18"/>
                                <w:szCs w:val="20"/>
                                <w:lang w:eastAsia="pl-PL"/>
                              </w:rPr>
                            </w:pPr>
                            <w:r w:rsidRPr="005D15F5">
                              <w:rPr>
                                <w:rFonts w:ascii="Cambria" w:hAnsi="Cambria" w:cs="ArialMT"/>
                                <w:b/>
                                <w:sz w:val="18"/>
                                <w:szCs w:val="20"/>
                                <w:lang w:eastAsia="pl-PL"/>
                              </w:rPr>
                              <w:t>KONCEPCJA STANU PRZYSZŁEGO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DCE5D65" id="_x0000_s1048" style="position:absolute;margin-left:121.8pt;margin-top:.45pt;width:194.4pt;height:38.45pt;z-index:251831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" fillcolor="#92d050" strokecolor="#92d050">
                <v:textbox>
                  <w:txbxContent>
                    <w:p w14:paraId="362AC751" w14:textId="77777777" w:rsidR="00B856BC" w:rsidRPr="00764BE4" w:rsidRDefault="00B856BC" w:rsidP="007F0784">
                      <w:pPr>
                        <w:autoSpaceDE w:val="0"/>
                        <w:autoSpaceDN w:val="0"/>
                        <w:adjustRightInd w:val="0"/>
                        <w:spacing w:after="0" w:line="240" w:lineRule="auto"/>
                        <w:jc w:val="center"/>
                        <w:rPr>
                          <w:rFonts w:ascii="Arial Narrow" w:hAnsi="Arial Narrow" w:cs="ArialMT"/>
                          <w:b/>
                          <w:sz w:val="14"/>
                          <w:szCs w:val="14"/>
                          <w:lang w:eastAsia="pl-PL"/>
                        </w:rPr>
                      </w:pPr>
                    </w:p>
                    <w:p w14:paraId="222D498A" w14:textId="77777777" w:rsidR="00B856BC" w:rsidRPr="005D15F5" w:rsidRDefault="00B856BC" w:rsidP="007F0784">
                      <w:pPr>
                        <w:autoSpaceDE w:val="0"/>
                        <w:autoSpaceDN w:val="0"/>
                        <w:adjustRightInd w:val="0"/>
                        <w:spacing w:after="0" w:line="240" w:lineRule="auto"/>
                        <w:jc w:val="center"/>
                        <w:rPr>
                          <w:rFonts w:ascii="Cambria" w:hAnsi="Cambria" w:cs="ArialMT"/>
                          <w:b/>
                          <w:sz w:val="18"/>
                          <w:szCs w:val="20"/>
                          <w:lang w:eastAsia="pl-PL"/>
                        </w:rPr>
                      </w:pPr>
                      <w:r w:rsidRPr="005D15F5">
                        <w:rPr>
                          <w:rFonts w:ascii="Cambria" w:hAnsi="Cambria" w:cs="ArialMT"/>
                          <w:b/>
                          <w:sz w:val="18"/>
                          <w:szCs w:val="20"/>
                          <w:lang w:eastAsia="pl-PL"/>
                        </w:rPr>
                        <w:t>KONCEPCJA STANU PRZYSZŁEGO</w:t>
                      </w:r>
                    </w:p>
                  </w:txbxContent>
                </v:textbox>
                <w10:wrap anchorx="margin"/>
              </v:roundrect>
            </w:pict>
          </mc:Fallback>
        </mc:AlternateContent>
      </w:r>
    </w:p>
    <w:p w14:paraId="2FAEAC9D" w14:textId="77777777" w:rsidR="007F0784" w:rsidRPr="00BB6DA5" w:rsidRDefault="007F0784" w:rsidP="009E0A8B">
      <w:pPr>
        <w:autoSpaceDE w:val="0"/>
        <w:autoSpaceDN w:val="0"/>
        <w:adjustRightInd w:val="0"/>
        <w:spacing w:after="0" w:line="240" w:lineRule="auto"/>
        <w:rPr>
          <w:rFonts w:ascii="Cambria" w:hAnsi="Cambria"/>
          <w:lang w:eastAsia="pl-PL"/>
        </w:rPr>
      </w:pPr>
    </w:p>
    <w:p w14:paraId="5B20C173" w14:textId="77777777" w:rsidR="007F0784" w:rsidRPr="00BB6DA5" w:rsidRDefault="007F0784" w:rsidP="009E0A8B">
      <w:pPr>
        <w:autoSpaceDE w:val="0"/>
        <w:autoSpaceDN w:val="0"/>
        <w:adjustRightInd w:val="0"/>
        <w:spacing w:after="0" w:line="240" w:lineRule="auto"/>
        <w:rPr>
          <w:rFonts w:ascii="Cambria" w:hAnsi="Cambria"/>
          <w:lang w:eastAsia="pl-PL"/>
        </w:rPr>
      </w:pPr>
    </w:p>
    <w:p w14:paraId="12AA3E62" w14:textId="77777777" w:rsidR="006C6ED4" w:rsidRPr="00BB6DA5" w:rsidRDefault="006C6ED4" w:rsidP="009E0A8B">
      <w:pPr>
        <w:autoSpaceDE w:val="0"/>
        <w:autoSpaceDN w:val="0"/>
        <w:adjustRightInd w:val="0"/>
        <w:spacing w:after="0" w:line="240" w:lineRule="auto"/>
        <w:rPr>
          <w:rFonts w:ascii="Cambria" w:hAnsi="Cambria"/>
          <w:i/>
          <w:lang w:eastAsia="pl-PL"/>
        </w:rPr>
      </w:pPr>
    </w:p>
    <w:p w14:paraId="2827F4C5" w14:textId="77777777" w:rsidR="007F0784" w:rsidRPr="00BB6DA5" w:rsidRDefault="007F0784" w:rsidP="009E0A8B">
      <w:pPr>
        <w:autoSpaceDE w:val="0"/>
        <w:autoSpaceDN w:val="0"/>
        <w:adjustRightInd w:val="0"/>
        <w:spacing w:after="0" w:line="240" w:lineRule="auto"/>
        <w:jc w:val="center"/>
        <w:rPr>
          <w:rFonts w:ascii="Cambria" w:hAnsi="Cambria"/>
          <w:i/>
          <w:sz w:val="16"/>
          <w:lang w:eastAsia="pl-PL"/>
        </w:rPr>
      </w:pPr>
      <w:r w:rsidRPr="00BB6DA5">
        <w:rPr>
          <w:rFonts w:ascii="Cambria" w:hAnsi="Cambria"/>
          <w:i/>
          <w:sz w:val="16"/>
          <w:lang w:eastAsia="pl-PL"/>
        </w:rPr>
        <w:t>Źródło: Analiza własna</w:t>
      </w:r>
    </w:p>
    <w:p w14:paraId="1FE5E1C4" w14:textId="77777777" w:rsidR="005D15F5" w:rsidRPr="001C0FC6" w:rsidRDefault="005D15F5" w:rsidP="009E0A8B">
      <w:pPr>
        <w:pStyle w:val="Nagwek1"/>
        <w:spacing w:before="0" w:line="21" w:lineRule="atLeast"/>
        <w:rPr>
          <w:i/>
          <w:color w:val="auto"/>
          <w:sz w:val="20"/>
          <w:szCs w:val="20"/>
          <w:highlight w:val="yellow"/>
        </w:rPr>
      </w:pPr>
    </w:p>
    <w:p w14:paraId="5112D885" w14:textId="77777777" w:rsidR="003D3AE0" w:rsidRPr="001C0FC6" w:rsidRDefault="003D3AE0" w:rsidP="009E0A8B">
      <w:pPr>
        <w:spacing w:after="0" w:line="21" w:lineRule="atLeast"/>
        <w:rPr>
          <w:rFonts w:ascii="Cambria" w:hAnsi="Cambria"/>
          <w:sz w:val="20"/>
          <w:szCs w:val="20"/>
          <w:highlight w:val="yellow"/>
        </w:rPr>
      </w:pPr>
    </w:p>
    <w:p w14:paraId="5B09489F" w14:textId="77777777" w:rsidR="005E2FE7" w:rsidRPr="00BB6DA5" w:rsidRDefault="005E2FE7" w:rsidP="002F3A6C">
      <w:pPr>
        <w:pStyle w:val="Nagwek1"/>
        <w:spacing w:before="0" w:line="240" w:lineRule="auto"/>
        <w:rPr>
          <w:i/>
          <w:color w:val="auto"/>
          <w:sz w:val="24"/>
          <w:szCs w:val="20"/>
        </w:rPr>
      </w:pPr>
      <w:bookmarkStart w:id="8" w:name="_Toc137737508"/>
      <w:r w:rsidRPr="00BB6DA5">
        <w:rPr>
          <w:i/>
          <w:color w:val="auto"/>
          <w:sz w:val="24"/>
          <w:szCs w:val="20"/>
        </w:rPr>
        <w:lastRenderedPageBreak/>
        <w:t>III. STRESZCZENIE W JĘZYKU NIESPECJALISTYCZNYM</w:t>
      </w:r>
      <w:bookmarkEnd w:id="8"/>
    </w:p>
    <w:p w14:paraId="0E33E198" w14:textId="77777777" w:rsidR="005E2FE7" w:rsidRPr="00BB6DA5" w:rsidRDefault="005E2FE7" w:rsidP="002F3A6C">
      <w:pPr>
        <w:spacing w:after="0" w:line="240" w:lineRule="auto"/>
        <w:rPr>
          <w:rFonts w:ascii="Cambria" w:eastAsiaTheme="minorHAnsi" w:hAnsi="Cambria" w:cstheme="minorBidi"/>
          <w:b/>
          <w:sz w:val="20"/>
          <w:szCs w:val="20"/>
        </w:rPr>
      </w:pPr>
    </w:p>
    <w:p w14:paraId="776231EC" w14:textId="43D2D870" w:rsidR="008C0FC3" w:rsidRPr="00BB6DA5" w:rsidRDefault="009D6A8A" w:rsidP="002F3A6C">
      <w:pPr>
        <w:autoSpaceDE w:val="0"/>
        <w:autoSpaceDN w:val="0"/>
        <w:adjustRightInd w:val="0"/>
        <w:spacing w:after="0" w:line="240" w:lineRule="auto"/>
        <w:ind w:firstLine="708"/>
        <w:jc w:val="both"/>
        <w:rPr>
          <w:rFonts w:ascii="Cambria" w:hAnsi="Cambria" w:cs="Verdana"/>
          <w:sz w:val="20"/>
          <w:szCs w:val="20"/>
          <w:lang w:eastAsia="pl-PL"/>
        </w:rPr>
      </w:pPr>
      <w:r w:rsidRPr="00BB6DA5">
        <w:rPr>
          <w:rFonts w:ascii="Cambria" w:hAnsi="Cambria" w:cs="Verdana"/>
          <w:i/>
          <w:sz w:val="20"/>
          <w:szCs w:val="20"/>
          <w:lang w:eastAsia="pl-PL"/>
        </w:rPr>
        <w:t>„</w:t>
      </w:r>
      <w:r w:rsidR="00123DFE" w:rsidRPr="00BB6DA5">
        <w:rPr>
          <w:rFonts w:ascii="Cambria" w:hAnsi="Cambria" w:cs="Verdana"/>
          <w:i/>
          <w:sz w:val="20"/>
          <w:szCs w:val="20"/>
          <w:lang w:eastAsia="pl-PL"/>
        </w:rPr>
        <w:t>Program</w:t>
      </w:r>
      <w:r w:rsidR="00A0318D" w:rsidRPr="00BB6DA5">
        <w:rPr>
          <w:rFonts w:ascii="Cambria" w:hAnsi="Cambria" w:cs="Verdana"/>
          <w:i/>
          <w:sz w:val="20"/>
          <w:szCs w:val="20"/>
          <w:lang w:eastAsia="pl-PL"/>
        </w:rPr>
        <w:t xml:space="preserve"> Ochrony Środowiska dla </w:t>
      </w:r>
      <w:r w:rsidR="000C7F5F" w:rsidRPr="00BB6DA5">
        <w:rPr>
          <w:rFonts w:ascii="Cambria" w:hAnsi="Cambria" w:cs="Verdana"/>
          <w:i/>
          <w:sz w:val="20"/>
          <w:szCs w:val="20"/>
          <w:lang w:eastAsia="pl-PL"/>
        </w:rPr>
        <w:t xml:space="preserve">Gminy </w:t>
      </w:r>
      <w:r w:rsidR="00BB6DA5" w:rsidRPr="00BB6DA5">
        <w:rPr>
          <w:rFonts w:ascii="Cambria" w:hAnsi="Cambria" w:cs="Verdana"/>
          <w:i/>
          <w:sz w:val="20"/>
          <w:szCs w:val="20"/>
          <w:lang w:eastAsia="pl-PL"/>
        </w:rPr>
        <w:t>Miasto Mrągowo na lata 2023 - 2026 z perspektywą do roku 2030</w:t>
      </w:r>
      <w:r w:rsidRPr="00BB6DA5">
        <w:rPr>
          <w:rFonts w:ascii="Cambria" w:hAnsi="Cambria" w:cs="Verdana"/>
          <w:i/>
          <w:sz w:val="20"/>
          <w:szCs w:val="20"/>
          <w:lang w:eastAsia="pl-PL"/>
        </w:rPr>
        <w:t>”</w:t>
      </w:r>
      <w:r w:rsidR="00C87E7C" w:rsidRPr="00BB6DA5">
        <w:rPr>
          <w:rFonts w:ascii="Cambria" w:hAnsi="Cambria" w:cs="Verdana"/>
          <w:sz w:val="20"/>
          <w:szCs w:val="20"/>
          <w:lang w:eastAsia="pl-PL"/>
        </w:rPr>
        <w:t xml:space="preserve"> został</w:t>
      </w:r>
      <w:r w:rsidR="008C0FC3" w:rsidRPr="00BB6DA5">
        <w:rPr>
          <w:rFonts w:ascii="Cambria" w:hAnsi="Cambria" w:cs="Verdana"/>
          <w:sz w:val="20"/>
          <w:szCs w:val="20"/>
          <w:lang w:eastAsia="pl-PL"/>
        </w:rPr>
        <w:t xml:space="preserve"> wykonany</w:t>
      </w:r>
      <w:r w:rsidR="000C7F5F" w:rsidRPr="00BB6DA5">
        <w:rPr>
          <w:rFonts w:ascii="Cambria" w:hAnsi="Cambria" w:cs="Verdana"/>
          <w:sz w:val="20"/>
          <w:szCs w:val="20"/>
          <w:lang w:eastAsia="pl-PL"/>
        </w:rPr>
        <w:t xml:space="preserve"> zgodnie z </w:t>
      </w:r>
      <w:r w:rsidR="00C87E7C" w:rsidRPr="00BB6DA5">
        <w:rPr>
          <w:rFonts w:ascii="Cambria" w:hAnsi="Cambria" w:cs="Verdana"/>
          <w:sz w:val="20"/>
          <w:szCs w:val="20"/>
          <w:lang w:eastAsia="pl-PL"/>
        </w:rPr>
        <w:t xml:space="preserve">ustawowymi wymogami - </w:t>
      </w:r>
      <w:r w:rsidR="001262D1" w:rsidRPr="00BB6DA5">
        <w:rPr>
          <w:rFonts w:ascii="Cambria" w:hAnsi="Cambria" w:cs="Verdana"/>
          <w:sz w:val="20"/>
          <w:szCs w:val="20"/>
          <w:lang w:eastAsia="pl-PL"/>
        </w:rPr>
        <w:t xml:space="preserve">ustawą </w:t>
      </w:r>
      <w:r w:rsidR="005B1A4A" w:rsidRPr="00BB6DA5">
        <w:rPr>
          <w:rFonts w:ascii="Cambria" w:hAnsi="Cambria" w:cs="Verdana"/>
          <w:sz w:val="20"/>
          <w:szCs w:val="20"/>
          <w:lang w:eastAsia="pl-PL"/>
        </w:rPr>
        <w:t>Prawo ochrony środowiska - art. </w:t>
      </w:r>
      <w:r w:rsidR="00C87E7C" w:rsidRPr="00BB6DA5">
        <w:rPr>
          <w:rFonts w:ascii="Cambria" w:hAnsi="Cambria" w:cs="Verdana"/>
          <w:sz w:val="20"/>
          <w:szCs w:val="20"/>
          <w:lang w:eastAsia="pl-PL"/>
        </w:rPr>
        <w:t xml:space="preserve">17. Przy tworzeniu dokumentu kierowano się także wskazaniami Ministerstwa Środowiska w tym zakresie - </w:t>
      </w:r>
      <w:r w:rsidR="001262D1" w:rsidRPr="00BB6DA5">
        <w:rPr>
          <w:rFonts w:ascii="Cambria" w:hAnsi="Cambria"/>
          <w:bCs/>
          <w:i/>
          <w:iCs/>
          <w:sz w:val="20"/>
          <w:szCs w:val="20"/>
        </w:rPr>
        <w:t xml:space="preserve">Wytycznymi </w:t>
      </w:r>
      <w:r w:rsidR="00C87E7C" w:rsidRPr="00BB6DA5">
        <w:rPr>
          <w:rFonts w:ascii="Cambria" w:hAnsi="Cambria"/>
          <w:bCs/>
          <w:i/>
          <w:iCs/>
          <w:sz w:val="20"/>
          <w:szCs w:val="20"/>
        </w:rPr>
        <w:t>do opracowania wojewódzkich, powiatowych i gminnyc</w:t>
      </w:r>
      <w:r w:rsidR="00500DB5" w:rsidRPr="00BB6DA5">
        <w:rPr>
          <w:rFonts w:ascii="Cambria" w:hAnsi="Cambria"/>
          <w:bCs/>
          <w:i/>
          <w:iCs/>
          <w:sz w:val="20"/>
          <w:szCs w:val="20"/>
        </w:rPr>
        <w:t xml:space="preserve">h programów ochrony środowiska </w:t>
      </w:r>
      <w:r w:rsidR="00500DB5" w:rsidRPr="00BB6DA5">
        <w:rPr>
          <w:rFonts w:ascii="Cambria" w:hAnsi="Cambria"/>
          <w:bCs/>
          <w:iCs/>
          <w:sz w:val="20"/>
          <w:szCs w:val="20"/>
        </w:rPr>
        <w:t xml:space="preserve">- </w:t>
      </w:r>
      <w:r w:rsidR="00C87E7C" w:rsidRPr="00BB6DA5">
        <w:rPr>
          <w:rFonts w:ascii="Cambria" w:hAnsi="Cambria"/>
          <w:bCs/>
          <w:sz w:val="20"/>
          <w:szCs w:val="20"/>
        </w:rPr>
        <w:t>Warszawa, wrzesień 2015r.</w:t>
      </w:r>
      <w:r w:rsidR="00481B91" w:rsidRPr="00BB6DA5">
        <w:rPr>
          <w:rFonts w:ascii="Cambria" w:hAnsi="Cambria" w:cs="Verdana"/>
          <w:sz w:val="20"/>
          <w:szCs w:val="20"/>
          <w:lang w:eastAsia="pl-PL"/>
        </w:rPr>
        <w:t xml:space="preserve"> </w:t>
      </w:r>
      <w:r w:rsidR="008C0FC3" w:rsidRPr="00BB6DA5">
        <w:rPr>
          <w:rFonts w:ascii="Cambria" w:hAnsi="Cambria"/>
          <w:bCs/>
          <w:sz w:val="20"/>
          <w:szCs w:val="20"/>
        </w:rPr>
        <w:t xml:space="preserve">Zgodnie z zapisami </w:t>
      </w:r>
      <w:r w:rsidR="008C0FC3" w:rsidRPr="00BB6DA5">
        <w:rPr>
          <w:rFonts w:ascii="Cambria" w:hAnsi="Cambria"/>
          <w:bCs/>
          <w:i/>
          <w:sz w:val="20"/>
          <w:szCs w:val="20"/>
        </w:rPr>
        <w:t>„Wytycznych…:</w:t>
      </w:r>
    </w:p>
    <w:p w14:paraId="0D22234C" w14:textId="77777777" w:rsidR="008C0FC3" w:rsidRPr="00BB6DA5" w:rsidRDefault="008C0FC3" w:rsidP="002F3A6C">
      <w:pPr>
        <w:spacing w:after="0" w:line="240" w:lineRule="auto"/>
        <w:ind w:firstLine="708"/>
        <w:jc w:val="both"/>
        <w:rPr>
          <w:rFonts w:ascii="Cambria" w:hAnsi="Cambria"/>
          <w:sz w:val="20"/>
          <w:szCs w:val="20"/>
        </w:rPr>
      </w:pPr>
    </w:p>
    <w:p w14:paraId="71B0D81F" w14:textId="77777777" w:rsidR="008C0FC3" w:rsidRPr="00BB6DA5" w:rsidRDefault="008C0FC3" w:rsidP="00813148">
      <w:pPr>
        <w:spacing w:after="0" w:line="240" w:lineRule="auto"/>
        <w:jc w:val="center"/>
        <w:rPr>
          <w:rFonts w:ascii="Cambria" w:hAnsi="Cambria"/>
          <w:i/>
          <w:sz w:val="20"/>
          <w:szCs w:val="20"/>
        </w:rPr>
      </w:pPr>
      <w:r w:rsidRPr="00BB6DA5">
        <w:rPr>
          <w:rFonts w:ascii="Cambria" w:hAnsi="Cambria"/>
          <w:i/>
          <w:sz w:val="20"/>
          <w:szCs w:val="20"/>
        </w:rPr>
        <w:t>„Podstawowym celem sporządzenia i uchwalenia POŚ jest realizacja przez jednostki samorządu terytorialnego polityki ochrony środowiska zbieżnej z założeniami najważniejszych dokumentów strategicznych i programowych. POŚ powinny stanowić podstawę funkcjonowania systemu zarządzania środowiskiem spajającą wszystkie działania i dokumenty</w:t>
      </w:r>
      <w:r w:rsidR="00813148" w:rsidRPr="00BB6DA5">
        <w:rPr>
          <w:rFonts w:ascii="Cambria" w:hAnsi="Cambria"/>
          <w:i/>
          <w:sz w:val="20"/>
          <w:szCs w:val="20"/>
        </w:rPr>
        <w:t xml:space="preserve"> dotyczące ochrony środowiska i </w:t>
      </w:r>
      <w:r w:rsidRPr="00BB6DA5">
        <w:rPr>
          <w:rFonts w:ascii="Cambria" w:hAnsi="Cambria"/>
          <w:i/>
          <w:sz w:val="20"/>
          <w:szCs w:val="20"/>
        </w:rPr>
        <w:t>przyrody na szczeblu danej JST”.</w:t>
      </w:r>
    </w:p>
    <w:p w14:paraId="28602256" w14:textId="77777777" w:rsidR="000A5200" w:rsidRPr="00BB6DA5" w:rsidRDefault="000A5200" w:rsidP="002F3A6C">
      <w:pPr>
        <w:autoSpaceDE w:val="0"/>
        <w:autoSpaceDN w:val="0"/>
        <w:adjustRightInd w:val="0"/>
        <w:spacing w:after="0" w:line="240" w:lineRule="auto"/>
        <w:ind w:firstLine="708"/>
        <w:jc w:val="both"/>
        <w:rPr>
          <w:rFonts w:ascii="Cambria" w:hAnsi="Cambria" w:cs="Arial"/>
          <w:bCs/>
          <w:sz w:val="20"/>
          <w:szCs w:val="20"/>
        </w:rPr>
      </w:pPr>
    </w:p>
    <w:p w14:paraId="0B120780" w14:textId="1B62D673" w:rsidR="00C87E7C" w:rsidRPr="00BB6DA5" w:rsidRDefault="009E0A8B" w:rsidP="009E0A8B">
      <w:pPr>
        <w:autoSpaceDE w:val="0"/>
        <w:autoSpaceDN w:val="0"/>
        <w:adjustRightInd w:val="0"/>
        <w:spacing w:after="0" w:line="240" w:lineRule="auto"/>
        <w:jc w:val="both"/>
        <w:rPr>
          <w:rFonts w:ascii="Cambria" w:hAnsi="Cambria" w:cs="Verdana"/>
          <w:sz w:val="20"/>
          <w:szCs w:val="20"/>
          <w:lang w:eastAsia="pl-PL"/>
        </w:rPr>
      </w:pPr>
      <w:r w:rsidRPr="00BB6DA5">
        <w:rPr>
          <w:rFonts w:ascii="Cambria" w:hAnsi="Cambria" w:cs="Arial"/>
          <w:bCs/>
          <w:sz w:val="20"/>
          <w:szCs w:val="20"/>
        </w:rPr>
        <w:t xml:space="preserve">         </w:t>
      </w:r>
      <w:r w:rsidRPr="00BB6DA5">
        <w:rPr>
          <w:rFonts w:ascii="Cambria" w:hAnsi="Cambria" w:cs="Arial"/>
          <w:bCs/>
          <w:sz w:val="20"/>
          <w:szCs w:val="20"/>
        </w:rPr>
        <w:tab/>
      </w:r>
      <w:r w:rsidR="008C0FC3" w:rsidRPr="00BB6DA5">
        <w:rPr>
          <w:rFonts w:ascii="Cambria" w:hAnsi="Cambria" w:cs="Arial"/>
          <w:bCs/>
          <w:sz w:val="20"/>
          <w:szCs w:val="20"/>
        </w:rPr>
        <w:t xml:space="preserve">Polityka środowiskowa </w:t>
      </w:r>
      <w:r w:rsidR="00BB6DA5" w:rsidRPr="00BB6DA5">
        <w:rPr>
          <w:rFonts w:ascii="Cambria" w:hAnsi="Cambria" w:cs="Arial"/>
          <w:bCs/>
          <w:sz w:val="20"/>
          <w:szCs w:val="20"/>
        </w:rPr>
        <w:t>miasta Mrągowo</w:t>
      </w:r>
      <w:r w:rsidR="005D15F5" w:rsidRPr="00BB6DA5">
        <w:rPr>
          <w:rFonts w:ascii="Cambria" w:hAnsi="Cambria" w:cs="Arial"/>
          <w:bCs/>
          <w:sz w:val="20"/>
          <w:szCs w:val="20"/>
        </w:rPr>
        <w:t xml:space="preserve"> </w:t>
      </w:r>
      <w:r w:rsidR="008C0FC3" w:rsidRPr="00BB6DA5">
        <w:rPr>
          <w:rFonts w:ascii="Cambria" w:hAnsi="Cambria" w:cs="Arial"/>
          <w:bCs/>
          <w:sz w:val="20"/>
          <w:szCs w:val="20"/>
        </w:rPr>
        <w:t>ukierunkowana jest przede wszystkim na zagadnienia</w:t>
      </w:r>
      <w:r w:rsidR="00AC30C8" w:rsidRPr="00BB6DA5">
        <w:rPr>
          <w:rFonts w:ascii="Cambria" w:hAnsi="Cambria" w:cs="Arial"/>
          <w:bCs/>
          <w:sz w:val="20"/>
          <w:szCs w:val="20"/>
        </w:rPr>
        <w:t xml:space="preserve"> dotyczące</w:t>
      </w:r>
      <w:r w:rsidR="008C0FC3" w:rsidRPr="00BB6DA5">
        <w:rPr>
          <w:rFonts w:ascii="Cambria" w:hAnsi="Cambria" w:cs="Arial"/>
          <w:bCs/>
          <w:sz w:val="20"/>
          <w:szCs w:val="20"/>
        </w:rPr>
        <w:t>:</w:t>
      </w:r>
    </w:p>
    <w:p w14:paraId="4DB66D33" w14:textId="77777777" w:rsidR="00C87E7C" w:rsidRPr="00BB6DA5" w:rsidRDefault="00C87E7C" w:rsidP="002F3A6C">
      <w:pPr>
        <w:spacing w:after="0" w:line="240" w:lineRule="auto"/>
        <w:ind w:firstLine="708"/>
        <w:jc w:val="both"/>
        <w:rPr>
          <w:rFonts w:ascii="Cambria" w:hAnsi="Cambria" w:cs="Arial"/>
          <w:bCs/>
          <w:sz w:val="20"/>
          <w:szCs w:val="20"/>
        </w:rPr>
      </w:pPr>
    </w:p>
    <w:p w14:paraId="6A88241A" w14:textId="77777777" w:rsidR="005B1A4A" w:rsidRPr="00BB6DA5" w:rsidRDefault="00A661DB" w:rsidP="002F3A6C">
      <w:pPr>
        <w:numPr>
          <w:ilvl w:val="0"/>
          <w:numId w:val="5"/>
        </w:numPr>
        <w:spacing w:after="0" w:line="240" w:lineRule="auto"/>
        <w:ind w:left="714" w:hanging="357"/>
        <w:contextualSpacing/>
        <w:jc w:val="both"/>
        <w:rPr>
          <w:rFonts w:ascii="Cambria" w:hAnsi="Cambria"/>
          <w:i/>
          <w:sz w:val="20"/>
          <w:szCs w:val="20"/>
        </w:rPr>
      </w:pPr>
      <w:r w:rsidRPr="00BB6DA5">
        <w:rPr>
          <w:rFonts w:ascii="Cambria" w:hAnsi="Cambria"/>
          <w:b/>
          <w:i/>
          <w:sz w:val="20"/>
          <w:szCs w:val="20"/>
        </w:rPr>
        <w:t>ochrony powietrza, ochrony</w:t>
      </w:r>
      <w:r w:rsidR="005B1A4A" w:rsidRPr="00BB6DA5">
        <w:rPr>
          <w:rFonts w:ascii="Cambria" w:hAnsi="Cambria"/>
          <w:b/>
          <w:i/>
          <w:sz w:val="20"/>
          <w:szCs w:val="20"/>
        </w:rPr>
        <w:t xml:space="preserve"> przed hałasem</w:t>
      </w:r>
      <w:r w:rsidR="005B1A4A" w:rsidRPr="00BB6DA5">
        <w:rPr>
          <w:rFonts w:ascii="Cambria" w:hAnsi="Cambria"/>
          <w:i/>
          <w:sz w:val="20"/>
          <w:szCs w:val="20"/>
        </w:rPr>
        <w:t xml:space="preserve"> - zapewnienie wysokiej jakości powietrza, redukcja emisji gazów i pyłów, zminimalizowanie uciążliwego hałasu,</w:t>
      </w:r>
    </w:p>
    <w:p w14:paraId="03DDECD7" w14:textId="77777777" w:rsidR="00813148" w:rsidRPr="00BB6DA5" w:rsidRDefault="00813148" w:rsidP="00813148">
      <w:pPr>
        <w:spacing w:after="0" w:line="240" w:lineRule="auto"/>
        <w:ind w:left="714"/>
        <w:contextualSpacing/>
        <w:jc w:val="both"/>
        <w:rPr>
          <w:rFonts w:ascii="Cambria" w:hAnsi="Cambria"/>
          <w:i/>
          <w:sz w:val="20"/>
          <w:szCs w:val="20"/>
        </w:rPr>
      </w:pPr>
    </w:p>
    <w:p w14:paraId="73D39D17" w14:textId="77777777" w:rsidR="00813148" w:rsidRPr="00BB6DA5" w:rsidRDefault="005B6B9E" w:rsidP="002F3A6C">
      <w:pPr>
        <w:numPr>
          <w:ilvl w:val="0"/>
          <w:numId w:val="5"/>
        </w:numPr>
        <w:spacing w:after="0" w:line="240" w:lineRule="auto"/>
        <w:ind w:left="714" w:hanging="357"/>
        <w:contextualSpacing/>
        <w:jc w:val="both"/>
        <w:rPr>
          <w:rFonts w:ascii="Cambria" w:hAnsi="Cambria"/>
          <w:i/>
          <w:sz w:val="20"/>
          <w:szCs w:val="20"/>
        </w:rPr>
      </w:pPr>
      <w:r w:rsidRPr="00BB6DA5">
        <w:rPr>
          <w:rFonts w:ascii="Cambria" w:hAnsi="Cambria"/>
          <w:b/>
          <w:i/>
          <w:sz w:val="20"/>
          <w:szCs w:val="20"/>
        </w:rPr>
        <w:t xml:space="preserve">ochrony wód </w:t>
      </w:r>
      <w:r w:rsidRPr="00BB6DA5">
        <w:rPr>
          <w:rFonts w:ascii="Cambria" w:hAnsi="Cambria"/>
          <w:i/>
          <w:sz w:val="20"/>
          <w:szCs w:val="20"/>
        </w:rPr>
        <w:t>- zapewnienie odpowiedniej jakości użytkowej wód, racjonalizacja zużycia wody, właściwa gospodarka wodno - ściekowa,</w:t>
      </w:r>
    </w:p>
    <w:p w14:paraId="183E62E9" w14:textId="77777777" w:rsidR="005B6B9E" w:rsidRPr="00BB6DA5" w:rsidRDefault="005B6B9E" w:rsidP="00813148">
      <w:pPr>
        <w:spacing w:after="0" w:line="240" w:lineRule="auto"/>
        <w:ind w:left="714"/>
        <w:contextualSpacing/>
        <w:jc w:val="both"/>
        <w:rPr>
          <w:rFonts w:ascii="Cambria" w:hAnsi="Cambria"/>
          <w:i/>
          <w:sz w:val="18"/>
          <w:szCs w:val="20"/>
        </w:rPr>
      </w:pPr>
      <w:r w:rsidRPr="00BB6DA5">
        <w:rPr>
          <w:rFonts w:ascii="Cambria" w:hAnsi="Cambria"/>
          <w:i/>
          <w:sz w:val="20"/>
          <w:szCs w:val="20"/>
        </w:rPr>
        <w:t xml:space="preserve"> </w:t>
      </w:r>
    </w:p>
    <w:p w14:paraId="2C653952" w14:textId="77777777" w:rsidR="00A661DB" w:rsidRPr="00BB6DA5" w:rsidRDefault="00A661DB" w:rsidP="002F3A6C">
      <w:pPr>
        <w:numPr>
          <w:ilvl w:val="0"/>
          <w:numId w:val="5"/>
        </w:numPr>
        <w:spacing w:after="0" w:line="240" w:lineRule="auto"/>
        <w:ind w:left="714" w:hanging="357"/>
        <w:contextualSpacing/>
        <w:jc w:val="both"/>
        <w:rPr>
          <w:rFonts w:ascii="Cambria" w:hAnsi="Cambria"/>
          <w:i/>
          <w:sz w:val="20"/>
          <w:szCs w:val="20"/>
        </w:rPr>
      </w:pPr>
      <w:r w:rsidRPr="00BB6DA5">
        <w:rPr>
          <w:rFonts w:ascii="Cambria" w:hAnsi="Cambria"/>
          <w:b/>
          <w:i/>
          <w:sz w:val="20"/>
          <w:szCs w:val="20"/>
        </w:rPr>
        <w:t xml:space="preserve">ochrony gleb i powierzchni </w:t>
      </w:r>
      <w:r w:rsidR="00D22117" w:rsidRPr="00BB6DA5">
        <w:rPr>
          <w:rFonts w:ascii="Cambria" w:hAnsi="Cambria"/>
          <w:b/>
          <w:i/>
          <w:sz w:val="20"/>
          <w:szCs w:val="20"/>
        </w:rPr>
        <w:t>ziemi</w:t>
      </w:r>
      <w:r w:rsidR="00D22117" w:rsidRPr="00BB6DA5">
        <w:rPr>
          <w:rFonts w:ascii="Cambria" w:hAnsi="Cambria"/>
          <w:i/>
          <w:sz w:val="20"/>
          <w:szCs w:val="20"/>
        </w:rPr>
        <w:t xml:space="preserve"> - zapewnienie</w:t>
      </w:r>
      <w:r w:rsidRPr="00BB6DA5">
        <w:rPr>
          <w:rFonts w:ascii="Cambria" w:hAnsi="Cambria"/>
          <w:i/>
          <w:sz w:val="20"/>
          <w:szCs w:val="20"/>
        </w:rPr>
        <w:t xml:space="preserve"> odpowiedniej jakości użytkowej gleb, ochrona przed degradacją,</w:t>
      </w:r>
    </w:p>
    <w:p w14:paraId="4254CCDD" w14:textId="77777777" w:rsidR="00813148" w:rsidRPr="00BB6DA5" w:rsidRDefault="00813148" w:rsidP="00813148">
      <w:pPr>
        <w:spacing w:after="0" w:line="240" w:lineRule="auto"/>
        <w:contextualSpacing/>
        <w:jc w:val="both"/>
        <w:rPr>
          <w:rFonts w:ascii="Cambria" w:hAnsi="Cambria"/>
          <w:i/>
          <w:sz w:val="18"/>
          <w:szCs w:val="20"/>
        </w:rPr>
      </w:pPr>
    </w:p>
    <w:p w14:paraId="4A441E77" w14:textId="77777777" w:rsidR="00A661DB" w:rsidRPr="00BB6DA5" w:rsidRDefault="00A661DB" w:rsidP="002F3A6C">
      <w:pPr>
        <w:numPr>
          <w:ilvl w:val="0"/>
          <w:numId w:val="5"/>
        </w:numPr>
        <w:spacing w:after="0" w:line="240" w:lineRule="auto"/>
        <w:ind w:left="714" w:hanging="357"/>
        <w:contextualSpacing/>
        <w:jc w:val="both"/>
        <w:rPr>
          <w:rFonts w:ascii="Cambria" w:hAnsi="Cambria"/>
          <w:i/>
          <w:sz w:val="20"/>
          <w:szCs w:val="20"/>
        </w:rPr>
      </w:pPr>
      <w:r w:rsidRPr="00BB6DA5">
        <w:rPr>
          <w:rFonts w:ascii="Cambria" w:hAnsi="Cambria"/>
          <w:b/>
          <w:i/>
          <w:sz w:val="20"/>
          <w:szCs w:val="20"/>
        </w:rPr>
        <w:t>racjonalnego użytkowanie zasobów naturalnych</w:t>
      </w:r>
      <w:r w:rsidRPr="00BB6DA5">
        <w:rPr>
          <w:rFonts w:ascii="Cambria" w:hAnsi="Cambria"/>
          <w:i/>
          <w:sz w:val="20"/>
          <w:szCs w:val="20"/>
        </w:rPr>
        <w:t xml:space="preserve"> - zmniejsze</w:t>
      </w:r>
      <w:r w:rsidR="005B6B9E" w:rsidRPr="00BB6DA5">
        <w:rPr>
          <w:rFonts w:ascii="Cambria" w:hAnsi="Cambria"/>
          <w:i/>
          <w:sz w:val="20"/>
          <w:szCs w:val="20"/>
        </w:rPr>
        <w:t>nie zużycia energii, surowców i </w:t>
      </w:r>
      <w:r w:rsidRPr="00BB6DA5">
        <w:rPr>
          <w:rFonts w:ascii="Cambria" w:hAnsi="Cambria"/>
          <w:i/>
          <w:sz w:val="20"/>
          <w:szCs w:val="20"/>
        </w:rPr>
        <w:t>materiałów, wzrost udziału wykorzystywanych zasobów odnawialnych, ochrona zasobów kopalin,</w:t>
      </w:r>
    </w:p>
    <w:p w14:paraId="32518F73" w14:textId="77777777" w:rsidR="00813148" w:rsidRPr="00BB6DA5" w:rsidRDefault="00813148" w:rsidP="00813148">
      <w:pPr>
        <w:spacing w:after="0" w:line="240" w:lineRule="auto"/>
        <w:contextualSpacing/>
        <w:jc w:val="both"/>
        <w:rPr>
          <w:rFonts w:ascii="Cambria" w:hAnsi="Cambria"/>
          <w:i/>
          <w:sz w:val="18"/>
          <w:szCs w:val="20"/>
        </w:rPr>
      </w:pPr>
    </w:p>
    <w:p w14:paraId="7DF90EE8" w14:textId="77777777" w:rsidR="005B1A4A" w:rsidRPr="00BB6DA5" w:rsidRDefault="005B1A4A" w:rsidP="00241AF2">
      <w:pPr>
        <w:numPr>
          <w:ilvl w:val="0"/>
          <w:numId w:val="5"/>
        </w:numPr>
        <w:spacing w:after="0" w:line="240" w:lineRule="auto"/>
        <w:contextualSpacing/>
        <w:jc w:val="both"/>
        <w:rPr>
          <w:rFonts w:ascii="Cambria" w:hAnsi="Cambria"/>
          <w:i/>
          <w:sz w:val="20"/>
          <w:szCs w:val="20"/>
        </w:rPr>
      </w:pPr>
      <w:r w:rsidRPr="00BB6DA5">
        <w:rPr>
          <w:rFonts w:ascii="Cambria" w:hAnsi="Cambria"/>
          <w:b/>
          <w:i/>
          <w:sz w:val="20"/>
          <w:szCs w:val="20"/>
        </w:rPr>
        <w:t>ochrony zasobów przyrodniczych</w:t>
      </w:r>
      <w:r w:rsidRPr="00BB6DA5">
        <w:rPr>
          <w:rFonts w:ascii="Cambria" w:hAnsi="Cambria"/>
          <w:i/>
          <w:sz w:val="20"/>
          <w:szCs w:val="20"/>
        </w:rPr>
        <w:t xml:space="preserve"> - zachowanie zasobów przyrodniczych z u</w:t>
      </w:r>
      <w:r w:rsidR="00A51C79" w:rsidRPr="00BB6DA5">
        <w:rPr>
          <w:rFonts w:ascii="Cambria" w:hAnsi="Cambria"/>
          <w:i/>
          <w:sz w:val="20"/>
          <w:szCs w:val="20"/>
        </w:rPr>
        <w:t>względnieniem ich różnorodności,</w:t>
      </w:r>
      <w:r w:rsidR="00241AF2" w:rsidRPr="00BB6DA5">
        <w:rPr>
          <w:sz w:val="20"/>
          <w:szCs w:val="20"/>
        </w:rPr>
        <w:t xml:space="preserve"> </w:t>
      </w:r>
      <w:r w:rsidR="00241AF2" w:rsidRPr="00BB6DA5">
        <w:rPr>
          <w:rFonts w:ascii="Cambria" w:hAnsi="Cambria"/>
          <w:i/>
          <w:sz w:val="20"/>
          <w:szCs w:val="20"/>
        </w:rPr>
        <w:t>oraz rozwój zasobów leśnych, racjonalna eksploatacja lasów,</w:t>
      </w:r>
    </w:p>
    <w:p w14:paraId="56BDDC35" w14:textId="77777777" w:rsidR="00813148" w:rsidRPr="00BB6DA5" w:rsidRDefault="00813148" w:rsidP="00813148">
      <w:pPr>
        <w:spacing w:after="0" w:line="240" w:lineRule="auto"/>
        <w:contextualSpacing/>
        <w:jc w:val="both"/>
        <w:rPr>
          <w:rFonts w:ascii="Cambria" w:hAnsi="Cambria"/>
          <w:i/>
          <w:sz w:val="18"/>
          <w:szCs w:val="20"/>
        </w:rPr>
      </w:pPr>
    </w:p>
    <w:p w14:paraId="4CB5B5E5" w14:textId="77777777" w:rsidR="008C0FC3" w:rsidRPr="00BB6DA5" w:rsidRDefault="008C0FC3" w:rsidP="002F3A6C">
      <w:pPr>
        <w:numPr>
          <w:ilvl w:val="0"/>
          <w:numId w:val="5"/>
        </w:numPr>
        <w:spacing w:after="0" w:line="240" w:lineRule="auto"/>
        <w:ind w:left="714" w:hanging="357"/>
        <w:contextualSpacing/>
        <w:jc w:val="both"/>
        <w:rPr>
          <w:rFonts w:ascii="Cambria" w:hAnsi="Cambria"/>
          <w:i/>
          <w:sz w:val="20"/>
          <w:szCs w:val="20"/>
        </w:rPr>
      </w:pPr>
      <w:r w:rsidRPr="00BB6DA5">
        <w:rPr>
          <w:rFonts w:ascii="Cambria" w:hAnsi="Cambria"/>
          <w:b/>
          <w:i/>
          <w:sz w:val="20"/>
          <w:szCs w:val="20"/>
        </w:rPr>
        <w:t>doskonalenia i racjonalizowania systemu gospodarki odpadami</w:t>
      </w:r>
      <w:r w:rsidRPr="00BB6DA5">
        <w:rPr>
          <w:rFonts w:ascii="Cambria" w:hAnsi="Cambria"/>
          <w:i/>
          <w:sz w:val="20"/>
          <w:szCs w:val="20"/>
        </w:rPr>
        <w:t xml:space="preserve"> - zmniejszenie i</w:t>
      </w:r>
      <w:r w:rsidR="00500DE6" w:rsidRPr="00BB6DA5">
        <w:rPr>
          <w:rFonts w:ascii="Cambria" w:hAnsi="Cambria"/>
          <w:i/>
          <w:sz w:val="20"/>
          <w:szCs w:val="20"/>
        </w:rPr>
        <w:t>lości wytwarzanych odpadów, zwięk</w:t>
      </w:r>
      <w:r w:rsidRPr="00BB6DA5">
        <w:rPr>
          <w:rFonts w:ascii="Cambria" w:hAnsi="Cambria"/>
          <w:i/>
          <w:sz w:val="20"/>
          <w:szCs w:val="20"/>
        </w:rPr>
        <w:t>szenie poziomów odzysku,</w:t>
      </w:r>
    </w:p>
    <w:p w14:paraId="720FE775" w14:textId="77777777" w:rsidR="00813148" w:rsidRPr="00BB6DA5" w:rsidRDefault="00813148" w:rsidP="00813148">
      <w:pPr>
        <w:spacing w:after="0" w:line="240" w:lineRule="auto"/>
        <w:ind w:left="357"/>
        <w:contextualSpacing/>
        <w:jc w:val="both"/>
        <w:rPr>
          <w:rFonts w:ascii="Cambria" w:hAnsi="Cambria"/>
          <w:i/>
          <w:sz w:val="18"/>
          <w:szCs w:val="20"/>
        </w:rPr>
      </w:pPr>
    </w:p>
    <w:p w14:paraId="672F6877" w14:textId="77777777" w:rsidR="008C0FC3" w:rsidRPr="00BB6DA5" w:rsidRDefault="0049438F" w:rsidP="002F3A6C">
      <w:pPr>
        <w:numPr>
          <w:ilvl w:val="0"/>
          <w:numId w:val="5"/>
        </w:numPr>
        <w:spacing w:after="0" w:line="240" w:lineRule="auto"/>
        <w:ind w:left="714" w:hanging="357"/>
        <w:contextualSpacing/>
        <w:jc w:val="both"/>
        <w:rPr>
          <w:rFonts w:ascii="Cambria" w:hAnsi="Cambria"/>
          <w:i/>
          <w:sz w:val="20"/>
          <w:szCs w:val="20"/>
        </w:rPr>
      </w:pPr>
      <w:r w:rsidRPr="00BB6DA5">
        <w:rPr>
          <w:rFonts w:ascii="Cambria" w:hAnsi="Cambria"/>
          <w:b/>
          <w:i/>
          <w:sz w:val="20"/>
          <w:szCs w:val="20"/>
        </w:rPr>
        <w:t>rozwijania współpracy z g</w:t>
      </w:r>
      <w:r w:rsidR="008C0FC3" w:rsidRPr="00BB6DA5">
        <w:rPr>
          <w:rFonts w:ascii="Cambria" w:hAnsi="Cambria"/>
          <w:b/>
          <w:i/>
          <w:sz w:val="20"/>
          <w:szCs w:val="20"/>
        </w:rPr>
        <w:t>minami</w:t>
      </w:r>
      <w:r w:rsidR="008C0FC3" w:rsidRPr="00BB6DA5">
        <w:rPr>
          <w:rFonts w:ascii="Cambria" w:hAnsi="Cambria"/>
          <w:i/>
          <w:sz w:val="20"/>
          <w:szCs w:val="20"/>
        </w:rPr>
        <w:t xml:space="preserve"> - wspólne działania na rzecz ochrony środowiska, </w:t>
      </w:r>
    </w:p>
    <w:p w14:paraId="20C78BE7" w14:textId="77777777" w:rsidR="00813148" w:rsidRPr="00BB6DA5" w:rsidRDefault="00813148" w:rsidP="00813148">
      <w:pPr>
        <w:spacing w:after="0" w:line="240" w:lineRule="auto"/>
        <w:contextualSpacing/>
        <w:jc w:val="both"/>
        <w:rPr>
          <w:rFonts w:ascii="Cambria" w:hAnsi="Cambria"/>
          <w:i/>
          <w:sz w:val="18"/>
          <w:szCs w:val="20"/>
        </w:rPr>
      </w:pPr>
    </w:p>
    <w:p w14:paraId="224EDB43" w14:textId="77777777" w:rsidR="008C0FC3" w:rsidRPr="00BB6DA5" w:rsidRDefault="008C0FC3" w:rsidP="002F3A6C">
      <w:pPr>
        <w:pStyle w:val="Akapitzlist"/>
        <w:numPr>
          <w:ilvl w:val="0"/>
          <w:numId w:val="5"/>
        </w:numPr>
        <w:autoSpaceDE w:val="0"/>
        <w:autoSpaceDN w:val="0"/>
        <w:adjustRightInd w:val="0"/>
        <w:spacing w:after="0" w:line="240" w:lineRule="auto"/>
        <w:jc w:val="both"/>
        <w:rPr>
          <w:rFonts w:ascii="Cambria" w:hAnsi="Cambria"/>
          <w:i/>
          <w:sz w:val="20"/>
          <w:szCs w:val="20"/>
        </w:rPr>
      </w:pPr>
      <w:r w:rsidRPr="00BB6DA5">
        <w:rPr>
          <w:rFonts w:ascii="Cambria" w:hAnsi="Cambria"/>
          <w:b/>
          <w:i/>
          <w:sz w:val="20"/>
          <w:szCs w:val="20"/>
        </w:rPr>
        <w:t xml:space="preserve">prowadzenia skutecznej akcji edukacyjnej </w:t>
      </w:r>
      <w:r w:rsidRPr="00BB6DA5">
        <w:rPr>
          <w:rFonts w:ascii="Cambria" w:hAnsi="Cambria"/>
          <w:i/>
          <w:sz w:val="20"/>
          <w:szCs w:val="20"/>
        </w:rPr>
        <w:t xml:space="preserve">- działania zmierzające do pogłębienia świadomości </w:t>
      </w:r>
      <w:r w:rsidR="00016E7E" w:rsidRPr="00BB6DA5">
        <w:rPr>
          <w:rFonts w:ascii="Cambria" w:hAnsi="Cambria"/>
          <w:i/>
          <w:sz w:val="20"/>
          <w:szCs w:val="20"/>
        </w:rPr>
        <w:t>ekologicznej mieszkańców.</w:t>
      </w:r>
    </w:p>
    <w:p w14:paraId="463E519C" w14:textId="77777777" w:rsidR="005D15F5" w:rsidRPr="00BB6DA5" w:rsidRDefault="005D15F5" w:rsidP="00813148">
      <w:pPr>
        <w:spacing w:after="0" w:line="240" w:lineRule="auto"/>
        <w:jc w:val="both"/>
        <w:rPr>
          <w:rFonts w:ascii="Cambria" w:hAnsi="Cambria" w:cs="Arial"/>
          <w:bCs/>
          <w:sz w:val="20"/>
          <w:szCs w:val="20"/>
        </w:rPr>
      </w:pPr>
    </w:p>
    <w:p w14:paraId="5FCDB752" w14:textId="1155FCD1" w:rsidR="006E3461" w:rsidRPr="00BB6DA5" w:rsidRDefault="00C87E7C" w:rsidP="002F3A6C">
      <w:pPr>
        <w:spacing w:after="0" w:line="240" w:lineRule="auto"/>
        <w:ind w:firstLine="708"/>
        <w:jc w:val="both"/>
        <w:rPr>
          <w:rFonts w:ascii="Cambria" w:hAnsi="Cambria" w:cs="Arial"/>
          <w:bCs/>
          <w:sz w:val="20"/>
          <w:szCs w:val="20"/>
        </w:rPr>
      </w:pPr>
      <w:r w:rsidRPr="00BB6DA5">
        <w:rPr>
          <w:rFonts w:ascii="Cambria" w:hAnsi="Cambria" w:cs="Arial"/>
          <w:bCs/>
          <w:sz w:val="20"/>
          <w:szCs w:val="20"/>
        </w:rPr>
        <w:t>Uwzględniając stan poszczególnych elementów środowiska zaproponowano działania zmierzające do poprawy i</w:t>
      </w:r>
      <w:r w:rsidR="004B10D9" w:rsidRPr="00BB6DA5">
        <w:rPr>
          <w:rFonts w:ascii="Cambria" w:hAnsi="Cambria" w:cs="Arial"/>
          <w:bCs/>
          <w:sz w:val="20"/>
          <w:szCs w:val="20"/>
        </w:rPr>
        <w:t xml:space="preserve">stniejących warunków. </w:t>
      </w:r>
      <w:r w:rsidRPr="00BB6DA5">
        <w:rPr>
          <w:rFonts w:ascii="Cambria" w:hAnsi="Cambria" w:cs="Arial"/>
          <w:bCs/>
          <w:sz w:val="20"/>
          <w:szCs w:val="20"/>
        </w:rPr>
        <w:t>Dokument określ</w:t>
      </w:r>
      <w:r w:rsidR="006E3461" w:rsidRPr="00BB6DA5">
        <w:rPr>
          <w:rFonts w:ascii="Cambria" w:hAnsi="Cambria" w:cs="Arial"/>
          <w:bCs/>
          <w:sz w:val="20"/>
          <w:szCs w:val="20"/>
        </w:rPr>
        <w:t xml:space="preserve">a główne problemy środowiskowe </w:t>
      </w:r>
      <w:r w:rsidR="00BB6DA5" w:rsidRPr="00BB6DA5">
        <w:rPr>
          <w:rFonts w:ascii="Cambria" w:hAnsi="Cambria" w:cs="Arial"/>
          <w:bCs/>
          <w:sz w:val="20"/>
          <w:szCs w:val="20"/>
        </w:rPr>
        <w:t>miasta Mrągowo</w:t>
      </w:r>
      <w:r w:rsidR="009A3081" w:rsidRPr="00BB6DA5">
        <w:rPr>
          <w:rFonts w:ascii="Cambria" w:hAnsi="Cambria" w:cs="Arial"/>
          <w:bCs/>
          <w:sz w:val="20"/>
          <w:szCs w:val="20"/>
        </w:rPr>
        <w:t xml:space="preserve"> </w:t>
      </w:r>
      <w:r w:rsidR="004A742E" w:rsidRPr="00BB6DA5">
        <w:rPr>
          <w:rFonts w:ascii="Cambria" w:hAnsi="Cambria" w:cs="Arial"/>
          <w:bCs/>
          <w:sz w:val="20"/>
          <w:szCs w:val="20"/>
        </w:rPr>
        <w:t>w </w:t>
      </w:r>
      <w:r w:rsidRPr="00BB6DA5">
        <w:rPr>
          <w:rFonts w:ascii="Cambria" w:hAnsi="Cambria" w:cs="Arial"/>
          <w:bCs/>
          <w:sz w:val="20"/>
          <w:szCs w:val="20"/>
        </w:rPr>
        <w:t xml:space="preserve">postaci </w:t>
      </w:r>
      <w:r w:rsidR="005D15F5" w:rsidRPr="00BB6DA5">
        <w:rPr>
          <w:rFonts w:ascii="Cambria" w:hAnsi="Cambria" w:cs="Arial"/>
          <w:bCs/>
          <w:sz w:val="20"/>
          <w:szCs w:val="20"/>
        </w:rPr>
        <w:t>głównych obszarów interwencji i </w:t>
      </w:r>
      <w:r w:rsidR="006E3461" w:rsidRPr="00BB6DA5">
        <w:rPr>
          <w:rFonts w:ascii="Cambria" w:hAnsi="Cambria" w:cs="Arial"/>
          <w:bCs/>
          <w:sz w:val="20"/>
          <w:szCs w:val="20"/>
        </w:rPr>
        <w:t>przypisanych do nich celów</w:t>
      </w:r>
      <w:r w:rsidRPr="00BB6DA5">
        <w:rPr>
          <w:rFonts w:ascii="Cambria" w:hAnsi="Cambria" w:cs="Arial"/>
          <w:bCs/>
          <w:sz w:val="20"/>
          <w:szCs w:val="20"/>
        </w:rPr>
        <w:t xml:space="preserve"> oper</w:t>
      </w:r>
      <w:r w:rsidR="004A742E" w:rsidRPr="00BB6DA5">
        <w:rPr>
          <w:rFonts w:ascii="Cambria" w:hAnsi="Cambria" w:cs="Arial"/>
          <w:bCs/>
          <w:sz w:val="20"/>
          <w:szCs w:val="20"/>
        </w:rPr>
        <w:t>acyjnych, jakie należy podjąć w </w:t>
      </w:r>
      <w:r w:rsidRPr="00BB6DA5">
        <w:rPr>
          <w:rFonts w:ascii="Cambria" w:hAnsi="Cambria" w:cs="Arial"/>
          <w:bCs/>
          <w:sz w:val="20"/>
          <w:szCs w:val="20"/>
        </w:rPr>
        <w:t>zakresie ochrony środowiska. Wyznaczone cele operacyjne stanowią podstawę dla realizacji konkretnych dz</w:t>
      </w:r>
      <w:r w:rsidR="00481B91" w:rsidRPr="00BB6DA5">
        <w:rPr>
          <w:rFonts w:ascii="Cambria" w:hAnsi="Cambria" w:cs="Arial"/>
          <w:bCs/>
          <w:sz w:val="20"/>
          <w:szCs w:val="20"/>
        </w:rPr>
        <w:t xml:space="preserve">iałań na przestrzeni kilku </w:t>
      </w:r>
      <w:r w:rsidR="00542297" w:rsidRPr="00BB6DA5">
        <w:rPr>
          <w:rFonts w:ascii="Cambria" w:hAnsi="Cambria" w:cs="Arial"/>
          <w:bCs/>
          <w:sz w:val="20"/>
          <w:szCs w:val="20"/>
        </w:rPr>
        <w:t xml:space="preserve">najbliższych </w:t>
      </w:r>
      <w:r w:rsidR="00481B91" w:rsidRPr="00BB6DA5">
        <w:rPr>
          <w:rFonts w:ascii="Cambria" w:hAnsi="Cambria" w:cs="Arial"/>
          <w:bCs/>
          <w:sz w:val="20"/>
          <w:szCs w:val="20"/>
        </w:rPr>
        <w:t xml:space="preserve">lat. </w:t>
      </w:r>
      <w:r w:rsidRPr="00BB6DA5">
        <w:rPr>
          <w:rFonts w:ascii="Cambria" w:hAnsi="Cambria" w:cs="Arial"/>
          <w:bCs/>
          <w:sz w:val="20"/>
          <w:szCs w:val="20"/>
        </w:rPr>
        <w:t>Działania te zostały wyznaczone na podstawie analizy stanu środowiska przyrodniczego, przewidywanych kierunków rozwoju oraz informacji w zakr</w:t>
      </w:r>
      <w:r w:rsidR="004A742E" w:rsidRPr="00BB6DA5">
        <w:rPr>
          <w:rFonts w:ascii="Cambria" w:hAnsi="Cambria" w:cs="Arial"/>
          <w:bCs/>
          <w:sz w:val="20"/>
          <w:szCs w:val="20"/>
        </w:rPr>
        <w:t>esie planowanych inwestycji. Do </w:t>
      </w:r>
      <w:r w:rsidRPr="00BB6DA5">
        <w:rPr>
          <w:rFonts w:ascii="Cambria" w:hAnsi="Cambria" w:cs="Arial"/>
          <w:bCs/>
          <w:sz w:val="20"/>
          <w:szCs w:val="20"/>
        </w:rPr>
        <w:t xml:space="preserve">konkretnego działania przedstawionego w planie operacyjnym wskazano </w:t>
      </w:r>
      <w:r w:rsidR="009E0A8B" w:rsidRPr="00BB6DA5">
        <w:rPr>
          <w:rFonts w:ascii="Cambria" w:hAnsi="Cambria" w:cs="Arial"/>
          <w:bCs/>
          <w:sz w:val="20"/>
          <w:szCs w:val="20"/>
        </w:rPr>
        <w:t xml:space="preserve">również </w:t>
      </w:r>
      <w:r w:rsidRPr="00BB6DA5">
        <w:rPr>
          <w:rFonts w:ascii="Cambria" w:hAnsi="Cambria" w:cs="Arial"/>
          <w:bCs/>
          <w:sz w:val="20"/>
          <w:szCs w:val="20"/>
        </w:rPr>
        <w:t>podmiot odpowie</w:t>
      </w:r>
      <w:r w:rsidR="004A742E" w:rsidRPr="00BB6DA5">
        <w:rPr>
          <w:rFonts w:ascii="Cambria" w:hAnsi="Cambria" w:cs="Arial"/>
          <w:bCs/>
          <w:sz w:val="20"/>
          <w:szCs w:val="20"/>
        </w:rPr>
        <w:t>dzialny za </w:t>
      </w:r>
      <w:r w:rsidRPr="00BB6DA5">
        <w:rPr>
          <w:rFonts w:ascii="Cambria" w:hAnsi="Cambria" w:cs="Arial"/>
          <w:bCs/>
          <w:sz w:val="20"/>
          <w:szCs w:val="20"/>
        </w:rPr>
        <w:t xml:space="preserve">jego realizację. </w:t>
      </w:r>
    </w:p>
    <w:p w14:paraId="71FEA2F9" w14:textId="77777777" w:rsidR="006E3461" w:rsidRPr="00BB6DA5" w:rsidRDefault="006E3461" w:rsidP="002F3A6C">
      <w:pPr>
        <w:spacing w:after="0" w:line="240" w:lineRule="auto"/>
        <w:ind w:firstLine="708"/>
        <w:jc w:val="both"/>
        <w:rPr>
          <w:rFonts w:ascii="Cambria" w:hAnsi="Cambria" w:cs="Arial"/>
          <w:bCs/>
          <w:sz w:val="20"/>
          <w:szCs w:val="20"/>
        </w:rPr>
      </w:pPr>
    </w:p>
    <w:p w14:paraId="50BF10A9" w14:textId="54159AD6" w:rsidR="005855CD" w:rsidRPr="00BB6DA5" w:rsidRDefault="00C87E7C" w:rsidP="002F3A6C">
      <w:pPr>
        <w:spacing w:after="0" w:line="240" w:lineRule="auto"/>
        <w:ind w:firstLine="708"/>
        <w:jc w:val="both"/>
        <w:rPr>
          <w:rFonts w:ascii="Cambria" w:hAnsi="Cambria"/>
          <w:sz w:val="20"/>
          <w:szCs w:val="20"/>
        </w:rPr>
      </w:pPr>
      <w:r w:rsidRPr="00BB6DA5">
        <w:rPr>
          <w:rFonts w:ascii="Cambria" w:hAnsi="Cambria" w:cs="Arial"/>
          <w:bCs/>
          <w:sz w:val="20"/>
          <w:szCs w:val="20"/>
        </w:rPr>
        <w:t>Harmonogram prowadzenia działań zawiera zadania krótko i długookresowe oraz me</w:t>
      </w:r>
      <w:r w:rsidR="000A44BE" w:rsidRPr="00BB6DA5">
        <w:rPr>
          <w:rFonts w:ascii="Cambria" w:hAnsi="Cambria" w:cs="Arial"/>
          <w:bCs/>
          <w:sz w:val="20"/>
          <w:szCs w:val="20"/>
        </w:rPr>
        <w:t>chanizmy finansowo - ekonomiczne</w:t>
      </w:r>
      <w:r w:rsidR="009E0A8B" w:rsidRPr="00BB6DA5">
        <w:rPr>
          <w:rFonts w:ascii="Cambria" w:hAnsi="Cambria" w:cs="Arial"/>
          <w:bCs/>
          <w:sz w:val="20"/>
          <w:szCs w:val="20"/>
        </w:rPr>
        <w:t>. Dodatkowo w P</w:t>
      </w:r>
      <w:r w:rsidRPr="00BB6DA5">
        <w:rPr>
          <w:rFonts w:ascii="Cambria" w:hAnsi="Cambria" w:cs="Arial"/>
          <w:bCs/>
          <w:sz w:val="20"/>
          <w:szCs w:val="20"/>
        </w:rPr>
        <w:t>rogramie okreś</w:t>
      </w:r>
      <w:r w:rsidR="009E0A8B" w:rsidRPr="00BB6DA5">
        <w:rPr>
          <w:rFonts w:ascii="Cambria" w:hAnsi="Cambria" w:cs="Arial"/>
          <w:bCs/>
          <w:sz w:val="20"/>
          <w:szCs w:val="20"/>
        </w:rPr>
        <w:t xml:space="preserve">lono również zasady zarządzania </w:t>
      </w:r>
      <w:r w:rsidRPr="00BB6DA5">
        <w:rPr>
          <w:rFonts w:ascii="Cambria" w:hAnsi="Cambria" w:cs="Arial"/>
          <w:bCs/>
          <w:sz w:val="20"/>
          <w:szCs w:val="20"/>
        </w:rPr>
        <w:t xml:space="preserve">oraz sposoby monitoringu jego realizacji. Ponadto dokonano również oceny efektywności dostępnych </w:t>
      </w:r>
      <w:r w:rsidR="001E2843" w:rsidRPr="00BB6DA5">
        <w:rPr>
          <w:rFonts w:ascii="Cambria" w:hAnsi="Cambria" w:cs="Arial"/>
          <w:bCs/>
          <w:sz w:val="20"/>
          <w:szCs w:val="20"/>
        </w:rPr>
        <w:t xml:space="preserve">narzędzi służących </w:t>
      </w:r>
      <w:r w:rsidRPr="00BB6DA5">
        <w:rPr>
          <w:rFonts w:ascii="Cambria" w:hAnsi="Cambria" w:cs="Arial"/>
          <w:bCs/>
          <w:sz w:val="20"/>
          <w:szCs w:val="20"/>
        </w:rPr>
        <w:t>zar</w:t>
      </w:r>
      <w:r w:rsidR="001E2843" w:rsidRPr="00BB6DA5">
        <w:rPr>
          <w:rFonts w:ascii="Cambria" w:hAnsi="Cambria" w:cs="Arial"/>
          <w:bCs/>
          <w:sz w:val="20"/>
          <w:szCs w:val="20"/>
        </w:rPr>
        <w:t>ządzaniu środowiskiem</w:t>
      </w:r>
      <w:r w:rsidR="004B10D9" w:rsidRPr="00BB6DA5">
        <w:rPr>
          <w:rFonts w:ascii="Cambria" w:hAnsi="Cambria" w:cs="Arial"/>
          <w:bCs/>
          <w:sz w:val="20"/>
          <w:szCs w:val="20"/>
        </w:rPr>
        <w:t xml:space="preserve">. </w:t>
      </w:r>
      <w:r w:rsidRPr="00BB6DA5">
        <w:rPr>
          <w:rFonts w:ascii="Cambria" w:hAnsi="Cambria"/>
          <w:sz w:val="20"/>
          <w:szCs w:val="20"/>
        </w:rPr>
        <w:t>W harmonogramach realizacyj</w:t>
      </w:r>
      <w:r w:rsidR="001E2843" w:rsidRPr="00BB6DA5">
        <w:rPr>
          <w:rFonts w:ascii="Cambria" w:hAnsi="Cambria"/>
          <w:sz w:val="20"/>
          <w:szCs w:val="20"/>
        </w:rPr>
        <w:t>nych Programu zestawiono cele i </w:t>
      </w:r>
      <w:r w:rsidRPr="00BB6DA5">
        <w:rPr>
          <w:rFonts w:ascii="Cambria" w:hAnsi="Cambria"/>
          <w:sz w:val="20"/>
          <w:szCs w:val="20"/>
        </w:rPr>
        <w:t xml:space="preserve">zadania ekologiczne </w:t>
      </w:r>
      <w:r w:rsidR="00BB6DA5" w:rsidRPr="00BB6DA5">
        <w:rPr>
          <w:rFonts w:ascii="Cambria" w:hAnsi="Cambria"/>
          <w:sz w:val="20"/>
          <w:szCs w:val="20"/>
        </w:rPr>
        <w:t>miasta Mrągowo</w:t>
      </w:r>
      <w:r w:rsidR="00542297" w:rsidRPr="00BB6DA5">
        <w:rPr>
          <w:rFonts w:ascii="Cambria" w:hAnsi="Cambria"/>
          <w:sz w:val="20"/>
          <w:szCs w:val="20"/>
        </w:rPr>
        <w:t xml:space="preserve"> </w:t>
      </w:r>
      <w:r w:rsidR="009A3081" w:rsidRPr="00BB6DA5">
        <w:rPr>
          <w:rFonts w:ascii="Cambria" w:hAnsi="Cambria"/>
          <w:sz w:val="20"/>
          <w:szCs w:val="20"/>
        </w:rPr>
        <w:t>w </w:t>
      </w:r>
      <w:r w:rsidRPr="00BB6DA5">
        <w:rPr>
          <w:rFonts w:ascii="Cambria" w:hAnsi="Cambria"/>
          <w:sz w:val="20"/>
          <w:szCs w:val="20"/>
        </w:rPr>
        <w:t xml:space="preserve">odniesieniu do konkretnych elementów środowiska. </w:t>
      </w:r>
    </w:p>
    <w:p w14:paraId="4CEEF3F1" w14:textId="77777777" w:rsidR="00C87E7C" w:rsidRPr="00461C56" w:rsidRDefault="00C87E7C" w:rsidP="002F3A6C">
      <w:pPr>
        <w:spacing w:after="0" w:line="240" w:lineRule="auto"/>
        <w:ind w:firstLine="709"/>
        <w:jc w:val="both"/>
        <w:rPr>
          <w:rFonts w:ascii="Cambria" w:hAnsi="Cambria" w:cs="Arial"/>
          <w:bCs/>
          <w:sz w:val="20"/>
          <w:szCs w:val="20"/>
        </w:rPr>
      </w:pPr>
      <w:r w:rsidRPr="00461C56">
        <w:rPr>
          <w:rFonts w:ascii="Cambria" w:hAnsi="Cambria"/>
          <w:sz w:val="20"/>
          <w:szCs w:val="20"/>
        </w:rPr>
        <w:lastRenderedPageBreak/>
        <w:t>W przedmiotowym Programie Ochrony Środowiska wyznaczono następujące obszary interwencji:</w:t>
      </w:r>
    </w:p>
    <w:p w14:paraId="06114882" w14:textId="77777777" w:rsidR="00195369" w:rsidRPr="00461C56" w:rsidRDefault="00195369" w:rsidP="002F3A6C">
      <w:pPr>
        <w:pStyle w:val="Tekstpodstawowy"/>
        <w:spacing w:after="0" w:line="240" w:lineRule="auto"/>
        <w:ind w:firstLine="709"/>
        <w:jc w:val="both"/>
        <w:rPr>
          <w:rFonts w:ascii="Cambria" w:hAnsi="Cambria"/>
          <w:sz w:val="20"/>
          <w:szCs w:val="20"/>
        </w:rPr>
      </w:pPr>
    </w:p>
    <w:p w14:paraId="6017628A" w14:textId="77777777" w:rsidR="006E3461" w:rsidRPr="00461C56" w:rsidRDefault="006E3461" w:rsidP="002F3A6C">
      <w:pPr>
        <w:numPr>
          <w:ilvl w:val="0"/>
          <w:numId w:val="5"/>
        </w:numPr>
        <w:spacing w:after="0" w:line="240" w:lineRule="auto"/>
        <w:contextualSpacing/>
        <w:jc w:val="both"/>
        <w:rPr>
          <w:rFonts w:ascii="Cambria" w:hAnsi="Cambria"/>
          <w:sz w:val="20"/>
          <w:szCs w:val="20"/>
        </w:rPr>
      </w:pPr>
      <w:r w:rsidRPr="00461C56">
        <w:rPr>
          <w:rFonts w:ascii="Cambria" w:hAnsi="Cambria"/>
          <w:b/>
          <w:sz w:val="20"/>
          <w:szCs w:val="20"/>
        </w:rPr>
        <w:t>Obszar I</w:t>
      </w:r>
      <w:r w:rsidRPr="00461C56">
        <w:rPr>
          <w:rFonts w:ascii="Cambria" w:hAnsi="Cambria"/>
          <w:sz w:val="20"/>
          <w:szCs w:val="20"/>
        </w:rPr>
        <w:t xml:space="preserve"> - Ochrona klimatu i jakości powietrza</w:t>
      </w:r>
      <w:r w:rsidR="00417EA1" w:rsidRPr="00461C56">
        <w:rPr>
          <w:rFonts w:ascii="Cambria" w:hAnsi="Cambria"/>
          <w:sz w:val="20"/>
          <w:szCs w:val="20"/>
        </w:rPr>
        <w:t>,</w:t>
      </w:r>
    </w:p>
    <w:p w14:paraId="7C2C34A0" w14:textId="77777777" w:rsidR="006E3461" w:rsidRPr="00461C56" w:rsidRDefault="005D15F5" w:rsidP="002F3A6C">
      <w:pPr>
        <w:numPr>
          <w:ilvl w:val="0"/>
          <w:numId w:val="5"/>
        </w:numPr>
        <w:spacing w:after="0" w:line="240" w:lineRule="auto"/>
        <w:contextualSpacing/>
        <w:jc w:val="both"/>
        <w:rPr>
          <w:rFonts w:ascii="Cambria" w:hAnsi="Cambria"/>
          <w:sz w:val="20"/>
          <w:szCs w:val="20"/>
        </w:rPr>
      </w:pPr>
      <w:r w:rsidRPr="00461C56">
        <w:rPr>
          <w:rFonts w:ascii="Cambria" w:hAnsi="Cambria"/>
          <w:b/>
          <w:sz w:val="20"/>
          <w:szCs w:val="20"/>
        </w:rPr>
        <w:t xml:space="preserve">Obszar </w:t>
      </w:r>
      <w:r w:rsidR="006E3461" w:rsidRPr="00461C56">
        <w:rPr>
          <w:rFonts w:ascii="Cambria" w:hAnsi="Cambria"/>
          <w:b/>
          <w:sz w:val="20"/>
          <w:szCs w:val="20"/>
        </w:rPr>
        <w:t>II</w:t>
      </w:r>
      <w:r w:rsidR="006E3461" w:rsidRPr="00461C56">
        <w:rPr>
          <w:rFonts w:ascii="Cambria" w:hAnsi="Cambria"/>
          <w:sz w:val="20"/>
          <w:szCs w:val="20"/>
        </w:rPr>
        <w:t xml:space="preserve"> - Zagrożenia hałasem</w:t>
      </w:r>
      <w:r w:rsidR="00417EA1" w:rsidRPr="00461C56">
        <w:rPr>
          <w:rFonts w:ascii="Cambria" w:hAnsi="Cambria"/>
          <w:sz w:val="20"/>
          <w:szCs w:val="20"/>
        </w:rPr>
        <w:t>,</w:t>
      </w:r>
    </w:p>
    <w:p w14:paraId="46EBDEED" w14:textId="77777777" w:rsidR="006E3461" w:rsidRPr="00461C56" w:rsidRDefault="006E3461" w:rsidP="002F3A6C">
      <w:pPr>
        <w:numPr>
          <w:ilvl w:val="0"/>
          <w:numId w:val="5"/>
        </w:numPr>
        <w:spacing w:after="0" w:line="240" w:lineRule="auto"/>
        <w:contextualSpacing/>
        <w:jc w:val="both"/>
        <w:rPr>
          <w:rFonts w:ascii="Cambria" w:hAnsi="Cambria"/>
          <w:sz w:val="20"/>
          <w:szCs w:val="20"/>
        </w:rPr>
      </w:pPr>
      <w:r w:rsidRPr="00461C56">
        <w:rPr>
          <w:rFonts w:ascii="Cambria" w:hAnsi="Cambria"/>
          <w:b/>
          <w:sz w:val="20"/>
          <w:szCs w:val="20"/>
        </w:rPr>
        <w:t>Obszar III</w:t>
      </w:r>
      <w:r w:rsidRPr="00461C56">
        <w:rPr>
          <w:rFonts w:ascii="Cambria" w:hAnsi="Cambria"/>
          <w:sz w:val="20"/>
          <w:szCs w:val="20"/>
        </w:rPr>
        <w:t xml:space="preserve"> - Pola elektromagnetyczne</w:t>
      </w:r>
      <w:r w:rsidR="00417EA1" w:rsidRPr="00461C56">
        <w:rPr>
          <w:rFonts w:ascii="Cambria" w:hAnsi="Cambria"/>
          <w:sz w:val="20"/>
          <w:szCs w:val="20"/>
        </w:rPr>
        <w:t>,</w:t>
      </w:r>
    </w:p>
    <w:p w14:paraId="61D40D3A" w14:textId="77777777" w:rsidR="006E3461" w:rsidRPr="00461C56" w:rsidRDefault="006E3461" w:rsidP="002F3A6C">
      <w:pPr>
        <w:numPr>
          <w:ilvl w:val="0"/>
          <w:numId w:val="5"/>
        </w:numPr>
        <w:spacing w:after="0" w:line="240" w:lineRule="auto"/>
        <w:contextualSpacing/>
        <w:jc w:val="both"/>
        <w:rPr>
          <w:rFonts w:ascii="Cambria" w:hAnsi="Cambria"/>
          <w:sz w:val="20"/>
          <w:szCs w:val="20"/>
        </w:rPr>
      </w:pPr>
      <w:r w:rsidRPr="00461C56">
        <w:rPr>
          <w:rFonts w:ascii="Cambria" w:hAnsi="Cambria"/>
          <w:b/>
          <w:sz w:val="20"/>
          <w:szCs w:val="20"/>
        </w:rPr>
        <w:t>Obszar IV</w:t>
      </w:r>
      <w:r w:rsidRPr="00461C56">
        <w:rPr>
          <w:rFonts w:ascii="Cambria" w:hAnsi="Cambria"/>
          <w:sz w:val="20"/>
          <w:szCs w:val="20"/>
        </w:rPr>
        <w:t xml:space="preserve"> - Gospodarowanie wodami</w:t>
      </w:r>
      <w:r w:rsidR="00417EA1" w:rsidRPr="00461C56">
        <w:rPr>
          <w:rFonts w:ascii="Cambria" w:hAnsi="Cambria"/>
          <w:sz w:val="20"/>
          <w:szCs w:val="20"/>
        </w:rPr>
        <w:t>,</w:t>
      </w:r>
    </w:p>
    <w:p w14:paraId="1F0C4FD3" w14:textId="77777777" w:rsidR="006E3461" w:rsidRPr="00461C56" w:rsidRDefault="006E3461" w:rsidP="002F3A6C">
      <w:pPr>
        <w:numPr>
          <w:ilvl w:val="0"/>
          <w:numId w:val="5"/>
        </w:numPr>
        <w:spacing w:after="0" w:line="240" w:lineRule="auto"/>
        <w:contextualSpacing/>
        <w:jc w:val="both"/>
        <w:rPr>
          <w:rFonts w:ascii="Cambria" w:hAnsi="Cambria"/>
          <w:sz w:val="20"/>
          <w:szCs w:val="20"/>
        </w:rPr>
      </w:pPr>
      <w:r w:rsidRPr="00461C56">
        <w:rPr>
          <w:rFonts w:ascii="Cambria" w:hAnsi="Cambria"/>
          <w:b/>
          <w:sz w:val="20"/>
          <w:szCs w:val="20"/>
        </w:rPr>
        <w:t>Obszar V</w:t>
      </w:r>
      <w:r w:rsidRPr="00461C56">
        <w:rPr>
          <w:rFonts w:ascii="Cambria" w:hAnsi="Cambria"/>
          <w:sz w:val="20"/>
          <w:szCs w:val="20"/>
        </w:rPr>
        <w:t xml:space="preserve"> - Gospodarka wodno-ściekowa</w:t>
      </w:r>
      <w:r w:rsidR="00417EA1" w:rsidRPr="00461C56">
        <w:rPr>
          <w:rFonts w:ascii="Cambria" w:hAnsi="Cambria"/>
          <w:sz w:val="20"/>
          <w:szCs w:val="20"/>
        </w:rPr>
        <w:t>,</w:t>
      </w:r>
    </w:p>
    <w:p w14:paraId="365F1EC1" w14:textId="77777777" w:rsidR="006E3461" w:rsidRPr="00461C56" w:rsidRDefault="006E3461" w:rsidP="002F3A6C">
      <w:pPr>
        <w:numPr>
          <w:ilvl w:val="0"/>
          <w:numId w:val="5"/>
        </w:numPr>
        <w:spacing w:after="0" w:line="240" w:lineRule="auto"/>
        <w:contextualSpacing/>
        <w:jc w:val="both"/>
        <w:rPr>
          <w:rFonts w:ascii="Cambria" w:hAnsi="Cambria"/>
          <w:sz w:val="20"/>
          <w:szCs w:val="20"/>
        </w:rPr>
      </w:pPr>
      <w:r w:rsidRPr="00461C56">
        <w:rPr>
          <w:rFonts w:ascii="Cambria" w:hAnsi="Cambria"/>
          <w:b/>
          <w:sz w:val="20"/>
          <w:szCs w:val="20"/>
        </w:rPr>
        <w:t xml:space="preserve">Obszar VI </w:t>
      </w:r>
      <w:r w:rsidR="00B015B5" w:rsidRPr="00461C56">
        <w:rPr>
          <w:rFonts w:ascii="Cambria" w:hAnsi="Cambria"/>
          <w:sz w:val="20"/>
          <w:szCs w:val="20"/>
        </w:rPr>
        <w:t>-</w:t>
      </w:r>
      <w:r w:rsidRPr="00461C56">
        <w:rPr>
          <w:rFonts w:ascii="Cambria" w:hAnsi="Cambria"/>
          <w:sz w:val="20"/>
          <w:szCs w:val="20"/>
        </w:rPr>
        <w:t xml:space="preserve"> </w:t>
      </w:r>
      <w:r w:rsidR="00B015B5" w:rsidRPr="00461C56">
        <w:rPr>
          <w:rFonts w:ascii="Cambria" w:hAnsi="Cambria"/>
          <w:sz w:val="20"/>
          <w:szCs w:val="20"/>
        </w:rPr>
        <w:t>Gleby oraz z</w:t>
      </w:r>
      <w:r w:rsidRPr="00461C56">
        <w:rPr>
          <w:rFonts w:ascii="Cambria" w:hAnsi="Cambria"/>
          <w:sz w:val="20"/>
          <w:szCs w:val="20"/>
        </w:rPr>
        <w:t>asoby geologiczne</w:t>
      </w:r>
      <w:r w:rsidR="00417EA1" w:rsidRPr="00461C56">
        <w:rPr>
          <w:rFonts w:ascii="Cambria" w:hAnsi="Cambria"/>
          <w:sz w:val="20"/>
          <w:szCs w:val="20"/>
        </w:rPr>
        <w:t>,</w:t>
      </w:r>
    </w:p>
    <w:p w14:paraId="7A2BA86D" w14:textId="77777777" w:rsidR="006E3461" w:rsidRPr="00461C56" w:rsidRDefault="006E3461" w:rsidP="002F3A6C">
      <w:pPr>
        <w:numPr>
          <w:ilvl w:val="0"/>
          <w:numId w:val="5"/>
        </w:numPr>
        <w:spacing w:after="0" w:line="240" w:lineRule="auto"/>
        <w:contextualSpacing/>
        <w:jc w:val="both"/>
        <w:rPr>
          <w:rFonts w:ascii="Cambria" w:hAnsi="Cambria"/>
          <w:sz w:val="20"/>
          <w:szCs w:val="20"/>
        </w:rPr>
      </w:pPr>
      <w:r w:rsidRPr="00461C56">
        <w:rPr>
          <w:rFonts w:ascii="Cambria" w:hAnsi="Cambria"/>
          <w:b/>
          <w:sz w:val="20"/>
          <w:szCs w:val="20"/>
        </w:rPr>
        <w:t>Obszar VII</w:t>
      </w:r>
      <w:r w:rsidR="005D15F5" w:rsidRPr="00461C56">
        <w:rPr>
          <w:rFonts w:ascii="Cambria" w:hAnsi="Cambria"/>
          <w:b/>
          <w:sz w:val="20"/>
          <w:szCs w:val="20"/>
        </w:rPr>
        <w:t xml:space="preserve"> </w:t>
      </w:r>
      <w:r w:rsidR="005D15F5" w:rsidRPr="00461C56">
        <w:rPr>
          <w:rFonts w:ascii="Cambria" w:hAnsi="Cambria"/>
          <w:sz w:val="20"/>
          <w:szCs w:val="20"/>
        </w:rPr>
        <w:t xml:space="preserve">- Gospodarka odpadami </w:t>
      </w:r>
      <w:r w:rsidR="00B015B5" w:rsidRPr="00461C56">
        <w:rPr>
          <w:rFonts w:ascii="Cambria" w:hAnsi="Cambria"/>
          <w:sz w:val="20"/>
          <w:szCs w:val="20"/>
        </w:rPr>
        <w:t>i zapobieganie powstawaniu odpadów</w:t>
      </w:r>
      <w:r w:rsidR="00417EA1" w:rsidRPr="00461C56">
        <w:rPr>
          <w:rFonts w:ascii="Cambria" w:hAnsi="Cambria"/>
          <w:sz w:val="20"/>
          <w:szCs w:val="20"/>
        </w:rPr>
        <w:t>,</w:t>
      </w:r>
    </w:p>
    <w:p w14:paraId="77E96763" w14:textId="77777777" w:rsidR="006E3461" w:rsidRPr="00461C56" w:rsidRDefault="006E3461" w:rsidP="002F3A6C">
      <w:pPr>
        <w:numPr>
          <w:ilvl w:val="0"/>
          <w:numId w:val="5"/>
        </w:numPr>
        <w:spacing w:after="0" w:line="240" w:lineRule="auto"/>
        <w:contextualSpacing/>
        <w:jc w:val="both"/>
        <w:rPr>
          <w:rFonts w:ascii="Cambria" w:hAnsi="Cambria"/>
          <w:sz w:val="20"/>
          <w:szCs w:val="20"/>
        </w:rPr>
      </w:pPr>
      <w:r w:rsidRPr="00461C56">
        <w:rPr>
          <w:rFonts w:ascii="Cambria" w:hAnsi="Cambria"/>
          <w:b/>
          <w:sz w:val="20"/>
          <w:szCs w:val="20"/>
        </w:rPr>
        <w:t>Obszar VIII</w:t>
      </w:r>
      <w:r w:rsidRPr="00461C56">
        <w:rPr>
          <w:rFonts w:ascii="Cambria" w:hAnsi="Cambria"/>
          <w:sz w:val="20"/>
          <w:szCs w:val="20"/>
        </w:rPr>
        <w:t xml:space="preserve"> - </w:t>
      </w:r>
      <w:r w:rsidR="00B015B5" w:rsidRPr="00461C56">
        <w:rPr>
          <w:rFonts w:ascii="Cambria" w:hAnsi="Cambria"/>
          <w:sz w:val="20"/>
          <w:szCs w:val="20"/>
        </w:rPr>
        <w:t>Zasoby przyrodnicze</w:t>
      </w:r>
      <w:r w:rsidR="00417EA1" w:rsidRPr="00461C56">
        <w:rPr>
          <w:rFonts w:ascii="Cambria" w:hAnsi="Cambria"/>
          <w:sz w:val="20"/>
          <w:szCs w:val="20"/>
        </w:rPr>
        <w:t>,</w:t>
      </w:r>
    </w:p>
    <w:p w14:paraId="503042AA" w14:textId="77777777" w:rsidR="006E3461" w:rsidRPr="00461C56" w:rsidRDefault="006E3461" w:rsidP="002F3A6C">
      <w:pPr>
        <w:numPr>
          <w:ilvl w:val="0"/>
          <w:numId w:val="5"/>
        </w:numPr>
        <w:spacing w:after="0" w:line="240" w:lineRule="auto"/>
        <w:contextualSpacing/>
        <w:jc w:val="both"/>
        <w:rPr>
          <w:rFonts w:ascii="Cambria" w:hAnsi="Cambria"/>
          <w:sz w:val="20"/>
          <w:szCs w:val="20"/>
        </w:rPr>
      </w:pPr>
      <w:r w:rsidRPr="00461C56">
        <w:rPr>
          <w:rFonts w:ascii="Cambria" w:hAnsi="Cambria"/>
          <w:b/>
          <w:sz w:val="20"/>
          <w:szCs w:val="20"/>
        </w:rPr>
        <w:t>Obszar IX</w:t>
      </w:r>
      <w:r w:rsidRPr="00461C56">
        <w:rPr>
          <w:rFonts w:ascii="Cambria" w:hAnsi="Cambria"/>
          <w:sz w:val="20"/>
          <w:szCs w:val="20"/>
        </w:rPr>
        <w:t xml:space="preserve"> - </w:t>
      </w:r>
      <w:r w:rsidR="00B015B5" w:rsidRPr="00461C56">
        <w:rPr>
          <w:rFonts w:ascii="Cambria" w:hAnsi="Cambria"/>
          <w:sz w:val="20"/>
          <w:szCs w:val="20"/>
        </w:rPr>
        <w:t>Zagrożenia poważnymi awariami</w:t>
      </w:r>
      <w:r w:rsidR="00417EA1" w:rsidRPr="00461C56">
        <w:rPr>
          <w:rFonts w:ascii="Cambria" w:hAnsi="Cambria"/>
          <w:sz w:val="20"/>
          <w:szCs w:val="20"/>
        </w:rPr>
        <w:t>,</w:t>
      </w:r>
    </w:p>
    <w:p w14:paraId="667A5DC8" w14:textId="77777777" w:rsidR="006E3461" w:rsidRPr="00461C56" w:rsidRDefault="005D15F5" w:rsidP="002F3A6C">
      <w:pPr>
        <w:numPr>
          <w:ilvl w:val="0"/>
          <w:numId w:val="5"/>
        </w:numPr>
        <w:spacing w:after="0" w:line="240" w:lineRule="auto"/>
        <w:contextualSpacing/>
        <w:jc w:val="both"/>
        <w:rPr>
          <w:rFonts w:ascii="Cambria" w:hAnsi="Cambria"/>
          <w:sz w:val="20"/>
          <w:szCs w:val="20"/>
        </w:rPr>
      </w:pPr>
      <w:r w:rsidRPr="00461C56">
        <w:rPr>
          <w:rFonts w:ascii="Cambria" w:hAnsi="Cambria"/>
          <w:b/>
          <w:sz w:val="20"/>
          <w:szCs w:val="20"/>
        </w:rPr>
        <w:t xml:space="preserve">Obszar </w:t>
      </w:r>
      <w:r w:rsidR="006E3461" w:rsidRPr="00461C56">
        <w:rPr>
          <w:rFonts w:ascii="Cambria" w:hAnsi="Cambria"/>
          <w:b/>
          <w:sz w:val="20"/>
          <w:szCs w:val="20"/>
        </w:rPr>
        <w:t>X</w:t>
      </w:r>
      <w:r w:rsidR="006E3461" w:rsidRPr="00461C56">
        <w:rPr>
          <w:rFonts w:ascii="Cambria" w:hAnsi="Cambria"/>
          <w:sz w:val="20"/>
          <w:szCs w:val="20"/>
        </w:rPr>
        <w:t xml:space="preserve"> </w:t>
      </w:r>
      <w:r w:rsidR="00B015B5" w:rsidRPr="00461C56">
        <w:rPr>
          <w:rFonts w:ascii="Cambria" w:hAnsi="Cambria"/>
          <w:sz w:val="20"/>
          <w:szCs w:val="20"/>
        </w:rPr>
        <w:t>-</w:t>
      </w:r>
      <w:r w:rsidR="006E3461" w:rsidRPr="00461C56">
        <w:rPr>
          <w:rFonts w:ascii="Cambria" w:hAnsi="Cambria"/>
          <w:sz w:val="20"/>
          <w:szCs w:val="20"/>
        </w:rPr>
        <w:t xml:space="preserve"> </w:t>
      </w:r>
      <w:r w:rsidR="00B015B5" w:rsidRPr="00461C56">
        <w:rPr>
          <w:rFonts w:ascii="Cambria" w:hAnsi="Cambria"/>
          <w:sz w:val="20"/>
          <w:szCs w:val="20"/>
        </w:rPr>
        <w:t>Edukacja ekologiczna</w:t>
      </w:r>
      <w:r w:rsidR="00417EA1" w:rsidRPr="00461C56">
        <w:rPr>
          <w:rFonts w:ascii="Cambria" w:hAnsi="Cambria"/>
          <w:sz w:val="20"/>
          <w:szCs w:val="20"/>
        </w:rPr>
        <w:t>.</w:t>
      </w:r>
      <w:r w:rsidR="00542297" w:rsidRPr="00461C56">
        <w:rPr>
          <w:rFonts w:ascii="Cambria" w:hAnsi="Cambria"/>
          <w:sz w:val="20"/>
          <w:szCs w:val="20"/>
        </w:rPr>
        <w:t xml:space="preserve"> </w:t>
      </w:r>
      <w:r w:rsidR="00542297" w:rsidRPr="00461C56">
        <w:rPr>
          <w:rStyle w:val="Odwoanieprzypisudolnego"/>
          <w:rFonts w:ascii="Cambria" w:hAnsi="Cambria"/>
          <w:sz w:val="20"/>
          <w:szCs w:val="20"/>
        </w:rPr>
        <w:footnoteReference w:id="1"/>
      </w:r>
      <w:r w:rsidR="00542297" w:rsidRPr="00461C56">
        <w:rPr>
          <w:rFonts w:ascii="Cambria" w:hAnsi="Cambria"/>
          <w:sz w:val="20"/>
          <w:szCs w:val="20"/>
          <w:vertAlign w:val="superscript"/>
        </w:rPr>
        <w:t>)</w:t>
      </w:r>
    </w:p>
    <w:p w14:paraId="7F6C9C51" w14:textId="77777777" w:rsidR="001E2843" w:rsidRPr="00461C56" w:rsidRDefault="001E2843" w:rsidP="002F3A6C">
      <w:pPr>
        <w:spacing w:after="0" w:line="240" w:lineRule="auto"/>
        <w:ind w:firstLine="539"/>
        <w:jc w:val="both"/>
        <w:rPr>
          <w:rFonts w:ascii="Cambria" w:hAnsi="Cambria"/>
          <w:sz w:val="20"/>
          <w:szCs w:val="20"/>
        </w:rPr>
      </w:pPr>
    </w:p>
    <w:p w14:paraId="04B5C764" w14:textId="77777777" w:rsidR="001076EE" w:rsidRPr="00461C56" w:rsidRDefault="001076EE" w:rsidP="009E0A8B">
      <w:pPr>
        <w:spacing w:after="0" w:line="240" w:lineRule="auto"/>
        <w:ind w:firstLine="708"/>
        <w:jc w:val="both"/>
        <w:rPr>
          <w:rFonts w:ascii="Cambria" w:hAnsi="Cambria"/>
          <w:sz w:val="20"/>
          <w:szCs w:val="20"/>
        </w:rPr>
      </w:pPr>
      <w:r w:rsidRPr="00461C56">
        <w:rPr>
          <w:rFonts w:ascii="Cambria" w:hAnsi="Cambria"/>
          <w:sz w:val="20"/>
          <w:szCs w:val="20"/>
        </w:rPr>
        <w:t xml:space="preserve">Proces zarządzania środowiskiem spoczywa na władzach lokalnych. Mając na uwadze spójność koordynacji działań pomiędzy poszczególnymi szczeblami władz </w:t>
      </w:r>
      <w:r w:rsidR="00813148" w:rsidRPr="00461C56">
        <w:rPr>
          <w:rFonts w:ascii="Cambria" w:hAnsi="Cambria"/>
          <w:sz w:val="20"/>
          <w:szCs w:val="20"/>
        </w:rPr>
        <w:t>samorządowych i </w:t>
      </w:r>
      <w:r w:rsidRPr="00461C56">
        <w:rPr>
          <w:rFonts w:ascii="Cambria" w:hAnsi="Cambria"/>
          <w:sz w:val="20"/>
          <w:szCs w:val="20"/>
        </w:rPr>
        <w:t>rządowych</w:t>
      </w:r>
      <w:r w:rsidR="001E2843" w:rsidRPr="00461C56">
        <w:rPr>
          <w:rFonts w:ascii="Cambria" w:hAnsi="Cambria"/>
          <w:sz w:val="20"/>
          <w:szCs w:val="20"/>
        </w:rPr>
        <w:t>,</w:t>
      </w:r>
      <w:r w:rsidRPr="00461C56">
        <w:rPr>
          <w:rFonts w:ascii="Cambria" w:hAnsi="Cambria"/>
          <w:sz w:val="20"/>
          <w:szCs w:val="20"/>
        </w:rPr>
        <w:t xml:space="preserve"> a także współpracę z pozostałymi partnerami, zarządzanie środowiskiem przy pomocy Programu Ochrony Środowiska wymagać będzie ustalenia roli i zakresu działania poszczególnych podmiotów zaangażowanych w jego realizację, struktury organizacji oraz systemu monitoringu.</w:t>
      </w:r>
    </w:p>
    <w:p w14:paraId="4CAEF376" w14:textId="77777777" w:rsidR="00542297" w:rsidRPr="00461C56" w:rsidRDefault="00542297" w:rsidP="002F3A6C">
      <w:pPr>
        <w:spacing w:after="0" w:line="240" w:lineRule="auto"/>
        <w:ind w:firstLine="539"/>
        <w:jc w:val="both"/>
        <w:rPr>
          <w:rFonts w:ascii="Cambria" w:hAnsi="Cambria"/>
          <w:sz w:val="20"/>
          <w:szCs w:val="20"/>
        </w:rPr>
      </w:pPr>
    </w:p>
    <w:p w14:paraId="6EBECF2E" w14:textId="2E5442C9" w:rsidR="001076EE" w:rsidRPr="00461C56" w:rsidRDefault="001076EE" w:rsidP="002F3A6C">
      <w:pPr>
        <w:spacing w:after="0" w:line="240" w:lineRule="auto"/>
        <w:ind w:firstLine="708"/>
        <w:jc w:val="both"/>
        <w:rPr>
          <w:rFonts w:ascii="Cambria" w:hAnsi="Cambria"/>
          <w:sz w:val="20"/>
          <w:szCs w:val="20"/>
        </w:rPr>
      </w:pPr>
      <w:r w:rsidRPr="00461C56">
        <w:rPr>
          <w:rFonts w:ascii="Cambria" w:hAnsi="Cambria"/>
          <w:sz w:val="20"/>
          <w:szCs w:val="20"/>
        </w:rPr>
        <w:t>Władze</w:t>
      </w:r>
      <w:r w:rsidR="00241AF2" w:rsidRPr="00461C56">
        <w:rPr>
          <w:rFonts w:ascii="Cambria" w:hAnsi="Cambria"/>
          <w:sz w:val="20"/>
          <w:szCs w:val="20"/>
        </w:rPr>
        <w:t xml:space="preserve"> </w:t>
      </w:r>
      <w:r w:rsidR="00BB6DA5" w:rsidRPr="00461C56">
        <w:rPr>
          <w:rFonts w:ascii="Cambria" w:hAnsi="Cambria"/>
          <w:sz w:val="20"/>
          <w:szCs w:val="20"/>
        </w:rPr>
        <w:t>miasta</w:t>
      </w:r>
      <w:r w:rsidRPr="00461C56">
        <w:rPr>
          <w:rFonts w:ascii="Cambria" w:hAnsi="Cambria"/>
          <w:sz w:val="20"/>
          <w:szCs w:val="20"/>
        </w:rPr>
        <w:t xml:space="preserve"> pełnią w odniesieniu do Programu kilka funkcji. Jedną z ważniejszych jest </w:t>
      </w:r>
      <w:r w:rsidRPr="00461C56">
        <w:rPr>
          <w:rFonts w:ascii="Cambria" w:hAnsi="Cambria"/>
          <w:i/>
          <w:sz w:val="20"/>
          <w:szCs w:val="20"/>
        </w:rPr>
        <w:t>funkcja regulacyjna</w:t>
      </w:r>
      <w:r w:rsidRPr="00461C56">
        <w:rPr>
          <w:rFonts w:ascii="Cambria" w:hAnsi="Cambria"/>
          <w:sz w:val="20"/>
          <w:szCs w:val="20"/>
        </w:rPr>
        <w:t xml:space="preserve">, na którą składają się akty prawa </w:t>
      </w:r>
      <w:r w:rsidR="00AF0819" w:rsidRPr="00461C56">
        <w:rPr>
          <w:rFonts w:ascii="Cambria" w:hAnsi="Cambria"/>
          <w:sz w:val="20"/>
          <w:szCs w:val="20"/>
        </w:rPr>
        <w:t xml:space="preserve">miejscowego </w:t>
      </w:r>
      <w:r w:rsidRPr="00461C56">
        <w:rPr>
          <w:rFonts w:ascii="Cambria" w:hAnsi="Cambria"/>
          <w:sz w:val="20"/>
          <w:szCs w:val="20"/>
        </w:rPr>
        <w:t xml:space="preserve">- uchwały oraz decyzje administracyjne związane odpowiednio z określonymi obszarami zagadnień środowiskowych. Władze pełnią również </w:t>
      </w:r>
      <w:r w:rsidRPr="00461C56">
        <w:rPr>
          <w:rFonts w:ascii="Cambria" w:hAnsi="Cambria"/>
          <w:i/>
          <w:sz w:val="20"/>
          <w:szCs w:val="20"/>
        </w:rPr>
        <w:t>funkcje wykonawcze</w:t>
      </w:r>
      <w:r w:rsidRPr="00461C56">
        <w:rPr>
          <w:rFonts w:ascii="Cambria" w:hAnsi="Cambria"/>
          <w:sz w:val="20"/>
          <w:szCs w:val="20"/>
        </w:rPr>
        <w:t xml:space="preserve"> (zadania wynikające z ustaw) i kontrolne. </w:t>
      </w:r>
    </w:p>
    <w:p w14:paraId="291F0555" w14:textId="77777777" w:rsidR="001076EE" w:rsidRPr="00461C56" w:rsidRDefault="001076EE" w:rsidP="002F3A6C">
      <w:pPr>
        <w:spacing w:after="0" w:line="240" w:lineRule="auto"/>
        <w:rPr>
          <w:rFonts w:ascii="Cambria" w:hAnsi="Cambria"/>
          <w:sz w:val="20"/>
          <w:szCs w:val="20"/>
        </w:rPr>
      </w:pPr>
    </w:p>
    <w:p w14:paraId="261C5DD4" w14:textId="77777777" w:rsidR="001076EE" w:rsidRPr="00461C56" w:rsidRDefault="001076EE" w:rsidP="002F3A6C">
      <w:pPr>
        <w:autoSpaceDE w:val="0"/>
        <w:autoSpaceDN w:val="0"/>
        <w:adjustRightInd w:val="0"/>
        <w:spacing w:after="0" w:line="240" w:lineRule="auto"/>
        <w:ind w:firstLine="708"/>
        <w:jc w:val="both"/>
        <w:rPr>
          <w:rFonts w:ascii="Cambria" w:hAnsi="Cambria" w:cs="Verdana"/>
          <w:sz w:val="20"/>
          <w:szCs w:val="20"/>
          <w:lang w:eastAsia="pl-PL"/>
        </w:rPr>
      </w:pPr>
      <w:r w:rsidRPr="00461C56">
        <w:rPr>
          <w:rFonts w:ascii="Cambria" w:hAnsi="Cambria" w:cs="Verdana"/>
          <w:sz w:val="20"/>
          <w:szCs w:val="20"/>
          <w:lang w:eastAsia="pl-PL"/>
        </w:rPr>
        <w:t>Realizacja zadań wytyczonych w Programie</w:t>
      </w:r>
      <w:r w:rsidR="005D15F5" w:rsidRPr="00461C56">
        <w:rPr>
          <w:rFonts w:ascii="Cambria" w:hAnsi="Cambria" w:cs="Verdana"/>
          <w:sz w:val="20"/>
          <w:szCs w:val="20"/>
          <w:lang w:eastAsia="pl-PL"/>
        </w:rPr>
        <w:t xml:space="preserve"> Ochrony Środowiska wiąże się z </w:t>
      </w:r>
      <w:r w:rsidRPr="00461C56">
        <w:rPr>
          <w:rFonts w:ascii="Cambria" w:hAnsi="Cambria" w:cs="Verdana"/>
          <w:sz w:val="20"/>
          <w:szCs w:val="20"/>
          <w:lang w:eastAsia="pl-PL"/>
        </w:rPr>
        <w:t>wysokimi nakładami inwestycyjnymi. Większość instytucji, które udzielają dotacji lub korzystnie oprocentowanych kredytów na inwestycje w dziedzinie ochrony środowiska wymaga, żeby inwestycja osiągnęła odpowiednio duży efekt ekologiczny i objęła swym zasięgiem możliwie największą liczbę mieszkańców aglome</w:t>
      </w:r>
      <w:r w:rsidR="000E68A5" w:rsidRPr="00461C56">
        <w:rPr>
          <w:rFonts w:ascii="Cambria" w:hAnsi="Cambria" w:cs="Verdana"/>
          <w:sz w:val="20"/>
          <w:szCs w:val="20"/>
          <w:lang w:eastAsia="pl-PL"/>
        </w:rPr>
        <w:t xml:space="preserve">racji, gminy lub związku gmin. </w:t>
      </w:r>
      <w:r w:rsidRPr="00461C56">
        <w:rPr>
          <w:rFonts w:ascii="Cambria" w:hAnsi="Cambria" w:cs="Calibri"/>
          <w:sz w:val="20"/>
          <w:szCs w:val="20"/>
          <w:lang w:eastAsia="pl-PL"/>
        </w:rPr>
        <w:t>Wdrażanie Programu będzie możliwe dzięki stworzeniu sprawnego systemu f</w:t>
      </w:r>
      <w:r w:rsidR="00542297" w:rsidRPr="00461C56">
        <w:rPr>
          <w:rFonts w:ascii="Cambria" w:hAnsi="Cambria" w:cs="Calibri"/>
          <w:sz w:val="20"/>
          <w:szCs w:val="20"/>
          <w:lang w:eastAsia="pl-PL"/>
        </w:rPr>
        <w:t xml:space="preserve">inansowania ochrony środowiska. </w:t>
      </w:r>
      <w:r w:rsidRPr="00461C56">
        <w:rPr>
          <w:rFonts w:ascii="Cambria" w:hAnsi="Cambria" w:cs="Arial"/>
          <w:sz w:val="20"/>
          <w:szCs w:val="20"/>
        </w:rPr>
        <w:t>Środki na finansowanie zadań związanych z ochr</w:t>
      </w:r>
      <w:r w:rsidR="0067765A" w:rsidRPr="00461C56">
        <w:rPr>
          <w:rFonts w:ascii="Cambria" w:hAnsi="Cambria" w:cs="Arial"/>
          <w:sz w:val="20"/>
          <w:szCs w:val="20"/>
        </w:rPr>
        <w:t>oną środowiska pochodzić mogą z </w:t>
      </w:r>
      <w:r w:rsidRPr="00461C56">
        <w:rPr>
          <w:rFonts w:ascii="Cambria" w:hAnsi="Cambria" w:cs="Arial"/>
          <w:sz w:val="20"/>
          <w:szCs w:val="20"/>
        </w:rPr>
        <w:t>następujących źródeł:</w:t>
      </w:r>
    </w:p>
    <w:p w14:paraId="29486097" w14:textId="77777777" w:rsidR="001076EE" w:rsidRPr="00461C56" w:rsidRDefault="001076EE" w:rsidP="002F3A6C">
      <w:pPr>
        <w:autoSpaceDE w:val="0"/>
        <w:autoSpaceDN w:val="0"/>
        <w:adjustRightInd w:val="0"/>
        <w:spacing w:after="0" w:line="240" w:lineRule="auto"/>
        <w:jc w:val="both"/>
        <w:rPr>
          <w:rFonts w:ascii="Cambria" w:hAnsi="Cambria" w:cs="Calibri"/>
          <w:sz w:val="20"/>
          <w:szCs w:val="20"/>
          <w:lang w:eastAsia="pl-PL"/>
        </w:rPr>
      </w:pPr>
    </w:p>
    <w:p w14:paraId="58AE3AC6" w14:textId="3EA4D9F7" w:rsidR="001076EE" w:rsidRPr="00461C56" w:rsidRDefault="004F47FC" w:rsidP="002F3A6C">
      <w:pPr>
        <w:numPr>
          <w:ilvl w:val="0"/>
          <w:numId w:val="5"/>
        </w:numPr>
        <w:spacing w:after="0" w:line="240" w:lineRule="auto"/>
        <w:ind w:left="714" w:hanging="357"/>
        <w:contextualSpacing/>
        <w:jc w:val="both"/>
        <w:rPr>
          <w:rFonts w:ascii="Cambria" w:hAnsi="Cambria"/>
          <w:sz w:val="20"/>
          <w:szCs w:val="20"/>
        </w:rPr>
      </w:pPr>
      <w:r w:rsidRPr="00461C56">
        <w:rPr>
          <w:rFonts w:ascii="Cambria" w:hAnsi="Cambria"/>
          <w:sz w:val="20"/>
          <w:szCs w:val="20"/>
        </w:rPr>
        <w:t>środki własne</w:t>
      </w:r>
      <w:r w:rsidR="00542297" w:rsidRPr="00461C56">
        <w:rPr>
          <w:rFonts w:ascii="Cambria" w:hAnsi="Cambria"/>
          <w:sz w:val="20"/>
          <w:szCs w:val="20"/>
        </w:rPr>
        <w:t xml:space="preserve"> </w:t>
      </w:r>
      <w:r w:rsidR="00461C56" w:rsidRPr="00461C56">
        <w:rPr>
          <w:rFonts w:ascii="Cambria" w:hAnsi="Cambria"/>
          <w:sz w:val="20"/>
          <w:szCs w:val="20"/>
        </w:rPr>
        <w:t>miasta Mrągowo,</w:t>
      </w:r>
    </w:p>
    <w:p w14:paraId="2F11A76E" w14:textId="77777777" w:rsidR="001076EE" w:rsidRPr="00461C56" w:rsidRDefault="004F47FC" w:rsidP="002F3A6C">
      <w:pPr>
        <w:numPr>
          <w:ilvl w:val="0"/>
          <w:numId w:val="5"/>
        </w:numPr>
        <w:spacing w:after="0" w:line="240" w:lineRule="auto"/>
        <w:ind w:left="714" w:hanging="357"/>
        <w:contextualSpacing/>
        <w:jc w:val="both"/>
        <w:rPr>
          <w:rFonts w:ascii="Cambria" w:hAnsi="Cambria"/>
          <w:sz w:val="20"/>
          <w:szCs w:val="20"/>
        </w:rPr>
      </w:pPr>
      <w:r w:rsidRPr="00461C56">
        <w:rPr>
          <w:rFonts w:ascii="Cambria" w:hAnsi="Cambria"/>
          <w:sz w:val="20"/>
          <w:szCs w:val="20"/>
        </w:rPr>
        <w:t>Wojewódzki i Narodowy Funduszu Ochrony Środowiska i G</w:t>
      </w:r>
      <w:r w:rsidR="00E868AF" w:rsidRPr="00461C56">
        <w:rPr>
          <w:rFonts w:ascii="Cambria" w:hAnsi="Cambria"/>
          <w:sz w:val="20"/>
          <w:szCs w:val="20"/>
        </w:rPr>
        <w:t>ospodarki W</w:t>
      </w:r>
      <w:r w:rsidR="001076EE" w:rsidRPr="00461C56">
        <w:rPr>
          <w:rFonts w:ascii="Cambria" w:hAnsi="Cambria"/>
          <w:sz w:val="20"/>
          <w:szCs w:val="20"/>
        </w:rPr>
        <w:t>odnej,</w:t>
      </w:r>
    </w:p>
    <w:p w14:paraId="5350F735" w14:textId="77777777" w:rsidR="001076EE" w:rsidRPr="00461C56" w:rsidRDefault="004F47FC" w:rsidP="002F3A6C">
      <w:pPr>
        <w:numPr>
          <w:ilvl w:val="0"/>
          <w:numId w:val="5"/>
        </w:numPr>
        <w:spacing w:after="0" w:line="240" w:lineRule="auto"/>
        <w:ind w:left="714" w:hanging="357"/>
        <w:contextualSpacing/>
        <w:jc w:val="both"/>
        <w:rPr>
          <w:rFonts w:ascii="Cambria" w:hAnsi="Cambria"/>
          <w:sz w:val="20"/>
          <w:szCs w:val="20"/>
        </w:rPr>
      </w:pPr>
      <w:r w:rsidRPr="00461C56">
        <w:rPr>
          <w:rFonts w:ascii="Cambria" w:hAnsi="Cambria"/>
          <w:sz w:val="20"/>
          <w:szCs w:val="20"/>
        </w:rPr>
        <w:t>fundusze strukturalne i celowe,</w:t>
      </w:r>
    </w:p>
    <w:p w14:paraId="64289AB2" w14:textId="77777777" w:rsidR="001076EE" w:rsidRPr="00461C56" w:rsidRDefault="001076EE" w:rsidP="002F3A6C">
      <w:pPr>
        <w:numPr>
          <w:ilvl w:val="0"/>
          <w:numId w:val="5"/>
        </w:numPr>
        <w:spacing w:after="0" w:line="240" w:lineRule="auto"/>
        <w:ind w:left="714" w:hanging="357"/>
        <w:contextualSpacing/>
        <w:jc w:val="both"/>
        <w:rPr>
          <w:rFonts w:ascii="Cambria" w:hAnsi="Cambria"/>
          <w:sz w:val="20"/>
          <w:szCs w:val="20"/>
        </w:rPr>
      </w:pPr>
      <w:r w:rsidRPr="00461C56">
        <w:rPr>
          <w:rFonts w:ascii="Cambria" w:hAnsi="Cambria"/>
          <w:sz w:val="20"/>
          <w:szCs w:val="20"/>
        </w:rPr>
        <w:t>kredyty bankowe na preferencyjnych warunkac</w:t>
      </w:r>
      <w:r w:rsidR="004F47FC" w:rsidRPr="00461C56">
        <w:rPr>
          <w:rFonts w:ascii="Cambria" w:hAnsi="Cambria"/>
          <w:sz w:val="20"/>
          <w:szCs w:val="20"/>
        </w:rPr>
        <w:t>h (np. Bank Ochrony Środowiska),</w:t>
      </w:r>
    </w:p>
    <w:p w14:paraId="04C394D4" w14:textId="77777777" w:rsidR="001076EE" w:rsidRPr="00461C56" w:rsidRDefault="001076EE" w:rsidP="002F3A6C">
      <w:pPr>
        <w:numPr>
          <w:ilvl w:val="0"/>
          <w:numId w:val="5"/>
        </w:numPr>
        <w:spacing w:after="0" w:line="240" w:lineRule="auto"/>
        <w:ind w:left="714" w:hanging="357"/>
        <w:contextualSpacing/>
        <w:jc w:val="both"/>
        <w:rPr>
          <w:rFonts w:ascii="Cambria" w:hAnsi="Cambria"/>
          <w:sz w:val="20"/>
          <w:szCs w:val="20"/>
        </w:rPr>
      </w:pPr>
      <w:r w:rsidRPr="00461C56">
        <w:rPr>
          <w:rFonts w:ascii="Cambria" w:hAnsi="Cambria"/>
          <w:sz w:val="20"/>
          <w:szCs w:val="20"/>
        </w:rPr>
        <w:t>pozyskanie inwestora strategicznego, może nim być także inwestor zagraniczny.</w:t>
      </w:r>
    </w:p>
    <w:p w14:paraId="5E314DA6" w14:textId="77777777" w:rsidR="001076EE" w:rsidRPr="00461C56" w:rsidRDefault="001076EE" w:rsidP="002F3A6C">
      <w:pPr>
        <w:spacing w:after="0" w:line="240" w:lineRule="auto"/>
        <w:rPr>
          <w:rFonts w:ascii="Cambria" w:hAnsi="Cambria"/>
          <w:sz w:val="20"/>
          <w:szCs w:val="20"/>
        </w:rPr>
      </w:pPr>
    </w:p>
    <w:p w14:paraId="247CC1D5" w14:textId="5CF08CC3" w:rsidR="001076EE" w:rsidRPr="00461C56" w:rsidRDefault="001076EE" w:rsidP="002F3A6C">
      <w:pPr>
        <w:autoSpaceDE w:val="0"/>
        <w:autoSpaceDN w:val="0"/>
        <w:adjustRightInd w:val="0"/>
        <w:spacing w:after="0" w:line="240" w:lineRule="auto"/>
        <w:ind w:firstLine="708"/>
        <w:jc w:val="both"/>
        <w:rPr>
          <w:rFonts w:ascii="Cambria" w:hAnsi="Cambria" w:cs="Calibri"/>
          <w:sz w:val="20"/>
          <w:szCs w:val="20"/>
          <w:lang w:eastAsia="pl-PL"/>
        </w:rPr>
      </w:pPr>
      <w:r w:rsidRPr="00461C56">
        <w:rPr>
          <w:rFonts w:ascii="Cambria" w:hAnsi="Cambria" w:cs="Calibri"/>
          <w:sz w:val="20"/>
          <w:szCs w:val="20"/>
          <w:lang w:eastAsia="pl-PL"/>
        </w:rPr>
        <w:t xml:space="preserve">Warunkiem realizacji Programu Ochrony Środowiska jest ustalenie systemu zarządzania tym dokumentem. Zarządzanie Programem odbywa się z uwzględnieniem </w:t>
      </w:r>
      <w:r w:rsidR="0067765A" w:rsidRPr="00461C56">
        <w:rPr>
          <w:rFonts w:ascii="Cambria" w:hAnsi="Cambria" w:cs="Calibri"/>
          <w:sz w:val="20"/>
          <w:szCs w:val="20"/>
          <w:lang w:eastAsia="pl-PL"/>
        </w:rPr>
        <w:t>zasad zrównoważonego rozwoju, w </w:t>
      </w:r>
      <w:r w:rsidRPr="00461C56">
        <w:rPr>
          <w:rFonts w:ascii="Cambria" w:hAnsi="Cambria" w:cs="Calibri"/>
          <w:sz w:val="20"/>
          <w:szCs w:val="20"/>
          <w:lang w:eastAsia="pl-PL"/>
        </w:rPr>
        <w:t>oparciu o instru</w:t>
      </w:r>
      <w:r w:rsidR="005D15F5" w:rsidRPr="00461C56">
        <w:rPr>
          <w:rFonts w:ascii="Cambria" w:hAnsi="Cambria" w:cs="Calibri"/>
          <w:sz w:val="20"/>
          <w:szCs w:val="20"/>
          <w:lang w:eastAsia="pl-PL"/>
        </w:rPr>
        <w:t>menty zarządzania zgodne z </w:t>
      </w:r>
      <w:r w:rsidRPr="00461C56">
        <w:rPr>
          <w:rFonts w:ascii="Cambria" w:hAnsi="Cambria" w:cs="Calibri"/>
          <w:sz w:val="20"/>
          <w:szCs w:val="20"/>
          <w:lang w:eastAsia="pl-PL"/>
        </w:rPr>
        <w:t>kompetencjami i obowiązkami podmiotów zarządzających. Stanowi on narzędzie koordynacji działań podejmowanych w sferze ochrony środowiska przez służby administracji publicznej, in</w:t>
      </w:r>
      <w:r w:rsidR="00542297" w:rsidRPr="00461C56">
        <w:rPr>
          <w:rFonts w:ascii="Cambria" w:hAnsi="Cambria" w:cs="Calibri"/>
          <w:sz w:val="20"/>
          <w:szCs w:val="20"/>
          <w:lang w:eastAsia="pl-PL"/>
        </w:rPr>
        <w:t xml:space="preserve">stytucje i przedsiębiorstwa, </w:t>
      </w:r>
      <w:r w:rsidR="00542297" w:rsidRPr="00461C56">
        <w:rPr>
          <w:rFonts w:ascii="Cambria" w:hAnsi="Cambria" w:cs="Calibri"/>
          <w:b/>
          <w:sz w:val="20"/>
          <w:szCs w:val="20"/>
          <w:lang w:eastAsia="pl-PL"/>
        </w:rPr>
        <w:t>a przede wszystkim</w:t>
      </w:r>
      <w:r w:rsidRPr="00461C56">
        <w:rPr>
          <w:rFonts w:ascii="Cambria" w:hAnsi="Cambria" w:cs="Calibri"/>
          <w:b/>
          <w:sz w:val="20"/>
          <w:szCs w:val="20"/>
          <w:lang w:eastAsia="pl-PL"/>
        </w:rPr>
        <w:t xml:space="preserve"> przez mieszkańców </w:t>
      </w:r>
      <w:r w:rsidR="00461C56" w:rsidRPr="00461C56">
        <w:rPr>
          <w:rFonts w:ascii="Cambria" w:hAnsi="Cambria" w:cs="Calibri"/>
          <w:b/>
          <w:sz w:val="20"/>
          <w:szCs w:val="20"/>
          <w:lang w:eastAsia="pl-PL"/>
        </w:rPr>
        <w:t>miasta Mrągowo</w:t>
      </w:r>
      <w:r w:rsidR="005B1A4A" w:rsidRPr="00461C56">
        <w:rPr>
          <w:rFonts w:ascii="Cambria" w:hAnsi="Cambria" w:cs="Calibri"/>
          <w:b/>
          <w:sz w:val="20"/>
          <w:szCs w:val="20"/>
          <w:lang w:eastAsia="pl-PL"/>
        </w:rPr>
        <w:t>.</w:t>
      </w:r>
    </w:p>
    <w:p w14:paraId="6124CAC4" w14:textId="77777777" w:rsidR="004F47FC" w:rsidRPr="00461C56" w:rsidRDefault="004F47FC" w:rsidP="002F3A6C">
      <w:pPr>
        <w:autoSpaceDE w:val="0"/>
        <w:autoSpaceDN w:val="0"/>
        <w:adjustRightInd w:val="0"/>
        <w:spacing w:after="0" w:line="240" w:lineRule="auto"/>
        <w:ind w:firstLine="708"/>
        <w:jc w:val="both"/>
        <w:rPr>
          <w:rFonts w:ascii="Cambria" w:hAnsi="Cambria" w:cs="Calibri"/>
          <w:sz w:val="20"/>
          <w:szCs w:val="20"/>
          <w:lang w:eastAsia="pl-PL"/>
        </w:rPr>
      </w:pPr>
    </w:p>
    <w:p w14:paraId="5B83987E" w14:textId="77777777" w:rsidR="00F15B9C" w:rsidRPr="00461C56" w:rsidRDefault="001076EE" w:rsidP="002F3A6C">
      <w:pPr>
        <w:spacing w:after="0" w:line="240" w:lineRule="auto"/>
        <w:ind w:firstLine="708"/>
        <w:jc w:val="both"/>
        <w:rPr>
          <w:rFonts w:ascii="Cambria" w:hAnsi="Cambria"/>
          <w:bCs/>
          <w:sz w:val="20"/>
          <w:szCs w:val="20"/>
        </w:rPr>
      </w:pPr>
      <w:r w:rsidRPr="00461C56">
        <w:rPr>
          <w:rFonts w:ascii="Cambria" w:hAnsi="Cambria"/>
          <w:bCs/>
          <w:sz w:val="20"/>
          <w:szCs w:val="20"/>
        </w:rPr>
        <w:t>W procesie wdrażania Programu ważna jest kontrola przebiegu tego procesu oraz ocena stopnia realizacji zadań w nim wyznaczonych</w:t>
      </w:r>
      <w:r w:rsidR="00B74A6D" w:rsidRPr="00461C56">
        <w:rPr>
          <w:rFonts w:ascii="Cambria" w:hAnsi="Cambria"/>
          <w:bCs/>
          <w:sz w:val="20"/>
          <w:szCs w:val="20"/>
        </w:rPr>
        <w:t>,</w:t>
      </w:r>
      <w:r w:rsidRPr="00461C56">
        <w:rPr>
          <w:rFonts w:ascii="Cambria" w:hAnsi="Cambria"/>
          <w:bCs/>
          <w:sz w:val="20"/>
          <w:szCs w:val="20"/>
        </w:rPr>
        <w:t xml:space="preserve"> z punktu widzenia </w:t>
      </w:r>
      <w:r w:rsidR="00813148" w:rsidRPr="00461C56">
        <w:rPr>
          <w:rFonts w:ascii="Cambria" w:hAnsi="Cambria"/>
          <w:bCs/>
          <w:sz w:val="20"/>
          <w:szCs w:val="20"/>
        </w:rPr>
        <w:t>osiągnięcia założonych celów. Z </w:t>
      </w:r>
      <w:r w:rsidRPr="00461C56">
        <w:rPr>
          <w:rFonts w:ascii="Cambria" w:hAnsi="Cambria"/>
          <w:bCs/>
          <w:sz w:val="20"/>
          <w:szCs w:val="20"/>
        </w:rPr>
        <w:t xml:space="preserve">tego względu ważne jest wyznaczenie systemu monitorowania, na </w:t>
      </w:r>
      <w:r w:rsidR="00AF0819" w:rsidRPr="00461C56">
        <w:rPr>
          <w:rFonts w:ascii="Cambria" w:hAnsi="Cambria"/>
          <w:bCs/>
          <w:sz w:val="20"/>
          <w:szCs w:val="20"/>
        </w:rPr>
        <w:t>podstawie którego</w:t>
      </w:r>
      <w:r w:rsidRPr="00461C56">
        <w:rPr>
          <w:rFonts w:ascii="Cambria" w:hAnsi="Cambria"/>
          <w:bCs/>
          <w:sz w:val="20"/>
          <w:szCs w:val="20"/>
        </w:rPr>
        <w:t xml:space="preserve"> będzie możliwe dokonanie oceny procesu wdrażania, jak i również będą mogły być dokonane ewentualne modyfikacje Programu. </w:t>
      </w:r>
    </w:p>
    <w:p w14:paraId="627E0B10" w14:textId="77777777" w:rsidR="00F15B9C" w:rsidRPr="001C0FC6" w:rsidRDefault="00F15B9C" w:rsidP="002F3A6C">
      <w:pPr>
        <w:spacing w:after="0" w:line="240" w:lineRule="auto"/>
        <w:ind w:firstLine="708"/>
        <w:jc w:val="both"/>
        <w:rPr>
          <w:rFonts w:ascii="Cambria" w:hAnsi="Cambria"/>
          <w:bCs/>
          <w:sz w:val="20"/>
          <w:szCs w:val="20"/>
          <w:highlight w:val="yellow"/>
        </w:rPr>
      </w:pPr>
    </w:p>
    <w:p w14:paraId="187B573B" w14:textId="77777777" w:rsidR="00F15B9C" w:rsidRPr="001C0FC6" w:rsidRDefault="00F15B9C" w:rsidP="002F3A6C">
      <w:pPr>
        <w:spacing w:after="0" w:line="240" w:lineRule="auto"/>
        <w:ind w:firstLine="708"/>
        <w:jc w:val="both"/>
        <w:rPr>
          <w:rFonts w:ascii="Cambria" w:hAnsi="Cambria"/>
          <w:bCs/>
          <w:sz w:val="20"/>
          <w:szCs w:val="20"/>
          <w:highlight w:val="yellow"/>
        </w:rPr>
      </w:pPr>
    </w:p>
    <w:p w14:paraId="4ECE33EC" w14:textId="77777777" w:rsidR="001076EE" w:rsidRPr="00461C56" w:rsidRDefault="001076EE" w:rsidP="002F3A6C">
      <w:pPr>
        <w:spacing w:after="0" w:line="240" w:lineRule="auto"/>
        <w:ind w:firstLine="708"/>
        <w:jc w:val="both"/>
        <w:rPr>
          <w:rFonts w:ascii="Cambria" w:hAnsi="Cambria"/>
          <w:bCs/>
          <w:sz w:val="20"/>
          <w:szCs w:val="20"/>
        </w:rPr>
      </w:pPr>
      <w:r w:rsidRPr="00461C56">
        <w:rPr>
          <w:rFonts w:ascii="Cambria" w:hAnsi="Cambria"/>
          <w:bCs/>
          <w:sz w:val="20"/>
          <w:szCs w:val="20"/>
        </w:rPr>
        <w:lastRenderedPageBreak/>
        <w:t>Monitoring powinien być sprawowany w następujących zakresach:</w:t>
      </w:r>
    </w:p>
    <w:p w14:paraId="57AAB522" w14:textId="77777777" w:rsidR="004F47FC" w:rsidRPr="00461C56" w:rsidRDefault="004F47FC" w:rsidP="002F3A6C">
      <w:pPr>
        <w:spacing w:after="0" w:line="240" w:lineRule="auto"/>
        <w:ind w:firstLine="708"/>
        <w:jc w:val="both"/>
        <w:rPr>
          <w:rFonts w:ascii="Cambria" w:hAnsi="Cambria"/>
          <w:bCs/>
          <w:sz w:val="20"/>
          <w:szCs w:val="20"/>
        </w:rPr>
      </w:pPr>
    </w:p>
    <w:p w14:paraId="4AF3AF5E" w14:textId="77777777" w:rsidR="001076EE" w:rsidRPr="00461C56" w:rsidRDefault="001076EE" w:rsidP="002F3A6C">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461C56">
        <w:rPr>
          <w:rFonts w:ascii="Cambria" w:hAnsi="Cambria"/>
          <w:bCs/>
          <w:sz w:val="20"/>
          <w:szCs w:val="20"/>
        </w:rPr>
        <w:t xml:space="preserve">monitoring środowiska, </w:t>
      </w:r>
    </w:p>
    <w:p w14:paraId="019B9713" w14:textId="77777777" w:rsidR="001076EE" w:rsidRPr="00461C56" w:rsidRDefault="001076EE" w:rsidP="002F3A6C">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461C56">
        <w:rPr>
          <w:rFonts w:ascii="Cambria" w:hAnsi="Cambria"/>
          <w:bCs/>
          <w:sz w:val="20"/>
          <w:szCs w:val="20"/>
        </w:rPr>
        <w:t>monitoring programu,</w:t>
      </w:r>
    </w:p>
    <w:p w14:paraId="48FF52EC" w14:textId="77777777" w:rsidR="001076EE" w:rsidRPr="00461C56" w:rsidRDefault="001076EE" w:rsidP="002F3A6C">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461C56">
        <w:rPr>
          <w:rFonts w:ascii="Cambria" w:hAnsi="Cambria"/>
          <w:bCs/>
          <w:sz w:val="20"/>
          <w:szCs w:val="20"/>
        </w:rPr>
        <w:t>monitoring odczuć społecznych.</w:t>
      </w:r>
    </w:p>
    <w:p w14:paraId="061D0939" w14:textId="77777777" w:rsidR="000E68A5" w:rsidRPr="00461C56" w:rsidRDefault="000E68A5" w:rsidP="002F3A6C">
      <w:pPr>
        <w:autoSpaceDE w:val="0"/>
        <w:autoSpaceDN w:val="0"/>
        <w:adjustRightInd w:val="0"/>
        <w:spacing w:after="0" w:line="240" w:lineRule="auto"/>
        <w:ind w:left="714"/>
        <w:contextualSpacing/>
        <w:jc w:val="both"/>
        <w:rPr>
          <w:rFonts w:ascii="Cambria" w:hAnsi="Cambria"/>
          <w:bCs/>
          <w:sz w:val="20"/>
          <w:szCs w:val="20"/>
        </w:rPr>
      </w:pPr>
    </w:p>
    <w:p w14:paraId="22F77459" w14:textId="77777777" w:rsidR="001076EE" w:rsidRPr="00461C56" w:rsidRDefault="001076EE" w:rsidP="002F3A6C">
      <w:pPr>
        <w:spacing w:after="0" w:line="240" w:lineRule="auto"/>
        <w:ind w:firstLine="708"/>
        <w:jc w:val="both"/>
        <w:rPr>
          <w:rFonts w:ascii="Cambria" w:hAnsi="Cambria"/>
          <w:sz w:val="20"/>
          <w:szCs w:val="20"/>
        </w:rPr>
      </w:pPr>
      <w:r w:rsidRPr="00461C56">
        <w:rPr>
          <w:rFonts w:ascii="Cambria" w:hAnsi="Cambria"/>
          <w:sz w:val="20"/>
          <w:szCs w:val="20"/>
        </w:rPr>
        <w:t>System kontroli środowiska jest narzędziem ws</w:t>
      </w:r>
      <w:r w:rsidR="005D15F5" w:rsidRPr="00461C56">
        <w:rPr>
          <w:rFonts w:ascii="Cambria" w:hAnsi="Cambria"/>
          <w:sz w:val="20"/>
          <w:szCs w:val="20"/>
        </w:rPr>
        <w:t>pomagającym prawne, finansowe i </w:t>
      </w:r>
      <w:r w:rsidRPr="00461C56">
        <w:rPr>
          <w:rFonts w:ascii="Cambria" w:hAnsi="Cambria"/>
          <w:sz w:val="20"/>
          <w:szCs w:val="20"/>
        </w:rPr>
        <w:t>społeczne instrumenty zarządzania środowiskiem. Dostarcza informacji o efektach wszystkich działań na rzecz ochrony środowiska i może być traktowany jako podstawa do oceny całej polityki ochrony środowiska. Jest jednym z najważniejszych kryteriów, na podstawie których tworzona jest nowa polityka</w:t>
      </w:r>
      <w:r w:rsidR="001262D1" w:rsidRPr="00461C56">
        <w:rPr>
          <w:rFonts w:ascii="Cambria" w:hAnsi="Cambria"/>
          <w:sz w:val="20"/>
          <w:szCs w:val="20"/>
        </w:rPr>
        <w:t xml:space="preserve"> środowiskowa. </w:t>
      </w:r>
    </w:p>
    <w:p w14:paraId="0A374D5B" w14:textId="77777777" w:rsidR="001076EE" w:rsidRPr="00461C56" w:rsidRDefault="001076EE" w:rsidP="002F3A6C">
      <w:pPr>
        <w:spacing w:after="0" w:line="240" w:lineRule="auto"/>
        <w:jc w:val="both"/>
        <w:rPr>
          <w:rFonts w:ascii="Cambria" w:hAnsi="Cambria"/>
          <w:sz w:val="20"/>
          <w:szCs w:val="20"/>
        </w:rPr>
      </w:pPr>
    </w:p>
    <w:p w14:paraId="069F596E" w14:textId="56E5DDC4" w:rsidR="001076EE" w:rsidRPr="00461C56" w:rsidRDefault="001076EE" w:rsidP="002F3A6C">
      <w:pPr>
        <w:spacing w:after="0" w:line="240" w:lineRule="auto"/>
        <w:ind w:firstLine="708"/>
        <w:jc w:val="both"/>
        <w:rPr>
          <w:rFonts w:ascii="Cambria" w:hAnsi="Cambria"/>
          <w:sz w:val="20"/>
          <w:szCs w:val="20"/>
        </w:rPr>
      </w:pPr>
      <w:r w:rsidRPr="00461C56">
        <w:rPr>
          <w:rFonts w:ascii="Cambria" w:hAnsi="Cambria"/>
          <w:sz w:val="20"/>
          <w:szCs w:val="20"/>
        </w:rPr>
        <w:t xml:space="preserve">Najważniejszym wskaźnikiem jest monitorowanie realizacji poszczególnych zadań. </w:t>
      </w:r>
      <w:r w:rsidR="004F6C31" w:rsidRPr="00461C56">
        <w:rPr>
          <w:rFonts w:ascii="Cambria" w:hAnsi="Cambria"/>
          <w:sz w:val="20"/>
          <w:szCs w:val="20"/>
        </w:rPr>
        <w:t xml:space="preserve">Urząd </w:t>
      </w:r>
      <w:r w:rsidR="00461C56" w:rsidRPr="00461C56">
        <w:rPr>
          <w:rFonts w:ascii="Cambria" w:hAnsi="Cambria"/>
          <w:sz w:val="20"/>
          <w:szCs w:val="20"/>
        </w:rPr>
        <w:t>Miejski w Mrągowie</w:t>
      </w:r>
      <w:r w:rsidR="000E68A5" w:rsidRPr="00461C56">
        <w:rPr>
          <w:rFonts w:ascii="Cambria" w:hAnsi="Cambria"/>
          <w:sz w:val="20"/>
          <w:szCs w:val="20"/>
        </w:rPr>
        <w:t xml:space="preserve"> </w:t>
      </w:r>
      <w:r w:rsidRPr="00461C56">
        <w:rPr>
          <w:rFonts w:ascii="Cambria" w:hAnsi="Cambria"/>
          <w:sz w:val="20"/>
          <w:szCs w:val="20"/>
        </w:rPr>
        <w:t xml:space="preserve">będzie </w:t>
      </w:r>
      <w:r w:rsidR="00813148" w:rsidRPr="00461C56">
        <w:rPr>
          <w:rFonts w:ascii="Cambria" w:hAnsi="Cambria"/>
          <w:sz w:val="20"/>
          <w:szCs w:val="20"/>
        </w:rPr>
        <w:t>oceniał, co</w:t>
      </w:r>
      <w:r w:rsidRPr="00461C56">
        <w:rPr>
          <w:rFonts w:ascii="Cambria" w:hAnsi="Cambria"/>
          <w:sz w:val="20"/>
          <w:szCs w:val="20"/>
        </w:rPr>
        <w:t xml:space="preserve"> dwa lata</w:t>
      </w:r>
      <w:r w:rsidR="00813148" w:rsidRPr="00461C56">
        <w:rPr>
          <w:rFonts w:ascii="Cambria" w:hAnsi="Cambria"/>
          <w:sz w:val="20"/>
          <w:szCs w:val="20"/>
        </w:rPr>
        <w:t>,</w:t>
      </w:r>
      <w:r w:rsidRPr="00461C56">
        <w:rPr>
          <w:rFonts w:ascii="Cambria" w:hAnsi="Cambria"/>
          <w:sz w:val="20"/>
          <w:szCs w:val="20"/>
        </w:rPr>
        <w:t xml:space="preserve"> stopień wdrożenia Programu, natomiast na bieżąco będzie </w:t>
      </w:r>
      <w:r w:rsidR="001262D1" w:rsidRPr="00461C56">
        <w:rPr>
          <w:rFonts w:ascii="Cambria" w:hAnsi="Cambria"/>
          <w:sz w:val="20"/>
          <w:szCs w:val="20"/>
        </w:rPr>
        <w:t xml:space="preserve">kontrolował </w:t>
      </w:r>
      <w:r w:rsidRPr="00461C56">
        <w:rPr>
          <w:rFonts w:ascii="Cambria" w:hAnsi="Cambria"/>
          <w:sz w:val="20"/>
          <w:szCs w:val="20"/>
        </w:rPr>
        <w:t>postęp w zakresie wykonania</w:t>
      </w:r>
      <w:r w:rsidR="009A3081" w:rsidRPr="00461C56">
        <w:rPr>
          <w:rFonts w:ascii="Cambria" w:hAnsi="Cambria"/>
          <w:sz w:val="20"/>
          <w:szCs w:val="20"/>
        </w:rPr>
        <w:t xml:space="preserve"> przedsięwzięć zdefiniowanych w </w:t>
      </w:r>
      <w:r w:rsidR="005B1A4A" w:rsidRPr="00461C56">
        <w:rPr>
          <w:rFonts w:ascii="Cambria" w:hAnsi="Cambria"/>
          <w:sz w:val="20"/>
          <w:szCs w:val="20"/>
        </w:rPr>
        <w:t xml:space="preserve">dokumencie. </w:t>
      </w:r>
      <w:r w:rsidR="00521E89" w:rsidRPr="00461C56">
        <w:rPr>
          <w:rFonts w:ascii="Cambria" w:hAnsi="Cambria"/>
          <w:sz w:val="20"/>
          <w:szCs w:val="20"/>
        </w:rPr>
        <w:t>W </w:t>
      </w:r>
      <w:r w:rsidR="009A3081" w:rsidRPr="00461C56">
        <w:rPr>
          <w:rFonts w:ascii="Cambria" w:hAnsi="Cambria"/>
          <w:sz w:val="20"/>
          <w:szCs w:val="20"/>
        </w:rPr>
        <w:t>2025</w:t>
      </w:r>
      <w:r w:rsidR="006B7A25" w:rsidRPr="00461C56">
        <w:rPr>
          <w:rFonts w:ascii="Cambria" w:hAnsi="Cambria"/>
          <w:sz w:val="20"/>
          <w:szCs w:val="20"/>
        </w:rPr>
        <w:t xml:space="preserve"> roku nastąpi ocena postępów realizacji przedsięwzięć przewidzia</w:t>
      </w:r>
      <w:r w:rsidR="000E68A5" w:rsidRPr="00461C56">
        <w:rPr>
          <w:rFonts w:ascii="Cambria" w:hAnsi="Cambria"/>
          <w:sz w:val="20"/>
          <w:szCs w:val="20"/>
        </w:rPr>
        <w:t>nych do realizacji w lata</w:t>
      </w:r>
      <w:r w:rsidR="009A3081" w:rsidRPr="00461C56">
        <w:rPr>
          <w:rFonts w:ascii="Cambria" w:hAnsi="Cambria"/>
          <w:sz w:val="20"/>
          <w:szCs w:val="20"/>
        </w:rPr>
        <w:t>ch 2023 - 2024</w:t>
      </w:r>
      <w:r w:rsidRPr="00461C56">
        <w:rPr>
          <w:rFonts w:ascii="Cambria" w:hAnsi="Cambria"/>
          <w:sz w:val="20"/>
          <w:szCs w:val="20"/>
        </w:rPr>
        <w:t>. Wyniki oceny będą stanowiły wkład dla listy przeds</w:t>
      </w:r>
      <w:r w:rsidR="00225C14" w:rsidRPr="00461C56">
        <w:rPr>
          <w:rFonts w:ascii="Cambria" w:hAnsi="Cambria"/>
          <w:sz w:val="20"/>
          <w:szCs w:val="20"/>
        </w:rPr>
        <w:t>ięwzięć, obejm</w:t>
      </w:r>
      <w:r w:rsidR="009A3081" w:rsidRPr="00461C56">
        <w:rPr>
          <w:rFonts w:ascii="Cambria" w:hAnsi="Cambria"/>
          <w:sz w:val="20"/>
          <w:szCs w:val="20"/>
        </w:rPr>
        <w:t>ujących okres 2025 - 2030</w:t>
      </w:r>
      <w:r w:rsidR="00225C14" w:rsidRPr="00461C56">
        <w:rPr>
          <w:rFonts w:ascii="Cambria" w:hAnsi="Cambria"/>
          <w:sz w:val="20"/>
          <w:szCs w:val="20"/>
        </w:rPr>
        <w:t>.</w:t>
      </w:r>
      <w:r w:rsidRPr="00461C56">
        <w:rPr>
          <w:rFonts w:ascii="Cambria" w:hAnsi="Cambria"/>
          <w:sz w:val="20"/>
          <w:szCs w:val="20"/>
        </w:rPr>
        <w:t xml:space="preserve"> Ten cykl będzie się</w:t>
      </w:r>
      <w:r w:rsidR="00CE007B" w:rsidRPr="00461C56">
        <w:rPr>
          <w:rFonts w:ascii="Cambria" w:hAnsi="Cambria"/>
          <w:sz w:val="20"/>
          <w:szCs w:val="20"/>
        </w:rPr>
        <w:t xml:space="preserve"> powtarzał co każde dwa lata, </w:t>
      </w:r>
      <w:r w:rsidRPr="00461C56">
        <w:rPr>
          <w:rFonts w:ascii="Cambria" w:hAnsi="Cambria"/>
          <w:sz w:val="20"/>
          <w:szCs w:val="20"/>
        </w:rPr>
        <w:t>zapewni</w:t>
      </w:r>
      <w:r w:rsidR="001262D1" w:rsidRPr="00461C56">
        <w:rPr>
          <w:rFonts w:ascii="Cambria" w:hAnsi="Cambria"/>
          <w:sz w:val="20"/>
          <w:szCs w:val="20"/>
        </w:rPr>
        <w:t>ając</w:t>
      </w:r>
      <w:r w:rsidRPr="00461C56">
        <w:rPr>
          <w:rFonts w:ascii="Cambria" w:hAnsi="Cambria"/>
          <w:sz w:val="20"/>
          <w:szCs w:val="20"/>
        </w:rPr>
        <w:t xml:space="preserve"> </w:t>
      </w:r>
      <w:r w:rsidR="001262D1" w:rsidRPr="00461C56">
        <w:rPr>
          <w:rFonts w:ascii="Cambria" w:hAnsi="Cambria"/>
          <w:sz w:val="20"/>
          <w:szCs w:val="20"/>
        </w:rPr>
        <w:t xml:space="preserve">tym samym </w:t>
      </w:r>
      <w:r w:rsidRPr="00461C56">
        <w:rPr>
          <w:rFonts w:ascii="Cambria" w:hAnsi="Cambria"/>
          <w:sz w:val="20"/>
          <w:szCs w:val="20"/>
        </w:rPr>
        <w:t xml:space="preserve">ciągły nadzór nad wykonaniem Programu. </w:t>
      </w:r>
    </w:p>
    <w:p w14:paraId="2A367B5F" w14:textId="77777777" w:rsidR="003D3AE0" w:rsidRPr="00461C56" w:rsidRDefault="003D3AE0" w:rsidP="002F3A6C">
      <w:pPr>
        <w:spacing w:after="0" w:line="240" w:lineRule="auto"/>
        <w:ind w:firstLine="708"/>
        <w:jc w:val="both"/>
        <w:rPr>
          <w:rFonts w:ascii="Cambria" w:hAnsi="Cambria"/>
          <w:sz w:val="20"/>
          <w:szCs w:val="20"/>
        </w:rPr>
      </w:pPr>
    </w:p>
    <w:p w14:paraId="0727BE03" w14:textId="77777777" w:rsidR="001076EE" w:rsidRPr="00461C56" w:rsidRDefault="001076EE" w:rsidP="002F3A6C">
      <w:pPr>
        <w:spacing w:after="0" w:line="240" w:lineRule="auto"/>
        <w:ind w:firstLine="708"/>
        <w:jc w:val="both"/>
        <w:rPr>
          <w:rFonts w:ascii="Cambria" w:hAnsi="Cambria"/>
          <w:sz w:val="20"/>
          <w:szCs w:val="20"/>
        </w:rPr>
      </w:pPr>
      <w:r w:rsidRPr="00461C56">
        <w:rPr>
          <w:rFonts w:ascii="Cambria" w:hAnsi="Cambria"/>
          <w:sz w:val="20"/>
          <w:szCs w:val="20"/>
        </w:rPr>
        <w:t>W przypadku nie osiągnięcia zaplanowanych zamierzeń na</w:t>
      </w:r>
      <w:r w:rsidR="00813148" w:rsidRPr="00461C56">
        <w:rPr>
          <w:rFonts w:ascii="Cambria" w:hAnsi="Cambria"/>
          <w:sz w:val="20"/>
          <w:szCs w:val="20"/>
        </w:rPr>
        <w:t>leży dokonać analizy sytuacji i </w:t>
      </w:r>
      <w:r w:rsidRPr="00461C56">
        <w:rPr>
          <w:rFonts w:ascii="Cambria" w:hAnsi="Cambria"/>
          <w:sz w:val="20"/>
          <w:szCs w:val="20"/>
        </w:rPr>
        <w:t xml:space="preserve">poznać jej przyczyny. Powodem mogą być np. brak czasu, </w:t>
      </w:r>
      <w:r w:rsidR="000E68A5" w:rsidRPr="00461C56">
        <w:rPr>
          <w:rFonts w:ascii="Cambria" w:hAnsi="Cambria"/>
          <w:sz w:val="20"/>
          <w:szCs w:val="20"/>
        </w:rPr>
        <w:t>środków finansowych</w:t>
      </w:r>
      <w:r w:rsidRPr="00461C56">
        <w:rPr>
          <w:rFonts w:ascii="Cambria" w:hAnsi="Cambria"/>
          <w:sz w:val="20"/>
          <w:szCs w:val="20"/>
        </w:rPr>
        <w:t>, zasobów ludzkich lub też zmiana kolejności przewidzianych w programie zadań priorytetowych.</w:t>
      </w:r>
      <w:r w:rsidR="004F6C31" w:rsidRPr="00461C56">
        <w:rPr>
          <w:rFonts w:ascii="Cambria" w:hAnsi="Cambria"/>
          <w:sz w:val="20"/>
          <w:szCs w:val="20"/>
        </w:rPr>
        <w:t xml:space="preserve"> </w:t>
      </w:r>
      <w:r w:rsidRPr="00461C56">
        <w:rPr>
          <w:rFonts w:ascii="Cambria" w:hAnsi="Cambria" w:cs="Arial"/>
          <w:sz w:val="20"/>
          <w:szCs w:val="20"/>
        </w:rPr>
        <w:t xml:space="preserve">W cyklach będzie oceniany stopień realizacji celów ekologicznych. Ocena ta będzie bazą do ewentualnej korekty celów i strategii ich realizacji. Taka procedura pozwoli na spełnienie wymagań zapisanych w ustawie Prawo ochrony </w:t>
      </w:r>
      <w:r w:rsidR="00AF0819" w:rsidRPr="00461C56">
        <w:rPr>
          <w:rFonts w:ascii="Cambria" w:hAnsi="Cambria" w:cs="Arial"/>
          <w:sz w:val="20"/>
          <w:szCs w:val="20"/>
        </w:rPr>
        <w:t>środowiska, dotyczących</w:t>
      </w:r>
      <w:r w:rsidRPr="00461C56">
        <w:rPr>
          <w:rFonts w:ascii="Cambria" w:hAnsi="Cambria" w:cs="Arial"/>
          <w:sz w:val="20"/>
          <w:szCs w:val="20"/>
        </w:rPr>
        <w:t xml:space="preserve"> </w:t>
      </w:r>
      <w:r w:rsidR="00AF0819" w:rsidRPr="00461C56">
        <w:rPr>
          <w:rFonts w:ascii="Cambria" w:hAnsi="Cambria" w:cs="Arial"/>
          <w:sz w:val="20"/>
          <w:szCs w:val="20"/>
        </w:rPr>
        <w:t>okresu, na jaki</w:t>
      </w:r>
      <w:r w:rsidRPr="00461C56">
        <w:rPr>
          <w:rFonts w:ascii="Cambria" w:hAnsi="Cambria" w:cs="Arial"/>
          <w:sz w:val="20"/>
          <w:szCs w:val="20"/>
        </w:rPr>
        <w:t xml:space="preserve"> jest przyjmowa</w:t>
      </w:r>
      <w:r w:rsidR="00813148" w:rsidRPr="00461C56">
        <w:rPr>
          <w:rFonts w:ascii="Cambria" w:hAnsi="Cambria" w:cs="Arial"/>
          <w:sz w:val="20"/>
          <w:szCs w:val="20"/>
        </w:rPr>
        <w:t>ny program ochrony środowiska i </w:t>
      </w:r>
      <w:r w:rsidRPr="00461C56">
        <w:rPr>
          <w:rFonts w:ascii="Cambria" w:hAnsi="Cambria" w:cs="Arial"/>
          <w:sz w:val="20"/>
          <w:szCs w:val="20"/>
        </w:rPr>
        <w:t>systemu raportowania o stanie realizacji programu ochrony środowiska:</w:t>
      </w:r>
    </w:p>
    <w:p w14:paraId="1AB12C0B" w14:textId="77777777" w:rsidR="004F6C31" w:rsidRPr="00461C56" w:rsidRDefault="004F6C31" w:rsidP="002F3A6C">
      <w:pPr>
        <w:spacing w:after="0" w:line="240" w:lineRule="auto"/>
        <w:ind w:firstLine="540"/>
        <w:jc w:val="both"/>
        <w:rPr>
          <w:rFonts w:ascii="Cambria" w:hAnsi="Cambria" w:cs="Arial"/>
          <w:sz w:val="20"/>
          <w:szCs w:val="20"/>
        </w:rPr>
      </w:pPr>
    </w:p>
    <w:p w14:paraId="19F36941" w14:textId="77777777" w:rsidR="001076EE" w:rsidRPr="00461C56" w:rsidRDefault="001076EE" w:rsidP="002F3A6C">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461C56">
        <w:rPr>
          <w:rFonts w:ascii="Cambria" w:hAnsi="Cambria"/>
          <w:bCs/>
          <w:sz w:val="20"/>
          <w:szCs w:val="20"/>
        </w:rPr>
        <w:t xml:space="preserve">ocena postępów we wdrażaniu </w:t>
      </w:r>
      <w:r w:rsidR="001262D1" w:rsidRPr="00461C56">
        <w:rPr>
          <w:rFonts w:ascii="Cambria" w:hAnsi="Cambria"/>
          <w:bCs/>
          <w:sz w:val="20"/>
          <w:szCs w:val="20"/>
        </w:rPr>
        <w:t>Programu</w:t>
      </w:r>
      <w:r w:rsidRPr="00461C56">
        <w:rPr>
          <w:rFonts w:ascii="Cambria" w:hAnsi="Cambria"/>
          <w:bCs/>
          <w:sz w:val="20"/>
          <w:szCs w:val="20"/>
        </w:rPr>
        <w:t>, w tym przygotowanie raportu - co dwa lata,</w:t>
      </w:r>
    </w:p>
    <w:p w14:paraId="2A19B27D" w14:textId="77777777" w:rsidR="001076EE" w:rsidRPr="00461C56" w:rsidRDefault="000E68A5" w:rsidP="002F3A6C">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461C56">
        <w:rPr>
          <w:rFonts w:ascii="Cambria" w:hAnsi="Cambria"/>
          <w:bCs/>
          <w:sz w:val="20"/>
          <w:szCs w:val="20"/>
        </w:rPr>
        <w:t xml:space="preserve">ewentualna </w:t>
      </w:r>
      <w:r w:rsidR="001076EE" w:rsidRPr="00461C56">
        <w:rPr>
          <w:rFonts w:ascii="Cambria" w:hAnsi="Cambria"/>
          <w:bCs/>
          <w:sz w:val="20"/>
          <w:szCs w:val="20"/>
        </w:rPr>
        <w:t>aktualizacja listy przedsięwzięć - co dwa lata,</w:t>
      </w:r>
    </w:p>
    <w:p w14:paraId="36E13104" w14:textId="77777777" w:rsidR="001076EE" w:rsidRPr="00461C56" w:rsidRDefault="000E68A5" w:rsidP="002F3A6C">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461C56">
        <w:rPr>
          <w:rFonts w:ascii="Cambria" w:hAnsi="Cambria"/>
          <w:bCs/>
          <w:sz w:val="20"/>
          <w:szCs w:val="20"/>
        </w:rPr>
        <w:t xml:space="preserve">ewentualna </w:t>
      </w:r>
      <w:r w:rsidR="001076EE" w:rsidRPr="00461C56">
        <w:rPr>
          <w:rFonts w:ascii="Cambria" w:hAnsi="Cambria"/>
          <w:bCs/>
          <w:sz w:val="20"/>
          <w:szCs w:val="20"/>
        </w:rPr>
        <w:t>aktualizacja polityki ochrony środow</w:t>
      </w:r>
      <w:r w:rsidR="005D15F5" w:rsidRPr="00461C56">
        <w:rPr>
          <w:rFonts w:ascii="Cambria" w:hAnsi="Cambria"/>
          <w:bCs/>
          <w:sz w:val="20"/>
          <w:szCs w:val="20"/>
        </w:rPr>
        <w:t>iska, tj. celów ekologicznych i </w:t>
      </w:r>
      <w:r w:rsidR="001076EE" w:rsidRPr="00461C56">
        <w:rPr>
          <w:rFonts w:ascii="Cambria" w:hAnsi="Cambria"/>
          <w:bCs/>
          <w:sz w:val="20"/>
          <w:szCs w:val="20"/>
        </w:rPr>
        <w:t>kierunków działań.</w:t>
      </w:r>
    </w:p>
    <w:p w14:paraId="7822247E" w14:textId="77777777" w:rsidR="001076EE" w:rsidRPr="00461C56" w:rsidRDefault="001076EE" w:rsidP="002F3A6C">
      <w:pPr>
        <w:autoSpaceDE w:val="0"/>
        <w:autoSpaceDN w:val="0"/>
        <w:adjustRightInd w:val="0"/>
        <w:spacing w:after="0" w:line="240" w:lineRule="auto"/>
        <w:jc w:val="both"/>
        <w:rPr>
          <w:rFonts w:ascii="Cambria" w:hAnsi="Cambria"/>
          <w:bCs/>
          <w:sz w:val="20"/>
          <w:szCs w:val="20"/>
        </w:rPr>
      </w:pPr>
    </w:p>
    <w:p w14:paraId="50DEDEE6" w14:textId="77777777" w:rsidR="001076EE" w:rsidRPr="00461C56" w:rsidRDefault="001076EE" w:rsidP="002F3A6C">
      <w:pPr>
        <w:spacing w:after="0" w:line="240" w:lineRule="auto"/>
        <w:ind w:firstLine="708"/>
        <w:jc w:val="both"/>
        <w:rPr>
          <w:rFonts w:ascii="Cambria" w:hAnsi="Cambria" w:cs="Arial"/>
          <w:sz w:val="20"/>
          <w:szCs w:val="20"/>
        </w:rPr>
      </w:pPr>
      <w:r w:rsidRPr="00461C56">
        <w:rPr>
          <w:rFonts w:ascii="Cambria" w:hAnsi="Cambria" w:cs="Arial"/>
          <w:sz w:val="20"/>
          <w:szCs w:val="20"/>
        </w:rPr>
        <w:t>W ocenie postępu wdrażania Programu Ochrony Środowiska oraz jego faktycznego wpływu na środowisko pomocna jest analiza i monitorowanie założonyc</w:t>
      </w:r>
      <w:r w:rsidR="000E68A5" w:rsidRPr="00461C56">
        <w:rPr>
          <w:rFonts w:ascii="Cambria" w:hAnsi="Cambria" w:cs="Arial"/>
          <w:sz w:val="20"/>
          <w:szCs w:val="20"/>
        </w:rPr>
        <w:t>h efektów ekologicznych. Powinny być one</w:t>
      </w:r>
      <w:r w:rsidRPr="00461C56">
        <w:rPr>
          <w:rFonts w:ascii="Cambria" w:hAnsi="Cambria" w:cs="Arial"/>
          <w:sz w:val="20"/>
          <w:szCs w:val="20"/>
        </w:rPr>
        <w:t xml:space="preserve"> realizowane przy pomocy wskaźników (mierników) stanu środowiska i zmian presji na środowisko, a także na wskaźnikach świadomości społecznej.</w:t>
      </w:r>
    </w:p>
    <w:p w14:paraId="1119F167" w14:textId="77777777" w:rsidR="000A5200" w:rsidRPr="00461C56" w:rsidRDefault="000A5200" w:rsidP="002F3A6C">
      <w:pPr>
        <w:spacing w:after="0" w:line="240" w:lineRule="auto"/>
        <w:jc w:val="both"/>
        <w:rPr>
          <w:rFonts w:ascii="Cambria" w:hAnsi="Cambria" w:cs="Arial"/>
          <w:sz w:val="20"/>
          <w:szCs w:val="20"/>
        </w:rPr>
      </w:pPr>
    </w:p>
    <w:p w14:paraId="2B4EB9B6" w14:textId="09AEC0F9" w:rsidR="000A5200" w:rsidRPr="00461C56" w:rsidRDefault="000A5200" w:rsidP="002F3A6C">
      <w:pPr>
        <w:autoSpaceDE w:val="0"/>
        <w:autoSpaceDN w:val="0"/>
        <w:adjustRightInd w:val="0"/>
        <w:spacing w:after="0" w:line="240" w:lineRule="auto"/>
        <w:ind w:firstLine="708"/>
        <w:jc w:val="both"/>
        <w:rPr>
          <w:rFonts w:ascii="Cambria" w:hAnsi="Cambria" w:cs="Verdana"/>
          <w:sz w:val="20"/>
          <w:szCs w:val="20"/>
          <w:lang w:eastAsia="pl-PL"/>
        </w:rPr>
      </w:pPr>
      <w:r w:rsidRPr="00461C56">
        <w:rPr>
          <w:rFonts w:ascii="Cambria" w:hAnsi="Cambria" w:cs="Verdana"/>
          <w:sz w:val="20"/>
          <w:szCs w:val="20"/>
          <w:lang w:eastAsia="pl-PL"/>
        </w:rPr>
        <w:t>W przedmiotowym dokumencie dokonano szczegó</w:t>
      </w:r>
      <w:r w:rsidR="00813148" w:rsidRPr="00461C56">
        <w:rPr>
          <w:rFonts w:ascii="Cambria" w:hAnsi="Cambria" w:cs="Verdana"/>
          <w:sz w:val="20"/>
          <w:szCs w:val="20"/>
          <w:lang w:eastAsia="pl-PL"/>
        </w:rPr>
        <w:t>łowej charakterystyki zasobów i </w:t>
      </w:r>
      <w:r w:rsidRPr="00461C56">
        <w:rPr>
          <w:rFonts w:ascii="Cambria" w:hAnsi="Cambria" w:cs="Verdana"/>
          <w:sz w:val="20"/>
          <w:szCs w:val="20"/>
          <w:lang w:eastAsia="pl-PL"/>
        </w:rPr>
        <w:t xml:space="preserve">składników środowiska przyrodniczego </w:t>
      </w:r>
      <w:r w:rsidR="00461C56" w:rsidRPr="00461C56">
        <w:rPr>
          <w:rFonts w:ascii="Cambria" w:hAnsi="Cambria" w:cs="Verdana"/>
          <w:sz w:val="20"/>
          <w:szCs w:val="20"/>
          <w:lang w:eastAsia="pl-PL"/>
        </w:rPr>
        <w:t>miasta Mrągowo</w:t>
      </w:r>
      <w:r w:rsidRPr="00461C56">
        <w:rPr>
          <w:rFonts w:ascii="Cambria" w:hAnsi="Cambria" w:cs="Verdana"/>
          <w:sz w:val="20"/>
          <w:szCs w:val="20"/>
          <w:lang w:eastAsia="pl-PL"/>
        </w:rPr>
        <w:t>. Na podstawie analizy scharakteryzowanych elementów sporządzono ocenę zagrożeń i tendencji przeobrażeń środowiska przyrodniczego. Wskazano również źródła i przyczyny zachodzących przeobrażeń</w:t>
      </w:r>
      <w:r w:rsidRPr="00461C56">
        <w:rPr>
          <w:rFonts w:ascii="Cambria" w:hAnsi="Cambria" w:cs="Arial"/>
          <w:bCs/>
          <w:sz w:val="20"/>
          <w:szCs w:val="20"/>
        </w:rPr>
        <w:t>.</w:t>
      </w:r>
      <w:r w:rsidRPr="00461C56">
        <w:rPr>
          <w:rFonts w:ascii="Cambria" w:hAnsi="Cambria" w:cs="Verdana"/>
          <w:sz w:val="20"/>
          <w:szCs w:val="20"/>
          <w:lang w:eastAsia="pl-PL"/>
        </w:rPr>
        <w:t xml:space="preserve"> </w:t>
      </w:r>
    </w:p>
    <w:p w14:paraId="063744ED" w14:textId="77777777" w:rsidR="005D15F5" w:rsidRPr="001C0FC6" w:rsidRDefault="005D15F5" w:rsidP="002F3A6C">
      <w:pPr>
        <w:autoSpaceDE w:val="0"/>
        <w:autoSpaceDN w:val="0"/>
        <w:adjustRightInd w:val="0"/>
        <w:spacing w:after="0" w:line="240" w:lineRule="auto"/>
        <w:ind w:firstLine="708"/>
        <w:jc w:val="both"/>
        <w:rPr>
          <w:rFonts w:ascii="Cambria" w:hAnsi="Cambria" w:cs="Verdana"/>
          <w:sz w:val="20"/>
          <w:szCs w:val="20"/>
          <w:highlight w:val="yellow"/>
          <w:lang w:eastAsia="pl-PL"/>
        </w:rPr>
      </w:pPr>
    </w:p>
    <w:p w14:paraId="115BE85B" w14:textId="77777777" w:rsidR="00813148" w:rsidRPr="001C0FC6" w:rsidRDefault="00813148" w:rsidP="002F3A6C">
      <w:pPr>
        <w:autoSpaceDE w:val="0"/>
        <w:autoSpaceDN w:val="0"/>
        <w:adjustRightInd w:val="0"/>
        <w:spacing w:after="0" w:line="240" w:lineRule="auto"/>
        <w:ind w:firstLine="708"/>
        <w:jc w:val="both"/>
        <w:rPr>
          <w:rFonts w:ascii="Cambria" w:hAnsi="Cambria" w:cs="Verdana"/>
          <w:sz w:val="20"/>
          <w:szCs w:val="20"/>
          <w:highlight w:val="yellow"/>
          <w:lang w:eastAsia="pl-PL"/>
        </w:rPr>
      </w:pPr>
    </w:p>
    <w:p w14:paraId="0DED9DA3" w14:textId="77777777" w:rsidR="00813148" w:rsidRPr="001C0FC6" w:rsidRDefault="00813148" w:rsidP="002F3A6C">
      <w:pPr>
        <w:autoSpaceDE w:val="0"/>
        <w:autoSpaceDN w:val="0"/>
        <w:adjustRightInd w:val="0"/>
        <w:spacing w:after="0" w:line="240" w:lineRule="auto"/>
        <w:ind w:firstLine="708"/>
        <w:jc w:val="both"/>
        <w:rPr>
          <w:rFonts w:ascii="Cambria" w:hAnsi="Cambria" w:cs="Verdana"/>
          <w:sz w:val="20"/>
          <w:szCs w:val="20"/>
          <w:highlight w:val="yellow"/>
          <w:lang w:eastAsia="pl-PL"/>
        </w:rPr>
      </w:pPr>
    </w:p>
    <w:p w14:paraId="6FC540FE" w14:textId="77777777" w:rsidR="00813148" w:rsidRPr="001C0FC6" w:rsidRDefault="00813148" w:rsidP="002F3A6C">
      <w:pPr>
        <w:autoSpaceDE w:val="0"/>
        <w:autoSpaceDN w:val="0"/>
        <w:adjustRightInd w:val="0"/>
        <w:spacing w:after="0" w:line="240" w:lineRule="auto"/>
        <w:ind w:firstLine="708"/>
        <w:jc w:val="both"/>
        <w:rPr>
          <w:rFonts w:ascii="Cambria" w:hAnsi="Cambria" w:cs="Verdana"/>
          <w:sz w:val="20"/>
          <w:szCs w:val="20"/>
          <w:highlight w:val="yellow"/>
          <w:lang w:eastAsia="pl-PL"/>
        </w:rPr>
      </w:pPr>
    </w:p>
    <w:p w14:paraId="7D5B34C0" w14:textId="77777777" w:rsidR="00813148" w:rsidRPr="001C0FC6" w:rsidRDefault="00813148" w:rsidP="002F3A6C">
      <w:pPr>
        <w:autoSpaceDE w:val="0"/>
        <w:autoSpaceDN w:val="0"/>
        <w:adjustRightInd w:val="0"/>
        <w:spacing w:after="0" w:line="240" w:lineRule="auto"/>
        <w:ind w:firstLine="708"/>
        <w:jc w:val="both"/>
        <w:rPr>
          <w:rFonts w:ascii="Cambria" w:hAnsi="Cambria" w:cs="Verdana"/>
          <w:sz w:val="20"/>
          <w:szCs w:val="20"/>
          <w:highlight w:val="yellow"/>
          <w:lang w:eastAsia="pl-PL"/>
        </w:rPr>
      </w:pPr>
    </w:p>
    <w:p w14:paraId="2F0399EB" w14:textId="77777777" w:rsidR="00813148" w:rsidRPr="001C0FC6" w:rsidRDefault="00813148" w:rsidP="002F3A6C">
      <w:pPr>
        <w:autoSpaceDE w:val="0"/>
        <w:autoSpaceDN w:val="0"/>
        <w:adjustRightInd w:val="0"/>
        <w:spacing w:after="0" w:line="240" w:lineRule="auto"/>
        <w:ind w:firstLine="708"/>
        <w:jc w:val="both"/>
        <w:rPr>
          <w:rFonts w:ascii="Cambria" w:hAnsi="Cambria" w:cs="Verdana"/>
          <w:sz w:val="20"/>
          <w:szCs w:val="20"/>
          <w:highlight w:val="yellow"/>
          <w:lang w:eastAsia="pl-PL"/>
        </w:rPr>
      </w:pPr>
    </w:p>
    <w:p w14:paraId="3834A310" w14:textId="77777777" w:rsidR="00813148" w:rsidRPr="001C0FC6" w:rsidRDefault="00813148" w:rsidP="002F3A6C">
      <w:pPr>
        <w:autoSpaceDE w:val="0"/>
        <w:autoSpaceDN w:val="0"/>
        <w:adjustRightInd w:val="0"/>
        <w:spacing w:after="0" w:line="240" w:lineRule="auto"/>
        <w:ind w:firstLine="708"/>
        <w:jc w:val="both"/>
        <w:rPr>
          <w:rFonts w:ascii="Cambria" w:hAnsi="Cambria" w:cs="Verdana"/>
          <w:sz w:val="20"/>
          <w:szCs w:val="20"/>
          <w:highlight w:val="yellow"/>
          <w:lang w:eastAsia="pl-PL"/>
        </w:rPr>
      </w:pPr>
    </w:p>
    <w:p w14:paraId="56607CB8" w14:textId="77777777" w:rsidR="00813148" w:rsidRPr="001C0FC6" w:rsidRDefault="00813148" w:rsidP="002F3A6C">
      <w:pPr>
        <w:autoSpaceDE w:val="0"/>
        <w:autoSpaceDN w:val="0"/>
        <w:adjustRightInd w:val="0"/>
        <w:spacing w:after="0" w:line="240" w:lineRule="auto"/>
        <w:ind w:firstLine="708"/>
        <w:jc w:val="both"/>
        <w:rPr>
          <w:rFonts w:ascii="Cambria" w:hAnsi="Cambria" w:cs="Verdana"/>
          <w:sz w:val="20"/>
          <w:szCs w:val="20"/>
          <w:highlight w:val="yellow"/>
          <w:lang w:eastAsia="pl-PL"/>
        </w:rPr>
      </w:pPr>
    </w:p>
    <w:p w14:paraId="4E9D8BDD" w14:textId="77777777" w:rsidR="00813148" w:rsidRPr="001C0FC6" w:rsidRDefault="00813148" w:rsidP="002F3A6C">
      <w:pPr>
        <w:autoSpaceDE w:val="0"/>
        <w:autoSpaceDN w:val="0"/>
        <w:adjustRightInd w:val="0"/>
        <w:spacing w:after="0" w:line="240" w:lineRule="auto"/>
        <w:ind w:firstLine="708"/>
        <w:jc w:val="both"/>
        <w:rPr>
          <w:rFonts w:ascii="Cambria" w:hAnsi="Cambria" w:cs="Verdana"/>
          <w:sz w:val="20"/>
          <w:szCs w:val="20"/>
          <w:highlight w:val="yellow"/>
          <w:lang w:eastAsia="pl-PL"/>
        </w:rPr>
      </w:pPr>
    </w:p>
    <w:p w14:paraId="0D0B8224" w14:textId="77777777" w:rsidR="00813148" w:rsidRPr="001C0FC6" w:rsidRDefault="00813148" w:rsidP="002F3A6C">
      <w:pPr>
        <w:autoSpaceDE w:val="0"/>
        <w:autoSpaceDN w:val="0"/>
        <w:adjustRightInd w:val="0"/>
        <w:spacing w:after="0" w:line="240" w:lineRule="auto"/>
        <w:ind w:firstLine="708"/>
        <w:jc w:val="both"/>
        <w:rPr>
          <w:rFonts w:ascii="Cambria" w:hAnsi="Cambria" w:cs="Verdana"/>
          <w:sz w:val="20"/>
          <w:szCs w:val="20"/>
          <w:highlight w:val="yellow"/>
          <w:lang w:eastAsia="pl-PL"/>
        </w:rPr>
      </w:pPr>
    </w:p>
    <w:p w14:paraId="0D8C654A" w14:textId="77777777" w:rsidR="00813148" w:rsidRPr="001C0FC6" w:rsidRDefault="00813148" w:rsidP="002F3A6C">
      <w:pPr>
        <w:autoSpaceDE w:val="0"/>
        <w:autoSpaceDN w:val="0"/>
        <w:adjustRightInd w:val="0"/>
        <w:spacing w:after="0" w:line="240" w:lineRule="auto"/>
        <w:ind w:firstLine="708"/>
        <w:jc w:val="both"/>
        <w:rPr>
          <w:rFonts w:ascii="Cambria" w:hAnsi="Cambria" w:cs="Verdana"/>
          <w:sz w:val="20"/>
          <w:szCs w:val="20"/>
          <w:highlight w:val="yellow"/>
          <w:lang w:eastAsia="pl-PL"/>
        </w:rPr>
      </w:pPr>
    </w:p>
    <w:p w14:paraId="5E1682ED" w14:textId="77777777" w:rsidR="00813148" w:rsidRPr="001C0FC6" w:rsidRDefault="00813148" w:rsidP="002F3A6C">
      <w:pPr>
        <w:autoSpaceDE w:val="0"/>
        <w:autoSpaceDN w:val="0"/>
        <w:adjustRightInd w:val="0"/>
        <w:spacing w:after="0" w:line="240" w:lineRule="auto"/>
        <w:ind w:firstLine="708"/>
        <w:jc w:val="both"/>
        <w:rPr>
          <w:rFonts w:ascii="Cambria" w:hAnsi="Cambria" w:cs="Verdana"/>
          <w:sz w:val="20"/>
          <w:szCs w:val="20"/>
          <w:highlight w:val="yellow"/>
          <w:lang w:eastAsia="pl-PL"/>
        </w:rPr>
      </w:pPr>
    </w:p>
    <w:p w14:paraId="20A99D09" w14:textId="77777777" w:rsidR="00F15B9C" w:rsidRPr="001C0FC6" w:rsidRDefault="00F15B9C" w:rsidP="002F3A6C">
      <w:pPr>
        <w:autoSpaceDE w:val="0"/>
        <w:autoSpaceDN w:val="0"/>
        <w:adjustRightInd w:val="0"/>
        <w:spacing w:after="0" w:line="240" w:lineRule="auto"/>
        <w:ind w:firstLine="708"/>
        <w:jc w:val="both"/>
        <w:rPr>
          <w:rFonts w:ascii="Cambria" w:hAnsi="Cambria" w:cs="Verdana"/>
          <w:sz w:val="20"/>
          <w:szCs w:val="20"/>
          <w:highlight w:val="yellow"/>
          <w:lang w:eastAsia="pl-PL"/>
        </w:rPr>
      </w:pPr>
    </w:p>
    <w:p w14:paraId="25FA1B11" w14:textId="77777777" w:rsidR="00F15B9C" w:rsidRPr="001C0FC6" w:rsidRDefault="00F15B9C" w:rsidP="002F3A6C">
      <w:pPr>
        <w:autoSpaceDE w:val="0"/>
        <w:autoSpaceDN w:val="0"/>
        <w:adjustRightInd w:val="0"/>
        <w:spacing w:after="0" w:line="240" w:lineRule="auto"/>
        <w:ind w:firstLine="708"/>
        <w:jc w:val="both"/>
        <w:rPr>
          <w:rFonts w:ascii="Cambria" w:hAnsi="Cambria" w:cs="Verdana"/>
          <w:sz w:val="20"/>
          <w:szCs w:val="20"/>
          <w:highlight w:val="yellow"/>
          <w:lang w:eastAsia="pl-PL"/>
        </w:rPr>
      </w:pPr>
    </w:p>
    <w:p w14:paraId="06ED28E1" w14:textId="77777777" w:rsidR="00813148" w:rsidRPr="001C0FC6" w:rsidRDefault="00813148" w:rsidP="002F3A6C">
      <w:pPr>
        <w:autoSpaceDE w:val="0"/>
        <w:autoSpaceDN w:val="0"/>
        <w:adjustRightInd w:val="0"/>
        <w:spacing w:after="0" w:line="240" w:lineRule="auto"/>
        <w:ind w:firstLine="708"/>
        <w:jc w:val="both"/>
        <w:rPr>
          <w:rFonts w:ascii="Cambria" w:hAnsi="Cambria" w:cs="Verdana"/>
          <w:sz w:val="20"/>
          <w:szCs w:val="20"/>
          <w:highlight w:val="yellow"/>
          <w:lang w:eastAsia="pl-PL"/>
        </w:rPr>
      </w:pPr>
    </w:p>
    <w:p w14:paraId="53460113" w14:textId="1150FA71" w:rsidR="005E2FE7" w:rsidRPr="00556D55" w:rsidRDefault="005E2FE7" w:rsidP="002F3A6C">
      <w:pPr>
        <w:pStyle w:val="Nagwek1"/>
        <w:spacing w:before="0" w:line="240" w:lineRule="auto"/>
        <w:rPr>
          <w:i/>
          <w:color w:val="auto"/>
          <w:sz w:val="20"/>
          <w:szCs w:val="20"/>
        </w:rPr>
      </w:pPr>
      <w:bookmarkStart w:id="9" w:name="_Toc137737509"/>
      <w:r w:rsidRPr="00556D55">
        <w:rPr>
          <w:i/>
          <w:color w:val="auto"/>
          <w:sz w:val="24"/>
          <w:szCs w:val="20"/>
        </w:rPr>
        <w:lastRenderedPageBreak/>
        <w:t xml:space="preserve">IV. CHARAKTERYSTYKA </w:t>
      </w:r>
      <w:r w:rsidR="00241AF2" w:rsidRPr="00556D55">
        <w:rPr>
          <w:i/>
          <w:color w:val="auto"/>
          <w:sz w:val="24"/>
          <w:szCs w:val="20"/>
        </w:rPr>
        <w:t xml:space="preserve">GMINY </w:t>
      </w:r>
      <w:r w:rsidR="00461C56" w:rsidRPr="00556D55">
        <w:rPr>
          <w:i/>
          <w:color w:val="auto"/>
          <w:sz w:val="24"/>
          <w:szCs w:val="20"/>
        </w:rPr>
        <w:t>MIASTO MRĄGOWO</w:t>
      </w:r>
      <w:bookmarkEnd w:id="9"/>
    </w:p>
    <w:p w14:paraId="3FA41EBA" w14:textId="77777777" w:rsidR="00DC7520" w:rsidRPr="00556D55" w:rsidRDefault="00DC7520" w:rsidP="005C23F0">
      <w:pPr>
        <w:pStyle w:val="Nagwek1"/>
        <w:spacing w:before="0" w:line="240" w:lineRule="auto"/>
        <w:jc w:val="both"/>
        <w:rPr>
          <w:rStyle w:val="Nagwek2Znak"/>
          <w:rFonts w:eastAsia="Calibri"/>
          <w:b/>
          <w:i/>
          <w:color w:val="auto"/>
          <w:sz w:val="20"/>
          <w:szCs w:val="20"/>
        </w:rPr>
      </w:pPr>
    </w:p>
    <w:p w14:paraId="163BA3D5" w14:textId="77777777" w:rsidR="00BD1A7D" w:rsidRPr="00556D55" w:rsidRDefault="00BD1A7D" w:rsidP="005C23F0">
      <w:pPr>
        <w:pStyle w:val="Nagwek1"/>
        <w:spacing w:before="0" w:line="240" w:lineRule="auto"/>
        <w:jc w:val="both"/>
        <w:rPr>
          <w:rStyle w:val="Nagwek2Znak"/>
          <w:rFonts w:eastAsia="Calibri"/>
          <w:b/>
          <w:i/>
          <w:color w:val="auto"/>
          <w:sz w:val="20"/>
          <w:szCs w:val="20"/>
        </w:rPr>
      </w:pPr>
      <w:bookmarkStart w:id="10" w:name="_Toc137737510"/>
      <w:r w:rsidRPr="00556D55">
        <w:rPr>
          <w:rStyle w:val="Nagwek2Znak"/>
          <w:rFonts w:eastAsia="Calibri"/>
          <w:b/>
          <w:i/>
          <w:color w:val="auto"/>
          <w:sz w:val="20"/>
          <w:szCs w:val="20"/>
        </w:rPr>
        <w:t>4</w:t>
      </w:r>
      <w:r w:rsidR="00DC7520" w:rsidRPr="00556D55">
        <w:rPr>
          <w:rStyle w:val="Nagwek2Znak"/>
          <w:rFonts w:eastAsia="Calibri"/>
          <w:b/>
          <w:i/>
          <w:color w:val="auto"/>
          <w:sz w:val="20"/>
          <w:szCs w:val="20"/>
        </w:rPr>
        <w:t>.1</w:t>
      </w:r>
      <w:r w:rsidRPr="00556D55">
        <w:rPr>
          <w:rStyle w:val="Nagwek2Znak"/>
          <w:rFonts w:eastAsia="Calibri"/>
          <w:b/>
          <w:i/>
          <w:color w:val="auto"/>
          <w:sz w:val="20"/>
          <w:szCs w:val="20"/>
        </w:rPr>
        <w:t>. Uwarunkowania lokalizacyjne</w:t>
      </w:r>
      <w:bookmarkEnd w:id="10"/>
    </w:p>
    <w:p w14:paraId="0908E931" w14:textId="77777777" w:rsidR="00BD1A7D" w:rsidRPr="00556D55" w:rsidRDefault="00BD1A7D" w:rsidP="005C23F0">
      <w:pPr>
        <w:spacing w:after="0" w:line="240" w:lineRule="auto"/>
        <w:rPr>
          <w:rFonts w:ascii="Cambria" w:eastAsiaTheme="minorHAnsi" w:hAnsi="Cambria" w:cstheme="minorBidi"/>
          <w:sz w:val="20"/>
          <w:szCs w:val="20"/>
        </w:rPr>
      </w:pPr>
    </w:p>
    <w:p w14:paraId="35E6A2DE" w14:textId="6BF17A9E" w:rsidR="00940C78" w:rsidRPr="00556D55" w:rsidRDefault="006D332E" w:rsidP="005C23F0">
      <w:pPr>
        <w:spacing w:after="0" w:line="240" w:lineRule="auto"/>
        <w:ind w:firstLine="708"/>
        <w:jc w:val="both"/>
        <w:rPr>
          <w:rFonts w:ascii="Cambria" w:hAnsi="Cambria" w:cs="Calibri"/>
          <w:bCs/>
          <w:sz w:val="20"/>
          <w:szCs w:val="20"/>
        </w:rPr>
      </w:pPr>
      <w:r w:rsidRPr="00556D55">
        <w:rPr>
          <w:rFonts w:ascii="Cambria" w:hAnsi="Cambria"/>
          <w:b/>
          <w:sz w:val="20"/>
          <w:szCs w:val="20"/>
        </w:rPr>
        <w:t>Gmina Miasto Mrągowo</w:t>
      </w:r>
      <w:r w:rsidR="0088113D" w:rsidRPr="00556D55">
        <w:rPr>
          <w:rFonts w:ascii="Cambria" w:hAnsi="Cambria"/>
          <w:sz w:val="20"/>
          <w:szCs w:val="20"/>
        </w:rPr>
        <w:t xml:space="preserve"> - gmina </w:t>
      </w:r>
      <w:r w:rsidRPr="00556D55">
        <w:rPr>
          <w:rFonts w:ascii="Cambria" w:hAnsi="Cambria"/>
          <w:sz w:val="20"/>
          <w:szCs w:val="20"/>
        </w:rPr>
        <w:t>miejska</w:t>
      </w:r>
      <w:r w:rsidR="0088113D" w:rsidRPr="00556D55">
        <w:rPr>
          <w:rFonts w:ascii="Cambria" w:hAnsi="Cambria"/>
          <w:sz w:val="20"/>
          <w:szCs w:val="20"/>
        </w:rPr>
        <w:t xml:space="preserve">, położona </w:t>
      </w:r>
      <w:r w:rsidRPr="00556D55">
        <w:rPr>
          <w:rFonts w:ascii="Cambria" w:hAnsi="Cambria"/>
          <w:sz w:val="20"/>
          <w:szCs w:val="20"/>
        </w:rPr>
        <w:t xml:space="preserve">w </w:t>
      </w:r>
      <w:r w:rsidR="0019438C" w:rsidRPr="00556D55">
        <w:rPr>
          <w:rFonts w:ascii="Cambria" w:hAnsi="Cambria"/>
          <w:sz w:val="20"/>
          <w:szCs w:val="20"/>
        </w:rPr>
        <w:t>środkowo</w:t>
      </w:r>
      <w:r w:rsidRPr="00556D55">
        <w:rPr>
          <w:rFonts w:ascii="Cambria" w:hAnsi="Cambria"/>
          <w:sz w:val="20"/>
          <w:szCs w:val="20"/>
        </w:rPr>
        <w:t>-</w:t>
      </w:r>
      <w:r w:rsidR="007F4813" w:rsidRPr="00556D55">
        <w:rPr>
          <w:rFonts w:ascii="Cambria" w:hAnsi="Cambria"/>
          <w:sz w:val="20"/>
          <w:szCs w:val="20"/>
        </w:rPr>
        <w:t xml:space="preserve">wschodniej </w:t>
      </w:r>
      <w:r w:rsidR="0088113D" w:rsidRPr="00556D55">
        <w:rPr>
          <w:rFonts w:ascii="Cambria" w:hAnsi="Cambria"/>
          <w:sz w:val="20"/>
          <w:szCs w:val="20"/>
        </w:rPr>
        <w:t xml:space="preserve">części województwa </w:t>
      </w:r>
      <w:r w:rsidR="0024015B" w:rsidRPr="00556D55">
        <w:rPr>
          <w:rFonts w:ascii="Cambria" w:hAnsi="Cambria"/>
          <w:sz w:val="20"/>
          <w:szCs w:val="20"/>
        </w:rPr>
        <w:t>warmińsko-mazurskiego</w:t>
      </w:r>
      <w:r w:rsidR="0088113D" w:rsidRPr="00556D55">
        <w:rPr>
          <w:rFonts w:ascii="Cambria" w:hAnsi="Cambria"/>
          <w:sz w:val="20"/>
          <w:szCs w:val="20"/>
        </w:rPr>
        <w:t xml:space="preserve"> w </w:t>
      </w:r>
      <w:r w:rsidR="003772DC" w:rsidRPr="00556D55">
        <w:rPr>
          <w:rFonts w:ascii="Cambria" w:hAnsi="Cambria"/>
          <w:sz w:val="20"/>
          <w:szCs w:val="20"/>
        </w:rPr>
        <w:t>powiecie</w:t>
      </w:r>
      <w:r w:rsidR="00667805" w:rsidRPr="00556D55">
        <w:rPr>
          <w:rFonts w:ascii="Cambria" w:hAnsi="Cambria"/>
          <w:sz w:val="20"/>
          <w:szCs w:val="20"/>
        </w:rPr>
        <w:t xml:space="preserve"> mrągowskim</w:t>
      </w:r>
      <w:r w:rsidR="00301349" w:rsidRPr="00556D55">
        <w:rPr>
          <w:rFonts w:ascii="Cambria" w:hAnsi="Cambria"/>
          <w:sz w:val="20"/>
          <w:szCs w:val="20"/>
        </w:rPr>
        <w:t xml:space="preserve">, w Krainie Wielkich Jezior Mazurskich. </w:t>
      </w:r>
      <w:r w:rsidR="007230E5" w:rsidRPr="00556D55">
        <w:rPr>
          <w:rFonts w:ascii="Cambria" w:hAnsi="Cambria"/>
          <w:sz w:val="20"/>
          <w:szCs w:val="20"/>
        </w:rPr>
        <w:t xml:space="preserve">Powierzchnia </w:t>
      </w:r>
      <w:r w:rsidR="0019438C" w:rsidRPr="00556D55">
        <w:rPr>
          <w:rFonts w:ascii="Cambria" w:hAnsi="Cambria"/>
          <w:sz w:val="20"/>
          <w:szCs w:val="20"/>
        </w:rPr>
        <w:t>miasta</w:t>
      </w:r>
      <w:r w:rsidR="007230E5" w:rsidRPr="00556D55">
        <w:rPr>
          <w:rFonts w:ascii="Cambria" w:hAnsi="Cambria"/>
          <w:sz w:val="20"/>
          <w:szCs w:val="20"/>
        </w:rPr>
        <w:t xml:space="preserve"> </w:t>
      </w:r>
      <w:r w:rsidR="0075171C" w:rsidRPr="00556D55">
        <w:rPr>
          <w:rFonts w:ascii="Cambria" w:hAnsi="Cambria"/>
          <w:sz w:val="20"/>
          <w:szCs w:val="20"/>
        </w:rPr>
        <w:t xml:space="preserve">wynosi </w:t>
      </w:r>
      <w:r w:rsidR="00986C74" w:rsidRPr="00556D55">
        <w:rPr>
          <w:rFonts w:ascii="Cambria" w:hAnsi="Cambria"/>
          <w:sz w:val="20"/>
          <w:szCs w:val="20"/>
        </w:rPr>
        <w:t>14,81</w:t>
      </w:r>
      <w:r w:rsidR="0088113D" w:rsidRPr="00556D55">
        <w:rPr>
          <w:rFonts w:ascii="Cambria" w:hAnsi="Cambria"/>
          <w:sz w:val="20"/>
          <w:szCs w:val="20"/>
        </w:rPr>
        <w:t xml:space="preserve"> km</w:t>
      </w:r>
      <w:r w:rsidR="0088113D" w:rsidRPr="00556D55">
        <w:rPr>
          <w:rFonts w:ascii="Cambria" w:hAnsi="Cambria"/>
          <w:sz w:val="20"/>
          <w:szCs w:val="20"/>
          <w:vertAlign w:val="superscript"/>
        </w:rPr>
        <w:t>2</w:t>
      </w:r>
      <w:r w:rsidR="0088113D" w:rsidRPr="00556D55">
        <w:rPr>
          <w:rFonts w:ascii="Cambria" w:hAnsi="Cambria"/>
          <w:sz w:val="20"/>
          <w:szCs w:val="20"/>
        </w:rPr>
        <w:t xml:space="preserve">. </w:t>
      </w:r>
      <w:r w:rsidR="002E5926" w:rsidRPr="00556D55">
        <w:rPr>
          <w:rFonts w:ascii="Cambria" w:hAnsi="Cambria" w:cs="Calibri"/>
          <w:bCs/>
          <w:sz w:val="20"/>
          <w:szCs w:val="20"/>
        </w:rPr>
        <w:t xml:space="preserve">Stan ludności </w:t>
      </w:r>
      <w:r w:rsidR="00D85B9E">
        <w:rPr>
          <w:rFonts w:ascii="Cambria" w:hAnsi="Cambria" w:cs="Calibri"/>
          <w:bCs/>
          <w:sz w:val="20"/>
          <w:szCs w:val="20"/>
        </w:rPr>
        <w:t>miasta</w:t>
      </w:r>
      <w:r w:rsidR="0088113D" w:rsidRPr="00556D55">
        <w:rPr>
          <w:rFonts w:ascii="Cambria" w:hAnsi="Cambria" w:cs="Calibri"/>
          <w:bCs/>
          <w:sz w:val="20"/>
          <w:szCs w:val="20"/>
        </w:rPr>
        <w:t xml:space="preserve"> na dzi</w:t>
      </w:r>
      <w:r w:rsidR="001C46A4" w:rsidRPr="00556D55">
        <w:rPr>
          <w:rFonts w:ascii="Cambria" w:hAnsi="Cambria" w:cs="Calibri"/>
          <w:bCs/>
          <w:sz w:val="20"/>
          <w:szCs w:val="20"/>
        </w:rPr>
        <w:t>eń 31 grudnia 202</w:t>
      </w:r>
      <w:r w:rsidR="00986C74" w:rsidRPr="00556D55">
        <w:rPr>
          <w:rFonts w:ascii="Cambria" w:hAnsi="Cambria" w:cs="Calibri"/>
          <w:bCs/>
          <w:sz w:val="20"/>
          <w:szCs w:val="20"/>
        </w:rPr>
        <w:t>2</w:t>
      </w:r>
      <w:r w:rsidR="001C46A4" w:rsidRPr="00556D55">
        <w:rPr>
          <w:rFonts w:ascii="Cambria" w:hAnsi="Cambria" w:cs="Calibri"/>
          <w:bCs/>
          <w:sz w:val="20"/>
          <w:szCs w:val="20"/>
        </w:rPr>
        <w:t xml:space="preserve">r. wyniósł </w:t>
      </w:r>
      <w:r w:rsidR="00111A4A">
        <w:rPr>
          <w:rFonts w:ascii="Cambria" w:hAnsi="Cambria" w:cs="Calibri"/>
          <w:bCs/>
          <w:sz w:val="20"/>
          <w:szCs w:val="20"/>
        </w:rPr>
        <w:t>19.930</w:t>
      </w:r>
      <w:r w:rsidR="0088113D" w:rsidRPr="00556D55">
        <w:rPr>
          <w:rFonts w:ascii="Cambria" w:hAnsi="Cambria" w:cs="Calibri"/>
          <w:bCs/>
          <w:sz w:val="20"/>
          <w:szCs w:val="20"/>
        </w:rPr>
        <w:t xml:space="preserve"> mieszkańców</w:t>
      </w:r>
      <w:r w:rsidR="001C46A4" w:rsidRPr="00556D55">
        <w:rPr>
          <w:rFonts w:ascii="Cambria" w:hAnsi="Cambria" w:cs="Calibri"/>
          <w:bCs/>
          <w:sz w:val="20"/>
          <w:szCs w:val="20"/>
        </w:rPr>
        <w:t xml:space="preserve">. Gęstość zaludnienia wynosi </w:t>
      </w:r>
      <w:r w:rsidR="00246BFF">
        <w:rPr>
          <w:rFonts w:ascii="Cambria" w:hAnsi="Cambria" w:cs="Calibri"/>
          <w:bCs/>
          <w:sz w:val="20"/>
          <w:szCs w:val="20"/>
        </w:rPr>
        <w:t>1345</w:t>
      </w:r>
      <w:r w:rsidR="00887B13" w:rsidRPr="00556D55">
        <w:rPr>
          <w:rFonts w:ascii="Cambria" w:hAnsi="Cambria" w:cs="Calibri"/>
          <w:bCs/>
          <w:sz w:val="20"/>
          <w:szCs w:val="20"/>
        </w:rPr>
        <w:t xml:space="preserve"> </w:t>
      </w:r>
      <w:r w:rsidR="00331A70" w:rsidRPr="00556D55">
        <w:rPr>
          <w:rFonts w:ascii="Cambria" w:hAnsi="Cambria" w:cs="Calibri"/>
          <w:bCs/>
          <w:sz w:val="20"/>
          <w:szCs w:val="20"/>
        </w:rPr>
        <w:t>osób</w:t>
      </w:r>
      <w:r w:rsidR="0088113D" w:rsidRPr="00556D55">
        <w:rPr>
          <w:rFonts w:ascii="Cambria" w:hAnsi="Cambria" w:cs="Calibri"/>
          <w:bCs/>
          <w:sz w:val="20"/>
          <w:szCs w:val="20"/>
        </w:rPr>
        <w:t>/km</w:t>
      </w:r>
      <w:r w:rsidR="0088113D" w:rsidRPr="00556D55">
        <w:rPr>
          <w:rFonts w:ascii="Cambria" w:hAnsi="Cambria" w:cs="Calibri"/>
          <w:bCs/>
          <w:sz w:val="20"/>
          <w:szCs w:val="20"/>
          <w:vertAlign w:val="superscript"/>
        </w:rPr>
        <w:t>2</w:t>
      </w:r>
      <w:r w:rsidR="0088113D" w:rsidRPr="00556D55">
        <w:rPr>
          <w:rFonts w:ascii="Cambria" w:hAnsi="Cambria" w:cs="Calibri"/>
          <w:bCs/>
          <w:sz w:val="20"/>
          <w:szCs w:val="20"/>
        </w:rPr>
        <w:t xml:space="preserve">. </w:t>
      </w:r>
    </w:p>
    <w:p w14:paraId="6C02DC9D" w14:textId="77777777" w:rsidR="00940C78" w:rsidRPr="00556D55" w:rsidRDefault="00940C78" w:rsidP="005C23F0">
      <w:pPr>
        <w:spacing w:after="0" w:line="240" w:lineRule="auto"/>
        <w:ind w:firstLine="708"/>
        <w:jc w:val="both"/>
        <w:rPr>
          <w:rFonts w:ascii="Cambria" w:hAnsi="Cambria" w:cs="Calibri"/>
          <w:bCs/>
          <w:sz w:val="20"/>
          <w:szCs w:val="20"/>
        </w:rPr>
      </w:pPr>
    </w:p>
    <w:p w14:paraId="27695A7F" w14:textId="7589E811" w:rsidR="00D70483" w:rsidRPr="00556D55" w:rsidRDefault="00D70483" w:rsidP="00556D55">
      <w:pPr>
        <w:spacing w:after="0" w:line="240" w:lineRule="auto"/>
        <w:ind w:firstLine="708"/>
        <w:jc w:val="both"/>
        <w:rPr>
          <w:rFonts w:ascii="Cambria" w:hAnsi="Cambria"/>
          <w:sz w:val="20"/>
          <w:szCs w:val="20"/>
        </w:rPr>
      </w:pPr>
      <w:r w:rsidRPr="00556D55">
        <w:rPr>
          <w:rFonts w:ascii="Cambria" w:hAnsi="Cambria"/>
          <w:sz w:val="20"/>
          <w:szCs w:val="20"/>
        </w:rPr>
        <w:t>Obecne zagospodarowanie m</w:t>
      </w:r>
      <w:r w:rsidR="00D92020" w:rsidRPr="00556D55">
        <w:rPr>
          <w:rFonts w:ascii="Cambria" w:hAnsi="Cambria"/>
          <w:sz w:val="20"/>
          <w:szCs w:val="20"/>
        </w:rPr>
        <w:t>iasta</w:t>
      </w:r>
      <w:r w:rsidRPr="00556D55">
        <w:rPr>
          <w:rFonts w:ascii="Cambria" w:hAnsi="Cambria"/>
          <w:sz w:val="20"/>
          <w:szCs w:val="20"/>
        </w:rPr>
        <w:t xml:space="preserve"> jest w znacznym stopniu podporządkowane jego położeniu geograficznemu. Czynnikami determinującymi terytorialny rozwój Mrągowa są pasmo terenów bogato skonfigurowanych i różnej wielkości zbiorników wodnych oraz lasów od strony zachodniej i północnej oraz duże jeziora i pasmo zalesień wschodniego i południowego brzegu jeziora Czos od strony wschodniej i południowej.</w:t>
      </w:r>
      <w:r w:rsidR="00D92020" w:rsidRPr="00556D55">
        <w:rPr>
          <w:rFonts w:ascii="Cambria" w:hAnsi="Cambria"/>
          <w:sz w:val="20"/>
          <w:szCs w:val="20"/>
        </w:rPr>
        <w:t xml:space="preserve"> </w:t>
      </w:r>
      <w:r w:rsidRPr="00556D55">
        <w:rPr>
          <w:rFonts w:ascii="Cambria" w:hAnsi="Cambria"/>
          <w:sz w:val="20"/>
          <w:szCs w:val="20"/>
        </w:rPr>
        <w:t xml:space="preserve">Czynnikami warunkującymi i kształtującymi rozwój przestrzenny miasta są także linia kolejowa, układ drogowy obwodnic miasta oraz konfiguracja terenu. Skarpa między górnym i dolnym tarasem, na których leży Mrągowo jest wyraźnie zauważalna w jego zagospodarowaniu. Kierunki dalszego rozwoju determinuje istniejąca zabudowa miasta oraz istniejący i projektowany układ  sieci infrastruktury technicznej. </w:t>
      </w:r>
      <w:r w:rsidR="00D92020" w:rsidRPr="00556D55">
        <w:rPr>
          <w:rFonts w:ascii="Cambria" w:hAnsi="Cambria"/>
          <w:sz w:val="20"/>
          <w:szCs w:val="20"/>
        </w:rPr>
        <w:t xml:space="preserve"> </w:t>
      </w:r>
      <w:r w:rsidRPr="00556D55">
        <w:rPr>
          <w:rFonts w:ascii="Cambria" w:hAnsi="Cambria"/>
          <w:sz w:val="20"/>
          <w:szCs w:val="20"/>
        </w:rPr>
        <w:t>Strukturę zagospodarowa</w:t>
      </w:r>
      <w:r w:rsidR="00D92020" w:rsidRPr="00556D55">
        <w:rPr>
          <w:rFonts w:ascii="Cambria" w:hAnsi="Cambria"/>
          <w:sz w:val="20"/>
          <w:szCs w:val="20"/>
        </w:rPr>
        <w:t>nia przestrzennego miasta Mrągowo</w:t>
      </w:r>
      <w:r w:rsidRPr="00556D55">
        <w:rPr>
          <w:rFonts w:ascii="Cambria" w:hAnsi="Cambria"/>
          <w:sz w:val="20"/>
          <w:szCs w:val="20"/>
        </w:rPr>
        <w:t xml:space="preserve"> można podzielić na kilka zasadniczych rodzajów obszarów zainwestowania miejskiego o jednorodnych cechach funkcjonalnych, różniących się stopniem zainwestowania i intensywnością zaludnienia:</w:t>
      </w:r>
    </w:p>
    <w:p w14:paraId="696AF277" w14:textId="77777777" w:rsidR="00D70483" w:rsidRPr="00556D55" w:rsidRDefault="00D70483" w:rsidP="00D70483">
      <w:pPr>
        <w:spacing w:after="0" w:line="240" w:lineRule="auto"/>
        <w:ind w:firstLine="708"/>
        <w:jc w:val="both"/>
        <w:rPr>
          <w:rFonts w:ascii="Cambria" w:hAnsi="Cambria"/>
          <w:sz w:val="20"/>
          <w:szCs w:val="20"/>
        </w:rPr>
      </w:pPr>
    </w:p>
    <w:p w14:paraId="0FC1872B" w14:textId="601A8C6C" w:rsidR="00D70483" w:rsidRPr="00556D55" w:rsidRDefault="00D70483" w:rsidP="00D70483">
      <w:pPr>
        <w:numPr>
          <w:ilvl w:val="0"/>
          <w:numId w:val="7"/>
        </w:numPr>
        <w:tabs>
          <w:tab w:val="num" w:pos="436"/>
        </w:tabs>
        <w:spacing w:after="0" w:line="240" w:lineRule="auto"/>
        <w:jc w:val="both"/>
        <w:rPr>
          <w:rFonts w:ascii="Cambria" w:hAnsi="Cambria" w:cs="Arial"/>
          <w:sz w:val="20"/>
          <w:szCs w:val="20"/>
        </w:rPr>
      </w:pPr>
      <w:r w:rsidRPr="00556D55">
        <w:rPr>
          <w:rFonts w:ascii="Cambria" w:hAnsi="Cambria" w:cs="Arial"/>
          <w:b/>
          <w:sz w:val="20"/>
          <w:szCs w:val="20"/>
        </w:rPr>
        <w:t>Obszar śródmiejski</w:t>
      </w:r>
      <w:r w:rsidR="00D92020" w:rsidRPr="00556D55">
        <w:rPr>
          <w:rFonts w:ascii="Cambria" w:hAnsi="Cambria" w:cs="Arial"/>
          <w:sz w:val="20"/>
          <w:szCs w:val="20"/>
        </w:rPr>
        <w:t xml:space="preserve"> -</w:t>
      </w:r>
      <w:r w:rsidRPr="00556D55">
        <w:rPr>
          <w:rFonts w:ascii="Cambria" w:hAnsi="Cambria" w:cs="Arial"/>
          <w:sz w:val="20"/>
          <w:szCs w:val="20"/>
        </w:rPr>
        <w:t xml:space="preserve"> gdzie występuje największa koncentracja funkcji usługowych, w tym ponadlokalnych funkcji publicznych. Jest to ob</w:t>
      </w:r>
      <w:r w:rsidR="00D92020" w:rsidRPr="00556D55">
        <w:rPr>
          <w:rFonts w:ascii="Cambria" w:hAnsi="Cambria" w:cs="Arial"/>
          <w:sz w:val="20"/>
          <w:szCs w:val="20"/>
        </w:rPr>
        <w:t>szar o znaczeniu historycznym o </w:t>
      </w:r>
      <w:r w:rsidR="00556D55" w:rsidRPr="00556D55">
        <w:rPr>
          <w:rFonts w:ascii="Cambria" w:hAnsi="Cambria" w:cs="Arial"/>
          <w:sz w:val="20"/>
          <w:szCs w:val="20"/>
        </w:rPr>
        <w:t xml:space="preserve">wielofunkcyjnej strukturze. </w:t>
      </w:r>
      <w:r w:rsidRPr="00556D55">
        <w:rPr>
          <w:rFonts w:ascii="Cambria" w:hAnsi="Cambria" w:cs="Arial"/>
          <w:sz w:val="20"/>
          <w:szCs w:val="20"/>
        </w:rPr>
        <w:t>Główny obszar miejski</w:t>
      </w:r>
      <w:r w:rsidR="001853F0" w:rsidRPr="00556D55">
        <w:rPr>
          <w:rFonts w:ascii="Cambria" w:hAnsi="Cambria" w:cs="Arial"/>
          <w:sz w:val="20"/>
          <w:szCs w:val="20"/>
        </w:rPr>
        <w:t>, objęty ochroną konserwatorską,</w:t>
      </w:r>
    </w:p>
    <w:p w14:paraId="0E6B259C" w14:textId="3F6D4A45" w:rsidR="00D70483" w:rsidRPr="00556D55" w:rsidRDefault="00D70483" w:rsidP="00D70483">
      <w:pPr>
        <w:numPr>
          <w:ilvl w:val="0"/>
          <w:numId w:val="7"/>
        </w:numPr>
        <w:tabs>
          <w:tab w:val="num" w:pos="436"/>
        </w:tabs>
        <w:spacing w:after="0" w:line="240" w:lineRule="auto"/>
        <w:jc w:val="both"/>
        <w:rPr>
          <w:rFonts w:ascii="Cambria" w:hAnsi="Cambria" w:cs="Arial"/>
          <w:sz w:val="20"/>
          <w:szCs w:val="20"/>
        </w:rPr>
      </w:pPr>
      <w:r w:rsidRPr="00556D55">
        <w:rPr>
          <w:rFonts w:ascii="Cambria" w:hAnsi="Cambria" w:cs="Arial"/>
          <w:b/>
          <w:sz w:val="20"/>
          <w:szCs w:val="20"/>
        </w:rPr>
        <w:t>Obszar północny</w:t>
      </w:r>
      <w:r w:rsidR="001853F0" w:rsidRPr="00556D55">
        <w:rPr>
          <w:rFonts w:ascii="Cambria" w:hAnsi="Cambria" w:cs="Arial"/>
          <w:sz w:val="20"/>
          <w:szCs w:val="20"/>
        </w:rPr>
        <w:t xml:space="preserve"> -</w:t>
      </w:r>
      <w:r w:rsidRPr="00556D55">
        <w:rPr>
          <w:rFonts w:ascii="Cambria" w:hAnsi="Cambria" w:cs="Arial"/>
          <w:sz w:val="20"/>
          <w:szCs w:val="20"/>
        </w:rPr>
        <w:t xml:space="preserve"> gdzie przeważają funkcje</w:t>
      </w:r>
      <w:r w:rsidR="00D92020" w:rsidRPr="00556D55">
        <w:rPr>
          <w:rFonts w:ascii="Cambria" w:hAnsi="Cambria" w:cs="Arial"/>
          <w:sz w:val="20"/>
          <w:szCs w:val="20"/>
        </w:rPr>
        <w:t xml:space="preserve"> mieszkaniowe w zabudowie wielo</w:t>
      </w:r>
      <w:r w:rsidR="001853F0" w:rsidRPr="00556D55">
        <w:rPr>
          <w:rFonts w:ascii="Cambria" w:hAnsi="Cambria" w:cs="Arial"/>
          <w:sz w:val="20"/>
          <w:szCs w:val="20"/>
        </w:rPr>
        <w:t>rodzinnej</w:t>
      </w:r>
      <w:r w:rsidR="00D92020" w:rsidRPr="00556D55">
        <w:rPr>
          <w:rFonts w:ascii="Cambria" w:hAnsi="Cambria" w:cs="Arial"/>
          <w:sz w:val="20"/>
          <w:szCs w:val="20"/>
        </w:rPr>
        <w:t xml:space="preserve"> i </w:t>
      </w:r>
      <w:r w:rsidRPr="00556D55">
        <w:rPr>
          <w:rFonts w:ascii="Cambria" w:hAnsi="Cambria" w:cs="Arial"/>
          <w:sz w:val="20"/>
          <w:szCs w:val="20"/>
        </w:rPr>
        <w:t>jednorodzinnej oraz gdzie znajduje się część b</w:t>
      </w:r>
      <w:r w:rsidR="001853F0" w:rsidRPr="00556D55">
        <w:rPr>
          <w:rFonts w:ascii="Cambria" w:hAnsi="Cambria" w:cs="Arial"/>
          <w:sz w:val="20"/>
          <w:szCs w:val="20"/>
        </w:rPr>
        <w:t>azy obsługi ruchu turystycznego,</w:t>
      </w:r>
    </w:p>
    <w:p w14:paraId="3F8E92DC" w14:textId="46D772C0" w:rsidR="00D70483" w:rsidRPr="00556D55" w:rsidRDefault="00D70483" w:rsidP="00D70483">
      <w:pPr>
        <w:numPr>
          <w:ilvl w:val="0"/>
          <w:numId w:val="7"/>
        </w:numPr>
        <w:tabs>
          <w:tab w:val="num" w:pos="436"/>
        </w:tabs>
        <w:spacing w:after="0" w:line="240" w:lineRule="auto"/>
        <w:jc w:val="both"/>
        <w:rPr>
          <w:rFonts w:ascii="Cambria" w:hAnsi="Cambria" w:cs="Arial"/>
          <w:sz w:val="20"/>
          <w:szCs w:val="20"/>
        </w:rPr>
      </w:pPr>
      <w:r w:rsidRPr="00556D55">
        <w:rPr>
          <w:rFonts w:ascii="Cambria" w:hAnsi="Cambria" w:cs="Arial"/>
          <w:b/>
          <w:sz w:val="20"/>
          <w:szCs w:val="20"/>
        </w:rPr>
        <w:t>Obszar południowo-wschodni</w:t>
      </w:r>
      <w:r w:rsidR="001853F0" w:rsidRPr="00556D55">
        <w:rPr>
          <w:rFonts w:ascii="Cambria" w:hAnsi="Cambria" w:cs="Arial"/>
          <w:sz w:val="20"/>
          <w:szCs w:val="20"/>
        </w:rPr>
        <w:t xml:space="preserve"> -</w:t>
      </w:r>
      <w:r w:rsidRPr="00556D55">
        <w:rPr>
          <w:rFonts w:ascii="Cambria" w:hAnsi="Cambria" w:cs="Arial"/>
          <w:sz w:val="20"/>
          <w:szCs w:val="20"/>
        </w:rPr>
        <w:t xml:space="preserve"> gdzie dominują funkcje mieszkaniowe w zabudowie wielorodzinnej i jednorodzinnej oraz byłe tereny specj</w:t>
      </w:r>
      <w:r w:rsidR="001853F0" w:rsidRPr="00556D55">
        <w:rPr>
          <w:rFonts w:ascii="Cambria" w:hAnsi="Cambria" w:cs="Arial"/>
          <w:sz w:val="20"/>
          <w:szCs w:val="20"/>
        </w:rPr>
        <w:t>alne stopniowo przekształcane w </w:t>
      </w:r>
      <w:r w:rsidRPr="00556D55">
        <w:rPr>
          <w:rFonts w:ascii="Cambria" w:hAnsi="Cambria" w:cs="Arial"/>
          <w:sz w:val="20"/>
          <w:szCs w:val="20"/>
        </w:rPr>
        <w:t>te</w:t>
      </w:r>
      <w:r w:rsidR="001853F0" w:rsidRPr="00556D55">
        <w:rPr>
          <w:rFonts w:ascii="Cambria" w:hAnsi="Cambria" w:cs="Arial"/>
          <w:sz w:val="20"/>
          <w:szCs w:val="20"/>
        </w:rPr>
        <w:t>reny o charakterze śródmiejskim,</w:t>
      </w:r>
    </w:p>
    <w:p w14:paraId="5BA4DCCF" w14:textId="0AFB6291" w:rsidR="00D70483" w:rsidRPr="00556D55" w:rsidRDefault="00D70483" w:rsidP="00D70483">
      <w:pPr>
        <w:numPr>
          <w:ilvl w:val="0"/>
          <w:numId w:val="7"/>
        </w:numPr>
        <w:tabs>
          <w:tab w:val="num" w:pos="436"/>
        </w:tabs>
        <w:spacing w:after="0" w:line="240" w:lineRule="auto"/>
        <w:jc w:val="both"/>
        <w:rPr>
          <w:rFonts w:ascii="Cambria" w:hAnsi="Cambria" w:cs="Arial"/>
          <w:sz w:val="20"/>
          <w:szCs w:val="20"/>
        </w:rPr>
      </w:pPr>
      <w:r w:rsidRPr="00556D55">
        <w:rPr>
          <w:rFonts w:ascii="Cambria" w:hAnsi="Cambria" w:cs="Arial"/>
          <w:b/>
          <w:sz w:val="20"/>
          <w:szCs w:val="20"/>
        </w:rPr>
        <w:t>Obszar południowo-zachodni</w:t>
      </w:r>
      <w:r w:rsidR="001853F0" w:rsidRPr="00556D55">
        <w:rPr>
          <w:rFonts w:ascii="Cambria" w:hAnsi="Cambria" w:cs="Arial"/>
          <w:sz w:val="20"/>
          <w:szCs w:val="20"/>
        </w:rPr>
        <w:t xml:space="preserve"> -</w:t>
      </w:r>
      <w:r w:rsidRPr="00556D55">
        <w:rPr>
          <w:rFonts w:ascii="Cambria" w:hAnsi="Cambria" w:cs="Arial"/>
          <w:sz w:val="20"/>
          <w:szCs w:val="20"/>
        </w:rPr>
        <w:t xml:space="preserve"> gdzie domin</w:t>
      </w:r>
      <w:r w:rsidR="001853F0" w:rsidRPr="00556D55">
        <w:rPr>
          <w:rFonts w:ascii="Cambria" w:hAnsi="Cambria" w:cs="Arial"/>
          <w:sz w:val="20"/>
          <w:szCs w:val="20"/>
        </w:rPr>
        <w:t>ują tereny usługowo-przemysłowe,</w:t>
      </w:r>
    </w:p>
    <w:p w14:paraId="5EB7D7B3" w14:textId="47C8F9A8" w:rsidR="00D70483" w:rsidRPr="00556D55" w:rsidRDefault="00D70483" w:rsidP="00D70483">
      <w:pPr>
        <w:numPr>
          <w:ilvl w:val="0"/>
          <w:numId w:val="7"/>
        </w:numPr>
        <w:tabs>
          <w:tab w:val="num" w:pos="436"/>
        </w:tabs>
        <w:spacing w:after="0" w:line="240" w:lineRule="auto"/>
        <w:jc w:val="both"/>
        <w:rPr>
          <w:rFonts w:ascii="Cambria" w:hAnsi="Cambria" w:cs="Arial"/>
          <w:sz w:val="20"/>
          <w:szCs w:val="20"/>
        </w:rPr>
      </w:pPr>
      <w:r w:rsidRPr="00556D55">
        <w:rPr>
          <w:rFonts w:ascii="Cambria" w:hAnsi="Cambria" w:cs="Arial"/>
          <w:b/>
          <w:sz w:val="20"/>
          <w:szCs w:val="20"/>
        </w:rPr>
        <w:t>Obszary obrzeże</w:t>
      </w:r>
      <w:r w:rsidRPr="00556D55">
        <w:rPr>
          <w:rFonts w:ascii="Cambria" w:hAnsi="Cambria" w:cs="Arial"/>
          <w:sz w:val="20"/>
          <w:szCs w:val="20"/>
        </w:rPr>
        <w:t xml:space="preserve"> - koncentrujące funkcje usługowe i bazę obsługi ruchu turystycznego.</w:t>
      </w:r>
      <w:r w:rsidR="001853F0" w:rsidRPr="00556D55">
        <w:rPr>
          <w:rFonts w:ascii="Cambria" w:hAnsi="Cambria" w:cs="Arial"/>
          <w:sz w:val="20"/>
          <w:szCs w:val="20"/>
        </w:rPr>
        <w:t xml:space="preserve"> </w:t>
      </w:r>
      <w:r w:rsidR="001853F0" w:rsidRPr="00556D55">
        <w:rPr>
          <w:rStyle w:val="Odwoanieprzypisudolnego"/>
          <w:rFonts w:ascii="Cambria" w:hAnsi="Cambria"/>
          <w:color w:val="000000"/>
          <w:sz w:val="20"/>
          <w:szCs w:val="20"/>
        </w:rPr>
        <w:footnoteReference w:id="2"/>
      </w:r>
      <w:r w:rsidR="001853F0" w:rsidRPr="00556D55">
        <w:rPr>
          <w:rFonts w:ascii="Cambria" w:hAnsi="Cambria"/>
          <w:color w:val="000000"/>
          <w:sz w:val="20"/>
          <w:szCs w:val="20"/>
          <w:vertAlign w:val="superscript"/>
        </w:rPr>
        <w:t>)</w:t>
      </w:r>
    </w:p>
    <w:p w14:paraId="516BA0E0" w14:textId="77777777" w:rsidR="00301349" w:rsidRPr="00556D55" w:rsidRDefault="00301349" w:rsidP="005C23F0">
      <w:pPr>
        <w:spacing w:after="0" w:line="240" w:lineRule="auto"/>
        <w:ind w:firstLine="708"/>
        <w:jc w:val="both"/>
        <w:rPr>
          <w:rFonts w:ascii="Cambria" w:hAnsi="Cambria" w:cs="Calibri"/>
          <w:bCs/>
          <w:sz w:val="20"/>
          <w:szCs w:val="20"/>
        </w:rPr>
      </w:pPr>
    </w:p>
    <w:p w14:paraId="148422EF" w14:textId="4669BAEB" w:rsidR="0024015B" w:rsidRPr="00556D55" w:rsidRDefault="0024015B" w:rsidP="00D07110">
      <w:pPr>
        <w:spacing w:after="0" w:line="240" w:lineRule="auto"/>
        <w:ind w:firstLine="708"/>
        <w:jc w:val="both"/>
        <w:rPr>
          <w:rFonts w:ascii="Cambria" w:hAnsi="Cambria" w:cs="Arial"/>
          <w:sz w:val="20"/>
          <w:szCs w:val="20"/>
        </w:rPr>
      </w:pPr>
      <w:r w:rsidRPr="00556D55">
        <w:rPr>
          <w:rFonts w:ascii="Cambria" w:hAnsi="Cambria" w:cs="Arial"/>
          <w:sz w:val="20"/>
          <w:szCs w:val="20"/>
        </w:rPr>
        <w:t xml:space="preserve">Na terenie </w:t>
      </w:r>
      <w:r w:rsidR="001853F0" w:rsidRPr="00556D55">
        <w:rPr>
          <w:rFonts w:ascii="Cambria" w:hAnsi="Cambria" w:cs="Arial"/>
          <w:sz w:val="20"/>
          <w:szCs w:val="20"/>
        </w:rPr>
        <w:t>miasta Mrągowo</w:t>
      </w:r>
      <w:r w:rsidRPr="00556D55">
        <w:rPr>
          <w:rFonts w:ascii="Cambria" w:hAnsi="Cambria" w:cs="Arial"/>
          <w:sz w:val="20"/>
          <w:szCs w:val="20"/>
        </w:rPr>
        <w:t xml:space="preserve"> występują </w:t>
      </w:r>
      <w:r w:rsidR="001853F0" w:rsidRPr="00556D55">
        <w:rPr>
          <w:rFonts w:ascii="Cambria" w:hAnsi="Cambria" w:cs="Arial"/>
          <w:sz w:val="20"/>
          <w:szCs w:val="20"/>
        </w:rPr>
        <w:t xml:space="preserve">następujące </w:t>
      </w:r>
      <w:r w:rsidRPr="00556D55">
        <w:rPr>
          <w:rFonts w:ascii="Cambria" w:hAnsi="Cambria" w:cs="Arial"/>
          <w:sz w:val="20"/>
          <w:szCs w:val="20"/>
        </w:rPr>
        <w:t>formy ochrony przyrody:</w:t>
      </w:r>
    </w:p>
    <w:p w14:paraId="43D7D178" w14:textId="77777777" w:rsidR="00D07110" w:rsidRPr="00556D55" w:rsidRDefault="00D07110" w:rsidP="00D07110">
      <w:pPr>
        <w:spacing w:after="0" w:line="240" w:lineRule="auto"/>
        <w:ind w:left="1087"/>
        <w:jc w:val="both"/>
        <w:rPr>
          <w:rFonts w:ascii="Cambria" w:hAnsi="Cambria" w:cs="Arial"/>
          <w:sz w:val="20"/>
          <w:szCs w:val="20"/>
        </w:rPr>
      </w:pPr>
    </w:p>
    <w:p w14:paraId="6CE7583E" w14:textId="77777777" w:rsidR="0024015B" w:rsidRPr="00556D55" w:rsidRDefault="0024015B" w:rsidP="00D07110">
      <w:pPr>
        <w:numPr>
          <w:ilvl w:val="0"/>
          <w:numId w:val="7"/>
        </w:numPr>
        <w:spacing w:after="0" w:line="240" w:lineRule="auto"/>
        <w:jc w:val="both"/>
        <w:rPr>
          <w:rFonts w:ascii="Cambria" w:hAnsi="Cambria" w:cs="Arial"/>
          <w:b/>
          <w:sz w:val="20"/>
          <w:szCs w:val="20"/>
        </w:rPr>
      </w:pPr>
      <w:r w:rsidRPr="00556D55">
        <w:rPr>
          <w:rFonts w:ascii="Cambria" w:hAnsi="Cambria" w:cs="Arial"/>
          <w:b/>
          <w:sz w:val="20"/>
          <w:szCs w:val="20"/>
        </w:rPr>
        <w:t>Obszary Chronionego Krajobrazu:</w:t>
      </w:r>
    </w:p>
    <w:p w14:paraId="02314713" w14:textId="77777777" w:rsidR="0024015B" w:rsidRPr="00556D55" w:rsidRDefault="0024015B" w:rsidP="00D07110">
      <w:pPr>
        <w:spacing w:after="0" w:line="240" w:lineRule="auto"/>
        <w:ind w:firstLine="708"/>
        <w:jc w:val="both"/>
        <w:rPr>
          <w:rFonts w:ascii="Cambria" w:hAnsi="Cambria" w:cs="Arial"/>
          <w:b/>
          <w:sz w:val="20"/>
          <w:szCs w:val="20"/>
        </w:rPr>
      </w:pPr>
    </w:p>
    <w:p w14:paraId="23A7DE42" w14:textId="73BD71FB" w:rsidR="00E063BB" w:rsidRPr="00556D55" w:rsidRDefault="001853F0" w:rsidP="001853F0">
      <w:pPr>
        <w:numPr>
          <w:ilvl w:val="0"/>
          <w:numId w:val="26"/>
        </w:numPr>
        <w:spacing w:after="0" w:line="240" w:lineRule="auto"/>
        <w:jc w:val="both"/>
        <w:rPr>
          <w:rFonts w:ascii="Cambria" w:hAnsi="Cambria" w:cs="Arial"/>
          <w:sz w:val="20"/>
          <w:szCs w:val="20"/>
        </w:rPr>
      </w:pPr>
      <w:r w:rsidRPr="00556D55">
        <w:rPr>
          <w:rFonts w:ascii="Cambria" w:hAnsi="Cambria" w:cs="Arial"/>
          <w:sz w:val="20"/>
          <w:szCs w:val="20"/>
        </w:rPr>
        <w:t>Jezior Legińsko-Mrągowskich.</w:t>
      </w:r>
    </w:p>
    <w:p w14:paraId="5BDE21A4" w14:textId="77777777" w:rsidR="001853F0" w:rsidRPr="00556D55" w:rsidRDefault="001853F0" w:rsidP="001853F0">
      <w:pPr>
        <w:spacing w:after="0" w:line="240" w:lineRule="auto"/>
        <w:ind w:left="1087"/>
        <w:jc w:val="both"/>
        <w:rPr>
          <w:rFonts w:ascii="Cambria" w:hAnsi="Cambria" w:cs="Arial"/>
          <w:sz w:val="20"/>
          <w:szCs w:val="20"/>
        </w:rPr>
      </w:pPr>
    </w:p>
    <w:p w14:paraId="7F756121" w14:textId="185DEFA5" w:rsidR="0024015B" w:rsidRPr="00556D55" w:rsidRDefault="0024015B" w:rsidP="00D07110">
      <w:pPr>
        <w:numPr>
          <w:ilvl w:val="0"/>
          <w:numId w:val="7"/>
        </w:numPr>
        <w:spacing w:after="0" w:line="240" w:lineRule="auto"/>
        <w:jc w:val="both"/>
        <w:rPr>
          <w:rFonts w:ascii="Cambria" w:hAnsi="Cambria" w:cs="Arial"/>
          <w:b/>
          <w:sz w:val="20"/>
          <w:szCs w:val="20"/>
        </w:rPr>
      </w:pPr>
      <w:r w:rsidRPr="00556D55">
        <w:rPr>
          <w:rFonts w:ascii="Cambria" w:hAnsi="Cambria" w:cs="Arial"/>
          <w:b/>
          <w:sz w:val="20"/>
          <w:szCs w:val="20"/>
        </w:rPr>
        <w:t xml:space="preserve">Pomniki przyrody: </w:t>
      </w:r>
      <w:r w:rsidR="001853F0" w:rsidRPr="00556D55">
        <w:rPr>
          <w:rFonts w:ascii="Cambria" w:hAnsi="Cambria" w:cs="Arial"/>
          <w:b/>
          <w:sz w:val="20"/>
          <w:szCs w:val="20"/>
        </w:rPr>
        <w:t>3 obiekty</w:t>
      </w:r>
      <w:r w:rsidR="00556D55" w:rsidRPr="00556D55">
        <w:rPr>
          <w:rFonts w:ascii="Cambria" w:hAnsi="Cambria" w:cs="Arial"/>
          <w:b/>
          <w:sz w:val="20"/>
          <w:szCs w:val="20"/>
        </w:rPr>
        <w:t xml:space="preserve"> </w:t>
      </w:r>
    </w:p>
    <w:p w14:paraId="152FC129" w14:textId="77777777" w:rsidR="00556D55" w:rsidRPr="00556D55" w:rsidRDefault="00556D55" w:rsidP="00556D55">
      <w:pPr>
        <w:spacing w:after="0" w:line="240" w:lineRule="auto"/>
        <w:jc w:val="both"/>
        <w:rPr>
          <w:rFonts w:ascii="Cambria" w:hAnsi="Cambria" w:cs="Arial"/>
          <w:b/>
          <w:sz w:val="20"/>
          <w:szCs w:val="20"/>
        </w:rPr>
      </w:pPr>
    </w:p>
    <w:p w14:paraId="4868C4CC" w14:textId="7A0E4B2C" w:rsidR="0024015B" w:rsidRPr="00556D55" w:rsidRDefault="00556D55" w:rsidP="00556D55">
      <w:pPr>
        <w:numPr>
          <w:ilvl w:val="0"/>
          <w:numId w:val="26"/>
        </w:numPr>
        <w:spacing w:after="0" w:line="240" w:lineRule="auto"/>
        <w:jc w:val="both"/>
        <w:rPr>
          <w:rFonts w:ascii="Cambria" w:hAnsi="Cambria" w:cs="Arial"/>
          <w:sz w:val="20"/>
          <w:szCs w:val="20"/>
        </w:rPr>
      </w:pPr>
      <w:r w:rsidRPr="00556D55">
        <w:rPr>
          <w:rFonts w:ascii="Cambria" w:hAnsi="Cambria" w:cs="Arial"/>
          <w:sz w:val="20"/>
          <w:szCs w:val="20"/>
        </w:rPr>
        <w:t>Lipa drobnolistna - Tilia cordata - ul. Brzozowa,</w:t>
      </w:r>
    </w:p>
    <w:p w14:paraId="18AE3DC9" w14:textId="1166DFE2" w:rsidR="00556D55" w:rsidRPr="00556D55" w:rsidRDefault="00556D55" w:rsidP="00556D55">
      <w:pPr>
        <w:numPr>
          <w:ilvl w:val="0"/>
          <w:numId w:val="26"/>
        </w:numPr>
        <w:spacing w:after="0" w:line="240" w:lineRule="auto"/>
        <w:jc w:val="both"/>
        <w:rPr>
          <w:rFonts w:ascii="Cambria" w:hAnsi="Cambria" w:cs="Arial"/>
          <w:sz w:val="20"/>
          <w:szCs w:val="20"/>
        </w:rPr>
      </w:pPr>
      <w:r w:rsidRPr="00556D55">
        <w:rPr>
          <w:rFonts w:ascii="Cambria" w:hAnsi="Cambria" w:cs="Arial"/>
          <w:sz w:val="20"/>
          <w:szCs w:val="20"/>
        </w:rPr>
        <w:t>Dąb szypułkowy - Quercus robur - Plac Jana Pawłą II,</w:t>
      </w:r>
    </w:p>
    <w:p w14:paraId="0EA017F4" w14:textId="0EB7B0F4" w:rsidR="00556D55" w:rsidRPr="00556D55" w:rsidRDefault="00556D55" w:rsidP="00556D55">
      <w:pPr>
        <w:numPr>
          <w:ilvl w:val="0"/>
          <w:numId w:val="26"/>
        </w:numPr>
        <w:spacing w:after="0" w:line="240" w:lineRule="auto"/>
        <w:jc w:val="both"/>
        <w:rPr>
          <w:rFonts w:ascii="Cambria" w:hAnsi="Cambria" w:cs="Arial"/>
          <w:sz w:val="20"/>
          <w:szCs w:val="20"/>
        </w:rPr>
      </w:pPr>
      <w:r w:rsidRPr="00556D55">
        <w:rPr>
          <w:rFonts w:ascii="Cambria" w:hAnsi="Cambria" w:cs="Arial"/>
          <w:sz w:val="20"/>
          <w:szCs w:val="20"/>
        </w:rPr>
        <w:t>Dąb szypułkowy - Quercus robur - Plac Jana Pawła II.</w:t>
      </w:r>
    </w:p>
    <w:p w14:paraId="2693C959" w14:textId="77777777" w:rsidR="00556D55" w:rsidRPr="00556D55" w:rsidRDefault="00556D55" w:rsidP="00D07110">
      <w:pPr>
        <w:spacing w:after="0" w:line="240" w:lineRule="auto"/>
        <w:ind w:firstLine="708"/>
        <w:jc w:val="both"/>
        <w:rPr>
          <w:rFonts w:ascii="Cambria" w:hAnsi="Cambria" w:cs="Arial"/>
          <w:b/>
          <w:sz w:val="20"/>
          <w:szCs w:val="20"/>
        </w:rPr>
      </w:pPr>
    </w:p>
    <w:p w14:paraId="7652935C" w14:textId="77777777" w:rsidR="0024015B" w:rsidRPr="00556D55" w:rsidRDefault="0024015B" w:rsidP="00D07110">
      <w:pPr>
        <w:numPr>
          <w:ilvl w:val="0"/>
          <w:numId w:val="7"/>
        </w:numPr>
        <w:spacing w:after="0" w:line="240" w:lineRule="auto"/>
        <w:jc w:val="both"/>
        <w:rPr>
          <w:rFonts w:ascii="Cambria" w:hAnsi="Cambria" w:cs="Arial"/>
          <w:b/>
          <w:sz w:val="20"/>
          <w:szCs w:val="20"/>
        </w:rPr>
      </w:pPr>
      <w:r w:rsidRPr="00556D55">
        <w:rPr>
          <w:rFonts w:ascii="Cambria" w:hAnsi="Cambria" w:cs="Arial"/>
          <w:b/>
          <w:sz w:val="20"/>
          <w:szCs w:val="20"/>
        </w:rPr>
        <w:t>oraz korytarze ekologiczne:</w:t>
      </w:r>
    </w:p>
    <w:p w14:paraId="58EC14AD" w14:textId="77777777" w:rsidR="0024015B" w:rsidRPr="00556D55" w:rsidRDefault="0024015B" w:rsidP="00D07110">
      <w:pPr>
        <w:spacing w:after="0" w:line="240" w:lineRule="auto"/>
        <w:ind w:firstLine="708"/>
        <w:jc w:val="both"/>
        <w:rPr>
          <w:rFonts w:ascii="Cambria" w:hAnsi="Cambria" w:cs="Arial"/>
          <w:b/>
          <w:sz w:val="20"/>
          <w:szCs w:val="20"/>
        </w:rPr>
      </w:pPr>
    </w:p>
    <w:p w14:paraId="5F850857" w14:textId="22523E6E" w:rsidR="00D07110" w:rsidRPr="00556D55" w:rsidRDefault="00D07110" w:rsidP="00986D68">
      <w:pPr>
        <w:numPr>
          <w:ilvl w:val="0"/>
          <w:numId w:val="26"/>
        </w:numPr>
        <w:spacing w:after="0" w:line="240" w:lineRule="auto"/>
        <w:jc w:val="both"/>
        <w:rPr>
          <w:rFonts w:ascii="Cambria" w:hAnsi="Cambria" w:cs="Arial"/>
          <w:sz w:val="20"/>
          <w:szCs w:val="20"/>
        </w:rPr>
      </w:pPr>
      <w:r w:rsidRPr="00556D55">
        <w:rPr>
          <w:rFonts w:ascii="Cambria" w:hAnsi="Cambria" w:cs="Arial"/>
          <w:sz w:val="20"/>
          <w:szCs w:val="20"/>
        </w:rPr>
        <w:t>Śniardwy - Mamry,</w:t>
      </w:r>
    </w:p>
    <w:p w14:paraId="1AEBB678" w14:textId="49EF3FBA" w:rsidR="00D07110" w:rsidRPr="00556D55" w:rsidRDefault="00D07110" w:rsidP="00986D68">
      <w:pPr>
        <w:pStyle w:val="Akapitzlist"/>
        <w:numPr>
          <w:ilvl w:val="0"/>
          <w:numId w:val="26"/>
        </w:numPr>
        <w:spacing w:after="0" w:line="240" w:lineRule="auto"/>
        <w:rPr>
          <w:rFonts w:ascii="Cambria" w:hAnsi="Cambria" w:cs="Arial"/>
          <w:sz w:val="20"/>
          <w:szCs w:val="20"/>
        </w:rPr>
      </w:pPr>
      <w:r w:rsidRPr="00556D55">
        <w:rPr>
          <w:rFonts w:ascii="Cambria" w:hAnsi="Cambria" w:cs="Arial"/>
          <w:sz w:val="20"/>
          <w:szCs w:val="20"/>
        </w:rPr>
        <w:t>Puszcza Piska.</w:t>
      </w:r>
    </w:p>
    <w:p w14:paraId="42090FA0" w14:textId="77777777" w:rsidR="00466E86" w:rsidRPr="00556D55" w:rsidRDefault="00466E86" w:rsidP="00D07110">
      <w:pPr>
        <w:spacing w:after="0" w:line="240" w:lineRule="auto"/>
        <w:ind w:firstLine="708"/>
        <w:jc w:val="both"/>
        <w:rPr>
          <w:rFonts w:ascii="Cambria" w:hAnsi="Cambria"/>
          <w:sz w:val="20"/>
          <w:szCs w:val="20"/>
        </w:rPr>
      </w:pPr>
    </w:p>
    <w:p w14:paraId="3D497F8C" w14:textId="4B68DAA0" w:rsidR="00C42850" w:rsidRPr="00556D55" w:rsidRDefault="00080B9A" w:rsidP="00D07110">
      <w:pPr>
        <w:spacing w:after="0" w:line="240" w:lineRule="auto"/>
        <w:ind w:firstLine="708"/>
        <w:jc w:val="both"/>
        <w:rPr>
          <w:rFonts w:ascii="Cambria" w:hAnsi="Cambria"/>
          <w:sz w:val="20"/>
          <w:szCs w:val="20"/>
        </w:rPr>
        <w:sectPr w:rsidR="00C42850" w:rsidRPr="00556D55" w:rsidSect="0086272E">
          <w:headerReference w:type="default" r:id="rId20"/>
          <w:footerReference w:type="default" r:id="rId21"/>
          <w:type w:val="continuous"/>
          <w:pgSz w:w="11906" w:h="16838" w:code="9"/>
          <w:pgMar w:top="1418" w:right="1418" w:bottom="1418" w:left="1418" w:header="567" w:footer="567" w:gutter="567"/>
          <w:cols w:space="708"/>
          <w:titlePg/>
          <w:docGrid w:linePitch="360"/>
        </w:sectPr>
      </w:pPr>
      <w:r w:rsidRPr="00556D55">
        <w:rPr>
          <w:rFonts w:ascii="Cambria" w:hAnsi="Cambria"/>
          <w:sz w:val="20"/>
          <w:szCs w:val="20"/>
        </w:rPr>
        <w:t xml:space="preserve">Lokalizację </w:t>
      </w:r>
      <w:r w:rsidR="008442DB" w:rsidRPr="00556D55">
        <w:rPr>
          <w:rFonts w:ascii="Cambria" w:hAnsi="Cambria"/>
          <w:sz w:val="20"/>
          <w:szCs w:val="20"/>
        </w:rPr>
        <w:t>analizowanej jednostki</w:t>
      </w:r>
      <w:r w:rsidRPr="00556D55">
        <w:rPr>
          <w:rFonts w:ascii="Cambria" w:hAnsi="Cambria"/>
          <w:sz w:val="20"/>
          <w:szCs w:val="20"/>
        </w:rPr>
        <w:t xml:space="preserve"> </w:t>
      </w:r>
      <w:r w:rsidR="008442DB" w:rsidRPr="00556D55">
        <w:rPr>
          <w:rFonts w:ascii="Cambria" w:hAnsi="Cambria"/>
          <w:sz w:val="20"/>
          <w:szCs w:val="20"/>
        </w:rPr>
        <w:t xml:space="preserve">samorządowej </w:t>
      </w:r>
      <w:r w:rsidRPr="00556D55">
        <w:rPr>
          <w:rFonts w:ascii="Cambria" w:hAnsi="Cambria"/>
          <w:sz w:val="20"/>
          <w:szCs w:val="20"/>
        </w:rPr>
        <w:t xml:space="preserve">na tle województwa </w:t>
      </w:r>
      <w:r w:rsidR="0024015B" w:rsidRPr="00556D55">
        <w:rPr>
          <w:rFonts w:ascii="Cambria" w:hAnsi="Cambria"/>
          <w:sz w:val="20"/>
          <w:szCs w:val="20"/>
        </w:rPr>
        <w:t xml:space="preserve">warmińsko-mazurskiego </w:t>
      </w:r>
      <w:r w:rsidR="00C177E6" w:rsidRPr="00556D55">
        <w:rPr>
          <w:rFonts w:ascii="Cambria" w:hAnsi="Cambria"/>
          <w:sz w:val="20"/>
          <w:szCs w:val="20"/>
        </w:rPr>
        <w:t xml:space="preserve">oraz powiatu </w:t>
      </w:r>
      <w:r w:rsidR="00E063BB" w:rsidRPr="00556D55">
        <w:rPr>
          <w:rFonts w:ascii="Cambria" w:hAnsi="Cambria"/>
          <w:sz w:val="20"/>
          <w:szCs w:val="20"/>
        </w:rPr>
        <w:t xml:space="preserve">mrągowskiego </w:t>
      </w:r>
      <w:r w:rsidRPr="00556D55">
        <w:rPr>
          <w:rFonts w:ascii="Cambria" w:hAnsi="Cambria"/>
          <w:sz w:val="20"/>
          <w:szCs w:val="20"/>
        </w:rPr>
        <w:t>przedstawiono na poniższych rysunkach</w:t>
      </w:r>
      <w:r w:rsidR="00044407" w:rsidRPr="00556D55">
        <w:rPr>
          <w:rFonts w:ascii="Cambria" w:hAnsi="Cambria"/>
          <w:sz w:val="20"/>
          <w:szCs w:val="20"/>
        </w:rPr>
        <w:t>.</w:t>
      </w:r>
    </w:p>
    <w:p w14:paraId="47AEF47B" w14:textId="6595A603" w:rsidR="002D6D88" w:rsidRPr="00556D55" w:rsidRDefault="00E74670" w:rsidP="002F3A6C">
      <w:pPr>
        <w:spacing w:after="0" w:line="240" w:lineRule="auto"/>
        <w:jc w:val="center"/>
        <w:rPr>
          <w:rFonts w:ascii="Cambria" w:hAnsi="Cambria"/>
          <w:i/>
          <w:sz w:val="20"/>
          <w:szCs w:val="20"/>
        </w:rPr>
      </w:pPr>
      <w:bookmarkStart w:id="11" w:name="_Toc137737709"/>
      <w:r w:rsidRPr="00556D55">
        <w:rPr>
          <w:rFonts w:ascii="Cambria" w:hAnsi="Cambria"/>
          <w:b/>
          <w:i/>
          <w:sz w:val="20"/>
          <w:szCs w:val="20"/>
        </w:rPr>
        <w:lastRenderedPageBreak/>
        <w:t xml:space="preserve">Rysunek nr </w:t>
      </w:r>
      <w:r w:rsidRPr="00556D55">
        <w:rPr>
          <w:rFonts w:ascii="Cambria" w:hAnsi="Cambria"/>
          <w:b/>
          <w:i/>
          <w:sz w:val="20"/>
          <w:szCs w:val="20"/>
        </w:rPr>
        <w:fldChar w:fldCharType="begin"/>
      </w:r>
      <w:r w:rsidRPr="00556D55">
        <w:rPr>
          <w:rFonts w:ascii="Cambria" w:hAnsi="Cambria"/>
          <w:b/>
          <w:i/>
          <w:sz w:val="20"/>
          <w:szCs w:val="20"/>
        </w:rPr>
        <w:instrText xml:space="preserve"> SEQ Rysunek \* ARABIC </w:instrText>
      </w:r>
      <w:r w:rsidRPr="00556D55">
        <w:rPr>
          <w:rFonts w:ascii="Cambria" w:hAnsi="Cambria"/>
          <w:b/>
          <w:i/>
          <w:sz w:val="20"/>
          <w:szCs w:val="20"/>
        </w:rPr>
        <w:fldChar w:fldCharType="separate"/>
      </w:r>
      <w:r w:rsidR="0024480C">
        <w:rPr>
          <w:rFonts w:ascii="Cambria" w:hAnsi="Cambria"/>
          <w:b/>
          <w:i/>
          <w:noProof/>
          <w:sz w:val="20"/>
          <w:szCs w:val="20"/>
        </w:rPr>
        <w:t>2</w:t>
      </w:r>
      <w:r w:rsidRPr="00556D55">
        <w:rPr>
          <w:rFonts w:ascii="Cambria" w:hAnsi="Cambria"/>
          <w:b/>
          <w:i/>
          <w:sz w:val="20"/>
          <w:szCs w:val="20"/>
        </w:rPr>
        <w:fldChar w:fldCharType="end"/>
      </w:r>
      <w:r w:rsidRPr="00556D55">
        <w:rPr>
          <w:rFonts w:ascii="Cambria" w:hAnsi="Cambria"/>
          <w:b/>
          <w:i/>
          <w:sz w:val="20"/>
          <w:szCs w:val="20"/>
        </w:rPr>
        <w:t xml:space="preserve">. </w:t>
      </w:r>
      <w:r w:rsidRPr="00556D55">
        <w:rPr>
          <w:rFonts w:ascii="Cambria" w:hAnsi="Cambria"/>
          <w:i/>
          <w:sz w:val="20"/>
          <w:szCs w:val="20"/>
        </w:rPr>
        <w:t xml:space="preserve">Lokalizacja </w:t>
      </w:r>
      <w:r w:rsidR="00556D55" w:rsidRPr="00556D55">
        <w:rPr>
          <w:rFonts w:ascii="Cambria" w:hAnsi="Cambria"/>
          <w:i/>
          <w:sz w:val="20"/>
          <w:szCs w:val="20"/>
        </w:rPr>
        <w:t>miasta Mrągowo</w:t>
      </w:r>
      <w:r w:rsidR="00C720F5" w:rsidRPr="00556D55">
        <w:rPr>
          <w:rFonts w:ascii="Cambria" w:hAnsi="Cambria"/>
          <w:i/>
          <w:sz w:val="20"/>
          <w:szCs w:val="20"/>
        </w:rPr>
        <w:t xml:space="preserve"> </w:t>
      </w:r>
      <w:r w:rsidR="00662051" w:rsidRPr="00556D55">
        <w:rPr>
          <w:rFonts w:ascii="Cambria" w:hAnsi="Cambria"/>
          <w:i/>
          <w:sz w:val="20"/>
          <w:szCs w:val="20"/>
        </w:rPr>
        <w:t>na tle województwa oraz powiatu</w:t>
      </w:r>
      <w:bookmarkEnd w:id="11"/>
    </w:p>
    <w:p w14:paraId="1DE5DC44" w14:textId="77777777" w:rsidR="00662051" w:rsidRPr="00556D55" w:rsidRDefault="00662051" w:rsidP="002F3A6C">
      <w:pPr>
        <w:spacing w:after="0" w:line="240" w:lineRule="auto"/>
        <w:jc w:val="center"/>
        <w:rPr>
          <w:rFonts w:ascii="Cambria" w:hAnsi="Cambria"/>
          <w:i/>
          <w:sz w:val="20"/>
          <w:szCs w:val="20"/>
        </w:rPr>
      </w:pPr>
    </w:p>
    <w:p w14:paraId="163FDE6B" w14:textId="77777777" w:rsidR="006F40AE" w:rsidRPr="00556D55" w:rsidRDefault="006F40AE" w:rsidP="002F3A6C">
      <w:pPr>
        <w:spacing w:after="0" w:line="240" w:lineRule="auto"/>
        <w:jc w:val="center"/>
        <w:rPr>
          <w:rFonts w:ascii="Cambria" w:hAnsi="Cambria"/>
          <w:i/>
          <w:sz w:val="20"/>
          <w:szCs w:val="20"/>
        </w:rPr>
      </w:pPr>
    </w:p>
    <w:p w14:paraId="2B446DD0" w14:textId="77777777" w:rsidR="00777B36" w:rsidRPr="00556D55" w:rsidRDefault="00777B36" w:rsidP="002F3A6C">
      <w:pPr>
        <w:spacing w:after="0" w:line="240" w:lineRule="auto"/>
        <w:jc w:val="center"/>
        <w:rPr>
          <w:rFonts w:ascii="Cambria" w:hAnsi="Cambria"/>
          <w:b/>
          <w:i/>
          <w:sz w:val="20"/>
          <w:szCs w:val="20"/>
        </w:rPr>
      </w:pPr>
    </w:p>
    <w:p w14:paraId="7B358E37" w14:textId="77777777" w:rsidR="00331A70" w:rsidRPr="00556D55" w:rsidRDefault="00331A70" w:rsidP="002F3A6C">
      <w:pPr>
        <w:spacing w:after="0" w:line="240" w:lineRule="auto"/>
        <w:jc w:val="center"/>
        <w:rPr>
          <w:rFonts w:ascii="Cambria" w:hAnsi="Cambria"/>
          <w:b/>
          <w:i/>
          <w:sz w:val="20"/>
          <w:szCs w:val="20"/>
        </w:rPr>
      </w:pPr>
    </w:p>
    <w:p w14:paraId="509DC306" w14:textId="2E0675C3" w:rsidR="00331A70" w:rsidRPr="00556D55" w:rsidRDefault="00667805" w:rsidP="002F3A6C">
      <w:pPr>
        <w:spacing w:after="0" w:line="240" w:lineRule="auto"/>
        <w:jc w:val="center"/>
        <w:rPr>
          <w:rFonts w:ascii="Cambria" w:hAnsi="Cambria"/>
          <w:b/>
          <w:i/>
          <w:sz w:val="20"/>
          <w:szCs w:val="20"/>
        </w:rPr>
      </w:pPr>
      <w:r w:rsidRPr="00556D55">
        <w:rPr>
          <w:rFonts w:ascii="Cambria" w:hAnsi="Cambria"/>
          <w:bCs/>
          <w:i/>
          <w:noProof/>
          <w:sz w:val="20"/>
          <w:szCs w:val="20"/>
          <w:lang w:eastAsia="pl-PL"/>
        </w:rPr>
        <w:drawing>
          <wp:anchor distT="0" distB="0" distL="114300" distR="114300" simplePos="0" relativeHeight="252627456" behindDoc="0" locked="0" layoutInCell="1" allowOverlap="1" wp14:anchorId="64E45603" wp14:editId="01767B6E">
            <wp:simplePos x="0" y="0"/>
            <wp:positionH relativeFrom="margin">
              <wp:align>right</wp:align>
            </wp:positionH>
            <wp:positionV relativeFrom="paragraph">
              <wp:posOffset>46162</wp:posOffset>
            </wp:positionV>
            <wp:extent cx="3641090" cy="3454400"/>
            <wp:effectExtent l="0" t="0" r="0" b="0"/>
            <wp:wrapSquare wrapText="bothSides"/>
            <wp:docPr id="59" name="Obraz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313.gif"/>
                    <pic:cNvPicPr/>
                  </pic:nvPicPr>
                  <pic:blipFill>
                    <a:blip r:embed="rId22">
                      <a:extLst>
                        <a:ext uri="{28A0092B-C50C-407E-A947-70E740481C1C}">
                          <a14:useLocalDpi xmlns:a14="http://schemas.microsoft.com/office/drawing/2010/main" val="0"/>
                        </a:ext>
                      </a:extLst>
                    </a:blip>
                    <a:stretch>
                      <a:fillRect/>
                    </a:stretch>
                  </pic:blipFill>
                  <pic:spPr>
                    <a:xfrm>
                      <a:off x="0" y="0"/>
                      <a:ext cx="3641090" cy="3454400"/>
                    </a:xfrm>
                    <a:prstGeom prst="rect">
                      <a:avLst/>
                    </a:prstGeom>
                  </pic:spPr>
                </pic:pic>
              </a:graphicData>
            </a:graphic>
            <wp14:sizeRelH relativeFrom="page">
              <wp14:pctWidth>0</wp14:pctWidth>
            </wp14:sizeRelH>
            <wp14:sizeRelV relativeFrom="page">
              <wp14:pctHeight>0</wp14:pctHeight>
            </wp14:sizeRelV>
          </wp:anchor>
        </w:drawing>
      </w:r>
    </w:p>
    <w:p w14:paraId="4F4F9E83" w14:textId="711AD912" w:rsidR="00331A70" w:rsidRPr="00556D55" w:rsidRDefault="00331A70" w:rsidP="002F3A6C">
      <w:pPr>
        <w:spacing w:after="0" w:line="240" w:lineRule="auto"/>
        <w:jc w:val="center"/>
        <w:rPr>
          <w:rFonts w:ascii="Cambria" w:hAnsi="Cambria"/>
          <w:b/>
          <w:i/>
          <w:sz w:val="20"/>
          <w:szCs w:val="20"/>
        </w:rPr>
      </w:pPr>
    </w:p>
    <w:p w14:paraId="3C80DF8E" w14:textId="27EF3BE5" w:rsidR="001C46A4" w:rsidRPr="00556D55" w:rsidRDefault="002B16A3" w:rsidP="002F3A6C">
      <w:pPr>
        <w:spacing w:after="0" w:line="240" w:lineRule="auto"/>
        <w:jc w:val="center"/>
        <w:rPr>
          <w:rFonts w:ascii="Cambria" w:hAnsi="Cambria"/>
          <w:bCs/>
          <w:i/>
          <w:sz w:val="20"/>
          <w:szCs w:val="20"/>
        </w:rPr>
      </w:pPr>
      <w:r w:rsidRPr="00556D55">
        <w:rPr>
          <w:rFonts w:ascii="Cambria" w:hAnsi="Cambria"/>
          <w:i/>
          <w:noProof/>
          <w:sz w:val="20"/>
          <w:szCs w:val="20"/>
          <w:lang w:eastAsia="pl-PL"/>
        </w:rPr>
        <w:drawing>
          <wp:anchor distT="0" distB="0" distL="114300" distR="114300" simplePos="0" relativeHeight="252538368" behindDoc="0" locked="0" layoutInCell="1" allowOverlap="1" wp14:anchorId="56A1B036" wp14:editId="42F1BA78">
            <wp:simplePos x="0" y="0"/>
            <wp:positionH relativeFrom="column">
              <wp:posOffset>-205436</wp:posOffset>
            </wp:positionH>
            <wp:positionV relativeFrom="paragraph">
              <wp:posOffset>83847</wp:posOffset>
            </wp:positionV>
            <wp:extent cx="4939030" cy="3005455"/>
            <wp:effectExtent l="0" t="0" r="0" b="4445"/>
            <wp:wrapSquare wrapText="bothSides"/>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14.gif"/>
                    <pic:cNvPicPr/>
                  </pic:nvPicPr>
                  <pic:blipFill>
                    <a:blip r:embed="rId23">
                      <a:extLst>
                        <a:ext uri="{28A0092B-C50C-407E-A947-70E740481C1C}">
                          <a14:useLocalDpi xmlns:a14="http://schemas.microsoft.com/office/drawing/2010/main" val="0"/>
                        </a:ext>
                      </a:extLst>
                    </a:blip>
                    <a:stretch>
                      <a:fillRect/>
                    </a:stretch>
                  </pic:blipFill>
                  <pic:spPr>
                    <a:xfrm>
                      <a:off x="0" y="0"/>
                      <a:ext cx="4939030" cy="3005455"/>
                    </a:xfrm>
                    <a:prstGeom prst="rect">
                      <a:avLst/>
                    </a:prstGeom>
                  </pic:spPr>
                </pic:pic>
              </a:graphicData>
            </a:graphic>
            <wp14:sizeRelH relativeFrom="page">
              <wp14:pctWidth>0</wp14:pctWidth>
            </wp14:sizeRelH>
            <wp14:sizeRelV relativeFrom="page">
              <wp14:pctHeight>0</wp14:pctHeight>
            </wp14:sizeRelV>
          </wp:anchor>
        </w:drawing>
      </w:r>
    </w:p>
    <w:p w14:paraId="370D2DDE" w14:textId="4DA59409" w:rsidR="00813148" w:rsidRPr="00556D55" w:rsidRDefault="00813148" w:rsidP="002F3A6C">
      <w:pPr>
        <w:spacing w:after="0" w:line="240" w:lineRule="auto"/>
        <w:jc w:val="center"/>
        <w:rPr>
          <w:rFonts w:ascii="Cambria" w:hAnsi="Cambria"/>
          <w:bCs/>
          <w:i/>
          <w:sz w:val="20"/>
          <w:szCs w:val="20"/>
        </w:rPr>
      </w:pPr>
    </w:p>
    <w:p w14:paraId="0FA56AFA" w14:textId="77777777" w:rsidR="0024015B" w:rsidRPr="00556D55" w:rsidRDefault="0024015B" w:rsidP="002F3A6C">
      <w:pPr>
        <w:spacing w:after="0" w:line="240" w:lineRule="auto"/>
        <w:jc w:val="center"/>
        <w:rPr>
          <w:rFonts w:ascii="Cambria" w:hAnsi="Cambria"/>
          <w:bCs/>
          <w:i/>
          <w:sz w:val="16"/>
          <w:szCs w:val="20"/>
        </w:rPr>
      </w:pPr>
    </w:p>
    <w:p w14:paraId="5805BDAE" w14:textId="77777777" w:rsidR="0024015B" w:rsidRPr="00556D55" w:rsidRDefault="0024015B" w:rsidP="002F3A6C">
      <w:pPr>
        <w:spacing w:after="0" w:line="240" w:lineRule="auto"/>
        <w:jc w:val="center"/>
        <w:rPr>
          <w:rFonts w:ascii="Cambria" w:hAnsi="Cambria"/>
          <w:bCs/>
          <w:i/>
          <w:sz w:val="16"/>
          <w:szCs w:val="20"/>
        </w:rPr>
      </w:pPr>
    </w:p>
    <w:p w14:paraId="6F4A9346" w14:textId="77777777" w:rsidR="0024015B" w:rsidRPr="00556D55" w:rsidRDefault="0024015B" w:rsidP="002F3A6C">
      <w:pPr>
        <w:spacing w:after="0" w:line="240" w:lineRule="auto"/>
        <w:jc w:val="center"/>
        <w:rPr>
          <w:rFonts w:ascii="Cambria" w:hAnsi="Cambria"/>
          <w:bCs/>
          <w:i/>
          <w:sz w:val="16"/>
          <w:szCs w:val="20"/>
        </w:rPr>
      </w:pPr>
    </w:p>
    <w:p w14:paraId="1B00E72F" w14:textId="77777777" w:rsidR="0024015B" w:rsidRPr="00556D55" w:rsidRDefault="0024015B" w:rsidP="002F3A6C">
      <w:pPr>
        <w:spacing w:after="0" w:line="240" w:lineRule="auto"/>
        <w:jc w:val="center"/>
        <w:rPr>
          <w:rFonts w:ascii="Cambria" w:hAnsi="Cambria"/>
          <w:bCs/>
          <w:i/>
          <w:sz w:val="16"/>
          <w:szCs w:val="20"/>
        </w:rPr>
      </w:pPr>
    </w:p>
    <w:p w14:paraId="0CB1A834" w14:textId="77777777" w:rsidR="0024015B" w:rsidRPr="00556D55" w:rsidRDefault="0024015B" w:rsidP="002F3A6C">
      <w:pPr>
        <w:spacing w:after="0" w:line="240" w:lineRule="auto"/>
        <w:jc w:val="center"/>
        <w:rPr>
          <w:rFonts w:ascii="Cambria" w:hAnsi="Cambria"/>
          <w:bCs/>
          <w:i/>
          <w:sz w:val="16"/>
          <w:szCs w:val="20"/>
        </w:rPr>
      </w:pPr>
    </w:p>
    <w:p w14:paraId="168E9A3A" w14:textId="77777777" w:rsidR="0024015B" w:rsidRPr="00556D55" w:rsidRDefault="0024015B" w:rsidP="002F3A6C">
      <w:pPr>
        <w:spacing w:after="0" w:line="240" w:lineRule="auto"/>
        <w:jc w:val="center"/>
        <w:rPr>
          <w:rFonts w:ascii="Cambria" w:hAnsi="Cambria"/>
          <w:bCs/>
          <w:i/>
          <w:sz w:val="16"/>
          <w:szCs w:val="20"/>
        </w:rPr>
      </w:pPr>
    </w:p>
    <w:p w14:paraId="77BF538C" w14:textId="77777777" w:rsidR="0024015B" w:rsidRPr="00556D55" w:rsidRDefault="0024015B" w:rsidP="002F3A6C">
      <w:pPr>
        <w:spacing w:after="0" w:line="240" w:lineRule="auto"/>
        <w:jc w:val="center"/>
        <w:rPr>
          <w:rFonts w:ascii="Cambria" w:hAnsi="Cambria"/>
          <w:bCs/>
          <w:i/>
          <w:sz w:val="16"/>
          <w:szCs w:val="20"/>
        </w:rPr>
      </w:pPr>
    </w:p>
    <w:p w14:paraId="01F50FB5" w14:textId="77777777" w:rsidR="0024015B" w:rsidRPr="00556D55" w:rsidRDefault="0024015B" w:rsidP="002F3A6C">
      <w:pPr>
        <w:spacing w:after="0" w:line="240" w:lineRule="auto"/>
        <w:jc w:val="center"/>
        <w:rPr>
          <w:rFonts w:ascii="Cambria" w:hAnsi="Cambria"/>
          <w:bCs/>
          <w:i/>
          <w:sz w:val="16"/>
          <w:szCs w:val="20"/>
        </w:rPr>
      </w:pPr>
    </w:p>
    <w:p w14:paraId="31685152" w14:textId="77777777" w:rsidR="0024015B" w:rsidRPr="00556D55" w:rsidRDefault="0024015B" w:rsidP="002F3A6C">
      <w:pPr>
        <w:spacing w:after="0" w:line="240" w:lineRule="auto"/>
        <w:jc w:val="center"/>
        <w:rPr>
          <w:rFonts w:ascii="Cambria" w:hAnsi="Cambria"/>
          <w:bCs/>
          <w:i/>
          <w:sz w:val="16"/>
          <w:szCs w:val="20"/>
        </w:rPr>
      </w:pPr>
    </w:p>
    <w:p w14:paraId="0A0483F9" w14:textId="77777777" w:rsidR="0024015B" w:rsidRPr="00556D55" w:rsidRDefault="0024015B" w:rsidP="002F3A6C">
      <w:pPr>
        <w:spacing w:after="0" w:line="240" w:lineRule="auto"/>
        <w:jc w:val="center"/>
        <w:rPr>
          <w:rFonts w:ascii="Cambria" w:hAnsi="Cambria"/>
          <w:bCs/>
          <w:i/>
          <w:sz w:val="16"/>
          <w:szCs w:val="20"/>
        </w:rPr>
      </w:pPr>
    </w:p>
    <w:p w14:paraId="6A478F04" w14:textId="77777777" w:rsidR="0024015B" w:rsidRPr="00556D55" w:rsidRDefault="0024015B" w:rsidP="002F3A6C">
      <w:pPr>
        <w:spacing w:after="0" w:line="240" w:lineRule="auto"/>
        <w:jc w:val="center"/>
        <w:rPr>
          <w:rFonts w:ascii="Cambria" w:hAnsi="Cambria"/>
          <w:bCs/>
          <w:i/>
          <w:sz w:val="16"/>
          <w:szCs w:val="20"/>
        </w:rPr>
      </w:pPr>
    </w:p>
    <w:p w14:paraId="5646890F" w14:textId="77777777" w:rsidR="0024015B" w:rsidRPr="00556D55" w:rsidRDefault="0024015B" w:rsidP="002F3A6C">
      <w:pPr>
        <w:spacing w:after="0" w:line="240" w:lineRule="auto"/>
        <w:jc w:val="center"/>
        <w:rPr>
          <w:rFonts w:ascii="Cambria" w:hAnsi="Cambria"/>
          <w:bCs/>
          <w:i/>
          <w:sz w:val="16"/>
          <w:szCs w:val="20"/>
        </w:rPr>
      </w:pPr>
    </w:p>
    <w:p w14:paraId="6B04E0E9" w14:textId="77777777" w:rsidR="0024015B" w:rsidRPr="00556D55" w:rsidRDefault="0024015B" w:rsidP="002F3A6C">
      <w:pPr>
        <w:spacing w:after="0" w:line="240" w:lineRule="auto"/>
        <w:jc w:val="center"/>
        <w:rPr>
          <w:rFonts w:ascii="Cambria" w:hAnsi="Cambria"/>
          <w:bCs/>
          <w:i/>
          <w:sz w:val="16"/>
          <w:szCs w:val="20"/>
        </w:rPr>
      </w:pPr>
    </w:p>
    <w:p w14:paraId="35352A07" w14:textId="77777777" w:rsidR="0024015B" w:rsidRPr="00556D55" w:rsidRDefault="0024015B" w:rsidP="002F3A6C">
      <w:pPr>
        <w:spacing w:after="0" w:line="240" w:lineRule="auto"/>
        <w:jc w:val="center"/>
        <w:rPr>
          <w:rFonts w:ascii="Cambria" w:hAnsi="Cambria"/>
          <w:bCs/>
          <w:i/>
          <w:sz w:val="16"/>
          <w:szCs w:val="20"/>
        </w:rPr>
      </w:pPr>
    </w:p>
    <w:p w14:paraId="539A3139" w14:textId="77777777" w:rsidR="0024015B" w:rsidRPr="00556D55" w:rsidRDefault="0024015B" w:rsidP="002F3A6C">
      <w:pPr>
        <w:spacing w:after="0" w:line="240" w:lineRule="auto"/>
        <w:jc w:val="center"/>
        <w:rPr>
          <w:rFonts w:ascii="Cambria" w:hAnsi="Cambria"/>
          <w:bCs/>
          <w:i/>
          <w:sz w:val="16"/>
          <w:szCs w:val="20"/>
        </w:rPr>
      </w:pPr>
    </w:p>
    <w:p w14:paraId="5D5F3A03" w14:textId="77777777" w:rsidR="0024015B" w:rsidRPr="00556D55" w:rsidRDefault="0024015B" w:rsidP="002F3A6C">
      <w:pPr>
        <w:spacing w:after="0" w:line="240" w:lineRule="auto"/>
        <w:jc w:val="center"/>
        <w:rPr>
          <w:rFonts w:ascii="Cambria" w:hAnsi="Cambria"/>
          <w:bCs/>
          <w:i/>
          <w:sz w:val="16"/>
          <w:szCs w:val="20"/>
        </w:rPr>
      </w:pPr>
    </w:p>
    <w:p w14:paraId="29416AEB" w14:textId="77777777" w:rsidR="0024015B" w:rsidRPr="00556D55" w:rsidRDefault="0024015B" w:rsidP="002F3A6C">
      <w:pPr>
        <w:spacing w:after="0" w:line="240" w:lineRule="auto"/>
        <w:jc w:val="center"/>
        <w:rPr>
          <w:rFonts w:ascii="Cambria" w:hAnsi="Cambria"/>
          <w:bCs/>
          <w:i/>
          <w:sz w:val="16"/>
          <w:szCs w:val="20"/>
        </w:rPr>
      </w:pPr>
    </w:p>
    <w:p w14:paraId="4DAF8D71" w14:textId="77777777" w:rsidR="0024015B" w:rsidRPr="00556D55" w:rsidRDefault="0024015B" w:rsidP="002F3A6C">
      <w:pPr>
        <w:spacing w:after="0" w:line="240" w:lineRule="auto"/>
        <w:jc w:val="center"/>
        <w:rPr>
          <w:rFonts w:ascii="Cambria" w:hAnsi="Cambria"/>
          <w:bCs/>
          <w:i/>
          <w:sz w:val="16"/>
          <w:szCs w:val="20"/>
        </w:rPr>
      </w:pPr>
    </w:p>
    <w:p w14:paraId="62D1FA3F" w14:textId="77777777" w:rsidR="0024015B" w:rsidRPr="00556D55" w:rsidRDefault="0024015B" w:rsidP="002F3A6C">
      <w:pPr>
        <w:spacing w:after="0" w:line="240" w:lineRule="auto"/>
        <w:jc w:val="center"/>
        <w:rPr>
          <w:rFonts w:ascii="Cambria" w:hAnsi="Cambria"/>
          <w:bCs/>
          <w:i/>
          <w:sz w:val="16"/>
          <w:szCs w:val="20"/>
        </w:rPr>
      </w:pPr>
    </w:p>
    <w:p w14:paraId="2C7A26B1" w14:textId="77777777" w:rsidR="0024015B" w:rsidRPr="00556D55" w:rsidRDefault="0024015B" w:rsidP="002F3A6C">
      <w:pPr>
        <w:spacing w:after="0" w:line="240" w:lineRule="auto"/>
        <w:jc w:val="center"/>
        <w:rPr>
          <w:rFonts w:ascii="Cambria" w:hAnsi="Cambria"/>
          <w:bCs/>
          <w:i/>
          <w:sz w:val="16"/>
          <w:szCs w:val="20"/>
        </w:rPr>
      </w:pPr>
    </w:p>
    <w:p w14:paraId="652B2C0A" w14:textId="77777777" w:rsidR="0024015B" w:rsidRPr="00556D55" w:rsidRDefault="0024015B" w:rsidP="002F3A6C">
      <w:pPr>
        <w:spacing w:after="0" w:line="240" w:lineRule="auto"/>
        <w:jc w:val="center"/>
        <w:rPr>
          <w:rFonts w:ascii="Cambria" w:hAnsi="Cambria"/>
          <w:bCs/>
          <w:i/>
          <w:sz w:val="16"/>
          <w:szCs w:val="20"/>
        </w:rPr>
      </w:pPr>
    </w:p>
    <w:p w14:paraId="4445705F" w14:textId="77777777" w:rsidR="0024015B" w:rsidRPr="00556D55" w:rsidRDefault="0024015B" w:rsidP="002F3A6C">
      <w:pPr>
        <w:spacing w:after="0" w:line="240" w:lineRule="auto"/>
        <w:jc w:val="center"/>
        <w:rPr>
          <w:rFonts w:ascii="Cambria" w:hAnsi="Cambria"/>
          <w:bCs/>
          <w:i/>
          <w:sz w:val="16"/>
          <w:szCs w:val="20"/>
        </w:rPr>
      </w:pPr>
    </w:p>
    <w:p w14:paraId="36F4C634" w14:textId="77777777" w:rsidR="0024015B" w:rsidRPr="00556D55" w:rsidRDefault="0024015B" w:rsidP="002F3A6C">
      <w:pPr>
        <w:spacing w:after="0" w:line="240" w:lineRule="auto"/>
        <w:jc w:val="center"/>
        <w:rPr>
          <w:rFonts w:ascii="Cambria" w:hAnsi="Cambria"/>
          <w:bCs/>
          <w:i/>
          <w:sz w:val="16"/>
          <w:szCs w:val="20"/>
        </w:rPr>
      </w:pPr>
    </w:p>
    <w:p w14:paraId="67647CA0" w14:textId="77777777" w:rsidR="0024015B" w:rsidRPr="00556D55" w:rsidRDefault="0024015B" w:rsidP="002F3A6C">
      <w:pPr>
        <w:spacing w:after="0" w:line="240" w:lineRule="auto"/>
        <w:jc w:val="center"/>
        <w:rPr>
          <w:rFonts w:ascii="Cambria" w:hAnsi="Cambria"/>
          <w:bCs/>
          <w:i/>
          <w:sz w:val="16"/>
          <w:szCs w:val="20"/>
        </w:rPr>
      </w:pPr>
    </w:p>
    <w:p w14:paraId="150DE7C2" w14:textId="77777777" w:rsidR="0024015B" w:rsidRPr="00556D55" w:rsidRDefault="0024015B" w:rsidP="002F3A6C">
      <w:pPr>
        <w:spacing w:after="0" w:line="240" w:lineRule="auto"/>
        <w:jc w:val="center"/>
        <w:rPr>
          <w:rFonts w:ascii="Cambria" w:hAnsi="Cambria"/>
          <w:bCs/>
          <w:i/>
          <w:sz w:val="16"/>
          <w:szCs w:val="20"/>
        </w:rPr>
      </w:pPr>
    </w:p>
    <w:p w14:paraId="5180CAF4" w14:textId="77777777" w:rsidR="0024015B" w:rsidRPr="00556D55" w:rsidRDefault="0024015B" w:rsidP="002F3A6C">
      <w:pPr>
        <w:spacing w:after="0" w:line="240" w:lineRule="auto"/>
        <w:jc w:val="center"/>
        <w:rPr>
          <w:rFonts w:ascii="Cambria" w:hAnsi="Cambria"/>
          <w:bCs/>
          <w:i/>
          <w:sz w:val="16"/>
          <w:szCs w:val="20"/>
        </w:rPr>
      </w:pPr>
    </w:p>
    <w:p w14:paraId="54F6C56F" w14:textId="77777777" w:rsidR="0024015B" w:rsidRPr="00556D55" w:rsidRDefault="0024015B" w:rsidP="002F3A6C">
      <w:pPr>
        <w:spacing w:after="0" w:line="240" w:lineRule="auto"/>
        <w:jc w:val="center"/>
        <w:rPr>
          <w:rFonts w:ascii="Cambria" w:hAnsi="Cambria"/>
          <w:bCs/>
          <w:i/>
          <w:sz w:val="16"/>
          <w:szCs w:val="20"/>
        </w:rPr>
      </w:pPr>
    </w:p>
    <w:p w14:paraId="3969DAD7" w14:textId="77777777" w:rsidR="00667805" w:rsidRPr="00556D55" w:rsidRDefault="00667805" w:rsidP="002F3A6C">
      <w:pPr>
        <w:spacing w:after="0" w:line="240" w:lineRule="auto"/>
        <w:jc w:val="center"/>
        <w:rPr>
          <w:rFonts w:ascii="Cambria" w:hAnsi="Cambria"/>
          <w:bCs/>
          <w:i/>
          <w:sz w:val="16"/>
          <w:szCs w:val="20"/>
        </w:rPr>
      </w:pPr>
    </w:p>
    <w:p w14:paraId="2CFD4692" w14:textId="77777777" w:rsidR="00667805" w:rsidRPr="00556D55" w:rsidRDefault="00667805" w:rsidP="002F3A6C">
      <w:pPr>
        <w:spacing w:after="0" w:line="240" w:lineRule="auto"/>
        <w:jc w:val="center"/>
        <w:rPr>
          <w:rFonts w:ascii="Cambria" w:hAnsi="Cambria"/>
          <w:bCs/>
          <w:i/>
          <w:sz w:val="16"/>
          <w:szCs w:val="20"/>
        </w:rPr>
      </w:pPr>
    </w:p>
    <w:p w14:paraId="1A012884" w14:textId="77777777" w:rsidR="00331A70" w:rsidRPr="00556D55" w:rsidRDefault="00331A70" w:rsidP="002F3A6C">
      <w:pPr>
        <w:spacing w:after="0" w:line="240" w:lineRule="auto"/>
        <w:jc w:val="center"/>
        <w:rPr>
          <w:rFonts w:ascii="Cambria" w:hAnsi="Cambria"/>
          <w:bCs/>
          <w:i/>
          <w:sz w:val="16"/>
          <w:szCs w:val="20"/>
        </w:rPr>
      </w:pPr>
      <w:r w:rsidRPr="00556D55">
        <w:rPr>
          <w:rFonts w:ascii="Cambria" w:hAnsi="Cambria"/>
          <w:bCs/>
          <w:i/>
          <w:sz w:val="16"/>
          <w:szCs w:val="20"/>
        </w:rPr>
        <w:t>Źródło: www.gminy.pl</w:t>
      </w:r>
    </w:p>
    <w:p w14:paraId="397C06BA" w14:textId="77777777" w:rsidR="00907712" w:rsidRPr="001C0FC6" w:rsidRDefault="00907712" w:rsidP="002F3A6C">
      <w:pPr>
        <w:spacing w:after="0" w:line="240" w:lineRule="auto"/>
        <w:jc w:val="center"/>
        <w:rPr>
          <w:rFonts w:ascii="Cambria" w:hAnsi="Cambria"/>
          <w:b/>
          <w:i/>
          <w:sz w:val="20"/>
          <w:szCs w:val="20"/>
          <w:highlight w:val="yellow"/>
        </w:rPr>
      </w:pPr>
    </w:p>
    <w:p w14:paraId="661ADEF1" w14:textId="77777777" w:rsidR="00813148" w:rsidRPr="001C0FC6" w:rsidRDefault="00813148" w:rsidP="002F3A6C">
      <w:pPr>
        <w:spacing w:after="0" w:line="240" w:lineRule="auto"/>
        <w:jc w:val="center"/>
        <w:rPr>
          <w:rFonts w:ascii="Cambria" w:hAnsi="Cambria"/>
          <w:b/>
          <w:i/>
          <w:sz w:val="20"/>
          <w:szCs w:val="20"/>
          <w:highlight w:val="yellow"/>
        </w:rPr>
      </w:pPr>
    </w:p>
    <w:p w14:paraId="2FE7A76E" w14:textId="77777777" w:rsidR="0024015B" w:rsidRPr="001C0FC6" w:rsidRDefault="0024015B" w:rsidP="002F3A6C">
      <w:pPr>
        <w:spacing w:after="0" w:line="240" w:lineRule="auto"/>
        <w:jc w:val="center"/>
        <w:rPr>
          <w:rFonts w:ascii="Cambria" w:hAnsi="Cambria"/>
          <w:b/>
          <w:i/>
          <w:sz w:val="20"/>
          <w:szCs w:val="20"/>
          <w:highlight w:val="yellow"/>
        </w:rPr>
      </w:pPr>
    </w:p>
    <w:p w14:paraId="650F05AB" w14:textId="77777777" w:rsidR="0024015B" w:rsidRPr="001C0FC6" w:rsidRDefault="0024015B" w:rsidP="002F3A6C">
      <w:pPr>
        <w:spacing w:after="0" w:line="240" w:lineRule="auto"/>
        <w:jc w:val="center"/>
        <w:rPr>
          <w:rFonts w:ascii="Cambria" w:hAnsi="Cambria"/>
          <w:b/>
          <w:i/>
          <w:sz w:val="20"/>
          <w:szCs w:val="20"/>
          <w:highlight w:val="yellow"/>
        </w:rPr>
      </w:pPr>
    </w:p>
    <w:p w14:paraId="0C5961BE" w14:textId="77777777" w:rsidR="0024015B" w:rsidRPr="001C0FC6" w:rsidRDefault="0024015B" w:rsidP="002F3A6C">
      <w:pPr>
        <w:spacing w:after="0" w:line="240" w:lineRule="auto"/>
        <w:jc w:val="center"/>
        <w:rPr>
          <w:rFonts w:ascii="Cambria" w:hAnsi="Cambria"/>
          <w:b/>
          <w:i/>
          <w:sz w:val="20"/>
          <w:szCs w:val="20"/>
          <w:highlight w:val="yellow"/>
        </w:rPr>
      </w:pPr>
    </w:p>
    <w:p w14:paraId="236FC4C9" w14:textId="6CBB93DA" w:rsidR="009B45EA" w:rsidRPr="00E47D6E" w:rsidRDefault="009B45EA" w:rsidP="002F3A6C">
      <w:pPr>
        <w:spacing w:after="0" w:line="240" w:lineRule="auto"/>
        <w:jc w:val="center"/>
        <w:rPr>
          <w:rFonts w:ascii="Cambria" w:hAnsi="Cambria"/>
          <w:i/>
          <w:sz w:val="20"/>
          <w:szCs w:val="20"/>
        </w:rPr>
      </w:pPr>
      <w:bookmarkStart w:id="12" w:name="_Toc137737710"/>
      <w:r w:rsidRPr="00E47D6E">
        <w:rPr>
          <w:rFonts w:ascii="Cambria" w:hAnsi="Cambria"/>
          <w:b/>
          <w:i/>
          <w:sz w:val="20"/>
          <w:szCs w:val="20"/>
        </w:rPr>
        <w:lastRenderedPageBreak/>
        <w:t xml:space="preserve">Rysunek nr </w:t>
      </w:r>
      <w:r w:rsidRPr="00E47D6E">
        <w:rPr>
          <w:rFonts w:ascii="Cambria" w:hAnsi="Cambria"/>
          <w:b/>
          <w:i/>
          <w:sz w:val="20"/>
          <w:szCs w:val="20"/>
        </w:rPr>
        <w:fldChar w:fldCharType="begin"/>
      </w:r>
      <w:r w:rsidRPr="00E47D6E">
        <w:rPr>
          <w:rFonts w:ascii="Cambria" w:hAnsi="Cambria"/>
          <w:b/>
          <w:i/>
          <w:sz w:val="20"/>
          <w:szCs w:val="20"/>
        </w:rPr>
        <w:instrText xml:space="preserve"> SEQ Rysunek \* ARABIC </w:instrText>
      </w:r>
      <w:r w:rsidRPr="00E47D6E">
        <w:rPr>
          <w:rFonts w:ascii="Cambria" w:hAnsi="Cambria"/>
          <w:b/>
          <w:i/>
          <w:sz w:val="20"/>
          <w:szCs w:val="20"/>
        </w:rPr>
        <w:fldChar w:fldCharType="separate"/>
      </w:r>
      <w:r w:rsidR="0024480C">
        <w:rPr>
          <w:rFonts w:ascii="Cambria" w:hAnsi="Cambria"/>
          <w:b/>
          <w:i/>
          <w:noProof/>
          <w:sz w:val="20"/>
          <w:szCs w:val="20"/>
        </w:rPr>
        <w:t>3</w:t>
      </w:r>
      <w:r w:rsidRPr="00E47D6E">
        <w:rPr>
          <w:rFonts w:ascii="Cambria" w:hAnsi="Cambria"/>
          <w:b/>
          <w:i/>
          <w:sz w:val="20"/>
          <w:szCs w:val="20"/>
        </w:rPr>
        <w:fldChar w:fldCharType="end"/>
      </w:r>
      <w:r w:rsidRPr="00E47D6E">
        <w:rPr>
          <w:rFonts w:ascii="Cambria" w:hAnsi="Cambria"/>
          <w:b/>
          <w:i/>
          <w:sz w:val="20"/>
          <w:szCs w:val="20"/>
        </w:rPr>
        <w:t xml:space="preserve">. </w:t>
      </w:r>
      <w:r w:rsidRPr="00E47D6E">
        <w:rPr>
          <w:rFonts w:ascii="Cambria" w:hAnsi="Cambria"/>
          <w:i/>
          <w:sz w:val="20"/>
          <w:szCs w:val="20"/>
        </w:rPr>
        <w:t xml:space="preserve">Lokalizacja </w:t>
      </w:r>
      <w:r w:rsidR="00E47D6E" w:rsidRPr="00E47D6E">
        <w:rPr>
          <w:rFonts w:ascii="Cambria" w:hAnsi="Cambria"/>
          <w:i/>
          <w:sz w:val="20"/>
          <w:szCs w:val="20"/>
        </w:rPr>
        <w:t>miasta Mrągowo</w:t>
      </w:r>
      <w:bookmarkEnd w:id="12"/>
    </w:p>
    <w:p w14:paraId="11DD200D" w14:textId="270A6CDF" w:rsidR="009B45EA" w:rsidRPr="00E47D6E" w:rsidRDefault="00E47D6E" w:rsidP="002F3A6C">
      <w:pPr>
        <w:spacing w:after="0" w:line="240" w:lineRule="auto"/>
        <w:jc w:val="center"/>
        <w:rPr>
          <w:rFonts w:ascii="Cambria" w:hAnsi="Cambria"/>
          <w:i/>
          <w:sz w:val="20"/>
          <w:szCs w:val="20"/>
        </w:rPr>
      </w:pPr>
      <w:r>
        <w:rPr>
          <w:rFonts w:ascii="Cambria" w:hAnsi="Cambria"/>
          <w:i/>
          <w:noProof/>
          <w:sz w:val="20"/>
          <w:szCs w:val="20"/>
          <w:lang w:eastAsia="pl-PL"/>
        </w:rPr>
        <w:drawing>
          <wp:inline distT="0" distB="0" distL="0" distR="0" wp14:anchorId="55FF6487" wp14:editId="7E1CF0E5">
            <wp:extent cx="8891270" cy="5192786"/>
            <wp:effectExtent l="0" t="0" r="5080" b="8255"/>
            <wp:docPr id="73" name="Obraz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Bez tytułu.png"/>
                    <pic:cNvPicPr/>
                  </pic:nvPicPr>
                  <pic:blipFill>
                    <a:blip r:embed="rId24">
                      <a:extLst>
                        <a:ext uri="{28A0092B-C50C-407E-A947-70E740481C1C}">
                          <a14:useLocalDpi xmlns:a14="http://schemas.microsoft.com/office/drawing/2010/main" val="0"/>
                        </a:ext>
                      </a:extLst>
                    </a:blip>
                    <a:stretch>
                      <a:fillRect/>
                    </a:stretch>
                  </pic:blipFill>
                  <pic:spPr>
                    <a:xfrm>
                      <a:off x="0" y="0"/>
                      <a:ext cx="8894381" cy="5194603"/>
                    </a:xfrm>
                    <a:prstGeom prst="rect">
                      <a:avLst/>
                    </a:prstGeom>
                  </pic:spPr>
                </pic:pic>
              </a:graphicData>
            </a:graphic>
          </wp:inline>
        </w:drawing>
      </w:r>
    </w:p>
    <w:p w14:paraId="6B233BB5" w14:textId="77777777" w:rsidR="009B45EA" w:rsidRPr="00E47D6E" w:rsidRDefault="009B45EA" w:rsidP="002F3A6C">
      <w:pPr>
        <w:spacing w:after="0" w:line="240" w:lineRule="auto"/>
        <w:jc w:val="center"/>
        <w:rPr>
          <w:rFonts w:ascii="Cambria" w:hAnsi="Cambria"/>
          <w:bCs/>
          <w:i/>
          <w:sz w:val="10"/>
          <w:szCs w:val="20"/>
        </w:rPr>
      </w:pPr>
    </w:p>
    <w:p w14:paraId="41B6764E" w14:textId="77777777" w:rsidR="00CF3238" w:rsidRPr="00E47D6E" w:rsidRDefault="009B45EA" w:rsidP="002F3A6C">
      <w:pPr>
        <w:spacing w:after="0" w:line="240" w:lineRule="auto"/>
        <w:jc w:val="center"/>
        <w:rPr>
          <w:rFonts w:ascii="Cambria" w:hAnsi="Cambria"/>
          <w:bCs/>
          <w:i/>
          <w:sz w:val="16"/>
          <w:szCs w:val="20"/>
        </w:rPr>
      </w:pPr>
      <w:r w:rsidRPr="00E47D6E">
        <w:rPr>
          <w:rFonts w:ascii="Cambria" w:hAnsi="Cambria"/>
          <w:bCs/>
          <w:i/>
          <w:sz w:val="16"/>
          <w:szCs w:val="20"/>
        </w:rPr>
        <w:t xml:space="preserve">Źródło: </w:t>
      </w:r>
      <w:r w:rsidR="00662051" w:rsidRPr="00E47D6E">
        <w:rPr>
          <w:rFonts w:ascii="Cambria" w:hAnsi="Cambria"/>
          <w:bCs/>
          <w:i/>
          <w:sz w:val="16"/>
          <w:szCs w:val="20"/>
        </w:rPr>
        <w:t>www.openstreetmap.org</w:t>
      </w:r>
    </w:p>
    <w:p w14:paraId="543022AC" w14:textId="77777777" w:rsidR="00667805" w:rsidRPr="00E47D6E" w:rsidRDefault="00667805" w:rsidP="002F3A6C">
      <w:pPr>
        <w:spacing w:after="0" w:line="240" w:lineRule="auto"/>
        <w:jc w:val="center"/>
        <w:rPr>
          <w:rFonts w:ascii="Cambria" w:hAnsi="Cambria"/>
          <w:b/>
          <w:i/>
          <w:sz w:val="20"/>
          <w:szCs w:val="20"/>
        </w:rPr>
      </w:pPr>
    </w:p>
    <w:p w14:paraId="6F0855F3" w14:textId="2209F251" w:rsidR="00131803" w:rsidRPr="00E47D6E" w:rsidRDefault="00131803" w:rsidP="002F3A6C">
      <w:pPr>
        <w:spacing w:after="0" w:line="240" w:lineRule="auto"/>
        <w:jc w:val="center"/>
        <w:rPr>
          <w:rFonts w:ascii="Cambria" w:hAnsi="Cambria"/>
          <w:i/>
          <w:sz w:val="20"/>
          <w:szCs w:val="20"/>
        </w:rPr>
      </w:pPr>
      <w:bookmarkStart w:id="13" w:name="_Toc137737711"/>
      <w:r w:rsidRPr="00E47D6E">
        <w:rPr>
          <w:rFonts w:ascii="Cambria" w:hAnsi="Cambria"/>
          <w:b/>
          <w:i/>
          <w:sz w:val="20"/>
          <w:szCs w:val="20"/>
        </w:rPr>
        <w:lastRenderedPageBreak/>
        <w:t xml:space="preserve">Rysunek nr </w:t>
      </w:r>
      <w:r w:rsidRPr="00E47D6E">
        <w:rPr>
          <w:rFonts w:ascii="Cambria" w:hAnsi="Cambria"/>
          <w:b/>
          <w:i/>
          <w:sz w:val="20"/>
          <w:szCs w:val="20"/>
        </w:rPr>
        <w:fldChar w:fldCharType="begin"/>
      </w:r>
      <w:r w:rsidRPr="00E47D6E">
        <w:rPr>
          <w:rFonts w:ascii="Cambria" w:hAnsi="Cambria"/>
          <w:b/>
          <w:i/>
          <w:sz w:val="20"/>
          <w:szCs w:val="20"/>
        </w:rPr>
        <w:instrText xml:space="preserve"> SEQ Rysunek \* ARABIC </w:instrText>
      </w:r>
      <w:r w:rsidRPr="00E47D6E">
        <w:rPr>
          <w:rFonts w:ascii="Cambria" w:hAnsi="Cambria"/>
          <w:b/>
          <w:i/>
          <w:sz w:val="20"/>
          <w:szCs w:val="20"/>
        </w:rPr>
        <w:fldChar w:fldCharType="separate"/>
      </w:r>
      <w:r w:rsidR="0024480C">
        <w:rPr>
          <w:rFonts w:ascii="Cambria" w:hAnsi="Cambria"/>
          <w:b/>
          <w:i/>
          <w:noProof/>
          <w:sz w:val="20"/>
          <w:szCs w:val="20"/>
        </w:rPr>
        <w:t>4</w:t>
      </w:r>
      <w:r w:rsidRPr="00E47D6E">
        <w:rPr>
          <w:rFonts w:ascii="Cambria" w:hAnsi="Cambria"/>
          <w:b/>
          <w:i/>
          <w:sz w:val="20"/>
          <w:szCs w:val="20"/>
        </w:rPr>
        <w:fldChar w:fldCharType="end"/>
      </w:r>
      <w:r w:rsidRPr="00E47D6E">
        <w:rPr>
          <w:rFonts w:ascii="Cambria" w:hAnsi="Cambria"/>
          <w:b/>
          <w:i/>
          <w:sz w:val="20"/>
          <w:szCs w:val="20"/>
        </w:rPr>
        <w:t xml:space="preserve">. </w:t>
      </w:r>
      <w:r w:rsidRPr="00E47D6E">
        <w:rPr>
          <w:rFonts w:ascii="Cambria" w:hAnsi="Cambria"/>
          <w:i/>
          <w:sz w:val="20"/>
          <w:szCs w:val="20"/>
        </w:rPr>
        <w:t xml:space="preserve">Lokalizacja </w:t>
      </w:r>
      <w:r w:rsidR="00E47D6E">
        <w:rPr>
          <w:rFonts w:ascii="Cambria" w:hAnsi="Cambria"/>
          <w:i/>
          <w:sz w:val="20"/>
          <w:szCs w:val="20"/>
        </w:rPr>
        <w:t>miasta Mrągowo</w:t>
      </w:r>
      <w:bookmarkEnd w:id="13"/>
    </w:p>
    <w:p w14:paraId="2DD62F75" w14:textId="77777777" w:rsidR="00131803" w:rsidRPr="00E47D6E" w:rsidRDefault="00131803" w:rsidP="002F3A6C">
      <w:pPr>
        <w:spacing w:after="0" w:line="240" w:lineRule="auto"/>
        <w:jc w:val="center"/>
        <w:rPr>
          <w:rFonts w:ascii="Cambria" w:hAnsi="Cambria"/>
          <w:i/>
          <w:sz w:val="8"/>
          <w:szCs w:val="20"/>
        </w:rPr>
      </w:pPr>
    </w:p>
    <w:p w14:paraId="0CE76FCD" w14:textId="68180C65" w:rsidR="00131803" w:rsidRPr="00E47D6E" w:rsidRDefault="00E47D6E" w:rsidP="002F3A6C">
      <w:pPr>
        <w:spacing w:after="0" w:line="240" w:lineRule="auto"/>
        <w:jc w:val="center"/>
        <w:rPr>
          <w:rFonts w:ascii="Cambria" w:hAnsi="Cambria"/>
          <w:i/>
          <w:sz w:val="20"/>
          <w:szCs w:val="20"/>
        </w:rPr>
      </w:pPr>
      <w:r w:rsidRPr="00E47D6E">
        <w:rPr>
          <w:rFonts w:ascii="Cambria" w:hAnsi="Cambria"/>
          <w:i/>
          <w:noProof/>
          <w:sz w:val="20"/>
          <w:szCs w:val="20"/>
          <w:lang w:eastAsia="pl-PL"/>
        </w:rPr>
        <w:drawing>
          <wp:inline distT="0" distB="0" distL="0" distR="0" wp14:anchorId="7DA07261" wp14:editId="476498F1">
            <wp:extent cx="8891270" cy="5108896"/>
            <wp:effectExtent l="0" t="0" r="5080" b="0"/>
            <wp:docPr id="64" name="Obraz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 name="Bez tytułu.png"/>
                    <pic:cNvPicPr/>
                  </pic:nvPicPr>
                  <pic:blipFill>
                    <a:blip r:embed="rId25">
                      <a:extLst>
                        <a:ext uri="{28A0092B-C50C-407E-A947-70E740481C1C}">
                          <a14:useLocalDpi xmlns:a14="http://schemas.microsoft.com/office/drawing/2010/main" val="0"/>
                        </a:ext>
                      </a:extLst>
                    </a:blip>
                    <a:stretch>
                      <a:fillRect/>
                    </a:stretch>
                  </pic:blipFill>
                  <pic:spPr>
                    <a:xfrm>
                      <a:off x="0" y="0"/>
                      <a:ext cx="8898509" cy="5113055"/>
                    </a:xfrm>
                    <a:prstGeom prst="rect">
                      <a:avLst/>
                    </a:prstGeom>
                  </pic:spPr>
                </pic:pic>
              </a:graphicData>
            </a:graphic>
          </wp:inline>
        </w:drawing>
      </w:r>
    </w:p>
    <w:p w14:paraId="25B8CC36" w14:textId="77777777" w:rsidR="00131803" w:rsidRPr="00E47D6E" w:rsidRDefault="00131803" w:rsidP="002F3A6C">
      <w:pPr>
        <w:spacing w:after="0" w:line="240" w:lineRule="auto"/>
        <w:jc w:val="center"/>
        <w:rPr>
          <w:rFonts w:ascii="Cambria" w:hAnsi="Cambria"/>
          <w:bCs/>
          <w:i/>
          <w:sz w:val="12"/>
          <w:szCs w:val="20"/>
        </w:rPr>
      </w:pPr>
    </w:p>
    <w:p w14:paraId="3D7F0B0F" w14:textId="77777777" w:rsidR="007847D3" w:rsidRPr="00E47D6E" w:rsidRDefault="00131803" w:rsidP="00C720F5">
      <w:pPr>
        <w:spacing w:after="0" w:line="240" w:lineRule="auto"/>
        <w:jc w:val="center"/>
        <w:rPr>
          <w:rFonts w:ascii="Cambria" w:hAnsi="Cambria"/>
          <w:bCs/>
          <w:i/>
          <w:sz w:val="16"/>
          <w:szCs w:val="20"/>
        </w:rPr>
      </w:pPr>
      <w:r w:rsidRPr="00E47D6E">
        <w:rPr>
          <w:rFonts w:ascii="Cambria" w:hAnsi="Cambria"/>
          <w:bCs/>
          <w:i/>
          <w:sz w:val="16"/>
          <w:szCs w:val="20"/>
        </w:rPr>
        <w:t>Źródło: www.openstreetmap.org</w:t>
      </w:r>
    </w:p>
    <w:p w14:paraId="4DD81750" w14:textId="77777777" w:rsidR="00C720F5" w:rsidRPr="001C0FC6" w:rsidRDefault="00C720F5" w:rsidP="007847D3">
      <w:pPr>
        <w:spacing w:after="0" w:line="240" w:lineRule="auto"/>
        <w:jc w:val="center"/>
        <w:rPr>
          <w:rFonts w:ascii="Cambria" w:hAnsi="Cambria"/>
          <w:i/>
          <w:sz w:val="20"/>
          <w:szCs w:val="20"/>
          <w:highlight w:val="yellow"/>
        </w:rPr>
      </w:pPr>
    </w:p>
    <w:p w14:paraId="7603423C" w14:textId="77777777" w:rsidR="007847D3" w:rsidRPr="001C0FC6" w:rsidRDefault="007847D3" w:rsidP="007847D3">
      <w:pPr>
        <w:spacing w:after="0" w:line="240" w:lineRule="auto"/>
        <w:jc w:val="center"/>
        <w:rPr>
          <w:rFonts w:ascii="Cambria" w:hAnsi="Cambria"/>
          <w:bCs/>
          <w:i/>
          <w:sz w:val="16"/>
          <w:szCs w:val="20"/>
          <w:highlight w:val="yellow"/>
        </w:rPr>
        <w:sectPr w:rsidR="007847D3" w:rsidRPr="001C0FC6" w:rsidSect="0086272E">
          <w:headerReference w:type="default" r:id="rId26"/>
          <w:footerReference w:type="default" r:id="rId27"/>
          <w:headerReference w:type="first" r:id="rId28"/>
          <w:footerReference w:type="first" r:id="rId29"/>
          <w:pgSz w:w="16838" w:h="11906" w:orient="landscape" w:code="9"/>
          <w:pgMar w:top="1418" w:right="1418" w:bottom="851" w:left="1418" w:header="567" w:footer="567" w:gutter="567"/>
          <w:cols w:space="708"/>
          <w:titlePg/>
          <w:docGrid w:linePitch="360"/>
        </w:sectPr>
      </w:pPr>
    </w:p>
    <w:p w14:paraId="7610E065" w14:textId="77777777" w:rsidR="00DA4786" w:rsidRPr="00B77A62" w:rsidRDefault="00DA4786" w:rsidP="002F3A6C">
      <w:pPr>
        <w:pStyle w:val="Nagwek1"/>
        <w:spacing w:before="0" w:line="240" w:lineRule="auto"/>
        <w:jc w:val="both"/>
        <w:rPr>
          <w:rStyle w:val="Nagwek2Znak"/>
          <w:rFonts w:eastAsia="Calibri"/>
          <w:b/>
          <w:i/>
          <w:color w:val="auto"/>
          <w:sz w:val="20"/>
          <w:szCs w:val="20"/>
        </w:rPr>
      </w:pPr>
      <w:bookmarkStart w:id="14" w:name="_Toc137737511"/>
      <w:r w:rsidRPr="00B77A62">
        <w:rPr>
          <w:rStyle w:val="Nagwek2Znak"/>
          <w:rFonts w:eastAsia="Calibri"/>
          <w:b/>
          <w:i/>
          <w:color w:val="auto"/>
          <w:sz w:val="20"/>
          <w:szCs w:val="20"/>
        </w:rPr>
        <w:lastRenderedPageBreak/>
        <w:t>4</w:t>
      </w:r>
      <w:r w:rsidR="009C2218" w:rsidRPr="00B77A62">
        <w:rPr>
          <w:rStyle w:val="Nagwek2Znak"/>
          <w:rFonts w:eastAsia="Calibri"/>
          <w:b/>
          <w:i/>
          <w:color w:val="auto"/>
          <w:sz w:val="20"/>
          <w:szCs w:val="20"/>
        </w:rPr>
        <w:t>.2</w:t>
      </w:r>
      <w:r w:rsidRPr="00B77A62">
        <w:rPr>
          <w:rStyle w:val="Nagwek2Znak"/>
          <w:rFonts w:eastAsia="Calibri"/>
          <w:b/>
          <w:i/>
          <w:color w:val="auto"/>
          <w:sz w:val="20"/>
          <w:szCs w:val="20"/>
        </w:rPr>
        <w:t>. Uwarunkowania klimatyczne</w:t>
      </w:r>
      <w:bookmarkEnd w:id="14"/>
    </w:p>
    <w:p w14:paraId="007D726A" w14:textId="77777777" w:rsidR="00691AB0" w:rsidRPr="00B77A62" w:rsidRDefault="00691AB0" w:rsidP="002F3A6C">
      <w:pPr>
        <w:spacing w:after="0" w:line="240" w:lineRule="auto"/>
        <w:rPr>
          <w:rFonts w:ascii="Cambria" w:hAnsi="Cambria" w:cs="Calibri"/>
          <w:color w:val="000000"/>
          <w:sz w:val="20"/>
          <w:szCs w:val="20"/>
        </w:rPr>
      </w:pPr>
    </w:p>
    <w:p w14:paraId="5870C04A" w14:textId="4880415F" w:rsidR="009B061D" w:rsidRPr="00B77A62" w:rsidRDefault="00886DFC" w:rsidP="009B061D">
      <w:pPr>
        <w:spacing w:after="0" w:line="240" w:lineRule="auto"/>
        <w:ind w:firstLine="708"/>
        <w:jc w:val="both"/>
        <w:rPr>
          <w:rFonts w:ascii="Cambria" w:hAnsi="Cambria"/>
          <w:sz w:val="20"/>
          <w:szCs w:val="20"/>
        </w:rPr>
      </w:pPr>
      <w:r w:rsidRPr="00B77A62">
        <w:rPr>
          <w:rFonts w:ascii="Cambria" w:hAnsi="Cambria"/>
          <w:sz w:val="20"/>
          <w:szCs w:val="20"/>
        </w:rPr>
        <w:t xml:space="preserve">Na klimat lokalny ma wpływ rzeźba i pokrycie terenu, zwłaszcza w obrębie większych kompleksów leśnych i przy dużych jeziorach. Obniżenia terenowe przyczyniają się do zalegania chłodnego, wilgotnego powietrza, dużych wahań dobowych temperatury, mniejszych prędkości wiatrów, występowania przymrozków wczesną jesienią. </w:t>
      </w:r>
      <w:r w:rsidR="009B061D" w:rsidRPr="00B77A62">
        <w:rPr>
          <w:rFonts w:ascii="Cambria" w:hAnsi="Cambria"/>
          <w:sz w:val="20"/>
          <w:szCs w:val="20"/>
        </w:rPr>
        <w:t xml:space="preserve">Według podziału Polski na dzielnice klimatyczne </w:t>
      </w:r>
      <w:r w:rsidR="00D53200" w:rsidRPr="00B77A62">
        <w:rPr>
          <w:rFonts w:ascii="Cambria" w:hAnsi="Cambria"/>
          <w:sz w:val="20"/>
          <w:szCs w:val="20"/>
        </w:rPr>
        <w:t>miasto Mrągowo</w:t>
      </w:r>
      <w:r w:rsidR="009B061D" w:rsidRPr="00B77A62">
        <w:rPr>
          <w:rFonts w:ascii="Cambria" w:hAnsi="Cambria"/>
          <w:sz w:val="20"/>
          <w:szCs w:val="20"/>
        </w:rPr>
        <w:t xml:space="preserve"> leży w dzielnicy mazurskiej. Należy ona do najchłodniejszych obszarów w Polsce. Można wyróżnić dwa obszary o zróżnicowanych warunka</w:t>
      </w:r>
      <w:r w:rsidR="00D53200" w:rsidRPr="00B77A62">
        <w:rPr>
          <w:rFonts w:ascii="Cambria" w:hAnsi="Cambria"/>
          <w:sz w:val="20"/>
          <w:szCs w:val="20"/>
        </w:rPr>
        <w:t>ch klimatycznych tj. </w:t>
      </w:r>
      <w:r w:rsidR="009B061D" w:rsidRPr="00B77A62">
        <w:rPr>
          <w:rFonts w:ascii="Cambria" w:hAnsi="Cambria"/>
          <w:sz w:val="20"/>
          <w:szCs w:val="20"/>
        </w:rPr>
        <w:t>rynna mrągowska i wysoczyzna polodowcowa. Na znacznie obniżonych - w stosunku do wysoczyzny - terenach rynny występują tendencje do stagnacji chłodnego powietrza. Zjawisko nasila się przy bezwietrznej pogodzie w porze nocnej. Szczególnie silnie zaznacza się ona na terenach bagiennych i w ich pobliżu. W takich warunkach pogodowych tereny leżące w rynnie odznaczają się dużą wilgotnością i większą częstością występowania mgieł.</w:t>
      </w:r>
    </w:p>
    <w:p w14:paraId="749A05CE" w14:textId="77777777" w:rsidR="00D53200" w:rsidRPr="00B77A62" w:rsidRDefault="00D53200" w:rsidP="00886DFC">
      <w:pPr>
        <w:spacing w:after="0" w:line="240" w:lineRule="auto"/>
        <w:ind w:firstLine="708"/>
        <w:jc w:val="both"/>
        <w:rPr>
          <w:rFonts w:ascii="Cambria" w:hAnsi="Cambria"/>
          <w:sz w:val="20"/>
          <w:szCs w:val="20"/>
        </w:rPr>
      </w:pPr>
    </w:p>
    <w:p w14:paraId="7D0E881D" w14:textId="395C4843" w:rsidR="00313DC3" w:rsidRPr="00B77A62" w:rsidRDefault="00313DC3" w:rsidP="00313DC3">
      <w:pPr>
        <w:spacing w:after="0" w:line="240" w:lineRule="auto"/>
        <w:ind w:firstLine="708"/>
        <w:jc w:val="both"/>
        <w:rPr>
          <w:rFonts w:ascii="Cambria" w:hAnsi="Cambria"/>
          <w:sz w:val="20"/>
          <w:szCs w:val="20"/>
        </w:rPr>
      </w:pPr>
      <w:r w:rsidRPr="00B77A62">
        <w:rPr>
          <w:rFonts w:ascii="Cambria" w:hAnsi="Cambria"/>
          <w:sz w:val="20"/>
          <w:szCs w:val="20"/>
        </w:rPr>
        <w:t>Klimat m</w:t>
      </w:r>
      <w:r w:rsidR="00D53200" w:rsidRPr="00B77A62">
        <w:rPr>
          <w:rFonts w:ascii="Cambria" w:hAnsi="Cambria"/>
          <w:sz w:val="20"/>
          <w:szCs w:val="20"/>
        </w:rPr>
        <w:t>iasta Mrągowo jest określany jako pojeziorny. Średnia roczna temperatura po</w:t>
      </w:r>
      <w:r w:rsidRPr="00B77A62">
        <w:rPr>
          <w:rFonts w:ascii="Cambria" w:hAnsi="Cambria"/>
          <w:sz w:val="20"/>
          <w:szCs w:val="20"/>
        </w:rPr>
        <w:t>wietrza wynosi około 6,5°</w:t>
      </w:r>
      <w:r w:rsidR="00D53200" w:rsidRPr="00B77A62">
        <w:rPr>
          <w:rFonts w:ascii="Cambria" w:hAnsi="Cambria"/>
          <w:sz w:val="20"/>
          <w:szCs w:val="20"/>
        </w:rPr>
        <w:t>C, natomiast średnia temperatura powietrza mi</w:t>
      </w:r>
      <w:r w:rsidRPr="00B77A62">
        <w:rPr>
          <w:rFonts w:ascii="Cambria" w:hAnsi="Cambria"/>
          <w:sz w:val="20"/>
          <w:szCs w:val="20"/>
        </w:rPr>
        <w:t>esięcy letnich waha się od 15,5</w:t>
      </w:r>
      <w:r w:rsidR="00D53200" w:rsidRPr="00B77A62">
        <w:rPr>
          <w:rFonts w:ascii="Cambria" w:hAnsi="Cambria"/>
          <w:sz w:val="20"/>
          <w:szCs w:val="20"/>
        </w:rPr>
        <w:t>°C (czerwiec) do 17,4°C w lipcu i 16,3°C w sierpn</w:t>
      </w:r>
      <w:r w:rsidRPr="00B77A62">
        <w:rPr>
          <w:rFonts w:ascii="Cambria" w:hAnsi="Cambria"/>
          <w:sz w:val="20"/>
          <w:szCs w:val="20"/>
        </w:rPr>
        <w:t>iu. Temperatury te są o ok. 1-2</w:t>
      </w:r>
      <w:r w:rsidR="00D53200" w:rsidRPr="00B77A62">
        <w:rPr>
          <w:rFonts w:ascii="Cambria" w:hAnsi="Cambria"/>
          <w:sz w:val="20"/>
          <w:szCs w:val="20"/>
        </w:rPr>
        <w:t>°C niższe</w:t>
      </w:r>
      <w:r w:rsidRPr="00B77A62">
        <w:rPr>
          <w:rFonts w:ascii="Cambria" w:hAnsi="Cambria"/>
          <w:sz w:val="20"/>
          <w:szCs w:val="20"/>
        </w:rPr>
        <w:t xml:space="preserve"> niż w Polsce Centralnej i o około</w:t>
      </w:r>
      <w:r w:rsidR="00D53200" w:rsidRPr="00B77A62">
        <w:rPr>
          <w:rFonts w:ascii="Cambria" w:hAnsi="Cambria"/>
          <w:sz w:val="20"/>
          <w:szCs w:val="20"/>
        </w:rPr>
        <w:t xml:space="preserve"> 3-4°C niższe niż na zachodzie kraju. Maksymalne i minimalne temperatury powietrza, zanotowane na tym obszarze w ostatnim 15-leciu to -39°C (luty 1985 r.) oraz +34°C (lipiec 1992 r.), co daje maksymalną amplitudę na poziomie 73°C.</w:t>
      </w:r>
      <w:r w:rsidRPr="00B77A62">
        <w:rPr>
          <w:rFonts w:ascii="Cambria" w:hAnsi="Cambria"/>
          <w:sz w:val="20"/>
          <w:szCs w:val="20"/>
        </w:rPr>
        <w:t xml:space="preserve"> </w:t>
      </w:r>
      <w:r w:rsidR="00D53200" w:rsidRPr="00B77A62">
        <w:rPr>
          <w:rFonts w:ascii="Cambria" w:hAnsi="Cambria"/>
          <w:sz w:val="20"/>
          <w:szCs w:val="20"/>
        </w:rPr>
        <w:t>Wyniesienie nad poziom morza, duże nagromadzenie otwartych zbiorników wodnych, powoduje, że poszczególne pory roku mają swój początek i k</w:t>
      </w:r>
      <w:r w:rsidRPr="00B77A62">
        <w:rPr>
          <w:rFonts w:ascii="Cambria" w:hAnsi="Cambria"/>
          <w:sz w:val="20"/>
          <w:szCs w:val="20"/>
        </w:rPr>
        <w:t>oniec w innych terminach, niż w </w:t>
      </w:r>
      <w:r w:rsidR="00D53200" w:rsidRPr="00B77A62">
        <w:rPr>
          <w:rFonts w:ascii="Cambria" w:hAnsi="Cambria"/>
          <w:sz w:val="20"/>
          <w:szCs w:val="20"/>
        </w:rPr>
        <w:t>pozostałych regionach kraju. Wiosna zaczyna się ok</w:t>
      </w:r>
      <w:r w:rsidRPr="00B77A62">
        <w:rPr>
          <w:rFonts w:ascii="Cambria" w:hAnsi="Cambria"/>
          <w:sz w:val="20"/>
          <w:szCs w:val="20"/>
        </w:rPr>
        <w:t>oło</w:t>
      </w:r>
      <w:r w:rsidR="00D53200" w:rsidRPr="00B77A62">
        <w:rPr>
          <w:rFonts w:ascii="Cambria" w:hAnsi="Cambria"/>
          <w:sz w:val="20"/>
          <w:szCs w:val="20"/>
        </w:rPr>
        <w:t xml:space="preserve"> 10-14 dni</w:t>
      </w:r>
      <w:r w:rsidRPr="00B77A62">
        <w:rPr>
          <w:rFonts w:ascii="Cambria" w:hAnsi="Cambria"/>
          <w:sz w:val="20"/>
          <w:szCs w:val="20"/>
        </w:rPr>
        <w:t xml:space="preserve"> później (w połowie kwietnia) i </w:t>
      </w:r>
      <w:r w:rsidR="00D53200" w:rsidRPr="00B77A62">
        <w:rPr>
          <w:rFonts w:ascii="Cambria" w:hAnsi="Cambria"/>
          <w:sz w:val="20"/>
          <w:szCs w:val="20"/>
        </w:rPr>
        <w:t xml:space="preserve">jest stosunkowo chłodna, co wpływa na wydłużenie okresu grzewczego. Jesień natomiast jest przeważnie długa i ciepła, przede wszystkim dzięki zbiornikom wodnym, które oddają otoczeniu nagromadzone w czasie lata ciepło. </w:t>
      </w:r>
    </w:p>
    <w:p w14:paraId="65D86A18" w14:textId="77777777" w:rsidR="00313DC3" w:rsidRPr="00B77A62" w:rsidRDefault="00313DC3" w:rsidP="00D53200">
      <w:pPr>
        <w:spacing w:after="0" w:line="240" w:lineRule="auto"/>
        <w:ind w:firstLine="708"/>
        <w:jc w:val="both"/>
        <w:rPr>
          <w:rFonts w:ascii="Cambria" w:hAnsi="Cambria"/>
          <w:sz w:val="20"/>
          <w:szCs w:val="20"/>
        </w:rPr>
      </w:pPr>
    </w:p>
    <w:p w14:paraId="2BD5DC60" w14:textId="77777777" w:rsidR="00313DC3" w:rsidRPr="00B77A62" w:rsidRDefault="00313DC3" w:rsidP="00313DC3">
      <w:pPr>
        <w:spacing w:after="0" w:line="240" w:lineRule="auto"/>
        <w:ind w:firstLine="708"/>
        <w:jc w:val="both"/>
        <w:rPr>
          <w:rFonts w:ascii="Cambria" w:hAnsi="Cambria"/>
          <w:sz w:val="20"/>
          <w:szCs w:val="20"/>
        </w:rPr>
      </w:pPr>
      <w:r w:rsidRPr="00B77A62">
        <w:rPr>
          <w:rFonts w:ascii="Cambria" w:hAnsi="Cambria"/>
          <w:sz w:val="20"/>
          <w:szCs w:val="20"/>
        </w:rPr>
        <w:t>Długość okresu wegetacyjnego na terenie miasta wynosi około 209 dni</w:t>
      </w:r>
    </w:p>
    <w:p w14:paraId="4AFB7575" w14:textId="77777777" w:rsidR="00313DC3" w:rsidRPr="00B77A62" w:rsidRDefault="00313DC3" w:rsidP="00313DC3">
      <w:pPr>
        <w:spacing w:after="0" w:line="240" w:lineRule="auto"/>
        <w:ind w:firstLine="708"/>
        <w:jc w:val="both"/>
        <w:rPr>
          <w:rFonts w:ascii="Cambria" w:hAnsi="Cambria"/>
          <w:sz w:val="20"/>
          <w:szCs w:val="20"/>
        </w:rPr>
      </w:pPr>
    </w:p>
    <w:p w14:paraId="18903DDE" w14:textId="7778A12E" w:rsidR="00D53200" w:rsidRPr="00B77A62" w:rsidRDefault="00D53200" w:rsidP="00313DC3">
      <w:pPr>
        <w:spacing w:after="0" w:line="240" w:lineRule="auto"/>
        <w:ind w:firstLine="708"/>
        <w:jc w:val="both"/>
        <w:rPr>
          <w:rFonts w:ascii="Cambria" w:hAnsi="Cambria"/>
          <w:sz w:val="20"/>
          <w:szCs w:val="20"/>
        </w:rPr>
      </w:pPr>
      <w:r w:rsidRPr="00B77A62">
        <w:rPr>
          <w:rFonts w:ascii="Cambria" w:hAnsi="Cambria"/>
          <w:sz w:val="20"/>
          <w:szCs w:val="20"/>
        </w:rPr>
        <w:t>Roczna suma opadów wynosi około 550 mm, a ich maksimum przypada na czerwiec i lipiec (odpowiednio ok. 75 i 95 mm), natomiast minimum na styczeń i marzec (30 i 40 mm).</w:t>
      </w:r>
      <w:r w:rsidR="00313DC3" w:rsidRPr="00B77A62">
        <w:rPr>
          <w:rFonts w:ascii="Cambria" w:hAnsi="Cambria"/>
          <w:sz w:val="20"/>
          <w:szCs w:val="20"/>
        </w:rPr>
        <w:t>nNa terenie m</w:t>
      </w:r>
      <w:r w:rsidRPr="00B77A62">
        <w:rPr>
          <w:rFonts w:ascii="Cambria" w:hAnsi="Cambria"/>
          <w:sz w:val="20"/>
          <w:szCs w:val="20"/>
        </w:rPr>
        <w:t>iasta Mrągowo najczęściej występująca prędkość wiatru wacha się między 12-38 km/h, dzięki temu potencjalnie możliwe jest zastosowanie mikrowiatraków przy gospodarstwach domowych. Należy jednak zaznaczyć, że wysoka prędkość wiatrów nasilająca się w okresie od grudnia do stycznia może powodować zwiększenie odczuwania chłodu (a więc zwiększenia zapotrzebowania na energię cieplną), a także przyczynić się do wystąpienia szkód na budynkach.</w:t>
      </w:r>
    </w:p>
    <w:p w14:paraId="1C583A4F" w14:textId="77777777" w:rsidR="00D53200" w:rsidRPr="00B77A62" w:rsidRDefault="00D53200" w:rsidP="00886DFC">
      <w:pPr>
        <w:spacing w:after="0" w:line="240" w:lineRule="auto"/>
        <w:ind w:firstLine="708"/>
        <w:jc w:val="both"/>
        <w:rPr>
          <w:rFonts w:ascii="Cambria" w:hAnsi="Cambria"/>
          <w:sz w:val="24"/>
          <w:szCs w:val="20"/>
        </w:rPr>
      </w:pPr>
    </w:p>
    <w:p w14:paraId="5128F03B" w14:textId="1F000828" w:rsidR="006B495E" w:rsidRPr="00B77A62" w:rsidRDefault="006B495E" w:rsidP="006B495E">
      <w:pPr>
        <w:spacing w:after="0" w:line="360" w:lineRule="auto"/>
        <w:jc w:val="center"/>
        <w:rPr>
          <w:rFonts w:ascii="Cambria" w:hAnsi="Cambria"/>
          <w:i/>
          <w:color w:val="000000"/>
          <w:sz w:val="20"/>
          <w:szCs w:val="20"/>
        </w:rPr>
      </w:pPr>
      <w:bookmarkStart w:id="15" w:name="_Toc518573523"/>
      <w:bookmarkStart w:id="16" w:name="_Toc127208663"/>
      <w:bookmarkStart w:id="17" w:name="_Toc137737712"/>
      <w:r w:rsidRPr="00B77A62">
        <w:rPr>
          <w:rFonts w:ascii="Cambria" w:hAnsi="Cambria"/>
          <w:b/>
          <w:i/>
          <w:sz w:val="20"/>
          <w:szCs w:val="20"/>
        </w:rPr>
        <w:t xml:space="preserve">Rysunek nr </w:t>
      </w:r>
      <w:r w:rsidRPr="00B77A62">
        <w:rPr>
          <w:rFonts w:ascii="Cambria" w:hAnsi="Cambria"/>
          <w:b/>
          <w:i/>
          <w:sz w:val="20"/>
          <w:szCs w:val="20"/>
        </w:rPr>
        <w:fldChar w:fldCharType="begin"/>
      </w:r>
      <w:r w:rsidRPr="00B77A62">
        <w:rPr>
          <w:rFonts w:ascii="Cambria" w:hAnsi="Cambria"/>
          <w:b/>
          <w:i/>
          <w:sz w:val="20"/>
          <w:szCs w:val="20"/>
        </w:rPr>
        <w:instrText xml:space="preserve"> SEQ Rysunek \* ARABIC </w:instrText>
      </w:r>
      <w:r w:rsidRPr="00B77A62">
        <w:rPr>
          <w:rFonts w:ascii="Cambria" w:hAnsi="Cambria"/>
          <w:b/>
          <w:i/>
          <w:sz w:val="20"/>
          <w:szCs w:val="20"/>
        </w:rPr>
        <w:fldChar w:fldCharType="separate"/>
      </w:r>
      <w:r w:rsidR="0024480C">
        <w:rPr>
          <w:rFonts w:ascii="Cambria" w:hAnsi="Cambria"/>
          <w:b/>
          <w:i/>
          <w:noProof/>
          <w:sz w:val="20"/>
          <w:szCs w:val="20"/>
        </w:rPr>
        <w:t>5</w:t>
      </w:r>
      <w:r w:rsidRPr="00B77A62">
        <w:rPr>
          <w:rFonts w:ascii="Cambria" w:hAnsi="Cambria"/>
          <w:b/>
          <w:i/>
          <w:sz w:val="20"/>
          <w:szCs w:val="20"/>
        </w:rPr>
        <w:fldChar w:fldCharType="end"/>
      </w:r>
      <w:r w:rsidRPr="00B77A62">
        <w:rPr>
          <w:rFonts w:ascii="Cambria" w:hAnsi="Cambria"/>
          <w:b/>
          <w:i/>
          <w:sz w:val="20"/>
          <w:szCs w:val="20"/>
        </w:rPr>
        <w:t xml:space="preserve">. </w:t>
      </w:r>
      <w:r w:rsidRPr="00B77A62">
        <w:rPr>
          <w:rFonts w:ascii="Cambria" w:hAnsi="Cambria"/>
          <w:i/>
          <w:color w:val="000000"/>
          <w:sz w:val="20"/>
          <w:szCs w:val="20"/>
        </w:rPr>
        <w:t xml:space="preserve">Warunki klimatyczne </w:t>
      </w:r>
      <w:bookmarkEnd w:id="15"/>
      <w:bookmarkEnd w:id="16"/>
      <w:r w:rsidR="00B77A62">
        <w:rPr>
          <w:rFonts w:ascii="Cambria" w:hAnsi="Cambria"/>
          <w:i/>
          <w:color w:val="000000"/>
          <w:sz w:val="20"/>
          <w:szCs w:val="20"/>
        </w:rPr>
        <w:t>miasta Mrągowo</w:t>
      </w:r>
      <w:r w:rsidRPr="00B77A62">
        <w:rPr>
          <w:rFonts w:ascii="Cambria" w:hAnsi="Cambria"/>
          <w:i/>
          <w:color w:val="000000"/>
          <w:sz w:val="20"/>
          <w:szCs w:val="20"/>
        </w:rPr>
        <w:t xml:space="preserve"> - średnie temperatury i opady</w:t>
      </w:r>
      <w:bookmarkEnd w:id="17"/>
    </w:p>
    <w:p w14:paraId="2A94F08F" w14:textId="7234944F" w:rsidR="006B495E" w:rsidRPr="00313DC3" w:rsidRDefault="00B77A62" w:rsidP="006B495E">
      <w:pPr>
        <w:spacing w:after="0" w:line="360" w:lineRule="auto"/>
        <w:jc w:val="center"/>
        <w:rPr>
          <w:rFonts w:ascii="Cambria" w:hAnsi="Cambria"/>
          <w:i/>
          <w:color w:val="000000"/>
          <w:sz w:val="20"/>
        </w:rPr>
      </w:pPr>
      <w:r>
        <w:rPr>
          <w:rFonts w:ascii="Cambria" w:hAnsi="Cambria"/>
          <w:i/>
          <w:noProof/>
          <w:color w:val="000000"/>
          <w:sz w:val="20"/>
          <w:lang w:eastAsia="pl-PL"/>
        </w:rPr>
        <w:drawing>
          <wp:inline distT="0" distB="0" distL="0" distR="0" wp14:anchorId="662AA191" wp14:editId="73BA9633">
            <wp:extent cx="5399405" cy="2796540"/>
            <wp:effectExtent l="0" t="0" r="0" b="3810"/>
            <wp:docPr id="509" name="Obraz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 name="Bez tytułu.png"/>
                    <pic:cNvPicPr/>
                  </pic:nvPicPr>
                  <pic:blipFill>
                    <a:blip r:embed="rId30">
                      <a:extLst>
                        <a:ext uri="{28A0092B-C50C-407E-A947-70E740481C1C}">
                          <a14:useLocalDpi xmlns:a14="http://schemas.microsoft.com/office/drawing/2010/main" val="0"/>
                        </a:ext>
                      </a:extLst>
                    </a:blip>
                    <a:stretch>
                      <a:fillRect/>
                    </a:stretch>
                  </pic:blipFill>
                  <pic:spPr>
                    <a:xfrm>
                      <a:off x="0" y="0"/>
                      <a:ext cx="5399405" cy="2796540"/>
                    </a:xfrm>
                    <a:prstGeom prst="rect">
                      <a:avLst/>
                    </a:prstGeom>
                  </pic:spPr>
                </pic:pic>
              </a:graphicData>
            </a:graphic>
          </wp:inline>
        </w:drawing>
      </w:r>
    </w:p>
    <w:p w14:paraId="2EDD71B8" w14:textId="77777777" w:rsidR="006B495E" w:rsidRPr="00313DC3" w:rsidRDefault="006B495E" w:rsidP="006B495E">
      <w:pPr>
        <w:spacing w:after="0" w:line="360" w:lineRule="auto"/>
        <w:jc w:val="center"/>
        <w:rPr>
          <w:rFonts w:ascii="Cambria" w:hAnsi="Cambria"/>
          <w:i/>
          <w:sz w:val="16"/>
        </w:rPr>
      </w:pPr>
      <w:r w:rsidRPr="00313DC3">
        <w:rPr>
          <w:rFonts w:ascii="Cambria" w:hAnsi="Cambria"/>
          <w:i/>
          <w:sz w:val="16"/>
        </w:rPr>
        <w:t>Źródło: www.meteoblue.com</w:t>
      </w:r>
    </w:p>
    <w:p w14:paraId="10963B56" w14:textId="34B3692C" w:rsidR="006B495E" w:rsidRPr="003E7637" w:rsidRDefault="006B495E" w:rsidP="006B495E">
      <w:pPr>
        <w:spacing w:after="0" w:line="240" w:lineRule="auto"/>
        <w:jc w:val="center"/>
        <w:rPr>
          <w:rFonts w:ascii="Cambria" w:hAnsi="Cambria"/>
          <w:i/>
          <w:color w:val="000000"/>
          <w:sz w:val="20"/>
        </w:rPr>
      </w:pPr>
      <w:bookmarkStart w:id="18" w:name="_Toc137737713"/>
      <w:r w:rsidRPr="003E7637">
        <w:rPr>
          <w:rFonts w:ascii="Cambria" w:hAnsi="Cambria"/>
          <w:b/>
          <w:i/>
          <w:sz w:val="20"/>
        </w:rPr>
        <w:lastRenderedPageBreak/>
        <w:t xml:space="preserve">Rysunek nr </w:t>
      </w:r>
      <w:r w:rsidRPr="003E7637">
        <w:rPr>
          <w:rFonts w:ascii="Cambria" w:hAnsi="Cambria"/>
          <w:b/>
          <w:i/>
          <w:sz w:val="20"/>
        </w:rPr>
        <w:fldChar w:fldCharType="begin"/>
      </w:r>
      <w:r w:rsidRPr="003E7637">
        <w:rPr>
          <w:rFonts w:ascii="Cambria" w:hAnsi="Cambria"/>
          <w:b/>
          <w:i/>
          <w:sz w:val="20"/>
        </w:rPr>
        <w:instrText xml:space="preserve"> SEQ Rysunek \* ARABIC </w:instrText>
      </w:r>
      <w:r w:rsidRPr="003E7637">
        <w:rPr>
          <w:rFonts w:ascii="Cambria" w:hAnsi="Cambria"/>
          <w:b/>
          <w:i/>
          <w:sz w:val="20"/>
        </w:rPr>
        <w:fldChar w:fldCharType="separate"/>
      </w:r>
      <w:r w:rsidR="0024480C">
        <w:rPr>
          <w:rFonts w:ascii="Cambria" w:hAnsi="Cambria"/>
          <w:b/>
          <w:i/>
          <w:noProof/>
          <w:sz w:val="20"/>
        </w:rPr>
        <w:t>6</w:t>
      </w:r>
      <w:r w:rsidRPr="003E7637">
        <w:rPr>
          <w:rFonts w:ascii="Cambria" w:hAnsi="Cambria"/>
          <w:b/>
          <w:i/>
          <w:sz w:val="20"/>
        </w:rPr>
        <w:fldChar w:fldCharType="end"/>
      </w:r>
      <w:r w:rsidRPr="003E7637">
        <w:rPr>
          <w:rFonts w:ascii="Cambria" w:hAnsi="Cambria"/>
          <w:b/>
          <w:i/>
          <w:sz w:val="20"/>
        </w:rPr>
        <w:t xml:space="preserve">. </w:t>
      </w:r>
      <w:r w:rsidRPr="003E7637">
        <w:rPr>
          <w:rFonts w:ascii="Cambria" w:hAnsi="Cambria"/>
          <w:i/>
          <w:color w:val="000000"/>
          <w:sz w:val="20"/>
        </w:rPr>
        <w:t xml:space="preserve">Warunki klimatyczne </w:t>
      </w:r>
      <w:r w:rsidR="003E7637" w:rsidRPr="003E7637">
        <w:rPr>
          <w:rFonts w:ascii="Cambria" w:hAnsi="Cambria"/>
          <w:i/>
          <w:color w:val="000000"/>
          <w:sz w:val="20"/>
        </w:rPr>
        <w:t>miasta Mrągowo</w:t>
      </w:r>
      <w:r w:rsidRPr="003E7637">
        <w:rPr>
          <w:rFonts w:ascii="Cambria" w:hAnsi="Cambria"/>
          <w:i/>
          <w:color w:val="000000"/>
          <w:sz w:val="20"/>
        </w:rPr>
        <w:t xml:space="preserve"> - </w:t>
      </w:r>
      <w:r w:rsidR="003E7637" w:rsidRPr="003E7637">
        <w:rPr>
          <w:rFonts w:ascii="Cambria" w:hAnsi="Cambria"/>
          <w:i/>
          <w:color w:val="000000"/>
          <w:sz w:val="20"/>
        </w:rPr>
        <w:t>zachmurzenie</w:t>
      </w:r>
      <w:r w:rsidR="001323F2" w:rsidRPr="003E7637">
        <w:rPr>
          <w:rFonts w:ascii="Cambria" w:hAnsi="Cambria"/>
          <w:i/>
          <w:color w:val="000000"/>
          <w:sz w:val="20"/>
        </w:rPr>
        <w:t xml:space="preserve">, </w:t>
      </w:r>
      <w:r w:rsidR="003E7637" w:rsidRPr="003E7637">
        <w:rPr>
          <w:rFonts w:ascii="Cambria" w:hAnsi="Cambria"/>
          <w:i/>
          <w:color w:val="000000"/>
          <w:sz w:val="20"/>
        </w:rPr>
        <w:t xml:space="preserve">dni </w:t>
      </w:r>
      <w:r w:rsidR="001323F2" w:rsidRPr="003E7637">
        <w:rPr>
          <w:rFonts w:ascii="Cambria" w:hAnsi="Cambria"/>
          <w:i/>
          <w:color w:val="000000"/>
          <w:sz w:val="20"/>
        </w:rPr>
        <w:t>słoneczne i z </w:t>
      </w:r>
      <w:r w:rsidRPr="003E7637">
        <w:rPr>
          <w:rFonts w:ascii="Cambria" w:hAnsi="Cambria"/>
          <w:i/>
          <w:color w:val="000000"/>
          <w:sz w:val="20"/>
        </w:rPr>
        <w:t>opadami</w:t>
      </w:r>
      <w:bookmarkEnd w:id="18"/>
    </w:p>
    <w:p w14:paraId="6E6F021F" w14:textId="77777777" w:rsidR="006B495E" w:rsidRPr="003E7637" w:rsidRDefault="006B495E" w:rsidP="006B495E">
      <w:pPr>
        <w:spacing w:after="0" w:line="240" w:lineRule="auto"/>
        <w:jc w:val="center"/>
        <w:rPr>
          <w:rFonts w:ascii="Cambria" w:hAnsi="Cambria"/>
          <w:i/>
          <w:color w:val="000000"/>
          <w:sz w:val="10"/>
        </w:rPr>
      </w:pPr>
    </w:p>
    <w:p w14:paraId="33B14A18" w14:textId="3186A378" w:rsidR="006B495E" w:rsidRPr="003E7637" w:rsidRDefault="003E7637" w:rsidP="006B495E">
      <w:pPr>
        <w:spacing w:after="0" w:line="360" w:lineRule="auto"/>
        <w:jc w:val="center"/>
        <w:rPr>
          <w:rFonts w:ascii="Cambria" w:hAnsi="Cambria"/>
          <w:i/>
          <w:color w:val="000000"/>
          <w:sz w:val="20"/>
        </w:rPr>
      </w:pPr>
      <w:r w:rsidRPr="003E7637">
        <w:rPr>
          <w:rFonts w:ascii="Cambria" w:hAnsi="Cambria"/>
          <w:i/>
          <w:noProof/>
          <w:color w:val="000000"/>
          <w:sz w:val="20"/>
          <w:lang w:eastAsia="pl-PL"/>
        </w:rPr>
        <w:drawing>
          <wp:inline distT="0" distB="0" distL="0" distR="0" wp14:anchorId="153A0FCF" wp14:editId="5931D4C9">
            <wp:extent cx="5398416" cy="2608976"/>
            <wp:effectExtent l="0" t="0" r="0" b="1270"/>
            <wp:docPr id="74" name="Obraz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Bez tytułu.png"/>
                    <pic:cNvPicPr/>
                  </pic:nvPicPr>
                  <pic:blipFill>
                    <a:blip r:embed="rId31">
                      <a:extLst>
                        <a:ext uri="{28A0092B-C50C-407E-A947-70E740481C1C}">
                          <a14:useLocalDpi xmlns:a14="http://schemas.microsoft.com/office/drawing/2010/main" val="0"/>
                        </a:ext>
                      </a:extLst>
                    </a:blip>
                    <a:stretch>
                      <a:fillRect/>
                    </a:stretch>
                  </pic:blipFill>
                  <pic:spPr>
                    <a:xfrm>
                      <a:off x="0" y="0"/>
                      <a:ext cx="5404730" cy="2612027"/>
                    </a:xfrm>
                    <a:prstGeom prst="rect">
                      <a:avLst/>
                    </a:prstGeom>
                  </pic:spPr>
                </pic:pic>
              </a:graphicData>
            </a:graphic>
          </wp:inline>
        </w:drawing>
      </w:r>
    </w:p>
    <w:p w14:paraId="0C6A76D6" w14:textId="6CCD3B2B" w:rsidR="006B495E" w:rsidRPr="003E7637" w:rsidRDefault="006B495E" w:rsidP="009D23A3">
      <w:pPr>
        <w:spacing w:after="0" w:line="240" w:lineRule="auto"/>
        <w:jc w:val="center"/>
        <w:rPr>
          <w:rFonts w:ascii="Cambria" w:hAnsi="Cambria"/>
          <w:i/>
          <w:color w:val="000000"/>
          <w:sz w:val="20"/>
        </w:rPr>
      </w:pPr>
      <w:bookmarkStart w:id="19" w:name="_Toc137737714"/>
      <w:r w:rsidRPr="003E7637">
        <w:rPr>
          <w:rFonts w:ascii="Cambria" w:hAnsi="Cambria"/>
          <w:b/>
          <w:i/>
          <w:sz w:val="20"/>
        </w:rPr>
        <w:t xml:space="preserve">Rysunek nr </w:t>
      </w:r>
      <w:r w:rsidRPr="003E7637">
        <w:rPr>
          <w:rFonts w:ascii="Cambria" w:hAnsi="Cambria"/>
          <w:b/>
          <w:i/>
          <w:sz w:val="20"/>
        </w:rPr>
        <w:fldChar w:fldCharType="begin"/>
      </w:r>
      <w:r w:rsidRPr="003E7637">
        <w:rPr>
          <w:rFonts w:ascii="Cambria" w:hAnsi="Cambria"/>
          <w:b/>
          <w:i/>
          <w:sz w:val="20"/>
        </w:rPr>
        <w:instrText xml:space="preserve"> SEQ Rysunek \* ARABIC </w:instrText>
      </w:r>
      <w:r w:rsidRPr="003E7637">
        <w:rPr>
          <w:rFonts w:ascii="Cambria" w:hAnsi="Cambria"/>
          <w:b/>
          <w:i/>
          <w:sz w:val="20"/>
        </w:rPr>
        <w:fldChar w:fldCharType="separate"/>
      </w:r>
      <w:r w:rsidR="0024480C">
        <w:rPr>
          <w:rFonts w:ascii="Cambria" w:hAnsi="Cambria"/>
          <w:b/>
          <w:i/>
          <w:noProof/>
          <w:sz w:val="20"/>
        </w:rPr>
        <w:t>7</w:t>
      </w:r>
      <w:r w:rsidRPr="003E7637">
        <w:rPr>
          <w:rFonts w:ascii="Cambria" w:hAnsi="Cambria"/>
          <w:b/>
          <w:i/>
          <w:sz w:val="20"/>
        </w:rPr>
        <w:fldChar w:fldCharType="end"/>
      </w:r>
      <w:r w:rsidRPr="003E7637">
        <w:rPr>
          <w:rFonts w:ascii="Cambria" w:hAnsi="Cambria"/>
          <w:b/>
          <w:i/>
          <w:sz w:val="20"/>
        </w:rPr>
        <w:t xml:space="preserve">. </w:t>
      </w:r>
      <w:r w:rsidRPr="003E7637">
        <w:rPr>
          <w:rFonts w:ascii="Cambria" w:hAnsi="Cambria"/>
          <w:i/>
          <w:color w:val="000000"/>
          <w:sz w:val="20"/>
        </w:rPr>
        <w:t xml:space="preserve">Warunki klimatyczne </w:t>
      </w:r>
      <w:r w:rsidR="003E7637" w:rsidRPr="003E7637">
        <w:rPr>
          <w:rFonts w:ascii="Cambria" w:hAnsi="Cambria"/>
          <w:i/>
          <w:color w:val="000000"/>
          <w:sz w:val="20"/>
        </w:rPr>
        <w:t>miasta Mrągowo</w:t>
      </w:r>
      <w:r w:rsidRPr="003E7637">
        <w:rPr>
          <w:rFonts w:ascii="Cambria" w:hAnsi="Cambria"/>
          <w:i/>
          <w:color w:val="000000"/>
          <w:sz w:val="20"/>
        </w:rPr>
        <w:t xml:space="preserve"> </w:t>
      </w:r>
      <w:r w:rsidR="008903BB" w:rsidRPr="003E7637">
        <w:rPr>
          <w:rFonts w:ascii="Cambria" w:hAnsi="Cambria"/>
          <w:i/>
          <w:color w:val="000000"/>
          <w:sz w:val="20"/>
        </w:rPr>
        <w:t>-</w:t>
      </w:r>
      <w:r w:rsidRPr="003E7637">
        <w:rPr>
          <w:rFonts w:ascii="Cambria" w:hAnsi="Cambria"/>
          <w:i/>
          <w:color w:val="000000"/>
          <w:sz w:val="20"/>
        </w:rPr>
        <w:t xml:space="preserve"> ilości opadów</w:t>
      </w:r>
      <w:bookmarkEnd w:id="19"/>
    </w:p>
    <w:p w14:paraId="6B5DB772" w14:textId="77777777" w:rsidR="006B495E" w:rsidRPr="003E7637" w:rsidRDefault="006B495E" w:rsidP="009D23A3">
      <w:pPr>
        <w:spacing w:after="0" w:line="240" w:lineRule="auto"/>
        <w:jc w:val="center"/>
        <w:rPr>
          <w:rFonts w:ascii="Cambria" w:hAnsi="Cambria"/>
          <w:i/>
          <w:color w:val="000000"/>
          <w:sz w:val="10"/>
        </w:rPr>
      </w:pPr>
    </w:p>
    <w:p w14:paraId="05538A1A" w14:textId="5DBE6212" w:rsidR="006B495E" w:rsidRPr="003E7637" w:rsidRDefault="003E7637" w:rsidP="009D23A3">
      <w:pPr>
        <w:spacing w:after="0" w:line="240" w:lineRule="auto"/>
        <w:jc w:val="center"/>
        <w:rPr>
          <w:rFonts w:ascii="Cambria" w:hAnsi="Cambria"/>
          <w:i/>
          <w:color w:val="000000"/>
          <w:sz w:val="20"/>
        </w:rPr>
      </w:pPr>
      <w:r w:rsidRPr="003E7637">
        <w:rPr>
          <w:rFonts w:ascii="Cambria" w:hAnsi="Cambria"/>
          <w:i/>
          <w:noProof/>
          <w:color w:val="000000"/>
          <w:sz w:val="20"/>
          <w:lang w:eastAsia="pl-PL"/>
        </w:rPr>
        <w:drawing>
          <wp:inline distT="0" distB="0" distL="0" distR="0" wp14:anchorId="6BC53FB4" wp14:editId="59AE1E72">
            <wp:extent cx="5398071" cy="2575421"/>
            <wp:effectExtent l="0" t="0" r="0" b="0"/>
            <wp:docPr id="79" name="Obraz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Bez tytułu.png"/>
                    <pic:cNvPicPr/>
                  </pic:nvPicPr>
                  <pic:blipFill>
                    <a:blip r:embed="rId32">
                      <a:extLst>
                        <a:ext uri="{28A0092B-C50C-407E-A947-70E740481C1C}">
                          <a14:useLocalDpi xmlns:a14="http://schemas.microsoft.com/office/drawing/2010/main" val="0"/>
                        </a:ext>
                      </a:extLst>
                    </a:blip>
                    <a:stretch>
                      <a:fillRect/>
                    </a:stretch>
                  </pic:blipFill>
                  <pic:spPr>
                    <a:xfrm>
                      <a:off x="0" y="0"/>
                      <a:ext cx="5416217" cy="2584079"/>
                    </a:xfrm>
                    <a:prstGeom prst="rect">
                      <a:avLst/>
                    </a:prstGeom>
                  </pic:spPr>
                </pic:pic>
              </a:graphicData>
            </a:graphic>
          </wp:inline>
        </w:drawing>
      </w:r>
    </w:p>
    <w:p w14:paraId="3829C271" w14:textId="77777777" w:rsidR="008903BB" w:rsidRPr="003E7637" w:rsidRDefault="008903BB" w:rsidP="009D23A3">
      <w:pPr>
        <w:spacing w:after="0" w:line="240" w:lineRule="auto"/>
        <w:jc w:val="center"/>
        <w:rPr>
          <w:rFonts w:ascii="Cambria" w:hAnsi="Cambria"/>
          <w:b/>
          <w:i/>
          <w:sz w:val="16"/>
        </w:rPr>
      </w:pPr>
    </w:p>
    <w:p w14:paraId="35153D32" w14:textId="7DB85C12" w:rsidR="006B495E" w:rsidRPr="003E7637" w:rsidRDefault="006B495E" w:rsidP="009D23A3">
      <w:pPr>
        <w:spacing w:after="0" w:line="240" w:lineRule="auto"/>
        <w:jc w:val="center"/>
        <w:rPr>
          <w:rFonts w:ascii="Cambria" w:hAnsi="Cambria"/>
          <w:i/>
          <w:color w:val="000000"/>
          <w:sz w:val="20"/>
        </w:rPr>
      </w:pPr>
      <w:bookmarkStart w:id="20" w:name="_Toc137737715"/>
      <w:r w:rsidRPr="003E7637">
        <w:rPr>
          <w:rFonts w:ascii="Cambria" w:hAnsi="Cambria"/>
          <w:b/>
          <w:i/>
          <w:sz w:val="20"/>
        </w:rPr>
        <w:t xml:space="preserve">Rysunek nr </w:t>
      </w:r>
      <w:r w:rsidRPr="003E7637">
        <w:rPr>
          <w:rFonts w:ascii="Cambria" w:hAnsi="Cambria"/>
          <w:b/>
          <w:i/>
          <w:sz w:val="20"/>
        </w:rPr>
        <w:fldChar w:fldCharType="begin"/>
      </w:r>
      <w:r w:rsidRPr="003E7637">
        <w:rPr>
          <w:rFonts w:ascii="Cambria" w:hAnsi="Cambria"/>
          <w:b/>
          <w:i/>
          <w:sz w:val="20"/>
        </w:rPr>
        <w:instrText xml:space="preserve"> SEQ Rysunek \* ARABIC </w:instrText>
      </w:r>
      <w:r w:rsidRPr="003E7637">
        <w:rPr>
          <w:rFonts w:ascii="Cambria" w:hAnsi="Cambria"/>
          <w:b/>
          <w:i/>
          <w:sz w:val="20"/>
        </w:rPr>
        <w:fldChar w:fldCharType="separate"/>
      </w:r>
      <w:r w:rsidR="0024480C">
        <w:rPr>
          <w:rFonts w:ascii="Cambria" w:hAnsi="Cambria"/>
          <w:b/>
          <w:i/>
          <w:noProof/>
          <w:sz w:val="20"/>
        </w:rPr>
        <w:t>8</w:t>
      </w:r>
      <w:r w:rsidRPr="003E7637">
        <w:rPr>
          <w:rFonts w:ascii="Cambria" w:hAnsi="Cambria"/>
          <w:b/>
          <w:i/>
          <w:sz w:val="20"/>
        </w:rPr>
        <w:fldChar w:fldCharType="end"/>
      </w:r>
      <w:r w:rsidRPr="003E7637">
        <w:rPr>
          <w:rFonts w:ascii="Cambria" w:hAnsi="Cambria"/>
          <w:b/>
          <w:i/>
          <w:sz w:val="20"/>
        </w:rPr>
        <w:t xml:space="preserve">. </w:t>
      </w:r>
      <w:r w:rsidRPr="003E7637">
        <w:rPr>
          <w:rFonts w:ascii="Cambria" w:hAnsi="Cambria"/>
          <w:i/>
          <w:color w:val="000000"/>
          <w:sz w:val="20"/>
        </w:rPr>
        <w:t xml:space="preserve">Warunki klimatyczne </w:t>
      </w:r>
      <w:r w:rsidR="003E7637" w:rsidRPr="003E7637">
        <w:rPr>
          <w:rFonts w:ascii="Cambria" w:hAnsi="Cambria"/>
          <w:i/>
          <w:color w:val="000000"/>
          <w:sz w:val="20"/>
        </w:rPr>
        <w:t>miasta Mrągowo</w:t>
      </w:r>
      <w:r w:rsidRPr="003E7637">
        <w:rPr>
          <w:rFonts w:ascii="Cambria" w:hAnsi="Cambria"/>
          <w:i/>
          <w:color w:val="000000"/>
          <w:sz w:val="20"/>
        </w:rPr>
        <w:t xml:space="preserve"> </w:t>
      </w:r>
      <w:r w:rsidR="008903BB" w:rsidRPr="003E7637">
        <w:rPr>
          <w:rFonts w:ascii="Cambria" w:hAnsi="Cambria"/>
          <w:i/>
          <w:color w:val="000000"/>
          <w:sz w:val="20"/>
        </w:rPr>
        <w:t>-</w:t>
      </w:r>
      <w:r w:rsidRPr="003E7637">
        <w:rPr>
          <w:rFonts w:ascii="Cambria" w:hAnsi="Cambria"/>
          <w:i/>
          <w:color w:val="000000"/>
          <w:sz w:val="20"/>
        </w:rPr>
        <w:t xml:space="preserve"> </w:t>
      </w:r>
      <w:r w:rsidR="008903BB" w:rsidRPr="003E7637">
        <w:rPr>
          <w:rFonts w:ascii="Cambria" w:hAnsi="Cambria"/>
          <w:i/>
          <w:color w:val="000000"/>
          <w:sz w:val="20"/>
        </w:rPr>
        <w:t>prędkość wiatru</w:t>
      </w:r>
      <w:bookmarkEnd w:id="20"/>
    </w:p>
    <w:p w14:paraId="0AD98055" w14:textId="77777777" w:rsidR="006B495E" w:rsidRPr="003E7637" w:rsidRDefault="006B495E" w:rsidP="009D23A3">
      <w:pPr>
        <w:spacing w:after="0" w:line="240" w:lineRule="auto"/>
        <w:jc w:val="center"/>
        <w:rPr>
          <w:rFonts w:ascii="Cambria" w:hAnsi="Cambria"/>
          <w:i/>
          <w:color w:val="000000"/>
          <w:sz w:val="10"/>
        </w:rPr>
      </w:pPr>
    </w:p>
    <w:p w14:paraId="551CF633" w14:textId="39020F42" w:rsidR="006B495E" w:rsidRPr="003E7637" w:rsidRDefault="003E7637" w:rsidP="009D23A3">
      <w:pPr>
        <w:spacing w:after="0" w:line="240" w:lineRule="auto"/>
        <w:jc w:val="center"/>
        <w:rPr>
          <w:rFonts w:ascii="Cambria" w:hAnsi="Cambria"/>
          <w:i/>
          <w:color w:val="000000"/>
          <w:sz w:val="20"/>
        </w:rPr>
      </w:pPr>
      <w:r w:rsidRPr="003E7637">
        <w:rPr>
          <w:rFonts w:ascii="Cambria" w:hAnsi="Cambria"/>
          <w:i/>
          <w:noProof/>
          <w:color w:val="000000"/>
          <w:sz w:val="20"/>
          <w:lang w:eastAsia="pl-PL"/>
        </w:rPr>
        <w:drawing>
          <wp:inline distT="0" distB="0" distL="0" distR="0" wp14:anchorId="1F102BCC" wp14:editId="386D6A98">
            <wp:extent cx="5398455" cy="2525086"/>
            <wp:effectExtent l="0" t="0" r="0" b="8890"/>
            <wp:docPr id="80" name="Obraz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Bez tytułu.png"/>
                    <pic:cNvPicPr/>
                  </pic:nvPicPr>
                  <pic:blipFill>
                    <a:blip r:embed="rId33">
                      <a:extLst>
                        <a:ext uri="{28A0092B-C50C-407E-A947-70E740481C1C}">
                          <a14:useLocalDpi xmlns:a14="http://schemas.microsoft.com/office/drawing/2010/main" val="0"/>
                        </a:ext>
                      </a:extLst>
                    </a:blip>
                    <a:stretch>
                      <a:fillRect/>
                    </a:stretch>
                  </pic:blipFill>
                  <pic:spPr>
                    <a:xfrm>
                      <a:off x="0" y="0"/>
                      <a:ext cx="5409997" cy="2530485"/>
                    </a:xfrm>
                    <a:prstGeom prst="rect">
                      <a:avLst/>
                    </a:prstGeom>
                  </pic:spPr>
                </pic:pic>
              </a:graphicData>
            </a:graphic>
          </wp:inline>
        </w:drawing>
      </w:r>
    </w:p>
    <w:p w14:paraId="531DDAA4" w14:textId="77777777" w:rsidR="006B495E" w:rsidRPr="003E7637" w:rsidRDefault="006B495E" w:rsidP="009D23A3">
      <w:pPr>
        <w:spacing w:after="0" w:line="240" w:lineRule="auto"/>
        <w:jc w:val="center"/>
        <w:rPr>
          <w:rFonts w:ascii="Cambria" w:hAnsi="Cambria"/>
          <w:i/>
          <w:sz w:val="16"/>
        </w:rPr>
      </w:pPr>
      <w:r w:rsidRPr="003E7637">
        <w:rPr>
          <w:rFonts w:ascii="Cambria" w:hAnsi="Cambria"/>
          <w:i/>
          <w:sz w:val="16"/>
        </w:rPr>
        <w:t>Źródło: www.meteoblue.com</w:t>
      </w:r>
    </w:p>
    <w:p w14:paraId="61191F99" w14:textId="77777777" w:rsidR="00DA4786" w:rsidRPr="00194075" w:rsidRDefault="00DA4786" w:rsidP="002F3A6C">
      <w:pPr>
        <w:pStyle w:val="Nagwek1"/>
        <w:spacing w:before="0" w:line="240" w:lineRule="auto"/>
        <w:jc w:val="both"/>
        <w:rPr>
          <w:rStyle w:val="Nagwek2Znak"/>
          <w:rFonts w:eastAsia="Calibri"/>
          <w:b/>
          <w:i/>
          <w:color w:val="auto"/>
          <w:sz w:val="20"/>
          <w:szCs w:val="20"/>
        </w:rPr>
      </w:pPr>
      <w:bookmarkStart w:id="21" w:name="_Toc137737512"/>
      <w:r w:rsidRPr="00194075">
        <w:rPr>
          <w:rStyle w:val="Nagwek2Znak"/>
          <w:rFonts w:eastAsia="Calibri"/>
          <w:b/>
          <w:i/>
          <w:color w:val="auto"/>
          <w:sz w:val="20"/>
          <w:szCs w:val="20"/>
        </w:rPr>
        <w:lastRenderedPageBreak/>
        <w:t>4</w:t>
      </w:r>
      <w:r w:rsidR="009C2218" w:rsidRPr="00194075">
        <w:rPr>
          <w:rStyle w:val="Nagwek2Znak"/>
          <w:rFonts w:eastAsia="Calibri"/>
          <w:b/>
          <w:i/>
          <w:color w:val="auto"/>
          <w:sz w:val="20"/>
          <w:szCs w:val="20"/>
        </w:rPr>
        <w:t>.3</w:t>
      </w:r>
      <w:r w:rsidRPr="00194075">
        <w:rPr>
          <w:rStyle w:val="Nagwek2Znak"/>
          <w:rFonts w:eastAsia="Calibri"/>
          <w:b/>
          <w:i/>
          <w:color w:val="auto"/>
          <w:sz w:val="20"/>
          <w:szCs w:val="20"/>
        </w:rPr>
        <w:t>. Uwarunkowania społeczne</w:t>
      </w:r>
      <w:bookmarkEnd w:id="21"/>
    </w:p>
    <w:p w14:paraId="1BDE2C24" w14:textId="77777777" w:rsidR="006961BB" w:rsidRPr="00194075" w:rsidRDefault="006961BB" w:rsidP="002F3A6C">
      <w:pPr>
        <w:keepNext/>
        <w:spacing w:after="0" w:line="240" w:lineRule="auto"/>
        <w:outlineLvl w:val="3"/>
        <w:rPr>
          <w:rFonts w:ascii="Cambria" w:hAnsi="Cambria"/>
          <w:bCs/>
          <w:i/>
          <w:sz w:val="16"/>
          <w:szCs w:val="20"/>
          <w:lang w:eastAsia="pl-PL"/>
        </w:rPr>
      </w:pPr>
      <w:bookmarkStart w:id="22" w:name="_Toc434769868"/>
    </w:p>
    <w:p w14:paraId="355028B6" w14:textId="77777777" w:rsidR="006961BB" w:rsidRPr="00194075" w:rsidRDefault="004465B8" w:rsidP="002F3A6C">
      <w:pPr>
        <w:pStyle w:val="Nagwek3"/>
        <w:spacing w:before="0" w:beforeAutospacing="0" w:after="0" w:afterAutospacing="0"/>
        <w:rPr>
          <w:rStyle w:val="Nagwek2Znak"/>
          <w:rFonts w:eastAsia="Calibri"/>
          <w:i/>
          <w:color w:val="auto"/>
          <w:sz w:val="20"/>
          <w:szCs w:val="20"/>
          <w:lang w:eastAsia="pl-PL"/>
        </w:rPr>
      </w:pPr>
      <w:bookmarkStart w:id="23" w:name="_Toc137737513"/>
      <w:r w:rsidRPr="00194075">
        <w:rPr>
          <w:rStyle w:val="Nagwek2Znak"/>
          <w:rFonts w:eastAsia="Calibri"/>
          <w:i/>
          <w:color w:val="auto"/>
          <w:sz w:val="20"/>
          <w:szCs w:val="20"/>
          <w:lang w:eastAsia="pl-PL"/>
        </w:rPr>
        <w:t>4.</w:t>
      </w:r>
      <w:r w:rsidR="009C2218" w:rsidRPr="00194075">
        <w:rPr>
          <w:rStyle w:val="Nagwek2Znak"/>
          <w:rFonts w:eastAsia="Calibri"/>
          <w:i/>
          <w:color w:val="auto"/>
          <w:sz w:val="20"/>
          <w:szCs w:val="20"/>
          <w:lang w:eastAsia="pl-PL"/>
        </w:rPr>
        <w:t>3</w:t>
      </w:r>
      <w:r w:rsidR="00082258" w:rsidRPr="00194075">
        <w:rPr>
          <w:rStyle w:val="Nagwek2Znak"/>
          <w:rFonts w:eastAsia="Calibri"/>
          <w:i/>
          <w:color w:val="auto"/>
          <w:sz w:val="20"/>
          <w:szCs w:val="20"/>
          <w:lang w:eastAsia="pl-PL"/>
        </w:rPr>
        <w:t>.1</w:t>
      </w:r>
      <w:r w:rsidR="006961BB" w:rsidRPr="00194075">
        <w:rPr>
          <w:rStyle w:val="Nagwek2Znak"/>
          <w:rFonts w:eastAsia="Calibri"/>
          <w:i/>
          <w:color w:val="auto"/>
          <w:sz w:val="20"/>
          <w:szCs w:val="20"/>
          <w:lang w:eastAsia="pl-PL"/>
        </w:rPr>
        <w:t>. Użytkowanie terenu</w:t>
      </w:r>
      <w:bookmarkEnd w:id="23"/>
    </w:p>
    <w:bookmarkEnd w:id="22"/>
    <w:p w14:paraId="5F369A78" w14:textId="77777777" w:rsidR="00BD1A7D" w:rsidRPr="00194075" w:rsidRDefault="00BD1A7D" w:rsidP="002F3A6C">
      <w:pPr>
        <w:spacing w:after="0" w:line="240" w:lineRule="auto"/>
        <w:outlineLvl w:val="2"/>
        <w:rPr>
          <w:rFonts w:ascii="Cambria" w:hAnsi="Cambria"/>
          <w:bCs/>
          <w:i/>
          <w:sz w:val="16"/>
          <w:szCs w:val="20"/>
          <w:lang w:eastAsia="pl-PL"/>
        </w:rPr>
      </w:pPr>
    </w:p>
    <w:p w14:paraId="4CD0CAF4" w14:textId="24276763" w:rsidR="003B729F" w:rsidRPr="00194075" w:rsidRDefault="003B729F" w:rsidP="002F3A6C">
      <w:pPr>
        <w:autoSpaceDE w:val="0"/>
        <w:autoSpaceDN w:val="0"/>
        <w:adjustRightInd w:val="0"/>
        <w:spacing w:after="0" w:line="240" w:lineRule="auto"/>
        <w:ind w:firstLine="708"/>
        <w:jc w:val="both"/>
        <w:rPr>
          <w:rFonts w:ascii="Cambria" w:hAnsi="Cambria"/>
          <w:sz w:val="20"/>
          <w:szCs w:val="20"/>
        </w:rPr>
      </w:pPr>
      <w:r w:rsidRPr="00194075">
        <w:rPr>
          <w:rFonts w:ascii="Cambria" w:hAnsi="Cambria" w:cs="Verdana"/>
          <w:sz w:val="20"/>
          <w:szCs w:val="20"/>
          <w:lang w:eastAsia="pl-PL"/>
        </w:rPr>
        <w:t xml:space="preserve">Na terenie </w:t>
      </w:r>
      <w:r w:rsidR="00BD37A3" w:rsidRPr="00194075">
        <w:rPr>
          <w:rFonts w:ascii="Cambria" w:hAnsi="Cambria" w:cs="Verdana"/>
          <w:sz w:val="20"/>
          <w:szCs w:val="20"/>
          <w:lang w:eastAsia="pl-PL"/>
        </w:rPr>
        <w:t>miasta Mrągowo</w:t>
      </w:r>
      <w:r w:rsidR="000A7F65" w:rsidRPr="00194075">
        <w:rPr>
          <w:rFonts w:ascii="Cambria" w:hAnsi="Cambria" w:cs="Verdana"/>
          <w:sz w:val="20"/>
          <w:szCs w:val="20"/>
          <w:lang w:eastAsia="pl-PL"/>
        </w:rPr>
        <w:t xml:space="preserve"> </w:t>
      </w:r>
      <w:r w:rsidRPr="00194075">
        <w:rPr>
          <w:rFonts w:ascii="Cambria" w:hAnsi="Cambria"/>
          <w:sz w:val="20"/>
          <w:szCs w:val="20"/>
        </w:rPr>
        <w:t xml:space="preserve">przeważającą część obszaru zajmują </w:t>
      </w:r>
      <w:r w:rsidR="00194075" w:rsidRPr="00194075">
        <w:rPr>
          <w:rFonts w:ascii="Cambria" w:hAnsi="Cambria"/>
          <w:sz w:val="20"/>
          <w:szCs w:val="20"/>
        </w:rPr>
        <w:t>grunty zabudowane i zurbanizowane</w:t>
      </w:r>
      <w:r w:rsidR="000A7F65" w:rsidRPr="00194075">
        <w:rPr>
          <w:rFonts w:ascii="Cambria" w:hAnsi="Cambria"/>
          <w:sz w:val="20"/>
          <w:szCs w:val="20"/>
        </w:rPr>
        <w:t xml:space="preserve"> </w:t>
      </w:r>
      <w:r w:rsidR="00C071CB" w:rsidRPr="00194075">
        <w:rPr>
          <w:rFonts w:ascii="Cambria" w:hAnsi="Cambria"/>
          <w:sz w:val="20"/>
          <w:szCs w:val="20"/>
        </w:rPr>
        <w:t>które stanowią łącznie</w:t>
      </w:r>
      <w:r w:rsidR="000A7F65" w:rsidRPr="00194075">
        <w:rPr>
          <w:rFonts w:ascii="Cambria" w:hAnsi="Cambria"/>
          <w:sz w:val="20"/>
          <w:szCs w:val="20"/>
        </w:rPr>
        <w:t xml:space="preserve"> </w:t>
      </w:r>
      <w:r w:rsidR="00194075" w:rsidRPr="00194075">
        <w:rPr>
          <w:rFonts w:ascii="Cambria" w:hAnsi="Cambria"/>
          <w:sz w:val="20"/>
          <w:szCs w:val="20"/>
        </w:rPr>
        <w:t>blisko 46</w:t>
      </w:r>
      <w:r w:rsidR="00B54FDE" w:rsidRPr="00194075">
        <w:rPr>
          <w:rFonts w:ascii="Cambria" w:hAnsi="Cambria"/>
          <w:sz w:val="20"/>
          <w:szCs w:val="20"/>
        </w:rPr>
        <w:t>% ogólnej powierzchni</w:t>
      </w:r>
      <w:r w:rsidRPr="00194075">
        <w:rPr>
          <w:rFonts w:ascii="Cambria" w:hAnsi="Cambria"/>
          <w:sz w:val="20"/>
          <w:szCs w:val="20"/>
        </w:rPr>
        <w:t xml:space="preserve">. </w:t>
      </w:r>
      <w:r w:rsidR="00475412" w:rsidRPr="00194075">
        <w:rPr>
          <w:rFonts w:ascii="Cambria" w:hAnsi="Cambria"/>
          <w:sz w:val="20"/>
          <w:szCs w:val="20"/>
        </w:rPr>
        <w:t xml:space="preserve">Na szczególną uwagę zasługuje odsetek gruntów pod wodami </w:t>
      </w:r>
      <w:r w:rsidR="00194075" w:rsidRPr="00194075">
        <w:rPr>
          <w:rFonts w:ascii="Cambria" w:hAnsi="Cambria"/>
          <w:sz w:val="20"/>
          <w:szCs w:val="20"/>
        </w:rPr>
        <w:t>wynoszący ponad 21</w:t>
      </w:r>
      <w:r w:rsidR="005A6FB3" w:rsidRPr="00194075">
        <w:rPr>
          <w:rFonts w:ascii="Cambria" w:hAnsi="Cambria"/>
          <w:sz w:val="20"/>
          <w:szCs w:val="20"/>
        </w:rPr>
        <w:t xml:space="preserve">%. </w:t>
      </w:r>
      <w:r w:rsidRPr="00194075">
        <w:rPr>
          <w:rFonts w:ascii="Cambria" w:hAnsi="Cambria"/>
          <w:sz w:val="20"/>
          <w:szCs w:val="20"/>
        </w:rPr>
        <w:t xml:space="preserve">Strukturę użytkowania gruntów na terenie </w:t>
      </w:r>
      <w:r w:rsidR="00194075" w:rsidRPr="00194075">
        <w:rPr>
          <w:rFonts w:ascii="Cambria" w:hAnsi="Cambria"/>
          <w:sz w:val="20"/>
          <w:szCs w:val="20"/>
        </w:rPr>
        <w:t xml:space="preserve">miasta </w:t>
      </w:r>
      <w:r w:rsidR="005A6FB3" w:rsidRPr="00194075">
        <w:rPr>
          <w:rFonts w:ascii="Cambria" w:hAnsi="Cambria"/>
          <w:sz w:val="20"/>
          <w:szCs w:val="20"/>
        </w:rPr>
        <w:t>przedstawiono w </w:t>
      </w:r>
      <w:r w:rsidRPr="00194075">
        <w:rPr>
          <w:rFonts w:ascii="Cambria" w:hAnsi="Cambria"/>
          <w:sz w:val="20"/>
          <w:szCs w:val="20"/>
        </w:rPr>
        <w:t>poniższej tabeli.</w:t>
      </w:r>
    </w:p>
    <w:p w14:paraId="0106D8EC" w14:textId="77777777" w:rsidR="00E318D5" w:rsidRPr="00194075" w:rsidRDefault="00E318D5" w:rsidP="002F3A6C">
      <w:pPr>
        <w:autoSpaceDE w:val="0"/>
        <w:autoSpaceDN w:val="0"/>
        <w:adjustRightInd w:val="0"/>
        <w:spacing w:after="0" w:line="240" w:lineRule="auto"/>
        <w:ind w:firstLine="708"/>
        <w:jc w:val="both"/>
        <w:rPr>
          <w:rFonts w:ascii="Cambria" w:hAnsi="Cambria"/>
          <w:sz w:val="16"/>
          <w:szCs w:val="20"/>
        </w:rPr>
      </w:pPr>
    </w:p>
    <w:p w14:paraId="7EBC86E2" w14:textId="0CEFB110" w:rsidR="009E007A" w:rsidRPr="00194075" w:rsidRDefault="003B729F" w:rsidP="00C071CB">
      <w:pPr>
        <w:autoSpaceDE w:val="0"/>
        <w:autoSpaceDN w:val="0"/>
        <w:adjustRightInd w:val="0"/>
        <w:spacing w:after="0" w:line="240" w:lineRule="auto"/>
        <w:jc w:val="center"/>
        <w:rPr>
          <w:rFonts w:ascii="Cambria" w:hAnsi="Cambria" w:cs="Verdana-Bold"/>
          <w:bCs/>
          <w:i/>
          <w:sz w:val="20"/>
          <w:szCs w:val="20"/>
          <w:lang w:eastAsia="pl-PL"/>
        </w:rPr>
      </w:pPr>
      <w:bookmarkStart w:id="24" w:name="_Toc448064792"/>
      <w:bookmarkStart w:id="25" w:name="_Toc22304179"/>
      <w:bookmarkStart w:id="26" w:name="_Toc137737667"/>
      <w:bookmarkStart w:id="27" w:name="_Toc434769869"/>
      <w:r w:rsidRPr="00194075">
        <w:rPr>
          <w:rFonts w:ascii="Cambria" w:hAnsi="Cambria"/>
          <w:b/>
          <w:i/>
          <w:sz w:val="20"/>
          <w:szCs w:val="20"/>
        </w:rPr>
        <w:t xml:space="preserve">Tabela nr </w:t>
      </w:r>
      <w:r w:rsidRPr="00194075">
        <w:rPr>
          <w:rFonts w:ascii="Cambria" w:hAnsi="Cambria"/>
          <w:b/>
          <w:i/>
          <w:sz w:val="20"/>
          <w:szCs w:val="20"/>
        </w:rPr>
        <w:fldChar w:fldCharType="begin"/>
      </w:r>
      <w:r w:rsidRPr="00194075">
        <w:rPr>
          <w:rFonts w:ascii="Cambria" w:hAnsi="Cambria"/>
          <w:b/>
          <w:i/>
          <w:sz w:val="20"/>
          <w:szCs w:val="20"/>
        </w:rPr>
        <w:instrText xml:space="preserve"> SEQ Tabela \* ARABIC </w:instrText>
      </w:r>
      <w:r w:rsidRPr="00194075">
        <w:rPr>
          <w:rFonts w:ascii="Cambria" w:hAnsi="Cambria"/>
          <w:b/>
          <w:i/>
          <w:sz w:val="20"/>
          <w:szCs w:val="20"/>
        </w:rPr>
        <w:fldChar w:fldCharType="separate"/>
      </w:r>
      <w:r w:rsidR="0024480C">
        <w:rPr>
          <w:rFonts w:ascii="Cambria" w:hAnsi="Cambria"/>
          <w:b/>
          <w:i/>
          <w:noProof/>
          <w:sz w:val="20"/>
          <w:szCs w:val="20"/>
        </w:rPr>
        <w:t>1</w:t>
      </w:r>
      <w:r w:rsidRPr="00194075">
        <w:rPr>
          <w:rFonts w:ascii="Cambria" w:hAnsi="Cambria"/>
          <w:b/>
          <w:i/>
          <w:sz w:val="20"/>
          <w:szCs w:val="20"/>
        </w:rPr>
        <w:fldChar w:fldCharType="end"/>
      </w:r>
      <w:r w:rsidRPr="00194075">
        <w:rPr>
          <w:rFonts w:ascii="Cambria" w:hAnsi="Cambria"/>
          <w:b/>
          <w:i/>
          <w:sz w:val="20"/>
          <w:szCs w:val="20"/>
        </w:rPr>
        <w:t>.</w:t>
      </w:r>
      <w:r w:rsidRPr="00194075">
        <w:rPr>
          <w:rFonts w:ascii="Cambria" w:hAnsi="Cambria" w:cs="Calibri"/>
          <w:i/>
          <w:sz w:val="20"/>
          <w:szCs w:val="20"/>
          <w:lang w:eastAsia="pl-PL"/>
        </w:rPr>
        <w:t xml:space="preserve"> </w:t>
      </w:r>
      <w:r w:rsidRPr="00194075">
        <w:rPr>
          <w:rFonts w:ascii="Cambria" w:hAnsi="Cambria" w:cs="Verdana-Bold"/>
          <w:bCs/>
          <w:i/>
          <w:sz w:val="20"/>
          <w:szCs w:val="20"/>
          <w:lang w:eastAsia="pl-PL"/>
        </w:rPr>
        <w:t xml:space="preserve">Struktura użytkowania gruntów na terenie </w:t>
      </w:r>
      <w:bookmarkEnd w:id="24"/>
      <w:bookmarkEnd w:id="25"/>
      <w:bookmarkEnd w:id="26"/>
      <w:r w:rsidR="00F22F09">
        <w:rPr>
          <w:rFonts w:ascii="Cambria" w:hAnsi="Cambria" w:cs="Verdana-Bold"/>
          <w:bCs/>
          <w:i/>
          <w:sz w:val="20"/>
          <w:szCs w:val="20"/>
          <w:lang w:eastAsia="pl-PL"/>
        </w:rPr>
        <w:t>miasta Mrągowo</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54"/>
        <w:gridCol w:w="2246"/>
        <w:gridCol w:w="2093"/>
      </w:tblGrid>
      <w:tr w:rsidR="00C071CB" w:rsidRPr="00194075" w14:paraId="3C5D1666" w14:textId="77777777" w:rsidTr="00C071CB">
        <w:trPr>
          <w:trHeight w:val="369"/>
          <w:jc w:val="center"/>
        </w:trPr>
        <w:tc>
          <w:tcPr>
            <w:tcW w:w="4154" w:type="dxa"/>
            <w:shd w:val="clear" w:color="auto" w:fill="F2F2F2" w:themeFill="background1" w:themeFillShade="F2"/>
            <w:vAlign w:val="center"/>
          </w:tcPr>
          <w:p w14:paraId="218F924D" w14:textId="77777777" w:rsidR="00C071CB" w:rsidRPr="00194075" w:rsidRDefault="00C071CB" w:rsidP="00C071CB">
            <w:pPr>
              <w:spacing w:after="0" w:line="240" w:lineRule="auto"/>
              <w:jc w:val="center"/>
              <w:rPr>
                <w:rFonts w:ascii="Cambria" w:hAnsi="Cambria"/>
                <w:b/>
                <w:sz w:val="20"/>
                <w:szCs w:val="20"/>
              </w:rPr>
            </w:pPr>
            <w:r w:rsidRPr="00194075">
              <w:rPr>
                <w:rFonts w:ascii="Cambria" w:hAnsi="Cambria"/>
                <w:b/>
                <w:sz w:val="20"/>
                <w:szCs w:val="20"/>
              </w:rPr>
              <w:t>Rodzaj gruntów</w:t>
            </w:r>
          </w:p>
        </w:tc>
        <w:tc>
          <w:tcPr>
            <w:tcW w:w="2246" w:type="dxa"/>
            <w:shd w:val="clear" w:color="auto" w:fill="F2F2F2" w:themeFill="background1" w:themeFillShade="F2"/>
            <w:vAlign w:val="center"/>
          </w:tcPr>
          <w:p w14:paraId="1BEC5F47" w14:textId="77777777" w:rsidR="00C071CB" w:rsidRPr="00194075" w:rsidRDefault="00C071CB" w:rsidP="00C071CB">
            <w:pPr>
              <w:spacing w:after="0" w:line="240" w:lineRule="auto"/>
              <w:jc w:val="center"/>
              <w:rPr>
                <w:rFonts w:ascii="Cambria" w:hAnsi="Cambria"/>
                <w:b/>
                <w:sz w:val="20"/>
                <w:szCs w:val="20"/>
              </w:rPr>
            </w:pPr>
            <w:r w:rsidRPr="00194075">
              <w:rPr>
                <w:rFonts w:ascii="Cambria" w:hAnsi="Cambria"/>
                <w:b/>
                <w:sz w:val="20"/>
                <w:szCs w:val="20"/>
              </w:rPr>
              <w:t>Powierzchnia [ha]</w:t>
            </w:r>
          </w:p>
        </w:tc>
        <w:tc>
          <w:tcPr>
            <w:tcW w:w="2093" w:type="dxa"/>
            <w:shd w:val="clear" w:color="auto" w:fill="F2F2F2" w:themeFill="background1" w:themeFillShade="F2"/>
            <w:vAlign w:val="center"/>
          </w:tcPr>
          <w:p w14:paraId="560FEF53" w14:textId="77777777" w:rsidR="00C071CB" w:rsidRPr="00194075" w:rsidRDefault="00C071CB" w:rsidP="00C071CB">
            <w:pPr>
              <w:spacing w:after="0" w:line="240" w:lineRule="auto"/>
              <w:jc w:val="center"/>
              <w:rPr>
                <w:rFonts w:ascii="Cambria" w:hAnsi="Cambria"/>
                <w:sz w:val="20"/>
                <w:szCs w:val="20"/>
              </w:rPr>
            </w:pPr>
            <w:r w:rsidRPr="00194075">
              <w:rPr>
                <w:rFonts w:ascii="Cambria" w:hAnsi="Cambria"/>
                <w:b/>
                <w:sz w:val="20"/>
                <w:szCs w:val="20"/>
              </w:rPr>
              <w:t>Udział %</w:t>
            </w:r>
          </w:p>
        </w:tc>
      </w:tr>
      <w:tr w:rsidR="00BD37A3" w:rsidRPr="00194075" w14:paraId="06792399" w14:textId="77777777" w:rsidTr="00BD37A3">
        <w:trPr>
          <w:trHeight w:val="369"/>
          <w:jc w:val="center"/>
        </w:trPr>
        <w:tc>
          <w:tcPr>
            <w:tcW w:w="4154" w:type="dxa"/>
            <w:shd w:val="clear" w:color="auto" w:fill="F2F2F2" w:themeFill="background1" w:themeFillShade="F2"/>
            <w:vAlign w:val="center"/>
          </w:tcPr>
          <w:p w14:paraId="5A311953" w14:textId="77777777" w:rsidR="00BD37A3" w:rsidRPr="00194075" w:rsidRDefault="00BD37A3" w:rsidP="00BD37A3">
            <w:pPr>
              <w:spacing w:after="0" w:line="240" w:lineRule="auto"/>
              <w:jc w:val="center"/>
              <w:rPr>
                <w:rFonts w:ascii="Cambria" w:hAnsi="Cambria"/>
                <w:b/>
                <w:sz w:val="20"/>
                <w:szCs w:val="20"/>
              </w:rPr>
            </w:pPr>
            <w:r w:rsidRPr="00194075">
              <w:rPr>
                <w:rFonts w:ascii="Cambria" w:hAnsi="Cambria"/>
                <w:b/>
                <w:sz w:val="20"/>
                <w:szCs w:val="20"/>
              </w:rPr>
              <w:t>użytki rolne - grunty orne</w:t>
            </w:r>
          </w:p>
        </w:tc>
        <w:tc>
          <w:tcPr>
            <w:tcW w:w="2246" w:type="dxa"/>
            <w:shd w:val="clear" w:color="auto" w:fill="auto"/>
            <w:vAlign w:val="center"/>
          </w:tcPr>
          <w:p w14:paraId="28A56FED" w14:textId="68DE3D94" w:rsidR="00BD37A3" w:rsidRPr="00194075" w:rsidRDefault="00BD37A3" w:rsidP="00BD37A3">
            <w:pPr>
              <w:spacing w:after="0" w:line="240" w:lineRule="auto"/>
              <w:jc w:val="center"/>
              <w:rPr>
                <w:rFonts w:ascii="Cambria" w:hAnsi="Cambria"/>
                <w:sz w:val="20"/>
                <w:szCs w:val="20"/>
              </w:rPr>
            </w:pPr>
            <w:r w:rsidRPr="00194075">
              <w:rPr>
                <w:rFonts w:ascii="Cambria" w:hAnsi="Cambria"/>
                <w:sz w:val="20"/>
                <w:szCs w:val="20"/>
              </w:rPr>
              <w:t>199</w:t>
            </w:r>
          </w:p>
        </w:tc>
        <w:tc>
          <w:tcPr>
            <w:tcW w:w="2093" w:type="dxa"/>
            <w:tcBorders>
              <w:top w:val="nil"/>
              <w:left w:val="nil"/>
              <w:bottom w:val="single" w:sz="8" w:space="0" w:color="000000"/>
              <w:right w:val="single" w:sz="8" w:space="0" w:color="000000"/>
            </w:tcBorders>
            <w:shd w:val="clear" w:color="auto" w:fill="auto"/>
            <w:vAlign w:val="center"/>
          </w:tcPr>
          <w:p w14:paraId="6DC3AAB7" w14:textId="5E87686A" w:rsidR="00BD37A3" w:rsidRPr="00194075" w:rsidRDefault="00BD37A3" w:rsidP="00BD37A3">
            <w:pPr>
              <w:spacing w:after="0" w:line="240" w:lineRule="auto"/>
              <w:jc w:val="center"/>
              <w:rPr>
                <w:rFonts w:ascii="Cambria" w:hAnsi="Cambria"/>
                <w:sz w:val="20"/>
                <w:szCs w:val="20"/>
              </w:rPr>
            </w:pPr>
            <w:r w:rsidRPr="00194075">
              <w:rPr>
                <w:rFonts w:ascii="Cambria" w:hAnsi="Cambria"/>
                <w:sz w:val="20"/>
                <w:szCs w:val="20"/>
              </w:rPr>
              <w:t>13,4</w:t>
            </w:r>
          </w:p>
        </w:tc>
      </w:tr>
      <w:tr w:rsidR="00BD37A3" w:rsidRPr="00194075" w14:paraId="5FE98B07" w14:textId="77777777" w:rsidTr="00BD37A3">
        <w:trPr>
          <w:trHeight w:val="369"/>
          <w:jc w:val="center"/>
        </w:trPr>
        <w:tc>
          <w:tcPr>
            <w:tcW w:w="4154" w:type="dxa"/>
            <w:tcBorders>
              <w:top w:val="single" w:sz="4" w:space="0" w:color="auto"/>
            </w:tcBorders>
            <w:shd w:val="clear" w:color="auto" w:fill="F2F2F2" w:themeFill="background1" w:themeFillShade="F2"/>
            <w:vAlign w:val="center"/>
          </w:tcPr>
          <w:p w14:paraId="0BD5AE04" w14:textId="77777777" w:rsidR="00BD37A3" w:rsidRPr="00194075" w:rsidRDefault="00BD37A3" w:rsidP="00BD37A3">
            <w:pPr>
              <w:spacing w:after="0" w:line="240" w:lineRule="auto"/>
              <w:jc w:val="center"/>
              <w:rPr>
                <w:rFonts w:ascii="Cambria" w:hAnsi="Cambria"/>
                <w:b/>
                <w:sz w:val="20"/>
                <w:szCs w:val="20"/>
              </w:rPr>
            </w:pPr>
            <w:r w:rsidRPr="00194075">
              <w:rPr>
                <w:rFonts w:ascii="Cambria" w:hAnsi="Cambria"/>
                <w:b/>
                <w:sz w:val="20"/>
                <w:szCs w:val="20"/>
              </w:rPr>
              <w:t>użytki rolne - łąki trwałe</w:t>
            </w:r>
          </w:p>
        </w:tc>
        <w:tc>
          <w:tcPr>
            <w:tcW w:w="2246" w:type="dxa"/>
            <w:tcBorders>
              <w:top w:val="single" w:sz="4" w:space="0" w:color="auto"/>
            </w:tcBorders>
            <w:shd w:val="clear" w:color="auto" w:fill="auto"/>
            <w:vAlign w:val="center"/>
          </w:tcPr>
          <w:p w14:paraId="1F8193DD" w14:textId="18A1E2A3" w:rsidR="00BD37A3" w:rsidRPr="00194075" w:rsidRDefault="00BD37A3" w:rsidP="00BD37A3">
            <w:pPr>
              <w:spacing w:after="0" w:line="240" w:lineRule="auto"/>
              <w:jc w:val="center"/>
              <w:rPr>
                <w:rFonts w:ascii="Cambria" w:hAnsi="Cambria"/>
                <w:sz w:val="20"/>
                <w:szCs w:val="20"/>
              </w:rPr>
            </w:pPr>
            <w:r w:rsidRPr="00194075">
              <w:rPr>
                <w:rFonts w:ascii="Cambria" w:hAnsi="Cambria"/>
                <w:sz w:val="20"/>
                <w:szCs w:val="20"/>
              </w:rPr>
              <w:t>17</w:t>
            </w:r>
          </w:p>
        </w:tc>
        <w:tc>
          <w:tcPr>
            <w:tcW w:w="2093" w:type="dxa"/>
            <w:tcBorders>
              <w:top w:val="single" w:sz="4" w:space="0" w:color="auto"/>
              <w:left w:val="nil"/>
              <w:bottom w:val="single" w:sz="8" w:space="0" w:color="000000"/>
              <w:right w:val="single" w:sz="8" w:space="0" w:color="000000"/>
            </w:tcBorders>
            <w:shd w:val="clear" w:color="auto" w:fill="auto"/>
            <w:vAlign w:val="center"/>
          </w:tcPr>
          <w:p w14:paraId="491258E8" w14:textId="0BBD9A61" w:rsidR="00BD37A3" w:rsidRPr="00194075" w:rsidRDefault="00BD37A3" w:rsidP="00BD37A3">
            <w:pPr>
              <w:spacing w:after="0" w:line="240" w:lineRule="auto"/>
              <w:jc w:val="center"/>
              <w:rPr>
                <w:rFonts w:ascii="Cambria" w:hAnsi="Cambria"/>
                <w:sz w:val="20"/>
                <w:szCs w:val="20"/>
              </w:rPr>
            </w:pPr>
            <w:r w:rsidRPr="00194075">
              <w:rPr>
                <w:rFonts w:ascii="Cambria" w:hAnsi="Cambria"/>
                <w:sz w:val="20"/>
                <w:szCs w:val="20"/>
              </w:rPr>
              <w:t>1,1</w:t>
            </w:r>
          </w:p>
        </w:tc>
      </w:tr>
      <w:tr w:rsidR="00BD37A3" w:rsidRPr="00194075" w14:paraId="4FD1D465" w14:textId="77777777" w:rsidTr="00BD37A3">
        <w:trPr>
          <w:trHeight w:val="369"/>
          <w:jc w:val="center"/>
        </w:trPr>
        <w:tc>
          <w:tcPr>
            <w:tcW w:w="4154" w:type="dxa"/>
            <w:shd w:val="clear" w:color="auto" w:fill="F2F2F2" w:themeFill="background1" w:themeFillShade="F2"/>
            <w:vAlign w:val="center"/>
          </w:tcPr>
          <w:p w14:paraId="1D878814" w14:textId="77777777" w:rsidR="00BD37A3" w:rsidRPr="00194075" w:rsidRDefault="00BD37A3" w:rsidP="00BD37A3">
            <w:pPr>
              <w:spacing w:after="0" w:line="240" w:lineRule="auto"/>
              <w:jc w:val="center"/>
              <w:rPr>
                <w:rFonts w:ascii="Cambria" w:hAnsi="Cambria"/>
                <w:b/>
                <w:sz w:val="20"/>
                <w:szCs w:val="20"/>
              </w:rPr>
            </w:pPr>
            <w:r w:rsidRPr="00194075">
              <w:rPr>
                <w:rFonts w:ascii="Cambria" w:hAnsi="Cambria"/>
                <w:b/>
                <w:sz w:val="20"/>
                <w:szCs w:val="20"/>
              </w:rPr>
              <w:t>użytki rolne - pastwiska trwałe</w:t>
            </w:r>
          </w:p>
        </w:tc>
        <w:tc>
          <w:tcPr>
            <w:tcW w:w="2246" w:type="dxa"/>
            <w:shd w:val="clear" w:color="auto" w:fill="auto"/>
            <w:vAlign w:val="center"/>
          </w:tcPr>
          <w:p w14:paraId="737C1665" w14:textId="72F6AE5E" w:rsidR="00BD37A3" w:rsidRPr="00194075" w:rsidRDefault="00BD37A3" w:rsidP="00BD37A3">
            <w:pPr>
              <w:spacing w:after="0" w:line="240" w:lineRule="auto"/>
              <w:jc w:val="center"/>
              <w:rPr>
                <w:rFonts w:ascii="Cambria" w:hAnsi="Cambria"/>
                <w:sz w:val="20"/>
                <w:szCs w:val="20"/>
              </w:rPr>
            </w:pPr>
            <w:r w:rsidRPr="00194075">
              <w:rPr>
                <w:rFonts w:ascii="Cambria" w:hAnsi="Cambria"/>
                <w:sz w:val="20"/>
                <w:szCs w:val="20"/>
              </w:rPr>
              <w:t>92</w:t>
            </w:r>
          </w:p>
        </w:tc>
        <w:tc>
          <w:tcPr>
            <w:tcW w:w="2093" w:type="dxa"/>
            <w:tcBorders>
              <w:top w:val="nil"/>
              <w:left w:val="nil"/>
              <w:bottom w:val="single" w:sz="8" w:space="0" w:color="000000"/>
              <w:right w:val="single" w:sz="8" w:space="0" w:color="000000"/>
            </w:tcBorders>
            <w:shd w:val="clear" w:color="auto" w:fill="auto"/>
            <w:vAlign w:val="center"/>
          </w:tcPr>
          <w:p w14:paraId="7A740431" w14:textId="03D835FC" w:rsidR="00BD37A3" w:rsidRPr="00194075" w:rsidRDefault="00BD37A3" w:rsidP="00BD37A3">
            <w:pPr>
              <w:spacing w:after="0" w:line="240" w:lineRule="auto"/>
              <w:jc w:val="center"/>
              <w:rPr>
                <w:rFonts w:ascii="Cambria" w:hAnsi="Cambria"/>
                <w:sz w:val="20"/>
                <w:szCs w:val="20"/>
              </w:rPr>
            </w:pPr>
            <w:r w:rsidRPr="00194075">
              <w:rPr>
                <w:rFonts w:ascii="Cambria" w:hAnsi="Cambria"/>
                <w:sz w:val="20"/>
                <w:szCs w:val="20"/>
              </w:rPr>
              <w:t>6,2</w:t>
            </w:r>
          </w:p>
        </w:tc>
      </w:tr>
      <w:tr w:rsidR="00BD37A3" w:rsidRPr="00194075" w14:paraId="35FACC0C" w14:textId="77777777" w:rsidTr="00BD37A3">
        <w:trPr>
          <w:trHeight w:val="369"/>
          <w:jc w:val="center"/>
        </w:trPr>
        <w:tc>
          <w:tcPr>
            <w:tcW w:w="4154" w:type="dxa"/>
            <w:shd w:val="clear" w:color="auto" w:fill="F2F2F2" w:themeFill="background1" w:themeFillShade="F2"/>
            <w:vAlign w:val="center"/>
          </w:tcPr>
          <w:p w14:paraId="3FCE05A0" w14:textId="77777777" w:rsidR="00BD37A3" w:rsidRPr="00194075" w:rsidRDefault="00BD37A3" w:rsidP="00BD37A3">
            <w:pPr>
              <w:spacing w:after="0" w:line="240" w:lineRule="auto"/>
              <w:jc w:val="center"/>
              <w:rPr>
                <w:rFonts w:ascii="Cambria" w:hAnsi="Cambria"/>
                <w:b/>
                <w:sz w:val="20"/>
                <w:szCs w:val="20"/>
              </w:rPr>
            </w:pPr>
            <w:r w:rsidRPr="00194075">
              <w:rPr>
                <w:rFonts w:ascii="Cambria" w:hAnsi="Cambria"/>
                <w:b/>
                <w:sz w:val="20"/>
                <w:szCs w:val="20"/>
              </w:rPr>
              <w:t>użytki rolne - grunty rolne zabudowane</w:t>
            </w:r>
          </w:p>
        </w:tc>
        <w:tc>
          <w:tcPr>
            <w:tcW w:w="2246" w:type="dxa"/>
            <w:shd w:val="clear" w:color="auto" w:fill="auto"/>
            <w:vAlign w:val="center"/>
          </w:tcPr>
          <w:p w14:paraId="5DBAAA48" w14:textId="2B49023D" w:rsidR="00BD37A3" w:rsidRPr="00194075" w:rsidRDefault="00BD37A3" w:rsidP="00BD37A3">
            <w:pPr>
              <w:spacing w:after="0" w:line="240" w:lineRule="auto"/>
              <w:jc w:val="center"/>
              <w:rPr>
                <w:rFonts w:ascii="Cambria" w:hAnsi="Cambria"/>
                <w:sz w:val="20"/>
                <w:szCs w:val="20"/>
              </w:rPr>
            </w:pPr>
            <w:r w:rsidRPr="00194075">
              <w:rPr>
                <w:rFonts w:ascii="Cambria" w:hAnsi="Cambria"/>
                <w:sz w:val="20"/>
                <w:szCs w:val="20"/>
              </w:rPr>
              <w:t>8</w:t>
            </w:r>
          </w:p>
        </w:tc>
        <w:tc>
          <w:tcPr>
            <w:tcW w:w="2093" w:type="dxa"/>
            <w:tcBorders>
              <w:top w:val="nil"/>
              <w:left w:val="nil"/>
              <w:bottom w:val="single" w:sz="8" w:space="0" w:color="000000"/>
              <w:right w:val="single" w:sz="8" w:space="0" w:color="000000"/>
            </w:tcBorders>
            <w:shd w:val="clear" w:color="auto" w:fill="auto"/>
            <w:vAlign w:val="center"/>
          </w:tcPr>
          <w:p w14:paraId="5D238038" w14:textId="189BC79C" w:rsidR="00BD37A3" w:rsidRPr="00194075" w:rsidRDefault="00BD37A3" w:rsidP="00BD37A3">
            <w:pPr>
              <w:spacing w:after="0" w:line="240" w:lineRule="auto"/>
              <w:jc w:val="center"/>
              <w:rPr>
                <w:rFonts w:ascii="Cambria" w:hAnsi="Cambria"/>
                <w:sz w:val="20"/>
                <w:szCs w:val="20"/>
              </w:rPr>
            </w:pPr>
            <w:r w:rsidRPr="00194075">
              <w:rPr>
                <w:rFonts w:ascii="Cambria" w:hAnsi="Cambria"/>
                <w:sz w:val="20"/>
                <w:szCs w:val="20"/>
              </w:rPr>
              <w:t>0,5</w:t>
            </w:r>
          </w:p>
        </w:tc>
      </w:tr>
      <w:tr w:rsidR="00BD37A3" w:rsidRPr="00194075" w14:paraId="6C799E64" w14:textId="77777777" w:rsidTr="00BD37A3">
        <w:trPr>
          <w:trHeight w:val="369"/>
          <w:jc w:val="center"/>
        </w:trPr>
        <w:tc>
          <w:tcPr>
            <w:tcW w:w="4154" w:type="dxa"/>
            <w:shd w:val="clear" w:color="auto" w:fill="F2F2F2" w:themeFill="background1" w:themeFillShade="F2"/>
            <w:vAlign w:val="center"/>
          </w:tcPr>
          <w:p w14:paraId="5B8DB7FD" w14:textId="46F2E17A" w:rsidR="00BD37A3" w:rsidRPr="00194075" w:rsidRDefault="00BD37A3" w:rsidP="00BD37A3">
            <w:pPr>
              <w:spacing w:after="0" w:line="240" w:lineRule="auto"/>
              <w:jc w:val="center"/>
              <w:rPr>
                <w:rFonts w:ascii="Cambria" w:hAnsi="Cambria"/>
                <w:b/>
                <w:sz w:val="20"/>
                <w:szCs w:val="20"/>
              </w:rPr>
            </w:pPr>
            <w:r w:rsidRPr="00194075">
              <w:rPr>
                <w:rFonts w:ascii="Cambria" w:hAnsi="Cambria"/>
                <w:b/>
                <w:sz w:val="20"/>
                <w:szCs w:val="20"/>
              </w:rPr>
              <w:t>użytki rolne - grunty pod stawami</w:t>
            </w:r>
          </w:p>
        </w:tc>
        <w:tc>
          <w:tcPr>
            <w:tcW w:w="2246" w:type="dxa"/>
            <w:shd w:val="clear" w:color="auto" w:fill="auto"/>
            <w:vAlign w:val="center"/>
          </w:tcPr>
          <w:p w14:paraId="66D847D0" w14:textId="162EADD0" w:rsidR="00BD37A3" w:rsidRPr="00194075" w:rsidRDefault="00BD37A3" w:rsidP="00BD37A3">
            <w:pPr>
              <w:spacing w:after="0" w:line="240" w:lineRule="auto"/>
              <w:jc w:val="center"/>
              <w:rPr>
                <w:rFonts w:ascii="Cambria" w:hAnsi="Cambria"/>
                <w:sz w:val="20"/>
                <w:szCs w:val="20"/>
              </w:rPr>
            </w:pPr>
            <w:r w:rsidRPr="00194075">
              <w:rPr>
                <w:rFonts w:ascii="Cambria" w:hAnsi="Cambria"/>
                <w:sz w:val="20"/>
                <w:szCs w:val="20"/>
              </w:rPr>
              <w:t>7</w:t>
            </w:r>
          </w:p>
        </w:tc>
        <w:tc>
          <w:tcPr>
            <w:tcW w:w="2093" w:type="dxa"/>
            <w:tcBorders>
              <w:top w:val="nil"/>
              <w:left w:val="nil"/>
              <w:bottom w:val="single" w:sz="8" w:space="0" w:color="000000"/>
              <w:right w:val="single" w:sz="8" w:space="0" w:color="000000"/>
            </w:tcBorders>
            <w:shd w:val="clear" w:color="auto" w:fill="auto"/>
            <w:vAlign w:val="center"/>
          </w:tcPr>
          <w:p w14:paraId="1247EDC7" w14:textId="2B4574F4" w:rsidR="00BD37A3" w:rsidRPr="00194075" w:rsidRDefault="00BD37A3" w:rsidP="00BD37A3">
            <w:pPr>
              <w:spacing w:after="0" w:line="240" w:lineRule="auto"/>
              <w:jc w:val="center"/>
              <w:rPr>
                <w:rFonts w:ascii="Cambria" w:hAnsi="Cambria"/>
                <w:sz w:val="20"/>
                <w:szCs w:val="20"/>
              </w:rPr>
            </w:pPr>
            <w:r w:rsidRPr="00194075">
              <w:rPr>
                <w:rFonts w:ascii="Cambria" w:hAnsi="Cambria"/>
                <w:sz w:val="20"/>
                <w:szCs w:val="20"/>
              </w:rPr>
              <w:t>0,5</w:t>
            </w:r>
          </w:p>
        </w:tc>
      </w:tr>
      <w:tr w:rsidR="00BD37A3" w:rsidRPr="00194075" w14:paraId="58B1A5A5" w14:textId="77777777" w:rsidTr="00BD37A3">
        <w:trPr>
          <w:trHeight w:val="369"/>
          <w:jc w:val="center"/>
        </w:trPr>
        <w:tc>
          <w:tcPr>
            <w:tcW w:w="4154" w:type="dxa"/>
            <w:shd w:val="clear" w:color="auto" w:fill="F2F2F2" w:themeFill="background1" w:themeFillShade="F2"/>
            <w:vAlign w:val="center"/>
          </w:tcPr>
          <w:p w14:paraId="777CC08C" w14:textId="733923F1" w:rsidR="00BD37A3" w:rsidRPr="00194075" w:rsidRDefault="00BD37A3" w:rsidP="00BD37A3">
            <w:pPr>
              <w:spacing w:after="0" w:line="240" w:lineRule="auto"/>
              <w:jc w:val="center"/>
              <w:rPr>
                <w:rFonts w:ascii="Cambria" w:hAnsi="Cambria"/>
                <w:b/>
                <w:sz w:val="20"/>
                <w:szCs w:val="20"/>
              </w:rPr>
            </w:pPr>
            <w:r w:rsidRPr="00194075">
              <w:rPr>
                <w:rFonts w:ascii="Cambria" w:hAnsi="Cambria"/>
                <w:b/>
                <w:sz w:val="20"/>
                <w:szCs w:val="20"/>
              </w:rPr>
              <w:t>użytki rolne - grunty pod rowami</w:t>
            </w:r>
          </w:p>
        </w:tc>
        <w:tc>
          <w:tcPr>
            <w:tcW w:w="2246" w:type="dxa"/>
            <w:shd w:val="clear" w:color="auto" w:fill="auto"/>
            <w:vAlign w:val="center"/>
          </w:tcPr>
          <w:p w14:paraId="07F3B1ED" w14:textId="72E9CD1C" w:rsidR="00BD37A3" w:rsidRPr="00194075" w:rsidRDefault="00BD37A3" w:rsidP="00BD37A3">
            <w:pPr>
              <w:spacing w:after="0" w:line="240" w:lineRule="auto"/>
              <w:jc w:val="center"/>
              <w:rPr>
                <w:rFonts w:ascii="Cambria" w:hAnsi="Cambria"/>
                <w:sz w:val="20"/>
                <w:szCs w:val="20"/>
              </w:rPr>
            </w:pPr>
            <w:r w:rsidRPr="00194075">
              <w:rPr>
                <w:rFonts w:ascii="Cambria" w:hAnsi="Cambria"/>
                <w:sz w:val="20"/>
                <w:szCs w:val="20"/>
              </w:rPr>
              <w:t>2</w:t>
            </w:r>
          </w:p>
        </w:tc>
        <w:tc>
          <w:tcPr>
            <w:tcW w:w="2093" w:type="dxa"/>
            <w:tcBorders>
              <w:top w:val="nil"/>
              <w:left w:val="nil"/>
              <w:bottom w:val="single" w:sz="8" w:space="0" w:color="000000"/>
              <w:right w:val="single" w:sz="8" w:space="0" w:color="000000"/>
            </w:tcBorders>
            <w:shd w:val="clear" w:color="auto" w:fill="auto"/>
            <w:vAlign w:val="center"/>
          </w:tcPr>
          <w:p w14:paraId="2AFD7657" w14:textId="22A480D8" w:rsidR="00BD37A3" w:rsidRPr="00194075" w:rsidRDefault="00BD37A3" w:rsidP="00BD37A3">
            <w:pPr>
              <w:spacing w:after="0" w:line="240" w:lineRule="auto"/>
              <w:jc w:val="center"/>
              <w:rPr>
                <w:rFonts w:ascii="Cambria" w:hAnsi="Cambria"/>
                <w:sz w:val="20"/>
                <w:szCs w:val="20"/>
              </w:rPr>
            </w:pPr>
            <w:r w:rsidRPr="00194075">
              <w:rPr>
                <w:rFonts w:ascii="Cambria" w:hAnsi="Cambria"/>
                <w:sz w:val="20"/>
                <w:szCs w:val="20"/>
              </w:rPr>
              <w:t>0,1</w:t>
            </w:r>
          </w:p>
        </w:tc>
      </w:tr>
      <w:tr w:rsidR="00BD37A3" w:rsidRPr="00194075" w14:paraId="1EC26594" w14:textId="77777777" w:rsidTr="00BD37A3">
        <w:trPr>
          <w:trHeight w:val="369"/>
          <w:jc w:val="center"/>
        </w:trPr>
        <w:tc>
          <w:tcPr>
            <w:tcW w:w="4154" w:type="dxa"/>
            <w:shd w:val="clear" w:color="auto" w:fill="F2F2F2" w:themeFill="background1" w:themeFillShade="F2"/>
            <w:vAlign w:val="center"/>
          </w:tcPr>
          <w:p w14:paraId="10BE5DE3" w14:textId="77777777" w:rsidR="00BD37A3" w:rsidRPr="00194075" w:rsidRDefault="00BD37A3" w:rsidP="00BD37A3">
            <w:pPr>
              <w:spacing w:after="0" w:line="240" w:lineRule="auto"/>
              <w:jc w:val="center"/>
              <w:rPr>
                <w:rFonts w:ascii="Cambria" w:hAnsi="Cambria"/>
                <w:b/>
                <w:sz w:val="20"/>
                <w:szCs w:val="20"/>
              </w:rPr>
            </w:pPr>
            <w:r w:rsidRPr="00194075">
              <w:rPr>
                <w:rFonts w:ascii="Cambria" w:hAnsi="Cambria"/>
                <w:b/>
                <w:sz w:val="20"/>
                <w:szCs w:val="20"/>
              </w:rPr>
              <w:t>grunty leśne oraz zadrzewione i zakrzewione</w:t>
            </w:r>
          </w:p>
        </w:tc>
        <w:tc>
          <w:tcPr>
            <w:tcW w:w="2246" w:type="dxa"/>
            <w:shd w:val="clear" w:color="auto" w:fill="auto"/>
            <w:vAlign w:val="center"/>
          </w:tcPr>
          <w:p w14:paraId="7224952B" w14:textId="4438F013" w:rsidR="00BD37A3" w:rsidRPr="00194075" w:rsidRDefault="00BD37A3" w:rsidP="00BD37A3">
            <w:pPr>
              <w:spacing w:after="0" w:line="240" w:lineRule="auto"/>
              <w:jc w:val="center"/>
              <w:rPr>
                <w:rFonts w:ascii="Cambria" w:hAnsi="Cambria"/>
                <w:sz w:val="20"/>
                <w:szCs w:val="20"/>
              </w:rPr>
            </w:pPr>
            <w:r w:rsidRPr="00194075">
              <w:rPr>
                <w:rFonts w:ascii="Cambria" w:hAnsi="Cambria"/>
                <w:sz w:val="20"/>
                <w:szCs w:val="20"/>
              </w:rPr>
              <w:t>141</w:t>
            </w:r>
          </w:p>
        </w:tc>
        <w:tc>
          <w:tcPr>
            <w:tcW w:w="2093" w:type="dxa"/>
            <w:tcBorders>
              <w:top w:val="nil"/>
              <w:left w:val="nil"/>
              <w:bottom w:val="single" w:sz="8" w:space="0" w:color="000000"/>
              <w:right w:val="single" w:sz="8" w:space="0" w:color="000000"/>
            </w:tcBorders>
            <w:shd w:val="clear" w:color="auto" w:fill="auto"/>
            <w:vAlign w:val="center"/>
          </w:tcPr>
          <w:p w14:paraId="007B8C4F" w14:textId="1BEFADE5" w:rsidR="00BD37A3" w:rsidRPr="00194075" w:rsidRDefault="00BD37A3" w:rsidP="00BD37A3">
            <w:pPr>
              <w:spacing w:after="0" w:line="240" w:lineRule="auto"/>
              <w:jc w:val="center"/>
              <w:rPr>
                <w:rFonts w:ascii="Cambria" w:hAnsi="Cambria"/>
                <w:sz w:val="20"/>
                <w:szCs w:val="20"/>
              </w:rPr>
            </w:pPr>
            <w:r w:rsidRPr="00194075">
              <w:rPr>
                <w:rFonts w:ascii="Cambria" w:hAnsi="Cambria"/>
                <w:sz w:val="20"/>
                <w:szCs w:val="20"/>
              </w:rPr>
              <w:t>9,5</w:t>
            </w:r>
          </w:p>
        </w:tc>
      </w:tr>
      <w:tr w:rsidR="00BD37A3" w:rsidRPr="00194075" w14:paraId="727797B3" w14:textId="77777777" w:rsidTr="00BD37A3">
        <w:trPr>
          <w:trHeight w:val="369"/>
          <w:jc w:val="center"/>
        </w:trPr>
        <w:tc>
          <w:tcPr>
            <w:tcW w:w="4154" w:type="dxa"/>
            <w:tcBorders>
              <w:top w:val="single" w:sz="4" w:space="0" w:color="auto"/>
            </w:tcBorders>
            <w:shd w:val="clear" w:color="auto" w:fill="F2F2F2" w:themeFill="background1" w:themeFillShade="F2"/>
            <w:vAlign w:val="center"/>
          </w:tcPr>
          <w:p w14:paraId="22BF9F0F" w14:textId="77777777" w:rsidR="00BD37A3" w:rsidRPr="00194075" w:rsidRDefault="00BD37A3" w:rsidP="00BD37A3">
            <w:pPr>
              <w:spacing w:after="0" w:line="240" w:lineRule="auto"/>
              <w:jc w:val="center"/>
              <w:rPr>
                <w:rFonts w:ascii="Cambria" w:hAnsi="Cambria"/>
                <w:b/>
                <w:sz w:val="20"/>
                <w:szCs w:val="20"/>
              </w:rPr>
            </w:pPr>
            <w:r w:rsidRPr="00194075">
              <w:rPr>
                <w:rFonts w:ascii="Cambria" w:hAnsi="Cambria"/>
                <w:b/>
                <w:sz w:val="20"/>
                <w:szCs w:val="20"/>
              </w:rPr>
              <w:t xml:space="preserve">grunty pod wodami </w:t>
            </w:r>
          </w:p>
        </w:tc>
        <w:tc>
          <w:tcPr>
            <w:tcW w:w="2246" w:type="dxa"/>
            <w:tcBorders>
              <w:top w:val="single" w:sz="4" w:space="0" w:color="auto"/>
            </w:tcBorders>
            <w:shd w:val="clear" w:color="auto" w:fill="auto"/>
            <w:vAlign w:val="center"/>
          </w:tcPr>
          <w:p w14:paraId="2C45BB95" w14:textId="6D0B11C1" w:rsidR="00BD37A3" w:rsidRPr="00194075" w:rsidRDefault="00BD37A3" w:rsidP="00BD37A3">
            <w:pPr>
              <w:spacing w:after="0" w:line="240" w:lineRule="auto"/>
              <w:jc w:val="center"/>
              <w:rPr>
                <w:rFonts w:ascii="Cambria" w:hAnsi="Cambria"/>
                <w:sz w:val="20"/>
                <w:szCs w:val="20"/>
              </w:rPr>
            </w:pPr>
            <w:r w:rsidRPr="00194075">
              <w:rPr>
                <w:rFonts w:ascii="Cambria" w:hAnsi="Cambria"/>
                <w:sz w:val="20"/>
                <w:szCs w:val="20"/>
              </w:rPr>
              <w:t>316</w:t>
            </w:r>
          </w:p>
        </w:tc>
        <w:tc>
          <w:tcPr>
            <w:tcW w:w="2093" w:type="dxa"/>
            <w:tcBorders>
              <w:top w:val="single" w:sz="4" w:space="0" w:color="auto"/>
              <w:left w:val="nil"/>
              <w:bottom w:val="single" w:sz="8" w:space="0" w:color="000000"/>
              <w:right w:val="single" w:sz="8" w:space="0" w:color="000000"/>
            </w:tcBorders>
            <w:shd w:val="clear" w:color="auto" w:fill="auto"/>
            <w:vAlign w:val="center"/>
          </w:tcPr>
          <w:p w14:paraId="0A3A1D02" w14:textId="54EEF259" w:rsidR="00BD37A3" w:rsidRPr="00194075" w:rsidRDefault="00BD37A3" w:rsidP="00BD37A3">
            <w:pPr>
              <w:spacing w:after="0" w:line="240" w:lineRule="auto"/>
              <w:jc w:val="center"/>
              <w:rPr>
                <w:rFonts w:ascii="Cambria" w:hAnsi="Cambria"/>
                <w:sz w:val="20"/>
                <w:szCs w:val="20"/>
              </w:rPr>
            </w:pPr>
            <w:r w:rsidRPr="00194075">
              <w:rPr>
                <w:rFonts w:ascii="Cambria" w:hAnsi="Cambria"/>
                <w:sz w:val="20"/>
                <w:szCs w:val="20"/>
              </w:rPr>
              <w:t>21,3</w:t>
            </w:r>
          </w:p>
        </w:tc>
      </w:tr>
      <w:tr w:rsidR="00BD37A3" w:rsidRPr="00194075" w14:paraId="06581CDF" w14:textId="77777777" w:rsidTr="00BD37A3">
        <w:trPr>
          <w:trHeight w:val="369"/>
          <w:jc w:val="center"/>
        </w:trPr>
        <w:tc>
          <w:tcPr>
            <w:tcW w:w="4154" w:type="dxa"/>
            <w:shd w:val="clear" w:color="auto" w:fill="F2F2F2" w:themeFill="background1" w:themeFillShade="F2"/>
            <w:vAlign w:val="center"/>
          </w:tcPr>
          <w:p w14:paraId="71039889" w14:textId="77777777" w:rsidR="00BD37A3" w:rsidRPr="00194075" w:rsidRDefault="00BD37A3" w:rsidP="00BD37A3">
            <w:pPr>
              <w:spacing w:after="0" w:line="240" w:lineRule="auto"/>
              <w:jc w:val="center"/>
              <w:rPr>
                <w:rFonts w:ascii="Cambria" w:hAnsi="Cambria"/>
                <w:b/>
                <w:sz w:val="20"/>
                <w:szCs w:val="20"/>
              </w:rPr>
            </w:pPr>
            <w:r w:rsidRPr="00194075">
              <w:rPr>
                <w:rFonts w:ascii="Cambria" w:hAnsi="Cambria"/>
                <w:b/>
                <w:sz w:val="20"/>
                <w:szCs w:val="20"/>
              </w:rPr>
              <w:t>grunty zabudowane i zurbanizowane</w:t>
            </w:r>
          </w:p>
        </w:tc>
        <w:tc>
          <w:tcPr>
            <w:tcW w:w="2246" w:type="dxa"/>
            <w:shd w:val="clear" w:color="auto" w:fill="auto"/>
            <w:vAlign w:val="center"/>
          </w:tcPr>
          <w:p w14:paraId="31FFB495" w14:textId="29AA74D5" w:rsidR="00BD37A3" w:rsidRPr="00194075" w:rsidRDefault="00BD37A3" w:rsidP="00BD37A3">
            <w:pPr>
              <w:spacing w:after="0" w:line="240" w:lineRule="auto"/>
              <w:jc w:val="center"/>
              <w:rPr>
                <w:rFonts w:ascii="Cambria" w:hAnsi="Cambria"/>
                <w:sz w:val="20"/>
                <w:szCs w:val="20"/>
              </w:rPr>
            </w:pPr>
            <w:r w:rsidRPr="00194075">
              <w:rPr>
                <w:rFonts w:ascii="Cambria" w:hAnsi="Cambria"/>
                <w:sz w:val="20"/>
                <w:szCs w:val="20"/>
              </w:rPr>
              <w:t>674</w:t>
            </w:r>
          </w:p>
        </w:tc>
        <w:tc>
          <w:tcPr>
            <w:tcW w:w="2093" w:type="dxa"/>
            <w:tcBorders>
              <w:top w:val="nil"/>
              <w:left w:val="nil"/>
              <w:bottom w:val="single" w:sz="8" w:space="0" w:color="000000"/>
              <w:right w:val="single" w:sz="8" w:space="0" w:color="000000"/>
            </w:tcBorders>
            <w:shd w:val="clear" w:color="auto" w:fill="auto"/>
            <w:vAlign w:val="center"/>
          </w:tcPr>
          <w:p w14:paraId="39BF98DD" w14:textId="6DD41719" w:rsidR="00BD37A3" w:rsidRPr="00194075" w:rsidRDefault="00BD37A3" w:rsidP="00BD37A3">
            <w:pPr>
              <w:spacing w:after="0" w:line="240" w:lineRule="auto"/>
              <w:jc w:val="center"/>
              <w:rPr>
                <w:rFonts w:ascii="Cambria" w:hAnsi="Cambria"/>
                <w:sz w:val="20"/>
                <w:szCs w:val="20"/>
              </w:rPr>
            </w:pPr>
            <w:r w:rsidRPr="00194075">
              <w:rPr>
                <w:rFonts w:ascii="Cambria" w:hAnsi="Cambria"/>
                <w:sz w:val="20"/>
                <w:szCs w:val="20"/>
              </w:rPr>
              <w:t>45,5</w:t>
            </w:r>
          </w:p>
        </w:tc>
      </w:tr>
      <w:tr w:rsidR="00BD37A3" w:rsidRPr="00194075" w14:paraId="363842FE" w14:textId="77777777" w:rsidTr="00BD37A3">
        <w:trPr>
          <w:trHeight w:val="369"/>
          <w:jc w:val="center"/>
        </w:trPr>
        <w:tc>
          <w:tcPr>
            <w:tcW w:w="4154" w:type="dxa"/>
            <w:shd w:val="clear" w:color="auto" w:fill="F2F2F2" w:themeFill="background1" w:themeFillShade="F2"/>
            <w:vAlign w:val="center"/>
          </w:tcPr>
          <w:p w14:paraId="7D584E88" w14:textId="29990445" w:rsidR="00BD37A3" w:rsidRPr="00194075" w:rsidRDefault="00BD37A3" w:rsidP="00BD37A3">
            <w:pPr>
              <w:spacing w:after="0" w:line="240" w:lineRule="auto"/>
              <w:jc w:val="center"/>
              <w:rPr>
                <w:rFonts w:ascii="Cambria" w:hAnsi="Cambria"/>
                <w:b/>
                <w:sz w:val="20"/>
                <w:szCs w:val="20"/>
              </w:rPr>
            </w:pPr>
            <w:r w:rsidRPr="00194075">
              <w:rPr>
                <w:rFonts w:ascii="Cambria" w:hAnsi="Cambria"/>
                <w:b/>
                <w:sz w:val="20"/>
                <w:szCs w:val="20"/>
              </w:rPr>
              <w:t>nieużytki</w:t>
            </w:r>
          </w:p>
        </w:tc>
        <w:tc>
          <w:tcPr>
            <w:tcW w:w="2246" w:type="dxa"/>
            <w:shd w:val="clear" w:color="auto" w:fill="auto"/>
            <w:vAlign w:val="center"/>
          </w:tcPr>
          <w:p w14:paraId="3FC9A819" w14:textId="3983015A" w:rsidR="00BD37A3" w:rsidRPr="00194075" w:rsidRDefault="00BD37A3" w:rsidP="00BD37A3">
            <w:pPr>
              <w:spacing w:after="0" w:line="240" w:lineRule="auto"/>
              <w:jc w:val="center"/>
              <w:rPr>
                <w:rFonts w:ascii="Cambria" w:hAnsi="Cambria"/>
                <w:sz w:val="20"/>
                <w:szCs w:val="20"/>
              </w:rPr>
            </w:pPr>
            <w:r w:rsidRPr="00194075">
              <w:rPr>
                <w:rFonts w:ascii="Cambria" w:hAnsi="Cambria"/>
                <w:sz w:val="20"/>
                <w:szCs w:val="20"/>
              </w:rPr>
              <w:t>23</w:t>
            </w:r>
          </w:p>
        </w:tc>
        <w:tc>
          <w:tcPr>
            <w:tcW w:w="2093" w:type="dxa"/>
            <w:tcBorders>
              <w:top w:val="nil"/>
              <w:left w:val="nil"/>
              <w:bottom w:val="single" w:sz="8" w:space="0" w:color="000000"/>
              <w:right w:val="single" w:sz="8" w:space="0" w:color="000000"/>
            </w:tcBorders>
            <w:shd w:val="clear" w:color="auto" w:fill="auto"/>
            <w:vAlign w:val="center"/>
          </w:tcPr>
          <w:p w14:paraId="3642A81D" w14:textId="7C8700F5" w:rsidR="00BD37A3" w:rsidRPr="00194075" w:rsidRDefault="00BD37A3" w:rsidP="00BD37A3">
            <w:pPr>
              <w:spacing w:after="0" w:line="240" w:lineRule="auto"/>
              <w:jc w:val="center"/>
              <w:rPr>
                <w:rFonts w:ascii="Cambria" w:hAnsi="Cambria"/>
                <w:sz w:val="20"/>
                <w:szCs w:val="20"/>
              </w:rPr>
            </w:pPr>
            <w:r w:rsidRPr="00194075">
              <w:rPr>
                <w:rFonts w:ascii="Cambria" w:hAnsi="Cambria"/>
                <w:sz w:val="20"/>
                <w:szCs w:val="20"/>
              </w:rPr>
              <w:t>1,6</w:t>
            </w:r>
          </w:p>
        </w:tc>
      </w:tr>
      <w:tr w:rsidR="00BD37A3" w:rsidRPr="00194075" w14:paraId="79F95681" w14:textId="77777777" w:rsidTr="00BD37A3">
        <w:trPr>
          <w:trHeight w:val="369"/>
          <w:jc w:val="center"/>
        </w:trPr>
        <w:tc>
          <w:tcPr>
            <w:tcW w:w="4154" w:type="dxa"/>
            <w:shd w:val="clear" w:color="auto" w:fill="F2F2F2" w:themeFill="background1" w:themeFillShade="F2"/>
            <w:vAlign w:val="center"/>
          </w:tcPr>
          <w:p w14:paraId="276ED7AD" w14:textId="46AD34AA" w:rsidR="00BD37A3" w:rsidRPr="00194075" w:rsidRDefault="00BD37A3" w:rsidP="00BD37A3">
            <w:pPr>
              <w:spacing w:after="0" w:line="240" w:lineRule="auto"/>
              <w:jc w:val="center"/>
              <w:rPr>
                <w:rFonts w:ascii="Cambria" w:hAnsi="Cambria"/>
                <w:b/>
                <w:sz w:val="20"/>
                <w:szCs w:val="20"/>
              </w:rPr>
            </w:pPr>
            <w:r w:rsidRPr="00194075">
              <w:rPr>
                <w:rFonts w:ascii="Cambria" w:hAnsi="Cambria"/>
                <w:b/>
                <w:sz w:val="20"/>
                <w:szCs w:val="20"/>
              </w:rPr>
              <w:t>tereny różne</w:t>
            </w:r>
          </w:p>
        </w:tc>
        <w:tc>
          <w:tcPr>
            <w:tcW w:w="2246" w:type="dxa"/>
            <w:shd w:val="clear" w:color="auto" w:fill="auto"/>
            <w:vAlign w:val="center"/>
          </w:tcPr>
          <w:p w14:paraId="6254D3AC" w14:textId="7C822FC1" w:rsidR="00BD37A3" w:rsidRPr="00194075" w:rsidRDefault="00BD37A3" w:rsidP="00BD37A3">
            <w:pPr>
              <w:spacing w:after="0" w:line="240" w:lineRule="auto"/>
              <w:jc w:val="center"/>
              <w:rPr>
                <w:rFonts w:ascii="Cambria" w:hAnsi="Cambria"/>
                <w:sz w:val="20"/>
                <w:szCs w:val="20"/>
              </w:rPr>
            </w:pPr>
            <w:r w:rsidRPr="00194075">
              <w:rPr>
                <w:rFonts w:ascii="Cambria" w:hAnsi="Cambria"/>
                <w:sz w:val="20"/>
                <w:szCs w:val="20"/>
              </w:rPr>
              <w:t>2</w:t>
            </w:r>
          </w:p>
        </w:tc>
        <w:tc>
          <w:tcPr>
            <w:tcW w:w="2093" w:type="dxa"/>
            <w:tcBorders>
              <w:top w:val="nil"/>
              <w:left w:val="nil"/>
              <w:bottom w:val="single" w:sz="8" w:space="0" w:color="000000"/>
              <w:right w:val="single" w:sz="8" w:space="0" w:color="000000"/>
            </w:tcBorders>
            <w:shd w:val="clear" w:color="auto" w:fill="auto"/>
            <w:vAlign w:val="center"/>
          </w:tcPr>
          <w:p w14:paraId="6B4966CA" w14:textId="623C9FFA" w:rsidR="00BD37A3" w:rsidRPr="00194075" w:rsidRDefault="00BD37A3" w:rsidP="00BD37A3">
            <w:pPr>
              <w:spacing w:after="0" w:line="240" w:lineRule="auto"/>
              <w:jc w:val="center"/>
              <w:rPr>
                <w:rFonts w:ascii="Cambria" w:hAnsi="Cambria"/>
                <w:sz w:val="20"/>
                <w:szCs w:val="20"/>
              </w:rPr>
            </w:pPr>
            <w:r w:rsidRPr="00194075">
              <w:rPr>
                <w:rFonts w:ascii="Cambria" w:hAnsi="Cambria"/>
                <w:sz w:val="20"/>
                <w:szCs w:val="20"/>
              </w:rPr>
              <w:t>0,1</w:t>
            </w:r>
          </w:p>
        </w:tc>
      </w:tr>
      <w:tr w:rsidR="00C071CB" w:rsidRPr="00194075" w14:paraId="4AA59FB7" w14:textId="77777777" w:rsidTr="00C071CB">
        <w:trPr>
          <w:trHeight w:val="369"/>
          <w:jc w:val="center"/>
        </w:trPr>
        <w:tc>
          <w:tcPr>
            <w:tcW w:w="4154" w:type="dxa"/>
            <w:tcBorders>
              <w:top w:val="single" w:sz="4" w:space="0" w:color="auto"/>
            </w:tcBorders>
            <w:shd w:val="clear" w:color="auto" w:fill="F2F2F2" w:themeFill="background1" w:themeFillShade="F2"/>
            <w:vAlign w:val="center"/>
          </w:tcPr>
          <w:p w14:paraId="6D788E45" w14:textId="77777777" w:rsidR="00C071CB" w:rsidRPr="00194075" w:rsidRDefault="00C071CB" w:rsidP="00C071CB">
            <w:pPr>
              <w:spacing w:after="0" w:line="240" w:lineRule="auto"/>
              <w:jc w:val="center"/>
              <w:rPr>
                <w:rFonts w:ascii="Cambria" w:hAnsi="Cambria"/>
                <w:b/>
                <w:sz w:val="20"/>
                <w:szCs w:val="20"/>
              </w:rPr>
            </w:pPr>
            <w:r w:rsidRPr="00194075">
              <w:rPr>
                <w:rFonts w:ascii="Cambria" w:hAnsi="Cambria"/>
                <w:b/>
                <w:sz w:val="20"/>
                <w:szCs w:val="20"/>
              </w:rPr>
              <w:t>Razem</w:t>
            </w:r>
          </w:p>
        </w:tc>
        <w:tc>
          <w:tcPr>
            <w:tcW w:w="2246" w:type="dxa"/>
            <w:tcBorders>
              <w:top w:val="single" w:sz="4" w:space="0" w:color="auto"/>
            </w:tcBorders>
            <w:shd w:val="clear" w:color="auto" w:fill="F2F2F2" w:themeFill="background1" w:themeFillShade="F2"/>
            <w:vAlign w:val="center"/>
          </w:tcPr>
          <w:p w14:paraId="44F6CD33" w14:textId="565A39F3" w:rsidR="00C071CB" w:rsidRPr="00194075" w:rsidRDefault="00BD37A3" w:rsidP="00C071CB">
            <w:pPr>
              <w:spacing w:after="0" w:line="240" w:lineRule="auto"/>
              <w:jc w:val="center"/>
              <w:rPr>
                <w:rFonts w:ascii="Cambria" w:hAnsi="Cambria"/>
                <w:b/>
                <w:sz w:val="20"/>
                <w:szCs w:val="20"/>
              </w:rPr>
            </w:pPr>
            <w:r w:rsidRPr="00194075">
              <w:rPr>
                <w:rFonts w:ascii="Cambria" w:hAnsi="Cambria"/>
                <w:b/>
                <w:sz w:val="20"/>
                <w:szCs w:val="20"/>
              </w:rPr>
              <w:t>1 481</w:t>
            </w:r>
          </w:p>
        </w:tc>
        <w:tc>
          <w:tcPr>
            <w:tcW w:w="2093" w:type="dxa"/>
            <w:tcBorders>
              <w:top w:val="single" w:sz="4" w:space="0" w:color="auto"/>
              <w:left w:val="nil"/>
              <w:bottom w:val="single" w:sz="8" w:space="0" w:color="000000"/>
              <w:right w:val="single" w:sz="8" w:space="0" w:color="000000"/>
            </w:tcBorders>
            <w:shd w:val="clear" w:color="auto" w:fill="F2F2F2" w:themeFill="background1" w:themeFillShade="F2"/>
            <w:vAlign w:val="center"/>
          </w:tcPr>
          <w:p w14:paraId="4B2AF92A" w14:textId="25EE8886" w:rsidR="00C071CB" w:rsidRPr="00194075" w:rsidRDefault="00475412" w:rsidP="00C071CB">
            <w:pPr>
              <w:spacing w:after="0" w:line="240" w:lineRule="auto"/>
              <w:jc w:val="center"/>
              <w:rPr>
                <w:rFonts w:ascii="Cambria" w:hAnsi="Cambria"/>
                <w:b/>
                <w:sz w:val="20"/>
                <w:szCs w:val="20"/>
              </w:rPr>
            </w:pPr>
            <w:r w:rsidRPr="00194075">
              <w:rPr>
                <w:rFonts w:ascii="Cambria" w:hAnsi="Cambria"/>
                <w:b/>
                <w:sz w:val="20"/>
                <w:szCs w:val="20"/>
              </w:rPr>
              <w:t>100</w:t>
            </w:r>
          </w:p>
        </w:tc>
      </w:tr>
    </w:tbl>
    <w:p w14:paraId="4EED190E" w14:textId="77777777" w:rsidR="00C071CB" w:rsidRPr="00194075" w:rsidRDefault="00C071CB" w:rsidP="002F3A6C">
      <w:pPr>
        <w:spacing w:after="0" w:line="240" w:lineRule="auto"/>
        <w:jc w:val="center"/>
        <w:rPr>
          <w:rFonts w:ascii="Cambria" w:hAnsi="Cambria"/>
          <w:bCs/>
          <w:i/>
          <w:sz w:val="6"/>
          <w:szCs w:val="20"/>
        </w:rPr>
      </w:pPr>
      <w:bookmarkStart w:id="28" w:name="_Toc448064883"/>
      <w:bookmarkStart w:id="29" w:name="_Toc22304263"/>
    </w:p>
    <w:p w14:paraId="78E7054D" w14:textId="69717101" w:rsidR="00F15B9C" w:rsidRPr="00194075" w:rsidRDefault="00C071CB" w:rsidP="002F3A6C">
      <w:pPr>
        <w:spacing w:after="0" w:line="240" w:lineRule="auto"/>
        <w:jc w:val="center"/>
        <w:rPr>
          <w:rFonts w:ascii="Cambria" w:hAnsi="Cambria"/>
          <w:bCs/>
          <w:i/>
          <w:sz w:val="16"/>
          <w:szCs w:val="20"/>
        </w:rPr>
      </w:pPr>
      <w:r w:rsidRPr="00194075">
        <w:rPr>
          <w:rFonts w:ascii="Cambria" w:hAnsi="Cambria"/>
          <w:bCs/>
          <w:i/>
          <w:sz w:val="16"/>
          <w:szCs w:val="20"/>
        </w:rPr>
        <w:t xml:space="preserve">Źródło: </w:t>
      </w:r>
      <w:r w:rsidR="0032752C" w:rsidRPr="00194075">
        <w:rPr>
          <w:rFonts w:ascii="Cambria" w:hAnsi="Cambria"/>
          <w:bCs/>
          <w:i/>
          <w:sz w:val="16"/>
          <w:szCs w:val="20"/>
        </w:rPr>
        <w:t>Główny Urząd Statystyczny</w:t>
      </w:r>
      <w:r w:rsidRPr="00194075">
        <w:rPr>
          <w:rFonts w:ascii="Cambria" w:hAnsi="Cambria"/>
          <w:bCs/>
          <w:i/>
          <w:sz w:val="16"/>
          <w:szCs w:val="20"/>
        </w:rPr>
        <w:t xml:space="preserve"> - Bank Danych Lokal</w:t>
      </w:r>
      <w:r w:rsidR="00BD37A3" w:rsidRPr="00194075">
        <w:rPr>
          <w:rFonts w:ascii="Cambria" w:hAnsi="Cambria"/>
          <w:bCs/>
          <w:i/>
          <w:sz w:val="16"/>
          <w:szCs w:val="20"/>
        </w:rPr>
        <w:t>nych - dane wg stanu na dzień 16.06</w:t>
      </w:r>
      <w:r w:rsidR="00334D65" w:rsidRPr="00194075">
        <w:rPr>
          <w:rFonts w:ascii="Cambria" w:hAnsi="Cambria"/>
          <w:bCs/>
          <w:i/>
          <w:sz w:val="16"/>
          <w:szCs w:val="20"/>
        </w:rPr>
        <w:t>.2023</w:t>
      </w:r>
      <w:r w:rsidRPr="00194075">
        <w:rPr>
          <w:rFonts w:ascii="Cambria" w:hAnsi="Cambria"/>
          <w:bCs/>
          <w:i/>
          <w:sz w:val="16"/>
          <w:szCs w:val="20"/>
        </w:rPr>
        <w:t xml:space="preserve"> r.</w:t>
      </w:r>
    </w:p>
    <w:p w14:paraId="51C3454C" w14:textId="77777777" w:rsidR="008903BB" w:rsidRPr="00194075" w:rsidRDefault="008903BB" w:rsidP="002F3A6C">
      <w:pPr>
        <w:spacing w:after="0" w:line="240" w:lineRule="auto"/>
        <w:jc w:val="center"/>
        <w:rPr>
          <w:rFonts w:ascii="Cambria" w:hAnsi="Cambria"/>
          <w:b/>
          <w:i/>
          <w:sz w:val="16"/>
          <w:szCs w:val="20"/>
        </w:rPr>
      </w:pPr>
    </w:p>
    <w:p w14:paraId="4B4644DB" w14:textId="5332DE40" w:rsidR="003B729F" w:rsidRPr="00194075" w:rsidRDefault="003B729F" w:rsidP="002F3A6C">
      <w:pPr>
        <w:spacing w:after="0" w:line="240" w:lineRule="auto"/>
        <w:jc w:val="center"/>
        <w:rPr>
          <w:rFonts w:ascii="Cambria" w:hAnsi="Cambria"/>
          <w:i/>
          <w:sz w:val="20"/>
          <w:szCs w:val="20"/>
        </w:rPr>
      </w:pPr>
      <w:bookmarkStart w:id="30" w:name="_Toc137737757"/>
      <w:r w:rsidRPr="00194075">
        <w:rPr>
          <w:rFonts w:ascii="Cambria" w:hAnsi="Cambria"/>
          <w:b/>
          <w:i/>
          <w:sz w:val="20"/>
          <w:szCs w:val="20"/>
        </w:rPr>
        <w:t xml:space="preserve">Wykres nr </w:t>
      </w:r>
      <w:r w:rsidRPr="00194075">
        <w:rPr>
          <w:rFonts w:ascii="Cambria" w:hAnsi="Cambria"/>
          <w:b/>
          <w:i/>
          <w:sz w:val="20"/>
          <w:szCs w:val="20"/>
        </w:rPr>
        <w:fldChar w:fldCharType="begin"/>
      </w:r>
      <w:r w:rsidRPr="00194075">
        <w:rPr>
          <w:rFonts w:ascii="Cambria" w:hAnsi="Cambria"/>
          <w:b/>
          <w:i/>
          <w:sz w:val="20"/>
          <w:szCs w:val="20"/>
        </w:rPr>
        <w:instrText xml:space="preserve"> SEQ Wykres \* ARABIC </w:instrText>
      </w:r>
      <w:r w:rsidRPr="00194075">
        <w:rPr>
          <w:rFonts w:ascii="Cambria" w:hAnsi="Cambria"/>
          <w:b/>
          <w:i/>
          <w:sz w:val="20"/>
          <w:szCs w:val="20"/>
        </w:rPr>
        <w:fldChar w:fldCharType="separate"/>
      </w:r>
      <w:r w:rsidR="0024480C">
        <w:rPr>
          <w:rFonts w:ascii="Cambria" w:hAnsi="Cambria"/>
          <w:b/>
          <w:i/>
          <w:noProof/>
          <w:sz w:val="20"/>
          <w:szCs w:val="20"/>
        </w:rPr>
        <w:t>1</w:t>
      </w:r>
      <w:r w:rsidRPr="00194075">
        <w:rPr>
          <w:rFonts w:ascii="Cambria" w:hAnsi="Cambria"/>
          <w:b/>
          <w:i/>
          <w:sz w:val="20"/>
          <w:szCs w:val="20"/>
        </w:rPr>
        <w:fldChar w:fldCharType="end"/>
      </w:r>
      <w:r w:rsidRPr="00194075">
        <w:rPr>
          <w:rFonts w:ascii="Cambria" w:hAnsi="Cambria"/>
          <w:b/>
          <w:i/>
          <w:sz w:val="20"/>
          <w:szCs w:val="20"/>
        </w:rPr>
        <w:t>.</w:t>
      </w:r>
      <w:r w:rsidRPr="00194075">
        <w:rPr>
          <w:rFonts w:ascii="Cambria" w:hAnsi="Cambria"/>
          <w:i/>
          <w:sz w:val="20"/>
          <w:szCs w:val="20"/>
        </w:rPr>
        <w:t xml:space="preserve"> Procentowy udział rodzaju gruntów na terenie </w:t>
      </w:r>
      <w:bookmarkEnd w:id="28"/>
      <w:bookmarkEnd w:id="29"/>
      <w:r w:rsidR="00194075" w:rsidRPr="00194075">
        <w:rPr>
          <w:rFonts w:ascii="Cambria" w:hAnsi="Cambria"/>
          <w:i/>
          <w:sz w:val="20"/>
          <w:szCs w:val="20"/>
        </w:rPr>
        <w:t>miasta Mrągowo</w:t>
      </w:r>
      <w:bookmarkEnd w:id="30"/>
    </w:p>
    <w:p w14:paraId="61CC7400" w14:textId="77777777" w:rsidR="001710ED" w:rsidRPr="00194075" w:rsidRDefault="001710ED" w:rsidP="002F3A6C">
      <w:pPr>
        <w:spacing w:after="0" w:line="240" w:lineRule="auto"/>
        <w:jc w:val="center"/>
        <w:rPr>
          <w:rFonts w:ascii="Cambria" w:hAnsi="Cambria"/>
          <w:i/>
          <w:sz w:val="8"/>
          <w:szCs w:val="20"/>
        </w:rPr>
      </w:pPr>
    </w:p>
    <w:p w14:paraId="7B8B1A29" w14:textId="3DFAA989" w:rsidR="003B729F" w:rsidRPr="00194075" w:rsidRDefault="00194075" w:rsidP="002F3A6C">
      <w:pPr>
        <w:spacing w:after="0" w:line="240" w:lineRule="auto"/>
        <w:jc w:val="center"/>
        <w:rPr>
          <w:rFonts w:ascii="Cambria" w:hAnsi="Cambria"/>
          <w:i/>
          <w:sz w:val="20"/>
          <w:szCs w:val="20"/>
        </w:rPr>
      </w:pPr>
      <w:r w:rsidRPr="00194075">
        <w:rPr>
          <w:noProof/>
          <w:lang w:eastAsia="pl-PL"/>
        </w:rPr>
        <w:drawing>
          <wp:inline distT="0" distB="0" distL="0" distR="0" wp14:anchorId="5446D3CC" wp14:editId="6BFEDF31">
            <wp:extent cx="5399405" cy="2659310"/>
            <wp:effectExtent l="0" t="0" r="0" b="8255"/>
            <wp:docPr id="1"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227781E5" w14:textId="469E18A8" w:rsidR="00E318D5" w:rsidRPr="00194075" w:rsidRDefault="003B729F" w:rsidP="00F309EE">
      <w:pPr>
        <w:spacing w:after="0" w:line="240" w:lineRule="auto"/>
        <w:jc w:val="center"/>
        <w:rPr>
          <w:rFonts w:ascii="Cambria" w:hAnsi="Cambria"/>
          <w:bCs/>
          <w:i/>
          <w:sz w:val="16"/>
          <w:szCs w:val="20"/>
        </w:rPr>
      </w:pPr>
      <w:r w:rsidRPr="00194075">
        <w:rPr>
          <w:rFonts w:ascii="Cambria" w:hAnsi="Cambria"/>
          <w:bCs/>
          <w:i/>
          <w:sz w:val="16"/>
          <w:szCs w:val="20"/>
        </w:rPr>
        <w:t xml:space="preserve">Źródło: </w:t>
      </w:r>
      <w:r w:rsidR="00C071CB" w:rsidRPr="00194075">
        <w:rPr>
          <w:rFonts w:ascii="Cambria" w:hAnsi="Cambria"/>
          <w:bCs/>
          <w:i/>
          <w:sz w:val="16"/>
          <w:szCs w:val="20"/>
        </w:rPr>
        <w:t xml:space="preserve">Analiza własna na podstawie danych - GUS - Bank Danych Lokalnych - </w:t>
      </w:r>
      <w:r w:rsidR="00194075" w:rsidRPr="00194075">
        <w:rPr>
          <w:rFonts w:ascii="Cambria" w:hAnsi="Cambria"/>
          <w:bCs/>
          <w:i/>
          <w:sz w:val="16"/>
          <w:szCs w:val="20"/>
        </w:rPr>
        <w:t>dane wg stanu na dzień 16</w:t>
      </w:r>
      <w:r w:rsidR="00DF1FCD" w:rsidRPr="00194075">
        <w:rPr>
          <w:rFonts w:ascii="Cambria" w:hAnsi="Cambria"/>
          <w:bCs/>
          <w:i/>
          <w:sz w:val="16"/>
          <w:szCs w:val="20"/>
        </w:rPr>
        <w:t>.0</w:t>
      </w:r>
      <w:r w:rsidR="00194075" w:rsidRPr="00194075">
        <w:rPr>
          <w:rFonts w:ascii="Cambria" w:hAnsi="Cambria"/>
          <w:bCs/>
          <w:i/>
          <w:sz w:val="16"/>
          <w:szCs w:val="20"/>
        </w:rPr>
        <w:t>6.</w:t>
      </w:r>
      <w:r w:rsidR="00F309EE" w:rsidRPr="00194075">
        <w:rPr>
          <w:rFonts w:ascii="Cambria" w:hAnsi="Cambria"/>
          <w:bCs/>
          <w:i/>
          <w:sz w:val="16"/>
          <w:szCs w:val="20"/>
        </w:rPr>
        <w:t>2023 r.</w:t>
      </w:r>
    </w:p>
    <w:p w14:paraId="5DBEF05A" w14:textId="77777777" w:rsidR="00F309EE" w:rsidRPr="00194075" w:rsidRDefault="00F309EE" w:rsidP="00F309EE">
      <w:pPr>
        <w:spacing w:after="0" w:line="240" w:lineRule="auto"/>
        <w:jc w:val="center"/>
        <w:rPr>
          <w:rStyle w:val="Nagwek2Znak"/>
          <w:rFonts w:eastAsia="Calibri"/>
          <w:i/>
          <w:color w:val="auto"/>
          <w:sz w:val="20"/>
          <w:szCs w:val="20"/>
          <w:lang w:eastAsia="pl-PL"/>
        </w:rPr>
      </w:pPr>
    </w:p>
    <w:p w14:paraId="01179573" w14:textId="77777777" w:rsidR="00B54FDE" w:rsidRPr="00194075" w:rsidRDefault="00B54FDE" w:rsidP="002F3A6C">
      <w:pPr>
        <w:spacing w:after="0" w:line="240" w:lineRule="auto"/>
        <w:ind w:firstLine="708"/>
        <w:jc w:val="both"/>
        <w:rPr>
          <w:rFonts w:ascii="Cambria" w:hAnsi="Cambria" w:cs="Calibri"/>
          <w:bCs/>
          <w:sz w:val="20"/>
          <w:szCs w:val="20"/>
        </w:rPr>
      </w:pPr>
      <w:r w:rsidRPr="00194075">
        <w:rPr>
          <w:rFonts w:ascii="Cambria" w:hAnsi="Cambria" w:cs="Calibri"/>
          <w:bCs/>
          <w:sz w:val="20"/>
          <w:szCs w:val="20"/>
        </w:rPr>
        <w:t xml:space="preserve">W ciągu ostatnich lat </w:t>
      </w:r>
      <w:r w:rsidR="00FD7689" w:rsidRPr="00194075">
        <w:rPr>
          <w:rFonts w:ascii="Cambria" w:hAnsi="Cambria" w:cs="Calibri"/>
          <w:bCs/>
          <w:sz w:val="20"/>
          <w:szCs w:val="20"/>
        </w:rPr>
        <w:t xml:space="preserve">nieznacznie </w:t>
      </w:r>
      <w:r w:rsidRPr="00194075">
        <w:rPr>
          <w:rFonts w:ascii="Cambria" w:hAnsi="Cambria" w:cs="Calibri"/>
          <w:bCs/>
          <w:sz w:val="20"/>
          <w:szCs w:val="20"/>
        </w:rPr>
        <w:t>zmniejszyła się ilość użytków rolnych, zwiększyła natomiast terenów zabudowanych i zurbanizowanych - przy czym jest to tendencja ogólnokrajowa, polegająca na przeznaczaniu grun</w:t>
      </w:r>
      <w:r w:rsidR="00CE60D0" w:rsidRPr="00194075">
        <w:rPr>
          <w:rFonts w:ascii="Cambria" w:hAnsi="Cambria" w:cs="Calibri"/>
          <w:bCs/>
          <w:sz w:val="20"/>
          <w:szCs w:val="20"/>
        </w:rPr>
        <w:t>tów rolnych na cele nierolnicze - zwłaszcza pod zabudowę mieszkaniową i usługową.</w:t>
      </w:r>
    </w:p>
    <w:p w14:paraId="00CD0DB6" w14:textId="77777777" w:rsidR="00BD1A7D" w:rsidRPr="004A16AD" w:rsidRDefault="009C2218" w:rsidP="002F3A6C">
      <w:pPr>
        <w:pStyle w:val="Nagwek3"/>
        <w:spacing w:before="0" w:beforeAutospacing="0" w:after="0" w:afterAutospacing="0"/>
        <w:rPr>
          <w:rStyle w:val="Nagwek2Znak"/>
          <w:rFonts w:eastAsia="Calibri"/>
          <w:i/>
          <w:color w:val="auto"/>
          <w:sz w:val="20"/>
          <w:szCs w:val="20"/>
          <w:lang w:eastAsia="pl-PL"/>
        </w:rPr>
      </w:pPr>
      <w:bookmarkStart w:id="31" w:name="_Toc137737514"/>
      <w:r w:rsidRPr="004A16AD">
        <w:rPr>
          <w:rStyle w:val="Nagwek2Znak"/>
          <w:rFonts w:eastAsia="Calibri"/>
          <w:i/>
          <w:color w:val="auto"/>
          <w:sz w:val="20"/>
          <w:szCs w:val="20"/>
          <w:lang w:eastAsia="pl-PL"/>
        </w:rPr>
        <w:lastRenderedPageBreak/>
        <w:t>4.3</w:t>
      </w:r>
      <w:r w:rsidR="00224039" w:rsidRPr="004A16AD">
        <w:rPr>
          <w:rStyle w:val="Nagwek2Znak"/>
          <w:rFonts w:eastAsia="Calibri"/>
          <w:i/>
          <w:color w:val="auto"/>
          <w:sz w:val="20"/>
          <w:szCs w:val="20"/>
          <w:lang w:eastAsia="pl-PL"/>
        </w:rPr>
        <w:t>.2</w:t>
      </w:r>
      <w:r w:rsidR="00BD1A7D" w:rsidRPr="004A16AD">
        <w:rPr>
          <w:rStyle w:val="Nagwek2Znak"/>
          <w:rFonts w:eastAsia="Calibri"/>
          <w:i/>
          <w:color w:val="auto"/>
          <w:sz w:val="20"/>
          <w:szCs w:val="20"/>
          <w:lang w:eastAsia="pl-PL"/>
        </w:rPr>
        <w:t xml:space="preserve">. Struktura </w:t>
      </w:r>
      <w:bookmarkEnd w:id="27"/>
      <w:r w:rsidR="00224039" w:rsidRPr="004A16AD">
        <w:rPr>
          <w:rStyle w:val="Nagwek2Znak"/>
          <w:rFonts w:eastAsia="Calibri"/>
          <w:i/>
          <w:color w:val="auto"/>
          <w:sz w:val="20"/>
          <w:szCs w:val="20"/>
          <w:lang w:eastAsia="pl-PL"/>
        </w:rPr>
        <w:t>procesów demograficznych</w:t>
      </w:r>
      <w:bookmarkEnd w:id="31"/>
      <w:r w:rsidR="00BD1A7D" w:rsidRPr="004A16AD">
        <w:rPr>
          <w:rStyle w:val="Nagwek2Znak"/>
          <w:rFonts w:eastAsia="Calibri"/>
          <w:i/>
          <w:color w:val="auto"/>
          <w:sz w:val="20"/>
          <w:szCs w:val="20"/>
          <w:lang w:eastAsia="pl-PL"/>
        </w:rPr>
        <w:t xml:space="preserve"> </w:t>
      </w:r>
    </w:p>
    <w:p w14:paraId="5593A3AF" w14:textId="77777777" w:rsidR="00BD1A7D" w:rsidRPr="004A16AD" w:rsidRDefault="00BD1A7D" w:rsidP="002F3A6C">
      <w:pPr>
        <w:spacing w:after="0" w:line="240" w:lineRule="auto"/>
        <w:ind w:firstLine="706"/>
        <w:jc w:val="both"/>
        <w:rPr>
          <w:rFonts w:ascii="Cambria" w:hAnsi="Cambria" w:cs="Arial"/>
          <w:sz w:val="18"/>
          <w:szCs w:val="20"/>
        </w:rPr>
      </w:pPr>
    </w:p>
    <w:p w14:paraId="1BFB4821" w14:textId="65BDA98D" w:rsidR="004845DE" w:rsidRPr="004A16AD" w:rsidRDefault="00535738" w:rsidP="00FD7689">
      <w:pPr>
        <w:spacing w:after="0" w:line="240" w:lineRule="auto"/>
        <w:ind w:firstLine="708"/>
        <w:jc w:val="both"/>
        <w:rPr>
          <w:rFonts w:ascii="Cambria" w:hAnsi="Cambria"/>
          <w:bCs/>
          <w:sz w:val="20"/>
          <w:szCs w:val="20"/>
        </w:rPr>
      </w:pPr>
      <w:r w:rsidRPr="004A16AD">
        <w:rPr>
          <w:rFonts w:ascii="Cambria" w:hAnsi="Cambria" w:cs="Calibri"/>
          <w:bCs/>
          <w:sz w:val="20"/>
          <w:szCs w:val="20"/>
        </w:rPr>
        <w:t>Zjawiska oraz procesy demograficzne związane są z wiel</w:t>
      </w:r>
      <w:r w:rsidR="00B5550C" w:rsidRPr="004A16AD">
        <w:rPr>
          <w:rFonts w:ascii="Cambria" w:hAnsi="Cambria" w:cs="Calibri"/>
          <w:bCs/>
          <w:sz w:val="20"/>
          <w:szCs w:val="20"/>
        </w:rPr>
        <w:t xml:space="preserve">oma dziedzinami funkcjonowania </w:t>
      </w:r>
      <w:r w:rsidR="00656DF8" w:rsidRPr="004A16AD">
        <w:rPr>
          <w:rFonts w:ascii="Cambria" w:hAnsi="Cambria" w:cs="Calibri"/>
          <w:bCs/>
          <w:sz w:val="20"/>
          <w:szCs w:val="20"/>
        </w:rPr>
        <w:t>miasta Mrągowo</w:t>
      </w:r>
      <w:r w:rsidR="0033741E" w:rsidRPr="004A16AD">
        <w:rPr>
          <w:rFonts w:ascii="Cambria" w:hAnsi="Cambria" w:cs="Calibri"/>
          <w:bCs/>
          <w:sz w:val="20"/>
          <w:szCs w:val="20"/>
        </w:rPr>
        <w:t xml:space="preserve">. </w:t>
      </w:r>
      <w:r w:rsidRPr="004A16AD">
        <w:rPr>
          <w:rFonts w:ascii="Cambria" w:hAnsi="Cambria" w:cs="Calibri"/>
          <w:bCs/>
          <w:sz w:val="20"/>
          <w:szCs w:val="20"/>
        </w:rPr>
        <w:t>Wywierają znaczny wpływ na rynek pracy, rozwój sieci os</w:t>
      </w:r>
      <w:r w:rsidR="00BA577C" w:rsidRPr="004A16AD">
        <w:rPr>
          <w:rFonts w:ascii="Cambria" w:hAnsi="Cambria" w:cs="Calibri"/>
          <w:bCs/>
          <w:sz w:val="20"/>
          <w:szCs w:val="20"/>
        </w:rPr>
        <w:t>adniczej, wyznaczają potrzeby w </w:t>
      </w:r>
      <w:r w:rsidRPr="004A16AD">
        <w:rPr>
          <w:rFonts w:ascii="Cambria" w:hAnsi="Cambria" w:cs="Calibri"/>
          <w:bCs/>
          <w:sz w:val="20"/>
          <w:szCs w:val="20"/>
        </w:rPr>
        <w:t>zakresie infrastruktury komunalnej, usług</w:t>
      </w:r>
      <w:r w:rsidR="00BA577C" w:rsidRPr="004A16AD">
        <w:rPr>
          <w:rFonts w:ascii="Cambria" w:hAnsi="Cambria" w:cs="Calibri"/>
          <w:bCs/>
          <w:sz w:val="20"/>
          <w:szCs w:val="20"/>
        </w:rPr>
        <w:t xml:space="preserve"> itp</w:t>
      </w:r>
      <w:r w:rsidRPr="004A16AD">
        <w:rPr>
          <w:rFonts w:ascii="Cambria" w:hAnsi="Cambria" w:cs="Calibri"/>
          <w:bCs/>
          <w:sz w:val="20"/>
          <w:szCs w:val="20"/>
        </w:rPr>
        <w:t>.</w:t>
      </w:r>
      <w:r w:rsidR="00AE7F32" w:rsidRPr="004A16AD">
        <w:rPr>
          <w:rFonts w:ascii="Cambria" w:hAnsi="Cambria" w:cs="Calibri"/>
          <w:bCs/>
          <w:sz w:val="20"/>
          <w:szCs w:val="20"/>
        </w:rPr>
        <w:t xml:space="preserve"> Wśród czynników wpływających na dynamikę procesów demograficznych istotne miejsce zajmują przyrost naturalny oraz migracje ludności. </w:t>
      </w:r>
      <w:r w:rsidR="002231D5" w:rsidRPr="004A16AD">
        <w:rPr>
          <w:rFonts w:ascii="Cambria" w:hAnsi="Cambria" w:cs="Calibri"/>
          <w:b/>
          <w:bCs/>
          <w:sz w:val="20"/>
          <w:szCs w:val="20"/>
        </w:rPr>
        <w:t xml:space="preserve">Dla </w:t>
      </w:r>
      <w:r w:rsidR="00B5464C">
        <w:rPr>
          <w:rFonts w:ascii="Cambria" w:hAnsi="Cambria" w:cs="Calibri"/>
          <w:b/>
          <w:bCs/>
          <w:sz w:val="20"/>
          <w:szCs w:val="20"/>
        </w:rPr>
        <w:t>miasta</w:t>
      </w:r>
      <w:r w:rsidR="0011329E" w:rsidRPr="004A16AD">
        <w:rPr>
          <w:rFonts w:ascii="Cambria" w:hAnsi="Cambria" w:cs="Calibri"/>
          <w:b/>
          <w:bCs/>
          <w:sz w:val="20"/>
          <w:szCs w:val="20"/>
        </w:rPr>
        <w:t xml:space="preserve"> </w:t>
      </w:r>
      <w:r w:rsidR="002231D5" w:rsidRPr="004A16AD">
        <w:rPr>
          <w:rFonts w:ascii="Cambria" w:hAnsi="Cambria" w:cs="Calibri"/>
          <w:b/>
          <w:bCs/>
          <w:sz w:val="20"/>
          <w:szCs w:val="20"/>
        </w:rPr>
        <w:t>w</w:t>
      </w:r>
      <w:r w:rsidR="00AE7F32" w:rsidRPr="004A16AD">
        <w:rPr>
          <w:rFonts w:ascii="Cambria" w:hAnsi="Cambria" w:cs="Calibri"/>
          <w:b/>
          <w:bCs/>
          <w:sz w:val="20"/>
          <w:szCs w:val="20"/>
        </w:rPr>
        <w:t xml:space="preserve">skaźnik przyrostu naturalnego </w:t>
      </w:r>
      <w:r w:rsidR="006775B3" w:rsidRPr="004A16AD">
        <w:rPr>
          <w:rFonts w:ascii="Cambria" w:hAnsi="Cambria" w:cs="Calibri"/>
          <w:b/>
          <w:bCs/>
          <w:sz w:val="20"/>
          <w:szCs w:val="20"/>
        </w:rPr>
        <w:t>oraz</w:t>
      </w:r>
      <w:r w:rsidR="002231D5" w:rsidRPr="004A16AD">
        <w:rPr>
          <w:rFonts w:ascii="Cambria" w:hAnsi="Cambria" w:cs="Calibri"/>
          <w:b/>
          <w:bCs/>
          <w:sz w:val="20"/>
          <w:szCs w:val="20"/>
        </w:rPr>
        <w:t xml:space="preserve"> </w:t>
      </w:r>
      <w:r w:rsidR="00AE7F32" w:rsidRPr="004A16AD">
        <w:rPr>
          <w:rFonts w:ascii="Cambria" w:hAnsi="Cambria" w:cs="Calibri"/>
          <w:b/>
          <w:bCs/>
          <w:sz w:val="20"/>
          <w:szCs w:val="20"/>
        </w:rPr>
        <w:t>wskaźnik salda migracji</w:t>
      </w:r>
      <w:r w:rsidR="00FB5EE0" w:rsidRPr="004A16AD">
        <w:rPr>
          <w:rFonts w:ascii="Cambria" w:hAnsi="Cambria" w:cs="Calibri"/>
          <w:b/>
          <w:bCs/>
          <w:sz w:val="20"/>
          <w:szCs w:val="20"/>
        </w:rPr>
        <w:t xml:space="preserve"> </w:t>
      </w:r>
      <w:r w:rsidR="00F12169" w:rsidRPr="004A16AD">
        <w:rPr>
          <w:rFonts w:ascii="Cambria" w:hAnsi="Cambria" w:cs="Calibri"/>
          <w:b/>
          <w:bCs/>
          <w:sz w:val="20"/>
          <w:szCs w:val="20"/>
        </w:rPr>
        <w:t xml:space="preserve">jest </w:t>
      </w:r>
      <w:r w:rsidR="006A5F0A" w:rsidRPr="004A16AD">
        <w:rPr>
          <w:rFonts w:ascii="Cambria" w:hAnsi="Cambria" w:cs="Calibri"/>
          <w:b/>
          <w:bCs/>
          <w:sz w:val="20"/>
          <w:szCs w:val="20"/>
        </w:rPr>
        <w:t>ujemny</w:t>
      </w:r>
      <w:r w:rsidR="00E642A5" w:rsidRPr="004A16AD">
        <w:rPr>
          <w:rFonts w:ascii="Cambria" w:hAnsi="Cambria" w:cs="Calibri"/>
          <w:bCs/>
          <w:sz w:val="20"/>
          <w:szCs w:val="20"/>
        </w:rPr>
        <w:t>.</w:t>
      </w:r>
      <w:r w:rsidR="0029545F" w:rsidRPr="004A16AD">
        <w:rPr>
          <w:rFonts w:ascii="Cambria" w:hAnsi="Cambria" w:cs="Calibri"/>
          <w:bCs/>
          <w:sz w:val="20"/>
          <w:szCs w:val="20"/>
        </w:rPr>
        <w:t xml:space="preserve"> </w:t>
      </w:r>
      <w:r w:rsidR="00FD1C54" w:rsidRPr="004A16AD">
        <w:rPr>
          <w:rFonts w:ascii="Cambria" w:hAnsi="Cambria" w:cs="Calibri"/>
          <w:bCs/>
          <w:sz w:val="20"/>
          <w:szCs w:val="20"/>
        </w:rPr>
        <w:t xml:space="preserve">Stan ludności </w:t>
      </w:r>
      <w:r w:rsidR="00B5464C">
        <w:rPr>
          <w:rFonts w:ascii="Cambria" w:hAnsi="Cambria" w:cs="Calibri"/>
          <w:bCs/>
          <w:sz w:val="20"/>
          <w:szCs w:val="20"/>
        </w:rPr>
        <w:t>miasta</w:t>
      </w:r>
      <w:r w:rsidR="0049438F" w:rsidRPr="004A16AD">
        <w:rPr>
          <w:rFonts w:ascii="Cambria" w:hAnsi="Cambria" w:cs="Calibri"/>
          <w:bCs/>
          <w:sz w:val="20"/>
          <w:szCs w:val="20"/>
        </w:rPr>
        <w:t xml:space="preserve"> </w:t>
      </w:r>
      <w:r w:rsidR="00653C18" w:rsidRPr="004A16AD">
        <w:rPr>
          <w:rFonts w:ascii="Cambria" w:hAnsi="Cambria" w:cs="Calibri"/>
          <w:bCs/>
          <w:sz w:val="20"/>
          <w:szCs w:val="20"/>
        </w:rPr>
        <w:t xml:space="preserve">na dzień 31 grudnia 2022 </w:t>
      </w:r>
      <w:r w:rsidR="00FD1C54" w:rsidRPr="004A16AD">
        <w:rPr>
          <w:rFonts w:ascii="Cambria" w:hAnsi="Cambria" w:cs="Calibri"/>
          <w:bCs/>
          <w:sz w:val="20"/>
          <w:szCs w:val="20"/>
        </w:rPr>
        <w:t xml:space="preserve">r. wyniósł </w:t>
      </w:r>
      <w:r w:rsidR="00111A4A" w:rsidRPr="004A16AD">
        <w:rPr>
          <w:rFonts w:ascii="Cambria" w:hAnsi="Cambria" w:cs="Calibri"/>
          <w:bCs/>
          <w:sz w:val="20"/>
          <w:szCs w:val="20"/>
        </w:rPr>
        <w:t>19 930</w:t>
      </w:r>
      <w:r w:rsidR="00FD7689" w:rsidRPr="004A16AD">
        <w:rPr>
          <w:rFonts w:ascii="Cambria" w:hAnsi="Cambria" w:cs="Calibri"/>
          <w:bCs/>
          <w:sz w:val="20"/>
          <w:szCs w:val="20"/>
        </w:rPr>
        <w:t xml:space="preserve"> </w:t>
      </w:r>
      <w:bookmarkStart w:id="32" w:name="_Toc448064884"/>
      <w:r w:rsidR="00FD7689" w:rsidRPr="004A16AD">
        <w:rPr>
          <w:rFonts w:ascii="Cambria" w:hAnsi="Cambria" w:cs="Calibri"/>
          <w:bCs/>
          <w:sz w:val="20"/>
          <w:szCs w:val="20"/>
        </w:rPr>
        <w:t xml:space="preserve">mieszkańców. </w:t>
      </w:r>
      <w:r w:rsidR="0029545F" w:rsidRPr="004A16AD">
        <w:rPr>
          <w:rFonts w:ascii="Cambria" w:hAnsi="Cambria" w:cs="Calibri"/>
          <w:bCs/>
          <w:sz w:val="20"/>
          <w:szCs w:val="20"/>
        </w:rPr>
        <w:t>S</w:t>
      </w:r>
      <w:r w:rsidR="00D5391D" w:rsidRPr="004A16AD">
        <w:rPr>
          <w:rFonts w:ascii="Cambria" w:hAnsi="Cambria" w:cs="Calibri"/>
          <w:bCs/>
          <w:sz w:val="20"/>
          <w:szCs w:val="20"/>
        </w:rPr>
        <w:t>zczegółowe informację doty</w:t>
      </w:r>
      <w:r w:rsidR="00111A4A" w:rsidRPr="004A16AD">
        <w:rPr>
          <w:rFonts w:ascii="Cambria" w:hAnsi="Cambria" w:cs="Calibri"/>
          <w:bCs/>
          <w:sz w:val="20"/>
          <w:szCs w:val="20"/>
        </w:rPr>
        <w:t xml:space="preserve">czące procesów demograficznych </w:t>
      </w:r>
      <w:r w:rsidR="00D5391D" w:rsidRPr="004A16AD">
        <w:rPr>
          <w:rFonts w:ascii="Cambria" w:hAnsi="Cambria" w:cs="Calibri"/>
          <w:bCs/>
          <w:sz w:val="20"/>
          <w:szCs w:val="20"/>
        </w:rPr>
        <w:t xml:space="preserve">zachodzących na terenie </w:t>
      </w:r>
      <w:r w:rsidR="00111A4A" w:rsidRPr="004A16AD">
        <w:rPr>
          <w:rFonts w:ascii="Cambria" w:hAnsi="Cambria" w:cs="Calibri"/>
          <w:bCs/>
          <w:sz w:val="20"/>
          <w:szCs w:val="20"/>
        </w:rPr>
        <w:t>miasta</w:t>
      </w:r>
      <w:r w:rsidR="00D5391D" w:rsidRPr="004A16AD">
        <w:rPr>
          <w:rFonts w:ascii="Cambria" w:hAnsi="Cambria" w:cs="Calibri"/>
          <w:bCs/>
          <w:sz w:val="20"/>
          <w:szCs w:val="20"/>
        </w:rPr>
        <w:t xml:space="preserve"> na przestrzeni lat, </w:t>
      </w:r>
      <w:r w:rsidR="001E06C4" w:rsidRPr="004A16AD">
        <w:rPr>
          <w:rFonts w:ascii="Cambria" w:hAnsi="Cambria" w:cs="Calibri"/>
          <w:bCs/>
          <w:sz w:val="20"/>
          <w:szCs w:val="20"/>
        </w:rPr>
        <w:t xml:space="preserve">na podstawie danych </w:t>
      </w:r>
      <w:r w:rsidR="00946D05" w:rsidRPr="004A16AD">
        <w:rPr>
          <w:rFonts w:ascii="Cambria" w:hAnsi="Cambria" w:cs="Calibri"/>
          <w:bCs/>
          <w:sz w:val="20"/>
          <w:szCs w:val="20"/>
        </w:rPr>
        <w:t xml:space="preserve">Urzędu </w:t>
      </w:r>
      <w:r w:rsidR="00111A4A" w:rsidRPr="004A16AD">
        <w:rPr>
          <w:rFonts w:ascii="Cambria" w:hAnsi="Cambria" w:cs="Calibri"/>
          <w:bCs/>
          <w:sz w:val="20"/>
          <w:szCs w:val="20"/>
        </w:rPr>
        <w:t>Miejskiego</w:t>
      </w:r>
      <w:r w:rsidR="00246BFF" w:rsidRPr="004A16AD">
        <w:rPr>
          <w:rFonts w:ascii="Cambria" w:hAnsi="Cambria" w:cs="Calibri"/>
          <w:bCs/>
          <w:sz w:val="20"/>
          <w:szCs w:val="20"/>
        </w:rPr>
        <w:t xml:space="preserve"> w Mrągowie</w:t>
      </w:r>
      <w:r w:rsidR="00946D05" w:rsidRPr="004A16AD">
        <w:rPr>
          <w:rFonts w:ascii="Cambria" w:hAnsi="Cambria" w:cs="Calibri"/>
          <w:bCs/>
          <w:sz w:val="20"/>
          <w:szCs w:val="20"/>
        </w:rPr>
        <w:t xml:space="preserve">, </w:t>
      </w:r>
      <w:r w:rsidR="009C0A3B" w:rsidRPr="004A16AD">
        <w:rPr>
          <w:rFonts w:ascii="Cambria" w:hAnsi="Cambria" w:cs="Calibri"/>
          <w:bCs/>
          <w:sz w:val="20"/>
          <w:szCs w:val="20"/>
        </w:rPr>
        <w:t>przedstawiono poniżej.</w:t>
      </w:r>
    </w:p>
    <w:p w14:paraId="120AD329" w14:textId="77777777" w:rsidR="00813148" w:rsidRPr="004A16AD" w:rsidRDefault="00813148" w:rsidP="002F3A6C">
      <w:pPr>
        <w:spacing w:after="0" w:line="240" w:lineRule="auto"/>
        <w:ind w:firstLine="708"/>
        <w:jc w:val="both"/>
        <w:rPr>
          <w:rFonts w:ascii="Cambria" w:hAnsi="Cambria" w:cs="Calibri"/>
          <w:bCs/>
          <w:sz w:val="16"/>
          <w:szCs w:val="20"/>
        </w:rPr>
      </w:pPr>
    </w:p>
    <w:p w14:paraId="6991CC8C" w14:textId="77777777" w:rsidR="00653C18" w:rsidRPr="004A16AD" w:rsidRDefault="00653C18" w:rsidP="00653C18">
      <w:pPr>
        <w:spacing w:after="0" w:line="240" w:lineRule="auto"/>
        <w:jc w:val="center"/>
        <w:rPr>
          <w:rFonts w:ascii="Cambria" w:hAnsi="Cambria"/>
          <w:i/>
          <w:sz w:val="20"/>
          <w:szCs w:val="20"/>
        </w:rPr>
      </w:pPr>
      <w:bookmarkStart w:id="33" w:name="_Toc137737758"/>
      <w:bookmarkStart w:id="34" w:name="_Toc448064793"/>
      <w:bookmarkStart w:id="35" w:name="OLE_LINK1"/>
      <w:bookmarkStart w:id="36" w:name="_Toc448064885"/>
      <w:bookmarkEnd w:id="32"/>
      <w:r w:rsidRPr="004A16AD">
        <w:rPr>
          <w:rFonts w:ascii="Cambria" w:hAnsi="Cambria"/>
          <w:b/>
          <w:i/>
          <w:sz w:val="20"/>
          <w:szCs w:val="20"/>
        </w:rPr>
        <w:t xml:space="preserve">Wykres nr </w:t>
      </w:r>
      <w:r w:rsidRPr="004A16AD">
        <w:rPr>
          <w:rFonts w:ascii="Cambria" w:hAnsi="Cambria"/>
          <w:b/>
          <w:i/>
          <w:sz w:val="20"/>
          <w:szCs w:val="20"/>
        </w:rPr>
        <w:fldChar w:fldCharType="begin"/>
      </w:r>
      <w:r w:rsidRPr="004A16AD">
        <w:rPr>
          <w:rFonts w:ascii="Cambria" w:hAnsi="Cambria"/>
          <w:b/>
          <w:i/>
          <w:sz w:val="20"/>
          <w:szCs w:val="20"/>
        </w:rPr>
        <w:instrText xml:space="preserve"> SEQ Wykres \* ARABIC </w:instrText>
      </w:r>
      <w:r w:rsidRPr="004A16AD">
        <w:rPr>
          <w:rFonts w:ascii="Cambria" w:hAnsi="Cambria"/>
          <w:b/>
          <w:i/>
          <w:sz w:val="20"/>
          <w:szCs w:val="20"/>
        </w:rPr>
        <w:fldChar w:fldCharType="separate"/>
      </w:r>
      <w:r w:rsidR="0024480C">
        <w:rPr>
          <w:rFonts w:ascii="Cambria" w:hAnsi="Cambria"/>
          <w:b/>
          <w:i/>
          <w:noProof/>
          <w:sz w:val="20"/>
          <w:szCs w:val="20"/>
        </w:rPr>
        <w:t>2</w:t>
      </w:r>
      <w:r w:rsidRPr="004A16AD">
        <w:rPr>
          <w:rFonts w:ascii="Cambria" w:hAnsi="Cambria"/>
          <w:b/>
          <w:i/>
          <w:sz w:val="20"/>
          <w:szCs w:val="20"/>
        </w:rPr>
        <w:fldChar w:fldCharType="end"/>
      </w:r>
      <w:r w:rsidRPr="004A16AD">
        <w:rPr>
          <w:rFonts w:ascii="Cambria" w:hAnsi="Cambria"/>
          <w:b/>
          <w:i/>
          <w:sz w:val="20"/>
          <w:szCs w:val="20"/>
        </w:rPr>
        <w:t>.</w:t>
      </w:r>
      <w:r w:rsidRPr="004A16AD">
        <w:rPr>
          <w:rFonts w:ascii="Cambria" w:hAnsi="Cambria"/>
          <w:i/>
          <w:sz w:val="20"/>
          <w:szCs w:val="20"/>
        </w:rPr>
        <w:t xml:space="preserve"> Rozkład liczby ludności na terenie miasta Mrągowo na przestrzeni lat</w:t>
      </w:r>
      <w:bookmarkEnd w:id="33"/>
    </w:p>
    <w:p w14:paraId="1960F75F" w14:textId="7FF99EB6" w:rsidR="00653C18" w:rsidRPr="004A16AD" w:rsidRDefault="00246BFF" w:rsidP="00653C18">
      <w:pPr>
        <w:spacing w:after="0" w:line="240" w:lineRule="auto"/>
        <w:jc w:val="center"/>
        <w:rPr>
          <w:rFonts w:ascii="Cambria" w:hAnsi="Cambria"/>
          <w:i/>
          <w:sz w:val="20"/>
          <w:szCs w:val="20"/>
        </w:rPr>
      </w:pPr>
      <w:r w:rsidRPr="004A16AD">
        <w:rPr>
          <w:noProof/>
          <w:lang w:eastAsia="pl-PL"/>
        </w:rPr>
        <w:drawing>
          <wp:inline distT="0" distB="0" distL="0" distR="0" wp14:anchorId="264AAB1F" wp14:editId="286B1224">
            <wp:extent cx="4867275" cy="2608976"/>
            <wp:effectExtent l="0" t="0" r="0" b="1270"/>
            <wp:docPr id="87" name="Wykres 87"/>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37FEA931" w14:textId="75EC2579" w:rsidR="00653C18" w:rsidRPr="004A16AD" w:rsidRDefault="00653C18" w:rsidP="00653C18">
      <w:pPr>
        <w:spacing w:after="0" w:line="240" w:lineRule="auto"/>
        <w:jc w:val="center"/>
        <w:rPr>
          <w:rFonts w:ascii="Cambria" w:hAnsi="Cambria"/>
          <w:bCs/>
          <w:i/>
          <w:sz w:val="16"/>
          <w:szCs w:val="20"/>
        </w:rPr>
      </w:pPr>
      <w:r w:rsidRPr="004A16AD">
        <w:rPr>
          <w:rFonts w:ascii="Cambria" w:hAnsi="Cambria"/>
          <w:bCs/>
          <w:i/>
          <w:sz w:val="16"/>
          <w:szCs w:val="20"/>
        </w:rPr>
        <w:t xml:space="preserve">Źródło: Analiza własna na podstawie danych </w:t>
      </w:r>
      <w:r w:rsidR="00246BFF" w:rsidRPr="004A16AD">
        <w:rPr>
          <w:rFonts w:ascii="Cambria" w:hAnsi="Cambria"/>
          <w:bCs/>
          <w:i/>
          <w:sz w:val="16"/>
          <w:szCs w:val="20"/>
        </w:rPr>
        <w:t>-</w:t>
      </w:r>
      <w:r w:rsidRPr="004A16AD">
        <w:rPr>
          <w:rFonts w:ascii="Cambria" w:hAnsi="Cambria"/>
          <w:bCs/>
          <w:i/>
          <w:sz w:val="16"/>
          <w:szCs w:val="20"/>
        </w:rPr>
        <w:t xml:space="preserve"> </w:t>
      </w:r>
      <w:r w:rsidR="00111A4A" w:rsidRPr="004A16AD">
        <w:rPr>
          <w:rFonts w:ascii="Cambria" w:hAnsi="Cambria"/>
          <w:bCs/>
          <w:i/>
          <w:sz w:val="16"/>
          <w:szCs w:val="20"/>
        </w:rPr>
        <w:t>Urząd Miejski w Mrągowie</w:t>
      </w:r>
    </w:p>
    <w:p w14:paraId="05911D54" w14:textId="77777777" w:rsidR="00653C18" w:rsidRPr="004A16AD" w:rsidRDefault="00653C18" w:rsidP="002F3A6C">
      <w:pPr>
        <w:spacing w:after="0" w:line="240" w:lineRule="auto"/>
        <w:ind w:firstLine="709"/>
        <w:jc w:val="both"/>
        <w:rPr>
          <w:rFonts w:ascii="Cambria" w:hAnsi="Cambria" w:cs="Calibri"/>
          <w:bCs/>
          <w:sz w:val="20"/>
          <w:szCs w:val="20"/>
        </w:rPr>
      </w:pPr>
    </w:p>
    <w:p w14:paraId="3D621753" w14:textId="40A9CD50" w:rsidR="009C37EE" w:rsidRPr="004A16AD" w:rsidRDefault="009C37EE" w:rsidP="002F3A6C">
      <w:pPr>
        <w:spacing w:after="0" w:line="240" w:lineRule="auto"/>
        <w:ind w:firstLine="709"/>
        <w:jc w:val="both"/>
        <w:rPr>
          <w:rFonts w:ascii="Cambria" w:hAnsi="Cambria" w:cs="Calibri"/>
          <w:bCs/>
          <w:sz w:val="20"/>
          <w:szCs w:val="20"/>
        </w:rPr>
      </w:pPr>
      <w:r w:rsidRPr="004A16AD">
        <w:rPr>
          <w:rFonts w:ascii="Cambria" w:hAnsi="Cambria" w:cs="Calibri"/>
          <w:bCs/>
          <w:sz w:val="20"/>
          <w:szCs w:val="20"/>
        </w:rPr>
        <w:t>Układ struktury wieku i płci ludności jest w znacznej mierze wynikiem dotychczasowego ruchu naturalnego ludności - a z drugiej strony ma decydujący wpływ na obecną liczbę urodze</w:t>
      </w:r>
      <w:r w:rsidR="00813148" w:rsidRPr="004A16AD">
        <w:rPr>
          <w:rFonts w:ascii="Cambria" w:hAnsi="Cambria" w:cs="Calibri"/>
          <w:bCs/>
          <w:sz w:val="20"/>
          <w:szCs w:val="20"/>
        </w:rPr>
        <w:t>ń i </w:t>
      </w:r>
      <w:r w:rsidR="00433CC2" w:rsidRPr="004A16AD">
        <w:rPr>
          <w:rFonts w:ascii="Cambria" w:hAnsi="Cambria" w:cs="Calibri"/>
          <w:bCs/>
          <w:sz w:val="20"/>
          <w:szCs w:val="20"/>
        </w:rPr>
        <w:t xml:space="preserve">zgonów mieszkańców </w:t>
      </w:r>
      <w:r w:rsidR="00B5464C">
        <w:rPr>
          <w:rFonts w:ascii="Cambria" w:hAnsi="Cambria" w:cs="Calibri"/>
          <w:bCs/>
          <w:sz w:val="20"/>
          <w:szCs w:val="20"/>
        </w:rPr>
        <w:t>miasta</w:t>
      </w:r>
      <w:r w:rsidRPr="004A16AD">
        <w:rPr>
          <w:rFonts w:ascii="Cambria" w:hAnsi="Cambria" w:cs="Calibri"/>
          <w:bCs/>
          <w:sz w:val="20"/>
          <w:szCs w:val="20"/>
        </w:rPr>
        <w:t xml:space="preserve"> oraz będący ich wynikiem przyrost naturalny. Przyrost naturalny w</w:t>
      </w:r>
      <w:r w:rsidR="00813148" w:rsidRPr="004A16AD">
        <w:rPr>
          <w:rFonts w:ascii="Cambria" w:hAnsi="Cambria" w:cs="Calibri"/>
          <w:bCs/>
          <w:sz w:val="20"/>
          <w:szCs w:val="20"/>
        </w:rPr>
        <w:t> </w:t>
      </w:r>
      <w:r w:rsidRPr="004A16AD">
        <w:rPr>
          <w:rFonts w:ascii="Cambria" w:hAnsi="Cambria" w:cs="Calibri"/>
          <w:bCs/>
          <w:sz w:val="20"/>
          <w:szCs w:val="20"/>
        </w:rPr>
        <w:t xml:space="preserve">ostatnich latach jest </w:t>
      </w:r>
      <w:r w:rsidR="00433CC2" w:rsidRPr="004A16AD">
        <w:rPr>
          <w:rFonts w:ascii="Cambria" w:hAnsi="Cambria" w:cs="Calibri"/>
          <w:bCs/>
          <w:sz w:val="20"/>
          <w:szCs w:val="20"/>
        </w:rPr>
        <w:t xml:space="preserve">zdecydowanie </w:t>
      </w:r>
      <w:r w:rsidR="009077F0" w:rsidRPr="004A16AD">
        <w:rPr>
          <w:rFonts w:ascii="Cambria" w:hAnsi="Cambria" w:cs="Calibri"/>
          <w:bCs/>
          <w:sz w:val="20"/>
          <w:szCs w:val="20"/>
        </w:rPr>
        <w:t>ujemny</w:t>
      </w:r>
      <w:r w:rsidR="007D15C5" w:rsidRPr="004A16AD">
        <w:rPr>
          <w:rFonts w:ascii="Cambria" w:hAnsi="Cambria" w:cs="Calibri"/>
          <w:bCs/>
          <w:sz w:val="20"/>
          <w:szCs w:val="20"/>
        </w:rPr>
        <w:t xml:space="preserve">, </w:t>
      </w:r>
      <w:r w:rsidR="006775B3" w:rsidRPr="004A16AD">
        <w:rPr>
          <w:rFonts w:ascii="Cambria" w:hAnsi="Cambria" w:cs="Calibri"/>
          <w:bCs/>
          <w:sz w:val="20"/>
          <w:szCs w:val="20"/>
        </w:rPr>
        <w:t>ponadto</w:t>
      </w:r>
      <w:r w:rsidR="007D15C5" w:rsidRPr="004A16AD">
        <w:rPr>
          <w:rFonts w:ascii="Cambria" w:hAnsi="Cambria" w:cs="Calibri"/>
          <w:bCs/>
          <w:sz w:val="20"/>
          <w:szCs w:val="20"/>
        </w:rPr>
        <w:t xml:space="preserve"> </w:t>
      </w:r>
      <w:r w:rsidR="00433CC2" w:rsidRPr="004A16AD">
        <w:rPr>
          <w:rFonts w:ascii="Cambria" w:hAnsi="Cambria" w:cs="Calibri"/>
          <w:bCs/>
          <w:sz w:val="20"/>
          <w:szCs w:val="20"/>
        </w:rPr>
        <w:t xml:space="preserve">ludność </w:t>
      </w:r>
      <w:r w:rsidR="004A16AD">
        <w:rPr>
          <w:rFonts w:ascii="Cambria" w:hAnsi="Cambria" w:cs="Calibri"/>
          <w:bCs/>
          <w:sz w:val="20"/>
          <w:szCs w:val="20"/>
        </w:rPr>
        <w:t>miasta Mrągowo</w:t>
      </w:r>
      <w:r w:rsidRPr="004A16AD">
        <w:rPr>
          <w:rFonts w:ascii="Cambria" w:hAnsi="Cambria" w:cs="Calibri"/>
          <w:bCs/>
          <w:sz w:val="20"/>
          <w:szCs w:val="20"/>
        </w:rPr>
        <w:t xml:space="preserve"> jest sp</w:t>
      </w:r>
      <w:r w:rsidR="000E3033" w:rsidRPr="004A16AD">
        <w:rPr>
          <w:rFonts w:ascii="Cambria" w:hAnsi="Cambria" w:cs="Calibri"/>
          <w:bCs/>
          <w:sz w:val="20"/>
          <w:szCs w:val="20"/>
        </w:rPr>
        <w:t xml:space="preserve">ołeczeństwem </w:t>
      </w:r>
      <w:r w:rsidR="002B33AF" w:rsidRPr="004A16AD">
        <w:rPr>
          <w:rFonts w:ascii="Cambria" w:hAnsi="Cambria" w:cs="Calibri"/>
          <w:bCs/>
          <w:sz w:val="20"/>
          <w:szCs w:val="20"/>
        </w:rPr>
        <w:t>bardzo szybko starzejącym się</w:t>
      </w:r>
      <w:r w:rsidR="000E3033" w:rsidRPr="004A16AD">
        <w:rPr>
          <w:rFonts w:ascii="Cambria" w:hAnsi="Cambria" w:cs="Calibri"/>
          <w:bCs/>
          <w:sz w:val="20"/>
          <w:szCs w:val="20"/>
        </w:rPr>
        <w:t xml:space="preserve"> </w:t>
      </w:r>
      <w:r w:rsidR="000354FC" w:rsidRPr="004A16AD">
        <w:rPr>
          <w:rFonts w:ascii="Cambria" w:hAnsi="Cambria" w:cs="Calibri"/>
          <w:bCs/>
          <w:sz w:val="20"/>
          <w:szCs w:val="20"/>
        </w:rPr>
        <w:t xml:space="preserve">- </w:t>
      </w:r>
      <w:r w:rsidR="004B6BDE" w:rsidRPr="004A16AD">
        <w:rPr>
          <w:rFonts w:ascii="Cambria" w:hAnsi="Cambria" w:cs="Calibri"/>
          <w:bCs/>
          <w:sz w:val="20"/>
          <w:szCs w:val="20"/>
        </w:rPr>
        <w:t>ludność w wieku</w:t>
      </w:r>
      <w:r w:rsidR="000E3033" w:rsidRPr="004A16AD">
        <w:t xml:space="preserve"> </w:t>
      </w:r>
      <w:r w:rsidR="002B33AF" w:rsidRPr="004A16AD">
        <w:rPr>
          <w:rFonts w:ascii="Cambria" w:hAnsi="Cambria" w:cs="Calibri"/>
          <w:bCs/>
          <w:sz w:val="20"/>
          <w:szCs w:val="20"/>
        </w:rPr>
        <w:t>po</w:t>
      </w:r>
      <w:r w:rsidR="000E3033" w:rsidRPr="004A16AD">
        <w:rPr>
          <w:rFonts w:ascii="Cambria" w:hAnsi="Cambria" w:cs="Calibri"/>
          <w:bCs/>
          <w:sz w:val="20"/>
          <w:szCs w:val="20"/>
        </w:rPr>
        <w:t>produkcyjnym</w:t>
      </w:r>
      <w:r w:rsidR="004B6BDE" w:rsidRPr="004A16AD">
        <w:rPr>
          <w:rFonts w:ascii="Cambria" w:hAnsi="Cambria" w:cs="Calibri"/>
          <w:bCs/>
          <w:sz w:val="20"/>
          <w:szCs w:val="20"/>
        </w:rPr>
        <w:t xml:space="preserve"> </w:t>
      </w:r>
      <w:r w:rsidR="000354FC" w:rsidRPr="004A16AD">
        <w:rPr>
          <w:rFonts w:ascii="Cambria" w:hAnsi="Cambria" w:cs="Calibri"/>
          <w:bCs/>
          <w:sz w:val="20"/>
          <w:szCs w:val="20"/>
        </w:rPr>
        <w:t xml:space="preserve">znacznie </w:t>
      </w:r>
      <w:r w:rsidR="004A16AD" w:rsidRPr="004A16AD">
        <w:rPr>
          <w:rFonts w:ascii="Cambria" w:hAnsi="Cambria" w:cs="Calibri"/>
          <w:bCs/>
          <w:sz w:val="20"/>
          <w:szCs w:val="20"/>
        </w:rPr>
        <w:t>dominuje nad ludnością w </w:t>
      </w:r>
      <w:r w:rsidR="004B6BDE" w:rsidRPr="004A16AD">
        <w:rPr>
          <w:rFonts w:ascii="Cambria" w:hAnsi="Cambria" w:cs="Calibri"/>
          <w:bCs/>
          <w:sz w:val="20"/>
          <w:szCs w:val="20"/>
        </w:rPr>
        <w:t>wieku</w:t>
      </w:r>
      <w:r w:rsidR="002B33AF" w:rsidRPr="004A16AD">
        <w:rPr>
          <w:rFonts w:ascii="Cambria" w:hAnsi="Cambria" w:cs="Calibri"/>
          <w:bCs/>
          <w:sz w:val="20"/>
          <w:szCs w:val="20"/>
        </w:rPr>
        <w:t xml:space="preserve"> </w:t>
      </w:r>
      <w:r w:rsidR="000E3033" w:rsidRPr="004A16AD">
        <w:rPr>
          <w:rFonts w:ascii="Cambria" w:hAnsi="Cambria" w:cs="Calibri"/>
          <w:bCs/>
          <w:sz w:val="20"/>
          <w:szCs w:val="20"/>
        </w:rPr>
        <w:t>produkcyjnym</w:t>
      </w:r>
      <w:r w:rsidR="004B6BDE" w:rsidRPr="004A16AD">
        <w:rPr>
          <w:rFonts w:ascii="Cambria" w:hAnsi="Cambria" w:cs="Calibri"/>
          <w:bCs/>
          <w:sz w:val="20"/>
          <w:szCs w:val="20"/>
        </w:rPr>
        <w:t>.</w:t>
      </w:r>
    </w:p>
    <w:p w14:paraId="4C3CA03F" w14:textId="77777777" w:rsidR="00111A4A" w:rsidRPr="004A16AD" w:rsidRDefault="00111A4A" w:rsidP="002F3A6C">
      <w:pPr>
        <w:spacing w:after="0" w:line="240" w:lineRule="auto"/>
        <w:ind w:firstLine="709"/>
        <w:jc w:val="both"/>
        <w:rPr>
          <w:rFonts w:ascii="Cambria" w:hAnsi="Cambria" w:cs="Calibri"/>
          <w:bCs/>
          <w:sz w:val="20"/>
          <w:szCs w:val="20"/>
        </w:rPr>
      </w:pPr>
    </w:p>
    <w:p w14:paraId="790103E9" w14:textId="73CEA462" w:rsidR="0006304C" w:rsidRPr="004A16AD" w:rsidRDefault="0006304C" w:rsidP="002F3A6C">
      <w:pPr>
        <w:spacing w:after="0" w:line="240" w:lineRule="auto"/>
        <w:jc w:val="center"/>
        <w:rPr>
          <w:rFonts w:ascii="Cambria" w:hAnsi="Cambria"/>
          <w:i/>
          <w:sz w:val="20"/>
          <w:szCs w:val="20"/>
        </w:rPr>
      </w:pPr>
      <w:bookmarkStart w:id="37" w:name="_Toc137737759"/>
      <w:r w:rsidRPr="004A16AD">
        <w:rPr>
          <w:rFonts w:ascii="Cambria" w:hAnsi="Cambria"/>
          <w:b/>
          <w:i/>
          <w:sz w:val="20"/>
          <w:szCs w:val="20"/>
        </w:rPr>
        <w:t xml:space="preserve">Wykres nr </w:t>
      </w:r>
      <w:r w:rsidRPr="004A16AD">
        <w:rPr>
          <w:rFonts w:ascii="Cambria" w:hAnsi="Cambria"/>
          <w:b/>
          <w:i/>
          <w:sz w:val="20"/>
          <w:szCs w:val="20"/>
        </w:rPr>
        <w:fldChar w:fldCharType="begin"/>
      </w:r>
      <w:r w:rsidRPr="004A16AD">
        <w:rPr>
          <w:rFonts w:ascii="Cambria" w:hAnsi="Cambria"/>
          <w:b/>
          <w:i/>
          <w:sz w:val="20"/>
          <w:szCs w:val="20"/>
        </w:rPr>
        <w:instrText xml:space="preserve"> SEQ Wykres \* ARABIC </w:instrText>
      </w:r>
      <w:r w:rsidRPr="004A16AD">
        <w:rPr>
          <w:rFonts w:ascii="Cambria" w:hAnsi="Cambria"/>
          <w:b/>
          <w:i/>
          <w:sz w:val="20"/>
          <w:szCs w:val="20"/>
        </w:rPr>
        <w:fldChar w:fldCharType="separate"/>
      </w:r>
      <w:r w:rsidR="0024480C">
        <w:rPr>
          <w:rFonts w:ascii="Cambria" w:hAnsi="Cambria"/>
          <w:b/>
          <w:i/>
          <w:noProof/>
          <w:sz w:val="20"/>
          <w:szCs w:val="20"/>
        </w:rPr>
        <w:t>3</w:t>
      </w:r>
      <w:r w:rsidRPr="004A16AD">
        <w:rPr>
          <w:rFonts w:ascii="Cambria" w:hAnsi="Cambria"/>
          <w:b/>
          <w:i/>
          <w:sz w:val="20"/>
          <w:szCs w:val="20"/>
        </w:rPr>
        <w:fldChar w:fldCharType="end"/>
      </w:r>
      <w:r w:rsidRPr="004A16AD">
        <w:rPr>
          <w:rFonts w:ascii="Cambria" w:hAnsi="Cambria"/>
          <w:b/>
          <w:i/>
          <w:sz w:val="20"/>
          <w:szCs w:val="20"/>
        </w:rPr>
        <w:t>.</w:t>
      </w:r>
      <w:r w:rsidRPr="004A16AD">
        <w:rPr>
          <w:rFonts w:ascii="Cambria" w:hAnsi="Cambria"/>
          <w:i/>
          <w:sz w:val="20"/>
          <w:szCs w:val="20"/>
        </w:rPr>
        <w:t xml:space="preserve"> Procentowy rozkład liczby ludności na terenie </w:t>
      </w:r>
      <w:r w:rsidR="00F22F09">
        <w:rPr>
          <w:rFonts w:ascii="Cambria" w:hAnsi="Cambria"/>
          <w:i/>
          <w:sz w:val="20"/>
          <w:szCs w:val="20"/>
        </w:rPr>
        <w:t>miasta Mrągowo</w:t>
      </w:r>
      <w:r w:rsidR="006775B3" w:rsidRPr="004A16AD">
        <w:rPr>
          <w:rFonts w:ascii="Cambria" w:hAnsi="Cambria"/>
          <w:i/>
          <w:sz w:val="20"/>
          <w:szCs w:val="20"/>
        </w:rPr>
        <w:t xml:space="preserve"> wg. wieku</w:t>
      </w:r>
      <w:bookmarkEnd w:id="37"/>
      <w:r w:rsidR="006775B3" w:rsidRPr="004A16AD">
        <w:rPr>
          <w:rFonts w:ascii="Cambria" w:hAnsi="Cambria"/>
          <w:i/>
          <w:sz w:val="20"/>
          <w:szCs w:val="20"/>
        </w:rPr>
        <w:t xml:space="preserve"> </w:t>
      </w:r>
    </w:p>
    <w:p w14:paraId="61711A0D" w14:textId="77777777" w:rsidR="004A16AD" w:rsidRPr="004A16AD" w:rsidRDefault="004A16AD" w:rsidP="002F3A6C">
      <w:pPr>
        <w:spacing w:after="0" w:line="240" w:lineRule="auto"/>
        <w:jc w:val="center"/>
        <w:rPr>
          <w:rFonts w:ascii="Cambria" w:hAnsi="Cambria"/>
          <w:i/>
          <w:sz w:val="10"/>
          <w:szCs w:val="20"/>
        </w:rPr>
      </w:pPr>
    </w:p>
    <w:p w14:paraId="36FFF243" w14:textId="77777777" w:rsidR="000354FC" w:rsidRPr="004A16AD" w:rsidRDefault="000354FC" w:rsidP="002F3A6C">
      <w:pPr>
        <w:spacing w:after="0" w:line="240" w:lineRule="auto"/>
        <w:jc w:val="center"/>
        <w:rPr>
          <w:rFonts w:ascii="Cambria" w:hAnsi="Cambria"/>
          <w:i/>
          <w:sz w:val="10"/>
          <w:szCs w:val="20"/>
        </w:rPr>
      </w:pPr>
    </w:p>
    <w:p w14:paraId="13FDCE7B" w14:textId="19272550" w:rsidR="000F17D1" w:rsidRPr="004A16AD" w:rsidRDefault="004A16AD" w:rsidP="002F3A6C">
      <w:pPr>
        <w:spacing w:after="0" w:line="240" w:lineRule="auto"/>
        <w:jc w:val="center"/>
        <w:rPr>
          <w:rFonts w:ascii="Cambria" w:hAnsi="Cambria"/>
          <w:i/>
          <w:sz w:val="20"/>
          <w:szCs w:val="20"/>
        </w:rPr>
      </w:pPr>
      <w:r w:rsidRPr="004A16AD">
        <w:rPr>
          <w:noProof/>
          <w:lang w:eastAsia="pl-PL"/>
        </w:rPr>
        <w:drawing>
          <wp:inline distT="0" distB="0" distL="0" distR="0" wp14:anchorId="0DCF3579" wp14:editId="1B027E58">
            <wp:extent cx="5399405" cy="2533475"/>
            <wp:effectExtent l="0" t="0" r="0" b="635"/>
            <wp:docPr id="94" name="Wykres 94"/>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2EA3B4EA" w14:textId="77777777" w:rsidR="004A16AD" w:rsidRPr="004A16AD" w:rsidRDefault="004A16AD" w:rsidP="002F3A6C">
      <w:pPr>
        <w:spacing w:after="0" w:line="240" w:lineRule="auto"/>
        <w:jc w:val="center"/>
        <w:rPr>
          <w:rFonts w:ascii="Cambria" w:hAnsi="Cambria"/>
          <w:i/>
          <w:sz w:val="10"/>
          <w:szCs w:val="20"/>
        </w:rPr>
      </w:pPr>
    </w:p>
    <w:p w14:paraId="0AE70BDE" w14:textId="3FA01162" w:rsidR="0006304C" w:rsidRPr="004A16AD" w:rsidRDefault="0006304C" w:rsidP="002F3A6C">
      <w:pPr>
        <w:spacing w:after="0" w:line="240" w:lineRule="auto"/>
        <w:jc w:val="center"/>
        <w:rPr>
          <w:rFonts w:ascii="Cambria" w:hAnsi="Cambria"/>
          <w:bCs/>
          <w:i/>
          <w:sz w:val="16"/>
          <w:szCs w:val="20"/>
        </w:rPr>
      </w:pPr>
      <w:bookmarkStart w:id="38" w:name="_Toc448064794"/>
      <w:r w:rsidRPr="004A16AD">
        <w:rPr>
          <w:rFonts w:ascii="Cambria" w:hAnsi="Cambria"/>
          <w:bCs/>
          <w:i/>
          <w:sz w:val="16"/>
          <w:szCs w:val="20"/>
        </w:rPr>
        <w:t xml:space="preserve">Źródło: Analiza własna na podstawie danych - </w:t>
      </w:r>
      <w:r w:rsidR="00F8086F" w:rsidRPr="004A16AD">
        <w:rPr>
          <w:rFonts w:ascii="Cambria" w:hAnsi="Cambria"/>
          <w:bCs/>
          <w:i/>
          <w:sz w:val="16"/>
          <w:szCs w:val="20"/>
        </w:rPr>
        <w:t>GUS - Bank Danych Lokalnych</w:t>
      </w:r>
      <w:r w:rsidRPr="004A16AD">
        <w:rPr>
          <w:rFonts w:ascii="Cambria" w:hAnsi="Cambria"/>
          <w:bCs/>
          <w:i/>
          <w:sz w:val="16"/>
          <w:szCs w:val="20"/>
        </w:rPr>
        <w:t xml:space="preserve"> </w:t>
      </w:r>
      <w:r w:rsidR="004A16AD" w:rsidRPr="004A16AD">
        <w:rPr>
          <w:rFonts w:ascii="Cambria" w:hAnsi="Cambria"/>
          <w:bCs/>
          <w:i/>
          <w:sz w:val="16"/>
          <w:szCs w:val="20"/>
        </w:rPr>
        <w:t>- dane wg stanu na dzień 16.06</w:t>
      </w:r>
      <w:r w:rsidR="006961EE" w:rsidRPr="004A16AD">
        <w:rPr>
          <w:rFonts w:ascii="Cambria" w:hAnsi="Cambria"/>
          <w:bCs/>
          <w:i/>
          <w:sz w:val="16"/>
          <w:szCs w:val="20"/>
        </w:rPr>
        <w:t>.2023</w:t>
      </w:r>
      <w:r w:rsidR="000E3033" w:rsidRPr="004A16AD">
        <w:rPr>
          <w:rFonts w:ascii="Cambria" w:hAnsi="Cambria"/>
          <w:bCs/>
          <w:i/>
          <w:sz w:val="16"/>
          <w:szCs w:val="20"/>
        </w:rPr>
        <w:t xml:space="preserve"> </w:t>
      </w:r>
      <w:r w:rsidR="00B23E9B" w:rsidRPr="004A16AD">
        <w:rPr>
          <w:rFonts w:ascii="Cambria" w:hAnsi="Cambria"/>
          <w:bCs/>
          <w:i/>
          <w:sz w:val="16"/>
          <w:szCs w:val="20"/>
        </w:rPr>
        <w:t>r.</w:t>
      </w:r>
    </w:p>
    <w:bookmarkEnd w:id="38"/>
    <w:p w14:paraId="28517350" w14:textId="06C02238" w:rsidR="0006304C" w:rsidRPr="00BC4621" w:rsidRDefault="0006304C" w:rsidP="002F3A6C">
      <w:pPr>
        <w:spacing w:after="0" w:line="240" w:lineRule="auto"/>
        <w:ind w:firstLine="709"/>
        <w:jc w:val="both"/>
        <w:rPr>
          <w:rFonts w:ascii="Cambria" w:hAnsi="Cambria" w:cs="Calibri"/>
          <w:bCs/>
          <w:sz w:val="20"/>
          <w:szCs w:val="20"/>
        </w:rPr>
      </w:pPr>
      <w:r w:rsidRPr="00BC4621">
        <w:rPr>
          <w:rFonts w:ascii="Cambria" w:hAnsi="Cambria" w:cs="Calibri"/>
          <w:bCs/>
          <w:sz w:val="20"/>
          <w:szCs w:val="20"/>
        </w:rPr>
        <w:lastRenderedPageBreak/>
        <w:t>Wsk</w:t>
      </w:r>
      <w:r w:rsidR="002E5926" w:rsidRPr="00BC4621">
        <w:rPr>
          <w:rFonts w:ascii="Cambria" w:hAnsi="Cambria" w:cs="Calibri"/>
          <w:bCs/>
          <w:sz w:val="20"/>
          <w:szCs w:val="20"/>
        </w:rPr>
        <w:t xml:space="preserve">aźnik gęstości zaludnienia dla </w:t>
      </w:r>
      <w:r w:rsidR="00F22F09">
        <w:rPr>
          <w:rFonts w:ascii="Cambria" w:hAnsi="Cambria" w:cs="Calibri"/>
          <w:bCs/>
          <w:sz w:val="20"/>
          <w:szCs w:val="20"/>
        </w:rPr>
        <w:t>miasta Mrągowo</w:t>
      </w:r>
      <w:r w:rsidRPr="00BC4621">
        <w:rPr>
          <w:rFonts w:ascii="Cambria" w:hAnsi="Cambria" w:cs="Calibri"/>
          <w:bCs/>
          <w:sz w:val="20"/>
          <w:szCs w:val="20"/>
        </w:rPr>
        <w:t xml:space="preserve"> </w:t>
      </w:r>
      <w:r w:rsidR="004B6BDE" w:rsidRPr="00BC4621">
        <w:rPr>
          <w:rFonts w:ascii="Cambria" w:hAnsi="Cambria" w:cs="Calibri"/>
          <w:bCs/>
          <w:sz w:val="20"/>
          <w:szCs w:val="20"/>
        </w:rPr>
        <w:t xml:space="preserve">wynosi </w:t>
      </w:r>
      <w:r w:rsidR="004A16AD" w:rsidRPr="00BC4621">
        <w:rPr>
          <w:rFonts w:ascii="Cambria" w:hAnsi="Cambria" w:cs="Calibri"/>
          <w:bCs/>
          <w:sz w:val="20"/>
          <w:szCs w:val="20"/>
        </w:rPr>
        <w:t>1345</w:t>
      </w:r>
      <w:r w:rsidR="00F12169" w:rsidRPr="00BC4621">
        <w:rPr>
          <w:rFonts w:ascii="Cambria" w:hAnsi="Cambria" w:cs="Calibri"/>
          <w:bCs/>
          <w:sz w:val="20"/>
          <w:szCs w:val="20"/>
        </w:rPr>
        <w:t xml:space="preserve"> </w:t>
      </w:r>
      <w:r w:rsidR="004B6BDE" w:rsidRPr="00BC4621">
        <w:rPr>
          <w:rFonts w:ascii="Cambria" w:hAnsi="Cambria" w:cs="Calibri"/>
          <w:bCs/>
          <w:sz w:val="20"/>
          <w:szCs w:val="20"/>
        </w:rPr>
        <w:t>osób</w:t>
      </w:r>
      <w:r w:rsidRPr="00BC4621">
        <w:rPr>
          <w:rFonts w:ascii="Cambria" w:hAnsi="Cambria" w:cs="Calibri"/>
          <w:bCs/>
          <w:sz w:val="20"/>
          <w:szCs w:val="20"/>
        </w:rPr>
        <w:t xml:space="preserve">/km², przy czym wskaźnik ten dla powiatu </w:t>
      </w:r>
      <w:r w:rsidR="002B33AF" w:rsidRPr="00BC4621">
        <w:rPr>
          <w:rFonts w:ascii="Cambria" w:hAnsi="Cambria" w:cs="Calibri"/>
          <w:bCs/>
          <w:sz w:val="20"/>
          <w:szCs w:val="20"/>
        </w:rPr>
        <w:t>mrągowskiego wynosi 45 osób</w:t>
      </w:r>
      <w:r w:rsidRPr="00BC4621">
        <w:rPr>
          <w:rFonts w:ascii="Cambria" w:hAnsi="Cambria" w:cs="Calibri"/>
          <w:bCs/>
          <w:sz w:val="20"/>
          <w:szCs w:val="20"/>
        </w:rPr>
        <w:t xml:space="preserve">/km², a dla województwa </w:t>
      </w:r>
      <w:r w:rsidR="00F12169" w:rsidRPr="00BC4621">
        <w:rPr>
          <w:rFonts w:ascii="Cambria" w:hAnsi="Cambria" w:cs="Calibri"/>
          <w:bCs/>
          <w:sz w:val="20"/>
          <w:szCs w:val="20"/>
        </w:rPr>
        <w:t>warmińsko-mazurskiego</w:t>
      </w:r>
      <w:r w:rsidR="000E3033" w:rsidRPr="00BC4621">
        <w:rPr>
          <w:rFonts w:ascii="Cambria" w:hAnsi="Cambria" w:cs="Calibri"/>
          <w:bCs/>
          <w:sz w:val="20"/>
          <w:szCs w:val="20"/>
        </w:rPr>
        <w:t xml:space="preserve"> </w:t>
      </w:r>
      <w:r w:rsidR="00F12169" w:rsidRPr="00BC4621">
        <w:rPr>
          <w:rFonts w:ascii="Cambria" w:hAnsi="Cambria" w:cs="Calibri"/>
          <w:bCs/>
          <w:sz w:val="20"/>
          <w:szCs w:val="20"/>
        </w:rPr>
        <w:t>59</w:t>
      </w:r>
      <w:r w:rsidR="000E3033" w:rsidRPr="00BC4621">
        <w:rPr>
          <w:rFonts w:ascii="Cambria" w:hAnsi="Cambria" w:cs="Calibri"/>
          <w:bCs/>
          <w:sz w:val="20"/>
          <w:szCs w:val="20"/>
        </w:rPr>
        <w:t xml:space="preserve"> </w:t>
      </w:r>
      <w:r w:rsidRPr="00BC4621">
        <w:rPr>
          <w:rFonts w:ascii="Cambria" w:hAnsi="Cambria" w:cs="Calibri"/>
          <w:bCs/>
          <w:sz w:val="20"/>
          <w:szCs w:val="20"/>
        </w:rPr>
        <w:t>osób/km². Na tle województwa i</w:t>
      </w:r>
      <w:r w:rsidR="00DD36EC" w:rsidRPr="00BC4621">
        <w:rPr>
          <w:rFonts w:ascii="Cambria" w:hAnsi="Cambria" w:cs="Calibri"/>
          <w:bCs/>
          <w:sz w:val="20"/>
          <w:szCs w:val="20"/>
        </w:rPr>
        <w:t> </w:t>
      </w:r>
      <w:r w:rsidRPr="00BC4621">
        <w:rPr>
          <w:rFonts w:ascii="Cambria" w:hAnsi="Cambria" w:cs="Calibri"/>
          <w:bCs/>
          <w:sz w:val="20"/>
          <w:szCs w:val="20"/>
        </w:rPr>
        <w:t xml:space="preserve">powiatu wskaźnik gęstości zaludnienia charakteryzuje się </w:t>
      </w:r>
      <w:r w:rsidR="004A16AD" w:rsidRPr="00BC4621">
        <w:rPr>
          <w:rFonts w:ascii="Cambria" w:hAnsi="Cambria" w:cs="Calibri"/>
          <w:bCs/>
          <w:sz w:val="20"/>
          <w:szCs w:val="20"/>
        </w:rPr>
        <w:t>bardzo wysokim</w:t>
      </w:r>
      <w:r w:rsidRPr="00BC4621">
        <w:rPr>
          <w:rFonts w:ascii="Cambria" w:hAnsi="Cambria" w:cs="Calibri"/>
          <w:bCs/>
          <w:sz w:val="20"/>
          <w:szCs w:val="20"/>
        </w:rPr>
        <w:t xml:space="preserve"> stopn</w:t>
      </w:r>
      <w:r w:rsidR="00AC1D27" w:rsidRPr="00BC4621">
        <w:rPr>
          <w:rFonts w:ascii="Cambria" w:hAnsi="Cambria" w:cs="Calibri"/>
          <w:bCs/>
          <w:sz w:val="20"/>
          <w:szCs w:val="20"/>
        </w:rPr>
        <w:t>iem zagęszczenia</w:t>
      </w:r>
      <w:r w:rsidR="00DD36EC" w:rsidRPr="00BC4621">
        <w:rPr>
          <w:rFonts w:ascii="Cambria" w:hAnsi="Cambria" w:cs="Calibri"/>
          <w:bCs/>
          <w:sz w:val="20"/>
          <w:szCs w:val="20"/>
        </w:rPr>
        <w:t xml:space="preserve"> ludności na 1 </w:t>
      </w:r>
      <w:r w:rsidRPr="00BC4621">
        <w:rPr>
          <w:rFonts w:ascii="Cambria" w:hAnsi="Cambria" w:cs="Calibri"/>
          <w:bCs/>
          <w:sz w:val="20"/>
          <w:szCs w:val="20"/>
        </w:rPr>
        <w:t>km</w:t>
      </w:r>
      <w:r w:rsidRPr="00BC4621">
        <w:rPr>
          <w:rFonts w:ascii="Cambria" w:hAnsi="Cambria" w:cs="Calibri"/>
          <w:bCs/>
          <w:sz w:val="20"/>
          <w:szCs w:val="20"/>
          <w:vertAlign w:val="superscript"/>
        </w:rPr>
        <w:t>2</w:t>
      </w:r>
      <w:r w:rsidRPr="00BC4621">
        <w:rPr>
          <w:rFonts w:ascii="Cambria" w:hAnsi="Cambria" w:cs="Calibri"/>
          <w:bCs/>
          <w:sz w:val="20"/>
          <w:szCs w:val="20"/>
        </w:rPr>
        <w:t>, co wynika</w:t>
      </w:r>
      <w:r w:rsidR="005708BB" w:rsidRPr="00BC4621">
        <w:rPr>
          <w:rFonts w:ascii="Cambria" w:hAnsi="Cambria" w:cs="Calibri"/>
          <w:bCs/>
          <w:sz w:val="20"/>
          <w:szCs w:val="20"/>
        </w:rPr>
        <w:t xml:space="preserve"> w głównej mierze z </w:t>
      </w:r>
      <w:r w:rsidR="004A16AD" w:rsidRPr="00BC4621">
        <w:rPr>
          <w:rFonts w:ascii="Cambria" w:hAnsi="Cambria" w:cs="Calibri"/>
          <w:bCs/>
          <w:sz w:val="20"/>
          <w:szCs w:val="20"/>
        </w:rPr>
        <w:t xml:space="preserve">miejskiego </w:t>
      </w:r>
      <w:r w:rsidR="002E5926" w:rsidRPr="00BC4621">
        <w:rPr>
          <w:rFonts w:ascii="Cambria" w:hAnsi="Cambria" w:cs="Calibri"/>
          <w:bCs/>
          <w:sz w:val="20"/>
          <w:szCs w:val="20"/>
        </w:rPr>
        <w:t>charakteru g</w:t>
      </w:r>
      <w:r w:rsidRPr="00BC4621">
        <w:rPr>
          <w:rFonts w:ascii="Cambria" w:hAnsi="Cambria" w:cs="Calibri"/>
          <w:bCs/>
          <w:sz w:val="20"/>
          <w:szCs w:val="20"/>
        </w:rPr>
        <w:t>miny.</w:t>
      </w:r>
    </w:p>
    <w:p w14:paraId="57C181BA" w14:textId="77777777" w:rsidR="000A3660" w:rsidRPr="00BC4621" w:rsidRDefault="000A3660" w:rsidP="002F3A6C">
      <w:pPr>
        <w:spacing w:after="0" w:line="240" w:lineRule="auto"/>
        <w:ind w:firstLine="709"/>
        <w:jc w:val="both"/>
        <w:rPr>
          <w:rFonts w:ascii="Cambria" w:hAnsi="Cambria" w:cs="Calibri"/>
          <w:bCs/>
          <w:sz w:val="20"/>
          <w:szCs w:val="20"/>
        </w:rPr>
      </w:pPr>
    </w:p>
    <w:p w14:paraId="359AA938" w14:textId="77777777" w:rsidR="00826979" w:rsidRPr="00BC4621" w:rsidRDefault="00826979" w:rsidP="002F3A6C">
      <w:pPr>
        <w:pStyle w:val="Nagwek1"/>
        <w:spacing w:before="0" w:line="240" w:lineRule="auto"/>
        <w:jc w:val="both"/>
        <w:rPr>
          <w:rStyle w:val="Nagwek2Znak"/>
          <w:rFonts w:eastAsia="Calibri"/>
          <w:b/>
          <w:i/>
          <w:color w:val="auto"/>
          <w:sz w:val="20"/>
          <w:szCs w:val="20"/>
        </w:rPr>
      </w:pPr>
      <w:bookmarkStart w:id="39" w:name="_Toc137737515"/>
      <w:bookmarkEnd w:id="34"/>
      <w:bookmarkEnd w:id="35"/>
      <w:bookmarkEnd w:id="36"/>
      <w:r w:rsidRPr="00BC4621">
        <w:rPr>
          <w:rStyle w:val="Nagwek2Znak"/>
          <w:rFonts w:eastAsia="Calibri"/>
          <w:b/>
          <w:i/>
          <w:color w:val="auto"/>
          <w:sz w:val="20"/>
          <w:szCs w:val="20"/>
        </w:rPr>
        <w:t>4</w:t>
      </w:r>
      <w:r w:rsidR="009C2218" w:rsidRPr="00BC4621">
        <w:rPr>
          <w:rStyle w:val="Nagwek2Znak"/>
          <w:rFonts w:eastAsia="Calibri"/>
          <w:b/>
          <w:i/>
          <w:color w:val="auto"/>
          <w:sz w:val="20"/>
          <w:szCs w:val="20"/>
        </w:rPr>
        <w:t>.4</w:t>
      </w:r>
      <w:r w:rsidRPr="00BC4621">
        <w:rPr>
          <w:rStyle w:val="Nagwek2Znak"/>
          <w:rFonts w:eastAsia="Calibri"/>
          <w:b/>
          <w:i/>
          <w:color w:val="auto"/>
          <w:sz w:val="20"/>
          <w:szCs w:val="20"/>
        </w:rPr>
        <w:t>. Uwarunkowania gospodarcze</w:t>
      </w:r>
      <w:bookmarkEnd w:id="39"/>
    </w:p>
    <w:p w14:paraId="095A8B5C" w14:textId="77777777" w:rsidR="00826979" w:rsidRPr="00BC4621" w:rsidRDefault="00826979" w:rsidP="002F3A6C">
      <w:pPr>
        <w:keepNext/>
        <w:spacing w:after="0" w:line="240" w:lineRule="auto"/>
        <w:outlineLvl w:val="3"/>
        <w:rPr>
          <w:rFonts w:ascii="Cambria" w:hAnsi="Cambria"/>
          <w:bCs/>
          <w:i/>
          <w:sz w:val="20"/>
          <w:szCs w:val="20"/>
          <w:lang w:eastAsia="pl-PL"/>
        </w:rPr>
      </w:pPr>
    </w:p>
    <w:p w14:paraId="71A0FCDE" w14:textId="77777777" w:rsidR="00716CC5" w:rsidRPr="00BC4621" w:rsidRDefault="009C2218" w:rsidP="002F3A6C">
      <w:pPr>
        <w:pStyle w:val="Nagwek3"/>
        <w:spacing w:before="0" w:beforeAutospacing="0" w:after="0" w:afterAutospacing="0"/>
        <w:rPr>
          <w:rStyle w:val="Nagwek2Znak"/>
          <w:rFonts w:eastAsia="Calibri"/>
          <w:i/>
          <w:color w:val="auto"/>
          <w:sz w:val="20"/>
          <w:szCs w:val="20"/>
          <w:lang w:eastAsia="pl-PL"/>
        </w:rPr>
      </w:pPr>
      <w:bookmarkStart w:id="40" w:name="_Toc137737516"/>
      <w:r w:rsidRPr="00BC4621">
        <w:rPr>
          <w:rStyle w:val="Nagwek2Znak"/>
          <w:rFonts w:eastAsia="Calibri"/>
          <w:i/>
          <w:color w:val="auto"/>
          <w:sz w:val="20"/>
          <w:szCs w:val="20"/>
          <w:lang w:eastAsia="pl-PL"/>
        </w:rPr>
        <w:t>4.4</w:t>
      </w:r>
      <w:r w:rsidR="001E4554" w:rsidRPr="00BC4621">
        <w:rPr>
          <w:rStyle w:val="Nagwek2Znak"/>
          <w:rFonts w:eastAsia="Calibri"/>
          <w:i/>
          <w:color w:val="auto"/>
          <w:sz w:val="20"/>
          <w:szCs w:val="20"/>
          <w:lang w:eastAsia="pl-PL"/>
        </w:rPr>
        <w:t>.1</w:t>
      </w:r>
      <w:r w:rsidR="00716CC5" w:rsidRPr="00BC4621">
        <w:rPr>
          <w:rStyle w:val="Nagwek2Znak"/>
          <w:rFonts w:eastAsia="Calibri"/>
          <w:i/>
          <w:color w:val="auto"/>
          <w:sz w:val="20"/>
          <w:szCs w:val="20"/>
          <w:lang w:eastAsia="pl-PL"/>
        </w:rPr>
        <w:t>. Działalność gospodarcza</w:t>
      </w:r>
      <w:bookmarkEnd w:id="40"/>
    </w:p>
    <w:p w14:paraId="4811D68C" w14:textId="77777777" w:rsidR="00716CC5" w:rsidRPr="00BC4621" w:rsidRDefault="00716CC5" w:rsidP="002F3A6C">
      <w:pPr>
        <w:spacing w:after="0" w:line="240" w:lineRule="auto"/>
        <w:outlineLvl w:val="2"/>
        <w:rPr>
          <w:rFonts w:ascii="Cambria" w:hAnsi="Cambria"/>
          <w:bCs/>
          <w:i/>
          <w:sz w:val="20"/>
          <w:szCs w:val="20"/>
          <w:lang w:eastAsia="pl-PL"/>
        </w:rPr>
      </w:pPr>
    </w:p>
    <w:p w14:paraId="6F60831C" w14:textId="1FDE0AC7" w:rsidR="00F12169" w:rsidRPr="00BC4621" w:rsidRDefault="005C546C" w:rsidP="00F12169">
      <w:pPr>
        <w:spacing w:after="0" w:line="240" w:lineRule="auto"/>
        <w:ind w:firstLine="706"/>
        <w:jc w:val="both"/>
        <w:rPr>
          <w:rFonts w:ascii="Cambria" w:eastAsia="Times New Roman" w:hAnsi="Cambria" w:cs="Arial"/>
          <w:sz w:val="20"/>
          <w:szCs w:val="20"/>
          <w:lang w:eastAsia="pl-PL"/>
        </w:rPr>
      </w:pPr>
      <w:r w:rsidRPr="00BC4621">
        <w:rPr>
          <w:rFonts w:ascii="Cambria" w:eastAsia="Times New Roman" w:hAnsi="Cambria" w:cs="Arial"/>
          <w:sz w:val="20"/>
          <w:szCs w:val="20"/>
          <w:lang w:eastAsia="pl-PL"/>
        </w:rPr>
        <w:t>W strukturze d</w:t>
      </w:r>
      <w:r w:rsidR="00CE60D0" w:rsidRPr="00BC4621">
        <w:rPr>
          <w:rFonts w:ascii="Cambria" w:eastAsia="Times New Roman" w:hAnsi="Cambria" w:cs="Arial"/>
          <w:sz w:val="20"/>
          <w:szCs w:val="20"/>
          <w:lang w:eastAsia="pl-PL"/>
        </w:rPr>
        <w:t xml:space="preserve">ziałających obecnie na terenie </w:t>
      </w:r>
      <w:r w:rsidR="00B1021D" w:rsidRPr="00BC4621">
        <w:rPr>
          <w:rFonts w:ascii="Cambria" w:eastAsia="Times New Roman" w:hAnsi="Cambria" w:cs="Arial"/>
          <w:sz w:val="20"/>
          <w:szCs w:val="20"/>
          <w:lang w:eastAsia="pl-PL"/>
        </w:rPr>
        <w:t>miasta Mrągowa</w:t>
      </w:r>
      <w:r w:rsidRPr="00BC4621">
        <w:rPr>
          <w:rFonts w:ascii="Cambria" w:eastAsia="Times New Roman" w:hAnsi="Cambria" w:cs="Arial"/>
          <w:sz w:val="20"/>
          <w:szCs w:val="20"/>
          <w:lang w:eastAsia="pl-PL"/>
        </w:rPr>
        <w:t xml:space="preserve"> przedsiębiorstw dominuje kapitał prywatny. Natomiast w sektorze publicznym, stanowiącym zdecydowanie mniejszą część podmiotów gospodarki </w:t>
      </w:r>
      <w:r w:rsidR="00834100" w:rsidRPr="00BC4621">
        <w:rPr>
          <w:rFonts w:ascii="Cambria" w:eastAsia="Times New Roman" w:hAnsi="Cambria" w:cs="Arial"/>
          <w:sz w:val="20"/>
          <w:szCs w:val="20"/>
          <w:lang w:eastAsia="pl-PL"/>
        </w:rPr>
        <w:t>narodowej, dominują państwowe i </w:t>
      </w:r>
      <w:r w:rsidRPr="00BC4621">
        <w:rPr>
          <w:rFonts w:ascii="Cambria" w:eastAsia="Times New Roman" w:hAnsi="Cambria" w:cs="Arial"/>
          <w:sz w:val="20"/>
          <w:szCs w:val="20"/>
          <w:lang w:eastAsia="pl-PL"/>
        </w:rPr>
        <w:t xml:space="preserve">samorządowe jednostki prawa budżetowego. Najmniej licznie występowały podmioty kategorii spółek handlowych oraz przedsiębiorstw państwowych. </w:t>
      </w:r>
    </w:p>
    <w:p w14:paraId="6492C999" w14:textId="77777777" w:rsidR="00F12169" w:rsidRPr="00BC4621" w:rsidRDefault="00F12169" w:rsidP="00F12169">
      <w:pPr>
        <w:spacing w:after="0" w:line="240" w:lineRule="auto"/>
        <w:ind w:firstLine="706"/>
        <w:jc w:val="both"/>
        <w:rPr>
          <w:rFonts w:ascii="Cambria" w:eastAsia="Times New Roman" w:hAnsi="Cambria" w:cs="Arial"/>
          <w:sz w:val="20"/>
          <w:szCs w:val="20"/>
          <w:lang w:eastAsia="pl-PL"/>
        </w:rPr>
      </w:pPr>
    </w:p>
    <w:p w14:paraId="6E4CD94E" w14:textId="6F721E4A" w:rsidR="006A5F0A" w:rsidRPr="00BC4621" w:rsidRDefault="00826979" w:rsidP="00F12169">
      <w:pPr>
        <w:spacing w:after="0" w:line="240" w:lineRule="auto"/>
        <w:ind w:firstLine="706"/>
        <w:jc w:val="both"/>
        <w:rPr>
          <w:rFonts w:ascii="Cambria" w:eastAsia="Times New Roman" w:hAnsi="Cambria" w:cs="Arial"/>
          <w:sz w:val="20"/>
          <w:szCs w:val="20"/>
          <w:lang w:eastAsia="pl-PL"/>
        </w:rPr>
      </w:pPr>
      <w:r w:rsidRPr="00BC4621">
        <w:rPr>
          <w:rFonts w:ascii="Cambria" w:eastAsia="Times New Roman" w:hAnsi="Cambria" w:cs="Arial"/>
          <w:sz w:val="20"/>
          <w:szCs w:val="20"/>
          <w:lang w:eastAsia="pl-PL"/>
        </w:rPr>
        <w:t>Według danych statystycznych opublikowanych przez Główny Urząd Staty</w:t>
      </w:r>
      <w:r w:rsidR="001804ED" w:rsidRPr="00BC4621">
        <w:rPr>
          <w:rFonts w:ascii="Cambria" w:eastAsia="Times New Roman" w:hAnsi="Cambria" w:cs="Arial"/>
          <w:sz w:val="20"/>
          <w:szCs w:val="20"/>
          <w:lang w:eastAsia="pl-PL"/>
        </w:rPr>
        <w:t xml:space="preserve">styczny, </w:t>
      </w:r>
      <w:r w:rsidR="006562C2" w:rsidRPr="00BC4621">
        <w:rPr>
          <w:rFonts w:ascii="Cambria" w:eastAsia="Times New Roman" w:hAnsi="Cambria" w:cs="Arial"/>
          <w:sz w:val="20"/>
          <w:szCs w:val="20"/>
          <w:lang w:eastAsia="pl-PL"/>
        </w:rPr>
        <w:t>na dzień 31 </w:t>
      </w:r>
      <w:r w:rsidR="00B1021D" w:rsidRPr="00BC4621">
        <w:rPr>
          <w:rFonts w:ascii="Cambria" w:eastAsia="Times New Roman" w:hAnsi="Cambria" w:cs="Arial"/>
          <w:sz w:val="20"/>
          <w:szCs w:val="20"/>
          <w:lang w:eastAsia="pl-PL"/>
        </w:rPr>
        <w:t>grudnia 2022</w:t>
      </w:r>
      <w:r w:rsidR="00834100" w:rsidRPr="00BC4621">
        <w:rPr>
          <w:rFonts w:ascii="Cambria" w:eastAsia="Times New Roman" w:hAnsi="Cambria" w:cs="Arial"/>
          <w:sz w:val="20"/>
          <w:szCs w:val="20"/>
          <w:lang w:eastAsia="pl-PL"/>
        </w:rPr>
        <w:t xml:space="preserve"> </w:t>
      </w:r>
      <w:r w:rsidR="00410E59" w:rsidRPr="00BC4621">
        <w:rPr>
          <w:rFonts w:ascii="Cambria" w:eastAsia="Times New Roman" w:hAnsi="Cambria" w:cs="Arial"/>
          <w:sz w:val="20"/>
          <w:szCs w:val="20"/>
          <w:lang w:eastAsia="pl-PL"/>
        </w:rPr>
        <w:t xml:space="preserve">r. </w:t>
      </w:r>
      <w:r w:rsidR="00D06552" w:rsidRPr="00BC4621">
        <w:rPr>
          <w:rFonts w:ascii="Cambria" w:eastAsia="Times New Roman" w:hAnsi="Cambria" w:cs="Arial"/>
          <w:sz w:val="20"/>
          <w:szCs w:val="20"/>
          <w:lang w:eastAsia="pl-PL"/>
        </w:rPr>
        <w:t xml:space="preserve">na terenie </w:t>
      </w:r>
      <w:r w:rsidR="009A1834" w:rsidRPr="00BC4621">
        <w:rPr>
          <w:rFonts w:ascii="Cambria" w:eastAsia="Times New Roman" w:hAnsi="Cambria" w:cs="Arial"/>
          <w:sz w:val="20"/>
          <w:szCs w:val="20"/>
          <w:lang w:eastAsia="pl-PL"/>
        </w:rPr>
        <w:t>miasta Mrągowo</w:t>
      </w:r>
      <w:r w:rsidR="00834100" w:rsidRPr="00BC4621">
        <w:rPr>
          <w:rFonts w:ascii="Cambria" w:eastAsia="Times New Roman" w:hAnsi="Cambria" w:cs="Arial"/>
          <w:sz w:val="20"/>
          <w:szCs w:val="20"/>
          <w:lang w:eastAsia="pl-PL"/>
        </w:rPr>
        <w:t xml:space="preserve"> </w:t>
      </w:r>
      <w:r w:rsidR="0006304C" w:rsidRPr="00BC4621">
        <w:rPr>
          <w:rFonts w:ascii="Cambria" w:eastAsia="Times New Roman" w:hAnsi="Cambria" w:cs="Arial"/>
          <w:sz w:val="20"/>
          <w:szCs w:val="20"/>
          <w:lang w:eastAsia="pl-PL"/>
        </w:rPr>
        <w:t>zarejestrowanych było</w:t>
      </w:r>
      <w:r w:rsidRPr="00BC4621">
        <w:rPr>
          <w:rFonts w:ascii="Cambria" w:eastAsia="Times New Roman" w:hAnsi="Cambria" w:cs="Arial"/>
          <w:sz w:val="20"/>
          <w:szCs w:val="20"/>
          <w:lang w:eastAsia="pl-PL"/>
        </w:rPr>
        <w:t xml:space="preserve"> </w:t>
      </w:r>
      <w:r w:rsidR="009A1834" w:rsidRPr="00BC4621">
        <w:rPr>
          <w:rFonts w:ascii="Cambria" w:eastAsia="Times New Roman" w:hAnsi="Cambria" w:cs="Arial"/>
          <w:sz w:val="20"/>
          <w:szCs w:val="20"/>
          <w:lang w:eastAsia="pl-PL"/>
        </w:rPr>
        <w:t>2709</w:t>
      </w:r>
      <w:r w:rsidR="004B6BDE" w:rsidRPr="00BC4621">
        <w:rPr>
          <w:rFonts w:ascii="Cambria" w:eastAsia="Times New Roman" w:hAnsi="Cambria" w:cs="Arial"/>
          <w:sz w:val="20"/>
          <w:szCs w:val="20"/>
          <w:lang w:eastAsia="pl-PL"/>
        </w:rPr>
        <w:t xml:space="preserve"> </w:t>
      </w:r>
      <w:r w:rsidR="0006304C" w:rsidRPr="00BC4621">
        <w:rPr>
          <w:rFonts w:ascii="Cambria" w:eastAsia="Times New Roman" w:hAnsi="Cambria" w:cs="Arial"/>
          <w:sz w:val="20"/>
          <w:szCs w:val="20"/>
          <w:lang w:eastAsia="pl-PL"/>
        </w:rPr>
        <w:t>podmiotów</w:t>
      </w:r>
      <w:r w:rsidR="00F976D3" w:rsidRPr="00BC4621">
        <w:rPr>
          <w:rFonts w:ascii="Cambria" w:eastAsia="Times New Roman" w:hAnsi="Cambria" w:cs="Arial"/>
          <w:sz w:val="20"/>
          <w:szCs w:val="20"/>
          <w:lang w:eastAsia="pl-PL"/>
        </w:rPr>
        <w:t xml:space="preserve"> gospodarki narodowej, </w:t>
      </w:r>
      <w:r w:rsidR="009A1834" w:rsidRPr="00BC4621">
        <w:rPr>
          <w:rFonts w:ascii="Cambria" w:eastAsia="Times New Roman" w:hAnsi="Cambria" w:cs="Arial"/>
          <w:sz w:val="20"/>
          <w:szCs w:val="20"/>
          <w:lang w:eastAsia="pl-PL"/>
        </w:rPr>
        <w:t>2603</w:t>
      </w:r>
      <w:r w:rsidR="0003667C" w:rsidRPr="00BC4621">
        <w:rPr>
          <w:rFonts w:ascii="Cambria" w:eastAsia="Times New Roman" w:hAnsi="Cambria" w:cs="Arial"/>
          <w:sz w:val="20"/>
          <w:szCs w:val="20"/>
          <w:lang w:eastAsia="pl-PL"/>
        </w:rPr>
        <w:t xml:space="preserve"> </w:t>
      </w:r>
      <w:r w:rsidR="009A1834" w:rsidRPr="00BC4621">
        <w:rPr>
          <w:rFonts w:ascii="Cambria" w:eastAsia="Times New Roman" w:hAnsi="Cambria" w:cs="Arial"/>
          <w:sz w:val="20"/>
          <w:szCs w:val="20"/>
          <w:lang w:eastAsia="pl-PL"/>
        </w:rPr>
        <w:t>jednostki</w:t>
      </w:r>
      <w:r w:rsidR="007A61D1" w:rsidRPr="00BC4621">
        <w:rPr>
          <w:rFonts w:ascii="Cambria" w:eastAsia="Times New Roman" w:hAnsi="Cambria" w:cs="Arial"/>
          <w:sz w:val="20"/>
          <w:szCs w:val="20"/>
          <w:lang w:eastAsia="pl-PL"/>
        </w:rPr>
        <w:t xml:space="preserve"> </w:t>
      </w:r>
      <w:r w:rsidR="005C546C" w:rsidRPr="00BC4621">
        <w:rPr>
          <w:rFonts w:ascii="Cambria" w:eastAsia="Times New Roman" w:hAnsi="Cambria" w:cs="Arial"/>
          <w:sz w:val="20"/>
          <w:szCs w:val="20"/>
          <w:lang w:eastAsia="pl-PL"/>
        </w:rPr>
        <w:t xml:space="preserve">z sektora prywatnego </w:t>
      </w:r>
      <w:r w:rsidR="00F976D3" w:rsidRPr="00BC4621">
        <w:rPr>
          <w:rFonts w:ascii="Cambria" w:eastAsia="Times New Roman" w:hAnsi="Cambria" w:cs="Arial"/>
          <w:sz w:val="20"/>
          <w:szCs w:val="20"/>
          <w:lang w:eastAsia="pl-PL"/>
        </w:rPr>
        <w:t xml:space="preserve">oraz </w:t>
      </w:r>
      <w:r w:rsidR="009A1834" w:rsidRPr="00BC4621">
        <w:rPr>
          <w:rFonts w:ascii="Cambria" w:eastAsia="Times New Roman" w:hAnsi="Cambria" w:cs="Arial"/>
          <w:sz w:val="20"/>
          <w:szCs w:val="20"/>
          <w:lang w:eastAsia="pl-PL"/>
        </w:rPr>
        <w:t>1892 osoby</w:t>
      </w:r>
      <w:r w:rsidR="00B939DF" w:rsidRPr="00BC4621">
        <w:rPr>
          <w:rFonts w:ascii="Cambria" w:eastAsia="Times New Roman" w:hAnsi="Cambria" w:cs="Arial"/>
          <w:sz w:val="20"/>
          <w:szCs w:val="20"/>
          <w:lang w:eastAsia="pl-PL"/>
        </w:rPr>
        <w:t xml:space="preserve"> fizyczne prowadzące</w:t>
      </w:r>
      <w:r w:rsidR="005C546C" w:rsidRPr="00BC4621">
        <w:rPr>
          <w:rFonts w:ascii="Cambria" w:eastAsia="Times New Roman" w:hAnsi="Cambria" w:cs="Arial"/>
          <w:sz w:val="20"/>
          <w:szCs w:val="20"/>
          <w:lang w:eastAsia="pl-PL"/>
        </w:rPr>
        <w:t xml:space="preserve"> </w:t>
      </w:r>
      <w:r w:rsidR="009C37EE" w:rsidRPr="00BC4621">
        <w:rPr>
          <w:rFonts w:ascii="Cambria" w:eastAsia="Times New Roman" w:hAnsi="Cambria" w:cs="Arial"/>
          <w:sz w:val="20"/>
          <w:szCs w:val="20"/>
          <w:lang w:eastAsia="pl-PL"/>
        </w:rPr>
        <w:t xml:space="preserve">działalność gospodarczą. </w:t>
      </w:r>
    </w:p>
    <w:p w14:paraId="153986AA" w14:textId="77777777" w:rsidR="006A5F0A" w:rsidRPr="00BC4621" w:rsidRDefault="006A5F0A" w:rsidP="00F12169">
      <w:pPr>
        <w:spacing w:after="0" w:line="240" w:lineRule="auto"/>
        <w:ind w:firstLine="706"/>
        <w:jc w:val="both"/>
        <w:rPr>
          <w:rFonts w:ascii="Cambria" w:eastAsia="Times New Roman" w:hAnsi="Cambria" w:cs="Arial"/>
          <w:sz w:val="20"/>
          <w:szCs w:val="20"/>
          <w:lang w:eastAsia="pl-PL"/>
        </w:rPr>
      </w:pPr>
    </w:p>
    <w:p w14:paraId="5AEFEF03" w14:textId="3E9A5FBE" w:rsidR="00140DC4" w:rsidRPr="00BC4621" w:rsidRDefault="00140DC4" w:rsidP="00F12169">
      <w:pPr>
        <w:spacing w:after="0" w:line="240" w:lineRule="auto"/>
        <w:ind w:firstLine="706"/>
        <w:jc w:val="both"/>
        <w:rPr>
          <w:rFonts w:ascii="Cambria" w:eastAsia="Times New Roman" w:hAnsi="Cambria" w:cs="Arial"/>
          <w:sz w:val="20"/>
          <w:szCs w:val="20"/>
          <w:lang w:eastAsia="pl-PL"/>
        </w:rPr>
      </w:pPr>
      <w:r w:rsidRPr="00BC4621">
        <w:rPr>
          <w:rFonts w:ascii="Cambria" w:eastAsia="Times New Roman" w:hAnsi="Cambria" w:cs="Arial"/>
          <w:sz w:val="20"/>
          <w:szCs w:val="20"/>
          <w:lang w:eastAsia="pl-PL"/>
        </w:rPr>
        <w:t xml:space="preserve">Charakterystykę podmiotów gospodarczych na terenie </w:t>
      </w:r>
      <w:r w:rsidR="00C104F1" w:rsidRPr="00BC4621">
        <w:rPr>
          <w:rFonts w:ascii="Cambria" w:eastAsia="Times New Roman" w:hAnsi="Cambria" w:cs="Arial"/>
          <w:sz w:val="20"/>
          <w:szCs w:val="20"/>
          <w:lang w:eastAsia="pl-PL"/>
        </w:rPr>
        <w:t xml:space="preserve">miasta </w:t>
      </w:r>
      <w:r w:rsidRPr="00BC4621">
        <w:rPr>
          <w:rFonts w:ascii="Cambria" w:eastAsia="Times New Roman" w:hAnsi="Cambria" w:cs="Arial"/>
          <w:sz w:val="20"/>
          <w:szCs w:val="20"/>
          <w:lang w:eastAsia="pl-PL"/>
        </w:rPr>
        <w:t xml:space="preserve">przedstawiono </w:t>
      </w:r>
      <w:r w:rsidR="006A5F0A" w:rsidRPr="00BC4621">
        <w:rPr>
          <w:rFonts w:ascii="Cambria" w:eastAsia="Times New Roman" w:hAnsi="Cambria" w:cs="Arial"/>
          <w:sz w:val="20"/>
          <w:szCs w:val="20"/>
          <w:lang w:eastAsia="pl-PL"/>
        </w:rPr>
        <w:t>poniżej.</w:t>
      </w:r>
    </w:p>
    <w:p w14:paraId="41B13C54" w14:textId="77777777" w:rsidR="006A5F0A" w:rsidRPr="00BC4621" w:rsidRDefault="006A5F0A" w:rsidP="00F12169">
      <w:pPr>
        <w:spacing w:after="0" w:line="240" w:lineRule="auto"/>
        <w:ind w:firstLine="706"/>
        <w:jc w:val="both"/>
        <w:rPr>
          <w:rFonts w:ascii="Cambria" w:eastAsia="Times New Roman" w:hAnsi="Cambria" w:cs="Arial"/>
          <w:sz w:val="20"/>
          <w:szCs w:val="20"/>
          <w:lang w:eastAsia="pl-PL"/>
        </w:rPr>
      </w:pPr>
    </w:p>
    <w:p w14:paraId="47642E1E" w14:textId="53D6DE24" w:rsidR="00A422EB" w:rsidRPr="00BC4621" w:rsidRDefault="00A422EB" w:rsidP="002F3A6C">
      <w:pPr>
        <w:autoSpaceDE w:val="0"/>
        <w:autoSpaceDN w:val="0"/>
        <w:adjustRightInd w:val="0"/>
        <w:spacing w:after="0" w:line="240" w:lineRule="auto"/>
        <w:jc w:val="center"/>
        <w:rPr>
          <w:rFonts w:ascii="Cambria" w:hAnsi="Cambria" w:cs="Verdana-Bold"/>
          <w:b/>
          <w:bCs/>
          <w:i/>
          <w:sz w:val="20"/>
          <w:szCs w:val="20"/>
          <w:lang w:eastAsia="pl-PL"/>
        </w:rPr>
      </w:pPr>
      <w:bookmarkStart w:id="41" w:name="_Toc137737668"/>
      <w:bookmarkStart w:id="42" w:name="_Toc420751276"/>
      <w:r w:rsidRPr="00BC4621">
        <w:rPr>
          <w:rFonts w:ascii="Cambria" w:hAnsi="Cambria"/>
          <w:b/>
          <w:i/>
          <w:sz w:val="20"/>
          <w:szCs w:val="20"/>
        </w:rPr>
        <w:t xml:space="preserve">Tabela nr </w:t>
      </w:r>
      <w:r w:rsidRPr="00BC4621">
        <w:rPr>
          <w:rFonts w:ascii="Cambria" w:hAnsi="Cambria"/>
          <w:b/>
          <w:i/>
          <w:sz w:val="20"/>
          <w:szCs w:val="20"/>
        </w:rPr>
        <w:fldChar w:fldCharType="begin"/>
      </w:r>
      <w:r w:rsidRPr="00BC4621">
        <w:rPr>
          <w:rFonts w:ascii="Cambria" w:hAnsi="Cambria"/>
          <w:b/>
          <w:i/>
          <w:sz w:val="20"/>
          <w:szCs w:val="20"/>
        </w:rPr>
        <w:instrText xml:space="preserve"> SEQ Tabela \* ARABIC </w:instrText>
      </w:r>
      <w:r w:rsidRPr="00BC4621">
        <w:rPr>
          <w:rFonts w:ascii="Cambria" w:hAnsi="Cambria"/>
          <w:b/>
          <w:i/>
          <w:sz w:val="20"/>
          <w:szCs w:val="20"/>
        </w:rPr>
        <w:fldChar w:fldCharType="separate"/>
      </w:r>
      <w:r w:rsidR="0024480C">
        <w:rPr>
          <w:rFonts w:ascii="Cambria" w:hAnsi="Cambria"/>
          <w:b/>
          <w:i/>
          <w:noProof/>
          <w:sz w:val="20"/>
          <w:szCs w:val="20"/>
        </w:rPr>
        <w:t>2</w:t>
      </w:r>
      <w:r w:rsidRPr="00BC4621">
        <w:rPr>
          <w:rFonts w:ascii="Cambria" w:hAnsi="Cambria"/>
          <w:b/>
          <w:i/>
          <w:sz w:val="20"/>
          <w:szCs w:val="20"/>
        </w:rPr>
        <w:fldChar w:fldCharType="end"/>
      </w:r>
      <w:r w:rsidRPr="00BC4621">
        <w:rPr>
          <w:rFonts w:ascii="Cambria" w:hAnsi="Cambria"/>
          <w:b/>
          <w:i/>
          <w:sz w:val="20"/>
          <w:szCs w:val="20"/>
        </w:rPr>
        <w:t>.</w:t>
      </w:r>
      <w:r w:rsidRPr="00BC4621">
        <w:rPr>
          <w:rFonts w:ascii="Cambria" w:hAnsi="Cambria" w:cs="Calibri"/>
          <w:i/>
          <w:sz w:val="20"/>
          <w:szCs w:val="20"/>
          <w:lang w:eastAsia="pl-PL"/>
        </w:rPr>
        <w:t xml:space="preserve"> </w:t>
      </w:r>
      <w:r w:rsidR="00601D73" w:rsidRPr="00BC4621">
        <w:rPr>
          <w:rFonts w:ascii="Cambria" w:hAnsi="Cambria" w:cs="Verdana-Bold"/>
          <w:bCs/>
          <w:i/>
          <w:sz w:val="20"/>
          <w:szCs w:val="20"/>
          <w:lang w:eastAsia="pl-PL"/>
        </w:rPr>
        <w:t>Podmioty</w:t>
      </w:r>
      <w:r w:rsidRPr="00BC4621">
        <w:rPr>
          <w:rFonts w:ascii="Cambria" w:hAnsi="Cambria" w:cs="Verdana-Bold"/>
          <w:bCs/>
          <w:i/>
          <w:sz w:val="20"/>
          <w:szCs w:val="20"/>
          <w:lang w:eastAsia="pl-PL"/>
        </w:rPr>
        <w:t xml:space="preserve"> gospo</w:t>
      </w:r>
      <w:r w:rsidR="00601D73" w:rsidRPr="00BC4621">
        <w:rPr>
          <w:rFonts w:ascii="Cambria" w:hAnsi="Cambria" w:cs="Verdana-Bold"/>
          <w:bCs/>
          <w:i/>
          <w:sz w:val="20"/>
          <w:szCs w:val="20"/>
          <w:lang w:eastAsia="pl-PL"/>
        </w:rPr>
        <w:t xml:space="preserve">darcze na terenie </w:t>
      </w:r>
      <w:r w:rsidR="00C104F1" w:rsidRPr="00BC4621">
        <w:rPr>
          <w:rFonts w:ascii="Cambria" w:hAnsi="Cambria" w:cs="Verdana-Bold"/>
          <w:bCs/>
          <w:i/>
          <w:sz w:val="20"/>
          <w:szCs w:val="20"/>
          <w:lang w:eastAsia="pl-PL"/>
        </w:rPr>
        <w:t xml:space="preserve">miasta Mrągowo </w:t>
      </w:r>
      <w:r w:rsidR="003B7674" w:rsidRPr="00BC4621">
        <w:rPr>
          <w:rFonts w:ascii="Cambria" w:hAnsi="Cambria" w:cs="Verdana-Bold"/>
          <w:bCs/>
          <w:i/>
          <w:sz w:val="20"/>
          <w:szCs w:val="20"/>
          <w:lang w:eastAsia="pl-PL"/>
        </w:rPr>
        <w:t>na przestrzeni lat</w:t>
      </w:r>
      <w:bookmarkEnd w:id="41"/>
      <w:r w:rsidR="003B7674" w:rsidRPr="00BC4621">
        <w:rPr>
          <w:rFonts w:ascii="Cambria" w:hAnsi="Cambria" w:cs="Verdana-Bold"/>
          <w:bCs/>
          <w:i/>
          <w:sz w:val="20"/>
          <w:szCs w:val="20"/>
          <w:lang w:eastAsia="pl-PL"/>
        </w:rPr>
        <w:t xml:space="preserve"> </w:t>
      </w:r>
      <w:bookmarkEnd w:id="42"/>
    </w:p>
    <w:tbl>
      <w:tblPr>
        <w:tblW w:w="840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73"/>
        <w:gridCol w:w="806"/>
        <w:gridCol w:w="806"/>
        <w:gridCol w:w="806"/>
        <w:gridCol w:w="806"/>
        <w:gridCol w:w="806"/>
      </w:tblGrid>
      <w:tr w:rsidR="009D4D83" w:rsidRPr="00BC4621" w14:paraId="2EA6DE8F" w14:textId="77777777" w:rsidTr="00910BF4">
        <w:trPr>
          <w:trHeight w:val="397"/>
          <w:jc w:val="center"/>
        </w:trPr>
        <w:tc>
          <w:tcPr>
            <w:tcW w:w="4373" w:type="dxa"/>
            <w:shd w:val="clear" w:color="auto" w:fill="F2F2F2" w:themeFill="background1" w:themeFillShade="F2"/>
            <w:vAlign w:val="center"/>
          </w:tcPr>
          <w:p w14:paraId="694A194D" w14:textId="77777777" w:rsidR="009D4D83" w:rsidRPr="00BC4621" w:rsidRDefault="009D4D83" w:rsidP="002F3A6C">
            <w:pPr>
              <w:spacing w:after="0" w:line="240" w:lineRule="auto"/>
              <w:jc w:val="center"/>
              <w:rPr>
                <w:rFonts w:ascii="Cambria" w:hAnsi="Cambria"/>
                <w:b/>
                <w:sz w:val="20"/>
                <w:szCs w:val="20"/>
              </w:rPr>
            </w:pPr>
            <w:r w:rsidRPr="00BC4621">
              <w:rPr>
                <w:rFonts w:ascii="Cambria" w:hAnsi="Cambria"/>
                <w:b/>
                <w:sz w:val="20"/>
                <w:szCs w:val="20"/>
              </w:rPr>
              <w:t>Lata</w:t>
            </w:r>
          </w:p>
        </w:tc>
        <w:tc>
          <w:tcPr>
            <w:tcW w:w="806" w:type="dxa"/>
            <w:shd w:val="clear" w:color="auto" w:fill="F2F2F2" w:themeFill="background1" w:themeFillShade="F2"/>
            <w:vAlign w:val="center"/>
          </w:tcPr>
          <w:p w14:paraId="5AB98819" w14:textId="7E3C4861" w:rsidR="009D4D83" w:rsidRPr="00BC4621" w:rsidRDefault="00C104F1" w:rsidP="002F3A6C">
            <w:pPr>
              <w:spacing w:after="0" w:line="240" w:lineRule="auto"/>
              <w:jc w:val="center"/>
              <w:rPr>
                <w:rFonts w:ascii="Cambria" w:hAnsi="Cambria"/>
                <w:b/>
                <w:sz w:val="20"/>
                <w:szCs w:val="20"/>
              </w:rPr>
            </w:pPr>
            <w:r w:rsidRPr="00BC4621">
              <w:rPr>
                <w:rFonts w:ascii="Cambria" w:hAnsi="Cambria"/>
                <w:b/>
                <w:sz w:val="20"/>
                <w:szCs w:val="20"/>
              </w:rPr>
              <w:t>2018</w:t>
            </w:r>
          </w:p>
        </w:tc>
        <w:tc>
          <w:tcPr>
            <w:tcW w:w="806" w:type="dxa"/>
            <w:shd w:val="clear" w:color="auto" w:fill="F2F2F2" w:themeFill="background1" w:themeFillShade="F2"/>
            <w:vAlign w:val="center"/>
          </w:tcPr>
          <w:p w14:paraId="1AA6FADB" w14:textId="6042EA43" w:rsidR="009D4D83" w:rsidRPr="00BC4621" w:rsidRDefault="00C104F1" w:rsidP="002F3A6C">
            <w:pPr>
              <w:spacing w:after="0" w:line="240" w:lineRule="auto"/>
              <w:jc w:val="center"/>
              <w:rPr>
                <w:rFonts w:ascii="Cambria" w:hAnsi="Cambria"/>
                <w:b/>
                <w:sz w:val="20"/>
                <w:szCs w:val="20"/>
              </w:rPr>
            </w:pPr>
            <w:r w:rsidRPr="00BC4621">
              <w:rPr>
                <w:rFonts w:ascii="Cambria" w:hAnsi="Cambria"/>
                <w:b/>
                <w:sz w:val="20"/>
                <w:szCs w:val="20"/>
              </w:rPr>
              <w:t>2019</w:t>
            </w:r>
          </w:p>
        </w:tc>
        <w:tc>
          <w:tcPr>
            <w:tcW w:w="806" w:type="dxa"/>
            <w:shd w:val="clear" w:color="auto" w:fill="F2F2F2" w:themeFill="background1" w:themeFillShade="F2"/>
            <w:vAlign w:val="center"/>
          </w:tcPr>
          <w:p w14:paraId="12F259E2" w14:textId="64E6B9D6" w:rsidR="009D4D83" w:rsidRPr="00BC4621" w:rsidRDefault="00C104F1" w:rsidP="002F3A6C">
            <w:pPr>
              <w:spacing w:after="0" w:line="240" w:lineRule="auto"/>
              <w:jc w:val="center"/>
              <w:rPr>
                <w:rFonts w:ascii="Cambria" w:hAnsi="Cambria"/>
                <w:b/>
                <w:sz w:val="20"/>
                <w:szCs w:val="20"/>
              </w:rPr>
            </w:pPr>
            <w:r w:rsidRPr="00BC4621">
              <w:rPr>
                <w:rFonts w:ascii="Cambria" w:hAnsi="Cambria"/>
                <w:b/>
                <w:sz w:val="20"/>
                <w:szCs w:val="20"/>
              </w:rPr>
              <w:t>2020</w:t>
            </w:r>
          </w:p>
        </w:tc>
        <w:tc>
          <w:tcPr>
            <w:tcW w:w="806" w:type="dxa"/>
            <w:shd w:val="clear" w:color="auto" w:fill="F2F2F2" w:themeFill="background1" w:themeFillShade="F2"/>
            <w:vAlign w:val="center"/>
          </w:tcPr>
          <w:p w14:paraId="766F0106" w14:textId="07085E17" w:rsidR="009D4D83" w:rsidRPr="00BC4621" w:rsidRDefault="00C104F1" w:rsidP="002F3A6C">
            <w:pPr>
              <w:spacing w:after="0" w:line="240" w:lineRule="auto"/>
              <w:jc w:val="center"/>
              <w:rPr>
                <w:rFonts w:ascii="Cambria" w:hAnsi="Cambria"/>
                <w:b/>
                <w:sz w:val="20"/>
                <w:szCs w:val="20"/>
              </w:rPr>
            </w:pPr>
            <w:r w:rsidRPr="00BC4621">
              <w:rPr>
                <w:rFonts w:ascii="Cambria" w:hAnsi="Cambria"/>
                <w:b/>
                <w:sz w:val="20"/>
                <w:szCs w:val="20"/>
              </w:rPr>
              <w:t>2021</w:t>
            </w:r>
          </w:p>
        </w:tc>
        <w:tc>
          <w:tcPr>
            <w:tcW w:w="806" w:type="dxa"/>
            <w:tcBorders>
              <w:right w:val="single" w:sz="4" w:space="0" w:color="auto"/>
            </w:tcBorders>
            <w:shd w:val="clear" w:color="auto" w:fill="F2F2F2" w:themeFill="background1" w:themeFillShade="F2"/>
            <w:vAlign w:val="center"/>
          </w:tcPr>
          <w:p w14:paraId="1B873FCA" w14:textId="53A37781" w:rsidR="009D4D83" w:rsidRPr="00BC4621" w:rsidRDefault="00C104F1" w:rsidP="002F3A6C">
            <w:pPr>
              <w:spacing w:after="0" w:line="240" w:lineRule="auto"/>
              <w:jc w:val="center"/>
              <w:rPr>
                <w:rFonts w:ascii="Cambria" w:hAnsi="Cambria"/>
                <w:b/>
                <w:sz w:val="20"/>
                <w:szCs w:val="20"/>
              </w:rPr>
            </w:pPr>
            <w:r w:rsidRPr="00BC4621">
              <w:rPr>
                <w:rFonts w:ascii="Cambria" w:hAnsi="Cambria"/>
                <w:b/>
                <w:sz w:val="20"/>
                <w:szCs w:val="20"/>
              </w:rPr>
              <w:t>2022</w:t>
            </w:r>
          </w:p>
        </w:tc>
      </w:tr>
      <w:tr w:rsidR="009A1834" w:rsidRPr="00BC4621" w14:paraId="63AD6BAF" w14:textId="77777777" w:rsidTr="009A1834">
        <w:trPr>
          <w:trHeight w:val="397"/>
          <w:jc w:val="center"/>
        </w:trPr>
        <w:tc>
          <w:tcPr>
            <w:tcW w:w="437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52B4D3F0" w14:textId="77777777" w:rsidR="009A1834" w:rsidRPr="00BC4621" w:rsidRDefault="009A1834" w:rsidP="009A1834">
            <w:pPr>
              <w:spacing w:after="0" w:line="240" w:lineRule="auto"/>
              <w:jc w:val="center"/>
              <w:rPr>
                <w:rFonts w:ascii="Cambria" w:hAnsi="Cambria"/>
                <w:b/>
                <w:sz w:val="20"/>
                <w:szCs w:val="20"/>
              </w:rPr>
            </w:pPr>
            <w:r w:rsidRPr="00BC4621">
              <w:rPr>
                <w:rFonts w:ascii="Cambria" w:hAnsi="Cambria"/>
                <w:b/>
                <w:sz w:val="20"/>
                <w:szCs w:val="20"/>
              </w:rPr>
              <w:t>podmioty gospodarki narodowej ogółem</w:t>
            </w:r>
          </w:p>
        </w:tc>
        <w:tc>
          <w:tcPr>
            <w:tcW w:w="806" w:type="dxa"/>
            <w:tcBorders>
              <w:top w:val="single" w:sz="4" w:space="0" w:color="000000"/>
              <w:left w:val="single" w:sz="4" w:space="0" w:color="000000"/>
              <w:bottom w:val="single" w:sz="4" w:space="0" w:color="000000"/>
              <w:right w:val="single" w:sz="4" w:space="0" w:color="000000"/>
            </w:tcBorders>
            <w:vAlign w:val="center"/>
          </w:tcPr>
          <w:p w14:paraId="7E337CAB" w14:textId="298ABB64" w:rsidR="009A1834" w:rsidRPr="00BC4621" w:rsidRDefault="009A1834" w:rsidP="009A1834">
            <w:pPr>
              <w:spacing w:after="0" w:line="240" w:lineRule="auto"/>
              <w:jc w:val="center"/>
              <w:rPr>
                <w:rFonts w:ascii="Cambria" w:hAnsi="Cambria"/>
                <w:sz w:val="20"/>
                <w:szCs w:val="20"/>
              </w:rPr>
            </w:pPr>
            <w:r w:rsidRPr="00BC4621">
              <w:rPr>
                <w:rFonts w:ascii="Cambria" w:hAnsi="Cambria"/>
                <w:sz w:val="20"/>
                <w:szCs w:val="20"/>
              </w:rPr>
              <w:t>2 485</w:t>
            </w:r>
          </w:p>
        </w:tc>
        <w:tc>
          <w:tcPr>
            <w:tcW w:w="806" w:type="dxa"/>
            <w:tcBorders>
              <w:top w:val="single" w:sz="4" w:space="0" w:color="000000"/>
              <w:left w:val="single" w:sz="4" w:space="0" w:color="000000"/>
              <w:bottom w:val="single" w:sz="4" w:space="0" w:color="000000"/>
              <w:right w:val="single" w:sz="4" w:space="0" w:color="000000"/>
            </w:tcBorders>
            <w:vAlign w:val="center"/>
          </w:tcPr>
          <w:p w14:paraId="1842AE33" w14:textId="4A43A6F9" w:rsidR="009A1834" w:rsidRPr="00BC4621" w:rsidRDefault="009A1834" w:rsidP="009A1834">
            <w:pPr>
              <w:spacing w:after="0" w:line="240" w:lineRule="auto"/>
              <w:jc w:val="center"/>
              <w:rPr>
                <w:rFonts w:ascii="Cambria" w:hAnsi="Cambria"/>
                <w:sz w:val="20"/>
                <w:szCs w:val="20"/>
              </w:rPr>
            </w:pPr>
            <w:r w:rsidRPr="00BC4621">
              <w:rPr>
                <w:rFonts w:ascii="Cambria" w:hAnsi="Cambria"/>
                <w:sz w:val="20"/>
                <w:szCs w:val="20"/>
              </w:rPr>
              <w:t>2 515</w:t>
            </w:r>
          </w:p>
        </w:tc>
        <w:tc>
          <w:tcPr>
            <w:tcW w:w="806" w:type="dxa"/>
            <w:tcBorders>
              <w:top w:val="single" w:sz="4" w:space="0" w:color="000000"/>
              <w:left w:val="single" w:sz="4" w:space="0" w:color="000000"/>
              <w:bottom w:val="single" w:sz="4" w:space="0" w:color="000000"/>
              <w:right w:val="single" w:sz="4" w:space="0" w:color="000000"/>
            </w:tcBorders>
            <w:vAlign w:val="center"/>
          </w:tcPr>
          <w:p w14:paraId="51219A97" w14:textId="2069686A" w:rsidR="009A1834" w:rsidRPr="00BC4621" w:rsidRDefault="009A1834" w:rsidP="009A1834">
            <w:pPr>
              <w:spacing w:after="0" w:line="240" w:lineRule="auto"/>
              <w:jc w:val="center"/>
              <w:rPr>
                <w:rFonts w:ascii="Cambria" w:hAnsi="Cambria"/>
                <w:sz w:val="20"/>
                <w:szCs w:val="20"/>
              </w:rPr>
            </w:pPr>
            <w:r w:rsidRPr="00BC4621">
              <w:rPr>
                <w:rFonts w:ascii="Cambria" w:hAnsi="Cambria"/>
                <w:sz w:val="20"/>
                <w:szCs w:val="20"/>
              </w:rPr>
              <w:t>2 583</w:t>
            </w:r>
          </w:p>
        </w:tc>
        <w:tc>
          <w:tcPr>
            <w:tcW w:w="806" w:type="dxa"/>
            <w:tcBorders>
              <w:top w:val="single" w:sz="4" w:space="0" w:color="000000"/>
              <w:left w:val="single" w:sz="4" w:space="0" w:color="000000"/>
              <w:bottom w:val="single" w:sz="4" w:space="0" w:color="000000"/>
              <w:right w:val="single" w:sz="4" w:space="0" w:color="000000"/>
            </w:tcBorders>
            <w:vAlign w:val="center"/>
          </w:tcPr>
          <w:p w14:paraId="11347850" w14:textId="06D768B4" w:rsidR="009A1834" w:rsidRPr="00BC4621" w:rsidRDefault="009A1834" w:rsidP="009A1834">
            <w:pPr>
              <w:spacing w:after="0" w:line="240" w:lineRule="auto"/>
              <w:jc w:val="center"/>
              <w:rPr>
                <w:rFonts w:ascii="Cambria" w:hAnsi="Cambria"/>
                <w:sz w:val="20"/>
                <w:szCs w:val="20"/>
              </w:rPr>
            </w:pPr>
            <w:r w:rsidRPr="00BC4621">
              <w:rPr>
                <w:rFonts w:ascii="Cambria" w:hAnsi="Cambria"/>
                <w:sz w:val="20"/>
                <w:szCs w:val="20"/>
              </w:rPr>
              <w:t>2 669</w:t>
            </w:r>
          </w:p>
        </w:tc>
        <w:tc>
          <w:tcPr>
            <w:tcW w:w="8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F8464B" w14:textId="10D86BBA" w:rsidR="009A1834" w:rsidRPr="00BC4621" w:rsidRDefault="009A1834" w:rsidP="009A1834">
            <w:pPr>
              <w:spacing w:after="0" w:line="240" w:lineRule="auto"/>
              <w:jc w:val="center"/>
              <w:rPr>
                <w:rFonts w:ascii="Cambria" w:hAnsi="Cambria"/>
                <w:sz w:val="20"/>
                <w:szCs w:val="20"/>
              </w:rPr>
            </w:pPr>
            <w:r w:rsidRPr="00BC4621">
              <w:rPr>
                <w:rFonts w:ascii="Cambria" w:hAnsi="Cambria"/>
                <w:sz w:val="20"/>
                <w:szCs w:val="20"/>
              </w:rPr>
              <w:t>2 709</w:t>
            </w:r>
          </w:p>
        </w:tc>
      </w:tr>
      <w:tr w:rsidR="009A1834" w:rsidRPr="00BC4621" w14:paraId="3E7BE547" w14:textId="77777777" w:rsidTr="009A1834">
        <w:trPr>
          <w:trHeight w:val="397"/>
          <w:jc w:val="center"/>
        </w:trPr>
        <w:tc>
          <w:tcPr>
            <w:tcW w:w="437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0F08FA82" w14:textId="77777777" w:rsidR="009A1834" w:rsidRPr="00BC4621" w:rsidRDefault="009A1834" w:rsidP="009A1834">
            <w:pPr>
              <w:spacing w:after="0" w:line="240" w:lineRule="auto"/>
              <w:jc w:val="center"/>
              <w:rPr>
                <w:rFonts w:ascii="Cambria" w:hAnsi="Cambria"/>
                <w:b/>
                <w:sz w:val="20"/>
                <w:szCs w:val="20"/>
              </w:rPr>
            </w:pPr>
            <w:r w:rsidRPr="00BC4621">
              <w:rPr>
                <w:rFonts w:ascii="Cambria" w:hAnsi="Cambria"/>
                <w:b/>
                <w:sz w:val="20"/>
                <w:szCs w:val="20"/>
              </w:rPr>
              <w:t>sektor publiczny - ogółem</w:t>
            </w:r>
          </w:p>
        </w:tc>
        <w:tc>
          <w:tcPr>
            <w:tcW w:w="806" w:type="dxa"/>
            <w:tcBorders>
              <w:top w:val="single" w:sz="4" w:space="0" w:color="000000"/>
              <w:left w:val="single" w:sz="4" w:space="0" w:color="000000"/>
              <w:bottom w:val="single" w:sz="4" w:space="0" w:color="000000"/>
              <w:right w:val="single" w:sz="4" w:space="0" w:color="000000"/>
            </w:tcBorders>
            <w:vAlign w:val="center"/>
          </w:tcPr>
          <w:p w14:paraId="667F1036" w14:textId="59A98A19" w:rsidR="009A1834" w:rsidRPr="00BC4621" w:rsidRDefault="009A1834" w:rsidP="009A1834">
            <w:pPr>
              <w:spacing w:after="0" w:line="240" w:lineRule="auto"/>
              <w:jc w:val="center"/>
              <w:rPr>
                <w:rFonts w:ascii="Cambria" w:hAnsi="Cambria"/>
                <w:sz w:val="20"/>
                <w:szCs w:val="20"/>
              </w:rPr>
            </w:pPr>
            <w:r w:rsidRPr="00BC4621">
              <w:rPr>
                <w:rFonts w:ascii="Cambria" w:hAnsi="Cambria"/>
                <w:sz w:val="20"/>
                <w:szCs w:val="20"/>
              </w:rPr>
              <w:t>99</w:t>
            </w:r>
          </w:p>
        </w:tc>
        <w:tc>
          <w:tcPr>
            <w:tcW w:w="806" w:type="dxa"/>
            <w:tcBorders>
              <w:top w:val="single" w:sz="4" w:space="0" w:color="000000"/>
              <w:left w:val="single" w:sz="4" w:space="0" w:color="000000"/>
              <w:bottom w:val="single" w:sz="4" w:space="0" w:color="000000"/>
              <w:right w:val="single" w:sz="4" w:space="0" w:color="000000"/>
            </w:tcBorders>
            <w:vAlign w:val="center"/>
          </w:tcPr>
          <w:p w14:paraId="339DD04B" w14:textId="5823BE84" w:rsidR="009A1834" w:rsidRPr="00BC4621" w:rsidRDefault="009A1834" w:rsidP="009A1834">
            <w:pPr>
              <w:spacing w:after="0" w:line="240" w:lineRule="auto"/>
              <w:jc w:val="center"/>
              <w:rPr>
                <w:rFonts w:ascii="Cambria" w:hAnsi="Cambria"/>
                <w:sz w:val="20"/>
                <w:szCs w:val="20"/>
              </w:rPr>
            </w:pPr>
            <w:r w:rsidRPr="00BC4621">
              <w:rPr>
                <w:rFonts w:ascii="Cambria" w:hAnsi="Cambria"/>
                <w:sz w:val="20"/>
                <w:szCs w:val="20"/>
              </w:rPr>
              <w:t>99</w:t>
            </w:r>
          </w:p>
        </w:tc>
        <w:tc>
          <w:tcPr>
            <w:tcW w:w="806" w:type="dxa"/>
            <w:tcBorders>
              <w:top w:val="single" w:sz="4" w:space="0" w:color="000000"/>
              <w:left w:val="single" w:sz="4" w:space="0" w:color="000000"/>
              <w:bottom w:val="single" w:sz="4" w:space="0" w:color="000000"/>
              <w:right w:val="single" w:sz="4" w:space="0" w:color="000000"/>
            </w:tcBorders>
            <w:vAlign w:val="center"/>
          </w:tcPr>
          <w:p w14:paraId="484C9D92" w14:textId="6E50BB32" w:rsidR="009A1834" w:rsidRPr="00BC4621" w:rsidRDefault="009A1834" w:rsidP="009A1834">
            <w:pPr>
              <w:spacing w:after="0" w:line="240" w:lineRule="auto"/>
              <w:jc w:val="center"/>
              <w:rPr>
                <w:rFonts w:ascii="Cambria" w:hAnsi="Cambria"/>
                <w:sz w:val="20"/>
                <w:szCs w:val="20"/>
              </w:rPr>
            </w:pPr>
            <w:r w:rsidRPr="00BC4621">
              <w:rPr>
                <w:rFonts w:ascii="Cambria" w:hAnsi="Cambria"/>
                <w:sz w:val="20"/>
                <w:szCs w:val="20"/>
              </w:rPr>
              <w:t>98</w:t>
            </w:r>
          </w:p>
        </w:tc>
        <w:tc>
          <w:tcPr>
            <w:tcW w:w="806" w:type="dxa"/>
            <w:tcBorders>
              <w:top w:val="single" w:sz="4" w:space="0" w:color="000000"/>
              <w:left w:val="single" w:sz="4" w:space="0" w:color="000000"/>
              <w:bottom w:val="single" w:sz="4" w:space="0" w:color="000000"/>
              <w:right w:val="single" w:sz="4" w:space="0" w:color="000000"/>
            </w:tcBorders>
            <w:vAlign w:val="center"/>
          </w:tcPr>
          <w:p w14:paraId="3E45B917" w14:textId="2A2A66ED" w:rsidR="009A1834" w:rsidRPr="00BC4621" w:rsidRDefault="009A1834" w:rsidP="009A1834">
            <w:pPr>
              <w:spacing w:after="0" w:line="240" w:lineRule="auto"/>
              <w:jc w:val="center"/>
              <w:rPr>
                <w:rFonts w:ascii="Cambria" w:hAnsi="Cambria"/>
                <w:sz w:val="20"/>
                <w:szCs w:val="20"/>
              </w:rPr>
            </w:pPr>
            <w:r w:rsidRPr="00BC4621">
              <w:rPr>
                <w:rFonts w:ascii="Cambria" w:hAnsi="Cambria"/>
                <w:sz w:val="20"/>
                <w:szCs w:val="20"/>
              </w:rPr>
              <w:t>94</w:t>
            </w:r>
          </w:p>
        </w:tc>
        <w:tc>
          <w:tcPr>
            <w:tcW w:w="8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DA7309" w14:textId="37BB4C05" w:rsidR="009A1834" w:rsidRPr="00BC4621" w:rsidRDefault="009A1834" w:rsidP="009A1834">
            <w:pPr>
              <w:spacing w:after="0" w:line="240" w:lineRule="auto"/>
              <w:jc w:val="center"/>
              <w:rPr>
                <w:rFonts w:ascii="Cambria" w:hAnsi="Cambria"/>
                <w:sz w:val="20"/>
                <w:szCs w:val="20"/>
              </w:rPr>
            </w:pPr>
            <w:r w:rsidRPr="00BC4621">
              <w:rPr>
                <w:rFonts w:ascii="Cambria" w:hAnsi="Cambria"/>
                <w:sz w:val="20"/>
                <w:szCs w:val="20"/>
              </w:rPr>
              <w:t>95</w:t>
            </w:r>
          </w:p>
        </w:tc>
      </w:tr>
      <w:tr w:rsidR="009A1834" w:rsidRPr="00BC4621" w14:paraId="43448D15" w14:textId="77777777" w:rsidTr="009A1834">
        <w:trPr>
          <w:trHeight w:val="397"/>
          <w:jc w:val="center"/>
        </w:trPr>
        <w:tc>
          <w:tcPr>
            <w:tcW w:w="437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3217B9CC" w14:textId="77777777" w:rsidR="009A1834" w:rsidRPr="00BC4621" w:rsidRDefault="009A1834" w:rsidP="009A1834">
            <w:pPr>
              <w:spacing w:after="0" w:line="240" w:lineRule="auto"/>
              <w:jc w:val="center"/>
              <w:rPr>
                <w:rFonts w:ascii="Cambria" w:hAnsi="Cambria"/>
                <w:b/>
                <w:sz w:val="20"/>
                <w:szCs w:val="20"/>
              </w:rPr>
            </w:pPr>
            <w:r w:rsidRPr="00BC4621">
              <w:rPr>
                <w:rFonts w:ascii="Cambria" w:hAnsi="Cambria"/>
                <w:b/>
                <w:sz w:val="20"/>
                <w:szCs w:val="20"/>
              </w:rPr>
              <w:t>sektor publiczny - państwowe i samorządowe jednostki prawa budżetowego</w:t>
            </w:r>
          </w:p>
        </w:tc>
        <w:tc>
          <w:tcPr>
            <w:tcW w:w="806" w:type="dxa"/>
            <w:tcBorders>
              <w:top w:val="single" w:sz="4" w:space="0" w:color="000000"/>
              <w:left w:val="single" w:sz="4" w:space="0" w:color="000000"/>
              <w:bottom w:val="single" w:sz="4" w:space="0" w:color="000000"/>
              <w:right w:val="single" w:sz="4" w:space="0" w:color="000000"/>
            </w:tcBorders>
            <w:vAlign w:val="center"/>
          </w:tcPr>
          <w:p w14:paraId="533F9B41" w14:textId="27601EF4" w:rsidR="009A1834" w:rsidRPr="00BC4621" w:rsidRDefault="009A1834" w:rsidP="009A1834">
            <w:pPr>
              <w:spacing w:after="0" w:line="240" w:lineRule="auto"/>
              <w:jc w:val="center"/>
              <w:rPr>
                <w:rFonts w:ascii="Cambria" w:hAnsi="Cambria"/>
                <w:sz w:val="20"/>
                <w:szCs w:val="20"/>
              </w:rPr>
            </w:pPr>
            <w:r w:rsidRPr="00BC4621">
              <w:rPr>
                <w:rFonts w:ascii="Cambria" w:hAnsi="Cambria"/>
                <w:sz w:val="20"/>
                <w:szCs w:val="20"/>
              </w:rPr>
              <w:t>49</w:t>
            </w:r>
          </w:p>
        </w:tc>
        <w:tc>
          <w:tcPr>
            <w:tcW w:w="806" w:type="dxa"/>
            <w:tcBorders>
              <w:top w:val="single" w:sz="4" w:space="0" w:color="000000"/>
              <w:left w:val="single" w:sz="4" w:space="0" w:color="000000"/>
              <w:bottom w:val="single" w:sz="4" w:space="0" w:color="000000"/>
              <w:right w:val="single" w:sz="4" w:space="0" w:color="000000"/>
            </w:tcBorders>
            <w:vAlign w:val="center"/>
          </w:tcPr>
          <w:p w14:paraId="4A33E5C7" w14:textId="2D9046E4" w:rsidR="009A1834" w:rsidRPr="00BC4621" w:rsidRDefault="009A1834" w:rsidP="009A1834">
            <w:pPr>
              <w:spacing w:after="0" w:line="240" w:lineRule="auto"/>
              <w:jc w:val="center"/>
              <w:rPr>
                <w:rFonts w:ascii="Cambria" w:hAnsi="Cambria"/>
                <w:sz w:val="20"/>
                <w:szCs w:val="20"/>
              </w:rPr>
            </w:pPr>
            <w:r w:rsidRPr="00BC4621">
              <w:rPr>
                <w:rFonts w:ascii="Cambria" w:hAnsi="Cambria"/>
                <w:sz w:val="20"/>
                <w:szCs w:val="20"/>
              </w:rPr>
              <w:t>49</w:t>
            </w:r>
          </w:p>
        </w:tc>
        <w:tc>
          <w:tcPr>
            <w:tcW w:w="806" w:type="dxa"/>
            <w:tcBorders>
              <w:top w:val="single" w:sz="4" w:space="0" w:color="000000"/>
              <w:left w:val="single" w:sz="4" w:space="0" w:color="000000"/>
              <w:bottom w:val="single" w:sz="4" w:space="0" w:color="000000"/>
              <w:right w:val="single" w:sz="4" w:space="0" w:color="000000"/>
            </w:tcBorders>
            <w:vAlign w:val="center"/>
          </w:tcPr>
          <w:p w14:paraId="4402E2FA" w14:textId="12FC60EA" w:rsidR="009A1834" w:rsidRPr="00BC4621" w:rsidRDefault="009A1834" w:rsidP="009A1834">
            <w:pPr>
              <w:spacing w:after="0" w:line="240" w:lineRule="auto"/>
              <w:jc w:val="center"/>
              <w:rPr>
                <w:rFonts w:ascii="Cambria" w:hAnsi="Cambria"/>
                <w:sz w:val="20"/>
                <w:szCs w:val="20"/>
              </w:rPr>
            </w:pPr>
            <w:r w:rsidRPr="00BC4621">
              <w:rPr>
                <w:rFonts w:ascii="Cambria" w:hAnsi="Cambria"/>
                <w:sz w:val="20"/>
                <w:szCs w:val="20"/>
              </w:rPr>
              <w:t>48</w:t>
            </w:r>
          </w:p>
        </w:tc>
        <w:tc>
          <w:tcPr>
            <w:tcW w:w="806" w:type="dxa"/>
            <w:tcBorders>
              <w:top w:val="single" w:sz="4" w:space="0" w:color="000000"/>
              <w:left w:val="single" w:sz="4" w:space="0" w:color="000000"/>
              <w:bottom w:val="single" w:sz="4" w:space="0" w:color="000000"/>
              <w:right w:val="single" w:sz="4" w:space="0" w:color="000000"/>
            </w:tcBorders>
            <w:vAlign w:val="center"/>
          </w:tcPr>
          <w:p w14:paraId="3DCA68F0" w14:textId="771E9A71" w:rsidR="009A1834" w:rsidRPr="00BC4621" w:rsidRDefault="009A1834" w:rsidP="009A1834">
            <w:pPr>
              <w:spacing w:after="0" w:line="240" w:lineRule="auto"/>
              <w:jc w:val="center"/>
              <w:rPr>
                <w:rFonts w:ascii="Cambria" w:hAnsi="Cambria"/>
                <w:sz w:val="20"/>
                <w:szCs w:val="20"/>
              </w:rPr>
            </w:pPr>
            <w:r w:rsidRPr="00BC4621">
              <w:rPr>
                <w:rFonts w:ascii="Cambria" w:hAnsi="Cambria"/>
                <w:sz w:val="20"/>
                <w:szCs w:val="20"/>
              </w:rPr>
              <w:t>48</w:t>
            </w:r>
          </w:p>
        </w:tc>
        <w:tc>
          <w:tcPr>
            <w:tcW w:w="8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288A0B" w14:textId="6C17CC0C" w:rsidR="009A1834" w:rsidRPr="00BC4621" w:rsidRDefault="009A1834" w:rsidP="009A1834">
            <w:pPr>
              <w:spacing w:after="0" w:line="240" w:lineRule="auto"/>
              <w:jc w:val="center"/>
              <w:rPr>
                <w:rFonts w:ascii="Cambria" w:hAnsi="Cambria"/>
                <w:sz w:val="20"/>
                <w:szCs w:val="20"/>
              </w:rPr>
            </w:pPr>
            <w:r w:rsidRPr="00BC4621">
              <w:rPr>
                <w:rFonts w:ascii="Cambria" w:hAnsi="Cambria"/>
                <w:sz w:val="20"/>
                <w:szCs w:val="20"/>
              </w:rPr>
              <w:t>48</w:t>
            </w:r>
          </w:p>
        </w:tc>
      </w:tr>
      <w:tr w:rsidR="009A1834" w:rsidRPr="00BC4621" w14:paraId="08D8B278" w14:textId="77777777" w:rsidTr="009A1834">
        <w:trPr>
          <w:trHeight w:val="397"/>
          <w:jc w:val="center"/>
        </w:trPr>
        <w:tc>
          <w:tcPr>
            <w:tcW w:w="437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37E5243D" w14:textId="77777777" w:rsidR="009A1834" w:rsidRPr="00BC4621" w:rsidRDefault="009A1834" w:rsidP="009A1834">
            <w:pPr>
              <w:spacing w:after="0" w:line="240" w:lineRule="auto"/>
              <w:jc w:val="center"/>
              <w:rPr>
                <w:rFonts w:ascii="Cambria" w:hAnsi="Cambria"/>
                <w:b/>
                <w:sz w:val="20"/>
                <w:szCs w:val="20"/>
              </w:rPr>
            </w:pPr>
            <w:r w:rsidRPr="00BC4621">
              <w:rPr>
                <w:rFonts w:ascii="Cambria" w:hAnsi="Cambria"/>
                <w:b/>
                <w:sz w:val="20"/>
                <w:szCs w:val="20"/>
              </w:rPr>
              <w:t>sektor publiczny - spółki handlowe</w:t>
            </w:r>
          </w:p>
        </w:tc>
        <w:tc>
          <w:tcPr>
            <w:tcW w:w="806" w:type="dxa"/>
            <w:tcBorders>
              <w:top w:val="single" w:sz="4" w:space="0" w:color="000000"/>
              <w:left w:val="single" w:sz="4" w:space="0" w:color="000000"/>
              <w:bottom w:val="single" w:sz="4" w:space="0" w:color="000000"/>
              <w:right w:val="single" w:sz="4" w:space="0" w:color="000000"/>
            </w:tcBorders>
            <w:vAlign w:val="center"/>
          </w:tcPr>
          <w:p w14:paraId="6CAC082E" w14:textId="67FBD0E2" w:rsidR="009A1834" w:rsidRPr="00BC4621" w:rsidRDefault="009A1834" w:rsidP="009A1834">
            <w:pPr>
              <w:spacing w:after="0" w:line="240" w:lineRule="auto"/>
              <w:jc w:val="center"/>
              <w:rPr>
                <w:rFonts w:ascii="Cambria" w:hAnsi="Cambria"/>
                <w:sz w:val="20"/>
                <w:szCs w:val="20"/>
              </w:rPr>
            </w:pPr>
            <w:r w:rsidRPr="00BC4621">
              <w:rPr>
                <w:rFonts w:ascii="Cambria" w:hAnsi="Cambria"/>
                <w:sz w:val="20"/>
                <w:szCs w:val="20"/>
              </w:rPr>
              <w:t>5</w:t>
            </w:r>
          </w:p>
        </w:tc>
        <w:tc>
          <w:tcPr>
            <w:tcW w:w="806" w:type="dxa"/>
            <w:tcBorders>
              <w:top w:val="single" w:sz="4" w:space="0" w:color="000000"/>
              <w:left w:val="single" w:sz="4" w:space="0" w:color="000000"/>
              <w:bottom w:val="single" w:sz="4" w:space="0" w:color="000000"/>
              <w:right w:val="single" w:sz="4" w:space="0" w:color="000000"/>
            </w:tcBorders>
            <w:vAlign w:val="center"/>
          </w:tcPr>
          <w:p w14:paraId="1EC2CC9E" w14:textId="428956ED" w:rsidR="009A1834" w:rsidRPr="00BC4621" w:rsidRDefault="009A1834" w:rsidP="009A1834">
            <w:pPr>
              <w:spacing w:after="0" w:line="240" w:lineRule="auto"/>
              <w:jc w:val="center"/>
              <w:rPr>
                <w:rFonts w:ascii="Cambria" w:hAnsi="Cambria"/>
                <w:sz w:val="20"/>
                <w:szCs w:val="20"/>
              </w:rPr>
            </w:pPr>
            <w:r w:rsidRPr="00BC4621">
              <w:rPr>
                <w:rFonts w:ascii="Cambria" w:hAnsi="Cambria"/>
                <w:sz w:val="20"/>
                <w:szCs w:val="20"/>
              </w:rPr>
              <w:t>5</w:t>
            </w:r>
          </w:p>
        </w:tc>
        <w:tc>
          <w:tcPr>
            <w:tcW w:w="806" w:type="dxa"/>
            <w:tcBorders>
              <w:top w:val="single" w:sz="4" w:space="0" w:color="000000"/>
              <w:left w:val="single" w:sz="4" w:space="0" w:color="000000"/>
              <w:bottom w:val="single" w:sz="4" w:space="0" w:color="000000"/>
              <w:right w:val="single" w:sz="4" w:space="0" w:color="000000"/>
            </w:tcBorders>
            <w:vAlign w:val="center"/>
          </w:tcPr>
          <w:p w14:paraId="32307F46" w14:textId="29D8A05C" w:rsidR="009A1834" w:rsidRPr="00BC4621" w:rsidRDefault="009A1834" w:rsidP="009A1834">
            <w:pPr>
              <w:spacing w:after="0" w:line="240" w:lineRule="auto"/>
              <w:jc w:val="center"/>
              <w:rPr>
                <w:rFonts w:ascii="Cambria" w:hAnsi="Cambria"/>
                <w:sz w:val="20"/>
                <w:szCs w:val="20"/>
              </w:rPr>
            </w:pPr>
            <w:r w:rsidRPr="00BC4621">
              <w:rPr>
                <w:rFonts w:ascii="Cambria" w:hAnsi="Cambria"/>
                <w:sz w:val="20"/>
                <w:szCs w:val="20"/>
              </w:rPr>
              <w:t>5</w:t>
            </w:r>
          </w:p>
        </w:tc>
        <w:tc>
          <w:tcPr>
            <w:tcW w:w="806" w:type="dxa"/>
            <w:tcBorders>
              <w:top w:val="single" w:sz="4" w:space="0" w:color="000000"/>
              <w:left w:val="single" w:sz="4" w:space="0" w:color="000000"/>
              <w:bottom w:val="single" w:sz="4" w:space="0" w:color="000000"/>
              <w:right w:val="single" w:sz="4" w:space="0" w:color="000000"/>
            </w:tcBorders>
            <w:vAlign w:val="center"/>
          </w:tcPr>
          <w:p w14:paraId="098F6AE9" w14:textId="768CB03A" w:rsidR="009A1834" w:rsidRPr="00BC4621" w:rsidRDefault="009A1834" w:rsidP="009A1834">
            <w:pPr>
              <w:spacing w:after="0" w:line="240" w:lineRule="auto"/>
              <w:jc w:val="center"/>
              <w:rPr>
                <w:rFonts w:ascii="Cambria" w:hAnsi="Cambria"/>
                <w:sz w:val="20"/>
                <w:szCs w:val="20"/>
              </w:rPr>
            </w:pPr>
            <w:r w:rsidRPr="00BC4621">
              <w:rPr>
                <w:rFonts w:ascii="Cambria" w:hAnsi="Cambria"/>
                <w:sz w:val="20"/>
                <w:szCs w:val="20"/>
              </w:rPr>
              <w:t>3</w:t>
            </w:r>
          </w:p>
        </w:tc>
        <w:tc>
          <w:tcPr>
            <w:tcW w:w="8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053540" w14:textId="0E5193DD" w:rsidR="009A1834" w:rsidRPr="00BC4621" w:rsidRDefault="009A1834" w:rsidP="009A1834">
            <w:pPr>
              <w:spacing w:after="0" w:line="240" w:lineRule="auto"/>
              <w:jc w:val="center"/>
              <w:rPr>
                <w:rFonts w:ascii="Cambria" w:hAnsi="Cambria"/>
                <w:sz w:val="20"/>
                <w:szCs w:val="20"/>
              </w:rPr>
            </w:pPr>
            <w:r w:rsidRPr="00BC4621">
              <w:rPr>
                <w:rFonts w:ascii="Cambria" w:hAnsi="Cambria"/>
                <w:sz w:val="20"/>
                <w:szCs w:val="20"/>
              </w:rPr>
              <w:t>4</w:t>
            </w:r>
          </w:p>
        </w:tc>
      </w:tr>
      <w:tr w:rsidR="009A1834" w:rsidRPr="00BC4621" w14:paraId="31BBF1A6" w14:textId="77777777" w:rsidTr="009A1834">
        <w:trPr>
          <w:trHeight w:val="397"/>
          <w:jc w:val="center"/>
        </w:trPr>
        <w:tc>
          <w:tcPr>
            <w:tcW w:w="4373" w:type="dxa"/>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14:paraId="7C434D61" w14:textId="77777777" w:rsidR="009A1834" w:rsidRPr="00BC4621" w:rsidRDefault="009A1834" w:rsidP="009A1834">
            <w:pPr>
              <w:spacing w:after="0" w:line="240" w:lineRule="auto"/>
              <w:jc w:val="center"/>
              <w:rPr>
                <w:rFonts w:ascii="Cambria" w:hAnsi="Cambria"/>
                <w:b/>
                <w:sz w:val="20"/>
                <w:szCs w:val="20"/>
              </w:rPr>
            </w:pPr>
            <w:r w:rsidRPr="00BC4621">
              <w:rPr>
                <w:rFonts w:ascii="Cambria" w:hAnsi="Cambria"/>
                <w:b/>
                <w:sz w:val="20"/>
                <w:szCs w:val="20"/>
              </w:rPr>
              <w:t>sektor prywatny - ogółem</w:t>
            </w:r>
          </w:p>
        </w:tc>
        <w:tc>
          <w:tcPr>
            <w:tcW w:w="806" w:type="dxa"/>
            <w:tcBorders>
              <w:top w:val="single" w:sz="4" w:space="0" w:color="auto"/>
              <w:left w:val="single" w:sz="4" w:space="0" w:color="000000"/>
              <w:bottom w:val="single" w:sz="4" w:space="0" w:color="000000"/>
              <w:right w:val="single" w:sz="4" w:space="0" w:color="000000"/>
            </w:tcBorders>
            <w:vAlign w:val="center"/>
          </w:tcPr>
          <w:p w14:paraId="3CFC6D63" w14:textId="6AA24340" w:rsidR="009A1834" w:rsidRPr="00BC4621" w:rsidRDefault="009A1834" w:rsidP="009A1834">
            <w:pPr>
              <w:spacing w:after="0" w:line="240" w:lineRule="auto"/>
              <w:jc w:val="center"/>
              <w:rPr>
                <w:rFonts w:ascii="Cambria" w:hAnsi="Cambria"/>
                <w:sz w:val="20"/>
                <w:szCs w:val="20"/>
              </w:rPr>
            </w:pPr>
            <w:r w:rsidRPr="00BC4621">
              <w:rPr>
                <w:rFonts w:ascii="Cambria" w:hAnsi="Cambria"/>
                <w:sz w:val="20"/>
                <w:szCs w:val="20"/>
              </w:rPr>
              <w:t>2 377</w:t>
            </w:r>
          </w:p>
        </w:tc>
        <w:tc>
          <w:tcPr>
            <w:tcW w:w="806" w:type="dxa"/>
            <w:tcBorders>
              <w:top w:val="single" w:sz="4" w:space="0" w:color="auto"/>
              <w:left w:val="single" w:sz="4" w:space="0" w:color="000000"/>
              <w:bottom w:val="single" w:sz="4" w:space="0" w:color="000000"/>
              <w:right w:val="single" w:sz="4" w:space="0" w:color="000000"/>
            </w:tcBorders>
            <w:vAlign w:val="center"/>
          </w:tcPr>
          <w:p w14:paraId="3AFD3F37" w14:textId="6DFAD067" w:rsidR="009A1834" w:rsidRPr="00BC4621" w:rsidRDefault="009A1834" w:rsidP="009A1834">
            <w:pPr>
              <w:spacing w:after="0" w:line="240" w:lineRule="auto"/>
              <w:jc w:val="center"/>
              <w:rPr>
                <w:rFonts w:ascii="Cambria" w:hAnsi="Cambria"/>
                <w:sz w:val="20"/>
                <w:szCs w:val="20"/>
              </w:rPr>
            </w:pPr>
            <w:r w:rsidRPr="00BC4621">
              <w:rPr>
                <w:rFonts w:ascii="Cambria" w:hAnsi="Cambria"/>
                <w:sz w:val="20"/>
                <w:szCs w:val="20"/>
              </w:rPr>
              <w:t>2 408</w:t>
            </w:r>
          </w:p>
        </w:tc>
        <w:tc>
          <w:tcPr>
            <w:tcW w:w="806" w:type="dxa"/>
            <w:tcBorders>
              <w:top w:val="single" w:sz="4" w:space="0" w:color="auto"/>
              <w:left w:val="single" w:sz="4" w:space="0" w:color="000000"/>
              <w:bottom w:val="single" w:sz="4" w:space="0" w:color="000000"/>
              <w:right w:val="single" w:sz="4" w:space="0" w:color="000000"/>
            </w:tcBorders>
            <w:vAlign w:val="center"/>
          </w:tcPr>
          <w:p w14:paraId="206EE910" w14:textId="4A19FDAC" w:rsidR="009A1834" w:rsidRPr="00BC4621" w:rsidRDefault="009A1834" w:rsidP="009A1834">
            <w:pPr>
              <w:spacing w:after="0" w:line="240" w:lineRule="auto"/>
              <w:jc w:val="center"/>
              <w:rPr>
                <w:rFonts w:ascii="Cambria" w:hAnsi="Cambria"/>
                <w:sz w:val="20"/>
                <w:szCs w:val="20"/>
              </w:rPr>
            </w:pPr>
            <w:r w:rsidRPr="00BC4621">
              <w:rPr>
                <w:rFonts w:ascii="Cambria" w:hAnsi="Cambria"/>
                <w:sz w:val="20"/>
                <w:szCs w:val="20"/>
              </w:rPr>
              <w:t>2 475</w:t>
            </w:r>
          </w:p>
        </w:tc>
        <w:tc>
          <w:tcPr>
            <w:tcW w:w="806" w:type="dxa"/>
            <w:tcBorders>
              <w:top w:val="single" w:sz="4" w:space="0" w:color="auto"/>
              <w:left w:val="single" w:sz="4" w:space="0" w:color="000000"/>
              <w:bottom w:val="single" w:sz="4" w:space="0" w:color="000000"/>
              <w:right w:val="single" w:sz="4" w:space="0" w:color="000000"/>
            </w:tcBorders>
            <w:vAlign w:val="center"/>
          </w:tcPr>
          <w:p w14:paraId="59EFDA9C" w14:textId="62258BDF" w:rsidR="009A1834" w:rsidRPr="00BC4621" w:rsidRDefault="009A1834" w:rsidP="009A1834">
            <w:pPr>
              <w:spacing w:after="0" w:line="240" w:lineRule="auto"/>
              <w:jc w:val="center"/>
              <w:rPr>
                <w:rFonts w:ascii="Cambria" w:hAnsi="Cambria"/>
                <w:sz w:val="20"/>
                <w:szCs w:val="20"/>
              </w:rPr>
            </w:pPr>
            <w:r w:rsidRPr="00BC4621">
              <w:rPr>
                <w:rFonts w:ascii="Cambria" w:hAnsi="Cambria"/>
                <w:sz w:val="20"/>
                <w:szCs w:val="20"/>
              </w:rPr>
              <w:t>2 565</w:t>
            </w:r>
          </w:p>
        </w:tc>
        <w:tc>
          <w:tcPr>
            <w:tcW w:w="806" w:type="dxa"/>
            <w:tcBorders>
              <w:top w:val="single" w:sz="4" w:space="0" w:color="auto"/>
              <w:left w:val="single" w:sz="4" w:space="0" w:color="000000"/>
              <w:bottom w:val="single" w:sz="4" w:space="0" w:color="000000"/>
              <w:right w:val="single" w:sz="4" w:space="0" w:color="000000"/>
            </w:tcBorders>
            <w:shd w:val="clear" w:color="auto" w:fill="auto"/>
            <w:vAlign w:val="center"/>
          </w:tcPr>
          <w:p w14:paraId="61A27DAB" w14:textId="5573C26D" w:rsidR="009A1834" w:rsidRPr="00BC4621" w:rsidRDefault="009A1834" w:rsidP="009A1834">
            <w:pPr>
              <w:spacing w:after="0" w:line="240" w:lineRule="auto"/>
              <w:jc w:val="center"/>
              <w:rPr>
                <w:rFonts w:ascii="Cambria" w:hAnsi="Cambria"/>
                <w:sz w:val="20"/>
                <w:szCs w:val="20"/>
              </w:rPr>
            </w:pPr>
            <w:r w:rsidRPr="00BC4621">
              <w:rPr>
                <w:rFonts w:ascii="Cambria" w:hAnsi="Cambria"/>
                <w:sz w:val="20"/>
                <w:szCs w:val="20"/>
              </w:rPr>
              <w:t>2 603</w:t>
            </w:r>
          </w:p>
        </w:tc>
      </w:tr>
      <w:tr w:rsidR="009A1834" w:rsidRPr="00BC4621" w14:paraId="42641A84" w14:textId="77777777" w:rsidTr="009A1834">
        <w:trPr>
          <w:trHeight w:val="397"/>
          <w:jc w:val="center"/>
        </w:trPr>
        <w:tc>
          <w:tcPr>
            <w:tcW w:w="4373" w:type="dxa"/>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14:paraId="12322FB2" w14:textId="77777777" w:rsidR="009A1834" w:rsidRPr="00BC4621" w:rsidRDefault="009A1834" w:rsidP="009A1834">
            <w:pPr>
              <w:spacing w:after="0" w:line="240" w:lineRule="auto"/>
              <w:jc w:val="center"/>
              <w:rPr>
                <w:rFonts w:ascii="Cambria" w:hAnsi="Cambria"/>
                <w:b/>
                <w:sz w:val="20"/>
                <w:szCs w:val="20"/>
              </w:rPr>
            </w:pPr>
            <w:r w:rsidRPr="00BC4621">
              <w:rPr>
                <w:rFonts w:ascii="Cambria" w:hAnsi="Cambria"/>
                <w:b/>
                <w:sz w:val="20"/>
                <w:szCs w:val="20"/>
              </w:rPr>
              <w:t>sektor prywatny - osoby fizyczne prowadzące działalność gospodarczą</w:t>
            </w:r>
          </w:p>
        </w:tc>
        <w:tc>
          <w:tcPr>
            <w:tcW w:w="806" w:type="dxa"/>
            <w:tcBorders>
              <w:top w:val="single" w:sz="4" w:space="0" w:color="auto"/>
              <w:left w:val="single" w:sz="4" w:space="0" w:color="000000"/>
              <w:bottom w:val="single" w:sz="4" w:space="0" w:color="000000"/>
              <w:right w:val="single" w:sz="4" w:space="0" w:color="000000"/>
            </w:tcBorders>
            <w:vAlign w:val="center"/>
          </w:tcPr>
          <w:p w14:paraId="2A5C7098" w14:textId="54F6B653" w:rsidR="009A1834" w:rsidRPr="00BC4621" w:rsidRDefault="009A1834" w:rsidP="009A1834">
            <w:pPr>
              <w:spacing w:after="0" w:line="240" w:lineRule="auto"/>
              <w:jc w:val="center"/>
              <w:rPr>
                <w:rFonts w:ascii="Cambria" w:hAnsi="Cambria"/>
                <w:sz w:val="20"/>
                <w:szCs w:val="20"/>
              </w:rPr>
            </w:pPr>
            <w:r w:rsidRPr="00BC4621">
              <w:rPr>
                <w:rFonts w:ascii="Cambria" w:hAnsi="Cambria"/>
                <w:sz w:val="20"/>
                <w:szCs w:val="20"/>
              </w:rPr>
              <w:t>1 742</w:t>
            </w:r>
          </w:p>
        </w:tc>
        <w:tc>
          <w:tcPr>
            <w:tcW w:w="806" w:type="dxa"/>
            <w:tcBorders>
              <w:top w:val="single" w:sz="4" w:space="0" w:color="auto"/>
              <w:left w:val="single" w:sz="4" w:space="0" w:color="000000"/>
              <w:bottom w:val="single" w:sz="4" w:space="0" w:color="000000"/>
              <w:right w:val="single" w:sz="4" w:space="0" w:color="000000"/>
            </w:tcBorders>
            <w:vAlign w:val="center"/>
          </w:tcPr>
          <w:p w14:paraId="37584226" w14:textId="17BD691E" w:rsidR="009A1834" w:rsidRPr="00BC4621" w:rsidRDefault="009A1834" w:rsidP="009A1834">
            <w:pPr>
              <w:spacing w:after="0" w:line="240" w:lineRule="auto"/>
              <w:jc w:val="center"/>
              <w:rPr>
                <w:rFonts w:ascii="Cambria" w:hAnsi="Cambria"/>
                <w:sz w:val="20"/>
                <w:szCs w:val="20"/>
              </w:rPr>
            </w:pPr>
            <w:r w:rsidRPr="00BC4621">
              <w:rPr>
                <w:rFonts w:ascii="Cambria" w:hAnsi="Cambria"/>
                <w:sz w:val="20"/>
                <w:szCs w:val="20"/>
              </w:rPr>
              <w:t>1 766</w:t>
            </w:r>
          </w:p>
        </w:tc>
        <w:tc>
          <w:tcPr>
            <w:tcW w:w="806" w:type="dxa"/>
            <w:tcBorders>
              <w:top w:val="single" w:sz="4" w:space="0" w:color="auto"/>
              <w:left w:val="single" w:sz="4" w:space="0" w:color="000000"/>
              <w:bottom w:val="single" w:sz="4" w:space="0" w:color="000000"/>
              <w:right w:val="single" w:sz="4" w:space="0" w:color="000000"/>
            </w:tcBorders>
            <w:vAlign w:val="center"/>
          </w:tcPr>
          <w:p w14:paraId="4FEE77DB" w14:textId="58766B01" w:rsidR="009A1834" w:rsidRPr="00BC4621" w:rsidRDefault="009A1834" w:rsidP="009A1834">
            <w:pPr>
              <w:spacing w:after="0" w:line="240" w:lineRule="auto"/>
              <w:jc w:val="center"/>
              <w:rPr>
                <w:rFonts w:ascii="Cambria" w:hAnsi="Cambria"/>
                <w:sz w:val="20"/>
                <w:szCs w:val="20"/>
              </w:rPr>
            </w:pPr>
            <w:r w:rsidRPr="00BC4621">
              <w:rPr>
                <w:rFonts w:ascii="Cambria" w:hAnsi="Cambria"/>
                <w:sz w:val="20"/>
                <w:szCs w:val="20"/>
              </w:rPr>
              <w:t>1 807</w:t>
            </w:r>
          </w:p>
        </w:tc>
        <w:tc>
          <w:tcPr>
            <w:tcW w:w="806" w:type="dxa"/>
            <w:tcBorders>
              <w:top w:val="single" w:sz="4" w:space="0" w:color="auto"/>
              <w:left w:val="single" w:sz="4" w:space="0" w:color="000000"/>
              <w:bottom w:val="single" w:sz="4" w:space="0" w:color="000000"/>
              <w:right w:val="single" w:sz="4" w:space="0" w:color="000000"/>
            </w:tcBorders>
            <w:vAlign w:val="center"/>
          </w:tcPr>
          <w:p w14:paraId="0A78F46A" w14:textId="51F3EDAA" w:rsidR="009A1834" w:rsidRPr="00BC4621" w:rsidRDefault="009A1834" w:rsidP="009A1834">
            <w:pPr>
              <w:spacing w:after="0" w:line="240" w:lineRule="auto"/>
              <w:jc w:val="center"/>
              <w:rPr>
                <w:rFonts w:ascii="Cambria" w:hAnsi="Cambria"/>
                <w:sz w:val="20"/>
                <w:szCs w:val="20"/>
              </w:rPr>
            </w:pPr>
            <w:r w:rsidRPr="00BC4621">
              <w:rPr>
                <w:rFonts w:ascii="Cambria" w:hAnsi="Cambria"/>
                <w:sz w:val="20"/>
                <w:szCs w:val="20"/>
              </w:rPr>
              <w:t>1 874</w:t>
            </w:r>
          </w:p>
        </w:tc>
        <w:tc>
          <w:tcPr>
            <w:tcW w:w="806" w:type="dxa"/>
            <w:tcBorders>
              <w:top w:val="single" w:sz="4" w:space="0" w:color="auto"/>
              <w:left w:val="single" w:sz="4" w:space="0" w:color="000000"/>
              <w:bottom w:val="single" w:sz="4" w:space="0" w:color="000000"/>
              <w:right w:val="single" w:sz="4" w:space="0" w:color="000000"/>
            </w:tcBorders>
            <w:shd w:val="clear" w:color="auto" w:fill="auto"/>
            <w:vAlign w:val="center"/>
          </w:tcPr>
          <w:p w14:paraId="5D45308B" w14:textId="15F1669B" w:rsidR="009A1834" w:rsidRPr="00BC4621" w:rsidRDefault="009A1834" w:rsidP="009A1834">
            <w:pPr>
              <w:spacing w:after="0" w:line="240" w:lineRule="auto"/>
              <w:jc w:val="center"/>
              <w:rPr>
                <w:rFonts w:ascii="Cambria" w:hAnsi="Cambria"/>
                <w:sz w:val="20"/>
                <w:szCs w:val="20"/>
              </w:rPr>
            </w:pPr>
            <w:r w:rsidRPr="00BC4621">
              <w:rPr>
                <w:rFonts w:ascii="Cambria" w:hAnsi="Cambria"/>
                <w:sz w:val="20"/>
                <w:szCs w:val="20"/>
              </w:rPr>
              <w:t>1 892</w:t>
            </w:r>
          </w:p>
        </w:tc>
      </w:tr>
      <w:tr w:rsidR="009A1834" w:rsidRPr="00BC4621" w14:paraId="2E63C162" w14:textId="77777777" w:rsidTr="009A1834">
        <w:trPr>
          <w:trHeight w:val="397"/>
          <w:jc w:val="center"/>
        </w:trPr>
        <w:tc>
          <w:tcPr>
            <w:tcW w:w="4373" w:type="dxa"/>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14:paraId="155A0183" w14:textId="77777777" w:rsidR="009A1834" w:rsidRPr="00BC4621" w:rsidRDefault="009A1834" w:rsidP="009A1834">
            <w:pPr>
              <w:spacing w:after="0" w:line="240" w:lineRule="auto"/>
              <w:jc w:val="center"/>
              <w:rPr>
                <w:rFonts w:ascii="Cambria" w:hAnsi="Cambria"/>
                <w:b/>
                <w:sz w:val="20"/>
                <w:szCs w:val="20"/>
              </w:rPr>
            </w:pPr>
            <w:r w:rsidRPr="00BC4621">
              <w:rPr>
                <w:rFonts w:ascii="Cambria" w:hAnsi="Cambria"/>
                <w:b/>
                <w:sz w:val="20"/>
                <w:szCs w:val="20"/>
              </w:rPr>
              <w:t>sektor prywatny - spółki handlowe</w:t>
            </w:r>
          </w:p>
        </w:tc>
        <w:tc>
          <w:tcPr>
            <w:tcW w:w="806" w:type="dxa"/>
            <w:tcBorders>
              <w:top w:val="single" w:sz="4" w:space="0" w:color="auto"/>
              <w:left w:val="single" w:sz="4" w:space="0" w:color="000000"/>
              <w:bottom w:val="single" w:sz="4" w:space="0" w:color="000000"/>
              <w:right w:val="single" w:sz="4" w:space="0" w:color="000000"/>
            </w:tcBorders>
            <w:vAlign w:val="center"/>
          </w:tcPr>
          <w:p w14:paraId="38F8C3F9" w14:textId="68FA0599" w:rsidR="009A1834" w:rsidRPr="00BC4621" w:rsidRDefault="009A1834" w:rsidP="009A1834">
            <w:pPr>
              <w:spacing w:after="0" w:line="240" w:lineRule="auto"/>
              <w:jc w:val="center"/>
              <w:rPr>
                <w:rFonts w:ascii="Cambria" w:hAnsi="Cambria"/>
                <w:sz w:val="20"/>
                <w:szCs w:val="20"/>
              </w:rPr>
            </w:pPr>
            <w:r w:rsidRPr="00BC4621">
              <w:rPr>
                <w:rFonts w:ascii="Cambria" w:hAnsi="Cambria"/>
                <w:sz w:val="20"/>
                <w:szCs w:val="20"/>
              </w:rPr>
              <w:t>180</w:t>
            </w:r>
          </w:p>
        </w:tc>
        <w:tc>
          <w:tcPr>
            <w:tcW w:w="806" w:type="dxa"/>
            <w:tcBorders>
              <w:top w:val="single" w:sz="4" w:space="0" w:color="auto"/>
              <w:left w:val="single" w:sz="4" w:space="0" w:color="000000"/>
              <w:bottom w:val="single" w:sz="4" w:space="0" w:color="000000"/>
              <w:right w:val="single" w:sz="4" w:space="0" w:color="000000"/>
            </w:tcBorders>
            <w:vAlign w:val="center"/>
          </w:tcPr>
          <w:p w14:paraId="3A8308F0" w14:textId="5AB5AEC0" w:rsidR="009A1834" w:rsidRPr="00BC4621" w:rsidRDefault="009A1834" w:rsidP="009A1834">
            <w:pPr>
              <w:spacing w:after="0" w:line="240" w:lineRule="auto"/>
              <w:jc w:val="center"/>
              <w:rPr>
                <w:rFonts w:ascii="Cambria" w:hAnsi="Cambria"/>
                <w:sz w:val="20"/>
                <w:szCs w:val="20"/>
              </w:rPr>
            </w:pPr>
            <w:r w:rsidRPr="00BC4621">
              <w:rPr>
                <w:rFonts w:ascii="Cambria" w:hAnsi="Cambria"/>
                <w:sz w:val="20"/>
                <w:szCs w:val="20"/>
              </w:rPr>
              <w:t>189</w:t>
            </w:r>
          </w:p>
        </w:tc>
        <w:tc>
          <w:tcPr>
            <w:tcW w:w="806" w:type="dxa"/>
            <w:tcBorders>
              <w:top w:val="single" w:sz="4" w:space="0" w:color="auto"/>
              <w:left w:val="single" w:sz="4" w:space="0" w:color="000000"/>
              <w:bottom w:val="single" w:sz="4" w:space="0" w:color="000000"/>
              <w:right w:val="single" w:sz="4" w:space="0" w:color="000000"/>
            </w:tcBorders>
            <w:vAlign w:val="center"/>
          </w:tcPr>
          <w:p w14:paraId="4FFAC517" w14:textId="06FDD25F" w:rsidR="009A1834" w:rsidRPr="00BC4621" w:rsidRDefault="009A1834" w:rsidP="009A1834">
            <w:pPr>
              <w:spacing w:after="0" w:line="240" w:lineRule="auto"/>
              <w:jc w:val="center"/>
              <w:rPr>
                <w:rFonts w:ascii="Cambria" w:hAnsi="Cambria"/>
                <w:sz w:val="20"/>
                <w:szCs w:val="20"/>
              </w:rPr>
            </w:pPr>
            <w:r w:rsidRPr="00BC4621">
              <w:rPr>
                <w:rFonts w:ascii="Cambria" w:hAnsi="Cambria"/>
                <w:sz w:val="20"/>
                <w:szCs w:val="20"/>
              </w:rPr>
              <w:t>201</w:t>
            </w:r>
          </w:p>
        </w:tc>
        <w:tc>
          <w:tcPr>
            <w:tcW w:w="806" w:type="dxa"/>
            <w:tcBorders>
              <w:top w:val="single" w:sz="4" w:space="0" w:color="auto"/>
              <w:left w:val="single" w:sz="4" w:space="0" w:color="000000"/>
              <w:bottom w:val="single" w:sz="4" w:space="0" w:color="000000"/>
              <w:right w:val="single" w:sz="4" w:space="0" w:color="000000"/>
            </w:tcBorders>
            <w:vAlign w:val="center"/>
          </w:tcPr>
          <w:p w14:paraId="6267DE64" w14:textId="527C3916" w:rsidR="009A1834" w:rsidRPr="00BC4621" w:rsidRDefault="009A1834" w:rsidP="009A1834">
            <w:pPr>
              <w:spacing w:after="0" w:line="240" w:lineRule="auto"/>
              <w:jc w:val="center"/>
              <w:rPr>
                <w:rFonts w:ascii="Cambria" w:hAnsi="Cambria"/>
                <w:sz w:val="20"/>
                <w:szCs w:val="20"/>
              </w:rPr>
            </w:pPr>
            <w:r w:rsidRPr="00BC4621">
              <w:rPr>
                <w:rFonts w:ascii="Cambria" w:hAnsi="Cambria"/>
                <w:sz w:val="20"/>
                <w:szCs w:val="20"/>
              </w:rPr>
              <w:t>213</w:t>
            </w:r>
          </w:p>
        </w:tc>
        <w:tc>
          <w:tcPr>
            <w:tcW w:w="806" w:type="dxa"/>
            <w:tcBorders>
              <w:top w:val="single" w:sz="4" w:space="0" w:color="auto"/>
              <w:left w:val="single" w:sz="4" w:space="0" w:color="000000"/>
              <w:bottom w:val="single" w:sz="4" w:space="0" w:color="000000"/>
              <w:right w:val="single" w:sz="4" w:space="0" w:color="000000"/>
            </w:tcBorders>
            <w:shd w:val="clear" w:color="auto" w:fill="auto"/>
            <w:vAlign w:val="center"/>
          </w:tcPr>
          <w:p w14:paraId="45CB96C4" w14:textId="02A6F223" w:rsidR="009A1834" w:rsidRPr="00BC4621" w:rsidRDefault="009A1834" w:rsidP="009A1834">
            <w:pPr>
              <w:spacing w:after="0" w:line="240" w:lineRule="auto"/>
              <w:jc w:val="center"/>
              <w:rPr>
                <w:rFonts w:ascii="Cambria" w:hAnsi="Cambria"/>
                <w:sz w:val="20"/>
                <w:szCs w:val="20"/>
              </w:rPr>
            </w:pPr>
            <w:r w:rsidRPr="00BC4621">
              <w:rPr>
                <w:rFonts w:ascii="Cambria" w:hAnsi="Cambria"/>
                <w:sz w:val="20"/>
                <w:szCs w:val="20"/>
              </w:rPr>
              <w:t>224</w:t>
            </w:r>
          </w:p>
        </w:tc>
      </w:tr>
      <w:tr w:rsidR="009A1834" w:rsidRPr="00BC4621" w14:paraId="57190A97" w14:textId="77777777" w:rsidTr="009A1834">
        <w:trPr>
          <w:trHeight w:val="397"/>
          <w:jc w:val="center"/>
        </w:trPr>
        <w:tc>
          <w:tcPr>
            <w:tcW w:w="4373" w:type="dxa"/>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14:paraId="43FEA0D2" w14:textId="77777777" w:rsidR="009A1834" w:rsidRPr="00BC4621" w:rsidRDefault="009A1834" w:rsidP="009A1834">
            <w:pPr>
              <w:spacing w:after="0" w:line="240" w:lineRule="auto"/>
              <w:jc w:val="center"/>
              <w:rPr>
                <w:rFonts w:ascii="Cambria" w:hAnsi="Cambria"/>
                <w:b/>
                <w:sz w:val="20"/>
                <w:szCs w:val="20"/>
              </w:rPr>
            </w:pPr>
            <w:r w:rsidRPr="00BC4621">
              <w:rPr>
                <w:rFonts w:ascii="Cambria" w:hAnsi="Cambria"/>
                <w:b/>
                <w:sz w:val="20"/>
                <w:szCs w:val="20"/>
              </w:rPr>
              <w:t xml:space="preserve">sektor prywatny - spółki handlowe </w:t>
            </w:r>
          </w:p>
          <w:p w14:paraId="1A6C786D" w14:textId="77777777" w:rsidR="009A1834" w:rsidRPr="00BC4621" w:rsidRDefault="009A1834" w:rsidP="009A1834">
            <w:pPr>
              <w:spacing w:after="0" w:line="240" w:lineRule="auto"/>
              <w:jc w:val="center"/>
              <w:rPr>
                <w:rFonts w:ascii="Cambria" w:hAnsi="Cambria"/>
                <w:b/>
                <w:sz w:val="20"/>
                <w:szCs w:val="20"/>
              </w:rPr>
            </w:pPr>
            <w:r w:rsidRPr="00BC4621">
              <w:rPr>
                <w:rFonts w:ascii="Cambria" w:hAnsi="Cambria"/>
                <w:b/>
                <w:sz w:val="20"/>
                <w:szCs w:val="20"/>
              </w:rPr>
              <w:t>z udziałem kapitału zagranicznego</w:t>
            </w:r>
          </w:p>
        </w:tc>
        <w:tc>
          <w:tcPr>
            <w:tcW w:w="806" w:type="dxa"/>
            <w:tcBorders>
              <w:top w:val="single" w:sz="4" w:space="0" w:color="auto"/>
              <w:left w:val="single" w:sz="4" w:space="0" w:color="000000"/>
              <w:bottom w:val="single" w:sz="4" w:space="0" w:color="000000"/>
              <w:right w:val="single" w:sz="4" w:space="0" w:color="000000"/>
            </w:tcBorders>
            <w:vAlign w:val="center"/>
          </w:tcPr>
          <w:p w14:paraId="4E54A2CC" w14:textId="59A3E6D4" w:rsidR="009A1834" w:rsidRPr="00BC4621" w:rsidRDefault="009A1834" w:rsidP="009A1834">
            <w:pPr>
              <w:spacing w:after="0" w:line="240" w:lineRule="auto"/>
              <w:jc w:val="center"/>
              <w:rPr>
                <w:rFonts w:ascii="Cambria" w:hAnsi="Cambria"/>
                <w:sz w:val="20"/>
                <w:szCs w:val="20"/>
              </w:rPr>
            </w:pPr>
            <w:r w:rsidRPr="00BC4621">
              <w:rPr>
                <w:rFonts w:ascii="Cambria" w:hAnsi="Cambria"/>
                <w:sz w:val="20"/>
                <w:szCs w:val="20"/>
              </w:rPr>
              <w:t>29</w:t>
            </w:r>
          </w:p>
        </w:tc>
        <w:tc>
          <w:tcPr>
            <w:tcW w:w="806" w:type="dxa"/>
            <w:tcBorders>
              <w:top w:val="single" w:sz="4" w:space="0" w:color="auto"/>
              <w:left w:val="single" w:sz="4" w:space="0" w:color="000000"/>
              <w:bottom w:val="single" w:sz="4" w:space="0" w:color="000000"/>
              <w:right w:val="single" w:sz="4" w:space="0" w:color="000000"/>
            </w:tcBorders>
            <w:vAlign w:val="center"/>
          </w:tcPr>
          <w:p w14:paraId="1FF6449A" w14:textId="7FDB431B" w:rsidR="009A1834" w:rsidRPr="00BC4621" w:rsidRDefault="009A1834" w:rsidP="009A1834">
            <w:pPr>
              <w:spacing w:after="0" w:line="240" w:lineRule="auto"/>
              <w:jc w:val="center"/>
              <w:rPr>
                <w:rFonts w:ascii="Cambria" w:hAnsi="Cambria"/>
                <w:sz w:val="20"/>
                <w:szCs w:val="20"/>
              </w:rPr>
            </w:pPr>
            <w:r w:rsidRPr="00BC4621">
              <w:rPr>
                <w:rFonts w:ascii="Cambria" w:hAnsi="Cambria"/>
                <w:sz w:val="20"/>
                <w:szCs w:val="20"/>
              </w:rPr>
              <w:t>27</w:t>
            </w:r>
          </w:p>
        </w:tc>
        <w:tc>
          <w:tcPr>
            <w:tcW w:w="806" w:type="dxa"/>
            <w:tcBorders>
              <w:top w:val="single" w:sz="4" w:space="0" w:color="auto"/>
              <w:left w:val="single" w:sz="4" w:space="0" w:color="000000"/>
              <w:bottom w:val="single" w:sz="4" w:space="0" w:color="000000"/>
              <w:right w:val="single" w:sz="4" w:space="0" w:color="000000"/>
            </w:tcBorders>
            <w:vAlign w:val="center"/>
          </w:tcPr>
          <w:p w14:paraId="45B28F47" w14:textId="19AA6FD4" w:rsidR="009A1834" w:rsidRPr="00BC4621" w:rsidRDefault="009A1834" w:rsidP="009A1834">
            <w:pPr>
              <w:spacing w:after="0" w:line="240" w:lineRule="auto"/>
              <w:jc w:val="center"/>
              <w:rPr>
                <w:rFonts w:ascii="Cambria" w:hAnsi="Cambria"/>
                <w:sz w:val="20"/>
                <w:szCs w:val="20"/>
              </w:rPr>
            </w:pPr>
            <w:r w:rsidRPr="00BC4621">
              <w:rPr>
                <w:rFonts w:ascii="Cambria" w:hAnsi="Cambria"/>
                <w:sz w:val="20"/>
                <w:szCs w:val="20"/>
              </w:rPr>
              <w:t>26</w:t>
            </w:r>
          </w:p>
        </w:tc>
        <w:tc>
          <w:tcPr>
            <w:tcW w:w="806" w:type="dxa"/>
            <w:tcBorders>
              <w:top w:val="single" w:sz="4" w:space="0" w:color="auto"/>
              <w:left w:val="single" w:sz="4" w:space="0" w:color="000000"/>
              <w:bottom w:val="single" w:sz="4" w:space="0" w:color="000000"/>
              <w:right w:val="single" w:sz="4" w:space="0" w:color="000000"/>
            </w:tcBorders>
            <w:vAlign w:val="center"/>
          </w:tcPr>
          <w:p w14:paraId="6E2F6DA2" w14:textId="3A90C5CC" w:rsidR="009A1834" w:rsidRPr="00BC4621" w:rsidRDefault="009A1834" w:rsidP="009A1834">
            <w:pPr>
              <w:spacing w:after="0" w:line="240" w:lineRule="auto"/>
              <w:jc w:val="center"/>
              <w:rPr>
                <w:rFonts w:ascii="Cambria" w:hAnsi="Cambria"/>
                <w:sz w:val="20"/>
                <w:szCs w:val="20"/>
              </w:rPr>
            </w:pPr>
            <w:r w:rsidRPr="00BC4621">
              <w:rPr>
                <w:rFonts w:ascii="Cambria" w:hAnsi="Cambria"/>
                <w:sz w:val="20"/>
                <w:szCs w:val="20"/>
              </w:rPr>
              <w:t>25</w:t>
            </w:r>
          </w:p>
        </w:tc>
        <w:tc>
          <w:tcPr>
            <w:tcW w:w="806" w:type="dxa"/>
            <w:tcBorders>
              <w:top w:val="single" w:sz="4" w:space="0" w:color="auto"/>
              <w:left w:val="single" w:sz="4" w:space="0" w:color="000000"/>
              <w:bottom w:val="single" w:sz="4" w:space="0" w:color="000000"/>
              <w:right w:val="single" w:sz="4" w:space="0" w:color="000000"/>
            </w:tcBorders>
            <w:shd w:val="clear" w:color="auto" w:fill="auto"/>
            <w:vAlign w:val="center"/>
          </w:tcPr>
          <w:p w14:paraId="2C8DCDB3" w14:textId="5F00FC46" w:rsidR="009A1834" w:rsidRPr="00BC4621" w:rsidRDefault="009A1834" w:rsidP="009A1834">
            <w:pPr>
              <w:spacing w:after="0" w:line="240" w:lineRule="auto"/>
              <w:jc w:val="center"/>
              <w:rPr>
                <w:rFonts w:ascii="Cambria" w:hAnsi="Cambria"/>
                <w:sz w:val="20"/>
                <w:szCs w:val="20"/>
              </w:rPr>
            </w:pPr>
            <w:r w:rsidRPr="00BC4621">
              <w:rPr>
                <w:rFonts w:ascii="Cambria" w:hAnsi="Cambria"/>
                <w:sz w:val="20"/>
                <w:szCs w:val="20"/>
              </w:rPr>
              <w:t>25</w:t>
            </w:r>
          </w:p>
        </w:tc>
      </w:tr>
      <w:tr w:rsidR="009A1834" w:rsidRPr="00BC4621" w14:paraId="0B06C1FB" w14:textId="77777777" w:rsidTr="009A1834">
        <w:trPr>
          <w:trHeight w:val="397"/>
          <w:jc w:val="center"/>
        </w:trPr>
        <w:tc>
          <w:tcPr>
            <w:tcW w:w="4373" w:type="dxa"/>
            <w:tcBorders>
              <w:top w:val="nil"/>
              <w:left w:val="single" w:sz="4" w:space="0" w:color="000000"/>
              <w:bottom w:val="single" w:sz="4" w:space="0" w:color="000000"/>
              <w:right w:val="single" w:sz="4" w:space="0" w:color="000000"/>
            </w:tcBorders>
            <w:shd w:val="clear" w:color="auto" w:fill="F2F2F2" w:themeFill="background1" w:themeFillShade="F2"/>
            <w:vAlign w:val="center"/>
          </w:tcPr>
          <w:p w14:paraId="76B83664" w14:textId="77777777" w:rsidR="009A1834" w:rsidRPr="00BC4621" w:rsidRDefault="009A1834" w:rsidP="009A1834">
            <w:pPr>
              <w:spacing w:after="0" w:line="240" w:lineRule="auto"/>
              <w:jc w:val="center"/>
              <w:rPr>
                <w:rFonts w:ascii="Cambria" w:hAnsi="Cambria"/>
                <w:b/>
                <w:sz w:val="20"/>
                <w:szCs w:val="20"/>
              </w:rPr>
            </w:pPr>
            <w:r w:rsidRPr="00BC4621">
              <w:rPr>
                <w:rFonts w:ascii="Cambria" w:hAnsi="Cambria"/>
                <w:b/>
                <w:sz w:val="20"/>
                <w:szCs w:val="20"/>
              </w:rPr>
              <w:t>sektor prywatny - spółdzielnie</w:t>
            </w:r>
          </w:p>
        </w:tc>
        <w:tc>
          <w:tcPr>
            <w:tcW w:w="806" w:type="dxa"/>
            <w:tcBorders>
              <w:top w:val="nil"/>
              <w:left w:val="single" w:sz="4" w:space="0" w:color="000000"/>
              <w:bottom w:val="single" w:sz="4" w:space="0" w:color="000000"/>
              <w:right w:val="single" w:sz="4" w:space="0" w:color="000000"/>
            </w:tcBorders>
            <w:vAlign w:val="center"/>
          </w:tcPr>
          <w:p w14:paraId="140B9DFB" w14:textId="43DAE91D" w:rsidR="009A1834" w:rsidRPr="00BC4621" w:rsidRDefault="009A1834" w:rsidP="009A1834">
            <w:pPr>
              <w:spacing w:after="0" w:line="240" w:lineRule="auto"/>
              <w:jc w:val="center"/>
              <w:rPr>
                <w:rFonts w:ascii="Cambria" w:hAnsi="Cambria"/>
                <w:sz w:val="20"/>
                <w:szCs w:val="20"/>
              </w:rPr>
            </w:pPr>
            <w:r w:rsidRPr="00BC4621">
              <w:rPr>
                <w:rFonts w:ascii="Cambria" w:hAnsi="Cambria"/>
                <w:sz w:val="20"/>
                <w:szCs w:val="20"/>
              </w:rPr>
              <w:t>9</w:t>
            </w:r>
          </w:p>
        </w:tc>
        <w:tc>
          <w:tcPr>
            <w:tcW w:w="806" w:type="dxa"/>
            <w:tcBorders>
              <w:top w:val="nil"/>
              <w:left w:val="single" w:sz="4" w:space="0" w:color="000000"/>
              <w:bottom w:val="single" w:sz="4" w:space="0" w:color="000000"/>
              <w:right w:val="single" w:sz="4" w:space="0" w:color="000000"/>
            </w:tcBorders>
            <w:vAlign w:val="center"/>
          </w:tcPr>
          <w:p w14:paraId="1CB85F35" w14:textId="402DD5A7" w:rsidR="009A1834" w:rsidRPr="00BC4621" w:rsidRDefault="009A1834" w:rsidP="009A1834">
            <w:pPr>
              <w:spacing w:after="0" w:line="240" w:lineRule="auto"/>
              <w:jc w:val="center"/>
              <w:rPr>
                <w:rFonts w:ascii="Cambria" w:hAnsi="Cambria"/>
                <w:sz w:val="20"/>
                <w:szCs w:val="20"/>
              </w:rPr>
            </w:pPr>
            <w:r w:rsidRPr="00BC4621">
              <w:rPr>
                <w:rFonts w:ascii="Cambria" w:hAnsi="Cambria"/>
                <w:sz w:val="20"/>
                <w:szCs w:val="20"/>
              </w:rPr>
              <w:t>9</w:t>
            </w:r>
          </w:p>
        </w:tc>
        <w:tc>
          <w:tcPr>
            <w:tcW w:w="806" w:type="dxa"/>
            <w:tcBorders>
              <w:top w:val="nil"/>
              <w:left w:val="single" w:sz="4" w:space="0" w:color="000000"/>
              <w:bottom w:val="single" w:sz="4" w:space="0" w:color="000000"/>
              <w:right w:val="single" w:sz="4" w:space="0" w:color="000000"/>
            </w:tcBorders>
            <w:vAlign w:val="center"/>
          </w:tcPr>
          <w:p w14:paraId="6829307E" w14:textId="396A3286" w:rsidR="009A1834" w:rsidRPr="00BC4621" w:rsidRDefault="009A1834" w:rsidP="009A1834">
            <w:pPr>
              <w:spacing w:after="0" w:line="240" w:lineRule="auto"/>
              <w:jc w:val="center"/>
              <w:rPr>
                <w:rFonts w:ascii="Cambria" w:hAnsi="Cambria"/>
                <w:sz w:val="20"/>
                <w:szCs w:val="20"/>
              </w:rPr>
            </w:pPr>
            <w:r w:rsidRPr="00BC4621">
              <w:rPr>
                <w:rFonts w:ascii="Cambria" w:hAnsi="Cambria"/>
                <w:sz w:val="20"/>
                <w:szCs w:val="20"/>
              </w:rPr>
              <w:t>9</w:t>
            </w:r>
          </w:p>
        </w:tc>
        <w:tc>
          <w:tcPr>
            <w:tcW w:w="806" w:type="dxa"/>
            <w:tcBorders>
              <w:top w:val="nil"/>
              <w:left w:val="single" w:sz="4" w:space="0" w:color="000000"/>
              <w:bottom w:val="single" w:sz="4" w:space="0" w:color="000000"/>
              <w:right w:val="single" w:sz="4" w:space="0" w:color="000000"/>
            </w:tcBorders>
            <w:vAlign w:val="center"/>
          </w:tcPr>
          <w:p w14:paraId="0F36537A" w14:textId="3A2103C4" w:rsidR="009A1834" w:rsidRPr="00BC4621" w:rsidRDefault="009A1834" w:rsidP="009A1834">
            <w:pPr>
              <w:spacing w:after="0" w:line="240" w:lineRule="auto"/>
              <w:jc w:val="center"/>
              <w:rPr>
                <w:rFonts w:ascii="Cambria" w:hAnsi="Cambria"/>
                <w:sz w:val="20"/>
                <w:szCs w:val="20"/>
              </w:rPr>
            </w:pPr>
            <w:r w:rsidRPr="00BC4621">
              <w:rPr>
                <w:rFonts w:ascii="Cambria" w:hAnsi="Cambria"/>
                <w:sz w:val="20"/>
                <w:szCs w:val="20"/>
              </w:rPr>
              <w:t>9</w:t>
            </w:r>
          </w:p>
        </w:tc>
        <w:tc>
          <w:tcPr>
            <w:tcW w:w="806" w:type="dxa"/>
            <w:tcBorders>
              <w:top w:val="nil"/>
              <w:left w:val="single" w:sz="4" w:space="0" w:color="000000"/>
              <w:bottom w:val="single" w:sz="4" w:space="0" w:color="000000"/>
              <w:right w:val="single" w:sz="4" w:space="0" w:color="000000"/>
            </w:tcBorders>
            <w:shd w:val="clear" w:color="auto" w:fill="auto"/>
            <w:vAlign w:val="center"/>
          </w:tcPr>
          <w:p w14:paraId="322D32E8" w14:textId="1F9A3BD0" w:rsidR="009A1834" w:rsidRPr="00BC4621" w:rsidRDefault="009A1834" w:rsidP="009A1834">
            <w:pPr>
              <w:spacing w:after="0" w:line="240" w:lineRule="auto"/>
              <w:jc w:val="center"/>
              <w:rPr>
                <w:rFonts w:ascii="Cambria" w:hAnsi="Cambria"/>
                <w:sz w:val="20"/>
                <w:szCs w:val="20"/>
              </w:rPr>
            </w:pPr>
            <w:r w:rsidRPr="00BC4621">
              <w:rPr>
                <w:rFonts w:ascii="Cambria" w:hAnsi="Cambria"/>
                <w:sz w:val="20"/>
                <w:szCs w:val="20"/>
              </w:rPr>
              <w:t>9</w:t>
            </w:r>
          </w:p>
        </w:tc>
      </w:tr>
      <w:tr w:rsidR="009A1834" w:rsidRPr="00BC4621" w14:paraId="14385E08" w14:textId="77777777" w:rsidTr="009A1834">
        <w:trPr>
          <w:trHeight w:val="397"/>
          <w:jc w:val="center"/>
        </w:trPr>
        <w:tc>
          <w:tcPr>
            <w:tcW w:w="4373" w:type="dxa"/>
            <w:tcBorders>
              <w:top w:val="nil"/>
              <w:left w:val="single" w:sz="4" w:space="0" w:color="000000"/>
              <w:bottom w:val="single" w:sz="4" w:space="0" w:color="000000"/>
              <w:right w:val="single" w:sz="4" w:space="0" w:color="000000"/>
            </w:tcBorders>
            <w:shd w:val="clear" w:color="auto" w:fill="F2F2F2" w:themeFill="background1" w:themeFillShade="F2"/>
            <w:vAlign w:val="center"/>
          </w:tcPr>
          <w:p w14:paraId="5B19644B" w14:textId="48EEF3A9" w:rsidR="009A1834" w:rsidRPr="00BC4621" w:rsidRDefault="009A1834" w:rsidP="009A1834">
            <w:pPr>
              <w:spacing w:after="0" w:line="240" w:lineRule="auto"/>
              <w:jc w:val="center"/>
              <w:rPr>
                <w:rFonts w:ascii="Cambria" w:hAnsi="Cambria"/>
                <w:b/>
                <w:sz w:val="20"/>
                <w:szCs w:val="20"/>
              </w:rPr>
            </w:pPr>
            <w:r w:rsidRPr="00BC4621">
              <w:rPr>
                <w:rFonts w:ascii="Cambria" w:hAnsi="Cambria"/>
                <w:b/>
                <w:sz w:val="20"/>
                <w:szCs w:val="20"/>
              </w:rPr>
              <w:t>sektor prywatny - fundacje</w:t>
            </w:r>
          </w:p>
        </w:tc>
        <w:tc>
          <w:tcPr>
            <w:tcW w:w="806" w:type="dxa"/>
            <w:tcBorders>
              <w:top w:val="nil"/>
              <w:left w:val="single" w:sz="4" w:space="0" w:color="000000"/>
              <w:bottom w:val="single" w:sz="4" w:space="0" w:color="000000"/>
              <w:right w:val="single" w:sz="4" w:space="0" w:color="000000"/>
            </w:tcBorders>
            <w:vAlign w:val="center"/>
          </w:tcPr>
          <w:p w14:paraId="78298036" w14:textId="7AF56A95" w:rsidR="009A1834" w:rsidRPr="00BC4621" w:rsidRDefault="009A1834" w:rsidP="009A1834">
            <w:pPr>
              <w:spacing w:after="0" w:line="240" w:lineRule="auto"/>
              <w:jc w:val="center"/>
              <w:rPr>
                <w:rFonts w:ascii="Cambria" w:hAnsi="Cambria"/>
                <w:sz w:val="20"/>
                <w:szCs w:val="20"/>
              </w:rPr>
            </w:pPr>
            <w:r w:rsidRPr="00BC4621">
              <w:rPr>
                <w:rFonts w:ascii="Cambria" w:hAnsi="Cambria"/>
                <w:sz w:val="20"/>
                <w:szCs w:val="20"/>
              </w:rPr>
              <w:t>9</w:t>
            </w:r>
          </w:p>
        </w:tc>
        <w:tc>
          <w:tcPr>
            <w:tcW w:w="806" w:type="dxa"/>
            <w:tcBorders>
              <w:top w:val="nil"/>
              <w:left w:val="single" w:sz="4" w:space="0" w:color="000000"/>
              <w:bottom w:val="single" w:sz="4" w:space="0" w:color="000000"/>
              <w:right w:val="single" w:sz="4" w:space="0" w:color="000000"/>
            </w:tcBorders>
            <w:vAlign w:val="center"/>
          </w:tcPr>
          <w:p w14:paraId="6B289831" w14:textId="3406D608" w:rsidR="009A1834" w:rsidRPr="00BC4621" w:rsidRDefault="009A1834" w:rsidP="009A1834">
            <w:pPr>
              <w:spacing w:after="0" w:line="240" w:lineRule="auto"/>
              <w:jc w:val="center"/>
              <w:rPr>
                <w:rFonts w:ascii="Cambria" w:hAnsi="Cambria"/>
                <w:sz w:val="20"/>
                <w:szCs w:val="20"/>
              </w:rPr>
            </w:pPr>
            <w:r w:rsidRPr="00BC4621">
              <w:rPr>
                <w:rFonts w:ascii="Cambria" w:hAnsi="Cambria"/>
                <w:sz w:val="20"/>
                <w:szCs w:val="20"/>
              </w:rPr>
              <w:t>9</w:t>
            </w:r>
          </w:p>
        </w:tc>
        <w:tc>
          <w:tcPr>
            <w:tcW w:w="806" w:type="dxa"/>
            <w:tcBorders>
              <w:top w:val="nil"/>
              <w:left w:val="single" w:sz="4" w:space="0" w:color="000000"/>
              <w:bottom w:val="single" w:sz="4" w:space="0" w:color="000000"/>
              <w:right w:val="single" w:sz="4" w:space="0" w:color="000000"/>
            </w:tcBorders>
            <w:vAlign w:val="center"/>
          </w:tcPr>
          <w:p w14:paraId="0F638451" w14:textId="054DCD26" w:rsidR="009A1834" w:rsidRPr="00BC4621" w:rsidRDefault="009A1834" w:rsidP="009A1834">
            <w:pPr>
              <w:spacing w:after="0" w:line="240" w:lineRule="auto"/>
              <w:jc w:val="center"/>
              <w:rPr>
                <w:rFonts w:ascii="Cambria" w:hAnsi="Cambria"/>
                <w:sz w:val="20"/>
                <w:szCs w:val="20"/>
              </w:rPr>
            </w:pPr>
            <w:r w:rsidRPr="00BC4621">
              <w:rPr>
                <w:rFonts w:ascii="Cambria" w:hAnsi="Cambria"/>
                <w:sz w:val="20"/>
                <w:szCs w:val="20"/>
              </w:rPr>
              <w:t>11</w:t>
            </w:r>
          </w:p>
        </w:tc>
        <w:tc>
          <w:tcPr>
            <w:tcW w:w="806" w:type="dxa"/>
            <w:tcBorders>
              <w:top w:val="nil"/>
              <w:left w:val="single" w:sz="4" w:space="0" w:color="000000"/>
              <w:bottom w:val="single" w:sz="4" w:space="0" w:color="000000"/>
              <w:right w:val="single" w:sz="4" w:space="0" w:color="000000"/>
            </w:tcBorders>
            <w:vAlign w:val="center"/>
          </w:tcPr>
          <w:p w14:paraId="77D7DC48" w14:textId="14C3CEEC" w:rsidR="009A1834" w:rsidRPr="00BC4621" w:rsidRDefault="009A1834" w:rsidP="009A1834">
            <w:pPr>
              <w:spacing w:after="0" w:line="240" w:lineRule="auto"/>
              <w:jc w:val="center"/>
              <w:rPr>
                <w:rFonts w:ascii="Cambria" w:hAnsi="Cambria"/>
                <w:sz w:val="20"/>
                <w:szCs w:val="20"/>
              </w:rPr>
            </w:pPr>
            <w:r w:rsidRPr="00BC4621">
              <w:rPr>
                <w:rFonts w:ascii="Cambria" w:hAnsi="Cambria"/>
                <w:sz w:val="20"/>
                <w:szCs w:val="20"/>
              </w:rPr>
              <w:t>11</w:t>
            </w:r>
          </w:p>
        </w:tc>
        <w:tc>
          <w:tcPr>
            <w:tcW w:w="806" w:type="dxa"/>
            <w:tcBorders>
              <w:top w:val="nil"/>
              <w:left w:val="single" w:sz="4" w:space="0" w:color="000000"/>
              <w:bottom w:val="single" w:sz="4" w:space="0" w:color="000000"/>
              <w:right w:val="single" w:sz="4" w:space="0" w:color="000000"/>
            </w:tcBorders>
            <w:shd w:val="clear" w:color="auto" w:fill="auto"/>
            <w:vAlign w:val="center"/>
          </w:tcPr>
          <w:p w14:paraId="2F2AB396" w14:textId="36E5FC57" w:rsidR="009A1834" w:rsidRPr="00BC4621" w:rsidRDefault="009A1834" w:rsidP="009A1834">
            <w:pPr>
              <w:spacing w:after="0" w:line="240" w:lineRule="auto"/>
              <w:jc w:val="center"/>
              <w:rPr>
                <w:rFonts w:ascii="Cambria" w:hAnsi="Cambria"/>
                <w:sz w:val="20"/>
                <w:szCs w:val="20"/>
              </w:rPr>
            </w:pPr>
            <w:r w:rsidRPr="00BC4621">
              <w:rPr>
                <w:rFonts w:ascii="Cambria" w:hAnsi="Cambria"/>
                <w:sz w:val="20"/>
                <w:szCs w:val="20"/>
              </w:rPr>
              <w:t>16</w:t>
            </w:r>
          </w:p>
        </w:tc>
      </w:tr>
      <w:tr w:rsidR="009A1834" w:rsidRPr="00BC4621" w14:paraId="1C2E2C81" w14:textId="77777777" w:rsidTr="009A1834">
        <w:trPr>
          <w:trHeight w:val="397"/>
          <w:jc w:val="center"/>
        </w:trPr>
        <w:tc>
          <w:tcPr>
            <w:tcW w:w="4373" w:type="dxa"/>
            <w:tcBorders>
              <w:top w:val="nil"/>
              <w:left w:val="single" w:sz="4" w:space="0" w:color="000000"/>
              <w:bottom w:val="single" w:sz="4" w:space="0" w:color="000000"/>
              <w:right w:val="single" w:sz="4" w:space="0" w:color="000000"/>
            </w:tcBorders>
            <w:shd w:val="clear" w:color="auto" w:fill="F2F2F2" w:themeFill="background1" w:themeFillShade="F2"/>
            <w:vAlign w:val="center"/>
          </w:tcPr>
          <w:p w14:paraId="1D4C698A" w14:textId="77777777" w:rsidR="009A1834" w:rsidRPr="00BC4621" w:rsidRDefault="009A1834" w:rsidP="009A1834">
            <w:pPr>
              <w:spacing w:after="0" w:line="240" w:lineRule="auto"/>
              <w:jc w:val="center"/>
              <w:rPr>
                <w:rFonts w:ascii="Cambria" w:hAnsi="Cambria"/>
                <w:b/>
                <w:sz w:val="20"/>
                <w:szCs w:val="20"/>
              </w:rPr>
            </w:pPr>
            <w:r w:rsidRPr="00BC4621">
              <w:rPr>
                <w:rFonts w:ascii="Cambria" w:hAnsi="Cambria"/>
                <w:b/>
                <w:sz w:val="20"/>
                <w:szCs w:val="20"/>
              </w:rPr>
              <w:t xml:space="preserve">sektor prywatny - stowarzyszenia </w:t>
            </w:r>
          </w:p>
          <w:p w14:paraId="1779A52F" w14:textId="77777777" w:rsidR="009A1834" w:rsidRPr="00BC4621" w:rsidRDefault="009A1834" w:rsidP="009A1834">
            <w:pPr>
              <w:spacing w:after="0" w:line="240" w:lineRule="auto"/>
              <w:jc w:val="center"/>
              <w:rPr>
                <w:rFonts w:ascii="Cambria" w:hAnsi="Cambria"/>
                <w:b/>
                <w:sz w:val="20"/>
                <w:szCs w:val="20"/>
              </w:rPr>
            </w:pPr>
            <w:r w:rsidRPr="00BC4621">
              <w:rPr>
                <w:rFonts w:ascii="Cambria" w:hAnsi="Cambria"/>
                <w:b/>
                <w:sz w:val="20"/>
                <w:szCs w:val="20"/>
              </w:rPr>
              <w:t>i organizacje społeczne</w:t>
            </w:r>
          </w:p>
        </w:tc>
        <w:tc>
          <w:tcPr>
            <w:tcW w:w="806" w:type="dxa"/>
            <w:tcBorders>
              <w:top w:val="nil"/>
              <w:left w:val="single" w:sz="4" w:space="0" w:color="000000"/>
              <w:bottom w:val="single" w:sz="4" w:space="0" w:color="000000"/>
              <w:right w:val="single" w:sz="4" w:space="0" w:color="000000"/>
            </w:tcBorders>
            <w:vAlign w:val="center"/>
          </w:tcPr>
          <w:p w14:paraId="30C2AB94" w14:textId="300E6FD2" w:rsidR="009A1834" w:rsidRPr="00BC4621" w:rsidRDefault="009A1834" w:rsidP="009A1834">
            <w:pPr>
              <w:spacing w:after="0" w:line="240" w:lineRule="auto"/>
              <w:jc w:val="center"/>
              <w:rPr>
                <w:rFonts w:ascii="Cambria" w:hAnsi="Cambria"/>
                <w:sz w:val="20"/>
                <w:szCs w:val="20"/>
              </w:rPr>
            </w:pPr>
            <w:r w:rsidRPr="00BC4621">
              <w:rPr>
                <w:rFonts w:ascii="Cambria" w:hAnsi="Cambria"/>
                <w:sz w:val="20"/>
                <w:szCs w:val="20"/>
              </w:rPr>
              <w:t>76</w:t>
            </w:r>
          </w:p>
        </w:tc>
        <w:tc>
          <w:tcPr>
            <w:tcW w:w="806" w:type="dxa"/>
            <w:tcBorders>
              <w:top w:val="nil"/>
              <w:left w:val="single" w:sz="4" w:space="0" w:color="000000"/>
              <w:bottom w:val="single" w:sz="4" w:space="0" w:color="000000"/>
              <w:right w:val="single" w:sz="4" w:space="0" w:color="000000"/>
            </w:tcBorders>
            <w:vAlign w:val="center"/>
          </w:tcPr>
          <w:p w14:paraId="373D2CC0" w14:textId="34E49971" w:rsidR="009A1834" w:rsidRPr="00BC4621" w:rsidRDefault="009A1834" w:rsidP="009A1834">
            <w:pPr>
              <w:spacing w:after="0" w:line="240" w:lineRule="auto"/>
              <w:jc w:val="center"/>
              <w:rPr>
                <w:rFonts w:ascii="Cambria" w:hAnsi="Cambria"/>
                <w:sz w:val="20"/>
                <w:szCs w:val="20"/>
              </w:rPr>
            </w:pPr>
            <w:r w:rsidRPr="00BC4621">
              <w:rPr>
                <w:rFonts w:ascii="Cambria" w:hAnsi="Cambria"/>
                <w:sz w:val="20"/>
                <w:szCs w:val="20"/>
              </w:rPr>
              <w:t>78</w:t>
            </w:r>
          </w:p>
        </w:tc>
        <w:tc>
          <w:tcPr>
            <w:tcW w:w="806" w:type="dxa"/>
            <w:tcBorders>
              <w:top w:val="nil"/>
              <w:left w:val="single" w:sz="4" w:space="0" w:color="000000"/>
              <w:bottom w:val="single" w:sz="4" w:space="0" w:color="000000"/>
              <w:right w:val="single" w:sz="4" w:space="0" w:color="000000"/>
            </w:tcBorders>
            <w:vAlign w:val="center"/>
          </w:tcPr>
          <w:p w14:paraId="40EA8F60" w14:textId="40DF48D6" w:rsidR="009A1834" w:rsidRPr="00BC4621" w:rsidRDefault="009A1834" w:rsidP="009A1834">
            <w:pPr>
              <w:spacing w:after="0" w:line="240" w:lineRule="auto"/>
              <w:jc w:val="center"/>
              <w:rPr>
                <w:rFonts w:ascii="Cambria" w:hAnsi="Cambria"/>
                <w:sz w:val="20"/>
                <w:szCs w:val="20"/>
              </w:rPr>
            </w:pPr>
            <w:r w:rsidRPr="00BC4621">
              <w:rPr>
                <w:rFonts w:ascii="Cambria" w:hAnsi="Cambria"/>
                <w:sz w:val="20"/>
                <w:szCs w:val="20"/>
              </w:rPr>
              <w:t>82</w:t>
            </w:r>
          </w:p>
        </w:tc>
        <w:tc>
          <w:tcPr>
            <w:tcW w:w="806" w:type="dxa"/>
            <w:tcBorders>
              <w:top w:val="nil"/>
              <w:left w:val="single" w:sz="4" w:space="0" w:color="000000"/>
              <w:bottom w:val="single" w:sz="4" w:space="0" w:color="000000"/>
              <w:right w:val="single" w:sz="4" w:space="0" w:color="000000"/>
            </w:tcBorders>
            <w:vAlign w:val="center"/>
          </w:tcPr>
          <w:p w14:paraId="018B369D" w14:textId="50FA09D7" w:rsidR="009A1834" w:rsidRPr="00BC4621" w:rsidRDefault="009A1834" w:rsidP="009A1834">
            <w:pPr>
              <w:spacing w:after="0" w:line="240" w:lineRule="auto"/>
              <w:jc w:val="center"/>
              <w:rPr>
                <w:rFonts w:ascii="Cambria" w:hAnsi="Cambria"/>
                <w:sz w:val="20"/>
                <w:szCs w:val="20"/>
              </w:rPr>
            </w:pPr>
            <w:r w:rsidRPr="00BC4621">
              <w:rPr>
                <w:rFonts w:ascii="Cambria" w:hAnsi="Cambria"/>
                <w:sz w:val="20"/>
                <w:szCs w:val="20"/>
              </w:rPr>
              <w:t>87</w:t>
            </w:r>
          </w:p>
        </w:tc>
        <w:tc>
          <w:tcPr>
            <w:tcW w:w="806" w:type="dxa"/>
            <w:tcBorders>
              <w:top w:val="nil"/>
              <w:left w:val="single" w:sz="4" w:space="0" w:color="000000"/>
              <w:bottom w:val="single" w:sz="4" w:space="0" w:color="000000"/>
              <w:right w:val="single" w:sz="4" w:space="0" w:color="000000"/>
            </w:tcBorders>
            <w:shd w:val="clear" w:color="auto" w:fill="auto"/>
            <w:vAlign w:val="center"/>
          </w:tcPr>
          <w:p w14:paraId="54BAC541" w14:textId="23585D9D" w:rsidR="009A1834" w:rsidRPr="00BC4621" w:rsidRDefault="009A1834" w:rsidP="009A1834">
            <w:pPr>
              <w:spacing w:after="0" w:line="240" w:lineRule="auto"/>
              <w:jc w:val="center"/>
              <w:rPr>
                <w:rFonts w:ascii="Cambria" w:hAnsi="Cambria"/>
                <w:sz w:val="20"/>
                <w:szCs w:val="20"/>
              </w:rPr>
            </w:pPr>
            <w:r w:rsidRPr="00BC4621">
              <w:rPr>
                <w:rFonts w:ascii="Cambria" w:hAnsi="Cambria"/>
                <w:sz w:val="20"/>
                <w:szCs w:val="20"/>
              </w:rPr>
              <w:t>88</w:t>
            </w:r>
          </w:p>
        </w:tc>
      </w:tr>
    </w:tbl>
    <w:p w14:paraId="326E004B" w14:textId="77777777" w:rsidR="004B6BDE" w:rsidRPr="00BC4621" w:rsidRDefault="004B6BDE" w:rsidP="002F3A6C">
      <w:pPr>
        <w:spacing w:after="0" w:line="240" w:lineRule="auto"/>
        <w:jc w:val="center"/>
        <w:rPr>
          <w:rFonts w:ascii="Cambria" w:hAnsi="Cambria"/>
          <w:bCs/>
          <w:i/>
          <w:sz w:val="6"/>
          <w:szCs w:val="20"/>
        </w:rPr>
      </w:pPr>
    </w:p>
    <w:p w14:paraId="410E1643" w14:textId="1A6F86A6" w:rsidR="006562C2" w:rsidRPr="00BC4621" w:rsidRDefault="006562C2" w:rsidP="002F3A6C">
      <w:pPr>
        <w:spacing w:after="0" w:line="240" w:lineRule="auto"/>
        <w:jc w:val="center"/>
        <w:rPr>
          <w:rFonts w:ascii="Cambria" w:hAnsi="Cambria"/>
          <w:bCs/>
          <w:i/>
          <w:sz w:val="16"/>
          <w:szCs w:val="20"/>
        </w:rPr>
      </w:pPr>
      <w:r w:rsidRPr="00BC4621">
        <w:rPr>
          <w:rFonts w:ascii="Cambria" w:hAnsi="Cambria"/>
          <w:bCs/>
          <w:i/>
          <w:sz w:val="16"/>
          <w:szCs w:val="20"/>
        </w:rPr>
        <w:t xml:space="preserve">Źródło: Analiza własna na podstawie danych - </w:t>
      </w:r>
      <w:r w:rsidR="00F8086F" w:rsidRPr="00BC4621">
        <w:rPr>
          <w:rFonts w:ascii="Cambria" w:hAnsi="Cambria"/>
          <w:bCs/>
          <w:i/>
          <w:sz w:val="16"/>
          <w:szCs w:val="20"/>
        </w:rPr>
        <w:t>GUS</w:t>
      </w:r>
      <w:r w:rsidRPr="00BC4621">
        <w:rPr>
          <w:rFonts w:ascii="Cambria" w:hAnsi="Cambria"/>
          <w:bCs/>
          <w:i/>
          <w:sz w:val="16"/>
          <w:szCs w:val="20"/>
        </w:rPr>
        <w:t xml:space="preserve"> - Bank Danych Lokalnych</w:t>
      </w:r>
      <w:r w:rsidR="00F8086F" w:rsidRPr="00BC4621">
        <w:rPr>
          <w:rFonts w:ascii="Cambria" w:hAnsi="Cambria"/>
          <w:bCs/>
          <w:i/>
          <w:sz w:val="16"/>
          <w:szCs w:val="20"/>
        </w:rPr>
        <w:t xml:space="preserve"> </w:t>
      </w:r>
      <w:r w:rsidR="00B23E9B" w:rsidRPr="00BC4621">
        <w:rPr>
          <w:rFonts w:ascii="Cambria" w:hAnsi="Cambria"/>
          <w:bCs/>
          <w:i/>
          <w:sz w:val="16"/>
          <w:szCs w:val="20"/>
        </w:rPr>
        <w:t>- d</w:t>
      </w:r>
      <w:r w:rsidR="00C104F1" w:rsidRPr="00BC4621">
        <w:rPr>
          <w:rFonts w:ascii="Cambria" w:hAnsi="Cambria"/>
          <w:bCs/>
          <w:i/>
          <w:sz w:val="16"/>
          <w:szCs w:val="20"/>
        </w:rPr>
        <w:t>ane wg stanu na dzień 16.06</w:t>
      </w:r>
      <w:r w:rsidR="002111F6" w:rsidRPr="00BC4621">
        <w:rPr>
          <w:rFonts w:ascii="Cambria" w:hAnsi="Cambria"/>
          <w:bCs/>
          <w:i/>
          <w:sz w:val="16"/>
          <w:szCs w:val="20"/>
        </w:rPr>
        <w:t>.2023</w:t>
      </w:r>
      <w:r w:rsidR="00725B4C" w:rsidRPr="00BC4621">
        <w:rPr>
          <w:rFonts w:ascii="Cambria" w:hAnsi="Cambria"/>
          <w:bCs/>
          <w:i/>
          <w:sz w:val="16"/>
          <w:szCs w:val="20"/>
        </w:rPr>
        <w:t xml:space="preserve"> </w:t>
      </w:r>
      <w:r w:rsidR="00B23E9B" w:rsidRPr="00BC4621">
        <w:rPr>
          <w:rFonts w:ascii="Cambria" w:hAnsi="Cambria"/>
          <w:bCs/>
          <w:i/>
          <w:sz w:val="16"/>
          <w:szCs w:val="20"/>
        </w:rPr>
        <w:t>r.</w:t>
      </w:r>
    </w:p>
    <w:p w14:paraId="5478DA16" w14:textId="77777777" w:rsidR="00E165C5" w:rsidRPr="00BC4621" w:rsidRDefault="00E165C5" w:rsidP="002F3A6C">
      <w:pPr>
        <w:pStyle w:val="Nagwek3"/>
        <w:spacing w:before="0" w:beforeAutospacing="0" w:after="0" w:afterAutospacing="0"/>
        <w:rPr>
          <w:rStyle w:val="Nagwek2Znak"/>
          <w:rFonts w:eastAsia="Calibri"/>
          <w:i/>
          <w:color w:val="auto"/>
          <w:sz w:val="20"/>
          <w:szCs w:val="20"/>
          <w:lang w:eastAsia="pl-PL"/>
        </w:rPr>
      </w:pPr>
    </w:p>
    <w:p w14:paraId="3B535E5A" w14:textId="28716BDB" w:rsidR="0066470E" w:rsidRPr="00BC4621" w:rsidRDefault="0066470E" w:rsidP="0066470E">
      <w:pPr>
        <w:spacing w:after="0" w:line="240" w:lineRule="auto"/>
        <w:ind w:firstLine="706"/>
        <w:jc w:val="both"/>
        <w:rPr>
          <w:rFonts w:ascii="Cambria" w:eastAsia="Times New Roman" w:hAnsi="Cambria" w:cs="Arial"/>
          <w:sz w:val="20"/>
          <w:szCs w:val="20"/>
          <w:lang w:eastAsia="pl-PL"/>
        </w:rPr>
      </w:pPr>
      <w:r w:rsidRPr="00BC4621">
        <w:rPr>
          <w:rFonts w:ascii="Cambria" w:eastAsia="Times New Roman" w:hAnsi="Cambria" w:cs="Arial"/>
          <w:sz w:val="20"/>
          <w:szCs w:val="20"/>
          <w:lang w:eastAsia="pl-PL"/>
        </w:rPr>
        <w:t xml:space="preserve">Największy udział podmiotów gospodarczych na terenie </w:t>
      </w:r>
      <w:r w:rsidR="00C104F1" w:rsidRPr="00BC4621">
        <w:rPr>
          <w:rFonts w:ascii="Cambria" w:eastAsia="Times New Roman" w:hAnsi="Cambria" w:cs="Arial"/>
          <w:sz w:val="20"/>
          <w:szCs w:val="20"/>
          <w:lang w:eastAsia="pl-PL"/>
        </w:rPr>
        <w:t>miasta Mrągowo</w:t>
      </w:r>
      <w:r w:rsidRPr="00BC4621">
        <w:rPr>
          <w:rFonts w:ascii="Cambria" w:eastAsia="Times New Roman" w:hAnsi="Cambria" w:cs="Arial"/>
          <w:sz w:val="20"/>
          <w:szCs w:val="20"/>
          <w:lang w:eastAsia="pl-PL"/>
        </w:rPr>
        <w:t xml:space="preserve"> zajmuje się </w:t>
      </w:r>
      <w:r w:rsidR="00BC4621" w:rsidRPr="00BC4621">
        <w:rPr>
          <w:rFonts w:ascii="Cambria" w:eastAsia="Times New Roman" w:hAnsi="Cambria" w:cs="Arial"/>
          <w:sz w:val="20"/>
          <w:szCs w:val="20"/>
          <w:lang w:eastAsia="pl-PL"/>
        </w:rPr>
        <w:t>budownictwem oraz handlem</w:t>
      </w:r>
      <w:r w:rsidRPr="00BC4621">
        <w:rPr>
          <w:rFonts w:ascii="Cambria" w:eastAsia="Times New Roman" w:hAnsi="Cambria" w:cs="Arial"/>
          <w:sz w:val="20"/>
          <w:szCs w:val="20"/>
          <w:lang w:eastAsia="pl-PL"/>
        </w:rPr>
        <w:t xml:space="preserve">. Jednym z podstawowych wskaźników ilustrujących stan lokalnej gospodarki jest poziom aktywizacji gospodarczej wyrażany liczbą nowo zarejestrowanych jednostek w rejestrze podmiotów gospodarczych przypadających na 10 tysięcy mieszkańców. Pokazuje on skłonność danej populacji do podejmowania działalności gospodarczej, jak również zaufanie do sytuacji na rynkach zbytu towarów i usług. </w:t>
      </w:r>
      <w:r w:rsidRPr="00BC4621">
        <w:rPr>
          <w:rFonts w:ascii="Cambria" w:eastAsia="Times New Roman" w:hAnsi="Cambria" w:cs="Arial"/>
          <w:b/>
          <w:sz w:val="20"/>
          <w:szCs w:val="20"/>
          <w:lang w:eastAsia="pl-PL"/>
        </w:rPr>
        <w:t xml:space="preserve">Z porównania dynamiki zmian liczby ludności oraz liczby podmiotów gospodarczych wynika, iż poziom aktywizacji gospodarczej na terenie </w:t>
      </w:r>
      <w:r w:rsidR="00BC4621">
        <w:rPr>
          <w:rFonts w:ascii="Cambria" w:eastAsia="Times New Roman" w:hAnsi="Cambria" w:cs="Arial"/>
          <w:b/>
          <w:sz w:val="20"/>
          <w:szCs w:val="20"/>
          <w:lang w:eastAsia="pl-PL"/>
        </w:rPr>
        <w:t>miasta Mrągowo</w:t>
      </w:r>
      <w:r w:rsidRPr="00BC4621">
        <w:rPr>
          <w:rFonts w:ascii="Cambria" w:eastAsia="Times New Roman" w:hAnsi="Cambria" w:cs="Arial"/>
          <w:b/>
          <w:sz w:val="20"/>
          <w:szCs w:val="20"/>
          <w:lang w:eastAsia="pl-PL"/>
        </w:rPr>
        <w:t xml:space="preserve"> jest na </w:t>
      </w:r>
      <w:r w:rsidR="00BC4621">
        <w:rPr>
          <w:rFonts w:ascii="Cambria" w:eastAsia="Times New Roman" w:hAnsi="Cambria" w:cs="Arial"/>
          <w:b/>
          <w:sz w:val="20"/>
          <w:szCs w:val="20"/>
          <w:lang w:eastAsia="pl-PL"/>
        </w:rPr>
        <w:t>dość niskim</w:t>
      </w:r>
      <w:r w:rsidRPr="00BC4621">
        <w:rPr>
          <w:rFonts w:ascii="Cambria" w:eastAsia="Times New Roman" w:hAnsi="Cambria" w:cs="Arial"/>
          <w:b/>
          <w:sz w:val="20"/>
          <w:szCs w:val="20"/>
          <w:lang w:eastAsia="pl-PL"/>
        </w:rPr>
        <w:t xml:space="preserve"> poziomie</w:t>
      </w:r>
      <w:r w:rsidRPr="00BC4621">
        <w:rPr>
          <w:rFonts w:ascii="Cambria" w:eastAsia="Times New Roman" w:hAnsi="Cambria" w:cs="Arial"/>
          <w:sz w:val="20"/>
          <w:szCs w:val="20"/>
          <w:lang w:eastAsia="pl-PL"/>
        </w:rPr>
        <w:t xml:space="preserve">. Wartość wspomnianego wskaźnika dla </w:t>
      </w:r>
      <w:r w:rsidR="00B5464C">
        <w:rPr>
          <w:rFonts w:ascii="Cambria" w:eastAsia="Times New Roman" w:hAnsi="Cambria" w:cs="Arial"/>
          <w:sz w:val="20"/>
          <w:szCs w:val="20"/>
          <w:lang w:eastAsia="pl-PL"/>
        </w:rPr>
        <w:t>miasta</w:t>
      </w:r>
      <w:r w:rsidRPr="00BC4621">
        <w:rPr>
          <w:rFonts w:ascii="Cambria" w:eastAsia="Times New Roman" w:hAnsi="Cambria" w:cs="Arial"/>
          <w:sz w:val="20"/>
          <w:szCs w:val="20"/>
          <w:lang w:eastAsia="pl-PL"/>
        </w:rPr>
        <w:t xml:space="preserve"> wynosi </w:t>
      </w:r>
      <w:r w:rsidR="00BC4621">
        <w:rPr>
          <w:rFonts w:ascii="Cambria" w:eastAsia="Times New Roman" w:hAnsi="Cambria" w:cs="Arial"/>
          <w:sz w:val="20"/>
          <w:szCs w:val="20"/>
          <w:lang w:eastAsia="pl-PL"/>
        </w:rPr>
        <w:t>78</w:t>
      </w:r>
      <w:r w:rsidRPr="00BC4621">
        <w:rPr>
          <w:rFonts w:ascii="Cambria" w:eastAsia="Times New Roman" w:hAnsi="Cambria" w:cs="Arial"/>
          <w:sz w:val="20"/>
          <w:szCs w:val="20"/>
          <w:lang w:eastAsia="pl-PL"/>
        </w:rPr>
        <w:t xml:space="preserve">, podczas gdy średnia krajowa wynosi około 90. </w:t>
      </w:r>
    </w:p>
    <w:p w14:paraId="1B38D0B0" w14:textId="77777777" w:rsidR="00BC4621" w:rsidRPr="001C0FC6" w:rsidRDefault="00BC4621" w:rsidP="0066470E">
      <w:pPr>
        <w:spacing w:after="0" w:line="240" w:lineRule="auto"/>
        <w:ind w:firstLine="706"/>
        <w:jc w:val="both"/>
        <w:rPr>
          <w:rFonts w:ascii="Cambria" w:eastAsia="Times New Roman" w:hAnsi="Cambria" w:cs="Arial"/>
          <w:sz w:val="20"/>
          <w:szCs w:val="20"/>
          <w:highlight w:val="yellow"/>
          <w:lang w:eastAsia="pl-PL"/>
        </w:rPr>
      </w:pPr>
    </w:p>
    <w:p w14:paraId="357EE7B2" w14:textId="77777777" w:rsidR="00716CC5" w:rsidRPr="002904B0" w:rsidRDefault="009C2218" w:rsidP="002F3A6C">
      <w:pPr>
        <w:pStyle w:val="Nagwek3"/>
        <w:spacing w:before="0" w:beforeAutospacing="0" w:after="0" w:afterAutospacing="0"/>
        <w:rPr>
          <w:rStyle w:val="Nagwek2Znak"/>
          <w:rFonts w:eastAsia="Calibri"/>
          <w:i/>
          <w:color w:val="auto"/>
          <w:sz w:val="20"/>
          <w:szCs w:val="20"/>
          <w:lang w:eastAsia="pl-PL"/>
        </w:rPr>
      </w:pPr>
      <w:bookmarkStart w:id="43" w:name="_Toc137737517"/>
      <w:r w:rsidRPr="002904B0">
        <w:rPr>
          <w:rStyle w:val="Nagwek2Znak"/>
          <w:rFonts w:eastAsia="Calibri"/>
          <w:i/>
          <w:color w:val="auto"/>
          <w:sz w:val="20"/>
          <w:szCs w:val="20"/>
          <w:lang w:eastAsia="pl-PL"/>
        </w:rPr>
        <w:lastRenderedPageBreak/>
        <w:t>4.4</w:t>
      </w:r>
      <w:r w:rsidR="00716CC5" w:rsidRPr="002904B0">
        <w:rPr>
          <w:rStyle w:val="Nagwek2Znak"/>
          <w:rFonts w:eastAsia="Calibri"/>
          <w:i/>
          <w:color w:val="auto"/>
          <w:sz w:val="20"/>
          <w:szCs w:val="20"/>
          <w:lang w:eastAsia="pl-PL"/>
        </w:rPr>
        <w:t>.2. Gospodarka rolna</w:t>
      </w:r>
      <w:bookmarkEnd w:id="43"/>
    </w:p>
    <w:p w14:paraId="608B6E0E" w14:textId="77777777" w:rsidR="00A422EB" w:rsidRPr="002904B0" w:rsidRDefault="00A422EB" w:rsidP="002F3A6C">
      <w:pPr>
        <w:pStyle w:val="Nagwek3"/>
        <w:spacing w:before="0" w:beforeAutospacing="0" w:after="0" w:afterAutospacing="0"/>
        <w:rPr>
          <w:rStyle w:val="Nagwek2Znak"/>
          <w:rFonts w:eastAsia="Calibri"/>
          <w:i/>
          <w:color w:val="auto"/>
          <w:sz w:val="20"/>
          <w:szCs w:val="20"/>
          <w:lang w:eastAsia="pl-PL"/>
        </w:rPr>
      </w:pPr>
    </w:p>
    <w:p w14:paraId="762EAA2B" w14:textId="03C9EA50" w:rsidR="00A117AC" w:rsidRPr="002904B0" w:rsidRDefault="00BC4621" w:rsidP="00BC4621">
      <w:pPr>
        <w:spacing w:after="0" w:line="240" w:lineRule="auto"/>
        <w:ind w:firstLine="708"/>
        <w:contextualSpacing/>
        <w:jc w:val="both"/>
        <w:rPr>
          <w:rFonts w:ascii="Cambria" w:hAnsi="Cambria"/>
          <w:sz w:val="20"/>
          <w:szCs w:val="20"/>
        </w:rPr>
      </w:pPr>
      <w:bookmarkStart w:id="44" w:name="_Toc434769876"/>
      <w:bookmarkStart w:id="45" w:name="_Toc403295017"/>
      <w:r w:rsidRPr="002904B0">
        <w:rPr>
          <w:rFonts w:ascii="Cambria" w:hAnsi="Cambria"/>
          <w:sz w:val="20"/>
          <w:szCs w:val="20"/>
        </w:rPr>
        <w:t>Na terenie miasta rolnictwo nie odgrywa istotnej roli w tworzeniu struktury gospodarczej. Tereny rolne sukcesywnie zastępowane są przez inne funkcje tj. mieszkalnictwo czy usługi.</w:t>
      </w:r>
    </w:p>
    <w:p w14:paraId="47E133AC" w14:textId="77777777" w:rsidR="00BC4621" w:rsidRPr="002904B0" w:rsidRDefault="00BC4621" w:rsidP="00A117AC">
      <w:pPr>
        <w:spacing w:after="0" w:line="240" w:lineRule="auto"/>
        <w:ind w:left="714"/>
        <w:contextualSpacing/>
        <w:jc w:val="both"/>
        <w:rPr>
          <w:rFonts w:ascii="Cambria" w:hAnsi="Cambria"/>
          <w:sz w:val="20"/>
          <w:szCs w:val="20"/>
        </w:rPr>
      </w:pPr>
    </w:p>
    <w:p w14:paraId="028B66A5" w14:textId="77777777" w:rsidR="001E4554" w:rsidRPr="002904B0" w:rsidRDefault="009C2218" w:rsidP="00C75D3D">
      <w:pPr>
        <w:pStyle w:val="Nagwek3"/>
        <w:spacing w:before="0" w:beforeAutospacing="0" w:after="0" w:afterAutospacing="0"/>
        <w:rPr>
          <w:rStyle w:val="Nagwek2Znak"/>
          <w:rFonts w:eastAsia="Calibri"/>
          <w:i/>
          <w:color w:val="auto"/>
          <w:sz w:val="20"/>
          <w:szCs w:val="20"/>
          <w:lang w:eastAsia="pl-PL"/>
        </w:rPr>
      </w:pPr>
      <w:bookmarkStart w:id="46" w:name="_Toc137737518"/>
      <w:r w:rsidRPr="002904B0">
        <w:rPr>
          <w:rStyle w:val="Nagwek2Znak"/>
          <w:rFonts w:eastAsia="Calibri"/>
          <w:i/>
          <w:color w:val="auto"/>
          <w:sz w:val="20"/>
          <w:szCs w:val="20"/>
          <w:lang w:eastAsia="pl-PL"/>
        </w:rPr>
        <w:t>4.4</w:t>
      </w:r>
      <w:r w:rsidR="001E4554" w:rsidRPr="002904B0">
        <w:rPr>
          <w:rStyle w:val="Nagwek2Znak"/>
          <w:rFonts w:eastAsia="Calibri"/>
          <w:i/>
          <w:color w:val="auto"/>
          <w:sz w:val="20"/>
          <w:szCs w:val="20"/>
          <w:lang w:eastAsia="pl-PL"/>
        </w:rPr>
        <w:t>.3. Przemysł</w:t>
      </w:r>
      <w:bookmarkEnd w:id="46"/>
    </w:p>
    <w:p w14:paraId="38ED80D0" w14:textId="77777777" w:rsidR="00332FD7" w:rsidRPr="002904B0" w:rsidRDefault="00332FD7" w:rsidP="00C75D3D">
      <w:pPr>
        <w:spacing w:after="0" w:line="240" w:lineRule="auto"/>
        <w:ind w:firstLine="708"/>
        <w:jc w:val="both"/>
        <w:rPr>
          <w:rFonts w:ascii="Cambria" w:hAnsi="Cambria"/>
          <w:sz w:val="20"/>
          <w:szCs w:val="20"/>
        </w:rPr>
      </w:pPr>
    </w:p>
    <w:p w14:paraId="14D85621" w14:textId="77777777" w:rsidR="00E415CD" w:rsidRPr="002904B0" w:rsidRDefault="000B1257" w:rsidP="004E3642">
      <w:pPr>
        <w:spacing w:after="0" w:line="240" w:lineRule="auto"/>
        <w:ind w:firstLine="708"/>
        <w:contextualSpacing/>
        <w:jc w:val="both"/>
        <w:rPr>
          <w:rFonts w:ascii="Cambria" w:hAnsi="Cambria"/>
          <w:sz w:val="20"/>
          <w:szCs w:val="20"/>
        </w:rPr>
      </w:pPr>
      <w:bookmarkStart w:id="47" w:name="_Toc434769877"/>
      <w:bookmarkEnd w:id="44"/>
      <w:bookmarkEnd w:id="45"/>
      <w:r w:rsidRPr="002904B0">
        <w:rPr>
          <w:rFonts w:ascii="Cambria" w:hAnsi="Cambria"/>
          <w:sz w:val="20"/>
          <w:szCs w:val="20"/>
        </w:rPr>
        <w:t xml:space="preserve">Głównymi dziedzinami gospodarki </w:t>
      </w:r>
      <w:r w:rsidR="004E3642" w:rsidRPr="002904B0">
        <w:rPr>
          <w:rFonts w:ascii="Cambria" w:hAnsi="Cambria"/>
          <w:sz w:val="20"/>
          <w:szCs w:val="20"/>
        </w:rPr>
        <w:t xml:space="preserve">na terenie miasta </w:t>
      </w:r>
      <w:r w:rsidRPr="002904B0">
        <w:rPr>
          <w:rFonts w:ascii="Cambria" w:hAnsi="Cambria"/>
          <w:sz w:val="20"/>
          <w:szCs w:val="20"/>
        </w:rPr>
        <w:t>są przemysł spożywczy (mleczarski), drzewny (meblarstwo) i odzieżowy. Do największych zakładów Mrągowa należą:</w:t>
      </w:r>
      <w:r w:rsidR="004E3642" w:rsidRPr="002904B0">
        <w:rPr>
          <w:rFonts w:ascii="Cambria" w:hAnsi="Cambria"/>
          <w:sz w:val="20"/>
          <w:szCs w:val="20"/>
        </w:rPr>
        <w:t xml:space="preserve"> </w:t>
      </w:r>
    </w:p>
    <w:p w14:paraId="4D81C7DC" w14:textId="77777777" w:rsidR="00E415CD" w:rsidRPr="002904B0" w:rsidRDefault="00E415CD" w:rsidP="004E3642">
      <w:pPr>
        <w:spacing w:after="0" w:line="240" w:lineRule="auto"/>
        <w:ind w:firstLine="708"/>
        <w:contextualSpacing/>
        <w:jc w:val="both"/>
        <w:rPr>
          <w:rFonts w:ascii="Cambria" w:hAnsi="Cambria"/>
          <w:sz w:val="20"/>
          <w:szCs w:val="20"/>
        </w:rPr>
      </w:pPr>
    </w:p>
    <w:p w14:paraId="06DD26BB" w14:textId="77777777" w:rsidR="00E415CD" w:rsidRPr="002904B0" w:rsidRDefault="000B1257" w:rsidP="00E415CD">
      <w:pPr>
        <w:numPr>
          <w:ilvl w:val="0"/>
          <w:numId w:val="5"/>
        </w:numPr>
        <w:spacing w:after="0" w:line="240" w:lineRule="auto"/>
        <w:contextualSpacing/>
        <w:jc w:val="both"/>
        <w:rPr>
          <w:rFonts w:ascii="Cambria" w:hAnsi="Cambria"/>
          <w:sz w:val="20"/>
          <w:szCs w:val="20"/>
        </w:rPr>
      </w:pPr>
      <w:r w:rsidRPr="002904B0">
        <w:rPr>
          <w:rFonts w:ascii="Cambria" w:hAnsi="Cambria"/>
          <w:sz w:val="20"/>
          <w:szCs w:val="20"/>
        </w:rPr>
        <w:t>Mlekpol</w:t>
      </w:r>
      <w:r w:rsidR="00E415CD" w:rsidRPr="002904B0">
        <w:rPr>
          <w:rFonts w:ascii="Cambria" w:hAnsi="Cambria"/>
          <w:sz w:val="20"/>
          <w:szCs w:val="20"/>
        </w:rPr>
        <w:t xml:space="preserve"> - Oddział Zakład Produkcji Mleczarskiej</w:t>
      </w:r>
      <w:r w:rsidRPr="002904B0">
        <w:rPr>
          <w:rFonts w:ascii="Cambria" w:hAnsi="Cambria"/>
          <w:sz w:val="20"/>
          <w:szCs w:val="20"/>
        </w:rPr>
        <w:t xml:space="preserve">, </w:t>
      </w:r>
    </w:p>
    <w:p w14:paraId="3A6C46F5" w14:textId="16360202" w:rsidR="00E415CD" w:rsidRPr="002904B0" w:rsidRDefault="00E415CD" w:rsidP="00E415CD">
      <w:pPr>
        <w:numPr>
          <w:ilvl w:val="0"/>
          <w:numId w:val="5"/>
        </w:numPr>
        <w:spacing w:after="0" w:line="240" w:lineRule="auto"/>
        <w:contextualSpacing/>
        <w:jc w:val="both"/>
        <w:rPr>
          <w:rFonts w:ascii="Cambria" w:hAnsi="Cambria"/>
          <w:sz w:val="20"/>
          <w:szCs w:val="20"/>
        </w:rPr>
      </w:pPr>
      <w:r w:rsidRPr="002904B0">
        <w:rPr>
          <w:rFonts w:ascii="Cambria" w:hAnsi="Cambria"/>
          <w:sz w:val="20"/>
          <w:szCs w:val="20"/>
        </w:rPr>
        <w:t xml:space="preserve">Bruss Polska - producent części do pojazdów silnikowych </w:t>
      </w:r>
    </w:p>
    <w:p w14:paraId="602B570B" w14:textId="76DE84CD" w:rsidR="00E415CD" w:rsidRPr="002904B0" w:rsidRDefault="00E415CD" w:rsidP="00E415CD">
      <w:pPr>
        <w:numPr>
          <w:ilvl w:val="0"/>
          <w:numId w:val="5"/>
        </w:numPr>
        <w:spacing w:after="0" w:line="240" w:lineRule="auto"/>
        <w:contextualSpacing/>
        <w:jc w:val="both"/>
        <w:rPr>
          <w:rFonts w:ascii="Cambria" w:hAnsi="Cambria"/>
          <w:sz w:val="20"/>
          <w:szCs w:val="20"/>
        </w:rPr>
      </w:pPr>
      <w:r w:rsidRPr="002904B0">
        <w:rPr>
          <w:rFonts w:ascii="Cambria" w:hAnsi="Cambria"/>
          <w:sz w:val="20"/>
          <w:szCs w:val="20"/>
        </w:rPr>
        <w:t>AdamS - producent okien,</w:t>
      </w:r>
      <w:r w:rsidR="000B1257" w:rsidRPr="002904B0">
        <w:rPr>
          <w:rFonts w:ascii="Cambria" w:hAnsi="Cambria"/>
          <w:sz w:val="20"/>
          <w:szCs w:val="20"/>
        </w:rPr>
        <w:t xml:space="preserve"> </w:t>
      </w:r>
    </w:p>
    <w:p w14:paraId="04CEC467" w14:textId="0CAC30AC" w:rsidR="00E415CD" w:rsidRPr="002904B0" w:rsidRDefault="000B1257" w:rsidP="00E415CD">
      <w:pPr>
        <w:numPr>
          <w:ilvl w:val="0"/>
          <w:numId w:val="5"/>
        </w:numPr>
        <w:spacing w:after="0" w:line="240" w:lineRule="auto"/>
        <w:contextualSpacing/>
        <w:jc w:val="both"/>
        <w:rPr>
          <w:rFonts w:ascii="Cambria" w:hAnsi="Cambria"/>
          <w:sz w:val="20"/>
          <w:szCs w:val="20"/>
        </w:rPr>
      </w:pPr>
      <w:r w:rsidRPr="002904B0">
        <w:rPr>
          <w:rFonts w:ascii="Cambria" w:hAnsi="Cambria"/>
          <w:sz w:val="20"/>
          <w:szCs w:val="20"/>
        </w:rPr>
        <w:t>Galwanotechnika</w:t>
      </w:r>
      <w:r w:rsidR="008B6FA4" w:rsidRPr="002904B0">
        <w:rPr>
          <w:rFonts w:ascii="Cambria" w:hAnsi="Cambria"/>
          <w:sz w:val="20"/>
          <w:szCs w:val="20"/>
        </w:rPr>
        <w:t xml:space="preserve"> - </w:t>
      </w:r>
      <w:r w:rsidR="00E415CD" w:rsidRPr="002904B0">
        <w:rPr>
          <w:rFonts w:ascii="Cambria" w:hAnsi="Cambria"/>
          <w:sz w:val="20"/>
          <w:szCs w:val="20"/>
        </w:rPr>
        <w:t>przemysłowe pokrywanie stali, miedzi oraz aluminium</w:t>
      </w:r>
      <w:r w:rsidR="008B6FA4" w:rsidRPr="002904B0">
        <w:rPr>
          <w:rFonts w:ascii="Cambria" w:hAnsi="Cambria"/>
          <w:sz w:val="20"/>
          <w:szCs w:val="20"/>
        </w:rPr>
        <w:t>,</w:t>
      </w:r>
    </w:p>
    <w:p w14:paraId="4C178E80" w14:textId="223A6892" w:rsidR="00E415CD" w:rsidRPr="002904B0" w:rsidRDefault="004E3642" w:rsidP="00E415CD">
      <w:pPr>
        <w:numPr>
          <w:ilvl w:val="0"/>
          <w:numId w:val="5"/>
        </w:numPr>
        <w:spacing w:after="0" w:line="240" w:lineRule="auto"/>
        <w:contextualSpacing/>
        <w:jc w:val="both"/>
        <w:rPr>
          <w:rFonts w:ascii="Cambria" w:hAnsi="Cambria"/>
          <w:sz w:val="20"/>
          <w:szCs w:val="20"/>
        </w:rPr>
      </w:pPr>
      <w:r w:rsidRPr="002904B0">
        <w:rPr>
          <w:rFonts w:ascii="Cambria" w:hAnsi="Cambria"/>
          <w:sz w:val="20"/>
          <w:szCs w:val="20"/>
        </w:rPr>
        <w:t xml:space="preserve">Polski Asfalt </w:t>
      </w:r>
      <w:r w:rsidR="008B6FA4" w:rsidRPr="002904B0">
        <w:rPr>
          <w:rFonts w:ascii="Cambria" w:hAnsi="Cambria"/>
          <w:sz w:val="20"/>
          <w:szCs w:val="20"/>
        </w:rPr>
        <w:t>- dostawca asfaltu,</w:t>
      </w:r>
    </w:p>
    <w:p w14:paraId="0C09D90E" w14:textId="62693A92" w:rsidR="00E415CD" w:rsidRPr="002904B0" w:rsidRDefault="008B6FA4" w:rsidP="00E415CD">
      <w:pPr>
        <w:numPr>
          <w:ilvl w:val="0"/>
          <w:numId w:val="5"/>
        </w:numPr>
        <w:spacing w:after="0" w:line="240" w:lineRule="auto"/>
        <w:contextualSpacing/>
        <w:jc w:val="both"/>
        <w:rPr>
          <w:rFonts w:ascii="Cambria" w:hAnsi="Cambria"/>
          <w:sz w:val="20"/>
          <w:szCs w:val="20"/>
        </w:rPr>
      </w:pPr>
      <w:r w:rsidRPr="002904B0">
        <w:rPr>
          <w:rFonts w:ascii="Cambria" w:hAnsi="Cambria"/>
          <w:sz w:val="20"/>
          <w:szCs w:val="20"/>
        </w:rPr>
        <w:t>Glob Metal - obróbka metali,</w:t>
      </w:r>
    </w:p>
    <w:p w14:paraId="79F8CCE0" w14:textId="389E95B4" w:rsidR="008B6FA4" w:rsidRPr="002904B0" w:rsidRDefault="008B6FA4" w:rsidP="008B6FA4">
      <w:pPr>
        <w:numPr>
          <w:ilvl w:val="0"/>
          <w:numId w:val="5"/>
        </w:numPr>
        <w:spacing w:after="0" w:line="240" w:lineRule="auto"/>
        <w:contextualSpacing/>
        <w:jc w:val="both"/>
        <w:rPr>
          <w:rFonts w:ascii="Cambria" w:hAnsi="Cambria"/>
          <w:sz w:val="20"/>
          <w:szCs w:val="20"/>
        </w:rPr>
      </w:pPr>
      <w:r w:rsidRPr="002904B0">
        <w:rPr>
          <w:rFonts w:ascii="Cambria" w:hAnsi="Cambria"/>
          <w:sz w:val="20"/>
          <w:szCs w:val="20"/>
        </w:rPr>
        <w:t>Farmtrac Tractors Europe - producent ciągników rolniczych,</w:t>
      </w:r>
    </w:p>
    <w:p w14:paraId="7650E9D9" w14:textId="27DD79CC" w:rsidR="008B6FA4" w:rsidRPr="002904B0" w:rsidRDefault="008B6FA4" w:rsidP="008B6FA4">
      <w:pPr>
        <w:numPr>
          <w:ilvl w:val="0"/>
          <w:numId w:val="5"/>
        </w:numPr>
        <w:spacing w:after="0" w:line="240" w:lineRule="auto"/>
        <w:contextualSpacing/>
        <w:jc w:val="both"/>
        <w:rPr>
          <w:rFonts w:ascii="Cambria" w:hAnsi="Cambria"/>
          <w:sz w:val="20"/>
          <w:szCs w:val="20"/>
        </w:rPr>
      </w:pPr>
      <w:r w:rsidRPr="002904B0">
        <w:rPr>
          <w:rFonts w:ascii="Cambria" w:hAnsi="Cambria"/>
          <w:sz w:val="20"/>
          <w:szCs w:val="20"/>
        </w:rPr>
        <w:t>Agromasz - produkcja maszyn rolniczych,</w:t>
      </w:r>
    </w:p>
    <w:p w14:paraId="76964825" w14:textId="562F2FD2" w:rsidR="008B6FA4" w:rsidRPr="002904B0" w:rsidRDefault="008B6FA4" w:rsidP="008B6FA4">
      <w:pPr>
        <w:numPr>
          <w:ilvl w:val="0"/>
          <w:numId w:val="5"/>
        </w:numPr>
        <w:spacing w:after="0" w:line="240" w:lineRule="auto"/>
        <w:contextualSpacing/>
        <w:jc w:val="both"/>
        <w:rPr>
          <w:rFonts w:ascii="Cambria" w:hAnsi="Cambria"/>
          <w:sz w:val="20"/>
          <w:szCs w:val="20"/>
        </w:rPr>
      </w:pPr>
      <w:r w:rsidRPr="002904B0">
        <w:rPr>
          <w:rFonts w:ascii="Cambria" w:hAnsi="Cambria"/>
          <w:sz w:val="20"/>
          <w:szCs w:val="20"/>
        </w:rPr>
        <w:t>Inter - Widex - producent kołder i poduszek,</w:t>
      </w:r>
    </w:p>
    <w:p w14:paraId="6B4A79F5" w14:textId="08433739" w:rsidR="008B6FA4" w:rsidRPr="002904B0" w:rsidRDefault="008B6FA4" w:rsidP="008B6FA4">
      <w:pPr>
        <w:numPr>
          <w:ilvl w:val="0"/>
          <w:numId w:val="5"/>
        </w:numPr>
        <w:spacing w:after="0" w:line="240" w:lineRule="auto"/>
        <w:contextualSpacing/>
        <w:jc w:val="both"/>
        <w:rPr>
          <w:rFonts w:ascii="Cambria" w:hAnsi="Cambria"/>
          <w:sz w:val="20"/>
          <w:szCs w:val="20"/>
        </w:rPr>
      </w:pPr>
      <w:r w:rsidRPr="002904B0">
        <w:rPr>
          <w:rFonts w:ascii="Cambria" w:hAnsi="Cambria"/>
          <w:sz w:val="20"/>
          <w:szCs w:val="20"/>
        </w:rPr>
        <w:t>Przedsiębiorstwo Wielobranżowe MAJAK - kompleksowa obróbka metalu</w:t>
      </w:r>
      <w:r w:rsidR="002904B0" w:rsidRPr="002904B0">
        <w:rPr>
          <w:rFonts w:ascii="Cambria" w:hAnsi="Cambria"/>
          <w:sz w:val="20"/>
          <w:szCs w:val="20"/>
        </w:rPr>
        <w:t>,</w:t>
      </w:r>
    </w:p>
    <w:p w14:paraId="15AA421A" w14:textId="4AB9811A" w:rsidR="002904B0" w:rsidRPr="002904B0" w:rsidRDefault="002904B0" w:rsidP="002904B0">
      <w:pPr>
        <w:numPr>
          <w:ilvl w:val="0"/>
          <w:numId w:val="5"/>
        </w:numPr>
        <w:spacing w:after="0" w:line="240" w:lineRule="auto"/>
        <w:contextualSpacing/>
        <w:jc w:val="both"/>
        <w:rPr>
          <w:rFonts w:ascii="Cambria" w:hAnsi="Cambria"/>
          <w:sz w:val="20"/>
          <w:szCs w:val="20"/>
        </w:rPr>
      </w:pPr>
      <w:r w:rsidRPr="002904B0">
        <w:rPr>
          <w:rFonts w:ascii="Cambria" w:hAnsi="Cambria"/>
          <w:sz w:val="20"/>
          <w:szCs w:val="20"/>
        </w:rPr>
        <w:t>Zakład Metalowy Wiliński - produkcja wyrobów metalowych oraz kowalstwo artystyczne,</w:t>
      </w:r>
    </w:p>
    <w:p w14:paraId="499A9A30" w14:textId="583616FE" w:rsidR="002904B0" w:rsidRPr="002904B0" w:rsidRDefault="002904B0" w:rsidP="002904B0">
      <w:pPr>
        <w:numPr>
          <w:ilvl w:val="0"/>
          <w:numId w:val="5"/>
        </w:numPr>
        <w:spacing w:after="0" w:line="240" w:lineRule="auto"/>
        <w:contextualSpacing/>
        <w:jc w:val="both"/>
        <w:rPr>
          <w:rFonts w:ascii="Cambria" w:hAnsi="Cambria"/>
          <w:sz w:val="20"/>
          <w:szCs w:val="20"/>
        </w:rPr>
      </w:pPr>
      <w:r w:rsidRPr="002904B0">
        <w:rPr>
          <w:rFonts w:ascii="Cambria" w:hAnsi="Cambria"/>
          <w:sz w:val="20"/>
          <w:szCs w:val="20"/>
        </w:rPr>
        <w:t>Przedsiębiorstwo Handlowo - Transportowe TRACOM - świadczenie usług spedycyjnych, transportowych oraz sprzedaż hurtowa i detaliczna paliw, olejów i smarów,</w:t>
      </w:r>
    </w:p>
    <w:p w14:paraId="2E1CF467" w14:textId="004B3462" w:rsidR="002904B0" w:rsidRPr="002904B0" w:rsidRDefault="002904B0" w:rsidP="002904B0">
      <w:pPr>
        <w:numPr>
          <w:ilvl w:val="0"/>
          <w:numId w:val="5"/>
        </w:numPr>
        <w:spacing w:after="0" w:line="240" w:lineRule="auto"/>
        <w:contextualSpacing/>
        <w:jc w:val="both"/>
        <w:rPr>
          <w:rFonts w:ascii="Cambria" w:hAnsi="Cambria"/>
          <w:sz w:val="20"/>
          <w:szCs w:val="20"/>
        </w:rPr>
      </w:pPr>
      <w:r w:rsidRPr="002904B0">
        <w:rPr>
          <w:rFonts w:ascii="Cambria" w:hAnsi="Cambria"/>
          <w:sz w:val="20"/>
          <w:szCs w:val="20"/>
        </w:rPr>
        <w:t>Grupa Siwik - dystrybucja paliw, nieruchomości, działalność finansowa.</w:t>
      </w:r>
    </w:p>
    <w:p w14:paraId="43DA2A8B" w14:textId="77777777" w:rsidR="00E415CD" w:rsidRPr="002904B0" w:rsidRDefault="00E415CD" w:rsidP="004E3642">
      <w:pPr>
        <w:spacing w:after="0" w:line="240" w:lineRule="auto"/>
        <w:ind w:firstLine="708"/>
        <w:contextualSpacing/>
        <w:jc w:val="both"/>
        <w:rPr>
          <w:rFonts w:ascii="Cambria" w:hAnsi="Cambria"/>
          <w:sz w:val="20"/>
          <w:szCs w:val="20"/>
        </w:rPr>
      </w:pPr>
    </w:p>
    <w:p w14:paraId="69B4E5CA" w14:textId="131932DC" w:rsidR="000B1257" w:rsidRPr="002904B0" w:rsidRDefault="000B1257" w:rsidP="004E3642">
      <w:pPr>
        <w:spacing w:after="0" w:line="240" w:lineRule="auto"/>
        <w:ind w:firstLine="708"/>
        <w:contextualSpacing/>
        <w:jc w:val="both"/>
        <w:rPr>
          <w:rFonts w:ascii="Cambria" w:hAnsi="Cambria"/>
          <w:sz w:val="20"/>
          <w:szCs w:val="20"/>
        </w:rPr>
      </w:pPr>
      <w:r w:rsidRPr="002904B0">
        <w:rPr>
          <w:rFonts w:ascii="Cambria" w:hAnsi="Cambria"/>
          <w:sz w:val="20"/>
          <w:szCs w:val="20"/>
        </w:rPr>
        <w:t>Najważniejszą rolą Mrągowa jest obsługa handlo</w:t>
      </w:r>
      <w:r w:rsidR="008B6FA4" w:rsidRPr="002904B0">
        <w:rPr>
          <w:rFonts w:ascii="Cambria" w:hAnsi="Cambria"/>
          <w:sz w:val="20"/>
          <w:szCs w:val="20"/>
        </w:rPr>
        <w:t>wo-usługowa miasta i powiatu, a </w:t>
      </w:r>
      <w:r w:rsidRPr="002904B0">
        <w:rPr>
          <w:rFonts w:ascii="Cambria" w:hAnsi="Cambria"/>
          <w:sz w:val="20"/>
          <w:szCs w:val="20"/>
        </w:rPr>
        <w:t xml:space="preserve">największym rynkiem pracy są handel i usługi oraz administracja. Istotną rolę w gospodarce miasta odgrywa obsługa ruchu turystycznego. </w:t>
      </w:r>
      <w:r w:rsidR="004E3642" w:rsidRPr="002904B0">
        <w:rPr>
          <w:rFonts w:ascii="Cambria" w:hAnsi="Cambria"/>
          <w:sz w:val="20"/>
          <w:szCs w:val="20"/>
        </w:rPr>
        <w:t>Obecnie turystyka, a wraz z nią rozwiązania prze</w:t>
      </w:r>
      <w:r w:rsidR="008B6FA4" w:rsidRPr="002904B0">
        <w:rPr>
          <w:rFonts w:ascii="Cambria" w:hAnsi="Cambria"/>
          <w:sz w:val="20"/>
          <w:szCs w:val="20"/>
        </w:rPr>
        <w:t>strzenne i </w:t>
      </w:r>
      <w:r w:rsidR="004E3642" w:rsidRPr="002904B0">
        <w:rPr>
          <w:rFonts w:ascii="Cambria" w:hAnsi="Cambria"/>
          <w:sz w:val="20"/>
          <w:szCs w:val="20"/>
        </w:rPr>
        <w:t xml:space="preserve">architektoniczne zdominowały układ urbanistyczny miasta. </w:t>
      </w:r>
    </w:p>
    <w:p w14:paraId="11B42D25" w14:textId="77777777" w:rsidR="000B1257" w:rsidRPr="002904B0" w:rsidRDefault="000B1257" w:rsidP="00E165C5">
      <w:pPr>
        <w:spacing w:after="0" w:line="240" w:lineRule="auto"/>
        <w:ind w:firstLine="708"/>
        <w:jc w:val="both"/>
        <w:rPr>
          <w:rFonts w:ascii="Cambria" w:hAnsi="Cambria"/>
          <w:bCs/>
          <w:sz w:val="20"/>
          <w:szCs w:val="20"/>
        </w:rPr>
      </w:pPr>
    </w:p>
    <w:p w14:paraId="491E51BF" w14:textId="77777777" w:rsidR="00BD1A7D" w:rsidRPr="002904B0" w:rsidRDefault="00FF56C3" w:rsidP="00C75D3D">
      <w:pPr>
        <w:pStyle w:val="Nagwek1"/>
        <w:spacing w:before="0" w:line="240" w:lineRule="auto"/>
        <w:jc w:val="both"/>
        <w:rPr>
          <w:rStyle w:val="Nagwek2Znak"/>
          <w:rFonts w:eastAsia="Calibri"/>
          <w:b/>
          <w:i/>
          <w:color w:val="auto"/>
          <w:sz w:val="20"/>
          <w:szCs w:val="20"/>
        </w:rPr>
      </w:pPr>
      <w:bookmarkStart w:id="48" w:name="_Toc137737519"/>
      <w:r w:rsidRPr="002904B0">
        <w:rPr>
          <w:rStyle w:val="Nagwek2Znak"/>
          <w:rFonts w:eastAsia="Calibri"/>
          <w:b/>
          <w:i/>
          <w:color w:val="auto"/>
          <w:sz w:val="20"/>
          <w:szCs w:val="20"/>
        </w:rPr>
        <w:t>4</w:t>
      </w:r>
      <w:r w:rsidR="009C2218" w:rsidRPr="002904B0">
        <w:rPr>
          <w:rStyle w:val="Nagwek2Znak"/>
          <w:rFonts w:eastAsia="Calibri"/>
          <w:b/>
          <w:i/>
          <w:color w:val="auto"/>
          <w:sz w:val="20"/>
          <w:szCs w:val="20"/>
        </w:rPr>
        <w:t>.5</w:t>
      </w:r>
      <w:r w:rsidR="00BD1A7D" w:rsidRPr="002904B0">
        <w:rPr>
          <w:rStyle w:val="Nagwek2Znak"/>
          <w:rFonts w:eastAsia="Calibri"/>
          <w:b/>
          <w:i/>
          <w:color w:val="auto"/>
          <w:sz w:val="20"/>
          <w:szCs w:val="20"/>
        </w:rPr>
        <w:t xml:space="preserve">. </w:t>
      </w:r>
      <w:bookmarkEnd w:id="47"/>
      <w:r w:rsidR="00F8086F" w:rsidRPr="002904B0">
        <w:rPr>
          <w:rStyle w:val="Nagwek2Znak"/>
          <w:rFonts w:eastAsia="Calibri"/>
          <w:b/>
          <w:i/>
          <w:color w:val="auto"/>
          <w:sz w:val="20"/>
          <w:szCs w:val="20"/>
        </w:rPr>
        <w:t>Uwarunkowania komunikacyjne</w:t>
      </w:r>
      <w:bookmarkEnd w:id="48"/>
    </w:p>
    <w:p w14:paraId="2B32EE78" w14:textId="77777777" w:rsidR="00EC3FA7" w:rsidRPr="002904B0" w:rsidRDefault="00EC3FA7" w:rsidP="002F3A6C">
      <w:pPr>
        <w:spacing w:after="0" w:line="240" w:lineRule="auto"/>
        <w:rPr>
          <w:rFonts w:ascii="Cambria" w:hAnsi="Cambria"/>
          <w:sz w:val="20"/>
          <w:szCs w:val="20"/>
        </w:rPr>
      </w:pPr>
    </w:p>
    <w:p w14:paraId="5BF34284" w14:textId="77777777" w:rsidR="004C1CFC" w:rsidRPr="002904B0" w:rsidRDefault="009C2218" w:rsidP="002F3A6C">
      <w:pPr>
        <w:pStyle w:val="Nagwek3"/>
        <w:spacing w:before="0" w:beforeAutospacing="0" w:after="0" w:afterAutospacing="0"/>
        <w:rPr>
          <w:rStyle w:val="Nagwek2Znak"/>
          <w:rFonts w:eastAsia="Calibri"/>
          <w:i/>
          <w:color w:val="auto"/>
          <w:sz w:val="20"/>
          <w:szCs w:val="20"/>
          <w:lang w:eastAsia="pl-PL"/>
        </w:rPr>
      </w:pPr>
      <w:bookmarkStart w:id="49" w:name="_Toc137737520"/>
      <w:r w:rsidRPr="002904B0">
        <w:rPr>
          <w:rStyle w:val="Nagwek2Znak"/>
          <w:rFonts w:eastAsia="Calibri"/>
          <w:i/>
          <w:color w:val="auto"/>
          <w:sz w:val="20"/>
          <w:szCs w:val="20"/>
          <w:lang w:eastAsia="pl-PL"/>
        </w:rPr>
        <w:t>4.5</w:t>
      </w:r>
      <w:r w:rsidR="004C1CFC" w:rsidRPr="002904B0">
        <w:rPr>
          <w:rStyle w:val="Nagwek2Znak"/>
          <w:rFonts w:eastAsia="Calibri"/>
          <w:i/>
          <w:color w:val="auto"/>
          <w:sz w:val="20"/>
          <w:szCs w:val="20"/>
          <w:lang w:eastAsia="pl-PL"/>
        </w:rPr>
        <w:t>.1. Komunikacja drogowa</w:t>
      </w:r>
      <w:bookmarkEnd w:id="49"/>
    </w:p>
    <w:p w14:paraId="1E4BA263" w14:textId="77777777" w:rsidR="004C1CFC" w:rsidRPr="002904B0" w:rsidRDefault="004C1CFC" w:rsidP="002F3A6C">
      <w:pPr>
        <w:pStyle w:val="Nagwek3"/>
        <w:spacing w:before="0" w:beforeAutospacing="0" w:after="0" w:afterAutospacing="0"/>
        <w:rPr>
          <w:rStyle w:val="Nagwek2Znak"/>
          <w:rFonts w:eastAsia="Calibri"/>
          <w:i/>
          <w:color w:val="auto"/>
          <w:sz w:val="20"/>
          <w:szCs w:val="20"/>
          <w:lang w:eastAsia="pl-PL"/>
        </w:rPr>
      </w:pPr>
    </w:p>
    <w:p w14:paraId="0A904B12" w14:textId="31F0B30E" w:rsidR="00B37827" w:rsidRPr="002904B0" w:rsidRDefault="00B37827" w:rsidP="00C940B6">
      <w:pPr>
        <w:spacing w:after="0" w:line="240" w:lineRule="auto"/>
        <w:ind w:firstLine="708"/>
        <w:jc w:val="both"/>
        <w:rPr>
          <w:rFonts w:ascii="Cambria" w:eastAsia="Times New Roman" w:hAnsi="Cambria" w:cs="Arial"/>
          <w:sz w:val="20"/>
          <w:szCs w:val="20"/>
          <w:lang w:eastAsia="pl-PL"/>
        </w:rPr>
      </w:pPr>
      <w:r w:rsidRPr="002904B0">
        <w:rPr>
          <w:rFonts w:ascii="Cambria" w:eastAsia="Times New Roman" w:hAnsi="Cambria" w:cs="Arial"/>
          <w:sz w:val="20"/>
          <w:szCs w:val="20"/>
          <w:lang w:eastAsia="pl-PL"/>
        </w:rPr>
        <w:t xml:space="preserve">Układ komunikacyjny stanowi szkielet układu przestrzennego każdego obszaru. Gęstość jego sieci, stan techniczny oraz układ i relacje stanowią o możliwościach rozwojowych danego obszaru.  Dostępność sieci drogowej i jej powiązania wyznaczają wartość rozwojową terenu. Rozwój gospodarczy miasta uwarunkowany jest z jednej strony przebiegiem dróg zewnętrznych, a z drugiej strony układem dróg wewnętrznych, jego stanem technicznym, możliwościami przekształceń i rozbudowy. Układ drogowy miasta </w:t>
      </w:r>
      <w:r w:rsidR="008757A5" w:rsidRPr="002904B0">
        <w:rPr>
          <w:rFonts w:ascii="Cambria" w:eastAsia="Times New Roman" w:hAnsi="Cambria" w:cs="Arial"/>
          <w:sz w:val="20"/>
          <w:szCs w:val="20"/>
          <w:lang w:eastAsia="pl-PL"/>
        </w:rPr>
        <w:t>Mrągowo</w:t>
      </w:r>
      <w:r w:rsidRPr="002904B0">
        <w:rPr>
          <w:rFonts w:ascii="Cambria" w:eastAsia="Times New Roman" w:hAnsi="Cambria" w:cs="Arial"/>
          <w:sz w:val="20"/>
          <w:szCs w:val="20"/>
          <w:lang w:eastAsia="pl-PL"/>
        </w:rPr>
        <w:t xml:space="preserve"> tworzą drogi publiczne: </w:t>
      </w:r>
    </w:p>
    <w:p w14:paraId="5C9CA1CB" w14:textId="77777777" w:rsidR="00B37827" w:rsidRPr="002904B0" w:rsidRDefault="00B37827" w:rsidP="00B37827">
      <w:pPr>
        <w:spacing w:after="0" w:line="240" w:lineRule="auto"/>
        <w:ind w:firstLine="708"/>
        <w:jc w:val="both"/>
        <w:rPr>
          <w:rFonts w:ascii="Cambria" w:eastAsia="Times New Roman" w:hAnsi="Cambria" w:cs="Arial"/>
          <w:sz w:val="20"/>
          <w:szCs w:val="20"/>
          <w:lang w:eastAsia="pl-PL"/>
        </w:rPr>
      </w:pPr>
    </w:p>
    <w:p w14:paraId="730EE031" w14:textId="55B0D22A" w:rsidR="008757A5" w:rsidRPr="002904B0" w:rsidRDefault="008757A5" w:rsidP="008757A5">
      <w:pPr>
        <w:numPr>
          <w:ilvl w:val="0"/>
          <w:numId w:val="5"/>
        </w:numPr>
        <w:spacing w:after="0" w:line="240" w:lineRule="auto"/>
        <w:contextualSpacing/>
        <w:jc w:val="both"/>
        <w:rPr>
          <w:rFonts w:ascii="Cambria" w:hAnsi="Cambria"/>
          <w:sz w:val="20"/>
          <w:szCs w:val="20"/>
        </w:rPr>
      </w:pPr>
      <w:r w:rsidRPr="002904B0">
        <w:rPr>
          <w:rFonts w:ascii="Cambria" w:hAnsi="Cambria"/>
          <w:sz w:val="20"/>
          <w:szCs w:val="20"/>
        </w:rPr>
        <w:t>droga krajowa nr 16 relacji Grudziądz - Olsztyn - Mrągowo - Ełk - Ogrodniki,</w:t>
      </w:r>
    </w:p>
    <w:p w14:paraId="7FF7C1AF" w14:textId="2A9A24F1" w:rsidR="00B37827" w:rsidRPr="002904B0" w:rsidRDefault="00FC475B" w:rsidP="00FC475B">
      <w:pPr>
        <w:numPr>
          <w:ilvl w:val="0"/>
          <w:numId w:val="5"/>
        </w:numPr>
        <w:spacing w:after="0" w:line="240" w:lineRule="auto"/>
        <w:contextualSpacing/>
        <w:jc w:val="both"/>
        <w:rPr>
          <w:rFonts w:ascii="Cambria" w:hAnsi="Cambria"/>
          <w:sz w:val="20"/>
          <w:szCs w:val="20"/>
        </w:rPr>
      </w:pPr>
      <w:r w:rsidRPr="002904B0">
        <w:rPr>
          <w:rFonts w:ascii="Cambria" w:hAnsi="Cambria"/>
          <w:sz w:val="20"/>
          <w:szCs w:val="20"/>
        </w:rPr>
        <w:t>droga krajowa nr 59</w:t>
      </w:r>
      <w:r w:rsidR="00B37827" w:rsidRPr="002904B0">
        <w:rPr>
          <w:rFonts w:ascii="Cambria" w:hAnsi="Cambria"/>
          <w:sz w:val="20"/>
          <w:szCs w:val="20"/>
        </w:rPr>
        <w:t xml:space="preserve"> relacji </w:t>
      </w:r>
      <w:r w:rsidRPr="002904B0">
        <w:rPr>
          <w:rFonts w:ascii="Cambria" w:hAnsi="Cambria"/>
          <w:sz w:val="20"/>
          <w:szCs w:val="20"/>
        </w:rPr>
        <w:t>Rozogi - Mrągowo - Giżycko,</w:t>
      </w:r>
    </w:p>
    <w:p w14:paraId="5ECE47B7" w14:textId="7040BEBC" w:rsidR="00B37827" w:rsidRPr="002904B0" w:rsidRDefault="00B37827" w:rsidP="008757A5">
      <w:pPr>
        <w:numPr>
          <w:ilvl w:val="0"/>
          <w:numId w:val="5"/>
        </w:numPr>
        <w:spacing w:after="0" w:line="240" w:lineRule="auto"/>
        <w:contextualSpacing/>
        <w:jc w:val="both"/>
        <w:rPr>
          <w:rFonts w:ascii="Cambria" w:hAnsi="Cambria"/>
          <w:sz w:val="20"/>
          <w:szCs w:val="20"/>
        </w:rPr>
      </w:pPr>
      <w:r w:rsidRPr="002904B0">
        <w:rPr>
          <w:rFonts w:ascii="Cambria" w:hAnsi="Cambria"/>
          <w:sz w:val="20"/>
          <w:szCs w:val="20"/>
        </w:rPr>
        <w:t xml:space="preserve">droga </w:t>
      </w:r>
      <w:r w:rsidR="008757A5" w:rsidRPr="002904B0">
        <w:rPr>
          <w:rFonts w:ascii="Cambria" w:hAnsi="Cambria"/>
          <w:sz w:val="20"/>
          <w:szCs w:val="20"/>
        </w:rPr>
        <w:t>wojewódzka nr 591</w:t>
      </w:r>
      <w:r w:rsidRPr="002904B0">
        <w:rPr>
          <w:rFonts w:ascii="Cambria" w:hAnsi="Cambria"/>
          <w:sz w:val="20"/>
          <w:szCs w:val="20"/>
        </w:rPr>
        <w:t xml:space="preserve"> relacji </w:t>
      </w:r>
      <w:r w:rsidR="008757A5" w:rsidRPr="002904B0">
        <w:rPr>
          <w:rFonts w:ascii="Cambria" w:hAnsi="Cambria"/>
          <w:sz w:val="20"/>
          <w:szCs w:val="20"/>
        </w:rPr>
        <w:t>Mrągowo - Kętrzyn - Michałkowo,</w:t>
      </w:r>
    </w:p>
    <w:p w14:paraId="7A55DC19" w14:textId="19AFEFC7" w:rsidR="008757A5" w:rsidRPr="002904B0" w:rsidRDefault="008757A5" w:rsidP="008757A5">
      <w:pPr>
        <w:numPr>
          <w:ilvl w:val="0"/>
          <w:numId w:val="5"/>
        </w:numPr>
        <w:spacing w:after="0" w:line="240" w:lineRule="auto"/>
        <w:contextualSpacing/>
        <w:jc w:val="both"/>
        <w:rPr>
          <w:rFonts w:ascii="Cambria" w:hAnsi="Cambria"/>
          <w:sz w:val="20"/>
          <w:szCs w:val="20"/>
        </w:rPr>
      </w:pPr>
      <w:r w:rsidRPr="002904B0">
        <w:rPr>
          <w:rFonts w:ascii="Cambria" w:hAnsi="Cambria"/>
          <w:sz w:val="20"/>
          <w:szCs w:val="20"/>
        </w:rPr>
        <w:t>droga wojewódzka nr 600</w:t>
      </w:r>
      <w:r w:rsidR="00B37827" w:rsidRPr="002904B0">
        <w:rPr>
          <w:rFonts w:ascii="Cambria" w:hAnsi="Cambria"/>
          <w:sz w:val="20"/>
          <w:szCs w:val="20"/>
        </w:rPr>
        <w:t xml:space="preserve"> relacji </w:t>
      </w:r>
      <w:r w:rsidRPr="002904B0">
        <w:rPr>
          <w:rFonts w:ascii="Cambria" w:hAnsi="Cambria"/>
          <w:sz w:val="20"/>
          <w:szCs w:val="20"/>
        </w:rPr>
        <w:t>Mrągowo - Szczytno,</w:t>
      </w:r>
    </w:p>
    <w:p w14:paraId="281D35D7" w14:textId="77777777" w:rsidR="00B37827" w:rsidRPr="002904B0" w:rsidRDefault="00B37827" w:rsidP="00B37827">
      <w:pPr>
        <w:numPr>
          <w:ilvl w:val="0"/>
          <w:numId w:val="5"/>
        </w:numPr>
        <w:spacing w:after="0" w:line="240" w:lineRule="auto"/>
        <w:ind w:left="714" w:hanging="357"/>
        <w:contextualSpacing/>
        <w:jc w:val="both"/>
        <w:rPr>
          <w:rFonts w:ascii="Cambria" w:hAnsi="Cambria"/>
          <w:sz w:val="20"/>
          <w:szCs w:val="20"/>
        </w:rPr>
      </w:pPr>
      <w:r w:rsidRPr="002904B0">
        <w:rPr>
          <w:rFonts w:ascii="Cambria" w:hAnsi="Cambria"/>
          <w:sz w:val="20"/>
          <w:szCs w:val="20"/>
        </w:rPr>
        <w:t>drogi powiatowe,</w:t>
      </w:r>
    </w:p>
    <w:p w14:paraId="03A74084" w14:textId="77777777" w:rsidR="00B37827" w:rsidRPr="002904B0" w:rsidRDefault="00B37827" w:rsidP="00B37827">
      <w:pPr>
        <w:numPr>
          <w:ilvl w:val="0"/>
          <w:numId w:val="5"/>
        </w:numPr>
        <w:spacing w:after="0" w:line="240" w:lineRule="auto"/>
        <w:ind w:left="714" w:hanging="357"/>
        <w:contextualSpacing/>
        <w:jc w:val="both"/>
        <w:rPr>
          <w:rFonts w:ascii="Cambria" w:hAnsi="Cambria"/>
          <w:sz w:val="20"/>
          <w:szCs w:val="20"/>
        </w:rPr>
      </w:pPr>
      <w:r w:rsidRPr="002904B0">
        <w:rPr>
          <w:rFonts w:ascii="Cambria" w:hAnsi="Cambria"/>
          <w:sz w:val="20"/>
          <w:szCs w:val="20"/>
        </w:rPr>
        <w:t>drogi gminne.</w:t>
      </w:r>
    </w:p>
    <w:p w14:paraId="615595C7" w14:textId="77777777" w:rsidR="00B37827" w:rsidRPr="002904B0" w:rsidRDefault="00B37827" w:rsidP="00B37827">
      <w:pPr>
        <w:pStyle w:val="Nagwek3"/>
        <w:spacing w:before="0" w:beforeAutospacing="0" w:after="0" w:afterAutospacing="0"/>
        <w:rPr>
          <w:rStyle w:val="Nagwek2Znak"/>
          <w:rFonts w:eastAsia="Calibri"/>
          <w:i/>
          <w:color w:val="auto"/>
          <w:sz w:val="20"/>
          <w:szCs w:val="20"/>
          <w:lang w:eastAsia="pl-PL"/>
        </w:rPr>
      </w:pPr>
    </w:p>
    <w:p w14:paraId="4A2B1EB6" w14:textId="77777777" w:rsidR="002904B0" w:rsidRDefault="00B37827" w:rsidP="00B37827">
      <w:pPr>
        <w:autoSpaceDE w:val="0"/>
        <w:autoSpaceDN w:val="0"/>
        <w:adjustRightInd w:val="0"/>
        <w:spacing w:after="0" w:line="240" w:lineRule="auto"/>
        <w:ind w:firstLine="708"/>
        <w:jc w:val="both"/>
        <w:rPr>
          <w:rFonts w:ascii="Cambria" w:eastAsia="Times New Roman" w:hAnsi="Cambria" w:cs="Arial"/>
          <w:sz w:val="20"/>
          <w:szCs w:val="20"/>
          <w:lang w:eastAsia="pl-PL"/>
        </w:rPr>
      </w:pPr>
      <w:r w:rsidRPr="002904B0">
        <w:rPr>
          <w:rFonts w:ascii="Cambria" w:hAnsi="Cambria"/>
          <w:color w:val="000000"/>
          <w:sz w:val="20"/>
          <w:szCs w:val="20"/>
        </w:rPr>
        <w:t xml:space="preserve">Drogi powiatowe zapewniają podstawowe powiązania miasta z sąsiednimi gminami. Drogi powiatowe posiadają jezdnie dwupasmowe o szerokości jezdni w granicach 5,0 - 6,0 m i nawierzchni bitumicznej o zróżnicowanym stanie technicznym. Natomiast drogi gminne stanowią sieć zapewniającą bezpośrednią obsługę terenów zainwestowanych a także powiązanie pomiędzy drogami wyższych klas tj. </w:t>
      </w:r>
      <w:r w:rsidR="008757A5" w:rsidRPr="002904B0">
        <w:rPr>
          <w:rFonts w:ascii="Cambria" w:hAnsi="Cambria"/>
          <w:color w:val="000000"/>
          <w:sz w:val="20"/>
          <w:szCs w:val="20"/>
        </w:rPr>
        <w:t>drogi krajowe, drogi wojewódzki oraz drogi powiatowe</w:t>
      </w:r>
      <w:r w:rsidRPr="002904B0">
        <w:rPr>
          <w:rFonts w:ascii="Cambria" w:hAnsi="Cambria"/>
          <w:color w:val="000000"/>
          <w:sz w:val="20"/>
          <w:szCs w:val="20"/>
        </w:rPr>
        <w:t xml:space="preserve">.  </w:t>
      </w:r>
      <w:r w:rsidRPr="002904B0">
        <w:rPr>
          <w:rFonts w:ascii="Cambria" w:eastAsia="Times New Roman" w:hAnsi="Cambria" w:cs="Arial"/>
          <w:sz w:val="20"/>
          <w:szCs w:val="20"/>
          <w:lang w:eastAsia="pl-PL"/>
        </w:rPr>
        <w:t xml:space="preserve">Drogi gminne posiadają zróżnicowane nawierzchnie. Ponadto w mieście funkcjonuje szereg dróg nieustanowionych jako drogi publiczne tj. drogi gospodarcze, polne. Część z nich, pełni często istotne funkcje, mogą być zatem proponowane do ustanowienia drogami publicznymi. </w:t>
      </w:r>
    </w:p>
    <w:p w14:paraId="528D4091" w14:textId="73460BDF" w:rsidR="00B37827" w:rsidRPr="002904B0" w:rsidRDefault="00B37827" w:rsidP="00B37827">
      <w:pPr>
        <w:autoSpaceDE w:val="0"/>
        <w:autoSpaceDN w:val="0"/>
        <w:adjustRightInd w:val="0"/>
        <w:spacing w:after="0" w:line="240" w:lineRule="auto"/>
        <w:ind w:firstLine="708"/>
        <w:jc w:val="both"/>
        <w:rPr>
          <w:rFonts w:ascii="Cambria" w:hAnsi="Cambria"/>
          <w:color w:val="000000"/>
          <w:sz w:val="20"/>
          <w:szCs w:val="20"/>
        </w:rPr>
      </w:pPr>
      <w:r w:rsidRPr="002904B0">
        <w:rPr>
          <w:rFonts w:ascii="Cambria" w:hAnsi="Cambria"/>
          <w:color w:val="000000"/>
          <w:sz w:val="20"/>
          <w:szCs w:val="20"/>
        </w:rPr>
        <w:lastRenderedPageBreak/>
        <w:t>W zakresie powiązań wewnątrzgminnych sieć drogowa jest wystarczająco gęsta. Stan techniczny dróg pozostających w zarządzie miasta jest zadowalający</w:t>
      </w:r>
      <w:r w:rsidRPr="002904B0">
        <w:rPr>
          <w:rFonts w:ascii="Cambria" w:eastAsia="Times New Roman" w:hAnsi="Cambria" w:cs="Arial"/>
          <w:sz w:val="20"/>
          <w:szCs w:val="20"/>
          <w:lang w:eastAsia="pl-PL"/>
        </w:rPr>
        <w:t>.</w:t>
      </w:r>
    </w:p>
    <w:p w14:paraId="404FE1D6" w14:textId="77777777" w:rsidR="00643A7E" w:rsidRPr="002904B0" w:rsidRDefault="00643A7E" w:rsidP="003357C9">
      <w:pPr>
        <w:autoSpaceDE w:val="0"/>
        <w:autoSpaceDN w:val="0"/>
        <w:adjustRightInd w:val="0"/>
        <w:spacing w:after="0" w:line="240" w:lineRule="auto"/>
        <w:ind w:firstLine="708"/>
        <w:jc w:val="both"/>
        <w:rPr>
          <w:rFonts w:ascii="Cambria" w:eastAsia="Times New Roman" w:hAnsi="Cambria" w:cs="Arial"/>
          <w:sz w:val="20"/>
          <w:szCs w:val="20"/>
          <w:lang w:eastAsia="pl-PL"/>
        </w:rPr>
      </w:pPr>
    </w:p>
    <w:p w14:paraId="36B0524B" w14:textId="77777777" w:rsidR="009D0E31" w:rsidRPr="002904B0" w:rsidRDefault="00F823BD" w:rsidP="002F3A6C">
      <w:pPr>
        <w:pStyle w:val="Nagwek3"/>
        <w:spacing w:before="0" w:beforeAutospacing="0" w:after="0" w:afterAutospacing="0"/>
        <w:rPr>
          <w:rStyle w:val="Nagwek2Znak"/>
          <w:rFonts w:eastAsia="Calibri"/>
          <w:i/>
          <w:color w:val="auto"/>
          <w:sz w:val="20"/>
          <w:szCs w:val="20"/>
          <w:lang w:eastAsia="pl-PL"/>
        </w:rPr>
      </w:pPr>
      <w:bookmarkStart w:id="50" w:name="_Toc137737521"/>
      <w:r w:rsidRPr="002904B0">
        <w:rPr>
          <w:rStyle w:val="Nagwek2Znak"/>
          <w:rFonts w:eastAsia="Calibri"/>
          <w:i/>
          <w:color w:val="auto"/>
          <w:sz w:val="20"/>
          <w:szCs w:val="20"/>
          <w:lang w:eastAsia="pl-PL"/>
        </w:rPr>
        <w:t>4.5.2</w:t>
      </w:r>
      <w:r w:rsidR="009D0E31" w:rsidRPr="002904B0">
        <w:rPr>
          <w:rStyle w:val="Nagwek2Znak"/>
          <w:rFonts w:eastAsia="Calibri"/>
          <w:i/>
          <w:color w:val="auto"/>
          <w:sz w:val="20"/>
          <w:szCs w:val="20"/>
          <w:lang w:eastAsia="pl-PL"/>
        </w:rPr>
        <w:t>. Komunikacja kolejowa</w:t>
      </w:r>
      <w:bookmarkEnd w:id="50"/>
    </w:p>
    <w:p w14:paraId="2551DDF1" w14:textId="77777777" w:rsidR="009D0E31" w:rsidRPr="002904B0" w:rsidRDefault="009D0E31" w:rsidP="002F3A6C">
      <w:pPr>
        <w:spacing w:after="0" w:line="240" w:lineRule="auto"/>
        <w:contextualSpacing/>
        <w:jc w:val="both"/>
        <w:rPr>
          <w:rStyle w:val="Nagwek2Znak"/>
          <w:rFonts w:eastAsia="Calibri"/>
          <w:b w:val="0"/>
          <w:bCs w:val="0"/>
          <w:i/>
          <w:color w:val="auto"/>
          <w:sz w:val="20"/>
          <w:szCs w:val="20"/>
          <w:lang w:eastAsia="pl-PL"/>
        </w:rPr>
      </w:pPr>
    </w:p>
    <w:p w14:paraId="15B02F0F" w14:textId="43F1E526" w:rsidR="00B37827" w:rsidRPr="002904B0" w:rsidRDefault="00B37827" w:rsidP="00C940B6">
      <w:pPr>
        <w:spacing w:after="0" w:line="240" w:lineRule="auto"/>
        <w:ind w:firstLine="708"/>
        <w:contextualSpacing/>
        <w:jc w:val="both"/>
        <w:rPr>
          <w:rFonts w:ascii="Cambria" w:eastAsia="Times New Roman" w:hAnsi="Cambria" w:cs="Arial"/>
          <w:sz w:val="20"/>
          <w:szCs w:val="20"/>
          <w:lang w:eastAsia="pl-PL"/>
        </w:rPr>
      </w:pPr>
      <w:r w:rsidRPr="002904B0">
        <w:rPr>
          <w:rFonts w:ascii="Cambria" w:eastAsia="Times New Roman" w:hAnsi="Cambria" w:cs="Arial"/>
          <w:sz w:val="20"/>
          <w:szCs w:val="20"/>
          <w:lang w:eastAsia="pl-PL"/>
        </w:rPr>
        <w:t>Przez teren miasta przebiega l</w:t>
      </w:r>
      <w:r w:rsidR="008757A5" w:rsidRPr="002904B0">
        <w:rPr>
          <w:rFonts w:ascii="Cambria" w:eastAsia="Times New Roman" w:hAnsi="Cambria" w:cs="Arial"/>
          <w:sz w:val="20"/>
          <w:szCs w:val="20"/>
          <w:lang w:eastAsia="pl-PL"/>
        </w:rPr>
        <w:t>inia kolejowa nr 223 Czerwonka -</w:t>
      </w:r>
      <w:r w:rsidRPr="002904B0">
        <w:rPr>
          <w:rFonts w:ascii="Cambria" w:eastAsia="Times New Roman" w:hAnsi="Cambria" w:cs="Arial"/>
          <w:sz w:val="20"/>
          <w:szCs w:val="20"/>
          <w:lang w:eastAsia="pl-PL"/>
        </w:rPr>
        <w:t xml:space="preserve"> Ełk obsługująca aktualnie wyłącznie ruch towarowy</w:t>
      </w:r>
      <w:r w:rsidR="00C940B6" w:rsidRPr="002904B0">
        <w:rPr>
          <w:rFonts w:ascii="Cambria" w:eastAsia="Times New Roman" w:hAnsi="Cambria" w:cs="Arial"/>
          <w:sz w:val="20"/>
          <w:szCs w:val="20"/>
          <w:lang w:eastAsia="pl-PL"/>
        </w:rPr>
        <w:t xml:space="preserve">. </w:t>
      </w:r>
      <w:r w:rsidRPr="002904B0">
        <w:rPr>
          <w:rFonts w:ascii="Cambria" w:eastAsia="Times New Roman" w:hAnsi="Cambria" w:cs="Arial"/>
          <w:sz w:val="20"/>
          <w:szCs w:val="20"/>
          <w:lang w:eastAsia="pl-PL"/>
        </w:rPr>
        <w:t>Od 1</w:t>
      </w:r>
      <w:r w:rsidR="00C940B6" w:rsidRPr="002904B0">
        <w:rPr>
          <w:rFonts w:ascii="Cambria" w:eastAsia="Times New Roman" w:hAnsi="Cambria" w:cs="Arial"/>
          <w:sz w:val="20"/>
          <w:szCs w:val="20"/>
          <w:lang w:eastAsia="pl-PL"/>
        </w:rPr>
        <w:t xml:space="preserve"> września 2009 odcinek Mrągowo -</w:t>
      </w:r>
      <w:r w:rsidRPr="002904B0">
        <w:rPr>
          <w:rFonts w:ascii="Cambria" w:eastAsia="Times New Roman" w:hAnsi="Cambria" w:cs="Arial"/>
          <w:sz w:val="20"/>
          <w:szCs w:val="20"/>
          <w:lang w:eastAsia="pl-PL"/>
        </w:rPr>
        <w:t xml:space="preserve"> Ełk został za</w:t>
      </w:r>
      <w:r w:rsidR="00C940B6" w:rsidRPr="002904B0">
        <w:rPr>
          <w:rFonts w:ascii="Cambria" w:eastAsia="Times New Roman" w:hAnsi="Cambria" w:cs="Arial"/>
          <w:sz w:val="20"/>
          <w:szCs w:val="20"/>
          <w:lang w:eastAsia="pl-PL"/>
        </w:rPr>
        <w:t>mknięty dla ruchu pasażerskiego</w:t>
      </w:r>
      <w:r w:rsidRPr="002904B0">
        <w:rPr>
          <w:rFonts w:ascii="Cambria" w:eastAsia="Times New Roman" w:hAnsi="Cambria" w:cs="Arial"/>
          <w:sz w:val="20"/>
          <w:szCs w:val="20"/>
          <w:lang w:eastAsia="pl-PL"/>
        </w:rPr>
        <w:t xml:space="preserve">. </w:t>
      </w:r>
      <w:r w:rsidR="00C940B6" w:rsidRPr="002904B0">
        <w:rPr>
          <w:rFonts w:ascii="Cambria" w:eastAsia="Times New Roman" w:hAnsi="Cambria" w:cs="Arial"/>
          <w:sz w:val="20"/>
          <w:szCs w:val="20"/>
          <w:lang w:eastAsia="pl-PL"/>
        </w:rPr>
        <w:t>Niemniej jednak r</w:t>
      </w:r>
      <w:r w:rsidRPr="002904B0">
        <w:rPr>
          <w:rFonts w:ascii="Cambria" w:eastAsia="Times New Roman" w:hAnsi="Cambria" w:cs="Arial"/>
          <w:sz w:val="20"/>
          <w:szCs w:val="20"/>
          <w:lang w:eastAsia="pl-PL"/>
        </w:rPr>
        <w:t>emont linii kolejowej z Ełku do Olsztyna przez Mrągowo został zgłoszony do Krajowego P</w:t>
      </w:r>
      <w:r w:rsidR="00C940B6" w:rsidRPr="002904B0">
        <w:rPr>
          <w:rFonts w:ascii="Cambria" w:eastAsia="Times New Roman" w:hAnsi="Cambria" w:cs="Arial"/>
          <w:sz w:val="20"/>
          <w:szCs w:val="20"/>
          <w:lang w:eastAsia="pl-PL"/>
        </w:rPr>
        <w:t>rogramu Kolejowego do 2030 roku.</w:t>
      </w:r>
    </w:p>
    <w:p w14:paraId="0C40C351" w14:textId="77777777" w:rsidR="00D927E6" w:rsidRPr="002904B0" w:rsidRDefault="00D927E6" w:rsidP="002546EE">
      <w:pPr>
        <w:spacing w:after="0" w:line="240" w:lineRule="auto"/>
        <w:ind w:left="714"/>
        <w:contextualSpacing/>
        <w:jc w:val="both"/>
        <w:rPr>
          <w:rFonts w:ascii="Cambria" w:eastAsia="Times New Roman" w:hAnsi="Cambria" w:cs="Arial"/>
          <w:sz w:val="20"/>
          <w:szCs w:val="20"/>
          <w:lang w:eastAsia="pl-PL"/>
        </w:rPr>
      </w:pPr>
    </w:p>
    <w:p w14:paraId="0B3CA884" w14:textId="77777777" w:rsidR="009D0E31" w:rsidRPr="002904B0" w:rsidRDefault="00F823BD" w:rsidP="002F3A6C">
      <w:pPr>
        <w:pStyle w:val="Nagwek3"/>
        <w:spacing w:before="0" w:beforeAutospacing="0" w:after="0" w:afterAutospacing="0"/>
        <w:rPr>
          <w:rStyle w:val="Nagwek2Znak"/>
          <w:rFonts w:eastAsia="Calibri"/>
          <w:i/>
          <w:color w:val="auto"/>
          <w:sz w:val="20"/>
          <w:szCs w:val="20"/>
          <w:lang w:eastAsia="pl-PL"/>
        </w:rPr>
      </w:pPr>
      <w:bookmarkStart w:id="51" w:name="_Toc137737522"/>
      <w:r w:rsidRPr="002904B0">
        <w:rPr>
          <w:rStyle w:val="Nagwek2Znak"/>
          <w:rFonts w:eastAsia="Calibri"/>
          <w:i/>
          <w:color w:val="auto"/>
          <w:sz w:val="20"/>
          <w:szCs w:val="20"/>
          <w:lang w:eastAsia="pl-PL"/>
        </w:rPr>
        <w:t>4.5.3</w:t>
      </w:r>
      <w:r w:rsidR="009D0E31" w:rsidRPr="002904B0">
        <w:rPr>
          <w:rStyle w:val="Nagwek2Znak"/>
          <w:rFonts w:eastAsia="Calibri"/>
          <w:i/>
          <w:color w:val="auto"/>
          <w:sz w:val="20"/>
          <w:szCs w:val="20"/>
          <w:lang w:eastAsia="pl-PL"/>
        </w:rPr>
        <w:t>. Komunikacja rowerowa</w:t>
      </w:r>
      <w:bookmarkEnd w:id="51"/>
    </w:p>
    <w:p w14:paraId="3119962A" w14:textId="77777777" w:rsidR="009D0E31" w:rsidRPr="002904B0" w:rsidRDefault="009D0E31" w:rsidP="002F3A6C">
      <w:pPr>
        <w:autoSpaceDE w:val="0"/>
        <w:autoSpaceDN w:val="0"/>
        <w:adjustRightInd w:val="0"/>
        <w:spacing w:after="0" w:line="240" w:lineRule="auto"/>
        <w:jc w:val="both"/>
        <w:rPr>
          <w:rFonts w:ascii="Cambria" w:hAnsi="Cambria" w:cs="Arial"/>
          <w:sz w:val="20"/>
          <w:szCs w:val="20"/>
          <w:lang w:eastAsia="pl-PL"/>
        </w:rPr>
      </w:pPr>
    </w:p>
    <w:p w14:paraId="2E42707D" w14:textId="7C592CEA" w:rsidR="002546EE" w:rsidRPr="002904B0" w:rsidRDefault="009D0E31" w:rsidP="004A31ED">
      <w:pPr>
        <w:spacing w:after="0" w:line="240" w:lineRule="auto"/>
        <w:ind w:firstLine="708"/>
        <w:jc w:val="both"/>
        <w:rPr>
          <w:rFonts w:ascii="Cambria" w:hAnsi="Cambria"/>
          <w:sz w:val="20"/>
          <w:szCs w:val="20"/>
        </w:rPr>
      </w:pPr>
      <w:r w:rsidRPr="002904B0">
        <w:rPr>
          <w:rFonts w:ascii="Cambria" w:eastAsia="Times New Roman" w:hAnsi="Cambria" w:cs="Arial"/>
          <w:sz w:val="20"/>
          <w:szCs w:val="20"/>
          <w:lang w:eastAsia="pl-PL"/>
        </w:rPr>
        <w:t xml:space="preserve">Rower staje się alternatywnym i uzupełniającym środkiem komunikacyjnym oraz środkiem rekreacji czynnej. Aby wzrosło wykorzystanie rowerów należy przystąpić do rozbudowy istniejących odcinków tras rowerowych, które przyczynią się do zwiększenia użytkowania rowerów wśród mieszkańców </w:t>
      </w:r>
      <w:r w:rsidR="00B5464C" w:rsidRPr="002904B0">
        <w:rPr>
          <w:rFonts w:ascii="Cambria" w:eastAsia="Times New Roman" w:hAnsi="Cambria" w:cs="Arial"/>
          <w:sz w:val="20"/>
          <w:szCs w:val="20"/>
          <w:lang w:eastAsia="pl-PL"/>
        </w:rPr>
        <w:t>miasta</w:t>
      </w:r>
      <w:r w:rsidRPr="002904B0">
        <w:rPr>
          <w:rFonts w:ascii="Cambria" w:eastAsia="Times New Roman" w:hAnsi="Cambria" w:cs="Arial"/>
          <w:sz w:val="20"/>
          <w:szCs w:val="20"/>
          <w:lang w:eastAsia="pl-PL"/>
        </w:rPr>
        <w:t xml:space="preserve">. Na terenie </w:t>
      </w:r>
      <w:r w:rsidR="00FC475B" w:rsidRPr="002904B0">
        <w:rPr>
          <w:rFonts w:ascii="Cambria" w:eastAsia="Times New Roman" w:hAnsi="Cambria" w:cs="Arial"/>
          <w:sz w:val="20"/>
          <w:szCs w:val="20"/>
          <w:lang w:eastAsia="pl-PL"/>
        </w:rPr>
        <w:t>miasta Mrągowo</w:t>
      </w:r>
      <w:r w:rsidR="00EE18B7" w:rsidRPr="002904B0">
        <w:rPr>
          <w:rFonts w:ascii="Cambria" w:eastAsia="Times New Roman" w:hAnsi="Cambria" w:cs="Arial"/>
          <w:sz w:val="20"/>
          <w:szCs w:val="20"/>
          <w:lang w:eastAsia="pl-PL"/>
        </w:rPr>
        <w:t xml:space="preserve"> </w:t>
      </w:r>
      <w:r w:rsidRPr="002904B0">
        <w:rPr>
          <w:rFonts w:ascii="Cambria" w:eastAsia="Times New Roman" w:hAnsi="Cambria" w:cs="Arial"/>
          <w:sz w:val="20"/>
          <w:szCs w:val="20"/>
          <w:lang w:eastAsia="pl-PL"/>
        </w:rPr>
        <w:t>wytyczono wiele tras wiodących przez najbardziej malownicze i atr</w:t>
      </w:r>
      <w:r w:rsidR="00274A09" w:rsidRPr="002904B0">
        <w:rPr>
          <w:rFonts w:ascii="Cambria" w:eastAsia="Times New Roman" w:hAnsi="Cambria" w:cs="Arial"/>
          <w:sz w:val="20"/>
          <w:szCs w:val="20"/>
          <w:lang w:eastAsia="pl-PL"/>
        </w:rPr>
        <w:t>akcyjne zakątki</w:t>
      </w:r>
      <w:r w:rsidRPr="002904B0">
        <w:rPr>
          <w:rFonts w:ascii="Cambria" w:hAnsi="Cambria"/>
          <w:sz w:val="20"/>
          <w:szCs w:val="20"/>
        </w:rPr>
        <w:t>.</w:t>
      </w:r>
      <w:r w:rsidR="00EE18B7" w:rsidRPr="002904B0">
        <w:rPr>
          <w:rFonts w:ascii="Cambria" w:eastAsia="Times New Roman" w:hAnsi="Cambria" w:cs="Arial"/>
          <w:sz w:val="20"/>
          <w:szCs w:val="20"/>
          <w:lang w:eastAsia="pl-PL"/>
        </w:rPr>
        <w:t xml:space="preserve"> </w:t>
      </w:r>
      <w:r w:rsidR="00AF30D6" w:rsidRPr="002904B0">
        <w:rPr>
          <w:rFonts w:ascii="Cambria" w:eastAsia="Times New Roman" w:hAnsi="Cambria" w:cs="Arial"/>
          <w:sz w:val="20"/>
          <w:szCs w:val="20"/>
          <w:lang w:eastAsia="pl-PL"/>
        </w:rPr>
        <w:t>Długość dróg rowerowych na</w:t>
      </w:r>
      <w:r w:rsidR="00B5464C" w:rsidRPr="002904B0">
        <w:rPr>
          <w:rFonts w:ascii="Cambria" w:eastAsia="Times New Roman" w:hAnsi="Cambria" w:cs="Arial"/>
          <w:sz w:val="20"/>
          <w:szCs w:val="20"/>
          <w:lang w:eastAsia="pl-PL"/>
        </w:rPr>
        <w:t xml:space="preserve"> terenie miasta</w:t>
      </w:r>
      <w:r w:rsidR="00FC475B" w:rsidRPr="002904B0">
        <w:rPr>
          <w:rFonts w:ascii="Cambria" w:eastAsia="Times New Roman" w:hAnsi="Cambria" w:cs="Arial"/>
          <w:sz w:val="20"/>
          <w:szCs w:val="20"/>
          <w:lang w:eastAsia="pl-PL"/>
        </w:rPr>
        <w:t xml:space="preserve"> wynosi około 11 </w:t>
      </w:r>
      <w:r w:rsidR="00AF30D6" w:rsidRPr="002904B0">
        <w:rPr>
          <w:rFonts w:ascii="Cambria" w:eastAsia="Times New Roman" w:hAnsi="Cambria" w:cs="Arial"/>
          <w:sz w:val="20"/>
          <w:szCs w:val="20"/>
          <w:lang w:eastAsia="pl-PL"/>
        </w:rPr>
        <w:t>km.</w:t>
      </w:r>
    </w:p>
    <w:p w14:paraId="14AD17E9" w14:textId="77777777" w:rsidR="00DA275B" w:rsidRPr="002904B0" w:rsidRDefault="00DA275B" w:rsidP="00DA275B">
      <w:pPr>
        <w:autoSpaceDE w:val="0"/>
        <w:autoSpaceDN w:val="0"/>
        <w:adjustRightInd w:val="0"/>
        <w:spacing w:after="0" w:line="240" w:lineRule="auto"/>
        <w:jc w:val="both"/>
        <w:rPr>
          <w:rFonts w:ascii="Cambria" w:hAnsi="Cambria"/>
          <w:color w:val="000000"/>
          <w:sz w:val="20"/>
          <w:szCs w:val="20"/>
          <w:highlight w:val="yellow"/>
        </w:rPr>
      </w:pPr>
    </w:p>
    <w:p w14:paraId="5192B6CF" w14:textId="0AAD3DE7" w:rsidR="00DA275B" w:rsidRPr="002904B0" w:rsidRDefault="00464DA1" w:rsidP="00EB69FF">
      <w:pPr>
        <w:autoSpaceDE w:val="0"/>
        <w:autoSpaceDN w:val="0"/>
        <w:adjustRightInd w:val="0"/>
        <w:spacing w:after="0" w:line="240" w:lineRule="auto"/>
        <w:ind w:firstLine="708"/>
        <w:jc w:val="both"/>
        <w:rPr>
          <w:rFonts w:ascii="Cambria" w:hAnsi="Cambria"/>
          <w:color w:val="000000"/>
          <w:sz w:val="20"/>
          <w:szCs w:val="20"/>
        </w:rPr>
      </w:pPr>
      <w:r w:rsidRPr="002904B0">
        <w:rPr>
          <w:rFonts w:ascii="Cambria" w:hAnsi="Cambria"/>
          <w:color w:val="000000"/>
          <w:sz w:val="20"/>
          <w:szCs w:val="20"/>
        </w:rPr>
        <w:t>Na terenie miasta Mrągowo</w:t>
      </w:r>
      <w:r w:rsidR="00C940B6" w:rsidRPr="002904B0">
        <w:rPr>
          <w:rFonts w:ascii="Cambria" w:hAnsi="Cambria"/>
          <w:color w:val="000000"/>
          <w:sz w:val="20"/>
          <w:szCs w:val="20"/>
        </w:rPr>
        <w:t xml:space="preserve"> realizowana jest Mazurska Pętla Rowerowa. Jest to</w:t>
      </w:r>
      <w:r w:rsidR="004A31ED" w:rsidRPr="002904B0">
        <w:rPr>
          <w:rFonts w:ascii="Cambria" w:hAnsi="Cambria"/>
          <w:color w:val="000000"/>
          <w:sz w:val="20"/>
          <w:szCs w:val="20"/>
        </w:rPr>
        <w:t xml:space="preserve"> wspólne przedsięwzięcie wszystkich gmin i powiatów należących do Stowarzyszenia Wielkie Jeziora Mazurskie 2020, Generalnej Dyrekcji Dróg Krajowych i Autostrad, Zarządu Dróg Wojewódzkich oraz Nadleś</w:t>
      </w:r>
      <w:r w:rsidR="00C940B6" w:rsidRPr="002904B0">
        <w:rPr>
          <w:rFonts w:ascii="Cambria" w:hAnsi="Cambria"/>
          <w:color w:val="000000"/>
          <w:sz w:val="20"/>
          <w:szCs w:val="20"/>
        </w:rPr>
        <w:t xml:space="preserve">nictw z krainy wielkich jezior. </w:t>
      </w:r>
      <w:r w:rsidR="004A31ED" w:rsidRPr="002904B0">
        <w:rPr>
          <w:rFonts w:ascii="Cambria" w:hAnsi="Cambria"/>
          <w:color w:val="000000"/>
          <w:sz w:val="20"/>
          <w:szCs w:val="20"/>
        </w:rPr>
        <w:t>300 km malowniczej trasy rowerowej wraz z infrastrukturą wspierającą rowerzystów umożliwia poznanie Mazur z perspektywy d</w:t>
      </w:r>
      <w:r w:rsidR="00C940B6" w:rsidRPr="002904B0">
        <w:rPr>
          <w:rFonts w:ascii="Cambria" w:hAnsi="Cambria"/>
          <w:color w:val="000000"/>
          <w:sz w:val="20"/>
          <w:szCs w:val="20"/>
        </w:rPr>
        <w:t>wóch kółek. Na trasie znajdować się będą</w:t>
      </w:r>
      <w:r w:rsidR="004A31ED" w:rsidRPr="002904B0">
        <w:rPr>
          <w:rFonts w:ascii="Cambria" w:hAnsi="Cambria"/>
          <w:color w:val="000000"/>
          <w:sz w:val="20"/>
          <w:szCs w:val="20"/>
        </w:rPr>
        <w:t xml:space="preserve"> informacje o lokalnych atrakcjach turystycznych, ciekawych wydarzeniach oraz miejscach cennych przyrodniczo. Na północy Mazurska Pętla Rowerowa łączy się ze</w:t>
      </w:r>
      <w:r w:rsidR="00C940B6" w:rsidRPr="002904B0">
        <w:rPr>
          <w:rFonts w:ascii="Cambria" w:hAnsi="Cambria"/>
          <w:color w:val="000000"/>
          <w:sz w:val="20"/>
          <w:szCs w:val="20"/>
        </w:rPr>
        <w:t xml:space="preserve"> Wschodnim Szlakiem Green Velo - </w:t>
      </w:r>
      <w:r w:rsidR="004A31ED" w:rsidRPr="002904B0">
        <w:rPr>
          <w:rFonts w:ascii="Cambria" w:hAnsi="Cambria"/>
          <w:color w:val="000000"/>
          <w:sz w:val="20"/>
          <w:szCs w:val="20"/>
        </w:rPr>
        <w:t>najdłuższą tego rodzaju tra</w:t>
      </w:r>
      <w:r w:rsidR="00C940B6" w:rsidRPr="002904B0">
        <w:rPr>
          <w:rFonts w:ascii="Cambria" w:hAnsi="Cambria"/>
          <w:color w:val="000000"/>
          <w:sz w:val="20"/>
          <w:szCs w:val="20"/>
        </w:rPr>
        <w:t>są w Polsce</w:t>
      </w:r>
      <w:r w:rsidR="004A31ED" w:rsidRPr="002904B0">
        <w:rPr>
          <w:rFonts w:ascii="Cambria" w:hAnsi="Cambria"/>
          <w:color w:val="000000"/>
          <w:sz w:val="20"/>
          <w:szCs w:val="20"/>
        </w:rPr>
        <w:t>.</w:t>
      </w:r>
      <w:r w:rsidR="00EB69FF" w:rsidRPr="002904B0">
        <w:rPr>
          <w:rFonts w:ascii="Cambria" w:hAnsi="Cambria"/>
          <w:color w:val="000000"/>
          <w:sz w:val="20"/>
          <w:szCs w:val="20"/>
        </w:rPr>
        <w:t xml:space="preserve"> </w:t>
      </w:r>
      <w:r w:rsidR="004A31ED" w:rsidRPr="002904B0">
        <w:rPr>
          <w:rFonts w:ascii="Cambria" w:hAnsi="Cambria"/>
          <w:color w:val="000000"/>
          <w:sz w:val="20"/>
          <w:szCs w:val="20"/>
        </w:rPr>
        <w:t>Przebieg trasy Mazurskiej Pętli Rowerowej oparty został o oś Szlaku Wielkich Jezior Mazurskich, unikatu na skalę europejską ze względu na jeden z</w:t>
      </w:r>
      <w:r w:rsidR="00C940B6" w:rsidRPr="002904B0">
        <w:rPr>
          <w:rFonts w:ascii="Cambria" w:hAnsi="Cambria"/>
          <w:color w:val="000000"/>
          <w:sz w:val="20"/>
          <w:szCs w:val="20"/>
        </w:rPr>
        <w:t xml:space="preserve"> najdłuższych systemów jezior i </w:t>
      </w:r>
      <w:r w:rsidR="004A31ED" w:rsidRPr="002904B0">
        <w:rPr>
          <w:rFonts w:ascii="Cambria" w:hAnsi="Cambria"/>
          <w:color w:val="000000"/>
          <w:sz w:val="20"/>
          <w:szCs w:val="20"/>
        </w:rPr>
        <w:t>kanałów.</w:t>
      </w:r>
      <w:r w:rsidR="00C940B6" w:rsidRPr="002904B0">
        <w:rPr>
          <w:rFonts w:ascii="Cambria" w:hAnsi="Cambria"/>
          <w:color w:val="000000"/>
          <w:sz w:val="20"/>
          <w:szCs w:val="20"/>
        </w:rPr>
        <w:t xml:space="preserve"> Całość pętli będzie liczyć około </w:t>
      </w:r>
      <w:r w:rsidR="004A31ED" w:rsidRPr="002904B0">
        <w:rPr>
          <w:rFonts w:ascii="Cambria" w:hAnsi="Cambria"/>
          <w:color w:val="000000"/>
          <w:sz w:val="20"/>
          <w:szCs w:val="20"/>
        </w:rPr>
        <w:t xml:space="preserve">310 km, a jej realizacja podzielona jest na 2 etapy. </w:t>
      </w:r>
      <w:r w:rsidR="00C940B6" w:rsidRPr="002904B0">
        <w:rPr>
          <w:rFonts w:ascii="Cambria" w:hAnsi="Cambria"/>
          <w:color w:val="000000"/>
          <w:sz w:val="20"/>
          <w:szCs w:val="20"/>
        </w:rPr>
        <w:t xml:space="preserve"> </w:t>
      </w:r>
      <w:r w:rsidR="004A31ED" w:rsidRPr="002904B0">
        <w:rPr>
          <w:rFonts w:ascii="Cambria" w:hAnsi="Cambria"/>
          <w:color w:val="000000"/>
          <w:sz w:val="20"/>
          <w:szCs w:val="20"/>
        </w:rPr>
        <w:t>Etap I to 293km (drogi gminn</w:t>
      </w:r>
      <w:r w:rsidR="00C940B6" w:rsidRPr="002904B0">
        <w:rPr>
          <w:rFonts w:ascii="Cambria" w:hAnsi="Cambria"/>
          <w:color w:val="000000"/>
          <w:sz w:val="20"/>
          <w:szCs w:val="20"/>
        </w:rPr>
        <w:t>e, powiatowe oraz tereny leśne).</w:t>
      </w:r>
      <w:r w:rsidR="004A31ED" w:rsidRPr="002904B0">
        <w:rPr>
          <w:rFonts w:ascii="Cambria" w:hAnsi="Cambria"/>
          <w:color w:val="000000"/>
          <w:sz w:val="20"/>
          <w:szCs w:val="20"/>
        </w:rPr>
        <w:t xml:space="preserve"> Etap II (drogi krajowe i wojewódzkie) to 17 km. Realizacja Mazurskiej Pętli Rowerowej potrwa do </w:t>
      </w:r>
      <w:r w:rsidR="00C940B6" w:rsidRPr="002904B0">
        <w:rPr>
          <w:rFonts w:ascii="Cambria" w:hAnsi="Cambria"/>
          <w:color w:val="000000"/>
          <w:sz w:val="20"/>
          <w:szCs w:val="20"/>
        </w:rPr>
        <w:t xml:space="preserve">końca </w:t>
      </w:r>
      <w:r w:rsidR="004A31ED" w:rsidRPr="002904B0">
        <w:rPr>
          <w:rFonts w:ascii="Cambria" w:hAnsi="Cambria"/>
          <w:color w:val="000000"/>
          <w:sz w:val="20"/>
          <w:szCs w:val="20"/>
        </w:rPr>
        <w:t>2023 roku, lecz już dziś można ko</w:t>
      </w:r>
      <w:r w:rsidR="00C940B6" w:rsidRPr="002904B0">
        <w:rPr>
          <w:rFonts w:ascii="Cambria" w:hAnsi="Cambria"/>
          <w:color w:val="000000"/>
          <w:sz w:val="20"/>
          <w:szCs w:val="20"/>
        </w:rPr>
        <w:t xml:space="preserve">rzystać z wielu odcinków trasy. </w:t>
      </w:r>
      <w:r w:rsidR="004A31ED" w:rsidRPr="002904B0">
        <w:rPr>
          <w:rFonts w:ascii="Cambria" w:hAnsi="Cambria"/>
          <w:color w:val="000000"/>
          <w:sz w:val="20"/>
          <w:szCs w:val="20"/>
        </w:rPr>
        <w:t>Całkowita wartość inwestycji to 81,5 mln zł, z czego dofinansowanie ze środków unijnych to 47,1 mln zł.</w:t>
      </w:r>
    </w:p>
    <w:p w14:paraId="047BFADF" w14:textId="77777777" w:rsidR="00DA275B" w:rsidRPr="002904B0" w:rsidRDefault="00DA275B" w:rsidP="00FC475B">
      <w:pPr>
        <w:autoSpaceDE w:val="0"/>
        <w:autoSpaceDN w:val="0"/>
        <w:adjustRightInd w:val="0"/>
        <w:spacing w:after="0" w:line="240" w:lineRule="auto"/>
        <w:ind w:firstLine="708"/>
        <w:jc w:val="both"/>
        <w:rPr>
          <w:rFonts w:ascii="Cambria" w:hAnsi="Cambria"/>
          <w:color w:val="000000"/>
          <w:sz w:val="20"/>
          <w:szCs w:val="20"/>
        </w:rPr>
      </w:pPr>
    </w:p>
    <w:p w14:paraId="5E781AE5" w14:textId="5D0015B7" w:rsidR="004A31ED" w:rsidRPr="002904B0" w:rsidRDefault="004A31ED" w:rsidP="00425FA6">
      <w:pPr>
        <w:autoSpaceDE w:val="0"/>
        <w:autoSpaceDN w:val="0"/>
        <w:adjustRightInd w:val="0"/>
        <w:spacing w:after="0" w:line="240" w:lineRule="auto"/>
        <w:ind w:firstLine="708"/>
        <w:jc w:val="both"/>
        <w:rPr>
          <w:rFonts w:ascii="Cambria" w:hAnsi="Cambria"/>
          <w:color w:val="000000"/>
          <w:sz w:val="20"/>
          <w:szCs w:val="20"/>
        </w:rPr>
      </w:pPr>
      <w:r w:rsidRPr="002904B0">
        <w:rPr>
          <w:rFonts w:ascii="Cambria" w:hAnsi="Cambria"/>
          <w:b/>
          <w:color w:val="000000"/>
          <w:sz w:val="20"/>
          <w:szCs w:val="20"/>
        </w:rPr>
        <w:t>I Etap Mazurskiej Pętli Rowerowej</w:t>
      </w:r>
      <w:r w:rsidRPr="002904B0">
        <w:rPr>
          <w:rFonts w:ascii="Cambria" w:hAnsi="Cambria"/>
          <w:color w:val="000000"/>
          <w:sz w:val="20"/>
          <w:szCs w:val="20"/>
        </w:rPr>
        <w:t xml:space="preserve"> jest realizowany w partnerstwie Stowarzyszenia Wielkie Jeziora Mazurskie z Gminą Giżycko, Miastem Giżycko, Miastem Mrągowo, Gminą Miłki, Gminą Orzysz, Gminą Pisz, Gminą Ruciane-Nida, Gminą Mikołajki, Gminą Mrągowo, Gminą Ryn, Gminą Węgorzewo, Gminą Pozezdrze, Powiatem Giżyckim, Powiatem Mrągowskim, Powiatem Piskim, Nadleśnictwem Borki, Nadleśnictwem Giżycko, Nadleśnictwem Mrągowo, Nadleśnictwem Pi</w:t>
      </w:r>
      <w:r w:rsidR="00425FA6" w:rsidRPr="002904B0">
        <w:rPr>
          <w:rFonts w:ascii="Cambria" w:hAnsi="Cambria"/>
          <w:color w:val="000000"/>
          <w:sz w:val="20"/>
          <w:szCs w:val="20"/>
        </w:rPr>
        <w:t xml:space="preserve">sz, Nadleśnictwem Maskulińskie. </w:t>
      </w:r>
      <w:r w:rsidRPr="002904B0">
        <w:rPr>
          <w:rFonts w:ascii="Cambria" w:hAnsi="Cambria"/>
          <w:color w:val="000000"/>
          <w:sz w:val="20"/>
          <w:szCs w:val="20"/>
        </w:rPr>
        <w:t>Ten etap zakłada:</w:t>
      </w:r>
    </w:p>
    <w:p w14:paraId="40ACB7B5" w14:textId="77777777" w:rsidR="004A31ED" w:rsidRPr="002904B0" w:rsidRDefault="004A31ED" w:rsidP="00FC475B">
      <w:pPr>
        <w:autoSpaceDE w:val="0"/>
        <w:autoSpaceDN w:val="0"/>
        <w:adjustRightInd w:val="0"/>
        <w:spacing w:after="0" w:line="240" w:lineRule="auto"/>
        <w:jc w:val="both"/>
        <w:rPr>
          <w:rFonts w:ascii="Cambria" w:hAnsi="Cambria"/>
          <w:color w:val="000000"/>
          <w:sz w:val="20"/>
          <w:szCs w:val="20"/>
        </w:rPr>
      </w:pPr>
    </w:p>
    <w:p w14:paraId="3D105F8A" w14:textId="77777777" w:rsidR="004A31ED" w:rsidRPr="002904B0" w:rsidRDefault="004A31ED" w:rsidP="00425FA6">
      <w:pPr>
        <w:numPr>
          <w:ilvl w:val="0"/>
          <w:numId w:val="5"/>
        </w:numPr>
        <w:spacing w:after="0" w:line="240" w:lineRule="auto"/>
        <w:contextualSpacing/>
        <w:jc w:val="both"/>
        <w:rPr>
          <w:rFonts w:ascii="Cambria" w:hAnsi="Cambria"/>
          <w:sz w:val="20"/>
          <w:szCs w:val="20"/>
        </w:rPr>
      </w:pPr>
      <w:r w:rsidRPr="002904B0">
        <w:rPr>
          <w:rFonts w:ascii="Cambria" w:hAnsi="Cambria"/>
          <w:sz w:val="20"/>
          <w:szCs w:val="20"/>
        </w:rPr>
        <w:t>budowę 50 km wydzielonych ścieżek rowerowych,</w:t>
      </w:r>
    </w:p>
    <w:p w14:paraId="382E013B" w14:textId="77777777" w:rsidR="004A31ED" w:rsidRPr="002904B0" w:rsidRDefault="004A31ED" w:rsidP="00425FA6">
      <w:pPr>
        <w:numPr>
          <w:ilvl w:val="0"/>
          <w:numId w:val="5"/>
        </w:numPr>
        <w:spacing w:after="0" w:line="240" w:lineRule="auto"/>
        <w:contextualSpacing/>
        <w:jc w:val="both"/>
        <w:rPr>
          <w:rFonts w:ascii="Cambria" w:hAnsi="Cambria"/>
          <w:sz w:val="20"/>
          <w:szCs w:val="20"/>
        </w:rPr>
      </w:pPr>
      <w:r w:rsidRPr="002904B0">
        <w:rPr>
          <w:rFonts w:ascii="Cambria" w:hAnsi="Cambria"/>
          <w:sz w:val="20"/>
          <w:szCs w:val="20"/>
        </w:rPr>
        <w:t>remonty 16 km istniejących dróg,</w:t>
      </w:r>
    </w:p>
    <w:p w14:paraId="57F214F1" w14:textId="4E205863" w:rsidR="004A31ED" w:rsidRPr="002904B0" w:rsidRDefault="004A31ED" w:rsidP="00425FA6">
      <w:pPr>
        <w:numPr>
          <w:ilvl w:val="0"/>
          <w:numId w:val="5"/>
        </w:numPr>
        <w:spacing w:after="0" w:line="240" w:lineRule="auto"/>
        <w:contextualSpacing/>
        <w:jc w:val="both"/>
        <w:rPr>
          <w:rFonts w:ascii="Cambria" w:hAnsi="Cambria"/>
          <w:sz w:val="20"/>
          <w:szCs w:val="20"/>
        </w:rPr>
      </w:pPr>
      <w:r w:rsidRPr="002904B0">
        <w:rPr>
          <w:rFonts w:ascii="Cambria" w:hAnsi="Cambria"/>
          <w:sz w:val="20"/>
          <w:szCs w:val="20"/>
        </w:rPr>
        <w:t>oznakowanie 250 km dróg gminnych, powiatowych oraz leśnych</w:t>
      </w:r>
      <w:r w:rsidR="00425FA6" w:rsidRPr="002904B0">
        <w:rPr>
          <w:rFonts w:ascii="Cambria" w:hAnsi="Cambria"/>
          <w:sz w:val="20"/>
          <w:szCs w:val="20"/>
        </w:rPr>
        <w:t>,</w:t>
      </w:r>
    </w:p>
    <w:p w14:paraId="7D1A3997" w14:textId="49EBA601" w:rsidR="004A31ED" w:rsidRPr="002904B0" w:rsidRDefault="004A31ED" w:rsidP="00425FA6">
      <w:pPr>
        <w:numPr>
          <w:ilvl w:val="0"/>
          <w:numId w:val="5"/>
        </w:numPr>
        <w:spacing w:after="0" w:line="240" w:lineRule="auto"/>
        <w:contextualSpacing/>
        <w:jc w:val="both"/>
        <w:rPr>
          <w:rFonts w:ascii="Cambria" w:hAnsi="Cambria"/>
          <w:sz w:val="20"/>
          <w:szCs w:val="20"/>
        </w:rPr>
      </w:pPr>
      <w:r w:rsidRPr="002904B0">
        <w:rPr>
          <w:rFonts w:ascii="Cambria" w:hAnsi="Cambria"/>
          <w:sz w:val="20"/>
          <w:szCs w:val="20"/>
        </w:rPr>
        <w:t>budowę 18 Miejsc Obsługi Rowerzystów (Świdry, Wilkasy, Bogacko, Giżycko, Kleszczewo, Okartowo, Kwik, Wiartel, Karwica, Ruciane-Nida, Mikołajki, Probark, Mrągowo, Ryn, Trygort, Ogonki, Pozezdrze)</w:t>
      </w:r>
      <w:r w:rsidR="00425FA6" w:rsidRPr="002904B0">
        <w:rPr>
          <w:rFonts w:ascii="Cambria" w:hAnsi="Cambria"/>
          <w:sz w:val="20"/>
          <w:szCs w:val="20"/>
        </w:rPr>
        <w:t>,</w:t>
      </w:r>
    </w:p>
    <w:p w14:paraId="7220401A" w14:textId="704C5E9C" w:rsidR="004A31ED" w:rsidRPr="002904B0" w:rsidRDefault="004A31ED" w:rsidP="00425FA6">
      <w:pPr>
        <w:numPr>
          <w:ilvl w:val="0"/>
          <w:numId w:val="5"/>
        </w:numPr>
        <w:spacing w:after="0" w:line="240" w:lineRule="auto"/>
        <w:contextualSpacing/>
        <w:jc w:val="both"/>
        <w:rPr>
          <w:rFonts w:ascii="Cambria" w:hAnsi="Cambria"/>
          <w:sz w:val="20"/>
          <w:szCs w:val="20"/>
        </w:rPr>
      </w:pPr>
      <w:r w:rsidRPr="002904B0">
        <w:rPr>
          <w:rFonts w:ascii="Cambria" w:hAnsi="Cambria"/>
          <w:sz w:val="20"/>
          <w:szCs w:val="20"/>
        </w:rPr>
        <w:t>9 wież widokowych (Giżycko, Marcinowa Wola, Nowe Guty, Krzyże, Probark, Mrągowo, Kal, Węgorzewo)</w:t>
      </w:r>
      <w:r w:rsidR="00425FA6" w:rsidRPr="002904B0">
        <w:rPr>
          <w:rFonts w:ascii="Cambria" w:hAnsi="Cambria"/>
          <w:sz w:val="20"/>
          <w:szCs w:val="20"/>
        </w:rPr>
        <w:t>.</w:t>
      </w:r>
    </w:p>
    <w:p w14:paraId="674E01FE" w14:textId="77777777" w:rsidR="00425FA6" w:rsidRPr="002904B0" w:rsidRDefault="00425FA6" w:rsidP="00FC475B">
      <w:pPr>
        <w:autoSpaceDE w:val="0"/>
        <w:autoSpaceDN w:val="0"/>
        <w:adjustRightInd w:val="0"/>
        <w:spacing w:after="0" w:line="240" w:lineRule="auto"/>
        <w:ind w:firstLine="708"/>
        <w:jc w:val="both"/>
        <w:rPr>
          <w:rFonts w:ascii="Cambria" w:hAnsi="Cambria"/>
          <w:color w:val="000000"/>
          <w:sz w:val="20"/>
          <w:szCs w:val="20"/>
        </w:rPr>
      </w:pPr>
    </w:p>
    <w:p w14:paraId="054CFC9A" w14:textId="5A48152A" w:rsidR="004A31ED" w:rsidRPr="002904B0" w:rsidRDefault="004A31ED" w:rsidP="00FC475B">
      <w:pPr>
        <w:autoSpaceDE w:val="0"/>
        <w:autoSpaceDN w:val="0"/>
        <w:adjustRightInd w:val="0"/>
        <w:spacing w:after="0" w:line="240" w:lineRule="auto"/>
        <w:ind w:firstLine="708"/>
        <w:jc w:val="both"/>
        <w:rPr>
          <w:rFonts w:ascii="Cambria" w:hAnsi="Cambria"/>
          <w:color w:val="000000"/>
          <w:sz w:val="20"/>
          <w:szCs w:val="20"/>
        </w:rPr>
      </w:pPr>
      <w:r w:rsidRPr="002904B0">
        <w:rPr>
          <w:rFonts w:ascii="Cambria" w:hAnsi="Cambria"/>
          <w:color w:val="000000"/>
          <w:sz w:val="20"/>
          <w:szCs w:val="20"/>
        </w:rPr>
        <w:t>Koszt inwestycji I Etapu Pętli to 61 mln zł, z czego wartość dofinansowania z Europejskiego Funduszu Rozwoju Regionalnego wynosi 42 mln. zł.</w:t>
      </w:r>
    </w:p>
    <w:p w14:paraId="0C9F8A23" w14:textId="77777777" w:rsidR="004A31ED" w:rsidRPr="002904B0" w:rsidRDefault="004A31ED" w:rsidP="00FC475B">
      <w:pPr>
        <w:autoSpaceDE w:val="0"/>
        <w:autoSpaceDN w:val="0"/>
        <w:adjustRightInd w:val="0"/>
        <w:spacing w:after="0" w:line="240" w:lineRule="auto"/>
        <w:ind w:firstLine="708"/>
        <w:jc w:val="both"/>
        <w:rPr>
          <w:rFonts w:ascii="Cambria" w:hAnsi="Cambria"/>
          <w:color w:val="000000"/>
          <w:sz w:val="20"/>
          <w:szCs w:val="20"/>
        </w:rPr>
      </w:pPr>
    </w:p>
    <w:p w14:paraId="45C33FFF" w14:textId="77777777" w:rsidR="004A31ED" w:rsidRPr="002904B0" w:rsidRDefault="004A31ED" w:rsidP="00FC475B">
      <w:pPr>
        <w:autoSpaceDE w:val="0"/>
        <w:autoSpaceDN w:val="0"/>
        <w:adjustRightInd w:val="0"/>
        <w:spacing w:after="0" w:line="240" w:lineRule="auto"/>
        <w:ind w:firstLine="708"/>
        <w:jc w:val="both"/>
        <w:rPr>
          <w:rFonts w:ascii="Cambria" w:hAnsi="Cambria"/>
          <w:color w:val="000000"/>
          <w:sz w:val="20"/>
          <w:szCs w:val="20"/>
        </w:rPr>
      </w:pPr>
      <w:r w:rsidRPr="002904B0">
        <w:rPr>
          <w:rFonts w:ascii="Cambria" w:hAnsi="Cambria"/>
          <w:b/>
          <w:color w:val="000000"/>
          <w:sz w:val="20"/>
          <w:szCs w:val="20"/>
        </w:rPr>
        <w:t>II Etap Mazurskiej Pętli Rowerowej</w:t>
      </w:r>
      <w:r w:rsidRPr="002904B0">
        <w:rPr>
          <w:rFonts w:ascii="Cambria" w:hAnsi="Cambria"/>
          <w:color w:val="000000"/>
          <w:sz w:val="20"/>
          <w:szCs w:val="20"/>
        </w:rPr>
        <w:t xml:space="preserve"> jest realizowany przez Generalną Dyrekcję Dróg Krajowych i Autostrad Oddział w Olsztynie. Elementy inwestycji zlokalizowane są w ciągu dróg krajowych i wojewódzkich. Program Inwestycji dla tego etapu Pętli przewiduje:</w:t>
      </w:r>
    </w:p>
    <w:p w14:paraId="6E7B00E3" w14:textId="77777777" w:rsidR="004A31ED" w:rsidRPr="002904B0" w:rsidRDefault="004A31ED" w:rsidP="00FC475B">
      <w:pPr>
        <w:autoSpaceDE w:val="0"/>
        <w:autoSpaceDN w:val="0"/>
        <w:adjustRightInd w:val="0"/>
        <w:spacing w:after="0" w:line="240" w:lineRule="auto"/>
        <w:ind w:firstLine="708"/>
        <w:jc w:val="both"/>
        <w:rPr>
          <w:rFonts w:ascii="Cambria" w:hAnsi="Cambria"/>
          <w:color w:val="000000"/>
          <w:sz w:val="20"/>
          <w:szCs w:val="20"/>
        </w:rPr>
      </w:pPr>
    </w:p>
    <w:p w14:paraId="7FDDE9D7" w14:textId="64A09975" w:rsidR="004A31ED" w:rsidRPr="002904B0" w:rsidRDefault="004A31ED" w:rsidP="00425FA6">
      <w:pPr>
        <w:numPr>
          <w:ilvl w:val="0"/>
          <w:numId w:val="5"/>
        </w:numPr>
        <w:spacing w:after="0" w:line="240" w:lineRule="auto"/>
        <w:contextualSpacing/>
        <w:jc w:val="both"/>
        <w:rPr>
          <w:rFonts w:ascii="Cambria" w:hAnsi="Cambria"/>
          <w:sz w:val="20"/>
          <w:szCs w:val="20"/>
        </w:rPr>
      </w:pPr>
      <w:r w:rsidRPr="002904B0">
        <w:rPr>
          <w:rFonts w:ascii="Cambria" w:hAnsi="Cambria"/>
          <w:sz w:val="20"/>
          <w:szCs w:val="20"/>
        </w:rPr>
        <w:t>budowę ok. 8 km wydzielonych ścieżek rowerowych</w:t>
      </w:r>
      <w:r w:rsidR="00425FA6" w:rsidRPr="002904B0">
        <w:rPr>
          <w:rFonts w:ascii="Cambria" w:hAnsi="Cambria"/>
          <w:sz w:val="20"/>
          <w:szCs w:val="20"/>
        </w:rPr>
        <w:t>,</w:t>
      </w:r>
    </w:p>
    <w:p w14:paraId="7F60D42A" w14:textId="002C17F1" w:rsidR="004A31ED" w:rsidRPr="002904B0" w:rsidRDefault="004A31ED" w:rsidP="00425FA6">
      <w:pPr>
        <w:numPr>
          <w:ilvl w:val="0"/>
          <w:numId w:val="5"/>
        </w:numPr>
        <w:spacing w:after="0" w:line="240" w:lineRule="auto"/>
        <w:contextualSpacing/>
        <w:jc w:val="both"/>
        <w:rPr>
          <w:rFonts w:ascii="Cambria" w:hAnsi="Cambria"/>
          <w:sz w:val="20"/>
          <w:szCs w:val="20"/>
        </w:rPr>
      </w:pPr>
      <w:r w:rsidRPr="002904B0">
        <w:rPr>
          <w:rFonts w:ascii="Cambria" w:hAnsi="Cambria"/>
          <w:sz w:val="20"/>
          <w:szCs w:val="20"/>
        </w:rPr>
        <w:lastRenderedPageBreak/>
        <w:t>budowę kładki rowerowej oraz 2 zatok autobusowych</w:t>
      </w:r>
      <w:r w:rsidR="00425FA6" w:rsidRPr="002904B0">
        <w:rPr>
          <w:rFonts w:ascii="Cambria" w:hAnsi="Cambria"/>
          <w:sz w:val="20"/>
          <w:szCs w:val="20"/>
        </w:rPr>
        <w:t>,</w:t>
      </w:r>
    </w:p>
    <w:p w14:paraId="40B84139" w14:textId="369F2462" w:rsidR="004A31ED" w:rsidRPr="002904B0" w:rsidRDefault="004A31ED" w:rsidP="00425FA6">
      <w:pPr>
        <w:numPr>
          <w:ilvl w:val="0"/>
          <w:numId w:val="5"/>
        </w:numPr>
        <w:spacing w:after="0" w:line="240" w:lineRule="auto"/>
        <w:contextualSpacing/>
        <w:jc w:val="both"/>
        <w:rPr>
          <w:rFonts w:ascii="Cambria" w:hAnsi="Cambria"/>
          <w:sz w:val="20"/>
          <w:szCs w:val="20"/>
        </w:rPr>
      </w:pPr>
      <w:r w:rsidRPr="002904B0">
        <w:rPr>
          <w:rFonts w:ascii="Cambria" w:hAnsi="Cambria"/>
          <w:sz w:val="20"/>
          <w:szCs w:val="20"/>
        </w:rPr>
        <w:t>remont ok. 1 km istniejących chodników</w:t>
      </w:r>
      <w:r w:rsidR="00425FA6" w:rsidRPr="002904B0">
        <w:rPr>
          <w:rFonts w:ascii="Cambria" w:hAnsi="Cambria"/>
          <w:sz w:val="20"/>
          <w:szCs w:val="20"/>
        </w:rPr>
        <w:t>,</w:t>
      </w:r>
    </w:p>
    <w:p w14:paraId="77AB0C2F" w14:textId="1243A769" w:rsidR="004A31ED" w:rsidRPr="002904B0" w:rsidRDefault="004A31ED" w:rsidP="00425FA6">
      <w:pPr>
        <w:numPr>
          <w:ilvl w:val="0"/>
          <w:numId w:val="5"/>
        </w:numPr>
        <w:spacing w:after="0" w:line="240" w:lineRule="auto"/>
        <w:contextualSpacing/>
        <w:jc w:val="both"/>
        <w:rPr>
          <w:rFonts w:ascii="Cambria" w:hAnsi="Cambria"/>
          <w:sz w:val="20"/>
          <w:szCs w:val="20"/>
        </w:rPr>
      </w:pPr>
      <w:r w:rsidRPr="002904B0">
        <w:rPr>
          <w:rFonts w:ascii="Cambria" w:hAnsi="Cambria"/>
          <w:sz w:val="20"/>
          <w:szCs w:val="20"/>
        </w:rPr>
        <w:t>przebudowa skrzyżowania oraz sygnalizacji świetlnej na DK 16</w:t>
      </w:r>
      <w:r w:rsidR="00425FA6" w:rsidRPr="002904B0">
        <w:rPr>
          <w:rFonts w:ascii="Cambria" w:hAnsi="Cambria"/>
          <w:sz w:val="20"/>
          <w:szCs w:val="20"/>
        </w:rPr>
        <w:t>,</w:t>
      </w:r>
    </w:p>
    <w:p w14:paraId="77FF572A" w14:textId="53CFC40A" w:rsidR="004A31ED" w:rsidRPr="002904B0" w:rsidRDefault="004A31ED" w:rsidP="00425FA6">
      <w:pPr>
        <w:numPr>
          <w:ilvl w:val="0"/>
          <w:numId w:val="5"/>
        </w:numPr>
        <w:spacing w:after="0" w:line="240" w:lineRule="auto"/>
        <w:contextualSpacing/>
        <w:jc w:val="both"/>
        <w:rPr>
          <w:rFonts w:ascii="Cambria" w:hAnsi="Cambria"/>
          <w:sz w:val="20"/>
          <w:szCs w:val="20"/>
        </w:rPr>
      </w:pPr>
      <w:r w:rsidRPr="002904B0">
        <w:rPr>
          <w:rFonts w:ascii="Cambria" w:hAnsi="Cambria"/>
          <w:sz w:val="20"/>
          <w:szCs w:val="20"/>
        </w:rPr>
        <w:t>wykonanie oznakowania trasy.</w:t>
      </w:r>
    </w:p>
    <w:p w14:paraId="19BFDC46" w14:textId="77777777" w:rsidR="004A31ED" w:rsidRPr="002904B0" w:rsidRDefault="004A31ED" w:rsidP="00425FA6">
      <w:pPr>
        <w:autoSpaceDE w:val="0"/>
        <w:autoSpaceDN w:val="0"/>
        <w:adjustRightInd w:val="0"/>
        <w:spacing w:after="0" w:line="240" w:lineRule="auto"/>
        <w:jc w:val="both"/>
        <w:rPr>
          <w:rFonts w:ascii="Cambria" w:hAnsi="Cambria"/>
          <w:color w:val="000000"/>
          <w:sz w:val="20"/>
          <w:szCs w:val="20"/>
        </w:rPr>
      </w:pPr>
    </w:p>
    <w:p w14:paraId="5F83251F" w14:textId="0017ACC9" w:rsidR="004A31ED" w:rsidRPr="002904B0" w:rsidRDefault="004A31ED" w:rsidP="00FC475B">
      <w:pPr>
        <w:autoSpaceDE w:val="0"/>
        <w:autoSpaceDN w:val="0"/>
        <w:adjustRightInd w:val="0"/>
        <w:spacing w:after="0" w:line="240" w:lineRule="auto"/>
        <w:ind w:firstLine="708"/>
        <w:jc w:val="both"/>
        <w:rPr>
          <w:rFonts w:ascii="Cambria" w:hAnsi="Cambria"/>
          <w:color w:val="000000"/>
          <w:sz w:val="20"/>
          <w:szCs w:val="20"/>
        </w:rPr>
      </w:pPr>
      <w:r w:rsidRPr="002904B0">
        <w:rPr>
          <w:rFonts w:ascii="Cambria" w:hAnsi="Cambria"/>
          <w:color w:val="000000"/>
          <w:sz w:val="20"/>
          <w:szCs w:val="20"/>
        </w:rPr>
        <w:t>Koszt inwestycji tego etapu Pętli to 20 mln zł, z</w:t>
      </w:r>
      <w:r w:rsidR="00425FA6" w:rsidRPr="002904B0">
        <w:rPr>
          <w:rFonts w:ascii="Cambria" w:hAnsi="Cambria"/>
          <w:color w:val="000000"/>
          <w:sz w:val="20"/>
          <w:szCs w:val="20"/>
        </w:rPr>
        <w:t xml:space="preserve"> czego wartość dofinansowania z </w:t>
      </w:r>
      <w:r w:rsidRPr="002904B0">
        <w:rPr>
          <w:rFonts w:ascii="Cambria" w:hAnsi="Cambria"/>
          <w:color w:val="000000"/>
          <w:sz w:val="20"/>
          <w:szCs w:val="20"/>
        </w:rPr>
        <w:t>Europejskiego Funduszu Rozwoju Regionalnego wynosi 5 mln. zł.</w:t>
      </w:r>
    </w:p>
    <w:p w14:paraId="4534103F" w14:textId="77777777" w:rsidR="004A31ED" w:rsidRPr="002904B0" w:rsidRDefault="004A31ED" w:rsidP="00FC475B">
      <w:pPr>
        <w:autoSpaceDE w:val="0"/>
        <w:autoSpaceDN w:val="0"/>
        <w:adjustRightInd w:val="0"/>
        <w:spacing w:after="0" w:line="240" w:lineRule="auto"/>
        <w:ind w:firstLine="708"/>
        <w:jc w:val="both"/>
        <w:rPr>
          <w:rFonts w:ascii="Cambria" w:hAnsi="Cambria"/>
          <w:color w:val="000000"/>
          <w:sz w:val="20"/>
          <w:szCs w:val="20"/>
        </w:rPr>
      </w:pPr>
    </w:p>
    <w:p w14:paraId="654A3C43" w14:textId="4BB61FA2" w:rsidR="004A31ED" w:rsidRPr="002904B0" w:rsidRDefault="004A31ED" w:rsidP="00FC475B">
      <w:pPr>
        <w:autoSpaceDE w:val="0"/>
        <w:autoSpaceDN w:val="0"/>
        <w:adjustRightInd w:val="0"/>
        <w:spacing w:after="0" w:line="240" w:lineRule="auto"/>
        <w:ind w:firstLine="708"/>
        <w:jc w:val="both"/>
        <w:rPr>
          <w:rFonts w:ascii="Cambria" w:hAnsi="Cambria"/>
          <w:color w:val="000000"/>
          <w:sz w:val="20"/>
          <w:szCs w:val="20"/>
        </w:rPr>
      </w:pPr>
      <w:r w:rsidRPr="002904B0">
        <w:rPr>
          <w:rFonts w:ascii="Cambria" w:hAnsi="Cambria"/>
          <w:color w:val="000000"/>
          <w:sz w:val="20"/>
          <w:szCs w:val="20"/>
        </w:rPr>
        <w:t xml:space="preserve">Mazurska Pętla Rowerowa to część strategii Stowarzyszenia Wielkich Jezior Mazurskich 2020. Przedsięwzięcie realizowane jest w ramach Regionalnego Programu Operacyjnego Warmia Mazury 2014-2020 (Oś priorytetowa 6. Kultura i dziedzictwo, Działania 6.2 Dziedzictwo naturalne, Poddziałanie 6.2.3 Efektywne wykorzystanie zasobów) i uzyskało dofinansowanie ze środków Europejskiego Funduszu Rozwoju Regionalnego </w:t>
      </w:r>
      <w:r w:rsidRPr="002904B0">
        <w:rPr>
          <w:rStyle w:val="Odwoanieprzypisudolnego"/>
          <w:rFonts w:ascii="Cambria" w:hAnsi="Cambria"/>
          <w:color w:val="000000"/>
          <w:sz w:val="20"/>
          <w:szCs w:val="20"/>
        </w:rPr>
        <w:footnoteReference w:id="3"/>
      </w:r>
      <w:r w:rsidRPr="002904B0">
        <w:rPr>
          <w:rFonts w:ascii="Cambria" w:hAnsi="Cambria"/>
          <w:color w:val="000000"/>
          <w:sz w:val="20"/>
          <w:szCs w:val="20"/>
          <w:vertAlign w:val="superscript"/>
        </w:rPr>
        <w:t>)</w:t>
      </w:r>
    </w:p>
    <w:p w14:paraId="6BF6BA5E" w14:textId="77777777" w:rsidR="004A31ED" w:rsidRPr="002904B0" w:rsidRDefault="004A31ED" w:rsidP="004A31ED">
      <w:pPr>
        <w:autoSpaceDE w:val="0"/>
        <w:autoSpaceDN w:val="0"/>
        <w:adjustRightInd w:val="0"/>
        <w:spacing w:after="0" w:line="240" w:lineRule="auto"/>
        <w:ind w:firstLine="708"/>
        <w:jc w:val="both"/>
        <w:rPr>
          <w:rFonts w:ascii="Cambria" w:hAnsi="Cambria"/>
          <w:color w:val="000000"/>
          <w:sz w:val="20"/>
          <w:szCs w:val="20"/>
        </w:rPr>
      </w:pPr>
    </w:p>
    <w:p w14:paraId="5D527571" w14:textId="0B2B0725" w:rsidR="00EB69FF" w:rsidRDefault="00EB69FF" w:rsidP="004A31ED">
      <w:pPr>
        <w:autoSpaceDE w:val="0"/>
        <w:autoSpaceDN w:val="0"/>
        <w:adjustRightInd w:val="0"/>
        <w:spacing w:after="0" w:line="240" w:lineRule="auto"/>
        <w:ind w:firstLine="708"/>
        <w:jc w:val="both"/>
        <w:rPr>
          <w:rFonts w:ascii="Cambria" w:hAnsi="Cambria"/>
          <w:b/>
          <w:color w:val="000000"/>
          <w:sz w:val="20"/>
          <w:szCs w:val="20"/>
        </w:rPr>
      </w:pPr>
      <w:r w:rsidRPr="002904B0">
        <w:rPr>
          <w:rFonts w:ascii="Cambria" w:hAnsi="Cambria"/>
          <w:b/>
          <w:color w:val="000000"/>
          <w:sz w:val="20"/>
          <w:szCs w:val="20"/>
        </w:rPr>
        <w:t>Ponadto w 2017 roku miasto opracowało „</w:t>
      </w:r>
      <w:r w:rsidRPr="002904B0">
        <w:rPr>
          <w:rFonts w:ascii="Cambria" w:hAnsi="Cambria"/>
          <w:b/>
          <w:i/>
          <w:color w:val="000000"/>
          <w:sz w:val="20"/>
          <w:szCs w:val="20"/>
        </w:rPr>
        <w:t>Koncepcję uszczegółowionych planowanych przebiegów dróg rowerowych wraz z infrastrukturą towarzyszącą na terenie miasta Mrągowa</w:t>
      </w:r>
      <w:r w:rsidRPr="002904B0">
        <w:rPr>
          <w:rFonts w:ascii="Cambria" w:hAnsi="Cambria"/>
          <w:b/>
          <w:color w:val="000000"/>
          <w:sz w:val="20"/>
          <w:szCs w:val="20"/>
        </w:rPr>
        <w:t>”.</w:t>
      </w:r>
    </w:p>
    <w:p w14:paraId="5FFACF1A" w14:textId="77777777" w:rsidR="002904B0" w:rsidRDefault="002904B0" w:rsidP="004A31ED">
      <w:pPr>
        <w:autoSpaceDE w:val="0"/>
        <w:autoSpaceDN w:val="0"/>
        <w:adjustRightInd w:val="0"/>
        <w:spacing w:after="0" w:line="240" w:lineRule="auto"/>
        <w:ind w:firstLine="708"/>
        <w:jc w:val="both"/>
        <w:rPr>
          <w:rFonts w:ascii="Cambria" w:hAnsi="Cambria"/>
          <w:b/>
          <w:color w:val="000000"/>
          <w:sz w:val="20"/>
          <w:szCs w:val="20"/>
        </w:rPr>
      </w:pPr>
    </w:p>
    <w:p w14:paraId="3F6254C1" w14:textId="77777777" w:rsidR="002904B0" w:rsidRDefault="002904B0" w:rsidP="004A31ED">
      <w:pPr>
        <w:autoSpaceDE w:val="0"/>
        <w:autoSpaceDN w:val="0"/>
        <w:adjustRightInd w:val="0"/>
        <w:spacing w:after="0" w:line="240" w:lineRule="auto"/>
        <w:ind w:firstLine="708"/>
        <w:jc w:val="both"/>
        <w:rPr>
          <w:rFonts w:ascii="Cambria" w:hAnsi="Cambria"/>
          <w:b/>
          <w:color w:val="000000"/>
          <w:sz w:val="20"/>
          <w:szCs w:val="20"/>
        </w:rPr>
      </w:pPr>
    </w:p>
    <w:p w14:paraId="193BEA37" w14:textId="77777777" w:rsidR="002904B0" w:rsidRDefault="002904B0" w:rsidP="004A31ED">
      <w:pPr>
        <w:autoSpaceDE w:val="0"/>
        <w:autoSpaceDN w:val="0"/>
        <w:adjustRightInd w:val="0"/>
        <w:spacing w:after="0" w:line="240" w:lineRule="auto"/>
        <w:ind w:firstLine="708"/>
        <w:jc w:val="both"/>
        <w:rPr>
          <w:rFonts w:ascii="Cambria" w:hAnsi="Cambria"/>
          <w:b/>
          <w:color w:val="000000"/>
          <w:sz w:val="20"/>
          <w:szCs w:val="20"/>
        </w:rPr>
      </w:pPr>
    </w:p>
    <w:p w14:paraId="3B2C5387" w14:textId="77777777" w:rsidR="002904B0" w:rsidRDefault="002904B0" w:rsidP="004A31ED">
      <w:pPr>
        <w:autoSpaceDE w:val="0"/>
        <w:autoSpaceDN w:val="0"/>
        <w:adjustRightInd w:val="0"/>
        <w:spacing w:after="0" w:line="240" w:lineRule="auto"/>
        <w:ind w:firstLine="708"/>
        <w:jc w:val="both"/>
        <w:rPr>
          <w:rFonts w:ascii="Cambria" w:hAnsi="Cambria"/>
          <w:b/>
          <w:color w:val="000000"/>
          <w:sz w:val="20"/>
          <w:szCs w:val="20"/>
        </w:rPr>
      </w:pPr>
    </w:p>
    <w:p w14:paraId="380FF82C" w14:textId="77777777" w:rsidR="002904B0" w:rsidRDefault="002904B0" w:rsidP="004A31ED">
      <w:pPr>
        <w:autoSpaceDE w:val="0"/>
        <w:autoSpaceDN w:val="0"/>
        <w:adjustRightInd w:val="0"/>
        <w:spacing w:after="0" w:line="240" w:lineRule="auto"/>
        <w:ind w:firstLine="708"/>
        <w:jc w:val="both"/>
        <w:rPr>
          <w:rFonts w:ascii="Cambria" w:hAnsi="Cambria"/>
          <w:b/>
          <w:color w:val="000000"/>
          <w:sz w:val="20"/>
          <w:szCs w:val="20"/>
        </w:rPr>
      </w:pPr>
    </w:p>
    <w:p w14:paraId="57B07CA3" w14:textId="77777777" w:rsidR="002904B0" w:rsidRDefault="002904B0" w:rsidP="004A31ED">
      <w:pPr>
        <w:autoSpaceDE w:val="0"/>
        <w:autoSpaceDN w:val="0"/>
        <w:adjustRightInd w:val="0"/>
        <w:spacing w:after="0" w:line="240" w:lineRule="auto"/>
        <w:ind w:firstLine="708"/>
        <w:jc w:val="both"/>
        <w:rPr>
          <w:rFonts w:ascii="Cambria" w:hAnsi="Cambria"/>
          <w:b/>
          <w:color w:val="000000"/>
          <w:sz w:val="20"/>
          <w:szCs w:val="20"/>
        </w:rPr>
      </w:pPr>
    </w:p>
    <w:p w14:paraId="30BEA109" w14:textId="77777777" w:rsidR="002904B0" w:rsidRDefault="002904B0" w:rsidP="004A31ED">
      <w:pPr>
        <w:autoSpaceDE w:val="0"/>
        <w:autoSpaceDN w:val="0"/>
        <w:adjustRightInd w:val="0"/>
        <w:spacing w:after="0" w:line="240" w:lineRule="auto"/>
        <w:ind w:firstLine="708"/>
        <w:jc w:val="both"/>
        <w:rPr>
          <w:rFonts w:ascii="Cambria" w:hAnsi="Cambria"/>
          <w:b/>
          <w:color w:val="000000"/>
          <w:sz w:val="20"/>
          <w:szCs w:val="20"/>
        </w:rPr>
      </w:pPr>
    </w:p>
    <w:p w14:paraId="1C34A805" w14:textId="77777777" w:rsidR="002904B0" w:rsidRDefault="002904B0" w:rsidP="004A31ED">
      <w:pPr>
        <w:autoSpaceDE w:val="0"/>
        <w:autoSpaceDN w:val="0"/>
        <w:adjustRightInd w:val="0"/>
        <w:spacing w:after="0" w:line="240" w:lineRule="auto"/>
        <w:ind w:firstLine="708"/>
        <w:jc w:val="both"/>
        <w:rPr>
          <w:rFonts w:ascii="Cambria" w:hAnsi="Cambria"/>
          <w:b/>
          <w:color w:val="000000"/>
          <w:sz w:val="20"/>
          <w:szCs w:val="20"/>
        </w:rPr>
      </w:pPr>
    </w:p>
    <w:p w14:paraId="1FACB640" w14:textId="77777777" w:rsidR="002904B0" w:rsidRDefault="002904B0" w:rsidP="004A31ED">
      <w:pPr>
        <w:autoSpaceDE w:val="0"/>
        <w:autoSpaceDN w:val="0"/>
        <w:adjustRightInd w:val="0"/>
        <w:spacing w:after="0" w:line="240" w:lineRule="auto"/>
        <w:ind w:firstLine="708"/>
        <w:jc w:val="both"/>
        <w:rPr>
          <w:rFonts w:ascii="Cambria" w:hAnsi="Cambria"/>
          <w:b/>
          <w:color w:val="000000"/>
          <w:sz w:val="20"/>
          <w:szCs w:val="20"/>
        </w:rPr>
      </w:pPr>
    </w:p>
    <w:p w14:paraId="3FD87DB5" w14:textId="77777777" w:rsidR="002904B0" w:rsidRDefault="002904B0" w:rsidP="004A31ED">
      <w:pPr>
        <w:autoSpaceDE w:val="0"/>
        <w:autoSpaceDN w:val="0"/>
        <w:adjustRightInd w:val="0"/>
        <w:spacing w:after="0" w:line="240" w:lineRule="auto"/>
        <w:ind w:firstLine="708"/>
        <w:jc w:val="both"/>
        <w:rPr>
          <w:rFonts w:ascii="Cambria" w:hAnsi="Cambria"/>
          <w:b/>
          <w:color w:val="000000"/>
          <w:sz w:val="20"/>
          <w:szCs w:val="20"/>
        </w:rPr>
      </w:pPr>
    </w:p>
    <w:p w14:paraId="4BFE5015" w14:textId="77777777" w:rsidR="002904B0" w:rsidRDefault="002904B0" w:rsidP="004A31ED">
      <w:pPr>
        <w:autoSpaceDE w:val="0"/>
        <w:autoSpaceDN w:val="0"/>
        <w:adjustRightInd w:val="0"/>
        <w:spacing w:after="0" w:line="240" w:lineRule="auto"/>
        <w:ind w:firstLine="708"/>
        <w:jc w:val="both"/>
        <w:rPr>
          <w:rFonts w:ascii="Cambria" w:hAnsi="Cambria"/>
          <w:b/>
          <w:color w:val="000000"/>
          <w:sz w:val="20"/>
          <w:szCs w:val="20"/>
        </w:rPr>
      </w:pPr>
    </w:p>
    <w:p w14:paraId="765313BC" w14:textId="77777777" w:rsidR="002904B0" w:rsidRDefault="002904B0" w:rsidP="004A31ED">
      <w:pPr>
        <w:autoSpaceDE w:val="0"/>
        <w:autoSpaceDN w:val="0"/>
        <w:adjustRightInd w:val="0"/>
        <w:spacing w:after="0" w:line="240" w:lineRule="auto"/>
        <w:ind w:firstLine="708"/>
        <w:jc w:val="both"/>
        <w:rPr>
          <w:rFonts w:ascii="Cambria" w:hAnsi="Cambria"/>
          <w:b/>
          <w:color w:val="000000"/>
          <w:sz w:val="20"/>
          <w:szCs w:val="20"/>
        </w:rPr>
      </w:pPr>
    </w:p>
    <w:p w14:paraId="25CB0473" w14:textId="77777777" w:rsidR="002904B0" w:rsidRDefault="002904B0" w:rsidP="004A31ED">
      <w:pPr>
        <w:autoSpaceDE w:val="0"/>
        <w:autoSpaceDN w:val="0"/>
        <w:adjustRightInd w:val="0"/>
        <w:spacing w:after="0" w:line="240" w:lineRule="auto"/>
        <w:ind w:firstLine="708"/>
        <w:jc w:val="both"/>
        <w:rPr>
          <w:rFonts w:ascii="Cambria" w:hAnsi="Cambria"/>
          <w:b/>
          <w:color w:val="000000"/>
          <w:sz w:val="20"/>
          <w:szCs w:val="20"/>
        </w:rPr>
      </w:pPr>
    </w:p>
    <w:p w14:paraId="3FAB6562" w14:textId="77777777" w:rsidR="002904B0" w:rsidRDefault="002904B0" w:rsidP="004A31ED">
      <w:pPr>
        <w:autoSpaceDE w:val="0"/>
        <w:autoSpaceDN w:val="0"/>
        <w:adjustRightInd w:val="0"/>
        <w:spacing w:after="0" w:line="240" w:lineRule="auto"/>
        <w:ind w:firstLine="708"/>
        <w:jc w:val="both"/>
        <w:rPr>
          <w:rFonts w:ascii="Cambria" w:hAnsi="Cambria"/>
          <w:b/>
          <w:color w:val="000000"/>
          <w:sz w:val="20"/>
          <w:szCs w:val="20"/>
        </w:rPr>
      </w:pPr>
    </w:p>
    <w:p w14:paraId="415E63A6" w14:textId="77777777" w:rsidR="002904B0" w:rsidRDefault="002904B0" w:rsidP="004A31ED">
      <w:pPr>
        <w:autoSpaceDE w:val="0"/>
        <w:autoSpaceDN w:val="0"/>
        <w:adjustRightInd w:val="0"/>
        <w:spacing w:after="0" w:line="240" w:lineRule="auto"/>
        <w:ind w:firstLine="708"/>
        <w:jc w:val="both"/>
        <w:rPr>
          <w:rFonts w:ascii="Cambria" w:hAnsi="Cambria"/>
          <w:b/>
          <w:color w:val="000000"/>
          <w:sz w:val="20"/>
          <w:szCs w:val="20"/>
        </w:rPr>
      </w:pPr>
    </w:p>
    <w:p w14:paraId="6BF1D230" w14:textId="77777777" w:rsidR="002904B0" w:rsidRDefault="002904B0" w:rsidP="004A31ED">
      <w:pPr>
        <w:autoSpaceDE w:val="0"/>
        <w:autoSpaceDN w:val="0"/>
        <w:adjustRightInd w:val="0"/>
        <w:spacing w:after="0" w:line="240" w:lineRule="auto"/>
        <w:ind w:firstLine="708"/>
        <w:jc w:val="both"/>
        <w:rPr>
          <w:rFonts w:ascii="Cambria" w:hAnsi="Cambria"/>
          <w:b/>
          <w:color w:val="000000"/>
          <w:sz w:val="20"/>
          <w:szCs w:val="20"/>
        </w:rPr>
      </w:pPr>
    </w:p>
    <w:p w14:paraId="74C5A28E" w14:textId="77777777" w:rsidR="002904B0" w:rsidRDefault="002904B0" w:rsidP="004A31ED">
      <w:pPr>
        <w:autoSpaceDE w:val="0"/>
        <w:autoSpaceDN w:val="0"/>
        <w:adjustRightInd w:val="0"/>
        <w:spacing w:after="0" w:line="240" w:lineRule="auto"/>
        <w:ind w:firstLine="708"/>
        <w:jc w:val="both"/>
        <w:rPr>
          <w:rFonts w:ascii="Cambria" w:hAnsi="Cambria"/>
          <w:b/>
          <w:color w:val="000000"/>
          <w:sz w:val="20"/>
          <w:szCs w:val="20"/>
        </w:rPr>
      </w:pPr>
    </w:p>
    <w:p w14:paraId="5FD89FA1" w14:textId="77777777" w:rsidR="002904B0" w:rsidRDefault="002904B0" w:rsidP="004A31ED">
      <w:pPr>
        <w:autoSpaceDE w:val="0"/>
        <w:autoSpaceDN w:val="0"/>
        <w:adjustRightInd w:val="0"/>
        <w:spacing w:after="0" w:line="240" w:lineRule="auto"/>
        <w:ind w:firstLine="708"/>
        <w:jc w:val="both"/>
        <w:rPr>
          <w:rFonts w:ascii="Cambria" w:hAnsi="Cambria"/>
          <w:b/>
          <w:color w:val="000000"/>
          <w:sz w:val="20"/>
          <w:szCs w:val="20"/>
        </w:rPr>
      </w:pPr>
    </w:p>
    <w:p w14:paraId="20D00937" w14:textId="77777777" w:rsidR="002904B0" w:rsidRDefault="002904B0" w:rsidP="004A31ED">
      <w:pPr>
        <w:autoSpaceDE w:val="0"/>
        <w:autoSpaceDN w:val="0"/>
        <w:adjustRightInd w:val="0"/>
        <w:spacing w:after="0" w:line="240" w:lineRule="auto"/>
        <w:ind w:firstLine="708"/>
        <w:jc w:val="both"/>
        <w:rPr>
          <w:rFonts w:ascii="Cambria" w:hAnsi="Cambria"/>
          <w:b/>
          <w:color w:val="000000"/>
          <w:sz w:val="20"/>
          <w:szCs w:val="20"/>
        </w:rPr>
      </w:pPr>
    </w:p>
    <w:p w14:paraId="47B61993" w14:textId="77777777" w:rsidR="002904B0" w:rsidRDefault="002904B0" w:rsidP="004A31ED">
      <w:pPr>
        <w:autoSpaceDE w:val="0"/>
        <w:autoSpaceDN w:val="0"/>
        <w:adjustRightInd w:val="0"/>
        <w:spacing w:after="0" w:line="240" w:lineRule="auto"/>
        <w:ind w:firstLine="708"/>
        <w:jc w:val="both"/>
        <w:rPr>
          <w:rFonts w:ascii="Cambria" w:hAnsi="Cambria"/>
          <w:b/>
          <w:color w:val="000000"/>
          <w:sz w:val="20"/>
          <w:szCs w:val="20"/>
        </w:rPr>
      </w:pPr>
    </w:p>
    <w:p w14:paraId="0C800DA6" w14:textId="77777777" w:rsidR="002904B0" w:rsidRDefault="002904B0" w:rsidP="004A31ED">
      <w:pPr>
        <w:autoSpaceDE w:val="0"/>
        <w:autoSpaceDN w:val="0"/>
        <w:adjustRightInd w:val="0"/>
        <w:spacing w:after="0" w:line="240" w:lineRule="auto"/>
        <w:ind w:firstLine="708"/>
        <w:jc w:val="both"/>
        <w:rPr>
          <w:rFonts w:ascii="Cambria" w:hAnsi="Cambria"/>
          <w:b/>
          <w:color w:val="000000"/>
          <w:sz w:val="20"/>
          <w:szCs w:val="20"/>
        </w:rPr>
      </w:pPr>
    </w:p>
    <w:p w14:paraId="74BD1D53" w14:textId="77777777" w:rsidR="002904B0" w:rsidRDefault="002904B0" w:rsidP="004A31ED">
      <w:pPr>
        <w:autoSpaceDE w:val="0"/>
        <w:autoSpaceDN w:val="0"/>
        <w:adjustRightInd w:val="0"/>
        <w:spacing w:after="0" w:line="240" w:lineRule="auto"/>
        <w:ind w:firstLine="708"/>
        <w:jc w:val="both"/>
        <w:rPr>
          <w:rFonts w:ascii="Cambria" w:hAnsi="Cambria"/>
          <w:b/>
          <w:color w:val="000000"/>
          <w:sz w:val="20"/>
          <w:szCs w:val="20"/>
        </w:rPr>
      </w:pPr>
    </w:p>
    <w:p w14:paraId="287F6440" w14:textId="77777777" w:rsidR="002904B0" w:rsidRDefault="002904B0" w:rsidP="004A31ED">
      <w:pPr>
        <w:autoSpaceDE w:val="0"/>
        <w:autoSpaceDN w:val="0"/>
        <w:adjustRightInd w:val="0"/>
        <w:spacing w:after="0" w:line="240" w:lineRule="auto"/>
        <w:ind w:firstLine="708"/>
        <w:jc w:val="both"/>
        <w:rPr>
          <w:rFonts w:ascii="Cambria" w:hAnsi="Cambria"/>
          <w:b/>
          <w:color w:val="000000"/>
          <w:sz w:val="20"/>
          <w:szCs w:val="20"/>
        </w:rPr>
      </w:pPr>
    </w:p>
    <w:p w14:paraId="090CFA35" w14:textId="77777777" w:rsidR="002904B0" w:rsidRDefault="002904B0" w:rsidP="004A31ED">
      <w:pPr>
        <w:autoSpaceDE w:val="0"/>
        <w:autoSpaceDN w:val="0"/>
        <w:adjustRightInd w:val="0"/>
        <w:spacing w:after="0" w:line="240" w:lineRule="auto"/>
        <w:ind w:firstLine="708"/>
        <w:jc w:val="both"/>
        <w:rPr>
          <w:rFonts w:ascii="Cambria" w:hAnsi="Cambria"/>
          <w:b/>
          <w:color w:val="000000"/>
          <w:sz w:val="20"/>
          <w:szCs w:val="20"/>
        </w:rPr>
      </w:pPr>
    </w:p>
    <w:p w14:paraId="2843900F" w14:textId="77777777" w:rsidR="002904B0" w:rsidRDefault="002904B0" w:rsidP="004A31ED">
      <w:pPr>
        <w:autoSpaceDE w:val="0"/>
        <w:autoSpaceDN w:val="0"/>
        <w:adjustRightInd w:val="0"/>
        <w:spacing w:after="0" w:line="240" w:lineRule="auto"/>
        <w:ind w:firstLine="708"/>
        <w:jc w:val="both"/>
        <w:rPr>
          <w:rFonts w:ascii="Cambria" w:hAnsi="Cambria"/>
          <w:b/>
          <w:color w:val="000000"/>
          <w:sz w:val="20"/>
          <w:szCs w:val="20"/>
        </w:rPr>
      </w:pPr>
    </w:p>
    <w:p w14:paraId="7E5D65B5" w14:textId="77777777" w:rsidR="002904B0" w:rsidRDefault="002904B0" w:rsidP="004A31ED">
      <w:pPr>
        <w:autoSpaceDE w:val="0"/>
        <w:autoSpaceDN w:val="0"/>
        <w:adjustRightInd w:val="0"/>
        <w:spacing w:after="0" w:line="240" w:lineRule="auto"/>
        <w:ind w:firstLine="708"/>
        <w:jc w:val="both"/>
        <w:rPr>
          <w:rFonts w:ascii="Cambria" w:hAnsi="Cambria"/>
          <w:b/>
          <w:color w:val="000000"/>
          <w:sz w:val="20"/>
          <w:szCs w:val="20"/>
        </w:rPr>
      </w:pPr>
    </w:p>
    <w:p w14:paraId="7F053BEF" w14:textId="77777777" w:rsidR="002904B0" w:rsidRDefault="002904B0" w:rsidP="004A31ED">
      <w:pPr>
        <w:autoSpaceDE w:val="0"/>
        <w:autoSpaceDN w:val="0"/>
        <w:adjustRightInd w:val="0"/>
        <w:spacing w:after="0" w:line="240" w:lineRule="auto"/>
        <w:ind w:firstLine="708"/>
        <w:jc w:val="both"/>
        <w:rPr>
          <w:rFonts w:ascii="Cambria" w:hAnsi="Cambria"/>
          <w:b/>
          <w:color w:val="000000"/>
          <w:sz w:val="20"/>
          <w:szCs w:val="20"/>
        </w:rPr>
      </w:pPr>
    </w:p>
    <w:p w14:paraId="3280107C" w14:textId="77777777" w:rsidR="002904B0" w:rsidRDefault="002904B0" w:rsidP="004A31ED">
      <w:pPr>
        <w:autoSpaceDE w:val="0"/>
        <w:autoSpaceDN w:val="0"/>
        <w:adjustRightInd w:val="0"/>
        <w:spacing w:after="0" w:line="240" w:lineRule="auto"/>
        <w:ind w:firstLine="708"/>
        <w:jc w:val="both"/>
        <w:rPr>
          <w:rFonts w:ascii="Cambria" w:hAnsi="Cambria"/>
          <w:b/>
          <w:color w:val="000000"/>
          <w:sz w:val="20"/>
          <w:szCs w:val="20"/>
        </w:rPr>
      </w:pPr>
    </w:p>
    <w:p w14:paraId="4B963752" w14:textId="77777777" w:rsidR="002904B0" w:rsidRDefault="002904B0" w:rsidP="004A31ED">
      <w:pPr>
        <w:autoSpaceDE w:val="0"/>
        <w:autoSpaceDN w:val="0"/>
        <w:adjustRightInd w:val="0"/>
        <w:spacing w:after="0" w:line="240" w:lineRule="auto"/>
        <w:ind w:firstLine="708"/>
        <w:jc w:val="both"/>
        <w:rPr>
          <w:rFonts w:ascii="Cambria" w:hAnsi="Cambria"/>
          <w:b/>
          <w:color w:val="000000"/>
          <w:sz w:val="20"/>
          <w:szCs w:val="20"/>
        </w:rPr>
      </w:pPr>
    </w:p>
    <w:p w14:paraId="3152A155" w14:textId="77777777" w:rsidR="002904B0" w:rsidRDefault="002904B0" w:rsidP="004A31ED">
      <w:pPr>
        <w:autoSpaceDE w:val="0"/>
        <w:autoSpaceDN w:val="0"/>
        <w:adjustRightInd w:val="0"/>
        <w:spacing w:after="0" w:line="240" w:lineRule="auto"/>
        <w:ind w:firstLine="708"/>
        <w:jc w:val="both"/>
        <w:rPr>
          <w:rFonts w:ascii="Cambria" w:hAnsi="Cambria"/>
          <w:b/>
          <w:color w:val="000000"/>
          <w:sz w:val="20"/>
          <w:szCs w:val="20"/>
        </w:rPr>
      </w:pPr>
    </w:p>
    <w:p w14:paraId="265E9A88" w14:textId="77777777" w:rsidR="002904B0" w:rsidRDefault="002904B0" w:rsidP="004A31ED">
      <w:pPr>
        <w:autoSpaceDE w:val="0"/>
        <w:autoSpaceDN w:val="0"/>
        <w:adjustRightInd w:val="0"/>
        <w:spacing w:after="0" w:line="240" w:lineRule="auto"/>
        <w:ind w:firstLine="708"/>
        <w:jc w:val="both"/>
        <w:rPr>
          <w:rFonts w:ascii="Cambria" w:hAnsi="Cambria"/>
          <w:b/>
          <w:color w:val="000000"/>
          <w:sz w:val="20"/>
          <w:szCs w:val="20"/>
        </w:rPr>
      </w:pPr>
    </w:p>
    <w:p w14:paraId="58B01C38" w14:textId="77777777" w:rsidR="002904B0" w:rsidRDefault="002904B0" w:rsidP="004A31ED">
      <w:pPr>
        <w:autoSpaceDE w:val="0"/>
        <w:autoSpaceDN w:val="0"/>
        <w:adjustRightInd w:val="0"/>
        <w:spacing w:after="0" w:line="240" w:lineRule="auto"/>
        <w:ind w:firstLine="708"/>
        <w:jc w:val="both"/>
        <w:rPr>
          <w:rFonts w:ascii="Cambria" w:hAnsi="Cambria"/>
          <w:b/>
          <w:color w:val="000000"/>
          <w:sz w:val="20"/>
          <w:szCs w:val="20"/>
        </w:rPr>
      </w:pPr>
    </w:p>
    <w:p w14:paraId="26F47730" w14:textId="77777777" w:rsidR="002904B0" w:rsidRDefault="002904B0" w:rsidP="004A31ED">
      <w:pPr>
        <w:autoSpaceDE w:val="0"/>
        <w:autoSpaceDN w:val="0"/>
        <w:adjustRightInd w:val="0"/>
        <w:spacing w:after="0" w:line="240" w:lineRule="auto"/>
        <w:ind w:firstLine="708"/>
        <w:jc w:val="both"/>
        <w:rPr>
          <w:rFonts w:ascii="Cambria" w:hAnsi="Cambria"/>
          <w:b/>
          <w:color w:val="000000"/>
          <w:sz w:val="20"/>
          <w:szCs w:val="20"/>
        </w:rPr>
      </w:pPr>
    </w:p>
    <w:p w14:paraId="02ED7A9A" w14:textId="77777777" w:rsidR="002904B0" w:rsidRDefault="002904B0" w:rsidP="004A31ED">
      <w:pPr>
        <w:autoSpaceDE w:val="0"/>
        <w:autoSpaceDN w:val="0"/>
        <w:adjustRightInd w:val="0"/>
        <w:spacing w:after="0" w:line="240" w:lineRule="auto"/>
        <w:ind w:firstLine="708"/>
        <w:jc w:val="both"/>
        <w:rPr>
          <w:rFonts w:ascii="Cambria" w:hAnsi="Cambria"/>
          <w:b/>
          <w:color w:val="000000"/>
          <w:sz w:val="20"/>
          <w:szCs w:val="20"/>
        </w:rPr>
      </w:pPr>
    </w:p>
    <w:p w14:paraId="5B4A71A1" w14:textId="77777777" w:rsidR="002904B0" w:rsidRDefault="002904B0" w:rsidP="004A31ED">
      <w:pPr>
        <w:autoSpaceDE w:val="0"/>
        <w:autoSpaceDN w:val="0"/>
        <w:adjustRightInd w:val="0"/>
        <w:spacing w:after="0" w:line="240" w:lineRule="auto"/>
        <w:ind w:firstLine="708"/>
        <w:jc w:val="both"/>
        <w:rPr>
          <w:rFonts w:ascii="Cambria" w:hAnsi="Cambria"/>
          <w:b/>
          <w:color w:val="000000"/>
          <w:sz w:val="20"/>
          <w:szCs w:val="20"/>
        </w:rPr>
      </w:pPr>
    </w:p>
    <w:p w14:paraId="493ECD1E" w14:textId="77777777" w:rsidR="002904B0" w:rsidRDefault="002904B0" w:rsidP="004A31ED">
      <w:pPr>
        <w:autoSpaceDE w:val="0"/>
        <w:autoSpaceDN w:val="0"/>
        <w:adjustRightInd w:val="0"/>
        <w:spacing w:after="0" w:line="240" w:lineRule="auto"/>
        <w:ind w:firstLine="708"/>
        <w:jc w:val="both"/>
        <w:rPr>
          <w:rFonts w:ascii="Cambria" w:hAnsi="Cambria"/>
          <w:b/>
          <w:color w:val="000000"/>
          <w:sz w:val="20"/>
          <w:szCs w:val="20"/>
        </w:rPr>
      </w:pPr>
    </w:p>
    <w:p w14:paraId="24E17EA1" w14:textId="77777777" w:rsidR="002904B0" w:rsidRPr="002904B0" w:rsidRDefault="002904B0" w:rsidP="004A31ED">
      <w:pPr>
        <w:autoSpaceDE w:val="0"/>
        <w:autoSpaceDN w:val="0"/>
        <w:adjustRightInd w:val="0"/>
        <w:spacing w:after="0" w:line="240" w:lineRule="auto"/>
        <w:ind w:firstLine="708"/>
        <w:jc w:val="both"/>
        <w:rPr>
          <w:rFonts w:ascii="Cambria" w:hAnsi="Cambria"/>
          <w:b/>
          <w:color w:val="000000"/>
          <w:sz w:val="20"/>
          <w:szCs w:val="20"/>
        </w:rPr>
      </w:pPr>
    </w:p>
    <w:p w14:paraId="38F4CCFA" w14:textId="55843A48" w:rsidR="005E2FE7" w:rsidRPr="00A703FC" w:rsidRDefault="00016E0A" w:rsidP="002F3A6C">
      <w:pPr>
        <w:pStyle w:val="Nagwek1"/>
        <w:spacing w:before="0" w:line="240" w:lineRule="auto"/>
        <w:rPr>
          <w:i/>
          <w:color w:val="auto"/>
          <w:sz w:val="24"/>
          <w:szCs w:val="20"/>
        </w:rPr>
      </w:pPr>
      <w:bookmarkStart w:id="52" w:name="_Toc137737523"/>
      <w:r w:rsidRPr="00A703FC">
        <w:rPr>
          <w:i/>
          <w:color w:val="auto"/>
          <w:sz w:val="24"/>
          <w:szCs w:val="20"/>
        </w:rPr>
        <w:lastRenderedPageBreak/>
        <w:t>V</w:t>
      </w:r>
      <w:r w:rsidR="005E2FE7" w:rsidRPr="00A703FC">
        <w:rPr>
          <w:i/>
          <w:color w:val="auto"/>
          <w:sz w:val="24"/>
          <w:szCs w:val="20"/>
        </w:rPr>
        <w:t>. OCENA STANU ŚRODOWISKA</w:t>
      </w:r>
      <w:r w:rsidR="0096597B" w:rsidRPr="00A703FC">
        <w:rPr>
          <w:i/>
          <w:color w:val="auto"/>
          <w:sz w:val="24"/>
          <w:szCs w:val="20"/>
        </w:rPr>
        <w:t xml:space="preserve"> </w:t>
      </w:r>
      <w:bookmarkEnd w:id="52"/>
      <w:r w:rsidR="00F22F09">
        <w:rPr>
          <w:i/>
          <w:color w:val="auto"/>
          <w:sz w:val="24"/>
          <w:szCs w:val="20"/>
        </w:rPr>
        <w:t>MIASTA MRĄGOWO</w:t>
      </w:r>
    </w:p>
    <w:p w14:paraId="22686F0F" w14:textId="77777777" w:rsidR="00143939" w:rsidRPr="00A703FC" w:rsidRDefault="00143939" w:rsidP="002F3A6C">
      <w:pPr>
        <w:pStyle w:val="Nagwek1"/>
        <w:spacing w:before="0" w:line="240" w:lineRule="auto"/>
        <w:jc w:val="both"/>
        <w:rPr>
          <w:rStyle w:val="Nagwek2Znak"/>
          <w:rFonts w:eastAsia="Calibri"/>
          <w:b/>
          <w:i/>
          <w:color w:val="auto"/>
          <w:sz w:val="20"/>
          <w:szCs w:val="20"/>
        </w:rPr>
      </w:pPr>
    </w:p>
    <w:p w14:paraId="1B795CEE" w14:textId="77777777" w:rsidR="00084D1F" w:rsidRPr="00A703FC" w:rsidRDefault="00084D1F" w:rsidP="002F3A6C">
      <w:pPr>
        <w:pStyle w:val="Nagwek1"/>
        <w:spacing w:before="0" w:line="240" w:lineRule="auto"/>
        <w:jc w:val="both"/>
        <w:rPr>
          <w:rStyle w:val="Nagwek2Znak"/>
          <w:rFonts w:eastAsia="Calibri"/>
          <w:b/>
          <w:i/>
          <w:color w:val="auto"/>
          <w:sz w:val="20"/>
          <w:szCs w:val="20"/>
        </w:rPr>
      </w:pPr>
      <w:bookmarkStart w:id="53" w:name="_Toc462038480"/>
      <w:bookmarkStart w:id="54" w:name="_Toc137737524"/>
      <w:r w:rsidRPr="00A703FC">
        <w:rPr>
          <w:rStyle w:val="Nagwek2Znak"/>
          <w:rFonts w:eastAsia="Calibri"/>
          <w:b/>
          <w:i/>
          <w:color w:val="auto"/>
          <w:sz w:val="20"/>
          <w:szCs w:val="20"/>
        </w:rPr>
        <w:t>5.1. Ochrona klimatu i jakości powietrza</w:t>
      </w:r>
      <w:bookmarkEnd w:id="53"/>
      <w:bookmarkEnd w:id="54"/>
    </w:p>
    <w:p w14:paraId="19EEDF12" w14:textId="77777777" w:rsidR="00084D1F" w:rsidRPr="00A703FC" w:rsidRDefault="00084D1F" w:rsidP="002F3A6C">
      <w:pPr>
        <w:pStyle w:val="Nagwek3"/>
        <w:spacing w:before="0" w:beforeAutospacing="0" w:after="0" w:afterAutospacing="0"/>
        <w:rPr>
          <w:rStyle w:val="Nagwek2Znak"/>
          <w:rFonts w:eastAsia="Calibri"/>
          <w:i/>
          <w:color w:val="auto"/>
          <w:sz w:val="20"/>
          <w:szCs w:val="20"/>
          <w:lang w:eastAsia="pl-PL"/>
        </w:rPr>
      </w:pPr>
    </w:p>
    <w:p w14:paraId="7BF06963" w14:textId="7C444F27" w:rsidR="00084D1F" w:rsidRPr="00A703FC" w:rsidRDefault="00084D1F" w:rsidP="002F3A6C">
      <w:pPr>
        <w:pStyle w:val="Nagwek3"/>
        <w:spacing w:before="0" w:beforeAutospacing="0" w:after="0" w:afterAutospacing="0"/>
        <w:rPr>
          <w:rStyle w:val="Nagwek2Znak"/>
          <w:rFonts w:eastAsia="Calibri"/>
          <w:i/>
          <w:color w:val="auto"/>
          <w:sz w:val="20"/>
          <w:szCs w:val="20"/>
          <w:lang w:eastAsia="pl-PL"/>
        </w:rPr>
      </w:pPr>
      <w:bookmarkStart w:id="55" w:name="_Toc462038481"/>
      <w:bookmarkStart w:id="56" w:name="_Toc137737525"/>
      <w:r w:rsidRPr="00A703FC">
        <w:rPr>
          <w:rStyle w:val="Nagwek2Znak"/>
          <w:rFonts w:eastAsia="Calibri"/>
          <w:i/>
          <w:color w:val="auto"/>
          <w:sz w:val="20"/>
          <w:szCs w:val="20"/>
          <w:lang w:eastAsia="pl-PL"/>
        </w:rPr>
        <w:t>5.1.1. Ocena stanu jakości powietrza</w:t>
      </w:r>
      <w:bookmarkEnd w:id="55"/>
      <w:bookmarkEnd w:id="56"/>
      <w:r w:rsidR="00D85B9E">
        <w:rPr>
          <w:rStyle w:val="Nagwek2Znak"/>
          <w:rFonts w:eastAsia="Calibri"/>
          <w:i/>
          <w:color w:val="auto"/>
          <w:sz w:val="20"/>
          <w:szCs w:val="20"/>
          <w:lang w:eastAsia="pl-PL"/>
        </w:rPr>
        <w:t>i</w:t>
      </w:r>
    </w:p>
    <w:p w14:paraId="5107EF7A" w14:textId="77777777" w:rsidR="00084D1F" w:rsidRPr="00A703FC" w:rsidRDefault="00084D1F" w:rsidP="002F3A6C">
      <w:pPr>
        <w:spacing w:after="0" w:line="240" w:lineRule="auto"/>
        <w:jc w:val="both"/>
        <w:rPr>
          <w:rFonts w:ascii="Cambria" w:hAnsi="Cambria" w:cs="Arial"/>
          <w:sz w:val="20"/>
          <w:szCs w:val="20"/>
          <w:lang w:eastAsia="pl-PL"/>
        </w:rPr>
      </w:pPr>
    </w:p>
    <w:p w14:paraId="387B068B" w14:textId="77777777" w:rsidR="00A07AA8" w:rsidRPr="00A703FC" w:rsidRDefault="00A07AA8" w:rsidP="00A07AA8">
      <w:pPr>
        <w:spacing w:after="0" w:line="240" w:lineRule="auto"/>
        <w:ind w:firstLine="708"/>
        <w:jc w:val="both"/>
        <w:rPr>
          <w:rFonts w:ascii="Cambria" w:hAnsi="Cambria" w:cs="Arial"/>
          <w:sz w:val="20"/>
          <w:szCs w:val="20"/>
          <w:lang w:eastAsia="pl-PL"/>
        </w:rPr>
      </w:pPr>
      <w:bookmarkStart w:id="57" w:name="_Toc448064797"/>
      <w:bookmarkStart w:id="58" w:name="_Toc467848133"/>
      <w:bookmarkStart w:id="59" w:name="_Toc22304184"/>
      <w:bookmarkStart w:id="60" w:name="_Toc43022380"/>
      <w:bookmarkStart w:id="61" w:name="_Toc47779461"/>
      <w:bookmarkStart w:id="62" w:name="_Toc462038482"/>
      <w:bookmarkStart w:id="63" w:name="_Toc462038483"/>
      <w:r w:rsidRPr="00A703FC">
        <w:rPr>
          <w:rFonts w:ascii="Cambria" w:hAnsi="Cambria" w:cs="Arial"/>
          <w:sz w:val="20"/>
          <w:szCs w:val="20"/>
          <w:lang w:eastAsia="pl-PL"/>
        </w:rPr>
        <w:t xml:space="preserve">Główny Inspektorat Ochrony Środowiska, Departament Monitoringu Środowiska, Regionalny Wydział Monitoringu Środowiska w Olsztynie wykonuje corocznie oceny jakości powietrza dla każdej ze stref województwa. W corocznej ocenie powietrza atmosferycznego, określona strefa przypisywana jest do konkretnej klasy w zależności od stężenia zanieczyszczeń występujących na jej obszarze i wiąże się z wymaganiami dotyczącymi działań na rzecz poprawy jakości powietrza lub na rzecz utrzymania tej jakości. Ocena jakości powietrza na terenie województwa warmińsko - mazurskiego została dokonana w odniesieniu do stref, w tym aglomeracji, z uwzględnieniem kryteriów ustanowionych ze względu na ochronę zdrowia ludzi oraz ze względu na ochronę roślin.  Dla stref, w których został przekroczony poziom dopuszczalny powiększony o margines tolerancji albo poziom docelowy, zarząd województwa opracowuje projekt uchwały w sprawie programu ochrony powietrza, a sejmik województwa określa w drodze uchwały ten program. Natomiast dla stref, w których poziom substancji w powietrzu mieści się pomiędzy poziomem dopuszczalnym a poziomem dopuszczalnym powiększonym o margines tolerancji, zarząd województwa określa przyczyny przekroczenia poziomów dopuszczalnych i informuje ministra właściwego do spraw środowiska o działaniach podejmowanych w celu zmniejszenia emisji substancji powodujących przekroczenia. </w:t>
      </w:r>
    </w:p>
    <w:p w14:paraId="62B6D990" w14:textId="77777777" w:rsidR="00A07AA8" w:rsidRPr="00A703FC" w:rsidRDefault="00A07AA8" w:rsidP="00A07AA8">
      <w:pPr>
        <w:spacing w:after="0" w:line="240" w:lineRule="auto"/>
        <w:ind w:firstLine="708"/>
        <w:jc w:val="both"/>
        <w:rPr>
          <w:rFonts w:ascii="Cambria" w:hAnsi="Cambria" w:cs="Arial"/>
          <w:sz w:val="16"/>
          <w:szCs w:val="20"/>
          <w:lang w:eastAsia="pl-PL"/>
        </w:rPr>
      </w:pPr>
    </w:p>
    <w:p w14:paraId="1BC545B4" w14:textId="77777777" w:rsidR="00A07AA8" w:rsidRPr="00A703FC" w:rsidRDefault="00A07AA8" w:rsidP="00A07AA8">
      <w:pPr>
        <w:spacing w:after="0" w:line="240" w:lineRule="auto"/>
        <w:ind w:firstLine="708"/>
        <w:jc w:val="both"/>
        <w:rPr>
          <w:rFonts w:ascii="Cambria" w:hAnsi="Cambria" w:cs="Arial"/>
          <w:sz w:val="20"/>
          <w:szCs w:val="20"/>
          <w:lang w:eastAsia="pl-PL"/>
        </w:rPr>
      </w:pPr>
      <w:r w:rsidRPr="00A703FC">
        <w:rPr>
          <w:rFonts w:ascii="Cambria" w:hAnsi="Cambria" w:cs="Arial"/>
          <w:sz w:val="20"/>
          <w:szCs w:val="20"/>
          <w:lang w:eastAsia="pl-PL"/>
        </w:rPr>
        <w:t>W przypadku wystąpienia na obszarze województwa stref, w których odnotowano przekroczenie poziomu celu długoterminowego, osiągnięcie tego poziomu jest jednym z celów wojewódzkiego programu ochrony środowiska. Jeśli programy ochrony powietrza zostały uchwalone, a standardy jakości powietrza są przekraczane, zarząd województwa jest zobowiązany do opracowania projektu aktualizacji POP w terminie 3 lat od dnia wejścia w życie uchwały sejmiku województwa w sprawie programu ochrony powietrza, określając w nim działania ochronne dla grup ludności wrażliwych na przekroczenie, obejmujących w szczególności osoby starsze i dzieci.</w:t>
      </w:r>
    </w:p>
    <w:p w14:paraId="7A0FBC71" w14:textId="77777777" w:rsidR="00A07AA8" w:rsidRPr="00A703FC" w:rsidRDefault="00A07AA8" w:rsidP="00A07AA8">
      <w:pPr>
        <w:spacing w:after="0" w:line="240" w:lineRule="auto"/>
        <w:ind w:firstLine="708"/>
        <w:jc w:val="both"/>
        <w:rPr>
          <w:rFonts w:ascii="Cambria" w:hAnsi="Cambria" w:cs="Arial"/>
          <w:sz w:val="16"/>
          <w:szCs w:val="20"/>
          <w:lang w:eastAsia="pl-PL"/>
        </w:rPr>
      </w:pPr>
    </w:p>
    <w:p w14:paraId="48BD21C7" w14:textId="36B03411" w:rsidR="00A07AA8" w:rsidRPr="00A703FC" w:rsidRDefault="00A07AA8" w:rsidP="00A07AA8">
      <w:pPr>
        <w:spacing w:after="0" w:line="240" w:lineRule="auto"/>
        <w:ind w:firstLine="708"/>
        <w:jc w:val="both"/>
        <w:rPr>
          <w:rFonts w:ascii="Cambria" w:hAnsi="Cambria" w:cs="Arial"/>
          <w:sz w:val="20"/>
          <w:szCs w:val="20"/>
          <w:lang w:eastAsia="pl-PL"/>
        </w:rPr>
      </w:pPr>
      <w:r w:rsidRPr="00A703FC">
        <w:rPr>
          <w:rFonts w:ascii="Cambria" w:hAnsi="Cambria" w:cs="Arial"/>
          <w:sz w:val="20"/>
          <w:szCs w:val="20"/>
          <w:lang w:eastAsia="pl-PL"/>
        </w:rPr>
        <w:t>Zgodnie z informacj</w:t>
      </w:r>
      <w:r w:rsidR="001323F2" w:rsidRPr="00A703FC">
        <w:rPr>
          <w:rFonts w:ascii="Cambria" w:hAnsi="Cambria" w:cs="Arial"/>
          <w:sz w:val="20"/>
          <w:szCs w:val="20"/>
          <w:lang w:eastAsia="pl-PL"/>
        </w:rPr>
        <w:t>ami GIOŚ RWMŚ w Olsztynie w 2022</w:t>
      </w:r>
      <w:r w:rsidR="005373CC" w:rsidRPr="00A703FC">
        <w:rPr>
          <w:rFonts w:ascii="Cambria" w:hAnsi="Cambria" w:cs="Arial"/>
          <w:sz w:val="20"/>
          <w:szCs w:val="20"/>
          <w:lang w:eastAsia="pl-PL"/>
        </w:rPr>
        <w:t xml:space="preserve"> </w:t>
      </w:r>
      <w:r w:rsidRPr="00A703FC">
        <w:rPr>
          <w:rFonts w:ascii="Cambria" w:hAnsi="Cambria" w:cs="Arial"/>
          <w:sz w:val="20"/>
          <w:szCs w:val="20"/>
          <w:lang w:eastAsia="pl-PL"/>
        </w:rPr>
        <w:t>r. w znacznej części strefy warmińsko -</w:t>
      </w:r>
      <w:r w:rsidR="00A703FC" w:rsidRPr="00A703FC">
        <w:rPr>
          <w:rFonts w:ascii="Cambria" w:hAnsi="Cambria" w:cs="Arial"/>
          <w:sz w:val="20"/>
          <w:szCs w:val="20"/>
          <w:lang w:eastAsia="pl-PL"/>
        </w:rPr>
        <w:t xml:space="preserve"> mazurskiej, do której zaliczane</w:t>
      </w:r>
      <w:r w:rsidRPr="00A703FC">
        <w:rPr>
          <w:rFonts w:ascii="Cambria" w:hAnsi="Cambria" w:cs="Arial"/>
          <w:sz w:val="20"/>
          <w:szCs w:val="20"/>
          <w:lang w:eastAsia="pl-PL"/>
        </w:rPr>
        <w:t xml:space="preserve"> jest </w:t>
      </w:r>
      <w:r w:rsidR="00A703FC" w:rsidRPr="00A703FC">
        <w:rPr>
          <w:rFonts w:ascii="Cambria" w:hAnsi="Cambria" w:cs="Arial"/>
          <w:sz w:val="20"/>
          <w:szCs w:val="20"/>
          <w:lang w:eastAsia="pl-PL"/>
        </w:rPr>
        <w:t>miasto Mrągowo</w:t>
      </w:r>
      <w:r w:rsidRPr="00A703FC">
        <w:rPr>
          <w:rFonts w:ascii="Cambria" w:hAnsi="Cambria" w:cs="Arial"/>
          <w:sz w:val="20"/>
          <w:szCs w:val="20"/>
          <w:lang w:eastAsia="pl-PL"/>
        </w:rPr>
        <w:t>, odnotowano niski poziom stężeń monitorowanych zanieczyszczeń. Pomimo systematycznej poprawy jakości powietrza nadal istotnym problemem pozostają: w sezonie zimowym - ponadnormatywne stężenia pyłu zawieszonego PM10, pyłu PM2,5 oraz benzo(a)pirenu, a w sezonie letnim - zbyt wysokie stężenia ozonu troposferycznego. Ich głównymi źródłami pochodzenia (oprócz ozonu) są: indywidualne ogrzewanie domów i mieszkań oraz komunikacja samochodowa.  Wyniki oceny według kryterium odniesionych dla ochrony zdrowia za rok 2021 dla strefy warmińsko-mazurskiej prezentuje poniższa tabela.</w:t>
      </w:r>
    </w:p>
    <w:p w14:paraId="1AC5AA55" w14:textId="77777777" w:rsidR="00A07AA8" w:rsidRPr="00A703FC" w:rsidRDefault="00A07AA8" w:rsidP="00A07AA8">
      <w:pPr>
        <w:spacing w:after="0" w:line="240" w:lineRule="auto"/>
        <w:jc w:val="center"/>
        <w:rPr>
          <w:rFonts w:ascii="Cambria" w:hAnsi="Cambria" w:cs="Verdana-Bold"/>
          <w:b/>
          <w:bCs/>
          <w:i/>
          <w:sz w:val="14"/>
          <w:szCs w:val="20"/>
          <w:lang w:eastAsia="pl-PL"/>
        </w:rPr>
      </w:pPr>
    </w:p>
    <w:p w14:paraId="2C244CF5" w14:textId="77777777" w:rsidR="00A07AA8" w:rsidRPr="00A703FC" w:rsidRDefault="00A07AA8" w:rsidP="00A07AA8">
      <w:pPr>
        <w:spacing w:after="0" w:line="240" w:lineRule="auto"/>
        <w:jc w:val="center"/>
        <w:rPr>
          <w:rFonts w:ascii="Cambria" w:hAnsi="Cambria" w:cs="Verdana-Bold"/>
          <w:bCs/>
          <w:i/>
          <w:sz w:val="20"/>
          <w:szCs w:val="20"/>
          <w:lang w:eastAsia="pl-PL"/>
        </w:rPr>
      </w:pPr>
      <w:bookmarkStart w:id="64" w:name="_Toc448064796"/>
      <w:bookmarkStart w:id="65" w:name="_Toc467848132"/>
      <w:bookmarkStart w:id="66" w:name="_Toc22304183"/>
      <w:bookmarkStart w:id="67" w:name="_Toc43022379"/>
      <w:bookmarkStart w:id="68" w:name="_Toc47779460"/>
      <w:bookmarkStart w:id="69" w:name="_Toc127208616"/>
      <w:bookmarkStart w:id="70" w:name="_Toc137737669"/>
      <w:r w:rsidRPr="00A703FC">
        <w:rPr>
          <w:rFonts w:ascii="Cambria" w:hAnsi="Cambria"/>
          <w:b/>
          <w:i/>
          <w:sz w:val="20"/>
          <w:szCs w:val="20"/>
        </w:rPr>
        <w:t xml:space="preserve">Tabela nr </w:t>
      </w:r>
      <w:r w:rsidRPr="00A703FC">
        <w:rPr>
          <w:rFonts w:ascii="Cambria" w:hAnsi="Cambria"/>
          <w:b/>
          <w:i/>
          <w:sz w:val="20"/>
          <w:szCs w:val="20"/>
        </w:rPr>
        <w:fldChar w:fldCharType="begin"/>
      </w:r>
      <w:r w:rsidRPr="00A703FC">
        <w:rPr>
          <w:rFonts w:ascii="Cambria" w:hAnsi="Cambria"/>
          <w:b/>
          <w:i/>
          <w:sz w:val="20"/>
          <w:szCs w:val="20"/>
        </w:rPr>
        <w:instrText xml:space="preserve"> SEQ Tabela \* ARABIC </w:instrText>
      </w:r>
      <w:r w:rsidRPr="00A703FC">
        <w:rPr>
          <w:rFonts w:ascii="Cambria" w:hAnsi="Cambria"/>
          <w:b/>
          <w:i/>
          <w:sz w:val="20"/>
          <w:szCs w:val="20"/>
        </w:rPr>
        <w:fldChar w:fldCharType="separate"/>
      </w:r>
      <w:r w:rsidR="0024480C">
        <w:rPr>
          <w:rFonts w:ascii="Cambria" w:hAnsi="Cambria"/>
          <w:b/>
          <w:i/>
          <w:noProof/>
          <w:sz w:val="20"/>
          <w:szCs w:val="20"/>
        </w:rPr>
        <w:t>3</w:t>
      </w:r>
      <w:r w:rsidRPr="00A703FC">
        <w:rPr>
          <w:rFonts w:ascii="Cambria" w:hAnsi="Cambria"/>
          <w:b/>
          <w:i/>
          <w:sz w:val="20"/>
          <w:szCs w:val="20"/>
        </w:rPr>
        <w:fldChar w:fldCharType="end"/>
      </w:r>
      <w:r w:rsidRPr="00A703FC">
        <w:rPr>
          <w:rFonts w:ascii="Cambria" w:hAnsi="Cambria"/>
          <w:b/>
          <w:i/>
          <w:sz w:val="20"/>
          <w:szCs w:val="20"/>
        </w:rPr>
        <w:t>.</w:t>
      </w:r>
      <w:r w:rsidRPr="00A703FC">
        <w:rPr>
          <w:rFonts w:ascii="Cambria" w:hAnsi="Cambria" w:cs="Calibri"/>
          <w:i/>
          <w:sz w:val="20"/>
          <w:szCs w:val="20"/>
          <w:lang w:eastAsia="pl-PL"/>
        </w:rPr>
        <w:t xml:space="preserve"> </w:t>
      </w:r>
      <w:bookmarkEnd w:id="64"/>
      <w:bookmarkEnd w:id="65"/>
      <w:r w:rsidRPr="00A703FC">
        <w:rPr>
          <w:rFonts w:ascii="Cambria" w:hAnsi="Cambria" w:cs="Verdana-Bold"/>
          <w:bCs/>
          <w:i/>
          <w:sz w:val="20"/>
          <w:szCs w:val="20"/>
          <w:lang w:eastAsia="pl-PL"/>
        </w:rPr>
        <w:t>Klasy stref dla poszczególnych zanieczyszczeń, uzyskane w ocenie rocznej dokonanej</w:t>
      </w:r>
      <w:bookmarkEnd w:id="66"/>
      <w:bookmarkEnd w:id="67"/>
      <w:bookmarkEnd w:id="68"/>
      <w:r w:rsidRPr="00A703FC">
        <w:rPr>
          <w:rFonts w:ascii="Cambria" w:hAnsi="Cambria" w:cs="Verdana-Bold"/>
          <w:bCs/>
          <w:i/>
          <w:sz w:val="20"/>
          <w:szCs w:val="20"/>
          <w:lang w:eastAsia="pl-PL"/>
        </w:rPr>
        <w:t xml:space="preserve"> z uwzględnieniem kryteriów ustanowionych w celu ochrony zdrowia ludzi</w:t>
      </w:r>
      <w:bookmarkEnd w:id="69"/>
      <w:bookmarkEnd w:id="70"/>
    </w:p>
    <w:tbl>
      <w:tblPr>
        <w:tblW w:w="92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38"/>
        <w:gridCol w:w="567"/>
        <w:gridCol w:w="709"/>
        <w:gridCol w:w="709"/>
        <w:gridCol w:w="571"/>
        <w:gridCol w:w="568"/>
        <w:gridCol w:w="709"/>
        <w:gridCol w:w="567"/>
        <w:gridCol w:w="567"/>
        <w:gridCol w:w="567"/>
        <w:gridCol w:w="567"/>
        <w:gridCol w:w="703"/>
        <w:gridCol w:w="567"/>
      </w:tblGrid>
      <w:tr w:rsidR="00A07AA8" w:rsidRPr="00A703FC" w14:paraId="6C0EB00F" w14:textId="77777777" w:rsidTr="00A07AA8">
        <w:trPr>
          <w:trHeight w:val="397"/>
          <w:jc w:val="center"/>
        </w:trPr>
        <w:tc>
          <w:tcPr>
            <w:tcW w:w="1838" w:type="dxa"/>
            <w:vMerge w:val="restart"/>
            <w:tcBorders>
              <w:right w:val="single" w:sz="4" w:space="0" w:color="auto"/>
            </w:tcBorders>
            <w:shd w:val="clear" w:color="auto" w:fill="F2F2F2" w:themeFill="background1" w:themeFillShade="F2"/>
            <w:vAlign w:val="center"/>
          </w:tcPr>
          <w:p w14:paraId="07A910D3" w14:textId="77777777" w:rsidR="00A07AA8" w:rsidRPr="00A703FC" w:rsidRDefault="00A07AA8" w:rsidP="00A07AA8">
            <w:pPr>
              <w:spacing w:after="0" w:line="240" w:lineRule="auto"/>
              <w:jc w:val="center"/>
              <w:rPr>
                <w:rFonts w:ascii="Cambria" w:hAnsi="Cambria"/>
                <w:b/>
                <w:sz w:val="20"/>
                <w:szCs w:val="20"/>
              </w:rPr>
            </w:pPr>
            <w:r w:rsidRPr="00A703FC">
              <w:rPr>
                <w:rFonts w:ascii="Cambria" w:hAnsi="Cambria"/>
                <w:b/>
                <w:sz w:val="20"/>
                <w:szCs w:val="20"/>
              </w:rPr>
              <w:t>Nazwa strefy</w:t>
            </w:r>
          </w:p>
        </w:tc>
        <w:tc>
          <w:tcPr>
            <w:tcW w:w="7371" w:type="dxa"/>
            <w:gridSpan w:val="12"/>
            <w:tcBorders>
              <w:left w:val="single" w:sz="4" w:space="0" w:color="auto"/>
              <w:right w:val="single" w:sz="4" w:space="0" w:color="auto"/>
            </w:tcBorders>
            <w:shd w:val="clear" w:color="auto" w:fill="F2F2F2" w:themeFill="background1" w:themeFillShade="F2"/>
            <w:vAlign w:val="center"/>
          </w:tcPr>
          <w:p w14:paraId="7BF71C81" w14:textId="77777777" w:rsidR="00A07AA8" w:rsidRPr="00A703FC" w:rsidRDefault="00A07AA8" w:rsidP="00A07AA8">
            <w:pPr>
              <w:spacing w:after="0" w:line="240" w:lineRule="auto"/>
              <w:jc w:val="center"/>
              <w:rPr>
                <w:rFonts w:ascii="Cambria" w:hAnsi="Cambria" w:cs="TimesNewRomanPSMT"/>
                <w:b/>
                <w:sz w:val="20"/>
                <w:szCs w:val="20"/>
                <w:lang w:eastAsia="pl-PL"/>
              </w:rPr>
            </w:pPr>
            <w:r w:rsidRPr="00A703FC">
              <w:rPr>
                <w:rFonts w:ascii="Cambria" w:hAnsi="Cambria" w:cs="TimesNewRomanPSMT"/>
                <w:b/>
                <w:sz w:val="20"/>
                <w:szCs w:val="20"/>
                <w:lang w:eastAsia="pl-PL"/>
              </w:rPr>
              <w:t xml:space="preserve">Symbol klasy wynikowej dla poszczególnych zanieczyszczeń </w:t>
            </w:r>
          </w:p>
          <w:p w14:paraId="520D875C" w14:textId="77777777" w:rsidR="00A07AA8" w:rsidRPr="00A703FC" w:rsidRDefault="00A07AA8" w:rsidP="00A07AA8">
            <w:pPr>
              <w:spacing w:after="0" w:line="240" w:lineRule="auto"/>
              <w:jc w:val="center"/>
              <w:rPr>
                <w:rFonts w:ascii="Cambria" w:hAnsi="Cambria"/>
                <w:b/>
                <w:sz w:val="20"/>
                <w:szCs w:val="20"/>
              </w:rPr>
            </w:pPr>
            <w:r w:rsidRPr="00A703FC">
              <w:rPr>
                <w:rFonts w:ascii="Cambria" w:hAnsi="Cambria" w:cs="TimesNewRomanPSMT"/>
                <w:b/>
                <w:sz w:val="20"/>
                <w:szCs w:val="20"/>
                <w:lang w:eastAsia="pl-PL"/>
              </w:rPr>
              <w:t>dla obszaru całej strefy</w:t>
            </w:r>
          </w:p>
        </w:tc>
      </w:tr>
      <w:tr w:rsidR="00A07AA8" w:rsidRPr="00A703FC" w14:paraId="770DF170" w14:textId="77777777" w:rsidTr="00A07AA8">
        <w:trPr>
          <w:trHeight w:val="397"/>
          <w:jc w:val="center"/>
        </w:trPr>
        <w:tc>
          <w:tcPr>
            <w:tcW w:w="1838" w:type="dxa"/>
            <w:vMerge/>
            <w:tcBorders>
              <w:right w:val="single" w:sz="4" w:space="0" w:color="auto"/>
            </w:tcBorders>
            <w:shd w:val="clear" w:color="auto" w:fill="F2F2F2" w:themeFill="background1" w:themeFillShade="F2"/>
            <w:vAlign w:val="center"/>
          </w:tcPr>
          <w:p w14:paraId="0A850EE9" w14:textId="77777777" w:rsidR="00A07AA8" w:rsidRPr="00A703FC" w:rsidRDefault="00A07AA8" w:rsidP="00A07AA8">
            <w:pPr>
              <w:spacing w:after="0" w:line="240" w:lineRule="auto"/>
              <w:jc w:val="center"/>
              <w:rPr>
                <w:rFonts w:ascii="Cambria" w:eastAsia="Times New Roman" w:hAnsi="Cambria" w:cs="Arial"/>
                <w:b/>
                <w:sz w:val="20"/>
                <w:szCs w:val="20"/>
                <w:lang w:eastAsia="pl-PL"/>
              </w:rPr>
            </w:pPr>
          </w:p>
        </w:tc>
        <w:tc>
          <w:tcPr>
            <w:tcW w:w="567" w:type="dxa"/>
            <w:tcBorders>
              <w:top w:val="single" w:sz="4" w:space="0" w:color="auto"/>
              <w:left w:val="single" w:sz="4" w:space="0" w:color="auto"/>
              <w:right w:val="single" w:sz="4" w:space="0" w:color="auto"/>
            </w:tcBorders>
            <w:shd w:val="clear" w:color="auto" w:fill="F2F2F2" w:themeFill="background1" w:themeFillShade="F2"/>
            <w:vAlign w:val="center"/>
          </w:tcPr>
          <w:p w14:paraId="2D99C402" w14:textId="77777777" w:rsidR="00A07AA8" w:rsidRPr="00A703FC" w:rsidRDefault="00A07AA8" w:rsidP="00A07AA8">
            <w:pPr>
              <w:spacing w:after="0" w:line="240" w:lineRule="auto"/>
              <w:jc w:val="center"/>
              <w:rPr>
                <w:rFonts w:ascii="Cambria" w:eastAsia="Times New Roman" w:hAnsi="Cambria" w:cs="Arial"/>
                <w:b/>
                <w:sz w:val="20"/>
                <w:szCs w:val="20"/>
                <w:lang w:eastAsia="pl-PL"/>
              </w:rPr>
            </w:pPr>
            <w:r w:rsidRPr="00A703FC">
              <w:rPr>
                <w:rFonts w:ascii="Cambria" w:eastAsia="Times New Roman" w:hAnsi="Cambria" w:cs="Arial"/>
                <w:b/>
                <w:sz w:val="20"/>
                <w:szCs w:val="20"/>
                <w:lang w:eastAsia="pl-PL"/>
              </w:rPr>
              <w:t>SO</w:t>
            </w:r>
            <w:r w:rsidRPr="00A703FC">
              <w:rPr>
                <w:rFonts w:ascii="Cambria" w:eastAsia="Times New Roman" w:hAnsi="Cambria" w:cs="Arial"/>
                <w:b/>
                <w:sz w:val="20"/>
                <w:szCs w:val="20"/>
                <w:vertAlign w:val="subscript"/>
                <w:lang w:eastAsia="pl-PL"/>
              </w:rPr>
              <w:t>2</w:t>
            </w:r>
          </w:p>
        </w:tc>
        <w:tc>
          <w:tcPr>
            <w:tcW w:w="709" w:type="dxa"/>
            <w:tcBorders>
              <w:top w:val="single" w:sz="4" w:space="0" w:color="auto"/>
              <w:left w:val="single" w:sz="4" w:space="0" w:color="auto"/>
              <w:right w:val="single" w:sz="4" w:space="0" w:color="auto"/>
            </w:tcBorders>
            <w:shd w:val="clear" w:color="auto" w:fill="F2F2F2" w:themeFill="background1" w:themeFillShade="F2"/>
            <w:vAlign w:val="center"/>
          </w:tcPr>
          <w:p w14:paraId="7F013F83" w14:textId="77777777" w:rsidR="00A07AA8" w:rsidRPr="00A703FC" w:rsidRDefault="00A07AA8" w:rsidP="00A07AA8">
            <w:pPr>
              <w:spacing w:after="0" w:line="240" w:lineRule="auto"/>
              <w:jc w:val="center"/>
              <w:rPr>
                <w:rFonts w:ascii="Cambria" w:hAnsi="Cambria"/>
                <w:b/>
                <w:sz w:val="20"/>
                <w:szCs w:val="20"/>
              </w:rPr>
            </w:pPr>
            <w:r w:rsidRPr="00A703FC">
              <w:rPr>
                <w:rFonts w:ascii="Cambria" w:eastAsia="Times New Roman" w:hAnsi="Cambria" w:cs="Arial"/>
                <w:b/>
                <w:sz w:val="20"/>
                <w:szCs w:val="20"/>
                <w:lang w:eastAsia="pl-PL"/>
              </w:rPr>
              <w:t>NO</w:t>
            </w:r>
            <w:r w:rsidRPr="00A703FC">
              <w:rPr>
                <w:rFonts w:ascii="Cambria" w:eastAsia="Times New Roman" w:hAnsi="Cambria" w:cs="Arial"/>
                <w:b/>
                <w:sz w:val="20"/>
                <w:szCs w:val="20"/>
                <w:vertAlign w:val="subscript"/>
                <w:lang w:eastAsia="pl-PL"/>
              </w:rPr>
              <w:t>2</w:t>
            </w:r>
          </w:p>
        </w:tc>
        <w:tc>
          <w:tcPr>
            <w:tcW w:w="709" w:type="dxa"/>
            <w:tcBorders>
              <w:top w:val="single" w:sz="4" w:space="0" w:color="auto"/>
              <w:left w:val="single" w:sz="4" w:space="0" w:color="auto"/>
              <w:right w:val="single" w:sz="4" w:space="0" w:color="auto"/>
            </w:tcBorders>
            <w:shd w:val="clear" w:color="auto" w:fill="F2F2F2" w:themeFill="background1" w:themeFillShade="F2"/>
            <w:vAlign w:val="center"/>
          </w:tcPr>
          <w:p w14:paraId="6DEE8D08" w14:textId="77777777" w:rsidR="00A07AA8" w:rsidRPr="00A703FC" w:rsidRDefault="00A07AA8" w:rsidP="00A07AA8">
            <w:pPr>
              <w:spacing w:after="0" w:line="240" w:lineRule="auto"/>
              <w:jc w:val="center"/>
              <w:rPr>
                <w:rFonts w:ascii="Cambria" w:hAnsi="Cambria"/>
                <w:b/>
                <w:sz w:val="20"/>
                <w:szCs w:val="20"/>
              </w:rPr>
            </w:pPr>
            <w:r w:rsidRPr="00A703FC">
              <w:rPr>
                <w:rFonts w:ascii="Cambria" w:eastAsia="Times New Roman" w:hAnsi="Cambria" w:cs="Arial"/>
                <w:b/>
                <w:sz w:val="20"/>
                <w:szCs w:val="20"/>
                <w:lang w:eastAsia="pl-PL"/>
              </w:rPr>
              <w:t>C</w:t>
            </w:r>
            <w:r w:rsidRPr="00A703FC">
              <w:rPr>
                <w:rFonts w:ascii="Cambria" w:eastAsia="Times New Roman" w:hAnsi="Cambria" w:cs="Arial"/>
                <w:b/>
                <w:sz w:val="20"/>
                <w:szCs w:val="20"/>
                <w:vertAlign w:val="subscript"/>
                <w:lang w:eastAsia="pl-PL"/>
              </w:rPr>
              <w:t>6</w:t>
            </w:r>
            <w:r w:rsidRPr="00A703FC">
              <w:rPr>
                <w:rFonts w:ascii="Cambria" w:eastAsia="Times New Roman" w:hAnsi="Cambria" w:cs="Arial"/>
                <w:b/>
                <w:sz w:val="20"/>
                <w:szCs w:val="20"/>
                <w:lang w:eastAsia="pl-PL"/>
              </w:rPr>
              <w:t>H</w:t>
            </w:r>
            <w:r w:rsidRPr="00A703FC">
              <w:rPr>
                <w:rFonts w:ascii="Cambria" w:eastAsia="Times New Roman" w:hAnsi="Cambria" w:cs="Arial"/>
                <w:b/>
                <w:sz w:val="20"/>
                <w:szCs w:val="20"/>
                <w:vertAlign w:val="subscript"/>
                <w:lang w:eastAsia="pl-PL"/>
              </w:rPr>
              <w:t>6</w:t>
            </w:r>
          </w:p>
        </w:tc>
        <w:tc>
          <w:tcPr>
            <w:tcW w:w="571" w:type="dxa"/>
            <w:tcBorders>
              <w:top w:val="single" w:sz="4" w:space="0" w:color="auto"/>
              <w:left w:val="single" w:sz="4" w:space="0" w:color="auto"/>
              <w:right w:val="single" w:sz="4" w:space="0" w:color="auto"/>
            </w:tcBorders>
            <w:shd w:val="clear" w:color="auto" w:fill="F2F2F2" w:themeFill="background1" w:themeFillShade="F2"/>
            <w:vAlign w:val="center"/>
          </w:tcPr>
          <w:p w14:paraId="73A56344" w14:textId="77777777" w:rsidR="00A07AA8" w:rsidRPr="00A703FC" w:rsidRDefault="00A07AA8" w:rsidP="00A07AA8">
            <w:pPr>
              <w:spacing w:after="0" w:line="240" w:lineRule="auto"/>
              <w:jc w:val="center"/>
              <w:rPr>
                <w:rFonts w:ascii="Cambria" w:hAnsi="Cambria"/>
                <w:b/>
                <w:sz w:val="20"/>
                <w:szCs w:val="20"/>
              </w:rPr>
            </w:pPr>
            <w:r w:rsidRPr="00A703FC">
              <w:rPr>
                <w:rFonts w:ascii="Cambria" w:eastAsia="Times New Roman" w:hAnsi="Cambria" w:cs="Arial"/>
                <w:b/>
                <w:sz w:val="20"/>
                <w:szCs w:val="20"/>
                <w:lang w:eastAsia="pl-PL"/>
              </w:rPr>
              <w:t>CO</w:t>
            </w:r>
          </w:p>
        </w:tc>
        <w:tc>
          <w:tcPr>
            <w:tcW w:w="568" w:type="dxa"/>
            <w:tcBorders>
              <w:top w:val="single" w:sz="4" w:space="0" w:color="auto"/>
              <w:left w:val="single" w:sz="4" w:space="0" w:color="auto"/>
              <w:right w:val="single" w:sz="4" w:space="0" w:color="auto"/>
            </w:tcBorders>
            <w:shd w:val="clear" w:color="auto" w:fill="F2F2F2" w:themeFill="background1" w:themeFillShade="F2"/>
            <w:vAlign w:val="center"/>
          </w:tcPr>
          <w:p w14:paraId="2ADE0F2E" w14:textId="77777777" w:rsidR="00A07AA8" w:rsidRPr="00A703FC" w:rsidRDefault="00A07AA8" w:rsidP="00A07AA8">
            <w:pPr>
              <w:spacing w:after="0" w:line="240" w:lineRule="auto"/>
              <w:jc w:val="center"/>
              <w:rPr>
                <w:rFonts w:ascii="Cambria" w:hAnsi="Cambria"/>
                <w:b/>
                <w:sz w:val="20"/>
                <w:szCs w:val="20"/>
              </w:rPr>
            </w:pPr>
            <w:r w:rsidRPr="00A703FC">
              <w:rPr>
                <w:rFonts w:ascii="Cambria" w:hAnsi="Cambria"/>
                <w:b/>
                <w:sz w:val="20"/>
                <w:szCs w:val="20"/>
              </w:rPr>
              <w:t>O</w:t>
            </w:r>
            <w:r w:rsidRPr="00A703FC">
              <w:rPr>
                <w:rFonts w:ascii="Cambria" w:hAnsi="Cambria"/>
                <w:b/>
                <w:sz w:val="20"/>
                <w:szCs w:val="20"/>
                <w:vertAlign w:val="subscript"/>
              </w:rPr>
              <w:t>3</w:t>
            </w:r>
          </w:p>
        </w:tc>
        <w:tc>
          <w:tcPr>
            <w:tcW w:w="709" w:type="dxa"/>
            <w:tcBorders>
              <w:top w:val="single" w:sz="4" w:space="0" w:color="auto"/>
              <w:left w:val="single" w:sz="4" w:space="0" w:color="auto"/>
            </w:tcBorders>
            <w:shd w:val="clear" w:color="auto" w:fill="F2F2F2" w:themeFill="background1" w:themeFillShade="F2"/>
            <w:vAlign w:val="center"/>
          </w:tcPr>
          <w:p w14:paraId="23F92BB5" w14:textId="77777777" w:rsidR="00A07AA8" w:rsidRPr="00A703FC" w:rsidRDefault="00A07AA8" w:rsidP="00A07AA8">
            <w:pPr>
              <w:spacing w:after="0" w:line="240" w:lineRule="auto"/>
              <w:jc w:val="center"/>
              <w:rPr>
                <w:rFonts w:ascii="Cambria" w:hAnsi="Cambria"/>
                <w:b/>
                <w:sz w:val="20"/>
                <w:szCs w:val="20"/>
              </w:rPr>
            </w:pPr>
            <w:r w:rsidRPr="00A703FC">
              <w:rPr>
                <w:rFonts w:ascii="Cambria" w:hAnsi="Cambria"/>
                <w:b/>
                <w:sz w:val="20"/>
                <w:szCs w:val="20"/>
              </w:rPr>
              <w:t>PM</w:t>
            </w:r>
          </w:p>
          <w:p w14:paraId="290E89FC" w14:textId="77777777" w:rsidR="00A07AA8" w:rsidRPr="00A703FC" w:rsidRDefault="00A07AA8" w:rsidP="00A07AA8">
            <w:pPr>
              <w:spacing w:after="0" w:line="240" w:lineRule="auto"/>
              <w:jc w:val="center"/>
              <w:rPr>
                <w:rFonts w:ascii="Cambria" w:hAnsi="Cambria"/>
                <w:b/>
                <w:sz w:val="20"/>
                <w:szCs w:val="20"/>
              </w:rPr>
            </w:pPr>
            <w:r w:rsidRPr="00A703FC">
              <w:rPr>
                <w:rFonts w:ascii="Cambria" w:hAnsi="Cambria"/>
                <w:b/>
                <w:sz w:val="20"/>
                <w:szCs w:val="20"/>
              </w:rPr>
              <w:t>10</w:t>
            </w:r>
          </w:p>
        </w:tc>
        <w:tc>
          <w:tcPr>
            <w:tcW w:w="567" w:type="dxa"/>
            <w:tcBorders>
              <w:right w:val="single" w:sz="4" w:space="0" w:color="auto"/>
            </w:tcBorders>
            <w:shd w:val="clear" w:color="auto" w:fill="F2F2F2" w:themeFill="background1" w:themeFillShade="F2"/>
            <w:vAlign w:val="center"/>
          </w:tcPr>
          <w:p w14:paraId="2DD04A1C" w14:textId="77777777" w:rsidR="00A07AA8" w:rsidRPr="00A703FC" w:rsidRDefault="00A07AA8" w:rsidP="00A07AA8">
            <w:pPr>
              <w:spacing w:after="0" w:line="240" w:lineRule="auto"/>
              <w:jc w:val="center"/>
              <w:rPr>
                <w:rFonts w:ascii="Cambria" w:hAnsi="Cambria"/>
                <w:b/>
                <w:sz w:val="20"/>
                <w:szCs w:val="20"/>
              </w:rPr>
            </w:pPr>
            <w:r w:rsidRPr="00A703FC">
              <w:rPr>
                <w:rFonts w:ascii="Cambria" w:hAnsi="Cambria"/>
                <w:b/>
                <w:sz w:val="20"/>
                <w:szCs w:val="20"/>
              </w:rPr>
              <w:t>PM</w:t>
            </w:r>
          </w:p>
          <w:p w14:paraId="2AB7EB8A" w14:textId="77777777" w:rsidR="00A07AA8" w:rsidRPr="00A703FC" w:rsidRDefault="00A07AA8" w:rsidP="00A07AA8">
            <w:pPr>
              <w:spacing w:after="0" w:line="240" w:lineRule="auto"/>
              <w:jc w:val="center"/>
              <w:rPr>
                <w:rFonts w:ascii="Cambria" w:hAnsi="Cambria"/>
                <w:b/>
                <w:sz w:val="20"/>
                <w:szCs w:val="20"/>
              </w:rPr>
            </w:pPr>
            <w:r w:rsidRPr="00A703FC">
              <w:rPr>
                <w:rFonts w:ascii="Cambria" w:hAnsi="Cambria"/>
                <w:b/>
                <w:sz w:val="20"/>
                <w:szCs w:val="20"/>
              </w:rPr>
              <w:t>2,5</w:t>
            </w:r>
          </w:p>
        </w:tc>
        <w:tc>
          <w:tcPr>
            <w:tcW w:w="567" w:type="dxa"/>
            <w:tcBorders>
              <w:right w:val="single" w:sz="4" w:space="0" w:color="auto"/>
            </w:tcBorders>
            <w:shd w:val="clear" w:color="auto" w:fill="F2F2F2" w:themeFill="background1" w:themeFillShade="F2"/>
            <w:vAlign w:val="center"/>
          </w:tcPr>
          <w:p w14:paraId="6CD3DF07" w14:textId="77777777" w:rsidR="00A07AA8" w:rsidRPr="00A703FC" w:rsidRDefault="00A07AA8" w:rsidP="00A07AA8">
            <w:pPr>
              <w:spacing w:after="0" w:line="240" w:lineRule="auto"/>
              <w:jc w:val="center"/>
              <w:rPr>
                <w:rFonts w:ascii="Cambria" w:hAnsi="Cambria"/>
                <w:b/>
                <w:sz w:val="20"/>
                <w:szCs w:val="20"/>
              </w:rPr>
            </w:pPr>
            <w:r w:rsidRPr="00A703FC">
              <w:rPr>
                <w:rFonts w:ascii="Cambria" w:eastAsia="Times New Roman" w:hAnsi="Cambria" w:cs="Arial"/>
                <w:b/>
                <w:sz w:val="20"/>
                <w:szCs w:val="20"/>
                <w:lang w:eastAsia="pl-PL"/>
              </w:rPr>
              <w:t>As</w:t>
            </w:r>
          </w:p>
        </w:tc>
        <w:tc>
          <w:tcPr>
            <w:tcW w:w="567" w:type="dxa"/>
            <w:tcBorders>
              <w:top w:val="single" w:sz="4" w:space="0" w:color="auto"/>
              <w:left w:val="single" w:sz="4" w:space="0" w:color="auto"/>
              <w:right w:val="single" w:sz="4" w:space="0" w:color="auto"/>
            </w:tcBorders>
            <w:shd w:val="clear" w:color="auto" w:fill="F2F2F2" w:themeFill="background1" w:themeFillShade="F2"/>
            <w:vAlign w:val="center"/>
          </w:tcPr>
          <w:p w14:paraId="171FFDD7" w14:textId="77777777" w:rsidR="00A07AA8" w:rsidRPr="00A703FC" w:rsidRDefault="00A07AA8" w:rsidP="00A07AA8">
            <w:pPr>
              <w:spacing w:after="0" w:line="240" w:lineRule="auto"/>
              <w:jc w:val="center"/>
              <w:rPr>
                <w:rFonts w:ascii="Cambria" w:hAnsi="Cambria"/>
                <w:b/>
                <w:sz w:val="20"/>
                <w:szCs w:val="20"/>
              </w:rPr>
            </w:pPr>
            <w:r w:rsidRPr="00A703FC">
              <w:rPr>
                <w:rFonts w:ascii="Cambria" w:eastAsia="Times New Roman" w:hAnsi="Cambria" w:cs="Arial"/>
                <w:b/>
                <w:sz w:val="20"/>
                <w:szCs w:val="20"/>
                <w:lang w:eastAsia="pl-PL"/>
              </w:rPr>
              <w:t>Cd</w:t>
            </w:r>
          </w:p>
        </w:tc>
        <w:tc>
          <w:tcPr>
            <w:tcW w:w="567" w:type="dxa"/>
            <w:tcBorders>
              <w:top w:val="single" w:sz="4" w:space="0" w:color="auto"/>
              <w:left w:val="single" w:sz="4" w:space="0" w:color="auto"/>
              <w:right w:val="single" w:sz="4" w:space="0" w:color="auto"/>
            </w:tcBorders>
            <w:shd w:val="clear" w:color="auto" w:fill="F2F2F2" w:themeFill="background1" w:themeFillShade="F2"/>
            <w:vAlign w:val="center"/>
          </w:tcPr>
          <w:p w14:paraId="4159E2F8" w14:textId="77777777" w:rsidR="00A07AA8" w:rsidRPr="00A703FC" w:rsidRDefault="00A07AA8" w:rsidP="00A07AA8">
            <w:pPr>
              <w:spacing w:after="0" w:line="240" w:lineRule="auto"/>
              <w:jc w:val="center"/>
              <w:rPr>
                <w:rFonts w:ascii="Cambria" w:hAnsi="Cambria"/>
                <w:b/>
                <w:sz w:val="20"/>
                <w:szCs w:val="20"/>
              </w:rPr>
            </w:pPr>
            <w:r w:rsidRPr="00A703FC">
              <w:rPr>
                <w:rFonts w:ascii="Cambria" w:hAnsi="Cambria"/>
                <w:b/>
                <w:sz w:val="20"/>
                <w:szCs w:val="20"/>
              </w:rPr>
              <w:t>Ni</w:t>
            </w:r>
          </w:p>
        </w:tc>
        <w:tc>
          <w:tcPr>
            <w:tcW w:w="703" w:type="dxa"/>
            <w:tcBorders>
              <w:right w:val="single" w:sz="4" w:space="0" w:color="auto"/>
            </w:tcBorders>
            <w:shd w:val="clear" w:color="auto" w:fill="F2F2F2" w:themeFill="background1" w:themeFillShade="F2"/>
            <w:vAlign w:val="center"/>
          </w:tcPr>
          <w:p w14:paraId="306510F9" w14:textId="77777777" w:rsidR="00A07AA8" w:rsidRPr="00A703FC" w:rsidRDefault="00A07AA8" w:rsidP="00A07AA8">
            <w:pPr>
              <w:spacing w:after="0" w:line="240" w:lineRule="auto"/>
              <w:jc w:val="center"/>
              <w:rPr>
                <w:rFonts w:ascii="Cambria" w:hAnsi="Cambria"/>
                <w:b/>
                <w:sz w:val="20"/>
                <w:szCs w:val="20"/>
              </w:rPr>
            </w:pPr>
            <w:r w:rsidRPr="00A703FC">
              <w:rPr>
                <w:rFonts w:ascii="Cambria" w:hAnsi="Cambria"/>
                <w:b/>
                <w:sz w:val="20"/>
                <w:szCs w:val="20"/>
              </w:rPr>
              <w:t>BaP</w:t>
            </w:r>
          </w:p>
        </w:tc>
        <w:tc>
          <w:tcPr>
            <w:tcW w:w="567" w:type="dxa"/>
            <w:tcBorders>
              <w:right w:val="single" w:sz="4" w:space="0" w:color="auto"/>
            </w:tcBorders>
            <w:shd w:val="clear" w:color="auto" w:fill="F2F2F2" w:themeFill="background1" w:themeFillShade="F2"/>
            <w:vAlign w:val="center"/>
          </w:tcPr>
          <w:p w14:paraId="3048E1DF" w14:textId="77777777" w:rsidR="00A07AA8" w:rsidRPr="00A703FC" w:rsidRDefault="00A07AA8" w:rsidP="00A07AA8">
            <w:pPr>
              <w:spacing w:after="0" w:line="240" w:lineRule="auto"/>
              <w:jc w:val="center"/>
              <w:rPr>
                <w:rFonts w:ascii="Cambria" w:hAnsi="Cambria"/>
                <w:b/>
                <w:sz w:val="20"/>
                <w:szCs w:val="20"/>
                <w:vertAlign w:val="superscript"/>
              </w:rPr>
            </w:pPr>
            <w:r w:rsidRPr="00A703FC">
              <w:rPr>
                <w:rFonts w:ascii="Cambria" w:eastAsia="Times New Roman" w:hAnsi="Cambria" w:cs="Arial"/>
                <w:b/>
                <w:sz w:val="20"/>
                <w:szCs w:val="20"/>
                <w:lang w:eastAsia="pl-PL"/>
              </w:rPr>
              <w:t>Pb</w:t>
            </w:r>
          </w:p>
        </w:tc>
      </w:tr>
      <w:tr w:rsidR="00A07AA8" w:rsidRPr="00A703FC" w14:paraId="61741E80" w14:textId="77777777" w:rsidTr="001323F2">
        <w:trPr>
          <w:trHeight w:val="397"/>
          <w:jc w:val="center"/>
        </w:trPr>
        <w:tc>
          <w:tcPr>
            <w:tcW w:w="1838" w:type="dxa"/>
            <w:tcBorders>
              <w:top w:val="single" w:sz="4" w:space="0" w:color="auto"/>
              <w:right w:val="single" w:sz="4" w:space="0" w:color="auto"/>
            </w:tcBorders>
            <w:shd w:val="clear" w:color="auto" w:fill="auto"/>
            <w:vAlign w:val="center"/>
          </w:tcPr>
          <w:p w14:paraId="6CF45630" w14:textId="77777777" w:rsidR="00A07AA8" w:rsidRPr="00A703FC" w:rsidRDefault="00A07AA8" w:rsidP="00A07AA8">
            <w:pPr>
              <w:spacing w:after="0" w:line="240" w:lineRule="auto"/>
              <w:jc w:val="center"/>
              <w:rPr>
                <w:rFonts w:ascii="Cambria" w:eastAsia="Times New Roman" w:hAnsi="Cambria" w:cs="Arial"/>
                <w:sz w:val="20"/>
                <w:szCs w:val="20"/>
                <w:lang w:eastAsia="pl-PL"/>
              </w:rPr>
            </w:pPr>
            <w:r w:rsidRPr="00A703FC">
              <w:rPr>
                <w:rFonts w:ascii="Cambria" w:eastAsia="Times New Roman" w:hAnsi="Cambria" w:cs="Arial"/>
                <w:sz w:val="20"/>
                <w:szCs w:val="20"/>
                <w:lang w:eastAsia="pl-PL"/>
              </w:rPr>
              <w:t>strefa warmińsko - mazurska</w:t>
            </w:r>
          </w:p>
        </w:tc>
        <w:tc>
          <w:tcPr>
            <w:tcW w:w="567" w:type="dxa"/>
            <w:tcBorders>
              <w:top w:val="single" w:sz="4" w:space="0" w:color="auto"/>
              <w:right w:val="single" w:sz="4" w:space="0" w:color="auto"/>
            </w:tcBorders>
            <w:shd w:val="clear" w:color="auto" w:fill="92D050"/>
            <w:vAlign w:val="center"/>
          </w:tcPr>
          <w:p w14:paraId="749B5D0E" w14:textId="77777777" w:rsidR="00A07AA8" w:rsidRPr="00A703FC" w:rsidRDefault="00A07AA8" w:rsidP="00A07AA8">
            <w:pPr>
              <w:spacing w:after="0" w:line="240" w:lineRule="auto"/>
              <w:jc w:val="center"/>
              <w:rPr>
                <w:rFonts w:ascii="Cambria" w:eastAsia="Times New Roman" w:hAnsi="Cambria" w:cs="Arial"/>
                <w:sz w:val="20"/>
                <w:szCs w:val="20"/>
                <w:lang w:eastAsia="pl-PL"/>
              </w:rPr>
            </w:pPr>
            <w:r w:rsidRPr="00A703FC">
              <w:rPr>
                <w:rFonts w:ascii="Cambria" w:eastAsia="Times New Roman" w:hAnsi="Cambria" w:cs="Arial"/>
                <w:sz w:val="20"/>
                <w:szCs w:val="20"/>
                <w:lang w:eastAsia="pl-PL"/>
              </w:rPr>
              <w:t>A</w:t>
            </w:r>
          </w:p>
        </w:tc>
        <w:tc>
          <w:tcPr>
            <w:tcW w:w="709" w:type="dxa"/>
            <w:tcBorders>
              <w:top w:val="single" w:sz="4" w:space="0" w:color="auto"/>
              <w:left w:val="single" w:sz="4" w:space="0" w:color="auto"/>
              <w:right w:val="single" w:sz="4" w:space="0" w:color="auto"/>
            </w:tcBorders>
            <w:shd w:val="clear" w:color="auto" w:fill="92D050"/>
            <w:vAlign w:val="center"/>
          </w:tcPr>
          <w:p w14:paraId="074DD867" w14:textId="77777777" w:rsidR="00A07AA8" w:rsidRPr="00A703FC" w:rsidRDefault="00A07AA8" w:rsidP="00A07AA8">
            <w:pPr>
              <w:spacing w:after="0" w:line="240" w:lineRule="auto"/>
              <w:jc w:val="center"/>
              <w:rPr>
                <w:rFonts w:ascii="Cambria" w:eastAsia="Times New Roman" w:hAnsi="Cambria" w:cs="Arial"/>
                <w:sz w:val="20"/>
                <w:szCs w:val="20"/>
                <w:lang w:eastAsia="pl-PL"/>
              </w:rPr>
            </w:pPr>
            <w:r w:rsidRPr="00A703FC">
              <w:rPr>
                <w:rFonts w:ascii="Cambria" w:eastAsia="Times New Roman" w:hAnsi="Cambria" w:cs="Arial"/>
                <w:sz w:val="20"/>
                <w:szCs w:val="20"/>
                <w:lang w:eastAsia="pl-PL"/>
              </w:rPr>
              <w:t>A</w:t>
            </w:r>
          </w:p>
        </w:tc>
        <w:tc>
          <w:tcPr>
            <w:tcW w:w="709" w:type="dxa"/>
            <w:tcBorders>
              <w:top w:val="single" w:sz="4" w:space="0" w:color="auto"/>
              <w:left w:val="single" w:sz="4" w:space="0" w:color="auto"/>
              <w:right w:val="single" w:sz="4" w:space="0" w:color="auto"/>
            </w:tcBorders>
            <w:shd w:val="clear" w:color="auto" w:fill="92D050"/>
            <w:vAlign w:val="center"/>
          </w:tcPr>
          <w:p w14:paraId="507393B3" w14:textId="77777777" w:rsidR="00A07AA8" w:rsidRPr="00A703FC" w:rsidRDefault="00A07AA8" w:rsidP="00A07AA8">
            <w:pPr>
              <w:spacing w:after="0" w:line="240" w:lineRule="auto"/>
              <w:jc w:val="center"/>
              <w:rPr>
                <w:rFonts w:ascii="Cambria" w:eastAsia="Times New Roman" w:hAnsi="Cambria" w:cs="Arial"/>
                <w:sz w:val="20"/>
                <w:szCs w:val="20"/>
                <w:lang w:eastAsia="pl-PL"/>
              </w:rPr>
            </w:pPr>
            <w:r w:rsidRPr="00A703FC">
              <w:rPr>
                <w:rFonts w:ascii="Cambria" w:eastAsia="Times New Roman" w:hAnsi="Cambria" w:cs="Arial"/>
                <w:sz w:val="20"/>
                <w:szCs w:val="20"/>
                <w:lang w:eastAsia="pl-PL"/>
              </w:rPr>
              <w:t>A</w:t>
            </w:r>
          </w:p>
        </w:tc>
        <w:tc>
          <w:tcPr>
            <w:tcW w:w="571" w:type="dxa"/>
            <w:tcBorders>
              <w:top w:val="single" w:sz="4" w:space="0" w:color="auto"/>
              <w:left w:val="single" w:sz="4" w:space="0" w:color="auto"/>
              <w:right w:val="single" w:sz="4" w:space="0" w:color="auto"/>
            </w:tcBorders>
            <w:shd w:val="clear" w:color="auto" w:fill="92D050"/>
            <w:vAlign w:val="center"/>
          </w:tcPr>
          <w:p w14:paraId="7CF62146" w14:textId="77777777" w:rsidR="00A07AA8" w:rsidRPr="00A703FC" w:rsidRDefault="00A07AA8" w:rsidP="00A07AA8">
            <w:pPr>
              <w:spacing w:after="0" w:line="240" w:lineRule="auto"/>
              <w:jc w:val="center"/>
              <w:rPr>
                <w:rFonts w:ascii="Cambria" w:eastAsia="Times New Roman" w:hAnsi="Cambria" w:cs="Arial"/>
                <w:sz w:val="20"/>
                <w:szCs w:val="20"/>
                <w:lang w:eastAsia="pl-PL"/>
              </w:rPr>
            </w:pPr>
            <w:r w:rsidRPr="00A703FC">
              <w:rPr>
                <w:rFonts w:ascii="Cambria" w:eastAsia="Times New Roman" w:hAnsi="Cambria" w:cs="Arial"/>
                <w:sz w:val="20"/>
                <w:szCs w:val="20"/>
                <w:lang w:eastAsia="pl-PL"/>
              </w:rPr>
              <w:t>A</w:t>
            </w:r>
          </w:p>
        </w:tc>
        <w:tc>
          <w:tcPr>
            <w:tcW w:w="568" w:type="dxa"/>
            <w:tcBorders>
              <w:top w:val="single" w:sz="4" w:space="0" w:color="auto"/>
              <w:left w:val="single" w:sz="4" w:space="0" w:color="auto"/>
              <w:right w:val="single" w:sz="4" w:space="0" w:color="auto"/>
            </w:tcBorders>
            <w:shd w:val="clear" w:color="auto" w:fill="92D050"/>
            <w:vAlign w:val="center"/>
          </w:tcPr>
          <w:p w14:paraId="0967862D" w14:textId="77777777" w:rsidR="00A07AA8" w:rsidRPr="00A703FC" w:rsidRDefault="00A07AA8" w:rsidP="00A07AA8">
            <w:pPr>
              <w:spacing w:after="0" w:line="240" w:lineRule="auto"/>
              <w:jc w:val="center"/>
              <w:rPr>
                <w:rFonts w:ascii="Cambria" w:eastAsia="Times New Roman" w:hAnsi="Cambria" w:cs="Arial"/>
                <w:sz w:val="20"/>
                <w:szCs w:val="20"/>
                <w:lang w:eastAsia="pl-PL"/>
              </w:rPr>
            </w:pPr>
            <w:r w:rsidRPr="00A703FC">
              <w:rPr>
                <w:rFonts w:ascii="Cambria" w:eastAsia="Times New Roman" w:hAnsi="Cambria" w:cs="Arial"/>
                <w:sz w:val="20"/>
                <w:szCs w:val="20"/>
                <w:lang w:eastAsia="pl-PL"/>
              </w:rPr>
              <w:t>A</w:t>
            </w:r>
          </w:p>
        </w:tc>
        <w:tc>
          <w:tcPr>
            <w:tcW w:w="709" w:type="dxa"/>
            <w:tcBorders>
              <w:top w:val="single" w:sz="4" w:space="0" w:color="auto"/>
              <w:left w:val="single" w:sz="4" w:space="0" w:color="auto"/>
              <w:right w:val="single" w:sz="4" w:space="0" w:color="auto"/>
            </w:tcBorders>
            <w:shd w:val="clear" w:color="auto" w:fill="FF0000"/>
            <w:vAlign w:val="center"/>
          </w:tcPr>
          <w:p w14:paraId="639316AE" w14:textId="01746B7D" w:rsidR="00A07AA8" w:rsidRPr="00A703FC" w:rsidRDefault="001323F2" w:rsidP="00A07AA8">
            <w:pPr>
              <w:spacing w:after="0" w:line="240" w:lineRule="auto"/>
              <w:jc w:val="center"/>
              <w:rPr>
                <w:rFonts w:ascii="Cambria" w:eastAsia="Times New Roman" w:hAnsi="Cambria" w:cs="Arial"/>
                <w:sz w:val="20"/>
                <w:szCs w:val="20"/>
                <w:lang w:eastAsia="pl-PL"/>
              </w:rPr>
            </w:pPr>
            <w:r w:rsidRPr="00A703FC">
              <w:rPr>
                <w:rFonts w:ascii="Cambria" w:eastAsia="Times New Roman" w:hAnsi="Cambria" w:cs="Arial"/>
                <w:sz w:val="20"/>
                <w:szCs w:val="20"/>
                <w:lang w:eastAsia="pl-PL"/>
              </w:rPr>
              <w:t>C</w:t>
            </w:r>
          </w:p>
        </w:tc>
        <w:tc>
          <w:tcPr>
            <w:tcW w:w="567" w:type="dxa"/>
            <w:tcBorders>
              <w:top w:val="single" w:sz="4" w:space="0" w:color="auto"/>
              <w:left w:val="single" w:sz="4" w:space="0" w:color="auto"/>
              <w:right w:val="single" w:sz="4" w:space="0" w:color="auto"/>
            </w:tcBorders>
            <w:shd w:val="clear" w:color="auto" w:fill="92D050"/>
            <w:vAlign w:val="center"/>
          </w:tcPr>
          <w:p w14:paraId="1CDA031B" w14:textId="77777777" w:rsidR="00A07AA8" w:rsidRPr="00A703FC" w:rsidRDefault="00A07AA8" w:rsidP="00A07AA8">
            <w:pPr>
              <w:spacing w:after="0" w:line="240" w:lineRule="auto"/>
              <w:jc w:val="center"/>
              <w:rPr>
                <w:rFonts w:ascii="Cambria" w:eastAsia="Times New Roman" w:hAnsi="Cambria" w:cs="Arial"/>
                <w:sz w:val="20"/>
                <w:szCs w:val="20"/>
                <w:lang w:eastAsia="pl-PL"/>
              </w:rPr>
            </w:pPr>
            <w:r w:rsidRPr="00A703FC">
              <w:rPr>
                <w:rFonts w:ascii="Cambria" w:eastAsia="Times New Roman" w:hAnsi="Cambria" w:cs="Arial"/>
                <w:sz w:val="20"/>
                <w:szCs w:val="20"/>
                <w:lang w:eastAsia="pl-PL"/>
              </w:rPr>
              <w:t>A</w:t>
            </w:r>
          </w:p>
        </w:tc>
        <w:tc>
          <w:tcPr>
            <w:tcW w:w="567" w:type="dxa"/>
            <w:tcBorders>
              <w:top w:val="single" w:sz="4" w:space="0" w:color="auto"/>
              <w:left w:val="single" w:sz="4" w:space="0" w:color="auto"/>
              <w:right w:val="single" w:sz="4" w:space="0" w:color="auto"/>
            </w:tcBorders>
            <w:shd w:val="clear" w:color="auto" w:fill="92D050"/>
            <w:vAlign w:val="center"/>
          </w:tcPr>
          <w:p w14:paraId="72B5D9E1" w14:textId="77777777" w:rsidR="00A07AA8" w:rsidRPr="00A703FC" w:rsidRDefault="00A07AA8" w:rsidP="00A07AA8">
            <w:pPr>
              <w:spacing w:after="0" w:line="240" w:lineRule="auto"/>
              <w:jc w:val="center"/>
              <w:rPr>
                <w:rFonts w:ascii="Cambria" w:eastAsia="Times New Roman" w:hAnsi="Cambria" w:cs="Arial"/>
                <w:sz w:val="20"/>
                <w:szCs w:val="20"/>
                <w:lang w:eastAsia="pl-PL"/>
              </w:rPr>
            </w:pPr>
            <w:r w:rsidRPr="00A703FC">
              <w:rPr>
                <w:rFonts w:ascii="Cambria" w:eastAsia="Times New Roman" w:hAnsi="Cambria" w:cs="Arial"/>
                <w:sz w:val="20"/>
                <w:szCs w:val="20"/>
                <w:lang w:eastAsia="pl-PL"/>
              </w:rPr>
              <w:t>A</w:t>
            </w:r>
          </w:p>
        </w:tc>
        <w:tc>
          <w:tcPr>
            <w:tcW w:w="567" w:type="dxa"/>
            <w:tcBorders>
              <w:right w:val="single" w:sz="4" w:space="0" w:color="auto"/>
            </w:tcBorders>
            <w:shd w:val="clear" w:color="auto" w:fill="92D050"/>
            <w:vAlign w:val="center"/>
          </w:tcPr>
          <w:p w14:paraId="457479FC" w14:textId="77777777" w:rsidR="00A07AA8" w:rsidRPr="00A703FC" w:rsidRDefault="00A07AA8" w:rsidP="00A07AA8">
            <w:pPr>
              <w:spacing w:after="0" w:line="240" w:lineRule="auto"/>
              <w:jc w:val="center"/>
              <w:rPr>
                <w:rFonts w:ascii="Cambria" w:eastAsia="Times New Roman" w:hAnsi="Cambria" w:cs="Arial"/>
                <w:sz w:val="20"/>
                <w:szCs w:val="20"/>
                <w:lang w:eastAsia="pl-PL"/>
              </w:rPr>
            </w:pPr>
            <w:r w:rsidRPr="00A703FC">
              <w:rPr>
                <w:rFonts w:ascii="Cambria" w:eastAsia="Times New Roman" w:hAnsi="Cambria" w:cs="Arial"/>
                <w:sz w:val="20"/>
                <w:szCs w:val="20"/>
                <w:lang w:eastAsia="pl-PL"/>
              </w:rPr>
              <w:t>A</w:t>
            </w:r>
          </w:p>
        </w:tc>
        <w:tc>
          <w:tcPr>
            <w:tcW w:w="567" w:type="dxa"/>
            <w:tcBorders>
              <w:right w:val="single" w:sz="4" w:space="0" w:color="auto"/>
            </w:tcBorders>
            <w:shd w:val="clear" w:color="auto" w:fill="92D050"/>
            <w:vAlign w:val="center"/>
          </w:tcPr>
          <w:p w14:paraId="20788C18" w14:textId="77777777" w:rsidR="00A07AA8" w:rsidRPr="00A703FC" w:rsidRDefault="00A07AA8" w:rsidP="00A07AA8">
            <w:pPr>
              <w:spacing w:after="0" w:line="240" w:lineRule="auto"/>
              <w:jc w:val="center"/>
              <w:rPr>
                <w:rFonts w:ascii="Cambria" w:eastAsia="Times New Roman" w:hAnsi="Cambria" w:cs="Arial"/>
                <w:sz w:val="20"/>
                <w:szCs w:val="20"/>
                <w:lang w:eastAsia="pl-PL"/>
              </w:rPr>
            </w:pPr>
            <w:r w:rsidRPr="00A703FC">
              <w:rPr>
                <w:rFonts w:ascii="Cambria" w:eastAsia="Times New Roman" w:hAnsi="Cambria" w:cs="Arial"/>
                <w:sz w:val="20"/>
                <w:szCs w:val="20"/>
                <w:lang w:eastAsia="pl-PL"/>
              </w:rPr>
              <w:t>A</w:t>
            </w:r>
          </w:p>
        </w:tc>
        <w:tc>
          <w:tcPr>
            <w:tcW w:w="703" w:type="dxa"/>
            <w:tcBorders>
              <w:right w:val="single" w:sz="4" w:space="0" w:color="auto"/>
            </w:tcBorders>
            <w:shd w:val="clear" w:color="auto" w:fill="FF0000"/>
            <w:vAlign w:val="center"/>
          </w:tcPr>
          <w:p w14:paraId="4BA33C80" w14:textId="77777777" w:rsidR="00A07AA8" w:rsidRPr="00A703FC" w:rsidRDefault="00A07AA8" w:rsidP="00A07AA8">
            <w:pPr>
              <w:spacing w:after="0" w:line="240" w:lineRule="auto"/>
              <w:jc w:val="center"/>
              <w:rPr>
                <w:rFonts w:ascii="Cambria" w:eastAsia="Times New Roman" w:hAnsi="Cambria" w:cs="Arial"/>
                <w:sz w:val="20"/>
                <w:szCs w:val="20"/>
                <w:lang w:eastAsia="pl-PL"/>
              </w:rPr>
            </w:pPr>
            <w:r w:rsidRPr="00A703FC">
              <w:rPr>
                <w:rFonts w:ascii="Cambria" w:eastAsia="Times New Roman" w:hAnsi="Cambria" w:cs="Arial"/>
                <w:sz w:val="20"/>
                <w:szCs w:val="20"/>
                <w:lang w:eastAsia="pl-PL"/>
              </w:rPr>
              <w:t>C</w:t>
            </w:r>
          </w:p>
        </w:tc>
        <w:tc>
          <w:tcPr>
            <w:tcW w:w="567" w:type="dxa"/>
            <w:tcBorders>
              <w:right w:val="single" w:sz="4" w:space="0" w:color="auto"/>
            </w:tcBorders>
            <w:shd w:val="clear" w:color="auto" w:fill="92D050"/>
            <w:vAlign w:val="center"/>
          </w:tcPr>
          <w:p w14:paraId="5054D4CA" w14:textId="77777777" w:rsidR="00A07AA8" w:rsidRPr="00A703FC" w:rsidRDefault="00A07AA8" w:rsidP="00A07AA8">
            <w:pPr>
              <w:spacing w:after="0" w:line="240" w:lineRule="auto"/>
              <w:jc w:val="center"/>
              <w:rPr>
                <w:rFonts w:ascii="Cambria" w:eastAsia="Times New Roman" w:hAnsi="Cambria" w:cs="Arial"/>
                <w:sz w:val="20"/>
                <w:szCs w:val="20"/>
                <w:lang w:eastAsia="pl-PL"/>
              </w:rPr>
            </w:pPr>
            <w:r w:rsidRPr="00A703FC">
              <w:rPr>
                <w:rFonts w:ascii="Cambria" w:eastAsia="Times New Roman" w:hAnsi="Cambria" w:cs="Arial"/>
                <w:sz w:val="20"/>
                <w:szCs w:val="20"/>
                <w:lang w:eastAsia="pl-PL"/>
              </w:rPr>
              <w:t>A</w:t>
            </w:r>
          </w:p>
        </w:tc>
      </w:tr>
    </w:tbl>
    <w:p w14:paraId="3EC2FB87" w14:textId="77777777" w:rsidR="00A07AA8" w:rsidRPr="00A703FC" w:rsidRDefault="00A07AA8" w:rsidP="00A07AA8">
      <w:pPr>
        <w:spacing w:after="0" w:line="240" w:lineRule="auto"/>
        <w:jc w:val="both"/>
        <w:rPr>
          <w:rFonts w:ascii="Cambria" w:hAnsi="Cambria"/>
          <w:i/>
          <w:sz w:val="4"/>
          <w:szCs w:val="20"/>
        </w:rPr>
      </w:pPr>
    </w:p>
    <w:p w14:paraId="59383A84" w14:textId="5D30BACE" w:rsidR="00A07AA8" w:rsidRPr="00A703FC" w:rsidRDefault="00A07AA8" w:rsidP="00A07AA8">
      <w:pPr>
        <w:spacing w:after="0" w:line="240" w:lineRule="auto"/>
        <w:jc w:val="center"/>
        <w:rPr>
          <w:rFonts w:ascii="Cambria" w:hAnsi="Cambria" w:cs="Arial"/>
          <w:sz w:val="20"/>
          <w:szCs w:val="20"/>
          <w:lang w:eastAsia="pl-PL"/>
        </w:rPr>
      </w:pPr>
      <w:r w:rsidRPr="00A703FC">
        <w:rPr>
          <w:rFonts w:ascii="Cambria" w:hAnsi="Cambria"/>
          <w:i/>
          <w:sz w:val="16"/>
          <w:szCs w:val="20"/>
        </w:rPr>
        <w:t>Źródło: Roczna ocena jakości powietrza w województwie warmińsko - mazurskim</w:t>
      </w:r>
      <w:r w:rsidR="001323F2" w:rsidRPr="00A703FC">
        <w:rPr>
          <w:rFonts w:ascii="Cambria" w:hAnsi="Cambria"/>
          <w:i/>
          <w:sz w:val="16"/>
          <w:szCs w:val="20"/>
        </w:rPr>
        <w:t xml:space="preserve"> - Raport wojewódzki za rok 2022</w:t>
      </w:r>
    </w:p>
    <w:p w14:paraId="5D29B6F0" w14:textId="77777777" w:rsidR="00A07AA8" w:rsidRPr="00A703FC" w:rsidRDefault="00A07AA8" w:rsidP="00A07AA8">
      <w:pPr>
        <w:spacing w:after="0" w:line="240" w:lineRule="auto"/>
        <w:ind w:firstLine="708"/>
        <w:jc w:val="both"/>
        <w:rPr>
          <w:rFonts w:ascii="Cambria" w:hAnsi="Cambria" w:cs="Arial"/>
          <w:sz w:val="20"/>
          <w:szCs w:val="20"/>
          <w:lang w:eastAsia="pl-PL"/>
        </w:rPr>
      </w:pPr>
    </w:p>
    <w:p w14:paraId="245BFEFD" w14:textId="3A750035" w:rsidR="00A07AA8" w:rsidRPr="00A703FC" w:rsidRDefault="001323F2" w:rsidP="00A07AA8">
      <w:pPr>
        <w:spacing w:after="0" w:line="240" w:lineRule="auto"/>
        <w:ind w:firstLine="708"/>
        <w:jc w:val="both"/>
        <w:rPr>
          <w:rFonts w:ascii="Cambria" w:hAnsi="Cambria" w:cs="Arial"/>
          <w:sz w:val="20"/>
          <w:szCs w:val="20"/>
          <w:lang w:eastAsia="pl-PL"/>
        </w:rPr>
      </w:pPr>
      <w:r w:rsidRPr="00A703FC">
        <w:rPr>
          <w:rFonts w:ascii="Cambria" w:hAnsi="Cambria" w:cs="Arial"/>
          <w:sz w:val="20"/>
          <w:szCs w:val="20"/>
          <w:lang w:eastAsia="pl-PL"/>
        </w:rPr>
        <w:t>W roku 2022</w:t>
      </w:r>
      <w:r w:rsidR="00A07AA8" w:rsidRPr="00A703FC">
        <w:rPr>
          <w:rFonts w:ascii="Cambria" w:hAnsi="Cambria" w:cs="Arial"/>
          <w:sz w:val="20"/>
          <w:szCs w:val="20"/>
          <w:lang w:eastAsia="pl-PL"/>
        </w:rPr>
        <w:t xml:space="preserve"> stwierdzono przekroczenia poziomu dopuszczalnego dla</w:t>
      </w:r>
      <w:r w:rsidRPr="00A703FC">
        <w:rPr>
          <w:rFonts w:ascii="Cambria" w:hAnsi="Cambria" w:cs="Arial"/>
          <w:sz w:val="20"/>
          <w:szCs w:val="20"/>
          <w:lang w:eastAsia="pl-PL"/>
        </w:rPr>
        <w:t xml:space="preserve"> pyłu PM10 oraz </w:t>
      </w:r>
      <w:r w:rsidR="00A07AA8" w:rsidRPr="00A703FC">
        <w:rPr>
          <w:rFonts w:ascii="Cambria" w:hAnsi="Cambria" w:cs="Arial"/>
          <w:sz w:val="20"/>
          <w:szCs w:val="20"/>
          <w:lang w:eastAsia="pl-PL"/>
        </w:rPr>
        <w:t>benzo(a)pirenu. Ocenianą strefę zaliczono do klasy C.</w:t>
      </w:r>
    </w:p>
    <w:p w14:paraId="7851F5AA" w14:textId="77777777" w:rsidR="00A07AA8" w:rsidRPr="00A703FC" w:rsidRDefault="00A07AA8" w:rsidP="00A07AA8">
      <w:pPr>
        <w:spacing w:after="0" w:line="240" w:lineRule="auto"/>
        <w:jc w:val="center"/>
        <w:rPr>
          <w:rFonts w:ascii="Cambria" w:hAnsi="Cambria" w:cs="Arial"/>
          <w:sz w:val="14"/>
          <w:szCs w:val="20"/>
          <w:lang w:eastAsia="pl-PL"/>
        </w:rPr>
      </w:pPr>
    </w:p>
    <w:p w14:paraId="7B4A7F14" w14:textId="05C20653" w:rsidR="00A07AA8" w:rsidRPr="00A703FC" w:rsidRDefault="00A07AA8" w:rsidP="00A07AA8">
      <w:pPr>
        <w:spacing w:after="0" w:line="240" w:lineRule="auto"/>
        <w:ind w:firstLine="708"/>
        <w:jc w:val="both"/>
        <w:rPr>
          <w:rFonts w:ascii="Cambria" w:hAnsi="Cambria" w:cs="Arial"/>
          <w:sz w:val="20"/>
          <w:szCs w:val="20"/>
          <w:lang w:eastAsia="pl-PL"/>
        </w:rPr>
      </w:pPr>
      <w:r w:rsidRPr="00A703FC">
        <w:rPr>
          <w:rFonts w:ascii="Cambria" w:hAnsi="Cambria" w:cs="Arial"/>
          <w:sz w:val="20"/>
          <w:szCs w:val="20"/>
          <w:lang w:eastAsia="pl-PL"/>
        </w:rPr>
        <w:t>Rezultatem końcowym oceny stref pod kątem ochrony roślin, podobnie jak pod kątem ochrony zdrowia, jest określenie klas wynikowych dla poszczególnych zanieczyszczeń w danej strefie. W efekci</w:t>
      </w:r>
      <w:r w:rsidR="001323F2" w:rsidRPr="00A703FC">
        <w:rPr>
          <w:rFonts w:ascii="Cambria" w:hAnsi="Cambria" w:cs="Arial"/>
          <w:sz w:val="20"/>
          <w:szCs w:val="20"/>
          <w:lang w:eastAsia="pl-PL"/>
        </w:rPr>
        <w:t>e oceny przeprowadzonej dla 2022</w:t>
      </w:r>
      <w:r w:rsidRPr="00A703FC">
        <w:rPr>
          <w:rFonts w:ascii="Cambria" w:hAnsi="Cambria" w:cs="Arial"/>
          <w:sz w:val="20"/>
          <w:szCs w:val="20"/>
          <w:lang w:eastAsia="pl-PL"/>
        </w:rPr>
        <w:t xml:space="preserve"> roku </w:t>
      </w:r>
      <w:r w:rsidRPr="00A703FC">
        <w:rPr>
          <w:rFonts w:ascii="Cambria" w:hAnsi="Cambria"/>
          <w:sz w:val="20"/>
          <w:szCs w:val="20"/>
        </w:rPr>
        <w:t xml:space="preserve">dla tlenków azotu, dwutlenku siarki oraz ozonu strefę warmińsko - mazurską zaliczono do klasy A. </w:t>
      </w:r>
      <w:r w:rsidRPr="00A703FC">
        <w:rPr>
          <w:rFonts w:ascii="Cambria" w:hAnsi="Cambria" w:cs="Arial"/>
          <w:sz w:val="20"/>
          <w:szCs w:val="20"/>
          <w:lang w:eastAsia="pl-PL"/>
        </w:rPr>
        <w:t>Wyniki oceny według kryterium odniesionyc</w:t>
      </w:r>
      <w:r w:rsidR="001323F2" w:rsidRPr="00A703FC">
        <w:rPr>
          <w:rFonts w:ascii="Cambria" w:hAnsi="Cambria" w:cs="Arial"/>
          <w:sz w:val="20"/>
          <w:szCs w:val="20"/>
          <w:lang w:eastAsia="pl-PL"/>
        </w:rPr>
        <w:t>h dla ochrony roślin za rok 2022</w:t>
      </w:r>
      <w:r w:rsidRPr="00A703FC">
        <w:rPr>
          <w:rFonts w:ascii="Cambria" w:hAnsi="Cambria" w:cs="Arial"/>
          <w:sz w:val="20"/>
          <w:szCs w:val="20"/>
          <w:lang w:eastAsia="pl-PL"/>
        </w:rPr>
        <w:t xml:space="preserve"> prezentuje poniższa tabela.</w:t>
      </w:r>
    </w:p>
    <w:p w14:paraId="73FA1A13" w14:textId="77777777" w:rsidR="00A07AA8" w:rsidRPr="00A703FC" w:rsidRDefault="00A07AA8" w:rsidP="00A07AA8">
      <w:pPr>
        <w:spacing w:after="0" w:line="240" w:lineRule="auto"/>
        <w:jc w:val="center"/>
        <w:rPr>
          <w:rFonts w:ascii="Cambria" w:hAnsi="Cambria" w:cs="Verdana-Bold"/>
          <w:bCs/>
          <w:i/>
          <w:sz w:val="20"/>
          <w:szCs w:val="20"/>
          <w:lang w:eastAsia="pl-PL"/>
        </w:rPr>
      </w:pPr>
      <w:bookmarkStart w:id="71" w:name="_Toc127208617"/>
      <w:bookmarkStart w:id="72" w:name="_Toc137737670"/>
      <w:bookmarkEnd w:id="57"/>
      <w:bookmarkEnd w:id="58"/>
      <w:bookmarkEnd w:id="59"/>
      <w:bookmarkEnd w:id="60"/>
      <w:bookmarkEnd w:id="61"/>
      <w:r w:rsidRPr="00A703FC">
        <w:rPr>
          <w:rFonts w:ascii="Cambria" w:hAnsi="Cambria"/>
          <w:b/>
          <w:i/>
          <w:sz w:val="20"/>
          <w:szCs w:val="20"/>
        </w:rPr>
        <w:lastRenderedPageBreak/>
        <w:t xml:space="preserve">Tabela nr </w:t>
      </w:r>
      <w:r w:rsidRPr="00A703FC">
        <w:rPr>
          <w:rFonts w:ascii="Cambria" w:hAnsi="Cambria"/>
          <w:b/>
          <w:i/>
          <w:sz w:val="20"/>
          <w:szCs w:val="20"/>
        </w:rPr>
        <w:fldChar w:fldCharType="begin"/>
      </w:r>
      <w:r w:rsidRPr="00A703FC">
        <w:rPr>
          <w:rFonts w:ascii="Cambria" w:hAnsi="Cambria"/>
          <w:b/>
          <w:i/>
          <w:sz w:val="20"/>
          <w:szCs w:val="20"/>
        </w:rPr>
        <w:instrText xml:space="preserve"> SEQ Tabela \* ARABIC </w:instrText>
      </w:r>
      <w:r w:rsidRPr="00A703FC">
        <w:rPr>
          <w:rFonts w:ascii="Cambria" w:hAnsi="Cambria"/>
          <w:b/>
          <w:i/>
          <w:sz w:val="20"/>
          <w:szCs w:val="20"/>
        </w:rPr>
        <w:fldChar w:fldCharType="separate"/>
      </w:r>
      <w:r w:rsidR="0024480C">
        <w:rPr>
          <w:rFonts w:ascii="Cambria" w:hAnsi="Cambria"/>
          <w:b/>
          <w:i/>
          <w:noProof/>
          <w:sz w:val="20"/>
          <w:szCs w:val="20"/>
        </w:rPr>
        <w:t>4</w:t>
      </w:r>
      <w:r w:rsidRPr="00A703FC">
        <w:rPr>
          <w:rFonts w:ascii="Cambria" w:hAnsi="Cambria"/>
          <w:b/>
          <w:i/>
          <w:sz w:val="20"/>
          <w:szCs w:val="20"/>
        </w:rPr>
        <w:fldChar w:fldCharType="end"/>
      </w:r>
      <w:r w:rsidRPr="00A703FC">
        <w:rPr>
          <w:rFonts w:ascii="Cambria" w:hAnsi="Cambria"/>
          <w:b/>
          <w:i/>
          <w:sz w:val="20"/>
          <w:szCs w:val="20"/>
        </w:rPr>
        <w:t>.</w:t>
      </w:r>
      <w:r w:rsidRPr="00A703FC">
        <w:rPr>
          <w:rFonts w:ascii="Cambria" w:hAnsi="Cambria" w:cs="Calibri"/>
          <w:i/>
          <w:sz w:val="20"/>
          <w:szCs w:val="20"/>
          <w:lang w:eastAsia="pl-PL"/>
        </w:rPr>
        <w:t xml:space="preserve"> </w:t>
      </w:r>
      <w:r w:rsidRPr="00A703FC">
        <w:rPr>
          <w:rFonts w:ascii="Cambria" w:hAnsi="Cambria" w:cs="Verdana-Bold"/>
          <w:bCs/>
          <w:i/>
          <w:sz w:val="20"/>
          <w:szCs w:val="20"/>
          <w:lang w:eastAsia="pl-PL"/>
        </w:rPr>
        <w:t>Klasy stref dla poszczególnych zanieczyszczeń, uzyskane w ocenie rocznej dokonanej z uwzględnieniem kryteriów ustanowionych w celu ochrony roślin</w:t>
      </w:r>
      <w:bookmarkEnd w:id="71"/>
      <w:bookmarkEnd w:id="72"/>
      <w:r w:rsidRPr="00A703FC">
        <w:rPr>
          <w:rFonts w:ascii="Cambria" w:hAnsi="Cambria" w:cs="Verdana-Bold"/>
          <w:bCs/>
          <w:i/>
          <w:sz w:val="20"/>
          <w:szCs w:val="20"/>
          <w:lang w:eastAsia="pl-PL"/>
        </w:rPr>
        <w:t xml:space="preserve"> </w:t>
      </w:r>
    </w:p>
    <w:tbl>
      <w:tblPr>
        <w:tblW w:w="85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5"/>
        <w:gridCol w:w="2268"/>
        <w:gridCol w:w="2126"/>
        <w:gridCol w:w="2127"/>
      </w:tblGrid>
      <w:tr w:rsidR="00A07AA8" w:rsidRPr="00A703FC" w14:paraId="0ACBDB00" w14:textId="77777777" w:rsidTr="00A07AA8">
        <w:trPr>
          <w:trHeight w:val="397"/>
          <w:jc w:val="center"/>
        </w:trPr>
        <w:tc>
          <w:tcPr>
            <w:tcW w:w="1985" w:type="dxa"/>
            <w:vMerge w:val="restart"/>
            <w:tcBorders>
              <w:right w:val="single" w:sz="4" w:space="0" w:color="auto"/>
            </w:tcBorders>
            <w:shd w:val="clear" w:color="auto" w:fill="F2F2F2" w:themeFill="background1" w:themeFillShade="F2"/>
            <w:vAlign w:val="center"/>
          </w:tcPr>
          <w:p w14:paraId="5CC735D3" w14:textId="77777777" w:rsidR="00A07AA8" w:rsidRPr="00A703FC" w:rsidRDefault="00A07AA8" w:rsidP="00A07AA8">
            <w:pPr>
              <w:spacing w:after="0" w:line="240" w:lineRule="auto"/>
              <w:jc w:val="center"/>
              <w:rPr>
                <w:rFonts w:ascii="Cambria" w:hAnsi="Cambria"/>
                <w:b/>
                <w:sz w:val="20"/>
                <w:szCs w:val="20"/>
              </w:rPr>
            </w:pPr>
            <w:r w:rsidRPr="00A703FC">
              <w:rPr>
                <w:rFonts w:ascii="Cambria" w:hAnsi="Cambria"/>
                <w:b/>
                <w:sz w:val="20"/>
                <w:szCs w:val="20"/>
              </w:rPr>
              <w:t>Nazwa strefy</w:t>
            </w:r>
          </w:p>
        </w:tc>
        <w:tc>
          <w:tcPr>
            <w:tcW w:w="6521" w:type="dxa"/>
            <w:gridSpan w:val="3"/>
            <w:tcBorders>
              <w:right w:val="single" w:sz="4" w:space="0" w:color="auto"/>
            </w:tcBorders>
            <w:shd w:val="clear" w:color="auto" w:fill="F2F2F2" w:themeFill="background1" w:themeFillShade="F2"/>
            <w:vAlign w:val="center"/>
          </w:tcPr>
          <w:p w14:paraId="6168C148" w14:textId="77777777" w:rsidR="00A07AA8" w:rsidRPr="00A703FC" w:rsidRDefault="00A07AA8" w:rsidP="00A07AA8">
            <w:pPr>
              <w:spacing w:after="0" w:line="240" w:lineRule="auto"/>
              <w:jc w:val="center"/>
              <w:rPr>
                <w:rFonts w:ascii="Cambria" w:hAnsi="Cambria"/>
                <w:b/>
                <w:sz w:val="20"/>
                <w:szCs w:val="20"/>
              </w:rPr>
            </w:pPr>
            <w:r w:rsidRPr="00A703FC">
              <w:rPr>
                <w:rFonts w:ascii="Cambria" w:hAnsi="Cambria"/>
                <w:b/>
                <w:sz w:val="20"/>
                <w:szCs w:val="20"/>
              </w:rPr>
              <w:t>Symbol klasy strefy dla poszczególnych substancji</w:t>
            </w:r>
          </w:p>
        </w:tc>
      </w:tr>
      <w:tr w:rsidR="00A07AA8" w:rsidRPr="00A703FC" w14:paraId="0CA7959E" w14:textId="77777777" w:rsidTr="00A07AA8">
        <w:trPr>
          <w:trHeight w:val="397"/>
          <w:jc w:val="center"/>
        </w:trPr>
        <w:tc>
          <w:tcPr>
            <w:tcW w:w="1985" w:type="dxa"/>
            <w:vMerge/>
            <w:tcBorders>
              <w:right w:val="single" w:sz="4" w:space="0" w:color="auto"/>
            </w:tcBorders>
            <w:shd w:val="clear" w:color="auto" w:fill="F2F2F2" w:themeFill="background1" w:themeFillShade="F2"/>
            <w:vAlign w:val="center"/>
          </w:tcPr>
          <w:p w14:paraId="499D3B6F" w14:textId="77777777" w:rsidR="00A07AA8" w:rsidRPr="00A703FC" w:rsidRDefault="00A07AA8" w:rsidP="00A07AA8">
            <w:pPr>
              <w:spacing w:after="0" w:line="240" w:lineRule="auto"/>
              <w:jc w:val="center"/>
              <w:rPr>
                <w:rFonts w:ascii="Cambria" w:eastAsia="Times New Roman" w:hAnsi="Cambria" w:cs="Arial"/>
                <w:sz w:val="20"/>
                <w:szCs w:val="20"/>
                <w:lang w:eastAsia="pl-PL"/>
              </w:rPr>
            </w:pPr>
          </w:p>
        </w:tc>
        <w:tc>
          <w:tcPr>
            <w:tcW w:w="2268" w:type="dxa"/>
            <w:tcBorders>
              <w:top w:val="single" w:sz="4" w:space="0" w:color="auto"/>
              <w:right w:val="single" w:sz="4" w:space="0" w:color="auto"/>
            </w:tcBorders>
            <w:shd w:val="clear" w:color="auto" w:fill="F2F2F2" w:themeFill="background1" w:themeFillShade="F2"/>
            <w:vAlign w:val="center"/>
          </w:tcPr>
          <w:p w14:paraId="2FFDE026" w14:textId="77777777" w:rsidR="00A07AA8" w:rsidRPr="00A703FC" w:rsidRDefault="00A07AA8" w:rsidP="00A07AA8">
            <w:pPr>
              <w:spacing w:after="0" w:line="240" w:lineRule="auto"/>
              <w:jc w:val="center"/>
              <w:rPr>
                <w:rFonts w:ascii="Cambria" w:eastAsia="Times New Roman" w:hAnsi="Cambria" w:cs="Arial"/>
                <w:b/>
                <w:sz w:val="20"/>
                <w:szCs w:val="20"/>
                <w:lang w:eastAsia="pl-PL"/>
              </w:rPr>
            </w:pPr>
            <w:r w:rsidRPr="00A703FC">
              <w:rPr>
                <w:rFonts w:ascii="Cambria" w:eastAsia="Times New Roman" w:hAnsi="Cambria" w:cs="Arial"/>
                <w:b/>
                <w:sz w:val="20"/>
                <w:szCs w:val="20"/>
                <w:lang w:eastAsia="pl-PL"/>
              </w:rPr>
              <w:t>SO</w:t>
            </w:r>
            <w:r w:rsidRPr="00A703FC">
              <w:rPr>
                <w:rFonts w:ascii="Cambria" w:eastAsia="Times New Roman" w:hAnsi="Cambria" w:cs="Arial"/>
                <w:b/>
                <w:sz w:val="20"/>
                <w:szCs w:val="20"/>
                <w:vertAlign w:val="subscript"/>
                <w:lang w:eastAsia="pl-PL"/>
              </w:rPr>
              <w:t>2</w:t>
            </w:r>
          </w:p>
        </w:tc>
        <w:tc>
          <w:tcPr>
            <w:tcW w:w="2126" w:type="dxa"/>
            <w:tcBorders>
              <w:top w:val="single" w:sz="4" w:space="0" w:color="auto"/>
              <w:left w:val="single" w:sz="4" w:space="0" w:color="auto"/>
              <w:right w:val="single" w:sz="4" w:space="0" w:color="auto"/>
            </w:tcBorders>
            <w:shd w:val="clear" w:color="auto" w:fill="F2F2F2" w:themeFill="background1" w:themeFillShade="F2"/>
            <w:vAlign w:val="center"/>
          </w:tcPr>
          <w:p w14:paraId="398CEEF1" w14:textId="77777777" w:rsidR="00A07AA8" w:rsidRPr="00A703FC" w:rsidRDefault="00A07AA8" w:rsidP="00A07AA8">
            <w:pPr>
              <w:spacing w:after="0" w:line="240" w:lineRule="auto"/>
              <w:jc w:val="center"/>
              <w:rPr>
                <w:rFonts w:ascii="Cambria" w:hAnsi="Cambria"/>
                <w:b/>
                <w:sz w:val="20"/>
                <w:szCs w:val="20"/>
              </w:rPr>
            </w:pPr>
            <w:r w:rsidRPr="00A703FC">
              <w:rPr>
                <w:rFonts w:ascii="Cambria" w:eastAsia="Times New Roman" w:hAnsi="Cambria" w:cs="Arial"/>
                <w:b/>
                <w:sz w:val="20"/>
                <w:szCs w:val="20"/>
                <w:lang w:eastAsia="pl-PL"/>
              </w:rPr>
              <w:t>NO</w:t>
            </w:r>
            <w:r w:rsidRPr="00A703FC">
              <w:rPr>
                <w:rFonts w:ascii="Cambria" w:eastAsia="Times New Roman" w:hAnsi="Cambria" w:cs="Arial"/>
                <w:b/>
                <w:sz w:val="20"/>
                <w:szCs w:val="20"/>
                <w:vertAlign w:val="subscript"/>
                <w:lang w:eastAsia="pl-PL"/>
              </w:rPr>
              <w:t>x</w:t>
            </w:r>
          </w:p>
        </w:tc>
        <w:tc>
          <w:tcPr>
            <w:tcW w:w="2127" w:type="dxa"/>
            <w:tcBorders>
              <w:top w:val="single" w:sz="4" w:space="0" w:color="auto"/>
              <w:left w:val="single" w:sz="4" w:space="0" w:color="auto"/>
              <w:right w:val="single" w:sz="4" w:space="0" w:color="auto"/>
            </w:tcBorders>
            <w:shd w:val="clear" w:color="auto" w:fill="F2F2F2" w:themeFill="background1" w:themeFillShade="F2"/>
            <w:vAlign w:val="center"/>
          </w:tcPr>
          <w:p w14:paraId="6EB764EC" w14:textId="77777777" w:rsidR="00A07AA8" w:rsidRPr="00A703FC" w:rsidRDefault="00A07AA8" w:rsidP="00A07AA8">
            <w:pPr>
              <w:spacing w:after="0" w:line="240" w:lineRule="auto"/>
              <w:jc w:val="center"/>
              <w:rPr>
                <w:rFonts w:ascii="Cambria" w:hAnsi="Cambria"/>
                <w:b/>
                <w:sz w:val="20"/>
                <w:szCs w:val="20"/>
              </w:rPr>
            </w:pPr>
            <w:r w:rsidRPr="00A703FC">
              <w:rPr>
                <w:rFonts w:ascii="Cambria" w:eastAsia="Times New Roman" w:hAnsi="Cambria" w:cs="Arial"/>
                <w:b/>
                <w:sz w:val="20"/>
                <w:szCs w:val="20"/>
                <w:lang w:eastAsia="pl-PL"/>
              </w:rPr>
              <w:t>O</w:t>
            </w:r>
            <w:r w:rsidRPr="00A703FC">
              <w:rPr>
                <w:rFonts w:ascii="Cambria" w:eastAsia="Times New Roman" w:hAnsi="Cambria" w:cs="Arial"/>
                <w:b/>
                <w:sz w:val="20"/>
                <w:szCs w:val="20"/>
                <w:vertAlign w:val="subscript"/>
                <w:lang w:eastAsia="pl-PL"/>
              </w:rPr>
              <w:t xml:space="preserve">3 </w:t>
            </w:r>
          </w:p>
        </w:tc>
      </w:tr>
      <w:tr w:rsidR="00A07AA8" w:rsidRPr="00A703FC" w14:paraId="3C09FCED" w14:textId="77777777" w:rsidTr="00A07AA8">
        <w:trPr>
          <w:trHeight w:val="397"/>
          <w:jc w:val="center"/>
        </w:trPr>
        <w:tc>
          <w:tcPr>
            <w:tcW w:w="1985" w:type="dxa"/>
            <w:tcBorders>
              <w:top w:val="single" w:sz="4" w:space="0" w:color="auto"/>
              <w:right w:val="single" w:sz="4" w:space="0" w:color="auto"/>
            </w:tcBorders>
            <w:shd w:val="clear" w:color="auto" w:fill="auto"/>
            <w:vAlign w:val="center"/>
          </w:tcPr>
          <w:p w14:paraId="142386D3" w14:textId="77777777" w:rsidR="00A07AA8" w:rsidRPr="00A703FC" w:rsidRDefault="00A07AA8" w:rsidP="00A07AA8">
            <w:pPr>
              <w:spacing w:after="0" w:line="240" w:lineRule="auto"/>
              <w:jc w:val="center"/>
              <w:rPr>
                <w:rFonts w:ascii="Cambria" w:eastAsia="Times New Roman" w:hAnsi="Cambria" w:cs="Arial"/>
                <w:sz w:val="20"/>
                <w:szCs w:val="20"/>
                <w:lang w:eastAsia="pl-PL"/>
              </w:rPr>
            </w:pPr>
            <w:r w:rsidRPr="00A703FC">
              <w:rPr>
                <w:rFonts w:ascii="Cambria" w:eastAsia="Times New Roman" w:hAnsi="Cambria" w:cs="Arial"/>
                <w:sz w:val="20"/>
                <w:szCs w:val="20"/>
                <w:lang w:eastAsia="pl-PL"/>
              </w:rPr>
              <w:t>strefa warmińsko - mazurska</w:t>
            </w:r>
          </w:p>
        </w:tc>
        <w:tc>
          <w:tcPr>
            <w:tcW w:w="2268" w:type="dxa"/>
            <w:tcBorders>
              <w:top w:val="single" w:sz="4" w:space="0" w:color="auto"/>
              <w:right w:val="single" w:sz="4" w:space="0" w:color="auto"/>
            </w:tcBorders>
            <w:shd w:val="clear" w:color="auto" w:fill="92D050"/>
            <w:vAlign w:val="center"/>
          </w:tcPr>
          <w:p w14:paraId="31F7F783" w14:textId="77777777" w:rsidR="00A07AA8" w:rsidRPr="00A703FC" w:rsidRDefault="00A07AA8" w:rsidP="00A07AA8">
            <w:pPr>
              <w:spacing w:after="0" w:line="240" w:lineRule="auto"/>
              <w:jc w:val="center"/>
              <w:rPr>
                <w:rFonts w:ascii="Cambria" w:eastAsia="Times New Roman" w:hAnsi="Cambria" w:cs="Arial"/>
                <w:sz w:val="20"/>
                <w:szCs w:val="20"/>
                <w:lang w:eastAsia="pl-PL"/>
              </w:rPr>
            </w:pPr>
            <w:r w:rsidRPr="00A703FC">
              <w:rPr>
                <w:rFonts w:ascii="Cambria" w:eastAsia="Times New Roman" w:hAnsi="Cambria" w:cs="Arial"/>
                <w:sz w:val="20"/>
                <w:szCs w:val="20"/>
                <w:lang w:eastAsia="pl-PL"/>
              </w:rPr>
              <w:t>A</w:t>
            </w:r>
          </w:p>
        </w:tc>
        <w:tc>
          <w:tcPr>
            <w:tcW w:w="2126" w:type="dxa"/>
            <w:tcBorders>
              <w:top w:val="single" w:sz="4" w:space="0" w:color="auto"/>
              <w:left w:val="single" w:sz="4" w:space="0" w:color="auto"/>
              <w:right w:val="single" w:sz="4" w:space="0" w:color="auto"/>
            </w:tcBorders>
            <w:shd w:val="clear" w:color="auto" w:fill="92D050"/>
            <w:vAlign w:val="center"/>
          </w:tcPr>
          <w:p w14:paraId="10DF3289" w14:textId="77777777" w:rsidR="00A07AA8" w:rsidRPr="00A703FC" w:rsidRDefault="00A07AA8" w:rsidP="00A07AA8">
            <w:pPr>
              <w:spacing w:after="0" w:line="240" w:lineRule="auto"/>
              <w:jc w:val="center"/>
              <w:rPr>
                <w:rFonts w:ascii="Cambria" w:eastAsia="Times New Roman" w:hAnsi="Cambria" w:cs="Arial"/>
                <w:sz w:val="20"/>
                <w:szCs w:val="20"/>
                <w:lang w:eastAsia="pl-PL"/>
              </w:rPr>
            </w:pPr>
            <w:r w:rsidRPr="00A703FC">
              <w:rPr>
                <w:rFonts w:ascii="Cambria" w:eastAsia="Times New Roman" w:hAnsi="Cambria" w:cs="Arial"/>
                <w:sz w:val="20"/>
                <w:szCs w:val="20"/>
                <w:lang w:eastAsia="pl-PL"/>
              </w:rPr>
              <w:t>A</w:t>
            </w:r>
          </w:p>
        </w:tc>
        <w:tc>
          <w:tcPr>
            <w:tcW w:w="2127" w:type="dxa"/>
            <w:tcBorders>
              <w:top w:val="single" w:sz="4" w:space="0" w:color="auto"/>
              <w:left w:val="single" w:sz="4" w:space="0" w:color="auto"/>
              <w:right w:val="single" w:sz="4" w:space="0" w:color="auto"/>
            </w:tcBorders>
            <w:shd w:val="clear" w:color="auto" w:fill="92D050"/>
            <w:vAlign w:val="center"/>
          </w:tcPr>
          <w:p w14:paraId="5DA2725B" w14:textId="77777777" w:rsidR="00A07AA8" w:rsidRPr="00A703FC" w:rsidRDefault="00A07AA8" w:rsidP="00A07AA8">
            <w:pPr>
              <w:spacing w:after="0" w:line="240" w:lineRule="auto"/>
              <w:jc w:val="center"/>
              <w:rPr>
                <w:rFonts w:ascii="Cambria" w:eastAsia="Times New Roman" w:hAnsi="Cambria" w:cs="Arial"/>
                <w:sz w:val="20"/>
                <w:szCs w:val="20"/>
                <w:lang w:eastAsia="pl-PL"/>
              </w:rPr>
            </w:pPr>
            <w:r w:rsidRPr="00A703FC">
              <w:rPr>
                <w:rFonts w:ascii="Cambria" w:eastAsia="Times New Roman" w:hAnsi="Cambria" w:cs="Arial"/>
                <w:sz w:val="20"/>
                <w:szCs w:val="20"/>
                <w:lang w:eastAsia="pl-PL"/>
              </w:rPr>
              <w:t>A</w:t>
            </w:r>
          </w:p>
        </w:tc>
      </w:tr>
    </w:tbl>
    <w:p w14:paraId="6638F134" w14:textId="77777777" w:rsidR="00A07AA8" w:rsidRPr="00A703FC" w:rsidRDefault="00A07AA8" w:rsidP="00A07AA8">
      <w:pPr>
        <w:spacing w:after="0" w:line="240" w:lineRule="auto"/>
        <w:jc w:val="center"/>
        <w:rPr>
          <w:rFonts w:ascii="Cambria" w:hAnsi="Cambria"/>
          <w:i/>
          <w:sz w:val="6"/>
          <w:szCs w:val="20"/>
        </w:rPr>
      </w:pPr>
      <w:bookmarkStart w:id="73" w:name="_Toc448064854"/>
    </w:p>
    <w:bookmarkEnd w:id="73"/>
    <w:p w14:paraId="318A4151" w14:textId="6C1758A6" w:rsidR="00A07AA8" w:rsidRPr="00A703FC" w:rsidRDefault="00A07AA8" w:rsidP="00A07AA8">
      <w:pPr>
        <w:spacing w:after="0" w:line="240" w:lineRule="auto"/>
        <w:jc w:val="center"/>
        <w:rPr>
          <w:rFonts w:ascii="Cambria" w:hAnsi="Cambria" w:cs="Arial"/>
          <w:sz w:val="16"/>
          <w:szCs w:val="20"/>
          <w:lang w:eastAsia="pl-PL"/>
        </w:rPr>
      </w:pPr>
      <w:r w:rsidRPr="00A703FC">
        <w:rPr>
          <w:rFonts w:ascii="Cambria" w:hAnsi="Cambria"/>
          <w:i/>
          <w:sz w:val="16"/>
          <w:szCs w:val="20"/>
        </w:rPr>
        <w:t>Źródło: Roczna ocena jakości powietrza w województwie warmińsko - mazurskim</w:t>
      </w:r>
      <w:r w:rsidR="001323F2" w:rsidRPr="00A703FC">
        <w:rPr>
          <w:rFonts w:ascii="Cambria" w:hAnsi="Cambria"/>
          <w:i/>
          <w:sz w:val="16"/>
          <w:szCs w:val="20"/>
        </w:rPr>
        <w:t xml:space="preserve"> - Raport wojewódzki za rok 2022</w:t>
      </w:r>
    </w:p>
    <w:p w14:paraId="1FF889B5" w14:textId="77777777" w:rsidR="00A07AA8" w:rsidRPr="00A703FC" w:rsidRDefault="00A07AA8" w:rsidP="00A07AA8">
      <w:pPr>
        <w:spacing w:after="0" w:line="240" w:lineRule="auto"/>
        <w:jc w:val="center"/>
        <w:rPr>
          <w:rFonts w:ascii="Cambria" w:hAnsi="Cambria"/>
          <w:b/>
          <w:i/>
          <w:sz w:val="20"/>
          <w:szCs w:val="20"/>
        </w:rPr>
      </w:pPr>
      <w:bookmarkStart w:id="74" w:name="_Toc22304229"/>
      <w:bookmarkStart w:id="75" w:name="_Toc47779483"/>
      <w:bookmarkStart w:id="76" w:name="_Toc90217231"/>
      <w:bookmarkStart w:id="77" w:name="_Toc22304230"/>
    </w:p>
    <w:p w14:paraId="1CC7B0F5" w14:textId="77777777" w:rsidR="00A07AA8" w:rsidRPr="00A703FC" w:rsidRDefault="00A07AA8" w:rsidP="00A07AA8">
      <w:pPr>
        <w:spacing w:after="0" w:line="240" w:lineRule="auto"/>
        <w:jc w:val="center"/>
        <w:rPr>
          <w:rFonts w:ascii="Cambria" w:hAnsi="Cambria"/>
          <w:b/>
          <w:i/>
          <w:sz w:val="20"/>
          <w:szCs w:val="20"/>
        </w:rPr>
      </w:pPr>
      <w:bookmarkStart w:id="78" w:name="_Toc127208664"/>
      <w:bookmarkStart w:id="79" w:name="_Toc137737716"/>
      <w:r w:rsidRPr="00A703FC">
        <w:rPr>
          <w:rFonts w:ascii="Cambria" w:hAnsi="Cambria"/>
          <w:b/>
          <w:i/>
          <w:sz w:val="20"/>
          <w:szCs w:val="20"/>
        </w:rPr>
        <w:t xml:space="preserve">Rysunek nr </w:t>
      </w:r>
      <w:r w:rsidRPr="00A703FC">
        <w:rPr>
          <w:rFonts w:ascii="Cambria" w:hAnsi="Cambria"/>
          <w:b/>
          <w:i/>
          <w:sz w:val="20"/>
          <w:szCs w:val="20"/>
        </w:rPr>
        <w:fldChar w:fldCharType="begin"/>
      </w:r>
      <w:r w:rsidRPr="00A703FC">
        <w:rPr>
          <w:rFonts w:ascii="Cambria" w:hAnsi="Cambria"/>
          <w:b/>
          <w:i/>
          <w:sz w:val="20"/>
          <w:szCs w:val="20"/>
        </w:rPr>
        <w:instrText xml:space="preserve"> SEQ Rysunek \* ARABIC </w:instrText>
      </w:r>
      <w:r w:rsidRPr="00A703FC">
        <w:rPr>
          <w:rFonts w:ascii="Cambria" w:hAnsi="Cambria"/>
          <w:b/>
          <w:i/>
          <w:sz w:val="20"/>
          <w:szCs w:val="20"/>
        </w:rPr>
        <w:fldChar w:fldCharType="separate"/>
      </w:r>
      <w:r w:rsidR="0024480C">
        <w:rPr>
          <w:rFonts w:ascii="Cambria" w:hAnsi="Cambria"/>
          <w:b/>
          <w:i/>
          <w:noProof/>
          <w:sz w:val="20"/>
          <w:szCs w:val="20"/>
        </w:rPr>
        <w:t>9</w:t>
      </w:r>
      <w:r w:rsidRPr="00A703FC">
        <w:rPr>
          <w:rFonts w:ascii="Cambria" w:hAnsi="Cambria"/>
          <w:b/>
          <w:i/>
          <w:sz w:val="20"/>
          <w:szCs w:val="20"/>
        </w:rPr>
        <w:fldChar w:fldCharType="end"/>
      </w:r>
      <w:r w:rsidRPr="00A703FC">
        <w:rPr>
          <w:rFonts w:ascii="Cambria" w:hAnsi="Cambria"/>
          <w:b/>
          <w:i/>
          <w:sz w:val="20"/>
          <w:szCs w:val="20"/>
        </w:rPr>
        <w:t>.</w:t>
      </w:r>
      <w:r w:rsidRPr="00A703FC">
        <w:rPr>
          <w:rFonts w:ascii="Cambria" w:hAnsi="Cambria"/>
          <w:i/>
          <w:sz w:val="20"/>
          <w:szCs w:val="20"/>
        </w:rPr>
        <w:t xml:space="preserve"> Lokalizacja stacji pomiarowych w województwie warmińsko - </w:t>
      </w:r>
      <w:bookmarkEnd w:id="78"/>
      <w:r w:rsidRPr="00A703FC">
        <w:rPr>
          <w:rFonts w:ascii="Cambria" w:hAnsi="Cambria"/>
          <w:i/>
          <w:sz w:val="20"/>
          <w:szCs w:val="20"/>
        </w:rPr>
        <w:t>mazurskim</w:t>
      </w:r>
      <w:bookmarkEnd w:id="79"/>
    </w:p>
    <w:p w14:paraId="33DC766E" w14:textId="45062809" w:rsidR="00A07AA8" w:rsidRPr="00A703FC" w:rsidRDefault="005373CC" w:rsidP="00A07AA8">
      <w:pPr>
        <w:spacing w:after="0" w:line="240" w:lineRule="auto"/>
        <w:jc w:val="center"/>
        <w:rPr>
          <w:rFonts w:ascii="Cambria" w:hAnsi="Cambria"/>
          <w:b/>
          <w:i/>
          <w:sz w:val="20"/>
          <w:szCs w:val="20"/>
        </w:rPr>
      </w:pPr>
      <w:r w:rsidRPr="00A703FC">
        <w:rPr>
          <w:rFonts w:ascii="Cambria" w:hAnsi="Cambria"/>
          <w:i/>
          <w:noProof/>
          <w:sz w:val="20"/>
          <w:szCs w:val="20"/>
          <w:lang w:eastAsia="pl-PL"/>
        </w:rPr>
        <mc:AlternateContent>
          <mc:Choice Requires="wps">
            <w:drawing>
              <wp:anchor distT="0" distB="0" distL="114300" distR="114300" simplePos="0" relativeHeight="252558848" behindDoc="0" locked="0" layoutInCell="1" allowOverlap="1" wp14:anchorId="2C8687EE" wp14:editId="139580A5">
                <wp:simplePos x="0" y="0"/>
                <wp:positionH relativeFrom="margin">
                  <wp:posOffset>3075905</wp:posOffset>
                </wp:positionH>
                <wp:positionV relativeFrom="paragraph">
                  <wp:posOffset>1274713</wp:posOffset>
                </wp:positionV>
                <wp:extent cx="545285" cy="511728"/>
                <wp:effectExtent l="38100" t="38100" r="64770" b="60325"/>
                <wp:wrapNone/>
                <wp:docPr id="539" name="Elipsa 539"/>
                <wp:cNvGraphicFramePr/>
                <a:graphic xmlns:a="http://schemas.openxmlformats.org/drawingml/2006/main">
                  <a:graphicData uri="http://schemas.microsoft.com/office/word/2010/wordprocessingShape">
                    <wps:wsp>
                      <wps:cNvSpPr/>
                      <wps:spPr>
                        <a:xfrm>
                          <a:off x="0" y="0"/>
                          <a:ext cx="545285" cy="511728"/>
                        </a:xfrm>
                        <a:prstGeom prst="ellipse">
                          <a:avLst/>
                        </a:prstGeom>
                        <a:noFill/>
                        <a:ln w="88900" cap="flat" cmpd="sng" algn="ctr">
                          <a:solidFill>
                            <a:srgbClr val="C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3840708" id="Elipsa 539" o:spid="_x0000_s1026" style="position:absolute;margin-left:242.2pt;margin-top:100.35pt;width:42.95pt;height:40.3pt;z-index:252558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" filled="f" strokecolor="#c00000" strokeweight="7pt">
                <v:stroke joinstyle="miter"/>
                <w10:wrap anchorx="margin"/>
              </v:oval>
            </w:pict>
          </mc:Fallback>
        </mc:AlternateContent>
      </w:r>
      <w:r w:rsidR="004A6547" w:rsidRPr="00A703FC">
        <w:rPr>
          <w:rFonts w:ascii="Cambria" w:hAnsi="Cambria"/>
          <w:b/>
          <w:i/>
          <w:noProof/>
          <w:sz w:val="20"/>
          <w:szCs w:val="20"/>
          <w:lang w:eastAsia="pl-PL"/>
        </w:rPr>
        <mc:AlternateContent>
          <mc:Choice Requires="wps">
            <w:drawing>
              <wp:anchor distT="0" distB="0" distL="114300" distR="114300" simplePos="0" relativeHeight="252542464" behindDoc="0" locked="0" layoutInCell="1" allowOverlap="1" wp14:anchorId="15A820B6" wp14:editId="183AC155">
                <wp:simplePos x="0" y="0"/>
                <wp:positionH relativeFrom="margin">
                  <wp:posOffset>3545923</wp:posOffset>
                </wp:positionH>
                <wp:positionV relativeFrom="paragraph">
                  <wp:posOffset>2580751</wp:posOffset>
                </wp:positionV>
                <wp:extent cx="1335985" cy="326004"/>
                <wp:effectExtent l="0" t="0" r="17145" b="36195"/>
                <wp:wrapNone/>
                <wp:docPr id="488" name="Objaśnienie prostokątne zaokrąglone 488"/>
                <wp:cNvGraphicFramePr/>
                <a:graphic xmlns:a="http://schemas.openxmlformats.org/drawingml/2006/main">
                  <a:graphicData uri="http://schemas.microsoft.com/office/word/2010/wordprocessingShape">
                    <wps:wsp>
                      <wps:cNvSpPr/>
                      <wps:spPr>
                        <a:xfrm>
                          <a:off x="0" y="0"/>
                          <a:ext cx="1335985" cy="326004"/>
                        </a:xfrm>
                        <a:prstGeom prst="wedgeRoundRectCallout">
                          <a:avLst>
                            <a:gd name="adj1" fmla="val -9291"/>
                            <a:gd name="adj2" fmla="val 39246"/>
                            <a:gd name="adj3" fmla="val 16667"/>
                          </a:avLst>
                        </a:prstGeom>
                        <a:solidFill>
                          <a:srgbClr val="C00000"/>
                        </a:solidFill>
                        <a:ln w="12700" cap="flat" cmpd="sng" algn="ctr">
                          <a:solidFill>
                            <a:srgbClr val="C00000"/>
                          </a:solidFill>
                          <a:prstDash val="solid"/>
                          <a:miter lim="800000"/>
                        </a:ln>
                        <a:effectLst/>
                      </wps:spPr>
                      <wps:txbx>
                        <w:txbxContent>
                          <w:p w14:paraId="2B258668" w14:textId="564FB205" w:rsidR="00B856BC" w:rsidRPr="007F7549" w:rsidRDefault="00B856BC" w:rsidP="00A07AA8">
                            <w:pPr>
                              <w:spacing w:after="0" w:line="240" w:lineRule="auto"/>
                              <w:jc w:val="center"/>
                              <w:rPr>
                                <w:rFonts w:ascii="Cambria" w:hAnsi="Cambria"/>
                                <w:b/>
                                <w:sz w:val="20"/>
                                <w:szCs w:val="20"/>
                              </w:rPr>
                            </w:pPr>
                            <w:r>
                              <w:rPr>
                                <w:rFonts w:ascii="Cambria" w:hAnsi="Cambria"/>
                                <w:b/>
                                <w:sz w:val="20"/>
                                <w:szCs w:val="20"/>
                              </w:rPr>
                              <w:t>Miasto Mrągowo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A820B6"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Objaśnienie prostokątne zaokrąglone 488" o:spid="_x0000_s1049" type="#_x0000_t62" style="position:absolute;left:0;text-align:left;margin-left:279.2pt;margin-top:203.2pt;width:105.2pt;height:25.65pt;z-index:252542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" adj="8793,19277" fillcolor="#c00000" strokecolor="#c00000" strokeweight="1pt">
                <v:textbox>
                  <w:txbxContent>
                    <w:p w14:paraId="2B258668" w14:textId="564FB205" w:rsidR="00B856BC" w:rsidRPr="007F7549" w:rsidRDefault="00B856BC" w:rsidP="00A07AA8">
                      <w:pPr>
                        <w:spacing w:after="0" w:line="240" w:lineRule="auto"/>
                        <w:jc w:val="center"/>
                        <w:rPr>
                          <w:rFonts w:ascii="Cambria" w:hAnsi="Cambria"/>
                          <w:b/>
                          <w:sz w:val="20"/>
                          <w:szCs w:val="20"/>
                        </w:rPr>
                      </w:pPr>
                      <w:r>
                        <w:rPr>
                          <w:rFonts w:ascii="Cambria" w:hAnsi="Cambria"/>
                          <w:b/>
                          <w:sz w:val="20"/>
                          <w:szCs w:val="20"/>
                        </w:rPr>
                        <w:t>Miasto Mrągowo</w:t>
                      </w:r>
                    </w:p>
                  </w:txbxContent>
                </v:textbox>
                <w10:wrap anchorx="margin"/>
              </v:shape>
            </w:pict>
          </mc:Fallback>
        </mc:AlternateContent>
      </w:r>
      <w:r w:rsidR="005A34A4" w:rsidRPr="00A703FC">
        <w:rPr>
          <w:rFonts w:ascii="Cambria" w:hAnsi="Cambria"/>
          <w:b/>
          <w:i/>
          <w:noProof/>
          <w:sz w:val="20"/>
          <w:szCs w:val="20"/>
          <w:lang w:eastAsia="pl-PL"/>
        </w:rPr>
        <w:drawing>
          <wp:inline distT="0" distB="0" distL="0" distR="0" wp14:anchorId="126AE041" wp14:editId="656DCB80">
            <wp:extent cx="5399405" cy="3597910"/>
            <wp:effectExtent l="0" t="0" r="0" b="2540"/>
            <wp:docPr id="51" name="Obraz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Bez tytułu.png"/>
                    <pic:cNvPicPr/>
                  </pic:nvPicPr>
                  <pic:blipFill>
                    <a:blip r:embed="rId37">
                      <a:extLst>
                        <a:ext uri="{28A0092B-C50C-407E-A947-70E740481C1C}">
                          <a14:useLocalDpi xmlns:a14="http://schemas.microsoft.com/office/drawing/2010/main" val="0"/>
                        </a:ext>
                      </a:extLst>
                    </a:blip>
                    <a:stretch>
                      <a:fillRect/>
                    </a:stretch>
                  </pic:blipFill>
                  <pic:spPr>
                    <a:xfrm>
                      <a:off x="0" y="0"/>
                      <a:ext cx="5399405" cy="3597910"/>
                    </a:xfrm>
                    <a:prstGeom prst="rect">
                      <a:avLst/>
                    </a:prstGeom>
                  </pic:spPr>
                </pic:pic>
              </a:graphicData>
            </a:graphic>
          </wp:inline>
        </w:drawing>
      </w:r>
    </w:p>
    <w:p w14:paraId="2BB8221E" w14:textId="601E718C" w:rsidR="00A07AA8" w:rsidRPr="00A703FC" w:rsidRDefault="00A07AA8" w:rsidP="00A07AA8">
      <w:pPr>
        <w:spacing w:after="0" w:line="240" w:lineRule="auto"/>
        <w:jc w:val="center"/>
        <w:rPr>
          <w:rFonts w:ascii="Cambria" w:hAnsi="Cambria" w:cs="Arial"/>
          <w:sz w:val="16"/>
          <w:szCs w:val="20"/>
          <w:lang w:eastAsia="pl-PL"/>
        </w:rPr>
      </w:pPr>
      <w:r w:rsidRPr="00A703FC">
        <w:rPr>
          <w:rFonts w:ascii="Cambria" w:hAnsi="Cambria"/>
          <w:i/>
          <w:sz w:val="16"/>
          <w:szCs w:val="20"/>
        </w:rPr>
        <w:t>Źródło: Roczna ocena jakości powietrza w województwie warmińsko - mazurskim</w:t>
      </w:r>
      <w:r w:rsidR="005A34A4" w:rsidRPr="00A703FC">
        <w:rPr>
          <w:rFonts w:ascii="Cambria" w:hAnsi="Cambria"/>
          <w:i/>
          <w:sz w:val="16"/>
          <w:szCs w:val="20"/>
        </w:rPr>
        <w:t xml:space="preserve"> - Raport wojewódzki za rok 2022</w:t>
      </w:r>
    </w:p>
    <w:p w14:paraId="5201AFAA" w14:textId="77777777" w:rsidR="00A07AA8" w:rsidRPr="00A703FC" w:rsidRDefault="00A07AA8" w:rsidP="00A07AA8">
      <w:pPr>
        <w:spacing w:after="0" w:line="240" w:lineRule="auto"/>
        <w:jc w:val="center"/>
        <w:rPr>
          <w:rFonts w:ascii="Cambria" w:hAnsi="Cambria"/>
          <w:b/>
          <w:i/>
          <w:sz w:val="20"/>
          <w:szCs w:val="20"/>
        </w:rPr>
      </w:pPr>
    </w:p>
    <w:p w14:paraId="25BCF3A3" w14:textId="02645CB6" w:rsidR="00A07AA8" w:rsidRPr="00A703FC" w:rsidRDefault="00A07AA8" w:rsidP="00A07AA8">
      <w:pPr>
        <w:spacing w:after="0" w:line="240" w:lineRule="auto"/>
        <w:jc w:val="center"/>
        <w:rPr>
          <w:rFonts w:ascii="Cambria" w:hAnsi="Cambria"/>
          <w:i/>
          <w:sz w:val="20"/>
          <w:szCs w:val="20"/>
        </w:rPr>
      </w:pPr>
      <w:bookmarkStart w:id="80" w:name="_Toc127208665"/>
      <w:bookmarkStart w:id="81" w:name="_Toc137737717"/>
      <w:r w:rsidRPr="00A703FC">
        <w:rPr>
          <w:rFonts w:ascii="Cambria" w:hAnsi="Cambria"/>
          <w:b/>
          <w:i/>
          <w:sz w:val="20"/>
          <w:szCs w:val="20"/>
        </w:rPr>
        <w:t xml:space="preserve">Rysunek nr </w:t>
      </w:r>
      <w:r w:rsidRPr="00A703FC">
        <w:rPr>
          <w:rFonts w:ascii="Cambria" w:hAnsi="Cambria"/>
          <w:b/>
          <w:i/>
          <w:sz w:val="20"/>
          <w:szCs w:val="20"/>
        </w:rPr>
        <w:fldChar w:fldCharType="begin"/>
      </w:r>
      <w:r w:rsidRPr="00A703FC">
        <w:rPr>
          <w:rFonts w:ascii="Cambria" w:hAnsi="Cambria"/>
          <w:b/>
          <w:i/>
          <w:sz w:val="20"/>
          <w:szCs w:val="20"/>
        </w:rPr>
        <w:instrText xml:space="preserve"> SEQ Rysunek \* ARABIC </w:instrText>
      </w:r>
      <w:r w:rsidRPr="00A703FC">
        <w:rPr>
          <w:rFonts w:ascii="Cambria" w:hAnsi="Cambria"/>
          <w:b/>
          <w:i/>
          <w:sz w:val="20"/>
          <w:szCs w:val="20"/>
        </w:rPr>
        <w:fldChar w:fldCharType="separate"/>
      </w:r>
      <w:r w:rsidR="0024480C">
        <w:rPr>
          <w:rFonts w:ascii="Cambria" w:hAnsi="Cambria"/>
          <w:b/>
          <w:i/>
          <w:noProof/>
          <w:sz w:val="20"/>
          <w:szCs w:val="20"/>
        </w:rPr>
        <w:t>10</w:t>
      </w:r>
      <w:r w:rsidRPr="00A703FC">
        <w:rPr>
          <w:rFonts w:ascii="Cambria" w:hAnsi="Cambria"/>
          <w:b/>
          <w:i/>
          <w:sz w:val="20"/>
          <w:szCs w:val="20"/>
        </w:rPr>
        <w:fldChar w:fldCharType="end"/>
      </w:r>
      <w:r w:rsidRPr="00A703FC">
        <w:rPr>
          <w:rFonts w:ascii="Cambria" w:hAnsi="Cambria"/>
          <w:b/>
          <w:i/>
          <w:sz w:val="20"/>
          <w:szCs w:val="20"/>
        </w:rPr>
        <w:t>.</w:t>
      </w:r>
      <w:r w:rsidRPr="00A703FC">
        <w:rPr>
          <w:rFonts w:ascii="Cambria" w:hAnsi="Cambria"/>
          <w:i/>
          <w:sz w:val="20"/>
          <w:szCs w:val="20"/>
        </w:rPr>
        <w:t xml:space="preserve"> Udziały źródeł emisji w poszczególnych</w:t>
      </w:r>
      <w:r w:rsidR="004A6547" w:rsidRPr="00A703FC">
        <w:rPr>
          <w:rFonts w:ascii="Cambria" w:hAnsi="Cambria"/>
          <w:i/>
          <w:sz w:val="20"/>
          <w:szCs w:val="20"/>
        </w:rPr>
        <w:t xml:space="preserve"> zanieczyszczeniach powietrza w </w:t>
      </w:r>
      <w:r w:rsidRPr="00A703FC">
        <w:rPr>
          <w:rFonts w:ascii="Cambria" w:hAnsi="Cambria"/>
          <w:i/>
          <w:sz w:val="20"/>
          <w:szCs w:val="20"/>
        </w:rPr>
        <w:t>województwie warmińsko-mazurskim</w:t>
      </w:r>
      <w:bookmarkEnd w:id="80"/>
      <w:bookmarkEnd w:id="81"/>
    </w:p>
    <w:p w14:paraId="5CDB76C0" w14:textId="77777777" w:rsidR="00A07AA8" w:rsidRPr="00A703FC" w:rsidRDefault="00A07AA8" w:rsidP="00A07AA8">
      <w:pPr>
        <w:spacing w:after="0" w:line="240" w:lineRule="auto"/>
        <w:jc w:val="center"/>
        <w:rPr>
          <w:rFonts w:ascii="Cambria" w:hAnsi="Cambria"/>
          <w:i/>
          <w:sz w:val="6"/>
          <w:szCs w:val="20"/>
        </w:rPr>
      </w:pPr>
    </w:p>
    <w:p w14:paraId="6A6788FA" w14:textId="2FFC8678" w:rsidR="00A07AA8" w:rsidRPr="00A703FC" w:rsidRDefault="004A6547" w:rsidP="00A07AA8">
      <w:pPr>
        <w:spacing w:after="0" w:line="240" w:lineRule="auto"/>
        <w:jc w:val="center"/>
        <w:rPr>
          <w:rFonts w:ascii="Cambria" w:hAnsi="Cambria"/>
          <w:i/>
          <w:sz w:val="20"/>
          <w:szCs w:val="20"/>
        </w:rPr>
      </w:pPr>
      <w:r w:rsidRPr="00A703FC">
        <w:rPr>
          <w:rFonts w:ascii="Cambria" w:hAnsi="Cambria"/>
          <w:i/>
          <w:noProof/>
          <w:sz w:val="20"/>
          <w:szCs w:val="20"/>
          <w:lang w:eastAsia="pl-PL"/>
        </w:rPr>
        <w:drawing>
          <wp:inline distT="0" distB="0" distL="0" distR="0" wp14:anchorId="05BF7B6B" wp14:editId="1A3EA974">
            <wp:extent cx="5399405" cy="2759102"/>
            <wp:effectExtent l="0" t="0" r="0" b="3175"/>
            <wp:docPr id="53" name="Obraz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Bez tytułu.png"/>
                    <pic:cNvPicPr/>
                  </pic:nvPicPr>
                  <pic:blipFill>
                    <a:blip r:embed="rId38">
                      <a:extLst>
                        <a:ext uri="{28A0092B-C50C-407E-A947-70E740481C1C}">
                          <a14:useLocalDpi xmlns:a14="http://schemas.microsoft.com/office/drawing/2010/main" val="0"/>
                        </a:ext>
                      </a:extLst>
                    </a:blip>
                    <a:stretch>
                      <a:fillRect/>
                    </a:stretch>
                  </pic:blipFill>
                  <pic:spPr>
                    <a:xfrm>
                      <a:off x="0" y="0"/>
                      <a:ext cx="5416131" cy="2767649"/>
                    </a:xfrm>
                    <a:prstGeom prst="rect">
                      <a:avLst/>
                    </a:prstGeom>
                  </pic:spPr>
                </pic:pic>
              </a:graphicData>
            </a:graphic>
          </wp:inline>
        </w:drawing>
      </w:r>
    </w:p>
    <w:p w14:paraId="20FEC7DF" w14:textId="0B27EFBE" w:rsidR="00A07AA8" w:rsidRPr="00A703FC" w:rsidRDefault="00A07AA8" w:rsidP="00A07AA8">
      <w:pPr>
        <w:spacing w:after="0" w:line="240" w:lineRule="auto"/>
        <w:jc w:val="center"/>
        <w:rPr>
          <w:rFonts w:ascii="Cambria" w:hAnsi="Cambria" w:cs="Arial"/>
          <w:sz w:val="16"/>
          <w:szCs w:val="20"/>
          <w:lang w:eastAsia="pl-PL"/>
        </w:rPr>
      </w:pPr>
      <w:r w:rsidRPr="00A703FC">
        <w:rPr>
          <w:rFonts w:ascii="Cambria" w:hAnsi="Cambria"/>
          <w:i/>
          <w:sz w:val="16"/>
          <w:szCs w:val="20"/>
        </w:rPr>
        <w:t>Źródło: Roczna ocena jakości powietrza w województwie warmińsko - mazurskim</w:t>
      </w:r>
      <w:r w:rsidR="004A6547" w:rsidRPr="00A703FC">
        <w:rPr>
          <w:rFonts w:ascii="Cambria" w:hAnsi="Cambria"/>
          <w:i/>
          <w:sz w:val="16"/>
          <w:szCs w:val="20"/>
        </w:rPr>
        <w:t xml:space="preserve"> - Raport wojewódzki za rok 2022</w:t>
      </w:r>
    </w:p>
    <w:p w14:paraId="694682D0" w14:textId="6758E72B" w:rsidR="00A07AA8" w:rsidRPr="00A703FC" w:rsidRDefault="00A07AA8" w:rsidP="00A07AA8">
      <w:pPr>
        <w:spacing w:after="0" w:line="240" w:lineRule="auto"/>
        <w:jc w:val="center"/>
        <w:rPr>
          <w:rFonts w:ascii="Cambria" w:hAnsi="Cambria"/>
          <w:i/>
          <w:sz w:val="20"/>
          <w:szCs w:val="20"/>
        </w:rPr>
      </w:pPr>
      <w:bookmarkStart w:id="82" w:name="_Toc127208666"/>
      <w:bookmarkStart w:id="83" w:name="_Toc137737718"/>
      <w:r w:rsidRPr="00A703FC">
        <w:rPr>
          <w:rFonts w:ascii="Cambria" w:hAnsi="Cambria"/>
          <w:b/>
          <w:i/>
          <w:sz w:val="20"/>
          <w:szCs w:val="20"/>
        </w:rPr>
        <w:lastRenderedPageBreak/>
        <w:t xml:space="preserve">Rysunek nr </w:t>
      </w:r>
      <w:r w:rsidRPr="00A703FC">
        <w:rPr>
          <w:rFonts w:ascii="Cambria" w:hAnsi="Cambria"/>
          <w:b/>
          <w:i/>
          <w:sz w:val="20"/>
          <w:szCs w:val="20"/>
        </w:rPr>
        <w:fldChar w:fldCharType="begin"/>
      </w:r>
      <w:r w:rsidRPr="00A703FC">
        <w:rPr>
          <w:rFonts w:ascii="Cambria" w:hAnsi="Cambria"/>
          <w:b/>
          <w:i/>
          <w:sz w:val="20"/>
          <w:szCs w:val="20"/>
        </w:rPr>
        <w:instrText xml:space="preserve"> SEQ Rysunek \* ARABIC </w:instrText>
      </w:r>
      <w:r w:rsidRPr="00A703FC">
        <w:rPr>
          <w:rFonts w:ascii="Cambria" w:hAnsi="Cambria"/>
          <w:b/>
          <w:i/>
          <w:sz w:val="20"/>
          <w:szCs w:val="20"/>
        </w:rPr>
        <w:fldChar w:fldCharType="separate"/>
      </w:r>
      <w:r w:rsidR="0024480C">
        <w:rPr>
          <w:rFonts w:ascii="Cambria" w:hAnsi="Cambria"/>
          <w:b/>
          <w:i/>
          <w:noProof/>
          <w:sz w:val="20"/>
          <w:szCs w:val="20"/>
        </w:rPr>
        <w:t>11</w:t>
      </w:r>
      <w:r w:rsidRPr="00A703FC">
        <w:rPr>
          <w:rFonts w:ascii="Cambria" w:hAnsi="Cambria"/>
          <w:b/>
          <w:i/>
          <w:sz w:val="20"/>
          <w:szCs w:val="20"/>
        </w:rPr>
        <w:fldChar w:fldCharType="end"/>
      </w:r>
      <w:r w:rsidRPr="00A703FC">
        <w:rPr>
          <w:rFonts w:ascii="Cambria" w:hAnsi="Cambria"/>
          <w:b/>
          <w:i/>
          <w:sz w:val="20"/>
          <w:szCs w:val="20"/>
        </w:rPr>
        <w:t>.</w:t>
      </w:r>
      <w:r w:rsidRPr="00A703FC">
        <w:rPr>
          <w:rFonts w:ascii="Cambria" w:hAnsi="Cambria"/>
          <w:i/>
          <w:sz w:val="20"/>
          <w:szCs w:val="20"/>
        </w:rPr>
        <w:t xml:space="preserve"> Lokalizacja punktowych źródeł emisji SOX na obszarze województwa warmińsko </w:t>
      </w:r>
      <w:r w:rsidR="004A6547" w:rsidRPr="00A703FC">
        <w:rPr>
          <w:rFonts w:ascii="Cambria" w:hAnsi="Cambria"/>
          <w:i/>
          <w:sz w:val="20"/>
          <w:szCs w:val="20"/>
        </w:rPr>
        <w:t>–</w:t>
      </w:r>
      <w:r w:rsidRPr="00A703FC">
        <w:rPr>
          <w:rFonts w:ascii="Cambria" w:hAnsi="Cambria"/>
          <w:i/>
          <w:sz w:val="20"/>
          <w:szCs w:val="20"/>
        </w:rPr>
        <w:t>mazurskiego</w:t>
      </w:r>
      <w:bookmarkEnd w:id="82"/>
      <w:bookmarkEnd w:id="83"/>
    </w:p>
    <w:p w14:paraId="2483CB10" w14:textId="77777777" w:rsidR="004A6547" w:rsidRPr="00A703FC" w:rsidRDefault="004A6547" w:rsidP="00A07AA8">
      <w:pPr>
        <w:spacing w:after="0" w:line="240" w:lineRule="auto"/>
        <w:jc w:val="center"/>
        <w:rPr>
          <w:rFonts w:ascii="Cambria" w:hAnsi="Cambria"/>
          <w:i/>
          <w:sz w:val="20"/>
          <w:szCs w:val="20"/>
        </w:rPr>
      </w:pPr>
    </w:p>
    <w:p w14:paraId="5115465E" w14:textId="77777777" w:rsidR="00A07AA8" w:rsidRPr="00A703FC" w:rsidRDefault="00A07AA8" w:rsidP="00A07AA8">
      <w:pPr>
        <w:spacing w:after="0" w:line="240" w:lineRule="auto"/>
        <w:jc w:val="center"/>
        <w:rPr>
          <w:rFonts w:ascii="Cambria" w:hAnsi="Cambria"/>
          <w:i/>
          <w:sz w:val="8"/>
          <w:szCs w:val="20"/>
        </w:rPr>
      </w:pPr>
    </w:p>
    <w:p w14:paraId="38397810" w14:textId="43E68B91" w:rsidR="00A07AA8" w:rsidRPr="00A703FC" w:rsidRDefault="005373CC" w:rsidP="00A07AA8">
      <w:pPr>
        <w:spacing w:after="0" w:line="240" w:lineRule="auto"/>
        <w:jc w:val="center"/>
        <w:rPr>
          <w:rFonts w:ascii="Cambria" w:hAnsi="Cambria"/>
          <w:i/>
          <w:sz w:val="20"/>
          <w:szCs w:val="20"/>
        </w:rPr>
      </w:pPr>
      <w:r w:rsidRPr="00A703FC">
        <w:rPr>
          <w:rFonts w:ascii="Cambria" w:hAnsi="Cambria"/>
          <w:i/>
          <w:noProof/>
          <w:sz w:val="20"/>
          <w:szCs w:val="20"/>
          <w:lang w:eastAsia="pl-PL"/>
        </w:rPr>
        <mc:AlternateContent>
          <mc:Choice Requires="wps">
            <w:drawing>
              <wp:anchor distT="0" distB="0" distL="114300" distR="114300" simplePos="0" relativeHeight="252630528" behindDoc="0" locked="0" layoutInCell="1" allowOverlap="1" wp14:anchorId="597BC945" wp14:editId="256A3965">
                <wp:simplePos x="0" y="0"/>
                <wp:positionH relativeFrom="margin">
                  <wp:posOffset>3419207</wp:posOffset>
                </wp:positionH>
                <wp:positionV relativeFrom="paragraph">
                  <wp:posOffset>865406</wp:posOffset>
                </wp:positionV>
                <wp:extent cx="572494" cy="532737"/>
                <wp:effectExtent l="38100" t="38100" r="56515" b="58420"/>
                <wp:wrapNone/>
                <wp:docPr id="56" name="Elipsa 56"/>
                <wp:cNvGraphicFramePr/>
                <a:graphic xmlns:a="http://schemas.openxmlformats.org/drawingml/2006/main">
                  <a:graphicData uri="http://schemas.microsoft.com/office/word/2010/wordprocessingShape">
                    <wps:wsp>
                      <wps:cNvSpPr/>
                      <wps:spPr>
                        <a:xfrm>
                          <a:off x="0" y="0"/>
                          <a:ext cx="572494" cy="532737"/>
                        </a:xfrm>
                        <a:prstGeom prst="ellipse">
                          <a:avLst/>
                        </a:prstGeom>
                        <a:noFill/>
                        <a:ln w="88900" cap="flat" cmpd="sng" algn="ctr">
                          <a:solidFill>
                            <a:srgbClr val="C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4FFC8D4" id="Elipsa 56" o:spid="_x0000_s1026" style="position:absolute;margin-left:269.25pt;margin-top:68.15pt;width:45.1pt;height:41.95pt;z-index:25263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" filled="f" strokecolor="#c00000" strokeweight="7pt">
                <v:stroke joinstyle="miter"/>
                <w10:wrap anchorx="margin"/>
              </v:oval>
            </w:pict>
          </mc:Fallback>
        </mc:AlternateContent>
      </w:r>
      <w:r w:rsidR="004A6547" w:rsidRPr="00A703FC">
        <w:rPr>
          <w:rFonts w:ascii="Cambria" w:hAnsi="Cambria"/>
          <w:i/>
          <w:noProof/>
          <w:sz w:val="20"/>
          <w:szCs w:val="20"/>
          <w:lang w:eastAsia="pl-PL"/>
        </w:rPr>
        <mc:AlternateContent>
          <mc:Choice Requires="wps">
            <w:drawing>
              <wp:anchor distT="0" distB="0" distL="114300" distR="114300" simplePos="0" relativeHeight="252629504" behindDoc="0" locked="0" layoutInCell="1" allowOverlap="1" wp14:anchorId="0796163C" wp14:editId="7E8518D5">
                <wp:simplePos x="0" y="0"/>
                <wp:positionH relativeFrom="margin">
                  <wp:posOffset>3719416</wp:posOffset>
                </wp:positionH>
                <wp:positionV relativeFrom="paragraph">
                  <wp:posOffset>2472055</wp:posOffset>
                </wp:positionV>
                <wp:extent cx="1335405" cy="325755"/>
                <wp:effectExtent l="0" t="0" r="17145" b="36195"/>
                <wp:wrapNone/>
                <wp:docPr id="54" name="Objaśnienie prostokątne zaokrąglone 54"/>
                <wp:cNvGraphicFramePr/>
                <a:graphic xmlns:a="http://schemas.openxmlformats.org/drawingml/2006/main">
                  <a:graphicData uri="http://schemas.microsoft.com/office/word/2010/wordprocessingShape">
                    <wps:wsp>
                      <wps:cNvSpPr/>
                      <wps:spPr>
                        <a:xfrm>
                          <a:off x="0" y="0"/>
                          <a:ext cx="1335405" cy="325755"/>
                        </a:xfrm>
                        <a:prstGeom prst="wedgeRoundRectCallout">
                          <a:avLst>
                            <a:gd name="adj1" fmla="val -9291"/>
                            <a:gd name="adj2" fmla="val 39246"/>
                            <a:gd name="adj3" fmla="val 16667"/>
                          </a:avLst>
                        </a:prstGeom>
                        <a:solidFill>
                          <a:srgbClr val="C00000"/>
                        </a:solidFill>
                        <a:ln w="12700" cap="flat" cmpd="sng" algn="ctr">
                          <a:solidFill>
                            <a:srgbClr val="C00000"/>
                          </a:solidFill>
                          <a:prstDash val="solid"/>
                          <a:miter lim="800000"/>
                        </a:ln>
                        <a:effectLst/>
                      </wps:spPr>
                      <wps:txbx>
                        <w:txbxContent>
                          <w:p w14:paraId="2E488F47" w14:textId="6874CCDD" w:rsidR="00B856BC" w:rsidRPr="007F7549" w:rsidRDefault="00B856BC" w:rsidP="004A6547">
                            <w:pPr>
                              <w:spacing w:after="0" w:line="240" w:lineRule="auto"/>
                              <w:jc w:val="center"/>
                              <w:rPr>
                                <w:rFonts w:ascii="Cambria" w:hAnsi="Cambria"/>
                                <w:b/>
                                <w:sz w:val="20"/>
                                <w:szCs w:val="20"/>
                              </w:rPr>
                            </w:pPr>
                            <w:r>
                              <w:rPr>
                                <w:rFonts w:ascii="Cambria" w:hAnsi="Cambria"/>
                                <w:b/>
                                <w:sz w:val="20"/>
                                <w:szCs w:val="20"/>
                              </w:rPr>
                              <w:t>Miasto Mrągowo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96163C" id="Objaśnienie prostokątne zaokrąglone 54" o:spid="_x0000_s1050" type="#_x0000_t62" style="position:absolute;left:0;text-align:left;margin-left:292.85pt;margin-top:194.65pt;width:105.15pt;height:25.65pt;z-index:25262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" adj="8793,19277" fillcolor="#c00000" strokecolor="#c00000" strokeweight="1pt">
                <v:textbox>
                  <w:txbxContent>
                    <w:p w14:paraId="2E488F47" w14:textId="6874CCDD" w:rsidR="00B856BC" w:rsidRPr="007F7549" w:rsidRDefault="00B856BC" w:rsidP="004A6547">
                      <w:pPr>
                        <w:spacing w:after="0" w:line="240" w:lineRule="auto"/>
                        <w:jc w:val="center"/>
                        <w:rPr>
                          <w:rFonts w:ascii="Cambria" w:hAnsi="Cambria"/>
                          <w:b/>
                          <w:sz w:val="20"/>
                          <w:szCs w:val="20"/>
                        </w:rPr>
                      </w:pPr>
                      <w:r>
                        <w:rPr>
                          <w:rFonts w:ascii="Cambria" w:hAnsi="Cambria"/>
                          <w:b/>
                          <w:sz w:val="20"/>
                          <w:szCs w:val="20"/>
                        </w:rPr>
                        <w:t>Miasto Mrągowo</w:t>
                      </w:r>
                    </w:p>
                  </w:txbxContent>
                </v:textbox>
                <w10:wrap anchorx="margin"/>
              </v:shape>
            </w:pict>
          </mc:Fallback>
        </mc:AlternateContent>
      </w:r>
      <w:r w:rsidR="004A6547" w:rsidRPr="00A703FC">
        <w:rPr>
          <w:rFonts w:ascii="Cambria" w:hAnsi="Cambria"/>
          <w:i/>
          <w:noProof/>
          <w:sz w:val="20"/>
          <w:szCs w:val="20"/>
          <w:lang w:eastAsia="pl-PL"/>
        </w:rPr>
        <w:drawing>
          <wp:inline distT="0" distB="0" distL="0" distR="0" wp14:anchorId="56BFB0DA" wp14:editId="1F9D6115">
            <wp:extent cx="5399405" cy="3554233"/>
            <wp:effectExtent l="0" t="0" r="0" b="8255"/>
            <wp:docPr id="466" name="Obraz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 name="Bez tytułu.png"/>
                    <pic:cNvPicPr/>
                  </pic:nvPicPr>
                  <pic:blipFill>
                    <a:blip r:embed="rId39">
                      <a:extLst>
                        <a:ext uri="{28A0092B-C50C-407E-A947-70E740481C1C}">
                          <a14:useLocalDpi xmlns:a14="http://schemas.microsoft.com/office/drawing/2010/main" val="0"/>
                        </a:ext>
                      </a:extLst>
                    </a:blip>
                    <a:stretch>
                      <a:fillRect/>
                    </a:stretch>
                  </pic:blipFill>
                  <pic:spPr>
                    <a:xfrm>
                      <a:off x="0" y="0"/>
                      <a:ext cx="5403359" cy="3556836"/>
                    </a:xfrm>
                    <a:prstGeom prst="rect">
                      <a:avLst/>
                    </a:prstGeom>
                  </pic:spPr>
                </pic:pic>
              </a:graphicData>
            </a:graphic>
          </wp:inline>
        </w:drawing>
      </w:r>
    </w:p>
    <w:p w14:paraId="0FBFD794" w14:textId="77777777" w:rsidR="00A07AA8" w:rsidRPr="00A703FC" w:rsidRDefault="00A07AA8" w:rsidP="00A07AA8">
      <w:pPr>
        <w:spacing w:after="0" w:line="240" w:lineRule="auto"/>
        <w:jc w:val="center"/>
        <w:rPr>
          <w:rFonts w:ascii="Cambria" w:hAnsi="Cambria"/>
          <w:i/>
          <w:sz w:val="16"/>
          <w:szCs w:val="20"/>
        </w:rPr>
      </w:pPr>
      <w:bookmarkStart w:id="84" w:name="_Toc47779484"/>
      <w:bookmarkStart w:id="85" w:name="_Toc78907240"/>
      <w:bookmarkEnd w:id="74"/>
      <w:bookmarkEnd w:id="75"/>
      <w:bookmarkEnd w:id="76"/>
      <w:bookmarkEnd w:id="77"/>
    </w:p>
    <w:p w14:paraId="4DBE1378" w14:textId="0C73E8C6" w:rsidR="00A07AA8" w:rsidRPr="00A703FC" w:rsidRDefault="00A07AA8" w:rsidP="00A07AA8">
      <w:pPr>
        <w:spacing w:after="0" w:line="240" w:lineRule="auto"/>
        <w:jc w:val="center"/>
        <w:rPr>
          <w:rFonts w:ascii="Cambria" w:hAnsi="Cambria" w:cs="Arial"/>
          <w:sz w:val="16"/>
          <w:szCs w:val="20"/>
          <w:lang w:eastAsia="pl-PL"/>
        </w:rPr>
      </w:pPr>
      <w:r w:rsidRPr="00A703FC">
        <w:rPr>
          <w:rFonts w:ascii="Cambria" w:hAnsi="Cambria"/>
          <w:i/>
          <w:sz w:val="16"/>
          <w:szCs w:val="20"/>
        </w:rPr>
        <w:t>Źródło: Roczna ocena jakości powietrza w województwie warmińsko - mazurskim</w:t>
      </w:r>
      <w:r w:rsidR="004A6547" w:rsidRPr="00A703FC">
        <w:rPr>
          <w:rFonts w:ascii="Cambria" w:hAnsi="Cambria"/>
          <w:i/>
          <w:sz w:val="16"/>
          <w:szCs w:val="20"/>
        </w:rPr>
        <w:t xml:space="preserve"> - Raport wojewódzki za rok 2022</w:t>
      </w:r>
    </w:p>
    <w:p w14:paraId="0FFDC01C" w14:textId="77777777" w:rsidR="00A07AA8" w:rsidRPr="00A703FC" w:rsidRDefault="00A07AA8" w:rsidP="00A07AA8">
      <w:pPr>
        <w:spacing w:after="0" w:line="240" w:lineRule="auto"/>
        <w:jc w:val="center"/>
        <w:rPr>
          <w:rFonts w:ascii="Cambria" w:hAnsi="Cambria"/>
          <w:b/>
          <w:i/>
          <w:sz w:val="24"/>
          <w:szCs w:val="20"/>
        </w:rPr>
      </w:pPr>
    </w:p>
    <w:p w14:paraId="14BF99A9" w14:textId="77777777" w:rsidR="00A07AA8" w:rsidRPr="00A703FC" w:rsidRDefault="00A07AA8" w:rsidP="00A07AA8">
      <w:pPr>
        <w:spacing w:after="0" w:line="240" w:lineRule="auto"/>
        <w:jc w:val="center"/>
        <w:rPr>
          <w:rFonts w:ascii="Cambria" w:hAnsi="Cambria"/>
          <w:i/>
          <w:sz w:val="20"/>
          <w:szCs w:val="20"/>
        </w:rPr>
      </w:pPr>
      <w:bookmarkStart w:id="86" w:name="_Toc127208667"/>
      <w:bookmarkStart w:id="87" w:name="_Toc137737719"/>
      <w:r w:rsidRPr="00A703FC">
        <w:rPr>
          <w:rFonts w:ascii="Cambria" w:hAnsi="Cambria"/>
          <w:b/>
          <w:i/>
          <w:sz w:val="20"/>
          <w:szCs w:val="20"/>
        </w:rPr>
        <w:t xml:space="preserve">Rysunek nr </w:t>
      </w:r>
      <w:r w:rsidRPr="00A703FC">
        <w:rPr>
          <w:rFonts w:ascii="Cambria" w:hAnsi="Cambria"/>
          <w:b/>
          <w:i/>
          <w:sz w:val="20"/>
          <w:szCs w:val="20"/>
        </w:rPr>
        <w:fldChar w:fldCharType="begin"/>
      </w:r>
      <w:r w:rsidRPr="00A703FC">
        <w:rPr>
          <w:rFonts w:ascii="Cambria" w:hAnsi="Cambria"/>
          <w:b/>
          <w:i/>
          <w:sz w:val="20"/>
          <w:szCs w:val="20"/>
        </w:rPr>
        <w:instrText xml:space="preserve"> SEQ Rysunek \* ARABIC </w:instrText>
      </w:r>
      <w:r w:rsidRPr="00A703FC">
        <w:rPr>
          <w:rFonts w:ascii="Cambria" w:hAnsi="Cambria"/>
          <w:b/>
          <w:i/>
          <w:sz w:val="20"/>
          <w:szCs w:val="20"/>
        </w:rPr>
        <w:fldChar w:fldCharType="separate"/>
      </w:r>
      <w:r w:rsidR="0024480C">
        <w:rPr>
          <w:rFonts w:ascii="Cambria" w:hAnsi="Cambria"/>
          <w:b/>
          <w:i/>
          <w:noProof/>
          <w:sz w:val="20"/>
          <w:szCs w:val="20"/>
        </w:rPr>
        <w:t>12</w:t>
      </w:r>
      <w:r w:rsidRPr="00A703FC">
        <w:rPr>
          <w:rFonts w:ascii="Cambria" w:hAnsi="Cambria"/>
          <w:b/>
          <w:i/>
          <w:sz w:val="20"/>
          <w:szCs w:val="20"/>
        </w:rPr>
        <w:fldChar w:fldCharType="end"/>
      </w:r>
      <w:r w:rsidRPr="00A703FC">
        <w:rPr>
          <w:rFonts w:ascii="Cambria" w:hAnsi="Cambria"/>
          <w:b/>
          <w:i/>
          <w:sz w:val="20"/>
          <w:szCs w:val="20"/>
        </w:rPr>
        <w:t>.</w:t>
      </w:r>
      <w:r w:rsidRPr="00A703FC">
        <w:rPr>
          <w:rFonts w:ascii="Cambria" w:hAnsi="Cambria"/>
          <w:i/>
          <w:sz w:val="20"/>
          <w:szCs w:val="20"/>
        </w:rPr>
        <w:t xml:space="preserve"> </w:t>
      </w:r>
      <w:bookmarkEnd w:id="84"/>
      <w:bookmarkEnd w:id="85"/>
      <w:r w:rsidRPr="00A703FC">
        <w:rPr>
          <w:rFonts w:ascii="Cambria" w:hAnsi="Cambria"/>
          <w:i/>
          <w:sz w:val="20"/>
          <w:szCs w:val="20"/>
        </w:rPr>
        <w:t>Lokalizacja punktowych źródeł emisji NOX na obszarze województwa warmińsko - mazurskiego</w:t>
      </w:r>
      <w:bookmarkEnd w:id="86"/>
      <w:bookmarkEnd w:id="87"/>
    </w:p>
    <w:p w14:paraId="1576B7AC" w14:textId="3B8A7138" w:rsidR="00A07AA8" w:rsidRPr="00A703FC" w:rsidRDefault="005373CC" w:rsidP="00A07AA8">
      <w:pPr>
        <w:spacing w:after="0" w:line="240" w:lineRule="auto"/>
        <w:jc w:val="center"/>
        <w:rPr>
          <w:rFonts w:ascii="Cambria" w:hAnsi="Cambria"/>
          <w:i/>
          <w:noProof/>
          <w:sz w:val="20"/>
          <w:szCs w:val="20"/>
          <w:lang w:eastAsia="pl-PL"/>
        </w:rPr>
      </w:pPr>
      <w:r w:rsidRPr="00A703FC">
        <w:rPr>
          <w:rFonts w:ascii="Cambria" w:hAnsi="Cambria"/>
          <w:i/>
          <w:noProof/>
          <w:sz w:val="20"/>
          <w:szCs w:val="20"/>
          <w:lang w:eastAsia="pl-PL"/>
        </w:rPr>
        <mc:AlternateContent>
          <mc:Choice Requires="wps">
            <w:drawing>
              <wp:anchor distT="0" distB="0" distL="114300" distR="114300" simplePos="0" relativeHeight="252638720" behindDoc="0" locked="0" layoutInCell="1" allowOverlap="1" wp14:anchorId="20E5772F" wp14:editId="7F83DD3F">
                <wp:simplePos x="0" y="0"/>
                <wp:positionH relativeFrom="margin">
                  <wp:posOffset>3514958</wp:posOffset>
                </wp:positionH>
                <wp:positionV relativeFrom="paragraph">
                  <wp:posOffset>884322</wp:posOffset>
                </wp:positionV>
                <wp:extent cx="572494" cy="532737"/>
                <wp:effectExtent l="38100" t="38100" r="56515" b="58420"/>
                <wp:wrapNone/>
                <wp:docPr id="477" name="Elipsa 477"/>
                <wp:cNvGraphicFramePr/>
                <a:graphic xmlns:a="http://schemas.openxmlformats.org/drawingml/2006/main">
                  <a:graphicData uri="http://schemas.microsoft.com/office/word/2010/wordprocessingShape">
                    <wps:wsp>
                      <wps:cNvSpPr/>
                      <wps:spPr>
                        <a:xfrm>
                          <a:off x="0" y="0"/>
                          <a:ext cx="572494" cy="532737"/>
                        </a:xfrm>
                        <a:prstGeom prst="ellipse">
                          <a:avLst/>
                        </a:prstGeom>
                        <a:noFill/>
                        <a:ln w="88900" cap="flat" cmpd="sng" algn="ctr">
                          <a:solidFill>
                            <a:srgbClr val="C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5CCE52A" id="Elipsa 477" o:spid="_x0000_s1026" style="position:absolute;margin-left:276.75pt;margin-top:69.65pt;width:45.1pt;height:41.95pt;z-index:25263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" filled="f" strokecolor="#c00000" strokeweight="7pt">
                <v:stroke joinstyle="miter"/>
                <w10:wrap anchorx="margin"/>
              </v:oval>
            </w:pict>
          </mc:Fallback>
        </mc:AlternateContent>
      </w:r>
      <w:r w:rsidR="004A6547" w:rsidRPr="00A703FC">
        <w:rPr>
          <w:rFonts w:ascii="Cambria" w:hAnsi="Cambria"/>
          <w:i/>
          <w:noProof/>
          <w:sz w:val="20"/>
          <w:szCs w:val="20"/>
          <w:lang w:eastAsia="pl-PL"/>
        </w:rPr>
        <mc:AlternateContent>
          <mc:Choice Requires="wps">
            <w:drawing>
              <wp:anchor distT="0" distB="0" distL="114300" distR="114300" simplePos="0" relativeHeight="252632576" behindDoc="0" locked="0" layoutInCell="1" allowOverlap="1" wp14:anchorId="0F905221" wp14:editId="49263395">
                <wp:simplePos x="0" y="0"/>
                <wp:positionH relativeFrom="margin">
                  <wp:posOffset>3708400</wp:posOffset>
                </wp:positionH>
                <wp:positionV relativeFrom="paragraph">
                  <wp:posOffset>2496654</wp:posOffset>
                </wp:positionV>
                <wp:extent cx="1335405" cy="325755"/>
                <wp:effectExtent l="0" t="0" r="17145" b="36195"/>
                <wp:wrapNone/>
                <wp:docPr id="58" name="Objaśnienie prostokątne zaokrąglone 58"/>
                <wp:cNvGraphicFramePr/>
                <a:graphic xmlns:a="http://schemas.openxmlformats.org/drawingml/2006/main">
                  <a:graphicData uri="http://schemas.microsoft.com/office/word/2010/wordprocessingShape">
                    <wps:wsp>
                      <wps:cNvSpPr/>
                      <wps:spPr>
                        <a:xfrm>
                          <a:off x="0" y="0"/>
                          <a:ext cx="1335405" cy="325755"/>
                        </a:xfrm>
                        <a:prstGeom prst="wedgeRoundRectCallout">
                          <a:avLst>
                            <a:gd name="adj1" fmla="val -9291"/>
                            <a:gd name="adj2" fmla="val 39246"/>
                            <a:gd name="adj3" fmla="val 16667"/>
                          </a:avLst>
                        </a:prstGeom>
                        <a:solidFill>
                          <a:srgbClr val="C00000"/>
                        </a:solidFill>
                        <a:ln w="12700" cap="flat" cmpd="sng" algn="ctr">
                          <a:solidFill>
                            <a:srgbClr val="C00000"/>
                          </a:solidFill>
                          <a:prstDash val="solid"/>
                          <a:miter lim="800000"/>
                        </a:ln>
                        <a:effectLst/>
                      </wps:spPr>
                      <wps:txbx>
                        <w:txbxContent>
                          <w:p w14:paraId="07EC69CF" w14:textId="30B1A878" w:rsidR="00B856BC" w:rsidRPr="007F7549" w:rsidRDefault="00B856BC" w:rsidP="004A6547">
                            <w:pPr>
                              <w:spacing w:after="0" w:line="240" w:lineRule="auto"/>
                              <w:jc w:val="center"/>
                              <w:rPr>
                                <w:rFonts w:ascii="Cambria" w:hAnsi="Cambria"/>
                                <w:b/>
                                <w:sz w:val="20"/>
                                <w:szCs w:val="20"/>
                              </w:rPr>
                            </w:pPr>
                            <w:r>
                              <w:rPr>
                                <w:rFonts w:ascii="Cambria" w:hAnsi="Cambria"/>
                                <w:b/>
                                <w:sz w:val="20"/>
                                <w:szCs w:val="20"/>
                              </w:rPr>
                              <w:t>Miasto Mrągowo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905221" id="Objaśnienie prostokątne zaokrąglone 58" o:spid="_x0000_s1051" type="#_x0000_t62" style="position:absolute;left:0;text-align:left;margin-left:292pt;margin-top:196.6pt;width:105.15pt;height:25.65pt;z-index:25263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" adj="8793,19277" fillcolor="#c00000" strokecolor="#c00000" strokeweight="1pt">
                <v:textbox>
                  <w:txbxContent>
                    <w:p w14:paraId="07EC69CF" w14:textId="30B1A878" w:rsidR="00B856BC" w:rsidRPr="007F7549" w:rsidRDefault="00B856BC" w:rsidP="004A6547">
                      <w:pPr>
                        <w:spacing w:after="0" w:line="240" w:lineRule="auto"/>
                        <w:jc w:val="center"/>
                        <w:rPr>
                          <w:rFonts w:ascii="Cambria" w:hAnsi="Cambria"/>
                          <w:b/>
                          <w:sz w:val="20"/>
                          <w:szCs w:val="20"/>
                        </w:rPr>
                      </w:pPr>
                      <w:r>
                        <w:rPr>
                          <w:rFonts w:ascii="Cambria" w:hAnsi="Cambria"/>
                          <w:b/>
                          <w:sz w:val="20"/>
                          <w:szCs w:val="20"/>
                        </w:rPr>
                        <w:t>Miasto Mrągowo</w:t>
                      </w:r>
                    </w:p>
                  </w:txbxContent>
                </v:textbox>
                <w10:wrap anchorx="margin"/>
              </v:shape>
            </w:pict>
          </mc:Fallback>
        </mc:AlternateContent>
      </w:r>
      <w:r w:rsidR="004A6547" w:rsidRPr="00A703FC">
        <w:rPr>
          <w:rFonts w:ascii="Cambria" w:hAnsi="Cambria"/>
          <w:i/>
          <w:noProof/>
          <w:sz w:val="20"/>
          <w:szCs w:val="20"/>
          <w:lang w:eastAsia="pl-PL"/>
        </w:rPr>
        <w:drawing>
          <wp:inline distT="0" distB="0" distL="0" distR="0" wp14:anchorId="4A64361A" wp14:editId="3DA63FAA">
            <wp:extent cx="5399405" cy="3689405"/>
            <wp:effectExtent l="0" t="0" r="0" b="6350"/>
            <wp:docPr id="469" name="Obraz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 name="Bez tytułu.png"/>
                    <pic:cNvPicPr/>
                  </pic:nvPicPr>
                  <pic:blipFill>
                    <a:blip r:embed="rId40">
                      <a:extLst>
                        <a:ext uri="{28A0092B-C50C-407E-A947-70E740481C1C}">
                          <a14:useLocalDpi xmlns:a14="http://schemas.microsoft.com/office/drawing/2010/main" val="0"/>
                        </a:ext>
                      </a:extLst>
                    </a:blip>
                    <a:stretch>
                      <a:fillRect/>
                    </a:stretch>
                  </pic:blipFill>
                  <pic:spPr>
                    <a:xfrm>
                      <a:off x="0" y="0"/>
                      <a:ext cx="5406863" cy="3694501"/>
                    </a:xfrm>
                    <a:prstGeom prst="rect">
                      <a:avLst/>
                    </a:prstGeom>
                  </pic:spPr>
                </pic:pic>
              </a:graphicData>
            </a:graphic>
          </wp:inline>
        </w:drawing>
      </w:r>
    </w:p>
    <w:p w14:paraId="0670FBB5" w14:textId="2ADCFE93" w:rsidR="00A07AA8" w:rsidRPr="00A703FC" w:rsidRDefault="00A07AA8" w:rsidP="00A07AA8">
      <w:pPr>
        <w:spacing w:after="0" w:line="240" w:lineRule="auto"/>
        <w:jc w:val="center"/>
        <w:rPr>
          <w:rFonts w:ascii="Cambria" w:hAnsi="Cambria" w:cs="Arial"/>
          <w:sz w:val="16"/>
          <w:szCs w:val="20"/>
          <w:lang w:eastAsia="pl-PL"/>
        </w:rPr>
      </w:pPr>
      <w:r w:rsidRPr="00A703FC">
        <w:rPr>
          <w:rFonts w:ascii="Cambria" w:hAnsi="Cambria"/>
          <w:i/>
          <w:sz w:val="16"/>
          <w:szCs w:val="20"/>
        </w:rPr>
        <w:t>Źródło: Roczna ocena jakości powietrza w województwie warmińsko - mazurskim</w:t>
      </w:r>
      <w:r w:rsidR="004A6547" w:rsidRPr="00A703FC">
        <w:rPr>
          <w:rFonts w:ascii="Cambria" w:hAnsi="Cambria"/>
          <w:i/>
          <w:sz w:val="16"/>
          <w:szCs w:val="20"/>
        </w:rPr>
        <w:t xml:space="preserve"> - Raport wojewódzki za rok 2022</w:t>
      </w:r>
    </w:p>
    <w:p w14:paraId="37750767" w14:textId="3E3B4BD0" w:rsidR="00A07AA8" w:rsidRPr="00CF5B82" w:rsidRDefault="00A07AA8" w:rsidP="00A07AA8">
      <w:pPr>
        <w:spacing w:after="0" w:line="240" w:lineRule="auto"/>
        <w:jc w:val="center"/>
        <w:rPr>
          <w:rFonts w:ascii="Cambria" w:hAnsi="Cambria"/>
          <w:i/>
          <w:sz w:val="20"/>
          <w:szCs w:val="20"/>
        </w:rPr>
      </w:pPr>
      <w:bookmarkStart w:id="88" w:name="_Toc127208668"/>
      <w:bookmarkStart w:id="89" w:name="_Toc137737720"/>
      <w:r w:rsidRPr="00CF5B82">
        <w:rPr>
          <w:rFonts w:ascii="Cambria" w:hAnsi="Cambria"/>
          <w:b/>
          <w:i/>
          <w:sz w:val="20"/>
          <w:szCs w:val="20"/>
        </w:rPr>
        <w:lastRenderedPageBreak/>
        <w:t xml:space="preserve">Rysunek nr </w:t>
      </w:r>
      <w:r w:rsidRPr="00CF5B82">
        <w:rPr>
          <w:rFonts w:ascii="Cambria" w:hAnsi="Cambria"/>
          <w:b/>
          <w:i/>
          <w:sz w:val="20"/>
          <w:szCs w:val="20"/>
        </w:rPr>
        <w:fldChar w:fldCharType="begin"/>
      </w:r>
      <w:r w:rsidRPr="00CF5B82">
        <w:rPr>
          <w:rFonts w:ascii="Cambria" w:hAnsi="Cambria"/>
          <w:b/>
          <w:i/>
          <w:sz w:val="20"/>
          <w:szCs w:val="20"/>
        </w:rPr>
        <w:instrText xml:space="preserve"> SEQ Rysunek \* ARABIC </w:instrText>
      </w:r>
      <w:r w:rsidRPr="00CF5B82">
        <w:rPr>
          <w:rFonts w:ascii="Cambria" w:hAnsi="Cambria"/>
          <w:b/>
          <w:i/>
          <w:sz w:val="20"/>
          <w:szCs w:val="20"/>
        </w:rPr>
        <w:fldChar w:fldCharType="separate"/>
      </w:r>
      <w:r w:rsidR="0024480C">
        <w:rPr>
          <w:rFonts w:ascii="Cambria" w:hAnsi="Cambria"/>
          <w:b/>
          <w:i/>
          <w:noProof/>
          <w:sz w:val="20"/>
          <w:szCs w:val="20"/>
        </w:rPr>
        <w:t>13</w:t>
      </w:r>
      <w:r w:rsidRPr="00CF5B82">
        <w:rPr>
          <w:rFonts w:ascii="Cambria" w:hAnsi="Cambria"/>
          <w:b/>
          <w:i/>
          <w:sz w:val="20"/>
          <w:szCs w:val="20"/>
        </w:rPr>
        <w:fldChar w:fldCharType="end"/>
      </w:r>
      <w:r w:rsidRPr="00CF5B82">
        <w:rPr>
          <w:rFonts w:ascii="Cambria" w:hAnsi="Cambria"/>
          <w:b/>
          <w:i/>
          <w:sz w:val="20"/>
          <w:szCs w:val="20"/>
        </w:rPr>
        <w:t>.</w:t>
      </w:r>
      <w:r w:rsidRPr="00CF5B82">
        <w:rPr>
          <w:rFonts w:ascii="Cambria" w:hAnsi="Cambria"/>
          <w:i/>
          <w:sz w:val="20"/>
          <w:szCs w:val="20"/>
        </w:rPr>
        <w:t xml:space="preserve"> Lokalizacja punktowych źródeł emisji PM10 na obszarze województwa warmińsko - mazurskiego</w:t>
      </w:r>
      <w:bookmarkEnd w:id="88"/>
      <w:bookmarkEnd w:id="89"/>
    </w:p>
    <w:p w14:paraId="1FA9BA2F" w14:textId="1D532F07" w:rsidR="00A07AA8" w:rsidRPr="00CF5B82" w:rsidRDefault="005373CC" w:rsidP="00A07AA8">
      <w:pPr>
        <w:spacing w:after="0" w:line="240" w:lineRule="auto"/>
        <w:jc w:val="center"/>
        <w:rPr>
          <w:rFonts w:ascii="Cambria" w:hAnsi="Cambria"/>
          <w:noProof/>
          <w:sz w:val="20"/>
          <w:szCs w:val="20"/>
        </w:rPr>
      </w:pPr>
      <w:r w:rsidRPr="00CF5B82">
        <w:rPr>
          <w:rFonts w:ascii="Cambria" w:hAnsi="Cambria"/>
          <w:i/>
          <w:noProof/>
          <w:sz w:val="20"/>
          <w:szCs w:val="20"/>
          <w:lang w:eastAsia="pl-PL"/>
        </w:rPr>
        <mc:AlternateContent>
          <mc:Choice Requires="wps">
            <w:drawing>
              <wp:anchor distT="0" distB="0" distL="114300" distR="114300" simplePos="0" relativeHeight="252640768" behindDoc="0" locked="0" layoutInCell="1" allowOverlap="1" wp14:anchorId="171C3AD0" wp14:editId="0B9ECB7F">
                <wp:simplePos x="0" y="0"/>
                <wp:positionH relativeFrom="margin">
                  <wp:posOffset>3481070</wp:posOffset>
                </wp:positionH>
                <wp:positionV relativeFrom="paragraph">
                  <wp:posOffset>933351</wp:posOffset>
                </wp:positionV>
                <wp:extent cx="572494" cy="532737"/>
                <wp:effectExtent l="38100" t="38100" r="56515" b="58420"/>
                <wp:wrapNone/>
                <wp:docPr id="482" name="Elipsa 482"/>
                <wp:cNvGraphicFramePr/>
                <a:graphic xmlns:a="http://schemas.openxmlformats.org/drawingml/2006/main">
                  <a:graphicData uri="http://schemas.microsoft.com/office/word/2010/wordprocessingShape">
                    <wps:wsp>
                      <wps:cNvSpPr/>
                      <wps:spPr>
                        <a:xfrm>
                          <a:off x="0" y="0"/>
                          <a:ext cx="572494" cy="532737"/>
                        </a:xfrm>
                        <a:prstGeom prst="ellipse">
                          <a:avLst/>
                        </a:prstGeom>
                        <a:noFill/>
                        <a:ln w="88900" cap="flat" cmpd="sng" algn="ctr">
                          <a:solidFill>
                            <a:srgbClr val="C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DCFD3FA" id="Elipsa 482" o:spid="_x0000_s1026" style="position:absolute;margin-left:274.1pt;margin-top:73.5pt;width:45.1pt;height:41.95pt;z-index:25264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" filled="f" strokecolor="#c00000" strokeweight="7pt">
                <v:stroke joinstyle="miter"/>
                <w10:wrap anchorx="margin"/>
              </v:oval>
            </w:pict>
          </mc:Fallback>
        </mc:AlternateContent>
      </w:r>
      <w:r w:rsidR="003D1A32" w:rsidRPr="00CF5B82">
        <w:rPr>
          <w:rFonts w:ascii="Cambria" w:hAnsi="Cambria"/>
          <w:noProof/>
          <w:sz w:val="20"/>
          <w:szCs w:val="20"/>
          <w:lang w:eastAsia="pl-PL"/>
        </w:rPr>
        <mc:AlternateContent>
          <mc:Choice Requires="wps">
            <w:drawing>
              <wp:anchor distT="0" distB="0" distL="114300" distR="114300" simplePos="0" relativeHeight="252635648" behindDoc="0" locked="0" layoutInCell="1" allowOverlap="1" wp14:anchorId="5AD6E07D" wp14:editId="1B3FD2DF">
                <wp:simplePos x="0" y="0"/>
                <wp:positionH relativeFrom="margin">
                  <wp:posOffset>3810331</wp:posOffset>
                </wp:positionH>
                <wp:positionV relativeFrom="paragraph">
                  <wp:posOffset>2588757</wp:posOffset>
                </wp:positionV>
                <wp:extent cx="1335405" cy="325755"/>
                <wp:effectExtent l="0" t="0" r="17145" b="36195"/>
                <wp:wrapNone/>
                <wp:docPr id="448" name="Objaśnienie prostokątne zaokrąglone 448"/>
                <wp:cNvGraphicFramePr/>
                <a:graphic xmlns:a="http://schemas.openxmlformats.org/drawingml/2006/main">
                  <a:graphicData uri="http://schemas.microsoft.com/office/word/2010/wordprocessingShape">
                    <wps:wsp>
                      <wps:cNvSpPr/>
                      <wps:spPr>
                        <a:xfrm>
                          <a:off x="0" y="0"/>
                          <a:ext cx="1335405" cy="325755"/>
                        </a:xfrm>
                        <a:prstGeom prst="wedgeRoundRectCallout">
                          <a:avLst>
                            <a:gd name="adj1" fmla="val -9291"/>
                            <a:gd name="adj2" fmla="val 39246"/>
                            <a:gd name="adj3" fmla="val 16667"/>
                          </a:avLst>
                        </a:prstGeom>
                        <a:solidFill>
                          <a:srgbClr val="C00000"/>
                        </a:solidFill>
                        <a:ln w="12700" cap="flat" cmpd="sng" algn="ctr">
                          <a:solidFill>
                            <a:srgbClr val="C00000"/>
                          </a:solidFill>
                          <a:prstDash val="solid"/>
                          <a:miter lim="800000"/>
                        </a:ln>
                        <a:effectLst/>
                      </wps:spPr>
                      <wps:txbx>
                        <w:txbxContent>
                          <w:p w14:paraId="5E82A190" w14:textId="49EE69DD" w:rsidR="00B856BC" w:rsidRPr="007F7549" w:rsidRDefault="00B856BC" w:rsidP="004A6547">
                            <w:pPr>
                              <w:spacing w:after="0" w:line="240" w:lineRule="auto"/>
                              <w:jc w:val="center"/>
                              <w:rPr>
                                <w:rFonts w:ascii="Cambria" w:hAnsi="Cambria"/>
                                <w:b/>
                                <w:sz w:val="20"/>
                                <w:szCs w:val="20"/>
                              </w:rPr>
                            </w:pPr>
                            <w:r>
                              <w:rPr>
                                <w:rFonts w:ascii="Cambria" w:hAnsi="Cambria"/>
                                <w:b/>
                                <w:sz w:val="20"/>
                                <w:szCs w:val="20"/>
                              </w:rPr>
                              <w:t>Miasto Mrągowo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D6E07D" id="Objaśnienie prostokątne zaokrąglone 448" o:spid="_x0000_s1052" type="#_x0000_t62" style="position:absolute;left:0;text-align:left;margin-left:300.05pt;margin-top:203.85pt;width:105.15pt;height:25.65pt;z-index:25263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" adj="8793,19277" fillcolor="#c00000" strokecolor="#c00000" strokeweight="1pt">
                <v:textbox>
                  <w:txbxContent>
                    <w:p w14:paraId="5E82A190" w14:textId="49EE69DD" w:rsidR="00B856BC" w:rsidRPr="007F7549" w:rsidRDefault="00B856BC" w:rsidP="004A6547">
                      <w:pPr>
                        <w:spacing w:after="0" w:line="240" w:lineRule="auto"/>
                        <w:jc w:val="center"/>
                        <w:rPr>
                          <w:rFonts w:ascii="Cambria" w:hAnsi="Cambria"/>
                          <w:b/>
                          <w:sz w:val="20"/>
                          <w:szCs w:val="20"/>
                        </w:rPr>
                      </w:pPr>
                      <w:r>
                        <w:rPr>
                          <w:rFonts w:ascii="Cambria" w:hAnsi="Cambria"/>
                          <w:b/>
                          <w:sz w:val="20"/>
                          <w:szCs w:val="20"/>
                        </w:rPr>
                        <w:t>Miasto Mrągowo</w:t>
                      </w:r>
                    </w:p>
                  </w:txbxContent>
                </v:textbox>
                <w10:wrap anchorx="margin"/>
              </v:shape>
            </w:pict>
          </mc:Fallback>
        </mc:AlternateContent>
      </w:r>
      <w:r w:rsidR="003D1A32" w:rsidRPr="00CF5B82">
        <w:rPr>
          <w:rFonts w:ascii="Cambria" w:hAnsi="Cambria"/>
          <w:noProof/>
          <w:sz w:val="20"/>
          <w:szCs w:val="20"/>
          <w:lang w:eastAsia="pl-PL"/>
        </w:rPr>
        <w:drawing>
          <wp:inline distT="0" distB="0" distL="0" distR="0" wp14:anchorId="6D5E3962" wp14:editId="3740D91F">
            <wp:extent cx="5399405" cy="3745065"/>
            <wp:effectExtent l="0" t="0" r="0" b="8255"/>
            <wp:docPr id="478" name="Obraz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 name="Bez tytułu.png"/>
                    <pic:cNvPicPr/>
                  </pic:nvPicPr>
                  <pic:blipFill>
                    <a:blip r:embed="rId41">
                      <a:extLst>
                        <a:ext uri="{28A0092B-C50C-407E-A947-70E740481C1C}">
                          <a14:useLocalDpi xmlns:a14="http://schemas.microsoft.com/office/drawing/2010/main" val="0"/>
                        </a:ext>
                      </a:extLst>
                    </a:blip>
                    <a:stretch>
                      <a:fillRect/>
                    </a:stretch>
                  </pic:blipFill>
                  <pic:spPr>
                    <a:xfrm>
                      <a:off x="0" y="0"/>
                      <a:ext cx="5408881" cy="3751638"/>
                    </a:xfrm>
                    <a:prstGeom prst="rect">
                      <a:avLst/>
                    </a:prstGeom>
                  </pic:spPr>
                </pic:pic>
              </a:graphicData>
            </a:graphic>
          </wp:inline>
        </w:drawing>
      </w:r>
    </w:p>
    <w:p w14:paraId="4D5866A7" w14:textId="3DCFEAE3" w:rsidR="00A07AA8" w:rsidRPr="00CF5B82" w:rsidRDefault="00A07AA8" w:rsidP="00A07AA8">
      <w:pPr>
        <w:spacing w:after="0" w:line="240" w:lineRule="auto"/>
        <w:jc w:val="center"/>
        <w:rPr>
          <w:rFonts w:ascii="Cambria" w:hAnsi="Cambria" w:cs="Arial"/>
          <w:sz w:val="16"/>
          <w:szCs w:val="20"/>
          <w:lang w:eastAsia="pl-PL"/>
        </w:rPr>
      </w:pPr>
      <w:r w:rsidRPr="00CF5B82">
        <w:rPr>
          <w:rFonts w:ascii="Cambria" w:hAnsi="Cambria"/>
          <w:i/>
          <w:sz w:val="16"/>
          <w:szCs w:val="20"/>
        </w:rPr>
        <w:t>Źródło: Roczna ocena jakości powietrza w województwie warmińsko - mazurskim</w:t>
      </w:r>
      <w:r w:rsidR="004A6547" w:rsidRPr="00CF5B82">
        <w:rPr>
          <w:rFonts w:ascii="Cambria" w:hAnsi="Cambria"/>
          <w:i/>
          <w:sz w:val="16"/>
          <w:szCs w:val="20"/>
        </w:rPr>
        <w:t xml:space="preserve"> - Raport wojewódzki za rok 2022</w:t>
      </w:r>
    </w:p>
    <w:p w14:paraId="33E3783C" w14:textId="77777777" w:rsidR="003D1A32" w:rsidRPr="00CF5B82" w:rsidRDefault="003D1A32" w:rsidP="003D1A32">
      <w:pPr>
        <w:spacing w:after="0" w:line="240" w:lineRule="auto"/>
        <w:rPr>
          <w:rFonts w:ascii="Cambria" w:hAnsi="Cambria" w:cs="Arial"/>
          <w:b/>
          <w:sz w:val="20"/>
          <w:szCs w:val="20"/>
          <w:lang w:eastAsia="pl-PL"/>
        </w:rPr>
      </w:pPr>
    </w:p>
    <w:p w14:paraId="49D9830F" w14:textId="77777777" w:rsidR="00CF5B82" w:rsidRPr="00CF5B82" w:rsidRDefault="00CF5B82" w:rsidP="003D1A32">
      <w:pPr>
        <w:spacing w:after="0" w:line="240" w:lineRule="auto"/>
        <w:jc w:val="center"/>
        <w:rPr>
          <w:rFonts w:ascii="Cambria" w:hAnsi="Cambria" w:cs="Arial"/>
          <w:b/>
          <w:sz w:val="20"/>
          <w:szCs w:val="20"/>
          <w:lang w:eastAsia="pl-PL"/>
        </w:rPr>
      </w:pPr>
    </w:p>
    <w:p w14:paraId="3D48986C" w14:textId="77777777" w:rsidR="003D1A32" w:rsidRPr="00CF5B82" w:rsidRDefault="00A07AA8" w:rsidP="003D1A32">
      <w:pPr>
        <w:spacing w:after="0" w:line="240" w:lineRule="auto"/>
        <w:jc w:val="center"/>
        <w:rPr>
          <w:rFonts w:ascii="Cambria" w:hAnsi="Cambria" w:cs="Arial"/>
          <w:b/>
          <w:sz w:val="20"/>
          <w:szCs w:val="20"/>
          <w:lang w:eastAsia="pl-PL"/>
        </w:rPr>
      </w:pPr>
      <w:r w:rsidRPr="00CF5B82">
        <w:rPr>
          <w:rFonts w:ascii="Cambria" w:hAnsi="Cambria" w:cs="Arial"/>
          <w:b/>
          <w:sz w:val="20"/>
          <w:szCs w:val="20"/>
          <w:lang w:eastAsia="pl-PL"/>
        </w:rPr>
        <w:t xml:space="preserve">Zgodnie z informacjami GIOŚ RWMŚ w Olsztynie w latach 2018 </w:t>
      </w:r>
      <w:r w:rsidR="003D1A32" w:rsidRPr="00CF5B82">
        <w:rPr>
          <w:rFonts w:ascii="Cambria" w:hAnsi="Cambria" w:cs="Arial"/>
          <w:b/>
          <w:sz w:val="20"/>
          <w:szCs w:val="20"/>
          <w:lang w:eastAsia="pl-PL"/>
        </w:rPr>
        <w:t>-</w:t>
      </w:r>
      <w:r w:rsidRPr="00CF5B82">
        <w:rPr>
          <w:rFonts w:ascii="Cambria" w:hAnsi="Cambria" w:cs="Arial"/>
          <w:b/>
          <w:sz w:val="20"/>
          <w:szCs w:val="20"/>
          <w:lang w:eastAsia="pl-PL"/>
        </w:rPr>
        <w:t xml:space="preserve"> 2022</w:t>
      </w:r>
      <w:r w:rsidR="003D1A32" w:rsidRPr="00CF5B82">
        <w:rPr>
          <w:rFonts w:ascii="Cambria" w:hAnsi="Cambria" w:cs="Arial"/>
          <w:b/>
          <w:sz w:val="20"/>
          <w:szCs w:val="20"/>
          <w:lang w:eastAsia="pl-PL"/>
        </w:rPr>
        <w:t xml:space="preserve"> </w:t>
      </w:r>
    </w:p>
    <w:p w14:paraId="24FC622C" w14:textId="6C64EE25" w:rsidR="00A07AA8" w:rsidRPr="00CF5B82" w:rsidRDefault="00A07AA8" w:rsidP="003D1A32">
      <w:pPr>
        <w:spacing w:after="0" w:line="240" w:lineRule="auto"/>
        <w:jc w:val="center"/>
        <w:rPr>
          <w:rFonts w:ascii="Cambria" w:hAnsi="Cambria" w:cs="Arial"/>
          <w:b/>
          <w:sz w:val="20"/>
          <w:szCs w:val="20"/>
          <w:lang w:eastAsia="pl-PL"/>
        </w:rPr>
      </w:pPr>
      <w:r w:rsidRPr="00CF5B82">
        <w:rPr>
          <w:rFonts w:ascii="Cambria" w:hAnsi="Cambria" w:cs="Arial"/>
          <w:b/>
          <w:sz w:val="20"/>
          <w:szCs w:val="20"/>
          <w:lang w:eastAsia="pl-PL"/>
        </w:rPr>
        <w:t xml:space="preserve">na terenie </w:t>
      </w:r>
      <w:r w:rsidR="005F345D" w:rsidRPr="00CF5B82">
        <w:rPr>
          <w:rFonts w:ascii="Cambria" w:hAnsi="Cambria" w:cs="Arial"/>
          <w:b/>
          <w:sz w:val="20"/>
          <w:szCs w:val="20"/>
          <w:lang w:eastAsia="pl-PL"/>
        </w:rPr>
        <w:t>miasta Mrągowo</w:t>
      </w:r>
      <w:r w:rsidRPr="00CF5B82">
        <w:rPr>
          <w:rFonts w:ascii="Cambria" w:hAnsi="Cambria" w:cs="Arial"/>
          <w:b/>
          <w:sz w:val="20"/>
          <w:szCs w:val="20"/>
          <w:lang w:eastAsia="pl-PL"/>
        </w:rPr>
        <w:t xml:space="preserve"> nie był prowadzony monitoring jakości powietrza.</w:t>
      </w:r>
    </w:p>
    <w:p w14:paraId="014EFAAB" w14:textId="77777777" w:rsidR="00A07AA8" w:rsidRPr="00CF5B82" w:rsidRDefault="00A07AA8" w:rsidP="00A07AA8">
      <w:pPr>
        <w:spacing w:after="0" w:line="240" w:lineRule="auto"/>
        <w:ind w:firstLine="708"/>
        <w:jc w:val="both"/>
        <w:rPr>
          <w:rFonts w:ascii="Cambria" w:hAnsi="Cambria" w:cs="Arial"/>
          <w:sz w:val="20"/>
          <w:szCs w:val="20"/>
          <w:lang w:eastAsia="pl-PL"/>
        </w:rPr>
      </w:pPr>
    </w:p>
    <w:p w14:paraId="51ABE0BD" w14:textId="77777777" w:rsidR="00CF5B82" w:rsidRPr="00CF5B82" w:rsidRDefault="00CF5B82" w:rsidP="0058341D">
      <w:pPr>
        <w:spacing w:after="0" w:line="240" w:lineRule="auto"/>
        <w:ind w:firstLine="708"/>
        <w:jc w:val="both"/>
        <w:rPr>
          <w:rFonts w:ascii="Cambria" w:hAnsi="Cambria" w:cs="Arial"/>
          <w:sz w:val="20"/>
          <w:szCs w:val="20"/>
          <w:lang w:eastAsia="pl-PL"/>
        </w:rPr>
      </w:pPr>
    </w:p>
    <w:p w14:paraId="4DF32CF0" w14:textId="4E2B142F" w:rsidR="0058341D" w:rsidRPr="00CF5B82" w:rsidRDefault="0058341D" w:rsidP="0058341D">
      <w:pPr>
        <w:spacing w:after="0" w:line="240" w:lineRule="auto"/>
        <w:ind w:firstLine="708"/>
        <w:jc w:val="both"/>
        <w:rPr>
          <w:rFonts w:ascii="Cambria" w:hAnsi="Cambria" w:cs="Arial"/>
          <w:sz w:val="20"/>
          <w:szCs w:val="20"/>
          <w:lang w:eastAsia="pl-PL"/>
        </w:rPr>
      </w:pPr>
      <w:r w:rsidRPr="00CF5B82">
        <w:rPr>
          <w:rFonts w:ascii="Cambria" w:hAnsi="Cambria" w:cs="Arial"/>
          <w:sz w:val="20"/>
          <w:szCs w:val="20"/>
          <w:lang w:eastAsia="pl-PL"/>
        </w:rPr>
        <w:t xml:space="preserve">Na stronie internetowej </w:t>
      </w:r>
      <w:r w:rsidR="000E1AAF" w:rsidRPr="00CF5B82">
        <w:rPr>
          <w:rFonts w:ascii="Cambria" w:hAnsi="Cambria" w:cs="Arial"/>
          <w:sz w:val="20"/>
          <w:szCs w:val="20"/>
          <w:lang w:eastAsia="pl-PL"/>
        </w:rPr>
        <w:t xml:space="preserve">www.airly.org </w:t>
      </w:r>
      <w:r w:rsidRPr="00CF5B82">
        <w:rPr>
          <w:rFonts w:ascii="Cambria" w:hAnsi="Cambria" w:cs="Arial"/>
          <w:sz w:val="20"/>
          <w:szCs w:val="20"/>
          <w:lang w:eastAsia="pl-PL"/>
        </w:rPr>
        <w:t>można jednak na bieżąco monitorować jakoś</w:t>
      </w:r>
      <w:r w:rsidR="000E1AAF" w:rsidRPr="00CF5B82">
        <w:rPr>
          <w:rFonts w:ascii="Cambria" w:hAnsi="Cambria" w:cs="Arial"/>
          <w:sz w:val="20"/>
          <w:szCs w:val="20"/>
          <w:lang w:eastAsia="pl-PL"/>
        </w:rPr>
        <w:t>ć powietrza a</w:t>
      </w:r>
      <w:r w:rsidR="00DE2451" w:rsidRPr="00CF5B82">
        <w:rPr>
          <w:rFonts w:ascii="Cambria" w:hAnsi="Cambria" w:cs="Arial"/>
          <w:sz w:val="20"/>
          <w:szCs w:val="20"/>
          <w:lang w:eastAsia="pl-PL"/>
        </w:rPr>
        <w:t xml:space="preserve">tmosferycznego na terenie Miasta Mrągowo w </w:t>
      </w:r>
      <w:r w:rsidR="00CF5B82" w:rsidRPr="00CF5B82">
        <w:rPr>
          <w:rFonts w:ascii="Cambria" w:hAnsi="Cambria" w:cs="Arial"/>
          <w:sz w:val="20"/>
          <w:szCs w:val="20"/>
          <w:lang w:eastAsia="pl-PL"/>
        </w:rPr>
        <w:t>13</w:t>
      </w:r>
      <w:r w:rsidR="00DE2451" w:rsidRPr="00CF5B82">
        <w:rPr>
          <w:rFonts w:ascii="Cambria" w:hAnsi="Cambria" w:cs="Arial"/>
          <w:sz w:val="20"/>
          <w:szCs w:val="20"/>
          <w:lang w:eastAsia="pl-PL"/>
        </w:rPr>
        <w:t xml:space="preserve"> punktach  pomiarowych:</w:t>
      </w:r>
    </w:p>
    <w:p w14:paraId="6BACCA54" w14:textId="77777777" w:rsidR="00DE2451" w:rsidRPr="00CF5B82" w:rsidRDefault="00DE2451" w:rsidP="0058341D">
      <w:pPr>
        <w:spacing w:after="0" w:line="240" w:lineRule="auto"/>
        <w:ind w:firstLine="708"/>
        <w:jc w:val="both"/>
        <w:rPr>
          <w:rFonts w:ascii="Cambria" w:hAnsi="Cambria" w:cs="Arial"/>
          <w:sz w:val="20"/>
          <w:szCs w:val="20"/>
          <w:lang w:eastAsia="pl-PL"/>
        </w:rPr>
      </w:pPr>
    </w:p>
    <w:p w14:paraId="5EDAF51F" w14:textId="4EED88FD" w:rsidR="00DE2451" w:rsidRPr="00CF5B82" w:rsidRDefault="00DE2451" w:rsidP="00DE2451">
      <w:pPr>
        <w:numPr>
          <w:ilvl w:val="0"/>
          <w:numId w:val="5"/>
        </w:numPr>
        <w:spacing w:after="0" w:line="240" w:lineRule="auto"/>
        <w:ind w:left="714" w:hanging="357"/>
        <w:contextualSpacing/>
        <w:jc w:val="both"/>
        <w:rPr>
          <w:rFonts w:ascii="Cambria" w:hAnsi="Cambria"/>
          <w:sz w:val="20"/>
          <w:szCs w:val="20"/>
        </w:rPr>
      </w:pPr>
      <w:r w:rsidRPr="00CF5B82">
        <w:rPr>
          <w:rFonts w:ascii="Cambria" w:hAnsi="Cambria"/>
          <w:sz w:val="20"/>
          <w:szCs w:val="20"/>
        </w:rPr>
        <w:t>ul. Młodkowskiego,</w:t>
      </w:r>
    </w:p>
    <w:p w14:paraId="6E0C3AC4" w14:textId="09AD3D10" w:rsidR="00DE2451" w:rsidRPr="00CF5B82" w:rsidRDefault="00DE2451" w:rsidP="00DE2451">
      <w:pPr>
        <w:numPr>
          <w:ilvl w:val="0"/>
          <w:numId w:val="5"/>
        </w:numPr>
        <w:spacing w:after="0" w:line="240" w:lineRule="auto"/>
        <w:ind w:left="714" w:hanging="357"/>
        <w:contextualSpacing/>
        <w:jc w:val="both"/>
        <w:rPr>
          <w:rFonts w:ascii="Cambria" w:hAnsi="Cambria"/>
          <w:sz w:val="20"/>
          <w:szCs w:val="20"/>
        </w:rPr>
      </w:pPr>
      <w:r w:rsidRPr="00CF5B82">
        <w:rPr>
          <w:rFonts w:ascii="Cambria" w:hAnsi="Cambria"/>
          <w:sz w:val="20"/>
          <w:szCs w:val="20"/>
        </w:rPr>
        <w:t>ul. Królewiecka,</w:t>
      </w:r>
    </w:p>
    <w:p w14:paraId="58D6C1FD" w14:textId="560C388C" w:rsidR="00DE2451" w:rsidRPr="00CF5B82" w:rsidRDefault="00DE2451" w:rsidP="00DE2451">
      <w:pPr>
        <w:numPr>
          <w:ilvl w:val="0"/>
          <w:numId w:val="5"/>
        </w:numPr>
        <w:spacing w:after="0" w:line="240" w:lineRule="auto"/>
        <w:ind w:left="714" w:hanging="357"/>
        <w:contextualSpacing/>
        <w:jc w:val="both"/>
        <w:rPr>
          <w:rFonts w:ascii="Cambria" w:hAnsi="Cambria"/>
          <w:sz w:val="20"/>
          <w:szCs w:val="20"/>
        </w:rPr>
      </w:pPr>
      <w:r w:rsidRPr="00CF5B82">
        <w:rPr>
          <w:rFonts w:ascii="Cambria" w:hAnsi="Cambria"/>
          <w:sz w:val="20"/>
          <w:szCs w:val="20"/>
        </w:rPr>
        <w:t>ul. Jaszczurcza Góra,</w:t>
      </w:r>
    </w:p>
    <w:p w14:paraId="68F084DE" w14:textId="2DE2335E" w:rsidR="00DE2451" w:rsidRPr="00CF5B82" w:rsidRDefault="00DE2451" w:rsidP="00DE2451">
      <w:pPr>
        <w:numPr>
          <w:ilvl w:val="0"/>
          <w:numId w:val="5"/>
        </w:numPr>
        <w:spacing w:after="0" w:line="240" w:lineRule="auto"/>
        <w:ind w:left="714" w:hanging="357"/>
        <w:contextualSpacing/>
        <w:jc w:val="both"/>
        <w:rPr>
          <w:rFonts w:ascii="Cambria" w:hAnsi="Cambria"/>
          <w:sz w:val="20"/>
          <w:szCs w:val="20"/>
        </w:rPr>
      </w:pPr>
      <w:r w:rsidRPr="00CF5B82">
        <w:rPr>
          <w:rFonts w:ascii="Cambria" w:hAnsi="Cambria"/>
          <w:sz w:val="20"/>
          <w:szCs w:val="20"/>
        </w:rPr>
        <w:t>ul. Mrongowiusza,</w:t>
      </w:r>
    </w:p>
    <w:p w14:paraId="44BD3D4D" w14:textId="59D97530" w:rsidR="00DE2451" w:rsidRPr="00CF5B82" w:rsidRDefault="00DE2451" w:rsidP="00DE2451">
      <w:pPr>
        <w:numPr>
          <w:ilvl w:val="0"/>
          <w:numId w:val="5"/>
        </w:numPr>
        <w:spacing w:after="0" w:line="240" w:lineRule="auto"/>
        <w:ind w:left="714" w:hanging="357"/>
        <w:contextualSpacing/>
        <w:jc w:val="both"/>
        <w:rPr>
          <w:rFonts w:ascii="Cambria" w:hAnsi="Cambria"/>
          <w:sz w:val="20"/>
          <w:szCs w:val="20"/>
        </w:rPr>
      </w:pPr>
      <w:r w:rsidRPr="00CF5B82">
        <w:rPr>
          <w:rFonts w:ascii="Cambria" w:hAnsi="Cambria"/>
          <w:sz w:val="20"/>
          <w:szCs w:val="20"/>
        </w:rPr>
        <w:t>ul. Ratuszowa,</w:t>
      </w:r>
    </w:p>
    <w:p w14:paraId="6351FB41" w14:textId="06719CB1" w:rsidR="00DE2451" w:rsidRPr="00CF5B82" w:rsidRDefault="00DE2451" w:rsidP="00DE2451">
      <w:pPr>
        <w:numPr>
          <w:ilvl w:val="0"/>
          <w:numId w:val="5"/>
        </w:numPr>
        <w:spacing w:after="0" w:line="240" w:lineRule="auto"/>
        <w:ind w:left="714" w:hanging="357"/>
        <w:contextualSpacing/>
        <w:jc w:val="both"/>
        <w:rPr>
          <w:rFonts w:ascii="Cambria" w:hAnsi="Cambria"/>
          <w:sz w:val="20"/>
          <w:szCs w:val="20"/>
        </w:rPr>
      </w:pPr>
      <w:r w:rsidRPr="00CF5B82">
        <w:rPr>
          <w:rFonts w:ascii="Cambria" w:hAnsi="Cambria"/>
          <w:sz w:val="20"/>
          <w:szCs w:val="20"/>
        </w:rPr>
        <w:t>ul. Warszawska,</w:t>
      </w:r>
    </w:p>
    <w:p w14:paraId="2C11F7A6" w14:textId="4F94D524" w:rsidR="00DE2451" w:rsidRPr="00CF5B82" w:rsidRDefault="00DE2451" w:rsidP="00DE2451">
      <w:pPr>
        <w:numPr>
          <w:ilvl w:val="0"/>
          <w:numId w:val="5"/>
        </w:numPr>
        <w:spacing w:after="0" w:line="240" w:lineRule="auto"/>
        <w:ind w:left="714" w:hanging="357"/>
        <w:contextualSpacing/>
        <w:jc w:val="both"/>
        <w:rPr>
          <w:rFonts w:ascii="Cambria" w:hAnsi="Cambria"/>
          <w:sz w:val="20"/>
          <w:szCs w:val="20"/>
        </w:rPr>
      </w:pPr>
      <w:r w:rsidRPr="00CF5B82">
        <w:rPr>
          <w:rFonts w:ascii="Cambria" w:hAnsi="Cambria"/>
          <w:sz w:val="20"/>
          <w:szCs w:val="20"/>
        </w:rPr>
        <w:t>ul. Mikołaja Kopernika,</w:t>
      </w:r>
    </w:p>
    <w:p w14:paraId="7204AF2A" w14:textId="1BC1B1AD" w:rsidR="00DE2451" w:rsidRPr="00CF5B82" w:rsidRDefault="00DE2451" w:rsidP="00DE2451">
      <w:pPr>
        <w:numPr>
          <w:ilvl w:val="0"/>
          <w:numId w:val="5"/>
        </w:numPr>
        <w:spacing w:after="0" w:line="240" w:lineRule="auto"/>
        <w:ind w:left="714" w:hanging="357"/>
        <w:contextualSpacing/>
        <w:jc w:val="both"/>
        <w:rPr>
          <w:rFonts w:ascii="Cambria" w:hAnsi="Cambria"/>
          <w:sz w:val="20"/>
          <w:szCs w:val="20"/>
        </w:rPr>
      </w:pPr>
      <w:r w:rsidRPr="00CF5B82">
        <w:rPr>
          <w:rFonts w:ascii="Cambria" w:hAnsi="Cambria"/>
          <w:sz w:val="20"/>
          <w:szCs w:val="20"/>
        </w:rPr>
        <w:t>ul. Olsztyńska,</w:t>
      </w:r>
    </w:p>
    <w:p w14:paraId="3B9AD19F" w14:textId="70CA0D64" w:rsidR="00DE2451" w:rsidRPr="00CF5B82" w:rsidRDefault="00DE2451" w:rsidP="00DE2451">
      <w:pPr>
        <w:numPr>
          <w:ilvl w:val="0"/>
          <w:numId w:val="5"/>
        </w:numPr>
        <w:spacing w:after="0" w:line="240" w:lineRule="auto"/>
        <w:ind w:left="714" w:hanging="357"/>
        <w:contextualSpacing/>
        <w:jc w:val="both"/>
        <w:rPr>
          <w:rFonts w:ascii="Cambria" w:hAnsi="Cambria"/>
          <w:sz w:val="20"/>
          <w:szCs w:val="20"/>
        </w:rPr>
      </w:pPr>
      <w:r w:rsidRPr="00CF5B82">
        <w:rPr>
          <w:rFonts w:ascii="Cambria" w:hAnsi="Cambria"/>
          <w:sz w:val="20"/>
          <w:szCs w:val="20"/>
        </w:rPr>
        <w:t>ul. Kolejowa,</w:t>
      </w:r>
    </w:p>
    <w:p w14:paraId="5045A7D4" w14:textId="13556AC3" w:rsidR="00DE2451" w:rsidRPr="00CF5B82" w:rsidRDefault="00DE2451" w:rsidP="00DE2451">
      <w:pPr>
        <w:numPr>
          <w:ilvl w:val="0"/>
          <w:numId w:val="5"/>
        </w:numPr>
        <w:spacing w:after="0" w:line="240" w:lineRule="auto"/>
        <w:ind w:left="714" w:hanging="357"/>
        <w:contextualSpacing/>
        <w:jc w:val="both"/>
        <w:rPr>
          <w:rFonts w:ascii="Cambria" w:hAnsi="Cambria"/>
          <w:sz w:val="20"/>
          <w:szCs w:val="20"/>
        </w:rPr>
      </w:pPr>
      <w:r w:rsidRPr="00CF5B82">
        <w:rPr>
          <w:rFonts w:ascii="Cambria" w:hAnsi="Cambria"/>
          <w:sz w:val="20"/>
          <w:szCs w:val="20"/>
        </w:rPr>
        <w:t>ul. Słoneczna,</w:t>
      </w:r>
    </w:p>
    <w:p w14:paraId="55598300" w14:textId="1504A0F8" w:rsidR="00DE2451" w:rsidRPr="00CF5B82" w:rsidRDefault="00DE2451" w:rsidP="00DE2451">
      <w:pPr>
        <w:numPr>
          <w:ilvl w:val="0"/>
          <w:numId w:val="5"/>
        </w:numPr>
        <w:spacing w:after="0" w:line="240" w:lineRule="auto"/>
        <w:ind w:left="714" w:hanging="357"/>
        <w:contextualSpacing/>
        <w:jc w:val="both"/>
        <w:rPr>
          <w:rFonts w:ascii="Cambria" w:hAnsi="Cambria"/>
          <w:sz w:val="20"/>
          <w:szCs w:val="20"/>
        </w:rPr>
      </w:pPr>
      <w:r w:rsidRPr="00CF5B82">
        <w:rPr>
          <w:rFonts w:ascii="Cambria" w:hAnsi="Cambria"/>
          <w:sz w:val="20"/>
          <w:szCs w:val="20"/>
        </w:rPr>
        <w:t>ul. Wojska Polskiego,</w:t>
      </w:r>
    </w:p>
    <w:p w14:paraId="1270A37A" w14:textId="65CBB397" w:rsidR="00DE2451" w:rsidRPr="00CF5B82" w:rsidRDefault="00DE2451" w:rsidP="00DE2451">
      <w:pPr>
        <w:numPr>
          <w:ilvl w:val="0"/>
          <w:numId w:val="5"/>
        </w:numPr>
        <w:spacing w:after="0" w:line="240" w:lineRule="auto"/>
        <w:ind w:left="714" w:hanging="357"/>
        <w:contextualSpacing/>
        <w:jc w:val="both"/>
        <w:rPr>
          <w:rFonts w:ascii="Cambria" w:hAnsi="Cambria"/>
          <w:sz w:val="20"/>
          <w:szCs w:val="20"/>
        </w:rPr>
      </w:pPr>
      <w:r w:rsidRPr="00CF5B82">
        <w:rPr>
          <w:rFonts w:ascii="Cambria" w:hAnsi="Cambria"/>
          <w:sz w:val="20"/>
          <w:szCs w:val="20"/>
        </w:rPr>
        <w:t>ul. Osiedle Mazurskie,</w:t>
      </w:r>
    </w:p>
    <w:p w14:paraId="67DF4672" w14:textId="52B5982C" w:rsidR="00DE2451" w:rsidRPr="00CF5B82" w:rsidRDefault="00DE2451" w:rsidP="00DE2451">
      <w:pPr>
        <w:numPr>
          <w:ilvl w:val="0"/>
          <w:numId w:val="5"/>
        </w:numPr>
        <w:spacing w:after="0" w:line="240" w:lineRule="auto"/>
        <w:ind w:left="714" w:hanging="357"/>
        <w:contextualSpacing/>
        <w:jc w:val="both"/>
        <w:rPr>
          <w:rFonts w:ascii="Cambria" w:hAnsi="Cambria"/>
          <w:sz w:val="20"/>
          <w:szCs w:val="20"/>
        </w:rPr>
      </w:pPr>
      <w:r w:rsidRPr="00CF5B82">
        <w:rPr>
          <w:rFonts w:ascii="Cambria" w:hAnsi="Cambria"/>
          <w:sz w:val="20"/>
          <w:szCs w:val="20"/>
        </w:rPr>
        <w:t>ul. Młynowa.</w:t>
      </w:r>
    </w:p>
    <w:p w14:paraId="7C6F89CC" w14:textId="77777777" w:rsidR="00DE2451" w:rsidRPr="00CF5B82" w:rsidRDefault="00DE2451" w:rsidP="0058341D">
      <w:pPr>
        <w:spacing w:after="0" w:line="240" w:lineRule="auto"/>
        <w:ind w:firstLine="708"/>
        <w:jc w:val="both"/>
        <w:rPr>
          <w:rFonts w:ascii="Cambria" w:hAnsi="Cambria" w:cs="Arial"/>
          <w:sz w:val="20"/>
          <w:szCs w:val="20"/>
          <w:lang w:eastAsia="pl-PL"/>
        </w:rPr>
      </w:pPr>
    </w:p>
    <w:p w14:paraId="05D4473D" w14:textId="5628F711" w:rsidR="006F2D35" w:rsidRPr="00CF5B82" w:rsidRDefault="00A07AA8" w:rsidP="00A07AA8">
      <w:pPr>
        <w:spacing w:after="0" w:line="240" w:lineRule="auto"/>
        <w:ind w:firstLine="708"/>
        <w:jc w:val="both"/>
        <w:rPr>
          <w:rFonts w:ascii="Cambria" w:hAnsi="Cambria" w:cs="Arial"/>
          <w:sz w:val="20"/>
          <w:szCs w:val="20"/>
          <w:lang w:eastAsia="pl-PL"/>
        </w:rPr>
      </w:pPr>
      <w:r w:rsidRPr="00CF5B82">
        <w:rPr>
          <w:rFonts w:ascii="Cambria" w:hAnsi="Cambria" w:cs="Arial"/>
          <w:sz w:val="20"/>
          <w:szCs w:val="20"/>
          <w:lang w:eastAsia="pl-PL"/>
        </w:rPr>
        <w:t xml:space="preserve">Głównymi źródłami zorganizowanej emisji substancji dokonywanej na obszarze </w:t>
      </w:r>
      <w:r w:rsidR="00BC00FD">
        <w:rPr>
          <w:rFonts w:ascii="Cambria" w:hAnsi="Cambria" w:cs="Arial"/>
          <w:sz w:val="20"/>
          <w:szCs w:val="20"/>
          <w:lang w:eastAsia="pl-PL"/>
        </w:rPr>
        <w:t>miasta Mrągowo</w:t>
      </w:r>
      <w:r w:rsidRPr="00CF5B82">
        <w:rPr>
          <w:rFonts w:ascii="Cambria" w:hAnsi="Cambria" w:cs="Arial"/>
          <w:sz w:val="20"/>
          <w:szCs w:val="20"/>
          <w:lang w:eastAsia="pl-PL"/>
        </w:rPr>
        <w:t xml:space="preserve"> są prowadzone procesy energetycznego spalania paliw, a także - w niewielkim stopniu - prowadzone procesy technologiczne. W strukturze zużycia paliw, które są przeznaczone na spalanie energetyczne, zdecydowanie dominuje węgiel kamienny. Jest on podstawowym paliwem, stosowanym na omawianym obszarze.</w:t>
      </w:r>
    </w:p>
    <w:p w14:paraId="3BBD985F" w14:textId="77777777" w:rsidR="008C5DD9" w:rsidRPr="001C0FC6" w:rsidRDefault="008C5DD9" w:rsidP="00E60E4D">
      <w:pPr>
        <w:spacing w:after="0" w:line="240" w:lineRule="auto"/>
        <w:rPr>
          <w:rFonts w:ascii="Cambria" w:hAnsi="Cambria"/>
          <w:b/>
          <w:i/>
          <w:sz w:val="20"/>
          <w:szCs w:val="20"/>
          <w:highlight w:val="yellow"/>
        </w:rPr>
        <w:sectPr w:rsidR="008C5DD9" w:rsidRPr="001C0FC6" w:rsidSect="009F5429">
          <w:headerReference w:type="default" r:id="rId42"/>
          <w:footerReference w:type="default" r:id="rId43"/>
          <w:headerReference w:type="first" r:id="rId44"/>
          <w:footerReference w:type="first" r:id="rId45"/>
          <w:pgSz w:w="11906" w:h="16838" w:code="9"/>
          <w:pgMar w:top="1418" w:right="1418" w:bottom="1418" w:left="1418" w:header="567" w:footer="567" w:gutter="567"/>
          <w:cols w:space="708"/>
          <w:titlePg/>
          <w:docGrid w:linePitch="360"/>
        </w:sectPr>
      </w:pPr>
    </w:p>
    <w:p w14:paraId="738B4A9A" w14:textId="39DA1B7E" w:rsidR="00936678" w:rsidRPr="005F345D" w:rsidRDefault="00936678" w:rsidP="00936678">
      <w:pPr>
        <w:spacing w:after="0" w:line="240" w:lineRule="auto"/>
        <w:jc w:val="center"/>
        <w:rPr>
          <w:rFonts w:ascii="Cambria" w:hAnsi="Cambria"/>
          <w:i/>
          <w:sz w:val="20"/>
          <w:szCs w:val="20"/>
        </w:rPr>
      </w:pPr>
      <w:bookmarkStart w:id="90" w:name="_Toc137737721"/>
      <w:r w:rsidRPr="005F345D">
        <w:rPr>
          <w:rFonts w:ascii="Cambria" w:hAnsi="Cambria"/>
          <w:b/>
          <w:i/>
          <w:sz w:val="20"/>
          <w:szCs w:val="20"/>
        </w:rPr>
        <w:lastRenderedPageBreak/>
        <w:t xml:space="preserve">Rysunek nr </w:t>
      </w:r>
      <w:r w:rsidRPr="005F345D">
        <w:rPr>
          <w:rFonts w:ascii="Cambria" w:hAnsi="Cambria"/>
          <w:b/>
          <w:i/>
          <w:sz w:val="20"/>
          <w:szCs w:val="20"/>
        </w:rPr>
        <w:fldChar w:fldCharType="begin"/>
      </w:r>
      <w:r w:rsidRPr="005F345D">
        <w:rPr>
          <w:rFonts w:ascii="Cambria" w:hAnsi="Cambria"/>
          <w:b/>
          <w:i/>
          <w:sz w:val="20"/>
          <w:szCs w:val="20"/>
        </w:rPr>
        <w:instrText xml:space="preserve"> SEQ Rysunek \* ARABIC </w:instrText>
      </w:r>
      <w:r w:rsidRPr="005F345D">
        <w:rPr>
          <w:rFonts w:ascii="Cambria" w:hAnsi="Cambria"/>
          <w:b/>
          <w:i/>
          <w:sz w:val="20"/>
          <w:szCs w:val="20"/>
        </w:rPr>
        <w:fldChar w:fldCharType="separate"/>
      </w:r>
      <w:r w:rsidR="0024480C">
        <w:rPr>
          <w:rFonts w:ascii="Cambria" w:hAnsi="Cambria"/>
          <w:b/>
          <w:i/>
          <w:noProof/>
          <w:sz w:val="20"/>
          <w:szCs w:val="20"/>
        </w:rPr>
        <w:t>14</w:t>
      </w:r>
      <w:r w:rsidRPr="005F345D">
        <w:rPr>
          <w:rFonts w:ascii="Cambria" w:hAnsi="Cambria"/>
          <w:b/>
          <w:i/>
          <w:sz w:val="20"/>
          <w:szCs w:val="20"/>
        </w:rPr>
        <w:fldChar w:fldCharType="end"/>
      </w:r>
      <w:r w:rsidRPr="005F345D">
        <w:rPr>
          <w:rFonts w:ascii="Cambria" w:hAnsi="Cambria"/>
          <w:b/>
          <w:i/>
          <w:sz w:val="20"/>
          <w:szCs w:val="20"/>
        </w:rPr>
        <w:t>.</w:t>
      </w:r>
      <w:r w:rsidRPr="005F345D">
        <w:rPr>
          <w:rFonts w:ascii="Cambria" w:hAnsi="Cambria"/>
          <w:i/>
          <w:sz w:val="20"/>
          <w:szCs w:val="20"/>
        </w:rPr>
        <w:t xml:space="preserve"> Monitorin</w:t>
      </w:r>
      <w:r w:rsidR="002A418D" w:rsidRPr="005F345D">
        <w:rPr>
          <w:rFonts w:ascii="Cambria" w:hAnsi="Cambria"/>
          <w:i/>
          <w:sz w:val="20"/>
          <w:szCs w:val="20"/>
        </w:rPr>
        <w:t xml:space="preserve">g jakości powietrza na terenie </w:t>
      </w:r>
      <w:r w:rsidR="005F345D">
        <w:rPr>
          <w:rFonts w:ascii="Cambria" w:hAnsi="Cambria"/>
          <w:i/>
          <w:sz w:val="20"/>
          <w:szCs w:val="20"/>
        </w:rPr>
        <w:t>miasta Mrągowo</w:t>
      </w:r>
      <w:bookmarkEnd w:id="90"/>
    </w:p>
    <w:p w14:paraId="41B9EAD5" w14:textId="01E123AA" w:rsidR="00936678" w:rsidRPr="005F345D" w:rsidRDefault="005F345D" w:rsidP="009E0B0F">
      <w:pPr>
        <w:spacing w:after="0" w:line="240" w:lineRule="auto"/>
        <w:jc w:val="center"/>
        <w:rPr>
          <w:rFonts w:ascii="Cambria" w:hAnsi="Cambria" w:cs="Arial"/>
          <w:sz w:val="20"/>
          <w:szCs w:val="20"/>
          <w:lang w:eastAsia="pl-PL"/>
        </w:rPr>
      </w:pPr>
      <w:r>
        <w:rPr>
          <w:rFonts w:ascii="Cambria" w:hAnsi="Cambria" w:cs="Arial"/>
          <w:noProof/>
          <w:sz w:val="20"/>
          <w:szCs w:val="20"/>
          <w:lang w:eastAsia="pl-PL"/>
        </w:rPr>
        <w:drawing>
          <wp:inline distT="0" distB="0" distL="0" distR="0" wp14:anchorId="3521F4F2" wp14:editId="4C450D25">
            <wp:extent cx="8891270" cy="5041784"/>
            <wp:effectExtent l="0" t="0" r="5080" b="6985"/>
            <wp:docPr id="24" name="Obraz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Bez tytułu.png"/>
                    <pic:cNvPicPr/>
                  </pic:nvPicPr>
                  <pic:blipFill>
                    <a:blip r:embed="rId46">
                      <a:extLst>
                        <a:ext uri="{28A0092B-C50C-407E-A947-70E740481C1C}">
                          <a14:useLocalDpi xmlns:a14="http://schemas.microsoft.com/office/drawing/2010/main" val="0"/>
                        </a:ext>
                      </a:extLst>
                    </a:blip>
                    <a:stretch>
                      <a:fillRect/>
                    </a:stretch>
                  </pic:blipFill>
                  <pic:spPr>
                    <a:xfrm>
                      <a:off x="0" y="0"/>
                      <a:ext cx="8901030" cy="5047319"/>
                    </a:xfrm>
                    <a:prstGeom prst="rect">
                      <a:avLst/>
                    </a:prstGeom>
                  </pic:spPr>
                </pic:pic>
              </a:graphicData>
            </a:graphic>
          </wp:inline>
        </w:drawing>
      </w:r>
    </w:p>
    <w:p w14:paraId="1472D502" w14:textId="77777777" w:rsidR="00E60E4D" w:rsidRPr="005F345D" w:rsidRDefault="00E60E4D" w:rsidP="00070E64">
      <w:pPr>
        <w:spacing w:after="0" w:line="240" w:lineRule="auto"/>
        <w:jc w:val="center"/>
        <w:rPr>
          <w:rFonts w:ascii="Cambria" w:hAnsi="Cambria"/>
          <w:i/>
          <w:sz w:val="2"/>
          <w:lang w:eastAsia="pl-PL"/>
        </w:rPr>
      </w:pPr>
    </w:p>
    <w:p w14:paraId="3A8C0948" w14:textId="77777777" w:rsidR="009E0B0F" w:rsidRPr="005F345D" w:rsidRDefault="009E0B0F" w:rsidP="00070E64">
      <w:pPr>
        <w:spacing w:after="0" w:line="240" w:lineRule="auto"/>
        <w:jc w:val="center"/>
        <w:rPr>
          <w:rFonts w:ascii="Cambria" w:hAnsi="Cambria"/>
          <w:i/>
          <w:sz w:val="8"/>
          <w:lang w:eastAsia="pl-PL"/>
        </w:rPr>
      </w:pPr>
    </w:p>
    <w:p w14:paraId="3F7B9AA2" w14:textId="284B8D45" w:rsidR="00035417" w:rsidRPr="005F345D" w:rsidRDefault="00E60E4D" w:rsidP="000E1AAF">
      <w:pPr>
        <w:spacing w:after="0" w:line="240" w:lineRule="auto"/>
        <w:jc w:val="center"/>
        <w:rPr>
          <w:rFonts w:ascii="Cambria" w:hAnsi="Cambria"/>
          <w:i/>
          <w:sz w:val="16"/>
          <w:lang w:eastAsia="pl-PL"/>
        </w:rPr>
        <w:sectPr w:rsidR="00035417" w:rsidRPr="005F345D" w:rsidSect="00936678">
          <w:headerReference w:type="default" r:id="rId47"/>
          <w:footerReference w:type="default" r:id="rId48"/>
          <w:headerReference w:type="first" r:id="rId49"/>
          <w:footerReference w:type="first" r:id="rId50"/>
          <w:pgSz w:w="16838" w:h="11906" w:orient="landscape" w:code="9"/>
          <w:pgMar w:top="1418" w:right="1418" w:bottom="1418" w:left="1418" w:header="567" w:footer="567" w:gutter="567"/>
          <w:cols w:space="708"/>
          <w:titlePg/>
          <w:docGrid w:linePitch="360"/>
        </w:sectPr>
      </w:pPr>
      <w:r w:rsidRPr="005F345D">
        <w:rPr>
          <w:rFonts w:ascii="Cambria" w:hAnsi="Cambria"/>
          <w:i/>
          <w:sz w:val="16"/>
          <w:lang w:eastAsia="pl-PL"/>
        </w:rPr>
        <w:t xml:space="preserve">Źródło: </w:t>
      </w:r>
      <w:r w:rsidR="005F345D" w:rsidRPr="005F345D">
        <w:rPr>
          <w:rFonts w:ascii="Cambria" w:hAnsi="Cambria"/>
          <w:i/>
          <w:sz w:val="16"/>
          <w:lang w:eastAsia="pl-PL"/>
        </w:rPr>
        <w:t>https://airly.org/map/pl/#53.863261,21.306576,i6413</w:t>
      </w:r>
    </w:p>
    <w:p w14:paraId="43D030AF" w14:textId="3A81A6D7" w:rsidR="000E1AAF" w:rsidRPr="00126F06" w:rsidRDefault="00CF5B82" w:rsidP="00CF5B82">
      <w:pPr>
        <w:spacing w:after="0" w:line="240" w:lineRule="auto"/>
        <w:ind w:firstLine="708"/>
        <w:jc w:val="both"/>
        <w:rPr>
          <w:rFonts w:ascii="Cambria" w:hAnsi="Cambria" w:cs="TimesNewRoman"/>
          <w:sz w:val="20"/>
          <w:szCs w:val="20"/>
          <w:lang w:eastAsia="pl-PL"/>
        </w:rPr>
      </w:pPr>
      <w:r w:rsidRPr="00126F06">
        <w:rPr>
          <w:rFonts w:ascii="Cambria" w:hAnsi="Cambria" w:cs="TimesNewRoman"/>
          <w:sz w:val="20"/>
          <w:szCs w:val="20"/>
          <w:lang w:eastAsia="pl-PL"/>
        </w:rPr>
        <w:lastRenderedPageBreak/>
        <w:t>W trosce o stan jakości powietrza miasto Mrągowo, na mocy podpisanego porozumienia z Wojewódzkim Funduszem Ochrony Środowiska i Gospodarki Wodnej w Olsztynie</w:t>
      </w:r>
      <w:r w:rsidR="00DB620F">
        <w:rPr>
          <w:rFonts w:ascii="Cambria" w:hAnsi="Cambria" w:cs="TimesNewRoman"/>
          <w:sz w:val="20"/>
          <w:szCs w:val="20"/>
          <w:lang w:eastAsia="pl-PL"/>
        </w:rPr>
        <w:t xml:space="preserve"> w 2021 roku w </w:t>
      </w:r>
      <w:r w:rsidRPr="00126F06">
        <w:rPr>
          <w:rFonts w:ascii="Cambria" w:hAnsi="Cambria" w:cs="TimesNewRoman"/>
          <w:sz w:val="20"/>
          <w:szCs w:val="20"/>
          <w:lang w:eastAsia="pl-PL"/>
        </w:rPr>
        <w:t>Urzędzie Miejskim utworzył</w:t>
      </w:r>
      <w:r w:rsidR="000C77D4" w:rsidRPr="00126F06">
        <w:rPr>
          <w:rFonts w:ascii="Cambria" w:hAnsi="Cambria" w:cs="TimesNewRoman"/>
          <w:sz w:val="20"/>
          <w:szCs w:val="20"/>
          <w:lang w:eastAsia="pl-PL"/>
        </w:rPr>
        <w:t>o</w:t>
      </w:r>
      <w:r w:rsidRPr="00126F06">
        <w:rPr>
          <w:rFonts w:ascii="Cambria" w:hAnsi="Cambria" w:cs="TimesNewRoman"/>
          <w:sz w:val="20"/>
          <w:szCs w:val="20"/>
          <w:lang w:eastAsia="pl-PL"/>
        </w:rPr>
        <w:t xml:space="preserve"> punkt konsultacyjno - informacyjny programu „Czyste Powietrze”. Każdy mieszkaniec miasta może uzyskać informacje na temat Programu jak również uzyskać pomoc w wypełnieniu i złożeniu wniosku na dofinansowanie, bez żadnych opłat.</w:t>
      </w:r>
    </w:p>
    <w:p w14:paraId="24E883B7" w14:textId="77777777" w:rsidR="000E1AAF" w:rsidRPr="00126F06" w:rsidRDefault="000E1AAF" w:rsidP="000E1AAF">
      <w:pPr>
        <w:spacing w:after="0" w:line="240" w:lineRule="auto"/>
        <w:ind w:firstLine="709"/>
        <w:jc w:val="both"/>
        <w:rPr>
          <w:rFonts w:cs="Arial"/>
          <w:b/>
          <w:bCs/>
          <w:sz w:val="20"/>
          <w:szCs w:val="20"/>
          <w:lang w:eastAsia="pl-PL"/>
        </w:rPr>
      </w:pPr>
    </w:p>
    <w:p w14:paraId="0711CAAB" w14:textId="45182114" w:rsidR="000E1AAF" w:rsidRPr="00126F06" w:rsidRDefault="000E1AAF" w:rsidP="000E1AAF">
      <w:pPr>
        <w:spacing w:after="0" w:line="240" w:lineRule="auto"/>
        <w:ind w:firstLine="709"/>
        <w:jc w:val="both"/>
        <w:rPr>
          <w:rFonts w:ascii="Cambria" w:hAnsi="Cambria" w:cs="Arial"/>
          <w:sz w:val="20"/>
          <w:szCs w:val="20"/>
          <w:lang w:eastAsia="pl-PL"/>
        </w:rPr>
      </w:pPr>
      <w:r w:rsidRPr="00126F06">
        <w:rPr>
          <w:rFonts w:ascii="Cambria" w:hAnsi="Cambria" w:cs="Arial"/>
          <w:sz w:val="20"/>
          <w:szCs w:val="20"/>
          <w:lang w:eastAsia="pl-PL"/>
        </w:rPr>
        <w:t>„Czyste Powietrze” to kompleksowy program, którego celem jest poprawa jakości powietrza oraz zmniejszenie emisji gazów cieplarnianych poprzez wymianę źródeł ciepła i poprawę efektywności energetycznej budynków mieszkalnych jednorodzinnych. Narzędziem w osiągnięciu celu jest dofinansowanie przedsięwzięć realizowanych przez beneficjentów uprawnionych do podstawowego poziomu dofinansowania</w:t>
      </w:r>
      <w:r w:rsidR="000232FB" w:rsidRPr="00126F06">
        <w:rPr>
          <w:rFonts w:ascii="Cambria" w:hAnsi="Cambria" w:cs="Arial"/>
          <w:sz w:val="20"/>
          <w:szCs w:val="20"/>
          <w:lang w:eastAsia="pl-PL"/>
        </w:rPr>
        <w:t xml:space="preserve">, </w:t>
      </w:r>
      <w:r w:rsidRPr="00126F06">
        <w:rPr>
          <w:rFonts w:ascii="Cambria" w:hAnsi="Cambria" w:cs="Arial"/>
          <w:sz w:val="20"/>
          <w:szCs w:val="20"/>
          <w:lang w:eastAsia="pl-PL"/>
        </w:rPr>
        <w:t>beneficjentów uprawnionych do podwyższonego poziomu dofinansowania</w:t>
      </w:r>
      <w:r w:rsidR="000232FB" w:rsidRPr="00126F06">
        <w:rPr>
          <w:rFonts w:ascii="Cambria" w:hAnsi="Cambria" w:cs="Arial"/>
          <w:sz w:val="20"/>
          <w:szCs w:val="20"/>
          <w:lang w:eastAsia="pl-PL"/>
        </w:rPr>
        <w:t xml:space="preserve"> oraz beneficjentów uprawnionych do najwyższego progu dofinansowania.</w:t>
      </w:r>
    </w:p>
    <w:p w14:paraId="5098A4AA" w14:textId="77777777" w:rsidR="000E1AAF" w:rsidRPr="005D3E8D" w:rsidRDefault="000E1AAF" w:rsidP="000E1AAF">
      <w:pPr>
        <w:spacing w:after="0" w:line="240" w:lineRule="auto"/>
        <w:ind w:firstLine="709"/>
        <w:jc w:val="both"/>
        <w:rPr>
          <w:rFonts w:cs="Arial"/>
          <w:b/>
          <w:bCs/>
          <w:sz w:val="20"/>
          <w:szCs w:val="20"/>
          <w:lang w:eastAsia="pl-PL"/>
        </w:rPr>
      </w:pPr>
    </w:p>
    <w:p w14:paraId="0AF1DD7C" w14:textId="77777777" w:rsidR="000E1AAF" w:rsidRPr="005D3E8D" w:rsidRDefault="000E1AAF" w:rsidP="000E1AAF">
      <w:pPr>
        <w:spacing w:after="0" w:line="240" w:lineRule="auto"/>
        <w:ind w:firstLine="709"/>
        <w:jc w:val="both"/>
        <w:rPr>
          <w:rFonts w:ascii="Cambria" w:hAnsi="Cambria" w:cs="Arial"/>
          <w:b/>
          <w:sz w:val="20"/>
          <w:szCs w:val="20"/>
          <w:lang w:eastAsia="pl-PL"/>
        </w:rPr>
      </w:pPr>
      <w:r w:rsidRPr="005D3E8D">
        <w:rPr>
          <w:rFonts w:ascii="Cambria" w:hAnsi="Cambria" w:cs="Arial"/>
          <w:b/>
          <w:sz w:val="20"/>
          <w:szCs w:val="20"/>
          <w:lang w:eastAsia="pl-PL"/>
        </w:rPr>
        <w:t>Program skierowany jest do osób fizycznych, które są:</w:t>
      </w:r>
    </w:p>
    <w:p w14:paraId="7BCA9BB6" w14:textId="77777777" w:rsidR="000E1AAF" w:rsidRPr="005D3E8D" w:rsidRDefault="000E1AAF" w:rsidP="000E1AAF">
      <w:pPr>
        <w:spacing w:after="0" w:line="240" w:lineRule="auto"/>
        <w:ind w:firstLine="709"/>
        <w:jc w:val="both"/>
        <w:rPr>
          <w:rFonts w:ascii="Cambria" w:hAnsi="Cambria" w:cs="Arial"/>
          <w:b/>
          <w:sz w:val="20"/>
          <w:szCs w:val="20"/>
          <w:lang w:eastAsia="pl-PL"/>
        </w:rPr>
      </w:pPr>
    </w:p>
    <w:p w14:paraId="26C481C4" w14:textId="77777777" w:rsidR="000E1AAF" w:rsidRPr="005D3E8D" w:rsidRDefault="000E1AAF" w:rsidP="000E1AAF">
      <w:pPr>
        <w:numPr>
          <w:ilvl w:val="0"/>
          <w:numId w:val="5"/>
        </w:numPr>
        <w:spacing w:after="0" w:line="240" w:lineRule="auto"/>
        <w:ind w:left="714" w:hanging="357"/>
        <w:contextualSpacing/>
        <w:jc w:val="both"/>
        <w:rPr>
          <w:rFonts w:ascii="Cambria" w:hAnsi="Cambria"/>
          <w:sz w:val="20"/>
          <w:szCs w:val="20"/>
        </w:rPr>
      </w:pPr>
      <w:r w:rsidRPr="005D3E8D">
        <w:rPr>
          <w:rFonts w:ascii="Cambria" w:hAnsi="Cambria"/>
          <w:sz w:val="20"/>
          <w:szCs w:val="20"/>
        </w:rPr>
        <w:t>właścicielami/współwłaścicielami budynku mieszkalnego jednorodzinnego lub</w:t>
      </w:r>
    </w:p>
    <w:p w14:paraId="5BB2FE5D" w14:textId="77777777" w:rsidR="000E1AAF" w:rsidRPr="005D3E8D" w:rsidRDefault="000E1AAF" w:rsidP="000E1AAF">
      <w:pPr>
        <w:numPr>
          <w:ilvl w:val="0"/>
          <w:numId w:val="5"/>
        </w:numPr>
        <w:spacing w:after="0" w:line="240" w:lineRule="auto"/>
        <w:ind w:left="714" w:hanging="357"/>
        <w:contextualSpacing/>
        <w:jc w:val="both"/>
        <w:rPr>
          <w:rFonts w:ascii="Cambria" w:hAnsi="Cambria"/>
          <w:sz w:val="20"/>
          <w:szCs w:val="20"/>
        </w:rPr>
      </w:pPr>
      <w:r w:rsidRPr="005D3E8D">
        <w:rPr>
          <w:rFonts w:ascii="Cambria" w:hAnsi="Cambria"/>
          <w:sz w:val="20"/>
          <w:szCs w:val="20"/>
        </w:rPr>
        <w:t>wydzielonego w takim budynku lokalu mieszkalnego z wyodrębnioną księgą wieczystą.</w:t>
      </w:r>
    </w:p>
    <w:p w14:paraId="7CD51E88" w14:textId="77777777" w:rsidR="000E1AAF" w:rsidRPr="005D3E8D" w:rsidRDefault="000E1AAF" w:rsidP="000E1AAF">
      <w:pPr>
        <w:spacing w:after="0" w:line="240" w:lineRule="auto"/>
        <w:ind w:firstLine="709"/>
        <w:jc w:val="both"/>
        <w:rPr>
          <w:rFonts w:ascii="Cambria" w:hAnsi="Cambria" w:cs="Arial"/>
          <w:sz w:val="20"/>
          <w:szCs w:val="20"/>
          <w:lang w:eastAsia="pl-PL"/>
        </w:rPr>
      </w:pPr>
    </w:p>
    <w:p w14:paraId="17014510" w14:textId="77777777" w:rsidR="000E1AAF" w:rsidRPr="005D3E8D" w:rsidRDefault="000E1AAF" w:rsidP="000E1AAF">
      <w:pPr>
        <w:spacing w:after="0" w:line="240" w:lineRule="auto"/>
        <w:ind w:firstLine="709"/>
        <w:jc w:val="both"/>
        <w:rPr>
          <w:rFonts w:ascii="Cambria" w:hAnsi="Cambria" w:cs="Arial"/>
          <w:b/>
          <w:sz w:val="20"/>
          <w:szCs w:val="20"/>
          <w:lang w:eastAsia="pl-PL"/>
        </w:rPr>
      </w:pPr>
      <w:r w:rsidRPr="005D3E8D">
        <w:rPr>
          <w:rFonts w:ascii="Cambria" w:hAnsi="Cambria" w:cs="Arial"/>
          <w:b/>
          <w:sz w:val="20"/>
          <w:szCs w:val="20"/>
          <w:lang w:eastAsia="pl-PL"/>
        </w:rPr>
        <w:t>Program obejmuje trzy grupy Beneficjentów:</w:t>
      </w:r>
    </w:p>
    <w:p w14:paraId="26C341D1" w14:textId="77777777" w:rsidR="000E1AAF" w:rsidRPr="005D3E8D" w:rsidRDefault="000E1AAF" w:rsidP="000E1AAF">
      <w:pPr>
        <w:spacing w:after="0" w:line="240" w:lineRule="auto"/>
        <w:jc w:val="both"/>
        <w:rPr>
          <w:rFonts w:ascii="Cambria" w:hAnsi="Cambria" w:cs="Arial"/>
          <w:b/>
          <w:sz w:val="20"/>
          <w:szCs w:val="20"/>
          <w:lang w:eastAsia="pl-PL"/>
        </w:rPr>
      </w:pPr>
    </w:p>
    <w:p w14:paraId="2BC0C1F3" w14:textId="77777777" w:rsidR="000E1AAF" w:rsidRPr="005D3E8D" w:rsidRDefault="000E1AAF" w:rsidP="000E1AAF">
      <w:pPr>
        <w:numPr>
          <w:ilvl w:val="0"/>
          <w:numId w:val="5"/>
        </w:numPr>
        <w:spacing w:after="0" w:line="240" w:lineRule="auto"/>
        <w:ind w:left="714" w:hanging="357"/>
        <w:contextualSpacing/>
        <w:jc w:val="both"/>
        <w:rPr>
          <w:rFonts w:ascii="Cambria" w:hAnsi="Cambria"/>
          <w:sz w:val="20"/>
          <w:szCs w:val="20"/>
        </w:rPr>
      </w:pPr>
      <w:r w:rsidRPr="005D3E8D">
        <w:rPr>
          <w:rFonts w:ascii="Cambria" w:hAnsi="Cambria"/>
          <w:sz w:val="20"/>
          <w:szCs w:val="20"/>
        </w:rPr>
        <w:t>uprawnionych do podstawowego poziomu dofinansowania - osoby, których roczny dochód nie przekracza 135 000 zł,</w:t>
      </w:r>
    </w:p>
    <w:p w14:paraId="1CDD44A5" w14:textId="77777777" w:rsidR="000E1AAF" w:rsidRPr="005D3E8D" w:rsidRDefault="000E1AAF" w:rsidP="000E1AAF">
      <w:pPr>
        <w:numPr>
          <w:ilvl w:val="0"/>
          <w:numId w:val="5"/>
        </w:numPr>
        <w:spacing w:after="0" w:line="240" w:lineRule="auto"/>
        <w:ind w:left="714" w:hanging="357"/>
        <w:contextualSpacing/>
        <w:jc w:val="both"/>
        <w:rPr>
          <w:rFonts w:ascii="Cambria" w:hAnsi="Cambria"/>
          <w:sz w:val="20"/>
          <w:szCs w:val="20"/>
        </w:rPr>
      </w:pPr>
      <w:r w:rsidRPr="005D3E8D">
        <w:rPr>
          <w:rFonts w:ascii="Cambria" w:hAnsi="Cambria"/>
          <w:sz w:val="20"/>
          <w:szCs w:val="20"/>
        </w:rPr>
        <w:t>uprawnionych do podwyższonego poziomu dofinansowania - osoby, których przeciętny średni miesięczny dochód na osobę w gospodarstwie domowym nie przekracza:</w:t>
      </w:r>
    </w:p>
    <w:p w14:paraId="6F9F3EB6" w14:textId="77777777" w:rsidR="000E1AAF" w:rsidRPr="005D3E8D" w:rsidRDefault="000E1AAF" w:rsidP="00986D68">
      <w:pPr>
        <w:numPr>
          <w:ilvl w:val="1"/>
          <w:numId w:val="27"/>
        </w:numPr>
        <w:spacing w:after="0" w:line="240" w:lineRule="auto"/>
        <w:contextualSpacing/>
        <w:jc w:val="both"/>
        <w:rPr>
          <w:rFonts w:ascii="Cambria" w:hAnsi="Cambria"/>
          <w:sz w:val="20"/>
          <w:szCs w:val="20"/>
        </w:rPr>
      </w:pPr>
      <w:r w:rsidRPr="005D3E8D">
        <w:rPr>
          <w:rFonts w:ascii="Cambria" w:hAnsi="Cambria"/>
          <w:sz w:val="20"/>
          <w:szCs w:val="20"/>
        </w:rPr>
        <w:t>1894 zł- w gospodarstwie wieloosobowym,</w:t>
      </w:r>
    </w:p>
    <w:p w14:paraId="4B35C4FA" w14:textId="77777777" w:rsidR="000E1AAF" w:rsidRPr="005D3E8D" w:rsidRDefault="000E1AAF" w:rsidP="00986D68">
      <w:pPr>
        <w:numPr>
          <w:ilvl w:val="1"/>
          <w:numId w:val="27"/>
        </w:numPr>
        <w:spacing w:after="0" w:line="240" w:lineRule="auto"/>
        <w:contextualSpacing/>
        <w:jc w:val="both"/>
        <w:rPr>
          <w:rFonts w:ascii="Cambria" w:hAnsi="Cambria"/>
          <w:sz w:val="20"/>
          <w:szCs w:val="20"/>
        </w:rPr>
      </w:pPr>
      <w:r w:rsidRPr="005D3E8D">
        <w:rPr>
          <w:rFonts w:ascii="Cambria" w:hAnsi="Cambria"/>
          <w:sz w:val="20"/>
          <w:szCs w:val="20"/>
        </w:rPr>
        <w:t>2651 zł- w gospodarstwie jednoosobowym.</w:t>
      </w:r>
    </w:p>
    <w:p w14:paraId="68D28435" w14:textId="77777777" w:rsidR="000E1AAF" w:rsidRPr="005D3E8D" w:rsidRDefault="000E1AAF" w:rsidP="000E1AAF">
      <w:pPr>
        <w:numPr>
          <w:ilvl w:val="0"/>
          <w:numId w:val="5"/>
        </w:numPr>
        <w:spacing w:after="0" w:line="240" w:lineRule="auto"/>
        <w:ind w:left="714" w:hanging="357"/>
        <w:contextualSpacing/>
        <w:jc w:val="both"/>
        <w:rPr>
          <w:rFonts w:ascii="Cambria" w:hAnsi="Cambria"/>
          <w:sz w:val="20"/>
          <w:szCs w:val="20"/>
        </w:rPr>
      </w:pPr>
      <w:r w:rsidRPr="005D3E8D">
        <w:rPr>
          <w:rFonts w:ascii="Cambria" w:hAnsi="Cambria"/>
          <w:sz w:val="20"/>
          <w:szCs w:val="20"/>
        </w:rPr>
        <w:t>uprawnionych do najwyższego poziomu dofinansowania - osoby, których przeciętny średni miesięczny dochód na osobę w gospodarstwie domowym nie przekracza:</w:t>
      </w:r>
    </w:p>
    <w:p w14:paraId="6F26D9D7" w14:textId="77777777" w:rsidR="000E1AAF" w:rsidRPr="005D3E8D" w:rsidRDefault="000E1AAF" w:rsidP="00986D68">
      <w:pPr>
        <w:numPr>
          <w:ilvl w:val="1"/>
          <w:numId w:val="27"/>
        </w:numPr>
        <w:spacing w:after="0" w:line="240" w:lineRule="auto"/>
        <w:contextualSpacing/>
        <w:jc w:val="both"/>
        <w:rPr>
          <w:rFonts w:ascii="Cambria" w:hAnsi="Cambria"/>
          <w:sz w:val="20"/>
          <w:szCs w:val="20"/>
        </w:rPr>
      </w:pPr>
      <w:r w:rsidRPr="005D3E8D">
        <w:rPr>
          <w:rFonts w:ascii="Cambria" w:hAnsi="Cambria"/>
          <w:sz w:val="20"/>
          <w:szCs w:val="20"/>
        </w:rPr>
        <w:t>1090 zł- w gospodarstwie wieloosobowym,</w:t>
      </w:r>
    </w:p>
    <w:p w14:paraId="407FFF39" w14:textId="77777777" w:rsidR="000E1AAF" w:rsidRPr="005D3E8D" w:rsidRDefault="000E1AAF" w:rsidP="00986D68">
      <w:pPr>
        <w:numPr>
          <w:ilvl w:val="1"/>
          <w:numId w:val="27"/>
        </w:numPr>
        <w:spacing w:after="0" w:line="240" w:lineRule="auto"/>
        <w:contextualSpacing/>
        <w:jc w:val="both"/>
        <w:rPr>
          <w:rFonts w:ascii="Cambria" w:hAnsi="Cambria"/>
          <w:sz w:val="20"/>
          <w:szCs w:val="20"/>
        </w:rPr>
      </w:pPr>
      <w:r w:rsidRPr="005D3E8D">
        <w:rPr>
          <w:rFonts w:ascii="Cambria" w:hAnsi="Cambria"/>
          <w:sz w:val="20"/>
          <w:szCs w:val="20"/>
        </w:rPr>
        <w:t>1526 zł- w gospodarstwie jednoosobowym</w:t>
      </w:r>
      <w:r w:rsidRPr="005D3E8D">
        <w:rPr>
          <w:rFonts w:ascii="Cambria" w:hAnsi="Cambria" w:cs="Arial"/>
          <w:sz w:val="20"/>
          <w:szCs w:val="20"/>
          <w:lang w:eastAsia="pl-PL"/>
        </w:rPr>
        <w:t>.</w:t>
      </w:r>
    </w:p>
    <w:p w14:paraId="096EF9C3" w14:textId="77777777" w:rsidR="000E1AAF" w:rsidRPr="005D3E8D" w:rsidRDefault="000E1AAF" w:rsidP="000E1AAF">
      <w:pPr>
        <w:spacing w:after="0" w:line="240" w:lineRule="auto"/>
        <w:jc w:val="center"/>
        <w:rPr>
          <w:rFonts w:ascii="Cambria" w:hAnsi="Cambria"/>
          <w:b/>
          <w:i/>
          <w:sz w:val="20"/>
          <w:szCs w:val="20"/>
        </w:rPr>
      </w:pPr>
    </w:p>
    <w:p w14:paraId="01706F55" w14:textId="77777777" w:rsidR="000E1AAF" w:rsidRPr="005D3E8D" w:rsidRDefault="000E1AAF" w:rsidP="000E1AAF">
      <w:pPr>
        <w:spacing w:after="0" w:line="240" w:lineRule="auto"/>
        <w:ind w:firstLine="709"/>
        <w:jc w:val="both"/>
        <w:rPr>
          <w:rFonts w:ascii="Cambria" w:hAnsi="Cambria" w:cs="Arial"/>
          <w:sz w:val="20"/>
          <w:szCs w:val="20"/>
          <w:lang w:eastAsia="pl-PL"/>
        </w:rPr>
      </w:pPr>
      <w:r w:rsidRPr="005D3E8D">
        <w:rPr>
          <w:rFonts w:ascii="Cambria" w:hAnsi="Cambria" w:cs="Arial"/>
          <w:sz w:val="20"/>
          <w:szCs w:val="20"/>
          <w:lang w:eastAsia="pl-PL"/>
        </w:rPr>
        <w:t>Nabór wniosków prowadzony jest w trybie ciągłym, czyli wnioski są oceniane na bieżąco. Wnioski są przyjmowane i rozpatrywane przez właściwe terytorialnie wojewódzkie fundusze ochrony środowiska i gospodarki wodnej oraz są przyjmowane przez gminy, które przystąpiły do realizacji programu. Terminy składania i rozpatrywania wniosków oraz sposób ich wypełniania są zamieszczone na stronach internetowych właściwych WFOŚiGW.</w:t>
      </w:r>
    </w:p>
    <w:p w14:paraId="516BB9EA" w14:textId="77777777" w:rsidR="000E1AAF" w:rsidRPr="005D3E8D" w:rsidRDefault="000E1AAF" w:rsidP="000E1AAF">
      <w:pPr>
        <w:spacing w:after="0" w:line="240" w:lineRule="auto"/>
        <w:ind w:firstLine="709"/>
        <w:jc w:val="both"/>
        <w:rPr>
          <w:rFonts w:ascii="Cambria" w:hAnsi="Cambria" w:cs="Arial"/>
          <w:sz w:val="20"/>
          <w:szCs w:val="20"/>
          <w:lang w:eastAsia="pl-PL"/>
        </w:rPr>
      </w:pPr>
    </w:p>
    <w:p w14:paraId="2CC81C07" w14:textId="77777777" w:rsidR="000E1AAF" w:rsidRPr="005D3E8D" w:rsidRDefault="000E1AAF" w:rsidP="000E1AAF">
      <w:pPr>
        <w:spacing w:after="0" w:line="240" w:lineRule="auto"/>
        <w:ind w:firstLine="709"/>
        <w:jc w:val="both"/>
        <w:rPr>
          <w:rFonts w:ascii="Cambria" w:hAnsi="Cambria" w:cs="Arial"/>
          <w:b/>
          <w:sz w:val="20"/>
          <w:szCs w:val="20"/>
          <w:lang w:eastAsia="pl-PL"/>
        </w:rPr>
      </w:pPr>
      <w:r w:rsidRPr="005D3E8D">
        <w:rPr>
          <w:rFonts w:ascii="Cambria" w:hAnsi="Cambria" w:cs="Arial"/>
          <w:b/>
          <w:sz w:val="20"/>
          <w:szCs w:val="20"/>
          <w:lang w:eastAsia="pl-PL"/>
        </w:rPr>
        <w:t>Warunki dofinansowania:</w:t>
      </w:r>
    </w:p>
    <w:p w14:paraId="13E80B91" w14:textId="77777777" w:rsidR="000E1AAF" w:rsidRPr="005D3E8D" w:rsidRDefault="000E1AAF" w:rsidP="000E1AAF">
      <w:pPr>
        <w:spacing w:after="0" w:line="240" w:lineRule="auto"/>
        <w:ind w:firstLine="709"/>
        <w:jc w:val="both"/>
        <w:rPr>
          <w:rFonts w:ascii="Cambria" w:hAnsi="Cambria" w:cs="Arial"/>
          <w:b/>
          <w:sz w:val="20"/>
          <w:szCs w:val="20"/>
          <w:lang w:eastAsia="pl-PL"/>
        </w:rPr>
      </w:pPr>
    </w:p>
    <w:p w14:paraId="4810770B" w14:textId="77777777" w:rsidR="000E1AAF" w:rsidRPr="005D3E8D" w:rsidRDefault="000E1AAF" w:rsidP="000E1AAF">
      <w:pPr>
        <w:numPr>
          <w:ilvl w:val="0"/>
          <w:numId w:val="5"/>
        </w:numPr>
        <w:spacing w:after="0" w:line="240" w:lineRule="auto"/>
        <w:ind w:left="714" w:hanging="357"/>
        <w:contextualSpacing/>
        <w:jc w:val="both"/>
        <w:rPr>
          <w:rFonts w:ascii="Cambria" w:hAnsi="Cambria"/>
          <w:sz w:val="20"/>
          <w:szCs w:val="20"/>
        </w:rPr>
      </w:pPr>
      <w:r w:rsidRPr="005D3E8D">
        <w:rPr>
          <w:rFonts w:ascii="Cambria" w:hAnsi="Cambria"/>
          <w:sz w:val="20"/>
          <w:szCs w:val="20"/>
        </w:rPr>
        <w:t>w ramach Programu można dofinansować zakup i montaż jednego źródła ciepła do celów ogrzewania lub ogrzewania i cwu,</w:t>
      </w:r>
    </w:p>
    <w:p w14:paraId="3AB3B1C5" w14:textId="77777777" w:rsidR="000E1AAF" w:rsidRPr="005D3E8D" w:rsidRDefault="000E1AAF" w:rsidP="000E1AAF">
      <w:pPr>
        <w:numPr>
          <w:ilvl w:val="0"/>
          <w:numId w:val="5"/>
        </w:numPr>
        <w:spacing w:after="0" w:line="240" w:lineRule="auto"/>
        <w:ind w:left="714" w:hanging="357"/>
        <w:contextualSpacing/>
        <w:jc w:val="both"/>
        <w:rPr>
          <w:rFonts w:ascii="Cambria" w:hAnsi="Cambria"/>
          <w:sz w:val="20"/>
          <w:szCs w:val="20"/>
        </w:rPr>
      </w:pPr>
      <w:r w:rsidRPr="005D3E8D">
        <w:rPr>
          <w:rFonts w:ascii="Cambria" w:hAnsi="Cambria"/>
          <w:sz w:val="20"/>
          <w:szCs w:val="20"/>
        </w:rPr>
        <w:t>w przypadku gdy budynek/lokal mieszkalny jest podłączony do sieci dystrybucji gazu, w ramach Programu nie udziela się dofinansowania na zakup i montaż kotła na paliwo stałe w tym budynku/lokalu mieszkalnym,</w:t>
      </w:r>
    </w:p>
    <w:p w14:paraId="1AB7A511" w14:textId="77777777" w:rsidR="000E1AAF" w:rsidRPr="005D3E8D" w:rsidRDefault="000E1AAF" w:rsidP="000E1AAF">
      <w:pPr>
        <w:numPr>
          <w:ilvl w:val="0"/>
          <w:numId w:val="5"/>
        </w:numPr>
        <w:spacing w:after="0" w:line="240" w:lineRule="auto"/>
        <w:ind w:left="714" w:hanging="357"/>
        <w:contextualSpacing/>
        <w:jc w:val="both"/>
        <w:rPr>
          <w:rFonts w:ascii="Cambria" w:hAnsi="Cambria"/>
          <w:sz w:val="20"/>
          <w:szCs w:val="20"/>
        </w:rPr>
      </w:pPr>
      <w:r w:rsidRPr="005D3E8D">
        <w:rPr>
          <w:rFonts w:ascii="Cambria" w:hAnsi="Cambria"/>
          <w:sz w:val="20"/>
          <w:szCs w:val="20"/>
        </w:rPr>
        <w:t>wymieniane źródło ciepła na paliwo stałe musi być trwale wyłączone z użytku,</w:t>
      </w:r>
    </w:p>
    <w:p w14:paraId="12443021" w14:textId="7B14E7EC" w:rsidR="000E1AAF" w:rsidRPr="005D3E8D" w:rsidRDefault="009071D6" w:rsidP="000E1AAF">
      <w:pPr>
        <w:numPr>
          <w:ilvl w:val="0"/>
          <w:numId w:val="5"/>
        </w:numPr>
        <w:spacing w:after="0" w:line="240" w:lineRule="auto"/>
        <w:ind w:left="714" w:hanging="357"/>
        <w:contextualSpacing/>
        <w:jc w:val="both"/>
        <w:rPr>
          <w:rFonts w:ascii="Cambria" w:hAnsi="Cambria"/>
          <w:sz w:val="20"/>
          <w:szCs w:val="20"/>
        </w:rPr>
      </w:pPr>
      <w:r>
        <w:rPr>
          <w:rFonts w:ascii="Cambria" w:hAnsi="Cambria"/>
          <w:sz w:val="20"/>
          <w:szCs w:val="20"/>
        </w:rPr>
        <w:t>n</w:t>
      </w:r>
      <w:r w:rsidR="000E1AAF" w:rsidRPr="005D3E8D">
        <w:rPr>
          <w:rFonts w:ascii="Cambria" w:hAnsi="Cambria"/>
          <w:sz w:val="20"/>
          <w:szCs w:val="20"/>
        </w:rPr>
        <w:t>a przedsięwzięcia realizowane w budynkach, na budowę których po 31 grudnia 2013 r.:</w:t>
      </w:r>
    </w:p>
    <w:p w14:paraId="5CF7293E" w14:textId="77777777" w:rsidR="000E1AAF" w:rsidRPr="005D3E8D" w:rsidRDefault="000E1AAF" w:rsidP="00986D68">
      <w:pPr>
        <w:numPr>
          <w:ilvl w:val="1"/>
          <w:numId w:val="27"/>
        </w:numPr>
        <w:spacing w:after="0" w:line="240" w:lineRule="auto"/>
        <w:contextualSpacing/>
        <w:jc w:val="both"/>
        <w:rPr>
          <w:rFonts w:ascii="Cambria" w:hAnsi="Cambria"/>
          <w:sz w:val="20"/>
          <w:szCs w:val="20"/>
        </w:rPr>
      </w:pPr>
      <w:r w:rsidRPr="005D3E8D">
        <w:rPr>
          <w:rFonts w:ascii="Cambria" w:hAnsi="Cambria"/>
          <w:sz w:val="20"/>
          <w:szCs w:val="20"/>
        </w:rPr>
        <w:t>został złożony wniosek o pozwolenie na budowę lub odrębny wniosek o zatwierdzenie projektu budowlanego,</w:t>
      </w:r>
    </w:p>
    <w:p w14:paraId="10F625C3" w14:textId="77777777" w:rsidR="000E1AAF" w:rsidRPr="005D3E8D" w:rsidRDefault="000E1AAF" w:rsidP="00986D68">
      <w:pPr>
        <w:numPr>
          <w:ilvl w:val="1"/>
          <w:numId w:val="27"/>
        </w:numPr>
        <w:spacing w:after="0" w:line="240" w:lineRule="auto"/>
        <w:contextualSpacing/>
        <w:jc w:val="both"/>
        <w:rPr>
          <w:rFonts w:ascii="Cambria" w:hAnsi="Cambria"/>
          <w:sz w:val="20"/>
          <w:szCs w:val="20"/>
        </w:rPr>
      </w:pPr>
      <w:r w:rsidRPr="005D3E8D">
        <w:rPr>
          <w:rFonts w:ascii="Cambria" w:hAnsi="Cambria"/>
          <w:sz w:val="20"/>
          <w:szCs w:val="20"/>
        </w:rPr>
        <w:t>zostało dokonane zgłoszenie budowy lub wykonania robót budowlanych w przypadku, gdy nie jest wymagane uzyskanie decyzji o pozwoleniu na budowę,</w:t>
      </w:r>
    </w:p>
    <w:p w14:paraId="4E137571" w14:textId="77777777" w:rsidR="000E1AAF" w:rsidRPr="005D3E8D" w:rsidRDefault="000E1AAF" w:rsidP="00986D68">
      <w:pPr>
        <w:numPr>
          <w:ilvl w:val="1"/>
          <w:numId w:val="27"/>
        </w:numPr>
        <w:spacing w:after="0" w:line="240" w:lineRule="auto"/>
        <w:contextualSpacing/>
        <w:jc w:val="both"/>
        <w:rPr>
          <w:rFonts w:ascii="Cambria" w:hAnsi="Cambria"/>
          <w:sz w:val="20"/>
          <w:szCs w:val="20"/>
        </w:rPr>
      </w:pPr>
      <w:r w:rsidRPr="005D3E8D">
        <w:rPr>
          <w:rFonts w:ascii="Cambria" w:hAnsi="Cambria"/>
          <w:sz w:val="20"/>
          <w:szCs w:val="20"/>
        </w:rPr>
        <w:t>nie udziela się dofinansowania na ocieplenie przegród budowlanych, wykonanie stolarki okiennej i drzwiowej,</w:t>
      </w:r>
    </w:p>
    <w:p w14:paraId="5B8D5474" w14:textId="77777777" w:rsidR="000E1AAF" w:rsidRPr="005D3E8D" w:rsidRDefault="000E1AAF" w:rsidP="000E1AAF">
      <w:pPr>
        <w:numPr>
          <w:ilvl w:val="0"/>
          <w:numId w:val="5"/>
        </w:numPr>
        <w:spacing w:after="0" w:line="240" w:lineRule="auto"/>
        <w:ind w:left="714" w:hanging="357"/>
        <w:contextualSpacing/>
        <w:jc w:val="both"/>
        <w:rPr>
          <w:rFonts w:ascii="Cambria" w:hAnsi="Cambria"/>
          <w:sz w:val="20"/>
          <w:szCs w:val="20"/>
        </w:rPr>
      </w:pPr>
      <w:r w:rsidRPr="005D3E8D">
        <w:rPr>
          <w:rFonts w:ascii="Cambria" w:hAnsi="Cambria"/>
          <w:sz w:val="20"/>
          <w:szCs w:val="20"/>
        </w:rPr>
        <w:t>nie udziela się dofinansowania na przedsięwzięcia, dla których wnioskowana kwota dotacji jest niższa niż 3 tysiące złotych. Warunek nie dotyczy przedsięwzięć, w zakresie których jest zakup i montaż źródła ciepła,</w:t>
      </w:r>
    </w:p>
    <w:p w14:paraId="59353779" w14:textId="1F49B03A" w:rsidR="000E1AAF" w:rsidRPr="005D3E8D" w:rsidRDefault="000E1AAF" w:rsidP="000E1AAF">
      <w:pPr>
        <w:numPr>
          <w:ilvl w:val="0"/>
          <w:numId w:val="5"/>
        </w:numPr>
        <w:spacing w:after="0" w:line="240" w:lineRule="auto"/>
        <w:ind w:left="714" w:hanging="357"/>
        <w:contextualSpacing/>
        <w:jc w:val="both"/>
        <w:rPr>
          <w:rFonts w:ascii="Cambria" w:hAnsi="Cambria"/>
          <w:sz w:val="20"/>
          <w:szCs w:val="20"/>
        </w:rPr>
        <w:sectPr w:rsidR="000E1AAF" w:rsidRPr="005D3E8D" w:rsidSect="009F5429">
          <w:headerReference w:type="default" r:id="rId51"/>
          <w:footerReference w:type="default" r:id="rId52"/>
          <w:headerReference w:type="first" r:id="rId53"/>
          <w:footerReference w:type="first" r:id="rId54"/>
          <w:pgSz w:w="11906" w:h="16838" w:code="9"/>
          <w:pgMar w:top="1418" w:right="1418" w:bottom="1418" w:left="1418" w:header="567" w:footer="567" w:gutter="567"/>
          <w:cols w:space="708"/>
          <w:titlePg/>
          <w:docGrid w:linePitch="360"/>
        </w:sectPr>
      </w:pPr>
      <w:r w:rsidRPr="005D3E8D">
        <w:rPr>
          <w:rFonts w:ascii="Cambria" w:hAnsi="Cambria"/>
          <w:sz w:val="20"/>
          <w:szCs w:val="20"/>
        </w:rPr>
        <w:t>jeśli w budynku mieszkalnym wydzielono lokale mieszkalne, dotacja przysługuje osobno na każdy lokal.</w:t>
      </w:r>
    </w:p>
    <w:p w14:paraId="309BE1BE" w14:textId="77777777" w:rsidR="0023188B" w:rsidRPr="00D347E8" w:rsidRDefault="0023188B" w:rsidP="0023188B">
      <w:pPr>
        <w:spacing w:after="0" w:line="240" w:lineRule="auto"/>
        <w:jc w:val="center"/>
        <w:rPr>
          <w:rFonts w:ascii="Cambria" w:hAnsi="Cambria"/>
          <w:i/>
          <w:sz w:val="20"/>
          <w:szCs w:val="20"/>
        </w:rPr>
      </w:pPr>
      <w:bookmarkStart w:id="91" w:name="_Toc124435675"/>
      <w:bookmarkStart w:id="92" w:name="_Toc125006940"/>
      <w:bookmarkStart w:id="93" w:name="_Toc137737722"/>
      <w:r w:rsidRPr="00D347E8">
        <w:rPr>
          <w:rFonts w:ascii="Cambria" w:hAnsi="Cambria"/>
          <w:b/>
          <w:i/>
          <w:sz w:val="20"/>
          <w:szCs w:val="20"/>
        </w:rPr>
        <w:lastRenderedPageBreak/>
        <w:t xml:space="preserve">Rysunek nr </w:t>
      </w:r>
      <w:r w:rsidRPr="00D347E8">
        <w:rPr>
          <w:rFonts w:ascii="Cambria" w:hAnsi="Cambria"/>
          <w:b/>
          <w:i/>
          <w:sz w:val="20"/>
          <w:szCs w:val="20"/>
        </w:rPr>
        <w:fldChar w:fldCharType="begin"/>
      </w:r>
      <w:r w:rsidRPr="00D347E8">
        <w:rPr>
          <w:rFonts w:ascii="Cambria" w:hAnsi="Cambria"/>
          <w:b/>
          <w:i/>
          <w:sz w:val="20"/>
          <w:szCs w:val="20"/>
        </w:rPr>
        <w:instrText xml:space="preserve"> SEQ Rysunek \* ARABIC </w:instrText>
      </w:r>
      <w:r w:rsidRPr="00D347E8">
        <w:rPr>
          <w:rFonts w:ascii="Cambria" w:hAnsi="Cambria"/>
          <w:b/>
          <w:i/>
          <w:sz w:val="20"/>
          <w:szCs w:val="20"/>
        </w:rPr>
        <w:fldChar w:fldCharType="separate"/>
      </w:r>
      <w:r w:rsidR="0024480C">
        <w:rPr>
          <w:rFonts w:ascii="Cambria" w:hAnsi="Cambria"/>
          <w:b/>
          <w:i/>
          <w:noProof/>
          <w:sz w:val="20"/>
          <w:szCs w:val="20"/>
        </w:rPr>
        <w:t>15</w:t>
      </w:r>
      <w:r w:rsidRPr="00D347E8">
        <w:rPr>
          <w:rFonts w:ascii="Cambria" w:hAnsi="Cambria"/>
          <w:b/>
          <w:i/>
          <w:sz w:val="20"/>
          <w:szCs w:val="20"/>
        </w:rPr>
        <w:fldChar w:fldCharType="end"/>
      </w:r>
      <w:r w:rsidRPr="00D347E8">
        <w:rPr>
          <w:rFonts w:ascii="Cambria" w:hAnsi="Cambria"/>
          <w:b/>
          <w:i/>
          <w:sz w:val="20"/>
          <w:szCs w:val="20"/>
        </w:rPr>
        <w:t>.</w:t>
      </w:r>
      <w:r w:rsidRPr="00D347E8">
        <w:rPr>
          <w:rFonts w:ascii="Cambria" w:hAnsi="Cambria"/>
          <w:i/>
          <w:sz w:val="20"/>
          <w:szCs w:val="20"/>
        </w:rPr>
        <w:t xml:space="preserve"> Schemat dofinansowania „Programu Czyste Powietrze”</w:t>
      </w:r>
      <w:bookmarkEnd w:id="91"/>
      <w:bookmarkEnd w:id="92"/>
      <w:bookmarkEnd w:id="93"/>
    </w:p>
    <w:p w14:paraId="67300D17" w14:textId="77777777" w:rsidR="0023188B" w:rsidRPr="00D347E8" w:rsidRDefault="0023188B" w:rsidP="0023188B">
      <w:pPr>
        <w:spacing w:after="0" w:line="240" w:lineRule="auto"/>
        <w:rPr>
          <w:lang w:eastAsia="pl-PL"/>
        </w:rPr>
      </w:pPr>
      <w:r w:rsidRPr="00D347E8">
        <w:rPr>
          <w:noProof/>
          <w:lang w:eastAsia="pl-PL"/>
        </w:rPr>
        <w:drawing>
          <wp:inline distT="0" distB="0" distL="0" distR="0" wp14:anchorId="60E53BC1" wp14:editId="553248BB">
            <wp:extent cx="8891270" cy="5005705"/>
            <wp:effectExtent l="0" t="0" r="5080" b="4445"/>
            <wp:docPr id="213" name="Obraz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 name="CzP-3-sciezki-2048x1153.jpg"/>
                    <pic:cNvPicPr/>
                  </pic:nvPicPr>
                  <pic:blipFill>
                    <a:blip r:embed="rId55">
                      <a:extLst>
                        <a:ext uri="{28A0092B-C50C-407E-A947-70E740481C1C}">
                          <a14:useLocalDpi xmlns:a14="http://schemas.microsoft.com/office/drawing/2010/main" val="0"/>
                        </a:ext>
                      </a:extLst>
                    </a:blip>
                    <a:stretch>
                      <a:fillRect/>
                    </a:stretch>
                  </pic:blipFill>
                  <pic:spPr>
                    <a:xfrm>
                      <a:off x="0" y="0"/>
                      <a:ext cx="8898078" cy="5009538"/>
                    </a:xfrm>
                    <a:prstGeom prst="rect">
                      <a:avLst/>
                    </a:prstGeom>
                  </pic:spPr>
                </pic:pic>
              </a:graphicData>
            </a:graphic>
          </wp:inline>
        </w:drawing>
      </w:r>
    </w:p>
    <w:p w14:paraId="397307BE" w14:textId="77777777" w:rsidR="0023188B" w:rsidRPr="00D347E8" w:rsidRDefault="0023188B" w:rsidP="0023188B">
      <w:pPr>
        <w:spacing w:after="0" w:line="240" w:lineRule="auto"/>
        <w:jc w:val="center"/>
        <w:rPr>
          <w:rFonts w:ascii="Cambria" w:hAnsi="Cambria"/>
          <w:i/>
          <w:sz w:val="16"/>
          <w:lang w:eastAsia="pl-PL"/>
        </w:rPr>
      </w:pPr>
    </w:p>
    <w:p w14:paraId="0CFCDC71" w14:textId="77777777" w:rsidR="0023188B" w:rsidRPr="00D347E8" w:rsidRDefault="0023188B" w:rsidP="0023188B">
      <w:pPr>
        <w:spacing w:after="0" w:line="240" w:lineRule="auto"/>
        <w:jc w:val="center"/>
        <w:rPr>
          <w:rFonts w:ascii="Cambria" w:hAnsi="Cambria"/>
          <w:i/>
          <w:sz w:val="16"/>
          <w:lang w:eastAsia="pl-PL"/>
        </w:rPr>
        <w:sectPr w:rsidR="0023188B" w:rsidRPr="00D347E8" w:rsidSect="00936678">
          <w:headerReference w:type="first" r:id="rId56"/>
          <w:footerReference w:type="first" r:id="rId57"/>
          <w:pgSz w:w="16838" w:h="11906" w:orient="landscape" w:code="9"/>
          <w:pgMar w:top="1418" w:right="1418" w:bottom="1418" w:left="1418" w:header="567" w:footer="567" w:gutter="567"/>
          <w:cols w:space="708"/>
          <w:titlePg/>
          <w:docGrid w:linePitch="360"/>
        </w:sectPr>
      </w:pPr>
      <w:r w:rsidRPr="00D347E8">
        <w:rPr>
          <w:rFonts w:ascii="Cambria" w:hAnsi="Cambria"/>
          <w:i/>
          <w:sz w:val="16"/>
          <w:lang w:eastAsia="pl-PL"/>
        </w:rPr>
        <w:t>Źródło: https://czystepowietrze.gov.pl</w:t>
      </w:r>
    </w:p>
    <w:p w14:paraId="5BA19B6A" w14:textId="233F7656" w:rsidR="00901096" w:rsidRPr="006F25E5" w:rsidRDefault="003350B4" w:rsidP="002F3A6C">
      <w:pPr>
        <w:pStyle w:val="Nagwek3"/>
        <w:spacing w:before="0" w:beforeAutospacing="0" w:after="0" w:afterAutospacing="0"/>
        <w:rPr>
          <w:rStyle w:val="Nagwek2Znak"/>
          <w:rFonts w:eastAsia="Calibri"/>
          <w:i/>
          <w:color w:val="auto"/>
          <w:sz w:val="20"/>
          <w:szCs w:val="20"/>
          <w:lang w:eastAsia="pl-PL"/>
        </w:rPr>
      </w:pPr>
      <w:bookmarkStart w:id="94" w:name="_Toc137737526"/>
      <w:r w:rsidRPr="006F25E5">
        <w:rPr>
          <w:rStyle w:val="Nagwek2Znak"/>
          <w:rFonts w:eastAsia="Calibri"/>
          <w:i/>
          <w:color w:val="auto"/>
          <w:sz w:val="20"/>
          <w:szCs w:val="20"/>
          <w:lang w:eastAsia="pl-PL"/>
        </w:rPr>
        <w:lastRenderedPageBreak/>
        <w:t>5</w:t>
      </w:r>
      <w:r w:rsidR="00901096" w:rsidRPr="006F25E5">
        <w:rPr>
          <w:rStyle w:val="Nagwek2Znak"/>
          <w:rFonts w:eastAsia="Calibri"/>
          <w:i/>
          <w:color w:val="auto"/>
          <w:sz w:val="20"/>
          <w:szCs w:val="20"/>
          <w:lang w:eastAsia="pl-PL"/>
        </w:rPr>
        <w:t xml:space="preserve">.1.2. Emisja zanieczyszczeń na terenie </w:t>
      </w:r>
      <w:r w:rsidR="00BC00FD">
        <w:rPr>
          <w:rStyle w:val="Nagwek2Znak"/>
          <w:rFonts w:eastAsia="Calibri"/>
          <w:i/>
          <w:color w:val="auto"/>
          <w:sz w:val="20"/>
          <w:szCs w:val="20"/>
          <w:lang w:eastAsia="pl-PL"/>
        </w:rPr>
        <w:t>miasta Mrągowo</w:t>
      </w:r>
      <w:r w:rsidR="00973B21" w:rsidRPr="006F25E5">
        <w:rPr>
          <w:rStyle w:val="Nagwek2Znak"/>
          <w:rFonts w:eastAsia="Calibri"/>
          <w:i/>
          <w:color w:val="auto"/>
          <w:sz w:val="20"/>
          <w:szCs w:val="20"/>
          <w:lang w:eastAsia="pl-PL"/>
        </w:rPr>
        <w:t xml:space="preserve"> </w:t>
      </w:r>
      <w:r w:rsidR="00901096" w:rsidRPr="006F25E5">
        <w:rPr>
          <w:rStyle w:val="Nagwek2Znak"/>
          <w:rFonts w:eastAsia="Calibri"/>
          <w:i/>
          <w:color w:val="auto"/>
          <w:sz w:val="20"/>
          <w:szCs w:val="20"/>
          <w:lang w:eastAsia="pl-PL"/>
        </w:rPr>
        <w:t>- emisja niska</w:t>
      </w:r>
      <w:bookmarkEnd w:id="62"/>
      <w:bookmarkEnd w:id="94"/>
    </w:p>
    <w:p w14:paraId="61D40C78" w14:textId="77777777" w:rsidR="00901096" w:rsidRPr="006F25E5" w:rsidRDefault="00901096" w:rsidP="002F3A6C">
      <w:pPr>
        <w:pStyle w:val="Nagwek3"/>
        <w:spacing w:before="0" w:beforeAutospacing="0" w:after="0" w:afterAutospacing="0"/>
        <w:rPr>
          <w:rStyle w:val="Nagwek2Znak"/>
          <w:rFonts w:eastAsia="Calibri"/>
          <w:i/>
          <w:color w:val="auto"/>
          <w:sz w:val="20"/>
          <w:szCs w:val="20"/>
          <w:lang w:eastAsia="pl-PL"/>
        </w:rPr>
      </w:pPr>
    </w:p>
    <w:p w14:paraId="1EEF4511" w14:textId="1860C60C" w:rsidR="00901096" w:rsidRPr="006F25E5" w:rsidRDefault="00901096" w:rsidP="002F3A6C">
      <w:pPr>
        <w:spacing w:after="0" w:line="240" w:lineRule="auto"/>
        <w:ind w:firstLine="708"/>
        <w:jc w:val="both"/>
        <w:rPr>
          <w:rFonts w:ascii="Cambria" w:eastAsia="ArialMT" w:hAnsi="Cambria" w:cs="ArialMT"/>
          <w:sz w:val="20"/>
          <w:szCs w:val="20"/>
          <w:lang w:eastAsia="pl-PL"/>
        </w:rPr>
      </w:pPr>
      <w:r w:rsidRPr="006F25E5">
        <w:rPr>
          <w:rFonts w:ascii="Cambria" w:hAnsi="Cambria" w:cs="Arial"/>
          <w:sz w:val="20"/>
          <w:szCs w:val="20"/>
          <w:lang w:eastAsia="pl-PL"/>
        </w:rPr>
        <w:t xml:space="preserve">Na terenie </w:t>
      </w:r>
      <w:r w:rsidR="00D347E8" w:rsidRPr="006F25E5">
        <w:rPr>
          <w:rFonts w:ascii="Cambria" w:hAnsi="Cambria" w:cs="Arial"/>
          <w:sz w:val="20"/>
          <w:szCs w:val="20"/>
          <w:lang w:eastAsia="pl-PL"/>
        </w:rPr>
        <w:t>miasta Mrągowo</w:t>
      </w:r>
      <w:r w:rsidRPr="006F25E5">
        <w:rPr>
          <w:rFonts w:ascii="Cambria" w:hAnsi="Cambria" w:cs="Arial"/>
          <w:sz w:val="20"/>
          <w:szCs w:val="20"/>
          <w:lang w:eastAsia="pl-PL"/>
        </w:rPr>
        <w:t xml:space="preserve"> występują skupisk</w:t>
      </w:r>
      <w:r w:rsidR="00C6595C" w:rsidRPr="006F25E5">
        <w:rPr>
          <w:rFonts w:ascii="Cambria" w:hAnsi="Cambria" w:cs="Arial"/>
          <w:sz w:val="20"/>
          <w:szCs w:val="20"/>
          <w:lang w:eastAsia="pl-PL"/>
        </w:rPr>
        <w:t>a źródeł niskiej emisji gazów i </w:t>
      </w:r>
      <w:r w:rsidRPr="006F25E5">
        <w:rPr>
          <w:rFonts w:ascii="Cambria" w:hAnsi="Cambria" w:cs="Arial"/>
          <w:sz w:val="20"/>
          <w:szCs w:val="20"/>
          <w:lang w:eastAsia="pl-PL"/>
        </w:rPr>
        <w:t>pyłów. Głównym źródłem zanieczyszczeń na omawianym terenie</w:t>
      </w:r>
      <w:r w:rsidR="000F3D32" w:rsidRPr="006F25E5">
        <w:rPr>
          <w:rFonts w:ascii="Cambria" w:hAnsi="Cambria" w:cs="Arial"/>
          <w:sz w:val="20"/>
          <w:szCs w:val="20"/>
          <w:lang w:eastAsia="pl-PL"/>
        </w:rPr>
        <w:t xml:space="preserve"> jest emisja niezorganizowana z </w:t>
      </w:r>
      <w:r w:rsidRPr="006F25E5">
        <w:rPr>
          <w:rFonts w:ascii="Cambria" w:hAnsi="Cambria" w:cs="Arial"/>
          <w:sz w:val="20"/>
          <w:szCs w:val="20"/>
          <w:lang w:eastAsia="pl-PL"/>
        </w:rPr>
        <w:t xml:space="preserve">transportu drogowego i indywidualnych gospodarstw domowych. </w:t>
      </w:r>
      <w:r w:rsidRPr="006F25E5">
        <w:rPr>
          <w:rFonts w:ascii="Cambria" w:eastAsia="ArialMT" w:hAnsi="Cambria" w:cs="ArialMT"/>
          <w:sz w:val="20"/>
          <w:szCs w:val="20"/>
          <w:lang w:eastAsia="pl-PL"/>
        </w:rPr>
        <w:t>Źródłem niskie</w:t>
      </w:r>
      <w:r w:rsidR="00C218BF" w:rsidRPr="006F25E5">
        <w:rPr>
          <w:rFonts w:ascii="Cambria" w:eastAsia="ArialMT" w:hAnsi="Cambria" w:cs="ArialMT"/>
          <w:sz w:val="20"/>
          <w:szCs w:val="20"/>
          <w:lang w:eastAsia="pl-PL"/>
        </w:rPr>
        <w:t>j emisji są lokalne kotłownie i </w:t>
      </w:r>
      <w:r w:rsidRPr="006F25E5">
        <w:rPr>
          <w:rFonts w:ascii="Cambria" w:eastAsia="ArialMT" w:hAnsi="Cambria" w:cs="ArialMT"/>
          <w:sz w:val="20"/>
          <w:szCs w:val="20"/>
          <w:lang w:eastAsia="pl-PL"/>
        </w:rPr>
        <w:t xml:space="preserve">piece węglowe używane w indywidualnych gospodarstwach domowych. </w:t>
      </w:r>
    </w:p>
    <w:p w14:paraId="5C395F1C" w14:textId="77777777" w:rsidR="00901096" w:rsidRPr="006F25E5" w:rsidRDefault="00901096" w:rsidP="002F3A6C">
      <w:pPr>
        <w:spacing w:after="0" w:line="240" w:lineRule="auto"/>
        <w:ind w:firstLine="708"/>
        <w:jc w:val="both"/>
        <w:rPr>
          <w:rFonts w:ascii="Cambria" w:eastAsia="ArialMT" w:hAnsi="Cambria" w:cs="ArialMT"/>
          <w:sz w:val="20"/>
          <w:szCs w:val="20"/>
          <w:lang w:eastAsia="pl-PL"/>
        </w:rPr>
      </w:pPr>
    </w:p>
    <w:p w14:paraId="4002623C" w14:textId="77777777" w:rsidR="006F25E5" w:rsidRDefault="00901096" w:rsidP="002F3A6C">
      <w:pPr>
        <w:spacing w:after="0" w:line="240" w:lineRule="auto"/>
        <w:ind w:firstLine="708"/>
        <w:jc w:val="both"/>
        <w:rPr>
          <w:rFonts w:ascii="Cambria" w:hAnsi="Cambria" w:cs="Arial"/>
          <w:sz w:val="20"/>
          <w:szCs w:val="20"/>
          <w:lang w:eastAsia="pl-PL"/>
        </w:rPr>
      </w:pPr>
      <w:bookmarkStart w:id="95" w:name="_Toc517087566"/>
      <w:bookmarkStart w:id="96" w:name="_Toc517088256"/>
      <w:bookmarkStart w:id="97" w:name="_Toc517163328"/>
      <w:bookmarkStart w:id="98" w:name="_Toc525725514"/>
      <w:r w:rsidRPr="006F25E5">
        <w:rPr>
          <w:rFonts w:ascii="Cambria" w:hAnsi="Cambria" w:cs="Arial"/>
          <w:sz w:val="20"/>
          <w:szCs w:val="20"/>
          <w:lang w:eastAsia="pl-PL"/>
        </w:rPr>
        <w:t xml:space="preserve">Wielkość emisji z tych źródeł jest trudna do oszacowania i wykazuje zmienność sezonową wynikającą z sezonu grzewczego. Spala się w nich rożnego rodzaju </w:t>
      </w:r>
      <w:r w:rsidR="00415F89" w:rsidRPr="006F25E5">
        <w:rPr>
          <w:rFonts w:ascii="Cambria" w:hAnsi="Cambria" w:cs="Arial"/>
          <w:sz w:val="20"/>
          <w:szCs w:val="20"/>
          <w:lang w:eastAsia="pl-PL"/>
        </w:rPr>
        <w:t xml:space="preserve">materiały nieodpowiedniej jakości - koks, miał, </w:t>
      </w:r>
      <w:r w:rsidR="003E1EC3" w:rsidRPr="006F25E5">
        <w:rPr>
          <w:rFonts w:ascii="Cambria" w:hAnsi="Cambria" w:cs="Arial"/>
          <w:sz w:val="20"/>
          <w:szCs w:val="20"/>
          <w:lang w:eastAsia="pl-PL"/>
        </w:rPr>
        <w:t xml:space="preserve">węgiel, a także </w:t>
      </w:r>
      <w:r w:rsidR="00415F89" w:rsidRPr="006F25E5">
        <w:rPr>
          <w:rFonts w:ascii="Cambria" w:hAnsi="Cambria" w:cs="Arial"/>
          <w:sz w:val="20"/>
          <w:szCs w:val="20"/>
          <w:lang w:eastAsia="pl-PL"/>
        </w:rPr>
        <w:t>odpady komunalne</w:t>
      </w:r>
      <w:r w:rsidR="003E1EC3" w:rsidRPr="006F25E5">
        <w:rPr>
          <w:rFonts w:ascii="Cambria" w:hAnsi="Cambria" w:cs="Arial"/>
          <w:sz w:val="20"/>
          <w:szCs w:val="20"/>
          <w:lang w:eastAsia="pl-PL"/>
        </w:rPr>
        <w:t>,</w:t>
      </w:r>
      <w:r w:rsidRPr="006F25E5">
        <w:rPr>
          <w:rFonts w:ascii="Cambria" w:hAnsi="Cambria" w:cs="Arial"/>
          <w:sz w:val="20"/>
          <w:szCs w:val="20"/>
          <w:lang w:eastAsia="pl-PL"/>
        </w:rPr>
        <w:t xml:space="preserve"> które są źródłem emisji dioksyn, gdyż proces spalania jest niepełny i zachodzi w stosunkowo niskich temperaturach. Zanieczyszczenia z tego rodzaju źródła zawierają znaczne ilości popiołu (ok. 20%), siarki (1-2%) oraz azotu (1%). </w:t>
      </w:r>
    </w:p>
    <w:p w14:paraId="4FE166C9" w14:textId="77777777" w:rsidR="006F25E5" w:rsidRDefault="006F25E5" w:rsidP="002F3A6C">
      <w:pPr>
        <w:spacing w:after="0" w:line="240" w:lineRule="auto"/>
        <w:ind w:firstLine="708"/>
        <w:jc w:val="both"/>
        <w:rPr>
          <w:rFonts w:ascii="Cambria" w:hAnsi="Cambria" w:cs="Arial"/>
          <w:sz w:val="20"/>
          <w:szCs w:val="20"/>
          <w:lang w:eastAsia="pl-PL"/>
        </w:rPr>
      </w:pPr>
    </w:p>
    <w:p w14:paraId="2002AF62" w14:textId="367F620D" w:rsidR="00901096" w:rsidRPr="006F25E5" w:rsidRDefault="00901096" w:rsidP="002F3A6C">
      <w:pPr>
        <w:spacing w:after="0" w:line="240" w:lineRule="auto"/>
        <w:ind w:firstLine="708"/>
        <w:jc w:val="both"/>
        <w:rPr>
          <w:rFonts w:ascii="Cambria" w:hAnsi="Cambria" w:cs="Arial"/>
          <w:sz w:val="20"/>
          <w:szCs w:val="20"/>
          <w:lang w:eastAsia="pl-PL"/>
        </w:rPr>
      </w:pPr>
      <w:r w:rsidRPr="006F25E5">
        <w:rPr>
          <w:rFonts w:ascii="Cambria" w:hAnsi="Cambria" w:cs="Arial"/>
          <w:sz w:val="20"/>
          <w:szCs w:val="20"/>
          <w:lang w:eastAsia="pl-PL"/>
        </w:rPr>
        <w:t>W znacznej większości domów węgiel spalany jest w przestarzałych konstrukcyjnie piecach bez właściwego nadzoru procesu spalania i bez urządzeń odpylających. Szkodliwość emitorów wyraźnie wzrasta w okresie jesienno-zimowym, kiedy to obserwuje się wyraźny wzrost stężenia pyłów i gazów emisyjnych, jednak ich negatywne oddziaływanie ma charakter w głównej mierze lokalny. Źródła niskiej emisji są bardzo liczne i rozproszone, wobec czego ograniczenie tego typu zanieczyszczenia wymaga działań kompleksowych i długoterminowych</w:t>
      </w:r>
      <w:bookmarkEnd w:id="95"/>
      <w:bookmarkEnd w:id="96"/>
      <w:bookmarkEnd w:id="97"/>
      <w:bookmarkEnd w:id="98"/>
      <w:r w:rsidR="00567CF4" w:rsidRPr="006F25E5">
        <w:rPr>
          <w:rFonts w:ascii="Cambria" w:hAnsi="Cambria" w:cs="Arial"/>
          <w:sz w:val="20"/>
          <w:szCs w:val="20"/>
          <w:lang w:eastAsia="pl-PL"/>
        </w:rPr>
        <w:t>.</w:t>
      </w:r>
    </w:p>
    <w:p w14:paraId="220EFFE5" w14:textId="77777777" w:rsidR="00901096" w:rsidRPr="006F25E5" w:rsidRDefault="00901096" w:rsidP="002F3A6C">
      <w:pPr>
        <w:spacing w:after="0" w:line="240" w:lineRule="auto"/>
        <w:ind w:firstLine="708"/>
        <w:jc w:val="both"/>
        <w:rPr>
          <w:rFonts w:ascii="Cambria" w:hAnsi="Cambria" w:cs="Arial"/>
          <w:sz w:val="20"/>
          <w:szCs w:val="20"/>
          <w:lang w:eastAsia="pl-PL"/>
        </w:rPr>
      </w:pPr>
    </w:p>
    <w:p w14:paraId="347BBDFF" w14:textId="294ABCCD" w:rsidR="000F3D32" w:rsidRPr="000232FB" w:rsidRDefault="00D347E8" w:rsidP="002F3A6C">
      <w:pPr>
        <w:spacing w:after="0" w:line="240" w:lineRule="auto"/>
        <w:ind w:firstLine="708"/>
        <w:jc w:val="both"/>
        <w:rPr>
          <w:rFonts w:ascii="Cambria" w:hAnsi="Cambria" w:cs="Arial"/>
          <w:sz w:val="20"/>
          <w:szCs w:val="20"/>
          <w:lang w:eastAsia="pl-PL"/>
        </w:rPr>
      </w:pPr>
      <w:bookmarkStart w:id="99" w:name="_Toc517087567"/>
      <w:bookmarkStart w:id="100" w:name="_Toc517088257"/>
      <w:bookmarkStart w:id="101" w:name="_Toc517163329"/>
      <w:bookmarkStart w:id="102" w:name="_Toc525725515"/>
      <w:r w:rsidRPr="006F25E5">
        <w:rPr>
          <w:rFonts w:ascii="Cambria" w:hAnsi="Cambria" w:cs="Arial"/>
          <w:sz w:val="20"/>
          <w:szCs w:val="20"/>
          <w:lang w:eastAsia="pl-PL"/>
        </w:rPr>
        <w:t>Miasto Mrągowo</w:t>
      </w:r>
      <w:r w:rsidR="00973B21" w:rsidRPr="006F25E5">
        <w:rPr>
          <w:rFonts w:ascii="Cambria" w:hAnsi="Cambria" w:cs="Arial"/>
          <w:sz w:val="20"/>
          <w:szCs w:val="20"/>
          <w:lang w:eastAsia="pl-PL"/>
        </w:rPr>
        <w:t xml:space="preserve"> </w:t>
      </w:r>
      <w:r w:rsidR="00EC4895" w:rsidRPr="006F25E5">
        <w:rPr>
          <w:rFonts w:ascii="Cambria" w:hAnsi="Cambria" w:cs="Arial"/>
          <w:sz w:val="20"/>
          <w:szCs w:val="20"/>
          <w:lang w:eastAsia="pl-PL"/>
        </w:rPr>
        <w:t>systematycznie</w:t>
      </w:r>
      <w:r w:rsidR="00EF281E" w:rsidRPr="006F25E5">
        <w:rPr>
          <w:rFonts w:ascii="Cambria" w:hAnsi="Cambria" w:cs="Arial"/>
          <w:sz w:val="20"/>
          <w:szCs w:val="20"/>
          <w:lang w:eastAsia="pl-PL"/>
        </w:rPr>
        <w:t xml:space="preserve"> realizuje szereg działań mających </w:t>
      </w:r>
      <w:r w:rsidR="00560FE1" w:rsidRPr="006F25E5">
        <w:rPr>
          <w:rFonts w:ascii="Cambria" w:hAnsi="Cambria" w:cs="Arial"/>
          <w:sz w:val="20"/>
          <w:szCs w:val="20"/>
          <w:lang w:eastAsia="pl-PL"/>
        </w:rPr>
        <w:t xml:space="preserve">na celu efektywne wykorzystanie </w:t>
      </w:r>
      <w:r w:rsidR="00EF281E" w:rsidRPr="006F25E5">
        <w:rPr>
          <w:rFonts w:ascii="Cambria" w:hAnsi="Cambria" w:cs="Arial"/>
          <w:sz w:val="20"/>
          <w:szCs w:val="20"/>
          <w:lang w:eastAsia="pl-PL"/>
        </w:rPr>
        <w:t>energii</w:t>
      </w:r>
      <w:r w:rsidR="00560FE1" w:rsidRPr="006F25E5">
        <w:rPr>
          <w:rFonts w:ascii="Cambria" w:hAnsi="Cambria" w:cs="Arial"/>
          <w:sz w:val="20"/>
          <w:szCs w:val="20"/>
          <w:lang w:eastAsia="pl-PL"/>
        </w:rPr>
        <w:t xml:space="preserve"> i ochronę jakości powietrza atmosferycznego</w:t>
      </w:r>
      <w:r w:rsidR="00EF281E" w:rsidRPr="006F25E5">
        <w:rPr>
          <w:rFonts w:ascii="Cambria" w:hAnsi="Cambria" w:cs="Arial"/>
          <w:sz w:val="20"/>
          <w:szCs w:val="20"/>
          <w:lang w:eastAsia="pl-PL"/>
        </w:rPr>
        <w:t>. Działania te w dużej mierze mają charakter inwestycyjny bezp</w:t>
      </w:r>
      <w:r w:rsidR="00560FE1" w:rsidRPr="006F25E5">
        <w:rPr>
          <w:rFonts w:ascii="Cambria" w:hAnsi="Cambria" w:cs="Arial"/>
          <w:sz w:val="20"/>
          <w:szCs w:val="20"/>
          <w:lang w:eastAsia="pl-PL"/>
        </w:rPr>
        <w:t xml:space="preserve">ośrednio wpływając na obniżenie </w:t>
      </w:r>
      <w:r w:rsidR="00E050A4" w:rsidRPr="006F25E5">
        <w:rPr>
          <w:rFonts w:ascii="Cambria" w:hAnsi="Cambria" w:cs="Arial"/>
          <w:sz w:val="20"/>
          <w:szCs w:val="20"/>
          <w:lang w:eastAsia="pl-PL"/>
        </w:rPr>
        <w:t>kosztów energii i paliw w </w:t>
      </w:r>
      <w:r w:rsidR="00EF281E" w:rsidRPr="006F25E5">
        <w:rPr>
          <w:rFonts w:ascii="Cambria" w:hAnsi="Cambria" w:cs="Arial"/>
          <w:sz w:val="20"/>
          <w:szCs w:val="20"/>
          <w:lang w:eastAsia="pl-PL"/>
        </w:rPr>
        <w:t>obie</w:t>
      </w:r>
      <w:r w:rsidR="001225FE" w:rsidRPr="006F25E5">
        <w:rPr>
          <w:rFonts w:ascii="Cambria" w:hAnsi="Cambria" w:cs="Arial"/>
          <w:sz w:val="20"/>
          <w:szCs w:val="20"/>
          <w:lang w:eastAsia="pl-PL"/>
        </w:rPr>
        <w:t>ktach użyteczności publicznej i </w:t>
      </w:r>
      <w:r w:rsidR="00EF281E" w:rsidRPr="006F25E5">
        <w:rPr>
          <w:rFonts w:ascii="Cambria" w:hAnsi="Cambria" w:cs="Arial"/>
          <w:sz w:val="20"/>
          <w:szCs w:val="20"/>
          <w:lang w:eastAsia="pl-PL"/>
        </w:rPr>
        <w:t>budynk</w:t>
      </w:r>
      <w:r w:rsidR="00560FE1" w:rsidRPr="006F25E5">
        <w:rPr>
          <w:rFonts w:ascii="Cambria" w:hAnsi="Cambria" w:cs="Arial"/>
          <w:sz w:val="20"/>
          <w:szCs w:val="20"/>
          <w:lang w:eastAsia="pl-PL"/>
        </w:rPr>
        <w:t xml:space="preserve">ach mieszkalnych. </w:t>
      </w:r>
      <w:bookmarkStart w:id="103" w:name="_Toc517087568"/>
      <w:bookmarkStart w:id="104" w:name="_Toc517088258"/>
      <w:bookmarkStart w:id="105" w:name="_Toc517163330"/>
      <w:bookmarkEnd w:id="63"/>
      <w:bookmarkEnd w:id="99"/>
      <w:bookmarkEnd w:id="100"/>
      <w:bookmarkEnd w:id="101"/>
      <w:bookmarkEnd w:id="102"/>
    </w:p>
    <w:p w14:paraId="0A34B642" w14:textId="77777777" w:rsidR="000356DB" w:rsidRPr="006F25E5" w:rsidRDefault="000356DB" w:rsidP="002F3A6C">
      <w:pPr>
        <w:spacing w:after="0" w:line="240" w:lineRule="auto"/>
        <w:ind w:firstLine="708"/>
        <w:jc w:val="both"/>
        <w:rPr>
          <w:rFonts w:ascii="Cambria" w:hAnsi="Cambria" w:cs="Arial"/>
          <w:sz w:val="20"/>
          <w:szCs w:val="20"/>
          <w:lang w:eastAsia="pl-PL"/>
        </w:rPr>
      </w:pPr>
    </w:p>
    <w:p w14:paraId="2340B48E" w14:textId="77777777" w:rsidR="000356DB" w:rsidRPr="006F25E5" w:rsidRDefault="000356DB" w:rsidP="000356DB">
      <w:pPr>
        <w:spacing w:after="0" w:line="240" w:lineRule="auto"/>
        <w:ind w:firstLine="708"/>
        <w:jc w:val="both"/>
        <w:rPr>
          <w:rFonts w:ascii="Cambria" w:hAnsi="Cambria" w:cs="Arial"/>
          <w:sz w:val="20"/>
          <w:szCs w:val="20"/>
          <w:lang w:eastAsia="pl-PL"/>
        </w:rPr>
      </w:pPr>
      <w:r w:rsidRPr="006F25E5">
        <w:rPr>
          <w:rFonts w:ascii="Cambria" w:hAnsi="Cambria" w:cs="Arial"/>
          <w:sz w:val="20"/>
          <w:szCs w:val="20"/>
          <w:lang w:eastAsia="pl-PL"/>
        </w:rPr>
        <w:t>Ponadto 1 lipca 2021 rozpoczął się proces składania deklaracji do Centralnej Ewidencji Emisyjności Budynków (CEEB), który ma na celu zebranie wszystkich danych dotyczących źródeł ciepła i spalania paliw w budynkach mieszkalnych i niemieszkalnych. Każdy budynek, który posiada źródło ciepła lub spalania paliw do 1 MW należy zgłosić wypełniając odpowiednią deklarację. Obowiązek złożenia deklaracji spoczywa na:</w:t>
      </w:r>
    </w:p>
    <w:p w14:paraId="045B765E" w14:textId="77777777" w:rsidR="000356DB" w:rsidRPr="006F25E5" w:rsidRDefault="000356DB" w:rsidP="000356DB">
      <w:pPr>
        <w:spacing w:after="0" w:line="240" w:lineRule="auto"/>
        <w:ind w:firstLine="708"/>
        <w:jc w:val="both"/>
        <w:rPr>
          <w:rFonts w:ascii="Cambria" w:hAnsi="Cambria" w:cs="Arial"/>
          <w:sz w:val="20"/>
          <w:szCs w:val="20"/>
          <w:lang w:eastAsia="pl-PL"/>
        </w:rPr>
      </w:pPr>
    </w:p>
    <w:p w14:paraId="43D8B244" w14:textId="77777777" w:rsidR="000356DB" w:rsidRPr="006F25E5" w:rsidRDefault="000356DB" w:rsidP="000356DB">
      <w:pPr>
        <w:numPr>
          <w:ilvl w:val="0"/>
          <w:numId w:val="5"/>
        </w:numPr>
        <w:spacing w:after="0" w:line="240" w:lineRule="auto"/>
        <w:ind w:left="714" w:hanging="357"/>
        <w:contextualSpacing/>
        <w:jc w:val="both"/>
        <w:rPr>
          <w:rFonts w:ascii="Cambria" w:hAnsi="Cambria"/>
          <w:bCs/>
          <w:sz w:val="20"/>
          <w:szCs w:val="20"/>
        </w:rPr>
      </w:pPr>
      <w:r w:rsidRPr="006F25E5">
        <w:rPr>
          <w:rFonts w:ascii="Cambria" w:hAnsi="Cambria"/>
          <w:bCs/>
          <w:sz w:val="20"/>
          <w:szCs w:val="20"/>
        </w:rPr>
        <w:t>w przypadku budynków jednorodzinnych: właścicielu bądź jednemu z współwłaścicieli budynku,</w:t>
      </w:r>
    </w:p>
    <w:p w14:paraId="6B3BA46E" w14:textId="77777777" w:rsidR="000356DB" w:rsidRPr="006F25E5" w:rsidRDefault="000356DB" w:rsidP="000356DB">
      <w:pPr>
        <w:numPr>
          <w:ilvl w:val="0"/>
          <w:numId w:val="5"/>
        </w:numPr>
        <w:spacing w:after="0" w:line="240" w:lineRule="auto"/>
        <w:ind w:left="714" w:hanging="357"/>
        <w:contextualSpacing/>
        <w:jc w:val="both"/>
        <w:rPr>
          <w:rFonts w:ascii="Cambria" w:hAnsi="Cambria"/>
          <w:bCs/>
          <w:sz w:val="20"/>
          <w:szCs w:val="20"/>
        </w:rPr>
      </w:pPr>
      <w:r w:rsidRPr="006F25E5">
        <w:rPr>
          <w:rFonts w:ascii="Cambria" w:hAnsi="Cambria"/>
          <w:bCs/>
          <w:sz w:val="20"/>
          <w:szCs w:val="20"/>
        </w:rPr>
        <w:t>w przypadku budynków wielorodzinnych: zarządcy budynku.</w:t>
      </w:r>
    </w:p>
    <w:p w14:paraId="6A2005F9" w14:textId="77777777" w:rsidR="000356DB" w:rsidRPr="006F25E5" w:rsidRDefault="000356DB" w:rsidP="002F3A6C">
      <w:pPr>
        <w:spacing w:after="0" w:line="240" w:lineRule="auto"/>
        <w:ind w:firstLine="708"/>
        <w:jc w:val="both"/>
        <w:rPr>
          <w:rFonts w:ascii="Cambria" w:hAnsi="Cambria" w:cs="Arial"/>
          <w:sz w:val="20"/>
          <w:szCs w:val="20"/>
          <w:lang w:eastAsia="pl-PL"/>
        </w:rPr>
      </w:pPr>
    </w:p>
    <w:p w14:paraId="6991FE97" w14:textId="77777777" w:rsidR="000356DB" w:rsidRPr="006F25E5" w:rsidRDefault="000356DB" w:rsidP="002F3A6C">
      <w:pPr>
        <w:spacing w:after="0" w:line="240" w:lineRule="auto"/>
        <w:ind w:firstLine="708"/>
        <w:jc w:val="both"/>
        <w:rPr>
          <w:rFonts w:ascii="Cambria" w:hAnsi="Cambria" w:cs="Arial"/>
          <w:sz w:val="20"/>
          <w:szCs w:val="20"/>
          <w:lang w:eastAsia="pl-PL"/>
        </w:rPr>
      </w:pPr>
      <w:r w:rsidRPr="006F25E5">
        <w:rPr>
          <w:rFonts w:ascii="Cambria" w:hAnsi="Cambria" w:cs="Arial"/>
          <w:sz w:val="20"/>
          <w:szCs w:val="20"/>
          <w:lang w:eastAsia="pl-PL"/>
        </w:rPr>
        <w:t xml:space="preserve">Złożenie deklaracji jest obowiązkowe. </w:t>
      </w:r>
      <w:r w:rsidR="00837ACB" w:rsidRPr="006F25E5">
        <w:rPr>
          <w:rFonts w:ascii="Cambria" w:hAnsi="Cambria" w:cs="Arial"/>
          <w:sz w:val="20"/>
          <w:szCs w:val="20"/>
          <w:lang w:eastAsia="pl-PL"/>
        </w:rPr>
        <w:t xml:space="preserve">Na nowe </w:t>
      </w:r>
      <w:r w:rsidRPr="006F25E5">
        <w:rPr>
          <w:rFonts w:ascii="Cambria" w:hAnsi="Cambria" w:cs="Arial"/>
          <w:sz w:val="20"/>
          <w:szCs w:val="20"/>
          <w:lang w:eastAsia="pl-PL"/>
        </w:rPr>
        <w:t>źródło ciepła lub spalania paliw zainstalowane po 1 lipca 2021 r. deklarację należy złożyć w terminie 14 dni.</w:t>
      </w:r>
    </w:p>
    <w:bookmarkEnd w:id="103"/>
    <w:bookmarkEnd w:id="104"/>
    <w:bookmarkEnd w:id="105"/>
    <w:p w14:paraId="20E0DE98" w14:textId="77777777" w:rsidR="00BD1444" w:rsidRPr="006F25E5" w:rsidRDefault="00BD1444" w:rsidP="00BF3F32">
      <w:pPr>
        <w:pStyle w:val="Tekst"/>
        <w:spacing w:before="0" w:after="0" w:line="240" w:lineRule="auto"/>
        <w:ind w:firstLine="708"/>
        <w:rPr>
          <w:sz w:val="20"/>
          <w:szCs w:val="20"/>
        </w:rPr>
      </w:pPr>
    </w:p>
    <w:p w14:paraId="6DC82ABB" w14:textId="77777777" w:rsidR="00060178" w:rsidRPr="006F25E5" w:rsidRDefault="00060178" w:rsidP="002F3A6C">
      <w:pPr>
        <w:pStyle w:val="Nagwek4"/>
        <w:spacing w:after="0" w:line="240" w:lineRule="auto"/>
        <w:jc w:val="left"/>
        <w:rPr>
          <w:rStyle w:val="Nagwek2Znak"/>
          <w:rFonts w:eastAsia="Calibri"/>
          <w:b w:val="0"/>
          <w:color w:val="auto"/>
          <w:sz w:val="20"/>
          <w:szCs w:val="20"/>
          <w:lang w:eastAsia="pl-PL"/>
        </w:rPr>
      </w:pPr>
      <w:bookmarkStart w:id="106" w:name="_Toc137737527"/>
      <w:r w:rsidRPr="006F25E5">
        <w:rPr>
          <w:rStyle w:val="Nagwek2Znak"/>
          <w:rFonts w:eastAsia="Calibri"/>
          <w:b w:val="0"/>
          <w:color w:val="auto"/>
          <w:sz w:val="20"/>
          <w:szCs w:val="20"/>
          <w:lang w:eastAsia="pl-PL"/>
        </w:rPr>
        <w:t>5.1.2.1. Ciepłownictwo</w:t>
      </w:r>
      <w:bookmarkEnd w:id="106"/>
    </w:p>
    <w:p w14:paraId="331C4D02" w14:textId="77777777" w:rsidR="00777225" w:rsidRPr="006F25E5" w:rsidRDefault="00777225" w:rsidP="002F3A6C">
      <w:pPr>
        <w:spacing w:after="0" w:line="240" w:lineRule="auto"/>
        <w:ind w:left="720"/>
        <w:jc w:val="both"/>
        <w:rPr>
          <w:rFonts w:ascii="Cambria" w:eastAsia="Times New Roman" w:hAnsi="Cambria"/>
          <w:sz w:val="20"/>
          <w:szCs w:val="20"/>
          <w:lang w:eastAsia="pl-PL"/>
        </w:rPr>
      </w:pPr>
    </w:p>
    <w:p w14:paraId="65D6EFD7" w14:textId="22C6FB39" w:rsidR="00D347E8" w:rsidRPr="006F25E5" w:rsidRDefault="00D347E8" w:rsidP="006F25E5">
      <w:pPr>
        <w:spacing w:after="0" w:line="240" w:lineRule="auto"/>
        <w:ind w:firstLine="708"/>
        <w:jc w:val="both"/>
        <w:rPr>
          <w:rFonts w:ascii="Cambria" w:hAnsi="Cambria" w:cs="Arial"/>
          <w:sz w:val="20"/>
          <w:szCs w:val="20"/>
          <w:lang w:eastAsia="pl-PL"/>
        </w:rPr>
      </w:pPr>
      <w:bookmarkStart w:id="107" w:name="_Toc434769891"/>
      <w:bookmarkStart w:id="108" w:name="_Toc462038484"/>
      <w:bookmarkStart w:id="109" w:name="_Toc434769890"/>
      <w:r w:rsidRPr="006F25E5">
        <w:rPr>
          <w:rFonts w:ascii="Cambria" w:hAnsi="Cambria" w:cs="Arial"/>
          <w:sz w:val="20"/>
          <w:szCs w:val="20"/>
          <w:lang w:eastAsia="pl-PL"/>
        </w:rPr>
        <w:t xml:space="preserve">Na terenie Gminy Miasto Mrągowo funkcjonuje Miejska </w:t>
      </w:r>
      <w:r w:rsidR="006F25E5" w:rsidRPr="006F25E5">
        <w:rPr>
          <w:rFonts w:ascii="Cambria" w:hAnsi="Cambria" w:cs="Arial"/>
          <w:sz w:val="20"/>
          <w:szCs w:val="20"/>
          <w:lang w:eastAsia="pl-PL"/>
        </w:rPr>
        <w:t>Energetyka Cieplna Sp. z o.o. w </w:t>
      </w:r>
      <w:r w:rsidRPr="006F25E5">
        <w:rPr>
          <w:rFonts w:ascii="Cambria" w:hAnsi="Cambria" w:cs="Arial"/>
          <w:sz w:val="20"/>
          <w:szCs w:val="20"/>
          <w:lang w:eastAsia="pl-PL"/>
        </w:rPr>
        <w:t>Mrągowie, której głównym przedmiotem działalności jest produkcja oraz dystrybucja ciepła na rzecz mieszkańców Mrągowa. Według szacunków przedsię</w:t>
      </w:r>
      <w:r w:rsidR="006F25E5" w:rsidRPr="006F25E5">
        <w:rPr>
          <w:rFonts w:ascii="Cambria" w:hAnsi="Cambria" w:cs="Arial"/>
          <w:sz w:val="20"/>
          <w:szCs w:val="20"/>
          <w:lang w:eastAsia="pl-PL"/>
        </w:rPr>
        <w:t>biorstwo dostarcza ciepło do około</w:t>
      </w:r>
      <w:r w:rsidRPr="006F25E5">
        <w:rPr>
          <w:rFonts w:ascii="Cambria" w:hAnsi="Cambria" w:cs="Arial"/>
          <w:sz w:val="20"/>
          <w:szCs w:val="20"/>
          <w:lang w:eastAsia="pl-PL"/>
        </w:rPr>
        <w:t xml:space="preserve"> 70% zasobów miasta. </w:t>
      </w:r>
    </w:p>
    <w:p w14:paraId="1F68EB21" w14:textId="77777777" w:rsidR="006F25E5" w:rsidRPr="006F25E5" w:rsidRDefault="006F25E5" w:rsidP="006F25E5">
      <w:pPr>
        <w:spacing w:after="0" w:line="240" w:lineRule="auto"/>
        <w:ind w:firstLine="708"/>
        <w:jc w:val="both"/>
        <w:rPr>
          <w:rFonts w:ascii="Cambria" w:hAnsi="Cambria" w:cs="Arial"/>
          <w:sz w:val="20"/>
          <w:szCs w:val="20"/>
          <w:lang w:eastAsia="pl-PL"/>
        </w:rPr>
      </w:pPr>
    </w:p>
    <w:p w14:paraId="21CB660A" w14:textId="77777777" w:rsidR="006F25E5" w:rsidRPr="006F25E5" w:rsidRDefault="00D347E8" w:rsidP="006F25E5">
      <w:pPr>
        <w:spacing w:after="0" w:line="240" w:lineRule="auto"/>
        <w:ind w:firstLine="708"/>
        <w:jc w:val="both"/>
        <w:rPr>
          <w:rFonts w:ascii="Cambria" w:hAnsi="Cambria" w:cs="Arial"/>
          <w:sz w:val="20"/>
          <w:szCs w:val="20"/>
          <w:lang w:eastAsia="pl-PL"/>
        </w:rPr>
      </w:pPr>
      <w:r w:rsidRPr="006F25E5">
        <w:rPr>
          <w:rFonts w:ascii="Cambria" w:hAnsi="Cambria" w:cs="Arial"/>
          <w:sz w:val="20"/>
          <w:szCs w:val="20"/>
          <w:lang w:eastAsia="pl-PL"/>
        </w:rPr>
        <w:t>W strukturach Miejskie</w:t>
      </w:r>
      <w:r w:rsidR="006F25E5" w:rsidRPr="006F25E5">
        <w:rPr>
          <w:rFonts w:ascii="Cambria" w:hAnsi="Cambria" w:cs="Arial"/>
          <w:sz w:val="20"/>
          <w:szCs w:val="20"/>
          <w:lang w:eastAsia="pl-PL"/>
        </w:rPr>
        <w:t>j</w:t>
      </w:r>
      <w:r w:rsidRPr="006F25E5">
        <w:rPr>
          <w:rFonts w:ascii="Cambria" w:hAnsi="Cambria" w:cs="Arial"/>
          <w:sz w:val="20"/>
          <w:szCs w:val="20"/>
          <w:lang w:eastAsia="pl-PL"/>
        </w:rPr>
        <w:t xml:space="preserve"> Energetyki Cieplnej Sp. z o.o. znajduje się Kotłownia Rejonowa ulokowana przy ulicy Kolejowej 4B w Mrągowie. Paliwem służącym do produkcji ciepła pozostawał do niedawna jedynie miał węglowy spalany w kotłach wodnych typu WR-5 oraz WR-10. </w:t>
      </w:r>
    </w:p>
    <w:p w14:paraId="5C478D3E" w14:textId="77777777" w:rsidR="006F25E5" w:rsidRPr="006F25E5" w:rsidRDefault="006F25E5" w:rsidP="006F25E5">
      <w:pPr>
        <w:spacing w:after="0" w:line="240" w:lineRule="auto"/>
        <w:ind w:firstLine="708"/>
        <w:jc w:val="both"/>
        <w:rPr>
          <w:rFonts w:ascii="Cambria" w:hAnsi="Cambria" w:cs="Arial"/>
          <w:sz w:val="20"/>
          <w:szCs w:val="20"/>
          <w:lang w:eastAsia="pl-PL"/>
        </w:rPr>
      </w:pPr>
    </w:p>
    <w:p w14:paraId="01BBF2BC" w14:textId="13165F02" w:rsidR="00D347E8" w:rsidRPr="006F25E5" w:rsidRDefault="00D347E8" w:rsidP="006F25E5">
      <w:pPr>
        <w:spacing w:after="0" w:line="240" w:lineRule="auto"/>
        <w:ind w:firstLine="708"/>
        <w:jc w:val="both"/>
        <w:rPr>
          <w:rFonts w:ascii="Cambria" w:hAnsi="Cambria" w:cs="Arial"/>
          <w:sz w:val="20"/>
          <w:szCs w:val="20"/>
          <w:lang w:eastAsia="pl-PL"/>
        </w:rPr>
      </w:pPr>
      <w:r w:rsidRPr="006F25E5">
        <w:rPr>
          <w:rFonts w:ascii="Cambria" w:hAnsi="Cambria" w:cs="Arial"/>
          <w:sz w:val="20"/>
          <w:szCs w:val="20"/>
          <w:lang w:eastAsia="pl-PL"/>
        </w:rPr>
        <w:t>Obecnie spółka znajduje się po modernizacji w ramach projektu pn. Modernizacja kotłowni rejon</w:t>
      </w:r>
      <w:r w:rsidR="006F25E5" w:rsidRPr="006F25E5">
        <w:rPr>
          <w:rFonts w:ascii="Cambria" w:hAnsi="Cambria" w:cs="Arial"/>
          <w:sz w:val="20"/>
          <w:szCs w:val="20"/>
          <w:lang w:eastAsia="pl-PL"/>
        </w:rPr>
        <w:t>owej MEC SP. z o.o. w Mrągowie -</w:t>
      </w:r>
      <w:r w:rsidRPr="006F25E5">
        <w:rPr>
          <w:rFonts w:ascii="Cambria" w:hAnsi="Cambria" w:cs="Arial"/>
          <w:sz w:val="20"/>
          <w:szCs w:val="20"/>
          <w:lang w:eastAsia="pl-PL"/>
        </w:rPr>
        <w:t xml:space="preserve"> budowa kotłowni bazującej na produkcji energii cieplnej ze spalania biomasy. Zakres projektu obejmował budowę kotłowni wraz z kotłem opalanym biomasą o mocy 8 MW, tym samym zakończenie inwestycji sprawiło, iż Miejska Energetyka Cieplna Sp. z o.o. w Mrągowie osiągnęła status efek</w:t>
      </w:r>
      <w:r w:rsidR="006F25E5" w:rsidRPr="006F25E5">
        <w:rPr>
          <w:rFonts w:ascii="Cambria" w:hAnsi="Cambria" w:cs="Arial"/>
          <w:sz w:val="20"/>
          <w:szCs w:val="20"/>
          <w:lang w:eastAsia="pl-PL"/>
        </w:rPr>
        <w:t>tywnego systemu ciepłowniczego -</w:t>
      </w:r>
      <w:r w:rsidRPr="006F25E5">
        <w:rPr>
          <w:rFonts w:ascii="Cambria" w:hAnsi="Cambria" w:cs="Arial"/>
          <w:sz w:val="20"/>
          <w:szCs w:val="20"/>
          <w:lang w:eastAsia="pl-PL"/>
        </w:rPr>
        <w:t xml:space="preserve"> p</w:t>
      </w:r>
      <w:r w:rsidR="006F25E5" w:rsidRPr="006F25E5">
        <w:rPr>
          <w:rFonts w:ascii="Cambria" w:hAnsi="Cambria" w:cs="Arial"/>
          <w:sz w:val="20"/>
          <w:szCs w:val="20"/>
          <w:lang w:eastAsia="pl-PL"/>
        </w:rPr>
        <w:t>rodukcja energii cieplnej w minimum</w:t>
      </w:r>
      <w:r w:rsidRPr="006F25E5">
        <w:rPr>
          <w:rFonts w:ascii="Cambria" w:hAnsi="Cambria" w:cs="Arial"/>
          <w:sz w:val="20"/>
          <w:szCs w:val="20"/>
          <w:lang w:eastAsia="pl-PL"/>
        </w:rPr>
        <w:t xml:space="preserve"> 50% pochodzi z OZE.</w:t>
      </w:r>
    </w:p>
    <w:p w14:paraId="1BF4BF31" w14:textId="77777777" w:rsidR="006F25E5" w:rsidRPr="006F25E5" w:rsidRDefault="006F25E5" w:rsidP="006F25E5">
      <w:pPr>
        <w:spacing w:after="0" w:line="240" w:lineRule="auto"/>
        <w:ind w:firstLine="708"/>
        <w:jc w:val="both"/>
        <w:rPr>
          <w:rFonts w:ascii="Cambria" w:hAnsi="Cambria" w:cs="Arial"/>
          <w:sz w:val="20"/>
          <w:szCs w:val="20"/>
          <w:lang w:eastAsia="pl-PL"/>
        </w:rPr>
      </w:pPr>
    </w:p>
    <w:p w14:paraId="225BD1CB" w14:textId="77777777" w:rsidR="00D347E8" w:rsidRDefault="00D347E8" w:rsidP="006F25E5">
      <w:pPr>
        <w:spacing w:after="0" w:line="240" w:lineRule="auto"/>
        <w:ind w:firstLine="708"/>
        <w:jc w:val="both"/>
        <w:rPr>
          <w:rFonts w:ascii="Cambria" w:hAnsi="Cambria" w:cs="Arial"/>
          <w:sz w:val="20"/>
          <w:szCs w:val="20"/>
          <w:lang w:eastAsia="pl-PL"/>
        </w:rPr>
      </w:pPr>
      <w:r w:rsidRPr="006F25E5">
        <w:rPr>
          <w:rFonts w:ascii="Cambria" w:hAnsi="Cambria" w:cs="Arial"/>
          <w:sz w:val="20"/>
          <w:szCs w:val="20"/>
          <w:lang w:eastAsia="pl-PL"/>
        </w:rPr>
        <w:t>Do urządzeń ciepłowniczych (kotłów) eksploatowanych przez Miejską Energetykę Cieplną Sp. z o.o. w Mrągowie należą:</w:t>
      </w:r>
    </w:p>
    <w:p w14:paraId="378C14C4" w14:textId="6E683007" w:rsidR="00D347E8" w:rsidRPr="006F25E5" w:rsidRDefault="00D347E8" w:rsidP="006F25E5">
      <w:pPr>
        <w:numPr>
          <w:ilvl w:val="0"/>
          <w:numId w:val="5"/>
        </w:numPr>
        <w:spacing w:after="0" w:line="240" w:lineRule="auto"/>
        <w:ind w:left="714" w:hanging="357"/>
        <w:contextualSpacing/>
        <w:jc w:val="both"/>
        <w:rPr>
          <w:rFonts w:ascii="Cambria" w:hAnsi="Cambria"/>
          <w:bCs/>
          <w:sz w:val="20"/>
          <w:szCs w:val="20"/>
        </w:rPr>
      </w:pPr>
      <w:r w:rsidRPr="006F25E5">
        <w:rPr>
          <w:rFonts w:ascii="Cambria" w:hAnsi="Cambria"/>
          <w:bCs/>
          <w:sz w:val="20"/>
          <w:szCs w:val="20"/>
        </w:rPr>
        <w:lastRenderedPageBreak/>
        <w:t xml:space="preserve">Kocioł WR-5 nr 3 i kocioł WR-10 nr 4 na miał węglowy, </w:t>
      </w:r>
      <w:r w:rsidR="006F25E5">
        <w:rPr>
          <w:rFonts w:ascii="Cambria" w:hAnsi="Cambria"/>
          <w:bCs/>
          <w:sz w:val="20"/>
          <w:szCs w:val="20"/>
        </w:rPr>
        <w:t>których łączna moc wynosi 19,91 </w:t>
      </w:r>
      <w:r w:rsidRPr="006F25E5">
        <w:rPr>
          <w:rFonts w:ascii="Cambria" w:hAnsi="Cambria"/>
          <w:bCs/>
          <w:sz w:val="20"/>
          <w:szCs w:val="20"/>
        </w:rPr>
        <w:t>MWt</w:t>
      </w:r>
      <w:r w:rsidR="006F25E5">
        <w:rPr>
          <w:rFonts w:ascii="Cambria" w:hAnsi="Cambria"/>
          <w:bCs/>
          <w:sz w:val="20"/>
          <w:szCs w:val="20"/>
        </w:rPr>
        <w:t xml:space="preserve"> - </w:t>
      </w:r>
      <w:r w:rsidRPr="006F25E5">
        <w:rPr>
          <w:rFonts w:ascii="Cambria" w:hAnsi="Cambria"/>
          <w:bCs/>
          <w:sz w:val="20"/>
          <w:szCs w:val="20"/>
        </w:rPr>
        <w:t xml:space="preserve">stan techniczny określony jest jako dobry, </w:t>
      </w:r>
    </w:p>
    <w:p w14:paraId="140580A4" w14:textId="4F178332" w:rsidR="00D347E8" w:rsidRPr="006F25E5" w:rsidRDefault="00D347E8" w:rsidP="006F25E5">
      <w:pPr>
        <w:numPr>
          <w:ilvl w:val="0"/>
          <w:numId w:val="5"/>
        </w:numPr>
        <w:spacing w:after="0" w:line="240" w:lineRule="auto"/>
        <w:ind w:left="714" w:hanging="357"/>
        <w:contextualSpacing/>
        <w:jc w:val="both"/>
        <w:rPr>
          <w:rFonts w:ascii="Cambria" w:hAnsi="Cambria"/>
          <w:bCs/>
          <w:sz w:val="20"/>
          <w:szCs w:val="20"/>
        </w:rPr>
      </w:pPr>
      <w:r w:rsidRPr="006F25E5">
        <w:rPr>
          <w:rFonts w:ascii="Cambria" w:hAnsi="Cambria"/>
          <w:bCs/>
          <w:sz w:val="20"/>
          <w:szCs w:val="20"/>
        </w:rPr>
        <w:t>Kocioł HDHW wraz z ekonomizerem na biomasę, któ</w:t>
      </w:r>
      <w:r w:rsidR="006F25E5">
        <w:rPr>
          <w:rFonts w:ascii="Cambria" w:hAnsi="Cambria"/>
          <w:bCs/>
          <w:sz w:val="20"/>
          <w:szCs w:val="20"/>
        </w:rPr>
        <w:t xml:space="preserve">rego moc wytwórcza wynosi 9,302 MWt - </w:t>
      </w:r>
      <w:r w:rsidRPr="006F25E5">
        <w:rPr>
          <w:rFonts w:ascii="Cambria" w:hAnsi="Cambria"/>
          <w:bCs/>
          <w:sz w:val="20"/>
          <w:szCs w:val="20"/>
        </w:rPr>
        <w:t>stan techniczny określony jest jako bardzo dobry.</w:t>
      </w:r>
    </w:p>
    <w:p w14:paraId="3ABFE515" w14:textId="77777777" w:rsidR="006F25E5" w:rsidRDefault="006F25E5" w:rsidP="006F25E5">
      <w:pPr>
        <w:spacing w:after="0" w:line="240" w:lineRule="auto"/>
        <w:ind w:firstLine="708"/>
        <w:jc w:val="both"/>
        <w:rPr>
          <w:rFonts w:ascii="Cambria" w:hAnsi="Cambria" w:cs="Arial"/>
          <w:sz w:val="20"/>
          <w:szCs w:val="20"/>
          <w:lang w:eastAsia="pl-PL"/>
        </w:rPr>
      </w:pPr>
    </w:p>
    <w:p w14:paraId="4ADDB443" w14:textId="77777777" w:rsidR="00D347E8" w:rsidRDefault="00D347E8" w:rsidP="006F25E5">
      <w:pPr>
        <w:spacing w:after="0" w:line="240" w:lineRule="auto"/>
        <w:ind w:firstLine="708"/>
        <w:jc w:val="both"/>
        <w:rPr>
          <w:rFonts w:ascii="Cambria" w:hAnsi="Cambria" w:cs="Arial"/>
          <w:sz w:val="20"/>
          <w:szCs w:val="20"/>
          <w:lang w:eastAsia="pl-PL"/>
        </w:rPr>
      </w:pPr>
      <w:r w:rsidRPr="006F25E5">
        <w:rPr>
          <w:rFonts w:ascii="Cambria" w:hAnsi="Cambria" w:cs="Arial"/>
          <w:sz w:val="20"/>
          <w:szCs w:val="20"/>
          <w:lang w:eastAsia="pl-PL"/>
        </w:rPr>
        <w:t>Energia cieplna wyprodukowana w Kotłowni Rejonowej rozprowadzana jest  jedną siecią cieplną wysokich parametrów – dwuprzewodową o całkowitej długości 25 322 metrów, z czego: 22 912 metrów stanowi ciepłociąg wykonany w technologii rur preizolowanych, 1 956 metrów stanowi ciepłociąg wykonany w technologii kanałowej, 454 metry stanowi ciepłociąg napowietrzny. Nośnikiem energii jest woda o następujących parametrach jakościowych:</w:t>
      </w:r>
    </w:p>
    <w:p w14:paraId="6EC43BDB" w14:textId="77777777" w:rsidR="006F25E5" w:rsidRPr="006F25E5" w:rsidRDefault="006F25E5" w:rsidP="006F25E5">
      <w:pPr>
        <w:spacing w:after="0" w:line="240" w:lineRule="auto"/>
        <w:ind w:firstLine="708"/>
        <w:jc w:val="both"/>
        <w:rPr>
          <w:rFonts w:ascii="Cambria" w:hAnsi="Cambria" w:cs="Arial"/>
          <w:sz w:val="20"/>
          <w:szCs w:val="20"/>
          <w:lang w:eastAsia="pl-PL"/>
        </w:rPr>
      </w:pPr>
    </w:p>
    <w:p w14:paraId="36594E8C" w14:textId="77777777" w:rsidR="00D347E8" w:rsidRPr="006F25E5" w:rsidRDefault="00D347E8" w:rsidP="006F25E5">
      <w:pPr>
        <w:numPr>
          <w:ilvl w:val="0"/>
          <w:numId w:val="5"/>
        </w:numPr>
        <w:spacing w:after="0" w:line="240" w:lineRule="auto"/>
        <w:ind w:left="714" w:hanging="357"/>
        <w:contextualSpacing/>
        <w:jc w:val="both"/>
        <w:rPr>
          <w:rFonts w:ascii="Cambria" w:hAnsi="Cambria"/>
          <w:bCs/>
          <w:sz w:val="20"/>
          <w:szCs w:val="20"/>
        </w:rPr>
      </w:pPr>
      <w:r w:rsidRPr="006F25E5">
        <w:rPr>
          <w:rFonts w:ascii="Cambria" w:hAnsi="Cambria"/>
          <w:bCs/>
          <w:sz w:val="20"/>
          <w:szCs w:val="20"/>
        </w:rPr>
        <w:t>przepływ maksymalny: 450 m</w:t>
      </w:r>
      <w:r w:rsidRPr="001928A3">
        <w:rPr>
          <w:rFonts w:ascii="Cambria" w:hAnsi="Cambria"/>
          <w:bCs/>
          <w:sz w:val="20"/>
          <w:szCs w:val="20"/>
          <w:vertAlign w:val="superscript"/>
        </w:rPr>
        <w:t>3</w:t>
      </w:r>
      <w:r w:rsidRPr="006F25E5">
        <w:rPr>
          <w:rFonts w:ascii="Cambria" w:hAnsi="Cambria"/>
          <w:bCs/>
          <w:sz w:val="20"/>
          <w:szCs w:val="20"/>
        </w:rPr>
        <w:t>/h,</w:t>
      </w:r>
    </w:p>
    <w:p w14:paraId="1B273365" w14:textId="77777777" w:rsidR="00D347E8" w:rsidRPr="006F25E5" w:rsidRDefault="00D347E8" w:rsidP="006F25E5">
      <w:pPr>
        <w:numPr>
          <w:ilvl w:val="0"/>
          <w:numId w:val="5"/>
        </w:numPr>
        <w:spacing w:after="0" w:line="240" w:lineRule="auto"/>
        <w:ind w:left="714" w:hanging="357"/>
        <w:contextualSpacing/>
        <w:jc w:val="both"/>
        <w:rPr>
          <w:rFonts w:ascii="Cambria" w:hAnsi="Cambria"/>
          <w:bCs/>
          <w:sz w:val="20"/>
          <w:szCs w:val="20"/>
        </w:rPr>
      </w:pPr>
      <w:r w:rsidRPr="006F25E5">
        <w:rPr>
          <w:rFonts w:ascii="Cambria" w:hAnsi="Cambria"/>
          <w:bCs/>
          <w:sz w:val="20"/>
          <w:szCs w:val="20"/>
        </w:rPr>
        <w:t>przepływ nominalny 315 m</w:t>
      </w:r>
      <w:r w:rsidRPr="001928A3">
        <w:rPr>
          <w:rFonts w:ascii="Cambria" w:hAnsi="Cambria"/>
          <w:bCs/>
          <w:sz w:val="20"/>
          <w:szCs w:val="20"/>
          <w:vertAlign w:val="superscript"/>
        </w:rPr>
        <w:t>3</w:t>
      </w:r>
      <w:r w:rsidRPr="006F25E5">
        <w:rPr>
          <w:rFonts w:ascii="Cambria" w:hAnsi="Cambria"/>
          <w:bCs/>
          <w:sz w:val="20"/>
          <w:szCs w:val="20"/>
        </w:rPr>
        <w:t>/h.</w:t>
      </w:r>
    </w:p>
    <w:p w14:paraId="49EB57B2" w14:textId="4A9A5863" w:rsidR="00D347E8" w:rsidRPr="006F25E5" w:rsidRDefault="00D347E8" w:rsidP="006F25E5">
      <w:pPr>
        <w:numPr>
          <w:ilvl w:val="0"/>
          <w:numId w:val="5"/>
        </w:numPr>
        <w:spacing w:after="0" w:line="240" w:lineRule="auto"/>
        <w:ind w:left="714" w:hanging="357"/>
        <w:contextualSpacing/>
        <w:jc w:val="both"/>
        <w:rPr>
          <w:rFonts w:ascii="Cambria" w:hAnsi="Cambria"/>
          <w:bCs/>
          <w:sz w:val="20"/>
          <w:szCs w:val="20"/>
        </w:rPr>
      </w:pPr>
      <w:r w:rsidRPr="006F25E5">
        <w:rPr>
          <w:rFonts w:ascii="Cambria" w:hAnsi="Cambria"/>
          <w:bCs/>
          <w:sz w:val="20"/>
          <w:szCs w:val="20"/>
        </w:rPr>
        <w:t>temper</w:t>
      </w:r>
      <w:r w:rsidR="001928A3">
        <w:rPr>
          <w:rFonts w:ascii="Cambria" w:hAnsi="Cambria"/>
          <w:bCs/>
          <w:sz w:val="20"/>
          <w:szCs w:val="20"/>
        </w:rPr>
        <w:t>atura zasilania maksymalna: 135</w:t>
      </w:r>
      <w:r w:rsidRPr="006F25E5">
        <w:rPr>
          <w:rFonts w:ascii="Cambria" w:hAnsi="Cambria"/>
          <w:bCs/>
          <w:sz w:val="20"/>
          <w:szCs w:val="20"/>
        </w:rPr>
        <w:t>°C,</w:t>
      </w:r>
    </w:p>
    <w:p w14:paraId="649035BB" w14:textId="3DCBA1F9" w:rsidR="00D347E8" w:rsidRPr="006F25E5" w:rsidRDefault="00D347E8" w:rsidP="006F25E5">
      <w:pPr>
        <w:numPr>
          <w:ilvl w:val="0"/>
          <w:numId w:val="5"/>
        </w:numPr>
        <w:spacing w:after="0" w:line="240" w:lineRule="auto"/>
        <w:ind w:left="714" w:hanging="357"/>
        <w:contextualSpacing/>
        <w:jc w:val="both"/>
        <w:rPr>
          <w:rFonts w:ascii="Cambria" w:hAnsi="Cambria"/>
          <w:bCs/>
          <w:sz w:val="20"/>
          <w:szCs w:val="20"/>
        </w:rPr>
      </w:pPr>
      <w:r w:rsidRPr="006F25E5">
        <w:rPr>
          <w:rFonts w:ascii="Cambria" w:hAnsi="Cambria"/>
          <w:bCs/>
          <w:sz w:val="20"/>
          <w:szCs w:val="20"/>
        </w:rPr>
        <w:t>tem</w:t>
      </w:r>
      <w:r w:rsidR="001928A3">
        <w:rPr>
          <w:rFonts w:ascii="Cambria" w:hAnsi="Cambria"/>
          <w:bCs/>
          <w:sz w:val="20"/>
          <w:szCs w:val="20"/>
        </w:rPr>
        <w:t>peratura powrotu maksymalna: 70</w:t>
      </w:r>
      <w:r w:rsidRPr="006F25E5">
        <w:rPr>
          <w:rFonts w:ascii="Cambria" w:hAnsi="Cambria"/>
          <w:bCs/>
          <w:sz w:val="20"/>
          <w:szCs w:val="20"/>
        </w:rPr>
        <w:t>°C,</w:t>
      </w:r>
    </w:p>
    <w:p w14:paraId="0B6A409F" w14:textId="08BAB9ED" w:rsidR="00D347E8" w:rsidRDefault="00D347E8" w:rsidP="006F25E5">
      <w:pPr>
        <w:numPr>
          <w:ilvl w:val="0"/>
          <w:numId w:val="5"/>
        </w:numPr>
        <w:spacing w:after="0" w:line="240" w:lineRule="auto"/>
        <w:ind w:left="714" w:hanging="357"/>
        <w:contextualSpacing/>
        <w:jc w:val="both"/>
        <w:rPr>
          <w:rFonts w:ascii="Cambria" w:hAnsi="Cambria"/>
          <w:bCs/>
          <w:sz w:val="20"/>
          <w:szCs w:val="20"/>
        </w:rPr>
      </w:pPr>
      <w:r w:rsidRPr="006F25E5">
        <w:rPr>
          <w:rFonts w:ascii="Cambria" w:hAnsi="Cambria"/>
          <w:bCs/>
          <w:sz w:val="20"/>
          <w:szCs w:val="20"/>
        </w:rPr>
        <w:t>ciśnienie dyspozycyjne maksymalne 0,50 MPa.</w:t>
      </w:r>
      <w:r w:rsidR="006F25E5">
        <w:rPr>
          <w:rFonts w:ascii="Cambria" w:hAnsi="Cambria"/>
          <w:bCs/>
          <w:sz w:val="20"/>
          <w:szCs w:val="20"/>
        </w:rPr>
        <w:t xml:space="preserve"> </w:t>
      </w:r>
      <w:r w:rsidR="006F25E5" w:rsidRPr="00FC475B">
        <w:rPr>
          <w:rStyle w:val="Odwoanieprzypisudolnego"/>
          <w:rFonts w:ascii="Cambria" w:hAnsi="Cambria"/>
          <w:color w:val="000000"/>
          <w:sz w:val="20"/>
          <w:szCs w:val="20"/>
        </w:rPr>
        <w:footnoteReference w:id="4"/>
      </w:r>
      <w:r w:rsidR="006F25E5" w:rsidRPr="00FC475B">
        <w:rPr>
          <w:rFonts w:ascii="Cambria" w:hAnsi="Cambria"/>
          <w:color w:val="000000"/>
          <w:sz w:val="20"/>
          <w:szCs w:val="20"/>
          <w:vertAlign w:val="superscript"/>
        </w:rPr>
        <w:t>)</w:t>
      </w:r>
    </w:p>
    <w:p w14:paraId="53D64E6A" w14:textId="77777777" w:rsidR="006F25E5" w:rsidRDefault="006F25E5" w:rsidP="006F25E5">
      <w:pPr>
        <w:spacing w:after="0" w:line="240" w:lineRule="auto"/>
        <w:ind w:left="714"/>
        <w:contextualSpacing/>
        <w:jc w:val="both"/>
        <w:rPr>
          <w:rFonts w:ascii="Cambria" w:hAnsi="Cambria"/>
          <w:bCs/>
          <w:sz w:val="20"/>
          <w:szCs w:val="20"/>
        </w:rPr>
      </w:pPr>
    </w:p>
    <w:p w14:paraId="542EDA2F" w14:textId="388CEF76" w:rsidR="00A57D64" w:rsidRPr="00A703FC" w:rsidRDefault="00A57D64" w:rsidP="00A57D64">
      <w:pPr>
        <w:spacing w:after="0" w:line="240" w:lineRule="auto"/>
        <w:jc w:val="center"/>
        <w:rPr>
          <w:rFonts w:ascii="Cambria" w:hAnsi="Cambria" w:cs="Verdana-Bold"/>
          <w:bCs/>
          <w:i/>
          <w:sz w:val="20"/>
          <w:szCs w:val="20"/>
          <w:lang w:eastAsia="pl-PL"/>
        </w:rPr>
      </w:pPr>
      <w:bookmarkStart w:id="110" w:name="_Toc137737671"/>
      <w:r w:rsidRPr="00A703FC">
        <w:rPr>
          <w:rFonts w:ascii="Cambria" w:hAnsi="Cambria"/>
          <w:b/>
          <w:i/>
          <w:sz w:val="20"/>
          <w:szCs w:val="20"/>
        </w:rPr>
        <w:t xml:space="preserve">Tabela nr </w:t>
      </w:r>
      <w:r w:rsidRPr="00A703FC">
        <w:rPr>
          <w:rFonts w:ascii="Cambria" w:hAnsi="Cambria"/>
          <w:b/>
          <w:i/>
          <w:sz w:val="20"/>
          <w:szCs w:val="20"/>
        </w:rPr>
        <w:fldChar w:fldCharType="begin"/>
      </w:r>
      <w:r w:rsidRPr="00A703FC">
        <w:rPr>
          <w:rFonts w:ascii="Cambria" w:hAnsi="Cambria"/>
          <w:b/>
          <w:i/>
          <w:sz w:val="20"/>
          <w:szCs w:val="20"/>
        </w:rPr>
        <w:instrText xml:space="preserve"> SEQ Tabela \* ARABIC </w:instrText>
      </w:r>
      <w:r w:rsidRPr="00A703FC">
        <w:rPr>
          <w:rFonts w:ascii="Cambria" w:hAnsi="Cambria"/>
          <w:b/>
          <w:i/>
          <w:sz w:val="20"/>
          <w:szCs w:val="20"/>
        </w:rPr>
        <w:fldChar w:fldCharType="separate"/>
      </w:r>
      <w:r w:rsidR="0024480C">
        <w:rPr>
          <w:rFonts w:ascii="Cambria" w:hAnsi="Cambria"/>
          <w:b/>
          <w:i/>
          <w:noProof/>
          <w:sz w:val="20"/>
          <w:szCs w:val="20"/>
        </w:rPr>
        <w:t>5</w:t>
      </w:r>
      <w:r w:rsidRPr="00A703FC">
        <w:rPr>
          <w:rFonts w:ascii="Cambria" w:hAnsi="Cambria"/>
          <w:b/>
          <w:i/>
          <w:sz w:val="20"/>
          <w:szCs w:val="20"/>
        </w:rPr>
        <w:fldChar w:fldCharType="end"/>
      </w:r>
      <w:r w:rsidRPr="00A703FC">
        <w:rPr>
          <w:rFonts w:ascii="Cambria" w:hAnsi="Cambria"/>
          <w:b/>
          <w:i/>
          <w:sz w:val="20"/>
          <w:szCs w:val="20"/>
        </w:rPr>
        <w:t>.</w:t>
      </w:r>
      <w:r w:rsidRPr="00A703FC">
        <w:rPr>
          <w:rFonts w:ascii="Cambria" w:hAnsi="Cambria" w:cs="Calibri"/>
          <w:i/>
          <w:sz w:val="20"/>
          <w:szCs w:val="20"/>
          <w:lang w:eastAsia="pl-PL"/>
        </w:rPr>
        <w:t xml:space="preserve"> </w:t>
      </w:r>
      <w:r w:rsidRPr="00A57D64">
        <w:rPr>
          <w:rFonts w:ascii="Cambria" w:hAnsi="Cambria" w:cs="Verdana-Bold"/>
          <w:bCs/>
          <w:i/>
          <w:sz w:val="20"/>
          <w:szCs w:val="20"/>
          <w:lang w:eastAsia="pl-PL"/>
        </w:rPr>
        <w:t>Struktura zużycia ciepła systemowego na terenie miasta Mrągowo</w:t>
      </w:r>
      <w:bookmarkEnd w:id="110"/>
    </w:p>
    <w:tbl>
      <w:tblPr>
        <w:tblStyle w:val="Tabela-Siatka1"/>
        <w:tblW w:w="5000" w:type="pct"/>
        <w:tblLook w:val="04A0" w:firstRow="1" w:lastRow="0" w:firstColumn="1" w:lastColumn="0" w:noHBand="0" w:noVBand="1"/>
      </w:tblPr>
      <w:tblGrid>
        <w:gridCol w:w="907"/>
        <w:gridCol w:w="4860"/>
        <w:gridCol w:w="1318"/>
        <w:gridCol w:w="1408"/>
      </w:tblGrid>
      <w:tr w:rsidR="0074754E" w:rsidRPr="00A57D64" w14:paraId="7BBC8287" w14:textId="77777777" w:rsidTr="0074754E">
        <w:trPr>
          <w:trHeight w:val="397"/>
        </w:trPr>
        <w:tc>
          <w:tcPr>
            <w:tcW w:w="534" w:type="pct"/>
            <w:vMerge w:val="restart"/>
            <w:shd w:val="clear" w:color="auto" w:fill="F2F2F2" w:themeFill="background1" w:themeFillShade="F2"/>
            <w:vAlign w:val="center"/>
            <w:hideMark/>
          </w:tcPr>
          <w:p w14:paraId="39110DD9" w14:textId="639732B9" w:rsidR="0074754E" w:rsidRPr="00A57D64" w:rsidRDefault="0074754E" w:rsidP="00A57D64">
            <w:pPr>
              <w:spacing w:after="0" w:line="240" w:lineRule="auto"/>
              <w:jc w:val="center"/>
              <w:rPr>
                <w:rFonts w:ascii="Cambria" w:eastAsia="Times New Roman" w:hAnsi="Cambria" w:cs="Arial"/>
                <w:b/>
                <w:bCs/>
                <w:color w:val="000000"/>
                <w:sz w:val="20"/>
                <w:szCs w:val="20"/>
                <w:lang w:eastAsia="pl-PL"/>
              </w:rPr>
            </w:pPr>
            <w:r w:rsidRPr="00A57D64">
              <w:rPr>
                <w:rFonts w:ascii="Cambria" w:hAnsi="Cambria" w:cs="Arial"/>
                <w:b/>
                <w:bCs/>
                <w:color w:val="000000"/>
                <w:sz w:val="20"/>
                <w:szCs w:val="20"/>
              </w:rPr>
              <w:t>Lp</w:t>
            </w:r>
            <w:r>
              <w:rPr>
                <w:rFonts w:ascii="Cambria" w:hAnsi="Cambria" w:cs="Arial"/>
                <w:b/>
                <w:bCs/>
                <w:color w:val="000000"/>
                <w:sz w:val="20"/>
                <w:szCs w:val="20"/>
              </w:rPr>
              <w:t>.</w:t>
            </w:r>
          </w:p>
        </w:tc>
        <w:tc>
          <w:tcPr>
            <w:tcW w:w="2861" w:type="pct"/>
            <w:vMerge w:val="restart"/>
            <w:shd w:val="clear" w:color="auto" w:fill="F2F2F2" w:themeFill="background1" w:themeFillShade="F2"/>
            <w:noWrap/>
            <w:vAlign w:val="center"/>
            <w:hideMark/>
          </w:tcPr>
          <w:p w14:paraId="5E4D0C0E" w14:textId="77777777" w:rsidR="0074754E" w:rsidRPr="00A57D64" w:rsidRDefault="0074754E" w:rsidP="00A57D64">
            <w:pPr>
              <w:spacing w:after="0" w:line="240" w:lineRule="auto"/>
              <w:jc w:val="center"/>
              <w:rPr>
                <w:rFonts w:ascii="Cambria" w:eastAsia="Times New Roman" w:hAnsi="Cambria" w:cs="Arial"/>
                <w:b/>
                <w:bCs/>
                <w:color w:val="000000"/>
                <w:sz w:val="20"/>
                <w:szCs w:val="20"/>
                <w:lang w:eastAsia="pl-PL"/>
              </w:rPr>
            </w:pPr>
            <w:r w:rsidRPr="00A57D64">
              <w:rPr>
                <w:rFonts w:ascii="Cambria" w:hAnsi="Cambria" w:cs="Arial"/>
                <w:b/>
                <w:bCs/>
                <w:color w:val="000000"/>
                <w:sz w:val="20"/>
                <w:szCs w:val="20"/>
              </w:rPr>
              <w:t>Kategoria</w:t>
            </w:r>
          </w:p>
        </w:tc>
        <w:tc>
          <w:tcPr>
            <w:tcW w:w="1605" w:type="pct"/>
            <w:gridSpan w:val="2"/>
            <w:shd w:val="clear" w:color="auto" w:fill="F2F2F2" w:themeFill="background1" w:themeFillShade="F2"/>
            <w:vAlign w:val="center"/>
            <w:hideMark/>
          </w:tcPr>
          <w:p w14:paraId="0B8801DF" w14:textId="2FF2C52E" w:rsidR="0074754E" w:rsidRPr="00A57D64" w:rsidRDefault="0074754E" w:rsidP="00A57D64">
            <w:pPr>
              <w:spacing w:after="0" w:line="240" w:lineRule="auto"/>
              <w:jc w:val="center"/>
              <w:rPr>
                <w:rFonts w:ascii="Cambria" w:eastAsia="Times New Roman" w:hAnsi="Cambria" w:cs="Arial"/>
                <w:b/>
                <w:bCs/>
                <w:color w:val="000000"/>
                <w:sz w:val="20"/>
                <w:szCs w:val="20"/>
                <w:lang w:eastAsia="pl-PL"/>
              </w:rPr>
            </w:pPr>
            <w:r w:rsidRPr="00A57D64">
              <w:rPr>
                <w:rFonts w:ascii="Cambria" w:hAnsi="Cambria" w:cs="Arial"/>
                <w:b/>
                <w:bCs/>
                <w:color w:val="000000"/>
                <w:sz w:val="20"/>
                <w:szCs w:val="20"/>
              </w:rPr>
              <w:t>Ciepło</w:t>
            </w:r>
          </w:p>
        </w:tc>
      </w:tr>
      <w:tr w:rsidR="00A57D64" w:rsidRPr="00A57D64" w14:paraId="170CA4EF" w14:textId="77777777" w:rsidTr="00A57D64">
        <w:trPr>
          <w:trHeight w:val="397"/>
        </w:trPr>
        <w:tc>
          <w:tcPr>
            <w:tcW w:w="534" w:type="pct"/>
            <w:vMerge/>
            <w:shd w:val="clear" w:color="auto" w:fill="F2F2F2" w:themeFill="background1" w:themeFillShade="F2"/>
            <w:vAlign w:val="center"/>
            <w:hideMark/>
          </w:tcPr>
          <w:p w14:paraId="09E86FEE" w14:textId="77777777" w:rsidR="00A57D64" w:rsidRPr="00A57D64" w:rsidRDefault="00A57D64" w:rsidP="00A57D64">
            <w:pPr>
              <w:spacing w:after="0" w:line="240" w:lineRule="auto"/>
              <w:jc w:val="center"/>
              <w:rPr>
                <w:rFonts w:ascii="Cambria" w:eastAsia="Times New Roman" w:hAnsi="Cambria" w:cs="Arial"/>
                <w:b/>
                <w:bCs/>
                <w:color w:val="000000"/>
                <w:sz w:val="20"/>
                <w:szCs w:val="20"/>
                <w:lang w:eastAsia="pl-PL"/>
              </w:rPr>
            </w:pPr>
          </w:p>
        </w:tc>
        <w:tc>
          <w:tcPr>
            <w:tcW w:w="2861" w:type="pct"/>
            <w:vMerge/>
            <w:shd w:val="clear" w:color="auto" w:fill="F2F2F2" w:themeFill="background1" w:themeFillShade="F2"/>
            <w:vAlign w:val="center"/>
            <w:hideMark/>
          </w:tcPr>
          <w:p w14:paraId="351AACBE" w14:textId="77777777" w:rsidR="00A57D64" w:rsidRPr="00A57D64" w:rsidRDefault="00A57D64" w:rsidP="00A57D64">
            <w:pPr>
              <w:spacing w:after="0" w:line="240" w:lineRule="auto"/>
              <w:jc w:val="center"/>
              <w:rPr>
                <w:rFonts w:ascii="Cambria" w:eastAsia="Times New Roman" w:hAnsi="Cambria" w:cs="Arial"/>
                <w:b/>
                <w:bCs/>
                <w:color w:val="000000"/>
                <w:sz w:val="20"/>
                <w:szCs w:val="20"/>
                <w:lang w:eastAsia="pl-PL"/>
              </w:rPr>
            </w:pPr>
          </w:p>
        </w:tc>
        <w:tc>
          <w:tcPr>
            <w:tcW w:w="776" w:type="pct"/>
            <w:shd w:val="clear" w:color="auto" w:fill="F2F2F2" w:themeFill="background1" w:themeFillShade="F2"/>
            <w:vAlign w:val="center"/>
            <w:hideMark/>
          </w:tcPr>
          <w:p w14:paraId="5B61C01A" w14:textId="77777777" w:rsidR="00A57D64" w:rsidRPr="00A57D64" w:rsidRDefault="00A57D64" w:rsidP="00A57D64">
            <w:pPr>
              <w:spacing w:after="0" w:line="240" w:lineRule="auto"/>
              <w:jc w:val="center"/>
              <w:rPr>
                <w:rFonts w:ascii="Cambria" w:eastAsia="Times New Roman" w:hAnsi="Cambria" w:cs="Arial"/>
                <w:b/>
                <w:bCs/>
                <w:color w:val="000000"/>
                <w:sz w:val="20"/>
                <w:szCs w:val="20"/>
                <w:lang w:eastAsia="pl-PL"/>
              </w:rPr>
            </w:pPr>
            <w:r w:rsidRPr="00A57D64">
              <w:rPr>
                <w:rFonts w:ascii="Cambria" w:hAnsi="Cambria" w:cs="Arial"/>
                <w:b/>
                <w:bCs/>
                <w:color w:val="000000"/>
                <w:sz w:val="20"/>
                <w:szCs w:val="20"/>
              </w:rPr>
              <w:t>[GJ]</w:t>
            </w:r>
          </w:p>
        </w:tc>
        <w:tc>
          <w:tcPr>
            <w:tcW w:w="829" w:type="pct"/>
            <w:shd w:val="clear" w:color="auto" w:fill="F2F2F2" w:themeFill="background1" w:themeFillShade="F2"/>
            <w:vAlign w:val="center"/>
            <w:hideMark/>
          </w:tcPr>
          <w:p w14:paraId="50137F6F" w14:textId="77777777" w:rsidR="00A57D64" w:rsidRPr="00A57D64" w:rsidRDefault="00A57D64" w:rsidP="00A57D64">
            <w:pPr>
              <w:spacing w:after="0" w:line="240" w:lineRule="auto"/>
              <w:jc w:val="center"/>
              <w:rPr>
                <w:rFonts w:ascii="Cambria" w:eastAsia="Times New Roman" w:hAnsi="Cambria" w:cs="Arial"/>
                <w:b/>
                <w:bCs/>
                <w:color w:val="000000"/>
                <w:sz w:val="20"/>
                <w:szCs w:val="20"/>
                <w:lang w:eastAsia="pl-PL"/>
              </w:rPr>
            </w:pPr>
            <w:r w:rsidRPr="00A57D64">
              <w:rPr>
                <w:rFonts w:ascii="Cambria" w:hAnsi="Cambria" w:cs="Arial"/>
                <w:b/>
                <w:bCs/>
                <w:color w:val="000000"/>
                <w:sz w:val="20"/>
                <w:szCs w:val="20"/>
              </w:rPr>
              <w:t>[MWh]</w:t>
            </w:r>
          </w:p>
        </w:tc>
      </w:tr>
      <w:tr w:rsidR="00A57D64" w:rsidRPr="00A57D64" w14:paraId="183F268F" w14:textId="77777777" w:rsidTr="00A57D64">
        <w:trPr>
          <w:trHeight w:val="397"/>
        </w:trPr>
        <w:tc>
          <w:tcPr>
            <w:tcW w:w="534" w:type="pct"/>
            <w:vAlign w:val="center"/>
            <w:hideMark/>
          </w:tcPr>
          <w:p w14:paraId="5B2035F8" w14:textId="77777777" w:rsidR="00A57D64" w:rsidRPr="00A57D64" w:rsidRDefault="00A57D64" w:rsidP="00A57D64">
            <w:pPr>
              <w:spacing w:after="0" w:line="240" w:lineRule="auto"/>
              <w:jc w:val="center"/>
              <w:rPr>
                <w:rFonts w:ascii="Cambria" w:eastAsia="Times New Roman" w:hAnsi="Cambria" w:cs="Arial"/>
                <w:b/>
                <w:bCs/>
                <w:color w:val="000000"/>
                <w:sz w:val="20"/>
                <w:szCs w:val="20"/>
                <w:lang w:eastAsia="pl-PL"/>
              </w:rPr>
            </w:pPr>
            <w:r w:rsidRPr="00A57D64">
              <w:rPr>
                <w:rFonts w:ascii="Cambria" w:hAnsi="Cambria" w:cs="Arial"/>
                <w:b/>
                <w:bCs/>
                <w:color w:val="000000"/>
                <w:sz w:val="20"/>
                <w:szCs w:val="20"/>
              </w:rPr>
              <w:t>I.1</w:t>
            </w:r>
          </w:p>
        </w:tc>
        <w:tc>
          <w:tcPr>
            <w:tcW w:w="2861" w:type="pct"/>
            <w:noWrap/>
            <w:vAlign w:val="center"/>
            <w:hideMark/>
          </w:tcPr>
          <w:p w14:paraId="7DC3606E" w14:textId="77777777" w:rsidR="00A57D64" w:rsidRPr="00A57D64" w:rsidRDefault="00A57D64" w:rsidP="00A57D64">
            <w:pPr>
              <w:spacing w:after="0" w:line="240" w:lineRule="auto"/>
              <w:jc w:val="center"/>
              <w:rPr>
                <w:rFonts w:ascii="Cambria" w:eastAsia="Times New Roman" w:hAnsi="Cambria" w:cs="Arial"/>
                <w:color w:val="000000"/>
                <w:sz w:val="20"/>
                <w:szCs w:val="20"/>
                <w:lang w:eastAsia="pl-PL"/>
              </w:rPr>
            </w:pPr>
            <w:r w:rsidRPr="00A57D64">
              <w:rPr>
                <w:rFonts w:ascii="Cambria" w:hAnsi="Cambria" w:cs="Arial"/>
                <w:color w:val="000000"/>
                <w:sz w:val="20"/>
                <w:szCs w:val="20"/>
              </w:rPr>
              <w:t>Budynki, wyposażenie/ urządzenia komunalne</w:t>
            </w:r>
          </w:p>
        </w:tc>
        <w:tc>
          <w:tcPr>
            <w:tcW w:w="776" w:type="pct"/>
            <w:vAlign w:val="center"/>
            <w:hideMark/>
          </w:tcPr>
          <w:p w14:paraId="4B574708" w14:textId="77777777" w:rsidR="00A57D64" w:rsidRPr="00A57D64" w:rsidRDefault="00A57D64" w:rsidP="00A57D64">
            <w:pPr>
              <w:spacing w:after="0" w:line="240" w:lineRule="auto"/>
              <w:jc w:val="center"/>
              <w:rPr>
                <w:rFonts w:ascii="Cambria" w:eastAsia="Times New Roman" w:hAnsi="Cambria" w:cs="Arial"/>
                <w:color w:val="000000"/>
                <w:sz w:val="20"/>
                <w:szCs w:val="20"/>
                <w:lang w:eastAsia="pl-PL"/>
              </w:rPr>
            </w:pPr>
            <w:r w:rsidRPr="00A57D64">
              <w:rPr>
                <w:rFonts w:ascii="Cambria" w:hAnsi="Cambria" w:cs="Arial"/>
                <w:color w:val="000000"/>
                <w:sz w:val="20"/>
                <w:szCs w:val="20"/>
              </w:rPr>
              <w:t>15758</w:t>
            </w:r>
          </w:p>
        </w:tc>
        <w:tc>
          <w:tcPr>
            <w:tcW w:w="829" w:type="pct"/>
            <w:noWrap/>
            <w:vAlign w:val="center"/>
            <w:hideMark/>
          </w:tcPr>
          <w:p w14:paraId="6E4CED79" w14:textId="77777777" w:rsidR="00A57D64" w:rsidRPr="00A57D64" w:rsidRDefault="00A57D64" w:rsidP="00A57D64">
            <w:pPr>
              <w:spacing w:after="0" w:line="240" w:lineRule="auto"/>
              <w:jc w:val="center"/>
              <w:rPr>
                <w:rFonts w:ascii="Cambria" w:eastAsia="Times New Roman" w:hAnsi="Cambria" w:cs="Arial"/>
                <w:color w:val="000000"/>
                <w:sz w:val="20"/>
                <w:szCs w:val="20"/>
                <w:lang w:eastAsia="pl-PL"/>
              </w:rPr>
            </w:pPr>
            <w:r w:rsidRPr="00A57D64">
              <w:rPr>
                <w:rFonts w:ascii="Cambria" w:hAnsi="Cambria" w:cs="Arial"/>
                <w:color w:val="000000"/>
                <w:sz w:val="20"/>
                <w:szCs w:val="20"/>
              </w:rPr>
              <w:t>4377</w:t>
            </w:r>
          </w:p>
        </w:tc>
      </w:tr>
      <w:tr w:rsidR="00A57D64" w:rsidRPr="00A57D64" w14:paraId="185BF6B1" w14:textId="77777777" w:rsidTr="00A57D64">
        <w:trPr>
          <w:trHeight w:val="397"/>
        </w:trPr>
        <w:tc>
          <w:tcPr>
            <w:tcW w:w="534" w:type="pct"/>
            <w:vAlign w:val="center"/>
            <w:hideMark/>
          </w:tcPr>
          <w:p w14:paraId="49B6E921" w14:textId="77777777" w:rsidR="00A57D64" w:rsidRPr="00A57D64" w:rsidRDefault="00A57D64" w:rsidP="00A57D64">
            <w:pPr>
              <w:spacing w:after="0" w:line="240" w:lineRule="auto"/>
              <w:jc w:val="center"/>
              <w:rPr>
                <w:rFonts w:ascii="Cambria" w:eastAsia="Times New Roman" w:hAnsi="Cambria" w:cs="Arial"/>
                <w:b/>
                <w:bCs/>
                <w:color w:val="000000"/>
                <w:sz w:val="20"/>
                <w:szCs w:val="20"/>
                <w:lang w:eastAsia="pl-PL"/>
              </w:rPr>
            </w:pPr>
            <w:r w:rsidRPr="00A57D64">
              <w:rPr>
                <w:rFonts w:ascii="Cambria" w:hAnsi="Cambria" w:cs="Arial"/>
                <w:b/>
                <w:bCs/>
                <w:color w:val="000000"/>
                <w:sz w:val="20"/>
                <w:szCs w:val="20"/>
              </w:rPr>
              <w:t>I.2</w:t>
            </w:r>
          </w:p>
        </w:tc>
        <w:tc>
          <w:tcPr>
            <w:tcW w:w="2861" w:type="pct"/>
            <w:noWrap/>
            <w:vAlign w:val="center"/>
            <w:hideMark/>
          </w:tcPr>
          <w:p w14:paraId="091A8523" w14:textId="77777777" w:rsidR="00A57D64" w:rsidRPr="00A57D64" w:rsidRDefault="00A57D64" w:rsidP="00A57D64">
            <w:pPr>
              <w:spacing w:after="0" w:line="240" w:lineRule="auto"/>
              <w:jc w:val="center"/>
              <w:rPr>
                <w:rFonts w:ascii="Cambria" w:eastAsia="Times New Roman" w:hAnsi="Cambria" w:cs="Arial"/>
                <w:color w:val="000000"/>
                <w:sz w:val="20"/>
                <w:szCs w:val="20"/>
                <w:lang w:eastAsia="pl-PL"/>
              </w:rPr>
            </w:pPr>
            <w:r w:rsidRPr="00A57D64">
              <w:rPr>
                <w:rFonts w:ascii="Cambria" w:hAnsi="Cambria" w:cs="Arial"/>
                <w:color w:val="000000"/>
                <w:sz w:val="20"/>
                <w:szCs w:val="20"/>
              </w:rPr>
              <w:t>Budynki mieszkalne</w:t>
            </w:r>
          </w:p>
        </w:tc>
        <w:tc>
          <w:tcPr>
            <w:tcW w:w="776" w:type="pct"/>
            <w:vAlign w:val="center"/>
            <w:hideMark/>
          </w:tcPr>
          <w:p w14:paraId="597243A4" w14:textId="77777777" w:rsidR="00A57D64" w:rsidRPr="00A57D64" w:rsidRDefault="00A57D64" w:rsidP="00A57D64">
            <w:pPr>
              <w:spacing w:after="0" w:line="240" w:lineRule="auto"/>
              <w:jc w:val="center"/>
              <w:rPr>
                <w:rFonts w:ascii="Cambria" w:eastAsia="Times New Roman" w:hAnsi="Cambria" w:cs="Arial"/>
                <w:color w:val="000000"/>
                <w:sz w:val="20"/>
                <w:szCs w:val="20"/>
                <w:lang w:eastAsia="pl-PL"/>
              </w:rPr>
            </w:pPr>
            <w:r w:rsidRPr="00A57D64">
              <w:rPr>
                <w:rFonts w:ascii="Cambria" w:hAnsi="Cambria" w:cs="Arial"/>
                <w:color w:val="000000"/>
                <w:sz w:val="20"/>
                <w:szCs w:val="20"/>
              </w:rPr>
              <w:t>131825</w:t>
            </w:r>
          </w:p>
        </w:tc>
        <w:tc>
          <w:tcPr>
            <w:tcW w:w="829" w:type="pct"/>
            <w:noWrap/>
            <w:vAlign w:val="center"/>
            <w:hideMark/>
          </w:tcPr>
          <w:p w14:paraId="0F99BFB3" w14:textId="77777777" w:rsidR="00A57D64" w:rsidRPr="00A57D64" w:rsidRDefault="00A57D64" w:rsidP="00A57D64">
            <w:pPr>
              <w:spacing w:after="0" w:line="240" w:lineRule="auto"/>
              <w:jc w:val="center"/>
              <w:rPr>
                <w:rFonts w:ascii="Cambria" w:eastAsia="Times New Roman" w:hAnsi="Cambria" w:cs="Arial"/>
                <w:color w:val="000000"/>
                <w:sz w:val="20"/>
                <w:szCs w:val="20"/>
                <w:lang w:eastAsia="pl-PL"/>
              </w:rPr>
            </w:pPr>
            <w:r w:rsidRPr="00A57D64">
              <w:rPr>
                <w:rFonts w:ascii="Cambria" w:hAnsi="Cambria" w:cs="Arial"/>
                <w:color w:val="000000"/>
                <w:sz w:val="20"/>
                <w:szCs w:val="20"/>
              </w:rPr>
              <w:t>36618</w:t>
            </w:r>
          </w:p>
        </w:tc>
      </w:tr>
      <w:tr w:rsidR="00A57D64" w:rsidRPr="00A57D64" w14:paraId="26E9DCF7" w14:textId="77777777" w:rsidTr="00A57D64">
        <w:trPr>
          <w:trHeight w:val="397"/>
        </w:trPr>
        <w:tc>
          <w:tcPr>
            <w:tcW w:w="534" w:type="pct"/>
            <w:vAlign w:val="center"/>
            <w:hideMark/>
          </w:tcPr>
          <w:p w14:paraId="1B13B4C7" w14:textId="29157AE9" w:rsidR="00A57D64" w:rsidRPr="00A57D64" w:rsidRDefault="0074754E" w:rsidP="00A57D64">
            <w:pPr>
              <w:spacing w:after="0" w:line="240" w:lineRule="auto"/>
              <w:jc w:val="center"/>
              <w:rPr>
                <w:rFonts w:ascii="Cambria" w:eastAsia="Times New Roman" w:hAnsi="Cambria" w:cs="Arial"/>
                <w:b/>
                <w:bCs/>
                <w:color w:val="000000"/>
                <w:sz w:val="20"/>
                <w:szCs w:val="20"/>
                <w:lang w:eastAsia="pl-PL"/>
              </w:rPr>
            </w:pPr>
            <w:r>
              <w:rPr>
                <w:rFonts w:ascii="Cambria" w:hAnsi="Cambria" w:cs="Arial"/>
                <w:b/>
                <w:bCs/>
                <w:color w:val="000000"/>
                <w:sz w:val="20"/>
                <w:szCs w:val="20"/>
              </w:rPr>
              <w:t>I.3</w:t>
            </w:r>
          </w:p>
        </w:tc>
        <w:tc>
          <w:tcPr>
            <w:tcW w:w="2861" w:type="pct"/>
            <w:noWrap/>
            <w:vAlign w:val="center"/>
            <w:hideMark/>
          </w:tcPr>
          <w:p w14:paraId="5E0AECEA" w14:textId="77777777" w:rsidR="00A57D64" w:rsidRPr="00A57D64" w:rsidRDefault="00A57D64" w:rsidP="00A57D64">
            <w:pPr>
              <w:spacing w:after="0" w:line="240" w:lineRule="auto"/>
              <w:jc w:val="center"/>
              <w:rPr>
                <w:rFonts w:ascii="Cambria" w:eastAsia="Times New Roman" w:hAnsi="Cambria" w:cs="Arial"/>
                <w:color w:val="000000"/>
                <w:sz w:val="20"/>
                <w:szCs w:val="20"/>
                <w:lang w:eastAsia="pl-PL"/>
              </w:rPr>
            </w:pPr>
            <w:r w:rsidRPr="00A57D64">
              <w:rPr>
                <w:rFonts w:ascii="Cambria" w:hAnsi="Cambria" w:cs="Arial"/>
                <w:color w:val="000000"/>
                <w:sz w:val="20"/>
                <w:szCs w:val="20"/>
              </w:rPr>
              <w:t>Przedsiębiorstwa</w:t>
            </w:r>
          </w:p>
        </w:tc>
        <w:tc>
          <w:tcPr>
            <w:tcW w:w="776" w:type="pct"/>
            <w:vAlign w:val="center"/>
            <w:hideMark/>
          </w:tcPr>
          <w:p w14:paraId="642FB6CE" w14:textId="77777777" w:rsidR="00A57D64" w:rsidRPr="00A57D64" w:rsidRDefault="00A57D64" w:rsidP="00A57D64">
            <w:pPr>
              <w:spacing w:after="0" w:line="240" w:lineRule="auto"/>
              <w:jc w:val="center"/>
              <w:rPr>
                <w:rFonts w:ascii="Cambria" w:eastAsia="Times New Roman" w:hAnsi="Cambria" w:cs="Arial"/>
                <w:color w:val="000000"/>
                <w:sz w:val="20"/>
                <w:szCs w:val="20"/>
                <w:lang w:eastAsia="pl-PL"/>
              </w:rPr>
            </w:pPr>
            <w:r w:rsidRPr="00A57D64">
              <w:rPr>
                <w:rFonts w:ascii="Cambria" w:hAnsi="Cambria" w:cs="Arial"/>
                <w:color w:val="000000"/>
                <w:sz w:val="20"/>
                <w:szCs w:val="20"/>
              </w:rPr>
              <w:t>19143</w:t>
            </w:r>
          </w:p>
        </w:tc>
        <w:tc>
          <w:tcPr>
            <w:tcW w:w="829" w:type="pct"/>
            <w:noWrap/>
            <w:vAlign w:val="center"/>
            <w:hideMark/>
          </w:tcPr>
          <w:p w14:paraId="1584E8F6" w14:textId="77777777" w:rsidR="00A57D64" w:rsidRPr="00A57D64" w:rsidRDefault="00A57D64" w:rsidP="00A57D64">
            <w:pPr>
              <w:spacing w:after="0" w:line="240" w:lineRule="auto"/>
              <w:jc w:val="center"/>
              <w:rPr>
                <w:rFonts w:ascii="Cambria" w:eastAsia="Times New Roman" w:hAnsi="Cambria" w:cs="Arial"/>
                <w:color w:val="000000"/>
                <w:sz w:val="20"/>
                <w:szCs w:val="20"/>
                <w:lang w:eastAsia="pl-PL"/>
              </w:rPr>
            </w:pPr>
            <w:r w:rsidRPr="00A57D64">
              <w:rPr>
                <w:rFonts w:ascii="Cambria" w:hAnsi="Cambria" w:cs="Arial"/>
                <w:color w:val="000000"/>
                <w:sz w:val="20"/>
                <w:szCs w:val="20"/>
              </w:rPr>
              <w:t>5317</w:t>
            </w:r>
          </w:p>
        </w:tc>
      </w:tr>
      <w:tr w:rsidR="00A57D64" w:rsidRPr="00A57D64" w14:paraId="67E0B4D3" w14:textId="77777777" w:rsidTr="00A57D64">
        <w:trPr>
          <w:trHeight w:val="397"/>
        </w:trPr>
        <w:tc>
          <w:tcPr>
            <w:tcW w:w="3395" w:type="pct"/>
            <w:gridSpan w:val="2"/>
            <w:shd w:val="clear" w:color="auto" w:fill="F2F2F2" w:themeFill="background1" w:themeFillShade="F2"/>
            <w:vAlign w:val="center"/>
            <w:hideMark/>
          </w:tcPr>
          <w:p w14:paraId="3AD00674" w14:textId="77777777" w:rsidR="00A57D64" w:rsidRPr="00A57D64" w:rsidRDefault="00A57D64" w:rsidP="00A57D64">
            <w:pPr>
              <w:spacing w:after="0" w:line="240" w:lineRule="auto"/>
              <w:jc w:val="center"/>
              <w:rPr>
                <w:rFonts w:ascii="Cambria" w:eastAsia="Times New Roman" w:hAnsi="Cambria" w:cs="Arial"/>
                <w:b/>
                <w:color w:val="000000"/>
                <w:sz w:val="20"/>
                <w:szCs w:val="20"/>
                <w:lang w:eastAsia="pl-PL"/>
              </w:rPr>
            </w:pPr>
            <w:r w:rsidRPr="00A57D64">
              <w:rPr>
                <w:rFonts w:ascii="Cambria" w:hAnsi="Cambria" w:cs="Arial"/>
                <w:b/>
                <w:color w:val="000000"/>
                <w:sz w:val="20"/>
                <w:szCs w:val="20"/>
              </w:rPr>
              <w:t>RAZEM:</w:t>
            </w:r>
          </w:p>
        </w:tc>
        <w:tc>
          <w:tcPr>
            <w:tcW w:w="776" w:type="pct"/>
            <w:shd w:val="clear" w:color="auto" w:fill="F2F2F2" w:themeFill="background1" w:themeFillShade="F2"/>
            <w:vAlign w:val="center"/>
            <w:hideMark/>
          </w:tcPr>
          <w:p w14:paraId="599472F8" w14:textId="77777777" w:rsidR="00A57D64" w:rsidRPr="00A57D64" w:rsidRDefault="00A57D64" w:rsidP="00A57D64">
            <w:pPr>
              <w:spacing w:after="0" w:line="240" w:lineRule="auto"/>
              <w:jc w:val="center"/>
              <w:rPr>
                <w:rFonts w:ascii="Cambria" w:eastAsia="Times New Roman" w:hAnsi="Cambria" w:cs="Arial"/>
                <w:b/>
                <w:color w:val="000000"/>
                <w:sz w:val="20"/>
                <w:szCs w:val="20"/>
                <w:lang w:eastAsia="pl-PL"/>
              </w:rPr>
            </w:pPr>
            <w:r w:rsidRPr="00A57D64">
              <w:rPr>
                <w:rFonts w:ascii="Cambria" w:hAnsi="Cambria" w:cs="Arial"/>
                <w:b/>
                <w:color w:val="000000"/>
                <w:sz w:val="20"/>
                <w:szCs w:val="20"/>
              </w:rPr>
              <w:t>166725</w:t>
            </w:r>
          </w:p>
        </w:tc>
        <w:tc>
          <w:tcPr>
            <w:tcW w:w="829" w:type="pct"/>
            <w:shd w:val="clear" w:color="auto" w:fill="F2F2F2" w:themeFill="background1" w:themeFillShade="F2"/>
            <w:noWrap/>
            <w:vAlign w:val="center"/>
            <w:hideMark/>
          </w:tcPr>
          <w:p w14:paraId="2F0B8456" w14:textId="77777777" w:rsidR="00A57D64" w:rsidRPr="00A57D64" w:rsidRDefault="00A57D64" w:rsidP="00A57D64">
            <w:pPr>
              <w:spacing w:after="0" w:line="240" w:lineRule="auto"/>
              <w:jc w:val="center"/>
              <w:rPr>
                <w:rFonts w:ascii="Cambria" w:eastAsia="Times New Roman" w:hAnsi="Cambria" w:cs="Arial"/>
                <w:b/>
                <w:color w:val="000000"/>
                <w:sz w:val="20"/>
                <w:szCs w:val="20"/>
                <w:lang w:eastAsia="pl-PL"/>
              </w:rPr>
            </w:pPr>
            <w:r w:rsidRPr="00A57D64">
              <w:rPr>
                <w:rFonts w:ascii="Cambria" w:hAnsi="Cambria" w:cs="Arial"/>
                <w:b/>
                <w:color w:val="000000"/>
                <w:sz w:val="20"/>
                <w:szCs w:val="20"/>
              </w:rPr>
              <w:t>46313</w:t>
            </w:r>
          </w:p>
        </w:tc>
      </w:tr>
    </w:tbl>
    <w:p w14:paraId="577E7483" w14:textId="77777777" w:rsidR="00A57D64" w:rsidRPr="00A57D64" w:rsidRDefault="00A57D64" w:rsidP="00A57D64">
      <w:pPr>
        <w:pStyle w:val="Legenda"/>
        <w:spacing w:after="0" w:line="240" w:lineRule="auto"/>
        <w:rPr>
          <w:rFonts w:ascii="Cambria" w:hAnsi="Cambria" w:cs="Verdana-Bold"/>
          <w:bCs/>
          <w:sz w:val="6"/>
          <w:szCs w:val="20"/>
          <w:lang w:eastAsia="pl-PL"/>
        </w:rPr>
      </w:pPr>
    </w:p>
    <w:p w14:paraId="3285FDD6" w14:textId="744A8B1D" w:rsidR="00A57D64" w:rsidRPr="00A57D64" w:rsidRDefault="00A57D64" w:rsidP="00A57D64">
      <w:pPr>
        <w:pStyle w:val="Legenda"/>
        <w:spacing w:after="0" w:line="240" w:lineRule="auto"/>
        <w:rPr>
          <w:rFonts w:ascii="Cambria" w:hAnsi="Cambria" w:cs="Verdana-Bold"/>
          <w:bCs/>
          <w:sz w:val="16"/>
          <w:szCs w:val="20"/>
          <w:lang w:eastAsia="pl-PL"/>
        </w:rPr>
      </w:pPr>
      <w:r w:rsidRPr="00A57D64">
        <w:rPr>
          <w:rFonts w:ascii="Cambria" w:hAnsi="Cambria" w:cs="Verdana-Bold"/>
          <w:bCs/>
          <w:sz w:val="16"/>
          <w:szCs w:val="20"/>
          <w:lang w:eastAsia="pl-PL"/>
        </w:rPr>
        <w:t>Źródło: Plan Gospodarki Niskoemisyjnej dla Gminy Miasto Mrągowo do roku 2030</w:t>
      </w:r>
    </w:p>
    <w:p w14:paraId="583812BE" w14:textId="77777777" w:rsidR="00A57D64" w:rsidRDefault="00A57D64" w:rsidP="006F25E5">
      <w:pPr>
        <w:pStyle w:val="Legenda"/>
        <w:keepNext/>
        <w:spacing w:after="0" w:line="240" w:lineRule="auto"/>
        <w:rPr>
          <w:rFonts w:ascii="Cambria" w:hAnsi="Cambria"/>
          <w:b/>
          <w:sz w:val="20"/>
          <w:szCs w:val="20"/>
        </w:rPr>
      </w:pPr>
    </w:p>
    <w:p w14:paraId="69981D86" w14:textId="4DB9B4B0" w:rsidR="006F25E5" w:rsidRPr="006F25E5" w:rsidRDefault="006F25E5" w:rsidP="006F25E5">
      <w:pPr>
        <w:pStyle w:val="Legenda"/>
        <w:keepNext/>
        <w:spacing w:after="0" w:line="240" w:lineRule="auto"/>
        <w:rPr>
          <w:rFonts w:ascii="Cambria" w:hAnsi="Cambria" w:cs="Verdana-Bold"/>
          <w:bCs/>
          <w:sz w:val="20"/>
          <w:szCs w:val="20"/>
          <w:lang w:eastAsia="pl-PL"/>
        </w:rPr>
      </w:pPr>
      <w:bookmarkStart w:id="111" w:name="_Toc137737760"/>
      <w:r w:rsidRPr="006F25E5">
        <w:rPr>
          <w:rFonts w:ascii="Cambria" w:hAnsi="Cambria"/>
          <w:b/>
          <w:sz w:val="20"/>
          <w:szCs w:val="20"/>
        </w:rPr>
        <w:t xml:space="preserve">Wykres nr </w:t>
      </w:r>
      <w:r w:rsidRPr="006F25E5">
        <w:rPr>
          <w:rFonts w:ascii="Cambria" w:hAnsi="Cambria"/>
          <w:b/>
          <w:sz w:val="20"/>
          <w:szCs w:val="20"/>
        </w:rPr>
        <w:fldChar w:fldCharType="begin"/>
      </w:r>
      <w:r w:rsidRPr="006F25E5">
        <w:rPr>
          <w:rFonts w:ascii="Cambria" w:hAnsi="Cambria"/>
          <w:b/>
          <w:sz w:val="20"/>
          <w:szCs w:val="20"/>
        </w:rPr>
        <w:instrText xml:space="preserve"> SEQ Wykres \* ARABIC </w:instrText>
      </w:r>
      <w:r w:rsidRPr="006F25E5">
        <w:rPr>
          <w:rFonts w:ascii="Cambria" w:hAnsi="Cambria"/>
          <w:b/>
          <w:sz w:val="20"/>
          <w:szCs w:val="20"/>
        </w:rPr>
        <w:fldChar w:fldCharType="separate"/>
      </w:r>
      <w:r w:rsidR="0024480C">
        <w:rPr>
          <w:rFonts w:ascii="Cambria" w:hAnsi="Cambria"/>
          <w:b/>
          <w:noProof/>
          <w:sz w:val="20"/>
          <w:szCs w:val="20"/>
        </w:rPr>
        <w:t>4</w:t>
      </w:r>
      <w:r w:rsidRPr="006F25E5">
        <w:rPr>
          <w:rFonts w:ascii="Cambria" w:hAnsi="Cambria"/>
          <w:b/>
          <w:sz w:val="20"/>
          <w:szCs w:val="20"/>
        </w:rPr>
        <w:fldChar w:fldCharType="end"/>
      </w:r>
      <w:r w:rsidRPr="006F25E5">
        <w:rPr>
          <w:rFonts w:ascii="Cambria" w:hAnsi="Cambria"/>
          <w:b/>
          <w:sz w:val="20"/>
          <w:szCs w:val="20"/>
        </w:rPr>
        <w:t>.</w:t>
      </w:r>
      <w:r w:rsidRPr="006F25E5">
        <w:rPr>
          <w:rFonts w:ascii="Cambria" w:hAnsi="Cambria" w:cs="Verdana-Bold"/>
          <w:bCs/>
          <w:sz w:val="20"/>
          <w:szCs w:val="20"/>
          <w:lang w:eastAsia="pl-PL"/>
        </w:rPr>
        <w:t xml:space="preserve"> Struktura zużycia ciepła systemowego na terenie miasta Mrągowo</w:t>
      </w:r>
      <w:bookmarkEnd w:id="111"/>
    </w:p>
    <w:p w14:paraId="0BB184B6" w14:textId="77777777" w:rsidR="006F25E5" w:rsidRPr="006F25E5" w:rsidRDefault="006F25E5" w:rsidP="006F25E5">
      <w:pPr>
        <w:spacing w:after="0" w:line="240" w:lineRule="auto"/>
        <w:rPr>
          <w:sz w:val="10"/>
          <w:lang w:eastAsia="pl-PL"/>
        </w:rPr>
      </w:pPr>
    </w:p>
    <w:p w14:paraId="343CE43A" w14:textId="77777777" w:rsidR="006F25E5" w:rsidRPr="006F25E5" w:rsidRDefault="006F25E5" w:rsidP="006F25E5">
      <w:pPr>
        <w:spacing w:after="0" w:line="240" w:lineRule="auto"/>
        <w:rPr>
          <w:sz w:val="10"/>
          <w:lang w:eastAsia="pl-PL"/>
        </w:rPr>
      </w:pPr>
    </w:p>
    <w:p w14:paraId="1F0C620F" w14:textId="737A12CB" w:rsidR="006F25E5" w:rsidRPr="006F25E5" w:rsidRDefault="00A57D64" w:rsidP="006F25E5">
      <w:pPr>
        <w:spacing w:after="0" w:line="240" w:lineRule="auto"/>
        <w:jc w:val="center"/>
        <w:rPr>
          <w:lang w:eastAsia="pl-PL"/>
        </w:rPr>
      </w:pPr>
      <w:r>
        <w:rPr>
          <w:noProof/>
          <w:lang w:eastAsia="pl-PL"/>
        </w:rPr>
        <w:drawing>
          <wp:inline distT="0" distB="0" distL="0" distR="0" wp14:anchorId="2D2FE936" wp14:editId="6C28B32B">
            <wp:extent cx="5399405" cy="2734811"/>
            <wp:effectExtent l="0" t="0" r="0" b="8890"/>
            <wp:docPr id="525" name="Wykres 525"/>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391A9CE3" w14:textId="77777777" w:rsidR="006F25E5" w:rsidRPr="006F25E5" w:rsidRDefault="006F25E5" w:rsidP="006F25E5">
      <w:pPr>
        <w:pStyle w:val="rdo"/>
        <w:spacing w:after="0"/>
        <w:rPr>
          <w:rFonts w:ascii="Cambria" w:eastAsia="Times New Roman" w:hAnsi="Cambria"/>
          <w:sz w:val="10"/>
        </w:rPr>
      </w:pPr>
    </w:p>
    <w:p w14:paraId="4D017639" w14:textId="156A1280" w:rsidR="006F25E5" w:rsidRPr="006F25E5" w:rsidRDefault="006F25E5" w:rsidP="006F25E5">
      <w:pPr>
        <w:pStyle w:val="rdo"/>
        <w:spacing w:after="0"/>
        <w:rPr>
          <w:rFonts w:ascii="Cambria" w:eastAsia="Times New Roman" w:hAnsi="Cambria"/>
          <w:sz w:val="16"/>
        </w:rPr>
      </w:pPr>
      <w:r w:rsidRPr="006F25E5">
        <w:rPr>
          <w:rFonts w:ascii="Cambria" w:eastAsia="Times New Roman" w:hAnsi="Cambria"/>
          <w:sz w:val="16"/>
        </w:rPr>
        <w:t>Źródło: Analiza własna na podstawie danych - Plan Gospodarki Niskoemisyjnej dla Gminy Miasto Mrągowo do roku 2030</w:t>
      </w:r>
    </w:p>
    <w:p w14:paraId="3339BA7F" w14:textId="77777777" w:rsidR="00DB620F" w:rsidRDefault="00DB620F" w:rsidP="00621FC8">
      <w:pPr>
        <w:spacing w:after="0" w:line="240" w:lineRule="auto"/>
        <w:ind w:firstLine="708"/>
        <w:jc w:val="both"/>
        <w:rPr>
          <w:rFonts w:ascii="Cambria" w:hAnsi="Cambria" w:cs="Arial"/>
          <w:sz w:val="20"/>
          <w:szCs w:val="20"/>
          <w:lang w:eastAsia="pl-PL"/>
        </w:rPr>
      </w:pPr>
    </w:p>
    <w:p w14:paraId="1E474C21" w14:textId="1665953E" w:rsidR="00E83B7D" w:rsidRPr="00E83B7D" w:rsidRDefault="00E83B7D" w:rsidP="00621FC8">
      <w:pPr>
        <w:spacing w:after="0" w:line="240" w:lineRule="auto"/>
        <w:ind w:firstLine="708"/>
        <w:jc w:val="both"/>
        <w:rPr>
          <w:rFonts w:ascii="Cambria" w:hAnsi="Cambria" w:cs="Arial"/>
          <w:sz w:val="20"/>
          <w:szCs w:val="20"/>
          <w:lang w:eastAsia="pl-PL"/>
        </w:rPr>
      </w:pPr>
      <w:r w:rsidRPr="00E83B7D">
        <w:rPr>
          <w:rFonts w:ascii="Cambria" w:hAnsi="Cambria" w:cs="Arial"/>
          <w:sz w:val="20"/>
          <w:szCs w:val="20"/>
          <w:lang w:eastAsia="pl-PL"/>
        </w:rPr>
        <w:t xml:space="preserve">W dniu 25 stycznia 2023 r. Zarząd Spółki podpisał umowę o dofinansowanie w formie dotacji inwestycji pn. „Rozbudowa systemu ciepłowniczego MEC Sp. z o.o. w Mrągowie w celu </w:t>
      </w:r>
      <w:r w:rsidRPr="00E83B7D">
        <w:rPr>
          <w:rFonts w:ascii="Cambria" w:hAnsi="Cambria" w:cs="Arial"/>
          <w:sz w:val="20"/>
          <w:szCs w:val="20"/>
          <w:lang w:eastAsia="pl-PL"/>
        </w:rPr>
        <w:lastRenderedPageBreak/>
        <w:t>zwiększenia jego efektywności o</w:t>
      </w:r>
      <w:r>
        <w:rPr>
          <w:rFonts w:ascii="Cambria" w:hAnsi="Cambria" w:cs="Arial"/>
          <w:sz w:val="20"/>
          <w:szCs w:val="20"/>
          <w:lang w:eastAsia="pl-PL"/>
        </w:rPr>
        <w:t xml:space="preserve">raz likwidacji niskiej emisji”. </w:t>
      </w:r>
      <w:r w:rsidRPr="00E83B7D">
        <w:rPr>
          <w:rFonts w:ascii="Cambria" w:hAnsi="Cambria" w:cs="Arial"/>
          <w:sz w:val="20"/>
          <w:szCs w:val="20"/>
          <w:lang w:eastAsia="pl-PL"/>
        </w:rPr>
        <w:t>Wcześniej, w grudniu zeszłego roku, przedsięwzięcie uzyskało z NFOŚiGW pożyczkę w wysokości ok. 3,2 mln zł.</w:t>
      </w:r>
      <w:r w:rsidR="00621FC8">
        <w:rPr>
          <w:rFonts w:ascii="Cambria" w:hAnsi="Cambria" w:cs="Arial"/>
          <w:sz w:val="20"/>
          <w:szCs w:val="20"/>
          <w:lang w:eastAsia="pl-PL"/>
        </w:rPr>
        <w:t xml:space="preserve"> </w:t>
      </w:r>
      <w:r w:rsidRPr="00E83B7D">
        <w:rPr>
          <w:rFonts w:ascii="Cambria" w:hAnsi="Cambria" w:cs="Arial"/>
          <w:sz w:val="20"/>
          <w:szCs w:val="20"/>
          <w:lang w:eastAsia="pl-PL"/>
        </w:rPr>
        <w:t>Zakres projektu dofinansowanego w Mrągowie przez Narodowy Fundusz Ochrony Środowiska i Gospodarki Wodnej obejmie rozbudowę tamtejszego systemu ciepłowniczego poprzez budowę sieci cieplnych z przyłączami oraz wę</w:t>
      </w:r>
      <w:r w:rsidR="00621FC8">
        <w:rPr>
          <w:rFonts w:ascii="Cambria" w:hAnsi="Cambria" w:cs="Arial"/>
          <w:sz w:val="20"/>
          <w:szCs w:val="20"/>
          <w:lang w:eastAsia="pl-PL"/>
        </w:rPr>
        <w:t xml:space="preserve">złami cieplnymi dwufunkcyjnymi. </w:t>
      </w:r>
      <w:r w:rsidRPr="00E83B7D">
        <w:rPr>
          <w:rFonts w:ascii="Cambria" w:hAnsi="Cambria" w:cs="Arial"/>
          <w:sz w:val="20"/>
          <w:szCs w:val="20"/>
          <w:lang w:eastAsia="pl-PL"/>
        </w:rPr>
        <w:t>Inwestycja realizowana jest dla nowych odbiorców obecnie zasilanych w ciepło z indywidualnych pieców węglowych oraz dla odbiorców w domach nowo budowanych. Podłączone do sieci zostaną budynki mieszkalne.</w:t>
      </w:r>
      <w:r w:rsidR="00621FC8">
        <w:rPr>
          <w:rFonts w:ascii="Cambria" w:hAnsi="Cambria" w:cs="Arial"/>
          <w:sz w:val="20"/>
          <w:szCs w:val="20"/>
          <w:lang w:eastAsia="pl-PL"/>
        </w:rPr>
        <w:t xml:space="preserve"> </w:t>
      </w:r>
      <w:r w:rsidRPr="00E83B7D">
        <w:rPr>
          <w:rFonts w:ascii="Cambria" w:hAnsi="Cambria" w:cs="Arial"/>
          <w:sz w:val="20"/>
          <w:szCs w:val="20"/>
          <w:lang w:eastAsia="pl-PL"/>
        </w:rPr>
        <w:t>Rozbudowa systemu ciepłowniczego przedsiębiorstwa Miejska Energetyka Cieplna Sp. z o.o. w Mrągowie w celu zwiększenia jego efektywności oraz likwidacji lokalnej, niskiej emisji będzie wsparta kwotą ponad 5,9 mln zł z programu NFOŚiGW Ciepłownictwo powiatowe – II nabór. Beneficjent, MEC Sp. z o.o. (przedsiębiorstwo, w którym 100 proc. udziałów posiada Gmina Mrągowo), zrealizuje inwestycję do końca 2025 r. W ramach projek</w:t>
      </w:r>
      <w:r w:rsidR="00621FC8">
        <w:rPr>
          <w:rFonts w:ascii="Cambria" w:hAnsi="Cambria" w:cs="Arial"/>
          <w:sz w:val="20"/>
          <w:szCs w:val="20"/>
          <w:lang w:eastAsia="pl-PL"/>
        </w:rPr>
        <w:t>tu zostanie wybudowanych 2,53 </w:t>
      </w:r>
      <w:r w:rsidRPr="00E83B7D">
        <w:rPr>
          <w:rFonts w:ascii="Cambria" w:hAnsi="Cambria" w:cs="Arial"/>
          <w:sz w:val="20"/>
          <w:szCs w:val="20"/>
          <w:lang w:eastAsia="pl-PL"/>
        </w:rPr>
        <w:t>km sieci przesyłających ciepło oraz 32 węzły cieplne.</w:t>
      </w:r>
      <w:r w:rsidR="00621FC8">
        <w:rPr>
          <w:rFonts w:ascii="Cambria" w:hAnsi="Cambria" w:cs="Arial"/>
          <w:sz w:val="20"/>
          <w:szCs w:val="20"/>
          <w:lang w:eastAsia="pl-PL"/>
        </w:rPr>
        <w:t xml:space="preserve"> </w:t>
      </w:r>
      <w:r w:rsidRPr="00E83B7D">
        <w:rPr>
          <w:rFonts w:ascii="Cambria" w:hAnsi="Cambria" w:cs="Arial"/>
          <w:sz w:val="20"/>
          <w:szCs w:val="20"/>
          <w:lang w:eastAsia="pl-PL"/>
        </w:rPr>
        <w:t>Dzięki zrealizowaniu przedsięwzięcia poprawi się sprawność przesyłu ciepła. Uzyskane zostanie zmniejszenie zużycia energii pierwotnej (o 8 448,53 GJ/rok) oraz mniej dwutlenku węgla trafi do atmosfery (o 958,61 ton/rok). W całości zadanie będzie kosztować ok. 7,3 mln zł.</w:t>
      </w:r>
      <w:r w:rsidR="00621FC8">
        <w:rPr>
          <w:rFonts w:ascii="Cambria" w:hAnsi="Cambria" w:cs="Arial"/>
          <w:sz w:val="20"/>
          <w:szCs w:val="20"/>
          <w:lang w:eastAsia="pl-PL"/>
        </w:rPr>
        <w:t xml:space="preserve"> </w:t>
      </w:r>
      <w:r w:rsidR="00621FC8" w:rsidRPr="00FC475B">
        <w:rPr>
          <w:rStyle w:val="Odwoanieprzypisudolnego"/>
          <w:rFonts w:ascii="Cambria" w:hAnsi="Cambria"/>
          <w:color w:val="000000"/>
          <w:sz w:val="20"/>
          <w:szCs w:val="20"/>
        </w:rPr>
        <w:footnoteReference w:id="5"/>
      </w:r>
      <w:r w:rsidR="00621FC8" w:rsidRPr="00FC475B">
        <w:rPr>
          <w:rFonts w:ascii="Cambria" w:hAnsi="Cambria"/>
          <w:color w:val="000000"/>
          <w:sz w:val="20"/>
          <w:szCs w:val="20"/>
          <w:vertAlign w:val="superscript"/>
        </w:rPr>
        <w:t>)</w:t>
      </w:r>
    </w:p>
    <w:p w14:paraId="304060DC" w14:textId="77777777" w:rsidR="00E83B7D" w:rsidRPr="00621FC8" w:rsidRDefault="00E83B7D" w:rsidP="002F3A6C">
      <w:pPr>
        <w:pStyle w:val="Nagwek4"/>
        <w:spacing w:after="0" w:line="240" w:lineRule="auto"/>
        <w:jc w:val="left"/>
        <w:rPr>
          <w:rStyle w:val="Nagwek2Znak"/>
          <w:rFonts w:eastAsia="Calibri"/>
          <w:b w:val="0"/>
          <w:color w:val="auto"/>
          <w:sz w:val="14"/>
          <w:szCs w:val="20"/>
          <w:lang w:eastAsia="pl-PL"/>
        </w:rPr>
      </w:pPr>
    </w:p>
    <w:p w14:paraId="6A35FD50" w14:textId="77777777" w:rsidR="00084D1F" w:rsidRPr="00455B8D" w:rsidRDefault="00CF7088" w:rsidP="002F3A6C">
      <w:pPr>
        <w:pStyle w:val="Nagwek4"/>
        <w:spacing w:after="0" w:line="240" w:lineRule="auto"/>
        <w:jc w:val="left"/>
        <w:rPr>
          <w:rStyle w:val="Nagwek2Znak"/>
          <w:rFonts w:eastAsia="Calibri"/>
          <w:b w:val="0"/>
          <w:color w:val="auto"/>
          <w:sz w:val="20"/>
          <w:szCs w:val="20"/>
          <w:lang w:eastAsia="pl-PL"/>
        </w:rPr>
      </w:pPr>
      <w:bookmarkStart w:id="112" w:name="_Toc137737528"/>
      <w:r w:rsidRPr="00455B8D">
        <w:rPr>
          <w:rStyle w:val="Nagwek2Znak"/>
          <w:rFonts w:eastAsia="Calibri"/>
          <w:b w:val="0"/>
          <w:color w:val="auto"/>
          <w:sz w:val="20"/>
          <w:szCs w:val="20"/>
          <w:lang w:eastAsia="pl-PL"/>
        </w:rPr>
        <w:t>5</w:t>
      </w:r>
      <w:r w:rsidR="00060178" w:rsidRPr="00455B8D">
        <w:rPr>
          <w:rStyle w:val="Nagwek2Znak"/>
          <w:rFonts w:eastAsia="Calibri"/>
          <w:b w:val="0"/>
          <w:color w:val="auto"/>
          <w:sz w:val="20"/>
          <w:szCs w:val="20"/>
          <w:lang w:eastAsia="pl-PL"/>
        </w:rPr>
        <w:t>.</w:t>
      </w:r>
      <w:r w:rsidR="00084D1F" w:rsidRPr="00455B8D">
        <w:rPr>
          <w:rStyle w:val="Nagwek2Znak"/>
          <w:rFonts w:eastAsia="Calibri"/>
          <w:b w:val="0"/>
          <w:color w:val="auto"/>
          <w:sz w:val="20"/>
          <w:szCs w:val="20"/>
          <w:lang w:eastAsia="pl-PL"/>
        </w:rPr>
        <w:t>1.2.2. Sieć gazowa</w:t>
      </w:r>
      <w:bookmarkEnd w:id="107"/>
      <w:bookmarkEnd w:id="108"/>
      <w:bookmarkEnd w:id="112"/>
    </w:p>
    <w:p w14:paraId="3443E238" w14:textId="77777777" w:rsidR="00084D1F" w:rsidRPr="00455B8D" w:rsidRDefault="00084D1F" w:rsidP="002F3A6C">
      <w:pPr>
        <w:autoSpaceDE w:val="0"/>
        <w:autoSpaceDN w:val="0"/>
        <w:adjustRightInd w:val="0"/>
        <w:spacing w:after="0" w:line="240" w:lineRule="auto"/>
        <w:ind w:firstLine="709"/>
        <w:jc w:val="both"/>
        <w:rPr>
          <w:rFonts w:ascii="Cambria" w:hAnsi="Cambria"/>
          <w:color w:val="000000"/>
          <w:sz w:val="14"/>
          <w:szCs w:val="20"/>
        </w:rPr>
      </w:pPr>
    </w:p>
    <w:p w14:paraId="268F973E" w14:textId="0A9D1690" w:rsidR="0074754E" w:rsidRPr="00455B8D" w:rsidRDefault="00265C22" w:rsidP="00621FC8">
      <w:pPr>
        <w:spacing w:after="0" w:line="240" w:lineRule="auto"/>
        <w:ind w:firstLine="708"/>
        <w:jc w:val="both"/>
        <w:rPr>
          <w:rFonts w:ascii="Cambria" w:hAnsi="Cambria" w:cs="Arial"/>
          <w:sz w:val="20"/>
          <w:szCs w:val="20"/>
          <w:lang w:eastAsia="pl-PL"/>
        </w:rPr>
      </w:pPr>
      <w:bookmarkStart w:id="113" w:name="_Toc462038485"/>
      <w:r w:rsidRPr="00455B8D">
        <w:rPr>
          <w:rFonts w:ascii="Cambria" w:hAnsi="Cambria" w:cs="Arial"/>
          <w:sz w:val="20"/>
          <w:szCs w:val="20"/>
          <w:lang w:eastAsia="pl-PL"/>
        </w:rPr>
        <w:t>Na obszarze m</w:t>
      </w:r>
      <w:r w:rsidR="00E76651" w:rsidRPr="00455B8D">
        <w:rPr>
          <w:rFonts w:ascii="Cambria" w:hAnsi="Cambria" w:cs="Arial"/>
          <w:sz w:val="20"/>
          <w:szCs w:val="20"/>
          <w:lang w:eastAsia="pl-PL"/>
        </w:rPr>
        <w:t>iasta Mrągowo nie są zlokalizowane elementy gazowej sieci wysokiego ciśnienia, które eksploatuje Operator Gazociągów Przesyłowych GAZ-SYSTEM S.A. Zgodnie z deklaracją Operatora Gazociągów Przesyłowych GAZ-SYSTEM S.A. nie przewiduje się realizacji zadań inwestycyjnych w zakresie infrastruktury w</w:t>
      </w:r>
      <w:r w:rsidRPr="00455B8D">
        <w:rPr>
          <w:rFonts w:ascii="Cambria" w:hAnsi="Cambria" w:cs="Arial"/>
          <w:sz w:val="20"/>
          <w:szCs w:val="20"/>
          <w:lang w:eastAsia="pl-PL"/>
        </w:rPr>
        <w:t>ysokiego ciśnienia na obszarze m</w:t>
      </w:r>
      <w:bookmarkStart w:id="114" w:name="_Hlk114834695"/>
      <w:r w:rsidR="00621FC8">
        <w:rPr>
          <w:rFonts w:ascii="Cambria" w:hAnsi="Cambria" w:cs="Arial"/>
          <w:sz w:val="20"/>
          <w:szCs w:val="20"/>
          <w:lang w:eastAsia="pl-PL"/>
        </w:rPr>
        <w:t xml:space="preserve">iasta Mrągowo.  </w:t>
      </w:r>
      <w:r w:rsidRPr="00455B8D">
        <w:rPr>
          <w:rFonts w:ascii="Cambria" w:hAnsi="Cambria" w:cs="Arial"/>
          <w:sz w:val="20"/>
          <w:szCs w:val="20"/>
          <w:lang w:eastAsia="pl-PL"/>
        </w:rPr>
        <w:t>Dystrybucją gazu na terenie miasta zajmuje się Polska Spółka Gazownictwa Sp. z o.o. Oddział Zakład Gazowniczy w Olsztynie.</w:t>
      </w:r>
      <w:bookmarkStart w:id="115" w:name="_Toc467689387"/>
      <w:bookmarkStart w:id="116" w:name="_Toc484420675"/>
      <w:bookmarkStart w:id="117" w:name="_Toc484420763"/>
      <w:bookmarkStart w:id="118" w:name="_Toc497929632"/>
      <w:bookmarkStart w:id="119" w:name="_Toc497992599"/>
      <w:bookmarkEnd w:id="114"/>
      <w:r w:rsidRPr="00455B8D">
        <w:rPr>
          <w:rFonts w:ascii="Cambria" w:hAnsi="Cambria" w:cs="Arial"/>
          <w:sz w:val="20"/>
          <w:szCs w:val="20"/>
          <w:lang w:eastAsia="pl-PL"/>
        </w:rPr>
        <w:t xml:space="preserve"> </w:t>
      </w:r>
      <w:r w:rsidR="00E76651" w:rsidRPr="00455B8D">
        <w:rPr>
          <w:rFonts w:ascii="Cambria" w:hAnsi="Cambria" w:cs="Arial"/>
          <w:sz w:val="20"/>
          <w:szCs w:val="20"/>
          <w:lang w:eastAsia="pl-PL"/>
        </w:rPr>
        <w:t>Źródłem gazu ziemnego są stacje redukcyjno-pomiarowe wysokiego ciśnienia zlokalizowane w obrębach Polska Wi</w:t>
      </w:r>
      <w:r w:rsidRPr="00455B8D">
        <w:rPr>
          <w:rFonts w:ascii="Cambria" w:hAnsi="Cambria" w:cs="Arial"/>
          <w:sz w:val="20"/>
          <w:szCs w:val="20"/>
          <w:lang w:eastAsia="pl-PL"/>
        </w:rPr>
        <w:t>eś i Marcinkowo.</w:t>
      </w:r>
      <w:r w:rsidR="0074754E" w:rsidRPr="00455B8D">
        <w:rPr>
          <w:rFonts w:ascii="Cambria" w:hAnsi="Cambria" w:cs="Arial"/>
          <w:sz w:val="20"/>
          <w:szCs w:val="20"/>
          <w:lang w:eastAsia="pl-PL"/>
        </w:rPr>
        <w:t xml:space="preserve"> </w:t>
      </w:r>
      <w:r w:rsidRPr="00455B8D">
        <w:rPr>
          <w:rFonts w:ascii="Cambria" w:hAnsi="Cambria" w:cs="Arial"/>
          <w:sz w:val="20"/>
          <w:szCs w:val="20"/>
          <w:lang w:eastAsia="pl-PL"/>
        </w:rPr>
        <w:t xml:space="preserve"> </w:t>
      </w:r>
      <w:bookmarkStart w:id="120" w:name="_Toc465276954"/>
      <w:bookmarkEnd w:id="115"/>
      <w:bookmarkEnd w:id="116"/>
      <w:bookmarkEnd w:id="117"/>
      <w:bookmarkEnd w:id="118"/>
      <w:bookmarkEnd w:id="119"/>
      <w:r w:rsidR="0074754E" w:rsidRPr="00455B8D">
        <w:rPr>
          <w:rFonts w:ascii="Cambria" w:hAnsi="Cambria" w:cs="Arial"/>
          <w:sz w:val="20"/>
          <w:szCs w:val="20"/>
          <w:lang w:eastAsia="pl-PL"/>
        </w:rPr>
        <w:t>W latach 2019 - 2021 nastąpiło znaczne zwiększenie zużycie gazu na terenie miasta z 6 430 990 m</w:t>
      </w:r>
      <w:r w:rsidR="0074754E" w:rsidRPr="00455B8D">
        <w:rPr>
          <w:rFonts w:ascii="Cambria" w:hAnsi="Cambria" w:cs="Arial"/>
          <w:sz w:val="20"/>
          <w:szCs w:val="20"/>
          <w:vertAlign w:val="superscript"/>
          <w:lang w:eastAsia="pl-PL"/>
        </w:rPr>
        <w:t>3</w:t>
      </w:r>
      <w:r w:rsidR="0074754E" w:rsidRPr="00455B8D">
        <w:rPr>
          <w:rFonts w:ascii="Cambria" w:hAnsi="Cambria" w:cs="Arial"/>
          <w:sz w:val="20"/>
          <w:szCs w:val="20"/>
          <w:lang w:eastAsia="pl-PL"/>
        </w:rPr>
        <w:t xml:space="preserve"> w 2019 roku do 27 884 391 m</w:t>
      </w:r>
      <w:r w:rsidR="0074754E" w:rsidRPr="00455B8D">
        <w:rPr>
          <w:rFonts w:ascii="Cambria" w:hAnsi="Cambria" w:cs="Arial"/>
          <w:sz w:val="20"/>
          <w:szCs w:val="20"/>
          <w:vertAlign w:val="superscript"/>
          <w:lang w:eastAsia="pl-PL"/>
        </w:rPr>
        <w:t>3</w:t>
      </w:r>
      <w:r w:rsidR="0074754E" w:rsidRPr="00455B8D">
        <w:rPr>
          <w:rFonts w:ascii="Cambria" w:hAnsi="Cambria" w:cs="Arial"/>
          <w:sz w:val="20"/>
          <w:szCs w:val="20"/>
          <w:lang w:eastAsia="pl-PL"/>
        </w:rPr>
        <w:t xml:space="preserve"> w roku 2021. </w:t>
      </w:r>
    </w:p>
    <w:p w14:paraId="5857E631" w14:textId="77777777" w:rsidR="00265C22" w:rsidRPr="00621FC8" w:rsidRDefault="00265C22" w:rsidP="00265C22">
      <w:pPr>
        <w:spacing w:after="0" w:line="240" w:lineRule="auto"/>
        <w:ind w:firstLine="708"/>
        <w:jc w:val="both"/>
        <w:rPr>
          <w:rFonts w:ascii="Cambria" w:hAnsi="Cambria" w:cs="Arial"/>
          <w:sz w:val="16"/>
          <w:szCs w:val="20"/>
          <w:lang w:eastAsia="pl-PL"/>
        </w:rPr>
      </w:pPr>
    </w:p>
    <w:p w14:paraId="0DC403E7" w14:textId="59AAC940" w:rsidR="00621FC8" w:rsidRPr="00455B8D" w:rsidRDefault="00621FC8" w:rsidP="00621FC8">
      <w:pPr>
        <w:spacing w:after="0" w:line="240" w:lineRule="auto"/>
        <w:ind w:firstLine="708"/>
        <w:jc w:val="both"/>
        <w:rPr>
          <w:rFonts w:ascii="Cambria" w:hAnsi="Cambria" w:cs="Arial"/>
          <w:sz w:val="20"/>
          <w:szCs w:val="20"/>
          <w:lang w:eastAsia="pl-PL"/>
        </w:rPr>
      </w:pPr>
      <w:r w:rsidRPr="00455B8D">
        <w:rPr>
          <w:rFonts w:ascii="Cambria" w:hAnsi="Cambria" w:cs="Arial"/>
          <w:sz w:val="20"/>
          <w:szCs w:val="20"/>
          <w:lang w:eastAsia="pl-PL"/>
        </w:rPr>
        <w:t xml:space="preserve">W przypadku sieci gazowych średniego ciśnienia, redukcja gazu do ciśnienia niskiego (wymaganego w miejscu dostawy dla odbiorcy) następuje na indywidualnych układach redukcyjno-pomiarowych zlokalizowanych u odbiorców na przyłączach gazowych. Sieć gazowa na terenie </w:t>
      </w:r>
      <w:r w:rsidR="00B5464C">
        <w:rPr>
          <w:rFonts w:ascii="Cambria" w:hAnsi="Cambria" w:cs="Arial"/>
          <w:sz w:val="20"/>
          <w:szCs w:val="20"/>
          <w:lang w:eastAsia="pl-PL"/>
        </w:rPr>
        <w:t>miasta</w:t>
      </w:r>
      <w:r w:rsidRPr="00455B8D">
        <w:rPr>
          <w:rFonts w:ascii="Cambria" w:hAnsi="Cambria" w:cs="Arial"/>
          <w:sz w:val="20"/>
          <w:szCs w:val="20"/>
          <w:lang w:eastAsia="pl-PL"/>
        </w:rPr>
        <w:t xml:space="preserve"> będzie rozbudowywana w miarę potrzeb, przy założeniu, że spełnione będą warunki opłacalności ekonomicznej. W przypadku istniejących warunków technicznych i ekonomicznych, nowi odbiorcy podłączani będą do sieci gazowej zgodnie z obowiązującymi przepisami Dla gazociągów obecnie istniejących oraz dla projektowanych gazociągów i przyłączy gazowych zastosowanie mają przepisy Rozporządzenia Ministra Gospodarki z dnia 26 kwietnia 2013r. w sprawie warunków technicznych, jakim powinny odpowiadać sieci gazowe i ich usytuowanie (Dz.U. z 2013r., poz. 640), w którym to Rozporządzeniu określono szerokość strefy kontrolowanej. W strefie kontrolowanej nie należy wznosić obiektów budowlanych, urządzać stałych składów i magazynów, sadzić drzew oraz podejmować działań mogących spowodować uszkodzenia gazociągu podczas jego użytkowania.</w:t>
      </w:r>
    </w:p>
    <w:p w14:paraId="38CB7F2F" w14:textId="77777777" w:rsidR="00621FC8" w:rsidRDefault="00621FC8" w:rsidP="00265C22">
      <w:pPr>
        <w:spacing w:after="0" w:line="240" w:lineRule="auto"/>
        <w:ind w:firstLine="708"/>
        <w:jc w:val="both"/>
        <w:rPr>
          <w:rFonts w:ascii="Cambria" w:hAnsi="Cambria" w:cs="Arial"/>
          <w:sz w:val="12"/>
          <w:szCs w:val="20"/>
          <w:lang w:eastAsia="pl-PL"/>
        </w:rPr>
      </w:pPr>
    </w:p>
    <w:p w14:paraId="13A55100" w14:textId="77777777" w:rsidR="00621FC8" w:rsidRPr="00455B8D" w:rsidRDefault="00621FC8" w:rsidP="00265C22">
      <w:pPr>
        <w:spacing w:after="0" w:line="240" w:lineRule="auto"/>
        <w:ind w:firstLine="708"/>
        <w:jc w:val="both"/>
        <w:rPr>
          <w:rFonts w:ascii="Cambria" w:hAnsi="Cambria" w:cs="Arial"/>
          <w:sz w:val="12"/>
          <w:szCs w:val="20"/>
          <w:lang w:eastAsia="pl-PL"/>
        </w:rPr>
      </w:pPr>
    </w:p>
    <w:p w14:paraId="4FCED516" w14:textId="3ADB8AEB" w:rsidR="00522D81" w:rsidRPr="00455B8D" w:rsidRDefault="00522D81" w:rsidP="00522D81">
      <w:pPr>
        <w:pStyle w:val="Legenda"/>
        <w:spacing w:after="0" w:line="240" w:lineRule="auto"/>
        <w:rPr>
          <w:rFonts w:asciiTheme="majorHAnsi" w:hAnsiTheme="majorHAnsi" w:cstheme="majorHAnsi"/>
        </w:rPr>
      </w:pPr>
      <w:bookmarkStart w:id="121" w:name="_Toc137737672"/>
      <w:bookmarkStart w:id="122" w:name="_Toc114853584"/>
      <w:bookmarkStart w:id="123" w:name="_Toc115197800"/>
      <w:r w:rsidRPr="00455B8D">
        <w:rPr>
          <w:rFonts w:ascii="Cambria" w:hAnsi="Cambria"/>
          <w:b/>
          <w:sz w:val="20"/>
          <w:szCs w:val="20"/>
        </w:rPr>
        <w:t xml:space="preserve">Tabela nr </w:t>
      </w:r>
      <w:r w:rsidRPr="00455B8D">
        <w:rPr>
          <w:rFonts w:ascii="Cambria" w:hAnsi="Cambria"/>
          <w:b/>
          <w:sz w:val="20"/>
          <w:szCs w:val="20"/>
        </w:rPr>
        <w:fldChar w:fldCharType="begin"/>
      </w:r>
      <w:r w:rsidRPr="00455B8D">
        <w:rPr>
          <w:rFonts w:ascii="Cambria" w:hAnsi="Cambria"/>
          <w:b/>
          <w:sz w:val="20"/>
          <w:szCs w:val="20"/>
        </w:rPr>
        <w:instrText xml:space="preserve"> SEQ Tabela \* ARABIC </w:instrText>
      </w:r>
      <w:r w:rsidRPr="00455B8D">
        <w:rPr>
          <w:rFonts w:ascii="Cambria" w:hAnsi="Cambria"/>
          <w:b/>
          <w:sz w:val="20"/>
          <w:szCs w:val="20"/>
        </w:rPr>
        <w:fldChar w:fldCharType="separate"/>
      </w:r>
      <w:r w:rsidR="0024480C">
        <w:rPr>
          <w:rFonts w:ascii="Cambria" w:hAnsi="Cambria"/>
          <w:b/>
          <w:noProof/>
          <w:sz w:val="20"/>
          <w:szCs w:val="20"/>
        </w:rPr>
        <w:t>6</w:t>
      </w:r>
      <w:r w:rsidRPr="00455B8D">
        <w:rPr>
          <w:rFonts w:ascii="Cambria" w:hAnsi="Cambria"/>
          <w:b/>
          <w:sz w:val="20"/>
          <w:szCs w:val="20"/>
        </w:rPr>
        <w:fldChar w:fldCharType="end"/>
      </w:r>
      <w:r w:rsidRPr="00455B8D">
        <w:rPr>
          <w:rFonts w:ascii="Cambria" w:hAnsi="Cambria"/>
          <w:b/>
          <w:sz w:val="20"/>
          <w:szCs w:val="20"/>
        </w:rPr>
        <w:t>.</w:t>
      </w:r>
      <w:r w:rsidRPr="00455B8D">
        <w:rPr>
          <w:rFonts w:ascii="Cambria" w:hAnsi="Cambria" w:cs="Calibri"/>
          <w:sz w:val="20"/>
          <w:szCs w:val="20"/>
          <w:lang w:eastAsia="pl-PL"/>
        </w:rPr>
        <w:t xml:space="preserve"> </w:t>
      </w:r>
      <w:r w:rsidRPr="00455B8D">
        <w:rPr>
          <w:rFonts w:ascii="Cambria" w:hAnsi="Cambria" w:cs="Verdana-Bold"/>
          <w:bCs/>
          <w:sz w:val="20"/>
          <w:szCs w:val="20"/>
          <w:lang w:eastAsia="pl-PL"/>
        </w:rPr>
        <w:t>Struktura zużycia gazu na terenie miasta Mrągowo</w:t>
      </w:r>
      <w:bookmarkEnd w:id="121"/>
    </w:p>
    <w:tbl>
      <w:tblPr>
        <w:tblStyle w:val="Tabela-Siatka1"/>
        <w:tblW w:w="5000" w:type="pct"/>
        <w:tblLook w:val="04A0" w:firstRow="1" w:lastRow="0" w:firstColumn="1" w:lastColumn="0" w:noHBand="0" w:noVBand="1"/>
      </w:tblPr>
      <w:tblGrid>
        <w:gridCol w:w="703"/>
        <w:gridCol w:w="4360"/>
        <w:gridCol w:w="1716"/>
        <w:gridCol w:w="1714"/>
      </w:tblGrid>
      <w:tr w:rsidR="00522D81" w:rsidRPr="00455B8D" w14:paraId="4E95F782" w14:textId="77777777" w:rsidTr="00522D81">
        <w:trPr>
          <w:trHeight w:val="397"/>
        </w:trPr>
        <w:tc>
          <w:tcPr>
            <w:tcW w:w="414" w:type="pct"/>
            <w:vMerge w:val="restart"/>
            <w:shd w:val="clear" w:color="auto" w:fill="F2F2F2" w:themeFill="background1" w:themeFillShade="F2"/>
            <w:vAlign w:val="center"/>
            <w:hideMark/>
          </w:tcPr>
          <w:bookmarkEnd w:id="122"/>
          <w:bookmarkEnd w:id="123"/>
          <w:p w14:paraId="06E569F3" w14:textId="4BBCB511" w:rsidR="00522D81" w:rsidRPr="00455B8D" w:rsidRDefault="00DC76EB" w:rsidP="00522D81">
            <w:pPr>
              <w:spacing w:after="0" w:line="240" w:lineRule="auto"/>
              <w:jc w:val="center"/>
              <w:rPr>
                <w:rFonts w:ascii="Cambria" w:eastAsia="Times New Roman" w:hAnsi="Cambria" w:cstheme="majorHAnsi"/>
                <w:b/>
                <w:bCs/>
                <w:color w:val="000000"/>
                <w:sz w:val="20"/>
                <w:szCs w:val="20"/>
                <w:lang w:eastAsia="pl-PL"/>
              </w:rPr>
            </w:pPr>
            <w:r>
              <w:rPr>
                <w:rFonts w:ascii="Cambria" w:hAnsi="Cambria" w:cs="Arial"/>
                <w:b/>
                <w:bCs/>
                <w:color w:val="000000"/>
                <w:sz w:val="20"/>
                <w:szCs w:val="20"/>
              </w:rPr>
              <w:t>L</w:t>
            </w:r>
            <w:r w:rsidR="00522D81" w:rsidRPr="00455B8D">
              <w:rPr>
                <w:rFonts w:ascii="Cambria" w:hAnsi="Cambria" w:cs="Arial"/>
                <w:b/>
                <w:bCs/>
                <w:color w:val="000000"/>
                <w:sz w:val="20"/>
                <w:szCs w:val="20"/>
              </w:rPr>
              <w:t>p.</w:t>
            </w:r>
          </w:p>
        </w:tc>
        <w:tc>
          <w:tcPr>
            <w:tcW w:w="2567" w:type="pct"/>
            <w:vMerge w:val="restart"/>
            <w:shd w:val="clear" w:color="auto" w:fill="F2F2F2" w:themeFill="background1" w:themeFillShade="F2"/>
            <w:vAlign w:val="center"/>
            <w:hideMark/>
          </w:tcPr>
          <w:p w14:paraId="2A1E56C3" w14:textId="77777777" w:rsidR="00522D81" w:rsidRPr="00455B8D" w:rsidRDefault="00522D81" w:rsidP="00522D81">
            <w:pPr>
              <w:spacing w:after="0" w:line="240" w:lineRule="auto"/>
              <w:jc w:val="center"/>
              <w:rPr>
                <w:rFonts w:ascii="Cambria" w:eastAsia="Times New Roman" w:hAnsi="Cambria" w:cstheme="majorHAnsi"/>
                <w:b/>
                <w:bCs/>
                <w:color w:val="000000"/>
                <w:sz w:val="20"/>
                <w:szCs w:val="20"/>
                <w:lang w:eastAsia="pl-PL"/>
              </w:rPr>
            </w:pPr>
            <w:r w:rsidRPr="00455B8D">
              <w:rPr>
                <w:rFonts w:ascii="Cambria" w:hAnsi="Cambria" w:cs="Arial"/>
                <w:b/>
                <w:bCs/>
                <w:color w:val="000000"/>
                <w:sz w:val="20"/>
                <w:szCs w:val="20"/>
              </w:rPr>
              <w:t>Kategoria</w:t>
            </w:r>
          </w:p>
        </w:tc>
        <w:tc>
          <w:tcPr>
            <w:tcW w:w="1010" w:type="pct"/>
            <w:shd w:val="clear" w:color="auto" w:fill="F2F2F2" w:themeFill="background1" w:themeFillShade="F2"/>
            <w:vAlign w:val="center"/>
            <w:hideMark/>
          </w:tcPr>
          <w:p w14:paraId="68F33541" w14:textId="0B43FF5B" w:rsidR="00522D81" w:rsidRPr="00455B8D" w:rsidRDefault="00522D81" w:rsidP="00522D81">
            <w:pPr>
              <w:spacing w:after="0" w:line="240" w:lineRule="auto"/>
              <w:jc w:val="center"/>
              <w:rPr>
                <w:rFonts w:ascii="Cambria" w:eastAsia="Times New Roman" w:hAnsi="Cambria" w:cstheme="majorHAnsi"/>
                <w:b/>
                <w:bCs/>
                <w:color w:val="000000"/>
                <w:sz w:val="20"/>
                <w:szCs w:val="20"/>
                <w:lang w:eastAsia="pl-PL"/>
              </w:rPr>
            </w:pPr>
            <w:r w:rsidRPr="00455B8D">
              <w:rPr>
                <w:rFonts w:ascii="Cambria" w:hAnsi="Cambria" w:cs="Arial"/>
                <w:b/>
                <w:bCs/>
                <w:color w:val="000000"/>
                <w:sz w:val="20"/>
                <w:szCs w:val="20"/>
              </w:rPr>
              <w:t>Gaz ziemny</w:t>
            </w:r>
          </w:p>
        </w:tc>
        <w:tc>
          <w:tcPr>
            <w:tcW w:w="1009" w:type="pct"/>
            <w:shd w:val="clear" w:color="auto" w:fill="F2F2F2" w:themeFill="background1" w:themeFillShade="F2"/>
            <w:vAlign w:val="center"/>
            <w:hideMark/>
          </w:tcPr>
          <w:p w14:paraId="554EE437" w14:textId="77777777" w:rsidR="00522D81" w:rsidRPr="00455B8D" w:rsidRDefault="00522D81" w:rsidP="00522D81">
            <w:pPr>
              <w:spacing w:after="0" w:line="240" w:lineRule="auto"/>
              <w:jc w:val="center"/>
              <w:rPr>
                <w:rFonts w:ascii="Cambria" w:eastAsia="Times New Roman" w:hAnsi="Cambria" w:cstheme="majorHAnsi"/>
                <w:b/>
                <w:bCs/>
                <w:color w:val="000000"/>
                <w:sz w:val="20"/>
                <w:szCs w:val="20"/>
                <w:lang w:eastAsia="pl-PL"/>
              </w:rPr>
            </w:pPr>
            <w:r w:rsidRPr="00455B8D">
              <w:rPr>
                <w:rFonts w:ascii="Cambria" w:hAnsi="Cambria" w:cs="Arial"/>
                <w:b/>
                <w:bCs/>
                <w:color w:val="000000"/>
                <w:sz w:val="20"/>
                <w:szCs w:val="20"/>
              </w:rPr>
              <w:t>Gaz ziemny</w:t>
            </w:r>
          </w:p>
        </w:tc>
      </w:tr>
      <w:tr w:rsidR="00522D81" w:rsidRPr="00455B8D" w14:paraId="706243D2" w14:textId="77777777" w:rsidTr="00522D81">
        <w:trPr>
          <w:trHeight w:val="397"/>
        </w:trPr>
        <w:tc>
          <w:tcPr>
            <w:tcW w:w="414" w:type="pct"/>
            <w:vMerge/>
            <w:shd w:val="clear" w:color="auto" w:fill="F2F2F2" w:themeFill="background1" w:themeFillShade="F2"/>
            <w:vAlign w:val="center"/>
            <w:hideMark/>
          </w:tcPr>
          <w:p w14:paraId="6A4514C9" w14:textId="4AA80C0B" w:rsidR="00522D81" w:rsidRPr="00455B8D" w:rsidRDefault="00522D81" w:rsidP="00522D81">
            <w:pPr>
              <w:spacing w:after="0" w:line="240" w:lineRule="auto"/>
              <w:jc w:val="center"/>
              <w:rPr>
                <w:rFonts w:ascii="Cambria" w:eastAsia="Times New Roman" w:hAnsi="Cambria" w:cstheme="majorHAnsi"/>
                <w:b/>
                <w:bCs/>
                <w:color w:val="000000"/>
                <w:sz w:val="20"/>
                <w:szCs w:val="20"/>
                <w:lang w:eastAsia="pl-PL"/>
              </w:rPr>
            </w:pPr>
          </w:p>
        </w:tc>
        <w:tc>
          <w:tcPr>
            <w:tcW w:w="2567" w:type="pct"/>
            <w:vMerge/>
            <w:shd w:val="clear" w:color="auto" w:fill="F2F2F2" w:themeFill="background1" w:themeFillShade="F2"/>
            <w:vAlign w:val="center"/>
            <w:hideMark/>
          </w:tcPr>
          <w:p w14:paraId="773B45B2" w14:textId="2BE2CE80" w:rsidR="00522D81" w:rsidRPr="00455B8D" w:rsidRDefault="00522D81" w:rsidP="00522D81">
            <w:pPr>
              <w:spacing w:after="0" w:line="240" w:lineRule="auto"/>
              <w:jc w:val="center"/>
              <w:rPr>
                <w:rFonts w:ascii="Cambria" w:eastAsia="Times New Roman" w:hAnsi="Cambria" w:cstheme="majorHAnsi"/>
                <w:b/>
                <w:bCs/>
                <w:color w:val="000000"/>
                <w:sz w:val="20"/>
                <w:szCs w:val="20"/>
                <w:lang w:eastAsia="pl-PL"/>
              </w:rPr>
            </w:pPr>
          </w:p>
        </w:tc>
        <w:tc>
          <w:tcPr>
            <w:tcW w:w="1010" w:type="pct"/>
            <w:shd w:val="clear" w:color="auto" w:fill="F2F2F2" w:themeFill="background1" w:themeFillShade="F2"/>
            <w:vAlign w:val="center"/>
            <w:hideMark/>
          </w:tcPr>
          <w:p w14:paraId="37EDC656" w14:textId="77777777" w:rsidR="00522D81" w:rsidRPr="00455B8D" w:rsidRDefault="00522D81" w:rsidP="00522D81">
            <w:pPr>
              <w:spacing w:after="0" w:line="240" w:lineRule="auto"/>
              <w:jc w:val="center"/>
              <w:rPr>
                <w:rFonts w:ascii="Cambria" w:eastAsia="Times New Roman" w:hAnsi="Cambria" w:cstheme="majorHAnsi"/>
                <w:b/>
                <w:bCs/>
                <w:color w:val="000000"/>
                <w:sz w:val="20"/>
                <w:szCs w:val="20"/>
                <w:lang w:eastAsia="pl-PL"/>
              </w:rPr>
            </w:pPr>
            <w:r w:rsidRPr="00455B8D">
              <w:rPr>
                <w:rFonts w:ascii="Cambria" w:hAnsi="Cambria" w:cs="Arial"/>
                <w:b/>
                <w:bCs/>
                <w:color w:val="000000"/>
                <w:sz w:val="20"/>
                <w:szCs w:val="20"/>
              </w:rPr>
              <w:t>[GJ]</w:t>
            </w:r>
          </w:p>
        </w:tc>
        <w:tc>
          <w:tcPr>
            <w:tcW w:w="1009" w:type="pct"/>
            <w:shd w:val="clear" w:color="auto" w:fill="F2F2F2" w:themeFill="background1" w:themeFillShade="F2"/>
            <w:vAlign w:val="center"/>
            <w:hideMark/>
          </w:tcPr>
          <w:p w14:paraId="37DE90B5" w14:textId="77777777" w:rsidR="00522D81" w:rsidRPr="00455B8D" w:rsidRDefault="00522D81" w:rsidP="00522D81">
            <w:pPr>
              <w:spacing w:after="0" w:line="240" w:lineRule="auto"/>
              <w:jc w:val="center"/>
              <w:rPr>
                <w:rFonts w:ascii="Cambria" w:eastAsia="Times New Roman" w:hAnsi="Cambria" w:cstheme="majorHAnsi"/>
                <w:b/>
                <w:bCs/>
                <w:color w:val="000000"/>
                <w:sz w:val="20"/>
                <w:szCs w:val="20"/>
                <w:lang w:eastAsia="pl-PL"/>
              </w:rPr>
            </w:pPr>
            <w:r w:rsidRPr="00455B8D">
              <w:rPr>
                <w:rFonts w:ascii="Cambria" w:hAnsi="Cambria" w:cs="Arial"/>
                <w:b/>
                <w:bCs/>
                <w:color w:val="000000"/>
                <w:sz w:val="20"/>
                <w:szCs w:val="20"/>
              </w:rPr>
              <w:t>[MWh]</w:t>
            </w:r>
          </w:p>
        </w:tc>
      </w:tr>
      <w:tr w:rsidR="00E76651" w:rsidRPr="00455B8D" w14:paraId="703FE721" w14:textId="77777777" w:rsidTr="00522D81">
        <w:trPr>
          <w:trHeight w:val="397"/>
        </w:trPr>
        <w:tc>
          <w:tcPr>
            <w:tcW w:w="414" w:type="pct"/>
            <w:vAlign w:val="center"/>
            <w:hideMark/>
          </w:tcPr>
          <w:p w14:paraId="04D0C7DA" w14:textId="77777777" w:rsidR="00E76651" w:rsidRPr="00455B8D" w:rsidRDefault="00E76651" w:rsidP="00522D81">
            <w:pPr>
              <w:spacing w:after="0" w:line="240" w:lineRule="auto"/>
              <w:jc w:val="center"/>
              <w:rPr>
                <w:rFonts w:ascii="Cambria" w:eastAsia="Times New Roman" w:hAnsi="Cambria" w:cstheme="majorHAnsi"/>
                <w:b/>
                <w:bCs/>
                <w:color w:val="000000"/>
                <w:sz w:val="20"/>
                <w:szCs w:val="20"/>
                <w:lang w:eastAsia="pl-PL"/>
              </w:rPr>
            </w:pPr>
            <w:r w:rsidRPr="00455B8D">
              <w:rPr>
                <w:rFonts w:ascii="Cambria" w:hAnsi="Cambria" w:cs="Arial"/>
                <w:b/>
                <w:bCs/>
                <w:color w:val="000000"/>
                <w:sz w:val="20"/>
                <w:szCs w:val="20"/>
              </w:rPr>
              <w:t>I.1</w:t>
            </w:r>
          </w:p>
        </w:tc>
        <w:tc>
          <w:tcPr>
            <w:tcW w:w="2567" w:type="pct"/>
            <w:vAlign w:val="center"/>
            <w:hideMark/>
          </w:tcPr>
          <w:p w14:paraId="588FB3B6" w14:textId="77777777" w:rsidR="00E76651" w:rsidRPr="00455B8D" w:rsidRDefault="00E76651" w:rsidP="00522D81">
            <w:pPr>
              <w:spacing w:after="0" w:line="240" w:lineRule="auto"/>
              <w:jc w:val="center"/>
              <w:rPr>
                <w:rFonts w:ascii="Cambria" w:eastAsia="Times New Roman" w:hAnsi="Cambria" w:cstheme="majorHAnsi"/>
                <w:color w:val="000000"/>
                <w:sz w:val="20"/>
                <w:szCs w:val="20"/>
                <w:lang w:eastAsia="pl-PL"/>
              </w:rPr>
            </w:pPr>
            <w:r w:rsidRPr="00455B8D">
              <w:rPr>
                <w:rFonts w:ascii="Cambria" w:hAnsi="Cambria" w:cs="Arial"/>
                <w:color w:val="000000"/>
                <w:sz w:val="20"/>
                <w:szCs w:val="20"/>
              </w:rPr>
              <w:t>Budynki, wyposażenie/ urządzenia komunalne</w:t>
            </w:r>
          </w:p>
        </w:tc>
        <w:tc>
          <w:tcPr>
            <w:tcW w:w="1010" w:type="pct"/>
            <w:vAlign w:val="center"/>
            <w:hideMark/>
          </w:tcPr>
          <w:p w14:paraId="1BEE2BD4" w14:textId="77777777" w:rsidR="00E76651" w:rsidRPr="00455B8D" w:rsidRDefault="00E76651" w:rsidP="00522D81">
            <w:pPr>
              <w:spacing w:after="0" w:line="240" w:lineRule="auto"/>
              <w:jc w:val="center"/>
              <w:rPr>
                <w:rFonts w:ascii="Cambria" w:eastAsia="Times New Roman" w:hAnsi="Cambria" w:cstheme="majorHAnsi"/>
                <w:color w:val="000000"/>
                <w:sz w:val="20"/>
                <w:szCs w:val="20"/>
                <w:lang w:eastAsia="pl-PL"/>
              </w:rPr>
            </w:pPr>
            <w:r w:rsidRPr="00455B8D">
              <w:rPr>
                <w:rFonts w:ascii="Cambria" w:hAnsi="Cambria" w:cs="Arial"/>
                <w:color w:val="000000"/>
                <w:sz w:val="20"/>
                <w:szCs w:val="20"/>
              </w:rPr>
              <w:t>17</w:t>
            </w:r>
          </w:p>
        </w:tc>
        <w:tc>
          <w:tcPr>
            <w:tcW w:w="1009" w:type="pct"/>
            <w:vAlign w:val="center"/>
            <w:hideMark/>
          </w:tcPr>
          <w:p w14:paraId="1B142E46" w14:textId="77777777" w:rsidR="00E76651" w:rsidRPr="00455B8D" w:rsidRDefault="00E76651" w:rsidP="00522D81">
            <w:pPr>
              <w:spacing w:after="0" w:line="240" w:lineRule="auto"/>
              <w:jc w:val="center"/>
              <w:rPr>
                <w:rFonts w:ascii="Cambria" w:eastAsia="Times New Roman" w:hAnsi="Cambria" w:cstheme="majorHAnsi"/>
                <w:color w:val="000000"/>
                <w:sz w:val="20"/>
                <w:szCs w:val="20"/>
                <w:lang w:eastAsia="pl-PL"/>
              </w:rPr>
            </w:pPr>
            <w:r w:rsidRPr="00455B8D">
              <w:rPr>
                <w:rFonts w:ascii="Cambria" w:hAnsi="Cambria" w:cs="Arial"/>
                <w:color w:val="000000"/>
                <w:sz w:val="20"/>
                <w:szCs w:val="20"/>
              </w:rPr>
              <w:t>5</w:t>
            </w:r>
          </w:p>
        </w:tc>
      </w:tr>
      <w:tr w:rsidR="00E76651" w:rsidRPr="00455B8D" w14:paraId="6C4632B5" w14:textId="77777777" w:rsidTr="00522D81">
        <w:trPr>
          <w:trHeight w:val="397"/>
        </w:trPr>
        <w:tc>
          <w:tcPr>
            <w:tcW w:w="414" w:type="pct"/>
            <w:vAlign w:val="center"/>
            <w:hideMark/>
          </w:tcPr>
          <w:p w14:paraId="5E92C390" w14:textId="77777777" w:rsidR="00E76651" w:rsidRPr="00455B8D" w:rsidRDefault="00E76651" w:rsidP="00522D81">
            <w:pPr>
              <w:spacing w:after="0" w:line="240" w:lineRule="auto"/>
              <w:jc w:val="center"/>
              <w:rPr>
                <w:rFonts w:ascii="Cambria" w:eastAsia="Times New Roman" w:hAnsi="Cambria" w:cstheme="majorHAnsi"/>
                <w:b/>
                <w:bCs/>
                <w:color w:val="000000"/>
                <w:sz w:val="20"/>
                <w:szCs w:val="20"/>
                <w:lang w:eastAsia="pl-PL"/>
              </w:rPr>
            </w:pPr>
            <w:r w:rsidRPr="00455B8D">
              <w:rPr>
                <w:rFonts w:ascii="Cambria" w:hAnsi="Cambria" w:cs="Arial"/>
                <w:b/>
                <w:bCs/>
                <w:color w:val="000000"/>
                <w:sz w:val="20"/>
                <w:szCs w:val="20"/>
              </w:rPr>
              <w:t>I.2</w:t>
            </w:r>
          </w:p>
        </w:tc>
        <w:tc>
          <w:tcPr>
            <w:tcW w:w="2567" w:type="pct"/>
            <w:vAlign w:val="center"/>
            <w:hideMark/>
          </w:tcPr>
          <w:p w14:paraId="3F655EC7" w14:textId="77777777" w:rsidR="00E76651" w:rsidRPr="00455B8D" w:rsidRDefault="00E76651" w:rsidP="00522D81">
            <w:pPr>
              <w:spacing w:after="0" w:line="240" w:lineRule="auto"/>
              <w:jc w:val="center"/>
              <w:rPr>
                <w:rFonts w:ascii="Cambria" w:eastAsia="Times New Roman" w:hAnsi="Cambria" w:cstheme="majorHAnsi"/>
                <w:color w:val="000000"/>
                <w:sz w:val="20"/>
                <w:szCs w:val="20"/>
                <w:lang w:eastAsia="pl-PL"/>
              </w:rPr>
            </w:pPr>
            <w:r w:rsidRPr="00455B8D">
              <w:rPr>
                <w:rFonts w:ascii="Cambria" w:hAnsi="Cambria" w:cs="Arial"/>
                <w:color w:val="000000"/>
                <w:sz w:val="20"/>
                <w:szCs w:val="20"/>
              </w:rPr>
              <w:t>Budynki mieszkalne</w:t>
            </w:r>
          </w:p>
        </w:tc>
        <w:tc>
          <w:tcPr>
            <w:tcW w:w="1010" w:type="pct"/>
            <w:vAlign w:val="center"/>
            <w:hideMark/>
          </w:tcPr>
          <w:p w14:paraId="2EF1CE9D" w14:textId="77777777" w:rsidR="00E76651" w:rsidRPr="00455B8D" w:rsidRDefault="00E76651" w:rsidP="00522D81">
            <w:pPr>
              <w:spacing w:after="0" w:line="240" w:lineRule="auto"/>
              <w:jc w:val="center"/>
              <w:rPr>
                <w:rFonts w:ascii="Cambria" w:eastAsia="Times New Roman" w:hAnsi="Cambria" w:cstheme="majorHAnsi"/>
                <w:color w:val="000000"/>
                <w:sz w:val="20"/>
                <w:szCs w:val="20"/>
                <w:lang w:eastAsia="pl-PL"/>
              </w:rPr>
            </w:pPr>
            <w:r w:rsidRPr="00455B8D">
              <w:rPr>
                <w:rFonts w:ascii="Cambria" w:hAnsi="Cambria" w:cs="Arial"/>
                <w:color w:val="000000"/>
                <w:sz w:val="20"/>
                <w:szCs w:val="20"/>
              </w:rPr>
              <w:t>111 788</w:t>
            </w:r>
          </w:p>
        </w:tc>
        <w:tc>
          <w:tcPr>
            <w:tcW w:w="1009" w:type="pct"/>
            <w:vAlign w:val="center"/>
            <w:hideMark/>
          </w:tcPr>
          <w:p w14:paraId="0D901A1B" w14:textId="77777777" w:rsidR="00E76651" w:rsidRPr="00455B8D" w:rsidRDefault="00E76651" w:rsidP="00522D81">
            <w:pPr>
              <w:spacing w:after="0" w:line="240" w:lineRule="auto"/>
              <w:jc w:val="center"/>
              <w:rPr>
                <w:rFonts w:ascii="Cambria" w:eastAsia="Times New Roman" w:hAnsi="Cambria" w:cstheme="majorHAnsi"/>
                <w:color w:val="000000"/>
                <w:sz w:val="20"/>
                <w:szCs w:val="20"/>
                <w:lang w:eastAsia="pl-PL"/>
              </w:rPr>
            </w:pPr>
            <w:r w:rsidRPr="00455B8D">
              <w:rPr>
                <w:rFonts w:ascii="Cambria" w:hAnsi="Cambria" w:cs="Arial"/>
                <w:color w:val="000000"/>
                <w:sz w:val="20"/>
                <w:szCs w:val="20"/>
              </w:rPr>
              <w:t>31 052</w:t>
            </w:r>
          </w:p>
        </w:tc>
      </w:tr>
      <w:tr w:rsidR="00E76651" w:rsidRPr="00455B8D" w14:paraId="59BA4DB2" w14:textId="77777777" w:rsidTr="00522D81">
        <w:trPr>
          <w:trHeight w:val="397"/>
        </w:trPr>
        <w:tc>
          <w:tcPr>
            <w:tcW w:w="414" w:type="pct"/>
            <w:vAlign w:val="center"/>
            <w:hideMark/>
          </w:tcPr>
          <w:p w14:paraId="36D142AE" w14:textId="77777777" w:rsidR="00E76651" w:rsidRPr="00455B8D" w:rsidRDefault="00E76651" w:rsidP="00522D81">
            <w:pPr>
              <w:spacing w:after="0" w:line="240" w:lineRule="auto"/>
              <w:jc w:val="center"/>
              <w:rPr>
                <w:rFonts w:ascii="Cambria" w:eastAsia="Times New Roman" w:hAnsi="Cambria" w:cstheme="majorHAnsi"/>
                <w:b/>
                <w:bCs/>
                <w:color w:val="000000"/>
                <w:sz w:val="20"/>
                <w:szCs w:val="20"/>
                <w:lang w:eastAsia="pl-PL"/>
              </w:rPr>
            </w:pPr>
            <w:r w:rsidRPr="00455B8D">
              <w:rPr>
                <w:rFonts w:ascii="Cambria" w:hAnsi="Cambria" w:cs="Arial"/>
                <w:b/>
                <w:bCs/>
                <w:color w:val="000000"/>
                <w:sz w:val="20"/>
                <w:szCs w:val="20"/>
              </w:rPr>
              <w:t>I.4</w:t>
            </w:r>
          </w:p>
        </w:tc>
        <w:tc>
          <w:tcPr>
            <w:tcW w:w="2567" w:type="pct"/>
            <w:vAlign w:val="center"/>
            <w:hideMark/>
          </w:tcPr>
          <w:p w14:paraId="14F7D7D8" w14:textId="77777777" w:rsidR="00E76651" w:rsidRPr="00455B8D" w:rsidRDefault="00E76651" w:rsidP="00522D81">
            <w:pPr>
              <w:spacing w:after="0" w:line="240" w:lineRule="auto"/>
              <w:jc w:val="center"/>
              <w:rPr>
                <w:rFonts w:ascii="Cambria" w:eastAsia="Times New Roman" w:hAnsi="Cambria" w:cstheme="majorHAnsi"/>
                <w:color w:val="000000"/>
                <w:sz w:val="20"/>
                <w:szCs w:val="20"/>
                <w:lang w:eastAsia="pl-PL"/>
              </w:rPr>
            </w:pPr>
            <w:r w:rsidRPr="00455B8D">
              <w:rPr>
                <w:rFonts w:ascii="Cambria" w:hAnsi="Cambria" w:cs="Arial"/>
                <w:color w:val="000000"/>
                <w:sz w:val="20"/>
                <w:szCs w:val="20"/>
              </w:rPr>
              <w:t>Przedsiębiorstwa</w:t>
            </w:r>
          </w:p>
        </w:tc>
        <w:tc>
          <w:tcPr>
            <w:tcW w:w="1010" w:type="pct"/>
            <w:vAlign w:val="center"/>
            <w:hideMark/>
          </w:tcPr>
          <w:p w14:paraId="032029A7" w14:textId="77777777" w:rsidR="00E76651" w:rsidRPr="00455B8D" w:rsidRDefault="00E76651" w:rsidP="00522D81">
            <w:pPr>
              <w:spacing w:after="0" w:line="240" w:lineRule="auto"/>
              <w:jc w:val="center"/>
              <w:rPr>
                <w:rFonts w:ascii="Cambria" w:eastAsia="Times New Roman" w:hAnsi="Cambria" w:cstheme="majorHAnsi"/>
                <w:color w:val="000000"/>
                <w:sz w:val="20"/>
                <w:szCs w:val="20"/>
                <w:lang w:eastAsia="pl-PL"/>
              </w:rPr>
            </w:pPr>
            <w:r w:rsidRPr="00455B8D">
              <w:rPr>
                <w:rFonts w:ascii="Cambria" w:hAnsi="Cambria" w:cs="Arial"/>
                <w:color w:val="000000"/>
                <w:sz w:val="20"/>
                <w:szCs w:val="20"/>
              </w:rPr>
              <w:t>171 377</w:t>
            </w:r>
          </w:p>
        </w:tc>
        <w:tc>
          <w:tcPr>
            <w:tcW w:w="1009" w:type="pct"/>
            <w:vAlign w:val="center"/>
            <w:hideMark/>
          </w:tcPr>
          <w:p w14:paraId="03EA9748" w14:textId="77777777" w:rsidR="00E76651" w:rsidRPr="00455B8D" w:rsidRDefault="00E76651" w:rsidP="00522D81">
            <w:pPr>
              <w:spacing w:after="0" w:line="240" w:lineRule="auto"/>
              <w:jc w:val="center"/>
              <w:rPr>
                <w:rFonts w:ascii="Cambria" w:eastAsia="Times New Roman" w:hAnsi="Cambria" w:cstheme="majorHAnsi"/>
                <w:color w:val="000000"/>
                <w:sz w:val="20"/>
                <w:szCs w:val="20"/>
                <w:lang w:eastAsia="pl-PL"/>
              </w:rPr>
            </w:pPr>
            <w:r w:rsidRPr="00455B8D">
              <w:rPr>
                <w:rFonts w:ascii="Cambria" w:hAnsi="Cambria" w:cs="Arial"/>
                <w:color w:val="000000"/>
                <w:sz w:val="20"/>
                <w:szCs w:val="20"/>
              </w:rPr>
              <w:t>47 605</w:t>
            </w:r>
          </w:p>
        </w:tc>
      </w:tr>
      <w:tr w:rsidR="00522D81" w:rsidRPr="00455B8D" w14:paraId="7E925FEC" w14:textId="77777777" w:rsidTr="00522D81">
        <w:trPr>
          <w:trHeight w:val="397"/>
        </w:trPr>
        <w:tc>
          <w:tcPr>
            <w:tcW w:w="2981" w:type="pct"/>
            <w:gridSpan w:val="2"/>
            <w:shd w:val="clear" w:color="auto" w:fill="F2F2F2" w:themeFill="background1" w:themeFillShade="F2"/>
            <w:vAlign w:val="center"/>
            <w:hideMark/>
          </w:tcPr>
          <w:p w14:paraId="46BB7651" w14:textId="77777777" w:rsidR="00522D81" w:rsidRPr="00455B8D" w:rsidRDefault="00522D81" w:rsidP="00522D81">
            <w:pPr>
              <w:spacing w:after="0" w:line="240" w:lineRule="auto"/>
              <w:jc w:val="center"/>
              <w:rPr>
                <w:rFonts w:ascii="Cambria" w:eastAsia="Times New Roman" w:hAnsi="Cambria" w:cstheme="majorHAnsi"/>
                <w:b/>
                <w:color w:val="000000"/>
                <w:sz w:val="20"/>
                <w:szCs w:val="20"/>
                <w:lang w:eastAsia="pl-PL"/>
              </w:rPr>
            </w:pPr>
            <w:r w:rsidRPr="00455B8D">
              <w:rPr>
                <w:rFonts w:ascii="Cambria" w:hAnsi="Cambria" w:cs="Arial"/>
                <w:b/>
                <w:color w:val="000000"/>
                <w:sz w:val="20"/>
                <w:szCs w:val="20"/>
              </w:rPr>
              <w:t>RAZEM:</w:t>
            </w:r>
          </w:p>
        </w:tc>
        <w:tc>
          <w:tcPr>
            <w:tcW w:w="1010" w:type="pct"/>
            <w:shd w:val="clear" w:color="auto" w:fill="F2F2F2" w:themeFill="background1" w:themeFillShade="F2"/>
            <w:vAlign w:val="center"/>
            <w:hideMark/>
          </w:tcPr>
          <w:p w14:paraId="20B6E469" w14:textId="77777777" w:rsidR="00522D81" w:rsidRPr="00455B8D" w:rsidRDefault="00522D81" w:rsidP="00522D81">
            <w:pPr>
              <w:spacing w:after="0" w:line="240" w:lineRule="auto"/>
              <w:jc w:val="center"/>
              <w:rPr>
                <w:rFonts w:ascii="Cambria" w:eastAsia="Times New Roman" w:hAnsi="Cambria" w:cstheme="majorHAnsi"/>
                <w:b/>
                <w:color w:val="000000"/>
                <w:sz w:val="20"/>
                <w:szCs w:val="20"/>
                <w:lang w:eastAsia="pl-PL"/>
              </w:rPr>
            </w:pPr>
            <w:r w:rsidRPr="00455B8D">
              <w:rPr>
                <w:rFonts w:ascii="Cambria" w:hAnsi="Cambria" w:cs="Arial"/>
                <w:b/>
                <w:color w:val="000000"/>
                <w:sz w:val="20"/>
                <w:szCs w:val="20"/>
              </w:rPr>
              <w:t>283 181</w:t>
            </w:r>
          </w:p>
        </w:tc>
        <w:tc>
          <w:tcPr>
            <w:tcW w:w="1009" w:type="pct"/>
            <w:shd w:val="clear" w:color="auto" w:fill="F2F2F2" w:themeFill="background1" w:themeFillShade="F2"/>
            <w:vAlign w:val="center"/>
            <w:hideMark/>
          </w:tcPr>
          <w:p w14:paraId="23654199" w14:textId="77777777" w:rsidR="00522D81" w:rsidRPr="00455B8D" w:rsidRDefault="00522D81" w:rsidP="00522D81">
            <w:pPr>
              <w:spacing w:after="0" w:line="240" w:lineRule="auto"/>
              <w:jc w:val="center"/>
              <w:rPr>
                <w:rFonts w:ascii="Cambria" w:eastAsia="Times New Roman" w:hAnsi="Cambria" w:cstheme="majorHAnsi"/>
                <w:b/>
                <w:color w:val="000000"/>
                <w:sz w:val="20"/>
                <w:szCs w:val="20"/>
                <w:lang w:eastAsia="pl-PL"/>
              </w:rPr>
            </w:pPr>
            <w:r w:rsidRPr="00455B8D">
              <w:rPr>
                <w:rFonts w:ascii="Cambria" w:hAnsi="Cambria" w:cs="Arial"/>
                <w:b/>
                <w:color w:val="000000"/>
                <w:sz w:val="20"/>
                <w:szCs w:val="20"/>
              </w:rPr>
              <w:t>78 662</w:t>
            </w:r>
          </w:p>
        </w:tc>
      </w:tr>
    </w:tbl>
    <w:p w14:paraId="7046FD79" w14:textId="77777777" w:rsidR="00265C22" w:rsidRPr="00455B8D" w:rsidRDefault="00265C22" w:rsidP="00522D81">
      <w:pPr>
        <w:spacing w:after="0" w:line="240" w:lineRule="auto"/>
        <w:ind w:firstLine="708"/>
        <w:jc w:val="both"/>
        <w:rPr>
          <w:rFonts w:ascii="Cambria" w:hAnsi="Cambria" w:cs="Arial"/>
          <w:sz w:val="6"/>
          <w:szCs w:val="20"/>
          <w:lang w:eastAsia="pl-PL"/>
        </w:rPr>
      </w:pPr>
    </w:p>
    <w:p w14:paraId="4DBFA7EB" w14:textId="77777777" w:rsidR="00522D81" w:rsidRPr="00455B8D" w:rsidRDefault="00522D81" w:rsidP="00522D81">
      <w:pPr>
        <w:pStyle w:val="Legenda"/>
        <w:spacing w:after="0" w:line="240" w:lineRule="auto"/>
        <w:rPr>
          <w:rFonts w:ascii="Cambria" w:hAnsi="Cambria" w:cs="Verdana-Bold"/>
          <w:bCs/>
          <w:sz w:val="16"/>
          <w:szCs w:val="20"/>
          <w:lang w:eastAsia="pl-PL"/>
        </w:rPr>
      </w:pPr>
      <w:r w:rsidRPr="00455B8D">
        <w:rPr>
          <w:rFonts w:ascii="Cambria" w:hAnsi="Cambria" w:cs="Verdana-Bold"/>
          <w:bCs/>
          <w:sz w:val="16"/>
          <w:szCs w:val="20"/>
          <w:lang w:eastAsia="pl-PL"/>
        </w:rPr>
        <w:t>Źródło: Plan Gospodarki Niskoemisyjnej dla Gminy Miasto Mrągowo do roku 2030</w:t>
      </w:r>
    </w:p>
    <w:p w14:paraId="48B4728D" w14:textId="77777777" w:rsidR="00DB620F" w:rsidRDefault="00DB620F" w:rsidP="00522D81">
      <w:pPr>
        <w:pStyle w:val="Legenda"/>
        <w:keepNext/>
        <w:spacing w:after="0" w:line="240" w:lineRule="auto"/>
        <w:rPr>
          <w:rFonts w:ascii="Cambria" w:hAnsi="Cambria"/>
          <w:b/>
          <w:sz w:val="20"/>
          <w:szCs w:val="20"/>
        </w:rPr>
      </w:pPr>
      <w:bookmarkStart w:id="124" w:name="_Toc137737761"/>
    </w:p>
    <w:p w14:paraId="789B4E5E" w14:textId="064ABBBE" w:rsidR="00522D81" w:rsidRPr="00455B8D" w:rsidRDefault="00522D81" w:rsidP="00522D81">
      <w:pPr>
        <w:pStyle w:val="Legenda"/>
        <w:keepNext/>
        <w:spacing w:after="0" w:line="240" w:lineRule="auto"/>
        <w:rPr>
          <w:rFonts w:ascii="Cambria" w:hAnsi="Cambria" w:cs="Verdana-Bold"/>
          <w:bCs/>
          <w:sz w:val="20"/>
          <w:szCs w:val="20"/>
          <w:lang w:eastAsia="pl-PL"/>
        </w:rPr>
      </w:pPr>
      <w:r w:rsidRPr="00455B8D">
        <w:rPr>
          <w:rFonts w:ascii="Cambria" w:hAnsi="Cambria"/>
          <w:b/>
          <w:sz w:val="20"/>
          <w:szCs w:val="20"/>
        </w:rPr>
        <w:t xml:space="preserve">Wykres nr </w:t>
      </w:r>
      <w:r w:rsidRPr="00455B8D">
        <w:rPr>
          <w:rFonts w:ascii="Cambria" w:hAnsi="Cambria"/>
          <w:b/>
          <w:sz w:val="20"/>
          <w:szCs w:val="20"/>
        </w:rPr>
        <w:fldChar w:fldCharType="begin"/>
      </w:r>
      <w:r w:rsidRPr="00455B8D">
        <w:rPr>
          <w:rFonts w:ascii="Cambria" w:hAnsi="Cambria"/>
          <w:b/>
          <w:sz w:val="20"/>
          <w:szCs w:val="20"/>
        </w:rPr>
        <w:instrText xml:space="preserve"> SEQ Wykres \* ARABIC </w:instrText>
      </w:r>
      <w:r w:rsidRPr="00455B8D">
        <w:rPr>
          <w:rFonts w:ascii="Cambria" w:hAnsi="Cambria"/>
          <w:b/>
          <w:sz w:val="20"/>
          <w:szCs w:val="20"/>
        </w:rPr>
        <w:fldChar w:fldCharType="separate"/>
      </w:r>
      <w:r w:rsidR="0024480C">
        <w:rPr>
          <w:rFonts w:ascii="Cambria" w:hAnsi="Cambria"/>
          <w:b/>
          <w:noProof/>
          <w:sz w:val="20"/>
          <w:szCs w:val="20"/>
        </w:rPr>
        <w:t>5</w:t>
      </w:r>
      <w:r w:rsidRPr="00455B8D">
        <w:rPr>
          <w:rFonts w:ascii="Cambria" w:hAnsi="Cambria"/>
          <w:b/>
          <w:sz w:val="20"/>
          <w:szCs w:val="20"/>
        </w:rPr>
        <w:fldChar w:fldCharType="end"/>
      </w:r>
      <w:r w:rsidRPr="00455B8D">
        <w:rPr>
          <w:rFonts w:ascii="Cambria" w:hAnsi="Cambria"/>
          <w:b/>
          <w:sz w:val="20"/>
          <w:szCs w:val="20"/>
        </w:rPr>
        <w:t>.</w:t>
      </w:r>
      <w:r w:rsidRPr="00455B8D">
        <w:rPr>
          <w:rFonts w:ascii="Cambria" w:hAnsi="Cambria" w:cs="Verdana-Bold"/>
          <w:bCs/>
          <w:sz w:val="20"/>
          <w:szCs w:val="20"/>
          <w:lang w:eastAsia="pl-PL"/>
        </w:rPr>
        <w:t xml:space="preserve"> Struktura zużycia gazu na terenie miasta Mrągowo</w:t>
      </w:r>
      <w:bookmarkEnd w:id="124"/>
    </w:p>
    <w:p w14:paraId="791A5379" w14:textId="77777777" w:rsidR="00522D81" w:rsidRPr="00455B8D" w:rsidRDefault="00522D81" w:rsidP="00522D81">
      <w:pPr>
        <w:spacing w:after="0" w:line="240" w:lineRule="auto"/>
        <w:rPr>
          <w:sz w:val="10"/>
          <w:lang w:eastAsia="pl-PL"/>
        </w:rPr>
      </w:pPr>
    </w:p>
    <w:p w14:paraId="03699DCA" w14:textId="40BE1D1D" w:rsidR="00522D81" w:rsidRPr="00455B8D" w:rsidRDefault="00455B8D" w:rsidP="00522D81">
      <w:pPr>
        <w:spacing w:after="0" w:line="240" w:lineRule="auto"/>
        <w:jc w:val="center"/>
        <w:rPr>
          <w:lang w:eastAsia="pl-PL"/>
        </w:rPr>
      </w:pPr>
      <w:r w:rsidRPr="00455B8D">
        <w:rPr>
          <w:noProof/>
          <w:lang w:eastAsia="pl-PL"/>
        </w:rPr>
        <w:drawing>
          <wp:inline distT="0" distB="0" distL="0" distR="0" wp14:anchorId="586FBDFF" wp14:editId="10F6C588">
            <wp:extent cx="5399405" cy="2634143"/>
            <wp:effectExtent l="0" t="0" r="0" b="0"/>
            <wp:docPr id="574" name="Wykres 574"/>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21BA7CC2" w14:textId="77777777" w:rsidR="00522D81" w:rsidRPr="00455B8D" w:rsidRDefault="00522D81" w:rsidP="00522D81">
      <w:pPr>
        <w:pStyle w:val="rdo"/>
        <w:spacing w:after="0"/>
        <w:rPr>
          <w:rFonts w:ascii="Cambria" w:eastAsia="Times New Roman" w:hAnsi="Cambria"/>
          <w:sz w:val="16"/>
        </w:rPr>
      </w:pPr>
      <w:r w:rsidRPr="00455B8D">
        <w:rPr>
          <w:rFonts w:ascii="Cambria" w:eastAsia="Times New Roman" w:hAnsi="Cambria"/>
          <w:sz w:val="16"/>
        </w:rPr>
        <w:t>Źródło: Analiza własna na podstawie danych - Plan Gospodarki Niskoemisyjnej dla Gminy Miasto Mrągowo do roku 2030</w:t>
      </w:r>
    </w:p>
    <w:p w14:paraId="7214A412" w14:textId="77777777" w:rsidR="00522D81" w:rsidRPr="00621FC8" w:rsidRDefault="00522D81" w:rsidP="00265C22">
      <w:pPr>
        <w:spacing w:after="0" w:line="240" w:lineRule="auto"/>
        <w:ind w:firstLine="708"/>
        <w:jc w:val="both"/>
        <w:rPr>
          <w:rFonts w:ascii="Cambria" w:hAnsi="Cambria" w:cs="Arial"/>
          <w:sz w:val="14"/>
          <w:szCs w:val="20"/>
          <w:lang w:eastAsia="pl-PL"/>
        </w:rPr>
      </w:pPr>
    </w:p>
    <w:bookmarkEnd w:id="120"/>
    <w:p w14:paraId="4644E303" w14:textId="77777777" w:rsidR="00621FC8" w:rsidRPr="00621FC8" w:rsidRDefault="00621FC8" w:rsidP="00405F3A">
      <w:pPr>
        <w:spacing w:after="0" w:line="240" w:lineRule="auto"/>
        <w:ind w:firstLine="708"/>
        <w:jc w:val="both"/>
        <w:rPr>
          <w:rFonts w:ascii="Cambria" w:hAnsi="Cambria" w:cs="Arial"/>
          <w:sz w:val="16"/>
          <w:szCs w:val="20"/>
          <w:lang w:eastAsia="pl-PL"/>
        </w:rPr>
      </w:pPr>
    </w:p>
    <w:p w14:paraId="11F3DFB7" w14:textId="6C584EB3" w:rsidR="00405F3A" w:rsidRPr="00455B8D" w:rsidRDefault="00405F3A" w:rsidP="00405F3A">
      <w:pPr>
        <w:spacing w:after="0" w:line="240" w:lineRule="auto"/>
        <w:ind w:firstLine="708"/>
        <w:jc w:val="both"/>
        <w:rPr>
          <w:rFonts w:ascii="Cambria" w:hAnsi="Cambria" w:cs="Arial"/>
          <w:sz w:val="20"/>
          <w:szCs w:val="20"/>
          <w:lang w:eastAsia="pl-PL"/>
        </w:rPr>
      </w:pPr>
      <w:r w:rsidRPr="00455B8D">
        <w:rPr>
          <w:rFonts w:ascii="Cambria" w:hAnsi="Cambria" w:cs="Arial"/>
          <w:sz w:val="20"/>
          <w:szCs w:val="20"/>
          <w:lang w:eastAsia="pl-PL"/>
        </w:rPr>
        <w:t xml:space="preserve">Potrzeby w zakresie wyposażenia </w:t>
      </w:r>
      <w:r w:rsidR="00455B8D" w:rsidRPr="00455B8D">
        <w:rPr>
          <w:rFonts w:ascii="Cambria" w:hAnsi="Cambria" w:cs="Arial"/>
          <w:sz w:val="20"/>
          <w:szCs w:val="20"/>
          <w:lang w:eastAsia="pl-PL"/>
        </w:rPr>
        <w:t>miasta Mrągowo</w:t>
      </w:r>
      <w:r w:rsidRPr="00455B8D">
        <w:rPr>
          <w:rFonts w:ascii="Cambria" w:hAnsi="Cambria" w:cs="Arial"/>
          <w:sz w:val="20"/>
          <w:szCs w:val="20"/>
          <w:lang w:eastAsia="pl-PL"/>
        </w:rPr>
        <w:t xml:space="preserve"> w gaz są i powinny być systematycznie zaspokajane. Ze względu na potrzebę ochrony środowiska naturalnego i założoną poprawę jakości życia mieszkańców </w:t>
      </w:r>
      <w:r w:rsidR="00B5464C">
        <w:rPr>
          <w:rFonts w:ascii="Cambria" w:hAnsi="Cambria" w:cs="Arial"/>
          <w:sz w:val="20"/>
          <w:szCs w:val="20"/>
          <w:lang w:eastAsia="pl-PL"/>
        </w:rPr>
        <w:t>miasta</w:t>
      </w:r>
      <w:r w:rsidRPr="00455B8D">
        <w:rPr>
          <w:rFonts w:ascii="Cambria" w:hAnsi="Cambria" w:cs="Arial"/>
          <w:sz w:val="20"/>
          <w:szCs w:val="20"/>
          <w:lang w:eastAsia="pl-PL"/>
        </w:rPr>
        <w:t xml:space="preserve"> należy przewidzieć stopniowe podłączanie do sieci gazowej zabudowy rozproszonej. Zgodnie z informacjami uzyskanymi od Polskiej Spółki Gazownictwa Sp. z o.o. w najbliższych latach zmiany w zakresie zapotrzebowania na gaz ziemny, mogą być podyktowane głównie inwestycjami prowadzonymi na terenie </w:t>
      </w:r>
      <w:r w:rsidR="00455B8D" w:rsidRPr="00455B8D">
        <w:rPr>
          <w:rFonts w:ascii="Cambria" w:hAnsi="Cambria" w:cs="Arial"/>
          <w:sz w:val="20"/>
          <w:szCs w:val="20"/>
          <w:lang w:eastAsia="pl-PL"/>
        </w:rPr>
        <w:t>miasta</w:t>
      </w:r>
      <w:r w:rsidRPr="00455B8D">
        <w:rPr>
          <w:rFonts w:ascii="Cambria" w:hAnsi="Cambria" w:cs="Arial"/>
          <w:sz w:val="20"/>
          <w:szCs w:val="20"/>
          <w:lang w:eastAsia="pl-PL"/>
        </w:rPr>
        <w:t xml:space="preserve"> w zakresie przyłączeń nowych terenów do sieci gazowej. Inwestycje planowane do realizacji w zakresie infrastruktury gazowej obejmują rozbudowę sieci wynikającą z potrzeb przyłączeniowych zgłaszanych przez mieszkańców bądź podmiotów gospodarczych </w:t>
      </w:r>
      <w:r w:rsidR="00455B8D" w:rsidRPr="00455B8D">
        <w:rPr>
          <w:rFonts w:ascii="Cambria" w:hAnsi="Cambria" w:cs="Arial"/>
          <w:sz w:val="20"/>
          <w:szCs w:val="20"/>
          <w:lang w:eastAsia="pl-PL"/>
        </w:rPr>
        <w:t xml:space="preserve">miasta </w:t>
      </w:r>
      <w:r w:rsidRPr="00455B8D">
        <w:rPr>
          <w:rFonts w:ascii="Cambria" w:hAnsi="Cambria" w:cs="Arial"/>
          <w:sz w:val="20"/>
          <w:szCs w:val="20"/>
          <w:lang w:eastAsia="pl-PL"/>
        </w:rPr>
        <w:t>- na podstawie indywidualnych umów o przyłączenie do sieci gazowej.</w:t>
      </w:r>
    </w:p>
    <w:p w14:paraId="6604BF6E" w14:textId="77777777" w:rsidR="00455B8D" w:rsidRPr="00621FC8" w:rsidRDefault="00455B8D" w:rsidP="00405F3A">
      <w:pPr>
        <w:spacing w:after="0" w:line="240" w:lineRule="auto"/>
        <w:ind w:firstLine="708"/>
        <w:jc w:val="both"/>
        <w:rPr>
          <w:rFonts w:ascii="Cambria" w:hAnsi="Cambria"/>
          <w:bCs/>
          <w:sz w:val="16"/>
          <w:szCs w:val="20"/>
        </w:rPr>
      </w:pPr>
    </w:p>
    <w:p w14:paraId="76085C09" w14:textId="0CC52E9C" w:rsidR="00405F3A" w:rsidRPr="001928A3" w:rsidRDefault="00405F3A" w:rsidP="00405F3A">
      <w:pPr>
        <w:spacing w:after="0" w:line="240" w:lineRule="auto"/>
        <w:ind w:firstLine="708"/>
        <w:jc w:val="both"/>
        <w:rPr>
          <w:rFonts w:ascii="Cambria" w:eastAsia="Times New Roman" w:hAnsi="Cambria"/>
          <w:sz w:val="20"/>
          <w:szCs w:val="20"/>
          <w:lang w:eastAsia="pl-PL"/>
        </w:rPr>
      </w:pPr>
      <w:r w:rsidRPr="00455B8D">
        <w:rPr>
          <w:rStyle w:val="Nagwek2Znak"/>
          <w:rFonts w:eastAsia="Calibri"/>
          <w:b w:val="0"/>
          <w:color w:val="auto"/>
          <w:sz w:val="20"/>
          <w:szCs w:val="20"/>
        </w:rPr>
        <w:t xml:space="preserve">Wszelkie działania podejmowane obecnie przez PSG Sp. z o.o. w zakresie rozwoju i modernizacji sieci gazowej na terenie </w:t>
      </w:r>
      <w:r w:rsidR="00455B8D" w:rsidRPr="00455B8D">
        <w:rPr>
          <w:rStyle w:val="Nagwek2Znak"/>
          <w:rFonts w:eastAsia="Calibri"/>
          <w:b w:val="0"/>
          <w:color w:val="auto"/>
          <w:sz w:val="20"/>
          <w:szCs w:val="20"/>
        </w:rPr>
        <w:t>miasta</w:t>
      </w:r>
      <w:r w:rsidRPr="00455B8D">
        <w:rPr>
          <w:rStyle w:val="Nagwek2Znak"/>
          <w:rFonts w:eastAsia="Calibri"/>
          <w:b w:val="0"/>
          <w:color w:val="auto"/>
          <w:sz w:val="20"/>
          <w:szCs w:val="20"/>
        </w:rPr>
        <w:t xml:space="preserve"> mają na celu zagwarantowanie właściwego stanu technicznego infrastruktury gazowniczej, zagwarantowanie pewności i bezpieczeństwa dostaw gazu oraz możliwości dalszego rozwoju sieci gazowych w celu przyłączania nowych odbiorców. Rozbudowa sieci gazowej jest realizowana na bieżąco w miarę zgłaszanych potrzeb w ramach procesu przyłączeniowego a wszelkie inwestycje związane z rozbudową sieci gazowej będą realizowane w miarę występowania przyszłych potencjalnych odbiorców o warunki techniczne </w:t>
      </w:r>
      <w:r w:rsidRPr="001928A3">
        <w:rPr>
          <w:rStyle w:val="Nagwek2Znak"/>
          <w:rFonts w:eastAsia="Calibri"/>
          <w:b w:val="0"/>
          <w:color w:val="auto"/>
          <w:sz w:val="20"/>
          <w:szCs w:val="20"/>
        </w:rPr>
        <w:t xml:space="preserve">podłączenia do sieci gazowej i spełniające warunek opłacalności ekonomicznej. </w:t>
      </w:r>
    </w:p>
    <w:p w14:paraId="7F7168A2" w14:textId="77777777" w:rsidR="00621FC8" w:rsidRPr="001928A3" w:rsidRDefault="00621FC8" w:rsidP="00DD45C7">
      <w:pPr>
        <w:spacing w:after="0" w:line="240" w:lineRule="auto"/>
        <w:ind w:firstLine="708"/>
        <w:jc w:val="both"/>
        <w:rPr>
          <w:rStyle w:val="Nagwek2Znak"/>
          <w:rFonts w:eastAsia="Calibri"/>
          <w:b w:val="0"/>
          <w:color w:val="auto"/>
          <w:sz w:val="20"/>
          <w:szCs w:val="20"/>
        </w:rPr>
      </w:pPr>
    </w:p>
    <w:p w14:paraId="2CDB5982" w14:textId="77777777" w:rsidR="00084D1F" w:rsidRPr="001928A3" w:rsidRDefault="00153130" w:rsidP="003B7358">
      <w:pPr>
        <w:pStyle w:val="Nagwek4"/>
        <w:spacing w:after="0" w:line="240" w:lineRule="auto"/>
        <w:jc w:val="left"/>
        <w:rPr>
          <w:rStyle w:val="Nagwek2Znak"/>
          <w:rFonts w:eastAsia="Calibri"/>
          <w:b w:val="0"/>
          <w:color w:val="auto"/>
          <w:sz w:val="20"/>
          <w:szCs w:val="20"/>
          <w:lang w:eastAsia="pl-PL"/>
        </w:rPr>
      </w:pPr>
      <w:bookmarkStart w:id="125" w:name="_Toc137737529"/>
      <w:r w:rsidRPr="001928A3">
        <w:rPr>
          <w:rStyle w:val="Nagwek2Znak"/>
          <w:rFonts w:eastAsia="Calibri"/>
          <w:b w:val="0"/>
          <w:color w:val="auto"/>
          <w:sz w:val="20"/>
          <w:szCs w:val="20"/>
          <w:lang w:eastAsia="pl-PL"/>
        </w:rPr>
        <w:t xml:space="preserve">5.1.2.3. </w:t>
      </w:r>
      <w:r w:rsidR="00084D1F" w:rsidRPr="001928A3">
        <w:rPr>
          <w:rStyle w:val="Nagwek2Znak"/>
          <w:rFonts w:eastAsia="Calibri"/>
          <w:b w:val="0"/>
          <w:color w:val="auto"/>
          <w:sz w:val="20"/>
          <w:szCs w:val="20"/>
          <w:lang w:eastAsia="pl-PL"/>
        </w:rPr>
        <w:t>Elektroenergetyka</w:t>
      </w:r>
      <w:bookmarkEnd w:id="109"/>
      <w:bookmarkEnd w:id="113"/>
      <w:bookmarkEnd w:id="125"/>
      <w:r w:rsidR="00084D1F" w:rsidRPr="001928A3">
        <w:rPr>
          <w:rStyle w:val="Nagwek2Znak"/>
          <w:rFonts w:eastAsia="Calibri"/>
          <w:b w:val="0"/>
          <w:color w:val="auto"/>
          <w:sz w:val="20"/>
          <w:szCs w:val="20"/>
          <w:lang w:eastAsia="pl-PL"/>
        </w:rPr>
        <w:t xml:space="preserve">   </w:t>
      </w:r>
    </w:p>
    <w:p w14:paraId="7605A857" w14:textId="77777777" w:rsidR="003B6331" w:rsidRPr="001928A3" w:rsidRDefault="003B6331" w:rsidP="003B7358">
      <w:pPr>
        <w:spacing w:after="0" w:line="240" w:lineRule="auto"/>
        <w:ind w:firstLine="708"/>
        <w:jc w:val="both"/>
        <w:rPr>
          <w:rFonts w:ascii="Cambria" w:hAnsi="Cambria"/>
          <w:sz w:val="20"/>
          <w:szCs w:val="20"/>
        </w:rPr>
      </w:pPr>
      <w:bookmarkStart w:id="126" w:name="_Toc462038486"/>
    </w:p>
    <w:p w14:paraId="7EA6F000" w14:textId="41429D09" w:rsidR="00E76651" w:rsidRDefault="00E76651" w:rsidP="001928A3">
      <w:pPr>
        <w:spacing w:after="0" w:line="240" w:lineRule="auto"/>
        <w:ind w:firstLine="708"/>
        <w:jc w:val="both"/>
        <w:rPr>
          <w:rFonts w:ascii="Cambria" w:hAnsi="Cambria" w:cs="Arial"/>
          <w:sz w:val="20"/>
          <w:szCs w:val="20"/>
          <w:lang w:eastAsia="pl-PL"/>
        </w:rPr>
      </w:pPr>
      <w:r w:rsidRPr="001928A3">
        <w:rPr>
          <w:rFonts w:ascii="Cambria" w:hAnsi="Cambria" w:cs="Arial"/>
          <w:sz w:val="20"/>
          <w:szCs w:val="20"/>
          <w:lang w:eastAsia="pl-PL"/>
        </w:rPr>
        <w:t xml:space="preserve">Na obszarze </w:t>
      </w:r>
      <w:r w:rsidR="001928A3" w:rsidRPr="001928A3">
        <w:rPr>
          <w:rFonts w:ascii="Cambria" w:hAnsi="Cambria" w:cs="Arial"/>
          <w:sz w:val="20"/>
          <w:szCs w:val="20"/>
          <w:lang w:eastAsia="pl-PL"/>
        </w:rPr>
        <w:t>m</w:t>
      </w:r>
      <w:r w:rsidRPr="001928A3">
        <w:rPr>
          <w:rFonts w:ascii="Cambria" w:hAnsi="Cambria" w:cs="Arial"/>
          <w:sz w:val="20"/>
          <w:szCs w:val="20"/>
          <w:lang w:eastAsia="pl-PL"/>
        </w:rPr>
        <w:t>iasta</w:t>
      </w:r>
      <w:r w:rsidR="001928A3" w:rsidRPr="001928A3">
        <w:rPr>
          <w:rFonts w:ascii="Cambria" w:hAnsi="Cambria" w:cs="Arial"/>
          <w:sz w:val="20"/>
          <w:szCs w:val="20"/>
          <w:lang w:eastAsia="pl-PL"/>
        </w:rPr>
        <w:t xml:space="preserve"> Mrągowo</w:t>
      </w:r>
      <w:r w:rsidRPr="001928A3">
        <w:rPr>
          <w:rFonts w:ascii="Cambria" w:hAnsi="Cambria" w:cs="Arial"/>
          <w:sz w:val="20"/>
          <w:szCs w:val="20"/>
          <w:lang w:eastAsia="pl-PL"/>
        </w:rPr>
        <w:t xml:space="preserve"> jak ma to miejsce na reszcie obszaru kraju, siecią przesyłową zarządza przedsiębiorstwo energetyczne Polskie Sieci Elek</w:t>
      </w:r>
      <w:r w:rsidR="001928A3" w:rsidRPr="001928A3">
        <w:rPr>
          <w:rFonts w:ascii="Cambria" w:hAnsi="Cambria" w:cs="Arial"/>
          <w:sz w:val="20"/>
          <w:szCs w:val="20"/>
          <w:lang w:eastAsia="pl-PL"/>
        </w:rPr>
        <w:t>troenergetyczne Spółka Akcyjna. Natomiast s</w:t>
      </w:r>
      <w:r w:rsidRPr="001928A3">
        <w:rPr>
          <w:rFonts w:ascii="Cambria" w:hAnsi="Cambria" w:cs="Arial"/>
          <w:sz w:val="20"/>
          <w:szCs w:val="20"/>
          <w:lang w:eastAsia="pl-PL"/>
        </w:rPr>
        <w:t>ieć dystrybucyjna jest w głównej mierze realizowana przez Energa Operator S.A.</w:t>
      </w:r>
    </w:p>
    <w:p w14:paraId="47774B68" w14:textId="77777777" w:rsidR="00621FC8" w:rsidRPr="001928A3" w:rsidRDefault="00621FC8" w:rsidP="001928A3">
      <w:pPr>
        <w:spacing w:after="0" w:line="240" w:lineRule="auto"/>
        <w:ind w:firstLine="708"/>
        <w:jc w:val="both"/>
        <w:rPr>
          <w:rFonts w:ascii="Cambria" w:hAnsi="Cambria" w:cs="Arial"/>
          <w:sz w:val="20"/>
          <w:szCs w:val="20"/>
          <w:lang w:eastAsia="pl-PL"/>
        </w:rPr>
      </w:pPr>
    </w:p>
    <w:p w14:paraId="1F299488" w14:textId="12F1CC65" w:rsidR="00E76651" w:rsidRPr="001928A3" w:rsidRDefault="00E76651" w:rsidP="001928A3">
      <w:pPr>
        <w:spacing w:after="0" w:line="240" w:lineRule="auto"/>
        <w:ind w:firstLine="708"/>
        <w:jc w:val="both"/>
        <w:rPr>
          <w:rFonts w:ascii="Cambria" w:hAnsi="Cambria" w:cs="Arial"/>
          <w:sz w:val="20"/>
          <w:szCs w:val="20"/>
          <w:lang w:eastAsia="pl-PL"/>
        </w:rPr>
      </w:pPr>
      <w:r w:rsidRPr="001928A3">
        <w:rPr>
          <w:rFonts w:ascii="Cambria" w:hAnsi="Cambria" w:cs="Arial"/>
          <w:sz w:val="20"/>
          <w:szCs w:val="20"/>
          <w:lang w:eastAsia="pl-PL"/>
        </w:rPr>
        <w:t>Energa Operator S.A. stanowi jednocześnie funkcję Operatora Systemu Dystrybucyjnego, przez co zajmuje się dostarczaniem energii do odbiorców poprzez własne sieci. Operator nie wytwarza i nie sprzedaje energii elektrycznej. Energię mogą wytwarzać zarówno duże elektrownie, jak i małe gospodarstwa domowe posiadające instalacje wytwórcze. Operator umożliwia jedynie, aby energia elektryczna wytworzona w tych elektrowniach została dostarczona do odbiorców przyłączonych do sieci dystrybucyjnej.</w:t>
      </w:r>
      <w:r w:rsidR="001928A3">
        <w:rPr>
          <w:rFonts w:ascii="Cambria" w:hAnsi="Cambria" w:cs="Arial"/>
          <w:sz w:val="20"/>
          <w:szCs w:val="20"/>
          <w:lang w:eastAsia="pl-PL"/>
        </w:rPr>
        <w:t xml:space="preserve"> </w:t>
      </w:r>
      <w:r w:rsidRPr="001928A3">
        <w:rPr>
          <w:rFonts w:ascii="Cambria" w:hAnsi="Cambria" w:cs="Arial"/>
          <w:sz w:val="20"/>
          <w:szCs w:val="20"/>
          <w:lang w:eastAsia="pl-PL"/>
        </w:rPr>
        <w:t xml:space="preserve">Sprzedażą energii elektrycznej zajmują się firmy posiadające koncesję na taką działalność wydaną przez Prezesa Urzędu Regulacji Energetyki, które konkurują na zasadach wolnego rynku w całej Polsce niezależnie od granic obszarów poszczególnych Operatorów. </w:t>
      </w:r>
    </w:p>
    <w:p w14:paraId="042843A5" w14:textId="77777777" w:rsidR="001928A3" w:rsidRDefault="001928A3" w:rsidP="001928A3">
      <w:pPr>
        <w:spacing w:after="0" w:line="240" w:lineRule="auto"/>
        <w:ind w:firstLine="708"/>
        <w:jc w:val="both"/>
        <w:rPr>
          <w:rFonts w:ascii="Cambria" w:hAnsi="Cambria" w:cs="Arial"/>
          <w:sz w:val="20"/>
          <w:szCs w:val="20"/>
          <w:lang w:eastAsia="pl-PL"/>
        </w:rPr>
      </w:pPr>
      <w:bookmarkStart w:id="127" w:name="_Toc467689390"/>
      <w:bookmarkStart w:id="128" w:name="_Toc484420678"/>
      <w:bookmarkStart w:id="129" w:name="_Toc484420766"/>
      <w:bookmarkStart w:id="130" w:name="_Toc497929635"/>
      <w:bookmarkStart w:id="131" w:name="_Toc497992602"/>
    </w:p>
    <w:p w14:paraId="62AC8F16" w14:textId="264B21A5" w:rsidR="001928A3" w:rsidRDefault="00E76651" w:rsidP="00DC76EB">
      <w:pPr>
        <w:spacing w:after="0" w:line="240" w:lineRule="auto"/>
        <w:ind w:firstLine="708"/>
        <w:jc w:val="both"/>
        <w:rPr>
          <w:rFonts w:ascii="Cambria" w:hAnsi="Cambria" w:cs="Arial"/>
          <w:sz w:val="20"/>
          <w:szCs w:val="20"/>
          <w:lang w:eastAsia="pl-PL"/>
        </w:rPr>
      </w:pPr>
      <w:r w:rsidRPr="001928A3">
        <w:rPr>
          <w:rFonts w:ascii="Cambria" w:hAnsi="Cambria" w:cs="Arial"/>
          <w:sz w:val="20"/>
          <w:szCs w:val="20"/>
          <w:lang w:eastAsia="pl-PL"/>
        </w:rPr>
        <w:lastRenderedPageBreak/>
        <w:t>Na terenie miasta Mrągowo  nie ma Głównego Punktu Zasilania (GPZ 110/15 kV). Energia do odbiorców dostarczana jest liniami na napięciu 15 kV z pobliskie</w:t>
      </w:r>
      <w:r w:rsidR="00B5464C">
        <w:rPr>
          <w:rFonts w:ascii="Cambria" w:hAnsi="Cambria" w:cs="Arial"/>
          <w:sz w:val="20"/>
          <w:szCs w:val="20"/>
          <w:lang w:eastAsia="pl-PL"/>
        </w:rPr>
        <w:t>go GPZ Mrągowo (lokalizacja w </w:t>
      </w:r>
      <w:r w:rsidR="001928A3">
        <w:rPr>
          <w:rFonts w:ascii="Cambria" w:hAnsi="Cambria" w:cs="Arial"/>
          <w:sz w:val="20"/>
          <w:szCs w:val="20"/>
          <w:lang w:eastAsia="pl-PL"/>
        </w:rPr>
        <w:t>g</w:t>
      </w:r>
      <w:r w:rsidRPr="001928A3">
        <w:rPr>
          <w:rFonts w:ascii="Cambria" w:hAnsi="Cambria" w:cs="Arial"/>
          <w:sz w:val="20"/>
          <w:szCs w:val="20"/>
          <w:lang w:eastAsia="pl-PL"/>
        </w:rPr>
        <w:t>minie</w:t>
      </w:r>
      <w:r w:rsidR="001928A3">
        <w:rPr>
          <w:rFonts w:ascii="Cambria" w:hAnsi="Cambria" w:cs="Arial"/>
          <w:sz w:val="20"/>
          <w:szCs w:val="20"/>
          <w:lang w:eastAsia="pl-PL"/>
        </w:rPr>
        <w:t xml:space="preserve"> wiejskiej</w:t>
      </w:r>
      <w:r w:rsidRPr="001928A3">
        <w:rPr>
          <w:rFonts w:ascii="Cambria" w:hAnsi="Cambria" w:cs="Arial"/>
          <w:sz w:val="20"/>
          <w:szCs w:val="20"/>
          <w:lang w:eastAsia="pl-PL"/>
        </w:rPr>
        <w:t xml:space="preserve"> Mrągowo). Następnie energia jest transformowana w stacjach transformatorowych 15/0,4 kV na napięcie 0,4 kV i liniam</w:t>
      </w:r>
      <w:r w:rsidR="001928A3">
        <w:rPr>
          <w:rFonts w:ascii="Cambria" w:hAnsi="Cambria" w:cs="Arial"/>
          <w:sz w:val="20"/>
          <w:szCs w:val="20"/>
          <w:lang w:eastAsia="pl-PL"/>
        </w:rPr>
        <w:t xml:space="preserve">i 0,4 kV dostarczana odbiorcom. </w:t>
      </w:r>
      <w:r w:rsidRPr="001928A3">
        <w:rPr>
          <w:rFonts w:ascii="Cambria" w:hAnsi="Cambria" w:cs="Arial"/>
          <w:sz w:val="20"/>
          <w:szCs w:val="20"/>
          <w:lang w:eastAsia="pl-PL"/>
        </w:rPr>
        <w:t xml:space="preserve">Stan infrastruktury elektroenergetycznej na terenie miasta Mrągowo jest dobry. Urządzenia poddawane są bieżącym oględzinom po przeprowadzeniu których wykonywane są następnie wynikające z nich zalecenia w zakresie ich remontów/modernizacji bądź konserwacji w ramach prowadzonej działalności eksploatacyjnej przez ENERGA-OPERATOR S.A. Wszelkie uszkodzenia, awarie usuwane są na bieżąco po ich wystąpieniu. GPZ posiada dostateczną rezerwę mocy do zapewnienia rozwoju miasta. Na terenie </w:t>
      </w:r>
      <w:r w:rsidR="001928A3">
        <w:rPr>
          <w:rFonts w:ascii="Cambria" w:hAnsi="Cambria" w:cs="Arial"/>
          <w:sz w:val="20"/>
          <w:szCs w:val="20"/>
          <w:lang w:eastAsia="pl-PL"/>
        </w:rPr>
        <w:t>miasta</w:t>
      </w:r>
      <w:r w:rsidRPr="001928A3">
        <w:rPr>
          <w:rFonts w:ascii="Cambria" w:hAnsi="Cambria" w:cs="Arial"/>
          <w:sz w:val="20"/>
          <w:szCs w:val="20"/>
          <w:lang w:eastAsia="pl-PL"/>
        </w:rPr>
        <w:t xml:space="preserve"> znajduje się 214 wytwórców PV na łączną moc wytwórczą 2200 kW.</w:t>
      </w:r>
      <w:r w:rsidR="001928A3">
        <w:rPr>
          <w:rFonts w:ascii="Cambria" w:hAnsi="Cambria" w:cs="Arial"/>
          <w:sz w:val="20"/>
          <w:szCs w:val="20"/>
          <w:lang w:eastAsia="pl-PL"/>
        </w:rPr>
        <w:t xml:space="preserve"> </w:t>
      </w:r>
    </w:p>
    <w:p w14:paraId="672FA2AF" w14:textId="77777777" w:rsidR="001928A3" w:rsidRPr="00621FC8" w:rsidRDefault="001928A3" w:rsidP="001928A3">
      <w:pPr>
        <w:spacing w:after="0" w:line="240" w:lineRule="auto"/>
        <w:ind w:firstLine="708"/>
        <w:jc w:val="both"/>
        <w:rPr>
          <w:rFonts w:ascii="Cambria" w:hAnsi="Cambria" w:cs="Arial"/>
          <w:sz w:val="14"/>
          <w:szCs w:val="20"/>
          <w:lang w:eastAsia="pl-PL"/>
        </w:rPr>
      </w:pPr>
    </w:p>
    <w:p w14:paraId="25598830" w14:textId="6E0768E7" w:rsidR="00E76651" w:rsidRDefault="00DC76EB" w:rsidP="001928A3">
      <w:pPr>
        <w:spacing w:after="0" w:line="240" w:lineRule="auto"/>
        <w:ind w:firstLine="708"/>
        <w:jc w:val="both"/>
        <w:rPr>
          <w:rFonts w:ascii="Cambria" w:hAnsi="Cambria"/>
          <w:sz w:val="20"/>
          <w:szCs w:val="20"/>
        </w:rPr>
      </w:pPr>
      <w:r>
        <w:rPr>
          <w:rFonts w:ascii="Cambria" w:hAnsi="Cambria"/>
          <w:sz w:val="20"/>
          <w:szCs w:val="20"/>
        </w:rPr>
        <w:t>Na terenie m</w:t>
      </w:r>
      <w:r w:rsidR="00E76651" w:rsidRPr="001928A3">
        <w:rPr>
          <w:rFonts w:ascii="Cambria" w:hAnsi="Cambria"/>
          <w:sz w:val="20"/>
          <w:szCs w:val="20"/>
        </w:rPr>
        <w:t>iasta zlokalizowane są linie elektroenergetyczne</w:t>
      </w:r>
      <w:r>
        <w:rPr>
          <w:rFonts w:ascii="Cambria" w:hAnsi="Cambria"/>
          <w:sz w:val="20"/>
          <w:szCs w:val="20"/>
        </w:rPr>
        <w:t xml:space="preserve"> średniego i niskiego napięcia:</w:t>
      </w:r>
    </w:p>
    <w:p w14:paraId="29810997" w14:textId="77777777" w:rsidR="001928A3" w:rsidRPr="00621FC8" w:rsidRDefault="001928A3" w:rsidP="001928A3">
      <w:pPr>
        <w:spacing w:after="0" w:line="240" w:lineRule="auto"/>
        <w:ind w:firstLine="708"/>
        <w:jc w:val="both"/>
        <w:rPr>
          <w:rFonts w:ascii="Cambria" w:hAnsi="Cambria" w:cs="Arial"/>
          <w:sz w:val="12"/>
          <w:szCs w:val="20"/>
          <w:lang w:eastAsia="pl-PL"/>
        </w:rPr>
      </w:pPr>
    </w:p>
    <w:p w14:paraId="76CA4E09" w14:textId="77777777" w:rsidR="00E76651" w:rsidRPr="001928A3" w:rsidRDefault="00E76651" w:rsidP="001928A3">
      <w:pPr>
        <w:numPr>
          <w:ilvl w:val="0"/>
          <w:numId w:val="5"/>
        </w:numPr>
        <w:spacing w:after="0" w:line="240" w:lineRule="auto"/>
        <w:ind w:left="714" w:hanging="357"/>
        <w:contextualSpacing/>
        <w:jc w:val="both"/>
        <w:rPr>
          <w:rFonts w:ascii="Cambria" w:hAnsi="Cambria"/>
          <w:bCs/>
          <w:sz w:val="20"/>
          <w:szCs w:val="20"/>
        </w:rPr>
      </w:pPr>
      <w:r w:rsidRPr="001928A3">
        <w:rPr>
          <w:rFonts w:ascii="Cambria" w:hAnsi="Cambria"/>
          <w:bCs/>
          <w:sz w:val="20"/>
          <w:szCs w:val="20"/>
        </w:rPr>
        <w:t>linie elektroenergetyczne średniego napięcia (15 kV):</w:t>
      </w:r>
    </w:p>
    <w:p w14:paraId="4A209CBD" w14:textId="77777777" w:rsidR="00E76651" w:rsidRPr="001928A3" w:rsidRDefault="00E76651" w:rsidP="001928A3">
      <w:pPr>
        <w:pStyle w:val="Akapitzlist"/>
        <w:numPr>
          <w:ilvl w:val="0"/>
          <w:numId w:val="41"/>
        </w:numPr>
        <w:spacing w:after="0" w:line="240" w:lineRule="auto"/>
        <w:jc w:val="both"/>
        <w:rPr>
          <w:rFonts w:ascii="Cambria" w:hAnsi="Cambria"/>
          <w:sz w:val="20"/>
          <w:szCs w:val="20"/>
        </w:rPr>
      </w:pPr>
      <w:r w:rsidRPr="001928A3">
        <w:rPr>
          <w:rFonts w:ascii="Cambria" w:hAnsi="Cambria"/>
          <w:sz w:val="20"/>
          <w:szCs w:val="20"/>
        </w:rPr>
        <w:t>napowietrzne o długości 18 km,</w:t>
      </w:r>
    </w:p>
    <w:p w14:paraId="6029E709" w14:textId="7CFDCC86" w:rsidR="00E76651" w:rsidRDefault="00DC76EB" w:rsidP="001928A3">
      <w:pPr>
        <w:pStyle w:val="Akapitzlist"/>
        <w:numPr>
          <w:ilvl w:val="0"/>
          <w:numId w:val="41"/>
        </w:numPr>
        <w:spacing w:after="0" w:line="240" w:lineRule="auto"/>
        <w:jc w:val="both"/>
        <w:rPr>
          <w:rFonts w:ascii="Cambria" w:hAnsi="Cambria"/>
          <w:sz w:val="20"/>
          <w:szCs w:val="20"/>
        </w:rPr>
      </w:pPr>
      <w:r>
        <w:rPr>
          <w:rFonts w:ascii="Cambria" w:hAnsi="Cambria"/>
          <w:sz w:val="20"/>
          <w:szCs w:val="20"/>
        </w:rPr>
        <w:t>kablowe o długości 53,6 km</w:t>
      </w:r>
    </w:p>
    <w:p w14:paraId="42911F15" w14:textId="77777777" w:rsidR="00E76651" w:rsidRPr="001928A3" w:rsidRDefault="00E76651" w:rsidP="001928A3">
      <w:pPr>
        <w:numPr>
          <w:ilvl w:val="0"/>
          <w:numId w:val="5"/>
        </w:numPr>
        <w:spacing w:after="0" w:line="240" w:lineRule="auto"/>
        <w:ind w:left="714" w:hanging="357"/>
        <w:contextualSpacing/>
        <w:jc w:val="both"/>
        <w:rPr>
          <w:rFonts w:ascii="Cambria" w:hAnsi="Cambria"/>
          <w:bCs/>
          <w:sz w:val="20"/>
          <w:szCs w:val="20"/>
        </w:rPr>
      </w:pPr>
      <w:r w:rsidRPr="001928A3">
        <w:rPr>
          <w:rFonts w:ascii="Cambria" w:hAnsi="Cambria"/>
          <w:bCs/>
          <w:sz w:val="20"/>
          <w:szCs w:val="20"/>
        </w:rPr>
        <w:t>linie elektroenergetyczne średniego napięcia (15 kV):</w:t>
      </w:r>
    </w:p>
    <w:p w14:paraId="54624829" w14:textId="77777777" w:rsidR="00E76651" w:rsidRPr="001928A3" w:rsidRDefault="00E76651" w:rsidP="001928A3">
      <w:pPr>
        <w:pStyle w:val="Akapitzlist"/>
        <w:numPr>
          <w:ilvl w:val="0"/>
          <w:numId w:val="41"/>
        </w:numPr>
        <w:spacing w:after="0" w:line="240" w:lineRule="auto"/>
        <w:jc w:val="both"/>
        <w:rPr>
          <w:rFonts w:ascii="Cambria" w:hAnsi="Cambria"/>
          <w:sz w:val="20"/>
          <w:szCs w:val="20"/>
        </w:rPr>
      </w:pPr>
      <w:r w:rsidRPr="001928A3">
        <w:rPr>
          <w:rFonts w:ascii="Cambria" w:hAnsi="Cambria"/>
          <w:sz w:val="20"/>
          <w:szCs w:val="20"/>
        </w:rPr>
        <w:t>napowietrzne o długości 52,0 km,</w:t>
      </w:r>
    </w:p>
    <w:p w14:paraId="59773D70" w14:textId="6269CE6B" w:rsidR="00E76651" w:rsidRPr="00621FC8" w:rsidRDefault="00E76651" w:rsidP="001928A3">
      <w:pPr>
        <w:pStyle w:val="Akapitzlist"/>
        <w:numPr>
          <w:ilvl w:val="0"/>
          <w:numId w:val="41"/>
        </w:numPr>
        <w:spacing w:after="0" w:line="240" w:lineRule="auto"/>
        <w:jc w:val="both"/>
        <w:rPr>
          <w:rFonts w:ascii="Cambria" w:hAnsi="Cambria"/>
          <w:sz w:val="20"/>
          <w:szCs w:val="20"/>
        </w:rPr>
      </w:pPr>
      <w:r w:rsidRPr="001928A3">
        <w:rPr>
          <w:rFonts w:ascii="Cambria" w:hAnsi="Cambria"/>
          <w:sz w:val="20"/>
          <w:szCs w:val="20"/>
        </w:rPr>
        <w:t>kablowe o długości 94,0 km.</w:t>
      </w:r>
      <w:r w:rsidR="00DC76EB">
        <w:rPr>
          <w:rFonts w:ascii="Cambria" w:hAnsi="Cambria"/>
          <w:sz w:val="20"/>
          <w:szCs w:val="20"/>
        </w:rPr>
        <w:t xml:space="preserve"> </w:t>
      </w:r>
      <w:r w:rsidR="00DC76EB" w:rsidRPr="00FC475B">
        <w:rPr>
          <w:rStyle w:val="Odwoanieprzypisudolnego"/>
          <w:rFonts w:ascii="Cambria" w:hAnsi="Cambria"/>
          <w:color w:val="000000"/>
          <w:sz w:val="20"/>
          <w:szCs w:val="20"/>
        </w:rPr>
        <w:footnoteReference w:id="6"/>
      </w:r>
      <w:r w:rsidR="00DC76EB" w:rsidRPr="00FC475B">
        <w:rPr>
          <w:rFonts w:ascii="Cambria" w:hAnsi="Cambria"/>
          <w:color w:val="000000"/>
          <w:sz w:val="20"/>
          <w:szCs w:val="20"/>
          <w:vertAlign w:val="superscript"/>
        </w:rPr>
        <w:t>)</w:t>
      </w:r>
    </w:p>
    <w:p w14:paraId="620804E1" w14:textId="77777777" w:rsidR="00621FC8" w:rsidRPr="001928A3" w:rsidRDefault="00621FC8" w:rsidP="00621FC8">
      <w:pPr>
        <w:pStyle w:val="Akapitzlist"/>
        <w:spacing w:after="0" w:line="240" w:lineRule="auto"/>
        <w:ind w:left="1068"/>
        <w:jc w:val="both"/>
        <w:rPr>
          <w:rFonts w:ascii="Cambria" w:hAnsi="Cambria"/>
          <w:sz w:val="20"/>
          <w:szCs w:val="20"/>
        </w:rPr>
      </w:pPr>
    </w:p>
    <w:p w14:paraId="2039555C" w14:textId="080F4D06" w:rsidR="00DC76EB" w:rsidRPr="00DC76EB" w:rsidRDefault="00DC76EB" w:rsidP="00DC76EB">
      <w:pPr>
        <w:pStyle w:val="Legenda"/>
        <w:spacing w:after="0" w:line="240" w:lineRule="auto"/>
        <w:rPr>
          <w:rFonts w:ascii="Cambria" w:hAnsi="Cambria" w:cs="Verdana-Bold"/>
          <w:bCs/>
          <w:sz w:val="20"/>
          <w:szCs w:val="20"/>
          <w:lang w:eastAsia="pl-PL"/>
        </w:rPr>
      </w:pPr>
      <w:bookmarkStart w:id="132" w:name="_Toc137737673"/>
      <w:bookmarkStart w:id="133" w:name="_Toc114853587"/>
      <w:bookmarkEnd w:id="127"/>
      <w:bookmarkEnd w:id="128"/>
      <w:bookmarkEnd w:id="129"/>
      <w:bookmarkEnd w:id="130"/>
      <w:bookmarkEnd w:id="131"/>
      <w:r w:rsidRPr="00DC76EB">
        <w:rPr>
          <w:rFonts w:ascii="Cambria" w:hAnsi="Cambria"/>
          <w:b/>
          <w:sz w:val="20"/>
          <w:szCs w:val="20"/>
        </w:rPr>
        <w:t xml:space="preserve">Tabela nr </w:t>
      </w:r>
      <w:r w:rsidRPr="00DC76EB">
        <w:rPr>
          <w:rFonts w:ascii="Cambria" w:hAnsi="Cambria"/>
          <w:b/>
          <w:sz w:val="20"/>
          <w:szCs w:val="20"/>
        </w:rPr>
        <w:fldChar w:fldCharType="begin"/>
      </w:r>
      <w:r w:rsidRPr="00DC76EB">
        <w:rPr>
          <w:rFonts w:ascii="Cambria" w:hAnsi="Cambria"/>
          <w:b/>
          <w:sz w:val="20"/>
          <w:szCs w:val="20"/>
        </w:rPr>
        <w:instrText xml:space="preserve"> SEQ Tabela \* ARABIC </w:instrText>
      </w:r>
      <w:r w:rsidRPr="00DC76EB">
        <w:rPr>
          <w:rFonts w:ascii="Cambria" w:hAnsi="Cambria"/>
          <w:b/>
          <w:sz w:val="20"/>
          <w:szCs w:val="20"/>
        </w:rPr>
        <w:fldChar w:fldCharType="separate"/>
      </w:r>
      <w:r w:rsidR="0024480C">
        <w:rPr>
          <w:rFonts w:ascii="Cambria" w:hAnsi="Cambria"/>
          <w:b/>
          <w:noProof/>
          <w:sz w:val="20"/>
          <w:szCs w:val="20"/>
        </w:rPr>
        <w:t>7</w:t>
      </w:r>
      <w:r w:rsidRPr="00DC76EB">
        <w:rPr>
          <w:rFonts w:ascii="Cambria" w:hAnsi="Cambria"/>
          <w:b/>
          <w:sz w:val="20"/>
          <w:szCs w:val="20"/>
        </w:rPr>
        <w:fldChar w:fldCharType="end"/>
      </w:r>
      <w:r w:rsidRPr="00DC76EB">
        <w:rPr>
          <w:rFonts w:ascii="Cambria" w:hAnsi="Cambria"/>
          <w:b/>
          <w:sz w:val="20"/>
          <w:szCs w:val="20"/>
        </w:rPr>
        <w:t>.</w:t>
      </w:r>
      <w:r w:rsidRPr="00DC76EB">
        <w:rPr>
          <w:rFonts w:ascii="Cambria" w:hAnsi="Cambria" w:cs="Calibri"/>
          <w:sz w:val="20"/>
          <w:szCs w:val="20"/>
          <w:lang w:eastAsia="pl-PL"/>
        </w:rPr>
        <w:t xml:space="preserve"> </w:t>
      </w:r>
      <w:r w:rsidRPr="00DC76EB">
        <w:rPr>
          <w:rFonts w:ascii="Cambria" w:hAnsi="Cambria" w:cs="Verdana-Bold"/>
          <w:bCs/>
          <w:sz w:val="20"/>
          <w:szCs w:val="20"/>
          <w:lang w:eastAsia="pl-PL"/>
        </w:rPr>
        <w:t>Struktura zużycia energii elektrycznej na terenie miasta Mrągowo</w:t>
      </w:r>
      <w:bookmarkEnd w:id="132"/>
    </w:p>
    <w:tbl>
      <w:tblPr>
        <w:tblStyle w:val="Tabela-Siatka1"/>
        <w:tblW w:w="5000" w:type="pct"/>
        <w:tblLook w:val="04A0" w:firstRow="1" w:lastRow="0" w:firstColumn="1" w:lastColumn="0" w:noHBand="0" w:noVBand="1"/>
      </w:tblPr>
      <w:tblGrid>
        <w:gridCol w:w="921"/>
        <w:gridCol w:w="4788"/>
        <w:gridCol w:w="1396"/>
        <w:gridCol w:w="1388"/>
      </w:tblGrid>
      <w:tr w:rsidR="00DC76EB" w:rsidRPr="00DC76EB" w14:paraId="4823C39A" w14:textId="77777777" w:rsidTr="00DC76EB">
        <w:trPr>
          <w:trHeight w:val="397"/>
        </w:trPr>
        <w:tc>
          <w:tcPr>
            <w:tcW w:w="542" w:type="pct"/>
            <w:vMerge w:val="restart"/>
            <w:shd w:val="clear" w:color="auto" w:fill="F2F2F2" w:themeFill="background1" w:themeFillShade="F2"/>
            <w:vAlign w:val="center"/>
            <w:hideMark/>
          </w:tcPr>
          <w:p w14:paraId="36857E23" w14:textId="28D05A2A" w:rsidR="00DC76EB" w:rsidRPr="00DC76EB" w:rsidRDefault="00DC76EB" w:rsidP="00DC76EB">
            <w:pPr>
              <w:spacing w:after="0" w:line="240" w:lineRule="auto"/>
              <w:jc w:val="center"/>
              <w:rPr>
                <w:rFonts w:ascii="Cambria" w:eastAsia="Times New Roman" w:hAnsi="Cambria" w:cstheme="majorHAnsi"/>
                <w:b/>
                <w:bCs/>
                <w:color w:val="000000"/>
                <w:sz w:val="20"/>
                <w:szCs w:val="20"/>
                <w:lang w:eastAsia="pl-PL"/>
              </w:rPr>
            </w:pPr>
            <w:r w:rsidRPr="00DC76EB">
              <w:rPr>
                <w:rFonts w:ascii="Cambria" w:hAnsi="Cambria" w:cs="Arial"/>
                <w:b/>
                <w:bCs/>
                <w:color w:val="000000"/>
                <w:sz w:val="20"/>
                <w:szCs w:val="20"/>
              </w:rPr>
              <w:t>Lp.</w:t>
            </w:r>
          </w:p>
        </w:tc>
        <w:tc>
          <w:tcPr>
            <w:tcW w:w="2819" w:type="pct"/>
            <w:vMerge w:val="restart"/>
            <w:shd w:val="clear" w:color="auto" w:fill="F2F2F2" w:themeFill="background1" w:themeFillShade="F2"/>
            <w:noWrap/>
            <w:vAlign w:val="center"/>
            <w:hideMark/>
          </w:tcPr>
          <w:p w14:paraId="3A44D26B" w14:textId="77777777" w:rsidR="00DC76EB" w:rsidRPr="00DC76EB" w:rsidRDefault="00DC76EB" w:rsidP="00DC76EB">
            <w:pPr>
              <w:spacing w:after="0" w:line="240" w:lineRule="auto"/>
              <w:jc w:val="center"/>
              <w:rPr>
                <w:rFonts w:ascii="Cambria" w:eastAsia="Times New Roman" w:hAnsi="Cambria" w:cstheme="majorHAnsi"/>
                <w:b/>
                <w:bCs/>
                <w:color w:val="000000"/>
                <w:sz w:val="20"/>
                <w:szCs w:val="20"/>
                <w:lang w:eastAsia="pl-PL"/>
              </w:rPr>
            </w:pPr>
            <w:r w:rsidRPr="00DC76EB">
              <w:rPr>
                <w:rFonts w:ascii="Cambria" w:hAnsi="Cambria" w:cs="Arial"/>
                <w:b/>
                <w:bCs/>
                <w:color w:val="000000"/>
                <w:sz w:val="20"/>
                <w:szCs w:val="20"/>
              </w:rPr>
              <w:t>Kategoria</w:t>
            </w:r>
          </w:p>
        </w:tc>
        <w:tc>
          <w:tcPr>
            <w:tcW w:w="822" w:type="pct"/>
            <w:shd w:val="clear" w:color="auto" w:fill="F2F2F2" w:themeFill="background1" w:themeFillShade="F2"/>
            <w:vAlign w:val="center"/>
            <w:hideMark/>
          </w:tcPr>
          <w:p w14:paraId="7D491435" w14:textId="77777777" w:rsidR="00DC76EB" w:rsidRPr="00DC76EB" w:rsidRDefault="00DC76EB" w:rsidP="00DC76EB">
            <w:pPr>
              <w:spacing w:after="0" w:line="240" w:lineRule="auto"/>
              <w:jc w:val="center"/>
              <w:rPr>
                <w:rFonts w:ascii="Cambria" w:eastAsia="Times New Roman" w:hAnsi="Cambria" w:cstheme="majorHAnsi"/>
                <w:b/>
                <w:bCs/>
                <w:color w:val="000000"/>
                <w:sz w:val="20"/>
                <w:szCs w:val="20"/>
                <w:lang w:eastAsia="pl-PL"/>
              </w:rPr>
            </w:pPr>
            <w:r w:rsidRPr="00DC76EB">
              <w:rPr>
                <w:rFonts w:ascii="Cambria" w:hAnsi="Cambria" w:cs="Arial"/>
                <w:b/>
                <w:bCs/>
                <w:color w:val="000000"/>
                <w:sz w:val="20"/>
                <w:szCs w:val="20"/>
              </w:rPr>
              <w:t>Energia elektryczna</w:t>
            </w:r>
          </w:p>
        </w:tc>
        <w:tc>
          <w:tcPr>
            <w:tcW w:w="818" w:type="pct"/>
            <w:shd w:val="clear" w:color="auto" w:fill="F2F2F2" w:themeFill="background1" w:themeFillShade="F2"/>
            <w:vAlign w:val="center"/>
            <w:hideMark/>
          </w:tcPr>
          <w:p w14:paraId="77991E13" w14:textId="77777777" w:rsidR="00DC76EB" w:rsidRPr="00DC76EB" w:rsidRDefault="00DC76EB" w:rsidP="00DC76EB">
            <w:pPr>
              <w:spacing w:after="0" w:line="240" w:lineRule="auto"/>
              <w:jc w:val="center"/>
              <w:rPr>
                <w:rFonts w:ascii="Cambria" w:eastAsia="Times New Roman" w:hAnsi="Cambria" w:cstheme="majorHAnsi"/>
                <w:b/>
                <w:bCs/>
                <w:color w:val="000000"/>
                <w:sz w:val="20"/>
                <w:szCs w:val="20"/>
                <w:lang w:eastAsia="pl-PL"/>
              </w:rPr>
            </w:pPr>
            <w:r w:rsidRPr="00DC76EB">
              <w:rPr>
                <w:rFonts w:ascii="Cambria" w:hAnsi="Cambria" w:cs="Arial"/>
                <w:b/>
                <w:bCs/>
                <w:color w:val="000000"/>
                <w:sz w:val="20"/>
                <w:szCs w:val="20"/>
              </w:rPr>
              <w:t>Energia elektryczna</w:t>
            </w:r>
          </w:p>
        </w:tc>
      </w:tr>
      <w:tr w:rsidR="00DC76EB" w:rsidRPr="00DC76EB" w14:paraId="24BE3AC2" w14:textId="77777777" w:rsidTr="00DC76EB">
        <w:trPr>
          <w:trHeight w:val="397"/>
        </w:trPr>
        <w:tc>
          <w:tcPr>
            <w:tcW w:w="542" w:type="pct"/>
            <w:vMerge/>
            <w:shd w:val="clear" w:color="auto" w:fill="F2F2F2" w:themeFill="background1" w:themeFillShade="F2"/>
            <w:vAlign w:val="center"/>
            <w:hideMark/>
          </w:tcPr>
          <w:p w14:paraId="1F13B8CC" w14:textId="77777777" w:rsidR="00DC76EB" w:rsidRPr="00DC76EB" w:rsidRDefault="00DC76EB" w:rsidP="00DC76EB">
            <w:pPr>
              <w:spacing w:after="0" w:line="240" w:lineRule="auto"/>
              <w:jc w:val="center"/>
              <w:rPr>
                <w:rFonts w:ascii="Cambria" w:eastAsia="Times New Roman" w:hAnsi="Cambria" w:cstheme="majorHAnsi"/>
                <w:b/>
                <w:bCs/>
                <w:color w:val="000000"/>
                <w:sz w:val="20"/>
                <w:szCs w:val="20"/>
                <w:lang w:eastAsia="pl-PL"/>
              </w:rPr>
            </w:pPr>
          </w:p>
        </w:tc>
        <w:tc>
          <w:tcPr>
            <w:tcW w:w="2819" w:type="pct"/>
            <w:vMerge/>
            <w:shd w:val="clear" w:color="auto" w:fill="F2F2F2" w:themeFill="background1" w:themeFillShade="F2"/>
            <w:vAlign w:val="center"/>
            <w:hideMark/>
          </w:tcPr>
          <w:p w14:paraId="52A53962" w14:textId="77777777" w:rsidR="00DC76EB" w:rsidRPr="00DC76EB" w:rsidRDefault="00DC76EB" w:rsidP="00DC76EB">
            <w:pPr>
              <w:spacing w:after="0" w:line="240" w:lineRule="auto"/>
              <w:jc w:val="center"/>
              <w:rPr>
                <w:rFonts w:ascii="Cambria" w:eastAsia="Times New Roman" w:hAnsi="Cambria" w:cstheme="majorHAnsi"/>
                <w:b/>
                <w:bCs/>
                <w:color w:val="000000"/>
                <w:sz w:val="20"/>
                <w:szCs w:val="20"/>
                <w:lang w:eastAsia="pl-PL"/>
              </w:rPr>
            </w:pPr>
          </w:p>
        </w:tc>
        <w:tc>
          <w:tcPr>
            <w:tcW w:w="822" w:type="pct"/>
            <w:shd w:val="clear" w:color="auto" w:fill="F2F2F2" w:themeFill="background1" w:themeFillShade="F2"/>
            <w:vAlign w:val="center"/>
            <w:hideMark/>
          </w:tcPr>
          <w:p w14:paraId="27974530" w14:textId="77777777" w:rsidR="00DC76EB" w:rsidRPr="00DC76EB" w:rsidRDefault="00DC76EB" w:rsidP="00DC76EB">
            <w:pPr>
              <w:spacing w:after="0" w:line="240" w:lineRule="auto"/>
              <w:jc w:val="center"/>
              <w:rPr>
                <w:rFonts w:ascii="Cambria" w:eastAsia="Times New Roman" w:hAnsi="Cambria" w:cstheme="majorHAnsi"/>
                <w:b/>
                <w:bCs/>
                <w:color w:val="000000"/>
                <w:sz w:val="20"/>
                <w:szCs w:val="20"/>
                <w:lang w:eastAsia="pl-PL"/>
              </w:rPr>
            </w:pPr>
            <w:r w:rsidRPr="00DC76EB">
              <w:rPr>
                <w:rFonts w:ascii="Cambria" w:hAnsi="Cambria" w:cs="Arial"/>
                <w:b/>
                <w:bCs/>
                <w:color w:val="000000"/>
                <w:sz w:val="20"/>
                <w:szCs w:val="20"/>
              </w:rPr>
              <w:t>[GJ]</w:t>
            </w:r>
          </w:p>
        </w:tc>
        <w:tc>
          <w:tcPr>
            <w:tcW w:w="818" w:type="pct"/>
            <w:shd w:val="clear" w:color="auto" w:fill="F2F2F2" w:themeFill="background1" w:themeFillShade="F2"/>
            <w:vAlign w:val="center"/>
            <w:hideMark/>
          </w:tcPr>
          <w:p w14:paraId="7145FB15" w14:textId="77777777" w:rsidR="00DC76EB" w:rsidRPr="00DC76EB" w:rsidRDefault="00DC76EB" w:rsidP="00DC76EB">
            <w:pPr>
              <w:spacing w:after="0" w:line="240" w:lineRule="auto"/>
              <w:jc w:val="center"/>
              <w:rPr>
                <w:rFonts w:ascii="Cambria" w:eastAsia="Times New Roman" w:hAnsi="Cambria" w:cstheme="majorHAnsi"/>
                <w:b/>
                <w:bCs/>
                <w:color w:val="000000"/>
                <w:sz w:val="20"/>
                <w:szCs w:val="20"/>
                <w:lang w:eastAsia="pl-PL"/>
              </w:rPr>
            </w:pPr>
            <w:r w:rsidRPr="00DC76EB">
              <w:rPr>
                <w:rFonts w:ascii="Cambria" w:hAnsi="Cambria" w:cs="Arial"/>
                <w:b/>
                <w:bCs/>
                <w:color w:val="000000"/>
                <w:sz w:val="20"/>
                <w:szCs w:val="20"/>
              </w:rPr>
              <w:t>[MWh]</w:t>
            </w:r>
          </w:p>
        </w:tc>
      </w:tr>
      <w:tr w:rsidR="00DC76EB" w:rsidRPr="00DC76EB" w14:paraId="0140CE21" w14:textId="77777777" w:rsidTr="00DC76EB">
        <w:trPr>
          <w:trHeight w:val="397"/>
        </w:trPr>
        <w:tc>
          <w:tcPr>
            <w:tcW w:w="542" w:type="pct"/>
            <w:vAlign w:val="center"/>
            <w:hideMark/>
          </w:tcPr>
          <w:p w14:paraId="30E0EE22" w14:textId="77777777" w:rsidR="00DC76EB" w:rsidRPr="00DC76EB" w:rsidRDefault="00DC76EB" w:rsidP="00DC76EB">
            <w:pPr>
              <w:spacing w:after="0" w:line="240" w:lineRule="auto"/>
              <w:jc w:val="center"/>
              <w:rPr>
                <w:rFonts w:ascii="Cambria" w:eastAsia="Times New Roman" w:hAnsi="Cambria" w:cstheme="majorHAnsi"/>
                <w:b/>
                <w:bCs/>
                <w:color w:val="000000"/>
                <w:sz w:val="20"/>
                <w:szCs w:val="20"/>
                <w:lang w:eastAsia="pl-PL"/>
              </w:rPr>
            </w:pPr>
            <w:r w:rsidRPr="00DC76EB">
              <w:rPr>
                <w:rFonts w:ascii="Cambria" w:hAnsi="Cambria" w:cs="Arial"/>
                <w:b/>
                <w:bCs/>
                <w:color w:val="000000"/>
                <w:sz w:val="20"/>
                <w:szCs w:val="20"/>
              </w:rPr>
              <w:t>I.1</w:t>
            </w:r>
          </w:p>
        </w:tc>
        <w:tc>
          <w:tcPr>
            <w:tcW w:w="2819" w:type="pct"/>
            <w:noWrap/>
            <w:vAlign w:val="center"/>
            <w:hideMark/>
          </w:tcPr>
          <w:p w14:paraId="401C5708" w14:textId="77777777" w:rsidR="00DC76EB" w:rsidRPr="00DC76EB" w:rsidRDefault="00DC76EB" w:rsidP="00DC76EB">
            <w:pPr>
              <w:spacing w:after="0" w:line="240" w:lineRule="auto"/>
              <w:jc w:val="center"/>
              <w:rPr>
                <w:rFonts w:ascii="Cambria" w:eastAsia="Times New Roman" w:hAnsi="Cambria" w:cstheme="majorHAnsi"/>
                <w:color w:val="000000"/>
                <w:sz w:val="20"/>
                <w:szCs w:val="20"/>
                <w:lang w:eastAsia="pl-PL"/>
              </w:rPr>
            </w:pPr>
            <w:r w:rsidRPr="00DC76EB">
              <w:rPr>
                <w:rFonts w:ascii="Cambria" w:hAnsi="Cambria" w:cs="Arial"/>
                <w:color w:val="000000"/>
                <w:sz w:val="20"/>
                <w:szCs w:val="20"/>
              </w:rPr>
              <w:t>Budynki, wyposażenie/ urządzenia komunalne</w:t>
            </w:r>
          </w:p>
        </w:tc>
        <w:tc>
          <w:tcPr>
            <w:tcW w:w="822" w:type="pct"/>
            <w:vAlign w:val="center"/>
          </w:tcPr>
          <w:p w14:paraId="1A43AF17" w14:textId="77777777" w:rsidR="00DC76EB" w:rsidRPr="00DC76EB" w:rsidRDefault="00DC76EB" w:rsidP="00DC76EB">
            <w:pPr>
              <w:spacing w:after="0" w:line="240" w:lineRule="auto"/>
              <w:jc w:val="center"/>
              <w:rPr>
                <w:rFonts w:ascii="Cambria" w:eastAsia="Times New Roman" w:hAnsi="Cambria" w:cstheme="majorHAnsi"/>
                <w:color w:val="000000"/>
                <w:sz w:val="20"/>
                <w:szCs w:val="20"/>
                <w:lang w:eastAsia="pl-PL"/>
              </w:rPr>
            </w:pPr>
            <w:r w:rsidRPr="00DC76EB">
              <w:rPr>
                <w:rFonts w:ascii="Cambria" w:hAnsi="Cambria" w:cs="Arial"/>
                <w:color w:val="000000"/>
                <w:sz w:val="20"/>
                <w:szCs w:val="20"/>
              </w:rPr>
              <w:t>1581</w:t>
            </w:r>
          </w:p>
        </w:tc>
        <w:tc>
          <w:tcPr>
            <w:tcW w:w="818" w:type="pct"/>
            <w:noWrap/>
            <w:vAlign w:val="center"/>
          </w:tcPr>
          <w:p w14:paraId="31A0CF63" w14:textId="77777777" w:rsidR="00DC76EB" w:rsidRPr="00DC76EB" w:rsidRDefault="00DC76EB" w:rsidP="00DC76EB">
            <w:pPr>
              <w:spacing w:after="0" w:line="240" w:lineRule="auto"/>
              <w:jc w:val="center"/>
              <w:rPr>
                <w:rFonts w:ascii="Cambria" w:eastAsia="Times New Roman" w:hAnsi="Cambria" w:cstheme="majorHAnsi"/>
                <w:color w:val="000000"/>
                <w:sz w:val="20"/>
                <w:szCs w:val="20"/>
                <w:lang w:eastAsia="pl-PL"/>
              </w:rPr>
            </w:pPr>
            <w:r w:rsidRPr="00DC76EB">
              <w:rPr>
                <w:rFonts w:ascii="Cambria" w:hAnsi="Cambria" w:cs="Arial"/>
                <w:color w:val="000000"/>
                <w:sz w:val="20"/>
                <w:szCs w:val="20"/>
              </w:rPr>
              <w:t>439</w:t>
            </w:r>
          </w:p>
        </w:tc>
      </w:tr>
      <w:tr w:rsidR="00DC76EB" w:rsidRPr="00DC76EB" w14:paraId="33F991C1" w14:textId="77777777" w:rsidTr="00DC76EB">
        <w:trPr>
          <w:trHeight w:val="397"/>
        </w:trPr>
        <w:tc>
          <w:tcPr>
            <w:tcW w:w="542" w:type="pct"/>
            <w:vAlign w:val="center"/>
            <w:hideMark/>
          </w:tcPr>
          <w:p w14:paraId="2E306E34" w14:textId="77777777" w:rsidR="00DC76EB" w:rsidRPr="00DC76EB" w:rsidRDefault="00DC76EB" w:rsidP="00DC76EB">
            <w:pPr>
              <w:spacing w:after="0" w:line="240" w:lineRule="auto"/>
              <w:jc w:val="center"/>
              <w:rPr>
                <w:rFonts w:ascii="Cambria" w:eastAsia="Times New Roman" w:hAnsi="Cambria" w:cstheme="majorHAnsi"/>
                <w:b/>
                <w:bCs/>
                <w:color w:val="000000"/>
                <w:sz w:val="20"/>
                <w:szCs w:val="20"/>
                <w:lang w:eastAsia="pl-PL"/>
              </w:rPr>
            </w:pPr>
            <w:r w:rsidRPr="00DC76EB">
              <w:rPr>
                <w:rFonts w:ascii="Cambria" w:hAnsi="Cambria" w:cs="Arial"/>
                <w:b/>
                <w:bCs/>
                <w:color w:val="000000"/>
                <w:sz w:val="20"/>
                <w:szCs w:val="20"/>
              </w:rPr>
              <w:t>I.2</w:t>
            </w:r>
          </w:p>
        </w:tc>
        <w:tc>
          <w:tcPr>
            <w:tcW w:w="2819" w:type="pct"/>
            <w:noWrap/>
            <w:vAlign w:val="center"/>
            <w:hideMark/>
          </w:tcPr>
          <w:p w14:paraId="13008CCC" w14:textId="77777777" w:rsidR="00DC76EB" w:rsidRPr="00DC76EB" w:rsidRDefault="00DC76EB" w:rsidP="00DC76EB">
            <w:pPr>
              <w:spacing w:after="0" w:line="240" w:lineRule="auto"/>
              <w:jc w:val="center"/>
              <w:rPr>
                <w:rFonts w:ascii="Cambria" w:eastAsia="Times New Roman" w:hAnsi="Cambria" w:cstheme="majorHAnsi"/>
                <w:color w:val="000000"/>
                <w:sz w:val="20"/>
                <w:szCs w:val="20"/>
                <w:lang w:eastAsia="pl-PL"/>
              </w:rPr>
            </w:pPr>
            <w:r w:rsidRPr="00DC76EB">
              <w:rPr>
                <w:rFonts w:ascii="Cambria" w:hAnsi="Cambria" w:cs="Arial"/>
                <w:color w:val="000000"/>
                <w:sz w:val="20"/>
                <w:szCs w:val="20"/>
              </w:rPr>
              <w:t>Budynki mieszkalne</w:t>
            </w:r>
          </w:p>
        </w:tc>
        <w:tc>
          <w:tcPr>
            <w:tcW w:w="822" w:type="pct"/>
            <w:vAlign w:val="center"/>
          </w:tcPr>
          <w:p w14:paraId="17262D2A" w14:textId="77777777" w:rsidR="00DC76EB" w:rsidRPr="00DC76EB" w:rsidRDefault="00DC76EB" w:rsidP="00DC76EB">
            <w:pPr>
              <w:spacing w:after="0" w:line="240" w:lineRule="auto"/>
              <w:jc w:val="center"/>
              <w:rPr>
                <w:rFonts w:ascii="Cambria" w:eastAsia="Times New Roman" w:hAnsi="Cambria" w:cstheme="majorHAnsi"/>
                <w:color w:val="000000"/>
                <w:sz w:val="20"/>
                <w:szCs w:val="20"/>
                <w:lang w:eastAsia="pl-PL"/>
              </w:rPr>
            </w:pPr>
            <w:r w:rsidRPr="00DC76EB">
              <w:rPr>
                <w:rFonts w:ascii="Cambria" w:hAnsi="Cambria" w:cs="Arial"/>
                <w:color w:val="000000"/>
                <w:sz w:val="20"/>
                <w:szCs w:val="20"/>
              </w:rPr>
              <w:t>48236</w:t>
            </w:r>
          </w:p>
        </w:tc>
        <w:tc>
          <w:tcPr>
            <w:tcW w:w="818" w:type="pct"/>
            <w:noWrap/>
            <w:vAlign w:val="center"/>
          </w:tcPr>
          <w:p w14:paraId="2E9F652F" w14:textId="77777777" w:rsidR="00DC76EB" w:rsidRPr="00DC76EB" w:rsidRDefault="00DC76EB" w:rsidP="00DC76EB">
            <w:pPr>
              <w:spacing w:after="0" w:line="240" w:lineRule="auto"/>
              <w:jc w:val="center"/>
              <w:rPr>
                <w:rFonts w:ascii="Cambria" w:eastAsia="Times New Roman" w:hAnsi="Cambria" w:cstheme="majorHAnsi"/>
                <w:color w:val="000000"/>
                <w:sz w:val="20"/>
                <w:szCs w:val="20"/>
                <w:lang w:eastAsia="pl-PL"/>
              </w:rPr>
            </w:pPr>
            <w:r w:rsidRPr="00DC76EB">
              <w:rPr>
                <w:rFonts w:ascii="Cambria" w:hAnsi="Cambria" w:cs="Arial"/>
                <w:color w:val="000000"/>
                <w:sz w:val="20"/>
                <w:szCs w:val="20"/>
              </w:rPr>
              <w:t>13399</w:t>
            </w:r>
          </w:p>
        </w:tc>
      </w:tr>
      <w:tr w:rsidR="00DC76EB" w:rsidRPr="00DC76EB" w14:paraId="62686522" w14:textId="77777777" w:rsidTr="00DC76EB">
        <w:trPr>
          <w:trHeight w:val="397"/>
        </w:trPr>
        <w:tc>
          <w:tcPr>
            <w:tcW w:w="542" w:type="pct"/>
            <w:vAlign w:val="center"/>
            <w:hideMark/>
          </w:tcPr>
          <w:p w14:paraId="08597ADC" w14:textId="77777777" w:rsidR="00DC76EB" w:rsidRPr="00DC76EB" w:rsidRDefault="00DC76EB" w:rsidP="00DC76EB">
            <w:pPr>
              <w:spacing w:after="0" w:line="240" w:lineRule="auto"/>
              <w:jc w:val="center"/>
              <w:rPr>
                <w:rFonts w:ascii="Cambria" w:eastAsia="Times New Roman" w:hAnsi="Cambria" w:cstheme="majorHAnsi"/>
                <w:b/>
                <w:bCs/>
                <w:color w:val="000000"/>
                <w:sz w:val="20"/>
                <w:szCs w:val="20"/>
                <w:lang w:eastAsia="pl-PL"/>
              </w:rPr>
            </w:pPr>
            <w:r w:rsidRPr="00DC76EB">
              <w:rPr>
                <w:rFonts w:ascii="Cambria" w:hAnsi="Cambria" w:cs="Arial"/>
                <w:b/>
                <w:bCs/>
                <w:color w:val="000000"/>
                <w:sz w:val="20"/>
                <w:szCs w:val="20"/>
              </w:rPr>
              <w:t>I.3</w:t>
            </w:r>
          </w:p>
        </w:tc>
        <w:tc>
          <w:tcPr>
            <w:tcW w:w="2819" w:type="pct"/>
            <w:noWrap/>
            <w:vAlign w:val="center"/>
            <w:hideMark/>
          </w:tcPr>
          <w:p w14:paraId="6BCB0EAB" w14:textId="77777777" w:rsidR="00DC76EB" w:rsidRPr="00DC76EB" w:rsidRDefault="00DC76EB" w:rsidP="00DC76EB">
            <w:pPr>
              <w:spacing w:after="0" w:line="240" w:lineRule="auto"/>
              <w:jc w:val="center"/>
              <w:rPr>
                <w:rFonts w:ascii="Cambria" w:eastAsia="Times New Roman" w:hAnsi="Cambria" w:cstheme="majorHAnsi"/>
                <w:color w:val="000000"/>
                <w:sz w:val="20"/>
                <w:szCs w:val="20"/>
                <w:lang w:eastAsia="pl-PL"/>
              </w:rPr>
            </w:pPr>
            <w:r w:rsidRPr="00DC76EB">
              <w:rPr>
                <w:rFonts w:ascii="Cambria" w:hAnsi="Cambria" w:cs="Arial"/>
                <w:color w:val="000000"/>
                <w:sz w:val="20"/>
                <w:szCs w:val="20"/>
              </w:rPr>
              <w:t>Komunalne oświetlenie uliczne</w:t>
            </w:r>
          </w:p>
        </w:tc>
        <w:tc>
          <w:tcPr>
            <w:tcW w:w="822" w:type="pct"/>
            <w:vAlign w:val="center"/>
          </w:tcPr>
          <w:p w14:paraId="67FE95EA" w14:textId="77777777" w:rsidR="00DC76EB" w:rsidRPr="00DC76EB" w:rsidRDefault="00DC76EB" w:rsidP="00DC76EB">
            <w:pPr>
              <w:spacing w:after="0" w:line="240" w:lineRule="auto"/>
              <w:jc w:val="center"/>
              <w:rPr>
                <w:rFonts w:ascii="Cambria" w:eastAsia="Times New Roman" w:hAnsi="Cambria" w:cstheme="majorHAnsi"/>
                <w:color w:val="000000"/>
                <w:sz w:val="20"/>
                <w:szCs w:val="20"/>
                <w:lang w:eastAsia="pl-PL"/>
              </w:rPr>
            </w:pPr>
            <w:r w:rsidRPr="00DC76EB">
              <w:rPr>
                <w:rFonts w:ascii="Cambria" w:hAnsi="Cambria" w:cs="Arial"/>
                <w:color w:val="000000"/>
                <w:sz w:val="20"/>
                <w:szCs w:val="20"/>
              </w:rPr>
              <w:t>3147</w:t>
            </w:r>
          </w:p>
        </w:tc>
        <w:tc>
          <w:tcPr>
            <w:tcW w:w="818" w:type="pct"/>
            <w:noWrap/>
            <w:vAlign w:val="center"/>
          </w:tcPr>
          <w:p w14:paraId="2CCA27DF" w14:textId="77777777" w:rsidR="00DC76EB" w:rsidRPr="00DC76EB" w:rsidRDefault="00DC76EB" w:rsidP="00DC76EB">
            <w:pPr>
              <w:spacing w:after="0" w:line="240" w:lineRule="auto"/>
              <w:jc w:val="center"/>
              <w:rPr>
                <w:rFonts w:ascii="Cambria" w:eastAsia="Times New Roman" w:hAnsi="Cambria" w:cstheme="majorHAnsi"/>
                <w:color w:val="000000"/>
                <w:sz w:val="20"/>
                <w:szCs w:val="20"/>
                <w:lang w:eastAsia="pl-PL"/>
              </w:rPr>
            </w:pPr>
            <w:r w:rsidRPr="00DC76EB">
              <w:rPr>
                <w:rFonts w:ascii="Cambria" w:hAnsi="Cambria" w:cs="Arial"/>
                <w:color w:val="000000"/>
                <w:sz w:val="20"/>
                <w:szCs w:val="20"/>
              </w:rPr>
              <w:t>874</w:t>
            </w:r>
          </w:p>
        </w:tc>
      </w:tr>
      <w:tr w:rsidR="00DC76EB" w:rsidRPr="00DC76EB" w14:paraId="193C3A35" w14:textId="77777777" w:rsidTr="00DC76EB">
        <w:trPr>
          <w:trHeight w:val="397"/>
        </w:trPr>
        <w:tc>
          <w:tcPr>
            <w:tcW w:w="542" w:type="pct"/>
            <w:vAlign w:val="center"/>
            <w:hideMark/>
          </w:tcPr>
          <w:p w14:paraId="59FCC25C" w14:textId="77777777" w:rsidR="00DC76EB" w:rsidRPr="00DC76EB" w:rsidRDefault="00DC76EB" w:rsidP="00DC76EB">
            <w:pPr>
              <w:spacing w:after="0" w:line="240" w:lineRule="auto"/>
              <w:jc w:val="center"/>
              <w:rPr>
                <w:rFonts w:ascii="Cambria" w:eastAsia="Times New Roman" w:hAnsi="Cambria" w:cstheme="majorHAnsi"/>
                <w:b/>
                <w:bCs/>
                <w:color w:val="000000"/>
                <w:sz w:val="20"/>
                <w:szCs w:val="20"/>
                <w:lang w:eastAsia="pl-PL"/>
              </w:rPr>
            </w:pPr>
            <w:r w:rsidRPr="00DC76EB">
              <w:rPr>
                <w:rFonts w:ascii="Cambria" w:hAnsi="Cambria" w:cs="Arial"/>
                <w:b/>
                <w:bCs/>
                <w:color w:val="000000"/>
                <w:sz w:val="20"/>
                <w:szCs w:val="20"/>
              </w:rPr>
              <w:t>I.4</w:t>
            </w:r>
          </w:p>
        </w:tc>
        <w:tc>
          <w:tcPr>
            <w:tcW w:w="2819" w:type="pct"/>
            <w:noWrap/>
            <w:vAlign w:val="center"/>
            <w:hideMark/>
          </w:tcPr>
          <w:p w14:paraId="50B92AAC" w14:textId="77777777" w:rsidR="00DC76EB" w:rsidRPr="00DC76EB" w:rsidRDefault="00DC76EB" w:rsidP="00DC76EB">
            <w:pPr>
              <w:spacing w:after="0" w:line="240" w:lineRule="auto"/>
              <w:jc w:val="center"/>
              <w:rPr>
                <w:rFonts w:ascii="Cambria" w:eastAsia="Times New Roman" w:hAnsi="Cambria" w:cstheme="majorHAnsi"/>
                <w:color w:val="000000"/>
                <w:sz w:val="20"/>
                <w:szCs w:val="20"/>
                <w:lang w:eastAsia="pl-PL"/>
              </w:rPr>
            </w:pPr>
            <w:r w:rsidRPr="00DC76EB">
              <w:rPr>
                <w:rFonts w:ascii="Cambria" w:hAnsi="Cambria" w:cs="Arial"/>
                <w:color w:val="000000"/>
                <w:sz w:val="20"/>
                <w:szCs w:val="20"/>
              </w:rPr>
              <w:t>Przedsiębiorstwa</w:t>
            </w:r>
          </w:p>
        </w:tc>
        <w:tc>
          <w:tcPr>
            <w:tcW w:w="822" w:type="pct"/>
            <w:vAlign w:val="center"/>
          </w:tcPr>
          <w:p w14:paraId="6AA6EDDC" w14:textId="77777777" w:rsidR="00DC76EB" w:rsidRPr="00DC76EB" w:rsidRDefault="00DC76EB" w:rsidP="00DC76EB">
            <w:pPr>
              <w:spacing w:after="0" w:line="240" w:lineRule="auto"/>
              <w:jc w:val="center"/>
              <w:rPr>
                <w:rFonts w:ascii="Cambria" w:eastAsia="Times New Roman" w:hAnsi="Cambria" w:cstheme="majorHAnsi"/>
                <w:color w:val="000000"/>
                <w:sz w:val="20"/>
                <w:szCs w:val="20"/>
                <w:lang w:eastAsia="pl-PL"/>
              </w:rPr>
            </w:pPr>
            <w:r w:rsidRPr="00DC76EB">
              <w:rPr>
                <w:rFonts w:ascii="Cambria" w:hAnsi="Cambria" w:cs="Arial"/>
                <w:color w:val="000000"/>
                <w:sz w:val="20"/>
                <w:szCs w:val="20"/>
              </w:rPr>
              <w:t>197181</w:t>
            </w:r>
          </w:p>
        </w:tc>
        <w:tc>
          <w:tcPr>
            <w:tcW w:w="818" w:type="pct"/>
            <w:noWrap/>
            <w:vAlign w:val="center"/>
          </w:tcPr>
          <w:p w14:paraId="210007E9" w14:textId="77777777" w:rsidR="00DC76EB" w:rsidRPr="00DC76EB" w:rsidRDefault="00DC76EB" w:rsidP="00DC76EB">
            <w:pPr>
              <w:spacing w:after="0" w:line="240" w:lineRule="auto"/>
              <w:jc w:val="center"/>
              <w:rPr>
                <w:rFonts w:ascii="Cambria" w:eastAsia="Times New Roman" w:hAnsi="Cambria" w:cstheme="majorHAnsi"/>
                <w:color w:val="000000"/>
                <w:sz w:val="20"/>
                <w:szCs w:val="20"/>
                <w:lang w:eastAsia="pl-PL"/>
              </w:rPr>
            </w:pPr>
            <w:r w:rsidRPr="00DC76EB">
              <w:rPr>
                <w:rFonts w:ascii="Cambria" w:hAnsi="Cambria" w:cs="Arial"/>
                <w:color w:val="000000"/>
                <w:sz w:val="20"/>
                <w:szCs w:val="20"/>
              </w:rPr>
              <w:t>54773</w:t>
            </w:r>
          </w:p>
        </w:tc>
      </w:tr>
      <w:tr w:rsidR="00DC76EB" w:rsidRPr="00DC76EB" w14:paraId="35666160" w14:textId="77777777" w:rsidTr="00DC76EB">
        <w:trPr>
          <w:trHeight w:val="397"/>
        </w:trPr>
        <w:tc>
          <w:tcPr>
            <w:tcW w:w="3360" w:type="pct"/>
            <w:gridSpan w:val="2"/>
            <w:shd w:val="clear" w:color="auto" w:fill="F2F2F2" w:themeFill="background1" w:themeFillShade="F2"/>
            <w:vAlign w:val="center"/>
            <w:hideMark/>
          </w:tcPr>
          <w:p w14:paraId="1044084A" w14:textId="77777777" w:rsidR="00DC76EB" w:rsidRPr="00DC76EB" w:rsidRDefault="00DC76EB" w:rsidP="00DC76EB">
            <w:pPr>
              <w:spacing w:after="0" w:line="240" w:lineRule="auto"/>
              <w:jc w:val="center"/>
              <w:rPr>
                <w:rFonts w:ascii="Cambria" w:eastAsia="Times New Roman" w:hAnsi="Cambria" w:cstheme="majorHAnsi"/>
                <w:color w:val="000000"/>
                <w:sz w:val="20"/>
                <w:szCs w:val="20"/>
                <w:lang w:eastAsia="pl-PL"/>
              </w:rPr>
            </w:pPr>
            <w:r w:rsidRPr="00DC76EB">
              <w:rPr>
                <w:rFonts w:ascii="Cambria" w:hAnsi="Cambria" w:cs="Arial"/>
                <w:b/>
                <w:bCs/>
                <w:color w:val="000000"/>
                <w:sz w:val="20"/>
                <w:szCs w:val="20"/>
              </w:rPr>
              <w:t>RAZEM:</w:t>
            </w:r>
          </w:p>
        </w:tc>
        <w:tc>
          <w:tcPr>
            <w:tcW w:w="822" w:type="pct"/>
            <w:shd w:val="clear" w:color="auto" w:fill="F2F2F2" w:themeFill="background1" w:themeFillShade="F2"/>
            <w:vAlign w:val="center"/>
          </w:tcPr>
          <w:p w14:paraId="1CFEAF70" w14:textId="77777777" w:rsidR="00DC76EB" w:rsidRPr="00DC76EB" w:rsidRDefault="00DC76EB" w:rsidP="00DC76EB">
            <w:pPr>
              <w:spacing w:after="0" w:line="240" w:lineRule="auto"/>
              <w:jc w:val="center"/>
              <w:rPr>
                <w:rFonts w:ascii="Cambria" w:eastAsia="Times New Roman" w:hAnsi="Cambria" w:cstheme="majorHAnsi"/>
                <w:color w:val="000000"/>
                <w:sz w:val="20"/>
                <w:szCs w:val="20"/>
                <w:lang w:eastAsia="pl-PL"/>
              </w:rPr>
            </w:pPr>
            <w:r w:rsidRPr="00DC76EB">
              <w:rPr>
                <w:rFonts w:ascii="Cambria" w:hAnsi="Cambria" w:cs="Arial"/>
                <w:b/>
                <w:bCs/>
                <w:color w:val="000000"/>
                <w:sz w:val="20"/>
                <w:szCs w:val="20"/>
              </w:rPr>
              <w:t>250145</w:t>
            </w:r>
          </w:p>
        </w:tc>
        <w:tc>
          <w:tcPr>
            <w:tcW w:w="818" w:type="pct"/>
            <w:shd w:val="clear" w:color="auto" w:fill="F2F2F2" w:themeFill="background1" w:themeFillShade="F2"/>
            <w:vAlign w:val="center"/>
          </w:tcPr>
          <w:p w14:paraId="719D2A22" w14:textId="77777777" w:rsidR="00DC76EB" w:rsidRPr="00DC76EB" w:rsidRDefault="00DC76EB" w:rsidP="00DC76EB">
            <w:pPr>
              <w:spacing w:after="0" w:line="240" w:lineRule="auto"/>
              <w:jc w:val="center"/>
              <w:rPr>
                <w:rFonts w:ascii="Cambria" w:eastAsia="Times New Roman" w:hAnsi="Cambria" w:cstheme="majorHAnsi"/>
                <w:color w:val="000000"/>
                <w:sz w:val="20"/>
                <w:szCs w:val="20"/>
                <w:lang w:eastAsia="pl-PL"/>
              </w:rPr>
            </w:pPr>
            <w:r w:rsidRPr="00DC76EB">
              <w:rPr>
                <w:rFonts w:ascii="Cambria" w:hAnsi="Cambria" w:cs="Arial"/>
                <w:b/>
                <w:bCs/>
                <w:color w:val="000000"/>
                <w:sz w:val="20"/>
                <w:szCs w:val="20"/>
              </w:rPr>
              <w:t>69485</w:t>
            </w:r>
          </w:p>
        </w:tc>
      </w:tr>
    </w:tbl>
    <w:p w14:paraId="217B1C61" w14:textId="77777777" w:rsidR="00DC76EB" w:rsidRPr="00DC76EB" w:rsidRDefault="00DC76EB" w:rsidP="00DC76EB">
      <w:pPr>
        <w:pStyle w:val="Legenda"/>
        <w:spacing w:after="0" w:line="240" w:lineRule="auto"/>
        <w:rPr>
          <w:rFonts w:ascii="Cambria" w:hAnsi="Cambria" w:cs="Verdana-Bold"/>
          <w:bCs/>
          <w:sz w:val="6"/>
          <w:szCs w:val="20"/>
          <w:lang w:eastAsia="pl-PL"/>
        </w:rPr>
      </w:pPr>
    </w:p>
    <w:p w14:paraId="528C652B" w14:textId="77777777" w:rsidR="00DC76EB" w:rsidRPr="00DC76EB" w:rsidRDefault="00DC76EB" w:rsidP="00DC76EB">
      <w:pPr>
        <w:pStyle w:val="Legenda"/>
        <w:spacing w:after="0" w:line="240" w:lineRule="auto"/>
        <w:rPr>
          <w:rFonts w:ascii="Cambria" w:hAnsi="Cambria" w:cs="Verdana-Bold"/>
          <w:bCs/>
          <w:sz w:val="16"/>
          <w:szCs w:val="20"/>
          <w:lang w:eastAsia="pl-PL"/>
        </w:rPr>
      </w:pPr>
      <w:r w:rsidRPr="00DC76EB">
        <w:rPr>
          <w:rFonts w:ascii="Cambria" w:hAnsi="Cambria" w:cs="Verdana-Bold"/>
          <w:bCs/>
          <w:sz w:val="16"/>
          <w:szCs w:val="20"/>
          <w:lang w:eastAsia="pl-PL"/>
        </w:rPr>
        <w:t>Źródło: Plan Gospodarki Niskoemisyjnej dla Gminy Miasto Mrągowo do roku 2030</w:t>
      </w:r>
    </w:p>
    <w:p w14:paraId="6F11F12E" w14:textId="77777777" w:rsidR="00DC76EB" w:rsidRDefault="00DC76EB" w:rsidP="00DC76EB">
      <w:pPr>
        <w:spacing w:after="0" w:line="240" w:lineRule="auto"/>
        <w:ind w:firstLine="708"/>
        <w:jc w:val="both"/>
        <w:rPr>
          <w:rFonts w:ascii="Cambria" w:hAnsi="Cambria" w:cs="Arial"/>
          <w:sz w:val="14"/>
          <w:szCs w:val="20"/>
          <w:lang w:eastAsia="pl-PL"/>
        </w:rPr>
      </w:pPr>
    </w:p>
    <w:p w14:paraId="1E5E700B" w14:textId="35896676" w:rsidR="00DC76EB" w:rsidRPr="00DC76EB" w:rsidRDefault="00DC76EB" w:rsidP="003142BD">
      <w:pPr>
        <w:pStyle w:val="Legenda"/>
        <w:keepNext/>
        <w:spacing w:after="0" w:line="240" w:lineRule="auto"/>
        <w:rPr>
          <w:rFonts w:ascii="Cambria" w:hAnsi="Cambria" w:cs="Verdana-Bold"/>
          <w:bCs/>
          <w:sz w:val="20"/>
          <w:szCs w:val="20"/>
          <w:lang w:eastAsia="pl-PL"/>
        </w:rPr>
      </w:pPr>
      <w:bookmarkStart w:id="134" w:name="_Toc137737762"/>
      <w:r w:rsidRPr="00DC76EB">
        <w:rPr>
          <w:rFonts w:ascii="Cambria" w:hAnsi="Cambria"/>
          <w:b/>
          <w:sz w:val="20"/>
          <w:szCs w:val="20"/>
        </w:rPr>
        <w:t xml:space="preserve">Wykres nr </w:t>
      </w:r>
      <w:r w:rsidRPr="00DC76EB">
        <w:rPr>
          <w:rFonts w:ascii="Cambria" w:hAnsi="Cambria"/>
          <w:b/>
          <w:sz w:val="20"/>
          <w:szCs w:val="20"/>
        </w:rPr>
        <w:fldChar w:fldCharType="begin"/>
      </w:r>
      <w:r w:rsidRPr="00DC76EB">
        <w:rPr>
          <w:rFonts w:ascii="Cambria" w:hAnsi="Cambria"/>
          <w:b/>
          <w:sz w:val="20"/>
          <w:szCs w:val="20"/>
        </w:rPr>
        <w:instrText xml:space="preserve"> SEQ Wykres \* ARABIC </w:instrText>
      </w:r>
      <w:r w:rsidRPr="00DC76EB">
        <w:rPr>
          <w:rFonts w:ascii="Cambria" w:hAnsi="Cambria"/>
          <w:b/>
          <w:sz w:val="20"/>
          <w:szCs w:val="20"/>
        </w:rPr>
        <w:fldChar w:fldCharType="separate"/>
      </w:r>
      <w:r w:rsidR="0024480C">
        <w:rPr>
          <w:rFonts w:ascii="Cambria" w:hAnsi="Cambria"/>
          <w:b/>
          <w:noProof/>
          <w:sz w:val="20"/>
          <w:szCs w:val="20"/>
        </w:rPr>
        <w:t>6</w:t>
      </w:r>
      <w:r w:rsidRPr="00DC76EB">
        <w:rPr>
          <w:rFonts w:ascii="Cambria" w:hAnsi="Cambria"/>
          <w:b/>
          <w:sz w:val="20"/>
          <w:szCs w:val="20"/>
        </w:rPr>
        <w:fldChar w:fldCharType="end"/>
      </w:r>
      <w:r w:rsidRPr="00DC76EB">
        <w:rPr>
          <w:rFonts w:ascii="Cambria" w:hAnsi="Cambria"/>
          <w:b/>
          <w:sz w:val="20"/>
          <w:szCs w:val="20"/>
        </w:rPr>
        <w:t>.</w:t>
      </w:r>
      <w:r w:rsidRPr="00DC76EB">
        <w:rPr>
          <w:rFonts w:ascii="Cambria" w:hAnsi="Cambria" w:cs="Verdana-Bold"/>
          <w:bCs/>
          <w:sz w:val="20"/>
          <w:szCs w:val="20"/>
          <w:lang w:eastAsia="pl-PL"/>
        </w:rPr>
        <w:t xml:space="preserve"> Struktura zużycia energii elektrycznej na terenie miasta Mrągowo</w:t>
      </w:r>
      <w:bookmarkEnd w:id="134"/>
    </w:p>
    <w:p w14:paraId="27FD1310" w14:textId="77777777" w:rsidR="00DC76EB" w:rsidRPr="00DC76EB" w:rsidRDefault="00DC76EB" w:rsidP="003142BD">
      <w:pPr>
        <w:spacing w:after="0" w:line="240" w:lineRule="auto"/>
        <w:rPr>
          <w:sz w:val="10"/>
          <w:lang w:eastAsia="pl-PL"/>
        </w:rPr>
      </w:pPr>
    </w:p>
    <w:p w14:paraId="32D12814" w14:textId="19E60845" w:rsidR="00DC76EB" w:rsidRPr="00DC76EB" w:rsidRDefault="003142BD" w:rsidP="003142BD">
      <w:pPr>
        <w:spacing w:after="0" w:line="240" w:lineRule="auto"/>
        <w:jc w:val="center"/>
        <w:rPr>
          <w:lang w:eastAsia="pl-PL"/>
        </w:rPr>
      </w:pPr>
      <w:r>
        <w:rPr>
          <w:noProof/>
          <w:lang w:eastAsia="pl-PL"/>
        </w:rPr>
        <w:drawing>
          <wp:inline distT="0" distB="0" distL="0" distR="0" wp14:anchorId="28D8068D" wp14:editId="6466AB54">
            <wp:extent cx="5399405" cy="2827090"/>
            <wp:effectExtent l="0" t="0" r="0" b="0"/>
            <wp:docPr id="134" name="Wykres 134"/>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1CFB43E3" w14:textId="77777777" w:rsidR="00DC76EB" w:rsidRPr="00DC76EB" w:rsidRDefault="00DC76EB" w:rsidP="003142BD">
      <w:pPr>
        <w:pStyle w:val="rdo"/>
        <w:spacing w:after="0"/>
        <w:rPr>
          <w:rFonts w:ascii="Cambria" w:eastAsia="Times New Roman" w:hAnsi="Cambria"/>
          <w:sz w:val="16"/>
        </w:rPr>
      </w:pPr>
      <w:r w:rsidRPr="00DC76EB">
        <w:rPr>
          <w:rFonts w:ascii="Cambria" w:eastAsia="Times New Roman" w:hAnsi="Cambria"/>
          <w:sz w:val="16"/>
        </w:rPr>
        <w:t>Źródło: Analiza własna na podstawie danych - Plan Gospodarki Niskoemisyjnej dla Gminy Miasto Mrągowo do roku 2030</w:t>
      </w:r>
    </w:p>
    <w:bookmarkEnd w:id="133"/>
    <w:p w14:paraId="3A333822" w14:textId="723AB668" w:rsidR="00247F8E" w:rsidRPr="00DC76EB" w:rsidRDefault="00247F8E" w:rsidP="003B7358">
      <w:pPr>
        <w:spacing w:after="0" w:line="240" w:lineRule="auto"/>
        <w:ind w:firstLine="708"/>
        <w:jc w:val="both"/>
        <w:rPr>
          <w:rFonts w:ascii="Cambria" w:eastAsia="Times New Roman" w:hAnsi="Cambria"/>
          <w:sz w:val="20"/>
          <w:szCs w:val="20"/>
          <w:lang w:eastAsia="pl-PL"/>
        </w:rPr>
      </w:pPr>
      <w:r w:rsidRPr="00DC76EB">
        <w:rPr>
          <w:rFonts w:ascii="Cambria" w:eastAsia="Times New Roman" w:hAnsi="Cambria"/>
          <w:sz w:val="20"/>
          <w:szCs w:val="20"/>
          <w:lang w:eastAsia="pl-PL"/>
        </w:rPr>
        <w:lastRenderedPageBreak/>
        <w:t xml:space="preserve">W najbliższych latach zmiany w zakresie zapotrzebowania na energię elektryczną mogą być podyktowane głównie inwestycjami prowadzonymi na terenie </w:t>
      </w:r>
      <w:r w:rsidR="00BC00FD">
        <w:rPr>
          <w:rFonts w:ascii="Cambria" w:eastAsia="Times New Roman" w:hAnsi="Cambria"/>
          <w:sz w:val="20"/>
          <w:szCs w:val="20"/>
          <w:lang w:eastAsia="pl-PL"/>
        </w:rPr>
        <w:t>miasta Mrągowo</w:t>
      </w:r>
      <w:r w:rsidRPr="00DC76EB">
        <w:rPr>
          <w:rFonts w:ascii="Cambria" w:eastAsia="Times New Roman" w:hAnsi="Cambria"/>
          <w:sz w:val="20"/>
          <w:szCs w:val="20"/>
          <w:lang w:eastAsia="pl-PL"/>
        </w:rPr>
        <w:t xml:space="preserve"> w zakresie budownictwa jednorodzinnego oraz produkcyjnego. Wpływ na zmniejszenie zapotrzebowania na energię elektryczną będzie miało coraz powszechniejsze stosowanie energooszczędnych świetlówek kompaktowych w miejsce dotychczas stosowanych żarówek do oświetlenia mieszkań i obiektów użyteczności publicznej. Niemniej jednak, z uwagi na ciągły rozwój cywilizacyjny, nastąpi wzrost konsumpcji energii elektrycznej spowodowany: </w:t>
      </w:r>
    </w:p>
    <w:p w14:paraId="59FD3B94" w14:textId="77777777" w:rsidR="00247F8E" w:rsidRPr="00DC76EB" w:rsidRDefault="00247F8E" w:rsidP="003B7358">
      <w:pPr>
        <w:spacing w:after="0" w:line="240" w:lineRule="auto"/>
        <w:ind w:firstLine="708"/>
        <w:jc w:val="both"/>
        <w:rPr>
          <w:rFonts w:ascii="Cambria" w:eastAsia="Times New Roman" w:hAnsi="Cambria"/>
          <w:sz w:val="20"/>
          <w:szCs w:val="20"/>
          <w:lang w:eastAsia="pl-PL"/>
        </w:rPr>
      </w:pPr>
    </w:p>
    <w:p w14:paraId="62E384B0" w14:textId="77777777" w:rsidR="00247F8E" w:rsidRPr="00DC76EB" w:rsidRDefault="00247F8E" w:rsidP="003B7358">
      <w:pPr>
        <w:numPr>
          <w:ilvl w:val="0"/>
          <w:numId w:val="9"/>
        </w:numPr>
        <w:spacing w:after="0" w:line="240" w:lineRule="auto"/>
        <w:jc w:val="both"/>
        <w:rPr>
          <w:rFonts w:ascii="Cambria" w:eastAsia="Times New Roman" w:hAnsi="Cambria"/>
          <w:sz w:val="20"/>
          <w:szCs w:val="20"/>
          <w:lang w:eastAsia="pl-PL"/>
        </w:rPr>
      </w:pPr>
      <w:r w:rsidRPr="00DC76EB">
        <w:rPr>
          <w:rFonts w:ascii="Cambria" w:eastAsia="Times New Roman" w:hAnsi="Cambria"/>
          <w:sz w:val="20"/>
          <w:szCs w:val="20"/>
          <w:lang w:eastAsia="pl-PL"/>
        </w:rPr>
        <w:t xml:space="preserve">wzrostem ilości odbiorców, </w:t>
      </w:r>
    </w:p>
    <w:p w14:paraId="4D6651AB" w14:textId="77777777" w:rsidR="00247F8E" w:rsidRPr="00DC76EB" w:rsidRDefault="00247F8E" w:rsidP="003B7358">
      <w:pPr>
        <w:numPr>
          <w:ilvl w:val="0"/>
          <w:numId w:val="9"/>
        </w:numPr>
        <w:spacing w:after="0" w:line="240" w:lineRule="auto"/>
        <w:jc w:val="both"/>
        <w:rPr>
          <w:rFonts w:ascii="Cambria" w:eastAsia="Times New Roman" w:hAnsi="Cambria"/>
          <w:sz w:val="20"/>
          <w:szCs w:val="20"/>
          <w:lang w:eastAsia="pl-PL"/>
        </w:rPr>
      </w:pPr>
      <w:r w:rsidRPr="00DC76EB">
        <w:rPr>
          <w:rFonts w:ascii="Cambria" w:eastAsia="Times New Roman" w:hAnsi="Cambria"/>
          <w:sz w:val="20"/>
          <w:szCs w:val="20"/>
          <w:lang w:eastAsia="pl-PL"/>
        </w:rPr>
        <w:t xml:space="preserve">wzrostem ilości odbiorników zainstalowanych u poszczególnych odbiorców, </w:t>
      </w:r>
    </w:p>
    <w:p w14:paraId="6957DF04" w14:textId="77777777" w:rsidR="00247F8E" w:rsidRPr="00DC76EB" w:rsidRDefault="00247F8E" w:rsidP="003B7358">
      <w:pPr>
        <w:numPr>
          <w:ilvl w:val="0"/>
          <w:numId w:val="9"/>
        </w:numPr>
        <w:spacing w:after="0" w:line="240" w:lineRule="auto"/>
        <w:jc w:val="both"/>
        <w:rPr>
          <w:rFonts w:ascii="Cambria" w:eastAsia="Times New Roman" w:hAnsi="Cambria"/>
          <w:sz w:val="20"/>
          <w:szCs w:val="20"/>
          <w:lang w:eastAsia="pl-PL"/>
        </w:rPr>
      </w:pPr>
      <w:r w:rsidRPr="00DC76EB">
        <w:rPr>
          <w:rFonts w:ascii="Cambria" w:eastAsia="Times New Roman" w:hAnsi="Cambria"/>
          <w:sz w:val="20"/>
          <w:szCs w:val="20"/>
          <w:lang w:eastAsia="pl-PL"/>
        </w:rPr>
        <w:t xml:space="preserve">rozwojem przemysłu i usług, </w:t>
      </w:r>
    </w:p>
    <w:p w14:paraId="6B138ABF" w14:textId="77777777" w:rsidR="00247F8E" w:rsidRPr="00DC76EB" w:rsidRDefault="00247F8E" w:rsidP="003B7358">
      <w:pPr>
        <w:numPr>
          <w:ilvl w:val="0"/>
          <w:numId w:val="9"/>
        </w:numPr>
        <w:spacing w:after="0" w:line="240" w:lineRule="auto"/>
        <w:jc w:val="both"/>
        <w:rPr>
          <w:rFonts w:ascii="Cambria" w:eastAsia="Times New Roman" w:hAnsi="Cambria"/>
          <w:sz w:val="20"/>
          <w:szCs w:val="20"/>
          <w:lang w:eastAsia="pl-PL"/>
        </w:rPr>
      </w:pPr>
      <w:r w:rsidRPr="00DC76EB">
        <w:rPr>
          <w:rFonts w:ascii="Cambria" w:eastAsia="Times New Roman" w:hAnsi="Cambria"/>
          <w:sz w:val="20"/>
          <w:szCs w:val="20"/>
          <w:lang w:eastAsia="pl-PL"/>
        </w:rPr>
        <w:t xml:space="preserve">ewentualnie szerszym wykorzystaniem energii elektrycznej do celów grzewczych. </w:t>
      </w:r>
    </w:p>
    <w:p w14:paraId="7BA49FF2" w14:textId="77777777" w:rsidR="001928A3" w:rsidRPr="00621FC8" w:rsidRDefault="001928A3" w:rsidP="003B7358">
      <w:pPr>
        <w:spacing w:after="0" w:line="240" w:lineRule="auto"/>
        <w:ind w:firstLine="708"/>
        <w:jc w:val="both"/>
        <w:rPr>
          <w:rFonts w:ascii="Cambria" w:eastAsia="Times New Roman" w:hAnsi="Cambria"/>
          <w:sz w:val="18"/>
          <w:szCs w:val="20"/>
          <w:lang w:eastAsia="pl-PL"/>
        </w:rPr>
      </w:pPr>
    </w:p>
    <w:p w14:paraId="0BD11E7F" w14:textId="30F1EE98" w:rsidR="00E3645E" w:rsidRDefault="00247F8E" w:rsidP="003B7358">
      <w:pPr>
        <w:spacing w:after="0" w:line="240" w:lineRule="auto"/>
        <w:ind w:firstLine="708"/>
        <w:jc w:val="both"/>
        <w:rPr>
          <w:rFonts w:ascii="Cambria" w:eastAsia="Times New Roman" w:hAnsi="Cambria"/>
          <w:sz w:val="20"/>
          <w:szCs w:val="20"/>
          <w:lang w:eastAsia="pl-PL"/>
        </w:rPr>
      </w:pPr>
      <w:r w:rsidRPr="00DC76EB">
        <w:rPr>
          <w:rFonts w:ascii="Cambria" w:eastAsia="Times New Roman" w:hAnsi="Cambria"/>
          <w:sz w:val="20"/>
          <w:szCs w:val="20"/>
          <w:lang w:eastAsia="pl-PL"/>
        </w:rPr>
        <w:t xml:space="preserve">Wzrost ten będzie nieco wyhamowywany poprzez wymianę części stosowanych już urządzeń na nowe, energooszczędne, ale zwiększenie ogólnej liczby odbiorców i odbiorników, zgodnie z globalnymi tendencjami, spowoduje zwiększenie zużycia energii elektrycznej. W najbliższej przyszłości nie przewiduje się znacznego zwiększenia zaopatrzenia na energię elektryczną, w związku z czym istniejące urządzenia elektroenergetyczne sieci SN i stacje transformatorowe zapewniają obecnie i są w stanie zapewnić w przyszłości dostawę energii elektrycznej w wymaganej ilości pokrywającej zgłaszane zapotrzebowanie na energię elektryczną. </w:t>
      </w:r>
    </w:p>
    <w:p w14:paraId="62472E12" w14:textId="77777777" w:rsidR="00621FC8" w:rsidRPr="00621FC8" w:rsidRDefault="00621FC8" w:rsidP="003B7358">
      <w:pPr>
        <w:spacing w:after="0" w:line="240" w:lineRule="auto"/>
        <w:ind w:firstLine="708"/>
        <w:jc w:val="both"/>
        <w:rPr>
          <w:rFonts w:ascii="Cambria" w:eastAsia="Times New Roman" w:hAnsi="Cambria"/>
          <w:sz w:val="16"/>
          <w:szCs w:val="20"/>
          <w:lang w:eastAsia="pl-PL"/>
        </w:rPr>
      </w:pPr>
    </w:p>
    <w:p w14:paraId="36D54071" w14:textId="48E5AFC8" w:rsidR="00084D1F" w:rsidRPr="00810953" w:rsidRDefault="007A0EAB" w:rsidP="002F3A6C">
      <w:pPr>
        <w:pStyle w:val="Nagwek3"/>
        <w:spacing w:before="0" w:beforeAutospacing="0" w:after="0" w:afterAutospacing="0"/>
        <w:rPr>
          <w:rStyle w:val="Nagwek2Znak"/>
          <w:rFonts w:eastAsia="Calibri"/>
          <w:i/>
          <w:color w:val="auto"/>
          <w:sz w:val="20"/>
          <w:szCs w:val="20"/>
          <w:lang w:eastAsia="pl-PL"/>
        </w:rPr>
      </w:pPr>
      <w:bookmarkStart w:id="135" w:name="_Toc137737530"/>
      <w:r w:rsidRPr="00810953">
        <w:rPr>
          <w:rStyle w:val="Nagwek2Znak"/>
          <w:rFonts w:eastAsia="Calibri"/>
          <w:i/>
          <w:color w:val="auto"/>
          <w:sz w:val="20"/>
          <w:szCs w:val="20"/>
          <w:lang w:eastAsia="pl-PL"/>
        </w:rPr>
        <w:t>5</w:t>
      </w:r>
      <w:r w:rsidR="00084D1F" w:rsidRPr="00810953">
        <w:rPr>
          <w:rStyle w:val="Nagwek2Znak"/>
          <w:rFonts w:eastAsia="Calibri"/>
          <w:i/>
          <w:color w:val="auto"/>
          <w:sz w:val="20"/>
          <w:szCs w:val="20"/>
          <w:lang w:eastAsia="pl-PL"/>
        </w:rPr>
        <w:t>.1.3. E</w:t>
      </w:r>
      <w:r w:rsidR="000973E1" w:rsidRPr="00810953">
        <w:rPr>
          <w:rStyle w:val="Nagwek2Znak"/>
          <w:rFonts w:eastAsia="Calibri"/>
          <w:i/>
          <w:color w:val="auto"/>
          <w:sz w:val="20"/>
          <w:szCs w:val="20"/>
          <w:lang w:eastAsia="pl-PL"/>
        </w:rPr>
        <w:t>misja zanieczyszczeń na terenie</w:t>
      </w:r>
      <w:r w:rsidR="00DF4A18" w:rsidRPr="00810953">
        <w:rPr>
          <w:rStyle w:val="Nagwek2Znak"/>
          <w:rFonts w:eastAsia="Calibri"/>
          <w:i/>
          <w:color w:val="auto"/>
          <w:sz w:val="20"/>
          <w:szCs w:val="20"/>
          <w:lang w:eastAsia="pl-PL"/>
        </w:rPr>
        <w:t xml:space="preserve"> </w:t>
      </w:r>
      <w:r w:rsidR="00810953" w:rsidRPr="00810953">
        <w:rPr>
          <w:rStyle w:val="Nagwek2Znak"/>
          <w:rFonts w:eastAsia="Calibri"/>
          <w:i/>
          <w:color w:val="auto"/>
          <w:sz w:val="20"/>
          <w:szCs w:val="20"/>
          <w:lang w:eastAsia="pl-PL"/>
        </w:rPr>
        <w:t>miasta Mrągowo</w:t>
      </w:r>
      <w:r w:rsidR="00084D1F" w:rsidRPr="00810953">
        <w:rPr>
          <w:rStyle w:val="Nagwek2Znak"/>
          <w:rFonts w:eastAsia="Calibri"/>
          <w:i/>
          <w:color w:val="auto"/>
          <w:sz w:val="20"/>
          <w:szCs w:val="20"/>
          <w:lang w:eastAsia="pl-PL"/>
        </w:rPr>
        <w:t xml:space="preserve"> - emisja drogowa</w:t>
      </w:r>
      <w:bookmarkEnd w:id="126"/>
      <w:bookmarkEnd w:id="135"/>
    </w:p>
    <w:p w14:paraId="2E16054B" w14:textId="77777777" w:rsidR="00084D1F" w:rsidRPr="00621FC8" w:rsidRDefault="00084D1F" w:rsidP="002F3A6C">
      <w:pPr>
        <w:pStyle w:val="Nagwek3"/>
        <w:spacing w:before="0" w:beforeAutospacing="0" w:after="0" w:afterAutospacing="0"/>
        <w:rPr>
          <w:rStyle w:val="Nagwek2Znak"/>
          <w:rFonts w:eastAsia="Calibri"/>
          <w:i/>
          <w:color w:val="auto"/>
          <w:sz w:val="16"/>
          <w:szCs w:val="20"/>
          <w:lang w:eastAsia="pl-PL"/>
        </w:rPr>
      </w:pPr>
    </w:p>
    <w:p w14:paraId="3BEC4DC3" w14:textId="1D598236" w:rsidR="000635F5" w:rsidRPr="00810953" w:rsidRDefault="000635F5" w:rsidP="000635F5">
      <w:pPr>
        <w:spacing w:after="0" w:line="240" w:lineRule="auto"/>
        <w:ind w:firstLine="708"/>
        <w:jc w:val="both"/>
        <w:rPr>
          <w:rFonts w:ascii="Cambria" w:hAnsi="Cambria" w:cs="Arial"/>
          <w:sz w:val="20"/>
          <w:szCs w:val="20"/>
          <w:lang w:eastAsia="pl-PL"/>
        </w:rPr>
      </w:pPr>
      <w:bookmarkStart w:id="136" w:name="_Toc496610825"/>
      <w:r w:rsidRPr="00810953">
        <w:rPr>
          <w:rFonts w:ascii="Cambria" w:eastAsia="Times New Roman" w:hAnsi="Cambria" w:cs="Arial"/>
          <w:sz w:val="20"/>
          <w:szCs w:val="20"/>
          <w:lang w:eastAsia="pl-PL"/>
        </w:rPr>
        <w:t xml:space="preserve">Układ drogowy </w:t>
      </w:r>
      <w:r w:rsidR="005C1856">
        <w:rPr>
          <w:rFonts w:ascii="Cambria" w:eastAsia="Times New Roman" w:hAnsi="Cambria" w:cs="Arial"/>
          <w:sz w:val="20"/>
          <w:szCs w:val="20"/>
          <w:lang w:eastAsia="pl-PL"/>
        </w:rPr>
        <w:t>miasta Mrągowo</w:t>
      </w:r>
      <w:r w:rsidR="00DA7A5D" w:rsidRPr="00810953">
        <w:rPr>
          <w:rFonts w:ascii="Cambria" w:eastAsia="Times New Roman" w:hAnsi="Cambria" w:cs="Arial"/>
          <w:sz w:val="20"/>
          <w:szCs w:val="20"/>
          <w:lang w:eastAsia="pl-PL"/>
        </w:rPr>
        <w:t xml:space="preserve"> </w:t>
      </w:r>
      <w:r w:rsidRPr="00810953">
        <w:rPr>
          <w:rFonts w:ascii="Cambria" w:eastAsia="Times New Roman" w:hAnsi="Cambria" w:cs="Arial"/>
          <w:sz w:val="20"/>
          <w:szCs w:val="20"/>
          <w:lang w:eastAsia="pl-PL"/>
        </w:rPr>
        <w:t xml:space="preserve">tworzą drogi publiczne: </w:t>
      </w:r>
      <w:r w:rsidR="005C1856">
        <w:rPr>
          <w:rFonts w:ascii="Cambria" w:eastAsia="Times New Roman" w:hAnsi="Cambria" w:cs="Arial"/>
          <w:sz w:val="20"/>
          <w:szCs w:val="20"/>
          <w:lang w:eastAsia="pl-PL"/>
        </w:rPr>
        <w:t>drogi krajowe</w:t>
      </w:r>
      <w:r w:rsidR="00DA7A5D" w:rsidRPr="00810953">
        <w:rPr>
          <w:rFonts w:ascii="Cambria" w:eastAsia="Times New Roman" w:hAnsi="Cambria" w:cs="Arial"/>
          <w:sz w:val="20"/>
          <w:szCs w:val="20"/>
          <w:lang w:eastAsia="pl-PL"/>
        </w:rPr>
        <w:t xml:space="preserve"> nr </w:t>
      </w:r>
      <w:r w:rsidR="00A9427D" w:rsidRPr="00810953">
        <w:rPr>
          <w:rFonts w:ascii="Cambria" w:eastAsia="Times New Roman" w:hAnsi="Cambria" w:cs="Arial"/>
          <w:sz w:val="20"/>
          <w:szCs w:val="20"/>
          <w:lang w:eastAsia="pl-PL"/>
        </w:rPr>
        <w:t>1</w:t>
      </w:r>
      <w:r w:rsidR="002B4406" w:rsidRPr="00810953">
        <w:rPr>
          <w:rFonts w:ascii="Cambria" w:eastAsia="Times New Roman" w:hAnsi="Cambria" w:cs="Arial"/>
          <w:sz w:val="20"/>
          <w:szCs w:val="20"/>
          <w:lang w:eastAsia="pl-PL"/>
        </w:rPr>
        <w:t>6</w:t>
      </w:r>
      <w:r w:rsidR="005C1856">
        <w:rPr>
          <w:rFonts w:ascii="Cambria" w:eastAsia="Times New Roman" w:hAnsi="Cambria" w:cs="Arial"/>
          <w:sz w:val="20"/>
          <w:szCs w:val="20"/>
          <w:lang w:eastAsia="pl-PL"/>
        </w:rPr>
        <w:t>, nr 59</w:t>
      </w:r>
      <w:r w:rsidR="002B4406" w:rsidRPr="00810953">
        <w:rPr>
          <w:rFonts w:ascii="Cambria" w:eastAsia="Times New Roman" w:hAnsi="Cambria" w:cs="Arial"/>
          <w:sz w:val="20"/>
          <w:szCs w:val="20"/>
          <w:lang w:eastAsia="pl-PL"/>
        </w:rPr>
        <w:t>, drogi wojewódzkie</w:t>
      </w:r>
      <w:r w:rsidRPr="00810953">
        <w:rPr>
          <w:rFonts w:ascii="Cambria" w:eastAsia="Times New Roman" w:hAnsi="Cambria" w:cs="Arial"/>
          <w:sz w:val="20"/>
          <w:szCs w:val="20"/>
          <w:lang w:eastAsia="pl-PL"/>
        </w:rPr>
        <w:t xml:space="preserve"> nr </w:t>
      </w:r>
      <w:r w:rsidR="005C1856">
        <w:rPr>
          <w:rFonts w:ascii="Cambria" w:eastAsia="Times New Roman" w:hAnsi="Cambria" w:cs="Arial"/>
          <w:sz w:val="20"/>
          <w:szCs w:val="20"/>
          <w:lang w:eastAsia="pl-PL"/>
        </w:rPr>
        <w:t xml:space="preserve">591, nr 600 </w:t>
      </w:r>
      <w:r w:rsidRPr="00810953">
        <w:rPr>
          <w:rFonts w:ascii="Cambria" w:eastAsia="Times New Roman" w:hAnsi="Cambria" w:cs="Arial"/>
          <w:sz w:val="20"/>
          <w:szCs w:val="20"/>
          <w:lang w:eastAsia="pl-PL"/>
        </w:rPr>
        <w:t xml:space="preserve">oraz drogi powiatowe i gminne. </w:t>
      </w:r>
      <w:r w:rsidRPr="00810953">
        <w:rPr>
          <w:rFonts w:ascii="Cambria" w:hAnsi="Cambria" w:cs="Arial"/>
          <w:sz w:val="20"/>
          <w:szCs w:val="20"/>
          <w:lang w:eastAsia="pl-PL"/>
        </w:rPr>
        <w:t xml:space="preserve">Na terenie </w:t>
      </w:r>
      <w:r w:rsidR="00B5464C">
        <w:rPr>
          <w:rFonts w:ascii="Cambria" w:hAnsi="Cambria" w:cs="Arial"/>
          <w:sz w:val="20"/>
          <w:szCs w:val="20"/>
          <w:lang w:eastAsia="pl-PL"/>
        </w:rPr>
        <w:t>miasta</w:t>
      </w:r>
      <w:r w:rsidRPr="00810953">
        <w:rPr>
          <w:rFonts w:ascii="Cambria" w:hAnsi="Cambria" w:cs="Arial"/>
          <w:sz w:val="20"/>
          <w:szCs w:val="20"/>
          <w:lang w:eastAsia="pl-PL"/>
        </w:rPr>
        <w:t xml:space="preserve"> głównym źródłem emisji zanieczyszczeń komunikacyjnych drogowych </w:t>
      </w:r>
      <w:r w:rsidR="002B4406" w:rsidRPr="00810953">
        <w:rPr>
          <w:rFonts w:ascii="Cambria" w:hAnsi="Cambria" w:cs="Arial"/>
          <w:sz w:val="20"/>
          <w:szCs w:val="20"/>
          <w:lang w:eastAsia="pl-PL"/>
        </w:rPr>
        <w:t xml:space="preserve">jest droga </w:t>
      </w:r>
      <w:r w:rsidR="00A9427D" w:rsidRPr="00810953">
        <w:rPr>
          <w:rFonts w:ascii="Cambria" w:hAnsi="Cambria" w:cs="Arial"/>
          <w:sz w:val="20"/>
          <w:szCs w:val="20"/>
          <w:lang w:eastAsia="pl-PL"/>
        </w:rPr>
        <w:t xml:space="preserve">krajowa i </w:t>
      </w:r>
      <w:r w:rsidR="002B4406" w:rsidRPr="00810953">
        <w:rPr>
          <w:rFonts w:ascii="Cambria" w:hAnsi="Cambria" w:cs="Arial"/>
          <w:sz w:val="20"/>
          <w:szCs w:val="20"/>
          <w:lang w:eastAsia="pl-PL"/>
        </w:rPr>
        <w:t>drogi wojewódzkie</w:t>
      </w:r>
      <w:r w:rsidR="00B5464C">
        <w:rPr>
          <w:rFonts w:ascii="Cambria" w:hAnsi="Cambria" w:cs="Arial"/>
          <w:sz w:val="20"/>
          <w:szCs w:val="20"/>
          <w:lang w:eastAsia="pl-PL"/>
        </w:rPr>
        <w:t>, a w </w:t>
      </w:r>
      <w:r w:rsidRPr="00810953">
        <w:rPr>
          <w:rFonts w:ascii="Cambria" w:hAnsi="Cambria" w:cs="Arial"/>
          <w:sz w:val="20"/>
          <w:szCs w:val="20"/>
          <w:lang w:eastAsia="pl-PL"/>
        </w:rPr>
        <w:t xml:space="preserve">dalszej kolejności drogi powiatowe i gminne. </w:t>
      </w:r>
    </w:p>
    <w:p w14:paraId="7370109F" w14:textId="77777777" w:rsidR="000635F5" w:rsidRPr="00621FC8" w:rsidRDefault="000635F5" w:rsidP="000635F5">
      <w:pPr>
        <w:spacing w:after="0" w:line="240" w:lineRule="auto"/>
        <w:ind w:firstLine="708"/>
        <w:jc w:val="both"/>
        <w:rPr>
          <w:rFonts w:ascii="Cambria" w:hAnsi="Cambria" w:cs="Arial"/>
          <w:sz w:val="18"/>
          <w:szCs w:val="20"/>
          <w:lang w:eastAsia="pl-PL"/>
        </w:rPr>
      </w:pPr>
    </w:p>
    <w:p w14:paraId="2D3A9B59" w14:textId="77777777" w:rsidR="000635F5" w:rsidRDefault="000635F5" w:rsidP="000635F5">
      <w:pPr>
        <w:spacing w:after="0" w:line="240" w:lineRule="auto"/>
        <w:ind w:firstLine="709"/>
        <w:jc w:val="both"/>
        <w:rPr>
          <w:rFonts w:ascii="Cambria" w:hAnsi="Cambria" w:cs="Arial"/>
          <w:sz w:val="20"/>
          <w:szCs w:val="20"/>
        </w:rPr>
      </w:pPr>
      <w:r w:rsidRPr="00810953">
        <w:rPr>
          <w:rFonts w:ascii="Cambria" w:hAnsi="Cambria"/>
          <w:sz w:val="20"/>
          <w:szCs w:val="20"/>
          <w:lang w:eastAsia="pl-PL"/>
        </w:rPr>
        <w:t xml:space="preserve">Emisja komunikacyjna </w:t>
      </w:r>
      <w:r w:rsidRPr="00810953">
        <w:rPr>
          <w:rFonts w:ascii="Cambria" w:eastAsia="Times New Roman" w:hAnsi="Cambria"/>
          <w:sz w:val="20"/>
          <w:szCs w:val="20"/>
          <w:lang w:eastAsia="pl-PL"/>
        </w:rPr>
        <w:t>jest najbardziej odczuwalna w pobli</w:t>
      </w:r>
      <w:r w:rsidRPr="00810953">
        <w:rPr>
          <w:rFonts w:ascii="Cambria" w:eastAsia="Times New Roman" w:hAnsi="Cambria" w:cs="TimesNewRoman"/>
          <w:sz w:val="20"/>
          <w:szCs w:val="20"/>
          <w:lang w:eastAsia="pl-PL"/>
        </w:rPr>
        <w:t>ż</w:t>
      </w:r>
      <w:r w:rsidRPr="00810953">
        <w:rPr>
          <w:rFonts w:ascii="Cambria" w:eastAsia="Times New Roman" w:hAnsi="Cambria"/>
          <w:sz w:val="20"/>
          <w:szCs w:val="20"/>
          <w:lang w:eastAsia="pl-PL"/>
        </w:rPr>
        <w:t>u drogi i maleje wraz ze wzrostem odległo</w:t>
      </w:r>
      <w:r w:rsidRPr="00810953">
        <w:rPr>
          <w:rFonts w:ascii="Cambria" w:eastAsia="Times New Roman" w:hAnsi="Cambria" w:cs="TimesNewRoman"/>
          <w:sz w:val="20"/>
          <w:szCs w:val="20"/>
          <w:lang w:eastAsia="pl-PL"/>
        </w:rPr>
        <w:t>ś</w:t>
      </w:r>
      <w:r w:rsidRPr="00810953">
        <w:rPr>
          <w:rFonts w:ascii="Cambria" w:eastAsia="Times New Roman" w:hAnsi="Cambria"/>
          <w:sz w:val="20"/>
          <w:szCs w:val="20"/>
          <w:lang w:eastAsia="pl-PL"/>
        </w:rPr>
        <w:t>ci od dróg. Okre</w:t>
      </w:r>
      <w:r w:rsidRPr="00810953">
        <w:rPr>
          <w:rFonts w:ascii="Cambria" w:eastAsia="Times New Roman" w:hAnsi="Cambria" w:cs="TimesNewRoman"/>
          <w:sz w:val="20"/>
          <w:szCs w:val="20"/>
          <w:lang w:eastAsia="pl-PL"/>
        </w:rPr>
        <w:t>ś</w:t>
      </w:r>
      <w:r w:rsidRPr="00810953">
        <w:rPr>
          <w:rFonts w:ascii="Cambria" w:eastAsia="Times New Roman" w:hAnsi="Cambria"/>
          <w:sz w:val="20"/>
          <w:szCs w:val="20"/>
          <w:lang w:eastAsia="pl-PL"/>
        </w:rPr>
        <w:t>lenie wielko</w:t>
      </w:r>
      <w:r w:rsidRPr="00810953">
        <w:rPr>
          <w:rFonts w:ascii="Cambria" w:eastAsia="Times New Roman" w:hAnsi="Cambria" w:cs="TimesNewRoman"/>
          <w:sz w:val="20"/>
          <w:szCs w:val="20"/>
          <w:lang w:eastAsia="pl-PL"/>
        </w:rPr>
        <w:t>ś</w:t>
      </w:r>
      <w:r w:rsidRPr="00810953">
        <w:rPr>
          <w:rFonts w:ascii="Cambria" w:eastAsia="Times New Roman" w:hAnsi="Cambria"/>
          <w:sz w:val="20"/>
          <w:szCs w:val="20"/>
          <w:lang w:eastAsia="pl-PL"/>
        </w:rPr>
        <w:t>ci st</w:t>
      </w:r>
      <w:r w:rsidRPr="00810953">
        <w:rPr>
          <w:rFonts w:ascii="Cambria" w:eastAsia="Times New Roman" w:hAnsi="Cambria" w:cs="TimesNewRoman"/>
          <w:sz w:val="20"/>
          <w:szCs w:val="20"/>
          <w:lang w:eastAsia="pl-PL"/>
        </w:rPr>
        <w:t>ęż</w:t>
      </w:r>
      <w:r w:rsidRPr="00810953">
        <w:rPr>
          <w:rFonts w:ascii="Cambria" w:eastAsia="Times New Roman" w:hAnsi="Cambria"/>
          <w:sz w:val="20"/>
          <w:szCs w:val="20"/>
          <w:lang w:eastAsia="pl-PL"/>
        </w:rPr>
        <w:t>e</w:t>
      </w:r>
      <w:r w:rsidRPr="00810953">
        <w:rPr>
          <w:rFonts w:ascii="Cambria" w:eastAsia="Times New Roman" w:hAnsi="Cambria" w:cs="TimesNewRoman"/>
          <w:sz w:val="20"/>
          <w:szCs w:val="20"/>
          <w:lang w:eastAsia="pl-PL"/>
        </w:rPr>
        <w:t>ń</w:t>
      </w:r>
      <w:r w:rsidRPr="00810953">
        <w:rPr>
          <w:rFonts w:ascii="Cambria" w:eastAsia="Times New Roman" w:hAnsi="Cambria"/>
          <w:sz w:val="20"/>
          <w:szCs w:val="20"/>
          <w:lang w:eastAsia="pl-PL"/>
        </w:rPr>
        <w:t xml:space="preserve"> zanieczyszcze</w:t>
      </w:r>
      <w:r w:rsidRPr="00810953">
        <w:rPr>
          <w:rFonts w:ascii="Cambria" w:eastAsia="Times New Roman" w:hAnsi="Cambria" w:cs="TimesNewRoman"/>
          <w:sz w:val="20"/>
          <w:szCs w:val="20"/>
          <w:lang w:eastAsia="pl-PL"/>
        </w:rPr>
        <w:t xml:space="preserve">ń </w:t>
      </w:r>
      <w:r w:rsidRPr="00810953">
        <w:rPr>
          <w:rFonts w:ascii="Cambria" w:eastAsia="Times New Roman" w:hAnsi="Cambria"/>
          <w:sz w:val="20"/>
          <w:szCs w:val="20"/>
          <w:lang w:eastAsia="pl-PL"/>
        </w:rPr>
        <w:t>emitowanych przez komunikacj</w:t>
      </w:r>
      <w:r w:rsidRPr="00810953">
        <w:rPr>
          <w:rFonts w:ascii="Cambria" w:eastAsia="Times New Roman" w:hAnsi="Cambria" w:cs="TimesNewRoman"/>
          <w:sz w:val="20"/>
          <w:szCs w:val="20"/>
          <w:lang w:eastAsia="pl-PL"/>
        </w:rPr>
        <w:t xml:space="preserve">ę </w:t>
      </w:r>
      <w:r w:rsidRPr="00810953">
        <w:rPr>
          <w:rFonts w:ascii="Cambria" w:eastAsia="Times New Roman" w:hAnsi="Cambria"/>
          <w:sz w:val="20"/>
          <w:szCs w:val="20"/>
          <w:lang w:eastAsia="pl-PL"/>
        </w:rPr>
        <w:t>jest trudne, poniewa</w:t>
      </w:r>
      <w:r w:rsidRPr="00810953">
        <w:rPr>
          <w:rFonts w:ascii="Cambria" w:eastAsia="Times New Roman" w:hAnsi="Cambria" w:cs="TimesNewRoman"/>
          <w:sz w:val="20"/>
          <w:szCs w:val="20"/>
          <w:lang w:eastAsia="pl-PL"/>
        </w:rPr>
        <w:t xml:space="preserve">ż </w:t>
      </w:r>
      <w:r w:rsidRPr="00810953">
        <w:rPr>
          <w:rFonts w:ascii="Cambria" w:eastAsia="Times New Roman" w:hAnsi="Cambria"/>
          <w:sz w:val="20"/>
          <w:szCs w:val="20"/>
          <w:lang w:eastAsia="pl-PL"/>
        </w:rPr>
        <w:t>ma na ni</w:t>
      </w:r>
      <w:r w:rsidRPr="00810953">
        <w:rPr>
          <w:rFonts w:ascii="Cambria" w:eastAsia="Times New Roman" w:hAnsi="Cambria" w:cs="TimesNewRoman"/>
          <w:sz w:val="20"/>
          <w:szCs w:val="20"/>
          <w:lang w:eastAsia="pl-PL"/>
        </w:rPr>
        <w:t xml:space="preserve">ą </w:t>
      </w:r>
      <w:r w:rsidRPr="00810953">
        <w:rPr>
          <w:rFonts w:ascii="Cambria" w:eastAsia="Times New Roman" w:hAnsi="Cambria"/>
          <w:sz w:val="20"/>
          <w:szCs w:val="20"/>
          <w:lang w:eastAsia="pl-PL"/>
        </w:rPr>
        <w:t>wpływ wiele czynników, m. in.: długo</w:t>
      </w:r>
      <w:r w:rsidRPr="00810953">
        <w:rPr>
          <w:rFonts w:ascii="Cambria" w:eastAsia="Times New Roman" w:hAnsi="Cambria" w:cs="TimesNewRoman"/>
          <w:sz w:val="20"/>
          <w:szCs w:val="20"/>
          <w:lang w:eastAsia="pl-PL"/>
        </w:rPr>
        <w:t xml:space="preserve">ść </w:t>
      </w:r>
      <w:r w:rsidRPr="00810953">
        <w:rPr>
          <w:rFonts w:ascii="Cambria" w:eastAsia="Times New Roman" w:hAnsi="Cambria"/>
          <w:sz w:val="20"/>
          <w:szCs w:val="20"/>
          <w:lang w:eastAsia="pl-PL"/>
        </w:rPr>
        <w:t>trasy komunikacyjnej, przepustowo</w:t>
      </w:r>
      <w:r w:rsidRPr="00810953">
        <w:rPr>
          <w:rFonts w:ascii="Cambria" w:eastAsia="Times New Roman" w:hAnsi="Cambria" w:cs="TimesNewRoman"/>
          <w:sz w:val="20"/>
          <w:szCs w:val="20"/>
          <w:lang w:eastAsia="pl-PL"/>
        </w:rPr>
        <w:t>ść</w:t>
      </w:r>
      <w:r w:rsidRPr="00810953">
        <w:rPr>
          <w:rFonts w:ascii="Cambria" w:eastAsia="Times New Roman" w:hAnsi="Cambria"/>
          <w:sz w:val="20"/>
          <w:szCs w:val="20"/>
          <w:lang w:eastAsia="pl-PL"/>
        </w:rPr>
        <w:t>, stan nawierzchni drogi, ilo</w:t>
      </w:r>
      <w:r w:rsidRPr="00810953">
        <w:rPr>
          <w:rFonts w:ascii="Cambria" w:eastAsia="Times New Roman" w:hAnsi="Cambria" w:cs="TimesNewRoman"/>
          <w:sz w:val="20"/>
          <w:szCs w:val="20"/>
          <w:lang w:eastAsia="pl-PL"/>
        </w:rPr>
        <w:t xml:space="preserve">ść </w:t>
      </w:r>
      <w:r w:rsidRPr="00810953">
        <w:rPr>
          <w:rFonts w:ascii="Cambria" w:eastAsia="Times New Roman" w:hAnsi="Cambria"/>
          <w:sz w:val="20"/>
          <w:szCs w:val="20"/>
          <w:lang w:eastAsia="pl-PL"/>
        </w:rPr>
        <w:t>poruszaj</w:t>
      </w:r>
      <w:r w:rsidRPr="00810953">
        <w:rPr>
          <w:rFonts w:ascii="Cambria" w:eastAsia="Times New Roman" w:hAnsi="Cambria" w:cs="TimesNewRoman"/>
          <w:sz w:val="20"/>
          <w:szCs w:val="20"/>
          <w:lang w:eastAsia="pl-PL"/>
        </w:rPr>
        <w:t>ą</w:t>
      </w:r>
      <w:r w:rsidRPr="00810953">
        <w:rPr>
          <w:rFonts w:ascii="Cambria" w:eastAsia="Times New Roman" w:hAnsi="Cambria"/>
          <w:sz w:val="20"/>
          <w:szCs w:val="20"/>
          <w:lang w:eastAsia="pl-PL"/>
        </w:rPr>
        <w:t>cych si</w:t>
      </w:r>
      <w:r w:rsidRPr="00810953">
        <w:rPr>
          <w:rFonts w:ascii="Cambria" w:eastAsia="Times New Roman" w:hAnsi="Cambria" w:cs="TimesNewRoman"/>
          <w:sz w:val="20"/>
          <w:szCs w:val="20"/>
          <w:lang w:eastAsia="pl-PL"/>
        </w:rPr>
        <w:t xml:space="preserve">ę </w:t>
      </w:r>
      <w:r w:rsidRPr="00810953">
        <w:rPr>
          <w:rFonts w:ascii="Cambria" w:eastAsia="Times New Roman" w:hAnsi="Cambria"/>
          <w:sz w:val="20"/>
          <w:szCs w:val="20"/>
          <w:lang w:eastAsia="pl-PL"/>
        </w:rPr>
        <w:t>pojazdów i jako</w:t>
      </w:r>
      <w:r w:rsidRPr="00810953">
        <w:rPr>
          <w:rFonts w:ascii="Cambria" w:eastAsia="Times New Roman" w:hAnsi="Cambria" w:cs="TimesNewRoman"/>
          <w:sz w:val="20"/>
          <w:szCs w:val="20"/>
          <w:lang w:eastAsia="pl-PL"/>
        </w:rPr>
        <w:t xml:space="preserve">ść </w:t>
      </w:r>
      <w:r w:rsidRPr="00810953">
        <w:rPr>
          <w:rFonts w:ascii="Cambria" w:eastAsia="Times New Roman" w:hAnsi="Cambria"/>
          <w:sz w:val="20"/>
          <w:szCs w:val="20"/>
          <w:lang w:eastAsia="pl-PL"/>
        </w:rPr>
        <w:t>spalanego paliwa. Zanieczyszczenia komunikacyjne s</w:t>
      </w:r>
      <w:r w:rsidRPr="00810953">
        <w:rPr>
          <w:rFonts w:ascii="Cambria" w:eastAsia="Times New Roman" w:hAnsi="Cambria" w:cs="TimesNewRoman"/>
          <w:sz w:val="20"/>
          <w:szCs w:val="20"/>
          <w:lang w:eastAsia="pl-PL"/>
        </w:rPr>
        <w:t xml:space="preserve">ą </w:t>
      </w:r>
      <w:r w:rsidRPr="00810953">
        <w:rPr>
          <w:rFonts w:ascii="Cambria" w:eastAsia="Times New Roman" w:hAnsi="Cambria"/>
          <w:sz w:val="20"/>
          <w:szCs w:val="20"/>
          <w:lang w:eastAsia="pl-PL"/>
        </w:rPr>
        <w:t xml:space="preserve">dobowo i sezonowo zmienne. Ruch pojazdów jest niezorganizowanym źródłem emisji takich zanieczyszczeń gazowych jak tlenek węgla, tlenki azotu, dwutlenek siarki, węglowodory aromatyczne i alifatyczne, a także pył. Emisja zanieczyszczeń z komunikacji </w:t>
      </w:r>
      <w:r w:rsidRPr="00810953">
        <w:rPr>
          <w:rFonts w:ascii="Cambria" w:hAnsi="Cambria" w:cs="Arial"/>
          <w:sz w:val="20"/>
          <w:szCs w:val="20"/>
        </w:rPr>
        <w:t xml:space="preserve">jest problemem narastającym.  </w:t>
      </w:r>
    </w:p>
    <w:p w14:paraId="4694BE5B" w14:textId="77777777" w:rsidR="00621FC8" w:rsidRPr="00810953" w:rsidRDefault="00621FC8" w:rsidP="000635F5">
      <w:pPr>
        <w:spacing w:after="0" w:line="240" w:lineRule="auto"/>
        <w:ind w:firstLine="709"/>
        <w:jc w:val="both"/>
        <w:rPr>
          <w:rFonts w:ascii="Cambria" w:hAnsi="Cambria" w:cs="Arial"/>
          <w:sz w:val="20"/>
          <w:szCs w:val="20"/>
        </w:rPr>
      </w:pPr>
    </w:p>
    <w:p w14:paraId="4FD41048" w14:textId="24F57FD2" w:rsidR="00810953" w:rsidRPr="00810953" w:rsidRDefault="00810953" w:rsidP="00810953">
      <w:pPr>
        <w:spacing w:after="0" w:line="240" w:lineRule="auto"/>
        <w:ind w:firstLine="709"/>
        <w:jc w:val="both"/>
        <w:rPr>
          <w:rFonts w:ascii="Cambria" w:eastAsia="Times New Roman" w:hAnsi="Cambria"/>
          <w:sz w:val="20"/>
          <w:szCs w:val="20"/>
          <w:lang w:eastAsia="pl-PL"/>
        </w:rPr>
      </w:pPr>
      <w:r w:rsidRPr="00810953">
        <w:rPr>
          <w:rFonts w:ascii="Cambria" w:hAnsi="Cambria" w:cs="Arial"/>
          <w:sz w:val="20"/>
          <w:szCs w:val="20"/>
        </w:rPr>
        <w:t xml:space="preserve">Mimo prowadzonej, w sposób ciągły, modernizacji układów komunikacyjnych, wskutek lawinowo narastającej liczby samochodów, płynność ruchu w godzinach szczytu jest zakłócona. Obecność spalin samochodowych najdotkliwiej odczuwany jest w letnie, słoneczne dni, oprócz toksycznych spalin może tworzyć się bardzo szkodliwa dla zdrowia, przypowierzchniowa warstwa ozonu pochodzenia fotochemicznego. </w:t>
      </w:r>
      <w:r w:rsidRPr="00810953">
        <w:rPr>
          <w:rFonts w:ascii="Cambria" w:eastAsia="Times New Roman" w:hAnsi="Cambria"/>
          <w:sz w:val="20"/>
          <w:szCs w:val="20"/>
          <w:lang w:eastAsia="pl-PL"/>
        </w:rPr>
        <w:t xml:space="preserve">Ponadto na terenie </w:t>
      </w:r>
      <w:r w:rsidR="00BC00FD">
        <w:rPr>
          <w:rFonts w:ascii="Cambria" w:eastAsia="Times New Roman" w:hAnsi="Cambria"/>
          <w:sz w:val="20"/>
          <w:szCs w:val="20"/>
          <w:lang w:eastAsia="pl-PL"/>
        </w:rPr>
        <w:t>miasta Mrągowo</w:t>
      </w:r>
      <w:r w:rsidRPr="00810953">
        <w:rPr>
          <w:rFonts w:ascii="Cambria" w:eastAsia="Times New Roman" w:hAnsi="Cambria"/>
          <w:sz w:val="20"/>
          <w:szCs w:val="20"/>
          <w:lang w:eastAsia="pl-PL"/>
        </w:rPr>
        <w:t xml:space="preserve"> funkcjonują stacje benzynowe. Zanieczyszczeniem emitowanym z terenu stacji paliw płynnych, powstającym w wyniku realizacji technologicznego procesu obrotu benzynami i olejem napędowym są głównie pary węglowodorów. W przypadku stacji benzynowych ochrona powietrza atmosferycznego polega głównie na hermetyzacji urządzeń stanowiących źródła emisji par węglowodorów.</w:t>
      </w:r>
    </w:p>
    <w:p w14:paraId="45FB2C02" w14:textId="77777777" w:rsidR="00810953" w:rsidRPr="00810953" w:rsidRDefault="00810953" w:rsidP="000635F5">
      <w:pPr>
        <w:spacing w:after="0" w:line="240" w:lineRule="auto"/>
        <w:ind w:firstLine="709"/>
        <w:jc w:val="both"/>
        <w:rPr>
          <w:rFonts w:ascii="Cambria" w:hAnsi="Cambria" w:cs="Arial"/>
          <w:sz w:val="20"/>
          <w:szCs w:val="20"/>
        </w:rPr>
      </w:pPr>
    </w:p>
    <w:p w14:paraId="42941362" w14:textId="77777777" w:rsidR="000635F5" w:rsidRPr="00810953" w:rsidRDefault="000635F5" w:rsidP="000635F5">
      <w:pPr>
        <w:spacing w:after="0" w:line="240" w:lineRule="auto"/>
        <w:ind w:firstLine="709"/>
        <w:jc w:val="both"/>
        <w:rPr>
          <w:rFonts w:ascii="Cambria" w:hAnsi="Cambria"/>
          <w:color w:val="000000"/>
          <w:sz w:val="20"/>
          <w:szCs w:val="20"/>
        </w:rPr>
      </w:pPr>
      <w:r w:rsidRPr="00810953">
        <w:rPr>
          <w:rFonts w:ascii="Cambria" w:hAnsi="Cambria" w:cs="Arial"/>
          <w:sz w:val="20"/>
          <w:szCs w:val="20"/>
          <w:lang w:eastAsia="pl-PL"/>
        </w:rPr>
        <w:t>Średnie natężenie ruchu na wspomnianych odcinkach przedstawiono na poniższym rysunku oraz tabeli</w:t>
      </w:r>
      <w:r w:rsidRPr="00810953">
        <w:rPr>
          <w:rFonts w:ascii="Cambria" w:hAnsi="Cambria"/>
          <w:color w:val="000000"/>
          <w:sz w:val="20"/>
          <w:szCs w:val="20"/>
        </w:rPr>
        <w:t xml:space="preserve">. </w:t>
      </w:r>
    </w:p>
    <w:p w14:paraId="0DED5B79" w14:textId="77777777" w:rsidR="002B4406" w:rsidRPr="00810953" w:rsidRDefault="002B4406" w:rsidP="000635F5">
      <w:pPr>
        <w:spacing w:after="0" w:line="240" w:lineRule="auto"/>
        <w:ind w:firstLine="709"/>
        <w:jc w:val="both"/>
        <w:rPr>
          <w:rFonts w:ascii="Cambria" w:hAnsi="Cambria" w:cs="Arial"/>
          <w:sz w:val="20"/>
          <w:szCs w:val="20"/>
        </w:rPr>
      </w:pPr>
    </w:p>
    <w:p w14:paraId="592A7E52" w14:textId="24D52B76" w:rsidR="00D26451" w:rsidRPr="00810953" w:rsidRDefault="00D26451" w:rsidP="00D26451">
      <w:pPr>
        <w:pStyle w:val="Legenda"/>
        <w:keepNext/>
        <w:spacing w:after="0" w:line="240" w:lineRule="auto"/>
        <w:rPr>
          <w:rFonts w:ascii="Cambria" w:hAnsi="Cambria" w:cs="Verdana-Bold"/>
          <w:bCs/>
          <w:sz w:val="20"/>
          <w:szCs w:val="20"/>
          <w:lang w:eastAsia="pl-PL"/>
        </w:rPr>
      </w:pPr>
      <w:bookmarkStart w:id="137" w:name="_Toc137737723"/>
      <w:r w:rsidRPr="00810953">
        <w:rPr>
          <w:rFonts w:ascii="Cambria" w:hAnsi="Cambria"/>
          <w:b/>
          <w:sz w:val="20"/>
          <w:szCs w:val="20"/>
        </w:rPr>
        <w:lastRenderedPageBreak/>
        <w:t xml:space="preserve">Rysunek nr </w:t>
      </w:r>
      <w:r w:rsidRPr="00810953">
        <w:rPr>
          <w:rFonts w:ascii="Cambria" w:hAnsi="Cambria"/>
          <w:b/>
          <w:i w:val="0"/>
          <w:sz w:val="20"/>
          <w:szCs w:val="20"/>
        </w:rPr>
        <w:fldChar w:fldCharType="begin"/>
      </w:r>
      <w:r w:rsidRPr="00810953">
        <w:rPr>
          <w:rFonts w:ascii="Cambria" w:hAnsi="Cambria"/>
          <w:b/>
          <w:sz w:val="20"/>
          <w:szCs w:val="20"/>
        </w:rPr>
        <w:instrText xml:space="preserve"> SEQ Rysunek \* ARABIC </w:instrText>
      </w:r>
      <w:r w:rsidRPr="00810953">
        <w:rPr>
          <w:rFonts w:ascii="Cambria" w:hAnsi="Cambria"/>
          <w:b/>
          <w:i w:val="0"/>
          <w:sz w:val="20"/>
          <w:szCs w:val="20"/>
        </w:rPr>
        <w:fldChar w:fldCharType="separate"/>
      </w:r>
      <w:r w:rsidR="0024480C">
        <w:rPr>
          <w:rFonts w:ascii="Cambria" w:hAnsi="Cambria"/>
          <w:b/>
          <w:noProof/>
          <w:sz w:val="20"/>
          <w:szCs w:val="20"/>
        </w:rPr>
        <w:t>16</w:t>
      </w:r>
      <w:r w:rsidRPr="00810953">
        <w:rPr>
          <w:rFonts w:ascii="Cambria" w:hAnsi="Cambria"/>
          <w:b/>
          <w:i w:val="0"/>
          <w:sz w:val="20"/>
          <w:szCs w:val="20"/>
        </w:rPr>
        <w:fldChar w:fldCharType="end"/>
      </w:r>
      <w:r w:rsidRPr="00810953">
        <w:rPr>
          <w:rFonts w:ascii="Cambria" w:hAnsi="Cambria"/>
          <w:b/>
          <w:i w:val="0"/>
          <w:sz w:val="20"/>
          <w:szCs w:val="20"/>
        </w:rPr>
        <w:t xml:space="preserve">. </w:t>
      </w:r>
      <w:bookmarkEnd w:id="136"/>
      <w:r w:rsidRPr="00810953">
        <w:rPr>
          <w:rFonts w:ascii="Cambria" w:hAnsi="Cambria" w:cs="Verdana-Bold"/>
          <w:bCs/>
          <w:sz w:val="20"/>
          <w:szCs w:val="20"/>
          <w:lang w:eastAsia="pl-PL"/>
        </w:rPr>
        <w:t xml:space="preserve">Pomiar natężenia ruchu na terenie </w:t>
      </w:r>
      <w:r w:rsidR="00810953" w:rsidRPr="00810953">
        <w:rPr>
          <w:rFonts w:ascii="Cambria" w:hAnsi="Cambria" w:cs="Verdana-Bold"/>
          <w:bCs/>
          <w:sz w:val="20"/>
          <w:szCs w:val="20"/>
          <w:lang w:eastAsia="pl-PL"/>
        </w:rPr>
        <w:t>miasta Mrągowo</w:t>
      </w:r>
      <w:bookmarkEnd w:id="137"/>
    </w:p>
    <w:p w14:paraId="4E3CEB20" w14:textId="378CB947" w:rsidR="00D26451" w:rsidRPr="00810953" w:rsidRDefault="00810953" w:rsidP="00D26451">
      <w:pPr>
        <w:spacing w:after="0" w:line="240" w:lineRule="auto"/>
        <w:jc w:val="center"/>
        <w:rPr>
          <w:rFonts w:ascii="Cambria" w:hAnsi="Cambria"/>
          <w:sz w:val="20"/>
          <w:szCs w:val="20"/>
          <w:lang w:eastAsia="pl-PL"/>
        </w:rPr>
      </w:pPr>
      <w:r w:rsidRPr="00810953">
        <w:rPr>
          <w:rFonts w:ascii="Cambria" w:hAnsi="Cambria"/>
          <w:noProof/>
          <w:sz w:val="20"/>
          <w:szCs w:val="20"/>
          <w:lang w:eastAsia="pl-PL"/>
        </w:rPr>
        <w:drawing>
          <wp:inline distT="0" distB="0" distL="0" distR="0" wp14:anchorId="2CACBBED" wp14:editId="30E03842">
            <wp:extent cx="5333699" cy="3824577"/>
            <wp:effectExtent l="0" t="0" r="635" b="5080"/>
            <wp:docPr id="145" name="Obraz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Bez tytułu.png"/>
                    <pic:cNvPicPr/>
                  </pic:nvPicPr>
                  <pic:blipFill>
                    <a:blip r:embed="rId61">
                      <a:extLst>
                        <a:ext uri="{28A0092B-C50C-407E-A947-70E740481C1C}">
                          <a14:useLocalDpi xmlns:a14="http://schemas.microsoft.com/office/drawing/2010/main" val="0"/>
                        </a:ext>
                      </a:extLst>
                    </a:blip>
                    <a:stretch>
                      <a:fillRect/>
                    </a:stretch>
                  </pic:blipFill>
                  <pic:spPr>
                    <a:xfrm>
                      <a:off x="0" y="0"/>
                      <a:ext cx="5357107" cy="3841362"/>
                    </a:xfrm>
                    <a:prstGeom prst="rect">
                      <a:avLst/>
                    </a:prstGeom>
                  </pic:spPr>
                </pic:pic>
              </a:graphicData>
            </a:graphic>
          </wp:inline>
        </w:drawing>
      </w:r>
    </w:p>
    <w:p w14:paraId="12151494" w14:textId="4CBF59A7" w:rsidR="00D26451" w:rsidRPr="00810953" w:rsidRDefault="00D26451" w:rsidP="00D26451">
      <w:pPr>
        <w:spacing w:after="0" w:line="240" w:lineRule="auto"/>
        <w:jc w:val="center"/>
        <w:rPr>
          <w:rFonts w:ascii="Cambria" w:hAnsi="Cambria"/>
          <w:i/>
          <w:sz w:val="16"/>
          <w:szCs w:val="20"/>
        </w:rPr>
      </w:pPr>
      <w:r w:rsidRPr="00810953">
        <w:rPr>
          <w:rFonts w:ascii="Cambria" w:hAnsi="Cambria"/>
          <w:bCs/>
          <w:i/>
          <w:sz w:val="16"/>
          <w:szCs w:val="20"/>
        </w:rPr>
        <w:t xml:space="preserve">Źródło: </w:t>
      </w:r>
      <w:r w:rsidRPr="00810953">
        <w:rPr>
          <w:rFonts w:ascii="Cambria" w:hAnsi="Cambria"/>
          <w:i/>
          <w:sz w:val="16"/>
          <w:szCs w:val="20"/>
        </w:rPr>
        <w:t>Generalna Dyrekcja Dróg Krajowych i Autostrad - Generalny Pomiar Ruchu 2020</w:t>
      </w:r>
    </w:p>
    <w:p w14:paraId="24FBDDEC" w14:textId="77777777" w:rsidR="00621FC8" w:rsidRDefault="00621FC8" w:rsidP="003E1BFB">
      <w:pPr>
        <w:pStyle w:val="Legenda"/>
        <w:keepNext/>
        <w:spacing w:after="0" w:line="240" w:lineRule="auto"/>
        <w:rPr>
          <w:rFonts w:ascii="Cambria" w:hAnsi="Cambria"/>
          <w:b/>
          <w:sz w:val="20"/>
          <w:szCs w:val="20"/>
        </w:rPr>
      </w:pPr>
    </w:p>
    <w:p w14:paraId="4DC31F19" w14:textId="16E848C8" w:rsidR="003E1BFB" w:rsidRPr="00810953" w:rsidRDefault="003E1BFB" w:rsidP="003E1BFB">
      <w:pPr>
        <w:pStyle w:val="Legenda"/>
        <w:keepNext/>
        <w:spacing w:after="0" w:line="240" w:lineRule="auto"/>
        <w:rPr>
          <w:rFonts w:ascii="Cambria" w:hAnsi="Cambria" w:cs="Verdana-Bold"/>
          <w:bCs/>
          <w:sz w:val="20"/>
          <w:szCs w:val="20"/>
          <w:lang w:eastAsia="pl-PL"/>
        </w:rPr>
      </w:pPr>
      <w:bookmarkStart w:id="138" w:name="_Toc137737674"/>
      <w:r w:rsidRPr="00810953">
        <w:rPr>
          <w:rFonts w:ascii="Cambria" w:hAnsi="Cambria"/>
          <w:b/>
          <w:sz w:val="20"/>
          <w:szCs w:val="20"/>
        </w:rPr>
        <w:t xml:space="preserve">Tabela nr </w:t>
      </w:r>
      <w:r w:rsidRPr="00810953">
        <w:rPr>
          <w:rFonts w:ascii="Cambria" w:hAnsi="Cambria"/>
          <w:b/>
          <w:i w:val="0"/>
          <w:sz w:val="20"/>
          <w:szCs w:val="20"/>
        </w:rPr>
        <w:fldChar w:fldCharType="begin"/>
      </w:r>
      <w:r w:rsidRPr="00810953">
        <w:rPr>
          <w:rFonts w:ascii="Cambria" w:hAnsi="Cambria"/>
          <w:b/>
          <w:sz w:val="20"/>
          <w:szCs w:val="20"/>
        </w:rPr>
        <w:instrText xml:space="preserve"> SEQ Tabela \* ARABIC </w:instrText>
      </w:r>
      <w:r w:rsidRPr="00810953">
        <w:rPr>
          <w:rFonts w:ascii="Cambria" w:hAnsi="Cambria"/>
          <w:b/>
          <w:i w:val="0"/>
          <w:sz w:val="20"/>
          <w:szCs w:val="20"/>
        </w:rPr>
        <w:fldChar w:fldCharType="separate"/>
      </w:r>
      <w:r w:rsidR="0024480C">
        <w:rPr>
          <w:rFonts w:ascii="Cambria" w:hAnsi="Cambria"/>
          <w:b/>
          <w:noProof/>
          <w:sz w:val="20"/>
          <w:szCs w:val="20"/>
        </w:rPr>
        <w:t>8</w:t>
      </w:r>
      <w:r w:rsidRPr="00810953">
        <w:rPr>
          <w:rFonts w:ascii="Cambria" w:hAnsi="Cambria"/>
          <w:b/>
          <w:i w:val="0"/>
          <w:sz w:val="20"/>
          <w:szCs w:val="20"/>
        </w:rPr>
        <w:fldChar w:fldCharType="end"/>
      </w:r>
      <w:r w:rsidRPr="00810953">
        <w:rPr>
          <w:rFonts w:ascii="Cambria" w:hAnsi="Cambria"/>
          <w:b/>
          <w:sz w:val="20"/>
          <w:szCs w:val="20"/>
        </w:rPr>
        <w:t>.</w:t>
      </w:r>
      <w:r w:rsidRPr="00810953">
        <w:rPr>
          <w:rFonts w:ascii="Cambria" w:hAnsi="Cambria" w:cs="Calibri"/>
          <w:sz w:val="20"/>
          <w:szCs w:val="20"/>
          <w:lang w:eastAsia="pl-PL"/>
        </w:rPr>
        <w:t xml:space="preserve"> </w:t>
      </w:r>
      <w:r w:rsidRPr="00810953">
        <w:rPr>
          <w:rFonts w:ascii="Cambria" w:hAnsi="Cambria" w:cs="Verdana-Bold"/>
          <w:bCs/>
          <w:sz w:val="20"/>
          <w:szCs w:val="20"/>
          <w:lang w:eastAsia="pl-PL"/>
        </w:rPr>
        <w:t xml:space="preserve">Pomiar natężenia ruchu na terenie </w:t>
      </w:r>
      <w:r w:rsidR="00810953" w:rsidRPr="00810953">
        <w:rPr>
          <w:rFonts w:ascii="Cambria" w:hAnsi="Cambria" w:cs="Verdana-Bold"/>
          <w:bCs/>
          <w:sz w:val="20"/>
          <w:szCs w:val="20"/>
          <w:lang w:eastAsia="pl-PL"/>
        </w:rPr>
        <w:t>miasta Mrągowo</w:t>
      </w:r>
      <w:bookmarkEnd w:id="138"/>
    </w:p>
    <w:tbl>
      <w:tblPr>
        <w:tblW w:w="950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567"/>
        <w:gridCol w:w="2273"/>
        <w:gridCol w:w="718"/>
        <w:gridCol w:w="567"/>
        <w:gridCol w:w="841"/>
        <w:gridCol w:w="709"/>
        <w:gridCol w:w="850"/>
        <w:gridCol w:w="851"/>
        <w:gridCol w:w="567"/>
        <w:gridCol w:w="709"/>
      </w:tblGrid>
      <w:tr w:rsidR="003E1BFB" w:rsidRPr="00810953" w14:paraId="26B47EA3" w14:textId="77777777" w:rsidTr="00621FC8">
        <w:trPr>
          <w:cantSplit/>
          <w:trHeight w:val="397"/>
          <w:jc w:val="center"/>
        </w:trPr>
        <w:tc>
          <w:tcPr>
            <w:tcW w:w="851" w:type="dxa"/>
            <w:vMerge w:val="restart"/>
            <w:shd w:val="clear" w:color="auto" w:fill="F2F2F2" w:themeFill="background1" w:themeFillShade="F2"/>
            <w:textDirection w:val="btLr"/>
            <w:vAlign w:val="center"/>
          </w:tcPr>
          <w:p w14:paraId="518CD7CD" w14:textId="77777777" w:rsidR="003E1BFB" w:rsidRPr="00810953" w:rsidRDefault="003E1BFB" w:rsidP="003F5751">
            <w:pPr>
              <w:pStyle w:val="Tekstpodstawowy3"/>
              <w:spacing w:after="0" w:line="240" w:lineRule="auto"/>
              <w:ind w:left="113" w:right="113"/>
              <w:jc w:val="center"/>
              <w:rPr>
                <w:rFonts w:ascii="Cambria" w:hAnsi="Cambria"/>
                <w:b/>
                <w:bCs/>
                <w:kern w:val="22"/>
                <w:sz w:val="19"/>
                <w:szCs w:val="19"/>
              </w:rPr>
            </w:pPr>
            <w:r w:rsidRPr="00810953">
              <w:rPr>
                <w:rFonts w:ascii="Cambria" w:hAnsi="Cambria"/>
                <w:b/>
                <w:bCs/>
                <w:kern w:val="22"/>
                <w:sz w:val="19"/>
                <w:szCs w:val="19"/>
              </w:rPr>
              <w:t>Numer punktu pomiarowego</w:t>
            </w:r>
          </w:p>
        </w:tc>
        <w:tc>
          <w:tcPr>
            <w:tcW w:w="567" w:type="dxa"/>
            <w:vMerge w:val="restart"/>
            <w:shd w:val="clear" w:color="auto" w:fill="F2F2F2" w:themeFill="background1" w:themeFillShade="F2"/>
            <w:textDirection w:val="btLr"/>
            <w:vAlign w:val="center"/>
          </w:tcPr>
          <w:p w14:paraId="233FA585" w14:textId="77777777" w:rsidR="003E1BFB" w:rsidRPr="00810953" w:rsidRDefault="003E1BFB" w:rsidP="003F5751">
            <w:pPr>
              <w:pStyle w:val="Tekstpodstawowy3"/>
              <w:spacing w:after="0" w:line="240" w:lineRule="auto"/>
              <w:ind w:left="113" w:right="113"/>
              <w:jc w:val="center"/>
              <w:rPr>
                <w:rFonts w:ascii="Cambria" w:hAnsi="Cambria"/>
                <w:b/>
                <w:bCs/>
                <w:kern w:val="22"/>
                <w:sz w:val="19"/>
                <w:szCs w:val="19"/>
              </w:rPr>
            </w:pPr>
            <w:r w:rsidRPr="00810953">
              <w:rPr>
                <w:rFonts w:ascii="Cambria" w:hAnsi="Cambria"/>
                <w:b/>
                <w:bCs/>
                <w:kern w:val="22"/>
                <w:sz w:val="19"/>
                <w:szCs w:val="19"/>
              </w:rPr>
              <w:t>Numer drogi</w:t>
            </w:r>
          </w:p>
        </w:tc>
        <w:tc>
          <w:tcPr>
            <w:tcW w:w="2273" w:type="dxa"/>
            <w:vMerge w:val="restart"/>
            <w:tcBorders>
              <w:right w:val="single" w:sz="4" w:space="0" w:color="auto"/>
            </w:tcBorders>
            <w:shd w:val="clear" w:color="auto" w:fill="F2F2F2" w:themeFill="background1" w:themeFillShade="F2"/>
            <w:vAlign w:val="center"/>
          </w:tcPr>
          <w:p w14:paraId="5BBDB52F" w14:textId="77777777" w:rsidR="003E1BFB" w:rsidRPr="00810953" w:rsidRDefault="003E1BFB" w:rsidP="003F5751">
            <w:pPr>
              <w:pStyle w:val="Tekstpodstawowy3"/>
              <w:spacing w:after="0" w:line="240" w:lineRule="auto"/>
              <w:jc w:val="center"/>
              <w:rPr>
                <w:rFonts w:ascii="Cambria" w:hAnsi="Cambria"/>
                <w:b/>
                <w:bCs/>
                <w:kern w:val="22"/>
                <w:sz w:val="19"/>
                <w:szCs w:val="19"/>
              </w:rPr>
            </w:pPr>
            <w:r w:rsidRPr="00810953">
              <w:rPr>
                <w:rFonts w:ascii="Cambria" w:hAnsi="Cambria"/>
                <w:b/>
                <w:bCs/>
                <w:kern w:val="22"/>
                <w:sz w:val="19"/>
                <w:szCs w:val="19"/>
              </w:rPr>
              <w:t>Opis odcinka</w:t>
            </w:r>
          </w:p>
        </w:tc>
        <w:tc>
          <w:tcPr>
            <w:tcW w:w="718" w:type="dxa"/>
            <w:vMerge w:val="restart"/>
            <w:tcBorders>
              <w:left w:val="single" w:sz="4" w:space="0" w:color="auto"/>
            </w:tcBorders>
            <w:shd w:val="clear" w:color="auto" w:fill="F2F2F2" w:themeFill="background1" w:themeFillShade="F2"/>
            <w:textDirection w:val="btLr"/>
            <w:vAlign w:val="center"/>
          </w:tcPr>
          <w:p w14:paraId="17DCAC0F" w14:textId="77777777" w:rsidR="003E1BFB" w:rsidRPr="00810953" w:rsidRDefault="003E1BFB" w:rsidP="003F5751">
            <w:pPr>
              <w:pStyle w:val="Tekstpodstawowy3"/>
              <w:spacing w:after="0" w:line="240" w:lineRule="auto"/>
              <w:ind w:left="113" w:right="113"/>
              <w:jc w:val="center"/>
              <w:rPr>
                <w:rFonts w:ascii="Cambria" w:hAnsi="Cambria"/>
                <w:b/>
                <w:bCs/>
                <w:kern w:val="22"/>
                <w:sz w:val="19"/>
                <w:szCs w:val="19"/>
              </w:rPr>
            </w:pPr>
            <w:r w:rsidRPr="00810953">
              <w:rPr>
                <w:rFonts w:ascii="Cambria" w:hAnsi="Cambria"/>
                <w:b/>
                <w:bCs/>
                <w:kern w:val="22"/>
                <w:sz w:val="19"/>
                <w:szCs w:val="19"/>
              </w:rPr>
              <w:t>Pojazdy ogółem</w:t>
            </w:r>
          </w:p>
        </w:tc>
        <w:tc>
          <w:tcPr>
            <w:tcW w:w="5094" w:type="dxa"/>
            <w:gridSpan w:val="7"/>
            <w:tcBorders>
              <w:bottom w:val="single" w:sz="4" w:space="0" w:color="auto"/>
              <w:right w:val="single" w:sz="4" w:space="0" w:color="auto"/>
            </w:tcBorders>
            <w:shd w:val="clear" w:color="auto" w:fill="F2F2F2" w:themeFill="background1" w:themeFillShade="F2"/>
            <w:vAlign w:val="center"/>
          </w:tcPr>
          <w:p w14:paraId="07C18914" w14:textId="77777777" w:rsidR="003E1BFB" w:rsidRPr="00810953" w:rsidRDefault="003E1BFB" w:rsidP="003F5751">
            <w:pPr>
              <w:pStyle w:val="Tekstpodstawowy3"/>
              <w:spacing w:after="0" w:line="240" w:lineRule="auto"/>
              <w:jc w:val="center"/>
              <w:rPr>
                <w:rFonts w:ascii="Cambria" w:hAnsi="Cambria"/>
                <w:b/>
                <w:bCs/>
                <w:kern w:val="22"/>
                <w:sz w:val="19"/>
                <w:szCs w:val="19"/>
              </w:rPr>
            </w:pPr>
            <w:r w:rsidRPr="00810953">
              <w:rPr>
                <w:rFonts w:ascii="Cambria" w:hAnsi="Cambria"/>
                <w:b/>
                <w:bCs/>
                <w:kern w:val="22"/>
                <w:sz w:val="19"/>
                <w:szCs w:val="19"/>
              </w:rPr>
              <w:t>Rodzajowa struktura ruchu pojazdów samochodowych</w:t>
            </w:r>
          </w:p>
        </w:tc>
      </w:tr>
      <w:tr w:rsidR="003E1BFB" w:rsidRPr="00810953" w14:paraId="265CCB01" w14:textId="77777777" w:rsidTr="00621FC8">
        <w:trPr>
          <w:cantSplit/>
          <w:trHeight w:val="397"/>
          <w:jc w:val="center"/>
        </w:trPr>
        <w:tc>
          <w:tcPr>
            <w:tcW w:w="851" w:type="dxa"/>
            <w:vMerge/>
            <w:shd w:val="clear" w:color="auto" w:fill="F2F2F2" w:themeFill="background1" w:themeFillShade="F2"/>
            <w:textDirection w:val="btLr"/>
            <w:vAlign w:val="center"/>
          </w:tcPr>
          <w:p w14:paraId="756AF9CB" w14:textId="77777777" w:rsidR="003E1BFB" w:rsidRPr="00810953" w:rsidRDefault="003E1BFB" w:rsidP="003F5751">
            <w:pPr>
              <w:pStyle w:val="Tekstpodstawowy3"/>
              <w:spacing w:after="0" w:line="240" w:lineRule="auto"/>
              <w:ind w:left="113" w:right="113"/>
              <w:jc w:val="center"/>
              <w:rPr>
                <w:rFonts w:ascii="Cambria" w:hAnsi="Cambria"/>
                <w:b/>
                <w:bCs/>
                <w:kern w:val="22"/>
                <w:sz w:val="19"/>
                <w:szCs w:val="19"/>
              </w:rPr>
            </w:pPr>
          </w:p>
        </w:tc>
        <w:tc>
          <w:tcPr>
            <w:tcW w:w="567" w:type="dxa"/>
            <w:vMerge/>
            <w:shd w:val="clear" w:color="auto" w:fill="F2F2F2" w:themeFill="background1" w:themeFillShade="F2"/>
            <w:textDirection w:val="btLr"/>
            <w:vAlign w:val="center"/>
          </w:tcPr>
          <w:p w14:paraId="23FDE4FF" w14:textId="77777777" w:rsidR="003E1BFB" w:rsidRPr="00810953" w:rsidRDefault="003E1BFB" w:rsidP="003F5751">
            <w:pPr>
              <w:pStyle w:val="Tekstpodstawowy3"/>
              <w:spacing w:after="0" w:line="240" w:lineRule="auto"/>
              <w:ind w:left="113" w:right="113"/>
              <w:jc w:val="center"/>
              <w:rPr>
                <w:rFonts w:ascii="Cambria" w:hAnsi="Cambria"/>
                <w:b/>
                <w:bCs/>
                <w:kern w:val="22"/>
                <w:sz w:val="19"/>
                <w:szCs w:val="19"/>
              </w:rPr>
            </w:pPr>
          </w:p>
        </w:tc>
        <w:tc>
          <w:tcPr>
            <w:tcW w:w="2273" w:type="dxa"/>
            <w:vMerge/>
            <w:tcBorders>
              <w:right w:val="single" w:sz="4" w:space="0" w:color="auto"/>
            </w:tcBorders>
            <w:shd w:val="clear" w:color="auto" w:fill="F2F2F2" w:themeFill="background1" w:themeFillShade="F2"/>
            <w:textDirection w:val="btLr"/>
            <w:vAlign w:val="center"/>
          </w:tcPr>
          <w:p w14:paraId="5E46D50A" w14:textId="77777777" w:rsidR="003E1BFB" w:rsidRPr="00810953" w:rsidRDefault="003E1BFB" w:rsidP="003F5751">
            <w:pPr>
              <w:pStyle w:val="Tekstpodstawowy3"/>
              <w:spacing w:after="0" w:line="240" w:lineRule="auto"/>
              <w:ind w:left="113" w:right="113"/>
              <w:jc w:val="center"/>
              <w:rPr>
                <w:rFonts w:ascii="Cambria" w:hAnsi="Cambria"/>
                <w:b/>
                <w:bCs/>
                <w:kern w:val="22"/>
                <w:sz w:val="19"/>
                <w:szCs w:val="19"/>
              </w:rPr>
            </w:pPr>
          </w:p>
        </w:tc>
        <w:tc>
          <w:tcPr>
            <w:tcW w:w="718" w:type="dxa"/>
            <w:vMerge/>
            <w:tcBorders>
              <w:left w:val="single" w:sz="4" w:space="0" w:color="auto"/>
            </w:tcBorders>
            <w:shd w:val="clear" w:color="auto" w:fill="F2F2F2" w:themeFill="background1" w:themeFillShade="F2"/>
            <w:textDirection w:val="btLr"/>
            <w:vAlign w:val="center"/>
          </w:tcPr>
          <w:p w14:paraId="5E67C8A2" w14:textId="77777777" w:rsidR="003E1BFB" w:rsidRPr="00810953" w:rsidRDefault="003E1BFB" w:rsidP="003F5751">
            <w:pPr>
              <w:pStyle w:val="Tekstpodstawowy3"/>
              <w:spacing w:after="0" w:line="240" w:lineRule="auto"/>
              <w:ind w:left="113" w:right="113"/>
              <w:jc w:val="center"/>
              <w:rPr>
                <w:rFonts w:ascii="Cambria" w:hAnsi="Cambria"/>
                <w:b/>
                <w:bCs/>
                <w:kern w:val="22"/>
                <w:sz w:val="19"/>
                <w:szCs w:val="19"/>
              </w:rPr>
            </w:pPr>
          </w:p>
        </w:tc>
        <w:tc>
          <w:tcPr>
            <w:tcW w:w="567" w:type="dxa"/>
            <w:vMerge w:val="restart"/>
            <w:tcBorders>
              <w:top w:val="single" w:sz="4" w:space="0" w:color="auto"/>
              <w:right w:val="single" w:sz="4" w:space="0" w:color="auto"/>
            </w:tcBorders>
            <w:shd w:val="clear" w:color="auto" w:fill="F2F2F2" w:themeFill="background1" w:themeFillShade="F2"/>
            <w:textDirection w:val="btLr"/>
            <w:vAlign w:val="center"/>
          </w:tcPr>
          <w:p w14:paraId="4E88CD30" w14:textId="77777777" w:rsidR="003E1BFB" w:rsidRPr="00810953" w:rsidRDefault="003E1BFB" w:rsidP="003F5751">
            <w:pPr>
              <w:pStyle w:val="Tekstpodstawowy3"/>
              <w:spacing w:after="0" w:line="240" w:lineRule="auto"/>
              <w:ind w:left="113" w:right="113"/>
              <w:jc w:val="center"/>
              <w:rPr>
                <w:rFonts w:ascii="Cambria" w:hAnsi="Cambria"/>
                <w:b/>
                <w:bCs/>
                <w:kern w:val="22"/>
                <w:sz w:val="19"/>
                <w:szCs w:val="19"/>
              </w:rPr>
            </w:pPr>
            <w:r w:rsidRPr="00810953">
              <w:rPr>
                <w:rFonts w:ascii="Cambria" w:hAnsi="Cambria"/>
                <w:b/>
                <w:bCs/>
                <w:kern w:val="22"/>
                <w:sz w:val="19"/>
                <w:szCs w:val="19"/>
              </w:rPr>
              <w:t>Motocykle</w:t>
            </w:r>
          </w:p>
        </w:tc>
        <w:tc>
          <w:tcPr>
            <w:tcW w:w="841" w:type="dxa"/>
            <w:vMerge w:val="restart"/>
            <w:tcBorders>
              <w:top w:val="single" w:sz="4" w:space="0" w:color="auto"/>
              <w:left w:val="single" w:sz="4" w:space="0" w:color="auto"/>
            </w:tcBorders>
            <w:shd w:val="clear" w:color="auto" w:fill="F2F2F2" w:themeFill="background1" w:themeFillShade="F2"/>
            <w:textDirection w:val="btLr"/>
            <w:vAlign w:val="center"/>
          </w:tcPr>
          <w:p w14:paraId="71347836" w14:textId="77777777" w:rsidR="003E1BFB" w:rsidRPr="00810953" w:rsidRDefault="003E1BFB" w:rsidP="003F5751">
            <w:pPr>
              <w:pStyle w:val="Tekstpodstawowy3"/>
              <w:spacing w:after="0" w:line="240" w:lineRule="auto"/>
              <w:ind w:left="113" w:right="113"/>
              <w:jc w:val="center"/>
              <w:rPr>
                <w:rFonts w:ascii="Cambria" w:hAnsi="Cambria"/>
                <w:b/>
                <w:bCs/>
                <w:kern w:val="22"/>
                <w:sz w:val="19"/>
                <w:szCs w:val="19"/>
              </w:rPr>
            </w:pPr>
            <w:r w:rsidRPr="00810953">
              <w:rPr>
                <w:rFonts w:ascii="Cambria" w:hAnsi="Cambria"/>
                <w:b/>
                <w:bCs/>
                <w:kern w:val="22"/>
                <w:sz w:val="19"/>
                <w:szCs w:val="19"/>
              </w:rPr>
              <w:t>Sam. os.</w:t>
            </w:r>
          </w:p>
        </w:tc>
        <w:tc>
          <w:tcPr>
            <w:tcW w:w="709" w:type="dxa"/>
            <w:vMerge w:val="restart"/>
            <w:tcBorders>
              <w:top w:val="single" w:sz="4" w:space="0" w:color="auto"/>
              <w:right w:val="single" w:sz="4" w:space="0" w:color="auto"/>
            </w:tcBorders>
            <w:shd w:val="clear" w:color="auto" w:fill="F2F2F2" w:themeFill="background1" w:themeFillShade="F2"/>
            <w:textDirection w:val="btLr"/>
            <w:vAlign w:val="center"/>
          </w:tcPr>
          <w:p w14:paraId="04F49E4A" w14:textId="77777777" w:rsidR="003E1BFB" w:rsidRPr="00810953" w:rsidRDefault="003E1BFB" w:rsidP="003F5751">
            <w:pPr>
              <w:pStyle w:val="Tekstpodstawowy3"/>
              <w:spacing w:after="0" w:line="240" w:lineRule="auto"/>
              <w:ind w:left="113" w:right="113"/>
              <w:jc w:val="center"/>
              <w:rPr>
                <w:rFonts w:ascii="Cambria" w:hAnsi="Cambria"/>
                <w:b/>
                <w:bCs/>
                <w:kern w:val="22"/>
                <w:sz w:val="19"/>
                <w:szCs w:val="19"/>
              </w:rPr>
            </w:pPr>
            <w:r w:rsidRPr="00810953">
              <w:rPr>
                <w:rFonts w:ascii="Cambria" w:hAnsi="Cambria"/>
                <w:b/>
                <w:bCs/>
                <w:kern w:val="22"/>
                <w:sz w:val="19"/>
                <w:szCs w:val="19"/>
              </w:rPr>
              <w:t>Lekkie sam. cięż.</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7693B4D" w14:textId="77777777" w:rsidR="003E1BFB" w:rsidRPr="00810953" w:rsidRDefault="003E1BFB" w:rsidP="003F5751">
            <w:pPr>
              <w:pStyle w:val="Tekstpodstawowy3"/>
              <w:spacing w:after="0" w:line="240" w:lineRule="auto"/>
              <w:jc w:val="center"/>
              <w:rPr>
                <w:rFonts w:ascii="Cambria" w:hAnsi="Cambria"/>
                <w:b/>
                <w:bCs/>
                <w:kern w:val="22"/>
                <w:sz w:val="19"/>
                <w:szCs w:val="19"/>
              </w:rPr>
            </w:pPr>
            <w:r w:rsidRPr="00810953">
              <w:rPr>
                <w:rFonts w:ascii="Cambria" w:hAnsi="Cambria"/>
                <w:b/>
                <w:bCs/>
                <w:kern w:val="22"/>
                <w:sz w:val="19"/>
                <w:szCs w:val="19"/>
              </w:rPr>
              <w:t>Sam. cięż.</w:t>
            </w:r>
          </w:p>
        </w:tc>
        <w:tc>
          <w:tcPr>
            <w:tcW w:w="567" w:type="dxa"/>
            <w:vMerge w:val="restart"/>
            <w:tcBorders>
              <w:top w:val="single" w:sz="4" w:space="0" w:color="auto"/>
              <w:left w:val="single" w:sz="4" w:space="0" w:color="auto"/>
            </w:tcBorders>
            <w:shd w:val="clear" w:color="auto" w:fill="F2F2F2" w:themeFill="background1" w:themeFillShade="F2"/>
            <w:textDirection w:val="btLr"/>
            <w:vAlign w:val="center"/>
          </w:tcPr>
          <w:p w14:paraId="5B14B836" w14:textId="77777777" w:rsidR="003E1BFB" w:rsidRPr="00810953" w:rsidRDefault="003E1BFB" w:rsidP="003F5751">
            <w:pPr>
              <w:pStyle w:val="Tekstpodstawowy3"/>
              <w:spacing w:after="0" w:line="240" w:lineRule="auto"/>
              <w:ind w:left="113" w:right="113"/>
              <w:jc w:val="center"/>
              <w:rPr>
                <w:rFonts w:ascii="Cambria" w:hAnsi="Cambria"/>
                <w:b/>
                <w:bCs/>
                <w:kern w:val="22"/>
                <w:sz w:val="19"/>
                <w:szCs w:val="19"/>
              </w:rPr>
            </w:pPr>
            <w:r w:rsidRPr="00810953">
              <w:rPr>
                <w:rFonts w:ascii="Cambria" w:hAnsi="Cambria"/>
                <w:b/>
                <w:bCs/>
                <w:kern w:val="22"/>
                <w:sz w:val="19"/>
                <w:szCs w:val="19"/>
              </w:rPr>
              <w:t>Autobusy</w:t>
            </w:r>
          </w:p>
        </w:tc>
        <w:tc>
          <w:tcPr>
            <w:tcW w:w="709" w:type="dxa"/>
            <w:vMerge w:val="restart"/>
            <w:tcBorders>
              <w:top w:val="single" w:sz="4" w:space="0" w:color="auto"/>
            </w:tcBorders>
            <w:shd w:val="clear" w:color="auto" w:fill="F2F2F2" w:themeFill="background1" w:themeFillShade="F2"/>
            <w:textDirection w:val="btLr"/>
            <w:vAlign w:val="center"/>
          </w:tcPr>
          <w:p w14:paraId="44EBD525" w14:textId="77777777" w:rsidR="003E1BFB" w:rsidRPr="00810953" w:rsidRDefault="003E1BFB" w:rsidP="003F5751">
            <w:pPr>
              <w:pStyle w:val="Tekstpodstawowy3"/>
              <w:spacing w:after="0" w:line="240" w:lineRule="auto"/>
              <w:ind w:left="113" w:right="113"/>
              <w:jc w:val="center"/>
              <w:rPr>
                <w:rFonts w:ascii="Cambria" w:hAnsi="Cambria"/>
                <w:b/>
                <w:bCs/>
                <w:kern w:val="22"/>
                <w:sz w:val="19"/>
                <w:szCs w:val="19"/>
              </w:rPr>
            </w:pPr>
            <w:r w:rsidRPr="00810953">
              <w:rPr>
                <w:rFonts w:ascii="Cambria" w:hAnsi="Cambria"/>
                <w:b/>
                <w:bCs/>
                <w:kern w:val="22"/>
                <w:sz w:val="19"/>
                <w:szCs w:val="19"/>
              </w:rPr>
              <w:t>Ciągniki rolnicze</w:t>
            </w:r>
          </w:p>
        </w:tc>
      </w:tr>
      <w:tr w:rsidR="003E1BFB" w:rsidRPr="00810953" w14:paraId="37BDC908" w14:textId="77777777" w:rsidTr="00621FC8">
        <w:trPr>
          <w:cantSplit/>
          <w:trHeight w:val="397"/>
          <w:jc w:val="center"/>
        </w:trPr>
        <w:tc>
          <w:tcPr>
            <w:tcW w:w="851" w:type="dxa"/>
            <w:vMerge/>
            <w:textDirection w:val="btLr"/>
            <w:vAlign w:val="center"/>
          </w:tcPr>
          <w:p w14:paraId="50E4A1AE" w14:textId="77777777" w:rsidR="003E1BFB" w:rsidRPr="00810953" w:rsidRDefault="003E1BFB" w:rsidP="003F5751">
            <w:pPr>
              <w:pStyle w:val="Tekstpodstawowy3"/>
              <w:spacing w:after="0" w:line="240" w:lineRule="auto"/>
              <w:ind w:left="113" w:right="113"/>
              <w:jc w:val="center"/>
              <w:rPr>
                <w:rFonts w:ascii="Cambria" w:hAnsi="Cambria"/>
                <w:bCs/>
                <w:kern w:val="22"/>
                <w:sz w:val="19"/>
                <w:szCs w:val="19"/>
              </w:rPr>
            </w:pPr>
          </w:p>
        </w:tc>
        <w:tc>
          <w:tcPr>
            <w:tcW w:w="567" w:type="dxa"/>
            <w:vMerge/>
            <w:textDirection w:val="btLr"/>
            <w:vAlign w:val="center"/>
          </w:tcPr>
          <w:p w14:paraId="6E1B7284" w14:textId="77777777" w:rsidR="003E1BFB" w:rsidRPr="00810953" w:rsidRDefault="003E1BFB" w:rsidP="003F5751">
            <w:pPr>
              <w:pStyle w:val="Tekstpodstawowy3"/>
              <w:spacing w:after="0" w:line="240" w:lineRule="auto"/>
              <w:ind w:left="113" w:right="113"/>
              <w:jc w:val="center"/>
              <w:rPr>
                <w:rFonts w:ascii="Cambria" w:hAnsi="Cambria"/>
                <w:bCs/>
                <w:kern w:val="22"/>
                <w:sz w:val="19"/>
                <w:szCs w:val="19"/>
              </w:rPr>
            </w:pPr>
          </w:p>
        </w:tc>
        <w:tc>
          <w:tcPr>
            <w:tcW w:w="2273" w:type="dxa"/>
            <w:vMerge/>
            <w:tcBorders>
              <w:right w:val="single" w:sz="4" w:space="0" w:color="auto"/>
            </w:tcBorders>
            <w:textDirection w:val="btLr"/>
            <w:vAlign w:val="center"/>
          </w:tcPr>
          <w:p w14:paraId="2E0517C8" w14:textId="77777777" w:rsidR="003E1BFB" w:rsidRPr="00810953" w:rsidRDefault="003E1BFB" w:rsidP="003F5751">
            <w:pPr>
              <w:pStyle w:val="Tekstpodstawowy3"/>
              <w:spacing w:after="0" w:line="240" w:lineRule="auto"/>
              <w:ind w:left="113" w:right="113"/>
              <w:jc w:val="center"/>
              <w:rPr>
                <w:rFonts w:ascii="Cambria" w:hAnsi="Cambria"/>
                <w:bCs/>
                <w:kern w:val="22"/>
                <w:sz w:val="19"/>
                <w:szCs w:val="19"/>
              </w:rPr>
            </w:pPr>
          </w:p>
        </w:tc>
        <w:tc>
          <w:tcPr>
            <w:tcW w:w="718" w:type="dxa"/>
            <w:vMerge/>
            <w:tcBorders>
              <w:left w:val="single" w:sz="4" w:space="0" w:color="auto"/>
            </w:tcBorders>
            <w:vAlign w:val="center"/>
          </w:tcPr>
          <w:p w14:paraId="146E27CE" w14:textId="77777777" w:rsidR="003E1BFB" w:rsidRPr="00810953" w:rsidRDefault="003E1BFB" w:rsidP="003F5751">
            <w:pPr>
              <w:pStyle w:val="Tekstpodstawowy3"/>
              <w:spacing w:after="0" w:line="240" w:lineRule="auto"/>
              <w:jc w:val="center"/>
              <w:rPr>
                <w:rFonts w:ascii="Cambria" w:hAnsi="Cambria"/>
                <w:bCs/>
                <w:kern w:val="22"/>
                <w:sz w:val="19"/>
                <w:szCs w:val="19"/>
              </w:rPr>
            </w:pPr>
          </w:p>
        </w:tc>
        <w:tc>
          <w:tcPr>
            <w:tcW w:w="567" w:type="dxa"/>
            <w:vMerge/>
            <w:tcBorders>
              <w:right w:val="single" w:sz="4" w:space="0" w:color="auto"/>
            </w:tcBorders>
            <w:vAlign w:val="center"/>
          </w:tcPr>
          <w:p w14:paraId="60F9BCA3" w14:textId="77777777" w:rsidR="003E1BFB" w:rsidRPr="00810953" w:rsidRDefault="003E1BFB" w:rsidP="003F5751">
            <w:pPr>
              <w:pStyle w:val="Tekstpodstawowy3"/>
              <w:spacing w:after="0" w:line="240" w:lineRule="auto"/>
              <w:jc w:val="center"/>
              <w:rPr>
                <w:rFonts w:ascii="Cambria" w:hAnsi="Cambria"/>
                <w:bCs/>
                <w:kern w:val="22"/>
                <w:sz w:val="19"/>
                <w:szCs w:val="19"/>
              </w:rPr>
            </w:pPr>
          </w:p>
        </w:tc>
        <w:tc>
          <w:tcPr>
            <w:tcW w:w="841" w:type="dxa"/>
            <w:vMerge/>
            <w:tcBorders>
              <w:left w:val="single" w:sz="4" w:space="0" w:color="auto"/>
            </w:tcBorders>
            <w:shd w:val="clear" w:color="auto" w:fill="F2F2F2" w:themeFill="background1" w:themeFillShade="F2"/>
            <w:vAlign w:val="center"/>
          </w:tcPr>
          <w:p w14:paraId="67C698E5" w14:textId="77777777" w:rsidR="003E1BFB" w:rsidRPr="00810953" w:rsidRDefault="003E1BFB" w:rsidP="003F5751">
            <w:pPr>
              <w:pStyle w:val="Tekstpodstawowy3"/>
              <w:spacing w:after="0" w:line="240" w:lineRule="auto"/>
              <w:jc w:val="center"/>
              <w:rPr>
                <w:rFonts w:ascii="Cambria" w:hAnsi="Cambria"/>
                <w:bCs/>
                <w:kern w:val="22"/>
                <w:sz w:val="19"/>
                <w:szCs w:val="19"/>
              </w:rPr>
            </w:pPr>
          </w:p>
        </w:tc>
        <w:tc>
          <w:tcPr>
            <w:tcW w:w="709" w:type="dxa"/>
            <w:vMerge/>
            <w:tcBorders>
              <w:right w:val="single" w:sz="4" w:space="0" w:color="auto"/>
            </w:tcBorders>
            <w:shd w:val="clear" w:color="auto" w:fill="F2F2F2" w:themeFill="background1" w:themeFillShade="F2"/>
            <w:vAlign w:val="center"/>
          </w:tcPr>
          <w:p w14:paraId="48E487AC" w14:textId="77777777" w:rsidR="003E1BFB" w:rsidRPr="00810953" w:rsidRDefault="003E1BFB" w:rsidP="003F5751">
            <w:pPr>
              <w:pStyle w:val="Tekstpodstawowy3"/>
              <w:spacing w:after="0" w:line="240" w:lineRule="auto"/>
              <w:jc w:val="center"/>
              <w:rPr>
                <w:rFonts w:ascii="Cambria" w:hAnsi="Cambria"/>
                <w:bCs/>
                <w:kern w:val="22"/>
                <w:sz w:val="19"/>
                <w:szCs w:val="19"/>
              </w:rPr>
            </w:pPr>
          </w:p>
        </w:tc>
        <w:tc>
          <w:tcPr>
            <w:tcW w:w="850" w:type="dxa"/>
            <w:tcBorders>
              <w:top w:val="single" w:sz="4" w:space="0" w:color="auto"/>
              <w:left w:val="single" w:sz="4" w:space="0" w:color="auto"/>
            </w:tcBorders>
            <w:shd w:val="clear" w:color="auto" w:fill="F2F2F2" w:themeFill="background1" w:themeFillShade="F2"/>
            <w:vAlign w:val="center"/>
          </w:tcPr>
          <w:p w14:paraId="02359C58" w14:textId="77777777" w:rsidR="003E1BFB" w:rsidRPr="00810953" w:rsidRDefault="003E1BFB" w:rsidP="003F5751">
            <w:pPr>
              <w:pStyle w:val="Tekstpodstawowy3"/>
              <w:spacing w:after="0" w:line="240" w:lineRule="auto"/>
              <w:jc w:val="center"/>
              <w:rPr>
                <w:rFonts w:ascii="Cambria" w:hAnsi="Cambria"/>
                <w:b/>
                <w:bCs/>
                <w:kern w:val="22"/>
                <w:sz w:val="19"/>
                <w:szCs w:val="19"/>
              </w:rPr>
            </w:pPr>
            <w:r w:rsidRPr="00810953">
              <w:rPr>
                <w:rFonts w:ascii="Cambria" w:hAnsi="Cambria"/>
                <w:b/>
                <w:bCs/>
                <w:kern w:val="22"/>
                <w:sz w:val="19"/>
                <w:szCs w:val="19"/>
              </w:rPr>
              <w:t>bez przycz.</w:t>
            </w:r>
          </w:p>
        </w:tc>
        <w:tc>
          <w:tcPr>
            <w:tcW w:w="851" w:type="dxa"/>
            <w:tcBorders>
              <w:top w:val="single" w:sz="4" w:space="0" w:color="auto"/>
              <w:right w:val="single" w:sz="4" w:space="0" w:color="auto"/>
            </w:tcBorders>
            <w:shd w:val="clear" w:color="auto" w:fill="F2F2F2" w:themeFill="background1" w:themeFillShade="F2"/>
            <w:vAlign w:val="center"/>
          </w:tcPr>
          <w:p w14:paraId="5DBB7AB0" w14:textId="77777777" w:rsidR="003E1BFB" w:rsidRPr="00810953" w:rsidRDefault="003E1BFB" w:rsidP="003F5751">
            <w:pPr>
              <w:pStyle w:val="Tekstpodstawowy3"/>
              <w:spacing w:after="0" w:line="240" w:lineRule="auto"/>
              <w:jc w:val="center"/>
              <w:rPr>
                <w:rFonts w:ascii="Cambria" w:hAnsi="Cambria"/>
                <w:b/>
                <w:bCs/>
                <w:kern w:val="22"/>
                <w:sz w:val="19"/>
                <w:szCs w:val="19"/>
              </w:rPr>
            </w:pPr>
            <w:r w:rsidRPr="00810953">
              <w:rPr>
                <w:rFonts w:ascii="Cambria" w:hAnsi="Cambria"/>
                <w:b/>
                <w:bCs/>
                <w:kern w:val="22"/>
                <w:sz w:val="19"/>
                <w:szCs w:val="19"/>
              </w:rPr>
              <w:t>z przycz.</w:t>
            </w:r>
          </w:p>
        </w:tc>
        <w:tc>
          <w:tcPr>
            <w:tcW w:w="567" w:type="dxa"/>
            <w:vMerge/>
            <w:tcBorders>
              <w:left w:val="single" w:sz="4" w:space="0" w:color="auto"/>
            </w:tcBorders>
            <w:shd w:val="pct5" w:color="auto" w:fill="auto"/>
            <w:vAlign w:val="center"/>
          </w:tcPr>
          <w:p w14:paraId="7C5E9DE8" w14:textId="77777777" w:rsidR="003E1BFB" w:rsidRPr="00810953" w:rsidRDefault="003E1BFB" w:rsidP="003F5751">
            <w:pPr>
              <w:pStyle w:val="Tekstpodstawowy3"/>
              <w:spacing w:after="0" w:line="240" w:lineRule="auto"/>
              <w:jc w:val="center"/>
              <w:rPr>
                <w:rFonts w:ascii="Cambria" w:hAnsi="Cambria"/>
                <w:bCs/>
                <w:kern w:val="22"/>
                <w:sz w:val="20"/>
                <w:szCs w:val="20"/>
              </w:rPr>
            </w:pPr>
          </w:p>
        </w:tc>
        <w:tc>
          <w:tcPr>
            <w:tcW w:w="709" w:type="dxa"/>
            <w:vMerge/>
            <w:vAlign w:val="center"/>
          </w:tcPr>
          <w:p w14:paraId="54DCDAAC" w14:textId="77777777" w:rsidR="003E1BFB" w:rsidRPr="00810953" w:rsidRDefault="003E1BFB" w:rsidP="003F5751">
            <w:pPr>
              <w:pStyle w:val="Tekstpodstawowy3"/>
              <w:spacing w:after="0" w:line="240" w:lineRule="auto"/>
              <w:jc w:val="center"/>
              <w:rPr>
                <w:rFonts w:ascii="Cambria" w:hAnsi="Cambria"/>
                <w:bCs/>
                <w:kern w:val="22"/>
                <w:sz w:val="20"/>
                <w:szCs w:val="20"/>
              </w:rPr>
            </w:pPr>
          </w:p>
        </w:tc>
      </w:tr>
      <w:tr w:rsidR="003E1BFB" w:rsidRPr="00810953" w14:paraId="5EF7AC99" w14:textId="77777777" w:rsidTr="00621FC8">
        <w:trPr>
          <w:trHeight w:val="397"/>
          <w:jc w:val="center"/>
        </w:trPr>
        <w:tc>
          <w:tcPr>
            <w:tcW w:w="9503" w:type="dxa"/>
            <w:gridSpan w:val="11"/>
            <w:shd w:val="clear" w:color="auto" w:fill="F2F2F2" w:themeFill="background1" w:themeFillShade="F2"/>
            <w:vAlign w:val="center"/>
          </w:tcPr>
          <w:p w14:paraId="06D61BDD" w14:textId="6E62F3BE" w:rsidR="003E1BFB" w:rsidRPr="00810953" w:rsidRDefault="003E1BFB" w:rsidP="00A9427D">
            <w:pPr>
              <w:pStyle w:val="Tekstpodstawowy3"/>
              <w:spacing w:after="0" w:line="240" w:lineRule="auto"/>
              <w:jc w:val="center"/>
              <w:rPr>
                <w:rFonts w:ascii="Cambria" w:hAnsi="Cambria"/>
                <w:bCs/>
                <w:kern w:val="22"/>
                <w:sz w:val="18"/>
                <w:szCs w:val="18"/>
              </w:rPr>
            </w:pPr>
            <w:r w:rsidRPr="00810953">
              <w:rPr>
                <w:rFonts w:ascii="Cambria" w:hAnsi="Cambria"/>
                <w:b/>
                <w:bCs/>
                <w:kern w:val="22"/>
                <w:sz w:val="18"/>
                <w:szCs w:val="18"/>
              </w:rPr>
              <w:t xml:space="preserve">DROGI </w:t>
            </w:r>
            <w:r w:rsidR="00A9427D" w:rsidRPr="00810953">
              <w:rPr>
                <w:rFonts w:ascii="Cambria" w:hAnsi="Cambria"/>
                <w:b/>
                <w:bCs/>
                <w:kern w:val="22"/>
                <w:sz w:val="18"/>
                <w:szCs w:val="18"/>
              </w:rPr>
              <w:t>KRAJOWE</w:t>
            </w:r>
          </w:p>
        </w:tc>
      </w:tr>
      <w:tr w:rsidR="003E1BFB" w:rsidRPr="00810953" w14:paraId="5D0E7E29" w14:textId="77777777" w:rsidTr="00621FC8">
        <w:trPr>
          <w:trHeight w:val="397"/>
          <w:jc w:val="center"/>
        </w:trPr>
        <w:tc>
          <w:tcPr>
            <w:tcW w:w="851" w:type="dxa"/>
            <w:vAlign w:val="center"/>
          </w:tcPr>
          <w:p w14:paraId="5EA55614" w14:textId="060345AE" w:rsidR="003E1BFB" w:rsidRPr="00810953" w:rsidRDefault="007D12E1" w:rsidP="003F5751">
            <w:pPr>
              <w:pStyle w:val="Tekstpodstawowy3"/>
              <w:spacing w:after="0" w:line="240" w:lineRule="auto"/>
              <w:jc w:val="center"/>
              <w:rPr>
                <w:rFonts w:ascii="Cambria" w:hAnsi="Cambria"/>
                <w:bCs/>
                <w:kern w:val="22"/>
                <w:sz w:val="18"/>
                <w:szCs w:val="18"/>
              </w:rPr>
            </w:pPr>
            <w:r w:rsidRPr="007D12E1">
              <w:rPr>
                <w:rFonts w:ascii="Cambria" w:hAnsi="Cambria"/>
                <w:bCs/>
                <w:kern w:val="22"/>
                <w:sz w:val="18"/>
                <w:szCs w:val="18"/>
              </w:rPr>
              <w:t>51410</w:t>
            </w:r>
          </w:p>
        </w:tc>
        <w:tc>
          <w:tcPr>
            <w:tcW w:w="567" w:type="dxa"/>
            <w:vAlign w:val="center"/>
          </w:tcPr>
          <w:p w14:paraId="07E417B5" w14:textId="2EB55545" w:rsidR="003E1BFB" w:rsidRPr="00810953" w:rsidRDefault="005C1856" w:rsidP="003F5751">
            <w:pPr>
              <w:pStyle w:val="Tekstpodstawowy3"/>
              <w:spacing w:after="0" w:line="240" w:lineRule="auto"/>
              <w:jc w:val="center"/>
              <w:rPr>
                <w:rFonts w:ascii="Cambria" w:hAnsi="Cambria"/>
                <w:bCs/>
                <w:kern w:val="22"/>
                <w:sz w:val="18"/>
                <w:szCs w:val="18"/>
              </w:rPr>
            </w:pPr>
            <w:r>
              <w:rPr>
                <w:rFonts w:ascii="Cambria" w:hAnsi="Cambria"/>
                <w:bCs/>
                <w:kern w:val="22"/>
                <w:sz w:val="18"/>
                <w:szCs w:val="18"/>
              </w:rPr>
              <w:t>16</w:t>
            </w:r>
          </w:p>
        </w:tc>
        <w:tc>
          <w:tcPr>
            <w:tcW w:w="2273" w:type="dxa"/>
            <w:tcBorders>
              <w:right w:val="single" w:sz="4" w:space="0" w:color="auto"/>
            </w:tcBorders>
            <w:vAlign w:val="center"/>
          </w:tcPr>
          <w:p w14:paraId="546E3772" w14:textId="371A0D21" w:rsidR="003E1BFB" w:rsidRPr="00810953" w:rsidRDefault="005C1856" w:rsidP="0090148A">
            <w:pPr>
              <w:pStyle w:val="Tekstpodstawowy3"/>
              <w:spacing w:after="0" w:line="240" w:lineRule="auto"/>
              <w:jc w:val="center"/>
              <w:rPr>
                <w:rFonts w:ascii="Cambria" w:hAnsi="Cambria"/>
                <w:bCs/>
                <w:kern w:val="22"/>
                <w:sz w:val="18"/>
                <w:szCs w:val="18"/>
              </w:rPr>
            </w:pPr>
            <w:r>
              <w:rPr>
                <w:rFonts w:ascii="Cambria" w:hAnsi="Cambria"/>
                <w:bCs/>
                <w:kern w:val="22"/>
                <w:sz w:val="18"/>
                <w:szCs w:val="18"/>
              </w:rPr>
              <w:t>Biskupiec - Mrągowo</w:t>
            </w:r>
          </w:p>
        </w:tc>
        <w:tc>
          <w:tcPr>
            <w:tcW w:w="718" w:type="dxa"/>
            <w:tcBorders>
              <w:left w:val="single" w:sz="4" w:space="0" w:color="auto"/>
            </w:tcBorders>
            <w:vAlign w:val="center"/>
          </w:tcPr>
          <w:p w14:paraId="2351EF33" w14:textId="1D63ACB2" w:rsidR="003E1BFB" w:rsidRPr="00810953" w:rsidRDefault="005C1856" w:rsidP="005C1856">
            <w:pPr>
              <w:pStyle w:val="Tekstpodstawowy3"/>
              <w:spacing w:after="0" w:line="240" w:lineRule="auto"/>
              <w:jc w:val="center"/>
              <w:rPr>
                <w:rFonts w:ascii="Cambria" w:hAnsi="Cambria"/>
                <w:bCs/>
                <w:kern w:val="22"/>
                <w:sz w:val="18"/>
                <w:szCs w:val="18"/>
              </w:rPr>
            </w:pPr>
            <w:r>
              <w:rPr>
                <w:rFonts w:ascii="Cambria" w:hAnsi="Cambria"/>
                <w:bCs/>
                <w:kern w:val="22"/>
                <w:sz w:val="18"/>
                <w:szCs w:val="18"/>
              </w:rPr>
              <w:t>11652</w:t>
            </w:r>
          </w:p>
        </w:tc>
        <w:tc>
          <w:tcPr>
            <w:tcW w:w="567" w:type="dxa"/>
            <w:tcBorders>
              <w:right w:val="single" w:sz="4" w:space="0" w:color="auto"/>
            </w:tcBorders>
            <w:vAlign w:val="center"/>
          </w:tcPr>
          <w:p w14:paraId="195248C1" w14:textId="0CA480BF" w:rsidR="003E1BFB" w:rsidRPr="00810953" w:rsidRDefault="005C1856" w:rsidP="003F5751">
            <w:pPr>
              <w:pStyle w:val="Tekstpodstawowy3"/>
              <w:spacing w:after="0" w:line="240" w:lineRule="auto"/>
              <w:jc w:val="center"/>
              <w:rPr>
                <w:rFonts w:ascii="Cambria" w:hAnsi="Cambria"/>
                <w:bCs/>
                <w:kern w:val="22"/>
                <w:sz w:val="18"/>
                <w:szCs w:val="18"/>
              </w:rPr>
            </w:pPr>
            <w:r>
              <w:rPr>
                <w:rFonts w:ascii="Cambria" w:hAnsi="Cambria"/>
                <w:bCs/>
                <w:kern w:val="22"/>
                <w:sz w:val="18"/>
                <w:szCs w:val="18"/>
              </w:rPr>
              <w:t>67</w:t>
            </w:r>
          </w:p>
        </w:tc>
        <w:tc>
          <w:tcPr>
            <w:tcW w:w="841" w:type="dxa"/>
            <w:tcBorders>
              <w:left w:val="single" w:sz="4" w:space="0" w:color="auto"/>
            </w:tcBorders>
            <w:vAlign w:val="center"/>
          </w:tcPr>
          <w:p w14:paraId="04BDC3B2" w14:textId="29B87765" w:rsidR="003E1BFB" w:rsidRPr="00810953" w:rsidRDefault="005C1856" w:rsidP="003F5751">
            <w:pPr>
              <w:pStyle w:val="Tekstpodstawowy3"/>
              <w:spacing w:after="0" w:line="240" w:lineRule="auto"/>
              <w:jc w:val="center"/>
              <w:rPr>
                <w:rFonts w:ascii="Cambria" w:hAnsi="Cambria"/>
                <w:bCs/>
                <w:kern w:val="22"/>
                <w:sz w:val="18"/>
                <w:szCs w:val="18"/>
              </w:rPr>
            </w:pPr>
            <w:r>
              <w:rPr>
                <w:rFonts w:ascii="Cambria" w:hAnsi="Cambria"/>
                <w:bCs/>
                <w:kern w:val="22"/>
                <w:sz w:val="18"/>
                <w:szCs w:val="18"/>
              </w:rPr>
              <w:t>9075</w:t>
            </w:r>
          </w:p>
        </w:tc>
        <w:tc>
          <w:tcPr>
            <w:tcW w:w="709" w:type="dxa"/>
            <w:tcBorders>
              <w:right w:val="single" w:sz="4" w:space="0" w:color="auto"/>
            </w:tcBorders>
            <w:vAlign w:val="center"/>
          </w:tcPr>
          <w:p w14:paraId="7F094440" w14:textId="5281E975" w:rsidR="003E1BFB" w:rsidRPr="00810953" w:rsidRDefault="005C1856" w:rsidP="003F5751">
            <w:pPr>
              <w:pStyle w:val="Tekstpodstawowy3"/>
              <w:spacing w:after="0" w:line="240" w:lineRule="auto"/>
              <w:jc w:val="center"/>
              <w:rPr>
                <w:rFonts w:ascii="Cambria" w:hAnsi="Cambria"/>
                <w:bCs/>
                <w:kern w:val="22"/>
                <w:sz w:val="18"/>
                <w:szCs w:val="18"/>
              </w:rPr>
            </w:pPr>
            <w:r>
              <w:rPr>
                <w:rFonts w:ascii="Cambria" w:hAnsi="Cambria"/>
                <w:bCs/>
                <w:kern w:val="22"/>
                <w:sz w:val="18"/>
                <w:szCs w:val="18"/>
              </w:rPr>
              <w:t>1031</w:t>
            </w:r>
          </w:p>
        </w:tc>
        <w:tc>
          <w:tcPr>
            <w:tcW w:w="850" w:type="dxa"/>
            <w:tcBorders>
              <w:left w:val="single" w:sz="4" w:space="0" w:color="auto"/>
            </w:tcBorders>
            <w:vAlign w:val="center"/>
          </w:tcPr>
          <w:p w14:paraId="218C3B1F" w14:textId="4C26F1A5" w:rsidR="003E1BFB" w:rsidRPr="00810953" w:rsidRDefault="005C1856" w:rsidP="003F5751">
            <w:pPr>
              <w:pStyle w:val="Tekstpodstawowy3"/>
              <w:spacing w:after="0" w:line="240" w:lineRule="auto"/>
              <w:jc w:val="center"/>
              <w:rPr>
                <w:rFonts w:ascii="Cambria" w:hAnsi="Cambria"/>
                <w:bCs/>
                <w:kern w:val="22"/>
                <w:sz w:val="18"/>
                <w:szCs w:val="18"/>
              </w:rPr>
            </w:pPr>
            <w:r>
              <w:rPr>
                <w:rFonts w:ascii="Cambria" w:hAnsi="Cambria"/>
                <w:bCs/>
                <w:kern w:val="22"/>
                <w:sz w:val="18"/>
                <w:szCs w:val="18"/>
              </w:rPr>
              <w:t>271</w:t>
            </w:r>
          </w:p>
        </w:tc>
        <w:tc>
          <w:tcPr>
            <w:tcW w:w="851" w:type="dxa"/>
            <w:tcBorders>
              <w:right w:val="single" w:sz="4" w:space="0" w:color="auto"/>
            </w:tcBorders>
            <w:vAlign w:val="center"/>
          </w:tcPr>
          <w:p w14:paraId="1BC4CF15" w14:textId="14389A65" w:rsidR="003E1BFB" w:rsidRPr="00810953" w:rsidRDefault="005C1856" w:rsidP="003F5751">
            <w:pPr>
              <w:pStyle w:val="Tekstpodstawowy3"/>
              <w:spacing w:after="0" w:line="240" w:lineRule="auto"/>
              <w:jc w:val="center"/>
              <w:rPr>
                <w:rFonts w:ascii="Cambria" w:hAnsi="Cambria"/>
                <w:bCs/>
                <w:kern w:val="22"/>
                <w:sz w:val="18"/>
                <w:szCs w:val="18"/>
              </w:rPr>
            </w:pPr>
            <w:r>
              <w:rPr>
                <w:rFonts w:ascii="Cambria" w:hAnsi="Cambria"/>
                <w:bCs/>
                <w:kern w:val="22"/>
                <w:sz w:val="18"/>
                <w:szCs w:val="18"/>
              </w:rPr>
              <w:t>1179</w:t>
            </w:r>
          </w:p>
        </w:tc>
        <w:tc>
          <w:tcPr>
            <w:tcW w:w="567" w:type="dxa"/>
            <w:tcBorders>
              <w:left w:val="single" w:sz="4" w:space="0" w:color="auto"/>
            </w:tcBorders>
            <w:vAlign w:val="center"/>
          </w:tcPr>
          <w:p w14:paraId="684922A8" w14:textId="2824F3A1" w:rsidR="003E1BFB" w:rsidRPr="00810953" w:rsidRDefault="005C1856" w:rsidP="003F5751">
            <w:pPr>
              <w:pStyle w:val="Tekstpodstawowy3"/>
              <w:spacing w:after="0" w:line="240" w:lineRule="auto"/>
              <w:jc w:val="center"/>
              <w:rPr>
                <w:rFonts w:ascii="Cambria" w:hAnsi="Cambria"/>
                <w:bCs/>
                <w:kern w:val="22"/>
                <w:sz w:val="18"/>
                <w:szCs w:val="18"/>
              </w:rPr>
            </w:pPr>
            <w:r>
              <w:rPr>
                <w:rFonts w:ascii="Cambria" w:hAnsi="Cambria"/>
                <w:bCs/>
                <w:kern w:val="22"/>
                <w:sz w:val="18"/>
                <w:szCs w:val="18"/>
              </w:rPr>
              <w:t>23</w:t>
            </w:r>
          </w:p>
        </w:tc>
        <w:tc>
          <w:tcPr>
            <w:tcW w:w="709" w:type="dxa"/>
            <w:vAlign w:val="center"/>
          </w:tcPr>
          <w:p w14:paraId="58C3728D" w14:textId="2CA327A1" w:rsidR="003E1BFB" w:rsidRPr="00810953" w:rsidRDefault="005C1856" w:rsidP="003F5751">
            <w:pPr>
              <w:pStyle w:val="Tekstpodstawowy3"/>
              <w:spacing w:after="0" w:line="240" w:lineRule="auto"/>
              <w:jc w:val="center"/>
              <w:rPr>
                <w:rFonts w:ascii="Cambria" w:hAnsi="Cambria"/>
                <w:bCs/>
                <w:kern w:val="22"/>
                <w:sz w:val="18"/>
                <w:szCs w:val="18"/>
              </w:rPr>
            </w:pPr>
            <w:r>
              <w:rPr>
                <w:rFonts w:ascii="Cambria" w:hAnsi="Cambria"/>
                <w:bCs/>
                <w:kern w:val="22"/>
                <w:sz w:val="18"/>
                <w:szCs w:val="18"/>
              </w:rPr>
              <w:t>6</w:t>
            </w:r>
          </w:p>
        </w:tc>
      </w:tr>
      <w:tr w:rsidR="003E1BFB" w:rsidRPr="00810953" w14:paraId="66368406" w14:textId="77777777" w:rsidTr="00621FC8">
        <w:trPr>
          <w:trHeight w:val="397"/>
          <w:jc w:val="center"/>
        </w:trPr>
        <w:tc>
          <w:tcPr>
            <w:tcW w:w="851" w:type="dxa"/>
            <w:vAlign w:val="center"/>
          </w:tcPr>
          <w:p w14:paraId="100ADD2A" w14:textId="2E57CBB2" w:rsidR="003E1BFB" w:rsidRPr="00810953" w:rsidRDefault="007D12E1" w:rsidP="003F5751">
            <w:pPr>
              <w:pStyle w:val="Tekstpodstawowy3"/>
              <w:spacing w:after="0" w:line="240" w:lineRule="auto"/>
              <w:jc w:val="center"/>
              <w:rPr>
                <w:rFonts w:ascii="Cambria" w:hAnsi="Cambria"/>
                <w:bCs/>
                <w:kern w:val="22"/>
                <w:sz w:val="18"/>
                <w:szCs w:val="18"/>
              </w:rPr>
            </w:pPr>
            <w:r>
              <w:rPr>
                <w:rFonts w:ascii="Cambria" w:hAnsi="Cambria"/>
                <w:bCs/>
                <w:kern w:val="22"/>
                <w:sz w:val="18"/>
                <w:szCs w:val="18"/>
              </w:rPr>
              <w:t>51117</w:t>
            </w:r>
          </w:p>
        </w:tc>
        <w:tc>
          <w:tcPr>
            <w:tcW w:w="567" w:type="dxa"/>
            <w:vAlign w:val="center"/>
          </w:tcPr>
          <w:p w14:paraId="0BD347D0" w14:textId="5ABA4481" w:rsidR="003E1BFB" w:rsidRPr="00810953" w:rsidRDefault="005C1856" w:rsidP="003F5751">
            <w:pPr>
              <w:pStyle w:val="Tekstpodstawowy3"/>
              <w:spacing w:after="0" w:line="240" w:lineRule="auto"/>
              <w:jc w:val="center"/>
              <w:rPr>
                <w:rFonts w:ascii="Cambria" w:hAnsi="Cambria"/>
                <w:bCs/>
                <w:kern w:val="22"/>
                <w:sz w:val="18"/>
                <w:szCs w:val="18"/>
              </w:rPr>
            </w:pPr>
            <w:r>
              <w:rPr>
                <w:rFonts w:ascii="Cambria" w:hAnsi="Cambria"/>
                <w:bCs/>
                <w:kern w:val="22"/>
                <w:sz w:val="18"/>
                <w:szCs w:val="18"/>
              </w:rPr>
              <w:t>16</w:t>
            </w:r>
          </w:p>
        </w:tc>
        <w:tc>
          <w:tcPr>
            <w:tcW w:w="2273" w:type="dxa"/>
            <w:tcBorders>
              <w:right w:val="single" w:sz="4" w:space="0" w:color="auto"/>
            </w:tcBorders>
            <w:vAlign w:val="center"/>
          </w:tcPr>
          <w:p w14:paraId="4376A8D7" w14:textId="28C326DD" w:rsidR="003E1BFB" w:rsidRPr="00810953" w:rsidRDefault="005C1856" w:rsidP="005C1856">
            <w:pPr>
              <w:pStyle w:val="Tekstpodstawowy3"/>
              <w:spacing w:after="0" w:line="240" w:lineRule="auto"/>
              <w:jc w:val="center"/>
              <w:rPr>
                <w:rFonts w:ascii="Cambria" w:hAnsi="Cambria"/>
                <w:bCs/>
                <w:kern w:val="22"/>
                <w:sz w:val="18"/>
                <w:szCs w:val="18"/>
              </w:rPr>
            </w:pPr>
            <w:r>
              <w:rPr>
                <w:rFonts w:ascii="Cambria" w:hAnsi="Cambria"/>
                <w:bCs/>
                <w:kern w:val="22"/>
                <w:sz w:val="18"/>
                <w:szCs w:val="18"/>
              </w:rPr>
              <w:t xml:space="preserve">Mrągowo </w:t>
            </w:r>
          </w:p>
        </w:tc>
        <w:tc>
          <w:tcPr>
            <w:tcW w:w="718" w:type="dxa"/>
            <w:tcBorders>
              <w:left w:val="single" w:sz="4" w:space="0" w:color="auto"/>
            </w:tcBorders>
            <w:vAlign w:val="center"/>
          </w:tcPr>
          <w:p w14:paraId="3A381560" w14:textId="1894E629" w:rsidR="003E1BFB" w:rsidRPr="00810953" w:rsidRDefault="005C1856" w:rsidP="005C1856">
            <w:pPr>
              <w:pStyle w:val="Tekstpodstawowy3"/>
              <w:spacing w:after="0" w:line="240" w:lineRule="auto"/>
              <w:jc w:val="center"/>
              <w:rPr>
                <w:rFonts w:ascii="Cambria" w:hAnsi="Cambria"/>
                <w:bCs/>
                <w:kern w:val="22"/>
                <w:sz w:val="18"/>
                <w:szCs w:val="18"/>
              </w:rPr>
            </w:pPr>
            <w:r>
              <w:rPr>
                <w:rFonts w:ascii="Cambria" w:hAnsi="Cambria"/>
                <w:bCs/>
                <w:kern w:val="22"/>
                <w:sz w:val="18"/>
                <w:szCs w:val="18"/>
              </w:rPr>
              <w:t>15509</w:t>
            </w:r>
          </w:p>
        </w:tc>
        <w:tc>
          <w:tcPr>
            <w:tcW w:w="567" w:type="dxa"/>
            <w:tcBorders>
              <w:right w:val="single" w:sz="4" w:space="0" w:color="auto"/>
            </w:tcBorders>
            <w:vAlign w:val="center"/>
          </w:tcPr>
          <w:p w14:paraId="1498D27A" w14:textId="6AD0FB32" w:rsidR="003E1BFB" w:rsidRPr="00810953" w:rsidRDefault="005C1856" w:rsidP="003F5751">
            <w:pPr>
              <w:pStyle w:val="Tekstpodstawowy3"/>
              <w:spacing w:after="0" w:line="240" w:lineRule="auto"/>
              <w:jc w:val="center"/>
              <w:rPr>
                <w:rFonts w:ascii="Cambria" w:hAnsi="Cambria"/>
                <w:bCs/>
                <w:kern w:val="22"/>
                <w:sz w:val="18"/>
                <w:szCs w:val="18"/>
              </w:rPr>
            </w:pPr>
            <w:r>
              <w:rPr>
                <w:rFonts w:ascii="Cambria" w:hAnsi="Cambria"/>
                <w:bCs/>
                <w:kern w:val="22"/>
                <w:sz w:val="18"/>
                <w:szCs w:val="18"/>
              </w:rPr>
              <w:t>95</w:t>
            </w:r>
          </w:p>
        </w:tc>
        <w:tc>
          <w:tcPr>
            <w:tcW w:w="841" w:type="dxa"/>
            <w:tcBorders>
              <w:left w:val="single" w:sz="4" w:space="0" w:color="auto"/>
            </w:tcBorders>
            <w:vAlign w:val="center"/>
          </w:tcPr>
          <w:p w14:paraId="45CF5A8D" w14:textId="4AC8332F" w:rsidR="003E1BFB" w:rsidRPr="00810953" w:rsidRDefault="005C1856" w:rsidP="003F5751">
            <w:pPr>
              <w:pStyle w:val="Tekstpodstawowy3"/>
              <w:spacing w:after="0" w:line="240" w:lineRule="auto"/>
              <w:jc w:val="center"/>
              <w:rPr>
                <w:rFonts w:ascii="Cambria" w:hAnsi="Cambria"/>
                <w:bCs/>
                <w:kern w:val="22"/>
                <w:sz w:val="18"/>
                <w:szCs w:val="18"/>
              </w:rPr>
            </w:pPr>
            <w:r>
              <w:rPr>
                <w:rFonts w:ascii="Cambria" w:hAnsi="Cambria"/>
                <w:bCs/>
                <w:kern w:val="22"/>
                <w:sz w:val="18"/>
                <w:szCs w:val="18"/>
              </w:rPr>
              <w:t>13297</w:t>
            </w:r>
          </w:p>
        </w:tc>
        <w:tc>
          <w:tcPr>
            <w:tcW w:w="709" w:type="dxa"/>
            <w:tcBorders>
              <w:right w:val="single" w:sz="4" w:space="0" w:color="auto"/>
            </w:tcBorders>
            <w:vAlign w:val="center"/>
          </w:tcPr>
          <w:p w14:paraId="3ED1B0F5" w14:textId="5706C3E4" w:rsidR="003E1BFB" w:rsidRPr="00810953" w:rsidRDefault="005C1856" w:rsidP="003F5751">
            <w:pPr>
              <w:pStyle w:val="Tekstpodstawowy3"/>
              <w:spacing w:after="0" w:line="240" w:lineRule="auto"/>
              <w:jc w:val="center"/>
              <w:rPr>
                <w:rFonts w:ascii="Cambria" w:hAnsi="Cambria"/>
                <w:bCs/>
                <w:kern w:val="22"/>
                <w:sz w:val="18"/>
                <w:szCs w:val="18"/>
              </w:rPr>
            </w:pPr>
            <w:r>
              <w:rPr>
                <w:rFonts w:ascii="Cambria" w:hAnsi="Cambria"/>
                <w:bCs/>
                <w:kern w:val="22"/>
                <w:sz w:val="18"/>
                <w:szCs w:val="18"/>
              </w:rPr>
              <w:t>1012</w:t>
            </w:r>
          </w:p>
        </w:tc>
        <w:tc>
          <w:tcPr>
            <w:tcW w:w="850" w:type="dxa"/>
            <w:tcBorders>
              <w:left w:val="single" w:sz="4" w:space="0" w:color="auto"/>
            </w:tcBorders>
            <w:vAlign w:val="center"/>
          </w:tcPr>
          <w:p w14:paraId="0D7E89C3" w14:textId="1E862367" w:rsidR="003E1BFB" w:rsidRPr="00810953" w:rsidRDefault="005C1856" w:rsidP="003F5751">
            <w:pPr>
              <w:pStyle w:val="Tekstpodstawowy3"/>
              <w:spacing w:after="0" w:line="240" w:lineRule="auto"/>
              <w:jc w:val="center"/>
              <w:rPr>
                <w:rFonts w:ascii="Cambria" w:hAnsi="Cambria"/>
                <w:bCs/>
                <w:kern w:val="22"/>
                <w:sz w:val="18"/>
                <w:szCs w:val="18"/>
              </w:rPr>
            </w:pPr>
            <w:r>
              <w:rPr>
                <w:rFonts w:ascii="Cambria" w:hAnsi="Cambria"/>
                <w:bCs/>
                <w:kern w:val="22"/>
                <w:sz w:val="18"/>
                <w:szCs w:val="18"/>
              </w:rPr>
              <w:t>236</w:t>
            </w:r>
          </w:p>
        </w:tc>
        <w:tc>
          <w:tcPr>
            <w:tcW w:w="851" w:type="dxa"/>
            <w:tcBorders>
              <w:right w:val="single" w:sz="4" w:space="0" w:color="auto"/>
            </w:tcBorders>
            <w:vAlign w:val="center"/>
          </w:tcPr>
          <w:p w14:paraId="4A77C0C0" w14:textId="6C0FB4F6" w:rsidR="003E1BFB" w:rsidRPr="00810953" w:rsidRDefault="005C1856" w:rsidP="003F5751">
            <w:pPr>
              <w:pStyle w:val="Tekstpodstawowy3"/>
              <w:spacing w:after="0" w:line="240" w:lineRule="auto"/>
              <w:jc w:val="center"/>
              <w:rPr>
                <w:rFonts w:ascii="Cambria" w:hAnsi="Cambria"/>
                <w:bCs/>
                <w:kern w:val="22"/>
                <w:sz w:val="18"/>
                <w:szCs w:val="18"/>
              </w:rPr>
            </w:pPr>
            <w:r>
              <w:rPr>
                <w:rFonts w:ascii="Cambria" w:hAnsi="Cambria"/>
                <w:bCs/>
                <w:kern w:val="22"/>
                <w:sz w:val="18"/>
                <w:szCs w:val="18"/>
              </w:rPr>
              <w:t>799</w:t>
            </w:r>
          </w:p>
        </w:tc>
        <w:tc>
          <w:tcPr>
            <w:tcW w:w="567" w:type="dxa"/>
            <w:tcBorders>
              <w:left w:val="single" w:sz="4" w:space="0" w:color="auto"/>
            </w:tcBorders>
            <w:vAlign w:val="center"/>
          </w:tcPr>
          <w:p w14:paraId="6F2A6774" w14:textId="1B219F96" w:rsidR="003E1BFB" w:rsidRPr="00810953" w:rsidRDefault="005C1856" w:rsidP="003F5751">
            <w:pPr>
              <w:pStyle w:val="Tekstpodstawowy3"/>
              <w:spacing w:after="0" w:line="240" w:lineRule="auto"/>
              <w:jc w:val="center"/>
              <w:rPr>
                <w:rFonts w:ascii="Cambria" w:hAnsi="Cambria"/>
                <w:bCs/>
                <w:kern w:val="22"/>
                <w:sz w:val="18"/>
                <w:szCs w:val="18"/>
              </w:rPr>
            </w:pPr>
            <w:r>
              <w:rPr>
                <w:rFonts w:ascii="Cambria" w:hAnsi="Cambria"/>
                <w:bCs/>
                <w:kern w:val="22"/>
                <w:sz w:val="18"/>
                <w:szCs w:val="18"/>
              </w:rPr>
              <w:t>39</w:t>
            </w:r>
          </w:p>
        </w:tc>
        <w:tc>
          <w:tcPr>
            <w:tcW w:w="709" w:type="dxa"/>
            <w:vAlign w:val="center"/>
          </w:tcPr>
          <w:p w14:paraId="48CFC7F3" w14:textId="7061CC69" w:rsidR="003E1BFB" w:rsidRPr="00810953" w:rsidRDefault="005C1856" w:rsidP="003F5751">
            <w:pPr>
              <w:pStyle w:val="Tekstpodstawowy3"/>
              <w:spacing w:after="0" w:line="240" w:lineRule="auto"/>
              <w:jc w:val="center"/>
              <w:rPr>
                <w:rFonts w:ascii="Cambria" w:hAnsi="Cambria"/>
                <w:bCs/>
                <w:kern w:val="22"/>
                <w:sz w:val="18"/>
                <w:szCs w:val="18"/>
              </w:rPr>
            </w:pPr>
            <w:r>
              <w:rPr>
                <w:rFonts w:ascii="Cambria" w:hAnsi="Cambria"/>
                <w:bCs/>
                <w:kern w:val="22"/>
                <w:sz w:val="18"/>
                <w:szCs w:val="18"/>
              </w:rPr>
              <w:t>31</w:t>
            </w:r>
          </w:p>
        </w:tc>
      </w:tr>
      <w:tr w:rsidR="006D31DE" w:rsidRPr="00810953" w14:paraId="2C1BAB6F" w14:textId="77777777" w:rsidTr="00621FC8">
        <w:trPr>
          <w:trHeight w:val="397"/>
          <w:jc w:val="center"/>
        </w:trPr>
        <w:tc>
          <w:tcPr>
            <w:tcW w:w="851" w:type="dxa"/>
            <w:vAlign w:val="center"/>
          </w:tcPr>
          <w:p w14:paraId="3814EC91" w14:textId="451F729F" w:rsidR="006D31DE" w:rsidRPr="00810953" w:rsidRDefault="007D12E1" w:rsidP="003F5751">
            <w:pPr>
              <w:pStyle w:val="Tekstpodstawowy3"/>
              <w:spacing w:after="0" w:line="240" w:lineRule="auto"/>
              <w:jc w:val="center"/>
              <w:rPr>
                <w:rFonts w:ascii="Cambria" w:hAnsi="Cambria"/>
                <w:bCs/>
                <w:kern w:val="22"/>
                <w:sz w:val="18"/>
                <w:szCs w:val="18"/>
              </w:rPr>
            </w:pPr>
            <w:r>
              <w:rPr>
                <w:rFonts w:ascii="Cambria" w:hAnsi="Cambria"/>
                <w:bCs/>
                <w:kern w:val="22"/>
                <w:sz w:val="18"/>
                <w:szCs w:val="18"/>
              </w:rPr>
              <w:t>51103</w:t>
            </w:r>
          </w:p>
        </w:tc>
        <w:tc>
          <w:tcPr>
            <w:tcW w:w="567" w:type="dxa"/>
            <w:vAlign w:val="center"/>
          </w:tcPr>
          <w:p w14:paraId="15C449D9" w14:textId="06612C68" w:rsidR="006D31DE" w:rsidRPr="00810953" w:rsidRDefault="005C1856" w:rsidP="003F5751">
            <w:pPr>
              <w:pStyle w:val="Tekstpodstawowy3"/>
              <w:spacing w:after="0" w:line="240" w:lineRule="auto"/>
              <w:jc w:val="center"/>
              <w:rPr>
                <w:rFonts w:ascii="Cambria" w:hAnsi="Cambria"/>
                <w:bCs/>
                <w:kern w:val="22"/>
                <w:sz w:val="18"/>
                <w:szCs w:val="18"/>
              </w:rPr>
            </w:pPr>
            <w:r>
              <w:rPr>
                <w:rFonts w:ascii="Cambria" w:hAnsi="Cambria"/>
                <w:bCs/>
                <w:kern w:val="22"/>
                <w:sz w:val="18"/>
                <w:szCs w:val="18"/>
              </w:rPr>
              <w:t>16</w:t>
            </w:r>
          </w:p>
        </w:tc>
        <w:tc>
          <w:tcPr>
            <w:tcW w:w="2273" w:type="dxa"/>
            <w:tcBorders>
              <w:right w:val="single" w:sz="4" w:space="0" w:color="auto"/>
            </w:tcBorders>
            <w:vAlign w:val="center"/>
          </w:tcPr>
          <w:p w14:paraId="2651D523" w14:textId="48C0D549" w:rsidR="005C1856" w:rsidRPr="00810953" w:rsidRDefault="005C1856" w:rsidP="005C1856">
            <w:pPr>
              <w:pStyle w:val="Tekstpodstawowy3"/>
              <w:spacing w:after="0" w:line="240" w:lineRule="auto"/>
              <w:jc w:val="center"/>
              <w:rPr>
                <w:rFonts w:ascii="Cambria" w:hAnsi="Cambria"/>
                <w:bCs/>
                <w:kern w:val="22"/>
                <w:sz w:val="18"/>
                <w:szCs w:val="18"/>
              </w:rPr>
            </w:pPr>
            <w:r>
              <w:rPr>
                <w:rFonts w:ascii="Cambria" w:hAnsi="Cambria"/>
                <w:bCs/>
                <w:kern w:val="22"/>
                <w:sz w:val="18"/>
                <w:szCs w:val="18"/>
              </w:rPr>
              <w:t>Mrągowo</w:t>
            </w:r>
          </w:p>
        </w:tc>
        <w:tc>
          <w:tcPr>
            <w:tcW w:w="718" w:type="dxa"/>
            <w:tcBorders>
              <w:left w:val="single" w:sz="4" w:space="0" w:color="auto"/>
            </w:tcBorders>
            <w:vAlign w:val="center"/>
          </w:tcPr>
          <w:p w14:paraId="2C6A683F" w14:textId="0CBB8AB6" w:rsidR="006D31DE" w:rsidRPr="00810953" w:rsidRDefault="005C1856" w:rsidP="005C1856">
            <w:pPr>
              <w:pStyle w:val="Tekstpodstawowy3"/>
              <w:spacing w:after="0" w:line="240" w:lineRule="auto"/>
              <w:jc w:val="center"/>
              <w:rPr>
                <w:rFonts w:ascii="Cambria" w:hAnsi="Cambria"/>
                <w:bCs/>
                <w:kern w:val="22"/>
                <w:sz w:val="18"/>
                <w:szCs w:val="18"/>
              </w:rPr>
            </w:pPr>
            <w:r>
              <w:rPr>
                <w:rFonts w:ascii="Cambria" w:hAnsi="Cambria"/>
                <w:bCs/>
                <w:kern w:val="22"/>
                <w:sz w:val="18"/>
                <w:szCs w:val="18"/>
              </w:rPr>
              <w:t>12563</w:t>
            </w:r>
          </w:p>
        </w:tc>
        <w:tc>
          <w:tcPr>
            <w:tcW w:w="567" w:type="dxa"/>
            <w:tcBorders>
              <w:right w:val="single" w:sz="4" w:space="0" w:color="auto"/>
            </w:tcBorders>
            <w:vAlign w:val="center"/>
          </w:tcPr>
          <w:p w14:paraId="092E0C23" w14:textId="7BE3BF7D" w:rsidR="006D31DE" w:rsidRPr="00810953" w:rsidRDefault="005C1856" w:rsidP="003F5751">
            <w:pPr>
              <w:pStyle w:val="Tekstpodstawowy3"/>
              <w:spacing w:after="0" w:line="240" w:lineRule="auto"/>
              <w:jc w:val="center"/>
              <w:rPr>
                <w:rFonts w:ascii="Cambria" w:hAnsi="Cambria"/>
                <w:bCs/>
                <w:kern w:val="22"/>
                <w:sz w:val="18"/>
                <w:szCs w:val="18"/>
              </w:rPr>
            </w:pPr>
            <w:r>
              <w:rPr>
                <w:rFonts w:ascii="Cambria" w:hAnsi="Cambria"/>
                <w:bCs/>
                <w:kern w:val="22"/>
                <w:sz w:val="18"/>
                <w:szCs w:val="18"/>
              </w:rPr>
              <w:t>109</w:t>
            </w:r>
          </w:p>
        </w:tc>
        <w:tc>
          <w:tcPr>
            <w:tcW w:w="841" w:type="dxa"/>
            <w:tcBorders>
              <w:left w:val="single" w:sz="4" w:space="0" w:color="auto"/>
            </w:tcBorders>
            <w:vAlign w:val="center"/>
          </w:tcPr>
          <w:p w14:paraId="4694469F" w14:textId="074E1CCB" w:rsidR="006D31DE" w:rsidRPr="00810953" w:rsidRDefault="005C1856" w:rsidP="003F5751">
            <w:pPr>
              <w:pStyle w:val="Tekstpodstawowy3"/>
              <w:spacing w:after="0" w:line="240" w:lineRule="auto"/>
              <w:jc w:val="center"/>
              <w:rPr>
                <w:rFonts w:ascii="Cambria" w:hAnsi="Cambria"/>
                <w:bCs/>
                <w:kern w:val="22"/>
                <w:sz w:val="18"/>
                <w:szCs w:val="18"/>
              </w:rPr>
            </w:pPr>
            <w:r>
              <w:rPr>
                <w:rFonts w:ascii="Cambria" w:hAnsi="Cambria"/>
                <w:bCs/>
                <w:kern w:val="22"/>
                <w:sz w:val="18"/>
                <w:szCs w:val="18"/>
              </w:rPr>
              <w:t>10548</w:t>
            </w:r>
          </w:p>
        </w:tc>
        <w:tc>
          <w:tcPr>
            <w:tcW w:w="709" w:type="dxa"/>
            <w:tcBorders>
              <w:right w:val="single" w:sz="4" w:space="0" w:color="auto"/>
            </w:tcBorders>
            <w:vAlign w:val="center"/>
          </w:tcPr>
          <w:p w14:paraId="41662C89" w14:textId="0E558B44" w:rsidR="006D31DE" w:rsidRPr="00810953" w:rsidRDefault="005C1856" w:rsidP="003F5751">
            <w:pPr>
              <w:pStyle w:val="Tekstpodstawowy3"/>
              <w:spacing w:after="0" w:line="240" w:lineRule="auto"/>
              <w:jc w:val="center"/>
              <w:rPr>
                <w:rFonts w:ascii="Cambria" w:hAnsi="Cambria"/>
                <w:bCs/>
                <w:kern w:val="22"/>
                <w:sz w:val="18"/>
                <w:szCs w:val="18"/>
              </w:rPr>
            </w:pPr>
            <w:r>
              <w:rPr>
                <w:rFonts w:ascii="Cambria" w:hAnsi="Cambria"/>
                <w:bCs/>
                <w:kern w:val="22"/>
                <w:sz w:val="18"/>
                <w:szCs w:val="18"/>
              </w:rPr>
              <w:t>865</w:t>
            </w:r>
          </w:p>
        </w:tc>
        <w:tc>
          <w:tcPr>
            <w:tcW w:w="850" w:type="dxa"/>
            <w:tcBorders>
              <w:left w:val="single" w:sz="4" w:space="0" w:color="auto"/>
            </w:tcBorders>
            <w:vAlign w:val="center"/>
          </w:tcPr>
          <w:p w14:paraId="07C75765" w14:textId="29351528" w:rsidR="006D31DE" w:rsidRPr="00810953" w:rsidRDefault="005C1856" w:rsidP="003F5751">
            <w:pPr>
              <w:pStyle w:val="Tekstpodstawowy3"/>
              <w:spacing w:after="0" w:line="240" w:lineRule="auto"/>
              <w:jc w:val="center"/>
              <w:rPr>
                <w:rFonts w:ascii="Cambria" w:hAnsi="Cambria"/>
                <w:bCs/>
                <w:kern w:val="22"/>
                <w:sz w:val="18"/>
                <w:szCs w:val="18"/>
              </w:rPr>
            </w:pPr>
            <w:r>
              <w:rPr>
                <w:rFonts w:ascii="Cambria" w:hAnsi="Cambria"/>
                <w:bCs/>
                <w:kern w:val="22"/>
                <w:sz w:val="18"/>
                <w:szCs w:val="18"/>
              </w:rPr>
              <w:t>259</w:t>
            </w:r>
          </w:p>
        </w:tc>
        <w:tc>
          <w:tcPr>
            <w:tcW w:w="851" w:type="dxa"/>
            <w:tcBorders>
              <w:right w:val="single" w:sz="4" w:space="0" w:color="auto"/>
            </w:tcBorders>
            <w:vAlign w:val="center"/>
          </w:tcPr>
          <w:p w14:paraId="05706615" w14:textId="70A2CA9D" w:rsidR="006D31DE" w:rsidRPr="00810953" w:rsidRDefault="005C1856" w:rsidP="003F5751">
            <w:pPr>
              <w:pStyle w:val="Tekstpodstawowy3"/>
              <w:spacing w:after="0" w:line="240" w:lineRule="auto"/>
              <w:jc w:val="center"/>
              <w:rPr>
                <w:rFonts w:ascii="Cambria" w:hAnsi="Cambria"/>
                <w:bCs/>
                <w:kern w:val="22"/>
                <w:sz w:val="18"/>
                <w:szCs w:val="18"/>
              </w:rPr>
            </w:pPr>
            <w:r>
              <w:rPr>
                <w:rFonts w:ascii="Cambria" w:hAnsi="Cambria"/>
                <w:bCs/>
                <w:kern w:val="22"/>
                <w:sz w:val="18"/>
                <w:szCs w:val="18"/>
              </w:rPr>
              <w:t>746</w:t>
            </w:r>
          </w:p>
        </w:tc>
        <w:tc>
          <w:tcPr>
            <w:tcW w:w="567" w:type="dxa"/>
            <w:tcBorders>
              <w:left w:val="single" w:sz="4" w:space="0" w:color="auto"/>
            </w:tcBorders>
            <w:vAlign w:val="center"/>
          </w:tcPr>
          <w:p w14:paraId="4408E36F" w14:textId="36A2AE91" w:rsidR="006D31DE" w:rsidRPr="00810953" w:rsidRDefault="005C1856" w:rsidP="003F5751">
            <w:pPr>
              <w:pStyle w:val="Tekstpodstawowy3"/>
              <w:spacing w:after="0" w:line="240" w:lineRule="auto"/>
              <w:jc w:val="center"/>
              <w:rPr>
                <w:rFonts w:ascii="Cambria" w:hAnsi="Cambria"/>
                <w:bCs/>
                <w:kern w:val="22"/>
                <w:sz w:val="18"/>
                <w:szCs w:val="18"/>
              </w:rPr>
            </w:pPr>
            <w:r>
              <w:rPr>
                <w:rFonts w:ascii="Cambria" w:hAnsi="Cambria"/>
                <w:bCs/>
                <w:kern w:val="22"/>
                <w:sz w:val="18"/>
                <w:szCs w:val="18"/>
              </w:rPr>
              <w:t>23</w:t>
            </w:r>
          </w:p>
        </w:tc>
        <w:tc>
          <w:tcPr>
            <w:tcW w:w="709" w:type="dxa"/>
            <w:vAlign w:val="center"/>
          </w:tcPr>
          <w:p w14:paraId="2409EED2" w14:textId="67F63CDC" w:rsidR="006D31DE" w:rsidRPr="00810953" w:rsidRDefault="005C1856" w:rsidP="003F5751">
            <w:pPr>
              <w:pStyle w:val="Tekstpodstawowy3"/>
              <w:spacing w:after="0" w:line="240" w:lineRule="auto"/>
              <w:jc w:val="center"/>
              <w:rPr>
                <w:rFonts w:ascii="Cambria" w:hAnsi="Cambria"/>
                <w:bCs/>
                <w:kern w:val="22"/>
                <w:sz w:val="18"/>
                <w:szCs w:val="18"/>
              </w:rPr>
            </w:pPr>
            <w:r>
              <w:rPr>
                <w:rFonts w:ascii="Cambria" w:hAnsi="Cambria"/>
                <w:bCs/>
                <w:kern w:val="22"/>
                <w:sz w:val="18"/>
                <w:szCs w:val="18"/>
              </w:rPr>
              <w:t>13</w:t>
            </w:r>
          </w:p>
        </w:tc>
      </w:tr>
      <w:tr w:rsidR="005C1856" w:rsidRPr="00810953" w14:paraId="73A08766" w14:textId="77777777" w:rsidTr="00621FC8">
        <w:trPr>
          <w:trHeight w:val="397"/>
          <w:jc w:val="center"/>
        </w:trPr>
        <w:tc>
          <w:tcPr>
            <w:tcW w:w="851" w:type="dxa"/>
            <w:vAlign w:val="center"/>
          </w:tcPr>
          <w:p w14:paraId="7E6F9641" w14:textId="57863B0E" w:rsidR="005C1856" w:rsidRPr="00810953" w:rsidRDefault="007D12E1" w:rsidP="003F5751">
            <w:pPr>
              <w:pStyle w:val="Tekstpodstawowy3"/>
              <w:spacing w:after="0" w:line="240" w:lineRule="auto"/>
              <w:jc w:val="center"/>
              <w:rPr>
                <w:rFonts w:ascii="Cambria" w:hAnsi="Cambria"/>
                <w:bCs/>
                <w:kern w:val="22"/>
                <w:sz w:val="18"/>
                <w:szCs w:val="18"/>
              </w:rPr>
            </w:pPr>
            <w:r>
              <w:rPr>
                <w:rFonts w:ascii="Cambria" w:hAnsi="Cambria"/>
                <w:bCs/>
                <w:kern w:val="22"/>
                <w:sz w:val="18"/>
                <w:szCs w:val="18"/>
              </w:rPr>
              <w:t>51104</w:t>
            </w:r>
          </w:p>
        </w:tc>
        <w:tc>
          <w:tcPr>
            <w:tcW w:w="567" w:type="dxa"/>
            <w:vAlign w:val="center"/>
          </w:tcPr>
          <w:p w14:paraId="19E427E3" w14:textId="713ADAEF" w:rsidR="005C1856" w:rsidRDefault="005C1856" w:rsidP="003F5751">
            <w:pPr>
              <w:pStyle w:val="Tekstpodstawowy3"/>
              <w:spacing w:after="0" w:line="240" w:lineRule="auto"/>
              <w:jc w:val="center"/>
              <w:rPr>
                <w:rFonts w:ascii="Cambria" w:hAnsi="Cambria"/>
                <w:bCs/>
                <w:kern w:val="22"/>
                <w:sz w:val="18"/>
                <w:szCs w:val="18"/>
              </w:rPr>
            </w:pPr>
            <w:r>
              <w:rPr>
                <w:rFonts w:ascii="Cambria" w:hAnsi="Cambria"/>
                <w:bCs/>
                <w:kern w:val="22"/>
                <w:sz w:val="18"/>
                <w:szCs w:val="18"/>
              </w:rPr>
              <w:t>16</w:t>
            </w:r>
          </w:p>
        </w:tc>
        <w:tc>
          <w:tcPr>
            <w:tcW w:w="2273" w:type="dxa"/>
            <w:tcBorders>
              <w:right w:val="single" w:sz="4" w:space="0" w:color="auto"/>
            </w:tcBorders>
            <w:vAlign w:val="center"/>
          </w:tcPr>
          <w:p w14:paraId="60DAF512" w14:textId="152B52C6" w:rsidR="005C1856" w:rsidRPr="00810953" w:rsidRDefault="005C1856" w:rsidP="0090148A">
            <w:pPr>
              <w:pStyle w:val="Tekstpodstawowy3"/>
              <w:spacing w:after="0" w:line="240" w:lineRule="auto"/>
              <w:jc w:val="center"/>
              <w:rPr>
                <w:rFonts w:ascii="Cambria" w:hAnsi="Cambria"/>
                <w:bCs/>
                <w:kern w:val="22"/>
                <w:sz w:val="18"/>
                <w:szCs w:val="18"/>
              </w:rPr>
            </w:pPr>
            <w:r>
              <w:rPr>
                <w:rFonts w:ascii="Cambria" w:hAnsi="Cambria"/>
                <w:bCs/>
                <w:kern w:val="22"/>
                <w:sz w:val="18"/>
                <w:szCs w:val="18"/>
              </w:rPr>
              <w:t>Mrągowo - Mikołajki</w:t>
            </w:r>
          </w:p>
        </w:tc>
        <w:tc>
          <w:tcPr>
            <w:tcW w:w="718" w:type="dxa"/>
            <w:tcBorders>
              <w:left w:val="single" w:sz="4" w:space="0" w:color="auto"/>
            </w:tcBorders>
            <w:vAlign w:val="center"/>
          </w:tcPr>
          <w:p w14:paraId="4AF8A9ED" w14:textId="1922AC76" w:rsidR="005C1856" w:rsidRPr="00810953" w:rsidRDefault="007D12E1" w:rsidP="007D12E1">
            <w:pPr>
              <w:pStyle w:val="Tekstpodstawowy3"/>
              <w:spacing w:after="0" w:line="240" w:lineRule="auto"/>
              <w:jc w:val="center"/>
              <w:rPr>
                <w:rFonts w:ascii="Cambria" w:hAnsi="Cambria"/>
                <w:bCs/>
                <w:kern w:val="22"/>
                <w:sz w:val="18"/>
                <w:szCs w:val="18"/>
              </w:rPr>
            </w:pPr>
            <w:r>
              <w:rPr>
                <w:rFonts w:ascii="Cambria" w:hAnsi="Cambria"/>
                <w:bCs/>
                <w:kern w:val="22"/>
                <w:sz w:val="18"/>
                <w:szCs w:val="18"/>
              </w:rPr>
              <w:t>3821</w:t>
            </w:r>
          </w:p>
        </w:tc>
        <w:tc>
          <w:tcPr>
            <w:tcW w:w="567" w:type="dxa"/>
            <w:tcBorders>
              <w:right w:val="single" w:sz="4" w:space="0" w:color="auto"/>
            </w:tcBorders>
            <w:vAlign w:val="center"/>
          </w:tcPr>
          <w:p w14:paraId="409BC2A3" w14:textId="38A0BF09" w:rsidR="005C1856" w:rsidRPr="00810953" w:rsidRDefault="007D12E1" w:rsidP="003F5751">
            <w:pPr>
              <w:pStyle w:val="Tekstpodstawowy3"/>
              <w:spacing w:after="0" w:line="240" w:lineRule="auto"/>
              <w:jc w:val="center"/>
              <w:rPr>
                <w:rFonts w:ascii="Cambria" w:hAnsi="Cambria"/>
                <w:bCs/>
                <w:kern w:val="22"/>
                <w:sz w:val="18"/>
                <w:szCs w:val="18"/>
              </w:rPr>
            </w:pPr>
            <w:r>
              <w:rPr>
                <w:rFonts w:ascii="Cambria" w:hAnsi="Cambria"/>
                <w:bCs/>
                <w:kern w:val="22"/>
                <w:sz w:val="18"/>
                <w:szCs w:val="18"/>
              </w:rPr>
              <w:t>62</w:t>
            </w:r>
          </w:p>
        </w:tc>
        <w:tc>
          <w:tcPr>
            <w:tcW w:w="841" w:type="dxa"/>
            <w:tcBorders>
              <w:left w:val="single" w:sz="4" w:space="0" w:color="auto"/>
            </w:tcBorders>
            <w:vAlign w:val="center"/>
          </w:tcPr>
          <w:p w14:paraId="3286C361" w14:textId="722D667F" w:rsidR="005C1856" w:rsidRPr="00810953" w:rsidRDefault="007D12E1" w:rsidP="003F5751">
            <w:pPr>
              <w:pStyle w:val="Tekstpodstawowy3"/>
              <w:spacing w:after="0" w:line="240" w:lineRule="auto"/>
              <w:jc w:val="center"/>
              <w:rPr>
                <w:rFonts w:ascii="Cambria" w:hAnsi="Cambria"/>
                <w:bCs/>
                <w:kern w:val="22"/>
                <w:sz w:val="18"/>
                <w:szCs w:val="18"/>
              </w:rPr>
            </w:pPr>
            <w:r>
              <w:rPr>
                <w:rFonts w:ascii="Cambria" w:hAnsi="Cambria"/>
                <w:bCs/>
                <w:kern w:val="22"/>
                <w:sz w:val="18"/>
                <w:szCs w:val="18"/>
              </w:rPr>
              <w:t>3395</w:t>
            </w:r>
          </w:p>
        </w:tc>
        <w:tc>
          <w:tcPr>
            <w:tcW w:w="709" w:type="dxa"/>
            <w:tcBorders>
              <w:right w:val="single" w:sz="4" w:space="0" w:color="auto"/>
            </w:tcBorders>
            <w:vAlign w:val="center"/>
          </w:tcPr>
          <w:p w14:paraId="770223BF" w14:textId="4FF6CE12" w:rsidR="005C1856" w:rsidRPr="00810953" w:rsidRDefault="007D12E1" w:rsidP="003F5751">
            <w:pPr>
              <w:pStyle w:val="Tekstpodstawowy3"/>
              <w:spacing w:after="0" w:line="240" w:lineRule="auto"/>
              <w:jc w:val="center"/>
              <w:rPr>
                <w:rFonts w:ascii="Cambria" w:hAnsi="Cambria"/>
                <w:bCs/>
                <w:kern w:val="22"/>
                <w:sz w:val="18"/>
                <w:szCs w:val="18"/>
              </w:rPr>
            </w:pPr>
            <w:r>
              <w:rPr>
                <w:rFonts w:ascii="Cambria" w:hAnsi="Cambria"/>
                <w:bCs/>
                <w:kern w:val="22"/>
                <w:sz w:val="18"/>
                <w:szCs w:val="18"/>
              </w:rPr>
              <w:t>282</w:t>
            </w:r>
          </w:p>
        </w:tc>
        <w:tc>
          <w:tcPr>
            <w:tcW w:w="850" w:type="dxa"/>
            <w:tcBorders>
              <w:left w:val="single" w:sz="4" w:space="0" w:color="auto"/>
            </w:tcBorders>
            <w:vAlign w:val="center"/>
          </w:tcPr>
          <w:p w14:paraId="2822497A" w14:textId="6F7DF3DF" w:rsidR="005C1856" w:rsidRPr="00810953" w:rsidRDefault="007D12E1" w:rsidP="003F5751">
            <w:pPr>
              <w:pStyle w:val="Tekstpodstawowy3"/>
              <w:spacing w:after="0" w:line="240" w:lineRule="auto"/>
              <w:jc w:val="center"/>
              <w:rPr>
                <w:rFonts w:ascii="Cambria" w:hAnsi="Cambria"/>
                <w:bCs/>
                <w:kern w:val="22"/>
                <w:sz w:val="18"/>
                <w:szCs w:val="18"/>
              </w:rPr>
            </w:pPr>
            <w:r>
              <w:rPr>
                <w:rFonts w:ascii="Cambria" w:hAnsi="Cambria"/>
                <w:bCs/>
                <w:kern w:val="22"/>
                <w:sz w:val="18"/>
                <w:szCs w:val="18"/>
              </w:rPr>
              <w:t>42</w:t>
            </w:r>
          </w:p>
        </w:tc>
        <w:tc>
          <w:tcPr>
            <w:tcW w:w="851" w:type="dxa"/>
            <w:tcBorders>
              <w:right w:val="single" w:sz="4" w:space="0" w:color="auto"/>
            </w:tcBorders>
            <w:vAlign w:val="center"/>
          </w:tcPr>
          <w:p w14:paraId="4669A729" w14:textId="32DC7131" w:rsidR="005C1856" w:rsidRPr="00810953" w:rsidRDefault="007D12E1" w:rsidP="003F5751">
            <w:pPr>
              <w:pStyle w:val="Tekstpodstawowy3"/>
              <w:spacing w:after="0" w:line="240" w:lineRule="auto"/>
              <w:jc w:val="center"/>
              <w:rPr>
                <w:rFonts w:ascii="Cambria" w:hAnsi="Cambria"/>
                <w:bCs/>
                <w:kern w:val="22"/>
                <w:sz w:val="18"/>
                <w:szCs w:val="18"/>
              </w:rPr>
            </w:pPr>
            <w:r>
              <w:rPr>
                <w:rFonts w:ascii="Cambria" w:hAnsi="Cambria"/>
                <w:bCs/>
                <w:kern w:val="22"/>
                <w:sz w:val="18"/>
                <w:szCs w:val="18"/>
              </w:rPr>
              <w:t>25</w:t>
            </w:r>
          </w:p>
        </w:tc>
        <w:tc>
          <w:tcPr>
            <w:tcW w:w="567" w:type="dxa"/>
            <w:tcBorders>
              <w:left w:val="single" w:sz="4" w:space="0" w:color="auto"/>
            </w:tcBorders>
            <w:vAlign w:val="center"/>
          </w:tcPr>
          <w:p w14:paraId="5E3EA191" w14:textId="4DEF41B6" w:rsidR="005C1856" w:rsidRPr="00810953" w:rsidRDefault="007D12E1" w:rsidP="003F5751">
            <w:pPr>
              <w:pStyle w:val="Tekstpodstawowy3"/>
              <w:spacing w:after="0" w:line="240" w:lineRule="auto"/>
              <w:jc w:val="center"/>
              <w:rPr>
                <w:rFonts w:ascii="Cambria" w:hAnsi="Cambria"/>
                <w:bCs/>
                <w:kern w:val="22"/>
                <w:sz w:val="18"/>
                <w:szCs w:val="18"/>
              </w:rPr>
            </w:pPr>
            <w:r>
              <w:rPr>
                <w:rFonts w:ascii="Cambria" w:hAnsi="Cambria"/>
                <w:bCs/>
                <w:kern w:val="22"/>
                <w:sz w:val="18"/>
                <w:szCs w:val="18"/>
              </w:rPr>
              <w:t>5</w:t>
            </w:r>
          </w:p>
        </w:tc>
        <w:tc>
          <w:tcPr>
            <w:tcW w:w="709" w:type="dxa"/>
            <w:vAlign w:val="center"/>
          </w:tcPr>
          <w:p w14:paraId="23C91111" w14:textId="6EB8C5F2" w:rsidR="005C1856" w:rsidRPr="00810953" w:rsidRDefault="007D12E1" w:rsidP="003F5751">
            <w:pPr>
              <w:pStyle w:val="Tekstpodstawowy3"/>
              <w:spacing w:after="0" w:line="240" w:lineRule="auto"/>
              <w:jc w:val="center"/>
              <w:rPr>
                <w:rFonts w:ascii="Cambria" w:hAnsi="Cambria"/>
                <w:bCs/>
                <w:kern w:val="22"/>
                <w:sz w:val="18"/>
                <w:szCs w:val="18"/>
              </w:rPr>
            </w:pPr>
            <w:r>
              <w:rPr>
                <w:rFonts w:ascii="Cambria" w:hAnsi="Cambria"/>
                <w:bCs/>
                <w:kern w:val="22"/>
                <w:sz w:val="18"/>
                <w:szCs w:val="18"/>
              </w:rPr>
              <w:t>7</w:t>
            </w:r>
          </w:p>
        </w:tc>
      </w:tr>
      <w:tr w:rsidR="005C1856" w:rsidRPr="00810953" w14:paraId="65383FFA" w14:textId="77777777" w:rsidTr="00621FC8">
        <w:trPr>
          <w:trHeight w:val="397"/>
          <w:jc w:val="center"/>
        </w:trPr>
        <w:tc>
          <w:tcPr>
            <w:tcW w:w="851" w:type="dxa"/>
            <w:vAlign w:val="center"/>
          </w:tcPr>
          <w:p w14:paraId="0A3E4033" w14:textId="0EBEE1D4" w:rsidR="005C1856" w:rsidRPr="00810953" w:rsidRDefault="007D12E1" w:rsidP="003F5751">
            <w:pPr>
              <w:pStyle w:val="Tekstpodstawowy3"/>
              <w:spacing w:after="0" w:line="240" w:lineRule="auto"/>
              <w:jc w:val="center"/>
              <w:rPr>
                <w:rFonts w:ascii="Cambria" w:hAnsi="Cambria"/>
                <w:bCs/>
                <w:kern w:val="22"/>
                <w:sz w:val="18"/>
                <w:szCs w:val="18"/>
              </w:rPr>
            </w:pPr>
            <w:r>
              <w:rPr>
                <w:rFonts w:ascii="Cambria" w:hAnsi="Cambria"/>
                <w:bCs/>
                <w:kern w:val="22"/>
                <w:sz w:val="18"/>
                <w:szCs w:val="18"/>
              </w:rPr>
              <w:t>51106</w:t>
            </w:r>
          </w:p>
        </w:tc>
        <w:tc>
          <w:tcPr>
            <w:tcW w:w="567" w:type="dxa"/>
            <w:vAlign w:val="center"/>
          </w:tcPr>
          <w:p w14:paraId="11318BB8" w14:textId="76443D31" w:rsidR="005C1856" w:rsidRDefault="005C1856" w:rsidP="003F5751">
            <w:pPr>
              <w:pStyle w:val="Tekstpodstawowy3"/>
              <w:spacing w:after="0" w:line="240" w:lineRule="auto"/>
              <w:jc w:val="center"/>
              <w:rPr>
                <w:rFonts w:ascii="Cambria" w:hAnsi="Cambria"/>
                <w:bCs/>
                <w:kern w:val="22"/>
                <w:sz w:val="18"/>
                <w:szCs w:val="18"/>
              </w:rPr>
            </w:pPr>
            <w:r>
              <w:rPr>
                <w:rFonts w:ascii="Cambria" w:hAnsi="Cambria"/>
                <w:bCs/>
                <w:kern w:val="22"/>
                <w:sz w:val="18"/>
                <w:szCs w:val="18"/>
              </w:rPr>
              <w:t>59</w:t>
            </w:r>
          </w:p>
        </w:tc>
        <w:tc>
          <w:tcPr>
            <w:tcW w:w="2273" w:type="dxa"/>
            <w:tcBorders>
              <w:right w:val="single" w:sz="4" w:space="0" w:color="auto"/>
            </w:tcBorders>
            <w:vAlign w:val="center"/>
          </w:tcPr>
          <w:p w14:paraId="34C9C53F" w14:textId="61D3584E" w:rsidR="005C1856" w:rsidRDefault="007D12E1" w:rsidP="0090148A">
            <w:pPr>
              <w:pStyle w:val="Tekstpodstawowy3"/>
              <w:spacing w:after="0" w:line="240" w:lineRule="auto"/>
              <w:jc w:val="center"/>
              <w:rPr>
                <w:rFonts w:ascii="Cambria" w:hAnsi="Cambria"/>
                <w:bCs/>
                <w:kern w:val="22"/>
                <w:sz w:val="18"/>
                <w:szCs w:val="18"/>
              </w:rPr>
            </w:pPr>
            <w:r>
              <w:rPr>
                <w:rFonts w:ascii="Cambria" w:hAnsi="Cambria"/>
                <w:bCs/>
                <w:kern w:val="22"/>
                <w:sz w:val="18"/>
                <w:szCs w:val="18"/>
              </w:rPr>
              <w:t>Wilkasy - Mrągowo</w:t>
            </w:r>
          </w:p>
        </w:tc>
        <w:tc>
          <w:tcPr>
            <w:tcW w:w="718" w:type="dxa"/>
            <w:tcBorders>
              <w:left w:val="single" w:sz="4" w:space="0" w:color="auto"/>
            </w:tcBorders>
            <w:vAlign w:val="center"/>
          </w:tcPr>
          <w:p w14:paraId="3BA0CC97" w14:textId="0245E621" w:rsidR="005C1856" w:rsidRPr="00810953" w:rsidRDefault="007D12E1" w:rsidP="007D12E1">
            <w:pPr>
              <w:pStyle w:val="Tekstpodstawowy3"/>
              <w:spacing w:after="0" w:line="240" w:lineRule="auto"/>
              <w:jc w:val="center"/>
              <w:rPr>
                <w:rFonts w:ascii="Cambria" w:hAnsi="Cambria"/>
                <w:bCs/>
                <w:kern w:val="22"/>
                <w:sz w:val="18"/>
                <w:szCs w:val="18"/>
              </w:rPr>
            </w:pPr>
            <w:r>
              <w:rPr>
                <w:rFonts w:ascii="Cambria" w:hAnsi="Cambria"/>
                <w:bCs/>
                <w:kern w:val="22"/>
                <w:sz w:val="18"/>
                <w:szCs w:val="18"/>
              </w:rPr>
              <w:t>4465</w:t>
            </w:r>
          </w:p>
        </w:tc>
        <w:tc>
          <w:tcPr>
            <w:tcW w:w="567" w:type="dxa"/>
            <w:tcBorders>
              <w:right w:val="single" w:sz="4" w:space="0" w:color="auto"/>
            </w:tcBorders>
            <w:vAlign w:val="center"/>
          </w:tcPr>
          <w:p w14:paraId="22D59A5E" w14:textId="5488D5FD" w:rsidR="005C1856" w:rsidRPr="00810953" w:rsidRDefault="007D12E1" w:rsidP="003F5751">
            <w:pPr>
              <w:pStyle w:val="Tekstpodstawowy3"/>
              <w:spacing w:after="0" w:line="240" w:lineRule="auto"/>
              <w:jc w:val="center"/>
              <w:rPr>
                <w:rFonts w:ascii="Cambria" w:hAnsi="Cambria"/>
                <w:bCs/>
                <w:kern w:val="22"/>
                <w:sz w:val="18"/>
                <w:szCs w:val="18"/>
              </w:rPr>
            </w:pPr>
            <w:r>
              <w:rPr>
                <w:rFonts w:ascii="Cambria" w:hAnsi="Cambria"/>
                <w:bCs/>
                <w:kern w:val="22"/>
                <w:sz w:val="18"/>
                <w:szCs w:val="18"/>
              </w:rPr>
              <w:t>45</w:t>
            </w:r>
          </w:p>
        </w:tc>
        <w:tc>
          <w:tcPr>
            <w:tcW w:w="841" w:type="dxa"/>
            <w:tcBorders>
              <w:left w:val="single" w:sz="4" w:space="0" w:color="auto"/>
            </w:tcBorders>
            <w:vAlign w:val="center"/>
          </w:tcPr>
          <w:p w14:paraId="778FD5FF" w14:textId="1242D2FC" w:rsidR="005C1856" w:rsidRPr="00810953" w:rsidRDefault="007D12E1" w:rsidP="003F5751">
            <w:pPr>
              <w:pStyle w:val="Tekstpodstawowy3"/>
              <w:spacing w:after="0" w:line="240" w:lineRule="auto"/>
              <w:jc w:val="center"/>
              <w:rPr>
                <w:rFonts w:ascii="Cambria" w:hAnsi="Cambria"/>
                <w:bCs/>
                <w:kern w:val="22"/>
                <w:sz w:val="18"/>
                <w:szCs w:val="18"/>
              </w:rPr>
            </w:pPr>
            <w:r>
              <w:rPr>
                <w:rFonts w:ascii="Cambria" w:hAnsi="Cambria"/>
                <w:bCs/>
                <w:kern w:val="22"/>
                <w:sz w:val="18"/>
                <w:szCs w:val="18"/>
              </w:rPr>
              <w:t>3530</w:t>
            </w:r>
          </w:p>
        </w:tc>
        <w:tc>
          <w:tcPr>
            <w:tcW w:w="709" w:type="dxa"/>
            <w:tcBorders>
              <w:right w:val="single" w:sz="4" w:space="0" w:color="auto"/>
            </w:tcBorders>
            <w:vAlign w:val="center"/>
          </w:tcPr>
          <w:p w14:paraId="64118D46" w14:textId="6F2DB717" w:rsidR="005C1856" w:rsidRPr="00810953" w:rsidRDefault="007D12E1" w:rsidP="003F5751">
            <w:pPr>
              <w:pStyle w:val="Tekstpodstawowy3"/>
              <w:spacing w:after="0" w:line="240" w:lineRule="auto"/>
              <w:jc w:val="center"/>
              <w:rPr>
                <w:rFonts w:ascii="Cambria" w:hAnsi="Cambria"/>
                <w:bCs/>
                <w:kern w:val="22"/>
                <w:sz w:val="18"/>
                <w:szCs w:val="18"/>
              </w:rPr>
            </w:pPr>
            <w:r>
              <w:rPr>
                <w:rFonts w:ascii="Cambria" w:hAnsi="Cambria"/>
                <w:bCs/>
                <w:kern w:val="22"/>
                <w:sz w:val="18"/>
                <w:szCs w:val="18"/>
              </w:rPr>
              <w:t>407</w:t>
            </w:r>
          </w:p>
        </w:tc>
        <w:tc>
          <w:tcPr>
            <w:tcW w:w="850" w:type="dxa"/>
            <w:tcBorders>
              <w:left w:val="single" w:sz="4" w:space="0" w:color="auto"/>
            </w:tcBorders>
            <w:vAlign w:val="center"/>
          </w:tcPr>
          <w:p w14:paraId="1065972A" w14:textId="70C5E9A2" w:rsidR="005C1856" w:rsidRPr="00810953" w:rsidRDefault="007D12E1" w:rsidP="003F5751">
            <w:pPr>
              <w:pStyle w:val="Tekstpodstawowy3"/>
              <w:spacing w:after="0" w:line="240" w:lineRule="auto"/>
              <w:jc w:val="center"/>
              <w:rPr>
                <w:rFonts w:ascii="Cambria" w:hAnsi="Cambria"/>
                <w:bCs/>
                <w:kern w:val="22"/>
                <w:sz w:val="18"/>
                <w:szCs w:val="18"/>
              </w:rPr>
            </w:pPr>
            <w:r>
              <w:rPr>
                <w:rFonts w:ascii="Cambria" w:hAnsi="Cambria"/>
                <w:bCs/>
                <w:kern w:val="22"/>
                <w:sz w:val="18"/>
                <w:szCs w:val="18"/>
              </w:rPr>
              <w:t>99</w:t>
            </w:r>
          </w:p>
        </w:tc>
        <w:tc>
          <w:tcPr>
            <w:tcW w:w="851" w:type="dxa"/>
            <w:tcBorders>
              <w:right w:val="single" w:sz="4" w:space="0" w:color="auto"/>
            </w:tcBorders>
            <w:vAlign w:val="center"/>
          </w:tcPr>
          <w:p w14:paraId="2464ECD8" w14:textId="1D2FDAD7" w:rsidR="005C1856" w:rsidRPr="00810953" w:rsidRDefault="007D12E1" w:rsidP="003F5751">
            <w:pPr>
              <w:pStyle w:val="Tekstpodstawowy3"/>
              <w:spacing w:after="0" w:line="240" w:lineRule="auto"/>
              <w:jc w:val="center"/>
              <w:rPr>
                <w:rFonts w:ascii="Cambria" w:hAnsi="Cambria"/>
                <w:bCs/>
                <w:kern w:val="22"/>
                <w:sz w:val="18"/>
                <w:szCs w:val="18"/>
              </w:rPr>
            </w:pPr>
            <w:r>
              <w:rPr>
                <w:rFonts w:ascii="Cambria" w:hAnsi="Cambria"/>
                <w:bCs/>
                <w:kern w:val="22"/>
                <w:sz w:val="18"/>
                <w:szCs w:val="18"/>
              </w:rPr>
              <w:t>365</w:t>
            </w:r>
          </w:p>
        </w:tc>
        <w:tc>
          <w:tcPr>
            <w:tcW w:w="567" w:type="dxa"/>
            <w:tcBorders>
              <w:left w:val="single" w:sz="4" w:space="0" w:color="auto"/>
            </w:tcBorders>
            <w:vAlign w:val="center"/>
          </w:tcPr>
          <w:p w14:paraId="4EDED1FD" w14:textId="4FEB3243" w:rsidR="005C1856" w:rsidRPr="00810953" w:rsidRDefault="007D12E1" w:rsidP="003F5751">
            <w:pPr>
              <w:pStyle w:val="Tekstpodstawowy3"/>
              <w:spacing w:after="0" w:line="240" w:lineRule="auto"/>
              <w:jc w:val="center"/>
              <w:rPr>
                <w:rFonts w:ascii="Cambria" w:hAnsi="Cambria"/>
                <w:bCs/>
                <w:kern w:val="22"/>
                <w:sz w:val="18"/>
                <w:szCs w:val="18"/>
              </w:rPr>
            </w:pPr>
            <w:r>
              <w:rPr>
                <w:rFonts w:ascii="Cambria" w:hAnsi="Cambria"/>
                <w:bCs/>
                <w:kern w:val="22"/>
                <w:sz w:val="18"/>
                <w:szCs w:val="18"/>
              </w:rPr>
              <w:t>9</w:t>
            </w:r>
          </w:p>
        </w:tc>
        <w:tc>
          <w:tcPr>
            <w:tcW w:w="709" w:type="dxa"/>
            <w:vAlign w:val="center"/>
          </w:tcPr>
          <w:p w14:paraId="552AC79A" w14:textId="095AF1B0" w:rsidR="005C1856" w:rsidRPr="00810953" w:rsidRDefault="007D12E1" w:rsidP="003F5751">
            <w:pPr>
              <w:pStyle w:val="Tekstpodstawowy3"/>
              <w:spacing w:after="0" w:line="240" w:lineRule="auto"/>
              <w:jc w:val="center"/>
              <w:rPr>
                <w:rFonts w:ascii="Cambria" w:hAnsi="Cambria"/>
                <w:bCs/>
                <w:kern w:val="22"/>
                <w:sz w:val="18"/>
                <w:szCs w:val="18"/>
              </w:rPr>
            </w:pPr>
            <w:r>
              <w:rPr>
                <w:rFonts w:ascii="Cambria" w:hAnsi="Cambria"/>
                <w:bCs/>
                <w:kern w:val="22"/>
                <w:sz w:val="18"/>
                <w:szCs w:val="18"/>
              </w:rPr>
              <w:t>10</w:t>
            </w:r>
          </w:p>
        </w:tc>
      </w:tr>
      <w:tr w:rsidR="005C1856" w:rsidRPr="00810953" w14:paraId="069D0D9C" w14:textId="77777777" w:rsidTr="00621FC8">
        <w:trPr>
          <w:trHeight w:val="397"/>
          <w:jc w:val="center"/>
        </w:trPr>
        <w:tc>
          <w:tcPr>
            <w:tcW w:w="851" w:type="dxa"/>
            <w:vAlign w:val="center"/>
          </w:tcPr>
          <w:p w14:paraId="6405552A" w14:textId="25C377C1" w:rsidR="005C1856" w:rsidRPr="00810953" w:rsidRDefault="007D12E1" w:rsidP="003F5751">
            <w:pPr>
              <w:pStyle w:val="Tekstpodstawowy3"/>
              <w:spacing w:after="0" w:line="240" w:lineRule="auto"/>
              <w:jc w:val="center"/>
              <w:rPr>
                <w:rFonts w:ascii="Cambria" w:hAnsi="Cambria"/>
                <w:bCs/>
                <w:kern w:val="22"/>
                <w:sz w:val="18"/>
                <w:szCs w:val="18"/>
              </w:rPr>
            </w:pPr>
            <w:r>
              <w:rPr>
                <w:rFonts w:ascii="Cambria" w:hAnsi="Cambria"/>
                <w:bCs/>
                <w:kern w:val="22"/>
                <w:sz w:val="18"/>
                <w:szCs w:val="18"/>
              </w:rPr>
              <w:t>51116</w:t>
            </w:r>
          </w:p>
        </w:tc>
        <w:tc>
          <w:tcPr>
            <w:tcW w:w="567" w:type="dxa"/>
            <w:vAlign w:val="center"/>
          </w:tcPr>
          <w:p w14:paraId="3BA1196E" w14:textId="2A167095" w:rsidR="005C1856" w:rsidRDefault="005C1856" w:rsidP="003F5751">
            <w:pPr>
              <w:pStyle w:val="Tekstpodstawowy3"/>
              <w:spacing w:after="0" w:line="240" w:lineRule="auto"/>
              <w:jc w:val="center"/>
              <w:rPr>
                <w:rFonts w:ascii="Cambria" w:hAnsi="Cambria"/>
                <w:bCs/>
                <w:kern w:val="22"/>
                <w:sz w:val="18"/>
                <w:szCs w:val="18"/>
              </w:rPr>
            </w:pPr>
            <w:r>
              <w:rPr>
                <w:rFonts w:ascii="Cambria" w:hAnsi="Cambria"/>
                <w:bCs/>
                <w:kern w:val="22"/>
                <w:sz w:val="18"/>
                <w:szCs w:val="18"/>
              </w:rPr>
              <w:t>59</w:t>
            </w:r>
          </w:p>
        </w:tc>
        <w:tc>
          <w:tcPr>
            <w:tcW w:w="2273" w:type="dxa"/>
            <w:tcBorders>
              <w:right w:val="single" w:sz="4" w:space="0" w:color="auto"/>
            </w:tcBorders>
            <w:vAlign w:val="center"/>
          </w:tcPr>
          <w:p w14:paraId="2E595D64" w14:textId="4DCD7D49" w:rsidR="005C1856" w:rsidRDefault="007D12E1" w:rsidP="0090148A">
            <w:pPr>
              <w:pStyle w:val="Tekstpodstawowy3"/>
              <w:spacing w:after="0" w:line="240" w:lineRule="auto"/>
              <w:jc w:val="center"/>
              <w:rPr>
                <w:rFonts w:ascii="Cambria" w:hAnsi="Cambria"/>
                <w:bCs/>
                <w:kern w:val="22"/>
                <w:sz w:val="18"/>
                <w:szCs w:val="18"/>
              </w:rPr>
            </w:pPr>
            <w:r>
              <w:rPr>
                <w:rFonts w:ascii="Cambria" w:hAnsi="Cambria"/>
                <w:bCs/>
                <w:kern w:val="22"/>
                <w:sz w:val="18"/>
                <w:szCs w:val="18"/>
              </w:rPr>
              <w:t>Mrągowo</w:t>
            </w:r>
          </w:p>
        </w:tc>
        <w:tc>
          <w:tcPr>
            <w:tcW w:w="718" w:type="dxa"/>
            <w:tcBorders>
              <w:left w:val="single" w:sz="4" w:space="0" w:color="auto"/>
            </w:tcBorders>
            <w:vAlign w:val="center"/>
          </w:tcPr>
          <w:p w14:paraId="3560834B" w14:textId="15861A92" w:rsidR="005C1856" w:rsidRPr="00810953" w:rsidRDefault="007D12E1" w:rsidP="007D12E1">
            <w:pPr>
              <w:pStyle w:val="Tekstpodstawowy3"/>
              <w:spacing w:after="0" w:line="240" w:lineRule="auto"/>
              <w:jc w:val="center"/>
              <w:rPr>
                <w:rFonts w:ascii="Cambria" w:hAnsi="Cambria"/>
                <w:bCs/>
                <w:kern w:val="22"/>
                <w:sz w:val="18"/>
                <w:szCs w:val="18"/>
              </w:rPr>
            </w:pPr>
            <w:r>
              <w:rPr>
                <w:rFonts w:ascii="Cambria" w:hAnsi="Cambria"/>
                <w:bCs/>
                <w:kern w:val="22"/>
                <w:sz w:val="18"/>
                <w:szCs w:val="18"/>
              </w:rPr>
              <w:t>9208</w:t>
            </w:r>
          </w:p>
        </w:tc>
        <w:tc>
          <w:tcPr>
            <w:tcW w:w="567" w:type="dxa"/>
            <w:tcBorders>
              <w:right w:val="single" w:sz="4" w:space="0" w:color="auto"/>
            </w:tcBorders>
            <w:vAlign w:val="center"/>
          </w:tcPr>
          <w:p w14:paraId="5299B667" w14:textId="59C630DB" w:rsidR="005C1856" w:rsidRPr="00810953" w:rsidRDefault="007D12E1" w:rsidP="003F5751">
            <w:pPr>
              <w:pStyle w:val="Tekstpodstawowy3"/>
              <w:spacing w:after="0" w:line="240" w:lineRule="auto"/>
              <w:jc w:val="center"/>
              <w:rPr>
                <w:rFonts w:ascii="Cambria" w:hAnsi="Cambria"/>
                <w:bCs/>
                <w:kern w:val="22"/>
                <w:sz w:val="18"/>
                <w:szCs w:val="18"/>
              </w:rPr>
            </w:pPr>
            <w:r>
              <w:rPr>
                <w:rFonts w:ascii="Cambria" w:hAnsi="Cambria"/>
                <w:bCs/>
                <w:kern w:val="22"/>
                <w:sz w:val="18"/>
                <w:szCs w:val="18"/>
              </w:rPr>
              <w:t>29</w:t>
            </w:r>
          </w:p>
        </w:tc>
        <w:tc>
          <w:tcPr>
            <w:tcW w:w="841" w:type="dxa"/>
            <w:tcBorders>
              <w:left w:val="single" w:sz="4" w:space="0" w:color="auto"/>
            </w:tcBorders>
            <w:vAlign w:val="center"/>
          </w:tcPr>
          <w:p w14:paraId="6DF7654E" w14:textId="073AF238" w:rsidR="005C1856" w:rsidRPr="00810953" w:rsidRDefault="007D12E1" w:rsidP="003F5751">
            <w:pPr>
              <w:pStyle w:val="Tekstpodstawowy3"/>
              <w:spacing w:after="0" w:line="240" w:lineRule="auto"/>
              <w:jc w:val="center"/>
              <w:rPr>
                <w:rFonts w:ascii="Cambria" w:hAnsi="Cambria"/>
                <w:bCs/>
                <w:kern w:val="22"/>
                <w:sz w:val="18"/>
                <w:szCs w:val="18"/>
              </w:rPr>
            </w:pPr>
            <w:r>
              <w:rPr>
                <w:rFonts w:ascii="Cambria" w:hAnsi="Cambria"/>
                <w:bCs/>
                <w:kern w:val="22"/>
                <w:sz w:val="18"/>
                <w:szCs w:val="18"/>
              </w:rPr>
              <w:t>7448</w:t>
            </w:r>
          </w:p>
        </w:tc>
        <w:tc>
          <w:tcPr>
            <w:tcW w:w="709" w:type="dxa"/>
            <w:tcBorders>
              <w:right w:val="single" w:sz="4" w:space="0" w:color="auto"/>
            </w:tcBorders>
            <w:vAlign w:val="center"/>
          </w:tcPr>
          <w:p w14:paraId="46F66403" w14:textId="75D87808" w:rsidR="005C1856" w:rsidRPr="00810953" w:rsidRDefault="007D12E1" w:rsidP="003F5751">
            <w:pPr>
              <w:pStyle w:val="Tekstpodstawowy3"/>
              <w:spacing w:after="0" w:line="240" w:lineRule="auto"/>
              <w:jc w:val="center"/>
              <w:rPr>
                <w:rFonts w:ascii="Cambria" w:hAnsi="Cambria"/>
                <w:bCs/>
                <w:kern w:val="22"/>
                <w:sz w:val="18"/>
                <w:szCs w:val="18"/>
              </w:rPr>
            </w:pPr>
            <w:r>
              <w:rPr>
                <w:rFonts w:ascii="Cambria" w:hAnsi="Cambria"/>
                <w:bCs/>
                <w:kern w:val="22"/>
                <w:sz w:val="18"/>
                <w:szCs w:val="18"/>
              </w:rPr>
              <w:t>801</w:t>
            </w:r>
          </w:p>
        </w:tc>
        <w:tc>
          <w:tcPr>
            <w:tcW w:w="850" w:type="dxa"/>
            <w:tcBorders>
              <w:left w:val="single" w:sz="4" w:space="0" w:color="auto"/>
            </w:tcBorders>
            <w:vAlign w:val="center"/>
          </w:tcPr>
          <w:p w14:paraId="75679889" w14:textId="2A6C0C65" w:rsidR="005C1856" w:rsidRPr="00810953" w:rsidRDefault="007D12E1" w:rsidP="003F5751">
            <w:pPr>
              <w:pStyle w:val="Tekstpodstawowy3"/>
              <w:spacing w:after="0" w:line="240" w:lineRule="auto"/>
              <w:jc w:val="center"/>
              <w:rPr>
                <w:rFonts w:ascii="Cambria" w:hAnsi="Cambria"/>
                <w:bCs/>
                <w:kern w:val="22"/>
                <w:sz w:val="18"/>
                <w:szCs w:val="18"/>
              </w:rPr>
            </w:pPr>
            <w:r>
              <w:rPr>
                <w:rFonts w:ascii="Cambria" w:hAnsi="Cambria"/>
                <w:bCs/>
                <w:kern w:val="22"/>
                <w:sz w:val="18"/>
                <w:szCs w:val="18"/>
              </w:rPr>
              <w:t>155</w:t>
            </w:r>
          </w:p>
        </w:tc>
        <w:tc>
          <w:tcPr>
            <w:tcW w:w="851" w:type="dxa"/>
            <w:tcBorders>
              <w:right w:val="single" w:sz="4" w:space="0" w:color="auto"/>
            </w:tcBorders>
            <w:vAlign w:val="center"/>
          </w:tcPr>
          <w:p w14:paraId="2253AA9F" w14:textId="623AA89C" w:rsidR="005C1856" w:rsidRPr="00810953" w:rsidRDefault="007D12E1" w:rsidP="003F5751">
            <w:pPr>
              <w:pStyle w:val="Tekstpodstawowy3"/>
              <w:spacing w:after="0" w:line="240" w:lineRule="auto"/>
              <w:jc w:val="center"/>
              <w:rPr>
                <w:rFonts w:ascii="Cambria" w:hAnsi="Cambria"/>
                <w:bCs/>
                <w:kern w:val="22"/>
                <w:sz w:val="18"/>
                <w:szCs w:val="18"/>
              </w:rPr>
            </w:pPr>
            <w:r>
              <w:rPr>
                <w:rFonts w:ascii="Cambria" w:hAnsi="Cambria"/>
                <w:bCs/>
                <w:kern w:val="22"/>
                <w:sz w:val="18"/>
                <w:szCs w:val="18"/>
              </w:rPr>
              <w:t>763</w:t>
            </w:r>
          </w:p>
        </w:tc>
        <w:tc>
          <w:tcPr>
            <w:tcW w:w="567" w:type="dxa"/>
            <w:tcBorders>
              <w:left w:val="single" w:sz="4" w:space="0" w:color="auto"/>
            </w:tcBorders>
            <w:vAlign w:val="center"/>
          </w:tcPr>
          <w:p w14:paraId="7EC54A22" w14:textId="2042F303" w:rsidR="005C1856" w:rsidRPr="00810953" w:rsidRDefault="007D12E1" w:rsidP="003F5751">
            <w:pPr>
              <w:pStyle w:val="Tekstpodstawowy3"/>
              <w:spacing w:after="0" w:line="240" w:lineRule="auto"/>
              <w:jc w:val="center"/>
              <w:rPr>
                <w:rFonts w:ascii="Cambria" w:hAnsi="Cambria"/>
                <w:bCs/>
                <w:kern w:val="22"/>
                <w:sz w:val="18"/>
                <w:szCs w:val="18"/>
              </w:rPr>
            </w:pPr>
            <w:r>
              <w:rPr>
                <w:rFonts w:ascii="Cambria" w:hAnsi="Cambria"/>
                <w:bCs/>
                <w:kern w:val="22"/>
                <w:sz w:val="18"/>
                <w:szCs w:val="18"/>
              </w:rPr>
              <w:t>11</w:t>
            </w:r>
          </w:p>
        </w:tc>
        <w:tc>
          <w:tcPr>
            <w:tcW w:w="709" w:type="dxa"/>
            <w:vAlign w:val="center"/>
          </w:tcPr>
          <w:p w14:paraId="71B9F947" w14:textId="4371749C" w:rsidR="005C1856" w:rsidRPr="00810953" w:rsidRDefault="007D12E1" w:rsidP="003F5751">
            <w:pPr>
              <w:pStyle w:val="Tekstpodstawowy3"/>
              <w:spacing w:after="0" w:line="240" w:lineRule="auto"/>
              <w:jc w:val="center"/>
              <w:rPr>
                <w:rFonts w:ascii="Cambria" w:hAnsi="Cambria"/>
                <w:bCs/>
                <w:kern w:val="22"/>
                <w:sz w:val="18"/>
                <w:szCs w:val="18"/>
              </w:rPr>
            </w:pPr>
            <w:r>
              <w:rPr>
                <w:rFonts w:ascii="Cambria" w:hAnsi="Cambria"/>
                <w:bCs/>
                <w:kern w:val="22"/>
                <w:sz w:val="18"/>
                <w:szCs w:val="18"/>
              </w:rPr>
              <w:t>1</w:t>
            </w:r>
          </w:p>
        </w:tc>
      </w:tr>
      <w:tr w:rsidR="007D12E1" w:rsidRPr="00810953" w14:paraId="07299D1F" w14:textId="77777777" w:rsidTr="00621FC8">
        <w:trPr>
          <w:trHeight w:val="397"/>
          <w:jc w:val="center"/>
        </w:trPr>
        <w:tc>
          <w:tcPr>
            <w:tcW w:w="851" w:type="dxa"/>
            <w:vAlign w:val="center"/>
          </w:tcPr>
          <w:p w14:paraId="403B7BCC" w14:textId="1886EEAB" w:rsidR="007D12E1" w:rsidRPr="00810953" w:rsidRDefault="007D12E1" w:rsidP="003F5751">
            <w:pPr>
              <w:pStyle w:val="Tekstpodstawowy3"/>
              <w:spacing w:after="0" w:line="240" w:lineRule="auto"/>
              <w:jc w:val="center"/>
              <w:rPr>
                <w:rFonts w:ascii="Cambria" w:hAnsi="Cambria"/>
                <w:bCs/>
                <w:kern w:val="22"/>
                <w:sz w:val="18"/>
                <w:szCs w:val="18"/>
              </w:rPr>
            </w:pPr>
            <w:r>
              <w:rPr>
                <w:rFonts w:ascii="Cambria" w:hAnsi="Cambria"/>
                <w:bCs/>
                <w:kern w:val="22"/>
                <w:sz w:val="18"/>
                <w:szCs w:val="18"/>
              </w:rPr>
              <w:t>51508</w:t>
            </w:r>
          </w:p>
        </w:tc>
        <w:tc>
          <w:tcPr>
            <w:tcW w:w="567" w:type="dxa"/>
            <w:vAlign w:val="center"/>
          </w:tcPr>
          <w:p w14:paraId="4509151B" w14:textId="0196A4C1" w:rsidR="007D12E1" w:rsidRDefault="007D12E1" w:rsidP="003F5751">
            <w:pPr>
              <w:pStyle w:val="Tekstpodstawowy3"/>
              <w:spacing w:after="0" w:line="240" w:lineRule="auto"/>
              <w:jc w:val="center"/>
              <w:rPr>
                <w:rFonts w:ascii="Cambria" w:hAnsi="Cambria"/>
                <w:bCs/>
                <w:kern w:val="22"/>
                <w:sz w:val="18"/>
                <w:szCs w:val="18"/>
              </w:rPr>
            </w:pPr>
            <w:r>
              <w:rPr>
                <w:rFonts w:ascii="Cambria" w:hAnsi="Cambria"/>
                <w:bCs/>
                <w:kern w:val="22"/>
                <w:sz w:val="18"/>
                <w:szCs w:val="18"/>
              </w:rPr>
              <w:t>59</w:t>
            </w:r>
          </w:p>
        </w:tc>
        <w:tc>
          <w:tcPr>
            <w:tcW w:w="2273" w:type="dxa"/>
            <w:tcBorders>
              <w:right w:val="single" w:sz="4" w:space="0" w:color="auto"/>
            </w:tcBorders>
            <w:vAlign w:val="center"/>
          </w:tcPr>
          <w:p w14:paraId="087B780A" w14:textId="1575F929" w:rsidR="007D12E1" w:rsidRDefault="007D12E1" w:rsidP="0090148A">
            <w:pPr>
              <w:pStyle w:val="Tekstpodstawowy3"/>
              <w:spacing w:after="0" w:line="240" w:lineRule="auto"/>
              <w:jc w:val="center"/>
              <w:rPr>
                <w:rFonts w:ascii="Cambria" w:hAnsi="Cambria"/>
                <w:bCs/>
                <w:kern w:val="22"/>
                <w:sz w:val="18"/>
                <w:szCs w:val="18"/>
              </w:rPr>
            </w:pPr>
            <w:r>
              <w:rPr>
                <w:rFonts w:ascii="Cambria" w:hAnsi="Cambria"/>
                <w:bCs/>
                <w:kern w:val="22"/>
                <w:sz w:val="18"/>
                <w:szCs w:val="18"/>
              </w:rPr>
              <w:t>Mrągowo - Piecki</w:t>
            </w:r>
          </w:p>
        </w:tc>
        <w:tc>
          <w:tcPr>
            <w:tcW w:w="718" w:type="dxa"/>
            <w:tcBorders>
              <w:left w:val="single" w:sz="4" w:space="0" w:color="auto"/>
            </w:tcBorders>
            <w:vAlign w:val="center"/>
          </w:tcPr>
          <w:p w14:paraId="03B8D933" w14:textId="48D5BE68" w:rsidR="007D12E1" w:rsidRPr="00810953" w:rsidRDefault="007D12E1" w:rsidP="007D12E1">
            <w:pPr>
              <w:pStyle w:val="Tekstpodstawowy3"/>
              <w:spacing w:after="0" w:line="240" w:lineRule="auto"/>
              <w:jc w:val="center"/>
              <w:rPr>
                <w:rFonts w:ascii="Cambria" w:hAnsi="Cambria"/>
                <w:bCs/>
                <w:kern w:val="22"/>
                <w:sz w:val="18"/>
                <w:szCs w:val="18"/>
              </w:rPr>
            </w:pPr>
            <w:r>
              <w:rPr>
                <w:rFonts w:ascii="Cambria" w:hAnsi="Cambria"/>
                <w:bCs/>
                <w:kern w:val="22"/>
                <w:sz w:val="18"/>
                <w:szCs w:val="18"/>
              </w:rPr>
              <w:t>8969</w:t>
            </w:r>
          </w:p>
        </w:tc>
        <w:tc>
          <w:tcPr>
            <w:tcW w:w="567" w:type="dxa"/>
            <w:tcBorders>
              <w:right w:val="single" w:sz="4" w:space="0" w:color="auto"/>
            </w:tcBorders>
            <w:vAlign w:val="center"/>
          </w:tcPr>
          <w:p w14:paraId="65712A87" w14:textId="4156A7BE" w:rsidR="007D12E1" w:rsidRPr="00810953" w:rsidRDefault="007D12E1" w:rsidP="003F5751">
            <w:pPr>
              <w:pStyle w:val="Tekstpodstawowy3"/>
              <w:spacing w:after="0" w:line="240" w:lineRule="auto"/>
              <w:jc w:val="center"/>
              <w:rPr>
                <w:rFonts w:ascii="Cambria" w:hAnsi="Cambria"/>
                <w:bCs/>
                <w:kern w:val="22"/>
                <w:sz w:val="18"/>
                <w:szCs w:val="18"/>
              </w:rPr>
            </w:pPr>
            <w:r>
              <w:rPr>
                <w:rFonts w:ascii="Cambria" w:hAnsi="Cambria"/>
                <w:bCs/>
                <w:kern w:val="22"/>
                <w:sz w:val="18"/>
                <w:szCs w:val="18"/>
              </w:rPr>
              <w:t>100</w:t>
            </w:r>
          </w:p>
        </w:tc>
        <w:tc>
          <w:tcPr>
            <w:tcW w:w="841" w:type="dxa"/>
            <w:tcBorders>
              <w:left w:val="single" w:sz="4" w:space="0" w:color="auto"/>
            </w:tcBorders>
            <w:vAlign w:val="center"/>
          </w:tcPr>
          <w:p w14:paraId="4179754E" w14:textId="646F10D3" w:rsidR="007D12E1" w:rsidRPr="00810953" w:rsidRDefault="007D12E1" w:rsidP="003F5751">
            <w:pPr>
              <w:pStyle w:val="Tekstpodstawowy3"/>
              <w:spacing w:after="0" w:line="240" w:lineRule="auto"/>
              <w:jc w:val="center"/>
              <w:rPr>
                <w:rFonts w:ascii="Cambria" w:hAnsi="Cambria"/>
                <w:bCs/>
                <w:kern w:val="22"/>
                <w:sz w:val="18"/>
                <w:szCs w:val="18"/>
              </w:rPr>
            </w:pPr>
            <w:r>
              <w:rPr>
                <w:rFonts w:ascii="Cambria" w:hAnsi="Cambria"/>
                <w:bCs/>
                <w:kern w:val="22"/>
                <w:sz w:val="18"/>
                <w:szCs w:val="18"/>
              </w:rPr>
              <w:t>7326</w:t>
            </w:r>
          </w:p>
        </w:tc>
        <w:tc>
          <w:tcPr>
            <w:tcW w:w="709" w:type="dxa"/>
            <w:tcBorders>
              <w:right w:val="single" w:sz="4" w:space="0" w:color="auto"/>
            </w:tcBorders>
            <w:vAlign w:val="center"/>
          </w:tcPr>
          <w:p w14:paraId="6B95F944" w14:textId="68CEA8D9" w:rsidR="007D12E1" w:rsidRPr="00810953" w:rsidRDefault="007D12E1" w:rsidP="003F5751">
            <w:pPr>
              <w:pStyle w:val="Tekstpodstawowy3"/>
              <w:spacing w:after="0" w:line="240" w:lineRule="auto"/>
              <w:jc w:val="center"/>
              <w:rPr>
                <w:rFonts w:ascii="Cambria" w:hAnsi="Cambria"/>
                <w:bCs/>
                <w:kern w:val="22"/>
                <w:sz w:val="18"/>
                <w:szCs w:val="18"/>
              </w:rPr>
            </w:pPr>
            <w:r>
              <w:rPr>
                <w:rFonts w:ascii="Cambria" w:hAnsi="Cambria"/>
                <w:bCs/>
                <w:kern w:val="22"/>
                <w:sz w:val="18"/>
                <w:szCs w:val="18"/>
              </w:rPr>
              <w:t>529</w:t>
            </w:r>
          </w:p>
        </w:tc>
        <w:tc>
          <w:tcPr>
            <w:tcW w:w="850" w:type="dxa"/>
            <w:tcBorders>
              <w:left w:val="single" w:sz="4" w:space="0" w:color="auto"/>
            </w:tcBorders>
            <w:vAlign w:val="center"/>
          </w:tcPr>
          <w:p w14:paraId="73888DED" w14:textId="1049A821" w:rsidR="007D12E1" w:rsidRPr="00810953" w:rsidRDefault="007D12E1" w:rsidP="003F5751">
            <w:pPr>
              <w:pStyle w:val="Tekstpodstawowy3"/>
              <w:spacing w:after="0" w:line="240" w:lineRule="auto"/>
              <w:jc w:val="center"/>
              <w:rPr>
                <w:rFonts w:ascii="Cambria" w:hAnsi="Cambria"/>
                <w:bCs/>
                <w:kern w:val="22"/>
                <w:sz w:val="18"/>
                <w:szCs w:val="18"/>
              </w:rPr>
            </w:pPr>
            <w:r>
              <w:rPr>
                <w:rFonts w:ascii="Cambria" w:hAnsi="Cambria"/>
                <w:bCs/>
                <w:kern w:val="22"/>
                <w:sz w:val="18"/>
                <w:szCs w:val="18"/>
              </w:rPr>
              <w:t>176</w:t>
            </w:r>
          </w:p>
        </w:tc>
        <w:tc>
          <w:tcPr>
            <w:tcW w:w="851" w:type="dxa"/>
            <w:tcBorders>
              <w:right w:val="single" w:sz="4" w:space="0" w:color="auto"/>
            </w:tcBorders>
            <w:vAlign w:val="center"/>
          </w:tcPr>
          <w:p w14:paraId="58B9B069" w14:textId="5C485219" w:rsidR="007D12E1" w:rsidRPr="00810953" w:rsidRDefault="007D12E1" w:rsidP="003F5751">
            <w:pPr>
              <w:pStyle w:val="Tekstpodstawowy3"/>
              <w:spacing w:after="0" w:line="240" w:lineRule="auto"/>
              <w:jc w:val="center"/>
              <w:rPr>
                <w:rFonts w:ascii="Cambria" w:hAnsi="Cambria"/>
                <w:bCs/>
                <w:kern w:val="22"/>
                <w:sz w:val="18"/>
                <w:szCs w:val="18"/>
              </w:rPr>
            </w:pPr>
            <w:r>
              <w:rPr>
                <w:rFonts w:ascii="Cambria" w:hAnsi="Cambria"/>
                <w:bCs/>
                <w:kern w:val="22"/>
                <w:sz w:val="18"/>
                <w:szCs w:val="18"/>
              </w:rPr>
              <w:t>791</w:t>
            </w:r>
          </w:p>
        </w:tc>
        <w:tc>
          <w:tcPr>
            <w:tcW w:w="567" w:type="dxa"/>
            <w:tcBorders>
              <w:left w:val="single" w:sz="4" w:space="0" w:color="auto"/>
            </w:tcBorders>
            <w:vAlign w:val="center"/>
          </w:tcPr>
          <w:p w14:paraId="66B19AF6" w14:textId="0D9C50B8" w:rsidR="007D12E1" w:rsidRPr="00810953" w:rsidRDefault="007D12E1" w:rsidP="003F5751">
            <w:pPr>
              <w:pStyle w:val="Tekstpodstawowy3"/>
              <w:spacing w:after="0" w:line="240" w:lineRule="auto"/>
              <w:jc w:val="center"/>
              <w:rPr>
                <w:rFonts w:ascii="Cambria" w:hAnsi="Cambria"/>
                <w:bCs/>
                <w:kern w:val="22"/>
                <w:sz w:val="18"/>
                <w:szCs w:val="18"/>
              </w:rPr>
            </w:pPr>
            <w:r>
              <w:rPr>
                <w:rFonts w:ascii="Cambria" w:hAnsi="Cambria"/>
                <w:bCs/>
                <w:kern w:val="22"/>
                <w:sz w:val="18"/>
                <w:szCs w:val="18"/>
              </w:rPr>
              <w:t>33</w:t>
            </w:r>
          </w:p>
        </w:tc>
        <w:tc>
          <w:tcPr>
            <w:tcW w:w="709" w:type="dxa"/>
            <w:vAlign w:val="center"/>
          </w:tcPr>
          <w:p w14:paraId="4692C202" w14:textId="3C75DC1B" w:rsidR="007D12E1" w:rsidRPr="00810953" w:rsidRDefault="007D12E1" w:rsidP="003F5751">
            <w:pPr>
              <w:pStyle w:val="Tekstpodstawowy3"/>
              <w:spacing w:after="0" w:line="240" w:lineRule="auto"/>
              <w:jc w:val="center"/>
              <w:rPr>
                <w:rFonts w:ascii="Cambria" w:hAnsi="Cambria"/>
                <w:bCs/>
                <w:kern w:val="22"/>
                <w:sz w:val="18"/>
                <w:szCs w:val="18"/>
              </w:rPr>
            </w:pPr>
            <w:r>
              <w:rPr>
                <w:rFonts w:ascii="Cambria" w:hAnsi="Cambria"/>
                <w:bCs/>
                <w:kern w:val="22"/>
                <w:sz w:val="18"/>
                <w:szCs w:val="18"/>
              </w:rPr>
              <w:t>14</w:t>
            </w:r>
          </w:p>
        </w:tc>
      </w:tr>
      <w:tr w:rsidR="00A9427D" w:rsidRPr="00810953" w14:paraId="62187E7D" w14:textId="77777777" w:rsidTr="00621FC8">
        <w:trPr>
          <w:trHeight w:val="397"/>
          <w:jc w:val="center"/>
        </w:trPr>
        <w:tc>
          <w:tcPr>
            <w:tcW w:w="9503" w:type="dxa"/>
            <w:gridSpan w:val="11"/>
            <w:shd w:val="clear" w:color="auto" w:fill="F2F2F2" w:themeFill="background1" w:themeFillShade="F2"/>
            <w:vAlign w:val="center"/>
          </w:tcPr>
          <w:p w14:paraId="2389373A" w14:textId="315C8DC5" w:rsidR="00A9427D" w:rsidRPr="00810953" w:rsidRDefault="00A9427D" w:rsidP="00A9427D">
            <w:pPr>
              <w:pStyle w:val="Tekstpodstawowy3"/>
              <w:spacing w:after="0" w:line="240" w:lineRule="auto"/>
              <w:jc w:val="center"/>
              <w:rPr>
                <w:rFonts w:ascii="Cambria" w:hAnsi="Cambria"/>
                <w:b/>
                <w:bCs/>
                <w:kern w:val="22"/>
                <w:sz w:val="18"/>
                <w:szCs w:val="18"/>
              </w:rPr>
            </w:pPr>
            <w:r w:rsidRPr="00810953">
              <w:rPr>
                <w:rFonts w:ascii="Cambria" w:hAnsi="Cambria"/>
                <w:b/>
                <w:bCs/>
                <w:kern w:val="22"/>
                <w:sz w:val="18"/>
                <w:szCs w:val="18"/>
              </w:rPr>
              <w:t>DROGI WOJEWÓDZKIE</w:t>
            </w:r>
          </w:p>
        </w:tc>
      </w:tr>
      <w:tr w:rsidR="00A9427D" w:rsidRPr="00810953" w14:paraId="345A02E3" w14:textId="77777777" w:rsidTr="00621FC8">
        <w:trPr>
          <w:trHeight w:val="397"/>
          <w:jc w:val="center"/>
        </w:trPr>
        <w:tc>
          <w:tcPr>
            <w:tcW w:w="851" w:type="dxa"/>
            <w:vAlign w:val="center"/>
          </w:tcPr>
          <w:p w14:paraId="0D6CA252" w14:textId="1901D1BA" w:rsidR="00A9427D" w:rsidRPr="00810953" w:rsidRDefault="00FD11AE" w:rsidP="003F5751">
            <w:pPr>
              <w:pStyle w:val="Tekstpodstawowy3"/>
              <w:spacing w:after="0" w:line="240" w:lineRule="auto"/>
              <w:jc w:val="center"/>
              <w:rPr>
                <w:rFonts w:ascii="Cambria" w:hAnsi="Cambria"/>
                <w:bCs/>
                <w:kern w:val="22"/>
                <w:sz w:val="18"/>
                <w:szCs w:val="18"/>
              </w:rPr>
            </w:pPr>
            <w:r>
              <w:rPr>
                <w:rFonts w:ascii="Cambria" w:hAnsi="Cambria"/>
                <w:bCs/>
                <w:kern w:val="22"/>
                <w:sz w:val="18"/>
                <w:szCs w:val="18"/>
              </w:rPr>
              <w:t>28115</w:t>
            </w:r>
          </w:p>
        </w:tc>
        <w:tc>
          <w:tcPr>
            <w:tcW w:w="567" w:type="dxa"/>
            <w:vAlign w:val="center"/>
          </w:tcPr>
          <w:p w14:paraId="1B9BCBE1" w14:textId="615B374D" w:rsidR="00A9427D" w:rsidRPr="00810953" w:rsidRDefault="005C1856" w:rsidP="003F5751">
            <w:pPr>
              <w:pStyle w:val="Tekstpodstawowy3"/>
              <w:spacing w:after="0" w:line="240" w:lineRule="auto"/>
              <w:jc w:val="center"/>
              <w:rPr>
                <w:rFonts w:ascii="Cambria" w:hAnsi="Cambria"/>
                <w:bCs/>
                <w:kern w:val="22"/>
                <w:sz w:val="18"/>
                <w:szCs w:val="18"/>
              </w:rPr>
            </w:pPr>
            <w:r>
              <w:rPr>
                <w:rFonts w:ascii="Cambria" w:hAnsi="Cambria"/>
                <w:bCs/>
                <w:kern w:val="22"/>
                <w:sz w:val="18"/>
                <w:szCs w:val="18"/>
              </w:rPr>
              <w:t>591</w:t>
            </w:r>
          </w:p>
        </w:tc>
        <w:tc>
          <w:tcPr>
            <w:tcW w:w="2273" w:type="dxa"/>
            <w:tcBorders>
              <w:right w:val="single" w:sz="4" w:space="0" w:color="auto"/>
            </w:tcBorders>
            <w:vAlign w:val="center"/>
          </w:tcPr>
          <w:p w14:paraId="42E93108" w14:textId="64FD54E8" w:rsidR="00A9427D" w:rsidRPr="00810953" w:rsidRDefault="007D12E1" w:rsidP="003F5751">
            <w:pPr>
              <w:pStyle w:val="Tekstpodstawowy3"/>
              <w:spacing w:after="0" w:line="240" w:lineRule="auto"/>
              <w:jc w:val="center"/>
              <w:rPr>
                <w:rFonts w:ascii="Cambria" w:hAnsi="Cambria"/>
                <w:bCs/>
                <w:kern w:val="22"/>
                <w:sz w:val="18"/>
                <w:szCs w:val="18"/>
              </w:rPr>
            </w:pPr>
            <w:r>
              <w:rPr>
                <w:rFonts w:ascii="Cambria" w:hAnsi="Cambria"/>
                <w:bCs/>
                <w:kern w:val="22"/>
                <w:sz w:val="18"/>
                <w:szCs w:val="18"/>
              </w:rPr>
              <w:t>Kętrzyn - Mrągowo</w:t>
            </w:r>
          </w:p>
        </w:tc>
        <w:tc>
          <w:tcPr>
            <w:tcW w:w="718" w:type="dxa"/>
            <w:tcBorders>
              <w:left w:val="single" w:sz="4" w:space="0" w:color="auto"/>
            </w:tcBorders>
            <w:vAlign w:val="center"/>
          </w:tcPr>
          <w:p w14:paraId="070AE5E3" w14:textId="7CEADCEC" w:rsidR="00A9427D" w:rsidRPr="00810953" w:rsidRDefault="00FD11AE" w:rsidP="00FD11AE">
            <w:pPr>
              <w:pStyle w:val="Tekstpodstawowy3"/>
              <w:spacing w:after="0" w:line="240" w:lineRule="auto"/>
              <w:jc w:val="center"/>
              <w:rPr>
                <w:rFonts w:ascii="Cambria" w:hAnsi="Cambria"/>
                <w:bCs/>
                <w:kern w:val="22"/>
                <w:sz w:val="18"/>
                <w:szCs w:val="18"/>
              </w:rPr>
            </w:pPr>
            <w:r>
              <w:rPr>
                <w:rFonts w:ascii="Cambria" w:hAnsi="Cambria"/>
                <w:bCs/>
                <w:kern w:val="22"/>
                <w:sz w:val="18"/>
                <w:szCs w:val="18"/>
              </w:rPr>
              <w:t>5210</w:t>
            </w:r>
          </w:p>
        </w:tc>
        <w:tc>
          <w:tcPr>
            <w:tcW w:w="567" w:type="dxa"/>
            <w:tcBorders>
              <w:right w:val="single" w:sz="4" w:space="0" w:color="auto"/>
            </w:tcBorders>
            <w:vAlign w:val="center"/>
          </w:tcPr>
          <w:p w14:paraId="4821F11C" w14:textId="544F048E" w:rsidR="00A9427D" w:rsidRPr="00810953" w:rsidRDefault="00FD11AE" w:rsidP="003F5751">
            <w:pPr>
              <w:pStyle w:val="Tekstpodstawowy3"/>
              <w:spacing w:after="0" w:line="240" w:lineRule="auto"/>
              <w:jc w:val="center"/>
              <w:rPr>
                <w:rFonts w:ascii="Cambria" w:hAnsi="Cambria"/>
                <w:bCs/>
                <w:kern w:val="22"/>
                <w:sz w:val="18"/>
                <w:szCs w:val="18"/>
              </w:rPr>
            </w:pPr>
            <w:r>
              <w:rPr>
                <w:rFonts w:ascii="Cambria" w:hAnsi="Cambria"/>
                <w:bCs/>
                <w:kern w:val="22"/>
                <w:sz w:val="18"/>
                <w:szCs w:val="18"/>
              </w:rPr>
              <w:t>58</w:t>
            </w:r>
          </w:p>
        </w:tc>
        <w:tc>
          <w:tcPr>
            <w:tcW w:w="841" w:type="dxa"/>
            <w:tcBorders>
              <w:left w:val="single" w:sz="4" w:space="0" w:color="auto"/>
            </w:tcBorders>
            <w:vAlign w:val="center"/>
          </w:tcPr>
          <w:p w14:paraId="592B8920" w14:textId="5A6F773E" w:rsidR="00A9427D" w:rsidRPr="00810953" w:rsidRDefault="00FD11AE" w:rsidP="003F5751">
            <w:pPr>
              <w:pStyle w:val="Tekstpodstawowy3"/>
              <w:spacing w:after="0" w:line="240" w:lineRule="auto"/>
              <w:jc w:val="center"/>
              <w:rPr>
                <w:rFonts w:ascii="Cambria" w:hAnsi="Cambria"/>
                <w:bCs/>
                <w:kern w:val="22"/>
                <w:sz w:val="18"/>
                <w:szCs w:val="18"/>
              </w:rPr>
            </w:pPr>
            <w:r>
              <w:rPr>
                <w:rFonts w:ascii="Cambria" w:hAnsi="Cambria"/>
                <w:bCs/>
                <w:kern w:val="22"/>
                <w:sz w:val="18"/>
                <w:szCs w:val="18"/>
              </w:rPr>
              <w:t>4426</w:t>
            </w:r>
          </w:p>
        </w:tc>
        <w:tc>
          <w:tcPr>
            <w:tcW w:w="709" w:type="dxa"/>
            <w:tcBorders>
              <w:right w:val="single" w:sz="4" w:space="0" w:color="auto"/>
            </w:tcBorders>
            <w:vAlign w:val="center"/>
          </w:tcPr>
          <w:p w14:paraId="7638752D" w14:textId="4510B661" w:rsidR="00A9427D" w:rsidRPr="00810953" w:rsidRDefault="00FD11AE" w:rsidP="003F5751">
            <w:pPr>
              <w:pStyle w:val="Tekstpodstawowy3"/>
              <w:spacing w:after="0" w:line="240" w:lineRule="auto"/>
              <w:jc w:val="center"/>
              <w:rPr>
                <w:rFonts w:ascii="Cambria" w:hAnsi="Cambria"/>
                <w:bCs/>
                <w:kern w:val="22"/>
                <w:sz w:val="18"/>
                <w:szCs w:val="18"/>
              </w:rPr>
            </w:pPr>
            <w:r>
              <w:rPr>
                <w:rFonts w:ascii="Cambria" w:hAnsi="Cambria"/>
                <w:bCs/>
                <w:kern w:val="22"/>
                <w:sz w:val="18"/>
                <w:szCs w:val="18"/>
              </w:rPr>
              <w:t>318</w:t>
            </w:r>
          </w:p>
        </w:tc>
        <w:tc>
          <w:tcPr>
            <w:tcW w:w="850" w:type="dxa"/>
            <w:tcBorders>
              <w:left w:val="single" w:sz="4" w:space="0" w:color="auto"/>
            </w:tcBorders>
            <w:vAlign w:val="center"/>
          </w:tcPr>
          <w:p w14:paraId="6EF43668" w14:textId="3769D823" w:rsidR="00A9427D" w:rsidRPr="00810953" w:rsidRDefault="00FD11AE" w:rsidP="003F5751">
            <w:pPr>
              <w:pStyle w:val="Tekstpodstawowy3"/>
              <w:spacing w:after="0" w:line="240" w:lineRule="auto"/>
              <w:jc w:val="center"/>
              <w:rPr>
                <w:rFonts w:ascii="Cambria" w:hAnsi="Cambria"/>
                <w:bCs/>
                <w:kern w:val="22"/>
                <w:sz w:val="18"/>
                <w:szCs w:val="18"/>
              </w:rPr>
            </w:pPr>
            <w:r>
              <w:rPr>
                <w:rFonts w:ascii="Cambria" w:hAnsi="Cambria"/>
                <w:bCs/>
                <w:kern w:val="22"/>
                <w:sz w:val="18"/>
                <w:szCs w:val="18"/>
              </w:rPr>
              <w:t>179</w:t>
            </w:r>
          </w:p>
        </w:tc>
        <w:tc>
          <w:tcPr>
            <w:tcW w:w="851" w:type="dxa"/>
            <w:tcBorders>
              <w:right w:val="single" w:sz="4" w:space="0" w:color="auto"/>
            </w:tcBorders>
            <w:vAlign w:val="center"/>
          </w:tcPr>
          <w:p w14:paraId="29D825C0" w14:textId="669B7635" w:rsidR="00A9427D" w:rsidRPr="00810953" w:rsidRDefault="00FD11AE" w:rsidP="003F5751">
            <w:pPr>
              <w:pStyle w:val="Tekstpodstawowy3"/>
              <w:spacing w:after="0" w:line="240" w:lineRule="auto"/>
              <w:jc w:val="center"/>
              <w:rPr>
                <w:rFonts w:ascii="Cambria" w:hAnsi="Cambria"/>
                <w:bCs/>
                <w:kern w:val="22"/>
                <w:sz w:val="18"/>
                <w:szCs w:val="18"/>
              </w:rPr>
            </w:pPr>
            <w:r>
              <w:rPr>
                <w:rFonts w:ascii="Cambria" w:hAnsi="Cambria"/>
                <w:bCs/>
                <w:kern w:val="22"/>
                <w:sz w:val="18"/>
                <w:szCs w:val="18"/>
              </w:rPr>
              <w:t>184</w:t>
            </w:r>
          </w:p>
        </w:tc>
        <w:tc>
          <w:tcPr>
            <w:tcW w:w="567" w:type="dxa"/>
            <w:tcBorders>
              <w:left w:val="single" w:sz="4" w:space="0" w:color="auto"/>
            </w:tcBorders>
            <w:vAlign w:val="center"/>
          </w:tcPr>
          <w:p w14:paraId="642CF4DD" w14:textId="6A71B26B" w:rsidR="00A9427D" w:rsidRPr="00810953" w:rsidRDefault="00FD11AE" w:rsidP="003F5751">
            <w:pPr>
              <w:pStyle w:val="Tekstpodstawowy3"/>
              <w:spacing w:after="0" w:line="240" w:lineRule="auto"/>
              <w:jc w:val="center"/>
              <w:rPr>
                <w:rFonts w:ascii="Cambria" w:hAnsi="Cambria"/>
                <w:bCs/>
                <w:kern w:val="22"/>
                <w:sz w:val="18"/>
                <w:szCs w:val="18"/>
              </w:rPr>
            </w:pPr>
            <w:r>
              <w:rPr>
                <w:rFonts w:ascii="Cambria" w:hAnsi="Cambria"/>
                <w:bCs/>
                <w:kern w:val="22"/>
                <w:sz w:val="18"/>
                <w:szCs w:val="18"/>
              </w:rPr>
              <w:t>20</w:t>
            </w:r>
          </w:p>
        </w:tc>
        <w:tc>
          <w:tcPr>
            <w:tcW w:w="709" w:type="dxa"/>
            <w:vAlign w:val="center"/>
          </w:tcPr>
          <w:p w14:paraId="2BBAB261" w14:textId="1539363C" w:rsidR="00A9427D" w:rsidRPr="00810953" w:rsidRDefault="00FD11AE" w:rsidP="003F5751">
            <w:pPr>
              <w:pStyle w:val="Tekstpodstawowy3"/>
              <w:spacing w:after="0" w:line="240" w:lineRule="auto"/>
              <w:jc w:val="center"/>
              <w:rPr>
                <w:rFonts w:ascii="Cambria" w:hAnsi="Cambria"/>
                <w:bCs/>
                <w:kern w:val="22"/>
                <w:sz w:val="18"/>
                <w:szCs w:val="18"/>
              </w:rPr>
            </w:pPr>
            <w:r>
              <w:rPr>
                <w:rFonts w:ascii="Cambria" w:hAnsi="Cambria"/>
                <w:bCs/>
                <w:kern w:val="22"/>
                <w:sz w:val="18"/>
                <w:szCs w:val="18"/>
              </w:rPr>
              <w:t>25</w:t>
            </w:r>
          </w:p>
        </w:tc>
      </w:tr>
      <w:tr w:rsidR="00A9427D" w:rsidRPr="00810953" w14:paraId="584DB7CA" w14:textId="77777777" w:rsidTr="00621FC8">
        <w:trPr>
          <w:trHeight w:val="397"/>
          <w:jc w:val="center"/>
        </w:trPr>
        <w:tc>
          <w:tcPr>
            <w:tcW w:w="851" w:type="dxa"/>
            <w:vAlign w:val="center"/>
          </w:tcPr>
          <w:p w14:paraId="4A86DB8A" w14:textId="7B2C705D" w:rsidR="00A9427D" w:rsidRPr="00810953" w:rsidRDefault="00FD11AE" w:rsidP="003F5751">
            <w:pPr>
              <w:pStyle w:val="Tekstpodstawowy3"/>
              <w:spacing w:after="0" w:line="240" w:lineRule="auto"/>
              <w:jc w:val="center"/>
              <w:rPr>
                <w:rFonts w:ascii="Cambria" w:hAnsi="Cambria"/>
                <w:bCs/>
                <w:kern w:val="22"/>
                <w:sz w:val="18"/>
                <w:szCs w:val="18"/>
              </w:rPr>
            </w:pPr>
            <w:r>
              <w:rPr>
                <w:rFonts w:ascii="Cambria" w:hAnsi="Cambria"/>
                <w:bCs/>
                <w:kern w:val="22"/>
                <w:sz w:val="18"/>
                <w:szCs w:val="18"/>
              </w:rPr>
              <w:t>28116</w:t>
            </w:r>
          </w:p>
        </w:tc>
        <w:tc>
          <w:tcPr>
            <w:tcW w:w="567" w:type="dxa"/>
            <w:vAlign w:val="center"/>
          </w:tcPr>
          <w:p w14:paraId="32A11F24" w14:textId="3DB27A56" w:rsidR="00A9427D" w:rsidRPr="00810953" w:rsidRDefault="005C1856" w:rsidP="003F5751">
            <w:pPr>
              <w:pStyle w:val="Tekstpodstawowy3"/>
              <w:spacing w:after="0" w:line="240" w:lineRule="auto"/>
              <w:jc w:val="center"/>
              <w:rPr>
                <w:rFonts w:ascii="Cambria" w:hAnsi="Cambria"/>
                <w:bCs/>
                <w:kern w:val="22"/>
                <w:sz w:val="18"/>
                <w:szCs w:val="18"/>
              </w:rPr>
            </w:pPr>
            <w:r>
              <w:rPr>
                <w:rFonts w:ascii="Cambria" w:hAnsi="Cambria"/>
                <w:bCs/>
                <w:kern w:val="22"/>
                <w:sz w:val="18"/>
                <w:szCs w:val="18"/>
              </w:rPr>
              <w:t>591</w:t>
            </w:r>
          </w:p>
        </w:tc>
        <w:tc>
          <w:tcPr>
            <w:tcW w:w="2273" w:type="dxa"/>
            <w:tcBorders>
              <w:right w:val="single" w:sz="4" w:space="0" w:color="auto"/>
            </w:tcBorders>
            <w:vAlign w:val="center"/>
          </w:tcPr>
          <w:p w14:paraId="6A347208" w14:textId="6B6E22DC" w:rsidR="00A9427D" w:rsidRPr="00810953" w:rsidRDefault="007D12E1" w:rsidP="0090148A">
            <w:pPr>
              <w:pStyle w:val="Tekstpodstawowy3"/>
              <w:spacing w:after="0" w:line="240" w:lineRule="auto"/>
              <w:jc w:val="center"/>
              <w:rPr>
                <w:rFonts w:ascii="Cambria" w:hAnsi="Cambria"/>
                <w:bCs/>
                <w:kern w:val="22"/>
                <w:sz w:val="18"/>
                <w:szCs w:val="18"/>
              </w:rPr>
            </w:pPr>
            <w:r>
              <w:rPr>
                <w:rFonts w:ascii="Cambria" w:hAnsi="Cambria"/>
                <w:bCs/>
                <w:kern w:val="22"/>
                <w:sz w:val="18"/>
                <w:szCs w:val="18"/>
              </w:rPr>
              <w:t xml:space="preserve">Mrągowo </w:t>
            </w:r>
            <w:r w:rsidR="00FD11AE">
              <w:rPr>
                <w:rFonts w:ascii="Cambria" w:hAnsi="Cambria"/>
                <w:bCs/>
                <w:kern w:val="22"/>
                <w:sz w:val="18"/>
                <w:szCs w:val="18"/>
              </w:rPr>
              <w:t>-</w:t>
            </w:r>
            <w:r>
              <w:rPr>
                <w:rFonts w:ascii="Cambria" w:hAnsi="Cambria"/>
                <w:bCs/>
                <w:kern w:val="22"/>
                <w:sz w:val="18"/>
                <w:szCs w:val="18"/>
              </w:rPr>
              <w:t xml:space="preserve"> </w:t>
            </w:r>
            <w:r w:rsidR="00FD11AE">
              <w:rPr>
                <w:rFonts w:ascii="Cambria" w:hAnsi="Cambria"/>
                <w:bCs/>
                <w:kern w:val="22"/>
                <w:sz w:val="18"/>
                <w:szCs w:val="18"/>
              </w:rPr>
              <w:t>DK59</w:t>
            </w:r>
          </w:p>
        </w:tc>
        <w:tc>
          <w:tcPr>
            <w:tcW w:w="718" w:type="dxa"/>
            <w:tcBorders>
              <w:left w:val="single" w:sz="4" w:space="0" w:color="auto"/>
            </w:tcBorders>
            <w:vAlign w:val="center"/>
          </w:tcPr>
          <w:p w14:paraId="79078175" w14:textId="538E98A8" w:rsidR="00A9427D" w:rsidRPr="00810953" w:rsidRDefault="00FD11AE" w:rsidP="00FD11AE">
            <w:pPr>
              <w:pStyle w:val="Tekstpodstawowy3"/>
              <w:spacing w:after="0" w:line="240" w:lineRule="auto"/>
              <w:jc w:val="center"/>
              <w:rPr>
                <w:rFonts w:ascii="Cambria" w:hAnsi="Cambria"/>
                <w:bCs/>
                <w:kern w:val="22"/>
                <w:sz w:val="18"/>
                <w:szCs w:val="18"/>
              </w:rPr>
            </w:pPr>
            <w:r>
              <w:rPr>
                <w:rFonts w:ascii="Cambria" w:hAnsi="Cambria"/>
                <w:bCs/>
                <w:kern w:val="22"/>
                <w:sz w:val="18"/>
                <w:szCs w:val="18"/>
              </w:rPr>
              <w:t>6357</w:t>
            </w:r>
          </w:p>
        </w:tc>
        <w:tc>
          <w:tcPr>
            <w:tcW w:w="567" w:type="dxa"/>
            <w:tcBorders>
              <w:right w:val="single" w:sz="4" w:space="0" w:color="auto"/>
            </w:tcBorders>
            <w:vAlign w:val="center"/>
          </w:tcPr>
          <w:p w14:paraId="2FFE5C91" w14:textId="3CC77F36" w:rsidR="00A9427D" w:rsidRPr="00810953" w:rsidRDefault="00FD11AE" w:rsidP="003F5751">
            <w:pPr>
              <w:pStyle w:val="Tekstpodstawowy3"/>
              <w:spacing w:after="0" w:line="240" w:lineRule="auto"/>
              <w:jc w:val="center"/>
              <w:rPr>
                <w:rFonts w:ascii="Cambria" w:hAnsi="Cambria"/>
                <w:bCs/>
                <w:kern w:val="22"/>
                <w:sz w:val="18"/>
                <w:szCs w:val="18"/>
              </w:rPr>
            </w:pPr>
            <w:r>
              <w:rPr>
                <w:rFonts w:ascii="Cambria" w:hAnsi="Cambria"/>
                <w:bCs/>
                <w:kern w:val="22"/>
                <w:sz w:val="18"/>
                <w:szCs w:val="18"/>
              </w:rPr>
              <w:t>84</w:t>
            </w:r>
          </w:p>
        </w:tc>
        <w:tc>
          <w:tcPr>
            <w:tcW w:w="841" w:type="dxa"/>
            <w:tcBorders>
              <w:left w:val="single" w:sz="4" w:space="0" w:color="auto"/>
            </w:tcBorders>
            <w:vAlign w:val="center"/>
          </w:tcPr>
          <w:p w14:paraId="4C31F247" w14:textId="4275174C" w:rsidR="00A9427D" w:rsidRPr="00810953" w:rsidRDefault="00FD11AE" w:rsidP="003F5751">
            <w:pPr>
              <w:pStyle w:val="Tekstpodstawowy3"/>
              <w:spacing w:after="0" w:line="240" w:lineRule="auto"/>
              <w:jc w:val="center"/>
              <w:rPr>
                <w:rFonts w:ascii="Cambria" w:hAnsi="Cambria"/>
                <w:bCs/>
                <w:kern w:val="22"/>
                <w:sz w:val="18"/>
                <w:szCs w:val="18"/>
              </w:rPr>
            </w:pPr>
            <w:r>
              <w:rPr>
                <w:rFonts w:ascii="Cambria" w:hAnsi="Cambria"/>
                <w:bCs/>
                <w:kern w:val="22"/>
                <w:sz w:val="18"/>
                <w:szCs w:val="18"/>
              </w:rPr>
              <w:t>5336</w:t>
            </w:r>
          </w:p>
        </w:tc>
        <w:tc>
          <w:tcPr>
            <w:tcW w:w="709" w:type="dxa"/>
            <w:tcBorders>
              <w:right w:val="single" w:sz="4" w:space="0" w:color="auto"/>
            </w:tcBorders>
            <w:vAlign w:val="center"/>
          </w:tcPr>
          <w:p w14:paraId="33287233" w14:textId="52A07C51" w:rsidR="00A9427D" w:rsidRPr="00810953" w:rsidRDefault="00FD11AE" w:rsidP="003F5751">
            <w:pPr>
              <w:pStyle w:val="Tekstpodstawowy3"/>
              <w:spacing w:after="0" w:line="240" w:lineRule="auto"/>
              <w:jc w:val="center"/>
              <w:rPr>
                <w:rFonts w:ascii="Cambria" w:hAnsi="Cambria"/>
                <w:bCs/>
                <w:kern w:val="22"/>
                <w:sz w:val="18"/>
                <w:szCs w:val="18"/>
              </w:rPr>
            </w:pPr>
            <w:r>
              <w:rPr>
                <w:rFonts w:ascii="Cambria" w:hAnsi="Cambria"/>
                <w:bCs/>
                <w:kern w:val="22"/>
                <w:sz w:val="18"/>
                <w:szCs w:val="18"/>
              </w:rPr>
              <w:t>481</w:t>
            </w:r>
          </w:p>
        </w:tc>
        <w:tc>
          <w:tcPr>
            <w:tcW w:w="850" w:type="dxa"/>
            <w:tcBorders>
              <w:left w:val="single" w:sz="4" w:space="0" w:color="auto"/>
            </w:tcBorders>
            <w:vAlign w:val="center"/>
          </w:tcPr>
          <w:p w14:paraId="31B1D14A" w14:textId="57E72913" w:rsidR="00A9427D" w:rsidRPr="00810953" w:rsidRDefault="00FD11AE" w:rsidP="003F5751">
            <w:pPr>
              <w:pStyle w:val="Tekstpodstawowy3"/>
              <w:spacing w:after="0" w:line="240" w:lineRule="auto"/>
              <w:jc w:val="center"/>
              <w:rPr>
                <w:rFonts w:ascii="Cambria" w:hAnsi="Cambria"/>
                <w:bCs/>
                <w:kern w:val="22"/>
                <w:sz w:val="18"/>
                <w:szCs w:val="18"/>
              </w:rPr>
            </w:pPr>
            <w:r>
              <w:rPr>
                <w:rFonts w:ascii="Cambria" w:hAnsi="Cambria"/>
                <w:bCs/>
                <w:kern w:val="22"/>
                <w:sz w:val="18"/>
                <w:szCs w:val="18"/>
              </w:rPr>
              <w:t>166</w:t>
            </w:r>
          </w:p>
        </w:tc>
        <w:tc>
          <w:tcPr>
            <w:tcW w:w="851" w:type="dxa"/>
            <w:tcBorders>
              <w:right w:val="single" w:sz="4" w:space="0" w:color="auto"/>
            </w:tcBorders>
            <w:vAlign w:val="center"/>
          </w:tcPr>
          <w:p w14:paraId="0DB6D7A8" w14:textId="027C86E5" w:rsidR="00A9427D" w:rsidRPr="00810953" w:rsidRDefault="00FD11AE" w:rsidP="003F5751">
            <w:pPr>
              <w:pStyle w:val="Tekstpodstawowy3"/>
              <w:spacing w:after="0" w:line="240" w:lineRule="auto"/>
              <w:jc w:val="center"/>
              <w:rPr>
                <w:rFonts w:ascii="Cambria" w:hAnsi="Cambria"/>
                <w:bCs/>
                <w:kern w:val="22"/>
                <w:sz w:val="18"/>
                <w:szCs w:val="18"/>
              </w:rPr>
            </w:pPr>
            <w:r>
              <w:rPr>
                <w:rFonts w:ascii="Cambria" w:hAnsi="Cambria"/>
                <w:bCs/>
                <w:kern w:val="22"/>
                <w:sz w:val="18"/>
                <w:szCs w:val="18"/>
              </w:rPr>
              <w:t>247</w:t>
            </w:r>
          </w:p>
        </w:tc>
        <w:tc>
          <w:tcPr>
            <w:tcW w:w="567" w:type="dxa"/>
            <w:tcBorders>
              <w:left w:val="single" w:sz="4" w:space="0" w:color="auto"/>
            </w:tcBorders>
            <w:vAlign w:val="center"/>
          </w:tcPr>
          <w:p w14:paraId="3A7BFE5B" w14:textId="53B10E58" w:rsidR="00A9427D" w:rsidRPr="00810953" w:rsidRDefault="00FD11AE" w:rsidP="003F5751">
            <w:pPr>
              <w:pStyle w:val="Tekstpodstawowy3"/>
              <w:spacing w:after="0" w:line="240" w:lineRule="auto"/>
              <w:jc w:val="center"/>
              <w:rPr>
                <w:rFonts w:ascii="Cambria" w:hAnsi="Cambria"/>
                <w:bCs/>
                <w:kern w:val="22"/>
                <w:sz w:val="18"/>
                <w:szCs w:val="18"/>
              </w:rPr>
            </w:pPr>
            <w:r>
              <w:rPr>
                <w:rFonts w:ascii="Cambria" w:hAnsi="Cambria"/>
                <w:bCs/>
                <w:kern w:val="22"/>
                <w:sz w:val="18"/>
                <w:szCs w:val="18"/>
              </w:rPr>
              <w:t>24</w:t>
            </w:r>
          </w:p>
        </w:tc>
        <w:tc>
          <w:tcPr>
            <w:tcW w:w="709" w:type="dxa"/>
            <w:vAlign w:val="center"/>
          </w:tcPr>
          <w:p w14:paraId="41D9B6FC" w14:textId="32B83E32" w:rsidR="00A9427D" w:rsidRPr="00810953" w:rsidRDefault="00FD11AE" w:rsidP="003F5751">
            <w:pPr>
              <w:pStyle w:val="Tekstpodstawowy3"/>
              <w:spacing w:after="0" w:line="240" w:lineRule="auto"/>
              <w:jc w:val="center"/>
              <w:rPr>
                <w:rFonts w:ascii="Cambria" w:hAnsi="Cambria"/>
                <w:bCs/>
                <w:kern w:val="22"/>
                <w:sz w:val="18"/>
                <w:szCs w:val="18"/>
              </w:rPr>
            </w:pPr>
            <w:r>
              <w:rPr>
                <w:rFonts w:ascii="Cambria" w:hAnsi="Cambria"/>
                <w:bCs/>
                <w:kern w:val="22"/>
                <w:sz w:val="18"/>
                <w:szCs w:val="18"/>
              </w:rPr>
              <w:t>19</w:t>
            </w:r>
          </w:p>
        </w:tc>
      </w:tr>
      <w:tr w:rsidR="0090148A" w:rsidRPr="00810953" w14:paraId="71FE5FC5" w14:textId="77777777" w:rsidTr="00621FC8">
        <w:trPr>
          <w:trHeight w:val="397"/>
          <w:jc w:val="center"/>
        </w:trPr>
        <w:tc>
          <w:tcPr>
            <w:tcW w:w="851" w:type="dxa"/>
            <w:vAlign w:val="center"/>
          </w:tcPr>
          <w:p w14:paraId="5F067C74" w14:textId="2C7A4793" w:rsidR="0090148A" w:rsidRPr="00810953" w:rsidRDefault="00FD11AE" w:rsidP="003F5751">
            <w:pPr>
              <w:pStyle w:val="Tekstpodstawowy3"/>
              <w:spacing w:after="0" w:line="240" w:lineRule="auto"/>
              <w:jc w:val="center"/>
              <w:rPr>
                <w:rFonts w:ascii="Cambria" w:hAnsi="Cambria"/>
                <w:bCs/>
                <w:kern w:val="22"/>
                <w:sz w:val="18"/>
                <w:szCs w:val="18"/>
              </w:rPr>
            </w:pPr>
            <w:r>
              <w:rPr>
                <w:rFonts w:ascii="Cambria" w:hAnsi="Cambria"/>
                <w:bCs/>
                <w:kern w:val="22"/>
                <w:sz w:val="18"/>
                <w:szCs w:val="18"/>
              </w:rPr>
              <w:t>28138</w:t>
            </w:r>
          </w:p>
        </w:tc>
        <w:tc>
          <w:tcPr>
            <w:tcW w:w="567" w:type="dxa"/>
            <w:vAlign w:val="center"/>
          </w:tcPr>
          <w:p w14:paraId="16E147D5" w14:textId="6A42D507" w:rsidR="0090148A" w:rsidRPr="00810953" w:rsidRDefault="005C1856" w:rsidP="003F5751">
            <w:pPr>
              <w:pStyle w:val="Tekstpodstawowy3"/>
              <w:spacing w:after="0" w:line="240" w:lineRule="auto"/>
              <w:jc w:val="center"/>
              <w:rPr>
                <w:rFonts w:ascii="Cambria" w:hAnsi="Cambria"/>
                <w:bCs/>
                <w:kern w:val="22"/>
                <w:sz w:val="18"/>
                <w:szCs w:val="18"/>
              </w:rPr>
            </w:pPr>
            <w:r>
              <w:rPr>
                <w:rFonts w:ascii="Cambria" w:hAnsi="Cambria"/>
                <w:bCs/>
                <w:kern w:val="22"/>
                <w:sz w:val="18"/>
                <w:szCs w:val="18"/>
              </w:rPr>
              <w:t>600</w:t>
            </w:r>
          </w:p>
        </w:tc>
        <w:tc>
          <w:tcPr>
            <w:tcW w:w="2273" w:type="dxa"/>
            <w:tcBorders>
              <w:right w:val="single" w:sz="4" w:space="0" w:color="auto"/>
            </w:tcBorders>
            <w:vAlign w:val="center"/>
          </w:tcPr>
          <w:p w14:paraId="5B8D7A1D" w14:textId="364354A6" w:rsidR="0090148A" w:rsidRPr="00810953" w:rsidRDefault="00FD11AE" w:rsidP="0090148A">
            <w:pPr>
              <w:pStyle w:val="Tekstpodstawowy3"/>
              <w:spacing w:after="0" w:line="240" w:lineRule="auto"/>
              <w:jc w:val="center"/>
              <w:rPr>
                <w:rFonts w:ascii="Cambria" w:hAnsi="Cambria"/>
                <w:bCs/>
                <w:kern w:val="22"/>
                <w:sz w:val="18"/>
                <w:szCs w:val="18"/>
              </w:rPr>
            </w:pPr>
            <w:r>
              <w:rPr>
                <w:rFonts w:ascii="Cambria" w:hAnsi="Cambria"/>
                <w:bCs/>
                <w:kern w:val="22"/>
                <w:sz w:val="18"/>
                <w:szCs w:val="18"/>
              </w:rPr>
              <w:t>Mrągowo - DK16</w:t>
            </w:r>
          </w:p>
        </w:tc>
        <w:tc>
          <w:tcPr>
            <w:tcW w:w="718" w:type="dxa"/>
            <w:tcBorders>
              <w:left w:val="single" w:sz="4" w:space="0" w:color="auto"/>
            </w:tcBorders>
            <w:vAlign w:val="center"/>
          </w:tcPr>
          <w:p w14:paraId="5D928C2A" w14:textId="2898521B" w:rsidR="0090148A" w:rsidRPr="00810953" w:rsidRDefault="00FD11AE" w:rsidP="00FD11AE">
            <w:pPr>
              <w:pStyle w:val="Tekstpodstawowy3"/>
              <w:spacing w:after="0" w:line="240" w:lineRule="auto"/>
              <w:jc w:val="center"/>
              <w:rPr>
                <w:rFonts w:ascii="Cambria" w:hAnsi="Cambria"/>
                <w:bCs/>
                <w:kern w:val="22"/>
                <w:sz w:val="18"/>
                <w:szCs w:val="18"/>
              </w:rPr>
            </w:pPr>
            <w:r>
              <w:rPr>
                <w:rFonts w:ascii="Cambria" w:hAnsi="Cambria"/>
                <w:bCs/>
                <w:kern w:val="22"/>
                <w:sz w:val="18"/>
                <w:szCs w:val="18"/>
              </w:rPr>
              <w:t>3295</w:t>
            </w:r>
          </w:p>
        </w:tc>
        <w:tc>
          <w:tcPr>
            <w:tcW w:w="567" w:type="dxa"/>
            <w:tcBorders>
              <w:right w:val="single" w:sz="4" w:space="0" w:color="auto"/>
            </w:tcBorders>
            <w:vAlign w:val="center"/>
          </w:tcPr>
          <w:p w14:paraId="5A181B18" w14:textId="7328D1F2" w:rsidR="0090148A" w:rsidRPr="00810953" w:rsidRDefault="00FD11AE" w:rsidP="003F5751">
            <w:pPr>
              <w:pStyle w:val="Tekstpodstawowy3"/>
              <w:spacing w:after="0" w:line="240" w:lineRule="auto"/>
              <w:jc w:val="center"/>
              <w:rPr>
                <w:rFonts w:ascii="Cambria" w:hAnsi="Cambria"/>
                <w:bCs/>
                <w:kern w:val="22"/>
                <w:sz w:val="18"/>
                <w:szCs w:val="18"/>
              </w:rPr>
            </w:pPr>
            <w:r>
              <w:rPr>
                <w:rFonts w:ascii="Cambria" w:hAnsi="Cambria"/>
                <w:bCs/>
                <w:kern w:val="22"/>
                <w:sz w:val="18"/>
                <w:szCs w:val="18"/>
              </w:rPr>
              <w:t>30</w:t>
            </w:r>
          </w:p>
        </w:tc>
        <w:tc>
          <w:tcPr>
            <w:tcW w:w="841" w:type="dxa"/>
            <w:tcBorders>
              <w:left w:val="single" w:sz="4" w:space="0" w:color="auto"/>
            </w:tcBorders>
            <w:vAlign w:val="center"/>
          </w:tcPr>
          <w:p w14:paraId="69D460E0" w14:textId="47359F2A" w:rsidR="0090148A" w:rsidRPr="00810953" w:rsidRDefault="00FD11AE" w:rsidP="003F5751">
            <w:pPr>
              <w:pStyle w:val="Tekstpodstawowy3"/>
              <w:spacing w:after="0" w:line="240" w:lineRule="auto"/>
              <w:jc w:val="center"/>
              <w:rPr>
                <w:rFonts w:ascii="Cambria" w:hAnsi="Cambria"/>
                <w:bCs/>
                <w:kern w:val="22"/>
                <w:sz w:val="18"/>
                <w:szCs w:val="18"/>
              </w:rPr>
            </w:pPr>
            <w:r>
              <w:rPr>
                <w:rFonts w:ascii="Cambria" w:hAnsi="Cambria"/>
                <w:bCs/>
                <w:kern w:val="22"/>
                <w:sz w:val="18"/>
                <w:szCs w:val="18"/>
              </w:rPr>
              <w:t>2819</w:t>
            </w:r>
          </w:p>
        </w:tc>
        <w:tc>
          <w:tcPr>
            <w:tcW w:w="709" w:type="dxa"/>
            <w:tcBorders>
              <w:right w:val="single" w:sz="4" w:space="0" w:color="auto"/>
            </w:tcBorders>
            <w:vAlign w:val="center"/>
          </w:tcPr>
          <w:p w14:paraId="13956691" w14:textId="3DD9E899" w:rsidR="0090148A" w:rsidRPr="00810953" w:rsidRDefault="00FD11AE" w:rsidP="003F5751">
            <w:pPr>
              <w:pStyle w:val="Tekstpodstawowy3"/>
              <w:spacing w:after="0" w:line="240" w:lineRule="auto"/>
              <w:jc w:val="center"/>
              <w:rPr>
                <w:rFonts w:ascii="Cambria" w:hAnsi="Cambria"/>
                <w:bCs/>
                <w:kern w:val="22"/>
                <w:sz w:val="18"/>
                <w:szCs w:val="18"/>
              </w:rPr>
            </w:pPr>
            <w:r>
              <w:rPr>
                <w:rFonts w:ascii="Cambria" w:hAnsi="Cambria"/>
                <w:bCs/>
                <w:kern w:val="22"/>
                <w:sz w:val="18"/>
                <w:szCs w:val="18"/>
              </w:rPr>
              <w:t>279</w:t>
            </w:r>
          </w:p>
        </w:tc>
        <w:tc>
          <w:tcPr>
            <w:tcW w:w="850" w:type="dxa"/>
            <w:tcBorders>
              <w:left w:val="single" w:sz="4" w:space="0" w:color="auto"/>
            </w:tcBorders>
            <w:vAlign w:val="center"/>
          </w:tcPr>
          <w:p w14:paraId="658C7F72" w14:textId="5044858D" w:rsidR="0090148A" w:rsidRPr="00810953" w:rsidRDefault="00FD11AE" w:rsidP="003F5751">
            <w:pPr>
              <w:pStyle w:val="Tekstpodstawowy3"/>
              <w:spacing w:after="0" w:line="240" w:lineRule="auto"/>
              <w:jc w:val="center"/>
              <w:rPr>
                <w:rFonts w:ascii="Cambria" w:hAnsi="Cambria"/>
                <w:bCs/>
                <w:kern w:val="22"/>
                <w:sz w:val="18"/>
                <w:szCs w:val="18"/>
              </w:rPr>
            </w:pPr>
            <w:r>
              <w:rPr>
                <w:rFonts w:ascii="Cambria" w:hAnsi="Cambria"/>
                <w:bCs/>
                <w:kern w:val="22"/>
                <w:sz w:val="18"/>
                <w:szCs w:val="18"/>
              </w:rPr>
              <w:t>81</w:t>
            </w:r>
          </w:p>
        </w:tc>
        <w:tc>
          <w:tcPr>
            <w:tcW w:w="851" w:type="dxa"/>
            <w:tcBorders>
              <w:right w:val="single" w:sz="4" w:space="0" w:color="auto"/>
            </w:tcBorders>
            <w:vAlign w:val="center"/>
          </w:tcPr>
          <w:p w14:paraId="5A023026" w14:textId="59088F16" w:rsidR="0090148A" w:rsidRPr="00810953" w:rsidRDefault="00FD11AE" w:rsidP="003F5751">
            <w:pPr>
              <w:pStyle w:val="Tekstpodstawowy3"/>
              <w:spacing w:after="0" w:line="240" w:lineRule="auto"/>
              <w:jc w:val="center"/>
              <w:rPr>
                <w:rFonts w:ascii="Cambria" w:hAnsi="Cambria"/>
                <w:bCs/>
                <w:kern w:val="22"/>
                <w:sz w:val="18"/>
                <w:szCs w:val="18"/>
              </w:rPr>
            </w:pPr>
            <w:r>
              <w:rPr>
                <w:rFonts w:ascii="Cambria" w:hAnsi="Cambria"/>
                <w:bCs/>
                <w:kern w:val="22"/>
                <w:sz w:val="18"/>
                <w:szCs w:val="18"/>
              </w:rPr>
              <w:t>65</w:t>
            </w:r>
          </w:p>
        </w:tc>
        <w:tc>
          <w:tcPr>
            <w:tcW w:w="567" w:type="dxa"/>
            <w:tcBorders>
              <w:left w:val="single" w:sz="4" w:space="0" w:color="auto"/>
            </w:tcBorders>
            <w:vAlign w:val="center"/>
          </w:tcPr>
          <w:p w14:paraId="20FE05B0" w14:textId="386625B8" w:rsidR="0090148A" w:rsidRPr="00810953" w:rsidRDefault="00FD11AE" w:rsidP="003F5751">
            <w:pPr>
              <w:pStyle w:val="Tekstpodstawowy3"/>
              <w:spacing w:after="0" w:line="240" w:lineRule="auto"/>
              <w:jc w:val="center"/>
              <w:rPr>
                <w:rFonts w:ascii="Cambria" w:hAnsi="Cambria"/>
                <w:bCs/>
                <w:kern w:val="22"/>
                <w:sz w:val="18"/>
                <w:szCs w:val="18"/>
              </w:rPr>
            </w:pPr>
            <w:r>
              <w:rPr>
                <w:rFonts w:ascii="Cambria" w:hAnsi="Cambria"/>
                <w:bCs/>
                <w:kern w:val="22"/>
                <w:sz w:val="18"/>
                <w:szCs w:val="18"/>
              </w:rPr>
              <w:t>6</w:t>
            </w:r>
          </w:p>
        </w:tc>
        <w:tc>
          <w:tcPr>
            <w:tcW w:w="709" w:type="dxa"/>
            <w:vAlign w:val="center"/>
          </w:tcPr>
          <w:p w14:paraId="4C2CE948" w14:textId="458D724E" w:rsidR="0090148A" w:rsidRPr="00810953" w:rsidRDefault="00FD11AE" w:rsidP="003F5751">
            <w:pPr>
              <w:pStyle w:val="Tekstpodstawowy3"/>
              <w:spacing w:after="0" w:line="240" w:lineRule="auto"/>
              <w:jc w:val="center"/>
              <w:rPr>
                <w:rFonts w:ascii="Cambria" w:hAnsi="Cambria"/>
                <w:bCs/>
                <w:kern w:val="22"/>
                <w:sz w:val="18"/>
                <w:szCs w:val="18"/>
              </w:rPr>
            </w:pPr>
            <w:r>
              <w:rPr>
                <w:rFonts w:ascii="Cambria" w:hAnsi="Cambria"/>
                <w:bCs/>
                <w:kern w:val="22"/>
                <w:sz w:val="18"/>
                <w:szCs w:val="18"/>
              </w:rPr>
              <w:t>15</w:t>
            </w:r>
          </w:p>
        </w:tc>
      </w:tr>
      <w:tr w:rsidR="005C1856" w:rsidRPr="00810953" w14:paraId="5E0E0438" w14:textId="77777777" w:rsidTr="00621FC8">
        <w:trPr>
          <w:trHeight w:val="397"/>
          <w:jc w:val="center"/>
        </w:trPr>
        <w:tc>
          <w:tcPr>
            <w:tcW w:w="851" w:type="dxa"/>
            <w:vAlign w:val="center"/>
          </w:tcPr>
          <w:p w14:paraId="5996E4B7" w14:textId="07DE8CD3" w:rsidR="005C1856" w:rsidRPr="00810953" w:rsidRDefault="00FD11AE" w:rsidP="003F5751">
            <w:pPr>
              <w:pStyle w:val="Tekstpodstawowy3"/>
              <w:spacing w:after="0" w:line="240" w:lineRule="auto"/>
              <w:jc w:val="center"/>
              <w:rPr>
                <w:rFonts w:ascii="Cambria" w:hAnsi="Cambria"/>
                <w:bCs/>
                <w:kern w:val="22"/>
                <w:sz w:val="18"/>
                <w:szCs w:val="18"/>
              </w:rPr>
            </w:pPr>
            <w:r>
              <w:rPr>
                <w:rFonts w:ascii="Cambria" w:hAnsi="Cambria"/>
                <w:bCs/>
                <w:kern w:val="22"/>
                <w:sz w:val="18"/>
                <w:szCs w:val="18"/>
              </w:rPr>
              <w:t>28139</w:t>
            </w:r>
          </w:p>
        </w:tc>
        <w:tc>
          <w:tcPr>
            <w:tcW w:w="567" w:type="dxa"/>
            <w:vAlign w:val="center"/>
          </w:tcPr>
          <w:p w14:paraId="0CD1305A" w14:textId="7E2BD66C" w:rsidR="005C1856" w:rsidRDefault="005C1856" w:rsidP="003F5751">
            <w:pPr>
              <w:pStyle w:val="Tekstpodstawowy3"/>
              <w:spacing w:after="0" w:line="240" w:lineRule="auto"/>
              <w:jc w:val="center"/>
              <w:rPr>
                <w:rFonts w:ascii="Cambria" w:hAnsi="Cambria"/>
                <w:bCs/>
                <w:kern w:val="22"/>
                <w:sz w:val="18"/>
                <w:szCs w:val="18"/>
              </w:rPr>
            </w:pPr>
            <w:r>
              <w:rPr>
                <w:rFonts w:ascii="Cambria" w:hAnsi="Cambria"/>
                <w:bCs/>
                <w:kern w:val="22"/>
                <w:sz w:val="18"/>
                <w:szCs w:val="18"/>
              </w:rPr>
              <w:t>600</w:t>
            </w:r>
          </w:p>
        </w:tc>
        <w:tc>
          <w:tcPr>
            <w:tcW w:w="2273" w:type="dxa"/>
            <w:tcBorders>
              <w:right w:val="single" w:sz="4" w:space="0" w:color="auto"/>
            </w:tcBorders>
            <w:vAlign w:val="center"/>
          </w:tcPr>
          <w:p w14:paraId="5038A770" w14:textId="0170BEBB" w:rsidR="005C1856" w:rsidRPr="00810953" w:rsidRDefault="00FD11AE" w:rsidP="0090148A">
            <w:pPr>
              <w:pStyle w:val="Tekstpodstawowy3"/>
              <w:spacing w:after="0" w:line="240" w:lineRule="auto"/>
              <w:jc w:val="center"/>
              <w:rPr>
                <w:rFonts w:ascii="Cambria" w:hAnsi="Cambria"/>
                <w:bCs/>
                <w:kern w:val="22"/>
                <w:sz w:val="18"/>
                <w:szCs w:val="18"/>
              </w:rPr>
            </w:pPr>
            <w:r>
              <w:rPr>
                <w:rFonts w:ascii="Cambria" w:hAnsi="Cambria"/>
                <w:bCs/>
                <w:kern w:val="22"/>
                <w:sz w:val="18"/>
                <w:szCs w:val="18"/>
              </w:rPr>
              <w:t>Mrągowo - Szczytno</w:t>
            </w:r>
          </w:p>
        </w:tc>
        <w:tc>
          <w:tcPr>
            <w:tcW w:w="718" w:type="dxa"/>
            <w:tcBorders>
              <w:left w:val="single" w:sz="4" w:space="0" w:color="auto"/>
            </w:tcBorders>
            <w:vAlign w:val="center"/>
          </w:tcPr>
          <w:p w14:paraId="287C5D1D" w14:textId="0F51CFB8" w:rsidR="005C1856" w:rsidRPr="00810953" w:rsidRDefault="00FD11AE" w:rsidP="00FD11AE">
            <w:pPr>
              <w:pStyle w:val="Tekstpodstawowy3"/>
              <w:spacing w:after="0" w:line="240" w:lineRule="auto"/>
              <w:jc w:val="center"/>
              <w:rPr>
                <w:rFonts w:ascii="Cambria" w:hAnsi="Cambria"/>
                <w:bCs/>
                <w:kern w:val="22"/>
                <w:sz w:val="18"/>
                <w:szCs w:val="18"/>
              </w:rPr>
            </w:pPr>
            <w:r>
              <w:rPr>
                <w:rFonts w:ascii="Cambria" w:hAnsi="Cambria"/>
                <w:bCs/>
                <w:kern w:val="22"/>
                <w:sz w:val="18"/>
                <w:szCs w:val="18"/>
              </w:rPr>
              <w:t>1024</w:t>
            </w:r>
          </w:p>
        </w:tc>
        <w:tc>
          <w:tcPr>
            <w:tcW w:w="567" w:type="dxa"/>
            <w:tcBorders>
              <w:right w:val="single" w:sz="4" w:space="0" w:color="auto"/>
            </w:tcBorders>
            <w:vAlign w:val="center"/>
          </w:tcPr>
          <w:p w14:paraId="460CEAD1" w14:textId="6C027B25" w:rsidR="005C1856" w:rsidRPr="00810953" w:rsidRDefault="00FD11AE" w:rsidP="003F5751">
            <w:pPr>
              <w:pStyle w:val="Tekstpodstawowy3"/>
              <w:spacing w:after="0" w:line="240" w:lineRule="auto"/>
              <w:jc w:val="center"/>
              <w:rPr>
                <w:rFonts w:ascii="Cambria" w:hAnsi="Cambria"/>
                <w:bCs/>
                <w:kern w:val="22"/>
                <w:sz w:val="18"/>
                <w:szCs w:val="18"/>
              </w:rPr>
            </w:pPr>
            <w:r>
              <w:rPr>
                <w:rFonts w:ascii="Cambria" w:hAnsi="Cambria"/>
                <w:bCs/>
                <w:kern w:val="22"/>
                <w:sz w:val="18"/>
                <w:szCs w:val="18"/>
              </w:rPr>
              <w:t>15</w:t>
            </w:r>
          </w:p>
        </w:tc>
        <w:tc>
          <w:tcPr>
            <w:tcW w:w="841" w:type="dxa"/>
            <w:tcBorders>
              <w:left w:val="single" w:sz="4" w:space="0" w:color="auto"/>
            </w:tcBorders>
            <w:vAlign w:val="center"/>
          </w:tcPr>
          <w:p w14:paraId="78992020" w14:textId="3C9A068F" w:rsidR="005C1856" w:rsidRPr="00810953" w:rsidRDefault="00FD11AE" w:rsidP="003F5751">
            <w:pPr>
              <w:pStyle w:val="Tekstpodstawowy3"/>
              <w:spacing w:after="0" w:line="240" w:lineRule="auto"/>
              <w:jc w:val="center"/>
              <w:rPr>
                <w:rFonts w:ascii="Cambria" w:hAnsi="Cambria"/>
                <w:bCs/>
                <w:kern w:val="22"/>
                <w:sz w:val="18"/>
                <w:szCs w:val="18"/>
              </w:rPr>
            </w:pPr>
            <w:r>
              <w:rPr>
                <w:rFonts w:ascii="Cambria" w:hAnsi="Cambria"/>
                <w:bCs/>
                <w:kern w:val="22"/>
                <w:sz w:val="18"/>
                <w:szCs w:val="18"/>
              </w:rPr>
              <w:t>846</w:t>
            </w:r>
          </w:p>
        </w:tc>
        <w:tc>
          <w:tcPr>
            <w:tcW w:w="709" w:type="dxa"/>
            <w:tcBorders>
              <w:right w:val="single" w:sz="4" w:space="0" w:color="auto"/>
            </w:tcBorders>
            <w:vAlign w:val="center"/>
          </w:tcPr>
          <w:p w14:paraId="2572616A" w14:textId="5480AF21" w:rsidR="005C1856" w:rsidRPr="00810953" w:rsidRDefault="00FD11AE" w:rsidP="003F5751">
            <w:pPr>
              <w:pStyle w:val="Tekstpodstawowy3"/>
              <w:spacing w:after="0" w:line="240" w:lineRule="auto"/>
              <w:jc w:val="center"/>
              <w:rPr>
                <w:rFonts w:ascii="Cambria" w:hAnsi="Cambria"/>
                <w:bCs/>
                <w:kern w:val="22"/>
                <w:sz w:val="18"/>
                <w:szCs w:val="18"/>
              </w:rPr>
            </w:pPr>
            <w:r>
              <w:rPr>
                <w:rFonts w:ascii="Cambria" w:hAnsi="Cambria"/>
                <w:bCs/>
                <w:kern w:val="22"/>
                <w:sz w:val="18"/>
                <w:szCs w:val="18"/>
              </w:rPr>
              <w:t>104</w:t>
            </w:r>
          </w:p>
        </w:tc>
        <w:tc>
          <w:tcPr>
            <w:tcW w:w="850" w:type="dxa"/>
            <w:tcBorders>
              <w:left w:val="single" w:sz="4" w:space="0" w:color="auto"/>
            </w:tcBorders>
            <w:vAlign w:val="center"/>
          </w:tcPr>
          <w:p w14:paraId="300FE7AA" w14:textId="03ADB267" w:rsidR="005C1856" w:rsidRPr="00810953" w:rsidRDefault="00FD11AE" w:rsidP="003F5751">
            <w:pPr>
              <w:pStyle w:val="Tekstpodstawowy3"/>
              <w:spacing w:after="0" w:line="240" w:lineRule="auto"/>
              <w:jc w:val="center"/>
              <w:rPr>
                <w:rFonts w:ascii="Cambria" w:hAnsi="Cambria"/>
                <w:bCs/>
                <w:kern w:val="22"/>
                <w:sz w:val="18"/>
                <w:szCs w:val="18"/>
              </w:rPr>
            </w:pPr>
            <w:r>
              <w:rPr>
                <w:rFonts w:ascii="Cambria" w:hAnsi="Cambria"/>
                <w:bCs/>
                <w:kern w:val="22"/>
                <w:sz w:val="18"/>
                <w:szCs w:val="18"/>
              </w:rPr>
              <w:t>13</w:t>
            </w:r>
          </w:p>
        </w:tc>
        <w:tc>
          <w:tcPr>
            <w:tcW w:w="851" w:type="dxa"/>
            <w:tcBorders>
              <w:right w:val="single" w:sz="4" w:space="0" w:color="auto"/>
            </w:tcBorders>
            <w:vAlign w:val="center"/>
          </w:tcPr>
          <w:p w14:paraId="6D373B86" w14:textId="0E72280C" w:rsidR="005C1856" w:rsidRPr="00810953" w:rsidRDefault="00FD11AE" w:rsidP="003F5751">
            <w:pPr>
              <w:pStyle w:val="Tekstpodstawowy3"/>
              <w:spacing w:after="0" w:line="240" w:lineRule="auto"/>
              <w:jc w:val="center"/>
              <w:rPr>
                <w:rFonts w:ascii="Cambria" w:hAnsi="Cambria"/>
                <w:bCs/>
                <w:kern w:val="22"/>
                <w:sz w:val="18"/>
                <w:szCs w:val="18"/>
              </w:rPr>
            </w:pPr>
            <w:r>
              <w:rPr>
                <w:rFonts w:ascii="Cambria" w:hAnsi="Cambria"/>
                <w:bCs/>
                <w:kern w:val="22"/>
                <w:sz w:val="18"/>
                <w:szCs w:val="18"/>
              </w:rPr>
              <w:t>32</w:t>
            </w:r>
          </w:p>
        </w:tc>
        <w:tc>
          <w:tcPr>
            <w:tcW w:w="567" w:type="dxa"/>
            <w:tcBorders>
              <w:left w:val="single" w:sz="4" w:space="0" w:color="auto"/>
            </w:tcBorders>
            <w:vAlign w:val="center"/>
          </w:tcPr>
          <w:p w14:paraId="7AF36A8E" w14:textId="4C771F70" w:rsidR="005C1856" w:rsidRPr="00810953" w:rsidRDefault="00FD11AE" w:rsidP="003F5751">
            <w:pPr>
              <w:pStyle w:val="Tekstpodstawowy3"/>
              <w:spacing w:after="0" w:line="240" w:lineRule="auto"/>
              <w:jc w:val="center"/>
              <w:rPr>
                <w:rFonts w:ascii="Cambria" w:hAnsi="Cambria"/>
                <w:bCs/>
                <w:kern w:val="22"/>
                <w:sz w:val="18"/>
                <w:szCs w:val="18"/>
              </w:rPr>
            </w:pPr>
            <w:r>
              <w:rPr>
                <w:rFonts w:ascii="Cambria" w:hAnsi="Cambria"/>
                <w:bCs/>
                <w:kern w:val="22"/>
                <w:sz w:val="18"/>
                <w:szCs w:val="18"/>
              </w:rPr>
              <w:t>8</w:t>
            </w:r>
          </w:p>
        </w:tc>
        <w:tc>
          <w:tcPr>
            <w:tcW w:w="709" w:type="dxa"/>
            <w:vAlign w:val="center"/>
          </w:tcPr>
          <w:p w14:paraId="674BB28F" w14:textId="10FDE5AE" w:rsidR="005C1856" w:rsidRPr="00810953" w:rsidRDefault="00FD11AE" w:rsidP="003F5751">
            <w:pPr>
              <w:pStyle w:val="Tekstpodstawowy3"/>
              <w:spacing w:after="0" w:line="240" w:lineRule="auto"/>
              <w:jc w:val="center"/>
              <w:rPr>
                <w:rFonts w:ascii="Cambria" w:hAnsi="Cambria"/>
                <w:bCs/>
                <w:kern w:val="22"/>
                <w:sz w:val="18"/>
                <w:szCs w:val="18"/>
              </w:rPr>
            </w:pPr>
            <w:r>
              <w:rPr>
                <w:rFonts w:ascii="Cambria" w:hAnsi="Cambria"/>
                <w:bCs/>
                <w:kern w:val="22"/>
                <w:sz w:val="18"/>
                <w:szCs w:val="18"/>
              </w:rPr>
              <w:t>6</w:t>
            </w:r>
          </w:p>
        </w:tc>
      </w:tr>
    </w:tbl>
    <w:p w14:paraId="5473D6B6" w14:textId="77777777" w:rsidR="003E1BFB" w:rsidRPr="00810953" w:rsidRDefault="003E1BFB" w:rsidP="003E1BFB">
      <w:pPr>
        <w:pStyle w:val="Tekstpodstawowy3"/>
        <w:spacing w:after="0" w:line="240" w:lineRule="auto"/>
        <w:jc w:val="center"/>
        <w:rPr>
          <w:rFonts w:ascii="Cambria" w:hAnsi="Cambria"/>
          <w:bCs/>
          <w:i/>
          <w:sz w:val="4"/>
          <w:szCs w:val="20"/>
        </w:rPr>
      </w:pPr>
    </w:p>
    <w:p w14:paraId="7B00D99B" w14:textId="77777777" w:rsidR="003E1BFB" w:rsidRPr="00810953" w:rsidRDefault="003E1BFB" w:rsidP="003E1BFB">
      <w:pPr>
        <w:pStyle w:val="Tekstpodstawowy3"/>
        <w:spacing w:after="0" w:line="240" w:lineRule="auto"/>
        <w:jc w:val="center"/>
        <w:rPr>
          <w:rFonts w:ascii="Cambria" w:hAnsi="Cambria"/>
          <w:i/>
          <w:szCs w:val="20"/>
        </w:rPr>
      </w:pPr>
      <w:r w:rsidRPr="00810953">
        <w:rPr>
          <w:rFonts w:ascii="Cambria" w:hAnsi="Cambria"/>
          <w:bCs/>
          <w:i/>
          <w:szCs w:val="20"/>
        </w:rPr>
        <w:t xml:space="preserve">Źródło: </w:t>
      </w:r>
      <w:r w:rsidRPr="00810953">
        <w:rPr>
          <w:rFonts w:ascii="Cambria" w:hAnsi="Cambria"/>
          <w:i/>
          <w:szCs w:val="20"/>
        </w:rPr>
        <w:t>Generalna Dyrekcja Dróg Krajowych i Autostrad - Generalny Pomiar Ruchu 2020</w:t>
      </w:r>
    </w:p>
    <w:p w14:paraId="69620FFE" w14:textId="77777777" w:rsidR="00F81EA9" w:rsidRPr="009F157E" w:rsidRDefault="002443CC" w:rsidP="002F3A6C">
      <w:pPr>
        <w:pStyle w:val="Nagwek3"/>
        <w:spacing w:before="0" w:beforeAutospacing="0" w:after="0" w:afterAutospacing="0"/>
        <w:rPr>
          <w:rStyle w:val="Nagwek2Znak"/>
          <w:rFonts w:eastAsia="Calibri"/>
          <w:i/>
          <w:color w:val="auto"/>
          <w:sz w:val="20"/>
          <w:szCs w:val="20"/>
          <w:lang w:eastAsia="pl-PL"/>
        </w:rPr>
      </w:pPr>
      <w:bookmarkStart w:id="139" w:name="_Toc137737531"/>
      <w:r w:rsidRPr="009F157E">
        <w:rPr>
          <w:rStyle w:val="Nagwek2Znak"/>
          <w:rFonts w:eastAsia="Calibri"/>
          <w:i/>
          <w:color w:val="auto"/>
          <w:sz w:val="20"/>
          <w:szCs w:val="20"/>
          <w:lang w:eastAsia="pl-PL"/>
        </w:rPr>
        <w:lastRenderedPageBreak/>
        <w:t>5.1.4</w:t>
      </w:r>
      <w:r w:rsidR="00F81EA9" w:rsidRPr="009F157E">
        <w:rPr>
          <w:rStyle w:val="Nagwek2Znak"/>
          <w:rFonts w:eastAsia="Calibri"/>
          <w:i/>
          <w:color w:val="auto"/>
          <w:sz w:val="20"/>
          <w:szCs w:val="20"/>
          <w:lang w:eastAsia="pl-PL"/>
        </w:rPr>
        <w:t>. Metody ograniczania zanieczyszczeń do powietrza</w:t>
      </w:r>
      <w:bookmarkEnd w:id="139"/>
      <w:r w:rsidR="00F81EA9" w:rsidRPr="009F157E">
        <w:rPr>
          <w:rStyle w:val="Nagwek2Znak"/>
          <w:rFonts w:eastAsia="Calibri"/>
          <w:i/>
          <w:color w:val="auto"/>
          <w:sz w:val="20"/>
          <w:szCs w:val="20"/>
          <w:lang w:eastAsia="pl-PL"/>
        </w:rPr>
        <w:t xml:space="preserve"> </w:t>
      </w:r>
    </w:p>
    <w:p w14:paraId="720C705E" w14:textId="77777777" w:rsidR="00F81EA9" w:rsidRPr="009F157E" w:rsidRDefault="00F81EA9" w:rsidP="002F3A6C">
      <w:pPr>
        <w:pStyle w:val="Nagwek3"/>
        <w:spacing w:before="0" w:beforeAutospacing="0" w:after="0" w:afterAutospacing="0"/>
        <w:rPr>
          <w:rStyle w:val="Nagwek2Znak"/>
          <w:rFonts w:eastAsia="Calibri"/>
          <w:i/>
          <w:color w:val="auto"/>
          <w:sz w:val="20"/>
          <w:szCs w:val="20"/>
          <w:lang w:eastAsia="pl-PL"/>
        </w:rPr>
      </w:pPr>
    </w:p>
    <w:p w14:paraId="6F279054" w14:textId="68D52774" w:rsidR="00127CFF" w:rsidRPr="009F157E" w:rsidRDefault="00127CFF" w:rsidP="00F65ED4">
      <w:pPr>
        <w:spacing w:after="0" w:line="240" w:lineRule="auto"/>
        <w:ind w:firstLine="708"/>
        <w:jc w:val="both"/>
        <w:rPr>
          <w:rFonts w:ascii="Cambria" w:hAnsi="Cambria" w:cs="Arial"/>
          <w:sz w:val="20"/>
          <w:szCs w:val="20"/>
          <w:lang w:eastAsia="pl-PL"/>
        </w:rPr>
      </w:pPr>
      <w:r w:rsidRPr="009F157E">
        <w:rPr>
          <w:rFonts w:ascii="Cambria" w:hAnsi="Cambria" w:cs="Arial"/>
          <w:sz w:val="20"/>
          <w:szCs w:val="20"/>
          <w:lang w:eastAsia="pl-PL"/>
        </w:rPr>
        <w:t xml:space="preserve">Utrzymanie dobrej jakości powietrza, a nawet poprawę jego jakości można uzyskać przez ograniczenie szkodliwych dla środowiska technologii, zmniejszenie oddziaływania obszarów niskiej emisji na środowisko naturalne, stworzenie warunków rozwoju dla gazyfikacji (budowy sieci gazowej wysokiego ciśnienia i stacji redukcyjnych), likwidację lub modernizację kotłowni tradycyjnych (zmiana nośnika energii z węgla np. na gaz), poprawę nawierzchni dróg, budowę obwodnic, a przede wszystkim poprzez zwiększenie wykorzystania </w:t>
      </w:r>
      <w:r w:rsidR="00F65ED4" w:rsidRPr="009F157E">
        <w:rPr>
          <w:rFonts w:ascii="Cambria" w:hAnsi="Cambria" w:cs="Arial"/>
          <w:sz w:val="20"/>
          <w:szCs w:val="20"/>
          <w:lang w:eastAsia="pl-PL"/>
        </w:rPr>
        <w:t xml:space="preserve">energii ze źródeł odnawialnych. </w:t>
      </w:r>
      <w:r w:rsidR="00BC00FD">
        <w:rPr>
          <w:rFonts w:ascii="Cambria" w:eastAsiaTheme="minorHAnsi" w:hAnsi="Cambria" w:cstheme="minorBidi"/>
          <w:sz w:val="20"/>
          <w:szCs w:val="20"/>
        </w:rPr>
        <w:t>Miasto Mrągowo</w:t>
      </w:r>
      <w:r w:rsidRPr="009F157E">
        <w:rPr>
          <w:rFonts w:ascii="Cambria" w:eastAsiaTheme="minorHAnsi" w:hAnsi="Cambria" w:cstheme="minorBidi"/>
          <w:sz w:val="20"/>
          <w:szCs w:val="20"/>
        </w:rPr>
        <w:t xml:space="preserve"> sukcesywnie realizuje działania mające na celu ograniczenie emisji zanieczyszczeń. Związane są one przede wszystkim z:</w:t>
      </w:r>
    </w:p>
    <w:p w14:paraId="5BD8D1E3" w14:textId="77777777" w:rsidR="00127CFF" w:rsidRPr="009F157E" w:rsidRDefault="00127CFF" w:rsidP="00127CFF">
      <w:pPr>
        <w:spacing w:after="0" w:line="240" w:lineRule="auto"/>
        <w:ind w:firstLine="708"/>
        <w:jc w:val="both"/>
        <w:rPr>
          <w:rFonts w:ascii="Cambria" w:eastAsiaTheme="minorHAnsi" w:hAnsi="Cambria" w:cstheme="minorBidi"/>
          <w:sz w:val="20"/>
          <w:szCs w:val="20"/>
        </w:rPr>
      </w:pPr>
    </w:p>
    <w:p w14:paraId="27F8D68B" w14:textId="77777777" w:rsidR="00127CFF" w:rsidRPr="009F157E" w:rsidRDefault="00127CFF" w:rsidP="00127CFF">
      <w:pPr>
        <w:numPr>
          <w:ilvl w:val="0"/>
          <w:numId w:val="7"/>
        </w:numPr>
        <w:spacing w:after="0" w:line="240" w:lineRule="auto"/>
        <w:jc w:val="both"/>
        <w:rPr>
          <w:rFonts w:ascii="Cambria" w:hAnsi="Cambria"/>
          <w:sz w:val="20"/>
          <w:szCs w:val="20"/>
        </w:rPr>
      </w:pPr>
      <w:r w:rsidRPr="009F157E">
        <w:rPr>
          <w:rFonts w:ascii="Cambria" w:hAnsi="Cambria"/>
          <w:sz w:val="20"/>
          <w:szCs w:val="20"/>
        </w:rPr>
        <w:t>termomodernizacją obiektów użyteczności publicznej,</w:t>
      </w:r>
    </w:p>
    <w:p w14:paraId="104B6D9D" w14:textId="5F48083D" w:rsidR="00127CFF" w:rsidRPr="009F157E" w:rsidRDefault="00127CFF" w:rsidP="00127CFF">
      <w:pPr>
        <w:numPr>
          <w:ilvl w:val="0"/>
          <w:numId w:val="7"/>
        </w:numPr>
        <w:spacing w:after="0" w:line="240" w:lineRule="auto"/>
        <w:jc w:val="both"/>
        <w:rPr>
          <w:rFonts w:ascii="Cambria" w:hAnsi="Cambria"/>
          <w:sz w:val="20"/>
          <w:szCs w:val="20"/>
        </w:rPr>
      </w:pPr>
      <w:r w:rsidRPr="009F157E">
        <w:rPr>
          <w:rFonts w:ascii="Cambria" w:hAnsi="Cambria"/>
          <w:sz w:val="20"/>
          <w:szCs w:val="20"/>
        </w:rPr>
        <w:t>dofinansowaniem wymiany systemu ogrzewania na nowe ekologiczne źródło ciepła,</w:t>
      </w:r>
    </w:p>
    <w:p w14:paraId="38B8CEB7" w14:textId="77777777" w:rsidR="00127CFF" w:rsidRPr="009F157E" w:rsidRDefault="00127CFF" w:rsidP="00127CFF">
      <w:pPr>
        <w:numPr>
          <w:ilvl w:val="0"/>
          <w:numId w:val="7"/>
        </w:numPr>
        <w:spacing w:after="0" w:line="240" w:lineRule="auto"/>
        <w:jc w:val="both"/>
        <w:rPr>
          <w:rFonts w:ascii="Cambria" w:hAnsi="Cambria"/>
          <w:sz w:val="20"/>
          <w:szCs w:val="20"/>
        </w:rPr>
      </w:pPr>
      <w:r w:rsidRPr="009F157E">
        <w:rPr>
          <w:rFonts w:ascii="Cambria" w:hAnsi="Cambria"/>
          <w:sz w:val="20"/>
          <w:szCs w:val="20"/>
        </w:rPr>
        <w:t xml:space="preserve">edukacją ekologiczną mieszkańców, </w:t>
      </w:r>
    </w:p>
    <w:p w14:paraId="24DF228A" w14:textId="77777777" w:rsidR="00127CFF" w:rsidRPr="009F157E" w:rsidRDefault="00127CFF" w:rsidP="00127CFF">
      <w:pPr>
        <w:numPr>
          <w:ilvl w:val="0"/>
          <w:numId w:val="7"/>
        </w:numPr>
        <w:spacing w:after="0" w:line="240" w:lineRule="auto"/>
        <w:jc w:val="both"/>
        <w:rPr>
          <w:rFonts w:ascii="Cambria" w:hAnsi="Cambria"/>
          <w:sz w:val="20"/>
          <w:szCs w:val="20"/>
        </w:rPr>
      </w:pPr>
      <w:r w:rsidRPr="009F157E">
        <w:rPr>
          <w:rFonts w:ascii="Cambria" w:hAnsi="Cambria"/>
          <w:sz w:val="20"/>
          <w:szCs w:val="20"/>
        </w:rPr>
        <w:t>budową ścieżek rowerowych,</w:t>
      </w:r>
    </w:p>
    <w:p w14:paraId="1F3CDCBB" w14:textId="77777777" w:rsidR="00127CFF" w:rsidRPr="009F157E" w:rsidRDefault="00127CFF" w:rsidP="00127CFF">
      <w:pPr>
        <w:numPr>
          <w:ilvl w:val="0"/>
          <w:numId w:val="7"/>
        </w:numPr>
        <w:spacing w:after="0" w:line="240" w:lineRule="auto"/>
        <w:jc w:val="both"/>
        <w:rPr>
          <w:rFonts w:ascii="Cambria" w:hAnsi="Cambria"/>
          <w:sz w:val="20"/>
          <w:szCs w:val="20"/>
        </w:rPr>
      </w:pPr>
      <w:r w:rsidRPr="009F157E">
        <w:rPr>
          <w:rFonts w:ascii="Cambria" w:hAnsi="Cambria"/>
          <w:sz w:val="20"/>
          <w:szCs w:val="20"/>
        </w:rPr>
        <w:t>nasadzeniami drzew wzdłuż dróg publicznych.</w:t>
      </w:r>
    </w:p>
    <w:p w14:paraId="5168EEF6" w14:textId="77777777" w:rsidR="00D26451" w:rsidRPr="009F157E" w:rsidRDefault="00D26451" w:rsidP="00B107FA">
      <w:pPr>
        <w:spacing w:after="0" w:line="240" w:lineRule="auto"/>
        <w:jc w:val="both"/>
        <w:rPr>
          <w:rFonts w:ascii="Cambria" w:hAnsi="Cambria"/>
          <w:sz w:val="20"/>
          <w:szCs w:val="20"/>
        </w:rPr>
      </w:pPr>
    </w:p>
    <w:p w14:paraId="64BDDBE5" w14:textId="77777777" w:rsidR="007758D1" w:rsidRPr="009F157E" w:rsidRDefault="007758D1" w:rsidP="002F3A6C">
      <w:pPr>
        <w:pStyle w:val="Nagwek4"/>
        <w:spacing w:after="0" w:line="240" w:lineRule="auto"/>
        <w:jc w:val="left"/>
        <w:rPr>
          <w:rStyle w:val="Nagwek2Znak"/>
          <w:rFonts w:eastAsia="Calibri"/>
          <w:b w:val="0"/>
          <w:color w:val="auto"/>
          <w:sz w:val="20"/>
          <w:szCs w:val="20"/>
          <w:lang w:eastAsia="pl-PL"/>
        </w:rPr>
      </w:pPr>
      <w:bookmarkStart w:id="140" w:name="_Toc137737532"/>
      <w:r w:rsidRPr="009F157E">
        <w:rPr>
          <w:rStyle w:val="Nagwek2Znak"/>
          <w:rFonts w:eastAsia="Calibri"/>
          <w:b w:val="0"/>
          <w:color w:val="auto"/>
          <w:sz w:val="20"/>
          <w:szCs w:val="20"/>
          <w:lang w:eastAsia="pl-PL"/>
        </w:rPr>
        <w:t>5.1.4.1. Program Ochrony Powietrza</w:t>
      </w:r>
      <w:bookmarkEnd w:id="140"/>
      <w:r w:rsidRPr="009F157E">
        <w:rPr>
          <w:rStyle w:val="Nagwek2Znak"/>
          <w:rFonts w:eastAsia="Calibri"/>
          <w:b w:val="0"/>
          <w:color w:val="auto"/>
          <w:sz w:val="20"/>
          <w:szCs w:val="20"/>
          <w:lang w:eastAsia="pl-PL"/>
        </w:rPr>
        <w:t xml:space="preserve"> </w:t>
      </w:r>
    </w:p>
    <w:p w14:paraId="62A9C771" w14:textId="77777777" w:rsidR="00D16DCC" w:rsidRPr="009F157E" w:rsidRDefault="00D16DCC" w:rsidP="002F3A6C">
      <w:pPr>
        <w:spacing w:after="0" w:line="240" w:lineRule="auto"/>
        <w:rPr>
          <w:rFonts w:ascii="Cambria" w:hAnsi="Cambria"/>
          <w:sz w:val="20"/>
          <w:szCs w:val="20"/>
          <w:lang w:eastAsia="pl-PL"/>
        </w:rPr>
      </w:pPr>
    </w:p>
    <w:p w14:paraId="25907C51" w14:textId="77777777" w:rsidR="00127CFF" w:rsidRDefault="00127CFF" w:rsidP="00127CFF">
      <w:pPr>
        <w:spacing w:after="0" w:line="240" w:lineRule="auto"/>
        <w:ind w:firstLine="708"/>
        <w:jc w:val="both"/>
        <w:rPr>
          <w:rFonts w:ascii="Cambria" w:hAnsi="Cambria" w:cs="Arial"/>
          <w:b/>
          <w:i/>
          <w:sz w:val="20"/>
          <w:szCs w:val="20"/>
          <w:lang w:eastAsia="pl-PL"/>
        </w:rPr>
      </w:pPr>
      <w:r w:rsidRPr="009F157E">
        <w:rPr>
          <w:rFonts w:ascii="Cambria" w:hAnsi="Cambria" w:cs="Arial"/>
          <w:sz w:val="20"/>
          <w:szCs w:val="20"/>
          <w:lang w:eastAsia="pl-PL"/>
        </w:rPr>
        <w:t xml:space="preserve">Uchwałą nr XVI/280/20 z dnia 26 maja 2020 roku Sejmik Województwa Warmińsko - Mazurskiego określił </w:t>
      </w:r>
      <w:r w:rsidRPr="009F157E">
        <w:rPr>
          <w:rFonts w:ascii="Cambria" w:hAnsi="Cambria" w:cs="Arial"/>
          <w:b/>
          <w:i/>
          <w:sz w:val="20"/>
          <w:szCs w:val="20"/>
          <w:lang w:eastAsia="pl-PL"/>
        </w:rPr>
        <w:t>„Program ochrony powietrza dla strefy warmińsko-mazurskiej ze względu na przekroczenie poziomu dopuszczalnego pyłu PM10 i poziomu docelowego benzo(a)pirenu zawartego  w pyle PM10 wraz z planem działań krótkoterminowych”.</w:t>
      </w:r>
    </w:p>
    <w:p w14:paraId="6D7D624D" w14:textId="77777777" w:rsidR="00621FC8" w:rsidRPr="009F157E" w:rsidRDefault="00621FC8" w:rsidP="00127CFF">
      <w:pPr>
        <w:spacing w:after="0" w:line="240" w:lineRule="auto"/>
        <w:ind w:firstLine="708"/>
        <w:jc w:val="both"/>
        <w:rPr>
          <w:rFonts w:ascii="Cambria" w:hAnsi="Cambria" w:cs="Arial"/>
          <w:b/>
          <w:i/>
          <w:sz w:val="20"/>
          <w:szCs w:val="20"/>
          <w:lang w:eastAsia="pl-PL"/>
        </w:rPr>
      </w:pPr>
    </w:p>
    <w:p w14:paraId="561B0E5C" w14:textId="77777777" w:rsidR="00127CFF" w:rsidRPr="009F157E" w:rsidRDefault="00127CFF" w:rsidP="00127CFF">
      <w:pPr>
        <w:spacing w:after="0" w:line="240" w:lineRule="auto"/>
        <w:ind w:firstLine="708"/>
        <w:jc w:val="both"/>
        <w:rPr>
          <w:rFonts w:ascii="Cambria" w:hAnsi="Cambria" w:cs="Arial"/>
          <w:sz w:val="20"/>
          <w:szCs w:val="20"/>
          <w:lang w:eastAsia="pl-PL"/>
        </w:rPr>
      </w:pPr>
      <w:r w:rsidRPr="009F157E">
        <w:rPr>
          <w:rFonts w:ascii="Cambria" w:hAnsi="Cambria" w:cs="Arial"/>
          <w:sz w:val="20"/>
          <w:szCs w:val="20"/>
          <w:lang w:eastAsia="pl-PL"/>
        </w:rPr>
        <w:t>Program ochrony powietrza jest dokumentem przygotowanym w celu określenia działań, których realizacja ma doprowadzić do osiągnięcia wartości dopuszczalnych lub docelowych substancji w powietrzu. Wskazanie właściwych działań wymaga zidentyfikowania przyczyn ponadnormatywnych stężeń oraz rozważenia możliwych sposobów ich likwidacji. Jest elementem polityki ekologicznej regionu, stąd zaproponowane w nim działania muszą być zintegrowane z istniejącymi planami, programami, strategiami, innymi słowy wpisywać się w realizację celów makroskalowych oraz celów regionalnych i lokalnych. Konieczne jest przy tym uwzględnienie uwarunkowań gospodarczych, ekonomicznych i społecznych.</w:t>
      </w:r>
    </w:p>
    <w:p w14:paraId="6702B12B" w14:textId="77777777" w:rsidR="00127CFF" w:rsidRPr="009F157E" w:rsidRDefault="00127CFF" w:rsidP="00127CFF">
      <w:pPr>
        <w:spacing w:after="0" w:line="240" w:lineRule="auto"/>
        <w:ind w:firstLine="708"/>
        <w:jc w:val="both"/>
        <w:rPr>
          <w:rFonts w:ascii="Cambria" w:hAnsi="Cambria" w:cs="Arial"/>
          <w:sz w:val="20"/>
          <w:szCs w:val="20"/>
          <w:lang w:eastAsia="pl-PL"/>
        </w:rPr>
      </w:pPr>
    </w:p>
    <w:p w14:paraId="6D539EFA" w14:textId="77777777" w:rsidR="00127CFF" w:rsidRPr="009F157E" w:rsidRDefault="00127CFF" w:rsidP="00127CFF">
      <w:pPr>
        <w:spacing w:after="0" w:line="240" w:lineRule="auto"/>
        <w:ind w:firstLine="708"/>
        <w:jc w:val="both"/>
        <w:rPr>
          <w:rFonts w:ascii="Cambria" w:hAnsi="Cambria" w:cs="Arial"/>
          <w:sz w:val="20"/>
          <w:szCs w:val="20"/>
          <w:lang w:eastAsia="pl-PL"/>
        </w:rPr>
      </w:pPr>
      <w:r w:rsidRPr="009F157E">
        <w:rPr>
          <w:rFonts w:ascii="Cambria" w:hAnsi="Cambria" w:cs="Arial"/>
          <w:sz w:val="20"/>
          <w:szCs w:val="20"/>
          <w:lang w:eastAsia="pl-PL"/>
        </w:rPr>
        <w:t>Program ochrony powietrza jest dokumentem, który wskazuje istotne powody (źródła) wystąpienia przekroczeń norm jakości powietrza w odniesieniu do ww. zanieczyszczeń w strefie warmińsko - mazurskiej oraz określa skuteczne i możliwe do zrealizowania działania, których wdrożenie spowoduje poprawę jakości powietrza i dotrzymanie norm określonych w rozporządzeniu Ministra Środowiska z dnia 24 sierpnia 2012r. w sprawie poziomów niektórych substancji w powietrzu (Dz.U. z 2012r., poz. 1031 z późn. zm.). Przyjęta przez zarząd województwa uchwała określa również działania naprawcze, tak aby okresy, w których nie są dotrzymane poziomy dopuszczalne lub docelowe, były jak najkrótsze. Poprawa jakości powietrza jest niezbędna dla poprawy jakości życia i zdrowia mieszkańców województwa warmińsko - mazurskiego.</w:t>
      </w:r>
    </w:p>
    <w:p w14:paraId="3C06CD4A" w14:textId="77777777" w:rsidR="00127CFF" w:rsidRPr="009F157E" w:rsidRDefault="00127CFF" w:rsidP="00127CFF">
      <w:pPr>
        <w:spacing w:after="0" w:line="240" w:lineRule="auto"/>
        <w:jc w:val="both"/>
        <w:rPr>
          <w:rFonts w:ascii="Cambria" w:hAnsi="Cambria" w:cs="Arial"/>
          <w:sz w:val="20"/>
          <w:szCs w:val="20"/>
          <w:lang w:eastAsia="pl-PL"/>
        </w:rPr>
      </w:pPr>
    </w:p>
    <w:p w14:paraId="6BFE5C15" w14:textId="77777777" w:rsidR="00127CFF" w:rsidRPr="009F157E" w:rsidRDefault="00127CFF" w:rsidP="00127CFF">
      <w:pPr>
        <w:spacing w:after="0" w:line="240" w:lineRule="auto"/>
        <w:ind w:firstLine="708"/>
        <w:jc w:val="both"/>
        <w:rPr>
          <w:rFonts w:ascii="Cambria" w:hAnsi="Cambria" w:cs="Arial"/>
          <w:sz w:val="20"/>
          <w:szCs w:val="20"/>
          <w:lang w:eastAsia="pl-PL"/>
        </w:rPr>
      </w:pPr>
      <w:r w:rsidRPr="009F157E">
        <w:rPr>
          <w:rFonts w:ascii="Cambria" w:hAnsi="Cambria" w:cs="Arial"/>
          <w:sz w:val="20"/>
          <w:szCs w:val="20"/>
          <w:lang w:eastAsia="pl-PL"/>
        </w:rPr>
        <w:t>Sposób postępowania organów administracji i podmiotów korzystających ze środowiska w zakresie działań krótkoterminowych określa ustawa Prawo Ochrony Środowiska.</w:t>
      </w:r>
    </w:p>
    <w:p w14:paraId="526B8B96" w14:textId="77777777" w:rsidR="00F65ED4" w:rsidRPr="009F157E" w:rsidRDefault="00F65ED4" w:rsidP="00127CFF">
      <w:pPr>
        <w:spacing w:after="0" w:line="240" w:lineRule="auto"/>
        <w:ind w:firstLine="708"/>
        <w:jc w:val="both"/>
        <w:rPr>
          <w:rFonts w:ascii="Cambria" w:hAnsi="Cambria" w:cs="Arial"/>
          <w:sz w:val="20"/>
          <w:szCs w:val="20"/>
          <w:lang w:eastAsia="pl-PL"/>
        </w:rPr>
      </w:pPr>
    </w:p>
    <w:p w14:paraId="0C9ADC08" w14:textId="5E854282" w:rsidR="00127CFF" w:rsidRPr="009F157E" w:rsidRDefault="00127CFF" w:rsidP="00127CFF">
      <w:pPr>
        <w:spacing w:after="0" w:line="240" w:lineRule="auto"/>
        <w:ind w:firstLine="708"/>
        <w:jc w:val="both"/>
        <w:rPr>
          <w:rFonts w:ascii="Cambria" w:hAnsi="Cambria" w:cs="Arial"/>
          <w:b/>
          <w:sz w:val="20"/>
          <w:szCs w:val="20"/>
          <w:lang w:eastAsia="pl-PL"/>
        </w:rPr>
      </w:pPr>
      <w:r w:rsidRPr="009F157E">
        <w:rPr>
          <w:rFonts w:ascii="Cambria" w:hAnsi="Cambria" w:cs="Arial"/>
          <w:b/>
          <w:sz w:val="20"/>
          <w:szCs w:val="20"/>
          <w:lang w:eastAsia="pl-PL"/>
        </w:rPr>
        <w:t>Gmin</w:t>
      </w:r>
      <w:r w:rsidR="000232FB">
        <w:rPr>
          <w:rFonts w:ascii="Cambria" w:hAnsi="Cambria" w:cs="Arial"/>
          <w:b/>
          <w:sz w:val="20"/>
          <w:szCs w:val="20"/>
          <w:lang w:eastAsia="pl-PL"/>
        </w:rPr>
        <w:t>a</w:t>
      </w:r>
      <w:r w:rsidRPr="009F157E">
        <w:rPr>
          <w:rFonts w:ascii="Cambria" w:hAnsi="Cambria" w:cs="Arial"/>
          <w:b/>
          <w:sz w:val="20"/>
          <w:szCs w:val="20"/>
          <w:lang w:eastAsia="pl-PL"/>
        </w:rPr>
        <w:t xml:space="preserve"> / upoważnieni pracownicy Gmin:</w:t>
      </w:r>
    </w:p>
    <w:p w14:paraId="60895595" w14:textId="77777777" w:rsidR="00127CFF" w:rsidRPr="009F157E" w:rsidRDefault="00127CFF" w:rsidP="00127CFF">
      <w:pPr>
        <w:spacing w:after="0" w:line="240" w:lineRule="auto"/>
        <w:ind w:firstLine="708"/>
        <w:jc w:val="both"/>
        <w:rPr>
          <w:rFonts w:ascii="Cambria" w:hAnsi="Cambria" w:cs="Arial"/>
          <w:b/>
          <w:sz w:val="20"/>
          <w:szCs w:val="20"/>
          <w:lang w:eastAsia="pl-PL"/>
        </w:rPr>
      </w:pPr>
    </w:p>
    <w:p w14:paraId="2BF7CF50" w14:textId="77777777" w:rsidR="00127CFF" w:rsidRPr="009F157E" w:rsidRDefault="00127CFF" w:rsidP="00986D68">
      <w:pPr>
        <w:numPr>
          <w:ilvl w:val="0"/>
          <w:numId w:val="23"/>
        </w:numPr>
        <w:spacing w:after="0" w:line="240" w:lineRule="auto"/>
        <w:contextualSpacing/>
        <w:jc w:val="both"/>
        <w:rPr>
          <w:rFonts w:ascii="Cambria" w:hAnsi="Cambria" w:cs="Arial"/>
          <w:sz w:val="20"/>
          <w:szCs w:val="20"/>
          <w:lang w:eastAsia="pl-PL"/>
        </w:rPr>
      </w:pPr>
      <w:r w:rsidRPr="009F157E">
        <w:rPr>
          <w:rFonts w:ascii="Cambria" w:hAnsi="Cambria" w:cs="Arial"/>
          <w:sz w:val="20"/>
          <w:szCs w:val="20"/>
          <w:lang w:eastAsia="pl-PL"/>
        </w:rPr>
        <w:t>prowadzi kontrole dotyczące zakazu spalania odpadów w kotłach domowych,</w:t>
      </w:r>
    </w:p>
    <w:p w14:paraId="5CD8F093" w14:textId="77777777" w:rsidR="00127CFF" w:rsidRPr="009F157E" w:rsidRDefault="00127CFF" w:rsidP="00986D68">
      <w:pPr>
        <w:numPr>
          <w:ilvl w:val="0"/>
          <w:numId w:val="23"/>
        </w:numPr>
        <w:spacing w:after="0" w:line="240" w:lineRule="auto"/>
        <w:contextualSpacing/>
        <w:jc w:val="both"/>
        <w:rPr>
          <w:rFonts w:ascii="Cambria" w:hAnsi="Cambria" w:cs="Arial"/>
          <w:sz w:val="20"/>
          <w:szCs w:val="20"/>
          <w:lang w:eastAsia="pl-PL"/>
        </w:rPr>
      </w:pPr>
      <w:r w:rsidRPr="009F157E">
        <w:rPr>
          <w:rFonts w:ascii="Cambria" w:hAnsi="Cambria" w:cs="Arial"/>
          <w:sz w:val="20"/>
          <w:szCs w:val="20"/>
          <w:lang w:eastAsia="pl-PL"/>
        </w:rPr>
        <w:t>prowadzi kontrole w zakresie palenia w kominkach,</w:t>
      </w:r>
    </w:p>
    <w:p w14:paraId="0992204E" w14:textId="77777777" w:rsidR="00127CFF" w:rsidRPr="009F157E" w:rsidRDefault="00127CFF" w:rsidP="00986D68">
      <w:pPr>
        <w:numPr>
          <w:ilvl w:val="0"/>
          <w:numId w:val="23"/>
        </w:numPr>
        <w:spacing w:after="0" w:line="240" w:lineRule="auto"/>
        <w:contextualSpacing/>
        <w:jc w:val="both"/>
        <w:rPr>
          <w:rFonts w:ascii="Cambria" w:hAnsi="Cambria" w:cs="Arial"/>
          <w:sz w:val="20"/>
          <w:szCs w:val="20"/>
          <w:lang w:eastAsia="pl-PL"/>
        </w:rPr>
      </w:pPr>
      <w:r w:rsidRPr="009F157E">
        <w:rPr>
          <w:rFonts w:ascii="Cambria" w:hAnsi="Cambria" w:cs="Arial"/>
          <w:sz w:val="20"/>
          <w:szCs w:val="20"/>
          <w:lang w:eastAsia="pl-PL"/>
        </w:rPr>
        <w:t>prowadzi kontrole przestrzegania zakazu spalania pozostałości roślinnych jak i używania spalinowego sprzętu ogrodniczego (codziennie na obszarze przekroczeń, w dniach wystąpienia przekroczeń poziomów informowania oraz alarmowych pyłu PM10),</w:t>
      </w:r>
    </w:p>
    <w:p w14:paraId="45EE0F33" w14:textId="77777777" w:rsidR="00127CFF" w:rsidRPr="009F157E" w:rsidRDefault="00127CFF" w:rsidP="00986D68">
      <w:pPr>
        <w:numPr>
          <w:ilvl w:val="0"/>
          <w:numId w:val="23"/>
        </w:numPr>
        <w:spacing w:after="0" w:line="240" w:lineRule="auto"/>
        <w:contextualSpacing/>
        <w:jc w:val="both"/>
        <w:rPr>
          <w:rFonts w:ascii="Cambria" w:hAnsi="Cambria" w:cs="Arial"/>
          <w:sz w:val="20"/>
          <w:szCs w:val="20"/>
          <w:lang w:eastAsia="pl-PL"/>
        </w:rPr>
      </w:pPr>
      <w:r w:rsidRPr="009F157E">
        <w:rPr>
          <w:rFonts w:ascii="Cambria" w:hAnsi="Cambria" w:cs="Arial"/>
          <w:sz w:val="20"/>
          <w:szCs w:val="20"/>
          <w:lang w:eastAsia="pl-PL"/>
        </w:rPr>
        <w:t>prowadzi kontrolę przestrzegania zakazu spalania odpadów poza instalacjami do tego przystosowanymi.</w:t>
      </w:r>
    </w:p>
    <w:p w14:paraId="58CA0093" w14:textId="77777777" w:rsidR="00127CFF" w:rsidRDefault="00127CFF" w:rsidP="00127CFF">
      <w:pPr>
        <w:spacing w:after="0" w:line="240" w:lineRule="auto"/>
        <w:ind w:left="720"/>
        <w:contextualSpacing/>
        <w:jc w:val="both"/>
        <w:rPr>
          <w:rFonts w:ascii="Cambria" w:hAnsi="Cambria" w:cs="Arial"/>
          <w:sz w:val="20"/>
          <w:szCs w:val="20"/>
          <w:lang w:eastAsia="pl-PL"/>
        </w:rPr>
      </w:pPr>
    </w:p>
    <w:p w14:paraId="24DB04A9" w14:textId="77777777" w:rsidR="00621FC8" w:rsidRDefault="00621FC8" w:rsidP="00127CFF">
      <w:pPr>
        <w:spacing w:after="0" w:line="240" w:lineRule="auto"/>
        <w:ind w:left="720"/>
        <w:contextualSpacing/>
        <w:jc w:val="both"/>
        <w:rPr>
          <w:rFonts w:ascii="Cambria" w:hAnsi="Cambria" w:cs="Arial"/>
          <w:sz w:val="20"/>
          <w:szCs w:val="20"/>
          <w:lang w:eastAsia="pl-PL"/>
        </w:rPr>
      </w:pPr>
    </w:p>
    <w:p w14:paraId="0B7F3241" w14:textId="77777777" w:rsidR="00621FC8" w:rsidRPr="009F157E" w:rsidRDefault="00621FC8" w:rsidP="00127CFF">
      <w:pPr>
        <w:spacing w:after="0" w:line="240" w:lineRule="auto"/>
        <w:ind w:left="720"/>
        <w:contextualSpacing/>
        <w:jc w:val="both"/>
        <w:rPr>
          <w:rFonts w:ascii="Cambria" w:hAnsi="Cambria" w:cs="Arial"/>
          <w:sz w:val="20"/>
          <w:szCs w:val="20"/>
          <w:lang w:eastAsia="pl-PL"/>
        </w:rPr>
      </w:pPr>
    </w:p>
    <w:p w14:paraId="5884FA91" w14:textId="77777777" w:rsidR="00127CFF" w:rsidRPr="009F157E" w:rsidRDefault="00127CFF" w:rsidP="00127CFF">
      <w:pPr>
        <w:spacing w:after="0" w:line="240" w:lineRule="auto"/>
        <w:ind w:firstLine="708"/>
        <w:jc w:val="both"/>
        <w:rPr>
          <w:rFonts w:ascii="Cambria" w:hAnsi="Cambria" w:cs="Arial"/>
          <w:b/>
          <w:sz w:val="20"/>
          <w:szCs w:val="20"/>
          <w:lang w:eastAsia="pl-PL"/>
        </w:rPr>
      </w:pPr>
      <w:r w:rsidRPr="009F157E">
        <w:rPr>
          <w:rFonts w:ascii="Cambria" w:hAnsi="Cambria" w:cs="Arial"/>
          <w:b/>
          <w:sz w:val="20"/>
          <w:szCs w:val="20"/>
          <w:lang w:eastAsia="pl-PL"/>
        </w:rPr>
        <w:lastRenderedPageBreak/>
        <w:t>Rekomendowany sposób postępowania osób fizycznych:</w:t>
      </w:r>
    </w:p>
    <w:p w14:paraId="0FA5132B" w14:textId="77777777" w:rsidR="00127CFF" w:rsidRPr="009F157E" w:rsidRDefault="00127CFF" w:rsidP="00127CFF">
      <w:pPr>
        <w:spacing w:after="0" w:line="240" w:lineRule="auto"/>
        <w:jc w:val="both"/>
        <w:rPr>
          <w:rFonts w:ascii="Cambria" w:hAnsi="Cambria" w:cs="Arial"/>
          <w:b/>
          <w:sz w:val="20"/>
          <w:szCs w:val="20"/>
          <w:lang w:eastAsia="pl-PL"/>
        </w:rPr>
      </w:pPr>
    </w:p>
    <w:p w14:paraId="008D6D7D" w14:textId="77777777" w:rsidR="00127CFF" w:rsidRPr="009F157E" w:rsidRDefault="00127CFF" w:rsidP="00986D68">
      <w:pPr>
        <w:numPr>
          <w:ilvl w:val="0"/>
          <w:numId w:val="23"/>
        </w:numPr>
        <w:spacing w:after="0" w:line="240" w:lineRule="auto"/>
        <w:contextualSpacing/>
        <w:jc w:val="both"/>
        <w:rPr>
          <w:rFonts w:ascii="Cambria" w:hAnsi="Cambria" w:cs="Arial"/>
          <w:sz w:val="20"/>
          <w:szCs w:val="20"/>
          <w:lang w:eastAsia="pl-PL"/>
        </w:rPr>
      </w:pPr>
      <w:r w:rsidRPr="009F157E">
        <w:rPr>
          <w:rFonts w:ascii="Cambria" w:hAnsi="Cambria" w:cs="Arial"/>
          <w:sz w:val="20"/>
          <w:szCs w:val="20"/>
          <w:lang w:eastAsia="pl-PL"/>
        </w:rPr>
        <w:t>stosować się do zaleceń przekazywanych przez poszczególne organy administracji publicznej,</w:t>
      </w:r>
    </w:p>
    <w:p w14:paraId="4CADFB99" w14:textId="77777777" w:rsidR="00127CFF" w:rsidRPr="009F157E" w:rsidRDefault="00127CFF" w:rsidP="00986D68">
      <w:pPr>
        <w:numPr>
          <w:ilvl w:val="0"/>
          <w:numId w:val="23"/>
        </w:numPr>
        <w:spacing w:after="0" w:line="240" w:lineRule="auto"/>
        <w:contextualSpacing/>
        <w:jc w:val="both"/>
        <w:rPr>
          <w:rFonts w:ascii="Cambria" w:hAnsi="Cambria" w:cs="Arial"/>
          <w:sz w:val="20"/>
          <w:szCs w:val="20"/>
          <w:lang w:eastAsia="pl-PL"/>
        </w:rPr>
      </w:pPr>
      <w:r w:rsidRPr="009F157E">
        <w:rPr>
          <w:rFonts w:ascii="Cambria" w:hAnsi="Cambria" w:cs="Arial"/>
          <w:sz w:val="20"/>
          <w:szCs w:val="20"/>
          <w:lang w:eastAsia="pl-PL"/>
        </w:rPr>
        <w:t>przestrzegać zakazów i nakazów wprowadzonych w związku z realizacją działań krótkoterminowych,</w:t>
      </w:r>
    </w:p>
    <w:p w14:paraId="4999F659" w14:textId="77777777" w:rsidR="00127CFF" w:rsidRPr="009F157E" w:rsidRDefault="00127CFF" w:rsidP="00986D68">
      <w:pPr>
        <w:numPr>
          <w:ilvl w:val="0"/>
          <w:numId w:val="23"/>
        </w:numPr>
        <w:spacing w:after="0" w:line="240" w:lineRule="auto"/>
        <w:contextualSpacing/>
        <w:jc w:val="both"/>
        <w:rPr>
          <w:rFonts w:ascii="Cambria" w:hAnsi="Cambria" w:cs="Arial"/>
          <w:sz w:val="20"/>
          <w:szCs w:val="20"/>
          <w:lang w:eastAsia="pl-PL"/>
        </w:rPr>
      </w:pPr>
      <w:r w:rsidRPr="009F157E">
        <w:rPr>
          <w:rFonts w:ascii="Cambria" w:hAnsi="Cambria" w:cs="Arial"/>
          <w:sz w:val="20"/>
          <w:szCs w:val="20"/>
          <w:lang w:eastAsia="pl-PL"/>
        </w:rPr>
        <w:t>starać się nie przebywać na powietrzu oraz nie wietrzyć mieszkań, w obszarach, gdzie występują nadmierne stężenia,</w:t>
      </w:r>
    </w:p>
    <w:p w14:paraId="328C8A80" w14:textId="77777777" w:rsidR="00127CFF" w:rsidRPr="009F157E" w:rsidRDefault="00127CFF" w:rsidP="00986D68">
      <w:pPr>
        <w:numPr>
          <w:ilvl w:val="0"/>
          <w:numId w:val="23"/>
        </w:numPr>
        <w:spacing w:after="0" w:line="240" w:lineRule="auto"/>
        <w:contextualSpacing/>
        <w:jc w:val="both"/>
        <w:rPr>
          <w:rFonts w:ascii="Cambria" w:hAnsi="Cambria" w:cs="Arial"/>
          <w:sz w:val="20"/>
          <w:szCs w:val="20"/>
          <w:lang w:eastAsia="pl-PL"/>
        </w:rPr>
      </w:pPr>
      <w:r w:rsidRPr="009F157E">
        <w:rPr>
          <w:rFonts w:ascii="Cambria" w:hAnsi="Cambria" w:cs="Arial"/>
          <w:sz w:val="20"/>
          <w:szCs w:val="20"/>
          <w:lang w:eastAsia="pl-PL"/>
        </w:rPr>
        <w:t>nie wyprowadzać dzieci przedszkolnych i żłobkowych na spacery w dniach i na terenach, gdzie występują nadmierne stężenia zanieczyszczeń,</w:t>
      </w:r>
    </w:p>
    <w:p w14:paraId="54AA25FE" w14:textId="77777777" w:rsidR="00127CFF" w:rsidRPr="009F157E" w:rsidRDefault="00127CFF" w:rsidP="00986D68">
      <w:pPr>
        <w:numPr>
          <w:ilvl w:val="0"/>
          <w:numId w:val="23"/>
        </w:numPr>
        <w:spacing w:after="0" w:line="240" w:lineRule="auto"/>
        <w:contextualSpacing/>
        <w:jc w:val="both"/>
        <w:rPr>
          <w:rFonts w:ascii="Cambria" w:hAnsi="Cambria" w:cs="Arial"/>
          <w:sz w:val="20"/>
          <w:szCs w:val="20"/>
          <w:lang w:eastAsia="pl-PL"/>
        </w:rPr>
      </w:pPr>
      <w:r w:rsidRPr="009F157E">
        <w:rPr>
          <w:rFonts w:ascii="Cambria" w:hAnsi="Cambria" w:cs="Arial"/>
          <w:sz w:val="20"/>
          <w:szCs w:val="20"/>
          <w:lang w:eastAsia="pl-PL"/>
        </w:rPr>
        <w:t>ograniczyć swoją aktywność fizyczną na otwartej przestrzeni,</w:t>
      </w:r>
    </w:p>
    <w:p w14:paraId="1E8064C8" w14:textId="77777777" w:rsidR="00127CFF" w:rsidRPr="009F157E" w:rsidRDefault="00127CFF" w:rsidP="00986D68">
      <w:pPr>
        <w:numPr>
          <w:ilvl w:val="0"/>
          <w:numId w:val="23"/>
        </w:numPr>
        <w:spacing w:after="0" w:line="240" w:lineRule="auto"/>
        <w:contextualSpacing/>
        <w:jc w:val="both"/>
        <w:rPr>
          <w:rFonts w:ascii="Cambria" w:hAnsi="Cambria" w:cs="Arial"/>
          <w:sz w:val="20"/>
          <w:szCs w:val="20"/>
          <w:lang w:eastAsia="pl-PL"/>
        </w:rPr>
      </w:pPr>
      <w:r w:rsidRPr="009F157E">
        <w:rPr>
          <w:rFonts w:ascii="Cambria" w:hAnsi="Cambria" w:cs="Arial"/>
          <w:sz w:val="20"/>
          <w:szCs w:val="20"/>
          <w:lang w:eastAsia="pl-PL"/>
        </w:rPr>
        <w:t>w miarę możliwości ograniczać własną emisję zanieczyszczeń, poprzez:</w:t>
      </w:r>
    </w:p>
    <w:p w14:paraId="3EA70886" w14:textId="77777777" w:rsidR="00127CFF" w:rsidRPr="009F157E" w:rsidRDefault="00127CFF" w:rsidP="00127CFF">
      <w:pPr>
        <w:spacing w:after="0" w:line="240" w:lineRule="auto"/>
        <w:ind w:left="720"/>
        <w:contextualSpacing/>
        <w:jc w:val="both"/>
        <w:rPr>
          <w:rFonts w:ascii="Cambria" w:hAnsi="Cambria" w:cs="Arial"/>
          <w:sz w:val="20"/>
          <w:szCs w:val="20"/>
          <w:lang w:eastAsia="pl-PL"/>
        </w:rPr>
      </w:pPr>
    </w:p>
    <w:p w14:paraId="28FEDB8A" w14:textId="77777777" w:rsidR="00127CFF" w:rsidRPr="009F157E" w:rsidRDefault="00127CFF" w:rsidP="00986D68">
      <w:pPr>
        <w:numPr>
          <w:ilvl w:val="0"/>
          <w:numId w:val="24"/>
        </w:numPr>
        <w:spacing w:after="0" w:line="240" w:lineRule="auto"/>
        <w:contextualSpacing/>
        <w:jc w:val="both"/>
        <w:rPr>
          <w:rFonts w:ascii="Cambria" w:hAnsi="Cambria" w:cs="Arial"/>
          <w:sz w:val="20"/>
          <w:szCs w:val="20"/>
          <w:lang w:eastAsia="pl-PL"/>
        </w:rPr>
      </w:pPr>
      <w:r w:rsidRPr="009F157E">
        <w:rPr>
          <w:rFonts w:ascii="Cambria" w:hAnsi="Cambria" w:cs="Arial"/>
          <w:sz w:val="20"/>
          <w:szCs w:val="20"/>
          <w:lang w:eastAsia="pl-PL"/>
        </w:rPr>
        <w:t>ograniczenie korzystania z samochodów osobowych,</w:t>
      </w:r>
    </w:p>
    <w:p w14:paraId="54391553" w14:textId="77777777" w:rsidR="00127CFF" w:rsidRPr="009F157E" w:rsidRDefault="00127CFF" w:rsidP="00986D68">
      <w:pPr>
        <w:numPr>
          <w:ilvl w:val="0"/>
          <w:numId w:val="24"/>
        </w:numPr>
        <w:spacing w:after="0" w:line="240" w:lineRule="auto"/>
        <w:contextualSpacing/>
        <w:jc w:val="both"/>
        <w:rPr>
          <w:rFonts w:ascii="Cambria" w:hAnsi="Cambria" w:cs="Arial"/>
          <w:sz w:val="20"/>
          <w:szCs w:val="20"/>
          <w:lang w:eastAsia="pl-PL"/>
        </w:rPr>
      </w:pPr>
      <w:r w:rsidRPr="009F157E">
        <w:rPr>
          <w:rFonts w:ascii="Cambria" w:hAnsi="Cambria" w:cs="Arial"/>
          <w:sz w:val="20"/>
          <w:szCs w:val="20"/>
          <w:lang w:eastAsia="pl-PL"/>
        </w:rPr>
        <w:t>ograniczenie spalania węgla w piecach,</w:t>
      </w:r>
    </w:p>
    <w:p w14:paraId="67E95200" w14:textId="0E06053E" w:rsidR="00127CFF" w:rsidRPr="009F157E" w:rsidRDefault="00127CFF" w:rsidP="00986D68">
      <w:pPr>
        <w:numPr>
          <w:ilvl w:val="0"/>
          <w:numId w:val="24"/>
        </w:numPr>
        <w:spacing w:after="0" w:line="240" w:lineRule="auto"/>
        <w:contextualSpacing/>
        <w:jc w:val="both"/>
        <w:rPr>
          <w:rFonts w:ascii="Cambria" w:hAnsi="Cambria" w:cs="Arial"/>
          <w:sz w:val="20"/>
          <w:szCs w:val="20"/>
          <w:lang w:eastAsia="pl-PL"/>
        </w:rPr>
      </w:pPr>
      <w:r w:rsidRPr="009F157E">
        <w:rPr>
          <w:rFonts w:ascii="Cambria" w:hAnsi="Cambria" w:cs="Arial"/>
          <w:sz w:val="20"/>
          <w:szCs w:val="20"/>
          <w:lang w:eastAsia="pl-PL"/>
        </w:rPr>
        <w:t xml:space="preserve">rezygnację z palenia ognisk w ogrodach. </w:t>
      </w:r>
      <w:r w:rsidRPr="009F157E">
        <w:rPr>
          <w:rFonts w:ascii="Cambria" w:eastAsia="Times New Roman" w:hAnsi="Cambria" w:cs="Arial"/>
          <w:sz w:val="20"/>
          <w:szCs w:val="20"/>
          <w:vertAlign w:val="superscript"/>
          <w:lang w:eastAsia="pl-PL"/>
        </w:rPr>
        <w:footnoteReference w:id="7"/>
      </w:r>
      <w:r w:rsidRPr="009F157E">
        <w:rPr>
          <w:rFonts w:ascii="Cambria" w:eastAsia="Times New Roman" w:hAnsi="Cambria" w:cs="Arial"/>
          <w:sz w:val="20"/>
          <w:szCs w:val="20"/>
          <w:vertAlign w:val="superscript"/>
          <w:lang w:eastAsia="pl-PL"/>
        </w:rPr>
        <w:t>)</w:t>
      </w:r>
    </w:p>
    <w:p w14:paraId="71989017" w14:textId="77777777" w:rsidR="00127CFF" w:rsidRPr="009F157E" w:rsidRDefault="00127CFF" w:rsidP="004D60CF">
      <w:pPr>
        <w:spacing w:after="0" w:line="240" w:lineRule="auto"/>
        <w:rPr>
          <w:rFonts w:ascii="Cambria" w:hAnsi="Cambria" w:cs="Arial"/>
          <w:b/>
          <w:i/>
          <w:sz w:val="20"/>
          <w:szCs w:val="20"/>
          <w:lang w:eastAsia="pl-PL"/>
        </w:rPr>
      </w:pPr>
    </w:p>
    <w:p w14:paraId="416A4FC3" w14:textId="77777777" w:rsidR="007758D1" w:rsidRPr="009F157E" w:rsidRDefault="007758D1" w:rsidP="002F3A6C">
      <w:pPr>
        <w:pStyle w:val="Nagwek4"/>
        <w:spacing w:after="0" w:line="240" w:lineRule="auto"/>
        <w:jc w:val="left"/>
        <w:rPr>
          <w:rStyle w:val="Nagwek2Znak"/>
          <w:rFonts w:eastAsia="Calibri"/>
          <w:b w:val="0"/>
          <w:color w:val="auto"/>
          <w:sz w:val="20"/>
          <w:szCs w:val="20"/>
          <w:lang w:eastAsia="pl-PL"/>
        </w:rPr>
      </w:pPr>
      <w:bookmarkStart w:id="141" w:name="_Toc137737533"/>
      <w:r w:rsidRPr="009F157E">
        <w:rPr>
          <w:rStyle w:val="Nagwek2Znak"/>
          <w:rFonts w:eastAsia="Calibri"/>
          <w:b w:val="0"/>
          <w:color w:val="auto"/>
          <w:sz w:val="20"/>
          <w:szCs w:val="20"/>
          <w:lang w:eastAsia="pl-PL"/>
        </w:rPr>
        <w:t>5.1.4.2. Uchwała „antysmogowa”</w:t>
      </w:r>
      <w:bookmarkEnd w:id="141"/>
    </w:p>
    <w:p w14:paraId="2682CC46" w14:textId="77777777" w:rsidR="00A46367" w:rsidRPr="009F157E" w:rsidRDefault="00A46367" w:rsidP="00A46367">
      <w:pPr>
        <w:spacing w:after="0" w:line="240" w:lineRule="auto"/>
        <w:jc w:val="both"/>
        <w:rPr>
          <w:rFonts w:ascii="Cambria" w:hAnsi="Cambria"/>
          <w:sz w:val="20"/>
          <w:szCs w:val="20"/>
        </w:rPr>
      </w:pPr>
      <w:bookmarkStart w:id="142" w:name="_Toc482906720"/>
      <w:bookmarkStart w:id="143" w:name="_Toc485730363"/>
      <w:bookmarkStart w:id="144" w:name="_Toc485740710"/>
      <w:bookmarkStart w:id="145" w:name="_Toc486784729"/>
      <w:bookmarkStart w:id="146" w:name="_Toc502154725"/>
      <w:bookmarkStart w:id="147" w:name="_Toc507001029"/>
      <w:bookmarkStart w:id="148" w:name="_Toc511149856"/>
    </w:p>
    <w:p w14:paraId="7A376855" w14:textId="77777777" w:rsidR="00E75143" w:rsidRPr="009F157E" w:rsidRDefault="00E75143" w:rsidP="00E75143">
      <w:pPr>
        <w:spacing w:after="0" w:line="240" w:lineRule="auto"/>
        <w:ind w:firstLine="708"/>
        <w:jc w:val="both"/>
        <w:rPr>
          <w:rFonts w:ascii="Cambria" w:hAnsi="Cambria" w:cs="Arial"/>
          <w:b/>
          <w:sz w:val="20"/>
          <w:szCs w:val="20"/>
          <w:lang w:eastAsia="pl-PL"/>
        </w:rPr>
      </w:pPr>
      <w:r w:rsidRPr="009F157E">
        <w:rPr>
          <w:rFonts w:ascii="Cambria" w:hAnsi="Cambria" w:cs="Arial"/>
          <w:b/>
          <w:sz w:val="20"/>
          <w:szCs w:val="20"/>
          <w:lang w:eastAsia="pl-PL"/>
        </w:rPr>
        <w:t>Na terenie województwa warmińsko - mazurskiego nie została uchwalona tzw. uchwała antysmogowa wprowadzającą na obszarze województwa ograniczenia i zakazy w zakresie eksploatacji instalacji, w których następuje spalanie paliw.</w:t>
      </w:r>
    </w:p>
    <w:p w14:paraId="3AAA7426" w14:textId="77777777" w:rsidR="00E75143" w:rsidRPr="009F157E" w:rsidRDefault="00E75143" w:rsidP="00E75143">
      <w:pPr>
        <w:spacing w:after="0" w:line="240" w:lineRule="auto"/>
        <w:ind w:firstLine="708"/>
        <w:jc w:val="both"/>
        <w:rPr>
          <w:rFonts w:ascii="Cambria" w:hAnsi="Cambria" w:cs="Arial"/>
          <w:sz w:val="20"/>
          <w:szCs w:val="20"/>
          <w:lang w:eastAsia="pl-PL"/>
        </w:rPr>
      </w:pPr>
    </w:p>
    <w:p w14:paraId="3836A59B" w14:textId="77777777" w:rsidR="00E75143" w:rsidRPr="009F157E" w:rsidRDefault="00E75143" w:rsidP="00E75143">
      <w:pPr>
        <w:spacing w:after="0" w:line="240" w:lineRule="auto"/>
        <w:ind w:firstLine="708"/>
        <w:jc w:val="both"/>
        <w:rPr>
          <w:rFonts w:ascii="Cambria" w:hAnsi="Cambria" w:cs="Arial"/>
          <w:sz w:val="20"/>
          <w:szCs w:val="20"/>
          <w:lang w:eastAsia="pl-PL"/>
        </w:rPr>
      </w:pPr>
      <w:r w:rsidRPr="009F157E">
        <w:rPr>
          <w:rFonts w:ascii="Cambria" w:hAnsi="Cambria" w:cs="Arial"/>
          <w:sz w:val="20"/>
          <w:szCs w:val="20"/>
          <w:lang w:eastAsia="pl-PL"/>
        </w:rPr>
        <w:t>22 grudnia 2021 roku Zarząd Województwa Warmińsko-Mazurskiego ogłosił konsultacje projektów uchwał w sprawie wprowadzenia na terenie województwa warmińsko-mazurskiego ograniczeń lub zakazów w zakresie eksploatacji instalacji, w których następuje spalanie paliw, o których mowa w art. 96 ustawy z dnia 27 kwietnia 2001 r. Prawo ochrony środowiska. (Dz.U. z 2022 r. poz. 2556 ze zm.). Na dokumentację przedmiotowej sprawy składały się:</w:t>
      </w:r>
    </w:p>
    <w:p w14:paraId="237BEFF2" w14:textId="77777777" w:rsidR="00E75143" w:rsidRPr="009F157E" w:rsidRDefault="00E75143" w:rsidP="00E75143">
      <w:pPr>
        <w:spacing w:after="0" w:line="240" w:lineRule="auto"/>
        <w:ind w:firstLine="708"/>
        <w:jc w:val="both"/>
        <w:rPr>
          <w:rFonts w:ascii="Cambria" w:hAnsi="Cambria" w:cs="Arial"/>
          <w:sz w:val="20"/>
          <w:szCs w:val="20"/>
          <w:lang w:eastAsia="pl-PL"/>
        </w:rPr>
      </w:pPr>
    </w:p>
    <w:p w14:paraId="64B0D913" w14:textId="77777777" w:rsidR="00E75143" w:rsidRPr="009F157E" w:rsidRDefault="00E75143" w:rsidP="00986D68">
      <w:pPr>
        <w:numPr>
          <w:ilvl w:val="0"/>
          <w:numId w:val="23"/>
        </w:numPr>
        <w:spacing w:after="0" w:line="240" w:lineRule="auto"/>
        <w:contextualSpacing/>
        <w:jc w:val="both"/>
        <w:rPr>
          <w:rFonts w:ascii="Cambria" w:hAnsi="Cambria" w:cs="Arial"/>
          <w:sz w:val="20"/>
          <w:szCs w:val="20"/>
          <w:lang w:eastAsia="pl-PL"/>
        </w:rPr>
      </w:pPr>
      <w:r w:rsidRPr="009F157E">
        <w:rPr>
          <w:rFonts w:ascii="Cambria" w:hAnsi="Cambria" w:cs="Arial"/>
          <w:sz w:val="20"/>
          <w:szCs w:val="20"/>
          <w:lang w:eastAsia="pl-PL"/>
        </w:rPr>
        <w:t xml:space="preserve">projekt uchwały Sejmiku Województwa Warmińsko-Mazurskiego w sprawie wprowadzenia na obszarach </w:t>
      </w:r>
      <w:r w:rsidRPr="009F157E">
        <w:rPr>
          <w:rFonts w:ascii="Cambria" w:hAnsi="Cambria" w:cs="Arial"/>
          <w:b/>
          <w:sz w:val="20"/>
          <w:szCs w:val="20"/>
          <w:lang w:eastAsia="pl-PL"/>
        </w:rPr>
        <w:t>miast</w:t>
      </w:r>
      <w:r w:rsidRPr="009F157E">
        <w:rPr>
          <w:rFonts w:ascii="Cambria" w:hAnsi="Cambria" w:cs="Arial"/>
          <w:sz w:val="20"/>
          <w:szCs w:val="20"/>
          <w:lang w:eastAsia="pl-PL"/>
        </w:rPr>
        <w:t xml:space="preserve"> w województwie warmińsko-mazurskim ograniczeń i zakazów w zakresie eksploatacji instalacji, w których następuje spalanie paliw,</w:t>
      </w:r>
    </w:p>
    <w:p w14:paraId="6F8496A6" w14:textId="77777777" w:rsidR="00E75143" w:rsidRPr="009F157E" w:rsidRDefault="00E75143" w:rsidP="00E75143">
      <w:pPr>
        <w:spacing w:after="0" w:line="240" w:lineRule="auto"/>
        <w:ind w:left="720"/>
        <w:contextualSpacing/>
        <w:jc w:val="both"/>
        <w:rPr>
          <w:rFonts w:ascii="Cambria" w:hAnsi="Cambria" w:cs="Arial"/>
          <w:sz w:val="20"/>
          <w:szCs w:val="20"/>
          <w:lang w:eastAsia="pl-PL"/>
        </w:rPr>
      </w:pPr>
    </w:p>
    <w:p w14:paraId="4C945BF6" w14:textId="77777777" w:rsidR="00E75143" w:rsidRPr="009F157E" w:rsidRDefault="00E75143" w:rsidP="00986D68">
      <w:pPr>
        <w:numPr>
          <w:ilvl w:val="0"/>
          <w:numId w:val="23"/>
        </w:numPr>
        <w:spacing w:after="0" w:line="240" w:lineRule="auto"/>
        <w:contextualSpacing/>
        <w:jc w:val="both"/>
        <w:rPr>
          <w:rFonts w:ascii="Cambria" w:hAnsi="Cambria" w:cs="Arial"/>
          <w:sz w:val="20"/>
          <w:szCs w:val="20"/>
          <w:lang w:eastAsia="pl-PL"/>
        </w:rPr>
      </w:pPr>
      <w:r w:rsidRPr="009F157E">
        <w:rPr>
          <w:rFonts w:ascii="Cambria" w:hAnsi="Cambria" w:cs="Arial"/>
          <w:sz w:val="20"/>
          <w:szCs w:val="20"/>
          <w:lang w:eastAsia="pl-PL"/>
        </w:rPr>
        <w:t xml:space="preserve">projekt uchwały Sejmiku Województwa Warmińsko-Mazurskiego w sprawie wprowadzenia na terenach </w:t>
      </w:r>
      <w:r w:rsidRPr="009F157E">
        <w:rPr>
          <w:rFonts w:ascii="Cambria" w:hAnsi="Cambria" w:cs="Arial"/>
          <w:b/>
          <w:sz w:val="20"/>
          <w:szCs w:val="20"/>
          <w:lang w:eastAsia="pl-PL"/>
        </w:rPr>
        <w:t>poza obszarami miast</w:t>
      </w:r>
      <w:r w:rsidRPr="009F157E">
        <w:rPr>
          <w:rFonts w:ascii="Cambria" w:hAnsi="Cambria" w:cs="Arial"/>
          <w:sz w:val="20"/>
          <w:szCs w:val="20"/>
          <w:lang w:eastAsia="pl-PL"/>
        </w:rPr>
        <w:t xml:space="preserve"> w województwie warmińsko-mazurskim, ograniczeń i zakazów w zakresie eksploatacji instalacji, w których następuje spalanie paliw.</w:t>
      </w:r>
    </w:p>
    <w:p w14:paraId="7298B75E" w14:textId="77777777" w:rsidR="00E75143" w:rsidRPr="009F157E" w:rsidRDefault="00E75143" w:rsidP="00E75143">
      <w:pPr>
        <w:spacing w:after="0" w:line="240" w:lineRule="auto"/>
        <w:contextualSpacing/>
        <w:jc w:val="both"/>
        <w:rPr>
          <w:rFonts w:ascii="Cambria" w:hAnsi="Cambria" w:cs="Arial"/>
          <w:sz w:val="20"/>
          <w:szCs w:val="20"/>
          <w:lang w:eastAsia="pl-PL"/>
        </w:rPr>
      </w:pPr>
    </w:p>
    <w:p w14:paraId="67BF8A88" w14:textId="75FFA50A" w:rsidR="00E75143" w:rsidRPr="009F157E" w:rsidRDefault="00E75143" w:rsidP="00E75143">
      <w:pPr>
        <w:spacing w:after="0" w:line="240" w:lineRule="auto"/>
        <w:ind w:firstLine="708"/>
        <w:contextualSpacing/>
        <w:jc w:val="both"/>
        <w:rPr>
          <w:rFonts w:ascii="Cambria" w:hAnsi="Cambria" w:cs="Arial"/>
          <w:b/>
          <w:sz w:val="20"/>
          <w:szCs w:val="20"/>
          <w:lang w:eastAsia="pl-PL"/>
        </w:rPr>
      </w:pPr>
      <w:r w:rsidRPr="009F157E">
        <w:rPr>
          <w:rFonts w:ascii="Cambria" w:hAnsi="Cambria" w:cs="Arial"/>
          <w:b/>
          <w:sz w:val="20"/>
          <w:szCs w:val="20"/>
          <w:lang w:eastAsia="pl-PL"/>
        </w:rPr>
        <w:t xml:space="preserve">Na dzień opracowania Programu Ochrony Środowiska dla Gminy </w:t>
      </w:r>
      <w:r w:rsidR="00BC00FD">
        <w:rPr>
          <w:rFonts w:ascii="Cambria" w:hAnsi="Cambria" w:cs="Arial"/>
          <w:b/>
          <w:sz w:val="20"/>
          <w:szCs w:val="20"/>
          <w:lang w:eastAsia="pl-PL"/>
        </w:rPr>
        <w:t>Miasto Mrągowo</w:t>
      </w:r>
      <w:r w:rsidR="007E3ABF" w:rsidRPr="009F157E">
        <w:rPr>
          <w:rFonts w:ascii="Cambria" w:hAnsi="Cambria" w:cs="Arial"/>
          <w:b/>
          <w:sz w:val="20"/>
          <w:szCs w:val="20"/>
          <w:lang w:eastAsia="pl-PL"/>
        </w:rPr>
        <w:t xml:space="preserve"> </w:t>
      </w:r>
      <w:r w:rsidR="00BC00FD">
        <w:rPr>
          <w:rFonts w:ascii="Cambria" w:hAnsi="Cambria" w:cs="Arial"/>
          <w:b/>
          <w:sz w:val="20"/>
          <w:szCs w:val="20"/>
          <w:lang w:eastAsia="pl-PL"/>
        </w:rPr>
        <w:t>na lata 2023 - 2026 z perspektywą do roku 2030</w:t>
      </w:r>
      <w:r w:rsidRPr="009F157E">
        <w:rPr>
          <w:rFonts w:ascii="Cambria" w:hAnsi="Cambria" w:cs="Arial"/>
          <w:b/>
          <w:sz w:val="20"/>
          <w:szCs w:val="20"/>
          <w:lang w:eastAsia="pl-PL"/>
        </w:rPr>
        <w:t xml:space="preserve"> konsultacje społeczne nie zostały zakończone.</w:t>
      </w:r>
    </w:p>
    <w:p w14:paraId="5C78F683" w14:textId="77777777" w:rsidR="00E75143" w:rsidRPr="009F157E" w:rsidRDefault="00E75143" w:rsidP="00A46367">
      <w:pPr>
        <w:spacing w:after="0" w:line="240" w:lineRule="auto"/>
        <w:jc w:val="both"/>
        <w:rPr>
          <w:rFonts w:ascii="Cambria" w:hAnsi="Cambria"/>
          <w:sz w:val="20"/>
          <w:szCs w:val="20"/>
        </w:rPr>
      </w:pPr>
    </w:p>
    <w:p w14:paraId="1F1AABA8" w14:textId="45C1A761" w:rsidR="00E61EC3" w:rsidRPr="009F157E" w:rsidRDefault="00E75143" w:rsidP="00450C44">
      <w:pPr>
        <w:pStyle w:val="Nagwek4"/>
        <w:spacing w:after="0" w:line="240" w:lineRule="auto"/>
        <w:jc w:val="left"/>
        <w:rPr>
          <w:rStyle w:val="Nagwek2Znak"/>
          <w:rFonts w:eastAsia="Calibri"/>
          <w:b w:val="0"/>
          <w:bCs w:val="0"/>
          <w:color w:val="auto"/>
          <w:sz w:val="20"/>
          <w:szCs w:val="20"/>
          <w:lang w:eastAsia="pl-PL"/>
        </w:rPr>
      </w:pPr>
      <w:bookmarkStart w:id="149" w:name="_Toc137737534"/>
      <w:r w:rsidRPr="009F157E">
        <w:rPr>
          <w:rStyle w:val="Nagwek2Znak"/>
          <w:rFonts w:eastAsia="Calibri"/>
          <w:b w:val="0"/>
          <w:bCs w:val="0"/>
          <w:color w:val="auto"/>
          <w:sz w:val="20"/>
          <w:szCs w:val="20"/>
          <w:lang w:eastAsia="pl-PL"/>
        </w:rPr>
        <w:t>5</w:t>
      </w:r>
      <w:r w:rsidR="00E61EC3" w:rsidRPr="009F157E">
        <w:rPr>
          <w:rStyle w:val="Nagwek2Znak"/>
          <w:rFonts w:eastAsia="Calibri"/>
          <w:b w:val="0"/>
          <w:bCs w:val="0"/>
          <w:color w:val="auto"/>
          <w:sz w:val="20"/>
          <w:szCs w:val="20"/>
          <w:lang w:eastAsia="pl-PL"/>
        </w:rPr>
        <w:t>.1.4.3. Metody ograniczania emisji zanieczyszczeń do powietrza - podsumowanie</w:t>
      </w:r>
      <w:bookmarkEnd w:id="149"/>
    </w:p>
    <w:p w14:paraId="5D3801C1" w14:textId="77777777" w:rsidR="00E61EC3" w:rsidRPr="009F157E" w:rsidRDefault="00E61EC3" w:rsidP="002F3A6C">
      <w:pPr>
        <w:spacing w:after="0" w:line="240" w:lineRule="auto"/>
        <w:rPr>
          <w:rFonts w:ascii="Cambria" w:hAnsi="Cambria"/>
          <w:sz w:val="20"/>
          <w:szCs w:val="20"/>
        </w:rPr>
      </w:pPr>
    </w:p>
    <w:p w14:paraId="48A82C05" w14:textId="77777777" w:rsidR="00E61EC3" w:rsidRPr="009F157E" w:rsidRDefault="00E61EC3" w:rsidP="002F3A6C">
      <w:pPr>
        <w:spacing w:after="0" w:line="240" w:lineRule="auto"/>
        <w:ind w:firstLine="708"/>
        <w:jc w:val="both"/>
        <w:rPr>
          <w:rFonts w:ascii="Cambria" w:hAnsi="Cambria"/>
          <w:sz w:val="20"/>
          <w:szCs w:val="20"/>
        </w:rPr>
      </w:pPr>
      <w:r w:rsidRPr="009F157E">
        <w:rPr>
          <w:rFonts w:ascii="Cambria" w:hAnsi="Cambria"/>
          <w:sz w:val="20"/>
          <w:szCs w:val="20"/>
        </w:rPr>
        <w:t>W celu ograniczania emisji zanieczyszczeń do powietrza należy podjąć niezbędne działania, które w miarę możliwości technicznych i ekonomicznych powinny być wdrażane do praktyki.</w:t>
      </w:r>
      <w:bookmarkEnd w:id="142"/>
      <w:bookmarkEnd w:id="143"/>
      <w:bookmarkEnd w:id="144"/>
      <w:bookmarkEnd w:id="145"/>
      <w:bookmarkEnd w:id="146"/>
      <w:bookmarkEnd w:id="147"/>
      <w:bookmarkEnd w:id="148"/>
    </w:p>
    <w:p w14:paraId="329120B9" w14:textId="77777777" w:rsidR="007E3ABF" w:rsidRPr="009F157E" w:rsidRDefault="007E3ABF" w:rsidP="002F3A6C">
      <w:pPr>
        <w:spacing w:after="0" w:line="240" w:lineRule="auto"/>
        <w:ind w:firstLine="708"/>
        <w:jc w:val="both"/>
        <w:rPr>
          <w:rFonts w:ascii="Cambria" w:hAnsi="Cambria"/>
          <w:sz w:val="20"/>
          <w:szCs w:val="20"/>
        </w:rPr>
      </w:pPr>
    </w:p>
    <w:p w14:paraId="7AFA2F38" w14:textId="77777777" w:rsidR="00E61EC3" w:rsidRPr="009F157E" w:rsidRDefault="00E61EC3" w:rsidP="002F3A6C">
      <w:pPr>
        <w:numPr>
          <w:ilvl w:val="0"/>
          <w:numId w:val="7"/>
        </w:numPr>
        <w:spacing w:after="0" w:line="240" w:lineRule="auto"/>
        <w:jc w:val="both"/>
        <w:rPr>
          <w:rFonts w:ascii="Cambria" w:hAnsi="Cambria"/>
          <w:b/>
          <w:sz w:val="20"/>
          <w:szCs w:val="20"/>
        </w:rPr>
      </w:pPr>
      <w:r w:rsidRPr="009F157E">
        <w:rPr>
          <w:rFonts w:ascii="Cambria" w:hAnsi="Cambria"/>
          <w:b/>
          <w:sz w:val="20"/>
          <w:szCs w:val="20"/>
        </w:rPr>
        <w:t xml:space="preserve">W zakresie ograniczania emisji powierzchniowej </w:t>
      </w:r>
    </w:p>
    <w:p w14:paraId="6AF2730C" w14:textId="77777777" w:rsidR="00E61EC3" w:rsidRPr="009F157E" w:rsidRDefault="00E61EC3" w:rsidP="002F3A6C">
      <w:pPr>
        <w:spacing w:after="0" w:line="240" w:lineRule="auto"/>
        <w:ind w:firstLine="708"/>
        <w:jc w:val="both"/>
        <w:outlineLvl w:val="2"/>
        <w:rPr>
          <w:rFonts w:ascii="Cambria" w:hAnsi="Cambria"/>
          <w:color w:val="000000"/>
          <w:sz w:val="20"/>
          <w:szCs w:val="20"/>
        </w:rPr>
      </w:pPr>
    </w:p>
    <w:p w14:paraId="72348F5D" w14:textId="77777777" w:rsidR="00E61EC3" w:rsidRPr="009F157E" w:rsidRDefault="00E61EC3" w:rsidP="006D547B">
      <w:pPr>
        <w:numPr>
          <w:ilvl w:val="0"/>
          <w:numId w:val="21"/>
        </w:numPr>
        <w:spacing w:after="0" w:line="240" w:lineRule="auto"/>
        <w:jc w:val="both"/>
        <w:rPr>
          <w:rFonts w:ascii="Cambria" w:eastAsia="Times New Roman" w:hAnsi="Cambria"/>
          <w:b/>
          <w:bCs/>
          <w:sz w:val="20"/>
          <w:szCs w:val="20"/>
          <w:lang w:eastAsia="pl-PL"/>
        </w:rPr>
      </w:pPr>
      <w:r w:rsidRPr="009F157E">
        <w:rPr>
          <w:rFonts w:ascii="Cambria" w:hAnsi="Cambria"/>
          <w:sz w:val="20"/>
          <w:szCs w:val="20"/>
        </w:rPr>
        <w:t>zmiana paliwa na inne o mniejszej zawartości popiołu lub zastosowanie energii elektrycznej, względnie indywidualnych źródeł energii odnawialnej,</w:t>
      </w:r>
    </w:p>
    <w:p w14:paraId="656CD44D" w14:textId="77777777" w:rsidR="00E61EC3" w:rsidRPr="009F157E" w:rsidRDefault="00E61EC3" w:rsidP="006D547B">
      <w:pPr>
        <w:numPr>
          <w:ilvl w:val="0"/>
          <w:numId w:val="21"/>
        </w:numPr>
        <w:spacing w:after="0" w:line="240" w:lineRule="auto"/>
        <w:jc w:val="both"/>
        <w:rPr>
          <w:rFonts w:ascii="Cambria" w:eastAsia="Times New Roman" w:hAnsi="Cambria"/>
          <w:b/>
          <w:bCs/>
          <w:sz w:val="20"/>
          <w:szCs w:val="20"/>
          <w:lang w:eastAsia="pl-PL"/>
        </w:rPr>
      </w:pPr>
      <w:r w:rsidRPr="009F157E">
        <w:rPr>
          <w:rFonts w:ascii="Cambria" w:hAnsi="Cambria"/>
          <w:sz w:val="20"/>
          <w:szCs w:val="20"/>
        </w:rPr>
        <w:t>zmniejszanie zapotrzebowania na energię cieplną poprzez ograniczanie strat ciepła,</w:t>
      </w:r>
    </w:p>
    <w:p w14:paraId="1B196F02" w14:textId="77777777" w:rsidR="00E61EC3" w:rsidRPr="009F157E" w:rsidRDefault="00E61EC3" w:rsidP="006D547B">
      <w:pPr>
        <w:numPr>
          <w:ilvl w:val="0"/>
          <w:numId w:val="21"/>
        </w:numPr>
        <w:spacing w:after="0" w:line="240" w:lineRule="auto"/>
        <w:jc w:val="both"/>
        <w:rPr>
          <w:rFonts w:ascii="Cambria" w:eastAsia="Times New Roman" w:hAnsi="Cambria"/>
          <w:b/>
          <w:bCs/>
          <w:sz w:val="20"/>
          <w:szCs w:val="20"/>
          <w:lang w:eastAsia="pl-PL"/>
        </w:rPr>
      </w:pPr>
      <w:r w:rsidRPr="009F157E">
        <w:rPr>
          <w:rFonts w:ascii="Cambria" w:hAnsi="Cambria"/>
          <w:sz w:val="20"/>
          <w:szCs w:val="20"/>
        </w:rPr>
        <w:t>ograniczanie emisji z niskich rozproszonych źródeł technologicznych,</w:t>
      </w:r>
    </w:p>
    <w:p w14:paraId="39C45BD2" w14:textId="77777777" w:rsidR="00E61EC3" w:rsidRPr="009F157E" w:rsidRDefault="00E61EC3" w:rsidP="006D547B">
      <w:pPr>
        <w:numPr>
          <w:ilvl w:val="0"/>
          <w:numId w:val="21"/>
        </w:numPr>
        <w:spacing w:after="0" w:line="240" w:lineRule="auto"/>
        <w:jc w:val="both"/>
        <w:rPr>
          <w:rFonts w:ascii="Cambria" w:eastAsia="Times New Roman" w:hAnsi="Cambria"/>
          <w:b/>
          <w:bCs/>
          <w:sz w:val="20"/>
          <w:szCs w:val="20"/>
          <w:lang w:eastAsia="pl-PL"/>
        </w:rPr>
      </w:pPr>
      <w:r w:rsidRPr="009F157E">
        <w:rPr>
          <w:rFonts w:ascii="Cambria" w:hAnsi="Cambria"/>
          <w:sz w:val="20"/>
          <w:szCs w:val="20"/>
        </w:rPr>
        <w:t>zmiana stosowanych technologii.</w:t>
      </w:r>
    </w:p>
    <w:p w14:paraId="3D0354B1" w14:textId="77777777" w:rsidR="00E61EC3" w:rsidRDefault="00E61EC3" w:rsidP="002F3A6C">
      <w:pPr>
        <w:spacing w:after="0" w:line="240" w:lineRule="auto"/>
        <w:ind w:left="727"/>
        <w:jc w:val="both"/>
        <w:rPr>
          <w:rFonts w:ascii="Cambria" w:eastAsia="Times New Roman" w:hAnsi="Cambria"/>
          <w:b/>
          <w:bCs/>
          <w:sz w:val="20"/>
          <w:szCs w:val="20"/>
          <w:lang w:eastAsia="pl-PL"/>
        </w:rPr>
      </w:pPr>
    </w:p>
    <w:p w14:paraId="29B7994B" w14:textId="77777777" w:rsidR="00621FC8" w:rsidRDefault="00621FC8" w:rsidP="002F3A6C">
      <w:pPr>
        <w:spacing w:after="0" w:line="240" w:lineRule="auto"/>
        <w:ind w:left="727"/>
        <w:jc w:val="both"/>
        <w:rPr>
          <w:rFonts w:ascii="Cambria" w:eastAsia="Times New Roman" w:hAnsi="Cambria"/>
          <w:b/>
          <w:bCs/>
          <w:sz w:val="20"/>
          <w:szCs w:val="20"/>
          <w:lang w:eastAsia="pl-PL"/>
        </w:rPr>
      </w:pPr>
    </w:p>
    <w:p w14:paraId="03809623" w14:textId="77777777" w:rsidR="00621FC8" w:rsidRPr="009F157E" w:rsidRDefault="00621FC8" w:rsidP="002F3A6C">
      <w:pPr>
        <w:spacing w:after="0" w:line="240" w:lineRule="auto"/>
        <w:ind w:left="727"/>
        <w:jc w:val="both"/>
        <w:rPr>
          <w:rFonts w:ascii="Cambria" w:eastAsia="Times New Roman" w:hAnsi="Cambria"/>
          <w:b/>
          <w:bCs/>
          <w:sz w:val="20"/>
          <w:szCs w:val="20"/>
          <w:lang w:eastAsia="pl-PL"/>
        </w:rPr>
      </w:pPr>
    </w:p>
    <w:p w14:paraId="43D4D621" w14:textId="77777777" w:rsidR="00E61EC3" w:rsidRPr="009F157E" w:rsidRDefault="00E61EC3" w:rsidP="002F3A6C">
      <w:pPr>
        <w:numPr>
          <w:ilvl w:val="0"/>
          <w:numId w:val="7"/>
        </w:numPr>
        <w:spacing w:after="0" w:line="240" w:lineRule="auto"/>
        <w:jc w:val="both"/>
        <w:rPr>
          <w:rFonts w:ascii="Cambria" w:hAnsi="Cambria"/>
          <w:b/>
          <w:sz w:val="20"/>
          <w:szCs w:val="20"/>
        </w:rPr>
      </w:pPr>
      <w:r w:rsidRPr="009F157E">
        <w:rPr>
          <w:rFonts w:ascii="Cambria" w:hAnsi="Cambria"/>
          <w:b/>
          <w:sz w:val="20"/>
          <w:szCs w:val="20"/>
        </w:rPr>
        <w:lastRenderedPageBreak/>
        <w:t>W zakresie gospodarowania odpadami komunalnymi:</w:t>
      </w:r>
    </w:p>
    <w:p w14:paraId="572782EF" w14:textId="77777777" w:rsidR="00E61EC3" w:rsidRPr="009F157E" w:rsidRDefault="00E61EC3" w:rsidP="002F3A6C">
      <w:pPr>
        <w:spacing w:after="0" w:line="240" w:lineRule="auto"/>
        <w:ind w:left="367"/>
        <w:jc w:val="both"/>
        <w:rPr>
          <w:rFonts w:ascii="Cambria" w:hAnsi="Cambria"/>
          <w:sz w:val="20"/>
          <w:szCs w:val="20"/>
        </w:rPr>
      </w:pPr>
    </w:p>
    <w:p w14:paraId="21D6E796" w14:textId="77777777" w:rsidR="00E61EC3" w:rsidRPr="009F157E" w:rsidRDefault="00E61EC3" w:rsidP="006D547B">
      <w:pPr>
        <w:numPr>
          <w:ilvl w:val="0"/>
          <w:numId w:val="21"/>
        </w:numPr>
        <w:spacing w:after="0" w:line="240" w:lineRule="auto"/>
        <w:jc w:val="both"/>
        <w:rPr>
          <w:rFonts w:ascii="Cambria" w:hAnsi="Cambria"/>
          <w:b/>
          <w:bCs/>
          <w:color w:val="000000"/>
          <w:sz w:val="20"/>
          <w:szCs w:val="20"/>
        </w:rPr>
      </w:pPr>
      <w:r w:rsidRPr="009F157E">
        <w:rPr>
          <w:rFonts w:ascii="Cambria" w:hAnsi="Cambria"/>
          <w:sz w:val="20"/>
          <w:szCs w:val="20"/>
        </w:rPr>
        <w:t>usprawnianie infrastruktury recyklingu, w celu ułatwienia zbiórki odpadów,</w:t>
      </w:r>
    </w:p>
    <w:p w14:paraId="4C7F3A63" w14:textId="77777777" w:rsidR="00E61EC3" w:rsidRPr="009F157E" w:rsidRDefault="00E61EC3" w:rsidP="006D547B">
      <w:pPr>
        <w:numPr>
          <w:ilvl w:val="0"/>
          <w:numId w:val="21"/>
        </w:numPr>
        <w:spacing w:after="0" w:line="240" w:lineRule="auto"/>
        <w:jc w:val="both"/>
        <w:rPr>
          <w:rFonts w:ascii="Cambria" w:hAnsi="Cambria"/>
          <w:b/>
          <w:bCs/>
          <w:color w:val="000000"/>
          <w:sz w:val="20"/>
          <w:szCs w:val="20"/>
        </w:rPr>
      </w:pPr>
      <w:r w:rsidRPr="009F157E">
        <w:rPr>
          <w:rFonts w:ascii="Cambria" w:hAnsi="Cambria"/>
          <w:sz w:val="20"/>
          <w:szCs w:val="20"/>
        </w:rPr>
        <w:t>zachęcenie do stosowania kompostowników,</w:t>
      </w:r>
    </w:p>
    <w:p w14:paraId="47EFBA16" w14:textId="77777777" w:rsidR="00E61EC3" w:rsidRPr="009F157E" w:rsidRDefault="00E61EC3" w:rsidP="006D547B">
      <w:pPr>
        <w:numPr>
          <w:ilvl w:val="0"/>
          <w:numId w:val="21"/>
        </w:numPr>
        <w:spacing w:after="0" w:line="240" w:lineRule="auto"/>
        <w:jc w:val="both"/>
        <w:rPr>
          <w:rFonts w:ascii="Cambria" w:hAnsi="Cambria"/>
          <w:b/>
          <w:bCs/>
          <w:color w:val="000000"/>
          <w:sz w:val="20"/>
          <w:szCs w:val="20"/>
        </w:rPr>
      </w:pPr>
      <w:r w:rsidRPr="009F157E">
        <w:rPr>
          <w:rFonts w:ascii="Cambria" w:hAnsi="Cambria"/>
          <w:sz w:val="20"/>
          <w:szCs w:val="20"/>
        </w:rPr>
        <w:t>stworzenie systemu zbiórki odpadów zielonych,</w:t>
      </w:r>
    </w:p>
    <w:p w14:paraId="52C2BAD4" w14:textId="77777777" w:rsidR="00E61EC3" w:rsidRPr="009F157E" w:rsidRDefault="00E61EC3" w:rsidP="006D547B">
      <w:pPr>
        <w:numPr>
          <w:ilvl w:val="0"/>
          <w:numId w:val="21"/>
        </w:numPr>
        <w:spacing w:after="0" w:line="240" w:lineRule="auto"/>
        <w:jc w:val="both"/>
        <w:rPr>
          <w:rFonts w:ascii="Cambria" w:hAnsi="Cambria"/>
          <w:b/>
          <w:bCs/>
          <w:color w:val="000000"/>
          <w:sz w:val="20"/>
          <w:szCs w:val="20"/>
        </w:rPr>
      </w:pPr>
      <w:r w:rsidRPr="009F157E">
        <w:rPr>
          <w:rFonts w:ascii="Cambria" w:hAnsi="Cambria"/>
          <w:sz w:val="20"/>
          <w:szCs w:val="20"/>
        </w:rPr>
        <w:t>zbiórka makulatury,</w:t>
      </w:r>
    </w:p>
    <w:p w14:paraId="138632E1" w14:textId="77777777" w:rsidR="00E61EC3" w:rsidRPr="009F157E" w:rsidRDefault="00E61EC3" w:rsidP="006D547B">
      <w:pPr>
        <w:numPr>
          <w:ilvl w:val="0"/>
          <w:numId w:val="21"/>
        </w:numPr>
        <w:spacing w:after="0" w:line="240" w:lineRule="auto"/>
        <w:jc w:val="both"/>
        <w:rPr>
          <w:rFonts w:ascii="Cambria" w:hAnsi="Cambria"/>
          <w:b/>
          <w:bCs/>
          <w:color w:val="000000"/>
          <w:sz w:val="20"/>
          <w:szCs w:val="20"/>
        </w:rPr>
      </w:pPr>
      <w:r w:rsidRPr="009F157E">
        <w:rPr>
          <w:rFonts w:ascii="Cambria" w:hAnsi="Cambria"/>
          <w:sz w:val="20"/>
          <w:szCs w:val="20"/>
        </w:rPr>
        <w:t>prowadzenie kampanii edukacyjnych, informujących społeczeństwo o zagrożeniach dla zdrowia płynących ze spalania śmieci poza instalacjami.</w:t>
      </w:r>
    </w:p>
    <w:p w14:paraId="1E5AAFBE" w14:textId="77777777" w:rsidR="00E61EC3" w:rsidRPr="009F157E" w:rsidRDefault="00E61EC3" w:rsidP="002F3A6C">
      <w:pPr>
        <w:spacing w:after="0" w:line="240" w:lineRule="auto"/>
        <w:ind w:left="727"/>
        <w:jc w:val="both"/>
        <w:rPr>
          <w:rFonts w:ascii="Cambria" w:hAnsi="Cambria"/>
          <w:b/>
          <w:bCs/>
          <w:color w:val="000000"/>
          <w:sz w:val="20"/>
          <w:szCs w:val="20"/>
        </w:rPr>
      </w:pPr>
    </w:p>
    <w:p w14:paraId="1814C2E0" w14:textId="77777777" w:rsidR="00E61EC3" w:rsidRPr="009F157E" w:rsidRDefault="00E61EC3" w:rsidP="002F3A6C">
      <w:pPr>
        <w:numPr>
          <w:ilvl w:val="0"/>
          <w:numId w:val="7"/>
        </w:numPr>
        <w:spacing w:after="0" w:line="240" w:lineRule="auto"/>
        <w:jc w:val="both"/>
        <w:rPr>
          <w:rFonts w:ascii="Cambria" w:hAnsi="Cambria"/>
          <w:b/>
          <w:sz w:val="20"/>
          <w:szCs w:val="20"/>
        </w:rPr>
      </w:pPr>
      <w:r w:rsidRPr="009F157E">
        <w:rPr>
          <w:rFonts w:ascii="Cambria" w:hAnsi="Cambria"/>
          <w:b/>
          <w:sz w:val="20"/>
          <w:szCs w:val="20"/>
        </w:rPr>
        <w:t>W zakresie ograniczania emisji liniowej - komunikacyjnej</w:t>
      </w:r>
    </w:p>
    <w:p w14:paraId="6F84BD59" w14:textId="77777777" w:rsidR="00E61EC3" w:rsidRPr="009F157E" w:rsidRDefault="00E61EC3" w:rsidP="002F3A6C">
      <w:pPr>
        <w:spacing w:after="0" w:line="240" w:lineRule="auto"/>
        <w:ind w:left="727"/>
        <w:jc w:val="both"/>
        <w:rPr>
          <w:rFonts w:ascii="Cambria" w:hAnsi="Cambria"/>
          <w:sz w:val="20"/>
          <w:szCs w:val="20"/>
        </w:rPr>
      </w:pPr>
    </w:p>
    <w:p w14:paraId="52610574" w14:textId="77777777" w:rsidR="00E61EC3" w:rsidRPr="009F157E" w:rsidRDefault="00E61EC3" w:rsidP="006D547B">
      <w:pPr>
        <w:numPr>
          <w:ilvl w:val="0"/>
          <w:numId w:val="21"/>
        </w:numPr>
        <w:spacing w:after="0" w:line="240" w:lineRule="auto"/>
        <w:jc w:val="both"/>
        <w:rPr>
          <w:rFonts w:ascii="Cambria" w:hAnsi="Cambria"/>
          <w:sz w:val="20"/>
          <w:szCs w:val="20"/>
        </w:rPr>
      </w:pPr>
      <w:r w:rsidRPr="009F157E">
        <w:rPr>
          <w:rFonts w:ascii="Cambria" w:hAnsi="Cambria"/>
          <w:sz w:val="20"/>
          <w:szCs w:val="20"/>
        </w:rPr>
        <w:t>kontynuacja modernizacji układu drogowego oraz infrastruktury drogowej,</w:t>
      </w:r>
    </w:p>
    <w:p w14:paraId="6F1B125F" w14:textId="77777777" w:rsidR="00E61EC3" w:rsidRPr="009F157E" w:rsidRDefault="00E61EC3" w:rsidP="006D547B">
      <w:pPr>
        <w:numPr>
          <w:ilvl w:val="0"/>
          <w:numId w:val="21"/>
        </w:numPr>
        <w:spacing w:after="0" w:line="240" w:lineRule="auto"/>
        <w:jc w:val="both"/>
        <w:rPr>
          <w:rFonts w:ascii="Cambria" w:hAnsi="Cambria"/>
          <w:sz w:val="20"/>
          <w:szCs w:val="20"/>
        </w:rPr>
      </w:pPr>
      <w:r w:rsidRPr="009F157E">
        <w:rPr>
          <w:rFonts w:ascii="Cambria" w:hAnsi="Cambria"/>
          <w:sz w:val="20"/>
          <w:szCs w:val="20"/>
        </w:rPr>
        <w:t>wprowadzenie nowych niskoemisyjnych paliw i technologii, szczególnie w systemie transportu publicznego i służb miejskich,</w:t>
      </w:r>
    </w:p>
    <w:p w14:paraId="7C9CC18A" w14:textId="77777777" w:rsidR="00E61EC3" w:rsidRPr="009F157E" w:rsidRDefault="00E61EC3" w:rsidP="006D547B">
      <w:pPr>
        <w:numPr>
          <w:ilvl w:val="0"/>
          <w:numId w:val="21"/>
        </w:numPr>
        <w:spacing w:after="0" w:line="240" w:lineRule="auto"/>
        <w:jc w:val="both"/>
        <w:rPr>
          <w:rFonts w:ascii="Cambria" w:hAnsi="Cambria"/>
          <w:sz w:val="20"/>
          <w:szCs w:val="20"/>
        </w:rPr>
      </w:pPr>
      <w:r w:rsidRPr="009F157E">
        <w:rPr>
          <w:rFonts w:ascii="Cambria" w:hAnsi="Cambria"/>
          <w:sz w:val="20"/>
          <w:szCs w:val="20"/>
        </w:rPr>
        <w:t>szkolenia kierowców i obsługi maszyn dotyczące zmniejszenia emisji poprzez odpowiednie użytkowanie pojazdów,</w:t>
      </w:r>
    </w:p>
    <w:p w14:paraId="24B9D53A" w14:textId="77777777" w:rsidR="00E61EC3" w:rsidRPr="009F157E" w:rsidRDefault="00E61EC3" w:rsidP="006D547B">
      <w:pPr>
        <w:numPr>
          <w:ilvl w:val="0"/>
          <w:numId w:val="21"/>
        </w:numPr>
        <w:spacing w:after="0" w:line="240" w:lineRule="auto"/>
        <w:jc w:val="both"/>
        <w:rPr>
          <w:rFonts w:ascii="Cambria" w:hAnsi="Cambria"/>
          <w:sz w:val="20"/>
          <w:szCs w:val="20"/>
        </w:rPr>
      </w:pPr>
      <w:r w:rsidRPr="009F157E">
        <w:rPr>
          <w:rFonts w:ascii="Cambria" w:hAnsi="Cambria"/>
          <w:sz w:val="20"/>
          <w:szCs w:val="20"/>
        </w:rPr>
        <w:t>stosowanie zachęt finansowych do wymiany pojazdów na bardziej przyjazne środowisku.</w:t>
      </w:r>
    </w:p>
    <w:p w14:paraId="0835E2EC" w14:textId="77777777" w:rsidR="00E61EC3" w:rsidRPr="009F157E" w:rsidRDefault="00E61EC3" w:rsidP="002F3A6C">
      <w:pPr>
        <w:spacing w:after="0" w:line="240" w:lineRule="auto"/>
        <w:ind w:left="367"/>
        <w:jc w:val="both"/>
        <w:rPr>
          <w:rFonts w:ascii="Cambria" w:hAnsi="Cambria"/>
          <w:sz w:val="20"/>
          <w:szCs w:val="20"/>
        </w:rPr>
      </w:pPr>
    </w:p>
    <w:p w14:paraId="164F2AD7" w14:textId="77777777" w:rsidR="00E61EC3" w:rsidRPr="009F157E" w:rsidRDefault="00E61EC3" w:rsidP="002F3A6C">
      <w:pPr>
        <w:spacing w:after="0" w:line="240" w:lineRule="auto"/>
        <w:ind w:left="727"/>
        <w:jc w:val="both"/>
        <w:rPr>
          <w:rFonts w:ascii="Cambria" w:hAnsi="Cambria"/>
          <w:sz w:val="20"/>
          <w:szCs w:val="20"/>
        </w:rPr>
      </w:pPr>
      <w:r w:rsidRPr="009F157E">
        <w:rPr>
          <w:rFonts w:ascii="Cambria" w:hAnsi="Cambria"/>
          <w:b/>
          <w:sz w:val="20"/>
          <w:szCs w:val="20"/>
        </w:rPr>
        <w:t>W zakresie ograniczania emisji z energetycznego spalania paliw</w:t>
      </w:r>
      <w:r w:rsidRPr="009F157E">
        <w:rPr>
          <w:rFonts w:ascii="Cambria" w:hAnsi="Cambria"/>
          <w:sz w:val="20"/>
          <w:szCs w:val="20"/>
        </w:rPr>
        <w:t>:</w:t>
      </w:r>
    </w:p>
    <w:p w14:paraId="762B28EF" w14:textId="77777777" w:rsidR="00E61EC3" w:rsidRPr="009F157E" w:rsidRDefault="00E61EC3" w:rsidP="002F3A6C">
      <w:pPr>
        <w:spacing w:after="0" w:line="240" w:lineRule="auto"/>
        <w:outlineLvl w:val="2"/>
        <w:rPr>
          <w:rFonts w:ascii="Cambria" w:hAnsi="Cambria"/>
          <w:color w:val="000000"/>
          <w:sz w:val="20"/>
          <w:szCs w:val="20"/>
        </w:rPr>
      </w:pPr>
    </w:p>
    <w:p w14:paraId="70CE46D1" w14:textId="77777777" w:rsidR="00E61EC3" w:rsidRPr="009F157E" w:rsidRDefault="00E61EC3" w:rsidP="006D547B">
      <w:pPr>
        <w:numPr>
          <w:ilvl w:val="0"/>
          <w:numId w:val="21"/>
        </w:numPr>
        <w:spacing w:after="0" w:line="240" w:lineRule="auto"/>
        <w:jc w:val="both"/>
        <w:rPr>
          <w:rFonts w:ascii="Cambria" w:hAnsi="Cambria"/>
          <w:sz w:val="20"/>
          <w:szCs w:val="20"/>
        </w:rPr>
      </w:pPr>
      <w:r w:rsidRPr="009F157E">
        <w:rPr>
          <w:rFonts w:ascii="Cambria" w:hAnsi="Cambria"/>
          <w:sz w:val="20"/>
          <w:szCs w:val="20"/>
        </w:rPr>
        <w:t>ograniczenie wielkości emisji pyłu zawieszonego PM10 poprzez optymalne sterowanie procesem spalania i podnoszenie sprawności procesu produkcji energii,</w:t>
      </w:r>
    </w:p>
    <w:p w14:paraId="347FB2A4" w14:textId="77777777" w:rsidR="00E61EC3" w:rsidRPr="009F157E" w:rsidRDefault="00E61EC3" w:rsidP="006D547B">
      <w:pPr>
        <w:numPr>
          <w:ilvl w:val="0"/>
          <w:numId w:val="21"/>
        </w:numPr>
        <w:spacing w:after="0" w:line="240" w:lineRule="auto"/>
        <w:jc w:val="both"/>
        <w:rPr>
          <w:rFonts w:ascii="Cambria" w:hAnsi="Cambria"/>
          <w:sz w:val="20"/>
          <w:szCs w:val="20"/>
        </w:rPr>
      </w:pPr>
      <w:r w:rsidRPr="009F157E">
        <w:rPr>
          <w:rFonts w:ascii="Cambria" w:hAnsi="Cambria"/>
          <w:sz w:val="20"/>
          <w:szCs w:val="20"/>
        </w:rPr>
        <w:t>stosowanie technik gwarantujących zmniejszenie emisji substancji do powietrza,</w:t>
      </w:r>
    </w:p>
    <w:p w14:paraId="21F51B04" w14:textId="77777777" w:rsidR="00E61EC3" w:rsidRPr="009F157E" w:rsidRDefault="00E61EC3" w:rsidP="006D547B">
      <w:pPr>
        <w:numPr>
          <w:ilvl w:val="0"/>
          <w:numId w:val="21"/>
        </w:numPr>
        <w:spacing w:after="0" w:line="240" w:lineRule="auto"/>
        <w:jc w:val="both"/>
        <w:rPr>
          <w:rFonts w:ascii="Cambria" w:hAnsi="Cambria"/>
          <w:sz w:val="20"/>
          <w:szCs w:val="20"/>
        </w:rPr>
      </w:pPr>
      <w:r w:rsidRPr="009F157E">
        <w:rPr>
          <w:rFonts w:ascii="Cambria" w:hAnsi="Cambria"/>
          <w:sz w:val="20"/>
          <w:szCs w:val="20"/>
        </w:rPr>
        <w:t>stosowanie technik odpylania spalin o dużej efektywności,</w:t>
      </w:r>
    </w:p>
    <w:p w14:paraId="531A2F56" w14:textId="77777777" w:rsidR="00E61EC3" w:rsidRPr="009F157E" w:rsidRDefault="00E61EC3" w:rsidP="006D547B">
      <w:pPr>
        <w:numPr>
          <w:ilvl w:val="0"/>
          <w:numId w:val="21"/>
        </w:numPr>
        <w:spacing w:after="0" w:line="240" w:lineRule="auto"/>
        <w:jc w:val="both"/>
        <w:rPr>
          <w:rFonts w:ascii="Cambria" w:hAnsi="Cambria"/>
          <w:sz w:val="20"/>
          <w:szCs w:val="20"/>
        </w:rPr>
      </w:pPr>
      <w:r w:rsidRPr="009F157E">
        <w:rPr>
          <w:rFonts w:ascii="Cambria" w:hAnsi="Cambria"/>
          <w:sz w:val="20"/>
          <w:szCs w:val="20"/>
        </w:rPr>
        <w:t>stosowanie oprócz spalania paliw odnawialnych źródeł energii,</w:t>
      </w:r>
    </w:p>
    <w:p w14:paraId="2E96C9A4" w14:textId="4947278B" w:rsidR="00E61EC3" w:rsidRDefault="00E61EC3" w:rsidP="006D547B">
      <w:pPr>
        <w:numPr>
          <w:ilvl w:val="0"/>
          <w:numId w:val="21"/>
        </w:numPr>
        <w:spacing w:after="0" w:line="240" w:lineRule="auto"/>
        <w:jc w:val="both"/>
        <w:rPr>
          <w:rFonts w:ascii="Cambria" w:hAnsi="Cambria"/>
          <w:sz w:val="20"/>
          <w:szCs w:val="20"/>
        </w:rPr>
      </w:pPr>
      <w:r w:rsidRPr="009F157E">
        <w:rPr>
          <w:rFonts w:ascii="Cambria" w:hAnsi="Cambria"/>
          <w:sz w:val="20"/>
          <w:szCs w:val="20"/>
        </w:rPr>
        <w:t>zmni</w:t>
      </w:r>
      <w:r w:rsidR="00621FC8">
        <w:rPr>
          <w:rFonts w:ascii="Cambria" w:hAnsi="Cambria"/>
          <w:sz w:val="20"/>
          <w:szCs w:val="20"/>
        </w:rPr>
        <w:t>ejszenie strat przesyłu energii.</w:t>
      </w:r>
    </w:p>
    <w:p w14:paraId="05EBFCA0" w14:textId="77777777" w:rsidR="00621FC8" w:rsidRPr="009F157E" w:rsidRDefault="00621FC8" w:rsidP="00621FC8">
      <w:pPr>
        <w:spacing w:after="0" w:line="240" w:lineRule="auto"/>
        <w:ind w:left="727"/>
        <w:jc w:val="both"/>
        <w:rPr>
          <w:rFonts w:ascii="Cambria" w:hAnsi="Cambria"/>
          <w:sz w:val="20"/>
          <w:szCs w:val="20"/>
        </w:rPr>
      </w:pPr>
    </w:p>
    <w:p w14:paraId="5EE0DBC3" w14:textId="77777777" w:rsidR="00E61EC3" w:rsidRPr="009F157E" w:rsidRDefault="00E61EC3" w:rsidP="002F3A6C">
      <w:pPr>
        <w:numPr>
          <w:ilvl w:val="0"/>
          <w:numId w:val="7"/>
        </w:numPr>
        <w:spacing w:after="0" w:line="240" w:lineRule="auto"/>
        <w:jc w:val="both"/>
        <w:rPr>
          <w:rFonts w:ascii="Cambria" w:hAnsi="Cambria"/>
          <w:b/>
          <w:sz w:val="20"/>
          <w:szCs w:val="20"/>
        </w:rPr>
      </w:pPr>
      <w:r w:rsidRPr="009F157E">
        <w:rPr>
          <w:rFonts w:ascii="Cambria" w:hAnsi="Cambria"/>
          <w:b/>
          <w:sz w:val="20"/>
          <w:szCs w:val="20"/>
        </w:rPr>
        <w:t>W zakresie edukacji ekologicznej:</w:t>
      </w:r>
    </w:p>
    <w:p w14:paraId="735BC292" w14:textId="77777777" w:rsidR="00E61EC3" w:rsidRPr="009F157E" w:rsidRDefault="00E61EC3" w:rsidP="002F3A6C">
      <w:pPr>
        <w:spacing w:after="0" w:line="240" w:lineRule="auto"/>
        <w:outlineLvl w:val="2"/>
        <w:rPr>
          <w:rFonts w:ascii="Cambria" w:hAnsi="Cambria"/>
          <w:color w:val="000000"/>
          <w:sz w:val="20"/>
          <w:szCs w:val="20"/>
        </w:rPr>
      </w:pPr>
    </w:p>
    <w:p w14:paraId="2244491C" w14:textId="77777777" w:rsidR="00E61EC3" w:rsidRPr="009F157E" w:rsidRDefault="00E61EC3" w:rsidP="006D547B">
      <w:pPr>
        <w:numPr>
          <w:ilvl w:val="0"/>
          <w:numId w:val="21"/>
        </w:numPr>
        <w:spacing w:after="0" w:line="240" w:lineRule="auto"/>
        <w:jc w:val="both"/>
        <w:rPr>
          <w:rFonts w:ascii="Cambria" w:hAnsi="Cambria"/>
          <w:sz w:val="20"/>
          <w:szCs w:val="20"/>
        </w:rPr>
      </w:pPr>
      <w:r w:rsidRPr="009F157E">
        <w:rPr>
          <w:rFonts w:ascii="Cambria" w:hAnsi="Cambria"/>
          <w:sz w:val="20"/>
          <w:szCs w:val="20"/>
        </w:rPr>
        <w:t>kształtowanie właściwych zachowań społecznych poprzez propagowanie konieczności oszczędzania energii cieplnej i elektrycznej oraz uświadamianie o szkodliwości spalania paliw niskiej jakości,</w:t>
      </w:r>
    </w:p>
    <w:p w14:paraId="30B58A91" w14:textId="36952FC3" w:rsidR="00E61EC3" w:rsidRPr="009F157E" w:rsidRDefault="00E61EC3" w:rsidP="006D547B">
      <w:pPr>
        <w:numPr>
          <w:ilvl w:val="0"/>
          <w:numId w:val="21"/>
        </w:numPr>
        <w:spacing w:after="0" w:line="240" w:lineRule="auto"/>
        <w:jc w:val="both"/>
        <w:rPr>
          <w:rFonts w:ascii="Cambria" w:hAnsi="Cambria"/>
          <w:sz w:val="20"/>
          <w:szCs w:val="20"/>
        </w:rPr>
      </w:pPr>
      <w:r w:rsidRPr="009F157E">
        <w:rPr>
          <w:rFonts w:ascii="Cambria" w:hAnsi="Cambria"/>
          <w:sz w:val="20"/>
          <w:szCs w:val="20"/>
        </w:rPr>
        <w:t>prowadzenie akcji edukacyjnych mających na cel</w:t>
      </w:r>
      <w:r w:rsidR="00060632" w:rsidRPr="009F157E">
        <w:rPr>
          <w:rFonts w:ascii="Cambria" w:hAnsi="Cambria"/>
          <w:sz w:val="20"/>
          <w:szCs w:val="20"/>
        </w:rPr>
        <w:t>u uświadamianie społeczeństwa o </w:t>
      </w:r>
      <w:r w:rsidRPr="009F157E">
        <w:rPr>
          <w:rFonts w:ascii="Cambria" w:hAnsi="Cambria"/>
          <w:sz w:val="20"/>
          <w:szCs w:val="20"/>
        </w:rPr>
        <w:t xml:space="preserve">szkodliwości spalania odpadów połączonych z ustanawianiem mandatów za ich spalanie, nakładanych przez policję lub straż </w:t>
      </w:r>
      <w:r w:rsidR="00B5464C">
        <w:rPr>
          <w:rFonts w:ascii="Cambria" w:hAnsi="Cambria"/>
          <w:sz w:val="20"/>
          <w:szCs w:val="20"/>
        </w:rPr>
        <w:t>miejską</w:t>
      </w:r>
      <w:r w:rsidRPr="009F157E">
        <w:rPr>
          <w:rFonts w:ascii="Cambria" w:hAnsi="Cambria"/>
          <w:sz w:val="20"/>
          <w:szCs w:val="20"/>
        </w:rPr>
        <w:t>,</w:t>
      </w:r>
    </w:p>
    <w:p w14:paraId="3F91BCE2" w14:textId="77777777" w:rsidR="00E61EC3" w:rsidRPr="009F157E" w:rsidRDefault="00E61EC3" w:rsidP="006D547B">
      <w:pPr>
        <w:numPr>
          <w:ilvl w:val="0"/>
          <w:numId w:val="21"/>
        </w:numPr>
        <w:spacing w:after="0" w:line="240" w:lineRule="auto"/>
        <w:jc w:val="both"/>
        <w:rPr>
          <w:rFonts w:ascii="Cambria" w:hAnsi="Cambria"/>
          <w:sz w:val="20"/>
          <w:szCs w:val="20"/>
        </w:rPr>
      </w:pPr>
      <w:r w:rsidRPr="009F157E">
        <w:rPr>
          <w:rFonts w:ascii="Cambria" w:hAnsi="Cambria"/>
          <w:sz w:val="20"/>
          <w:szCs w:val="20"/>
        </w:rPr>
        <w:t>promocja nowoczesnych, niskoemisyjnych źródeł ciepła,</w:t>
      </w:r>
    </w:p>
    <w:p w14:paraId="55080CA2" w14:textId="77777777" w:rsidR="00E61EC3" w:rsidRPr="009F157E" w:rsidRDefault="00E61EC3" w:rsidP="006D547B">
      <w:pPr>
        <w:numPr>
          <w:ilvl w:val="0"/>
          <w:numId w:val="21"/>
        </w:numPr>
        <w:spacing w:after="0" w:line="240" w:lineRule="auto"/>
        <w:jc w:val="both"/>
        <w:rPr>
          <w:rFonts w:ascii="Cambria" w:hAnsi="Cambria"/>
          <w:sz w:val="20"/>
          <w:szCs w:val="20"/>
        </w:rPr>
      </w:pPr>
      <w:r w:rsidRPr="009F157E">
        <w:rPr>
          <w:rFonts w:ascii="Cambria" w:hAnsi="Cambria"/>
          <w:sz w:val="20"/>
          <w:szCs w:val="20"/>
        </w:rPr>
        <w:t xml:space="preserve">wspieranie przedsięwzięć polegających na reklamie oraz innych rodzajach promocji towaru i usług propagujących model konsumpcji zgodny z zasadami zrównoważonego rozwoju, </w:t>
      </w:r>
    </w:p>
    <w:p w14:paraId="30D97739" w14:textId="77777777" w:rsidR="00E61EC3" w:rsidRPr="009F157E" w:rsidRDefault="00E61EC3" w:rsidP="006D547B">
      <w:pPr>
        <w:numPr>
          <w:ilvl w:val="0"/>
          <w:numId w:val="21"/>
        </w:numPr>
        <w:spacing w:after="0" w:line="240" w:lineRule="auto"/>
        <w:jc w:val="both"/>
        <w:rPr>
          <w:rFonts w:ascii="Cambria" w:hAnsi="Cambria"/>
          <w:sz w:val="20"/>
          <w:szCs w:val="20"/>
        </w:rPr>
      </w:pPr>
      <w:r w:rsidRPr="009F157E">
        <w:rPr>
          <w:rFonts w:ascii="Cambria" w:hAnsi="Cambria"/>
          <w:sz w:val="20"/>
          <w:szCs w:val="20"/>
        </w:rPr>
        <w:t>działania promocyjne zachęcające do korzystania z transportu publicznego.</w:t>
      </w:r>
    </w:p>
    <w:p w14:paraId="54F71441" w14:textId="77777777" w:rsidR="003E1BFB" w:rsidRPr="009F157E" w:rsidRDefault="003E1BFB" w:rsidP="00AF6601">
      <w:pPr>
        <w:spacing w:after="0" w:line="240" w:lineRule="auto"/>
        <w:ind w:left="727"/>
        <w:jc w:val="both"/>
        <w:rPr>
          <w:rFonts w:ascii="Cambria" w:hAnsi="Cambria"/>
          <w:sz w:val="20"/>
          <w:szCs w:val="20"/>
        </w:rPr>
      </w:pPr>
    </w:p>
    <w:p w14:paraId="25D0E844" w14:textId="77777777" w:rsidR="00E61EC3" w:rsidRPr="009F157E" w:rsidRDefault="00E61EC3" w:rsidP="002F3A6C">
      <w:pPr>
        <w:numPr>
          <w:ilvl w:val="0"/>
          <w:numId w:val="7"/>
        </w:numPr>
        <w:spacing w:after="0" w:line="240" w:lineRule="auto"/>
        <w:jc w:val="both"/>
        <w:rPr>
          <w:rFonts w:ascii="Cambria" w:hAnsi="Cambria"/>
          <w:b/>
          <w:sz w:val="20"/>
          <w:szCs w:val="20"/>
        </w:rPr>
      </w:pPr>
      <w:r w:rsidRPr="009F157E">
        <w:rPr>
          <w:rFonts w:ascii="Cambria" w:hAnsi="Cambria"/>
          <w:b/>
          <w:sz w:val="20"/>
          <w:szCs w:val="20"/>
        </w:rPr>
        <w:t>W zakresie planowania przestrzennego:</w:t>
      </w:r>
    </w:p>
    <w:p w14:paraId="5A6B4CB2" w14:textId="77777777" w:rsidR="00E61EC3" w:rsidRPr="009F157E" w:rsidRDefault="00E61EC3" w:rsidP="002F3A6C">
      <w:pPr>
        <w:spacing w:after="0" w:line="240" w:lineRule="auto"/>
        <w:outlineLvl w:val="2"/>
        <w:rPr>
          <w:rFonts w:ascii="Cambria" w:hAnsi="Cambria"/>
          <w:color w:val="000000"/>
          <w:sz w:val="20"/>
          <w:szCs w:val="20"/>
        </w:rPr>
      </w:pPr>
    </w:p>
    <w:p w14:paraId="616A3A41" w14:textId="77777777" w:rsidR="00E61EC3" w:rsidRPr="009F157E" w:rsidRDefault="00E61EC3" w:rsidP="006D547B">
      <w:pPr>
        <w:numPr>
          <w:ilvl w:val="0"/>
          <w:numId w:val="21"/>
        </w:numPr>
        <w:spacing w:after="0" w:line="240" w:lineRule="auto"/>
        <w:jc w:val="both"/>
        <w:rPr>
          <w:rFonts w:ascii="Cambria" w:hAnsi="Cambria"/>
          <w:b/>
          <w:bCs/>
          <w:sz w:val="20"/>
          <w:szCs w:val="20"/>
        </w:rPr>
      </w:pPr>
      <w:r w:rsidRPr="009F157E">
        <w:rPr>
          <w:rFonts w:ascii="Cambria" w:hAnsi="Cambria"/>
          <w:sz w:val="20"/>
          <w:szCs w:val="20"/>
        </w:rPr>
        <w:t>uwzględnianie w studiach uwarunkowań i ki</w:t>
      </w:r>
      <w:r w:rsidR="00C218BF" w:rsidRPr="009F157E">
        <w:rPr>
          <w:rFonts w:ascii="Cambria" w:hAnsi="Cambria"/>
          <w:sz w:val="20"/>
          <w:szCs w:val="20"/>
        </w:rPr>
        <w:t>erunków zagospodarowania oraz w </w:t>
      </w:r>
      <w:r w:rsidRPr="009F157E">
        <w:rPr>
          <w:rFonts w:ascii="Cambria" w:hAnsi="Cambria"/>
          <w:sz w:val="20"/>
          <w:szCs w:val="20"/>
        </w:rPr>
        <w:t>miejscowych planach zagospodarowania p</w:t>
      </w:r>
      <w:r w:rsidR="00C218BF" w:rsidRPr="009F157E">
        <w:rPr>
          <w:rFonts w:ascii="Cambria" w:hAnsi="Cambria"/>
          <w:sz w:val="20"/>
          <w:szCs w:val="20"/>
        </w:rPr>
        <w:t>rzestrzennego sposobów zabudowy i  </w:t>
      </w:r>
      <w:r w:rsidRPr="009F157E">
        <w:rPr>
          <w:rFonts w:ascii="Cambria" w:hAnsi="Cambria"/>
          <w:sz w:val="20"/>
          <w:szCs w:val="20"/>
        </w:rPr>
        <w:t>zagospodarowania terenu umożliwiających ograniczenie emisji zanieczyszczeń do powietrza,</w:t>
      </w:r>
    </w:p>
    <w:p w14:paraId="4349B78A" w14:textId="57594E42" w:rsidR="00E61EC3" w:rsidRPr="009F157E" w:rsidRDefault="00E61EC3" w:rsidP="006D547B">
      <w:pPr>
        <w:numPr>
          <w:ilvl w:val="0"/>
          <w:numId w:val="21"/>
        </w:numPr>
        <w:spacing w:after="0" w:line="240" w:lineRule="auto"/>
        <w:jc w:val="both"/>
        <w:rPr>
          <w:rFonts w:ascii="Cambria" w:hAnsi="Cambria"/>
          <w:b/>
          <w:bCs/>
          <w:sz w:val="20"/>
          <w:szCs w:val="20"/>
        </w:rPr>
      </w:pPr>
      <w:r w:rsidRPr="009F157E">
        <w:rPr>
          <w:rFonts w:ascii="Cambria" w:hAnsi="Cambria"/>
          <w:sz w:val="20"/>
          <w:szCs w:val="20"/>
        </w:rPr>
        <w:t xml:space="preserve">wprowadzaniu zieleni ochronnej i urządzonej oraz niekubaturowe zagospodarowanie przestrzeni publicznych </w:t>
      </w:r>
      <w:r w:rsidR="00B5464C">
        <w:rPr>
          <w:rFonts w:ascii="Cambria" w:hAnsi="Cambria"/>
          <w:sz w:val="20"/>
          <w:szCs w:val="20"/>
        </w:rPr>
        <w:t>miasta</w:t>
      </w:r>
      <w:r w:rsidRPr="009F157E">
        <w:rPr>
          <w:rFonts w:ascii="Cambria" w:hAnsi="Cambria"/>
          <w:sz w:val="20"/>
          <w:szCs w:val="20"/>
        </w:rPr>
        <w:t>,</w:t>
      </w:r>
    </w:p>
    <w:p w14:paraId="7E13007F" w14:textId="7D61EC3F" w:rsidR="00E61EC3" w:rsidRPr="009F157E" w:rsidRDefault="00E61EC3" w:rsidP="006D547B">
      <w:pPr>
        <w:numPr>
          <w:ilvl w:val="0"/>
          <w:numId w:val="21"/>
        </w:numPr>
        <w:spacing w:after="0" w:line="240" w:lineRule="auto"/>
        <w:jc w:val="both"/>
        <w:rPr>
          <w:rFonts w:ascii="Cambria" w:hAnsi="Cambria"/>
          <w:b/>
          <w:bCs/>
          <w:sz w:val="20"/>
          <w:szCs w:val="20"/>
        </w:rPr>
      </w:pPr>
      <w:r w:rsidRPr="009F157E">
        <w:rPr>
          <w:rFonts w:ascii="Cambria" w:hAnsi="Cambria"/>
          <w:sz w:val="20"/>
          <w:szCs w:val="20"/>
        </w:rPr>
        <w:t xml:space="preserve">wprowadzaniu obszarów zielonych i wolnych od zabudowy celem lepszego przewietrzania </w:t>
      </w:r>
      <w:r w:rsidR="00B5464C">
        <w:rPr>
          <w:rFonts w:ascii="Cambria" w:hAnsi="Cambria"/>
          <w:sz w:val="20"/>
          <w:szCs w:val="20"/>
        </w:rPr>
        <w:t>miasta</w:t>
      </w:r>
      <w:r w:rsidRPr="009F157E">
        <w:rPr>
          <w:rFonts w:ascii="Cambria" w:hAnsi="Cambria"/>
          <w:sz w:val="20"/>
          <w:szCs w:val="20"/>
        </w:rPr>
        <w:t>.</w:t>
      </w:r>
    </w:p>
    <w:p w14:paraId="19E2BC24" w14:textId="77777777" w:rsidR="007E3ABF" w:rsidRPr="009F157E" w:rsidRDefault="007E3ABF" w:rsidP="007E3ABF">
      <w:pPr>
        <w:spacing w:after="0" w:line="240" w:lineRule="auto"/>
        <w:ind w:left="727"/>
        <w:jc w:val="both"/>
        <w:rPr>
          <w:rFonts w:ascii="Cambria" w:hAnsi="Cambria"/>
          <w:b/>
          <w:bCs/>
          <w:sz w:val="20"/>
          <w:szCs w:val="20"/>
        </w:rPr>
      </w:pPr>
    </w:p>
    <w:p w14:paraId="6F25651C" w14:textId="77777777" w:rsidR="00717B7A" w:rsidRPr="00B555DC" w:rsidRDefault="00717B7A" w:rsidP="00717B7A">
      <w:pPr>
        <w:spacing w:after="0" w:line="240" w:lineRule="auto"/>
        <w:ind w:firstLine="708"/>
        <w:jc w:val="both"/>
        <w:rPr>
          <w:rFonts w:ascii="Cambria" w:hAnsi="Cambria" w:cs="Arial"/>
          <w:sz w:val="20"/>
          <w:szCs w:val="20"/>
          <w:lang w:eastAsia="pl-PL"/>
        </w:rPr>
      </w:pPr>
      <w:r w:rsidRPr="00B555DC">
        <w:rPr>
          <w:rFonts w:ascii="Cambria" w:hAnsi="Cambria" w:cs="Arial"/>
          <w:sz w:val="20"/>
          <w:szCs w:val="20"/>
          <w:lang w:eastAsia="pl-PL"/>
        </w:rPr>
        <w:t xml:space="preserve">Utrzymanie dobrej jakości powietrza, a nawet poprawę jego jakości można uzyskać przez ograniczenie szkodliwych dla środowiska technologii, zmniejszenie oddziaływania obszarów niskiej emisji na środowisko naturalne, stworzenie warunków rozwoju dla gazyfikacji gminy (budowy sieci gazowej wysokiego ciśnienia i stacji redukcyjnych, doprowadzenie sieci do obszarów o zwartej </w:t>
      </w:r>
      <w:r w:rsidRPr="00B555DC">
        <w:rPr>
          <w:rFonts w:ascii="Cambria" w:hAnsi="Cambria" w:cs="Arial"/>
          <w:sz w:val="20"/>
          <w:szCs w:val="20"/>
          <w:lang w:eastAsia="pl-PL"/>
        </w:rPr>
        <w:lastRenderedPageBreak/>
        <w:t>zabudowie), likwidację lub modernizację kotłowni tradycyjnych (zmiana nośnika energii z węgla np. na gaz), poprawę nawierzchni dróg, budowę obwodnic, a przede wszystkim poprzez zwiększenie wykorzystania energii ze źródeł odnawialnych.</w:t>
      </w:r>
    </w:p>
    <w:p w14:paraId="59465BA4" w14:textId="77777777" w:rsidR="00805854" w:rsidRPr="00B555DC" w:rsidRDefault="00805854" w:rsidP="002F3A6C">
      <w:pPr>
        <w:spacing w:after="0" w:line="240" w:lineRule="auto"/>
        <w:ind w:firstLine="708"/>
        <w:jc w:val="both"/>
        <w:rPr>
          <w:rFonts w:ascii="Cambria" w:hAnsi="Cambria" w:cs="Arial"/>
          <w:sz w:val="20"/>
          <w:szCs w:val="20"/>
          <w:lang w:eastAsia="pl-PL"/>
        </w:rPr>
      </w:pPr>
    </w:p>
    <w:p w14:paraId="7B3691B2" w14:textId="77777777" w:rsidR="009E61F4" w:rsidRPr="00B555DC" w:rsidRDefault="009E61F4" w:rsidP="002F3A6C">
      <w:pPr>
        <w:pStyle w:val="Nagwek1"/>
        <w:spacing w:before="0" w:line="240" w:lineRule="auto"/>
        <w:jc w:val="both"/>
        <w:rPr>
          <w:rStyle w:val="Nagwek2Znak"/>
          <w:rFonts w:eastAsia="Calibri"/>
          <w:b/>
          <w:i/>
          <w:color w:val="auto"/>
          <w:sz w:val="20"/>
          <w:szCs w:val="20"/>
        </w:rPr>
      </w:pPr>
      <w:bookmarkStart w:id="150" w:name="_Toc137737535"/>
      <w:r w:rsidRPr="00B555DC">
        <w:rPr>
          <w:rStyle w:val="Nagwek2Znak"/>
          <w:rFonts w:eastAsia="Calibri"/>
          <w:b/>
          <w:i/>
          <w:color w:val="auto"/>
          <w:sz w:val="20"/>
          <w:szCs w:val="20"/>
        </w:rPr>
        <w:t>5.2. Zagrożenia hałasem</w:t>
      </w:r>
      <w:bookmarkEnd w:id="150"/>
    </w:p>
    <w:p w14:paraId="778041D0" w14:textId="77777777" w:rsidR="009E61F4" w:rsidRPr="00B555DC" w:rsidRDefault="009E61F4" w:rsidP="002F3A6C">
      <w:pPr>
        <w:spacing w:after="0" w:line="240" w:lineRule="auto"/>
        <w:jc w:val="both"/>
        <w:rPr>
          <w:rFonts w:ascii="Cambria" w:hAnsi="Cambria" w:cs="Arial"/>
          <w:sz w:val="20"/>
          <w:szCs w:val="20"/>
          <w:lang w:eastAsia="pl-PL"/>
        </w:rPr>
      </w:pPr>
    </w:p>
    <w:p w14:paraId="6BB93630" w14:textId="77777777" w:rsidR="00717B7A" w:rsidRPr="00B555DC" w:rsidRDefault="00717B7A" w:rsidP="00717B7A">
      <w:pPr>
        <w:spacing w:after="0" w:line="240" w:lineRule="auto"/>
        <w:ind w:firstLine="708"/>
        <w:jc w:val="both"/>
        <w:rPr>
          <w:rFonts w:ascii="Cambria" w:hAnsi="Cambria" w:cs="Arial"/>
          <w:sz w:val="20"/>
          <w:szCs w:val="20"/>
          <w:lang w:eastAsia="pl-PL"/>
        </w:rPr>
      </w:pPr>
      <w:r w:rsidRPr="00B555DC">
        <w:rPr>
          <w:rFonts w:ascii="Cambria" w:hAnsi="Cambria" w:cs="Arial"/>
          <w:sz w:val="20"/>
          <w:szCs w:val="20"/>
          <w:lang w:eastAsia="pl-PL"/>
        </w:rPr>
        <w:t>Ustawa z dnia 27 kwietnia 2001r. Prawo ochrony środowiska (Dz. U. z 2022 r. poz. 2556 ze zm.) definiuje hałas jako: dźwięki o częstotliwościach od 16 Hz do 16 000 Hz.  Podstawowym wskaźnikiem klimatu akustycznego jest sumaryczny poziom hałasu danego obszaru. W decydującym stopniu zależy on od jego urbanizacji oraz rodzaju emitowanego hałasu, tj.:</w:t>
      </w:r>
    </w:p>
    <w:p w14:paraId="3B60BF88" w14:textId="77777777" w:rsidR="00717B7A" w:rsidRPr="00B555DC" w:rsidRDefault="00717B7A" w:rsidP="00717B7A">
      <w:pPr>
        <w:spacing w:after="0" w:line="240" w:lineRule="auto"/>
        <w:jc w:val="both"/>
        <w:rPr>
          <w:rFonts w:ascii="Cambria" w:hAnsi="Cambria" w:cs="Arial"/>
          <w:sz w:val="16"/>
          <w:szCs w:val="20"/>
          <w:lang w:eastAsia="pl-PL"/>
        </w:rPr>
      </w:pPr>
    </w:p>
    <w:p w14:paraId="09A0940F" w14:textId="77777777" w:rsidR="00717B7A" w:rsidRPr="00B555DC" w:rsidRDefault="00717B7A" w:rsidP="00717B7A">
      <w:pPr>
        <w:numPr>
          <w:ilvl w:val="0"/>
          <w:numId w:val="7"/>
        </w:numPr>
        <w:spacing w:after="0" w:line="240" w:lineRule="auto"/>
        <w:jc w:val="both"/>
        <w:rPr>
          <w:rFonts w:ascii="Cambria" w:hAnsi="Cambria"/>
          <w:sz w:val="20"/>
          <w:szCs w:val="20"/>
        </w:rPr>
      </w:pPr>
      <w:r w:rsidRPr="00B555DC">
        <w:rPr>
          <w:rFonts w:ascii="Cambria" w:hAnsi="Cambria"/>
          <w:sz w:val="20"/>
          <w:szCs w:val="20"/>
        </w:rPr>
        <w:t>hałasu komunikacyjnego, który rozprzestrzenia się ze względu na rozległość źródeł;</w:t>
      </w:r>
    </w:p>
    <w:p w14:paraId="705CBA25" w14:textId="77777777" w:rsidR="00717B7A" w:rsidRPr="00B555DC" w:rsidRDefault="00717B7A" w:rsidP="00717B7A">
      <w:pPr>
        <w:numPr>
          <w:ilvl w:val="0"/>
          <w:numId w:val="7"/>
        </w:numPr>
        <w:spacing w:after="0" w:line="240" w:lineRule="auto"/>
        <w:jc w:val="both"/>
        <w:rPr>
          <w:rFonts w:ascii="Cambria" w:hAnsi="Cambria"/>
          <w:sz w:val="20"/>
          <w:szCs w:val="20"/>
        </w:rPr>
      </w:pPr>
      <w:r w:rsidRPr="00B555DC">
        <w:rPr>
          <w:rFonts w:ascii="Cambria" w:hAnsi="Cambria"/>
          <w:sz w:val="20"/>
          <w:szCs w:val="20"/>
        </w:rPr>
        <w:t>hałasu przemysłowego obejmującego swym zasięgiem najbliższe otoczenie;</w:t>
      </w:r>
    </w:p>
    <w:p w14:paraId="305E0E36" w14:textId="77777777" w:rsidR="00717B7A" w:rsidRPr="00B555DC" w:rsidRDefault="00717B7A" w:rsidP="00717B7A">
      <w:pPr>
        <w:numPr>
          <w:ilvl w:val="0"/>
          <w:numId w:val="7"/>
        </w:numPr>
        <w:spacing w:after="0" w:line="240" w:lineRule="auto"/>
        <w:jc w:val="both"/>
        <w:rPr>
          <w:rFonts w:ascii="Cambria" w:hAnsi="Cambria"/>
          <w:sz w:val="20"/>
          <w:szCs w:val="20"/>
        </w:rPr>
      </w:pPr>
      <w:r w:rsidRPr="00B555DC">
        <w:rPr>
          <w:rFonts w:ascii="Cambria" w:hAnsi="Cambria"/>
          <w:sz w:val="20"/>
          <w:szCs w:val="20"/>
        </w:rPr>
        <w:t>hałasu towarzyszącego obiektom sportu, rekreacji i rozrywki.</w:t>
      </w:r>
    </w:p>
    <w:p w14:paraId="2353EF55" w14:textId="77777777" w:rsidR="00717B7A" w:rsidRPr="00B555DC" w:rsidRDefault="00717B7A" w:rsidP="00717B7A">
      <w:pPr>
        <w:spacing w:after="0" w:line="240" w:lineRule="auto"/>
        <w:ind w:firstLine="567"/>
        <w:jc w:val="both"/>
        <w:rPr>
          <w:rFonts w:ascii="Cambria" w:hAnsi="Cambria" w:cs="Arial"/>
          <w:sz w:val="20"/>
          <w:szCs w:val="20"/>
        </w:rPr>
      </w:pPr>
    </w:p>
    <w:p w14:paraId="66114ED1" w14:textId="77777777" w:rsidR="00717B7A" w:rsidRPr="00B555DC" w:rsidRDefault="00717B7A" w:rsidP="00717B7A">
      <w:pPr>
        <w:spacing w:after="0" w:line="240" w:lineRule="auto"/>
        <w:jc w:val="both"/>
        <w:rPr>
          <w:rFonts w:ascii="Cambria" w:hAnsi="Cambria" w:cs="Arial"/>
          <w:sz w:val="20"/>
          <w:szCs w:val="20"/>
          <w:lang w:eastAsia="pl-PL"/>
        </w:rPr>
      </w:pPr>
      <w:r w:rsidRPr="00B555DC">
        <w:rPr>
          <w:rFonts w:ascii="Cambria" w:hAnsi="Cambria" w:cs="Arial"/>
          <w:sz w:val="20"/>
          <w:szCs w:val="20"/>
          <w:lang w:eastAsia="pl-PL"/>
        </w:rPr>
        <w:tab/>
        <w:t xml:space="preserve">Nadmierny hałas jest uciążliwością postrzeganą częściej niż degradacja innych elementów środowiska. Jego oddziaływanie nie powoduje nieodwracalnych zmian w środowisku, lecz jego ograniczanie napotyka wiele trudności i pociąga za sobą znaczące koszty. Wskaźnikiem oceny hałasu jest równoważny poziom dźwięku A wyrażony w decybelach (dB). Poziom ten stanowi uśrednioną wartość w odniesieniu do pory doby (dzień od 6.00 do 22.00 lub noc od 22.00 do 6.00). Wartości dopuszczalne poziomu równoważnego hałasu określa rozporządzenie Ministra Ochrony Środowiska z dnia 14 czerwca 2007 r. w sprawie dopuszczalnych poziomów hałasu w środowisku (Dz. U. z 2014r., poz. 112). </w:t>
      </w:r>
    </w:p>
    <w:p w14:paraId="067F6DE3" w14:textId="77777777" w:rsidR="00C218BF" w:rsidRPr="00B555DC" w:rsidRDefault="00C218BF" w:rsidP="002F3A6C">
      <w:pPr>
        <w:spacing w:after="0" w:line="240" w:lineRule="auto"/>
        <w:jc w:val="both"/>
        <w:rPr>
          <w:rFonts w:ascii="Cambria" w:hAnsi="Cambria" w:cs="Arial"/>
          <w:sz w:val="20"/>
          <w:szCs w:val="20"/>
          <w:lang w:eastAsia="pl-PL"/>
        </w:rPr>
      </w:pPr>
    </w:p>
    <w:p w14:paraId="61A763BF" w14:textId="77777777" w:rsidR="009E61F4" w:rsidRPr="00B555DC" w:rsidRDefault="0033386F" w:rsidP="002F3A6C">
      <w:pPr>
        <w:pStyle w:val="Nagwek3"/>
        <w:spacing w:before="0" w:beforeAutospacing="0" w:after="0" w:afterAutospacing="0"/>
        <w:rPr>
          <w:rStyle w:val="Nagwek2Znak"/>
          <w:rFonts w:eastAsia="Calibri"/>
          <w:i/>
          <w:color w:val="auto"/>
          <w:sz w:val="20"/>
          <w:szCs w:val="20"/>
          <w:lang w:eastAsia="pl-PL"/>
        </w:rPr>
      </w:pPr>
      <w:bookmarkStart w:id="151" w:name="_Toc137737536"/>
      <w:r w:rsidRPr="00B555DC">
        <w:rPr>
          <w:rStyle w:val="Nagwek2Znak"/>
          <w:rFonts w:eastAsia="Calibri"/>
          <w:i/>
          <w:color w:val="auto"/>
          <w:sz w:val="20"/>
          <w:szCs w:val="20"/>
          <w:lang w:eastAsia="pl-PL"/>
        </w:rPr>
        <w:t>5.2.1</w:t>
      </w:r>
      <w:r w:rsidR="009E61F4" w:rsidRPr="00B555DC">
        <w:rPr>
          <w:rStyle w:val="Nagwek2Znak"/>
          <w:rFonts w:eastAsia="Calibri"/>
          <w:i/>
          <w:color w:val="auto"/>
          <w:sz w:val="20"/>
          <w:szCs w:val="20"/>
          <w:lang w:eastAsia="pl-PL"/>
        </w:rPr>
        <w:t>. Hałas komunikacyjny</w:t>
      </w:r>
      <w:bookmarkEnd w:id="151"/>
    </w:p>
    <w:p w14:paraId="6DAA7EC2" w14:textId="77777777" w:rsidR="009E61F4" w:rsidRPr="00B555DC" w:rsidRDefault="009E61F4" w:rsidP="002F3A6C">
      <w:pPr>
        <w:pStyle w:val="Nagwek3"/>
        <w:spacing w:before="0" w:beforeAutospacing="0" w:after="0" w:afterAutospacing="0"/>
        <w:rPr>
          <w:rStyle w:val="Nagwek2Znak"/>
          <w:rFonts w:eastAsia="Calibri"/>
          <w:i/>
          <w:color w:val="auto"/>
          <w:sz w:val="20"/>
          <w:szCs w:val="20"/>
          <w:lang w:eastAsia="pl-PL"/>
        </w:rPr>
      </w:pPr>
    </w:p>
    <w:p w14:paraId="12221C43" w14:textId="77777777" w:rsidR="00AD0E1D" w:rsidRDefault="00717B7A" w:rsidP="00717B7A">
      <w:pPr>
        <w:autoSpaceDE w:val="0"/>
        <w:autoSpaceDN w:val="0"/>
        <w:adjustRightInd w:val="0"/>
        <w:spacing w:after="0" w:line="240" w:lineRule="auto"/>
        <w:ind w:firstLine="708"/>
        <w:jc w:val="both"/>
        <w:rPr>
          <w:rFonts w:ascii="Cambria" w:hAnsi="Cambria" w:cs="Arial"/>
          <w:sz w:val="20"/>
          <w:szCs w:val="20"/>
          <w:lang w:eastAsia="pl-PL"/>
        </w:rPr>
      </w:pPr>
      <w:bookmarkStart w:id="152" w:name="_Toc448075339"/>
      <w:r w:rsidRPr="00B555DC">
        <w:rPr>
          <w:rFonts w:ascii="Cambria" w:hAnsi="Cambria" w:cs="Arial"/>
          <w:sz w:val="20"/>
          <w:szCs w:val="20"/>
          <w:lang w:eastAsia="pl-PL"/>
        </w:rPr>
        <w:t xml:space="preserve">Głównymi czynnikami mającymi wpływ na poziom hałasu komunikacyjnego są natężenie ruchu i udział transportu ciężkiego w strumieniu wszystkich pojazdów, stan techniczny pojazdów, rodzaj nawierzchni dróg, organizacja ruchu drogowego. </w:t>
      </w:r>
    </w:p>
    <w:p w14:paraId="49C4D9C9" w14:textId="77777777" w:rsidR="00621FC8" w:rsidRPr="00B555DC" w:rsidRDefault="00621FC8" w:rsidP="00717B7A">
      <w:pPr>
        <w:autoSpaceDE w:val="0"/>
        <w:autoSpaceDN w:val="0"/>
        <w:adjustRightInd w:val="0"/>
        <w:spacing w:after="0" w:line="240" w:lineRule="auto"/>
        <w:ind w:firstLine="708"/>
        <w:jc w:val="both"/>
        <w:rPr>
          <w:rFonts w:ascii="Cambria" w:hAnsi="Cambria" w:cs="Arial"/>
          <w:sz w:val="20"/>
          <w:szCs w:val="20"/>
          <w:lang w:eastAsia="pl-PL"/>
        </w:rPr>
      </w:pPr>
    </w:p>
    <w:p w14:paraId="278CD58E" w14:textId="1DFFF850" w:rsidR="00717B7A" w:rsidRPr="003163EC" w:rsidRDefault="00717B7A" w:rsidP="00717B7A">
      <w:pPr>
        <w:autoSpaceDE w:val="0"/>
        <w:autoSpaceDN w:val="0"/>
        <w:adjustRightInd w:val="0"/>
        <w:spacing w:after="0" w:line="240" w:lineRule="auto"/>
        <w:ind w:firstLine="708"/>
        <w:jc w:val="both"/>
        <w:rPr>
          <w:rFonts w:ascii="Cambria" w:hAnsi="Cambria" w:cs="Arial"/>
          <w:sz w:val="20"/>
          <w:szCs w:val="20"/>
          <w:lang w:eastAsia="pl-PL"/>
        </w:rPr>
      </w:pPr>
      <w:r w:rsidRPr="003163EC">
        <w:rPr>
          <w:rFonts w:ascii="Cambria" w:hAnsi="Cambria" w:cs="Arial"/>
          <w:sz w:val="20"/>
          <w:szCs w:val="20"/>
          <w:lang w:eastAsia="pl-PL"/>
        </w:rPr>
        <w:t xml:space="preserve">Główne źródło emisji hałasu komunikacyjnego na terenie </w:t>
      </w:r>
      <w:r w:rsidR="00B555DC" w:rsidRPr="003163EC">
        <w:rPr>
          <w:rFonts w:ascii="Cambria" w:hAnsi="Cambria" w:cs="Arial"/>
          <w:sz w:val="20"/>
          <w:szCs w:val="20"/>
          <w:lang w:eastAsia="pl-PL"/>
        </w:rPr>
        <w:t>miasta</w:t>
      </w:r>
      <w:r w:rsidRPr="003163EC">
        <w:rPr>
          <w:rFonts w:ascii="Cambria" w:hAnsi="Cambria" w:cs="Arial"/>
          <w:sz w:val="20"/>
          <w:szCs w:val="20"/>
          <w:lang w:eastAsia="pl-PL"/>
        </w:rPr>
        <w:t xml:space="preserve"> stanowi</w:t>
      </w:r>
      <w:r w:rsidR="00B555DC" w:rsidRPr="003163EC">
        <w:rPr>
          <w:rFonts w:ascii="Cambria" w:hAnsi="Cambria" w:cs="Arial"/>
          <w:sz w:val="20"/>
          <w:szCs w:val="20"/>
          <w:lang w:eastAsia="pl-PL"/>
        </w:rPr>
        <w:t>ą</w:t>
      </w:r>
      <w:r w:rsidRPr="003163EC">
        <w:rPr>
          <w:rFonts w:ascii="Cambria" w:hAnsi="Cambria" w:cs="Arial"/>
          <w:sz w:val="20"/>
          <w:szCs w:val="20"/>
          <w:lang w:eastAsia="pl-PL"/>
        </w:rPr>
        <w:t xml:space="preserve"> </w:t>
      </w:r>
      <w:r w:rsidR="00B555DC" w:rsidRPr="003163EC">
        <w:rPr>
          <w:rFonts w:ascii="Cambria" w:hAnsi="Cambria" w:cs="Arial"/>
          <w:sz w:val="20"/>
          <w:szCs w:val="20"/>
          <w:lang w:eastAsia="pl-PL"/>
        </w:rPr>
        <w:t>drogi krajowe</w:t>
      </w:r>
      <w:r w:rsidR="00AD0E1D" w:rsidRPr="003163EC">
        <w:rPr>
          <w:rFonts w:ascii="Cambria" w:hAnsi="Cambria" w:cs="Arial"/>
          <w:sz w:val="20"/>
          <w:szCs w:val="20"/>
          <w:lang w:eastAsia="pl-PL"/>
        </w:rPr>
        <w:t xml:space="preserve"> nr 16</w:t>
      </w:r>
      <w:r w:rsidR="00B555DC" w:rsidRPr="003163EC">
        <w:rPr>
          <w:rFonts w:ascii="Cambria" w:hAnsi="Cambria" w:cs="Arial"/>
          <w:sz w:val="20"/>
          <w:szCs w:val="20"/>
          <w:lang w:eastAsia="pl-PL"/>
        </w:rPr>
        <w:t>, nr 59 oraz drogi wojewódzkie nr 591 i nr 600</w:t>
      </w:r>
      <w:r w:rsidRPr="003163EC">
        <w:rPr>
          <w:rFonts w:ascii="Cambria" w:hAnsi="Cambria" w:cs="Arial"/>
          <w:sz w:val="20"/>
          <w:szCs w:val="20"/>
          <w:lang w:eastAsia="pl-PL"/>
        </w:rPr>
        <w:t>. Hałas ko</w:t>
      </w:r>
      <w:r w:rsidR="00AD0E1D" w:rsidRPr="003163EC">
        <w:rPr>
          <w:rFonts w:ascii="Cambria" w:hAnsi="Cambria" w:cs="Arial"/>
          <w:sz w:val="20"/>
          <w:szCs w:val="20"/>
          <w:lang w:eastAsia="pl-PL"/>
        </w:rPr>
        <w:t>munikacyjny występuje również w </w:t>
      </w:r>
      <w:r w:rsidRPr="003163EC">
        <w:rPr>
          <w:rFonts w:ascii="Cambria" w:hAnsi="Cambria" w:cs="Arial"/>
          <w:sz w:val="20"/>
          <w:szCs w:val="20"/>
          <w:lang w:eastAsia="pl-PL"/>
        </w:rPr>
        <w:t>pewnym natężeniu wzdłuż dróg powiatowych i gminnych. Stanowi jednak nieco mniejsze zagrożenie. Wynika to, bowiem z faktu zdecydowanie mniejszego natężenia ruchu pojazdów, tym samym zasięg oddziaływania akustycznego tych ciągów komunikacyjnych jest stosunkowo mniejszy</w:t>
      </w:r>
      <w:r w:rsidRPr="003163EC">
        <w:rPr>
          <w:rFonts w:ascii="Cambria" w:hAnsi="Cambria"/>
          <w:sz w:val="20"/>
          <w:szCs w:val="20"/>
        </w:rPr>
        <w:t>.</w:t>
      </w:r>
    </w:p>
    <w:p w14:paraId="7FE5E8D4" w14:textId="77777777" w:rsidR="00B555DC" w:rsidRPr="003163EC" w:rsidRDefault="00B555DC" w:rsidP="00717B7A">
      <w:pPr>
        <w:spacing w:after="0" w:line="240" w:lineRule="auto"/>
        <w:jc w:val="both"/>
        <w:rPr>
          <w:rFonts w:ascii="Cambria" w:hAnsi="Cambria" w:cs="Arial"/>
          <w:sz w:val="20"/>
          <w:szCs w:val="20"/>
          <w:lang w:eastAsia="pl-PL"/>
        </w:rPr>
      </w:pPr>
    </w:p>
    <w:p w14:paraId="76F8BB64" w14:textId="65236B77" w:rsidR="00717B7A" w:rsidRPr="003163EC" w:rsidRDefault="00717B7A" w:rsidP="00717B7A">
      <w:pPr>
        <w:spacing w:after="0" w:line="240" w:lineRule="auto"/>
        <w:jc w:val="both"/>
        <w:rPr>
          <w:rFonts w:ascii="Cambria" w:hAnsi="Cambria" w:cs="Arial"/>
          <w:sz w:val="20"/>
          <w:szCs w:val="20"/>
          <w:lang w:eastAsia="pl-PL"/>
        </w:rPr>
      </w:pPr>
      <w:r w:rsidRPr="003163EC">
        <w:rPr>
          <w:rFonts w:ascii="Cambria" w:hAnsi="Cambria" w:cs="Arial"/>
          <w:sz w:val="20"/>
          <w:szCs w:val="20"/>
          <w:lang w:eastAsia="pl-PL"/>
        </w:rPr>
        <w:tab/>
        <w:t>W przypadku ograniczania hałasu komunikacyjnego do miejscowych planów zagospodarowania przestrzennego, sugeruje się wprowadzenie zapisów poświęconych ochronie. Należy podjąć działania, które mają na celu rozdzielenie stref oddziaływania hałasu samochodowego od terenów mieszkalnych (szczególnie dla nowo tworzonych terenów zabudowy mieszkaniowej). W miejscach o największym oddziaływaniu ponadnormatywnego poziomu hałasu należy rozważyć możliwość tworzenia stref ograniczonego użytkowania.  Hałas, jako czynnik środowiskowy nie powoduje bezpośrednio zniszczenia środowiska. Jego wpływ na zdrowie ludzkie ma charakter pośredni i niejednokrotnie kumuluje się z innymi czynnikami. W </w:t>
      </w:r>
      <w:r w:rsidR="00D624BC" w:rsidRPr="003163EC">
        <w:rPr>
          <w:rFonts w:ascii="Cambria" w:hAnsi="Cambria" w:cs="Arial"/>
          <w:sz w:val="20"/>
          <w:szCs w:val="20"/>
          <w:lang w:eastAsia="pl-PL"/>
        </w:rPr>
        <w:t>zależności od jego poziomu w </w:t>
      </w:r>
      <w:r w:rsidRPr="003163EC">
        <w:rPr>
          <w:rFonts w:ascii="Cambria" w:hAnsi="Cambria" w:cs="Arial"/>
          <w:sz w:val="20"/>
          <w:szCs w:val="20"/>
          <w:lang w:eastAsia="pl-PL"/>
        </w:rPr>
        <w:t xml:space="preserve">otoczeniu miejsc przebywania ludności mogą być generowane różne skutki zdrowotne takie jak uczucie zmęczenia, rozdrażnienia poprzez problemy z koncentracją do odczuć bólu. </w:t>
      </w:r>
    </w:p>
    <w:p w14:paraId="3F39DF8B" w14:textId="77777777" w:rsidR="00717B7A" w:rsidRPr="003163EC" w:rsidRDefault="00717B7A" w:rsidP="00717B7A">
      <w:pPr>
        <w:spacing w:after="0" w:line="240" w:lineRule="auto"/>
        <w:ind w:firstLine="708"/>
        <w:jc w:val="both"/>
        <w:rPr>
          <w:rFonts w:ascii="Cambria" w:hAnsi="Cambria" w:cs="Arial"/>
          <w:sz w:val="20"/>
          <w:szCs w:val="20"/>
          <w:lang w:eastAsia="pl-PL"/>
        </w:rPr>
      </w:pPr>
    </w:p>
    <w:p w14:paraId="2A41A6D9" w14:textId="77777777" w:rsidR="00717B7A" w:rsidRPr="003163EC" w:rsidRDefault="00717B7A" w:rsidP="00717B7A">
      <w:pPr>
        <w:spacing w:after="0" w:line="240" w:lineRule="auto"/>
        <w:ind w:firstLine="708"/>
        <w:jc w:val="both"/>
        <w:rPr>
          <w:rFonts w:ascii="Cambria" w:hAnsi="Cambria" w:cs="Arial"/>
          <w:sz w:val="20"/>
          <w:szCs w:val="20"/>
          <w:lang w:eastAsia="pl-PL"/>
        </w:rPr>
      </w:pPr>
      <w:r w:rsidRPr="003163EC">
        <w:rPr>
          <w:rFonts w:ascii="Cambria" w:hAnsi="Cambria" w:cs="Arial"/>
          <w:sz w:val="20"/>
          <w:szCs w:val="20"/>
          <w:lang w:eastAsia="pl-PL"/>
        </w:rPr>
        <w:t xml:space="preserve">Zwymiarowanie kosztów zdrowotnych związanych z ponadnormatywnym poziomem hałasu w środowisku jest bardzo trudne z uwagi na brak możliwości odseparowania innych czynników wpływających na zdrowie i samopoczucie ludności narażonej na oddziaływania akustyczne ciągów komunikacyjnych. Niemniej jednak realizacja zadań inwestycyjnych powinna wygenerować korzyści środowiskowe w stosunku do zdrowia ludzi. Należy podkreślić, iż konieczne jest wzmocnienie efektu środowiskowego poprzez opracowanie i realizację programów ochrony przed hałasem oraz uwzględnienie wyników przedstawionych w mapie akustycznej w procesie przygotowania dokumentów planistycznych, określających sposób wykorzystania przestrzeni. </w:t>
      </w:r>
    </w:p>
    <w:p w14:paraId="1CAEA064" w14:textId="77777777" w:rsidR="00AD0E1D" w:rsidRPr="003163EC" w:rsidRDefault="00AD0E1D" w:rsidP="00717B7A">
      <w:pPr>
        <w:spacing w:after="0" w:line="240" w:lineRule="auto"/>
        <w:ind w:firstLine="708"/>
        <w:jc w:val="both"/>
        <w:rPr>
          <w:rFonts w:ascii="Cambria" w:hAnsi="Cambria" w:cs="Arial"/>
          <w:sz w:val="20"/>
          <w:szCs w:val="20"/>
          <w:lang w:eastAsia="pl-PL"/>
        </w:rPr>
      </w:pPr>
    </w:p>
    <w:p w14:paraId="31FD5EB5" w14:textId="77777777" w:rsidR="00717B7A" w:rsidRPr="00D65A37" w:rsidRDefault="00717B7A" w:rsidP="001E3D2D">
      <w:pPr>
        <w:spacing w:after="0" w:line="240" w:lineRule="auto"/>
        <w:jc w:val="both"/>
        <w:rPr>
          <w:rFonts w:ascii="Cambria" w:hAnsi="Cambria" w:cs="Arial"/>
          <w:sz w:val="20"/>
          <w:szCs w:val="20"/>
          <w:lang w:eastAsia="pl-PL"/>
        </w:rPr>
      </w:pPr>
      <w:r w:rsidRPr="003163EC">
        <w:rPr>
          <w:rFonts w:ascii="Cambria" w:hAnsi="Cambria" w:cs="Arial"/>
          <w:sz w:val="20"/>
          <w:szCs w:val="20"/>
          <w:lang w:eastAsia="pl-PL"/>
        </w:rPr>
        <w:tab/>
        <w:t xml:space="preserve">Przeprowadzenie analizy trendów zmian stanu akustycznego w środowisku jest możliwie wtedy, gdy znane są wyniki pomiarów / analiz akustycznych dla dłuższego okresu czasu. Mogą to być </w:t>
      </w:r>
      <w:r w:rsidRPr="003163EC">
        <w:rPr>
          <w:rFonts w:ascii="Cambria" w:hAnsi="Cambria" w:cs="Arial"/>
          <w:sz w:val="20"/>
          <w:szCs w:val="20"/>
          <w:lang w:eastAsia="pl-PL"/>
        </w:rPr>
        <w:lastRenderedPageBreak/>
        <w:t xml:space="preserve">wyniki pomiarów prowadzonych przez Wojewódzkie Inspektoraty Ochrony Środowiska lub wyniki pomiarów wykowanych w ramach generalnego pomiaru hałasu lub ruchu. Analiza tych wyników daje jednak tylko fragmentaryczny - punktowy obraz zmian klimatu akustycznego powodowanego ruchem samochodowym. W pobliżu tej samej drogi w jednym punkcie, w przedziale czasu kilku lat, można zarejestrować wzrost poziomu hałasu, a w innym - z uwagi na lokalne uwarunkowania (np. wprowadzenie ograniczenia prędkości ruchu, budowa ekranu akustycznego) - spadek poziomu </w:t>
      </w:r>
      <w:r w:rsidRPr="00D65A37">
        <w:rPr>
          <w:rFonts w:ascii="Cambria" w:hAnsi="Cambria" w:cs="Arial"/>
          <w:sz w:val="20"/>
          <w:szCs w:val="20"/>
          <w:lang w:eastAsia="pl-PL"/>
        </w:rPr>
        <w:t xml:space="preserve">hałasu. </w:t>
      </w:r>
    </w:p>
    <w:p w14:paraId="3A6E5352" w14:textId="77777777" w:rsidR="00CC099B" w:rsidRPr="00D65A37" w:rsidRDefault="00CC099B" w:rsidP="001E3D2D">
      <w:pPr>
        <w:pStyle w:val="Nagwek4"/>
        <w:spacing w:after="0" w:line="240" w:lineRule="auto"/>
        <w:jc w:val="left"/>
        <w:rPr>
          <w:rStyle w:val="Nagwek2Znak"/>
          <w:rFonts w:eastAsia="Calibri"/>
          <w:b w:val="0"/>
          <w:color w:val="auto"/>
          <w:sz w:val="20"/>
          <w:szCs w:val="20"/>
          <w:lang w:eastAsia="pl-PL"/>
        </w:rPr>
      </w:pPr>
    </w:p>
    <w:p w14:paraId="34F23CCA" w14:textId="4B09C102" w:rsidR="00D624BC" w:rsidRPr="00D65A37" w:rsidRDefault="00D624BC" w:rsidP="00AD0E1D">
      <w:pPr>
        <w:spacing w:after="0" w:line="240" w:lineRule="auto"/>
        <w:jc w:val="center"/>
        <w:rPr>
          <w:rFonts w:ascii="Cambria" w:hAnsi="Cambria" w:cs="Arial"/>
          <w:b/>
          <w:sz w:val="20"/>
          <w:szCs w:val="20"/>
          <w:lang w:eastAsia="pl-PL"/>
        </w:rPr>
      </w:pPr>
      <w:r w:rsidRPr="00D65A37">
        <w:rPr>
          <w:rFonts w:ascii="Cambria" w:hAnsi="Cambria" w:cs="Arial"/>
          <w:b/>
          <w:sz w:val="20"/>
          <w:szCs w:val="20"/>
          <w:lang w:eastAsia="pl-PL"/>
        </w:rPr>
        <w:t>Zgodnie z informacjami GIOŚ RWMŚ w Olsztynie na pr</w:t>
      </w:r>
      <w:r w:rsidR="00441D0E" w:rsidRPr="00D65A37">
        <w:rPr>
          <w:rFonts w:ascii="Cambria" w:hAnsi="Cambria" w:cs="Arial"/>
          <w:b/>
          <w:sz w:val="20"/>
          <w:szCs w:val="20"/>
          <w:lang w:eastAsia="pl-PL"/>
        </w:rPr>
        <w:t>zestrzeni lat 2018 - 2022 na </w:t>
      </w:r>
      <w:r w:rsidRPr="00D65A37">
        <w:rPr>
          <w:rFonts w:ascii="Cambria" w:hAnsi="Cambria" w:cs="Arial"/>
          <w:b/>
          <w:sz w:val="20"/>
          <w:szCs w:val="20"/>
          <w:lang w:eastAsia="pl-PL"/>
        </w:rPr>
        <w:t xml:space="preserve">terenie </w:t>
      </w:r>
      <w:r w:rsidR="00844CD2" w:rsidRPr="00D65A37">
        <w:rPr>
          <w:rFonts w:ascii="Cambria" w:hAnsi="Cambria" w:cs="Arial"/>
          <w:b/>
          <w:sz w:val="20"/>
          <w:szCs w:val="20"/>
          <w:lang w:eastAsia="pl-PL"/>
        </w:rPr>
        <w:t>miasta Mrągowo</w:t>
      </w:r>
      <w:r w:rsidRPr="00D65A37">
        <w:rPr>
          <w:rFonts w:ascii="Cambria" w:hAnsi="Cambria" w:cs="Arial"/>
          <w:b/>
          <w:sz w:val="20"/>
          <w:szCs w:val="20"/>
          <w:lang w:eastAsia="pl-PL"/>
        </w:rPr>
        <w:t xml:space="preserve"> nie był prowadzony monitoring hałasu.</w:t>
      </w:r>
    </w:p>
    <w:p w14:paraId="2B1561D3" w14:textId="77777777" w:rsidR="00D624BC" w:rsidRPr="00D65A37" w:rsidRDefault="00D624BC" w:rsidP="001E3D2D">
      <w:pPr>
        <w:spacing w:after="0" w:line="240" w:lineRule="auto"/>
        <w:jc w:val="center"/>
        <w:rPr>
          <w:rFonts w:ascii="Cambria" w:hAnsi="Cambria" w:cs="Arial"/>
          <w:i/>
          <w:sz w:val="20"/>
          <w:szCs w:val="20"/>
          <w:lang w:eastAsia="pl-PL"/>
        </w:rPr>
      </w:pPr>
    </w:p>
    <w:p w14:paraId="02CDF9FE" w14:textId="77777777" w:rsidR="00844CD2" w:rsidRPr="00D65A37" w:rsidRDefault="00844CD2" w:rsidP="00844CD2">
      <w:pPr>
        <w:pStyle w:val="Nagwek4"/>
        <w:spacing w:after="0" w:line="240" w:lineRule="auto"/>
        <w:jc w:val="left"/>
        <w:rPr>
          <w:rStyle w:val="Nagwek2Znak"/>
          <w:rFonts w:eastAsia="Calibri"/>
          <w:b w:val="0"/>
          <w:color w:val="auto"/>
          <w:sz w:val="20"/>
          <w:szCs w:val="20"/>
          <w:lang w:eastAsia="pl-PL"/>
        </w:rPr>
      </w:pPr>
      <w:bookmarkStart w:id="153" w:name="_Toc128390796"/>
      <w:bookmarkStart w:id="154" w:name="_Toc137737537"/>
      <w:r w:rsidRPr="00D65A37">
        <w:rPr>
          <w:rStyle w:val="Nagwek2Znak"/>
          <w:rFonts w:eastAsia="Calibri"/>
          <w:b w:val="0"/>
          <w:color w:val="auto"/>
          <w:sz w:val="20"/>
          <w:szCs w:val="20"/>
          <w:lang w:eastAsia="pl-PL"/>
        </w:rPr>
        <w:t>5.2.1.2. Badania klimatu akustycznego - Generalna Dyrekcja Dróg Krajowych i Autostrad</w:t>
      </w:r>
      <w:bookmarkEnd w:id="153"/>
      <w:bookmarkEnd w:id="154"/>
    </w:p>
    <w:p w14:paraId="32FC2C2A" w14:textId="77777777" w:rsidR="00844CD2" w:rsidRPr="00D65A37" w:rsidRDefault="00844CD2" w:rsidP="00844CD2">
      <w:pPr>
        <w:spacing w:after="0" w:line="240" w:lineRule="auto"/>
        <w:jc w:val="center"/>
        <w:rPr>
          <w:rFonts w:ascii="Cambria" w:hAnsi="Cambria" w:cs="Arial"/>
          <w:b/>
          <w:sz w:val="20"/>
          <w:szCs w:val="20"/>
          <w:lang w:eastAsia="pl-PL"/>
        </w:rPr>
      </w:pPr>
    </w:p>
    <w:p w14:paraId="0F370527" w14:textId="285A96CD" w:rsidR="00844CD2" w:rsidRPr="00D65A37" w:rsidRDefault="00844CD2" w:rsidP="00844CD2">
      <w:pPr>
        <w:spacing w:after="0" w:line="240" w:lineRule="auto"/>
        <w:ind w:firstLine="708"/>
        <w:jc w:val="both"/>
        <w:rPr>
          <w:rFonts w:ascii="Cambria" w:hAnsi="Cambria" w:cs="Arial"/>
          <w:i/>
          <w:sz w:val="20"/>
          <w:szCs w:val="20"/>
          <w:lang w:eastAsia="pl-PL"/>
        </w:rPr>
      </w:pPr>
      <w:r w:rsidRPr="00D65A37">
        <w:rPr>
          <w:rFonts w:ascii="Cambria" w:hAnsi="Cambria" w:cs="Arial"/>
          <w:sz w:val="20"/>
          <w:szCs w:val="20"/>
          <w:lang w:eastAsia="pl-PL"/>
        </w:rPr>
        <w:t>Poniżej przedstawiono wyniki badań pochodzących z opracowania „</w:t>
      </w:r>
      <w:r w:rsidRPr="00D65A37">
        <w:rPr>
          <w:rFonts w:ascii="Cambria" w:hAnsi="Cambria" w:cs="Arial"/>
          <w:i/>
          <w:sz w:val="20"/>
          <w:szCs w:val="20"/>
          <w:lang w:eastAsia="pl-PL"/>
        </w:rPr>
        <w:t>Strategiczne mapy hałasu dla dróg krajowych o ruchu powyżej 3 000 000 pojazdów rocznie w województwie warmińsko-mazurskim o łącznej długości 408,752 km</w:t>
      </w:r>
      <w:r w:rsidRPr="00D65A37">
        <w:rPr>
          <w:rFonts w:ascii="Cambria" w:hAnsi="Cambria" w:cs="Arial"/>
          <w:sz w:val="20"/>
          <w:szCs w:val="20"/>
          <w:lang w:eastAsia="pl-PL"/>
        </w:rPr>
        <w:t>” wykonanego przez firmę KFB Acoustics Sp. z o.o. na zlecenie Generalnej Dyrekcji Dróg Krajowych i Autostrad w 2022 roku. Badania obejmowały odcinki dróg krajowych nr 16 oraz nr 59 przebiegających przez teren miasta Mrągowo.</w:t>
      </w:r>
    </w:p>
    <w:p w14:paraId="2CE39C52" w14:textId="77777777" w:rsidR="00844CD2" w:rsidRPr="00D65A37" w:rsidRDefault="00844CD2" w:rsidP="001E3D2D">
      <w:pPr>
        <w:spacing w:after="0" w:line="240" w:lineRule="auto"/>
        <w:jc w:val="center"/>
        <w:rPr>
          <w:rFonts w:ascii="Cambria" w:hAnsi="Cambria" w:cs="Arial"/>
          <w:i/>
          <w:sz w:val="20"/>
          <w:szCs w:val="20"/>
          <w:lang w:eastAsia="pl-PL"/>
        </w:rPr>
      </w:pPr>
    </w:p>
    <w:p w14:paraId="0784E986" w14:textId="1033A23A" w:rsidR="00844CD2" w:rsidRPr="00D65A37" w:rsidRDefault="00844CD2" w:rsidP="00844CD2">
      <w:pPr>
        <w:pStyle w:val="Legenda"/>
        <w:keepNext/>
        <w:spacing w:after="0" w:line="240" w:lineRule="auto"/>
        <w:rPr>
          <w:rFonts w:ascii="Cambria" w:hAnsi="Cambria" w:cs="Verdana-Bold"/>
          <w:bCs/>
          <w:sz w:val="20"/>
          <w:szCs w:val="20"/>
          <w:lang w:eastAsia="pl-PL"/>
        </w:rPr>
      </w:pPr>
      <w:bookmarkStart w:id="155" w:name="_Toc137737724"/>
      <w:r w:rsidRPr="00D65A37">
        <w:rPr>
          <w:rFonts w:ascii="Cambria" w:hAnsi="Cambria"/>
          <w:b/>
          <w:sz w:val="20"/>
          <w:szCs w:val="20"/>
        </w:rPr>
        <w:t xml:space="preserve">Rysunek nr </w:t>
      </w:r>
      <w:r w:rsidRPr="00D65A37">
        <w:rPr>
          <w:rFonts w:ascii="Cambria" w:hAnsi="Cambria"/>
          <w:b/>
          <w:i w:val="0"/>
          <w:sz w:val="20"/>
          <w:szCs w:val="20"/>
        </w:rPr>
        <w:fldChar w:fldCharType="begin"/>
      </w:r>
      <w:r w:rsidRPr="00D65A37">
        <w:rPr>
          <w:rFonts w:ascii="Cambria" w:hAnsi="Cambria"/>
          <w:b/>
          <w:sz w:val="20"/>
          <w:szCs w:val="20"/>
        </w:rPr>
        <w:instrText xml:space="preserve"> SEQ Rysunek \* ARABIC </w:instrText>
      </w:r>
      <w:r w:rsidRPr="00D65A37">
        <w:rPr>
          <w:rFonts w:ascii="Cambria" w:hAnsi="Cambria"/>
          <w:b/>
          <w:i w:val="0"/>
          <w:sz w:val="20"/>
          <w:szCs w:val="20"/>
        </w:rPr>
        <w:fldChar w:fldCharType="separate"/>
      </w:r>
      <w:r w:rsidR="0024480C">
        <w:rPr>
          <w:rFonts w:ascii="Cambria" w:hAnsi="Cambria"/>
          <w:b/>
          <w:noProof/>
          <w:sz w:val="20"/>
          <w:szCs w:val="20"/>
        </w:rPr>
        <w:t>17</w:t>
      </w:r>
      <w:r w:rsidRPr="00D65A37">
        <w:rPr>
          <w:rFonts w:ascii="Cambria" w:hAnsi="Cambria"/>
          <w:b/>
          <w:i w:val="0"/>
          <w:sz w:val="20"/>
          <w:szCs w:val="20"/>
        </w:rPr>
        <w:fldChar w:fldCharType="end"/>
      </w:r>
      <w:r w:rsidRPr="00D65A37">
        <w:rPr>
          <w:rFonts w:ascii="Cambria" w:hAnsi="Cambria"/>
          <w:b/>
          <w:i w:val="0"/>
          <w:sz w:val="20"/>
          <w:szCs w:val="20"/>
        </w:rPr>
        <w:t xml:space="preserve">. </w:t>
      </w:r>
      <w:r w:rsidRPr="00D65A37">
        <w:rPr>
          <w:rFonts w:ascii="Cambria" w:hAnsi="Cambria" w:cs="Verdana-Bold"/>
          <w:bCs/>
          <w:sz w:val="20"/>
          <w:szCs w:val="20"/>
          <w:lang w:eastAsia="pl-PL"/>
        </w:rPr>
        <w:t>Lokalizacja analizowanych odcinków dróg krajowych w odniesieniu do granic administracyjnych powiatu mrągowskiego</w:t>
      </w:r>
      <w:bookmarkEnd w:id="155"/>
    </w:p>
    <w:p w14:paraId="31CE6A66" w14:textId="77777777" w:rsidR="00844CD2" w:rsidRPr="00D65A37" w:rsidRDefault="00844CD2" w:rsidP="00844CD2">
      <w:pPr>
        <w:spacing w:after="0" w:line="240" w:lineRule="auto"/>
        <w:rPr>
          <w:sz w:val="6"/>
          <w:lang w:eastAsia="pl-PL"/>
        </w:rPr>
      </w:pPr>
    </w:p>
    <w:p w14:paraId="075AF92C" w14:textId="605BD90B" w:rsidR="00844CD2" w:rsidRPr="00D65A37" w:rsidRDefault="00844CD2" w:rsidP="00844CD2">
      <w:pPr>
        <w:spacing w:after="0" w:line="240" w:lineRule="auto"/>
        <w:jc w:val="center"/>
        <w:rPr>
          <w:rFonts w:ascii="Cambria" w:hAnsi="Cambria" w:cs="Arial"/>
          <w:i/>
          <w:sz w:val="20"/>
          <w:szCs w:val="20"/>
          <w:lang w:eastAsia="pl-PL"/>
        </w:rPr>
      </w:pPr>
      <w:r w:rsidRPr="00D65A37">
        <w:rPr>
          <w:rFonts w:ascii="Cambria" w:hAnsi="Cambria" w:cs="Arial"/>
          <w:i/>
          <w:noProof/>
          <w:sz w:val="20"/>
          <w:szCs w:val="20"/>
          <w:lang w:eastAsia="pl-PL"/>
        </w:rPr>
        <w:drawing>
          <wp:inline distT="0" distB="0" distL="0" distR="0" wp14:anchorId="3EA25EA7" wp14:editId="55D3AB3E">
            <wp:extent cx="5293453" cy="4712624"/>
            <wp:effectExtent l="0" t="0" r="2540" b="0"/>
            <wp:docPr id="177" name="Obraz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Bez tytułu.png"/>
                    <pic:cNvPicPr/>
                  </pic:nvPicPr>
                  <pic:blipFill>
                    <a:blip r:embed="rId62">
                      <a:extLst>
                        <a:ext uri="{28A0092B-C50C-407E-A947-70E740481C1C}">
                          <a14:useLocalDpi xmlns:a14="http://schemas.microsoft.com/office/drawing/2010/main" val="0"/>
                        </a:ext>
                      </a:extLst>
                    </a:blip>
                    <a:stretch>
                      <a:fillRect/>
                    </a:stretch>
                  </pic:blipFill>
                  <pic:spPr>
                    <a:xfrm>
                      <a:off x="0" y="0"/>
                      <a:ext cx="5297463" cy="4716194"/>
                    </a:xfrm>
                    <a:prstGeom prst="rect">
                      <a:avLst/>
                    </a:prstGeom>
                  </pic:spPr>
                </pic:pic>
              </a:graphicData>
            </a:graphic>
          </wp:inline>
        </w:drawing>
      </w:r>
    </w:p>
    <w:p w14:paraId="4815CDCC" w14:textId="77777777" w:rsidR="00844CD2" w:rsidRPr="00D65A37" w:rsidRDefault="00844CD2" w:rsidP="00844CD2">
      <w:pPr>
        <w:spacing w:after="0" w:line="240" w:lineRule="auto"/>
        <w:jc w:val="center"/>
        <w:rPr>
          <w:rFonts w:ascii="Cambria" w:hAnsi="Cambria" w:cs="Arial"/>
          <w:i/>
          <w:sz w:val="6"/>
          <w:szCs w:val="20"/>
          <w:lang w:eastAsia="pl-PL"/>
        </w:rPr>
      </w:pPr>
    </w:p>
    <w:p w14:paraId="681285CA" w14:textId="6BFF0778" w:rsidR="00844CD2" w:rsidRPr="00D65A37" w:rsidRDefault="00844CD2" w:rsidP="00844CD2">
      <w:pPr>
        <w:spacing w:after="0" w:line="240" w:lineRule="auto"/>
        <w:jc w:val="center"/>
        <w:rPr>
          <w:rFonts w:ascii="Cambria" w:hAnsi="Cambria" w:cs="Arial"/>
          <w:i/>
          <w:sz w:val="16"/>
          <w:szCs w:val="20"/>
          <w:lang w:eastAsia="pl-PL"/>
        </w:rPr>
      </w:pPr>
      <w:r w:rsidRPr="00D65A37">
        <w:rPr>
          <w:rFonts w:ascii="Cambria" w:hAnsi="Cambria" w:cs="Arial"/>
          <w:i/>
          <w:sz w:val="16"/>
          <w:szCs w:val="20"/>
          <w:lang w:eastAsia="pl-PL"/>
        </w:rPr>
        <w:t>Źródło: Strategiczne mapy hałasu dla dróg krajowych o ruchu powyżej 3 000 000 pojazdów rocznie w województwie warmińsko-mazurskim o łącznej długości 408,752 km</w:t>
      </w:r>
    </w:p>
    <w:p w14:paraId="008D6FEE" w14:textId="77777777" w:rsidR="00844CD2" w:rsidRDefault="00844CD2" w:rsidP="001E3D2D">
      <w:pPr>
        <w:spacing w:after="0" w:line="240" w:lineRule="auto"/>
        <w:jc w:val="center"/>
        <w:rPr>
          <w:rFonts w:ascii="Cambria" w:hAnsi="Cambria" w:cs="Arial"/>
          <w:i/>
          <w:sz w:val="20"/>
          <w:szCs w:val="20"/>
          <w:lang w:eastAsia="pl-PL"/>
        </w:rPr>
      </w:pPr>
    </w:p>
    <w:p w14:paraId="1FE3C924" w14:textId="77777777" w:rsidR="00621FC8" w:rsidRPr="00D65A37" w:rsidRDefault="00621FC8" w:rsidP="001E3D2D">
      <w:pPr>
        <w:spacing w:after="0" w:line="240" w:lineRule="auto"/>
        <w:jc w:val="center"/>
        <w:rPr>
          <w:rFonts w:ascii="Cambria" w:hAnsi="Cambria" w:cs="Arial"/>
          <w:i/>
          <w:sz w:val="20"/>
          <w:szCs w:val="20"/>
          <w:lang w:eastAsia="pl-PL"/>
        </w:rPr>
      </w:pPr>
    </w:p>
    <w:p w14:paraId="4D0BBE93" w14:textId="75DAAF96" w:rsidR="00844CD2" w:rsidRPr="00D65A37" w:rsidRDefault="00CE3B47" w:rsidP="00C71D47">
      <w:pPr>
        <w:numPr>
          <w:ilvl w:val="0"/>
          <w:numId w:val="7"/>
        </w:numPr>
        <w:spacing w:after="0" w:line="240" w:lineRule="auto"/>
        <w:jc w:val="both"/>
        <w:rPr>
          <w:rFonts w:ascii="Cambria" w:hAnsi="Cambria"/>
          <w:sz w:val="20"/>
          <w:szCs w:val="20"/>
        </w:rPr>
      </w:pPr>
      <w:r w:rsidRPr="00D65A37">
        <w:rPr>
          <w:rFonts w:ascii="Cambria" w:hAnsi="Cambria"/>
          <w:sz w:val="20"/>
          <w:szCs w:val="20"/>
        </w:rPr>
        <w:lastRenderedPageBreak/>
        <w:t>s</w:t>
      </w:r>
      <w:r w:rsidR="00C71D47" w:rsidRPr="00D65A37">
        <w:rPr>
          <w:rFonts w:ascii="Cambria" w:hAnsi="Cambria"/>
          <w:sz w:val="20"/>
          <w:szCs w:val="20"/>
        </w:rPr>
        <w:t>zacunkowa powierzchnia obszarów, na których występują przekroczenia dopuszczalnych poziomów hałasu wyrażonych wskaźnikiem LDWN w powiecie mrągowskim</w:t>
      </w:r>
      <w:r w:rsidRPr="00D65A37">
        <w:rPr>
          <w:rFonts w:ascii="Cambria" w:hAnsi="Cambria"/>
          <w:sz w:val="20"/>
          <w:szCs w:val="20"/>
        </w:rPr>
        <w:t>:</w:t>
      </w:r>
    </w:p>
    <w:p w14:paraId="569AE152" w14:textId="77777777" w:rsidR="00844CD2" w:rsidRPr="00D65A37" w:rsidRDefault="00844CD2" w:rsidP="00C71D47">
      <w:pPr>
        <w:spacing w:after="0" w:line="240" w:lineRule="auto"/>
        <w:ind w:left="727"/>
        <w:jc w:val="both"/>
        <w:rPr>
          <w:rFonts w:ascii="Cambria" w:hAnsi="Cambria"/>
          <w:sz w:val="20"/>
          <w:szCs w:val="20"/>
        </w:rPr>
      </w:pPr>
    </w:p>
    <w:p w14:paraId="731E51FA" w14:textId="489920B0" w:rsidR="00C71D47" w:rsidRPr="00D65A37" w:rsidRDefault="00C71D47" w:rsidP="00C71D47">
      <w:pPr>
        <w:numPr>
          <w:ilvl w:val="1"/>
          <w:numId w:val="42"/>
        </w:numPr>
        <w:spacing w:after="0" w:line="240" w:lineRule="auto"/>
        <w:jc w:val="both"/>
        <w:rPr>
          <w:rFonts w:ascii="Cambria" w:hAnsi="Cambria"/>
          <w:sz w:val="20"/>
          <w:szCs w:val="20"/>
        </w:rPr>
      </w:pPr>
      <w:r w:rsidRPr="00D65A37">
        <w:rPr>
          <w:rFonts w:ascii="Cambria" w:hAnsi="Cambria"/>
          <w:sz w:val="20"/>
          <w:szCs w:val="20"/>
        </w:rPr>
        <w:t xml:space="preserve">1-5 dB </w:t>
      </w:r>
      <w:r w:rsidR="00CE3B47" w:rsidRPr="00D65A37">
        <w:rPr>
          <w:rFonts w:ascii="Cambria" w:hAnsi="Cambria"/>
          <w:sz w:val="20"/>
          <w:szCs w:val="20"/>
        </w:rPr>
        <w:tab/>
      </w:r>
      <w:r w:rsidRPr="00D65A37">
        <w:rPr>
          <w:rFonts w:ascii="Cambria" w:hAnsi="Cambria"/>
          <w:sz w:val="20"/>
          <w:szCs w:val="20"/>
        </w:rPr>
        <w:t>- 0,0812</w:t>
      </w:r>
      <w:r w:rsidR="00CE3B47" w:rsidRPr="00D65A37">
        <w:rPr>
          <w:rFonts w:ascii="Cambria" w:hAnsi="Cambria"/>
          <w:sz w:val="20"/>
          <w:szCs w:val="20"/>
        </w:rPr>
        <w:t xml:space="preserve"> [km</w:t>
      </w:r>
      <w:r w:rsidR="00CE3B47" w:rsidRPr="00D65A37">
        <w:rPr>
          <w:rFonts w:ascii="Cambria" w:hAnsi="Cambria"/>
          <w:sz w:val="20"/>
          <w:szCs w:val="20"/>
          <w:vertAlign w:val="superscript"/>
        </w:rPr>
        <w:t>2</w:t>
      </w:r>
      <w:r w:rsidR="00CE3B47" w:rsidRPr="00D65A37">
        <w:rPr>
          <w:rFonts w:ascii="Cambria" w:hAnsi="Cambria"/>
          <w:sz w:val="20"/>
          <w:szCs w:val="20"/>
        </w:rPr>
        <w:t>]</w:t>
      </w:r>
    </w:p>
    <w:p w14:paraId="51664785" w14:textId="60E1E518" w:rsidR="00C71D47" w:rsidRPr="00D65A37" w:rsidRDefault="00C71D47" w:rsidP="00C71D47">
      <w:pPr>
        <w:numPr>
          <w:ilvl w:val="1"/>
          <w:numId w:val="42"/>
        </w:numPr>
        <w:spacing w:after="0" w:line="240" w:lineRule="auto"/>
        <w:jc w:val="both"/>
        <w:rPr>
          <w:rFonts w:ascii="Cambria" w:hAnsi="Cambria"/>
          <w:sz w:val="20"/>
          <w:szCs w:val="20"/>
        </w:rPr>
      </w:pPr>
      <w:r w:rsidRPr="00D65A37">
        <w:rPr>
          <w:rFonts w:ascii="Cambria" w:hAnsi="Cambria"/>
          <w:sz w:val="20"/>
          <w:szCs w:val="20"/>
        </w:rPr>
        <w:t>5-10 dB - 0,0377</w:t>
      </w:r>
      <w:r w:rsidR="00CE3B47" w:rsidRPr="00D65A37">
        <w:rPr>
          <w:rFonts w:ascii="Cambria" w:hAnsi="Cambria"/>
          <w:sz w:val="20"/>
          <w:szCs w:val="20"/>
        </w:rPr>
        <w:t xml:space="preserve"> [km</w:t>
      </w:r>
      <w:r w:rsidR="00CE3B47" w:rsidRPr="00D65A37">
        <w:rPr>
          <w:rFonts w:ascii="Cambria" w:hAnsi="Cambria"/>
          <w:sz w:val="20"/>
          <w:szCs w:val="20"/>
          <w:vertAlign w:val="superscript"/>
        </w:rPr>
        <w:t>2</w:t>
      </w:r>
      <w:r w:rsidR="00CE3B47" w:rsidRPr="00D65A37">
        <w:rPr>
          <w:rFonts w:ascii="Cambria" w:hAnsi="Cambria"/>
          <w:sz w:val="20"/>
          <w:szCs w:val="20"/>
        </w:rPr>
        <w:t>]</w:t>
      </w:r>
    </w:p>
    <w:p w14:paraId="1876A7B3" w14:textId="15837EF5" w:rsidR="00C71D47" w:rsidRPr="00D65A37" w:rsidRDefault="00C71D47" w:rsidP="00C71D47">
      <w:pPr>
        <w:numPr>
          <w:ilvl w:val="1"/>
          <w:numId w:val="42"/>
        </w:numPr>
        <w:spacing w:after="0" w:line="240" w:lineRule="auto"/>
        <w:jc w:val="both"/>
        <w:rPr>
          <w:rFonts w:ascii="Cambria" w:hAnsi="Cambria"/>
          <w:sz w:val="20"/>
          <w:szCs w:val="20"/>
        </w:rPr>
      </w:pPr>
      <w:r w:rsidRPr="00D65A37">
        <w:rPr>
          <w:rFonts w:ascii="Cambria" w:hAnsi="Cambria"/>
          <w:sz w:val="20"/>
          <w:szCs w:val="20"/>
        </w:rPr>
        <w:t>10-15 dB - 0,0041</w:t>
      </w:r>
      <w:r w:rsidR="00CE3B47" w:rsidRPr="00D65A37">
        <w:rPr>
          <w:rFonts w:ascii="Cambria" w:hAnsi="Cambria"/>
          <w:sz w:val="20"/>
          <w:szCs w:val="20"/>
        </w:rPr>
        <w:t xml:space="preserve"> [km</w:t>
      </w:r>
      <w:r w:rsidR="00CE3B47" w:rsidRPr="00D65A37">
        <w:rPr>
          <w:rFonts w:ascii="Cambria" w:hAnsi="Cambria"/>
          <w:sz w:val="20"/>
          <w:szCs w:val="20"/>
          <w:vertAlign w:val="superscript"/>
        </w:rPr>
        <w:t>2</w:t>
      </w:r>
      <w:r w:rsidR="00CE3B47" w:rsidRPr="00D65A37">
        <w:rPr>
          <w:rFonts w:ascii="Cambria" w:hAnsi="Cambria"/>
          <w:sz w:val="20"/>
          <w:szCs w:val="20"/>
        </w:rPr>
        <w:t>]</w:t>
      </w:r>
    </w:p>
    <w:p w14:paraId="3269A448" w14:textId="6F1065BA" w:rsidR="00C71D47" w:rsidRPr="00D65A37" w:rsidRDefault="00C71D47" w:rsidP="00C71D47">
      <w:pPr>
        <w:numPr>
          <w:ilvl w:val="1"/>
          <w:numId w:val="42"/>
        </w:numPr>
        <w:spacing w:after="0" w:line="240" w:lineRule="auto"/>
        <w:jc w:val="both"/>
        <w:rPr>
          <w:rFonts w:ascii="Cambria" w:hAnsi="Cambria"/>
          <w:sz w:val="20"/>
          <w:szCs w:val="20"/>
        </w:rPr>
      </w:pPr>
      <w:r w:rsidRPr="00D65A37">
        <w:rPr>
          <w:rFonts w:ascii="Cambria" w:hAnsi="Cambria"/>
          <w:sz w:val="20"/>
          <w:szCs w:val="20"/>
        </w:rPr>
        <w:t xml:space="preserve">&gt;15 dB </w:t>
      </w:r>
      <w:r w:rsidR="00CE3B47" w:rsidRPr="00D65A37">
        <w:rPr>
          <w:rFonts w:ascii="Cambria" w:hAnsi="Cambria"/>
          <w:sz w:val="20"/>
          <w:szCs w:val="20"/>
        </w:rPr>
        <w:tab/>
      </w:r>
      <w:r w:rsidRPr="00D65A37">
        <w:rPr>
          <w:rFonts w:ascii="Cambria" w:hAnsi="Cambria"/>
          <w:sz w:val="20"/>
          <w:szCs w:val="20"/>
        </w:rPr>
        <w:t>- 0</w:t>
      </w:r>
      <w:r w:rsidR="00CE3B47" w:rsidRPr="00D65A37">
        <w:rPr>
          <w:rFonts w:ascii="Cambria" w:hAnsi="Cambria"/>
          <w:sz w:val="20"/>
          <w:szCs w:val="20"/>
        </w:rPr>
        <w:t xml:space="preserve"> [km</w:t>
      </w:r>
      <w:r w:rsidR="00CE3B47" w:rsidRPr="00D65A37">
        <w:rPr>
          <w:rFonts w:ascii="Cambria" w:hAnsi="Cambria"/>
          <w:sz w:val="20"/>
          <w:szCs w:val="20"/>
          <w:vertAlign w:val="superscript"/>
        </w:rPr>
        <w:t>2</w:t>
      </w:r>
      <w:r w:rsidR="00CE3B47" w:rsidRPr="00D65A37">
        <w:rPr>
          <w:rFonts w:ascii="Cambria" w:hAnsi="Cambria"/>
          <w:sz w:val="20"/>
          <w:szCs w:val="20"/>
        </w:rPr>
        <w:t>]</w:t>
      </w:r>
    </w:p>
    <w:p w14:paraId="5A3C8AD5" w14:textId="77777777" w:rsidR="00C71D47" w:rsidRPr="00D65A37" w:rsidRDefault="00C71D47" w:rsidP="001E3D2D">
      <w:pPr>
        <w:spacing w:after="0" w:line="240" w:lineRule="auto"/>
        <w:jc w:val="center"/>
        <w:rPr>
          <w:rFonts w:ascii="Cambria" w:hAnsi="Cambria" w:cs="Arial"/>
          <w:i/>
          <w:sz w:val="20"/>
          <w:szCs w:val="20"/>
          <w:lang w:eastAsia="pl-PL"/>
        </w:rPr>
      </w:pPr>
    </w:p>
    <w:p w14:paraId="4D8D2173" w14:textId="4E5F76AD" w:rsidR="00C71D47" w:rsidRPr="00D65A37" w:rsidRDefault="00CE3B47" w:rsidP="00185E76">
      <w:pPr>
        <w:numPr>
          <w:ilvl w:val="0"/>
          <w:numId w:val="7"/>
        </w:numPr>
        <w:spacing w:after="0" w:line="240" w:lineRule="auto"/>
        <w:jc w:val="both"/>
        <w:rPr>
          <w:rFonts w:ascii="Cambria" w:hAnsi="Cambria"/>
          <w:sz w:val="20"/>
          <w:szCs w:val="20"/>
        </w:rPr>
      </w:pPr>
      <w:r w:rsidRPr="00D65A37">
        <w:rPr>
          <w:rFonts w:ascii="Cambria" w:hAnsi="Cambria"/>
          <w:sz w:val="20"/>
          <w:szCs w:val="20"/>
        </w:rPr>
        <w:t>s</w:t>
      </w:r>
      <w:r w:rsidR="00C71D47" w:rsidRPr="00D65A37">
        <w:rPr>
          <w:rFonts w:ascii="Cambria" w:hAnsi="Cambria"/>
          <w:sz w:val="20"/>
          <w:szCs w:val="20"/>
        </w:rPr>
        <w:t>zacunkowa powierzchnia obszarów, na których występu</w:t>
      </w:r>
      <w:r w:rsidRPr="00D65A37">
        <w:rPr>
          <w:rFonts w:ascii="Cambria" w:hAnsi="Cambria"/>
          <w:sz w:val="20"/>
          <w:szCs w:val="20"/>
        </w:rPr>
        <w:t>ją przekroczenia dopuszczalnych</w:t>
      </w:r>
      <w:r w:rsidR="00185E76" w:rsidRPr="00D65A37">
        <w:rPr>
          <w:rFonts w:ascii="Cambria" w:hAnsi="Cambria"/>
          <w:sz w:val="20"/>
          <w:szCs w:val="20"/>
        </w:rPr>
        <w:t xml:space="preserve"> </w:t>
      </w:r>
      <w:r w:rsidR="00C71D47" w:rsidRPr="00D65A37">
        <w:rPr>
          <w:rFonts w:ascii="Cambria" w:hAnsi="Cambria"/>
          <w:sz w:val="20"/>
          <w:szCs w:val="20"/>
        </w:rPr>
        <w:t xml:space="preserve">poziomów hałasu wyrażonych wskaźnikiem LN </w:t>
      </w:r>
      <w:r w:rsidRPr="00D65A37">
        <w:rPr>
          <w:rFonts w:ascii="Cambria" w:hAnsi="Cambria"/>
          <w:sz w:val="20"/>
          <w:szCs w:val="20"/>
        </w:rPr>
        <w:t>w powiecie mrągowskim:</w:t>
      </w:r>
    </w:p>
    <w:p w14:paraId="3A492486" w14:textId="77777777" w:rsidR="00C71D47" w:rsidRPr="00D65A37" w:rsidRDefault="00C71D47" w:rsidP="001E3D2D">
      <w:pPr>
        <w:spacing w:after="0" w:line="240" w:lineRule="auto"/>
        <w:jc w:val="center"/>
        <w:rPr>
          <w:rFonts w:ascii="Cambria" w:hAnsi="Cambria" w:cs="Arial"/>
          <w:i/>
          <w:sz w:val="20"/>
          <w:szCs w:val="20"/>
          <w:lang w:eastAsia="pl-PL"/>
        </w:rPr>
      </w:pPr>
    </w:p>
    <w:p w14:paraId="440E8AD3" w14:textId="32267DEB" w:rsidR="00CE3B47" w:rsidRPr="00D65A37" w:rsidRDefault="00CE3B47" w:rsidP="00CE3B47">
      <w:pPr>
        <w:numPr>
          <w:ilvl w:val="1"/>
          <w:numId w:val="42"/>
        </w:numPr>
        <w:spacing w:after="0" w:line="240" w:lineRule="auto"/>
        <w:jc w:val="both"/>
        <w:rPr>
          <w:rFonts w:ascii="Cambria" w:hAnsi="Cambria"/>
          <w:sz w:val="20"/>
          <w:szCs w:val="20"/>
        </w:rPr>
      </w:pPr>
      <w:r w:rsidRPr="00D65A37">
        <w:rPr>
          <w:rFonts w:ascii="Cambria" w:hAnsi="Cambria"/>
          <w:sz w:val="20"/>
          <w:szCs w:val="20"/>
        </w:rPr>
        <w:t xml:space="preserve">1-5 dB </w:t>
      </w:r>
      <w:r w:rsidRPr="00D65A37">
        <w:rPr>
          <w:rFonts w:ascii="Cambria" w:hAnsi="Cambria"/>
          <w:sz w:val="20"/>
          <w:szCs w:val="20"/>
        </w:rPr>
        <w:tab/>
        <w:t>- 0,0724 [km</w:t>
      </w:r>
      <w:r w:rsidRPr="00D65A37">
        <w:rPr>
          <w:rFonts w:ascii="Cambria" w:hAnsi="Cambria"/>
          <w:sz w:val="20"/>
          <w:szCs w:val="20"/>
          <w:vertAlign w:val="superscript"/>
        </w:rPr>
        <w:t>2</w:t>
      </w:r>
      <w:r w:rsidRPr="00D65A37">
        <w:rPr>
          <w:rFonts w:ascii="Cambria" w:hAnsi="Cambria"/>
          <w:sz w:val="20"/>
          <w:szCs w:val="20"/>
        </w:rPr>
        <w:t>]</w:t>
      </w:r>
    </w:p>
    <w:p w14:paraId="7CF0977E" w14:textId="2A4D69E8" w:rsidR="00CE3B47" w:rsidRPr="00D65A37" w:rsidRDefault="00CE3B47" w:rsidP="00CE3B47">
      <w:pPr>
        <w:numPr>
          <w:ilvl w:val="1"/>
          <w:numId w:val="42"/>
        </w:numPr>
        <w:spacing w:after="0" w:line="240" w:lineRule="auto"/>
        <w:jc w:val="both"/>
        <w:rPr>
          <w:rFonts w:ascii="Cambria" w:hAnsi="Cambria"/>
          <w:sz w:val="20"/>
          <w:szCs w:val="20"/>
        </w:rPr>
      </w:pPr>
      <w:r w:rsidRPr="00D65A37">
        <w:rPr>
          <w:rFonts w:ascii="Cambria" w:hAnsi="Cambria"/>
          <w:sz w:val="20"/>
          <w:szCs w:val="20"/>
        </w:rPr>
        <w:t>5-10 dB - 0,0201 [km</w:t>
      </w:r>
      <w:r w:rsidRPr="00D65A37">
        <w:rPr>
          <w:rFonts w:ascii="Cambria" w:hAnsi="Cambria"/>
          <w:sz w:val="20"/>
          <w:szCs w:val="20"/>
          <w:vertAlign w:val="superscript"/>
        </w:rPr>
        <w:t>2</w:t>
      </w:r>
      <w:r w:rsidRPr="00D65A37">
        <w:rPr>
          <w:rFonts w:ascii="Cambria" w:hAnsi="Cambria"/>
          <w:sz w:val="20"/>
          <w:szCs w:val="20"/>
        </w:rPr>
        <w:t>]</w:t>
      </w:r>
    </w:p>
    <w:p w14:paraId="23BA3CD0" w14:textId="35ADBE2A" w:rsidR="00CE3B47" w:rsidRPr="00D65A37" w:rsidRDefault="00CE3B47" w:rsidP="00CE3B47">
      <w:pPr>
        <w:numPr>
          <w:ilvl w:val="1"/>
          <w:numId w:val="42"/>
        </w:numPr>
        <w:spacing w:after="0" w:line="240" w:lineRule="auto"/>
        <w:jc w:val="both"/>
        <w:rPr>
          <w:rFonts w:ascii="Cambria" w:hAnsi="Cambria"/>
          <w:sz w:val="20"/>
          <w:szCs w:val="20"/>
        </w:rPr>
      </w:pPr>
      <w:r w:rsidRPr="00D65A37">
        <w:rPr>
          <w:rFonts w:ascii="Cambria" w:hAnsi="Cambria"/>
          <w:sz w:val="20"/>
          <w:szCs w:val="20"/>
        </w:rPr>
        <w:t>10-15 dB - 0 [km</w:t>
      </w:r>
      <w:r w:rsidRPr="00D65A37">
        <w:rPr>
          <w:rFonts w:ascii="Cambria" w:hAnsi="Cambria"/>
          <w:sz w:val="20"/>
          <w:szCs w:val="20"/>
          <w:vertAlign w:val="superscript"/>
        </w:rPr>
        <w:t>2</w:t>
      </w:r>
      <w:r w:rsidRPr="00D65A37">
        <w:rPr>
          <w:rFonts w:ascii="Cambria" w:hAnsi="Cambria"/>
          <w:sz w:val="20"/>
          <w:szCs w:val="20"/>
        </w:rPr>
        <w:t>]</w:t>
      </w:r>
    </w:p>
    <w:p w14:paraId="0FCE5455" w14:textId="72676FF4" w:rsidR="00CE3B47" w:rsidRPr="00D65A37" w:rsidRDefault="00CE3B47" w:rsidP="00CE3B47">
      <w:pPr>
        <w:numPr>
          <w:ilvl w:val="1"/>
          <w:numId w:val="42"/>
        </w:numPr>
        <w:spacing w:after="0" w:line="240" w:lineRule="auto"/>
        <w:jc w:val="both"/>
        <w:rPr>
          <w:rFonts w:ascii="Cambria" w:hAnsi="Cambria"/>
          <w:sz w:val="20"/>
          <w:szCs w:val="20"/>
        </w:rPr>
      </w:pPr>
      <w:r w:rsidRPr="00D65A37">
        <w:rPr>
          <w:rFonts w:ascii="Cambria" w:hAnsi="Cambria"/>
          <w:sz w:val="20"/>
          <w:szCs w:val="20"/>
        </w:rPr>
        <w:t xml:space="preserve">&gt;15 dB </w:t>
      </w:r>
      <w:r w:rsidRPr="00D65A37">
        <w:rPr>
          <w:rFonts w:ascii="Cambria" w:hAnsi="Cambria"/>
          <w:sz w:val="20"/>
          <w:szCs w:val="20"/>
        </w:rPr>
        <w:tab/>
        <w:t>- 0 [km</w:t>
      </w:r>
      <w:r w:rsidRPr="00D65A37">
        <w:rPr>
          <w:rFonts w:ascii="Cambria" w:hAnsi="Cambria"/>
          <w:sz w:val="20"/>
          <w:szCs w:val="20"/>
          <w:vertAlign w:val="superscript"/>
        </w:rPr>
        <w:t>2</w:t>
      </w:r>
      <w:r w:rsidRPr="00D65A37">
        <w:rPr>
          <w:rFonts w:ascii="Cambria" w:hAnsi="Cambria"/>
          <w:sz w:val="20"/>
          <w:szCs w:val="20"/>
        </w:rPr>
        <w:t>]</w:t>
      </w:r>
    </w:p>
    <w:p w14:paraId="230B0A2A" w14:textId="77777777" w:rsidR="00C71D47" w:rsidRPr="00D65A37" w:rsidRDefault="00C71D47" w:rsidP="001E3D2D">
      <w:pPr>
        <w:spacing w:after="0" w:line="240" w:lineRule="auto"/>
        <w:jc w:val="center"/>
        <w:rPr>
          <w:rFonts w:ascii="Cambria" w:hAnsi="Cambria" w:cs="Arial"/>
          <w:i/>
          <w:sz w:val="20"/>
          <w:szCs w:val="20"/>
          <w:lang w:eastAsia="pl-PL"/>
        </w:rPr>
      </w:pPr>
    </w:p>
    <w:p w14:paraId="62499137" w14:textId="74140E2D" w:rsidR="00844CD2" w:rsidRPr="00D65A37" w:rsidRDefault="003163EC" w:rsidP="00185E76">
      <w:pPr>
        <w:spacing w:after="0" w:line="240" w:lineRule="auto"/>
        <w:ind w:firstLine="708"/>
        <w:jc w:val="both"/>
        <w:rPr>
          <w:rFonts w:ascii="Cambria" w:hAnsi="Cambria"/>
          <w:sz w:val="20"/>
          <w:szCs w:val="20"/>
        </w:rPr>
      </w:pPr>
      <w:r w:rsidRPr="00D65A37">
        <w:rPr>
          <w:rFonts w:ascii="Cambria" w:hAnsi="Cambria"/>
          <w:sz w:val="20"/>
          <w:szCs w:val="20"/>
        </w:rPr>
        <w:t>W ramach opracowania określono z</w:t>
      </w:r>
      <w:r w:rsidR="00CE3B47" w:rsidRPr="00D65A37">
        <w:rPr>
          <w:rFonts w:ascii="Cambria" w:hAnsi="Cambria"/>
          <w:sz w:val="20"/>
          <w:szCs w:val="20"/>
        </w:rPr>
        <w:t xml:space="preserve">adania główne dla </w:t>
      </w:r>
      <w:r w:rsidR="00185E76" w:rsidRPr="00D65A37">
        <w:rPr>
          <w:rFonts w:ascii="Cambria" w:hAnsi="Cambria"/>
          <w:sz w:val="20"/>
          <w:szCs w:val="20"/>
        </w:rPr>
        <w:t>analizowanych odcinków dróg krajowych w powiecie mrągowskim</w:t>
      </w:r>
      <w:r w:rsidRPr="00D65A37">
        <w:rPr>
          <w:rFonts w:ascii="Cambria" w:hAnsi="Cambria"/>
          <w:sz w:val="20"/>
          <w:szCs w:val="20"/>
        </w:rPr>
        <w:t xml:space="preserve">, są to m.in.: </w:t>
      </w:r>
    </w:p>
    <w:p w14:paraId="1ABE8BE0" w14:textId="77777777" w:rsidR="00185E76" w:rsidRPr="00D65A37" w:rsidRDefault="00185E76" w:rsidP="00185E76">
      <w:pPr>
        <w:spacing w:after="0" w:line="240" w:lineRule="auto"/>
        <w:ind w:left="727"/>
        <w:jc w:val="both"/>
        <w:rPr>
          <w:rFonts w:ascii="Cambria" w:hAnsi="Cambria"/>
          <w:sz w:val="20"/>
          <w:szCs w:val="20"/>
        </w:rPr>
      </w:pPr>
    </w:p>
    <w:p w14:paraId="7A64AB95" w14:textId="70643A67" w:rsidR="00C71D47" w:rsidRPr="00D65A37" w:rsidRDefault="00185E76" w:rsidP="00185E76">
      <w:pPr>
        <w:numPr>
          <w:ilvl w:val="0"/>
          <w:numId w:val="7"/>
        </w:numPr>
        <w:spacing w:after="0" w:line="240" w:lineRule="auto"/>
        <w:jc w:val="both"/>
        <w:rPr>
          <w:rFonts w:ascii="Cambria" w:hAnsi="Cambria"/>
          <w:sz w:val="20"/>
          <w:szCs w:val="20"/>
        </w:rPr>
      </w:pPr>
      <w:r w:rsidRPr="00D65A37">
        <w:rPr>
          <w:rFonts w:ascii="Cambria" w:hAnsi="Cambria"/>
          <w:sz w:val="20"/>
          <w:szCs w:val="20"/>
        </w:rPr>
        <w:t xml:space="preserve">stosowanie zasad ochrony przed hałasem w nowotworzonych planach </w:t>
      </w:r>
      <w:r w:rsidR="003163EC" w:rsidRPr="00D65A37">
        <w:rPr>
          <w:rFonts w:ascii="Cambria" w:hAnsi="Cambria"/>
          <w:sz w:val="20"/>
          <w:szCs w:val="20"/>
        </w:rPr>
        <w:t>zagospodarowania przestrzennego,</w:t>
      </w:r>
    </w:p>
    <w:p w14:paraId="77E5FC92" w14:textId="2DA7E2D7" w:rsidR="00185E76" w:rsidRPr="00D65A37" w:rsidRDefault="003163EC" w:rsidP="00185E76">
      <w:pPr>
        <w:numPr>
          <w:ilvl w:val="0"/>
          <w:numId w:val="7"/>
        </w:numPr>
        <w:spacing w:after="0" w:line="240" w:lineRule="auto"/>
        <w:jc w:val="both"/>
        <w:rPr>
          <w:rFonts w:ascii="Cambria" w:hAnsi="Cambria"/>
          <w:sz w:val="20"/>
          <w:szCs w:val="20"/>
        </w:rPr>
      </w:pPr>
      <w:r w:rsidRPr="00D65A37">
        <w:rPr>
          <w:rFonts w:ascii="Cambria" w:hAnsi="Cambria"/>
          <w:sz w:val="20"/>
          <w:szCs w:val="20"/>
        </w:rPr>
        <w:t>u</w:t>
      </w:r>
      <w:r w:rsidR="00185E76" w:rsidRPr="00D65A37">
        <w:rPr>
          <w:rFonts w:ascii="Cambria" w:hAnsi="Cambria"/>
          <w:sz w:val="20"/>
          <w:szCs w:val="20"/>
        </w:rPr>
        <w:t>względnianie wyników map akustycznych, w tym głównie zasięgów wskaźników LDWN i LN w nowotworzonych planach zagospodarowania przestrzennego w tym map proponowanych kierunków zmian zagospodarowania przestrzennego,</w:t>
      </w:r>
    </w:p>
    <w:p w14:paraId="7FA6E2F5" w14:textId="13E612E8" w:rsidR="00185E76" w:rsidRPr="00D65A37" w:rsidRDefault="003163EC" w:rsidP="00185E76">
      <w:pPr>
        <w:numPr>
          <w:ilvl w:val="0"/>
          <w:numId w:val="7"/>
        </w:numPr>
        <w:spacing w:after="0" w:line="240" w:lineRule="auto"/>
        <w:jc w:val="both"/>
        <w:rPr>
          <w:rFonts w:ascii="Cambria" w:hAnsi="Cambria"/>
          <w:sz w:val="20"/>
          <w:szCs w:val="20"/>
        </w:rPr>
      </w:pPr>
      <w:r w:rsidRPr="00D65A37">
        <w:rPr>
          <w:rFonts w:ascii="Cambria" w:hAnsi="Cambria"/>
          <w:sz w:val="20"/>
          <w:szCs w:val="20"/>
        </w:rPr>
        <w:t>w</w:t>
      </w:r>
      <w:r w:rsidR="00185E76" w:rsidRPr="00D65A37">
        <w:rPr>
          <w:rFonts w:ascii="Cambria" w:hAnsi="Cambria"/>
          <w:sz w:val="20"/>
          <w:szCs w:val="20"/>
        </w:rPr>
        <w:t>ykonywanie corocznych przeglądów nawierzchni drogowej i utrzymywanie nawierzchni w dobrym stanie technicznym,</w:t>
      </w:r>
    </w:p>
    <w:p w14:paraId="3BEA862E" w14:textId="5862FEA6" w:rsidR="00185E76" w:rsidRPr="00D65A37" w:rsidRDefault="003163EC" w:rsidP="00185E76">
      <w:pPr>
        <w:numPr>
          <w:ilvl w:val="0"/>
          <w:numId w:val="7"/>
        </w:numPr>
        <w:spacing w:after="0" w:line="240" w:lineRule="auto"/>
        <w:jc w:val="both"/>
        <w:rPr>
          <w:rFonts w:ascii="Cambria" w:hAnsi="Cambria"/>
          <w:sz w:val="20"/>
          <w:szCs w:val="20"/>
        </w:rPr>
      </w:pPr>
      <w:r w:rsidRPr="00D65A37">
        <w:rPr>
          <w:rFonts w:ascii="Cambria" w:hAnsi="Cambria"/>
          <w:sz w:val="20"/>
          <w:szCs w:val="20"/>
        </w:rPr>
        <w:t>s</w:t>
      </w:r>
      <w:r w:rsidR="00185E76" w:rsidRPr="00D65A37">
        <w:rPr>
          <w:rFonts w:ascii="Cambria" w:hAnsi="Cambria"/>
          <w:sz w:val="20"/>
          <w:szCs w:val="20"/>
        </w:rPr>
        <w:t>tosowanie nowoczesnych nawierzchni o zredukowanym hałasie w przypadku remontów</w:t>
      </w:r>
      <w:r w:rsidRPr="00D65A37">
        <w:rPr>
          <w:rFonts w:ascii="Cambria" w:hAnsi="Cambria"/>
          <w:sz w:val="20"/>
          <w:szCs w:val="20"/>
        </w:rPr>
        <w:t xml:space="preserve"> i przebudów odcinków drogowych,</w:t>
      </w:r>
    </w:p>
    <w:p w14:paraId="51B8E461" w14:textId="393FF64C" w:rsidR="00185E76" w:rsidRPr="00D65A37" w:rsidRDefault="003163EC" w:rsidP="00185E76">
      <w:pPr>
        <w:numPr>
          <w:ilvl w:val="0"/>
          <w:numId w:val="7"/>
        </w:numPr>
        <w:spacing w:after="0" w:line="240" w:lineRule="auto"/>
        <w:jc w:val="both"/>
        <w:rPr>
          <w:rFonts w:ascii="Cambria" w:hAnsi="Cambria"/>
          <w:sz w:val="20"/>
          <w:szCs w:val="20"/>
        </w:rPr>
      </w:pPr>
      <w:r w:rsidRPr="00D65A37">
        <w:rPr>
          <w:rFonts w:ascii="Cambria" w:hAnsi="Cambria"/>
          <w:sz w:val="20"/>
          <w:szCs w:val="20"/>
        </w:rPr>
        <w:t>k</w:t>
      </w:r>
      <w:r w:rsidR="00185E76" w:rsidRPr="00D65A37">
        <w:rPr>
          <w:rFonts w:ascii="Cambria" w:hAnsi="Cambria"/>
          <w:sz w:val="20"/>
          <w:szCs w:val="20"/>
        </w:rPr>
        <w:t>ontrola przestrzegania przepisów dotyczących prędkości na odcinkach dróg objętych Programem, sąsiadujących z terenami mieszkalnymi</w:t>
      </w:r>
      <w:r w:rsidRPr="00D65A37">
        <w:rPr>
          <w:rFonts w:ascii="Cambria" w:hAnsi="Cambria"/>
          <w:sz w:val="20"/>
          <w:szCs w:val="20"/>
        </w:rPr>
        <w:t>.</w:t>
      </w:r>
    </w:p>
    <w:p w14:paraId="63BD6E85" w14:textId="77777777" w:rsidR="00C71D47" w:rsidRPr="00D65A37" w:rsidRDefault="00C71D47" w:rsidP="001E3D2D">
      <w:pPr>
        <w:spacing w:after="0" w:line="240" w:lineRule="auto"/>
        <w:jc w:val="center"/>
        <w:rPr>
          <w:rFonts w:ascii="Cambria" w:hAnsi="Cambria" w:cs="Arial"/>
          <w:i/>
          <w:sz w:val="20"/>
          <w:szCs w:val="20"/>
          <w:lang w:eastAsia="pl-PL"/>
        </w:rPr>
      </w:pPr>
    </w:p>
    <w:p w14:paraId="092E0092" w14:textId="14446389" w:rsidR="001C0658" w:rsidRPr="00D65A37" w:rsidRDefault="00441D0E" w:rsidP="00FD242E">
      <w:pPr>
        <w:pStyle w:val="Nagwek4"/>
        <w:spacing w:after="0" w:line="240" w:lineRule="auto"/>
        <w:jc w:val="left"/>
        <w:rPr>
          <w:rStyle w:val="Nagwek2Znak"/>
          <w:rFonts w:eastAsia="Calibri"/>
          <w:i w:val="0"/>
          <w:color w:val="auto"/>
          <w:sz w:val="20"/>
          <w:szCs w:val="20"/>
          <w:lang w:eastAsia="pl-PL"/>
        </w:rPr>
      </w:pPr>
      <w:bookmarkStart w:id="156" w:name="_Toc22305219"/>
      <w:bookmarkStart w:id="157" w:name="_Toc137737538"/>
      <w:r w:rsidRPr="00D65A37">
        <w:rPr>
          <w:rStyle w:val="Nagwek2Znak"/>
          <w:rFonts w:eastAsia="Calibri"/>
          <w:b w:val="0"/>
          <w:color w:val="auto"/>
          <w:sz w:val="20"/>
          <w:szCs w:val="20"/>
          <w:lang w:eastAsia="pl-PL"/>
        </w:rPr>
        <w:t>5</w:t>
      </w:r>
      <w:r w:rsidR="00844CD2" w:rsidRPr="00D65A37">
        <w:rPr>
          <w:rStyle w:val="Nagwek2Znak"/>
          <w:rFonts w:eastAsia="Calibri"/>
          <w:b w:val="0"/>
          <w:color w:val="auto"/>
          <w:sz w:val="20"/>
          <w:szCs w:val="20"/>
          <w:lang w:eastAsia="pl-PL"/>
        </w:rPr>
        <w:t>.2.1.1</w:t>
      </w:r>
      <w:r w:rsidR="001C0658" w:rsidRPr="00D65A37">
        <w:rPr>
          <w:rStyle w:val="Nagwek2Znak"/>
          <w:rFonts w:eastAsia="Calibri"/>
          <w:b w:val="0"/>
          <w:color w:val="auto"/>
          <w:sz w:val="20"/>
          <w:szCs w:val="20"/>
          <w:lang w:eastAsia="pl-PL"/>
        </w:rPr>
        <w:t>. Program ochrony środowiska przed hałasem</w:t>
      </w:r>
      <w:bookmarkEnd w:id="156"/>
      <w:bookmarkEnd w:id="157"/>
    </w:p>
    <w:p w14:paraId="44D88FB8" w14:textId="77777777" w:rsidR="001C0658" w:rsidRPr="00D65A37" w:rsidRDefault="001C0658" w:rsidP="00FD242E">
      <w:pPr>
        <w:spacing w:after="0" w:line="240" w:lineRule="auto"/>
        <w:ind w:firstLine="708"/>
        <w:jc w:val="both"/>
        <w:rPr>
          <w:rFonts w:ascii="Cambria" w:hAnsi="Cambria" w:cs="Arial"/>
          <w:sz w:val="20"/>
          <w:szCs w:val="20"/>
          <w:lang w:eastAsia="pl-PL"/>
        </w:rPr>
      </w:pPr>
    </w:p>
    <w:p w14:paraId="5A7B8975" w14:textId="77777777" w:rsidR="00441D0E" w:rsidRPr="00D65A37" w:rsidRDefault="00441D0E" w:rsidP="00441D0E">
      <w:pPr>
        <w:spacing w:after="0" w:line="240" w:lineRule="auto"/>
        <w:jc w:val="both"/>
        <w:rPr>
          <w:rFonts w:ascii="Cambria" w:hAnsi="Cambria" w:cs="Arial"/>
          <w:i/>
          <w:sz w:val="20"/>
          <w:szCs w:val="20"/>
          <w:lang w:eastAsia="pl-PL"/>
        </w:rPr>
      </w:pPr>
      <w:r w:rsidRPr="00D65A37">
        <w:rPr>
          <w:rFonts w:ascii="Cambria" w:hAnsi="Cambria" w:cs="Arial"/>
          <w:sz w:val="20"/>
          <w:szCs w:val="20"/>
          <w:lang w:eastAsia="pl-PL"/>
        </w:rPr>
        <w:t xml:space="preserve">           Uchwałą nr XXXVIII/822/18 Sejmik Województwa Warmińsko - Mazurskiego  z dnia 26 czerwca 2018 roku określono </w:t>
      </w:r>
      <w:r w:rsidRPr="00D65A37">
        <w:rPr>
          <w:rFonts w:ascii="Cambria" w:hAnsi="Cambria" w:cs="Arial"/>
          <w:i/>
          <w:sz w:val="20"/>
          <w:szCs w:val="20"/>
          <w:lang w:eastAsia="pl-PL"/>
        </w:rPr>
        <w:t>„Program ochrony środowiska przed hałasem dla terenów poza aglomeracjami, położonych wzdłuż dróg krajowych oraz wojewódzkich na terenie województwa warmińsko - mazurskiego o obciążeniu ponad 3 mln pojazdów rocznie, których  eksploatacja spowodowała negatywne oddziaływanie akustyczne  w wyniku przekroczenia dopuszczalnych poziomów hałasu określonych wskaźnikami LDWN i LN”.</w:t>
      </w:r>
    </w:p>
    <w:p w14:paraId="388B9B20" w14:textId="77777777" w:rsidR="00150A69" w:rsidRPr="00D65A37" w:rsidRDefault="00150A69" w:rsidP="00D65A37">
      <w:pPr>
        <w:spacing w:after="0" w:line="240" w:lineRule="auto"/>
        <w:jc w:val="center"/>
        <w:outlineLvl w:val="2"/>
        <w:rPr>
          <w:rFonts w:ascii="Cambria" w:hAnsi="Cambria" w:cs="Arial"/>
          <w:b/>
          <w:color w:val="000000"/>
          <w:sz w:val="20"/>
          <w:szCs w:val="20"/>
        </w:rPr>
      </w:pPr>
    </w:p>
    <w:p w14:paraId="17BCF998" w14:textId="3BB6A84A" w:rsidR="007769D3" w:rsidRPr="00D65A37" w:rsidRDefault="00D65A37" w:rsidP="00D65A37">
      <w:pPr>
        <w:spacing w:after="0" w:line="240" w:lineRule="auto"/>
        <w:jc w:val="center"/>
        <w:rPr>
          <w:rFonts w:ascii="Cambria" w:hAnsi="Cambria" w:cs="Arial"/>
          <w:b/>
          <w:sz w:val="20"/>
          <w:szCs w:val="20"/>
          <w:lang w:eastAsia="pl-PL"/>
        </w:rPr>
      </w:pPr>
      <w:r w:rsidRPr="00D65A37">
        <w:rPr>
          <w:rFonts w:ascii="Cambria" w:hAnsi="Cambria" w:cs="Arial"/>
          <w:b/>
          <w:sz w:val="20"/>
          <w:szCs w:val="20"/>
          <w:lang w:eastAsia="pl-PL"/>
        </w:rPr>
        <w:t>W przedmiotowym programie nie analizowano odcinków dróg wojewódzkich przebiegających przez teren miasta Mrągowo.</w:t>
      </w:r>
    </w:p>
    <w:p w14:paraId="6120E1EF" w14:textId="77777777" w:rsidR="00844CD2" w:rsidRPr="00D65A37" w:rsidRDefault="00844CD2" w:rsidP="00441D0E">
      <w:pPr>
        <w:spacing w:after="0" w:line="240" w:lineRule="auto"/>
        <w:ind w:firstLine="708"/>
        <w:jc w:val="both"/>
        <w:rPr>
          <w:rFonts w:ascii="Cambria" w:hAnsi="Cambria"/>
          <w:sz w:val="20"/>
          <w:szCs w:val="20"/>
        </w:rPr>
      </w:pPr>
    </w:p>
    <w:p w14:paraId="2E3F79B2" w14:textId="3A2A271F" w:rsidR="00441D0E" w:rsidRPr="00D65A37" w:rsidRDefault="007769D3" w:rsidP="00441D0E">
      <w:pPr>
        <w:spacing w:after="0" w:line="240" w:lineRule="auto"/>
        <w:ind w:firstLine="708"/>
        <w:jc w:val="both"/>
        <w:rPr>
          <w:rFonts w:ascii="Cambria" w:hAnsi="Cambria"/>
          <w:sz w:val="20"/>
          <w:szCs w:val="20"/>
        </w:rPr>
      </w:pPr>
      <w:r w:rsidRPr="00D65A37">
        <w:rPr>
          <w:rFonts w:ascii="Cambria" w:hAnsi="Cambria"/>
          <w:sz w:val="20"/>
          <w:szCs w:val="20"/>
        </w:rPr>
        <w:t>D</w:t>
      </w:r>
      <w:r w:rsidR="00441D0E" w:rsidRPr="00D65A37">
        <w:rPr>
          <w:rFonts w:ascii="Cambria" w:hAnsi="Cambria"/>
          <w:sz w:val="20"/>
          <w:szCs w:val="20"/>
        </w:rPr>
        <w:t xml:space="preserve">o celów w zakresie ograniczenia emisji hałasu należą: prowadzenie monitoringu poziomu hałasu wzdłuż głównych szlaków komunikacyjnych, modernizację nawierzchni dróg wojewódzkich, powiatowych, gminnych, wspieranie inwestycji ograniczających ujemny wpływ hałasu (budowa ekranów akustycznych, tworzenie pasów zwartej zieleni, izolacji budynków (wymiana okien), ograniczenie prędkości w miejscach zwiększonego natężenia ruchu, ustanowienie obszarów ograniczonego użytkowania, integrowanie planów zagospodarowania przestrzennego z problemami zagrożenia hałasem. </w:t>
      </w:r>
    </w:p>
    <w:p w14:paraId="191664FD" w14:textId="77777777" w:rsidR="00844CD2" w:rsidRPr="00D65A37" w:rsidRDefault="00844CD2" w:rsidP="00441D0E">
      <w:pPr>
        <w:spacing w:after="0" w:line="240" w:lineRule="auto"/>
        <w:ind w:firstLine="708"/>
        <w:jc w:val="both"/>
        <w:rPr>
          <w:rFonts w:ascii="Cambria" w:hAnsi="Cambria"/>
          <w:sz w:val="20"/>
          <w:szCs w:val="20"/>
        </w:rPr>
      </w:pPr>
    </w:p>
    <w:p w14:paraId="48C75E54" w14:textId="77777777" w:rsidR="00441D0E" w:rsidRPr="00D65A37" w:rsidRDefault="00441D0E" w:rsidP="00441D0E">
      <w:pPr>
        <w:spacing w:after="0" w:line="240" w:lineRule="auto"/>
        <w:ind w:firstLine="708"/>
        <w:jc w:val="both"/>
        <w:rPr>
          <w:rFonts w:ascii="Cambria" w:hAnsi="Cambria"/>
          <w:sz w:val="20"/>
          <w:szCs w:val="20"/>
        </w:rPr>
      </w:pPr>
      <w:r w:rsidRPr="00D65A37">
        <w:rPr>
          <w:rFonts w:ascii="Cambria" w:hAnsi="Cambria"/>
          <w:sz w:val="20"/>
          <w:szCs w:val="20"/>
        </w:rPr>
        <w:t xml:space="preserve">Podstawowymi działaniami w kierunku ograniczenia emisji hałasu jest prowadzenie stałego monitoringu obszarów najbardziej zagrożonych akustycznie jak również prowadzenie i wspieranie inwestycji mających na celu ograniczenie emisji hałasu poprzez budowę ekranów akustycznych wzdłuż najbardziej ruchliwych dróg oraz w pobliżu najbardziej uciążliwych akustycznie obiektów czy zakładów przemysłowych. Istotne jest również wprowadzanie w obrębie zabudowy mieszkaniowej ograniczeń prędkości i podejmowanie działań zmierzających do eliminacji ruchu </w:t>
      </w:r>
      <w:r w:rsidRPr="00D65A37">
        <w:rPr>
          <w:rFonts w:ascii="Cambria" w:hAnsi="Cambria"/>
          <w:sz w:val="20"/>
          <w:szCs w:val="20"/>
        </w:rPr>
        <w:lastRenderedPageBreak/>
        <w:t>samochodów ciężarowych jak również wyprowadzanie ruchu z centrum przez budowę obwodnic.  Zminimalizowanie uciążliwego hałasu w środowisku można osiągnąć poprzez: prowadzenie monitoringu poziomu hałasu wzdłuż głównych szlaków komunikacyjnych, wspieranie inwestycji ograniczających ujemny wpływ hałasu (budowa ekranów akustycznych, tworzenie pasów zwartej zieleni, izolacji budynków (wymiana okien), remont uszkodzonych nawierzchni dróg wojewódzkich, powiatowych, gminnych.</w:t>
      </w:r>
    </w:p>
    <w:p w14:paraId="22D33AEA" w14:textId="77777777" w:rsidR="00441D0E" w:rsidRPr="00D65A37" w:rsidRDefault="00441D0E" w:rsidP="00FD242E">
      <w:pPr>
        <w:spacing w:after="0" w:line="240" w:lineRule="auto"/>
        <w:ind w:firstLine="708"/>
        <w:jc w:val="both"/>
        <w:rPr>
          <w:rFonts w:ascii="Cambria" w:hAnsi="Cambria" w:cs="Arial"/>
          <w:sz w:val="16"/>
          <w:szCs w:val="20"/>
          <w:lang w:eastAsia="pl-PL"/>
        </w:rPr>
      </w:pPr>
    </w:p>
    <w:p w14:paraId="010E66D2" w14:textId="3E717CF3" w:rsidR="0033386F" w:rsidRPr="00D65A37" w:rsidRDefault="00441D0E" w:rsidP="002F3A6C">
      <w:pPr>
        <w:pStyle w:val="Nagwek3"/>
        <w:spacing w:before="0" w:beforeAutospacing="0" w:after="0" w:afterAutospacing="0"/>
        <w:rPr>
          <w:rStyle w:val="Nagwek2Znak"/>
          <w:rFonts w:eastAsia="Calibri"/>
          <w:i/>
          <w:color w:val="auto"/>
          <w:sz w:val="20"/>
          <w:szCs w:val="20"/>
          <w:lang w:eastAsia="pl-PL"/>
        </w:rPr>
      </w:pPr>
      <w:bookmarkStart w:id="158" w:name="_Toc137737539"/>
      <w:r w:rsidRPr="00D65A37">
        <w:rPr>
          <w:rStyle w:val="Nagwek2Znak"/>
          <w:rFonts w:eastAsia="Calibri"/>
          <w:i/>
          <w:color w:val="auto"/>
          <w:sz w:val="20"/>
          <w:szCs w:val="20"/>
          <w:lang w:eastAsia="pl-PL"/>
        </w:rPr>
        <w:t>5</w:t>
      </w:r>
      <w:r w:rsidR="0033386F" w:rsidRPr="00D65A37">
        <w:rPr>
          <w:rStyle w:val="Nagwek2Znak"/>
          <w:rFonts w:eastAsia="Calibri"/>
          <w:i/>
          <w:color w:val="auto"/>
          <w:sz w:val="20"/>
          <w:szCs w:val="20"/>
          <w:lang w:eastAsia="pl-PL"/>
        </w:rPr>
        <w:t>.2.2. Hałas przemysłowy</w:t>
      </w:r>
      <w:bookmarkEnd w:id="158"/>
    </w:p>
    <w:p w14:paraId="208B34BF" w14:textId="77777777" w:rsidR="0033386F" w:rsidRPr="00D65A37" w:rsidRDefault="0033386F" w:rsidP="002F3A6C">
      <w:pPr>
        <w:spacing w:after="0" w:line="240" w:lineRule="auto"/>
        <w:outlineLvl w:val="2"/>
        <w:rPr>
          <w:rFonts w:ascii="Cambria" w:hAnsi="Cambria"/>
          <w:i/>
          <w:sz w:val="16"/>
          <w:szCs w:val="20"/>
          <w:lang w:eastAsia="pl-PL"/>
        </w:rPr>
      </w:pPr>
    </w:p>
    <w:p w14:paraId="2B7670A6" w14:textId="46603F87" w:rsidR="00667B48" w:rsidRDefault="00667B48" w:rsidP="004D1850">
      <w:pPr>
        <w:spacing w:after="0" w:line="240" w:lineRule="auto"/>
        <w:ind w:firstLine="708"/>
        <w:jc w:val="both"/>
        <w:rPr>
          <w:rFonts w:ascii="Cambria" w:hAnsi="Cambria" w:cs="Arial"/>
          <w:sz w:val="20"/>
          <w:szCs w:val="20"/>
          <w:lang w:eastAsia="pl-PL"/>
        </w:rPr>
      </w:pPr>
      <w:r w:rsidRPr="00D65A37">
        <w:rPr>
          <w:rFonts w:ascii="Cambria" w:hAnsi="Cambria" w:cs="Arial"/>
          <w:sz w:val="20"/>
          <w:szCs w:val="20"/>
          <w:lang w:eastAsia="pl-PL"/>
        </w:rPr>
        <w:t>Następujący rozwój gospodarczy powoduje powstawanie nowych zakładów przemysłowych oraz rozbudowę lub modernizację już funkcjonujących. Działające zakłady, szczególnie usytuowane w bezpośrednim sąsiedztwie terenów wymagających ochrony przed hałasem są często źródłem uciążliwości akustycznej dla otoczenia. Oddziaływanie akustyczne zakładów przemysłowych ma charakter punktowy. O wpływie zakładu na klimat akustyczny środowiska decyduje jego lokalizacja.  W przypadku zakładów zlokalizowanych w otoczeniu terenów przemysłowych, aktywizacji gospodarczej, terenów rolnych, lasów, rozporządzenie nie przewiduje dopuszczalnych poziomów dźwięku. Natomiast, gdy zakład sąsiaduje z obszarami zabudowy mieszkaniowej, terenami oświaty, służby zdrowia, rekreacyjnymi, nie może on przekraczać obowiązujących wartości dopuszczalnych poziomów hałasu. Ochrona przed hałasem polega na zapobieganiu przekraczania d</w:t>
      </w:r>
      <w:r w:rsidR="004D1850" w:rsidRPr="00D65A37">
        <w:rPr>
          <w:rFonts w:ascii="Cambria" w:hAnsi="Cambria" w:cs="Arial"/>
          <w:sz w:val="20"/>
          <w:szCs w:val="20"/>
          <w:lang w:eastAsia="pl-PL"/>
        </w:rPr>
        <w:t xml:space="preserve">opuszczalnych poziomów hałasu.  </w:t>
      </w:r>
      <w:r w:rsidRPr="00D65A37">
        <w:rPr>
          <w:rFonts w:ascii="Cambria" w:hAnsi="Cambria" w:cs="Arial"/>
          <w:sz w:val="20"/>
          <w:szCs w:val="20"/>
          <w:lang w:eastAsia="pl-PL"/>
        </w:rPr>
        <w:t xml:space="preserve">W </w:t>
      </w:r>
      <w:r w:rsidR="00A94306">
        <w:rPr>
          <w:rFonts w:ascii="Cambria" w:hAnsi="Cambria" w:cs="Arial"/>
          <w:sz w:val="20"/>
          <w:szCs w:val="20"/>
          <w:lang w:eastAsia="pl-PL"/>
        </w:rPr>
        <w:t>mieście Mrągowo</w:t>
      </w:r>
      <w:r w:rsidRPr="00D65A37">
        <w:rPr>
          <w:rFonts w:ascii="Cambria" w:hAnsi="Cambria" w:cs="Arial"/>
          <w:sz w:val="20"/>
          <w:szCs w:val="20"/>
          <w:lang w:eastAsia="pl-PL"/>
        </w:rPr>
        <w:t xml:space="preserve"> ilość podmiotów mogących potencjalnie stanowić zagrożenie dla klimatu akustycznego (głównie dotyczy to branży przemysłowej) jest </w:t>
      </w:r>
      <w:r w:rsidR="0097424E" w:rsidRPr="00D65A37">
        <w:rPr>
          <w:rFonts w:ascii="Cambria" w:hAnsi="Cambria" w:cs="Arial"/>
          <w:sz w:val="20"/>
          <w:szCs w:val="20"/>
          <w:lang w:eastAsia="pl-PL"/>
        </w:rPr>
        <w:t>niewielka.</w:t>
      </w:r>
    </w:p>
    <w:p w14:paraId="7571FBB3" w14:textId="77777777" w:rsidR="00A94306" w:rsidRPr="00D65A37" w:rsidRDefault="00A94306" w:rsidP="004D1850">
      <w:pPr>
        <w:spacing w:after="0" w:line="240" w:lineRule="auto"/>
        <w:ind w:firstLine="708"/>
        <w:jc w:val="both"/>
        <w:rPr>
          <w:rFonts w:ascii="Cambria" w:hAnsi="Cambria" w:cs="Arial"/>
          <w:sz w:val="20"/>
          <w:szCs w:val="20"/>
          <w:lang w:eastAsia="pl-PL"/>
        </w:rPr>
      </w:pPr>
    </w:p>
    <w:p w14:paraId="0B6463CA" w14:textId="77777777" w:rsidR="009E61F4" w:rsidRPr="000C4B67" w:rsidRDefault="009E61F4" w:rsidP="002F3A6C">
      <w:pPr>
        <w:spacing w:after="0" w:line="240" w:lineRule="auto"/>
        <w:outlineLvl w:val="2"/>
        <w:rPr>
          <w:rFonts w:ascii="Cambria" w:hAnsi="Cambria"/>
          <w:i/>
          <w:sz w:val="20"/>
          <w:szCs w:val="20"/>
          <w:lang w:eastAsia="pl-PL"/>
        </w:rPr>
      </w:pPr>
      <w:bookmarkStart w:id="159" w:name="_Toc137737540"/>
      <w:r w:rsidRPr="000C4B67">
        <w:rPr>
          <w:rFonts w:ascii="Cambria" w:hAnsi="Cambria"/>
          <w:i/>
          <w:sz w:val="20"/>
          <w:szCs w:val="20"/>
          <w:lang w:eastAsia="pl-PL"/>
        </w:rPr>
        <w:t xml:space="preserve">5.2.3. </w:t>
      </w:r>
      <w:bookmarkEnd w:id="152"/>
      <w:r w:rsidR="00F73745" w:rsidRPr="000C4B67">
        <w:rPr>
          <w:rFonts w:ascii="Cambria" w:hAnsi="Cambria"/>
          <w:i/>
          <w:sz w:val="20"/>
          <w:szCs w:val="20"/>
          <w:lang w:eastAsia="pl-PL"/>
        </w:rPr>
        <w:t>Inne źródła hałasu</w:t>
      </w:r>
      <w:bookmarkEnd w:id="159"/>
      <w:r w:rsidRPr="000C4B67">
        <w:rPr>
          <w:rFonts w:ascii="Cambria" w:hAnsi="Cambria"/>
          <w:i/>
          <w:sz w:val="20"/>
          <w:szCs w:val="20"/>
          <w:lang w:eastAsia="pl-PL"/>
        </w:rPr>
        <w:tab/>
      </w:r>
    </w:p>
    <w:p w14:paraId="2554FA20" w14:textId="77777777" w:rsidR="009E61F4" w:rsidRPr="000C4B67" w:rsidRDefault="009E61F4" w:rsidP="002F3A6C">
      <w:pPr>
        <w:spacing w:after="0" w:line="240" w:lineRule="auto"/>
        <w:jc w:val="both"/>
        <w:rPr>
          <w:rFonts w:ascii="Cambria" w:hAnsi="Cambria" w:cs="Arial"/>
          <w:sz w:val="16"/>
          <w:szCs w:val="20"/>
          <w:lang w:eastAsia="pl-PL"/>
        </w:rPr>
      </w:pPr>
    </w:p>
    <w:p w14:paraId="2D55CF3B" w14:textId="062DCEA2" w:rsidR="00667B48" w:rsidRPr="000C4B67" w:rsidRDefault="00667B48" w:rsidP="00667B48">
      <w:pPr>
        <w:spacing w:after="0" w:line="240" w:lineRule="auto"/>
        <w:ind w:firstLine="708"/>
        <w:jc w:val="both"/>
        <w:rPr>
          <w:rFonts w:ascii="Cambria" w:hAnsi="Cambria" w:cs="Arial"/>
          <w:sz w:val="20"/>
          <w:szCs w:val="20"/>
          <w:lang w:eastAsia="pl-PL"/>
        </w:rPr>
      </w:pPr>
      <w:bookmarkStart w:id="160" w:name="_Toc448064859"/>
      <w:bookmarkStart w:id="161" w:name="_Toc455405431"/>
      <w:r w:rsidRPr="000C4B67">
        <w:rPr>
          <w:rFonts w:ascii="Cambria" w:hAnsi="Cambria" w:cs="Arial"/>
          <w:sz w:val="20"/>
          <w:szCs w:val="20"/>
          <w:lang w:eastAsia="pl-PL"/>
        </w:rPr>
        <w:t xml:space="preserve">Na terenie </w:t>
      </w:r>
      <w:r w:rsidR="00F109F9" w:rsidRPr="000C4B67">
        <w:rPr>
          <w:rFonts w:ascii="Cambria" w:hAnsi="Cambria" w:cs="Arial"/>
          <w:sz w:val="20"/>
          <w:szCs w:val="20"/>
          <w:lang w:eastAsia="pl-PL"/>
        </w:rPr>
        <w:t>miasta Mrągowo</w:t>
      </w:r>
      <w:r w:rsidRPr="000C4B67">
        <w:rPr>
          <w:rFonts w:ascii="Cambria" w:hAnsi="Cambria" w:cs="Arial"/>
          <w:sz w:val="20"/>
          <w:szCs w:val="20"/>
          <w:lang w:eastAsia="pl-PL"/>
        </w:rPr>
        <w:t xml:space="preserve"> mamy do czynienia również z hałasem towarzyszącym obiektom sportu, rekreacji i rozrywki tj. imprezy na wolnym powietrzu, dyskoteki, restauracje i kawiarnie. Z ich działalnością związany jest dyskomfort akustyczny. </w:t>
      </w:r>
      <w:r w:rsidR="00D65A37" w:rsidRPr="000C4B67">
        <w:rPr>
          <w:rFonts w:ascii="Cambria" w:hAnsi="Cambria" w:cs="Arial"/>
          <w:sz w:val="20"/>
          <w:szCs w:val="20"/>
          <w:lang w:eastAsia="pl-PL"/>
        </w:rPr>
        <w:t>Z tego typu hałasem mamy do czynienia głównie w centrum miasta.</w:t>
      </w:r>
    </w:p>
    <w:p w14:paraId="1F6CF7A2" w14:textId="77777777" w:rsidR="00661AF7" w:rsidRPr="000C4B67" w:rsidRDefault="00661AF7" w:rsidP="002F3A6C">
      <w:pPr>
        <w:pStyle w:val="Nagwek1"/>
        <w:spacing w:before="0" w:line="240" w:lineRule="auto"/>
        <w:jc w:val="both"/>
        <w:rPr>
          <w:rStyle w:val="Nagwek2Znak"/>
          <w:rFonts w:eastAsia="Calibri"/>
          <w:b/>
          <w:i/>
          <w:color w:val="auto"/>
          <w:sz w:val="20"/>
          <w:szCs w:val="20"/>
        </w:rPr>
      </w:pPr>
    </w:p>
    <w:p w14:paraId="3264B6AD" w14:textId="77777777" w:rsidR="002B1059" w:rsidRPr="000C4B67" w:rsidRDefault="002B1059" w:rsidP="002F3A6C">
      <w:pPr>
        <w:pStyle w:val="Nagwek1"/>
        <w:spacing w:before="0" w:line="240" w:lineRule="auto"/>
        <w:jc w:val="both"/>
        <w:rPr>
          <w:rStyle w:val="Nagwek2Znak"/>
          <w:rFonts w:eastAsia="Calibri"/>
          <w:b/>
          <w:i/>
          <w:color w:val="auto"/>
          <w:sz w:val="20"/>
          <w:szCs w:val="20"/>
        </w:rPr>
      </w:pPr>
      <w:bookmarkStart w:id="162" w:name="_Toc137737541"/>
      <w:r w:rsidRPr="000C4B67">
        <w:rPr>
          <w:rStyle w:val="Nagwek2Znak"/>
          <w:rFonts w:eastAsia="Calibri"/>
          <w:b/>
          <w:i/>
          <w:color w:val="auto"/>
          <w:sz w:val="20"/>
          <w:szCs w:val="20"/>
        </w:rPr>
        <w:t>5.3. Pola elektromagnetyczne</w:t>
      </w:r>
      <w:bookmarkEnd w:id="162"/>
    </w:p>
    <w:p w14:paraId="5CC0E6DC" w14:textId="77777777" w:rsidR="002B1059" w:rsidRPr="000C4B67" w:rsidRDefault="002B1059" w:rsidP="002F3A6C">
      <w:pPr>
        <w:spacing w:after="0" w:line="240" w:lineRule="auto"/>
        <w:rPr>
          <w:rFonts w:ascii="Cambria" w:hAnsi="Cambria"/>
          <w:sz w:val="20"/>
          <w:szCs w:val="20"/>
        </w:rPr>
      </w:pPr>
    </w:p>
    <w:p w14:paraId="4C900E51" w14:textId="1CD674EF" w:rsidR="00851403" w:rsidRPr="000C4B67" w:rsidRDefault="00851403" w:rsidP="00851403">
      <w:pPr>
        <w:spacing w:after="0" w:line="240" w:lineRule="auto"/>
        <w:ind w:firstLine="708"/>
        <w:jc w:val="both"/>
        <w:rPr>
          <w:rFonts w:ascii="Cambria" w:hAnsi="Cambria" w:cs="Arial"/>
          <w:sz w:val="20"/>
          <w:szCs w:val="20"/>
          <w:lang w:eastAsia="pl-PL"/>
        </w:rPr>
      </w:pPr>
      <w:r w:rsidRPr="000C4B67">
        <w:rPr>
          <w:rFonts w:ascii="Cambria" w:hAnsi="Cambria" w:cs="Arial"/>
          <w:sz w:val="20"/>
          <w:szCs w:val="20"/>
          <w:lang w:eastAsia="pl-PL"/>
        </w:rPr>
        <w:t>Pola elektromagnetyczne występują w otaczającym nas środowisku, w postaci pola wytwarzanego w sposób naturalny lub sztuczny o różnych częstotliwościach. Zgodnie z ustawą z dnia 27 kwietnia 2001 r. Prawo ochrony środowiska (</w:t>
      </w:r>
      <w:r w:rsidRPr="000C4B67">
        <w:rPr>
          <w:rFonts w:ascii="Cambria" w:hAnsi="Cambria"/>
          <w:sz w:val="20"/>
          <w:szCs w:val="20"/>
        </w:rPr>
        <w:t xml:space="preserve">Dz. U. 2022 r. poz. 2556 ze zm.) </w:t>
      </w:r>
      <w:r w:rsidRPr="000C4B67">
        <w:rPr>
          <w:rFonts w:ascii="Cambria" w:hAnsi="Cambria" w:cs="Arial"/>
          <w:sz w:val="20"/>
          <w:szCs w:val="20"/>
          <w:lang w:eastAsia="pl-PL"/>
        </w:rPr>
        <w:t xml:space="preserve">zostały wdrożone nowe regulacje dotyczące ochrony przed polami elektromagnetycznymi (PEM). Ustawa definiuje pola jako, pola elektryczne, magnetyczne, elektromagnetyczne, o częstotliwościach od 0 Hz do 300 GHz. Głównym celem ochrony przed PEM jest zapewnienie jak najlepszego stanu środowiska, poprzez utrzymywanie poziomów pól elektromagnetycznych poniżej dopuszczanych, lub co najmniej na tych poziomach. Źródłami pól elektromagnetycznych, wytwarzanych w sposób sztuczny, na terenie </w:t>
      </w:r>
      <w:r w:rsidR="00B5464C">
        <w:rPr>
          <w:rFonts w:ascii="Cambria" w:hAnsi="Cambria" w:cs="Arial"/>
          <w:sz w:val="20"/>
          <w:szCs w:val="20"/>
          <w:lang w:eastAsia="pl-PL"/>
        </w:rPr>
        <w:t>miasta</w:t>
      </w:r>
      <w:r w:rsidRPr="000C4B67">
        <w:rPr>
          <w:rFonts w:ascii="Cambria" w:hAnsi="Cambria" w:cs="Arial"/>
          <w:sz w:val="20"/>
          <w:szCs w:val="20"/>
          <w:lang w:eastAsia="pl-PL"/>
        </w:rPr>
        <w:t xml:space="preserve"> są:</w:t>
      </w:r>
    </w:p>
    <w:p w14:paraId="4D821C7B" w14:textId="77777777" w:rsidR="00851403" w:rsidRPr="000C4B67" w:rsidRDefault="00851403" w:rsidP="00851403">
      <w:pPr>
        <w:spacing w:after="0" w:line="240" w:lineRule="auto"/>
        <w:jc w:val="both"/>
        <w:rPr>
          <w:rFonts w:ascii="Cambria" w:hAnsi="Cambria" w:cs="Arial"/>
          <w:sz w:val="14"/>
          <w:szCs w:val="20"/>
          <w:lang w:eastAsia="pl-PL"/>
        </w:rPr>
      </w:pPr>
    </w:p>
    <w:p w14:paraId="138B7979" w14:textId="77777777" w:rsidR="00851403" w:rsidRPr="000C4B67" w:rsidRDefault="00851403" w:rsidP="00851403">
      <w:pPr>
        <w:numPr>
          <w:ilvl w:val="0"/>
          <w:numId w:val="7"/>
        </w:numPr>
        <w:spacing w:after="0" w:line="240" w:lineRule="auto"/>
        <w:jc w:val="both"/>
        <w:rPr>
          <w:rFonts w:ascii="Cambria" w:hAnsi="Cambria"/>
          <w:sz w:val="20"/>
          <w:szCs w:val="20"/>
        </w:rPr>
      </w:pPr>
      <w:r w:rsidRPr="000C4B67">
        <w:rPr>
          <w:rFonts w:ascii="Cambria" w:hAnsi="Cambria"/>
          <w:sz w:val="20"/>
          <w:szCs w:val="20"/>
        </w:rPr>
        <w:t>stacje i linie elektroenergetyczne wysokiego napięcia (110 kV i więcej),</w:t>
      </w:r>
    </w:p>
    <w:p w14:paraId="68BFC1D0" w14:textId="77777777" w:rsidR="00851403" w:rsidRPr="000C4B67" w:rsidRDefault="00851403" w:rsidP="00851403">
      <w:pPr>
        <w:numPr>
          <w:ilvl w:val="0"/>
          <w:numId w:val="7"/>
        </w:numPr>
        <w:spacing w:after="0" w:line="240" w:lineRule="auto"/>
        <w:jc w:val="both"/>
        <w:rPr>
          <w:rFonts w:ascii="Cambria" w:hAnsi="Cambria"/>
          <w:sz w:val="20"/>
          <w:szCs w:val="20"/>
        </w:rPr>
      </w:pPr>
      <w:r w:rsidRPr="000C4B67">
        <w:rPr>
          <w:rFonts w:ascii="Cambria" w:hAnsi="Cambria"/>
          <w:sz w:val="20"/>
          <w:szCs w:val="20"/>
        </w:rPr>
        <w:t>stacje nadawcze radiowe i telewizyjne,</w:t>
      </w:r>
    </w:p>
    <w:p w14:paraId="1F7B44DF" w14:textId="77777777" w:rsidR="00851403" w:rsidRPr="000C4B67" w:rsidRDefault="00851403" w:rsidP="00851403">
      <w:pPr>
        <w:numPr>
          <w:ilvl w:val="0"/>
          <w:numId w:val="7"/>
        </w:numPr>
        <w:spacing w:after="0" w:line="240" w:lineRule="auto"/>
        <w:jc w:val="both"/>
        <w:rPr>
          <w:rFonts w:ascii="Cambria" w:hAnsi="Cambria" w:cs="Arial"/>
          <w:sz w:val="20"/>
          <w:szCs w:val="20"/>
          <w:lang w:eastAsia="pl-PL"/>
        </w:rPr>
      </w:pPr>
      <w:r w:rsidRPr="000C4B67">
        <w:rPr>
          <w:rFonts w:ascii="Cambria" w:hAnsi="Cambria"/>
          <w:sz w:val="20"/>
          <w:szCs w:val="20"/>
        </w:rPr>
        <w:t>stacje bazowe telefonii komórkowej.</w:t>
      </w:r>
      <w:r w:rsidRPr="000C4B67">
        <w:rPr>
          <w:rFonts w:ascii="Cambria" w:hAnsi="Cambria" w:cs="Arial"/>
          <w:sz w:val="20"/>
          <w:szCs w:val="20"/>
          <w:lang w:eastAsia="pl-PL"/>
        </w:rPr>
        <w:t xml:space="preserve"> </w:t>
      </w:r>
    </w:p>
    <w:p w14:paraId="570DDF99" w14:textId="77777777" w:rsidR="00851403" w:rsidRPr="000C4B67" w:rsidRDefault="00851403" w:rsidP="00851403">
      <w:pPr>
        <w:spacing w:after="0" w:line="240" w:lineRule="auto"/>
        <w:ind w:firstLine="708"/>
        <w:jc w:val="both"/>
        <w:rPr>
          <w:rFonts w:ascii="Cambria" w:hAnsi="Cambria" w:cs="Arial"/>
          <w:sz w:val="18"/>
          <w:szCs w:val="20"/>
          <w:lang w:eastAsia="pl-PL"/>
        </w:rPr>
      </w:pPr>
    </w:p>
    <w:p w14:paraId="641E8B8A" w14:textId="13A321B5" w:rsidR="007B5B91" w:rsidRPr="000C4B67" w:rsidRDefault="00851403" w:rsidP="004D1850">
      <w:pPr>
        <w:spacing w:after="0" w:line="240" w:lineRule="auto"/>
        <w:ind w:firstLine="708"/>
        <w:jc w:val="both"/>
        <w:rPr>
          <w:rFonts w:ascii="Cambria" w:hAnsi="Cambria"/>
          <w:i/>
          <w:sz w:val="20"/>
          <w:szCs w:val="20"/>
        </w:rPr>
      </w:pPr>
      <w:r w:rsidRPr="000C4B67">
        <w:rPr>
          <w:rFonts w:ascii="Cambria" w:hAnsi="Cambria" w:cs="Arial"/>
          <w:sz w:val="20"/>
          <w:szCs w:val="20"/>
          <w:lang w:eastAsia="pl-PL"/>
        </w:rPr>
        <w:t xml:space="preserve">Generalny Inspektor Ochrony Środowiska został ustawowo zobowiązany do wykonywania w ramach Państwowego Monitoringu Środowiska zadań związanych z okresowymi badaniami kontrolnymi poziomów pól elektromagnetycznych w środowisku dla dwóch rodzajów terenów - </w:t>
      </w:r>
      <w:r w:rsidRPr="000C4B67">
        <w:rPr>
          <w:rFonts w:ascii="Cambria" w:hAnsi="Cambria"/>
          <w:sz w:val="20"/>
          <w:szCs w:val="20"/>
        </w:rPr>
        <w:t xml:space="preserve">terenów przeznaczonych pod zabudowę mieszkaniową oraz </w:t>
      </w:r>
      <w:r w:rsidR="004D1850" w:rsidRPr="000C4B67">
        <w:rPr>
          <w:rFonts w:ascii="Cambria" w:hAnsi="Cambria"/>
          <w:sz w:val="20"/>
          <w:szCs w:val="20"/>
        </w:rPr>
        <w:t>miejsc dostępnych dla ludności</w:t>
      </w:r>
      <w:r w:rsidR="007B5B91" w:rsidRPr="000C4B67">
        <w:rPr>
          <w:rFonts w:ascii="Cambria" w:hAnsi="Cambria"/>
          <w:i/>
          <w:sz w:val="20"/>
          <w:szCs w:val="20"/>
        </w:rPr>
        <w:t>.</w:t>
      </w:r>
    </w:p>
    <w:p w14:paraId="3F6F771A" w14:textId="77777777" w:rsidR="004D1850" w:rsidRPr="000C4B67" w:rsidRDefault="004D1850" w:rsidP="004D1850">
      <w:pPr>
        <w:spacing w:after="0" w:line="240" w:lineRule="auto"/>
        <w:ind w:firstLine="708"/>
        <w:jc w:val="both"/>
        <w:rPr>
          <w:rFonts w:ascii="Cambria" w:hAnsi="Cambria"/>
          <w:sz w:val="20"/>
          <w:szCs w:val="20"/>
        </w:rPr>
      </w:pPr>
    </w:p>
    <w:p w14:paraId="050E2A0A" w14:textId="77777777" w:rsidR="000C4B67" w:rsidRDefault="006A61BC" w:rsidP="0075453C">
      <w:pPr>
        <w:spacing w:after="0" w:line="240" w:lineRule="auto"/>
        <w:jc w:val="center"/>
        <w:rPr>
          <w:rFonts w:ascii="Cambria" w:hAnsi="Cambria" w:cs="Arial"/>
          <w:b/>
          <w:sz w:val="20"/>
          <w:szCs w:val="20"/>
          <w:lang w:eastAsia="pl-PL"/>
        </w:rPr>
      </w:pPr>
      <w:r w:rsidRPr="000C4B67">
        <w:rPr>
          <w:rFonts w:ascii="Cambria" w:hAnsi="Cambria" w:cs="Arial"/>
          <w:b/>
          <w:sz w:val="20"/>
          <w:szCs w:val="20"/>
          <w:lang w:eastAsia="pl-PL"/>
        </w:rPr>
        <w:t xml:space="preserve">Zgodnie z informacjami WIOŚ oraz GIOŚ RWMŚ w Olsztynie na terenie </w:t>
      </w:r>
      <w:r w:rsidR="0075453C" w:rsidRPr="000C4B67">
        <w:rPr>
          <w:rFonts w:ascii="Cambria" w:hAnsi="Cambria" w:cs="Arial"/>
          <w:b/>
          <w:sz w:val="20"/>
          <w:szCs w:val="20"/>
          <w:lang w:eastAsia="pl-PL"/>
        </w:rPr>
        <w:t>miasta Mrągowo</w:t>
      </w:r>
      <w:r w:rsidRPr="000C4B67">
        <w:rPr>
          <w:rFonts w:ascii="Cambria" w:hAnsi="Cambria" w:cs="Arial"/>
          <w:b/>
          <w:sz w:val="20"/>
          <w:szCs w:val="20"/>
          <w:lang w:eastAsia="pl-PL"/>
        </w:rPr>
        <w:t xml:space="preserve"> </w:t>
      </w:r>
      <w:r w:rsidR="0075453C" w:rsidRPr="000C4B67">
        <w:rPr>
          <w:rFonts w:ascii="Cambria" w:hAnsi="Cambria" w:cs="Arial"/>
          <w:b/>
          <w:sz w:val="20"/>
          <w:szCs w:val="20"/>
          <w:lang w:eastAsia="pl-PL"/>
        </w:rPr>
        <w:t xml:space="preserve">systematycznie </w:t>
      </w:r>
      <w:r w:rsidRPr="000C4B67">
        <w:rPr>
          <w:rFonts w:ascii="Cambria" w:hAnsi="Cambria" w:cs="Arial"/>
          <w:b/>
          <w:sz w:val="20"/>
          <w:szCs w:val="20"/>
          <w:lang w:eastAsia="pl-PL"/>
        </w:rPr>
        <w:t xml:space="preserve">prowadzony </w:t>
      </w:r>
      <w:r w:rsidR="0075453C" w:rsidRPr="000C4B67">
        <w:rPr>
          <w:rFonts w:ascii="Cambria" w:hAnsi="Cambria" w:cs="Arial"/>
          <w:b/>
          <w:sz w:val="20"/>
          <w:szCs w:val="20"/>
          <w:lang w:eastAsia="pl-PL"/>
        </w:rPr>
        <w:t>jest</w:t>
      </w:r>
      <w:r w:rsidRPr="000C4B67">
        <w:rPr>
          <w:rFonts w:ascii="Cambria" w:hAnsi="Cambria" w:cs="Arial"/>
          <w:b/>
          <w:sz w:val="20"/>
          <w:szCs w:val="20"/>
          <w:lang w:eastAsia="pl-PL"/>
        </w:rPr>
        <w:t xml:space="preserve"> monitoring pól elektromagnetycznych.  </w:t>
      </w:r>
    </w:p>
    <w:p w14:paraId="4F709362" w14:textId="77777777" w:rsidR="000C4B67" w:rsidRDefault="000C4B67" w:rsidP="0075453C">
      <w:pPr>
        <w:spacing w:after="0" w:line="240" w:lineRule="auto"/>
        <w:jc w:val="center"/>
        <w:rPr>
          <w:rFonts w:ascii="Cambria" w:hAnsi="Cambria" w:cs="Arial"/>
          <w:b/>
          <w:sz w:val="20"/>
          <w:szCs w:val="20"/>
          <w:lang w:eastAsia="pl-PL"/>
        </w:rPr>
      </w:pPr>
    </w:p>
    <w:p w14:paraId="45641B43" w14:textId="7F3A3A67" w:rsidR="0075453C" w:rsidRDefault="000C4B67" w:rsidP="000C4B67">
      <w:pPr>
        <w:numPr>
          <w:ilvl w:val="0"/>
          <w:numId w:val="7"/>
        </w:numPr>
        <w:spacing w:after="0" w:line="240" w:lineRule="auto"/>
        <w:jc w:val="both"/>
        <w:rPr>
          <w:rFonts w:ascii="Cambria" w:hAnsi="Cambria"/>
          <w:sz w:val="20"/>
          <w:szCs w:val="20"/>
        </w:rPr>
      </w:pPr>
      <w:r w:rsidRPr="000C4B67">
        <w:rPr>
          <w:rFonts w:ascii="Cambria" w:hAnsi="Cambria"/>
          <w:sz w:val="20"/>
          <w:szCs w:val="20"/>
        </w:rPr>
        <w:t>2021 rok</w:t>
      </w:r>
      <w:r>
        <w:rPr>
          <w:rFonts w:ascii="Cambria" w:hAnsi="Cambria"/>
          <w:sz w:val="20"/>
          <w:szCs w:val="20"/>
        </w:rPr>
        <w:t xml:space="preserve"> -</w:t>
      </w:r>
      <w:r w:rsidRPr="000C4B67">
        <w:rPr>
          <w:rFonts w:ascii="Cambria" w:hAnsi="Cambria"/>
          <w:sz w:val="20"/>
          <w:szCs w:val="20"/>
        </w:rPr>
        <w:t xml:space="preserve"> p</w:t>
      </w:r>
      <w:r w:rsidR="006A61BC" w:rsidRPr="000C4B67">
        <w:rPr>
          <w:rFonts w:ascii="Cambria" w:hAnsi="Cambria"/>
          <w:sz w:val="20"/>
          <w:szCs w:val="20"/>
        </w:rPr>
        <w:t>unkt</w:t>
      </w:r>
      <w:r w:rsidR="0075453C" w:rsidRPr="000C4B67">
        <w:rPr>
          <w:rFonts w:ascii="Cambria" w:hAnsi="Cambria"/>
          <w:sz w:val="20"/>
          <w:szCs w:val="20"/>
        </w:rPr>
        <w:t>y</w:t>
      </w:r>
      <w:r w:rsidR="006A61BC" w:rsidRPr="000C4B67">
        <w:rPr>
          <w:rFonts w:ascii="Cambria" w:hAnsi="Cambria"/>
          <w:sz w:val="20"/>
          <w:szCs w:val="20"/>
        </w:rPr>
        <w:t xml:space="preserve"> pomiarow</w:t>
      </w:r>
      <w:r w:rsidRPr="000C4B67">
        <w:rPr>
          <w:rFonts w:ascii="Cambria" w:hAnsi="Cambria"/>
          <w:sz w:val="20"/>
          <w:szCs w:val="20"/>
        </w:rPr>
        <w:t>e zlokalizowane były</w:t>
      </w:r>
      <w:r w:rsidR="0075453C" w:rsidRPr="000C4B67">
        <w:rPr>
          <w:rFonts w:ascii="Cambria" w:hAnsi="Cambria"/>
          <w:sz w:val="20"/>
          <w:szCs w:val="20"/>
        </w:rPr>
        <w:t xml:space="preserve"> przy ulicy Spacerowej 1 </w:t>
      </w:r>
      <w:r>
        <w:rPr>
          <w:rFonts w:ascii="Cambria" w:hAnsi="Cambria"/>
          <w:sz w:val="20"/>
          <w:szCs w:val="20"/>
        </w:rPr>
        <w:t xml:space="preserve">oraz przy </w:t>
      </w:r>
      <w:r w:rsidR="0075453C" w:rsidRPr="000C4B67">
        <w:rPr>
          <w:rFonts w:ascii="Cambria" w:hAnsi="Cambria"/>
          <w:sz w:val="20"/>
          <w:szCs w:val="20"/>
        </w:rPr>
        <w:t>ul.</w:t>
      </w:r>
      <w:r>
        <w:rPr>
          <w:rFonts w:ascii="Cambria" w:hAnsi="Cambria"/>
          <w:sz w:val="20"/>
          <w:szCs w:val="20"/>
        </w:rPr>
        <w:t> </w:t>
      </w:r>
      <w:r w:rsidR="0075453C" w:rsidRPr="000C4B67">
        <w:rPr>
          <w:rFonts w:ascii="Cambria" w:hAnsi="Cambria"/>
          <w:sz w:val="20"/>
          <w:szCs w:val="20"/>
        </w:rPr>
        <w:t>Wolności 3</w:t>
      </w:r>
      <w:r w:rsidRPr="000C4B67">
        <w:rPr>
          <w:rFonts w:ascii="Cambria" w:hAnsi="Cambria"/>
          <w:sz w:val="20"/>
          <w:szCs w:val="20"/>
        </w:rPr>
        <w:t xml:space="preserve">. </w:t>
      </w:r>
      <w:r w:rsidR="0075453C" w:rsidRPr="000C4B67">
        <w:rPr>
          <w:rFonts w:ascii="Cambria" w:hAnsi="Cambria"/>
          <w:sz w:val="20"/>
          <w:szCs w:val="20"/>
        </w:rPr>
        <w:t>Dla wskazanych punktów wartości zmierzono poniżej dolnego progu oznaczalności sondy, który wynosi 0,8 V/m.</w:t>
      </w:r>
    </w:p>
    <w:p w14:paraId="161C749C" w14:textId="77777777" w:rsidR="000C4B67" w:rsidRDefault="000C4B67" w:rsidP="000C4B67">
      <w:pPr>
        <w:spacing w:after="0" w:line="240" w:lineRule="auto"/>
        <w:ind w:left="727"/>
        <w:jc w:val="both"/>
        <w:rPr>
          <w:rFonts w:ascii="Cambria" w:hAnsi="Cambria"/>
          <w:sz w:val="20"/>
          <w:szCs w:val="20"/>
        </w:rPr>
      </w:pPr>
    </w:p>
    <w:p w14:paraId="29AE7DBA" w14:textId="340D5916" w:rsidR="000C4B67" w:rsidRDefault="000C4B67" w:rsidP="00FD0F5B">
      <w:pPr>
        <w:numPr>
          <w:ilvl w:val="0"/>
          <w:numId w:val="7"/>
        </w:numPr>
        <w:spacing w:after="0" w:line="240" w:lineRule="auto"/>
        <w:jc w:val="both"/>
        <w:rPr>
          <w:rFonts w:ascii="Cambria" w:hAnsi="Cambria"/>
          <w:sz w:val="20"/>
          <w:szCs w:val="20"/>
        </w:rPr>
      </w:pPr>
      <w:r w:rsidRPr="000C4B67">
        <w:rPr>
          <w:rFonts w:ascii="Cambria" w:hAnsi="Cambria"/>
          <w:sz w:val="20"/>
          <w:szCs w:val="20"/>
        </w:rPr>
        <w:lastRenderedPageBreak/>
        <w:t>202</w:t>
      </w:r>
      <w:r>
        <w:rPr>
          <w:rFonts w:ascii="Cambria" w:hAnsi="Cambria"/>
          <w:sz w:val="20"/>
          <w:szCs w:val="20"/>
        </w:rPr>
        <w:t>0</w:t>
      </w:r>
      <w:r w:rsidRPr="000C4B67">
        <w:rPr>
          <w:rFonts w:ascii="Cambria" w:hAnsi="Cambria"/>
          <w:sz w:val="20"/>
          <w:szCs w:val="20"/>
        </w:rPr>
        <w:t xml:space="preserve"> rok</w:t>
      </w:r>
      <w:r>
        <w:rPr>
          <w:rFonts w:ascii="Cambria" w:hAnsi="Cambria"/>
          <w:sz w:val="20"/>
          <w:szCs w:val="20"/>
        </w:rPr>
        <w:t xml:space="preserve"> -</w:t>
      </w:r>
      <w:r w:rsidRPr="000C4B67">
        <w:rPr>
          <w:rFonts w:ascii="Cambria" w:hAnsi="Cambria"/>
          <w:sz w:val="20"/>
          <w:szCs w:val="20"/>
        </w:rPr>
        <w:t xml:space="preserve"> punkty pomiarowe zlokalizowane były przy ulicy </w:t>
      </w:r>
      <w:r>
        <w:rPr>
          <w:rFonts w:ascii="Cambria" w:hAnsi="Cambria"/>
          <w:sz w:val="20"/>
          <w:szCs w:val="20"/>
        </w:rPr>
        <w:t>Brzozowej</w:t>
      </w:r>
      <w:r w:rsidR="00FD0F5B">
        <w:rPr>
          <w:rFonts w:ascii="Cambria" w:hAnsi="Cambria"/>
          <w:sz w:val="20"/>
          <w:szCs w:val="20"/>
        </w:rPr>
        <w:t xml:space="preserve"> (0,8 V/m),</w:t>
      </w:r>
      <w:r>
        <w:rPr>
          <w:rFonts w:ascii="Cambria" w:hAnsi="Cambria"/>
          <w:sz w:val="20"/>
          <w:szCs w:val="20"/>
        </w:rPr>
        <w:t xml:space="preserve"> ul.</w:t>
      </w:r>
      <w:r w:rsidR="00FD0F5B">
        <w:rPr>
          <w:rFonts w:ascii="Cambria" w:hAnsi="Cambria"/>
          <w:sz w:val="20"/>
          <w:szCs w:val="20"/>
        </w:rPr>
        <w:t> </w:t>
      </w:r>
      <w:r>
        <w:rPr>
          <w:rFonts w:ascii="Cambria" w:hAnsi="Cambria"/>
          <w:sz w:val="20"/>
          <w:szCs w:val="20"/>
        </w:rPr>
        <w:t xml:space="preserve">Królewieckiej 55 </w:t>
      </w:r>
      <w:r w:rsidR="00FD0F5B">
        <w:rPr>
          <w:rFonts w:ascii="Cambria" w:hAnsi="Cambria"/>
          <w:sz w:val="20"/>
          <w:szCs w:val="20"/>
        </w:rPr>
        <w:t xml:space="preserve">(0,8 V/m) </w:t>
      </w:r>
      <w:r w:rsidRPr="000C4B67">
        <w:rPr>
          <w:rFonts w:ascii="Cambria" w:hAnsi="Cambria"/>
          <w:sz w:val="20"/>
          <w:szCs w:val="20"/>
        </w:rPr>
        <w:t xml:space="preserve">oraz przy </w:t>
      </w:r>
      <w:r>
        <w:rPr>
          <w:rFonts w:ascii="Cambria" w:hAnsi="Cambria"/>
          <w:sz w:val="20"/>
          <w:szCs w:val="20"/>
        </w:rPr>
        <w:t>Placu Kajki</w:t>
      </w:r>
      <w:r w:rsidR="00FD0F5B">
        <w:rPr>
          <w:rFonts w:ascii="Cambria" w:hAnsi="Cambria"/>
          <w:sz w:val="20"/>
          <w:szCs w:val="20"/>
        </w:rPr>
        <w:t xml:space="preserve"> (0,3 V/m).</w:t>
      </w:r>
    </w:p>
    <w:p w14:paraId="3AACEDEA" w14:textId="77777777" w:rsidR="00A94306" w:rsidRDefault="00A94306" w:rsidP="00A94306">
      <w:pPr>
        <w:spacing w:after="0" w:line="240" w:lineRule="auto"/>
        <w:jc w:val="both"/>
        <w:rPr>
          <w:rFonts w:ascii="Cambria" w:hAnsi="Cambria"/>
          <w:sz w:val="20"/>
          <w:szCs w:val="20"/>
        </w:rPr>
      </w:pPr>
    </w:p>
    <w:p w14:paraId="04381678" w14:textId="51B08A85" w:rsidR="00FD0F5B" w:rsidRDefault="00FD0F5B" w:rsidP="00FD0F5B">
      <w:pPr>
        <w:numPr>
          <w:ilvl w:val="0"/>
          <w:numId w:val="7"/>
        </w:numPr>
        <w:spacing w:after="0" w:line="240" w:lineRule="auto"/>
        <w:jc w:val="both"/>
        <w:rPr>
          <w:rFonts w:ascii="Cambria" w:hAnsi="Cambria"/>
          <w:sz w:val="20"/>
          <w:szCs w:val="20"/>
        </w:rPr>
      </w:pPr>
      <w:r w:rsidRPr="000C4B67">
        <w:rPr>
          <w:rFonts w:ascii="Cambria" w:hAnsi="Cambria"/>
          <w:sz w:val="20"/>
          <w:szCs w:val="20"/>
        </w:rPr>
        <w:t>20</w:t>
      </w:r>
      <w:r>
        <w:rPr>
          <w:rFonts w:ascii="Cambria" w:hAnsi="Cambria"/>
          <w:sz w:val="20"/>
          <w:szCs w:val="20"/>
        </w:rPr>
        <w:t>17</w:t>
      </w:r>
      <w:r w:rsidRPr="000C4B67">
        <w:rPr>
          <w:rFonts w:ascii="Cambria" w:hAnsi="Cambria"/>
          <w:sz w:val="20"/>
          <w:szCs w:val="20"/>
        </w:rPr>
        <w:t xml:space="preserve"> rok</w:t>
      </w:r>
      <w:r>
        <w:rPr>
          <w:rFonts w:ascii="Cambria" w:hAnsi="Cambria"/>
          <w:sz w:val="20"/>
          <w:szCs w:val="20"/>
        </w:rPr>
        <w:t xml:space="preserve"> -</w:t>
      </w:r>
      <w:r w:rsidRPr="000C4B67">
        <w:rPr>
          <w:rFonts w:ascii="Cambria" w:hAnsi="Cambria"/>
          <w:sz w:val="20"/>
          <w:szCs w:val="20"/>
        </w:rPr>
        <w:t xml:space="preserve"> punkty pomiarowe zlokalizowane były przy </w:t>
      </w:r>
      <w:r>
        <w:rPr>
          <w:rFonts w:ascii="Cambria" w:hAnsi="Cambria"/>
          <w:sz w:val="20"/>
          <w:szCs w:val="20"/>
        </w:rPr>
        <w:t>ul. Królewieckiej 55 (0,68 V/m), Placu Kajki (0,46 V/m) oraz na Osiedlu Mazurskim 18 (0,69 V/m).</w:t>
      </w:r>
    </w:p>
    <w:p w14:paraId="14226DE1" w14:textId="77777777" w:rsidR="00FD0F5B" w:rsidRDefault="00FD0F5B" w:rsidP="006A61BC">
      <w:pPr>
        <w:spacing w:after="0" w:line="240" w:lineRule="auto"/>
        <w:ind w:left="3607"/>
        <w:jc w:val="both"/>
        <w:rPr>
          <w:rFonts w:ascii="Cambria" w:hAnsi="Cambria"/>
          <w:b/>
          <w:sz w:val="20"/>
          <w:szCs w:val="20"/>
        </w:rPr>
      </w:pPr>
    </w:p>
    <w:p w14:paraId="2000331D" w14:textId="77777777" w:rsidR="006A61BC" w:rsidRPr="000C4B67" w:rsidRDefault="006A61BC" w:rsidP="006A61BC">
      <w:pPr>
        <w:spacing w:after="0" w:line="240" w:lineRule="auto"/>
        <w:jc w:val="center"/>
        <w:rPr>
          <w:rFonts w:ascii="Cambria" w:hAnsi="Cambria" w:cs="Arial"/>
          <w:b/>
          <w:sz w:val="20"/>
          <w:szCs w:val="20"/>
          <w:lang w:eastAsia="pl-PL"/>
        </w:rPr>
      </w:pPr>
      <w:r w:rsidRPr="000C4B67">
        <w:rPr>
          <w:rFonts w:ascii="Cambria" w:hAnsi="Cambria" w:cs="Arial"/>
          <w:b/>
          <w:sz w:val="20"/>
          <w:szCs w:val="20"/>
          <w:lang w:eastAsia="pl-PL"/>
        </w:rPr>
        <w:t xml:space="preserve">Ponadto w żadnym z punktów pomiarowych województwa warmińsko-mazurskiego </w:t>
      </w:r>
    </w:p>
    <w:p w14:paraId="42B5939C" w14:textId="77777777" w:rsidR="006A61BC" w:rsidRPr="000C4B67" w:rsidRDefault="006A61BC" w:rsidP="006A61BC">
      <w:pPr>
        <w:spacing w:after="0" w:line="240" w:lineRule="auto"/>
        <w:jc w:val="center"/>
        <w:rPr>
          <w:rFonts w:ascii="Cambria" w:hAnsi="Cambria" w:cs="Arial"/>
          <w:b/>
          <w:sz w:val="20"/>
          <w:szCs w:val="20"/>
          <w:lang w:eastAsia="pl-PL"/>
        </w:rPr>
      </w:pPr>
      <w:r w:rsidRPr="000C4B67">
        <w:rPr>
          <w:rFonts w:ascii="Cambria" w:hAnsi="Cambria" w:cs="Arial"/>
          <w:b/>
          <w:sz w:val="20"/>
          <w:szCs w:val="20"/>
          <w:lang w:eastAsia="pl-PL"/>
        </w:rPr>
        <w:t xml:space="preserve">nie stwierdzono przekroczenia poziomu dopuszczalnego - 7 V/m </w:t>
      </w:r>
    </w:p>
    <w:p w14:paraId="4AECAABA" w14:textId="77777777" w:rsidR="006A61BC" w:rsidRPr="000C4B67" w:rsidRDefault="006A61BC" w:rsidP="006A61BC">
      <w:pPr>
        <w:spacing w:after="0" w:line="240" w:lineRule="auto"/>
        <w:jc w:val="center"/>
        <w:rPr>
          <w:rFonts w:ascii="Cambria" w:hAnsi="Cambria" w:cs="Arial"/>
          <w:b/>
          <w:sz w:val="20"/>
          <w:szCs w:val="20"/>
          <w:lang w:eastAsia="pl-PL"/>
        </w:rPr>
      </w:pPr>
      <w:r w:rsidRPr="000C4B67">
        <w:rPr>
          <w:rFonts w:ascii="Cambria" w:hAnsi="Cambria" w:cs="Arial"/>
          <w:b/>
          <w:sz w:val="20"/>
          <w:szCs w:val="20"/>
          <w:lang w:eastAsia="pl-PL"/>
        </w:rPr>
        <w:t>dla zakresu częstotliwości od 3 MHz do 300 GHz</w:t>
      </w:r>
    </w:p>
    <w:p w14:paraId="745E805A" w14:textId="77777777" w:rsidR="006A61BC" w:rsidRPr="000C4B67" w:rsidRDefault="006A61BC" w:rsidP="006A61BC">
      <w:pPr>
        <w:spacing w:after="0" w:line="240" w:lineRule="auto"/>
        <w:ind w:firstLine="708"/>
        <w:jc w:val="both"/>
        <w:rPr>
          <w:rFonts w:ascii="Cambria" w:hAnsi="Cambria" w:cs="Arial"/>
          <w:sz w:val="20"/>
          <w:szCs w:val="20"/>
          <w:lang w:eastAsia="pl-PL"/>
        </w:rPr>
      </w:pPr>
    </w:p>
    <w:p w14:paraId="686EF447" w14:textId="77777777" w:rsidR="006A61BC" w:rsidRPr="000C4B67" w:rsidRDefault="006A61BC" w:rsidP="006A61BC">
      <w:pPr>
        <w:spacing w:after="0" w:line="240" w:lineRule="auto"/>
        <w:ind w:firstLine="708"/>
        <w:jc w:val="both"/>
        <w:rPr>
          <w:rFonts w:ascii="Cambria" w:hAnsi="Cambria" w:cs="Arial"/>
          <w:sz w:val="20"/>
          <w:szCs w:val="20"/>
          <w:lang w:eastAsia="pl-PL"/>
        </w:rPr>
      </w:pPr>
      <w:r w:rsidRPr="000C4B67">
        <w:rPr>
          <w:rFonts w:ascii="Cambria" w:hAnsi="Cambria" w:cs="Arial"/>
          <w:sz w:val="20"/>
          <w:szCs w:val="20"/>
          <w:lang w:eastAsia="pl-PL"/>
        </w:rPr>
        <w:t xml:space="preserve">W celu ochrony przed potencjalnym negatywnym oddziaływaniem, linie elektroenergetyczne, stacje nadawcze radiowo-telewizyjne, stacje bazowe telefonii komórkowej i inne obiekty radiokomunikacyjne, należy lokalizować poza miejscami objętymi szczególną ochroną, z uwzględnieniem zakazów wynikających z aktów prawa miejscowego powołujących określone formy ochrony przyrody i w taki sposób, aby ich wpływ na najbliższe otoczenie był jak najmniejszy. Należy także wprowadzić zasadę, że jeśli w bliskim sąsiedztwie planowana jest lokalizacja kilku obiektów radiowo telewizyjnych lub obiektów radiokomunikacyjnych, to muszą one być lokalizowane na jednej konstrukcji wsporczej. </w:t>
      </w:r>
    </w:p>
    <w:p w14:paraId="1924F184" w14:textId="77777777" w:rsidR="006A61BC" w:rsidRPr="000C4B67" w:rsidRDefault="006A61BC" w:rsidP="004D1850">
      <w:pPr>
        <w:spacing w:after="0" w:line="240" w:lineRule="auto"/>
        <w:ind w:firstLine="708"/>
        <w:jc w:val="both"/>
        <w:rPr>
          <w:rFonts w:ascii="Cambria" w:hAnsi="Cambria"/>
          <w:sz w:val="20"/>
          <w:szCs w:val="20"/>
        </w:rPr>
      </w:pPr>
    </w:p>
    <w:p w14:paraId="57A7C899" w14:textId="124E688B" w:rsidR="004D1850" w:rsidRPr="000C4B67" w:rsidRDefault="004D1850" w:rsidP="004D1850">
      <w:pPr>
        <w:spacing w:after="0" w:line="240" w:lineRule="auto"/>
        <w:ind w:firstLine="708"/>
        <w:jc w:val="both"/>
        <w:rPr>
          <w:rFonts w:ascii="Cambria" w:hAnsi="Cambria"/>
          <w:sz w:val="20"/>
          <w:szCs w:val="20"/>
        </w:rPr>
        <w:sectPr w:rsidR="004D1850" w:rsidRPr="000C4B67" w:rsidSect="009F5429">
          <w:headerReference w:type="default" r:id="rId63"/>
          <w:footerReference w:type="default" r:id="rId64"/>
          <w:headerReference w:type="first" r:id="rId65"/>
          <w:footerReference w:type="first" r:id="rId66"/>
          <w:pgSz w:w="11906" w:h="16838" w:code="9"/>
          <w:pgMar w:top="1418" w:right="1418" w:bottom="1418" w:left="1418" w:header="567" w:footer="567" w:gutter="567"/>
          <w:cols w:space="708"/>
          <w:titlePg/>
          <w:docGrid w:linePitch="360"/>
        </w:sectPr>
      </w:pPr>
      <w:r w:rsidRPr="000C4B67">
        <w:rPr>
          <w:rFonts w:ascii="Cambria" w:hAnsi="Cambria"/>
          <w:sz w:val="20"/>
          <w:szCs w:val="20"/>
        </w:rPr>
        <w:t xml:space="preserve">Lokalizację </w:t>
      </w:r>
      <w:r w:rsidR="0075453C" w:rsidRPr="000C4B67">
        <w:rPr>
          <w:rFonts w:ascii="Cambria" w:hAnsi="Cambria"/>
          <w:sz w:val="20"/>
          <w:szCs w:val="20"/>
        </w:rPr>
        <w:t>miasta Mrągowo</w:t>
      </w:r>
      <w:r w:rsidRPr="000C4B67">
        <w:rPr>
          <w:rFonts w:ascii="Cambria" w:hAnsi="Cambria"/>
          <w:sz w:val="20"/>
          <w:szCs w:val="20"/>
        </w:rPr>
        <w:t xml:space="preserve"> względem stacji bazowych telefonii komórkowej i nadajników DVB-T oraz wyniki pomiarów PEM wykonywanych w ich otoczeniu przedstawiono poniżej.</w:t>
      </w:r>
    </w:p>
    <w:p w14:paraId="02DC0747" w14:textId="76B74001" w:rsidR="007B5B91" w:rsidRPr="00D55928" w:rsidRDefault="007B5B91" w:rsidP="0046300C">
      <w:pPr>
        <w:pStyle w:val="Legenda"/>
        <w:keepNext/>
        <w:spacing w:after="0" w:line="240" w:lineRule="auto"/>
        <w:rPr>
          <w:rFonts w:ascii="Cambria" w:hAnsi="Cambria"/>
          <w:sz w:val="20"/>
          <w:szCs w:val="20"/>
        </w:rPr>
      </w:pPr>
      <w:bookmarkStart w:id="163" w:name="_Toc137737725"/>
      <w:r w:rsidRPr="00D55928">
        <w:rPr>
          <w:rFonts w:ascii="Cambria" w:hAnsi="Cambria"/>
          <w:b/>
          <w:sz w:val="20"/>
          <w:szCs w:val="20"/>
        </w:rPr>
        <w:lastRenderedPageBreak/>
        <w:t xml:space="preserve">Rysunek nr </w:t>
      </w:r>
      <w:r w:rsidRPr="00D55928">
        <w:rPr>
          <w:rFonts w:ascii="Cambria" w:hAnsi="Cambria"/>
          <w:b/>
          <w:sz w:val="20"/>
          <w:szCs w:val="20"/>
        </w:rPr>
        <w:fldChar w:fldCharType="begin"/>
      </w:r>
      <w:r w:rsidRPr="00D55928">
        <w:rPr>
          <w:rFonts w:ascii="Cambria" w:hAnsi="Cambria"/>
          <w:b/>
          <w:sz w:val="20"/>
          <w:szCs w:val="20"/>
        </w:rPr>
        <w:instrText xml:space="preserve"> SEQ Rysunek \* ARABIC </w:instrText>
      </w:r>
      <w:r w:rsidRPr="00D55928">
        <w:rPr>
          <w:rFonts w:ascii="Cambria" w:hAnsi="Cambria"/>
          <w:b/>
          <w:sz w:val="20"/>
          <w:szCs w:val="20"/>
        </w:rPr>
        <w:fldChar w:fldCharType="separate"/>
      </w:r>
      <w:r w:rsidR="0024480C">
        <w:rPr>
          <w:rFonts w:ascii="Cambria" w:hAnsi="Cambria"/>
          <w:b/>
          <w:noProof/>
          <w:sz w:val="20"/>
          <w:szCs w:val="20"/>
        </w:rPr>
        <w:t>18</w:t>
      </w:r>
      <w:r w:rsidRPr="00D55928">
        <w:rPr>
          <w:rFonts w:ascii="Cambria" w:hAnsi="Cambria"/>
          <w:b/>
          <w:sz w:val="20"/>
          <w:szCs w:val="20"/>
        </w:rPr>
        <w:fldChar w:fldCharType="end"/>
      </w:r>
      <w:r w:rsidRPr="00D55928">
        <w:rPr>
          <w:rFonts w:ascii="Cambria" w:hAnsi="Cambria"/>
          <w:b/>
          <w:sz w:val="20"/>
          <w:szCs w:val="20"/>
        </w:rPr>
        <w:t xml:space="preserve">. </w:t>
      </w:r>
      <w:r w:rsidRPr="00D55928">
        <w:rPr>
          <w:rFonts w:ascii="Cambria" w:hAnsi="Cambria"/>
          <w:sz w:val="20"/>
          <w:szCs w:val="20"/>
        </w:rPr>
        <w:t xml:space="preserve">Lokalizacja </w:t>
      </w:r>
      <w:r w:rsidR="00D55928">
        <w:rPr>
          <w:rFonts w:ascii="Cambria" w:hAnsi="Cambria"/>
          <w:sz w:val="20"/>
          <w:szCs w:val="20"/>
        </w:rPr>
        <w:t>miasta Mrągowo</w:t>
      </w:r>
      <w:r w:rsidRPr="00D55928">
        <w:rPr>
          <w:rFonts w:ascii="Cambria" w:hAnsi="Cambria"/>
          <w:sz w:val="20"/>
          <w:szCs w:val="20"/>
        </w:rPr>
        <w:t xml:space="preserve"> względem stacji bazowych telefonii komórkowej i nadajników DVB-T oraz wyniki pomiarów PEM</w:t>
      </w:r>
      <w:bookmarkEnd w:id="163"/>
    </w:p>
    <w:p w14:paraId="0F2E59C1" w14:textId="77777777" w:rsidR="00516EEA" w:rsidRPr="00D55928" w:rsidRDefault="00516EEA" w:rsidP="00516EEA">
      <w:pPr>
        <w:rPr>
          <w:sz w:val="2"/>
        </w:rPr>
      </w:pPr>
    </w:p>
    <w:p w14:paraId="4E0FCF9C" w14:textId="721A240E" w:rsidR="007B5B91" w:rsidRPr="00D55928" w:rsidRDefault="00D55928" w:rsidP="0046300C">
      <w:pPr>
        <w:spacing w:after="0" w:line="240" w:lineRule="auto"/>
        <w:jc w:val="center"/>
      </w:pPr>
      <w:r w:rsidRPr="00D55928">
        <w:rPr>
          <w:noProof/>
          <w:lang w:eastAsia="pl-PL"/>
        </w:rPr>
        <w:drawing>
          <wp:inline distT="0" distB="0" distL="0" distR="0" wp14:anchorId="6FE623FF" wp14:editId="58E602BC">
            <wp:extent cx="8891270" cy="4941116"/>
            <wp:effectExtent l="0" t="0" r="5080" b="0"/>
            <wp:docPr id="183" name="Obraz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Bez tytułu.png"/>
                    <pic:cNvPicPr/>
                  </pic:nvPicPr>
                  <pic:blipFill>
                    <a:blip r:embed="rId67">
                      <a:extLst>
                        <a:ext uri="{28A0092B-C50C-407E-A947-70E740481C1C}">
                          <a14:useLocalDpi xmlns:a14="http://schemas.microsoft.com/office/drawing/2010/main" val="0"/>
                        </a:ext>
                      </a:extLst>
                    </a:blip>
                    <a:stretch>
                      <a:fillRect/>
                    </a:stretch>
                  </pic:blipFill>
                  <pic:spPr>
                    <a:xfrm>
                      <a:off x="0" y="0"/>
                      <a:ext cx="8901466" cy="4946782"/>
                    </a:xfrm>
                    <a:prstGeom prst="rect">
                      <a:avLst/>
                    </a:prstGeom>
                  </pic:spPr>
                </pic:pic>
              </a:graphicData>
            </a:graphic>
          </wp:inline>
        </w:drawing>
      </w:r>
    </w:p>
    <w:p w14:paraId="189686DB" w14:textId="77777777" w:rsidR="00030B01" w:rsidRPr="00D55928" w:rsidRDefault="00030B01" w:rsidP="0046300C">
      <w:pPr>
        <w:spacing w:after="0" w:line="240" w:lineRule="auto"/>
        <w:jc w:val="center"/>
        <w:rPr>
          <w:rFonts w:ascii="Cambria" w:hAnsi="Cambria"/>
          <w:i/>
          <w:sz w:val="6"/>
        </w:rPr>
      </w:pPr>
    </w:p>
    <w:p w14:paraId="4F9C82F1" w14:textId="77777777" w:rsidR="007B5B91" w:rsidRPr="00D55928" w:rsidRDefault="007B5B91" w:rsidP="0046300C">
      <w:pPr>
        <w:spacing w:after="0" w:line="240" w:lineRule="auto"/>
        <w:jc w:val="center"/>
        <w:rPr>
          <w:rStyle w:val="Nagwek2Znak"/>
          <w:rFonts w:ascii="Arial Narrow" w:eastAsia="Calibri" w:hAnsi="Arial Narrow"/>
          <w:i/>
          <w:color w:val="auto"/>
          <w:sz w:val="22"/>
          <w:szCs w:val="22"/>
          <w:lang w:eastAsia="pl-PL"/>
        </w:rPr>
        <w:sectPr w:rsidR="007B5B91" w:rsidRPr="00D55928" w:rsidSect="0072310E">
          <w:headerReference w:type="default" r:id="rId68"/>
          <w:footerReference w:type="default" r:id="rId69"/>
          <w:headerReference w:type="first" r:id="rId70"/>
          <w:footerReference w:type="first" r:id="rId71"/>
          <w:pgSz w:w="16838" w:h="11906" w:orient="landscape" w:code="9"/>
          <w:pgMar w:top="1418" w:right="1418" w:bottom="1418" w:left="1418" w:header="567" w:footer="567" w:gutter="567"/>
          <w:cols w:space="708"/>
          <w:titlePg/>
          <w:docGrid w:linePitch="360"/>
        </w:sectPr>
      </w:pPr>
      <w:r w:rsidRPr="00D55928">
        <w:rPr>
          <w:rFonts w:ascii="Cambria" w:hAnsi="Cambria"/>
          <w:i/>
          <w:sz w:val="16"/>
        </w:rPr>
        <w:t>Źródło: https://si2pem.gov.pl</w:t>
      </w:r>
    </w:p>
    <w:p w14:paraId="6E754D95" w14:textId="77777777" w:rsidR="005E2FE7" w:rsidRPr="00751421" w:rsidRDefault="005E2FE7" w:rsidP="002F3A6C">
      <w:pPr>
        <w:pStyle w:val="Nagwek1"/>
        <w:spacing w:before="0" w:line="240" w:lineRule="auto"/>
        <w:jc w:val="both"/>
        <w:rPr>
          <w:rStyle w:val="Nagwek2Znak"/>
          <w:rFonts w:eastAsia="Calibri"/>
          <w:b/>
          <w:i/>
          <w:color w:val="auto"/>
          <w:sz w:val="20"/>
          <w:szCs w:val="20"/>
        </w:rPr>
      </w:pPr>
      <w:bookmarkStart w:id="164" w:name="_Toc137737542"/>
      <w:bookmarkEnd w:id="160"/>
      <w:bookmarkEnd w:id="161"/>
      <w:r w:rsidRPr="00751421">
        <w:rPr>
          <w:rStyle w:val="Nagwek2Znak"/>
          <w:rFonts w:eastAsia="Calibri"/>
          <w:b/>
          <w:i/>
          <w:color w:val="auto"/>
          <w:sz w:val="20"/>
          <w:szCs w:val="20"/>
        </w:rPr>
        <w:lastRenderedPageBreak/>
        <w:t>5.4. Gospodarowanie wodami</w:t>
      </w:r>
      <w:bookmarkEnd w:id="164"/>
    </w:p>
    <w:p w14:paraId="252E356E" w14:textId="77777777" w:rsidR="00CB60D2" w:rsidRPr="00751421" w:rsidRDefault="00CB60D2" w:rsidP="002F3A6C">
      <w:pPr>
        <w:pStyle w:val="Nagwek3"/>
        <w:spacing w:before="0" w:beforeAutospacing="0" w:after="0" w:afterAutospacing="0"/>
        <w:rPr>
          <w:rStyle w:val="Nagwek2Znak"/>
          <w:rFonts w:eastAsia="Calibri"/>
          <w:i/>
          <w:color w:val="auto"/>
          <w:sz w:val="20"/>
          <w:szCs w:val="20"/>
          <w:lang w:eastAsia="pl-PL"/>
        </w:rPr>
      </w:pPr>
    </w:p>
    <w:p w14:paraId="78C490CD" w14:textId="114C8A0B" w:rsidR="0072310E" w:rsidRPr="00751421" w:rsidRDefault="00751421" w:rsidP="002F3A6C">
      <w:pPr>
        <w:spacing w:after="0" w:line="240" w:lineRule="auto"/>
        <w:ind w:firstLine="708"/>
        <w:jc w:val="both"/>
        <w:rPr>
          <w:rFonts w:ascii="Cambria" w:hAnsi="Cambria" w:cs="Arial"/>
          <w:sz w:val="20"/>
          <w:szCs w:val="20"/>
          <w:lang w:eastAsia="pl-PL"/>
        </w:rPr>
      </w:pPr>
      <w:r w:rsidRPr="00751421">
        <w:rPr>
          <w:rFonts w:ascii="Cambria" w:hAnsi="Cambria" w:cs="Arial"/>
          <w:sz w:val="20"/>
          <w:szCs w:val="20"/>
          <w:lang w:eastAsia="pl-PL"/>
        </w:rPr>
        <w:t>Miasto Mrągowo</w:t>
      </w:r>
      <w:r w:rsidR="00E40E11" w:rsidRPr="00751421">
        <w:rPr>
          <w:rFonts w:ascii="Cambria" w:hAnsi="Cambria" w:cs="Arial"/>
          <w:sz w:val="20"/>
          <w:szCs w:val="20"/>
          <w:lang w:eastAsia="pl-PL"/>
        </w:rPr>
        <w:t xml:space="preserve"> </w:t>
      </w:r>
      <w:r w:rsidR="00C8769D" w:rsidRPr="00751421">
        <w:rPr>
          <w:rFonts w:ascii="Cambria" w:hAnsi="Cambria" w:cs="Arial"/>
          <w:sz w:val="20"/>
          <w:szCs w:val="20"/>
          <w:lang w:eastAsia="pl-PL"/>
        </w:rPr>
        <w:t xml:space="preserve">należy do obszaru dorzecza </w:t>
      </w:r>
      <w:r w:rsidRPr="00751421">
        <w:rPr>
          <w:rFonts w:ascii="Cambria" w:hAnsi="Cambria" w:cs="Arial"/>
          <w:sz w:val="20"/>
          <w:szCs w:val="20"/>
          <w:lang w:eastAsia="pl-PL"/>
        </w:rPr>
        <w:t>Pregoły</w:t>
      </w:r>
      <w:r w:rsidR="005F498B" w:rsidRPr="00751421">
        <w:rPr>
          <w:rFonts w:ascii="Cambria" w:hAnsi="Cambria" w:cs="Arial"/>
          <w:sz w:val="20"/>
          <w:szCs w:val="20"/>
          <w:lang w:eastAsia="pl-PL"/>
        </w:rPr>
        <w:t xml:space="preserve"> </w:t>
      </w:r>
      <w:r w:rsidR="00C8769D" w:rsidRPr="00751421">
        <w:rPr>
          <w:rFonts w:ascii="Cambria" w:hAnsi="Cambria" w:cs="Arial"/>
          <w:sz w:val="20"/>
          <w:szCs w:val="20"/>
          <w:lang w:eastAsia="pl-PL"/>
        </w:rPr>
        <w:t xml:space="preserve">zgodnie z art. 13 ustawy z dnia 20 lipca 2017r. Prawo wodne (Dz. U. </w:t>
      </w:r>
      <w:r w:rsidR="00BF3632" w:rsidRPr="00751421">
        <w:rPr>
          <w:rFonts w:ascii="Cambria" w:hAnsi="Cambria" w:cs="Arial"/>
          <w:sz w:val="20"/>
          <w:szCs w:val="20"/>
          <w:lang w:eastAsia="pl-PL"/>
        </w:rPr>
        <w:t xml:space="preserve">z </w:t>
      </w:r>
      <w:r w:rsidR="00983D79" w:rsidRPr="00751421">
        <w:rPr>
          <w:rFonts w:ascii="Cambria" w:hAnsi="Cambria" w:cs="Arial"/>
          <w:sz w:val="20"/>
          <w:szCs w:val="20"/>
          <w:lang w:eastAsia="pl-PL"/>
        </w:rPr>
        <w:t>2022</w:t>
      </w:r>
      <w:r w:rsidR="00BF3632" w:rsidRPr="00751421">
        <w:rPr>
          <w:rFonts w:ascii="Cambria" w:hAnsi="Cambria" w:cs="Arial"/>
          <w:sz w:val="20"/>
          <w:szCs w:val="20"/>
          <w:lang w:eastAsia="pl-PL"/>
        </w:rPr>
        <w:t xml:space="preserve"> r.</w:t>
      </w:r>
      <w:r w:rsidR="00983D79" w:rsidRPr="00751421">
        <w:rPr>
          <w:rFonts w:ascii="Cambria" w:hAnsi="Cambria" w:cs="Arial"/>
          <w:sz w:val="20"/>
          <w:szCs w:val="20"/>
          <w:lang w:eastAsia="pl-PL"/>
        </w:rPr>
        <w:t xml:space="preserve"> poz. 2625</w:t>
      </w:r>
      <w:r w:rsidR="00EC006A" w:rsidRPr="00751421">
        <w:rPr>
          <w:rFonts w:ascii="Cambria" w:hAnsi="Cambria" w:cs="Arial"/>
          <w:sz w:val="20"/>
          <w:szCs w:val="20"/>
          <w:lang w:eastAsia="pl-PL"/>
        </w:rPr>
        <w:t xml:space="preserve"> ze zm.</w:t>
      </w:r>
      <w:r w:rsidR="00BF3632" w:rsidRPr="00751421">
        <w:rPr>
          <w:rFonts w:ascii="Cambria" w:hAnsi="Cambria" w:cs="Arial"/>
          <w:sz w:val="20"/>
          <w:szCs w:val="20"/>
          <w:lang w:eastAsia="pl-PL"/>
        </w:rPr>
        <w:t>)</w:t>
      </w:r>
      <w:r w:rsidR="00C8769D" w:rsidRPr="00751421">
        <w:rPr>
          <w:rFonts w:ascii="Cambria" w:hAnsi="Cambria" w:cs="Arial"/>
          <w:sz w:val="20"/>
          <w:szCs w:val="20"/>
          <w:lang w:eastAsia="pl-PL"/>
        </w:rPr>
        <w:t xml:space="preserve"> </w:t>
      </w:r>
      <w:r w:rsidR="005F498B" w:rsidRPr="00751421">
        <w:rPr>
          <w:rFonts w:ascii="Cambria" w:hAnsi="Cambria" w:cs="Arial"/>
          <w:sz w:val="20"/>
          <w:szCs w:val="20"/>
          <w:lang w:eastAsia="pl-PL"/>
        </w:rPr>
        <w:t xml:space="preserve">oraz z Rozporządzeniem Rady Ministrów z dnia 18 października 2016 r. w sprawie Planu gospodarowania </w:t>
      </w:r>
      <w:r w:rsidR="00983D79" w:rsidRPr="00751421">
        <w:rPr>
          <w:rFonts w:ascii="Cambria" w:hAnsi="Cambria" w:cs="Arial"/>
          <w:sz w:val="20"/>
          <w:szCs w:val="20"/>
          <w:lang w:eastAsia="pl-PL"/>
        </w:rPr>
        <w:t xml:space="preserve">wodami na obszarze dorzecza </w:t>
      </w:r>
      <w:r w:rsidRPr="00751421">
        <w:rPr>
          <w:rFonts w:ascii="Cambria" w:hAnsi="Cambria" w:cs="Arial"/>
          <w:sz w:val="20"/>
          <w:szCs w:val="20"/>
          <w:lang w:eastAsia="pl-PL"/>
        </w:rPr>
        <w:t>Pregoły</w:t>
      </w:r>
      <w:r w:rsidR="00983D79" w:rsidRPr="00751421">
        <w:rPr>
          <w:rFonts w:ascii="Cambria" w:hAnsi="Cambria" w:cs="Arial"/>
          <w:sz w:val="20"/>
          <w:szCs w:val="20"/>
          <w:lang w:eastAsia="pl-PL"/>
        </w:rPr>
        <w:t xml:space="preserve"> (</w:t>
      </w:r>
      <w:r w:rsidRPr="00751421">
        <w:rPr>
          <w:rFonts w:ascii="Cambria" w:hAnsi="Cambria" w:cs="Arial"/>
          <w:sz w:val="20"/>
          <w:szCs w:val="20"/>
          <w:lang w:eastAsia="pl-PL"/>
        </w:rPr>
        <w:t>Dz.U. 2023 poz. 207</w:t>
      </w:r>
      <w:r w:rsidR="005F498B" w:rsidRPr="00751421">
        <w:rPr>
          <w:rFonts w:ascii="Cambria" w:hAnsi="Cambria" w:cs="Arial"/>
          <w:sz w:val="20"/>
          <w:szCs w:val="20"/>
          <w:lang w:eastAsia="pl-PL"/>
        </w:rPr>
        <w:t>).</w:t>
      </w:r>
    </w:p>
    <w:p w14:paraId="7A922CF2" w14:textId="77777777" w:rsidR="00144D87" w:rsidRPr="00751421" w:rsidRDefault="00144D87" w:rsidP="00476595">
      <w:pPr>
        <w:spacing w:after="0" w:line="240" w:lineRule="auto"/>
        <w:jc w:val="center"/>
        <w:rPr>
          <w:rFonts w:ascii="Cambria" w:hAnsi="Cambria"/>
          <w:b/>
          <w:i/>
          <w:sz w:val="20"/>
          <w:szCs w:val="20"/>
        </w:rPr>
      </w:pPr>
      <w:bookmarkStart w:id="165" w:name="_Toc127208685"/>
    </w:p>
    <w:p w14:paraId="7DC10960" w14:textId="77777777" w:rsidR="00476595" w:rsidRPr="00751421" w:rsidRDefault="00476595" w:rsidP="00476595">
      <w:pPr>
        <w:spacing w:after="0" w:line="240" w:lineRule="auto"/>
        <w:jc w:val="center"/>
        <w:rPr>
          <w:rFonts w:ascii="Cambria" w:hAnsi="Cambria" w:cs="Arial"/>
          <w:sz w:val="20"/>
          <w:szCs w:val="20"/>
          <w:lang w:eastAsia="pl-PL"/>
        </w:rPr>
      </w:pPr>
      <w:bookmarkStart w:id="166" w:name="_Toc137737726"/>
      <w:r w:rsidRPr="00751421">
        <w:rPr>
          <w:rFonts w:ascii="Cambria" w:hAnsi="Cambria"/>
          <w:b/>
          <w:i/>
          <w:sz w:val="20"/>
          <w:szCs w:val="20"/>
        </w:rPr>
        <w:t xml:space="preserve">Rysunek nr </w:t>
      </w:r>
      <w:r w:rsidRPr="00751421">
        <w:rPr>
          <w:rFonts w:ascii="Cambria" w:hAnsi="Cambria"/>
          <w:b/>
          <w:i/>
          <w:sz w:val="20"/>
          <w:szCs w:val="20"/>
        </w:rPr>
        <w:fldChar w:fldCharType="begin"/>
      </w:r>
      <w:r w:rsidRPr="00751421">
        <w:rPr>
          <w:rFonts w:ascii="Cambria" w:hAnsi="Cambria"/>
          <w:b/>
          <w:i/>
          <w:sz w:val="20"/>
          <w:szCs w:val="20"/>
        </w:rPr>
        <w:instrText xml:space="preserve"> SEQ Rysunek \* ARABIC </w:instrText>
      </w:r>
      <w:r w:rsidRPr="00751421">
        <w:rPr>
          <w:rFonts w:ascii="Cambria" w:hAnsi="Cambria"/>
          <w:b/>
          <w:i/>
          <w:sz w:val="20"/>
          <w:szCs w:val="20"/>
        </w:rPr>
        <w:fldChar w:fldCharType="separate"/>
      </w:r>
      <w:r w:rsidR="0024480C">
        <w:rPr>
          <w:rFonts w:ascii="Cambria" w:hAnsi="Cambria"/>
          <w:b/>
          <w:i/>
          <w:noProof/>
          <w:sz w:val="20"/>
          <w:szCs w:val="20"/>
        </w:rPr>
        <w:t>19</w:t>
      </w:r>
      <w:r w:rsidRPr="00751421">
        <w:rPr>
          <w:rFonts w:ascii="Cambria" w:hAnsi="Cambria"/>
          <w:b/>
          <w:i/>
          <w:sz w:val="20"/>
          <w:szCs w:val="20"/>
        </w:rPr>
        <w:fldChar w:fldCharType="end"/>
      </w:r>
      <w:r w:rsidRPr="00751421">
        <w:rPr>
          <w:rFonts w:ascii="Cambria" w:hAnsi="Cambria"/>
          <w:b/>
          <w:i/>
          <w:sz w:val="20"/>
          <w:szCs w:val="20"/>
        </w:rPr>
        <w:t>.</w:t>
      </w:r>
      <w:r w:rsidRPr="00751421">
        <w:rPr>
          <w:rFonts w:ascii="Cambria" w:hAnsi="Cambria"/>
          <w:b/>
          <w:sz w:val="20"/>
          <w:szCs w:val="20"/>
        </w:rPr>
        <w:t xml:space="preserve"> </w:t>
      </w:r>
      <w:r w:rsidRPr="00751421">
        <w:rPr>
          <w:rFonts w:ascii="Cambria" w:hAnsi="Cambria" w:cs="Arial"/>
          <w:i/>
          <w:sz w:val="20"/>
          <w:szCs w:val="20"/>
          <w:lang w:eastAsia="pl-PL"/>
        </w:rPr>
        <w:t>Województwo warmińsko-mazurskie na tle regionów wodnych</w:t>
      </w:r>
      <w:bookmarkEnd w:id="165"/>
      <w:bookmarkEnd w:id="166"/>
    </w:p>
    <w:p w14:paraId="7191A766" w14:textId="216DFA5C" w:rsidR="00476595" w:rsidRPr="00751421" w:rsidRDefault="00E634B1" w:rsidP="00476595">
      <w:pPr>
        <w:spacing w:after="0" w:line="240" w:lineRule="auto"/>
        <w:jc w:val="both"/>
        <w:rPr>
          <w:rFonts w:ascii="Cambria" w:hAnsi="Cambria" w:cs="Arial"/>
          <w:sz w:val="16"/>
          <w:szCs w:val="20"/>
          <w:lang w:eastAsia="pl-PL"/>
        </w:rPr>
      </w:pPr>
      <w:r w:rsidRPr="00751421">
        <w:rPr>
          <w:rFonts w:ascii="Cambria" w:hAnsi="Cambria" w:cs="Arial"/>
          <w:noProof/>
          <w:sz w:val="16"/>
          <w:szCs w:val="20"/>
          <w:lang w:eastAsia="pl-PL"/>
        </w:rPr>
        <w:drawing>
          <wp:inline distT="0" distB="0" distL="0" distR="0" wp14:anchorId="132A5BDD" wp14:editId="01C78348">
            <wp:extent cx="5398548" cy="4086970"/>
            <wp:effectExtent l="0" t="0" r="0" b="8890"/>
            <wp:docPr id="101" name="Obraz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Bez tytułu.png"/>
                    <pic:cNvPicPr/>
                  </pic:nvPicPr>
                  <pic:blipFill>
                    <a:blip r:embed="rId72">
                      <a:extLst>
                        <a:ext uri="{28A0092B-C50C-407E-A947-70E740481C1C}">
                          <a14:useLocalDpi xmlns:a14="http://schemas.microsoft.com/office/drawing/2010/main" val="0"/>
                        </a:ext>
                      </a:extLst>
                    </a:blip>
                    <a:stretch>
                      <a:fillRect/>
                    </a:stretch>
                  </pic:blipFill>
                  <pic:spPr>
                    <a:xfrm>
                      <a:off x="0" y="0"/>
                      <a:ext cx="5412946" cy="4097870"/>
                    </a:xfrm>
                    <a:prstGeom prst="rect">
                      <a:avLst/>
                    </a:prstGeom>
                  </pic:spPr>
                </pic:pic>
              </a:graphicData>
            </a:graphic>
          </wp:inline>
        </w:drawing>
      </w:r>
    </w:p>
    <w:p w14:paraId="7BCFFA3F" w14:textId="77777777" w:rsidR="00476595" w:rsidRPr="00751421" w:rsidRDefault="00476595" w:rsidP="00476595">
      <w:pPr>
        <w:spacing w:after="0" w:line="240" w:lineRule="auto"/>
        <w:jc w:val="center"/>
        <w:rPr>
          <w:rFonts w:ascii="Cambria" w:hAnsi="Cambria" w:cs="Arial"/>
          <w:i/>
          <w:sz w:val="16"/>
          <w:szCs w:val="20"/>
          <w:lang w:eastAsia="pl-PL"/>
        </w:rPr>
      </w:pPr>
      <w:r w:rsidRPr="00751421">
        <w:rPr>
          <w:rFonts w:ascii="Cambria" w:hAnsi="Cambria" w:cs="Arial"/>
          <w:i/>
          <w:sz w:val="16"/>
          <w:szCs w:val="20"/>
          <w:lang w:eastAsia="pl-PL"/>
        </w:rPr>
        <w:t>Źródło: Program Ochrony Środowiska Województwa Warmińsko-Mazurskiego do roku 2030</w:t>
      </w:r>
    </w:p>
    <w:p w14:paraId="0605A2C4" w14:textId="77777777" w:rsidR="008B16D8" w:rsidRDefault="008B16D8" w:rsidP="00144D87">
      <w:pPr>
        <w:spacing w:after="0" w:line="240" w:lineRule="auto"/>
        <w:ind w:firstLine="708"/>
        <w:jc w:val="both"/>
        <w:rPr>
          <w:rFonts w:ascii="Cambria" w:hAnsi="Cambria" w:cs="Arial"/>
          <w:sz w:val="20"/>
          <w:szCs w:val="20"/>
          <w:highlight w:val="yellow"/>
          <w:lang w:eastAsia="pl-PL"/>
        </w:rPr>
      </w:pPr>
    </w:p>
    <w:p w14:paraId="13E96D53" w14:textId="7439504A" w:rsidR="00E40E11" w:rsidRPr="00751421" w:rsidRDefault="00144D87" w:rsidP="00144D87">
      <w:pPr>
        <w:spacing w:after="0" w:line="240" w:lineRule="auto"/>
        <w:ind w:firstLine="708"/>
        <w:jc w:val="both"/>
        <w:rPr>
          <w:rFonts w:ascii="Cambria" w:hAnsi="Cambria" w:cs="Arial"/>
          <w:sz w:val="20"/>
          <w:szCs w:val="20"/>
          <w:lang w:eastAsia="pl-PL"/>
        </w:rPr>
      </w:pPr>
      <w:r w:rsidRPr="00751421">
        <w:rPr>
          <w:rFonts w:ascii="Cambria" w:hAnsi="Cambria" w:cs="Arial"/>
          <w:sz w:val="20"/>
          <w:szCs w:val="20"/>
          <w:lang w:eastAsia="pl-PL"/>
        </w:rPr>
        <w:t xml:space="preserve">Głównym dokumentem planistycznym w omawianym zakresie jest </w:t>
      </w:r>
      <w:r w:rsidRPr="00751421">
        <w:rPr>
          <w:rFonts w:ascii="Cambria" w:hAnsi="Cambria" w:cs="Arial"/>
          <w:i/>
          <w:sz w:val="20"/>
          <w:szCs w:val="20"/>
          <w:lang w:eastAsia="pl-PL"/>
        </w:rPr>
        <w:t>Plan gospodarowania wodami na obszarze dorzecza</w:t>
      </w:r>
      <w:r w:rsidRPr="00751421">
        <w:rPr>
          <w:rFonts w:ascii="Cambria" w:hAnsi="Cambria" w:cs="Arial"/>
          <w:sz w:val="20"/>
          <w:szCs w:val="20"/>
          <w:lang w:eastAsia="pl-PL"/>
        </w:rPr>
        <w:t xml:space="preserve"> (PGW). Plany gospodarowania wodami stanowią syntezę wszelkich prac przeprowadzonych dla obszarów dorzeczy. W Planie ustalone są cele środowiskowe dla poszczególnych jednolitych części wód powierzchniowych przy uwzględnianiu wartości granicznych elementów oceny stanu zależnego od typu części wód oraz aktualnego stanu danej jednolitej części wód. Cele środowiskowe uwzględniają również obszary chronione, w obrębie których jednolita część wód jest położona. </w:t>
      </w:r>
      <w:r w:rsidR="00E40E11" w:rsidRPr="00751421">
        <w:rPr>
          <w:rFonts w:ascii="Cambria" w:hAnsi="Cambria" w:cs="Arial"/>
          <w:sz w:val="20"/>
          <w:szCs w:val="20"/>
          <w:lang w:eastAsia="pl-PL"/>
        </w:rPr>
        <w:t>Dla potrzeb osiągnięcia ww. celów środowiskowych Prezes Krajowego Zarządu Gospodarki Wodnej sporządza Program wodno-środowiskowy kraju (PWŚK), który określa niezbędne działania dla potrzeb utrzymania lub poprawy jakości wód.</w:t>
      </w:r>
    </w:p>
    <w:p w14:paraId="7D13D4AD" w14:textId="77777777" w:rsidR="005879EF" w:rsidRPr="00751421" w:rsidRDefault="005879EF" w:rsidP="007361F8">
      <w:pPr>
        <w:spacing w:after="0" w:line="240" w:lineRule="auto"/>
        <w:ind w:firstLine="708"/>
        <w:jc w:val="center"/>
        <w:rPr>
          <w:rFonts w:ascii="Cambria" w:hAnsi="Cambria" w:cs="Arial"/>
          <w:sz w:val="20"/>
          <w:szCs w:val="20"/>
          <w:lang w:eastAsia="pl-PL"/>
        </w:rPr>
      </w:pPr>
    </w:p>
    <w:p w14:paraId="7CD2F4A5" w14:textId="77777777" w:rsidR="007361F8" w:rsidRPr="00751421" w:rsidRDefault="00DB0F4E" w:rsidP="007361F8">
      <w:pPr>
        <w:spacing w:after="0" w:line="240" w:lineRule="auto"/>
        <w:jc w:val="center"/>
        <w:rPr>
          <w:rFonts w:ascii="Cambria" w:hAnsi="Cambria" w:cs="Arial"/>
          <w:b/>
          <w:sz w:val="20"/>
          <w:szCs w:val="20"/>
          <w:lang w:eastAsia="pl-PL"/>
        </w:rPr>
      </w:pPr>
      <w:r w:rsidRPr="00751421">
        <w:rPr>
          <w:rFonts w:ascii="Cambria" w:hAnsi="Cambria" w:cs="Arial"/>
          <w:b/>
          <w:sz w:val="20"/>
          <w:szCs w:val="20"/>
          <w:lang w:eastAsia="pl-PL"/>
        </w:rPr>
        <w:t>PGW i PWŚK stanowią podstawowe dokumenty p</w:t>
      </w:r>
      <w:r w:rsidR="007361F8" w:rsidRPr="00751421">
        <w:rPr>
          <w:rFonts w:ascii="Cambria" w:hAnsi="Cambria" w:cs="Arial"/>
          <w:b/>
          <w:sz w:val="20"/>
          <w:szCs w:val="20"/>
          <w:lang w:eastAsia="pl-PL"/>
        </w:rPr>
        <w:t xml:space="preserve">lanistyczne służące osiągnięciu </w:t>
      </w:r>
      <w:r w:rsidRPr="00751421">
        <w:rPr>
          <w:rFonts w:ascii="Cambria" w:hAnsi="Cambria" w:cs="Arial"/>
          <w:b/>
          <w:sz w:val="20"/>
          <w:szCs w:val="20"/>
          <w:lang w:eastAsia="pl-PL"/>
        </w:rPr>
        <w:t>nadrzędnego</w:t>
      </w:r>
      <w:r w:rsidR="007361F8" w:rsidRPr="00751421">
        <w:rPr>
          <w:rFonts w:ascii="Cambria" w:hAnsi="Cambria" w:cs="Arial"/>
          <w:b/>
          <w:sz w:val="20"/>
          <w:szCs w:val="20"/>
          <w:lang w:eastAsia="pl-PL"/>
        </w:rPr>
        <w:t xml:space="preserve"> celu Ramowej Dyrektywy Wodnej</w:t>
      </w:r>
    </w:p>
    <w:p w14:paraId="44004B43" w14:textId="77777777" w:rsidR="00DB0F4E" w:rsidRPr="00751421" w:rsidRDefault="00DB0F4E" w:rsidP="007361F8">
      <w:pPr>
        <w:spacing w:after="0" w:line="240" w:lineRule="auto"/>
        <w:jc w:val="center"/>
        <w:rPr>
          <w:rFonts w:ascii="Cambria" w:hAnsi="Cambria" w:cs="Arial"/>
          <w:b/>
          <w:sz w:val="20"/>
          <w:szCs w:val="20"/>
          <w:lang w:eastAsia="pl-PL"/>
        </w:rPr>
      </w:pPr>
      <w:r w:rsidRPr="00751421">
        <w:rPr>
          <w:rFonts w:ascii="Cambria" w:hAnsi="Cambria" w:cs="Arial"/>
          <w:b/>
          <w:sz w:val="20"/>
          <w:szCs w:val="20"/>
          <w:lang w:eastAsia="pl-PL"/>
        </w:rPr>
        <w:t>tj.: osiągnięcia dobrego stanu wszystkich wód w Europie.</w:t>
      </w:r>
    </w:p>
    <w:p w14:paraId="5E0408F1" w14:textId="77777777" w:rsidR="00E634B1" w:rsidRPr="00751421" w:rsidRDefault="00E634B1" w:rsidP="007361F8">
      <w:pPr>
        <w:spacing w:after="0" w:line="240" w:lineRule="auto"/>
        <w:jc w:val="center"/>
        <w:rPr>
          <w:rFonts w:ascii="Cambria" w:hAnsi="Cambria" w:cs="Arial"/>
          <w:b/>
          <w:sz w:val="20"/>
          <w:szCs w:val="20"/>
          <w:lang w:eastAsia="pl-PL"/>
        </w:rPr>
      </w:pPr>
    </w:p>
    <w:p w14:paraId="11D5AC8D" w14:textId="77777777" w:rsidR="00144D87" w:rsidRPr="00751421" w:rsidRDefault="00144D87" w:rsidP="00144D87">
      <w:pPr>
        <w:spacing w:after="0" w:line="240" w:lineRule="auto"/>
        <w:ind w:firstLine="708"/>
        <w:jc w:val="both"/>
        <w:rPr>
          <w:rFonts w:ascii="Cambria" w:hAnsi="Cambria" w:cs="Arial"/>
          <w:sz w:val="20"/>
          <w:szCs w:val="20"/>
          <w:lang w:eastAsia="pl-PL"/>
        </w:rPr>
      </w:pPr>
      <w:r w:rsidRPr="00751421">
        <w:rPr>
          <w:rFonts w:ascii="Cambria" w:hAnsi="Cambria" w:cs="Arial"/>
          <w:sz w:val="20"/>
          <w:szCs w:val="20"/>
          <w:lang w:eastAsia="pl-PL"/>
        </w:rPr>
        <w:t>Ponadto zgodnie z nowymi zapisami ustawy z dnia 20 lipca 2017r. Prawo wodne (Dz. U. z 2022 r. poz. 2625 ze zm.) z dniem 1 stycznia 2018 roku zostaje utworzona państwowa osoba prawna - Państwowe Gospodarstwo Wodne Wody Polskie.  Zgodnie z art. 527 ustawy, zobowiązania, prawa i obowiązki Krajowego Zarządu Gospodarki Wodnej oraz regionalnych zarządów gospodarki wodnej, będących państwowymi jednostkami budżetowymi, stają się odpowiednio należnościami, prawami i obowiązkami Wód Polskich.</w:t>
      </w:r>
    </w:p>
    <w:p w14:paraId="7762711D" w14:textId="77777777" w:rsidR="00DB0F4E" w:rsidRPr="00751421" w:rsidRDefault="00DB0F4E" w:rsidP="002F3A6C">
      <w:pPr>
        <w:spacing w:after="0" w:line="240" w:lineRule="auto"/>
        <w:ind w:firstLine="708"/>
        <w:jc w:val="both"/>
        <w:rPr>
          <w:rFonts w:ascii="Cambria" w:hAnsi="Cambria" w:cs="Arial"/>
          <w:sz w:val="20"/>
          <w:szCs w:val="20"/>
          <w:lang w:eastAsia="pl-PL"/>
        </w:rPr>
      </w:pPr>
    </w:p>
    <w:p w14:paraId="169A5D20" w14:textId="77777777" w:rsidR="005E2FE7" w:rsidRPr="009833F1" w:rsidRDefault="005E2FE7" w:rsidP="00F5151E">
      <w:pPr>
        <w:pStyle w:val="Nagwek3"/>
        <w:spacing w:before="0" w:beforeAutospacing="0" w:after="0" w:afterAutospacing="0"/>
        <w:rPr>
          <w:rStyle w:val="Nagwek2Znak"/>
          <w:rFonts w:eastAsia="Calibri"/>
          <w:i/>
          <w:color w:val="auto"/>
          <w:sz w:val="20"/>
          <w:szCs w:val="20"/>
          <w:lang w:eastAsia="pl-PL"/>
        </w:rPr>
      </w:pPr>
      <w:bookmarkStart w:id="167" w:name="_Toc137737543"/>
      <w:r w:rsidRPr="009833F1">
        <w:rPr>
          <w:rStyle w:val="Nagwek2Znak"/>
          <w:rFonts w:eastAsia="Calibri"/>
          <w:i/>
          <w:color w:val="auto"/>
          <w:sz w:val="20"/>
          <w:szCs w:val="20"/>
          <w:lang w:eastAsia="pl-PL"/>
        </w:rPr>
        <w:lastRenderedPageBreak/>
        <w:t>5.4.1. Wody podziemne</w:t>
      </w:r>
      <w:bookmarkEnd w:id="167"/>
    </w:p>
    <w:p w14:paraId="3AF34435" w14:textId="77777777" w:rsidR="00C55854" w:rsidRPr="009833F1" w:rsidRDefault="00C55854" w:rsidP="00F5151E">
      <w:pPr>
        <w:pStyle w:val="Nagwek4"/>
        <w:spacing w:after="0" w:line="240" w:lineRule="auto"/>
        <w:jc w:val="left"/>
        <w:rPr>
          <w:rStyle w:val="Nagwek2Znak"/>
          <w:rFonts w:eastAsia="Calibri"/>
          <w:b w:val="0"/>
          <w:color w:val="auto"/>
          <w:sz w:val="20"/>
          <w:szCs w:val="20"/>
          <w:lang w:eastAsia="pl-PL"/>
        </w:rPr>
      </w:pPr>
    </w:p>
    <w:p w14:paraId="218C65D8" w14:textId="77777777" w:rsidR="00E40E11" w:rsidRPr="009833F1" w:rsidRDefault="005E2FE7" w:rsidP="00F5151E">
      <w:pPr>
        <w:pStyle w:val="Nagwek4"/>
        <w:spacing w:after="0" w:line="240" w:lineRule="auto"/>
        <w:jc w:val="left"/>
        <w:rPr>
          <w:rStyle w:val="Nagwek2Znak"/>
          <w:rFonts w:eastAsia="Calibri"/>
          <w:b w:val="0"/>
          <w:color w:val="auto"/>
          <w:sz w:val="20"/>
          <w:szCs w:val="20"/>
          <w:lang w:eastAsia="pl-PL"/>
        </w:rPr>
      </w:pPr>
      <w:bookmarkStart w:id="168" w:name="_Toc137737544"/>
      <w:r w:rsidRPr="009833F1">
        <w:rPr>
          <w:rStyle w:val="Nagwek2Znak"/>
          <w:rFonts w:eastAsia="Calibri"/>
          <w:b w:val="0"/>
          <w:color w:val="auto"/>
          <w:sz w:val="20"/>
          <w:szCs w:val="20"/>
          <w:lang w:eastAsia="pl-PL"/>
        </w:rPr>
        <w:t>5.4.1.1. Charakterystyka ogólna</w:t>
      </w:r>
      <w:bookmarkEnd w:id="168"/>
    </w:p>
    <w:p w14:paraId="3559A123" w14:textId="77777777" w:rsidR="00EE3BD4" w:rsidRPr="009833F1" w:rsidRDefault="00EE3BD4" w:rsidP="00F5151E">
      <w:pPr>
        <w:spacing w:after="0" w:line="240" w:lineRule="auto"/>
        <w:ind w:firstLine="708"/>
        <w:jc w:val="both"/>
        <w:rPr>
          <w:rFonts w:ascii="Cambria" w:hAnsi="Cambria" w:cs="Arial"/>
          <w:sz w:val="20"/>
          <w:szCs w:val="20"/>
          <w:lang w:eastAsia="pl-PL"/>
        </w:rPr>
      </w:pPr>
      <w:bookmarkStart w:id="169" w:name="_Toc448064862"/>
    </w:p>
    <w:p w14:paraId="03186D1C" w14:textId="7C533515" w:rsidR="00AB0BB3" w:rsidRPr="009833F1" w:rsidRDefault="00B362F1" w:rsidP="00F5151E">
      <w:pPr>
        <w:spacing w:after="0" w:line="240" w:lineRule="auto"/>
        <w:ind w:firstLine="708"/>
        <w:jc w:val="both"/>
        <w:rPr>
          <w:rFonts w:ascii="Cambria" w:hAnsi="Cambria" w:cs="Arial"/>
          <w:sz w:val="20"/>
          <w:szCs w:val="20"/>
          <w:lang w:eastAsia="pl-PL"/>
        </w:rPr>
      </w:pPr>
      <w:r w:rsidRPr="009833F1">
        <w:rPr>
          <w:rFonts w:ascii="Cambria" w:hAnsi="Cambria" w:cs="Arial"/>
          <w:sz w:val="20"/>
          <w:szCs w:val="20"/>
          <w:lang w:eastAsia="pl-PL"/>
        </w:rPr>
        <w:t xml:space="preserve">Zgodnie z podziałem na jednostki hydrogeologiczne obszar </w:t>
      </w:r>
      <w:r w:rsidR="002567F8" w:rsidRPr="009833F1">
        <w:rPr>
          <w:rFonts w:ascii="Cambria" w:hAnsi="Cambria" w:cs="Arial"/>
          <w:sz w:val="20"/>
          <w:szCs w:val="20"/>
          <w:lang w:eastAsia="pl-PL"/>
        </w:rPr>
        <w:t>miasta</w:t>
      </w:r>
      <w:r w:rsidRPr="009833F1">
        <w:rPr>
          <w:rFonts w:ascii="Cambria" w:hAnsi="Cambria" w:cs="Arial"/>
          <w:sz w:val="20"/>
          <w:szCs w:val="20"/>
          <w:lang w:eastAsia="pl-PL"/>
        </w:rPr>
        <w:t xml:space="preserve"> Mrągowo należy do makroregionu północno-wschodniego niżu polskiego, regionu mazurskiego III i rejonu warmińsko-mazurskiego IIIa (Paczyński, red. 1995). Wody podziemne o charakterze użytkowym </w:t>
      </w:r>
      <w:r w:rsidR="002567F8" w:rsidRPr="009833F1">
        <w:rPr>
          <w:rFonts w:ascii="Cambria" w:hAnsi="Cambria" w:cs="Arial"/>
          <w:sz w:val="20"/>
          <w:szCs w:val="20"/>
          <w:lang w:eastAsia="pl-PL"/>
        </w:rPr>
        <w:t>związane są z </w:t>
      </w:r>
      <w:r w:rsidRPr="009833F1">
        <w:rPr>
          <w:rFonts w:ascii="Cambria" w:hAnsi="Cambria" w:cs="Arial"/>
          <w:sz w:val="20"/>
          <w:szCs w:val="20"/>
          <w:lang w:eastAsia="pl-PL"/>
        </w:rPr>
        <w:t>utworami plejstocenu i miocenu. Zgodnie z podziałem regionalnym zwykłych wód podziemnych według jednostek jednolitych części wód podziemnych (Paczyński, Sadurski, red., 2007) obszar arkusza zawiera się w prowincji Wisły, regionie Narwi, Pregoły i Niemna</w:t>
      </w:r>
      <w:r w:rsidR="00AB0BB3" w:rsidRPr="009833F1">
        <w:rPr>
          <w:rFonts w:ascii="Cambria" w:hAnsi="Cambria" w:cs="Arial"/>
          <w:sz w:val="20"/>
          <w:szCs w:val="20"/>
          <w:lang w:eastAsia="pl-PL"/>
        </w:rPr>
        <w:t>.</w:t>
      </w:r>
    </w:p>
    <w:p w14:paraId="395E1577" w14:textId="77777777" w:rsidR="00AB0BB3" w:rsidRPr="009833F1" w:rsidRDefault="00AB0BB3" w:rsidP="00F5151E">
      <w:pPr>
        <w:spacing w:after="0" w:line="240" w:lineRule="auto"/>
        <w:ind w:firstLine="708"/>
        <w:jc w:val="both"/>
        <w:rPr>
          <w:rFonts w:ascii="Cambria" w:hAnsi="Cambria" w:cs="Arial"/>
          <w:sz w:val="20"/>
          <w:szCs w:val="20"/>
          <w:lang w:eastAsia="pl-PL"/>
        </w:rPr>
      </w:pPr>
    </w:p>
    <w:p w14:paraId="7D52133F" w14:textId="64703DB6" w:rsidR="002567F8" w:rsidRPr="009833F1" w:rsidRDefault="002567F8" w:rsidP="00F5151E">
      <w:pPr>
        <w:spacing w:after="0" w:line="240" w:lineRule="auto"/>
        <w:ind w:firstLine="708"/>
        <w:jc w:val="both"/>
        <w:rPr>
          <w:rFonts w:ascii="Cambria" w:hAnsi="Cambria" w:cs="Arial"/>
          <w:sz w:val="20"/>
          <w:szCs w:val="20"/>
          <w:lang w:eastAsia="pl-PL"/>
        </w:rPr>
      </w:pPr>
      <w:r w:rsidRPr="009833F1">
        <w:rPr>
          <w:rFonts w:ascii="Cambria" w:hAnsi="Cambria" w:cs="Arial"/>
          <w:sz w:val="20"/>
          <w:szCs w:val="20"/>
          <w:lang w:eastAsia="pl-PL"/>
        </w:rPr>
        <w:t>Na obszarze miasta występują czwartorzędowe i paleogeńsko-neogeńskie użytkowe piętra wodonośne, ale użytkowane jest głównie piętro czwartorzędowe (Uścinowicz, 2004). Wody podziemne w utworach czwartorzędu występują powszechnie na obszarze miasta Mrągowo. Tworzą one trzy użytkowe poziomy wodonośne (Uścinowicz, 2004). W zależności od lokalnych warunków geologicznych mogą one łączyć się ze sobą lub być nieciągłe i pozostawać w mniej lub bardziej ścisłej więzi hydraulicznej. Pomiędzy tymi poziomami wytworzył się skomplikowany system połączeń hydraulicznych.</w:t>
      </w:r>
    </w:p>
    <w:p w14:paraId="40FC6A86" w14:textId="77777777" w:rsidR="002567F8" w:rsidRPr="009833F1" w:rsidRDefault="002567F8" w:rsidP="00F5151E">
      <w:pPr>
        <w:spacing w:after="0" w:line="240" w:lineRule="auto"/>
        <w:ind w:firstLine="708"/>
        <w:jc w:val="both"/>
        <w:rPr>
          <w:rFonts w:ascii="Cambria" w:hAnsi="Cambria" w:cs="Arial"/>
          <w:sz w:val="20"/>
          <w:szCs w:val="20"/>
          <w:lang w:eastAsia="pl-PL"/>
        </w:rPr>
      </w:pPr>
    </w:p>
    <w:p w14:paraId="0E441E8A" w14:textId="3910C614" w:rsidR="002567F8" w:rsidRPr="009833F1" w:rsidRDefault="00D364F4" w:rsidP="00F5151E">
      <w:pPr>
        <w:spacing w:after="0" w:line="240" w:lineRule="auto"/>
        <w:ind w:firstLine="708"/>
        <w:jc w:val="both"/>
        <w:rPr>
          <w:rFonts w:ascii="Cambria" w:hAnsi="Cambria" w:cs="Arial"/>
          <w:sz w:val="20"/>
          <w:szCs w:val="20"/>
          <w:lang w:eastAsia="pl-PL"/>
        </w:rPr>
      </w:pPr>
      <w:r w:rsidRPr="009833F1">
        <w:rPr>
          <w:rFonts w:ascii="Cambria" w:hAnsi="Cambria" w:cs="Arial"/>
          <w:sz w:val="20"/>
          <w:szCs w:val="20"/>
          <w:lang w:eastAsia="pl-PL"/>
        </w:rPr>
        <w:t>Warunk</w:t>
      </w:r>
      <w:r w:rsidR="002567F8" w:rsidRPr="009833F1">
        <w:rPr>
          <w:rFonts w:ascii="Cambria" w:hAnsi="Cambria" w:cs="Arial"/>
          <w:sz w:val="20"/>
          <w:szCs w:val="20"/>
          <w:lang w:eastAsia="pl-PL"/>
        </w:rPr>
        <w:t>i hydrodynamiczne wód podziemnych w utw</w:t>
      </w:r>
      <w:r w:rsidRPr="009833F1">
        <w:rPr>
          <w:rFonts w:ascii="Cambria" w:hAnsi="Cambria" w:cs="Arial"/>
          <w:sz w:val="20"/>
          <w:szCs w:val="20"/>
          <w:lang w:eastAsia="pl-PL"/>
        </w:rPr>
        <w:t xml:space="preserve">orach czwartorzędowych wynikają </w:t>
      </w:r>
      <w:r w:rsidR="00F5151E" w:rsidRPr="009833F1">
        <w:rPr>
          <w:rFonts w:ascii="Cambria" w:hAnsi="Cambria" w:cs="Arial"/>
          <w:sz w:val="20"/>
          <w:szCs w:val="20"/>
          <w:lang w:eastAsia="pl-PL"/>
        </w:rPr>
        <w:t>z </w:t>
      </w:r>
      <w:r w:rsidR="002567F8" w:rsidRPr="009833F1">
        <w:rPr>
          <w:rFonts w:ascii="Cambria" w:hAnsi="Cambria" w:cs="Arial"/>
          <w:sz w:val="20"/>
          <w:szCs w:val="20"/>
          <w:lang w:eastAsia="pl-PL"/>
        </w:rPr>
        <w:t xml:space="preserve">jednej strony z wododziałowego </w:t>
      </w:r>
      <w:r w:rsidR="00F5151E" w:rsidRPr="009833F1">
        <w:rPr>
          <w:rFonts w:ascii="Cambria" w:hAnsi="Cambria" w:cs="Arial"/>
          <w:sz w:val="20"/>
          <w:szCs w:val="20"/>
          <w:lang w:eastAsia="pl-PL"/>
        </w:rPr>
        <w:t>położenia</w:t>
      </w:r>
      <w:r w:rsidR="002567F8" w:rsidRPr="009833F1">
        <w:rPr>
          <w:rFonts w:ascii="Cambria" w:hAnsi="Cambria" w:cs="Arial"/>
          <w:sz w:val="20"/>
          <w:szCs w:val="20"/>
          <w:lang w:eastAsia="pl-PL"/>
        </w:rPr>
        <w:t xml:space="preserve"> </w:t>
      </w:r>
      <w:r w:rsidR="00F5151E" w:rsidRPr="009833F1">
        <w:rPr>
          <w:rFonts w:ascii="Cambria" w:hAnsi="Cambria" w:cs="Arial"/>
          <w:sz w:val="20"/>
          <w:szCs w:val="20"/>
          <w:lang w:eastAsia="pl-PL"/>
        </w:rPr>
        <w:t>miasta</w:t>
      </w:r>
      <w:r w:rsidR="002567F8" w:rsidRPr="009833F1">
        <w:rPr>
          <w:rFonts w:ascii="Cambria" w:hAnsi="Cambria" w:cs="Arial"/>
          <w:sz w:val="20"/>
          <w:szCs w:val="20"/>
          <w:lang w:eastAsia="pl-PL"/>
        </w:rPr>
        <w:t>, a z drugiej z drenującego charakteru głęboko wciętych rynien subglacjalnych. Granica działu wód podziemnych jest przesunięta</w:t>
      </w:r>
      <w:r w:rsidR="00F5151E" w:rsidRPr="009833F1">
        <w:rPr>
          <w:rFonts w:ascii="Cambria" w:hAnsi="Cambria" w:cs="Arial"/>
          <w:sz w:val="20"/>
          <w:szCs w:val="20"/>
          <w:lang w:eastAsia="pl-PL"/>
        </w:rPr>
        <w:t xml:space="preserve"> na wschód w </w:t>
      </w:r>
      <w:r w:rsidR="002567F8" w:rsidRPr="009833F1">
        <w:rPr>
          <w:rFonts w:ascii="Cambria" w:hAnsi="Cambria" w:cs="Arial"/>
          <w:sz w:val="20"/>
          <w:szCs w:val="20"/>
          <w:lang w:eastAsia="pl-PL"/>
        </w:rPr>
        <w:t>stosunku do granicy działu wód powierzchniowych. Jest to wynikiem</w:t>
      </w:r>
      <w:r w:rsidRPr="009833F1">
        <w:rPr>
          <w:rFonts w:ascii="Cambria" w:hAnsi="Cambria" w:cs="Arial"/>
          <w:sz w:val="20"/>
          <w:szCs w:val="20"/>
          <w:lang w:eastAsia="pl-PL"/>
        </w:rPr>
        <w:t xml:space="preserve"> </w:t>
      </w:r>
      <w:r w:rsidR="00F5151E" w:rsidRPr="009833F1">
        <w:rPr>
          <w:rFonts w:ascii="Cambria" w:hAnsi="Cambria" w:cs="Arial"/>
          <w:sz w:val="20"/>
          <w:szCs w:val="20"/>
          <w:lang w:eastAsia="pl-PL"/>
        </w:rPr>
        <w:t>drenażu</w:t>
      </w:r>
      <w:r w:rsidR="002567F8" w:rsidRPr="009833F1">
        <w:rPr>
          <w:rFonts w:ascii="Cambria" w:hAnsi="Cambria" w:cs="Arial"/>
          <w:sz w:val="20"/>
          <w:szCs w:val="20"/>
          <w:lang w:eastAsia="pl-PL"/>
        </w:rPr>
        <w:t xml:space="preserve"> wód podziemnych z obszaru zlewni Wielkich Jezi</w:t>
      </w:r>
      <w:r w:rsidRPr="009833F1">
        <w:rPr>
          <w:rFonts w:ascii="Cambria" w:hAnsi="Cambria" w:cs="Arial"/>
          <w:sz w:val="20"/>
          <w:szCs w:val="20"/>
          <w:lang w:eastAsia="pl-PL"/>
        </w:rPr>
        <w:t xml:space="preserve">or Mazurskich w kierunku rynien </w:t>
      </w:r>
      <w:r w:rsidR="002567F8" w:rsidRPr="009833F1">
        <w:rPr>
          <w:rFonts w:ascii="Cambria" w:hAnsi="Cambria" w:cs="Arial"/>
          <w:sz w:val="20"/>
          <w:szCs w:val="20"/>
          <w:lang w:eastAsia="pl-PL"/>
        </w:rPr>
        <w:t>mrągowskich. Na wysoczyznach zwierciadło wody w utworach górnego czwartorzędu stabilizuje s</w:t>
      </w:r>
      <w:r w:rsidR="00F5151E" w:rsidRPr="009833F1">
        <w:rPr>
          <w:rFonts w:ascii="Cambria" w:hAnsi="Cambria" w:cs="Arial"/>
          <w:sz w:val="20"/>
          <w:szCs w:val="20"/>
          <w:lang w:eastAsia="pl-PL"/>
        </w:rPr>
        <w:t>ię wyżej niż zwierciadło wody z </w:t>
      </w:r>
      <w:r w:rsidR="002567F8" w:rsidRPr="009833F1">
        <w:rPr>
          <w:rFonts w:ascii="Cambria" w:hAnsi="Cambria" w:cs="Arial"/>
          <w:sz w:val="20"/>
          <w:szCs w:val="20"/>
          <w:lang w:eastAsia="pl-PL"/>
        </w:rPr>
        <w:t>utworów paleogeńskich i neogeńskich, natomiast w rejonie rynien subglacjalnych sytuacja jest odwrotna.</w:t>
      </w:r>
    </w:p>
    <w:p w14:paraId="2B05D78B" w14:textId="77777777" w:rsidR="00D364F4" w:rsidRPr="009833F1" w:rsidRDefault="00D364F4" w:rsidP="00D364F4">
      <w:pPr>
        <w:spacing w:after="0" w:line="240" w:lineRule="auto"/>
        <w:jc w:val="both"/>
        <w:rPr>
          <w:rFonts w:ascii="Cambria" w:hAnsi="Cambria" w:cs="Arial"/>
          <w:sz w:val="20"/>
          <w:szCs w:val="20"/>
          <w:lang w:eastAsia="pl-PL"/>
        </w:rPr>
      </w:pPr>
    </w:p>
    <w:p w14:paraId="2F7018AB" w14:textId="77777777" w:rsidR="009833F1" w:rsidRPr="009833F1" w:rsidRDefault="002567F8" w:rsidP="00D364F4">
      <w:pPr>
        <w:spacing w:after="0" w:line="240" w:lineRule="auto"/>
        <w:ind w:firstLine="708"/>
        <w:jc w:val="both"/>
        <w:rPr>
          <w:rFonts w:ascii="Cambria" w:hAnsi="Cambria" w:cs="Arial"/>
          <w:sz w:val="20"/>
          <w:szCs w:val="20"/>
          <w:lang w:eastAsia="pl-PL"/>
        </w:rPr>
      </w:pPr>
      <w:r w:rsidRPr="009833F1">
        <w:rPr>
          <w:rFonts w:ascii="Cambria" w:hAnsi="Cambria" w:cs="Arial"/>
          <w:sz w:val="20"/>
          <w:szCs w:val="20"/>
          <w:lang w:eastAsia="pl-PL"/>
        </w:rPr>
        <w:t>Wodonośne utwory paleogenu i neogenu rozpoznane i ujmowane są w rejonie Mrągowa. System wodonośny tworzą tu trzy warstwy w piaskach oligocenu i miocenu. W utworach</w:t>
      </w:r>
      <w:r w:rsidR="00D364F4" w:rsidRPr="009833F1">
        <w:rPr>
          <w:rFonts w:ascii="Cambria" w:hAnsi="Cambria" w:cs="Arial"/>
          <w:sz w:val="20"/>
          <w:szCs w:val="20"/>
          <w:lang w:eastAsia="pl-PL"/>
        </w:rPr>
        <w:t xml:space="preserve"> </w:t>
      </w:r>
      <w:r w:rsidRPr="009833F1">
        <w:rPr>
          <w:rFonts w:ascii="Cambria" w:hAnsi="Cambria" w:cs="Arial"/>
          <w:sz w:val="20"/>
          <w:szCs w:val="20"/>
          <w:lang w:eastAsia="pl-PL"/>
        </w:rPr>
        <w:t>oligocenu są to dwie warstwy (oddzielone od siebie mułka</w:t>
      </w:r>
      <w:r w:rsidR="00F5151E" w:rsidRPr="009833F1">
        <w:rPr>
          <w:rFonts w:ascii="Cambria" w:hAnsi="Cambria" w:cs="Arial"/>
          <w:sz w:val="20"/>
          <w:szCs w:val="20"/>
          <w:lang w:eastAsia="pl-PL"/>
        </w:rPr>
        <w:t>mi) o miąż</w:t>
      </w:r>
      <w:r w:rsidR="00D364F4" w:rsidRPr="009833F1">
        <w:rPr>
          <w:rFonts w:ascii="Cambria" w:hAnsi="Cambria" w:cs="Arial"/>
          <w:sz w:val="20"/>
          <w:szCs w:val="20"/>
          <w:lang w:eastAsia="pl-PL"/>
        </w:rPr>
        <w:t xml:space="preserve">szości od 20 do 40 m, </w:t>
      </w:r>
      <w:r w:rsidR="00F5151E" w:rsidRPr="009833F1">
        <w:rPr>
          <w:rFonts w:ascii="Cambria" w:hAnsi="Cambria" w:cs="Arial"/>
          <w:sz w:val="20"/>
          <w:szCs w:val="20"/>
          <w:lang w:eastAsia="pl-PL"/>
        </w:rPr>
        <w:t>położone na głębokości około 220-240 i 155-</w:t>
      </w:r>
      <w:r w:rsidRPr="009833F1">
        <w:rPr>
          <w:rFonts w:ascii="Cambria" w:hAnsi="Cambria" w:cs="Arial"/>
          <w:sz w:val="20"/>
          <w:szCs w:val="20"/>
          <w:lang w:eastAsia="pl-PL"/>
        </w:rPr>
        <w:t>175 m p.p.t</w:t>
      </w:r>
      <w:r w:rsidR="00D364F4" w:rsidRPr="009833F1">
        <w:rPr>
          <w:rFonts w:ascii="Cambria" w:hAnsi="Cambria" w:cs="Arial"/>
          <w:sz w:val="20"/>
          <w:szCs w:val="20"/>
          <w:lang w:eastAsia="pl-PL"/>
        </w:rPr>
        <w:t xml:space="preserve">. Warstwy te posiadają łączność </w:t>
      </w:r>
      <w:r w:rsidRPr="009833F1">
        <w:rPr>
          <w:rFonts w:ascii="Cambria" w:hAnsi="Cambria" w:cs="Arial"/>
          <w:sz w:val="20"/>
          <w:szCs w:val="20"/>
          <w:lang w:eastAsia="pl-PL"/>
        </w:rPr>
        <w:t>hydrauliczną. Zwierciadło wody jest tu pod znacznym na</w:t>
      </w:r>
      <w:r w:rsidR="00D364F4" w:rsidRPr="009833F1">
        <w:rPr>
          <w:rFonts w:ascii="Cambria" w:hAnsi="Cambria" w:cs="Arial"/>
          <w:sz w:val="20"/>
          <w:szCs w:val="20"/>
          <w:lang w:eastAsia="pl-PL"/>
        </w:rPr>
        <w:t xml:space="preserve">pięciem hydraulicznym, nawet do </w:t>
      </w:r>
      <w:r w:rsidRPr="009833F1">
        <w:rPr>
          <w:rFonts w:ascii="Cambria" w:hAnsi="Cambria" w:cs="Arial"/>
          <w:sz w:val="20"/>
          <w:szCs w:val="20"/>
          <w:lang w:eastAsia="pl-PL"/>
        </w:rPr>
        <w:t>100 m. Zasoby eksploatacyj</w:t>
      </w:r>
      <w:r w:rsidR="00D364F4" w:rsidRPr="009833F1">
        <w:rPr>
          <w:rFonts w:ascii="Cambria" w:hAnsi="Cambria" w:cs="Arial"/>
          <w:sz w:val="20"/>
          <w:szCs w:val="20"/>
          <w:lang w:eastAsia="pl-PL"/>
        </w:rPr>
        <w:t>ne dla obu warstw wynoszą 85 m</w:t>
      </w:r>
      <w:r w:rsidR="00D364F4" w:rsidRPr="009833F1">
        <w:rPr>
          <w:rFonts w:ascii="Cambria" w:hAnsi="Cambria" w:cs="Arial"/>
          <w:sz w:val="20"/>
          <w:szCs w:val="20"/>
          <w:vertAlign w:val="superscript"/>
          <w:lang w:eastAsia="pl-PL"/>
        </w:rPr>
        <w:t>3</w:t>
      </w:r>
      <w:r w:rsidR="00D364F4" w:rsidRPr="009833F1">
        <w:rPr>
          <w:rFonts w:ascii="Cambria" w:hAnsi="Cambria" w:cs="Arial"/>
          <w:sz w:val="20"/>
          <w:szCs w:val="20"/>
          <w:lang w:eastAsia="pl-PL"/>
        </w:rPr>
        <w:t xml:space="preserve">/h, a wydajność potencjalna </w:t>
      </w:r>
      <w:r w:rsidR="00F5151E" w:rsidRPr="009833F1">
        <w:rPr>
          <w:rFonts w:ascii="Cambria" w:hAnsi="Cambria" w:cs="Arial"/>
          <w:sz w:val="20"/>
          <w:szCs w:val="20"/>
          <w:lang w:eastAsia="pl-PL"/>
        </w:rPr>
        <w:t>studni wynosi 30-</w:t>
      </w:r>
      <w:r w:rsidR="00D364F4" w:rsidRPr="009833F1">
        <w:rPr>
          <w:rFonts w:ascii="Cambria" w:hAnsi="Cambria" w:cs="Arial"/>
          <w:sz w:val="20"/>
          <w:szCs w:val="20"/>
          <w:lang w:eastAsia="pl-PL"/>
        </w:rPr>
        <w:t>75 m</w:t>
      </w:r>
      <w:r w:rsidR="00D364F4" w:rsidRPr="009833F1">
        <w:rPr>
          <w:rFonts w:ascii="Cambria" w:hAnsi="Cambria" w:cs="Arial"/>
          <w:sz w:val="20"/>
          <w:szCs w:val="20"/>
          <w:vertAlign w:val="superscript"/>
          <w:lang w:eastAsia="pl-PL"/>
        </w:rPr>
        <w:t>3</w:t>
      </w:r>
      <w:r w:rsidRPr="009833F1">
        <w:rPr>
          <w:rFonts w:ascii="Cambria" w:hAnsi="Cambria" w:cs="Arial"/>
          <w:sz w:val="20"/>
          <w:szCs w:val="20"/>
          <w:lang w:eastAsia="pl-PL"/>
        </w:rPr>
        <w:t xml:space="preserve">/h. </w:t>
      </w:r>
    </w:p>
    <w:p w14:paraId="173E37A5" w14:textId="77777777" w:rsidR="009833F1" w:rsidRPr="009833F1" w:rsidRDefault="009833F1" w:rsidP="00D364F4">
      <w:pPr>
        <w:spacing w:after="0" w:line="240" w:lineRule="auto"/>
        <w:ind w:firstLine="708"/>
        <w:jc w:val="both"/>
        <w:rPr>
          <w:rFonts w:ascii="Cambria" w:hAnsi="Cambria" w:cs="Arial"/>
          <w:sz w:val="20"/>
          <w:szCs w:val="20"/>
          <w:lang w:eastAsia="pl-PL"/>
        </w:rPr>
      </w:pPr>
    </w:p>
    <w:p w14:paraId="721BCFBD" w14:textId="3CD0FB25" w:rsidR="00EE3BD4" w:rsidRPr="009833F1" w:rsidRDefault="002567F8" w:rsidP="009833F1">
      <w:pPr>
        <w:spacing w:after="0" w:line="240" w:lineRule="auto"/>
        <w:ind w:firstLine="708"/>
        <w:jc w:val="both"/>
        <w:rPr>
          <w:rFonts w:ascii="Cambria" w:hAnsi="Cambria" w:cs="Arial"/>
          <w:sz w:val="20"/>
          <w:szCs w:val="20"/>
          <w:lang w:eastAsia="pl-PL"/>
        </w:rPr>
        <w:sectPr w:rsidR="00EE3BD4" w:rsidRPr="009833F1" w:rsidSect="009F5429">
          <w:headerReference w:type="default" r:id="rId73"/>
          <w:footerReference w:type="default" r:id="rId74"/>
          <w:headerReference w:type="first" r:id="rId75"/>
          <w:footerReference w:type="first" r:id="rId76"/>
          <w:pgSz w:w="11906" w:h="16838" w:code="9"/>
          <w:pgMar w:top="1418" w:right="1418" w:bottom="1418" w:left="1418" w:header="567" w:footer="567" w:gutter="567"/>
          <w:cols w:space="708"/>
          <w:titlePg/>
          <w:docGrid w:linePitch="360"/>
        </w:sectPr>
      </w:pPr>
      <w:r w:rsidRPr="009833F1">
        <w:rPr>
          <w:rFonts w:ascii="Cambria" w:hAnsi="Cambria" w:cs="Arial"/>
          <w:sz w:val="20"/>
          <w:szCs w:val="20"/>
          <w:lang w:eastAsia="pl-PL"/>
        </w:rPr>
        <w:t>Na podstawie ogólnego rozpoznania hydrogeologicz</w:t>
      </w:r>
      <w:r w:rsidR="009833F1" w:rsidRPr="009833F1">
        <w:rPr>
          <w:rFonts w:ascii="Cambria" w:hAnsi="Cambria" w:cs="Arial"/>
          <w:sz w:val="20"/>
          <w:szCs w:val="20"/>
          <w:lang w:eastAsia="pl-PL"/>
        </w:rPr>
        <w:t>nego środkowej części Mazur, moż</w:t>
      </w:r>
      <w:r w:rsidRPr="009833F1">
        <w:rPr>
          <w:rFonts w:ascii="Cambria" w:hAnsi="Cambria" w:cs="Arial"/>
          <w:sz w:val="20"/>
          <w:szCs w:val="20"/>
          <w:lang w:eastAsia="pl-PL"/>
        </w:rPr>
        <w:t>na stwierdzić, i</w:t>
      </w:r>
      <w:r w:rsidR="009833F1" w:rsidRPr="009833F1">
        <w:rPr>
          <w:rFonts w:ascii="Cambria" w:hAnsi="Cambria" w:cs="Arial"/>
          <w:sz w:val="20"/>
          <w:szCs w:val="20"/>
          <w:lang w:eastAsia="pl-PL"/>
        </w:rPr>
        <w:t>ż</w:t>
      </w:r>
      <w:r w:rsidRPr="009833F1">
        <w:rPr>
          <w:rFonts w:ascii="Cambria" w:hAnsi="Cambria" w:cs="Arial"/>
          <w:sz w:val="20"/>
          <w:szCs w:val="20"/>
          <w:lang w:eastAsia="pl-PL"/>
        </w:rPr>
        <w:t xml:space="preserve"> utwory olig</w:t>
      </w:r>
      <w:r w:rsidR="009833F1" w:rsidRPr="009833F1">
        <w:rPr>
          <w:rFonts w:ascii="Cambria" w:hAnsi="Cambria" w:cs="Arial"/>
          <w:sz w:val="20"/>
          <w:szCs w:val="20"/>
          <w:lang w:eastAsia="pl-PL"/>
        </w:rPr>
        <w:t>ocenu tworzą podrzędny poziom uż</w:t>
      </w:r>
      <w:r w:rsidRPr="009833F1">
        <w:rPr>
          <w:rFonts w:ascii="Cambria" w:hAnsi="Cambria" w:cs="Arial"/>
          <w:sz w:val="20"/>
          <w:szCs w:val="20"/>
          <w:lang w:eastAsia="pl-PL"/>
        </w:rPr>
        <w:t>ytkowy.</w:t>
      </w:r>
      <w:r w:rsidR="00D364F4" w:rsidRPr="009833F1">
        <w:rPr>
          <w:rFonts w:ascii="Cambria" w:hAnsi="Cambria" w:cs="Arial"/>
          <w:sz w:val="20"/>
          <w:szCs w:val="20"/>
          <w:lang w:eastAsia="pl-PL"/>
        </w:rPr>
        <w:t xml:space="preserve"> </w:t>
      </w:r>
      <w:r w:rsidRPr="009833F1">
        <w:rPr>
          <w:rFonts w:ascii="Cambria" w:hAnsi="Cambria" w:cs="Arial"/>
          <w:sz w:val="20"/>
          <w:szCs w:val="20"/>
          <w:lang w:eastAsia="pl-PL"/>
        </w:rPr>
        <w:t>W utworach miocenu jest to jedna warstwa, przy cz</w:t>
      </w:r>
      <w:r w:rsidR="00D364F4" w:rsidRPr="009833F1">
        <w:rPr>
          <w:rFonts w:ascii="Cambria" w:hAnsi="Cambria" w:cs="Arial"/>
          <w:sz w:val="20"/>
          <w:szCs w:val="20"/>
          <w:lang w:eastAsia="pl-PL"/>
        </w:rPr>
        <w:t xml:space="preserve">ym przylega ona bezpośrednio do </w:t>
      </w:r>
      <w:r w:rsidRPr="009833F1">
        <w:rPr>
          <w:rFonts w:ascii="Cambria" w:hAnsi="Cambria" w:cs="Arial"/>
          <w:sz w:val="20"/>
          <w:szCs w:val="20"/>
          <w:lang w:eastAsia="pl-PL"/>
        </w:rPr>
        <w:t>warstwy w utworach czwartorzędu. Obserwac</w:t>
      </w:r>
      <w:r w:rsidR="009833F1" w:rsidRPr="009833F1">
        <w:rPr>
          <w:rFonts w:ascii="Cambria" w:hAnsi="Cambria" w:cs="Arial"/>
          <w:sz w:val="20"/>
          <w:szCs w:val="20"/>
          <w:lang w:eastAsia="pl-PL"/>
        </w:rPr>
        <w:t>je hydrogeologiczne dowiodły, iż</w:t>
      </w:r>
      <w:r w:rsidRPr="009833F1">
        <w:rPr>
          <w:rFonts w:ascii="Cambria" w:hAnsi="Cambria" w:cs="Arial"/>
          <w:sz w:val="20"/>
          <w:szCs w:val="20"/>
          <w:lang w:eastAsia="pl-PL"/>
        </w:rPr>
        <w:t xml:space="preserve"> nawet w tych</w:t>
      </w:r>
      <w:r w:rsidR="00D364F4" w:rsidRPr="009833F1">
        <w:rPr>
          <w:rFonts w:ascii="Cambria" w:hAnsi="Cambria" w:cs="Arial"/>
          <w:sz w:val="20"/>
          <w:szCs w:val="20"/>
          <w:lang w:eastAsia="pl-PL"/>
        </w:rPr>
        <w:t xml:space="preserve"> </w:t>
      </w:r>
      <w:r w:rsidRPr="009833F1">
        <w:rPr>
          <w:rFonts w:ascii="Cambria" w:hAnsi="Cambria" w:cs="Arial"/>
          <w:sz w:val="20"/>
          <w:szCs w:val="20"/>
          <w:lang w:eastAsia="pl-PL"/>
        </w:rPr>
        <w:t>otworach studziennych, w których piaski mioceńskie oddzielone są od piasków czwartorzędowych warstwą utworów słabo przepuszczalnych, pomiędzy tymi poziomami istnieje więź</w:t>
      </w:r>
      <w:r w:rsidR="00D364F4" w:rsidRPr="009833F1">
        <w:rPr>
          <w:rFonts w:ascii="Cambria" w:hAnsi="Cambria" w:cs="Arial"/>
          <w:sz w:val="20"/>
          <w:szCs w:val="20"/>
          <w:lang w:eastAsia="pl-PL"/>
        </w:rPr>
        <w:t xml:space="preserve"> </w:t>
      </w:r>
      <w:r w:rsidRPr="009833F1">
        <w:rPr>
          <w:rFonts w:ascii="Cambria" w:hAnsi="Cambria" w:cs="Arial"/>
          <w:sz w:val="20"/>
          <w:szCs w:val="20"/>
          <w:lang w:eastAsia="pl-PL"/>
        </w:rPr>
        <w:t>hyd</w:t>
      </w:r>
      <w:r w:rsidR="009833F1" w:rsidRPr="009833F1">
        <w:rPr>
          <w:rFonts w:ascii="Cambria" w:hAnsi="Cambria" w:cs="Arial"/>
          <w:sz w:val="20"/>
          <w:szCs w:val="20"/>
          <w:lang w:eastAsia="pl-PL"/>
        </w:rPr>
        <w:t>rauliczna (Uścinowicz, 2004). W </w:t>
      </w:r>
      <w:r w:rsidRPr="009833F1">
        <w:rPr>
          <w:rFonts w:ascii="Cambria" w:hAnsi="Cambria" w:cs="Arial"/>
          <w:sz w:val="20"/>
          <w:szCs w:val="20"/>
          <w:lang w:eastAsia="pl-PL"/>
        </w:rPr>
        <w:t xml:space="preserve">zasadzie jest tu więc jeden poziom wodonośny. Mioceńska warstwa wodonośna występuje na głębokości około 100 m p.p.t., a </w:t>
      </w:r>
      <w:r w:rsidR="009833F1" w:rsidRPr="009833F1">
        <w:rPr>
          <w:rFonts w:ascii="Cambria" w:hAnsi="Cambria" w:cs="Arial"/>
          <w:sz w:val="20"/>
          <w:szCs w:val="20"/>
          <w:lang w:eastAsia="pl-PL"/>
        </w:rPr>
        <w:t>miąższość</w:t>
      </w:r>
      <w:r w:rsidRPr="009833F1">
        <w:rPr>
          <w:rFonts w:ascii="Cambria" w:hAnsi="Cambria" w:cs="Arial"/>
          <w:sz w:val="20"/>
          <w:szCs w:val="20"/>
          <w:lang w:eastAsia="pl-PL"/>
        </w:rPr>
        <w:t xml:space="preserve"> jej wynosi</w:t>
      </w:r>
      <w:r w:rsidR="00D364F4" w:rsidRPr="009833F1">
        <w:rPr>
          <w:rFonts w:ascii="Cambria" w:hAnsi="Cambria" w:cs="Arial"/>
          <w:sz w:val="20"/>
          <w:szCs w:val="20"/>
          <w:lang w:eastAsia="pl-PL"/>
        </w:rPr>
        <w:t xml:space="preserve"> </w:t>
      </w:r>
      <w:r w:rsidRPr="009833F1">
        <w:rPr>
          <w:rFonts w:ascii="Cambria" w:hAnsi="Cambria" w:cs="Arial"/>
          <w:sz w:val="20"/>
          <w:szCs w:val="20"/>
          <w:lang w:eastAsia="pl-PL"/>
        </w:rPr>
        <w:t xml:space="preserve">około 30 m. Zwierciadło wody tej warstwy jest napięte i stabilizuje się nieco </w:t>
      </w:r>
      <w:r w:rsidR="009833F1" w:rsidRPr="009833F1">
        <w:rPr>
          <w:rFonts w:ascii="Cambria" w:hAnsi="Cambria" w:cs="Arial"/>
          <w:sz w:val="20"/>
          <w:szCs w:val="20"/>
          <w:lang w:eastAsia="pl-PL"/>
        </w:rPr>
        <w:t>poniżej</w:t>
      </w:r>
      <w:r w:rsidRPr="009833F1">
        <w:rPr>
          <w:rFonts w:ascii="Cambria" w:hAnsi="Cambria" w:cs="Arial"/>
          <w:sz w:val="20"/>
          <w:szCs w:val="20"/>
          <w:lang w:eastAsia="pl-PL"/>
        </w:rPr>
        <w:t xml:space="preserve"> powierzchni terenu. Jej zasoby eksploatacyjne wynoszą 107 m</w:t>
      </w:r>
      <w:r w:rsidRPr="009833F1">
        <w:rPr>
          <w:rFonts w:ascii="Cambria" w:hAnsi="Cambria" w:cs="Arial"/>
          <w:sz w:val="20"/>
          <w:szCs w:val="20"/>
          <w:vertAlign w:val="superscript"/>
          <w:lang w:eastAsia="pl-PL"/>
        </w:rPr>
        <w:t>3</w:t>
      </w:r>
      <w:r w:rsidRPr="009833F1">
        <w:rPr>
          <w:rFonts w:ascii="Cambria" w:hAnsi="Cambria" w:cs="Arial"/>
          <w:sz w:val="20"/>
          <w:szCs w:val="20"/>
          <w:lang w:eastAsia="pl-PL"/>
        </w:rPr>
        <w:t>/h, a wydajność pot</w:t>
      </w:r>
      <w:r w:rsidR="009833F1" w:rsidRPr="009833F1">
        <w:rPr>
          <w:rFonts w:ascii="Cambria" w:hAnsi="Cambria" w:cs="Arial"/>
          <w:sz w:val="20"/>
          <w:szCs w:val="20"/>
          <w:lang w:eastAsia="pl-PL"/>
        </w:rPr>
        <w:t>encjalna studni wynosi 30-</w:t>
      </w:r>
      <w:r w:rsidR="00D364F4" w:rsidRPr="009833F1">
        <w:rPr>
          <w:rFonts w:ascii="Cambria" w:hAnsi="Cambria" w:cs="Arial"/>
          <w:sz w:val="20"/>
          <w:szCs w:val="20"/>
          <w:lang w:eastAsia="pl-PL"/>
        </w:rPr>
        <w:t>50 m</w:t>
      </w:r>
      <w:r w:rsidR="00D364F4" w:rsidRPr="009833F1">
        <w:rPr>
          <w:rFonts w:ascii="Cambria" w:hAnsi="Cambria" w:cs="Arial"/>
          <w:sz w:val="20"/>
          <w:szCs w:val="20"/>
          <w:vertAlign w:val="superscript"/>
          <w:lang w:eastAsia="pl-PL"/>
        </w:rPr>
        <w:t>3</w:t>
      </w:r>
      <w:r w:rsidRPr="009833F1">
        <w:rPr>
          <w:rFonts w:ascii="Cambria" w:hAnsi="Cambria" w:cs="Arial"/>
          <w:sz w:val="20"/>
          <w:szCs w:val="20"/>
          <w:lang w:eastAsia="pl-PL"/>
        </w:rPr>
        <w:t>/h. Zasięg występowania czwartorzęd</w:t>
      </w:r>
      <w:r w:rsidR="00D364F4" w:rsidRPr="009833F1">
        <w:rPr>
          <w:rFonts w:ascii="Cambria" w:hAnsi="Cambria" w:cs="Arial"/>
          <w:sz w:val="20"/>
          <w:szCs w:val="20"/>
          <w:lang w:eastAsia="pl-PL"/>
        </w:rPr>
        <w:t xml:space="preserve">owo-neogeńskiego (mioceńskiego) </w:t>
      </w:r>
      <w:r w:rsidRPr="009833F1">
        <w:rPr>
          <w:rFonts w:ascii="Cambria" w:hAnsi="Cambria" w:cs="Arial"/>
          <w:sz w:val="20"/>
          <w:szCs w:val="20"/>
          <w:lang w:eastAsia="pl-PL"/>
        </w:rPr>
        <w:t xml:space="preserve">wodonośnego poziomu </w:t>
      </w:r>
      <w:r w:rsidR="009833F1" w:rsidRPr="009833F1">
        <w:rPr>
          <w:rFonts w:ascii="Cambria" w:hAnsi="Cambria" w:cs="Arial"/>
          <w:sz w:val="20"/>
          <w:szCs w:val="20"/>
          <w:lang w:eastAsia="pl-PL"/>
        </w:rPr>
        <w:t>ubytkowego</w:t>
      </w:r>
      <w:r w:rsidRPr="009833F1">
        <w:rPr>
          <w:rFonts w:ascii="Cambria" w:hAnsi="Cambria" w:cs="Arial"/>
          <w:sz w:val="20"/>
          <w:szCs w:val="20"/>
          <w:lang w:eastAsia="pl-PL"/>
        </w:rPr>
        <w:t xml:space="preserve"> ogranicza się do strefy zaburzeń glacitektonicznych znanych z rejonu Mrągowa. Tylko w tym</w:t>
      </w:r>
      <w:r w:rsidR="009833F1" w:rsidRPr="009833F1">
        <w:rPr>
          <w:rFonts w:ascii="Cambria" w:hAnsi="Cambria" w:cs="Arial"/>
          <w:sz w:val="20"/>
          <w:szCs w:val="20"/>
          <w:lang w:eastAsia="pl-PL"/>
        </w:rPr>
        <w:t xml:space="preserve"> obszarze utwory neogenu (a takż</w:t>
      </w:r>
      <w:r w:rsidRPr="009833F1">
        <w:rPr>
          <w:rFonts w:ascii="Cambria" w:hAnsi="Cambria" w:cs="Arial"/>
          <w:sz w:val="20"/>
          <w:szCs w:val="20"/>
          <w:lang w:eastAsia="pl-PL"/>
        </w:rPr>
        <w:t>e paleogenu) wznoszą</w:t>
      </w:r>
      <w:r w:rsidR="00D364F4" w:rsidRPr="009833F1">
        <w:rPr>
          <w:rFonts w:ascii="Cambria" w:hAnsi="Cambria" w:cs="Arial"/>
          <w:sz w:val="20"/>
          <w:szCs w:val="20"/>
          <w:lang w:eastAsia="pl-PL"/>
        </w:rPr>
        <w:t xml:space="preserve"> </w:t>
      </w:r>
      <w:r w:rsidRPr="009833F1">
        <w:rPr>
          <w:rFonts w:ascii="Cambria" w:hAnsi="Cambria" w:cs="Arial"/>
          <w:sz w:val="20"/>
          <w:szCs w:val="20"/>
          <w:lang w:eastAsia="pl-PL"/>
        </w:rPr>
        <w:t>się tak wysoko i pozostają w stwierdzonej łączności hydra</w:t>
      </w:r>
      <w:r w:rsidR="00D364F4" w:rsidRPr="009833F1">
        <w:rPr>
          <w:rFonts w:ascii="Cambria" w:hAnsi="Cambria" w:cs="Arial"/>
          <w:sz w:val="20"/>
          <w:szCs w:val="20"/>
          <w:lang w:eastAsia="pl-PL"/>
        </w:rPr>
        <w:t>u</w:t>
      </w:r>
      <w:r w:rsidR="009833F1" w:rsidRPr="009833F1">
        <w:rPr>
          <w:rFonts w:ascii="Cambria" w:hAnsi="Cambria" w:cs="Arial"/>
          <w:sz w:val="20"/>
          <w:szCs w:val="20"/>
          <w:lang w:eastAsia="pl-PL"/>
        </w:rPr>
        <w:t>licznej z </w:t>
      </w:r>
      <w:r w:rsidR="00D364F4" w:rsidRPr="009833F1">
        <w:rPr>
          <w:rFonts w:ascii="Cambria" w:hAnsi="Cambria" w:cs="Arial"/>
          <w:sz w:val="20"/>
          <w:szCs w:val="20"/>
          <w:lang w:eastAsia="pl-PL"/>
        </w:rPr>
        <w:t xml:space="preserve">wodonośnymi utworami </w:t>
      </w:r>
      <w:r w:rsidRPr="009833F1">
        <w:rPr>
          <w:rFonts w:ascii="Cambria" w:hAnsi="Cambria" w:cs="Arial"/>
          <w:sz w:val="20"/>
          <w:szCs w:val="20"/>
          <w:lang w:eastAsia="pl-PL"/>
        </w:rPr>
        <w:t>czwartorzędu. Utwory miocenu i czwartorzędu, w których występuje połączony poziom wodonośny, tw</w:t>
      </w:r>
      <w:r w:rsidR="009833F1" w:rsidRPr="009833F1">
        <w:rPr>
          <w:rFonts w:ascii="Cambria" w:hAnsi="Cambria" w:cs="Arial"/>
          <w:sz w:val="20"/>
          <w:szCs w:val="20"/>
          <w:lang w:eastAsia="pl-PL"/>
        </w:rPr>
        <w:t>orzą w rejonie Mrągowa poziom użytkowy. Ujęcie komunalne w </w:t>
      </w:r>
      <w:r w:rsidRPr="009833F1">
        <w:rPr>
          <w:rFonts w:ascii="Cambria" w:hAnsi="Cambria" w:cs="Arial"/>
          <w:sz w:val="20"/>
          <w:szCs w:val="20"/>
          <w:lang w:eastAsia="pl-PL"/>
        </w:rPr>
        <w:t xml:space="preserve">Mrągowie posiada strefę ochrony pośredniej ze </w:t>
      </w:r>
      <w:r w:rsidR="009833F1" w:rsidRPr="009833F1">
        <w:rPr>
          <w:rFonts w:ascii="Cambria" w:hAnsi="Cambria" w:cs="Arial"/>
          <w:sz w:val="20"/>
          <w:szCs w:val="20"/>
          <w:lang w:eastAsia="pl-PL"/>
        </w:rPr>
        <w:t>względu na wysoki stopień zagroż</w:t>
      </w:r>
      <w:r w:rsidRPr="009833F1">
        <w:rPr>
          <w:rFonts w:ascii="Cambria" w:hAnsi="Cambria" w:cs="Arial"/>
          <w:sz w:val="20"/>
          <w:szCs w:val="20"/>
          <w:lang w:eastAsia="pl-PL"/>
        </w:rPr>
        <w:t>enia, spowodowany występowa</w:t>
      </w:r>
      <w:r w:rsidR="009833F1" w:rsidRPr="009833F1">
        <w:rPr>
          <w:rFonts w:ascii="Cambria" w:hAnsi="Cambria" w:cs="Arial"/>
          <w:sz w:val="20"/>
          <w:szCs w:val="20"/>
          <w:lang w:eastAsia="pl-PL"/>
        </w:rPr>
        <w:t>nie zaburzeń glacitektonicznych</w:t>
      </w:r>
      <w:r w:rsidR="00EE3BD4" w:rsidRPr="009833F1">
        <w:rPr>
          <w:rFonts w:ascii="Cambria" w:hAnsi="Cambria" w:cs="Arial"/>
          <w:sz w:val="20"/>
          <w:szCs w:val="20"/>
          <w:lang w:eastAsia="pl-PL"/>
        </w:rPr>
        <w:t>.</w:t>
      </w:r>
      <w:r w:rsidR="009370DF" w:rsidRPr="009833F1">
        <w:rPr>
          <w:rFonts w:ascii="Cambria" w:hAnsi="Cambria" w:cs="Arial"/>
          <w:sz w:val="20"/>
          <w:szCs w:val="20"/>
          <w:lang w:eastAsia="pl-PL"/>
        </w:rPr>
        <w:t xml:space="preserve">  </w:t>
      </w:r>
      <w:r w:rsidR="009370DF" w:rsidRPr="009833F1">
        <w:rPr>
          <w:rStyle w:val="Odwoanieprzypisudolnego"/>
          <w:rFonts w:ascii="Cambria" w:hAnsi="Cambria" w:cs="Arial"/>
          <w:sz w:val="20"/>
          <w:szCs w:val="20"/>
          <w:lang w:eastAsia="pl-PL"/>
        </w:rPr>
        <w:footnoteReference w:id="8"/>
      </w:r>
      <w:r w:rsidR="009370DF" w:rsidRPr="009833F1">
        <w:rPr>
          <w:rFonts w:ascii="Cambria" w:hAnsi="Cambria" w:cs="Arial"/>
          <w:sz w:val="20"/>
          <w:szCs w:val="20"/>
          <w:vertAlign w:val="superscript"/>
          <w:lang w:eastAsia="pl-PL"/>
        </w:rPr>
        <w:t>)</w:t>
      </w:r>
    </w:p>
    <w:p w14:paraId="0A0C6AC2" w14:textId="5F24A0A2" w:rsidR="0065067A" w:rsidRPr="009833F1" w:rsidRDefault="007361F8" w:rsidP="002F3A6C">
      <w:pPr>
        <w:spacing w:after="0" w:line="240" w:lineRule="auto"/>
        <w:jc w:val="center"/>
        <w:rPr>
          <w:rFonts w:ascii="Cambria" w:hAnsi="Cambria" w:cs="Verdana-Bold"/>
          <w:bCs/>
          <w:i/>
          <w:sz w:val="20"/>
          <w:szCs w:val="20"/>
          <w:lang w:eastAsia="pl-PL"/>
        </w:rPr>
      </w:pPr>
      <w:bookmarkStart w:id="170" w:name="_Toc137737727"/>
      <w:r w:rsidRPr="009833F1">
        <w:rPr>
          <w:noProof/>
          <w:lang w:eastAsia="pl-PL"/>
        </w:rPr>
        <w:lastRenderedPageBreak/>
        <w:drawing>
          <wp:anchor distT="0" distB="0" distL="114300" distR="114300" simplePos="0" relativeHeight="252480000" behindDoc="0" locked="0" layoutInCell="1" allowOverlap="1" wp14:anchorId="7FEB1628" wp14:editId="53834291">
            <wp:simplePos x="0" y="0"/>
            <wp:positionH relativeFrom="margin">
              <wp:posOffset>6690995</wp:posOffset>
            </wp:positionH>
            <wp:positionV relativeFrom="paragraph">
              <wp:posOffset>149663</wp:posOffset>
            </wp:positionV>
            <wp:extent cx="2242563" cy="2600325"/>
            <wp:effectExtent l="0" t="0" r="5715" b="0"/>
            <wp:wrapNone/>
            <wp:docPr id="527" name="Obraz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Bez tytułu.png"/>
                    <pic:cNvPicPr/>
                  </pic:nvPicPr>
                  <pic:blipFill>
                    <a:blip r:embed="rId77">
                      <a:extLst>
                        <a:ext uri="{28A0092B-C50C-407E-A947-70E740481C1C}">
                          <a14:useLocalDpi xmlns:a14="http://schemas.microsoft.com/office/drawing/2010/main" val="0"/>
                        </a:ext>
                      </a:extLst>
                    </a:blip>
                    <a:stretch>
                      <a:fillRect/>
                    </a:stretch>
                  </pic:blipFill>
                  <pic:spPr>
                    <a:xfrm>
                      <a:off x="0" y="0"/>
                      <a:ext cx="2242563" cy="2600325"/>
                    </a:xfrm>
                    <a:prstGeom prst="rect">
                      <a:avLst/>
                    </a:prstGeom>
                  </pic:spPr>
                </pic:pic>
              </a:graphicData>
            </a:graphic>
            <wp14:sizeRelH relativeFrom="page">
              <wp14:pctWidth>0</wp14:pctWidth>
            </wp14:sizeRelH>
            <wp14:sizeRelV relativeFrom="page">
              <wp14:pctHeight>0</wp14:pctHeight>
            </wp14:sizeRelV>
          </wp:anchor>
        </w:drawing>
      </w:r>
      <w:r w:rsidR="0065067A" w:rsidRPr="009833F1">
        <w:rPr>
          <w:rFonts w:ascii="Cambria" w:hAnsi="Cambria"/>
          <w:b/>
          <w:i/>
          <w:sz w:val="20"/>
          <w:szCs w:val="20"/>
        </w:rPr>
        <w:t xml:space="preserve">Rysunek nr </w:t>
      </w:r>
      <w:r w:rsidR="0065067A" w:rsidRPr="009833F1">
        <w:rPr>
          <w:rFonts w:ascii="Cambria" w:hAnsi="Cambria"/>
          <w:b/>
          <w:i/>
          <w:sz w:val="20"/>
          <w:szCs w:val="20"/>
        </w:rPr>
        <w:fldChar w:fldCharType="begin"/>
      </w:r>
      <w:r w:rsidR="0065067A" w:rsidRPr="009833F1">
        <w:rPr>
          <w:rFonts w:ascii="Cambria" w:hAnsi="Cambria"/>
          <w:b/>
          <w:i/>
          <w:sz w:val="20"/>
          <w:szCs w:val="20"/>
        </w:rPr>
        <w:instrText xml:space="preserve"> SEQ Rysunek \* ARABIC </w:instrText>
      </w:r>
      <w:r w:rsidR="0065067A" w:rsidRPr="009833F1">
        <w:rPr>
          <w:rFonts w:ascii="Cambria" w:hAnsi="Cambria"/>
          <w:b/>
          <w:i/>
          <w:sz w:val="20"/>
          <w:szCs w:val="20"/>
        </w:rPr>
        <w:fldChar w:fldCharType="separate"/>
      </w:r>
      <w:r w:rsidR="0024480C">
        <w:rPr>
          <w:rFonts w:ascii="Cambria" w:hAnsi="Cambria"/>
          <w:b/>
          <w:i/>
          <w:noProof/>
          <w:sz w:val="20"/>
          <w:szCs w:val="20"/>
        </w:rPr>
        <w:t>20</w:t>
      </w:r>
      <w:r w:rsidR="0065067A" w:rsidRPr="009833F1">
        <w:rPr>
          <w:rFonts w:ascii="Cambria" w:hAnsi="Cambria"/>
          <w:b/>
          <w:i/>
          <w:sz w:val="20"/>
          <w:szCs w:val="20"/>
        </w:rPr>
        <w:fldChar w:fldCharType="end"/>
      </w:r>
      <w:r w:rsidR="0065067A" w:rsidRPr="009833F1">
        <w:rPr>
          <w:rFonts w:ascii="Cambria" w:hAnsi="Cambria"/>
          <w:b/>
          <w:i/>
          <w:sz w:val="20"/>
          <w:szCs w:val="20"/>
        </w:rPr>
        <w:t xml:space="preserve">. </w:t>
      </w:r>
      <w:r w:rsidR="0065067A" w:rsidRPr="009833F1">
        <w:rPr>
          <w:rFonts w:ascii="Cambria" w:hAnsi="Cambria" w:cs="Verdana-Bold"/>
          <w:bCs/>
          <w:i/>
          <w:sz w:val="20"/>
          <w:szCs w:val="20"/>
          <w:lang w:eastAsia="pl-PL"/>
        </w:rPr>
        <w:t xml:space="preserve">Lokalizacja </w:t>
      </w:r>
      <w:r w:rsidR="00F63439">
        <w:rPr>
          <w:rFonts w:ascii="Cambria" w:hAnsi="Cambria" w:cs="Verdana-Bold"/>
          <w:bCs/>
          <w:i/>
          <w:sz w:val="20"/>
          <w:szCs w:val="20"/>
          <w:lang w:eastAsia="pl-PL"/>
        </w:rPr>
        <w:t xml:space="preserve">miasta Mrągowo </w:t>
      </w:r>
      <w:r w:rsidR="0065067A" w:rsidRPr="009833F1">
        <w:rPr>
          <w:rFonts w:ascii="Cambria" w:hAnsi="Cambria" w:cs="Verdana-Bold"/>
          <w:bCs/>
          <w:i/>
          <w:sz w:val="20"/>
          <w:szCs w:val="20"/>
          <w:lang w:eastAsia="pl-PL"/>
        </w:rPr>
        <w:t>względem GUPW - Główne Użytkowe Poziomy Wodonośne</w:t>
      </w:r>
      <w:bookmarkEnd w:id="169"/>
      <w:bookmarkEnd w:id="170"/>
    </w:p>
    <w:p w14:paraId="19683CDE" w14:textId="53981CC6" w:rsidR="0065067A" w:rsidRPr="009833F1" w:rsidRDefault="00F63439" w:rsidP="002F3A6C">
      <w:pPr>
        <w:spacing w:after="0" w:line="240" w:lineRule="auto"/>
        <w:jc w:val="center"/>
        <w:rPr>
          <w:rFonts w:ascii="Cambria" w:hAnsi="Cambria" w:cs="Verdana-Bold"/>
          <w:bCs/>
          <w:i/>
          <w:sz w:val="20"/>
          <w:szCs w:val="20"/>
          <w:lang w:eastAsia="pl-PL"/>
        </w:rPr>
      </w:pPr>
      <w:r w:rsidRPr="009833F1">
        <w:rPr>
          <w:rFonts w:ascii="Cambria" w:hAnsi="Cambria"/>
          <w:bCs/>
          <w:noProof/>
          <w:sz w:val="20"/>
          <w:szCs w:val="20"/>
          <w:lang w:eastAsia="pl-PL"/>
        </w:rPr>
        <mc:AlternateContent>
          <mc:Choice Requires="wps">
            <w:drawing>
              <wp:anchor distT="0" distB="0" distL="114300" distR="114300" simplePos="0" relativeHeight="252593664" behindDoc="0" locked="0" layoutInCell="1" allowOverlap="1" wp14:anchorId="6A6D56F7" wp14:editId="1661E99B">
                <wp:simplePos x="0" y="0"/>
                <wp:positionH relativeFrom="margin">
                  <wp:posOffset>3986140</wp:posOffset>
                </wp:positionH>
                <wp:positionV relativeFrom="paragraph">
                  <wp:posOffset>2837832</wp:posOffset>
                </wp:positionV>
                <wp:extent cx="1351722" cy="298450"/>
                <wp:effectExtent l="0" t="0" r="20320" b="25400"/>
                <wp:wrapNone/>
                <wp:docPr id="491" name="Objaśnienie prostokątne zaokrąglone 491"/>
                <wp:cNvGraphicFramePr/>
                <a:graphic xmlns:a="http://schemas.openxmlformats.org/drawingml/2006/main">
                  <a:graphicData uri="http://schemas.microsoft.com/office/word/2010/wordprocessingShape">
                    <wps:wsp>
                      <wps:cNvSpPr/>
                      <wps:spPr>
                        <a:xfrm>
                          <a:off x="0" y="0"/>
                          <a:ext cx="1351722" cy="298450"/>
                        </a:xfrm>
                        <a:prstGeom prst="wedgeRoundRectCallout">
                          <a:avLst>
                            <a:gd name="adj1" fmla="val 28487"/>
                            <a:gd name="adj2" fmla="val -49078"/>
                            <a:gd name="adj3" fmla="val 16667"/>
                          </a:avLst>
                        </a:prstGeom>
                        <a:solidFill>
                          <a:srgbClr val="002060"/>
                        </a:solidFill>
                        <a:ln w="12700" cap="flat" cmpd="sng" algn="ctr">
                          <a:solidFill>
                            <a:srgbClr val="002060"/>
                          </a:solidFill>
                          <a:prstDash val="solid"/>
                          <a:miter lim="800000"/>
                        </a:ln>
                        <a:effectLst/>
                      </wps:spPr>
                      <wps:txbx>
                        <w:txbxContent>
                          <w:p w14:paraId="5675F09E" w14:textId="46E27C09" w:rsidR="00B856BC" w:rsidRPr="00ED748F" w:rsidRDefault="00B856BC" w:rsidP="0083215F">
                            <w:pPr>
                              <w:jc w:val="center"/>
                              <w:rPr>
                                <w:rFonts w:ascii="Cambria" w:hAnsi="Cambria"/>
                                <w:b/>
                                <w:color w:val="FFFFFF" w:themeColor="background1"/>
                                <w:sz w:val="20"/>
                              </w:rPr>
                            </w:pPr>
                            <w:r>
                              <w:rPr>
                                <w:rFonts w:ascii="Cambria" w:hAnsi="Cambria"/>
                                <w:b/>
                                <w:color w:val="FFFFFF" w:themeColor="background1"/>
                                <w:sz w:val="20"/>
                              </w:rPr>
                              <w:t>Miasto Mrągowo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6D56F7" id="Objaśnienie prostokątne zaokrąglone 491" o:spid="_x0000_s1053" type="#_x0000_t62" style="position:absolute;left:0;text-align:left;margin-left:313.85pt;margin-top:223.45pt;width:106.45pt;height:23.5pt;z-index:252593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" adj="16953,199" fillcolor="#002060" strokecolor="#002060" strokeweight="1pt">
                <v:textbox>
                  <w:txbxContent>
                    <w:p w14:paraId="5675F09E" w14:textId="46E27C09" w:rsidR="00B856BC" w:rsidRPr="00ED748F" w:rsidRDefault="00B856BC" w:rsidP="0083215F">
                      <w:pPr>
                        <w:jc w:val="center"/>
                        <w:rPr>
                          <w:rFonts w:ascii="Cambria" w:hAnsi="Cambria"/>
                          <w:b/>
                          <w:color w:val="FFFFFF" w:themeColor="background1"/>
                          <w:sz w:val="20"/>
                        </w:rPr>
                      </w:pPr>
                      <w:r>
                        <w:rPr>
                          <w:rFonts w:ascii="Cambria" w:hAnsi="Cambria"/>
                          <w:b/>
                          <w:color w:val="FFFFFF" w:themeColor="background1"/>
                          <w:sz w:val="20"/>
                        </w:rPr>
                        <w:t>Miasto Mrągowo</w:t>
                      </w:r>
                    </w:p>
                  </w:txbxContent>
                </v:textbox>
                <w10:wrap anchorx="margin"/>
              </v:shape>
            </w:pict>
          </mc:Fallback>
        </mc:AlternateContent>
      </w:r>
      <w:r>
        <w:rPr>
          <w:rFonts w:ascii="Cambria" w:hAnsi="Cambria"/>
          <w:bCs/>
          <w:noProof/>
          <w:sz w:val="20"/>
          <w:szCs w:val="20"/>
          <w:lang w:eastAsia="pl-PL"/>
        </w:rPr>
        <w:drawing>
          <wp:inline distT="0" distB="0" distL="0" distR="0" wp14:anchorId="78C35249" wp14:editId="0D94BC90">
            <wp:extent cx="8890946" cy="5234731"/>
            <wp:effectExtent l="0" t="0" r="5715" b="4445"/>
            <wp:docPr id="68" name="Obraz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Bez tytułu.png"/>
                    <pic:cNvPicPr/>
                  </pic:nvPicPr>
                  <pic:blipFill>
                    <a:blip r:embed="rId78">
                      <a:extLst>
                        <a:ext uri="{28A0092B-C50C-407E-A947-70E740481C1C}">
                          <a14:useLocalDpi xmlns:a14="http://schemas.microsoft.com/office/drawing/2010/main" val="0"/>
                        </a:ext>
                      </a:extLst>
                    </a:blip>
                    <a:stretch>
                      <a:fillRect/>
                    </a:stretch>
                  </pic:blipFill>
                  <pic:spPr>
                    <a:xfrm>
                      <a:off x="0" y="0"/>
                      <a:ext cx="8897448" cy="5238559"/>
                    </a:xfrm>
                    <a:prstGeom prst="rect">
                      <a:avLst/>
                    </a:prstGeom>
                  </pic:spPr>
                </pic:pic>
              </a:graphicData>
            </a:graphic>
          </wp:inline>
        </w:drawing>
      </w:r>
    </w:p>
    <w:p w14:paraId="4EF3C074" w14:textId="77777777" w:rsidR="0065067A" w:rsidRPr="009833F1" w:rsidRDefault="0065067A" w:rsidP="002F3A6C">
      <w:pPr>
        <w:spacing w:after="0" w:line="240" w:lineRule="auto"/>
        <w:jc w:val="center"/>
        <w:rPr>
          <w:rFonts w:ascii="Cambria" w:hAnsi="Cambria" w:cs="Arial"/>
          <w:sz w:val="16"/>
          <w:szCs w:val="20"/>
          <w:u w:val="single"/>
        </w:rPr>
      </w:pPr>
      <w:r w:rsidRPr="009833F1">
        <w:rPr>
          <w:rFonts w:ascii="Cambria" w:hAnsi="Cambria"/>
          <w:bCs/>
          <w:i/>
          <w:sz w:val="16"/>
          <w:szCs w:val="20"/>
        </w:rPr>
        <w:t>Źródło: www.psh.gov.pl</w:t>
      </w:r>
    </w:p>
    <w:p w14:paraId="782AF7A1" w14:textId="77777777" w:rsidR="000C4BD9" w:rsidRPr="001C0FC6" w:rsidRDefault="000C4BD9" w:rsidP="002F3A6C">
      <w:pPr>
        <w:spacing w:after="0" w:line="240" w:lineRule="auto"/>
        <w:rPr>
          <w:rFonts w:ascii="Cambria" w:hAnsi="Cambria"/>
          <w:sz w:val="20"/>
          <w:szCs w:val="20"/>
          <w:highlight w:val="yellow"/>
        </w:rPr>
        <w:sectPr w:rsidR="000C4BD9" w:rsidRPr="001C0FC6" w:rsidSect="0086272E">
          <w:headerReference w:type="first" r:id="rId79"/>
          <w:footerReference w:type="first" r:id="rId80"/>
          <w:pgSz w:w="16838" w:h="11906" w:orient="landscape" w:code="9"/>
          <w:pgMar w:top="1418" w:right="1418" w:bottom="851" w:left="1418" w:header="567" w:footer="567" w:gutter="567"/>
          <w:cols w:space="708"/>
          <w:titlePg/>
          <w:docGrid w:linePitch="360"/>
        </w:sectPr>
      </w:pPr>
    </w:p>
    <w:p w14:paraId="236AE55C" w14:textId="77777777" w:rsidR="005E2FE7" w:rsidRPr="007973A0" w:rsidRDefault="005E2FE7" w:rsidP="002F3A6C">
      <w:pPr>
        <w:pStyle w:val="Nagwek4"/>
        <w:spacing w:after="0" w:line="240" w:lineRule="auto"/>
        <w:jc w:val="left"/>
        <w:rPr>
          <w:rStyle w:val="Nagwek2Znak"/>
          <w:rFonts w:eastAsia="Calibri"/>
          <w:b w:val="0"/>
          <w:color w:val="auto"/>
          <w:sz w:val="20"/>
          <w:szCs w:val="20"/>
          <w:lang w:eastAsia="pl-PL"/>
        </w:rPr>
      </w:pPr>
      <w:bookmarkStart w:id="171" w:name="_Toc137737545"/>
      <w:r w:rsidRPr="007973A0">
        <w:rPr>
          <w:rStyle w:val="Nagwek2Znak"/>
          <w:rFonts w:eastAsia="Calibri"/>
          <w:b w:val="0"/>
          <w:color w:val="auto"/>
          <w:sz w:val="20"/>
          <w:szCs w:val="20"/>
          <w:lang w:eastAsia="pl-PL"/>
        </w:rPr>
        <w:lastRenderedPageBreak/>
        <w:t>5.4.1.2. Główne zbiorniki wód podziemnych</w:t>
      </w:r>
      <w:bookmarkEnd w:id="171"/>
    </w:p>
    <w:p w14:paraId="56EDB64A" w14:textId="77777777" w:rsidR="00682D60" w:rsidRPr="007973A0" w:rsidRDefault="00682D60" w:rsidP="002F3A6C">
      <w:pPr>
        <w:spacing w:after="0" w:line="240" w:lineRule="auto"/>
        <w:rPr>
          <w:rFonts w:ascii="Cambria" w:hAnsi="Cambria"/>
          <w:sz w:val="16"/>
          <w:szCs w:val="20"/>
          <w:lang w:eastAsia="pl-PL"/>
        </w:rPr>
      </w:pPr>
    </w:p>
    <w:p w14:paraId="46A267E1" w14:textId="751ECEB5" w:rsidR="0072310E" w:rsidRPr="007973A0" w:rsidRDefault="00F63439" w:rsidP="0083215F">
      <w:pPr>
        <w:spacing w:after="0" w:line="240" w:lineRule="auto"/>
        <w:ind w:firstLine="708"/>
        <w:jc w:val="both"/>
        <w:rPr>
          <w:rFonts w:ascii="Cambria" w:hAnsi="Cambria"/>
          <w:bCs/>
          <w:sz w:val="20"/>
          <w:szCs w:val="20"/>
        </w:rPr>
      </w:pPr>
      <w:r w:rsidRPr="007973A0">
        <w:rPr>
          <w:rFonts w:ascii="Cambria" w:hAnsi="Cambria"/>
          <w:bCs/>
          <w:sz w:val="20"/>
          <w:szCs w:val="20"/>
        </w:rPr>
        <w:t>Miasto Mrągowo zlokalizowane</w:t>
      </w:r>
      <w:r w:rsidR="00EA6B7B" w:rsidRPr="007973A0">
        <w:rPr>
          <w:rFonts w:ascii="Cambria" w:hAnsi="Cambria"/>
          <w:bCs/>
          <w:sz w:val="20"/>
          <w:szCs w:val="20"/>
        </w:rPr>
        <w:t xml:space="preserve"> jest w zasięgu Głównego Zbio</w:t>
      </w:r>
      <w:r w:rsidR="0083215F" w:rsidRPr="007973A0">
        <w:rPr>
          <w:rFonts w:ascii="Cambria" w:hAnsi="Cambria"/>
          <w:bCs/>
          <w:sz w:val="20"/>
          <w:szCs w:val="20"/>
        </w:rPr>
        <w:t xml:space="preserve">rnika Wód Podziemnych GZWP - </w:t>
      </w:r>
      <w:r w:rsidRPr="007973A0">
        <w:rPr>
          <w:rFonts w:ascii="Cambria" w:hAnsi="Cambria"/>
          <w:bCs/>
          <w:sz w:val="20"/>
          <w:szCs w:val="20"/>
        </w:rPr>
        <w:t>205</w:t>
      </w:r>
      <w:r w:rsidR="00EA6B7B" w:rsidRPr="007973A0">
        <w:rPr>
          <w:rFonts w:ascii="Cambria" w:hAnsi="Cambria"/>
          <w:bCs/>
          <w:sz w:val="20"/>
          <w:szCs w:val="20"/>
        </w:rPr>
        <w:t xml:space="preserve"> </w:t>
      </w:r>
      <w:r w:rsidRPr="007973A0">
        <w:rPr>
          <w:rFonts w:ascii="Cambria" w:hAnsi="Cambria"/>
          <w:bCs/>
          <w:sz w:val="20"/>
          <w:szCs w:val="20"/>
        </w:rPr>
        <w:t>Subzbiornik Warmia</w:t>
      </w:r>
      <w:r w:rsidR="0083215F" w:rsidRPr="007973A0">
        <w:rPr>
          <w:rFonts w:ascii="Cambria" w:hAnsi="Cambria"/>
          <w:bCs/>
          <w:sz w:val="20"/>
          <w:szCs w:val="20"/>
        </w:rPr>
        <w:t xml:space="preserve">. </w:t>
      </w:r>
      <w:r w:rsidR="0072310E" w:rsidRPr="007973A0">
        <w:rPr>
          <w:rFonts w:ascii="Cambria" w:hAnsi="Cambria"/>
          <w:bCs/>
          <w:sz w:val="20"/>
          <w:szCs w:val="20"/>
        </w:rPr>
        <w:t>Główny zbiornik wód podziemnych (GZWP), naturalny zbiornik wodny znajdujący się pod powierzchnią zie</w:t>
      </w:r>
      <w:r w:rsidR="00827E42" w:rsidRPr="007973A0">
        <w:rPr>
          <w:rFonts w:ascii="Cambria" w:hAnsi="Cambria"/>
          <w:bCs/>
          <w:sz w:val="20"/>
          <w:szCs w:val="20"/>
        </w:rPr>
        <w:t>mi, gromadzący wody podziemne i </w:t>
      </w:r>
      <w:r w:rsidR="0072310E" w:rsidRPr="007973A0">
        <w:rPr>
          <w:rFonts w:ascii="Cambria" w:hAnsi="Cambria"/>
          <w:bCs/>
          <w:sz w:val="20"/>
          <w:szCs w:val="20"/>
        </w:rPr>
        <w:t xml:space="preserve">spełniający </w:t>
      </w:r>
      <w:r w:rsidR="0098286A" w:rsidRPr="007973A0">
        <w:rPr>
          <w:rFonts w:ascii="Cambria" w:hAnsi="Cambria"/>
          <w:bCs/>
          <w:sz w:val="20"/>
          <w:szCs w:val="20"/>
        </w:rPr>
        <w:t>szczególne kryteria ilościowe i </w:t>
      </w:r>
      <w:r w:rsidR="0072310E" w:rsidRPr="007973A0">
        <w:rPr>
          <w:rFonts w:ascii="Cambria" w:hAnsi="Cambria"/>
          <w:bCs/>
          <w:sz w:val="20"/>
          <w:szCs w:val="20"/>
        </w:rPr>
        <w:t>jakościowe. GZW</w:t>
      </w:r>
      <w:r w:rsidR="00827E42" w:rsidRPr="007973A0">
        <w:rPr>
          <w:rFonts w:ascii="Cambria" w:hAnsi="Cambria"/>
          <w:bCs/>
          <w:sz w:val="20"/>
          <w:szCs w:val="20"/>
        </w:rPr>
        <w:t>P mają strategiczne znaczenie w </w:t>
      </w:r>
      <w:r w:rsidR="0072310E" w:rsidRPr="007973A0">
        <w:rPr>
          <w:rFonts w:ascii="Cambria" w:hAnsi="Cambria"/>
          <w:bCs/>
          <w:sz w:val="20"/>
          <w:szCs w:val="20"/>
        </w:rPr>
        <w:t>gospodarce wodnej kraju. Parametry jakie musi spełniać GZWP:</w:t>
      </w:r>
    </w:p>
    <w:p w14:paraId="5F77EAAB" w14:textId="77777777" w:rsidR="0072310E" w:rsidRPr="007973A0" w:rsidRDefault="0072310E" w:rsidP="002F3A6C">
      <w:pPr>
        <w:spacing w:after="0" w:line="240" w:lineRule="auto"/>
        <w:ind w:firstLine="708"/>
        <w:jc w:val="both"/>
        <w:rPr>
          <w:rFonts w:ascii="Cambria" w:hAnsi="Cambria"/>
          <w:bCs/>
          <w:sz w:val="14"/>
          <w:szCs w:val="20"/>
        </w:rPr>
      </w:pPr>
    </w:p>
    <w:p w14:paraId="16728A59" w14:textId="77777777" w:rsidR="0072310E" w:rsidRPr="007973A0" w:rsidRDefault="0072310E" w:rsidP="002F3A6C">
      <w:pPr>
        <w:numPr>
          <w:ilvl w:val="0"/>
          <w:numId w:val="8"/>
        </w:numPr>
        <w:spacing w:after="0" w:line="240" w:lineRule="auto"/>
        <w:rPr>
          <w:rFonts w:ascii="Cambria" w:hAnsi="Cambria"/>
          <w:sz w:val="20"/>
          <w:szCs w:val="20"/>
        </w:rPr>
      </w:pPr>
      <w:r w:rsidRPr="007973A0">
        <w:rPr>
          <w:rFonts w:ascii="Cambria" w:hAnsi="Cambria"/>
          <w:sz w:val="20"/>
          <w:szCs w:val="20"/>
        </w:rPr>
        <w:t>wydajność studni &gt; 70 m³/h,</w:t>
      </w:r>
    </w:p>
    <w:p w14:paraId="43324535" w14:textId="77777777" w:rsidR="0072310E" w:rsidRPr="007973A0" w:rsidRDefault="0072310E" w:rsidP="002F3A6C">
      <w:pPr>
        <w:numPr>
          <w:ilvl w:val="0"/>
          <w:numId w:val="8"/>
        </w:numPr>
        <w:spacing w:after="0" w:line="240" w:lineRule="auto"/>
        <w:rPr>
          <w:rFonts w:ascii="Cambria" w:hAnsi="Cambria"/>
          <w:sz w:val="20"/>
          <w:szCs w:val="20"/>
        </w:rPr>
      </w:pPr>
      <w:r w:rsidRPr="007973A0">
        <w:rPr>
          <w:rFonts w:ascii="Cambria" w:hAnsi="Cambria"/>
          <w:sz w:val="20"/>
          <w:szCs w:val="20"/>
        </w:rPr>
        <w:t>wydajność ujęcia &gt; 10 000 m³/dobę,</w:t>
      </w:r>
    </w:p>
    <w:p w14:paraId="7A95EA07" w14:textId="77777777" w:rsidR="0072310E" w:rsidRPr="007973A0" w:rsidRDefault="0072310E" w:rsidP="002F3A6C">
      <w:pPr>
        <w:numPr>
          <w:ilvl w:val="0"/>
          <w:numId w:val="8"/>
        </w:numPr>
        <w:spacing w:after="0" w:line="240" w:lineRule="auto"/>
        <w:rPr>
          <w:rFonts w:ascii="Cambria" w:hAnsi="Cambria"/>
          <w:sz w:val="20"/>
          <w:szCs w:val="20"/>
        </w:rPr>
      </w:pPr>
      <w:r w:rsidRPr="007973A0">
        <w:rPr>
          <w:rFonts w:ascii="Cambria" w:hAnsi="Cambria"/>
          <w:sz w:val="20"/>
          <w:szCs w:val="20"/>
        </w:rPr>
        <w:t>liczba mieszkańców, którą może zaopatrzyć &gt; 66 000,</w:t>
      </w:r>
    </w:p>
    <w:p w14:paraId="643FFE56" w14:textId="77777777" w:rsidR="0072310E" w:rsidRPr="007973A0" w:rsidRDefault="0072310E" w:rsidP="002F3A6C">
      <w:pPr>
        <w:numPr>
          <w:ilvl w:val="0"/>
          <w:numId w:val="8"/>
        </w:numPr>
        <w:spacing w:after="0" w:line="240" w:lineRule="auto"/>
        <w:rPr>
          <w:rFonts w:ascii="Cambria" w:hAnsi="Cambria"/>
          <w:sz w:val="20"/>
          <w:szCs w:val="20"/>
        </w:rPr>
      </w:pPr>
      <w:r w:rsidRPr="007973A0">
        <w:rPr>
          <w:rFonts w:ascii="Cambria" w:hAnsi="Cambria"/>
          <w:sz w:val="20"/>
          <w:szCs w:val="20"/>
        </w:rPr>
        <w:t>czystość wody nie wymagająca uzdatniania lub może być uzdatniana w prosty sposób, aby być zdatną do picia.</w:t>
      </w:r>
    </w:p>
    <w:p w14:paraId="060D0363" w14:textId="77777777" w:rsidR="0072310E" w:rsidRPr="007973A0" w:rsidRDefault="0072310E" w:rsidP="002F3A6C">
      <w:pPr>
        <w:spacing w:after="0" w:line="240" w:lineRule="auto"/>
        <w:jc w:val="center"/>
        <w:rPr>
          <w:rFonts w:ascii="Cambria" w:hAnsi="Cambria"/>
          <w:b/>
          <w:i/>
          <w:sz w:val="14"/>
          <w:szCs w:val="20"/>
        </w:rPr>
      </w:pPr>
    </w:p>
    <w:p w14:paraId="3C478DC9" w14:textId="77777777" w:rsidR="0072310E" w:rsidRPr="007973A0" w:rsidRDefault="0072310E" w:rsidP="00741EFB">
      <w:pPr>
        <w:spacing w:after="0" w:line="240" w:lineRule="auto"/>
        <w:ind w:firstLine="709"/>
        <w:jc w:val="both"/>
        <w:rPr>
          <w:rFonts w:ascii="Cambria" w:hAnsi="Cambria" w:cs="Arial"/>
          <w:sz w:val="20"/>
          <w:szCs w:val="20"/>
          <w:lang w:eastAsia="pl-PL"/>
        </w:rPr>
      </w:pPr>
      <w:r w:rsidRPr="007973A0">
        <w:rPr>
          <w:rFonts w:ascii="Cambria" w:hAnsi="Cambria" w:cs="Arial"/>
          <w:sz w:val="20"/>
          <w:szCs w:val="20"/>
          <w:lang w:eastAsia="pl-PL"/>
        </w:rPr>
        <w:t>Na obszarach o wysokim stopniu zagrożenia wód podziemnych GZWP, tereny przeznaczone pod zabudowę i realizowana zabudowa powinna być przestrzennie skoncentrowane i obsługiwane systemem kanalizacji służącym do zbiorowego odprowadzania ścieków. Nie zaleca się dopuszczania lokalizacji na tych obszarach przedsięwzięć mogących znacząco zagrażać zanieczyszczeniem wód podziemnych. Nie zaleca się wyznaczania nowych teren</w:t>
      </w:r>
      <w:r w:rsidR="0098286A" w:rsidRPr="007973A0">
        <w:rPr>
          <w:rFonts w:ascii="Cambria" w:hAnsi="Cambria" w:cs="Arial"/>
          <w:sz w:val="20"/>
          <w:szCs w:val="20"/>
          <w:lang w:eastAsia="pl-PL"/>
        </w:rPr>
        <w:t>ów przeznaczonych do zabudowy w </w:t>
      </w:r>
      <w:r w:rsidRPr="007973A0">
        <w:rPr>
          <w:rFonts w:ascii="Cambria" w:hAnsi="Cambria" w:cs="Arial"/>
          <w:sz w:val="20"/>
          <w:szCs w:val="20"/>
          <w:lang w:eastAsia="pl-PL"/>
        </w:rPr>
        <w:t xml:space="preserve">jednostkach </w:t>
      </w:r>
      <w:r w:rsidR="00741EFB" w:rsidRPr="007973A0">
        <w:rPr>
          <w:rFonts w:ascii="Cambria" w:hAnsi="Cambria" w:cs="Arial"/>
          <w:sz w:val="20"/>
          <w:szCs w:val="20"/>
          <w:lang w:eastAsia="pl-PL"/>
        </w:rPr>
        <w:t>nieprzewidzianych</w:t>
      </w:r>
      <w:r w:rsidRPr="007973A0">
        <w:rPr>
          <w:rFonts w:ascii="Cambria" w:hAnsi="Cambria" w:cs="Arial"/>
          <w:sz w:val="20"/>
          <w:szCs w:val="20"/>
          <w:lang w:eastAsia="pl-PL"/>
        </w:rPr>
        <w:t xml:space="preserve"> do obsługi s</w:t>
      </w:r>
      <w:r w:rsidR="00741EFB" w:rsidRPr="007973A0">
        <w:rPr>
          <w:rFonts w:ascii="Cambria" w:hAnsi="Cambria" w:cs="Arial"/>
          <w:sz w:val="20"/>
          <w:szCs w:val="20"/>
          <w:lang w:eastAsia="pl-PL"/>
        </w:rPr>
        <w:t xml:space="preserve">ystemu kanalizacji sanitarnej. </w:t>
      </w:r>
      <w:r w:rsidRPr="007973A0">
        <w:rPr>
          <w:rFonts w:ascii="Cambria" w:hAnsi="Cambria"/>
          <w:sz w:val="20"/>
          <w:szCs w:val="20"/>
        </w:rPr>
        <w:t>Potencjalnymi zagrożeniami GZWP mogą być ponadto:</w:t>
      </w:r>
    </w:p>
    <w:p w14:paraId="201720ED" w14:textId="77777777" w:rsidR="0072310E" w:rsidRPr="007973A0" w:rsidRDefault="0072310E" w:rsidP="002F3A6C">
      <w:pPr>
        <w:spacing w:after="0" w:line="240" w:lineRule="auto"/>
        <w:ind w:firstLine="708"/>
        <w:jc w:val="both"/>
        <w:rPr>
          <w:rFonts w:ascii="Cambria" w:hAnsi="Cambria"/>
          <w:sz w:val="14"/>
          <w:szCs w:val="20"/>
        </w:rPr>
      </w:pPr>
    </w:p>
    <w:p w14:paraId="3256F3D3" w14:textId="77777777" w:rsidR="0072310E" w:rsidRPr="007973A0" w:rsidRDefault="0072310E" w:rsidP="002F3A6C">
      <w:pPr>
        <w:numPr>
          <w:ilvl w:val="0"/>
          <w:numId w:val="8"/>
        </w:numPr>
        <w:spacing w:after="0" w:line="240" w:lineRule="auto"/>
        <w:jc w:val="both"/>
        <w:rPr>
          <w:rFonts w:ascii="Cambria" w:hAnsi="Cambria"/>
          <w:sz w:val="20"/>
          <w:szCs w:val="20"/>
        </w:rPr>
      </w:pPr>
      <w:r w:rsidRPr="007973A0">
        <w:rPr>
          <w:rFonts w:ascii="Cambria" w:hAnsi="Cambria"/>
          <w:sz w:val="20"/>
          <w:szCs w:val="20"/>
        </w:rPr>
        <w:t>lokalizowanie odpadów, składowisk komunalnych i wylewisk niezabezpieczonych przed przenikaniem do podłoża substancji szkodliwych dla środowiska;</w:t>
      </w:r>
    </w:p>
    <w:p w14:paraId="4CD4A351" w14:textId="77777777" w:rsidR="0072310E" w:rsidRPr="007973A0" w:rsidRDefault="0072310E" w:rsidP="002F3A6C">
      <w:pPr>
        <w:numPr>
          <w:ilvl w:val="0"/>
          <w:numId w:val="8"/>
        </w:numPr>
        <w:spacing w:after="0" w:line="240" w:lineRule="auto"/>
        <w:jc w:val="both"/>
        <w:rPr>
          <w:rFonts w:ascii="Cambria" w:hAnsi="Cambria"/>
          <w:sz w:val="20"/>
          <w:szCs w:val="20"/>
        </w:rPr>
      </w:pPr>
      <w:r w:rsidRPr="007973A0">
        <w:rPr>
          <w:rFonts w:ascii="Cambria" w:hAnsi="Cambria"/>
          <w:sz w:val="20"/>
          <w:szCs w:val="20"/>
        </w:rPr>
        <w:t>lokalizowanie baz  i składów prowadzących przeładunek i dystrybucję produktów ropopochodnych i innych substancji niebezpiecznych;</w:t>
      </w:r>
    </w:p>
    <w:p w14:paraId="148A4713" w14:textId="77777777" w:rsidR="0072310E" w:rsidRPr="007973A0" w:rsidRDefault="0072310E" w:rsidP="002F3A6C">
      <w:pPr>
        <w:numPr>
          <w:ilvl w:val="0"/>
          <w:numId w:val="8"/>
        </w:numPr>
        <w:spacing w:after="0" w:line="240" w:lineRule="auto"/>
        <w:jc w:val="both"/>
        <w:rPr>
          <w:rFonts w:ascii="Cambria" w:hAnsi="Cambria"/>
          <w:sz w:val="20"/>
          <w:szCs w:val="20"/>
        </w:rPr>
      </w:pPr>
      <w:r w:rsidRPr="007973A0">
        <w:rPr>
          <w:rFonts w:ascii="Cambria" w:hAnsi="Cambria"/>
          <w:sz w:val="20"/>
          <w:szCs w:val="20"/>
        </w:rPr>
        <w:t>zrzut ścieków sanitarnych, technologicznych, przemysłowych do gruntu lub wód powierzchniowych bez oczyszczenia;</w:t>
      </w:r>
    </w:p>
    <w:p w14:paraId="17D565EB" w14:textId="77777777" w:rsidR="0072310E" w:rsidRPr="007973A0" w:rsidRDefault="0072310E" w:rsidP="002F3A6C">
      <w:pPr>
        <w:numPr>
          <w:ilvl w:val="0"/>
          <w:numId w:val="8"/>
        </w:numPr>
        <w:spacing w:after="0" w:line="240" w:lineRule="auto"/>
        <w:jc w:val="both"/>
        <w:rPr>
          <w:rFonts w:ascii="Cambria" w:hAnsi="Cambria"/>
          <w:sz w:val="20"/>
          <w:szCs w:val="20"/>
        </w:rPr>
      </w:pPr>
      <w:r w:rsidRPr="007973A0">
        <w:rPr>
          <w:rFonts w:ascii="Cambria" w:hAnsi="Cambria"/>
          <w:sz w:val="20"/>
          <w:szCs w:val="20"/>
        </w:rPr>
        <w:t xml:space="preserve">bezściółkowy chów zwierząt; </w:t>
      </w:r>
    </w:p>
    <w:p w14:paraId="70B39CD1" w14:textId="77777777" w:rsidR="006C6AFB" w:rsidRPr="007973A0" w:rsidRDefault="0072310E" w:rsidP="006C6AFB">
      <w:pPr>
        <w:numPr>
          <w:ilvl w:val="0"/>
          <w:numId w:val="8"/>
        </w:numPr>
        <w:spacing w:after="0" w:line="240" w:lineRule="auto"/>
        <w:jc w:val="both"/>
        <w:rPr>
          <w:rFonts w:ascii="Cambria" w:hAnsi="Cambria"/>
          <w:bCs/>
          <w:sz w:val="20"/>
          <w:szCs w:val="20"/>
          <w:lang w:eastAsia="pl-PL"/>
        </w:rPr>
      </w:pPr>
      <w:r w:rsidRPr="007973A0">
        <w:rPr>
          <w:rFonts w:ascii="Cambria" w:hAnsi="Cambria"/>
          <w:sz w:val="20"/>
          <w:szCs w:val="20"/>
        </w:rPr>
        <w:t>lokalizowanie obiektów szczególnie niebezpiecznych dla środowiska (np. rafinerie, zakłady chemiczne)</w:t>
      </w:r>
      <w:r w:rsidR="006C6AFB" w:rsidRPr="007973A0">
        <w:rPr>
          <w:rFonts w:ascii="Cambria" w:hAnsi="Cambria"/>
          <w:sz w:val="20"/>
          <w:szCs w:val="20"/>
        </w:rPr>
        <w:t>.</w:t>
      </w:r>
    </w:p>
    <w:p w14:paraId="359403D3" w14:textId="77777777" w:rsidR="00EA6B7B" w:rsidRPr="007973A0" w:rsidRDefault="00EA6B7B" w:rsidP="00EA6B7B">
      <w:pPr>
        <w:spacing w:after="0" w:line="240" w:lineRule="auto"/>
        <w:jc w:val="both"/>
        <w:rPr>
          <w:rFonts w:ascii="Cambria" w:hAnsi="Cambria"/>
          <w:sz w:val="14"/>
          <w:szCs w:val="20"/>
        </w:rPr>
      </w:pPr>
    </w:p>
    <w:p w14:paraId="2801D4D6" w14:textId="14291E9A" w:rsidR="0083215F" w:rsidRPr="007973A0" w:rsidRDefault="0083215F" w:rsidP="0083215F">
      <w:pPr>
        <w:spacing w:after="0" w:line="240" w:lineRule="auto"/>
        <w:jc w:val="center"/>
        <w:rPr>
          <w:rFonts w:ascii="Cambria" w:hAnsi="Cambria"/>
          <w:bCs/>
          <w:i/>
          <w:sz w:val="20"/>
          <w:szCs w:val="20"/>
        </w:rPr>
      </w:pPr>
      <w:bookmarkStart w:id="172" w:name="_Toc127208687"/>
      <w:bookmarkStart w:id="173" w:name="_Toc137737728"/>
      <w:bookmarkStart w:id="174" w:name="_Toc448064863"/>
      <w:r w:rsidRPr="007973A0">
        <w:rPr>
          <w:rFonts w:ascii="Cambria" w:hAnsi="Cambria"/>
          <w:b/>
          <w:i/>
          <w:sz w:val="20"/>
          <w:szCs w:val="20"/>
        </w:rPr>
        <w:t xml:space="preserve">Rysunek nr </w:t>
      </w:r>
      <w:r w:rsidRPr="007973A0">
        <w:rPr>
          <w:rFonts w:ascii="Cambria" w:hAnsi="Cambria"/>
          <w:b/>
          <w:i/>
          <w:sz w:val="20"/>
          <w:szCs w:val="20"/>
        </w:rPr>
        <w:fldChar w:fldCharType="begin"/>
      </w:r>
      <w:r w:rsidRPr="007973A0">
        <w:rPr>
          <w:rFonts w:ascii="Cambria" w:hAnsi="Cambria"/>
          <w:b/>
          <w:i/>
          <w:sz w:val="20"/>
          <w:szCs w:val="20"/>
        </w:rPr>
        <w:instrText xml:space="preserve"> SEQ Rysunek \* ARABIC </w:instrText>
      </w:r>
      <w:r w:rsidRPr="007973A0">
        <w:rPr>
          <w:rFonts w:ascii="Cambria" w:hAnsi="Cambria"/>
          <w:b/>
          <w:i/>
          <w:sz w:val="20"/>
          <w:szCs w:val="20"/>
        </w:rPr>
        <w:fldChar w:fldCharType="separate"/>
      </w:r>
      <w:r w:rsidR="0024480C">
        <w:rPr>
          <w:rFonts w:ascii="Cambria" w:hAnsi="Cambria"/>
          <w:b/>
          <w:i/>
          <w:noProof/>
          <w:sz w:val="20"/>
          <w:szCs w:val="20"/>
        </w:rPr>
        <w:t>21</w:t>
      </w:r>
      <w:r w:rsidRPr="007973A0">
        <w:rPr>
          <w:rFonts w:ascii="Cambria" w:hAnsi="Cambria"/>
          <w:b/>
          <w:i/>
          <w:sz w:val="20"/>
          <w:szCs w:val="20"/>
        </w:rPr>
        <w:fldChar w:fldCharType="end"/>
      </w:r>
      <w:r w:rsidRPr="007973A0">
        <w:rPr>
          <w:rFonts w:ascii="Cambria" w:hAnsi="Cambria"/>
          <w:b/>
          <w:i/>
          <w:sz w:val="20"/>
          <w:szCs w:val="20"/>
        </w:rPr>
        <w:t xml:space="preserve">. </w:t>
      </w:r>
      <w:r w:rsidRPr="007973A0">
        <w:rPr>
          <w:rFonts w:ascii="Cambria" w:hAnsi="Cambria"/>
          <w:bCs/>
          <w:i/>
          <w:sz w:val="20"/>
          <w:szCs w:val="20"/>
        </w:rPr>
        <w:t>Mapa GZWP zlokalizowanych na obszarze województwa warmińsko-mazurskiego</w:t>
      </w:r>
      <w:bookmarkEnd w:id="172"/>
      <w:bookmarkEnd w:id="173"/>
    </w:p>
    <w:p w14:paraId="694ED37B" w14:textId="32CB89CC" w:rsidR="0083215F" w:rsidRPr="007973A0" w:rsidRDefault="007973A0" w:rsidP="0083215F">
      <w:pPr>
        <w:spacing w:after="0" w:line="240" w:lineRule="auto"/>
        <w:jc w:val="both"/>
        <w:rPr>
          <w:rFonts w:ascii="Cambria" w:hAnsi="Cambria"/>
          <w:bCs/>
          <w:sz w:val="20"/>
          <w:szCs w:val="20"/>
        </w:rPr>
      </w:pPr>
      <w:r w:rsidRPr="007973A0">
        <w:rPr>
          <w:rFonts w:ascii="Cambria" w:hAnsi="Cambria"/>
          <w:bCs/>
          <w:noProof/>
          <w:sz w:val="20"/>
          <w:szCs w:val="20"/>
          <w:lang w:eastAsia="pl-PL"/>
        </w:rPr>
        <mc:AlternateContent>
          <mc:Choice Requires="wps">
            <w:drawing>
              <wp:anchor distT="0" distB="0" distL="114300" distR="114300" simplePos="0" relativeHeight="252590592" behindDoc="0" locked="0" layoutInCell="1" allowOverlap="1" wp14:anchorId="662C99D4" wp14:editId="2F5D2F5D">
                <wp:simplePos x="0" y="0"/>
                <wp:positionH relativeFrom="page">
                  <wp:posOffset>4117590</wp:posOffset>
                </wp:positionH>
                <wp:positionV relativeFrom="paragraph">
                  <wp:posOffset>1141025</wp:posOffset>
                </wp:positionV>
                <wp:extent cx="596348" cy="500932"/>
                <wp:effectExtent l="19050" t="19050" r="32385" b="33020"/>
                <wp:wrapNone/>
                <wp:docPr id="475" name="Elipsa 475"/>
                <wp:cNvGraphicFramePr/>
                <a:graphic xmlns:a="http://schemas.openxmlformats.org/drawingml/2006/main">
                  <a:graphicData uri="http://schemas.microsoft.com/office/word/2010/wordprocessingShape">
                    <wps:wsp>
                      <wps:cNvSpPr/>
                      <wps:spPr>
                        <a:xfrm>
                          <a:off x="0" y="0"/>
                          <a:ext cx="596348" cy="500932"/>
                        </a:xfrm>
                        <a:prstGeom prst="ellipse">
                          <a:avLst/>
                        </a:prstGeom>
                        <a:noFill/>
                        <a:ln w="63500" cap="flat" cmpd="sng" algn="ctr">
                          <a:solidFill>
                            <a:srgbClr val="00206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AF23D82" id="Elipsa 475" o:spid="_x0000_s1026" style="position:absolute;margin-left:324.2pt;margin-top:89.85pt;width:46.95pt;height:39.45pt;z-index:252590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" filled="f" strokecolor="#002060" strokeweight="5pt">
                <v:stroke joinstyle="miter"/>
                <w10:wrap anchorx="page"/>
              </v:oval>
            </w:pict>
          </mc:Fallback>
        </mc:AlternateContent>
      </w:r>
      <w:r w:rsidR="00827E42" w:rsidRPr="007973A0">
        <w:rPr>
          <w:rFonts w:ascii="Cambria" w:hAnsi="Cambria"/>
          <w:bCs/>
          <w:noProof/>
          <w:sz w:val="20"/>
          <w:szCs w:val="20"/>
          <w:lang w:eastAsia="pl-PL"/>
        </w:rPr>
        <mc:AlternateContent>
          <mc:Choice Requires="wps">
            <w:drawing>
              <wp:anchor distT="0" distB="0" distL="114300" distR="114300" simplePos="0" relativeHeight="252642816" behindDoc="0" locked="0" layoutInCell="1" allowOverlap="1" wp14:anchorId="49C7DC4F" wp14:editId="45722A5B">
                <wp:simplePos x="0" y="0"/>
                <wp:positionH relativeFrom="margin">
                  <wp:posOffset>3350149</wp:posOffset>
                </wp:positionH>
                <wp:positionV relativeFrom="paragraph">
                  <wp:posOffset>2595245</wp:posOffset>
                </wp:positionV>
                <wp:extent cx="1351722" cy="298450"/>
                <wp:effectExtent l="0" t="0" r="20320" b="25400"/>
                <wp:wrapNone/>
                <wp:docPr id="40" name="Objaśnienie prostokątne zaokrąglone 40"/>
                <wp:cNvGraphicFramePr/>
                <a:graphic xmlns:a="http://schemas.openxmlformats.org/drawingml/2006/main">
                  <a:graphicData uri="http://schemas.microsoft.com/office/word/2010/wordprocessingShape">
                    <wps:wsp>
                      <wps:cNvSpPr/>
                      <wps:spPr>
                        <a:xfrm>
                          <a:off x="0" y="0"/>
                          <a:ext cx="1351722" cy="298450"/>
                        </a:xfrm>
                        <a:prstGeom prst="wedgeRoundRectCallout">
                          <a:avLst>
                            <a:gd name="adj1" fmla="val 28487"/>
                            <a:gd name="adj2" fmla="val -49078"/>
                            <a:gd name="adj3" fmla="val 16667"/>
                          </a:avLst>
                        </a:prstGeom>
                        <a:solidFill>
                          <a:srgbClr val="002060"/>
                        </a:solidFill>
                        <a:ln w="12700" cap="flat" cmpd="sng" algn="ctr">
                          <a:solidFill>
                            <a:srgbClr val="002060"/>
                          </a:solidFill>
                          <a:prstDash val="solid"/>
                          <a:miter lim="800000"/>
                        </a:ln>
                        <a:effectLst/>
                      </wps:spPr>
                      <wps:txbx>
                        <w:txbxContent>
                          <w:p w14:paraId="2C80D1C7" w14:textId="1FA1B932" w:rsidR="00B856BC" w:rsidRPr="00ED748F" w:rsidRDefault="00B856BC" w:rsidP="00124373">
                            <w:pPr>
                              <w:jc w:val="center"/>
                              <w:rPr>
                                <w:rFonts w:ascii="Cambria" w:hAnsi="Cambria"/>
                                <w:b/>
                                <w:color w:val="FFFFFF" w:themeColor="background1"/>
                                <w:sz w:val="20"/>
                              </w:rPr>
                            </w:pPr>
                            <w:r>
                              <w:rPr>
                                <w:rFonts w:ascii="Cambria" w:hAnsi="Cambria"/>
                                <w:b/>
                                <w:color w:val="FFFFFF" w:themeColor="background1"/>
                                <w:sz w:val="20"/>
                              </w:rPr>
                              <w:t>Miasto Mrągowo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C7DC4F" id="Objaśnienie prostokątne zaokrąglone 40" o:spid="_x0000_s1054" type="#_x0000_t62" style="position:absolute;left:0;text-align:left;margin-left:263.8pt;margin-top:204.35pt;width:106.45pt;height:23.5pt;z-index:25264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" adj="16953,199" fillcolor="#002060" strokecolor="#002060" strokeweight="1pt">
                <v:textbox>
                  <w:txbxContent>
                    <w:p w14:paraId="2C80D1C7" w14:textId="1FA1B932" w:rsidR="00B856BC" w:rsidRPr="00ED748F" w:rsidRDefault="00B856BC" w:rsidP="00124373">
                      <w:pPr>
                        <w:jc w:val="center"/>
                        <w:rPr>
                          <w:rFonts w:ascii="Cambria" w:hAnsi="Cambria"/>
                          <w:b/>
                          <w:color w:val="FFFFFF" w:themeColor="background1"/>
                          <w:sz w:val="20"/>
                        </w:rPr>
                      </w:pPr>
                      <w:r>
                        <w:rPr>
                          <w:rFonts w:ascii="Cambria" w:hAnsi="Cambria"/>
                          <w:b/>
                          <w:color w:val="FFFFFF" w:themeColor="background1"/>
                          <w:sz w:val="20"/>
                        </w:rPr>
                        <w:t>Miasto Mrągowo</w:t>
                      </w:r>
                    </w:p>
                  </w:txbxContent>
                </v:textbox>
                <w10:wrap anchorx="margin"/>
              </v:shape>
            </w:pict>
          </mc:Fallback>
        </mc:AlternateContent>
      </w:r>
      <w:r w:rsidR="00827E42" w:rsidRPr="007973A0">
        <w:rPr>
          <w:rFonts w:ascii="Cambria" w:hAnsi="Cambria"/>
          <w:bCs/>
          <w:noProof/>
          <w:sz w:val="20"/>
          <w:szCs w:val="20"/>
          <w:lang w:eastAsia="pl-PL"/>
        </w:rPr>
        <w:drawing>
          <wp:inline distT="0" distB="0" distL="0" distR="0" wp14:anchorId="7BDC188E" wp14:editId="6DEEB402">
            <wp:extent cx="5399405" cy="3689405"/>
            <wp:effectExtent l="0" t="0" r="0" b="6350"/>
            <wp:docPr id="57" name="Obraz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Bez tytułu.png"/>
                    <pic:cNvPicPr/>
                  </pic:nvPicPr>
                  <pic:blipFill>
                    <a:blip r:embed="rId81">
                      <a:extLst>
                        <a:ext uri="{28A0092B-C50C-407E-A947-70E740481C1C}">
                          <a14:useLocalDpi xmlns:a14="http://schemas.microsoft.com/office/drawing/2010/main" val="0"/>
                        </a:ext>
                      </a:extLst>
                    </a:blip>
                    <a:stretch>
                      <a:fillRect/>
                    </a:stretch>
                  </pic:blipFill>
                  <pic:spPr>
                    <a:xfrm>
                      <a:off x="0" y="0"/>
                      <a:ext cx="5401432" cy="3690790"/>
                    </a:xfrm>
                    <a:prstGeom prst="rect">
                      <a:avLst/>
                    </a:prstGeom>
                  </pic:spPr>
                </pic:pic>
              </a:graphicData>
            </a:graphic>
          </wp:inline>
        </w:drawing>
      </w:r>
    </w:p>
    <w:p w14:paraId="6BB58CDC" w14:textId="2D93EE65" w:rsidR="0083215F" w:rsidRPr="007973A0" w:rsidRDefault="0083215F" w:rsidP="0083215F">
      <w:pPr>
        <w:spacing w:after="0" w:line="240" w:lineRule="auto"/>
        <w:jc w:val="center"/>
        <w:rPr>
          <w:rFonts w:ascii="Cambria" w:hAnsi="Cambria" w:cs="Arial"/>
          <w:i/>
          <w:sz w:val="16"/>
          <w:szCs w:val="20"/>
          <w:lang w:eastAsia="pl-PL"/>
        </w:rPr>
      </w:pPr>
      <w:r w:rsidRPr="007973A0">
        <w:rPr>
          <w:rFonts w:ascii="Cambria" w:hAnsi="Cambria" w:cs="Arial"/>
          <w:i/>
          <w:sz w:val="16"/>
          <w:szCs w:val="20"/>
          <w:lang w:eastAsia="pl-PL"/>
        </w:rPr>
        <w:t>Źródło: Program Ochrony Środowiska Województwa Warmińsko-Mazurskiego do roku 2030</w:t>
      </w:r>
    </w:p>
    <w:p w14:paraId="0A637FE9" w14:textId="77777777" w:rsidR="00EA6B7B" w:rsidRPr="001C0FC6" w:rsidRDefault="00EA6B7B" w:rsidP="00EA6B7B">
      <w:pPr>
        <w:spacing w:after="0" w:line="360" w:lineRule="auto"/>
        <w:jc w:val="both"/>
        <w:rPr>
          <w:rFonts w:ascii="Arial Narrow" w:hAnsi="Arial Narrow"/>
          <w:highlight w:val="yellow"/>
        </w:rPr>
        <w:sectPr w:rsidR="00EA6B7B" w:rsidRPr="001C0FC6" w:rsidSect="0072310E">
          <w:headerReference w:type="first" r:id="rId82"/>
          <w:footerReference w:type="first" r:id="rId83"/>
          <w:pgSz w:w="11906" w:h="16838" w:code="9"/>
          <w:pgMar w:top="1418" w:right="1418" w:bottom="1418" w:left="1418" w:header="567" w:footer="567" w:gutter="567"/>
          <w:cols w:space="708"/>
          <w:titlePg/>
          <w:docGrid w:linePitch="360"/>
        </w:sectPr>
      </w:pPr>
    </w:p>
    <w:p w14:paraId="262EC159" w14:textId="07F8AE30" w:rsidR="00EA6B7B" w:rsidRPr="007973A0" w:rsidRDefault="00EA6B7B" w:rsidP="00EA6B7B">
      <w:pPr>
        <w:tabs>
          <w:tab w:val="center" w:pos="7001"/>
          <w:tab w:val="left" w:pos="10320"/>
        </w:tabs>
        <w:spacing w:after="0" w:line="240" w:lineRule="auto"/>
        <w:rPr>
          <w:rFonts w:ascii="Cambria" w:hAnsi="Cambria" w:cs="Verdana-Bold"/>
          <w:bCs/>
          <w:i/>
          <w:sz w:val="20"/>
          <w:szCs w:val="20"/>
          <w:lang w:eastAsia="pl-PL"/>
        </w:rPr>
      </w:pPr>
      <w:r w:rsidRPr="007973A0">
        <w:rPr>
          <w:rFonts w:ascii="Arial Narrow" w:hAnsi="Arial Narrow"/>
          <w:b/>
          <w:i/>
        </w:rPr>
        <w:lastRenderedPageBreak/>
        <w:tab/>
      </w:r>
      <w:bookmarkStart w:id="175" w:name="_Toc90217248"/>
      <w:bookmarkStart w:id="176" w:name="_Toc94773554"/>
      <w:bookmarkStart w:id="177" w:name="_Toc137737729"/>
      <w:r w:rsidRPr="007973A0">
        <w:rPr>
          <w:rFonts w:ascii="Cambria" w:hAnsi="Cambria"/>
          <w:b/>
          <w:i/>
          <w:sz w:val="20"/>
          <w:szCs w:val="20"/>
        </w:rPr>
        <w:t xml:space="preserve">Rysunek nr </w:t>
      </w:r>
      <w:r w:rsidRPr="007973A0">
        <w:rPr>
          <w:rFonts w:ascii="Cambria" w:hAnsi="Cambria"/>
          <w:b/>
          <w:i/>
          <w:sz w:val="20"/>
          <w:szCs w:val="20"/>
        </w:rPr>
        <w:fldChar w:fldCharType="begin"/>
      </w:r>
      <w:r w:rsidRPr="007973A0">
        <w:rPr>
          <w:rFonts w:ascii="Cambria" w:hAnsi="Cambria"/>
          <w:b/>
          <w:i/>
          <w:sz w:val="20"/>
          <w:szCs w:val="20"/>
        </w:rPr>
        <w:instrText xml:space="preserve"> SEQ Rysunek \* ARABIC </w:instrText>
      </w:r>
      <w:r w:rsidRPr="007973A0">
        <w:rPr>
          <w:rFonts w:ascii="Cambria" w:hAnsi="Cambria"/>
          <w:b/>
          <w:i/>
          <w:sz w:val="20"/>
          <w:szCs w:val="20"/>
        </w:rPr>
        <w:fldChar w:fldCharType="separate"/>
      </w:r>
      <w:r w:rsidR="0024480C">
        <w:rPr>
          <w:rFonts w:ascii="Cambria" w:hAnsi="Cambria"/>
          <w:b/>
          <w:i/>
          <w:noProof/>
          <w:sz w:val="20"/>
          <w:szCs w:val="20"/>
        </w:rPr>
        <w:t>22</w:t>
      </w:r>
      <w:r w:rsidRPr="007973A0">
        <w:rPr>
          <w:rFonts w:ascii="Cambria" w:hAnsi="Cambria"/>
          <w:b/>
          <w:i/>
          <w:sz w:val="20"/>
          <w:szCs w:val="20"/>
        </w:rPr>
        <w:fldChar w:fldCharType="end"/>
      </w:r>
      <w:r w:rsidRPr="007973A0">
        <w:rPr>
          <w:rFonts w:ascii="Cambria" w:hAnsi="Cambria"/>
          <w:b/>
          <w:i/>
          <w:sz w:val="20"/>
          <w:szCs w:val="20"/>
        </w:rPr>
        <w:t xml:space="preserve">. </w:t>
      </w:r>
      <w:r w:rsidRPr="007973A0">
        <w:rPr>
          <w:rFonts w:ascii="Cambria" w:hAnsi="Cambria" w:cs="Verdana-Bold"/>
          <w:bCs/>
          <w:i/>
          <w:sz w:val="20"/>
          <w:szCs w:val="20"/>
          <w:lang w:eastAsia="pl-PL"/>
        </w:rPr>
        <w:t xml:space="preserve">Lokalizacja </w:t>
      </w:r>
      <w:r w:rsidR="007973A0">
        <w:rPr>
          <w:rFonts w:ascii="Cambria" w:hAnsi="Cambria" w:cs="Verdana-Bold"/>
          <w:bCs/>
          <w:i/>
          <w:sz w:val="20"/>
          <w:szCs w:val="20"/>
          <w:lang w:eastAsia="pl-PL"/>
        </w:rPr>
        <w:t>miasta Mrągowo</w:t>
      </w:r>
      <w:r w:rsidRPr="007973A0">
        <w:rPr>
          <w:rFonts w:ascii="Cambria" w:hAnsi="Cambria" w:cs="Verdana-Bold"/>
          <w:bCs/>
          <w:i/>
          <w:sz w:val="20"/>
          <w:szCs w:val="20"/>
          <w:lang w:eastAsia="pl-PL"/>
        </w:rPr>
        <w:t xml:space="preserve"> względem GZWP</w:t>
      </w:r>
      <w:bookmarkEnd w:id="174"/>
      <w:bookmarkEnd w:id="175"/>
      <w:bookmarkEnd w:id="176"/>
      <w:bookmarkEnd w:id="177"/>
      <w:r w:rsidRPr="007973A0">
        <w:rPr>
          <w:rFonts w:ascii="Cambria" w:hAnsi="Cambria" w:cs="Verdana-Bold"/>
          <w:bCs/>
          <w:i/>
          <w:sz w:val="20"/>
          <w:szCs w:val="20"/>
          <w:lang w:eastAsia="pl-PL"/>
        </w:rPr>
        <w:tab/>
      </w:r>
    </w:p>
    <w:p w14:paraId="6ABC338B" w14:textId="5C13086E" w:rsidR="00EA6B7B" w:rsidRPr="007973A0" w:rsidRDefault="00827E42" w:rsidP="001C645F">
      <w:pPr>
        <w:tabs>
          <w:tab w:val="center" w:pos="7001"/>
          <w:tab w:val="left" w:pos="10320"/>
        </w:tabs>
        <w:spacing w:after="0" w:line="240" w:lineRule="auto"/>
        <w:jc w:val="center"/>
        <w:rPr>
          <w:rFonts w:ascii="Arial Narrow" w:hAnsi="Arial Narrow" w:cs="Verdana-Bold"/>
          <w:bCs/>
          <w:i/>
          <w:sz w:val="16"/>
          <w:lang w:eastAsia="pl-PL"/>
        </w:rPr>
      </w:pPr>
      <w:r w:rsidRPr="007973A0">
        <w:rPr>
          <w:rFonts w:ascii="Cambria" w:hAnsi="Cambria"/>
          <w:bCs/>
          <w:noProof/>
          <w:sz w:val="20"/>
          <w:szCs w:val="20"/>
          <w:lang w:eastAsia="pl-PL"/>
        </w:rPr>
        <mc:AlternateContent>
          <mc:Choice Requires="wps">
            <w:drawing>
              <wp:anchor distT="0" distB="0" distL="114300" distR="114300" simplePos="0" relativeHeight="252644864" behindDoc="0" locked="0" layoutInCell="1" allowOverlap="1" wp14:anchorId="71A1B0B8" wp14:editId="440755C3">
                <wp:simplePos x="0" y="0"/>
                <wp:positionH relativeFrom="margin">
                  <wp:posOffset>3870380</wp:posOffset>
                </wp:positionH>
                <wp:positionV relativeFrom="paragraph">
                  <wp:posOffset>2821443</wp:posOffset>
                </wp:positionV>
                <wp:extent cx="1351722" cy="298450"/>
                <wp:effectExtent l="0" t="0" r="20320" b="25400"/>
                <wp:wrapNone/>
                <wp:docPr id="63" name="Objaśnienie prostokątne zaokrąglone 63"/>
                <wp:cNvGraphicFramePr/>
                <a:graphic xmlns:a="http://schemas.openxmlformats.org/drawingml/2006/main">
                  <a:graphicData uri="http://schemas.microsoft.com/office/word/2010/wordprocessingShape">
                    <wps:wsp>
                      <wps:cNvSpPr/>
                      <wps:spPr>
                        <a:xfrm>
                          <a:off x="0" y="0"/>
                          <a:ext cx="1351722" cy="298450"/>
                        </a:xfrm>
                        <a:prstGeom prst="wedgeRoundRectCallout">
                          <a:avLst>
                            <a:gd name="adj1" fmla="val 28487"/>
                            <a:gd name="adj2" fmla="val -49078"/>
                            <a:gd name="adj3" fmla="val 16667"/>
                          </a:avLst>
                        </a:prstGeom>
                        <a:solidFill>
                          <a:srgbClr val="002060"/>
                        </a:solidFill>
                        <a:ln w="12700" cap="flat" cmpd="sng" algn="ctr">
                          <a:solidFill>
                            <a:srgbClr val="002060"/>
                          </a:solidFill>
                          <a:prstDash val="solid"/>
                          <a:miter lim="800000"/>
                        </a:ln>
                        <a:effectLst/>
                      </wps:spPr>
                      <wps:txbx>
                        <w:txbxContent>
                          <w:p w14:paraId="1294E4D6" w14:textId="3992251B" w:rsidR="00B856BC" w:rsidRPr="00ED748F" w:rsidRDefault="00B856BC" w:rsidP="00827E42">
                            <w:pPr>
                              <w:jc w:val="center"/>
                              <w:rPr>
                                <w:rFonts w:ascii="Cambria" w:hAnsi="Cambria"/>
                                <w:b/>
                                <w:color w:val="FFFFFF" w:themeColor="background1"/>
                                <w:sz w:val="20"/>
                              </w:rPr>
                            </w:pPr>
                            <w:r>
                              <w:rPr>
                                <w:rFonts w:ascii="Cambria" w:hAnsi="Cambria"/>
                                <w:b/>
                                <w:color w:val="FFFFFF" w:themeColor="background1"/>
                                <w:sz w:val="20"/>
                              </w:rPr>
                              <w:t>Miasto Mrągowo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A1B0B8" id="Objaśnienie prostokątne zaokrąglone 63" o:spid="_x0000_s1055" type="#_x0000_t62" style="position:absolute;left:0;text-align:left;margin-left:304.75pt;margin-top:222.15pt;width:106.45pt;height:23.5pt;z-index:25264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" adj="16953,199" fillcolor="#002060" strokecolor="#002060" strokeweight="1pt">
                <v:textbox>
                  <w:txbxContent>
                    <w:p w14:paraId="1294E4D6" w14:textId="3992251B" w:rsidR="00B856BC" w:rsidRPr="00ED748F" w:rsidRDefault="00B856BC" w:rsidP="00827E42">
                      <w:pPr>
                        <w:jc w:val="center"/>
                        <w:rPr>
                          <w:rFonts w:ascii="Cambria" w:hAnsi="Cambria"/>
                          <w:b/>
                          <w:color w:val="FFFFFF" w:themeColor="background1"/>
                          <w:sz w:val="20"/>
                        </w:rPr>
                      </w:pPr>
                      <w:r>
                        <w:rPr>
                          <w:rFonts w:ascii="Cambria" w:hAnsi="Cambria"/>
                          <w:b/>
                          <w:color w:val="FFFFFF" w:themeColor="background1"/>
                          <w:sz w:val="20"/>
                        </w:rPr>
                        <w:t>Miasto Mrągowo</w:t>
                      </w:r>
                    </w:p>
                  </w:txbxContent>
                </v:textbox>
                <w10:wrap anchorx="margin"/>
              </v:shape>
            </w:pict>
          </mc:Fallback>
        </mc:AlternateContent>
      </w:r>
      <w:r w:rsidR="007973A0">
        <w:rPr>
          <w:rFonts w:ascii="Arial Narrow" w:hAnsi="Arial Narrow" w:cs="Verdana-Bold"/>
          <w:bCs/>
          <w:i/>
          <w:noProof/>
          <w:sz w:val="16"/>
          <w:lang w:eastAsia="pl-PL"/>
        </w:rPr>
        <w:drawing>
          <wp:inline distT="0" distB="0" distL="0" distR="0" wp14:anchorId="61373E53" wp14:editId="64D48B0B">
            <wp:extent cx="8891270" cy="5234731"/>
            <wp:effectExtent l="0" t="0" r="5080" b="4445"/>
            <wp:docPr id="550" name="Obraz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 name="Bez tytułu.png"/>
                    <pic:cNvPicPr/>
                  </pic:nvPicPr>
                  <pic:blipFill>
                    <a:blip r:embed="rId84">
                      <a:extLst>
                        <a:ext uri="{28A0092B-C50C-407E-A947-70E740481C1C}">
                          <a14:useLocalDpi xmlns:a14="http://schemas.microsoft.com/office/drawing/2010/main" val="0"/>
                        </a:ext>
                      </a:extLst>
                    </a:blip>
                    <a:stretch>
                      <a:fillRect/>
                    </a:stretch>
                  </pic:blipFill>
                  <pic:spPr>
                    <a:xfrm>
                      <a:off x="0" y="0"/>
                      <a:ext cx="8893877" cy="5236266"/>
                    </a:xfrm>
                    <a:prstGeom prst="rect">
                      <a:avLst/>
                    </a:prstGeom>
                  </pic:spPr>
                </pic:pic>
              </a:graphicData>
            </a:graphic>
          </wp:inline>
        </w:drawing>
      </w:r>
    </w:p>
    <w:p w14:paraId="51124EE3" w14:textId="69380894" w:rsidR="00EA6B7B" w:rsidRPr="007973A0" w:rsidRDefault="00EA6B7B" w:rsidP="00EA6B7B">
      <w:pPr>
        <w:spacing w:after="0" w:line="240" w:lineRule="auto"/>
        <w:jc w:val="center"/>
        <w:rPr>
          <w:rFonts w:ascii="Arial Narrow" w:hAnsi="Arial Narrow"/>
          <w:b/>
          <w:bCs/>
          <w:i/>
          <w:sz w:val="6"/>
          <w:lang w:eastAsia="pl-PL"/>
        </w:rPr>
      </w:pPr>
    </w:p>
    <w:p w14:paraId="466929D0" w14:textId="77777777" w:rsidR="00EA6B7B" w:rsidRPr="007973A0" w:rsidRDefault="00EA6B7B" w:rsidP="00EA6B7B">
      <w:pPr>
        <w:spacing w:after="0" w:line="240" w:lineRule="auto"/>
        <w:jc w:val="center"/>
        <w:rPr>
          <w:rFonts w:ascii="Cambria" w:hAnsi="Cambria"/>
          <w:bCs/>
          <w:i/>
          <w:sz w:val="16"/>
          <w:szCs w:val="20"/>
        </w:rPr>
      </w:pPr>
      <w:r w:rsidRPr="007973A0">
        <w:rPr>
          <w:rFonts w:ascii="Cambria" w:hAnsi="Cambria"/>
          <w:bCs/>
          <w:i/>
          <w:sz w:val="16"/>
          <w:szCs w:val="20"/>
        </w:rPr>
        <w:t>Źródło: www.psh.gov.pl</w:t>
      </w:r>
    </w:p>
    <w:p w14:paraId="4B75F81D" w14:textId="77777777" w:rsidR="00EA6B7B" w:rsidRPr="001C0FC6" w:rsidRDefault="00EA6B7B" w:rsidP="00EA6B7B">
      <w:pPr>
        <w:spacing w:after="0" w:line="360" w:lineRule="auto"/>
        <w:ind w:firstLine="709"/>
        <w:jc w:val="both"/>
        <w:rPr>
          <w:rFonts w:ascii="Arial Narrow" w:hAnsi="Arial Narrow" w:cs="Arial"/>
          <w:sz w:val="20"/>
          <w:highlight w:val="yellow"/>
          <w:lang w:eastAsia="pl-PL"/>
        </w:rPr>
        <w:sectPr w:rsidR="00EA6B7B" w:rsidRPr="001C0FC6" w:rsidSect="0072310E">
          <w:headerReference w:type="first" r:id="rId85"/>
          <w:footerReference w:type="first" r:id="rId86"/>
          <w:pgSz w:w="16838" w:h="11906" w:orient="landscape" w:code="9"/>
          <w:pgMar w:top="1418" w:right="1418" w:bottom="851" w:left="1418" w:header="567" w:footer="567" w:gutter="567"/>
          <w:cols w:space="708"/>
          <w:titlePg/>
          <w:docGrid w:linePitch="360"/>
        </w:sectPr>
      </w:pPr>
    </w:p>
    <w:p w14:paraId="07BC4B6D" w14:textId="77777777" w:rsidR="00D01815" w:rsidRPr="007855BD" w:rsidRDefault="006C6AFB" w:rsidP="004A3AEC">
      <w:pPr>
        <w:pStyle w:val="Nagwek4"/>
        <w:spacing w:after="0" w:line="240" w:lineRule="auto"/>
        <w:jc w:val="left"/>
        <w:rPr>
          <w:rStyle w:val="Nagwek2Znak"/>
          <w:rFonts w:eastAsia="Calibri"/>
          <w:b w:val="0"/>
          <w:color w:val="auto"/>
          <w:sz w:val="20"/>
          <w:szCs w:val="20"/>
          <w:lang w:eastAsia="pl-PL"/>
        </w:rPr>
      </w:pPr>
      <w:bookmarkStart w:id="178" w:name="_Toc137737546"/>
      <w:r w:rsidRPr="007855BD">
        <w:rPr>
          <w:rStyle w:val="Nagwek2Znak"/>
          <w:rFonts w:eastAsia="Calibri"/>
          <w:b w:val="0"/>
          <w:color w:val="auto"/>
          <w:sz w:val="20"/>
          <w:szCs w:val="20"/>
          <w:lang w:eastAsia="pl-PL"/>
        </w:rPr>
        <w:lastRenderedPageBreak/>
        <w:t>5</w:t>
      </w:r>
      <w:r w:rsidR="00D01815" w:rsidRPr="007855BD">
        <w:rPr>
          <w:rStyle w:val="Nagwek2Znak"/>
          <w:rFonts w:eastAsia="Calibri"/>
          <w:b w:val="0"/>
          <w:color w:val="auto"/>
          <w:sz w:val="20"/>
          <w:szCs w:val="20"/>
          <w:lang w:eastAsia="pl-PL"/>
        </w:rPr>
        <w:t>.4.1.3. Jednolite części wód podziemnych</w:t>
      </w:r>
      <w:bookmarkEnd w:id="178"/>
    </w:p>
    <w:p w14:paraId="5DA654BC" w14:textId="77777777" w:rsidR="00D01815" w:rsidRPr="007855BD" w:rsidRDefault="00D01815" w:rsidP="004A3AEC">
      <w:pPr>
        <w:spacing w:after="0" w:line="240" w:lineRule="auto"/>
        <w:rPr>
          <w:rFonts w:ascii="Cambria" w:hAnsi="Cambria"/>
          <w:sz w:val="20"/>
          <w:szCs w:val="20"/>
          <w:lang w:eastAsia="pl-PL"/>
        </w:rPr>
      </w:pPr>
    </w:p>
    <w:p w14:paraId="510D9CB8" w14:textId="77777777" w:rsidR="004A3AEC" w:rsidRPr="007855BD" w:rsidRDefault="0072310E" w:rsidP="004A3AEC">
      <w:pPr>
        <w:spacing w:after="0" w:line="240" w:lineRule="auto"/>
        <w:ind w:firstLine="708"/>
        <w:jc w:val="both"/>
        <w:rPr>
          <w:rFonts w:ascii="Cambria" w:hAnsi="Cambria"/>
          <w:bCs/>
          <w:sz w:val="20"/>
          <w:szCs w:val="20"/>
        </w:rPr>
      </w:pPr>
      <w:r w:rsidRPr="007855BD">
        <w:rPr>
          <w:rFonts w:ascii="Cambria" w:hAnsi="Cambria"/>
          <w:bCs/>
          <w:sz w:val="20"/>
          <w:szCs w:val="20"/>
        </w:rPr>
        <w:t>Ramowa Dyrektywa Wodna wprowadziła pojęcie jednolitych części wód podziemnych (JCWPd), przez które rozumie się określoną objętość wód podziemnych w obrębie warstwy wodonośnej lub zespołu warstw wodonośnych. Jednolite części wód są objęte monitoringiem, prowadzonym przez Państwowy Instytut Geologiczny oraz Główne In</w:t>
      </w:r>
      <w:r w:rsidR="000E0D76" w:rsidRPr="007855BD">
        <w:rPr>
          <w:rFonts w:ascii="Cambria" w:hAnsi="Cambria"/>
          <w:bCs/>
          <w:sz w:val="20"/>
          <w:szCs w:val="20"/>
        </w:rPr>
        <w:t xml:space="preserve">spektoraty Ochrony Środowiska. </w:t>
      </w:r>
      <w:r w:rsidR="00F80153" w:rsidRPr="007855BD">
        <w:rPr>
          <w:rFonts w:ascii="Cambria" w:hAnsi="Cambria"/>
          <w:bCs/>
          <w:sz w:val="20"/>
          <w:szCs w:val="20"/>
        </w:rPr>
        <w:t xml:space="preserve">Celem badań </w:t>
      </w:r>
      <w:r w:rsidRPr="007855BD">
        <w:rPr>
          <w:rFonts w:ascii="Cambria" w:hAnsi="Cambria"/>
          <w:bCs/>
          <w:sz w:val="20"/>
          <w:szCs w:val="20"/>
        </w:rPr>
        <w:t xml:space="preserve">jakości wód podziemnych jest dostarczenie informacji o stanie chemicznym wód podziemnych, określenie trendów zmian oraz sygnalizacja zagrożeń w skali kraju na potrzeby zarządzania zasobami wód podziemnych i oceny skuteczności podejmowanych działań ochronnych. </w:t>
      </w:r>
      <w:r w:rsidR="000E0D76" w:rsidRPr="007855BD">
        <w:rPr>
          <w:rFonts w:ascii="Cambria" w:hAnsi="Cambria"/>
          <w:bCs/>
          <w:sz w:val="20"/>
          <w:szCs w:val="20"/>
        </w:rPr>
        <w:t xml:space="preserve"> </w:t>
      </w:r>
    </w:p>
    <w:p w14:paraId="12421251" w14:textId="77777777" w:rsidR="004A3AEC" w:rsidRPr="007855BD" w:rsidRDefault="004A3AEC" w:rsidP="004A3AEC">
      <w:pPr>
        <w:spacing w:after="0" w:line="240" w:lineRule="auto"/>
        <w:ind w:firstLine="708"/>
        <w:jc w:val="both"/>
        <w:rPr>
          <w:rFonts w:ascii="Cambria" w:hAnsi="Cambria"/>
          <w:bCs/>
          <w:sz w:val="20"/>
          <w:szCs w:val="20"/>
        </w:rPr>
      </w:pPr>
    </w:p>
    <w:p w14:paraId="0BC56E3E" w14:textId="12926FAB" w:rsidR="0072310E" w:rsidRPr="007855BD" w:rsidRDefault="0072310E" w:rsidP="004A3AEC">
      <w:pPr>
        <w:spacing w:after="0" w:line="240" w:lineRule="auto"/>
        <w:ind w:firstLine="708"/>
        <w:jc w:val="both"/>
        <w:rPr>
          <w:rFonts w:ascii="Cambria" w:hAnsi="Cambria"/>
          <w:bCs/>
          <w:sz w:val="20"/>
          <w:szCs w:val="20"/>
        </w:rPr>
      </w:pPr>
      <w:r w:rsidRPr="007855BD">
        <w:rPr>
          <w:rFonts w:ascii="Cambria" w:hAnsi="Cambria"/>
          <w:bCs/>
          <w:sz w:val="20"/>
          <w:szCs w:val="20"/>
        </w:rPr>
        <w:t xml:space="preserve">Według podziału Polski na jednolite części wód, </w:t>
      </w:r>
      <w:r w:rsidR="009B7E79">
        <w:rPr>
          <w:rFonts w:ascii="Cambria" w:hAnsi="Cambria"/>
          <w:bCs/>
          <w:sz w:val="20"/>
          <w:szCs w:val="20"/>
        </w:rPr>
        <w:t>miasto Mrągowo</w:t>
      </w:r>
      <w:r w:rsidR="00552913" w:rsidRPr="007855BD">
        <w:rPr>
          <w:rFonts w:ascii="Cambria" w:hAnsi="Cambria"/>
          <w:bCs/>
          <w:sz w:val="20"/>
          <w:szCs w:val="20"/>
        </w:rPr>
        <w:t xml:space="preserve"> </w:t>
      </w:r>
      <w:r w:rsidR="009B7E79">
        <w:rPr>
          <w:rFonts w:ascii="Cambria" w:hAnsi="Cambria"/>
          <w:bCs/>
          <w:sz w:val="20"/>
          <w:szCs w:val="20"/>
        </w:rPr>
        <w:t>położone</w:t>
      </w:r>
      <w:r w:rsidRPr="007855BD">
        <w:rPr>
          <w:rFonts w:ascii="Cambria" w:hAnsi="Cambria"/>
          <w:bCs/>
          <w:sz w:val="20"/>
          <w:szCs w:val="20"/>
        </w:rPr>
        <w:t xml:space="preserve"> </w:t>
      </w:r>
      <w:r w:rsidR="006C6AFB" w:rsidRPr="007855BD">
        <w:rPr>
          <w:rFonts w:ascii="Cambria" w:hAnsi="Cambria"/>
          <w:bCs/>
          <w:sz w:val="20"/>
          <w:szCs w:val="20"/>
        </w:rPr>
        <w:t xml:space="preserve">jest </w:t>
      </w:r>
      <w:r w:rsidR="001A1053" w:rsidRPr="007855BD">
        <w:rPr>
          <w:rFonts w:ascii="Cambria" w:hAnsi="Cambria"/>
          <w:bCs/>
          <w:sz w:val="20"/>
          <w:szCs w:val="20"/>
        </w:rPr>
        <w:t>w obrębie</w:t>
      </w:r>
      <w:r w:rsidR="006C6AFB" w:rsidRPr="007855BD">
        <w:rPr>
          <w:rFonts w:ascii="Cambria" w:hAnsi="Cambria"/>
          <w:bCs/>
          <w:sz w:val="20"/>
          <w:szCs w:val="20"/>
        </w:rPr>
        <w:t xml:space="preserve"> JCWPd o numerze </w:t>
      </w:r>
      <w:r w:rsidR="00C168A7" w:rsidRPr="007855BD">
        <w:rPr>
          <w:rFonts w:ascii="Cambria" w:hAnsi="Cambria"/>
          <w:bCs/>
          <w:sz w:val="20"/>
          <w:szCs w:val="20"/>
        </w:rPr>
        <w:t>20.</w:t>
      </w:r>
    </w:p>
    <w:p w14:paraId="3022F892" w14:textId="77777777" w:rsidR="0072310E" w:rsidRPr="007855BD" w:rsidRDefault="0072310E" w:rsidP="004A3AEC">
      <w:pPr>
        <w:spacing w:after="0" w:line="240" w:lineRule="auto"/>
        <w:jc w:val="both"/>
        <w:rPr>
          <w:rFonts w:ascii="Cambria" w:hAnsi="Cambria"/>
          <w:b/>
          <w:sz w:val="20"/>
          <w:szCs w:val="20"/>
        </w:rPr>
      </w:pPr>
    </w:p>
    <w:p w14:paraId="48A6CDC8" w14:textId="136885D1" w:rsidR="0072310E" w:rsidRPr="007855BD" w:rsidRDefault="0072310E" w:rsidP="004A3AEC">
      <w:pPr>
        <w:spacing w:after="0" w:line="240" w:lineRule="auto"/>
        <w:jc w:val="center"/>
        <w:rPr>
          <w:rFonts w:ascii="Cambria" w:hAnsi="Cambria"/>
          <w:bCs/>
          <w:i/>
          <w:sz w:val="20"/>
          <w:szCs w:val="20"/>
        </w:rPr>
      </w:pPr>
      <w:bookmarkStart w:id="179" w:name="_Toc22304189"/>
      <w:bookmarkStart w:id="180" w:name="_Toc137737675"/>
      <w:r w:rsidRPr="007855BD">
        <w:rPr>
          <w:rFonts w:ascii="Cambria" w:hAnsi="Cambria"/>
          <w:b/>
          <w:i/>
          <w:sz w:val="20"/>
          <w:szCs w:val="20"/>
        </w:rPr>
        <w:t xml:space="preserve">Tabela nr </w:t>
      </w:r>
      <w:r w:rsidRPr="007855BD">
        <w:rPr>
          <w:rFonts w:ascii="Cambria" w:hAnsi="Cambria"/>
          <w:b/>
          <w:i/>
          <w:sz w:val="20"/>
          <w:szCs w:val="20"/>
        </w:rPr>
        <w:fldChar w:fldCharType="begin"/>
      </w:r>
      <w:r w:rsidRPr="007855BD">
        <w:rPr>
          <w:rFonts w:ascii="Cambria" w:hAnsi="Cambria"/>
          <w:b/>
          <w:i/>
          <w:sz w:val="20"/>
          <w:szCs w:val="20"/>
        </w:rPr>
        <w:instrText xml:space="preserve"> SEQ Tabela \* ARABIC </w:instrText>
      </w:r>
      <w:r w:rsidRPr="007855BD">
        <w:rPr>
          <w:rFonts w:ascii="Cambria" w:hAnsi="Cambria"/>
          <w:b/>
          <w:i/>
          <w:sz w:val="20"/>
          <w:szCs w:val="20"/>
        </w:rPr>
        <w:fldChar w:fldCharType="separate"/>
      </w:r>
      <w:r w:rsidR="0024480C">
        <w:rPr>
          <w:rFonts w:ascii="Cambria" w:hAnsi="Cambria"/>
          <w:b/>
          <w:i/>
          <w:noProof/>
          <w:sz w:val="20"/>
          <w:szCs w:val="20"/>
        </w:rPr>
        <w:t>9</w:t>
      </w:r>
      <w:r w:rsidRPr="007855BD">
        <w:rPr>
          <w:rFonts w:ascii="Cambria" w:hAnsi="Cambria"/>
          <w:b/>
          <w:i/>
          <w:sz w:val="20"/>
          <w:szCs w:val="20"/>
        </w:rPr>
        <w:fldChar w:fldCharType="end"/>
      </w:r>
      <w:r w:rsidRPr="007855BD">
        <w:rPr>
          <w:rFonts w:ascii="Cambria" w:hAnsi="Cambria"/>
          <w:b/>
          <w:i/>
          <w:sz w:val="20"/>
          <w:szCs w:val="20"/>
        </w:rPr>
        <w:t xml:space="preserve">. </w:t>
      </w:r>
      <w:r w:rsidRPr="007855BD">
        <w:rPr>
          <w:rFonts w:ascii="Cambria" w:hAnsi="Cambria" w:cs="Verdana-Bold"/>
          <w:bCs/>
          <w:i/>
          <w:sz w:val="20"/>
          <w:szCs w:val="20"/>
          <w:lang w:eastAsia="pl-PL"/>
        </w:rPr>
        <w:t>Charakterystyka JCWPd</w:t>
      </w:r>
      <w:r w:rsidR="000F58FD" w:rsidRPr="007855BD">
        <w:rPr>
          <w:rFonts w:ascii="Cambria" w:hAnsi="Cambria" w:cs="Verdana-Bold"/>
          <w:bCs/>
          <w:i/>
          <w:sz w:val="20"/>
          <w:szCs w:val="20"/>
          <w:lang w:eastAsia="pl-PL"/>
        </w:rPr>
        <w:t xml:space="preserve"> </w:t>
      </w:r>
      <w:r w:rsidR="004A3AEC" w:rsidRPr="007855BD">
        <w:rPr>
          <w:rFonts w:ascii="Cambria" w:hAnsi="Cambria" w:cs="Verdana-Bold"/>
          <w:bCs/>
          <w:i/>
          <w:sz w:val="20"/>
          <w:szCs w:val="20"/>
          <w:lang w:eastAsia="pl-PL"/>
        </w:rPr>
        <w:t xml:space="preserve">nr </w:t>
      </w:r>
      <w:bookmarkEnd w:id="179"/>
      <w:r w:rsidR="00C168A7" w:rsidRPr="007855BD">
        <w:rPr>
          <w:rFonts w:ascii="Cambria" w:hAnsi="Cambria" w:cs="Verdana-Bold"/>
          <w:bCs/>
          <w:i/>
          <w:sz w:val="20"/>
          <w:szCs w:val="20"/>
          <w:lang w:eastAsia="pl-PL"/>
        </w:rPr>
        <w:t>20</w:t>
      </w:r>
      <w:bookmarkEnd w:id="180"/>
    </w:p>
    <w:p w14:paraId="42315C34" w14:textId="24F140E7" w:rsidR="0072310E" w:rsidRPr="007855BD" w:rsidRDefault="0072310E" w:rsidP="004A3AEC">
      <w:pPr>
        <w:autoSpaceDE w:val="0"/>
        <w:autoSpaceDN w:val="0"/>
        <w:adjustRightInd w:val="0"/>
        <w:spacing w:after="0" w:line="240" w:lineRule="auto"/>
        <w:jc w:val="center"/>
        <w:rPr>
          <w:rFonts w:ascii="Cambria" w:hAnsi="Cambria"/>
          <w:bCs/>
          <w:i/>
          <w:sz w:val="6"/>
          <w:szCs w:val="20"/>
        </w:rPr>
      </w:pPr>
    </w:p>
    <w:p w14:paraId="71B6B7BD" w14:textId="3835AD7C" w:rsidR="002622CD" w:rsidRPr="007855BD" w:rsidRDefault="007855BD" w:rsidP="004A3AEC">
      <w:pPr>
        <w:autoSpaceDE w:val="0"/>
        <w:autoSpaceDN w:val="0"/>
        <w:adjustRightInd w:val="0"/>
        <w:spacing w:after="0" w:line="240" w:lineRule="auto"/>
        <w:jc w:val="center"/>
        <w:rPr>
          <w:rFonts w:ascii="Cambria" w:hAnsi="Cambria"/>
          <w:bCs/>
          <w:i/>
          <w:sz w:val="16"/>
          <w:szCs w:val="20"/>
        </w:rPr>
      </w:pPr>
      <w:r>
        <w:rPr>
          <w:rFonts w:ascii="Cambria" w:hAnsi="Cambria"/>
          <w:bCs/>
          <w:i/>
          <w:noProof/>
          <w:sz w:val="16"/>
          <w:szCs w:val="20"/>
          <w:lang w:eastAsia="pl-PL"/>
        </w:rPr>
        <w:drawing>
          <wp:inline distT="0" distB="0" distL="0" distR="0" wp14:anchorId="7E4D52BF" wp14:editId="702E4861">
            <wp:extent cx="5399405" cy="5625465"/>
            <wp:effectExtent l="0" t="0" r="0" b="0"/>
            <wp:docPr id="551" name="Obraz 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 name="Bez tytułu.png"/>
                    <pic:cNvPicPr/>
                  </pic:nvPicPr>
                  <pic:blipFill>
                    <a:blip r:embed="rId87">
                      <a:extLst>
                        <a:ext uri="{28A0092B-C50C-407E-A947-70E740481C1C}">
                          <a14:useLocalDpi xmlns:a14="http://schemas.microsoft.com/office/drawing/2010/main" val="0"/>
                        </a:ext>
                      </a:extLst>
                    </a:blip>
                    <a:stretch>
                      <a:fillRect/>
                    </a:stretch>
                  </pic:blipFill>
                  <pic:spPr>
                    <a:xfrm>
                      <a:off x="0" y="0"/>
                      <a:ext cx="5399405" cy="5625465"/>
                    </a:xfrm>
                    <a:prstGeom prst="rect">
                      <a:avLst/>
                    </a:prstGeom>
                  </pic:spPr>
                </pic:pic>
              </a:graphicData>
            </a:graphic>
          </wp:inline>
        </w:drawing>
      </w:r>
    </w:p>
    <w:p w14:paraId="5019960F" w14:textId="77777777" w:rsidR="002622CD" w:rsidRPr="007855BD" w:rsidRDefault="002622CD" w:rsidP="004A3AEC">
      <w:pPr>
        <w:autoSpaceDE w:val="0"/>
        <w:autoSpaceDN w:val="0"/>
        <w:adjustRightInd w:val="0"/>
        <w:spacing w:after="0" w:line="240" w:lineRule="auto"/>
        <w:jc w:val="center"/>
        <w:rPr>
          <w:rFonts w:ascii="Cambria" w:hAnsi="Cambria"/>
          <w:bCs/>
          <w:i/>
          <w:sz w:val="6"/>
          <w:szCs w:val="20"/>
        </w:rPr>
      </w:pPr>
    </w:p>
    <w:p w14:paraId="7AAB1BF7" w14:textId="77777777" w:rsidR="0072310E" w:rsidRPr="007855BD" w:rsidRDefault="0072310E" w:rsidP="004A3AEC">
      <w:pPr>
        <w:autoSpaceDE w:val="0"/>
        <w:autoSpaceDN w:val="0"/>
        <w:adjustRightInd w:val="0"/>
        <w:spacing w:after="0" w:line="240" w:lineRule="auto"/>
        <w:jc w:val="center"/>
        <w:rPr>
          <w:rFonts w:ascii="Cambria" w:hAnsi="Cambria"/>
          <w:bCs/>
          <w:i/>
          <w:sz w:val="16"/>
          <w:szCs w:val="20"/>
        </w:rPr>
      </w:pPr>
      <w:r w:rsidRPr="007855BD">
        <w:rPr>
          <w:rFonts w:ascii="Cambria" w:hAnsi="Cambria"/>
          <w:bCs/>
          <w:i/>
          <w:sz w:val="16"/>
          <w:szCs w:val="20"/>
        </w:rPr>
        <w:t>Źródło: Państwowy Instytut Geologiczny</w:t>
      </w:r>
    </w:p>
    <w:p w14:paraId="115CD436" w14:textId="77777777" w:rsidR="000F58FD" w:rsidRPr="007855BD" w:rsidRDefault="000F58FD" w:rsidP="004A3AEC">
      <w:pPr>
        <w:autoSpaceDE w:val="0"/>
        <w:autoSpaceDN w:val="0"/>
        <w:adjustRightInd w:val="0"/>
        <w:spacing w:after="0" w:line="240" w:lineRule="auto"/>
        <w:jc w:val="center"/>
        <w:rPr>
          <w:rFonts w:ascii="Cambria" w:hAnsi="Cambria"/>
          <w:bCs/>
          <w:i/>
          <w:sz w:val="20"/>
          <w:szCs w:val="20"/>
        </w:rPr>
      </w:pPr>
    </w:p>
    <w:p w14:paraId="776F31AC" w14:textId="5AE7F9D7" w:rsidR="00321315" w:rsidRPr="007855BD" w:rsidRDefault="00321315" w:rsidP="002F3A6C">
      <w:pPr>
        <w:autoSpaceDE w:val="0"/>
        <w:autoSpaceDN w:val="0"/>
        <w:adjustRightInd w:val="0"/>
        <w:spacing w:after="0" w:line="240" w:lineRule="auto"/>
        <w:ind w:firstLine="708"/>
        <w:jc w:val="both"/>
        <w:rPr>
          <w:rFonts w:ascii="Cambria" w:hAnsi="Cambria"/>
          <w:bCs/>
          <w:sz w:val="20"/>
          <w:szCs w:val="20"/>
        </w:rPr>
      </w:pPr>
      <w:r w:rsidRPr="007855BD">
        <w:rPr>
          <w:rFonts w:ascii="Cambria" w:hAnsi="Cambria"/>
          <w:bCs/>
          <w:sz w:val="20"/>
          <w:szCs w:val="20"/>
        </w:rPr>
        <w:t xml:space="preserve">Charakterystykę Jednolitych Części Wód Podziemnych zlokalizowanych na terenie </w:t>
      </w:r>
      <w:r w:rsidR="001D1586">
        <w:rPr>
          <w:rFonts w:ascii="Cambria" w:hAnsi="Cambria"/>
          <w:bCs/>
          <w:sz w:val="20"/>
          <w:szCs w:val="20"/>
        </w:rPr>
        <w:t>miasta Mrągowo</w:t>
      </w:r>
      <w:r w:rsidRPr="007855BD">
        <w:rPr>
          <w:rFonts w:ascii="Cambria" w:hAnsi="Cambria"/>
          <w:bCs/>
          <w:sz w:val="20"/>
          <w:szCs w:val="20"/>
        </w:rPr>
        <w:t xml:space="preserve"> przedstawiono poniżej.</w:t>
      </w:r>
    </w:p>
    <w:p w14:paraId="7FD19435" w14:textId="77777777" w:rsidR="00C55692" w:rsidRPr="001C0FC6" w:rsidRDefault="00C55692" w:rsidP="002F3A6C">
      <w:pPr>
        <w:autoSpaceDE w:val="0"/>
        <w:autoSpaceDN w:val="0"/>
        <w:adjustRightInd w:val="0"/>
        <w:spacing w:after="0" w:line="240" w:lineRule="auto"/>
        <w:jc w:val="center"/>
        <w:rPr>
          <w:rFonts w:ascii="Cambria" w:hAnsi="Cambria" w:cs="Arial"/>
          <w:sz w:val="20"/>
          <w:szCs w:val="20"/>
          <w:highlight w:val="yellow"/>
          <w:u w:val="single"/>
        </w:rPr>
        <w:sectPr w:rsidR="00C55692" w:rsidRPr="001C0FC6" w:rsidSect="0086272E">
          <w:headerReference w:type="first" r:id="rId88"/>
          <w:footerReference w:type="first" r:id="rId89"/>
          <w:pgSz w:w="11906" w:h="16838" w:code="9"/>
          <w:pgMar w:top="1418" w:right="1418" w:bottom="1418" w:left="1418" w:header="567" w:footer="567" w:gutter="567"/>
          <w:cols w:space="708"/>
          <w:titlePg/>
          <w:docGrid w:linePitch="360"/>
        </w:sectPr>
      </w:pPr>
    </w:p>
    <w:p w14:paraId="70764830" w14:textId="2EA37F5A" w:rsidR="001A1053" w:rsidRPr="00F17F1F" w:rsidRDefault="001A1053" w:rsidP="001A1053">
      <w:pPr>
        <w:keepNext/>
        <w:spacing w:after="0" w:line="360" w:lineRule="auto"/>
        <w:jc w:val="center"/>
        <w:rPr>
          <w:rFonts w:ascii="Cambria" w:hAnsi="Cambria" w:cs="Verdana-Bold"/>
          <w:bCs/>
          <w:i/>
          <w:sz w:val="20"/>
          <w:szCs w:val="20"/>
          <w:lang w:eastAsia="pl-PL"/>
        </w:rPr>
      </w:pPr>
      <w:bookmarkStart w:id="181" w:name="_Toc12439887"/>
      <w:bookmarkStart w:id="182" w:name="_Toc137737730"/>
      <w:bookmarkStart w:id="183" w:name="_Toc448064864"/>
      <w:bookmarkStart w:id="184" w:name="_Toc94773556"/>
      <w:bookmarkStart w:id="185" w:name="_Toc22304245"/>
      <w:r w:rsidRPr="00F17F1F">
        <w:rPr>
          <w:rFonts w:ascii="Cambria" w:hAnsi="Cambria"/>
          <w:b/>
          <w:i/>
          <w:sz w:val="20"/>
          <w:szCs w:val="20"/>
        </w:rPr>
        <w:lastRenderedPageBreak/>
        <w:t xml:space="preserve">Rysunek nr </w:t>
      </w:r>
      <w:r w:rsidRPr="00F17F1F">
        <w:rPr>
          <w:rFonts w:ascii="Cambria" w:hAnsi="Cambria"/>
          <w:b/>
          <w:sz w:val="20"/>
          <w:szCs w:val="20"/>
        </w:rPr>
        <w:fldChar w:fldCharType="begin"/>
      </w:r>
      <w:r w:rsidRPr="00F17F1F">
        <w:rPr>
          <w:rFonts w:ascii="Cambria" w:hAnsi="Cambria"/>
          <w:b/>
          <w:i/>
          <w:sz w:val="20"/>
          <w:szCs w:val="20"/>
        </w:rPr>
        <w:instrText xml:space="preserve"> SEQ Rysunek \* ARABIC </w:instrText>
      </w:r>
      <w:r w:rsidRPr="00F17F1F">
        <w:rPr>
          <w:rFonts w:ascii="Cambria" w:hAnsi="Cambria"/>
          <w:b/>
          <w:sz w:val="20"/>
          <w:szCs w:val="20"/>
        </w:rPr>
        <w:fldChar w:fldCharType="separate"/>
      </w:r>
      <w:r w:rsidR="0024480C">
        <w:rPr>
          <w:rFonts w:ascii="Cambria" w:hAnsi="Cambria"/>
          <w:b/>
          <w:i/>
          <w:noProof/>
          <w:sz w:val="20"/>
          <w:szCs w:val="20"/>
        </w:rPr>
        <w:t>23</w:t>
      </w:r>
      <w:r w:rsidRPr="00F17F1F">
        <w:rPr>
          <w:rFonts w:ascii="Cambria" w:hAnsi="Cambria"/>
          <w:b/>
          <w:sz w:val="20"/>
          <w:szCs w:val="20"/>
        </w:rPr>
        <w:fldChar w:fldCharType="end"/>
      </w:r>
      <w:r w:rsidRPr="00F17F1F">
        <w:rPr>
          <w:rFonts w:ascii="Cambria" w:hAnsi="Cambria"/>
          <w:b/>
          <w:sz w:val="20"/>
          <w:szCs w:val="20"/>
        </w:rPr>
        <w:t xml:space="preserve">. </w:t>
      </w:r>
      <w:r w:rsidRPr="00F17F1F">
        <w:rPr>
          <w:rFonts w:ascii="Cambria" w:hAnsi="Cambria" w:cs="Verdana-Bold"/>
          <w:bCs/>
          <w:i/>
          <w:sz w:val="20"/>
          <w:szCs w:val="20"/>
          <w:lang w:eastAsia="pl-PL"/>
        </w:rPr>
        <w:t xml:space="preserve">Charakterystyka JCWPd na terenie </w:t>
      </w:r>
      <w:r w:rsidR="001D1586">
        <w:rPr>
          <w:rFonts w:ascii="Cambria" w:hAnsi="Cambria" w:cs="Verdana-Bold"/>
          <w:bCs/>
          <w:i/>
          <w:sz w:val="20"/>
          <w:szCs w:val="20"/>
          <w:lang w:eastAsia="pl-PL"/>
        </w:rPr>
        <w:t>miasta Mrągowo</w:t>
      </w:r>
      <w:r w:rsidRPr="00F17F1F">
        <w:rPr>
          <w:rFonts w:ascii="Cambria" w:hAnsi="Cambria" w:cs="Verdana-Bold"/>
          <w:bCs/>
          <w:i/>
          <w:sz w:val="20"/>
          <w:szCs w:val="20"/>
          <w:lang w:eastAsia="pl-PL"/>
        </w:rPr>
        <w:t xml:space="preserve"> - JCWPd </w:t>
      </w:r>
      <w:bookmarkEnd w:id="181"/>
      <w:r w:rsidR="008E0F0A" w:rsidRPr="00F17F1F">
        <w:rPr>
          <w:rFonts w:ascii="Cambria" w:hAnsi="Cambria" w:cs="Verdana-Bold"/>
          <w:bCs/>
          <w:i/>
          <w:sz w:val="20"/>
          <w:szCs w:val="20"/>
          <w:lang w:eastAsia="pl-PL"/>
        </w:rPr>
        <w:t>20</w:t>
      </w:r>
      <w:bookmarkEnd w:id="182"/>
    </w:p>
    <w:p w14:paraId="04BC55F9" w14:textId="47255C97" w:rsidR="001A1053" w:rsidRPr="00F17F1F" w:rsidRDefault="008E0F0A" w:rsidP="001A1053">
      <w:pPr>
        <w:spacing w:after="0" w:line="360" w:lineRule="auto"/>
        <w:jc w:val="center"/>
        <w:rPr>
          <w:rFonts w:ascii="Cambria" w:hAnsi="Cambria"/>
          <w:sz w:val="20"/>
          <w:szCs w:val="20"/>
          <w:lang w:eastAsia="pl-PL"/>
        </w:rPr>
      </w:pPr>
      <w:r w:rsidRPr="00F17F1F">
        <w:rPr>
          <w:rFonts w:ascii="Cambria" w:hAnsi="Cambria"/>
          <w:noProof/>
          <w:sz w:val="20"/>
          <w:szCs w:val="20"/>
          <w:lang w:eastAsia="pl-PL"/>
        </w:rPr>
        <w:drawing>
          <wp:inline distT="0" distB="0" distL="0" distR="0" wp14:anchorId="7F5DF9CC" wp14:editId="77F077BC">
            <wp:extent cx="8891270" cy="3077155"/>
            <wp:effectExtent l="0" t="0" r="5080" b="9525"/>
            <wp:docPr id="72" name="Obraz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Bez tytułu.png"/>
                    <pic:cNvPicPr/>
                  </pic:nvPicPr>
                  <pic:blipFill>
                    <a:blip r:embed="rId90">
                      <a:extLst>
                        <a:ext uri="{28A0092B-C50C-407E-A947-70E740481C1C}">
                          <a14:useLocalDpi xmlns:a14="http://schemas.microsoft.com/office/drawing/2010/main" val="0"/>
                        </a:ext>
                      </a:extLst>
                    </a:blip>
                    <a:stretch>
                      <a:fillRect/>
                    </a:stretch>
                  </pic:blipFill>
                  <pic:spPr>
                    <a:xfrm>
                      <a:off x="0" y="0"/>
                      <a:ext cx="8910500" cy="3083810"/>
                    </a:xfrm>
                    <a:prstGeom prst="rect">
                      <a:avLst/>
                    </a:prstGeom>
                  </pic:spPr>
                </pic:pic>
              </a:graphicData>
            </a:graphic>
          </wp:inline>
        </w:drawing>
      </w:r>
    </w:p>
    <w:p w14:paraId="483AE0BD" w14:textId="77777777" w:rsidR="001A1053" w:rsidRPr="00F17F1F" w:rsidRDefault="001A1053" w:rsidP="001A1053">
      <w:pPr>
        <w:spacing w:after="0" w:line="360" w:lineRule="auto"/>
        <w:jc w:val="center"/>
        <w:rPr>
          <w:rFonts w:ascii="Cambria" w:hAnsi="Cambria" w:cs="Arial"/>
          <w:sz w:val="16"/>
          <w:szCs w:val="20"/>
          <w:u w:val="single"/>
        </w:rPr>
      </w:pPr>
      <w:r w:rsidRPr="00F17F1F">
        <w:rPr>
          <w:rFonts w:ascii="Cambria" w:hAnsi="Cambria"/>
          <w:bCs/>
          <w:i/>
          <w:sz w:val="16"/>
          <w:szCs w:val="20"/>
        </w:rPr>
        <w:t>Źródło: Państwowy Instytut Geologiczny</w:t>
      </w:r>
    </w:p>
    <w:p w14:paraId="15CC7DBE" w14:textId="77777777" w:rsidR="001A1053" w:rsidRPr="00F17F1F" w:rsidRDefault="001A1053" w:rsidP="001A1053">
      <w:pPr>
        <w:keepNext/>
        <w:spacing w:after="0" w:line="360" w:lineRule="auto"/>
        <w:jc w:val="center"/>
        <w:rPr>
          <w:rFonts w:ascii="Cambria" w:hAnsi="Cambria"/>
          <w:b/>
          <w:i/>
          <w:sz w:val="4"/>
          <w:szCs w:val="20"/>
        </w:rPr>
      </w:pPr>
    </w:p>
    <w:p w14:paraId="610095A6" w14:textId="58265BA3" w:rsidR="001A1053" w:rsidRPr="00F17F1F" w:rsidRDefault="001A1053" w:rsidP="001A1053">
      <w:pPr>
        <w:keepNext/>
        <w:spacing w:after="0" w:line="360" w:lineRule="auto"/>
        <w:jc w:val="center"/>
        <w:rPr>
          <w:rFonts w:ascii="Cambria" w:hAnsi="Cambria"/>
          <w:i/>
          <w:sz w:val="20"/>
          <w:szCs w:val="20"/>
        </w:rPr>
      </w:pPr>
      <w:bookmarkStart w:id="186" w:name="_Toc12439841"/>
      <w:bookmarkStart w:id="187" w:name="_Toc137737676"/>
      <w:r w:rsidRPr="00F17F1F">
        <w:rPr>
          <w:rFonts w:ascii="Cambria" w:hAnsi="Cambria"/>
          <w:b/>
          <w:i/>
          <w:sz w:val="20"/>
          <w:szCs w:val="20"/>
        </w:rPr>
        <w:t xml:space="preserve">Tabela nr </w:t>
      </w:r>
      <w:r w:rsidRPr="00F17F1F">
        <w:rPr>
          <w:rFonts w:ascii="Cambria" w:hAnsi="Cambria"/>
          <w:b/>
          <w:sz w:val="20"/>
          <w:szCs w:val="20"/>
        </w:rPr>
        <w:fldChar w:fldCharType="begin"/>
      </w:r>
      <w:r w:rsidRPr="00F17F1F">
        <w:rPr>
          <w:rFonts w:ascii="Cambria" w:hAnsi="Cambria"/>
          <w:b/>
          <w:i/>
          <w:sz w:val="20"/>
          <w:szCs w:val="20"/>
        </w:rPr>
        <w:instrText xml:space="preserve"> SEQ Tabela \* ARABIC </w:instrText>
      </w:r>
      <w:r w:rsidRPr="00F17F1F">
        <w:rPr>
          <w:rFonts w:ascii="Cambria" w:hAnsi="Cambria"/>
          <w:b/>
          <w:sz w:val="20"/>
          <w:szCs w:val="20"/>
        </w:rPr>
        <w:fldChar w:fldCharType="separate"/>
      </w:r>
      <w:r w:rsidR="0024480C">
        <w:rPr>
          <w:rFonts w:ascii="Cambria" w:hAnsi="Cambria"/>
          <w:b/>
          <w:i/>
          <w:noProof/>
          <w:sz w:val="20"/>
          <w:szCs w:val="20"/>
        </w:rPr>
        <w:t>10</w:t>
      </w:r>
      <w:r w:rsidRPr="00F17F1F">
        <w:rPr>
          <w:rFonts w:ascii="Cambria" w:hAnsi="Cambria"/>
          <w:b/>
          <w:sz w:val="20"/>
          <w:szCs w:val="20"/>
        </w:rPr>
        <w:fldChar w:fldCharType="end"/>
      </w:r>
      <w:r w:rsidRPr="00F17F1F">
        <w:rPr>
          <w:rFonts w:ascii="Cambria" w:hAnsi="Cambria"/>
          <w:b/>
          <w:i/>
          <w:sz w:val="20"/>
          <w:szCs w:val="20"/>
        </w:rPr>
        <w:t>.</w:t>
      </w:r>
      <w:r w:rsidRPr="00F17F1F">
        <w:rPr>
          <w:rFonts w:ascii="Cambria" w:hAnsi="Cambria" w:cs="Calibri"/>
          <w:i/>
          <w:sz w:val="20"/>
          <w:szCs w:val="20"/>
          <w:lang w:eastAsia="pl-PL"/>
        </w:rPr>
        <w:t xml:space="preserve"> </w:t>
      </w:r>
      <w:r w:rsidRPr="00F17F1F">
        <w:rPr>
          <w:rFonts w:ascii="Cambria" w:hAnsi="Cambria" w:cs="Verdana-Bold"/>
          <w:bCs/>
          <w:i/>
          <w:sz w:val="20"/>
          <w:szCs w:val="20"/>
          <w:lang w:eastAsia="pl-PL"/>
        </w:rPr>
        <w:t xml:space="preserve">Charakterystyka JCWPd na terenie </w:t>
      </w:r>
      <w:r w:rsidR="001D1586">
        <w:rPr>
          <w:rFonts w:ascii="Cambria" w:hAnsi="Cambria" w:cs="Verdana-Bold"/>
          <w:bCs/>
          <w:i/>
          <w:sz w:val="20"/>
          <w:szCs w:val="20"/>
          <w:lang w:eastAsia="pl-PL"/>
        </w:rPr>
        <w:t>miasta Mrągowo</w:t>
      </w:r>
      <w:r w:rsidRPr="00F17F1F">
        <w:rPr>
          <w:rFonts w:ascii="Cambria" w:hAnsi="Cambria" w:cs="Verdana-Bold"/>
          <w:bCs/>
          <w:i/>
          <w:sz w:val="20"/>
          <w:szCs w:val="20"/>
          <w:lang w:eastAsia="pl-PL"/>
        </w:rPr>
        <w:t xml:space="preserve"> - JCWPd </w:t>
      </w:r>
      <w:bookmarkEnd w:id="186"/>
      <w:r w:rsidR="008E0F0A" w:rsidRPr="00F17F1F">
        <w:rPr>
          <w:rFonts w:ascii="Cambria" w:hAnsi="Cambria" w:cs="Verdana-Bold"/>
          <w:bCs/>
          <w:i/>
          <w:sz w:val="20"/>
          <w:szCs w:val="20"/>
          <w:lang w:eastAsia="pl-PL"/>
        </w:rPr>
        <w:t>20</w:t>
      </w:r>
      <w:bookmarkEnd w:id="187"/>
    </w:p>
    <w:tbl>
      <w:tblPr>
        <w:tblW w:w="13982" w:type="dxa"/>
        <w:tblCellMar>
          <w:left w:w="70" w:type="dxa"/>
          <w:right w:w="70" w:type="dxa"/>
        </w:tblCellMar>
        <w:tblLook w:val="04A0" w:firstRow="1" w:lastRow="0" w:firstColumn="1" w:lastColumn="0" w:noHBand="0" w:noVBand="1"/>
      </w:tblPr>
      <w:tblGrid>
        <w:gridCol w:w="1531"/>
        <w:gridCol w:w="1099"/>
        <w:gridCol w:w="1510"/>
        <w:gridCol w:w="1505"/>
        <w:gridCol w:w="2174"/>
        <w:gridCol w:w="1225"/>
        <w:gridCol w:w="1335"/>
        <w:gridCol w:w="1225"/>
        <w:gridCol w:w="1090"/>
        <w:gridCol w:w="1288"/>
      </w:tblGrid>
      <w:tr w:rsidR="001A1053" w:rsidRPr="00F17F1F" w14:paraId="366BF5E7" w14:textId="77777777" w:rsidTr="006B2D44">
        <w:trPr>
          <w:cantSplit/>
          <w:trHeight w:val="557"/>
        </w:trPr>
        <w:tc>
          <w:tcPr>
            <w:tcW w:w="2684" w:type="dxa"/>
            <w:gridSpan w:val="2"/>
            <w:tcBorders>
              <w:top w:val="single" w:sz="8" w:space="0" w:color="auto"/>
              <w:left w:val="single" w:sz="8" w:space="0" w:color="auto"/>
              <w:bottom w:val="nil"/>
              <w:right w:val="single" w:sz="8" w:space="0" w:color="auto"/>
            </w:tcBorders>
            <w:shd w:val="clear" w:color="auto" w:fill="F2F2F2" w:themeFill="background1" w:themeFillShade="F2"/>
            <w:vAlign w:val="center"/>
          </w:tcPr>
          <w:p w14:paraId="6E79E0E9" w14:textId="77777777" w:rsidR="001A1053" w:rsidRPr="00F17F1F" w:rsidRDefault="001A1053" w:rsidP="006B2D44">
            <w:pPr>
              <w:spacing w:after="0" w:line="240" w:lineRule="auto"/>
              <w:jc w:val="center"/>
              <w:rPr>
                <w:rFonts w:ascii="Cambria" w:eastAsia="Times New Roman" w:hAnsi="Cambria" w:cs="Arial"/>
                <w:b/>
                <w:bCs/>
                <w:sz w:val="20"/>
                <w:szCs w:val="20"/>
                <w:lang w:eastAsia="pl-PL"/>
              </w:rPr>
            </w:pPr>
            <w:r w:rsidRPr="00F17F1F">
              <w:rPr>
                <w:rFonts w:ascii="Cambria" w:eastAsia="Times New Roman" w:hAnsi="Cambria" w:cs="Arial"/>
                <w:b/>
                <w:bCs/>
                <w:sz w:val="20"/>
                <w:szCs w:val="20"/>
                <w:lang w:eastAsia="pl-PL"/>
              </w:rPr>
              <w:t>JCWPd</w:t>
            </w:r>
          </w:p>
        </w:tc>
        <w:tc>
          <w:tcPr>
            <w:tcW w:w="5386" w:type="dxa"/>
            <w:gridSpan w:val="3"/>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54B64227" w14:textId="77777777" w:rsidR="001A1053" w:rsidRPr="00F17F1F" w:rsidRDefault="001A1053" w:rsidP="006B2D44">
            <w:pPr>
              <w:spacing w:after="0" w:line="240" w:lineRule="auto"/>
              <w:jc w:val="center"/>
              <w:rPr>
                <w:rFonts w:ascii="Cambria" w:eastAsia="Times New Roman" w:hAnsi="Cambria" w:cs="Arial"/>
                <w:b/>
                <w:bCs/>
                <w:sz w:val="20"/>
                <w:szCs w:val="20"/>
                <w:lang w:eastAsia="pl-PL"/>
              </w:rPr>
            </w:pPr>
            <w:r w:rsidRPr="00F17F1F">
              <w:rPr>
                <w:rFonts w:ascii="Cambria" w:eastAsia="Times New Roman" w:hAnsi="Cambria" w:cs="Arial"/>
                <w:b/>
                <w:bCs/>
                <w:sz w:val="20"/>
                <w:szCs w:val="20"/>
                <w:lang w:eastAsia="pl-PL"/>
              </w:rPr>
              <w:t>Lokalizacja</w:t>
            </w:r>
          </w:p>
        </w:tc>
        <w:tc>
          <w:tcPr>
            <w:tcW w:w="2268" w:type="dxa"/>
            <w:gridSpan w:val="2"/>
            <w:tcBorders>
              <w:top w:val="single" w:sz="8" w:space="0" w:color="auto"/>
              <w:left w:val="single" w:sz="8" w:space="0" w:color="auto"/>
              <w:bottom w:val="single" w:sz="4" w:space="0" w:color="auto"/>
              <w:right w:val="single" w:sz="4" w:space="0" w:color="auto"/>
            </w:tcBorders>
            <w:shd w:val="clear" w:color="auto" w:fill="F2F2F2" w:themeFill="background1" w:themeFillShade="F2"/>
            <w:vAlign w:val="center"/>
          </w:tcPr>
          <w:p w14:paraId="6F14C794" w14:textId="77777777" w:rsidR="001A1053" w:rsidRPr="00F17F1F" w:rsidRDefault="001A1053" w:rsidP="006B2D44">
            <w:pPr>
              <w:spacing w:after="0" w:line="240" w:lineRule="auto"/>
              <w:jc w:val="center"/>
              <w:rPr>
                <w:rFonts w:ascii="Cambria" w:eastAsia="Times New Roman" w:hAnsi="Cambria" w:cs="Arial"/>
                <w:b/>
                <w:bCs/>
                <w:sz w:val="20"/>
                <w:szCs w:val="20"/>
                <w:lang w:eastAsia="pl-PL"/>
              </w:rPr>
            </w:pPr>
            <w:r w:rsidRPr="00F17F1F">
              <w:rPr>
                <w:rFonts w:ascii="Cambria" w:eastAsia="Times New Roman" w:hAnsi="Cambria" w:cs="Arial"/>
                <w:b/>
                <w:bCs/>
                <w:sz w:val="20"/>
                <w:szCs w:val="20"/>
                <w:lang w:eastAsia="pl-PL"/>
              </w:rPr>
              <w:t>Ocena stanu</w:t>
            </w:r>
          </w:p>
        </w:tc>
        <w:tc>
          <w:tcPr>
            <w:tcW w:w="1276" w:type="dxa"/>
            <w:vMerge w:val="restart"/>
            <w:tcBorders>
              <w:top w:val="single" w:sz="8" w:space="0" w:color="auto"/>
              <w:left w:val="single" w:sz="4" w:space="0" w:color="auto"/>
              <w:right w:val="single" w:sz="4" w:space="0" w:color="auto"/>
            </w:tcBorders>
            <w:shd w:val="clear" w:color="auto" w:fill="F2F2F2" w:themeFill="background1" w:themeFillShade="F2"/>
            <w:vAlign w:val="center"/>
          </w:tcPr>
          <w:p w14:paraId="0B396ACF" w14:textId="77777777" w:rsidR="001A1053" w:rsidRPr="00F17F1F" w:rsidRDefault="001A1053" w:rsidP="006B2D44">
            <w:pPr>
              <w:spacing w:after="0" w:line="240" w:lineRule="auto"/>
              <w:jc w:val="center"/>
              <w:rPr>
                <w:rFonts w:ascii="Cambria" w:eastAsia="Times New Roman" w:hAnsi="Cambria" w:cs="Arial"/>
                <w:b/>
                <w:bCs/>
                <w:sz w:val="20"/>
                <w:szCs w:val="20"/>
                <w:lang w:eastAsia="pl-PL"/>
              </w:rPr>
            </w:pPr>
            <w:r w:rsidRPr="00F17F1F">
              <w:rPr>
                <w:rFonts w:ascii="Cambria" w:eastAsia="Times New Roman" w:hAnsi="Cambria" w:cs="Arial"/>
                <w:b/>
                <w:bCs/>
                <w:sz w:val="20"/>
                <w:szCs w:val="20"/>
                <w:lang w:eastAsia="pl-PL"/>
              </w:rPr>
              <w:t>Ocena stanu</w:t>
            </w:r>
          </w:p>
        </w:tc>
        <w:tc>
          <w:tcPr>
            <w:tcW w:w="1134" w:type="dxa"/>
            <w:vMerge w:val="restart"/>
            <w:tcBorders>
              <w:top w:val="single" w:sz="8" w:space="0" w:color="auto"/>
              <w:left w:val="single" w:sz="8" w:space="0" w:color="auto"/>
              <w:right w:val="single" w:sz="4" w:space="0" w:color="auto"/>
            </w:tcBorders>
            <w:shd w:val="clear" w:color="auto" w:fill="F2F2F2" w:themeFill="background1" w:themeFillShade="F2"/>
            <w:vAlign w:val="center"/>
          </w:tcPr>
          <w:p w14:paraId="34C34C5C" w14:textId="77777777" w:rsidR="001A1053" w:rsidRPr="00F17F1F" w:rsidRDefault="001A1053" w:rsidP="006B2D44">
            <w:pPr>
              <w:spacing w:after="0" w:line="240" w:lineRule="auto"/>
              <w:jc w:val="center"/>
              <w:rPr>
                <w:rFonts w:ascii="Cambria" w:eastAsia="Times New Roman" w:hAnsi="Cambria" w:cs="Arial"/>
                <w:b/>
                <w:bCs/>
                <w:sz w:val="20"/>
                <w:szCs w:val="20"/>
                <w:lang w:eastAsia="pl-PL"/>
              </w:rPr>
            </w:pPr>
            <w:r w:rsidRPr="00F17F1F">
              <w:rPr>
                <w:rFonts w:ascii="Cambria" w:eastAsia="Times New Roman" w:hAnsi="Cambria" w:cs="Arial"/>
                <w:b/>
                <w:bCs/>
                <w:sz w:val="20"/>
                <w:szCs w:val="20"/>
                <w:lang w:eastAsia="pl-PL"/>
              </w:rPr>
              <w:t>Cel</w:t>
            </w:r>
          </w:p>
        </w:tc>
        <w:tc>
          <w:tcPr>
            <w:tcW w:w="1234" w:type="dxa"/>
            <w:vMerge w:val="restart"/>
            <w:tcBorders>
              <w:top w:val="single" w:sz="8" w:space="0" w:color="auto"/>
              <w:left w:val="single" w:sz="4" w:space="0" w:color="auto"/>
              <w:right w:val="single" w:sz="8" w:space="0" w:color="auto"/>
            </w:tcBorders>
            <w:shd w:val="clear" w:color="auto" w:fill="F2F2F2" w:themeFill="background1" w:themeFillShade="F2"/>
            <w:vAlign w:val="center"/>
          </w:tcPr>
          <w:p w14:paraId="43553200" w14:textId="77777777" w:rsidR="001A1053" w:rsidRPr="00F17F1F" w:rsidRDefault="001A1053" w:rsidP="006B2D44">
            <w:pPr>
              <w:spacing w:after="0" w:line="240" w:lineRule="auto"/>
              <w:jc w:val="center"/>
              <w:rPr>
                <w:rFonts w:ascii="Cambria" w:eastAsia="Times New Roman" w:hAnsi="Cambria" w:cs="Arial"/>
                <w:b/>
                <w:bCs/>
                <w:sz w:val="20"/>
                <w:szCs w:val="20"/>
                <w:lang w:eastAsia="pl-PL"/>
              </w:rPr>
            </w:pPr>
            <w:r w:rsidRPr="00F17F1F">
              <w:rPr>
                <w:rFonts w:ascii="Cambria" w:eastAsia="Times New Roman" w:hAnsi="Cambria" w:cs="Arial"/>
                <w:b/>
                <w:bCs/>
                <w:sz w:val="20"/>
                <w:szCs w:val="20"/>
                <w:lang w:eastAsia="pl-PL"/>
              </w:rPr>
              <w:t>Ocena ryzyka</w:t>
            </w:r>
          </w:p>
        </w:tc>
      </w:tr>
      <w:tr w:rsidR="001A1053" w:rsidRPr="00F17F1F" w14:paraId="6BEE9B2C" w14:textId="77777777" w:rsidTr="006B2D44">
        <w:trPr>
          <w:cantSplit/>
          <w:trHeight w:val="852"/>
        </w:trPr>
        <w:tc>
          <w:tcPr>
            <w:tcW w:w="1550" w:type="dxa"/>
            <w:tcBorders>
              <w:top w:val="single" w:sz="8" w:space="0" w:color="auto"/>
              <w:left w:val="single" w:sz="8" w:space="0" w:color="auto"/>
              <w:bottom w:val="single" w:sz="8" w:space="0" w:color="000000"/>
              <w:right w:val="single" w:sz="8" w:space="0" w:color="auto"/>
            </w:tcBorders>
            <w:shd w:val="clear" w:color="auto" w:fill="F2F2F2" w:themeFill="background1" w:themeFillShade="F2"/>
            <w:vAlign w:val="center"/>
          </w:tcPr>
          <w:p w14:paraId="66C578D4" w14:textId="77777777" w:rsidR="001A1053" w:rsidRPr="00F17F1F" w:rsidRDefault="001A1053" w:rsidP="006B2D44">
            <w:pPr>
              <w:spacing w:after="0" w:line="240" w:lineRule="auto"/>
              <w:jc w:val="center"/>
              <w:rPr>
                <w:rFonts w:ascii="Cambria" w:eastAsia="Times New Roman" w:hAnsi="Cambria" w:cs="Arial"/>
                <w:b/>
                <w:bCs/>
                <w:sz w:val="20"/>
                <w:szCs w:val="20"/>
                <w:lang w:eastAsia="pl-PL"/>
              </w:rPr>
            </w:pPr>
            <w:r w:rsidRPr="00F17F1F">
              <w:rPr>
                <w:rFonts w:ascii="Cambria" w:eastAsia="Times New Roman" w:hAnsi="Cambria" w:cs="Arial"/>
                <w:b/>
                <w:bCs/>
                <w:sz w:val="20"/>
                <w:szCs w:val="20"/>
                <w:lang w:eastAsia="pl-PL"/>
              </w:rPr>
              <w:t>Europejski kod</w:t>
            </w:r>
          </w:p>
        </w:tc>
        <w:tc>
          <w:tcPr>
            <w:tcW w:w="1134" w:type="dxa"/>
            <w:tcBorders>
              <w:top w:val="single" w:sz="8" w:space="0" w:color="auto"/>
              <w:left w:val="single" w:sz="8" w:space="0" w:color="auto"/>
              <w:bottom w:val="single" w:sz="8" w:space="0" w:color="000000"/>
              <w:right w:val="single" w:sz="8" w:space="0" w:color="auto"/>
            </w:tcBorders>
            <w:shd w:val="clear" w:color="auto" w:fill="F2F2F2" w:themeFill="background1" w:themeFillShade="F2"/>
            <w:vAlign w:val="center"/>
          </w:tcPr>
          <w:p w14:paraId="40B95C05" w14:textId="77777777" w:rsidR="001A1053" w:rsidRPr="00F17F1F" w:rsidRDefault="001A1053" w:rsidP="006B2D44">
            <w:pPr>
              <w:spacing w:after="0" w:line="240" w:lineRule="auto"/>
              <w:jc w:val="center"/>
              <w:rPr>
                <w:rFonts w:ascii="Cambria" w:eastAsia="Times New Roman" w:hAnsi="Cambria" w:cs="Arial"/>
                <w:b/>
                <w:bCs/>
                <w:sz w:val="20"/>
                <w:szCs w:val="20"/>
                <w:lang w:eastAsia="pl-PL"/>
              </w:rPr>
            </w:pPr>
            <w:r w:rsidRPr="00F17F1F">
              <w:rPr>
                <w:rFonts w:ascii="Cambria" w:eastAsia="Times New Roman" w:hAnsi="Cambria" w:cs="Arial"/>
                <w:b/>
                <w:bCs/>
                <w:sz w:val="20"/>
                <w:szCs w:val="20"/>
                <w:lang w:eastAsia="pl-PL"/>
              </w:rPr>
              <w:t>Nazwa</w:t>
            </w:r>
          </w:p>
        </w:tc>
        <w:tc>
          <w:tcPr>
            <w:tcW w:w="1559" w:type="dxa"/>
            <w:tcBorders>
              <w:top w:val="nil"/>
              <w:left w:val="single" w:sz="8" w:space="0" w:color="auto"/>
              <w:bottom w:val="single" w:sz="8" w:space="0" w:color="auto"/>
              <w:right w:val="single" w:sz="8" w:space="0" w:color="auto"/>
            </w:tcBorders>
            <w:shd w:val="clear" w:color="auto" w:fill="F2F2F2" w:themeFill="background1" w:themeFillShade="F2"/>
            <w:vAlign w:val="center"/>
          </w:tcPr>
          <w:p w14:paraId="220C0116" w14:textId="77777777" w:rsidR="001A1053" w:rsidRPr="00F17F1F" w:rsidRDefault="001A1053" w:rsidP="006B2D44">
            <w:pPr>
              <w:spacing w:after="0" w:line="240" w:lineRule="auto"/>
              <w:jc w:val="center"/>
              <w:rPr>
                <w:rFonts w:ascii="Cambria" w:eastAsia="Times New Roman" w:hAnsi="Cambria" w:cs="Arial"/>
                <w:b/>
                <w:bCs/>
                <w:sz w:val="20"/>
                <w:szCs w:val="20"/>
                <w:lang w:eastAsia="pl-PL"/>
              </w:rPr>
            </w:pPr>
            <w:r w:rsidRPr="00F17F1F">
              <w:rPr>
                <w:rFonts w:ascii="Cambria" w:eastAsia="Times New Roman" w:hAnsi="Cambria" w:cs="Arial"/>
                <w:b/>
                <w:bCs/>
                <w:sz w:val="20"/>
                <w:szCs w:val="20"/>
                <w:lang w:eastAsia="pl-PL"/>
              </w:rPr>
              <w:t>Region wodny</w:t>
            </w:r>
          </w:p>
        </w:tc>
        <w:tc>
          <w:tcPr>
            <w:tcW w:w="1559" w:type="dxa"/>
            <w:tcBorders>
              <w:top w:val="single" w:sz="8" w:space="0" w:color="auto"/>
              <w:left w:val="nil"/>
              <w:right w:val="single" w:sz="8" w:space="0" w:color="auto"/>
            </w:tcBorders>
            <w:shd w:val="clear" w:color="auto" w:fill="F2F2F2" w:themeFill="background1" w:themeFillShade="F2"/>
            <w:vAlign w:val="center"/>
          </w:tcPr>
          <w:p w14:paraId="41927798" w14:textId="77777777" w:rsidR="001A1053" w:rsidRPr="00F17F1F" w:rsidRDefault="001A1053" w:rsidP="006B2D44">
            <w:pPr>
              <w:spacing w:after="0" w:line="240" w:lineRule="auto"/>
              <w:jc w:val="center"/>
              <w:rPr>
                <w:rFonts w:ascii="Cambria" w:eastAsia="Times New Roman" w:hAnsi="Cambria" w:cs="Arial"/>
                <w:b/>
                <w:bCs/>
                <w:sz w:val="20"/>
                <w:szCs w:val="20"/>
                <w:lang w:eastAsia="pl-PL"/>
              </w:rPr>
            </w:pPr>
            <w:r w:rsidRPr="00F17F1F">
              <w:rPr>
                <w:rFonts w:ascii="Cambria" w:eastAsia="Times New Roman" w:hAnsi="Cambria" w:cs="Arial"/>
                <w:b/>
                <w:bCs/>
                <w:sz w:val="20"/>
                <w:szCs w:val="20"/>
                <w:lang w:eastAsia="pl-PL"/>
              </w:rPr>
              <w:t>Obszar dorzecza</w:t>
            </w:r>
          </w:p>
        </w:tc>
        <w:tc>
          <w:tcPr>
            <w:tcW w:w="2268" w:type="dxa"/>
            <w:tcBorders>
              <w:top w:val="nil"/>
              <w:left w:val="single" w:sz="8" w:space="0" w:color="auto"/>
              <w:bottom w:val="single" w:sz="8" w:space="0" w:color="auto"/>
              <w:right w:val="single" w:sz="8" w:space="0" w:color="auto"/>
            </w:tcBorders>
            <w:shd w:val="clear" w:color="auto" w:fill="F2F2F2" w:themeFill="background1" w:themeFillShade="F2"/>
            <w:vAlign w:val="center"/>
          </w:tcPr>
          <w:p w14:paraId="2B02CA74" w14:textId="77777777" w:rsidR="001A1053" w:rsidRPr="00F17F1F" w:rsidRDefault="001A1053" w:rsidP="006B2D44">
            <w:pPr>
              <w:spacing w:after="0" w:line="240" w:lineRule="auto"/>
              <w:jc w:val="center"/>
              <w:rPr>
                <w:rFonts w:ascii="Cambria" w:eastAsia="Times New Roman" w:hAnsi="Cambria" w:cs="Arial"/>
                <w:b/>
                <w:bCs/>
                <w:sz w:val="20"/>
                <w:szCs w:val="20"/>
                <w:lang w:eastAsia="pl-PL"/>
              </w:rPr>
            </w:pPr>
            <w:r w:rsidRPr="00F17F1F">
              <w:rPr>
                <w:rFonts w:ascii="Cambria" w:eastAsia="Times New Roman" w:hAnsi="Cambria" w:cs="Arial"/>
                <w:b/>
                <w:bCs/>
                <w:sz w:val="20"/>
                <w:szCs w:val="20"/>
                <w:lang w:eastAsia="pl-PL"/>
              </w:rPr>
              <w:t>Regionalny Zarząd Gospodarki Wodnej (RZGW)</w:t>
            </w:r>
          </w:p>
        </w:tc>
        <w:tc>
          <w:tcPr>
            <w:tcW w:w="1088" w:type="dxa"/>
            <w:tcBorders>
              <w:top w:val="single" w:sz="8" w:space="0" w:color="auto"/>
              <w:left w:val="single" w:sz="8" w:space="0" w:color="auto"/>
              <w:bottom w:val="single" w:sz="8" w:space="0" w:color="000000"/>
              <w:right w:val="single" w:sz="8" w:space="0" w:color="auto"/>
            </w:tcBorders>
            <w:shd w:val="clear" w:color="auto" w:fill="F2F2F2" w:themeFill="background1" w:themeFillShade="F2"/>
            <w:vAlign w:val="center"/>
          </w:tcPr>
          <w:p w14:paraId="251D7B84" w14:textId="77777777" w:rsidR="001A1053" w:rsidRPr="00F17F1F" w:rsidRDefault="001A1053" w:rsidP="006B2D44">
            <w:pPr>
              <w:spacing w:after="0" w:line="240" w:lineRule="auto"/>
              <w:jc w:val="center"/>
              <w:rPr>
                <w:rFonts w:ascii="Cambria" w:eastAsia="Times New Roman" w:hAnsi="Cambria" w:cs="Arial"/>
                <w:b/>
                <w:bCs/>
                <w:sz w:val="20"/>
                <w:szCs w:val="20"/>
                <w:lang w:eastAsia="pl-PL"/>
              </w:rPr>
            </w:pPr>
            <w:r w:rsidRPr="00F17F1F">
              <w:rPr>
                <w:rFonts w:ascii="Cambria" w:eastAsia="Times New Roman" w:hAnsi="Cambria" w:cs="Arial"/>
                <w:b/>
                <w:bCs/>
                <w:sz w:val="20"/>
                <w:szCs w:val="20"/>
                <w:lang w:eastAsia="pl-PL"/>
              </w:rPr>
              <w:t>ilościowego</w:t>
            </w:r>
          </w:p>
        </w:tc>
        <w:tc>
          <w:tcPr>
            <w:tcW w:w="1180" w:type="dxa"/>
            <w:tcBorders>
              <w:top w:val="single" w:sz="8" w:space="0" w:color="auto"/>
              <w:left w:val="single" w:sz="8" w:space="0" w:color="auto"/>
              <w:bottom w:val="single" w:sz="8" w:space="0" w:color="000000"/>
              <w:right w:val="single" w:sz="8" w:space="0" w:color="auto"/>
            </w:tcBorders>
            <w:shd w:val="clear" w:color="auto" w:fill="F2F2F2" w:themeFill="background1" w:themeFillShade="F2"/>
            <w:vAlign w:val="center"/>
          </w:tcPr>
          <w:p w14:paraId="77183358" w14:textId="77777777" w:rsidR="001A1053" w:rsidRPr="00F17F1F" w:rsidRDefault="001A1053" w:rsidP="006B2D44">
            <w:pPr>
              <w:spacing w:after="0" w:line="240" w:lineRule="auto"/>
              <w:jc w:val="center"/>
              <w:rPr>
                <w:rFonts w:ascii="Cambria" w:eastAsia="Times New Roman" w:hAnsi="Cambria" w:cs="Arial"/>
                <w:b/>
                <w:bCs/>
                <w:sz w:val="20"/>
                <w:szCs w:val="20"/>
                <w:lang w:eastAsia="pl-PL"/>
              </w:rPr>
            </w:pPr>
            <w:r w:rsidRPr="00F17F1F">
              <w:rPr>
                <w:rFonts w:ascii="Cambria" w:eastAsia="Times New Roman" w:hAnsi="Cambria" w:cs="Arial"/>
                <w:b/>
                <w:bCs/>
                <w:sz w:val="20"/>
                <w:szCs w:val="20"/>
                <w:lang w:eastAsia="pl-PL"/>
              </w:rPr>
              <w:t>chemicznego</w:t>
            </w:r>
          </w:p>
        </w:tc>
        <w:tc>
          <w:tcPr>
            <w:tcW w:w="1276" w:type="dxa"/>
            <w:vMerge/>
            <w:tcBorders>
              <w:left w:val="single" w:sz="4" w:space="0" w:color="auto"/>
              <w:right w:val="single" w:sz="8" w:space="0" w:color="auto"/>
            </w:tcBorders>
            <w:shd w:val="clear" w:color="auto" w:fill="E7E6E6" w:themeFill="background2"/>
            <w:vAlign w:val="center"/>
          </w:tcPr>
          <w:p w14:paraId="7676A03D" w14:textId="77777777" w:rsidR="001A1053" w:rsidRPr="00F17F1F" w:rsidRDefault="001A1053" w:rsidP="006B2D44">
            <w:pPr>
              <w:spacing w:after="0" w:line="240" w:lineRule="auto"/>
              <w:jc w:val="center"/>
              <w:rPr>
                <w:rFonts w:ascii="Cambria" w:eastAsia="Times New Roman" w:hAnsi="Cambria" w:cs="Arial"/>
                <w:b/>
                <w:bCs/>
                <w:sz w:val="20"/>
                <w:szCs w:val="20"/>
                <w:lang w:eastAsia="pl-PL"/>
              </w:rPr>
            </w:pPr>
          </w:p>
        </w:tc>
        <w:tc>
          <w:tcPr>
            <w:tcW w:w="1134" w:type="dxa"/>
            <w:vMerge/>
            <w:tcBorders>
              <w:left w:val="single" w:sz="8" w:space="0" w:color="auto"/>
              <w:right w:val="single" w:sz="4" w:space="0" w:color="auto"/>
            </w:tcBorders>
            <w:shd w:val="clear" w:color="auto" w:fill="E7E6E6" w:themeFill="background2"/>
            <w:vAlign w:val="center"/>
          </w:tcPr>
          <w:p w14:paraId="3FEE4C4E" w14:textId="77777777" w:rsidR="001A1053" w:rsidRPr="00F17F1F" w:rsidRDefault="001A1053" w:rsidP="006B2D44">
            <w:pPr>
              <w:spacing w:after="0" w:line="240" w:lineRule="auto"/>
              <w:jc w:val="center"/>
              <w:rPr>
                <w:rFonts w:ascii="Cambria" w:eastAsia="Times New Roman" w:hAnsi="Cambria" w:cs="Arial"/>
                <w:b/>
                <w:bCs/>
                <w:sz w:val="20"/>
                <w:szCs w:val="20"/>
                <w:lang w:eastAsia="pl-PL"/>
              </w:rPr>
            </w:pPr>
          </w:p>
        </w:tc>
        <w:tc>
          <w:tcPr>
            <w:tcW w:w="1234" w:type="dxa"/>
            <w:vMerge/>
            <w:tcBorders>
              <w:left w:val="single" w:sz="4" w:space="0" w:color="auto"/>
              <w:right w:val="single" w:sz="8" w:space="0" w:color="auto"/>
            </w:tcBorders>
            <w:shd w:val="clear" w:color="auto" w:fill="E7E6E6" w:themeFill="background2"/>
            <w:vAlign w:val="center"/>
          </w:tcPr>
          <w:p w14:paraId="33F227D3" w14:textId="77777777" w:rsidR="001A1053" w:rsidRPr="00F17F1F" w:rsidRDefault="001A1053" w:rsidP="006B2D44">
            <w:pPr>
              <w:spacing w:after="0" w:line="240" w:lineRule="auto"/>
              <w:jc w:val="center"/>
              <w:rPr>
                <w:rFonts w:ascii="Cambria" w:eastAsia="Times New Roman" w:hAnsi="Cambria" w:cs="Arial"/>
                <w:b/>
                <w:bCs/>
                <w:sz w:val="20"/>
                <w:szCs w:val="20"/>
                <w:lang w:eastAsia="pl-PL"/>
              </w:rPr>
            </w:pPr>
          </w:p>
        </w:tc>
      </w:tr>
      <w:tr w:rsidR="001A1053" w:rsidRPr="00F17F1F" w14:paraId="29BB311E" w14:textId="77777777" w:rsidTr="006B2D44">
        <w:trPr>
          <w:trHeight w:val="756"/>
        </w:trPr>
        <w:tc>
          <w:tcPr>
            <w:tcW w:w="1550" w:type="dxa"/>
            <w:tcBorders>
              <w:top w:val="single" w:sz="4" w:space="0" w:color="auto"/>
              <w:left w:val="single" w:sz="4" w:space="0" w:color="auto"/>
              <w:bottom w:val="single" w:sz="4" w:space="0" w:color="auto"/>
              <w:right w:val="single" w:sz="4" w:space="0" w:color="auto"/>
            </w:tcBorders>
            <w:shd w:val="clear" w:color="auto" w:fill="auto"/>
            <w:vAlign w:val="center"/>
          </w:tcPr>
          <w:p w14:paraId="3BC3D8CD" w14:textId="19E7AA46" w:rsidR="001A1053" w:rsidRPr="00F17F1F" w:rsidRDefault="008E0F0A" w:rsidP="006B2D44">
            <w:pPr>
              <w:spacing w:after="0" w:line="240" w:lineRule="auto"/>
              <w:jc w:val="center"/>
              <w:rPr>
                <w:rFonts w:ascii="Cambria" w:hAnsi="Cambria"/>
                <w:sz w:val="20"/>
                <w:szCs w:val="20"/>
              </w:rPr>
            </w:pPr>
            <w:r w:rsidRPr="00F17F1F">
              <w:rPr>
                <w:rFonts w:ascii="Cambria" w:hAnsi="Cambria"/>
                <w:sz w:val="20"/>
                <w:szCs w:val="20"/>
              </w:rPr>
              <w:t>PLGW700020</w:t>
            </w:r>
          </w:p>
        </w:tc>
        <w:tc>
          <w:tcPr>
            <w:tcW w:w="1134" w:type="dxa"/>
            <w:tcBorders>
              <w:top w:val="single" w:sz="4" w:space="0" w:color="auto"/>
              <w:left w:val="nil"/>
              <w:bottom w:val="single" w:sz="4" w:space="0" w:color="auto"/>
              <w:right w:val="single" w:sz="4" w:space="0" w:color="auto"/>
            </w:tcBorders>
            <w:shd w:val="clear" w:color="auto" w:fill="auto"/>
            <w:vAlign w:val="center"/>
          </w:tcPr>
          <w:p w14:paraId="63610703" w14:textId="430ADEAA" w:rsidR="001A1053" w:rsidRPr="00F17F1F" w:rsidRDefault="008E0F0A" w:rsidP="006B2D44">
            <w:pPr>
              <w:spacing w:after="0" w:line="240" w:lineRule="auto"/>
              <w:jc w:val="center"/>
              <w:rPr>
                <w:rFonts w:ascii="Cambria" w:hAnsi="Cambria"/>
                <w:sz w:val="20"/>
                <w:szCs w:val="20"/>
              </w:rPr>
            </w:pPr>
            <w:r w:rsidRPr="00F17F1F">
              <w:rPr>
                <w:rFonts w:ascii="Cambria" w:hAnsi="Cambria"/>
                <w:sz w:val="20"/>
                <w:szCs w:val="20"/>
              </w:rPr>
              <w:t>20</w:t>
            </w:r>
          </w:p>
        </w:tc>
        <w:tc>
          <w:tcPr>
            <w:tcW w:w="1559" w:type="dxa"/>
            <w:tcBorders>
              <w:top w:val="single" w:sz="4" w:space="0" w:color="auto"/>
              <w:left w:val="nil"/>
              <w:bottom w:val="single" w:sz="4" w:space="0" w:color="auto"/>
              <w:right w:val="single" w:sz="4" w:space="0" w:color="auto"/>
            </w:tcBorders>
            <w:shd w:val="clear" w:color="auto" w:fill="auto"/>
            <w:vAlign w:val="center"/>
          </w:tcPr>
          <w:p w14:paraId="2A5E2B3D" w14:textId="77777777" w:rsidR="00591BAD" w:rsidRPr="00F17F1F" w:rsidRDefault="008E0F0A" w:rsidP="00591BAD">
            <w:pPr>
              <w:spacing w:after="0" w:line="240" w:lineRule="auto"/>
              <w:jc w:val="center"/>
              <w:rPr>
                <w:rFonts w:ascii="Cambria" w:hAnsi="Cambria"/>
                <w:sz w:val="20"/>
                <w:szCs w:val="20"/>
              </w:rPr>
            </w:pPr>
            <w:r w:rsidRPr="00F17F1F">
              <w:rPr>
                <w:rFonts w:ascii="Cambria" w:hAnsi="Cambria"/>
                <w:sz w:val="20"/>
                <w:szCs w:val="20"/>
              </w:rPr>
              <w:t>Łyny</w:t>
            </w:r>
            <w:r w:rsidR="00591BAD" w:rsidRPr="00F17F1F">
              <w:rPr>
                <w:rFonts w:ascii="Cambria" w:hAnsi="Cambria"/>
                <w:sz w:val="20"/>
                <w:szCs w:val="20"/>
              </w:rPr>
              <w:t xml:space="preserve"> </w:t>
            </w:r>
          </w:p>
          <w:p w14:paraId="1C56F66D" w14:textId="79AD9295" w:rsidR="001A1053" w:rsidRPr="00F17F1F" w:rsidRDefault="00591BAD" w:rsidP="00591BAD">
            <w:pPr>
              <w:spacing w:after="0" w:line="240" w:lineRule="auto"/>
              <w:jc w:val="center"/>
              <w:rPr>
                <w:rFonts w:ascii="Cambria" w:hAnsi="Cambria"/>
                <w:sz w:val="20"/>
                <w:szCs w:val="20"/>
              </w:rPr>
            </w:pPr>
            <w:r w:rsidRPr="00F17F1F">
              <w:rPr>
                <w:rFonts w:ascii="Cambria" w:hAnsi="Cambria"/>
                <w:sz w:val="20"/>
                <w:szCs w:val="20"/>
              </w:rPr>
              <w:t>i Węgorapy</w:t>
            </w:r>
          </w:p>
        </w:tc>
        <w:tc>
          <w:tcPr>
            <w:tcW w:w="1559" w:type="dxa"/>
            <w:tcBorders>
              <w:top w:val="single" w:sz="4" w:space="0" w:color="auto"/>
              <w:left w:val="nil"/>
              <w:bottom w:val="single" w:sz="4" w:space="0" w:color="auto"/>
              <w:right w:val="single" w:sz="4" w:space="0" w:color="auto"/>
            </w:tcBorders>
            <w:shd w:val="clear" w:color="auto" w:fill="auto"/>
            <w:vAlign w:val="center"/>
          </w:tcPr>
          <w:p w14:paraId="4F38827F" w14:textId="54BF54DD" w:rsidR="001A1053" w:rsidRPr="00F17F1F" w:rsidRDefault="00591BAD" w:rsidP="00591BAD">
            <w:pPr>
              <w:spacing w:after="0" w:line="240" w:lineRule="auto"/>
              <w:jc w:val="center"/>
              <w:rPr>
                <w:rFonts w:ascii="Cambria" w:hAnsi="Cambria"/>
                <w:sz w:val="20"/>
                <w:szCs w:val="20"/>
              </w:rPr>
            </w:pPr>
            <w:r w:rsidRPr="00F17F1F">
              <w:rPr>
                <w:rFonts w:ascii="Cambria" w:hAnsi="Cambria"/>
                <w:sz w:val="20"/>
                <w:szCs w:val="20"/>
              </w:rPr>
              <w:t>Pregoły</w:t>
            </w:r>
          </w:p>
        </w:tc>
        <w:tc>
          <w:tcPr>
            <w:tcW w:w="2268" w:type="dxa"/>
            <w:tcBorders>
              <w:top w:val="single" w:sz="4" w:space="0" w:color="auto"/>
              <w:left w:val="nil"/>
              <w:bottom w:val="single" w:sz="4" w:space="0" w:color="auto"/>
              <w:right w:val="single" w:sz="4" w:space="0" w:color="auto"/>
            </w:tcBorders>
            <w:shd w:val="clear" w:color="auto" w:fill="auto"/>
            <w:vAlign w:val="center"/>
          </w:tcPr>
          <w:p w14:paraId="45F3263E" w14:textId="1CAF83B1" w:rsidR="001A1053" w:rsidRPr="00F17F1F" w:rsidRDefault="001A1053" w:rsidP="00591BAD">
            <w:pPr>
              <w:spacing w:after="0" w:line="240" w:lineRule="auto"/>
              <w:jc w:val="center"/>
              <w:rPr>
                <w:rFonts w:ascii="Cambria" w:hAnsi="Cambria"/>
                <w:sz w:val="20"/>
                <w:szCs w:val="20"/>
              </w:rPr>
            </w:pPr>
            <w:r w:rsidRPr="00F17F1F">
              <w:rPr>
                <w:rFonts w:ascii="Cambria" w:hAnsi="Cambria"/>
                <w:sz w:val="20"/>
                <w:szCs w:val="20"/>
              </w:rPr>
              <w:t xml:space="preserve">RZGW w </w:t>
            </w:r>
            <w:r w:rsidR="00591BAD" w:rsidRPr="00F17F1F">
              <w:rPr>
                <w:rFonts w:ascii="Cambria" w:hAnsi="Cambria"/>
                <w:sz w:val="20"/>
                <w:szCs w:val="20"/>
              </w:rPr>
              <w:t>Białymstoku</w:t>
            </w:r>
          </w:p>
        </w:tc>
        <w:tc>
          <w:tcPr>
            <w:tcW w:w="1088" w:type="dxa"/>
            <w:tcBorders>
              <w:top w:val="single" w:sz="4" w:space="0" w:color="auto"/>
              <w:left w:val="nil"/>
              <w:bottom w:val="single" w:sz="4" w:space="0" w:color="auto"/>
              <w:right w:val="single" w:sz="4" w:space="0" w:color="auto"/>
            </w:tcBorders>
            <w:shd w:val="clear" w:color="auto" w:fill="auto"/>
            <w:vAlign w:val="center"/>
          </w:tcPr>
          <w:p w14:paraId="1C0EE5C7" w14:textId="77777777" w:rsidR="001A1053" w:rsidRPr="00F17F1F" w:rsidRDefault="001A1053" w:rsidP="006B2D44">
            <w:pPr>
              <w:spacing w:after="0" w:line="240" w:lineRule="auto"/>
              <w:jc w:val="center"/>
              <w:rPr>
                <w:rFonts w:ascii="Cambria" w:hAnsi="Cambria"/>
                <w:sz w:val="20"/>
                <w:szCs w:val="20"/>
              </w:rPr>
            </w:pPr>
            <w:r w:rsidRPr="00F17F1F">
              <w:rPr>
                <w:rFonts w:ascii="Cambria" w:hAnsi="Cambria"/>
                <w:sz w:val="20"/>
                <w:szCs w:val="20"/>
              </w:rPr>
              <w:t>dobry</w:t>
            </w:r>
          </w:p>
        </w:tc>
        <w:tc>
          <w:tcPr>
            <w:tcW w:w="1180" w:type="dxa"/>
            <w:tcBorders>
              <w:top w:val="single" w:sz="4" w:space="0" w:color="auto"/>
              <w:left w:val="nil"/>
              <w:bottom w:val="single" w:sz="4" w:space="0" w:color="auto"/>
              <w:right w:val="single" w:sz="4" w:space="0" w:color="auto"/>
            </w:tcBorders>
            <w:shd w:val="clear" w:color="auto" w:fill="auto"/>
            <w:vAlign w:val="center"/>
          </w:tcPr>
          <w:p w14:paraId="0291C130" w14:textId="77777777" w:rsidR="001A1053" w:rsidRPr="00F17F1F" w:rsidRDefault="001A1053" w:rsidP="006B2D44">
            <w:pPr>
              <w:spacing w:after="0" w:line="240" w:lineRule="auto"/>
              <w:jc w:val="center"/>
              <w:rPr>
                <w:rFonts w:ascii="Cambria" w:hAnsi="Cambria"/>
                <w:sz w:val="20"/>
                <w:szCs w:val="20"/>
              </w:rPr>
            </w:pPr>
            <w:r w:rsidRPr="00F17F1F">
              <w:rPr>
                <w:rFonts w:ascii="Cambria" w:hAnsi="Cambria"/>
                <w:sz w:val="20"/>
                <w:szCs w:val="20"/>
              </w:rPr>
              <w:t>dobry</w:t>
            </w:r>
          </w:p>
        </w:tc>
        <w:tc>
          <w:tcPr>
            <w:tcW w:w="1276" w:type="dxa"/>
            <w:tcBorders>
              <w:top w:val="single" w:sz="4" w:space="0" w:color="auto"/>
              <w:left w:val="nil"/>
              <w:bottom w:val="single" w:sz="4" w:space="0" w:color="auto"/>
              <w:right w:val="single" w:sz="4" w:space="0" w:color="auto"/>
            </w:tcBorders>
            <w:shd w:val="clear" w:color="auto" w:fill="auto"/>
            <w:vAlign w:val="center"/>
          </w:tcPr>
          <w:p w14:paraId="2CAD0343" w14:textId="77777777" w:rsidR="001A1053" w:rsidRPr="00F17F1F" w:rsidRDefault="001A1053" w:rsidP="006B2D44">
            <w:pPr>
              <w:spacing w:after="0" w:line="240" w:lineRule="auto"/>
              <w:jc w:val="center"/>
              <w:rPr>
                <w:rFonts w:ascii="Cambria" w:hAnsi="Cambria"/>
                <w:sz w:val="20"/>
                <w:szCs w:val="20"/>
              </w:rPr>
            </w:pPr>
            <w:r w:rsidRPr="00F17F1F">
              <w:rPr>
                <w:rFonts w:ascii="Cambria" w:hAnsi="Cambria"/>
                <w:sz w:val="20"/>
                <w:szCs w:val="20"/>
              </w:rPr>
              <w:t>dobry</w:t>
            </w:r>
          </w:p>
        </w:tc>
        <w:tc>
          <w:tcPr>
            <w:tcW w:w="1134" w:type="dxa"/>
            <w:tcBorders>
              <w:top w:val="single" w:sz="4" w:space="0" w:color="auto"/>
              <w:left w:val="nil"/>
              <w:bottom w:val="single" w:sz="4" w:space="0" w:color="auto"/>
              <w:right w:val="single" w:sz="4" w:space="0" w:color="auto"/>
            </w:tcBorders>
            <w:shd w:val="clear" w:color="auto" w:fill="auto"/>
            <w:vAlign w:val="center"/>
          </w:tcPr>
          <w:p w14:paraId="0462FD5C" w14:textId="77777777" w:rsidR="001A1053" w:rsidRPr="00F17F1F" w:rsidRDefault="001A1053" w:rsidP="006B2D44">
            <w:pPr>
              <w:spacing w:after="0" w:line="240" w:lineRule="auto"/>
              <w:jc w:val="center"/>
              <w:rPr>
                <w:rFonts w:ascii="Cambria" w:hAnsi="Cambria"/>
                <w:sz w:val="20"/>
                <w:szCs w:val="20"/>
              </w:rPr>
            </w:pPr>
            <w:r w:rsidRPr="00F17F1F">
              <w:rPr>
                <w:rFonts w:ascii="Cambria" w:hAnsi="Cambria"/>
                <w:sz w:val="20"/>
                <w:szCs w:val="20"/>
              </w:rPr>
              <w:t>dobry stan</w:t>
            </w:r>
          </w:p>
        </w:tc>
        <w:tc>
          <w:tcPr>
            <w:tcW w:w="1234" w:type="dxa"/>
            <w:tcBorders>
              <w:top w:val="single" w:sz="4" w:space="0" w:color="auto"/>
              <w:left w:val="nil"/>
              <w:bottom w:val="single" w:sz="4" w:space="0" w:color="auto"/>
              <w:right w:val="single" w:sz="4" w:space="0" w:color="auto"/>
            </w:tcBorders>
            <w:shd w:val="clear" w:color="auto" w:fill="auto"/>
            <w:vAlign w:val="center"/>
          </w:tcPr>
          <w:p w14:paraId="649E58A2" w14:textId="77777777" w:rsidR="001A1053" w:rsidRPr="00F17F1F" w:rsidRDefault="001A1053" w:rsidP="006B2D44">
            <w:pPr>
              <w:spacing w:after="0" w:line="240" w:lineRule="auto"/>
              <w:jc w:val="center"/>
              <w:rPr>
                <w:rFonts w:ascii="Cambria" w:hAnsi="Cambria"/>
                <w:sz w:val="20"/>
                <w:szCs w:val="20"/>
              </w:rPr>
            </w:pPr>
            <w:r w:rsidRPr="00F17F1F">
              <w:rPr>
                <w:rFonts w:ascii="Cambria" w:eastAsia="Times New Roman" w:hAnsi="Cambria" w:cs="Arial"/>
                <w:bCs/>
                <w:sz w:val="20"/>
                <w:szCs w:val="20"/>
                <w:lang w:eastAsia="pl-PL"/>
              </w:rPr>
              <w:t>niezagrożona</w:t>
            </w:r>
          </w:p>
        </w:tc>
      </w:tr>
    </w:tbl>
    <w:p w14:paraId="0D5825D1" w14:textId="77777777" w:rsidR="001A1053" w:rsidRPr="00F17F1F" w:rsidRDefault="001A1053" w:rsidP="001A1053">
      <w:pPr>
        <w:autoSpaceDE w:val="0"/>
        <w:autoSpaceDN w:val="0"/>
        <w:adjustRightInd w:val="0"/>
        <w:spacing w:after="0" w:line="240" w:lineRule="auto"/>
        <w:jc w:val="center"/>
        <w:rPr>
          <w:rFonts w:ascii="Cambria" w:hAnsi="Cambria"/>
          <w:bCs/>
          <w:i/>
          <w:sz w:val="10"/>
          <w:szCs w:val="20"/>
        </w:rPr>
      </w:pPr>
    </w:p>
    <w:bookmarkEnd w:id="183"/>
    <w:bookmarkEnd w:id="184"/>
    <w:bookmarkEnd w:id="185"/>
    <w:p w14:paraId="61003C16" w14:textId="624626DC" w:rsidR="00D01815" w:rsidRPr="00F17F1F" w:rsidRDefault="00D01815" w:rsidP="006C73D9">
      <w:pPr>
        <w:autoSpaceDE w:val="0"/>
        <w:autoSpaceDN w:val="0"/>
        <w:adjustRightInd w:val="0"/>
        <w:spacing w:after="0" w:line="240" w:lineRule="auto"/>
        <w:jc w:val="center"/>
        <w:rPr>
          <w:rFonts w:ascii="Cambria" w:hAnsi="Cambria"/>
          <w:bCs/>
          <w:i/>
          <w:sz w:val="16"/>
          <w:szCs w:val="20"/>
        </w:rPr>
      </w:pPr>
      <w:r w:rsidRPr="00F17F1F">
        <w:rPr>
          <w:rFonts w:ascii="Cambria" w:hAnsi="Cambria"/>
          <w:bCs/>
          <w:i/>
          <w:sz w:val="16"/>
          <w:szCs w:val="20"/>
        </w:rPr>
        <w:t>Źródło</w:t>
      </w:r>
      <w:r w:rsidR="00196AE2" w:rsidRPr="00F17F1F">
        <w:rPr>
          <w:rFonts w:ascii="Cambria" w:hAnsi="Cambria"/>
          <w:bCs/>
          <w:i/>
          <w:sz w:val="16"/>
          <w:szCs w:val="20"/>
        </w:rPr>
        <w:t>: Państwowy Instytut Geologiczny</w:t>
      </w:r>
      <w:r w:rsidR="00F207E5" w:rsidRPr="00F17F1F">
        <w:rPr>
          <w:rFonts w:ascii="Cambria" w:hAnsi="Cambria"/>
          <w:bCs/>
          <w:i/>
          <w:sz w:val="16"/>
          <w:szCs w:val="20"/>
        </w:rPr>
        <w:t xml:space="preserve"> - dane </w:t>
      </w:r>
      <w:r w:rsidR="00F17F1F" w:rsidRPr="00F17F1F">
        <w:rPr>
          <w:rFonts w:ascii="Cambria" w:hAnsi="Cambria"/>
          <w:bCs/>
          <w:i/>
          <w:sz w:val="16"/>
          <w:szCs w:val="20"/>
        </w:rPr>
        <w:t>za rok 2020</w:t>
      </w:r>
    </w:p>
    <w:p w14:paraId="79192CDB" w14:textId="77777777" w:rsidR="00591BAD" w:rsidRPr="001C0FC6" w:rsidRDefault="00591BAD" w:rsidP="006C73D9">
      <w:pPr>
        <w:autoSpaceDE w:val="0"/>
        <w:autoSpaceDN w:val="0"/>
        <w:adjustRightInd w:val="0"/>
        <w:spacing w:after="0" w:line="240" w:lineRule="auto"/>
        <w:jc w:val="center"/>
        <w:rPr>
          <w:rFonts w:ascii="Cambria" w:hAnsi="Cambria"/>
          <w:bCs/>
          <w:i/>
          <w:sz w:val="16"/>
          <w:szCs w:val="20"/>
          <w:highlight w:val="yellow"/>
        </w:rPr>
      </w:pPr>
    </w:p>
    <w:p w14:paraId="18D6EC79" w14:textId="77777777" w:rsidR="00591BAD" w:rsidRPr="001C0FC6" w:rsidRDefault="00591BAD" w:rsidP="00F17F1F">
      <w:pPr>
        <w:autoSpaceDE w:val="0"/>
        <w:autoSpaceDN w:val="0"/>
        <w:adjustRightInd w:val="0"/>
        <w:spacing w:after="0" w:line="240" w:lineRule="auto"/>
        <w:rPr>
          <w:rFonts w:ascii="Cambria" w:hAnsi="Cambria"/>
          <w:bCs/>
          <w:i/>
          <w:sz w:val="16"/>
          <w:szCs w:val="20"/>
          <w:highlight w:val="yellow"/>
        </w:rPr>
      </w:pPr>
    </w:p>
    <w:p w14:paraId="288DB822" w14:textId="77777777" w:rsidR="00591BAD" w:rsidRPr="001C0FC6" w:rsidRDefault="00591BAD" w:rsidP="006C73D9">
      <w:pPr>
        <w:autoSpaceDE w:val="0"/>
        <w:autoSpaceDN w:val="0"/>
        <w:adjustRightInd w:val="0"/>
        <w:spacing w:after="0" w:line="240" w:lineRule="auto"/>
        <w:jc w:val="center"/>
        <w:rPr>
          <w:rFonts w:ascii="Cambria" w:hAnsi="Cambria" w:cs="Arial"/>
          <w:sz w:val="16"/>
          <w:szCs w:val="20"/>
          <w:highlight w:val="yellow"/>
          <w:u w:val="single"/>
        </w:rPr>
        <w:sectPr w:rsidR="00591BAD" w:rsidRPr="001C0FC6" w:rsidSect="0086272E">
          <w:headerReference w:type="default" r:id="rId91"/>
          <w:footerReference w:type="default" r:id="rId92"/>
          <w:headerReference w:type="first" r:id="rId93"/>
          <w:footerReference w:type="first" r:id="rId94"/>
          <w:pgSz w:w="16838" w:h="11906" w:orient="landscape" w:code="9"/>
          <w:pgMar w:top="1418" w:right="1418" w:bottom="851" w:left="1418" w:header="567" w:footer="567" w:gutter="567"/>
          <w:cols w:space="708"/>
          <w:titlePg/>
          <w:docGrid w:linePitch="360"/>
        </w:sectPr>
      </w:pPr>
    </w:p>
    <w:p w14:paraId="610E096F" w14:textId="77777777" w:rsidR="00380A73" w:rsidRPr="00F26A70" w:rsidRDefault="002A45B7" w:rsidP="002F3A6C">
      <w:pPr>
        <w:pStyle w:val="Nagwek4"/>
        <w:spacing w:after="0" w:line="240" w:lineRule="auto"/>
        <w:jc w:val="left"/>
        <w:rPr>
          <w:rStyle w:val="Nagwek2Znak"/>
          <w:rFonts w:eastAsia="Calibri"/>
          <w:b w:val="0"/>
          <w:color w:val="auto"/>
          <w:sz w:val="20"/>
          <w:szCs w:val="20"/>
          <w:lang w:eastAsia="pl-PL"/>
        </w:rPr>
      </w:pPr>
      <w:bookmarkStart w:id="188" w:name="_Toc137737547"/>
      <w:r w:rsidRPr="00F26A70">
        <w:rPr>
          <w:rStyle w:val="Nagwek2Znak"/>
          <w:rFonts w:eastAsia="Calibri"/>
          <w:b w:val="0"/>
          <w:color w:val="auto"/>
          <w:sz w:val="20"/>
          <w:szCs w:val="20"/>
          <w:lang w:eastAsia="pl-PL"/>
        </w:rPr>
        <w:lastRenderedPageBreak/>
        <w:t>5.4.1.4</w:t>
      </w:r>
      <w:r w:rsidR="00380A73" w:rsidRPr="00F26A70">
        <w:rPr>
          <w:rStyle w:val="Nagwek2Znak"/>
          <w:rFonts w:eastAsia="Calibri"/>
          <w:b w:val="0"/>
          <w:color w:val="auto"/>
          <w:sz w:val="20"/>
          <w:szCs w:val="20"/>
          <w:lang w:eastAsia="pl-PL"/>
        </w:rPr>
        <w:t>. Monitoring wód podziemnych</w:t>
      </w:r>
      <w:bookmarkEnd w:id="188"/>
    </w:p>
    <w:p w14:paraId="728CC14F" w14:textId="77777777" w:rsidR="00FD6A0B" w:rsidRPr="00A23DAD" w:rsidRDefault="00FD6A0B" w:rsidP="002F3A6C">
      <w:pPr>
        <w:spacing w:after="0" w:line="240" w:lineRule="auto"/>
        <w:jc w:val="both"/>
        <w:rPr>
          <w:rFonts w:ascii="Cambria" w:hAnsi="Cambria" w:cs="Arial"/>
          <w:b/>
          <w:sz w:val="24"/>
          <w:szCs w:val="20"/>
          <w:lang w:eastAsia="pl-PL"/>
        </w:rPr>
      </w:pPr>
    </w:p>
    <w:p w14:paraId="69E3620A" w14:textId="77777777" w:rsidR="000A6F97" w:rsidRPr="00F26A70" w:rsidRDefault="00834B01" w:rsidP="002043F9">
      <w:pPr>
        <w:spacing w:after="0" w:line="240" w:lineRule="auto"/>
        <w:jc w:val="center"/>
        <w:rPr>
          <w:rFonts w:ascii="Cambria" w:hAnsi="Cambria" w:cs="Arial"/>
          <w:b/>
          <w:sz w:val="20"/>
          <w:szCs w:val="20"/>
          <w:lang w:eastAsia="pl-PL"/>
        </w:rPr>
      </w:pPr>
      <w:r w:rsidRPr="00F26A70">
        <w:rPr>
          <w:rFonts w:ascii="Cambria" w:hAnsi="Cambria" w:cs="Arial"/>
          <w:b/>
          <w:sz w:val="20"/>
          <w:szCs w:val="20"/>
          <w:lang w:eastAsia="pl-PL"/>
        </w:rPr>
        <w:t>Zgodnie z informacjami GIOŚ</w:t>
      </w:r>
      <w:r w:rsidR="00FD32C4" w:rsidRPr="00F26A70">
        <w:rPr>
          <w:rFonts w:ascii="Cambria" w:hAnsi="Cambria" w:cs="Arial"/>
          <w:b/>
          <w:sz w:val="20"/>
          <w:szCs w:val="20"/>
          <w:lang w:eastAsia="pl-PL"/>
        </w:rPr>
        <w:t xml:space="preserve"> RWMŚ w</w:t>
      </w:r>
      <w:r w:rsidR="00383C83" w:rsidRPr="00F26A70">
        <w:rPr>
          <w:rFonts w:ascii="Cambria" w:hAnsi="Cambria" w:cs="Arial"/>
          <w:b/>
          <w:sz w:val="20"/>
          <w:szCs w:val="20"/>
          <w:lang w:eastAsia="pl-PL"/>
        </w:rPr>
        <w:t xml:space="preserve"> </w:t>
      </w:r>
      <w:r w:rsidR="00FD32C4" w:rsidRPr="00F26A70">
        <w:rPr>
          <w:rFonts w:ascii="Cambria" w:hAnsi="Cambria" w:cs="Arial"/>
          <w:b/>
          <w:sz w:val="20"/>
          <w:szCs w:val="20"/>
          <w:lang w:eastAsia="pl-PL"/>
        </w:rPr>
        <w:t xml:space="preserve">Olsztynie </w:t>
      </w:r>
      <w:r w:rsidR="000E434D" w:rsidRPr="00F26A70">
        <w:rPr>
          <w:rFonts w:ascii="Cambria" w:hAnsi="Cambria" w:cs="Arial"/>
          <w:b/>
          <w:sz w:val="20"/>
          <w:szCs w:val="20"/>
          <w:lang w:eastAsia="pl-PL"/>
        </w:rPr>
        <w:t xml:space="preserve">w </w:t>
      </w:r>
      <w:r w:rsidR="000A6F97" w:rsidRPr="00F26A70">
        <w:rPr>
          <w:rFonts w:ascii="Cambria" w:hAnsi="Cambria" w:cs="Arial"/>
          <w:b/>
          <w:sz w:val="20"/>
          <w:szCs w:val="20"/>
          <w:lang w:eastAsia="pl-PL"/>
        </w:rPr>
        <w:t xml:space="preserve">2019 oraz </w:t>
      </w:r>
      <w:r w:rsidR="000E434D" w:rsidRPr="00F26A70">
        <w:rPr>
          <w:rFonts w:ascii="Cambria" w:hAnsi="Cambria" w:cs="Arial"/>
          <w:b/>
          <w:sz w:val="20"/>
          <w:szCs w:val="20"/>
          <w:lang w:eastAsia="pl-PL"/>
        </w:rPr>
        <w:t xml:space="preserve">2022 </w:t>
      </w:r>
      <w:r w:rsidR="00344391" w:rsidRPr="00F26A70">
        <w:rPr>
          <w:rFonts w:ascii="Cambria" w:hAnsi="Cambria" w:cs="Arial"/>
          <w:b/>
          <w:sz w:val="20"/>
          <w:szCs w:val="20"/>
          <w:lang w:eastAsia="pl-PL"/>
        </w:rPr>
        <w:t>roku</w:t>
      </w:r>
      <w:r w:rsidR="00F207E5" w:rsidRPr="00F26A70">
        <w:rPr>
          <w:rFonts w:ascii="Cambria" w:hAnsi="Cambria" w:cs="Arial"/>
          <w:b/>
          <w:sz w:val="20"/>
          <w:szCs w:val="20"/>
          <w:lang w:eastAsia="pl-PL"/>
        </w:rPr>
        <w:t xml:space="preserve"> </w:t>
      </w:r>
      <w:r w:rsidR="00FD592B" w:rsidRPr="00F26A70">
        <w:rPr>
          <w:rFonts w:ascii="Cambria" w:hAnsi="Cambria" w:cs="Arial"/>
          <w:b/>
          <w:sz w:val="20"/>
          <w:szCs w:val="20"/>
          <w:lang w:eastAsia="pl-PL"/>
        </w:rPr>
        <w:t xml:space="preserve">na terenie </w:t>
      </w:r>
    </w:p>
    <w:p w14:paraId="1CE0F9AC" w14:textId="5335090D" w:rsidR="00FD6A0B" w:rsidRPr="00F26A70" w:rsidRDefault="002043F9" w:rsidP="002043F9">
      <w:pPr>
        <w:spacing w:after="0" w:line="240" w:lineRule="auto"/>
        <w:jc w:val="center"/>
        <w:rPr>
          <w:rFonts w:ascii="Cambria" w:hAnsi="Cambria" w:cs="Arial"/>
          <w:b/>
          <w:sz w:val="20"/>
          <w:szCs w:val="20"/>
          <w:lang w:eastAsia="pl-PL"/>
        </w:rPr>
      </w:pPr>
      <w:r w:rsidRPr="00F26A70">
        <w:rPr>
          <w:rFonts w:ascii="Cambria" w:hAnsi="Cambria" w:cs="Arial"/>
          <w:b/>
          <w:sz w:val="20"/>
          <w:szCs w:val="20"/>
          <w:lang w:eastAsia="pl-PL"/>
        </w:rPr>
        <w:t>Miasta Mrągowo</w:t>
      </w:r>
      <w:r w:rsidR="000E434D" w:rsidRPr="00F26A70">
        <w:rPr>
          <w:rFonts w:ascii="Cambria" w:hAnsi="Cambria" w:cs="Arial"/>
          <w:b/>
          <w:sz w:val="20"/>
          <w:szCs w:val="20"/>
          <w:lang w:eastAsia="pl-PL"/>
        </w:rPr>
        <w:t xml:space="preserve"> </w:t>
      </w:r>
      <w:r w:rsidR="00FD592B" w:rsidRPr="00F26A70">
        <w:rPr>
          <w:rFonts w:ascii="Cambria" w:hAnsi="Cambria" w:cs="Arial"/>
          <w:b/>
          <w:sz w:val="20"/>
          <w:szCs w:val="20"/>
          <w:lang w:eastAsia="pl-PL"/>
        </w:rPr>
        <w:t xml:space="preserve"> </w:t>
      </w:r>
      <w:r w:rsidR="00834B01" w:rsidRPr="00F26A70">
        <w:rPr>
          <w:rFonts w:ascii="Cambria" w:hAnsi="Cambria" w:cs="Arial"/>
          <w:b/>
          <w:sz w:val="20"/>
          <w:szCs w:val="20"/>
          <w:lang w:eastAsia="pl-PL"/>
        </w:rPr>
        <w:t xml:space="preserve">prowadzony </w:t>
      </w:r>
      <w:r w:rsidR="000E434D" w:rsidRPr="00F26A70">
        <w:rPr>
          <w:rFonts w:ascii="Cambria" w:hAnsi="Cambria" w:cs="Arial"/>
          <w:b/>
          <w:sz w:val="20"/>
          <w:szCs w:val="20"/>
          <w:lang w:eastAsia="pl-PL"/>
        </w:rPr>
        <w:t xml:space="preserve">był </w:t>
      </w:r>
      <w:r w:rsidR="00834B01" w:rsidRPr="00F26A70">
        <w:rPr>
          <w:rFonts w:ascii="Cambria" w:hAnsi="Cambria" w:cs="Arial"/>
          <w:b/>
          <w:sz w:val="20"/>
          <w:szCs w:val="20"/>
          <w:lang w:eastAsia="pl-PL"/>
        </w:rPr>
        <w:t>moni</w:t>
      </w:r>
      <w:r w:rsidR="00F207E5" w:rsidRPr="00F26A70">
        <w:rPr>
          <w:rFonts w:ascii="Cambria" w:hAnsi="Cambria" w:cs="Arial"/>
          <w:b/>
          <w:sz w:val="20"/>
          <w:szCs w:val="20"/>
          <w:lang w:eastAsia="pl-PL"/>
        </w:rPr>
        <w:t>toring jakości wód podziemnych</w:t>
      </w:r>
      <w:r w:rsidR="00F207E5" w:rsidRPr="00F26A70">
        <w:rPr>
          <w:rFonts w:ascii="Cambria" w:hAnsi="Cambria" w:cs="Arial"/>
          <w:sz w:val="20"/>
          <w:szCs w:val="20"/>
          <w:lang w:eastAsia="pl-PL"/>
        </w:rPr>
        <w:t>.</w:t>
      </w:r>
    </w:p>
    <w:p w14:paraId="7DD70CA1" w14:textId="77777777" w:rsidR="00FD6A0B" w:rsidRPr="00A23DAD" w:rsidRDefault="00FD6A0B" w:rsidP="002F3A6C">
      <w:pPr>
        <w:spacing w:after="0" w:line="240" w:lineRule="auto"/>
        <w:jc w:val="both"/>
        <w:rPr>
          <w:rFonts w:ascii="Cambria" w:hAnsi="Cambria" w:cs="Arial"/>
          <w:sz w:val="24"/>
          <w:szCs w:val="20"/>
          <w:lang w:eastAsia="pl-PL"/>
        </w:rPr>
      </w:pPr>
    </w:p>
    <w:p w14:paraId="4CE3E671" w14:textId="381AA343" w:rsidR="00383C83" w:rsidRPr="00F26A70" w:rsidRDefault="00D70FA7" w:rsidP="00962AC2">
      <w:pPr>
        <w:spacing w:after="0" w:line="240" w:lineRule="auto"/>
        <w:jc w:val="center"/>
        <w:rPr>
          <w:rStyle w:val="Nagwek2Znak"/>
          <w:rFonts w:eastAsia="Calibri"/>
          <w:i/>
          <w:color w:val="auto"/>
          <w:sz w:val="20"/>
          <w:szCs w:val="20"/>
          <w:lang w:eastAsia="pl-PL"/>
        </w:rPr>
      </w:pPr>
      <w:bookmarkStart w:id="189" w:name="_Toc137737677"/>
      <w:r w:rsidRPr="00F26A70">
        <w:rPr>
          <w:rFonts w:ascii="Cambria" w:hAnsi="Cambria"/>
          <w:b/>
          <w:i/>
          <w:sz w:val="20"/>
          <w:szCs w:val="20"/>
        </w:rPr>
        <w:t xml:space="preserve">Tabela nr </w:t>
      </w:r>
      <w:r w:rsidRPr="00F26A70">
        <w:rPr>
          <w:rFonts w:ascii="Cambria" w:hAnsi="Cambria"/>
          <w:b/>
          <w:sz w:val="20"/>
          <w:szCs w:val="20"/>
        </w:rPr>
        <w:fldChar w:fldCharType="begin"/>
      </w:r>
      <w:r w:rsidRPr="00F26A70">
        <w:rPr>
          <w:rFonts w:ascii="Cambria" w:hAnsi="Cambria"/>
          <w:b/>
          <w:i/>
          <w:sz w:val="20"/>
          <w:szCs w:val="20"/>
        </w:rPr>
        <w:instrText xml:space="preserve"> SEQ Tabela \* ARABIC </w:instrText>
      </w:r>
      <w:r w:rsidRPr="00F26A70">
        <w:rPr>
          <w:rFonts w:ascii="Cambria" w:hAnsi="Cambria"/>
          <w:b/>
          <w:sz w:val="20"/>
          <w:szCs w:val="20"/>
        </w:rPr>
        <w:fldChar w:fldCharType="separate"/>
      </w:r>
      <w:r w:rsidR="0024480C">
        <w:rPr>
          <w:rFonts w:ascii="Cambria" w:hAnsi="Cambria"/>
          <w:b/>
          <w:i/>
          <w:noProof/>
          <w:sz w:val="20"/>
          <w:szCs w:val="20"/>
        </w:rPr>
        <w:t>11</w:t>
      </w:r>
      <w:r w:rsidRPr="00F26A70">
        <w:rPr>
          <w:rFonts w:ascii="Cambria" w:hAnsi="Cambria"/>
          <w:b/>
          <w:sz w:val="20"/>
          <w:szCs w:val="20"/>
        </w:rPr>
        <w:fldChar w:fldCharType="end"/>
      </w:r>
      <w:r w:rsidRPr="00F26A70">
        <w:rPr>
          <w:rFonts w:ascii="Cambria" w:hAnsi="Cambria"/>
          <w:b/>
          <w:i/>
          <w:sz w:val="20"/>
          <w:szCs w:val="20"/>
        </w:rPr>
        <w:t>.</w:t>
      </w:r>
      <w:r w:rsidRPr="00F26A70">
        <w:rPr>
          <w:rFonts w:ascii="Cambria" w:hAnsi="Cambria" w:cs="Calibri"/>
          <w:i/>
          <w:sz w:val="20"/>
          <w:szCs w:val="20"/>
          <w:lang w:eastAsia="pl-PL"/>
        </w:rPr>
        <w:t xml:space="preserve"> </w:t>
      </w:r>
      <w:r w:rsidR="00CE6922" w:rsidRPr="00F26A70">
        <w:rPr>
          <w:rStyle w:val="Nagwek2Znak"/>
          <w:rFonts w:eastAsia="Calibri" w:cs="Arial"/>
          <w:b w:val="0"/>
          <w:bCs w:val="0"/>
          <w:i/>
          <w:color w:val="auto"/>
          <w:sz w:val="20"/>
          <w:szCs w:val="20"/>
          <w:lang w:eastAsia="pl-PL"/>
        </w:rPr>
        <w:t xml:space="preserve">Wyniki </w:t>
      </w:r>
      <w:r w:rsidRPr="00F26A70">
        <w:rPr>
          <w:rStyle w:val="Nagwek2Znak"/>
          <w:rFonts w:eastAsia="Calibri" w:cs="Arial"/>
          <w:b w:val="0"/>
          <w:bCs w:val="0"/>
          <w:i/>
          <w:color w:val="auto"/>
          <w:sz w:val="20"/>
          <w:szCs w:val="20"/>
          <w:lang w:eastAsia="pl-PL"/>
        </w:rPr>
        <w:t>monitoringu jakości wód podziemnych</w:t>
      </w:r>
      <w:bookmarkEnd w:id="189"/>
      <w:r w:rsidR="00FD32C4" w:rsidRPr="00F26A70">
        <w:rPr>
          <w:rStyle w:val="Nagwek2Znak"/>
          <w:rFonts w:eastAsia="Calibri" w:cs="Arial"/>
          <w:b w:val="0"/>
          <w:bCs w:val="0"/>
          <w:i/>
          <w:color w:val="auto"/>
          <w:sz w:val="20"/>
          <w:szCs w:val="20"/>
          <w:lang w:eastAsia="pl-PL"/>
        </w:rPr>
        <w:t xml:space="preserve"> </w:t>
      </w:r>
    </w:p>
    <w:p w14:paraId="5E0C5996" w14:textId="77777777" w:rsidR="000F58FD" w:rsidRPr="000A6F97" w:rsidRDefault="000F58FD" w:rsidP="002F3A6C">
      <w:pPr>
        <w:pStyle w:val="Nagwek3"/>
        <w:spacing w:before="0" w:beforeAutospacing="0" w:after="0" w:afterAutospacing="0"/>
        <w:rPr>
          <w:rStyle w:val="Nagwek2Znak"/>
          <w:rFonts w:eastAsia="Calibri"/>
          <w:i/>
          <w:color w:val="auto"/>
          <w:sz w:val="4"/>
          <w:szCs w:val="20"/>
          <w:lang w:eastAsia="pl-PL"/>
        </w:rPr>
      </w:pPr>
    </w:p>
    <w:tbl>
      <w:tblPr>
        <w:tblStyle w:val="Tabela-Siatka"/>
        <w:tblW w:w="8642" w:type="dxa"/>
        <w:jc w:val="center"/>
        <w:tblLayout w:type="fixed"/>
        <w:tblLook w:val="04A0" w:firstRow="1" w:lastRow="0" w:firstColumn="1" w:lastColumn="0" w:noHBand="0" w:noVBand="1"/>
      </w:tblPr>
      <w:tblGrid>
        <w:gridCol w:w="567"/>
        <w:gridCol w:w="2689"/>
        <w:gridCol w:w="1275"/>
        <w:gridCol w:w="1134"/>
        <w:gridCol w:w="1134"/>
        <w:gridCol w:w="993"/>
        <w:gridCol w:w="850"/>
      </w:tblGrid>
      <w:tr w:rsidR="000A6F97" w:rsidRPr="000A6F97" w14:paraId="63FDBB15" w14:textId="77777777" w:rsidTr="00F26A70">
        <w:trPr>
          <w:trHeight w:val="397"/>
          <w:jc w:val="center"/>
        </w:trPr>
        <w:tc>
          <w:tcPr>
            <w:tcW w:w="567" w:type="dxa"/>
            <w:vMerge w:val="restart"/>
            <w:shd w:val="clear" w:color="auto" w:fill="F2F2F2" w:themeFill="background1" w:themeFillShade="F2"/>
            <w:vAlign w:val="center"/>
          </w:tcPr>
          <w:p w14:paraId="1AD5B5D9" w14:textId="77777777" w:rsidR="000A6F97" w:rsidRPr="000A6F97" w:rsidRDefault="000A6F97" w:rsidP="002E2EC9">
            <w:pPr>
              <w:spacing w:after="0" w:line="240" w:lineRule="auto"/>
              <w:jc w:val="center"/>
              <w:rPr>
                <w:rFonts w:ascii="Cambria" w:hAnsi="Cambria"/>
                <w:b/>
                <w:sz w:val="20"/>
                <w:szCs w:val="20"/>
              </w:rPr>
            </w:pPr>
            <w:r w:rsidRPr="000A6F97">
              <w:rPr>
                <w:rFonts w:ascii="Cambria" w:hAnsi="Cambria"/>
                <w:b/>
                <w:sz w:val="20"/>
                <w:szCs w:val="20"/>
              </w:rPr>
              <w:t>Lp.</w:t>
            </w:r>
          </w:p>
        </w:tc>
        <w:tc>
          <w:tcPr>
            <w:tcW w:w="2689" w:type="dxa"/>
            <w:vMerge w:val="restart"/>
            <w:shd w:val="clear" w:color="auto" w:fill="F2F2F2" w:themeFill="background1" w:themeFillShade="F2"/>
            <w:vAlign w:val="center"/>
          </w:tcPr>
          <w:p w14:paraId="13ADFDF5" w14:textId="77777777" w:rsidR="000A6F97" w:rsidRPr="000A6F97" w:rsidRDefault="000A6F97" w:rsidP="002E2EC9">
            <w:pPr>
              <w:spacing w:after="0" w:line="240" w:lineRule="auto"/>
              <w:jc w:val="center"/>
              <w:rPr>
                <w:rFonts w:ascii="Cambria" w:hAnsi="Cambria"/>
                <w:b/>
                <w:sz w:val="20"/>
                <w:szCs w:val="20"/>
              </w:rPr>
            </w:pPr>
            <w:r w:rsidRPr="000A6F97">
              <w:rPr>
                <w:rFonts w:ascii="Cambria" w:hAnsi="Cambria"/>
                <w:b/>
                <w:sz w:val="20"/>
                <w:szCs w:val="20"/>
              </w:rPr>
              <w:t>Parametr</w:t>
            </w:r>
          </w:p>
        </w:tc>
        <w:tc>
          <w:tcPr>
            <w:tcW w:w="1275" w:type="dxa"/>
            <w:vMerge w:val="restart"/>
            <w:shd w:val="clear" w:color="auto" w:fill="F2F2F2" w:themeFill="background1" w:themeFillShade="F2"/>
            <w:vAlign w:val="center"/>
          </w:tcPr>
          <w:p w14:paraId="14F4555B" w14:textId="77777777" w:rsidR="000A6F97" w:rsidRPr="000A6F97" w:rsidRDefault="000A6F97" w:rsidP="002E2EC9">
            <w:pPr>
              <w:spacing w:after="0" w:line="240" w:lineRule="auto"/>
              <w:jc w:val="center"/>
              <w:rPr>
                <w:rFonts w:ascii="Cambria" w:hAnsi="Cambria"/>
                <w:b/>
                <w:sz w:val="20"/>
                <w:szCs w:val="20"/>
              </w:rPr>
            </w:pPr>
            <w:r w:rsidRPr="000A6F97">
              <w:rPr>
                <w:rFonts w:ascii="Cambria" w:hAnsi="Cambria"/>
                <w:b/>
                <w:sz w:val="20"/>
                <w:szCs w:val="20"/>
              </w:rPr>
              <w:t>Jednostka</w:t>
            </w:r>
          </w:p>
        </w:tc>
        <w:tc>
          <w:tcPr>
            <w:tcW w:w="2268" w:type="dxa"/>
            <w:gridSpan w:val="2"/>
            <w:tcBorders>
              <w:right w:val="single" w:sz="4" w:space="0" w:color="auto"/>
            </w:tcBorders>
            <w:shd w:val="clear" w:color="auto" w:fill="F2F2F2" w:themeFill="background1" w:themeFillShade="F2"/>
            <w:vAlign w:val="center"/>
          </w:tcPr>
          <w:p w14:paraId="7C7B441E" w14:textId="77777777" w:rsidR="000A6F97" w:rsidRPr="000A6F97" w:rsidRDefault="000A6F97" w:rsidP="002E2EC9">
            <w:pPr>
              <w:spacing w:after="0" w:line="240" w:lineRule="auto"/>
              <w:jc w:val="center"/>
              <w:rPr>
                <w:rFonts w:ascii="Cambria" w:hAnsi="Cambria"/>
                <w:b/>
                <w:sz w:val="20"/>
                <w:szCs w:val="20"/>
              </w:rPr>
            </w:pPr>
            <w:r w:rsidRPr="000A6F97">
              <w:rPr>
                <w:rFonts w:ascii="Cambria" w:hAnsi="Cambria"/>
                <w:b/>
                <w:sz w:val="20"/>
                <w:szCs w:val="20"/>
              </w:rPr>
              <w:t>Wartość</w:t>
            </w:r>
          </w:p>
        </w:tc>
        <w:tc>
          <w:tcPr>
            <w:tcW w:w="993" w:type="dxa"/>
            <w:vMerge w:val="restart"/>
            <w:shd w:val="clear" w:color="auto" w:fill="F2F2F2" w:themeFill="background1" w:themeFillShade="F2"/>
            <w:vAlign w:val="center"/>
          </w:tcPr>
          <w:p w14:paraId="1FF13EB8" w14:textId="77777777" w:rsidR="000A6F97" w:rsidRPr="000A6F97" w:rsidRDefault="000A6F97" w:rsidP="002E2EC9">
            <w:pPr>
              <w:spacing w:after="0" w:line="240" w:lineRule="auto"/>
              <w:jc w:val="center"/>
              <w:rPr>
                <w:rFonts w:ascii="Cambria" w:hAnsi="Cambria"/>
                <w:b/>
                <w:sz w:val="20"/>
                <w:szCs w:val="20"/>
              </w:rPr>
            </w:pPr>
            <w:r w:rsidRPr="000A6F97">
              <w:rPr>
                <w:rFonts w:ascii="Cambria" w:hAnsi="Cambria"/>
                <w:b/>
                <w:sz w:val="20"/>
                <w:szCs w:val="20"/>
              </w:rPr>
              <w:t>Wartość graniczna</w:t>
            </w:r>
          </w:p>
        </w:tc>
        <w:tc>
          <w:tcPr>
            <w:tcW w:w="850" w:type="dxa"/>
            <w:vMerge w:val="restart"/>
            <w:tcBorders>
              <w:right w:val="single" w:sz="4" w:space="0" w:color="auto"/>
            </w:tcBorders>
            <w:shd w:val="clear" w:color="auto" w:fill="F2F2F2" w:themeFill="background1" w:themeFillShade="F2"/>
            <w:vAlign w:val="center"/>
          </w:tcPr>
          <w:p w14:paraId="04FFCA3A" w14:textId="77777777" w:rsidR="000A6F97" w:rsidRPr="000A6F97" w:rsidRDefault="000A6F97" w:rsidP="002E2EC9">
            <w:pPr>
              <w:spacing w:after="0" w:line="240" w:lineRule="auto"/>
              <w:jc w:val="center"/>
              <w:rPr>
                <w:rFonts w:ascii="Cambria" w:hAnsi="Cambria"/>
                <w:b/>
                <w:sz w:val="20"/>
                <w:szCs w:val="20"/>
              </w:rPr>
            </w:pPr>
            <w:r w:rsidRPr="000A6F97">
              <w:rPr>
                <w:rFonts w:ascii="Cambria" w:hAnsi="Cambria"/>
                <w:b/>
                <w:sz w:val="20"/>
                <w:szCs w:val="20"/>
              </w:rPr>
              <w:t>Klasa</w:t>
            </w:r>
          </w:p>
        </w:tc>
      </w:tr>
      <w:tr w:rsidR="000A6F97" w:rsidRPr="000A6F97" w14:paraId="3EC2C2D4" w14:textId="77777777" w:rsidTr="00F26A70">
        <w:trPr>
          <w:trHeight w:val="397"/>
          <w:jc w:val="center"/>
        </w:trPr>
        <w:tc>
          <w:tcPr>
            <w:tcW w:w="567" w:type="dxa"/>
            <w:vMerge/>
            <w:shd w:val="clear" w:color="auto" w:fill="F2F2F2" w:themeFill="background1" w:themeFillShade="F2"/>
            <w:vAlign w:val="center"/>
          </w:tcPr>
          <w:p w14:paraId="489E794C" w14:textId="77777777" w:rsidR="000A6F97" w:rsidRPr="000A6F97" w:rsidRDefault="000A6F97" w:rsidP="002E2EC9">
            <w:pPr>
              <w:spacing w:after="0" w:line="240" w:lineRule="auto"/>
              <w:jc w:val="center"/>
              <w:rPr>
                <w:rFonts w:ascii="Cambria" w:hAnsi="Cambria"/>
                <w:b/>
                <w:sz w:val="20"/>
                <w:szCs w:val="20"/>
              </w:rPr>
            </w:pPr>
          </w:p>
        </w:tc>
        <w:tc>
          <w:tcPr>
            <w:tcW w:w="2689" w:type="dxa"/>
            <w:vMerge/>
            <w:shd w:val="clear" w:color="auto" w:fill="F2F2F2" w:themeFill="background1" w:themeFillShade="F2"/>
            <w:vAlign w:val="center"/>
          </w:tcPr>
          <w:p w14:paraId="02A02CE8" w14:textId="77777777" w:rsidR="000A6F97" w:rsidRPr="000A6F97" w:rsidRDefault="000A6F97" w:rsidP="002E2EC9">
            <w:pPr>
              <w:spacing w:after="0" w:line="240" w:lineRule="auto"/>
              <w:jc w:val="center"/>
              <w:rPr>
                <w:rFonts w:ascii="Cambria" w:hAnsi="Cambria"/>
                <w:b/>
                <w:sz w:val="20"/>
                <w:szCs w:val="20"/>
              </w:rPr>
            </w:pPr>
          </w:p>
        </w:tc>
        <w:tc>
          <w:tcPr>
            <w:tcW w:w="1275" w:type="dxa"/>
            <w:vMerge/>
            <w:shd w:val="clear" w:color="auto" w:fill="F2F2F2" w:themeFill="background1" w:themeFillShade="F2"/>
            <w:vAlign w:val="center"/>
          </w:tcPr>
          <w:p w14:paraId="55E78105" w14:textId="77777777" w:rsidR="000A6F97" w:rsidRPr="000A6F97" w:rsidRDefault="000A6F97" w:rsidP="002E2EC9">
            <w:pPr>
              <w:spacing w:after="0" w:line="240" w:lineRule="auto"/>
              <w:jc w:val="center"/>
              <w:rPr>
                <w:rFonts w:ascii="Cambria" w:hAnsi="Cambria"/>
                <w:b/>
                <w:sz w:val="20"/>
                <w:szCs w:val="20"/>
              </w:rPr>
            </w:pPr>
          </w:p>
        </w:tc>
        <w:tc>
          <w:tcPr>
            <w:tcW w:w="1134" w:type="dxa"/>
            <w:tcBorders>
              <w:right w:val="single" w:sz="4" w:space="0" w:color="auto"/>
            </w:tcBorders>
            <w:shd w:val="clear" w:color="auto" w:fill="F2F2F2" w:themeFill="background1" w:themeFillShade="F2"/>
            <w:vAlign w:val="center"/>
          </w:tcPr>
          <w:p w14:paraId="2D4D7443" w14:textId="25870BBC" w:rsidR="000A6F97" w:rsidRPr="000A6F97" w:rsidRDefault="000A6F97" w:rsidP="002E2EC9">
            <w:pPr>
              <w:spacing w:after="0" w:line="240" w:lineRule="auto"/>
              <w:jc w:val="center"/>
              <w:rPr>
                <w:rFonts w:ascii="Cambria" w:hAnsi="Cambria"/>
                <w:b/>
                <w:sz w:val="20"/>
                <w:szCs w:val="20"/>
              </w:rPr>
            </w:pPr>
            <w:r>
              <w:rPr>
                <w:rFonts w:ascii="Cambria" w:hAnsi="Cambria"/>
                <w:b/>
                <w:sz w:val="20"/>
                <w:szCs w:val="20"/>
              </w:rPr>
              <w:t>2019</w:t>
            </w:r>
          </w:p>
        </w:tc>
        <w:tc>
          <w:tcPr>
            <w:tcW w:w="1134" w:type="dxa"/>
            <w:tcBorders>
              <w:right w:val="single" w:sz="4" w:space="0" w:color="auto"/>
            </w:tcBorders>
            <w:shd w:val="clear" w:color="auto" w:fill="F2F2F2" w:themeFill="background1" w:themeFillShade="F2"/>
            <w:vAlign w:val="center"/>
          </w:tcPr>
          <w:p w14:paraId="068DE960" w14:textId="686974E5" w:rsidR="000A6F97" w:rsidRPr="000A6F97" w:rsidRDefault="000A6F97" w:rsidP="002E2EC9">
            <w:pPr>
              <w:spacing w:after="0" w:line="240" w:lineRule="auto"/>
              <w:jc w:val="center"/>
              <w:rPr>
                <w:rFonts w:ascii="Cambria" w:hAnsi="Cambria"/>
                <w:b/>
                <w:sz w:val="20"/>
                <w:szCs w:val="20"/>
              </w:rPr>
            </w:pPr>
            <w:r>
              <w:rPr>
                <w:rFonts w:ascii="Cambria" w:hAnsi="Cambria"/>
                <w:b/>
                <w:sz w:val="20"/>
                <w:szCs w:val="20"/>
              </w:rPr>
              <w:t>2022</w:t>
            </w:r>
          </w:p>
        </w:tc>
        <w:tc>
          <w:tcPr>
            <w:tcW w:w="993" w:type="dxa"/>
            <w:vMerge/>
            <w:shd w:val="clear" w:color="auto" w:fill="F2F2F2" w:themeFill="background1" w:themeFillShade="F2"/>
            <w:vAlign w:val="center"/>
          </w:tcPr>
          <w:p w14:paraId="0F71F7D9" w14:textId="5877CA04" w:rsidR="000A6F97" w:rsidRPr="000A6F97" w:rsidRDefault="000A6F97" w:rsidP="002E2EC9">
            <w:pPr>
              <w:spacing w:after="0" w:line="240" w:lineRule="auto"/>
              <w:jc w:val="center"/>
              <w:rPr>
                <w:rFonts w:ascii="Cambria" w:hAnsi="Cambria"/>
                <w:b/>
                <w:sz w:val="20"/>
                <w:szCs w:val="20"/>
              </w:rPr>
            </w:pPr>
          </w:p>
        </w:tc>
        <w:tc>
          <w:tcPr>
            <w:tcW w:w="850" w:type="dxa"/>
            <w:vMerge/>
            <w:tcBorders>
              <w:right w:val="single" w:sz="4" w:space="0" w:color="auto"/>
            </w:tcBorders>
            <w:shd w:val="clear" w:color="auto" w:fill="F2F2F2" w:themeFill="background1" w:themeFillShade="F2"/>
            <w:vAlign w:val="center"/>
          </w:tcPr>
          <w:p w14:paraId="223DFA94" w14:textId="77777777" w:rsidR="000A6F97" w:rsidRPr="000A6F97" w:rsidRDefault="000A6F97" w:rsidP="002E2EC9">
            <w:pPr>
              <w:spacing w:after="0" w:line="240" w:lineRule="auto"/>
              <w:jc w:val="center"/>
              <w:rPr>
                <w:rFonts w:ascii="Cambria" w:hAnsi="Cambria"/>
                <w:b/>
                <w:sz w:val="20"/>
                <w:szCs w:val="20"/>
              </w:rPr>
            </w:pPr>
          </w:p>
        </w:tc>
      </w:tr>
      <w:tr w:rsidR="001F7B41" w:rsidRPr="000A6F97" w14:paraId="33A851A8" w14:textId="77777777" w:rsidTr="00F26A70">
        <w:trPr>
          <w:trHeight w:val="397"/>
          <w:jc w:val="center"/>
        </w:trPr>
        <w:tc>
          <w:tcPr>
            <w:tcW w:w="567" w:type="dxa"/>
            <w:vAlign w:val="center"/>
          </w:tcPr>
          <w:p w14:paraId="17FEEE52" w14:textId="77777777"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1.</w:t>
            </w:r>
          </w:p>
        </w:tc>
        <w:tc>
          <w:tcPr>
            <w:tcW w:w="2689" w:type="dxa"/>
            <w:vAlign w:val="center"/>
          </w:tcPr>
          <w:p w14:paraId="2A098387" w14:textId="77777777"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Zwierciadło wody</w:t>
            </w:r>
          </w:p>
        </w:tc>
        <w:tc>
          <w:tcPr>
            <w:tcW w:w="1275" w:type="dxa"/>
            <w:vAlign w:val="center"/>
          </w:tcPr>
          <w:p w14:paraId="4A078D50" w14:textId="77777777"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w:t>
            </w:r>
          </w:p>
        </w:tc>
        <w:tc>
          <w:tcPr>
            <w:tcW w:w="1134" w:type="dxa"/>
            <w:tcBorders>
              <w:right w:val="single" w:sz="4" w:space="0" w:color="auto"/>
            </w:tcBorders>
            <w:vAlign w:val="center"/>
          </w:tcPr>
          <w:p w14:paraId="1EC5038A" w14:textId="48A595B4"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napięte</w:t>
            </w:r>
          </w:p>
        </w:tc>
        <w:tc>
          <w:tcPr>
            <w:tcW w:w="1134" w:type="dxa"/>
            <w:tcBorders>
              <w:right w:val="single" w:sz="4" w:space="0" w:color="auto"/>
            </w:tcBorders>
            <w:vAlign w:val="center"/>
          </w:tcPr>
          <w:p w14:paraId="196283CE" w14:textId="447CF623"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napięte</w:t>
            </w:r>
          </w:p>
        </w:tc>
        <w:tc>
          <w:tcPr>
            <w:tcW w:w="993" w:type="dxa"/>
            <w:tcBorders>
              <w:left w:val="single" w:sz="4" w:space="0" w:color="auto"/>
            </w:tcBorders>
            <w:vAlign w:val="center"/>
          </w:tcPr>
          <w:p w14:paraId="072597EF" w14:textId="12712343"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w:t>
            </w:r>
          </w:p>
        </w:tc>
        <w:tc>
          <w:tcPr>
            <w:tcW w:w="850" w:type="dxa"/>
            <w:tcBorders>
              <w:left w:val="single" w:sz="4" w:space="0" w:color="auto"/>
              <w:right w:val="single" w:sz="4" w:space="0" w:color="auto"/>
            </w:tcBorders>
            <w:vAlign w:val="center"/>
          </w:tcPr>
          <w:p w14:paraId="48425449" w14:textId="77777777"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w:t>
            </w:r>
          </w:p>
        </w:tc>
      </w:tr>
      <w:tr w:rsidR="001F7B41" w:rsidRPr="000A6F97" w14:paraId="579EB791" w14:textId="77777777" w:rsidTr="00F26A70">
        <w:trPr>
          <w:trHeight w:val="397"/>
          <w:jc w:val="center"/>
        </w:trPr>
        <w:tc>
          <w:tcPr>
            <w:tcW w:w="567" w:type="dxa"/>
            <w:vAlign w:val="center"/>
          </w:tcPr>
          <w:p w14:paraId="5B516B67" w14:textId="77777777"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2.</w:t>
            </w:r>
          </w:p>
        </w:tc>
        <w:tc>
          <w:tcPr>
            <w:tcW w:w="2689" w:type="dxa"/>
            <w:vAlign w:val="center"/>
          </w:tcPr>
          <w:p w14:paraId="5D92324C" w14:textId="77777777"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Przewodność elektrolityczna właściwa w 20°C</w:t>
            </w:r>
          </w:p>
        </w:tc>
        <w:tc>
          <w:tcPr>
            <w:tcW w:w="1275" w:type="dxa"/>
            <w:vAlign w:val="center"/>
          </w:tcPr>
          <w:p w14:paraId="4CA06C51" w14:textId="77777777"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µS/cm</w:t>
            </w:r>
          </w:p>
        </w:tc>
        <w:tc>
          <w:tcPr>
            <w:tcW w:w="1134" w:type="dxa"/>
            <w:tcBorders>
              <w:right w:val="single" w:sz="4" w:space="0" w:color="auto"/>
            </w:tcBorders>
            <w:vAlign w:val="center"/>
          </w:tcPr>
          <w:p w14:paraId="4168500B" w14:textId="756A6046"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45</w:t>
            </w:r>
            <w:r w:rsidR="00F26A70">
              <w:rPr>
                <w:rFonts w:ascii="Cambria" w:hAnsi="Cambria"/>
                <w:sz w:val="20"/>
                <w:szCs w:val="20"/>
              </w:rPr>
              <w:t>6</w:t>
            </w:r>
          </w:p>
        </w:tc>
        <w:tc>
          <w:tcPr>
            <w:tcW w:w="1134" w:type="dxa"/>
            <w:tcBorders>
              <w:right w:val="single" w:sz="4" w:space="0" w:color="auto"/>
            </w:tcBorders>
            <w:vAlign w:val="center"/>
          </w:tcPr>
          <w:p w14:paraId="376BBD66" w14:textId="08FB835F"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458</w:t>
            </w:r>
          </w:p>
        </w:tc>
        <w:tc>
          <w:tcPr>
            <w:tcW w:w="993" w:type="dxa"/>
            <w:tcBorders>
              <w:left w:val="single" w:sz="4" w:space="0" w:color="auto"/>
            </w:tcBorders>
            <w:vAlign w:val="center"/>
          </w:tcPr>
          <w:p w14:paraId="59D3900F" w14:textId="7CF3FE32"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700</w:t>
            </w:r>
          </w:p>
        </w:tc>
        <w:tc>
          <w:tcPr>
            <w:tcW w:w="850" w:type="dxa"/>
            <w:tcBorders>
              <w:left w:val="single" w:sz="4" w:space="0" w:color="auto"/>
              <w:right w:val="single" w:sz="4" w:space="0" w:color="auto"/>
            </w:tcBorders>
            <w:shd w:val="clear" w:color="auto" w:fill="92D050"/>
            <w:vAlign w:val="center"/>
          </w:tcPr>
          <w:p w14:paraId="244A7607" w14:textId="77777777"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I</w:t>
            </w:r>
          </w:p>
        </w:tc>
      </w:tr>
      <w:tr w:rsidR="001F7B41" w:rsidRPr="000A6F97" w14:paraId="5559B455" w14:textId="77777777" w:rsidTr="00F26A70">
        <w:trPr>
          <w:trHeight w:val="397"/>
          <w:jc w:val="center"/>
        </w:trPr>
        <w:tc>
          <w:tcPr>
            <w:tcW w:w="567" w:type="dxa"/>
            <w:vAlign w:val="center"/>
          </w:tcPr>
          <w:p w14:paraId="7EF52B62" w14:textId="77777777"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3.</w:t>
            </w:r>
          </w:p>
        </w:tc>
        <w:tc>
          <w:tcPr>
            <w:tcW w:w="2689" w:type="dxa"/>
            <w:vAlign w:val="center"/>
          </w:tcPr>
          <w:p w14:paraId="1E8E5C85" w14:textId="77777777"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Odczyn</w:t>
            </w:r>
          </w:p>
        </w:tc>
        <w:tc>
          <w:tcPr>
            <w:tcW w:w="1275" w:type="dxa"/>
            <w:vAlign w:val="center"/>
          </w:tcPr>
          <w:p w14:paraId="56800EFD" w14:textId="77777777"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pH</w:t>
            </w:r>
          </w:p>
        </w:tc>
        <w:tc>
          <w:tcPr>
            <w:tcW w:w="1134" w:type="dxa"/>
            <w:tcBorders>
              <w:right w:val="single" w:sz="4" w:space="0" w:color="auto"/>
            </w:tcBorders>
            <w:vAlign w:val="center"/>
          </w:tcPr>
          <w:p w14:paraId="09CBF45A" w14:textId="456506D8"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7,3</w:t>
            </w:r>
            <w:r w:rsidR="00F26A70">
              <w:rPr>
                <w:rFonts w:ascii="Cambria" w:hAnsi="Cambria"/>
                <w:sz w:val="20"/>
                <w:szCs w:val="20"/>
              </w:rPr>
              <w:t>4</w:t>
            </w:r>
          </w:p>
        </w:tc>
        <w:tc>
          <w:tcPr>
            <w:tcW w:w="1134" w:type="dxa"/>
            <w:tcBorders>
              <w:right w:val="single" w:sz="4" w:space="0" w:color="auto"/>
            </w:tcBorders>
            <w:vAlign w:val="center"/>
          </w:tcPr>
          <w:p w14:paraId="6BFE4CDF" w14:textId="33EB8125"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7,38</w:t>
            </w:r>
          </w:p>
        </w:tc>
        <w:tc>
          <w:tcPr>
            <w:tcW w:w="993" w:type="dxa"/>
            <w:tcBorders>
              <w:left w:val="single" w:sz="4" w:space="0" w:color="auto"/>
            </w:tcBorders>
            <w:vAlign w:val="center"/>
          </w:tcPr>
          <w:p w14:paraId="7069DE82" w14:textId="66552877"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6,5-9,5</w:t>
            </w:r>
          </w:p>
        </w:tc>
        <w:tc>
          <w:tcPr>
            <w:tcW w:w="850" w:type="dxa"/>
            <w:tcBorders>
              <w:left w:val="single" w:sz="4" w:space="0" w:color="auto"/>
              <w:right w:val="single" w:sz="4" w:space="0" w:color="auto"/>
            </w:tcBorders>
            <w:shd w:val="clear" w:color="auto" w:fill="92D050"/>
            <w:vAlign w:val="center"/>
          </w:tcPr>
          <w:p w14:paraId="288A1BD0" w14:textId="1B7274D5"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I</w:t>
            </w:r>
          </w:p>
        </w:tc>
      </w:tr>
      <w:tr w:rsidR="001F7B41" w:rsidRPr="000A6F97" w14:paraId="4DC61F23" w14:textId="77777777" w:rsidTr="00F26A70">
        <w:trPr>
          <w:trHeight w:val="397"/>
          <w:jc w:val="center"/>
        </w:trPr>
        <w:tc>
          <w:tcPr>
            <w:tcW w:w="567" w:type="dxa"/>
            <w:vAlign w:val="center"/>
          </w:tcPr>
          <w:p w14:paraId="6D67FC70" w14:textId="77777777"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4.</w:t>
            </w:r>
          </w:p>
        </w:tc>
        <w:tc>
          <w:tcPr>
            <w:tcW w:w="2689" w:type="dxa"/>
            <w:vAlign w:val="center"/>
          </w:tcPr>
          <w:p w14:paraId="494C538A" w14:textId="77777777"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Temperatura</w:t>
            </w:r>
          </w:p>
        </w:tc>
        <w:tc>
          <w:tcPr>
            <w:tcW w:w="1275" w:type="dxa"/>
            <w:vAlign w:val="center"/>
          </w:tcPr>
          <w:p w14:paraId="102DC2E8" w14:textId="77777777"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˚C</w:t>
            </w:r>
          </w:p>
        </w:tc>
        <w:tc>
          <w:tcPr>
            <w:tcW w:w="1134" w:type="dxa"/>
            <w:tcBorders>
              <w:right w:val="single" w:sz="4" w:space="0" w:color="auto"/>
            </w:tcBorders>
            <w:vAlign w:val="center"/>
          </w:tcPr>
          <w:p w14:paraId="469AF5BA" w14:textId="6B698A63"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8,3</w:t>
            </w:r>
          </w:p>
        </w:tc>
        <w:tc>
          <w:tcPr>
            <w:tcW w:w="1134" w:type="dxa"/>
            <w:tcBorders>
              <w:right w:val="single" w:sz="4" w:space="0" w:color="auto"/>
            </w:tcBorders>
            <w:vAlign w:val="center"/>
          </w:tcPr>
          <w:p w14:paraId="27F64D52" w14:textId="6CC633AB"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8,3</w:t>
            </w:r>
          </w:p>
        </w:tc>
        <w:tc>
          <w:tcPr>
            <w:tcW w:w="993" w:type="dxa"/>
            <w:tcBorders>
              <w:left w:val="single" w:sz="4" w:space="0" w:color="auto"/>
            </w:tcBorders>
            <w:vAlign w:val="center"/>
          </w:tcPr>
          <w:p w14:paraId="41D1CA4B" w14:textId="57EC86A5"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&lt;10</w:t>
            </w:r>
          </w:p>
        </w:tc>
        <w:tc>
          <w:tcPr>
            <w:tcW w:w="850" w:type="dxa"/>
            <w:tcBorders>
              <w:left w:val="single" w:sz="4" w:space="0" w:color="auto"/>
            </w:tcBorders>
            <w:shd w:val="clear" w:color="auto" w:fill="92D050"/>
            <w:vAlign w:val="center"/>
          </w:tcPr>
          <w:p w14:paraId="284A8467" w14:textId="336930F2"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I</w:t>
            </w:r>
          </w:p>
        </w:tc>
      </w:tr>
      <w:tr w:rsidR="001F7B41" w:rsidRPr="000A6F97" w14:paraId="3C7D06BC" w14:textId="77777777" w:rsidTr="00A23DAD">
        <w:trPr>
          <w:trHeight w:val="397"/>
          <w:jc w:val="center"/>
        </w:trPr>
        <w:tc>
          <w:tcPr>
            <w:tcW w:w="567" w:type="dxa"/>
            <w:vAlign w:val="center"/>
          </w:tcPr>
          <w:p w14:paraId="44A552A3" w14:textId="77777777"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5.</w:t>
            </w:r>
          </w:p>
        </w:tc>
        <w:tc>
          <w:tcPr>
            <w:tcW w:w="2689" w:type="dxa"/>
            <w:vAlign w:val="center"/>
          </w:tcPr>
          <w:p w14:paraId="156017A7" w14:textId="77777777"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Tlen rozpuszczony</w:t>
            </w:r>
          </w:p>
        </w:tc>
        <w:tc>
          <w:tcPr>
            <w:tcW w:w="1275" w:type="dxa"/>
            <w:vAlign w:val="center"/>
          </w:tcPr>
          <w:p w14:paraId="22780C61" w14:textId="77777777"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mgO2/l</w:t>
            </w:r>
          </w:p>
        </w:tc>
        <w:tc>
          <w:tcPr>
            <w:tcW w:w="1134" w:type="dxa"/>
            <w:tcBorders>
              <w:right w:val="single" w:sz="4" w:space="0" w:color="auto"/>
            </w:tcBorders>
            <w:vAlign w:val="center"/>
          </w:tcPr>
          <w:p w14:paraId="727FAD3E" w14:textId="11732E4C"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0,</w:t>
            </w:r>
            <w:r w:rsidR="00F26A70">
              <w:rPr>
                <w:rFonts w:ascii="Cambria" w:hAnsi="Cambria"/>
                <w:sz w:val="20"/>
                <w:szCs w:val="20"/>
              </w:rPr>
              <w:t>20</w:t>
            </w:r>
          </w:p>
        </w:tc>
        <w:tc>
          <w:tcPr>
            <w:tcW w:w="1134" w:type="dxa"/>
            <w:tcBorders>
              <w:right w:val="single" w:sz="4" w:space="0" w:color="auto"/>
            </w:tcBorders>
            <w:vAlign w:val="center"/>
          </w:tcPr>
          <w:p w14:paraId="3FB58C90" w14:textId="0AB90F0D"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0,54</w:t>
            </w:r>
          </w:p>
        </w:tc>
        <w:tc>
          <w:tcPr>
            <w:tcW w:w="993" w:type="dxa"/>
            <w:tcBorders>
              <w:left w:val="single" w:sz="4" w:space="0" w:color="auto"/>
            </w:tcBorders>
            <w:vAlign w:val="center"/>
          </w:tcPr>
          <w:p w14:paraId="272612B8" w14:textId="1F81E7E5" w:rsidR="001F7B41" w:rsidRPr="000A6F97" w:rsidRDefault="00A23DAD" w:rsidP="001F7B41">
            <w:pPr>
              <w:spacing w:after="0" w:line="240" w:lineRule="auto"/>
              <w:jc w:val="center"/>
              <w:rPr>
                <w:rFonts w:ascii="Cambria" w:hAnsi="Cambria"/>
                <w:sz w:val="20"/>
                <w:szCs w:val="20"/>
              </w:rPr>
            </w:pPr>
            <w:r>
              <w:rPr>
                <w:rFonts w:ascii="Cambria" w:hAnsi="Cambria"/>
                <w:sz w:val="20"/>
                <w:szCs w:val="20"/>
              </w:rPr>
              <w:t>0,5-1</w:t>
            </w:r>
          </w:p>
        </w:tc>
        <w:tc>
          <w:tcPr>
            <w:tcW w:w="850" w:type="dxa"/>
            <w:tcBorders>
              <w:left w:val="single" w:sz="4" w:space="0" w:color="auto"/>
              <w:right w:val="single" w:sz="4" w:space="0" w:color="auto"/>
            </w:tcBorders>
            <w:shd w:val="clear" w:color="auto" w:fill="FFC000"/>
            <w:vAlign w:val="center"/>
          </w:tcPr>
          <w:p w14:paraId="7AA8E599" w14:textId="55AA1235"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I</w:t>
            </w:r>
            <w:r w:rsidR="00A23DAD">
              <w:rPr>
                <w:rFonts w:ascii="Cambria" w:hAnsi="Cambria"/>
                <w:sz w:val="20"/>
                <w:szCs w:val="20"/>
              </w:rPr>
              <w:t>I</w:t>
            </w:r>
          </w:p>
        </w:tc>
      </w:tr>
      <w:tr w:rsidR="001F7B41" w:rsidRPr="000A6F97" w14:paraId="59B56709" w14:textId="77777777" w:rsidTr="00F26A70">
        <w:trPr>
          <w:trHeight w:val="397"/>
          <w:jc w:val="center"/>
        </w:trPr>
        <w:tc>
          <w:tcPr>
            <w:tcW w:w="567" w:type="dxa"/>
            <w:vAlign w:val="center"/>
          </w:tcPr>
          <w:p w14:paraId="2378205B" w14:textId="77777777"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6.</w:t>
            </w:r>
          </w:p>
        </w:tc>
        <w:tc>
          <w:tcPr>
            <w:tcW w:w="2689" w:type="dxa"/>
            <w:vAlign w:val="center"/>
          </w:tcPr>
          <w:p w14:paraId="527E1687" w14:textId="77777777"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Ogólny węgiel organiczny</w:t>
            </w:r>
          </w:p>
        </w:tc>
        <w:tc>
          <w:tcPr>
            <w:tcW w:w="1275" w:type="dxa"/>
            <w:vAlign w:val="center"/>
          </w:tcPr>
          <w:p w14:paraId="4A332038" w14:textId="77777777"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mgC/l</w:t>
            </w:r>
          </w:p>
        </w:tc>
        <w:tc>
          <w:tcPr>
            <w:tcW w:w="1134" w:type="dxa"/>
            <w:tcBorders>
              <w:right w:val="single" w:sz="4" w:space="0" w:color="auto"/>
            </w:tcBorders>
            <w:vAlign w:val="center"/>
          </w:tcPr>
          <w:p w14:paraId="2667E2C1" w14:textId="4B464BB8"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&lt;1,0</w:t>
            </w:r>
          </w:p>
        </w:tc>
        <w:tc>
          <w:tcPr>
            <w:tcW w:w="1134" w:type="dxa"/>
            <w:tcBorders>
              <w:right w:val="single" w:sz="4" w:space="0" w:color="auto"/>
            </w:tcBorders>
            <w:vAlign w:val="center"/>
          </w:tcPr>
          <w:p w14:paraId="3D770799" w14:textId="788316CC"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&lt;1,0</w:t>
            </w:r>
          </w:p>
        </w:tc>
        <w:tc>
          <w:tcPr>
            <w:tcW w:w="993" w:type="dxa"/>
            <w:tcBorders>
              <w:left w:val="single" w:sz="4" w:space="0" w:color="auto"/>
            </w:tcBorders>
            <w:vAlign w:val="center"/>
          </w:tcPr>
          <w:p w14:paraId="7A72DADB" w14:textId="7331181D"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5</w:t>
            </w:r>
          </w:p>
        </w:tc>
        <w:tc>
          <w:tcPr>
            <w:tcW w:w="850" w:type="dxa"/>
            <w:tcBorders>
              <w:left w:val="single" w:sz="4" w:space="0" w:color="auto"/>
            </w:tcBorders>
            <w:shd w:val="clear" w:color="auto" w:fill="92D050"/>
            <w:vAlign w:val="center"/>
          </w:tcPr>
          <w:p w14:paraId="2342EE1C" w14:textId="359CF24E"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I</w:t>
            </w:r>
          </w:p>
        </w:tc>
      </w:tr>
      <w:tr w:rsidR="001F7B41" w:rsidRPr="000A6F97" w14:paraId="27679856" w14:textId="77777777" w:rsidTr="00F26A70">
        <w:trPr>
          <w:trHeight w:val="397"/>
          <w:jc w:val="center"/>
        </w:trPr>
        <w:tc>
          <w:tcPr>
            <w:tcW w:w="567" w:type="dxa"/>
            <w:vAlign w:val="center"/>
          </w:tcPr>
          <w:p w14:paraId="1F3EAD52" w14:textId="77777777"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7.</w:t>
            </w:r>
          </w:p>
        </w:tc>
        <w:tc>
          <w:tcPr>
            <w:tcW w:w="2689" w:type="dxa"/>
            <w:vAlign w:val="center"/>
          </w:tcPr>
          <w:p w14:paraId="428BEF97" w14:textId="77777777"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Amonowy jon</w:t>
            </w:r>
          </w:p>
        </w:tc>
        <w:tc>
          <w:tcPr>
            <w:tcW w:w="1275" w:type="dxa"/>
            <w:vAlign w:val="center"/>
          </w:tcPr>
          <w:p w14:paraId="0D7354AB" w14:textId="77777777"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mgNH4/l</w:t>
            </w:r>
          </w:p>
        </w:tc>
        <w:tc>
          <w:tcPr>
            <w:tcW w:w="1134" w:type="dxa"/>
            <w:tcBorders>
              <w:right w:val="single" w:sz="4" w:space="0" w:color="auto"/>
            </w:tcBorders>
            <w:vAlign w:val="center"/>
          </w:tcPr>
          <w:p w14:paraId="1C83CB50" w14:textId="6F7D19A8"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0,</w:t>
            </w:r>
            <w:r w:rsidR="00F26A70">
              <w:rPr>
                <w:rFonts w:ascii="Cambria" w:hAnsi="Cambria"/>
                <w:sz w:val="20"/>
                <w:szCs w:val="20"/>
              </w:rPr>
              <w:t>29</w:t>
            </w:r>
          </w:p>
        </w:tc>
        <w:tc>
          <w:tcPr>
            <w:tcW w:w="1134" w:type="dxa"/>
            <w:tcBorders>
              <w:right w:val="single" w:sz="4" w:space="0" w:color="auto"/>
            </w:tcBorders>
            <w:vAlign w:val="center"/>
          </w:tcPr>
          <w:p w14:paraId="58C0EAC4" w14:textId="580E8F56"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0,33</w:t>
            </w:r>
          </w:p>
        </w:tc>
        <w:tc>
          <w:tcPr>
            <w:tcW w:w="993" w:type="dxa"/>
            <w:tcBorders>
              <w:left w:val="single" w:sz="4" w:space="0" w:color="auto"/>
            </w:tcBorders>
            <w:vAlign w:val="center"/>
          </w:tcPr>
          <w:p w14:paraId="071B6F78" w14:textId="183C34C3"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0,5</w:t>
            </w:r>
          </w:p>
        </w:tc>
        <w:tc>
          <w:tcPr>
            <w:tcW w:w="850" w:type="dxa"/>
            <w:tcBorders>
              <w:left w:val="single" w:sz="4" w:space="0" w:color="auto"/>
            </w:tcBorders>
            <w:shd w:val="clear" w:color="auto" w:fill="92D050"/>
            <w:vAlign w:val="center"/>
          </w:tcPr>
          <w:p w14:paraId="428FF2EF" w14:textId="77777777"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I</w:t>
            </w:r>
          </w:p>
        </w:tc>
      </w:tr>
      <w:tr w:rsidR="001F7B41" w:rsidRPr="000A6F97" w14:paraId="794FEEBB" w14:textId="77777777" w:rsidTr="00F26A70">
        <w:trPr>
          <w:trHeight w:val="397"/>
          <w:jc w:val="center"/>
        </w:trPr>
        <w:tc>
          <w:tcPr>
            <w:tcW w:w="567" w:type="dxa"/>
            <w:vAlign w:val="center"/>
          </w:tcPr>
          <w:p w14:paraId="4C4BE918" w14:textId="77777777"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8.</w:t>
            </w:r>
          </w:p>
        </w:tc>
        <w:tc>
          <w:tcPr>
            <w:tcW w:w="2689" w:type="dxa"/>
            <w:vAlign w:val="center"/>
          </w:tcPr>
          <w:p w14:paraId="173A0CFF" w14:textId="77777777"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Arsen</w:t>
            </w:r>
          </w:p>
        </w:tc>
        <w:tc>
          <w:tcPr>
            <w:tcW w:w="1275" w:type="dxa"/>
            <w:vAlign w:val="center"/>
          </w:tcPr>
          <w:p w14:paraId="29114CDC" w14:textId="77777777"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gAs/l</w:t>
            </w:r>
          </w:p>
        </w:tc>
        <w:tc>
          <w:tcPr>
            <w:tcW w:w="1134" w:type="dxa"/>
            <w:tcBorders>
              <w:right w:val="single" w:sz="4" w:space="0" w:color="auto"/>
            </w:tcBorders>
            <w:vAlign w:val="center"/>
          </w:tcPr>
          <w:p w14:paraId="17BE4C92" w14:textId="6B4EE2B0"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&lt;0,002</w:t>
            </w:r>
          </w:p>
        </w:tc>
        <w:tc>
          <w:tcPr>
            <w:tcW w:w="1134" w:type="dxa"/>
            <w:tcBorders>
              <w:right w:val="single" w:sz="4" w:space="0" w:color="auto"/>
            </w:tcBorders>
            <w:vAlign w:val="center"/>
          </w:tcPr>
          <w:p w14:paraId="727A30F9" w14:textId="419DC091"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&lt;0,002</w:t>
            </w:r>
          </w:p>
        </w:tc>
        <w:tc>
          <w:tcPr>
            <w:tcW w:w="993" w:type="dxa"/>
            <w:tcBorders>
              <w:left w:val="single" w:sz="4" w:space="0" w:color="auto"/>
            </w:tcBorders>
            <w:vAlign w:val="center"/>
          </w:tcPr>
          <w:p w14:paraId="7A8C3CCD" w14:textId="7A78419E"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0,01</w:t>
            </w:r>
          </w:p>
        </w:tc>
        <w:tc>
          <w:tcPr>
            <w:tcW w:w="850" w:type="dxa"/>
            <w:tcBorders>
              <w:left w:val="single" w:sz="4" w:space="0" w:color="auto"/>
            </w:tcBorders>
            <w:shd w:val="clear" w:color="auto" w:fill="92D050"/>
            <w:vAlign w:val="center"/>
          </w:tcPr>
          <w:p w14:paraId="7105746A" w14:textId="0A53360B"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I</w:t>
            </w:r>
          </w:p>
        </w:tc>
      </w:tr>
      <w:tr w:rsidR="001F7B41" w:rsidRPr="000A6F97" w14:paraId="7075C000" w14:textId="77777777" w:rsidTr="00F26A70">
        <w:trPr>
          <w:trHeight w:val="397"/>
          <w:jc w:val="center"/>
        </w:trPr>
        <w:tc>
          <w:tcPr>
            <w:tcW w:w="567" w:type="dxa"/>
            <w:vAlign w:val="center"/>
          </w:tcPr>
          <w:p w14:paraId="0A866F40" w14:textId="77777777"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9.</w:t>
            </w:r>
          </w:p>
        </w:tc>
        <w:tc>
          <w:tcPr>
            <w:tcW w:w="2689" w:type="dxa"/>
            <w:vAlign w:val="center"/>
          </w:tcPr>
          <w:p w14:paraId="6266B2B4" w14:textId="77777777"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Azotany</w:t>
            </w:r>
          </w:p>
        </w:tc>
        <w:tc>
          <w:tcPr>
            <w:tcW w:w="1275" w:type="dxa"/>
            <w:vAlign w:val="center"/>
          </w:tcPr>
          <w:p w14:paraId="18E29609" w14:textId="77777777"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mgNO3/l</w:t>
            </w:r>
          </w:p>
        </w:tc>
        <w:tc>
          <w:tcPr>
            <w:tcW w:w="1134" w:type="dxa"/>
            <w:tcBorders>
              <w:right w:val="single" w:sz="4" w:space="0" w:color="auto"/>
            </w:tcBorders>
            <w:vAlign w:val="center"/>
          </w:tcPr>
          <w:p w14:paraId="47A2874C" w14:textId="59F85537" w:rsidR="001F7B41" w:rsidRPr="000A6F97" w:rsidRDefault="00F26A70" w:rsidP="001F7B41">
            <w:pPr>
              <w:spacing w:after="0" w:line="240" w:lineRule="auto"/>
              <w:jc w:val="center"/>
              <w:rPr>
                <w:rFonts w:ascii="Cambria" w:hAnsi="Cambria"/>
                <w:sz w:val="20"/>
                <w:szCs w:val="20"/>
              </w:rPr>
            </w:pPr>
            <w:r>
              <w:rPr>
                <w:rFonts w:ascii="Cambria" w:hAnsi="Cambria"/>
                <w:sz w:val="20"/>
                <w:szCs w:val="20"/>
              </w:rPr>
              <w:t>1,10</w:t>
            </w:r>
          </w:p>
        </w:tc>
        <w:tc>
          <w:tcPr>
            <w:tcW w:w="1134" w:type="dxa"/>
            <w:tcBorders>
              <w:right w:val="single" w:sz="4" w:space="0" w:color="auto"/>
            </w:tcBorders>
            <w:vAlign w:val="center"/>
          </w:tcPr>
          <w:p w14:paraId="11B1D6E4" w14:textId="5BF14AD9"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0,27</w:t>
            </w:r>
          </w:p>
        </w:tc>
        <w:tc>
          <w:tcPr>
            <w:tcW w:w="993" w:type="dxa"/>
            <w:tcBorders>
              <w:left w:val="single" w:sz="4" w:space="0" w:color="auto"/>
            </w:tcBorders>
            <w:vAlign w:val="center"/>
          </w:tcPr>
          <w:p w14:paraId="412D5902" w14:textId="4757E325"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10</w:t>
            </w:r>
          </w:p>
        </w:tc>
        <w:tc>
          <w:tcPr>
            <w:tcW w:w="850" w:type="dxa"/>
            <w:tcBorders>
              <w:left w:val="single" w:sz="4" w:space="0" w:color="auto"/>
            </w:tcBorders>
            <w:shd w:val="clear" w:color="auto" w:fill="92D050"/>
            <w:vAlign w:val="center"/>
          </w:tcPr>
          <w:p w14:paraId="03BC78DF" w14:textId="63D5D91A"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I</w:t>
            </w:r>
          </w:p>
        </w:tc>
      </w:tr>
      <w:tr w:rsidR="001F7B41" w:rsidRPr="000A6F97" w14:paraId="36369C2C" w14:textId="77777777" w:rsidTr="00F26A70">
        <w:trPr>
          <w:trHeight w:val="397"/>
          <w:jc w:val="center"/>
        </w:trPr>
        <w:tc>
          <w:tcPr>
            <w:tcW w:w="567" w:type="dxa"/>
            <w:vAlign w:val="center"/>
          </w:tcPr>
          <w:p w14:paraId="7053BAA8" w14:textId="77777777"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10.</w:t>
            </w:r>
          </w:p>
        </w:tc>
        <w:tc>
          <w:tcPr>
            <w:tcW w:w="2689" w:type="dxa"/>
            <w:vAlign w:val="center"/>
          </w:tcPr>
          <w:p w14:paraId="572CA635" w14:textId="77777777"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Azotyny</w:t>
            </w:r>
          </w:p>
        </w:tc>
        <w:tc>
          <w:tcPr>
            <w:tcW w:w="1275" w:type="dxa"/>
            <w:vAlign w:val="center"/>
          </w:tcPr>
          <w:p w14:paraId="66F11DBD" w14:textId="77777777"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mgNO2/l</w:t>
            </w:r>
          </w:p>
        </w:tc>
        <w:tc>
          <w:tcPr>
            <w:tcW w:w="1134" w:type="dxa"/>
            <w:tcBorders>
              <w:right w:val="single" w:sz="4" w:space="0" w:color="auto"/>
            </w:tcBorders>
            <w:vAlign w:val="center"/>
          </w:tcPr>
          <w:p w14:paraId="4B0EB75F" w14:textId="4D9570BA" w:rsidR="001F7B41" w:rsidRPr="000A6F97" w:rsidRDefault="00F26A70" w:rsidP="001F7B41">
            <w:pPr>
              <w:spacing w:after="0" w:line="240" w:lineRule="auto"/>
              <w:jc w:val="center"/>
              <w:rPr>
                <w:rFonts w:ascii="Cambria" w:hAnsi="Cambria"/>
                <w:sz w:val="20"/>
                <w:szCs w:val="20"/>
              </w:rPr>
            </w:pPr>
            <w:r>
              <w:rPr>
                <w:rFonts w:ascii="Cambria" w:hAnsi="Cambria"/>
                <w:sz w:val="20"/>
                <w:szCs w:val="20"/>
              </w:rPr>
              <w:t>&lt;0,01</w:t>
            </w:r>
          </w:p>
        </w:tc>
        <w:tc>
          <w:tcPr>
            <w:tcW w:w="1134" w:type="dxa"/>
            <w:tcBorders>
              <w:right w:val="single" w:sz="4" w:space="0" w:color="auto"/>
            </w:tcBorders>
            <w:vAlign w:val="center"/>
          </w:tcPr>
          <w:p w14:paraId="200A505C" w14:textId="52D14E4F"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0,02</w:t>
            </w:r>
          </w:p>
        </w:tc>
        <w:tc>
          <w:tcPr>
            <w:tcW w:w="993" w:type="dxa"/>
            <w:tcBorders>
              <w:left w:val="single" w:sz="4" w:space="0" w:color="auto"/>
            </w:tcBorders>
            <w:vAlign w:val="center"/>
          </w:tcPr>
          <w:p w14:paraId="0E9D9DF1" w14:textId="6F3D5C49"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0,03</w:t>
            </w:r>
          </w:p>
        </w:tc>
        <w:tc>
          <w:tcPr>
            <w:tcW w:w="850" w:type="dxa"/>
            <w:tcBorders>
              <w:left w:val="single" w:sz="4" w:space="0" w:color="auto"/>
            </w:tcBorders>
            <w:shd w:val="clear" w:color="auto" w:fill="92D050"/>
            <w:vAlign w:val="center"/>
          </w:tcPr>
          <w:p w14:paraId="4FC0E5A4" w14:textId="77777777"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I</w:t>
            </w:r>
          </w:p>
        </w:tc>
      </w:tr>
      <w:tr w:rsidR="001F7B41" w:rsidRPr="000A6F97" w14:paraId="33F7ED7E" w14:textId="77777777" w:rsidTr="00F26A70">
        <w:trPr>
          <w:trHeight w:val="397"/>
          <w:jc w:val="center"/>
        </w:trPr>
        <w:tc>
          <w:tcPr>
            <w:tcW w:w="567" w:type="dxa"/>
            <w:vAlign w:val="center"/>
          </w:tcPr>
          <w:p w14:paraId="6812046C" w14:textId="77777777"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11.</w:t>
            </w:r>
          </w:p>
        </w:tc>
        <w:tc>
          <w:tcPr>
            <w:tcW w:w="2689" w:type="dxa"/>
            <w:vAlign w:val="center"/>
          </w:tcPr>
          <w:p w14:paraId="1640852B" w14:textId="77777777"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Bor</w:t>
            </w:r>
          </w:p>
        </w:tc>
        <w:tc>
          <w:tcPr>
            <w:tcW w:w="1275" w:type="dxa"/>
            <w:vAlign w:val="center"/>
          </w:tcPr>
          <w:p w14:paraId="4441859B" w14:textId="77777777"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mgB/l</w:t>
            </w:r>
          </w:p>
        </w:tc>
        <w:tc>
          <w:tcPr>
            <w:tcW w:w="1134" w:type="dxa"/>
            <w:tcBorders>
              <w:right w:val="single" w:sz="4" w:space="0" w:color="auto"/>
            </w:tcBorders>
            <w:vAlign w:val="center"/>
          </w:tcPr>
          <w:p w14:paraId="20AF73FC" w14:textId="66A598F6" w:rsidR="001F7B41" w:rsidRPr="000A6F97" w:rsidRDefault="00F26A70" w:rsidP="001F7B41">
            <w:pPr>
              <w:spacing w:after="0" w:line="240" w:lineRule="auto"/>
              <w:jc w:val="center"/>
              <w:rPr>
                <w:rFonts w:ascii="Cambria" w:hAnsi="Cambria"/>
                <w:sz w:val="20"/>
                <w:szCs w:val="20"/>
              </w:rPr>
            </w:pPr>
            <w:r>
              <w:rPr>
                <w:rFonts w:ascii="Cambria" w:hAnsi="Cambria"/>
                <w:sz w:val="20"/>
                <w:szCs w:val="20"/>
              </w:rPr>
              <w:t>0,02</w:t>
            </w:r>
          </w:p>
        </w:tc>
        <w:tc>
          <w:tcPr>
            <w:tcW w:w="1134" w:type="dxa"/>
            <w:tcBorders>
              <w:right w:val="single" w:sz="4" w:space="0" w:color="auto"/>
            </w:tcBorders>
            <w:vAlign w:val="center"/>
          </w:tcPr>
          <w:p w14:paraId="0CB612A5" w14:textId="42B6009E"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0,01</w:t>
            </w:r>
          </w:p>
        </w:tc>
        <w:tc>
          <w:tcPr>
            <w:tcW w:w="993" w:type="dxa"/>
            <w:tcBorders>
              <w:left w:val="single" w:sz="4" w:space="0" w:color="auto"/>
            </w:tcBorders>
            <w:vAlign w:val="center"/>
          </w:tcPr>
          <w:p w14:paraId="06015AE0" w14:textId="05223774"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0,5</w:t>
            </w:r>
          </w:p>
        </w:tc>
        <w:tc>
          <w:tcPr>
            <w:tcW w:w="850" w:type="dxa"/>
            <w:tcBorders>
              <w:left w:val="single" w:sz="4" w:space="0" w:color="auto"/>
            </w:tcBorders>
            <w:shd w:val="clear" w:color="auto" w:fill="92D050"/>
            <w:vAlign w:val="center"/>
          </w:tcPr>
          <w:p w14:paraId="7D07EC0F" w14:textId="77777777"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I</w:t>
            </w:r>
          </w:p>
        </w:tc>
      </w:tr>
      <w:tr w:rsidR="001F7B41" w:rsidRPr="000A6F97" w14:paraId="420730F3" w14:textId="77777777" w:rsidTr="00F26A70">
        <w:trPr>
          <w:trHeight w:val="397"/>
          <w:jc w:val="center"/>
        </w:trPr>
        <w:tc>
          <w:tcPr>
            <w:tcW w:w="567" w:type="dxa"/>
            <w:vAlign w:val="center"/>
          </w:tcPr>
          <w:p w14:paraId="495EBFEF" w14:textId="77777777"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12.</w:t>
            </w:r>
          </w:p>
        </w:tc>
        <w:tc>
          <w:tcPr>
            <w:tcW w:w="2689" w:type="dxa"/>
            <w:vAlign w:val="center"/>
          </w:tcPr>
          <w:p w14:paraId="52F60066" w14:textId="77777777"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Chlorki</w:t>
            </w:r>
          </w:p>
        </w:tc>
        <w:tc>
          <w:tcPr>
            <w:tcW w:w="1275" w:type="dxa"/>
            <w:vAlign w:val="center"/>
          </w:tcPr>
          <w:p w14:paraId="427A3B52" w14:textId="77777777"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mgCl/l</w:t>
            </w:r>
          </w:p>
        </w:tc>
        <w:tc>
          <w:tcPr>
            <w:tcW w:w="1134" w:type="dxa"/>
            <w:tcBorders>
              <w:right w:val="single" w:sz="4" w:space="0" w:color="auto"/>
            </w:tcBorders>
            <w:vAlign w:val="center"/>
          </w:tcPr>
          <w:p w14:paraId="664292B3" w14:textId="374C2036"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1</w:t>
            </w:r>
            <w:r w:rsidR="00F26A70">
              <w:rPr>
                <w:rFonts w:ascii="Cambria" w:hAnsi="Cambria"/>
                <w:sz w:val="20"/>
                <w:szCs w:val="20"/>
              </w:rPr>
              <w:t>3,70</w:t>
            </w:r>
          </w:p>
        </w:tc>
        <w:tc>
          <w:tcPr>
            <w:tcW w:w="1134" w:type="dxa"/>
            <w:tcBorders>
              <w:right w:val="single" w:sz="4" w:space="0" w:color="auto"/>
            </w:tcBorders>
            <w:vAlign w:val="center"/>
          </w:tcPr>
          <w:p w14:paraId="42692751" w14:textId="5B429805"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12,30</w:t>
            </w:r>
          </w:p>
        </w:tc>
        <w:tc>
          <w:tcPr>
            <w:tcW w:w="993" w:type="dxa"/>
            <w:tcBorders>
              <w:left w:val="single" w:sz="4" w:space="0" w:color="auto"/>
            </w:tcBorders>
            <w:vAlign w:val="center"/>
          </w:tcPr>
          <w:p w14:paraId="2302DC08" w14:textId="2F17E2EB"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60</w:t>
            </w:r>
          </w:p>
        </w:tc>
        <w:tc>
          <w:tcPr>
            <w:tcW w:w="850" w:type="dxa"/>
            <w:tcBorders>
              <w:left w:val="single" w:sz="4" w:space="0" w:color="auto"/>
            </w:tcBorders>
            <w:shd w:val="clear" w:color="auto" w:fill="92D050"/>
            <w:vAlign w:val="center"/>
          </w:tcPr>
          <w:p w14:paraId="3FBFF42D" w14:textId="77777777"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I</w:t>
            </w:r>
          </w:p>
        </w:tc>
      </w:tr>
      <w:tr w:rsidR="001F7B41" w:rsidRPr="000A6F97" w14:paraId="4CEB9AF4" w14:textId="77777777" w:rsidTr="00F26A70">
        <w:trPr>
          <w:trHeight w:val="397"/>
          <w:jc w:val="center"/>
        </w:trPr>
        <w:tc>
          <w:tcPr>
            <w:tcW w:w="567" w:type="dxa"/>
            <w:vAlign w:val="center"/>
          </w:tcPr>
          <w:p w14:paraId="28EDA283" w14:textId="77777777"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13.</w:t>
            </w:r>
          </w:p>
        </w:tc>
        <w:tc>
          <w:tcPr>
            <w:tcW w:w="2689" w:type="dxa"/>
            <w:vAlign w:val="center"/>
          </w:tcPr>
          <w:p w14:paraId="3F8032F6" w14:textId="77777777"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Cynk</w:t>
            </w:r>
          </w:p>
        </w:tc>
        <w:tc>
          <w:tcPr>
            <w:tcW w:w="1275" w:type="dxa"/>
            <w:vAlign w:val="center"/>
          </w:tcPr>
          <w:p w14:paraId="342FEA20" w14:textId="77777777"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mgZn/l</w:t>
            </w:r>
          </w:p>
        </w:tc>
        <w:tc>
          <w:tcPr>
            <w:tcW w:w="1134" w:type="dxa"/>
            <w:tcBorders>
              <w:right w:val="single" w:sz="4" w:space="0" w:color="auto"/>
            </w:tcBorders>
            <w:vAlign w:val="center"/>
          </w:tcPr>
          <w:p w14:paraId="2D35908A" w14:textId="3D46C9FC" w:rsidR="001F7B41" w:rsidRPr="000A6F97" w:rsidRDefault="00F26A70" w:rsidP="001F7B41">
            <w:pPr>
              <w:spacing w:after="0" w:line="240" w:lineRule="auto"/>
              <w:jc w:val="center"/>
              <w:rPr>
                <w:rFonts w:ascii="Cambria" w:hAnsi="Cambria"/>
                <w:sz w:val="20"/>
                <w:szCs w:val="20"/>
              </w:rPr>
            </w:pPr>
            <w:r>
              <w:rPr>
                <w:rFonts w:ascii="Cambria" w:hAnsi="Cambria"/>
                <w:sz w:val="20"/>
                <w:szCs w:val="20"/>
              </w:rPr>
              <w:t>&lt;0,003</w:t>
            </w:r>
          </w:p>
        </w:tc>
        <w:tc>
          <w:tcPr>
            <w:tcW w:w="1134" w:type="dxa"/>
            <w:tcBorders>
              <w:right w:val="single" w:sz="4" w:space="0" w:color="auto"/>
            </w:tcBorders>
            <w:vAlign w:val="center"/>
          </w:tcPr>
          <w:p w14:paraId="62C02665" w14:textId="24CEE3DD"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0,021</w:t>
            </w:r>
          </w:p>
        </w:tc>
        <w:tc>
          <w:tcPr>
            <w:tcW w:w="993" w:type="dxa"/>
            <w:tcBorders>
              <w:left w:val="single" w:sz="4" w:space="0" w:color="auto"/>
            </w:tcBorders>
            <w:vAlign w:val="center"/>
          </w:tcPr>
          <w:p w14:paraId="7AF6B979" w14:textId="6D048DC8"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0,05</w:t>
            </w:r>
          </w:p>
        </w:tc>
        <w:tc>
          <w:tcPr>
            <w:tcW w:w="850" w:type="dxa"/>
            <w:tcBorders>
              <w:left w:val="single" w:sz="4" w:space="0" w:color="auto"/>
            </w:tcBorders>
            <w:shd w:val="clear" w:color="auto" w:fill="92D050"/>
            <w:vAlign w:val="center"/>
          </w:tcPr>
          <w:p w14:paraId="663651C3" w14:textId="77777777"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I</w:t>
            </w:r>
          </w:p>
        </w:tc>
      </w:tr>
      <w:tr w:rsidR="001F7B41" w:rsidRPr="000A6F97" w14:paraId="44F238C4" w14:textId="77777777" w:rsidTr="00F26A70">
        <w:trPr>
          <w:trHeight w:val="397"/>
          <w:jc w:val="center"/>
        </w:trPr>
        <w:tc>
          <w:tcPr>
            <w:tcW w:w="567" w:type="dxa"/>
            <w:vAlign w:val="center"/>
          </w:tcPr>
          <w:p w14:paraId="05A458D0" w14:textId="77777777"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14.</w:t>
            </w:r>
          </w:p>
        </w:tc>
        <w:tc>
          <w:tcPr>
            <w:tcW w:w="2689" w:type="dxa"/>
            <w:vAlign w:val="center"/>
          </w:tcPr>
          <w:p w14:paraId="0CEFD2B2" w14:textId="77777777"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Fosforany</w:t>
            </w:r>
          </w:p>
        </w:tc>
        <w:tc>
          <w:tcPr>
            <w:tcW w:w="1275" w:type="dxa"/>
            <w:vAlign w:val="center"/>
          </w:tcPr>
          <w:p w14:paraId="6772B3CE" w14:textId="77777777"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mgPO4/l</w:t>
            </w:r>
          </w:p>
        </w:tc>
        <w:tc>
          <w:tcPr>
            <w:tcW w:w="1134" w:type="dxa"/>
            <w:tcBorders>
              <w:right w:val="single" w:sz="4" w:space="0" w:color="auto"/>
            </w:tcBorders>
            <w:vAlign w:val="center"/>
          </w:tcPr>
          <w:p w14:paraId="3668C811" w14:textId="3B35994C"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&lt;0,30</w:t>
            </w:r>
          </w:p>
        </w:tc>
        <w:tc>
          <w:tcPr>
            <w:tcW w:w="1134" w:type="dxa"/>
            <w:tcBorders>
              <w:right w:val="single" w:sz="4" w:space="0" w:color="auto"/>
            </w:tcBorders>
            <w:vAlign w:val="center"/>
          </w:tcPr>
          <w:p w14:paraId="19E19E2F" w14:textId="30086C47"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&lt;0,30</w:t>
            </w:r>
          </w:p>
        </w:tc>
        <w:tc>
          <w:tcPr>
            <w:tcW w:w="993" w:type="dxa"/>
            <w:tcBorders>
              <w:left w:val="single" w:sz="4" w:space="0" w:color="auto"/>
            </w:tcBorders>
            <w:vAlign w:val="center"/>
          </w:tcPr>
          <w:p w14:paraId="6CD01308" w14:textId="774B2BF0"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0,5</w:t>
            </w:r>
          </w:p>
        </w:tc>
        <w:tc>
          <w:tcPr>
            <w:tcW w:w="850" w:type="dxa"/>
            <w:tcBorders>
              <w:left w:val="single" w:sz="4" w:space="0" w:color="auto"/>
            </w:tcBorders>
            <w:shd w:val="clear" w:color="auto" w:fill="92D050"/>
            <w:vAlign w:val="center"/>
          </w:tcPr>
          <w:p w14:paraId="05771877" w14:textId="77777777"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I</w:t>
            </w:r>
          </w:p>
        </w:tc>
      </w:tr>
      <w:tr w:rsidR="001F7B41" w:rsidRPr="000A6F97" w14:paraId="0D625DD0" w14:textId="77777777" w:rsidTr="00F26A70">
        <w:trPr>
          <w:trHeight w:val="397"/>
          <w:jc w:val="center"/>
        </w:trPr>
        <w:tc>
          <w:tcPr>
            <w:tcW w:w="567" w:type="dxa"/>
            <w:vAlign w:val="center"/>
          </w:tcPr>
          <w:p w14:paraId="1B787F23" w14:textId="77777777"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15.</w:t>
            </w:r>
          </w:p>
        </w:tc>
        <w:tc>
          <w:tcPr>
            <w:tcW w:w="2689" w:type="dxa"/>
            <w:vAlign w:val="center"/>
          </w:tcPr>
          <w:p w14:paraId="78B22393" w14:textId="77777777"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Magnez</w:t>
            </w:r>
          </w:p>
        </w:tc>
        <w:tc>
          <w:tcPr>
            <w:tcW w:w="1275" w:type="dxa"/>
            <w:vAlign w:val="center"/>
          </w:tcPr>
          <w:p w14:paraId="650BB1A4" w14:textId="77777777"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mgMg/l</w:t>
            </w:r>
          </w:p>
        </w:tc>
        <w:tc>
          <w:tcPr>
            <w:tcW w:w="1134" w:type="dxa"/>
            <w:tcBorders>
              <w:right w:val="single" w:sz="4" w:space="0" w:color="auto"/>
            </w:tcBorders>
            <w:vAlign w:val="center"/>
          </w:tcPr>
          <w:p w14:paraId="0CAAC882" w14:textId="53D43802"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13,</w:t>
            </w:r>
            <w:r w:rsidR="00F26A70">
              <w:rPr>
                <w:rFonts w:ascii="Cambria" w:hAnsi="Cambria"/>
                <w:sz w:val="20"/>
                <w:szCs w:val="20"/>
              </w:rPr>
              <w:t>0</w:t>
            </w:r>
          </w:p>
        </w:tc>
        <w:tc>
          <w:tcPr>
            <w:tcW w:w="1134" w:type="dxa"/>
            <w:tcBorders>
              <w:right w:val="single" w:sz="4" w:space="0" w:color="auto"/>
            </w:tcBorders>
            <w:vAlign w:val="center"/>
          </w:tcPr>
          <w:p w14:paraId="1E72AB21" w14:textId="4E2EB536"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13,3</w:t>
            </w:r>
          </w:p>
        </w:tc>
        <w:tc>
          <w:tcPr>
            <w:tcW w:w="993" w:type="dxa"/>
            <w:tcBorders>
              <w:left w:val="single" w:sz="4" w:space="0" w:color="auto"/>
            </w:tcBorders>
            <w:vAlign w:val="center"/>
          </w:tcPr>
          <w:p w14:paraId="0EDAD43C" w14:textId="66567927"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30</w:t>
            </w:r>
          </w:p>
        </w:tc>
        <w:tc>
          <w:tcPr>
            <w:tcW w:w="850" w:type="dxa"/>
            <w:tcBorders>
              <w:left w:val="single" w:sz="4" w:space="0" w:color="auto"/>
            </w:tcBorders>
            <w:shd w:val="clear" w:color="auto" w:fill="92D050"/>
            <w:vAlign w:val="center"/>
          </w:tcPr>
          <w:p w14:paraId="7C0CAD54" w14:textId="77777777"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I</w:t>
            </w:r>
          </w:p>
        </w:tc>
      </w:tr>
      <w:tr w:rsidR="001F7B41" w:rsidRPr="000A6F97" w14:paraId="524BAB50" w14:textId="77777777" w:rsidTr="00F26A70">
        <w:trPr>
          <w:trHeight w:val="397"/>
          <w:jc w:val="center"/>
        </w:trPr>
        <w:tc>
          <w:tcPr>
            <w:tcW w:w="567" w:type="dxa"/>
            <w:vAlign w:val="center"/>
          </w:tcPr>
          <w:p w14:paraId="11B5B66D" w14:textId="77777777"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16.</w:t>
            </w:r>
          </w:p>
        </w:tc>
        <w:tc>
          <w:tcPr>
            <w:tcW w:w="2689" w:type="dxa"/>
            <w:vAlign w:val="center"/>
          </w:tcPr>
          <w:p w14:paraId="0324407A" w14:textId="77777777"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 xml:space="preserve">Mangan </w:t>
            </w:r>
          </w:p>
        </w:tc>
        <w:tc>
          <w:tcPr>
            <w:tcW w:w="1275" w:type="dxa"/>
            <w:vAlign w:val="center"/>
          </w:tcPr>
          <w:p w14:paraId="20CA49BC" w14:textId="77777777"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mgMn/l</w:t>
            </w:r>
          </w:p>
        </w:tc>
        <w:tc>
          <w:tcPr>
            <w:tcW w:w="1134" w:type="dxa"/>
            <w:tcBorders>
              <w:right w:val="single" w:sz="4" w:space="0" w:color="auto"/>
            </w:tcBorders>
            <w:vAlign w:val="center"/>
          </w:tcPr>
          <w:p w14:paraId="0B7B7ABC" w14:textId="2CCF8C75"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0,14</w:t>
            </w:r>
            <w:r w:rsidR="00F26A70">
              <w:rPr>
                <w:rFonts w:ascii="Cambria" w:hAnsi="Cambria"/>
                <w:sz w:val="20"/>
                <w:szCs w:val="20"/>
              </w:rPr>
              <w:t>4</w:t>
            </w:r>
          </w:p>
        </w:tc>
        <w:tc>
          <w:tcPr>
            <w:tcW w:w="1134" w:type="dxa"/>
            <w:tcBorders>
              <w:right w:val="single" w:sz="4" w:space="0" w:color="auto"/>
            </w:tcBorders>
            <w:vAlign w:val="center"/>
          </w:tcPr>
          <w:p w14:paraId="1A3BFFAE" w14:textId="70EAB527"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0,146</w:t>
            </w:r>
          </w:p>
        </w:tc>
        <w:tc>
          <w:tcPr>
            <w:tcW w:w="993" w:type="dxa"/>
            <w:tcBorders>
              <w:left w:val="single" w:sz="4" w:space="0" w:color="auto"/>
            </w:tcBorders>
            <w:vAlign w:val="center"/>
          </w:tcPr>
          <w:p w14:paraId="1B2022B7" w14:textId="537A69DC"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0,4</w:t>
            </w:r>
          </w:p>
        </w:tc>
        <w:tc>
          <w:tcPr>
            <w:tcW w:w="850" w:type="dxa"/>
            <w:tcBorders>
              <w:left w:val="single" w:sz="4" w:space="0" w:color="auto"/>
            </w:tcBorders>
            <w:shd w:val="clear" w:color="auto" w:fill="FFC000"/>
            <w:vAlign w:val="center"/>
          </w:tcPr>
          <w:p w14:paraId="3AE08499" w14:textId="77777777"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II</w:t>
            </w:r>
          </w:p>
        </w:tc>
      </w:tr>
      <w:tr w:rsidR="001F7B41" w:rsidRPr="000A6F97" w14:paraId="70D586AA" w14:textId="77777777" w:rsidTr="00F26A70">
        <w:trPr>
          <w:trHeight w:val="397"/>
          <w:jc w:val="center"/>
        </w:trPr>
        <w:tc>
          <w:tcPr>
            <w:tcW w:w="567" w:type="dxa"/>
            <w:vAlign w:val="center"/>
          </w:tcPr>
          <w:p w14:paraId="3BF7EBB6" w14:textId="77777777"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17.</w:t>
            </w:r>
          </w:p>
        </w:tc>
        <w:tc>
          <w:tcPr>
            <w:tcW w:w="2689" w:type="dxa"/>
            <w:vAlign w:val="center"/>
          </w:tcPr>
          <w:p w14:paraId="311A822E" w14:textId="77777777"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 xml:space="preserve">Miedź </w:t>
            </w:r>
          </w:p>
        </w:tc>
        <w:tc>
          <w:tcPr>
            <w:tcW w:w="1275" w:type="dxa"/>
            <w:vAlign w:val="center"/>
          </w:tcPr>
          <w:p w14:paraId="6100E91D" w14:textId="77777777"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mgCu/l</w:t>
            </w:r>
          </w:p>
        </w:tc>
        <w:tc>
          <w:tcPr>
            <w:tcW w:w="1134" w:type="dxa"/>
            <w:tcBorders>
              <w:right w:val="single" w:sz="4" w:space="0" w:color="auto"/>
            </w:tcBorders>
            <w:vAlign w:val="center"/>
          </w:tcPr>
          <w:p w14:paraId="7AFBE588" w14:textId="5234C7D8"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0,000</w:t>
            </w:r>
            <w:r w:rsidR="00F26A70">
              <w:rPr>
                <w:rFonts w:ascii="Cambria" w:hAnsi="Cambria"/>
                <w:sz w:val="20"/>
                <w:szCs w:val="20"/>
              </w:rPr>
              <w:t>2</w:t>
            </w:r>
            <w:r w:rsidRPr="000A6F97">
              <w:rPr>
                <w:rFonts w:ascii="Cambria" w:hAnsi="Cambria"/>
                <w:sz w:val="20"/>
                <w:szCs w:val="20"/>
              </w:rPr>
              <w:t>3</w:t>
            </w:r>
          </w:p>
        </w:tc>
        <w:tc>
          <w:tcPr>
            <w:tcW w:w="1134" w:type="dxa"/>
            <w:tcBorders>
              <w:right w:val="single" w:sz="4" w:space="0" w:color="auto"/>
            </w:tcBorders>
            <w:vAlign w:val="center"/>
          </w:tcPr>
          <w:p w14:paraId="4220E3AB" w14:textId="77347F84"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0,00033</w:t>
            </w:r>
          </w:p>
        </w:tc>
        <w:tc>
          <w:tcPr>
            <w:tcW w:w="993" w:type="dxa"/>
            <w:tcBorders>
              <w:left w:val="single" w:sz="4" w:space="0" w:color="auto"/>
            </w:tcBorders>
            <w:vAlign w:val="center"/>
          </w:tcPr>
          <w:p w14:paraId="2CA1971B" w14:textId="1329B567"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0,01</w:t>
            </w:r>
          </w:p>
        </w:tc>
        <w:tc>
          <w:tcPr>
            <w:tcW w:w="850" w:type="dxa"/>
            <w:tcBorders>
              <w:left w:val="single" w:sz="4" w:space="0" w:color="auto"/>
            </w:tcBorders>
            <w:shd w:val="clear" w:color="auto" w:fill="92D050"/>
            <w:vAlign w:val="center"/>
          </w:tcPr>
          <w:p w14:paraId="4E2EB4A9" w14:textId="77777777"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I</w:t>
            </w:r>
          </w:p>
        </w:tc>
      </w:tr>
      <w:tr w:rsidR="001F7B41" w:rsidRPr="000A6F97" w14:paraId="2E0AA014" w14:textId="77777777" w:rsidTr="00F26A70">
        <w:trPr>
          <w:trHeight w:val="397"/>
          <w:jc w:val="center"/>
        </w:trPr>
        <w:tc>
          <w:tcPr>
            <w:tcW w:w="567" w:type="dxa"/>
            <w:vAlign w:val="center"/>
          </w:tcPr>
          <w:p w14:paraId="4A9C2EB4" w14:textId="77777777"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18.</w:t>
            </w:r>
          </w:p>
        </w:tc>
        <w:tc>
          <w:tcPr>
            <w:tcW w:w="2689" w:type="dxa"/>
            <w:vAlign w:val="center"/>
          </w:tcPr>
          <w:p w14:paraId="64B88E79" w14:textId="77777777"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Molibden</w:t>
            </w:r>
          </w:p>
        </w:tc>
        <w:tc>
          <w:tcPr>
            <w:tcW w:w="1275" w:type="dxa"/>
            <w:vAlign w:val="center"/>
          </w:tcPr>
          <w:p w14:paraId="173EA50E" w14:textId="77777777"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mgMo/l</w:t>
            </w:r>
          </w:p>
        </w:tc>
        <w:tc>
          <w:tcPr>
            <w:tcW w:w="1134" w:type="dxa"/>
            <w:tcBorders>
              <w:right w:val="single" w:sz="4" w:space="0" w:color="auto"/>
            </w:tcBorders>
            <w:vAlign w:val="center"/>
          </w:tcPr>
          <w:p w14:paraId="594ECF8B" w14:textId="2AAD30D5"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0,0009</w:t>
            </w:r>
            <w:r w:rsidR="00F26A70">
              <w:rPr>
                <w:rFonts w:ascii="Cambria" w:hAnsi="Cambria"/>
                <w:sz w:val="20"/>
                <w:szCs w:val="20"/>
              </w:rPr>
              <w:t>5</w:t>
            </w:r>
          </w:p>
        </w:tc>
        <w:tc>
          <w:tcPr>
            <w:tcW w:w="1134" w:type="dxa"/>
            <w:tcBorders>
              <w:right w:val="single" w:sz="4" w:space="0" w:color="auto"/>
            </w:tcBorders>
            <w:vAlign w:val="center"/>
          </w:tcPr>
          <w:p w14:paraId="095F1595" w14:textId="340CEFF4"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0,00094</w:t>
            </w:r>
          </w:p>
        </w:tc>
        <w:tc>
          <w:tcPr>
            <w:tcW w:w="993" w:type="dxa"/>
            <w:tcBorders>
              <w:left w:val="single" w:sz="4" w:space="0" w:color="auto"/>
            </w:tcBorders>
            <w:vAlign w:val="center"/>
          </w:tcPr>
          <w:p w14:paraId="3F7CEFF2" w14:textId="7210CB95"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0,003</w:t>
            </w:r>
          </w:p>
        </w:tc>
        <w:tc>
          <w:tcPr>
            <w:tcW w:w="850" w:type="dxa"/>
            <w:tcBorders>
              <w:left w:val="single" w:sz="4" w:space="0" w:color="auto"/>
            </w:tcBorders>
            <w:shd w:val="clear" w:color="auto" w:fill="92D050"/>
            <w:vAlign w:val="center"/>
          </w:tcPr>
          <w:p w14:paraId="370DF8B2" w14:textId="77777777"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I</w:t>
            </w:r>
          </w:p>
        </w:tc>
      </w:tr>
      <w:tr w:rsidR="001F7B41" w:rsidRPr="000A6F97" w14:paraId="79822C5F" w14:textId="77777777" w:rsidTr="00F26A70">
        <w:trPr>
          <w:trHeight w:val="397"/>
          <w:jc w:val="center"/>
        </w:trPr>
        <w:tc>
          <w:tcPr>
            <w:tcW w:w="567" w:type="dxa"/>
            <w:vAlign w:val="center"/>
          </w:tcPr>
          <w:p w14:paraId="68ABE9D1" w14:textId="77777777"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19.</w:t>
            </w:r>
          </w:p>
        </w:tc>
        <w:tc>
          <w:tcPr>
            <w:tcW w:w="2689" w:type="dxa"/>
            <w:vAlign w:val="center"/>
          </w:tcPr>
          <w:p w14:paraId="2635ECDD" w14:textId="77777777"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Ołów</w:t>
            </w:r>
          </w:p>
        </w:tc>
        <w:tc>
          <w:tcPr>
            <w:tcW w:w="1275" w:type="dxa"/>
            <w:vAlign w:val="center"/>
          </w:tcPr>
          <w:p w14:paraId="7DCCB060" w14:textId="77777777"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mgPb/l</w:t>
            </w:r>
          </w:p>
        </w:tc>
        <w:tc>
          <w:tcPr>
            <w:tcW w:w="1134" w:type="dxa"/>
            <w:tcBorders>
              <w:right w:val="single" w:sz="4" w:space="0" w:color="auto"/>
            </w:tcBorders>
            <w:vAlign w:val="center"/>
          </w:tcPr>
          <w:p w14:paraId="309747C4" w14:textId="2EA95A60"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&lt;0,00005</w:t>
            </w:r>
          </w:p>
        </w:tc>
        <w:tc>
          <w:tcPr>
            <w:tcW w:w="1134" w:type="dxa"/>
            <w:tcBorders>
              <w:right w:val="single" w:sz="4" w:space="0" w:color="auto"/>
            </w:tcBorders>
            <w:vAlign w:val="center"/>
          </w:tcPr>
          <w:p w14:paraId="51CEC316" w14:textId="6F5E2700"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&lt;0,00005</w:t>
            </w:r>
          </w:p>
        </w:tc>
        <w:tc>
          <w:tcPr>
            <w:tcW w:w="993" w:type="dxa"/>
            <w:tcBorders>
              <w:left w:val="single" w:sz="4" w:space="0" w:color="auto"/>
            </w:tcBorders>
            <w:vAlign w:val="center"/>
          </w:tcPr>
          <w:p w14:paraId="36A8EB77" w14:textId="17F5F543"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0,01</w:t>
            </w:r>
          </w:p>
        </w:tc>
        <w:tc>
          <w:tcPr>
            <w:tcW w:w="850" w:type="dxa"/>
            <w:tcBorders>
              <w:left w:val="single" w:sz="4" w:space="0" w:color="auto"/>
            </w:tcBorders>
            <w:shd w:val="clear" w:color="auto" w:fill="92D050"/>
            <w:vAlign w:val="center"/>
          </w:tcPr>
          <w:p w14:paraId="095E1617" w14:textId="77777777"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I</w:t>
            </w:r>
          </w:p>
        </w:tc>
      </w:tr>
      <w:tr w:rsidR="001F7B41" w:rsidRPr="000A6F97" w14:paraId="6F26E59C" w14:textId="77777777" w:rsidTr="00F26A70">
        <w:trPr>
          <w:trHeight w:val="397"/>
          <w:jc w:val="center"/>
        </w:trPr>
        <w:tc>
          <w:tcPr>
            <w:tcW w:w="567" w:type="dxa"/>
            <w:vAlign w:val="center"/>
          </w:tcPr>
          <w:p w14:paraId="11ED2550" w14:textId="77777777"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20.</w:t>
            </w:r>
          </w:p>
        </w:tc>
        <w:tc>
          <w:tcPr>
            <w:tcW w:w="2689" w:type="dxa"/>
            <w:vAlign w:val="center"/>
          </w:tcPr>
          <w:p w14:paraId="51BD17A6" w14:textId="77777777"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Potas</w:t>
            </w:r>
          </w:p>
        </w:tc>
        <w:tc>
          <w:tcPr>
            <w:tcW w:w="1275" w:type="dxa"/>
            <w:vAlign w:val="center"/>
          </w:tcPr>
          <w:p w14:paraId="5E410DE0" w14:textId="77777777"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mgK/l</w:t>
            </w:r>
          </w:p>
        </w:tc>
        <w:tc>
          <w:tcPr>
            <w:tcW w:w="1134" w:type="dxa"/>
            <w:tcBorders>
              <w:right w:val="single" w:sz="4" w:space="0" w:color="auto"/>
            </w:tcBorders>
            <w:vAlign w:val="center"/>
          </w:tcPr>
          <w:p w14:paraId="00BE2AA9" w14:textId="086C336A" w:rsidR="001F7B41" w:rsidRPr="000A6F97" w:rsidRDefault="00F26A70" w:rsidP="001F7B41">
            <w:pPr>
              <w:spacing w:after="0" w:line="240" w:lineRule="auto"/>
              <w:jc w:val="center"/>
              <w:rPr>
                <w:rFonts w:ascii="Cambria" w:hAnsi="Cambria"/>
                <w:sz w:val="20"/>
                <w:szCs w:val="20"/>
              </w:rPr>
            </w:pPr>
            <w:r>
              <w:rPr>
                <w:rFonts w:ascii="Cambria" w:hAnsi="Cambria"/>
                <w:sz w:val="20"/>
                <w:szCs w:val="20"/>
              </w:rPr>
              <w:t>1,7</w:t>
            </w:r>
          </w:p>
        </w:tc>
        <w:tc>
          <w:tcPr>
            <w:tcW w:w="1134" w:type="dxa"/>
            <w:tcBorders>
              <w:right w:val="single" w:sz="4" w:space="0" w:color="auto"/>
            </w:tcBorders>
            <w:vAlign w:val="center"/>
          </w:tcPr>
          <w:p w14:paraId="3A414389" w14:textId="0A0B1028"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1,6</w:t>
            </w:r>
          </w:p>
        </w:tc>
        <w:tc>
          <w:tcPr>
            <w:tcW w:w="993" w:type="dxa"/>
            <w:tcBorders>
              <w:left w:val="single" w:sz="4" w:space="0" w:color="auto"/>
            </w:tcBorders>
            <w:vAlign w:val="center"/>
          </w:tcPr>
          <w:p w14:paraId="1A775888" w14:textId="4FB6FE29"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10</w:t>
            </w:r>
          </w:p>
        </w:tc>
        <w:tc>
          <w:tcPr>
            <w:tcW w:w="850" w:type="dxa"/>
            <w:tcBorders>
              <w:left w:val="single" w:sz="4" w:space="0" w:color="auto"/>
            </w:tcBorders>
            <w:shd w:val="clear" w:color="auto" w:fill="92D050"/>
            <w:vAlign w:val="center"/>
          </w:tcPr>
          <w:p w14:paraId="6F8C29A7" w14:textId="77777777"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I</w:t>
            </w:r>
          </w:p>
        </w:tc>
      </w:tr>
      <w:tr w:rsidR="001F7B41" w:rsidRPr="000A6F97" w14:paraId="6BBF139A" w14:textId="77777777" w:rsidTr="00F26A70">
        <w:trPr>
          <w:trHeight w:val="397"/>
          <w:jc w:val="center"/>
        </w:trPr>
        <w:tc>
          <w:tcPr>
            <w:tcW w:w="567" w:type="dxa"/>
            <w:vAlign w:val="center"/>
          </w:tcPr>
          <w:p w14:paraId="42439685" w14:textId="77777777"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21.</w:t>
            </w:r>
          </w:p>
        </w:tc>
        <w:tc>
          <w:tcPr>
            <w:tcW w:w="2689" w:type="dxa"/>
            <w:vAlign w:val="center"/>
          </w:tcPr>
          <w:p w14:paraId="35F2481B" w14:textId="77777777"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Rtęć</w:t>
            </w:r>
          </w:p>
        </w:tc>
        <w:tc>
          <w:tcPr>
            <w:tcW w:w="1275" w:type="dxa"/>
            <w:vAlign w:val="center"/>
          </w:tcPr>
          <w:p w14:paraId="2AC4FAD8" w14:textId="77777777"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mgHg/l</w:t>
            </w:r>
          </w:p>
        </w:tc>
        <w:tc>
          <w:tcPr>
            <w:tcW w:w="1134" w:type="dxa"/>
            <w:tcBorders>
              <w:right w:val="single" w:sz="4" w:space="0" w:color="auto"/>
            </w:tcBorders>
            <w:vAlign w:val="center"/>
          </w:tcPr>
          <w:p w14:paraId="61D7EB70" w14:textId="4C061AB1"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&lt;0,0001</w:t>
            </w:r>
          </w:p>
        </w:tc>
        <w:tc>
          <w:tcPr>
            <w:tcW w:w="1134" w:type="dxa"/>
            <w:tcBorders>
              <w:right w:val="single" w:sz="4" w:space="0" w:color="auto"/>
            </w:tcBorders>
            <w:vAlign w:val="center"/>
          </w:tcPr>
          <w:p w14:paraId="3BB7CC56" w14:textId="65778A66"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&lt;0,0001</w:t>
            </w:r>
          </w:p>
        </w:tc>
        <w:tc>
          <w:tcPr>
            <w:tcW w:w="993" w:type="dxa"/>
            <w:tcBorders>
              <w:left w:val="single" w:sz="4" w:space="0" w:color="auto"/>
            </w:tcBorders>
            <w:vAlign w:val="center"/>
          </w:tcPr>
          <w:p w14:paraId="336FFFA8" w14:textId="15ECE271"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0,001</w:t>
            </w:r>
          </w:p>
        </w:tc>
        <w:tc>
          <w:tcPr>
            <w:tcW w:w="850" w:type="dxa"/>
            <w:tcBorders>
              <w:left w:val="single" w:sz="4" w:space="0" w:color="auto"/>
            </w:tcBorders>
            <w:shd w:val="clear" w:color="auto" w:fill="92D050"/>
            <w:vAlign w:val="center"/>
          </w:tcPr>
          <w:p w14:paraId="6AAF8CF2" w14:textId="7949F0CB"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I</w:t>
            </w:r>
          </w:p>
        </w:tc>
      </w:tr>
      <w:tr w:rsidR="001F7B41" w:rsidRPr="000A6F97" w14:paraId="47FCD060" w14:textId="77777777" w:rsidTr="00F26A70">
        <w:trPr>
          <w:trHeight w:val="397"/>
          <w:jc w:val="center"/>
        </w:trPr>
        <w:tc>
          <w:tcPr>
            <w:tcW w:w="567" w:type="dxa"/>
            <w:vAlign w:val="center"/>
          </w:tcPr>
          <w:p w14:paraId="1C5FE62C" w14:textId="77777777"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22.</w:t>
            </w:r>
          </w:p>
        </w:tc>
        <w:tc>
          <w:tcPr>
            <w:tcW w:w="2689" w:type="dxa"/>
            <w:vAlign w:val="center"/>
          </w:tcPr>
          <w:p w14:paraId="260DD6C4" w14:textId="77777777"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Siarczany</w:t>
            </w:r>
          </w:p>
        </w:tc>
        <w:tc>
          <w:tcPr>
            <w:tcW w:w="1275" w:type="dxa"/>
            <w:vAlign w:val="center"/>
          </w:tcPr>
          <w:p w14:paraId="7BF4DA31" w14:textId="77777777"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mgSO4/l</w:t>
            </w:r>
          </w:p>
        </w:tc>
        <w:tc>
          <w:tcPr>
            <w:tcW w:w="1134" w:type="dxa"/>
            <w:tcBorders>
              <w:right w:val="single" w:sz="4" w:space="0" w:color="auto"/>
            </w:tcBorders>
            <w:vAlign w:val="center"/>
          </w:tcPr>
          <w:p w14:paraId="7B638475" w14:textId="57AEBD5A"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4</w:t>
            </w:r>
            <w:r w:rsidR="00F26A70">
              <w:rPr>
                <w:rFonts w:ascii="Cambria" w:hAnsi="Cambria"/>
                <w:sz w:val="20"/>
                <w:szCs w:val="20"/>
              </w:rPr>
              <w:t>3</w:t>
            </w:r>
            <w:r w:rsidRPr="000A6F97">
              <w:rPr>
                <w:rFonts w:ascii="Cambria" w:hAnsi="Cambria"/>
                <w:sz w:val="20"/>
                <w:szCs w:val="20"/>
              </w:rPr>
              <w:t>,</w:t>
            </w:r>
            <w:r w:rsidR="00F26A70">
              <w:rPr>
                <w:rFonts w:ascii="Cambria" w:hAnsi="Cambria"/>
                <w:sz w:val="20"/>
                <w:szCs w:val="20"/>
              </w:rPr>
              <w:t>20</w:t>
            </w:r>
          </w:p>
        </w:tc>
        <w:tc>
          <w:tcPr>
            <w:tcW w:w="1134" w:type="dxa"/>
            <w:tcBorders>
              <w:right w:val="single" w:sz="4" w:space="0" w:color="auto"/>
            </w:tcBorders>
            <w:vAlign w:val="center"/>
          </w:tcPr>
          <w:p w14:paraId="423541C3" w14:textId="360549EA"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41,90</w:t>
            </w:r>
          </w:p>
        </w:tc>
        <w:tc>
          <w:tcPr>
            <w:tcW w:w="993" w:type="dxa"/>
            <w:tcBorders>
              <w:left w:val="single" w:sz="4" w:space="0" w:color="auto"/>
            </w:tcBorders>
            <w:vAlign w:val="center"/>
          </w:tcPr>
          <w:p w14:paraId="33DD63AE" w14:textId="2BF3C765"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60</w:t>
            </w:r>
          </w:p>
        </w:tc>
        <w:tc>
          <w:tcPr>
            <w:tcW w:w="850" w:type="dxa"/>
            <w:tcBorders>
              <w:left w:val="single" w:sz="4" w:space="0" w:color="auto"/>
            </w:tcBorders>
            <w:shd w:val="clear" w:color="auto" w:fill="92D050"/>
            <w:vAlign w:val="center"/>
          </w:tcPr>
          <w:p w14:paraId="4F45E8B2" w14:textId="4959562A"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I</w:t>
            </w:r>
          </w:p>
        </w:tc>
      </w:tr>
      <w:tr w:rsidR="001F7B41" w:rsidRPr="000A6F97" w14:paraId="0371AFF1" w14:textId="77777777" w:rsidTr="00F26A70">
        <w:trPr>
          <w:trHeight w:val="397"/>
          <w:jc w:val="center"/>
        </w:trPr>
        <w:tc>
          <w:tcPr>
            <w:tcW w:w="567" w:type="dxa"/>
            <w:vAlign w:val="center"/>
          </w:tcPr>
          <w:p w14:paraId="48D2D94D" w14:textId="77777777"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23.</w:t>
            </w:r>
          </w:p>
        </w:tc>
        <w:tc>
          <w:tcPr>
            <w:tcW w:w="2689" w:type="dxa"/>
            <w:vAlign w:val="center"/>
          </w:tcPr>
          <w:p w14:paraId="5BE7446D" w14:textId="77777777"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Sód</w:t>
            </w:r>
          </w:p>
        </w:tc>
        <w:tc>
          <w:tcPr>
            <w:tcW w:w="1275" w:type="dxa"/>
            <w:vAlign w:val="center"/>
          </w:tcPr>
          <w:p w14:paraId="5238E130" w14:textId="77777777"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mgNa/l</w:t>
            </w:r>
          </w:p>
        </w:tc>
        <w:tc>
          <w:tcPr>
            <w:tcW w:w="1134" w:type="dxa"/>
            <w:tcBorders>
              <w:right w:val="single" w:sz="4" w:space="0" w:color="auto"/>
            </w:tcBorders>
            <w:vAlign w:val="center"/>
          </w:tcPr>
          <w:p w14:paraId="6B23D53D" w14:textId="3C56D83B"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4,</w:t>
            </w:r>
            <w:r w:rsidR="00F26A70">
              <w:rPr>
                <w:rFonts w:ascii="Cambria" w:hAnsi="Cambria"/>
                <w:sz w:val="20"/>
                <w:szCs w:val="20"/>
              </w:rPr>
              <w:t>5</w:t>
            </w:r>
          </w:p>
        </w:tc>
        <w:tc>
          <w:tcPr>
            <w:tcW w:w="1134" w:type="dxa"/>
            <w:tcBorders>
              <w:right w:val="single" w:sz="4" w:space="0" w:color="auto"/>
            </w:tcBorders>
            <w:vAlign w:val="center"/>
          </w:tcPr>
          <w:p w14:paraId="750230ED" w14:textId="03F16E34"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4,4</w:t>
            </w:r>
          </w:p>
        </w:tc>
        <w:tc>
          <w:tcPr>
            <w:tcW w:w="993" w:type="dxa"/>
            <w:tcBorders>
              <w:left w:val="single" w:sz="4" w:space="0" w:color="auto"/>
            </w:tcBorders>
            <w:vAlign w:val="center"/>
          </w:tcPr>
          <w:p w14:paraId="58B86717" w14:textId="28E5051F"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60</w:t>
            </w:r>
          </w:p>
        </w:tc>
        <w:tc>
          <w:tcPr>
            <w:tcW w:w="850" w:type="dxa"/>
            <w:tcBorders>
              <w:left w:val="single" w:sz="4" w:space="0" w:color="auto"/>
            </w:tcBorders>
            <w:shd w:val="clear" w:color="auto" w:fill="92D050"/>
            <w:vAlign w:val="center"/>
          </w:tcPr>
          <w:p w14:paraId="3557C6C8" w14:textId="77777777"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I</w:t>
            </w:r>
          </w:p>
        </w:tc>
      </w:tr>
      <w:tr w:rsidR="001F7B41" w:rsidRPr="000A6F97" w14:paraId="09F03106" w14:textId="77777777" w:rsidTr="00F26A70">
        <w:trPr>
          <w:trHeight w:val="397"/>
          <w:jc w:val="center"/>
        </w:trPr>
        <w:tc>
          <w:tcPr>
            <w:tcW w:w="567" w:type="dxa"/>
            <w:vAlign w:val="center"/>
          </w:tcPr>
          <w:p w14:paraId="3B775664" w14:textId="77777777"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24.</w:t>
            </w:r>
          </w:p>
        </w:tc>
        <w:tc>
          <w:tcPr>
            <w:tcW w:w="2689" w:type="dxa"/>
            <w:vAlign w:val="center"/>
          </w:tcPr>
          <w:p w14:paraId="6C3A09C0" w14:textId="77777777"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Wapń</w:t>
            </w:r>
          </w:p>
        </w:tc>
        <w:tc>
          <w:tcPr>
            <w:tcW w:w="1275" w:type="dxa"/>
            <w:vAlign w:val="center"/>
          </w:tcPr>
          <w:p w14:paraId="0994F946" w14:textId="77777777"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mgCa/l</w:t>
            </w:r>
          </w:p>
        </w:tc>
        <w:tc>
          <w:tcPr>
            <w:tcW w:w="1134" w:type="dxa"/>
            <w:tcBorders>
              <w:right w:val="single" w:sz="4" w:space="0" w:color="auto"/>
            </w:tcBorders>
            <w:vAlign w:val="center"/>
          </w:tcPr>
          <w:p w14:paraId="332BA2E9" w14:textId="50E250A4"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8</w:t>
            </w:r>
            <w:r w:rsidR="00F26A70">
              <w:rPr>
                <w:rFonts w:ascii="Cambria" w:hAnsi="Cambria"/>
                <w:sz w:val="20"/>
                <w:szCs w:val="20"/>
              </w:rPr>
              <w:t>3</w:t>
            </w:r>
            <w:r w:rsidRPr="000A6F97">
              <w:rPr>
                <w:rFonts w:ascii="Cambria" w:hAnsi="Cambria"/>
                <w:sz w:val="20"/>
                <w:szCs w:val="20"/>
              </w:rPr>
              <w:t>,</w:t>
            </w:r>
            <w:r w:rsidR="00F26A70">
              <w:rPr>
                <w:rFonts w:ascii="Cambria" w:hAnsi="Cambria"/>
                <w:sz w:val="20"/>
                <w:szCs w:val="20"/>
              </w:rPr>
              <w:t>4</w:t>
            </w:r>
          </w:p>
        </w:tc>
        <w:tc>
          <w:tcPr>
            <w:tcW w:w="1134" w:type="dxa"/>
            <w:tcBorders>
              <w:right w:val="single" w:sz="4" w:space="0" w:color="auto"/>
            </w:tcBorders>
            <w:vAlign w:val="center"/>
          </w:tcPr>
          <w:p w14:paraId="4CC0235D" w14:textId="601D6C59"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82,5</w:t>
            </w:r>
          </w:p>
        </w:tc>
        <w:tc>
          <w:tcPr>
            <w:tcW w:w="993" w:type="dxa"/>
            <w:tcBorders>
              <w:left w:val="single" w:sz="4" w:space="0" w:color="auto"/>
            </w:tcBorders>
            <w:vAlign w:val="center"/>
          </w:tcPr>
          <w:p w14:paraId="2C158C21" w14:textId="3DB4662A"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100</w:t>
            </w:r>
          </w:p>
        </w:tc>
        <w:tc>
          <w:tcPr>
            <w:tcW w:w="850" w:type="dxa"/>
            <w:tcBorders>
              <w:left w:val="single" w:sz="4" w:space="0" w:color="auto"/>
            </w:tcBorders>
            <w:shd w:val="clear" w:color="auto" w:fill="FFC000"/>
            <w:vAlign w:val="center"/>
          </w:tcPr>
          <w:p w14:paraId="51AD8C67" w14:textId="77777777"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II</w:t>
            </w:r>
          </w:p>
        </w:tc>
      </w:tr>
      <w:tr w:rsidR="001F7B41" w:rsidRPr="000A6F97" w14:paraId="01BFA6C0" w14:textId="77777777" w:rsidTr="00F26A70">
        <w:trPr>
          <w:trHeight w:val="397"/>
          <w:jc w:val="center"/>
        </w:trPr>
        <w:tc>
          <w:tcPr>
            <w:tcW w:w="567" w:type="dxa"/>
            <w:vAlign w:val="center"/>
          </w:tcPr>
          <w:p w14:paraId="5E957258" w14:textId="77777777"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25.</w:t>
            </w:r>
          </w:p>
        </w:tc>
        <w:tc>
          <w:tcPr>
            <w:tcW w:w="2689" w:type="dxa"/>
            <w:vAlign w:val="center"/>
          </w:tcPr>
          <w:p w14:paraId="26507888" w14:textId="77777777"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Wodorowęglany</w:t>
            </w:r>
          </w:p>
        </w:tc>
        <w:tc>
          <w:tcPr>
            <w:tcW w:w="1275" w:type="dxa"/>
            <w:vAlign w:val="center"/>
          </w:tcPr>
          <w:p w14:paraId="782CB5B8" w14:textId="77777777"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mgHCO3/l</w:t>
            </w:r>
          </w:p>
        </w:tc>
        <w:tc>
          <w:tcPr>
            <w:tcW w:w="1134" w:type="dxa"/>
            <w:tcBorders>
              <w:right w:val="single" w:sz="4" w:space="0" w:color="auto"/>
            </w:tcBorders>
            <w:vAlign w:val="center"/>
          </w:tcPr>
          <w:p w14:paraId="66445C83" w14:textId="4BD54CDB"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2</w:t>
            </w:r>
            <w:r w:rsidR="00F26A70">
              <w:rPr>
                <w:rFonts w:ascii="Cambria" w:hAnsi="Cambria"/>
                <w:sz w:val="20"/>
                <w:szCs w:val="20"/>
              </w:rPr>
              <w:t>5</w:t>
            </w:r>
            <w:r w:rsidRPr="000A6F97">
              <w:rPr>
                <w:rFonts w:ascii="Cambria" w:hAnsi="Cambria"/>
                <w:sz w:val="20"/>
                <w:szCs w:val="20"/>
              </w:rPr>
              <w:t>3,0</w:t>
            </w:r>
          </w:p>
        </w:tc>
        <w:tc>
          <w:tcPr>
            <w:tcW w:w="1134" w:type="dxa"/>
            <w:tcBorders>
              <w:right w:val="single" w:sz="4" w:space="0" w:color="auto"/>
            </w:tcBorders>
            <w:vAlign w:val="center"/>
          </w:tcPr>
          <w:p w14:paraId="1384B1C3" w14:textId="63D279A8"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263,0</w:t>
            </w:r>
          </w:p>
        </w:tc>
        <w:tc>
          <w:tcPr>
            <w:tcW w:w="993" w:type="dxa"/>
            <w:tcBorders>
              <w:left w:val="single" w:sz="4" w:space="0" w:color="auto"/>
            </w:tcBorders>
            <w:vAlign w:val="center"/>
          </w:tcPr>
          <w:p w14:paraId="679DF36A" w14:textId="445F3518"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350</w:t>
            </w:r>
          </w:p>
        </w:tc>
        <w:tc>
          <w:tcPr>
            <w:tcW w:w="850" w:type="dxa"/>
            <w:tcBorders>
              <w:left w:val="single" w:sz="4" w:space="0" w:color="auto"/>
            </w:tcBorders>
            <w:shd w:val="clear" w:color="auto" w:fill="FFC000"/>
            <w:vAlign w:val="center"/>
          </w:tcPr>
          <w:p w14:paraId="319023F1" w14:textId="41EFE47E"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II</w:t>
            </w:r>
          </w:p>
        </w:tc>
      </w:tr>
      <w:tr w:rsidR="001F7B41" w:rsidRPr="000A6F97" w14:paraId="6620979A" w14:textId="77777777" w:rsidTr="00F26A70">
        <w:trPr>
          <w:trHeight w:val="397"/>
          <w:jc w:val="center"/>
        </w:trPr>
        <w:tc>
          <w:tcPr>
            <w:tcW w:w="567" w:type="dxa"/>
            <w:vAlign w:val="center"/>
          </w:tcPr>
          <w:p w14:paraId="306CD131" w14:textId="77777777"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26.</w:t>
            </w:r>
          </w:p>
        </w:tc>
        <w:tc>
          <w:tcPr>
            <w:tcW w:w="2689" w:type="dxa"/>
            <w:vAlign w:val="center"/>
          </w:tcPr>
          <w:p w14:paraId="59A21C8B" w14:textId="77777777"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Żelazo</w:t>
            </w:r>
          </w:p>
        </w:tc>
        <w:tc>
          <w:tcPr>
            <w:tcW w:w="1275" w:type="dxa"/>
            <w:vAlign w:val="center"/>
          </w:tcPr>
          <w:p w14:paraId="3B2DE5E0" w14:textId="77777777"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mgFe/l</w:t>
            </w:r>
          </w:p>
        </w:tc>
        <w:tc>
          <w:tcPr>
            <w:tcW w:w="1134" w:type="dxa"/>
            <w:tcBorders>
              <w:right w:val="single" w:sz="4" w:space="0" w:color="auto"/>
            </w:tcBorders>
            <w:vAlign w:val="center"/>
          </w:tcPr>
          <w:p w14:paraId="6AD892FF" w14:textId="7F6DD3DF"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1,</w:t>
            </w:r>
            <w:r w:rsidR="00F26A70">
              <w:rPr>
                <w:rFonts w:ascii="Cambria" w:hAnsi="Cambria"/>
                <w:sz w:val="20"/>
                <w:szCs w:val="20"/>
              </w:rPr>
              <w:t>24</w:t>
            </w:r>
          </w:p>
        </w:tc>
        <w:tc>
          <w:tcPr>
            <w:tcW w:w="1134" w:type="dxa"/>
            <w:tcBorders>
              <w:right w:val="single" w:sz="4" w:space="0" w:color="auto"/>
            </w:tcBorders>
            <w:vAlign w:val="center"/>
          </w:tcPr>
          <w:p w14:paraId="1905BDA8" w14:textId="1C920E61"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1,35</w:t>
            </w:r>
          </w:p>
        </w:tc>
        <w:tc>
          <w:tcPr>
            <w:tcW w:w="993" w:type="dxa"/>
            <w:tcBorders>
              <w:left w:val="single" w:sz="4" w:space="0" w:color="auto"/>
            </w:tcBorders>
            <w:vAlign w:val="center"/>
          </w:tcPr>
          <w:p w14:paraId="118C2B90" w14:textId="73AEEEA2"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5</w:t>
            </w:r>
          </w:p>
        </w:tc>
        <w:tc>
          <w:tcPr>
            <w:tcW w:w="850" w:type="dxa"/>
            <w:tcBorders>
              <w:left w:val="single" w:sz="4" w:space="0" w:color="auto"/>
            </w:tcBorders>
            <w:shd w:val="clear" w:color="auto" w:fill="FF0000"/>
            <w:vAlign w:val="center"/>
          </w:tcPr>
          <w:p w14:paraId="496FEE95" w14:textId="2EA4E876" w:rsidR="001F7B41" w:rsidRPr="000A6F97" w:rsidRDefault="001F7B41" w:rsidP="001F7B41">
            <w:pPr>
              <w:spacing w:after="0" w:line="240" w:lineRule="auto"/>
              <w:jc w:val="center"/>
              <w:rPr>
                <w:rFonts w:ascii="Cambria" w:hAnsi="Cambria"/>
                <w:sz w:val="20"/>
                <w:szCs w:val="20"/>
              </w:rPr>
            </w:pPr>
            <w:r w:rsidRPr="000A6F97">
              <w:rPr>
                <w:rFonts w:ascii="Cambria" w:hAnsi="Cambria"/>
                <w:sz w:val="20"/>
                <w:szCs w:val="20"/>
              </w:rPr>
              <w:t>III</w:t>
            </w:r>
          </w:p>
        </w:tc>
      </w:tr>
    </w:tbl>
    <w:p w14:paraId="0B64E81C" w14:textId="77777777" w:rsidR="002E2EC9" w:rsidRPr="000A6F97" w:rsidRDefault="002E2EC9" w:rsidP="002F3A6C">
      <w:pPr>
        <w:pStyle w:val="Nagwek3"/>
        <w:spacing w:before="0" w:beforeAutospacing="0" w:after="0" w:afterAutospacing="0"/>
        <w:rPr>
          <w:rStyle w:val="Nagwek2Znak"/>
          <w:rFonts w:eastAsia="Calibri"/>
          <w:i/>
          <w:color w:val="auto"/>
          <w:sz w:val="8"/>
          <w:szCs w:val="20"/>
          <w:lang w:eastAsia="pl-PL"/>
        </w:rPr>
      </w:pPr>
    </w:p>
    <w:p w14:paraId="392922A2" w14:textId="77777777" w:rsidR="002E2EC9" w:rsidRPr="000A6F97" w:rsidRDefault="002E2EC9" w:rsidP="002E2EC9">
      <w:pPr>
        <w:pStyle w:val="Nagwek3"/>
        <w:spacing w:before="0" w:beforeAutospacing="0" w:after="0" w:afterAutospacing="0"/>
        <w:jc w:val="center"/>
        <w:rPr>
          <w:rStyle w:val="Nagwek2Znak"/>
          <w:rFonts w:eastAsia="Calibri"/>
          <w:i/>
          <w:color w:val="auto"/>
          <w:sz w:val="2"/>
          <w:szCs w:val="20"/>
          <w:lang w:eastAsia="pl-PL"/>
        </w:rPr>
      </w:pPr>
    </w:p>
    <w:p w14:paraId="7A227DFC" w14:textId="77777777" w:rsidR="002E2EC9" w:rsidRDefault="002E2EC9" w:rsidP="00F245CC">
      <w:pPr>
        <w:spacing w:after="0" w:line="240" w:lineRule="auto"/>
        <w:jc w:val="center"/>
        <w:rPr>
          <w:rFonts w:ascii="Cambria" w:hAnsi="Cambria"/>
          <w:i/>
          <w:sz w:val="16"/>
          <w:szCs w:val="20"/>
        </w:rPr>
      </w:pPr>
      <w:bookmarkStart w:id="190" w:name="_Toc104621583"/>
      <w:r w:rsidRPr="000A6F97">
        <w:rPr>
          <w:rFonts w:ascii="Cambria" w:hAnsi="Cambria"/>
          <w:i/>
          <w:sz w:val="16"/>
          <w:szCs w:val="20"/>
        </w:rPr>
        <w:t>Źródło: Główny Inspektorat Ochrony Środowiska</w:t>
      </w:r>
      <w:bookmarkEnd w:id="190"/>
    </w:p>
    <w:p w14:paraId="47345F0C" w14:textId="77777777" w:rsidR="001F7B41" w:rsidRDefault="001F7B41" w:rsidP="00F245CC">
      <w:pPr>
        <w:spacing w:after="0" w:line="240" w:lineRule="auto"/>
        <w:jc w:val="center"/>
        <w:rPr>
          <w:rFonts w:ascii="Cambria" w:hAnsi="Cambria"/>
          <w:i/>
          <w:sz w:val="16"/>
          <w:szCs w:val="20"/>
        </w:rPr>
      </w:pPr>
    </w:p>
    <w:p w14:paraId="3F2F25C1" w14:textId="77777777" w:rsidR="001F7B41" w:rsidRPr="002043F9" w:rsidRDefault="001F7B41" w:rsidP="00F245CC">
      <w:pPr>
        <w:spacing w:after="0" w:line="240" w:lineRule="auto"/>
        <w:jc w:val="center"/>
        <w:rPr>
          <w:rFonts w:ascii="Cambria" w:hAnsi="Cambria"/>
          <w:i/>
          <w:sz w:val="16"/>
          <w:szCs w:val="20"/>
        </w:rPr>
      </w:pPr>
    </w:p>
    <w:p w14:paraId="18482449" w14:textId="77777777" w:rsidR="005E2FE7" w:rsidRPr="00287217" w:rsidRDefault="005E2FE7" w:rsidP="00287217">
      <w:pPr>
        <w:pStyle w:val="Nagwek3"/>
        <w:spacing w:before="0" w:beforeAutospacing="0" w:after="0" w:afterAutospacing="0"/>
        <w:jc w:val="both"/>
        <w:rPr>
          <w:rStyle w:val="Nagwek2Znak"/>
          <w:rFonts w:eastAsia="Calibri"/>
          <w:i/>
          <w:color w:val="auto"/>
          <w:sz w:val="20"/>
          <w:szCs w:val="20"/>
          <w:lang w:eastAsia="pl-PL"/>
        </w:rPr>
      </w:pPr>
      <w:bookmarkStart w:id="191" w:name="_Toc137737548"/>
      <w:r w:rsidRPr="00287217">
        <w:rPr>
          <w:rStyle w:val="Nagwek2Znak"/>
          <w:rFonts w:eastAsia="Calibri"/>
          <w:i/>
          <w:color w:val="auto"/>
          <w:sz w:val="20"/>
          <w:szCs w:val="20"/>
          <w:lang w:eastAsia="pl-PL"/>
        </w:rPr>
        <w:lastRenderedPageBreak/>
        <w:t>5.4.2. Wody powierzchniowe</w:t>
      </w:r>
      <w:bookmarkEnd w:id="191"/>
      <w:r w:rsidR="00AD5985" w:rsidRPr="00287217">
        <w:rPr>
          <w:rStyle w:val="Nagwek2Znak"/>
          <w:rFonts w:eastAsia="Calibri"/>
          <w:i/>
          <w:color w:val="auto"/>
          <w:sz w:val="20"/>
          <w:szCs w:val="20"/>
          <w:lang w:eastAsia="pl-PL"/>
        </w:rPr>
        <w:t xml:space="preserve"> </w:t>
      </w:r>
    </w:p>
    <w:p w14:paraId="22A4C230" w14:textId="77777777" w:rsidR="00E60CFE" w:rsidRPr="00287217" w:rsidRDefault="00E60CFE" w:rsidP="00287217">
      <w:pPr>
        <w:pStyle w:val="Nagwek4"/>
        <w:spacing w:after="0" w:line="240" w:lineRule="auto"/>
        <w:jc w:val="both"/>
        <w:rPr>
          <w:rStyle w:val="Nagwek2Znak"/>
          <w:rFonts w:eastAsia="Calibri"/>
          <w:b w:val="0"/>
          <w:color w:val="auto"/>
          <w:sz w:val="20"/>
          <w:szCs w:val="20"/>
          <w:lang w:eastAsia="pl-PL"/>
        </w:rPr>
      </w:pPr>
    </w:p>
    <w:p w14:paraId="25BA71B9" w14:textId="77777777" w:rsidR="005E2FE7" w:rsidRPr="00287217" w:rsidRDefault="005E2FE7" w:rsidP="00287217">
      <w:pPr>
        <w:pStyle w:val="Nagwek4"/>
        <w:spacing w:after="0" w:line="240" w:lineRule="auto"/>
        <w:jc w:val="both"/>
        <w:rPr>
          <w:rStyle w:val="Nagwek2Znak"/>
          <w:rFonts w:eastAsia="Calibri"/>
          <w:b w:val="0"/>
          <w:color w:val="auto"/>
          <w:sz w:val="20"/>
          <w:szCs w:val="20"/>
          <w:lang w:eastAsia="pl-PL"/>
        </w:rPr>
      </w:pPr>
      <w:bookmarkStart w:id="192" w:name="_Toc137737549"/>
      <w:r w:rsidRPr="00287217">
        <w:rPr>
          <w:rStyle w:val="Nagwek2Znak"/>
          <w:rFonts w:eastAsia="Calibri"/>
          <w:b w:val="0"/>
          <w:color w:val="auto"/>
          <w:sz w:val="20"/>
          <w:szCs w:val="20"/>
          <w:lang w:eastAsia="pl-PL"/>
        </w:rPr>
        <w:t xml:space="preserve">5.4.2.1. </w:t>
      </w:r>
      <w:r w:rsidR="0005027F" w:rsidRPr="00287217">
        <w:rPr>
          <w:rStyle w:val="Nagwek2Znak"/>
          <w:rFonts w:eastAsia="Calibri"/>
          <w:b w:val="0"/>
          <w:color w:val="auto"/>
          <w:sz w:val="20"/>
          <w:szCs w:val="20"/>
          <w:lang w:eastAsia="pl-PL"/>
        </w:rPr>
        <w:t>Sieć rzeczna</w:t>
      </w:r>
      <w:bookmarkEnd w:id="192"/>
    </w:p>
    <w:p w14:paraId="7CA98837" w14:textId="77777777" w:rsidR="00207924" w:rsidRPr="00287217" w:rsidRDefault="00207924" w:rsidP="00287217">
      <w:pPr>
        <w:spacing w:after="0" w:line="240" w:lineRule="auto"/>
        <w:jc w:val="both"/>
        <w:rPr>
          <w:rFonts w:ascii="Cambria" w:hAnsi="Cambria"/>
          <w:color w:val="000000"/>
          <w:sz w:val="20"/>
          <w:szCs w:val="20"/>
        </w:rPr>
      </w:pPr>
    </w:p>
    <w:p w14:paraId="2221EEFD" w14:textId="77777777" w:rsidR="00287217" w:rsidRDefault="003B0EB2" w:rsidP="00287217">
      <w:pPr>
        <w:pStyle w:val="Nagwek3"/>
        <w:spacing w:before="0" w:beforeAutospacing="0" w:after="0" w:afterAutospacing="0"/>
        <w:ind w:firstLine="708"/>
        <w:jc w:val="both"/>
        <w:rPr>
          <w:rFonts w:ascii="Cambria" w:eastAsia="Calibri" w:hAnsi="Cambria"/>
          <w:b w:val="0"/>
          <w:bCs w:val="0"/>
          <w:sz w:val="20"/>
          <w:szCs w:val="20"/>
          <w:lang w:eastAsia="en-US"/>
        </w:rPr>
      </w:pPr>
      <w:bookmarkStart w:id="193" w:name="_Toc137033524"/>
      <w:bookmarkStart w:id="194" w:name="_Toc137737550"/>
      <w:bookmarkStart w:id="195" w:name="_Toc128390811"/>
      <w:r w:rsidRPr="00287217">
        <w:rPr>
          <w:rFonts w:ascii="Cambria" w:eastAsia="Calibri" w:hAnsi="Cambria"/>
          <w:b w:val="0"/>
          <w:bCs w:val="0"/>
          <w:sz w:val="20"/>
          <w:szCs w:val="20"/>
          <w:lang w:eastAsia="en-US"/>
        </w:rPr>
        <w:t xml:space="preserve">Wody powierzchniowe są ważnym elementem różnorodności krajobrazowej </w:t>
      </w:r>
      <w:r w:rsidR="00E578D1" w:rsidRPr="00287217">
        <w:rPr>
          <w:rFonts w:ascii="Cambria" w:eastAsia="Calibri" w:hAnsi="Cambria"/>
          <w:b w:val="0"/>
          <w:bCs w:val="0"/>
          <w:sz w:val="20"/>
          <w:szCs w:val="20"/>
          <w:lang w:eastAsia="en-US"/>
        </w:rPr>
        <w:t xml:space="preserve">miasta Mrągowo </w:t>
      </w:r>
      <w:r w:rsidRPr="00287217">
        <w:rPr>
          <w:rFonts w:ascii="Cambria" w:eastAsia="Calibri" w:hAnsi="Cambria"/>
          <w:b w:val="0"/>
          <w:bCs w:val="0"/>
          <w:sz w:val="20"/>
          <w:szCs w:val="20"/>
          <w:lang w:eastAsia="en-US"/>
        </w:rPr>
        <w:t xml:space="preserve">ponieważ decydują o funkcjonowaniu i bogactwie ekosystemów oraz mają duże znaczenie społeczne i gospodarcze. Sieć hydrologiczną </w:t>
      </w:r>
      <w:r w:rsidR="00E578D1" w:rsidRPr="00287217">
        <w:rPr>
          <w:rFonts w:ascii="Cambria" w:eastAsia="Calibri" w:hAnsi="Cambria"/>
          <w:b w:val="0"/>
          <w:bCs w:val="0"/>
          <w:sz w:val="20"/>
          <w:szCs w:val="20"/>
          <w:lang w:eastAsia="en-US"/>
        </w:rPr>
        <w:t>miasta</w:t>
      </w:r>
      <w:r w:rsidRPr="00287217">
        <w:rPr>
          <w:rFonts w:ascii="Cambria" w:eastAsia="Calibri" w:hAnsi="Cambria"/>
          <w:b w:val="0"/>
          <w:bCs w:val="0"/>
          <w:sz w:val="20"/>
          <w:szCs w:val="20"/>
          <w:lang w:eastAsia="en-US"/>
        </w:rPr>
        <w:t xml:space="preserve"> tw</w:t>
      </w:r>
      <w:r w:rsidR="006669ED" w:rsidRPr="00287217">
        <w:rPr>
          <w:rFonts w:ascii="Cambria" w:eastAsia="Calibri" w:hAnsi="Cambria"/>
          <w:b w:val="0"/>
          <w:bCs w:val="0"/>
          <w:sz w:val="20"/>
          <w:szCs w:val="20"/>
          <w:lang w:eastAsia="en-US"/>
        </w:rPr>
        <w:t>orzą rzeki, strumienie, oczka i </w:t>
      </w:r>
      <w:r w:rsidRPr="00287217">
        <w:rPr>
          <w:rFonts w:ascii="Cambria" w:eastAsia="Calibri" w:hAnsi="Cambria"/>
          <w:b w:val="0"/>
          <w:bCs w:val="0"/>
          <w:sz w:val="20"/>
          <w:szCs w:val="20"/>
          <w:lang w:eastAsia="en-US"/>
        </w:rPr>
        <w:t>zbiorniki wodne oraz liczne jeziora.</w:t>
      </w:r>
      <w:bookmarkEnd w:id="193"/>
      <w:bookmarkEnd w:id="194"/>
      <w:r w:rsidRPr="00287217">
        <w:rPr>
          <w:rFonts w:ascii="Cambria" w:eastAsia="Calibri" w:hAnsi="Cambria"/>
          <w:b w:val="0"/>
          <w:bCs w:val="0"/>
          <w:sz w:val="20"/>
          <w:szCs w:val="20"/>
          <w:lang w:eastAsia="en-US"/>
        </w:rPr>
        <w:t xml:space="preserve"> </w:t>
      </w:r>
      <w:bookmarkStart w:id="196" w:name="_Toc137033526"/>
      <w:bookmarkEnd w:id="195"/>
    </w:p>
    <w:p w14:paraId="6E038DA8" w14:textId="77777777" w:rsidR="00287217" w:rsidRDefault="00287217" w:rsidP="00287217">
      <w:pPr>
        <w:pStyle w:val="Nagwek3"/>
        <w:spacing w:before="0" w:beforeAutospacing="0" w:after="0" w:afterAutospacing="0"/>
        <w:ind w:firstLine="708"/>
        <w:jc w:val="both"/>
        <w:rPr>
          <w:rFonts w:ascii="Cambria" w:eastAsia="Calibri" w:hAnsi="Cambria"/>
          <w:b w:val="0"/>
          <w:bCs w:val="0"/>
          <w:sz w:val="20"/>
          <w:szCs w:val="20"/>
          <w:lang w:eastAsia="en-US"/>
        </w:rPr>
      </w:pPr>
    </w:p>
    <w:p w14:paraId="34B4E875" w14:textId="0ADA267F" w:rsidR="00E578D1" w:rsidRPr="00287217" w:rsidRDefault="00E578D1" w:rsidP="00287217">
      <w:pPr>
        <w:pStyle w:val="Nagwek3"/>
        <w:spacing w:before="0" w:beforeAutospacing="0" w:after="0" w:afterAutospacing="0"/>
        <w:ind w:firstLine="708"/>
        <w:jc w:val="both"/>
        <w:rPr>
          <w:rFonts w:ascii="Cambria" w:eastAsia="Calibri" w:hAnsi="Cambria"/>
          <w:b w:val="0"/>
          <w:bCs w:val="0"/>
          <w:sz w:val="20"/>
          <w:szCs w:val="20"/>
          <w:lang w:eastAsia="en-US"/>
        </w:rPr>
      </w:pPr>
      <w:bookmarkStart w:id="197" w:name="_Toc137737551"/>
      <w:r w:rsidRPr="00287217">
        <w:rPr>
          <w:rFonts w:ascii="Cambria" w:eastAsia="Calibri" w:hAnsi="Cambria"/>
          <w:b w:val="0"/>
          <w:bCs w:val="0"/>
          <w:sz w:val="20"/>
          <w:szCs w:val="20"/>
          <w:lang w:eastAsia="en-US"/>
        </w:rPr>
        <w:t>Na terenie miasta sieć rzeczna jest słabo rozwinięta. Nie ma tu wykształc</w:t>
      </w:r>
      <w:r w:rsidR="00287217" w:rsidRPr="00287217">
        <w:rPr>
          <w:rFonts w:ascii="Cambria" w:eastAsia="Calibri" w:hAnsi="Cambria"/>
          <w:b w:val="0"/>
          <w:bCs w:val="0"/>
          <w:sz w:val="20"/>
          <w:szCs w:val="20"/>
          <w:lang w:eastAsia="en-US"/>
        </w:rPr>
        <w:t>onych typowych dolin rzecznych. I</w:t>
      </w:r>
      <w:r w:rsidRPr="00287217">
        <w:rPr>
          <w:rFonts w:ascii="Cambria" w:eastAsia="Calibri" w:hAnsi="Cambria"/>
          <w:b w:val="0"/>
          <w:bCs w:val="0"/>
          <w:sz w:val="20"/>
          <w:szCs w:val="20"/>
          <w:lang w:eastAsia="en-US"/>
        </w:rPr>
        <w:t>stotną rzeką dla miasta Mrągowo jest Dajna. Jest to rzeka IV rzędu, lewobrzeżny dopływ Gubra o długości 55km, w tym na terenie miasta Mrągowo ok. 3 km. Za początek rzeki przyjęto ciek uchodzący od południa do jeziora Wągiel. Następnie przepływa ona przez szereg jezior, tzw. rynny mrągowskiej (Wągiel, Wierzbowskie, Czos, Czarne, Kot, Juno, Kiersztanowskie, Dejnowa). Od jeziora Kiersztanowskiego płynie głęboko wciętą doliną, która w dalszym biegu znacznie się rozszerza. Oprócz Mrągowa, rzeka pokonuje również tereny gminy wiejskiej Mrągowo, Piecki, Reszel i Kętrzyn</w:t>
      </w:r>
      <w:r w:rsidR="00287217" w:rsidRPr="00287217">
        <w:rPr>
          <w:rFonts w:ascii="Cambria" w:eastAsia="Calibri" w:hAnsi="Cambria"/>
          <w:b w:val="0"/>
          <w:bCs w:val="0"/>
          <w:sz w:val="20"/>
          <w:szCs w:val="20"/>
          <w:lang w:eastAsia="en-US"/>
        </w:rPr>
        <w:t>.</w:t>
      </w:r>
      <w:bookmarkEnd w:id="197"/>
    </w:p>
    <w:bookmarkEnd w:id="196"/>
    <w:p w14:paraId="3F4F1DC9" w14:textId="77777777" w:rsidR="00EF60E7" w:rsidRPr="00287217" w:rsidRDefault="00EF60E7" w:rsidP="00F3102F">
      <w:pPr>
        <w:pStyle w:val="Nagwek3"/>
        <w:spacing w:before="0" w:beforeAutospacing="0" w:after="0" w:afterAutospacing="0"/>
        <w:ind w:firstLine="708"/>
        <w:jc w:val="both"/>
        <w:rPr>
          <w:rFonts w:ascii="Cambria" w:eastAsia="Calibri" w:hAnsi="Cambria"/>
          <w:b w:val="0"/>
          <w:bCs w:val="0"/>
          <w:sz w:val="20"/>
          <w:szCs w:val="20"/>
          <w:lang w:eastAsia="en-US"/>
        </w:rPr>
      </w:pPr>
    </w:p>
    <w:p w14:paraId="0A206790" w14:textId="3792029A" w:rsidR="003B0EB2" w:rsidRPr="00287217" w:rsidRDefault="003B0EB2" w:rsidP="006669ED">
      <w:pPr>
        <w:pStyle w:val="Nagwek4"/>
        <w:spacing w:after="0" w:line="240" w:lineRule="auto"/>
        <w:jc w:val="both"/>
        <w:rPr>
          <w:rStyle w:val="Nagwek2Znak"/>
          <w:rFonts w:eastAsia="Calibri"/>
          <w:b w:val="0"/>
          <w:color w:val="auto"/>
          <w:sz w:val="20"/>
          <w:szCs w:val="20"/>
          <w:lang w:eastAsia="pl-PL"/>
        </w:rPr>
      </w:pPr>
      <w:bookmarkStart w:id="198" w:name="_Toc137737552"/>
      <w:r w:rsidRPr="00287217">
        <w:rPr>
          <w:rStyle w:val="Nagwek2Znak"/>
          <w:rFonts w:eastAsia="Calibri"/>
          <w:b w:val="0"/>
          <w:color w:val="auto"/>
          <w:sz w:val="20"/>
          <w:szCs w:val="20"/>
          <w:lang w:eastAsia="pl-PL"/>
        </w:rPr>
        <w:t>5.4.2.1. Jeziora</w:t>
      </w:r>
      <w:bookmarkEnd w:id="198"/>
    </w:p>
    <w:p w14:paraId="1831BB2F" w14:textId="77777777" w:rsidR="003B0EB2" w:rsidRPr="00287217" w:rsidRDefault="003B0EB2" w:rsidP="006669ED">
      <w:pPr>
        <w:spacing w:after="0" w:line="240" w:lineRule="auto"/>
        <w:jc w:val="both"/>
        <w:rPr>
          <w:rFonts w:ascii="Cambria" w:hAnsi="Cambria"/>
          <w:color w:val="000000"/>
          <w:sz w:val="20"/>
          <w:szCs w:val="20"/>
        </w:rPr>
      </w:pPr>
    </w:p>
    <w:p w14:paraId="0F4F5444" w14:textId="77777777" w:rsidR="009301D2" w:rsidRDefault="00287217" w:rsidP="00287217">
      <w:pPr>
        <w:pStyle w:val="Nagwek3"/>
        <w:spacing w:before="0" w:beforeAutospacing="0" w:after="0" w:afterAutospacing="0"/>
        <w:ind w:firstLine="708"/>
        <w:jc w:val="both"/>
        <w:rPr>
          <w:rFonts w:ascii="Cambria" w:hAnsi="Cambria"/>
          <w:b w:val="0"/>
          <w:color w:val="000000"/>
          <w:sz w:val="20"/>
          <w:szCs w:val="20"/>
        </w:rPr>
      </w:pPr>
      <w:bookmarkStart w:id="199" w:name="_Toc137737553"/>
      <w:r w:rsidRPr="00287217">
        <w:rPr>
          <w:rFonts w:ascii="Cambria" w:eastAsia="Calibri" w:hAnsi="Cambria"/>
          <w:b w:val="0"/>
          <w:bCs w:val="0"/>
          <w:sz w:val="20"/>
          <w:szCs w:val="20"/>
          <w:lang w:eastAsia="en-US"/>
        </w:rPr>
        <w:t>Głównym elementem sieci hydrograficznej miasta są jeziora. Największe z nich występują w rynnie mrągowskiej, na ciągu rzeki Dajny</w:t>
      </w:r>
      <w:bookmarkStart w:id="200" w:name="_Toc137033529"/>
      <w:r w:rsidRPr="00287217">
        <w:rPr>
          <w:rFonts w:ascii="Cambria" w:eastAsia="Calibri" w:hAnsi="Cambria"/>
          <w:b w:val="0"/>
          <w:bCs w:val="0"/>
          <w:color w:val="000000"/>
          <w:sz w:val="20"/>
          <w:szCs w:val="20"/>
          <w:lang w:eastAsia="en-US"/>
        </w:rPr>
        <w:t>.</w:t>
      </w:r>
      <w:bookmarkEnd w:id="199"/>
      <w:r w:rsidRPr="00287217">
        <w:rPr>
          <w:rFonts w:ascii="Cambria" w:eastAsia="Calibri" w:hAnsi="Cambria"/>
          <w:b w:val="0"/>
          <w:bCs w:val="0"/>
          <w:color w:val="000000"/>
          <w:sz w:val="20"/>
          <w:szCs w:val="20"/>
          <w:lang w:eastAsia="en-US"/>
        </w:rPr>
        <w:t xml:space="preserve"> </w:t>
      </w:r>
      <w:bookmarkEnd w:id="200"/>
      <w:r w:rsidR="00C14959" w:rsidRPr="00287217">
        <w:rPr>
          <w:rFonts w:ascii="Cambria" w:hAnsi="Cambria"/>
          <w:b w:val="0"/>
          <w:color w:val="000000"/>
          <w:sz w:val="20"/>
          <w:szCs w:val="20"/>
        </w:rPr>
        <w:t xml:space="preserve"> </w:t>
      </w:r>
    </w:p>
    <w:p w14:paraId="18FCD03C" w14:textId="77777777" w:rsidR="009301D2" w:rsidRDefault="009301D2" w:rsidP="00287217">
      <w:pPr>
        <w:pStyle w:val="Nagwek3"/>
        <w:spacing w:before="0" w:beforeAutospacing="0" w:after="0" w:afterAutospacing="0"/>
        <w:ind w:firstLine="708"/>
        <w:jc w:val="both"/>
        <w:rPr>
          <w:rFonts w:ascii="Cambria" w:hAnsi="Cambria"/>
          <w:b w:val="0"/>
          <w:color w:val="000000"/>
          <w:sz w:val="20"/>
          <w:szCs w:val="20"/>
        </w:rPr>
      </w:pPr>
    </w:p>
    <w:p w14:paraId="68FFA31A" w14:textId="12571C9A" w:rsidR="00F7627D" w:rsidRPr="00287217" w:rsidRDefault="009301D2" w:rsidP="00287217">
      <w:pPr>
        <w:pStyle w:val="Nagwek3"/>
        <w:spacing w:before="0" w:beforeAutospacing="0" w:after="0" w:afterAutospacing="0"/>
        <w:ind w:firstLine="708"/>
        <w:jc w:val="both"/>
        <w:rPr>
          <w:rFonts w:ascii="Cambria" w:hAnsi="Cambria"/>
          <w:b w:val="0"/>
          <w:color w:val="000000"/>
          <w:sz w:val="20"/>
          <w:szCs w:val="20"/>
        </w:rPr>
      </w:pPr>
      <w:r>
        <w:rPr>
          <w:rFonts w:ascii="Cambria" w:hAnsi="Cambria"/>
          <w:b w:val="0"/>
          <w:color w:val="000000"/>
          <w:sz w:val="20"/>
          <w:szCs w:val="20"/>
        </w:rPr>
        <w:t>Na terenie miasta Mrągowo występują następujace jeziora:</w:t>
      </w:r>
    </w:p>
    <w:p w14:paraId="441A38D4" w14:textId="77777777" w:rsidR="00287217" w:rsidRPr="00287217" w:rsidRDefault="00287217" w:rsidP="00287217">
      <w:pPr>
        <w:pStyle w:val="Nagwek3"/>
        <w:spacing w:before="0" w:beforeAutospacing="0" w:after="0" w:afterAutospacing="0"/>
        <w:ind w:firstLine="708"/>
        <w:jc w:val="both"/>
        <w:rPr>
          <w:rFonts w:ascii="Cambria" w:hAnsi="Cambria"/>
          <w:b w:val="0"/>
          <w:color w:val="000000"/>
          <w:sz w:val="20"/>
          <w:szCs w:val="20"/>
        </w:rPr>
      </w:pPr>
    </w:p>
    <w:p w14:paraId="46D585BA" w14:textId="2E89DEE7" w:rsidR="00287217" w:rsidRPr="00287217" w:rsidRDefault="00287217" w:rsidP="00287217">
      <w:pPr>
        <w:numPr>
          <w:ilvl w:val="0"/>
          <w:numId w:val="7"/>
        </w:numPr>
        <w:spacing w:after="0" w:line="240" w:lineRule="auto"/>
        <w:jc w:val="both"/>
        <w:rPr>
          <w:rFonts w:ascii="Cambria" w:hAnsi="Cambria"/>
          <w:sz w:val="20"/>
          <w:szCs w:val="20"/>
        </w:rPr>
      </w:pPr>
      <w:r w:rsidRPr="00287217">
        <w:rPr>
          <w:rFonts w:ascii="Cambria" w:hAnsi="Cambria"/>
          <w:sz w:val="20"/>
          <w:szCs w:val="20"/>
        </w:rPr>
        <w:t>Jezioro Czos o powierzchni 279,1 ha,</w:t>
      </w:r>
    </w:p>
    <w:p w14:paraId="4E2FFF3D" w14:textId="570A74F1" w:rsidR="00287217" w:rsidRPr="00287217" w:rsidRDefault="00287217" w:rsidP="00287217">
      <w:pPr>
        <w:numPr>
          <w:ilvl w:val="0"/>
          <w:numId w:val="7"/>
        </w:numPr>
        <w:spacing w:after="0" w:line="240" w:lineRule="auto"/>
        <w:jc w:val="both"/>
        <w:rPr>
          <w:rFonts w:ascii="Cambria" w:hAnsi="Cambria"/>
          <w:sz w:val="20"/>
          <w:szCs w:val="20"/>
        </w:rPr>
      </w:pPr>
      <w:r w:rsidRPr="00287217">
        <w:rPr>
          <w:rFonts w:ascii="Cambria" w:hAnsi="Cambria"/>
          <w:sz w:val="20"/>
          <w:szCs w:val="20"/>
        </w:rPr>
        <w:t xml:space="preserve">Jezioro </w:t>
      </w:r>
      <w:r>
        <w:rPr>
          <w:rFonts w:ascii="Cambria" w:hAnsi="Cambria"/>
          <w:sz w:val="20"/>
          <w:szCs w:val="20"/>
        </w:rPr>
        <w:t>Sutapie Małe</w:t>
      </w:r>
      <w:r w:rsidRPr="00287217">
        <w:rPr>
          <w:rFonts w:ascii="Cambria" w:hAnsi="Cambria"/>
          <w:sz w:val="20"/>
          <w:szCs w:val="20"/>
        </w:rPr>
        <w:t xml:space="preserve"> o powierzchni </w:t>
      </w:r>
      <w:r>
        <w:rPr>
          <w:rFonts w:ascii="Cambria" w:hAnsi="Cambria"/>
          <w:sz w:val="20"/>
          <w:szCs w:val="20"/>
        </w:rPr>
        <w:t>17</w:t>
      </w:r>
      <w:r w:rsidRPr="00287217">
        <w:rPr>
          <w:rFonts w:ascii="Cambria" w:hAnsi="Cambria"/>
          <w:sz w:val="20"/>
          <w:szCs w:val="20"/>
        </w:rPr>
        <w:t>,</w:t>
      </w:r>
      <w:r>
        <w:rPr>
          <w:rFonts w:ascii="Cambria" w:hAnsi="Cambria"/>
          <w:sz w:val="20"/>
          <w:szCs w:val="20"/>
        </w:rPr>
        <w:t>7</w:t>
      </w:r>
      <w:r w:rsidRPr="00287217">
        <w:rPr>
          <w:rFonts w:ascii="Cambria" w:hAnsi="Cambria"/>
          <w:sz w:val="20"/>
          <w:szCs w:val="20"/>
        </w:rPr>
        <w:t xml:space="preserve"> ha,</w:t>
      </w:r>
    </w:p>
    <w:p w14:paraId="640F8788" w14:textId="667F5611" w:rsidR="00287217" w:rsidRPr="00287217" w:rsidRDefault="00287217" w:rsidP="00287217">
      <w:pPr>
        <w:numPr>
          <w:ilvl w:val="0"/>
          <w:numId w:val="7"/>
        </w:numPr>
        <w:spacing w:after="0" w:line="240" w:lineRule="auto"/>
        <w:jc w:val="both"/>
        <w:rPr>
          <w:rFonts w:ascii="Cambria" w:hAnsi="Cambria"/>
          <w:sz w:val="20"/>
          <w:szCs w:val="20"/>
        </w:rPr>
      </w:pPr>
      <w:r w:rsidRPr="00287217">
        <w:rPr>
          <w:rFonts w:ascii="Cambria" w:hAnsi="Cambria"/>
          <w:sz w:val="20"/>
          <w:szCs w:val="20"/>
        </w:rPr>
        <w:t xml:space="preserve">Jezioro </w:t>
      </w:r>
      <w:r>
        <w:rPr>
          <w:rFonts w:ascii="Cambria" w:hAnsi="Cambria"/>
          <w:sz w:val="20"/>
          <w:szCs w:val="20"/>
        </w:rPr>
        <w:t>Sołtyskie</w:t>
      </w:r>
      <w:r w:rsidRPr="00287217">
        <w:rPr>
          <w:rFonts w:ascii="Cambria" w:hAnsi="Cambria"/>
          <w:sz w:val="20"/>
          <w:szCs w:val="20"/>
        </w:rPr>
        <w:t xml:space="preserve"> o powierzchni </w:t>
      </w:r>
      <w:r>
        <w:rPr>
          <w:rFonts w:ascii="Cambria" w:hAnsi="Cambria"/>
          <w:sz w:val="20"/>
          <w:szCs w:val="20"/>
        </w:rPr>
        <w:t>9,2</w:t>
      </w:r>
      <w:r w:rsidRPr="00287217">
        <w:rPr>
          <w:rFonts w:ascii="Cambria" w:hAnsi="Cambria"/>
          <w:sz w:val="20"/>
          <w:szCs w:val="20"/>
        </w:rPr>
        <w:t xml:space="preserve"> ha,</w:t>
      </w:r>
    </w:p>
    <w:p w14:paraId="42CF468C" w14:textId="325A4091" w:rsidR="00287217" w:rsidRPr="00287217" w:rsidRDefault="00287217" w:rsidP="00287217">
      <w:pPr>
        <w:numPr>
          <w:ilvl w:val="0"/>
          <w:numId w:val="7"/>
        </w:numPr>
        <w:spacing w:after="0" w:line="240" w:lineRule="auto"/>
        <w:jc w:val="both"/>
        <w:rPr>
          <w:rFonts w:ascii="Cambria" w:hAnsi="Cambria"/>
          <w:sz w:val="20"/>
          <w:szCs w:val="20"/>
        </w:rPr>
      </w:pPr>
      <w:r w:rsidRPr="00287217">
        <w:rPr>
          <w:rFonts w:ascii="Cambria" w:hAnsi="Cambria"/>
          <w:sz w:val="20"/>
          <w:szCs w:val="20"/>
        </w:rPr>
        <w:t xml:space="preserve">Jezioro </w:t>
      </w:r>
      <w:r>
        <w:rPr>
          <w:rFonts w:ascii="Cambria" w:hAnsi="Cambria"/>
          <w:sz w:val="20"/>
          <w:szCs w:val="20"/>
        </w:rPr>
        <w:t>Magistrackie</w:t>
      </w:r>
      <w:r w:rsidRPr="00287217">
        <w:rPr>
          <w:rFonts w:ascii="Cambria" w:hAnsi="Cambria"/>
          <w:sz w:val="20"/>
          <w:szCs w:val="20"/>
        </w:rPr>
        <w:t xml:space="preserve"> </w:t>
      </w:r>
      <w:r>
        <w:rPr>
          <w:rFonts w:ascii="Cambria" w:hAnsi="Cambria"/>
          <w:sz w:val="20"/>
          <w:szCs w:val="20"/>
        </w:rPr>
        <w:t>o</w:t>
      </w:r>
      <w:r w:rsidRPr="00287217">
        <w:rPr>
          <w:rFonts w:ascii="Cambria" w:hAnsi="Cambria"/>
          <w:sz w:val="20"/>
          <w:szCs w:val="20"/>
        </w:rPr>
        <w:t xml:space="preserve"> powierzchni </w:t>
      </w:r>
      <w:r>
        <w:rPr>
          <w:rFonts w:ascii="Cambria" w:hAnsi="Cambria"/>
          <w:sz w:val="20"/>
          <w:szCs w:val="20"/>
        </w:rPr>
        <w:t>1,4</w:t>
      </w:r>
      <w:r w:rsidRPr="00287217">
        <w:rPr>
          <w:rFonts w:ascii="Cambria" w:hAnsi="Cambria"/>
          <w:sz w:val="20"/>
          <w:szCs w:val="20"/>
        </w:rPr>
        <w:t xml:space="preserve"> ha</w:t>
      </w:r>
      <w:r>
        <w:rPr>
          <w:rFonts w:ascii="Cambria" w:hAnsi="Cambria"/>
          <w:sz w:val="20"/>
          <w:szCs w:val="20"/>
        </w:rPr>
        <w:t>.</w:t>
      </w:r>
    </w:p>
    <w:p w14:paraId="7E7AF785" w14:textId="77777777" w:rsidR="00E578D1" w:rsidRDefault="00E578D1" w:rsidP="008F38F6">
      <w:pPr>
        <w:spacing w:after="0" w:line="240" w:lineRule="auto"/>
        <w:ind w:firstLine="708"/>
        <w:jc w:val="both"/>
        <w:rPr>
          <w:rFonts w:ascii="Cambria" w:hAnsi="Cambria"/>
          <w:color w:val="000000"/>
          <w:sz w:val="20"/>
          <w:szCs w:val="20"/>
        </w:rPr>
      </w:pPr>
    </w:p>
    <w:p w14:paraId="2727ECB4" w14:textId="1720F187" w:rsidR="009301D2" w:rsidRPr="00287217" w:rsidRDefault="009301D2" w:rsidP="009301D2">
      <w:pPr>
        <w:pStyle w:val="Nagwek3"/>
        <w:spacing w:before="0" w:beforeAutospacing="0" w:after="0" w:afterAutospacing="0"/>
        <w:ind w:firstLine="708"/>
        <w:jc w:val="both"/>
        <w:rPr>
          <w:rFonts w:ascii="Cambria" w:hAnsi="Cambria"/>
          <w:b w:val="0"/>
          <w:color w:val="000000"/>
          <w:sz w:val="20"/>
          <w:szCs w:val="20"/>
        </w:rPr>
      </w:pPr>
      <w:r>
        <w:rPr>
          <w:rFonts w:ascii="Cambria" w:hAnsi="Cambria"/>
          <w:b w:val="0"/>
          <w:color w:val="000000"/>
          <w:sz w:val="20"/>
          <w:szCs w:val="20"/>
        </w:rPr>
        <w:t>W granicach miasta Mrągowo występują jeziora:</w:t>
      </w:r>
    </w:p>
    <w:p w14:paraId="41B06D83" w14:textId="77777777" w:rsidR="009301D2" w:rsidRPr="00287217" w:rsidRDefault="009301D2" w:rsidP="009301D2">
      <w:pPr>
        <w:pStyle w:val="Nagwek3"/>
        <w:spacing w:before="0" w:beforeAutospacing="0" w:after="0" w:afterAutospacing="0"/>
        <w:ind w:firstLine="708"/>
        <w:jc w:val="both"/>
        <w:rPr>
          <w:rFonts w:ascii="Cambria" w:hAnsi="Cambria"/>
          <w:b w:val="0"/>
          <w:color w:val="000000"/>
          <w:sz w:val="20"/>
          <w:szCs w:val="20"/>
        </w:rPr>
      </w:pPr>
    </w:p>
    <w:p w14:paraId="6F726E66" w14:textId="77777777" w:rsidR="009301D2" w:rsidRPr="00287217" w:rsidRDefault="009301D2" w:rsidP="009301D2">
      <w:pPr>
        <w:numPr>
          <w:ilvl w:val="0"/>
          <w:numId w:val="7"/>
        </w:numPr>
        <w:spacing w:after="0" w:line="240" w:lineRule="auto"/>
        <w:jc w:val="both"/>
        <w:rPr>
          <w:rFonts w:ascii="Cambria" w:hAnsi="Cambria"/>
          <w:sz w:val="20"/>
          <w:szCs w:val="20"/>
        </w:rPr>
      </w:pPr>
      <w:r w:rsidRPr="00287217">
        <w:rPr>
          <w:rFonts w:ascii="Cambria" w:hAnsi="Cambria"/>
          <w:sz w:val="20"/>
          <w:szCs w:val="20"/>
        </w:rPr>
        <w:t>Jezioro Cz</w:t>
      </w:r>
      <w:r>
        <w:rPr>
          <w:rFonts w:ascii="Cambria" w:hAnsi="Cambria"/>
          <w:sz w:val="20"/>
          <w:szCs w:val="20"/>
        </w:rPr>
        <w:t>arne</w:t>
      </w:r>
      <w:r w:rsidRPr="00287217">
        <w:rPr>
          <w:rFonts w:ascii="Cambria" w:hAnsi="Cambria"/>
          <w:sz w:val="20"/>
          <w:szCs w:val="20"/>
        </w:rPr>
        <w:t xml:space="preserve"> o powierzchni </w:t>
      </w:r>
      <w:r>
        <w:rPr>
          <w:rFonts w:ascii="Cambria" w:hAnsi="Cambria"/>
          <w:sz w:val="20"/>
          <w:szCs w:val="20"/>
        </w:rPr>
        <w:t>76</w:t>
      </w:r>
      <w:r w:rsidRPr="00287217">
        <w:rPr>
          <w:rFonts w:ascii="Cambria" w:hAnsi="Cambria"/>
          <w:sz w:val="20"/>
          <w:szCs w:val="20"/>
        </w:rPr>
        <w:t>,</w:t>
      </w:r>
      <w:r>
        <w:rPr>
          <w:rFonts w:ascii="Cambria" w:hAnsi="Cambria"/>
          <w:sz w:val="20"/>
          <w:szCs w:val="20"/>
        </w:rPr>
        <w:t>3</w:t>
      </w:r>
      <w:r w:rsidRPr="00287217">
        <w:rPr>
          <w:rFonts w:ascii="Cambria" w:hAnsi="Cambria"/>
          <w:sz w:val="20"/>
          <w:szCs w:val="20"/>
        </w:rPr>
        <w:t xml:space="preserve"> ha,</w:t>
      </w:r>
    </w:p>
    <w:p w14:paraId="14022483" w14:textId="77777777" w:rsidR="009301D2" w:rsidRPr="00287217" w:rsidRDefault="009301D2" w:rsidP="009301D2">
      <w:pPr>
        <w:numPr>
          <w:ilvl w:val="0"/>
          <w:numId w:val="7"/>
        </w:numPr>
        <w:spacing w:after="0" w:line="240" w:lineRule="auto"/>
        <w:jc w:val="both"/>
        <w:rPr>
          <w:rFonts w:ascii="Cambria" w:hAnsi="Cambria"/>
          <w:sz w:val="20"/>
          <w:szCs w:val="20"/>
        </w:rPr>
      </w:pPr>
      <w:r w:rsidRPr="00287217">
        <w:rPr>
          <w:rFonts w:ascii="Cambria" w:hAnsi="Cambria"/>
          <w:sz w:val="20"/>
          <w:szCs w:val="20"/>
        </w:rPr>
        <w:t xml:space="preserve">Jezioro </w:t>
      </w:r>
      <w:r>
        <w:rPr>
          <w:rFonts w:ascii="Cambria" w:hAnsi="Cambria"/>
          <w:sz w:val="20"/>
          <w:szCs w:val="20"/>
        </w:rPr>
        <w:t>Juno</w:t>
      </w:r>
      <w:r w:rsidRPr="00287217">
        <w:rPr>
          <w:rFonts w:ascii="Cambria" w:hAnsi="Cambria"/>
          <w:sz w:val="20"/>
          <w:szCs w:val="20"/>
        </w:rPr>
        <w:t xml:space="preserve"> o powierzchni </w:t>
      </w:r>
      <w:r>
        <w:rPr>
          <w:rFonts w:ascii="Cambria" w:hAnsi="Cambria"/>
          <w:sz w:val="20"/>
          <w:szCs w:val="20"/>
        </w:rPr>
        <w:t>380,7</w:t>
      </w:r>
      <w:r w:rsidRPr="00287217">
        <w:rPr>
          <w:rFonts w:ascii="Cambria" w:hAnsi="Cambria"/>
          <w:sz w:val="20"/>
          <w:szCs w:val="20"/>
        </w:rPr>
        <w:t xml:space="preserve"> ha,</w:t>
      </w:r>
    </w:p>
    <w:p w14:paraId="685E0677" w14:textId="77777777" w:rsidR="009301D2" w:rsidRPr="00287217" w:rsidRDefault="009301D2" w:rsidP="009301D2">
      <w:pPr>
        <w:numPr>
          <w:ilvl w:val="0"/>
          <w:numId w:val="7"/>
        </w:numPr>
        <w:spacing w:after="0" w:line="240" w:lineRule="auto"/>
        <w:jc w:val="both"/>
        <w:rPr>
          <w:rFonts w:ascii="Cambria" w:hAnsi="Cambria"/>
          <w:sz w:val="20"/>
          <w:szCs w:val="20"/>
        </w:rPr>
      </w:pPr>
      <w:r w:rsidRPr="00287217">
        <w:rPr>
          <w:rFonts w:ascii="Cambria" w:hAnsi="Cambria"/>
          <w:sz w:val="20"/>
          <w:szCs w:val="20"/>
        </w:rPr>
        <w:t xml:space="preserve">Jezioro </w:t>
      </w:r>
      <w:r>
        <w:rPr>
          <w:rFonts w:ascii="Cambria" w:hAnsi="Cambria"/>
          <w:sz w:val="20"/>
          <w:szCs w:val="20"/>
        </w:rPr>
        <w:t>Średnie</w:t>
      </w:r>
      <w:r w:rsidRPr="00287217">
        <w:rPr>
          <w:rFonts w:ascii="Cambria" w:hAnsi="Cambria"/>
          <w:sz w:val="20"/>
          <w:szCs w:val="20"/>
        </w:rPr>
        <w:t xml:space="preserve"> o powierzchni </w:t>
      </w:r>
      <w:r>
        <w:rPr>
          <w:rFonts w:ascii="Cambria" w:hAnsi="Cambria"/>
          <w:sz w:val="20"/>
          <w:szCs w:val="20"/>
        </w:rPr>
        <w:t>14,4</w:t>
      </w:r>
      <w:r w:rsidRPr="00287217">
        <w:rPr>
          <w:rFonts w:ascii="Cambria" w:hAnsi="Cambria"/>
          <w:sz w:val="20"/>
          <w:szCs w:val="20"/>
        </w:rPr>
        <w:t xml:space="preserve"> ha,</w:t>
      </w:r>
    </w:p>
    <w:p w14:paraId="7A2B0348" w14:textId="77777777" w:rsidR="009301D2" w:rsidRPr="00287217" w:rsidRDefault="009301D2" w:rsidP="009301D2">
      <w:pPr>
        <w:numPr>
          <w:ilvl w:val="0"/>
          <w:numId w:val="7"/>
        </w:numPr>
        <w:spacing w:after="0" w:line="240" w:lineRule="auto"/>
        <w:jc w:val="both"/>
        <w:rPr>
          <w:rFonts w:ascii="Cambria" w:hAnsi="Cambria"/>
          <w:sz w:val="20"/>
          <w:szCs w:val="20"/>
        </w:rPr>
      </w:pPr>
      <w:r w:rsidRPr="00287217">
        <w:rPr>
          <w:rFonts w:ascii="Cambria" w:hAnsi="Cambria"/>
          <w:sz w:val="20"/>
          <w:szCs w:val="20"/>
        </w:rPr>
        <w:t xml:space="preserve">Jezioro </w:t>
      </w:r>
      <w:r>
        <w:rPr>
          <w:rFonts w:ascii="Cambria" w:hAnsi="Cambria"/>
          <w:sz w:val="20"/>
          <w:szCs w:val="20"/>
        </w:rPr>
        <w:t>Piecuch</w:t>
      </w:r>
      <w:r w:rsidRPr="00287217">
        <w:rPr>
          <w:rFonts w:ascii="Cambria" w:hAnsi="Cambria"/>
          <w:sz w:val="20"/>
          <w:szCs w:val="20"/>
        </w:rPr>
        <w:t xml:space="preserve"> o powierzchni </w:t>
      </w:r>
      <w:r>
        <w:rPr>
          <w:rFonts w:ascii="Cambria" w:hAnsi="Cambria"/>
          <w:sz w:val="20"/>
          <w:szCs w:val="20"/>
        </w:rPr>
        <w:t>7,9</w:t>
      </w:r>
      <w:r w:rsidRPr="00287217">
        <w:rPr>
          <w:rFonts w:ascii="Cambria" w:hAnsi="Cambria"/>
          <w:sz w:val="20"/>
          <w:szCs w:val="20"/>
        </w:rPr>
        <w:t xml:space="preserve"> ha,</w:t>
      </w:r>
    </w:p>
    <w:p w14:paraId="5F29CB41" w14:textId="74C152CF" w:rsidR="009301D2" w:rsidRPr="00287217" w:rsidRDefault="009301D2" w:rsidP="009301D2">
      <w:pPr>
        <w:numPr>
          <w:ilvl w:val="0"/>
          <w:numId w:val="7"/>
        </w:numPr>
        <w:spacing w:after="0" w:line="240" w:lineRule="auto"/>
        <w:jc w:val="both"/>
        <w:rPr>
          <w:rFonts w:ascii="Cambria" w:hAnsi="Cambria"/>
          <w:sz w:val="20"/>
          <w:szCs w:val="20"/>
        </w:rPr>
      </w:pPr>
      <w:r w:rsidRPr="00287217">
        <w:rPr>
          <w:rFonts w:ascii="Cambria" w:hAnsi="Cambria"/>
          <w:sz w:val="20"/>
          <w:szCs w:val="20"/>
        </w:rPr>
        <w:t xml:space="preserve">Jezioro </w:t>
      </w:r>
      <w:r>
        <w:rPr>
          <w:rFonts w:ascii="Cambria" w:hAnsi="Cambria"/>
          <w:sz w:val="20"/>
          <w:szCs w:val="20"/>
        </w:rPr>
        <w:t xml:space="preserve">Głębokie </w:t>
      </w:r>
      <w:r w:rsidRPr="00287217">
        <w:rPr>
          <w:rFonts w:ascii="Cambria" w:hAnsi="Cambria"/>
          <w:sz w:val="20"/>
          <w:szCs w:val="20"/>
        </w:rPr>
        <w:t>o powierzchni 2</w:t>
      </w:r>
      <w:r>
        <w:rPr>
          <w:rFonts w:ascii="Cambria" w:hAnsi="Cambria"/>
          <w:sz w:val="20"/>
          <w:szCs w:val="20"/>
        </w:rPr>
        <w:t>6,9 ha.</w:t>
      </w:r>
    </w:p>
    <w:p w14:paraId="23C0A163" w14:textId="77777777" w:rsidR="009301D2" w:rsidRDefault="009301D2" w:rsidP="008F38F6">
      <w:pPr>
        <w:spacing w:after="0" w:line="240" w:lineRule="auto"/>
        <w:ind w:firstLine="708"/>
        <w:jc w:val="both"/>
        <w:rPr>
          <w:rFonts w:ascii="Cambria" w:hAnsi="Cambria"/>
          <w:color w:val="000000"/>
          <w:sz w:val="20"/>
          <w:szCs w:val="20"/>
        </w:rPr>
      </w:pPr>
    </w:p>
    <w:p w14:paraId="2B9F1B5B" w14:textId="77777777" w:rsidR="00AD5985" w:rsidRPr="00287217" w:rsidRDefault="00AD5985" w:rsidP="002F3A6C">
      <w:pPr>
        <w:pStyle w:val="Nagwek3"/>
        <w:spacing w:before="0" w:beforeAutospacing="0" w:after="0" w:afterAutospacing="0"/>
        <w:rPr>
          <w:rStyle w:val="Nagwek2Znak"/>
          <w:rFonts w:eastAsia="Calibri"/>
          <w:i/>
          <w:color w:val="auto"/>
          <w:sz w:val="20"/>
          <w:szCs w:val="20"/>
          <w:lang w:eastAsia="pl-PL"/>
        </w:rPr>
      </w:pPr>
      <w:bookmarkStart w:id="201" w:name="_Toc137737554"/>
      <w:r w:rsidRPr="00287217">
        <w:rPr>
          <w:rStyle w:val="Nagwek2Znak"/>
          <w:rFonts w:eastAsia="Calibri"/>
          <w:i/>
          <w:color w:val="auto"/>
          <w:sz w:val="20"/>
          <w:szCs w:val="20"/>
          <w:lang w:eastAsia="pl-PL"/>
        </w:rPr>
        <w:t xml:space="preserve">5.4.3. </w:t>
      </w:r>
      <w:r w:rsidR="006B3E65" w:rsidRPr="00287217">
        <w:rPr>
          <w:rStyle w:val="Nagwek2Znak"/>
          <w:rFonts w:eastAsia="Calibri"/>
          <w:i/>
          <w:color w:val="auto"/>
          <w:sz w:val="20"/>
          <w:szCs w:val="20"/>
          <w:lang w:eastAsia="pl-PL"/>
        </w:rPr>
        <w:t>Jednolite części wód powierzchniowych</w:t>
      </w:r>
      <w:bookmarkEnd w:id="201"/>
    </w:p>
    <w:p w14:paraId="11E94528" w14:textId="77777777" w:rsidR="00AD5985" w:rsidRPr="00287217" w:rsidRDefault="00AD5985" w:rsidP="002F3A6C">
      <w:pPr>
        <w:spacing w:after="0" w:line="240" w:lineRule="auto"/>
        <w:rPr>
          <w:rStyle w:val="Nagwek2Znak"/>
          <w:rFonts w:eastAsia="Calibri"/>
          <w:b w:val="0"/>
          <w:i/>
          <w:color w:val="auto"/>
          <w:sz w:val="20"/>
          <w:szCs w:val="20"/>
          <w:lang w:eastAsia="pl-PL"/>
        </w:rPr>
      </w:pPr>
    </w:p>
    <w:p w14:paraId="3D0ED3DE" w14:textId="6DD37671" w:rsidR="00E662ED" w:rsidRPr="00287217" w:rsidRDefault="00E662ED" w:rsidP="002F3A6C">
      <w:pPr>
        <w:spacing w:after="0" w:line="240" w:lineRule="auto"/>
        <w:ind w:firstLine="708"/>
        <w:jc w:val="both"/>
        <w:rPr>
          <w:rFonts w:ascii="Cambria" w:hAnsi="Cambria"/>
          <w:sz w:val="20"/>
          <w:szCs w:val="20"/>
        </w:rPr>
      </w:pPr>
      <w:r w:rsidRPr="00287217">
        <w:rPr>
          <w:rFonts w:ascii="Cambria" w:hAnsi="Cambria"/>
          <w:sz w:val="20"/>
          <w:szCs w:val="20"/>
        </w:rPr>
        <w:t xml:space="preserve">Jednolite części wód powierzchniowych określono na podstawie </w:t>
      </w:r>
      <w:r w:rsidRPr="00287217">
        <w:rPr>
          <w:rFonts w:ascii="Cambria" w:hAnsi="Cambria"/>
          <w:i/>
          <w:sz w:val="20"/>
          <w:szCs w:val="20"/>
        </w:rPr>
        <w:t xml:space="preserve">„Planu gospodarowania </w:t>
      </w:r>
      <w:r w:rsidR="00703A31" w:rsidRPr="00287217">
        <w:rPr>
          <w:rFonts w:ascii="Cambria" w:hAnsi="Cambria"/>
          <w:i/>
          <w:sz w:val="20"/>
          <w:szCs w:val="20"/>
        </w:rPr>
        <w:t>w</w:t>
      </w:r>
      <w:r w:rsidR="00615DDF" w:rsidRPr="00287217">
        <w:rPr>
          <w:rFonts w:ascii="Cambria" w:hAnsi="Cambria"/>
          <w:i/>
          <w:sz w:val="20"/>
          <w:szCs w:val="20"/>
        </w:rPr>
        <w:t xml:space="preserve">odami na obszarze dorzecza </w:t>
      </w:r>
      <w:r w:rsidR="00321B54" w:rsidRPr="00287217">
        <w:rPr>
          <w:rFonts w:ascii="Cambria" w:hAnsi="Cambria"/>
          <w:i/>
          <w:sz w:val="20"/>
          <w:szCs w:val="20"/>
        </w:rPr>
        <w:t>Wisły</w:t>
      </w:r>
      <w:r w:rsidRPr="00287217">
        <w:rPr>
          <w:rFonts w:ascii="Cambria" w:hAnsi="Cambria"/>
          <w:i/>
          <w:sz w:val="20"/>
          <w:szCs w:val="20"/>
        </w:rPr>
        <w:t>".</w:t>
      </w:r>
      <w:r w:rsidRPr="00287217">
        <w:rPr>
          <w:rFonts w:ascii="Cambria" w:hAnsi="Cambria"/>
          <w:sz w:val="20"/>
          <w:szCs w:val="20"/>
        </w:rPr>
        <w:t xml:space="preserve"> Plan jest podsumowaniem każdego z 6 letnich cyklów planistycznych wymaganych Dyrektywą 2000/60/WE tzw. Ramową Dyrektywą Wodną (2003-2009; 2009-2015; 2015-2021; 2021-2027) i stanowić powinien podstawę podejmowania wszelkich decyzji mających wpływ na stan zasobów wodnych i zasady gospodarowania nimi w przyszłości. Zawiera elementy wymienione w art. 114 Prawa wodnego tj.:</w:t>
      </w:r>
    </w:p>
    <w:p w14:paraId="7CE2B84C" w14:textId="77777777" w:rsidR="007F4577" w:rsidRPr="00287217" w:rsidRDefault="007F4577" w:rsidP="002F3A6C">
      <w:pPr>
        <w:spacing w:after="0" w:line="240" w:lineRule="auto"/>
        <w:ind w:firstLine="708"/>
        <w:jc w:val="both"/>
        <w:rPr>
          <w:rFonts w:ascii="Cambria" w:hAnsi="Cambria"/>
          <w:sz w:val="20"/>
          <w:szCs w:val="20"/>
        </w:rPr>
      </w:pPr>
    </w:p>
    <w:p w14:paraId="20C534D8" w14:textId="77777777" w:rsidR="007F4577" w:rsidRPr="00287217" w:rsidRDefault="007F4577" w:rsidP="002F3A6C">
      <w:pPr>
        <w:numPr>
          <w:ilvl w:val="0"/>
          <w:numId w:val="7"/>
        </w:numPr>
        <w:spacing w:after="0" w:line="240" w:lineRule="auto"/>
        <w:jc w:val="both"/>
        <w:rPr>
          <w:rFonts w:ascii="Cambria" w:hAnsi="Cambria"/>
          <w:sz w:val="20"/>
          <w:szCs w:val="20"/>
        </w:rPr>
      </w:pPr>
      <w:r w:rsidRPr="00287217">
        <w:rPr>
          <w:rFonts w:ascii="Cambria" w:hAnsi="Cambria"/>
          <w:sz w:val="20"/>
          <w:szCs w:val="20"/>
        </w:rPr>
        <w:t>ogólny opis cech charakterystycznych obszaru dorzecza, obejmujący wykaz jednolitych części wód powierzchniowych, wraz z podaniem ich typów i ustalonych warunków referencyjnych oraz wykaz jednolitych części wód podziemnych,</w:t>
      </w:r>
    </w:p>
    <w:p w14:paraId="48891869" w14:textId="77777777" w:rsidR="007F4577" w:rsidRPr="00287217" w:rsidRDefault="007F4577" w:rsidP="002F3A6C">
      <w:pPr>
        <w:numPr>
          <w:ilvl w:val="0"/>
          <w:numId w:val="7"/>
        </w:numPr>
        <w:spacing w:after="0" w:line="240" w:lineRule="auto"/>
        <w:jc w:val="both"/>
        <w:rPr>
          <w:rFonts w:ascii="Cambria" w:hAnsi="Cambria"/>
          <w:sz w:val="20"/>
          <w:szCs w:val="20"/>
        </w:rPr>
      </w:pPr>
      <w:r w:rsidRPr="00287217">
        <w:rPr>
          <w:rFonts w:ascii="Cambria" w:hAnsi="Cambria"/>
          <w:sz w:val="20"/>
          <w:szCs w:val="20"/>
        </w:rPr>
        <w:t>podsumowanie identyfikacji znaczących oddziaływań antropogenicznych i oceny ich wpływu na stan wód powierzchniowych i podziemnych,</w:t>
      </w:r>
    </w:p>
    <w:p w14:paraId="4E7A5B18" w14:textId="77777777" w:rsidR="007F4577" w:rsidRPr="00287217" w:rsidRDefault="007F4577" w:rsidP="002F3A6C">
      <w:pPr>
        <w:numPr>
          <w:ilvl w:val="0"/>
          <w:numId w:val="7"/>
        </w:numPr>
        <w:spacing w:after="0" w:line="240" w:lineRule="auto"/>
        <w:jc w:val="both"/>
        <w:rPr>
          <w:rFonts w:ascii="Cambria" w:hAnsi="Cambria"/>
          <w:sz w:val="20"/>
          <w:szCs w:val="20"/>
        </w:rPr>
      </w:pPr>
      <w:r w:rsidRPr="00287217">
        <w:rPr>
          <w:rFonts w:ascii="Cambria" w:hAnsi="Cambria"/>
          <w:sz w:val="20"/>
          <w:szCs w:val="20"/>
        </w:rPr>
        <w:t>rejestr wykazów obszarów chronionych wraz z ich graficznym przedstawieniem,</w:t>
      </w:r>
    </w:p>
    <w:p w14:paraId="47059796" w14:textId="77777777" w:rsidR="007F4577" w:rsidRPr="00287217" w:rsidRDefault="007F4577" w:rsidP="002F3A6C">
      <w:pPr>
        <w:numPr>
          <w:ilvl w:val="0"/>
          <w:numId w:val="7"/>
        </w:numPr>
        <w:spacing w:after="0" w:line="240" w:lineRule="auto"/>
        <w:jc w:val="both"/>
        <w:rPr>
          <w:rFonts w:ascii="Cambria" w:hAnsi="Cambria"/>
          <w:sz w:val="20"/>
          <w:szCs w:val="20"/>
        </w:rPr>
      </w:pPr>
      <w:r w:rsidRPr="00287217">
        <w:rPr>
          <w:rFonts w:ascii="Cambria" w:hAnsi="Cambria"/>
          <w:sz w:val="20"/>
          <w:szCs w:val="20"/>
        </w:rPr>
        <w:t>mapę sieci monitoringu, wraz z prezentacją programów monitoringowych,</w:t>
      </w:r>
    </w:p>
    <w:p w14:paraId="3C95369A" w14:textId="77777777" w:rsidR="007F4577" w:rsidRPr="00287217" w:rsidRDefault="007F4577" w:rsidP="002F3A6C">
      <w:pPr>
        <w:numPr>
          <w:ilvl w:val="0"/>
          <w:numId w:val="7"/>
        </w:numPr>
        <w:spacing w:after="0" w:line="240" w:lineRule="auto"/>
        <w:jc w:val="both"/>
        <w:rPr>
          <w:rFonts w:ascii="Cambria" w:hAnsi="Cambria"/>
          <w:sz w:val="20"/>
          <w:szCs w:val="20"/>
        </w:rPr>
      </w:pPr>
      <w:r w:rsidRPr="00287217">
        <w:rPr>
          <w:rFonts w:ascii="Cambria" w:hAnsi="Cambria"/>
          <w:sz w:val="20"/>
          <w:szCs w:val="20"/>
        </w:rPr>
        <w:t>ustalenie celów środowiskowych dla jednolitych części wód i obszarów chronionych,</w:t>
      </w:r>
    </w:p>
    <w:p w14:paraId="435C7502" w14:textId="77777777" w:rsidR="007F4577" w:rsidRPr="00287217" w:rsidRDefault="007F4577" w:rsidP="002F3A6C">
      <w:pPr>
        <w:numPr>
          <w:ilvl w:val="0"/>
          <w:numId w:val="7"/>
        </w:numPr>
        <w:spacing w:after="0" w:line="240" w:lineRule="auto"/>
        <w:jc w:val="both"/>
        <w:rPr>
          <w:rFonts w:ascii="Cambria" w:hAnsi="Cambria"/>
          <w:sz w:val="20"/>
          <w:szCs w:val="20"/>
        </w:rPr>
      </w:pPr>
      <w:r w:rsidRPr="00287217">
        <w:rPr>
          <w:rFonts w:ascii="Cambria" w:hAnsi="Cambria"/>
          <w:sz w:val="20"/>
          <w:szCs w:val="20"/>
        </w:rPr>
        <w:t>podsumowanie wyników analizy ekonomicznej związanej z korzystaniem z wód,</w:t>
      </w:r>
    </w:p>
    <w:p w14:paraId="4D019702" w14:textId="77777777" w:rsidR="007F4577" w:rsidRPr="00287217" w:rsidRDefault="007F4577" w:rsidP="002F3A6C">
      <w:pPr>
        <w:numPr>
          <w:ilvl w:val="0"/>
          <w:numId w:val="7"/>
        </w:numPr>
        <w:spacing w:after="0" w:line="240" w:lineRule="auto"/>
        <w:jc w:val="both"/>
        <w:rPr>
          <w:rFonts w:ascii="Cambria" w:hAnsi="Cambria"/>
          <w:sz w:val="20"/>
          <w:szCs w:val="20"/>
        </w:rPr>
      </w:pPr>
      <w:r w:rsidRPr="00287217">
        <w:rPr>
          <w:rFonts w:ascii="Cambria" w:hAnsi="Cambria"/>
          <w:sz w:val="20"/>
          <w:szCs w:val="20"/>
        </w:rPr>
        <w:lastRenderedPageBreak/>
        <w:t>podsumowanie działań zawartych w program</w:t>
      </w:r>
      <w:r w:rsidR="0098286A" w:rsidRPr="00287217">
        <w:rPr>
          <w:rFonts w:ascii="Cambria" w:hAnsi="Cambria"/>
          <w:sz w:val="20"/>
          <w:szCs w:val="20"/>
        </w:rPr>
        <w:t>ie wodno-środowiskowym kraju, z </w:t>
      </w:r>
      <w:r w:rsidRPr="00287217">
        <w:rPr>
          <w:rFonts w:ascii="Cambria" w:hAnsi="Cambria"/>
          <w:sz w:val="20"/>
          <w:szCs w:val="20"/>
        </w:rPr>
        <w:t>uwzględnieniem sposobów osiągania ustanawianych celów środowiskowych,</w:t>
      </w:r>
    </w:p>
    <w:p w14:paraId="510AF3EE" w14:textId="77777777" w:rsidR="007F4577" w:rsidRPr="00287217" w:rsidRDefault="007F4577" w:rsidP="002F3A6C">
      <w:pPr>
        <w:numPr>
          <w:ilvl w:val="0"/>
          <w:numId w:val="7"/>
        </w:numPr>
        <w:spacing w:after="0" w:line="240" w:lineRule="auto"/>
        <w:jc w:val="both"/>
        <w:rPr>
          <w:rFonts w:ascii="Cambria" w:hAnsi="Cambria"/>
          <w:sz w:val="20"/>
          <w:szCs w:val="20"/>
        </w:rPr>
      </w:pPr>
      <w:r w:rsidRPr="00287217">
        <w:rPr>
          <w:rFonts w:ascii="Cambria" w:hAnsi="Cambria"/>
          <w:sz w:val="20"/>
          <w:szCs w:val="20"/>
        </w:rPr>
        <w:t>wykaz innych szczegółowych programów i planów gospodarowania dla obszaru dorzecza dotyczących zlewni, sektorów gospodarki, problemów lub typów wód, wraz z omówieniem zawartości tych programów i planów,</w:t>
      </w:r>
    </w:p>
    <w:p w14:paraId="2C3CC0E3" w14:textId="77777777" w:rsidR="007F4577" w:rsidRPr="00287217" w:rsidRDefault="007F4577" w:rsidP="002F3A6C">
      <w:pPr>
        <w:numPr>
          <w:ilvl w:val="0"/>
          <w:numId w:val="7"/>
        </w:numPr>
        <w:spacing w:after="0" w:line="240" w:lineRule="auto"/>
        <w:jc w:val="both"/>
        <w:rPr>
          <w:rFonts w:ascii="Cambria" w:hAnsi="Cambria"/>
          <w:sz w:val="20"/>
          <w:szCs w:val="20"/>
        </w:rPr>
      </w:pPr>
      <w:r w:rsidRPr="00287217">
        <w:rPr>
          <w:rFonts w:ascii="Cambria" w:hAnsi="Cambria"/>
          <w:sz w:val="20"/>
          <w:szCs w:val="20"/>
        </w:rPr>
        <w:t>podsumowanie działań zastosowanych w celu informowania społeczeństwa i konsultacji publicznych, opis wyników i dokonanych na tej podstawie zmian w planie,</w:t>
      </w:r>
    </w:p>
    <w:p w14:paraId="31C08C9F" w14:textId="77777777" w:rsidR="007F4577" w:rsidRPr="00287217" w:rsidRDefault="007F4577" w:rsidP="002F3A6C">
      <w:pPr>
        <w:numPr>
          <w:ilvl w:val="0"/>
          <w:numId w:val="7"/>
        </w:numPr>
        <w:spacing w:after="0" w:line="240" w:lineRule="auto"/>
        <w:jc w:val="both"/>
        <w:rPr>
          <w:rFonts w:ascii="Cambria" w:hAnsi="Cambria"/>
          <w:sz w:val="20"/>
          <w:szCs w:val="20"/>
        </w:rPr>
      </w:pPr>
      <w:r w:rsidRPr="00287217">
        <w:rPr>
          <w:rFonts w:ascii="Cambria" w:hAnsi="Cambria"/>
          <w:sz w:val="20"/>
          <w:szCs w:val="20"/>
        </w:rPr>
        <w:t>wykaz organów właściwych w sprawach gospodarowania wodami dla obszaru dorzecza,</w:t>
      </w:r>
    </w:p>
    <w:p w14:paraId="42DF8687" w14:textId="77777777" w:rsidR="007F4577" w:rsidRPr="00287217" w:rsidRDefault="007F4577" w:rsidP="002F3A6C">
      <w:pPr>
        <w:numPr>
          <w:ilvl w:val="0"/>
          <w:numId w:val="7"/>
        </w:numPr>
        <w:spacing w:after="0" w:line="240" w:lineRule="auto"/>
        <w:jc w:val="both"/>
        <w:rPr>
          <w:rFonts w:ascii="Cambria" w:hAnsi="Cambria"/>
          <w:sz w:val="20"/>
          <w:szCs w:val="20"/>
        </w:rPr>
      </w:pPr>
      <w:r w:rsidRPr="00287217">
        <w:rPr>
          <w:rFonts w:ascii="Cambria" w:hAnsi="Cambria"/>
          <w:sz w:val="20"/>
          <w:szCs w:val="20"/>
        </w:rPr>
        <w:t>informację o sposobach i procedurach pozyskiwania informacji i dokumentacji źródłowej wykorzystanej do sporządzenia planu oraz informacji o spodziewanych wynikach realizacji planu.</w:t>
      </w:r>
    </w:p>
    <w:p w14:paraId="1438CFEC" w14:textId="77777777" w:rsidR="007F4577" w:rsidRPr="00287217" w:rsidRDefault="007F4577" w:rsidP="002F3A6C">
      <w:pPr>
        <w:spacing w:after="0" w:line="240" w:lineRule="auto"/>
        <w:jc w:val="both"/>
        <w:rPr>
          <w:rFonts w:ascii="Cambria" w:hAnsi="Cambria"/>
          <w:sz w:val="20"/>
          <w:szCs w:val="20"/>
        </w:rPr>
      </w:pPr>
    </w:p>
    <w:p w14:paraId="628D5345" w14:textId="77777777" w:rsidR="007F4577" w:rsidRPr="00287217" w:rsidRDefault="007F4577" w:rsidP="00703A31">
      <w:pPr>
        <w:spacing w:after="0" w:line="240" w:lineRule="auto"/>
        <w:jc w:val="both"/>
        <w:rPr>
          <w:rStyle w:val="Nagwek2Znak"/>
          <w:rFonts w:eastAsia="Calibri"/>
          <w:b w:val="0"/>
          <w:bCs w:val="0"/>
          <w:color w:val="auto"/>
          <w:sz w:val="20"/>
          <w:szCs w:val="20"/>
        </w:rPr>
      </w:pPr>
      <w:r w:rsidRPr="00287217">
        <w:rPr>
          <w:rFonts w:ascii="Cambria" w:hAnsi="Cambria"/>
          <w:sz w:val="20"/>
          <w:szCs w:val="20"/>
        </w:rPr>
        <w:tab/>
        <w:t>Powyższe działania powinny zostać zrealizowane na obszarze dorzecza w celu zapewnienia utrzymania lub poprawy jakości wszystkich wód. Dotyczą one zarówno konkretnych przedsięwzięć inwestycyjnych jak i środków o charakterze administracyjnym, ekonomicznym, badawczym,</w:t>
      </w:r>
      <w:r w:rsidR="00703A31" w:rsidRPr="00287217">
        <w:rPr>
          <w:rFonts w:ascii="Cambria" w:hAnsi="Cambria"/>
          <w:sz w:val="20"/>
          <w:szCs w:val="20"/>
        </w:rPr>
        <w:t xml:space="preserve"> informacyjnym czy edukacyjnym</w:t>
      </w:r>
      <w:r w:rsidRPr="00287217">
        <w:rPr>
          <w:rFonts w:ascii="Cambria" w:hAnsi="Cambria"/>
          <w:sz w:val="20"/>
          <w:szCs w:val="20"/>
        </w:rPr>
        <w:t>.</w:t>
      </w:r>
    </w:p>
    <w:p w14:paraId="62C0634B" w14:textId="77777777" w:rsidR="001908C6" w:rsidRPr="001C0FC6" w:rsidRDefault="001908C6" w:rsidP="002F3A6C">
      <w:pPr>
        <w:pStyle w:val="Nagwek4"/>
        <w:spacing w:after="0" w:line="240" w:lineRule="auto"/>
        <w:jc w:val="left"/>
        <w:rPr>
          <w:rStyle w:val="Nagwek2Znak"/>
          <w:rFonts w:eastAsia="Calibri"/>
          <w:b w:val="0"/>
          <w:color w:val="auto"/>
          <w:sz w:val="20"/>
          <w:szCs w:val="20"/>
          <w:highlight w:val="yellow"/>
          <w:lang w:eastAsia="pl-PL"/>
        </w:rPr>
        <w:sectPr w:rsidR="001908C6" w:rsidRPr="001C0FC6" w:rsidSect="0086272E">
          <w:headerReference w:type="default" r:id="rId95"/>
          <w:footerReference w:type="default" r:id="rId96"/>
          <w:headerReference w:type="first" r:id="rId97"/>
          <w:footerReference w:type="first" r:id="rId98"/>
          <w:pgSz w:w="11906" w:h="16838" w:code="9"/>
          <w:pgMar w:top="1418" w:right="1418" w:bottom="1418" w:left="1418" w:header="567" w:footer="567" w:gutter="567"/>
          <w:cols w:space="708"/>
          <w:titlePg/>
          <w:docGrid w:linePitch="360"/>
        </w:sectPr>
      </w:pPr>
    </w:p>
    <w:p w14:paraId="09AE1D4D" w14:textId="6AF23166" w:rsidR="00C71CC0" w:rsidRPr="006B0201" w:rsidRDefault="00C71CC0" w:rsidP="002F3A6C">
      <w:pPr>
        <w:keepNext/>
        <w:spacing w:after="0" w:line="240" w:lineRule="auto"/>
        <w:jc w:val="center"/>
        <w:rPr>
          <w:rFonts w:ascii="Cambria" w:hAnsi="Cambria" w:cs="Verdana-Bold"/>
          <w:bCs/>
          <w:i/>
          <w:sz w:val="20"/>
          <w:szCs w:val="20"/>
          <w:lang w:eastAsia="pl-PL"/>
        </w:rPr>
      </w:pPr>
      <w:bookmarkStart w:id="202" w:name="_Toc137737731"/>
      <w:r w:rsidRPr="006B0201">
        <w:rPr>
          <w:rFonts w:ascii="Cambria" w:hAnsi="Cambria"/>
          <w:b/>
          <w:i/>
          <w:sz w:val="20"/>
          <w:szCs w:val="20"/>
        </w:rPr>
        <w:lastRenderedPageBreak/>
        <w:t xml:space="preserve">Rysunek nr </w:t>
      </w:r>
      <w:r w:rsidRPr="006B0201">
        <w:rPr>
          <w:rFonts w:ascii="Cambria" w:hAnsi="Cambria"/>
          <w:b/>
          <w:sz w:val="20"/>
          <w:szCs w:val="20"/>
        </w:rPr>
        <w:fldChar w:fldCharType="begin"/>
      </w:r>
      <w:r w:rsidRPr="006B0201">
        <w:rPr>
          <w:rFonts w:ascii="Cambria" w:hAnsi="Cambria"/>
          <w:b/>
          <w:i/>
          <w:sz w:val="20"/>
          <w:szCs w:val="20"/>
        </w:rPr>
        <w:instrText xml:space="preserve"> SEQ Rysunek \* ARABIC </w:instrText>
      </w:r>
      <w:r w:rsidRPr="006B0201">
        <w:rPr>
          <w:rFonts w:ascii="Cambria" w:hAnsi="Cambria"/>
          <w:b/>
          <w:sz w:val="20"/>
          <w:szCs w:val="20"/>
        </w:rPr>
        <w:fldChar w:fldCharType="separate"/>
      </w:r>
      <w:r w:rsidR="0024480C">
        <w:rPr>
          <w:rFonts w:ascii="Cambria" w:hAnsi="Cambria"/>
          <w:b/>
          <w:i/>
          <w:noProof/>
          <w:sz w:val="20"/>
          <w:szCs w:val="20"/>
        </w:rPr>
        <w:t>24</w:t>
      </w:r>
      <w:r w:rsidRPr="006B0201">
        <w:rPr>
          <w:rFonts w:ascii="Cambria" w:hAnsi="Cambria"/>
          <w:b/>
          <w:sz w:val="20"/>
          <w:szCs w:val="20"/>
        </w:rPr>
        <w:fldChar w:fldCharType="end"/>
      </w:r>
      <w:r w:rsidRPr="006B0201">
        <w:rPr>
          <w:rFonts w:ascii="Cambria" w:hAnsi="Cambria"/>
          <w:b/>
          <w:sz w:val="20"/>
          <w:szCs w:val="20"/>
        </w:rPr>
        <w:t xml:space="preserve">. </w:t>
      </w:r>
      <w:r w:rsidRPr="006B0201">
        <w:rPr>
          <w:rFonts w:ascii="Cambria" w:hAnsi="Cambria" w:cs="Verdana-Bold"/>
          <w:bCs/>
          <w:i/>
          <w:sz w:val="20"/>
          <w:szCs w:val="20"/>
          <w:lang w:eastAsia="pl-PL"/>
        </w:rPr>
        <w:t xml:space="preserve">Lokalizacja </w:t>
      </w:r>
      <w:r w:rsidR="006B0201" w:rsidRPr="006B0201">
        <w:rPr>
          <w:rFonts w:ascii="Cambria" w:hAnsi="Cambria" w:cs="Verdana-Bold"/>
          <w:bCs/>
          <w:i/>
          <w:sz w:val="20"/>
          <w:szCs w:val="20"/>
          <w:lang w:eastAsia="pl-PL"/>
        </w:rPr>
        <w:t>miasta Mrągowo</w:t>
      </w:r>
      <w:r w:rsidR="00703A31" w:rsidRPr="006B0201">
        <w:rPr>
          <w:rFonts w:ascii="Cambria" w:hAnsi="Cambria" w:cs="Verdana-Bold"/>
          <w:bCs/>
          <w:i/>
          <w:sz w:val="20"/>
          <w:szCs w:val="20"/>
          <w:lang w:eastAsia="pl-PL"/>
        </w:rPr>
        <w:t xml:space="preserve"> pod </w:t>
      </w:r>
      <w:r w:rsidRPr="006B0201">
        <w:rPr>
          <w:rFonts w:ascii="Cambria" w:hAnsi="Cambria" w:cs="Verdana-Bold"/>
          <w:bCs/>
          <w:i/>
          <w:sz w:val="20"/>
          <w:szCs w:val="20"/>
          <w:lang w:eastAsia="pl-PL"/>
        </w:rPr>
        <w:t xml:space="preserve">względem </w:t>
      </w:r>
      <w:r w:rsidR="00861113" w:rsidRPr="006B0201">
        <w:rPr>
          <w:rFonts w:ascii="Cambria" w:hAnsi="Cambria" w:cs="Verdana-Bold"/>
          <w:bCs/>
          <w:i/>
          <w:sz w:val="20"/>
          <w:szCs w:val="20"/>
          <w:lang w:eastAsia="pl-PL"/>
        </w:rPr>
        <w:t>JCWP</w:t>
      </w:r>
      <w:bookmarkEnd w:id="202"/>
    </w:p>
    <w:p w14:paraId="77A6B968" w14:textId="6DABA941" w:rsidR="00C71CC0" w:rsidRPr="006B0201" w:rsidRDefault="003A12E7" w:rsidP="002F3A6C">
      <w:pPr>
        <w:keepNext/>
        <w:spacing w:after="0" w:line="240" w:lineRule="auto"/>
        <w:jc w:val="center"/>
        <w:rPr>
          <w:rFonts w:ascii="Cambria" w:hAnsi="Cambria" w:cs="Verdana-Bold"/>
          <w:bCs/>
          <w:i/>
          <w:sz w:val="20"/>
          <w:szCs w:val="20"/>
          <w:lang w:eastAsia="pl-PL"/>
        </w:rPr>
      </w:pPr>
      <w:r>
        <w:rPr>
          <w:rFonts w:ascii="Cambria" w:hAnsi="Cambria" w:cs="Verdana-Bold"/>
          <w:bCs/>
          <w:i/>
          <w:noProof/>
          <w:sz w:val="20"/>
          <w:szCs w:val="20"/>
          <w:lang w:eastAsia="pl-PL"/>
        </w:rPr>
        <w:drawing>
          <wp:inline distT="0" distB="0" distL="0" distR="0" wp14:anchorId="6D891E3E" wp14:editId="26B30825">
            <wp:extent cx="8890635" cy="5226342"/>
            <wp:effectExtent l="0" t="0" r="5715" b="0"/>
            <wp:docPr id="201" name="Obraz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Bez tytułu.png"/>
                    <pic:cNvPicPr/>
                  </pic:nvPicPr>
                  <pic:blipFill>
                    <a:blip r:embed="rId99">
                      <a:extLst>
                        <a:ext uri="{28A0092B-C50C-407E-A947-70E740481C1C}">
                          <a14:useLocalDpi xmlns:a14="http://schemas.microsoft.com/office/drawing/2010/main" val="0"/>
                        </a:ext>
                      </a:extLst>
                    </a:blip>
                    <a:stretch>
                      <a:fillRect/>
                    </a:stretch>
                  </pic:blipFill>
                  <pic:spPr>
                    <a:xfrm>
                      <a:off x="0" y="0"/>
                      <a:ext cx="8897663" cy="5230473"/>
                    </a:xfrm>
                    <a:prstGeom prst="rect">
                      <a:avLst/>
                    </a:prstGeom>
                  </pic:spPr>
                </pic:pic>
              </a:graphicData>
            </a:graphic>
          </wp:inline>
        </w:drawing>
      </w:r>
    </w:p>
    <w:p w14:paraId="5223D1F3" w14:textId="77777777" w:rsidR="00C71CC0" w:rsidRPr="006B0201" w:rsidRDefault="00C71CC0" w:rsidP="002F3A6C">
      <w:pPr>
        <w:spacing w:after="0" w:line="240" w:lineRule="auto"/>
        <w:jc w:val="center"/>
        <w:rPr>
          <w:rFonts w:ascii="Cambria" w:hAnsi="Cambria"/>
          <w:bCs/>
          <w:i/>
          <w:sz w:val="6"/>
          <w:szCs w:val="20"/>
        </w:rPr>
      </w:pPr>
    </w:p>
    <w:p w14:paraId="433A4B31" w14:textId="77777777" w:rsidR="00C71CC0" w:rsidRPr="006B0201" w:rsidRDefault="00C71CC0" w:rsidP="002F3A6C">
      <w:pPr>
        <w:spacing w:after="0" w:line="240" w:lineRule="auto"/>
        <w:jc w:val="center"/>
        <w:rPr>
          <w:rFonts w:ascii="Cambria" w:hAnsi="Cambria"/>
          <w:bCs/>
          <w:i/>
          <w:sz w:val="16"/>
          <w:szCs w:val="20"/>
        </w:rPr>
      </w:pPr>
      <w:r w:rsidRPr="006B0201">
        <w:rPr>
          <w:rFonts w:ascii="Cambria" w:hAnsi="Cambria"/>
          <w:bCs/>
          <w:i/>
          <w:sz w:val="16"/>
          <w:szCs w:val="20"/>
        </w:rPr>
        <w:t xml:space="preserve">Źródło: </w:t>
      </w:r>
      <w:r w:rsidR="00A875FF" w:rsidRPr="006B0201">
        <w:rPr>
          <w:rFonts w:ascii="Cambria" w:hAnsi="Cambria"/>
          <w:bCs/>
          <w:i/>
          <w:sz w:val="16"/>
          <w:szCs w:val="20"/>
        </w:rPr>
        <w:t>Państwowe Gospodarstwo Wodne Wody Polskie</w:t>
      </w:r>
    </w:p>
    <w:p w14:paraId="3E77D6D7" w14:textId="77777777" w:rsidR="00BE12A6" w:rsidRPr="001C0FC6" w:rsidRDefault="00BE12A6" w:rsidP="002F3A6C">
      <w:pPr>
        <w:spacing w:after="0" w:line="240" w:lineRule="auto"/>
        <w:jc w:val="center"/>
        <w:rPr>
          <w:rFonts w:ascii="Cambria" w:hAnsi="Cambria"/>
          <w:bCs/>
          <w:i/>
          <w:sz w:val="16"/>
          <w:szCs w:val="20"/>
          <w:highlight w:val="yellow"/>
        </w:rPr>
      </w:pPr>
    </w:p>
    <w:p w14:paraId="2E637091" w14:textId="01E38C01" w:rsidR="00E662ED" w:rsidRPr="002208EF" w:rsidRDefault="00C71CC0" w:rsidP="002F3A6C">
      <w:pPr>
        <w:keepNext/>
        <w:spacing w:after="0" w:line="240" w:lineRule="auto"/>
        <w:jc w:val="center"/>
        <w:rPr>
          <w:rFonts w:ascii="Cambria" w:hAnsi="Cambria" w:cs="Verdana-Bold"/>
          <w:bCs/>
          <w:i/>
          <w:sz w:val="20"/>
          <w:szCs w:val="20"/>
          <w:lang w:eastAsia="pl-PL"/>
        </w:rPr>
      </w:pPr>
      <w:bookmarkStart w:id="203" w:name="_Toc137737678"/>
      <w:r w:rsidRPr="002208EF">
        <w:rPr>
          <w:rFonts w:ascii="Cambria" w:hAnsi="Cambria"/>
          <w:b/>
          <w:i/>
          <w:sz w:val="20"/>
          <w:szCs w:val="20"/>
        </w:rPr>
        <w:lastRenderedPageBreak/>
        <w:t xml:space="preserve">Tabela nr </w:t>
      </w:r>
      <w:r w:rsidRPr="002208EF">
        <w:rPr>
          <w:rFonts w:ascii="Cambria" w:hAnsi="Cambria"/>
          <w:b/>
          <w:i/>
          <w:sz w:val="20"/>
          <w:szCs w:val="20"/>
        </w:rPr>
        <w:fldChar w:fldCharType="begin"/>
      </w:r>
      <w:r w:rsidRPr="002208EF">
        <w:rPr>
          <w:rFonts w:ascii="Cambria" w:hAnsi="Cambria"/>
          <w:b/>
          <w:i/>
          <w:sz w:val="20"/>
          <w:szCs w:val="20"/>
        </w:rPr>
        <w:instrText xml:space="preserve"> SEQ Tabela \* ARABIC </w:instrText>
      </w:r>
      <w:r w:rsidRPr="002208EF">
        <w:rPr>
          <w:rFonts w:ascii="Cambria" w:hAnsi="Cambria"/>
          <w:b/>
          <w:i/>
          <w:sz w:val="20"/>
          <w:szCs w:val="20"/>
        </w:rPr>
        <w:fldChar w:fldCharType="separate"/>
      </w:r>
      <w:r w:rsidR="0024480C">
        <w:rPr>
          <w:rFonts w:ascii="Cambria" w:hAnsi="Cambria"/>
          <w:b/>
          <w:i/>
          <w:noProof/>
          <w:sz w:val="20"/>
          <w:szCs w:val="20"/>
        </w:rPr>
        <w:t>12</w:t>
      </w:r>
      <w:r w:rsidRPr="002208EF">
        <w:rPr>
          <w:rFonts w:ascii="Cambria" w:hAnsi="Cambria"/>
          <w:b/>
          <w:i/>
          <w:sz w:val="20"/>
          <w:szCs w:val="20"/>
        </w:rPr>
        <w:fldChar w:fldCharType="end"/>
      </w:r>
      <w:r w:rsidRPr="002208EF">
        <w:rPr>
          <w:rFonts w:ascii="Cambria" w:hAnsi="Cambria"/>
          <w:b/>
          <w:i/>
          <w:sz w:val="20"/>
          <w:szCs w:val="20"/>
        </w:rPr>
        <w:t>.</w:t>
      </w:r>
      <w:r w:rsidRPr="002208EF">
        <w:rPr>
          <w:rFonts w:ascii="Cambria" w:hAnsi="Cambria" w:cs="Verdana-Bold"/>
          <w:bCs/>
          <w:i/>
          <w:sz w:val="20"/>
          <w:szCs w:val="20"/>
          <w:lang w:eastAsia="pl-PL"/>
        </w:rPr>
        <w:t xml:space="preserve"> </w:t>
      </w:r>
      <w:r w:rsidR="005C01F8" w:rsidRPr="002208EF">
        <w:rPr>
          <w:rFonts w:ascii="Cambria" w:hAnsi="Cambria" w:cs="Verdana-Bold"/>
          <w:bCs/>
          <w:i/>
          <w:sz w:val="20"/>
          <w:szCs w:val="20"/>
          <w:lang w:eastAsia="pl-PL"/>
        </w:rPr>
        <w:t xml:space="preserve">Badania JCWP na terenie </w:t>
      </w:r>
      <w:r w:rsidR="001D1586">
        <w:rPr>
          <w:rFonts w:ascii="Cambria" w:hAnsi="Cambria" w:cs="Verdana-Bold"/>
          <w:bCs/>
          <w:i/>
          <w:sz w:val="20"/>
          <w:szCs w:val="20"/>
          <w:lang w:eastAsia="pl-PL"/>
        </w:rPr>
        <w:t>miasta Mrągowo</w:t>
      </w:r>
      <w:r w:rsidR="004E435C" w:rsidRPr="002208EF">
        <w:rPr>
          <w:rFonts w:ascii="Cambria" w:hAnsi="Cambria" w:cs="Verdana-Bold"/>
          <w:bCs/>
          <w:i/>
          <w:sz w:val="20"/>
          <w:szCs w:val="20"/>
          <w:lang w:eastAsia="pl-PL"/>
        </w:rPr>
        <w:t xml:space="preserve"> - JCWP </w:t>
      </w:r>
      <w:r w:rsidR="002208EF" w:rsidRPr="002208EF">
        <w:rPr>
          <w:rFonts w:ascii="Cambria" w:hAnsi="Cambria" w:cs="Verdana-Bold"/>
          <w:bCs/>
          <w:i/>
          <w:sz w:val="20"/>
          <w:szCs w:val="20"/>
          <w:lang w:eastAsia="pl-PL"/>
        </w:rPr>
        <w:t>r</w:t>
      </w:r>
      <w:r w:rsidR="004E435C" w:rsidRPr="002208EF">
        <w:rPr>
          <w:rFonts w:ascii="Cambria" w:hAnsi="Cambria" w:cs="Verdana-Bold"/>
          <w:bCs/>
          <w:i/>
          <w:sz w:val="20"/>
          <w:szCs w:val="20"/>
          <w:lang w:eastAsia="pl-PL"/>
        </w:rPr>
        <w:t>zecznych</w:t>
      </w:r>
      <w:r w:rsidR="002208EF" w:rsidRPr="002208EF">
        <w:rPr>
          <w:rFonts w:ascii="Cambria" w:hAnsi="Cambria" w:cs="Verdana-Bold"/>
          <w:bCs/>
          <w:i/>
          <w:sz w:val="20"/>
          <w:szCs w:val="20"/>
          <w:lang w:eastAsia="pl-PL"/>
        </w:rPr>
        <w:t xml:space="preserve"> i jeziornych</w:t>
      </w:r>
      <w:bookmarkEnd w:id="203"/>
    </w:p>
    <w:tbl>
      <w:tblPr>
        <w:tblW w:w="14449" w:type="dxa"/>
        <w:jc w:val="center"/>
        <w:tblLayout w:type="fixed"/>
        <w:tblCellMar>
          <w:left w:w="70" w:type="dxa"/>
          <w:right w:w="70" w:type="dxa"/>
        </w:tblCellMar>
        <w:tblLook w:val="04A0" w:firstRow="1" w:lastRow="0" w:firstColumn="1" w:lastColumn="0" w:noHBand="0" w:noVBand="1"/>
      </w:tblPr>
      <w:tblGrid>
        <w:gridCol w:w="2126"/>
        <w:gridCol w:w="1843"/>
        <w:gridCol w:w="1134"/>
        <w:gridCol w:w="1276"/>
        <w:gridCol w:w="1329"/>
        <w:gridCol w:w="1305"/>
        <w:gridCol w:w="1042"/>
        <w:gridCol w:w="1417"/>
        <w:gridCol w:w="1276"/>
        <w:gridCol w:w="1701"/>
      </w:tblGrid>
      <w:tr w:rsidR="003A12E7" w:rsidRPr="002208EF" w14:paraId="145E1408" w14:textId="77777777" w:rsidTr="00D32A9A">
        <w:trPr>
          <w:trHeight w:val="454"/>
          <w:jc w:val="center"/>
        </w:trPr>
        <w:tc>
          <w:tcPr>
            <w:tcW w:w="3969" w:type="dxa"/>
            <w:gridSpan w:val="2"/>
            <w:tcBorders>
              <w:top w:val="single" w:sz="8" w:space="0" w:color="auto"/>
              <w:left w:val="single" w:sz="8" w:space="0" w:color="auto"/>
              <w:bottom w:val="nil"/>
              <w:right w:val="single" w:sz="8" w:space="0" w:color="auto"/>
            </w:tcBorders>
            <w:shd w:val="clear" w:color="auto" w:fill="F2F2F2" w:themeFill="background1" w:themeFillShade="F2"/>
            <w:vAlign w:val="center"/>
          </w:tcPr>
          <w:p w14:paraId="37E23561" w14:textId="26915315" w:rsidR="003A12E7" w:rsidRPr="002208EF" w:rsidRDefault="003A12E7" w:rsidP="002F3A6C">
            <w:pPr>
              <w:spacing w:after="0" w:line="240" w:lineRule="auto"/>
              <w:jc w:val="center"/>
              <w:rPr>
                <w:rFonts w:ascii="Cambria" w:eastAsia="Times New Roman" w:hAnsi="Cambria" w:cs="Arial"/>
                <w:b/>
                <w:bCs/>
                <w:sz w:val="19"/>
                <w:szCs w:val="19"/>
                <w:lang w:eastAsia="pl-PL"/>
              </w:rPr>
            </w:pPr>
            <w:r w:rsidRPr="002208EF">
              <w:rPr>
                <w:rFonts w:ascii="Cambria" w:eastAsia="Times New Roman" w:hAnsi="Cambria" w:cs="Arial"/>
                <w:b/>
                <w:bCs/>
                <w:sz w:val="19"/>
                <w:szCs w:val="19"/>
                <w:lang w:eastAsia="pl-PL"/>
              </w:rPr>
              <w:t>JCWP</w:t>
            </w:r>
          </w:p>
        </w:tc>
        <w:tc>
          <w:tcPr>
            <w:tcW w:w="2410" w:type="dxa"/>
            <w:gridSpan w:val="2"/>
            <w:tcBorders>
              <w:top w:val="single" w:sz="8" w:space="0" w:color="auto"/>
              <w:left w:val="single" w:sz="8" w:space="0" w:color="auto"/>
              <w:bottom w:val="single" w:sz="8" w:space="0" w:color="auto"/>
              <w:right w:val="single" w:sz="4" w:space="0" w:color="auto"/>
            </w:tcBorders>
            <w:shd w:val="clear" w:color="auto" w:fill="F2F2F2" w:themeFill="background1" w:themeFillShade="F2"/>
            <w:vAlign w:val="center"/>
          </w:tcPr>
          <w:p w14:paraId="7C26A7BF" w14:textId="77777777" w:rsidR="003A12E7" w:rsidRPr="002208EF" w:rsidRDefault="003A12E7" w:rsidP="002F3A6C">
            <w:pPr>
              <w:spacing w:after="0" w:line="240" w:lineRule="auto"/>
              <w:jc w:val="center"/>
              <w:rPr>
                <w:rFonts w:ascii="Cambria" w:eastAsia="Times New Roman" w:hAnsi="Cambria" w:cs="Arial"/>
                <w:b/>
                <w:bCs/>
                <w:sz w:val="19"/>
                <w:szCs w:val="19"/>
                <w:lang w:eastAsia="pl-PL"/>
              </w:rPr>
            </w:pPr>
            <w:r w:rsidRPr="002208EF">
              <w:rPr>
                <w:rFonts w:ascii="Cambria" w:eastAsia="Times New Roman" w:hAnsi="Cambria" w:cs="Arial"/>
                <w:b/>
                <w:bCs/>
                <w:sz w:val="19"/>
                <w:szCs w:val="19"/>
                <w:lang w:eastAsia="pl-PL"/>
              </w:rPr>
              <w:t>Lokalizacja</w:t>
            </w:r>
          </w:p>
        </w:tc>
        <w:tc>
          <w:tcPr>
            <w:tcW w:w="2634" w:type="dxa"/>
            <w:gridSpan w:val="2"/>
            <w:tcBorders>
              <w:top w:val="single" w:sz="8" w:space="0" w:color="auto"/>
              <w:left w:val="single" w:sz="8" w:space="0" w:color="auto"/>
              <w:bottom w:val="single" w:sz="4" w:space="0" w:color="auto"/>
              <w:right w:val="single" w:sz="4" w:space="0" w:color="auto"/>
            </w:tcBorders>
            <w:shd w:val="clear" w:color="auto" w:fill="F2F2F2" w:themeFill="background1" w:themeFillShade="F2"/>
            <w:vAlign w:val="center"/>
          </w:tcPr>
          <w:p w14:paraId="71FE3E99" w14:textId="7B864568" w:rsidR="003A12E7" w:rsidRPr="002208EF" w:rsidRDefault="003A12E7" w:rsidP="002F3A6C">
            <w:pPr>
              <w:spacing w:after="0" w:line="240" w:lineRule="auto"/>
              <w:jc w:val="center"/>
              <w:rPr>
                <w:rFonts w:ascii="Cambria" w:eastAsia="Times New Roman" w:hAnsi="Cambria" w:cs="Arial"/>
                <w:b/>
                <w:bCs/>
                <w:sz w:val="19"/>
                <w:szCs w:val="19"/>
                <w:lang w:eastAsia="pl-PL"/>
              </w:rPr>
            </w:pPr>
            <w:r w:rsidRPr="002208EF">
              <w:rPr>
                <w:rFonts w:ascii="Cambria" w:eastAsia="Times New Roman" w:hAnsi="Cambria" w:cs="Arial"/>
                <w:b/>
                <w:bCs/>
                <w:sz w:val="19"/>
                <w:szCs w:val="19"/>
                <w:lang w:eastAsia="pl-PL"/>
              </w:rPr>
              <w:t>Ocena stanu</w:t>
            </w:r>
          </w:p>
        </w:tc>
        <w:tc>
          <w:tcPr>
            <w:tcW w:w="1042" w:type="dxa"/>
            <w:vMerge w:val="restart"/>
            <w:tcBorders>
              <w:top w:val="single" w:sz="8" w:space="0" w:color="auto"/>
              <w:left w:val="single" w:sz="4" w:space="0" w:color="auto"/>
              <w:right w:val="single" w:sz="4" w:space="0" w:color="auto"/>
            </w:tcBorders>
            <w:shd w:val="clear" w:color="auto" w:fill="F2F2F2" w:themeFill="background1" w:themeFillShade="F2"/>
            <w:vAlign w:val="center"/>
          </w:tcPr>
          <w:p w14:paraId="41B4694B" w14:textId="77777777" w:rsidR="003A12E7" w:rsidRPr="002208EF" w:rsidRDefault="003A12E7" w:rsidP="002F3A6C">
            <w:pPr>
              <w:spacing w:after="0" w:line="240" w:lineRule="auto"/>
              <w:jc w:val="center"/>
              <w:rPr>
                <w:rFonts w:ascii="Cambria" w:eastAsia="Times New Roman" w:hAnsi="Cambria" w:cs="Arial"/>
                <w:b/>
                <w:bCs/>
                <w:sz w:val="19"/>
                <w:szCs w:val="19"/>
                <w:lang w:eastAsia="pl-PL"/>
              </w:rPr>
            </w:pPr>
            <w:r w:rsidRPr="002208EF">
              <w:rPr>
                <w:rFonts w:ascii="Cambria" w:eastAsia="Times New Roman" w:hAnsi="Cambria" w:cs="Arial"/>
                <w:b/>
                <w:bCs/>
                <w:sz w:val="19"/>
                <w:szCs w:val="19"/>
                <w:lang w:eastAsia="pl-PL"/>
              </w:rPr>
              <w:t>Stan JCWP</w:t>
            </w:r>
          </w:p>
        </w:tc>
        <w:tc>
          <w:tcPr>
            <w:tcW w:w="2693" w:type="dxa"/>
            <w:gridSpan w:val="2"/>
            <w:tcBorders>
              <w:top w:val="single" w:sz="8" w:space="0" w:color="auto"/>
              <w:left w:val="single" w:sz="8" w:space="0" w:color="auto"/>
              <w:bottom w:val="single" w:sz="4" w:space="0" w:color="auto"/>
              <w:right w:val="single" w:sz="8" w:space="0" w:color="auto"/>
            </w:tcBorders>
            <w:shd w:val="clear" w:color="auto" w:fill="F2F2F2" w:themeFill="background1" w:themeFillShade="F2"/>
            <w:vAlign w:val="center"/>
          </w:tcPr>
          <w:p w14:paraId="413849DF" w14:textId="77777777" w:rsidR="003A12E7" w:rsidRPr="002208EF" w:rsidRDefault="003A12E7" w:rsidP="002F3A6C">
            <w:pPr>
              <w:spacing w:after="0" w:line="240" w:lineRule="auto"/>
              <w:jc w:val="center"/>
              <w:rPr>
                <w:rFonts w:ascii="Cambria" w:eastAsia="Times New Roman" w:hAnsi="Cambria" w:cs="Arial"/>
                <w:b/>
                <w:bCs/>
                <w:sz w:val="19"/>
                <w:szCs w:val="19"/>
                <w:lang w:eastAsia="pl-PL"/>
              </w:rPr>
            </w:pPr>
            <w:r w:rsidRPr="002208EF">
              <w:rPr>
                <w:rFonts w:ascii="Cambria" w:eastAsia="Times New Roman" w:hAnsi="Cambria" w:cs="Arial"/>
                <w:b/>
                <w:bCs/>
                <w:sz w:val="19"/>
                <w:szCs w:val="19"/>
                <w:lang w:eastAsia="pl-PL"/>
              </w:rPr>
              <w:t>Cele</w:t>
            </w:r>
          </w:p>
        </w:tc>
        <w:tc>
          <w:tcPr>
            <w:tcW w:w="1701" w:type="dxa"/>
            <w:vMerge w:val="restart"/>
            <w:tcBorders>
              <w:top w:val="single" w:sz="8" w:space="0" w:color="auto"/>
              <w:left w:val="single" w:sz="8" w:space="0" w:color="auto"/>
              <w:right w:val="single" w:sz="8" w:space="0" w:color="auto"/>
            </w:tcBorders>
            <w:shd w:val="clear" w:color="auto" w:fill="F2F2F2" w:themeFill="background1" w:themeFillShade="F2"/>
            <w:vAlign w:val="center"/>
          </w:tcPr>
          <w:p w14:paraId="2776D1DF" w14:textId="77777777" w:rsidR="003A12E7" w:rsidRPr="002208EF" w:rsidRDefault="003A12E7" w:rsidP="002F3A6C">
            <w:pPr>
              <w:spacing w:after="0" w:line="240" w:lineRule="auto"/>
              <w:jc w:val="center"/>
              <w:rPr>
                <w:rFonts w:ascii="Cambria" w:eastAsia="Times New Roman" w:hAnsi="Cambria" w:cs="Arial"/>
                <w:b/>
                <w:bCs/>
                <w:sz w:val="19"/>
                <w:szCs w:val="19"/>
                <w:lang w:eastAsia="pl-PL"/>
              </w:rPr>
            </w:pPr>
            <w:r w:rsidRPr="002208EF">
              <w:rPr>
                <w:rFonts w:ascii="Cambria" w:eastAsia="Times New Roman" w:hAnsi="Cambria" w:cs="Arial"/>
                <w:b/>
                <w:bCs/>
                <w:sz w:val="19"/>
                <w:szCs w:val="19"/>
                <w:lang w:eastAsia="pl-PL"/>
              </w:rPr>
              <w:t>Ocena ryzyka nieosiągnięcia celów środowiskowych</w:t>
            </w:r>
          </w:p>
        </w:tc>
      </w:tr>
      <w:tr w:rsidR="003A12E7" w:rsidRPr="002208EF" w14:paraId="69A96A06" w14:textId="77777777" w:rsidTr="00D32A9A">
        <w:trPr>
          <w:trHeight w:val="454"/>
          <w:jc w:val="center"/>
        </w:trPr>
        <w:tc>
          <w:tcPr>
            <w:tcW w:w="2126" w:type="dxa"/>
            <w:tcBorders>
              <w:top w:val="single" w:sz="8" w:space="0" w:color="auto"/>
              <w:left w:val="single" w:sz="8" w:space="0" w:color="auto"/>
              <w:bottom w:val="single" w:sz="8" w:space="0" w:color="000000"/>
              <w:right w:val="single" w:sz="8" w:space="0" w:color="auto"/>
            </w:tcBorders>
            <w:shd w:val="clear" w:color="auto" w:fill="F2F2F2" w:themeFill="background1" w:themeFillShade="F2"/>
            <w:vAlign w:val="center"/>
          </w:tcPr>
          <w:p w14:paraId="78333D56" w14:textId="602157D3" w:rsidR="003A12E7" w:rsidRPr="002208EF" w:rsidRDefault="003A12E7" w:rsidP="00BE12A6">
            <w:pPr>
              <w:spacing w:after="0" w:line="240" w:lineRule="auto"/>
              <w:jc w:val="center"/>
              <w:rPr>
                <w:rFonts w:ascii="Cambria" w:eastAsia="Times New Roman" w:hAnsi="Cambria" w:cs="Arial"/>
                <w:b/>
                <w:bCs/>
                <w:sz w:val="19"/>
                <w:szCs w:val="19"/>
                <w:lang w:eastAsia="pl-PL"/>
              </w:rPr>
            </w:pPr>
            <w:r>
              <w:rPr>
                <w:rFonts w:ascii="Cambria" w:eastAsia="Times New Roman" w:hAnsi="Cambria" w:cs="Arial"/>
                <w:b/>
                <w:bCs/>
                <w:sz w:val="19"/>
                <w:szCs w:val="19"/>
                <w:lang w:eastAsia="pl-PL"/>
              </w:rPr>
              <w:t>K</w:t>
            </w:r>
            <w:r w:rsidRPr="002208EF">
              <w:rPr>
                <w:rFonts w:ascii="Cambria" w:eastAsia="Times New Roman" w:hAnsi="Cambria" w:cs="Arial"/>
                <w:b/>
                <w:bCs/>
                <w:sz w:val="19"/>
                <w:szCs w:val="19"/>
                <w:lang w:eastAsia="pl-PL"/>
              </w:rPr>
              <w:t>od</w:t>
            </w:r>
          </w:p>
        </w:tc>
        <w:tc>
          <w:tcPr>
            <w:tcW w:w="1843" w:type="dxa"/>
            <w:tcBorders>
              <w:top w:val="single" w:sz="8" w:space="0" w:color="auto"/>
              <w:left w:val="single" w:sz="8" w:space="0" w:color="auto"/>
              <w:bottom w:val="single" w:sz="8" w:space="0" w:color="000000"/>
              <w:right w:val="single" w:sz="8" w:space="0" w:color="auto"/>
            </w:tcBorders>
            <w:shd w:val="clear" w:color="auto" w:fill="F2F2F2" w:themeFill="background1" w:themeFillShade="F2"/>
            <w:vAlign w:val="center"/>
          </w:tcPr>
          <w:p w14:paraId="60C5028D" w14:textId="77777777" w:rsidR="003A12E7" w:rsidRPr="002208EF" w:rsidRDefault="003A12E7" w:rsidP="00BE12A6">
            <w:pPr>
              <w:spacing w:after="0" w:line="240" w:lineRule="auto"/>
              <w:jc w:val="center"/>
              <w:rPr>
                <w:rFonts w:ascii="Cambria" w:eastAsia="Times New Roman" w:hAnsi="Cambria" w:cs="Arial"/>
                <w:b/>
                <w:bCs/>
                <w:sz w:val="19"/>
                <w:szCs w:val="19"/>
                <w:lang w:eastAsia="pl-PL"/>
              </w:rPr>
            </w:pPr>
            <w:r w:rsidRPr="002208EF">
              <w:rPr>
                <w:rFonts w:ascii="Cambria" w:eastAsia="Times New Roman" w:hAnsi="Cambria" w:cs="Arial"/>
                <w:b/>
                <w:bCs/>
                <w:sz w:val="19"/>
                <w:szCs w:val="19"/>
                <w:lang w:eastAsia="pl-PL"/>
              </w:rPr>
              <w:t>Nazwa</w:t>
            </w:r>
          </w:p>
        </w:tc>
        <w:tc>
          <w:tcPr>
            <w:tcW w:w="1134" w:type="dxa"/>
            <w:tcBorders>
              <w:top w:val="nil"/>
              <w:left w:val="single" w:sz="8" w:space="0" w:color="auto"/>
              <w:bottom w:val="single" w:sz="8" w:space="0" w:color="auto"/>
              <w:right w:val="single" w:sz="8" w:space="0" w:color="auto"/>
            </w:tcBorders>
            <w:shd w:val="clear" w:color="auto" w:fill="F2F2F2" w:themeFill="background1" w:themeFillShade="F2"/>
            <w:vAlign w:val="center"/>
          </w:tcPr>
          <w:p w14:paraId="00FFD43C" w14:textId="3D98FDC9" w:rsidR="003A12E7" w:rsidRPr="002208EF" w:rsidRDefault="003A12E7" w:rsidP="00BE12A6">
            <w:pPr>
              <w:spacing w:after="0" w:line="240" w:lineRule="auto"/>
              <w:jc w:val="center"/>
              <w:rPr>
                <w:rFonts w:ascii="Cambria" w:eastAsia="Times New Roman" w:hAnsi="Cambria" w:cs="Arial"/>
                <w:b/>
                <w:bCs/>
                <w:sz w:val="19"/>
                <w:szCs w:val="19"/>
                <w:lang w:eastAsia="pl-PL"/>
              </w:rPr>
            </w:pPr>
            <w:r w:rsidRPr="002208EF">
              <w:rPr>
                <w:rFonts w:ascii="Cambria" w:eastAsia="Times New Roman" w:hAnsi="Cambria" w:cs="Arial"/>
                <w:b/>
                <w:bCs/>
                <w:sz w:val="19"/>
                <w:szCs w:val="19"/>
                <w:lang w:eastAsia="pl-PL"/>
              </w:rPr>
              <w:t>Obszar dorzecza</w:t>
            </w:r>
          </w:p>
        </w:tc>
        <w:tc>
          <w:tcPr>
            <w:tcW w:w="1276" w:type="dxa"/>
            <w:tcBorders>
              <w:top w:val="nil"/>
              <w:left w:val="single" w:sz="8" w:space="0" w:color="auto"/>
              <w:bottom w:val="single" w:sz="8" w:space="0" w:color="auto"/>
              <w:right w:val="single" w:sz="4" w:space="0" w:color="auto"/>
            </w:tcBorders>
            <w:shd w:val="clear" w:color="auto" w:fill="F2F2F2" w:themeFill="background1" w:themeFillShade="F2"/>
            <w:vAlign w:val="center"/>
          </w:tcPr>
          <w:p w14:paraId="717DC2AF" w14:textId="51E6CFF6" w:rsidR="003A12E7" w:rsidRPr="002208EF" w:rsidRDefault="003A12E7" w:rsidP="00BE12A6">
            <w:pPr>
              <w:spacing w:after="0" w:line="240" w:lineRule="auto"/>
              <w:jc w:val="center"/>
              <w:rPr>
                <w:rFonts w:ascii="Cambria" w:eastAsia="Times New Roman" w:hAnsi="Cambria" w:cs="Arial"/>
                <w:b/>
                <w:bCs/>
                <w:sz w:val="19"/>
                <w:szCs w:val="19"/>
                <w:lang w:eastAsia="pl-PL"/>
              </w:rPr>
            </w:pPr>
            <w:r w:rsidRPr="002208EF">
              <w:rPr>
                <w:rFonts w:ascii="Cambria" w:eastAsia="Times New Roman" w:hAnsi="Cambria" w:cs="Arial"/>
                <w:b/>
                <w:bCs/>
                <w:sz w:val="19"/>
                <w:szCs w:val="19"/>
                <w:lang w:eastAsia="pl-PL"/>
              </w:rPr>
              <w:t>Region wodny</w:t>
            </w:r>
          </w:p>
        </w:tc>
        <w:tc>
          <w:tcPr>
            <w:tcW w:w="1329" w:type="dxa"/>
            <w:tcBorders>
              <w:top w:val="single" w:sz="8" w:space="0" w:color="auto"/>
              <w:left w:val="single" w:sz="8" w:space="0" w:color="auto"/>
              <w:bottom w:val="single" w:sz="8" w:space="0" w:color="000000"/>
              <w:right w:val="single" w:sz="8" w:space="0" w:color="auto"/>
            </w:tcBorders>
            <w:shd w:val="clear" w:color="auto" w:fill="F2F2F2" w:themeFill="background1" w:themeFillShade="F2"/>
            <w:vAlign w:val="center"/>
          </w:tcPr>
          <w:p w14:paraId="78D2A4E0" w14:textId="77777777" w:rsidR="003A12E7" w:rsidRPr="002208EF" w:rsidRDefault="003A12E7" w:rsidP="00BE12A6">
            <w:pPr>
              <w:spacing w:after="0" w:line="240" w:lineRule="auto"/>
              <w:jc w:val="center"/>
              <w:rPr>
                <w:rFonts w:ascii="Cambria" w:eastAsia="Times New Roman" w:hAnsi="Cambria" w:cs="Arial"/>
                <w:b/>
                <w:bCs/>
                <w:sz w:val="19"/>
                <w:szCs w:val="19"/>
                <w:lang w:eastAsia="pl-PL"/>
              </w:rPr>
            </w:pPr>
            <w:r w:rsidRPr="002208EF">
              <w:rPr>
                <w:rFonts w:ascii="Cambria" w:eastAsia="Times New Roman" w:hAnsi="Cambria" w:cs="Arial"/>
                <w:b/>
                <w:bCs/>
                <w:sz w:val="19"/>
                <w:szCs w:val="19"/>
                <w:lang w:eastAsia="pl-PL"/>
              </w:rPr>
              <w:t>Stan / potencjał ekologiczny</w:t>
            </w:r>
          </w:p>
        </w:tc>
        <w:tc>
          <w:tcPr>
            <w:tcW w:w="1305" w:type="dxa"/>
            <w:tcBorders>
              <w:top w:val="single" w:sz="8" w:space="0" w:color="auto"/>
              <w:left w:val="single" w:sz="8" w:space="0" w:color="auto"/>
              <w:bottom w:val="single" w:sz="8" w:space="0" w:color="000000"/>
              <w:right w:val="single" w:sz="8" w:space="0" w:color="auto"/>
            </w:tcBorders>
            <w:shd w:val="clear" w:color="auto" w:fill="F2F2F2" w:themeFill="background1" w:themeFillShade="F2"/>
            <w:vAlign w:val="center"/>
          </w:tcPr>
          <w:p w14:paraId="440C1638" w14:textId="77777777" w:rsidR="003A12E7" w:rsidRPr="002208EF" w:rsidRDefault="003A12E7" w:rsidP="00BE12A6">
            <w:pPr>
              <w:spacing w:after="0" w:line="240" w:lineRule="auto"/>
              <w:jc w:val="center"/>
              <w:rPr>
                <w:rFonts w:ascii="Cambria" w:eastAsia="Times New Roman" w:hAnsi="Cambria" w:cs="Arial"/>
                <w:b/>
                <w:bCs/>
                <w:sz w:val="19"/>
                <w:szCs w:val="19"/>
                <w:lang w:eastAsia="pl-PL"/>
              </w:rPr>
            </w:pPr>
            <w:r w:rsidRPr="002208EF">
              <w:rPr>
                <w:rFonts w:ascii="Cambria" w:eastAsia="Times New Roman" w:hAnsi="Cambria" w:cs="Arial"/>
                <w:b/>
                <w:bCs/>
                <w:sz w:val="19"/>
                <w:szCs w:val="19"/>
                <w:lang w:eastAsia="pl-PL"/>
              </w:rPr>
              <w:t>Stan chemiczny</w:t>
            </w:r>
          </w:p>
        </w:tc>
        <w:tc>
          <w:tcPr>
            <w:tcW w:w="1042" w:type="dxa"/>
            <w:vMerge/>
            <w:tcBorders>
              <w:left w:val="single" w:sz="4" w:space="0" w:color="auto"/>
              <w:right w:val="single" w:sz="8" w:space="0" w:color="auto"/>
            </w:tcBorders>
            <w:shd w:val="clear" w:color="auto" w:fill="E7E6E6" w:themeFill="background2"/>
            <w:vAlign w:val="center"/>
          </w:tcPr>
          <w:p w14:paraId="1EBD367E" w14:textId="77777777" w:rsidR="003A12E7" w:rsidRPr="002208EF" w:rsidRDefault="003A12E7" w:rsidP="00BE12A6">
            <w:pPr>
              <w:spacing w:after="0" w:line="240" w:lineRule="auto"/>
              <w:jc w:val="center"/>
              <w:rPr>
                <w:rFonts w:ascii="Cambria" w:eastAsia="Times New Roman" w:hAnsi="Cambria" w:cs="Arial"/>
                <w:b/>
                <w:bCs/>
                <w:sz w:val="19"/>
                <w:szCs w:val="19"/>
                <w:lang w:eastAsia="pl-PL"/>
              </w:rPr>
            </w:pPr>
          </w:p>
        </w:tc>
        <w:tc>
          <w:tcPr>
            <w:tcW w:w="1417" w:type="dxa"/>
            <w:tcBorders>
              <w:top w:val="single" w:sz="4" w:space="0" w:color="auto"/>
              <w:left w:val="single" w:sz="8" w:space="0" w:color="auto"/>
              <w:right w:val="single" w:sz="4" w:space="0" w:color="auto"/>
            </w:tcBorders>
            <w:shd w:val="clear" w:color="auto" w:fill="F2F2F2" w:themeFill="background1" w:themeFillShade="F2"/>
            <w:vAlign w:val="center"/>
          </w:tcPr>
          <w:p w14:paraId="5BE03293" w14:textId="77777777" w:rsidR="003A12E7" w:rsidRPr="002208EF" w:rsidRDefault="003A12E7" w:rsidP="00BE12A6">
            <w:pPr>
              <w:spacing w:after="0" w:line="240" w:lineRule="auto"/>
              <w:jc w:val="center"/>
              <w:rPr>
                <w:rFonts w:ascii="Cambria" w:eastAsia="Times New Roman" w:hAnsi="Cambria" w:cs="Arial"/>
                <w:b/>
                <w:bCs/>
                <w:sz w:val="19"/>
                <w:szCs w:val="19"/>
                <w:lang w:eastAsia="pl-PL"/>
              </w:rPr>
            </w:pPr>
            <w:r w:rsidRPr="002208EF">
              <w:rPr>
                <w:rFonts w:ascii="Cambria" w:eastAsia="Times New Roman" w:hAnsi="Cambria" w:cs="Arial"/>
                <w:b/>
                <w:bCs/>
                <w:sz w:val="19"/>
                <w:szCs w:val="19"/>
                <w:lang w:eastAsia="pl-PL"/>
              </w:rPr>
              <w:t>Stan / potencjał ekologiczny</w:t>
            </w:r>
          </w:p>
        </w:tc>
        <w:tc>
          <w:tcPr>
            <w:tcW w:w="1276" w:type="dxa"/>
            <w:tcBorders>
              <w:top w:val="single" w:sz="4" w:space="0" w:color="auto"/>
              <w:left w:val="single" w:sz="4" w:space="0" w:color="auto"/>
              <w:right w:val="single" w:sz="8" w:space="0" w:color="auto"/>
            </w:tcBorders>
            <w:shd w:val="clear" w:color="auto" w:fill="F2F2F2" w:themeFill="background1" w:themeFillShade="F2"/>
            <w:vAlign w:val="center"/>
          </w:tcPr>
          <w:p w14:paraId="43011116" w14:textId="77777777" w:rsidR="003A12E7" w:rsidRPr="002208EF" w:rsidRDefault="003A12E7" w:rsidP="00BE12A6">
            <w:pPr>
              <w:spacing w:after="0" w:line="240" w:lineRule="auto"/>
              <w:jc w:val="center"/>
              <w:rPr>
                <w:rFonts w:ascii="Cambria" w:eastAsia="Times New Roman" w:hAnsi="Cambria" w:cs="Arial"/>
                <w:b/>
                <w:bCs/>
                <w:sz w:val="19"/>
                <w:szCs w:val="19"/>
                <w:lang w:eastAsia="pl-PL"/>
              </w:rPr>
            </w:pPr>
            <w:r w:rsidRPr="002208EF">
              <w:rPr>
                <w:rFonts w:ascii="Cambria" w:eastAsia="Times New Roman" w:hAnsi="Cambria" w:cs="Arial"/>
                <w:b/>
                <w:bCs/>
                <w:sz w:val="19"/>
                <w:szCs w:val="19"/>
                <w:lang w:eastAsia="pl-PL"/>
              </w:rPr>
              <w:t>Stan chemiczny</w:t>
            </w:r>
          </w:p>
        </w:tc>
        <w:tc>
          <w:tcPr>
            <w:tcW w:w="1701" w:type="dxa"/>
            <w:vMerge/>
            <w:tcBorders>
              <w:left w:val="single" w:sz="8" w:space="0" w:color="auto"/>
              <w:right w:val="single" w:sz="8" w:space="0" w:color="auto"/>
            </w:tcBorders>
            <w:shd w:val="clear" w:color="auto" w:fill="F2F2F2" w:themeFill="background1" w:themeFillShade="F2"/>
          </w:tcPr>
          <w:p w14:paraId="1AF9511C" w14:textId="77777777" w:rsidR="003A12E7" w:rsidRPr="002208EF" w:rsidRDefault="003A12E7" w:rsidP="00BE12A6">
            <w:pPr>
              <w:spacing w:after="0" w:line="240" w:lineRule="auto"/>
              <w:jc w:val="center"/>
              <w:rPr>
                <w:rFonts w:ascii="Cambria" w:eastAsia="Times New Roman" w:hAnsi="Cambria" w:cs="Arial"/>
                <w:b/>
                <w:bCs/>
                <w:sz w:val="19"/>
                <w:szCs w:val="19"/>
                <w:lang w:eastAsia="pl-PL"/>
              </w:rPr>
            </w:pPr>
          </w:p>
        </w:tc>
      </w:tr>
      <w:tr w:rsidR="003A12E7" w:rsidRPr="002208EF" w14:paraId="3F71E9B6" w14:textId="77777777" w:rsidTr="00D32A9A">
        <w:trPr>
          <w:trHeight w:val="1701"/>
          <w:jc w:val="center"/>
        </w:trPr>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35553A1" w14:textId="6028F01B" w:rsidR="003A12E7" w:rsidRPr="002208EF" w:rsidRDefault="003A12E7" w:rsidP="00BE12A6">
            <w:pPr>
              <w:spacing w:after="0" w:line="240" w:lineRule="auto"/>
              <w:jc w:val="center"/>
              <w:rPr>
                <w:rFonts w:ascii="Cambria" w:hAnsi="Cambria"/>
                <w:b/>
                <w:sz w:val="19"/>
                <w:szCs w:val="19"/>
                <w:lang w:eastAsia="pl-PL"/>
              </w:rPr>
            </w:pPr>
            <w:r w:rsidRPr="002208EF">
              <w:rPr>
                <w:rFonts w:ascii="Cambria" w:hAnsi="Cambria"/>
                <w:b/>
                <w:sz w:val="19"/>
                <w:szCs w:val="19"/>
                <w:lang w:eastAsia="pl-PL"/>
              </w:rPr>
              <w:t>RW70001858482953</w:t>
            </w:r>
          </w:p>
        </w:tc>
        <w:tc>
          <w:tcPr>
            <w:tcW w:w="1843" w:type="dxa"/>
            <w:tcBorders>
              <w:top w:val="single" w:sz="4" w:space="0" w:color="auto"/>
              <w:left w:val="nil"/>
              <w:bottom w:val="single" w:sz="4" w:space="0" w:color="auto"/>
              <w:right w:val="single" w:sz="4" w:space="0" w:color="auto"/>
            </w:tcBorders>
            <w:shd w:val="clear" w:color="auto" w:fill="auto"/>
            <w:vAlign w:val="center"/>
          </w:tcPr>
          <w:p w14:paraId="1B760D19" w14:textId="2FE182CE" w:rsidR="003A12E7" w:rsidRPr="002208EF" w:rsidRDefault="003A12E7" w:rsidP="003D4520">
            <w:pPr>
              <w:spacing w:after="0" w:line="240" w:lineRule="auto"/>
              <w:jc w:val="center"/>
              <w:rPr>
                <w:rFonts w:ascii="Cambria" w:hAnsi="Cambria"/>
                <w:sz w:val="19"/>
                <w:szCs w:val="19"/>
              </w:rPr>
            </w:pPr>
            <w:r>
              <w:rPr>
                <w:rFonts w:ascii="Cambria" w:hAnsi="Cambria"/>
                <w:sz w:val="19"/>
                <w:szCs w:val="19"/>
              </w:rPr>
              <w:t xml:space="preserve">Dejna do jeziora </w:t>
            </w:r>
            <w:r w:rsidRPr="002208EF">
              <w:rPr>
                <w:rFonts w:ascii="Cambria" w:hAnsi="Cambria"/>
                <w:sz w:val="19"/>
                <w:szCs w:val="19"/>
              </w:rPr>
              <w:t>Dejnowa</w:t>
            </w:r>
          </w:p>
        </w:tc>
        <w:tc>
          <w:tcPr>
            <w:tcW w:w="1134" w:type="dxa"/>
            <w:tcBorders>
              <w:top w:val="single" w:sz="4" w:space="0" w:color="auto"/>
              <w:left w:val="nil"/>
              <w:bottom w:val="single" w:sz="4" w:space="0" w:color="auto"/>
              <w:right w:val="single" w:sz="4" w:space="0" w:color="auto"/>
            </w:tcBorders>
            <w:shd w:val="clear" w:color="auto" w:fill="auto"/>
            <w:vAlign w:val="center"/>
          </w:tcPr>
          <w:p w14:paraId="1AE1481C" w14:textId="2DED6173" w:rsidR="003A12E7" w:rsidRPr="002208EF" w:rsidRDefault="003A12E7" w:rsidP="00BE12A6">
            <w:pPr>
              <w:spacing w:after="0" w:line="240" w:lineRule="auto"/>
              <w:jc w:val="center"/>
              <w:rPr>
                <w:rFonts w:ascii="Cambria" w:hAnsi="Cambria"/>
                <w:sz w:val="19"/>
                <w:szCs w:val="19"/>
              </w:rPr>
            </w:pPr>
            <w:r>
              <w:rPr>
                <w:rFonts w:ascii="Cambria" w:hAnsi="Cambria"/>
                <w:sz w:val="19"/>
                <w:szCs w:val="19"/>
              </w:rPr>
              <w:t>Pregoły</w:t>
            </w:r>
          </w:p>
        </w:tc>
        <w:tc>
          <w:tcPr>
            <w:tcW w:w="1276" w:type="dxa"/>
            <w:tcBorders>
              <w:top w:val="single" w:sz="4" w:space="0" w:color="auto"/>
              <w:left w:val="nil"/>
              <w:bottom w:val="single" w:sz="4" w:space="0" w:color="auto"/>
              <w:right w:val="single" w:sz="4" w:space="0" w:color="auto"/>
            </w:tcBorders>
            <w:shd w:val="clear" w:color="auto" w:fill="auto"/>
            <w:vAlign w:val="center"/>
          </w:tcPr>
          <w:p w14:paraId="1E4B6209" w14:textId="77777777" w:rsidR="003A12E7" w:rsidRDefault="003A12E7" w:rsidP="00BE12A6">
            <w:pPr>
              <w:spacing w:after="0" w:line="240" w:lineRule="auto"/>
              <w:jc w:val="center"/>
              <w:rPr>
                <w:rFonts w:ascii="Cambria" w:hAnsi="Cambria"/>
                <w:sz w:val="19"/>
                <w:szCs w:val="19"/>
              </w:rPr>
            </w:pPr>
            <w:r>
              <w:rPr>
                <w:rFonts w:ascii="Cambria" w:hAnsi="Cambria"/>
                <w:sz w:val="19"/>
                <w:szCs w:val="19"/>
              </w:rPr>
              <w:t xml:space="preserve">Łyny </w:t>
            </w:r>
          </w:p>
          <w:p w14:paraId="4F980D59" w14:textId="4CFCBFD9" w:rsidR="003A12E7" w:rsidRPr="002208EF" w:rsidRDefault="003A12E7" w:rsidP="00BE12A6">
            <w:pPr>
              <w:spacing w:after="0" w:line="240" w:lineRule="auto"/>
              <w:jc w:val="center"/>
              <w:rPr>
                <w:rFonts w:ascii="Cambria" w:hAnsi="Cambria"/>
                <w:sz w:val="19"/>
                <w:szCs w:val="19"/>
              </w:rPr>
            </w:pPr>
            <w:r>
              <w:rPr>
                <w:rFonts w:ascii="Cambria" w:hAnsi="Cambria"/>
                <w:sz w:val="19"/>
                <w:szCs w:val="19"/>
              </w:rPr>
              <w:t>i Węgorapy</w:t>
            </w:r>
          </w:p>
        </w:tc>
        <w:tc>
          <w:tcPr>
            <w:tcW w:w="1329" w:type="dxa"/>
            <w:tcBorders>
              <w:top w:val="single" w:sz="4" w:space="0" w:color="auto"/>
              <w:left w:val="nil"/>
              <w:bottom w:val="single" w:sz="4" w:space="0" w:color="auto"/>
              <w:right w:val="single" w:sz="4" w:space="0" w:color="auto"/>
            </w:tcBorders>
            <w:shd w:val="clear" w:color="auto" w:fill="FFC000"/>
            <w:vAlign w:val="center"/>
          </w:tcPr>
          <w:p w14:paraId="4A0B2AA6" w14:textId="4FBD021D" w:rsidR="003A12E7" w:rsidRPr="002208EF" w:rsidRDefault="003A12E7" w:rsidP="00BE12A6">
            <w:pPr>
              <w:spacing w:after="0" w:line="240" w:lineRule="auto"/>
              <w:jc w:val="center"/>
              <w:rPr>
                <w:rFonts w:ascii="Cambria" w:hAnsi="Cambria"/>
                <w:sz w:val="19"/>
                <w:szCs w:val="19"/>
              </w:rPr>
            </w:pPr>
            <w:r>
              <w:rPr>
                <w:rFonts w:ascii="Cambria" w:hAnsi="Cambria"/>
                <w:sz w:val="19"/>
                <w:szCs w:val="19"/>
              </w:rPr>
              <w:t>umiarkowany</w:t>
            </w:r>
          </w:p>
        </w:tc>
        <w:tc>
          <w:tcPr>
            <w:tcW w:w="1305" w:type="dxa"/>
            <w:tcBorders>
              <w:top w:val="single" w:sz="4" w:space="0" w:color="auto"/>
              <w:left w:val="nil"/>
              <w:bottom w:val="single" w:sz="4" w:space="0" w:color="auto"/>
              <w:right w:val="single" w:sz="4" w:space="0" w:color="auto"/>
            </w:tcBorders>
            <w:shd w:val="clear" w:color="auto" w:fill="FFC000"/>
            <w:vAlign w:val="center"/>
          </w:tcPr>
          <w:p w14:paraId="296FEF08" w14:textId="04154029" w:rsidR="003A12E7" w:rsidRPr="002208EF" w:rsidRDefault="003A12E7" w:rsidP="00BE12A6">
            <w:pPr>
              <w:spacing w:after="0" w:line="240" w:lineRule="auto"/>
              <w:jc w:val="center"/>
              <w:rPr>
                <w:rFonts w:ascii="Cambria" w:hAnsi="Cambria"/>
                <w:sz w:val="19"/>
                <w:szCs w:val="19"/>
              </w:rPr>
            </w:pPr>
            <w:r>
              <w:rPr>
                <w:rFonts w:ascii="Cambria" w:hAnsi="Cambria"/>
                <w:sz w:val="19"/>
                <w:szCs w:val="19"/>
              </w:rPr>
              <w:t>poniżej dobrego</w:t>
            </w:r>
          </w:p>
        </w:tc>
        <w:tc>
          <w:tcPr>
            <w:tcW w:w="1042" w:type="dxa"/>
            <w:tcBorders>
              <w:top w:val="single" w:sz="4" w:space="0" w:color="auto"/>
              <w:left w:val="nil"/>
              <w:bottom w:val="single" w:sz="4" w:space="0" w:color="auto"/>
              <w:right w:val="single" w:sz="4" w:space="0" w:color="auto"/>
            </w:tcBorders>
            <w:shd w:val="clear" w:color="auto" w:fill="FF0000"/>
            <w:vAlign w:val="center"/>
          </w:tcPr>
          <w:p w14:paraId="4631DFBF" w14:textId="65F979F4" w:rsidR="003A12E7" w:rsidRPr="002208EF" w:rsidRDefault="003A12E7" w:rsidP="00BE12A6">
            <w:pPr>
              <w:spacing w:after="0" w:line="240" w:lineRule="auto"/>
              <w:jc w:val="center"/>
              <w:rPr>
                <w:rFonts w:ascii="Cambria" w:hAnsi="Cambria"/>
                <w:sz w:val="19"/>
                <w:szCs w:val="19"/>
              </w:rPr>
            </w:pPr>
            <w:r>
              <w:rPr>
                <w:rFonts w:ascii="Cambria" w:hAnsi="Cambria"/>
                <w:sz w:val="19"/>
                <w:szCs w:val="19"/>
              </w:rPr>
              <w:t>zły</w:t>
            </w:r>
          </w:p>
        </w:tc>
        <w:tc>
          <w:tcPr>
            <w:tcW w:w="1417" w:type="dxa"/>
            <w:tcBorders>
              <w:top w:val="single" w:sz="4" w:space="0" w:color="auto"/>
              <w:left w:val="nil"/>
              <w:bottom w:val="single" w:sz="4" w:space="0" w:color="auto"/>
              <w:right w:val="single" w:sz="4" w:space="0" w:color="auto"/>
            </w:tcBorders>
            <w:shd w:val="clear" w:color="auto" w:fill="auto"/>
            <w:vAlign w:val="center"/>
          </w:tcPr>
          <w:p w14:paraId="02617410" w14:textId="45DD4A8A" w:rsidR="003A12E7" w:rsidRPr="002208EF" w:rsidRDefault="003A12E7" w:rsidP="00BE12A6">
            <w:pPr>
              <w:spacing w:after="0" w:line="240" w:lineRule="auto"/>
              <w:jc w:val="center"/>
              <w:rPr>
                <w:rFonts w:ascii="Cambria" w:hAnsi="Cambria"/>
                <w:sz w:val="19"/>
                <w:szCs w:val="19"/>
              </w:rPr>
            </w:pPr>
            <w:r w:rsidRPr="002208EF">
              <w:rPr>
                <w:rFonts w:ascii="Cambria" w:hAnsi="Cambria"/>
                <w:sz w:val="19"/>
                <w:szCs w:val="19"/>
              </w:rPr>
              <w:t>dobry</w:t>
            </w:r>
          </w:p>
        </w:tc>
        <w:tc>
          <w:tcPr>
            <w:tcW w:w="1276" w:type="dxa"/>
            <w:tcBorders>
              <w:top w:val="single" w:sz="4" w:space="0" w:color="auto"/>
              <w:left w:val="nil"/>
              <w:bottom w:val="single" w:sz="4" w:space="0" w:color="auto"/>
              <w:right w:val="single" w:sz="4" w:space="0" w:color="auto"/>
            </w:tcBorders>
            <w:shd w:val="clear" w:color="auto" w:fill="auto"/>
            <w:vAlign w:val="center"/>
          </w:tcPr>
          <w:p w14:paraId="6FAE3CD6" w14:textId="7E994E44" w:rsidR="003A12E7" w:rsidRPr="002208EF" w:rsidRDefault="003A12E7" w:rsidP="00BE12A6">
            <w:pPr>
              <w:spacing w:after="0" w:line="240" w:lineRule="auto"/>
              <w:jc w:val="center"/>
              <w:rPr>
                <w:rFonts w:ascii="Cambria" w:hAnsi="Cambria"/>
                <w:sz w:val="19"/>
                <w:szCs w:val="19"/>
              </w:rPr>
            </w:pPr>
            <w:r w:rsidRPr="002208EF">
              <w:rPr>
                <w:rFonts w:ascii="Cambria" w:hAnsi="Cambria"/>
                <w:sz w:val="19"/>
                <w:szCs w:val="19"/>
              </w:rPr>
              <w:t>dobry</w:t>
            </w:r>
          </w:p>
        </w:tc>
        <w:tc>
          <w:tcPr>
            <w:tcW w:w="1701" w:type="dxa"/>
            <w:tcBorders>
              <w:top w:val="single" w:sz="4" w:space="0" w:color="auto"/>
              <w:left w:val="nil"/>
              <w:bottom w:val="single" w:sz="4" w:space="0" w:color="auto"/>
              <w:right w:val="single" w:sz="4" w:space="0" w:color="auto"/>
            </w:tcBorders>
            <w:shd w:val="clear" w:color="auto" w:fill="auto"/>
            <w:vAlign w:val="center"/>
          </w:tcPr>
          <w:p w14:paraId="0A60D256" w14:textId="31BF71DE" w:rsidR="003A12E7" w:rsidRPr="002208EF" w:rsidRDefault="003A12E7" w:rsidP="00BE12A6">
            <w:pPr>
              <w:spacing w:after="0" w:line="240" w:lineRule="auto"/>
              <w:jc w:val="center"/>
              <w:rPr>
                <w:rFonts w:ascii="Cambria" w:hAnsi="Cambria"/>
                <w:sz w:val="19"/>
                <w:szCs w:val="19"/>
              </w:rPr>
            </w:pPr>
            <w:r w:rsidRPr="002208EF">
              <w:rPr>
                <w:rFonts w:ascii="Cambria" w:hAnsi="Cambria"/>
                <w:sz w:val="19"/>
                <w:szCs w:val="19"/>
              </w:rPr>
              <w:t>zagrożona</w:t>
            </w:r>
          </w:p>
        </w:tc>
      </w:tr>
      <w:tr w:rsidR="003A12E7" w:rsidRPr="002208EF" w14:paraId="5111C579" w14:textId="77777777" w:rsidTr="00D32A9A">
        <w:trPr>
          <w:trHeight w:val="1701"/>
          <w:jc w:val="center"/>
        </w:trPr>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01FB500" w14:textId="02F86C97" w:rsidR="003A12E7" w:rsidRPr="002208EF" w:rsidRDefault="003A12E7" w:rsidP="003A12E7">
            <w:pPr>
              <w:spacing w:after="0" w:line="240" w:lineRule="auto"/>
              <w:jc w:val="center"/>
              <w:rPr>
                <w:rFonts w:ascii="Cambria" w:hAnsi="Cambria"/>
                <w:b/>
                <w:sz w:val="19"/>
                <w:szCs w:val="19"/>
                <w:lang w:eastAsia="pl-PL"/>
              </w:rPr>
            </w:pPr>
            <w:r w:rsidRPr="002208EF">
              <w:rPr>
                <w:rFonts w:ascii="Cambria" w:hAnsi="Cambria"/>
                <w:b/>
                <w:sz w:val="19"/>
                <w:szCs w:val="19"/>
                <w:lang w:eastAsia="pl-PL"/>
              </w:rPr>
              <w:t>LW30487</w:t>
            </w:r>
          </w:p>
        </w:tc>
        <w:tc>
          <w:tcPr>
            <w:tcW w:w="1843" w:type="dxa"/>
            <w:tcBorders>
              <w:top w:val="single" w:sz="4" w:space="0" w:color="auto"/>
              <w:left w:val="nil"/>
              <w:bottom w:val="single" w:sz="4" w:space="0" w:color="auto"/>
              <w:right w:val="single" w:sz="4" w:space="0" w:color="auto"/>
            </w:tcBorders>
            <w:shd w:val="clear" w:color="auto" w:fill="auto"/>
            <w:vAlign w:val="center"/>
          </w:tcPr>
          <w:p w14:paraId="2B6F7839" w14:textId="34FF3C13" w:rsidR="003A12E7" w:rsidRPr="002208EF" w:rsidRDefault="003A12E7" w:rsidP="003A12E7">
            <w:pPr>
              <w:spacing w:after="0" w:line="240" w:lineRule="auto"/>
              <w:jc w:val="center"/>
              <w:rPr>
                <w:rFonts w:ascii="Cambria" w:hAnsi="Cambria"/>
                <w:sz w:val="19"/>
                <w:szCs w:val="19"/>
                <w:lang w:eastAsia="pl-PL"/>
              </w:rPr>
            </w:pPr>
            <w:r>
              <w:rPr>
                <w:rFonts w:ascii="Cambria" w:hAnsi="Cambria"/>
                <w:sz w:val="19"/>
                <w:szCs w:val="19"/>
                <w:lang w:eastAsia="pl-PL"/>
              </w:rPr>
              <w:t>Czos</w:t>
            </w:r>
          </w:p>
        </w:tc>
        <w:tc>
          <w:tcPr>
            <w:tcW w:w="1134" w:type="dxa"/>
            <w:tcBorders>
              <w:top w:val="single" w:sz="4" w:space="0" w:color="auto"/>
              <w:left w:val="nil"/>
              <w:bottom w:val="single" w:sz="4" w:space="0" w:color="auto"/>
              <w:right w:val="single" w:sz="4" w:space="0" w:color="auto"/>
            </w:tcBorders>
            <w:shd w:val="clear" w:color="auto" w:fill="auto"/>
            <w:vAlign w:val="center"/>
          </w:tcPr>
          <w:p w14:paraId="6E63F786" w14:textId="00C293FB" w:rsidR="003A12E7" w:rsidRPr="002208EF" w:rsidRDefault="003A12E7" w:rsidP="003A12E7">
            <w:pPr>
              <w:spacing w:after="0" w:line="240" w:lineRule="auto"/>
              <w:jc w:val="center"/>
              <w:rPr>
                <w:rFonts w:ascii="Cambria" w:hAnsi="Cambria"/>
                <w:sz w:val="19"/>
                <w:szCs w:val="19"/>
              </w:rPr>
            </w:pPr>
            <w:r>
              <w:rPr>
                <w:rFonts w:ascii="Cambria" w:hAnsi="Cambria"/>
                <w:sz w:val="19"/>
                <w:szCs w:val="19"/>
              </w:rPr>
              <w:t>Pregoły</w:t>
            </w:r>
          </w:p>
        </w:tc>
        <w:tc>
          <w:tcPr>
            <w:tcW w:w="1276" w:type="dxa"/>
            <w:tcBorders>
              <w:top w:val="single" w:sz="4" w:space="0" w:color="auto"/>
              <w:left w:val="nil"/>
              <w:bottom w:val="single" w:sz="4" w:space="0" w:color="auto"/>
              <w:right w:val="single" w:sz="4" w:space="0" w:color="auto"/>
            </w:tcBorders>
            <w:shd w:val="clear" w:color="auto" w:fill="auto"/>
            <w:vAlign w:val="center"/>
          </w:tcPr>
          <w:p w14:paraId="43B3B2CA" w14:textId="77777777" w:rsidR="003A12E7" w:rsidRDefault="003A12E7" w:rsidP="003A12E7">
            <w:pPr>
              <w:spacing w:after="0" w:line="240" w:lineRule="auto"/>
              <w:jc w:val="center"/>
              <w:rPr>
                <w:rFonts w:ascii="Cambria" w:hAnsi="Cambria"/>
                <w:sz w:val="19"/>
                <w:szCs w:val="19"/>
              </w:rPr>
            </w:pPr>
            <w:r>
              <w:rPr>
                <w:rFonts w:ascii="Cambria" w:hAnsi="Cambria"/>
                <w:sz w:val="19"/>
                <w:szCs w:val="19"/>
              </w:rPr>
              <w:t xml:space="preserve">Łyny </w:t>
            </w:r>
          </w:p>
          <w:p w14:paraId="0C1BC133" w14:textId="5FDEC879" w:rsidR="003A12E7" w:rsidRPr="002208EF" w:rsidRDefault="003A12E7" w:rsidP="003A12E7">
            <w:pPr>
              <w:spacing w:after="0" w:line="240" w:lineRule="auto"/>
              <w:jc w:val="center"/>
              <w:rPr>
                <w:rFonts w:ascii="Cambria" w:hAnsi="Cambria"/>
                <w:sz w:val="19"/>
                <w:szCs w:val="19"/>
              </w:rPr>
            </w:pPr>
            <w:r>
              <w:rPr>
                <w:rFonts w:ascii="Cambria" w:hAnsi="Cambria"/>
                <w:sz w:val="19"/>
                <w:szCs w:val="19"/>
              </w:rPr>
              <w:t>i Węgorapy</w:t>
            </w:r>
          </w:p>
        </w:tc>
        <w:tc>
          <w:tcPr>
            <w:tcW w:w="1329" w:type="dxa"/>
            <w:tcBorders>
              <w:top w:val="single" w:sz="4" w:space="0" w:color="auto"/>
              <w:left w:val="nil"/>
              <w:bottom w:val="single" w:sz="4" w:space="0" w:color="auto"/>
              <w:right w:val="single" w:sz="4" w:space="0" w:color="auto"/>
            </w:tcBorders>
            <w:shd w:val="clear" w:color="auto" w:fill="FFC000"/>
            <w:vAlign w:val="center"/>
          </w:tcPr>
          <w:p w14:paraId="75DC6C9E" w14:textId="76CBBFDB" w:rsidR="003A12E7" w:rsidRPr="002208EF" w:rsidRDefault="003A12E7" w:rsidP="003A12E7">
            <w:pPr>
              <w:spacing w:after="0" w:line="240" w:lineRule="auto"/>
              <w:jc w:val="center"/>
              <w:rPr>
                <w:rFonts w:ascii="Cambria" w:hAnsi="Cambria"/>
                <w:sz w:val="19"/>
                <w:szCs w:val="19"/>
              </w:rPr>
            </w:pPr>
            <w:r>
              <w:rPr>
                <w:rFonts w:ascii="Cambria" w:hAnsi="Cambria"/>
                <w:sz w:val="19"/>
                <w:szCs w:val="19"/>
              </w:rPr>
              <w:t>umiarkowany</w:t>
            </w:r>
          </w:p>
        </w:tc>
        <w:tc>
          <w:tcPr>
            <w:tcW w:w="1305" w:type="dxa"/>
            <w:tcBorders>
              <w:top w:val="single" w:sz="4" w:space="0" w:color="auto"/>
              <w:left w:val="nil"/>
              <w:bottom w:val="single" w:sz="4" w:space="0" w:color="auto"/>
              <w:right w:val="single" w:sz="4" w:space="0" w:color="auto"/>
            </w:tcBorders>
            <w:shd w:val="clear" w:color="auto" w:fill="FFC000"/>
            <w:vAlign w:val="center"/>
          </w:tcPr>
          <w:p w14:paraId="243FDD2A" w14:textId="018C190B" w:rsidR="003A12E7" w:rsidRPr="002208EF" w:rsidRDefault="003A12E7" w:rsidP="003A12E7">
            <w:pPr>
              <w:spacing w:after="0" w:line="240" w:lineRule="auto"/>
              <w:jc w:val="center"/>
              <w:rPr>
                <w:rFonts w:ascii="Cambria" w:hAnsi="Cambria"/>
                <w:sz w:val="19"/>
                <w:szCs w:val="19"/>
              </w:rPr>
            </w:pPr>
            <w:r>
              <w:rPr>
                <w:rFonts w:ascii="Cambria" w:hAnsi="Cambria"/>
                <w:sz w:val="19"/>
                <w:szCs w:val="19"/>
              </w:rPr>
              <w:t>poniżej dobrego</w:t>
            </w:r>
          </w:p>
        </w:tc>
        <w:tc>
          <w:tcPr>
            <w:tcW w:w="1042" w:type="dxa"/>
            <w:tcBorders>
              <w:top w:val="single" w:sz="4" w:space="0" w:color="auto"/>
              <w:left w:val="nil"/>
              <w:bottom w:val="single" w:sz="4" w:space="0" w:color="auto"/>
              <w:right w:val="single" w:sz="4" w:space="0" w:color="auto"/>
            </w:tcBorders>
            <w:shd w:val="clear" w:color="auto" w:fill="FF0000"/>
            <w:vAlign w:val="center"/>
          </w:tcPr>
          <w:p w14:paraId="41146029" w14:textId="76A95E6F" w:rsidR="003A12E7" w:rsidRPr="002208EF" w:rsidRDefault="003A12E7" w:rsidP="003A12E7">
            <w:pPr>
              <w:spacing w:after="0" w:line="240" w:lineRule="auto"/>
              <w:jc w:val="center"/>
              <w:rPr>
                <w:rFonts w:ascii="Cambria" w:hAnsi="Cambria"/>
                <w:sz w:val="19"/>
                <w:szCs w:val="19"/>
              </w:rPr>
            </w:pPr>
            <w:r>
              <w:rPr>
                <w:rFonts w:ascii="Cambria" w:hAnsi="Cambria"/>
                <w:sz w:val="19"/>
                <w:szCs w:val="19"/>
              </w:rPr>
              <w:t>zły</w:t>
            </w:r>
          </w:p>
        </w:tc>
        <w:tc>
          <w:tcPr>
            <w:tcW w:w="1417" w:type="dxa"/>
            <w:tcBorders>
              <w:top w:val="single" w:sz="4" w:space="0" w:color="auto"/>
              <w:left w:val="nil"/>
              <w:bottom w:val="single" w:sz="4" w:space="0" w:color="auto"/>
              <w:right w:val="single" w:sz="4" w:space="0" w:color="auto"/>
            </w:tcBorders>
            <w:shd w:val="clear" w:color="auto" w:fill="auto"/>
            <w:vAlign w:val="center"/>
          </w:tcPr>
          <w:p w14:paraId="45B9DECF" w14:textId="31D625D1" w:rsidR="003A12E7" w:rsidRPr="002208EF" w:rsidRDefault="003A12E7" w:rsidP="003A12E7">
            <w:pPr>
              <w:spacing w:after="0" w:line="240" w:lineRule="auto"/>
              <w:jc w:val="center"/>
              <w:rPr>
                <w:rFonts w:ascii="Cambria" w:hAnsi="Cambria"/>
                <w:sz w:val="19"/>
                <w:szCs w:val="19"/>
              </w:rPr>
            </w:pPr>
            <w:r w:rsidRPr="002208EF">
              <w:rPr>
                <w:rFonts w:ascii="Cambria" w:hAnsi="Cambria"/>
                <w:sz w:val="19"/>
                <w:szCs w:val="19"/>
              </w:rPr>
              <w:t>dobry</w:t>
            </w:r>
          </w:p>
        </w:tc>
        <w:tc>
          <w:tcPr>
            <w:tcW w:w="1276" w:type="dxa"/>
            <w:tcBorders>
              <w:top w:val="single" w:sz="4" w:space="0" w:color="auto"/>
              <w:left w:val="nil"/>
              <w:bottom w:val="single" w:sz="4" w:space="0" w:color="auto"/>
              <w:right w:val="single" w:sz="4" w:space="0" w:color="auto"/>
            </w:tcBorders>
            <w:shd w:val="clear" w:color="auto" w:fill="auto"/>
            <w:vAlign w:val="center"/>
          </w:tcPr>
          <w:p w14:paraId="06A583D8" w14:textId="5BA1D8AE" w:rsidR="003A12E7" w:rsidRPr="002208EF" w:rsidRDefault="003A12E7" w:rsidP="003A12E7">
            <w:pPr>
              <w:spacing w:after="0" w:line="240" w:lineRule="auto"/>
              <w:jc w:val="center"/>
              <w:rPr>
                <w:rFonts w:ascii="Cambria" w:hAnsi="Cambria"/>
                <w:sz w:val="19"/>
                <w:szCs w:val="19"/>
              </w:rPr>
            </w:pPr>
            <w:r w:rsidRPr="002208EF">
              <w:rPr>
                <w:rFonts w:ascii="Cambria" w:hAnsi="Cambria"/>
                <w:sz w:val="19"/>
                <w:szCs w:val="19"/>
              </w:rPr>
              <w:t>dobry</w:t>
            </w:r>
          </w:p>
        </w:tc>
        <w:tc>
          <w:tcPr>
            <w:tcW w:w="1701" w:type="dxa"/>
            <w:tcBorders>
              <w:top w:val="single" w:sz="4" w:space="0" w:color="auto"/>
              <w:left w:val="nil"/>
              <w:bottom w:val="single" w:sz="4" w:space="0" w:color="auto"/>
              <w:right w:val="single" w:sz="4" w:space="0" w:color="auto"/>
            </w:tcBorders>
            <w:shd w:val="clear" w:color="auto" w:fill="auto"/>
            <w:vAlign w:val="center"/>
          </w:tcPr>
          <w:p w14:paraId="16BFA460" w14:textId="5669EFB4" w:rsidR="003A12E7" w:rsidRPr="002208EF" w:rsidRDefault="003A12E7" w:rsidP="003A12E7">
            <w:pPr>
              <w:spacing w:after="0" w:line="240" w:lineRule="auto"/>
              <w:jc w:val="center"/>
              <w:rPr>
                <w:rFonts w:ascii="Cambria" w:hAnsi="Cambria"/>
                <w:sz w:val="19"/>
                <w:szCs w:val="19"/>
              </w:rPr>
            </w:pPr>
            <w:r w:rsidRPr="002208EF">
              <w:rPr>
                <w:rFonts w:ascii="Cambria" w:hAnsi="Cambria"/>
                <w:sz w:val="19"/>
                <w:szCs w:val="19"/>
              </w:rPr>
              <w:t>zagrożona</w:t>
            </w:r>
          </w:p>
        </w:tc>
      </w:tr>
      <w:tr w:rsidR="003A12E7" w:rsidRPr="002208EF" w14:paraId="6AE33D22" w14:textId="77777777" w:rsidTr="00D32A9A">
        <w:trPr>
          <w:trHeight w:val="1701"/>
          <w:jc w:val="center"/>
        </w:trPr>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1D1A18D" w14:textId="1411330B" w:rsidR="003A12E7" w:rsidRPr="002208EF" w:rsidRDefault="003A12E7" w:rsidP="003A12E7">
            <w:pPr>
              <w:spacing w:after="0" w:line="240" w:lineRule="auto"/>
              <w:jc w:val="center"/>
              <w:rPr>
                <w:rFonts w:ascii="Cambria" w:hAnsi="Cambria"/>
                <w:b/>
                <w:sz w:val="19"/>
                <w:szCs w:val="19"/>
                <w:lang w:eastAsia="pl-PL"/>
              </w:rPr>
            </w:pPr>
            <w:r w:rsidRPr="002208EF">
              <w:rPr>
                <w:rFonts w:ascii="Cambria" w:hAnsi="Cambria"/>
                <w:b/>
                <w:sz w:val="19"/>
                <w:szCs w:val="19"/>
                <w:lang w:eastAsia="pl-PL"/>
              </w:rPr>
              <w:t>LW30493</w:t>
            </w:r>
          </w:p>
        </w:tc>
        <w:tc>
          <w:tcPr>
            <w:tcW w:w="1843" w:type="dxa"/>
            <w:tcBorders>
              <w:top w:val="single" w:sz="4" w:space="0" w:color="auto"/>
              <w:left w:val="nil"/>
              <w:bottom w:val="single" w:sz="4" w:space="0" w:color="auto"/>
              <w:right w:val="single" w:sz="4" w:space="0" w:color="auto"/>
            </w:tcBorders>
            <w:shd w:val="clear" w:color="auto" w:fill="auto"/>
            <w:vAlign w:val="center"/>
          </w:tcPr>
          <w:p w14:paraId="522F7BF5" w14:textId="207EE2DD" w:rsidR="003A12E7" w:rsidRPr="002208EF" w:rsidRDefault="003A12E7" w:rsidP="003A12E7">
            <w:pPr>
              <w:spacing w:after="0" w:line="240" w:lineRule="auto"/>
              <w:jc w:val="center"/>
              <w:rPr>
                <w:rFonts w:ascii="Cambria" w:hAnsi="Cambria"/>
                <w:sz w:val="19"/>
                <w:szCs w:val="19"/>
                <w:lang w:eastAsia="pl-PL"/>
              </w:rPr>
            </w:pPr>
            <w:r w:rsidRPr="003A12E7">
              <w:rPr>
                <w:rFonts w:ascii="Cambria" w:hAnsi="Cambria"/>
                <w:sz w:val="19"/>
                <w:szCs w:val="19"/>
                <w:lang w:eastAsia="pl-PL"/>
              </w:rPr>
              <w:t>Czarne</w:t>
            </w:r>
          </w:p>
        </w:tc>
        <w:tc>
          <w:tcPr>
            <w:tcW w:w="1134" w:type="dxa"/>
            <w:tcBorders>
              <w:top w:val="single" w:sz="4" w:space="0" w:color="auto"/>
              <w:left w:val="nil"/>
              <w:bottom w:val="single" w:sz="4" w:space="0" w:color="auto"/>
              <w:right w:val="single" w:sz="4" w:space="0" w:color="auto"/>
            </w:tcBorders>
            <w:shd w:val="clear" w:color="auto" w:fill="auto"/>
            <w:vAlign w:val="center"/>
          </w:tcPr>
          <w:p w14:paraId="02B348C3" w14:textId="1BFB7151" w:rsidR="003A12E7" w:rsidRPr="002208EF" w:rsidRDefault="003A12E7" w:rsidP="003A12E7">
            <w:pPr>
              <w:spacing w:after="0" w:line="240" w:lineRule="auto"/>
              <w:jc w:val="center"/>
              <w:rPr>
                <w:rFonts w:ascii="Cambria" w:hAnsi="Cambria"/>
                <w:sz w:val="19"/>
                <w:szCs w:val="19"/>
              </w:rPr>
            </w:pPr>
            <w:r>
              <w:rPr>
                <w:rFonts w:ascii="Cambria" w:hAnsi="Cambria"/>
                <w:sz w:val="19"/>
                <w:szCs w:val="19"/>
              </w:rPr>
              <w:t>Pregoły</w:t>
            </w:r>
          </w:p>
        </w:tc>
        <w:tc>
          <w:tcPr>
            <w:tcW w:w="1276" w:type="dxa"/>
            <w:tcBorders>
              <w:top w:val="single" w:sz="4" w:space="0" w:color="auto"/>
              <w:left w:val="nil"/>
              <w:bottom w:val="single" w:sz="4" w:space="0" w:color="auto"/>
              <w:right w:val="single" w:sz="4" w:space="0" w:color="auto"/>
            </w:tcBorders>
            <w:shd w:val="clear" w:color="auto" w:fill="auto"/>
            <w:vAlign w:val="center"/>
          </w:tcPr>
          <w:p w14:paraId="1836F836" w14:textId="77777777" w:rsidR="003A12E7" w:rsidRDefault="003A12E7" w:rsidP="003A12E7">
            <w:pPr>
              <w:spacing w:after="0" w:line="240" w:lineRule="auto"/>
              <w:jc w:val="center"/>
              <w:rPr>
                <w:rFonts w:ascii="Cambria" w:hAnsi="Cambria"/>
                <w:sz w:val="19"/>
                <w:szCs w:val="19"/>
              </w:rPr>
            </w:pPr>
            <w:r>
              <w:rPr>
                <w:rFonts w:ascii="Cambria" w:hAnsi="Cambria"/>
                <w:sz w:val="19"/>
                <w:szCs w:val="19"/>
              </w:rPr>
              <w:t xml:space="preserve">Łyny </w:t>
            </w:r>
          </w:p>
          <w:p w14:paraId="32FB23C0" w14:textId="0FDCE38C" w:rsidR="003A12E7" w:rsidRPr="002208EF" w:rsidRDefault="003A12E7" w:rsidP="003A12E7">
            <w:pPr>
              <w:spacing w:after="0" w:line="240" w:lineRule="auto"/>
              <w:jc w:val="center"/>
              <w:rPr>
                <w:rFonts w:ascii="Cambria" w:hAnsi="Cambria"/>
                <w:sz w:val="19"/>
                <w:szCs w:val="19"/>
              </w:rPr>
            </w:pPr>
            <w:r>
              <w:rPr>
                <w:rFonts w:ascii="Cambria" w:hAnsi="Cambria"/>
                <w:sz w:val="19"/>
                <w:szCs w:val="19"/>
              </w:rPr>
              <w:t>i Węgorapy</w:t>
            </w:r>
          </w:p>
        </w:tc>
        <w:tc>
          <w:tcPr>
            <w:tcW w:w="1329"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350F99F4" w14:textId="28DD95FC" w:rsidR="003A12E7" w:rsidRPr="002208EF" w:rsidRDefault="003A12E7" w:rsidP="003A12E7">
            <w:pPr>
              <w:spacing w:after="0" w:line="240" w:lineRule="auto"/>
              <w:jc w:val="center"/>
              <w:rPr>
                <w:rFonts w:ascii="Cambria" w:hAnsi="Cambria"/>
                <w:sz w:val="19"/>
                <w:szCs w:val="19"/>
              </w:rPr>
            </w:pPr>
            <w:r>
              <w:rPr>
                <w:rFonts w:ascii="Cambria" w:hAnsi="Cambria"/>
                <w:sz w:val="19"/>
                <w:szCs w:val="19"/>
              </w:rPr>
              <w:t>brak danych</w:t>
            </w:r>
          </w:p>
        </w:tc>
        <w:tc>
          <w:tcPr>
            <w:tcW w:w="1305" w:type="dxa"/>
            <w:tcBorders>
              <w:top w:val="single" w:sz="4" w:space="0" w:color="auto"/>
              <w:left w:val="nil"/>
              <w:bottom w:val="single" w:sz="4" w:space="0" w:color="auto"/>
              <w:right w:val="single" w:sz="4" w:space="0" w:color="auto"/>
            </w:tcBorders>
            <w:shd w:val="clear" w:color="auto" w:fill="92D050"/>
            <w:vAlign w:val="center"/>
          </w:tcPr>
          <w:p w14:paraId="3291EB40" w14:textId="630ADB0B" w:rsidR="003A12E7" w:rsidRPr="002208EF" w:rsidRDefault="003A12E7" w:rsidP="003A12E7">
            <w:pPr>
              <w:spacing w:after="0" w:line="240" w:lineRule="auto"/>
              <w:jc w:val="center"/>
              <w:rPr>
                <w:rFonts w:ascii="Cambria" w:hAnsi="Cambria"/>
                <w:sz w:val="19"/>
                <w:szCs w:val="19"/>
              </w:rPr>
            </w:pPr>
            <w:r>
              <w:rPr>
                <w:rFonts w:ascii="Cambria" w:hAnsi="Cambria"/>
                <w:sz w:val="19"/>
                <w:szCs w:val="19"/>
              </w:rPr>
              <w:t>dobry</w:t>
            </w:r>
          </w:p>
        </w:tc>
        <w:tc>
          <w:tcPr>
            <w:tcW w:w="1042"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22FAC647" w14:textId="5614344D" w:rsidR="003A12E7" w:rsidRPr="002208EF" w:rsidRDefault="003A12E7" w:rsidP="003A12E7">
            <w:pPr>
              <w:spacing w:after="0" w:line="240" w:lineRule="auto"/>
              <w:jc w:val="center"/>
              <w:rPr>
                <w:rFonts w:ascii="Cambria" w:hAnsi="Cambria"/>
                <w:sz w:val="19"/>
                <w:szCs w:val="19"/>
              </w:rPr>
            </w:pPr>
            <w:r>
              <w:rPr>
                <w:rFonts w:ascii="Cambria" w:hAnsi="Cambria"/>
                <w:sz w:val="19"/>
                <w:szCs w:val="19"/>
              </w:rPr>
              <w:t>brak danych</w:t>
            </w:r>
          </w:p>
        </w:tc>
        <w:tc>
          <w:tcPr>
            <w:tcW w:w="1417" w:type="dxa"/>
            <w:tcBorders>
              <w:top w:val="single" w:sz="4" w:space="0" w:color="auto"/>
              <w:left w:val="nil"/>
              <w:bottom w:val="single" w:sz="4" w:space="0" w:color="auto"/>
              <w:right w:val="single" w:sz="4" w:space="0" w:color="auto"/>
            </w:tcBorders>
            <w:shd w:val="clear" w:color="auto" w:fill="auto"/>
            <w:vAlign w:val="center"/>
          </w:tcPr>
          <w:p w14:paraId="099544F9" w14:textId="740E8453" w:rsidR="003A12E7" w:rsidRPr="002208EF" w:rsidRDefault="003A12E7" w:rsidP="003A12E7">
            <w:pPr>
              <w:spacing w:after="0" w:line="240" w:lineRule="auto"/>
              <w:jc w:val="center"/>
              <w:rPr>
                <w:rFonts w:ascii="Cambria" w:hAnsi="Cambria"/>
                <w:sz w:val="19"/>
                <w:szCs w:val="19"/>
              </w:rPr>
            </w:pPr>
            <w:r w:rsidRPr="002208EF">
              <w:rPr>
                <w:rFonts w:ascii="Cambria" w:hAnsi="Cambria"/>
                <w:sz w:val="19"/>
                <w:szCs w:val="19"/>
              </w:rPr>
              <w:t>dobry</w:t>
            </w:r>
          </w:p>
        </w:tc>
        <w:tc>
          <w:tcPr>
            <w:tcW w:w="1276" w:type="dxa"/>
            <w:tcBorders>
              <w:top w:val="single" w:sz="4" w:space="0" w:color="auto"/>
              <w:left w:val="nil"/>
              <w:bottom w:val="single" w:sz="4" w:space="0" w:color="auto"/>
              <w:right w:val="single" w:sz="4" w:space="0" w:color="auto"/>
            </w:tcBorders>
            <w:shd w:val="clear" w:color="auto" w:fill="auto"/>
            <w:vAlign w:val="center"/>
          </w:tcPr>
          <w:p w14:paraId="3E83BA42" w14:textId="6BF75AFC" w:rsidR="003A12E7" w:rsidRPr="002208EF" w:rsidRDefault="003A12E7" w:rsidP="003A12E7">
            <w:pPr>
              <w:spacing w:after="0" w:line="240" w:lineRule="auto"/>
              <w:jc w:val="center"/>
              <w:rPr>
                <w:rFonts w:ascii="Cambria" w:hAnsi="Cambria"/>
                <w:sz w:val="19"/>
                <w:szCs w:val="19"/>
              </w:rPr>
            </w:pPr>
            <w:r w:rsidRPr="002208EF">
              <w:rPr>
                <w:rFonts w:ascii="Cambria" w:hAnsi="Cambria"/>
                <w:sz w:val="19"/>
                <w:szCs w:val="19"/>
              </w:rPr>
              <w:t>dobry</w:t>
            </w:r>
          </w:p>
        </w:tc>
        <w:tc>
          <w:tcPr>
            <w:tcW w:w="1701" w:type="dxa"/>
            <w:tcBorders>
              <w:top w:val="single" w:sz="4" w:space="0" w:color="auto"/>
              <w:left w:val="nil"/>
              <w:bottom w:val="single" w:sz="4" w:space="0" w:color="auto"/>
              <w:right w:val="single" w:sz="4" w:space="0" w:color="auto"/>
            </w:tcBorders>
            <w:shd w:val="clear" w:color="auto" w:fill="auto"/>
            <w:vAlign w:val="center"/>
          </w:tcPr>
          <w:p w14:paraId="5E8D397C" w14:textId="0B6A790D" w:rsidR="003A12E7" w:rsidRPr="002208EF" w:rsidRDefault="003A12E7" w:rsidP="003A12E7">
            <w:pPr>
              <w:spacing w:after="0" w:line="240" w:lineRule="auto"/>
              <w:jc w:val="center"/>
              <w:rPr>
                <w:rFonts w:ascii="Cambria" w:hAnsi="Cambria"/>
                <w:sz w:val="19"/>
                <w:szCs w:val="19"/>
              </w:rPr>
            </w:pPr>
            <w:r w:rsidRPr="002208EF">
              <w:rPr>
                <w:rFonts w:ascii="Cambria" w:hAnsi="Cambria"/>
                <w:sz w:val="19"/>
                <w:szCs w:val="19"/>
              </w:rPr>
              <w:t>niezagrożona</w:t>
            </w:r>
          </w:p>
        </w:tc>
      </w:tr>
      <w:tr w:rsidR="00D32A9A" w:rsidRPr="002208EF" w14:paraId="4D48FCCE" w14:textId="77777777" w:rsidTr="00D32A9A">
        <w:trPr>
          <w:trHeight w:val="1701"/>
          <w:jc w:val="center"/>
        </w:trPr>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AAD418E" w14:textId="1D5EEF78" w:rsidR="00D32A9A" w:rsidRPr="002208EF" w:rsidRDefault="00D32A9A" w:rsidP="00D32A9A">
            <w:pPr>
              <w:spacing w:after="0" w:line="240" w:lineRule="auto"/>
              <w:jc w:val="center"/>
              <w:rPr>
                <w:rFonts w:ascii="Cambria" w:hAnsi="Cambria"/>
                <w:b/>
                <w:sz w:val="19"/>
                <w:szCs w:val="19"/>
                <w:lang w:eastAsia="pl-PL"/>
              </w:rPr>
            </w:pPr>
            <w:r w:rsidRPr="002208EF">
              <w:rPr>
                <w:rFonts w:ascii="Cambria" w:hAnsi="Cambria"/>
                <w:b/>
                <w:sz w:val="19"/>
                <w:szCs w:val="19"/>
                <w:lang w:eastAsia="pl-PL"/>
              </w:rPr>
              <w:t>LW30504</w:t>
            </w:r>
          </w:p>
        </w:tc>
        <w:tc>
          <w:tcPr>
            <w:tcW w:w="1843" w:type="dxa"/>
            <w:tcBorders>
              <w:top w:val="single" w:sz="4" w:space="0" w:color="auto"/>
              <w:left w:val="nil"/>
              <w:bottom w:val="single" w:sz="4" w:space="0" w:color="auto"/>
              <w:right w:val="single" w:sz="4" w:space="0" w:color="auto"/>
            </w:tcBorders>
            <w:shd w:val="clear" w:color="auto" w:fill="auto"/>
            <w:vAlign w:val="center"/>
          </w:tcPr>
          <w:p w14:paraId="53B8B655" w14:textId="05E92087" w:rsidR="00D32A9A" w:rsidRPr="002208EF" w:rsidRDefault="00D32A9A" w:rsidP="00D32A9A">
            <w:pPr>
              <w:spacing w:after="0" w:line="240" w:lineRule="auto"/>
              <w:jc w:val="center"/>
              <w:rPr>
                <w:rFonts w:ascii="Cambria" w:hAnsi="Cambria"/>
                <w:sz w:val="19"/>
                <w:szCs w:val="19"/>
                <w:lang w:eastAsia="pl-PL"/>
              </w:rPr>
            </w:pPr>
            <w:r>
              <w:rPr>
                <w:rFonts w:ascii="Cambria" w:hAnsi="Cambria"/>
                <w:sz w:val="19"/>
                <w:szCs w:val="19"/>
                <w:lang w:eastAsia="pl-PL"/>
              </w:rPr>
              <w:t>Juno</w:t>
            </w:r>
          </w:p>
        </w:tc>
        <w:tc>
          <w:tcPr>
            <w:tcW w:w="1134" w:type="dxa"/>
            <w:tcBorders>
              <w:top w:val="single" w:sz="4" w:space="0" w:color="auto"/>
              <w:left w:val="nil"/>
              <w:bottom w:val="single" w:sz="4" w:space="0" w:color="auto"/>
              <w:right w:val="single" w:sz="4" w:space="0" w:color="auto"/>
            </w:tcBorders>
            <w:shd w:val="clear" w:color="auto" w:fill="auto"/>
            <w:vAlign w:val="center"/>
          </w:tcPr>
          <w:p w14:paraId="7037BB3C" w14:textId="631BC811" w:rsidR="00D32A9A" w:rsidRPr="002208EF" w:rsidRDefault="00D32A9A" w:rsidP="00D32A9A">
            <w:pPr>
              <w:spacing w:after="0" w:line="240" w:lineRule="auto"/>
              <w:jc w:val="center"/>
              <w:rPr>
                <w:rFonts w:ascii="Cambria" w:hAnsi="Cambria"/>
                <w:sz w:val="19"/>
                <w:szCs w:val="19"/>
              </w:rPr>
            </w:pPr>
            <w:r>
              <w:rPr>
                <w:rFonts w:ascii="Cambria" w:hAnsi="Cambria"/>
                <w:sz w:val="19"/>
                <w:szCs w:val="19"/>
              </w:rPr>
              <w:t>Pregoły</w:t>
            </w:r>
          </w:p>
        </w:tc>
        <w:tc>
          <w:tcPr>
            <w:tcW w:w="1276" w:type="dxa"/>
            <w:tcBorders>
              <w:top w:val="single" w:sz="4" w:space="0" w:color="auto"/>
              <w:left w:val="nil"/>
              <w:bottom w:val="single" w:sz="4" w:space="0" w:color="auto"/>
              <w:right w:val="single" w:sz="4" w:space="0" w:color="auto"/>
            </w:tcBorders>
            <w:shd w:val="clear" w:color="auto" w:fill="auto"/>
            <w:vAlign w:val="center"/>
          </w:tcPr>
          <w:p w14:paraId="3BD732E1" w14:textId="77777777" w:rsidR="00D32A9A" w:rsidRDefault="00D32A9A" w:rsidP="00D32A9A">
            <w:pPr>
              <w:spacing w:after="0" w:line="240" w:lineRule="auto"/>
              <w:jc w:val="center"/>
              <w:rPr>
                <w:rFonts w:ascii="Cambria" w:hAnsi="Cambria"/>
                <w:sz w:val="19"/>
                <w:szCs w:val="19"/>
              </w:rPr>
            </w:pPr>
            <w:r>
              <w:rPr>
                <w:rFonts w:ascii="Cambria" w:hAnsi="Cambria"/>
                <w:sz w:val="19"/>
                <w:szCs w:val="19"/>
              </w:rPr>
              <w:t xml:space="preserve">Łyny </w:t>
            </w:r>
          </w:p>
          <w:p w14:paraId="2516DD44" w14:textId="49C7C17F" w:rsidR="00D32A9A" w:rsidRPr="002208EF" w:rsidRDefault="00D32A9A" w:rsidP="00D32A9A">
            <w:pPr>
              <w:spacing w:after="0" w:line="240" w:lineRule="auto"/>
              <w:jc w:val="center"/>
              <w:rPr>
                <w:rFonts w:ascii="Cambria" w:hAnsi="Cambria"/>
                <w:sz w:val="19"/>
                <w:szCs w:val="19"/>
              </w:rPr>
            </w:pPr>
            <w:r>
              <w:rPr>
                <w:rFonts w:ascii="Cambria" w:hAnsi="Cambria"/>
                <w:sz w:val="19"/>
                <w:szCs w:val="19"/>
              </w:rPr>
              <w:t>i Węgorapy</w:t>
            </w:r>
          </w:p>
        </w:tc>
        <w:tc>
          <w:tcPr>
            <w:tcW w:w="1329" w:type="dxa"/>
            <w:tcBorders>
              <w:top w:val="single" w:sz="4" w:space="0" w:color="auto"/>
              <w:left w:val="nil"/>
              <w:bottom w:val="single" w:sz="4" w:space="0" w:color="auto"/>
              <w:right w:val="single" w:sz="4" w:space="0" w:color="auto"/>
            </w:tcBorders>
            <w:shd w:val="clear" w:color="auto" w:fill="FF0000"/>
            <w:vAlign w:val="center"/>
          </w:tcPr>
          <w:p w14:paraId="3F0DA4B5" w14:textId="7FF9CC62" w:rsidR="00D32A9A" w:rsidRPr="002208EF" w:rsidRDefault="00D32A9A" w:rsidP="00D32A9A">
            <w:pPr>
              <w:spacing w:after="0" w:line="240" w:lineRule="auto"/>
              <w:jc w:val="center"/>
              <w:rPr>
                <w:rFonts w:ascii="Cambria" w:hAnsi="Cambria"/>
                <w:sz w:val="19"/>
                <w:szCs w:val="19"/>
              </w:rPr>
            </w:pPr>
            <w:r>
              <w:rPr>
                <w:rFonts w:ascii="Cambria" w:hAnsi="Cambria"/>
                <w:sz w:val="19"/>
                <w:szCs w:val="19"/>
              </w:rPr>
              <w:t>zły</w:t>
            </w:r>
          </w:p>
        </w:tc>
        <w:tc>
          <w:tcPr>
            <w:tcW w:w="1305" w:type="dxa"/>
            <w:tcBorders>
              <w:top w:val="single" w:sz="4" w:space="0" w:color="auto"/>
              <w:left w:val="nil"/>
              <w:bottom w:val="single" w:sz="4" w:space="0" w:color="auto"/>
              <w:right w:val="single" w:sz="4" w:space="0" w:color="auto"/>
            </w:tcBorders>
            <w:shd w:val="clear" w:color="auto" w:fill="FFC000"/>
            <w:vAlign w:val="center"/>
          </w:tcPr>
          <w:p w14:paraId="09747BEA" w14:textId="6D3467CA" w:rsidR="00D32A9A" w:rsidRPr="002208EF" w:rsidRDefault="00D32A9A" w:rsidP="00D32A9A">
            <w:pPr>
              <w:spacing w:after="0" w:line="240" w:lineRule="auto"/>
              <w:jc w:val="center"/>
              <w:rPr>
                <w:rFonts w:ascii="Cambria" w:hAnsi="Cambria"/>
                <w:sz w:val="19"/>
                <w:szCs w:val="19"/>
              </w:rPr>
            </w:pPr>
            <w:r>
              <w:rPr>
                <w:rFonts w:ascii="Cambria" w:hAnsi="Cambria"/>
                <w:sz w:val="19"/>
                <w:szCs w:val="19"/>
              </w:rPr>
              <w:t>poniżej dobrego</w:t>
            </w:r>
          </w:p>
        </w:tc>
        <w:tc>
          <w:tcPr>
            <w:tcW w:w="1042" w:type="dxa"/>
            <w:tcBorders>
              <w:top w:val="single" w:sz="4" w:space="0" w:color="auto"/>
              <w:left w:val="nil"/>
              <w:bottom w:val="single" w:sz="4" w:space="0" w:color="auto"/>
              <w:right w:val="single" w:sz="4" w:space="0" w:color="auto"/>
            </w:tcBorders>
            <w:shd w:val="clear" w:color="auto" w:fill="FF0000"/>
            <w:vAlign w:val="center"/>
          </w:tcPr>
          <w:p w14:paraId="54C27069" w14:textId="0E7E911E" w:rsidR="00D32A9A" w:rsidRPr="002208EF" w:rsidRDefault="00D32A9A" w:rsidP="00D32A9A">
            <w:pPr>
              <w:spacing w:after="0" w:line="240" w:lineRule="auto"/>
              <w:jc w:val="center"/>
              <w:rPr>
                <w:rFonts w:ascii="Cambria" w:hAnsi="Cambria"/>
                <w:sz w:val="19"/>
                <w:szCs w:val="19"/>
              </w:rPr>
            </w:pPr>
            <w:r>
              <w:rPr>
                <w:rFonts w:ascii="Cambria" w:hAnsi="Cambria"/>
                <w:sz w:val="19"/>
                <w:szCs w:val="19"/>
              </w:rPr>
              <w:t>zły</w:t>
            </w:r>
          </w:p>
        </w:tc>
        <w:tc>
          <w:tcPr>
            <w:tcW w:w="1417" w:type="dxa"/>
            <w:tcBorders>
              <w:top w:val="single" w:sz="4" w:space="0" w:color="auto"/>
              <w:left w:val="nil"/>
              <w:bottom w:val="single" w:sz="4" w:space="0" w:color="auto"/>
              <w:right w:val="single" w:sz="4" w:space="0" w:color="auto"/>
            </w:tcBorders>
            <w:shd w:val="clear" w:color="auto" w:fill="auto"/>
            <w:vAlign w:val="center"/>
          </w:tcPr>
          <w:p w14:paraId="425F5305" w14:textId="4949FA6F" w:rsidR="00D32A9A" w:rsidRPr="002208EF" w:rsidRDefault="00D32A9A" w:rsidP="00D32A9A">
            <w:pPr>
              <w:spacing w:after="0" w:line="240" w:lineRule="auto"/>
              <w:jc w:val="center"/>
              <w:rPr>
                <w:rFonts w:ascii="Cambria" w:hAnsi="Cambria"/>
                <w:sz w:val="19"/>
                <w:szCs w:val="19"/>
              </w:rPr>
            </w:pPr>
            <w:r w:rsidRPr="002208EF">
              <w:rPr>
                <w:rFonts w:ascii="Cambria" w:hAnsi="Cambria"/>
                <w:sz w:val="19"/>
                <w:szCs w:val="19"/>
              </w:rPr>
              <w:t>dobry</w:t>
            </w:r>
          </w:p>
        </w:tc>
        <w:tc>
          <w:tcPr>
            <w:tcW w:w="1276" w:type="dxa"/>
            <w:tcBorders>
              <w:top w:val="single" w:sz="4" w:space="0" w:color="auto"/>
              <w:left w:val="nil"/>
              <w:bottom w:val="single" w:sz="4" w:space="0" w:color="auto"/>
              <w:right w:val="single" w:sz="4" w:space="0" w:color="auto"/>
            </w:tcBorders>
            <w:shd w:val="clear" w:color="auto" w:fill="auto"/>
            <w:vAlign w:val="center"/>
          </w:tcPr>
          <w:p w14:paraId="5E00CFB7" w14:textId="36194E17" w:rsidR="00D32A9A" w:rsidRPr="002208EF" w:rsidRDefault="00D32A9A" w:rsidP="00D32A9A">
            <w:pPr>
              <w:spacing w:after="0" w:line="240" w:lineRule="auto"/>
              <w:jc w:val="center"/>
              <w:rPr>
                <w:rFonts w:ascii="Cambria" w:hAnsi="Cambria"/>
                <w:sz w:val="19"/>
                <w:szCs w:val="19"/>
              </w:rPr>
            </w:pPr>
            <w:r w:rsidRPr="002208EF">
              <w:rPr>
                <w:rFonts w:ascii="Cambria" w:hAnsi="Cambria"/>
                <w:sz w:val="19"/>
                <w:szCs w:val="19"/>
              </w:rPr>
              <w:t>dobry</w:t>
            </w:r>
          </w:p>
        </w:tc>
        <w:tc>
          <w:tcPr>
            <w:tcW w:w="1701" w:type="dxa"/>
            <w:tcBorders>
              <w:top w:val="single" w:sz="4" w:space="0" w:color="auto"/>
              <w:left w:val="nil"/>
              <w:bottom w:val="single" w:sz="4" w:space="0" w:color="auto"/>
              <w:right w:val="single" w:sz="4" w:space="0" w:color="auto"/>
            </w:tcBorders>
            <w:shd w:val="clear" w:color="auto" w:fill="auto"/>
            <w:vAlign w:val="center"/>
          </w:tcPr>
          <w:p w14:paraId="602D84B5" w14:textId="2501F2BC" w:rsidR="00D32A9A" w:rsidRPr="002208EF" w:rsidRDefault="00D32A9A" w:rsidP="00D32A9A">
            <w:pPr>
              <w:spacing w:after="0" w:line="240" w:lineRule="auto"/>
              <w:jc w:val="center"/>
              <w:rPr>
                <w:rFonts w:ascii="Cambria" w:hAnsi="Cambria"/>
                <w:sz w:val="19"/>
                <w:szCs w:val="19"/>
              </w:rPr>
            </w:pPr>
            <w:r w:rsidRPr="002208EF">
              <w:rPr>
                <w:rFonts w:ascii="Cambria" w:hAnsi="Cambria"/>
                <w:sz w:val="19"/>
                <w:szCs w:val="19"/>
              </w:rPr>
              <w:t>zagrożona</w:t>
            </w:r>
          </w:p>
        </w:tc>
      </w:tr>
    </w:tbl>
    <w:p w14:paraId="2BD19B49" w14:textId="6034197E" w:rsidR="004E435C" w:rsidRPr="002208EF" w:rsidRDefault="004E435C" w:rsidP="004E435C">
      <w:pPr>
        <w:spacing w:after="0" w:line="240" w:lineRule="auto"/>
        <w:jc w:val="center"/>
        <w:rPr>
          <w:rFonts w:ascii="Cambria" w:hAnsi="Cambria"/>
          <w:bCs/>
          <w:i/>
          <w:sz w:val="10"/>
          <w:szCs w:val="20"/>
        </w:rPr>
      </w:pPr>
    </w:p>
    <w:p w14:paraId="732F8E53" w14:textId="7AE7C039" w:rsidR="004E435C" w:rsidRPr="002208EF" w:rsidRDefault="004E435C" w:rsidP="00C565C3">
      <w:pPr>
        <w:spacing w:after="0" w:line="240" w:lineRule="auto"/>
        <w:jc w:val="center"/>
        <w:rPr>
          <w:rFonts w:ascii="Cambria" w:hAnsi="Cambria"/>
          <w:bCs/>
          <w:i/>
          <w:sz w:val="16"/>
          <w:szCs w:val="20"/>
        </w:rPr>
        <w:sectPr w:rsidR="004E435C" w:rsidRPr="002208EF" w:rsidSect="0086272E">
          <w:headerReference w:type="default" r:id="rId100"/>
          <w:footerReference w:type="default" r:id="rId101"/>
          <w:headerReference w:type="first" r:id="rId102"/>
          <w:footerReference w:type="first" r:id="rId103"/>
          <w:pgSz w:w="16838" w:h="11906" w:orient="landscape" w:code="9"/>
          <w:pgMar w:top="1418" w:right="1418" w:bottom="851" w:left="1418" w:header="567" w:footer="567" w:gutter="567"/>
          <w:cols w:space="708"/>
          <w:titlePg/>
          <w:docGrid w:linePitch="360"/>
        </w:sectPr>
      </w:pPr>
      <w:r w:rsidRPr="002208EF">
        <w:rPr>
          <w:rFonts w:ascii="Cambria" w:hAnsi="Cambria"/>
          <w:bCs/>
          <w:i/>
          <w:sz w:val="16"/>
          <w:szCs w:val="20"/>
        </w:rPr>
        <w:t>Źródło: Państwowe Gospodarstwo Wodne Wody Polskie - dane za rok 2020</w:t>
      </w:r>
    </w:p>
    <w:p w14:paraId="74AEF721" w14:textId="77777777" w:rsidR="005E2FE7" w:rsidRPr="00BD1A4C" w:rsidRDefault="00AD5985" w:rsidP="002F3A6C">
      <w:pPr>
        <w:pStyle w:val="Nagwek3"/>
        <w:spacing w:before="0" w:beforeAutospacing="0" w:after="0" w:afterAutospacing="0"/>
        <w:rPr>
          <w:rStyle w:val="Nagwek2Znak"/>
          <w:rFonts w:eastAsia="Calibri"/>
          <w:i/>
          <w:color w:val="auto"/>
          <w:sz w:val="20"/>
          <w:szCs w:val="20"/>
          <w:lang w:eastAsia="pl-PL"/>
        </w:rPr>
      </w:pPr>
      <w:bookmarkStart w:id="204" w:name="_Toc137737555"/>
      <w:r w:rsidRPr="00BD1A4C">
        <w:rPr>
          <w:rStyle w:val="Nagwek2Znak"/>
          <w:rFonts w:eastAsia="Calibri"/>
          <w:i/>
          <w:color w:val="auto"/>
          <w:sz w:val="20"/>
          <w:szCs w:val="20"/>
          <w:lang w:eastAsia="pl-PL"/>
        </w:rPr>
        <w:lastRenderedPageBreak/>
        <w:t>5.4.4</w:t>
      </w:r>
      <w:r w:rsidR="005E2FE7" w:rsidRPr="00BD1A4C">
        <w:rPr>
          <w:rStyle w:val="Nagwek2Znak"/>
          <w:rFonts w:eastAsia="Calibri"/>
          <w:i/>
          <w:color w:val="auto"/>
          <w:sz w:val="20"/>
          <w:szCs w:val="20"/>
          <w:lang w:eastAsia="pl-PL"/>
        </w:rPr>
        <w:t>. Jakość wód powierzchniowych</w:t>
      </w:r>
      <w:bookmarkEnd w:id="204"/>
    </w:p>
    <w:p w14:paraId="774BA34C" w14:textId="77777777" w:rsidR="00E4593E" w:rsidRPr="00BD1A4C" w:rsidRDefault="00E4593E" w:rsidP="002F3A6C">
      <w:pPr>
        <w:spacing w:after="0" w:line="240" w:lineRule="auto"/>
        <w:rPr>
          <w:rFonts w:ascii="Cambria" w:hAnsi="Cambria"/>
          <w:sz w:val="20"/>
          <w:szCs w:val="20"/>
          <w:lang w:eastAsia="pl-PL"/>
        </w:rPr>
      </w:pPr>
    </w:p>
    <w:p w14:paraId="2BC4939F" w14:textId="77777777" w:rsidR="00BA56E5" w:rsidRPr="00BD1A4C" w:rsidRDefault="00BA56E5" w:rsidP="002F3A6C">
      <w:pPr>
        <w:autoSpaceDE w:val="0"/>
        <w:autoSpaceDN w:val="0"/>
        <w:adjustRightInd w:val="0"/>
        <w:spacing w:after="0" w:line="240" w:lineRule="auto"/>
        <w:ind w:firstLine="708"/>
        <w:jc w:val="both"/>
        <w:rPr>
          <w:rFonts w:ascii="Cambria" w:hAnsi="Cambria" w:cs="ArialNarrow"/>
          <w:sz w:val="20"/>
          <w:szCs w:val="20"/>
        </w:rPr>
      </w:pPr>
      <w:r w:rsidRPr="00BD1A4C">
        <w:rPr>
          <w:rFonts w:ascii="Cambria" w:hAnsi="Cambria" w:cs="ArialNarrow"/>
          <w:sz w:val="20"/>
          <w:szCs w:val="20"/>
        </w:rPr>
        <w:t>Cele środowiskowe dla części wód zostały oparte na wartościach granicznych poszczególnych wskaźników fizyko - chemicznych, biologicznych i hydromorfologicznych określających stan ekologiczny wód powierzchniowych oraz wskaźników chemicznych świadczących o stanie chemicznym wody, odpowiadających warunkom osiągnięcia przez te wody dobrego stanu, z uwzględnieniem kategorii wód wg. rozporządzenia w sprawie sposobu klasyfikacji jednolitych części wód powierzchniowych. Zastosowane podejście, polegające na przyjęciu za cele środowiskowe wartości granicznych odpowiadających dobr</w:t>
      </w:r>
      <w:r w:rsidR="0098286A" w:rsidRPr="00BD1A4C">
        <w:rPr>
          <w:rFonts w:ascii="Cambria" w:hAnsi="Cambria" w:cs="ArialNarrow"/>
          <w:sz w:val="20"/>
          <w:szCs w:val="20"/>
        </w:rPr>
        <w:t>emu stanowi wód związane było z </w:t>
      </w:r>
      <w:r w:rsidRPr="00BD1A4C">
        <w:rPr>
          <w:rFonts w:ascii="Cambria" w:hAnsi="Cambria" w:cs="ArialNarrow"/>
          <w:sz w:val="20"/>
          <w:szCs w:val="20"/>
        </w:rPr>
        <w:t xml:space="preserve">niekompletnym zrealizowaniem prac w zakresie zrealizowania warunków referencyjnych dla poszczególnych typów wód, a tym samym brakiem możliwości ustalenia wartości celów środowiskowych wg. charakterystycznych wymagań względem poszczególnych typów we wszystkich kategoriach wód. </w:t>
      </w:r>
    </w:p>
    <w:p w14:paraId="2F5FFBBA" w14:textId="77777777" w:rsidR="00BA56E5" w:rsidRPr="00BD1A4C" w:rsidRDefault="00BA56E5" w:rsidP="002F3A6C">
      <w:pPr>
        <w:autoSpaceDE w:val="0"/>
        <w:autoSpaceDN w:val="0"/>
        <w:adjustRightInd w:val="0"/>
        <w:spacing w:after="0" w:line="240" w:lineRule="auto"/>
        <w:ind w:firstLine="708"/>
        <w:jc w:val="both"/>
        <w:rPr>
          <w:rFonts w:ascii="Cambria" w:hAnsi="Cambria" w:cs="ArialNarrow"/>
          <w:sz w:val="20"/>
          <w:szCs w:val="20"/>
        </w:rPr>
      </w:pPr>
    </w:p>
    <w:p w14:paraId="1048D48E" w14:textId="77777777" w:rsidR="00BA56E5" w:rsidRPr="00BD1A4C" w:rsidRDefault="00BA56E5" w:rsidP="002F3A6C">
      <w:pPr>
        <w:autoSpaceDE w:val="0"/>
        <w:autoSpaceDN w:val="0"/>
        <w:adjustRightInd w:val="0"/>
        <w:spacing w:after="0" w:line="240" w:lineRule="auto"/>
        <w:ind w:firstLine="708"/>
        <w:jc w:val="both"/>
        <w:rPr>
          <w:rFonts w:ascii="Cambria" w:hAnsi="Cambria" w:cs="ArialNarrow"/>
          <w:sz w:val="20"/>
          <w:szCs w:val="20"/>
        </w:rPr>
      </w:pPr>
      <w:r w:rsidRPr="00BD1A4C">
        <w:rPr>
          <w:rFonts w:ascii="Cambria" w:hAnsi="Cambria" w:cs="ArialNarrow"/>
          <w:sz w:val="20"/>
          <w:szCs w:val="20"/>
        </w:rPr>
        <w:t xml:space="preserve">Przy ustalaniu celów środowiskowych dla JCWP bierze się pod uwagę aktualny stan tych wód narzucając zadanie nie pogarszania ich stanu. W związku z tym dla jednolitych części wód będących obecnie w bardzo dobrym stanie/potencjale ekologicznym celem środowiskowym będzie utrzymanie tego stanu/potencjału. Ponadto ustalając cele uwzględniono także różnicę pomiędzy naturalnymi, a silnie zmienionymi, sztucznymi częściami wód. Dla naturalnych części wód celem będzie osiągnięcie co najmniej dobrego stanu ekologicznego, dla silnie zmienionych i sztucznych części wód - co najmniej dobrego potencjału ekologicznego.  Ponadto w obydwu przypadkach, w celu osiągnięcia dobrego stanu/potencjału konieczne będzie utrzymanie co najmniej dobrego stanu chemicznego. </w:t>
      </w:r>
    </w:p>
    <w:p w14:paraId="550F1816" w14:textId="77777777" w:rsidR="00BA56E5" w:rsidRPr="00BD1A4C" w:rsidRDefault="00BA56E5" w:rsidP="002F3A6C">
      <w:pPr>
        <w:autoSpaceDE w:val="0"/>
        <w:autoSpaceDN w:val="0"/>
        <w:adjustRightInd w:val="0"/>
        <w:spacing w:after="0" w:line="240" w:lineRule="auto"/>
        <w:ind w:firstLine="708"/>
        <w:jc w:val="both"/>
        <w:rPr>
          <w:rFonts w:ascii="Cambria" w:hAnsi="Cambria" w:cs="ArialNarrow"/>
          <w:sz w:val="20"/>
          <w:szCs w:val="20"/>
        </w:rPr>
      </w:pPr>
    </w:p>
    <w:p w14:paraId="3F1BEF4A" w14:textId="77777777" w:rsidR="00BA56E5" w:rsidRPr="00BD1A4C" w:rsidRDefault="00BA56E5" w:rsidP="002F3A6C">
      <w:pPr>
        <w:spacing w:after="0" w:line="240" w:lineRule="auto"/>
        <w:ind w:firstLine="708"/>
        <w:jc w:val="both"/>
        <w:rPr>
          <w:rFonts w:ascii="Cambria" w:hAnsi="Cambria"/>
          <w:sz w:val="20"/>
          <w:szCs w:val="20"/>
        </w:rPr>
      </w:pPr>
      <w:r w:rsidRPr="00BD1A4C">
        <w:rPr>
          <w:rFonts w:ascii="Cambria" w:hAnsi="Cambria"/>
          <w:sz w:val="20"/>
          <w:szCs w:val="20"/>
        </w:rPr>
        <w:t>Przedmiotem badań monitoringowych jakości wód powierzchniowych są jednolite części wód powierzchniowych (JCW). Pojęcie to, wprowadzone przez Ramową Dyrektywę Wodną, oznacza oddzielny i znaczący element wód powierzchniowych taki jak: jezioro, zbiornik, strumień, rzeka lub kanał, część strumienia, rzeki lub kanału, wody przejściowe lub pas wód przybrzeżnych. Program monitoringu wód na terenie województwa realizowany jest w ramach:</w:t>
      </w:r>
    </w:p>
    <w:p w14:paraId="2DB7C7EB" w14:textId="77777777" w:rsidR="00BA56E5" w:rsidRPr="00BD1A4C" w:rsidRDefault="00BA56E5" w:rsidP="002F3A6C">
      <w:pPr>
        <w:spacing w:after="0" w:line="240" w:lineRule="auto"/>
        <w:jc w:val="both"/>
        <w:rPr>
          <w:rFonts w:ascii="Cambria" w:hAnsi="Cambria"/>
          <w:sz w:val="20"/>
          <w:szCs w:val="20"/>
        </w:rPr>
      </w:pPr>
    </w:p>
    <w:p w14:paraId="7E7D5AA2" w14:textId="77777777" w:rsidR="00BA56E5" w:rsidRPr="00BD1A4C" w:rsidRDefault="00BA56E5" w:rsidP="002F3A6C">
      <w:pPr>
        <w:numPr>
          <w:ilvl w:val="0"/>
          <w:numId w:val="7"/>
        </w:numPr>
        <w:spacing w:after="0" w:line="240" w:lineRule="auto"/>
        <w:jc w:val="both"/>
        <w:rPr>
          <w:rFonts w:ascii="Cambria" w:hAnsi="Cambria"/>
          <w:sz w:val="20"/>
          <w:szCs w:val="20"/>
        </w:rPr>
      </w:pPr>
      <w:r w:rsidRPr="00BD1A4C">
        <w:rPr>
          <w:rFonts w:ascii="Cambria" w:hAnsi="Cambria"/>
          <w:sz w:val="20"/>
          <w:szCs w:val="20"/>
        </w:rPr>
        <w:t xml:space="preserve">monitoringu diagnostycznego (MD) z częstotliwością raz na 6 lat - pełny zakres badań, </w:t>
      </w:r>
    </w:p>
    <w:p w14:paraId="2A0AF802" w14:textId="77777777" w:rsidR="00BA56E5" w:rsidRPr="00BD1A4C" w:rsidRDefault="00BA56E5" w:rsidP="002F3A6C">
      <w:pPr>
        <w:numPr>
          <w:ilvl w:val="0"/>
          <w:numId w:val="7"/>
        </w:numPr>
        <w:spacing w:after="0" w:line="240" w:lineRule="auto"/>
        <w:jc w:val="both"/>
        <w:rPr>
          <w:rFonts w:ascii="Cambria" w:hAnsi="Cambria"/>
          <w:sz w:val="20"/>
          <w:szCs w:val="20"/>
        </w:rPr>
      </w:pPr>
      <w:r w:rsidRPr="00BD1A4C">
        <w:rPr>
          <w:rFonts w:ascii="Cambria" w:hAnsi="Cambria"/>
          <w:sz w:val="20"/>
          <w:szCs w:val="20"/>
        </w:rPr>
        <w:t xml:space="preserve">monitoringu operacyjnego (MO) z częstotliwością raz na 3 lata </w:t>
      </w:r>
      <w:r w:rsidR="0098286A" w:rsidRPr="00BD1A4C">
        <w:rPr>
          <w:rFonts w:ascii="Cambria" w:hAnsi="Cambria"/>
          <w:sz w:val="20"/>
          <w:szCs w:val="20"/>
        </w:rPr>
        <w:t>lub corocznie (wyłącznie w </w:t>
      </w:r>
      <w:r w:rsidRPr="00BD1A4C">
        <w:rPr>
          <w:rFonts w:ascii="Cambria" w:hAnsi="Cambria"/>
          <w:sz w:val="20"/>
          <w:szCs w:val="20"/>
        </w:rPr>
        <w:t xml:space="preserve">zakresie substancji szkodliwych dla środowiska wodnego, dla których </w:t>
      </w:r>
      <w:r w:rsidR="00C05674" w:rsidRPr="00BD1A4C">
        <w:rPr>
          <w:rFonts w:ascii="Cambria" w:hAnsi="Cambria"/>
          <w:sz w:val="20"/>
          <w:szCs w:val="20"/>
        </w:rPr>
        <w:t>odnotowano przekroczenia norm w latach wcześniejszych) -</w:t>
      </w:r>
      <w:r w:rsidRPr="00BD1A4C">
        <w:rPr>
          <w:rFonts w:ascii="Cambria" w:hAnsi="Cambria"/>
          <w:sz w:val="20"/>
          <w:szCs w:val="20"/>
        </w:rPr>
        <w:t xml:space="preserve"> ograniczony zakres badań, </w:t>
      </w:r>
    </w:p>
    <w:p w14:paraId="01D921A6" w14:textId="77777777" w:rsidR="00BA56E5" w:rsidRPr="00BD1A4C" w:rsidRDefault="00BA56E5" w:rsidP="002F3A6C">
      <w:pPr>
        <w:numPr>
          <w:ilvl w:val="0"/>
          <w:numId w:val="7"/>
        </w:numPr>
        <w:spacing w:after="0" w:line="240" w:lineRule="auto"/>
        <w:jc w:val="both"/>
        <w:rPr>
          <w:rFonts w:ascii="Cambria" w:hAnsi="Cambria"/>
          <w:b/>
          <w:bCs/>
          <w:i/>
          <w:sz w:val="20"/>
          <w:szCs w:val="20"/>
          <w:lang w:eastAsia="pl-PL"/>
        </w:rPr>
      </w:pPr>
      <w:r w:rsidRPr="00BD1A4C">
        <w:rPr>
          <w:rFonts w:ascii="Cambria" w:hAnsi="Cambria"/>
          <w:sz w:val="20"/>
          <w:szCs w:val="20"/>
        </w:rPr>
        <w:t xml:space="preserve">monitoringu obszarów chronionych (MOC) z częstotliwością raz na 3 lata lub corocznie (wyłącznie dla wód przeznaczonych do spożycia) - ograniczony zakres badań. </w:t>
      </w:r>
    </w:p>
    <w:p w14:paraId="01EC8446" w14:textId="77777777" w:rsidR="00BA56E5" w:rsidRPr="00BD1A4C" w:rsidRDefault="00BA56E5" w:rsidP="002F3A6C">
      <w:pPr>
        <w:spacing w:after="0" w:line="240" w:lineRule="auto"/>
        <w:jc w:val="both"/>
        <w:rPr>
          <w:rFonts w:ascii="Cambria" w:hAnsi="Cambria"/>
          <w:b/>
          <w:bCs/>
          <w:i/>
          <w:sz w:val="20"/>
          <w:szCs w:val="20"/>
          <w:lang w:eastAsia="pl-PL"/>
        </w:rPr>
      </w:pPr>
    </w:p>
    <w:p w14:paraId="699B0FED" w14:textId="77777777" w:rsidR="00BA56E5" w:rsidRPr="00BD1A4C" w:rsidRDefault="00BA56E5" w:rsidP="002F3A6C">
      <w:pPr>
        <w:spacing w:after="0" w:line="240" w:lineRule="auto"/>
        <w:jc w:val="both"/>
        <w:rPr>
          <w:rFonts w:ascii="Cambria" w:hAnsi="Cambria"/>
          <w:b/>
          <w:bCs/>
          <w:i/>
          <w:sz w:val="20"/>
          <w:szCs w:val="20"/>
          <w:lang w:eastAsia="pl-PL"/>
        </w:rPr>
      </w:pPr>
    </w:p>
    <w:p w14:paraId="7CBEE529" w14:textId="77777777" w:rsidR="00700C1B" w:rsidRPr="00BD1A4C" w:rsidRDefault="00700C1B" w:rsidP="002F3A6C">
      <w:pPr>
        <w:spacing w:after="0" w:line="240" w:lineRule="auto"/>
        <w:jc w:val="both"/>
        <w:rPr>
          <w:rFonts w:ascii="Cambria" w:hAnsi="Cambria"/>
          <w:b/>
          <w:bCs/>
          <w:i/>
          <w:sz w:val="20"/>
          <w:szCs w:val="20"/>
          <w:lang w:eastAsia="pl-PL"/>
        </w:rPr>
      </w:pPr>
    </w:p>
    <w:p w14:paraId="426A47F0" w14:textId="77777777" w:rsidR="00700C1B" w:rsidRPr="00BD1A4C" w:rsidRDefault="00700C1B" w:rsidP="002F3A6C">
      <w:pPr>
        <w:spacing w:after="0" w:line="240" w:lineRule="auto"/>
        <w:jc w:val="both"/>
        <w:rPr>
          <w:rFonts w:ascii="Cambria" w:hAnsi="Cambria"/>
          <w:b/>
          <w:bCs/>
          <w:i/>
          <w:sz w:val="20"/>
          <w:szCs w:val="20"/>
          <w:lang w:eastAsia="pl-PL"/>
        </w:rPr>
      </w:pPr>
    </w:p>
    <w:p w14:paraId="0256875A" w14:textId="77777777" w:rsidR="00700C1B" w:rsidRPr="00BD1A4C" w:rsidRDefault="00700C1B" w:rsidP="002F3A6C">
      <w:pPr>
        <w:spacing w:after="0" w:line="240" w:lineRule="auto"/>
        <w:jc w:val="both"/>
        <w:rPr>
          <w:rFonts w:ascii="Cambria" w:hAnsi="Cambria"/>
          <w:b/>
          <w:bCs/>
          <w:i/>
          <w:sz w:val="20"/>
          <w:szCs w:val="20"/>
          <w:lang w:eastAsia="pl-PL"/>
        </w:rPr>
      </w:pPr>
    </w:p>
    <w:p w14:paraId="4C932DE9" w14:textId="77777777" w:rsidR="00700C1B" w:rsidRPr="00BD1A4C" w:rsidRDefault="00700C1B" w:rsidP="002F3A6C">
      <w:pPr>
        <w:spacing w:after="0" w:line="240" w:lineRule="auto"/>
        <w:jc w:val="both"/>
        <w:rPr>
          <w:rFonts w:ascii="Cambria" w:hAnsi="Cambria"/>
          <w:b/>
          <w:bCs/>
          <w:i/>
          <w:sz w:val="20"/>
          <w:szCs w:val="20"/>
          <w:lang w:eastAsia="pl-PL"/>
        </w:rPr>
      </w:pPr>
    </w:p>
    <w:p w14:paraId="45550F8D" w14:textId="77777777" w:rsidR="00700C1B" w:rsidRPr="00BD1A4C" w:rsidRDefault="00700C1B" w:rsidP="002F3A6C">
      <w:pPr>
        <w:spacing w:after="0" w:line="240" w:lineRule="auto"/>
        <w:jc w:val="both"/>
        <w:rPr>
          <w:rFonts w:ascii="Cambria" w:hAnsi="Cambria"/>
          <w:b/>
          <w:bCs/>
          <w:i/>
          <w:sz w:val="20"/>
          <w:szCs w:val="20"/>
          <w:lang w:eastAsia="pl-PL"/>
        </w:rPr>
      </w:pPr>
    </w:p>
    <w:p w14:paraId="6B425EC6" w14:textId="77777777" w:rsidR="00700C1B" w:rsidRPr="001C0FC6" w:rsidRDefault="00700C1B" w:rsidP="002F3A6C">
      <w:pPr>
        <w:spacing w:after="0" w:line="240" w:lineRule="auto"/>
        <w:jc w:val="both"/>
        <w:rPr>
          <w:rFonts w:ascii="Cambria" w:hAnsi="Cambria"/>
          <w:b/>
          <w:bCs/>
          <w:i/>
          <w:sz w:val="20"/>
          <w:szCs w:val="20"/>
          <w:highlight w:val="yellow"/>
          <w:lang w:eastAsia="pl-PL"/>
        </w:rPr>
      </w:pPr>
    </w:p>
    <w:p w14:paraId="6C3AC7DD" w14:textId="77777777" w:rsidR="00700C1B" w:rsidRPr="001C0FC6" w:rsidRDefault="00700C1B" w:rsidP="002F3A6C">
      <w:pPr>
        <w:spacing w:after="0" w:line="240" w:lineRule="auto"/>
        <w:jc w:val="both"/>
        <w:rPr>
          <w:rFonts w:ascii="Cambria" w:hAnsi="Cambria"/>
          <w:b/>
          <w:bCs/>
          <w:i/>
          <w:sz w:val="20"/>
          <w:szCs w:val="20"/>
          <w:highlight w:val="yellow"/>
          <w:lang w:eastAsia="pl-PL"/>
        </w:rPr>
      </w:pPr>
    </w:p>
    <w:p w14:paraId="261265E5" w14:textId="77777777" w:rsidR="00700C1B" w:rsidRPr="001C0FC6" w:rsidRDefault="00700C1B" w:rsidP="002F3A6C">
      <w:pPr>
        <w:spacing w:after="0" w:line="240" w:lineRule="auto"/>
        <w:jc w:val="both"/>
        <w:rPr>
          <w:rFonts w:ascii="Cambria" w:hAnsi="Cambria"/>
          <w:b/>
          <w:bCs/>
          <w:i/>
          <w:sz w:val="20"/>
          <w:szCs w:val="20"/>
          <w:highlight w:val="yellow"/>
          <w:lang w:eastAsia="pl-PL"/>
        </w:rPr>
      </w:pPr>
    </w:p>
    <w:p w14:paraId="2ADBB85E" w14:textId="77777777" w:rsidR="00700C1B" w:rsidRPr="001C0FC6" w:rsidRDefault="00700C1B" w:rsidP="002F3A6C">
      <w:pPr>
        <w:spacing w:after="0" w:line="240" w:lineRule="auto"/>
        <w:jc w:val="both"/>
        <w:rPr>
          <w:rFonts w:ascii="Cambria" w:hAnsi="Cambria"/>
          <w:b/>
          <w:bCs/>
          <w:i/>
          <w:sz w:val="20"/>
          <w:szCs w:val="20"/>
          <w:highlight w:val="yellow"/>
          <w:lang w:eastAsia="pl-PL"/>
        </w:rPr>
      </w:pPr>
    </w:p>
    <w:p w14:paraId="4A3CAE23" w14:textId="77777777" w:rsidR="0098286A" w:rsidRPr="001C0FC6" w:rsidRDefault="0098286A" w:rsidP="002F3A6C">
      <w:pPr>
        <w:spacing w:after="0" w:line="240" w:lineRule="auto"/>
        <w:jc w:val="both"/>
        <w:rPr>
          <w:rFonts w:ascii="Cambria" w:hAnsi="Cambria"/>
          <w:b/>
          <w:bCs/>
          <w:i/>
          <w:sz w:val="20"/>
          <w:szCs w:val="20"/>
          <w:highlight w:val="yellow"/>
          <w:lang w:eastAsia="pl-PL"/>
        </w:rPr>
      </w:pPr>
    </w:p>
    <w:p w14:paraId="14F15334" w14:textId="77777777" w:rsidR="0098286A" w:rsidRPr="001C0FC6" w:rsidRDefault="0098286A" w:rsidP="002F3A6C">
      <w:pPr>
        <w:spacing w:after="0" w:line="240" w:lineRule="auto"/>
        <w:jc w:val="both"/>
        <w:rPr>
          <w:rFonts w:ascii="Cambria" w:hAnsi="Cambria"/>
          <w:b/>
          <w:bCs/>
          <w:i/>
          <w:sz w:val="20"/>
          <w:szCs w:val="20"/>
          <w:highlight w:val="yellow"/>
          <w:lang w:eastAsia="pl-PL"/>
        </w:rPr>
      </w:pPr>
    </w:p>
    <w:p w14:paraId="0911A73E" w14:textId="77777777" w:rsidR="0098286A" w:rsidRPr="001C0FC6" w:rsidRDefault="0098286A" w:rsidP="002F3A6C">
      <w:pPr>
        <w:spacing w:after="0" w:line="240" w:lineRule="auto"/>
        <w:jc w:val="both"/>
        <w:rPr>
          <w:rFonts w:ascii="Cambria" w:hAnsi="Cambria"/>
          <w:b/>
          <w:bCs/>
          <w:i/>
          <w:sz w:val="20"/>
          <w:szCs w:val="20"/>
          <w:highlight w:val="yellow"/>
          <w:lang w:eastAsia="pl-PL"/>
        </w:rPr>
      </w:pPr>
    </w:p>
    <w:p w14:paraId="0549B597" w14:textId="77777777" w:rsidR="0098286A" w:rsidRPr="001C0FC6" w:rsidRDefault="0098286A" w:rsidP="002F3A6C">
      <w:pPr>
        <w:spacing w:after="0" w:line="240" w:lineRule="auto"/>
        <w:jc w:val="both"/>
        <w:rPr>
          <w:rFonts w:ascii="Cambria" w:hAnsi="Cambria"/>
          <w:b/>
          <w:bCs/>
          <w:i/>
          <w:sz w:val="20"/>
          <w:szCs w:val="20"/>
          <w:highlight w:val="yellow"/>
          <w:lang w:eastAsia="pl-PL"/>
        </w:rPr>
      </w:pPr>
    </w:p>
    <w:p w14:paraId="77C820F1" w14:textId="77777777" w:rsidR="0098286A" w:rsidRPr="001C0FC6" w:rsidRDefault="0098286A" w:rsidP="002F3A6C">
      <w:pPr>
        <w:spacing w:after="0" w:line="240" w:lineRule="auto"/>
        <w:jc w:val="both"/>
        <w:rPr>
          <w:rFonts w:ascii="Cambria" w:hAnsi="Cambria"/>
          <w:b/>
          <w:bCs/>
          <w:i/>
          <w:sz w:val="20"/>
          <w:szCs w:val="20"/>
          <w:highlight w:val="yellow"/>
          <w:lang w:eastAsia="pl-PL"/>
        </w:rPr>
      </w:pPr>
    </w:p>
    <w:p w14:paraId="53A4BB81" w14:textId="77777777" w:rsidR="0098286A" w:rsidRPr="001C0FC6" w:rsidRDefault="0098286A" w:rsidP="002F3A6C">
      <w:pPr>
        <w:spacing w:after="0" w:line="240" w:lineRule="auto"/>
        <w:jc w:val="both"/>
        <w:rPr>
          <w:rFonts w:ascii="Cambria" w:hAnsi="Cambria"/>
          <w:b/>
          <w:bCs/>
          <w:i/>
          <w:sz w:val="20"/>
          <w:szCs w:val="20"/>
          <w:highlight w:val="yellow"/>
          <w:lang w:eastAsia="pl-PL"/>
        </w:rPr>
      </w:pPr>
    </w:p>
    <w:p w14:paraId="71BA2ABD" w14:textId="77777777" w:rsidR="0098286A" w:rsidRPr="001C0FC6" w:rsidRDefault="0098286A" w:rsidP="002F3A6C">
      <w:pPr>
        <w:spacing w:after="0" w:line="240" w:lineRule="auto"/>
        <w:jc w:val="both"/>
        <w:rPr>
          <w:rFonts w:ascii="Cambria" w:hAnsi="Cambria"/>
          <w:b/>
          <w:bCs/>
          <w:i/>
          <w:sz w:val="20"/>
          <w:szCs w:val="20"/>
          <w:highlight w:val="yellow"/>
          <w:lang w:eastAsia="pl-PL"/>
        </w:rPr>
      </w:pPr>
    </w:p>
    <w:p w14:paraId="0E067D90" w14:textId="77777777" w:rsidR="0098286A" w:rsidRPr="001C0FC6" w:rsidRDefault="0098286A" w:rsidP="002F3A6C">
      <w:pPr>
        <w:spacing w:after="0" w:line="240" w:lineRule="auto"/>
        <w:jc w:val="both"/>
        <w:rPr>
          <w:rFonts w:ascii="Cambria" w:hAnsi="Cambria"/>
          <w:b/>
          <w:bCs/>
          <w:i/>
          <w:sz w:val="20"/>
          <w:szCs w:val="20"/>
          <w:highlight w:val="yellow"/>
          <w:lang w:eastAsia="pl-PL"/>
        </w:rPr>
      </w:pPr>
    </w:p>
    <w:p w14:paraId="2A0BBC2E" w14:textId="77777777" w:rsidR="0098286A" w:rsidRPr="001C0FC6" w:rsidRDefault="0098286A" w:rsidP="002F3A6C">
      <w:pPr>
        <w:spacing w:after="0" w:line="240" w:lineRule="auto"/>
        <w:jc w:val="both"/>
        <w:rPr>
          <w:rFonts w:ascii="Cambria" w:hAnsi="Cambria"/>
          <w:b/>
          <w:bCs/>
          <w:i/>
          <w:sz w:val="20"/>
          <w:szCs w:val="20"/>
          <w:highlight w:val="yellow"/>
          <w:lang w:eastAsia="pl-PL"/>
        </w:rPr>
      </w:pPr>
    </w:p>
    <w:p w14:paraId="1F3EF366" w14:textId="77777777" w:rsidR="00700C1B" w:rsidRPr="001C0FC6" w:rsidRDefault="00700C1B" w:rsidP="002F3A6C">
      <w:pPr>
        <w:spacing w:after="0" w:line="240" w:lineRule="auto"/>
        <w:jc w:val="both"/>
        <w:rPr>
          <w:rFonts w:ascii="Cambria" w:hAnsi="Cambria"/>
          <w:b/>
          <w:bCs/>
          <w:i/>
          <w:sz w:val="20"/>
          <w:szCs w:val="20"/>
          <w:highlight w:val="yellow"/>
          <w:lang w:eastAsia="pl-PL"/>
        </w:rPr>
      </w:pPr>
    </w:p>
    <w:p w14:paraId="4D0C5CDB" w14:textId="77777777" w:rsidR="00700C1B" w:rsidRPr="001C0FC6" w:rsidRDefault="00700C1B" w:rsidP="002F3A6C">
      <w:pPr>
        <w:spacing w:after="0" w:line="240" w:lineRule="auto"/>
        <w:jc w:val="both"/>
        <w:rPr>
          <w:rFonts w:ascii="Cambria" w:hAnsi="Cambria"/>
          <w:b/>
          <w:bCs/>
          <w:i/>
          <w:sz w:val="20"/>
          <w:szCs w:val="20"/>
          <w:highlight w:val="yellow"/>
          <w:lang w:eastAsia="pl-PL"/>
        </w:rPr>
      </w:pPr>
    </w:p>
    <w:p w14:paraId="2C05A1A6" w14:textId="77777777" w:rsidR="00674BE0" w:rsidRPr="001C0FC6" w:rsidRDefault="00674BE0" w:rsidP="00674BE0">
      <w:pPr>
        <w:autoSpaceDE w:val="0"/>
        <w:autoSpaceDN w:val="0"/>
        <w:adjustRightInd w:val="0"/>
        <w:spacing w:after="0" w:line="360" w:lineRule="auto"/>
        <w:jc w:val="center"/>
        <w:rPr>
          <w:rFonts w:ascii="Arial Narrow" w:hAnsi="Arial Narrow"/>
          <w:b/>
          <w:i/>
          <w:highlight w:val="yellow"/>
        </w:rPr>
        <w:sectPr w:rsidR="00674BE0" w:rsidRPr="001C0FC6" w:rsidSect="009F5429">
          <w:headerReference w:type="default" r:id="rId104"/>
          <w:footerReference w:type="default" r:id="rId105"/>
          <w:headerReference w:type="first" r:id="rId106"/>
          <w:footerReference w:type="first" r:id="rId107"/>
          <w:pgSz w:w="11906" w:h="16838" w:code="9"/>
          <w:pgMar w:top="1418" w:right="1418" w:bottom="1418" w:left="1418" w:header="567" w:footer="567" w:gutter="567"/>
          <w:cols w:space="708"/>
          <w:titlePg/>
          <w:docGrid w:linePitch="360"/>
        </w:sectPr>
      </w:pPr>
      <w:bookmarkStart w:id="205" w:name="_Toc525725717"/>
    </w:p>
    <w:p w14:paraId="28F5CF7E" w14:textId="77777777" w:rsidR="00674BE0" w:rsidRPr="001A3951" w:rsidRDefault="00674BE0" w:rsidP="00674BE0">
      <w:pPr>
        <w:spacing w:after="0" w:line="240" w:lineRule="auto"/>
        <w:jc w:val="center"/>
        <w:rPr>
          <w:rFonts w:ascii="Arial Narrow" w:hAnsi="Arial Narrow"/>
          <w:i/>
          <w:sz w:val="18"/>
        </w:rPr>
      </w:pPr>
      <w:bookmarkStart w:id="206" w:name="_Toc127208694"/>
      <w:bookmarkStart w:id="207" w:name="_Toc137737732"/>
      <w:bookmarkEnd w:id="205"/>
      <w:r w:rsidRPr="001A3951">
        <w:rPr>
          <w:rFonts w:ascii="Cambria" w:hAnsi="Cambria"/>
          <w:b/>
          <w:i/>
          <w:sz w:val="20"/>
        </w:rPr>
        <w:lastRenderedPageBreak/>
        <w:t xml:space="preserve">Rysunek nr </w:t>
      </w:r>
      <w:r w:rsidRPr="001A3951">
        <w:rPr>
          <w:rFonts w:ascii="Cambria" w:hAnsi="Cambria"/>
          <w:b/>
          <w:i/>
          <w:sz w:val="20"/>
        </w:rPr>
        <w:fldChar w:fldCharType="begin"/>
      </w:r>
      <w:r w:rsidRPr="001A3951">
        <w:rPr>
          <w:rFonts w:ascii="Cambria" w:hAnsi="Cambria"/>
          <w:b/>
          <w:i/>
          <w:sz w:val="20"/>
        </w:rPr>
        <w:instrText xml:space="preserve"> SEQ Rysunek \* ARABIC </w:instrText>
      </w:r>
      <w:r w:rsidRPr="001A3951">
        <w:rPr>
          <w:rFonts w:ascii="Cambria" w:hAnsi="Cambria"/>
          <w:b/>
          <w:i/>
          <w:sz w:val="20"/>
        </w:rPr>
        <w:fldChar w:fldCharType="separate"/>
      </w:r>
      <w:r w:rsidR="0024480C">
        <w:rPr>
          <w:rFonts w:ascii="Cambria" w:hAnsi="Cambria"/>
          <w:b/>
          <w:i/>
          <w:noProof/>
          <w:sz w:val="20"/>
        </w:rPr>
        <w:t>25</w:t>
      </w:r>
      <w:r w:rsidRPr="001A3951">
        <w:rPr>
          <w:rFonts w:ascii="Cambria" w:hAnsi="Cambria"/>
          <w:b/>
          <w:i/>
          <w:sz w:val="20"/>
        </w:rPr>
        <w:fldChar w:fldCharType="end"/>
      </w:r>
      <w:r w:rsidRPr="001A3951">
        <w:rPr>
          <w:rFonts w:ascii="Cambria" w:hAnsi="Cambria"/>
          <w:b/>
          <w:i/>
          <w:sz w:val="20"/>
        </w:rPr>
        <w:t xml:space="preserve">. </w:t>
      </w:r>
      <w:r w:rsidRPr="001A3951">
        <w:rPr>
          <w:rFonts w:ascii="Cambria" w:hAnsi="Cambria"/>
          <w:i/>
          <w:sz w:val="20"/>
        </w:rPr>
        <w:t>Klasyfikacja stanu i potencjału ekologicznego jednolitych części wód rzecznych w roku 2018 na terenie województwa warmińsko-mazurskiego</w:t>
      </w:r>
      <w:bookmarkEnd w:id="206"/>
      <w:bookmarkEnd w:id="207"/>
    </w:p>
    <w:p w14:paraId="7925DEB9" w14:textId="36102ECC" w:rsidR="00674BE0" w:rsidRPr="001A3951" w:rsidRDefault="00674BE0" w:rsidP="00674BE0">
      <w:pPr>
        <w:spacing w:after="0" w:line="240" w:lineRule="auto"/>
        <w:jc w:val="center"/>
        <w:rPr>
          <w:rFonts w:ascii="Arial Narrow" w:hAnsi="Arial Narrow"/>
          <w:i/>
          <w:sz w:val="6"/>
        </w:rPr>
      </w:pPr>
    </w:p>
    <w:p w14:paraId="3CDE6A20" w14:textId="691539A3" w:rsidR="00674BE0" w:rsidRPr="001A3951" w:rsidRDefault="00BD1A4C" w:rsidP="00674BE0">
      <w:pPr>
        <w:spacing w:after="0" w:line="240" w:lineRule="auto"/>
        <w:jc w:val="center"/>
        <w:rPr>
          <w:rFonts w:ascii="Arial Narrow" w:hAnsi="Arial Narrow"/>
          <w:i/>
          <w:sz w:val="18"/>
        </w:rPr>
      </w:pPr>
      <w:r w:rsidRPr="001A3951">
        <w:rPr>
          <w:rFonts w:ascii="Arial Narrow" w:hAnsi="Arial Narrow"/>
          <w:i/>
          <w:noProof/>
          <w:sz w:val="18"/>
          <w:lang w:eastAsia="pl-PL"/>
        </w:rPr>
        <mc:AlternateContent>
          <mc:Choice Requires="wps">
            <w:drawing>
              <wp:anchor distT="0" distB="0" distL="114300" distR="114300" simplePos="0" relativeHeight="252657152" behindDoc="0" locked="0" layoutInCell="1" allowOverlap="1" wp14:anchorId="79EB6C58" wp14:editId="6A943ABF">
                <wp:simplePos x="0" y="0"/>
                <wp:positionH relativeFrom="page">
                  <wp:posOffset>5861103</wp:posOffset>
                </wp:positionH>
                <wp:positionV relativeFrom="paragraph">
                  <wp:posOffset>1705266</wp:posOffset>
                </wp:positionV>
                <wp:extent cx="952500" cy="771525"/>
                <wp:effectExtent l="19050" t="19050" r="38100" b="47625"/>
                <wp:wrapNone/>
                <wp:docPr id="522" name="Elipsa 522"/>
                <wp:cNvGraphicFramePr/>
                <a:graphic xmlns:a="http://schemas.openxmlformats.org/drawingml/2006/main">
                  <a:graphicData uri="http://schemas.microsoft.com/office/word/2010/wordprocessingShape">
                    <wps:wsp>
                      <wps:cNvSpPr/>
                      <wps:spPr>
                        <a:xfrm>
                          <a:off x="0" y="0"/>
                          <a:ext cx="952500" cy="771525"/>
                        </a:xfrm>
                        <a:prstGeom prst="ellipse">
                          <a:avLst/>
                        </a:prstGeom>
                        <a:noFill/>
                        <a:ln w="63500" cap="flat" cmpd="sng" algn="ctr">
                          <a:solidFill>
                            <a:srgbClr val="C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4F2F27F" id="Elipsa 522" o:spid="_x0000_s1026" style="position:absolute;margin-left:461.5pt;margin-top:134.25pt;width:75pt;height:60.75pt;z-index:252657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" filled="f" strokecolor="#c00000" strokeweight="5pt">
                <v:stroke joinstyle="miter"/>
                <w10:wrap anchorx="page"/>
              </v:oval>
            </w:pict>
          </mc:Fallback>
        </mc:AlternateContent>
      </w:r>
      <w:r w:rsidR="006821A0" w:rsidRPr="001A3951">
        <w:rPr>
          <w:rFonts w:ascii="Arial Narrow" w:hAnsi="Arial Narrow"/>
          <w:i/>
          <w:noProof/>
          <w:sz w:val="18"/>
          <w:lang w:eastAsia="pl-PL"/>
        </w:rPr>
        <mc:AlternateContent>
          <mc:Choice Requires="wps">
            <w:drawing>
              <wp:anchor distT="0" distB="0" distL="114300" distR="114300" simplePos="0" relativeHeight="252656128" behindDoc="0" locked="0" layoutInCell="1" allowOverlap="1" wp14:anchorId="561C5135" wp14:editId="6E51106F">
                <wp:simplePos x="0" y="0"/>
                <wp:positionH relativeFrom="margin">
                  <wp:posOffset>6890965</wp:posOffset>
                </wp:positionH>
                <wp:positionV relativeFrom="paragraph">
                  <wp:posOffset>3277235</wp:posOffset>
                </wp:positionV>
                <wp:extent cx="1517650" cy="298450"/>
                <wp:effectExtent l="0" t="19050" r="25400" b="25400"/>
                <wp:wrapNone/>
                <wp:docPr id="521" name="Objaśnienie prostokątne zaokrąglone 521"/>
                <wp:cNvGraphicFramePr/>
                <a:graphic xmlns:a="http://schemas.openxmlformats.org/drawingml/2006/main">
                  <a:graphicData uri="http://schemas.microsoft.com/office/word/2010/wordprocessingShape">
                    <wps:wsp>
                      <wps:cNvSpPr/>
                      <wps:spPr>
                        <a:xfrm>
                          <a:off x="0" y="0"/>
                          <a:ext cx="1517650" cy="298450"/>
                        </a:xfrm>
                        <a:prstGeom prst="wedgeRoundRectCallout">
                          <a:avLst>
                            <a:gd name="adj1" fmla="val 18482"/>
                            <a:gd name="adj2" fmla="val -43750"/>
                            <a:gd name="adj3" fmla="val 16667"/>
                          </a:avLst>
                        </a:prstGeom>
                        <a:solidFill>
                          <a:srgbClr val="C00000"/>
                        </a:solidFill>
                        <a:ln w="12700" cap="flat" cmpd="sng" algn="ctr">
                          <a:solidFill>
                            <a:srgbClr val="C00000"/>
                          </a:solidFill>
                          <a:prstDash val="solid"/>
                          <a:miter lim="800000"/>
                        </a:ln>
                        <a:effectLst/>
                      </wps:spPr>
                      <wps:txbx>
                        <w:txbxContent>
                          <w:p w14:paraId="3CE14233" w14:textId="657C6E7F" w:rsidR="00B856BC" w:rsidRPr="00504717" w:rsidRDefault="00B856BC" w:rsidP="006821A0">
                            <w:pPr>
                              <w:jc w:val="center"/>
                              <w:rPr>
                                <w:rFonts w:ascii="Cambria" w:hAnsi="Cambria"/>
                                <w:b/>
                                <w:color w:val="FFFFFF" w:themeColor="background1"/>
                                <w:sz w:val="20"/>
                              </w:rPr>
                            </w:pPr>
                            <w:r>
                              <w:rPr>
                                <w:rFonts w:ascii="Cambria" w:hAnsi="Cambria"/>
                                <w:b/>
                                <w:color w:val="FFFFFF" w:themeColor="background1"/>
                                <w:sz w:val="20"/>
                              </w:rPr>
                              <w:t>Miasto Mrągowo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1C5135" id="Objaśnienie prostokątne zaokrąglone 521" o:spid="_x0000_s1056" type="#_x0000_t62" style="position:absolute;left:0;text-align:left;margin-left:542.6pt;margin-top:258.05pt;width:119.5pt;height:23.5pt;z-index:25265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" adj="14792,1350" fillcolor="#c00000" strokecolor="#c00000" strokeweight="1pt">
                <v:textbox>
                  <w:txbxContent>
                    <w:p w14:paraId="3CE14233" w14:textId="657C6E7F" w:rsidR="00B856BC" w:rsidRPr="00504717" w:rsidRDefault="00B856BC" w:rsidP="006821A0">
                      <w:pPr>
                        <w:jc w:val="center"/>
                        <w:rPr>
                          <w:rFonts w:ascii="Cambria" w:hAnsi="Cambria"/>
                          <w:b/>
                          <w:color w:val="FFFFFF" w:themeColor="background1"/>
                          <w:sz w:val="20"/>
                        </w:rPr>
                      </w:pPr>
                      <w:r>
                        <w:rPr>
                          <w:rFonts w:ascii="Cambria" w:hAnsi="Cambria"/>
                          <w:b/>
                          <w:color w:val="FFFFFF" w:themeColor="background1"/>
                          <w:sz w:val="20"/>
                        </w:rPr>
                        <w:t>Miasto Mrągowo</w:t>
                      </w:r>
                    </w:p>
                  </w:txbxContent>
                </v:textbox>
                <w10:wrap anchorx="margin"/>
              </v:shape>
            </w:pict>
          </mc:Fallback>
        </mc:AlternateContent>
      </w:r>
      <w:r w:rsidR="00674BE0" w:rsidRPr="001A3951">
        <w:rPr>
          <w:rFonts w:ascii="Arial Narrow" w:hAnsi="Arial Narrow"/>
          <w:i/>
          <w:noProof/>
          <w:sz w:val="18"/>
          <w:lang w:eastAsia="pl-PL"/>
        </w:rPr>
        <w:drawing>
          <wp:inline distT="0" distB="0" distL="0" distR="0" wp14:anchorId="045CA13E" wp14:editId="499A3B49">
            <wp:extent cx="8412480" cy="5040630"/>
            <wp:effectExtent l="0" t="0" r="7620" b="7620"/>
            <wp:docPr id="190" name="Obraz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 name="Bez tytułu.png"/>
                    <pic:cNvPicPr/>
                  </pic:nvPicPr>
                  <pic:blipFill>
                    <a:blip r:embed="rId108">
                      <a:extLst>
                        <a:ext uri="{28A0092B-C50C-407E-A947-70E740481C1C}">
                          <a14:useLocalDpi xmlns:a14="http://schemas.microsoft.com/office/drawing/2010/main" val="0"/>
                        </a:ext>
                      </a:extLst>
                    </a:blip>
                    <a:stretch>
                      <a:fillRect/>
                    </a:stretch>
                  </pic:blipFill>
                  <pic:spPr>
                    <a:xfrm>
                      <a:off x="0" y="0"/>
                      <a:ext cx="8454425" cy="5065763"/>
                    </a:xfrm>
                    <a:prstGeom prst="rect">
                      <a:avLst/>
                    </a:prstGeom>
                  </pic:spPr>
                </pic:pic>
              </a:graphicData>
            </a:graphic>
          </wp:inline>
        </w:drawing>
      </w:r>
    </w:p>
    <w:p w14:paraId="3B9A1E79" w14:textId="77777777" w:rsidR="00674BE0" w:rsidRPr="001A3951" w:rsidRDefault="00674BE0" w:rsidP="00674BE0">
      <w:pPr>
        <w:spacing w:after="0" w:line="240" w:lineRule="auto"/>
        <w:jc w:val="center"/>
        <w:rPr>
          <w:rFonts w:ascii="Cambria" w:hAnsi="Cambria"/>
          <w:i/>
          <w:sz w:val="16"/>
          <w:szCs w:val="20"/>
        </w:rPr>
      </w:pPr>
      <w:r w:rsidRPr="001A3951">
        <w:rPr>
          <w:rFonts w:ascii="Cambria" w:hAnsi="Cambria"/>
          <w:i/>
          <w:sz w:val="16"/>
          <w:szCs w:val="20"/>
        </w:rPr>
        <w:t>Źródło: Stan środowiska w województwie warmińsko-mazurskim - Raport 2020 - Główny Inspektorat Ochrony Środowiska - Departament monitoringu środowiska - RWMŚ w Olsztynie</w:t>
      </w:r>
    </w:p>
    <w:p w14:paraId="228FE16C" w14:textId="77777777" w:rsidR="00674BE0" w:rsidRPr="001A3951" w:rsidRDefault="00674BE0" w:rsidP="00674BE0">
      <w:pPr>
        <w:spacing w:after="0" w:line="240" w:lineRule="auto"/>
        <w:jc w:val="center"/>
        <w:rPr>
          <w:rFonts w:ascii="Cambria" w:hAnsi="Cambria"/>
          <w:i/>
          <w:sz w:val="20"/>
          <w:szCs w:val="20"/>
        </w:rPr>
      </w:pPr>
      <w:bookmarkStart w:id="208" w:name="_Toc127208695"/>
      <w:bookmarkStart w:id="209" w:name="_Toc137737733"/>
      <w:r w:rsidRPr="001A3951">
        <w:rPr>
          <w:rFonts w:ascii="Cambria" w:hAnsi="Cambria"/>
          <w:b/>
          <w:i/>
          <w:sz w:val="20"/>
          <w:szCs w:val="20"/>
        </w:rPr>
        <w:lastRenderedPageBreak/>
        <w:t xml:space="preserve">Rysunek nr </w:t>
      </w:r>
      <w:r w:rsidRPr="001A3951">
        <w:rPr>
          <w:rFonts w:ascii="Cambria" w:hAnsi="Cambria"/>
          <w:b/>
          <w:i/>
          <w:sz w:val="20"/>
          <w:szCs w:val="20"/>
        </w:rPr>
        <w:fldChar w:fldCharType="begin"/>
      </w:r>
      <w:r w:rsidRPr="001A3951">
        <w:rPr>
          <w:rFonts w:ascii="Cambria" w:hAnsi="Cambria"/>
          <w:b/>
          <w:i/>
          <w:sz w:val="20"/>
          <w:szCs w:val="20"/>
        </w:rPr>
        <w:instrText xml:space="preserve"> SEQ Rysunek \* ARABIC </w:instrText>
      </w:r>
      <w:r w:rsidRPr="001A3951">
        <w:rPr>
          <w:rFonts w:ascii="Cambria" w:hAnsi="Cambria"/>
          <w:b/>
          <w:i/>
          <w:sz w:val="20"/>
          <w:szCs w:val="20"/>
        </w:rPr>
        <w:fldChar w:fldCharType="separate"/>
      </w:r>
      <w:r w:rsidR="0024480C">
        <w:rPr>
          <w:rFonts w:ascii="Cambria" w:hAnsi="Cambria"/>
          <w:b/>
          <w:i/>
          <w:noProof/>
          <w:sz w:val="20"/>
          <w:szCs w:val="20"/>
        </w:rPr>
        <w:t>26</w:t>
      </w:r>
      <w:r w:rsidRPr="001A3951">
        <w:rPr>
          <w:rFonts w:ascii="Cambria" w:hAnsi="Cambria"/>
          <w:b/>
          <w:i/>
          <w:sz w:val="20"/>
          <w:szCs w:val="20"/>
        </w:rPr>
        <w:fldChar w:fldCharType="end"/>
      </w:r>
      <w:r w:rsidRPr="001A3951">
        <w:rPr>
          <w:rFonts w:ascii="Cambria" w:hAnsi="Cambria"/>
          <w:b/>
          <w:i/>
          <w:sz w:val="20"/>
          <w:szCs w:val="20"/>
        </w:rPr>
        <w:t xml:space="preserve">. </w:t>
      </w:r>
      <w:r w:rsidRPr="001A3951">
        <w:rPr>
          <w:rFonts w:ascii="Cambria" w:hAnsi="Cambria"/>
          <w:i/>
          <w:sz w:val="20"/>
          <w:szCs w:val="20"/>
        </w:rPr>
        <w:t>Klasyfikacja stanu chemicznego jednolitych części wód rzecznych w 2018 roku na terenie województwa warmińsko-mazurskiego</w:t>
      </w:r>
      <w:bookmarkEnd w:id="208"/>
      <w:bookmarkEnd w:id="209"/>
    </w:p>
    <w:p w14:paraId="04C7C16F" w14:textId="77777777" w:rsidR="00674BE0" w:rsidRPr="001A3951" w:rsidRDefault="00674BE0" w:rsidP="00674BE0">
      <w:pPr>
        <w:spacing w:after="0" w:line="240" w:lineRule="auto"/>
        <w:jc w:val="center"/>
        <w:rPr>
          <w:rFonts w:ascii="Arial Narrow" w:hAnsi="Arial Narrow"/>
          <w:i/>
          <w:sz w:val="8"/>
        </w:rPr>
      </w:pPr>
    </w:p>
    <w:p w14:paraId="7E546097" w14:textId="66230240" w:rsidR="00674BE0" w:rsidRPr="001A3951" w:rsidRDefault="00BD1A4C" w:rsidP="00674BE0">
      <w:pPr>
        <w:spacing w:after="0" w:line="240" w:lineRule="auto"/>
        <w:jc w:val="center"/>
        <w:rPr>
          <w:rFonts w:ascii="Arial Narrow" w:hAnsi="Arial Narrow"/>
          <w:i/>
          <w:sz w:val="18"/>
        </w:rPr>
      </w:pPr>
      <w:r w:rsidRPr="001A3951">
        <w:rPr>
          <w:rFonts w:ascii="Arial Narrow" w:hAnsi="Arial Narrow"/>
          <w:i/>
          <w:noProof/>
          <w:sz w:val="18"/>
          <w:lang w:eastAsia="pl-PL"/>
        </w:rPr>
        <mc:AlternateContent>
          <mc:Choice Requires="wps">
            <w:drawing>
              <wp:anchor distT="0" distB="0" distL="114300" distR="114300" simplePos="0" relativeHeight="252660224" behindDoc="0" locked="0" layoutInCell="1" allowOverlap="1" wp14:anchorId="192A1B1B" wp14:editId="7D86846F">
                <wp:simplePos x="0" y="0"/>
                <wp:positionH relativeFrom="page">
                  <wp:posOffset>5896197</wp:posOffset>
                </wp:positionH>
                <wp:positionV relativeFrom="paragraph">
                  <wp:posOffset>1747444</wp:posOffset>
                </wp:positionV>
                <wp:extent cx="952500" cy="771525"/>
                <wp:effectExtent l="19050" t="19050" r="38100" b="47625"/>
                <wp:wrapNone/>
                <wp:docPr id="530" name="Elipsa 530"/>
                <wp:cNvGraphicFramePr/>
                <a:graphic xmlns:a="http://schemas.openxmlformats.org/drawingml/2006/main">
                  <a:graphicData uri="http://schemas.microsoft.com/office/word/2010/wordprocessingShape">
                    <wps:wsp>
                      <wps:cNvSpPr/>
                      <wps:spPr>
                        <a:xfrm>
                          <a:off x="0" y="0"/>
                          <a:ext cx="952500" cy="771525"/>
                        </a:xfrm>
                        <a:prstGeom prst="ellipse">
                          <a:avLst/>
                        </a:prstGeom>
                        <a:noFill/>
                        <a:ln w="63500" cap="flat" cmpd="sng" algn="ctr">
                          <a:solidFill>
                            <a:srgbClr val="FFC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3221323" id="Elipsa 530" o:spid="_x0000_s1026" style="position:absolute;margin-left:464.25pt;margin-top:137.6pt;width:75pt;height:60.75pt;z-index:252660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" filled="f" strokecolor="#ffc000" strokeweight="5pt">
                <v:stroke joinstyle="miter"/>
                <w10:wrap anchorx="page"/>
              </v:oval>
            </w:pict>
          </mc:Fallback>
        </mc:AlternateContent>
      </w:r>
      <w:r w:rsidR="006821A0" w:rsidRPr="001A3951">
        <w:rPr>
          <w:rFonts w:ascii="Arial Narrow" w:hAnsi="Arial Narrow"/>
          <w:i/>
          <w:noProof/>
          <w:sz w:val="18"/>
          <w:lang w:eastAsia="pl-PL"/>
        </w:rPr>
        <mc:AlternateContent>
          <mc:Choice Requires="wps">
            <w:drawing>
              <wp:anchor distT="0" distB="0" distL="114300" distR="114300" simplePos="0" relativeHeight="252659200" behindDoc="0" locked="0" layoutInCell="1" allowOverlap="1" wp14:anchorId="29469B8A" wp14:editId="681A50C7">
                <wp:simplePos x="0" y="0"/>
                <wp:positionH relativeFrom="margin">
                  <wp:posOffset>6867774</wp:posOffset>
                </wp:positionH>
                <wp:positionV relativeFrom="paragraph">
                  <wp:posOffset>3643906</wp:posOffset>
                </wp:positionV>
                <wp:extent cx="1517650" cy="298450"/>
                <wp:effectExtent l="0" t="19050" r="25400" b="25400"/>
                <wp:wrapNone/>
                <wp:docPr id="529" name="Objaśnienie prostokątne zaokrąglone 529"/>
                <wp:cNvGraphicFramePr/>
                <a:graphic xmlns:a="http://schemas.openxmlformats.org/drawingml/2006/main">
                  <a:graphicData uri="http://schemas.microsoft.com/office/word/2010/wordprocessingShape">
                    <wps:wsp>
                      <wps:cNvSpPr/>
                      <wps:spPr>
                        <a:xfrm>
                          <a:off x="0" y="0"/>
                          <a:ext cx="1517650" cy="298450"/>
                        </a:xfrm>
                        <a:prstGeom prst="wedgeRoundRectCallout">
                          <a:avLst>
                            <a:gd name="adj1" fmla="val 18482"/>
                            <a:gd name="adj2" fmla="val -43750"/>
                            <a:gd name="adj3" fmla="val 16667"/>
                          </a:avLst>
                        </a:prstGeom>
                        <a:solidFill>
                          <a:srgbClr val="FFC000"/>
                        </a:solidFill>
                        <a:ln w="12700" cap="flat" cmpd="sng" algn="ctr">
                          <a:solidFill>
                            <a:srgbClr val="FFC000"/>
                          </a:solidFill>
                          <a:prstDash val="solid"/>
                          <a:miter lim="800000"/>
                        </a:ln>
                        <a:effectLst/>
                      </wps:spPr>
                      <wps:txbx>
                        <w:txbxContent>
                          <w:p w14:paraId="7440C4DE" w14:textId="5488F8B2" w:rsidR="00B856BC" w:rsidRPr="00504717" w:rsidRDefault="00B856BC" w:rsidP="006821A0">
                            <w:pPr>
                              <w:jc w:val="center"/>
                              <w:rPr>
                                <w:rFonts w:ascii="Cambria" w:hAnsi="Cambria"/>
                                <w:b/>
                                <w:color w:val="FFFFFF" w:themeColor="background1"/>
                                <w:sz w:val="20"/>
                              </w:rPr>
                            </w:pPr>
                            <w:r>
                              <w:rPr>
                                <w:rFonts w:ascii="Cambria" w:hAnsi="Cambria"/>
                                <w:b/>
                                <w:color w:val="FFFFFF" w:themeColor="background1"/>
                                <w:sz w:val="20"/>
                              </w:rPr>
                              <w:t>Miasto Mrągowo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469B8A" id="Objaśnienie prostokątne zaokrąglone 529" o:spid="_x0000_s1057" type="#_x0000_t62" style="position:absolute;left:0;text-align:left;margin-left:540.75pt;margin-top:286.9pt;width:119.5pt;height:23.5pt;z-index:25265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" adj="14792,1350" fillcolor="#ffc000" strokecolor="#ffc000" strokeweight="1pt">
                <v:textbox>
                  <w:txbxContent>
                    <w:p w14:paraId="7440C4DE" w14:textId="5488F8B2" w:rsidR="00B856BC" w:rsidRPr="00504717" w:rsidRDefault="00B856BC" w:rsidP="006821A0">
                      <w:pPr>
                        <w:jc w:val="center"/>
                        <w:rPr>
                          <w:rFonts w:ascii="Cambria" w:hAnsi="Cambria"/>
                          <w:b/>
                          <w:color w:val="FFFFFF" w:themeColor="background1"/>
                          <w:sz w:val="20"/>
                        </w:rPr>
                      </w:pPr>
                      <w:r>
                        <w:rPr>
                          <w:rFonts w:ascii="Cambria" w:hAnsi="Cambria"/>
                          <w:b/>
                          <w:color w:val="FFFFFF" w:themeColor="background1"/>
                          <w:sz w:val="20"/>
                        </w:rPr>
                        <w:t>Miasto Mrągowo</w:t>
                      </w:r>
                    </w:p>
                  </w:txbxContent>
                </v:textbox>
                <w10:wrap anchorx="margin"/>
              </v:shape>
            </w:pict>
          </mc:Fallback>
        </mc:AlternateContent>
      </w:r>
      <w:r w:rsidR="00674BE0" w:rsidRPr="001A3951">
        <w:rPr>
          <w:rFonts w:ascii="Arial Narrow" w:hAnsi="Arial Narrow"/>
          <w:i/>
          <w:noProof/>
          <w:sz w:val="18"/>
          <w:lang w:eastAsia="pl-PL"/>
        </w:rPr>
        <w:drawing>
          <wp:inline distT="0" distB="0" distL="0" distR="0" wp14:anchorId="03CBA13F" wp14:editId="2669C0A2">
            <wp:extent cx="8396577" cy="5070299"/>
            <wp:effectExtent l="0" t="0" r="5080" b="0"/>
            <wp:docPr id="191" name="Obraz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 name="Bez tytułu.png"/>
                    <pic:cNvPicPr/>
                  </pic:nvPicPr>
                  <pic:blipFill>
                    <a:blip r:embed="rId109">
                      <a:extLst>
                        <a:ext uri="{28A0092B-C50C-407E-A947-70E740481C1C}">
                          <a14:useLocalDpi xmlns:a14="http://schemas.microsoft.com/office/drawing/2010/main" val="0"/>
                        </a:ext>
                      </a:extLst>
                    </a:blip>
                    <a:stretch>
                      <a:fillRect/>
                    </a:stretch>
                  </pic:blipFill>
                  <pic:spPr>
                    <a:xfrm>
                      <a:off x="0" y="0"/>
                      <a:ext cx="8442160" cy="5097824"/>
                    </a:xfrm>
                    <a:prstGeom prst="rect">
                      <a:avLst/>
                    </a:prstGeom>
                  </pic:spPr>
                </pic:pic>
              </a:graphicData>
            </a:graphic>
          </wp:inline>
        </w:drawing>
      </w:r>
    </w:p>
    <w:p w14:paraId="060A7393" w14:textId="77777777" w:rsidR="00674BE0" w:rsidRPr="001A3951" w:rsidRDefault="00674BE0" w:rsidP="00674BE0">
      <w:pPr>
        <w:spacing w:after="0" w:line="240" w:lineRule="auto"/>
        <w:jc w:val="center"/>
        <w:rPr>
          <w:rFonts w:ascii="Cambria" w:hAnsi="Cambria"/>
          <w:i/>
          <w:sz w:val="16"/>
          <w:szCs w:val="20"/>
        </w:rPr>
      </w:pPr>
      <w:r w:rsidRPr="001A3951">
        <w:rPr>
          <w:rFonts w:ascii="Cambria" w:hAnsi="Cambria"/>
          <w:i/>
          <w:sz w:val="16"/>
          <w:szCs w:val="20"/>
        </w:rPr>
        <w:t>Źródło: Stan środowiska w województwie warmińsko-mazurskim - Raport 2020 - Główny Inspektorat Ochrony Środowiska - Departament monitoringu środowiska - RWMŚ w Olsztynie</w:t>
      </w:r>
    </w:p>
    <w:p w14:paraId="5A008579" w14:textId="77777777" w:rsidR="00674BE0" w:rsidRPr="001A3951" w:rsidRDefault="00674BE0" w:rsidP="00674BE0">
      <w:pPr>
        <w:spacing w:after="0" w:line="240" w:lineRule="auto"/>
        <w:jc w:val="center"/>
        <w:rPr>
          <w:rFonts w:ascii="Cambria" w:hAnsi="Cambria"/>
          <w:i/>
          <w:sz w:val="20"/>
          <w:szCs w:val="20"/>
        </w:rPr>
      </w:pPr>
      <w:bookmarkStart w:id="210" w:name="_Toc127208696"/>
      <w:bookmarkStart w:id="211" w:name="_Toc137737734"/>
      <w:r w:rsidRPr="001A3951">
        <w:rPr>
          <w:rFonts w:ascii="Cambria" w:hAnsi="Cambria"/>
          <w:b/>
          <w:i/>
          <w:sz w:val="20"/>
          <w:szCs w:val="20"/>
        </w:rPr>
        <w:lastRenderedPageBreak/>
        <w:t xml:space="preserve">Rysunek nr </w:t>
      </w:r>
      <w:r w:rsidRPr="001A3951">
        <w:rPr>
          <w:rFonts w:ascii="Cambria" w:hAnsi="Cambria"/>
          <w:b/>
          <w:i/>
          <w:sz w:val="20"/>
          <w:szCs w:val="20"/>
        </w:rPr>
        <w:fldChar w:fldCharType="begin"/>
      </w:r>
      <w:r w:rsidRPr="001A3951">
        <w:rPr>
          <w:rFonts w:ascii="Cambria" w:hAnsi="Cambria"/>
          <w:b/>
          <w:i/>
          <w:sz w:val="20"/>
          <w:szCs w:val="20"/>
        </w:rPr>
        <w:instrText xml:space="preserve"> SEQ Rysunek \* ARABIC </w:instrText>
      </w:r>
      <w:r w:rsidRPr="001A3951">
        <w:rPr>
          <w:rFonts w:ascii="Cambria" w:hAnsi="Cambria"/>
          <w:b/>
          <w:i/>
          <w:sz w:val="20"/>
          <w:szCs w:val="20"/>
        </w:rPr>
        <w:fldChar w:fldCharType="separate"/>
      </w:r>
      <w:r w:rsidR="0024480C">
        <w:rPr>
          <w:rFonts w:ascii="Cambria" w:hAnsi="Cambria"/>
          <w:b/>
          <w:i/>
          <w:noProof/>
          <w:sz w:val="20"/>
          <w:szCs w:val="20"/>
        </w:rPr>
        <w:t>27</w:t>
      </w:r>
      <w:r w:rsidRPr="001A3951">
        <w:rPr>
          <w:rFonts w:ascii="Cambria" w:hAnsi="Cambria"/>
          <w:b/>
          <w:i/>
          <w:sz w:val="20"/>
          <w:szCs w:val="20"/>
        </w:rPr>
        <w:fldChar w:fldCharType="end"/>
      </w:r>
      <w:r w:rsidRPr="001A3951">
        <w:rPr>
          <w:rFonts w:ascii="Cambria" w:hAnsi="Cambria"/>
          <w:b/>
          <w:i/>
          <w:sz w:val="20"/>
          <w:szCs w:val="20"/>
        </w:rPr>
        <w:t xml:space="preserve">. </w:t>
      </w:r>
      <w:r w:rsidRPr="001A3951">
        <w:rPr>
          <w:rFonts w:ascii="Cambria" w:hAnsi="Cambria"/>
          <w:i/>
          <w:sz w:val="20"/>
          <w:szCs w:val="20"/>
        </w:rPr>
        <w:t>Ocena stanu  jednolitych części wód rzecznych badanych w 2018 roku na terenie województwa warmińsko-mazurskiego</w:t>
      </w:r>
      <w:bookmarkEnd w:id="210"/>
      <w:bookmarkEnd w:id="211"/>
    </w:p>
    <w:p w14:paraId="610D6033" w14:textId="77777777" w:rsidR="00674BE0" w:rsidRPr="001A3951" w:rsidRDefault="00674BE0" w:rsidP="00674BE0">
      <w:pPr>
        <w:spacing w:after="0" w:line="240" w:lineRule="auto"/>
        <w:jc w:val="center"/>
        <w:rPr>
          <w:rFonts w:ascii="Arial Narrow" w:hAnsi="Arial Narrow"/>
          <w:i/>
          <w:sz w:val="8"/>
        </w:rPr>
      </w:pPr>
    </w:p>
    <w:p w14:paraId="59307E49" w14:textId="779F50BD" w:rsidR="00674BE0" w:rsidRPr="001A3951" w:rsidRDefault="00BD1A4C" w:rsidP="00674BE0">
      <w:pPr>
        <w:spacing w:after="0" w:line="240" w:lineRule="auto"/>
        <w:jc w:val="center"/>
        <w:rPr>
          <w:rFonts w:ascii="Arial Narrow" w:hAnsi="Arial Narrow"/>
          <w:i/>
          <w:sz w:val="18"/>
        </w:rPr>
      </w:pPr>
      <w:r w:rsidRPr="001A3951">
        <w:rPr>
          <w:rFonts w:ascii="Arial Narrow" w:hAnsi="Arial Narrow"/>
          <w:i/>
          <w:noProof/>
          <w:sz w:val="18"/>
          <w:lang w:eastAsia="pl-PL"/>
        </w:rPr>
        <mc:AlternateContent>
          <mc:Choice Requires="wps">
            <w:drawing>
              <wp:anchor distT="0" distB="0" distL="114300" distR="114300" simplePos="0" relativeHeight="252663296" behindDoc="0" locked="0" layoutInCell="1" allowOverlap="1" wp14:anchorId="7E05BB3E" wp14:editId="110BD521">
                <wp:simplePos x="0" y="0"/>
                <wp:positionH relativeFrom="page">
                  <wp:posOffset>6002678</wp:posOffset>
                </wp:positionH>
                <wp:positionV relativeFrom="paragraph">
                  <wp:posOffset>1696143</wp:posOffset>
                </wp:positionV>
                <wp:extent cx="952500" cy="771525"/>
                <wp:effectExtent l="19050" t="19050" r="38100" b="47625"/>
                <wp:wrapNone/>
                <wp:docPr id="536" name="Elipsa 536"/>
                <wp:cNvGraphicFramePr/>
                <a:graphic xmlns:a="http://schemas.openxmlformats.org/drawingml/2006/main">
                  <a:graphicData uri="http://schemas.microsoft.com/office/word/2010/wordprocessingShape">
                    <wps:wsp>
                      <wps:cNvSpPr/>
                      <wps:spPr>
                        <a:xfrm>
                          <a:off x="0" y="0"/>
                          <a:ext cx="952500" cy="771525"/>
                        </a:xfrm>
                        <a:prstGeom prst="ellipse">
                          <a:avLst/>
                        </a:prstGeom>
                        <a:noFill/>
                        <a:ln w="63500" cap="flat" cmpd="sng" algn="ctr">
                          <a:solidFill>
                            <a:srgbClr val="FFC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4F1A552" id="Elipsa 536" o:spid="_x0000_s1026" style="position:absolute;margin-left:472.65pt;margin-top:133.55pt;width:75pt;height:60.75pt;z-index:252663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" filled="f" strokecolor="#ffc000" strokeweight="5pt">
                <v:stroke joinstyle="miter"/>
                <w10:wrap anchorx="page"/>
              </v:oval>
            </w:pict>
          </mc:Fallback>
        </mc:AlternateContent>
      </w:r>
      <w:r w:rsidR="006821A0" w:rsidRPr="001A3951">
        <w:rPr>
          <w:rFonts w:ascii="Arial Narrow" w:hAnsi="Arial Narrow"/>
          <w:i/>
          <w:noProof/>
          <w:sz w:val="18"/>
          <w:lang w:eastAsia="pl-PL"/>
        </w:rPr>
        <mc:AlternateContent>
          <mc:Choice Requires="wps">
            <w:drawing>
              <wp:anchor distT="0" distB="0" distL="114300" distR="114300" simplePos="0" relativeHeight="252662272" behindDoc="0" locked="0" layoutInCell="1" allowOverlap="1" wp14:anchorId="14415EEF" wp14:editId="35E9566D">
                <wp:simplePos x="0" y="0"/>
                <wp:positionH relativeFrom="margin">
                  <wp:posOffset>6891240</wp:posOffset>
                </wp:positionH>
                <wp:positionV relativeFrom="paragraph">
                  <wp:posOffset>3743242</wp:posOffset>
                </wp:positionV>
                <wp:extent cx="1517650" cy="298450"/>
                <wp:effectExtent l="0" t="19050" r="25400" b="25400"/>
                <wp:wrapNone/>
                <wp:docPr id="532" name="Objaśnienie prostokątne zaokrąglone 532"/>
                <wp:cNvGraphicFramePr/>
                <a:graphic xmlns:a="http://schemas.openxmlformats.org/drawingml/2006/main">
                  <a:graphicData uri="http://schemas.microsoft.com/office/word/2010/wordprocessingShape">
                    <wps:wsp>
                      <wps:cNvSpPr/>
                      <wps:spPr>
                        <a:xfrm>
                          <a:off x="0" y="0"/>
                          <a:ext cx="1517650" cy="298450"/>
                        </a:xfrm>
                        <a:prstGeom prst="wedgeRoundRectCallout">
                          <a:avLst>
                            <a:gd name="adj1" fmla="val 18482"/>
                            <a:gd name="adj2" fmla="val -43750"/>
                            <a:gd name="adj3" fmla="val 16667"/>
                          </a:avLst>
                        </a:prstGeom>
                        <a:solidFill>
                          <a:srgbClr val="FFC000"/>
                        </a:solidFill>
                        <a:ln w="12700" cap="flat" cmpd="sng" algn="ctr">
                          <a:solidFill>
                            <a:srgbClr val="FFC000"/>
                          </a:solidFill>
                          <a:prstDash val="solid"/>
                          <a:miter lim="800000"/>
                        </a:ln>
                        <a:effectLst/>
                      </wps:spPr>
                      <wps:txbx>
                        <w:txbxContent>
                          <w:p w14:paraId="2637D410" w14:textId="603B0D48" w:rsidR="00B856BC" w:rsidRPr="00504717" w:rsidRDefault="00B856BC" w:rsidP="006821A0">
                            <w:pPr>
                              <w:jc w:val="center"/>
                              <w:rPr>
                                <w:rFonts w:ascii="Cambria" w:hAnsi="Cambria"/>
                                <w:b/>
                                <w:color w:val="FFFFFF" w:themeColor="background1"/>
                                <w:sz w:val="20"/>
                              </w:rPr>
                            </w:pPr>
                            <w:r>
                              <w:rPr>
                                <w:rFonts w:ascii="Cambria" w:hAnsi="Cambria"/>
                                <w:b/>
                                <w:color w:val="FFFFFF" w:themeColor="background1"/>
                                <w:sz w:val="20"/>
                              </w:rPr>
                              <w:t>Miasto Mrągowo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415EEF" id="Objaśnienie prostokątne zaokrąglone 532" o:spid="_x0000_s1058" type="#_x0000_t62" style="position:absolute;left:0;text-align:left;margin-left:542.6pt;margin-top:294.75pt;width:119.5pt;height:23.5pt;z-index:25266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" adj="14792,1350" fillcolor="#ffc000" strokecolor="#ffc000" strokeweight="1pt">
                <v:textbox>
                  <w:txbxContent>
                    <w:p w14:paraId="2637D410" w14:textId="603B0D48" w:rsidR="00B856BC" w:rsidRPr="00504717" w:rsidRDefault="00B856BC" w:rsidP="006821A0">
                      <w:pPr>
                        <w:jc w:val="center"/>
                        <w:rPr>
                          <w:rFonts w:ascii="Cambria" w:hAnsi="Cambria"/>
                          <w:b/>
                          <w:color w:val="FFFFFF" w:themeColor="background1"/>
                          <w:sz w:val="20"/>
                        </w:rPr>
                      </w:pPr>
                      <w:r>
                        <w:rPr>
                          <w:rFonts w:ascii="Cambria" w:hAnsi="Cambria"/>
                          <w:b/>
                          <w:color w:val="FFFFFF" w:themeColor="background1"/>
                          <w:sz w:val="20"/>
                        </w:rPr>
                        <w:t>Miasto Mrągowo</w:t>
                      </w:r>
                    </w:p>
                  </w:txbxContent>
                </v:textbox>
                <w10:wrap anchorx="margin"/>
              </v:shape>
            </w:pict>
          </mc:Fallback>
        </mc:AlternateContent>
      </w:r>
      <w:r w:rsidR="00674BE0" w:rsidRPr="001A3951">
        <w:rPr>
          <w:rFonts w:ascii="Arial Narrow" w:hAnsi="Arial Narrow"/>
          <w:i/>
          <w:noProof/>
          <w:sz w:val="18"/>
          <w:lang w:eastAsia="pl-PL"/>
        </w:rPr>
        <w:drawing>
          <wp:inline distT="0" distB="0" distL="0" distR="0" wp14:anchorId="76705290" wp14:editId="5144BFCC">
            <wp:extent cx="8372723" cy="5016895"/>
            <wp:effectExtent l="0" t="0" r="0" b="0"/>
            <wp:docPr id="192" name="Obraz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 name="Bez tytułu.png"/>
                    <pic:cNvPicPr/>
                  </pic:nvPicPr>
                  <pic:blipFill>
                    <a:blip r:embed="rId110">
                      <a:extLst>
                        <a:ext uri="{28A0092B-C50C-407E-A947-70E740481C1C}">
                          <a14:useLocalDpi xmlns:a14="http://schemas.microsoft.com/office/drawing/2010/main" val="0"/>
                        </a:ext>
                      </a:extLst>
                    </a:blip>
                    <a:stretch>
                      <a:fillRect/>
                    </a:stretch>
                  </pic:blipFill>
                  <pic:spPr>
                    <a:xfrm>
                      <a:off x="0" y="0"/>
                      <a:ext cx="8409036" cy="5038654"/>
                    </a:xfrm>
                    <a:prstGeom prst="rect">
                      <a:avLst/>
                    </a:prstGeom>
                  </pic:spPr>
                </pic:pic>
              </a:graphicData>
            </a:graphic>
          </wp:inline>
        </w:drawing>
      </w:r>
    </w:p>
    <w:p w14:paraId="346996BA" w14:textId="77777777" w:rsidR="00674BE0" w:rsidRPr="001A3951" w:rsidRDefault="00674BE0" w:rsidP="00674BE0">
      <w:pPr>
        <w:spacing w:after="0" w:line="240" w:lineRule="auto"/>
        <w:jc w:val="center"/>
        <w:rPr>
          <w:rFonts w:ascii="Arial Narrow" w:hAnsi="Arial Narrow"/>
          <w:i/>
          <w:sz w:val="6"/>
        </w:rPr>
      </w:pPr>
    </w:p>
    <w:p w14:paraId="51C8401A" w14:textId="77777777" w:rsidR="00674BE0" w:rsidRPr="001A3951" w:rsidRDefault="00674BE0" w:rsidP="00674BE0">
      <w:pPr>
        <w:spacing w:after="0" w:line="240" w:lineRule="auto"/>
        <w:jc w:val="center"/>
        <w:rPr>
          <w:rFonts w:ascii="Cambria" w:hAnsi="Cambria"/>
          <w:i/>
          <w:sz w:val="16"/>
          <w:szCs w:val="20"/>
        </w:rPr>
      </w:pPr>
      <w:r w:rsidRPr="001A3951">
        <w:rPr>
          <w:rFonts w:ascii="Cambria" w:hAnsi="Cambria"/>
          <w:i/>
          <w:sz w:val="16"/>
          <w:szCs w:val="20"/>
        </w:rPr>
        <w:t>Źródło: Stan środowiska w województwie warmińsko-mazurskim - Raport 2020 - Główny Inspektorat Ochrony Środowiska - Departament monitoringu środowiska - RWMŚ w Olsztynie</w:t>
      </w:r>
    </w:p>
    <w:p w14:paraId="0A4FF9D1" w14:textId="77777777" w:rsidR="00674BE0" w:rsidRPr="001C0FC6" w:rsidRDefault="00674BE0" w:rsidP="00674BE0">
      <w:pPr>
        <w:spacing w:after="0" w:line="240" w:lineRule="auto"/>
        <w:jc w:val="center"/>
        <w:rPr>
          <w:rFonts w:ascii="Arial Narrow" w:hAnsi="Arial Narrow"/>
          <w:i/>
          <w:sz w:val="18"/>
          <w:highlight w:val="yellow"/>
        </w:rPr>
        <w:sectPr w:rsidR="00674BE0" w:rsidRPr="001C0FC6" w:rsidSect="00674BE0">
          <w:headerReference w:type="default" r:id="rId111"/>
          <w:footerReference w:type="default" r:id="rId112"/>
          <w:headerReference w:type="first" r:id="rId113"/>
          <w:footerReference w:type="first" r:id="rId114"/>
          <w:pgSz w:w="16838" w:h="11906" w:orient="landscape" w:code="9"/>
          <w:pgMar w:top="1418" w:right="1418" w:bottom="1418" w:left="1418" w:header="567" w:footer="567" w:gutter="567"/>
          <w:cols w:space="708"/>
          <w:titlePg/>
          <w:docGrid w:linePitch="360"/>
        </w:sectPr>
      </w:pPr>
    </w:p>
    <w:p w14:paraId="332A8C54" w14:textId="77777777" w:rsidR="005E2FE7" w:rsidRPr="00785188" w:rsidRDefault="00953CD9" w:rsidP="002F3A6C">
      <w:pPr>
        <w:pStyle w:val="Nagwek3"/>
        <w:spacing w:before="0" w:beforeAutospacing="0" w:after="0" w:afterAutospacing="0"/>
        <w:rPr>
          <w:rStyle w:val="Nagwek2Znak"/>
          <w:rFonts w:eastAsia="Calibri"/>
          <w:i/>
          <w:color w:val="auto"/>
          <w:sz w:val="20"/>
          <w:szCs w:val="20"/>
          <w:lang w:eastAsia="pl-PL"/>
        </w:rPr>
      </w:pPr>
      <w:bookmarkStart w:id="212" w:name="_Toc137737556"/>
      <w:r w:rsidRPr="00785188">
        <w:rPr>
          <w:rStyle w:val="Nagwek2Znak"/>
          <w:rFonts w:eastAsia="Calibri"/>
          <w:i/>
          <w:color w:val="auto"/>
          <w:sz w:val="20"/>
          <w:szCs w:val="20"/>
          <w:lang w:eastAsia="pl-PL"/>
        </w:rPr>
        <w:lastRenderedPageBreak/>
        <w:t>5</w:t>
      </w:r>
      <w:r w:rsidR="005C3AED" w:rsidRPr="00785188">
        <w:rPr>
          <w:rStyle w:val="Nagwek2Znak"/>
          <w:rFonts w:eastAsia="Calibri"/>
          <w:i/>
          <w:color w:val="auto"/>
          <w:sz w:val="20"/>
          <w:szCs w:val="20"/>
          <w:lang w:eastAsia="pl-PL"/>
        </w:rPr>
        <w:t>.4.5</w:t>
      </w:r>
      <w:r w:rsidR="005E2FE7" w:rsidRPr="00785188">
        <w:rPr>
          <w:rStyle w:val="Nagwek2Znak"/>
          <w:rFonts w:eastAsia="Calibri"/>
          <w:i/>
          <w:color w:val="auto"/>
          <w:sz w:val="20"/>
          <w:szCs w:val="20"/>
          <w:lang w:eastAsia="pl-PL"/>
        </w:rPr>
        <w:t>. Źródła i tendencje przeobrażeń wód powierzchniowych</w:t>
      </w:r>
      <w:bookmarkEnd w:id="212"/>
    </w:p>
    <w:p w14:paraId="0256440B" w14:textId="77777777" w:rsidR="0091327E" w:rsidRPr="00785188" w:rsidRDefault="0091327E" w:rsidP="002F3A6C">
      <w:pPr>
        <w:spacing w:after="0" w:line="240" w:lineRule="auto"/>
        <w:rPr>
          <w:rFonts w:ascii="Cambria" w:hAnsi="Cambria"/>
          <w:sz w:val="20"/>
          <w:szCs w:val="20"/>
          <w:lang w:eastAsia="pl-PL"/>
        </w:rPr>
      </w:pPr>
    </w:p>
    <w:p w14:paraId="427CFF16" w14:textId="4886AB1D" w:rsidR="0098286A" w:rsidRPr="00785188" w:rsidRDefault="001D08B9" w:rsidP="002F3A6C">
      <w:pPr>
        <w:autoSpaceDE w:val="0"/>
        <w:autoSpaceDN w:val="0"/>
        <w:adjustRightInd w:val="0"/>
        <w:spacing w:after="0" w:line="240" w:lineRule="auto"/>
        <w:ind w:firstLine="708"/>
        <w:jc w:val="both"/>
        <w:rPr>
          <w:rFonts w:ascii="Cambria" w:eastAsia="Times New Roman" w:hAnsi="Cambria" w:cs="Myriad Pro"/>
          <w:sz w:val="20"/>
          <w:szCs w:val="20"/>
          <w:lang w:eastAsia="pl-PL"/>
        </w:rPr>
      </w:pPr>
      <w:r w:rsidRPr="00785188">
        <w:rPr>
          <w:rFonts w:ascii="Cambria" w:eastAsia="Times New Roman" w:hAnsi="Cambria" w:cs="Myriad Pro"/>
          <w:sz w:val="20"/>
          <w:szCs w:val="20"/>
          <w:lang w:eastAsia="pl-PL"/>
        </w:rPr>
        <w:t>C</w:t>
      </w:r>
      <w:r w:rsidR="005E34C5" w:rsidRPr="00785188">
        <w:rPr>
          <w:rFonts w:ascii="Cambria" w:eastAsia="Times New Roman" w:hAnsi="Cambria" w:cs="Myriad Pro"/>
          <w:sz w:val="20"/>
          <w:szCs w:val="20"/>
          <w:lang w:eastAsia="pl-PL"/>
        </w:rPr>
        <w:t xml:space="preserve">harakter </w:t>
      </w:r>
      <w:r w:rsidR="00785188" w:rsidRPr="00785188">
        <w:rPr>
          <w:rFonts w:ascii="Cambria" w:eastAsia="Times New Roman" w:hAnsi="Cambria" w:cs="Myriad Pro"/>
          <w:sz w:val="20"/>
          <w:szCs w:val="20"/>
          <w:lang w:eastAsia="pl-PL"/>
        </w:rPr>
        <w:t>miasta Mrągowo</w:t>
      </w:r>
      <w:r w:rsidR="00F37B0B" w:rsidRPr="00785188">
        <w:rPr>
          <w:rFonts w:ascii="Cambria" w:eastAsia="Times New Roman" w:hAnsi="Cambria" w:cs="Myriad Pro"/>
          <w:sz w:val="20"/>
          <w:szCs w:val="20"/>
          <w:lang w:eastAsia="pl-PL"/>
        </w:rPr>
        <w:t xml:space="preserve"> </w:t>
      </w:r>
      <w:r w:rsidR="001E7D6A" w:rsidRPr="00785188">
        <w:rPr>
          <w:rFonts w:ascii="Cambria" w:eastAsia="Times New Roman" w:hAnsi="Cambria" w:cs="Myriad Pro"/>
          <w:sz w:val="20"/>
          <w:szCs w:val="20"/>
          <w:lang w:eastAsia="pl-PL"/>
        </w:rPr>
        <w:t>potencjalnie może wywierać</w:t>
      </w:r>
      <w:r w:rsidR="005E34C5" w:rsidRPr="00785188">
        <w:rPr>
          <w:rFonts w:ascii="Cambria" w:eastAsia="Times New Roman" w:hAnsi="Cambria" w:cs="Myriad Pro"/>
          <w:sz w:val="20"/>
          <w:szCs w:val="20"/>
          <w:lang w:eastAsia="pl-PL"/>
        </w:rPr>
        <w:t xml:space="preserve"> </w:t>
      </w:r>
      <w:r w:rsidR="0091327E" w:rsidRPr="00785188">
        <w:rPr>
          <w:rFonts w:ascii="Cambria" w:eastAsia="Times New Roman" w:hAnsi="Cambria" w:cs="Myriad Pro"/>
          <w:sz w:val="20"/>
          <w:szCs w:val="20"/>
          <w:lang w:eastAsia="pl-PL"/>
        </w:rPr>
        <w:t xml:space="preserve">presję zarówno ilościową, jak </w:t>
      </w:r>
      <w:r w:rsidR="005E34C5" w:rsidRPr="00785188">
        <w:rPr>
          <w:rFonts w:ascii="Cambria" w:eastAsia="Times New Roman" w:hAnsi="Cambria" w:cs="Myriad Pro"/>
          <w:sz w:val="20"/>
          <w:szCs w:val="20"/>
          <w:lang w:eastAsia="pl-PL"/>
        </w:rPr>
        <w:t xml:space="preserve">i jakościową, na stan zasobów </w:t>
      </w:r>
      <w:r w:rsidR="0091327E" w:rsidRPr="00785188">
        <w:rPr>
          <w:rFonts w:ascii="Cambria" w:eastAsia="Times New Roman" w:hAnsi="Cambria" w:cs="Myriad Pro"/>
          <w:sz w:val="20"/>
          <w:szCs w:val="20"/>
          <w:lang w:eastAsia="pl-PL"/>
        </w:rPr>
        <w:t xml:space="preserve">wód powierzchniowych. W związku z powyższym racjonalne </w:t>
      </w:r>
      <w:r w:rsidR="005E34C5" w:rsidRPr="00785188">
        <w:rPr>
          <w:rFonts w:ascii="Cambria" w:eastAsia="Times New Roman" w:hAnsi="Cambria" w:cs="Myriad Pro"/>
          <w:sz w:val="20"/>
          <w:szCs w:val="20"/>
          <w:lang w:eastAsia="pl-PL"/>
        </w:rPr>
        <w:t>gospodarowanie zasobami wodnymi oraz zrównoważona gos</w:t>
      </w:r>
      <w:r w:rsidR="0091327E" w:rsidRPr="00785188">
        <w:rPr>
          <w:rFonts w:ascii="Cambria" w:eastAsia="Times New Roman" w:hAnsi="Cambria" w:cs="Myriad Pro"/>
          <w:sz w:val="20"/>
          <w:szCs w:val="20"/>
          <w:lang w:eastAsia="pl-PL"/>
        </w:rPr>
        <w:t xml:space="preserve">podarka wodno-ściekowa stanowią </w:t>
      </w:r>
      <w:r w:rsidR="005E34C5" w:rsidRPr="00785188">
        <w:rPr>
          <w:rFonts w:ascii="Cambria" w:eastAsia="Times New Roman" w:hAnsi="Cambria" w:cs="Myriad Pro"/>
          <w:sz w:val="20"/>
          <w:szCs w:val="20"/>
          <w:lang w:eastAsia="pl-PL"/>
        </w:rPr>
        <w:t>priorytetowe cele środo</w:t>
      </w:r>
      <w:r w:rsidR="005E34C5" w:rsidRPr="00785188">
        <w:rPr>
          <w:rFonts w:ascii="Cambria" w:eastAsia="Times New Roman" w:hAnsi="Cambria" w:cs="Myriad Pro"/>
          <w:sz w:val="20"/>
          <w:szCs w:val="20"/>
          <w:lang w:eastAsia="pl-PL"/>
        </w:rPr>
        <w:softHyphen/>
        <w:t xml:space="preserve">wiskowe regionu. </w:t>
      </w:r>
      <w:r w:rsidR="005E34C5" w:rsidRPr="00785188">
        <w:rPr>
          <w:rFonts w:ascii="Cambria" w:hAnsi="Cambria" w:cs="Myriad Pro"/>
          <w:sz w:val="20"/>
          <w:szCs w:val="20"/>
        </w:rPr>
        <w:t>Do istotnych zagro</w:t>
      </w:r>
      <w:r w:rsidR="0091327E" w:rsidRPr="00785188">
        <w:rPr>
          <w:rFonts w:ascii="Cambria" w:hAnsi="Cambria" w:cs="Myriad Pro"/>
          <w:sz w:val="20"/>
          <w:szCs w:val="20"/>
        </w:rPr>
        <w:t>żeń stanu wód powierzchnio</w:t>
      </w:r>
      <w:r w:rsidR="0091327E" w:rsidRPr="00785188">
        <w:rPr>
          <w:rFonts w:ascii="Cambria" w:hAnsi="Cambria" w:cs="Myriad Pro"/>
          <w:sz w:val="20"/>
          <w:szCs w:val="20"/>
        </w:rPr>
        <w:softHyphen/>
        <w:t xml:space="preserve">wych </w:t>
      </w:r>
      <w:r w:rsidR="005E34C5" w:rsidRPr="00785188">
        <w:rPr>
          <w:rFonts w:ascii="Cambria" w:hAnsi="Cambria" w:cs="Myriad Pro"/>
          <w:sz w:val="20"/>
          <w:szCs w:val="20"/>
        </w:rPr>
        <w:t>spowodowanych działalnością człowieka należą przede wszystkim z</w:t>
      </w:r>
      <w:r w:rsidR="0091327E" w:rsidRPr="00785188">
        <w:rPr>
          <w:rFonts w:ascii="Cambria" w:hAnsi="Cambria" w:cs="Myriad Pro"/>
          <w:sz w:val="20"/>
          <w:szCs w:val="20"/>
        </w:rPr>
        <w:t>anieczyszczenia pochodzące z ob</w:t>
      </w:r>
      <w:r w:rsidR="005E34C5" w:rsidRPr="00785188">
        <w:rPr>
          <w:rFonts w:ascii="Cambria" w:hAnsi="Cambria" w:cs="Myriad Pro"/>
          <w:sz w:val="20"/>
          <w:szCs w:val="20"/>
        </w:rPr>
        <w:t>szarów rolniczych</w:t>
      </w:r>
      <w:r w:rsidR="0091327E" w:rsidRPr="00785188">
        <w:rPr>
          <w:rFonts w:ascii="Cambria" w:hAnsi="Cambria" w:cs="Myriad Pro"/>
          <w:sz w:val="20"/>
          <w:szCs w:val="20"/>
        </w:rPr>
        <w:t xml:space="preserve">, eksploatacja sieci </w:t>
      </w:r>
      <w:r w:rsidR="005E34C5" w:rsidRPr="00785188">
        <w:rPr>
          <w:rFonts w:ascii="Cambria" w:hAnsi="Cambria" w:cs="Myriad Pro"/>
          <w:sz w:val="20"/>
          <w:szCs w:val="20"/>
        </w:rPr>
        <w:t>wodociągowej, wodochłonny przemysł, odprowa</w:t>
      </w:r>
      <w:r w:rsidRPr="00785188">
        <w:rPr>
          <w:rFonts w:ascii="Cambria" w:hAnsi="Cambria" w:cs="Myriad Pro"/>
          <w:sz w:val="20"/>
          <w:szCs w:val="20"/>
        </w:rPr>
        <w:t>dzanie nieoczyszczanych lub nie</w:t>
      </w:r>
      <w:r w:rsidR="005E34C5" w:rsidRPr="00785188">
        <w:rPr>
          <w:rFonts w:ascii="Cambria" w:hAnsi="Cambria" w:cs="Myriad Pro"/>
          <w:sz w:val="20"/>
          <w:szCs w:val="20"/>
        </w:rPr>
        <w:t>dostatecznie oczyszczanych ścieków przemysłowych oraz komunalnych.</w:t>
      </w:r>
      <w:r w:rsidR="005E34C5" w:rsidRPr="00785188">
        <w:rPr>
          <w:rFonts w:ascii="Cambria" w:eastAsia="Times New Roman" w:hAnsi="Cambria" w:cs="Myriad Pro"/>
          <w:sz w:val="20"/>
          <w:szCs w:val="20"/>
          <w:lang w:eastAsia="pl-PL"/>
        </w:rPr>
        <w:t xml:space="preserve"> </w:t>
      </w:r>
    </w:p>
    <w:p w14:paraId="5052C576" w14:textId="77777777" w:rsidR="005A6B63" w:rsidRPr="00785188" w:rsidRDefault="005A6B63" w:rsidP="002F3A6C">
      <w:pPr>
        <w:autoSpaceDE w:val="0"/>
        <w:autoSpaceDN w:val="0"/>
        <w:adjustRightInd w:val="0"/>
        <w:spacing w:after="0" w:line="240" w:lineRule="auto"/>
        <w:ind w:firstLine="708"/>
        <w:jc w:val="both"/>
        <w:rPr>
          <w:rFonts w:ascii="Cambria" w:hAnsi="Cambria"/>
          <w:sz w:val="20"/>
          <w:szCs w:val="20"/>
        </w:rPr>
      </w:pPr>
    </w:p>
    <w:p w14:paraId="126E21E0" w14:textId="77777777" w:rsidR="005E34C5" w:rsidRPr="00785188" w:rsidRDefault="005E34C5" w:rsidP="002F3A6C">
      <w:pPr>
        <w:autoSpaceDE w:val="0"/>
        <w:autoSpaceDN w:val="0"/>
        <w:adjustRightInd w:val="0"/>
        <w:spacing w:after="0" w:line="240" w:lineRule="auto"/>
        <w:ind w:firstLine="708"/>
        <w:jc w:val="both"/>
        <w:rPr>
          <w:rFonts w:ascii="Cambria" w:hAnsi="Cambria"/>
          <w:sz w:val="20"/>
          <w:szCs w:val="20"/>
        </w:rPr>
      </w:pPr>
      <w:r w:rsidRPr="00785188">
        <w:rPr>
          <w:rFonts w:ascii="Cambria" w:hAnsi="Cambria"/>
          <w:sz w:val="20"/>
          <w:szCs w:val="20"/>
        </w:rPr>
        <w:t>Analizując formy korzystania z wód powierzchniowych, można stwierdzić, iż do najważniejszych elementów zmian antropogenicznych można zaliczyć:</w:t>
      </w:r>
    </w:p>
    <w:p w14:paraId="26165855" w14:textId="77777777" w:rsidR="00BE4ECE" w:rsidRPr="00785188" w:rsidRDefault="00BE4ECE" w:rsidP="002F3A6C">
      <w:pPr>
        <w:autoSpaceDE w:val="0"/>
        <w:autoSpaceDN w:val="0"/>
        <w:adjustRightInd w:val="0"/>
        <w:spacing w:after="0" w:line="240" w:lineRule="auto"/>
        <w:ind w:firstLine="708"/>
        <w:jc w:val="both"/>
        <w:rPr>
          <w:rFonts w:ascii="Cambria" w:eastAsia="Times New Roman" w:hAnsi="Cambria" w:cs="Myriad Pro"/>
          <w:sz w:val="20"/>
          <w:szCs w:val="20"/>
          <w:lang w:eastAsia="pl-PL"/>
        </w:rPr>
      </w:pPr>
    </w:p>
    <w:p w14:paraId="42477312" w14:textId="77777777" w:rsidR="005E34C5" w:rsidRPr="00785188" w:rsidRDefault="005E34C5" w:rsidP="002F3A6C">
      <w:pPr>
        <w:numPr>
          <w:ilvl w:val="0"/>
          <w:numId w:val="7"/>
        </w:numPr>
        <w:spacing w:after="0" w:line="240" w:lineRule="auto"/>
        <w:rPr>
          <w:rFonts w:ascii="Cambria" w:hAnsi="Cambria"/>
          <w:sz w:val="20"/>
          <w:szCs w:val="20"/>
        </w:rPr>
      </w:pPr>
      <w:r w:rsidRPr="00785188">
        <w:rPr>
          <w:rFonts w:ascii="Cambria" w:hAnsi="Cambria"/>
          <w:sz w:val="20"/>
          <w:szCs w:val="20"/>
        </w:rPr>
        <w:t>wody służące do nawadniania upraw dla potrzeb gospodarstw,</w:t>
      </w:r>
    </w:p>
    <w:p w14:paraId="4A164A3D" w14:textId="77777777" w:rsidR="005E34C5" w:rsidRPr="00785188" w:rsidRDefault="005E34C5" w:rsidP="002F3A6C">
      <w:pPr>
        <w:numPr>
          <w:ilvl w:val="0"/>
          <w:numId w:val="7"/>
        </w:numPr>
        <w:spacing w:after="0" w:line="240" w:lineRule="auto"/>
        <w:rPr>
          <w:rFonts w:ascii="Cambria" w:hAnsi="Cambria"/>
          <w:sz w:val="20"/>
          <w:szCs w:val="20"/>
        </w:rPr>
      </w:pPr>
      <w:r w:rsidRPr="00785188">
        <w:rPr>
          <w:rFonts w:ascii="Cambria" w:hAnsi="Cambria"/>
          <w:sz w:val="20"/>
          <w:szCs w:val="20"/>
        </w:rPr>
        <w:t>zmiany sieci hydrograficznej spowodowane melioracyjną przebudową koryt niewielkich cieków,</w:t>
      </w:r>
    </w:p>
    <w:p w14:paraId="542AD1B0" w14:textId="77777777" w:rsidR="005E34C5" w:rsidRPr="00785188" w:rsidRDefault="005E34C5" w:rsidP="002F3A6C">
      <w:pPr>
        <w:numPr>
          <w:ilvl w:val="0"/>
          <w:numId w:val="7"/>
        </w:numPr>
        <w:spacing w:after="0" w:line="240" w:lineRule="auto"/>
        <w:rPr>
          <w:rFonts w:ascii="Cambria" w:hAnsi="Cambria"/>
          <w:sz w:val="20"/>
          <w:szCs w:val="20"/>
        </w:rPr>
      </w:pPr>
      <w:r w:rsidRPr="00785188">
        <w:rPr>
          <w:rFonts w:ascii="Cambria" w:hAnsi="Cambria"/>
          <w:sz w:val="20"/>
          <w:szCs w:val="20"/>
        </w:rPr>
        <w:t>osuszenie podmokłych terenów jako efekt melioracji,</w:t>
      </w:r>
    </w:p>
    <w:p w14:paraId="09BB2A60" w14:textId="77777777" w:rsidR="005E34C5" w:rsidRPr="00785188" w:rsidRDefault="005E34C5" w:rsidP="002F3A6C">
      <w:pPr>
        <w:numPr>
          <w:ilvl w:val="0"/>
          <w:numId w:val="7"/>
        </w:numPr>
        <w:spacing w:after="0" w:line="240" w:lineRule="auto"/>
        <w:rPr>
          <w:rFonts w:ascii="Cambria" w:hAnsi="Cambria"/>
          <w:sz w:val="20"/>
          <w:szCs w:val="20"/>
        </w:rPr>
      </w:pPr>
      <w:r w:rsidRPr="00785188">
        <w:rPr>
          <w:rFonts w:ascii="Cambria" w:hAnsi="Cambria"/>
          <w:sz w:val="20"/>
          <w:szCs w:val="20"/>
        </w:rPr>
        <w:t>zabudowę techniczną rzek,</w:t>
      </w:r>
    </w:p>
    <w:p w14:paraId="6C556BC1" w14:textId="77777777" w:rsidR="005E34C5" w:rsidRPr="00785188" w:rsidRDefault="005E34C5" w:rsidP="002F3A6C">
      <w:pPr>
        <w:numPr>
          <w:ilvl w:val="0"/>
          <w:numId w:val="7"/>
        </w:numPr>
        <w:spacing w:after="0" w:line="240" w:lineRule="auto"/>
        <w:rPr>
          <w:rFonts w:ascii="Cambria" w:hAnsi="Cambria"/>
          <w:sz w:val="20"/>
          <w:szCs w:val="20"/>
        </w:rPr>
      </w:pPr>
      <w:r w:rsidRPr="00785188">
        <w:rPr>
          <w:rFonts w:ascii="Cambria" w:hAnsi="Cambria"/>
          <w:sz w:val="20"/>
          <w:szCs w:val="20"/>
        </w:rPr>
        <w:t>zanieczyszczenia płytkich wód podziemnych na terenie niektórych jednostek osadniczych;</w:t>
      </w:r>
    </w:p>
    <w:p w14:paraId="2413C4E0" w14:textId="77777777" w:rsidR="005E34C5" w:rsidRPr="00785188" w:rsidRDefault="005E34C5" w:rsidP="002F3A6C">
      <w:pPr>
        <w:numPr>
          <w:ilvl w:val="0"/>
          <w:numId w:val="7"/>
        </w:numPr>
        <w:spacing w:after="0" w:line="240" w:lineRule="auto"/>
        <w:rPr>
          <w:rFonts w:ascii="Cambria" w:hAnsi="Cambria"/>
          <w:sz w:val="20"/>
          <w:szCs w:val="20"/>
        </w:rPr>
      </w:pPr>
      <w:r w:rsidRPr="00785188">
        <w:rPr>
          <w:rFonts w:ascii="Cambria" w:hAnsi="Cambria"/>
          <w:sz w:val="20"/>
          <w:szCs w:val="20"/>
        </w:rPr>
        <w:t>zanieczyszczenie płytkich wód podziemnych na obszarach „dzikich” wysypisk śmieci,</w:t>
      </w:r>
    </w:p>
    <w:p w14:paraId="25747F4C" w14:textId="77777777" w:rsidR="005E34C5" w:rsidRPr="00785188" w:rsidRDefault="005E34C5" w:rsidP="002F3A6C">
      <w:pPr>
        <w:numPr>
          <w:ilvl w:val="0"/>
          <w:numId w:val="7"/>
        </w:numPr>
        <w:spacing w:after="0" w:line="240" w:lineRule="auto"/>
        <w:rPr>
          <w:rFonts w:ascii="Cambria" w:hAnsi="Cambria"/>
          <w:sz w:val="20"/>
          <w:szCs w:val="20"/>
        </w:rPr>
      </w:pPr>
      <w:r w:rsidRPr="00785188">
        <w:rPr>
          <w:rFonts w:ascii="Cambria" w:hAnsi="Cambria"/>
          <w:sz w:val="20"/>
          <w:szCs w:val="20"/>
        </w:rPr>
        <w:t>bakteriologiczne zanieczyszczenie cieków,</w:t>
      </w:r>
    </w:p>
    <w:p w14:paraId="014449C0" w14:textId="77777777" w:rsidR="005E34C5" w:rsidRPr="00785188" w:rsidRDefault="005E34C5" w:rsidP="002F3A6C">
      <w:pPr>
        <w:numPr>
          <w:ilvl w:val="0"/>
          <w:numId w:val="7"/>
        </w:numPr>
        <w:spacing w:after="0" w:line="240" w:lineRule="auto"/>
        <w:rPr>
          <w:rFonts w:ascii="Cambria" w:hAnsi="Cambria"/>
          <w:sz w:val="20"/>
          <w:szCs w:val="20"/>
        </w:rPr>
      </w:pPr>
      <w:r w:rsidRPr="00785188">
        <w:rPr>
          <w:rFonts w:ascii="Cambria" w:hAnsi="Cambria"/>
          <w:sz w:val="20"/>
          <w:szCs w:val="20"/>
        </w:rPr>
        <w:t>zanieczysz</w:t>
      </w:r>
      <w:r w:rsidR="00B07085" w:rsidRPr="00785188">
        <w:rPr>
          <w:rFonts w:ascii="Cambria" w:hAnsi="Cambria"/>
          <w:sz w:val="20"/>
          <w:szCs w:val="20"/>
        </w:rPr>
        <w:t>czenia związkami biogennymi wód</w:t>
      </w:r>
      <w:r w:rsidRPr="00785188">
        <w:rPr>
          <w:rFonts w:ascii="Cambria" w:hAnsi="Cambria"/>
          <w:sz w:val="20"/>
          <w:szCs w:val="20"/>
        </w:rPr>
        <w:t>.</w:t>
      </w:r>
    </w:p>
    <w:p w14:paraId="33CDF4A3" w14:textId="77777777" w:rsidR="005E34C5" w:rsidRPr="00785188" w:rsidRDefault="005E34C5" w:rsidP="002F3A6C">
      <w:pPr>
        <w:spacing w:after="0" w:line="240" w:lineRule="auto"/>
        <w:jc w:val="both"/>
        <w:rPr>
          <w:rFonts w:ascii="Cambria" w:hAnsi="Cambria"/>
          <w:i/>
          <w:sz w:val="20"/>
          <w:szCs w:val="20"/>
          <w:u w:val="single"/>
        </w:rPr>
      </w:pPr>
    </w:p>
    <w:p w14:paraId="435313E9" w14:textId="7ED996A4" w:rsidR="005E34C5" w:rsidRPr="00785188" w:rsidRDefault="00785188" w:rsidP="002F3A6C">
      <w:pPr>
        <w:spacing w:after="0" w:line="240" w:lineRule="auto"/>
        <w:jc w:val="both"/>
        <w:rPr>
          <w:rFonts w:ascii="Cambria" w:hAnsi="Cambria"/>
          <w:i/>
          <w:sz w:val="20"/>
          <w:szCs w:val="20"/>
          <w:u w:val="single"/>
        </w:rPr>
      </w:pPr>
      <w:r w:rsidRPr="00785188">
        <w:rPr>
          <w:rFonts w:ascii="Cambria" w:hAnsi="Cambria"/>
          <w:i/>
          <w:sz w:val="20"/>
          <w:szCs w:val="20"/>
          <w:u w:val="single"/>
        </w:rPr>
        <w:t>Potencjalne p</w:t>
      </w:r>
      <w:r w:rsidR="005E34C5" w:rsidRPr="00785188">
        <w:rPr>
          <w:rFonts w:ascii="Cambria" w:hAnsi="Cambria"/>
          <w:i/>
          <w:sz w:val="20"/>
          <w:szCs w:val="20"/>
          <w:u w:val="single"/>
        </w:rPr>
        <w:t>unktowe źródła przeobrażeń</w:t>
      </w:r>
    </w:p>
    <w:p w14:paraId="652FA50A" w14:textId="77777777" w:rsidR="005E34C5" w:rsidRPr="00785188" w:rsidRDefault="005E34C5" w:rsidP="002F3A6C">
      <w:pPr>
        <w:spacing w:after="0" w:line="240" w:lineRule="auto"/>
        <w:jc w:val="both"/>
        <w:rPr>
          <w:rFonts w:ascii="Cambria" w:hAnsi="Cambria"/>
          <w:sz w:val="20"/>
          <w:szCs w:val="20"/>
        </w:rPr>
      </w:pPr>
      <w:r w:rsidRPr="00785188">
        <w:rPr>
          <w:rFonts w:ascii="Cambria" w:hAnsi="Cambria"/>
          <w:sz w:val="20"/>
          <w:szCs w:val="20"/>
        </w:rPr>
        <w:tab/>
      </w:r>
    </w:p>
    <w:p w14:paraId="6FDB50D7" w14:textId="77777777" w:rsidR="005E34C5" w:rsidRPr="00785188" w:rsidRDefault="005E34C5" w:rsidP="002F3A6C">
      <w:pPr>
        <w:spacing w:after="0" w:line="240" w:lineRule="auto"/>
        <w:jc w:val="both"/>
        <w:rPr>
          <w:rFonts w:ascii="Cambria" w:hAnsi="Cambria"/>
          <w:sz w:val="20"/>
          <w:szCs w:val="20"/>
        </w:rPr>
      </w:pPr>
      <w:r w:rsidRPr="00785188">
        <w:rPr>
          <w:rFonts w:ascii="Cambria" w:hAnsi="Cambria"/>
          <w:sz w:val="20"/>
          <w:szCs w:val="20"/>
        </w:rPr>
        <w:tab/>
        <w:t xml:space="preserve">Do zanieczyszczeń punktowych, stwarzających bardzo poważne zagrożenie dla czystości wód powierzchniowych można zaliczyć: </w:t>
      </w:r>
    </w:p>
    <w:p w14:paraId="4BB92AA3" w14:textId="77777777" w:rsidR="005E34C5" w:rsidRPr="00785188" w:rsidRDefault="005E34C5" w:rsidP="002F3A6C">
      <w:pPr>
        <w:spacing w:after="0" w:line="240" w:lineRule="auto"/>
        <w:jc w:val="both"/>
        <w:rPr>
          <w:rFonts w:ascii="Cambria" w:hAnsi="Cambria"/>
          <w:sz w:val="20"/>
          <w:szCs w:val="20"/>
        </w:rPr>
      </w:pPr>
    </w:p>
    <w:p w14:paraId="19A583A9" w14:textId="71849BD1" w:rsidR="005E34C5" w:rsidRPr="00785188" w:rsidRDefault="005E34C5" w:rsidP="002F3A6C">
      <w:pPr>
        <w:numPr>
          <w:ilvl w:val="0"/>
          <w:numId w:val="7"/>
        </w:numPr>
        <w:spacing w:after="0" w:line="240" w:lineRule="auto"/>
        <w:rPr>
          <w:rFonts w:ascii="Cambria" w:hAnsi="Cambria"/>
          <w:sz w:val="20"/>
          <w:szCs w:val="20"/>
        </w:rPr>
      </w:pPr>
      <w:r w:rsidRPr="00785188">
        <w:rPr>
          <w:rFonts w:ascii="Cambria" w:hAnsi="Cambria"/>
          <w:sz w:val="20"/>
          <w:szCs w:val="20"/>
        </w:rPr>
        <w:t>bezpośredn</w:t>
      </w:r>
      <w:r w:rsidR="001E7D6A" w:rsidRPr="00785188">
        <w:rPr>
          <w:rFonts w:ascii="Cambria" w:hAnsi="Cambria"/>
          <w:sz w:val="20"/>
          <w:szCs w:val="20"/>
        </w:rPr>
        <w:t>ie zrzuty ścieków przemysłowych,</w:t>
      </w:r>
    </w:p>
    <w:p w14:paraId="7DB8B911" w14:textId="77777777" w:rsidR="005E34C5" w:rsidRPr="00785188" w:rsidRDefault="005E34C5" w:rsidP="002F3A6C">
      <w:pPr>
        <w:numPr>
          <w:ilvl w:val="0"/>
          <w:numId w:val="7"/>
        </w:numPr>
        <w:spacing w:after="0" w:line="240" w:lineRule="auto"/>
        <w:rPr>
          <w:rFonts w:ascii="Cambria" w:hAnsi="Cambria"/>
          <w:sz w:val="20"/>
          <w:szCs w:val="20"/>
        </w:rPr>
      </w:pPr>
      <w:r w:rsidRPr="00785188">
        <w:rPr>
          <w:rFonts w:ascii="Cambria" w:hAnsi="Cambria"/>
          <w:sz w:val="20"/>
          <w:szCs w:val="20"/>
        </w:rPr>
        <w:t>bezpośrednie zrzuty surowych ścieków bytowo - gospodarczych,</w:t>
      </w:r>
    </w:p>
    <w:p w14:paraId="32A0B6BD" w14:textId="77777777" w:rsidR="005E34C5" w:rsidRPr="00785188" w:rsidRDefault="005E34C5" w:rsidP="002F3A6C">
      <w:pPr>
        <w:numPr>
          <w:ilvl w:val="0"/>
          <w:numId w:val="7"/>
        </w:numPr>
        <w:spacing w:after="0" w:line="240" w:lineRule="auto"/>
        <w:rPr>
          <w:rFonts w:ascii="Cambria" w:hAnsi="Cambria"/>
          <w:sz w:val="20"/>
          <w:szCs w:val="20"/>
        </w:rPr>
      </w:pPr>
      <w:r w:rsidRPr="00785188">
        <w:rPr>
          <w:rFonts w:ascii="Cambria" w:hAnsi="Cambria"/>
          <w:sz w:val="20"/>
          <w:szCs w:val="20"/>
        </w:rPr>
        <w:t>zrzuty niedostatecznie oczyszczonych ścieków.</w:t>
      </w:r>
    </w:p>
    <w:p w14:paraId="5A8F4A59" w14:textId="77777777" w:rsidR="005E34C5" w:rsidRPr="00785188" w:rsidRDefault="005E34C5" w:rsidP="002F3A6C">
      <w:pPr>
        <w:spacing w:after="0" w:line="240" w:lineRule="auto"/>
        <w:jc w:val="both"/>
        <w:rPr>
          <w:rFonts w:ascii="Cambria" w:hAnsi="Cambria"/>
          <w:sz w:val="20"/>
          <w:szCs w:val="20"/>
        </w:rPr>
      </w:pPr>
    </w:p>
    <w:p w14:paraId="4624226E" w14:textId="6588A979" w:rsidR="005E34C5" w:rsidRPr="00785188" w:rsidRDefault="005E34C5" w:rsidP="002F3A6C">
      <w:pPr>
        <w:spacing w:after="0" w:line="240" w:lineRule="auto"/>
        <w:jc w:val="both"/>
        <w:rPr>
          <w:rFonts w:ascii="Cambria" w:hAnsi="Cambria"/>
          <w:sz w:val="20"/>
          <w:szCs w:val="20"/>
        </w:rPr>
      </w:pPr>
      <w:r w:rsidRPr="00785188">
        <w:rPr>
          <w:rFonts w:ascii="Cambria" w:hAnsi="Cambria"/>
          <w:sz w:val="20"/>
          <w:szCs w:val="20"/>
        </w:rPr>
        <w:tab/>
        <w:t xml:space="preserve">Zrzuty ścieków surowych bytowo - gospodarczych mogą wynikać z ilości znajdujących się na terenie </w:t>
      </w:r>
      <w:r w:rsidR="00B5464C">
        <w:rPr>
          <w:rFonts w:ascii="Cambria" w:hAnsi="Cambria"/>
          <w:sz w:val="20"/>
          <w:szCs w:val="20"/>
        </w:rPr>
        <w:t xml:space="preserve">miasta </w:t>
      </w:r>
      <w:r w:rsidRPr="00785188">
        <w:rPr>
          <w:rFonts w:ascii="Cambria" w:hAnsi="Cambria"/>
          <w:sz w:val="20"/>
          <w:szCs w:val="20"/>
        </w:rPr>
        <w:t>zbiorników bezodpływowych. Dlatego też ważne jest, aby przeprowadzane były kontrole częstotliwości opróżniania zbiorników bezodpływowych wśród gospodarstw domowych oraz sukcesywne przyłączanie nieruchomości do rozbudowywanej sieci kanalizacji sanitarnej.</w:t>
      </w:r>
    </w:p>
    <w:p w14:paraId="7349B797" w14:textId="77777777" w:rsidR="005E34C5" w:rsidRPr="00785188" w:rsidRDefault="005E34C5" w:rsidP="00CA2D99">
      <w:pPr>
        <w:spacing w:after="0" w:line="240" w:lineRule="auto"/>
        <w:jc w:val="both"/>
        <w:rPr>
          <w:rFonts w:ascii="Cambria" w:hAnsi="Cambria"/>
          <w:sz w:val="20"/>
          <w:szCs w:val="20"/>
        </w:rPr>
      </w:pPr>
    </w:p>
    <w:p w14:paraId="6E150FB1" w14:textId="10CAAB5E" w:rsidR="005E34C5" w:rsidRPr="00785188" w:rsidRDefault="00785188" w:rsidP="00CA2D99">
      <w:pPr>
        <w:spacing w:after="0" w:line="240" w:lineRule="auto"/>
        <w:jc w:val="both"/>
        <w:rPr>
          <w:rFonts w:ascii="Cambria" w:hAnsi="Cambria"/>
          <w:i/>
          <w:sz w:val="20"/>
          <w:szCs w:val="20"/>
          <w:u w:val="single"/>
        </w:rPr>
      </w:pPr>
      <w:r w:rsidRPr="00785188">
        <w:rPr>
          <w:rFonts w:ascii="Cambria" w:hAnsi="Cambria"/>
          <w:i/>
          <w:sz w:val="20"/>
          <w:szCs w:val="20"/>
          <w:u w:val="single"/>
        </w:rPr>
        <w:t>Potencjalne o</w:t>
      </w:r>
      <w:r w:rsidR="005E34C5" w:rsidRPr="00785188">
        <w:rPr>
          <w:rFonts w:ascii="Cambria" w:hAnsi="Cambria"/>
          <w:i/>
          <w:sz w:val="20"/>
          <w:szCs w:val="20"/>
          <w:u w:val="single"/>
        </w:rPr>
        <w:t>bszarowe źródła przeobrażeń</w:t>
      </w:r>
    </w:p>
    <w:p w14:paraId="3907F29C" w14:textId="77777777" w:rsidR="005E34C5" w:rsidRPr="00785188" w:rsidRDefault="005E34C5" w:rsidP="00CA2D99">
      <w:pPr>
        <w:spacing w:after="0" w:line="240" w:lineRule="auto"/>
        <w:ind w:firstLine="680"/>
        <w:jc w:val="both"/>
        <w:rPr>
          <w:rFonts w:ascii="Cambria" w:hAnsi="Cambria" w:cs="Arial"/>
          <w:i/>
          <w:iCs/>
          <w:sz w:val="20"/>
          <w:szCs w:val="20"/>
        </w:rPr>
      </w:pPr>
    </w:p>
    <w:p w14:paraId="00F32783" w14:textId="77777777" w:rsidR="005E34C5" w:rsidRPr="00785188" w:rsidRDefault="005E34C5" w:rsidP="00CA2D99">
      <w:pPr>
        <w:spacing w:after="0" w:line="240" w:lineRule="auto"/>
        <w:jc w:val="both"/>
        <w:rPr>
          <w:rFonts w:ascii="Cambria" w:hAnsi="Cambria"/>
          <w:sz w:val="20"/>
          <w:szCs w:val="20"/>
        </w:rPr>
      </w:pPr>
      <w:r w:rsidRPr="00785188">
        <w:rPr>
          <w:rFonts w:ascii="Cambria" w:hAnsi="Cambria"/>
          <w:sz w:val="20"/>
          <w:szCs w:val="20"/>
        </w:rPr>
        <w:tab/>
        <w:t xml:space="preserve">Do czynników wpływających na jakość wód powierzchniowych należą uwarunkowania naturalne, takie jak warunki klimatyczne i hydrologiczne, czy zdolność samooczyszczania oraz zanieczyszczenia antropogeniczne. Znaczną część zanieczyszczeń trafiających do wód powierzchniowych stanowią zanieczyszczenia obszarowe. Źródłem tych zanieczyszczeń są przede wszystkim: </w:t>
      </w:r>
    </w:p>
    <w:p w14:paraId="0B3F8218" w14:textId="77777777" w:rsidR="0091327E" w:rsidRPr="00785188" w:rsidRDefault="0091327E" w:rsidP="00CA2D99">
      <w:pPr>
        <w:spacing w:after="0" w:line="240" w:lineRule="auto"/>
        <w:jc w:val="both"/>
        <w:rPr>
          <w:rFonts w:ascii="Cambria" w:hAnsi="Cambria"/>
          <w:sz w:val="20"/>
          <w:szCs w:val="20"/>
        </w:rPr>
      </w:pPr>
    </w:p>
    <w:p w14:paraId="1E6E7A5C" w14:textId="77777777" w:rsidR="005E34C5" w:rsidRPr="00785188" w:rsidRDefault="005E34C5" w:rsidP="00CA2D99">
      <w:pPr>
        <w:numPr>
          <w:ilvl w:val="0"/>
          <w:numId w:val="7"/>
        </w:numPr>
        <w:spacing w:after="0" w:line="240" w:lineRule="auto"/>
        <w:jc w:val="both"/>
        <w:rPr>
          <w:rFonts w:ascii="Cambria" w:hAnsi="Cambria"/>
          <w:sz w:val="20"/>
          <w:szCs w:val="20"/>
        </w:rPr>
      </w:pPr>
      <w:r w:rsidRPr="00785188">
        <w:rPr>
          <w:rFonts w:ascii="Cambria" w:hAnsi="Cambria"/>
          <w:sz w:val="20"/>
          <w:szCs w:val="20"/>
        </w:rPr>
        <w:t>rolnictwo, co wynika głównie z faktu stosowania nawo</w:t>
      </w:r>
      <w:r w:rsidR="00CA2D99" w:rsidRPr="00785188">
        <w:rPr>
          <w:rFonts w:ascii="Cambria" w:hAnsi="Cambria"/>
          <w:sz w:val="20"/>
          <w:szCs w:val="20"/>
        </w:rPr>
        <w:t>zów sztucznych i naturalnych, a </w:t>
      </w:r>
      <w:r w:rsidRPr="00785188">
        <w:rPr>
          <w:rFonts w:ascii="Cambria" w:hAnsi="Cambria"/>
          <w:sz w:val="20"/>
          <w:szCs w:val="20"/>
        </w:rPr>
        <w:t>także środków ochrony roślin,</w:t>
      </w:r>
    </w:p>
    <w:p w14:paraId="0F58DDC6" w14:textId="77777777" w:rsidR="005E34C5" w:rsidRPr="00785188" w:rsidRDefault="005E34C5" w:rsidP="00CA2D99">
      <w:pPr>
        <w:numPr>
          <w:ilvl w:val="0"/>
          <w:numId w:val="7"/>
        </w:numPr>
        <w:spacing w:after="0" w:line="240" w:lineRule="auto"/>
        <w:jc w:val="both"/>
        <w:rPr>
          <w:rFonts w:ascii="Cambria" w:hAnsi="Cambria"/>
          <w:sz w:val="20"/>
          <w:szCs w:val="20"/>
        </w:rPr>
      </w:pPr>
      <w:r w:rsidRPr="00785188">
        <w:rPr>
          <w:rFonts w:ascii="Cambria" w:hAnsi="Cambria"/>
          <w:sz w:val="20"/>
          <w:szCs w:val="20"/>
        </w:rPr>
        <w:t>hodowla zwierząt poprzez niewłaściwe składowanie obornika i gnojowicy oraz ich niewłaściwe, zbyt duże lub zbyt częste stosowanie na polach,</w:t>
      </w:r>
    </w:p>
    <w:p w14:paraId="5F40B58E" w14:textId="77777777" w:rsidR="005E34C5" w:rsidRPr="00785188" w:rsidRDefault="005E34C5" w:rsidP="00CA2D99">
      <w:pPr>
        <w:numPr>
          <w:ilvl w:val="0"/>
          <w:numId w:val="7"/>
        </w:numPr>
        <w:spacing w:after="0" w:line="240" w:lineRule="auto"/>
        <w:jc w:val="both"/>
        <w:rPr>
          <w:rFonts w:ascii="Cambria" w:hAnsi="Cambria"/>
          <w:sz w:val="20"/>
          <w:szCs w:val="20"/>
        </w:rPr>
      </w:pPr>
      <w:r w:rsidRPr="00785188">
        <w:rPr>
          <w:rFonts w:ascii="Cambria" w:hAnsi="Cambria"/>
          <w:sz w:val="20"/>
          <w:szCs w:val="20"/>
        </w:rPr>
        <w:t>niedostateczna infrastruktura odprowadzająca ścieki bytowe.</w:t>
      </w:r>
    </w:p>
    <w:p w14:paraId="5081E8C1" w14:textId="77777777" w:rsidR="005E34C5" w:rsidRPr="00785188" w:rsidRDefault="005E34C5" w:rsidP="002F3A6C">
      <w:pPr>
        <w:spacing w:after="0" w:line="240" w:lineRule="auto"/>
        <w:rPr>
          <w:rFonts w:ascii="Cambria" w:hAnsi="Cambria"/>
          <w:sz w:val="20"/>
          <w:szCs w:val="20"/>
        </w:rPr>
      </w:pPr>
    </w:p>
    <w:p w14:paraId="22CB264E" w14:textId="6B728020" w:rsidR="005E34C5" w:rsidRPr="00785188" w:rsidRDefault="005E34C5" w:rsidP="002F3A6C">
      <w:pPr>
        <w:spacing w:after="0" w:line="240" w:lineRule="auto"/>
        <w:jc w:val="both"/>
        <w:rPr>
          <w:rFonts w:ascii="Cambria" w:hAnsi="Cambria"/>
          <w:sz w:val="20"/>
          <w:szCs w:val="20"/>
        </w:rPr>
      </w:pPr>
      <w:r w:rsidRPr="00785188">
        <w:rPr>
          <w:rFonts w:ascii="Cambria" w:hAnsi="Cambria"/>
          <w:sz w:val="20"/>
          <w:szCs w:val="20"/>
        </w:rPr>
        <w:tab/>
        <w:t>Źródłami obszarowego z</w:t>
      </w:r>
      <w:r w:rsidR="001D08B9" w:rsidRPr="00785188">
        <w:rPr>
          <w:rFonts w:ascii="Cambria" w:hAnsi="Cambria"/>
          <w:sz w:val="20"/>
          <w:szCs w:val="20"/>
        </w:rPr>
        <w:t>a</w:t>
      </w:r>
      <w:r w:rsidR="002E5926" w:rsidRPr="00785188">
        <w:rPr>
          <w:rFonts w:ascii="Cambria" w:hAnsi="Cambria"/>
          <w:sz w:val="20"/>
          <w:szCs w:val="20"/>
        </w:rPr>
        <w:t xml:space="preserve">nieczyszczenia wód na obszarze </w:t>
      </w:r>
      <w:r w:rsidR="00B5464C">
        <w:rPr>
          <w:rFonts w:ascii="Cambria" w:hAnsi="Cambria"/>
          <w:sz w:val="20"/>
          <w:szCs w:val="20"/>
        </w:rPr>
        <w:t>miasta</w:t>
      </w:r>
      <w:r w:rsidR="005708BB" w:rsidRPr="00785188">
        <w:rPr>
          <w:rFonts w:ascii="Cambria" w:hAnsi="Cambria"/>
          <w:sz w:val="20"/>
          <w:szCs w:val="20"/>
        </w:rPr>
        <w:t xml:space="preserve"> </w:t>
      </w:r>
      <w:r w:rsidRPr="00785188">
        <w:rPr>
          <w:rFonts w:ascii="Cambria" w:hAnsi="Cambria"/>
          <w:sz w:val="20"/>
          <w:szCs w:val="20"/>
        </w:rPr>
        <w:t>są również spływy powierzchniowe z terenów rolniczej przestrzeni produkcyjnej. Spływom zanieczyszczeń obszarowych i ich migracji do wód sprzyja urzeźbienie terenu, rozbudowana sieć systemów drenarskich, rowów melioracyjnych i kanałów. Główne rodzaje i źródła zanieczyszczeń pochodzących z rolnictwa oraz ich skutki dla środowiska zestawiono w poniższej tabeli.</w:t>
      </w:r>
    </w:p>
    <w:p w14:paraId="3D0013EB" w14:textId="77777777" w:rsidR="005E34C5" w:rsidRPr="00785188" w:rsidRDefault="005E34C5" w:rsidP="002F3A6C">
      <w:pPr>
        <w:keepNext/>
        <w:spacing w:after="0" w:line="240" w:lineRule="auto"/>
        <w:jc w:val="center"/>
        <w:rPr>
          <w:rFonts w:ascii="Cambria" w:hAnsi="Cambria"/>
          <w:i/>
          <w:sz w:val="20"/>
          <w:szCs w:val="20"/>
        </w:rPr>
      </w:pPr>
      <w:bookmarkStart w:id="213" w:name="_Toc425081237"/>
      <w:bookmarkStart w:id="214" w:name="_Toc514742415"/>
      <w:bookmarkStart w:id="215" w:name="_Toc137737679"/>
      <w:r w:rsidRPr="00785188">
        <w:rPr>
          <w:rFonts w:ascii="Cambria" w:hAnsi="Cambria"/>
          <w:b/>
          <w:i/>
          <w:sz w:val="20"/>
          <w:szCs w:val="20"/>
        </w:rPr>
        <w:lastRenderedPageBreak/>
        <w:t xml:space="preserve">Tabela nr </w:t>
      </w:r>
      <w:r w:rsidRPr="00785188">
        <w:rPr>
          <w:rFonts w:ascii="Cambria" w:hAnsi="Cambria"/>
          <w:b/>
          <w:sz w:val="20"/>
          <w:szCs w:val="20"/>
        </w:rPr>
        <w:fldChar w:fldCharType="begin"/>
      </w:r>
      <w:r w:rsidRPr="00785188">
        <w:rPr>
          <w:rFonts w:ascii="Cambria" w:hAnsi="Cambria"/>
          <w:b/>
          <w:i/>
          <w:sz w:val="20"/>
          <w:szCs w:val="20"/>
        </w:rPr>
        <w:instrText xml:space="preserve"> SEQ Tabela \* ARABIC </w:instrText>
      </w:r>
      <w:r w:rsidRPr="00785188">
        <w:rPr>
          <w:rFonts w:ascii="Cambria" w:hAnsi="Cambria"/>
          <w:b/>
          <w:sz w:val="20"/>
          <w:szCs w:val="20"/>
        </w:rPr>
        <w:fldChar w:fldCharType="separate"/>
      </w:r>
      <w:r w:rsidR="0024480C">
        <w:rPr>
          <w:rFonts w:ascii="Cambria" w:hAnsi="Cambria"/>
          <w:b/>
          <w:i/>
          <w:noProof/>
          <w:sz w:val="20"/>
          <w:szCs w:val="20"/>
        </w:rPr>
        <w:t>13</w:t>
      </w:r>
      <w:r w:rsidRPr="00785188">
        <w:rPr>
          <w:rFonts w:ascii="Cambria" w:hAnsi="Cambria"/>
          <w:b/>
          <w:sz w:val="20"/>
          <w:szCs w:val="20"/>
        </w:rPr>
        <w:fldChar w:fldCharType="end"/>
      </w:r>
      <w:r w:rsidRPr="00785188">
        <w:rPr>
          <w:rFonts w:ascii="Cambria" w:hAnsi="Cambria"/>
          <w:b/>
          <w:i/>
          <w:sz w:val="20"/>
          <w:szCs w:val="20"/>
        </w:rPr>
        <w:t>.</w:t>
      </w:r>
      <w:r w:rsidRPr="00785188">
        <w:rPr>
          <w:rFonts w:ascii="Cambria" w:hAnsi="Cambria" w:cs="Calibri"/>
          <w:i/>
          <w:sz w:val="20"/>
          <w:szCs w:val="20"/>
          <w:lang w:eastAsia="pl-PL"/>
        </w:rPr>
        <w:t xml:space="preserve"> </w:t>
      </w:r>
      <w:r w:rsidRPr="00785188">
        <w:rPr>
          <w:rFonts w:ascii="Cambria" w:hAnsi="Cambria" w:cs="Verdana-Bold"/>
          <w:bCs/>
          <w:i/>
          <w:sz w:val="20"/>
          <w:szCs w:val="20"/>
          <w:lang w:eastAsia="pl-PL"/>
        </w:rPr>
        <w:t>Charakterystyka zanieczyszczeń</w:t>
      </w:r>
      <w:bookmarkEnd w:id="213"/>
      <w:bookmarkEnd w:id="214"/>
      <w:bookmarkEnd w:id="215"/>
      <w:r w:rsidRPr="00785188">
        <w:rPr>
          <w:rFonts w:ascii="Cambria" w:hAnsi="Cambria" w:cs="Verdana-Bold"/>
          <w:bCs/>
          <w:i/>
          <w:sz w:val="20"/>
          <w:szCs w:val="20"/>
          <w:lang w:eastAsia="pl-PL"/>
        </w:rPr>
        <w:t xml:space="preserve"> </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23"/>
        <w:gridCol w:w="2823"/>
        <w:gridCol w:w="2854"/>
      </w:tblGrid>
      <w:tr w:rsidR="005E34C5" w:rsidRPr="00785188" w14:paraId="7E199745" w14:textId="77777777" w:rsidTr="0098286A">
        <w:trPr>
          <w:trHeight w:val="397"/>
        </w:trPr>
        <w:tc>
          <w:tcPr>
            <w:tcW w:w="282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708F344" w14:textId="77777777" w:rsidR="005E34C5" w:rsidRPr="00785188" w:rsidRDefault="005E34C5" w:rsidP="002F3A6C">
            <w:pPr>
              <w:spacing w:after="0" w:line="240" w:lineRule="auto"/>
              <w:jc w:val="center"/>
              <w:rPr>
                <w:rFonts w:ascii="Cambria" w:hAnsi="Cambria" w:cs="Arial"/>
                <w:b/>
                <w:bCs/>
                <w:sz w:val="20"/>
                <w:szCs w:val="20"/>
              </w:rPr>
            </w:pPr>
            <w:r w:rsidRPr="00785188">
              <w:rPr>
                <w:rFonts w:ascii="Cambria" w:hAnsi="Cambria" w:cs="Arial"/>
                <w:b/>
                <w:bCs/>
                <w:sz w:val="20"/>
                <w:szCs w:val="20"/>
              </w:rPr>
              <w:t>Źródła zanieczyszczeń</w:t>
            </w:r>
          </w:p>
        </w:tc>
        <w:tc>
          <w:tcPr>
            <w:tcW w:w="282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D6949D3" w14:textId="77777777" w:rsidR="005E34C5" w:rsidRPr="00785188" w:rsidRDefault="005E34C5" w:rsidP="002F3A6C">
            <w:pPr>
              <w:spacing w:after="0" w:line="240" w:lineRule="auto"/>
              <w:jc w:val="center"/>
              <w:rPr>
                <w:rFonts w:ascii="Cambria" w:hAnsi="Cambria" w:cs="Arial"/>
                <w:b/>
                <w:bCs/>
                <w:sz w:val="20"/>
                <w:szCs w:val="20"/>
              </w:rPr>
            </w:pPr>
            <w:r w:rsidRPr="00785188">
              <w:rPr>
                <w:rFonts w:ascii="Cambria" w:hAnsi="Cambria" w:cs="Arial"/>
                <w:b/>
                <w:bCs/>
                <w:sz w:val="20"/>
                <w:szCs w:val="20"/>
              </w:rPr>
              <w:t>Rodzaj zanieczyszczeń</w:t>
            </w:r>
          </w:p>
        </w:tc>
        <w:tc>
          <w:tcPr>
            <w:tcW w:w="285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B42007E" w14:textId="77777777" w:rsidR="005E34C5" w:rsidRPr="00785188" w:rsidRDefault="005E34C5" w:rsidP="002F3A6C">
            <w:pPr>
              <w:spacing w:after="0" w:line="240" w:lineRule="auto"/>
              <w:jc w:val="center"/>
              <w:rPr>
                <w:rFonts w:ascii="Cambria" w:hAnsi="Cambria" w:cs="Arial"/>
                <w:b/>
                <w:bCs/>
                <w:sz w:val="20"/>
                <w:szCs w:val="20"/>
              </w:rPr>
            </w:pPr>
            <w:r w:rsidRPr="00785188">
              <w:rPr>
                <w:rFonts w:ascii="Cambria" w:hAnsi="Cambria" w:cs="Arial"/>
                <w:b/>
                <w:bCs/>
                <w:sz w:val="20"/>
                <w:szCs w:val="20"/>
              </w:rPr>
              <w:t>Skutki dla środowiska</w:t>
            </w:r>
          </w:p>
        </w:tc>
      </w:tr>
      <w:tr w:rsidR="005E34C5" w:rsidRPr="00785188" w14:paraId="478108CD" w14:textId="77777777" w:rsidTr="008F6572">
        <w:trPr>
          <w:trHeight w:val="1020"/>
        </w:trPr>
        <w:tc>
          <w:tcPr>
            <w:tcW w:w="2823" w:type="dxa"/>
            <w:tcBorders>
              <w:top w:val="single" w:sz="4" w:space="0" w:color="auto"/>
              <w:left w:val="single" w:sz="4" w:space="0" w:color="auto"/>
              <w:bottom w:val="single" w:sz="4" w:space="0" w:color="auto"/>
              <w:right w:val="single" w:sz="4" w:space="0" w:color="auto"/>
            </w:tcBorders>
            <w:vAlign w:val="center"/>
          </w:tcPr>
          <w:p w14:paraId="36CD266E" w14:textId="77777777" w:rsidR="005E34C5" w:rsidRPr="00785188" w:rsidRDefault="005E34C5" w:rsidP="002F3A6C">
            <w:pPr>
              <w:spacing w:after="0" w:line="240" w:lineRule="auto"/>
              <w:jc w:val="center"/>
              <w:rPr>
                <w:rFonts w:ascii="Cambria" w:hAnsi="Cambria" w:cs="Arial"/>
                <w:sz w:val="20"/>
                <w:szCs w:val="20"/>
              </w:rPr>
            </w:pPr>
            <w:r w:rsidRPr="00785188">
              <w:rPr>
                <w:rFonts w:ascii="Cambria" w:hAnsi="Cambria" w:cs="Arial"/>
                <w:sz w:val="20"/>
                <w:szCs w:val="20"/>
              </w:rPr>
              <w:t xml:space="preserve">Nawozy mineralne </w:t>
            </w:r>
            <w:r w:rsidRPr="00785188">
              <w:rPr>
                <w:rFonts w:ascii="Cambria" w:hAnsi="Cambria" w:cs="Arial"/>
                <w:sz w:val="20"/>
                <w:szCs w:val="20"/>
              </w:rPr>
              <w:br/>
              <w:t>i naturalne stosow</w:t>
            </w:r>
            <w:r w:rsidR="00F67EA9" w:rsidRPr="00785188">
              <w:rPr>
                <w:rFonts w:ascii="Cambria" w:hAnsi="Cambria" w:cs="Arial"/>
                <w:sz w:val="20"/>
                <w:szCs w:val="20"/>
              </w:rPr>
              <w:t xml:space="preserve">ane </w:t>
            </w:r>
            <w:r w:rsidR="00F67EA9" w:rsidRPr="00785188">
              <w:rPr>
                <w:rFonts w:ascii="Cambria" w:hAnsi="Cambria" w:cs="Arial"/>
                <w:sz w:val="20"/>
                <w:szCs w:val="20"/>
              </w:rPr>
              <w:br/>
              <w:t xml:space="preserve">w nadmiernych dawkach lub </w:t>
            </w:r>
            <w:r w:rsidRPr="00785188">
              <w:rPr>
                <w:rFonts w:ascii="Cambria" w:hAnsi="Cambria" w:cs="Arial"/>
                <w:sz w:val="20"/>
                <w:szCs w:val="20"/>
              </w:rPr>
              <w:t>w niewłaściwy sposób</w:t>
            </w:r>
          </w:p>
        </w:tc>
        <w:tc>
          <w:tcPr>
            <w:tcW w:w="2823" w:type="dxa"/>
            <w:tcBorders>
              <w:top w:val="single" w:sz="4" w:space="0" w:color="auto"/>
              <w:left w:val="single" w:sz="4" w:space="0" w:color="auto"/>
              <w:bottom w:val="single" w:sz="4" w:space="0" w:color="auto"/>
              <w:right w:val="single" w:sz="4" w:space="0" w:color="auto"/>
            </w:tcBorders>
            <w:vAlign w:val="center"/>
          </w:tcPr>
          <w:p w14:paraId="7748273E" w14:textId="77777777" w:rsidR="005E34C5" w:rsidRPr="00785188" w:rsidRDefault="005E34C5" w:rsidP="002F3A6C">
            <w:pPr>
              <w:spacing w:after="0" w:line="240" w:lineRule="auto"/>
              <w:jc w:val="center"/>
              <w:rPr>
                <w:rFonts w:ascii="Cambria" w:hAnsi="Cambria" w:cs="Arial"/>
                <w:sz w:val="20"/>
                <w:szCs w:val="20"/>
              </w:rPr>
            </w:pPr>
            <w:r w:rsidRPr="00785188">
              <w:rPr>
                <w:rFonts w:ascii="Cambria" w:hAnsi="Cambria" w:cs="Arial"/>
                <w:sz w:val="20"/>
                <w:szCs w:val="20"/>
              </w:rPr>
              <w:t xml:space="preserve">Składniki pokarmowe roślin, głownie azotany </w:t>
            </w:r>
            <w:r w:rsidRPr="00785188">
              <w:rPr>
                <w:rFonts w:ascii="Cambria" w:hAnsi="Cambria" w:cs="Arial"/>
                <w:sz w:val="20"/>
                <w:szCs w:val="20"/>
              </w:rPr>
              <w:br/>
              <w:t>i fosforany</w:t>
            </w:r>
          </w:p>
        </w:tc>
        <w:tc>
          <w:tcPr>
            <w:tcW w:w="2854" w:type="dxa"/>
            <w:tcBorders>
              <w:top w:val="single" w:sz="4" w:space="0" w:color="auto"/>
              <w:left w:val="single" w:sz="4" w:space="0" w:color="auto"/>
              <w:bottom w:val="single" w:sz="4" w:space="0" w:color="auto"/>
              <w:right w:val="single" w:sz="4" w:space="0" w:color="auto"/>
            </w:tcBorders>
            <w:vAlign w:val="center"/>
          </w:tcPr>
          <w:p w14:paraId="26167B33" w14:textId="77777777" w:rsidR="005E34C5" w:rsidRPr="00785188" w:rsidRDefault="005E34C5" w:rsidP="0098286A">
            <w:pPr>
              <w:spacing w:after="0" w:line="240" w:lineRule="auto"/>
              <w:jc w:val="center"/>
              <w:rPr>
                <w:rFonts w:ascii="Cambria" w:hAnsi="Cambria"/>
                <w:sz w:val="20"/>
                <w:szCs w:val="20"/>
              </w:rPr>
            </w:pPr>
            <w:r w:rsidRPr="00785188">
              <w:rPr>
                <w:rFonts w:ascii="Cambria" w:hAnsi="Cambria"/>
                <w:sz w:val="20"/>
                <w:szCs w:val="20"/>
              </w:rPr>
              <w:t>Po</w:t>
            </w:r>
            <w:r w:rsidR="0098286A" w:rsidRPr="00785188">
              <w:rPr>
                <w:rFonts w:ascii="Cambria" w:hAnsi="Cambria"/>
                <w:sz w:val="20"/>
                <w:szCs w:val="20"/>
              </w:rPr>
              <w:t xml:space="preserve">gorszenie jakości wody, </w:t>
            </w:r>
            <w:r w:rsidRPr="00785188">
              <w:rPr>
                <w:rFonts w:ascii="Cambria" w:hAnsi="Cambria"/>
                <w:sz w:val="20"/>
                <w:szCs w:val="20"/>
              </w:rPr>
              <w:t>nadmierny rozwój planktonu w wodach powierzchniowych, zakwity wód</w:t>
            </w:r>
          </w:p>
        </w:tc>
      </w:tr>
      <w:tr w:rsidR="005E34C5" w:rsidRPr="00785188" w14:paraId="02309E60" w14:textId="77777777" w:rsidTr="008F6572">
        <w:trPr>
          <w:trHeight w:val="1062"/>
        </w:trPr>
        <w:tc>
          <w:tcPr>
            <w:tcW w:w="2823" w:type="dxa"/>
            <w:tcBorders>
              <w:top w:val="single" w:sz="4" w:space="0" w:color="auto"/>
              <w:left w:val="single" w:sz="4" w:space="0" w:color="auto"/>
              <w:bottom w:val="single" w:sz="4" w:space="0" w:color="auto"/>
              <w:right w:val="single" w:sz="4" w:space="0" w:color="auto"/>
            </w:tcBorders>
            <w:vAlign w:val="center"/>
          </w:tcPr>
          <w:p w14:paraId="3C3B7FEF" w14:textId="77777777" w:rsidR="005E34C5" w:rsidRPr="00785188" w:rsidRDefault="005E34C5" w:rsidP="002F3A6C">
            <w:pPr>
              <w:spacing w:after="0" w:line="240" w:lineRule="auto"/>
              <w:jc w:val="center"/>
              <w:rPr>
                <w:rFonts w:ascii="Cambria" w:hAnsi="Cambria" w:cs="Arial"/>
                <w:sz w:val="20"/>
                <w:szCs w:val="20"/>
              </w:rPr>
            </w:pPr>
            <w:r w:rsidRPr="00785188">
              <w:rPr>
                <w:rFonts w:ascii="Cambria" w:hAnsi="Cambria" w:cs="Arial"/>
                <w:sz w:val="20"/>
                <w:szCs w:val="20"/>
              </w:rPr>
              <w:t xml:space="preserve">Chemiczna ochrona roślin, </w:t>
            </w:r>
            <w:r w:rsidRPr="00785188">
              <w:rPr>
                <w:rFonts w:ascii="Cambria" w:hAnsi="Cambria" w:cs="Arial"/>
                <w:sz w:val="20"/>
                <w:szCs w:val="20"/>
              </w:rPr>
              <w:br/>
              <w:t>stosowanie kompostów przemysłowych</w:t>
            </w:r>
          </w:p>
        </w:tc>
        <w:tc>
          <w:tcPr>
            <w:tcW w:w="2823" w:type="dxa"/>
            <w:tcBorders>
              <w:top w:val="single" w:sz="4" w:space="0" w:color="auto"/>
              <w:left w:val="single" w:sz="4" w:space="0" w:color="auto"/>
              <w:bottom w:val="single" w:sz="4" w:space="0" w:color="auto"/>
              <w:right w:val="single" w:sz="4" w:space="0" w:color="auto"/>
            </w:tcBorders>
            <w:vAlign w:val="center"/>
          </w:tcPr>
          <w:p w14:paraId="51A7B709" w14:textId="77777777" w:rsidR="005E34C5" w:rsidRPr="00785188" w:rsidRDefault="005E34C5" w:rsidP="002F3A6C">
            <w:pPr>
              <w:spacing w:after="0" w:line="240" w:lineRule="auto"/>
              <w:jc w:val="center"/>
              <w:rPr>
                <w:rFonts w:ascii="Cambria" w:hAnsi="Cambria" w:cs="Arial"/>
                <w:sz w:val="20"/>
                <w:szCs w:val="20"/>
              </w:rPr>
            </w:pPr>
            <w:r w:rsidRPr="00785188">
              <w:rPr>
                <w:rFonts w:ascii="Cambria" w:hAnsi="Cambria" w:cs="Arial"/>
                <w:sz w:val="20"/>
                <w:szCs w:val="20"/>
              </w:rPr>
              <w:t>Substancje toksyczne – środki ochrony roślin, metale ciężkie</w:t>
            </w:r>
          </w:p>
        </w:tc>
        <w:tc>
          <w:tcPr>
            <w:tcW w:w="2854" w:type="dxa"/>
            <w:tcBorders>
              <w:top w:val="single" w:sz="4" w:space="0" w:color="auto"/>
              <w:left w:val="single" w:sz="4" w:space="0" w:color="auto"/>
              <w:bottom w:val="single" w:sz="4" w:space="0" w:color="auto"/>
              <w:right w:val="single" w:sz="4" w:space="0" w:color="auto"/>
            </w:tcBorders>
            <w:vAlign w:val="center"/>
          </w:tcPr>
          <w:p w14:paraId="2A25AB7D" w14:textId="77777777" w:rsidR="005E34C5" w:rsidRPr="00785188" w:rsidRDefault="0098286A" w:rsidP="002F3A6C">
            <w:pPr>
              <w:spacing w:after="0" w:line="240" w:lineRule="auto"/>
              <w:jc w:val="center"/>
              <w:rPr>
                <w:rFonts w:ascii="Cambria" w:hAnsi="Cambria" w:cs="Arial"/>
                <w:sz w:val="20"/>
                <w:szCs w:val="20"/>
              </w:rPr>
            </w:pPr>
            <w:r w:rsidRPr="00785188">
              <w:rPr>
                <w:rFonts w:ascii="Cambria" w:hAnsi="Cambria" w:cs="Arial"/>
                <w:sz w:val="20"/>
                <w:szCs w:val="20"/>
              </w:rPr>
              <w:t xml:space="preserve">Skażenie wód, </w:t>
            </w:r>
            <w:r w:rsidR="005E34C5" w:rsidRPr="00785188">
              <w:rPr>
                <w:rFonts w:ascii="Cambria" w:hAnsi="Cambria" w:cs="Arial"/>
                <w:sz w:val="20"/>
                <w:szCs w:val="20"/>
              </w:rPr>
              <w:t>zagr</w:t>
            </w:r>
            <w:r w:rsidRPr="00785188">
              <w:rPr>
                <w:rFonts w:ascii="Cambria" w:hAnsi="Cambria" w:cs="Arial"/>
                <w:sz w:val="20"/>
                <w:szCs w:val="20"/>
              </w:rPr>
              <w:t xml:space="preserve">ożenie dla życia biologicznego </w:t>
            </w:r>
            <w:r w:rsidR="005E34C5" w:rsidRPr="00785188">
              <w:rPr>
                <w:rFonts w:ascii="Cambria" w:hAnsi="Cambria" w:cs="Arial"/>
                <w:sz w:val="20"/>
                <w:szCs w:val="20"/>
              </w:rPr>
              <w:t>w wodach, wyłączenie wód z rekreacji</w:t>
            </w:r>
          </w:p>
        </w:tc>
      </w:tr>
      <w:tr w:rsidR="0098286A" w:rsidRPr="00785188" w14:paraId="16215FE2" w14:textId="77777777" w:rsidTr="008F6572">
        <w:trPr>
          <w:trHeight w:val="1120"/>
        </w:trPr>
        <w:tc>
          <w:tcPr>
            <w:tcW w:w="2823" w:type="dxa"/>
            <w:tcBorders>
              <w:top w:val="single" w:sz="4" w:space="0" w:color="auto"/>
              <w:left w:val="single" w:sz="4" w:space="0" w:color="auto"/>
              <w:bottom w:val="single" w:sz="4" w:space="0" w:color="auto"/>
              <w:right w:val="single" w:sz="4" w:space="0" w:color="auto"/>
            </w:tcBorders>
            <w:vAlign w:val="center"/>
          </w:tcPr>
          <w:p w14:paraId="1E3872B0" w14:textId="77777777" w:rsidR="0098286A" w:rsidRPr="00785188" w:rsidRDefault="0098286A" w:rsidP="0098286A">
            <w:pPr>
              <w:spacing w:after="0" w:line="240" w:lineRule="auto"/>
              <w:jc w:val="center"/>
              <w:rPr>
                <w:rFonts w:ascii="Cambria" w:hAnsi="Cambria" w:cs="Arial"/>
                <w:sz w:val="20"/>
                <w:szCs w:val="20"/>
              </w:rPr>
            </w:pPr>
            <w:r w:rsidRPr="00785188">
              <w:rPr>
                <w:rFonts w:ascii="Cambria" w:hAnsi="Cambria" w:cs="Arial"/>
                <w:sz w:val="20"/>
                <w:szCs w:val="20"/>
              </w:rPr>
              <w:t>Erozja wodna i wietrzna,</w:t>
            </w:r>
            <w:r w:rsidRPr="00785188">
              <w:rPr>
                <w:rFonts w:ascii="Cambria" w:hAnsi="Cambria" w:cs="Arial"/>
                <w:sz w:val="20"/>
                <w:szCs w:val="20"/>
              </w:rPr>
              <w:br/>
              <w:t xml:space="preserve">stosowanie nawozów naturalnych i organicznych </w:t>
            </w:r>
          </w:p>
          <w:p w14:paraId="76948B0D" w14:textId="77777777" w:rsidR="0098286A" w:rsidRPr="00785188" w:rsidRDefault="0098286A" w:rsidP="0098286A">
            <w:pPr>
              <w:spacing w:after="0" w:line="240" w:lineRule="auto"/>
              <w:jc w:val="center"/>
              <w:rPr>
                <w:rFonts w:ascii="Cambria" w:hAnsi="Cambria" w:cs="Arial"/>
                <w:sz w:val="20"/>
                <w:szCs w:val="20"/>
              </w:rPr>
            </w:pPr>
            <w:r w:rsidRPr="00785188">
              <w:rPr>
                <w:rFonts w:ascii="Cambria" w:hAnsi="Cambria" w:cs="Arial"/>
                <w:sz w:val="20"/>
                <w:szCs w:val="20"/>
              </w:rPr>
              <w:t>w niewłaściwy sposób</w:t>
            </w:r>
          </w:p>
        </w:tc>
        <w:tc>
          <w:tcPr>
            <w:tcW w:w="2823" w:type="dxa"/>
            <w:tcBorders>
              <w:top w:val="single" w:sz="4" w:space="0" w:color="auto"/>
              <w:left w:val="single" w:sz="4" w:space="0" w:color="auto"/>
              <w:bottom w:val="single" w:sz="4" w:space="0" w:color="auto"/>
              <w:right w:val="single" w:sz="4" w:space="0" w:color="auto"/>
            </w:tcBorders>
            <w:vAlign w:val="center"/>
          </w:tcPr>
          <w:p w14:paraId="3BA75CA5" w14:textId="77777777" w:rsidR="0098286A" w:rsidRPr="00785188" w:rsidRDefault="0098286A" w:rsidP="0098286A">
            <w:pPr>
              <w:spacing w:after="0" w:line="240" w:lineRule="auto"/>
              <w:jc w:val="center"/>
              <w:rPr>
                <w:rFonts w:ascii="Cambria" w:hAnsi="Cambria" w:cs="Arial"/>
                <w:sz w:val="20"/>
                <w:szCs w:val="20"/>
              </w:rPr>
            </w:pPr>
            <w:r w:rsidRPr="00785188">
              <w:rPr>
                <w:rFonts w:ascii="Cambria" w:hAnsi="Cambria" w:cs="Arial"/>
                <w:sz w:val="20"/>
                <w:szCs w:val="20"/>
              </w:rPr>
              <w:t xml:space="preserve">Drobne nie- </w:t>
            </w:r>
            <w:r w:rsidRPr="00785188">
              <w:rPr>
                <w:rFonts w:ascii="Cambria" w:hAnsi="Cambria" w:cs="Arial"/>
                <w:sz w:val="20"/>
                <w:szCs w:val="20"/>
              </w:rPr>
              <w:br/>
              <w:t>i organiczne cząstki gleby tworzące zawiesinę</w:t>
            </w:r>
          </w:p>
        </w:tc>
        <w:tc>
          <w:tcPr>
            <w:tcW w:w="2854" w:type="dxa"/>
            <w:tcBorders>
              <w:top w:val="single" w:sz="4" w:space="0" w:color="auto"/>
              <w:left w:val="single" w:sz="4" w:space="0" w:color="auto"/>
              <w:bottom w:val="single" w:sz="4" w:space="0" w:color="auto"/>
              <w:right w:val="single" w:sz="4" w:space="0" w:color="auto"/>
            </w:tcBorders>
            <w:vAlign w:val="center"/>
          </w:tcPr>
          <w:p w14:paraId="1E9A0793" w14:textId="77777777" w:rsidR="0098286A" w:rsidRPr="00785188" w:rsidRDefault="0098286A" w:rsidP="0098286A">
            <w:pPr>
              <w:spacing w:after="0" w:line="240" w:lineRule="auto"/>
              <w:jc w:val="center"/>
              <w:rPr>
                <w:rFonts w:ascii="Cambria" w:hAnsi="Cambria" w:cs="Arial"/>
                <w:sz w:val="20"/>
                <w:szCs w:val="20"/>
              </w:rPr>
            </w:pPr>
            <w:r w:rsidRPr="00785188">
              <w:rPr>
                <w:rFonts w:ascii="Cambria" w:hAnsi="Cambria" w:cs="Arial"/>
                <w:sz w:val="20"/>
                <w:szCs w:val="20"/>
              </w:rPr>
              <w:t>Zagrożenie dla życia biologicznego, wyłączenie z rekreacji, trudny przesył wody</w:t>
            </w:r>
          </w:p>
        </w:tc>
      </w:tr>
    </w:tbl>
    <w:p w14:paraId="2326718D" w14:textId="77777777" w:rsidR="00420D93" w:rsidRPr="00785188" w:rsidRDefault="00420D93" w:rsidP="002F3A6C">
      <w:pPr>
        <w:autoSpaceDE w:val="0"/>
        <w:autoSpaceDN w:val="0"/>
        <w:adjustRightInd w:val="0"/>
        <w:spacing w:after="0" w:line="240" w:lineRule="auto"/>
        <w:jc w:val="center"/>
        <w:rPr>
          <w:rFonts w:ascii="Cambria" w:hAnsi="Cambria"/>
          <w:i/>
          <w:sz w:val="10"/>
          <w:szCs w:val="20"/>
        </w:rPr>
      </w:pPr>
    </w:p>
    <w:p w14:paraId="19680D89" w14:textId="77777777" w:rsidR="005E34C5" w:rsidRPr="00785188" w:rsidRDefault="005E34C5" w:rsidP="002F3A6C">
      <w:pPr>
        <w:autoSpaceDE w:val="0"/>
        <w:autoSpaceDN w:val="0"/>
        <w:adjustRightInd w:val="0"/>
        <w:spacing w:after="0" w:line="240" w:lineRule="auto"/>
        <w:jc w:val="center"/>
        <w:rPr>
          <w:rFonts w:ascii="Cambria" w:hAnsi="Cambria"/>
          <w:i/>
          <w:sz w:val="16"/>
          <w:szCs w:val="20"/>
        </w:rPr>
      </w:pPr>
      <w:r w:rsidRPr="00785188">
        <w:rPr>
          <w:rFonts w:ascii="Cambria" w:hAnsi="Cambria"/>
          <w:i/>
          <w:sz w:val="16"/>
          <w:szCs w:val="20"/>
        </w:rPr>
        <w:t>Źródło: Krajowa Stacja Chemiczno -  Rolnicza</w:t>
      </w:r>
    </w:p>
    <w:p w14:paraId="47DC0F98" w14:textId="77777777" w:rsidR="005E34C5" w:rsidRPr="00785188" w:rsidRDefault="005E34C5" w:rsidP="002F3A6C">
      <w:pPr>
        <w:spacing w:after="0" w:line="240" w:lineRule="auto"/>
        <w:ind w:firstLine="708"/>
        <w:jc w:val="both"/>
        <w:rPr>
          <w:rFonts w:ascii="Cambria" w:hAnsi="Cambria"/>
          <w:sz w:val="20"/>
          <w:szCs w:val="20"/>
        </w:rPr>
      </w:pPr>
    </w:p>
    <w:p w14:paraId="604F175A" w14:textId="77777777" w:rsidR="005E34C5" w:rsidRPr="00785188" w:rsidRDefault="005E34C5" w:rsidP="002F3A6C">
      <w:pPr>
        <w:spacing w:after="0" w:line="240" w:lineRule="auto"/>
        <w:ind w:firstLine="708"/>
        <w:jc w:val="both"/>
        <w:rPr>
          <w:rFonts w:ascii="Cambria" w:hAnsi="Cambria"/>
          <w:sz w:val="20"/>
          <w:szCs w:val="20"/>
        </w:rPr>
      </w:pPr>
      <w:r w:rsidRPr="00785188">
        <w:rPr>
          <w:rFonts w:ascii="Cambria" w:hAnsi="Cambria"/>
          <w:sz w:val="20"/>
          <w:szCs w:val="20"/>
        </w:rPr>
        <w:t>Główne zanieczyszczenia wód - związki azotu i fosf</w:t>
      </w:r>
      <w:r w:rsidR="0098286A" w:rsidRPr="00785188">
        <w:rPr>
          <w:rFonts w:ascii="Cambria" w:hAnsi="Cambria"/>
          <w:sz w:val="20"/>
          <w:szCs w:val="20"/>
        </w:rPr>
        <w:t>oru - wprowadzane są do gleby z </w:t>
      </w:r>
      <w:r w:rsidRPr="00785188">
        <w:rPr>
          <w:rFonts w:ascii="Cambria" w:hAnsi="Cambria"/>
          <w:sz w:val="20"/>
          <w:szCs w:val="20"/>
        </w:rPr>
        <w:t>nawozami. Azot w formie związków amonowych i azotanowych trafia do gleby z nawozami, w postaci opadu atmosferycznego lub w wyniku wiązania przez bakterie. Azot amonowy</w:t>
      </w:r>
      <w:r w:rsidR="00C05674" w:rsidRPr="00785188">
        <w:rPr>
          <w:rFonts w:ascii="Cambria" w:hAnsi="Cambria"/>
          <w:sz w:val="20"/>
          <w:szCs w:val="20"/>
        </w:rPr>
        <w:t xml:space="preserve"> ulega procesowi nitryfikacji i </w:t>
      </w:r>
      <w:r w:rsidRPr="00785188">
        <w:rPr>
          <w:rFonts w:ascii="Cambria" w:hAnsi="Cambria"/>
          <w:sz w:val="20"/>
          <w:szCs w:val="20"/>
        </w:rPr>
        <w:t>przechodzi w azot azotanowy, wymywany do płytkich wód gruntowych, także wgłębnych; częściowo ulatnia się jako NH</w:t>
      </w:r>
      <w:r w:rsidRPr="00785188">
        <w:rPr>
          <w:rFonts w:ascii="Cambria" w:hAnsi="Cambria"/>
          <w:sz w:val="20"/>
          <w:szCs w:val="20"/>
          <w:vertAlign w:val="subscript"/>
        </w:rPr>
        <w:t>3</w:t>
      </w:r>
      <w:r w:rsidRPr="00785188">
        <w:rPr>
          <w:rFonts w:ascii="Cambria" w:hAnsi="Cambria"/>
          <w:sz w:val="20"/>
          <w:szCs w:val="20"/>
        </w:rPr>
        <w:t>.</w:t>
      </w:r>
    </w:p>
    <w:p w14:paraId="563750DF" w14:textId="77777777" w:rsidR="00420D93" w:rsidRPr="00785188" w:rsidRDefault="00420D93" w:rsidP="008F6572">
      <w:pPr>
        <w:spacing w:after="0" w:line="240" w:lineRule="auto"/>
        <w:ind w:firstLine="708"/>
        <w:jc w:val="both"/>
        <w:rPr>
          <w:rFonts w:ascii="Cambria" w:hAnsi="Cambria"/>
          <w:sz w:val="20"/>
          <w:szCs w:val="20"/>
        </w:rPr>
      </w:pPr>
    </w:p>
    <w:p w14:paraId="553FCF6E" w14:textId="77777777" w:rsidR="005E34C5" w:rsidRPr="00785188" w:rsidRDefault="005E34C5" w:rsidP="008F6572">
      <w:pPr>
        <w:spacing w:after="0" w:line="240" w:lineRule="auto"/>
        <w:ind w:firstLine="708"/>
        <w:jc w:val="both"/>
        <w:rPr>
          <w:rFonts w:ascii="Cambria" w:hAnsi="Cambria"/>
          <w:sz w:val="20"/>
          <w:szCs w:val="20"/>
        </w:rPr>
      </w:pPr>
      <w:r w:rsidRPr="00785188">
        <w:rPr>
          <w:rFonts w:ascii="Cambria" w:hAnsi="Cambria"/>
          <w:sz w:val="20"/>
          <w:szCs w:val="20"/>
        </w:rPr>
        <w:t>Wody powierzchniowe zanieczyszczane są azotanami w wyniku spływów powierzchniowych (erozji), odpływu z wodami drenarskimi lub przemieszczania z wodami wgłębnymi. Źródłem zanieczyszczenia azotanami wód gruntowych - w obrębie zagrody - są źle przechowywane nawozy naturalne, także nieszczelne zbiornik</w:t>
      </w:r>
      <w:r w:rsidR="0098286A" w:rsidRPr="00785188">
        <w:rPr>
          <w:rFonts w:ascii="Cambria" w:hAnsi="Cambria"/>
          <w:sz w:val="20"/>
          <w:szCs w:val="20"/>
        </w:rPr>
        <w:t>i do gromadzenia nieczystości i </w:t>
      </w:r>
      <w:r w:rsidRPr="00785188">
        <w:rPr>
          <w:rFonts w:ascii="Cambria" w:hAnsi="Cambria"/>
          <w:sz w:val="20"/>
          <w:szCs w:val="20"/>
        </w:rPr>
        <w:t xml:space="preserve">płynnych odchodów zwierzęcych. </w:t>
      </w:r>
      <w:r w:rsidR="008F6572" w:rsidRPr="00785188">
        <w:rPr>
          <w:rFonts w:ascii="Cambria" w:hAnsi="Cambria"/>
          <w:sz w:val="20"/>
          <w:szCs w:val="20"/>
        </w:rPr>
        <w:t xml:space="preserve"> </w:t>
      </w:r>
      <w:r w:rsidRPr="00785188">
        <w:rPr>
          <w:rFonts w:ascii="Cambria" w:hAnsi="Cambria"/>
          <w:sz w:val="20"/>
          <w:szCs w:val="20"/>
        </w:rPr>
        <w:t>Związki fosforu - fosforany - wprowadzane w formie nawozów nie ulegają ani wymywaniu, ani ulatnianiu się, natomiast mogą przenikać do wód powierzchniowych wraz</w:t>
      </w:r>
      <w:r w:rsidR="001C1418" w:rsidRPr="00785188">
        <w:rPr>
          <w:rFonts w:ascii="Cambria" w:hAnsi="Cambria"/>
          <w:sz w:val="20"/>
          <w:szCs w:val="20"/>
        </w:rPr>
        <w:t xml:space="preserve"> ze spływami cząsteczek gleby w </w:t>
      </w:r>
      <w:r w:rsidRPr="00785188">
        <w:rPr>
          <w:rFonts w:ascii="Cambria" w:hAnsi="Cambria"/>
          <w:sz w:val="20"/>
          <w:szCs w:val="20"/>
        </w:rPr>
        <w:t>wyniku erozji. Azotany i fosforany decydują o rozwoju planktonu, tzw. zakwitach wód. Stopień oddziaływania punktowych i obszarowych źródeł zanieczyszczenia wód powierzchniow</w:t>
      </w:r>
      <w:r w:rsidR="001C1418" w:rsidRPr="00785188">
        <w:rPr>
          <w:rFonts w:ascii="Cambria" w:hAnsi="Cambria"/>
          <w:sz w:val="20"/>
          <w:szCs w:val="20"/>
        </w:rPr>
        <w:t>ych i gruntowych, związanych  z </w:t>
      </w:r>
      <w:r w:rsidRPr="00785188">
        <w:rPr>
          <w:rFonts w:ascii="Cambria" w:hAnsi="Cambria"/>
          <w:sz w:val="20"/>
          <w:szCs w:val="20"/>
        </w:rPr>
        <w:t>rolniczym użytkowaniem gruntów, zależy od:</w:t>
      </w:r>
    </w:p>
    <w:p w14:paraId="0C0592D8" w14:textId="77777777" w:rsidR="001C1418" w:rsidRPr="00785188" w:rsidRDefault="001C1418" w:rsidP="002F3A6C">
      <w:pPr>
        <w:spacing w:after="0" w:line="240" w:lineRule="auto"/>
        <w:ind w:firstLine="708"/>
        <w:jc w:val="both"/>
        <w:rPr>
          <w:rFonts w:ascii="Cambria" w:hAnsi="Cambria"/>
          <w:sz w:val="20"/>
          <w:szCs w:val="20"/>
        </w:rPr>
      </w:pPr>
    </w:p>
    <w:p w14:paraId="4CDF20D0" w14:textId="77777777" w:rsidR="005E34C5" w:rsidRPr="00785188" w:rsidRDefault="005E34C5" w:rsidP="002F3A6C">
      <w:pPr>
        <w:numPr>
          <w:ilvl w:val="0"/>
          <w:numId w:val="7"/>
        </w:numPr>
        <w:spacing w:after="0" w:line="240" w:lineRule="auto"/>
        <w:rPr>
          <w:rFonts w:ascii="Cambria" w:hAnsi="Cambria"/>
          <w:sz w:val="20"/>
          <w:szCs w:val="20"/>
        </w:rPr>
      </w:pPr>
      <w:r w:rsidRPr="00785188">
        <w:rPr>
          <w:rFonts w:ascii="Cambria" w:hAnsi="Cambria"/>
          <w:sz w:val="20"/>
          <w:szCs w:val="20"/>
        </w:rPr>
        <w:t>stanu infrastruktury technicznej,</w:t>
      </w:r>
    </w:p>
    <w:p w14:paraId="26FABC2E" w14:textId="77777777" w:rsidR="005E34C5" w:rsidRPr="00785188" w:rsidRDefault="005E34C5" w:rsidP="002F3A6C">
      <w:pPr>
        <w:numPr>
          <w:ilvl w:val="0"/>
          <w:numId w:val="7"/>
        </w:numPr>
        <w:spacing w:after="0" w:line="240" w:lineRule="auto"/>
        <w:rPr>
          <w:rFonts w:ascii="Cambria" w:hAnsi="Cambria"/>
          <w:sz w:val="20"/>
          <w:szCs w:val="20"/>
        </w:rPr>
      </w:pPr>
      <w:r w:rsidRPr="00785188">
        <w:rPr>
          <w:rFonts w:ascii="Cambria" w:hAnsi="Cambria"/>
          <w:sz w:val="20"/>
          <w:szCs w:val="20"/>
        </w:rPr>
        <w:t>koncentracji produkcji zwierzęcej i sposobu składowania/ przechowywania odchodów zwierzęcych;</w:t>
      </w:r>
    </w:p>
    <w:p w14:paraId="7C120AC5" w14:textId="77777777" w:rsidR="005E34C5" w:rsidRPr="00785188" w:rsidRDefault="005E34C5" w:rsidP="002F3A6C">
      <w:pPr>
        <w:numPr>
          <w:ilvl w:val="0"/>
          <w:numId w:val="7"/>
        </w:numPr>
        <w:spacing w:after="0" w:line="240" w:lineRule="auto"/>
        <w:rPr>
          <w:rFonts w:ascii="Cambria" w:hAnsi="Cambria"/>
          <w:sz w:val="20"/>
          <w:szCs w:val="20"/>
        </w:rPr>
      </w:pPr>
      <w:r w:rsidRPr="00785188">
        <w:rPr>
          <w:rFonts w:ascii="Cambria" w:hAnsi="Cambria"/>
          <w:sz w:val="20"/>
          <w:szCs w:val="20"/>
        </w:rPr>
        <w:t>ilości ludności i liczby gospodarstw domowych oraz stanu ich wyposażenia w urządzenia sanitarne.</w:t>
      </w:r>
    </w:p>
    <w:p w14:paraId="5B343481" w14:textId="77777777" w:rsidR="005E34C5" w:rsidRPr="00785188" w:rsidRDefault="005E34C5" w:rsidP="002F3A6C">
      <w:pPr>
        <w:spacing w:after="0" w:line="240" w:lineRule="auto"/>
        <w:ind w:left="727"/>
        <w:rPr>
          <w:rFonts w:ascii="Cambria" w:hAnsi="Cambria"/>
          <w:sz w:val="20"/>
          <w:szCs w:val="20"/>
        </w:rPr>
      </w:pPr>
    </w:p>
    <w:p w14:paraId="7CCF2C53" w14:textId="77777777" w:rsidR="005E34C5" w:rsidRPr="00785188" w:rsidRDefault="005E34C5" w:rsidP="002F3A6C">
      <w:pPr>
        <w:spacing w:after="0" w:line="240" w:lineRule="auto"/>
        <w:ind w:firstLine="708"/>
        <w:jc w:val="both"/>
        <w:rPr>
          <w:rFonts w:ascii="Cambria" w:hAnsi="Cambria"/>
          <w:sz w:val="20"/>
          <w:szCs w:val="20"/>
        </w:rPr>
      </w:pPr>
      <w:r w:rsidRPr="00785188">
        <w:rPr>
          <w:rFonts w:ascii="Cambria" w:hAnsi="Cambria"/>
          <w:sz w:val="20"/>
          <w:szCs w:val="20"/>
        </w:rPr>
        <w:t>Jednym z elementów mete</w:t>
      </w:r>
      <w:r w:rsidRPr="00785188">
        <w:rPr>
          <w:rFonts w:ascii="Cambria" w:hAnsi="Cambria"/>
          <w:sz w:val="20"/>
          <w:szCs w:val="20"/>
        </w:rPr>
        <w:softHyphen/>
        <w:t xml:space="preserve">orologicznych gromadzącym i przenoszącym zanieczyszczenia jest opad atmosferyczny. Zróżnicowanie w czasie i przestrzeni wielkości opadów atmosferycznych, a przez to zmiennej ilości i jakości chemicznej opadającej na powierzchnię ziemi </w:t>
      </w:r>
      <w:r w:rsidR="001C1418" w:rsidRPr="00785188">
        <w:rPr>
          <w:rFonts w:ascii="Cambria" w:hAnsi="Cambria"/>
          <w:sz w:val="20"/>
          <w:szCs w:val="20"/>
        </w:rPr>
        <w:t>wody, wynika przede wszystkim z </w:t>
      </w:r>
      <w:r w:rsidRPr="00785188">
        <w:rPr>
          <w:rFonts w:ascii="Cambria" w:hAnsi="Cambria"/>
          <w:sz w:val="20"/>
          <w:szCs w:val="20"/>
        </w:rPr>
        <w:t>różnego źródłowo obszaru groma</w:t>
      </w:r>
      <w:r w:rsidRPr="00785188">
        <w:rPr>
          <w:rFonts w:ascii="Cambria" w:hAnsi="Cambria"/>
          <w:sz w:val="20"/>
          <w:szCs w:val="20"/>
        </w:rPr>
        <w:softHyphen/>
        <w:t>dzenia się zasobów wodnych i zanieczyszczeń w atmosferze, zmiennej wysokości występowania kondensac</w:t>
      </w:r>
      <w:r w:rsidR="0098286A" w:rsidRPr="00785188">
        <w:rPr>
          <w:rFonts w:ascii="Cambria" w:hAnsi="Cambria"/>
          <w:sz w:val="20"/>
          <w:szCs w:val="20"/>
        </w:rPr>
        <w:t>ji pary wodnej, czasu trwania i </w:t>
      </w:r>
      <w:r w:rsidRPr="00785188">
        <w:rPr>
          <w:rFonts w:ascii="Cambria" w:hAnsi="Cambria"/>
          <w:sz w:val="20"/>
          <w:szCs w:val="20"/>
        </w:rPr>
        <w:t>natężenia występującego opadu oraz kierunku napływu mas powietrza. Z powodu dużej zmienności warun</w:t>
      </w:r>
      <w:r w:rsidRPr="00785188">
        <w:rPr>
          <w:rFonts w:ascii="Cambria" w:hAnsi="Cambria"/>
          <w:sz w:val="20"/>
          <w:szCs w:val="20"/>
        </w:rPr>
        <w:softHyphen/>
        <w:t>ków meteorologicznych w skali miesięcy, sezonów i roku, w za</w:t>
      </w:r>
      <w:r w:rsidRPr="00785188">
        <w:rPr>
          <w:rFonts w:ascii="Cambria" w:hAnsi="Cambria"/>
          <w:sz w:val="20"/>
          <w:szCs w:val="20"/>
        </w:rPr>
        <w:softHyphen/>
        <w:t>leżności od miejsca i czasu, ilości wnoszonych przez opady za</w:t>
      </w:r>
      <w:r w:rsidRPr="00785188">
        <w:rPr>
          <w:rFonts w:ascii="Cambria" w:hAnsi="Cambria"/>
          <w:sz w:val="20"/>
          <w:szCs w:val="20"/>
        </w:rPr>
        <w:softHyphen/>
        <w:t>nieczyszczeń są bardzo zróżnicowane.</w:t>
      </w:r>
    </w:p>
    <w:p w14:paraId="32E468D6" w14:textId="77777777" w:rsidR="0098286A" w:rsidRPr="00785188" w:rsidRDefault="0098286A" w:rsidP="002F3A6C">
      <w:pPr>
        <w:spacing w:after="0" w:line="240" w:lineRule="auto"/>
        <w:ind w:firstLine="708"/>
        <w:jc w:val="both"/>
        <w:rPr>
          <w:rFonts w:ascii="Cambria" w:hAnsi="Cambria"/>
          <w:sz w:val="20"/>
          <w:szCs w:val="20"/>
        </w:rPr>
      </w:pPr>
    </w:p>
    <w:p w14:paraId="720A30AA" w14:textId="2FC78609" w:rsidR="00420D93" w:rsidRPr="00785188" w:rsidRDefault="001E7D6A" w:rsidP="001E7D6A">
      <w:pPr>
        <w:spacing w:after="0" w:line="240" w:lineRule="auto"/>
        <w:ind w:firstLine="708"/>
        <w:jc w:val="both"/>
        <w:rPr>
          <w:rFonts w:ascii="Cambria" w:hAnsi="Cambria"/>
          <w:b/>
          <w:sz w:val="20"/>
          <w:szCs w:val="20"/>
        </w:rPr>
      </w:pPr>
      <w:r w:rsidRPr="00785188">
        <w:rPr>
          <w:rFonts w:ascii="Cambria" w:hAnsi="Cambria"/>
          <w:b/>
          <w:sz w:val="20"/>
          <w:szCs w:val="20"/>
        </w:rPr>
        <w:t>Rozporządzeniem Dyrektora Regionalnego Zarządu Gospodarki Wodnej w Warszawie z dnia 29 marca 2017r. określono wody powierzchniowe i podziemne wrażliwe na zanieczyszczenie związkami azotu ze źródeł rolniczych oraz obszaru szczególnie narażonego, z którego odpływ azotu ze źródeł rolniczych do tych wód należy ograniczyć w regionie wodnym Dolnej Wisły oraz w granicach regionów wodnych: Środkowej Wisły, Łyny i Węgorapy, Niemna, Świeżej oraz Jarft.</w:t>
      </w:r>
    </w:p>
    <w:p w14:paraId="14DEEF57" w14:textId="77777777" w:rsidR="00420D93" w:rsidRPr="00785188" w:rsidRDefault="00420D93" w:rsidP="002F3A6C">
      <w:pPr>
        <w:spacing w:after="0" w:line="240" w:lineRule="auto"/>
        <w:ind w:firstLine="708"/>
        <w:jc w:val="both"/>
        <w:rPr>
          <w:rFonts w:ascii="Cambria" w:hAnsi="Cambria"/>
          <w:b/>
          <w:sz w:val="20"/>
          <w:szCs w:val="20"/>
        </w:rPr>
      </w:pPr>
    </w:p>
    <w:p w14:paraId="4148B7FF" w14:textId="77777777" w:rsidR="00882BAF" w:rsidRPr="00785188" w:rsidRDefault="005C3AED" w:rsidP="002F3A6C">
      <w:pPr>
        <w:pStyle w:val="Nagwek3"/>
        <w:spacing w:before="0" w:beforeAutospacing="0" w:after="0" w:afterAutospacing="0"/>
        <w:rPr>
          <w:rStyle w:val="Nagwek2Znak"/>
          <w:rFonts w:eastAsia="Calibri"/>
          <w:i/>
          <w:color w:val="auto"/>
          <w:sz w:val="20"/>
          <w:szCs w:val="20"/>
          <w:lang w:eastAsia="pl-PL"/>
        </w:rPr>
      </w:pPr>
      <w:bookmarkStart w:id="216" w:name="_Toc137737557"/>
      <w:r w:rsidRPr="00785188">
        <w:rPr>
          <w:rStyle w:val="Nagwek2Znak"/>
          <w:rFonts w:eastAsia="Calibri"/>
          <w:i/>
          <w:color w:val="auto"/>
          <w:sz w:val="20"/>
          <w:szCs w:val="20"/>
          <w:lang w:eastAsia="pl-PL"/>
        </w:rPr>
        <w:lastRenderedPageBreak/>
        <w:t>5.4.6</w:t>
      </w:r>
      <w:r w:rsidR="00882BAF" w:rsidRPr="00785188">
        <w:rPr>
          <w:rStyle w:val="Nagwek2Znak"/>
          <w:rFonts w:eastAsia="Calibri"/>
          <w:i/>
          <w:color w:val="auto"/>
          <w:sz w:val="20"/>
          <w:szCs w:val="20"/>
          <w:lang w:eastAsia="pl-PL"/>
        </w:rPr>
        <w:t>. Mała retencja</w:t>
      </w:r>
      <w:bookmarkEnd w:id="216"/>
    </w:p>
    <w:p w14:paraId="1DC79764" w14:textId="77777777" w:rsidR="00882BAF" w:rsidRPr="00785188" w:rsidRDefault="00882BAF" w:rsidP="002F3A6C">
      <w:pPr>
        <w:pStyle w:val="Nagwek4"/>
        <w:spacing w:after="0" w:line="240" w:lineRule="auto"/>
        <w:jc w:val="left"/>
        <w:rPr>
          <w:rStyle w:val="Nagwek2Znak"/>
          <w:rFonts w:eastAsia="Calibri"/>
          <w:b w:val="0"/>
          <w:color w:val="auto"/>
          <w:sz w:val="20"/>
          <w:szCs w:val="20"/>
          <w:lang w:eastAsia="pl-PL"/>
        </w:rPr>
      </w:pPr>
    </w:p>
    <w:p w14:paraId="0D07A46F" w14:textId="77777777" w:rsidR="00882BAF" w:rsidRPr="00785188" w:rsidRDefault="00882BAF" w:rsidP="005A6B63">
      <w:pPr>
        <w:autoSpaceDE w:val="0"/>
        <w:autoSpaceDN w:val="0"/>
        <w:adjustRightInd w:val="0"/>
        <w:spacing w:after="0" w:line="240" w:lineRule="auto"/>
        <w:ind w:firstLine="708"/>
        <w:jc w:val="both"/>
        <w:rPr>
          <w:rFonts w:ascii="Cambria" w:hAnsi="Cambria"/>
          <w:sz w:val="20"/>
          <w:szCs w:val="20"/>
          <w:lang w:eastAsia="pl-PL"/>
        </w:rPr>
      </w:pPr>
      <w:r w:rsidRPr="00785188">
        <w:rPr>
          <w:rFonts w:ascii="Cambria" w:hAnsi="Cambria"/>
          <w:sz w:val="20"/>
          <w:szCs w:val="20"/>
          <w:lang w:eastAsia="pl-PL"/>
        </w:rPr>
        <w:t xml:space="preserve">Trudno jednoznacznie zdefiniować pojęcie „małej retencji”. W zależności od lokalnych, warunków zbiornik o tej samej powierzchni czy ilości gromadzonej wody może swym zasięgiem, wpływem na środowisko oddziaływać istotnie lub niemalże wcale. Zbiorniki retencyjne mają za zadanie gromadzenie wody, która może być wykorzystywana do różnych celów, mogą poprawiać istotnie warunki wodne terenów przylegających, wpływają pozytywnie na lokalny mikroklimat. Do retencjonowania wody można wykorzystywać nie tylko zbiorniki wodne, ale również istniejące systemy melioracyjne przywracając im funkcję nawadniania. Jeżeli zostanie wykluczone, że projektowany zbiornik retencyjny mógłby znacząco negatywnie oddziaływać </w:t>
      </w:r>
      <w:r w:rsidR="00355985" w:rsidRPr="00785188">
        <w:rPr>
          <w:rFonts w:ascii="Cambria" w:hAnsi="Cambria"/>
          <w:sz w:val="20"/>
          <w:szCs w:val="20"/>
          <w:lang w:eastAsia="pl-PL"/>
        </w:rPr>
        <w:t>na środowisko</w:t>
      </w:r>
      <w:r w:rsidRPr="00785188">
        <w:rPr>
          <w:rFonts w:ascii="Cambria" w:hAnsi="Cambria"/>
          <w:sz w:val="20"/>
          <w:szCs w:val="20"/>
          <w:lang w:eastAsia="pl-PL"/>
        </w:rPr>
        <w:t xml:space="preserve">, to inwestycja będzie mogła być bez przeszkód zrealizowana. W przypadku kiedy realizacja zbiornika wiąże się z negatywnym wpływem na </w:t>
      </w:r>
      <w:r w:rsidR="00355985" w:rsidRPr="00785188">
        <w:rPr>
          <w:rFonts w:ascii="Cambria" w:hAnsi="Cambria"/>
          <w:sz w:val="20"/>
          <w:szCs w:val="20"/>
          <w:lang w:eastAsia="pl-PL"/>
        </w:rPr>
        <w:t>środowisko</w:t>
      </w:r>
      <w:r w:rsidRPr="00785188">
        <w:rPr>
          <w:rFonts w:ascii="Cambria" w:hAnsi="Cambria"/>
          <w:sz w:val="20"/>
          <w:szCs w:val="20"/>
          <w:lang w:eastAsia="pl-PL"/>
        </w:rPr>
        <w:t>, a istnieją alternatywne możliwości rozwiązania danego problemu bez ingerencji w środowisko, inwestycja t</w:t>
      </w:r>
      <w:r w:rsidR="00CA2D99" w:rsidRPr="00785188">
        <w:rPr>
          <w:rFonts w:ascii="Cambria" w:hAnsi="Cambria"/>
          <w:sz w:val="20"/>
          <w:szCs w:val="20"/>
          <w:lang w:eastAsia="pl-PL"/>
        </w:rPr>
        <w:t>aka nie może być realizowana. W </w:t>
      </w:r>
      <w:r w:rsidRPr="00785188">
        <w:rPr>
          <w:rFonts w:ascii="Cambria" w:hAnsi="Cambria"/>
          <w:sz w:val="20"/>
          <w:szCs w:val="20"/>
          <w:lang w:eastAsia="pl-PL"/>
        </w:rPr>
        <w:t>przypadkach kiedy budowa zbiornika jest uzasadniona nadrzędnym interesem publicznym, a dla jej realizacji nie ma alternatyw, wów</w:t>
      </w:r>
      <w:r w:rsidR="00355985" w:rsidRPr="00785188">
        <w:rPr>
          <w:rFonts w:ascii="Cambria" w:hAnsi="Cambria"/>
          <w:sz w:val="20"/>
          <w:szCs w:val="20"/>
          <w:lang w:eastAsia="pl-PL"/>
        </w:rPr>
        <w:t xml:space="preserve">czas </w:t>
      </w:r>
      <w:r w:rsidRPr="00785188">
        <w:rPr>
          <w:rFonts w:ascii="Cambria" w:hAnsi="Cambria"/>
          <w:sz w:val="20"/>
          <w:szCs w:val="20"/>
          <w:lang w:eastAsia="pl-PL"/>
        </w:rPr>
        <w:t>będzie można zezwolić na jej realizację, po przejściu ściśle określonych przepisa</w:t>
      </w:r>
      <w:r w:rsidR="00355985" w:rsidRPr="00785188">
        <w:rPr>
          <w:rFonts w:ascii="Cambria" w:hAnsi="Cambria"/>
          <w:sz w:val="20"/>
          <w:szCs w:val="20"/>
          <w:lang w:eastAsia="pl-PL"/>
        </w:rPr>
        <w:t>mi procedur.</w:t>
      </w:r>
    </w:p>
    <w:p w14:paraId="793BE646" w14:textId="77777777" w:rsidR="00986CD3" w:rsidRPr="00785188" w:rsidRDefault="00986CD3" w:rsidP="002F3A6C">
      <w:pPr>
        <w:autoSpaceDE w:val="0"/>
        <w:autoSpaceDN w:val="0"/>
        <w:adjustRightInd w:val="0"/>
        <w:spacing w:after="0" w:line="240" w:lineRule="auto"/>
        <w:ind w:firstLine="708"/>
        <w:jc w:val="both"/>
        <w:rPr>
          <w:rFonts w:ascii="Cambria" w:hAnsi="Cambria"/>
          <w:sz w:val="20"/>
          <w:szCs w:val="20"/>
          <w:lang w:eastAsia="pl-PL"/>
        </w:rPr>
      </w:pPr>
    </w:p>
    <w:p w14:paraId="09FE153A" w14:textId="77777777" w:rsidR="00882BAF" w:rsidRPr="00785188" w:rsidRDefault="00CA2D99" w:rsidP="002F3A6C">
      <w:pPr>
        <w:autoSpaceDE w:val="0"/>
        <w:autoSpaceDN w:val="0"/>
        <w:adjustRightInd w:val="0"/>
        <w:spacing w:after="0" w:line="240" w:lineRule="auto"/>
        <w:jc w:val="both"/>
        <w:rPr>
          <w:rFonts w:ascii="Cambria" w:hAnsi="Cambria"/>
          <w:b/>
          <w:color w:val="1A171C"/>
          <w:sz w:val="20"/>
          <w:szCs w:val="20"/>
        </w:rPr>
      </w:pPr>
      <w:r w:rsidRPr="00785188">
        <w:rPr>
          <w:rFonts w:ascii="Cambria" w:hAnsi="Cambria"/>
          <w:b/>
          <w:sz w:val="20"/>
          <w:szCs w:val="20"/>
          <w:lang w:eastAsia="pl-PL"/>
        </w:rPr>
        <w:t>Zagrożenia</w:t>
      </w:r>
      <w:r w:rsidR="00882BAF" w:rsidRPr="00785188">
        <w:rPr>
          <w:rFonts w:ascii="Cambria" w:hAnsi="Cambria"/>
          <w:b/>
          <w:sz w:val="20"/>
          <w:szCs w:val="20"/>
          <w:lang w:eastAsia="pl-PL"/>
        </w:rPr>
        <w:t xml:space="preserve"> - szkody</w:t>
      </w:r>
    </w:p>
    <w:p w14:paraId="7381070B" w14:textId="77777777" w:rsidR="00882BAF" w:rsidRPr="00785188" w:rsidRDefault="00882BAF" w:rsidP="002F3A6C">
      <w:pPr>
        <w:autoSpaceDE w:val="0"/>
        <w:autoSpaceDN w:val="0"/>
        <w:adjustRightInd w:val="0"/>
        <w:spacing w:after="0" w:line="240" w:lineRule="auto"/>
        <w:ind w:firstLine="708"/>
        <w:jc w:val="both"/>
        <w:rPr>
          <w:rFonts w:ascii="Cambria" w:hAnsi="Cambria"/>
          <w:sz w:val="20"/>
          <w:szCs w:val="20"/>
          <w:lang w:eastAsia="pl-PL"/>
        </w:rPr>
      </w:pPr>
    </w:p>
    <w:p w14:paraId="37F81AF2" w14:textId="77777777" w:rsidR="00882BAF" w:rsidRPr="00785188" w:rsidRDefault="001C1418" w:rsidP="002F3A6C">
      <w:pPr>
        <w:autoSpaceDE w:val="0"/>
        <w:autoSpaceDN w:val="0"/>
        <w:adjustRightInd w:val="0"/>
        <w:spacing w:after="0" w:line="240" w:lineRule="auto"/>
        <w:jc w:val="both"/>
        <w:rPr>
          <w:rFonts w:ascii="Cambria" w:hAnsi="Cambria"/>
          <w:sz w:val="20"/>
          <w:szCs w:val="20"/>
          <w:lang w:eastAsia="pl-PL"/>
        </w:rPr>
      </w:pPr>
      <w:r w:rsidRPr="00785188">
        <w:rPr>
          <w:rFonts w:ascii="Cambria" w:hAnsi="Cambria"/>
          <w:sz w:val="20"/>
          <w:szCs w:val="20"/>
          <w:lang w:eastAsia="pl-PL"/>
        </w:rPr>
        <w:t xml:space="preserve">             </w:t>
      </w:r>
      <w:r w:rsidR="00882BAF" w:rsidRPr="00785188">
        <w:rPr>
          <w:rFonts w:ascii="Cambria" w:hAnsi="Cambria"/>
          <w:sz w:val="20"/>
          <w:szCs w:val="20"/>
          <w:lang w:eastAsia="pl-PL"/>
        </w:rPr>
        <w:t>W zależności od lokalnych warunków oraz sposobu budowy do zagrożeń można zaliczyć:</w:t>
      </w:r>
    </w:p>
    <w:p w14:paraId="442E89C2" w14:textId="77777777" w:rsidR="00882BAF" w:rsidRPr="00785188" w:rsidRDefault="00882BAF" w:rsidP="002F3A6C">
      <w:pPr>
        <w:autoSpaceDE w:val="0"/>
        <w:autoSpaceDN w:val="0"/>
        <w:adjustRightInd w:val="0"/>
        <w:spacing w:after="0" w:line="240" w:lineRule="auto"/>
        <w:ind w:firstLine="708"/>
        <w:jc w:val="both"/>
        <w:rPr>
          <w:rFonts w:ascii="Cambria" w:hAnsi="Cambria"/>
          <w:sz w:val="20"/>
          <w:szCs w:val="20"/>
          <w:lang w:eastAsia="pl-PL"/>
        </w:rPr>
      </w:pPr>
    </w:p>
    <w:p w14:paraId="4867BB22" w14:textId="77777777" w:rsidR="00882BAF" w:rsidRPr="00785188" w:rsidRDefault="00882BAF" w:rsidP="006D547B">
      <w:pPr>
        <w:numPr>
          <w:ilvl w:val="0"/>
          <w:numId w:val="12"/>
        </w:numPr>
        <w:autoSpaceDE w:val="0"/>
        <w:autoSpaceDN w:val="0"/>
        <w:adjustRightInd w:val="0"/>
        <w:spacing w:after="0" w:line="240" w:lineRule="auto"/>
        <w:jc w:val="both"/>
        <w:rPr>
          <w:rFonts w:ascii="Cambria" w:hAnsi="Cambria"/>
          <w:sz w:val="20"/>
          <w:szCs w:val="20"/>
          <w:lang w:eastAsia="pl-PL"/>
        </w:rPr>
      </w:pPr>
      <w:r w:rsidRPr="00785188">
        <w:rPr>
          <w:rFonts w:ascii="Cambria" w:hAnsi="Cambria"/>
          <w:sz w:val="20"/>
          <w:szCs w:val="20"/>
          <w:lang w:eastAsia="pl-PL"/>
        </w:rPr>
        <w:t>trwałe zalanie terenu (w tym możliwość zalania i zniszczenia siedlisk i gatunków chronionych),</w:t>
      </w:r>
    </w:p>
    <w:p w14:paraId="4E82D128" w14:textId="77777777" w:rsidR="00882BAF" w:rsidRPr="00785188" w:rsidRDefault="00882BAF" w:rsidP="006D547B">
      <w:pPr>
        <w:numPr>
          <w:ilvl w:val="0"/>
          <w:numId w:val="12"/>
        </w:numPr>
        <w:autoSpaceDE w:val="0"/>
        <w:autoSpaceDN w:val="0"/>
        <w:adjustRightInd w:val="0"/>
        <w:spacing w:after="0" w:line="240" w:lineRule="auto"/>
        <w:jc w:val="both"/>
        <w:rPr>
          <w:rFonts w:ascii="Cambria" w:hAnsi="Cambria"/>
          <w:sz w:val="20"/>
          <w:szCs w:val="20"/>
          <w:lang w:eastAsia="pl-PL"/>
        </w:rPr>
      </w:pPr>
      <w:r w:rsidRPr="00785188">
        <w:rPr>
          <w:rFonts w:ascii="Cambria" w:hAnsi="Cambria"/>
          <w:sz w:val="20"/>
          <w:szCs w:val="20"/>
          <w:lang w:eastAsia="pl-PL"/>
        </w:rPr>
        <w:t>zniszczenie siedlisk i gatunków na znacznej powierzchni w przypadku usuwania gruntu (kopania zbiornika) i budowy zbiornika,</w:t>
      </w:r>
    </w:p>
    <w:p w14:paraId="0B9EC227" w14:textId="77777777" w:rsidR="00882BAF" w:rsidRPr="00785188" w:rsidRDefault="00882BAF" w:rsidP="006D547B">
      <w:pPr>
        <w:numPr>
          <w:ilvl w:val="0"/>
          <w:numId w:val="12"/>
        </w:numPr>
        <w:autoSpaceDE w:val="0"/>
        <w:autoSpaceDN w:val="0"/>
        <w:adjustRightInd w:val="0"/>
        <w:spacing w:after="0" w:line="240" w:lineRule="auto"/>
        <w:jc w:val="both"/>
        <w:rPr>
          <w:rFonts w:ascii="Cambria" w:hAnsi="Cambria"/>
          <w:sz w:val="20"/>
          <w:szCs w:val="20"/>
          <w:lang w:eastAsia="pl-PL"/>
        </w:rPr>
      </w:pPr>
      <w:r w:rsidRPr="00785188">
        <w:rPr>
          <w:rFonts w:ascii="Cambria" w:hAnsi="Cambria"/>
          <w:sz w:val="20"/>
          <w:szCs w:val="20"/>
          <w:lang w:eastAsia="pl-PL"/>
        </w:rPr>
        <w:t>trwałe przegrodzenie cieku uniemożliwiające migrację fauny,</w:t>
      </w:r>
    </w:p>
    <w:p w14:paraId="648B04BE" w14:textId="77777777" w:rsidR="00882BAF" w:rsidRPr="00785188" w:rsidRDefault="00882BAF" w:rsidP="006D547B">
      <w:pPr>
        <w:numPr>
          <w:ilvl w:val="0"/>
          <w:numId w:val="12"/>
        </w:numPr>
        <w:autoSpaceDE w:val="0"/>
        <w:autoSpaceDN w:val="0"/>
        <w:adjustRightInd w:val="0"/>
        <w:spacing w:after="0" w:line="240" w:lineRule="auto"/>
        <w:jc w:val="both"/>
        <w:rPr>
          <w:rFonts w:ascii="Cambria" w:hAnsi="Cambria"/>
          <w:sz w:val="20"/>
          <w:szCs w:val="20"/>
          <w:lang w:eastAsia="pl-PL"/>
        </w:rPr>
      </w:pPr>
      <w:r w:rsidRPr="00785188">
        <w:rPr>
          <w:rFonts w:ascii="Cambria" w:hAnsi="Cambria"/>
          <w:sz w:val="20"/>
          <w:szCs w:val="20"/>
          <w:lang w:eastAsia="pl-PL"/>
        </w:rPr>
        <w:t xml:space="preserve">pogorszenie parametrów fizykochemicznych wody w </w:t>
      </w:r>
      <w:r w:rsidR="00656C5D" w:rsidRPr="00785188">
        <w:rPr>
          <w:rFonts w:ascii="Cambria" w:hAnsi="Cambria"/>
          <w:sz w:val="20"/>
          <w:szCs w:val="20"/>
          <w:lang w:eastAsia="pl-PL"/>
        </w:rPr>
        <w:t>przypadku zbiorników płytkich o </w:t>
      </w:r>
      <w:r w:rsidRPr="00785188">
        <w:rPr>
          <w:rFonts w:ascii="Cambria" w:hAnsi="Cambria"/>
          <w:sz w:val="20"/>
          <w:szCs w:val="20"/>
          <w:lang w:eastAsia="pl-PL"/>
        </w:rPr>
        <w:t>znacznej powierzchni i silnie nagrzewających się,</w:t>
      </w:r>
    </w:p>
    <w:p w14:paraId="4441DE2A" w14:textId="77777777" w:rsidR="00882BAF" w:rsidRPr="00785188" w:rsidRDefault="00882BAF" w:rsidP="006D547B">
      <w:pPr>
        <w:numPr>
          <w:ilvl w:val="0"/>
          <w:numId w:val="12"/>
        </w:numPr>
        <w:autoSpaceDE w:val="0"/>
        <w:autoSpaceDN w:val="0"/>
        <w:adjustRightInd w:val="0"/>
        <w:spacing w:after="0" w:line="240" w:lineRule="auto"/>
        <w:jc w:val="both"/>
        <w:rPr>
          <w:rFonts w:ascii="Cambria" w:hAnsi="Cambria"/>
          <w:sz w:val="20"/>
          <w:szCs w:val="20"/>
          <w:lang w:eastAsia="pl-PL"/>
        </w:rPr>
      </w:pPr>
      <w:r w:rsidRPr="00785188">
        <w:rPr>
          <w:rFonts w:ascii="Cambria" w:hAnsi="Cambria"/>
          <w:sz w:val="20"/>
          <w:szCs w:val="20"/>
          <w:lang w:eastAsia="pl-PL"/>
        </w:rPr>
        <w:t>gromadzenie się osadów nanoszonych przez ciek, które po latach stanowią istotny i trudny do rozwiązania problem,</w:t>
      </w:r>
    </w:p>
    <w:p w14:paraId="2DF4D5BD" w14:textId="77777777" w:rsidR="00882BAF" w:rsidRPr="00785188" w:rsidRDefault="00882BAF" w:rsidP="006D547B">
      <w:pPr>
        <w:numPr>
          <w:ilvl w:val="0"/>
          <w:numId w:val="12"/>
        </w:numPr>
        <w:autoSpaceDE w:val="0"/>
        <w:autoSpaceDN w:val="0"/>
        <w:adjustRightInd w:val="0"/>
        <w:spacing w:after="0" w:line="240" w:lineRule="auto"/>
        <w:jc w:val="both"/>
        <w:rPr>
          <w:rFonts w:ascii="Cambria" w:hAnsi="Cambria"/>
          <w:sz w:val="20"/>
          <w:szCs w:val="20"/>
          <w:lang w:eastAsia="pl-PL"/>
        </w:rPr>
      </w:pPr>
      <w:r w:rsidRPr="00785188">
        <w:rPr>
          <w:rFonts w:ascii="Cambria" w:hAnsi="Cambria"/>
          <w:sz w:val="20"/>
          <w:szCs w:val="20"/>
          <w:lang w:eastAsia="pl-PL"/>
        </w:rPr>
        <w:t>zaburzenie transportu rumowiska i tym samym funkcjonowania ekosystemów poniżej,</w:t>
      </w:r>
    </w:p>
    <w:p w14:paraId="24B87D64" w14:textId="77777777" w:rsidR="00882BAF" w:rsidRPr="00785188" w:rsidRDefault="00882BAF" w:rsidP="006D547B">
      <w:pPr>
        <w:numPr>
          <w:ilvl w:val="0"/>
          <w:numId w:val="12"/>
        </w:numPr>
        <w:autoSpaceDE w:val="0"/>
        <w:autoSpaceDN w:val="0"/>
        <w:adjustRightInd w:val="0"/>
        <w:spacing w:after="0" w:line="240" w:lineRule="auto"/>
        <w:jc w:val="both"/>
        <w:rPr>
          <w:rFonts w:ascii="Cambria" w:hAnsi="Cambria"/>
          <w:sz w:val="20"/>
          <w:szCs w:val="20"/>
          <w:lang w:eastAsia="pl-PL"/>
        </w:rPr>
      </w:pPr>
      <w:r w:rsidRPr="00785188">
        <w:rPr>
          <w:rFonts w:ascii="Cambria" w:hAnsi="Cambria"/>
          <w:sz w:val="20"/>
          <w:szCs w:val="20"/>
          <w:lang w:eastAsia="pl-PL"/>
        </w:rPr>
        <w:t>zmianę lokalnych warunków hydrologicznych i ekologicznych.</w:t>
      </w:r>
    </w:p>
    <w:p w14:paraId="54AF34FA" w14:textId="77777777" w:rsidR="008F6572" w:rsidRPr="00785188" w:rsidRDefault="008F6572" w:rsidP="002F3A6C">
      <w:pPr>
        <w:spacing w:after="0" w:line="240" w:lineRule="auto"/>
        <w:rPr>
          <w:rFonts w:ascii="Cambria" w:hAnsi="Cambria"/>
          <w:b/>
          <w:sz w:val="20"/>
          <w:szCs w:val="20"/>
          <w:lang w:eastAsia="pl-PL"/>
        </w:rPr>
      </w:pPr>
    </w:p>
    <w:p w14:paraId="609037E1" w14:textId="77777777" w:rsidR="00882BAF" w:rsidRPr="00785188" w:rsidRDefault="00882BAF" w:rsidP="002F3A6C">
      <w:pPr>
        <w:spacing w:after="0" w:line="240" w:lineRule="auto"/>
        <w:rPr>
          <w:rFonts w:ascii="Cambria" w:hAnsi="Cambria"/>
          <w:color w:val="1A171C"/>
          <w:sz w:val="20"/>
          <w:szCs w:val="20"/>
        </w:rPr>
      </w:pPr>
      <w:r w:rsidRPr="00785188">
        <w:rPr>
          <w:rFonts w:ascii="Cambria" w:hAnsi="Cambria"/>
          <w:b/>
          <w:sz w:val="20"/>
          <w:szCs w:val="20"/>
          <w:lang w:eastAsia="pl-PL"/>
        </w:rPr>
        <w:t>Metody minimalizacji szkód - środki ostrożności</w:t>
      </w:r>
      <w:r w:rsidRPr="00785188">
        <w:rPr>
          <w:rFonts w:ascii="Cambria" w:hAnsi="Cambria"/>
          <w:color w:val="1A171C"/>
          <w:sz w:val="20"/>
          <w:szCs w:val="20"/>
        </w:rPr>
        <w:br/>
      </w:r>
    </w:p>
    <w:p w14:paraId="17BCA382" w14:textId="77777777" w:rsidR="00882BAF" w:rsidRPr="00785188" w:rsidRDefault="00882BAF" w:rsidP="002F3A6C">
      <w:pPr>
        <w:autoSpaceDE w:val="0"/>
        <w:autoSpaceDN w:val="0"/>
        <w:adjustRightInd w:val="0"/>
        <w:spacing w:after="0" w:line="240" w:lineRule="auto"/>
        <w:ind w:firstLine="708"/>
        <w:jc w:val="both"/>
        <w:rPr>
          <w:rFonts w:ascii="Cambria" w:hAnsi="Cambria"/>
          <w:sz w:val="20"/>
          <w:szCs w:val="20"/>
          <w:lang w:eastAsia="pl-PL"/>
        </w:rPr>
      </w:pPr>
      <w:r w:rsidRPr="00785188">
        <w:rPr>
          <w:rFonts w:ascii="Cambria" w:hAnsi="Cambria"/>
          <w:sz w:val="20"/>
          <w:szCs w:val="20"/>
          <w:lang w:eastAsia="pl-PL"/>
        </w:rPr>
        <w:t xml:space="preserve">Budowa zbiornika małej retencji, kosztem siedlisk czy gatunków chronionych, w warunkach Polski nie znajduje uzasadnienia. Nie należy jednak z góry wykluczać możliwości realizowania zadań z zakresu retencji wody na obszarach </w:t>
      </w:r>
      <w:r w:rsidR="00355985" w:rsidRPr="00785188">
        <w:rPr>
          <w:rFonts w:ascii="Cambria" w:hAnsi="Cambria"/>
          <w:sz w:val="20"/>
          <w:szCs w:val="20"/>
          <w:lang w:eastAsia="pl-PL"/>
        </w:rPr>
        <w:t>chronionych</w:t>
      </w:r>
      <w:r w:rsidRPr="00785188">
        <w:rPr>
          <w:rFonts w:ascii="Cambria" w:hAnsi="Cambria"/>
          <w:sz w:val="20"/>
          <w:szCs w:val="20"/>
          <w:lang w:eastAsia="pl-PL"/>
        </w:rPr>
        <w:t>. Aby wykluczyć konﬂikty pomiędzy retencją wody a ochroną przyrody, należy już na etapie planowania i projektowania rozwiązań służących retencji brać pod uwagę następujące zalecenia:</w:t>
      </w:r>
    </w:p>
    <w:p w14:paraId="3AD973DD" w14:textId="77777777" w:rsidR="00882BAF" w:rsidRPr="00785188" w:rsidRDefault="00882BAF" w:rsidP="002F3A6C">
      <w:pPr>
        <w:spacing w:after="0" w:line="240" w:lineRule="auto"/>
        <w:rPr>
          <w:rFonts w:ascii="Cambria" w:hAnsi="Cambria"/>
          <w:color w:val="1A171C"/>
          <w:sz w:val="20"/>
          <w:szCs w:val="20"/>
        </w:rPr>
      </w:pPr>
    </w:p>
    <w:p w14:paraId="433EC39F" w14:textId="77777777" w:rsidR="00882BAF" w:rsidRPr="00785188" w:rsidRDefault="00882BAF" w:rsidP="006D547B">
      <w:pPr>
        <w:numPr>
          <w:ilvl w:val="0"/>
          <w:numId w:val="12"/>
        </w:numPr>
        <w:autoSpaceDE w:val="0"/>
        <w:autoSpaceDN w:val="0"/>
        <w:adjustRightInd w:val="0"/>
        <w:spacing w:after="0" w:line="240" w:lineRule="auto"/>
        <w:jc w:val="both"/>
        <w:rPr>
          <w:rFonts w:ascii="Cambria" w:hAnsi="Cambria"/>
          <w:sz w:val="20"/>
          <w:szCs w:val="20"/>
          <w:lang w:eastAsia="pl-PL"/>
        </w:rPr>
      </w:pPr>
      <w:r w:rsidRPr="00785188">
        <w:rPr>
          <w:rFonts w:ascii="Cambria" w:hAnsi="Cambria"/>
          <w:sz w:val="20"/>
          <w:szCs w:val="20"/>
          <w:lang w:eastAsia="pl-PL"/>
        </w:rPr>
        <w:t>w każdym przypadku przeprowadzić procedurę oc</w:t>
      </w:r>
      <w:r w:rsidR="00355985" w:rsidRPr="00785188">
        <w:rPr>
          <w:rFonts w:ascii="Cambria" w:hAnsi="Cambria"/>
          <w:sz w:val="20"/>
          <w:szCs w:val="20"/>
          <w:lang w:eastAsia="pl-PL"/>
        </w:rPr>
        <w:t>eny oddziaływ</w:t>
      </w:r>
      <w:r w:rsidR="000D6E6D" w:rsidRPr="00785188">
        <w:rPr>
          <w:rFonts w:ascii="Cambria" w:hAnsi="Cambria"/>
          <w:sz w:val="20"/>
          <w:szCs w:val="20"/>
          <w:lang w:eastAsia="pl-PL"/>
        </w:rPr>
        <w:t xml:space="preserve">ania na </w:t>
      </w:r>
      <w:r w:rsidR="00355985" w:rsidRPr="00785188">
        <w:rPr>
          <w:rFonts w:ascii="Cambria" w:hAnsi="Cambria"/>
          <w:sz w:val="20"/>
          <w:szCs w:val="20"/>
          <w:lang w:eastAsia="pl-PL"/>
        </w:rPr>
        <w:t>środowisko,</w:t>
      </w:r>
    </w:p>
    <w:p w14:paraId="59E37889" w14:textId="77777777" w:rsidR="00882BAF" w:rsidRPr="00785188" w:rsidRDefault="00882BAF" w:rsidP="006D547B">
      <w:pPr>
        <w:numPr>
          <w:ilvl w:val="0"/>
          <w:numId w:val="12"/>
        </w:numPr>
        <w:autoSpaceDE w:val="0"/>
        <w:autoSpaceDN w:val="0"/>
        <w:adjustRightInd w:val="0"/>
        <w:spacing w:after="0" w:line="240" w:lineRule="auto"/>
        <w:jc w:val="both"/>
        <w:rPr>
          <w:rFonts w:ascii="Cambria" w:hAnsi="Cambria"/>
          <w:sz w:val="20"/>
          <w:szCs w:val="20"/>
          <w:lang w:eastAsia="pl-PL"/>
        </w:rPr>
      </w:pPr>
      <w:r w:rsidRPr="00785188">
        <w:rPr>
          <w:rFonts w:ascii="Cambria" w:hAnsi="Cambria"/>
          <w:sz w:val="20"/>
          <w:szCs w:val="20"/>
          <w:lang w:eastAsia="pl-PL"/>
        </w:rPr>
        <w:t>bezwzględnie rezygnować z budowy obiektów niszczących siedliska czy stanowiska gatunków,</w:t>
      </w:r>
    </w:p>
    <w:p w14:paraId="06940E71" w14:textId="77777777" w:rsidR="00882BAF" w:rsidRPr="00785188" w:rsidRDefault="00882BAF" w:rsidP="006D547B">
      <w:pPr>
        <w:numPr>
          <w:ilvl w:val="0"/>
          <w:numId w:val="12"/>
        </w:numPr>
        <w:autoSpaceDE w:val="0"/>
        <w:autoSpaceDN w:val="0"/>
        <w:adjustRightInd w:val="0"/>
        <w:spacing w:after="0" w:line="240" w:lineRule="auto"/>
        <w:jc w:val="both"/>
        <w:rPr>
          <w:rFonts w:ascii="Cambria" w:hAnsi="Cambria"/>
          <w:sz w:val="20"/>
          <w:szCs w:val="20"/>
          <w:lang w:eastAsia="pl-PL"/>
        </w:rPr>
      </w:pPr>
      <w:r w:rsidRPr="00785188">
        <w:rPr>
          <w:rFonts w:ascii="Cambria" w:hAnsi="Cambria"/>
          <w:sz w:val="20"/>
          <w:szCs w:val="20"/>
          <w:lang w:eastAsia="pl-PL"/>
        </w:rPr>
        <w:t>nie należy budować zbiorników powodujących zalanie dobrze zachowanych bądź rokujących szanse regeneracji torfowisk,</w:t>
      </w:r>
    </w:p>
    <w:p w14:paraId="78FAC363" w14:textId="77777777" w:rsidR="00882BAF" w:rsidRPr="00785188" w:rsidRDefault="00882BAF" w:rsidP="006D547B">
      <w:pPr>
        <w:numPr>
          <w:ilvl w:val="0"/>
          <w:numId w:val="12"/>
        </w:numPr>
        <w:autoSpaceDE w:val="0"/>
        <w:autoSpaceDN w:val="0"/>
        <w:adjustRightInd w:val="0"/>
        <w:spacing w:after="0" w:line="240" w:lineRule="auto"/>
        <w:jc w:val="both"/>
        <w:rPr>
          <w:rFonts w:ascii="Cambria" w:hAnsi="Cambria"/>
          <w:sz w:val="20"/>
          <w:szCs w:val="20"/>
          <w:lang w:eastAsia="pl-PL"/>
        </w:rPr>
      </w:pPr>
      <w:r w:rsidRPr="00785188">
        <w:rPr>
          <w:rFonts w:ascii="Cambria" w:hAnsi="Cambria"/>
          <w:sz w:val="20"/>
          <w:szCs w:val="20"/>
          <w:lang w:eastAsia="pl-PL"/>
        </w:rPr>
        <w:t>rezygnować z budowy zbiorników w obrębie dobrze zachowanych i w miarę naturalnych cieków (szczególnie niewielkich rzek), na rzecz wykorzystania do tego celu kanałów czy rowów melioracyjnych,</w:t>
      </w:r>
    </w:p>
    <w:p w14:paraId="4726B1F6" w14:textId="77777777" w:rsidR="00882BAF" w:rsidRPr="00785188" w:rsidRDefault="00882BAF" w:rsidP="006D547B">
      <w:pPr>
        <w:numPr>
          <w:ilvl w:val="0"/>
          <w:numId w:val="12"/>
        </w:numPr>
        <w:autoSpaceDE w:val="0"/>
        <w:autoSpaceDN w:val="0"/>
        <w:adjustRightInd w:val="0"/>
        <w:spacing w:after="0" w:line="240" w:lineRule="auto"/>
        <w:jc w:val="both"/>
        <w:rPr>
          <w:rFonts w:ascii="Cambria" w:hAnsi="Cambria"/>
          <w:sz w:val="20"/>
          <w:szCs w:val="20"/>
          <w:lang w:eastAsia="pl-PL"/>
        </w:rPr>
      </w:pPr>
      <w:r w:rsidRPr="00785188">
        <w:rPr>
          <w:rFonts w:ascii="Cambria" w:hAnsi="Cambria"/>
          <w:sz w:val="20"/>
          <w:szCs w:val="20"/>
          <w:lang w:eastAsia="pl-PL"/>
        </w:rPr>
        <w:t>w pierwszej kolejności realizować tzw. retencję gruntową bądź korytową, nie powodując trwałego</w:t>
      </w:r>
      <w:r w:rsidRPr="00785188">
        <w:rPr>
          <w:rFonts w:ascii="Cambria" w:hAnsi="Cambria"/>
          <w:sz w:val="20"/>
          <w:szCs w:val="20"/>
          <w:lang w:eastAsia="pl-PL"/>
        </w:rPr>
        <w:br/>
        <w:t>zalania terenu (maksymalnie wykorzystać potencjał istniejącego systemu melioracyjnego),</w:t>
      </w:r>
    </w:p>
    <w:p w14:paraId="32861418" w14:textId="77777777" w:rsidR="00882BAF" w:rsidRPr="00785188" w:rsidRDefault="00882BAF" w:rsidP="006D547B">
      <w:pPr>
        <w:numPr>
          <w:ilvl w:val="0"/>
          <w:numId w:val="12"/>
        </w:numPr>
        <w:autoSpaceDE w:val="0"/>
        <w:autoSpaceDN w:val="0"/>
        <w:adjustRightInd w:val="0"/>
        <w:spacing w:after="0" w:line="240" w:lineRule="auto"/>
        <w:jc w:val="both"/>
        <w:rPr>
          <w:rFonts w:ascii="Cambria" w:hAnsi="Cambria"/>
          <w:sz w:val="20"/>
          <w:szCs w:val="20"/>
          <w:lang w:eastAsia="pl-PL"/>
        </w:rPr>
      </w:pPr>
      <w:r w:rsidRPr="00785188">
        <w:rPr>
          <w:rFonts w:ascii="Cambria" w:hAnsi="Cambria"/>
          <w:sz w:val="20"/>
          <w:szCs w:val="20"/>
          <w:lang w:eastAsia="pl-PL"/>
        </w:rPr>
        <w:t>przywrócić możliwość retencjonowania wody w obszarach hy</w:t>
      </w:r>
      <w:r w:rsidR="000D6E6D" w:rsidRPr="00785188">
        <w:rPr>
          <w:rFonts w:ascii="Cambria" w:hAnsi="Cambria"/>
          <w:sz w:val="20"/>
          <w:szCs w:val="20"/>
          <w:lang w:eastAsia="pl-PL"/>
        </w:rPr>
        <w:t xml:space="preserve">drogenicznych (odbudować system </w:t>
      </w:r>
      <w:r w:rsidRPr="00785188">
        <w:rPr>
          <w:rFonts w:ascii="Cambria" w:hAnsi="Cambria"/>
          <w:sz w:val="20"/>
          <w:szCs w:val="20"/>
          <w:lang w:eastAsia="pl-PL"/>
        </w:rPr>
        <w:t>melioracyjny pełniący funkcję nie tylko osuszania ale też hamowania odpływu i gromadzenia w</w:t>
      </w:r>
      <w:r w:rsidR="000D6E6D" w:rsidRPr="00785188">
        <w:rPr>
          <w:rFonts w:ascii="Cambria" w:hAnsi="Cambria"/>
          <w:sz w:val="20"/>
          <w:szCs w:val="20"/>
          <w:lang w:eastAsia="pl-PL"/>
        </w:rPr>
        <w:t xml:space="preserve">ody - w przeciwnym wypadku tj. </w:t>
      </w:r>
      <w:r w:rsidRPr="00785188">
        <w:rPr>
          <w:rFonts w:ascii="Cambria" w:hAnsi="Cambria"/>
          <w:sz w:val="20"/>
          <w:szCs w:val="20"/>
          <w:lang w:eastAsia="pl-PL"/>
        </w:rPr>
        <w:t>ograniczania się do utrzymywania systemu melioracyjnego polegającego na konserwacji rowów w dalszym ciągu pogłębiać będzie niekorzystne warunki wodne),</w:t>
      </w:r>
    </w:p>
    <w:p w14:paraId="5CBD9B82" w14:textId="77777777" w:rsidR="00882BAF" w:rsidRPr="00785188" w:rsidRDefault="00882BAF" w:rsidP="006D547B">
      <w:pPr>
        <w:numPr>
          <w:ilvl w:val="0"/>
          <w:numId w:val="12"/>
        </w:numPr>
        <w:autoSpaceDE w:val="0"/>
        <w:autoSpaceDN w:val="0"/>
        <w:adjustRightInd w:val="0"/>
        <w:spacing w:after="0" w:line="240" w:lineRule="auto"/>
        <w:jc w:val="both"/>
        <w:rPr>
          <w:rFonts w:ascii="Cambria" w:hAnsi="Cambria"/>
          <w:sz w:val="20"/>
          <w:szCs w:val="20"/>
          <w:lang w:eastAsia="pl-PL"/>
        </w:rPr>
      </w:pPr>
      <w:r w:rsidRPr="00785188">
        <w:rPr>
          <w:rFonts w:ascii="Cambria" w:hAnsi="Cambria"/>
          <w:sz w:val="20"/>
          <w:szCs w:val="20"/>
          <w:lang w:eastAsia="pl-PL"/>
        </w:rPr>
        <w:lastRenderedPageBreak/>
        <w:t>poprawiać kondycję torfowisk przywracając im proces tor</w:t>
      </w:r>
      <w:r w:rsidR="00C05674" w:rsidRPr="00785188">
        <w:rPr>
          <w:rFonts w:ascii="Cambria" w:hAnsi="Cambria"/>
          <w:sz w:val="20"/>
          <w:szCs w:val="20"/>
          <w:lang w:eastAsia="pl-PL"/>
        </w:rPr>
        <w:t>fotwórczy (tak naprawdę jeden z </w:t>
      </w:r>
      <w:r w:rsidRPr="00785188">
        <w:rPr>
          <w:rFonts w:ascii="Cambria" w:hAnsi="Cambria"/>
          <w:sz w:val="20"/>
          <w:szCs w:val="20"/>
          <w:lang w:eastAsia="pl-PL"/>
        </w:rPr>
        <w:t>nielicznych i wciąż niedocenianych sposobów rzeczywistego a nie pozornego, jak w przypadku wykopywanych zbiorników, zwiększania zasobów wodnych),</w:t>
      </w:r>
    </w:p>
    <w:p w14:paraId="7103AC4E" w14:textId="77777777" w:rsidR="00882BAF" w:rsidRPr="00785188" w:rsidRDefault="00882BAF" w:rsidP="006D547B">
      <w:pPr>
        <w:numPr>
          <w:ilvl w:val="0"/>
          <w:numId w:val="12"/>
        </w:numPr>
        <w:autoSpaceDE w:val="0"/>
        <w:autoSpaceDN w:val="0"/>
        <w:adjustRightInd w:val="0"/>
        <w:spacing w:after="0" w:line="240" w:lineRule="auto"/>
        <w:jc w:val="both"/>
        <w:rPr>
          <w:rFonts w:ascii="Cambria" w:hAnsi="Cambria"/>
          <w:sz w:val="20"/>
          <w:szCs w:val="20"/>
          <w:lang w:eastAsia="pl-PL"/>
        </w:rPr>
      </w:pPr>
      <w:r w:rsidRPr="00785188">
        <w:rPr>
          <w:rFonts w:ascii="Cambria" w:hAnsi="Cambria"/>
          <w:sz w:val="20"/>
          <w:szCs w:val="20"/>
          <w:lang w:eastAsia="pl-PL"/>
        </w:rPr>
        <w:t>wykorzystać do retencjonowania wody przepływ</w:t>
      </w:r>
      <w:r w:rsidR="000D6E6D" w:rsidRPr="00785188">
        <w:rPr>
          <w:rFonts w:ascii="Cambria" w:hAnsi="Cambria"/>
          <w:sz w:val="20"/>
          <w:szCs w:val="20"/>
          <w:lang w:eastAsia="pl-PL"/>
        </w:rPr>
        <w:t>owe zbiorniki już istniejące, w </w:t>
      </w:r>
      <w:r w:rsidR="00656C5D" w:rsidRPr="00785188">
        <w:rPr>
          <w:rFonts w:ascii="Cambria" w:hAnsi="Cambria"/>
          <w:sz w:val="20"/>
          <w:szCs w:val="20"/>
          <w:lang w:eastAsia="pl-PL"/>
        </w:rPr>
        <w:t>których z </w:t>
      </w:r>
      <w:r w:rsidRPr="00785188">
        <w:rPr>
          <w:rFonts w:ascii="Cambria" w:hAnsi="Cambria"/>
          <w:sz w:val="20"/>
          <w:szCs w:val="20"/>
          <w:lang w:eastAsia="pl-PL"/>
        </w:rPr>
        <w:t>różnych powodów doszło do znacznego obniżenia poziomu lustra wody (jednak zawsze działania te uzależnić od potwierdzonego korzystnego wpływu na gatunki czy siedliska),</w:t>
      </w:r>
    </w:p>
    <w:p w14:paraId="34F6239F" w14:textId="77777777" w:rsidR="00882BAF" w:rsidRPr="00785188" w:rsidRDefault="00882BAF" w:rsidP="006D547B">
      <w:pPr>
        <w:numPr>
          <w:ilvl w:val="0"/>
          <w:numId w:val="12"/>
        </w:numPr>
        <w:autoSpaceDE w:val="0"/>
        <w:autoSpaceDN w:val="0"/>
        <w:adjustRightInd w:val="0"/>
        <w:spacing w:after="0" w:line="240" w:lineRule="auto"/>
        <w:jc w:val="both"/>
        <w:rPr>
          <w:rFonts w:ascii="Cambria" w:hAnsi="Cambria"/>
          <w:sz w:val="20"/>
          <w:szCs w:val="20"/>
          <w:lang w:eastAsia="pl-PL"/>
        </w:rPr>
      </w:pPr>
      <w:r w:rsidRPr="00785188">
        <w:rPr>
          <w:rFonts w:ascii="Cambria" w:hAnsi="Cambria"/>
          <w:sz w:val="20"/>
          <w:szCs w:val="20"/>
          <w:lang w:eastAsia="pl-PL"/>
        </w:rPr>
        <w:t>w przypadku budowy zbiorników (o niewielkiej, ok. 1 m, rzędnej piętrzenia) na ciekach piętrzenie „rozłożyć” należy na kilka mniejszych piętrzeń tworząc kaskadę lub bystrotok umożliwiający swobodną migrację fauny,</w:t>
      </w:r>
    </w:p>
    <w:p w14:paraId="61C16B31" w14:textId="77777777" w:rsidR="00882BAF" w:rsidRPr="00785188" w:rsidRDefault="00882BAF" w:rsidP="006D547B">
      <w:pPr>
        <w:numPr>
          <w:ilvl w:val="0"/>
          <w:numId w:val="12"/>
        </w:numPr>
        <w:autoSpaceDE w:val="0"/>
        <w:autoSpaceDN w:val="0"/>
        <w:adjustRightInd w:val="0"/>
        <w:spacing w:after="0" w:line="240" w:lineRule="auto"/>
        <w:jc w:val="both"/>
        <w:rPr>
          <w:rFonts w:ascii="Cambria" w:hAnsi="Cambria"/>
          <w:sz w:val="20"/>
          <w:szCs w:val="20"/>
          <w:lang w:eastAsia="pl-PL"/>
        </w:rPr>
      </w:pPr>
      <w:r w:rsidRPr="00785188">
        <w:rPr>
          <w:rFonts w:ascii="Cambria" w:hAnsi="Cambria"/>
          <w:sz w:val="20"/>
          <w:szCs w:val="20"/>
          <w:lang w:eastAsia="pl-PL"/>
        </w:rPr>
        <w:t>w przypadku zbiorników o znacznej wysokości piętrzenia bezwzględnie zapewnić możliwość migracji nie tylko ryb, ale też drobnej fa</w:t>
      </w:r>
      <w:r w:rsidR="00656C5D" w:rsidRPr="00785188">
        <w:rPr>
          <w:rFonts w:ascii="Cambria" w:hAnsi="Cambria"/>
          <w:sz w:val="20"/>
          <w:szCs w:val="20"/>
          <w:lang w:eastAsia="pl-PL"/>
        </w:rPr>
        <w:t>uny zarówno bezkręgowców, jak i </w:t>
      </w:r>
      <w:r w:rsidRPr="00785188">
        <w:rPr>
          <w:rFonts w:ascii="Cambria" w:hAnsi="Cambria"/>
          <w:sz w:val="20"/>
          <w:szCs w:val="20"/>
          <w:lang w:eastAsia="pl-PL"/>
        </w:rPr>
        <w:t>kręgowców,</w:t>
      </w:r>
    </w:p>
    <w:p w14:paraId="543A2E3C" w14:textId="77777777" w:rsidR="00882BAF" w:rsidRPr="00785188" w:rsidRDefault="00882BAF" w:rsidP="006D547B">
      <w:pPr>
        <w:numPr>
          <w:ilvl w:val="0"/>
          <w:numId w:val="12"/>
        </w:numPr>
        <w:autoSpaceDE w:val="0"/>
        <w:autoSpaceDN w:val="0"/>
        <w:adjustRightInd w:val="0"/>
        <w:spacing w:after="0" w:line="240" w:lineRule="auto"/>
        <w:jc w:val="both"/>
        <w:rPr>
          <w:rFonts w:ascii="Cambria" w:hAnsi="Cambria"/>
          <w:sz w:val="20"/>
          <w:szCs w:val="20"/>
          <w:lang w:eastAsia="pl-PL"/>
        </w:rPr>
      </w:pPr>
      <w:r w:rsidRPr="00785188">
        <w:rPr>
          <w:rFonts w:ascii="Cambria" w:hAnsi="Cambria"/>
          <w:sz w:val="20"/>
          <w:szCs w:val="20"/>
          <w:lang w:eastAsia="pl-PL"/>
        </w:rPr>
        <w:t>maksymalnie wykorzystywać dla celów retencyjnych bobry umożliwiając im zasiedlenie terenów dotąd niezasiedlonych, a także stosując różnego rodzaju urządzenia pozwalające osiągać kompromis w wysokości budowanych przez nie tam, stosowanie rozwiązań zabezpieczających wały przeciwpowodziowe przed ich rozkopywaniem (metalowe siatki),</w:t>
      </w:r>
    </w:p>
    <w:p w14:paraId="570CA22A" w14:textId="77777777" w:rsidR="00882BAF" w:rsidRPr="00785188" w:rsidRDefault="00882BAF" w:rsidP="006D547B">
      <w:pPr>
        <w:numPr>
          <w:ilvl w:val="0"/>
          <w:numId w:val="12"/>
        </w:numPr>
        <w:autoSpaceDE w:val="0"/>
        <w:autoSpaceDN w:val="0"/>
        <w:adjustRightInd w:val="0"/>
        <w:spacing w:after="0" w:line="240" w:lineRule="auto"/>
        <w:jc w:val="both"/>
        <w:rPr>
          <w:rFonts w:ascii="Cambria" w:hAnsi="Cambria"/>
          <w:sz w:val="20"/>
          <w:szCs w:val="20"/>
          <w:lang w:eastAsia="pl-PL"/>
        </w:rPr>
      </w:pPr>
      <w:r w:rsidRPr="00785188">
        <w:rPr>
          <w:rFonts w:ascii="Cambria" w:hAnsi="Cambria"/>
          <w:sz w:val="20"/>
          <w:szCs w:val="20"/>
          <w:lang w:eastAsia="pl-PL"/>
        </w:rPr>
        <w:t>zarówno głębokość zbiornika, jak i jego brzegi powinny być zróżnicowane,</w:t>
      </w:r>
    </w:p>
    <w:p w14:paraId="1AB61474" w14:textId="77777777" w:rsidR="00882BAF" w:rsidRPr="00785188" w:rsidRDefault="00882BAF" w:rsidP="006D547B">
      <w:pPr>
        <w:numPr>
          <w:ilvl w:val="0"/>
          <w:numId w:val="12"/>
        </w:numPr>
        <w:autoSpaceDE w:val="0"/>
        <w:autoSpaceDN w:val="0"/>
        <w:adjustRightInd w:val="0"/>
        <w:spacing w:after="0" w:line="240" w:lineRule="auto"/>
        <w:jc w:val="both"/>
        <w:rPr>
          <w:rFonts w:ascii="Cambria" w:hAnsi="Cambria"/>
          <w:sz w:val="20"/>
          <w:szCs w:val="20"/>
          <w:lang w:eastAsia="pl-PL"/>
        </w:rPr>
      </w:pPr>
      <w:r w:rsidRPr="00785188">
        <w:rPr>
          <w:rFonts w:ascii="Cambria" w:hAnsi="Cambria"/>
          <w:sz w:val="20"/>
          <w:szCs w:val="20"/>
          <w:lang w:eastAsia="pl-PL"/>
        </w:rPr>
        <w:t>w miarę możliwości jeden z brzegów należy pozostawić w formie urwistej, na innych natomiast ukształtować płycizny zróżnic</w:t>
      </w:r>
      <w:r w:rsidR="000D6E6D" w:rsidRPr="00785188">
        <w:rPr>
          <w:rFonts w:ascii="Cambria" w:hAnsi="Cambria"/>
          <w:sz w:val="20"/>
          <w:szCs w:val="20"/>
          <w:lang w:eastAsia="pl-PL"/>
        </w:rPr>
        <w:t>owane pod względem głębokości i </w:t>
      </w:r>
      <w:r w:rsidRPr="00785188">
        <w:rPr>
          <w:rFonts w:ascii="Cambria" w:hAnsi="Cambria"/>
          <w:sz w:val="20"/>
          <w:szCs w:val="20"/>
          <w:lang w:eastAsia="pl-PL"/>
        </w:rPr>
        <w:t>spadku,</w:t>
      </w:r>
    </w:p>
    <w:p w14:paraId="563B6EE5" w14:textId="77777777" w:rsidR="00882BAF" w:rsidRPr="00785188" w:rsidRDefault="00882BAF" w:rsidP="006D547B">
      <w:pPr>
        <w:numPr>
          <w:ilvl w:val="0"/>
          <w:numId w:val="12"/>
        </w:numPr>
        <w:autoSpaceDE w:val="0"/>
        <w:autoSpaceDN w:val="0"/>
        <w:adjustRightInd w:val="0"/>
        <w:spacing w:after="0" w:line="240" w:lineRule="auto"/>
        <w:jc w:val="both"/>
        <w:rPr>
          <w:rFonts w:ascii="Cambria" w:hAnsi="Cambria"/>
          <w:sz w:val="20"/>
          <w:szCs w:val="20"/>
          <w:lang w:eastAsia="pl-PL"/>
        </w:rPr>
      </w:pPr>
      <w:r w:rsidRPr="00785188">
        <w:rPr>
          <w:rFonts w:ascii="Cambria" w:hAnsi="Cambria"/>
          <w:sz w:val="20"/>
          <w:szCs w:val="20"/>
          <w:lang w:eastAsia="pl-PL"/>
        </w:rPr>
        <w:t>najkorzystniejszy dla większości organizmów spadek głębokości (stosunek głębokości do odległości od brzegu) zawiera się pomiędzy wartościami 1:5 a 1:10. Oznacza to, że głębokość jednego metra zbiornik powinien osiągać w odległości 5-10 m od brzegu,</w:t>
      </w:r>
    </w:p>
    <w:p w14:paraId="411A2F58" w14:textId="77777777" w:rsidR="00AF468B" w:rsidRPr="005A2B83" w:rsidRDefault="00882BAF" w:rsidP="006D547B">
      <w:pPr>
        <w:numPr>
          <w:ilvl w:val="0"/>
          <w:numId w:val="12"/>
        </w:numPr>
        <w:autoSpaceDE w:val="0"/>
        <w:autoSpaceDN w:val="0"/>
        <w:adjustRightInd w:val="0"/>
        <w:spacing w:after="0" w:line="240" w:lineRule="auto"/>
        <w:jc w:val="both"/>
        <w:rPr>
          <w:rFonts w:ascii="Cambria" w:hAnsi="Cambria"/>
          <w:bCs/>
          <w:i/>
          <w:sz w:val="20"/>
          <w:szCs w:val="20"/>
        </w:rPr>
      </w:pPr>
      <w:r w:rsidRPr="00785188">
        <w:rPr>
          <w:rFonts w:ascii="Cambria" w:hAnsi="Cambria"/>
          <w:sz w:val="20"/>
          <w:szCs w:val="20"/>
          <w:lang w:eastAsia="pl-PL"/>
        </w:rPr>
        <w:t>brzegi powinny być maksymalnie rozwinięte, ukształtow</w:t>
      </w:r>
      <w:r w:rsidR="00656C5D" w:rsidRPr="00785188">
        <w:rPr>
          <w:rFonts w:ascii="Cambria" w:hAnsi="Cambria"/>
          <w:sz w:val="20"/>
          <w:szCs w:val="20"/>
          <w:lang w:eastAsia="pl-PL"/>
        </w:rPr>
        <w:t xml:space="preserve">ane w co najmniej kilka zatok </w:t>
      </w:r>
      <w:r w:rsidR="00656C5D" w:rsidRPr="005A2B83">
        <w:rPr>
          <w:rFonts w:ascii="Cambria" w:hAnsi="Cambria"/>
          <w:sz w:val="20"/>
          <w:szCs w:val="20"/>
          <w:lang w:eastAsia="pl-PL"/>
        </w:rPr>
        <w:t>i </w:t>
      </w:r>
      <w:r w:rsidRPr="005A2B83">
        <w:rPr>
          <w:rFonts w:ascii="Cambria" w:hAnsi="Cambria"/>
          <w:sz w:val="20"/>
          <w:szCs w:val="20"/>
          <w:lang w:eastAsia="pl-PL"/>
        </w:rPr>
        <w:t xml:space="preserve">półwyspów - zróżnicować należy również stopień zadrzewienia obrzeży, przynajmniej 1/3 długości linii brzegowej pozostawiając w formie odkrytej. </w:t>
      </w:r>
      <w:r w:rsidRPr="005A2B83">
        <w:rPr>
          <w:rFonts w:ascii="Cambria" w:hAnsi="Cambria"/>
          <w:sz w:val="20"/>
          <w:szCs w:val="20"/>
          <w:vertAlign w:val="superscript"/>
          <w:lang w:eastAsia="pl-PL"/>
        </w:rPr>
        <w:footnoteReference w:id="9"/>
      </w:r>
      <w:r w:rsidRPr="005A2B83">
        <w:rPr>
          <w:rFonts w:ascii="Cambria" w:hAnsi="Cambria"/>
          <w:sz w:val="20"/>
          <w:szCs w:val="20"/>
          <w:vertAlign w:val="superscript"/>
          <w:lang w:eastAsia="pl-PL"/>
        </w:rPr>
        <w:t>)</w:t>
      </w:r>
    </w:p>
    <w:p w14:paraId="47908A29" w14:textId="77777777" w:rsidR="00420D93" w:rsidRPr="005A2B83" w:rsidRDefault="00420D93" w:rsidP="00420D93">
      <w:pPr>
        <w:autoSpaceDE w:val="0"/>
        <w:autoSpaceDN w:val="0"/>
        <w:adjustRightInd w:val="0"/>
        <w:spacing w:after="0" w:line="240" w:lineRule="auto"/>
        <w:ind w:left="720"/>
        <w:jc w:val="both"/>
        <w:rPr>
          <w:rFonts w:ascii="Cambria" w:hAnsi="Cambria"/>
          <w:bCs/>
          <w:i/>
          <w:sz w:val="20"/>
          <w:szCs w:val="20"/>
        </w:rPr>
      </w:pPr>
    </w:p>
    <w:p w14:paraId="249708E1" w14:textId="77777777" w:rsidR="005E2FE7" w:rsidRPr="005A2B83" w:rsidRDefault="00AF468B" w:rsidP="002F3A6C">
      <w:pPr>
        <w:pStyle w:val="Nagwek1"/>
        <w:spacing w:before="0" w:line="240" w:lineRule="auto"/>
        <w:jc w:val="both"/>
        <w:rPr>
          <w:rStyle w:val="Nagwek2Znak"/>
          <w:rFonts w:eastAsia="Calibri"/>
          <w:b/>
          <w:i/>
          <w:color w:val="auto"/>
          <w:sz w:val="20"/>
          <w:szCs w:val="20"/>
        </w:rPr>
      </w:pPr>
      <w:bookmarkStart w:id="217" w:name="_Toc137737558"/>
      <w:r w:rsidRPr="005A2B83">
        <w:rPr>
          <w:rStyle w:val="Nagwek2Znak"/>
          <w:rFonts w:eastAsia="Calibri"/>
          <w:b/>
          <w:i/>
          <w:color w:val="auto"/>
          <w:sz w:val="20"/>
          <w:szCs w:val="20"/>
        </w:rPr>
        <w:t>5</w:t>
      </w:r>
      <w:r w:rsidR="005E2FE7" w:rsidRPr="005A2B83">
        <w:rPr>
          <w:rStyle w:val="Nagwek2Znak"/>
          <w:rFonts w:eastAsia="Calibri"/>
          <w:b/>
          <w:i/>
          <w:color w:val="auto"/>
          <w:sz w:val="20"/>
          <w:szCs w:val="20"/>
        </w:rPr>
        <w:t>.5. Gospodarka wodno-ściekowa</w:t>
      </w:r>
      <w:bookmarkEnd w:id="217"/>
    </w:p>
    <w:p w14:paraId="513C6545" w14:textId="77777777" w:rsidR="00637D42" w:rsidRPr="005A2B83" w:rsidRDefault="00637D42" w:rsidP="002F3A6C">
      <w:pPr>
        <w:spacing w:after="0" w:line="240" w:lineRule="auto"/>
        <w:rPr>
          <w:rFonts w:ascii="Cambria" w:hAnsi="Cambria"/>
          <w:sz w:val="20"/>
          <w:szCs w:val="20"/>
        </w:rPr>
      </w:pPr>
    </w:p>
    <w:p w14:paraId="1505F77D" w14:textId="77777777" w:rsidR="005E2FE7" w:rsidRPr="005A2B83" w:rsidRDefault="005E2FE7" w:rsidP="002F3A6C">
      <w:pPr>
        <w:pStyle w:val="Nagwek3"/>
        <w:spacing w:before="0" w:beforeAutospacing="0" w:after="0" w:afterAutospacing="0"/>
        <w:rPr>
          <w:rStyle w:val="Nagwek2Znak"/>
          <w:rFonts w:eastAsia="Calibri"/>
          <w:i/>
          <w:color w:val="auto"/>
          <w:sz w:val="20"/>
          <w:szCs w:val="20"/>
          <w:lang w:eastAsia="pl-PL"/>
        </w:rPr>
      </w:pPr>
      <w:bookmarkStart w:id="218" w:name="_Toc137737559"/>
      <w:r w:rsidRPr="005A2B83">
        <w:rPr>
          <w:rStyle w:val="Nagwek2Znak"/>
          <w:rFonts w:eastAsia="Calibri"/>
          <w:i/>
          <w:color w:val="auto"/>
          <w:sz w:val="20"/>
          <w:szCs w:val="20"/>
          <w:lang w:eastAsia="pl-PL"/>
        </w:rPr>
        <w:t>5.5.1. Zaopatrzenie w wodę</w:t>
      </w:r>
      <w:bookmarkEnd w:id="218"/>
    </w:p>
    <w:p w14:paraId="20F42DB6" w14:textId="77777777" w:rsidR="00AF0674" w:rsidRPr="005A2B83" w:rsidRDefault="00AF0674" w:rsidP="002F3A6C">
      <w:pPr>
        <w:pStyle w:val="Nagwek3"/>
        <w:spacing w:before="0" w:beforeAutospacing="0" w:after="0" w:afterAutospacing="0"/>
        <w:rPr>
          <w:rStyle w:val="Nagwek2Znak"/>
          <w:rFonts w:eastAsia="Calibri"/>
          <w:i/>
          <w:color w:val="auto"/>
          <w:sz w:val="20"/>
          <w:szCs w:val="20"/>
          <w:lang w:eastAsia="pl-PL"/>
        </w:rPr>
      </w:pPr>
    </w:p>
    <w:p w14:paraId="53971E2A" w14:textId="1BDF2CC7" w:rsidR="00393075" w:rsidRPr="005A2B83" w:rsidRDefault="00024B06" w:rsidP="00024B06">
      <w:pPr>
        <w:spacing w:after="0" w:line="240" w:lineRule="auto"/>
        <w:ind w:firstLine="708"/>
        <w:jc w:val="both"/>
        <w:rPr>
          <w:rFonts w:ascii="Cambria" w:hAnsi="Cambria" w:cs="Arial"/>
          <w:sz w:val="20"/>
          <w:szCs w:val="20"/>
          <w:lang w:eastAsia="pl-PL"/>
        </w:rPr>
      </w:pPr>
      <w:r w:rsidRPr="005A2B83">
        <w:rPr>
          <w:rFonts w:ascii="Cambria" w:hAnsi="Cambria" w:cs="Arial"/>
          <w:sz w:val="20"/>
          <w:szCs w:val="20"/>
          <w:lang w:eastAsia="pl-PL"/>
        </w:rPr>
        <w:t>Uchwałą Nr XXIII/4/2020 Rady Miejskiej w Mrągowie z dnia 25 czerwca 2020 roku przyjęto wieloletni plan modernizacji i rozwoju urządzeń wodociągowych i kanalizacyjnych będących w posiadaniu Zakładu Wodociągów i Kanalizacji Spółka z o.o. w Mrągowie na lata 2018-2023</w:t>
      </w:r>
      <w:r w:rsidR="00393075" w:rsidRPr="005A2B83">
        <w:rPr>
          <w:rFonts w:ascii="Cambria" w:hAnsi="Cambria" w:cs="Arial"/>
          <w:sz w:val="20"/>
          <w:szCs w:val="20"/>
          <w:lang w:eastAsia="pl-PL"/>
        </w:rPr>
        <w:t>”</w:t>
      </w:r>
      <w:r w:rsidR="00285134" w:rsidRPr="005A2B83">
        <w:rPr>
          <w:rFonts w:ascii="Cambria" w:hAnsi="Cambria" w:cs="Arial"/>
          <w:sz w:val="20"/>
          <w:szCs w:val="20"/>
          <w:lang w:eastAsia="pl-PL"/>
        </w:rPr>
        <w:t>.</w:t>
      </w:r>
      <w:r w:rsidR="0026640B" w:rsidRPr="005A2B83">
        <w:rPr>
          <w:rFonts w:ascii="Cambria" w:hAnsi="Cambria" w:cs="Arial"/>
          <w:sz w:val="20"/>
          <w:szCs w:val="20"/>
          <w:lang w:eastAsia="pl-PL"/>
        </w:rPr>
        <w:t xml:space="preserve"> </w:t>
      </w:r>
      <w:r w:rsidR="00285134" w:rsidRPr="005A2B83">
        <w:rPr>
          <w:rFonts w:ascii="Cambria" w:hAnsi="Cambria" w:cs="Arial"/>
          <w:sz w:val="20"/>
          <w:szCs w:val="20"/>
          <w:lang w:eastAsia="pl-PL"/>
        </w:rPr>
        <w:t xml:space="preserve">Plan zakłada, iż Zakład </w:t>
      </w:r>
      <w:r w:rsidR="00393075" w:rsidRPr="005A2B83">
        <w:rPr>
          <w:rFonts w:ascii="Cambria" w:hAnsi="Cambria" w:cs="Arial"/>
          <w:sz w:val="20"/>
          <w:szCs w:val="20"/>
          <w:lang w:eastAsia="pl-PL"/>
        </w:rPr>
        <w:t xml:space="preserve">Wodociągów i Kanalizacji Sp. z o.o. prowadzi na terenie </w:t>
      </w:r>
      <w:r w:rsidRPr="005A2B83">
        <w:rPr>
          <w:rFonts w:ascii="Cambria" w:hAnsi="Cambria" w:cs="Arial"/>
          <w:sz w:val="20"/>
          <w:szCs w:val="20"/>
          <w:lang w:eastAsia="pl-PL"/>
        </w:rPr>
        <w:t xml:space="preserve">miasta </w:t>
      </w:r>
      <w:r w:rsidR="00285134" w:rsidRPr="005A2B83">
        <w:rPr>
          <w:rFonts w:ascii="Cambria" w:hAnsi="Cambria" w:cs="Arial"/>
          <w:sz w:val="20"/>
          <w:szCs w:val="20"/>
          <w:lang w:eastAsia="pl-PL"/>
        </w:rPr>
        <w:t xml:space="preserve">działalność w zakresie zbiorowego zaopatrzenia w wodę i zbiorowego odprowadzania ścieków. </w:t>
      </w:r>
    </w:p>
    <w:p w14:paraId="697A1FDE" w14:textId="77777777" w:rsidR="00024B06" w:rsidRPr="005A2B83" w:rsidRDefault="00024B06" w:rsidP="00393075">
      <w:pPr>
        <w:spacing w:after="0" w:line="240" w:lineRule="auto"/>
        <w:ind w:firstLine="708"/>
        <w:jc w:val="both"/>
        <w:rPr>
          <w:rFonts w:ascii="Cambria" w:hAnsi="Cambria" w:cs="Arial"/>
          <w:sz w:val="20"/>
          <w:szCs w:val="20"/>
          <w:lang w:eastAsia="pl-PL"/>
        </w:rPr>
      </w:pPr>
    </w:p>
    <w:p w14:paraId="42B9F81E" w14:textId="1525491C" w:rsidR="00024B06" w:rsidRPr="00024B06" w:rsidRDefault="00024B06" w:rsidP="00024B06">
      <w:pPr>
        <w:spacing w:after="0" w:line="240" w:lineRule="auto"/>
        <w:ind w:firstLine="708"/>
        <w:jc w:val="both"/>
        <w:rPr>
          <w:rFonts w:ascii="Cambria" w:hAnsi="Cambria" w:cs="Arial"/>
          <w:sz w:val="20"/>
          <w:szCs w:val="20"/>
          <w:lang w:eastAsia="pl-PL"/>
        </w:rPr>
      </w:pPr>
      <w:r w:rsidRPr="005A2B83">
        <w:rPr>
          <w:rFonts w:ascii="Cambria" w:hAnsi="Cambria" w:cs="Arial"/>
          <w:sz w:val="20"/>
          <w:szCs w:val="20"/>
          <w:lang w:eastAsia="pl-PL"/>
        </w:rPr>
        <w:t>Zakład Wodociągów i Kanalizacji Sp. z o.o. jest właścicielem sieci w</w:t>
      </w:r>
      <w:r w:rsidR="005A2B83" w:rsidRPr="005A2B83">
        <w:rPr>
          <w:rFonts w:ascii="Cambria" w:hAnsi="Cambria" w:cs="Arial"/>
          <w:sz w:val="20"/>
          <w:szCs w:val="20"/>
          <w:lang w:eastAsia="pl-PL"/>
        </w:rPr>
        <w:t xml:space="preserve">odociągowej, </w:t>
      </w:r>
      <w:r w:rsidRPr="005A2B83">
        <w:rPr>
          <w:rFonts w:ascii="Cambria" w:hAnsi="Cambria" w:cs="Arial"/>
          <w:sz w:val="20"/>
          <w:szCs w:val="20"/>
          <w:lang w:eastAsia="pl-PL"/>
        </w:rPr>
        <w:t xml:space="preserve">kanalizacyjnej, oczyszczalni ścieków, ujęć wody i stacji uzdatniania wody. </w:t>
      </w:r>
      <w:r w:rsidR="005A2B83" w:rsidRPr="005A2B83">
        <w:rPr>
          <w:rFonts w:ascii="Cambria" w:hAnsi="Cambria" w:cs="Arial"/>
          <w:sz w:val="20"/>
          <w:szCs w:val="20"/>
          <w:lang w:eastAsia="pl-PL"/>
        </w:rPr>
        <w:t>Świadczenie usług w </w:t>
      </w:r>
      <w:r w:rsidRPr="005A2B83">
        <w:rPr>
          <w:rFonts w:ascii="Cambria" w:hAnsi="Cambria" w:cs="Arial"/>
          <w:sz w:val="20"/>
          <w:szCs w:val="20"/>
          <w:lang w:eastAsia="pl-PL"/>
        </w:rPr>
        <w:t xml:space="preserve">zakresie zbiorowego zaopatrzenia w wodę oraz zbiorowego odprowadzania ścieków </w:t>
      </w:r>
      <w:r w:rsidR="005A2B83" w:rsidRPr="005A2B83">
        <w:rPr>
          <w:rFonts w:ascii="Cambria" w:hAnsi="Cambria" w:cs="Arial"/>
          <w:sz w:val="20"/>
          <w:szCs w:val="20"/>
          <w:lang w:eastAsia="pl-PL"/>
        </w:rPr>
        <w:t>na terenie miasta</w:t>
      </w:r>
      <w:r w:rsidRPr="005A2B83">
        <w:rPr>
          <w:rFonts w:ascii="Cambria" w:hAnsi="Cambria" w:cs="Arial"/>
          <w:sz w:val="20"/>
          <w:szCs w:val="20"/>
          <w:lang w:eastAsia="pl-PL"/>
        </w:rPr>
        <w:t xml:space="preserve"> Mrągowo jest realizowane na podstawie zezwolenia wydanego przez Burmistrza Miasta Mrągowo decyzją Nr 1/02 z dnia 16 grudnia 2002 r. Zgodnie z zezwoleniem przedmiot działania Spółki stanowi ujmowanie, uzdatnianie i dostarczanie wody oraz odprowadzanie ścieków za pomocą urządzeń wodociągowych i kanalizacyjnych, będących w jej posiadaniu.</w:t>
      </w:r>
    </w:p>
    <w:p w14:paraId="737078D4" w14:textId="77777777" w:rsidR="00024B06" w:rsidRDefault="00024B06" w:rsidP="00393075">
      <w:pPr>
        <w:spacing w:after="0" w:line="240" w:lineRule="auto"/>
        <w:ind w:firstLine="708"/>
        <w:jc w:val="both"/>
        <w:rPr>
          <w:rFonts w:ascii="Cambria" w:hAnsi="Cambria" w:cs="Arial"/>
          <w:sz w:val="20"/>
          <w:szCs w:val="20"/>
          <w:highlight w:val="yellow"/>
          <w:lang w:eastAsia="pl-PL"/>
        </w:rPr>
      </w:pPr>
    </w:p>
    <w:p w14:paraId="1E152F90" w14:textId="67960C9E" w:rsidR="005A2B83" w:rsidRDefault="00794446" w:rsidP="00794446">
      <w:pPr>
        <w:spacing w:after="0" w:line="240" w:lineRule="auto"/>
        <w:ind w:firstLine="708"/>
        <w:jc w:val="both"/>
        <w:rPr>
          <w:rFonts w:ascii="Cambria" w:hAnsi="Cambria" w:cs="Arial"/>
          <w:sz w:val="20"/>
          <w:szCs w:val="20"/>
          <w:lang w:eastAsia="pl-PL"/>
        </w:rPr>
      </w:pPr>
      <w:r>
        <w:rPr>
          <w:rFonts w:ascii="Cambria" w:hAnsi="Cambria" w:cs="Arial"/>
          <w:sz w:val="20"/>
          <w:szCs w:val="20"/>
          <w:lang w:eastAsia="pl-PL"/>
        </w:rPr>
        <w:t>ZWiK</w:t>
      </w:r>
      <w:r w:rsidR="005A2B83" w:rsidRPr="005A2B83">
        <w:rPr>
          <w:rFonts w:ascii="Cambria" w:hAnsi="Cambria" w:cs="Arial"/>
          <w:sz w:val="20"/>
          <w:szCs w:val="20"/>
          <w:lang w:eastAsia="pl-PL"/>
        </w:rPr>
        <w:t xml:space="preserve"> prowadzi działalność na</w:t>
      </w:r>
      <w:r>
        <w:rPr>
          <w:rFonts w:ascii="Cambria" w:hAnsi="Cambria" w:cs="Arial"/>
          <w:sz w:val="20"/>
          <w:szCs w:val="20"/>
          <w:lang w:eastAsia="pl-PL"/>
        </w:rPr>
        <w:t xml:space="preserve"> terenie miasta Mrągowo i gminy </w:t>
      </w:r>
      <w:r w:rsidR="005A2B83" w:rsidRPr="005A2B83">
        <w:rPr>
          <w:rFonts w:ascii="Cambria" w:hAnsi="Cambria" w:cs="Arial"/>
          <w:sz w:val="20"/>
          <w:szCs w:val="20"/>
          <w:lang w:eastAsia="pl-PL"/>
        </w:rPr>
        <w:t>Mrągowo. Realizacja zadań przedsiębiorstwa odbywa się na podstawie uzyskanych pozwoleń i decyzji:</w:t>
      </w:r>
    </w:p>
    <w:p w14:paraId="1CD74879" w14:textId="77777777" w:rsidR="00794446" w:rsidRPr="005A2B83" w:rsidRDefault="00794446" w:rsidP="00794446">
      <w:pPr>
        <w:spacing w:after="0" w:line="240" w:lineRule="auto"/>
        <w:ind w:firstLine="708"/>
        <w:jc w:val="both"/>
        <w:rPr>
          <w:rFonts w:ascii="Cambria" w:hAnsi="Cambria" w:cs="Arial"/>
          <w:sz w:val="20"/>
          <w:szCs w:val="20"/>
          <w:lang w:eastAsia="pl-PL"/>
        </w:rPr>
      </w:pPr>
    </w:p>
    <w:p w14:paraId="6277B24B" w14:textId="11BEA5F2" w:rsidR="005A2B83" w:rsidRPr="00794446" w:rsidRDefault="005A2B83" w:rsidP="00794446">
      <w:pPr>
        <w:numPr>
          <w:ilvl w:val="0"/>
          <w:numId w:val="12"/>
        </w:numPr>
        <w:autoSpaceDE w:val="0"/>
        <w:autoSpaceDN w:val="0"/>
        <w:adjustRightInd w:val="0"/>
        <w:spacing w:after="0" w:line="240" w:lineRule="auto"/>
        <w:jc w:val="both"/>
        <w:rPr>
          <w:rFonts w:ascii="Cambria" w:hAnsi="Cambria"/>
          <w:sz w:val="20"/>
          <w:szCs w:val="20"/>
          <w:lang w:eastAsia="pl-PL"/>
        </w:rPr>
      </w:pPr>
      <w:r w:rsidRPr="00794446">
        <w:rPr>
          <w:rFonts w:ascii="Cambria" w:hAnsi="Cambria"/>
          <w:sz w:val="20"/>
          <w:szCs w:val="20"/>
          <w:lang w:eastAsia="pl-PL"/>
        </w:rPr>
        <w:t xml:space="preserve">na pobór wód podziemnych dla ujęcia wód podziemnych </w:t>
      </w:r>
      <w:r w:rsidR="00794446">
        <w:rPr>
          <w:rFonts w:ascii="Cambria" w:hAnsi="Cambria"/>
          <w:sz w:val="20"/>
          <w:szCs w:val="20"/>
          <w:lang w:eastAsia="pl-PL"/>
        </w:rPr>
        <w:t>z ujęcia „Sołtysko” -</w:t>
      </w:r>
      <w:r w:rsidR="00794446" w:rsidRPr="00794446">
        <w:rPr>
          <w:rFonts w:ascii="Cambria" w:hAnsi="Cambria"/>
          <w:sz w:val="20"/>
          <w:szCs w:val="20"/>
          <w:lang w:eastAsia="pl-PL"/>
        </w:rPr>
        <w:t xml:space="preserve"> ważne do 1</w:t>
      </w:r>
      <w:r w:rsidR="00794446">
        <w:rPr>
          <w:rFonts w:ascii="Cambria" w:hAnsi="Cambria"/>
          <w:sz w:val="20"/>
          <w:szCs w:val="20"/>
          <w:lang w:eastAsia="pl-PL"/>
        </w:rPr>
        <w:t> </w:t>
      </w:r>
      <w:r w:rsidRPr="00794446">
        <w:rPr>
          <w:rFonts w:ascii="Cambria" w:hAnsi="Cambria"/>
          <w:sz w:val="20"/>
          <w:szCs w:val="20"/>
          <w:lang w:eastAsia="pl-PL"/>
        </w:rPr>
        <w:t>stycznia 2031 r. (ROŚ 6223-27/10 i ROŚ 6341.1.12.2013),</w:t>
      </w:r>
    </w:p>
    <w:p w14:paraId="36174522" w14:textId="25C256A7" w:rsidR="005A2B83" w:rsidRPr="00794446" w:rsidRDefault="005A2B83" w:rsidP="00794446">
      <w:pPr>
        <w:numPr>
          <w:ilvl w:val="0"/>
          <w:numId w:val="12"/>
        </w:numPr>
        <w:autoSpaceDE w:val="0"/>
        <w:autoSpaceDN w:val="0"/>
        <w:adjustRightInd w:val="0"/>
        <w:spacing w:after="0" w:line="240" w:lineRule="auto"/>
        <w:jc w:val="both"/>
        <w:rPr>
          <w:rFonts w:ascii="Cambria" w:hAnsi="Cambria"/>
          <w:sz w:val="20"/>
          <w:szCs w:val="20"/>
          <w:lang w:eastAsia="pl-PL"/>
        </w:rPr>
      </w:pPr>
      <w:r w:rsidRPr="00794446">
        <w:rPr>
          <w:rFonts w:ascii="Cambria" w:hAnsi="Cambria"/>
          <w:sz w:val="20"/>
          <w:szCs w:val="20"/>
          <w:lang w:eastAsia="pl-PL"/>
        </w:rPr>
        <w:t>na wprowadzanie oczyszcz</w:t>
      </w:r>
      <w:r w:rsidR="00794446">
        <w:rPr>
          <w:rFonts w:ascii="Cambria" w:hAnsi="Cambria"/>
          <w:sz w:val="20"/>
          <w:szCs w:val="20"/>
          <w:lang w:eastAsia="pl-PL"/>
        </w:rPr>
        <w:t>onych ścieków wód lub do ziemi -</w:t>
      </w:r>
      <w:r w:rsidRPr="00794446">
        <w:rPr>
          <w:rFonts w:ascii="Cambria" w:hAnsi="Cambria"/>
          <w:sz w:val="20"/>
          <w:szCs w:val="20"/>
          <w:lang w:eastAsia="pl-PL"/>
        </w:rPr>
        <w:t xml:space="preserve"> ważne do 31 grudnia 2024 r. (ROŚ</w:t>
      </w:r>
      <w:r w:rsidR="00794446" w:rsidRPr="00794446">
        <w:rPr>
          <w:rFonts w:ascii="Cambria" w:hAnsi="Cambria"/>
          <w:sz w:val="20"/>
          <w:szCs w:val="20"/>
          <w:lang w:eastAsia="pl-PL"/>
        </w:rPr>
        <w:t xml:space="preserve"> </w:t>
      </w:r>
      <w:r w:rsidR="00794446">
        <w:rPr>
          <w:rFonts w:ascii="Cambria" w:hAnsi="Cambria"/>
          <w:sz w:val="20"/>
          <w:szCs w:val="20"/>
          <w:lang w:eastAsia="pl-PL"/>
        </w:rPr>
        <w:t xml:space="preserve">6341.2.23.2014). </w:t>
      </w:r>
      <w:r w:rsidR="00794446" w:rsidRPr="005A2B83">
        <w:rPr>
          <w:rFonts w:ascii="Cambria" w:hAnsi="Cambria"/>
          <w:sz w:val="20"/>
          <w:szCs w:val="20"/>
          <w:vertAlign w:val="superscript"/>
          <w:lang w:eastAsia="pl-PL"/>
        </w:rPr>
        <w:footnoteReference w:id="10"/>
      </w:r>
      <w:r w:rsidR="00794446" w:rsidRPr="005A2B83">
        <w:rPr>
          <w:rFonts w:ascii="Cambria" w:hAnsi="Cambria"/>
          <w:sz w:val="20"/>
          <w:szCs w:val="20"/>
          <w:vertAlign w:val="superscript"/>
          <w:lang w:eastAsia="pl-PL"/>
        </w:rPr>
        <w:t>)</w:t>
      </w:r>
    </w:p>
    <w:p w14:paraId="35C3ED8A" w14:textId="77777777" w:rsidR="005A2B83" w:rsidRDefault="005A2B83" w:rsidP="00393075">
      <w:pPr>
        <w:spacing w:after="0" w:line="240" w:lineRule="auto"/>
        <w:ind w:firstLine="708"/>
        <w:jc w:val="both"/>
        <w:rPr>
          <w:rFonts w:ascii="Cambria" w:hAnsi="Cambria" w:cs="Arial"/>
          <w:sz w:val="20"/>
          <w:szCs w:val="20"/>
          <w:highlight w:val="yellow"/>
          <w:lang w:eastAsia="pl-PL"/>
        </w:rPr>
      </w:pPr>
    </w:p>
    <w:p w14:paraId="387C85D9" w14:textId="00EE3008" w:rsidR="005A2B83" w:rsidRPr="003F2389" w:rsidRDefault="005A2B83" w:rsidP="00DA07AC">
      <w:pPr>
        <w:spacing w:after="0" w:line="240" w:lineRule="auto"/>
        <w:ind w:firstLine="708"/>
        <w:jc w:val="both"/>
        <w:rPr>
          <w:rFonts w:ascii="Cambria" w:hAnsi="Cambria" w:cs="Arial"/>
          <w:sz w:val="20"/>
          <w:szCs w:val="20"/>
          <w:lang w:eastAsia="pl-PL"/>
        </w:rPr>
      </w:pPr>
      <w:r w:rsidRPr="003F2389">
        <w:rPr>
          <w:rFonts w:ascii="Cambria" w:hAnsi="Cambria" w:cs="Arial"/>
          <w:sz w:val="20"/>
          <w:szCs w:val="20"/>
          <w:lang w:eastAsia="pl-PL"/>
        </w:rPr>
        <w:lastRenderedPageBreak/>
        <w:t>Podstawowe dla Spółki ujęcie wody „Sołtysko” eksploatowane od 1</w:t>
      </w:r>
      <w:r w:rsidR="00DA07AC" w:rsidRPr="003F2389">
        <w:rPr>
          <w:rFonts w:ascii="Cambria" w:hAnsi="Cambria" w:cs="Arial"/>
          <w:sz w:val="20"/>
          <w:szCs w:val="20"/>
          <w:lang w:eastAsia="pl-PL"/>
        </w:rPr>
        <w:t xml:space="preserve">965 r. położone jest na terenie </w:t>
      </w:r>
      <w:r w:rsidRPr="003F2389">
        <w:rPr>
          <w:rFonts w:ascii="Cambria" w:hAnsi="Cambria" w:cs="Arial"/>
          <w:sz w:val="20"/>
          <w:szCs w:val="20"/>
          <w:lang w:eastAsia="pl-PL"/>
        </w:rPr>
        <w:t>miasta Mrągowo w niecce pomiędzy ulicą Mrongowiusza i Gó</w:t>
      </w:r>
      <w:r w:rsidR="00DA07AC" w:rsidRPr="003F2389">
        <w:rPr>
          <w:rFonts w:ascii="Cambria" w:hAnsi="Cambria" w:cs="Arial"/>
          <w:sz w:val="20"/>
          <w:szCs w:val="20"/>
          <w:lang w:eastAsia="pl-PL"/>
        </w:rPr>
        <w:t xml:space="preserve">rną Sołtyską, w pobliżu jeziora Sołtysko. </w:t>
      </w:r>
      <w:r w:rsidRPr="003F2389">
        <w:rPr>
          <w:rFonts w:ascii="Cambria" w:hAnsi="Cambria" w:cs="Arial"/>
          <w:sz w:val="20"/>
          <w:szCs w:val="20"/>
          <w:lang w:eastAsia="pl-PL"/>
        </w:rPr>
        <w:t xml:space="preserve"> Pobór wody odbywa się z trzecio i czwartorzędowej</w:t>
      </w:r>
      <w:r w:rsidR="00DA07AC" w:rsidRPr="003F2389">
        <w:rPr>
          <w:rFonts w:ascii="Cambria" w:hAnsi="Cambria" w:cs="Arial"/>
          <w:sz w:val="20"/>
          <w:szCs w:val="20"/>
          <w:lang w:eastAsia="pl-PL"/>
        </w:rPr>
        <w:t xml:space="preserve"> warstwy wodonośnej za pomocą 5 </w:t>
      </w:r>
      <w:r w:rsidRPr="003F2389">
        <w:rPr>
          <w:rFonts w:ascii="Cambria" w:hAnsi="Cambria" w:cs="Arial"/>
          <w:sz w:val="20"/>
          <w:szCs w:val="20"/>
          <w:lang w:eastAsia="pl-PL"/>
        </w:rPr>
        <w:t>studni</w:t>
      </w:r>
      <w:r w:rsidR="00DA07AC" w:rsidRPr="003F2389">
        <w:rPr>
          <w:rFonts w:ascii="Cambria" w:hAnsi="Cambria" w:cs="Arial"/>
          <w:sz w:val="20"/>
          <w:szCs w:val="20"/>
          <w:lang w:eastAsia="pl-PL"/>
        </w:rPr>
        <w:t xml:space="preserve"> </w:t>
      </w:r>
      <w:r w:rsidRPr="003F2389">
        <w:rPr>
          <w:rFonts w:ascii="Cambria" w:hAnsi="Cambria" w:cs="Arial"/>
          <w:sz w:val="20"/>
          <w:szCs w:val="20"/>
          <w:lang w:eastAsia="pl-PL"/>
        </w:rPr>
        <w:t xml:space="preserve"> głębinowych, z których najstarsz</w:t>
      </w:r>
      <w:r w:rsidR="00DA07AC" w:rsidRPr="003F2389">
        <w:rPr>
          <w:rFonts w:ascii="Cambria" w:hAnsi="Cambria" w:cs="Arial"/>
          <w:sz w:val="20"/>
          <w:szCs w:val="20"/>
          <w:lang w:eastAsia="pl-PL"/>
        </w:rPr>
        <w:t>a ma 53 lata, najmłodsza 1 rok.</w:t>
      </w:r>
      <w:r w:rsidRPr="003F2389">
        <w:rPr>
          <w:rFonts w:ascii="Cambria" w:hAnsi="Cambria" w:cs="Arial"/>
          <w:sz w:val="20"/>
          <w:szCs w:val="20"/>
          <w:lang w:eastAsia="pl-PL"/>
        </w:rPr>
        <w:t xml:space="preserve"> Zgodnie z pozwoleniem wodno-prawnym na pobór wód dla ujęcia „Sołtysko” ważnym do stycznia</w:t>
      </w:r>
      <w:r w:rsidR="00DA07AC" w:rsidRPr="003F2389">
        <w:rPr>
          <w:rFonts w:ascii="Cambria" w:hAnsi="Cambria" w:cs="Arial"/>
          <w:sz w:val="20"/>
          <w:szCs w:val="20"/>
          <w:lang w:eastAsia="pl-PL"/>
        </w:rPr>
        <w:t xml:space="preserve"> </w:t>
      </w:r>
      <w:r w:rsidRPr="003F2389">
        <w:rPr>
          <w:rFonts w:ascii="Cambria" w:hAnsi="Cambria" w:cs="Arial"/>
          <w:sz w:val="20"/>
          <w:szCs w:val="20"/>
          <w:lang w:eastAsia="pl-PL"/>
        </w:rPr>
        <w:t>2031 r. maks</w:t>
      </w:r>
      <w:r w:rsidR="00DA07AC" w:rsidRPr="003F2389">
        <w:rPr>
          <w:rFonts w:ascii="Cambria" w:hAnsi="Cambria" w:cs="Arial"/>
          <w:sz w:val="20"/>
          <w:szCs w:val="20"/>
          <w:lang w:eastAsia="pl-PL"/>
        </w:rPr>
        <w:t>ymalny pobór wody wynosi 425 m</w:t>
      </w:r>
      <w:r w:rsidR="00DA07AC" w:rsidRPr="003F2389">
        <w:rPr>
          <w:rFonts w:ascii="Cambria" w:hAnsi="Cambria" w:cs="Arial"/>
          <w:sz w:val="20"/>
          <w:szCs w:val="20"/>
          <w:vertAlign w:val="superscript"/>
          <w:lang w:eastAsia="pl-PL"/>
        </w:rPr>
        <w:t>3</w:t>
      </w:r>
      <w:r w:rsidRPr="003F2389">
        <w:rPr>
          <w:rFonts w:ascii="Cambria" w:hAnsi="Cambria" w:cs="Arial"/>
          <w:sz w:val="20"/>
          <w:szCs w:val="20"/>
          <w:lang w:eastAsia="pl-PL"/>
        </w:rPr>
        <w:t xml:space="preserve">/h, zaś </w:t>
      </w:r>
      <w:r w:rsidR="00DA07AC" w:rsidRPr="003F2389">
        <w:rPr>
          <w:rFonts w:ascii="Cambria" w:hAnsi="Cambria" w:cs="Arial"/>
          <w:sz w:val="20"/>
          <w:szCs w:val="20"/>
          <w:lang w:eastAsia="pl-PL"/>
        </w:rPr>
        <w:t>średni dobowy 7200 m</w:t>
      </w:r>
      <w:r w:rsidR="00DA07AC" w:rsidRPr="003F2389">
        <w:rPr>
          <w:rFonts w:ascii="Cambria" w:hAnsi="Cambria" w:cs="Arial"/>
          <w:sz w:val="20"/>
          <w:szCs w:val="20"/>
          <w:vertAlign w:val="superscript"/>
          <w:lang w:eastAsia="pl-PL"/>
        </w:rPr>
        <w:t>3</w:t>
      </w:r>
      <w:r w:rsidR="00DA07AC" w:rsidRPr="003F2389">
        <w:rPr>
          <w:rFonts w:ascii="Cambria" w:hAnsi="Cambria" w:cs="Arial"/>
          <w:sz w:val="20"/>
          <w:szCs w:val="20"/>
          <w:lang w:eastAsia="pl-PL"/>
        </w:rPr>
        <w:t xml:space="preserve">/dobę. Ujęcie </w:t>
      </w:r>
      <w:r w:rsidRPr="003F2389">
        <w:rPr>
          <w:rFonts w:ascii="Cambria" w:hAnsi="Cambria" w:cs="Arial"/>
          <w:sz w:val="20"/>
          <w:szCs w:val="20"/>
          <w:lang w:eastAsia="pl-PL"/>
        </w:rPr>
        <w:t>stanowi zespół obiektów technologicznych tj. studnie głębinowe, stacja uzdatniania wody z filtrami</w:t>
      </w:r>
      <w:r w:rsidR="00DA07AC" w:rsidRPr="003F2389">
        <w:rPr>
          <w:rFonts w:ascii="Cambria" w:hAnsi="Cambria" w:cs="Arial"/>
          <w:sz w:val="20"/>
          <w:szCs w:val="20"/>
          <w:lang w:eastAsia="pl-PL"/>
        </w:rPr>
        <w:t xml:space="preserve"> </w:t>
      </w:r>
      <w:r w:rsidRPr="003F2389">
        <w:rPr>
          <w:rFonts w:ascii="Cambria" w:hAnsi="Cambria" w:cs="Arial"/>
          <w:sz w:val="20"/>
          <w:szCs w:val="20"/>
          <w:lang w:eastAsia="pl-PL"/>
        </w:rPr>
        <w:t xml:space="preserve"> pospiesznymi, stacje pomp II stopnia, zbiorniki wody uzdatnionej oraz inne obiekty towarzyszące.</w:t>
      </w:r>
      <w:r w:rsidR="00DA07AC" w:rsidRPr="003F2389">
        <w:rPr>
          <w:rFonts w:ascii="Cambria" w:hAnsi="Cambria" w:cs="Arial"/>
          <w:sz w:val="20"/>
          <w:szCs w:val="20"/>
          <w:lang w:eastAsia="pl-PL"/>
        </w:rPr>
        <w:t xml:space="preserve"> </w:t>
      </w:r>
      <w:r w:rsidRPr="003F2389">
        <w:rPr>
          <w:rFonts w:ascii="Cambria" w:hAnsi="Cambria" w:cs="Arial"/>
          <w:sz w:val="20"/>
          <w:szCs w:val="20"/>
          <w:lang w:eastAsia="pl-PL"/>
        </w:rPr>
        <w:t>Przedsiębiorstwo prowadzi stały monitoring jakości dostarczanej wody pitnej, na który składa się ciągła</w:t>
      </w:r>
      <w:r w:rsidR="00DA07AC" w:rsidRPr="003F2389">
        <w:rPr>
          <w:rFonts w:ascii="Cambria" w:hAnsi="Cambria" w:cs="Arial"/>
          <w:sz w:val="20"/>
          <w:szCs w:val="20"/>
          <w:lang w:eastAsia="pl-PL"/>
        </w:rPr>
        <w:t xml:space="preserve"> </w:t>
      </w:r>
      <w:r w:rsidRPr="003F2389">
        <w:rPr>
          <w:rFonts w:ascii="Cambria" w:hAnsi="Cambria" w:cs="Arial"/>
          <w:sz w:val="20"/>
          <w:szCs w:val="20"/>
          <w:lang w:eastAsia="pl-PL"/>
        </w:rPr>
        <w:t>kontrola jakości pod względem fizyko-chemicznym i organoleptycznym oraz bakteriologicznym.</w:t>
      </w:r>
      <w:r w:rsidR="00DA07AC" w:rsidRPr="003F2389">
        <w:rPr>
          <w:rFonts w:ascii="Cambria" w:hAnsi="Cambria" w:cs="Arial"/>
          <w:sz w:val="20"/>
          <w:szCs w:val="20"/>
          <w:lang w:eastAsia="pl-PL"/>
        </w:rPr>
        <w:t xml:space="preserve"> </w:t>
      </w:r>
      <w:r w:rsidRPr="003F2389">
        <w:rPr>
          <w:rFonts w:ascii="Cambria" w:hAnsi="Cambria" w:cs="Arial"/>
          <w:sz w:val="20"/>
          <w:szCs w:val="20"/>
          <w:lang w:eastAsia="pl-PL"/>
        </w:rPr>
        <w:t>Pozwala to zapewnić wymaganą skuteczność procesów uzdatniania oraz utrzymać na optymalnym</w:t>
      </w:r>
      <w:r w:rsidR="00DA07AC" w:rsidRPr="003F2389">
        <w:rPr>
          <w:rFonts w:ascii="Cambria" w:hAnsi="Cambria" w:cs="Arial"/>
          <w:sz w:val="20"/>
          <w:szCs w:val="20"/>
          <w:lang w:eastAsia="pl-PL"/>
        </w:rPr>
        <w:t xml:space="preserve"> </w:t>
      </w:r>
      <w:r w:rsidRPr="003F2389">
        <w:rPr>
          <w:rFonts w:ascii="Cambria" w:hAnsi="Cambria" w:cs="Arial"/>
          <w:sz w:val="20"/>
          <w:szCs w:val="20"/>
          <w:lang w:eastAsia="pl-PL"/>
        </w:rPr>
        <w:t>poziomie jakość produkowanej wody.</w:t>
      </w:r>
    </w:p>
    <w:p w14:paraId="79218961" w14:textId="77777777" w:rsidR="003F2389" w:rsidRPr="003F2389" w:rsidRDefault="003F2389" w:rsidP="00285134">
      <w:pPr>
        <w:spacing w:after="0" w:line="240" w:lineRule="auto"/>
        <w:ind w:firstLine="708"/>
        <w:jc w:val="both"/>
        <w:rPr>
          <w:rFonts w:ascii="Cambria" w:hAnsi="Cambria" w:cs="Arial"/>
          <w:sz w:val="20"/>
          <w:szCs w:val="20"/>
          <w:lang w:eastAsia="pl-PL"/>
        </w:rPr>
      </w:pPr>
    </w:p>
    <w:p w14:paraId="7F4224EF" w14:textId="08D1F145" w:rsidR="00343A9C" w:rsidRPr="003F2389" w:rsidRDefault="00343A9C" w:rsidP="00285134">
      <w:pPr>
        <w:spacing w:after="0" w:line="240" w:lineRule="auto"/>
        <w:ind w:firstLine="708"/>
        <w:jc w:val="both"/>
        <w:rPr>
          <w:rFonts w:ascii="Cambria" w:hAnsi="Cambria"/>
          <w:sz w:val="20"/>
          <w:szCs w:val="20"/>
          <w:lang w:eastAsia="pl-PL"/>
        </w:rPr>
      </w:pPr>
      <w:r w:rsidRPr="003F2389">
        <w:rPr>
          <w:rFonts w:ascii="Cambria" w:hAnsi="Cambria" w:cs="Arial"/>
          <w:sz w:val="20"/>
          <w:szCs w:val="20"/>
          <w:lang w:eastAsia="pl-PL"/>
        </w:rPr>
        <w:t>Dla ujęć określono strefy ochronne. Zgodnie z zapisami ustawy z dnia 20 lipca</w:t>
      </w:r>
      <w:r w:rsidR="00285134" w:rsidRPr="003F2389">
        <w:rPr>
          <w:rFonts w:ascii="Cambria" w:hAnsi="Cambria" w:cs="Arial"/>
          <w:sz w:val="20"/>
          <w:szCs w:val="20"/>
          <w:lang w:eastAsia="pl-PL"/>
        </w:rPr>
        <w:t xml:space="preserve"> 2017r. Prawo wodne (Dz. U. 2022</w:t>
      </w:r>
      <w:r w:rsidRPr="003F2389">
        <w:rPr>
          <w:rFonts w:ascii="Cambria" w:hAnsi="Cambria" w:cs="Arial"/>
          <w:sz w:val="20"/>
          <w:szCs w:val="20"/>
          <w:lang w:eastAsia="pl-PL"/>
        </w:rPr>
        <w:t xml:space="preserve"> r. </w:t>
      </w:r>
      <w:r w:rsidR="00285134" w:rsidRPr="003F2389">
        <w:rPr>
          <w:rFonts w:ascii="Cambria" w:hAnsi="Cambria" w:cs="Arial"/>
          <w:sz w:val="20"/>
          <w:szCs w:val="20"/>
          <w:lang w:eastAsia="pl-PL"/>
        </w:rPr>
        <w:t>poz. 2625</w:t>
      </w:r>
      <w:r w:rsidRPr="003F2389">
        <w:rPr>
          <w:rFonts w:ascii="Cambria" w:hAnsi="Cambria" w:cs="Arial"/>
          <w:sz w:val="20"/>
          <w:szCs w:val="20"/>
          <w:lang w:eastAsia="pl-PL"/>
        </w:rPr>
        <w:t xml:space="preserve"> ze zm.) teren stref należy zabezpieczyć przed dostępem osób postronnych ogrodzeniem, na ogrodzeniu należy umieścić tablice informacyjne o strefie ochronnej zgodnie z rozporządzeniem Ministra Środowiska z dnia 1 lipca 2019 r. w sprawie wzorów tablic informacyjnych o strefie ochronnej ujęcia wody (Dz.U. 2019 poz. 1217). </w:t>
      </w:r>
    </w:p>
    <w:p w14:paraId="278FE40E" w14:textId="77777777" w:rsidR="00343A9C" w:rsidRPr="003F2389" w:rsidRDefault="00343A9C" w:rsidP="00343A9C">
      <w:pPr>
        <w:spacing w:after="0" w:line="240" w:lineRule="auto"/>
        <w:ind w:firstLine="708"/>
        <w:jc w:val="both"/>
        <w:rPr>
          <w:rFonts w:ascii="Cambria" w:hAnsi="Cambria" w:cs="Arial"/>
          <w:sz w:val="20"/>
          <w:szCs w:val="20"/>
          <w:lang w:eastAsia="pl-PL"/>
        </w:rPr>
      </w:pPr>
    </w:p>
    <w:p w14:paraId="562CB10B" w14:textId="77777777" w:rsidR="00343A9C" w:rsidRPr="003F2389" w:rsidRDefault="00343A9C" w:rsidP="00343A9C">
      <w:pPr>
        <w:spacing w:after="0" w:line="240" w:lineRule="auto"/>
        <w:ind w:firstLine="708"/>
        <w:jc w:val="both"/>
        <w:rPr>
          <w:rFonts w:ascii="Cambria" w:hAnsi="Cambria" w:cs="Arial"/>
          <w:sz w:val="20"/>
          <w:szCs w:val="20"/>
          <w:lang w:eastAsia="pl-PL"/>
        </w:rPr>
      </w:pPr>
      <w:r w:rsidRPr="003F2389">
        <w:rPr>
          <w:rFonts w:ascii="Cambria" w:hAnsi="Cambria" w:cs="Arial"/>
          <w:sz w:val="20"/>
          <w:szCs w:val="20"/>
          <w:lang w:eastAsia="pl-PL"/>
        </w:rPr>
        <w:t>Na terenie ochrony bezpośredniej jest zabronione użytkowanie gruntów do celów nie związanych z eksploatacją wody. Na tym terenie należy zapewnić:</w:t>
      </w:r>
    </w:p>
    <w:p w14:paraId="0B90E989" w14:textId="77777777" w:rsidR="00343A9C" w:rsidRPr="003F2389" w:rsidRDefault="00343A9C" w:rsidP="00343A9C">
      <w:pPr>
        <w:autoSpaceDE w:val="0"/>
        <w:autoSpaceDN w:val="0"/>
        <w:adjustRightInd w:val="0"/>
        <w:spacing w:after="0" w:line="240" w:lineRule="auto"/>
        <w:ind w:left="360" w:firstLine="348"/>
        <w:contextualSpacing/>
        <w:jc w:val="both"/>
        <w:rPr>
          <w:rFonts w:ascii="Cambria" w:hAnsi="Cambria"/>
          <w:sz w:val="20"/>
          <w:szCs w:val="20"/>
        </w:rPr>
      </w:pPr>
    </w:p>
    <w:p w14:paraId="515BEDE2" w14:textId="77777777" w:rsidR="00343A9C" w:rsidRPr="003F2389" w:rsidRDefault="00343A9C" w:rsidP="00343A9C">
      <w:pPr>
        <w:numPr>
          <w:ilvl w:val="0"/>
          <w:numId w:val="12"/>
        </w:numPr>
        <w:autoSpaceDE w:val="0"/>
        <w:autoSpaceDN w:val="0"/>
        <w:adjustRightInd w:val="0"/>
        <w:spacing w:after="0" w:line="240" w:lineRule="auto"/>
        <w:jc w:val="both"/>
        <w:rPr>
          <w:rFonts w:ascii="Cambria" w:hAnsi="Cambria"/>
          <w:sz w:val="20"/>
          <w:szCs w:val="20"/>
          <w:lang w:eastAsia="pl-PL"/>
        </w:rPr>
      </w:pPr>
      <w:r w:rsidRPr="003F2389">
        <w:rPr>
          <w:rFonts w:ascii="Cambria" w:hAnsi="Cambria"/>
          <w:sz w:val="20"/>
          <w:szCs w:val="20"/>
          <w:lang w:eastAsia="pl-PL"/>
        </w:rPr>
        <w:t>odprowadzanie wód opadowych w taki sposób, aby nie mogły one przedostawać się do urządzeń do poboru wody,</w:t>
      </w:r>
    </w:p>
    <w:p w14:paraId="4EC1CB05" w14:textId="77777777" w:rsidR="00343A9C" w:rsidRPr="003F2389" w:rsidRDefault="00343A9C" w:rsidP="00343A9C">
      <w:pPr>
        <w:numPr>
          <w:ilvl w:val="0"/>
          <w:numId w:val="12"/>
        </w:numPr>
        <w:autoSpaceDE w:val="0"/>
        <w:autoSpaceDN w:val="0"/>
        <w:adjustRightInd w:val="0"/>
        <w:spacing w:after="0" w:line="240" w:lineRule="auto"/>
        <w:jc w:val="both"/>
        <w:rPr>
          <w:rFonts w:ascii="Cambria" w:hAnsi="Cambria"/>
          <w:sz w:val="20"/>
          <w:szCs w:val="20"/>
          <w:lang w:eastAsia="pl-PL"/>
        </w:rPr>
      </w:pPr>
      <w:r w:rsidRPr="003F2389">
        <w:rPr>
          <w:rFonts w:ascii="Cambria" w:hAnsi="Cambria"/>
          <w:sz w:val="20"/>
          <w:szCs w:val="20"/>
          <w:lang w:eastAsia="pl-PL"/>
        </w:rPr>
        <w:t>zagospodarowanie terenu zielenią,</w:t>
      </w:r>
    </w:p>
    <w:p w14:paraId="7B966970" w14:textId="77777777" w:rsidR="00343A9C" w:rsidRPr="003F2389" w:rsidRDefault="00343A9C" w:rsidP="00343A9C">
      <w:pPr>
        <w:numPr>
          <w:ilvl w:val="0"/>
          <w:numId w:val="12"/>
        </w:numPr>
        <w:autoSpaceDE w:val="0"/>
        <w:autoSpaceDN w:val="0"/>
        <w:adjustRightInd w:val="0"/>
        <w:spacing w:after="0" w:line="240" w:lineRule="auto"/>
        <w:jc w:val="both"/>
        <w:rPr>
          <w:rFonts w:ascii="Cambria" w:hAnsi="Cambria"/>
          <w:sz w:val="20"/>
          <w:szCs w:val="20"/>
          <w:lang w:eastAsia="pl-PL"/>
        </w:rPr>
      </w:pPr>
      <w:r w:rsidRPr="003F2389">
        <w:rPr>
          <w:rFonts w:ascii="Cambria" w:hAnsi="Cambria"/>
          <w:sz w:val="20"/>
          <w:szCs w:val="20"/>
          <w:lang w:eastAsia="pl-PL"/>
        </w:rPr>
        <w:t>szczelne odprowadzanie poza granice strefy ochronnej ścieków z urządzeń sanitarnych, przeznaczonych do użytku osób zatrudnionych przy urządzeniach służących do poboru wody,</w:t>
      </w:r>
    </w:p>
    <w:p w14:paraId="5457D9BC" w14:textId="77777777" w:rsidR="00343A9C" w:rsidRPr="003F2389" w:rsidRDefault="00343A9C" w:rsidP="00343A9C">
      <w:pPr>
        <w:numPr>
          <w:ilvl w:val="0"/>
          <w:numId w:val="12"/>
        </w:numPr>
        <w:autoSpaceDE w:val="0"/>
        <w:autoSpaceDN w:val="0"/>
        <w:adjustRightInd w:val="0"/>
        <w:spacing w:after="0" w:line="240" w:lineRule="auto"/>
        <w:jc w:val="both"/>
        <w:rPr>
          <w:rFonts w:ascii="Cambria" w:hAnsi="Cambria"/>
          <w:sz w:val="20"/>
          <w:szCs w:val="20"/>
          <w:lang w:eastAsia="pl-PL"/>
        </w:rPr>
      </w:pPr>
      <w:r w:rsidRPr="003F2389">
        <w:rPr>
          <w:rFonts w:ascii="Cambria" w:hAnsi="Cambria"/>
          <w:sz w:val="20"/>
          <w:szCs w:val="20"/>
          <w:lang w:eastAsia="pl-PL"/>
        </w:rPr>
        <w:t>ograniczenie do niezbędnych potrzeb przebywania osób nie zatrudnionych stale przy urządzeniach służących do poboru wody.</w:t>
      </w:r>
    </w:p>
    <w:p w14:paraId="4948D870" w14:textId="77777777" w:rsidR="00343A9C" w:rsidRPr="003F2389" w:rsidRDefault="00343A9C" w:rsidP="00343A9C">
      <w:pPr>
        <w:spacing w:after="0" w:line="240" w:lineRule="auto"/>
        <w:ind w:firstLine="708"/>
        <w:jc w:val="both"/>
        <w:rPr>
          <w:rFonts w:ascii="Cambria" w:hAnsi="Cambria" w:cs="Arial"/>
          <w:sz w:val="20"/>
          <w:szCs w:val="20"/>
          <w:lang w:eastAsia="pl-PL"/>
        </w:rPr>
      </w:pPr>
    </w:p>
    <w:p w14:paraId="0AA4240C" w14:textId="77777777" w:rsidR="00343A9C" w:rsidRPr="003F2389" w:rsidRDefault="00343A9C" w:rsidP="00343A9C">
      <w:pPr>
        <w:spacing w:after="0" w:line="240" w:lineRule="auto"/>
        <w:ind w:firstLine="708"/>
        <w:jc w:val="both"/>
        <w:rPr>
          <w:rFonts w:ascii="Cambria" w:hAnsi="Cambria" w:cs="Arial"/>
          <w:sz w:val="20"/>
          <w:szCs w:val="20"/>
          <w:lang w:eastAsia="pl-PL"/>
        </w:rPr>
      </w:pPr>
      <w:r w:rsidRPr="003F2389">
        <w:rPr>
          <w:rFonts w:ascii="Cambria" w:hAnsi="Cambria" w:cs="Arial"/>
          <w:sz w:val="20"/>
          <w:szCs w:val="20"/>
          <w:lang w:eastAsia="pl-PL"/>
        </w:rPr>
        <w:t>Ponadto na terenie ochrony pośredniej może być zakazane lub ograniczone wykonywanie robót lub czynności powodujących zmniejszenie przydatności ujmowanej wody lub wydajności ujęcia, obejmujących:</w:t>
      </w:r>
    </w:p>
    <w:p w14:paraId="56078E4A" w14:textId="77777777" w:rsidR="00343A9C" w:rsidRPr="003F2389" w:rsidRDefault="00343A9C" w:rsidP="00343A9C">
      <w:pPr>
        <w:spacing w:after="0" w:line="240" w:lineRule="auto"/>
        <w:ind w:firstLine="708"/>
        <w:jc w:val="both"/>
        <w:rPr>
          <w:rFonts w:ascii="Cambria" w:hAnsi="Cambria" w:cs="Arial"/>
          <w:sz w:val="20"/>
          <w:szCs w:val="20"/>
          <w:lang w:eastAsia="pl-PL"/>
        </w:rPr>
      </w:pPr>
    </w:p>
    <w:p w14:paraId="7AEA93FB" w14:textId="77777777" w:rsidR="00343A9C" w:rsidRPr="003F2389" w:rsidRDefault="00343A9C" w:rsidP="00343A9C">
      <w:pPr>
        <w:numPr>
          <w:ilvl w:val="0"/>
          <w:numId w:val="12"/>
        </w:numPr>
        <w:autoSpaceDE w:val="0"/>
        <w:autoSpaceDN w:val="0"/>
        <w:adjustRightInd w:val="0"/>
        <w:spacing w:after="0" w:line="240" w:lineRule="auto"/>
        <w:jc w:val="both"/>
        <w:rPr>
          <w:rFonts w:ascii="Cambria" w:hAnsi="Cambria"/>
          <w:sz w:val="20"/>
          <w:szCs w:val="20"/>
          <w:lang w:eastAsia="pl-PL"/>
        </w:rPr>
      </w:pPr>
      <w:r w:rsidRPr="003F2389">
        <w:rPr>
          <w:rFonts w:ascii="Cambria" w:hAnsi="Cambria"/>
          <w:sz w:val="20"/>
          <w:szCs w:val="20"/>
          <w:lang w:eastAsia="pl-PL"/>
        </w:rPr>
        <w:t>wprowadzanie ścieków do wód lub do ziemi,</w:t>
      </w:r>
    </w:p>
    <w:p w14:paraId="143C01FE" w14:textId="77777777" w:rsidR="00343A9C" w:rsidRPr="003F2389" w:rsidRDefault="00343A9C" w:rsidP="00343A9C">
      <w:pPr>
        <w:numPr>
          <w:ilvl w:val="0"/>
          <w:numId w:val="12"/>
        </w:numPr>
        <w:autoSpaceDE w:val="0"/>
        <w:autoSpaceDN w:val="0"/>
        <w:adjustRightInd w:val="0"/>
        <w:spacing w:after="0" w:line="240" w:lineRule="auto"/>
        <w:jc w:val="both"/>
        <w:rPr>
          <w:rFonts w:ascii="Cambria" w:hAnsi="Cambria"/>
          <w:sz w:val="20"/>
          <w:szCs w:val="20"/>
          <w:lang w:eastAsia="pl-PL"/>
        </w:rPr>
      </w:pPr>
      <w:r w:rsidRPr="003F2389">
        <w:rPr>
          <w:rFonts w:ascii="Cambria" w:hAnsi="Cambria"/>
          <w:sz w:val="20"/>
          <w:szCs w:val="20"/>
          <w:lang w:eastAsia="pl-PL"/>
        </w:rPr>
        <w:t>rolnicze wykorzystanie ścieków,</w:t>
      </w:r>
    </w:p>
    <w:p w14:paraId="5D251FD9" w14:textId="77777777" w:rsidR="00343A9C" w:rsidRPr="003F2389" w:rsidRDefault="00343A9C" w:rsidP="00343A9C">
      <w:pPr>
        <w:numPr>
          <w:ilvl w:val="0"/>
          <w:numId w:val="12"/>
        </w:numPr>
        <w:autoSpaceDE w:val="0"/>
        <w:autoSpaceDN w:val="0"/>
        <w:adjustRightInd w:val="0"/>
        <w:spacing w:after="0" w:line="240" w:lineRule="auto"/>
        <w:jc w:val="both"/>
        <w:rPr>
          <w:rFonts w:ascii="Cambria" w:hAnsi="Cambria"/>
          <w:sz w:val="20"/>
          <w:szCs w:val="20"/>
          <w:lang w:eastAsia="pl-PL"/>
        </w:rPr>
      </w:pPr>
      <w:r w:rsidRPr="003F2389">
        <w:rPr>
          <w:rFonts w:ascii="Cambria" w:hAnsi="Cambria"/>
          <w:sz w:val="20"/>
          <w:szCs w:val="20"/>
          <w:lang w:eastAsia="pl-PL"/>
        </w:rPr>
        <w:t>przechowywanie lub składowanie odpadów promieniotwórczych,</w:t>
      </w:r>
    </w:p>
    <w:p w14:paraId="7443B8F9" w14:textId="77777777" w:rsidR="00343A9C" w:rsidRPr="003F2389" w:rsidRDefault="00343A9C" w:rsidP="00343A9C">
      <w:pPr>
        <w:numPr>
          <w:ilvl w:val="0"/>
          <w:numId w:val="12"/>
        </w:numPr>
        <w:autoSpaceDE w:val="0"/>
        <w:autoSpaceDN w:val="0"/>
        <w:adjustRightInd w:val="0"/>
        <w:spacing w:after="0" w:line="240" w:lineRule="auto"/>
        <w:jc w:val="both"/>
        <w:rPr>
          <w:rFonts w:ascii="Cambria" w:hAnsi="Cambria"/>
          <w:sz w:val="20"/>
          <w:szCs w:val="20"/>
          <w:lang w:eastAsia="pl-PL"/>
        </w:rPr>
      </w:pPr>
      <w:r w:rsidRPr="003F2389">
        <w:rPr>
          <w:rFonts w:ascii="Cambria" w:hAnsi="Cambria"/>
          <w:sz w:val="20"/>
          <w:szCs w:val="20"/>
          <w:lang w:eastAsia="pl-PL"/>
        </w:rPr>
        <w:t>stosowanie nawozów oraz środków ochrony roślin,</w:t>
      </w:r>
    </w:p>
    <w:p w14:paraId="651C0CEF" w14:textId="77777777" w:rsidR="00343A9C" w:rsidRPr="003F2389" w:rsidRDefault="00343A9C" w:rsidP="00343A9C">
      <w:pPr>
        <w:numPr>
          <w:ilvl w:val="0"/>
          <w:numId w:val="12"/>
        </w:numPr>
        <w:autoSpaceDE w:val="0"/>
        <w:autoSpaceDN w:val="0"/>
        <w:adjustRightInd w:val="0"/>
        <w:spacing w:after="0" w:line="240" w:lineRule="auto"/>
        <w:jc w:val="both"/>
        <w:rPr>
          <w:rFonts w:ascii="Cambria" w:hAnsi="Cambria"/>
          <w:sz w:val="20"/>
          <w:szCs w:val="20"/>
          <w:lang w:eastAsia="pl-PL"/>
        </w:rPr>
      </w:pPr>
      <w:r w:rsidRPr="003F2389">
        <w:rPr>
          <w:rFonts w:ascii="Cambria" w:hAnsi="Cambria"/>
          <w:sz w:val="20"/>
          <w:szCs w:val="20"/>
          <w:lang w:eastAsia="pl-PL"/>
        </w:rPr>
        <w:t>budowę nowych dróg, linii kolejowych, lotnisk lub lądowisk,</w:t>
      </w:r>
    </w:p>
    <w:p w14:paraId="00291CFF" w14:textId="77777777" w:rsidR="00343A9C" w:rsidRPr="003F2389" w:rsidRDefault="00343A9C" w:rsidP="00343A9C">
      <w:pPr>
        <w:numPr>
          <w:ilvl w:val="0"/>
          <w:numId w:val="12"/>
        </w:numPr>
        <w:autoSpaceDE w:val="0"/>
        <w:autoSpaceDN w:val="0"/>
        <w:adjustRightInd w:val="0"/>
        <w:spacing w:after="0" w:line="240" w:lineRule="auto"/>
        <w:jc w:val="both"/>
        <w:rPr>
          <w:rFonts w:ascii="Cambria" w:hAnsi="Cambria"/>
          <w:sz w:val="20"/>
          <w:szCs w:val="20"/>
          <w:lang w:eastAsia="pl-PL"/>
        </w:rPr>
      </w:pPr>
      <w:r w:rsidRPr="003F2389">
        <w:rPr>
          <w:rFonts w:ascii="Cambria" w:hAnsi="Cambria"/>
          <w:sz w:val="20"/>
          <w:szCs w:val="20"/>
          <w:lang w:eastAsia="pl-PL"/>
        </w:rPr>
        <w:t>wykonywanie urządzeń melioracji wodnych oraz wykopów ziemnych,</w:t>
      </w:r>
    </w:p>
    <w:p w14:paraId="444A12E4" w14:textId="77777777" w:rsidR="00343A9C" w:rsidRPr="003F2389" w:rsidRDefault="00343A9C" w:rsidP="00343A9C">
      <w:pPr>
        <w:numPr>
          <w:ilvl w:val="0"/>
          <w:numId w:val="12"/>
        </w:numPr>
        <w:autoSpaceDE w:val="0"/>
        <w:autoSpaceDN w:val="0"/>
        <w:adjustRightInd w:val="0"/>
        <w:spacing w:after="0" w:line="240" w:lineRule="auto"/>
        <w:jc w:val="both"/>
        <w:rPr>
          <w:rFonts w:ascii="Cambria" w:hAnsi="Cambria"/>
          <w:sz w:val="20"/>
          <w:szCs w:val="20"/>
          <w:lang w:eastAsia="pl-PL"/>
        </w:rPr>
      </w:pPr>
      <w:r w:rsidRPr="003F2389">
        <w:rPr>
          <w:rFonts w:ascii="Cambria" w:hAnsi="Cambria"/>
          <w:sz w:val="20"/>
          <w:szCs w:val="20"/>
          <w:lang w:eastAsia="pl-PL"/>
        </w:rPr>
        <w:t>lokalizowanie zakładów przemysłowych oraz ferm chowu lub hodowli zwierząt,</w:t>
      </w:r>
    </w:p>
    <w:p w14:paraId="68C38DC4" w14:textId="77777777" w:rsidR="00343A9C" w:rsidRPr="003F2389" w:rsidRDefault="00343A9C" w:rsidP="00343A9C">
      <w:pPr>
        <w:numPr>
          <w:ilvl w:val="0"/>
          <w:numId w:val="12"/>
        </w:numPr>
        <w:autoSpaceDE w:val="0"/>
        <w:autoSpaceDN w:val="0"/>
        <w:adjustRightInd w:val="0"/>
        <w:spacing w:after="0" w:line="240" w:lineRule="auto"/>
        <w:jc w:val="both"/>
        <w:rPr>
          <w:rFonts w:ascii="Cambria" w:hAnsi="Cambria"/>
          <w:sz w:val="20"/>
          <w:szCs w:val="20"/>
          <w:lang w:eastAsia="pl-PL"/>
        </w:rPr>
      </w:pPr>
      <w:r w:rsidRPr="003F2389">
        <w:rPr>
          <w:rFonts w:ascii="Cambria" w:hAnsi="Cambria"/>
          <w:sz w:val="20"/>
          <w:szCs w:val="20"/>
          <w:lang w:eastAsia="pl-PL"/>
        </w:rPr>
        <w:t>lokalizowanie magazynów produktów ropopochodnych oraz innych substancji, a także rurociągów do ich transportu,</w:t>
      </w:r>
    </w:p>
    <w:p w14:paraId="312297BB" w14:textId="77777777" w:rsidR="00343A9C" w:rsidRPr="003F2389" w:rsidRDefault="00343A9C" w:rsidP="00343A9C">
      <w:pPr>
        <w:numPr>
          <w:ilvl w:val="0"/>
          <w:numId w:val="12"/>
        </w:numPr>
        <w:autoSpaceDE w:val="0"/>
        <w:autoSpaceDN w:val="0"/>
        <w:adjustRightInd w:val="0"/>
        <w:spacing w:after="0" w:line="240" w:lineRule="auto"/>
        <w:jc w:val="both"/>
        <w:rPr>
          <w:rFonts w:ascii="Cambria" w:hAnsi="Cambria"/>
          <w:sz w:val="20"/>
          <w:szCs w:val="20"/>
          <w:lang w:eastAsia="pl-PL"/>
        </w:rPr>
      </w:pPr>
      <w:r w:rsidRPr="003F2389">
        <w:rPr>
          <w:rFonts w:ascii="Cambria" w:hAnsi="Cambria"/>
          <w:sz w:val="20"/>
          <w:szCs w:val="20"/>
          <w:lang w:eastAsia="pl-PL"/>
        </w:rPr>
        <w:t>lokalizowanie składowisk odpadów niebezpiecznych, innych niż niebezpieczne i obojętne oraz obojętnych,</w:t>
      </w:r>
    </w:p>
    <w:p w14:paraId="1723C09F" w14:textId="77777777" w:rsidR="00343A9C" w:rsidRPr="003F2389" w:rsidRDefault="00343A9C" w:rsidP="00343A9C">
      <w:pPr>
        <w:numPr>
          <w:ilvl w:val="0"/>
          <w:numId w:val="12"/>
        </w:numPr>
        <w:autoSpaceDE w:val="0"/>
        <w:autoSpaceDN w:val="0"/>
        <w:adjustRightInd w:val="0"/>
        <w:spacing w:after="0" w:line="240" w:lineRule="auto"/>
        <w:jc w:val="both"/>
        <w:rPr>
          <w:rFonts w:ascii="Cambria" w:hAnsi="Cambria"/>
          <w:sz w:val="20"/>
          <w:szCs w:val="20"/>
          <w:lang w:eastAsia="pl-PL"/>
        </w:rPr>
      </w:pPr>
      <w:r w:rsidRPr="003F2389">
        <w:rPr>
          <w:rFonts w:ascii="Cambria" w:hAnsi="Cambria"/>
          <w:sz w:val="20"/>
          <w:szCs w:val="20"/>
          <w:lang w:eastAsia="pl-PL"/>
        </w:rPr>
        <w:t>mycie pojazdów mechanicznych,</w:t>
      </w:r>
    </w:p>
    <w:p w14:paraId="51A14583" w14:textId="049E82D2" w:rsidR="00343A9C" w:rsidRPr="003F2389" w:rsidRDefault="00343A9C" w:rsidP="00343A9C">
      <w:pPr>
        <w:numPr>
          <w:ilvl w:val="0"/>
          <w:numId w:val="12"/>
        </w:numPr>
        <w:autoSpaceDE w:val="0"/>
        <w:autoSpaceDN w:val="0"/>
        <w:adjustRightInd w:val="0"/>
        <w:spacing w:after="0" w:line="240" w:lineRule="auto"/>
        <w:jc w:val="both"/>
        <w:rPr>
          <w:rFonts w:ascii="Cambria" w:hAnsi="Cambria"/>
          <w:sz w:val="20"/>
          <w:szCs w:val="20"/>
          <w:lang w:eastAsia="pl-PL"/>
        </w:rPr>
      </w:pPr>
      <w:r w:rsidRPr="003F2389">
        <w:rPr>
          <w:rFonts w:ascii="Cambria" w:hAnsi="Cambria"/>
          <w:sz w:val="20"/>
          <w:szCs w:val="20"/>
          <w:lang w:eastAsia="pl-PL"/>
        </w:rPr>
        <w:t>urządzanie parkingów, obozowisk oraz kąpielisk i miejsc wykorzystywanych do kąpieli,</w:t>
      </w:r>
    </w:p>
    <w:p w14:paraId="32F4A3CF" w14:textId="77777777" w:rsidR="00343A9C" w:rsidRPr="003F2389" w:rsidRDefault="00343A9C" w:rsidP="00343A9C">
      <w:pPr>
        <w:numPr>
          <w:ilvl w:val="0"/>
          <w:numId w:val="12"/>
        </w:numPr>
        <w:autoSpaceDE w:val="0"/>
        <w:autoSpaceDN w:val="0"/>
        <w:adjustRightInd w:val="0"/>
        <w:spacing w:after="0" w:line="240" w:lineRule="auto"/>
        <w:jc w:val="both"/>
        <w:rPr>
          <w:rFonts w:ascii="Cambria" w:hAnsi="Cambria"/>
          <w:sz w:val="20"/>
          <w:szCs w:val="20"/>
          <w:lang w:eastAsia="pl-PL"/>
        </w:rPr>
      </w:pPr>
      <w:r w:rsidRPr="003F2389">
        <w:rPr>
          <w:rFonts w:ascii="Cambria" w:hAnsi="Cambria"/>
          <w:sz w:val="20"/>
          <w:szCs w:val="20"/>
          <w:lang w:eastAsia="pl-PL"/>
        </w:rPr>
        <w:t>lokalizowanie nowych ujęć wody,</w:t>
      </w:r>
    </w:p>
    <w:p w14:paraId="6E3D0148" w14:textId="77777777" w:rsidR="00343A9C" w:rsidRPr="003F2389" w:rsidRDefault="00343A9C" w:rsidP="00343A9C">
      <w:pPr>
        <w:numPr>
          <w:ilvl w:val="0"/>
          <w:numId w:val="12"/>
        </w:numPr>
        <w:autoSpaceDE w:val="0"/>
        <w:autoSpaceDN w:val="0"/>
        <w:adjustRightInd w:val="0"/>
        <w:spacing w:after="0" w:line="240" w:lineRule="auto"/>
        <w:jc w:val="both"/>
        <w:rPr>
          <w:rFonts w:ascii="Cambria" w:hAnsi="Cambria"/>
          <w:sz w:val="20"/>
          <w:szCs w:val="20"/>
          <w:lang w:eastAsia="pl-PL"/>
        </w:rPr>
      </w:pPr>
      <w:r w:rsidRPr="003F2389">
        <w:rPr>
          <w:rFonts w:ascii="Cambria" w:hAnsi="Cambria"/>
          <w:sz w:val="20"/>
          <w:szCs w:val="20"/>
          <w:lang w:eastAsia="pl-PL"/>
        </w:rPr>
        <w:t>lokalizowanie cmentarzy oraz grzebanie martwych zwierząt,</w:t>
      </w:r>
    </w:p>
    <w:p w14:paraId="35671321" w14:textId="77777777" w:rsidR="00343A9C" w:rsidRPr="003F2389" w:rsidRDefault="00343A9C" w:rsidP="00343A9C">
      <w:pPr>
        <w:numPr>
          <w:ilvl w:val="0"/>
          <w:numId w:val="12"/>
        </w:numPr>
        <w:autoSpaceDE w:val="0"/>
        <w:autoSpaceDN w:val="0"/>
        <w:adjustRightInd w:val="0"/>
        <w:spacing w:after="0" w:line="240" w:lineRule="auto"/>
        <w:jc w:val="both"/>
        <w:rPr>
          <w:rFonts w:ascii="Cambria" w:hAnsi="Cambria"/>
          <w:sz w:val="20"/>
          <w:szCs w:val="20"/>
          <w:lang w:eastAsia="pl-PL"/>
        </w:rPr>
      </w:pPr>
      <w:r w:rsidRPr="003F2389">
        <w:rPr>
          <w:rFonts w:ascii="Cambria" w:hAnsi="Cambria"/>
          <w:sz w:val="20"/>
          <w:szCs w:val="20"/>
          <w:lang w:eastAsia="pl-PL"/>
        </w:rPr>
        <w:t>wydobywanie kopalin,</w:t>
      </w:r>
    </w:p>
    <w:p w14:paraId="4E55A916" w14:textId="77777777" w:rsidR="00343A9C" w:rsidRPr="003F2389" w:rsidRDefault="00343A9C" w:rsidP="00343A9C">
      <w:pPr>
        <w:numPr>
          <w:ilvl w:val="0"/>
          <w:numId w:val="12"/>
        </w:numPr>
        <w:autoSpaceDE w:val="0"/>
        <w:autoSpaceDN w:val="0"/>
        <w:adjustRightInd w:val="0"/>
        <w:spacing w:after="0" w:line="240" w:lineRule="auto"/>
        <w:jc w:val="both"/>
        <w:rPr>
          <w:rFonts w:ascii="Cambria" w:hAnsi="Cambria"/>
          <w:sz w:val="20"/>
          <w:szCs w:val="20"/>
          <w:lang w:eastAsia="pl-PL"/>
        </w:rPr>
      </w:pPr>
      <w:r w:rsidRPr="003F2389">
        <w:rPr>
          <w:rFonts w:ascii="Cambria" w:hAnsi="Cambria"/>
          <w:sz w:val="20"/>
          <w:szCs w:val="20"/>
          <w:lang w:eastAsia="pl-PL"/>
        </w:rPr>
        <w:t>wykonywanie odwodnień budowlanych lub górniczych,</w:t>
      </w:r>
    </w:p>
    <w:p w14:paraId="47449180" w14:textId="77777777" w:rsidR="00343A9C" w:rsidRPr="003F2389" w:rsidRDefault="00343A9C" w:rsidP="00343A9C">
      <w:pPr>
        <w:numPr>
          <w:ilvl w:val="0"/>
          <w:numId w:val="12"/>
        </w:numPr>
        <w:autoSpaceDE w:val="0"/>
        <w:autoSpaceDN w:val="0"/>
        <w:adjustRightInd w:val="0"/>
        <w:spacing w:after="0" w:line="240" w:lineRule="auto"/>
        <w:jc w:val="both"/>
        <w:rPr>
          <w:rFonts w:ascii="Cambria" w:hAnsi="Cambria"/>
          <w:sz w:val="20"/>
          <w:szCs w:val="20"/>
          <w:lang w:eastAsia="pl-PL"/>
        </w:rPr>
      </w:pPr>
      <w:r w:rsidRPr="003F2389">
        <w:rPr>
          <w:rFonts w:ascii="Cambria" w:hAnsi="Cambria"/>
          <w:sz w:val="20"/>
          <w:szCs w:val="20"/>
          <w:lang w:eastAsia="pl-PL"/>
        </w:rPr>
        <w:t>lokalizowanie budynków oraz obiektów budowlanych związanych z turystyką,</w:t>
      </w:r>
    </w:p>
    <w:p w14:paraId="2C8EB38B" w14:textId="77777777" w:rsidR="00343A9C" w:rsidRPr="003F2389" w:rsidRDefault="00343A9C" w:rsidP="00343A9C">
      <w:pPr>
        <w:numPr>
          <w:ilvl w:val="0"/>
          <w:numId w:val="12"/>
        </w:numPr>
        <w:autoSpaceDE w:val="0"/>
        <w:autoSpaceDN w:val="0"/>
        <w:adjustRightInd w:val="0"/>
        <w:spacing w:after="0" w:line="240" w:lineRule="auto"/>
        <w:jc w:val="both"/>
        <w:rPr>
          <w:rFonts w:ascii="Cambria" w:hAnsi="Cambria"/>
          <w:sz w:val="20"/>
          <w:szCs w:val="20"/>
          <w:lang w:eastAsia="pl-PL"/>
        </w:rPr>
      </w:pPr>
      <w:r w:rsidRPr="003F2389">
        <w:rPr>
          <w:rFonts w:ascii="Cambria" w:hAnsi="Cambria"/>
          <w:sz w:val="20"/>
          <w:szCs w:val="20"/>
          <w:lang w:eastAsia="pl-PL"/>
        </w:rPr>
        <w:t>używanie statków powietrznych do przeprowadzania zabiegów rolniczych,</w:t>
      </w:r>
    </w:p>
    <w:p w14:paraId="798A9F61" w14:textId="77777777" w:rsidR="00343A9C" w:rsidRPr="003F2389" w:rsidRDefault="00343A9C" w:rsidP="00343A9C">
      <w:pPr>
        <w:numPr>
          <w:ilvl w:val="0"/>
          <w:numId w:val="12"/>
        </w:numPr>
        <w:autoSpaceDE w:val="0"/>
        <w:autoSpaceDN w:val="0"/>
        <w:adjustRightInd w:val="0"/>
        <w:spacing w:after="0" w:line="240" w:lineRule="auto"/>
        <w:jc w:val="both"/>
        <w:rPr>
          <w:rFonts w:ascii="Cambria" w:hAnsi="Cambria"/>
          <w:sz w:val="20"/>
          <w:szCs w:val="20"/>
          <w:lang w:eastAsia="pl-PL"/>
        </w:rPr>
      </w:pPr>
      <w:r w:rsidRPr="003F2389">
        <w:rPr>
          <w:rFonts w:ascii="Cambria" w:hAnsi="Cambria"/>
          <w:sz w:val="20"/>
          <w:szCs w:val="20"/>
          <w:lang w:eastAsia="pl-PL"/>
        </w:rPr>
        <w:t>urządzanie pryzm kiszonkowych,</w:t>
      </w:r>
    </w:p>
    <w:p w14:paraId="56113BCE" w14:textId="77777777" w:rsidR="00343A9C" w:rsidRPr="003F2389" w:rsidRDefault="00343A9C" w:rsidP="00343A9C">
      <w:pPr>
        <w:numPr>
          <w:ilvl w:val="0"/>
          <w:numId w:val="12"/>
        </w:numPr>
        <w:autoSpaceDE w:val="0"/>
        <w:autoSpaceDN w:val="0"/>
        <w:adjustRightInd w:val="0"/>
        <w:spacing w:after="0" w:line="240" w:lineRule="auto"/>
        <w:jc w:val="both"/>
        <w:rPr>
          <w:rFonts w:ascii="Cambria" w:hAnsi="Cambria"/>
          <w:sz w:val="20"/>
          <w:szCs w:val="20"/>
          <w:lang w:eastAsia="pl-PL"/>
        </w:rPr>
      </w:pPr>
      <w:r w:rsidRPr="003F2389">
        <w:rPr>
          <w:rFonts w:ascii="Cambria" w:hAnsi="Cambria"/>
          <w:sz w:val="20"/>
          <w:szCs w:val="20"/>
          <w:lang w:eastAsia="pl-PL"/>
        </w:rPr>
        <w:t>chów lub hodowlę ryb, ich dokarmianie lub zanęcanie,</w:t>
      </w:r>
    </w:p>
    <w:p w14:paraId="6E303981" w14:textId="77777777" w:rsidR="00343A9C" w:rsidRPr="003F2389" w:rsidRDefault="00343A9C" w:rsidP="00343A9C">
      <w:pPr>
        <w:numPr>
          <w:ilvl w:val="0"/>
          <w:numId w:val="12"/>
        </w:numPr>
        <w:autoSpaceDE w:val="0"/>
        <w:autoSpaceDN w:val="0"/>
        <w:adjustRightInd w:val="0"/>
        <w:spacing w:after="0" w:line="240" w:lineRule="auto"/>
        <w:jc w:val="both"/>
        <w:rPr>
          <w:rFonts w:ascii="Cambria" w:hAnsi="Cambria"/>
          <w:sz w:val="20"/>
          <w:szCs w:val="20"/>
          <w:lang w:eastAsia="pl-PL"/>
        </w:rPr>
      </w:pPr>
      <w:r w:rsidRPr="003F2389">
        <w:rPr>
          <w:rFonts w:ascii="Cambria" w:hAnsi="Cambria"/>
          <w:sz w:val="20"/>
          <w:szCs w:val="20"/>
          <w:lang w:eastAsia="pl-PL"/>
        </w:rPr>
        <w:lastRenderedPageBreak/>
        <w:t>pojenie oraz wypasanie zwierząt,</w:t>
      </w:r>
    </w:p>
    <w:p w14:paraId="4B1B0ABD" w14:textId="77777777" w:rsidR="00343A9C" w:rsidRPr="003F2389" w:rsidRDefault="00343A9C" w:rsidP="00343A9C">
      <w:pPr>
        <w:numPr>
          <w:ilvl w:val="0"/>
          <w:numId w:val="12"/>
        </w:numPr>
        <w:autoSpaceDE w:val="0"/>
        <w:autoSpaceDN w:val="0"/>
        <w:adjustRightInd w:val="0"/>
        <w:spacing w:after="0" w:line="240" w:lineRule="auto"/>
        <w:jc w:val="both"/>
        <w:rPr>
          <w:rFonts w:ascii="Cambria" w:hAnsi="Cambria"/>
          <w:sz w:val="20"/>
          <w:szCs w:val="20"/>
          <w:lang w:eastAsia="pl-PL"/>
        </w:rPr>
      </w:pPr>
      <w:r w:rsidRPr="003F2389">
        <w:rPr>
          <w:rFonts w:ascii="Cambria" w:hAnsi="Cambria"/>
          <w:sz w:val="20"/>
          <w:szCs w:val="20"/>
          <w:lang w:eastAsia="pl-PL"/>
        </w:rPr>
        <w:t>wydobywanie kamienia, żwiru, piasku oraz innych materiałów, a także wycinanie roślin z wód lub brzegu,</w:t>
      </w:r>
    </w:p>
    <w:p w14:paraId="6777DEAE" w14:textId="77777777" w:rsidR="00343A9C" w:rsidRPr="003F2389" w:rsidRDefault="00343A9C" w:rsidP="00343A9C">
      <w:pPr>
        <w:numPr>
          <w:ilvl w:val="0"/>
          <w:numId w:val="12"/>
        </w:numPr>
        <w:autoSpaceDE w:val="0"/>
        <w:autoSpaceDN w:val="0"/>
        <w:adjustRightInd w:val="0"/>
        <w:spacing w:after="0" w:line="240" w:lineRule="auto"/>
        <w:jc w:val="both"/>
        <w:rPr>
          <w:rFonts w:ascii="Cambria" w:hAnsi="Cambria"/>
          <w:sz w:val="20"/>
          <w:szCs w:val="20"/>
          <w:lang w:eastAsia="pl-PL"/>
        </w:rPr>
      </w:pPr>
      <w:r w:rsidRPr="003F2389">
        <w:rPr>
          <w:rFonts w:ascii="Cambria" w:hAnsi="Cambria"/>
          <w:sz w:val="20"/>
          <w:szCs w:val="20"/>
          <w:lang w:eastAsia="pl-PL"/>
        </w:rPr>
        <w:t>uprawianie sportów wodnych,</w:t>
      </w:r>
    </w:p>
    <w:p w14:paraId="7CA6BA3C" w14:textId="77777777" w:rsidR="00343A9C" w:rsidRPr="003F2389" w:rsidRDefault="00343A9C" w:rsidP="00343A9C">
      <w:pPr>
        <w:numPr>
          <w:ilvl w:val="0"/>
          <w:numId w:val="12"/>
        </w:numPr>
        <w:autoSpaceDE w:val="0"/>
        <w:autoSpaceDN w:val="0"/>
        <w:adjustRightInd w:val="0"/>
        <w:spacing w:after="0" w:line="240" w:lineRule="auto"/>
        <w:jc w:val="both"/>
        <w:rPr>
          <w:rFonts w:ascii="Cambria" w:hAnsi="Cambria"/>
          <w:sz w:val="20"/>
          <w:szCs w:val="20"/>
          <w:lang w:eastAsia="pl-PL"/>
        </w:rPr>
      </w:pPr>
      <w:r w:rsidRPr="003F2389">
        <w:rPr>
          <w:rFonts w:ascii="Cambria" w:hAnsi="Cambria"/>
          <w:sz w:val="20"/>
          <w:szCs w:val="20"/>
          <w:lang w:eastAsia="pl-PL"/>
        </w:rPr>
        <w:t>użytkowanie statków o napędzie spalinowym,</w:t>
      </w:r>
    </w:p>
    <w:p w14:paraId="234387C2" w14:textId="77777777" w:rsidR="00343A9C" w:rsidRPr="003F2389" w:rsidRDefault="00343A9C" w:rsidP="00343A9C">
      <w:pPr>
        <w:numPr>
          <w:ilvl w:val="0"/>
          <w:numId w:val="12"/>
        </w:numPr>
        <w:autoSpaceDE w:val="0"/>
        <w:autoSpaceDN w:val="0"/>
        <w:adjustRightInd w:val="0"/>
        <w:spacing w:after="0" w:line="240" w:lineRule="auto"/>
        <w:jc w:val="both"/>
        <w:rPr>
          <w:rFonts w:ascii="Cambria" w:hAnsi="Cambria"/>
          <w:sz w:val="20"/>
          <w:szCs w:val="20"/>
          <w:lang w:eastAsia="pl-PL"/>
        </w:rPr>
      </w:pPr>
      <w:r w:rsidRPr="003F2389">
        <w:rPr>
          <w:rFonts w:ascii="Cambria" w:hAnsi="Cambria"/>
          <w:sz w:val="20"/>
          <w:szCs w:val="20"/>
          <w:lang w:eastAsia="pl-PL"/>
        </w:rPr>
        <w:t>lokalizowanie nowych przedsięwzięć mogących znacząco oddziaływać na środowisko,</w:t>
      </w:r>
    </w:p>
    <w:p w14:paraId="70BBEFF8" w14:textId="77777777" w:rsidR="00343A9C" w:rsidRPr="003F2389" w:rsidRDefault="00343A9C" w:rsidP="00343A9C">
      <w:pPr>
        <w:numPr>
          <w:ilvl w:val="0"/>
          <w:numId w:val="12"/>
        </w:numPr>
        <w:autoSpaceDE w:val="0"/>
        <w:autoSpaceDN w:val="0"/>
        <w:adjustRightInd w:val="0"/>
        <w:spacing w:after="0" w:line="240" w:lineRule="auto"/>
        <w:jc w:val="both"/>
        <w:rPr>
          <w:rFonts w:ascii="Cambria" w:hAnsi="Cambria"/>
          <w:sz w:val="20"/>
          <w:szCs w:val="20"/>
          <w:lang w:eastAsia="pl-PL"/>
        </w:rPr>
      </w:pPr>
      <w:r w:rsidRPr="003F2389">
        <w:rPr>
          <w:rFonts w:ascii="Cambria" w:hAnsi="Cambria"/>
          <w:sz w:val="20"/>
          <w:szCs w:val="20"/>
          <w:lang w:eastAsia="pl-PL"/>
        </w:rPr>
        <w:t>składowanie opakowań po nawozach i środkach ochrony roślin,</w:t>
      </w:r>
    </w:p>
    <w:p w14:paraId="74F1FCC5" w14:textId="77777777" w:rsidR="00343A9C" w:rsidRPr="003F2389" w:rsidRDefault="00343A9C" w:rsidP="00343A9C">
      <w:pPr>
        <w:numPr>
          <w:ilvl w:val="0"/>
          <w:numId w:val="12"/>
        </w:numPr>
        <w:autoSpaceDE w:val="0"/>
        <w:autoSpaceDN w:val="0"/>
        <w:adjustRightInd w:val="0"/>
        <w:spacing w:after="0" w:line="240" w:lineRule="auto"/>
        <w:jc w:val="both"/>
        <w:rPr>
          <w:rFonts w:ascii="Cambria" w:hAnsi="Cambria"/>
          <w:sz w:val="20"/>
          <w:szCs w:val="20"/>
          <w:lang w:eastAsia="pl-PL"/>
        </w:rPr>
      </w:pPr>
      <w:r w:rsidRPr="003F2389">
        <w:rPr>
          <w:rFonts w:ascii="Cambria" w:hAnsi="Cambria"/>
          <w:sz w:val="20"/>
          <w:szCs w:val="20"/>
          <w:lang w:eastAsia="pl-PL"/>
        </w:rPr>
        <w:t>stosowanie i składowanie chemicznych środków zimowego utrzymania dróg.</w:t>
      </w:r>
    </w:p>
    <w:p w14:paraId="604B392E" w14:textId="77777777" w:rsidR="00094953" w:rsidRPr="003F2389" w:rsidRDefault="00094953" w:rsidP="002F3A6C">
      <w:pPr>
        <w:spacing w:after="0" w:line="240" w:lineRule="auto"/>
        <w:ind w:firstLine="708"/>
        <w:jc w:val="both"/>
        <w:rPr>
          <w:rFonts w:ascii="Cambria" w:hAnsi="Cambria" w:cs="Verdana-Bold"/>
          <w:bCs/>
          <w:sz w:val="20"/>
          <w:szCs w:val="20"/>
          <w:lang w:eastAsia="pl-PL"/>
        </w:rPr>
      </w:pPr>
    </w:p>
    <w:p w14:paraId="40DD85FC" w14:textId="62145314" w:rsidR="00DD6E7A" w:rsidRPr="003F2389" w:rsidRDefault="001633FE" w:rsidP="002F3A6C">
      <w:pPr>
        <w:spacing w:after="0" w:line="240" w:lineRule="auto"/>
        <w:ind w:firstLine="708"/>
        <w:jc w:val="both"/>
        <w:rPr>
          <w:rFonts w:ascii="Cambria" w:hAnsi="Cambria" w:cs="Verdana-Bold"/>
          <w:bCs/>
          <w:sz w:val="20"/>
          <w:szCs w:val="20"/>
          <w:lang w:eastAsia="pl-PL"/>
        </w:rPr>
      </w:pPr>
      <w:r w:rsidRPr="003F2389">
        <w:rPr>
          <w:rFonts w:ascii="Cambria" w:hAnsi="Cambria" w:cs="Verdana-Bold"/>
          <w:bCs/>
          <w:sz w:val="20"/>
          <w:szCs w:val="20"/>
          <w:lang w:eastAsia="pl-PL"/>
        </w:rPr>
        <w:t>Z</w:t>
      </w:r>
      <w:r w:rsidR="00DD6E7A" w:rsidRPr="003F2389">
        <w:rPr>
          <w:rFonts w:ascii="Cambria" w:hAnsi="Cambria" w:cs="Verdana-Bold"/>
          <w:bCs/>
          <w:sz w:val="20"/>
          <w:szCs w:val="20"/>
          <w:lang w:eastAsia="pl-PL"/>
        </w:rPr>
        <w:t>użycie wody na potrzeby gospodarki narodowej i ludności w ciągu roku na terenie</w:t>
      </w:r>
      <w:r w:rsidR="00CB54F8" w:rsidRPr="003F2389">
        <w:rPr>
          <w:rFonts w:ascii="Cambria" w:hAnsi="Cambria" w:cs="Verdana-Bold"/>
          <w:bCs/>
          <w:sz w:val="20"/>
          <w:szCs w:val="20"/>
          <w:lang w:eastAsia="pl-PL"/>
        </w:rPr>
        <w:t xml:space="preserve"> </w:t>
      </w:r>
      <w:r w:rsidR="003F2389" w:rsidRPr="003F2389">
        <w:rPr>
          <w:rFonts w:ascii="Cambria" w:hAnsi="Cambria" w:cs="Verdana-Bold"/>
          <w:bCs/>
          <w:sz w:val="20"/>
          <w:szCs w:val="20"/>
          <w:lang w:eastAsia="pl-PL"/>
        </w:rPr>
        <w:t xml:space="preserve">miasta Mrągowo </w:t>
      </w:r>
      <w:r w:rsidR="00DD6E7A" w:rsidRPr="003F2389">
        <w:rPr>
          <w:rFonts w:ascii="Cambria" w:hAnsi="Cambria" w:cs="Verdana-Bold"/>
          <w:bCs/>
          <w:sz w:val="20"/>
          <w:szCs w:val="20"/>
          <w:lang w:eastAsia="pl-PL"/>
        </w:rPr>
        <w:t>przedstawiono w poniższej tabeli.</w:t>
      </w:r>
    </w:p>
    <w:p w14:paraId="42EA7270" w14:textId="77777777" w:rsidR="00177970" w:rsidRPr="003F2389" w:rsidRDefault="00177970" w:rsidP="002F3A6C">
      <w:pPr>
        <w:spacing w:after="0" w:line="240" w:lineRule="auto"/>
        <w:ind w:firstLine="708"/>
        <w:jc w:val="both"/>
        <w:rPr>
          <w:rFonts w:ascii="Cambria" w:hAnsi="Cambria"/>
          <w:sz w:val="20"/>
          <w:szCs w:val="20"/>
        </w:rPr>
      </w:pPr>
    </w:p>
    <w:p w14:paraId="30E020AF" w14:textId="77777777" w:rsidR="0060584D" w:rsidRPr="003F2389" w:rsidRDefault="0060584D" w:rsidP="002F3A6C">
      <w:pPr>
        <w:spacing w:after="0" w:line="240" w:lineRule="auto"/>
        <w:jc w:val="center"/>
        <w:rPr>
          <w:rFonts w:ascii="Cambria" w:hAnsi="Cambria" w:cs="Verdana-Bold"/>
          <w:bCs/>
          <w:i/>
          <w:sz w:val="20"/>
          <w:szCs w:val="20"/>
          <w:lang w:eastAsia="pl-PL"/>
        </w:rPr>
      </w:pPr>
      <w:bookmarkStart w:id="219" w:name="_Toc448064816"/>
      <w:bookmarkStart w:id="220" w:name="_Toc467848147"/>
      <w:bookmarkStart w:id="221" w:name="_Toc84247188"/>
      <w:bookmarkStart w:id="222" w:name="_Toc90217200"/>
      <w:bookmarkStart w:id="223" w:name="_Toc137737680"/>
      <w:r w:rsidRPr="003F2389">
        <w:rPr>
          <w:rFonts w:ascii="Cambria" w:hAnsi="Cambria"/>
          <w:b/>
          <w:i/>
          <w:sz w:val="20"/>
          <w:szCs w:val="20"/>
        </w:rPr>
        <w:t xml:space="preserve">Tabela nr </w:t>
      </w:r>
      <w:r w:rsidRPr="003F2389">
        <w:rPr>
          <w:rFonts w:ascii="Cambria" w:hAnsi="Cambria"/>
          <w:b/>
          <w:i/>
          <w:sz w:val="20"/>
          <w:szCs w:val="20"/>
        </w:rPr>
        <w:fldChar w:fldCharType="begin"/>
      </w:r>
      <w:r w:rsidRPr="003F2389">
        <w:rPr>
          <w:rFonts w:ascii="Cambria" w:hAnsi="Cambria"/>
          <w:b/>
          <w:i/>
          <w:sz w:val="20"/>
          <w:szCs w:val="20"/>
        </w:rPr>
        <w:instrText xml:space="preserve"> SEQ Tabela \* ARABIC </w:instrText>
      </w:r>
      <w:r w:rsidRPr="003F2389">
        <w:rPr>
          <w:rFonts w:ascii="Cambria" w:hAnsi="Cambria"/>
          <w:b/>
          <w:i/>
          <w:sz w:val="20"/>
          <w:szCs w:val="20"/>
        </w:rPr>
        <w:fldChar w:fldCharType="separate"/>
      </w:r>
      <w:r w:rsidR="0024480C">
        <w:rPr>
          <w:rFonts w:ascii="Cambria" w:hAnsi="Cambria"/>
          <w:b/>
          <w:i/>
          <w:noProof/>
          <w:sz w:val="20"/>
          <w:szCs w:val="20"/>
        </w:rPr>
        <w:t>14</w:t>
      </w:r>
      <w:r w:rsidRPr="003F2389">
        <w:rPr>
          <w:rFonts w:ascii="Cambria" w:hAnsi="Cambria"/>
          <w:b/>
          <w:i/>
          <w:sz w:val="20"/>
          <w:szCs w:val="20"/>
        </w:rPr>
        <w:fldChar w:fldCharType="end"/>
      </w:r>
      <w:r w:rsidRPr="003F2389">
        <w:rPr>
          <w:rFonts w:ascii="Cambria" w:hAnsi="Cambria"/>
          <w:b/>
          <w:i/>
          <w:sz w:val="20"/>
          <w:szCs w:val="20"/>
        </w:rPr>
        <w:t>.</w:t>
      </w:r>
      <w:r w:rsidRPr="003F2389">
        <w:rPr>
          <w:rFonts w:ascii="Cambria" w:hAnsi="Cambria" w:cs="Calibri"/>
          <w:i/>
          <w:sz w:val="20"/>
          <w:szCs w:val="20"/>
          <w:lang w:eastAsia="pl-PL"/>
        </w:rPr>
        <w:t xml:space="preserve"> </w:t>
      </w:r>
      <w:r w:rsidRPr="003F2389">
        <w:rPr>
          <w:rFonts w:ascii="Cambria" w:hAnsi="Cambria" w:cs="Verdana-Bold"/>
          <w:bCs/>
          <w:i/>
          <w:sz w:val="20"/>
          <w:szCs w:val="20"/>
          <w:lang w:eastAsia="pl-PL"/>
        </w:rPr>
        <w:t>Zużycie wody na potrzeby gospodarki narodowej i ludności w ciągu roku [dam</w:t>
      </w:r>
      <w:r w:rsidRPr="003F2389">
        <w:rPr>
          <w:rFonts w:ascii="Cambria" w:hAnsi="Cambria" w:cs="Verdana-Bold"/>
          <w:bCs/>
          <w:i/>
          <w:sz w:val="20"/>
          <w:szCs w:val="20"/>
          <w:vertAlign w:val="superscript"/>
          <w:lang w:eastAsia="pl-PL"/>
        </w:rPr>
        <w:t>3</w:t>
      </w:r>
      <w:r w:rsidRPr="003F2389">
        <w:rPr>
          <w:rFonts w:ascii="Cambria" w:hAnsi="Cambria" w:cs="Verdana-Bold"/>
          <w:bCs/>
          <w:i/>
          <w:sz w:val="20"/>
          <w:szCs w:val="20"/>
          <w:lang w:eastAsia="pl-PL"/>
        </w:rPr>
        <w:t>]</w:t>
      </w:r>
      <w:bookmarkEnd w:id="219"/>
      <w:bookmarkEnd w:id="220"/>
      <w:bookmarkEnd w:id="221"/>
      <w:bookmarkEnd w:id="222"/>
      <w:bookmarkEnd w:id="223"/>
    </w:p>
    <w:tbl>
      <w:tblPr>
        <w:tblW w:w="85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71"/>
        <w:gridCol w:w="1093"/>
        <w:gridCol w:w="1094"/>
        <w:gridCol w:w="1094"/>
        <w:gridCol w:w="1009"/>
        <w:gridCol w:w="939"/>
      </w:tblGrid>
      <w:tr w:rsidR="00146A4F" w:rsidRPr="003F2389" w14:paraId="40275F84" w14:textId="77777777" w:rsidTr="00B3409E">
        <w:trPr>
          <w:trHeight w:val="397"/>
          <w:jc w:val="center"/>
        </w:trPr>
        <w:tc>
          <w:tcPr>
            <w:tcW w:w="3271" w:type="dxa"/>
            <w:tcBorders>
              <w:right w:val="single" w:sz="4" w:space="0" w:color="auto"/>
            </w:tcBorders>
            <w:shd w:val="clear" w:color="auto" w:fill="F2F2F2" w:themeFill="background1" w:themeFillShade="F2"/>
            <w:vAlign w:val="center"/>
          </w:tcPr>
          <w:p w14:paraId="2152B73D" w14:textId="77777777" w:rsidR="00146A4F" w:rsidRPr="003F2389" w:rsidRDefault="00146A4F" w:rsidP="00146A4F">
            <w:pPr>
              <w:spacing w:after="0" w:line="240" w:lineRule="auto"/>
              <w:jc w:val="center"/>
              <w:rPr>
                <w:rFonts w:ascii="Cambria" w:hAnsi="Cambria"/>
                <w:b/>
                <w:sz w:val="20"/>
                <w:szCs w:val="20"/>
              </w:rPr>
            </w:pPr>
            <w:r w:rsidRPr="003F2389">
              <w:rPr>
                <w:rFonts w:ascii="Cambria" w:hAnsi="Cambria"/>
                <w:b/>
                <w:sz w:val="20"/>
                <w:szCs w:val="20"/>
              </w:rPr>
              <w:t>Zużycie wody</w:t>
            </w:r>
          </w:p>
        </w:tc>
        <w:tc>
          <w:tcPr>
            <w:tcW w:w="1093" w:type="dxa"/>
            <w:tcBorders>
              <w:left w:val="single" w:sz="4" w:space="0" w:color="auto"/>
            </w:tcBorders>
            <w:shd w:val="clear" w:color="auto" w:fill="F2F2F2" w:themeFill="background1" w:themeFillShade="F2"/>
            <w:vAlign w:val="center"/>
          </w:tcPr>
          <w:p w14:paraId="7D4C5495" w14:textId="77777777" w:rsidR="00146A4F" w:rsidRPr="003F2389" w:rsidRDefault="00146A4F" w:rsidP="00146A4F">
            <w:pPr>
              <w:spacing w:after="0" w:line="240" w:lineRule="auto"/>
              <w:jc w:val="center"/>
              <w:rPr>
                <w:rFonts w:ascii="Cambria" w:hAnsi="Cambria"/>
                <w:b/>
                <w:sz w:val="20"/>
                <w:szCs w:val="20"/>
              </w:rPr>
            </w:pPr>
            <w:r w:rsidRPr="003F2389">
              <w:rPr>
                <w:rFonts w:ascii="Cambria" w:hAnsi="Cambria"/>
                <w:b/>
                <w:sz w:val="20"/>
                <w:szCs w:val="20"/>
              </w:rPr>
              <w:t>2017</w:t>
            </w:r>
          </w:p>
        </w:tc>
        <w:tc>
          <w:tcPr>
            <w:tcW w:w="1094" w:type="dxa"/>
            <w:tcBorders>
              <w:bottom w:val="single" w:sz="4" w:space="0" w:color="000000"/>
              <w:right w:val="single" w:sz="4" w:space="0" w:color="auto"/>
            </w:tcBorders>
            <w:shd w:val="clear" w:color="auto" w:fill="F2F2F2" w:themeFill="background1" w:themeFillShade="F2"/>
            <w:vAlign w:val="center"/>
          </w:tcPr>
          <w:p w14:paraId="7455C585" w14:textId="77777777" w:rsidR="00146A4F" w:rsidRPr="003F2389" w:rsidRDefault="00146A4F" w:rsidP="00146A4F">
            <w:pPr>
              <w:spacing w:after="0" w:line="240" w:lineRule="auto"/>
              <w:jc w:val="center"/>
              <w:rPr>
                <w:rFonts w:ascii="Cambria" w:hAnsi="Cambria"/>
                <w:b/>
                <w:sz w:val="20"/>
                <w:szCs w:val="20"/>
              </w:rPr>
            </w:pPr>
            <w:r w:rsidRPr="003F2389">
              <w:rPr>
                <w:rFonts w:ascii="Cambria" w:hAnsi="Cambria"/>
                <w:b/>
                <w:sz w:val="20"/>
                <w:szCs w:val="20"/>
              </w:rPr>
              <w:t>2018</w:t>
            </w:r>
          </w:p>
        </w:tc>
        <w:tc>
          <w:tcPr>
            <w:tcW w:w="1094" w:type="dxa"/>
            <w:tcBorders>
              <w:bottom w:val="single" w:sz="4" w:space="0" w:color="000000"/>
              <w:right w:val="single" w:sz="4" w:space="0" w:color="auto"/>
            </w:tcBorders>
            <w:shd w:val="clear" w:color="auto" w:fill="F2F2F2" w:themeFill="background1" w:themeFillShade="F2"/>
            <w:vAlign w:val="center"/>
          </w:tcPr>
          <w:p w14:paraId="19878704" w14:textId="77777777" w:rsidR="00146A4F" w:rsidRPr="003F2389" w:rsidRDefault="00146A4F" w:rsidP="00146A4F">
            <w:pPr>
              <w:spacing w:after="0" w:line="240" w:lineRule="auto"/>
              <w:jc w:val="center"/>
              <w:rPr>
                <w:rFonts w:ascii="Cambria" w:hAnsi="Cambria"/>
                <w:b/>
                <w:sz w:val="20"/>
                <w:szCs w:val="20"/>
              </w:rPr>
            </w:pPr>
            <w:r w:rsidRPr="003F2389">
              <w:rPr>
                <w:rFonts w:ascii="Cambria" w:hAnsi="Cambria"/>
                <w:b/>
                <w:sz w:val="20"/>
                <w:szCs w:val="20"/>
              </w:rPr>
              <w:t>2019</w:t>
            </w:r>
          </w:p>
        </w:tc>
        <w:tc>
          <w:tcPr>
            <w:tcW w:w="1009" w:type="dxa"/>
            <w:tcBorders>
              <w:bottom w:val="single" w:sz="4" w:space="0" w:color="000000"/>
              <w:right w:val="single" w:sz="4" w:space="0" w:color="auto"/>
            </w:tcBorders>
            <w:shd w:val="clear" w:color="auto" w:fill="F2F2F2" w:themeFill="background1" w:themeFillShade="F2"/>
            <w:vAlign w:val="center"/>
          </w:tcPr>
          <w:p w14:paraId="7F535621" w14:textId="77777777" w:rsidR="00146A4F" w:rsidRPr="003F2389" w:rsidRDefault="00146A4F" w:rsidP="00146A4F">
            <w:pPr>
              <w:spacing w:after="0" w:line="240" w:lineRule="auto"/>
              <w:jc w:val="center"/>
              <w:rPr>
                <w:rFonts w:ascii="Cambria" w:hAnsi="Cambria"/>
                <w:b/>
                <w:sz w:val="20"/>
                <w:szCs w:val="20"/>
              </w:rPr>
            </w:pPr>
            <w:r w:rsidRPr="003F2389">
              <w:rPr>
                <w:rFonts w:ascii="Cambria" w:hAnsi="Cambria"/>
                <w:b/>
                <w:sz w:val="20"/>
                <w:szCs w:val="20"/>
              </w:rPr>
              <w:t>2020</w:t>
            </w:r>
          </w:p>
        </w:tc>
        <w:tc>
          <w:tcPr>
            <w:tcW w:w="939" w:type="dxa"/>
            <w:tcBorders>
              <w:bottom w:val="single" w:sz="4" w:space="0" w:color="000000"/>
              <w:right w:val="single" w:sz="4" w:space="0" w:color="auto"/>
            </w:tcBorders>
            <w:shd w:val="clear" w:color="auto" w:fill="F2F2F2" w:themeFill="background1" w:themeFillShade="F2"/>
            <w:vAlign w:val="center"/>
          </w:tcPr>
          <w:p w14:paraId="3B1C1A3D" w14:textId="77777777" w:rsidR="00146A4F" w:rsidRPr="003F2389" w:rsidRDefault="00146A4F" w:rsidP="00B3409E">
            <w:pPr>
              <w:spacing w:after="0" w:line="240" w:lineRule="auto"/>
              <w:jc w:val="center"/>
              <w:rPr>
                <w:rFonts w:ascii="Cambria" w:hAnsi="Cambria"/>
                <w:b/>
                <w:sz w:val="20"/>
                <w:szCs w:val="20"/>
              </w:rPr>
            </w:pPr>
            <w:r w:rsidRPr="003F2389">
              <w:rPr>
                <w:rFonts w:ascii="Cambria" w:hAnsi="Cambria"/>
                <w:b/>
                <w:sz w:val="20"/>
                <w:szCs w:val="20"/>
              </w:rPr>
              <w:t>2021</w:t>
            </w:r>
          </w:p>
        </w:tc>
      </w:tr>
      <w:tr w:rsidR="003F2389" w:rsidRPr="003F2389" w14:paraId="4743C253" w14:textId="77777777" w:rsidTr="003F2389">
        <w:trPr>
          <w:trHeight w:val="397"/>
          <w:jc w:val="center"/>
        </w:trPr>
        <w:tc>
          <w:tcPr>
            <w:tcW w:w="3271" w:type="dxa"/>
            <w:tcBorders>
              <w:top w:val="single" w:sz="4" w:space="0" w:color="auto"/>
              <w:right w:val="single" w:sz="4" w:space="0" w:color="auto"/>
            </w:tcBorders>
            <w:shd w:val="clear" w:color="auto" w:fill="F2F2F2" w:themeFill="background1" w:themeFillShade="F2"/>
            <w:vAlign w:val="center"/>
          </w:tcPr>
          <w:p w14:paraId="41881E20" w14:textId="509B4253" w:rsidR="003F2389" w:rsidRPr="003F2389" w:rsidRDefault="003F2389" w:rsidP="003F2389">
            <w:pPr>
              <w:spacing w:after="0" w:line="240" w:lineRule="auto"/>
              <w:jc w:val="center"/>
              <w:rPr>
                <w:rFonts w:ascii="Cambria" w:hAnsi="Cambria" w:cs="Arial"/>
                <w:b/>
                <w:sz w:val="20"/>
                <w:szCs w:val="20"/>
              </w:rPr>
            </w:pPr>
            <w:r w:rsidRPr="003F2389">
              <w:rPr>
                <w:rFonts w:ascii="Cambria" w:hAnsi="Cambria" w:cs="Arial"/>
                <w:b/>
                <w:sz w:val="20"/>
                <w:szCs w:val="20"/>
              </w:rPr>
              <w:t>przemysł</w:t>
            </w:r>
          </w:p>
        </w:tc>
        <w:tc>
          <w:tcPr>
            <w:tcW w:w="1093" w:type="dxa"/>
            <w:tcBorders>
              <w:top w:val="nil"/>
              <w:left w:val="single" w:sz="4" w:space="0" w:color="000000"/>
              <w:bottom w:val="single" w:sz="4" w:space="0" w:color="000000"/>
              <w:right w:val="single" w:sz="4" w:space="0" w:color="000000"/>
            </w:tcBorders>
            <w:shd w:val="clear" w:color="auto" w:fill="auto"/>
            <w:vAlign w:val="center"/>
          </w:tcPr>
          <w:p w14:paraId="1DF87CEE" w14:textId="0C2FF528" w:rsidR="003F2389" w:rsidRPr="003F2389" w:rsidRDefault="003F2389" w:rsidP="003F2389">
            <w:pPr>
              <w:spacing w:after="0" w:line="240" w:lineRule="auto"/>
              <w:jc w:val="center"/>
              <w:rPr>
                <w:rFonts w:ascii="Cambria" w:hAnsi="Cambria" w:cs="Arial"/>
                <w:sz w:val="20"/>
                <w:szCs w:val="20"/>
              </w:rPr>
            </w:pPr>
            <w:r w:rsidRPr="003F2389">
              <w:rPr>
                <w:rFonts w:ascii="Cambria" w:hAnsi="Cambria" w:cs="Arial"/>
                <w:sz w:val="20"/>
                <w:szCs w:val="20"/>
              </w:rPr>
              <w:t>1 100</w:t>
            </w:r>
          </w:p>
        </w:tc>
        <w:tc>
          <w:tcPr>
            <w:tcW w:w="1094" w:type="dxa"/>
            <w:tcBorders>
              <w:top w:val="nil"/>
              <w:left w:val="nil"/>
              <w:bottom w:val="single" w:sz="4" w:space="0" w:color="auto"/>
              <w:right w:val="single" w:sz="4" w:space="0" w:color="000000"/>
            </w:tcBorders>
            <w:shd w:val="clear" w:color="auto" w:fill="auto"/>
            <w:vAlign w:val="center"/>
          </w:tcPr>
          <w:p w14:paraId="60DD7EFD" w14:textId="26DCB136" w:rsidR="003F2389" w:rsidRPr="003F2389" w:rsidRDefault="003F2389" w:rsidP="003F2389">
            <w:pPr>
              <w:spacing w:after="0" w:line="240" w:lineRule="auto"/>
              <w:jc w:val="center"/>
              <w:rPr>
                <w:rFonts w:ascii="Cambria" w:hAnsi="Cambria" w:cs="Arial"/>
                <w:sz w:val="20"/>
                <w:szCs w:val="20"/>
              </w:rPr>
            </w:pPr>
            <w:r w:rsidRPr="003F2389">
              <w:rPr>
                <w:rFonts w:ascii="Cambria" w:hAnsi="Cambria" w:cs="Arial"/>
                <w:sz w:val="20"/>
                <w:szCs w:val="20"/>
              </w:rPr>
              <w:t>1 189</w:t>
            </w:r>
          </w:p>
        </w:tc>
        <w:tc>
          <w:tcPr>
            <w:tcW w:w="1094" w:type="dxa"/>
            <w:tcBorders>
              <w:top w:val="nil"/>
              <w:left w:val="nil"/>
              <w:bottom w:val="single" w:sz="4" w:space="0" w:color="auto"/>
              <w:right w:val="single" w:sz="4" w:space="0" w:color="000000"/>
            </w:tcBorders>
            <w:shd w:val="clear" w:color="auto" w:fill="auto"/>
            <w:vAlign w:val="center"/>
          </w:tcPr>
          <w:p w14:paraId="2C5DA985" w14:textId="7B872880" w:rsidR="003F2389" w:rsidRPr="003F2389" w:rsidRDefault="003F2389" w:rsidP="003F2389">
            <w:pPr>
              <w:spacing w:after="0" w:line="240" w:lineRule="auto"/>
              <w:jc w:val="center"/>
              <w:rPr>
                <w:rFonts w:ascii="Cambria" w:hAnsi="Cambria" w:cs="Arial"/>
                <w:sz w:val="20"/>
                <w:szCs w:val="20"/>
              </w:rPr>
            </w:pPr>
            <w:r w:rsidRPr="003F2389">
              <w:rPr>
                <w:rFonts w:ascii="Cambria" w:hAnsi="Cambria" w:cs="Arial"/>
                <w:sz w:val="20"/>
                <w:szCs w:val="20"/>
              </w:rPr>
              <w:t>1 252</w:t>
            </w:r>
          </w:p>
        </w:tc>
        <w:tc>
          <w:tcPr>
            <w:tcW w:w="1009" w:type="dxa"/>
            <w:tcBorders>
              <w:top w:val="nil"/>
              <w:left w:val="nil"/>
              <w:bottom w:val="single" w:sz="4" w:space="0" w:color="auto"/>
              <w:right w:val="single" w:sz="4" w:space="0" w:color="000000"/>
            </w:tcBorders>
            <w:shd w:val="clear" w:color="auto" w:fill="auto"/>
            <w:vAlign w:val="center"/>
          </w:tcPr>
          <w:p w14:paraId="203D2597" w14:textId="0B29A612" w:rsidR="003F2389" w:rsidRPr="003F2389" w:rsidRDefault="003F2389" w:rsidP="003F2389">
            <w:pPr>
              <w:spacing w:after="0" w:line="240" w:lineRule="auto"/>
              <w:jc w:val="center"/>
              <w:rPr>
                <w:rFonts w:ascii="Cambria" w:hAnsi="Cambria" w:cs="Arial"/>
                <w:sz w:val="20"/>
                <w:szCs w:val="20"/>
              </w:rPr>
            </w:pPr>
            <w:r w:rsidRPr="003F2389">
              <w:rPr>
                <w:rFonts w:ascii="Cambria" w:hAnsi="Cambria" w:cs="Arial"/>
                <w:sz w:val="20"/>
                <w:szCs w:val="20"/>
              </w:rPr>
              <w:t>1 389</w:t>
            </w:r>
          </w:p>
        </w:tc>
        <w:tc>
          <w:tcPr>
            <w:tcW w:w="939" w:type="dxa"/>
            <w:tcBorders>
              <w:top w:val="nil"/>
              <w:left w:val="nil"/>
              <w:bottom w:val="single" w:sz="4" w:space="0" w:color="auto"/>
              <w:right w:val="single" w:sz="4" w:space="0" w:color="000000"/>
            </w:tcBorders>
            <w:vAlign w:val="center"/>
          </w:tcPr>
          <w:p w14:paraId="64D7D643" w14:textId="57D4C5D9" w:rsidR="003F2389" w:rsidRPr="003F2389" w:rsidRDefault="003F2389" w:rsidP="003F2389">
            <w:pPr>
              <w:spacing w:after="0" w:line="240" w:lineRule="auto"/>
              <w:ind w:left="113" w:right="113"/>
              <w:jc w:val="center"/>
              <w:rPr>
                <w:rFonts w:ascii="Cambria" w:hAnsi="Cambria" w:cs="Arial"/>
                <w:sz w:val="20"/>
                <w:szCs w:val="20"/>
              </w:rPr>
            </w:pPr>
            <w:r w:rsidRPr="003F2389">
              <w:rPr>
                <w:rFonts w:ascii="Cambria" w:hAnsi="Cambria" w:cs="Arial"/>
                <w:sz w:val="20"/>
                <w:szCs w:val="20"/>
              </w:rPr>
              <w:t>1 508</w:t>
            </w:r>
          </w:p>
        </w:tc>
      </w:tr>
      <w:tr w:rsidR="00BB0419" w:rsidRPr="003F2389" w14:paraId="2E7E826B" w14:textId="77777777" w:rsidTr="00BB0419">
        <w:trPr>
          <w:trHeight w:val="397"/>
          <w:jc w:val="center"/>
        </w:trPr>
        <w:tc>
          <w:tcPr>
            <w:tcW w:w="3271" w:type="dxa"/>
            <w:tcBorders>
              <w:top w:val="single" w:sz="4" w:space="0" w:color="auto"/>
              <w:right w:val="single" w:sz="4" w:space="0" w:color="auto"/>
            </w:tcBorders>
            <w:shd w:val="clear" w:color="auto" w:fill="F2F2F2" w:themeFill="background1" w:themeFillShade="F2"/>
            <w:vAlign w:val="center"/>
          </w:tcPr>
          <w:p w14:paraId="4B3F765C" w14:textId="6F486CD0" w:rsidR="00BB0419" w:rsidRPr="003F2389" w:rsidRDefault="00BB0419" w:rsidP="00BB0419">
            <w:pPr>
              <w:spacing w:after="0" w:line="240" w:lineRule="auto"/>
              <w:jc w:val="center"/>
              <w:rPr>
                <w:rFonts w:ascii="Cambria" w:hAnsi="Cambria" w:cs="Arial"/>
                <w:b/>
                <w:sz w:val="20"/>
                <w:szCs w:val="20"/>
              </w:rPr>
            </w:pPr>
            <w:r>
              <w:rPr>
                <w:rFonts w:ascii="Cambria" w:hAnsi="Cambria" w:cs="Arial"/>
                <w:b/>
                <w:sz w:val="20"/>
                <w:szCs w:val="20"/>
              </w:rPr>
              <w:t>p</w:t>
            </w:r>
            <w:r w:rsidRPr="00BB0419">
              <w:rPr>
                <w:rFonts w:ascii="Cambria" w:hAnsi="Cambria" w:cs="Arial"/>
                <w:b/>
                <w:sz w:val="20"/>
                <w:szCs w:val="20"/>
              </w:rPr>
              <w:t>rzemysł</w:t>
            </w:r>
            <w:r>
              <w:rPr>
                <w:rFonts w:ascii="Cambria" w:hAnsi="Cambria" w:cs="Arial"/>
                <w:b/>
                <w:sz w:val="20"/>
                <w:szCs w:val="20"/>
              </w:rPr>
              <w:t xml:space="preserve"> - cele produkcyjne</w:t>
            </w:r>
          </w:p>
        </w:tc>
        <w:tc>
          <w:tcPr>
            <w:tcW w:w="1093" w:type="dxa"/>
            <w:tcBorders>
              <w:top w:val="nil"/>
              <w:left w:val="single" w:sz="4" w:space="0" w:color="000000"/>
              <w:bottom w:val="single" w:sz="4" w:space="0" w:color="000000"/>
              <w:right w:val="single" w:sz="4" w:space="0" w:color="000000"/>
            </w:tcBorders>
            <w:shd w:val="clear" w:color="auto" w:fill="auto"/>
            <w:vAlign w:val="center"/>
          </w:tcPr>
          <w:p w14:paraId="5CAC85C1" w14:textId="15E17B72" w:rsidR="00BB0419" w:rsidRPr="003F2389" w:rsidRDefault="00BB0419" w:rsidP="00BB0419">
            <w:pPr>
              <w:spacing w:after="0" w:line="240" w:lineRule="auto"/>
              <w:jc w:val="center"/>
              <w:rPr>
                <w:rFonts w:ascii="Cambria" w:hAnsi="Cambria" w:cs="Arial"/>
                <w:sz w:val="20"/>
                <w:szCs w:val="20"/>
              </w:rPr>
            </w:pPr>
            <w:r>
              <w:rPr>
                <w:rFonts w:ascii="Cambria" w:hAnsi="Cambria" w:cs="Arial"/>
                <w:sz w:val="20"/>
                <w:szCs w:val="20"/>
              </w:rPr>
              <w:t>b.d.</w:t>
            </w:r>
          </w:p>
        </w:tc>
        <w:tc>
          <w:tcPr>
            <w:tcW w:w="1094" w:type="dxa"/>
            <w:tcBorders>
              <w:top w:val="nil"/>
              <w:left w:val="nil"/>
              <w:bottom w:val="single" w:sz="4" w:space="0" w:color="auto"/>
              <w:right w:val="single" w:sz="4" w:space="0" w:color="000000"/>
            </w:tcBorders>
            <w:shd w:val="clear" w:color="auto" w:fill="auto"/>
            <w:vAlign w:val="center"/>
          </w:tcPr>
          <w:p w14:paraId="61943140" w14:textId="48B28F01" w:rsidR="00BB0419" w:rsidRPr="003F2389" w:rsidRDefault="00BB0419" w:rsidP="00BB0419">
            <w:pPr>
              <w:spacing w:after="0" w:line="240" w:lineRule="auto"/>
              <w:jc w:val="center"/>
              <w:rPr>
                <w:rFonts w:ascii="Cambria" w:hAnsi="Cambria" w:cs="Arial"/>
                <w:sz w:val="20"/>
                <w:szCs w:val="20"/>
              </w:rPr>
            </w:pPr>
            <w:r>
              <w:rPr>
                <w:rFonts w:ascii="Cambria" w:hAnsi="Cambria" w:cs="Arial"/>
                <w:sz w:val="20"/>
                <w:szCs w:val="20"/>
              </w:rPr>
              <w:t>b.d.</w:t>
            </w:r>
          </w:p>
        </w:tc>
        <w:tc>
          <w:tcPr>
            <w:tcW w:w="1094" w:type="dxa"/>
            <w:tcBorders>
              <w:top w:val="nil"/>
              <w:left w:val="nil"/>
              <w:bottom w:val="single" w:sz="4" w:space="0" w:color="auto"/>
              <w:right w:val="single" w:sz="4" w:space="0" w:color="000000"/>
            </w:tcBorders>
            <w:shd w:val="clear" w:color="auto" w:fill="auto"/>
            <w:vAlign w:val="center"/>
          </w:tcPr>
          <w:p w14:paraId="0D3252EC" w14:textId="20263ED0" w:rsidR="00BB0419" w:rsidRPr="003F2389" w:rsidRDefault="00BB0419" w:rsidP="00BB0419">
            <w:pPr>
              <w:spacing w:after="0" w:line="240" w:lineRule="auto"/>
              <w:jc w:val="center"/>
              <w:rPr>
                <w:rFonts w:ascii="Cambria" w:hAnsi="Cambria" w:cs="Arial"/>
                <w:sz w:val="20"/>
                <w:szCs w:val="20"/>
              </w:rPr>
            </w:pPr>
            <w:r w:rsidRPr="00BB0419">
              <w:rPr>
                <w:rFonts w:ascii="Cambria" w:hAnsi="Cambria" w:cs="Arial"/>
                <w:sz w:val="20"/>
                <w:szCs w:val="20"/>
              </w:rPr>
              <w:t>1 233</w:t>
            </w:r>
          </w:p>
        </w:tc>
        <w:tc>
          <w:tcPr>
            <w:tcW w:w="1009" w:type="dxa"/>
            <w:tcBorders>
              <w:top w:val="nil"/>
              <w:left w:val="nil"/>
              <w:bottom w:val="single" w:sz="4" w:space="0" w:color="auto"/>
              <w:right w:val="single" w:sz="4" w:space="0" w:color="000000"/>
            </w:tcBorders>
            <w:shd w:val="clear" w:color="auto" w:fill="auto"/>
            <w:vAlign w:val="center"/>
          </w:tcPr>
          <w:p w14:paraId="5EA3E613" w14:textId="76446602" w:rsidR="00BB0419" w:rsidRPr="003F2389" w:rsidRDefault="00BB0419" w:rsidP="00BB0419">
            <w:pPr>
              <w:spacing w:after="0" w:line="240" w:lineRule="auto"/>
              <w:jc w:val="center"/>
              <w:rPr>
                <w:rFonts w:ascii="Cambria" w:hAnsi="Cambria" w:cs="Arial"/>
                <w:sz w:val="20"/>
                <w:szCs w:val="20"/>
              </w:rPr>
            </w:pPr>
            <w:r w:rsidRPr="00BB0419">
              <w:rPr>
                <w:rFonts w:ascii="Cambria" w:hAnsi="Cambria" w:cs="Arial"/>
                <w:sz w:val="20"/>
                <w:szCs w:val="20"/>
              </w:rPr>
              <w:t>1 372</w:t>
            </w:r>
          </w:p>
        </w:tc>
        <w:tc>
          <w:tcPr>
            <w:tcW w:w="939" w:type="dxa"/>
            <w:tcBorders>
              <w:top w:val="nil"/>
              <w:left w:val="nil"/>
              <w:bottom w:val="single" w:sz="4" w:space="0" w:color="auto"/>
              <w:right w:val="single" w:sz="4" w:space="0" w:color="000000"/>
            </w:tcBorders>
            <w:vAlign w:val="center"/>
          </w:tcPr>
          <w:p w14:paraId="50BE4589" w14:textId="390A60A0" w:rsidR="00BB0419" w:rsidRPr="003F2389" w:rsidRDefault="00BB0419" w:rsidP="00BB0419">
            <w:pPr>
              <w:spacing w:after="0" w:line="240" w:lineRule="auto"/>
              <w:ind w:left="113" w:right="113"/>
              <w:jc w:val="center"/>
              <w:rPr>
                <w:rFonts w:ascii="Cambria" w:hAnsi="Cambria" w:cs="Arial"/>
                <w:sz w:val="20"/>
                <w:szCs w:val="20"/>
              </w:rPr>
            </w:pPr>
            <w:r w:rsidRPr="00BB0419">
              <w:rPr>
                <w:rFonts w:ascii="Cambria" w:hAnsi="Cambria" w:cs="Arial"/>
                <w:sz w:val="20"/>
                <w:szCs w:val="20"/>
              </w:rPr>
              <w:t>1 501</w:t>
            </w:r>
          </w:p>
        </w:tc>
      </w:tr>
      <w:tr w:rsidR="003F2389" w:rsidRPr="003F2389" w14:paraId="6DF3F91B" w14:textId="77777777" w:rsidTr="003F2389">
        <w:trPr>
          <w:trHeight w:val="397"/>
          <w:jc w:val="center"/>
        </w:trPr>
        <w:tc>
          <w:tcPr>
            <w:tcW w:w="3271" w:type="dxa"/>
            <w:tcBorders>
              <w:top w:val="single" w:sz="4" w:space="0" w:color="auto"/>
              <w:right w:val="single" w:sz="4" w:space="0" w:color="auto"/>
            </w:tcBorders>
            <w:shd w:val="clear" w:color="auto" w:fill="F2F2F2" w:themeFill="background1" w:themeFillShade="F2"/>
            <w:vAlign w:val="center"/>
          </w:tcPr>
          <w:p w14:paraId="2202D232" w14:textId="5BF5F7A7" w:rsidR="003F2389" w:rsidRPr="003F2389" w:rsidRDefault="003F2389" w:rsidP="003F2389">
            <w:pPr>
              <w:spacing w:after="0" w:line="240" w:lineRule="auto"/>
              <w:jc w:val="center"/>
              <w:rPr>
                <w:rFonts w:ascii="Cambria" w:hAnsi="Cambria" w:cs="Arial"/>
                <w:b/>
                <w:sz w:val="20"/>
                <w:szCs w:val="20"/>
              </w:rPr>
            </w:pPr>
            <w:r w:rsidRPr="003F2389">
              <w:rPr>
                <w:rFonts w:ascii="Cambria" w:hAnsi="Cambria" w:cs="Arial"/>
                <w:b/>
                <w:sz w:val="20"/>
                <w:szCs w:val="20"/>
              </w:rPr>
              <w:t>eksploatacja sieci wodociągowej</w:t>
            </w:r>
          </w:p>
        </w:tc>
        <w:tc>
          <w:tcPr>
            <w:tcW w:w="1093" w:type="dxa"/>
            <w:tcBorders>
              <w:top w:val="nil"/>
              <w:left w:val="single" w:sz="4" w:space="0" w:color="000000"/>
              <w:bottom w:val="single" w:sz="4" w:space="0" w:color="000000"/>
              <w:right w:val="single" w:sz="4" w:space="0" w:color="000000"/>
            </w:tcBorders>
            <w:shd w:val="clear" w:color="auto" w:fill="auto"/>
            <w:vAlign w:val="center"/>
          </w:tcPr>
          <w:p w14:paraId="6146975D" w14:textId="18B6F059" w:rsidR="003F2389" w:rsidRPr="003F2389" w:rsidRDefault="003F2389" w:rsidP="003F2389">
            <w:pPr>
              <w:spacing w:after="0" w:line="240" w:lineRule="auto"/>
              <w:jc w:val="center"/>
              <w:rPr>
                <w:rFonts w:ascii="Cambria" w:hAnsi="Cambria" w:cs="Arial"/>
                <w:sz w:val="20"/>
                <w:szCs w:val="20"/>
              </w:rPr>
            </w:pPr>
            <w:r w:rsidRPr="003F2389">
              <w:rPr>
                <w:rFonts w:ascii="Cambria" w:hAnsi="Cambria" w:cs="Arial"/>
                <w:sz w:val="20"/>
                <w:szCs w:val="20"/>
              </w:rPr>
              <w:t>1 059,9</w:t>
            </w:r>
          </w:p>
        </w:tc>
        <w:tc>
          <w:tcPr>
            <w:tcW w:w="1094" w:type="dxa"/>
            <w:tcBorders>
              <w:top w:val="single" w:sz="4" w:space="0" w:color="auto"/>
              <w:left w:val="nil"/>
              <w:bottom w:val="single" w:sz="4" w:space="0" w:color="auto"/>
              <w:right w:val="single" w:sz="4" w:space="0" w:color="000000"/>
            </w:tcBorders>
            <w:shd w:val="clear" w:color="auto" w:fill="auto"/>
            <w:vAlign w:val="center"/>
          </w:tcPr>
          <w:p w14:paraId="6C29A466" w14:textId="3D2F49FE" w:rsidR="003F2389" w:rsidRPr="003F2389" w:rsidRDefault="003F2389" w:rsidP="003F2389">
            <w:pPr>
              <w:spacing w:after="0" w:line="240" w:lineRule="auto"/>
              <w:jc w:val="center"/>
              <w:rPr>
                <w:rFonts w:ascii="Cambria" w:hAnsi="Cambria" w:cs="Arial"/>
                <w:sz w:val="20"/>
                <w:szCs w:val="20"/>
              </w:rPr>
            </w:pPr>
            <w:r w:rsidRPr="003F2389">
              <w:rPr>
                <w:rFonts w:ascii="Cambria" w:hAnsi="Cambria" w:cs="Arial"/>
                <w:sz w:val="20"/>
                <w:szCs w:val="20"/>
              </w:rPr>
              <w:t>1 130,9</w:t>
            </w:r>
          </w:p>
        </w:tc>
        <w:tc>
          <w:tcPr>
            <w:tcW w:w="1094" w:type="dxa"/>
            <w:tcBorders>
              <w:top w:val="single" w:sz="4" w:space="0" w:color="auto"/>
              <w:left w:val="nil"/>
              <w:bottom w:val="single" w:sz="4" w:space="0" w:color="auto"/>
              <w:right w:val="single" w:sz="4" w:space="0" w:color="000000"/>
            </w:tcBorders>
            <w:shd w:val="clear" w:color="auto" w:fill="auto"/>
            <w:vAlign w:val="center"/>
          </w:tcPr>
          <w:p w14:paraId="1494C030" w14:textId="5A366FEF" w:rsidR="003F2389" w:rsidRPr="003F2389" w:rsidRDefault="003F2389" w:rsidP="003F2389">
            <w:pPr>
              <w:spacing w:after="0" w:line="240" w:lineRule="auto"/>
              <w:jc w:val="center"/>
              <w:rPr>
                <w:rFonts w:ascii="Cambria" w:hAnsi="Cambria" w:cs="Arial"/>
                <w:sz w:val="20"/>
                <w:szCs w:val="20"/>
              </w:rPr>
            </w:pPr>
            <w:r w:rsidRPr="003F2389">
              <w:rPr>
                <w:rFonts w:ascii="Cambria" w:hAnsi="Cambria" w:cs="Arial"/>
                <w:sz w:val="20"/>
                <w:szCs w:val="20"/>
              </w:rPr>
              <w:t>1 041,4</w:t>
            </w:r>
          </w:p>
        </w:tc>
        <w:tc>
          <w:tcPr>
            <w:tcW w:w="1009" w:type="dxa"/>
            <w:tcBorders>
              <w:top w:val="single" w:sz="4" w:space="0" w:color="auto"/>
              <w:left w:val="nil"/>
              <w:bottom w:val="single" w:sz="4" w:space="0" w:color="auto"/>
              <w:right w:val="single" w:sz="4" w:space="0" w:color="000000"/>
            </w:tcBorders>
            <w:shd w:val="clear" w:color="auto" w:fill="auto"/>
            <w:vAlign w:val="center"/>
          </w:tcPr>
          <w:p w14:paraId="299DB0E7" w14:textId="75711BC8" w:rsidR="003F2389" w:rsidRPr="003F2389" w:rsidRDefault="003F2389" w:rsidP="003F2389">
            <w:pPr>
              <w:spacing w:after="0" w:line="240" w:lineRule="auto"/>
              <w:jc w:val="center"/>
              <w:rPr>
                <w:rFonts w:ascii="Cambria" w:hAnsi="Cambria" w:cs="Arial"/>
                <w:sz w:val="20"/>
                <w:szCs w:val="20"/>
              </w:rPr>
            </w:pPr>
            <w:r w:rsidRPr="003F2389">
              <w:rPr>
                <w:rFonts w:ascii="Cambria" w:hAnsi="Cambria" w:cs="Arial"/>
                <w:sz w:val="20"/>
                <w:szCs w:val="20"/>
              </w:rPr>
              <w:t>885,6</w:t>
            </w:r>
          </w:p>
        </w:tc>
        <w:tc>
          <w:tcPr>
            <w:tcW w:w="939" w:type="dxa"/>
            <w:tcBorders>
              <w:top w:val="single" w:sz="4" w:space="0" w:color="auto"/>
              <w:left w:val="nil"/>
              <w:bottom w:val="single" w:sz="4" w:space="0" w:color="auto"/>
              <w:right w:val="single" w:sz="4" w:space="0" w:color="000000"/>
            </w:tcBorders>
            <w:vAlign w:val="center"/>
          </w:tcPr>
          <w:p w14:paraId="219861FD" w14:textId="0F43C072" w:rsidR="003F2389" w:rsidRPr="003F2389" w:rsidRDefault="003F2389" w:rsidP="003F2389">
            <w:pPr>
              <w:spacing w:after="0" w:line="240" w:lineRule="auto"/>
              <w:jc w:val="center"/>
              <w:rPr>
                <w:rFonts w:ascii="Cambria" w:hAnsi="Cambria" w:cs="Arial"/>
                <w:sz w:val="20"/>
                <w:szCs w:val="20"/>
              </w:rPr>
            </w:pPr>
            <w:r w:rsidRPr="003F2389">
              <w:rPr>
                <w:rFonts w:ascii="Cambria" w:hAnsi="Cambria" w:cs="Arial"/>
                <w:sz w:val="20"/>
                <w:szCs w:val="20"/>
              </w:rPr>
              <w:t>887,7</w:t>
            </w:r>
          </w:p>
        </w:tc>
      </w:tr>
      <w:tr w:rsidR="003F2389" w:rsidRPr="003F2389" w14:paraId="47112AFC" w14:textId="77777777" w:rsidTr="003F2389">
        <w:trPr>
          <w:trHeight w:val="397"/>
          <w:jc w:val="center"/>
        </w:trPr>
        <w:tc>
          <w:tcPr>
            <w:tcW w:w="3271" w:type="dxa"/>
            <w:tcBorders>
              <w:top w:val="single" w:sz="4" w:space="0" w:color="auto"/>
              <w:right w:val="single" w:sz="4" w:space="0" w:color="auto"/>
            </w:tcBorders>
            <w:shd w:val="clear" w:color="auto" w:fill="F2F2F2" w:themeFill="background1" w:themeFillShade="F2"/>
            <w:vAlign w:val="center"/>
          </w:tcPr>
          <w:p w14:paraId="6DCC71D8" w14:textId="062A9837" w:rsidR="003F2389" w:rsidRPr="003F2389" w:rsidRDefault="003F2389" w:rsidP="003F2389">
            <w:pPr>
              <w:spacing w:after="0" w:line="240" w:lineRule="auto"/>
              <w:jc w:val="center"/>
              <w:rPr>
                <w:rFonts w:ascii="Cambria" w:hAnsi="Cambria" w:cs="Arial"/>
                <w:b/>
                <w:sz w:val="20"/>
                <w:szCs w:val="20"/>
              </w:rPr>
            </w:pPr>
            <w:r w:rsidRPr="003F2389">
              <w:rPr>
                <w:rFonts w:ascii="Cambria" w:hAnsi="Cambria" w:cs="Arial"/>
                <w:b/>
                <w:sz w:val="20"/>
                <w:szCs w:val="20"/>
              </w:rPr>
              <w:t>eksploatacja sieci wodociągowej - gospodarstwa domowe</w:t>
            </w:r>
          </w:p>
        </w:tc>
        <w:tc>
          <w:tcPr>
            <w:tcW w:w="1093" w:type="dxa"/>
            <w:tcBorders>
              <w:top w:val="nil"/>
              <w:left w:val="single" w:sz="4" w:space="0" w:color="000000"/>
              <w:bottom w:val="single" w:sz="4" w:space="0" w:color="auto"/>
              <w:right w:val="single" w:sz="4" w:space="0" w:color="000000"/>
            </w:tcBorders>
            <w:shd w:val="clear" w:color="auto" w:fill="auto"/>
            <w:vAlign w:val="center"/>
          </w:tcPr>
          <w:p w14:paraId="57385E42" w14:textId="353A8166" w:rsidR="003F2389" w:rsidRPr="003F2389" w:rsidRDefault="003F2389" w:rsidP="003F2389">
            <w:pPr>
              <w:spacing w:after="0" w:line="240" w:lineRule="auto"/>
              <w:jc w:val="center"/>
              <w:rPr>
                <w:rFonts w:ascii="Cambria" w:hAnsi="Cambria" w:cs="Arial"/>
                <w:sz w:val="20"/>
                <w:szCs w:val="20"/>
              </w:rPr>
            </w:pPr>
            <w:r w:rsidRPr="003F2389">
              <w:rPr>
                <w:rFonts w:ascii="Cambria" w:hAnsi="Cambria" w:cs="Arial"/>
                <w:sz w:val="20"/>
                <w:szCs w:val="20"/>
              </w:rPr>
              <w:t>866,3</w:t>
            </w:r>
          </w:p>
        </w:tc>
        <w:tc>
          <w:tcPr>
            <w:tcW w:w="1094" w:type="dxa"/>
            <w:tcBorders>
              <w:top w:val="single" w:sz="4" w:space="0" w:color="auto"/>
              <w:left w:val="nil"/>
              <w:bottom w:val="single" w:sz="4" w:space="0" w:color="auto"/>
              <w:right w:val="single" w:sz="4" w:space="0" w:color="000000"/>
            </w:tcBorders>
            <w:shd w:val="clear" w:color="auto" w:fill="auto"/>
            <w:vAlign w:val="center"/>
          </w:tcPr>
          <w:p w14:paraId="2884EE4F" w14:textId="2082F16F" w:rsidR="003F2389" w:rsidRPr="003F2389" w:rsidRDefault="003F2389" w:rsidP="003F2389">
            <w:pPr>
              <w:spacing w:after="0" w:line="240" w:lineRule="auto"/>
              <w:jc w:val="center"/>
              <w:rPr>
                <w:rFonts w:ascii="Cambria" w:hAnsi="Cambria" w:cs="Arial"/>
                <w:sz w:val="20"/>
                <w:szCs w:val="20"/>
              </w:rPr>
            </w:pPr>
            <w:r w:rsidRPr="003F2389">
              <w:rPr>
                <w:rFonts w:ascii="Cambria" w:hAnsi="Cambria" w:cs="Arial"/>
                <w:sz w:val="20"/>
                <w:szCs w:val="20"/>
              </w:rPr>
              <w:t>817,4</w:t>
            </w:r>
          </w:p>
        </w:tc>
        <w:tc>
          <w:tcPr>
            <w:tcW w:w="1094" w:type="dxa"/>
            <w:tcBorders>
              <w:top w:val="single" w:sz="4" w:space="0" w:color="auto"/>
              <w:left w:val="nil"/>
              <w:bottom w:val="single" w:sz="4" w:space="0" w:color="auto"/>
              <w:right w:val="single" w:sz="4" w:space="0" w:color="000000"/>
            </w:tcBorders>
            <w:shd w:val="clear" w:color="auto" w:fill="auto"/>
            <w:vAlign w:val="center"/>
          </w:tcPr>
          <w:p w14:paraId="0EB7087F" w14:textId="5A74FED2" w:rsidR="003F2389" w:rsidRPr="003F2389" w:rsidRDefault="003F2389" w:rsidP="003F2389">
            <w:pPr>
              <w:spacing w:after="0" w:line="240" w:lineRule="auto"/>
              <w:jc w:val="center"/>
              <w:rPr>
                <w:rFonts w:ascii="Cambria" w:hAnsi="Cambria" w:cs="Arial"/>
                <w:sz w:val="20"/>
                <w:szCs w:val="20"/>
              </w:rPr>
            </w:pPr>
            <w:r w:rsidRPr="003F2389">
              <w:rPr>
                <w:rFonts w:ascii="Cambria" w:hAnsi="Cambria" w:cs="Arial"/>
                <w:sz w:val="20"/>
                <w:szCs w:val="20"/>
              </w:rPr>
              <w:t>822,6</w:t>
            </w:r>
          </w:p>
        </w:tc>
        <w:tc>
          <w:tcPr>
            <w:tcW w:w="1009" w:type="dxa"/>
            <w:tcBorders>
              <w:top w:val="single" w:sz="4" w:space="0" w:color="auto"/>
              <w:left w:val="nil"/>
              <w:bottom w:val="single" w:sz="4" w:space="0" w:color="auto"/>
              <w:right w:val="single" w:sz="4" w:space="0" w:color="000000"/>
            </w:tcBorders>
            <w:shd w:val="clear" w:color="auto" w:fill="auto"/>
            <w:vAlign w:val="center"/>
          </w:tcPr>
          <w:p w14:paraId="1ECDA1AB" w14:textId="5560B3C7" w:rsidR="003F2389" w:rsidRPr="003F2389" w:rsidRDefault="003F2389" w:rsidP="003F2389">
            <w:pPr>
              <w:spacing w:after="0" w:line="240" w:lineRule="auto"/>
              <w:jc w:val="center"/>
              <w:rPr>
                <w:rFonts w:ascii="Cambria" w:hAnsi="Cambria" w:cs="Arial"/>
                <w:sz w:val="20"/>
                <w:szCs w:val="20"/>
              </w:rPr>
            </w:pPr>
            <w:r w:rsidRPr="003F2389">
              <w:rPr>
                <w:rFonts w:ascii="Cambria" w:hAnsi="Cambria" w:cs="Arial"/>
                <w:sz w:val="20"/>
                <w:szCs w:val="20"/>
              </w:rPr>
              <w:t>638,9</w:t>
            </w:r>
          </w:p>
        </w:tc>
        <w:tc>
          <w:tcPr>
            <w:tcW w:w="939" w:type="dxa"/>
            <w:tcBorders>
              <w:top w:val="single" w:sz="4" w:space="0" w:color="auto"/>
              <w:left w:val="nil"/>
              <w:bottom w:val="single" w:sz="4" w:space="0" w:color="auto"/>
              <w:right w:val="single" w:sz="4" w:space="0" w:color="000000"/>
            </w:tcBorders>
            <w:vAlign w:val="center"/>
          </w:tcPr>
          <w:p w14:paraId="51BFD312" w14:textId="79DDABF0" w:rsidR="003F2389" w:rsidRPr="003F2389" w:rsidRDefault="003F2389" w:rsidP="003F2389">
            <w:pPr>
              <w:pStyle w:val="Nagwek7"/>
              <w:spacing w:line="240" w:lineRule="auto"/>
              <w:rPr>
                <w:rFonts w:ascii="Cambria" w:eastAsia="Calibri" w:hAnsi="Cambria" w:cs="Arial"/>
                <w:b w:val="0"/>
                <w:bCs w:val="0"/>
                <w:color w:val="auto"/>
                <w:sz w:val="20"/>
                <w:szCs w:val="20"/>
                <w:lang w:eastAsia="en-US"/>
              </w:rPr>
            </w:pPr>
            <w:r w:rsidRPr="003F2389">
              <w:rPr>
                <w:rFonts w:ascii="Cambria" w:eastAsia="Calibri" w:hAnsi="Cambria" w:cs="Arial"/>
                <w:b w:val="0"/>
                <w:bCs w:val="0"/>
                <w:color w:val="auto"/>
                <w:sz w:val="20"/>
                <w:szCs w:val="20"/>
                <w:lang w:eastAsia="en-US"/>
              </w:rPr>
              <w:t>658,4</w:t>
            </w:r>
          </w:p>
        </w:tc>
      </w:tr>
      <w:tr w:rsidR="003F2389" w:rsidRPr="003F2389" w14:paraId="62F096FF" w14:textId="77777777" w:rsidTr="003F2389">
        <w:trPr>
          <w:trHeight w:val="397"/>
          <w:jc w:val="center"/>
        </w:trPr>
        <w:tc>
          <w:tcPr>
            <w:tcW w:w="3271" w:type="dxa"/>
            <w:tcBorders>
              <w:top w:val="single" w:sz="4" w:space="0" w:color="auto"/>
              <w:bottom w:val="single" w:sz="4" w:space="0" w:color="auto"/>
              <w:right w:val="single" w:sz="4" w:space="0" w:color="auto"/>
            </w:tcBorders>
            <w:shd w:val="clear" w:color="auto" w:fill="F2F2F2" w:themeFill="background1" w:themeFillShade="F2"/>
            <w:vAlign w:val="center"/>
          </w:tcPr>
          <w:p w14:paraId="43A8649D" w14:textId="77777777" w:rsidR="003F2389" w:rsidRPr="003F2389" w:rsidRDefault="003F2389" w:rsidP="003F2389">
            <w:pPr>
              <w:spacing w:after="0" w:line="240" w:lineRule="auto"/>
              <w:jc w:val="center"/>
              <w:rPr>
                <w:rFonts w:ascii="Cambria" w:hAnsi="Cambria" w:cs="Arial"/>
                <w:b/>
                <w:sz w:val="20"/>
                <w:szCs w:val="20"/>
              </w:rPr>
            </w:pPr>
            <w:r w:rsidRPr="003F2389">
              <w:rPr>
                <w:rFonts w:ascii="Cambria" w:hAnsi="Cambria" w:cs="Arial"/>
                <w:b/>
                <w:sz w:val="20"/>
                <w:szCs w:val="20"/>
              </w:rPr>
              <w:t>Ogółem</w:t>
            </w:r>
          </w:p>
        </w:tc>
        <w:tc>
          <w:tcPr>
            <w:tcW w:w="1093" w:type="dxa"/>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14:paraId="2E28B2C7" w14:textId="6A00020B" w:rsidR="003F2389" w:rsidRPr="003F2389" w:rsidRDefault="003F2389" w:rsidP="003F2389">
            <w:pPr>
              <w:spacing w:after="0" w:line="240" w:lineRule="auto"/>
              <w:jc w:val="center"/>
              <w:rPr>
                <w:rFonts w:ascii="Cambria" w:hAnsi="Cambria" w:cs="Arial"/>
                <w:b/>
                <w:sz w:val="20"/>
                <w:szCs w:val="20"/>
              </w:rPr>
            </w:pPr>
            <w:r w:rsidRPr="003F2389">
              <w:rPr>
                <w:rFonts w:ascii="Cambria" w:hAnsi="Cambria" w:cs="Arial"/>
                <w:b/>
                <w:sz w:val="20"/>
                <w:szCs w:val="20"/>
              </w:rPr>
              <w:t>2 159,9</w:t>
            </w:r>
          </w:p>
        </w:tc>
        <w:tc>
          <w:tcPr>
            <w:tcW w:w="1094" w:type="dxa"/>
            <w:tcBorders>
              <w:top w:val="single" w:sz="4" w:space="0" w:color="auto"/>
              <w:left w:val="nil"/>
              <w:bottom w:val="single" w:sz="4" w:space="0" w:color="000000"/>
              <w:right w:val="single" w:sz="4" w:space="0" w:color="000000"/>
            </w:tcBorders>
            <w:shd w:val="clear" w:color="auto" w:fill="F2F2F2" w:themeFill="background1" w:themeFillShade="F2"/>
            <w:vAlign w:val="center"/>
          </w:tcPr>
          <w:p w14:paraId="6A5F4AAA" w14:textId="1D5B551D" w:rsidR="003F2389" w:rsidRPr="003F2389" w:rsidRDefault="003F2389" w:rsidP="003F2389">
            <w:pPr>
              <w:spacing w:after="0" w:line="240" w:lineRule="auto"/>
              <w:jc w:val="center"/>
              <w:rPr>
                <w:rFonts w:ascii="Cambria" w:hAnsi="Cambria" w:cs="Arial"/>
                <w:b/>
                <w:sz w:val="20"/>
                <w:szCs w:val="20"/>
              </w:rPr>
            </w:pPr>
            <w:r w:rsidRPr="003F2389">
              <w:rPr>
                <w:rFonts w:ascii="Cambria" w:hAnsi="Cambria" w:cs="Arial"/>
                <w:b/>
                <w:sz w:val="20"/>
                <w:szCs w:val="20"/>
              </w:rPr>
              <w:t>2 319,9</w:t>
            </w:r>
          </w:p>
        </w:tc>
        <w:tc>
          <w:tcPr>
            <w:tcW w:w="1094" w:type="dxa"/>
            <w:tcBorders>
              <w:top w:val="single" w:sz="4" w:space="0" w:color="auto"/>
              <w:left w:val="nil"/>
              <w:bottom w:val="single" w:sz="4" w:space="0" w:color="000000"/>
              <w:right w:val="single" w:sz="4" w:space="0" w:color="000000"/>
            </w:tcBorders>
            <w:shd w:val="clear" w:color="auto" w:fill="F2F2F2" w:themeFill="background1" w:themeFillShade="F2"/>
            <w:vAlign w:val="center"/>
          </w:tcPr>
          <w:p w14:paraId="64C05BCF" w14:textId="53DCE957" w:rsidR="003F2389" w:rsidRPr="003F2389" w:rsidRDefault="003F2389" w:rsidP="003F2389">
            <w:pPr>
              <w:spacing w:after="0" w:line="240" w:lineRule="auto"/>
              <w:jc w:val="center"/>
              <w:rPr>
                <w:rFonts w:ascii="Cambria" w:hAnsi="Cambria" w:cs="Arial"/>
                <w:b/>
                <w:sz w:val="20"/>
                <w:szCs w:val="20"/>
              </w:rPr>
            </w:pPr>
            <w:r w:rsidRPr="003F2389">
              <w:rPr>
                <w:rFonts w:ascii="Cambria" w:hAnsi="Cambria" w:cs="Arial"/>
                <w:b/>
                <w:sz w:val="20"/>
                <w:szCs w:val="20"/>
              </w:rPr>
              <w:t>2 293,4</w:t>
            </w:r>
          </w:p>
        </w:tc>
        <w:tc>
          <w:tcPr>
            <w:tcW w:w="1009" w:type="dxa"/>
            <w:tcBorders>
              <w:top w:val="single" w:sz="4" w:space="0" w:color="auto"/>
              <w:left w:val="nil"/>
              <w:bottom w:val="single" w:sz="4" w:space="0" w:color="000000"/>
              <w:right w:val="single" w:sz="4" w:space="0" w:color="000000"/>
            </w:tcBorders>
            <w:shd w:val="clear" w:color="auto" w:fill="F2F2F2" w:themeFill="background1" w:themeFillShade="F2"/>
            <w:vAlign w:val="center"/>
          </w:tcPr>
          <w:p w14:paraId="428EFE4C" w14:textId="5CF08419" w:rsidR="003F2389" w:rsidRPr="003F2389" w:rsidRDefault="003F2389" w:rsidP="003F2389">
            <w:pPr>
              <w:spacing w:after="0" w:line="240" w:lineRule="auto"/>
              <w:jc w:val="center"/>
              <w:rPr>
                <w:rFonts w:ascii="Cambria" w:hAnsi="Cambria" w:cs="Arial"/>
                <w:b/>
                <w:sz w:val="20"/>
                <w:szCs w:val="20"/>
              </w:rPr>
            </w:pPr>
            <w:r w:rsidRPr="003F2389">
              <w:rPr>
                <w:rFonts w:ascii="Cambria" w:hAnsi="Cambria" w:cs="Arial"/>
                <w:b/>
                <w:sz w:val="20"/>
                <w:szCs w:val="20"/>
              </w:rPr>
              <w:t>2 274,6</w:t>
            </w:r>
          </w:p>
        </w:tc>
        <w:tc>
          <w:tcPr>
            <w:tcW w:w="939" w:type="dxa"/>
            <w:tcBorders>
              <w:top w:val="single" w:sz="4" w:space="0" w:color="auto"/>
              <w:left w:val="nil"/>
              <w:bottom w:val="single" w:sz="4" w:space="0" w:color="000000"/>
              <w:right w:val="single" w:sz="4" w:space="0" w:color="000000"/>
            </w:tcBorders>
            <w:shd w:val="clear" w:color="auto" w:fill="F2F2F2" w:themeFill="background1" w:themeFillShade="F2"/>
            <w:vAlign w:val="center"/>
          </w:tcPr>
          <w:p w14:paraId="02BE8B3F" w14:textId="12089697" w:rsidR="003F2389" w:rsidRPr="003F2389" w:rsidRDefault="003F2389" w:rsidP="003F2389">
            <w:pPr>
              <w:spacing w:after="0" w:line="240" w:lineRule="auto"/>
              <w:jc w:val="center"/>
              <w:rPr>
                <w:rFonts w:ascii="Cambria" w:hAnsi="Cambria" w:cs="Arial"/>
                <w:b/>
                <w:sz w:val="20"/>
                <w:szCs w:val="20"/>
              </w:rPr>
            </w:pPr>
            <w:r w:rsidRPr="003F2389">
              <w:rPr>
                <w:rFonts w:ascii="Cambria" w:hAnsi="Cambria" w:cs="Arial"/>
                <w:b/>
                <w:sz w:val="20"/>
                <w:szCs w:val="20"/>
              </w:rPr>
              <w:t>2 395,7</w:t>
            </w:r>
          </w:p>
        </w:tc>
      </w:tr>
    </w:tbl>
    <w:p w14:paraId="64D0ADD5" w14:textId="77777777" w:rsidR="00177970" w:rsidRPr="003F2389" w:rsidRDefault="00177970" w:rsidP="002F3A6C">
      <w:pPr>
        <w:spacing w:after="0" w:line="240" w:lineRule="auto"/>
        <w:jc w:val="center"/>
        <w:rPr>
          <w:rFonts w:ascii="Cambria" w:hAnsi="Cambria"/>
          <w:bCs/>
          <w:i/>
          <w:sz w:val="2"/>
          <w:szCs w:val="20"/>
        </w:rPr>
      </w:pPr>
    </w:p>
    <w:p w14:paraId="42DDADCC" w14:textId="015FA052" w:rsidR="0060584D" w:rsidRPr="003F2389" w:rsidRDefault="0060584D" w:rsidP="002F3A6C">
      <w:pPr>
        <w:spacing w:after="0" w:line="240" w:lineRule="auto"/>
        <w:jc w:val="center"/>
        <w:rPr>
          <w:rFonts w:ascii="Cambria" w:hAnsi="Cambria" w:cs="Arial"/>
          <w:sz w:val="20"/>
          <w:szCs w:val="20"/>
          <w:lang w:eastAsia="pl-PL"/>
        </w:rPr>
      </w:pPr>
      <w:r w:rsidRPr="003F2389">
        <w:rPr>
          <w:rFonts w:ascii="Cambria" w:hAnsi="Cambria"/>
          <w:bCs/>
          <w:i/>
          <w:sz w:val="16"/>
          <w:szCs w:val="20"/>
        </w:rPr>
        <w:t>Źródło: Główny Urząd Statystyczny - Bank Danych Lokalnych</w:t>
      </w:r>
      <w:r w:rsidR="00B3409E" w:rsidRPr="003F2389">
        <w:rPr>
          <w:rFonts w:ascii="Cambria" w:hAnsi="Cambria"/>
          <w:bCs/>
          <w:i/>
          <w:sz w:val="16"/>
          <w:szCs w:val="20"/>
        </w:rPr>
        <w:t xml:space="preserve"> -</w:t>
      </w:r>
      <w:r w:rsidR="003F2389" w:rsidRPr="003F2389">
        <w:rPr>
          <w:rFonts w:ascii="Cambria" w:hAnsi="Cambria"/>
          <w:bCs/>
          <w:i/>
          <w:sz w:val="16"/>
          <w:szCs w:val="20"/>
        </w:rPr>
        <w:t xml:space="preserve"> dane wg stanu na dzień 16.06</w:t>
      </w:r>
      <w:r w:rsidR="00177970" w:rsidRPr="003F2389">
        <w:rPr>
          <w:rFonts w:ascii="Cambria" w:hAnsi="Cambria"/>
          <w:bCs/>
          <w:i/>
          <w:sz w:val="16"/>
          <w:szCs w:val="20"/>
        </w:rPr>
        <w:t>.2023</w:t>
      </w:r>
      <w:r w:rsidR="00146A4F" w:rsidRPr="003F2389">
        <w:rPr>
          <w:rFonts w:ascii="Cambria" w:hAnsi="Cambria"/>
          <w:bCs/>
          <w:i/>
          <w:sz w:val="16"/>
          <w:szCs w:val="20"/>
        </w:rPr>
        <w:t xml:space="preserve"> r.</w:t>
      </w:r>
    </w:p>
    <w:p w14:paraId="71556369" w14:textId="77777777" w:rsidR="002E2193" w:rsidRPr="003F2389" w:rsidRDefault="002E2193" w:rsidP="00177970">
      <w:pPr>
        <w:spacing w:after="0" w:line="240" w:lineRule="auto"/>
        <w:ind w:firstLine="708"/>
        <w:jc w:val="both"/>
        <w:rPr>
          <w:rFonts w:ascii="Cambria" w:hAnsi="Cambria" w:cs="Arial"/>
          <w:sz w:val="20"/>
          <w:szCs w:val="20"/>
          <w:lang w:eastAsia="pl-PL"/>
        </w:rPr>
      </w:pPr>
    </w:p>
    <w:p w14:paraId="296ADB42" w14:textId="4BA18EAD" w:rsidR="00DD6E7A" w:rsidRPr="003F2389" w:rsidRDefault="00671DD8" w:rsidP="00177970">
      <w:pPr>
        <w:spacing w:after="0" w:line="240" w:lineRule="auto"/>
        <w:ind w:firstLine="708"/>
        <w:jc w:val="both"/>
        <w:rPr>
          <w:rFonts w:ascii="Cambria" w:hAnsi="Cambria" w:cs="Arial"/>
          <w:sz w:val="20"/>
          <w:szCs w:val="20"/>
          <w:lang w:eastAsia="pl-PL"/>
        </w:rPr>
      </w:pPr>
      <w:r w:rsidRPr="003F2389">
        <w:rPr>
          <w:rFonts w:ascii="Cambria" w:hAnsi="Cambria" w:cs="Arial"/>
          <w:sz w:val="20"/>
          <w:szCs w:val="20"/>
          <w:lang w:eastAsia="pl-PL"/>
        </w:rPr>
        <w:t xml:space="preserve">Na </w:t>
      </w:r>
      <w:r w:rsidR="00DD6E7A" w:rsidRPr="003F2389">
        <w:rPr>
          <w:rFonts w:ascii="Cambria" w:hAnsi="Cambria" w:cs="Arial"/>
          <w:sz w:val="20"/>
          <w:szCs w:val="20"/>
          <w:lang w:eastAsia="pl-PL"/>
        </w:rPr>
        <w:t>poniższym wykresie przedstawiono tendencj</w:t>
      </w:r>
      <w:r w:rsidR="00656C5D" w:rsidRPr="003F2389">
        <w:rPr>
          <w:rFonts w:ascii="Cambria" w:hAnsi="Cambria" w:cs="Arial"/>
          <w:sz w:val="20"/>
          <w:szCs w:val="20"/>
          <w:lang w:eastAsia="pl-PL"/>
        </w:rPr>
        <w:t xml:space="preserve">a zużycia wody na mieszkańca na </w:t>
      </w:r>
      <w:r w:rsidR="00DD6E7A" w:rsidRPr="003F2389">
        <w:rPr>
          <w:rFonts w:ascii="Cambria" w:hAnsi="Cambria" w:cs="Arial"/>
          <w:sz w:val="20"/>
          <w:szCs w:val="20"/>
          <w:lang w:eastAsia="pl-PL"/>
        </w:rPr>
        <w:t>przestrzeni lat.</w:t>
      </w:r>
    </w:p>
    <w:p w14:paraId="036A452D" w14:textId="77777777" w:rsidR="00DD6E7A" w:rsidRPr="003F2389" w:rsidRDefault="00DD6E7A" w:rsidP="002F3A6C">
      <w:pPr>
        <w:spacing w:after="0" w:line="240" w:lineRule="auto"/>
        <w:ind w:firstLine="708"/>
        <w:jc w:val="both"/>
        <w:rPr>
          <w:rFonts w:ascii="Cambria" w:hAnsi="Cambria"/>
          <w:bCs/>
          <w:sz w:val="20"/>
          <w:szCs w:val="20"/>
        </w:rPr>
      </w:pPr>
    </w:p>
    <w:p w14:paraId="1EEC8CCB" w14:textId="304E3A5A" w:rsidR="00DD6E7A" w:rsidRPr="003F2389" w:rsidRDefault="00DD6E7A" w:rsidP="002F3A6C">
      <w:pPr>
        <w:keepNext/>
        <w:spacing w:after="0" w:line="240" w:lineRule="auto"/>
        <w:jc w:val="center"/>
        <w:rPr>
          <w:rFonts w:ascii="Cambria" w:hAnsi="Cambria" w:cs="Verdana-Bold"/>
          <w:bCs/>
          <w:i/>
          <w:sz w:val="20"/>
          <w:szCs w:val="20"/>
          <w:lang w:eastAsia="pl-PL"/>
        </w:rPr>
      </w:pPr>
      <w:bookmarkStart w:id="224" w:name="_Toc514742509"/>
      <w:bookmarkStart w:id="225" w:name="_Toc137737763"/>
      <w:r w:rsidRPr="003F2389">
        <w:rPr>
          <w:rFonts w:ascii="Cambria" w:hAnsi="Cambria"/>
          <w:b/>
          <w:i/>
          <w:sz w:val="20"/>
          <w:szCs w:val="20"/>
        </w:rPr>
        <w:t xml:space="preserve">Wykres nr </w:t>
      </w:r>
      <w:r w:rsidRPr="003F2389">
        <w:rPr>
          <w:rFonts w:ascii="Cambria" w:hAnsi="Cambria"/>
          <w:b/>
          <w:i/>
          <w:sz w:val="20"/>
          <w:szCs w:val="20"/>
        </w:rPr>
        <w:fldChar w:fldCharType="begin"/>
      </w:r>
      <w:r w:rsidRPr="003F2389">
        <w:rPr>
          <w:rFonts w:ascii="Cambria" w:hAnsi="Cambria"/>
          <w:b/>
          <w:i/>
          <w:sz w:val="20"/>
          <w:szCs w:val="20"/>
        </w:rPr>
        <w:instrText xml:space="preserve"> SEQ Wykres \* ARABIC </w:instrText>
      </w:r>
      <w:r w:rsidRPr="003F2389">
        <w:rPr>
          <w:rFonts w:ascii="Cambria" w:hAnsi="Cambria"/>
          <w:b/>
          <w:i/>
          <w:sz w:val="20"/>
          <w:szCs w:val="20"/>
        </w:rPr>
        <w:fldChar w:fldCharType="separate"/>
      </w:r>
      <w:r w:rsidR="0024480C">
        <w:rPr>
          <w:rFonts w:ascii="Cambria" w:hAnsi="Cambria"/>
          <w:b/>
          <w:i/>
          <w:noProof/>
          <w:sz w:val="20"/>
          <w:szCs w:val="20"/>
        </w:rPr>
        <w:t>7</w:t>
      </w:r>
      <w:r w:rsidRPr="003F2389">
        <w:rPr>
          <w:rFonts w:ascii="Cambria" w:hAnsi="Cambria"/>
          <w:b/>
          <w:i/>
          <w:sz w:val="20"/>
          <w:szCs w:val="20"/>
        </w:rPr>
        <w:fldChar w:fldCharType="end"/>
      </w:r>
      <w:r w:rsidRPr="003F2389">
        <w:rPr>
          <w:rFonts w:ascii="Cambria" w:hAnsi="Cambria"/>
          <w:b/>
          <w:i/>
          <w:sz w:val="20"/>
          <w:szCs w:val="20"/>
        </w:rPr>
        <w:t>.</w:t>
      </w:r>
      <w:r w:rsidRPr="003F2389">
        <w:rPr>
          <w:rFonts w:ascii="Cambria" w:hAnsi="Cambria" w:cs="Verdana-Bold"/>
          <w:bCs/>
          <w:i/>
          <w:sz w:val="20"/>
          <w:szCs w:val="20"/>
          <w:lang w:eastAsia="pl-PL"/>
        </w:rPr>
        <w:t xml:space="preserve"> </w:t>
      </w:r>
      <w:r w:rsidR="000412B8" w:rsidRPr="003F2389">
        <w:rPr>
          <w:rFonts w:ascii="Cambria" w:hAnsi="Cambria" w:cs="Verdana-Bold"/>
          <w:bCs/>
          <w:i/>
          <w:sz w:val="20"/>
          <w:szCs w:val="20"/>
          <w:lang w:eastAsia="pl-PL"/>
        </w:rPr>
        <w:t>Łączne z</w:t>
      </w:r>
      <w:r w:rsidRPr="003F2389">
        <w:rPr>
          <w:rFonts w:ascii="Cambria" w:hAnsi="Cambria" w:cs="Verdana-Bold"/>
          <w:bCs/>
          <w:i/>
          <w:sz w:val="20"/>
          <w:szCs w:val="20"/>
          <w:lang w:eastAsia="pl-PL"/>
        </w:rPr>
        <w:t>użycie wody na mieszkańca</w:t>
      </w:r>
      <w:bookmarkEnd w:id="224"/>
      <w:r w:rsidRPr="003F2389">
        <w:rPr>
          <w:rFonts w:ascii="Cambria" w:hAnsi="Cambria" w:cs="Verdana-Bold"/>
          <w:bCs/>
          <w:i/>
          <w:sz w:val="20"/>
          <w:szCs w:val="20"/>
          <w:lang w:eastAsia="pl-PL"/>
        </w:rPr>
        <w:t xml:space="preserve"> na terenie </w:t>
      </w:r>
      <w:r w:rsidR="003F2389" w:rsidRPr="003F2389">
        <w:rPr>
          <w:rFonts w:ascii="Cambria" w:hAnsi="Cambria" w:cs="Verdana-Bold"/>
          <w:bCs/>
          <w:i/>
          <w:sz w:val="20"/>
          <w:szCs w:val="20"/>
          <w:lang w:eastAsia="pl-PL"/>
        </w:rPr>
        <w:t>miasta Mrągowo</w:t>
      </w:r>
      <w:bookmarkEnd w:id="225"/>
    </w:p>
    <w:p w14:paraId="73E1F91F" w14:textId="77777777" w:rsidR="003379ED" w:rsidRPr="003F2389" w:rsidRDefault="003379ED" w:rsidP="002F3A6C">
      <w:pPr>
        <w:keepNext/>
        <w:spacing w:after="0" w:line="240" w:lineRule="auto"/>
        <w:jc w:val="center"/>
        <w:rPr>
          <w:rFonts w:ascii="Cambria" w:hAnsi="Cambria" w:cs="Verdana-Bold"/>
          <w:bCs/>
          <w:i/>
          <w:sz w:val="20"/>
          <w:szCs w:val="20"/>
          <w:lang w:eastAsia="pl-PL"/>
        </w:rPr>
      </w:pPr>
    </w:p>
    <w:p w14:paraId="3F1F0F00" w14:textId="17390417" w:rsidR="00DD6E7A" w:rsidRPr="003F2389" w:rsidRDefault="003F2389" w:rsidP="002F3A6C">
      <w:pPr>
        <w:keepNext/>
        <w:spacing w:after="0" w:line="240" w:lineRule="auto"/>
        <w:jc w:val="center"/>
        <w:rPr>
          <w:rFonts w:ascii="Cambria" w:hAnsi="Cambria" w:cs="Verdana-Bold"/>
          <w:bCs/>
          <w:i/>
          <w:sz w:val="20"/>
          <w:szCs w:val="20"/>
          <w:lang w:eastAsia="pl-PL"/>
        </w:rPr>
      </w:pPr>
      <w:r w:rsidRPr="003F2389">
        <w:rPr>
          <w:noProof/>
          <w:lang w:eastAsia="pl-PL"/>
        </w:rPr>
        <w:drawing>
          <wp:inline distT="0" distB="0" distL="0" distR="0" wp14:anchorId="015EB09D" wp14:editId="75A12CE7">
            <wp:extent cx="4572000" cy="2642532"/>
            <wp:effectExtent l="0" t="0" r="0" b="5715"/>
            <wp:docPr id="115" name="Wykres 1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5"/>
              </a:graphicData>
            </a:graphic>
          </wp:inline>
        </w:drawing>
      </w:r>
    </w:p>
    <w:p w14:paraId="258F4CD7" w14:textId="7F97C58A" w:rsidR="00FA6834" w:rsidRPr="003F2389" w:rsidRDefault="00DD6E7A" w:rsidP="001633FE">
      <w:pPr>
        <w:spacing w:after="0" w:line="240" w:lineRule="auto"/>
        <w:jc w:val="center"/>
        <w:rPr>
          <w:rFonts w:ascii="Cambria" w:hAnsi="Cambria" w:cs="Arial"/>
          <w:sz w:val="16"/>
          <w:szCs w:val="20"/>
          <w:lang w:eastAsia="pl-PL"/>
        </w:rPr>
      </w:pPr>
      <w:r w:rsidRPr="003F2389">
        <w:rPr>
          <w:rFonts w:ascii="Cambria" w:hAnsi="Cambria"/>
          <w:bCs/>
          <w:i/>
          <w:sz w:val="16"/>
          <w:szCs w:val="20"/>
        </w:rPr>
        <w:t xml:space="preserve">Źródło: Analiza własna na podstawie danych - </w:t>
      </w:r>
      <w:r w:rsidR="000412B8" w:rsidRPr="003F2389">
        <w:rPr>
          <w:rFonts w:ascii="Cambria" w:hAnsi="Cambria"/>
          <w:bCs/>
          <w:i/>
          <w:sz w:val="16"/>
          <w:szCs w:val="20"/>
        </w:rPr>
        <w:t>GUS</w:t>
      </w:r>
      <w:r w:rsidRPr="003F2389">
        <w:rPr>
          <w:rFonts w:ascii="Cambria" w:hAnsi="Cambria"/>
          <w:bCs/>
          <w:i/>
          <w:sz w:val="16"/>
          <w:szCs w:val="20"/>
        </w:rPr>
        <w:t xml:space="preserve"> - Bank Danych Lokalnych</w:t>
      </w:r>
      <w:r w:rsidR="000412B8" w:rsidRPr="003F2389">
        <w:rPr>
          <w:rFonts w:ascii="Cambria" w:hAnsi="Cambria"/>
          <w:bCs/>
          <w:i/>
          <w:sz w:val="16"/>
          <w:szCs w:val="20"/>
        </w:rPr>
        <w:t xml:space="preserve"> - </w:t>
      </w:r>
      <w:r w:rsidR="002E2193" w:rsidRPr="003F2389">
        <w:rPr>
          <w:rFonts w:ascii="Cambria" w:hAnsi="Cambria"/>
          <w:bCs/>
          <w:i/>
          <w:sz w:val="16"/>
          <w:szCs w:val="20"/>
        </w:rPr>
        <w:t>dane wg stanu na dzień 31.05</w:t>
      </w:r>
      <w:r w:rsidR="009B1095" w:rsidRPr="003F2389">
        <w:rPr>
          <w:rFonts w:ascii="Cambria" w:hAnsi="Cambria"/>
          <w:bCs/>
          <w:i/>
          <w:sz w:val="16"/>
          <w:szCs w:val="20"/>
        </w:rPr>
        <w:t>.2023</w:t>
      </w:r>
      <w:r w:rsidR="001633FE" w:rsidRPr="003F2389">
        <w:rPr>
          <w:rFonts w:ascii="Cambria" w:hAnsi="Cambria"/>
          <w:bCs/>
          <w:i/>
          <w:sz w:val="16"/>
          <w:szCs w:val="20"/>
        </w:rPr>
        <w:t xml:space="preserve"> r.</w:t>
      </w:r>
    </w:p>
    <w:p w14:paraId="0583A5C8" w14:textId="77777777" w:rsidR="001633FE" w:rsidRPr="003F2389" w:rsidRDefault="001633FE" w:rsidP="002F3A6C">
      <w:pPr>
        <w:spacing w:after="0" w:line="240" w:lineRule="auto"/>
        <w:ind w:firstLine="708"/>
        <w:jc w:val="both"/>
        <w:rPr>
          <w:rFonts w:ascii="Cambria" w:hAnsi="Cambria" w:cs="Arial"/>
          <w:sz w:val="20"/>
          <w:szCs w:val="20"/>
          <w:lang w:eastAsia="pl-PL"/>
        </w:rPr>
      </w:pPr>
    </w:p>
    <w:p w14:paraId="267B9CAF" w14:textId="3323C314" w:rsidR="00DD6E7A" w:rsidRPr="003F2389" w:rsidRDefault="00DD6E7A" w:rsidP="002F3A6C">
      <w:pPr>
        <w:spacing w:after="0" w:line="240" w:lineRule="auto"/>
        <w:ind w:firstLine="708"/>
        <w:jc w:val="both"/>
        <w:rPr>
          <w:rFonts w:ascii="Cambria" w:hAnsi="Cambria" w:cs="Arial"/>
          <w:sz w:val="20"/>
          <w:szCs w:val="20"/>
          <w:lang w:eastAsia="pl-PL"/>
        </w:rPr>
      </w:pPr>
      <w:r w:rsidRPr="003F2389">
        <w:rPr>
          <w:rFonts w:ascii="Cambria" w:hAnsi="Cambria" w:cs="Arial"/>
          <w:sz w:val="20"/>
          <w:szCs w:val="20"/>
          <w:lang w:eastAsia="pl-PL"/>
        </w:rPr>
        <w:t xml:space="preserve">Zgodnie z ustawą z dnia 7 czerwca 2001 </w:t>
      </w:r>
      <w:r w:rsidR="002612C8" w:rsidRPr="003F2389">
        <w:rPr>
          <w:rFonts w:ascii="Cambria" w:hAnsi="Cambria" w:cs="Arial"/>
          <w:sz w:val="20"/>
          <w:szCs w:val="20"/>
          <w:lang w:eastAsia="pl-PL"/>
        </w:rPr>
        <w:t xml:space="preserve">r. </w:t>
      </w:r>
      <w:r w:rsidRPr="003F2389">
        <w:rPr>
          <w:rFonts w:ascii="Cambria" w:hAnsi="Cambria" w:cs="Arial"/>
          <w:sz w:val="20"/>
          <w:szCs w:val="20"/>
          <w:lang w:eastAsia="pl-PL"/>
        </w:rPr>
        <w:t xml:space="preserve">o </w:t>
      </w:r>
      <w:r w:rsidR="000412B8" w:rsidRPr="003F2389">
        <w:rPr>
          <w:rFonts w:ascii="Cambria" w:hAnsi="Cambria" w:cs="Arial"/>
          <w:sz w:val="20"/>
          <w:szCs w:val="20"/>
          <w:lang w:eastAsia="pl-PL"/>
        </w:rPr>
        <w:t>zbiorowym zaopatrzeniu w wodę i </w:t>
      </w:r>
      <w:r w:rsidRPr="003F2389">
        <w:rPr>
          <w:rFonts w:ascii="Cambria" w:hAnsi="Cambria" w:cs="Arial"/>
          <w:sz w:val="20"/>
          <w:szCs w:val="20"/>
          <w:lang w:eastAsia="pl-PL"/>
        </w:rPr>
        <w:t>zbiorowym odpr</w:t>
      </w:r>
      <w:r w:rsidR="003379ED" w:rsidRPr="003F2389">
        <w:rPr>
          <w:rFonts w:ascii="Cambria" w:hAnsi="Cambria" w:cs="Arial"/>
          <w:sz w:val="20"/>
          <w:szCs w:val="20"/>
          <w:lang w:eastAsia="pl-PL"/>
        </w:rPr>
        <w:t>owadzeniu ścieków (Dz. U. z 2020r. poz. 2028</w:t>
      </w:r>
      <w:r w:rsidRPr="003F2389">
        <w:rPr>
          <w:rFonts w:ascii="Cambria" w:hAnsi="Cambria" w:cs="Arial"/>
          <w:sz w:val="20"/>
          <w:szCs w:val="20"/>
          <w:lang w:eastAsia="pl-PL"/>
        </w:rPr>
        <w:t xml:space="preserve"> z</w:t>
      </w:r>
      <w:r w:rsidR="002612C8" w:rsidRPr="003F2389">
        <w:rPr>
          <w:rFonts w:ascii="Cambria" w:hAnsi="Cambria" w:cs="Arial"/>
          <w:sz w:val="20"/>
          <w:szCs w:val="20"/>
          <w:lang w:eastAsia="pl-PL"/>
        </w:rPr>
        <w:t>e</w:t>
      </w:r>
      <w:r w:rsidRPr="003F2389">
        <w:rPr>
          <w:rFonts w:ascii="Cambria" w:hAnsi="Cambria" w:cs="Arial"/>
          <w:sz w:val="20"/>
          <w:szCs w:val="20"/>
          <w:lang w:eastAsia="pl-PL"/>
        </w:rPr>
        <w:t xml:space="preserve"> zm.) wójt, burmistrz, prezydent miasta jest zobowiązany do informowania mieszkańców o jakości wody przeznaczonej do spożycia przez ludzi. Bada</w:t>
      </w:r>
      <w:r w:rsidR="003429EE" w:rsidRPr="003F2389">
        <w:rPr>
          <w:rFonts w:ascii="Cambria" w:hAnsi="Cambria" w:cs="Arial"/>
          <w:sz w:val="20"/>
          <w:szCs w:val="20"/>
          <w:lang w:eastAsia="pl-PL"/>
        </w:rPr>
        <w:t xml:space="preserve">nia jakości ujmowanych wód dla </w:t>
      </w:r>
      <w:r w:rsidR="001D1586">
        <w:rPr>
          <w:rFonts w:ascii="Cambria" w:hAnsi="Cambria" w:cs="Arial"/>
          <w:sz w:val="20"/>
          <w:szCs w:val="20"/>
          <w:lang w:eastAsia="pl-PL"/>
        </w:rPr>
        <w:t>miasta Mrągowo</w:t>
      </w:r>
      <w:r w:rsidR="009B1095" w:rsidRPr="003F2389">
        <w:rPr>
          <w:rFonts w:ascii="Cambria" w:hAnsi="Cambria" w:cs="Arial"/>
          <w:sz w:val="20"/>
          <w:szCs w:val="20"/>
          <w:lang w:eastAsia="pl-PL"/>
        </w:rPr>
        <w:t xml:space="preserve"> </w:t>
      </w:r>
      <w:r w:rsidRPr="003F2389">
        <w:rPr>
          <w:rFonts w:ascii="Cambria" w:hAnsi="Cambria" w:cs="Arial"/>
          <w:sz w:val="20"/>
          <w:szCs w:val="20"/>
          <w:lang w:eastAsia="pl-PL"/>
        </w:rPr>
        <w:t xml:space="preserve">prowadzi Powiatowa Stacja Sanitarno - Epidemiologiczna </w:t>
      </w:r>
      <w:r w:rsidR="00F870B9" w:rsidRPr="003F2389">
        <w:rPr>
          <w:rFonts w:ascii="Cambria" w:hAnsi="Cambria" w:cs="Arial"/>
          <w:sz w:val="20"/>
          <w:szCs w:val="20"/>
          <w:lang w:eastAsia="pl-PL"/>
        </w:rPr>
        <w:t>w Mrągowie</w:t>
      </w:r>
      <w:r w:rsidRPr="003F2389">
        <w:rPr>
          <w:rFonts w:ascii="Cambria" w:hAnsi="Cambria" w:cs="Arial"/>
          <w:sz w:val="20"/>
          <w:szCs w:val="20"/>
          <w:lang w:eastAsia="pl-PL"/>
        </w:rPr>
        <w:t>. Prowadzi ona ocenę jakości wody przeznaczonej do spożycia przez ludzi w ramach nadzoru sanitarnego w okresach kwartalnych.</w:t>
      </w:r>
    </w:p>
    <w:p w14:paraId="6F36B3CC" w14:textId="77777777" w:rsidR="003429EE" w:rsidRPr="003F2389" w:rsidRDefault="003429EE" w:rsidP="002F3A6C">
      <w:pPr>
        <w:spacing w:after="0" w:line="240" w:lineRule="auto"/>
        <w:ind w:firstLine="708"/>
        <w:jc w:val="both"/>
        <w:rPr>
          <w:rFonts w:ascii="Cambria" w:hAnsi="Cambria" w:cs="Arial"/>
          <w:sz w:val="20"/>
          <w:szCs w:val="20"/>
          <w:lang w:eastAsia="pl-PL"/>
        </w:rPr>
      </w:pPr>
    </w:p>
    <w:p w14:paraId="209C8B3A" w14:textId="77777777" w:rsidR="005E2FE7" w:rsidRPr="00376A25" w:rsidRDefault="005E2FE7" w:rsidP="002F3A6C">
      <w:pPr>
        <w:pStyle w:val="Nagwek3"/>
        <w:spacing w:before="0" w:beforeAutospacing="0" w:after="0" w:afterAutospacing="0"/>
        <w:rPr>
          <w:rStyle w:val="Nagwek2Znak"/>
          <w:rFonts w:eastAsia="Calibri"/>
          <w:i/>
          <w:color w:val="auto"/>
          <w:sz w:val="20"/>
          <w:szCs w:val="20"/>
          <w:lang w:eastAsia="pl-PL"/>
        </w:rPr>
      </w:pPr>
      <w:bookmarkStart w:id="226" w:name="_Toc137737560"/>
      <w:r w:rsidRPr="00376A25">
        <w:rPr>
          <w:rStyle w:val="Nagwek2Znak"/>
          <w:rFonts w:eastAsia="Calibri"/>
          <w:i/>
          <w:color w:val="auto"/>
          <w:sz w:val="20"/>
          <w:szCs w:val="20"/>
          <w:lang w:eastAsia="pl-PL"/>
        </w:rPr>
        <w:lastRenderedPageBreak/>
        <w:t>5.5.2. Charakterystyka sieci wodociągowej</w:t>
      </w:r>
      <w:bookmarkEnd w:id="226"/>
    </w:p>
    <w:p w14:paraId="3095FC20" w14:textId="77777777" w:rsidR="002D36C6" w:rsidRPr="00376A25" w:rsidRDefault="002D36C6" w:rsidP="002F3A6C">
      <w:pPr>
        <w:spacing w:after="0" w:line="240" w:lineRule="auto"/>
        <w:ind w:firstLine="708"/>
        <w:jc w:val="both"/>
        <w:rPr>
          <w:rFonts w:ascii="Cambria" w:hAnsi="Cambria" w:cs="Arial"/>
          <w:sz w:val="16"/>
          <w:szCs w:val="20"/>
          <w:lang w:eastAsia="pl-PL"/>
        </w:rPr>
      </w:pPr>
    </w:p>
    <w:p w14:paraId="768D7E81" w14:textId="578F4F09" w:rsidR="002E2193" w:rsidRPr="00376A25" w:rsidRDefault="00366295" w:rsidP="002F3A6C">
      <w:pPr>
        <w:spacing w:after="0" w:line="240" w:lineRule="auto"/>
        <w:ind w:firstLine="708"/>
        <w:jc w:val="both"/>
        <w:rPr>
          <w:rFonts w:ascii="Cambria" w:hAnsi="Cambria" w:cs="Arial"/>
          <w:sz w:val="20"/>
          <w:szCs w:val="20"/>
          <w:lang w:eastAsia="pl-PL"/>
        </w:rPr>
      </w:pPr>
      <w:r w:rsidRPr="00376A25">
        <w:rPr>
          <w:rFonts w:ascii="Cambria" w:hAnsi="Cambria" w:cs="Arial"/>
          <w:sz w:val="20"/>
          <w:szCs w:val="20"/>
          <w:lang w:eastAsia="pl-PL"/>
        </w:rPr>
        <w:t>Sieć wodociągowa z</w:t>
      </w:r>
      <w:r w:rsidR="003809E3" w:rsidRPr="00376A25">
        <w:rPr>
          <w:rFonts w:ascii="Cambria" w:hAnsi="Cambria" w:cs="Arial"/>
          <w:sz w:val="20"/>
          <w:szCs w:val="20"/>
          <w:lang w:eastAsia="pl-PL"/>
        </w:rPr>
        <w:t>aopatruje w wodę pitną</w:t>
      </w:r>
      <w:r w:rsidR="009C02C5" w:rsidRPr="00376A25">
        <w:rPr>
          <w:rFonts w:ascii="Cambria" w:hAnsi="Cambria" w:cs="Arial"/>
          <w:sz w:val="20"/>
          <w:szCs w:val="20"/>
          <w:lang w:eastAsia="pl-PL"/>
        </w:rPr>
        <w:t xml:space="preserve"> 100</w:t>
      </w:r>
      <w:r w:rsidR="009B1095" w:rsidRPr="00376A25">
        <w:rPr>
          <w:rFonts w:ascii="Cambria" w:hAnsi="Cambria" w:cs="Arial"/>
          <w:sz w:val="20"/>
          <w:szCs w:val="20"/>
          <w:lang w:eastAsia="pl-PL"/>
        </w:rPr>
        <w:t>%</w:t>
      </w:r>
      <w:r w:rsidR="002E5926" w:rsidRPr="00376A25">
        <w:rPr>
          <w:rFonts w:ascii="Cambria" w:hAnsi="Cambria" w:cs="Arial"/>
          <w:sz w:val="20"/>
          <w:szCs w:val="20"/>
          <w:lang w:eastAsia="pl-PL"/>
        </w:rPr>
        <w:t xml:space="preserve"> mieszkańców </w:t>
      </w:r>
      <w:r w:rsidR="009C02C5" w:rsidRPr="00376A25">
        <w:rPr>
          <w:rFonts w:ascii="Cambria" w:hAnsi="Cambria" w:cs="Arial"/>
          <w:sz w:val="20"/>
          <w:szCs w:val="20"/>
          <w:lang w:eastAsia="pl-PL"/>
        </w:rPr>
        <w:t>miasta</w:t>
      </w:r>
      <w:r w:rsidRPr="00376A25">
        <w:rPr>
          <w:rFonts w:ascii="Cambria" w:hAnsi="Cambria" w:cs="Arial"/>
          <w:sz w:val="20"/>
          <w:szCs w:val="20"/>
          <w:lang w:eastAsia="pl-PL"/>
        </w:rPr>
        <w:t xml:space="preserve">. Jednak wiele odcinków sieci wodociągowej jest już wyeksploatowanych i wymaga wymiany. </w:t>
      </w:r>
      <w:r w:rsidR="00671DD8" w:rsidRPr="00376A25">
        <w:rPr>
          <w:rFonts w:ascii="Cambria" w:hAnsi="Cambria" w:cs="Arial"/>
          <w:sz w:val="20"/>
          <w:szCs w:val="20"/>
          <w:lang w:eastAsia="pl-PL"/>
        </w:rPr>
        <w:t xml:space="preserve">Ponadto konieczna jest rozbudowa sieci wodociągowej </w:t>
      </w:r>
      <w:r w:rsidR="006C7BD6" w:rsidRPr="00376A25">
        <w:rPr>
          <w:rFonts w:ascii="Cambria" w:hAnsi="Cambria" w:cs="Arial"/>
          <w:sz w:val="20"/>
          <w:szCs w:val="20"/>
          <w:lang w:eastAsia="pl-PL"/>
        </w:rPr>
        <w:t>na obszarach</w:t>
      </w:r>
      <w:r w:rsidR="00671DD8" w:rsidRPr="00376A25">
        <w:rPr>
          <w:rFonts w:ascii="Cambria" w:hAnsi="Cambria" w:cs="Arial"/>
          <w:sz w:val="20"/>
          <w:szCs w:val="20"/>
          <w:lang w:eastAsia="pl-PL"/>
        </w:rPr>
        <w:t xml:space="preserve">, dla których wyznaczono nowe tereny pod zainwestowanie. </w:t>
      </w:r>
    </w:p>
    <w:p w14:paraId="4F1CF1D6" w14:textId="77777777" w:rsidR="002E2193" w:rsidRPr="00376A25" w:rsidRDefault="002E2193" w:rsidP="002F3A6C">
      <w:pPr>
        <w:spacing w:after="0" w:line="240" w:lineRule="auto"/>
        <w:ind w:firstLine="708"/>
        <w:jc w:val="both"/>
        <w:rPr>
          <w:rFonts w:ascii="Cambria" w:hAnsi="Cambria" w:cs="Arial"/>
          <w:sz w:val="16"/>
          <w:szCs w:val="20"/>
          <w:lang w:eastAsia="pl-PL"/>
        </w:rPr>
      </w:pPr>
    </w:p>
    <w:p w14:paraId="04F6191E" w14:textId="1C0C3C52" w:rsidR="00366295" w:rsidRPr="00376A25" w:rsidRDefault="00366295" w:rsidP="002F3A6C">
      <w:pPr>
        <w:spacing w:after="0" w:line="240" w:lineRule="auto"/>
        <w:ind w:firstLine="708"/>
        <w:jc w:val="both"/>
        <w:rPr>
          <w:rFonts w:ascii="Cambria" w:hAnsi="Cambria" w:cs="Arial"/>
          <w:sz w:val="20"/>
          <w:szCs w:val="20"/>
          <w:lang w:eastAsia="pl-PL"/>
        </w:rPr>
      </w:pPr>
      <w:r w:rsidRPr="00376A25">
        <w:rPr>
          <w:rFonts w:ascii="Cambria" w:hAnsi="Cambria" w:cs="Arial"/>
          <w:sz w:val="20"/>
          <w:szCs w:val="20"/>
          <w:lang w:eastAsia="pl-PL"/>
        </w:rPr>
        <w:t>Charakterystykę rozwoju sieci wodociągowej na terenie</w:t>
      </w:r>
      <w:r w:rsidR="009C02C5" w:rsidRPr="00376A25">
        <w:rPr>
          <w:rFonts w:ascii="Cambria" w:hAnsi="Cambria" w:cs="Arial"/>
          <w:sz w:val="20"/>
          <w:szCs w:val="20"/>
          <w:lang w:eastAsia="pl-PL"/>
        </w:rPr>
        <w:t xml:space="preserve"> miasta</w:t>
      </w:r>
      <w:r w:rsidR="00B92EC1" w:rsidRPr="00376A25">
        <w:rPr>
          <w:rFonts w:ascii="Cambria" w:hAnsi="Cambria" w:cs="Arial"/>
          <w:sz w:val="20"/>
          <w:szCs w:val="20"/>
          <w:lang w:eastAsia="pl-PL"/>
        </w:rPr>
        <w:t xml:space="preserve"> </w:t>
      </w:r>
      <w:r w:rsidR="00671DD8" w:rsidRPr="00376A25">
        <w:rPr>
          <w:rFonts w:ascii="Cambria" w:hAnsi="Cambria" w:cs="Arial"/>
          <w:sz w:val="20"/>
          <w:szCs w:val="20"/>
          <w:lang w:eastAsia="pl-PL"/>
        </w:rPr>
        <w:t>przedstawiono poniżej.</w:t>
      </w:r>
    </w:p>
    <w:p w14:paraId="731BB5C5" w14:textId="77777777" w:rsidR="00393075" w:rsidRPr="00376A25" w:rsidRDefault="00393075" w:rsidP="002F3A6C">
      <w:pPr>
        <w:spacing w:after="0" w:line="240" w:lineRule="auto"/>
        <w:ind w:firstLine="708"/>
        <w:jc w:val="both"/>
        <w:rPr>
          <w:rFonts w:ascii="Cambria" w:hAnsi="Cambria" w:cs="Arial"/>
          <w:sz w:val="16"/>
          <w:szCs w:val="20"/>
          <w:lang w:eastAsia="pl-PL"/>
        </w:rPr>
      </w:pPr>
    </w:p>
    <w:p w14:paraId="390ACFD8" w14:textId="547EF7AB" w:rsidR="00146098" w:rsidRPr="00376A25" w:rsidRDefault="00146098" w:rsidP="002F3A6C">
      <w:pPr>
        <w:spacing w:after="0" w:line="240" w:lineRule="auto"/>
        <w:jc w:val="center"/>
        <w:rPr>
          <w:rFonts w:ascii="Cambria" w:hAnsi="Cambria" w:cs="Verdana-Bold"/>
          <w:bCs/>
          <w:i/>
          <w:sz w:val="20"/>
          <w:szCs w:val="20"/>
          <w:lang w:eastAsia="pl-PL"/>
        </w:rPr>
      </w:pPr>
      <w:bookmarkStart w:id="227" w:name="_Toc448064817"/>
      <w:bookmarkStart w:id="228" w:name="_Toc491161303"/>
      <w:bookmarkStart w:id="229" w:name="_Toc137737681"/>
      <w:r w:rsidRPr="00376A25">
        <w:rPr>
          <w:rFonts w:ascii="Cambria" w:hAnsi="Cambria"/>
          <w:b/>
          <w:i/>
          <w:sz w:val="20"/>
          <w:szCs w:val="20"/>
        </w:rPr>
        <w:t xml:space="preserve">Tabela nr </w:t>
      </w:r>
      <w:r w:rsidRPr="00376A25">
        <w:rPr>
          <w:rFonts w:ascii="Cambria" w:hAnsi="Cambria"/>
          <w:b/>
          <w:i/>
          <w:sz w:val="20"/>
          <w:szCs w:val="20"/>
        </w:rPr>
        <w:fldChar w:fldCharType="begin"/>
      </w:r>
      <w:r w:rsidRPr="00376A25">
        <w:rPr>
          <w:rFonts w:ascii="Cambria" w:hAnsi="Cambria"/>
          <w:b/>
          <w:i/>
          <w:sz w:val="20"/>
          <w:szCs w:val="20"/>
        </w:rPr>
        <w:instrText xml:space="preserve"> SEQ Tabela \* ARABIC </w:instrText>
      </w:r>
      <w:r w:rsidRPr="00376A25">
        <w:rPr>
          <w:rFonts w:ascii="Cambria" w:hAnsi="Cambria"/>
          <w:b/>
          <w:i/>
          <w:sz w:val="20"/>
          <w:szCs w:val="20"/>
        </w:rPr>
        <w:fldChar w:fldCharType="separate"/>
      </w:r>
      <w:r w:rsidR="0024480C">
        <w:rPr>
          <w:rFonts w:ascii="Cambria" w:hAnsi="Cambria"/>
          <w:b/>
          <w:i/>
          <w:noProof/>
          <w:sz w:val="20"/>
          <w:szCs w:val="20"/>
        </w:rPr>
        <w:t>15</w:t>
      </w:r>
      <w:r w:rsidRPr="00376A25">
        <w:rPr>
          <w:rFonts w:ascii="Cambria" w:hAnsi="Cambria"/>
          <w:b/>
          <w:i/>
          <w:sz w:val="20"/>
          <w:szCs w:val="20"/>
        </w:rPr>
        <w:fldChar w:fldCharType="end"/>
      </w:r>
      <w:r w:rsidRPr="00376A25">
        <w:rPr>
          <w:rFonts w:ascii="Cambria" w:hAnsi="Cambria"/>
          <w:b/>
          <w:i/>
          <w:sz w:val="20"/>
          <w:szCs w:val="20"/>
        </w:rPr>
        <w:t xml:space="preserve">. </w:t>
      </w:r>
      <w:r w:rsidRPr="00376A25">
        <w:rPr>
          <w:rFonts w:ascii="Cambria" w:hAnsi="Cambria" w:cs="Verdana-Bold"/>
          <w:bCs/>
          <w:i/>
          <w:sz w:val="20"/>
          <w:szCs w:val="20"/>
          <w:lang w:eastAsia="pl-PL"/>
        </w:rPr>
        <w:t xml:space="preserve">Charakterystyka sieci wodociągowej </w:t>
      </w:r>
      <w:bookmarkEnd w:id="227"/>
      <w:bookmarkEnd w:id="228"/>
      <w:r w:rsidRPr="00376A25">
        <w:rPr>
          <w:rFonts w:ascii="Cambria" w:hAnsi="Cambria" w:cs="Verdana-Bold"/>
          <w:bCs/>
          <w:i/>
          <w:sz w:val="20"/>
          <w:szCs w:val="20"/>
          <w:lang w:eastAsia="pl-PL"/>
        </w:rPr>
        <w:t xml:space="preserve">na terenie </w:t>
      </w:r>
      <w:r w:rsidR="009C02C5" w:rsidRPr="00376A25">
        <w:rPr>
          <w:rFonts w:ascii="Cambria" w:hAnsi="Cambria" w:cs="Verdana-Bold"/>
          <w:bCs/>
          <w:i/>
          <w:sz w:val="20"/>
          <w:szCs w:val="20"/>
          <w:lang w:eastAsia="pl-PL"/>
        </w:rPr>
        <w:t>miasta Mrągowo</w:t>
      </w:r>
      <w:bookmarkEnd w:id="229"/>
    </w:p>
    <w:p w14:paraId="0CDEC6ED" w14:textId="77777777" w:rsidR="00512BB3" w:rsidRPr="00376A25" w:rsidRDefault="00512BB3" w:rsidP="002F3A6C">
      <w:pPr>
        <w:spacing w:after="0" w:line="240" w:lineRule="auto"/>
        <w:jc w:val="center"/>
        <w:rPr>
          <w:rFonts w:ascii="Cambria" w:hAnsi="Cambria" w:cs="Verdana-Bold"/>
          <w:bCs/>
          <w:i/>
          <w:sz w:val="10"/>
          <w:szCs w:val="20"/>
          <w:lang w:eastAsia="pl-PL"/>
        </w:rPr>
      </w:pPr>
    </w:p>
    <w:tbl>
      <w:tblPr>
        <w:tblW w:w="850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02"/>
        <w:gridCol w:w="851"/>
        <w:gridCol w:w="850"/>
        <w:gridCol w:w="850"/>
        <w:gridCol w:w="850"/>
        <w:gridCol w:w="850"/>
        <w:gridCol w:w="850"/>
      </w:tblGrid>
      <w:tr w:rsidR="006228C1" w:rsidRPr="00376A25" w14:paraId="411C7A5A" w14:textId="77777777" w:rsidTr="00512BB3">
        <w:trPr>
          <w:trHeight w:val="397"/>
          <w:jc w:val="center"/>
        </w:trPr>
        <w:tc>
          <w:tcPr>
            <w:tcW w:w="3402" w:type="dxa"/>
            <w:tcBorders>
              <w:right w:val="single" w:sz="4" w:space="0" w:color="auto"/>
            </w:tcBorders>
            <w:shd w:val="clear" w:color="auto" w:fill="F2F2F2" w:themeFill="background1" w:themeFillShade="F2"/>
            <w:vAlign w:val="center"/>
          </w:tcPr>
          <w:p w14:paraId="6ED45906" w14:textId="77777777" w:rsidR="006228C1" w:rsidRPr="00376A25" w:rsidRDefault="006228C1" w:rsidP="00512BB3">
            <w:pPr>
              <w:spacing w:after="0" w:line="240" w:lineRule="auto"/>
              <w:jc w:val="center"/>
              <w:rPr>
                <w:rFonts w:ascii="Cambria" w:hAnsi="Cambria"/>
                <w:b/>
                <w:sz w:val="20"/>
                <w:szCs w:val="20"/>
              </w:rPr>
            </w:pPr>
            <w:r w:rsidRPr="00376A25">
              <w:rPr>
                <w:rFonts w:ascii="Cambria" w:hAnsi="Cambria"/>
                <w:b/>
                <w:sz w:val="20"/>
                <w:szCs w:val="20"/>
              </w:rPr>
              <w:t>Charakterystyka</w:t>
            </w:r>
          </w:p>
        </w:tc>
        <w:tc>
          <w:tcPr>
            <w:tcW w:w="851" w:type="dxa"/>
            <w:tcBorders>
              <w:left w:val="single" w:sz="4" w:space="0" w:color="auto"/>
              <w:right w:val="single" w:sz="4" w:space="0" w:color="auto"/>
            </w:tcBorders>
            <w:shd w:val="clear" w:color="auto" w:fill="F2F2F2" w:themeFill="background1" w:themeFillShade="F2"/>
            <w:vAlign w:val="center"/>
          </w:tcPr>
          <w:p w14:paraId="636826ED" w14:textId="77777777" w:rsidR="006228C1" w:rsidRPr="00376A25" w:rsidRDefault="006228C1" w:rsidP="00512BB3">
            <w:pPr>
              <w:spacing w:after="0" w:line="240" w:lineRule="auto"/>
              <w:jc w:val="center"/>
              <w:rPr>
                <w:rFonts w:ascii="Cambria" w:hAnsi="Cambria"/>
                <w:b/>
                <w:sz w:val="20"/>
                <w:szCs w:val="20"/>
              </w:rPr>
            </w:pPr>
            <w:r w:rsidRPr="00376A25">
              <w:rPr>
                <w:rFonts w:ascii="Cambria" w:hAnsi="Cambria"/>
                <w:b/>
                <w:sz w:val="20"/>
                <w:szCs w:val="20"/>
              </w:rPr>
              <w:t>Jedn.</w:t>
            </w:r>
          </w:p>
        </w:tc>
        <w:tc>
          <w:tcPr>
            <w:tcW w:w="850" w:type="dxa"/>
            <w:tcBorders>
              <w:left w:val="single" w:sz="4" w:space="0" w:color="auto"/>
              <w:right w:val="single" w:sz="4" w:space="0" w:color="auto"/>
            </w:tcBorders>
            <w:shd w:val="clear" w:color="auto" w:fill="F2F2F2" w:themeFill="background1" w:themeFillShade="F2"/>
            <w:vAlign w:val="center"/>
          </w:tcPr>
          <w:p w14:paraId="2DAA33BB" w14:textId="77777777" w:rsidR="006228C1" w:rsidRPr="00376A25" w:rsidRDefault="006228C1" w:rsidP="00512BB3">
            <w:pPr>
              <w:spacing w:after="0" w:line="240" w:lineRule="auto"/>
              <w:jc w:val="center"/>
              <w:rPr>
                <w:rFonts w:ascii="Cambria" w:hAnsi="Cambria"/>
                <w:b/>
                <w:sz w:val="20"/>
                <w:szCs w:val="20"/>
              </w:rPr>
            </w:pPr>
            <w:r w:rsidRPr="00376A25">
              <w:rPr>
                <w:rFonts w:ascii="Cambria" w:hAnsi="Cambria"/>
                <w:b/>
                <w:sz w:val="20"/>
                <w:szCs w:val="20"/>
              </w:rPr>
              <w:t>2017</w:t>
            </w:r>
          </w:p>
        </w:tc>
        <w:tc>
          <w:tcPr>
            <w:tcW w:w="850" w:type="dxa"/>
            <w:tcBorders>
              <w:left w:val="single" w:sz="4" w:space="0" w:color="auto"/>
              <w:right w:val="single" w:sz="4" w:space="0" w:color="auto"/>
            </w:tcBorders>
            <w:shd w:val="clear" w:color="auto" w:fill="F2F2F2" w:themeFill="background1" w:themeFillShade="F2"/>
            <w:vAlign w:val="center"/>
          </w:tcPr>
          <w:p w14:paraId="758F5A68" w14:textId="77777777" w:rsidR="006228C1" w:rsidRPr="00376A25" w:rsidRDefault="006228C1" w:rsidP="00512BB3">
            <w:pPr>
              <w:spacing w:after="0" w:line="240" w:lineRule="auto"/>
              <w:jc w:val="center"/>
              <w:rPr>
                <w:rFonts w:ascii="Cambria" w:hAnsi="Cambria"/>
                <w:b/>
                <w:sz w:val="20"/>
                <w:szCs w:val="20"/>
              </w:rPr>
            </w:pPr>
            <w:r w:rsidRPr="00376A25">
              <w:rPr>
                <w:rFonts w:ascii="Cambria" w:hAnsi="Cambria"/>
                <w:b/>
                <w:sz w:val="20"/>
                <w:szCs w:val="20"/>
              </w:rPr>
              <w:t>2018</w:t>
            </w:r>
          </w:p>
        </w:tc>
        <w:tc>
          <w:tcPr>
            <w:tcW w:w="850" w:type="dxa"/>
            <w:tcBorders>
              <w:left w:val="single" w:sz="4" w:space="0" w:color="auto"/>
              <w:right w:val="single" w:sz="4" w:space="0" w:color="auto"/>
            </w:tcBorders>
            <w:shd w:val="clear" w:color="auto" w:fill="F2F2F2" w:themeFill="background1" w:themeFillShade="F2"/>
            <w:vAlign w:val="center"/>
          </w:tcPr>
          <w:p w14:paraId="178C40F1" w14:textId="77777777" w:rsidR="006228C1" w:rsidRPr="00376A25" w:rsidRDefault="006228C1" w:rsidP="00512BB3">
            <w:pPr>
              <w:spacing w:after="0" w:line="240" w:lineRule="auto"/>
              <w:jc w:val="center"/>
              <w:rPr>
                <w:rFonts w:ascii="Cambria" w:hAnsi="Cambria"/>
                <w:b/>
                <w:sz w:val="20"/>
                <w:szCs w:val="20"/>
              </w:rPr>
            </w:pPr>
            <w:r w:rsidRPr="00376A25">
              <w:rPr>
                <w:rFonts w:ascii="Cambria" w:hAnsi="Cambria"/>
                <w:b/>
                <w:sz w:val="20"/>
                <w:szCs w:val="20"/>
              </w:rPr>
              <w:t>2019</w:t>
            </w:r>
          </w:p>
        </w:tc>
        <w:tc>
          <w:tcPr>
            <w:tcW w:w="850" w:type="dxa"/>
            <w:tcBorders>
              <w:left w:val="single" w:sz="4" w:space="0" w:color="auto"/>
              <w:right w:val="single" w:sz="4" w:space="0" w:color="auto"/>
            </w:tcBorders>
            <w:shd w:val="clear" w:color="auto" w:fill="F2F2F2" w:themeFill="background1" w:themeFillShade="F2"/>
            <w:vAlign w:val="center"/>
          </w:tcPr>
          <w:p w14:paraId="7AA42C72" w14:textId="77777777" w:rsidR="006228C1" w:rsidRPr="00376A25" w:rsidRDefault="006228C1" w:rsidP="00512BB3">
            <w:pPr>
              <w:spacing w:after="0" w:line="240" w:lineRule="auto"/>
              <w:jc w:val="center"/>
              <w:rPr>
                <w:rFonts w:ascii="Cambria" w:hAnsi="Cambria"/>
                <w:b/>
                <w:sz w:val="20"/>
                <w:szCs w:val="20"/>
              </w:rPr>
            </w:pPr>
            <w:r w:rsidRPr="00376A25">
              <w:rPr>
                <w:rFonts w:ascii="Cambria" w:hAnsi="Cambria"/>
                <w:b/>
                <w:sz w:val="20"/>
                <w:szCs w:val="20"/>
              </w:rPr>
              <w:t>2020</w:t>
            </w:r>
          </w:p>
        </w:tc>
        <w:tc>
          <w:tcPr>
            <w:tcW w:w="850" w:type="dxa"/>
            <w:tcBorders>
              <w:left w:val="single" w:sz="4" w:space="0" w:color="auto"/>
              <w:right w:val="single" w:sz="4" w:space="0" w:color="auto"/>
            </w:tcBorders>
            <w:shd w:val="clear" w:color="auto" w:fill="F2F2F2" w:themeFill="background1" w:themeFillShade="F2"/>
            <w:vAlign w:val="center"/>
          </w:tcPr>
          <w:p w14:paraId="074A1BE3" w14:textId="77777777" w:rsidR="006228C1" w:rsidRPr="00376A25" w:rsidRDefault="006228C1" w:rsidP="00512BB3">
            <w:pPr>
              <w:spacing w:after="0" w:line="240" w:lineRule="auto"/>
              <w:jc w:val="center"/>
              <w:rPr>
                <w:rFonts w:ascii="Cambria" w:hAnsi="Cambria"/>
                <w:b/>
                <w:sz w:val="20"/>
                <w:szCs w:val="20"/>
              </w:rPr>
            </w:pPr>
            <w:r w:rsidRPr="00376A25">
              <w:rPr>
                <w:rFonts w:ascii="Cambria" w:hAnsi="Cambria"/>
                <w:b/>
                <w:sz w:val="20"/>
                <w:szCs w:val="20"/>
              </w:rPr>
              <w:t>2021</w:t>
            </w:r>
          </w:p>
        </w:tc>
      </w:tr>
      <w:tr w:rsidR="009C02C5" w:rsidRPr="00376A25" w14:paraId="1126F123" w14:textId="77777777" w:rsidTr="009C02C5">
        <w:trPr>
          <w:trHeight w:val="397"/>
          <w:jc w:val="center"/>
        </w:trPr>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55B6A5" w14:textId="026ACEA9" w:rsidR="009C02C5" w:rsidRPr="00376A25" w:rsidRDefault="009C02C5" w:rsidP="009C02C5">
            <w:pPr>
              <w:spacing w:after="0" w:line="240" w:lineRule="auto"/>
              <w:jc w:val="center"/>
              <w:rPr>
                <w:rFonts w:ascii="Cambria" w:eastAsia="Arial Narrow" w:hAnsi="Cambria" w:cs="Arial Narrow"/>
                <w:sz w:val="20"/>
                <w:szCs w:val="20"/>
              </w:rPr>
            </w:pPr>
            <w:r w:rsidRPr="00376A25">
              <w:rPr>
                <w:rFonts w:ascii="Cambria" w:eastAsia="Arial Narrow" w:hAnsi="Cambria" w:cs="Arial Narrow"/>
                <w:sz w:val="20"/>
                <w:szCs w:val="20"/>
              </w:rPr>
              <w:t>długość czynnej sieci rozdzielczej</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4CB7C6" w14:textId="5686D17B" w:rsidR="009C02C5" w:rsidRPr="00376A25" w:rsidRDefault="009C02C5" w:rsidP="009C02C5">
            <w:pPr>
              <w:spacing w:after="0" w:line="240" w:lineRule="auto"/>
              <w:jc w:val="center"/>
              <w:rPr>
                <w:rFonts w:ascii="Cambria" w:eastAsia="Arial Narrow" w:hAnsi="Cambria" w:cs="Arial Narrow"/>
                <w:sz w:val="20"/>
                <w:szCs w:val="20"/>
              </w:rPr>
            </w:pPr>
            <w:r w:rsidRPr="00376A25">
              <w:rPr>
                <w:rFonts w:ascii="Cambria" w:eastAsia="Arial Narrow" w:hAnsi="Cambria" w:cs="Arial Narrow"/>
                <w:sz w:val="20"/>
                <w:szCs w:val="20"/>
              </w:rPr>
              <w:t>km</w:t>
            </w:r>
          </w:p>
        </w:tc>
        <w:tc>
          <w:tcPr>
            <w:tcW w:w="850" w:type="dxa"/>
            <w:tcBorders>
              <w:top w:val="single" w:sz="4" w:space="0" w:color="000000"/>
              <w:left w:val="single" w:sz="4" w:space="0" w:color="778899"/>
              <w:bottom w:val="single" w:sz="4" w:space="0" w:color="000000"/>
              <w:right w:val="single" w:sz="4" w:space="0" w:color="778899"/>
            </w:tcBorders>
            <w:vAlign w:val="center"/>
          </w:tcPr>
          <w:p w14:paraId="1C330CFC" w14:textId="71445993" w:rsidR="009C02C5" w:rsidRPr="00376A25" w:rsidRDefault="009C02C5" w:rsidP="009C02C5">
            <w:pPr>
              <w:spacing w:after="0" w:line="240" w:lineRule="auto"/>
              <w:jc w:val="center"/>
              <w:rPr>
                <w:rFonts w:ascii="Cambria" w:eastAsia="Arial Narrow" w:hAnsi="Cambria" w:cs="Arial Narrow"/>
                <w:sz w:val="20"/>
                <w:szCs w:val="20"/>
              </w:rPr>
            </w:pPr>
            <w:r w:rsidRPr="00376A25">
              <w:rPr>
                <w:rFonts w:ascii="Cambria" w:eastAsia="Arial Narrow" w:hAnsi="Cambria" w:cs="Arial Narrow"/>
                <w:sz w:val="20"/>
                <w:szCs w:val="20"/>
              </w:rPr>
              <w:t>61,4</w:t>
            </w:r>
          </w:p>
        </w:tc>
        <w:tc>
          <w:tcPr>
            <w:tcW w:w="850" w:type="dxa"/>
            <w:tcBorders>
              <w:top w:val="single" w:sz="4" w:space="0" w:color="000000"/>
              <w:left w:val="single" w:sz="4" w:space="0" w:color="778899"/>
              <w:bottom w:val="single" w:sz="4" w:space="0" w:color="000000"/>
              <w:right w:val="single" w:sz="4" w:space="0" w:color="000000"/>
            </w:tcBorders>
            <w:vAlign w:val="center"/>
          </w:tcPr>
          <w:p w14:paraId="6D85E228" w14:textId="662D552F" w:rsidR="009C02C5" w:rsidRPr="00376A25" w:rsidRDefault="009C02C5" w:rsidP="009C02C5">
            <w:pPr>
              <w:spacing w:after="0" w:line="240" w:lineRule="auto"/>
              <w:jc w:val="center"/>
              <w:rPr>
                <w:rFonts w:ascii="Cambria" w:eastAsia="Arial Narrow" w:hAnsi="Cambria" w:cs="Arial Narrow"/>
                <w:sz w:val="20"/>
                <w:szCs w:val="20"/>
              </w:rPr>
            </w:pPr>
            <w:r w:rsidRPr="00376A25">
              <w:rPr>
                <w:rFonts w:ascii="Cambria" w:eastAsia="Arial Narrow" w:hAnsi="Cambria" w:cs="Arial Narrow"/>
                <w:sz w:val="20"/>
                <w:szCs w:val="20"/>
              </w:rPr>
              <w:t>61,6</w:t>
            </w:r>
          </w:p>
        </w:tc>
        <w:tc>
          <w:tcPr>
            <w:tcW w:w="850" w:type="dxa"/>
            <w:tcBorders>
              <w:top w:val="single" w:sz="4" w:space="0" w:color="000000"/>
              <w:left w:val="single" w:sz="4" w:space="0" w:color="778899"/>
              <w:bottom w:val="single" w:sz="4" w:space="0" w:color="000000"/>
              <w:right w:val="single" w:sz="4" w:space="0" w:color="000000"/>
            </w:tcBorders>
            <w:vAlign w:val="center"/>
          </w:tcPr>
          <w:p w14:paraId="444204BA" w14:textId="7429E4C8" w:rsidR="009C02C5" w:rsidRPr="00376A25" w:rsidRDefault="009C02C5" w:rsidP="009C02C5">
            <w:pPr>
              <w:spacing w:after="0" w:line="240" w:lineRule="auto"/>
              <w:jc w:val="center"/>
              <w:rPr>
                <w:rFonts w:ascii="Cambria" w:eastAsia="Arial Narrow" w:hAnsi="Cambria" w:cs="Arial Narrow"/>
                <w:sz w:val="20"/>
                <w:szCs w:val="20"/>
              </w:rPr>
            </w:pPr>
            <w:r w:rsidRPr="00376A25">
              <w:rPr>
                <w:rFonts w:ascii="Cambria" w:eastAsia="Arial Narrow" w:hAnsi="Cambria" w:cs="Arial Narrow"/>
                <w:sz w:val="20"/>
                <w:szCs w:val="20"/>
              </w:rPr>
              <w:t>61,6</w:t>
            </w:r>
          </w:p>
        </w:tc>
        <w:tc>
          <w:tcPr>
            <w:tcW w:w="850" w:type="dxa"/>
            <w:tcBorders>
              <w:top w:val="single" w:sz="4" w:space="0" w:color="000000"/>
              <w:left w:val="single" w:sz="4" w:space="0" w:color="778899"/>
              <w:bottom w:val="single" w:sz="4" w:space="0" w:color="000000"/>
              <w:right w:val="single" w:sz="4" w:space="0" w:color="000000"/>
            </w:tcBorders>
            <w:vAlign w:val="center"/>
          </w:tcPr>
          <w:p w14:paraId="33BC3880" w14:textId="063ABE67" w:rsidR="009C02C5" w:rsidRPr="00376A25" w:rsidRDefault="009C02C5" w:rsidP="009C02C5">
            <w:pPr>
              <w:spacing w:after="0" w:line="240" w:lineRule="auto"/>
              <w:jc w:val="center"/>
              <w:rPr>
                <w:rFonts w:ascii="Cambria" w:eastAsia="Arial Narrow" w:hAnsi="Cambria" w:cs="Arial Narrow"/>
                <w:sz w:val="20"/>
                <w:szCs w:val="20"/>
              </w:rPr>
            </w:pPr>
            <w:r w:rsidRPr="00376A25">
              <w:rPr>
                <w:rFonts w:ascii="Cambria" w:eastAsia="Arial Narrow" w:hAnsi="Cambria" w:cs="Arial Narrow"/>
                <w:sz w:val="20"/>
                <w:szCs w:val="20"/>
              </w:rPr>
              <w:t>61,8</w:t>
            </w:r>
          </w:p>
        </w:tc>
        <w:tc>
          <w:tcPr>
            <w:tcW w:w="850" w:type="dxa"/>
            <w:tcBorders>
              <w:top w:val="single" w:sz="4" w:space="0" w:color="000000"/>
              <w:left w:val="single" w:sz="4" w:space="0" w:color="778899"/>
              <w:bottom w:val="single" w:sz="4" w:space="0" w:color="000000"/>
              <w:right w:val="single" w:sz="4" w:space="0" w:color="000000"/>
            </w:tcBorders>
            <w:shd w:val="clear" w:color="auto" w:fill="auto"/>
            <w:vAlign w:val="center"/>
          </w:tcPr>
          <w:p w14:paraId="56D053AD" w14:textId="16A71EB5" w:rsidR="009C02C5" w:rsidRPr="00376A25" w:rsidRDefault="009C02C5" w:rsidP="009C02C5">
            <w:pPr>
              <w:spacing w:after="0" w:line="240" w:lineRule="auto"/>
              <w:jc w:val="center"/>
              <w:rPr>
                <w:rFonts w:ascii="Cambria" w:eastAsia="Arial Narrow" w:hAnsi="Cambria" w:cs="Arial Narrow"/>
                <w:sz w:val="20"/>
                <w:szCs w:val="20"/>
              </w:rPr>
            </w:pPr>
            <w:r w:rsidRPr="00376A25">
              <w:rPr>
                <w:rFonts w:ascii="Cambria" w:eastAsia="Arial Narrow" w:hAnsi="Cambria" w:cs="Arial Narrow"/>
                <w:sz w:val="20"/>
                <w:szCs w:val="20"/>
              </w:rPr>
              <w:t>62,7</w:t>
            </w:r>
          </w:p>
        </w:tc>
      </w:tr>
      <w:tr w:rsidR="009C02C5" w:rsidRPr="00376A25" w14:paraId="787D98E5" w14:textId="77777777" w:rsidTr="009C02C5">
        <w:trPr>
          <w:trHeight w:val="397"/>
          <w:jc w:val="center"/>
        </w:trPr>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A9B46B" w14:textId="77777777" w:rsidR="009C02C5" w:rsidRPr="00376A25" w:rsidRDefault="009C02C5" w:rsidP="009C02C5">
            <w:pPr>
              <w:spacing w:after="0" w:line="240" w:lineRule="auto"/>
              <w:jc w:val="center"/>
              <w:rPr>
                <w:rFonts w:ascii="Cambria" w:eastAsia="Arial Narrow" w:hAnsi="Cambria" w:cs="Arial Narrow"/>
                <w:sz w:val="20"/>
                <w:szCs w:val="20"/>
              </w:rPr>
            </w:pPr>
            <w:r w:rsidRPr="00376A25">
              <w:rPr>
                <w:rFonts w:ascii="Cambria" w:eastAsia="Arial Narrow" w:hAnsi="Cambria" w:cs="Arial Narrow"/>
                <w:sz w:val="20"/>
                <w:szCs w:val="20"/>
              </w:rPr>
              <w:t>przyłącza prowadzące do budynków mieszkalnych</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7B4AFC" w14:textId="77777777" w:rsidR="009C02C5" w:rsidRPr="00376A25" w:rsidRDefault="009C02C5" w:rsidP="009C02C5">
            <w:pPr>
              <w:spacing w:after="0" w:line="240" w:lineRule="auto"/>
              <w:jc w:val="center"/>
              <w:rPr>
                <w:rFonts w:ascii="Cambria" w:eastAsia="Arial Narrow" w:hAnsi="Cambria" w:cs="Arial Narrow"/>
                <w:sz w:val="20"/>
                <w:szCs w:val="20"/>
              </w:rPr>
            </w:pPr>
            <w:r w:rsidRPr="00376A25">
              <w:rPr>
                <w:rFonts w:ascii="Cambria" w:eastAsia="Arial Narrow" w:hAnsi="Cambria" w:cs="Arial Narrow"/>
                <w:sz w:val="20"/>
                <w:szCs w:val="20"/>
              </w:rPr>
              <w:t>szt.</w:t>
            </w:r>
          </w:p>
        </w:tc>
        <w:tc>
          <w:tcPr>
            <w:tcW w:w="850" w:type="dxa"/>
            <w:tcBorders>
              <w:top w:val="single" w:sz="4" w:space="0" w:color="000000"/>
              <w:left w:val="single" w:sz="4" w:space="0" w:color="000000"/>
              <w:bottom w:val="single" w:sz="4" w:space="0" w:color="000000"/>
              <w:right w:val="single" w:sz="4" w:space="0" w:color="000000"/>
            </w:tcBorders>
            <w:vAlign w:val="center"/>
          </w:tcPr>
          <w:p w14:paraId="4BF85E6B" w14:textId="2451BC74" w:rsidR="009C02C5" w:rsidRPr="00376A25" w:rsidRDefault="009C02C5" w:rsidP="009C02C5">
            <w:pPr>
              <w:spacing w:after="0" w:line="240" w:lineRule="auto"/>
              <w:jc w:val="center"/>
              <w:rPr>
                <w:rFonts w:ascii="Cambria" w:eastAsia="Arial Narrow" w:hAnsi="Cambria" w:cs="Arial Narrow"/>
                <w:sz w:val="20"/>
                <w:szCs w:val="20"/>
              </w:rPr>
            </w:pPr>
            <w:r w:rsidRPr="00376A25">
              <w:rPr>
                <w:rFonts w:ascii="Cambria" w:eastAsia="Arial Narrow" w:hAnsi="Cambria" w:cs="Arial Narrow"/>
                <w:sz w:val="20"/>
                <w:szCs w:val="20"/>
              </w:rPr>
              <w:t>2 037</w:t>
            </w:r>
          </w:p>
        </w:tc>
        <w:tc>
          <w:tcPr>
            <w:tcW w:w="850" w:type="dxa"/>
            <w:tcBorders>
              <w:top w:val="single" w:sz="4" w:space="0" w:color="000000"/>
              <w:left w:val="single" w:sz="4" w:space="0" w:color="000000"/>
              <w:bottom w:val="single" w:sz="4" w:space="0" w:color="000000"/>
              <w:right w:val="single" w:sz="4" w:space="0" w:color="000000"/>
            </w:tcBorders>
            <w:vAlign w:val="center"/>
          </w:tcPr>
          <w:p w14:paraId="124B038B" w14:textId="6EB7788B" w:rsidR="009C02C5" w:rsidRPr="00376A25" w:rsidRDefault="009C02C5" w:rsidP="009C02C5">
            <w:pPr>
              <w:spacing w:after="0" w:line="240" w:lineRule="auto"/>
              <w:jc w:val="center"/>
              <w:rPr>
                <w:rFonts w:ascii="Cambria" w:eastAsia="Arial Narrow" w:hAnsi="Cambria" w:cs="Arial Narrow"/>
                <w:sz w:val="20"/>
                <w:szCs w:val="20"/>
              </w:rPr>
            </w:pPr>
            <w:r w:rsidRPr="00376A25">
              <w:rPr>
                <w:rFonts w:ascii="Cambria" w:eastAsia="Arial Narrow" w:hAnsi="Cambria" w:cs="Arial Narrow"/>
                <w:sz w:val="20"/>
                <w:szCs w:val="20"/>
              </w:rPr>
              <w:t>2 045</w:t>
            </w:r>
          </w:p>
        </w:tc>
        <w:tc>
          <w:tcPr>
            <w:tcW w:w="850" w:type="dxa"/>
            <w:tcBorders>
              <w:top w:val="single" w:sz="4" w:space="0" w:color="000000"/>
              <w:left w:val="single" w:sz="4" w:space="0" w:color="000000"/>
              <w:bottom w:val="single" w:sz="4" w:space="0" w:color="000000"/>
              <w:right w:val="single" w:sz="4" w:space="0" w:color="000000"/>
            </w:tcBorders>
            <w:vAlign w:val="center"/>
          </w:tcPr>
          <w:p w14:paraId="62D3A8B6" w14:textId="0F985480" w:rsidR="009C02C5" w:rsidRPr="00376A25" w:rsidRDefault="009C02C5" w:rsidP="009C02C5">
            <w:pPr>
              <w:spacing w:after="0" w:line="240" w:lineRule="auto"/>
              <w:jc w:val="center"/>
              <w:rPr>
                <w:rFonts w:ascii="Cambria" w:eastAsia="Arial Narrow" w:hAnsi="Cambria" w:cs="Arial Narrow"/>
                <w:sz w:val="20"/>
                <w:szCs w:val="20"/>
              </w:rPr>
            </w:pPr>
            <w:r w:rsidRPr="00376A25">
              <w:rPr>
                <w:rFonts w:ascii="Cambria" w:eastAsia="Arial Narrow" w:hAnsi="Cambria" w:cs="Arial Narrow"/>
                <w:sz w:val="20"/>
                <w:szCs w:val="20"/>
              </w:rPr>
              <w:t>2 054</w:t>
            </w:r>
          </w:p>
        </w:tc>
        <w:tc>
          <w:tcPr>
            <w:tcW w:w="850" w:type="dxa"/>
            <w:tcBorders>
              <w:top w:val="single" w:sz="4" w:space="0" w:color="000000"/>
              <w:left w:val="single" w:sz="4" w:space="0" w:color="000000"/>
              <w:bottom w:val="single" w:sz="4" w:space="0" w:color="000000"/>
              <w:right w:val="single" w:sz="4" w:space="0" w:color="000000"/>
            </w:tcBorders>
            <w:vAlign w:val="center"/>
          </w:tcPr>
          <w:p w14:paraId="6CFC3750" w14:textId="61EE6A78" w:rsidR="009C02C5" w:rsidRPr="00376A25" w:rsidRDefault="009C02C5" w:rsidP="009C02C5">
            <w:pPr>
              <w:spacing w:after="0" w:line="240" w:lineRule="auto"/>
              <w:jc w:val="center"/>
              <w:rPr>
                <w:rFonts w:ascii="Cambria" w:eastAsia="Arial Narrow" w:hAnsi="Cambria" w:cs="Arial Narrow"/>
                <w:sz w:val="20"/>
                <w:szCs w:val="20"/>
              </w:rPr>
            </w:pPr>
            <w:r w:rsidRPr="00376A25">
              <w:rPr>
                <w:rFonts w:ascii="Cambria" w:eastAsia="Arial Narrow" w:hAnsi="Cambria" w:cs="Arial Narrow"/>
                <w:sz w:val="20"/>
                <w:szCs w:val="20"/>
              </w:rPr>
              <w:t>2 065</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E2F92B" w14:textId="127771BC" w:rsidR="009C02C5" w:rsidRPr="00376A25" w:rsidRDefault="009C02C5" w:rsidP="009C02C5">
            <w:pPr>
              <w:spacing w:after="0" w:line="240" w:lineRule="auto"/>
              <w:jc w:val="center"/>
              <w:rPr>
                <w:rFonts w:ascii="Cambria" w:eastAsia="Arial Narrow" w:hAnsi="Cambria" w:cs="Arial Narrow"/>
                <w:sz w:val="20"/>
                <w:szCs w:val="20"/>
              </w:rPr>
            </w:pPr>
            <w:r w:rsidRPr="00376A25">
              <w:rPr>
                <w:rFonts w:ascii="Cambria" w:eastAsia="Arial Narrow" w:hAnsi="Cambria" w:cs="Arial Narrow"/>
                <w:sz w:val="20"/>
                <w:szCs w:val="20"/>
              </w:rPr>
              <w:t>2 084</w:t>
            </w:r>
          </w:p>
        </w:tc>
      </w:tr>
      <w:tr w:rsidR="009C02C5" w:rsidRPr="00376A25" w14:paraId="2A94DCBA" w14:textId="77777777" w:rsidTr="009C02C5">
        <w:trPr>
          <w:trHeight w:val="397"/>
          <w:jc w:val="center"/>
        </w:trPr>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C72281" w14:textId="36BD41A2" w:rsidR="009C02C5" w:rsidRPr="00376A25" w:rsidRDefault="009C02C5" w:rsidP="009C02C5">
            <w:pPr>
              <w:spacing w:after="0" w:line="240" w:lineRule="auto"/>
              <w:jc w:val="center"/>
              <w:rPr>
                <w:rFonts w:ascii="Cambria" w:eastAsia="Arial Narrow" w:hAnsi="Cambria" w:cs="Arial Narrow"/>
                <w:sz w:val="20"/>
                <w:szCs w:val="20"/>
              </w:rPr>
            </w:pPr>
            <w:r w:rsidRPr="00376A25">
              <w:rPr>
                <w:rFonts w:ascii="Cambria" w:eastAsia="Arial Narrow" w:hAnsi="Cambria" w:cs="Arial Narrow"/>
                <w:sz w:val="20"/>
                <w:szCs w:val="20"/>
              </w:rPr>
              <w:t>woda dostarczona</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83863B" w14:textId="74C06300" w:rsidR="009C02C5" w:rsidRPr="00376A25" w:rsidRDefault="009C02C5" w:rsidP="009C02C5">
            <w:pPr>
              <w:spacing w:after="0" w:line="240" w:lineRule="auto"/>
              <w:jc w:val="center"/>
              <w:rPr>
                <w:rFonts w:ascii="Cambria" w:eastAsia="Arial Narrow" w:hAnsi="Cambria" w:cs="Arial Narrow"/>
                <w:sz w:val="20"/>
                <w:szCs w:val="20"/>
              </w:rPr>
            </w:pPr>
            <w:r w:rsidRPr="00376A25">
              <w:rPr>
                <w:rFonts w:ascii="Cambria" w:eastAsia="Arial Narrow" w:hAnsi="Cambria" w:cs="Arial Narrow"/>
                <w:sz w:val="20"/>
                <w:szCs w:val="20"/>
              </w:rPr>
              <w:t>dam</w:t>
            </w:r>
            <w:r w:rsidRPr="00376A25">
              <w:rPr>
                <w:rFonts w:ascii="Cambria" w:eastAsia="Arial Narrow" w:hAnsi="Cambria" w:cs="Arial Narrow"/>
                <w:sz w:val="20"/>
                <w:szCs w:val="20"/>
                <w:vertAlign w:val="superscript"/>
              </w:rPr>
              <w:t>3</w:t>
            </w:r>
          </w:p>
        </w:tc>
        <w:tc>
          <w:tcPr>
            <w:tcW w:w="850" w:type="dxa"/>
            <w:tcBorders>
              <w:top w:val="single" w:sz="4" w:space="0" w:color="000000"/>
              <w:left w:val="single" w:sz="4" w:space="0" w:color="000000"/>
              <w:bottom w:val="single" w:sz="4" w:space="0" w:color="000000"/>
              <w:right w:val="single" w:sz="4" w:space="0" w:color="000000"/>
            </w:tcBorders>
            <w:vAlign w:val="center"/>
          </w:tcPr>
          <w:p w14:paraId="57C15754" w14:textId="48DA7B83" w:rsidR="009C02C5" w:rsidRPr="00376A25" w:rsidRDefault="009C02C5" w:rsidP="009C02C5">
            <w:pPr>
              <w:spacing w:after="0" w:line="240" w:lineRule="auto"/>
              <w:jc w:val="center"/>
              <w:rPr>
                <w:rFonts w:ascii="Cambria" w:eastAsia="Arial Narrow" w:hAnsi="Cambria" w:cs="Arial Narrow"/>
                <w:sz w:val="20"/>
                <w:szCs w:val="20"/>
              </w:rPr>
            </w:pPr>
            <w:r w:rsidRPr="00376A25">
              <w:rPr>
                <w:rFonts w:ascii="Cambria" w:eastAsia="Arial Narrow" w:hAnsi="Cambria" w:cs="Arial Narrow"/>
                <w:sz w:val="20"/>
                <w:szCs w:val="20"/>
              </w:rPr>
              <w:t>b.d.</w:t>
            </w:r>
          </w:p>
        </w:tc>
        <w:tc>
          <w:tcPr>
            <w:tcW w:w="850" w:type="dxa"/>
            <w:tcBorders>
              <w:top w:val="single" w:sz="4" w:space="0" w:color="000000"/>
              <w:left w:val="single" w:sz="4" w:space="0" w:color="000000"/>
              <w:bottom w:val="single" w:sz="4" w:space="0" w:color="000000"/>
              <w:right w:val="single" w:sz="4" w:space="0" w:color="000000"/>
            </w:tcBorders>
            <w:vAlign w:val="center"/>
          </w:tcPr>
          <w:p w14:paraId="2F401FD0" w14:textId="3C2B9463" w:rsidR="009C02C5" w:rsidRPr="00376A25" w:rsidRDefault="009C02C5" w:rsidP="009C02C5">
            <w:pPr>
              <w:spacing w:after="0" w:line="240" w:lineRule="auto"/>
              <w:jc w:val="center"/>
              <w:rPr>
                <w:rFonts w:ascii="Cambria" w:eastAsia="Arial Narrow" w:hAnsi="Cambria" w:cs="Arial Narrow"/>
                <w:sz w:val="20"/>
                <w:szCs w:val="20"/>
              </w:rPr>
            </w:pPr>
            <w:r w:rsidRPr="00376A25">
              <w:rPr>
                <w:rFonts w:ascii="Cambria" w:eastAsia="Arial Narrow" w:hAnsi="Cambria" w:cs="Arial Narrow"/>
                <w:sz w:val="20"/>
                <w:szCs w:val="20"/>
              </w:rPr>
              <w:t>b.d.</w:t>
            </w:r>
          </w:p>
        </w:tc>
        <w:tc>
          <w:tcPr>
            <w:tcW w:w="850" w:type="dxa"/>
            <w:tcBorders>
              <w:top w:val="single" w:sz="4" w:space="0" w:color="000000"/>
              <w:left w:val="single" w:sz="4" w:space="0" w:color="000000"/>
              <w:bottom w:val="single" w:sz="4" w:space="0" w:color="000000"/>
              <w:right w:val="single" w:sz="4" w:space="0" w:color="000000"/>
            </w:tcBorders>
            <w:vAlign w:val="center"/>
          </w:tcPr>
          <w:p w14:paraId="4A11306D" w14:textId="65779593" w:rsidR="009C02C5" w:rsidRPr="00376A25" w:rsidRDefault="009C02C5" w:rsidP="009C02C5">
            <w:pPr>
              <w:spacing w:after="0" w:line="240" w:lineRule="auto"/>
              <w:jc w:val="center"/>
              <w:rPr>
                <w:rFonts w:ascii="Cambria" w:eastAsia="Arial Narrow" w:hAnsi="Cambria" w:cs="Arial Narrow"/>
                <w:sz w:val="20"/>
                <w:szCs w:val="20"/>
              </w:rPr>
            </w:pPr>
            <w:r w:rsidRPr="00376A25">
              <w:rPr>
                <w:rFonts w:ascii="Cambria" w:eastAsia="Arial Narrow" w:hAnsi="Cambria" w:cs="Arial Narrow"/>
                <w:sz w:val="20"/>
                <w:szCs w:val="20"/>
              </w:rPr>
              <w:t>b.d.</w:t>
            </w:r>
          </w:p>
        </w:tc>
        <w:tc>
          <w:tcPr>
            <w:tcW w:w="850" w:type="dxa"/>
            <w:tcBorders>
              <w:top w:val="single" w:sz="4" w:space="0" w:color="000000"/>
              <w:left w:val="single" w:sz="4" w:space="0" w:color="000000"/>
              <w:bottom w:val="single" w:sz="4" w:space="0" w:color="000000"/>
              <w:right w:val="single" w:sz="4" w:space="0" w:color="000000"/>
            </w:tcBorders>
            <w:vAlign w:val="center"/>
          </w:tcPr>
          <w:p w14:paraId="107B927A" w14:textId="5BD7A3D6" w:rsidR="009C02C5" w:rsidRPr="00376A25" w:rsidRDefault="009C02C5" w:rsidP="009C02C5">
            <w:pPr>
              <w:spacing w:after="0" w:line="240" w:lineRule="auto"/>
              <w:jc w:val="center"/>
              <w:rPr>
                <w:rFonts w:ascii="Cambria" w:eastAsia="Arial Narrow" w:hAnsi="Cambria" w:cs="Arial Narrow"/>
                <w:sz w:val="20"/>
                <w:szCs w:val="20"/>
              </w:rPr>
            </w:pPr>
            <w:r w:rsidRPr="00376A25">
              <w:rPr>
                <w:rFonts w:ascii="Cambria" w:eastAsia="Arial Narrow" w:hAnsi="Cambria" w:cs="Arial Narrow"/>
                <w:sz w:val="20"/>
                <w:szCs w:val="20"/>
              </w:rPr>
              <w:t>885,6</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AF13BB" w14:textId="7AB526EC" w:rsidR="009C02C5" w:rsidRPr="00376A25" w:rsidRDefault="009C02C5" w:rsidP="009C02C5">
            <w:pPr>
              <w:spacing w:after="0" w:line="240" w:lineRule="auto"/>
              <w:jc w:val="center"/>
              <w:rPr>
                <w:rFonts w:ascii="Cambria" w:eastAsia="Arial Narrow" w:hAnsi="Cambria" w:cs="Arial Narrow"/>
                <w:sz w:val="20"/>
                <w:szCs w:val="20"/>
              </w:rPr>
            </w:pPr>
            <w:r w:rsidRPr="00376A25">
              <w:rPr>
                <w:rFonts w:ascii="Cambria" w:eastAsia="Arial Narrow" w:hAnsi="Cambria" w:cs="Arial Narrow"/>
                <w:sz w:val="20"/>
                <w:szCs w:val="20"/>
              </w:rPr>
              <w:t>887,7</w:t>
            </w:r>
          </w:p>
        </w:tc>
      </w:tr>
      <w:tr w:rsidR="009C02C5" w:rsidRPr="00376A25" w14:paraId="3919E9B1" w14:textId="77777777" w:rsidTr="009C02C5">
        <w:trPr>
          <w:trHeight w:val="397"/>
          <w:jc w:val="center"/>
        </w:trPr>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5F84D4" w14:textId="2656668B" w:rsidR="009C02C5" w:rsidRPr="00376A25" w:rsidRDefault="009C02C5" w:rsidP="009C02C5">
            <w:pPr>
              <w:spacing w:after="0" w:line="240" w:lineRule="auto"/>
              <w:jc w:val="center"/>
              <w:rPr>
                <w:rFonts w:ascii="Cambria" w:eastAsia="Arial Narrow" w:hAnsi="Cambria" w:cs="Arial Narrow"/>
                <w:sz w:val="20"/>
                <w:szCs w:val="20"/>
              </w:rPr>
            </w:pPr>
            <w:r w:rsidRPr="00376A25">
              <w:rPr>
                <w:rFonts w:ascii="Cambria" w:eastAsia="Arial Narrow" w:hAnsi="Cambria" w:cs="Arial Narrow"/>
                <w:sz w:val="20"/>
                <w:szCs w:val="20"/>
              </w:rPr>
              <w:t>woda dostarczona gospodarstwom domowym</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776167" w14:textId="77777777" w:rsidR="009C02C5" w:rsidRPr="00376A25" w:rsidRDefault="009C02C5" w:rsidP="009C02C5">
            <w:pPr>
              <w:spacing w:after="0" w:line="240" w:lineRule="auto"/>
              <w:jc w:val="center"/>
              <w:rPr>
                <w:rFonts w:ascii="Cambria" w:eastAsia="Arial Narrow" w:hAnsi="Cambria" w:cs="Arial Narrow"/>
                <w:sz w:val="20"/>
                <w:szCs w:val="20"/>
              </w:rPr>
            </w:pPr>
            <w:r w:rsidRPr="00376A25">
              <w:rPr>
                <w:rFonts w:ascii="Cambria" w:eastAsia="Arial Narrow" w:hAnsi="Cambria" w:cs="Arial Narrow"/>
                <w:sz w:val="20"/>
                <w:szCs w:val="20"/>
              </w:rPr>
              <w:t>dam</w:t>
            </w:r>
            <w:r w:rsidRPr="00376A25">
              <w:rPr>
                <w:rFonts w:ascii="Cambria" w:eastAsia="Arial Narrow" w:hAnsi="Cambria" w:cs="Arial Narrow"/>
                <w:sz w:val="20"/>
                <w:szCs w:val="20"/>
                <w:vertAlign w:val="superscript"/>
              </w:rPr>
              <w:t>3</w:t>
            </w:r>
          </w:p>
        </w:tc>
        <w:tc>
          <w:tcPr>
            <w:tcW w:w="850" w:type="dxa"/>
            <w:tcBorders>
              <w:top w:val="single" w:sz="4" w:space="0" w:color="000000"/>
              <w:left w:val="single" w:sz="4" w:space="0" w:color="000000"/>
              <w:bottom w:val="single" w:sz="4" w:space="0" w:color="000000"/>
              <w:right w:val="single" w:sz="4" w:space="0" w:color="000000"/>
            </w:tcBorders>
            <w:vAlign w:val="center"/>
          </w:tcPr>
          <w:p w14:paraId="4AE08296" w14:textId="12A3384E" w:rsidR="009C02C5" w:rsidRPr="00376A25" w:rsidRDefault="009C02C5" w:rsidP="009C02C5">
            <w:pPr>
              <w:spacing w:after="0" w:line="240" w:lineRule="auto"/>
              <w:jc w:val="center"/>
              <w:rPr>
                <w:rFonts w:ascii="Cambria" w:eastAsia="Arial Narrow" w:hAnsi="Cambria" w:cs="Arial Narrow"/>
                <w:sz w:val="20"/>
                <w:szCs w:val="20"/>
              </w:rPr>
            </w:pPr>
            <w:r w:rsidRPr="00376A25">
              <w:rPr>
                <w:rFonts w:ascii="Cambria" w:eastAsia="Arial Narrow" w:hAnsi="Cambria" w:cs="Arial Narrow"/>
                <w:sz w:val="20"/>
                <w:szCs w:val="20"/>
              </w:rPr>
              <w:t>866,3</w:t>
            </w:r>
          </w:p>
        </w:tc>
        <w:tc>
          <w:tcPr>
            <w:tcW w:w="850" w:type="dxa"/>
            <w:tcBorders>
              <w:top w:val="single" w:sz="4" w:space="0" w:color="000000"/>
              <w:left w:val="single" w:sz="4" w:space="0" w:color="000000"/>
              <w:bottom w:val="single" w:sz="4" w:space="0" w:color="000000"/>
              <w:right w:val="single" w:sz="4" w:space="0" w:color="000000"/>
            </w:tcBorders>
            <w:vAlign w:val="center"/>
          </w:tcPr>
          <w:p w14:paraId="21FE89FD" w14:textId="1AB3B286" w:rsidR="009C02C5" w:rsidRPr="00376A25" w:rsidRDefault="009C02C5" w:rsidP="009C02C5">
            <w:pPr>
              <w:spacing w:after="0" w:line="240" w:lineRule="auto"/>
              <w:jc w:val="center"/>
              <w:rPr>
                <w:rFonts w:ascii="Cambria" w:eastAsia="Arial Narrow" w:hAnsi="Cambria" w:cs="Arial Narrow"/>
                <w:sz w:val="20"/>
                <w:szCs w:val="20"/>
              </w:rPr>
            </w:pPr>
            <w:r w:rsidRPr="00376A25">
              <w:rPr>
                <w:rFonts w:ascii="Cambria" w:eastAsia="Arial Narrow" w:hAnsi="Cambria" w:cs="Arial Narrow"/>
                <w:sz w:val="20"/>
                <w:szCs w:val="20"/>
              </w:rPr>
              <w:t>817,4</w:t>
            </w:r>
          </w:p>
        </w:tc>
        <w:tc>
          <w:tcPr>
            <w:tcW w:w="850" w:type="dxa"/>
            <w:tcBorders>
              <w:top w:val="single" w:sz="4" w:space="0" w:color="000000"/>
              <w:left w:val="single" w:sz="4" w:space="0" w:color="000000"/>
              <w:bottom w:val="single" w:sz="4" w:space="0" w:color="000000"/>
              <w:right w:val="single" w:sz="4" w:space="0" w:color="000000"/>
            </w:tcBorders>
            <w:vAlign w:val="center"/>
          </w:tcPr>
          <w:p w14:paraId="3D006C0D" w14:textId="7AD47C44" w:rsidR="009C02C5" w:rsidRPr="00376A25" w:rsidRDefault="009C02C5" w:rsidP="009C02C5">
            <w:pPr>
              <w:spacing w:after="0" w:line="240" w:lineRule="auto"/>
              <w:jc w:val="center"/>
              <w:rPr>
                <w:rFonts w:ascii="Cambria" w:eastAsia="Arial Narrow" w:hAnsi="Cambria" w:cs="Arial Narrow"/>
                <w:sz w:val="20"/>
                <w:szCs w:val="20"/>
              </w:rPr>
            </w:pPr>
            <w:r w:rsidRPr="00376A25">
              <w:rPr>
                <w:rFonts w:ascii="Cambria" w:eastAsia="Arial Narrow" w:hAnsi="Cambria" w:cs="Arial Narrow"/>
                <w:sz w:val="20"/>
                <w:szCs w:val="20"/>
              </w:rPr>
              <w:t>822,6</w:t>
            </w:r>
          </w:p>
        </w:tc>
        <w:tc>
          <w:tcPr>
            <w:tcW w:w="850" w:type="dxa"/>
            <w:tcBorders>
              <w:top w:val="single" w:sz="4" w:space="0" w:color="000000"/>
              <w:left w:val="single" w:sz="4" w:space="0" w:color="000000"/>
              <w:bottom w:val="single" w:sz="4" w:space="0" w:color="000000"/>
              <w:right w:val="single" w:sz="4" w:space="0" w:color="000000"/>
            </w:tcBorders>
            <w:vAlign w:val="center"/>
          </w:tcPr>
          <w:p w14:paraId="543E10F4" w14:textId="44B048BF" w:rsidR="009C02C5" w:rsidRPr="00376A25" w:rsidRDefault="009C02C5" w:rsidP="009C02C5">
            <w:pPr>
              <w:spacing w:after="0" w:line="240" w:lineRule="auto"/>
              <w:jc w:val="center"/>
              <w:rPr>
                <w:rFonts w:ascii="Cambria" w:eastAsia="Arial Narrow" w:hAnsi="Cambria" w:cs="Arial Narrow"/>
                <w:sz w:val="20"/>
                <w:szCs w:val="20"/>
              </w:rPr>
            </w:pPr>
            <w:r w:rsidRPr="00376A25">
              <w:rPr>
                <w:rFonts w:ascii="Cambria" w:eastAsia="Arial Narrow" w:hAnsi="Cambria" w:cs="Arial Narrow"/>
                <w:sz w:val="20"/>
                <w:szCs w:val="20"/>
              </w:rPr>
              <w:t>638,9</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1D3F7F" w14:textId="39E38D98" w:rsidR="009C02C5" w:rsidRPr="00376A25" w:rsidRDefault="009C02C5" w:rsidP="009C02C5">
            <w:pPr>
              <w:spacing w:after="0" w:line="240" w:lineRule="auto"/>
              <w:jc w:val="center"/>
              <w:rPr>
                <w:rFonts w:ascii="Cambria" w:eastAsia="Arial Narrow" w:hAnsi="Cambria" w:cs="Arial Narrow"/>
                <w:sz w:val="20"/>
                <w:szCs w:val="20"/>
              </w:rPr>
            </w:pPr>
            <w:r w:rsidRPr="00376A25">
              <w:rPr>
                <w:rFonts w:ascii="Cambria" w:eastAsia="Arial Narrow" w:hAnsi="Cambria" w:cs="Arial Narrow"/>
                <w:sz w:val="20"/>
                <w:szCs w:val="20"/>
              </w:rPr>
              <w:t>658,4</w:t>
            </w:r>
          </w:p>
        </w:tc>
      </w:tr>
      <w:tr w:rsidR="009C02C5" w:rsidRPr="00376A25" w14:paraId="433C1B83" w14:textId="77777777" w:rsidTr="009C02C5">
        <w:trPr>
          <w:trHeight w:val="397"/>
          <w:jc w:val="center"/>
        </w:trPr>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26FD33" w14:textId="5BA8B6CA" w:rsidR="009C02C5" w:rsidRPr="00376A25" w:rsidRDefault="009C02C5" w:rsidP="009C02C5">
            <w:pPr>
              <w:spacing w:after="0" w:line="240" w:lineRule="auto"/>
              <w:jc w:val="center"/>
              <w:rPr>
                <w:rFonts w:ascii="Cambria" w:eastAsia="Arial Narrow" w:hAnsi="Cambria" w:cs="Arial Narrow"/>
                <w:sz w:val="20"/>
                <w:szCs w:val="20"/>
              </w:rPr>
            </w:pPr>
            <w:r w:rsidRPr="00376A25">
              <w:rPr>
                <w:rFonts w:ascii="Cambria" w:eastAsia="Arial Narrow" w:hAnsi="Cambria" w:cs="Arial Narrow"/>
                <w:sz w:val="20"/>
                <w:szCs w:val="20"/>
              </w:rPr>
              <w:t>zużycie wody w gospodarstwach domowych ogółem na 1 mieszkańca</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CC5576" w14:textId="77777777" w:rsidR="009C02C5" w:rsidRPr="00376A25" w:rsidRDefault="009C02C5" w:rsidP="009C02C5">
            <w:pPr>
              <w:spacing w:after="0" w:line="240" w:lineRule="auto"/>
              <w:jc w:val="center"/>
              <w:rPr>
                <w:rFonts w:ascii="Cambria" w:eastAsia="Arial Narrow" w:hAnsi="Cambria" w:cs="Arial Narrow"/>
                <w:sz w:val="20"/>
                <w:szCs w:val="20"/>
              </w:rPr>
            </w:pPr>
            <w:r w:rsidRPr="00376A25">
              <w:rPr>
                <w:rFonts w:ascii="Cambria" w:eastAsia="Arial Narrow" w:hAnsi="Cambria" w:cs="Arial Narrow"/>
                <w:sz w:val="20"/>
                <w:szCs w:val="20"/>
              </w:rPr>
              <w:t>m</w:t>
            </w:r>
            <w:r w:rsidRPr="00376A25">
              <w:rPr>
                <w:rFonts w:ascii="Cambria" w:eastAsia="Arial Narrow" w:hAnsi="Cambria" w:cs="Arial Narrow"/>
                <w:sz w:val="20"/>
                <w:szCs w:val="20"/>
                <w:vertAlign w:val="superscript"/>
              </w:rPr>
              <w:t>3</w:t>
            </w:r>
          </w:p>
        </w:tc>
        <w:tc>
          <w:tcPr>
            <w:tcW w:w="850" w:type="dxa"/>
            <w:tcBorders>
              <w:top w:val="single" w:sz="4" w:space="0" w:color="000000"/>
              <w:left w:val="single" w:sz="4" w:space="0" w:color="000000"/>
              <w:bottom w:val="single" w:sz="4" w:space="0" w:color="000000"/>
              <w:right w:val="single" w:sz="4" w:space="0" w:color="000000"/>
            </w:tcBorders>
            <w:vAlign w:val="center"/>
          </w:tcPr>
          <w:p w14:paraId="65F751BA" w14:textId="69BBE1A0" w:rsidR="009C02C5" w:rsidRPr="00376A25" w:rsidRDefault="009C02C5" w:rsidP="009C02C5">
            <w:pPr>
              <w:spacing w:after="0" w:line="240" w:lineRule="auto"/>
              <w:jc w:val="center"/>
              <w:rPr>
                <w:rFonts w:ascii="Cambria" w:eastAsia="Arial Narrow" w:hAnsi="Cambria" w:cs="Arial Narrow"/>
                <w:sz w:val="20"/>
                <w:szCs w:val="20"/>
              </w:rPr>
            </w:pPr>
            <w:r w:rsidRPr="00376A25">
              <w:rPr>
                <w:rFonts w:ascii="Cambria" w:eastAsia="Arial Narrow" w:hAnsi="Cambria" w:cs="Arial Narrow"/>
                <w:sz w:val="20"/>
                <w:szCs w:val="20"/>
              </w:rPr>
              <w:t>39,5</w:t>
            </w:r>
          </w:p>
        </w:tc>
        <w:tc>
          <w:tcPr>
            <w:tcW w:w="850" w:type="dxa"/>
            <w:tcBorders>
              <w:top w:val="single" w:sz="4" w:space="0" w:color="000000"/>
              <w:left w:val="single" w:sz="4" w:space="0" w:color="000000"/>
              <w:bottom w:val="single" w:sz="4" w:space="0" w:color="000000"/>
              <w:right w:val="single" w:sz="4" w:space="0" w:color="000000"/>
            </w:tcBorders>
            <w:vAlign w:val="center"/>
          </w:tcPr>
          <w:p w14:paraId="5C073FCF" w14:textId="67CB960F" w:rsidR="009C02C5" w:rsidRPr="00376A25" w:rsidRDefault="009C02C5" w:rsidP="009C02C5">
            <w:pPr>
              <w:spacing w:after="0" w:line="240" w:lineRule="auto"/>
              <w:jc w:val="center"/>
              <w:rPr>
                <w:rFonts w:ascii="Cambria" w:eastAsia="Arial Narrow" w:hAnsi="Cambria" w:cs="Arial Narrow"/>
                <w:sz w:val="20"/>
                <w:szCs w:val="20"/>
              </w:rPr>
            </w:pPr>
            <w:r w:rsidRPr="00376A25">
              <w:rPr>
                <w:rFonts w:ascii="Cambria" w:eastAsia="Arial Narrow" w:hAnsi="Cambria" w:cs="Arial Narrow"/>
                <w:sz w:val="20"/>
                <w:szCs w:val="20"/>
              </w:rPr>
              <w:t>37,4</w:t>
            </w:r>
          </w:p>
        </w:tc>
        <w:tc>
          <w:tcPr>
            <w:tcW w:w="850" w:type="dxa"/>
            <w:tcBorders>
              <w:top w:val="single" w:sz="4" w:space="0" w:color="000000"/>
              <w:left w:val="single" w:sz="4" w:space="0" w:color="000000"/>
              <w:bottom w:val="single" w:sz="4" w:space="0" w:color="000000"/>
              <w:right w:val="single" w:sz="4" w:space="0" w:color="000000"/>
            </w:tcBorders>
            <w:vAlign w:val="center"/>
          </w:tcPr>
          <w:p w14:paraId="1D27CFFA" w14:textId="08489C9D" w:rsidR="009C02C5" w:rsidRPr="00376A25" w:rsidRDefault="009C02C5" w:rsidP="009C02C5">
            <w:pPr>
              <w:spacing w:after="0" w:line="240" w:lineRule="auto"/>
              <w:jc w:val="center"/>
              <w:rPr>
                <w:rFonts w:ascii="Cambria" w:eastAsia="Arial Narrow" w:hAnsi="Cambria" w:cs="Arial Narrow"/>
                <w:sz w:val="20"/>
                <w:szCs w:val="20"/>
              </w:rPr>
            </w:pPr>
            <w:r w:rsidRPr="00376A25">
              <w:rPr>
                <w:rFonts w:ascii="Cambria" w:eastAsia="Arial Narrow" w:hAnsi="Cambria" w:cs="Arial Narrow"/>
                <w:sz w:val="20"/>
                <w:szCs w:val="20"/>
              </w:rPr>
              <w:t>38,0</w:t>
            </w:r>
          </w:p>
        </w:tc>
        <w:tc>
          <w:tcPr>
            <w:tcW w:w="850" w:type="dxa"/>
            <w:tcBorders>
              <w:top w:val="single" w:sz="4" w:space="0" w:color="000000"/>
              <w:left w:val="single" w:sz="4" w:space="0" w:color="000000"/>
              <w:bottom w:val="single" w:sz="4" w:space="0" w:color="000000"/>
              <w:right w:val="single" w:sz="4" w:space="0" w:color="000000"/>
            </w:tcBorders>
            <w:vAlign w:val="center"/>
          </w:tcPr>
          <w:p w14:paraId="1B627341" w14:textId="64ACDA5F" w:rsidR="009C02C5" w:rsidRPr="00376A25" w:rsidRDefault="009C02C5" w:rsidP="009C02C5">
            <w:pPr>
              <w:spacing w:after="0" w:line="240" w:lineRule="auto"/>
              <w:jc w:val="center"/>
              <w:rPr>
                <w:rFonts w:ascii="Cambria" w:eastAsia="Arial Narrow" w:hAnsi="Cambria" w:cs="Arial Narrow"/>
                <w:sz w:val="20"/>
                <w:szCs w:val="20"/>
              </w:rPr>
            </w:pPr>
            <w:r w:rsidRPr="00376A25">
              <w:rPr>
                <w:rFonts w:ascii="Cambria" w:eastAsia="Arial Narrow" w:hAnsi="Cambria" w:cs="Arial Narrow"/>
                <w:sz w:val="20"/>
                <w:szCs w:val="20"/>
              </w:rPr>
              <w:t>29,7</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EC3864" w14:textId="56425636" w:rsidR="009C02C5" w:rsidRPr="00376A25" w:rsidRDefault="009C02C5" w:rsidP="009C02C5">
            <w:pPr>
              <w:spacing w:after="0" w:line="240" w:lineRule="auto"/>
              <w:jc w:val="center"/>
              <w:rPr>
                <w:rFonts w:ascii="Cambria" w:eastAsia="Arial Narrow" w:hAnsi="Cambria" w:cs="Arial Narrow"/>
                <w:sz w:val="20"/>
                <w:szCs w:val="20"/>
              </w:rPr>
            </w:pPr>
            <w:r w:rsidRPr="00376A25">
              <w:rPr>
                <w:rFonts w:ascii="Cambria" w:eastAsia="Arial Narrow" w:hAnsi="Cambria" w:cs="Arial Narrow"/>
                <w:sz w:val="20"/>
                <w:szCs w:val="20"/>
              </w:rPr>
              <w:t>31,0</w:t>
            </w:r>
          </w:p>
        </w:tc>
      </w:tr>
      <w:tr w:rsidR="009C02C5" w:rsidRPr="00376A25" w14:paraId="0D6F91D0" w14:textId="77777777" w:rsidTr="009C02C5">
        <w:trPr>
          <w:trHeight w:val="397"/>
          <w:jc w:val="center"/>
        </w:trPr>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F8397E" w14:textId="72794A7B" w:rsidR="009C02C5" w:rsidRPr="00376A25" w:rsidRDefault="009C02C5" w:rsidP="009C02C5">
            <w:pPr>
              <w:spacing w:after="0" w:line="240" w:lineRule="auto"/>
              <w:jc w:val="center"/>
              <w:rPr>
                <w:rFonts w:ascii="Cambria" w:eastAsia="Arial Narrow" w:hAnsi="Cambria" w:cs="Arial Narrow"/>
                <w:sz w:val="20"/>
                <w:szCs w:val="20"/>
              </w:rPr>
            </w:pPr>
            <w:r w:rsidRPr="00376A25">
              <w:rPr>
                <w:rFonts w:ascii="Cambria" w:eastAsia="Arial Narrow" w:hAnsi="Cambria" w:cs="Arial Narrow"/>
                <w:sz w:val="20"/>
                <w:szCs w:val="20"/>
              </w:rPr>
              <w:t>ludność korzystająca z sieci wodociągowej</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C28CDD" w14:textId="77777777" w:rsidR="009C02C5" w:rsidRPr="00376A25" w:rsidRDefault="009C02C5" w:rsidP="009C02C5">
            <w:pPr>
              <w:spacing w:after="0" w:line="240" w:lineRule="auto"/>
              <w:jc w:val="center"/>
              <w:rPr>
                <w:rFonts w:ascii="Cambria" w:eastAsia="Arial Narrow" w:hAnsi="Cambria" w:cs="Arial Narrow"/>
                <w:sz w:val="20"/>
                <w:szCs w:val="20"/>
              </w:rPr>
            </w:pPr>
            <w:r w:rsidRPr="00376A25">
              <w:rPr>
                <w:rFonts w:ascii="Cambria" w:eastAsia="Arial Narrow" w:hAnsi="Cambria" w:cs="Arial Narrow"/>
                <w:sz w:val="20"/>
                <w:szCs w:val="20"/>
              </w:rPr>
              <w:t>osoba</w:t>
            </w:r>
          </w:p>
        </w:tc>
        <w:tc>
          <w:tcPr>
            <w:tcW w:w="850" w:type="dxa"/>
            <w:tcBorders>
              <w:top w:val="single" w:sz="4" w:space="0" w:color="000000"/>
              <w:left w:val="single" w:sz="4" w:space="0" w:color="000000"/>
              <w:bottom w:val="single" w:sz="4" w:space="0" w:color="000000"/>
              <w:right w:val="single" w:sz="4" w:space="0" w:color="000000"/>
            </w:tcBorders>
            <w:vAlign w:val="center"/>
          </w:tcPr>
          <w:p w14:paraId="06A2B7F4" w14:textId="49F23E71" w:rsidR="009C02C5" w:rsidRPr="00376A25" w:rsidRDefault="009C02C5" w:rsidP="009C02C5">
            <w:pPr>
              <w:spacing w:after="0" w:line="240" w:lineRule="auto"/>
              <w:jc w:val="center"/>
              <w:rPr>
                <w:rFonts w:ascii="Cambria" w:eastAsia="Arial Narrow" w:hAnsi="Cambria" w:cs="Arial Narrow"/>
                <w:sz w:val="20"/>
                <w:szCs w:val="20"/>
              </w:rPr>
            </w:pPr>
            <w:r w:rsidRPr="00376A25">
              <w:rPr>
                <w:rFonts w:ascii="Cambria" w:eastAsia="Arial Narrow" w:hAnsi="Cambria" w:cs="Arial Narrow"/>
                <w:sz w:val="20"/>
                <w:szCs w:val="20"/>
              </w:rPr>
              <w:t>21 867</w:t>
            </w:r>
          </w:p>
        </w:tc>
        <w:tc>
          <w:tcPr>
            <w:tcW w:w="850" w:type="dxa"/>
            <w:tcBorders>
              <w:top w:val="single" w:sz="4" w:space="0" w:color="000000"/>
              <w:left w:val="single" w:sz="4" w:space="0" w:color="000000"/>
              <w:bottom w:val="single" w:sz="4" w:space="0" w:color="000000"/>
              <w:right w:val="single" w:sz="4" w:space="0" w:color="000000"/>
            </w:tcBorders>
            <w:vAlign w:val="center"/>
          </w:tcPr>
          <w:p w14:paraId="2B77D1ED" w14:textId="6D52534F" w:rsidR="009C02C5" w:rsidRPr="00376A25" w:rsidRDefault="009C02C5" w:rsidP="009C02C5">
            <w:pPr>
              <w:spacing w:after="0" w:line="240" w:lineRule="auto"/>
              <w:jc w:val="center"/>
              <w:rPr>
                <w:rFonts w:ascii="Cambria" w:eastAsia="Arial Narrow" w:hAnsi="Cambria" w:cs="Arial Narrow"/>
                <w:sz w:val="20"/>
                <w:szCs w:val="20"/>
              </w:rPr>
            </w:pPr>
            <w:r w:rsidRPr="00376A25">
              <w:rPr>
                <w:rFonts w:ascii="Cambria" w:eastAsia="Arial Narrow" w:hAnsi="Cambria" w:cs="Arial Narrow"/>
                <w:sz w:val="20"/>
                <w:szCs w:val="20"/>
              </w:rPr>
              <w:t>21 686</w:t>
            </w:r>
          </w:p>
        </w:tc>
        <w:tc>
          <w:tcPr>
            <w:tcW w:w="850" w:type="dxa"/>
            <w:tcBorders>
              <w:top w:val="single" w:sz="4" w:space="0" w:color="000000"/>
              <w:left w:val="single" w:sz="4" w:space="0" w:color="000000"/>
              <w:bottom w:val="single" w:sz="4" w:space="0" w:color="000000"/>
              <w:right w:val="single" w:sz="4" w:space="0" w:color="000000"/>
            </w:tcBorders>
            <w:vAlign w:val="center"/>
          </w:tcPr>
          <w:p w14:paraId="2EBD331C" w14:textId="0A52EAE0" w:rsidR="009C02C5" w:rsidRPr="00376A25" w:rsidRDefault="009C02C5" w:rsidP="009C02C5">
            <w:pPr>
              <w:spacing w:after="0" w:line="240" w:lineRule="auto"/>
              <w:jc w:val="center"/>
              <w:rPr>
                <w:rFonts w:ascii="Cambria" w:eastAsia="Arial Narrow" w:hAnsi="Cambria" w:cs="Arial Narrow"/>
                <w:sz w:val="20"/>
                <w:szCs w:val="20"/>
              </w:rPr>
            </w:pPr>
            <w:r w:rsidRPr="00376A25">
              <w:rPr>
                <w:rFonts w:ascii="Cambria" w:eastAsia="Arial Narrow" w:hAnsi="Cambria" w:cs="Arial Narrow"/>
                <w:sz w:val="20"/>
                <w:szCs w:val="20"/>
              </w:rPr>
              <w:t>21 534</w:t>
            </w:r>
          </w:p>
        </w:tc>
        <w:tc>
          <w:tcPr>
            <w:tcW w:w="850" w:type="dxa"/>
            <w:tcBorders>
              <w:top w:val="single" w:sz="4" w:space="0" w:color="000000"/>
              <w:left w:val="single" w:sz="4" w:space="0" w:color="000000"/>
              <w:bottom w:val="single" w:sz="4" w:space="0" w:color="000000"/>
              <w:right w:val="single" w:sz="4" w:space="0" w:color="000000"/>
            </w:tcBorders>
            <w:vAlign w:val="center"/>
          </w:tcPr>
          <w:p w14:paraId="2B5E93FD" w14:textId="2A093984" w:rsidR="009C02C5" w:rsidRPr="00376A25" w:rsidRDefault="009C02C5" w:rsidP="009C02C5">
            <w:pPr>
              <w:spacing w:after="0" w:line="240" w:lineRule="auto"/>
              <w:jc w:val="center"/>
              <w:rPr>
                <w:rFonts w:ascii="Cambria" w:eastAsia="Arial Narrow" w:hAnsi="Cambria" w:cs="Arial Narrow"/>
                <w:sz w:val="20"/>
                <w:szCs w:val="20"/>
              </w:rPr>
            </w:pPr>
            <w:r w:rsidRPr="00376A25">
              <w:rPr>
                <w:rFonts w:ascii="Cambria" w:eastAsia="Arial Narrow" w:hAnsi="Cambria" w:cs="Arial Narrow"/>
                <w:sz w:val="20"/>
                <w:szCs w:val="20"/>
              </w:rPr>
              <w:t>21 280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600A14" w14:textId="3EF041E3" w:rsidR="009C02C5" w:rsidRPr="00376A25" w:rsidRDefault="009C02C5" w:rsidP="009C02C5">
            <w:pPr>
              <w:spacing w:after="0" w:line="240" w:lineRule="auto"/>
              <w:jc w:val="center"/>
              <w:rPr>
                <w:rFonts w:ascii="Cambria" w:eastAsia="Arial Narrow" w:hAnsi="Cambria" w:cs="Arial Narrow"/>
                <w:sz w:val="20"/>
                <w:szCs w:val="20"/>
              </w:rPr>
            </w:pPr>
            <w:r w:rsidRPr="00376A25">
              <w:rPr>
                <w:rFonts w:ascii="Cambria" w:eastAsia="Arial Narrow" w:hAnsi="Cambria" w:cs="Arial Narrow"/>
                <w:sz w:val="20"/>
                <w:szCs w:val="20"/>
              </w:rPr>
              <w:t>20 940</w:t>
            </w:r>
          </w:p>
        </w:tc>
      </w:tr>
    </w:tbl>
    <w:p w14:paraId="6EB4E36B" w14:textId="77777777" w:rsidR="00512BB3" w:rsidRPr="00376A25" w:rsidRDefault="00512BB3" w:rsidP="002F3A6C">
      <w:pPr>
        <w:spacing w:after="0" w:line="240" w:lineRule="auto"/>
        <w:jc w:val="center"/>
        <w:rPr>
          <w:rFonts w:ascii="Cambria" w:hAnsi="Cambria"/>
          <w:bCs/>
          <w:i/>
          <w:sz w:val="10"/>
          <w:szCs w:val="20"/>
        </w:rPr>
      </w:pPr>
      <w:bookmarkStart w:id="230" w:name="_Toc448064890"/>
      <w:bookmarkStart w:id="231" w:name="_Toc491161370"/>
    </w:p>
    <w:p w14:paraId="0C39854C" w14:textId="69443C2B" w:rsidR="00656C5D" w:rsidRPr="00376A25" w:rsidRDefault="00450E32" w:rsidP="002F3A6C">
      <w:pPr>
        <w:spacing w:after="0" w:line="240" w:lineRule="auto"/>
        <w:jc w:val="center"/>
        <w:rPr>
          <w:rFonts w:ascii="Cambria" w:hAnsi="Cambria"/>
          <w:bCs/>
          <w:i/>
          <w:sz w:val="16"/>
          <w:szCs w:val="20"/>
        </w:rPr>
      </w:pPr>
      <w:r w:rsidRPr="00376A25">
        <w:rPr>
          <w:rFonts w:ascii="Cambria" w:hAnsi="Cambria"/>
          <w:bCs/>
          <w:i/>
          <w:sz w:val="16"/>
          <w:szCs w:val="20"/>
        </w:rPr>
        <w:t>Ź</w:t>
      </w:r>
      <w:r w:rsidR="00B92EC1" w:rsidRPr="00376A25">
        <w:rPr>
          <w:rFonts w:ascii="Cambria" w:hAnsi="Cambria"/>
          <w:bCs/>
          <w:i/>
          <w:sz w:val="16"/>
          <w:szCs w:val="20"/>
        </w:rPr>
        <w:t>ródło: Główny Urząd Statystyczny - Bank Danych Lokal</w:t>
      </w:r>
      <w:r w:rsidR="009C02C5" w:rsidRPr="00376A25">
        <w:rPr>
          <w:rFonts w:ascii="Cambria" w:hAnsi="Cambria"/>
          <w:bCs/>
          <w:i/>
          <w:sz w:val="16"/>
          <w:szCs w:val="20"/>
        </w:rPr>
        <w:t>nych - dane wg stanu na dzień 16.06</w:t>
      </w:r>
      <w:r w:rsidR="009B1095" w:rsidRPr="00376A25">
        <w:rPr>
          <w:rFonts w:ascii="Cambria" w:hAnsi="Cambria"/>
          <w:bCs/>
          <w:i/>
          <w:sz w:val="16"/>
          <w:szCs w:val="20"/>
        </w:rPr>
        <w:t>.2023</w:t>
      </w:r>
      <w:r w:rsidR="00B92EC1" w:rsidRPr="00376A25">
        <w:rPr>
          <w:rFonts w:ascii="Cambria" w:hAnsi="Cambria"/>
          <w:bCs/>
          <w:i/>
          <w:sz w:val="16"/>
          <w:szCs w:val="20"/>
        </w:rPr>
        <w:t xml:space="preserve"> r.</w:t>
      </w:r>
    </w:p>
    <w:bookmarkEnd w:id="230"/>
    <w:bookmarkEnd w:id="231"/>
    <w:p w14:paraId="29123DE4" w14:textId="77777777" w:rsidR="009B1095" w:rsidRPr="00376A25" w:rsidRDefault="009B1095" w:rsidP="00B92EC1">
      <w:pPr>
        <w:spacing w:after="0" w:line="240" w:lineRule="auto"/>
        <w:ind w:firstLine="708"/>
        <w:jc w:val="both"/>
        <w:rPr>
          <w:rFonts w:ascii="Cambria" w:hAnsi="Cambria" w:cs="Arial"/>
          <w:sz w:val="18"/>
          <w:szCs w:val="20"/>
          <w:lang w:eastAsia="pl-PL"/>
        </w:rPr>
      </w:pPr>
    </w:p>
    <w:p w14:paraId="195ED5F1" w14:textId="5CD9AD44" w:rsidR="009B1095" w:rsidRPr="00376A25" w:rsidRDefault="009B1095" w:rsidP="00F72A8D">
      <w:pPr>
        <w:spacing w:after="0" w:line="240" w:lineRule="auto"/>
        <w:jc w:val="center"/>
        <w:rPr>
          <w:rFonts w:ascii="Cambria" w:hAnsi="Cambria" w:cs="Cambria,Italic"/>
          <w:i/>
          <w:iCs/>
          <w:sz w:val="20"/>
          <w:szCs w:val="20"/>
          <w:lang w:eastAsia="pl-PL"/>
        </w:rPr>
      </w:pPr>
      <w:r w:rsidRPr="00376A25">
        <w:rPr>
          <w:rFonts w:ascii="Cambria" w:hAnsi="Cambria" w:cs="Cambria,BoldItalic"/>
          <w:b/>
          <w:bCs/>
          <w:i/>
          <w:iCs/>
          <w:sz w:val="20"/>
          <w:szCs w:val="20"/>
          <w:lang w:eastAsia="pl-PL"/>
        </w:rPr>
        <w:t xml:space="preserve">Wykres nr 5. </w:t>
      </w:r>
      <w:r w:rsidRPr="00376A25">
        <w:rPr>
          <w:rFonts w:ascii="Cambria" w:hAnsi="Cambria" w:cs="Cambria,Italic"/>
          <w:i/>
          <w:iCs/>
          <w:sz w:val="20"/>
          <w:szCs w:val="20"/>
          <w:lang w:eastAsia="pl-PL"/>
        </w:rPr>
        <w:t xml:space="preserve">Korzystający z instalacji w % ogółu ludności na terenie </w:t>
      </w:r>
      <w:r w:rsidR="009C02C5" w:rsidRPr="00376A25">
        <w:rPr>
          <w:rFonts w:ascii="Cambria" w:hAnsi="Cambria" w:cs="Cambria,Italic"/>
          <w:i/>
          <w:iCs/>
          <w:sz w:val="20"/>
          <w:szCs w:val="20"/>
          <w:lang w:eastAsia="pl-PL"/>
        </w:rPr>
        <w:t>miasta Mrągowo</w:t>
      </w:r>
    </w:p>
    <w:p w14:paraId="1BD23C96" w14:textId="77777777" w:rsidR="009B1095" w:rsidRPr="00376A25" w:rsidRDefault="009B1095" w:rsidP="00F72A8D">
      <w:pPr>
        <w:spacing w:after="0" w:line="240" w:lineRule="auto"/>
        <w:jc w:val="center"/>
        <w:rPr>
          <w:rFonts w:ascii="Cambria" w:hAnsi="Cambria" w:cs="Cambria,Italic"/>
          <w:i/>
          <w:iCs/>
          <w:sz w:val="10"/>
          <w:szCs w:val="20"/>
          <w:lang w:eastAsia="pl-PL"/>
        </w:rPr>
      </w:pPr>
    </w:p>
    <w:p w14:paraId="66424236" w14:textId="77777777" w:rsidR="009B1095" w:rsidRPr="00376A25" w:rsidRDefault="009B1095" w:rsidP="00F72A8D">
      <w:pPr>
        <w:spacing w:after="0" w:line="240" w:lineRule="auto"/>
        <w:jc w:val="center"/>
        <w:rPr>
          <w:rFonts w:ascii="Cambria" w:hAnsi="Cambria" w:cs="Arial"/>
          <w:sz w:val="6"/>
          <w:szCs w:val="20"/>
          <w:lang w:eastAsia="pl-PL"/>
        </w:rPr>
      </w:pPr>
    </w:p>
    <w:p w14:paraId="16F2EC49" w14:textId="27FCC642" w:rsidR="009B1095" w:rsidRPr="00376A25" w:rsidRDefault="009C02C5" w:rsidP="00F72A8D">
      <w:pPr>
        <w:spacing w:after="0" w:line="240" w:lineRule="auto"/>
        <w:ind w:firstLine="708"/>
        <w:jc w:val="both"/>
        <w:rPr>
          <w:rFonts w:ascii="Cambria" w:hAnsi="Cambria" w:cs="Arial"/>
          <w:sz w:val="20"/>
          <w:szCs w:val="20"/>
          <w:lang w:eastAsia="pl-PL"/>
        </w:rPr>
      </w:pPr>
      <w:r w:rsidRPr="00376A25">
        <w:rPr>
          <w:noProof/>
          <w:lang w:eastAsia="pl-PL"/>
        </w:rPr>
        <w:drawing>
          <wp:inline distT="0" distB="0" distL="0" distR="0" wp14:anchorId="274E877A" wp14:editId="28F85A9A">
            <wp:extent cx="4572000" cy="2315362"/>
            <wp:effectExtent l="0" t="0" r="0" b="8890"/>
            <wp:docPr id="117" name="Wykres 1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6"/>
              </a:graphicData>
            </a:graphic>
          </wp:inline>
        </w:drawing>
      </w:r>
    </w:p>
    <w:p w14:paraId="005F57C2" w14:textId="3FF40E1A" w:rsidR="009B1095" w:rsidRPr="00376A25" w:rsidRDefault="009B1095" w:rsidP="00F72A8D">
      <w:pPr>
        <w:spacing w:after="0" w:line="240" w:lineRule="auto"/>
        <w:jc w:val="center"/>
        <w:rPr>
          <w:rFonts w:ascii="Cambria" w:hAnsi="Cambria" w:cs="Arial"/>
          <w:sz w:val="20"/>
          <w:szCs w:val="20"/>
          <w:lang w:eastAsia="pl-PL"/>
        </w:rPr>
      </w:pPr>
      <w:r w:rsidRPr="00376A25">
        <w:rPr>
          <w:rFonts w:ascii="Cambria" w:hAnsi="Cambria"/>
          <w:bCs/>
          <w:i/>
          <w:sz w:val="16"/>
          <w:szCs w:val="20"/>
        </w:rPr>
        <w:t xml:space="preserve">Źródło: Analiza własna na podstawie danych - GUS - Bank Danych Lokalnych - dane wg stanu na </w:t>
      </w:r>
      <w:r w:rsidR="002E2193" w:rsidRPr="00376A25">
        <w:rPr>
          <w:rFonts w:ascii="Cambria" w:hAnsi="Cambria"/>
          <w:bCs/>
          <w:i/>
          <w:sz w:val="16"/>
          <w:szCs w:val="20"/>
        </w:rPr>
        <w:t>dzień 31.05</w:t>
      </w:r>
      <w:r w:rsidRPr="00376A25">
        <w:rPr>
          <w:rFonts w:ascii="Cambria" w:hAnsi="Cambria"/>
          <w:bCs/>
          <w:i/>
          <w:sz w:val="16"/>
          <w:szCs w:val="20"/>
        </w:rPr>
        <w:t>.2023 r.</w:t>
      </w:r>
    </w:p>
    <w:p w14:paraId="2E6F3406" w14:textId="77777777" w:rsidR="009B1095" w:rsidRPr="00376A25" w:rsidRDefault="009B1095" w:rsidP="009B1095">
      <w:pPr>
        <w:spacing w:after="0" w:line="240" w:lineRule="auto"/>
        <w:ind w:firstLine="708"/>
        <w:jc w:val="both"/>
        <w:rPr>
          <w:rFonts w:ascii="Cambria" w:hAnsi="Cambria" w:cs="Arial"/>
          <w:sz w:val="16"/>
          <w:szCs w:val="20"/>
          <w:lang w:eastAsia="pl-PL"/>
        </w:rPr>
      </w:pPr>
    </w:p>
    <w:p w14:paraId="3B12FFA5" w14:textId="77777777" w:rsidR="00512BB3" w:rsidRPr="00376A25" w:rsidRDefault="00512BB3" w:rsidP="00512BB3">
      <w:pPr>
        <w:spacing w:after="0" w:line="240" w:lineRule="auto"/>
        <w:ind w:firstLine="708"/>
        <w:jc w:val="both"/>
        <w:rPr>
          <w:rFonts w:ascii="Cambria" w:hAnsi="Cambria" w:cs="Arial"/>
          <w:sz w:val="20"/>
          <w:szCs w:val="20"/>
          <w:lang w:eastAsia="pl-PL"/>
        </w:rPr>
      </w:pPr>
      <w:r w:rsidRPr="00376A25">
        <w:rPr>
          <w:rFonts w:ascii="Cambria" w:hAnsi="Cambria" w:cs="Arial"/>
          <w:sz w:val="20"/>
          <w:szCs w:val="20"/>
          <w:lang w:eastAsia="pl-PL"/>
        </w:rPr>
        <w:t xml:space="preserve">Wraz z wyznaczeniem nowych obszarów zabudowy konieczne jest podjęcie działań zmierzających do jak najszybszej rozbudowy sieci wodociągowej, zwiększania jej niezawodności, obniżania awaryjności i strat ilości wody oraz zapewnienia odpowiedniej ilość wody dla celów przeciwpożarowych określonej w przepisach dotyczących zaopatrzenia w wodę oraz dróg pożarowych. </w:t>
      </w:r>
    </w:p>
    <w:p w14:paraId="62E61E94" w14:textId="77777777" w:rsidR="00512BB3" w:rsidRPr="00376A25" w:rsidRDefault="00512BB3" w:rsidP="00512BB3">
      <w:pPr>
        <w:spacing w:after="0" w:line="240" w:lineRule="auto"/>
        <w:ind w:firstLine="708"/>
        <w:jc w:val="both"/>
        <w:rPr>
          <w:rFonts w:ascii="Cambria" w:hAnsi="Cambria" w:cs="Arial"/>
          <w:sz w:val="16"/>
          <w:szCs w:val="20"/>
          <w:lang w:eastAsia="pl-PL"/>
        </w:rPr>
      </w:pPr>
    </w:p>
    <w:p w14:paraId="312FF21A" w14:textId="1A12DAA5" w:rsidR="00512BB3" w:rsidRPr="00376A25" w:rsidRDefault="00512BB3" w:rsidP="00512BB3">
      <w:pPr>
        <w:spacing w:after="0" w:line="240" w:lineRule="auto"/>
        <w:ind w:firstLine="708"/>
        <w:jc w:val="both"/>
        <w:rPr>
          <w:rFonts w:ascii="Cambria" w:hAnsi="Cambria" w:cs="Arial"/>
          <w:sz w:val="20"/>
          <w:szCs w:val="20"/>
          <w:lang w:eastAsia="pl-PL"/>
        </w:rPr>
      </w:pPr>
      <w:r w:rsidRPr="00376A25">
        <w:rPr>
          <w:rFonts w:ascii="Cambria" w:hAnsi="Cambria" w:cs="Arial"/>
          <w:sz w:val="20"/>
          <w:szCs w:val="20"/>
          <w:lang w:eastAsia="pl-PL"/>
        </w:rPr>
        <w:t xml:space="preserve">Inwestycje wodociągowe na terenie </w:t>
      </w:r>
      <w:r w:rsidR="00906E5C">
        <w:rPr>
          <w:rFonts w:ascii="Cambria" w:hAnsi="Cambria" w:cs="Arial"/>
          <w:sz w:val="20"/>
          <w:szCs w:val="20"/>
          <w:lang w:eastAsia="pl-PL"/>
        </w:rPr>
        <w:t>miasta</w:t>
      </w:r>
      <w:r w:rsidRPr="00376A25">
        <w:rPr>
          <w:rFonts w:ascii="Cambria" w:hAnsi="Cambria" w:cs="Arial"/>
          <w:sz w:val="20"/>
          <w:szCs w:val="20"/>
          <w:lang w:eastAsia="pl-PL"/>
        </w:rPr>
        <w:t xml:space="preserve"> zakładają modernizację i wymianę wyeksploatowanej sieci. Stan sieci wodociągowej jest zróżnicowany. Wodociągi wybudowane w ciągu ostatnich lat są w stanie dobrym, natomiast te wykonane z rur stalowych i żeliwnych mogą być w złym stanie. Zły stan urządzeń powoduje znaczne ubytki wody. Straty wynikają z sytuacji awaryjnych spowodowanych złym stanem technicznym wodociągów, niezlokalizowanymi w szybkim czasie awariami tzw. wyciekami ukrytymi, technologicznym płukaniem si</w:t>
      </w:r>
      <w:r w:rsidR="00F72A8D" w:rsidRPr="00376A25">
        <w:rPr>
          <w:rFonts w:ascii="Cambria" w:hAnsi="Cambria" w:cs="Arial"/>
          <w:sz w:val="20"/>
          <w:szCs w:val="20"/>
          <w:lang w:eastAsia="pl-PL"/>
        </w:rPr>
        <w:t>eci</w:t>
      </w:r>
      <w:r w:rsidRPr="00376A25">
        <w:rPr>
          <w:rFonts w:ascii="Cambria" w:hAnsi="Cambria" w:cs="Arial"/>
          <w:sz w:val="20"/>
          <w:szCs w:val="20"/>
          <w:lang w:eastAsia="pl-PL"/>
        </w:rPr>
        <w:t xml:space="preserve">, a tym samym nieprawidłowym naliczaniem zużycia wody, nielegalnym poborem wody oraz poborem wody z hydrantów. </w:t>
      </w:r>
    </w:p>
    <w:p w14:paraId="36526CAF" w14:textId="77777777" w:rsidR="005E2FE7" w:rsidRPr="00376A25" w:rsidRDefault="005E2FE7" w:rsidP="002F3A6C">
      <w:pPr>
        <w:pStyle w:val="Nagwek3"/>
        <w:spacing w:before="0" w:beforeAutospacing="0" w:after="0" w:afterAutospacing="0"/>
        <w:rPr>
          <w:rStyle w:val="Nagwek2Znak"/>
          <w:rFonts w:eastAsia="Calibri"/>
          <w:i/>
          <w:color w:val="auto"/>
          <w:sz w:val="20"/>
          <w:szCs w:val="20"/>
          <w:lang w:eastAsia="pl-PL"/>
        </w:rPr>
      </w:pPr>
      <w:bookmarkStart w:id="232" w:name="_Toc137737561"/>
      <w:r w:rsidRPr="00376A25">
        <w:rPr>
          <w:rStyle w:val="Nagwek2Znak"/>
          <w:rFonts w:eastAsia="Calibri"/>
          <w:i/>
          <w:color w:val="auto"/>
          <w:sz w:val="20"/>
          <w:szCs w:val="20"/>
          <w:lang w:eastAsia="pl-PL"/>
        </w:rPr>
        <w:lastRenderedPageBreak/>
        <w:t>5.5.3. Charakterystyka sieci kanalizacji sanitarnej</w:t>
      </w:r>
      <w:bookmarkEnd w:id="232"/>
    </w:p>
    <w:p w14:paraId="13204753" w14:textId="77777777" w:rsidR="001D19B9" w:rsidRPr="00376A25" w:rsidRDefault="001D19B9" w:rsidP="002F3A6C">
      <w:pPr>
        <w:spacing w:after="0" w:line="240" w:lineRule="auto"/>
        <w:ind w:firstLine="708"/>
        <w:jc w:val="both"/>
        <w:rPr>
          <w:rFonts w:ascii="Cambria" w:hAnsi="Cambria" w:cs="Arial"/>
          <w:sz w:val="20"/>
          <w:szCs w:val="20"/>
          <w:lang w:eastAsia="pl-PL"/>
        </w:rPr>
      </w:pPr>
    </w:p>
    <w:p w14:paraId="7C05C2C5" w14:textId="4A139A49" w:rsidR="00E41EA0" w:rsidRPr="00376A25" w:rsidRDefault="004F3C86" w:rsidP="009B24A4">
      <w:pPr>
        <w:spacing w:after="0" w:line="240" w:lineRule="auto"/>
        <w:ind w:firstLine="708"/>
        <w:jc w:val="both"/>
        <w:rPr>
          <w:rFonts w:ascii="Cambria" w:eastAsia="Arial Narrow" w:hAnsi="Cambria" w:cs="Arial Narrow"/>
          <w:sz w:val="20"/>
          <w:szCs w:val="20"/>
          <w:lang w:eastAsia="pl-PL"/>
        </w:rPr>
      </w:pPr>
      <w:r w:rsidRPr="00376A25">
        <w:rPr>
          <w:rFonts w:ascii="Cambria" w:hAnsi="Cambria" w:cs="Arial"/>
          <w:sz w:val="20"/>
          <w:szCs w:val="20"/>
          <w:lang w:eastAsia="pl-PL"/>
        </w:rPr>
        <w:t xml:space="preserve">Całkowita ilość mieszkańców objętych siecią kanalizacyjną na </w:t>
      </w:r>
      <w:r w:rsidR="00EA2240" w:rsidRPr="00376A25">
        <w:rPr>
          <w:rFonts w:ascii="Cambria" w:hAnsi="Cambria" w:cs="Arial"/>
          <w:sz w:val="20"/>
          <w:szCs w:val="20"/>
          <w:lang w:eastAsia="pl-PL"/>
        </w:rPr>
        <w:t xml:space="preserve">terenie </w:t>
      </w:r>
      <w:r w:rsidR="00376A25" w:rsidRPr="00376A25">
        <w:rPr>
          <w:rFonts w:ascii="Cambria" w:hAnsi="Cambria" w:cs="Arial"/>
          <w:sz w:val="20"/>
          <w:szCs w:val="20"/>
          <w:lang w:eastAsia="pl-PL"/>
        </w:rPr>
        <w:t>miasta Mrągowo</w:t>
      </w:r>
      <w:r w:rsidR="009B24A4" w:rsidRPr="00376A25">
        <w:rPr>
          <w:rFonts w:ascii="Cambria" w:hAnsi="Cambria" w:cs="Arial"/>
          <w:sz w:val="20"/>
          <w:szCs w:val="20"/>
          <w:lang w:eastAsia="pl-PL"/>
        </w:rPr>
        <w:t xml:space="preserve"> </w:t>
      </w:r>
      <w:r w:rsidR="00B92EC1" w:rsidRPr="00376A25">
        <w:rPr>
          <w:rFonts w:ascii="Cambria" w:hAnsi="Cambria" w:cs="Arial"/>
          <w:sz w:val="20"/>
          <w:szCs w:val="20"/>
          <w:lang w:eastAsia="pl-PL"/>
        </w:rPr>
        <w:t xml:space="preserve">wynosi </w:t>
      </w:r>
      <w:r w:rsidR="00376A25" w:rsidRPr="00376A25">
        <w:rPr>
          <w:rFonts w:ascii="Cambria" w:hAnsi="Cambria" w:cs="Arial"/>
          <w:sz w:val="20"/>
          <w:szCs w:val="20"/>
          <w:lang w:eastAsia="pl-PL"/>
        </w:rPr>
        <w:t>100</w:t>
      </w:r>
      <w:r w:rsidRPr="00376A25">
        <w:rPr>
          <w:rFonts w:ascii="Cambria" w:hAnsi="Cambria" w:cs="Arial"/>
          <w:sz w:val="20"/>
          <w:szCs w:val="20"/>
          <w:lang w:eastAsia="pl-PL"/>
        </w:rPr>
        <w:t>%. Dłu</w:t>
      </w:r>
      <w:r w:rsidR="00311FA7" w:rsidRPr="00376A25">
        <w:rPr>
          <w:rFonts w:ascii="Cambria" w:hAnsi="Cambria" w:cs="Arial"/>
          <w:sz w:val="20"/>
          <w:szCs w:val="20"/>
          <w:lang w:eastAsia="pl-PL"/>
        </w:rPr>
        <w:t>gość sieci kanal</w:t>
      </w:r>
      <w:r w:rsidR="006C7BD6" w:rsidRPr="00376A25">
        <w:rPr>
          <w:rFonts w:ascii="Cambria" w:hAnsi="Cambria" w:cs="Arial"/>
          <w:sz w:val="20"/>
          <w:szCs w:val="20"/>
          <w:lang w:eastAsia="pl-PL"/>
        </w:rPr>
        <w:t>izacyjnej w 2021</w:t>
      </w:r>
      <w:r w:rsidR="00534263" w:rsidRPr="00376A25">
        <w:rPr>
          <w:rFonts w:ascii="Cambria" w:hAnsi="Cambria" w:cs="Arial"/>
          <w:sz w:val="20"/>
          <w:szCs w:val="20"/>
          <w:lang w:eastAsia="pl-PL"/>
        </w:rPr>
        <w:t xml:space="preserve"> </w:t>
      </w:r>
      <w:r w:rsidRPr="00376A25">
        <w:rPr>
          <w:rFonts w:ascii="Cambria" w:hAnsi="Cambria" w:cs="Arial"/>
          <w:sz w:val="20"/>
          <w:szCs w:val="20"/>
          <w:lang w:eastAsia="pl-PL"/>
        </w:rPr>
        <w:t xml:space="preserve">roku wynosiła </w:t>
      </w:r>
      <w:r w:rsidR="00376A25" w:rsidRPr="00376A25">
        <w:rPr>
          <w:rFonts w:ascii="Cambria" w:hAnsi="Cambria" w:cs="Arial"/>
          <w:sz w:val="20"/>
          <w:szCs w:val="20"/>
          <w:lang w:eastAsia="pl-PL"/>
        </w:rPr>
        <w:t>blisko 74</w:t>
      </w:r>
      <w:r w:rsidR="00311FA7" w:rsidRPr="00376A25">
        <w:rPr>
          <w:rFonts w:ascii="Cambria" w:hAnsi="Cambria" w:cs="Arial"/>
          <w:sz w:val="20"/>
          <w:szCs w:val="20"/>
          <w:lang w:eastAsia="pl-PL"/>
        </w:rPr>
        <w:t xml:space="preserve"> </w:t>
      </w:r>
      <w:r w:rsidRPr="00376A25">
        <w:rPr>
          <w:rFonts w:ascii="Cambria" w:hAnsi="Cambria" w:cs="Arial"/>
          <w:sz w:val="20"/>
          <w:szCs w:val="20"/>
          <w:lang w:eastAsia="pl-PL"/>
        </w:rPr>
        <w:t xml:space="preserve">km. </w:t>
      </w:r>
      <w:bookmarkStart w:id="233" w:name="_Toc448064818"/>
      <w:bookmarkStart w:id="234" w:name="_Toc491161304"/>
      <w:r w:rsidR="003429EE" w:rsidRPr="00376A25">
        <w:rPr>
          <w:rFonts w:ascii="Cambria" w:eastAsia="Arial Narrow" w:hAnsi="Cambria" w:cs="Arial Narrow"/>
          <w:sz w:val="20"/>
          <w:szCs w:val="20"/>
          <w:lang w:eastAsia="pl-PL"/>
        </w:rPr>
        <w:t>Na terenach nieskanalizowanych ścieki komunalne gromadzone są w zbiornikach na nieczystości ciekłe</w:t>
      </w:r>
      <w:r w:rsidR="009B24A4" w:rsidRPr="00376A25">
        <w:rPr>
          <w:rFonts w:ascii="Cambria" w:eastAsia="Arial Narrow" w:hAnsi="Cambria" w:cs="Arial Narrow"/>
          <w:sz w:val="20"/>
          <w:szCs w:val="20"/>
          <w:lang w:eastAsia="pl-PL"/>
        </w:rPr>
        <w:t xml:space="preserve">. </w:t>
      </w:r>
      <w:r w:rsidR="00E41EA0" w:rsidRPr="00376A25">
        <w:rPr>
          <w:rFonts w:ascii="Cambria" w:hAnsi="Cambria" w:cs="Arial"/>
          <w:sz w:val="20"/>
          <w:szCs w:val="20"/>
          <w:lang w:eastAsia="pl-PL"/>
        </w:rPr>
        <w:t xml:space="preserve">Charakterystykę rozwoju sieci kanalizacji sanitarnej na terenie </w:t>
      </w:r>
      <w:r w:rsidR="00906E5C">
        <w:rPr>
          <w:rFonts w:ascii="Cambria" w:hAnsi="Cambria" w:cs="Arial"/>
          <w:sz w:val="20"/>
          <w:szCs w:val="20"/>
          <w:lang w:eastAsia="pl-PL"/>
        </w:rPr>
        <w:t xml:space="preserve">miasta </w:t>
      </w:r>
      <w:r w:rsidR="00E41EA0" w:rsidRPr="00376A25">
        <w:rPr>
          <w:rFonts w:ascii="Cambria" w:hAnsi="Cambria" w:cs="Arial"/>
          <w:sz w:val="20"/>
          <w:szCs w:val="20"/>
          <w:lang w:eastAsia="pl-PL"/>
        </w:rPr>
        <w:t>przedstawiają poniższa tabela oraz wykres</w:t>
      </w:r>
      <w:r w:rsidR="00E41EA0" w:rsidRPr="00376A25">
        <w:rPr>
          <w:rFonts w:ascii="Cambria" w:eastAsia="Arial Narrow" w:hAnsi="Cambria" w:cs="Arial Narrow"/>
          <w:sz w:val="20"/>
          <w:szCs w:val="20"/>
          <w:lang w:eastAsia="pl-PL"/>
        </w:rPr>
        <w:t>.</w:t>
      </w:r>
    </w:p>
    <w:p w14:paraId="040DEE64" w14:textId="77777777" w:rsidR="006228C1" w:rsidRPr="00376A25" w:rsidRDefault="006228C1" w:rsidP="002F3A6C">
      <w:pPr>
        <w:spacing w:after="0" w:line="240" w:lineRule="auto"/>
        <w:jc w:val="center"/>
        <w:rPr>
          <w:rFonts w:ascii="Cambria" w:hAnsi="Cambria"/>
          <w:b/>
          <w:i/>
          <w:sz w:val="20"/>
          <w:szCs w:val="20"/>
        </w:rPr>
      </w:pPr>
    </w:p>
    <w:p w14:paraId="257F23DC" w14:textId="56430BE9" w:rsidR="004F3C86" w:rsidRPr="00376A25" w:rsidRDefault="004F3C86" w:rsidP="002F3A6C">
      <w:pPr>
        <w:spacing w:after="0" w:line="240" w:lineRule="auto"/>
        <w:jc w:val="center"/>
        <w:rPr>
          <w:rFonts w:ascii="Cambria" w:hAnsi="Cambria" w:cs="Verdana-Bold"/>
          <w:bCs/>
          <w:i/>
          <w:sz w:val="20"/>
          <w:szCs w:val="20"/>
          <w:lang w:eastAsia="pl-PL"/>
        </w:rPr>
      </w:pPr>
      <w:bookmarkStart w:id="235" w:name="_Toc137737682"/>
      <w:r w:rsidRPr="00376A25">
        <w:rPr>
          <w:rFonts w:ascii="Cambria" w:hAnsi="Cambria"/>
          <w:b/>
          <w:i/>
          <w:sz w:val="20"/>
          <w:szCs w:val="20"/>
        </w:rPr>
        <w:t xml:space="preserve">Tabela nr </w:t>
      </w:r>
      <w:r w:rsidRPr="00376A25">
        <w:rPr>
          <w:rFonts w:ascii="Cambria" w:hAnsi="Cambria"/>
          <w:b/>
          <w:i/>
          <w:sz w:val="20"/>
          <w:szCs w:val="20"/>
        </w:rPr>
        <w:fldChar w:fldCharType="begin"/>
      </w:r>
      <w:r w:rsidRPr="00376A25">
        <w:rPr>
          <w:rFonts w:ascii="Cambria" w:hAnsi="Cambria"/>
          <w:b/>
          <w:i/>
          <w:sz w:val="20"/>
          <w:szCs w:val="20"/>
        </w:rPr>
        <w:instrText xml:space="preserve"> SEQ Tabela \* ARABIC </w:instrText>
      </w:r>
      <w:r w:rsidRPr="00376A25">
        <w:rPr>
          <w:rFonts w:ascii="Cambria" w:hAnsi="Cambria"/>
          <w:b/>
          <w:i/>
          <w:sz w:val="20"/>
          <w:szCs w:val="20"/>
        </w:rPr>
        <w:fldChar w:fldCharType="separate"/>
      </w:r>
      <w:r w:rsidR="0024480C">
        <w:rPr>
          <w:rFonts w:ascii="Cambria" w:hAnsi="Cambria"/>
          <w:b/>
          <w:i/>
          <w:noProof/>
          <w:sz w:val="20"/>
          <w:szCs w:val="20"/>
        </w:rPr>
        <w:t>16</w:t>
      </w:r>
      <w:r w:rsidRPr="00376A25">
        <w:rPr>
          <w:rFonts w:ascii="Cambria" w:hAnsi="Cambria"/>
          <w:b/>
          <w:i/>
          <w:sz w:val="20"/>
          <w:szCs w:val="20"/>
        </w:rPr>
        <w:fldChar w:fldCharType="end"/>
      </w:r>
      <w:r w:rsidRPr="00376A25">
        <w:rPr>
          <w:rFonts w:ascii="Cambria" w:hAnsi="Cambria"/>
          <w:b/>
          <w:i/>
          <w:sz w:val="20"/>
          <w:szCs w:val="20"/>
        </w:rPr>
        <w:t>.</w:t>
      </w:r>
      <w:r w:rsidRPr="00376A25">
        <w:rPr>
          <w:rFonts w:ascii="Cambria" w:hAnsi="Cambria" w:cs="Verdana-Bold"/>
          <w:bCs/>
          <w:i/>
          <w:sz w:val="20"/>
          <w:szCs w:val="20"/>
          <w:lang w:eastAsia="pl-PL"/>
        </w:rPr>
        <w:t xml:space="preserve">Charakterystyka sieci kanalizacyjnej na terenie </w:t>
      </w:r>
      <w:bookmarkEnd w:id="233"/>
      <w:bookmarkEnd w:id="234"/>
      <w:r w:rsidR="00376A25" w:rsidRPr="00376A25">
        <w:rPr>
          <w:rFonts w:ascii="Cambria" w:hAnsi="Cambria" w:cs="Verdana-Bold"/>
          <w:bCs/>
          <w:i/>
          <w:sz w:val="20"/>
          <w:szCs w:val="20"/>
          <w:lang w:eastAsia="pl-PL"/>
        </w:rPr>
        <w:t>miasta Mrągowo</w:t>
      </w:r>
      <w:bookmarkEnd w:id="235"/>
    </w:p>
    <w:tbl>
      <w:tblPr>
        <w:tblW w:w="850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8"/>
        <w:gridCol w:w="1134"/>
        <w:gridCol w:w="851"/>
        <w:gridCol w:w="851"/>
        <w:gridCol w:w="851"/>
        <w:gridCol w:w="851"/>
        <w:gridCol w:w="851"/>
      </w:tblGrid>
      <w:tr w:rsidR="006228C1" w:rsidRPr="00376A25" w14:paraId="68160462" w14:textId="77777777" w:rsidTr="00546180">
        <w:trPr>
          <w:trHeight w:val="425"/>
          <w:jc w:val="center"/>
        </w:trPr>
        <w:tc>
          <w:tcPr>
            <w:tcW w:w="3118" w:type="dxa"/>
            <w:tcBorders>
              <w:right w:val="single" w:sz="4" w:space="0" w:color="auto"/>
            </w:tcBorders>
            <w:shd w:val="clear" w:color="auto" w:fill="F2F2F2" w:themeFill="background1" w:themeFillShade="F2"/>
            <w:vAlign w:val="center"/>
          </w:tcPr>
          <w:p w14:paraId="198F64DF" w14:textId="77777777" w:rsidR="006228C1" w:rsidRPr="00376A25" w:rsidRDefault="006228C1" w:rsidP="006228C1">
            <w:pPr>
              <w:spacing w:after="0" w:line="240" w:lineRule="auto"/>
              <w:jc w:val="center"/>
              <w:rPr>
                <w:rFonts w:ascii="Cambria" w:hAnsi="Cambria"/>
                <w:b/>
                <w:sz w:val="20"/>
                <w:szCs w:val="20"/>
              </w:rPr>
            </w:pPr>
            <w:r w:rsidRPr="00376A25">
              <w:rPr>
                <w:rFonts w:ascii="Cambria" w:hAnsi="Cambria"/>
                <w:b/>
                <w:sz w:val="20"/>
                <w:szCs w:val="20"/>
              </w:rPr>
              <w:t>Charakterystyka</w:t>
            </w:r>
          </w:p>
        </w:tc>
        <w:tc>
          <w:tcPr>
            <w:tcW w:w="1134" w:type="dxa"/>
            <w:tcBorders>
              <w:left w:val="single" w:sz="4" w:space="0" w:color="auto"/>
              <w:right w:val="single" w:sz="4" w:space="0" w:color="auto"/>
            </w:tcBorders>
            <w:shd w:val="clear" w:color="auto" w:fill="F2F2F2" w:themeFill="background1" w:themeFillShade="F2"/>
            <w:vAlign w:val="center"/>
          </w:tcPr>
          <w:p w14:paraId="2D1D9076" w14:textId="77777777" w:rsidR="006228C1" w:rsidRPr="00376A25" w:rsidRDefault="006228C1" w:rsidP="006228C1">
            <w:pPr>
              <w:spacing w:after="0" w:line="240" w:lineRule="auto"/>
              <w:jc w:val="center"/>
              <w:rPr>
                <w:rFonts w:ascii="Cambria" w:hAnsi="Cambria"/>
                <w:b/>
                <w:sz w:val="20"/>
                <w:szCs w:val="20"/>
              </w:rPr>
            </w:pPr>
            <w:r w:rsidRPr="00376A25">
              <w:rPr>
                <w:rFonts w:ascii="Cambria" w:hAnsi="Cambria"/>
                <w:b/>
                <w:sz w:val="20"/>
                <w:szCs w:val="20"/>
              </w:rPr>
              <w:t>Jedn.</w:t>
            </w:r>
          </w:p>
        </w:tc>
        <w:tc>
          <w:tcPr>
            <w:tcW w:w="851" w:type="dxa"/>
            <w:tcBorders>
              <w:left w:val="single" w:sz="4" w:space="0" w:color="auto"/>
              <w:right w:val="single" w:sz="4" w:space="0" w:color="auto"/>
            </w:tcBorders>
            <w:shd w:val="clear" w:color="auto" w:fill="F2F2F2" w:themeFill="background1" w:themeFillShade="F2"/>
            <w:vAlign w:val="center"/>
          </w:tcPr>
          <w:p w14:paraId="623BC35A" w14:textId="77777777" w:rsidR="006228C1" w:rsidRPr="00376A25" w:rsidRDefault="006228C1" w:rsidP="006228C1">
            <w:pPr>
              <w:spacing w:after="0" w:line="240" w:lineRule="auto"/>
              <w:jc w:val="center"/>
              <w:rPr>
                <w:rFonts w:ascii="Cambria" w:hAnsi="Cambria"/>
                <w:b/>
                <w:sz w:val="20"/>
                <w:szCs w:val="20"/>
              </w:rPr>
            </w:pPr>
            <w:r w:rsidRPr="00376A25">
              <w:rPr>
                <w:rFonts w:ascii="Cambria" w:hAnsi="Cambria"/>
                <w:b/>
                <w:sz w:val="20"/>
                <w:szCs w:val="20"/>
              </w:rPr>
              <w:t>2017</w:t>
            </w:r>
          </w:p>
        </w:tc>
        <w:tc>
          <w:tcPr>
            <w:tcW w:w="851" w:type="dxa"/>
            <w:tcBorders>
              <w:left w:val="single" w:sz="4" w:space="0" w:color="auto"/>
            </w:tcBorders>
            <w:shd w:val="clear" w:color="auto" w:fill="F2F2F2" w:themeFill="background1" w:themeFillShade="F2"/>
            <w:vAlign w:val="center"/>
          </w:tcPr>
          <w:p w14:paraId="29C22E49" w14:textId="77777777" w:rsidR="006228C1" w:rsidRPr="00376A25" w:rsidRDefault="006228C1" w:rsidP="006228C1">
            <w:pPr>
              <w:spacing w:after="0" w:line="240" w:lineRule="auto"/>
              <w:jc w:val="center"/>
              <w:rPr>
                <w:rFonts w:ascii="Cambria" w:hAnsi="Cambria"/>
                <w:b/>
                <w:sz w:val="20"/>
                <w:szCs w:val="20"/>
              </w:rPr>
            </w:pPr>
            <w:r w:rsidRPr="00376A25">
              <w:rPr>
                <w:rFonts w:ascii="Cambria" w:hAnsi="Cambria"/>
                <w:b/>
                <w:sz w:val="20"/>
                <w:szCs w:val="20"/>
              </w:rPr>
              <w:t>2018</w:t>
            </w:r>
          </w:p>
        </w:tc>
        <w:tc>
          <w:tcPr>
            <w:tcW w:w="851" w:type="dxa"/>
            <w:tcBorders>
              <w:left w:val="single" w:sz="4" w:space="0" w:color="auto"/>
            </w:tcBorders>
            <w:shd w:val="clear" w:color="auto" w:fill="F2F2F2" w:themeFill="background1" w:themeFillShade="F2"/>
            <w:vAlign w:val="center"/>
          </w:tcPr>
          <w:p w14:paraId="19767127" w14:textId="77777777" w:rsidR="006228C1" w:rsidRPr="00376A25" w:rsidRDefault="006228C1" w:rsidP="006228C1">
            <w:pPr>
              <w:spacing w:after="0" w:line="240" w:lineRule="auto"/>
              <w:jc w:val="center"/>
              <w:rPr>
                <w:rFonts w:ascii="Cambria" w:hAnsi="Cambria"/>
                <w:b/>
                <w:sz w:val="20"/>
                <w:szCs w:val="20"/>
              </w:rPr>
            </w:pPr>
            <w:r w:rsidRPr="00376A25">
              <w:rPr>
                <w:rFonts w:ascii="Cambria" w:hAnsi="Cambria"/>
                <w:b/>
                <w:sz w:val="20"/>
                <w:szCs w:val="20"/>
              </w:rPr>
              <w:t>2019</w:t>
            </w:r>
          </w:p>
        </w:tc>
        <w:tc>
          <w:tcPr>
            <w:tcW w:w="851" w:type="dxa"/>
            <w:tcBorders>
              <w:left w:val="single" w:sz="4" w:space="0" w:color="auto"/>
            </w:tcBorders>
            <w:shd w:val="clear" w:color="auto" w:fill="F2F2F2" w:themeFill="background1" w:themeFillShade="F2"/>
            <w:vAlign w:val="center"/>
          </w:tcPr>
          <w:p w14:paraId="6FDF9558" w14:textId="77777777" w:rsidR="006228C1" w:rsidRPr="00376A25" w:rsidRDefault="006228C1" w:rsidP="006228C1">
            <w:pPr>
              <w:spacing w:after="0" w:line="240" w:lineRule="auto"/>
              <w:jc w:val="center"/>
              <w:rPr>
                <w:rFonts w:ascii="Cambria" w:hAnsi="Cambria"/>
                <w:b/>
                <w:sz w:val="20"/>
                <w:szCs w:val="20"/>
              </w:rPr>
            </w:pPr>
            <w:r w:rsidRPr="00376A25">
              <w:rPr>
                <w:rFonts w:ascii="Cambria" w:hAnsi="Cambria"/>
                <w:b/>
                <w:sz w:val="20"/>
                <w:szCs w:val="20"/>
              </w:rPr>
              <w:t>2020</w:t>
            </w:r>
          </w:p>
        </w:tc>
        <w:tc>
          <w:tcPr>
            <w:tcW w:w="851" w:type="dxa"/>
            <w:tcBorders>
              <w:left w:val="single" w:sz="4" w:space="0" w:color="auto"/>
            </w:tcBorders>
            <w:shd w:val="clear" w:color="auto" w:fill="F2F2F2" w:themeFill="background1" w:themeFillShade="F2"/>
            <w:vAlign w:val="center"/>
          </w:tcPr>
          <w:p w14:paraId="6F71494D" w14:textId="77777777" w:rsidR="006228C1" w:rsidRPr="00376A25" w:rsidRDefault="006228C1" w:rsidP="006228C1">
            <w:pPr>
              <w:spacing w:after="0" w:line="240" w:lineRule="auto"/>
              <w:jc w:val="center"/>
              <w:rPr>
                <w:rFonts w:ascii="Cambria" w:hAnsi="Cambria"/>
                <w:b/>
                <w:sz w:val="20"/>
                <w:szCs w:val="20"/>
              </w:rPr>
            </w:pPr>
            <w:r w:rsidRPr="00376A25">
              <w:rPr>
                <w:rFonts w:ascii="Cambria" w:hAnsi="Cambria"/>
                <w:b/>
                <w:sz w:val="20"/>
                <w:szCs w:val="20"/>
              </w:rPr>
              <w:t>2021</w:t>
            </w:r>
          </w:p>
        </w:tc>
      </w:tr>
      <w:tr w:rsidR="00376A25" w:rsidRPr="00376A25" w14:paraId="3F74FB86" w14:textId="77777777" w:rsidTr="00376A25">
        <w:trPr>
          <w:trHeight w:val="109"/>
          <w:jc w:val="center"/>
        </w:trPr>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B315B8" w14:textId="77777777" w:rsidR="00376A25" w:rsidRPr="00376A25" w:rsidRDefault="00376A25" w:rsidP="00376A25">
            <w:pPr>
              <w:spacing w:after="0" w:line="240" w:lineRule="auto"/>
              <w:jc w:val="center"/>
              <w:rPr>
                <w:rFonts w:ascii="Cambria" w:hAnsi="Cambria" w:cs="Arial"/>
                <w:sz w:val="20"/>
                <w:szCs w:val="20"/>
              </w:rPr>
            </w:pPr>
            <w:r w:rsidRPr="00376A25">
              <w:rPr>
                <w:rFonts w:ascii="Cambria" w:eastAsia="Arial Narrow" w:hAnsi="Cambria" w:cs="Arial Narrow"/>
                <w:sz w:val="20"/>
                <w:szCs w:val="20"/>
              </w:rPr>
              <w:t>d</w:t>
            </w:r>
            <w:r w:rsidRPr="00376A25">
              <w:rPr>
                <w:rFonts w:ascii="Cambria" w:hAnsi="Cambria" w:cs="Calibri"/>
                <w:sz w:val="20"/>
                <w:szCs w:val="20"/>
              </w:rPr>
              <w:t>ł</w:t>
            </w:r>
            <w:r w:rsidRPr="00376A25">
              <w:rPr>
                <w:rFonts w:ascii="Cambria" w:eastAsia="Arial Narrow" w:hAnsi="Cambria" w:cs="Arial Narrow"/>
                <w:sz w:val="20"/>
                <w:szCs w:val="20"/>
              </w:rPr>
              <w:t>ugo</w:t>
            </w:r>
            <w:r w:rsidRPr="00376A25">
              <w:rPr>
                <w:rFonts w:ascii="Cambria" w:hAnsi="Cambria" w:cs="Calibri"/>
                <w:sz w:val="20"/>
                <w:szCs w:val="20"/>
              </w:rPr>
              <w:t>ść</w:t>
            </w:r>
            <w:r w:rsidRPr="00376A25">
              <w:rPr>
                <w:rFonts w:ascii="Cambria" w:eastAsia="Arial Narrow" w:hAnsi="Cambria" w:cs="Arial Narrow"/>
                <w:sz w:val="20"/>
                <w:szCs w:val="20"/>
              </w:rPr>
              <w:t xml:space="preserve"> czynnej sieci kanalizacyjnej</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54FFD3" w14:textId="77777777" w:rsidR="00376A25" w:rsidRPr="00376A25" w:rsidRDefault="00376A25" w:rsidP="00376A25">
            <w:pPr>
              <w:spacing w:after="0" w:line="240" w:lineRule="auto"/>
              <w:jc w:val="center"/>
              <w:rPr>
                <w:rFonts w:ascii="Cambria" w:hAnsi="Cambria" w:cs="Arial"/>
                <w:sz w:val="20"/>
                <w:szCs w:val="20"/>
              </w:rPr>
            </w:pPr>
            <w:r w:rsidRPr="00376A25">
              <w:rPr>
                <w:rFonts w:ascii="Cambria" w:eastAsia="Arial Narrow" w:hAnsi="Cambria" w:cs="Arial Narrow"/>
                <w:sz w:val="20"/>
                <w:szCs w:val="20"/>
              </w:rPr>
              <w:t>km</w:t>
            </w:r>
          </w:p>
        </w:tc>
        <w:tc>
          <w:tcPr>
            <w:tcW w:w="851" w:type="dxa"/>
            <w:tcBorders>
              <w:top w:val="single" w:sz="4" w:space="0" w:color="000000"/>
              <w:left w:val="single" w:sz="4" w:space="0" w:color="000000"/>
              <w:bottom w:val="single" w:sz="4" w:space="0" w:color="000000"/>
              <w:right w:val="single" w:sz="4" w:space="0" w:color="000000"/>
            </w:tcBorders>
            <w:vAlign w:val="center"/>
          </w:tcPr>
          <w:p w14:paraId="4BE6FC2C" w14:textId="07799C2A" w:rsidR="00376A25" w:rsidRPr="00376A25" w:rsidRDefault="00376A25" w:rsidP="00376A25">
            <w:pPr>
              <w:spacing w:after="0" w:line="240" w:lineRule="auto"/>
              <w:jc w:val="center"/>
              <w:rPr>
                <w:rFonts w:ascii="Cambria" w:eastAsia="Arial Narrow" w:hAnsi="Cambria" w:cs="Arial Narrow"/>
                <w:sz w:val="20"/>
                <w:szCs w:val="20"/>
              </w:rPr>
            </w:pPr>
            <w:r w:rsidRPr="00376A25">
              <w:rPr>
                <w:rFonts w:ascii="Cambria" w:eastAsia="Arial Narrow" w:hAnsi="Cambria" w:cs="Arial Narrow"/>
                <w:sz w:val="20"/>
                <w:szCs w:val="20"/>
              </w:rPr>
              <w:t>71,2</w:t>
            </w:r>
          </w:p>
        </w:tc>
        <w:tc>
          <w:tcPr>
            <w:tcW w:w="851" w:type="dxa"/>
            <w:tcBorders>
              <w:top w:val="single" w:sz="4" w:space="0" w:color="000000"/>
              <w:left w:val="single" w:sz="4" w:space="0" w:color="000000"/>
              <w:bottom w:val="single" w:sz="4" w:space="0" w:color="000000"/>
              <w:right w:val="single" w:sz="4" w:space="0" w:color="000000"/>
            </w:tcBorders>
            <w:vAlign w:val="center"/>
          </w:tcPr>
          <w:p w14:paraId="7764F880" w14:textId="5F689F0B" w:rsidR="00376A25" w:rsidRPr="00376A25" w:rsidRDefault="00376A25" w:rsidP="00376A25">
            <w:pPr>
              <w:spacing w:after="0" w:line="240" w:lineRule="auto"/>
              <w:jc w:val="center"/>
              <w:rPr>
                <w:rFonts w:ascii="Cambria" w:eastAsia="Arial Narrow" w:hAnsi="Cambria" w:cs="Arial Narrow"/>
                <w:sz w:val="20"/>
                <w:szCs w:val="20"/>
              </w:rPr>
            </w:pPr>
            <w:r w:rsidRPr="00376A25">
              <w:rPr>
                <w:rFonts w:ascii="Cambria" w:eastAsia="Arial Narrow" w:hAnsi="Cambria" w:cs="Arial Narrow"/>
                <w:sz w:val="20"/>
                <w:szCs w:val="20"/>
              </w:rPr>
              <w:t>71,4</w:t>
            </w:r>
          </w:p>
        </w:tc>
        <w:tc>
          <w:tcPr>
            <w:tcW w:w="851" w:type="dxa"/>
            <w:tcBorders>
              <w:top w:val="single" w:sz="4" w:space="0" w:color="000000"/>
              <w:left w:val="single" w:sz="4" w:space="0" w:color="000000"/>
              <w:bottom w:val="single" w:sz="4" w:space="0" w:color="000000"/>
              <w:right w:val="single" w:sz="4" w:space="0" w:color="000000"/>
            </w:tcBorders>
            <w:vAlign w:val="center"/>
          </w:tcPr>
          <w:p w14:paraId="779E4281" w14:textId="4BAA5425" w:rsidR="00376A25" w:rsidRPr="00376A25" w:rsidRDefault="00376A25" w:rsidP="00376A25">
            <w:pPr>
              <w:spacing w:after="0" w:line="240" w:lineRule="auto"/>
              <w:jc w:val="center"/>
              <w:rPr>
                <w:rFonts w:ascii="Cambria" w:eastAsia="Arial Narrow" w:hAnsi="Cambria" w:cs="Arial Narrow"/>
                <w:sz w:val="20"/>
                <w:szCs w:val="20"/>
              </w:rPr>
            </w:pPr>
            <w:r w:rsidRPr="00376A25">
              <w:rPr>
                <w:rFonts w:ascii="Cambria" w:eastAsia="Arial Narrow" w:hAnsi="Cambria" w:cs="Arial Narrow"/>
                <w:sz w:val="20"/>
                <w:szCs w:val="20"/>
              </w:rPr>
              <w:t>71,5</w:t>
            </w:r>
          </w:p>
        </w:tc>
        <w:tc>
          <w:tcPr>
            <w:tcW w:w="851" w:type="dxa"/>
            <w:tcBorders>
              <w:top w:val="single" w:sz="4" w:space="0" w:color="000000"/>
              <w:left w:val="single" w:sz="4" w:space="0" w:color="000000"/>
              <w:bottom w:val="single" w:sz="4" w:space="0" w:color="000000"/>
              <w:right w:val="single" w:sz="4" w:space="0" w:color="000000"/>
            </w:tcBorders>
            <w:vAlign w:val="center"/>
          </w:tcPr>
          <w:p w14:paraId="0D6A4062" w14:textId="606ADF8A" w:rsidR="00376A25" w:rsidRPr="00376A25" w:rsidRDefault="00376A25" w:rsidP="00376A25">
            <w:pPr>
              <w:spacing w:after="0" w:line="240" w:lineRule="auto"/>
              <w:jc w:val="center"/>
              <w:rPr>
                <w:rFonts w:ascii="Cambria" w:eastAsia="Arial Narrow" w:hAnsi="Cambria" w:cs="Arial Narrow"/>
                <w:sz w:val="20"/>
                <w:szCs w:val="20"/>
              </w:rPr>
            </w:pPr>
            <w:r w:rsidRPr="00376A25">
              <w:rPr>
                <w:rFonts w:ascii="Cambria" w:eastAsia="Arial Narrow" w:hAnsi="Cambria" w:cs="Arial Narrow"/>
                <w:sz w:val="20"/>
                <w:szCs w:val="20"/>
              </w:rPr>
              <w:t>71,7</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34AA45" w14:textId="7F0E91A3" w:rsidR="00376A25" w:rsidRPr="00376A25" w:rsidRDefault="00376A25" w:rsidP="00376A25">
            <w:pPr>
              <w:spacing w:after="0" w:line="240" w:lineRule="auto"/>
              <w:jc w:val="center"/>
              <w:rPr>
                <w:rFonts w:ascii="Cambria" w:eastAsia="Arial Narrow" w:hAnsi="Cambria" w:cs="Arial Narrow"/>
                <w:sz w:val="20"/>
                <w:szCs w:val="20"/>
              </w:rPr>
            </w:pPr>
            <w:r w:rsidRPr="00376A25">
              <w:rPr>
                <w:rFonts w:ascii="Cambria" w:eastAsia="Arial Narrow" w:hAnsi="Cambria" w:cs="Arial Narrow"/>
                <w:sz w:val="20"/>
                <w:szCs w:val="20"/>
              </w:rPr>
              <w:t>73,5</w:t>
            </w:r>
          </w:p>
        </w:tc>
      </w:tr>
      <w:tr w:rsidR="00376A25" w:rsidRPr="00376A25" w14:paraId="3096B24A" w14:textId="77777777" w:rsidTr="00376A25">
        <w:trPr>
          <w:trHeight w:val="425"/>
          <w:jc w:val="center"/>
        </w:trPr>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E21116" w14:textId="77777777" w:rsidR="00376A25" w:rsidRPr="00376A25" w:rsidRDefault="00376A25" w:rsidP="00376A25">
            <w:pPr>
              <w:spacing w:after="0" w:line="240" w:lineRule="auto"/>
              <w:jc w:val="center"/>
              <w:rPr>
                <w:rFonts w:ascii="Cambria" w:hAnsi="Cambria" w:cs="Arial"/>
                <w:sz w:val="20"/>
                <w:szCs w:val="20"/>
              </w:rPr>
            </w:pPr>
            <w:r w:rsidRPr="00376A25">
              <w:rPr>
                <w:rFonts w:ascii="Cambria" w:eastAsia="Arial Narrow" w:hAnsi="Cambria" w:cs="Arial Narrow"/>
                <w:sz w:val="20"/>
                <w:szCs w:val="20"/>
              </w:rPr>
              <w:t>przy</w:t>
            </w:r>
            <w:r w:rsidRPr="00376A25">
              <w:rPr>
                <w:rFonts w:ascii="Cambria" w:hAnsi="Cambria" w:cs="Calibri"/>
                <w:sz w:val="20"/>
                <w:szCs w:val="20"/>
              </w:rPr>
              <w:t>łą</w:t>
            </w:r>
            <w:r w:rsidRPr="00376A25">
              <w:rPr>
                <w:rFonts w:ascii="Cambria" w:eastAsia="Arial Narrow" w:hAnsi="Cambria" w:cs="Arial Narrow"/>
                <w:sz w:val="20"/>
                <w:szCs w:val="20"/>
              </w:rPr>
              <w:t>cza prowadz</w:t>
            </w:r>
            <w:r w:rsidRPr="00376A25">
              <w:rPr>
                <w:rFonts w:ascii="Cambria" w:hAnsi="Cambria" w:cs="Calibri"/>
                <w:sz w:val="20"/>
                <w:szCs w:val="20"/>
              </w:rPr>
              <w:t>ą</w:t>
            </w:r>
            <w:r w:rsidRPr="00376A25">
              <w:rPr>
                <w:rFonts w:ascii="Cambria" w:eastAsia="Arial Narrow" w:hAnsi="Cambria" w:cs="Arial Narrow"/>
                <w:sz w:val="20"/>
                <w:szCs w:val="20"/>
              </w:rPr>
              <w:t>ce do budynk</w:t>
            </w:r>
            <w:r w:rsidRPr="00376A25">
              <w:rPr>
                <w:rFonts w:ascii="Cambria" w:hAnsi="Cambria" w:cs="Calibri"/>
                <w:sz w:val="20"/>
                <w:szCs w:val="20"/>
              </w:rPr>
              <w:t>ó</w:t>
            </w:r>
            <w:r w:rsidRPr="00376A25">
              <w:rPr>
                <w:rFonts w:ascii="Cambria" w:eastAsia="Arial Narrow" w:hAnsi="Cambria" w:cs="Arial Narrow"/>
                <w:sz w:val="20"/>
                <w:szCs w:val="20"/>
              </w:rPr>
              <w:t>w mieszkalnych</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B61E75" w14:textId="77777777" w:rsidR="00376A25" w:rsidRPr="00376A25" w:rsidRDefault="00376A25" w:rsidP="00376A25">
            <w:pPr>
              <w:spacing w:after="0" w:line="240" w:lineRule="auto"/>
              <w:jc w:val="center"/>
              <w:rPr>
                <w:rFonts w:ascii="Cambria" w:hAnsi="Cambria" w:cs="Arial"/>
                <w:sz w:val="20"/>
                <w:szCs w:val="20"/>
              </w:rPr>
            </w:pPr>
            <w:r w:rsidRPr="00376A25">
              <w:rPr>
                <w:rFonts w:ascii="Cambria" w:eastAsia="Arial Narrow" w:hAnsi="Cambria" w:cs="Arial Narrow"/>
                <w:sz w:val="20"/>
                <w:szCs w:val="20"/>
              </w:rPr>
              <w:t>szt.</w:t>
            </w:r>
          </w:p>
        </w:tc>
        <w:tc>
          <w:tcPr>
            <w:tcW w:w="851" w:type="dxa"/>
            <w:tcBorders>
              <w:top w:val="single" w:sz="4" w:space="0" w:color="000000"/>
              <w:left w:val="single" w:sz="4" w:space="0" w:color="000000"/>
              <w:bottom w:val="single" w:sz="4" w:space="0" w:color="000000"/>
              <w:right w:val="single" w:sz="4" w:space="0" w:color="000000"/>
            </w:tcBorders>
            <w:vAlign w:val="center"/>
          </w:tcPr>
          <w:p w14:paraId="01BB4174" w14:textId="6CF6189E" w:rsidR="00376A25" w:rsidRPr="00376A25" w:rsidRDefault="00376A25" w:rsidP="00376A25">
            <w:pPr>
              <w:spacing w:after="0" w:line="240" w:lineRule="auto"/>
              <w:jc w:val="center"/>
              <w:rPr>
                <w:rFonts w:ascii="Cambria" w:eastAsia="Arial Narrow" w:hAnsi="Cambria" w:cs="Arial Narrow"/>
                <w:sz w:val="20"/>
                <w:szCs w:val="20"/>
              </w:rPr>
            </w:pPr>
            <w:r w:rsidRPr="00376A25">
              <w:rPr>
                <w:rFonts w:ascii="Cambria" w:eastAsia="Arial Narrow" w:hAnsi="Cambria" w:cs="Arial Narrow"/>
                <w:sz w:val="20"/>
                <w:szCs w:val="20"/>
              </w:rPr>
              <w:t>2 035</w:t>
            </w:r>
          </w:p>
        </w:tc>
        <w:tc>
          <w:tcPr>
            <w:tcW w:w="851" w:type="dxa"/>
            <w:tcBorders>
              <w:top w:val="single" w:sz="4" w:space="0" w:color="000000"/>
              <w:left w:val="single" w:sz="4" w:space="0" w:color="000000"/>
              <w:bottom w:val="single" w:sz="4" w:space="0" w:color="000000"/>
              <w:right w:val="single" w:sz="4" w:space="0" w:color="000000"/>
            </w:tcBorders>
            <w:vAlign w:val="center"/>
          </w:tcPr>
          <w:p w14:paraId="07CAB58B" w14:textId="381B4FB9" w:rsidR="00376A25" w:rsidRPr="00376A25" w:rsidRDefault="00376A25" w:rsidP="00376A25">
            <w:pPr>
              <w:spacing w:after="0" w:line="240" w:lineRule="auto"/>
              <w:jc w:val="center"/>
              <w:rPr>
                <w:rFonts w:ascii="Cambria" w:eastAsia="Arial Narrow" w:hAnsi="Cambria" w:cs="Arial Narrow"/>
                <w:sz w:val="20"/>
                <w:szCs w:val="20"/>
              </w:rPr>
            </w:pPr>
            <w:r w:rsidRPr="00376A25">
              <w:rPr>
                <w:rFonts w:ascii="Cambria" w:eastAsia="Arial Narrow" w:hAnsi="Cambria" w:cs="Arial Narrow"/>
                <w:sz w:val="20"/>
                <w:szCs w:val="20"/>
              </w:rPr>
              <w:t>2 042</w:t>
            </w:r>
          </w:p>
        </w:tc>
        <w:tc>
          <w:tcPr>
            <w:tcW w:w="851" w:type="dxa"/>
            <w:tcBorders>
              <w:top w:val="single" w:sz="4" w:space="0" w:color="000000"/>
              <w:left w:val="single" w:sz="4" w:space="0" w:color="000000"/>
              <w:bottom w:val="single" w:sz="4" w:space="0" w:color="000000"/>
              <w:right w:val="single" w:sz="4" w:space="0" w:color="000000"/>
            </w:tcBorders>
            <w:vAlign w:val="center"/>
          </w:tcPr>
          <w:p w14:paraId="06A34408" w14:textId="0ACE3C75" w:rsidR="00376A25" w:rsidRPr="00376A25" w:rsidRDefault="00376A25" w:rsidP="00376A25">
            <w:pPr>
              <w:spacing w:after="0" w:line="240" w:lineRule="auto"/>
              <w:jc w:val="center"/>
              <w:rPr>
                <w:rFonts w:ascii="Cambria" w:eastAsia="Arial Narrow" w:hAnsi="Cambria" w:cs="Arial Narrow"/>
                <w:sz w:val="20"/>
                <w:szCs w:val="20"/>
              </w:rPr>
            </w:pPr>
            <w:r w:rsidRPr="00376A25">
              <w:rPr>
                <w:rFonts w:ascii="Cambria" w:eastAsia="Arial Narrow" w:hAnsi="Cambria" w:cs="Arial Narrow"/>
                <w:sz w:val="20"/>
                <w:szCs w:val="20"/>
              </w:rPr>
              <w:t>2 051</w:t>
            </w:r>
          </w:p>
        </w:tc>
        <w:tc>
          <w:tcPr>
            <w:tcW w:w="851" w:type="dxa"/>
            <w:tcBorders>
              <w:top w:val="single" w:sz="4" w:space="0" w:color="000000"/>
              <w:left w:val="single" w:sz="4" w:space="0" w:color="000000"/>
              <w:bottom w:val="single" w:sz="4" w:space="0" w:color="000000"/>
              <w:right w:val="single" w:sz="4" w:space="0" w:color="000000"/>
            </w:tcBorders>
            <w:vAlign w:val="center"/>
          </w:tcPr>
          <w:p w14:paraId="4075A9A9" w14:textId="24F21C96" w:rsidR="00376A25" w:rsidRPr="00376A25" w:rsidRDefault="00376A25" w:rsidP="00376A25">
            <w:pPr>
              <w:spacing w:after="0" w:line="240" w:lineRule="auto"/>
              <w:jc w:val="center"/>
              <w:rPr>
                <w:rFonts w:ascii="Cambria" w:eastAsia="Arial Narrow" w:hAnsi="Cambria" w:cs="Arial Narrow"/>
                <w:sz w:val="20"/>
                <w:szCs w:val="20"/>
              </w:rPr>
            </w:pPr>
            <w:r w:rsidRPr="00376A25">
              <w:rPr>
                <w:rFonts w:ascii="Cambria" w:eastAsia="Arial Narrow" w:hAnsi="Cambria" w:cs="Arial Narrow"/>
                <w:sz w:val="20"/>
                <w:szCs w:val="20"/>
              </w:rPr>
              <w:t>2 061</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FA7CE7" w14:textId="773F764A" w:rsidR="00376A25" w:rsidRPr="00376A25" w:rsidRDefault="00376A25" w:rsidP="00376A25">
            <w:pPr>
              <w:spacing w:after="0" w:line="240" w:lineRule="auto"/>
              <w:jc w:val="center"/>
              <w:rPr>
                <w:rFonts w:ascii="Cambria" w:eastAsia="Arial Narrow" w:hAnsi="Cambria" w:cs="Arial Narrow"/>
                <w:sz w:val="20"/>
                <w:szCs w:val="20"/>
              </w:rPr>
            </w:pPr>
            <w:r w:rsidRPr="00376A25">
              <w:rPr>
                <w:rFonts w:ascii="Cambria" w:eastAsia="Arial Narrow" w:hAnsi="Cambria" w:cs="Arial Narrow"/>
                <w:sz w:val="20"/>
                <w:szCs w:val="20"/>
              </w:rPr>
              <w:t>2 079</w:t>
            </w:r>
          </w:p>
        </w:tc>
      </w:tr>
      <w:tr w:rsidR="00376A25" w:rsidRPr="00376A25" w14:paraId="4FF12BC6" w14:textId="77777777" w:rsidTr="00376A25">
        <w:trPr>
          <w:trHeight w:val="425"/>
          <w:jc w:val="center"/>
        </w:trPr>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428AD7" w14:textId="77777777" w:rsidR="00376A25" w:rsidRPr="00376A25" w:rsidRDefault="00376A25" w:rsidP="00376A25">
            <w:pPr>
              <w:spacing w:after="0" w:line="240" w:lineRule="auto"/>
              <w:jc w:val="center"/>
              <w:rPr>
                <w:rFonts w:ascii="Cambria" w:eastAsia="Arial Narrow" w:hAnsi="Cambria" w:cs="Arial Narrow"/>
                <w:sz w:val="20"/>
                <w:szCs w:val="20"/>
              </w:rPr>
            </w:pPr>
            <w:r w:rsidRPr="00376A25">
              <w:rPr>
                <w:rFonts w:ascii="Cambria" w:eastAsia="Arial Narrow" w:hAnsi="Cambria" w:cs="Arial Narrow"/>
                <w:sz w:val="20"/>
                <w:szCs w:val="20"/>
              </w:rPr>
              <w:t>ścieki bytowe odprowadzane siecią kanalizacyjną</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D5184C" w14:textId="77777777" w:rsidR="00376A25" w:rsidRPr="00376A25" w:rsidRDefault="00376A25" w:rsidP="00376A25">
            <w:pPr>
              <w:spacing w:after="0" w:line="240" w:lineRule="auto"/>
              <w:jc w:val="center"/>
              <w:rPr>
                <w:rFonts w:ascii="Cambria" w:eastAsia="Arial Narrow" w:hAnsi="Cambria" w:cs="Arial Narrow"/>
                <w:sz w:val="20"/>
                <w:szCs w:val="20"/>
              </w:rPr>
            </w:pPr>
            <w:r w:rsidRPr="00376A25">
              <w:rPr>
                <w:rFonts w:ascii="Cambria" w:eastAsia="Arial Narrow" w:hAnsi="Cambria" w:cs="Arial Narrow"/>
                <w:sz w:val="20"/>
                <w:szCs w:val="20"/>
              </w:rPr>
              <w:t>dam</w:t>
            </w:r>
            <w:r w:rsidRPr="00376A25">
              <w:rPr>
                <w:rFonts w:ascii="Cambria" w:eastAsia="Arial Narrow" w:hAnsi="Cambria" w:cs="Arial Narrow"/>
                <w:sz w:val="20"/>
                <w:szCs w:val="20"/>
                <w:vertAlign w:val="superscript"/>
              </w:rPr>
              <w:t>3</w:t>
            </w:r>
          </w:p>
        </w:tc>
        <w:tc>
          <w:tcPr>
            <w:tcW w:w="851" w:type="dxa"/>
            <w:tcBorders>
              <w:top w:val="single" w:sz="4" w:space="0" w:color="000000"/>
              <w:left w:val="single" w:sz="4" w:space="0" w:color="000000"/>
              <w:bottom w:val="single" w:sz="4" w:space="0" w:color="000000"/>
              <w:right w:val="single" w:sz="4" w:space="0" w:color="000000"/>
            </w:tcBorders>
            <w:vAlign w:val="center"/>
          </w:tcPr>
          <w:p w14:paraId="1111EC4F" w14:textId="58A9DFE1" w:rsidR="00376A25" w:rsidRPr="00376A25" w:rsidRDefault="00376A25" w:rsidP="00376A25">
            <w:pPr>
              <w:spacing w:after="0" w:line="240" w:lineRule="auto"/>
              <w:jc w:val="center"/>
              <w:rPr>
                <w:rFonts w:ascii="Cambria" w:eastAsia="Arial Narrow" w:hAnsi="Cambria" w:cs="Arial Narrow"/>
                <w:sz w:val="20"/>
                <w:szCs w:val="20"/>
              </w:rPr>
            </w:pPr>
            <w:r w:rsidRPr="00376A25">
              <w:rPr>
                <w:rFonts w:ascii="Cambria" w:eastAsia="Arial Narrow" w:hAnsi="Cambria" w:cs="Arial Narrow"/>
                <w:sz w:val="20"/>
                <w:szCs w:val="20"/>
              </w:rPr>
              <w:t>829,3</w:t>
            </w:r>
          </w:p>
        </w:tc>
        <w:tc>
          <w:tcPr>
            <w:tcW w:w="851" w:type="dxa"/>
            <w:tcBorders>
              <w:top w:val="single" w:sz="4" w:space="0" w:color="000000"/>
              <w:left w:val="single" w:sz="4" w:space="0" w:color="000000"/>
              <w:bottom w:val="single" w:sz="4" w:space="0" w:color="000000"/>
              <w:right w:val="single" w:sz="4" w:space="0" w:color="000000"/>
            </w:tcBorders>
            <w:vAlign w:val="center"/>
          </w:tcPr>
          <w:p w14:paraId="77A35E39" w14:textId="07FEA344" w:rsidR="00376A25" w:rsidRPr="00376A25" w:rsidRDefault="00376A25" w:rsidP="00376A25">
            <w:pPr>
              <w:spacing w:after="0" w:line="240" w:lineRule="auto"/>
              <w:jc w:val="center"/>
              <w:rPr>
                <w:rFonts w:ascii="Cambria" w:eastAsia="Arial Narrow" w:hAnsi="Cambria" w:cs="Arial Narrow"/>
                <w:sz w:val="20"/>
                <w:szCs w:val="20"/>
              </w:rPr>
            </w:pPr>
            <w:r w:rsidRPr="00376A25">
              <w:rPr>
                <w:rFonts w:ascii="Cambria" w:eastAsia="Arial Narrow" w:hAnsi="Cambria" w:cs="Arial Narrow"/>
                <w:sz w:val="20"/>
                <w:szCs w:val="20"/>
              </w:rPr>
              <w:t>888,1</w:t>
            </w:r>
          </w:p>
        </w:tc>
        <w:tc>
          <w:tcPr>
            <w:tcW w:w="851" w:type="dxa"/>
            <w:tcBorders>
              <w:top w:val="single" w:sz="4" w:space="0" w:color="000000"/>
              <w:left w:val="single" w:sz="4" w:space="0" w:color="000000"/>
              <w:bottom w:val="single" w:sz="4" w:space="0" w:color="000000"/>
              <w:right w:val="single" w:sz="4" w:space="0" w:color="000000"/>
            </w:tcBorders>
            <w:vAlign w:val="center"/>
          </w:tcPr>
          <w:p w14:paraId="5162B481" w14:textId="4ECA2A17" w:rsidR="00376A25" w:rsidRPr="00376A25" w:rsidRDefault="00376A25" w:rsidP="00376A25">
            <w:pPr>
              <w:spacing w:after="0" w:line="240" w:lineRule="auto"/>
              <w:jc w:val="center"/>
              <w:rPr>
                <w:rFonts w:ascii="Cambria" w:eastAsia="Arial Narrow" w:hAnsi="Cambria" w:cs="Arial Narrow"/>
                <w:sz w:val="20"/>
                <w:szCs w:val="20"/>
              </w:rPr>
            </w:pPr>
            <w:r w:rsidRPr="00376A25">
              <w:rPr>
                <w:rFonts w:ascii="Cambria" w:eastAsia="Arial Narrow" w:hAnsi="Cambria" w:cs="Arial Narrow"/>
                <w:sz w:val="20"/>
                <w:szCs w:val="20"/>
              </w:rPr>
              <w:t>894,3</w:t>
            </w:r>
          </w:p>
        </w:tc>
        <w:tc>
          <w:tcPr>
            <w:tcW w:w="851" w:type="dxa"/>
            <w:tcBorders>
              <w:top w:val="single" w:sz="4" w:space="0" w:color="000000"/>
              <w:left w:val="single" w:sz="4" w:space="0" w:color="000000"/>
              <w:bottom w:val="single" w:sz="4" w:space="0" w:color="000000"/>
              <w:right w:val="single" w:sz="4" w:space="0" w:color="000000"/>
            </w:tcBorders>
            <w:vAlign w:val="center"/>
          </w:tcPr>
          <w:p w14:paraId="52B3A62F" w14:textId="3CBD8BA6" w:rsidR="00376A25" w:rsidRPr="00376A25" w:rsidRDefault="00376A25" w:rsidP="00376A25">
            <w:pPr>
              <w:spacing w:after="0" w:line="240" w:lineRule="auto"/>
              <w:jc w:val="center"/>
              <w:rPr>
                <w:rFonts w:ascii="Cambria" w:eastAsia="Arial Narrow" w:hAnsi="Cambria" w:cs="Arial Narrow"/>
                <w:sz w:val="20"/>
                <w:szCs w:val="20"/>
              </w:rPr>
            </w:pPr>
            <w:r w:rsidRPr="00376A25">
              <w:rPr>
                <w:rFonts w:ascii="Cambria" w:eastAsia="Arial Narrow" w:hAnsi="Cambria" w:cs="Arial Narrow"/>
                <w:sz w:val="20"/>
                <w:szCs w:val="20"/>
              </w:rPr>
              <w:t>657,6</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FB3370" w14:textId="4EA32A3B" w:rsidR="00376A25" w:rsidRPr="00376A25" w:rsidRDefault="00376A25" w:rsidP="00376A25">
            <w:pPr>
              <w:spacing w:after="0" w:line="240" w:lineRule="auto"/>
              <w:jc w:val="center"/>
              <w:rPr>
                <w:rFonts w:ascii="Cambria" w:eastAsia="Arial Narrow" w:hAnsi="Cambria" w:cs="Arial Narrow"/>
                <w:sz w:val="20"/>
                <w:szCs w:val="20"/>
              </w:rPr>
            </w:pPr>
            <w:r w:rsidRPr="00376A25">
              <w:rPr>
                <w:rFonts w:ascii="Cambria" w:eastAsia="Arial Narrow" w:hAnsi="Cambria" w:cs="Arial Narrow"/>
                <w:sz w:val="20"/>
                <w:szCs w:val="20"/>
              </w:rPr>
              <w:t>642,8</w:t>
            </w:r>
          </w:p>
        </w:tc>
      </w:tr>
      <w:tr w:rsidR="00376A25" w:rsidRPr="00376A25" w14:paraId="1BF7FB2C" w14:textId="77777777" w:rsidTr="00376A25">
        <w:trPr>
          <w:trHeight w:val="425"/>
          <w:jc w:val="center"/>
        </w:trPr>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292DD5" w14:textId="77777777" w:rsidR="00376A25" w:rsidRPr="00376A25" w:rsidRDefault="00376A25" w:rsidP="00376A25">
            <w:pPr>
              <w:spacing w:after="0" w:line="240" w:lineRule="auto"/>
              <w:jc w:val="center"/>
              <w:rPr>
                <w:rFonts w:ascii="Cambria" w:eastAsia="Arial Narrow" w:hAnsi="Cambria" w:cs="Arial Narrow"/>
                <w:sz w:val="20"/>
                <w:szCs w:val="20"/>
              </w:rPr>
            </w:pPr>
            <w:r w:rsidRPr="00376A25">
              <w:rPr>
                <w:rFonts w:ascii="Cambria" w:eastAsia="Arial Narrow" w:hAnsi="Cambria" w:cs="Arial Narrow"/>
                <w:sz w:val="20"/>
                <w:szCs w:val="20"/>
              </w:rPr>
              <w:t>ścieki oczyszczane odprowadzone</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D03B97" w14:textId="77777777" w:rsidR="00376A25" w:rsidRPr="00376A25" w:rsidRDefault="00376A25" w:rsidP="00376A25">
            <w:pPr>
              <w:spacing w:after="0" w:line="240" w:lineRule="auto"/>
              <w:jc w:val="center"/>
              <w:rPr>
                <w:rFonts w:ascii="Cambria" w:eastAsia="Arial Narrow" w:hAnsi="Cambria" w:cs="Arial Narrow"/>
                <w:sz w:val="20"/>
                <w:szCs w:val="20"/>
              </w:rPr>
            </w:pPr>
            <w:r w:rsidRPr="00376A25">
              <w:rPr>
                <w:rFonts w:ascii="Cambria" w:eastAsia="Arial Narrow" w:hAnsi="Cambria" w:cs="Arial Narrow"/>
                <w:sz w:val="20"/>
                <w:szCs w:val="20"/>
              </w:rPr>
              <w:t>dam</w:t>
            </w:r>
            <w:r w:rsidRPr="00376A25">
              <w:rPr>
                <w:rFonts w:ascii="Cambria" w:eastAsia="Arial Narrow" w:hAnsi="Cambria" w:cs="Arial Narrow"/>
                <w:sz w:val="20"/>
                <w:szCs w:val="20"/>
                <w:vertAlign w:val="superscript"/>
              </w:rPr>
              <w:t>3</w:t>
            </w:r>
          </w:p>
        </w:tc>
        <w:tc>
          <w:tcPr>
            <w:tcW w:w="851" w:type="dxa"/>
            <w:tcBorders>
              <w:top w:val="single" w:sz="4" w:space="0" w:color="000000"/>
              <w:left w:val="single" w:sz="4" w:space="0" w:color="000000"/>
              <w:bottom w:val="single" w:sz="4" w:space="0" w:color="000000"/>
              <w:right w:val="single" w:sz="4" w:space="0" w:color="000000"/>
            </w:tcBorders>
            <w:vAlign w:val="center"/>
          </w:tcPr>
          <w:p w14:paraId="3F8AE965" w14:textId="48BA0310" w:rsidR="00376A25" w:rsidRPr="00376A25" w:rsidRDefault="00376A25" w:rsidP="00376A25">
            <w:pPr>
              <w:spacing w:after="0" w:line="240" w:lineRule="auto"/>
              <w:jc w:val="center"/>
              <w:rPr>
                <w:rFonts w:ascii="Cambria" w:eastAsia="Arial Narrow" w:hAnsi="Cambria" w:cs="Arial Narrow"/>
                <w:sz w:val="20"/>
                <w:szCs w:val="20"/>
              </w:rPr>
            </w:pPr>
            <w:r w:rsidRPr="00376A25">
              <w:rPr>
                <w:rFonts w:ascii="Cambria" w:eastAsia="Arial Narrow" w:hAnsi="Cambria" w:cs="Arial Narrow"/>
                <w:sz w:val="20"/>
                <w:szCs w:val="20"/>
              </w:rPr>
              <w:t>1125,0</w:t>
            </w:r>
          </w:p>
        </w:tc>
        <w:tc>
          <w:tcPr>
            <w:tcW w:w="851" w:type="dxa"/>
            <w:tcBorders>
              <w:top w:val="single" w:sz="4" w:space="0" w:color="000000"/>
              <w:left w:val="single" w:sz="4" w:space="0" w:color="000000"/>
              <w:bottom w:val="single" w:sz="4" w:space="0" w:color="000000"/>
              <w:right w:val="single" w:sz="4" w:space="0" w:color="000000"/>
            </w:tcBorders>
            <w:vAlign w:val="center"/>
          </w:tcPr>
          <w:p w14:paraId="4F28A3DA" w14:textId="7C0192F4" w:rsidR="00376A25" w:rsidRPr="00376A25" w:rsidRDefault="00376A25" w:rsidP="00376A25">
            <w:pPr>
              <w:spacing w:after="0" w:line="240" w:lineRule="auto"/>
              <w:jc w:val="center"/>
              <w:rPr>
                <w:rFonts w:ascii="Cambria" w:eastAsia="Arial Narrow" w:hAnsi="Cambria" w:cs="Arial Narrow"/>
                <w:sz w:val="20"/>
                <w:szCs w:val="20"/>
              </w:rPr>
            </w:pPr>
            <w:r w:rsidRPr="00376A25">
              <w:rPr>
                <w:rFonts w:ascii="Cambria" w:eastAsia="Arial Narrow" w:hAnsi="Cambria" w:cs="Arial Narrow"/>
                <w:sz w:val="20"/>
                <w:szCs w:val="20"/>
              </w:rPr>
              <w:t>1076,0</w:t>
            </w:r>
          </w:p>
        </w:tc>
        <w:tc>
          <w:tcPr>
            <w:tcW w:w="851" w:type="dxa"/>
            <w:tcBorders>
              <w:top w:val="single" w:sz="4" w:space="0" w:color="000000"/>
              <w:left w:val="single" w:sz="4" w:space="0" w:color="000000"/>
              <w:bottom w:val="single" w:sz="4" w:space="0" w:color="000000"/>
              <w:right w:val="single" w:sz="4" w:space="0" w:color="000000"/>
            </w:tcBorders>
            <w:vAlign w:val="center"/>
          </w:tcPr>
          <w:p w14:paraId="6522CC11" w14:textId="0F858734" w:rsidR="00376A25" w:rsidRPr="00376A25" w:rsidRDefault="00376A25" w:rsidP="00376A25">
            <w:pPr>
              <w:spacing w:after="0" w:line="240" w:lineRule="auto"/>
              <w:jc w:val="center"/>
              <w:rPr>
                <w:rFonts w:ascii="Cambria" w:eastAsia="Arial Narrow" w:hAnsi="Cambria" w:cs="Arial Narrow"/>
                <w:sz w:val="20"/>
                <w:szCs w:val="20"/>
              </w:rPr>
            </w:pPr>
            <w:r w:rsidRPr="00376A25">
              <w:rPr>
                <w:rFonts w:ascii="Cambria" w:eastAsia="Arial Narrow" w:hAnsi="Cambria" w:cs="Arial Narrow"/>
                <w:sz w:val="20"/>
                <w:szCs w:val="20"/>
              </w:rPr>
              <w:t>1261,0</w:t>
            </w:r>
          </w:p>
        </w:tc>
        <w:tc>
          <w:tcPr>
            <w:tcW w:w="851" w:type="dxa"/>
            <w:tcBorders>
              <w:top w:val="single" w:sz="4" w:space="0" w:color="000000"/>
              <w:left w:val="single" w:sz="4" w:space="0" w:color="000000"/>
              <w:bottom w:val="single" w:sz="4" w:space="0" w:color="000000"/>
              <w:right w:val="single" w:sz="4" w:space="0" w:color="000000"/>
            </w:tcBorders>
            <w:vAlign w:val="center"/>
          </w:tcPr>
          <w:p w14:paraId="02FB9B45" w14:textId="320F4F0D" w:rsidR="00376A25" w:rsidRPr="00376A25" w:rsidRDefault="00376A25" w:rsidP="00376A25">
            <w:pPr>
              <w:spacing w:after="0" w:line="240" w:lineRule="auto"/>
              <w:jc w:val="center"/>
              <w:rPr>
                <w:rFonts w:ascii="Cambria" w:eastAsia="Arial Narrow" w:hAnsi="Cambria" w:cs="Arial Narrow"/>
                <w:sz w:val="20"/>
                <w:szCs w:val="20"/>
              </w:rPr>
            </w:pPr>
            <w:r w:rsidRPr="00376A25">
              <w:rPr>
                <w:rFonts w:ascii="Cambria" w:eastAsia="Arial Narrow" w:hAnsi="Cambria" w:cs="Arial Narrow"/>
                <w:sz w:val="20"/>
                <w:szCs w:val="20"/>
              </w:rPr>
              <w:t>1132,0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80598C" w14:textId="2EE60031" w:rsidR="00376A25" w:rsidRPr="00376A25" w:rsidRDefault="00376A25" w:rsidP="00376A25">
            <w:pPr>
              <w:spacing w:after="0" w:line="240" w:lineRule="auto"/>
              <w:jc w:val="center"/>
              <w:rPr>
                <w:rFonts w:ascii="Cambria" w:eastAsia="Arial Narrow" w:hAnsi="Cambria" w:cs="Arial Narrow"/>
                <w:sz w:val="20"/>
                <w:szCs w:val="20"/>
              </w:rPr>
            </w:pPr>
            <w:r w:rsidRPr="00376A25">
              <w:rPr>
                <w:rFonts w:ascii="Cambria" w:eastAsia="Arial Narrow" w:hAnsi="Cambria" w:cs="Arial Narrow"/>
                <w:sz w:val="20"/>
                <w:szCs w:val="20"/>
              </w:rPr>
              <w:t>942,0</w:t>
            </w:r>
          </w:p>
        </w:tc>
      </w:tr>
      <w:tr w:rsidR="00376A25" w:rsidRPr="00376A25" w14:paraId="13546F3F" w14:textId="77777777" w:rsidTr="00376A25">
        <w:trPr>
          <w:trHeight w:val="425"/>
          <w:jc w:val="center"/>
        </w:trPr>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6B9102" w14:textId="77777777" w:rsidR="00376A25" w:rsidRPr="00376A25" w:rsidRDefault="00376A25" w:rsidP="00376A25">
            <w:pPr>
              <w:spacing w:after="0" w:line="240" w:lineRule="auto"/>
              <w:jc w:val="center"/>
              <w:rPr>
                <w:rFonts w:ascii="Cambria" w:hAnsi="Cambria" w:cs="Calibri"/>
                <w:sz w:val="20"/>
                <w:szCs w:val="20"/>
              </w:rPr>
            </w:pPr>
            <w:r w:rsidRPr="00376A25">
              <w:rPr>
                <w:rFonts w:ascii="Cambria" w:hAnsi="Cambria" w:cs="Calibri"/>
                <w:sz w:val="20"/>
                <w:szCs w:val="20"/>
              </w:rPr>
              <w:t xml:space="preserve">ludność korzystająca z sieci kanalizacyjnej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A6AFA4" w14:textId="77777777" w:rsidR="00376A25" w:rsidRPr="00376A25" w:rsidRDefault="00376A25" w:rsidP="00376A25">
            <w:pPr>
              <w:spacing w:after="0" w:line="240" w:lineRule="auto"/>
              <w:jc w:val="center"/>
              <w:rPr>
                <w:rFonts w:ascii="Cambria" w:eastAsia="Arial Narrow" w:hAnsi="Cambria" w:cs="Arial Narrow"/>
                <w:sz w:val="20"/>
                <w:szCs w:val="20"/>
              </w:rPr>
            </w:pPr>
            <w:r w:rsidRPr="00376A25">
              <w:rPr>
                <w:rFonts w:ascii="Cambria" w:hAnsi="Cambria" w:cs="Calibri"/>
                <w:sz w:val="20"/>
                <w:szCs w:val="20"/>
              </w:rPr>
              <w:t>osoba</w:t>
            </w:r>
          </w:p>
        </w:tc>
        <w:tc>
          <w:tcPr>
            <w:tcW w:w="851" w:type="dxa"/>
            <w:tcBorders>
              <w:top w:val="single" w:sz="4" w:space="0" w:color="000000"/>
              <w:left w:val="single" w:sz="4" w:space="0" w:color="000000"/>
              <w:bottom w:val="single" w:sz="4" w:space="0" w:color="000000"/>
              <w:right w:val="single" w:sz="4" w:space="0" w:color="000000"/>
            </w:tcBorders>
            <w:vAlign w:val="center"/>
          </w:tcPr>
          <w:p w14:paraId="35ACE15C" w14:textId="77494E1E" w:rsidR="00376A25" w:rsidRPr="00376A25" w:rsidRDefault="00376A25" w:rsidP="00376A25">
            <w:pPr>
              <w:spacing w:after="0" w:line="240" w:lineRule="auto"/>
              <w:jc w:val="center"/>
              <w:rPr>
                <w:rFonts w:ascii="Cambria" w:eastAsia="Arial Narrow" w:hAnsi="Cambria" w:cs="Arial Narrow"/>
                <w:sz w:val="20"/>
                <w:szCs w:val="20"/>
              </w:rPr>
            </w:pPr>
            <w:r w:rsidRPr="00376A25">
              <w:rPr>
                <w:rFonts w:ascii="Cambria" w:eastAsia="Arial Narrow" w:hAnsi="Cambria" w:cs="Arial Narrow"/>
                <w:sz w:val="20"/>
                <w:szCs w:val="20"/>
              </w:rPr>
              <w:t>21 867</w:t>
            </w:r>
          </w:p>
        </w:tc>
        <w:tc>
          <w:tcPr>
            <w:tcW w:w="851" w:type="dxa"/>
            <w:tcBorders>
              <w:top w:val="single" w:sz="4" w:space="0" w:color="000000"/>
              <w:left w:val="single" w:sz="4" w:space="0" w:color="000000"/>
              <w:bottom w:val="single" w:sz="4" w:space="0" w:color="000000"/>
              <w:right w:val="single" w:sz="4" w:space="0" w:color="000000"/>
            </w:tcBorders>
            <w:vAlign w:val="center"/>
          </w:tcPr>
          <w:p w14:paraId="444E6026" w14:textId="5246DCE4" w:rsidR="00376A25" w:rsidRPr="00376A25" w:rsidRDefault="00376A25" w:rsidP="00376A25">
            <w:pPr>
              <w:spacing w:after="0" w:line="240" w:lineRule="auto"/>
              <w:jc w:val="center"/>
              <w:rPr>
                <w:rFonts w:ascii="Cambria" w:eastAsia="Arial Narrow" w:hAnsi="Cambria" w:cs="Arial Narrow"/>
                <w:sz w:val="20"/>
                <w:szCs w:val="20"/>
              </w:rPr>
            </w:pPr>
            <w:r w:rsidRPr="00376A25">
              <w:rPr>
                <w:rFonts w:ascii="Cambria" w:eastAsia="Arial Narrow" w:hAnsi="Cambria" w:cs="Arial Narrow"/>
                <w:sz w:val="20"/>
                <w:szCs w:val="20"/>
              </w:rPr>
              <w:t>21 686</w:t>
            </w:r>
          </w:p>
        </w:tc>
        <w:tc>
          <w:tcPr>
            <w:tcW w:w="851" w:type="dxa"/>
            <w:tcBorders>
              <w:top w:val="single" w:sz="4" w:space="0" w:color="000000"/>
              <w:left w:val="single" w:sz="4" w:space="0" w:color="000000"/>
              <w:bottom w:val="single" w:sz="4" w:space="0" w:color="000000"/>
              <w:right w:val="single" w:sz="4" w:space="0" w:color="000000"/>
            </w:tcBorders>
            <w:vAlign w:val="center"/>
          </w:tcPr>
          <w:p w14:paraId="0DCB6C2C" w14:textId="03950ABF" w:rsidR="00376A25" w:rsidRPr="00376A25" w:rsidRDefault="00376A25" w:rsidP="00376A25">
            <w:pPr>
              <w:spacing w:after="0" w:line="240" w:lineRule="auto"/>
              <w:jc w:val="center"/>
              <w:rPr>
                <w:rFonts w:ascii="Cambria" w:eastAsia="Arial Narrow" w:hAnsi="Cambria" w:cs="Arial Narrow"/>
                <w:sz w:val="20"/>
                <w:szCs w:val="20"/>
              </w:rPr>
            </w:pPr>
            <w:r w:rsidRPr="00376A25">
              <w:rPr>
                <w:rFonts w:ascii="Cambria" w:eastAsia="Arial Narrow" w:hAnsi="Cambria" w:cs="Arial Narrow"/>
                <w:sz w:val="20"/>
                <w:szCs w:val="20"/>
              </w:rPr>
              <w:t>21 534</w:t>
            </w:r>
          </w:p>
        </w:tc>
        <w:tc>
          <w:tcPr>
            <w:tcW w:w="851" w:type="dxa"/>
            <w:tcBorders>
              <w:top w:val="single" w:sz="4" w:space="0" w:color="000000"/>
              <w:left w:val="single" w:sz="4" w:space="0" w:color="000000"/>
              <w:bottom w:val="single" w:sz="4" w:space="0" w:color="000000"/>
              <w:right w:val="single" w:sz="4" w:space="0" w:color="000000"/>
            </w:tcBorders>
            <w:vAlign w:val="center"/>
          </w:tcPr>
          <w:p w14:paraId="500189B5" w14:textId="07C9F4CB" w:rsidR="00376A25" w:rsidRPr="00376A25" w:rsidRDefault="00376A25" w:rsidP="00376A25">
            <w:pPr>
              <w:spacing w:after="0" w:line="240" w:lineRule="auto"/>
              <w:jc w:val="center"/>
              <w:rPr>
                <w:rFonts w:ascii="Cambria" w:eastAsia="Arial Narrow" w:hAnsi="Cambria" w:cs="Arial Narrow"/>
                <w:sz w:val="20"/>
                <w:szCs w:val="20"/>
              </w:rPr>
            </w:pPr>
            <w:r w:rsidRPr="00376A25">
              <w:rPr>
                <w:rFonts w:ascii="Cambria" w:eastAsia="Arial Narrow" w:hAnsi="Cambria" w:cs="Arial Narrow"/>
                <w:sz w:val="20"/>
                <w:szCs w:val="20"/>
              </w:rPr>
              <w:t>21 280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0CC7A8" w14:textId="69C0B416" w:rsidR="00376A25" w:rsidRPr="00376A25" w:rsidRDefault="00376A25" w:rsidP="00376A25">
            <w:pPr>
              <w:spacing w:after="0" w:line="240" w:lineRule="auto"/>
              <w:jc w:val="center"/>
              <w:rPr>
                <w:rFonts w:ascii="Cambria" w:eastAsia="Arial Narrow" w:hAnsi="Cambria" w:cs="Arial Narrow"/>
                <w:sz w:val="20"/>
                <w:szCs w:val="20"/>
              </w:rPr>
            </w:pPr>
            <w:r w:rsidRPr="00376A25">
              <w:rPr>
                <w:rFonts w:ascii="Cambria" w:eastAsia="Arial Narrow" w:hAnsi="Cambria" w:cs="Arial Narrow"/>
                <w:sz w:val="20"/>
                <w:szCs w:val="20"/>
              </w:rPr>
              <w:t>20 940</w:t>
            </w:r>
          </w:p>
        </w:tc>
      </w:tr>
    </w:tbl>
    <w:p w14:paraId="542A37AA" w14:textId="77777777" w:rsidR="009B24A4" w:rsidRPr="00376A25" w:rsidRDefault="009B24A4" w:rsidP="002F3A6C">
      <w:pPr>
        <w:spacing w:after="0" w:line="240" w:lineRule="auto"/>
        <w:ind w:firstLine="708"/>
        <w:jc w:val="both"/>
        <w:rPr>
          <w:rFonts w:ascii="Cambria" w:hAnsi="Cambria"/>
          <w:bCs/>
          <w:i/>
          <w:sz w:val="10"/>
          <w:szCs w:val="20"/>
        </w:rPr>
      </w:pPr>
    </w:p>
    <w:p w14:paraId="293C76FD" w14:textId="30AF9EF6" w:rsidR="008415F9" w:rsidRPr="00376A25" w:rsidRDefault="008415F9" w:rsidP="002F3A6C">
      <w:pPr>
        <w:spacing w:after="0" w:line="240" w:lineRule="auto"/>
        <w:ind w:firstLine="708"/>
        <w:jc w:val="both"/>
        <w:rPr>
          <w:rFonts w:ascii="Cambria" w:hAnsi="Cambria"/>
          <w:bCs/>
          <w:i/>
          <w:sz w:val="16"/>
          <w:szCs w:val="20"/>
        </w:rPr>
      </w:pPr>
      <w:r w:rsidRPr="00376A25">
        <w:rPr>
          <w:rFonts w:ascii="Cambria" w:hAnsi="Cambria"/>
          <w:bCs/>
          <w:i/>
          <w:sz w:val="16"/>
          <w:szCs w:val="20"/>
        </w:rPr>
        <w:t>Źródło: Główny Urząd Statystyczny - Bank Danych Lokal</w:t>
      </w:r>
      <w:r w:rsidR="00376A25" w:rsidRPr="00376A25">
        <w:rPr>
          <w:rFonts w:ascii="Cambria" w:hAnsi="Cambria"/>
          <w:bCs/>
          <w:i/>
          <w:sz w:val="16"/>
          <w:szCs w:val="20"/>
        </w:rPr>
        <w:t>nych - dane wg stanu na dzień 16.06</w:t>
      </w:r>
      <w:r w:rsidR="009B24A4" w:rsidRPr="00376A25">
        <w:rPr>
          <w:rFonts w:ascii="Cambria" w:hAnsi="Cambria"/>
          <w:bCs/>
          <w:i/>
          <w:sz w:val="16"/>
          <w:szCs w:val="20"/>
        </w:rPr>
        <w:t>.2023</w:t>
      </w:r>
      <w:r w:rsidRPr="00376A25">
        <w:rPr>
          <w:rFonts w:ascii="Cambria" w:hAnsi="Cambria"/>
          <w:bCs/>
          <w:i/>
          <w:sz w:val="16"/>
          <w:szCs w:val="20"/>
        </w:rPr>
        <w:t xml:space="preserve"> r.</w:t>
      </w:r>
    </w:p>
    <w:p w14:paraId="28C4740B" w14:textId="77777777" w:rsidR="00376A25" w:rsidRPr="00376A25" w:rsidRDefault="00376A25" w:rsidP="005E50A9">
      <w:pPr>
        <w:spacing w:after="0" w:line="240" w:lineRule="auto"/>
        <w:jc w:val="center"/>
        <w:rPr>
          <w:rFonts w:ascii="Cambria" w:hAnsi="Cambria"/>
          <w:b/>
          <w:i/>
          <w:sz w:val="20"/>
          <w:szCs w:val="20"/>
        </w:rPr>
      </w:pPr>
      <w:bookmarkStart w:id="236" w:name="_Toc105752539"/>
    </w:p>
    <w:p w14:paraId="1270DC71" w14:textId="60455189" w:rsidR="005E50A9" w:rsidRPr="00376A25" w:rsidRDefault="005E50A9" w:rsidP="005E50A9">
      <w:pPr>
        <w:spacing w:after="0" w:line="240" w:lineRule="auto"/>
        <w:jc w:val="center"/>
        <w:rPr>
          <w:rFonts w:ascii="Cambria" w:hAnsi="Cambria" w:cs="Verdana-Bold"/>
          <w:bCs/>
          <w:i/>
          <w:sz w:val="20"/>
          <w:szCs w:val="20"/>
          <w:lang w:eastAsia="pl-PL"/>
        </w:rPr>
      </w:pPr>
      <w:bookmarkStart w:id="237" w:name="_Toc137737764"/>
      <w:r w:rsidRPr="00376A25">
        <w:rPr>
          <w:rFonts w:ascii="Cambria" w:hAnsi="Cambria"/>
          <w:b/>
          <w:i/>
          <w:sz w:val="20"/>
          <w:szCs w:val="20"/>
        </w:rPr>
        <w:t xml:space="preserve">Wykres nr </w:t>
      </w:r>
      <w:r w:rsidRPr="00376A25">
        <w:rPr>
          <w:rFonts w:ascii="Cambria" w:hAnsi="Cambria"/>
          <w:b/>
          <w:i/>
          <w:sz w:val="20"/>
          <w:szCs w:val="20"/>
        </w:rPr>
        <w:fldChar w:fldCharType="begin"/>
      </w:r>
      <w:r w:rsidRPr="00376A25">
        <w:rPr>
          <w:rFonts w:ascii="Cambria" w:hAnsi="Cambria"/>
          <w:b/>
          <w:i/>
          <w:sz w:val="20"/>
          <w:szCs w:val="20"/>
        </w:rPr>
        <w:instrText xml:space="preserve"> SEQ Wykres \* ARABIC </w:instrText>
      </w:r>
      <w:r w:rsidRPr="00376A25">
        <w:rPr>
          <w:rFonts w:ascii="Cambria" w:hAnsi="Cambria"/>
          <w:b/>
          <w:i/>
          <w:sz w:val="20"/>
          <w:szCs w:val="20"/>
        </w:rPr>
        <w:fldChar w:fldCharType="separate"/>
      </w:r>
      <w:r w:rsidR="0024480C">
        <w:rPr>
          <w:rFonts w:ascii="Cambria" w:hAnsi="Cambria"/>
          <w:b/>
          <w:i/>
          <w:noProof/>
          <w:sz w:val="20"/>
          <w:szCs w:val="20"/>
        </w:rPr>
        <w:t>8</w:t>
      </w:r>
      <w:r w:rsidRPr="00376A25">
        <w:rPr>
          <w:rFonts w:ascii="Cambria" w:hAnsi="Cambria"/>
          <w:b/>
          <w:i/>
          <w:sz w:val="20"/>
          <w:szCs w:val="20"/>
        </w:rPr>
        <w:fldChar w:fldCharType="end"/>
      </w:r>
      <w:r w:rsidRPr="00376A25">
        <w:rPr>
          <w:rFonts w:ascii="Cambria" w:hAnsi="Cambria"/>
          <w:b/>
          <w:i/>
          <w:sz w:val="20"/>
          <w:szCs w:val="20"/>
        </w:rPr>
        <w:t xml:space="preserve">. </w:t>
      </w:r>
      <w:r w:rsidRPr="00376A25">
        <w:rPr>
          <w:rFonts w:ascii="Cambria" w:hAnsi="Cambria" w:cs="Verdana-Bold"/>
          <w:bCs/>
          <w:i/>
          <w:sz w:val="20"/>
          <w:szCs w:val="20"/>
          <w:lang w:eastAsia="pl-PL"/>
        </w:rPr>
        <w:t xml:space="preserve">Korzystający z instalacji w % ogółu ludności na terenie </w:t>
      </w:r>
      <w:bookmarkEnd w:id="236"/>
      <w:r w:rsidR="00376A25" w:rsidRPr="00376A25">
        <w:rPr>
          <w:rFonts w:ascii="Cambria" w:hAnsi="Cambria" w:cs="Verdana-Bold"/>
          <w:bCs/>
          <w:i/>
          <w:sz w:val="20"/>
          <w:szCs w:val="20"/>
          <w:lang w:eastAsia="pl-PL"/>
        </w:rPr>
        <w:t>miasta Mrągowo</w:t>
      </w:r>
      <w:bookmarkEnd w:id="237"/>
    </w:p>
    <w:p w14:paraId="16D747F3" w14:textId="77777777" w:rsidR="00376A25" w:rsidRPr="00376A25" w:rsidRDefault="00376A25" w:rsidP="005E50A9">
      <w:pPr>
        <w:spacing w:after="0" w:line="240" w:lineRule="auto"/>
        <w:jc w:val="center"/>
        <w:rPr>
          <w:rFonts w:ascii="Cambria" w:hAnsi="Cambria" w:cs="Verdana-Bold"/>
          <w:bCs/>
          <w:i/>
          <w:sz w:val="12"/>
          <w:szCs w:val="20"/>
          <w:lang w:eastAsia="pl-PL"/>
        </w:rPr>
      </w:pPr>
    </w:p>
    <w:p w14:paraId="0EC5A768" w14:textId="628456DE" w:rsidR="005E50A9" w:rsidRPr="00376A25" w:rsidRDefault="00376A25" w:rsidP="005E50A9">
      <w:pPr>
        <w:spacing w:after="0" w:line="240" w:lineRule="auto"/>
        <w:jc w:val="center"/>
        <w:rPr>
          <w:rFonts w:ascii="Cambria" w:hAnsi="Cambria" w:cs="Verdana-Bold"/>
          <w:bCs/>
          <w:i/>
          <w:sz w:val="20"/>
          <w:szCs w:val="20"/>
          <w:lang w:eastAsia="pl-PL"/>
        </w:rPr>
      </w:pPr>
      <w:r w:rsidRPr="00376A25">
        <w:rPr>
          <w:noProof/>
          <w:lang w:eastAsia="pl-PL"/>
        </w:rPr>
        <w:drawing>
          <wp:inline distT="0" distB="0" distL="0" distR="0" wp14:anchorId="0A058028" wp14:editId="1C3C2F84">
            <wp:extent cx="4572000" cy="2382473"/>
            <wp:effectExtent l="0" t="0" r="0" b="0"/>
            <wp:docPr id="119" name="Wykres 1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7"/>
              </a:graphicData>
            </a:graphic>
          </wp:inline>
        </w:drawing>
      </w:r>
    </w:p>
    <w:p w14:paraId="4FB3F7C7" w14:textId="1AA0FFB1" w:rsidR="005E50A9" w:rsidRPr="00376A25" w:rsidRDefault="005E50A9" w:rsidP="005E50A9">
      <w:pPr>
        <w:spacing w:after="0" w:line="240" w:lineRule="auto"/>
        <w:jc w:val="center"/>
        <w:rPr>
          <w:rFonts w:ascii="Cambria" w:hAnsi="Cambria"/>
          <w:bCs/>
          <w:i/>
          <w:sz w:val="20"/>
          <w:szCs w:val="20"/>
        </w:rPr>
      </w:pPr>
      <w:r w:rsidRPr="00376A25">
        <w:rPr>
          <w:rFonts w:ascii="Cambria" w:hAnsi="Cambria"/>
          <w:bCs/>
          <w:i/>
          <w:sz w:val="16"/>
          <w:szCs w:val="20"/>
        </w:rPr>
        <w:t xml:space="preserve">Źródło: Analiza własna na podstawie danych - GUS - Bank Danych Lokalnych - </w:t>
      </w:r>
      <w:r w:rsidR="00376A25" w:rsidRPr="00376A25">
        <w:rPr>
          <w:rFonts w:ascii="Cambria" w:hAnsi="Cambria"/>
          <w:bCs/>
          <w:i/>
          <w:sz w:val="16"/>
          <w:szCs w:val="20"/>
        </w:rPr>
        <w:t>dane wg stanu na dzień 16.06</w:t>
      </w:r>
      <w:r w:rsidR="00DE4D39" w:rsidRPr="00376A25">
        <w:rPr>
          <w:rFonts w:ascii="Cambria" w:hAnsi="Cambria"/>
          <w:bCs/>
          <w:i/>
          <w:sz w:val="16"/>
          <w:szCs w:val="20"/>
        </w:rPr>
        <w:t>.2023</w:t>
      </w:r>
      <w:r w:rsidR="009D6FC2" w:rsidRPr="00376A25">
        <w:rPr>
          <w:rFonts w:ascii="Cambria" w:hAnsi="Cambria"/>
          <w:bCs/>
          <w:i/>
          <w:sz w:val="16"/>
          <w:szCs w:val="20"/>
        </w:rPr>
        <w:t xml:space="preserve"> r.</w:t>
      </w:r>
    </w:p>
    <w:p w14:paraId="02A498D8" w14:textId="77777777" w:rsidR="00DE4D39" w:rsidRPr="001C7413" w:rsidRDefault="00DE4D39" w:rsidP="002F3A6C">
      <w:pPr>
        <w:spacing w:after="0" w:line="240" w:lineRule="auto"/>
        <w:ind w:firstLine="708"/>
        <w:jc w:val="both"/>
        <w:rPr>
          <w:rFonts w:ascii="Cambria" w:eastAsia="Arial Narrow" w:hAnsi="Cambria" w:cs="Arial Narrow"/>
          <w:sz w:val="20"/>
          <w:szCs w:val="20"/>
          <w:lang w:eastAsia="pl-PL"/>
        </w:rPr>
      </w:pPr>
    </w:p>
    <w:p w14:paraId="3E0E32AF" w14:textId="35EB08D2" w:rsidR="00DE4D39" w:rsidRPr="001C7413" w:rsidRDefault="00DE4D39" w:rsidP="00DE4D39">
      <w:pPr>
        <w:spacing w:after="0" w:line="240" w:lineRule="auto"/>
        <w:ind w:firstLine="708"/>
        <w:jc w:val="both"/>
        <w:rPr>
          <w:rFonts w:ascii="Cambria" w:eastAsia="Arial Narrow" w:hAnsi="Cambria" w:cs="Arial Narrow"/>
          <w:sz w:val="20"/>
          <w:szCs w:val="20"/>
          <w:lang w:eastAsia="pl-PL"/>
        </w:rPr>
      </w:pPr>
      <w:r w:rsidRPr="001C7413">
        <w:rPr>
          <w:rFonts w:ascii="Cambria" w:eastAsia="Arial Narrow" w:hAnsi="Cambria" w:cs="Arial Narrow"/>
          <w:sz w:val="20"/>
          <w:szCs w:val="20"/>
          <w:lang w:eastAsia="pl-PL"/>
        </w:rPr>
        <w:t xml:space="preserve">Rozwój przestrzenny </w:t>
      </w:r>
      <w:r w:rsidR="00906E5C">
        <w:rPr>
          <w:rFonts w:ascii="Cambria" w:eastAsia="Arial Narrow" w:hAnsi="Cambria" w:cs="Arial Narrow"/>
          <w:sz w:val="20"/>
          <w:szCs w:val="20"/>
          <w:lang w:eastAsia="pl-PL"/>
        </w:rPr>
        <w:t>miasta</w:t>
      </w:r>
      <w:r w:rsidRPr="001C7413">
        <w:rPr>
          <w:rFonts w:ascii="Cambria" w:eastAsia="Arial Narrow" w:hAnsi="Cambria" w:cs="Arial Narrow"/>
          <w:sz w:val="20"/>
          <w:szCs w:val="20"/>
          <w:lang w:eastAsia="pl-PL"/>
        </w:rPr>
        <w:t xml:space="preserve"> w najbliższych latach pociągnie za sobą zwiększone zapotrzebowanie na wodę, a tym samym proporcjonalny wzrost wytwarzanych ścieków. Konieczny jest zatem harmonijny rozwój sieci kanalizacji sanitarnej, dostosowany do zachodzących zmian. Najważniejszymi inwestycjami zakresu gospodarki ściekami będzie rozbudowa sieci kanalizacji sanitarnej wraz z odcinkami rurociągów tłocznych, zgodnie z opracowaniami odrębnymi, dotyczącymi systemu wodno - ściekowego. </w:t>
      </w:r>
    </w:p>
    <w:p w14:paraId="0B9F7F8F" w14:textId="77777777" w:rsidR="006228C1" w:rsidRPr="001C7413" w:rsidRDefault="006228C1" w:rsidP="002F3A6C">
      <w:pPr>
        <w:spacing w:after="0" w:line="240" w:lineRule="auto"/>
        <w:ind w:firstLine="708"/>
        <w:jc w:val="both"/>
        <w:rPr>
          <w:rFonts w:ascii="Cambria" w:eastAsia="Arial Narrow" w:hAnsi="Cambria" w:cs="Arial Narrow"/>
          <w:sz w:val="20"/>
          <w:szCs w:val="20"/>
          <w:lang w:eastAsia="pl-PL"/>
        </w:rPr>
      </w:pPr>
    </w:p>
    <w:p w14:paraId="00ED4A6C" w14:textId="77777777" w:rsidR="005E2FE7" w:rsidRPr="001C7413" w:rsidRDefault="00653A4A" w:rsidP="00331EDD">
      <w:pPr>
        <w:pStyle w:val="Nagwek3"/>
        <w:spacing w:before="0" w:beforeAutospacing="0" w:after="0" w:afterAutospacing="0"/>
        <w:rPr>
          <w:rStyle w:val="Nagwek2Znak"/>
          <w:rFonts w:eastAsia="Calibri"/>
          <w:i/>
          <w:color w:val="auto"/>
          <w:sz w:val="20"/>
          <w:szCs w:val="20"/>
          <w:lang w:eastAsia="pl-PL"/>
        </w:rPr>
      </w:pPr>
      <w:bookmarkStart w:id="238" w:name="_Toc137737562"/>
      <w:r w:rsidRPr="001C7413">
        <w:rPr>
          <w:rStyle w:val="Nagwek2Znak"/>
          <w:rFonts w:eastAsia="Calibri"/>
          <w:i/>
          <w:color w:val="auto"/>
          <w:sz w:val="20"/>
          <w:szCs w:val="20"/>
          <w:lang w:eastAsia="pl-PL"/>
        </w:rPr>
        <w:t>5.5.4. Oczyszczalnie</w:t>
      </w:r>
      <w:r w:rsidR="005E2FE7" w:rsidRPr="001C7413">
        <w:rPr>
          <w:rStyle w:val="Nagwek2Znak"/>
          <w:rFonts w:eastAsia="Calibri"/>
          <w:i/>
          <w:color w:val="auto"/>
          <w:sz w:val="20"/>
          <w:szCs w:val="20"/>
          <w:lang w:eastAsia="pl-PL"/>
        </w:rPr>
        <w:t xml:space="preserve"> ścieków</w:t>
      </w:r>
      <w:bookmarkEnd w:id="238"/>
    </w:p>
    <w:p w14:paraId="2A4CD0ED" w14:textId="77777777" w:rsidR="008109F9" w:rsidRPr="001C7413" w:rsidRDefault="008109F9" w:rsidP="00331EDD">
      <w:pPr>
        <w:pStyle w:val="Nagwek3"/>
        <w:spacing w:before="0" w:beforeAutospacing="0" w:after="0" w:afterAutospacing="0"/>
        <w:rPr>
          <w:rStyle w:val="Nagwek2Znak"/>
          <w:rFonts w:eastAsia="Calibri"/>
          <w:i/>
          <w:color w:val="auto"/>
          <w:sz w:val="20"/>
          <w:szCs w:val="20"/>
          <w:lang w:eastAsia="pl-PL"/>
        </w:rPr>
      </w:pPr>
    </w:p>
    <w:p w14:paraId="5FF7D6B5" w14:textId="5DC07076" w:rsidR="000D6E6D" w:rsidRPr="001C7413" w:rsidRDefault="000D6E6D" w:rsidP="00331EDD">
      <w:pPr>
        <w:spacing w:after="0" w:line="240" w:lineRule="auto"/>
        <w:ind w:firstLine="708"/>
        <w:jc w:val="both"/>
        <w:rPr>
          <w:rFonts w:ascii="Cambria" w:eastAsia="Arial Narrow" w:hAnsi="Cambria" w:cs="Arial Narrow"/>
          <w:sz w:val="20"/>
          <w:szCs w:val="20"/>
          <w:lang w:eastAsia="pl-PL"/>
        </w:rPr>
      </w:pPr>
      <w:r w:rsidRPr="001C7413">
        <w:rPr>
          <w:rFonts w:ascii="Cambria" w:hAnsi="Cambria" w:cs="Calibri"/>
          <w:sz w:val="20"/>
          <w:szCs w:val="20"/>
          <w:lang w:eastAsia="pl-PL"/>
        </w:rPr>
        <w:t>Ś</w:t>
      </w:r>
      <w:r w:rsidRPr="001C7413">
        <w:rPr>
          <w:rFonts w:ascii="Cambria" w:eastAsia="Arial Narrow" w:hAnsi="Cambria" w:cs="Arial Narrow"/>
          <w:sz w:val="20"/>
          <w:szCs w:val="20"/>
          <w:lang w:eastAsia="pl-PL"/>
        </w:rPr>
        <w:t xml:space="preserve">cieki bytowe z terenu </w:t>
      </w:r>
      <w:r w:rsidR="00906E5C">
        <w:rPr>
          <w:rFonts w:ascii="Cambria" w:eastAsia="Arial Narrow" w:hAnsi="Cambria" w:cs="Arial Narrow"/>
          <w:sz w:val="20"/>
          <w:szCs w:val="20"/>
          <w:lang w:eastAsia="pl-PL"/>
        </w:rPr>
        <w:t>miasta</w:t>
      </w:r>
      <w:r w:rsidR="005E50A9" w:rsidRPr="001C7413">
        <w:rPr>
          <w:rFonts w:ascii="Cambria" w:eastAsia="Arial Narrow" w:hAnsi="Cambria" w:cs="Arial Narrow"/>
          <w:sz w:val="20"/>
          <w:szCs w:val="20"/>
          <w:lang w:eastAsia="pl-PL"/>
        </w:rPr>
        <w:t xml:space="preserve"> </w:t>
      </w:r>
      <w:r w:rsidRPr="001C7413">
        <w:rPr>
          <w:rFonts w:ascii="Cambria" w:eastAsia="Arial Narrow" w:hAnsi="Cambria" w:cs="Arial Narrow"/>
          <w:sz w:val="20"/>
          <w:szCs w:val="20"/>
          <w:lang w:eastAsia="pl-PL"/>
        </w:rPr>
        <w:t>odprowadzane s</w:t>
      </w:r>
      <w:r w:rsidRPr="001C7413">
        <w:rPr>
          <w:rFonts w:ascii="Cambria" w:hAnsi="Cambria" w:cs="Calibri"/>
          <w:sz w:val="20"/>
          <w:szCs w:val="20"/>
          <w:lang w:eastAsia="pl-PL"/>
        </w:rPr>
        <w:t>ą</w:t>
      </w:r>
      <w:r w:rsidRPr="001C7413">
        <w:rPr>
          <w:rFonts w:ascii="Cambria" w:eastAsia="Arial Narrow" w:hAnsi="Cambria" w:cs="Arial Narrow"/>
          <w:sz w:val="20"/>
          <w:szCs w:val="20"/>
          <w:lang w:eastAsia="pl-PL"/>
        </w:rPr>
        <w:t xml:space="preserve"> na </w:t>
      </w:r>
      <w:r w:rsidR="004D25F9" w:rsidRPr="001C7413">
        <w:rPr>
          <w:rFonts w:ascii="Cambria" w:eastAsia="Arial Narrow" w:hAnsi="Cambria" w:cs="Arial Narrow"/>
          <w:sz w:val="20"/>
          <w:szCs w:val="20"/>
          <w:lang w:eastAsia="pl-PL"/>
        </w:rPr>
        <w:t>dwa</w:t>
      </w:r>
      <w:r w:rsidRPr="001C7413">
        <w:rPr>
          <w:rFonts w:ascii="Cambria" w:eastAsia="Arial Narrow" w:hAnsi="Cambria" w:cs="Arial Narrow"/>
          <w:sz w:val="20"/>
          <w:szCs w:val="20"/>
          <w:lang w:eastAsia="pl-PL"/>
        </w:rPr>
        <w:t xml:space="preserve"> sposoby:</w:t>
      </w:r>
    </w:p>
    <w:p w14:paraId="41F4D574" w14:textId="77777777" w:rsidR="000D6E6D" w:rsidRPr="001C7413" w:rsidRDefault="000D6E6D" w:rsidP="00331EDD">
      <w:pPr>
        <w:spacing w:after="0" w:line="240" w:lineRule="auto"/>
        <w:ind w:firstLine="708"/>
        <w:jc w:val="both"/>
        <w:rPr>
          <w:rFonts w:ascii="Cambria" w:eastAsia="Arial Narrow" w:hAnsi="Cambria" w:cs="Arial Narrow"/>
          <w:sz w:val="20"/>
          <w:szCs w:val="20"/>
          <w:lang w:eastAsia="pl-PL"/>
        </w:rPr>
      </w:pPr>
    </w:p>
    <w:p w14:paraId="2F2540F5" w14:textId="77777777" w:rsidR="00331EDD" w:rsidRPr="001C7413" w:rsidRDefault="00331EDD" w:rsidP="00331EDD">
      <w:pPr>
        <w:pStyle w:val="Akapitzlist"/>
        <w:numPr>
          <w:ilvl w:val="0"/>
          <w:numId w:val="7"/>
        </w:numPr>
        <w:spacing w:after="0" w:line="240" w:lineRule="auto"/>
        <w:rPr>
          <w:rFonts w:ascii="Cambria" w:hAnsi="Cambria"/>
          <w:sz w:val="20"/>
          <w:szCs w:val="20"/>
        </w:rPr>
      </w:pPr>
      <w:r w:rsidRPr="001C7413">
        <w:rPr>
          <w:rFonts w:ascii="Cambria" w:hAnsi="Cambria"/>
          <w:sz w:val="20"/>
          <w:szCs w:val="20"/>
        </w:rPr>
        <w:t>po oczyszczeniu na mechaniczno-biologicznej oczyszczalni ścieków,</w:t>
      </w:r>
    </w:p>
    <w:p w14:paraId="6CD3356C" w14:textId="4A295388" w:rsidR="000D6E6D" w:rsidRPr="001C7413" w:rsidRDefault="000D6E6D" w:rsidP="004D25F9">
      <w:pPr>
        <w:numPr>
          <w:ilvl w:val="0"/>
          <w:numId w:val="7"/>
        </w:numPr>
        <w:spacing w:after="0" w:line="240" w:lineRule="auto"/>
        <w:rPr>
          <w:rFonts w:ascii="Cambria" w:hAnsi="Cambria"/>
          <w:sz w:val="20"/>
          <w:szCs w:val="20"/>
        </w:rPr>
      </w:pPr>
      <w:r w:rsidRPr="001C7413">
        <w:rPr>
          <w:rFonts w:ascii="Cambria" w:hAnsi="Cambria"/>
          <w:sz w:val="20"/>
          <w:szCs w:val="20"/>
        </w:rPr>
        <w:t xml:space="preserve">do bezodpływowych </w:t>
      </w:r>
      <w:r w:rsidR="004D25F9" w:rsidRPr="001C7413">
        <w:rPr>
          <w:rFonts w:ascii="Cambria" w:hAnsi="Cambria"/>
          <w:sz w:val="20"/>
          <w:szCs w:val="20"/>
        </w:rPr>
        <w:t>osadników okresowo opróżnianych.</w:t>
      </w:r>
    </w:p>
    <w:p w14:paraId="2D83BB1F" w14:textId="77777777" w:rsidR="00F72A8D" w:rsidRPr="001C0FC6" w:rsidRDefault="00F72A8D" w:rsidP="00F72A8D">
      <w:pPr>
        <w:spacing w:after="0" w:line="240" w:lineRule="auto"/>
        <w:ind w:firstLine="708"/>
        <w:jc w:val="both"/>
        <w:rPr>
          <w:rFonts w:ascii="Cambria" w:hAnsi="Cambria" w:cs="Arial"/>
          <w:sz w:val="16"/>
          <w:szCs w:val="20"/>
          <w:highlight w:val="yellow"/>
          <w:lang w:eastAsia="pl-PL"/>
        </w:rPr>
      </w:pPr>
    </w:p>
    <w:p w14:paraId="00189642" w14:textId="30635378" w:rsidR="001C7413" w:rsidRPr="004348AA" w:rsidRDefault="005A2B83" w:rsidP="001C7413">
      <w:pPr>
        <w:spacing w:after="0" w:line="240" w:lineRule="auto"/>
        <w:ind w:firstLine="708"/>
        <w:jc w:val="both"/>
        <w:rPr>
          <w:rFonts w:ascii="Cambria" w:hAnsi="Cambria" w:cs="Arial"/>
          <w:sz w:val="20"/>
          <w:szCs w:val="20"/>
          <w:lang w:eastAsia="pl-PL"/>
        </w:rPr>
      </w:pPr>
      <w:bookmarkStart w:id="239" w:name="_Toc448064819"/>
      <w:bookmarkStart w:id="240" w:name="_Toc491161305"/>
      <w:r w:rsidRPr="004348AA">
        <w:rPr>
          <w:rFonts w:ascii="Cambria" w:hAnsi="Cambria" w:cs="Arial"/>
          <w:sz w:val="20"/>
          <w:szCs w:val="20"/>
          <w:lang w:eastAsia="pl-PL"/>
        </w:rPr>
        <w:lastRenderedPageBreak/>
        <w:t>Oczyszczalnia została wybudowana w 1995 r. w odległości 4,5 k</w:t>
      </w:r>
      <w:r w:rsidR="004D25F9" w:rsidRPr="004348AA">
        <w:rPr>
          <w:rFonts w:ascii="Cambria" w:hAnsi="Cambria" w:cs="Arial"/>
          <w:sz w:val="20"/>
          <w:szCs w:val="20"/>
          <w:lang w:eastAsia="pl-PL"/>
        </w:rPr>
        <w:t xml:space="preserve">m na północ od miasta Mrągowa i </w:t>
      </w:r>
      <w:r w:rsidRPr="004348AA">
        <w:rPr>
          <w:rFonts w:ascii="Cambria" w:hAnsi="Cambria" w:cs="Arial"/>
          <w:sz w:val="20"/>
          <w:szCs w:val="20"/>
          <w:lang w:eastAsia="pl-PL"/>
        </w:rPr>
        <w:t>około 1 km w kierunku południowo-zachodnim od miejsc</w:t>
      </w:r>
      <w:r w:rsidR="004D25F9" w:rsidRPr="004348AA">
        <w:rPr>
          <w:rFonts w:ascii="Cambria" w:hAnsi="Cambria" w:cs="Arial"/>
          <w:sz w:val="20"/>
          <w:szCs w:val="20"/>
          <w:lang w:eastAsia="pl-PL"/>
        </w:rPr>
        <w:t xml:space="preserve">owości Polska Wieś, na terenach </w:t>
      </w:r>
      <w:r w:rsidRPr="004348AA">
        <w:rPr>
          <w:rFonts w:ascii="Cambria" w:hAnsi="Cambria" w:cs="Arial"/>
          <w:sz w:val="20"/>
          <w:szCs w:val="20"/>
          <w:lang w:eastAsia="pl-PL"/>
        </w:rPr>
        <w:t>należących do gminy</w:t>
      </w:r>
      <w:r w:rsidR="00906E5C">
        <w:rPr>
          <w:rFonts w:ascii="Cambria" w:hAnsi="Cambria" w:cs="Arial"/>
          <w:sz w:val="20"/>
          <w:szCs w:val="20"/>
          <w:lang w:eastAsia="pl-PL"/>
        </w:rPr>
        <w:t xml:space="preserve"> wiejskie</w:t>
      </w:r>
      <w:r w:rsidR="001C7413" w:rsidRPr="004348AA">
        <w:rPr>
          <w:rFonts w:ascii="Cambria" w:hAnsi="Cambria" w:cs="Arial"/>
          <w:sz w:val="20"/>
          <w:szCs w:val="20"/>
          <w:lang w:eastAsia="pl-PL"/>
        </w:rPr>
        <w:t>j</w:t>
      </w:r>
      <w:r w:rsidRPr="004348AA">
        <w:rPr>
          <w:rFonts w:ascii="Cambria" w:hAnsi="Cambria" w:cs="Arial"/>
          <w:sz w:val="20"/>
          <w:szCs w:val="20"/>
          <w:lang w:eastAsia="pl-PL"/>
        </w:rPr>
        <w:t xml:space="preserve"> Mrągowo. W roku 2007 Spółka zakończyła realizację I etapu modernizacji</w:t>
      </w:r>
      <w:r w:rsidR="004D25F9" w:rsidRPr="004348AA">
        <w:rPr>
          <w:rFonts w:ascii="Cambria" w:hAnsi="Cambria" w:cs="Arial"/>
          <w:sz w:val="20"/>
          <w:szCs w:val="20"/>
          <w:lang w:eastAsia="pl-PL"/>
        </w:rPr>
        <w:t xml:space="preserve"> </w:t>
      </w:r>
      <w:r w:rsidRPr="004348AA">
        <w:rPr>
          <w:rFonts w:ascii="Cambria" w:hAnsi="Cambria" w:cs="Arial"/>
          <w:sz w:val="20"/>
          <w:szCs w:val="20"/>
          <w:lang w:eastAsia="pl-PL"/>
        </w:rPr>
        <w:t>oczyszczalni ścieków, na którą przyznane zostało dofinansowanie ze środków Europejskiego</w:t>
      </w:r>
      <w:r w:rsidR="004D25F9" w:rsidRPr="004348AA">
        <w:rPr>
          <w:rFonts w:ascii="Cambria" w:hAnsi="Cambria" w:cs="Arial"/>
          <w:sz w:val="20"/>
          <w:szCs w:val="20"/>
          <w:lang w:eastAsia="pl-PL"/>
        </w:rPr>
        <w:t xml:space="preserve"> </w:t>
      </w:r>
      <w:r w:rsidRPr="004348AA">
        <w:rPr>
          <w:rFonts w:ascii="Cambria" w:hAnsi="Cambria" w:cs="Arial"/>
          <w:sz w:val="20"/>
          <w:szCs w:val="20"/>
          <w:lang w:eastAsia="pl-PL"/>
        </w:rPr>
        <w:t>Funduszu Rozwoju Regionalnego w ramach Zintegrowanego Programu Operacyjnego Rozwoju</w:t>
      </w:r>
      <w:r w:rsidR="004D25F9" w:rsidRPr="004348AA">
        <w:rPr>
          <w:rFonts w:ascii="Cambria" w:hAnsi="Cambria" w:cs="Arial"/>
          <w:sz w:val="20"/>
          <w:szCs w:val="20"/>
          <w:lang w:eastAsia="pl-PL"/>
        </w:rPr>
        <w:t xml:space="preserve"> </w:t>
      </w:r>
      <w:r w:rsidRPr="004348AA">
        <w:rPr>
          <w:rFonts w:ascii="Cambria" w:hAnsi="Cambria" w:cs="Arial"/>
          <w:sz w:val="20"/>
          <w:szCs w:val="20"/>
          <w:lang w:eastAsia="pl-PL"/>
        </w:rPr>
        <w:t>Regionalnego. Wartość modern</w:t>
      </w:r>
      <w:r w:rsidR="001C7413" w:rsidRPr="004348AA">
        <w:rPr>
          <w:rFonts w:ascii="Cambria" w:hAnsi="Cambria" w:cs="Arial"/>
          <w:sz w:val="20"/>
          <w:szCs w:val="20"/>
          <w:lang w:eastAsia="pl-PL"/>
        </w:rPr>
        <w:t xml:space="preserve">izacji wyniosła 2.065.704,45zł. </w:t>
      </w:r>
      <w:r w:rsidRPr="004348AA">
        <w:rPr>
          <w:rFonts w:ascii="Cambria" w:hAnsi="Cambria" w:cs="Arial"/>
          <w:sz w:val="20"/>
          <w:szCs w:val="20"/>
          <w:lang w:eastAsia="pl-PL"/>
        </w:rPr>
        <w:t>W roku 2015 roku zakończono kolejną modernizację oczyszczal</w:t>
      </w:r>
      <w:r w:rsidR="004D25F9" w:rsidRPr="004348AA">
        <w:rPr>
          <w:rFonts w:ascii="Cambria" w:hAnsi="Cambria" w:cs="Arial"/>
          <w:sz w:val="20"/>
          <w:szCs w:val="20"/>
          <w:lang w:eastAsia="pl-PL"/>
        </w:rPr>
        <w:t xml:space="preserve">ni ścieków, której łączny koszt </w:t>
      </w:r>
      <w:r w:rsidRPr="004348AA">
        <w:rPr>
          <w:rFonts w:ascii="Cambria" w:hAnsi="Cambria" w:cs="Arial"/>
          <w:sz w:val="20"/>
          <w:szCs w:val="20"/>
          <w:lang w:eastAsia="pl-PL"/>
        </w:rPr>
        <w:t xml:space="preserve"> wyniósł 7.812,0 tys. zł. Na ten cel Spółka otrzymała dofinansowanie z WFOŚiGW w Olsztynie (w</w:t>
      </w:r>
      <w:r w:rsidR="004D25F9" w:rsidRPr="004348AA">
        <w:rPr>
          <w:rFonts w:ascii="Cambria" w:hAnsi="Cambria" w:cs="Arial"/>
          <w:sz w:val="20"/>
          <w:szCs w:val="20"/>
          <w:lang w:eastAsia="pl-PL"/>
        </w:rPr>
        <w:t xml:space="preserve"> </w:t>
      </w:r>
      <w:r w:rsidRPr="004348AA">
        <w:rPr>
          <w:rFonts w:ascii="Cambria" w:hAnsi="Cambria" w:cs="Arial"/>
          <w:sz w:val="20"/>
          <w:szCs w:val="20"/>
          <w:lang w:eastAsia="pl-PL"/>
        </w:rPr>
        <w:t>ramach konkursu: 7/POiŚ/1.1/04/2</w:t>
      </w:r>
      <w:r w:rsidR="004D25F9" w:rsidRPr="004348AA">
        <w:rPr>
          <w:rFonts w:ascii="Cambria" w:hAnsi="Cambria" w:cs="Arial"/>
          <w:sz w:val="20"/>
          <w:szCs w:val="20"/>
          <w:lang w:eastAsia="pl-PL"/>
        </w:rPr>
        <w:t xml:space="preserve">012.) w kwocie 3.320,8 tys. zł. </w:t>
      </w:r>
    </w:p>
    <w:p w14:paraId="6F6FE455" w14:textId="77777777" w:rsidR="001C7413" w:rsidRPr="004348AA" w:rsidRDefault="001C7413" w:rsidP="004D25F9">
      <w:pPr>
        <w:spacing w:after="0" w:line="240" w:lineRule="auto"/>
        <w:ind w:firstLine="708"/>
        <w:jc w:val="both"/>
        <w:rPr>
          <w:rFonts w:ascii="Cambria" w:hAnsi="Cambria" w:cs="Arial"/>
          <w:sz w:val="20"/>
          <w:szCs w:val="20"/>
          <w:lang w:eastAsia="pl-PL"/>
        </w:rPr>
      </w:pPr>
    </w:p>
    <w:p w14:paraId="41EB72D4" w14:textId="77777777" w:rsidR="001C7413" w:rsidRPr="004348AA" w:rsidRDefault="005A2B83" w:rsidP="004D25F9">
      <w:pPr>
        <w:spacing w:after="0" w:line="240" w:lineRule="auto"/>
        <w:ind w:firstLine="708"/>
        <w:jc w:val="both"/>
        <w:rPr>
          <w:rFonts w:ascii="Cambria" w:hAnsi="Cambria" w:cs="Arial"/>
          <w:sz w:val="20"/>
          <w:szCs w:val="20"/>
          <w:lang w:eastAsia="pl-PL"/>
        </w:rPr>
      </w:pPr>
      <w:r w:rsidRPr="004348AA">
        <w:rPr>
          <w:rFonts w:ascii="Cambria" w:hAnsi="Cambria" w:cs="Arial"/>
          <w:sz w:val="20"/>
          <w:szCs w:val="20"/>
          <w:lang w:eastAsia="pl-PL"/>
        </w:rPr>
        <w:t>Oczyszczalnia jest obiektem oczyszczający</w:t>
      </w:r>
      <w:r w:rsidR="001C7413" w:rsidRPr="004348AA">
        <w:rPr>
          <w:rFonts w:ascii="Cambria" w:hAnsi="Cambria" w:cs="Arial"/>
          <w:sz w:val="20"/>
          <w:szCs w:val="20"/>
          <w:lang w:eastAsia="pl-PL"/>
        </w:rPr>
        <w:t>m ścieki w technologii tlenowo - beztlenowej z </w:t>
      </w:r>
      <w:r w:rsidRPr="004348AA">
        <w:rPr>
          <w:rFonts w:ascii="Cambria" w:hAnsi="Cambria" w:cs="Arial"/>
          <w:sz w:val="20"/>
          <w:szCs w:val="20"/>
          <w:lang w:eastAsia="pl-PL"/>
        </w:rPr>
        <w:t>możliwością</w:t>
      </w:r>
      <w:r w:rsidR="004D25F9" w:rsidRPr="004348AA">
        <w:rPr>
          <w:rFonts w:ascii="Cambria" w:hAnsi="Cambria" w:cs="Arial"/>
          <w:sz w:val="20"/>
          <w:szCs w:val="20"/>
          <w:lang w:eastAsia="pl-PL"/>
        </w:rPr>
        <w:t xml:space="preserve"> chemicznego strącania fosforu. </w:t>
      </w:r>
      <w:r w:rsidRPr="004348AA">
        <w:rPr>
          <w:rFonts w:ascii="Cambria" w:hAnsi="Cambria" w:cs="Arial"/>
          <w:sz w:val="20"/>
          <w:szCs w:val="20"/>
          <w:lang w:eastAsia="pl-PL"/>
        </w:rPr>
        <w:t>Średnia przep</w:t>
      </w:r>
      <w:r w:rsidR="004D25F9" w:rsidRPr="004348AA">
        <w:rPr>
          <w:rFonts w:ascii="Cambria" w:hAnsi="Cambria" w:cs="Arial"/>
          <w:sz w:val="20"/>
          <w:szCs w:val="20"/>
          <w:lang w:eastAsia="pl-PL"/>
        </w:rPr>
        <w:t>ustowość obiektu sięga 4 500 m</w:t>
      </w:r>
      <w:r w:rsidR="004D25F9" w:rsidRPr="004348AA">
        <w:rPr>
          <w:rFonts w:ascii="Cambria" w:hAnsi="Cambria" w:cs="Arial"/>
          <w:sz w:val="20"/>
          <w:szCs w:val="20"/>
          <w:vertAlign w:val="superscript"/>
          <w:lang w:eastAsia="pl-PL"/>
        </w:rPr>
        <w:t>3</w:t>
      </w:r>
      <w:r w:rsidR="004D25F9" w:rsidRPr="004348AA">
        <w:rPr>
          <w:rFonts w:ascii="Cambria" w:hAnsi="Cambria" w:cs="Arial"/>
          <w:sz w:val="20"/>
          <w:szCs w:val="20"/>
          <w:lang w:eastAsia="pl-PL"/>
        </w:rPr>
        <w:t>/d (maksymalna 6 000 m</w:t>
      </w:r>
      <w:r w:rsidR="004D25F9" w:rsidRPr="004348AA">
        <w:rPr>
          <w:rFonts w:ascii="Cambria" w:hAnsi="Cambria" w:cs="Arial"/>
          <w:sz w:val="20"/>
          <w:szCs w:val="20"/>
          <w:vertAlign w:val="superscript"/>
          <w:lang w:eastAsia="pl-PL"/>
        </w:rPr>
        <w:t>3</w:t>
      </w:r>
      <w:r w:rsidRPr="004348AA">
        <w:rPr>
          <w:rFonts w:ascii="Cambria" w:hAnsi="Cambria" w:cs="Arial"/>
          <w:sz w:val="20"/>
          <w:szCs w:val="20"/>
          <w:lang w:eastAsia="pl-PL"/>
        </w:rPr>
        <w:t>/</w:t>
      </w:r>
      <w:r w:rsidR="004D25F9" w:rsidRPr="004348AA">
        <w:rPr>
          <w:rFonts w:ascii="Cambria" w:hAnsi="Cambria" w:cs="Arial"/>
          <w:sz w:val="20"/>
          <w:szCs w:val="20"/>
          <w:lang w:eastAsia="pl-PL"/>
        </w:rPr>
        <w:t xml:space="preserve">d), natomiast obecnie oczyszcza </w:t>
      </w:r>
      <w:r w:rsidRPr="004348AA">
        <w:rPr>
          <w:rFonts w:ascii="Cambria" w:hAnsi="Cambria" w:cs="Arial"/>
          <w:sz w:val="20"/>
          <w:szCs w:val="20"/>
          <w:lang w:eastAsia="pl-PL"/>
        </w:rPr>
        <w:t>się ok. 3 646 m</w:t>
      </w:r>
      <w:r w:rsidRPr="004348AA">
        <w:rPr>
          <w:rFonts w:ascii="Cambria" w:hAnsi="Cambria" w:cs="Arial"/>
          <w:sz w:val="20"/>
          <w:szCs w:val="20"/>
          <w:vertAlign w:val="superscript"/>
          <w:lang w:eastAsia="pl-PL"/>
        </w:rPr>
        <w:t>3</w:t>
      </w:r>
      <w:r w:rsidRPr="004348AA">
        <w:rPr>
          <w:rFonts w:ascii="Cambria" w:hAnsi="Cambria" w:cs="Arial"/>
          <w:sz w:val="20"/>
          <w:szCs w:val="20"/>
          <w:lang w:eastAsia="pl-PL"/>
        </w:rPr>
        <w:t xml:space="preserve"> ścieków w ciągu doby. Oczyszczalnia osiąga dobre parametry w zakresie redukcji</w:t>
      </w:r>
      <w:r w:rsidR="004D25F9" w:rsidRPr="004348AA">
        <w:rPr>
          <w:rFonts w:ascii="Cambria" w:hAnsi="Cambria" w:cs="Arial"/>
          <w:sz w:val="20"/>
          <w:szCs w:val="20"/>
          <w:lang w:eastAsia="pl-PL"/>
        </w:rPr>
        <w:t xml:space="preserve"> </w:t>
      </w:r>
      <w:r w:rsidRPr="004348AA">
        <w:rPr>
          <w:rFonts w:ascii="Cambria" w:hAnsi="Cambria" w:cs="Arial"/>
          <w:sz w:val="20"/>
          <w:szCs w:val="20"/>
          <w:lang w:eastAsia="pl-PL"/>
        </w:rPr>
        <w:t>zanie</w:t>
      </w:r>
      <w:r w:rsidR="001C7413" w:rsidRPr="004348AA">
        <w:rPr>
          <w:rFonts w:ascii="Cambria" w:hAnsi="Cambria" w:cs="Arial"/>
          <w:sz w:val="20"/>
          <w:szCs w:val="20"/>
          <w:lang w:eastAsia="pl-PL"/>
        </w:rPr>
        <w:t>czyszczeń organicznych, azotu i </w:t>
      </w:r>
      <w:r w:rsidRPr="004348AA">
        <w:rPr>
          <w:rFonts w:ascii="Cambria" w:hAnsi="Cambria" w:cs="Arial"/>
          <w:sz w:val="20"/>
          <w:szCs w:val="20"/>
          <w:lang w:eastAsia="pl-PL"/>
        </w:rPr>
        <w:t>fosforu na drodze biologicznej, strącanie chemiczne jest stosowane</w:t>
      </w:r>
      <w:r w:rsidR="004D25F9" w:rsidRPr="004348AA">
        <w:rPr>
          <w:rFonts w:ascii="Cambria" w:hAnsi="Cambria" w:cs="Arial"/>
          <w:sz w:val="20"/>
          <w:szCs w:val="20"/>
          <w:lang w:eastAsia="pl-PL"/>
        </w:rPr>
        <w:t xml:space="preserve"> </w:t>
      </w:r>
      <w:r w:rsidRPr="004348AA">
        <w:rPr>
          <w:rFonts w:ascii="Cambria" w:hAnsi="Cambria" w:cs="Arial"/>
          <w:sz w:val="20"/>
          <w:szCs w:val="20"/>
          <w:lang w:eastAsia="pl-PL"/>
        </w:rPr>
        <w:t>sporadyczne. Tym samym spełnia warunki pozwolenia wodnoprawnego w zakresie jakości ścieków</w:t>
      </w:r>
      <w:r w:rsidR="004D25F9" w:rsidRPr="004348AA">
        <w:rPr>
          <w:rFonts w:ascii="Cambria" w:hAnsi="Cambria" w:cs="Arial"/>
          <w:sz w:val="20"/>
          <w:szCs w:val="20"/>
          <w:lang w:eastAsia="pl-PL"/>
        </w:rPr>
        <w:t xml:space="preserve"> </w:t>
      </w:r>
      <w:r w:rsidRPr="004348AA">
        <w:rPr>
          <w:rFonts w:ascii="Cambria" w:hAnsi="Cambria" w:cs="Arial"/>
          <w:sz w:val="20"/>
          <w:szCs w:val="20"/>
          <w:lang w:eastAsia="pl-PL"/>
        </w:rPr>
        <w:t>oczyszczonych, a także wymagania prawa polskiego i Unii Europejskiej. Obecnie stan techniczny</w:t>
      </w:r>
      <w:r w:rsidR="004D25F9" w:rsidRPr="004348AA">
        <w:rPr>
          <w:rFonts w:ascii="Cambria" w:hAnsi="Cambria" w:cs="Arial"/>
          <w:sz w:val="20"/>
          <w:szCs w:val="20"/>
          <w:lang w:eastAsia="pl-PL"/>
        </w:rPr>
        <w:t xml:space="preserve"> </w:t>
      </w:r>
      <w:r w:rsidRPr="004348AA">
        <w:rPr>
          <w:rFonts w:ascii="Cambria" w:hAnsi="Cambria" w:cs="Arial"/>
          <w:sz w:val="20"/>
          <w:szCs w:val="20"/>
          <w:lang w:eastAsia="pl-PL"/>
        </w:rPr>
        <w:t xml:space="preserve">obiektów oczyszczalni ścieków jest dobry i nie wymaga </w:t>
      </w:r>
      <w:r w:rsidR="004D25F9" w:rsidRPr="004348AA">
        <w:rPr>
          <w:rFonts w:ascii="Cambria" w:hAnsi="Cambria" w:cs="Arial"/>
          <w:sz w:val="20"/>
          <w:szCs w:val="20"/>
          <w:lang w:eastAsia="pl-PL"/>
        </w:rPr>
        <w:t xml:space="preserve">dużych nakładów inwestycyjnych. </w:t>
      </w:r>
    </w:p>
    <w:p w14:paraId="3EC9151E" w14:textId="77777777" w:rsidR="001C7413" w:rsidRPr="004348AA" w:rsidRDefault="001C7413" w:rsidP="004D25F9">
      <w:pPr>
        <w:spacing w:after="0" w:line="240" w:lineRule="auto"/>
        <w:ind w:firstLine="708"/>
        <w:jc w:val="both"/>
        <w:rPr>
          <w:rFonts w:ascii="Cambria" w:hAnsi="Cambria" w:cs="Arial"/>
          <w:sz w:val="20"/>
          <w:szCs w:val="20"/>
          <w:lang w:eastAsia="pl-PL"/>
        </w:rPr>
      </w:pPr>
    </w:p>
    <w:p w14:paraId="64406914" w14:textId="77777777" w:rsidR="004348AA" w:rsidRDefault="005A2B83" w:rsidP="001C7413">
      <w:pPr>
        <w:spacing w:after="0" w:line="240" w:lineRule="auto"/>
        <w:ind w:firstLine="708"/>
        <w:jc w:val="both"/>
        <w:rPr>
          <w:rFonts w:ascii="Cambria" w:hAnsi="Cambria" w:cs="Arial"/>
          <w:sz w:val="20"/>
          <w:szCs w:val="20"/>
          <w:lang w:eastAsia="pl-PL"/>
        </w:rPr>
      </w:pPr>
      <w:r w:rsidRPr="004348AA">
        <w:rPr>
          <w:rFonts w:ascii="Cambria" w:hAnsi="Cambria" w:cs="Arial"/>
          <w:sz w:val="20"/>
          <w:szCs w:val="20"/>
          <w:lang w:eastAsia="pl-PL"/>
        </w:rPr>
        <w:t>Rocznie w oczyszczalni ścieków w Polskiej Wsi powstaje około 768 ton osadów ściekowych. Uwodnienie</w:t>
      </w:r>
      <w:r w:rsidR="004D25F9" w:rsidRPr="004348AA">
        <w:rPr>
          <w:rFonts w:ascii="Cambria" w:hAnsi="Cambria" w:cs="Arial"/>
          <w:sz w:val="20"/>
          <w:szCs w:val="20"/>
          <w:lang w:eastAsia="pl-PL"/>
        </w:rPr>
        <w:t xml:space="preserve"> </w:t>
      </w:r>
      <w:r w:rsidRPr="004348AA">
        <w:rPr>
          <w:rFonts w:ascii="Cambria" w:hAnsi="Cambria" w:cs="Arial"/>
          <w:sz w:val="20"/>
          <w:szCs w:val="20"/>
          <w:lang w:eastAsia="pl-PL"/>
        </w:rPr>
        <w:t>osadu po odw</w:t>
      </w:r>
      <w:r w:rsidR="001C7413" w:rsidRPr="004348AA">
        <w:rPr>
          <w:rFonts w:ascii="Cambria" w:hAnsi="Cambria" w:cs="Arial"/>
          <w:sz w:val="20"/>
          <w:szCs w:val="20"/>
          <w:lang w:eastAsia="pl-PL"/>
        </w:rPr>
        <w:t>odnieniu na wirówce wynosi 83,5</w:t>
      </w:r>
      <w:r w:rsidRPr="004348AA">
        <w:rPr>
          <w:rFonts w:ascii="Cambria" w:hAnsi="Cambria" w:cs="Arial"/>
          <w:sz w:val="20"/>
          <w:szCs w:val="20"/>
          <w:lang w:eastAsia="pl-PL"/>
        </w:rPr>
        <w:t>%. Do tej pory jedynym sposobem wykorzystania osadów</w:t>
      </w:r>
      <w:r w:rsidR="004D25F9" w:rsidRPr="004348AA">
        <w:rPr>
          <w:rFonts w:ascii="Cambria" w:hAnsi="Cambria" w:cs="Arial"/>
          <w:sz w:val="20"/>
          <w:szCs w:val="20"/>
          <w:lang w:eastAsia="pl-PL"/>
        </w:rPr>
        <w:t xml:space="preserve"> </w:t>
      </w:r>
      <w:r w:rsidRPr="004348AA">
        <w:rPr>
          <w:rFonts w:ascii="Cambria" w:hAnsi="Cambria" w:cs="Arial"/>
          <w:sz w:val="20"/>
          <w:szCs w:val="20"/>
          <w:lang w:eastAsia="pl-PL"/>
        </w:rPr>
        <w:t>było</w:t>
      </w:r>
      <w:r w:rsidR="001C7413" w:rsidRPr="004348AA">
        <w:rPr>
          <w:rFonts w:ascii="Cambria" w:hAnsi="Cambria" w:cs="Arial"/>
          <w:sz w:val="20"/>
          <w:szCs w:val="20"/>
          <w:lang w:eastAsia="pl-PL"/>
        </w:rPr>
        <w:t xml:space="preserve"> zagospodarowanie w rolnictwie. </w:t>
      </w:r>
    </w:p>
    <w:p w14:paraId="6A98047F" w14:textId="77777777" w:rsidR="004348AA" w:rsidRDefault="004348AA" w:rsidP="001C7413">
      <w:pPr>
        <w:spacing w:after="0" w:line="240" w:lineRule="auto"/>
        <w:ind w:firstLine="708"/>
        <w:jc w:val="both"/>
        <w:rPr>
          <w:rFonts w:ascii="Cambria" w:hAnsi="Cambria" w:cs="Arial"/>
          <w:sz w:val="20"/>
          <w:szCs w:val="20"/>
          <w:lang w:eastAsia="pl-PL"/>
        </w:rPr>
      </w:pPr>
    </w:p>
    <w:p w14:paraId="5764C682" w14:textId="160C2299" w:rsidR="005A2B83" w:rsidRPr="004348AA" w:rsidRDefault="005A2B83" w:rsidP="001C7413">
      <w:pPr>
        <w:spacing w:after="0" w:line="240" w:lineRule="auto"/>
        <w:ind w:firstLine="708"/>
        <w:jc w:val="both"/>
        <w:rPr>
          <w:rFonts w:ascii="Cambria" w:hAnsi="Cambria" w:cs="Arial"/>
          <w:sz w:val="20"/>
          <w:szCs w:val="20"/>
          <w:lang w:eastAsia="pl-PL"/>
        </w:rPr>
      </w:pPr>
      <w:r w:rsidRPr="004348AA">
        <w:rPr>
          <w:rFonts w:ascii="Cambria" w:hAnsi="Cambria" w:cs="Arial"/>
          <w:sz w:val="20"/>
          <w:szCs w:val="20"/>
          <w:lang w:eastAsia="pl-PL"/>
        </w:rPr>
        <w:t>Oczyszczanie ścieków prowadzone jest w następującej technologii:</w:t>
      </w:r>
    </w:p>
    <w:p w14:paraId="6467D360" w14:textId="77777777" w:rsidR="001C7413" w:rsidRPr="004348AA" w:rsidRDefault="001C7413" w:rsidP="004D25F9">
      <w:pPr>
        <w:spacing w:after="0" w:line="240" w:lineRule="auto"/>
        <w:jc w:val="both"/>
        <w:rPr>
          <w:rFonts w:ascii="Cambria" w:hAnsi="Cambria" w:cs="Arial"/>
          <w:sz w:val="20"/>
          <w:szCs w:val="20"/>
          <w:lang w:eastAsia="pl-PL"/>
        </w:rPr>
      </w:pPr>
    </w:p>
    <w:p w14:paraId="50203F05" w14:textId="5704FAEB" w:rsidR="005A2B83" w:rsidRPr="004348AA" w:rsidRDefault="005A2B83" w:rsidP="001C7413">
      <w:pPr>
        <w:pStyle w:val="Akapitzlist"/>
        <w:numPr>
          <w:ilvl w:val="0"/>
          <w:numId w:val="7"/>
        </w:numPr>
        <w:spacing w:after="0" w:line="240" w:lineRule="auto"/>
        <w:rPr>
          <w:rFonts w:ascii="Cambria" w:hAnsi="Cambria"/>
          <w:sz w:val="20"/>
          <w:szCs w:val="20"/>
        </w:rPr>
      </w:pPr>
      <w:r w:rsidRPr="004348AA">
        <w:rPr>
          <w:rFonts w:ascii="Cambria" w:hAnsi="Cambria"/>
          <w:sz w:val="20"/>
          <w:szCs w:val="20"/>
        </w:rPr>
        <w:t>mechaniczne na kracie mechanicznej, piaskownikach</w:t>
      </w:r>
      <w:r w:rsidR="001C7413" w:rsidRPr="004348AA">
        <w:rPr>
          <w:rFonts w:ascii="Cambria" w:hAnsi="Cambria"/>
          <w:sz w:val="20"/>
          <w:szCs w:val="20"/>
        </w:rPr>
        <w:t>,</w:t>
      </w:r>
    </w:p>
    <w:p w14:paraId="2C816C21" w14:textId="751AE89A" w:rsidR="005A2B83" w:rsidRPr="004348AA" w:rsidRDefault="005A2B83" w:rsidP="001C7413">
      <w:pPr>
        <w:pStyle w:val="Akapitzlist"/>
        <w:numPr>
          <w:ilvl w:val="0"/>
          <w:numId w:val="7"/>
        </w:numPr>
        <w:spacing w:after="0" w:line="240" w:lineRule="auto"/>
        <w:rPr>
          <w:rFonts w:ascii="Cambria" w:hAnsi="Cambria"/>
          <w:sz w:val="20"/>
          <w:szCs w:val="20"/>
        </w:rPr>
      </w:pPr>
      <w:r w:rsidRPr="004348AA">
        <w:rPr>
          <w:rFonts w:ascii="Cambria" w:hAnsi="Cambria"/>
          <w:sz w:val="20"/>
          <w:szCs w:val="20"/>
        </w:rPr>
        <w:t>biologiczne w reaktorze biologicznym w procesach beztlenowego i tlenowego oczyszczania</w:t>
      </w:r>
      <w:r w:rsidR="001C7413" w:rsidRPr="004348AA">
        <w:rPr>
          <w:rFonts w:ascii="Cambria" w:hAnsi="Cambria"/>
          <w:sz w:val="20"/>
          <w:szCs w:val="20"/>
        </w:rPr>
        <w:t xml:space="preserve"> </w:t>
      </w:r>
      <w:r w:rsidRPr="004348AA">
        <w:rPr>
          <w:rFonts w:ascii="Cambria" w:hAnsi="Cambria"/>
          <w:sz w:val="20"/>
          <w:szCs w:val="20"/>
        </w:rPr>
        <w:t>ścieków metodą osadu czynnego oraz w osadnikach wtórnych</w:t>
      </w:r>
      <w:r w:rsidR="001C7413" w:rsidRPr="004348AA">
        <w:rPr>
          <w:rFonts w:ascii="Cambria" w:hAnsi="Cambria"/>
          <w:sz w:val="20"/>
          <w:szCs w:val="20"/>
        </w:rPr>
        <w:t>,</w:t>
      </w:r>
    </w:p>
    <w:p w14:paraId="7C1DE7FB" w14:textId="60CDECDE" w:rsidR="005A2B83" w:rsidRPr="004348AA" w:rsidRDefault="005A2B83" w:rsidP="001C7413">
      <w:pPr>
        <w:pStyle w:val="Akapitzlist"/>
        <w:numPr>
          <w:ilvl w:val="0"/>
          <w:numId w:val="7"/>
        </w:numPr>
        <w:spacing w:after="0" w:line="240" w:lineRule="auto"/>
        <w:rPr>
          <w:rFonts w:ascii="Cambria" w:hAnsi="Cambria"/>
          <w:sz w:val="20"/>
          <w:szCs w:val="20"/>
        </w:rPr>
      </w:pPr>
      <w:r w:rsidRPr="004348AA">
        <w:rPr>
          <w:rFonts w:ascii="Cambria" w:hAnsi="Cambria"/>
          <w:sz w:val="20"/>
          <w:szCs w:val="20"/>
        </w:rPr>
        <w:t>chemiczne, stacja dozowania PIX-u, osadnik radialny- chemiczny.</w:t>
      </w:r>
    </w:p>
    <w:p w14:paraId="5CBDEFC5" w14:textId="77777777" w:rsidR="004D25F9" w:rsidRPr="004348AA" w:rsidRDefault="004D25F9" w:rsidP="004D25F9">
      <w:pPr>
        <w:spacing w:after="0" w:line="240" w:lineRule="auto"/>
        <w:jc w:val="both"/>
        <w:rPr>
          <w:rFonts w:ascii="Cambria" w:hAnsi="Cambria" w:cs="Arial"/>
          <w:sz w:val="20"/>
          <w:szCs w:val="20"/>
          <w:lang w:eastAsia="pl-PL"/>
        </w:rPr>
      </w:pPr>
    </w:p>
    <w:p w14:paraId="2259870A" w14:textId="77777777" w:rsidR="005A2B83" w:rsidRPr="004348AA" w:rsidRDefault="005A2B83" w:rsidP="001C7413">
      <w:pPr>
        <w:spacing w:after="0" w:line="240" w:lineRule="auto"/>
        <w:ind w:firstLine="708"/>
        <w:jc w:val="both"/>
        <w:rPr>
          <w:rFonts w:ascii="Cambria" w:hAnsi="Cambria" w:cs="Arial"/>
          <w:sz w:val="20"/>
          <w:szCs w:val="20"/>
          <w:lang w:eastAsia="pl-PL"/>
        </w:rPr>
      </w:pPr>
      <w:r w:rsidRPr="004348AA">
        <w:rPr>
          <w:rFonts w:ascii="Cambria" w:hAnsi="Cambria" w:cs="Arial"/>
          <w:sz w:val="20"/>
          <w:szCs w:val="20"/>
          <w:lang w:eastAsia="pl-PL"/>
        </w:rPr>
        <w:t>Wydzielony w procesie oczyszczania osad nadmierny podlega obróbce na obiektach:</w:t>
      </w:r>
    </w:p>
    <w:p w14:paraId="7E24E8F5" w14:textId="77777777" w:rsidR="001C7413" w:rsidRPr="004348AA" w:rsidRDefault="001C7413" w:rsidP="004D25F9">
      <w:pPr>
        <w:spacing w:after="0" w:line="240" w:lineRule="auto"/>
        <w:jc w:val="both"/>
        <w:rPr>
          <w:rFonts w:ascii="Cambria" w:hAnsi="Cambria" w:cs="Arial"/>
          <w:sz w:val="20"/>
          <w:szCs w:val="20"/>
          <w:lang w:eastAsia="pl-PL"/>
        </w:rPr>
      </w:pPr>
    </w:p>
    <w:p w14:paraId="5F9E520A" w14:textId="35E35D8D" w:rsidR="005A2B83" w:rsidRPr="004348AA" w:rsidRDefault="001C7413" w:rsidP="001C7413">
      <w:pPr>
        <w:pStyle w:val="Akapitzlist"/>
        <w:numPr>
          <w:ilvl w:val="0"/>
          <w:numId w:val="7"/>
        </w:numPr>
        <w:spacing w:after="0" w:line="240" w:lineRule="auto"/>
        <w:rPr>
          <w:rFonts w:ascii="Cambria" w:hAnsi="Cambria"/>
          <w:sz w:val="20"/>
          <w:szCs w:val="20"/>
        </w:rPr>
      </w:pPr>
      <w:r w:rsidRPr="004348AA">
        <w:rPr>
          <w:rFonts w:ascii="Cambria" w:hAnsi="Cambria"/>
          <w:sz w:val="20"/>
          <w:szCs w:val="20"/>
        </w:rPr>
        <w:t xml:space="preserve"> </w:t>
      </w:r>
      <w:r w:rsidR="005A2B83" w:rsidRPr="004348AA">
        <w:rPr>
          <w:rFonts w:ascii="Cambria" w:hAnsi="Cambria"/>
          <w:sz w:val="20"/>
          <w:szCs w:val="20"/>
        </w:rPr>
        <w:t>zagęszczacz osadów</w:t>
      </w:r>
      <w:r w:rsidRPr="004348AA">
        <w:rPr>
          <w:rFonts w:ascii="Cambria" w:hAnsi="Cambria"/>
          <w:sz w:val="20"/>
          <w:szCs w:val="20"/>
        </w:rPr>
        <w:t>,</w:t>
      </w:r>
    </w:p>
    <w:p w14:paraId="57BE2771" w14:textId="6E88B4EC" w:rsidR="005A2B83" w:rsidRPr="004348AA" w:rsidRDefault="001C7413" w:rsidP="001C7413">
      <w:pPr>
        <w:pStyle w:val="Akapitzlist"/>
        <w:numPr>
          <w:ilvl w:val="0"/>
          <w:numId w:val="7"/>
        </w:numPr>
        <w:spacing w:after="0" w:line="240" w:lineRule="auto"/>
        <w:rPr>
          <w:rFonts w:ascii="Cambria" w:hAnsi="Cambria"/>
          <w:sz w:val="20"/>
          <w:szCs w:val="20"/>
        </w:rPr>
      </w:pPr>
      <w:r w:rsidRPr="004348AA">
        <w:rPr>
          <w:rFonts w:ascii="Cambria" w:hAnsi="Cambria"/>
          <w:sz w:val="20"/>
          <w:szCs w:val="20"/>
        </w:rPr>
        <w:t xml:space="preserve"> </w:t>
      </w:r>
      <w:r w:rsidR="005A2B83" w:rsidRPr="004348AA">
        <w:rPr>
          <w:rFonts w:ascii="Cambria" w:hAnsi="Cambria"/>
          <w:sz w:val="20"/>
          <w:szCs w:val="20"/>
        </w:rPr>
        <w:t>zbiornik homogenizacji osadów</w:t>
      </w:r>
      <w:r w:rsidRPr="004348AA">
        <w:rPr>
          <w:rFonts w:ascii="Cambria" w:hAnsi="Cambria"/>
          <w:sz w:val="20"/>
          <w:szCs w:val="20"/>
        </w:rPr>
        <w:t>,</w:t>
      </w:r>
    </w:p>
    <w:p w14:paraId="34FC03C7" w14:textId="0D91C59D" w:rsidR="005A2B83" w:rsidRPr="004348AA" w:rsidRDefault="001C7413" w:rsidP="001C7413">
      <w:pPr>
        <w:pStyle w:val="Akapitzlist"/>
        <w:numPr>
          <w:ilvl w:val="0"/>
          <w:numId w:val="7"/>
        </w:numPr>
        <w:spacing w:after="0" w:line="240" w:lineRule="auto"/>
        <w:rPr>
          <w:rFonts w:ascii="Cambria" w:hAnsi="Cambria"/>
          <w:sz w:val="20"/>
          <w:szCs w:val="20"/>
        </w:rPr>
      </w:pPr>
      <w:r w:rsidRPr="004348AA">
        <w:rPr>
          <w:rFonts w:ascii="Cambria" w:hAnsi="Cambria"/>
          <w:sz w:val="20"/>
          <w:szCs w:val="20"/>
        </w:rPr>
        <w:t xml:space="preserve"> </w:t>
      </w:r>
      <w:r w:rsidR="005A2B83" w:rsidRPr="004348AA">
        <w:rPr>
          <w:rFonts w:ascii="Cambria" w:hAnsi="Cambria"/>
          <w:sz w:val="20"/>
          <w:szCs w:val="20"/>
        </w:rPr>
        <w:t>stacji odwadniania osadów</w:t>
      </w:r>
      <w:r w:rsidRPr="004348AA">
        <w:rPr>
          <w:rFonts w:ascii="Cambria" w:hAnsi="Cambria"/>
          <w:sz w:val="20"/>
          <w:szCs w:val="20"/>
        </w:rPr>
        <w:t>,</w:t>
      </w:r>
    </w:p>
    <w:p w14:paraId="4329A815" w14:textId="33F4DF39" w:rsidR="005A2B83" w:rsidRPr="004348AA" w:rsidRDefault="001C7413" w:rsidP="001C7413">
      <w:pPr>
        <w:pStyle w:val="Akapitzlist"/>
        <w:numPr>
          <w:ilvl w:val="0"/>
          <w:numId w:val="7"/>
        </w:numPr>
        <w:spacing w:after="0" w:line="240" w:lineRule="auto"/>
        <w:rPr>
          <w:rFonts w:ascii="Cambria" w:hAnsi="Cambria"/>
          <w:sz w:val="20"/>
          <w:szCs w:val="20"/>
        </w:rPr>
      </w:pPr>
      <w:r w:rsidRPr="004348AA">
        <w:rPr>
          <w:rFonts w:ascii="Cambria" w:hAnsi="Cambria"/>
          <w:sz w:val="20"/>
          <w:szCs w:val="20"/>
        </w:rPr>
        <w:t xml:space="preserve"> </w:t>
      </w:r>
      <w:r w:rsidR="005A2B83" w:rsidRPr="004348AA">
        <w:rPr>
          <w:rFonts w:ascii="Cambria" w:hAnsi="Cambria"/>
          <w:sz w:val="20"/>
          <w:szCs w:val="20"/>
        </w:rPr>
        <w:t>instalacji do higienizacji osadów</w:t>
      </w:r>
      <w:r w:rsidRPr="004348AA">
        <w:rPr>
          <w:rFonts w:ascii="Cambria" w:hAnsi="Cambria"/>
          <w:sz w:val="20"/>
          <w:szCs w:val="20"/>
        </w:rPr>
        <w:t>.</w:t>
      </w:r>
    </w:p>
    <w:p w14:paraId="7DA44595" w14:textId="77777777" w:rsidR="004D25F9" w:rsidRPr="004348AA" w:rsidRDefault="004D25F9" w:rsidP="005A2B83">
      <w:pPr>
        <w:spacing w:after="0" w:line="240" w:lineRule="auto"/>
        <w:ind w:firstLine="708"/>
        <w:jc w:val="both"/>
        <w:rPr>
          <w:rFonts w:ascii="Cambria" w:hAnsi="Cambria" w:cs="Arial"/>
          <w:sz w:val="20"/>
          <w:szCs w:val="20"/>
          <w:lang w:eastAsia="pl-PL"/>
        </w:rPr>
      </w:pPr>
    </w:p>
    <w:p w14:paraId="6979D3F4" w14:textId="499A6534" w:rsidR="005A2B83" w:rsidRPr="004348AA" w:rsidRDefault="005A2B83" w:rsidP="004D25F9">
      <w:pPr>
        <w:spacing w:after="0" w:line="240" w:lineRule="auto"/>
        <w:ind w:firstLine="708"/>
        <w:jc w:val="both"/>
        <w:rPr>
          <w:rFonts w:ascii="Cambria" w:hAnsi="Cambria" w:cs="Arial"/>
          <w:sz w:val="20"/>
          <w:szCs w:val="20"/>
          <w:lang w:eastAsia="pl-PL"/>
        </w:rPr>
      </w:pPr>
      <w:r w:rsidRPr="004348AA">
        <w:rPr>
          <w:rFonts w:ascii="Cambria" w:hAnsi="Cambria" w:cs="Arial"/>
          <w:sz w:val="20"/>
          <w:szCs w:val="20"/>
          <w:lang w:eastAsia="pl-PL"/>
        </w:rPr>
        <w:t>Oczyszczalnia ścieków jest obiektem wysoce energochłonnym, dlatego bardzo istotne jes</w:t>
      </w:r>
      <w:r w:rsidR="004D25F9" w:rsidRPr="004348AA">
        <w:rPr>
          <w:rFonts w:ascii="Cambria" w:hAnsi="Cambria" w:cs="Arial"/>
          <w:sz w:val="20"/>
          <w:szCs w:val="20"/>
          <w:lang w:eastAsia="pl-PL"/>
        </w:rPr>
        <w:t xml:space="preserve">t utrzymanie </w:t>
      </w:r>
      <w:r w:rsidRPr="004348AA">
        <w:rPr>
          <w:rFonts w:ascii="Cambria" w:hAnsi="Cambria" w:cs="Arial"/>
          <w:sz w:val="20"/>
          <w:szCs w:val="20"/>
          <w:lang w:eastAsia="pl-PL"/>
        </w:rPr>
        <w:t>wysokiej sprawności urządzeń energetycznych oraz poszukiwanie innych źródeł energii, w tym</w:t>
      </w:r>
      <w:r w:rsidR="004D25F9" w:rsidRPr="004348AA">
        <w:rPr>
          <w:rFonts w:ascii="Cambria" w:hAnsi="Cambria" w:cs="Arial"/>
          <w:sz w:val="20"/>
          <w:szCs w:val="20"/>
          <w:lang w:eastAsia="pl-PL"/>
        </w:rPr>
        <w:t xml:space="preserve"> </w:t>
      </w:r>
      <w:r w:rsidRPr="004348AA">
        <w:rPr>
          <w:rFonts w:ascii="Cambria" w:hAnsi="Cambria" w:cs="Arial"/>
          <w:sz w:val="20"/>
          <w:szCs w:val="20"/>
          <w:lang w:eastAsia="pl-PL"/>
        </w:rPr>
        <w:t>wytwarzanych samodzielnie (energetyka fotowoltaiczna). W lutym 2015 roku Spółka zakończyła budowę</w:t>
      </w:r>
      <w:r w:rsidR="004D25F9" w:rsidRPr="004348AA">
        <w:rPr>
          <w:rFonts w:ascii="Cambria" w:hAnsi="Cambria" w:cs="Arial"/>
          <w:sz w:val="20"/>
          <w:szCs w:val="20"/>
          <w:lang w:eastAsia="pl-PL"/>
        </w:rPr>
        <w:t xml:space="preserve"> </w:t>
      </w:r>
      <w:r w:rsidRPr="004348AA">
        <w:rPr>
          <w:rFonts w:ascii="Cambria" w:hAnsi="Cambria" w:cs="Arial"/>
          <w:sz w:val="20"/>
          <w:szCs w:val="20"/>
          <w:lang w:eastAsia="pl-PL"/>
        </w:rPr>
        <w:t>elektrowni fotowoltaicznej o mocy 0,5MW przy oczyszczalni. Wartość inwestycji</w:t>
      </w:r>
      <w:r w:rsidR="004D25F9" w:rsidRPr="004348AA">
        <w:rPr>
          <w:rFonts w:ascii="Cambria" w:hAnsi="Cambria" w:cs="Arial"/>
          <w:sz w:val="20"/>
          <w:szCs w:val="20"/>
          <w:lang w:eastAsia="pl-PL"/>
        </w:rPr>
        <w:t xml:space="preserve"> </w:t>
      </w:r>
      <w:r w:rsidRPr="004348AA">
        <w:rPr>
          <w:rFonts w:ascii="Cambria" w:hAnsi="Cambria" w:cs="Arial"/>
          <w:sz w:val="20"/>
          <w:szCs w:val="20"/>
          <w:lang w:eastAsia="pl-PL"/>
        </w:rPr>
        <w:t>wyniosła 2.596.694,71 zł. Na budowę elektrowni Spółka otrzymała dofinansowanie z Regionalnego</w:t>
      </w:r>
      <w:r w:rsidR="004D25F9" w:rsidRPr="004348AA">
        <w:rPr>
          <w:rFonts w:ascii="Cambria" w:hAnsi="Cambria" w:cs="Arial"/>
          <w:sz w:val="20"/>
          <w:szCs w:val="20"/>
          <w:lang w:eastAsia="pl-PL"/>
        </w:rPr>
        <w:t xml:space="preserve"> </w:t>
      </w:r>
      <w:r w:rsidRPr="004348AA">
        <w:rPr>
          <w:rFonts w:ascii="Cambria" w:hAnsi="Cambria" w:cs="Arial"/>
          <w:sz w:val="20"/>
          <w:szCs w:val="20"/>
          <w:lang w:eastAsia="pl-PL"/>
        </w:rPr>
        <w:t>Programu Operacyjnego Warmia i Mazury na lata</w:t>
      </w:r>
      <w:r w:rsidR="004348AA" w:rsidRPr="004348AA">
        <w:rPr>
          <w:rFonts w:ascii="Cambria" w:hAnsi="Cambria" w:cs="Arial"/>
          <w:sz w:val="20"/>
          <w:szCs w:val="20"/>
          <w:lang w:eastAsia="pl-PL"/>
        </w:rPr>
        <w:t xml:space="preserve"> 2007-2013”, Oś Priorytetowa 6 -</w:t>
      </w:r>
      <w:r w:rsidRPr="004348AA">
        <w:rPr>
          <w:rFonts w:ascii="Cambria" w:hAnsi="Cambria" w:cs="Arial"/>
          <w:sz w:val="20"/>
          <w:szCs w:val="20"/>
          <w:lang w:eastAsia="pl-PL"/>
        </w:rPr>
        <w:t xml:space="preserve"> „Środowisko</w:t>
      </w:r>
      <w:r w:rsidR="004D25F9" w:rsidRPr="004348AA">
        <w:rPr>
          <w:rFonts w:ascii="Cambria" w:hAnsi="Cambria" w:cs="Arial"/>
          <w:sz w:val="20"/>
          <w:szCs w:val="20"/>
          <w:lang w:eastAsia="pl-PL"/>
        </w:rPr>
        <w:t xml:space="preserve"> </w:t>
      </w:r>
      <w:r w:rsidRPr="004348AA">
        <w:rPr>
          <w:rFonts w:ascii="Cambria" w:hAnsi="Cambria" w:cs="Arial"/>
          <w:sz w:val="20"/>
          <w:szCs w:val="20"/>
          <w:lang w:eastAsia="pl-PL"/>
        </w:rPr>
        <w:t>przyrodnicze. Przyznana kwota dofinansowania wyniosła 1.263.121,85 w tym:</w:t>
      </w:r>
    </w:p>
    <w:p w14:paraId="54246CB7" w14:textId="77777777" w:rsidR="001C7413" w:rsidRPr="004348AA" w:rsidRDefault="001C7413" w:rsidP="004D25F9">
      <w:pPr>
        <w:spacing w:after="0" w:line="240" w:lineRule="auto"/>
        <w:ind w:firstLine="708"/>
        <w:jc w:val="both"/>
        <w:rPr>
          <w:rFonts w:ascii="Cambria" w:hAnsi="Cambria" w:cs="Arial"/>
          <w:sz w:val="20"/>
          <w:szCs w:val="20"/>
          <w:lang w:eastAsia="pl-PL"/>
        </w:rPr>
      </w:pPr>
    </w:p>
    <w:p w14:paraId="01C51FCC" w14:textId="24FF7DD7" w:rsidR="005A2B83" w:rsidRPr="004348AA" w:rsidRDefault="001C7413" w:rsidP="001C7413">
      <w:pPr>
        <w:pStyle w:val="Akapitzlist"/>
        <w:numPr>
          <w:ilvl w:val="0"/>
          <w:numId w:val="7"/>
        </w:numPr>
        <w:spacing w:after="0" w:line="240" w:lineRule="auto"/>
        <w:rPr>
          <w:rFonts w:ascii="Cambria" w:hAnsi="Cambria"/>
          <w:sz w:val="20"/>
          <w:szCs w:val="20"/>
        </w:rPr>
      </w:pPr>
      <w:r w:rsidRPr="004348AA">
        <w:rPr>
          <w:rFonts w:ascii="Cambria" w:hAnsi="Cambria"/>
          <w:sz w:val="20"/>
          <w:szCs w:val="20"/>
        </w:rPr>
        <w:t>1.073.653,57 -</w:t>
      </w:r>
      <w:r w:rsidR="005A2B83" w:rsidRPr="004348AA">
        <w:rPr>
          <w:rFonts w:ascii="Cambria" w:hAnsi="Cambria"/>
          <w:sz w:val="20"/>
          <w:szCs w:val="20"/>
        </w:rPr>
        <w:t xml:space="preserve"> ze środków europejskich (EFRR)</w:t>
      </w:r>
    </w:p>
    <w:p w14:paraId="026174A9" w14:textId="2847D7DD" w:rsidR="005A2B83" w:rsidRPr="004348AA" w:rsidRDefault="001C7413" w:rsidP="001C7413">
      <w:pPr>
        <w:pStyle w:val="Akapitzlist"/>
        <w:numPr>
          <w:ilvl w:val="0"/>
          <w:numId w:val="7"/>
        </w:numPr>
        <w:spacing w:after="0" w:line="240" w:lineRule="auto"/>
        <w:rPr>
          <w:rFonts w:ascii="Cambria" w:hAnsi="Cambria"/>
          <w:sz w:val="20"/>
          <w:szCs w:val="20"/>
        </w:rPr>
      </w:pPr>
      <w:r w:rsidRPr="004348AA">
        <w:rPr>
          <w:rFonts w:ascii="Cambria" w:hAnsi="Cambria"/>
          <w:sz w:val="20"/>
          <w:szCs w:val="20"/>
        </w:rPr>
        <w:t>189.468,28 -</w:t>
      </w:r>
      <w:r w:rsidR="005A2B83" w:rsidRPr="004348AA">
        <w:rPr>
          <w:rFonts w:ascii="Cambria" w:hAnsi="Cambria"/>
          <w:sz w:val="20"/>
          <w:szCs w:val="20"/>
        </w:rPr>
        <w:t xml:space="preserve"> dotacja celowa.</w:t>
      </w:r>
    </w:p>
    <w:p w14:paraId="33EEAEEE" w14:textId="77777777" w:rsidR="004D25F9" w:rsidRPr="004348AA" w:rsidRDefault="004D25F9" w:rsidP="005A2B83">
      <w:pPr>
        <w:spacing w:after="0" w:line="240" w:lineRule="auto"/>
        <w:ind w:firstLine="708"/>
        <w:jc w:val="both"/>
        <w:rPr>
          <w:rFonts w:ascii="Cambria" w:hAnsi="Cambria" w:cs="Arial"/>
          <w:sz w:val="20"/>
          <w:szCs w:val="20"/>
          <w:lang w:eastAsia="pl-PL"/>
        </w:rPr>
      </w:pPr>
    </w:p>
    <w:p w14:paraId="121B2EAA" w14:textId="1A41AAC1" w:rsidR="005A2B83" w:rsidRPr="004348AA" w:rsidRDefault="005A2B83" w:rsidP="004D25F9">
      <w:pPr>
        <w:spacing w:after="0" w:line="240" w:lineRule="auto"/>
        <w:ind w:firstLine="708"/>
        <w:jc w:val="both"/>
        <w:rPr>
          <w:rFonts w:ascii="Cambria" w:hAnsi="Cambria" w:cs="Arial"/>
          <w:sz w:val="20"/>
          <w:szCs w:val="20"/>
          <w:lang w:eastAsia="pl-PL"/>
        </w:rPr>
      </w:pPr>
      <w:r w:rsidRPr="004348AA">
        <w:rPr>
          <w:rFonts w:ascii="Cambria" w:hAnsi="Cambria" w:cs="Arial"/>
          <w:sz w:val="20"/>
          <w:szCs w:val="20"/>
          <w:lang w:eastAsia="pl-PL"/>
        </w:rPr>
        <w:t>Proces oczyszczania ścieków jest stale monitorowany i analizow</w:t>
      </w:r>
      <w:r w:rsidR="004D25F9" w:rsidRPr="004348AA">
        <w:rPr>
          <w:rFonts w:ascii="Cambria" w:hAnsi="Cambria" w:cs="Arial"/>
          <w:sz w:val="20"/>
          <w:szCs w:val="20"/>
          <w:lang w:eastAsia="pl-PL"/>
        </w:rPr>
        <w:t xml:space="preserve">any co pozwala na osiągnięcie i </w:t>
      </w:r>
      <w:r w:rsidRPr="004348AA">
        <w:rPr>
          <w:rFonts w:ascii="Cambria" w:hAnsi="Cambria" w:cs="Arial"/>
          <w:sz w:val="20"/>
          <w:szCs w:val="20"/>
          <w:lang w:eastAsia="pl-PL"/>
        </w:rPr>
        <w:t>ustabilizowanie na wysokim poziomie s</w:t>
      </w:r>
      <w:r w:rsidR="004D25F9" w:rsidRPr="004348AA">
        <w:rPr>
          <w:rFonts w:ascii="Cambria" w:hAnsi="Cambria" w:cs="Arial"/>
          <w:sz w:val="20"/>
          <w:szCs w:val="20"/>
          <w:lang w:eastAsia="pl-PL"/>
        </w:rPr>
        <w:t xml:space="preserve">topnia redukcji zanieczyszczeń. </w:t>
      </w:r>
      <w:r w:rsidRPr="004348AA">
        <w:rPr>
          <w:rFonts w:ascii="Cambria" w:hAnsi="Cambria" w:cs="Arial"/>
          <w:sz w:val="20"/>
          <w:szCs w:val="20"/>
          <w:lang w:eastAsia="pl-PL"/>
        </w:rPr>
        <w:t>Parametry ścieków oczyszczonych odprowadzanych z oczyszczalni ścieków do odbiornika oraz sposób</w:t>
      </w:r>
      <w:r w:rsidR="004D25F9" w:rsidRPr="004348AA">
        <w:rPr>
          <w:rFonts w:ascii="Cambria" w:hAnsi="Cambria" w:cs="Arial"/>
          <w:sz w:val="20"/>
          <w:szCs w:val="20"/>
          <w:lang w:eastAsia="pl-PL"/>
        </w:rPr>
        <w:t xml:space="preserve"> </w:t>
      </w:r>
      <w:r w:rsidRPr="004348AA">
        <w:rPr>
          <w:rFonts w:ascii="Cambria" w:hAnsi="Cambria" w:cs="Arial"/>
          <w:sz w:val="20"/>
          <w:szCs w:val="20"/>
          <w:lang w:eastAsia="pl-PL"/>
        </w:rPr>
        <w:t>ich kontroli określa decyzja o pozwoleniu wodnoprawnym, wydana przez Wojewodę Warmińsko</w:t>
      </w:r>
      <w:r w:rsidR="004348AA" w:rsidRPr="004348AA">
        <w:rPr>
          <w:rFonts w:ascii="Cambria" w:hAnsi="Cambria" w:cs="Arial"/>
          <w:sz w:val="20"/>
          <w:szCs w:val="20"/>
          <w:lang w:eastAsia="pl-PL"/>
        </w:rPr>
        <w:t>-</w:t>
      </w:r>
      <w:r w:rsidRPr="004348AA">
        <w:rPr>
          <w:rFonts w:ascii="Cambria" w:hAnsi="Cambria" w:cs="Arial"/>
          <w:sz w:val="20"/>
          <w:szCs w:val="20"/>
          <w:lang w:eastAsia="pl-PL"/>
        </w:rPr>
        <w:t>Mazurskiego w dniu 22.12.2014r. Znak: ROŚ 6341.2.23.2014 obowiązująca do 31.12.2024 roku.</w:t>
      </w:r>
      <w:r w:rsidR="004348AA" w:rsidRPr="004348AA">
        <w:rPr>
          <w:rFonts w:ascii="Cambria" w:hAnsi="Cambria"/>
          <w:sz w:val="20"/>
          <w:szCs w:val="20"/>
          <w:vertAlign w:val="superscript"/>
          <w:lang w:eastAsia="pl-PL"/>
        </w:rPr>
        <w:t xml:space="preserve"> </w:t>
      </w:r>
      <w:r w:rsidR="004348AA" w:rsidRPr="004348AA">
        <w:rPr>
          <w:rFonts w:ascii="Cambria" w:hAnsi="Cambria"/>
          <w:sz w:val="20"/>
          <w:szCs w:val="20"/>
          <w:vertAlign w:val="superscript"/>
          <w:lang w:eastAsia="pl-PL"/>
        </w:rPr>
        <w:footnoteReference w:id="11"/>
      </w:r>
      <w:r w:rsidR="004348AA" w:rsidRPr="004348AA">
        <w:rPr>
          <w:rFonts w:ascii="Cambria" w:hAnsi="Cambria"/>
          <w:sz w:val="20"/>
          <w:szCs w:val="20"/>
          <w:vertAlign w:val="superscript"/>
          <w:lang w:eastAsia="pl-PL"/>
        </w:rPr>
        <w:t>)</w:t>
      </w:r>
    </w:p>
    <w:p w14:paraId="07E7C0CC" w14:textId="77777777" w:rsidR="005A2B83" w:rsidRPr="004348AA" w:rsidRDefault="005A2B83" w:rsidP="004348AA">
      <w:pPr>
        <w:spacing w:after="0" w:line="240" w:lineRule="auto"/>
        <w:jc w:val="both"/>
        <w:rPr>
          <w:rFonts w:ascii="Cambria" w:hAnsi="Cambria" w:cs="Arial"/>
          <w:sz w:val="20"/>
          <w:szCs w:val="20"/>
          <w:highlight w:val="yellow"/>
          <w:lang w:eastAsia="pl-PL"/>
        </w:rPr>
      </w:pPr>
    </w:p>
    <w:p w14:paraId="3450BC6B" w14:textId="05DC5144" w:rsidR="003548F6" w:rsidRPr="00E435C2" w:rsidRDefault="003548F6" w:rsidP="00692691">
      <w:pPr>
        <w:spacing w:after="0" w:line="240" w:lineRule="auto"/>
        <w:ind w:firstLine="708"/>
        <w:jc w:val="both"/>
        <w:rPr>
          <w:rFonts w:ascii="Cambria" w:hAnsi="Cambria" w:cs="Arial"/>
          <w:sz w:val="20"/>
          <w:szCs w:val="20"/>
          <w:lang w:eastAsia="pl-PL"/>
        </w:rPr>
      </w:pPr>
      <w:r w:rsidRPr="00E435C2">
        <w:rPr>
          <w:rFonts w:ascii="Cambria" w:hAnsi="Cambria" w:cs="Arial"/>
          <w:sz w:val="20"/>
          <w:szCs w:val="20"/>
          <w:lang w:eastAsia="pl-PL"/>
        </w:rPr>
        <w:lastRenderedPageBreak/>
        <w:t>Szczegółowe informację dotyczące oczys</w:t>
      </w:r>
      <w:r w:rsidR="00090829" w:rsidRPr="00E435C2">
        <w:rPr>
          <w:rFonts w:ascii="Cambria" w:hAnsi="Cambria" w:cs="Arial"/>
          <w:sz w:val="20"/>
          <w:szCs w:val="20"/>
          <w:lang w:eastAsia="pl-PL"/>
        </w:rPr>
        <w:t>zczania ścieków przedstawiono poniżej.</w:t>
      </w:r>
    </w:p>
    <w:p w14:paraId="18591516" w14:textId="77777777" w:rsidR="00090829" w:rsidRPr="00E435C2" w:rsidRDefault="00090829" w:rsidP="002F3A6C">
      <w:pPr>
        <w:spacing w:after="0" w:line="240" w:lineRule="auto"/>
        <w:ind w:firstLine="708"/>
        <w:jc w:val="both"/>
        <w:rPr>
          <w:rFonts w:ascii="Cambria" w:hAnsi="Cambria" w:cs="Arial"/>
          <w:sz w:val="16"/>
          <w:szCs w:val="20"/>
          <w:lang w:eastAsia="pl-PL"/>
        </w:rPr>
      </w:pPr>
    </w:p>
    <w:p w14:paraId="2C8ABA05" w14:textId="303164AB" w:rsidR="00711FF9" w:rsidRPr="00E435C2" w:rsidRDefault="00711FF9" w:rsidP="002F3A6C">
      <w:pPr>
        <w:spacing w:after="0" w:line="240" w:lineRule="auto"/>
        <w:jc w:val="center"/>
        <w:rPr>
          <w:rFonts w:ascii="Cambria" w:hAnsi="Cambria" w:cs="Verdana-Bold"/>
          <w:bCs/>
          <w:i/>
          <w:sz w:val="20"/>
          <w:szCs w:val="20"/>
          <w:lang w:eastAsia="pl-PL"/>
        </w:rPr>
      </w:pPr>
      <w:bookmarkStart w:id="241" w:name="_Toc137737683"/>
      <w:r w:rsidRPr="00E435C2">
        <w:rPr>
          <w:rFonts w:ascii="Cambria" w:hAnsi="Cambria"/>
          <w:b/>
          <w:i/>
          <w:sz w:val="20"/>
          <w:szCs w:val="20"/>
        </w:rPr>
        <w:t xml:space="preserve">Tabela nr </w:t>
      </w:r>
      <w:r w:rsidRPr="00E435C2">
        <w:rPr>
          <w:rFonts w:ascii="Cambria" w:hAnsi="Cambria"/>
          <w:b/>
          <w:i/>
          <w:sz w:val="20"/>
          <w:szCs w:val="20"/>
        </w:rPr>
        <w:fldChar w:fldCharType="begin"/>
      </w:r>
      <w:r w:rsidRPr="00E435C2">
        <w:rPr>
          <w:rFonts w:ascii="Cambria" w:hAnsi="Cambria"/>
          <w:b/>
          <w:i/>
          <w:sz w:val="20"/>
          <w:szCs w:val="20"/>
        </w:rPr>
        <w:instrText xml:space="preserve"> SEQ Tabela \* ARABIC </w:instrText>
      </w:r>
      <w:r w:rsidRPr="00E435C2">
        <w:rPr>
          <w:rFonts w:ascii="Cambria" w:hAnsi="Cambria"/>
          <w:b/>
          <w:i/>
          <w:sz w:val="20"/>
          <w:szCs w:val="20"/>
        </w:rPr>
        <w:fldChar w:fldCharType="separate"/>
      </w:r>
      <w:r w:rsidR="0024480C">
        <w:rPr>
          <w:rFonts w:ascii="Cambria" w:hAnsi="Cambria"/>
          <w:b/>
          <w:i/>
          <w:noProof/>
          <w:sz w:val="20"/>
          <w:szCs w:val="20"/>
        </w:rPr>
        <w:t>17</w:t>
      </w:r>
      <w:r w:rsidRPr="00E435C2">
        <w:rPr>
          <w:rFonts w:ascii="Cambria" w:hAnsi="Cambria"/>
          <w:b/>
          <w:i/>
          <w:sz w:val="20"/>
          <w:szCs w:val="20"/>
        </w:rPr>
        <w:fldChar w:fldCharType="end"/>
      </w:r>
      <w:r w:rsidRPr="00E435C2">
        <w:rPr>
          <w:rFonts w:ascii="Cambria" w:hAnsi="Cambria"/>
          <w:b/>
          <w:i/>
          <w:sz w:val="20"/>
          <w:szCs w:val="20"/>
        </w:rPr>
        <w:t>.</w:t>
      </w:r>
      <w:r w:rsidR="00525C81" w:rsidRPr="00E435C2">
        <w:rPr>
          <w:rFonts w:ascii="Cambria" w:hAnsi="Cambria"/>
          <w:b/>
          <w:i/>
          <w:sz w:val="20"/>
          <w:szCs w:val="20"/>
        </w:rPr>
        <w:t xml:space="preserve"> </w:t>
      </w:r>
      <w:r w:rsidRPr="00E435C2">
        <w:rPr>
          <w:rFonts w:ascii="Cambria" w:hAnsi="Cambria" w:cs="Verdana-Bold"/>
          <w:bCs/>
          <w:i/>
          <w:sz w:val="20"/>
          <w:szCs w:val="20"/>
          <w:lang w:eastAsia="pl-PL"/>
        </w:rPr>
        <w:t xml:space="preserve">Charakterystyka </w:t>
      </w:r>
      <w:r w:rsidR="0072117C" w:rsidRPr="00E435C2">
        <w:rPr>
          <w:rFonts w:ascii="Cambria" w:hAnsi="Cambria" w:cs="Verdana-Bold"/>
          <w:bCs/>
          <w:i/>
          <w:sz w:val="20"/>
          <w:szCs w:val="20"/>
          <w:lang w:eastAsia="pl-PL"/>
        </w:rPr>
        <w:t>gospodarki ściekowej</w:t>
      </w:r>
      <w:r w:rsidRPr="00E435C2">
        <w:rPr>
          <w:rFonts w:ascii="Cambria" w:hAnsi="Cambria" w:cs="Verdana-Bold"/>
          <w:bCs/>
          <w:i/>
          <w:sz w:val="20"/>
          <w:szCs w:val="20"/>
          <w:lang w:eastAsia="pl-PL"/>
        </w:rPr>
        <w:t xml:space="preserve"> na terenie </w:t>
      </w:r>
      <w:bookmarkEnd w:id="239"/>
      <w:bookmarkEnd w:id="240"/>
      <w:r w:rsidR="004348AA" w:rsidRPr="00E435C2">
        <w:rPr>
          <w:rFonts w:ascii="Cambria" w:hAnsi="Cambria" w:cs="Verdana-Bold"/>
          <w:bCs/>
          <w:i/>
          <w:sz w:val="20"/>
          <w:szCs w:val="20"/>
          <w:lang w:eastAsia="pl-PL"/>
        </w:rPr>
        <w:t>miasta Mrągowo</w:t>
      </w:r>
      <w:bookmarkEnd w:id="241"/>
    </w:p>
    <w:tbl>
      <w:tblPr>
        <w:tblW w:w="84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0"/>
        <w:gridCol w:w="1138"/>
        <w:gridCol w:w="850"/>
        <w:gridCol w:w="850"/>
        <w:gridCol w:w="850"/>
        <w:gridCol w:w="850"/>
        <w:gridCol w:w="850"/>
      </w:tblGrid>
      <w:tr w:rsidR="006C7BD6" w:rsidRPr="00E435C2" w14:paraId="2E1508F4" w14:textId="77777777" w:rsidTr="00F958F3">
        <w:trPr>
          <w:trHeight w:val="397"/>
          <w:jc w:val="center"/>
        </w:trPr>
        <w:tc>
          <w:tcPr>
            <w:tcW w:w="3110" w:type="dxa"/>
            <w:tcBorders>
              <w:right w:val="single" w:sz="4" w:space="0" w:color="auto"/>
            </w:tcBorders>
            <w:shd w:val="clear" w:color="auto" w:fill="F2F2F2" w:themeFill="background1" w:themeFillShade="F2"/>
            <w:vAlign w:val="center"/>
          </w:tcPr>
          <w:p w14:paraId="610F212A" w14:textId="77777777" w:rsidR="006C7BD6" w:rsidRPr="00E435C2" w:rsidRDefault="006C7BD6" w:rsidP="006C7BD6">
            <w:pPr>
              <w:spacing w:after="0" w:line="240" w:lineRule="auto"/>
              <w:jc w:val="center"/>
              <w:rPr>
                <w:rFonts w:ascii="Cambria" w:hAnsi="Cambria"/>
                <w:b/>
                <w:sz w:val="20"/>
                <w:szCs w:val="20"/>
              </w:rPr>
            </w:pPr>
            <w:r w:rsidRPr="00E435C2">
              <w:rPr>
                <w:rFonts w:ascii="Cambria" w:hAnsi="Cambria"/>
                <w:b/>
                <w:sz w:val="20"/>
                <w:szCs w:val="20"/>
              </w:rPr>
              <w:t>Charakterystyka</w:t>
            </w:r>
          </w:p>
        </w:tc>
        <w:tc>
          <w:tcPr>
            <w:tcW w:w="1138" w:type="dxa"/>
            <w:tcBorders>
              <w:left w:val="single" w:sz="4" w:space="0" w:color="auto"/>
              <w:right w:val="single" w:sz="4" w:space="0" w:color="auto"/>
            </w:tcBorders>
            <w:shd w:val="clear" w:color="auto" w:fill="F2F2F2" w:themeFill="background1" w:themeFillShade="F2"/>
            <w:vAlign w:val="center"/>
          </w:tcPr>
          <w:p w14:paraId="1C782FD0" w14:textId="77777777" w:rsidR="006C7BD6" w:rsidRPr="00E435C2" w:rsidRDefault="006C7BD6" w:rsidP="006C7BD6">
            <w:pPr>
              <w:spacing w:after="0" w:line="240" w:lineRule="auto"/>
              <w:jc w:val="center"/>
              <w:rPr>
                <w:rFonts w:ascii="Cambria" w:hAnsi="Cambria"/>
                <w:b/>
                <w:sz w:val="20"/>
                <w:szCs w:val="20"/>
              </w:rPr>
            </w:pPr>
            <w:r w:rsidRPr="00E435C2">
              <w:rPr>
                <w:rFonts w:ascii="Cambria" w:hAnsi="Cambria"/>
                <w:b/>
                <w:sz w:val="20"/>
                <w:szCs w:val="20"/>
              </w:rPr>
              <w:t>Jedn.</w:t>
            </w:r>
          </w:p>
        </w:tc>
        <w:tc>
          <w:tcPr>
            <w:tcW w:w="850" w:type="dxa"/>
            <w:tcBorders>
              <w:left w:val="single" w:sz="4" w:space="0" w:color="auto"/>
              <w:right w:val="single" w:sz="4" w:space="0" w:color="auto"/>
            </w:tcBorders>
            <w:shd w:val="clear" w:color="auto" w:fill="F2F2F2" w:themeFill="background1" w:themeFillShade="F2"/>
            <w:vAlign w:val="center"/>
          </w:tcPr>
          <w:p w14:paraId="49CEF316" w14:textId="77777777" w:rsidR="006C7BD6" w:rsidRPr="00E435C2" w:rsidRDefault="006C7BD6" w:rsidP="006C7BD6">
            <w:pPr>
              <w:spacing w:after="0" w:line="240" w:lineRule="auto"/>
              <w:jc w:val="center"/>
              <w:rPr>
                <w:rFonts w:ascii="Cambria" w:hAnsi="Cambria"/>
                <w:b/>
                <w:sz w:val="20"/>
                <w:szCs w:val="20"/>
              </w:rPr>
            </w:pPr>
            <w:r w:rsidRPr="00E435C2">
              <w:rPr>
                <w:rFonts w:ascii="Cambria" w:hAnsi="Cambria"/>
                <w:b/>
                <w:sz w:val="20"/>
                <w:szCs w:val="20"/>
              </w:rPr>
              <w:t>2017</w:t>
            </w:r>
          </w:p>
        </w:tc>
        <w:tc>
          <w:tcPr>
            <w:tcW w:w="850" w:type="dxa"/>
            <w:tcBorders>
              <w:left w:val="single" w:sz="4" w:space="0" w:color="auto"/>
            </w:tcBorders>
            <w:shd w:val="clear" w:color="auto" w:fill="F2F2F2" w:themeFill="background1" w:themeFillShade="F2"/>
            <w:vAlign w:val="center"/>
          </w:tcPr>
          <w:p w14:paraId="2350797F" w14:textId="77777777" w:rsidR="006C7BD6" w:rsidRPr="00E435C2" w:rsidRDefault="006C7BD6" w:rsidP="006C7BD6">
            <w:pPr>
              <w:spacing w:after="0" w:line="240" w:lineRule="auto"/>
              <w:jc w:val="center"/>
              <w:rPr>
                <w:rFonts w:ascii="Cambria" w:hAnsi="Cambria"/>
                <w:b/>
                <w:sz w:val="20"/>
                <w:szCs w:val="20"/>
              </w:rPr>
            </w:pPr>
            <w:r w:rsidRPr="00E435C2">
              <w:rPr>
                <w:rFonts w:ascii="Cambria" w:hAnsi="Cambria"/>
                <w:b/>
                <w:sz w:val="20"/>
                <w:szCs w:val="20"/>
              </w:rPr>
              <w:t>2018</w:t>
            </w:r>
          </w:p>
        </w:tc>
        <w:tc>
          <w:tcPr>
            <w:tcW w:w="850" w:type="dxa"/>
            <w:tcBorders>
              <w:left w:val="single" w:sz="4" w:space="0" w:color="auto"/>
            </w:tcBorders>
            <w:shd w:val="clear" w:color="auto" w:fill="F2F2F2" w:themeFill="background1" w:themeFillShade="F2"/>
            <w:vAlign w:val="center"/>
          </w:tcPr>
          <w:p w14:paraId="6151C331" w14:textId="77777777" w:rsidR="006C7BD6" w:rsidRPr="00E435C2" w:rsidRDefault="006C7BD6" w:rsidP="006C7BD6">
            <w:pPr>
              <w:spacing w:after="0" w:line="240" w:lineRule="auto"/>
              <w:jc w:val="center"/>
              <w:rPr>
                <w:rFonts w:ascii="Cambria" w:hAnsi="Cambria"/>
                <w:b/>
                <w:sz w:val="20"/>
                <w:szCs w:val="20"/>
              </w:rPr>
            </w:pPr>
            <w:r w:rsidRPr="00E435C2">
              <w:rPr>
                <w:rFonts w:ascii="Cambria" w:hAnsi="Cambria"/>
                <w:b/>
                <w:sz w:val="20"/>
                <w:szCs w:val="20"/>
              </w:rPr>
              <w:t>2019</w:t>
            </w:r>
          </w:p>
        </w:tc>
        <w:tc>
          <w:tcPr>
            <w:tcW w:w="850" w:type="dxa"/>
            <w:tcBorders>
              <w:left w:val="single" w:sz="4" w:space="0" w:color="auto"/>
            </w:tcBorders>
            <w:shd w:val="clear" w:color="auto" w:fill="F2F2F2" w:themeFill="background1" w:themeFillShade="F2"/>
            <w:vAlign w:val="center"/>
          </w:tcPr>
          <w:p w14:paraId="18BA28A3" w14:textId="77777777" w:rsidR="006C7BD6" w:rsidRPr="00E435C2" w:rsidRDefault="006C7BD6" w:rsidP="006C7BD6">
            <w:pPr>
              <w:spacing w:after="0" w:line="240" w:lineRule="auto"/>
              <w:jc w:val="center"/>
              <w:rPr>
                <w:rFonts w:ascii="Cambria" w:hAnsi="Cambria"/>
                <w:b/>
                <w:sz w:val="20"/>
                <w:szCs w:val="20"/>
              </w:rPr>
            </w:pPr>
            <w:r w:rsidRPr="00E435C2">
              <w:rPr>
                <w:rFonts w:ascii="Cambria" w:hAnsi="Cambria"/>
                <w:b/>
                <w:sz w:val="20"/>
                <w:szCs w:val="20"/>
              </w:rPr>
              <w:t>2020</w:t>
            </w:r>
          </w:p>
        </w:tc>
        <w:tc>
          <w:tcPr>
            <w:tcW w:w="850" w:type="dxa"/>
            <w:tcBorders>
              <w:left w:val="single" w:sz="4" w:space="0" w:color="auto"/>
            </w:tcBorders>
            <w:shd w:val="clear" w:color="auto" w:fill="F2F2F2" w:themeFill="background1" w:themeFillShade="F2"/>
            <w:vAlign w:val="center"/>
          </w:tcPr>
          <w:p w14:paraId="38B5B607" w14:textId="77777777" w:rsidR="006C7BD6" w:rsidRPr="00E435C2" w:rsidRDefault="006C7BD6" w:rsidP="006C7BD6">
            <w:pPr>
              <w:spacing w:after="0" w:line="240" w:lineRule="auto"/>
              <w:jc w:val="center"/>
              <w:rPr>
                <w:rFonts w:ascii="Cambria" w:hAnsi="Cambria"/>
                <w:b/>
                <w:sz w:val="20"/>
                <w:szCs w:val="20"/>
              </w:rPr>
            </w:pPr>
            <w:r w:rsidRPr="00E435C2">
              <w:rPr>
                <w:rFonts w:ascii="Cambria" w:hAnsi="Cambria"/>
                <w:b/>
                <w:sz w:val="20"/>
                <w:szCs w:val="20"/>
              </w:rPr>
              <w:t>2021</w:t>
            </w:r>
          </w:p>
        </w:tc>
      </w:tr>
      <w:tr w:rsidR="009F6A68" w:rsidRPr="00E435C2" w14:paraId="6E9A34C6" w14:textId="77777777" w:rsidTr="009F6A68">
        <w:trPr>
          <w:trHeight w:val="397"/>
          <w:jc w:val="center"/>
        </w:trPr>
        <w:tc>
          <w:tcPr>
            <w:tcW w:w="31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054D62" w14:textId="77777777" w:rsidR="009F6A68" w:rsidRPr="00E435C2" w:rsidRDefault="009F6A68" w:rsidP="009F6A68">
            <w:pPr>
              <w:spacing w:after="0" w:line="240" w:lineRule="auto"/>
              <w:jc w:val="center"/>
              <w:rPr>
                <w:rFonts w:ascii="Cambria" w:hAnsi="Cambria"/>
                <w:sz w:val="20"/>
                <w:szCs w:val="20"/>
              </w:rPr>
            </w:pPr>
            <w:r w:rsidRPr="00E435C2">
              <w:rPr>
                <w:rFonts w:ascii="Cambria" w:hAnsi="Cambria"/>
                <w:sz w:val="20"/>
                <w:szCs w:val="20"/>
              </w:rPr>
              <w:t>odprowadzone ogółem</w:t>
            </w:r>
          </w:p>
        </w:tc>
        <w:tc>
          <w:tcPr>
            <w:tcW w:w="1138" w:type="dxa"/>
            <w:tcBorders>
              <w:top w:val="single" w:sz="4" w:space="0" w:color="000000"/>
              <w:left w:val="single" w:sz="4" w:space="0" w:color="000000"/>
              <w:bottom w:val="single" w:sz="4" w:space="0" w:color="auto"/>
              <w:right w:val="single" w:sz="4" w:space="0" w:color="000000"/>
            </w:tcBorders>
            <w:shd w:val="clear" w:color="auto" w:fill="auto"/>
            <w:vAlign w:val="center"/>
          </w:tcPr>
          <w:p w14:paraId="7E769325" w14:textId="77777777" w:rsidR="009F6A68" w:rsidRPr="00E435C2" w:rsidRDefault="009F6A68" w:rsidP="009F6A68">
            <w:pPr>
              <w:spacing w:after="0" w:line="240" w:lineRule="auto"/>
              <w:jc w:val="center"/>
              <w:rPr>
                <w:rFonts w:ascii="Cambria" w:hAnsi="Cambria"/>
                <w:sz w:val="20"/>
                <w:szCs w:val="20"/>
              </w:rPr>
            </w:pPr>
            <w:r w:rsidRPr="00E435C2">
              <w:rPr>
                <w:rFonts w:ascii="Cambria" w:hAnsi="Cambria"/>
                <w:sz w:val="20"/>
                <w:szCs w:val="20"/>
              </w:rPr>
              <w:t>dam</w:t>
            </w:r>
            <w:r w:rsidRPr="00E435C2">
              <w:rPr>
                <w:rFonts w:ascii="Cambria" w:hAnsi="Cambria"/>
                <w:sz w:val="20"/>
                <w:szCs w:val="20"/>
                <w:vertAlign w:val="superscript"/>
              </w:rPr>
              <w:t>3</w:t>
            </w:r>
          </w:p>
        </w:tc>
        <w:tc>
          <w:tcPr>
            <w:tcW w:w="850" w:type="dxa"/>
            <w:tcBorders>
              <w:top w:val="single" w:sz="4" w:space="0" w:color="000000"/>
              <w:left w:val="single" w:sz="4" w:space="0" w:color="000000"/>
              <w:bottom w:val="single" w:sz="4" w:space="0" w:color="auto"/>
              <w:right w:val="single" w:sz="4" w:space="0" w:color="000000"/>
            </w:tcBorders>
            <w:vAlign w:val="center"/>
          </w:tcPr>
          <w:p w14:paraId="25F7FE09" w14:textId="24046D2E" w:rsidR="009F6A68" w:rsidRPr="00E435C2" w:rsidRDefault="009F6A68" w:rsidP="009F6A68">
            <w:pPr>
              <w:spacing w:after="0" w:line="240" w:lineRule="auto"/>
              <w:jc w:val="center"/>
              <w:rPr>
                <w:rFonts w:ascii="Cambria" w:hAnsi="Cambria"/>
                <w:sz w:val="20"/>
                <w:szCs w:val="20"/>
              </w:rPr>
            </w:pPr>
            <w:r w:rsidRPr="00E435C2">
              <w:rPr>
                <w:rFonts w:ascii="Cambria" w:hAnsi="Cambria"/>
                <w:sz w:val="20"/>
                <w:szCs w:val="20"/>
              </w:rPr>
              <w:t>1125</w:t>
            </w:r>
          </w:p>
        </w:tc>
        <w:tc>
          <w:tcPr>
            <w:tcW w:w="850" w:type="dxa"/>
            <w:tcBorders>
              <w:top w:val="single" w:sz="4" w:space="0" w:color="000000"/>
              <w:left w:val="single" w:sz="4" w:space="0" w:color="000000"/>
              <w:bottom w:val="single" w:sz="4" w:space="0" w:color="auto"/>
              <w:right w:val="single" w:sz="4" w:space="0" w:color="000000"/>
            </w:tcBorders>
            <w:vAlign w:val="center"/>
          </w:tcPr>
          <w:p w14:paraId="35D96208" w14:textId="67D9CB5C" w:rsidR="009F6A68" w:rsidRPr="00E435C2" w:rsidRDefault="009F6A68" w:rsidP="009F6A68">
            <w:pPr>
              <w:spacing w:after="0" w:line="240" w:lineRule="auto"/>
              <w:jc w:val="center"/>
              <w:rPr>
                <w:rFonts w:ascii="Cambria" w:hAnsi="Cambria"/>
                <w:sz w:val="20"/>
                <w:szCs w:val="20"/>
              </w:rPr>
            </w:pPr>
            <w:r w:rsidRPr="00E435C2">
              <w:rPr>
                <w:rFonts w:ascii="Cambria" w:hAnsi="Cambria"/>
                <w:sz w:val="20"/>
                <w:szCs w:val="20"/>
              </w:rPr>
              <w:t>1076</w:t>
            </w:r>
          </w:p>
        </w:tc>
        <w:tc>
          <w:tcPr>
            <w:tcW w:w="850" w:type="dxa"/>
            <w:tcBorders>
              <w:top w:val="single" w:sz="4" w:space="0" w:color="000000"/>
              <w:left w:val="single" w:sz="4" w:space="0" w:color="000000"/>
              <w:bottom w:val="single" w:sz="4" w:space="0" w:color="auto"/>
              <w:right w:val="single" w:sz="4" w:space="0" w:color="000000"/>
            </w:tcBorders>
            <w:vAlign w:val="center"/>
          </w:tcPr>
          <w:p w14:paraId="6F92A0AC" w14:textId="0E9A8866" w:rsidR="009F6A68" w:rsidRPr="00E435C2" w:rsidRDefault="009F6A68" w:rsidP="009F6A68">
            <w:pPr>
              <w:spacing w:after="0" w:line="240" w:lineRule="auto"/>
              <w:jc w:val="center"/>
              <w:rPr>
                <w:rFonts w:ascii="Cambria" w:hAnsi="Cambria"/>
                <w:sz w:val="20"/>
                <w:szCs w:val="20"/>
              </w:rPr>
            </w:pPr>
            <w:r w:rsidRPr="00E435C2">
              <w:rPr>
                <w:rFonts w:ascii="Cambria" w:hAnsi="Cambria"/>
                <w:sz w:val="20"/>
                <w:szCs w:val="20"/>
              </w:rPr>
              <w:t>1261</w:t>
            </w:r>
          </w:p>
        </w:tc>
        <w:tc>
          <w:tcPr>
            <w:tcW w:w="850" w:type="dxa"/>
            <w:tcBorders>
              <w:top w:val="single" w:sz="4" w:space="0" w:color="000000"/>
              <w:left w:val="single" w:sz="4" w:space="0" w:color="000000"/>
              <w:bottom w:val="single" w:sz="4" w:space="0" w:color="auto"/>
              <w:right w:val="single" w:sz="4" w:space="0" w:color="000000"/>
            </w:tcBorders>
            <w:vAlign w:val="center"/>
          </w:tcPr>
          <w:p w14:paraId="672AE988" w14:textId="3294D784" w:rsidR="009F6A68" w:rsidRPr="00E435C2" w:rsidRDefault="009F6A68" w:rsidP="009F6A68">
            <w:pPr>
              <w:spacing w:after="0" w:line="240" w:lineRule="auto"/>
              <w:jc w:val="center"/>
              <w:rPr>
                <w:rFonts w:ascii="Cambria" w:hAnsi="Cambria"/>
                <w:sz w:val="20"/>
                <w:szCs w:val="20"/>
              </w:rPr>
            </w:pPr>
            <w:r w:rsidRPr="00E435C2">
              <w:rPr>
                <w:rFonts w:ascii="Cambria" w:hAnsi="Cambria"/>
                <w:sz w:val="20"/>
                <w:szCs w:val="20"/>
              </w:rPr>
              <w:t>1132</w:t>
            </w:r>
          </w:p>
        </w:tc>
        <w:tc>
          <w:tcPr>
            <w:tcW w:w="850" w:type="dxa"/>
            <w:tcBorders>
              <w:top w:val="single" w:sz="4" w:space="0" w:color="000000"/>
              <w:left w:val="single" w:sz="4" w:space="0" w:color="000000"/>
              <w:bottom w:val="single" w:sz="4" w:space="0" w:color="auto"/>
              <w:right w:val="single" w:sz="4" w:space="0" w:color="000000"/>
            </w:tcBorders>
            <w:shd w:val="clear" w:color="auto" w:fill="auto"/>
            <w:vAlign w:val="center"/>
          </w:tcPr>
          <w:p w14:paraId="744DFAC4" w14:textId="5A4D9821" w:rsidR="009F6A68" w:rsidRPr="00E435C2" w:rsidRDefault="009F6A68" w:rsidP="009F6A68">
            <w:pPr>
              <w:spacing w:after="0" w:line="240" w:lineRule="auto"/>
              <w:jc w:val="center"/>
              <w:rPr>
                <w:rFonts w:ascii="Cambria" w:hAnsi="Cambria"/>
                <w:sz w:val="20"/>
                <w:szCs w:val="20"/>
              </w:rPr>
            </w:pPr>
            <w:r w:rsidRPr="00E435C2">
              <w:rPr>
                <w:rFonts w:ascii="Cambria" w:hAnsi="Cambria"/>
                <w:sz w:val="20"/>
                <w:szCs w:val="20"/>
              </w:rPr>
              <w:t>942</w:t>
            </w:r>
          </w:p>
        </w:tc>
      </w:tr>
      <w:tr w:rsidR="009F6A68" w:rsidRPr="00E435C2" w14:paraId="739631C9" w14:textId="77777777" w:rsidTr="009F6A68">
        <w:trPr>
          <w:trHeight w:val="397"/>
          <w:jc w:val="center"/>
        </w:trPr>
        <w:tc>
          <w:tcPr>
            <w:tcW w:w="31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EE9284" w14:textId="77777777" w:rsidR="009F6A68" w:rsidRPr="00E435C2" w:rsidRDefault="009F6A68" w:rsidP="009F6A68">
            <w:pPr>
              <w:spacing w:after="0" w:line="240" w:lineRule="auto"/>
              <w:jc w:val="center"/>
              <w:rPr>
                <w:rFonts w:ascii="Cambria" w:hAnsi="Cambria"/>
                <w:sz w:val="20"/>
                <w:szCs w:val="20"/>
              </w:rPr>
            </w:pPr>
            <w:r w:rsidRPr="00E435C2">
              <w:rPr>
                <w:rFonts w:ascii="Cambria" w:hAnsi="Cambria"/>
                <w:sz w:val="20"/>
                <w:szCs w:val="20"/>
              </w:rPr>
              <w:t>oczyszczane razem</w:t>
            </w:r>
          </w:p>
        </w:tc>
        <w:tc>
          <w:tcPr>
            <w:tcW w:w="11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77A55A" w14:textId="77777777" w:rsidR="009F6A68" w:rsidRPr="00E435C2" w:rsidRDefault="009F6A68" w:rsidP="009F6A68">
            <w:pPr>
              <w:spacing w:after="0" w:line="240" w:lineRule="auto"/>
              <w:jc w:val="center"/>
              <w:rPr>
                <w:rFonts w:ascii="Cambria" w:hAnsi="Cambria"/>
                <w:sz w:val="20"/>
                <w:szCs w:val="20"/>
              </w:rPr>
            </w:pPr>
            <w:r w:rsidRPr="00E435C2">
              <w:rPr>
                <w:rFonts w:ascii="Cambria" w:hAnsi="Cambria"/>
                <w:sz w:val="20"/>
                <w:szCs w:val="20"/>
              </w:rPr>
              <w:t>dam</w:t>
            </w:r>
            <w:r w:rsidRPr="00E435C2">
              <w:rPr>
                <w:rFonts w:ascii="Cambria" w:hAnsi="Cambria"/>
                <w:sz w:val="20"/>
                <w:szCs w:val="20"/>
                <w:vertAlign w:val="superscript"/>
              </w:rPr>
              <w:t>3</w:t>
            </w:r>
          </w:p>
        </w:tc>
        <w:tc>
          <w:tcPr>
            <w:tcW w:w="850" w:type="dxa"/>
            <w:tcBorders>
              <w:top w:val="single" w:sz="4" w:space="0" w:color="auto"/>
              <w:left w:val="single" w:sz="4" w:space="0" w:color="000000"/>
              <w:bottom w:val="single" w:sz="4" w:space="0" w:color="auto"/>
              <w:right w:val="single" w:sz="4" w:space="0" w:color="000000"/>
            </w:tcBorders>
            <w:vAlign w:val="center"/>
          </w:tcPr>
          <w:p w14:paraId="120F278B" w14:textId="38C43B0E" w:rsidR="009F6A68" w:rsidRPr="00E435C2" w:rsidRDefault="009F6A68" w:rsidP="009F6A68">
            <w:pPr>
              <w:spacing w:after="0" w:line="240" w:lineRule="auto"/>
              <w:jc w:val="center"/>
              <w:rPr>
                <w:rFonts w:ascii="Cambria" w:hAnsi="Cambria"/>
                <w:sz w:val="20"/>
                <w:szCs w:val="20"/>
              </w:rPr>
            </w:pPr>
            <w:r w:rsidRPr="00E435C2">
              <w:rPr>
                <w:rFonts w:ascii="Cambria" w:hAnsi="Cambria"/>
                <w:sz w:val="20"/>
                <w:szCs w:val="20"/>
              </w:rPr>
              <w:t>1 125</w:t>
            </w:r>
          </w:p>
        </w:tc>
        <w:tc>
          <w:tcPr>
            <w:tcW w:w="850" w:type="dxa"/>
            <w:tcBorders>
              <w:top w:val="single" w:sz="4" w:space="0" w:color="auto"/>
              <w:left w:val="single" w:sz="4" w:space="0" w:color="000000"/>
              <w:bottom w:val="single" w:sz="4" w:space="0" w:color="auto"/>
              <w:right w:val="single" w:sz="4" w:space="0" w:color="000000"/>
            </w:tcBorders>
            <w:vAlign w:val="center"/>
          </w:tcPr>
          <w:p w14:paraId="6A6CBBA9" w14:textId="5B1A4F57" w:rsidR="009F6A68" w:rsidRPr="00E435C2" w:rsidRDefault="009F6A68" w:rsidP="009F6A68">
            <w:pPr>
              <w:spacing w:after="0" w:line="240" w:lineRule="auto"/>
              <w:jc w:val="center"/>
              <w:rPr>
                <w:rFonts w:ascii="Cambria" w:hAnsi="Cambria"/>
                <w:sz w:val="20"/>
                <w:szCs w:val="20"/>
              </w:rPr>
            </w:pPr>
            <w:r w:rsidRPr="00E435C2">
              <w:rPr>
                <w:rFonts w:ascii="Cambria" w:hAnsi="Cambria"/>
                <w:sz w:val="20"/>
                <w:szCs w:val="20"/>
              </w:rPr>
              <w:t>1 076</w:t>
            </w:r>
          </w:p>
        </w:tc>
        <w:tc>
          <w:tcPr>
            <w:tcW w:w="850" w:type="dxa"/>
            <w:tcBorders>
              <w:top w:val="single" w:sz="4" w:space="0" w:color="auto"/>
              <w:left w:val="single" w:sz="4" w:space="0" w:color="000000"/>
              <w:bottom w:val="single" w:sz="4" w:space="0" w:color="auto"/>
              <w:right w:val="single" w:sz="4" w:space="0" w:color="000000"/>
            </w:tcBorders>
            <w:vAlign w:val="center"/>
          </w:tcPr>
          <w:p w14:paraId="68683D20" w14:textId="1B62B2D8" w:rsidR="009F6A68" w:rsidRPr="00E435C2" w:rsidRDefault="009F6A68" w:rsidP="009F6A68">
            <w:pPr>
              <w:spacing w:after="0" w:line="240" w:lineRule="auto"/>
              <w:jc w:val="center"/>
              <w:rPr>
                <w:rFonts w:ascii="Cambria" w:hAnsi="Cambria"/>
                <w:sz w:val="20"/>
                <w:szCs w:val="20"/>
              </w:rPr>
            </w:pPr>
            <w:r w:rsidRPr="00E435C2">
              <w:rPr>
                <w:rFonts w:ascii="Cambria" w:hAnsi="Cambria"/>
                <w:sz w:val="20"/>
                <w:szCs w:val="20"/>
              </w:rPr>
              <w:t>1 261</w:t>
            </w:r>
          </w:p>
        </w:tc>
        <w:tc>
          <w:tcPr>
            <w:tcW w:w="850" w:type="dxa"/>
            <w:tcBorders>
              <w:top w:val="single" w:sz="4" w:space="0" w:color="auto"/>
              <w:left w:val="single" w:sz="4" w:space="0" w:color="000000"/>
              <w:bottom w:val="single" w:sz="4" w:space="0" w:color="auto"/>
              <w:right w:val="single" w:sz="4" w:space="0" w:color="000000"/>
            </w:tcBorders>
            <w:vAlign w:val="center"/>
          </w:tcPr>
          <w:p w14:paraId="01FDE2B3" w14:textId="3473D413" w:rsidR="009F6A68" w:rsidRPr="00E435C2" w:rsidRDefault="009F6A68" w:rsidP="009F6A68">
            <w:pPr>
              <w:spacing w:after="0" w:line="240" w:lineRule="auto"/>
              <w:jc w:val="center"/>
              <w:rPr>
                <w:rFonts w:ascii="Cambria" w:hAnsi="Cambria"/>
                <w:sz w:val="20"/>
                <w:szCs w:val="20"/>
              </w:rPr>
            </w:pPr>
            <w:r w:rsidRPr="00E435C2">
              <w:rPr>
                <w:rFonts w:ascii="Cambria" w:hAnsi="Cambria"/>
                <w:sz w:val="20"/>
                <w:szCs w:val="20"/>
              </w:rPr>
              <w:t>1 132</w:t>
            </w:r>
          </w:p>
        </w:tc>
        <w:tc>
          <w:tcPr>
            <w:tcW w:w="850" w:type="dxa"/>
            <w:tcBorders>
              <w:top w:val="single" w:sz="4" w:space="0" w:color="auto"/>
              <w:left w:val="single" w:sz="4" w:space="0" w:color="000000"/>
              <w:bottom w:val="single" w:sz="4" w:space="0" w:color="auto"/>
              <w:right w:val="single" w:sz="4" w:space="0" w:color="000000"/>
            </w:tcBorders>
            <w:shd w:val="clear" w:color="auto" w:fill="auto"/>
            <w:vAlign w:val="center"/>
          </w:tcPr>
          <w:p w14:paraId="03EE99FD" w14:textId="5A9B9AF1" w:rsidR="009F6A68" w:rsidRPr="00E435C2" w:rsidRDefault="009F6A68" w:rsidP="009F6A68">
            <w:pPr>
              <w:spacing w:after="0" w:line="240" w:lineRule="auto"/>
              <w:jc w:val="center"/>
              <w:rPr>
                <w:rFonts w:ascii="Cambria" w:hAnsi="Cambria"/>
                <w:sz w:val="20"/>
                <w:szCs w:val="20"/>
              </w:rPr>
            </w:pPr>
            <w:r w:rsidRPr="00E435C2">
              <w:rPr>
                <w:rFonts w:ascii="Cambria" w:hAnsi="Cambria"/>
                <w:sz w:val="20"/>
                <w:szCs w:val="20"/>
              </w:rPr>
              <w:t>942</w:t>
            </w:r>
          </w:p>
        </w:tc>
      </w:tr>
      <w:tr w:rsidR="009F6A68" w:rsidRPr="00E435C2" w14:paraId="2FE2100D" w14:textId="77777777" w:rsidTr="009F6A68">
        <w:trPr>
          <w:trHeight w:val="397"/>
          <w:jc w:val="center"/>
        </w:trPr>
        <w:tc>
          <w:tcPr>
            <w:tcW w:w="31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00E9AA" w14:textId="1CF49B41" w:rsidR="009F6A68" w:rsidRPr="00E435C2" w:rsidRDefault="009F6A68" w:rsidP="009F6A68">
            <w:pPr>
              <w:spacing w:after="0" w:line="240" w:lineRule="auto"/>
              <w:jc w:val="center"/>
              <w:rPr>
                <w:rFonts w:ascii="Cambria" w:hAnsi="Cambria"/>
                <w:sz w:val="20"/>
                <w:szCs w:val="20"/>
              </w:rPr>
            </w:pPr>
            <w:r w:rsidRPr="00E435C2">
              <w:rPr>
                <w:rFonts w:ascii="Cambria" w:hAnsi="Cambria"/>
                <w:sz w:val="20"/>
                <w:szCs w:val="20"/>
              </w:rPr>
              <w:t>oczyszczane z podwyższonym usuwaniem biogenów</w:t>
            </w:r>
          </w:p>
        </w:tc>
        <w:tc>
          <w:tcPr>
            <w:tcW w:w="11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1100D8" w14:textId="77777777" w:rsidR="009F6A68" w:rsidRPr="00E435C2" w:rsidRDefault="009F6A68" w:rsidP="009F6A68">
            <w:pPr>
              <w:spacing w:after="0" w:line="240" w:lineRule="auto"/>
              <w:jc w:val="center"/>
              <w:rPr>
                <w:rFonts w:ascii="Cambria" w:hAnsi="Cambria"/>
                <w:sz w:val="20"/>
                <w:szCs w:val="20"/>
              </w:rPr>
            </w:pPr>
            <w:r w:rsidRPr="00E435C2">
              <w:rPr>
                <w:rFonts w:ascii="Cambria" w:hAnsi="Cambria"/>
                <w:sz w:val="20"/>
                <w:szCs w:val="20"/>
              </w:rPr>
              <w:t>dam</w:t>
            </w:r>
            <w:r w:rsidRPr="00E435C2">
              <w:rPr>
                <w:rFonts w:ascii="Cambria" w:hAnsi="Cambria"/>
                <w:sz w:val="20"/>
                <w:szCs w:val="20"/>
                <w:vertAlign w:val="superscript"/>
              </w:rPr>
              <w:t>3</w:t>
            </w:r>
          </w:p>
        </w:tc>
        <w:tc>
          <w:tcPr>
            <w:tcW w:w="850" w:type="dxa"/>
            <w:tcBorders>
              <w:top w:val="single" w:sz="4" w:space="0" w:color="auto"/>
              <w:left w:val="single" w:sz="4" w:space="0" w:color="000000"/>
              <w:bottom w:val="single" w:sz="4" w:space="0" w:color="auto"/>
              <w:right w:val="single" w:sz="4" w:space="0" w:color="000000"/>
            </w:tcBorders>
            <w:vAlign w:val="center"/>
          </w:tcPr>
          <w:p w14:paraId="315A0907" w14:textId="1E93F8AD" w:rsidR="009F6A68" w:rsidRPr="00E435C2" w:rsidRDefault="009F6A68" w:rsidP="009F6A68">
            <w:pPr>
              <w:spacing w:after="0" w:line="240" w:lineRule="auto"/>
              <w:jc w:val="center"/>
              <w:rPr>
                <w:rFonts w:ascii="Cambria" w:hAnsi="Cambria"/>
                <w:sz w:val="20"/>
                <w:szCs w:val="20"/>
              </w:rPr>
            </w:pPr>
            <w:r w:rsidRPr="00E435C2">
              <w:rPr>
                <w:rFonts w:ascii="Cambria" w:hAnsi="Cambria"/>
                <w:sz w:val="20"/>
                <w:szCs w:val="20"/>
              </w:rPr>
              <w:t>1 125</w:t>
            </w:r>
          </w:p>
        </w:tc>
        <w:tc>
          <w:tcPr>
            <w:tcW w:w="850" w:type="dxa"/>
            <w:tcBorders>
              <w:top w:val="single" w:sz="4" w:space="0" w:color="auto"/>
              <w:left w:val="single" w:sz="4" w:space="0" w:color="000000"/>
              <w:bottom w:val="single" w:sz="4" w:space="0" w:color="auto"/>
              <w:right w:val="single" w:sz="4" w:space="0" w:color="000000"/>
            </w:tcBorders>
            <w:vAlign w:val="center"/>
          </w:tcPr>
          <w:p w14:paraId="661931F9" w14:textId="2DB7D89E" w:rsidR="009F6A68" w:rsidRPr="00E435C2" w:rsidRDefault="009F6A68" w:rsidP="009F6A68">
            <w:pPr>
              <w:spacing w:after="0" w:line="240" w:lineRule="auto"/>
              <w:jc w:val="center"/>
              <w:rPr>
                <w:rFonts w:ascii="Cambria" w:hAnsi="Cambria"/>
                <w:sz w:val="20"/>
                <w:szCs w:val="20"/>
              </w:rPr>
            </w:pPr>
            <w:r w:rsidRPr="00E435C2">
              <w:rPr>
                <w:rFonts w:ascii="Cambria" w:hAnsi="Cambria"/>
                <w:sz w:val="20"/>
                <w:szCs w:val="20"/>
              </w:rPr>
              <w:t>1 076</w:t>
            </w:r>
          </w:p>
        </w:tc>
        <w:tc>
          <w:tcPr>
            <w:tcW w:w="850" w:type="dxa"/>
            <w:tcBorders>
              <w:top w:val="single" w:sz="4" w:space="0" w:color="auto"/>
              <w:left w:val="single" w:sz="4" w:space="0" w:color="000000"/>
              <w:bottom w:val="single" w:sz="4" w:space="0" w:color="auto"/>
              <w:right w:val="single" w:sz="4" w:space="0" w:color="000000"/>
            </w:tcBorders>
            <w:vAlign w:val="center"/>
          </w:tcPr>
          <w:p w14:paraId="6F9F14E4" w14:textId="00FE0217" w:rsidR="009F6A68" w:rsidRPr="00E435C2" w:rsidRDefault="009F6A68" w:rsidP="009F6A68">
            <w:pPr>
              <w:spacing w:after="0" w:line="240" w:lineRule="auto"/>
              <w:jc w:val="center"/>
              <w:rPr>
                <w:rFonts w:ascii="Cambria" w:hAnsi="Cambria"/>
                <w:sz w:val="20"/>
                <w:szCs w:val="20"/>
              </w:rPr>
            </w:pPr>
            <w:r w:rsidRPr="00E435C2">
              <w:rPr>
                <w:rFonts w:ascii="Cambria" w:hAnsi="Cambria"/>
                <w:sz w:val="20"/>
                <w:szCs w:val="20"/>
              </w:rPr>
              <w:t>1 261</w:t>
            </w:r>
          </w:p>
        </w:tc>
        <w:tc>
          <w:tcPr>
            <w:tcW w:w="850" w:type="dxa"/>
            <w:tcBorders>
              <w:top w:val="single" w:sz="4" w:space="0" w:color="auto"/>
              <w:left w:val="single" w:sz="4" w:space="0" w:color="000000"/>
              <w:bottom w:val="single" w:sz="4" w:space="0" w:color="auto"/>
              <w:right w:val="single" w:sz="4" w:space="0" w:color="000000"/>
            </w:tcBorders>
            <w:vAlign w:val="center"/>
          </w:tcPr>
          <w:p w14:paraId="44F15D33" w14:textId="2BA2D3EB" w:rsidR="009F6A68" w:rsidRPr="00E435C2" w:rsidRDefault="009F6A68" w:rsidP="009F6A68">
            <w:pPr>
              <w:spacing w:after="0" w:line="240" w:lineRule="auto"/>
              <w:jc w:val="center"/>
              <w:rPr>
                <w:rFonts w:ascii="Cambria" w:hAnsi="Cambria"/>
                <w:sz w:val="20"/>
                <w:szCs w:val="20"/>
              </w:rPr>
            </w:pPr>
            <w:r w:rsidRPr="00E435C2">
              <w:rPr>
                <w:rFonts w:ascii="Cambria" w:hAnsi="Cambria"/>
                <w:sz w:val="20"/>
                <w:szCs w:val="20"/>
              </w:rPr>
              <w:t>1 132</w:t>
            </w:r>
          </w:p>
        </w:tc>
        <w:tc>
          <w:tcPr>
            <w:tcW w:w="850" w:type="dxa"/>
            <w:tcBorders>
              <w:top w:val="single" w:sz="4" w:space="0" w:color="auto"/>
              <w:left w:val="single" w:sz="4" w:space="0" w:color="000000"/>
              <w:bottom w:val="single" w:sz="4" w:space="0" w:color="auto"/>
              <w:right w:val="single" w:sz="4" w:space="0" w:color="000000"/>
            </w:tcBorders>
            <w:shd w:val="clear" w:color="auto" w:fill="auto"/>
            <w:vAlign w:val="center"/>
          </w:tcPr>
          <w:p w14:paraId="7A91366E" w14:textId="20A8B49E" w:rsidR="009F6A68" w:rsidRPr="00E435C2" w:rsidRDefault="009F6A68" w:rsidP="009F6A68">
            <w:pPr>
              <w:spacing w:after="0" w:line="240" w:lineRule="auto"/>
              <w:jc w:val="center"/>
              <w:rPr>
                <w:rFonts w:ascii="Cambria" w:hAnsi="Cambria"/>
                <w:sz w:val="20"/>
                <w:szCs w:val="20"/>
              </w:rPr>
            </w:pPr>
            <w:r w:rsidRPr="00E435C2">
              <w:rPr>
                <w:rFonts w:ascii="Cambria" w:hAnsi="Cambria"/>
                <w:sz w:val="20"/>
                <w:szCs w:val="20"/>
              </w:rPr>
              <w:t>942</w:t>
            </w:r>
          </w:p>
        </w:tc>
      </w:tr>
      <w:tr w:rsidR="009F6A68" w:rsidRPr="00E435C2" w14:paraId="4EDE0BC9" w14:textId="77777777" w:rsidTr="009F6A68">
        <w:trPr>
          <w:trHeight w:val="66"/>
          <w:jc w:val="center"/>
        </w:trPr>
        <w:tc>
          <w:tcPr>
            <w:tcW w:w="31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77536C" w14:textId="77777777" w:rsidR="009F6A68" w:rsidRPr="00E435C2" w:rsidRDefault="009F6A68" w:rsidP="009F6A68">
            <w:pPr>
              <w:spacing w:after="0" w:line="240" w:lineRule="auto"/>
              <w:jc w:val="center"/>
              <w:rPr>
                <w:rFonts w:ascii="Cambria" w:hAnsi="Cambria"/>
                <w:sz w:val="20"/>
                <w:szCs w:val="20"/>
              </w:rPr>
            </w:pPr>
            <w:r w:rsidRPr="00E435C2">
              <w:rPr>
                <w:rFonts w:ascii="Cambria" w:hAnsi="Cambria"/>
                <w:sz w:val="20"/>
                <w:szCs w:val="20"/>
              </w:rPr>
              <w:t xml:space="preserve">oczyszczane biologicznie </w:t>
            </w:r>
          </w:p>
          <w:p w14:paraId="70C814DF" w14:textId="77777777" w:rsidR="009F6A68" w:rsidRPr="00E435C2" w:rsidRDefault="009F6A68" w:rsidP="009F6A68">
            <w:pPr>
              <w:spacing w:after="0" w:line="240" w:lineRule="auto"/>
              <w:jc w:val="center"/>
              <w:rPr>
                <w:rFonts w:ascii="Cambria" w:hAnsi="Cambria"/>
                <w:sz w:val="20"/>
                <w:szCs w:val="20"/>
              </w:rPr>
            </w:pPr>
            <w:r w:rsidRPr="00E435C2">
              <w:rPr>
                <w:rFonts w:ascii="Cambria" w:hAnsi="Cambria"/>
                <w:sz w:val="20"/>
                <w:szCs w:val="20"/>
              </w:rPr>
              <w:t xml:space="preserve">z podwyższonym usuwaniem biogenów w % ścieków </w:t>
            </w:r>
          </w:p>
        </w:tc>
        <w:tc>
          <w:tcPr>
            <w:tcW w:w="11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D5A985" w14:textId="77777777" w:rsidR="009F6A68" w:rsidRPr="00E435C2" w:rsidRDefault="009F6A68" w:rsidP="009F6A68">
            <w:pPr>
              <w:spacing w:after="0" w:line="240" w:lineRule="auto"/>
              <w:jc w:val="center"/>
              <w:rPr>
                <w:rFonts w:ascii="Cambria" w:hAnsi="Cambria"/>
                <w:sz w:val="20"/>
                <w:szCs w:val="20"/>
              </w:rPr>
            </w:pPr>
            <w:r w:rsidRPr="00E435C2">
              <w:rPr>
                <w:rFonts w:ascii="Cambria" w:hAnsi="Cambria"/>
                <w:sz w:val="20"/>
                <w:szCs w:val="20"/>
              </w:rPr>
              <w:t>%</w:t>
            </w:r>
          </w:p>
        </w:tc>
        <w:tc>
          <w:tcPr>
            <w:tcW w:w="850" w:type="dxa"/>
            <w:tcBorders>
              <w:top w:val="single" w:sz="4" w:space="0" w:color="auto"/>
              <w:left w:val="single" w:sz="4" w:space="0" w:color="000000"/>
              <w:bottom w:val="single" w:sz="4" w:space="0" w:color="000000"/>
              <w:right w:val="single" w:sz="4" w:space="0" w:color="000000"/>
            </w:tcBorders>
            <w:vAlign w:val="center"/>
          </w:tcPr>
          <w:p w14:paraId="0DD52C8F" w14:textId="0325D301" w:rsidR="009F6A68" w:rsidRPr="00E435C2" w:rsidRDefault="009F6A68" w:rsidP="009F6A68">
            <w:pPr>
              <w:spacing w:after="0" w:line="240" w:lineRule="auto"/>
              <w:jc w:val="center"/>
              <w:rPr>
                <w:rFonts w:ascii="Cambria" w:hAnsi="Cambria"/>
                <w:sz w:val="20"/>
                <w:szCs w:val="20"/>
              </w:rPr>
            </w:pPr>
            <w:r w:rsidRPr="00E435C2">
              <w:rPr>
                <w:rFonts w:ascii="Cambria" w:hAnsi="Cambria"/>
                <w:sz w:val="20"/>
                <w:szCs w:val="20"/>
              </w:rPr>
              <w:t>100,0</w:t>
            </w:r>
          </w:p>
        </w:tc>
        <w:tc>
          <w:tcPr>
            <w:tcW w:w="850" w:type="dxa"/>
            <w:tcBorders>
              <w:top w:val="single" w:sz="4" w:space="0" w:color="auto"/>
              <w:left w:val="single" w:sz="4" w:space="0" w:color="000000"/>
              <w:bottom w:val="single" w:sz="4" w:space="0" w:color="000000"/>
              <w:right w:val="single" w:sz="4" w:space="0" w:color="000000"/>
            </w:tcBorders>
            <w:vAlign w:val="center"/>
          </w:tcPr>
          <w:p w14:paraId="461B2A3D" w14:textId="5D1C6EAB" w:rsidR="009F6A68" w:rsidRPr="00E435C2" w:rsidRDefault="009F6A68" w:rsidP="009F6A68">
            <w:pPr>
              <w:spacing w:after="0" w:line="240" w:lineRule="auto"/>
              <w:jc w:val="center"/>
              <w:rPr>
                <w:rFonts w:ascii="Cambria" w:hAnsi="Cambria"/>
                <w:sz w:val="20"/>
                <w:szCs w:val="20"/>
              </w:rPr>
            </w:pPr>
            <w:r w:rsidRPr="00E435C2">
              <w:rPr>
                <w:rFonts w:ascii="Cambria" w:hAnsi="Cambria"/>
                <w:sz w:val="20"/>
                <w:szCs w:val="20"/>
              </w:rPr>
              <w:t>100,0</w:t>
            </w:r>
          </w:p>
        </w:tc>
        <w:tc>
          <w:tcPr>
            <w:tcW w:w="850" w:type="dxa"/>
            <w:tcBorders>
              <w:top w:val="single" w:sz="4" w:space="0" w:color="auto"/>
              <w:left w:val="single" w:sz="4" w:space="0" w:color="000000"/>
              <w:bottom w:val="single" w:sz="4" w:space="0" w:color="000000"/>
              <w:right w:val="single" w:sz="4" w:space="0" w:color="000000"/>
            </w:tcBorders>
            <w:vAlign w:val="center"/>
          </w:tcPr>
          <w:p w14:paraId="1B303A28" w14:textId="26CE7925" w:rsidR="009F6A68" w:rsidRPr="00E435C2" w:rsidRDefault="009F6A68" w:rsidP="009F6A68">
            <w:pPr>
              <w:spacing w:after="0" w:line="240" w:lineRule="auto"/>
              <w:jc w:val="center"/>
              <w:rPr>
                <w:rFonts w:ascii="Cambria" w:hAnsi="Cambria"/>
                <w:sz w:val="20"/>
                <w:szCs w:val="20"/>
              </w:rPr>
            </w:pPr>
            <w:r w:rsidRPr="00E435C2">
              <w:rPr>
                <w:rFonts w:ascii="Cambria" w:hAnsi="Cambria"/>
                <w:sz w:val="20"/>
                <w:szCs w:val="20"/>
              </w:rPr>
              <w:t>100,0</w:t>
            </w:r>
          </w:p>
        </w:tc>
        <w:tc>
          <w:tcPr>
            <w:tcW w:w="850" w:type="dxa"/>
            <w:tcBorders>
              <w:top w:val="single" w:sz="4" w:space="0" w:color="auto"/>
              <w:left w:val="single" w:sz="4" w:space="0" w:color="000000"/>
              <w:bottom w:val="single" w:sz="4" w:space="0" w:color="000000"/>
              <w:right w:val="single" w:sz="4" w:space="0" w:color="000000"/>
            </w:tcBorders>
            <w:vAlign w:val="center"/>
          </w:tcPr>
          <w:p w14:paraId="2433DBC3" w14:textId="5A0A3929" w:rsidR="009F6A68" w:rsidRPr="00E435C2" w:rsidRDefault="009F6A68" w:rsidP="009F6A68">
            <w:pPr>
              <w:spacing w:after="0" w:line="240" w:lineRule="auto"/>
              <w:jc w:val="center"/>
              <w:rPr>
                <w:rFonts w:ascii="Cambria" w:hAnsi="Cambria"/>
                <w:sz w:val="20"/>
                <w:szCs w:val="20"/>
              </w:rPr>
            </w:pPr>
            <w:r w:rsidRPr="00E435C2">
              <w:rPr>
                <w:rFonts w:ascii="Cambria" w:hAnsi="Cambria"/>
                <w:sz w:val="20"/>
                <w:szCs w:val="20"/>
              </w:rPr>
              <w:t>100,0</w:t>
            </w:r>
          </w:p>
        </w:tc>
        <w:tc>
          <w:tcPr>
            <w:tcW w:w="850" w:type="dxa"/>
            <w:tcBorders>
              <w:top w:val="single" w:sz="4" w:space="0" w:color="auto"/>
              <w:left w:val="single" w:sz="4" w:space="0" w:color="000000"/>
              <w:bottom w:val="single" w:sz="4" w:space="0" w:color="000000"/>
              <w:right w:val="single" w:sz="4" w:space="0" w:color="000000"/>
            </w:tcBorders>
            <w:shd w:val="clear" w:color="auto" w:fill="auto"/>
            <w:vAlign w:val="center"/>
          </w:tcPr>
          <w:p w14:paraId="74828966" w14:textId="553FC6FD" w:rsidR="009F6A68" w:rsidRPr="00E435C2" w:rsidRDefault="009F6A68" w:rsidP="009F6A68">
            <w:pPr>
              <w:spacing w:after="0" w:line="240" w:lineRule="auto"/>
              <w:jc w:val="center"/>
              <w:rPr>
                <w:rFonts w:ascii="Cambria" w:hAnsi="Cambria"/>
                <w:sz w:val="20"/>
                <w:szCs w:val="20"/>
              </w:rPr>
            </w:pPr>
            <w:r w:rsidRPr="00E435C2">
              <w:rPr>
                <w:rFonts w:ascii="Cambria" w:hAnsi="Cambria"/>
                <w:sz w:val="20"/>
                <w:szCs w:val="20"/>
              </w:rPr>
              <w:t>100,0</w:t>
            </w:r>
          </w:p>
        </w:tc>
      </w:tr>
    </w:tbl>
    <w:p w14:paraId="3776F011" w14:textId="7710C368" w:rsidR="006C7BD6" w:rsidRPr="00E435C2" w:rsidRDefault="006C7BD6" w:rsidP="006C7BD6">
      <w:pPr>
        <w:spacing w:after="0" w:line="240" w:lineRule="auto"/>
        <w:jc w:val="center"/>
        <w:rPr>
          <w:rFonts w:ascii="Cambria" w:hAnsi="Cambria"/>
          <w:bCs/>
          <w:i/>
          <w:sz w:val="16"/>
          <w:szCs w:val="20"/>
        </w:rPr>
      </w:pPr>
      <w:r w:rsidRPr="00E435C2">
        <w:rPr>
          <w:rFonts w:ascii="Cambria" w:hAnsi="Cambria"/>
          <w:bCs/>
          <w:i/>
          <w:sz w:val="16"/>
          <w:szCs w:val="20"/>
        </w:rPr>
        <w:t>Źródło: Główny Urząd Statystyczny - Bank Danych Lokaln</w:t>
      </w:r>
      <w:r w:rsidR="00DB7BC1" w:rsidRPr="00E435C2">
        <w:rPr>
          <w:rFonts w:ascii="Cambria" w:hAnsi="Cambria"/>
          <w:bCs/>
          <w:i/>
          <w:sz w:val="16"/>
          <w:szCs w:val="20"/>
        </w:rPr>
        <w:t>ych - dane wg stanu n</w:t>
      </w:r>
      <w:r w:rsidR="004348AA" w:rsidRPr="00E435C2">
        <w:rPr>
          <w:rFonts w:ascii="Cambria" w:hAnsi="Cambria"/>
          <w:bCs/>
          <w:i/>
          <w:sz w:val="16"/>
          <w:szCs w:val="20"/>
        </w:rPr>
        <w:t>a dzień 16.06</w:t>
      </w:r>
      <w:r w:rsidR="00DB7BC1" w:rsidRPr="00E435C2">
        <w:rPr>
          <w:rFonts w:ascii="Cambria" w:hAnsi="Cambria"/>
          <w:bCs/>
          <w:i/>
          <w:sz w:val="16"/>
          <w:szCs w:val="20"/>
        </w:rPr>
        <w:t>.2023</w:t>
      </w:r>
      <w:r w:rsidRPr="00E435C2">
        <w:rPr>
          <w:rFonts w:ascii="Cambria" w:hAnsi="Cambria"/>
          <w:bCs/>
          <w:i/>
          <w:sz w:val="16"/>
          <w:szCs w:val="20"/>
        </w:rPr>
        <w:t xml:space="preserve"> r.</w:t>
      </w:r>
    </w:p>
    <w:p w14:paraId="64F16FD3" w14:textId="77777777" w:rsidR="004348AA" w:rsidRPr="00E435C2" w:rsidRDefault="004348AA" w:rsidP="00DB7BC1">
      <w:pPr>
        <w:spacing w:after="0" w:line="240" w:lineRule="auto"/>
        <w:jc w:val="center"/>
        <w:rPr>
          <w:rFonts w:ascii="Cambria" w:hAnsi="Cambria"/>
          <w:b/>
          <w:i/>
          <w:sz w:val="20"/>
          <w:szCs w:val="20"/>
        </w:rPr>
      </w:pPr>
    </w:p>
    <w:p w14:paraId="23C38FFB" w14:textId="59239BAE" w:rsidR="009D2FA8" w:rsidRPr="00E435C2" w:rsidRDefault="009D2FA8" w:rsidP="00DB7BC1">
      <w:pPr>
        <w:spacing w:after="0" w:line="240" w:lineRule="auto"/>
        <w:jc w:val="center"/>
        <w:rPr>
          <w:rFonts w:ascii="Cambria" w:hAnsi="Cambria" w:cs="Verdana-Bold"/>
          <w:bCs/>
          <w:i/>
          <w:sz w:val="20"/>
          <w:szCs w:val="20"/>
          <w:lang w:eastAsia="pl-PL"/>
        </w:rPr>
      </w:pPr>
      <w:bookmarkStart w:id="242" w:name="_Toc137737765"/>
      <w:r w:rsidRPr="00E435C2">
        <w:rPr>
          <w:rFonts w:ascii="Cambria" w:hAnsi="Cambria"/>
          <w:b/>
          <w:i/>
          <w:sz w:val="20"/>
          <w:szCs w:val="20"/>
        </w:rPr>
        <w:t xml:space="preserve">Wykres nr </w:t>
      </w:r>
      <w:r w:rsidRPr="00E435C2">
        <w:rPr>
          <w:rFonts w:ascii="Cambria" w:hAnsi="Cambria"/>
          <w:b/>
          <w:i/>
          <w:sz w:val="20"/>
          <w:szCs w:val="20"/>
        </w:rPr>
        <w:fldChar w:fldCharType="begin"/>
      </w:r>
      <w:r w:rsidRPr="00E435C2">
        <w:rPr>
          <w:rFonts w:ascii="Cambria" w:hAnsi="Cambria"/>
          <w:b/>
          <w:i/>
          <w:sz w:val="20"/>
          <w:szCs w:val="20"/>
        </w:rPr>
        <w:instrText xml:space="preserve"> SEQ Wykres \* ARABIC </w:instrText>
      </w:r>
      <w:r w:rsidRPr="00E435C2">
        <w:rPr>
          <w:rFonts w:ascii="Cambria" w:hAnsi="Cambria"/>
          <w:b/>
          <w:i/>
          <w:sz w:val="20"/>
          <w:szCs w:val="20"/>
        </w:rPr>
        <w:fldChar w:fldCharType="separate"/>
      </w:r>
      <w:r w:rsidR="0024480C">
        <w:rPr>
          <w:rFonts w:ascii="Cambria" w:hAnsi="Cambria"/>
          <w:b/>
          <w:i/>
          <w:noProof/>
          <w:sz w:val="20"/>
          <w:szCs w:val="20"/>
        </w:rPr>
        <w:t>9</w:t>
      </w:r>
      <w:r w:rsidRPr="00E435C2">
        <w:rPr>
          <w:rFonts w:ascii="Cambria" w:hAnsi="Cambria"/>
          <w:b/>
          <w:i/>
          <w:sz w:val="20"/>
          <w:szCs w:val="20"/>
        </w:rPr>
        <w:fldChar w:fldCharType="end"/>
      </w:r>
      <w:r w:rsidRPr="00E435C2">
        <w:rPr>
          <w:rFonts w:ascii="Cambria" w:hAnsi="Cambria"/>
          <w:b/>
          <w:i/>
          <w:sz w:val="20"/>
          <w:szCs w:val="20"/>
        </w:rPr>
        <w:t xml:space="preserve">. </w:t>
      </w:r>
      <w:r w:rsidRPr="00E435C2">
        <w:rPr>
          <w:rFonts w:ascii="Cambria" w:hAnsi="Cambria" w:cs="Verdana-Bold"/>
          <w:bCs/>
          <w:i/>
          <w:sz w:val="20"/>
          <w:szCs w:val="20"/>
          <w:lang w:eastAsia="pl-PL"/>
        </w:rPr>
        <w:t xml:space="preserve">Liczba ludności korzystająca z </w:t>
      </w:r>
      <w:r w:rsidR="00404F48" w:rsidRPr="00E435C2">
        <w:rPr>
          <w:rFonts w:ascii="Cambria" w:hAnsi="Cambria" w:cs="Verdana-Bold"/>
          <w:bCs/>
          <w:i/>
          <w:sz w:val="20"/>
          <w:szCs w:val="20"/>
          <w:lang w:eastAsia="pl-PL"/>
        </w:rPr>
        <w:t>oczyszczalni ścieków</w:t>
      </w:r>
      <w:r w:rsidRPr="00E435C2">
        <w:rPr>
          <w:rFonts w:ascii="Cambria" w:hAnsi="Cambria" w:cs="Verdana-Bold"/>
          <w:bCs/>
          <w:i/>
          <w:sz w:val="20"/>
          <w:szCs w:val="20"/>
          <w:lang w:eastAsia="pl-PL"/>
        </w:rPr>
        <w:t xml:space="preserve"> na terenie </w:t>
      </w:r>
      <w:r w:rsidR="009F6A68" w:rsidRPr="00E435C2">
        <w:rPr>
          <w:rFonts w:ascii="Cambria" w:hAnsi="Cambria" w:cs="Verdana-Bold"/>
          <w:bCs/>
          <w:i/>
          <w:sz w:val="20"/>
          <w:szCs w:val="20"/>
          <w:lang w:eastAsia="pl-PL"/>
        </w:rPr>
        <w:t>miasta Mrągowo</w:t>
      </w:r>
      <w:bookmarkEnd w:id="242"/>
    </w:p>
    <w:p w14:paraId="20775DD0" w14:textId="2692415E" w:rsidR="009D2FA8" w:rsidRPr="00E435C2" w:rsidRDefault="009F6A68" w:rsidP="009D6FC2">
      <w:pPr>
        <w:spacing w:after="0" w:line="240" w:lineRule="auto"/>
        <w:jc w:val="center"/>
        <w:rPr>
          <w:rFonts w:ascii="Cambria" w:hAnsi="Cambria"/>
          <w:bCs/>
          <w:i/>
          <w:sz w:val="20"/>
          <w:szCs w:val="20"/>
        </w:rPr>
      </w:pPr>
      <w:r w:rsidRPr="00E435C2">
        <w:rPr>
          <w:noProof/>
          <w:lang w:eastAsia="pl-PL"/>
        </w:rPr>
        <w:drawing>
          <wp:inline distT="0" distB="0" distL="0" distR="0" wp14:anchorId="53E27FCD" wp14:editId="61DB063F">
            <wp:extent cx="4591050" cy="2667699"/>
            <wp:effectExtent l="0" t="0" r="0" b="0"/>
            <wp:docPr id="120" name="Wykres 1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8"/>
              </a:graphicData>
            </a:graphic>
          </wp:inline>
        </w:drawing>
      </w:r>
    </w:p>
    <w:p w14:paraId="1E56AEEF" w14:textId="49AF2987" w:rsidR="009D2FA8" w:rsidRPr="00E435C2" w:rsidRDefault="009D2FA8" w:rsidP="009D6FC2">
      <w:pPr>
        <w:spacing w:after="0" w:line="240" w:lineRule="auto"/>
        <w:jc w:val="center"/>
        <w:rPr>
          <w:rFonts w:ascii="Cambria" w:hAnsi="Cambria"/>
          <w:bCs/>
          <w:i/>
          <w:sz w:val="16"/>
          <w:szCs w:val="20"/>
        </w:rPr>
      </w:pPr>
      <w:r w:rsidRPr="00E435C2">
        <w:rPr>
          <w:rFonts w:ascii="Cambria" w:hAnsi="Cambria"/>
          <w:bCs/>
          <w:i/>
          <w:sz w:val="16"/>
          <w:szCs w:val="20"/>
        </w:rPr>
        <w:t xml:space="preserve">Źródło: Analiza własna na podstawie danych - </w:t>
      </w:r>
      <w:r w:rsidR="00090829" w:rsidRPr="00E435C2">
        <w:rPr>
          <w:rFonts w:ascii="Cambria" w:hAnsi="Cambria"/>
          <w:bCs/>
          <w:i/>
          <w:sz w:val="16"/>
          <w:szCs w:val="20"/>
        </w:rPr>
        <w:t>GUS</w:t>
      </w:r>
      <w:r w:rsidRPr="00E435C2">
        <w:rPr>
          <w:rFonts w:ascii="Cambria" w:hAnsi="Cambria"/>
          <w:bCs/>
          <w:i/>
          <w:sz w:val="16"/>
          <w:szCs w:val="20"/>
        </w:rPr>
        <w:t xml:space="preserve"> - Bank Danych Lokalnych</w:t>
      </w:r>
      <w:r w:rsidR="00090829" w:rsidRPr="00E435C2">
        <w:rPr>
          <w:rFonts w:ascii="Cambria" w:hAnsi="Cambria"/>
          <w:bCs/>
          <w:i/>
          <w:sz w:val="16"/>
          <w:szCs w:val="20"/>
        </w:rPr>
        <w:t xml:space="preserve"> </w:t>
      </w:r>
      <w:r w:rsidR="009F6A68" w:rsidRPr="00E435C2">
        <w:rPr>
          <w:rFonts w:ascii="Cambria" w:hAnsi="Cambria"/>
          <w:bCs/>
          <w:i/>
          <w:sz w:val="16"/>
          <w:szCs w:val="20"/>
        </w:rPr>
        <w:t>- dane wg stanu na dzień 16.06</w:t>
      </w:r>
      <w:r w:rsidR="00DB7BC1" w:rsidRPr="00E435C2">
        <w:rPr>
          <w:rFonts w:ascii="Cambria" w:hAnsi="Cambria"/>
          <w:bCs/>
          <w:i/>
          <w:sz w:val="16"/>
          <w:szCs w:val="20"/>
        </w:rPr>
        <w:t>.2023</w:t>
      </w:r>
      <w:r w:rsidR="009D6FC2" w:rsidRPr="00E435C2">
        <w:rPr>
          <w:rFonts w:ascii="Cambria" w:hAnsi="Cambria"/>
          <w:bCs/>
          <w:i/>
          <w:sz w:val="16"/>
          <w:szCs w:val="20"/>
        </w:rPr>
        <w:t xml:space="preserve"> r.</w:t>
      </w:r>
    </w:p>
    <w:p w14:paraId="5E14CDDD" w14:textId="77777777" w:rsidR="00DB7BC1" w:rsidRPr="00E435C2" w:rsidRDefault="00DB7BC1" w:rsidP="009D6FC2">
      <w:pPr>
        <w:spacing w:after="0" w:line="240" w:lineRule="auto"/>
        <w:jc w:val="center"/>
        <w:rPr>
          <w:rFonts w:ascii="Cambria" w:hAnsi="Cambria"/>
          <w:b/>
          <w:i/>
          <w:sz w:val="20"/>
          <w:szCs w:val="20"/>
        </w:rPr>
      </w:pPr>
      <w:bookmarkStart w:id="243" w:name="_Toc448064821"/>
      <w:bookmarkStart w:id="244" w:name="_Toc491161307"/>
      <w:bookmarkStart w:id="245" w:name="_Toc105752477"/>
    </w:p>
    <w:p w14:paraId="18EF72C0" w14:textId="2A4AE2DA" w:rsidR="00E435C2" w:rsidRPr="00404F48" w:rsidRDefault="00E435C2" w:rsidP="00E435C2">
      <w:pPr>
        <w:spacing w:after="0" w:line="240" w:lineRule="auto"/>
        <w:jc w:val="center"/>
        <w:rPr>
          <w:rFonts w:ascii="Cambria" w:hAnsi="Cambria" w:cs="Verdana-Bold"/>
          <w:bCs/>
          <w:i/>
          <w:sz w:val="20"/>
          <w:szCs w:val="20"/>
          <w:lang w:eastAsia="pl-PL"/>
        </w:rPr>
      </w:pPr>
      <w:bookmarkStart w:id="246" w:name="_Toc137737684"/>
      <w:bookmarkEnd w:id="243"/>
      <w:bookmarkEnd w:id="244"/>
      <w:bookmarkEnd w:id="245"/>
      <w:r w:rsidRPr="00404F48">
        <w:rPr>
          <w:rFonts w:ascii="Cambria" w:hAnsi="Cambria"/>
          <w:b/>
          <w:i/>
          <w:sz w:val="20"/>
          <w:szCs w:val="20"/>
        </w:rPr>
        <w:t xml:space="preserve">Tabela nr </w:t>
      </w:r>
      <w:r w:rsidRPr="00404F48">
        <w:rPr>
          <w:rFonts w:ascii="Cambria" w:hAnsi="Cambria"/>
          <w:b/>
          <w:i/>
          <w:sz w:val="20"/>
          <w:szCs w:val="20"/>
        </w:rPr>
        <w:fldChar w:fldCharType="begin"/>
      </w:r>
      <w:r w:rsidRPr="00404F48">
        <w:rPr>
          <w:rFonts w:ascii="Cambria" w:hAnsi="Cambria"/>
          <w:b/>
          <w:i/>
          <w:sz w:val="20"/>
          <w:szCs w:val="20"/>
        </w:rPr>
        <w:instrText xml:space="preserve"> SEQ Tabela \* ARABIC </w:instrText>
      </w:r>
      <w:r w:rsidRPr="00404F48">
        <w:rPr>
          <w:rFonts w:ascii="Cambria" w:hAnsi="Cambria"/>
          <w:b/>
          <w:i/>
          <w:sz w:val="20"/>
          <w:szCs w:val="20"/>
        </w:rPr>
        <w:fldChar w:fldCharType="separate"/>
      </w:r>
      <w:r w:rsidR="0024480C">
        <w:rPr>
          <w:rFonts w:ascii="Cambria" w:hAnsi="Cambria"/>
          <w:b/>
          <w:i/>
          <w:noProof/>
          <w:sz w:val="20"/>
          <w:szCs w:val="20"/>
        </w:rPr>
        <w:t>18</w:t>
      </w:r>
      <w:r w:rsidRPr="00404F48">
        <w:rPr>
          <w:rFonts w:ascii="Cambria" w:hAnsi="Cambria"/>
          <w:b/>
          <w:i/>
          <w:sz w:val="20"/>
          <w:szCs w:val="20"/>
        </w:rPr>
        <w:fldChar w:fldCharType="end"/>
      </w:r>
      <w:r w:rsidRPr="00404F48">
        <w:rPr>
          <w:rFonts w:ascii="Cambria" w:hAnsi="Cambria"/>
          <w:b/>
          <w:i/>
          <w:sz w:val="20"/>
          <w:szCs w:val="20"/>
        </w:rPr>
        <w:t xml:space="preserve">. </w:t>
      </w:r>
      <w:r w:rsidRPr="00404F48">
        <w:rPr>
          <w:rFonts w:ascii="Cambria" w:hAnsi="Cambria" w:cs="Verdana-Bold"/>
          <w:bCs/>
          <w:i/>
          <w:sz w:val="20"/>
          <w:szCs w:val="20"/>
          <w:lang w:eastAsia="pl-PL"/>
        </w:rPr>
        <w:t xml:space="preserve">Gromadzenie i wywóz nieczystości ciekłych z terenu </w:t>
      </w:r>
      <w:bookmarkEnd w:id="246"/>
      <w:r w:rsidR="00D9509D">
        <w:rPr>
          <w:rFonts w:ascii="Cambria" w:hAnsi="Cambria" w:cs="Verdana-Bold"/>
          <w:bCs/>
          <w:i/>
          <w:sz w:val="20"/>
          <w:szCs w:val="20"/>
          <w:lang w:eastAsia="pl-PL"/>
        </w:rPr>
        <w:t>miasta Mrągowo</w:t>
      </w:r>
    </w:p>
    <w:tbl>
      <w:tblPr>
        <w:tblW w:w="85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05"/>
        <w:gridCol w:w="1368"/>
        <w:gridCol w:w="960"/>
        <w:gridCol w:w="960"/>
        <w:gridCol w:w="960"/>
        <w:gridCol w:w="960"/>
        <w:gridCol w:w="960"/>
      </w:tblGrid>
      <w:tr w:rsidR="00E435C2" w:rsidRPr="00404F48" w14:paraId="27820418" w14:textId="77777777" w:rsidTr="00AA7793">
        <w:trPr>
          <w:trHeight w:val="397"/>
          <w:jc w:val="center"/>
        </w:trPr>
        <w:tc>
          <w:tcPr>
            <w:tcW w:w="2405" w:type="dxa"/>
            <w:tcBorders>
              <w:right w:val="single" w:sz="4" w:space="0" w:color="auto"/>
            </w:tcBorders>
            <w:shd w:val="clear" w:color="auto" w:fill="F2F2F2" w:themeFill="background1" w:themeFillShade="F2"/>
            <w:vAlign w:val="center"/>
          </w:tcPr>
          <w:p w14:paraId="3511F6C8" w14:textId="77777777" w:rsidR="00E435C2" w:rsidRPr="00404F48" w:rsidRDefault="00E435C2" w:rsidP="00AA7793">
            <w:pPr>
              <w:spacing w:after="0" w:line="240" w:lineRule="auto"/>
              <w:jc w:val="center"/>
              <w:rPr>
                <w:rFonts w:ascii="Cambria" w:hAnsi="Cambria"/>
                <w:b/>
                <w:sz w:val="20"/>
                <w:szCs w:val="20"/>
              </w:rPr>
            </w:pPr>
            <w:r w:rsidRPr="00404F48">
              <w:rPr>
                <w:rFonts w:ascii="Cambria" w:hAnsi="Cambria"/>
                <w:b/>
                <w:sz w:val="20"/>
                <w:szCs w:val="20"/>
              </w:rPr>
              <w:t>Charakterystyka</w:t>
            </w:r>
          </w:p>
        </w:tc>
        <w:tc>
          <w:tcPr>
            <w:tcW w:w="1368" w:type="dxa"/>
            <w:tcBorders>
              <w:right w:val="single" w:sz="4" w:space="0" w:color="auto"/>
            </w:tcBorders>
            <w:shd w:val="clear" w:color="auto" w:fill="F2F2F2" w:themeFill="background1" w:themeFillShade="F2"/>
            <w:vAlign w:val="center"/>
          </w:tcPr>
          <w:p w14:paraId="0D3537FE" w14:textId="77777777" w:rsidR="00E435C2" w:rsidRPr="00404F48" w:rsidRDefault="00E435C2" w:rsidP="00AA7793">
            <w:pPr>
              <w:spacing w:after="0" w:line="240" w:lineRule="auto"/>
              <w:jc w:val="center"/>
              <w:rPr>
                <w:rFonts w:ascii="Cambria" w:hAnsi="Cambria"/>
                <w:b/>
                <w:sz w:val="20"/>
                <w:szCs w:val="20"/>
              </w:rPr>
            </w:pPr>
            <w:r w:rsidRPr="00404F48">
              <w:rPr>
                <w:rFonts w:ascii="Cambria" w:hAnsi="Cambria"/>
                <w:b/>
                <w:sz w:val="20"/>
                <w:szCs w:val="20"/>
              </w:rPr>
              <w:t>Jednostka</w:t>
            </w:r>
          </w:p>
        </w:tc>
        <w:tc>
          <w:tcPr>
            <w:tcW w:w="960" w:type="dxa"/>
            <w:tcBorders>
              <w:left w:val="single" w:sz="4" w:space="0" w:color="auto"/>
            </w:tcBorders>
            <w:shd w:val="clear" w:color="auto" w:fill="F2F2F2" w:themeFill="background1" w:themeFillShade="F2"/>
            <w:vAlign w:val="center"/>
          </w:tcPr>
          <w:p w14:paraId="4DB1BCE0" w14:textId="77777777" w:rsidR="00E435C2" w:rsidRPr="00404F48" w:rsidRDefault="00E435C2" w:rsidP="00AA7793">
            <w:pPr>
              <w:spacing w:after="0" w:line="240" w:lineRule="auto"/>
              <w:jc w:val="center"/>
              <w:rPr>
                <w:rFonts w:ascii="Cambria" w:hAnsi="Cambria"/>
                <w:b/>
                <w:sz w:val="20"/>
                <w:szCs w:val="20"/>
              </w:rPr>
            </w:pPr>
            <w:r w:rsidRPr="00404F48">
              <w:rPr>
                <w:rFonts w:ascii="Cambria" w:hAnsi="Cambria"/>
                <w:b/>
                <w:sz w:val="20"/>
                <w:szCs w:val="20"/>
              </w:rPr>
              <w:t>2017</w:t>
            </w:r>
          </w:p>
        </w:tc>
        <w:tc>
          <w:tcPr>
            <w:tcW w:w="960" w:type="dxa"/>
            <w:tcBorders>
              <w:bottom w:val="single" w:sz="4" w:space="0" w:color="000000"/>
              <w:right w:val="single" w:sz="4" w:space="0" w:color="auto"/>
            </w:tcBorders>
            <w:shd w:val="clear" w:color="auto" w:fill="F2F2F2" w:themeFill="background1" w:themeFillShade="F2"/>
            <w:vAlign w:val="center"/>
          </w:tcPr>
          <w:p w14:paraId="36A7C0A8" w14:textId="77777777" w:rsidR="00E435C2" w:rsidRPr="00404F48" w:rsidRDefault="00E435C2" w:rsidP="00AA7793">
            <w:pPr>
              <w:spacing w:after="0" w:line="240" w:lineRule="auto"/>
              <w:jc w:val="center"/>
              <w:rPr>
                <w:rFonts w:ascii="Cambria" w:hAnsi="Cambria"/>
                <w:b/>
                <w:sz w:val="20"/>
                <w:szCs w:val="20"/>
              </w:rPr>
            </w:pPr>
            <w:r w:rsidRPr="00404F48">
              <w:rPr>
                <w:rFonts w:ascii="Cambria" w:hAnsi="Cambria"/>
                <w:b/>
                <w:sz w:val="20"/>
                <w:szCs w:val="20"/>
              </w:rPr>
              <w:t>2018</w:t>
            </w:r>
          </w:p>
        </w:tc>
        <w:tc>
          <w:tcPr>
            <w:tcW w:w="960" w:type="dxa"/>
            <w:tcBorders>
              <w:bottom w:val="single" w:sz="4" w:space="0" w:color="000000"/>
              <w:right w:val="single" w:sz="4" w:space="0" w:color="auto"/>
            </w:tcBorders>
            <w:shd w:val="clear" w:color="auto" w:fill="F2F2F2" w:themeFill="background1" w:themeFillShade="F2"/>
            <w:vAlign w:val="center"/>
          </w:tcPr>
          <w:p w14:paraId="5C96BA5B" w14:textId="77777777" w:rsidR="00E435C2" w:rsidRPr="00404F48" w:rsidRDefault="00E435C2" w:rsidP="00AA7793">
            <w:pPr>
              <w:spacing w:after="0" w:line="240" w:lineRule="auto"/>
              <w:jc w:val="center"/>
              <w:rPr>
                <w:rFonts w:ascii="Cambria" w:hAnsi="Cambria"/>
                <w:b/>
                <w:sz w:val="20"/>
                <w:szCs w:val="20"/>
              </w:rPr>
            </w:pPr>
            <w:r w:rsidRPr="00404F48">
              <w:rPr>
                <w:rFonts w:ascii="Cambria" w:hAnsi="Cambria"/>
                <w:b/>
                <w:sz w:val="20"/>
                <w:szCs w:val="20"/>
              </w:rPr>
              <w:t>2019</w:t>
            </w:r>
          </w:p>
        </w:tc>
        <w:tc>
          <w:tcPr>
            <w:tcW w:w="960" w:type="dxa"/>
            <w:tcBorders>
              <w:bottom w:val="single" w:sz="4" w:space="0" w:color="000000"/>
              <w:right w:val="single" w:sz="4" w:space="0" w:color="auto"/>
            </w:tcBorders>
            <w:shd w:val="clear" w:color="auto" w:fill="F2F2F2" w:themeFill="background1" w:themeFillShade="F2"/>
            <w:vAlign w:val="center"/>
          </w:tcPr>
          <w:p w14:paraId="1D782049" w14:textId="77777777" w:rsidR="00E435C2" w:rsidRPr="00404F48" w:rsidRDefault="00E435C2" w:rsidP="00AA7793">
            <w:pPr>
              <w:spacing w:after="0" w:line="240" w:lineRule="auto"/>
              <w:jc w:val="center"/>
              <w:rPr>
                <w:rFonts w:ascii="Cambria" w:hAnsi="Cambria"/>
                <w:b/>
                <w:sz w:val="20"/>
                <w:szCs w:val="20"/>
              </w:rPr>
            </w:pPr>
            <w:r w:rsidRPr="00404F48">
              <w:rPr>
                <w:rFonts w:ascii="Cambria" w:hAnsi="Cambria"/>
                <w:b/>
                <w:sz w:val="20"/>
                <w:szCs w:val="20"/>
              </w:rPr>
              <w:t>2020</w:t>
            </w:r>
          </w:p>
        </w:tc>
        <w:tc>
          <w:tcPr>
            <w:tcW w:w="960" w:type="dxa"/>
            <w:tcBorders>
              <w:bottom w:val="single" w:sz="4" w:space="0" w:color="000000"/>
              <w:right w:val="single" w:sz="4" w:space="0" w:color="auto"/>
            </w:tcBorders>
            <w:shd w:val="clear" w:color="auto" w:fill="F2F2F2" w:themeFill="background1" w:themeFillShade="F2"/>
            <w:vAlign w:val="center"/>
          </w:tcPr>
          <w:p w14:paraId="247B413A" w14:textId="77777777" w:rsidR="00E435C2" w:rsidRPr="00404F48" w:rsidRDefault="00E435C2" w:rsidP="00AA7793">
            <w:pPr>
              <w:spacing w:after="0" w:line="240" w:lineRule="auto"/>
              <w:jc w:val="center"/>
              <w:rPr>
                <w:rFonts w:ascii="Cambria" w:hAnsi="Cambria"/>
                <w:b/>
                <w:sz w:val="20"/>
                <w:szCs w:val="20"/>
              </w:rPr>
            </w:pPr>
            <w:r w:rsidRPr="00404F48">
              <w:rPr>
                <w:rFonts w:ascii="Cambria" w:hAnsi="Cambria"/>
                <w:b/>
                <w:sz w:val="20"/>
                <w:szCs w:val="20"/>
              </w:rPr>
              <w:t>2021</w:t>
            </w:r>
          </w:p>
        </w:tc>
      </w:tr>
      <w:tr w:rsidR="00E435C2" w:rsidRPr="00404F48" w14:paraId="356AB2CD" w14:textId="77777777" w:rsidTr="00E435C2">
        <w:trPr>
          <w:trHeight w:val="397"/>
          <w:jc w:val="center"/>
        </w:trPr>
        <w:tc>
          <w:tcPr>
            <w:tcW w:w="2405" w:type="dxa"/>
            <w:tcBorders>
              <w:top w:val="single" w:sz="4" w:space="0" w:color="000000"/>
              <w:left w:val="single" w:sz="4" w:space="0" w:color="000000"/>
              <w:bottom w:val="single" w:sz="4" w:space="0" w:color="000000"/>
              <w:right w:val="single" w:sz="4" w:space="0" w:color="auto"/>
            </w:tcBorders>
            <w:shd w:val="clear" w:color="auto" w:fill="auto"/>
            <w:vAlign w:val="center"/>
          </w:tcPr>
          <w:p w14:paraId="41E3E522" w14:textId="77777777" w:rsidR="00E435C2" w:rsidRPr="00404F48" w:rsidRDefault="00E435C2" w:rsidP="00E435C2">
            <w:pPr>
              <w:spacing w:after="0" w:line="240" w:lineRule="auto"/>
              <w:jc w:val="center"/>
              <w:rPr>
                <w:rFonts w:ascii="Cambria" w:eastAsia="Times New Roman" w:hAnsi="Cambria" w:cs="Arial"/>
                <w:sz w:val="20"/>
                <w:szCs w:val="20"/>
                <w:lang w:eastAsia="pl-PL"/>
              </w:rPr>
            </w:pPr>
            <w:r w:rsidRPr="00404F48">
              <w:rPr>
                <w:rFonts w:ascii="Cambria" w:eastAsia="Arial Narrow" w:hAnsi="Cambria" w:cs="Arial Narrow"/>
                <w:sz w:val="20"/>
                <w:szCs w:val="20"/>
              </w:rPr>
              <w:t>zbiorniki bezodp</w:t>
            </w:r>
            <w:r w:rsidRPr="00404F48">
              <w:rPr>
                <w:rFonts w:ascii="Cambria" w:hAnsi="Cambria" w:cs="Calibri"/>
                <w:sz w:val="20"/>
                <w:szCs w:val="20"/>
              </w:rPr>
              <w:t>ł</w:t>
            </w:r>
            <w:r w:rsidRPr="00404F48">
              <w:rPr>
                <w:rFonts w:ascii="Cambria" w:eastAsia="Arial Narrow" w:hAnsi="Cambria" w:cs="Arial Narrow"/>
                <w:sz w:val="20"/>
                <w:szCs w:val="20"/>
              </w:rPr>
              <w:t>ywowe</w:t>
            </w:r>
          </w:p>
        </w:tc>
        <w:tc>
          <w:tcPr>
            <w:tcW w:w="1368" w:type="dxa"/>
            <w:tcBorders>
              <w:top w:val="single" w:sz="4" w:space="0" w:color="000000"/>
              <w:left w:val="single" w:sz="4" w:space="0" w:color="auto"/>
              <w:bottom w:val="single" w:sz="4" w:space="0" w:color="000000"/>
              <w:right w:val="single" w:sz="4" w:space="0" w:color="000000"/>
            </w:tcBorders>
            <w:shd w:val="clear" w:color="auto" w:fill="auto"/>
            <w:vAlign w:val="center"/>
          </w:tcPr>
          <w:p w14:paraId="5EDA3014" w14:textId="77777777" w:rsidR="00E435C2" w:rsidRPr="00404F48" w:rsidRDefault="00E435C2" w:rsidP="00E435C2">
            <w:pPr>
              <w:spacing w:after="0" w:line="240" w:lineRule="auto"/>
              <w:jc w:val="center"/>
              <w:rPr>
                <w:rFonts w:ascii="Cambria" w:eastAsia="Arial Narrow" w:hAnsi="Cambria" w:cs="Arial Narrow"/>
                <w:sz w:val="20"/>
                <w:szCs w:val="20"/>
              </w:rPr>
            </w:pPr>
            <w:r w:rsidRPr="00404F48">
              <w:rPr>
                <w:rFonts w:ascii="Cambria" w:eastAsia="Arial Narrow" w:hAnsi="Cambria" w:cs="Arial Narrow"/>
                <w:sz w:val="20"/>
                <w:szCs w:val="20"/>
              </w:rPr>
              <w:t>szt.</w:t>
            </w:r>
          </w:p>
        </w:tc>
        <w:tc>
          <w:tcPr>
            <w:tcW w:w="960" w:type="dxa"/>
            <w:tcBorders>
              <w:top w:val="single" w:sz="4" w:space="0" w:color="000000"/>
              <w:left w:val="single" w:sz="4" w:space="0" w:color="000000"/>
              <w:bottom w:val="single" w:sz="4" w:space="0" w:color="auto"/>
              <w:right w:val="single" w:sz="4" w:space="0" w:color="000000"/>
            </w:tcBorders>
            <w:shd w:val="clear" w:color="auto" w:fill="auto"/>
            <w:vAlign w:val="center"/>
          </w:tcPr>
          <w:p w14:paraId="73734A3A" w14:textId="2B05E48C" w:rsidR="00E435C2" w:rsidRPr="00404F48" w:rsidRDefault="00E435C2" w:rsidP="00E435C2">
            <w:pPr>
              <w:spacing w:after="0" w:line="240" w:lineRule="auto"/>
              <w:jc w:val="center"/>
              <w:rPr>
                <w:rFonts w:ascii="Cambria" w:eastAsia="Arial Narrow" w:hAnsi="Cambria" w:cs="Arial Narrow"/>
                <w:sz w:val="20"/>
                <w:szCs w:val="20"/>
              </w:rPr>
            </w:pPr>
            <w:r w:rsidRPr="00E435C2">
              <w:rPr>
                <w:rFonts w:ascii="Cambria" w:eastAsia="Arial Narrow" w:hAnsi="Cambria" w:cs="Arial Narrow"/>
                <w:sz w:val="20"/>
                <w:szCs w:val="20"/>
              </w:rPr>
              <w:t>40</w:t>
            </w:r>
          </w:p>
        </w:tc>
        <w:tc>
          <w:tcPr>
            <w:tcW w:w="960" w:type="dxa"/>
            <w:tcBorders>
              <w:top w:val="single" w:sz="4" w:space="0" w:color="000000"/>
              <w:left w:val="single" w:sz="4" w:space="0" w:color="000000"/>
              <w:bottom w:val="single" w:sz="4" w:space="0" w:color="auto"/>
              <w:right w:val="single" w:sz="4" w:space="0" w:color="000000"/>
            </w:tcBorders>
            <w:shd w:val="clear" w:color="auto" w:fill="auto"/>
            <w:vAlign w:val="center"/>
          </w:tcPr>
          <w:p w14:paraId="28F3808B" w14:textId="348DDE5D" w:rsidR="00E435C2" w:rsidRPr="00404F48" w:rsidRDefault="00E435C2" w:rsidP="00E435C2">
            <w:pPr>
              <w:spacing w:after="0" w:line="240" w:lineRule="auto"/>
              <w:jc w:val="center"/>
              <w:rPr>
                <w:rFonts w:ascii="Cambria" w:eastAsia="Arial Narrow" w:hAnsi="Cambria" w:cs="Arial Narrow"/>
                <w:sz w:val="20"/>
                <w:szCs w:val="20"/>
              </w:rPr>
            </w:pPr>
            <w:r w:rsidRPr="00E435C2">
              <w:rPr>
                <w:rFonts w:ascii="Cambria" w:eastAsia="Arial Narrow" w:hAnsi="Cambria" w:cs="Arial Narrow"/>
                <w:sz w:val="20"/>
                <w:szCs w:val="20"/>
              </w:rPr>
              <w:t>39</w:t>
            </w:r>
          </w:p>
        </w:tc>
        <w:tc>
          <w:tcPr>
            <w:tcW w:w="960" w:type="dxa"/>
            <w:tcBorders>
              <w:top w:val="single" w:sz="4" w:space="0" w:color="000000"/>
              <w:left w:val="single" w:sz="4" w:space="0" w:color="000000"/>
              <w:bottom w:val="single" w:sz="4" w:space="0" w:color="auto"/>
              <w:right w:val="single" w:sz="4" w:space="0" w:color="000000"/>
            </w:tcBorders>
            <w:shd w:val="clear" w:color="auto" w:fill="auto"/>
            <w:vAlign w:val="center"/>
          </w:tcPr>
          <w:p w14:paraId="20971683" w14:textId="0B9E113D" w:rsidR="00E435C2" w:rsidRPr="00404F48" w:rsidRDefault="00E435C2" w:rsidP="00E435C2">
            <w:pPr>
              <w:spacing w:after="0" w:line="240" w:lineRule="auto"/>
              <w:jc w:val="center"/>
              <w:rPr>
                <w:rFonts w:ascii="Cambria" w:eastAsia="Arial Narrow" w:hAnsi="Cambria" w:cs="Arial Narrow"/>
                <w:sz w:val="20"/>
                <w:szCs w:val="20"/>
              </w:rPr>
            </w:pPr>
            <w:r w:rsidRPr="00E435C2">
              <w:rPr>
                <w:rFonts w:ascii="Cambria" w:eastAsia="Arial Narrow" w:hAnsi="Cambria" w:cs="Arial Narrow"/>
                <w:sz w:val="20"/>
                <w:szCs w:val="20"/>
              </w:rPr>
              <w:t>39</w:t>
            </w:r>
          </w:p>
        </w:tc>
        <w:tc>
          <w:tcPr>
            <w:tcW w:w="960" w:type="dxa"/>
            <w:tcBorders>
              <w:top w:val="single" w:sz="4" w:space="0" w:color="000000"/>
              <w:left w:val="single" w:sz="4" w:space="0" w:color="000000"/>
              <w:bottom w:val="single" w:sz="4" w:space="0" w:color="auto"/>
              <w:right w:val="single" w:sz="4" w:space="0" w:color="000000"/>
            </w:tcBorders>
            <w:shd w:val="clear" w:color="auto" w:fill="auto"/>
            <w:vAlign w:val="center"/>
          </w:tcPr>
          <w:p w14:paraId="5F47540A" w14:textId="2FFA3AA6" w:rsidR="00E435C2" w:rsidRPr="00404F48" w:rsidRDefault="00E435C2" w:rsidP="00E435C2">
            <w:pPr>
              <w:spacing w:after="0" w:line="240" w:lineRule="auto"/>
              <w:jc w:val="center"/>
              <w:rPr>
                <w:rFonts w:ascii="Cambria" w:eastAsia="Arial Narrow" w:hAnsi="Cambria" w:cs="Arial Narrow"/>
                <w:sz w:val="20"/>
                <w:szCs w:val="20"/>
              </w:rPr>
            </w:pPr>
            <w:r w:rsidRPr="00E435C2">
              <w:rPr>
                <w:rFonts w:ascii="Cambria" w:eastAsia="Arial Narrow" w:hAnsi="Cambria" w:cs="Arial Narrow"/>
                <w:sz w:val="20"/>
                <w:szCs w:val="20"/>
              </w:rPr>
              <w:t>30</w:t>
            </w:r>
          </w:p>
        </w:tc>
        <w:tc>
          <w:tcPr>
            <w:tcW w:w="960" w:type="dxa"/>
            <w:tcBorders>
              <w:top w:val="single" w:sz="4" w:space="0" w:color="000000"/>
              <w:left w:val="single" w:sz="4" w:space="0" w:color="000000"/>
              <w:bottom w:val="single" w:sz="4" w:space="0" w:color="auto"/>
              <w:right w:val="single" w:sz="4" w:space="0" w:color="000000"/>
            </w:tcBorders>
            <w:shd w:val="clear" w:color="auto" w:fill="auto"/>
            <w:vAlign w:val="center"/>
          </w:tcPr>
          <w:p w14:paraId="4E6FE32A" w14:textId="3C6ADE9E" w:rsidR="00E435C2" w:rsidRPr="00404F48" w:rsidRDefault="00E435C2" w:rsidP="00E435C2">
            <w:pPr>
              <w:spacing w:after="0" w:line="240" w:lineRule="auto"/>
              <w:jc w:val="center"/>
              <w:rPr>
                <w:rFonts w:ascii="Cambria" w:eastAsia="Arial Narrow" w:hAnsi="Cambria" w:cs="Arial Narrow"/>
                <w:sz w:val="20"/>
                <w:szCs w:val="20"/>
              </w:rPr>
            </w:pPr>
            <w:r w:rsidRPr="00E435C2">
              <w:rPr>
                <w:rFonts w:ascii="Cambria" w:eastAsia="Arial Narrow" w:hAnsi="Cambria" w:cs="Arial Narrow"/>
                <w:sz w:val="20"/>
                <w:szCs w:val="20"/>
              </w:rPr>
              <w:t>28</w:t>
            </w:r>
          </w:p>
        </w:tc>
      </w:tr>
      <w:tr w:rsidR="00E435C2" w:rsidRPr="00404F48" w14:paraId="2211DC43" w14:textId="77777777" w:rsidTr="00AA7793">
        <w:trPr>
          <w:trHeight w:val="397"/>
          <w:jc w:val="center"/>
        </w:trPr>
        <w:tc>
          <w:tcPr>
            <w:tcW w:w="2405" w:type="dxa"/>
            <w:tcBorders>
              <w:top w:val="single" w:sz="4" w:space="0" w:color="000000"/>
              <w:left w:val="single" w:sz="4" w:space="0" w:color="000000"/>
              <w:bottom w:val="single" w:sz="4" w:space="0" w:color="000000"/>
              <w:right w:val="single" w:sz="4" w:space="0" w:color="auto"/>
            </w:tcBorders>
            <w:shd w:val="clear" w:color="auto" w:fill="auto"/>
            <w:vAlign w:val="center"/>
          </w:tcPr>
          <w:p w14:paraId="595A3591" w14:textId="434B42C6" w:rsidR="00E435C2" w:rsidRPr="00404F48" w:rsidRDefault="00E435C2" w:rsidP="00AA7793">
            <w:pPr>
              <w:spacing w:after="0" w:line="240" w:lineRule="auto"/>
              <w:jc w:val="center"/>
              <w:rPr>
                <w:rFonts w:ascii="Cambria" w:eastAsia="Times New Roman" w:hAnsi="Cambria" w:cs="Arial"/>
                <w:sz w:val="20"/>
                <w:szCs w:val="20"/>
                <w:lang w:eastAsia="pl-PL"/>
              </w:rPr>
            </w:pPr>
            <w:r>
              <w:rPr>
                <w:rFonts w:ascii="Cambria" w:eastAsia="Arial Narrow" w:hAnsi="Cambria" w:cs="Arial Narrow"/>
                <w:sz w:val="20"/>
                <w:szCs w:val="20"/>
              </w:rPr>
              <w:t>o</w:t>
            </w:r>
            <w:r w:rsidRPr="00404F48">
              <w:rPr>
                <w:rFonts w:ascii="Cambria" w:eastAsia="Arial Narrow" w:hAnsi="Cambria" w:cs="Arial Narrow"/>
                <w:sz w:val="20"/>
                <w:szCs w:val="20"/>
              </w:rPr>
              <w:t>czyszczalnie przydomowe</w:t>
            </w:r>
          </w:p>
        </w:tc>
        <w:tc>
          <w:tcPr>
            <w:tcW w:w="1368" w:type="dxa"/>
            <w:tcBorders>
              <w:top w:val="single" w:sz="4" w:space="0" w:color="000000"/>
              <w:left w:val="single" w:sz="4" w:space="0" w:color="auto"/>
              <w:bottom w:val="single" w:sz="4" w:space="0" w:color="000000"/>
              <w:right w:val="single" w:sz="4" w:space="0" w:color="000000"/>
            </w:tcBorders>
            <w:shd w:val="clear" w:color="auto" w:fill="auto"/>
            <w:vAlign w:val="center"/>
          </w:tcPr>
          <w:p w14:paraId="74C5E65F" w14:textId="77777777" w:rsidR="00E435C2" w:rsidRPr="00404F48" w:rsidRDefault="00E435C2" w:rsidP="00AA7793">
            <w:pPr>
              <w:spacing w:after="0" w:line="240" w:lineRule="auto"/>
              <w:jc w:val="center"/>
              <w:rPr>
                <w:rFonts w:ascii="Cambria" w:eastAsia="Arial Narrow" w:hAnsi="Cambria" w:cs="Arial Narrow"/>
                <w:sz w:val="20"/>
                <w:szCs w:val="20"/>
              </w:rPr>
            </w:pPr>
            <w:r w:rsidRPr="00404F48">
              <w:rPr>
                <w:rFonts w:ascii="Cambria" w:eastAsia="Arial Narrow" w:hAnsi="Cambria" w:cs="Arial Narrow"/>
                <w:sz w:val="20"/>
                <w:szCs w:val="20"/>
              </w:rPr>
              <w:t>szt.</w:t>
            </w:r>
          </w:p>
        </w:tc>
        <w:tc>
          <w:tcPr>
            <w:tcW w:w="960" w:type="dxa"/>
            <w:tcBorders>
              <w:top w:val="single" w:sz="4" w:space="0" w:color="auto"/>
              <w:left w:val="single" w:sz="4" w:space="0" w:color="000000"/>
              <w:bottom w:val="single" w:sz="4" w:space="0" w:color="auto"/>
              <w:right w:val="single" w:sz="4" w:space="0" w:color="000000"/>
            </w:tcBorders>
            <w:shd w:val="clear" w:color="auto" w:fill="auto"/>
            <w:vAlign w:val="center"/>
          </w:tcPr>
          <w:p w14:paraId="6723BD86" w14:textId="6EE90631" w:rsidR="00E435C2" w:rsidRPr="00404F48" w:rsidRDefault="00E435C2" w:rsidP="00AA7793">
            <w:pPr>
              <w:spacing w:after="0" w:line="240" w:lineRule="auto"/>
              <w:jc w:val="center"/>
              <w:rPr>
                <w:rFonts w:ascii="Cambria" w:eastAsia="Arial Narrow" w:hAnsi="Cambria" w:cs="Arial Narrow"/>
                <w:sz w:val="20"/>
                <w:szCs w:val="20"/>
              </w:rPr>
            </w:pPr>
            <w:r>
              <w:rPr>
                <w:rFonts w:ascii="Cambria" w:eastAsia="Arial Narrow" w:hAnsi="Cambria" w:cs="Arial Narrow"/>
                <w:sz w:val="20"/>
                <w:szCs w:val="20"/>
              </w:rPr>
              <w:t>0</w:t>
            </w:r>
          </w:p>
        </w:tc>
        <w:tc>
          <w:tcPr>
            <w:tcW w:w="960" w:type="dxa"/>
            <w:tcBorders>
              <w:top w:val="single" w:sz="4" w:space="0" w:color="auto"/>
              <w:left w:val="single" w:sz="4" w:space="0" w:color="000000"/>
              <w:bottom w:val="single" w:sz="4" w:space="0" w:color="auto"/>
              <w:right w:val="single" w:sz="4" w:space="0" w:color="000000"/>
            </w:tcBorders>
            <w:shd w:val="clear" w:color="auto" w:fill="auto"/>
            <w:vAlign w:val="center"/>
          </w:tcPr>
          <w:p w14:paraId="612AB6FD" w14:textId="0B1631E1" w:rsidR="00E435C2" w:rsidRPr="00404F48" w:rsidRDefault="00E435C2" w:rsidP="00AA7793">
            <w:pPr>
              <w:spacing w:after="0" w:line="240" w:lineRule="auto"/>
              <w:jc w:val="center"/>
              <w:rPr>
                <w:rFonts w:ascii="Cambria" w:eastAsia="Arial Narrow" w:hAnsi="Cambria" w:cs="Arial Narrow"/>
                <w:sz w:val="20"/>
                <w:szCs w:val="20"/>
              </w:rPr>
            </w:pPr>
            <w:r>
              <w:rPr>
                <w:rFonts w:ascii="Cambria" w:eastAsia="Arial Narrow" w:hAnsi="Cambria" w:cs="Arial Narrow"/>
                <w:sz w:val="20"/>
                <w:szCs w:val="20"/>
              </w:rPr>
              <w:t>0</w:t>
            </w:r>
          </w:p>
        </w:tc>
        <w:tc>
          <w:tcPr>
            <w:tcW w:w="960" w:type="dxa"/>
            <w:tcBorders>
              <w:top w:val="single" w:sz="4" w:space="0" w:color="auto"/>
              <w:left w:val="single" w:sz="4" w:space="0" w:color="000000"/>
              <w:bottom w:val="single" w:sz="4" w:space="0" w:color="auto"/>
              <w:right w:val="single" w:sz="4" w:space="0" w:color="000000"/>
            </w:tcBorders>
            <w:shd w:val="clear" w:color="auto" w:fill="auto"/>
            <w:vAlign w:val="center"/>
          </w:tcPr>
          <w:p w14:paraId="3EBAE4AC" w14:textId="06C34CC2" w:rsidR="00E435C2" w:rsidRPr="00404F48" w:rsidRDefault="00E435C2" w:rsidP="00AA7793">
            <w:pPr>
              <w:spacing w:after="0" w:line="240" w:lineRule="auto"/>
              <w:jc w:val="center"/>
              <w:rPr>
                <w:rFonts w:ascii="Cambria" w:eastAsia="Arial Narrow" w:hAnsi="Cambria" w:cs="Arial Narrow"/>
                <w:sz w:val="20"/>
                <w:szCs w:val="20"/>
              </w:rPr>
            </w:pPr>
            <w:r>
              <w:rPr>
                <w:rFonts w:ascii="Cambria" w:eastAsia="Arial Narrow" w:hAnsi="Cambria" w:cs="Arial Narrow"/>
                <w:sz w:val="20"/>
                <w:szCs w:val="20"/>
              </w:rPr>
              <w:t>0</w:t>
            </w:r>
          </w:p>
        </w:tc>
        <w:tc>
          <w:tcPr>
            <w:tcW w:w="960" w:type="dxa"/>
            <w:tcBorders>
              <w:top w:val="single" w:sz="4" w:space="0" w:color="auto"/>
              <w:left w:val="single" w:sz="4" w:space="0" w:color="000000"/>
              <w:bottom w:val="single" w:sz="4" w:space="0" w:color="auto"/>
              <w:right w:val="single" w:sz="4" w:space="0" w:color="000000"/>
            </w:tcBorders>
            <w:shd w:val="clear" w:color="auto" w:fill="auto"/>
            <w:vAlign w:val="center"/>
          </w:tcPr>
          <w:p w14:paraId="22E36F61" w14:textId="5D093697" w:rsidR="00E435C2" w:rsidRPr="00404F48" w:rsidRDefault="00E435C2" w:rsidP="00AA7793">
            <w:pPr>
              <w:spacing w:after="0" w:line="240" w:lineRule="auto"/>
              <w:jc w:val="center"/>
              <w:rPr>
                <w:rFonts w:ascii="Cambria" w:eastAsia="Arial Narrow" w:hAnsi="Cambria" w:cs="Arial Narrow"/>
                <w:sz w:val="20"/>
                <w:szCs w:val="20"/>
              </w:rPr>
            </w:pPr>
            <w:r>
              <w:rPr>
                <w:rFonts w:ascii="Cambria" w:eastAsia="Arial Narrow" w:hAnsi="Cambria" w:cs="Arial Narrow"/>
                <w:sz w:val="20"/>
                <w:szCs w:val="20"/>
              </w:rPr>
              <w:t>0</w:t>
            </w:r>
          </w:p>
        </w:tc>
        <w:tc>
          <w:tcPr>
            <w:tcW w:w="960" w:type="dxa"/>
            <w:tcBorders>
              <w:top w:val="single" w:sz="4" w:space="0" w:color="auto"/>
              <w:left w:val="single" w:sz="4" w:space="0" w:color="000000"/>
              <w:bottom w:val="single" w:sz="4" w:space="0" w:color="auto"/>
              <w:right w:val="single" w:sz="4" w:space="0" w:color="000000"/>
            </w:tcBorders>
            <w:shd w:val="clear" w:color="auto" w:fill="auto"/>
            <w:vAlign w:val="center"/>
          </w:tcPr>
          <w:p w14:paraId="0A34AE5D" w14:textId="601D60DE" w:rsidR="00E435C2" w:rsidRPr="00404F48" w:rsidRDefault="00E435C2" w:rsidP="00AA7793">
            <w:pPr>
              <w:spacing w:after="0" w:line="240" w:lineRule="auto"/>
              <w:jc w:val="center"/>
              <w:rPr>
                <w:rFonts w:ascii="Cambria" w:eastAsia="Arial Narrow" w:hAnsi="Cambria" w:cs="Arial Narrow"/>
                <w:sz w:val="20"/>
                <w:szCs w:val="20"/>
              </w:rPr>
            </w:pPr>
            <w:r>
              <w:rPr>
                <w:rFonts w:ascii="Cambria" w:eastAsia="Arial Narrow" w:hAnsi="Cambria" w:cs="Arial Narrow"/>
                <w:sz w:val="20"/>
                <w:szCs w:val="20"/>
              </w:rPr>
              <w:t>0</w:t>
            </w:r>
          </w:p>
        </w:tc>
      </w:tr>
    </w:tbl>
    <w:p w14:paraId="3AC37D93" w14:textId="77777777" w:rsidR="00E435C2" w:rsidRPr="00404F48" w:rsidRDefault="00E435C2" w:rsidP="00E435C2">
      <w:pPr>
        <w:spacing w:after="0" w:line="240" w:lineRule="auto"/>
        <w:jc w:val="center"/>
        <w:rPr>
          <w:rFonts w:ascii="Cambria" w:hAnsi="Cambria"/>
          <w:bCs/>
          <w:i/>
          <w:sz w:val="4"/>
          <w:szCs w:val="20"/>
        </w:rPr>
      </w:pPr>
    </w:p>
    <w:p w14:paraId="78B54EE2" w14:textId="77777777" w:rsidR="00E435C2" w:rsidRPr="00404F48" w:rsidRDefault="00E435C2" w:rsidP="00E435C2">
      <w:pPr>
        <w:spacing w:after="0" w:line="240" w:lineRule="auto"/>
        <w:jc w:val="center"/>
        <w:rPr>
          <w:rFonts w:ascii="Cambria" w:hAnsi="Cambria"/>
          <w:bCs/>
          <w:i/>
          <w:sz w:val="20"/>
          <w:szCs w:val="20"/>
        </w:rPr>
      </w:pPr>
      <w:r w:rsidRPr="00404F48">
        <w:rPr>
          <w:rFonts w:ascii="Cambria" w:hAnsi="Cambria"/>
          <w:bCs/>
          <w:i/>
          <w:sz w:val="16"/>
          <w:szCs w:val="20"/>
        </w:rPr>
        <w:t>Źródło: Główny Urząd Statystyczny - Bank Danych Lokalnych - dane wg stanu na dzień 31.05.2023 r.</w:t>
      </w:r>
    </w:p>
    <w:p w14:paraId="44FF1998" w14:textId="77777777" w:rsidR="009F6A68" w:rsidRDefault="009F6A68" w:rsidP="00107C0A">
      <w:pPr>
        <w:spacing w:after="0" w:line="240" w:lineRule="auto"/>
        <w:jc w:val="center"/>
        <w:rPr>
          <w:rFonts w:ascii="Cambria" w:eastAsia="Arial Narrow" w:hAnsi="Cambria" w:cs="Arial Narrow"/>
          <w:b/>
          <w:sz w:val="20"/>
          <w:szCs w:val="20"/>
          <w:lang w:eastAsia="pl-PL"/>
        </w:rPr>
      </w:pPr>
    </w:p>
    <w:p w14:paraId="18B50004" w14:textId="77777777" w:rsidR="00E435C2" w:rsidRDefault="00E435C2" w:rsidP="00107C0A">
      <w:pPr>
        <w:spacing w:after="0" w:line="240" w:lineRule="auto"/>
        <w:jc w:val="center"/>
        <w:rPr>
          <w:rFonts w:ascii="Cambria" w:eastAsia="Arial Narrow" w:hAnsi="Cambria" w:cs="Arial Narrow"/>
          <w:b/>
          <w:sz w:val="20"/>
          <w:szCs w:val="20"/>
          <w:lang w:eastAsia="pl-PL"/>
        </w:rPr>
      </w:pPr>
    </w:p>
    <w:p w14:paraId="39B9F587" w14:textId="1CDA8F52" w:rsidR="00107C0A" w:rsidRPr="00E435C2" w:rsidRDefault="00107C0A" w:rsidP="009F6A68">
      <w:pPr>
        <w:shd w:val="clear" w:color="auto" w:fill="F2F2F2" w:themeFill="background1" w:themeFillShade="F2"/>
        <w:spacing w:after="0" w:line="240" w:lineRule="auto"/>
        <w:jc w:val="center"/>
        <w:rPr>
          <w:rFonts w:ascii="Cambria" w:eastAsia="Arial Narrow" w:hAnsi="Cambria" w:cs="Arial Narrow"/>
          <w:b/>
          <w:sz w:val="20"/>
          <w:szCs w:val="20"/>
          <w:lang w:eastAsia="pl-PL"/>
        </w:rPr>
      </w:pPr>
      <w:r w:rsidRPr="00E435C2">
        <w:rPr>
          <w:rFonts w:ascii="Cambria" w:eastAsia="Arial Narrow" w:hAnsi="Cambria" w:cs="Arial Narrow"/>
          <w:b/>
          <w:sz w:val="20"/>
          <w:szCs w:val="20"/>
          <w:lang w:eastAsia="pl-PL"/>
        </w:rPr>
        <w:t xml:space="preserve">Ze względu na walory turystyczne </w:t>
      </w:r>
      <w:r w:rsidR="009F6A68" w:rsidRPr="00E435C2">
        <w:rPr>
          <w:rFonts w:ascii="Cambria" w:eastAsia="Arial Narrow" w:hAnsi="Cambria" w:cs="Arial Narrow"/>
          <w:b/>
          <w:sz w:val="20"/>
          <w:szCs w:val="20"/>
          <w:lang w:eastAsia="pl-PL"/>
        </w:rPr>
        <w:t>miasto Mrągowo</w:t>
      </w:r>
      <w:r w:rsidRPr="00E435C2">
        <w:rPr>
          <w:rFonts w:ascii="Cambria" w:eastAsia="Arial Narrow" w:hAnsi="Cambria" w:cs="Arial Narrow"/>
          <w:b/>
          <w:sz w:val="20"/>
          <w:szCs w:val="20"/>
          <w:lang w:eastAsia="pl-PL"/>
        </w:rPr>
        <w:t xml:space="preserve"> posiada wysoki stopień zwodociągowania i skanalizowania.</w:t>
      </w:r>
    </w:p>
    <w:p w14:paraId="0985B5B0" w14:textId="77777777" w:rsidR="009F6A68" w:rsidRPr="00E435C2" w:rsidRDefault="009F6A68" w:rsidP="00107C0A">
      <w:pPr>
        <w:spacing w:after="0" w:line="240" w:lineRule="auto"/>
        <w:jc w:val="center"/>
        <w:rPr>
          <w:rFonts w:ascii="Cambria" w:eastAsia="Arial Narrow" w:hAnsi="Cambria" w:cs="Arial Narrow"/>
          <w:b/>
          <w:sz w:val="20"/>
          <w:szCs w:val="20"/>
          <w:lang w:eastAsia="pl-PL"/>
        </w:rPr>
      </w:pPr>
    </w:p>
    <w:p w14:paraId="42E9C294" w14:textId="77777777" w:rsidR="009F6A68" w:rsidRPr="00E435C2" w:rsidRDefault="009F6A68" w:rsidP="009F6A68">
      <w:pPr>
        <w:spacing w:after="0" w:line="240" w:lineRule="auto"/>
        <w:ind w:right="6" w:firstLine="708"/>
        <w:jc w:val="both"/>
        <w:rPr>
          <w:rFonts w:ascii="Cambria" w:eastAsia="ArialMT" w:hAnsi="Cambria" w:cs="ArialMT"/>
          <w:b/>
          <w:sz w:val="20"/>
          <w:szCs w:val="20"/>
          <w:lang w:eastAsia="pl-PL"/>
        </w:rPr>
      </w:pPr>
    </w:p>
    <w:p w14:paraId="7E533836" w14:textId="563F2CD8" w:rsidR="009F6A68" w:rsidRPr="00E435C2" w:rsidRDefault="00EA6BD9" w:rsidP="00DF36AE">
      <w:pPr>
        <w:spacing w:after="0" w:line="240" w:lineRule="auto"/>
        <w:ind w:right="6" w:firstLine="708"/>
        <w:jc w:val="both"/>
        <w:rPr>
          <w:rFonts w:ascii="Cambria" w:eastAsia="ArialMT" w:hAnsi="Cambria" w:cs="ArialMT"/>
          <w:b/>
          <w:sz w:val="20"/>
          <w:szCs w:val="20"/>
          <w:lang w:eastAsia="pl-PL"/>
        </w:rPr>
      </w:pPr>
      <w:r w:rsidRPr="00E435C2">
        <w:rPr>
          <w:rFonts w:ascii="Cambria" w:eastAsia="ArialMT" w:hAnsi="Cambria" w:cs="ArialMT"/>
          <w:b/>
          <w:sz w:val="20"/>
          <w:szCs w:val="20"/>
          <w:lang w:eastAsia="pl-PL"/>
        </w:rPr>
        <w:t xml:space="preserve">Uchwałą Nr </w:t>
      </w:r>
      <w:r w:rsidR="00DF36AE" w:rsidRPr="00E435C2">
        <w:rPr>
          <w:rFonts w:ascii="Cambria" w:eastAsia="ArialMT" w:hAnsi="Cambria" w:cs="ArialMT"/>
          <w:b/>
          <w:sz w:val="20"/>
          <w:szCs w:val="20"/>
          <w:lang w:eastAsia="pl-PL"/>
        </w:rPr>
        <w:t xml:space="preserve">XXXI/1/2021 Rady Miejskiej w Mrągowie z dnia 28 stycznia 2021 r. </w:t>
      </w:r>
      <w:r w:rsidRPr="00E435C2">
        <w:rPr>
          <w:rFonts w:ascii="Cambria" w:eastAsia="ArialMT" w:hAnsi="Cambria" w:cs="ArialMT"/>
          <w:b/>
          <w:sz w:val="20"/>
          <w:szCs w:val="20"/>
          <w:lang w:eastAsia="pl-PL"/>
        </w:rPr>
        <w:t xml:space="preserve">wyznaczono obszar i granice aglomeracji </w:t>
      </w:r>
      <w:r w:rsidR="00DF36AE" w:rsidRPr="00E435C2">
        <w:rPr>
          <w:rFonts w:ascii="Cambria" w:eastAsia="ArialMT" w:hAnsi="Cambria" w:cs="ArialMT"/>
          <w:b/>
          <w:sz w:val="20"/>
          <w:szCs w:val="20"/>
          <w:lang w:eastAsia="pl-PL"/>
        </w:rPr>
        <w:t>Mrągowo</w:t>
      </w:r>
      <w:r w:rsidRPr="00E435C2">
        <w:rPr>
          <w:rFonts w:ascii="Cambria" w:eastAsia="ArialMT" w:hAnsi="Cambria" w:cs="ArialMT"/>
          <w:b/>
          <w:sz w:val="20"/>
          <w:szCs w:val="20"/>
          <w:lang w:eastAsia="pl-PL"/>
        </w:rPr>
        <w:t xml:space="preserve"> </w:t>
      </w:r>
      <w:r w:rsidR="00DF36AE" w:rsidRPr="00E435C2">
        <w:rPr>
          <w:rFonts w:ascii="Cambria" w:eastAsia="ArialMT" w:hAnsi="Cambria" w:cs="ArialMT"/>
          <w:b/>
          <w:sz w:val="20"/>
          <w:szCs w:val="20"/>
          <w:lang w:eastAsia="pl-PL"/>
        </w:rPr>
        <w:t>o równoważnej liczbie mieszkańców (RLM) wynoszącej 34 259, obejmującej miasto Mrągowo oraz następujące miejscowości z terenu Gminy Mrągowo: Bagienice Małe, Kosewo, Lasowiec, Marcinkowo, Nowy Probark, Polska Wieś, Probark, Zawada, z oczyszczalnią ścieków w Polskiej Wsi.</w:t>
      </w:r>
    </w:p>
    <w:p w14:paraId="5321875B" w14:textId="77777777" w:rsidR="009F6A68" w:rsidRPr="00E435C2" w:rsidRDefault="009F6A68" w:rsidP="009F6A68">
      <w:pPr>
        <w:spacing w:after="0" w:line="240" w:lineRule="auto"/>
        <w:ind w:right="6" w:firstLine="708"/>
        <w:jc w:val="both"/>
        <w:rPr>
          <w:rStyle w:val="Nagwek2Znak"/>
          <w:rFonts w:eastAsia="Calibri"/>
          <w:i/>
          <w:color w:val="auto"/>
          <w:sz w:val="20"/>
          <w:szCs w:val="20"/>
          <w:lang w:eastAsia="pl-PL"/>
        </w:rPr>
      </w:pPr>
    </w:p>
    <w:p w14:paraId="34A1896F" w14:textId="77777777" w:rsidR="00DF36AE" w:rsidRPr="00E435C2" w:rsidRDefault="00DF36AE" w:rsidP="009F6A68">
      <w:pPr>
        <w:spacing w:after="0" w:line="240" w:lineRule="auto"/>
        <w:ind w:right="6" w:firstLine="708"/>
        <w:jc w:val="both"/>
        <w:rPr>
          <w:rStyle w:val="Nagwek2Znak"/>
          <w:rFonts w:eastAsia="Calibri"/>
          <w:i/>
          <w:color w:val="auto"/>
          <w:sz w:val="20"/>
          <w:szCs w:val="20"/>
          <w:lang w:eastAsia="pl-PL"/>
        </w:rPr>
      </w:pPr>
    </w:p>
    <w:p w14:paraId="3AA8B8E8" w14:textId="77777777" w:rsidR="00DF36AE" w:rsidRPr="00E435C2" w:rsidRDefault="00DF36AE" w:rsidP="009F6A68">
      <w:pPr>
        <w:spacing w:after="0" w:line="240" w:lineRule="auto"/>
        <w:ind w:right="6" w:firstLine="708"/>
        <w:jc w:val="both"/>
        <w:rPr>
          <w:rStyle w:val="Nagwek2Znak"/>
          <w:rFonts w:eastAsia="Calibri"/>
          <w:i/>
          <w:color w:val="auto"/>
          <w:sz w:val="20"/>
          <w:szCs w:val="20"/>
          <w:lang w:eastAsia="pl-PL"/>
        </w:rPr>
      </w:pPr>
    </w:p>
    <w:p w14:paraId="75CA64CF" w14:textId="77777777" w:rsidR="00DF36AE" w:rsidRPr="00E435C2" w:rsidRDefault="00DF36AE" w:rsidP="009F6A68">
      <w:pPr>
        <w:spacing w:after="0" w:line="240" w:lineRule="auto"/>
        <w:ind w:right="6" w:firstLine="708"/>
        <w:jc w:val="both"/>
        <w:rPr>
          <w:rStyle w:val="Nagwek2Znak"/>
          <w:rFonts w:eastAsia="Calibri"/>
          <w:i/>
          <w:color w:val="auto"/>
          <w:sz w:val="20"/>
          <w:szCs w:val="20"/>
          <w:lang w:eastAsia="pl-PL"/>
        </w:rPr>
      </w:pPr>
    </w:p>
    <w:p w14:paraId="67CCA545" w14:textId="50920446" w:rsidR="00DF36AE" w:rsidRPr="00E435C2" w:rsidRDefault="000B4652" w:rsidP="000B4652">
      <w:pPr>
        <w:spacing w:after="0" w:line="240" w:lineRule="auto"/>
        <w:ind w:right="6"/>
        <w:jc w:val="center"/>
        <w:rPr>
          <w:rStyle w:val="Nagwek2Znak"/>
          <w:rFonts w:eastAsia="Calibri"/>
          <w:i/>
          <w:color w:val="auto"/>
          <w:sz w:val="20"/>
          <w:szCs w:val="20"/>
          <w:lang w:eastAsia="pl-PL"/>
        </w:rPr>
      </w:pPr>
      <w:bookmarkStart w:id="247" w:name="_Toc137737735"/>
      <w:r w:rsidRPr="00E435C2">
        <w:rPr>
          <w:rFonts w:ascii="Cambria" w:hAnsi="Cambria"/>
          <w:b/>
          <w:i/>
          <w:sz w:val="20"/>
          <w:szCs w:val="20"/>
        </w:rPr>
        <w:lastRenderedPageBreak/>
        <w:t xml:space="preserve">Rysunek nr </w:t>
      </w:r>
      <w:r w:rsidRPr="00E435C2">
        <w:rPr>
          <w:rFonts w:ascii="Cambria" w:hAnsi="Cambria"/>
          <w:b/>
          <w:i/>
          <w:sz w:val="20"/>
          <w:szCs w:val="20"/>
        </w:rPr>
        <w:fldChar w:fldCharType="begin"/>
      </w:r>
      <w:r w:rsidRPr="00E435C2">
        <w:rPr>
          <w:rFonts w:ascii="Cambria" w:hAnsi="Cambria"/>
          <w:b/>
          <w:i/>
          <w:sz w:val="20"/>
          <w:szCs w:val="20"/>
        </w:rPr>
        <w:instrText xml:space="preserve"> SEQ Rysunek \* ARABIC </w:instrText>
      </w:r>
      <w:r w:rsidRPr="00E435C2">
        <w:rPr>
          <w:rFonts w:ascii="Cambria" w:hAnsi="Cambria"/>
          <w:b/>
          <w:i/>
          <w:sz w:val="20"/>
          <w:szCs w:val="20"/>
        </w:rPr>
        <w:fldChar w:fldCharType="separate"/>
      </w:r>
      <w:r w:rsidR="0024480C">
        <w:rPr>
          <w:rFonts w:ascii="Cambria" w:hAnsi="Cambria"/>
          <w:b/>
          <w:i/>
          <w:noProof/>
          <w:sz w:val="20"/>
          <w:szCs w:val="20"/>
        </w:rPr>
        <w:t>28</w:t>
      </w:r>
      <w:r w:rsidRPr="00E435C2">
        <w:rPr>
          <w:rFonts w:ascii="Cambria" w:hAnsi="Cambria"/>
          <w:b/>
          <w:i/>
          <w:sz w:val="20"/>
          <w:szCs w:val="20"/>
        </w:rPr>
        <w:fldChar w:fldCharType="end"/>
      </w:r>
      <w:r w:rsidRPr="00E435C2">
        <w:rPr>
          <w:rFonts w:ascii="Cambria" w:hAnsi="Cambria"/>
          <w:b/>
          <w:i/>
          <w:sz w:val="20"/>
          <w:szCs w:val="20"/>
        </w:rPr>
        <w:t>.</w:t>
      </w:r>
      <w:r w:rsidRPr="00E435C2">
        <w:t xml:space="preserve"> </w:t>
      </w:r>
      <w:r w:rsidRPr="00E435C2">
        <w:rPr>
          <w:rFonts w:ascii="Cambria" w:hAnsi="Cambria"/>
          <w:i/>
          <w:sz w:val="20"/>
          <w:szCs w:val="20"/>
        </w:rPr>
        <w:t>Obszar i granice aglomeracji Mrągowo</w:t>
      </w:r>
      <w:bookmarkEnd w:id="247"/>
    </w:p>
    <w:p w14:paraId="30ED4439" w14:textId="74CA2B19" w:rsidR="00DF36AE" w:rsidRPr="00E435C2" w:rsidRDefault="000B4652" w:rsidP="000B4652">
      <w:pPr>
        <w:spacing w:after="0" w:line="240" w:lineRule="auto"/>
        <w:ind w:right="6"/>
        <w:jc w:val="both"/>
        <w:rPr>
          <w:rStyle w:val="Nagwek2Znak"/>
          <w:rFonts w:eastAsia="Calibri"/>
          <w:i/>
          <w:color w:val="auto"/>
          <w:sz w:val="20"/>
          <w:szCs w:val="20"/>
          <w:lang w:eastAsia="pl-PL"/>
        </w:rPr>
      </w:pPr>
      <w:r w:rsidRPr="00E435C2">
        <w:rPr>
          <w:rFonts w:ascii="Cambria" w:hAnsi="Cambria"/>
          <w:b/>
          <w:bCs/>
          <w:i/>
          <w:noProof/>
          <w:sz w:val="20"/>
          <w:szCs w:val="20"/>
          <w:lang w:eastAsia="pl-PL"/>
        </w:rPr>
        <w:drawing>
          <wp:inline distT="0" distB="0" distL="0" distR="0" wp14:anchorId="0AE455E5" wp14:editId="49487DE9">
            <wp:extent cx="5399405" cy="7003415"/>
            <wp:effectExtent l="0" t="0" r="0" b="6985"/>
            <wp:docPr id="76" name="Obraz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Bez tytułu.png"/>
                    <pic:cNvPicPr/>
                  </pic:nvPicPr>
                  <pic:blipFill>
                    <a:blip r:embed="rId119" cstate="print">
                      <a:extLst>
                        <a:ext uri="{28A0092B-C50C-407E-A947-70E740481C1C}">
                          <a14:useLocalDpi xmlns:a14="http://schemas.microsoft.com/office/drawing/2010/main" val="0"/>
                        </a:ext>
                      </a:extLst>
                    </a:blip>
                    <a:stretch>
                      <a:fillRect/>
                    </a:stretch>
                  </pic:blipFill>
                  <pic:spPr>
                    <a:xfrm>
                      <a:off x="0" y="0"/>
                      <a:ext cx="5399405" cy="7003415"/>
                    </a:xfrm>
                    <a:prstGeom prst="rect">
                      <a:avLst/>
                    </a:prstGeom>
                  </pic:spPr>
                </pic:pic>
              </a:graphicData>
            </a:graphic>
          </wp:inline>
        </w:drawing>
      </w:r>
    </w:p>
    <w:p w14:paraId="7D134036" w14:textId="09384ECC" w:rsidR="000B4652" w:rsidRPr="00E435C2" w:rsidRDefault="000B4652" w:rsidP="00A66F87">
      <w:pPr>
        <w:spacing w:after="0" w:line="240" w:lineRule="auto"/>
        <w:ind w:right="6"/>
        <w:jc w:val="center"/>
        <w:rPr>
          <w:rStyle w:val="Nagwek2Znak"/>
          <w:rFonts w:eastAsia="Calibri"/>
          <w:b w:val="0"/>
          <w:i/>
          <w:color w:val="auto"/>
          <w:sz w:val="16"/>
          <w:szCs w:val="20"/>
          <w:lang w:eastAsia="pl-PL"/>
        </w:rPr>
      </w:pPr>
      <w:r w:rsidRPr="00E435C2">
        <w:rPr>
          <w:rStyle w:val="Nagwek2Znak"/>
          <w:rFonts w:eastAsia="Calibri"/>
          <w:b w:val="0"/>
          <w:i/>
          <w:color w:val="auto"/>
          <w:sz w:val="16"/>
          <w:szCs w:val="20"/>
          <w:lang w:eastAsia="pl-PL"/>
        </w:rPr>
        <w:t xml:space="preserve">Źródło: </w:t>
      </w:r>
      <w:r w:rsidR="00A66F87" w:rsidRPr="00E435C2">
        <w:rPr>
          <w:rStyle w:val="Nagwek2Znak"/>
          <w:rFonts w:eastAsia="Calibri"/>
          <w:b w:val="0"/>
          <w:i/>
          <w:color w:val="auto"/>
          <w:sz w:val="16"/>
          <w:szCs w:val="20"/>
          <w:lang w:eastAsia="pl-PL"/>
        </w:rPr>
        <w:t>Uchwała Nr XXXI/1/2021 Rady Miejskiej W Mrągowie z dnia 28 stycznia 2021 r. w sprawie wyznaczenia obszaru i granic aglomeracji Mrągowo</w:t>
      </w:r>
    </w:p>
    <w:p w14:paraId="195F17B9" w14:textId="77777777" w:rsidR="00DF36AE" w:rsidRPr="00E435C2" w:rsidRDefault="00DF36AE" w:rsidP="009F6A68">
      <w:pPr>
        <w:spacing w:after="0" w:line="240" w:lineRule="auto"/>
        <w:ind w:right="6" w:firstLine="708"/>
        <w:jc w:val="both"/>
        <w:rPr>
          <w:rStyle w:val="Nagwek2Znak"/>
          <w:rFonts w:eastAsia="Calibri"/>
          <w:i/>
          <w:color w:val="auto"/>
          <w:sz w:val="20"/>
          <w:szCs w:val="20"/>
          <w:lang w:eastAsia="pl-PL"/>
        </w:rPr>
      </w:pPr>
    </w:p>
    <w:p w14:paraId="701DE5F4" w14:textId="77777777" w:rsidR="00DF36AE" w:rsidRPr="00E435C2" w:rsidRDefault="00DF36AE" w:rsidP="009F6A68">
      <w:pPr>
        <w:spacing w:after="0" w:line="240" w:lineRule="auto"/>
        <w:ind w:right="6" w:firstLine="708"/>
        <w:jc w:val="both"/>
        <w:rPr>
          <w:rStyle w:val="Nagwek2Znak"/>
          <w:rFonts w:eastAsia="Calibri"/>
          <w:i/>
          <w:color w:val="auto"/>
          <w:sz w:val="20"/>
          <w:szCs w:val="20"/>
          <w:lang w:eastAsia="pl-PL"/>
        </w:rPr>
      </w:pPr>
    </w:p>
    <w:p w14:paraId="4E5EE468" w14:textId="4C49B677" w:rsidR="005E2FE7" w:rsidRPr="00E435C2" w:rsidRDefault="009F6A68" w:rsidP="002F3A6C">
      <w:pPr>
        <w:pStyle w:val="Nagwek3"/>
        <w:spacing w:before="0" w:beforeAutospacing="0" w:after="0" w:afterAutospacing="0"/>
        <w:rPr>
          <w:rStyle w:val="Nagwek2Znak"/>
          <w:rFonts w:eastAsia="Calibri"/>
          <w:i/>
          <w:color w:val="auto"/>
          <w:sz w:val="20"/>
          <w:szCs w:val="20"/>
          <w:lang w:eastAsia="pl-PL"/>
        </w:rPr>
      </w:pPr>
      <w:bookmarkStart w:id="248" w:name="_Toc137737563"/>
      <w:r w:rsidRPr="00E435C2">
        <w:rPr>
          <w:rStyle w:val="Nagwek2Znak"/>
          <w:rFonts w:eastAsia="Calibri"/>
          <w:i/>
          <w:color w:val="auto"/>
          <w:sz w:val="20"/>
          <w:szCs w:val="20"/>
          <w:lang w:eastAsia="pl-PL"/>
        </w:rPr>
        <w:t>5</w:t>
      </w:r>
      <w:r w:rsidR="005E2FE7" w:rsidRPr="00E435C2">
        <w:rPr>
          <w:rStyle w:val="Nagwek2Znak"/>
          <w:rFonts w:eastAsia="Calibri"/>
          <w:i/>
          <w:color w:val="auto"/>
          <w:sz w:val="20"/>
          <w:szCs w:val="20"/>
          <w:lang w:eastAsia="pl-PL"/>
        </w:rPr>
        <w:t>.5.5. Charakterystyka sieci kanalizacji deszczowej</w:t>
      </w:r>
      <w:bookmarkEnd w:id="248"/>
    </w:p>
    <w:p w14:paraId="296D5169" w14:textId="77777777" w:rsidR="008109F9" w:rsidRPr="00E435C2" w:rsidRDefault="008109F9" w:rsidP="002F3A6C">
      <w:pPr>
        <w:spacing w:after="0" w:line="240" w:lineRule="auto"/>
        <w:ind w:firstLine="708"/>
        <w:jc w:val="both"/>
        <w:rPr>
          <w:rFonts w:ascii="Cambria" w:hAnsi="Cambria" w:cs="Arial"/>
          <w:sz w:val="14"/>
          <w:szCs w:val="20"/>
          <w:lang w:eastAsia="pl-PL"/>
        </w:rPr>
      </w:pPr>
    </w:p>
    <w:p w14:paraId="61D8E4A3" w14:textId="17A1B94A" w:rsidR="007A74E2" w:rsidRPr="00E435C2" w:rsidRDefault="007A74E2" w:rsidP="002F3A6C">
      <w:pPr>
        <w:spacing w:after="0" w:line="240" w:lineRule="auto"/>
        <w:ind w:firstLine="709"/>
        <w:jc w:val="both"/>
        <w:rPr>
          <w:rFonts w:ascii="Cambria" w:eastAsia="Times New Roman" w:hAnsi="Cambria"/>
          <w:sz w:val="20"/>
          <w:szCs w:val="20"/>
          <w:lang w:eastAsia="pl-PL"/>
        </w:rPr>
      </w:pPr>
      <w:r w:rsidRPr="00E435C2">
        <w:rPr>
          <w:rFonts w:ascii="Cambria" w:hAnsi="Cambria" w:cs="Arial"/>
          <w:sz w:val="20"/>
          <w:szCs w:val="20"/>
          <w:lang w:eastAsia="pl-PL"/>
        </w:rPr>
        <w:t>Oprócz ścieków wytwarzanych pr</w:t>
      </w:r>
      <w:r w:rsidR="00C13C20" w:rsidRPr="00E435C2">
        <w:rPr>
          <w:rFonts w:ascii="Cambria" w:hAnsi="Cambria" w:cs="Arial"/>
          <w:sz w:val="20"/>
          <w:szCs w:val="20"/>
          <w:lang w:eastAsia="pl-PL"/>
        </w:rPr>
        <w:t>zez bytowanie ludzi na terenie</w:t>
      </w:r>
      <w:r w:rsidR="00FD78A4" w:rsidRPr="00E435C2">
        <w:rPr>
          <w:rFonts w:ascii="Cambria" w:hAnsi="Cambria" w:cs="Arial"/>
          <w:sz w:val="20"/>
          <w:szCs w:val="20"/>
          <w:lang w:eastAsia="pl-PL"/>
        </w:rPr>
        <w:t xml:space="preserve"> </w:t>
      </w:r>
      <w:r w:rsidR="00906E5C">
        <w:rPr>
          <w:rFonts w:ascii="Cambria" w:hAnsi="Cambria" w:cs="Arial"/>
          <w:sz w:val="20"/>
          <w:szCs w:val="20"/>
          <w:lang w:eastAsia="pl-PL"/>
        </w:rPr>
        <w:t>miasta</w:t>
      </w:r>
      <w:r w:rsidR="005708BB" w:rsidRPr="00E435C2">
        <w:rPr>
          <w:rFonts w:ascii="Cambria" w:hAnsi="Cambria" w:cs="Arial"/>
          <w:sz w:val="20"/>
          <w:szCs w:val="20"/>
          <w:lang w:eastAsia="pl-PL"/>
        </w:rPr>
        <w:t xml:space="preserve"> </w:t>
      </w:r>
      <w:r w:rsidRPr="00E435C2">
        <w:rPr>
          <w:rFonts w:ascii="Cambria" w:hAnsi="Cambria" w:cs="Arial"/>
          <w:sz w:val="20"/>
          <w:szCs w:val="20"/>
          <w:lang w:eastAsia="pl-PL"/>
        </w:rPr>
        <w:t xml:space="preserve">powstają również wody opadowe i roztopowe. Związany to jest z występowaniem zwartej zabudowy oraz z małą ilością odsłoniętej gleby. Konieczne jest zatem zbieranie i retencjonowanie tych wód bez szkody dla terenów zurbanizowanych i upraw. </w:t>
      </w:r>
      <w:r w:rsidRPr="00E435C2">
        <w:rPr>
          <w:rFonts w:ascii="Cambria" w:eastAsia="Times New Roman" w:hAnsi="Cambria"/>
          <w:sz w:val="20"/>
          <w:szCs w:val="20"/>
          <w:lang w:eastAsia="pl-PL"/>
        </w:rPr>
        <w:t>W poniżej tabeli prze</w:t>
      </w:r>
      <w:r w:rsidR="00202F62" w:rsidRPr="00E435C2">
        <w:rPr>
          <w:rFonts w:ascii="Cambria" w:eastAsia="Times New Roman" w:hAnsi="Cambria"/>
          <w:sz w:val="20"/>
          <w:szCs w:val="20"/>
          <w:lang w:eastAsia="pl-PL"/>
        </w:rPr>
        <w:t>dstawiono korzyści wynikające z </w:t>
      </w:r>
      <w:r w:rsidRPr="00E435C2">
        <w:rPr>
          <w:rFonts w:ascii="Cambria" w:eastAsia="Times New Roman" w:hAnsi="Cambria"/>
          <w:sz w:val="20"/>
          <w:szCs w:val="20"/>
          <w:lang w:eastAsia="pl-PL"/>
        </w:rPr>
        <w:t>zastosowania poszczególnych rozwiązań technicznych w gospodarce wodami opadowymi.</w:t>
      </w:r>
    </w:p>
    <w:p w14:paraId="110A6B05" w14:textId="02A22728" w:rsidR="00202F62" w:rsidRPr="00E435C2" w:rsidRDefault="007F3706" w:rsidP="00102666">
      <w:pPr>
        <w:spacing w:after="0" w:line="240" w:lineRule="auto"/>
        <w:ind w:firstLine="709"/>
        <w:jc w:val="both"/>
        <w:rPr>
          <w:rFonts w:ascii="Cambria" w:eastAsia="Times New Roman" w:hAnsi="Cambria"/>
          <w:sz w:val="20"/>
          <w:szCs w:val="20"/>
          <w:lang w:eastAsia="pl-PL"/>
        </w:rPr>
      </w:pPr>
      <w:r w:rsidRPr="00E435C2">
        <w:rPr>
          <w:rFonts w:ascii="Cambria" w:eastAsia="Times New Roman" w:hAnsi="Cambria"/>
          <w:sz w:val="20"/>
          <w:szCs w:val="20"/>
          <w:lang w:eastAsia="pl-PL"/>
        </w:rPr>
        <w:lastRenderedPageBreak/>
        <w:t xml:space="preserve">Głównym problemem związanym z gospodarowaniem wodami opadowymi na terenach zurbanizowanych jest zaburzenie cyklu hydrologicznego wynikające ze wzrostu powierzchni nieprzepuszczalnych i znacznego obniżenie zdolności retencjonowania i infiltracji wód opadowych. </w:t>
      </w:r>
      <w:r w:rsidR="00102666" w:rsidRPr="00E435C2">
        <w:rPr>
          <w:rFonts w:ascii="Cambria" w:eastAsia="Times New Roman" w:hAnsi="Cambria"/>
          <w:sz w:val="20"/>
          <w:szCs w:val="20"/>
          <w:lang w:eastAsia="pl-PL"/>
        </w:rPr>
        <w:t xml:space="preserve"> </w:t>
      </w:r>
      <w:r w:rsidR="00202F62" w:rsidRPr="00E435C2">
        <w:rPr>
          <w:rFonts w:ascii="Cambria" w:eastAsia="Times New Roman" w:hAnsi="Cambria"/>
          <w:sz w:val="20"/>
          <w:szCs w:val="20"/>
          <w:lang w:eastAsia="pl-PL"/>
        </w:rPr>
        <w:t xml:space="preserve">Wody deszczowe, spływając po powierzchniach utwardzonych, spłukują znajdujące się tam zanieczyszczenia, w tym substancje ropopochodne, co powoduje, że </w:t>
      </w:r>
      <w:r w:rsidR="00286877" w:rsidRPr="00E435C2">
        <w:rPr>
          <w:rFonts w:ascii="Cambria" w:eastAsia="Times New Roman" w:hAnsi="Cambria"/>
          <w:sz w:val="20"/>
          <w:szCs w:val="20"/>
          <w:lang w:eastAsia="pl-PL"/>
        </w:rPr>
        <w:t>wody</w:t>
      </w:r>
      <w:r w:rsidR="00202F62" w:rsidRPr="00E435C2">
        <w:rPr>
          <w:rFonts w:ascii="Cambria" w:eastAsia="Times New Roman" w:hAnsi="Cambria"/>
          <w:sz w:val="20"/>
          <w:szCs w:val="20"/>
          <w:lang w:eastAsia="pl-PL"/>
        </w:rPr>
        <w:t xml:space="preserve"> opadowe bywają czasami wielokrotnie bardziej obciążone ładunkami szkodliwymi niż ścieki komunalne. Problemy związane z odprowadzaniem wód opadowych i roztopowych z terenów zurbanizowanych są istotne zarówno dla jednostek samorządu terytorialnego, jak i dla mieszkańców </w:t>
      </w:r>
      <w:r w:rsidR="00906E5C">
        <w:rPr>
          <w:rFonts w:ascii="Cambria" w:eastAsia="Times New Roman" w:hAnsi="Cambria"/>
          <w:sz w:val="20"/>
          <w:szCs w:val="20"/>
          <w:lang w:eastAsia="pl-PL"/>
        </w:rPr>
        <w:t>miasta</w:t>
      </w:r>
      <w:r w:rsidR="00202F62" w:rsidRPr="00E435C2">
        <w:rPr>
          <w:rFonts w:ascii="Cambria" w:eastAsia="Times New Roman" w:hAnsi="Cambria"/>
          <w:sz w:val="20"/>
          <w:szCs w:val="20"/>
          <w:lang w:eastAsia="pl-PL"/>
        </w:rPr>
        <w:t xml:space="preserve">. </w:t>
      </w:r>
    </w:p>
    <w:p w14:paraId="2A5C7E1F" w14:textId="77777777" w:rsidR="00107C0A" w:rsidRPr="00E435C2" w:rsidRDefault="00107C0A" w:rsidP="00102666">
      <w:pPr>
        <w:spacing w:after="0" w:line="240" w:lineRule="auto"/>
        <w:ind w:firstLine="709"/>
        <w:jc w:val="both"/>
        <w:rPr>
          <w:rFonts w:ascii="Cambria" w:eastAsia="Times New Roman" w:hAnsi="Cambria"/>
          <w:sz w:val="20"/>
          <w:szCs w:val="20"/>
          <w:lang w:eastAsia="pl-PL"/>
        </w:rPr>
      </w:pPr>
    </w:p>
    <w:p w14:paraId="53BE69FD" w14:textId="77777777" w:rsidR="00202F62" w:rsidRPr="00E435C2" w:rsidRDefault="00202F62" w:rsidP="00202F62">
      <w:pPr>
        <w:spacing w:after="0" w:line="240" w:lineRule="auto"/>
        <w:ind w:firstLine="709"/>
        <w:jc w:val="both"/>
        <w:rPr>
          <w:rFonts w:ascii="Cambria" w:eastAsia="Times New Roman" w:hAnsi="Cambria"/>
          <w:sz w:val="20"/>
          <w:szCs w:val="20"/>
          <w:vertAlign w:val="superscript"/>
          <w:lang w:eastAsia="pl-PL"/>
        </w:rPr>
      </w:pPr>
      <w:r w:rsidRPr="00E435C2">
        <w:rPr>
          <w:rFonts w:ascii="Cambria" w:eastAsia="Times New Roman" w:hAnsi="Cambria"/>
          <w:sz w:val="20"/>
          <w:szCs w:val="20"/>
          <w:lang w:eastAsia="pl-PL"/>
        </w:rPr>
        <w:t xml:space="preserve">Podstawową zasadą polityki w zakresie zagospodarowania wód opadowych powinno być zapobieganie szybkiemu odprowadzaniu wód z terenów zurbanizowanych oraz zwiększenie ich zdolności retencyjnej. Rozwiązaniem problemów gospodarowania wodami opadowymi i roztopowymi na terenach miejskich może być zastosowanie alternatywnych w stosunku do kanalizacji deszczowej, zgodnych z zasadami zrównoważonego rozwoju, metod zagospodarowania wód opadowych. </w:t>
      </w:r>
      <w:r w:rsidRPr="00E435C2">
        <w:rPr>
          <w:rFonts w:ascii="Cambria" w:eastAsia="Times New Roman" w:hAnsi="Cambria"/>
          <w:sz w:val="20"/>
          <w:szCs w:val="20"/>
          <w:vertAlign w:val="superscript"/>
          <w:lang w:eastAsia="pl-PL"/>
        </w:rPr>
        <w:footnoteReference w:id="12"/>
      </w:r>
      <w:r w:rsidRPr="00E435C2">
        <w:rPr>
          <w:rFonts w:ascii="Cambria" w:eastAsia="Times New Roman" w:hAnsi="Cambria"/>
          <w:sz w:val="20"/>
          <w:szCs w:val="20"/>
          <w:vertAlign w:val="superscript"/>
          <w:lang w:eastAsia="pl-PL"/>
        </w:rPr>
        <w:t>)</w:t>
      </w:r>
    </w:p>
    <w:p w14:paraId="30F9B60A" w14:textId="77777777" w:rsidR="00DB7BC1" w:rsidRPr="00E435C2" w:rsidRDefault="00DB7BC1" w:rsidP="00202F62">
      <w:pPr>
        <w:spacing w:after="0" w:line="240" w:lineRule="auto"/>
        <w:ind w:firstLine="709"/>
        <w:jc w:val="both"/>
        <w:rPr>
          <w:rFonts w:ascii="Cambria" w:eastAsia="Times New Roman" w:hAnsi="Cambria"/>
          <w:sz w:val="20"/>
          <w:szCs w:val="20"/>
          <w:vertAlign w:val="superscript"/>
          <w:lang w:eastAsia="pl-PL"/>
        </w:rPr>
      </w:pPr>
    </w:p>
    <w:p w14:paraId="3189144D" w14:textId="77777777" w:rsidR="00447D07" w:rsidRPr="00E435C2" w:rsidRDefault="00447D07" w:rsidP="00DB7BC1">
      <w:pPr>
        <w:spacing w:after="0" w:line="240" w:lineRule="auto"/>
        <w:jc w:val="center"/>
        <w:rPr>
          <w:rFonts w:ascii="Cambria" w:eastAsiaTheme="minorHAnsi" w:hAnsi="Cambria" w:cs="Arial"/>
          <w:i/>
          <w:sz w:val="20"/>
          <w:szCs w:val="20"/>
        </w:rPr>
      </w:pPr>
      <w:bookmarkStart w:id="249" w:name="_Toc137737685"/>
      <w:r w:rsidRPr="00E435C2">
        <w:rPr>
          <w:rFonts w:ascii="Cambria" w:hAnsi="Cambria"/>
          <w:b/>
          <w:i/>
          <w:sz w:val="20"/>
          <w:szCs w:val="20"/>
        </w:rPr>
        <w:t xml:space="preserve">Tabela nr </w:t>
      </w:r>
      <w:r w:rsidRPr="00E435C2">
        <w:rPr>
          <w:rFonts w:ascii="Cambria" w:hAnsi="Cambria"/>
          <w:b/>
          <w:i/>
          <w:sz w:val="20"/>
          <w:szCs w:val="20"/>
        </w:rPr>
        <w:fldChar w:fldCharType="begin"/>
      </w:r>
      <w:r w:rsidRPr="00E435C2">
        <w:rPr>
          <w:rFonts w:ascii="Cambria" w:hAnsi="Cambria"/>
          <w:b/>
          <w:i/>
          <w:sz w:val="20"/>
          <w:szCs w:val="20"/>
        </w:rPr>
        <w:instrText xml:space="preserve"> SEQ Tabela \* ARABIC </w:instrText>
      </w:r>
      <w:r w:rsidRPr="00E435C2">
        <w:rPr>
          <w:rFonts w:ascii="Cambria" w:hAnsi="Cambria"/>
          <w:b/>
          <w:i/>
          <w:sz w:val="20"/>
          <w:szCs w:val="20"/>
        </w:rPr>
        <w:fldChar w:fldCharType="separate"/>
      </w:r>
      <w:r w:rsidR="0024480C">
        <w:rPr>
          <w:rFonts w:ascii="Cambria" w:hAnsi="Cambria"/>
          <w:b/>
          <w:i/>
          <w:noProof/>
          <w:sz w:val="20"/>
          <w:szCs w:val="20"/>
        </w:rPr>
        <w:t>19</w:t>
      </w:r>
      <w:r w:rsidRPr="00E435C2">
        <w:rPr>
          <w:rFonts w:ascii="Cambria" w:hAnsi="Cambria"/>
          <w:b/>
          <w:i/>
          <w:sz w:val="20"/>
          <w:szCs w:val="20"/>
        </w:rPr>
        <w:fldChar w:fldCharType="end"/>
      </w:r>
      <w:r w:rsidRPr="00E435C2">
        <w:rPr>
          <w:rFonts w:ascii="Cambria" w:hAnsi="Cambria"/>
          <w:b/>
          <w:i/>
          <w:sz w:val="20"/>
          <w:szCs w:val="20"/>
        </w:rPr>
        <w:t>.</w:t>
      </w:r>
      <w:r w:rsidRPr="00E435C2">
        <w:rPr>
          <w:rFonts w:ascii="Cambria" w:hAnsi="Cambria" w:cs="Calibri"/>
          <w:i/>
          <w:sz w:val="20"/>
          <w:szCs w:val="20"/>
          <w:lang w:eastAsia="pl-PL"/>
        </w:rPr>
        <w:t xml:space="preserve"> </w:t>
      </w:r>
      <w:r w:rsidRPr="00E435C2">
        <w:rPr>
          <w:rFonts w:ascii="Cambria" w:eastAsiaTheme="minorHAnsi" w:hAnsi="Cambria" w:cs="Arial"/>
          <w:i/>
          <w:sz w:val="20"/>
          <w:szCs w:val="20"/>
        </w:rPr>
        <w:t>Korzyści wynikające z zastosowania poszczególnych rozwiązań technicznych</w:t>
      </w:r>
      <w:bookmarkEnd w:id="249"/>
      <w:r w:rsidRPr="00E435C2">
        <w:rPr>
          <w:rFonts w:ascii="Cambria" w:eastAsiaTheme="minorHAnsi" w:hAnsi="Cambria" w:cs="Arial"/>
          <w:i/>
          <w:sz w:val="20"/>
          <w:szCs w:val="20"/>
        </w:rPr>
        <w:t xml:space="preserve"> </w:t>
      </w:r>
    </w:p>
    <w:p w14:paraId="13D76F02" w14:textId="77777777" w:rsidR="00DB7BC1" w:rsidRPr="00E435C2" w:rsidRDefault="00DB7BC1" w:rsidP="00DB7BC1">
      <w:pPr>
        <w:spacing w:after="0" w:line="240" w:lineRule="auto"/>
        <w:jc w:val="center"/>
        <w:rPr>
          <w:rFonts w:ascii="Cambria" w:eastAsiaTheme="minorHAnsi" w:hAnsi="Cambria"/>
          <w:i/>
          <w:sz w:val="2"/>
          <w:szCs w:val="20"/>
        </w:rPr>
      </w:pPr>
    </w:p>
    <w:tbl>
      <w:tblPr>
        <w:tblStyle w:val="Tabela-Siatka15"/>
        <w:tblW w:w="0" w:type="auto"/>
        <w:jc w:val="center"/>
        <w:tblLook w:val="04A0" w:firstRow="1" w:lastRow="0" w:firstColumn="1" w:lastColumn="0" w:noHBand="0" w:noVBand="1"/>
      </w:tblPr>
      <w:tblGrid>
        <w:gridCol w:w="2761"/>
        <w:gridCol w:w="1373"/>
        <w:gridCol w:w="1356"/>
        <w:gridCol w:w="1394"/>
        <w:gridCol w:w="1609"/>
      </w:tblGrid>
      <w:tr w:rsidR="00447D07" w:rsidRPr="00E435C2" w14:paraId="71B73CF2" w14:textId="77777777" w:rsidTr="00487E9E">
        <w:trPr>
          <w:trHeight w:val="397"/>
          <w:jc w:val="center"/>
        </w:trPr>
        <w:tc>
          <w:tcPr>
            <w:tcW w:w="2761" w:type="dxa"/>
            <w:shd w:val="clear" w:color="auto" w:fill="F2F2F2" w:themeFill="background1" w:themeFillShade="F2"/>
            <w:vAlign w:val="center"/>
          </w:tcPr>
          <w:p w14:paraId="72DC9E38" w14:textId="77777777" w:rsidR="00447D07" w:rsidRPr="00E435C2" w:rsidRDefault="00447D07" w:rsidP="00DB7BC1">
            <w:pPr>
              <w:spacing w:after="0" w:line="240" w:lineRule="auto"/>
              <w:jc w:val="center"/>
              <w:rPr>
                <w:rFonts w:ascii="Cambria" w:eastAsiaTheme="minorHAnsi" w:hAnsi="Cambria"/>
                <w:b/>
                <w:sz w:val="20"/>
                <w:szCs w:val="20"/>
              </w:rPr>
            </w:pPr>
            <w:r w:rsidRPr="00E435C2">
              <w:rPr>
                <w:rFonts w:ascii="Cambria" w:eastAsiaTheme="minorHAnsi" w:hAnsi="Cambria"/>
                <w:b/>
                <w:sz w:val="20"/>
                <w:szCs w:val="20"/>
              </w:rPr>
              <w:t>Rodzaj rozwiązania</w:t>
            </w:r>
          </w:p>
        </w:tc>
        <w:tc>
          <w:tcPr>
            <w:tcW w:w="1373" w:type="dxa"/>
            <w:shd w:val="clear" w:color="auto" w:fill="F2F2F2" w:themeFill="background1" w:themeFillShade="F2"/>
            <w:vAlign w:val="center"/>
          </w:tcPr>
          <w:p w14:paraId="14AEB8CB" w14:textId="77777777" w:rsidR="00447D07" w:rsidRPr="00E435C2" w:rsidRDefault="00447D07" w:rsidP="00DB7BC1">
            <w:pPr>
              <w:spacing w:after="0" w:line="240" w:lineRule="auto"/>
              <w:jc w:val="center"/>
              <w:rPr>
                <w:rFonts w:ascii="Cambria" w:eastAsiaTheme="minorHAnsi" w:hAnsi="Cambria"/>
                <w:b/>
                <w:sz w:val="20"/>
                <w:szCs w:val="20"/>
              </w:rPr>
            </w:pPr>
            <w:r w:rsidRPr="00E435C2">
              <w:rPr>
                <w:rFonts w:ascii="Cambria" w:eastAsiaTheme="minorHAnsi" w:hAnsi="Cambria"/>
                <w:b/>
                <w:sz w:val="20"/>
                <w:szCs w:val="20"/>
              </w:rPr>
              <w:t>Infiltracja</w:t>
            </w:r>
          </w:p>
        </w:tc>
        <w:tc>
          <w:tcPr>
            <w:tcW w:w="1356" w:type="dxa"/>
            <w:shd w:val="clear" w:color="auto" w:fill="F2F2F2" w:themeFill="background1" w:themeFillShade="F2"/>
            <w:vAlign w:val="center"/>
          </w:tcPr>
          <w:p w14:paraId="0DF3ED56" w14:textId="77777777" w:rsidR="00447D07" w:rsidRPr="00E435C2" w:rsidRDefault="00447D07" w:rsidP="00DB7BC1">
            <w:pPr>
              <w:spacing w:after="0" w:line="240" w:lineRule="auto"/>
              <w:jc w:val="center"/>
              <w:rPr>
                <w:rFonts w:ascii="Cambria" w:eastAsiaTheme="minorHAnsi" w:hAnsi="Cambria"/>
                <w:b/>
                <w:sz w:val="20"/>
                <w:szCs w:val="20"/>
              </w:rPr>
            </w:pPr>
            <w:r w:rsidRPr="00E435C2">
              <w:rPr>
                <w:rFonts w:ascii="Cambria" w:eastAsiaTheme="minorHAnsi" w:hAnsi="Cambria"/>
                <w:b/>
                <w:sz w:val="20"/>
                <w:szCs w:val="20"/>
              </w:rPr>
              <w:t>Retencja</w:t>
            </w:r>
          </w:p>
        </w:tc>
        <w:tc>
          <w:tcPr>
            <w:tcW w:w="1394" w:type="dxa"/>
            <w:shd w:val="clear" w:color="auto" w:fill="F2F2F2" w:themeFill="background1" w:themeFillShade="F2"/>
            <w:vAlign w:val="center"/>
          </w:tcPr>
          <w:p w14:paraId="61E4A873" w14:textId="77777777" w:rsidR="00447D07" w:rsidRPr="00E435C2" w:rsidRDefault="00447D07" w:rsidP="00DB7BC1">
            <w:pPr>
              <w:spacing w:after="0" w:line="240" w:lineRule="auto"/>
              <w:jc w:val="center"/>
              <w:rPr>
                <w:rFonts w:ascii="Cambria" w:eastAsiaTheme="minorHAnsi" w:hAnsi="Cambria"/>
                <w:b/>
                <w:sz w:val="20"/>
                <w:szCs w:val="20"/>
              </w:rPr>
            </w:pPr>
            <w:r w:rsidRPr="00E435C2">
              <w:rPr>
                <w:rFonts w:ascii="Cambria" w:eastAsiaTheme="minorHAnsi" w:hAnsi="Cambria"/>
                <w:b/>
                <w:sz w:val="20"/>
                <w:szCs w:val="20"/>
              </w:rPr>
              <w:t>Opóźnienie odpływu</w:t>
            </w:r>
          </w:p>
        </w:tc>
        <w:tc>
          <w:tcPr>
            <w:tcW w:w="1609" w:type="dxa"/>
            <w:shd w:val="clear" w:color="auto" w:fill="F2F2F2" w:themeFill="background1" w:themeFillShade="F2"/>
            <w:vAlign w:val="center"/>
          </w:tcPr>
          <w:p w14:paraId="1C1F2410" w14:textId="77777777" w:rsidR="00447D07" w:rsidRPr="00E435C2" w:rsidRDefault="00447D07" w:rsidP="00DB7BC1">
            <w:pPr>
              <w:spacing w:after="0" w:line="240" w:lineRule="auto"/>
              <w:jc w:val="center"/>
              <w:rPr>
                <w:rFonts w:ascii="Cambria" w:eastAsiaTheme="minorHAnsi" w:hAnsi="Cambria"/>
                <w:b/>
                <w:sz w:val="20"/>
                <w:szCs w:val="20"/>
              </w:rPr>
            </w:pPr>
            <w:r w:rsidRPr="00E435C2">
              <w:rPr>
                <w:rFonts w:ascii="Cambria" w:eastAsiaTheme="minorHAnsi" w:hAnsi="Cambria"/>
                <w:b/>
                <w:sz w:val="20"/>
                <w:szCs w:val="20"/>
              </w:rPr>
              <w:t>Redukcja zanieczyszczeń</w:t>
            </w:r>
          </w:p>
        </w:tc>
      </w:tr>
      <w:tr w:rsidR="00447D07" w:rsidRPr="00E435C2" w14:paraId="1D864C20" w14:textId="77777777" w:rsidTr="00B50BAF">
        <w:trPr>
          <w:trHeight w:val="425"/>
          <w:jc w:val="center"/>
        </w:trPr>
        <w:tc>
          <w:tcPr>
            <w:tcW w:w="2761" w:type="dxa"/>
            <w:vAlign w:val="center"/>
          </w:tcPr>
          <w:p w14:paraId="1DAA0687" w14:textId="77777777" w:rsidR="00447D07" w:rsidRPr="00E435C2" w:rsidRDefault="00447D07" w:rsidP="00DB7BC1">
            <w:pPr>
              <w:spacing w:after="0" w:line="240" w:lineRule="auto"/>
              <w:jc w:val="center"/>
              <w:rPr>
                <w:rFonts w:ascii="Cambria" w:eastAsiaTheme="minorHAnsi" w:hAnsi="Cambria"/>
                <w:sz w:val="20"/>
                <w:szCs w:val="20"/>
              </w:rPr>
            </w:pPr>
            <w:r w:rsidRPr="00E435C2">
              <w:rPr>
                <w:rFonts w:ascii="Cambria" w:eastAsiaTheme="minorHAnsi" w:hAnsi="Cambria"/>
                <w:sz w:val="20"/>
                <w:szCs w:val="20"/>
              </w:rPr>
              <w:t>Powierzchnie przepuszczalne</w:t>
            </w:r>
          </w:p>
        </w:tc>
        <w:tc>
          <w:tcPr>
            <w:tcW w:w="1373" w:type="dxa"/>
            <w:shd w:val="clear" w:color="auto" w:fill="D9D9D9" w:themeFill="background1" w:themeFillShade="D9"/>
            <w:vAlign w:val="center"/>
          </w:tcPr>
          <w:p w14:paraId="1EC93134" w14:textId="77777777" w:rsidR="00447D07" w:rsidRPr="00E435C2" w:rsidRDefault="00447D07" w:rsidP="00DB7BC1">
            <w:pPr>
              <w:spacing w:after="0" w:line="240" w:lineRule="auto"/>
              <w:jc w:val="center"/>
              <w:rPr>
                <w:rFonts w:ascii="Cambria" w:eastAsiaTheme="minorHAnsi" w:hAnsi="Cambria"/>
                <w:sz w:val="20"/>
                <w:szCs w:val="20"/>
              </w:rPr>
            </w:pPr>
            <w:r w:rsidRPr="00E435C2">
              <w:rPr>
                <w:rFonts w:ascii="Cambria" w:eastAsiaTheme="minorHAnsi" w:hAnsi="Cambria"/>
                <w:sz w:val="20"/>
                <w:szCs w:val="20"/>
              </w:rPr>
              <w:t>+</w:t>
            </w:r>
          </w:p>
        </w:tc>
        <w:tc>
          <w:tcPr>
            <w:tcW w:w="1356" w:type="dxa"/>
            <w:vAlign w:val="center"/>
          </w:tcPr>
          <w:p w14:paraId="2771484C" w14:textId="77777777" w:rsidR="00447D07" w:rsidRPr="00E435C2" w:rsidRDefault="00447D07" w:rsidP="00DB7BC1">
            <w:pPr>
              <w:spacing w:after="0" w:line="240" w:lineRule="auto"/>
              <w:jc w:val="center"/>
              <w:rPr>
                <w:rFonts w:ascii="Cambria" w:eastAsiaTheme="minorHAnsi" w:hAnsi="Cambria"/>
                <w:sz w:val="20"/>
                <w:szCs w:val="20"/>
              </w:rPr>
            </w:pPr>
          </w:p>
        </w:tc>
        <w:tc>
          <w:tcPr>
            <w:tcW w:w="1394" w:type="dxa"/>
            <w:vAlign w:val="center"/>
          </w:tcPr>
          <w:p w14:paraId="3FEF4C1F" w14:textId="77777777" w:rsidR="00447D07" w:rsidRPr="00E435C2" w:rsidRDefault="00447D07" w:rsidP="00DB7BC1">
            <w:pPr>
              <w:spacing w:after="0" w:line="240" w:lineRule="auto"/>
              <w:jc w:val="center"/>
              <w:rPr>
                <w:rFonts w:ascii="Cambria" w:eastAsiaTheme="minorHAnsi" w:hAnsi="Cambria"/>
                <w:sz w:val="20"/>
                <w:szCs w:val="20"/>
              </w:rPr>
            </w:pPr>
          </w:p>
        </w:tc>
        <w:tc>
          <w:tcPr>
            <w:tcW w:w="1609" w:type="dxa"/>
            <w:shd w:val="clear" w:color="auto" w:fill="D9D9D9" w:themeFill="background1" w:themeFillShade="D9"/>
            <w:vAlign w:val="center"/>
          </w:tcPr>
          <w:p w14:paraId="5A482A29" w14:textId="77777777" w:rsidR="00447D07" w:rsidRPr="00E435C2" w:rsidRDefault="00447D07" w:rsidP="00DB7BC1">
            <w:pPr>
              <w:spacing w:after="0" w:line="240" w:lineRule="auto"/>
              <w:jc w:val="center"/>
              <w:rPr>
                <w:rFonts w:ascii="Cambria" w:eastAsiaTheme="minorHAnsi" w:hAnsi="Cambria"/>
                <w:sz w:val="20"/>
                <w:szCs w:val="20"/>
              </w:rPr>
            </w:pPr>
            <w:r w:rsidRPr="00E435C2">
              <w:rPr>
                <w:rFonts w:ascii="Cambria" w:eastAsiaTheme="minorHAnsi" w:hAnsi="Cambria"/>
                <w:sz w:val="20"/>
                <w:szCs w:val="20"/>
              </w:rPr>
              <w:t>+</w:t>
            </w:r>
          </w:p>
        </w:tc>
      </w:tr>
      <w:tr w:rsidR="00447D07" w:rsidRPr="00E435C2" w14:paraId="288911F4" w14:textId="77777777" w:rsidTr="00B50BAF">
        <w:trPr>
          <w:trHeight w:val="425"/>
          <w:jc w:val="center"/>
        </w:trPr>
        <w:tc>
          <w:tcPr>
            <w:tcW w:w="2761" w:type="dxa"/>
            <w:vAlign w:val="center"/>
          </w:tcPr>
          <w:p w14:paraId="44232A50" w14:textId="77777777" w:rsidR="00447D07" w:rsidRPr="00E435C2" w:rsidRDefault="00447D07" w:rsidP="00DB7BC1">
            <w:pPr>
              <w:spacing w:after="0" w:line="240" w:lineRule="auto"/>
              <w:jc w:val="center"/>
              <w:rPr>
                <w:rFonts w:ascii="Cambria" w:eastAsiaTheme="minorHAnsi" w:hAnsi="Cambria"/>
                <w:sz w:val="20"/>
                <w:szCs w:val="20"/>
              </w:rPr>
            </w:pPr>
            <w:r w:rsidRPr="00E435C2">
              <w:rPr>
                <w:rFonts w:ascii="Cambria" w:eastAsiaTheme="minorHAnsi" w:hAnsi="Cambria"/>
                <w:sz w:val="20"/>
                <w:szCs w:val="20"/>
              </w:rPr>
              <w:t>Powierzchnie ażurowe</w:t>
            </w:r>
          </w:p>
        </w:tc>
        <w:tc>
          <w:tcPr>
            <w:tcW w:w="1373" w:type="dxa"/>
            <w:shd w:val="clear" w:color="auto" w:fill="D9D9D9" w:themeFill="background1" w:themeFillShade="D9"/>
            <w:vAlign w:val="center"/>
          </w:tcPr>
          <w:p w14:paraId="141B0BDE" w14:textId="77777777" w:rsidR="00447D07" w:rsidRPr="00E435C2" w:rsidRDefault="00447D07" w:rsidP="00DB7BC1">
            <w:pPr>
              <w:spacing w:after="0" w:line="240" w:lineRule="auto"/>
              <w:jc w:val="center"/>
              <w:rPr>
                <w:rFonts w:ascii="Cambria" w:eastAsiaTheme="minorHAnsi" w:hAnsi="Cambria"/>
                <w:sz w:val="20"/>
                <w:szCs w:val="20"/>
              </w:rPr>
            </w:pPr>
            <w:r w:rsidRPr="00E435C2">
              <w:rPr>
                <w:rFonts w:ascii="Cambria" w:eastAsiaTheme="minorHAnsi" w:hAnsi="Cambria"/>
                <w:sz w:val="20"/>
                <w:szCs w:val="20"/>
              </w:rPr>
              <w:t>+</w:t>
            </w:r>
          </w:p>
        </w:tc>
        <w:tc>
          <w:tcPr>
            <w:tcW w:w="1356" w:type="dxa"/>
            <w:vAlign w:val="center"/>
          </w:tcPr>
          <w:p w14:paraId="6CA2FE17" w14:textId="77777777" w:rsidR="00447D07" w:rsidRPr="00E435C2" w:rsidRDefault="00447D07" w:rsidP="00DB7BC1">
            <w:pPr>
              <w:spacing w:after="0" w:line="240" w:lineRule="auto"/>
              <w:jc w:val="center"/>
              <w:rPr>
                <w:rFonts w:ascii="Cambria" w:eastAsiaTheme="minorHAnsi" w:hAnsi="Cambria"/>
                <w:sz w:val="20"/>
                <w:szCs w:val="20"/>
              </w:rPr>
            </w:pPr>
          </w:p>
        </w:tc>
        <w:tc>
          <w:tcPr>
            <w:tcW w:w="1394" w:type="dxa"/>
            <w:vAlign w:val="center"/>
          </w:tcPr>
          <w:p w14:paraId="43FAAC45" w14:textId="77777777" w:rsidR="00447D07" w:rsidRPr="00E435C2" w:rsidRDefault="00447D07" w:rsidP="00DB7BC1">
            <w:pPr>
              <w:spacing w:after="0" w:line="240" w:lineRule="auto"/>
              <w:jc w:val="center"/>
              <w:rPr>
                <w:rFonts w:ascii="Cambria" w:eastAsiaTheme="minorHAnsi" w:hAnsi="Cambria"/>
                <w:sz w:val="20"/>
                <w:szCs w:val="20"/>
              </w:rPr>
            </w:pPr>
          </w:p>
        </w:tc>
        <w:tc>
          <w:tcPr>
            <w:tcW w:w="1609" w:type="dxa"/>
            <w:shd w:val="clear" w:color="auto" w:fill="D9D9D9" w:themeFill="background1" w:themeFillShade="D9"/>
            <w:vAlign w:val="center"/>
          </w:tcPr>
          <w:p w14:paraId="02AFACE9" w14:textId="77777777" w:rsidR="00447D07" w:rsidRPr="00E435C2" w:rsidRDefault="00447D07" w:rsidP="00DB7BC1">
            <w:pPr>
              <w:spacing w:after="0" w:line="240" w:lineRule="auto"/>
              <w:jc w:val="center"/>
              <w:rPr>
                <w:rFonts w:ascii="Cambria" w:eastAsiaTheme="minorHAnsi" w:hAnsi="Cambria"/>
                <w:sz w:val="20"/>
                <w:szCs w:val="20"/>
              </w:rPr>
            </w:pPr>
            <w:r w:rsidRPr="00E435C2">
              <w:rPr>
                <w:rFonts w:ascii="Cambria" w:eastAsiaTheme="minorHAnsi" w:hAnsi="Cambria"/>
                <w:sz w:val="20"/>
                <w:szCs w:val="20"/>
              </w:rPr>
              <w:t>+</w:t>
            </w:r>
          </w:p>
        </w:tc>
      </w:tr>
      <w:tr w:rsidR="00447D07" w:rsidRPr="00E435C2" w14:paraId="57973AB8" w14:textId="77777777" w:rsidTr="00B50BAF">
        <w:trPr>
          <w:trHeight w:val="425"/>
          <w:jc w:val="center"/>
        </w:trPr>
        <w:tc>
          <w:tcPr>
            <w:tcW w:w="2761" w:type="dxa"/>
            <w:vAlign w:val="center"/>
          </w:tcPr>
          <w:p w14:paraId="2D829709" w14:textId="77777777" w:rsidR="00447D07" w:rsidRPr="00E435C2" w:rsidRDefault="00447D07" w:rsidP="00DB7BC1">
            <w:pPr>
              <w:spacing w:after="0" w:line="240" w:lineRule="auto"/>
              <w:jc w:val="center"/>
              <w:rPr>
                <w:rFonts w:ascii="Cambria" w:eastAsiaTheme="minorHAnsi" w:hAnsi="Cambria"/>
                <w:sz w:val="20"/>
                <w:szCs w:val="20"/>
              </w:rPr>
            </w:pPr>
            <w:r w:rsidRPr="00E435C2">
              <w:rPr>
                <w:rFonts w:ascii="Cambria" w:eastAsiaTheme="minorHAnsi" w:hAnsi="Cambria"/>
                <w:sz w:val="20"/>
                <w:szCs w:val="20"/>
              </w:rPr>
              <w:t>Studnie chłonne</w:t>
            </w:r>
          </w:p>
        </w:tc>
        <w:tc>
          <w:tcPr>
            <w:tcW w:w="1373" w:type="dxa"/>
            <w:shd w:val="clear" w:color="auto" w:fill="D9D9D9" w:themeFill="background1" w:themeFillShade="D9"/>
            <w:vAlign w:val="center"/>
          </w:tcPr>
          <w:p w14:paraId="05E8F323" w14:textId="77777777" w:rsidR="00447D07" w:rsidRPr="00E435C2" w:rsidRDefault="00447D07" w:rsidP="00DB7BC1">
            <w:pPr>
              <w:spacing w:after="0" w:line="240" w:lineRule="auto"/>
              <w:jc w:val="center"/>
              <w:rPr>
                <w:rFonts w:ascii="Cambria" w:eastAsiaTheme="minorHAnsi" w:hAnsi="Cambria"/>
                <w:sz w:val="20"/>
                <w:szCs w:val="20"/>
              </w:rPr>
            </w:pPr>
            <w:r w:rsidRPr="00E435C2">
              <w:rPr>
                <w:rFonts w:ascii="Cambria" w:eastAsiaTheme="minorHAnsi" w:hAnsi="Cambria"/>
                <w:sz w:val="20"/>
                <w:szCs w:val="20"/>
              </w:rPr>
              <w:t>+</w:t>
            </w:r>
          </w:p>
        </w:tc>
        <w:tc>
          <w:tcPr>
            <w:tcW w:w="1356" w:type="dxa"/>
            <w:shd w:val="clear" w:color="auto" w:fill="D9D9D9" w:themeFill="background1" w:themeFillShade="D9"/>
            <w:vAlign w:val="center"/>
          </w:tcPr>
          <w:p w14:paraId="54C44866" w14:textId="77777777" w:rsidR="00447D07" w:rsidRPr="00E435C2" w:rsidRDefault="00447D07" w:rsidP="00DB7BC1">
            <w:pPr>
              <w:spacing w:after="0" w:line="240" w:lineRule="auto"/>
              <w:jc w:val="center"/>
              <w:rPr>
                <w:rFonts w:ascii="Cambria" w:eastAsiaTheme="minorHAnsi" w:hAnsi="Cambria"/>
                <w:sz w:val="20"/>
                <w:szCs w:val="20"/>
              </w:rPr>
            </w:pPr>
            <w:r w:rsidRPr="00E435C2">
              <w:rPr>
                <w:rFonts w:ascii="Cambria" w:eastAsiaTheme="minorHAnsi" w:hAnsi="Cambria"/>
                <w:sz w:val="20"/>
                <w:szCs w:val="20"/>
              </w:rPr>
              <w:t>+</w:t>
            </w:r>
          </w:p>
        </w:tc>
        <w:tc>
          <w:tcPr>
            <w:tcW w:w="1394" w:type="dxa"/>
            <w:vAlign w:val="center"/>
          </w:tcPr>
          <w:p w14:paraId="091A6439" w14:textId="77777777" w:rsidR="00447D07" w:rsidRPr="00E435C2" w:rsidRDefault="00447D07" w:rsidP="00DB7BC1">
            <w:pPr>
              <w:spacing w:after="0" w:line="240" w:lineRule="auto"/>
              <w:jc w:val="center"/>
              <w:rPr>
                <w:rFonts w:ascii="Cambria" w:eastAsiaTheme="minorHAnsi" w:hAnsi="Cambria"/>
                <w:sz w:val="20"/>
                <w:szCs w:val="20"/>
              </w:rPr>
            </w:pPr>
          </w:p>
        </w:tc>
        <w:tc>
          <w:tcPr>
            <w:tcW w:w="1609" w:type="dxa"/>
            <w:vAlign w:val="center"/>
          </w:tcPr>
          <w:p w14:paraId="54839926" w14:textId="77777777" w:rsidR="00447D07" w:rsidRPr="00E435C2" w:rsidRDefault="00447D07" w:rsidP="00DB7BC1">
            <w:pPr>
              <w:spacing w:after="0" w:line="240" w:lineRule="auto"/>
              <w:jc w:val="center"/>
              <w:rPr>
                <w:rFonts w:ascii="Cambria" w:eastAsiaTheme="minorHAnsi" w:hAnsi="Cambria"/>
                <w:sz w:val="20"/>
                <w:szCs w:val="20"/>
              </w:rPr>
            </w:pPr>
          </w:p>
        </w:tc>
      </w:tr>
      <w:tr w:rsidR="00487E9E" w:rsidRPr="00E435C2" w14:paraId="1B8D2AFF" w14:textId="77777777" w:rsidTr="00B50BAF">
        <w:trPr>
          <w:trHeight w:val="425"/>
          <w:jc w:val="center"/>
        </w:trPr>
        <w:tc>
          <w:tcPr>
            <w:tcW w:w="2761" w:type="dxa"/>
            <w:vAlign w:val="center"/>
          </w:tcPr>
          <w:p w14:paraId="7537D741" w14:textId="77777777" w:rsidR="00487E9E" w:rsidRPr="00E435C2" w:rsidRDefault="00487E9E" w:rsidP="00DB7BC1">
            <w:pPr>
              <w:spacing w:after="0" w:line="240" w:lineRule="auto"/>
              <w:jc w:val="center"/>
              <w:rPr>
                <w:rFonts w:ascii="Cambria" w:eastAsiaTheme="minorHAnsi" w:hAnsi="Cambria"/>
                <w:sz w:val="20"/>
                <w:szCs w:val="20"/>
              </w:rPr>
            </w:pPr>
            <w:r w:rsidRPr="00E435C2">
              <w:rPr>
                <w:rFonts w:ascii="Cambria" w:eastAsiaTheme="minorHAnsi" w:hAnsi="Cambria"/>
                <w:sz w:val="20"/>
                <w:szCs w:val="20"/>
              </w:rPr>
              <w:t>Bioretencja</w:t>
            </w:r>
          </w:p>
        </w:tc>
        <w:tc>
          <w:tcPr>
            <w:tcW w:w="1373" w:type="dxa"/>
            <w:shd w:val="clear" w:color="auto" w:fill="D9D9D9" w:themeFill="background1" w:themeFillShade="D9"/>
            <w:vAlign w:val="center"/>
          </w:tcPr>
          <w:p w14:paraId="7A49C5B5" w14:textId="77777777" w:rsidR="00487E9E" w:rsidRPr="00E435C2" w:rsidRDefault="00487E9E" w:rsidP="00DB7BC1">
            <w:pPr>
              <w:spacing w:after="0" w:line="240" w:lineRule="auto"/>
              <w:jc w:val="center"/>
              <w:rPr>
                <w:rFonts w:ascii="Cambria" w:eastAsiaTheme="minorHAnsi" w:hAnsi="Cambria"/>
                <w:sz w:val="20"/>
                <w:szCs w:val="20"/>
              </w:rPr>
            </w:pPr>
            <w:r w:rsidRPr="00E435C2">
              <w:rPr>
                <w:rFonts w:ascii="Cambria" w:eastAsiaTheme="minorHAnsi" w:hAnsi="Cambria"/>
                <w:sz w:val="20"/>
                <w:szCs w:val="20"/>
              </w:rPr>
              <w:t>+</w:t>
            </w:r>
          </w:p>
        </w:tc>
        <w:tc>
          <w:tcPr>
            <w:tcW w:w="1356" w:type="dxa"/>
            <w:shd w:val="clear" w:color="auto" w:fill="D9D9D9" w:themeFill="background1" w:themeFillShade="D9"/>
            <w:vAlign w:val="center"/>
          </w:tcPr>
          <w:p w14:paraId="7B329C93" w14:textId="77777777" w:rsidR="00487E9E" w:rsidRPr="00E435C2" w:rsidRDefault="00487E9E" w:rsidP="00DB7BC1">
            <w:pPr>
              <w:spacing w:after="0" w:line="240" w:lineRule="auto"/>
              <w:jc w:val="center"/>
              <w:rPr>
                <w:rFonts w:ascii="Cambria" w:eastAsiaTheme="minorHAnsi" w:hAnsi="Cambria"/>
                <w:sz w:val="20"/>
                <w:szCs w:val="20"/>
              </w:rPr>
            </w:pPr>
            <w:r w:rsidRPr="00E435C2">
              <w:rPr>
                <w:rFonts w:ascii="Cambria" w:eastAsiaTheme="minorHAnsi" w:hAnsi="Cambria"/>
                <w:sz w:val="20"/>
                <w:szCs w:val="20"/>
              </w:rPr>
              <w:t>+</w:t>
            </w:r>
          </w:p>
        </w:tc>
        <w:tc>
          <w:tcPr>
            <w:tcW w:w="1394" w:type="dxa"/>
            <w:shd w:val="clear" w:color="auto" w:fill="D9D9D9" w:themeFill="background1" w:themeFillShade="D9"/>
            <w:vAlign w:val="center"/>
          </w:tcPr>
          <w:p w14:paraId="5FAD9BED" w14:textId="77777777" w:rsidR="00487E9E" w:rsidRPr="00E435C2" w:rsidRDefault="00487E9E" w:rsidP="00DB7BC1">
            <w:pPr>
              <w:spacing w:after="0" w:line="240" w:lineRule="auto"/>
              <w:jc w:val="center"/>
              <w:rPr>
                <w:rFonts w:ascii="Cambria" w:eastAsiaTheme="minorHAnsi" w:hAnsi="Cambria"/>
                <w:sz w:val="20"/>
                <w:szCs w:val="20"/>
              </w:rPr>
            </w:pPr>
            <w:r w:rsidRPr="00E435C2">
              <w:rPr>
                <w:rFonts w:ascii="Cambria" w:eastAsiaTheme="minorHAnsi" w:hAnsi="Cambria"/>
                <w:sz w:val="20"/>
                <w:szCs w:val="20"/>
              </w:rPr>
              <w:t>+</w:t>
            </w:r>
          </w:p>
        </w:tc>
        <w:tc>
          <w:tcPr>
            <w:tcW w:w="1609" w:type="dxa"/>
            <w:shd w:val="clear" w:color="auto" w:fill="D9D9D9" w:themeFill="background1" w:themeFillShade="D9"/>
            <w:vAlign w:val="center"/>
          </w:tcPr>
          <w:p w14:paraId="2243BBED" w14:textId="77777777" w:rsidR="00487E9E" w:rsidRPr="00E435C2" w:rsidRDefault="00487E9E" w:rsidP="00DB7BC1">
            <w:pPr>
              <w:spacing w:after="0" w:line="240" w:lineRule="auto"/>
              <w:jc w:val="center"/>
              <w:rPr>
                <w:rFonts w:ascii="Cambria" w:eastAsiaTheme="minorHAnsi" w:hAnsi="Cambria"/>
                <w:sz w:val="20"/>
                <w:szCs w:val="20"/>
              </w:rPr>
            </w:pPr>
            <w:r w:rsidRPr="00E435C2">
              <w:rPr>
                <w:rFonts w:ascii="Cambria" w:eastAsiaTheme="minorHAnsi" w:hAnsi="Cambria"/>
                <w:sz w:val="20"/>
                <w:szCs w:val="20"/>
              </w:rPr>
              <w:t>+</w:t>
            </w:r>
          </w:p>
        </w:tc>
      </w:tr>
      <w:tr w:rsidR="00487E9E" w:rsidRPr="00E435C2" w14:paraId="181A85B7" w14:textId="77777777" w:rsidTr="00B50BAF">
        <w:trPr>
          <w:trHeight w:val="425"/>
          <w:jc w:val="center"/>
        </w:trPr>
        <w:tc>
          <w:tcPr>
            <w:tcW w:w="2761" w:type="dxa"/>
            <w:vAlign w:val="center"/>
          </w:tcPr>
          <w:p w14:paraId="11B73F72" w14:textId="77777777" w:rsidR="00487E9E" w:rsidRPr="00E435C2" w:rsidRDefault="00487E9E" w:rsidP="00DB7BC1">
            <w:pPr>
              <w:spacing w:after="0" w:line="240" w:lineRule="auto"/>
              <w:jc w:val="center"/>
              <w:rPr>
                <w:rFonts w:ascii="Cambria" w:eastAsiaTheme="minorHAnsi" w:hAnsi="Cambria"/>
                <w:sz w:val="20"/>
                <w:szCs w:val="20"/>
              </w:rPr>
            </w:pPr>
            <w:r w:rsidRPr="00E435C2">
              <w:rPr>
                <w:rFonts w:ascii="Cambria" w:eastAsiaTheme="minorHAnsi" w:hAnsi="Cambria"/>
                <w:sz w:val="20"/>
                <w:szCs w:val="20"/>
              </w:rPr>
              <w:t>Rowy infiltracyjne</w:t>
            </w:r>
          </w:p>
        </w:tc>
        <w:tc>
          <w:tcPr>
            <w:tcW w:w="1373" w:type="dxa"/>
            <w:shd w:val="clear" w:color="auto" w:fill="D9D9D9" w:themeFill="background1" w:themeFillShade="D9"/>
            <w:vAlign w:val="center"/>
          </w:tcPr>
          <w:p w14:paraId="3E09C4D7" w14:textId="77777777" w:rsidR="00487E9E" w:rsidRPr="00E435C2" w:rsidRDefault="00487E9E" w:rsidP="00DB7BC1">
            <w:pPr>
              <w:spacing w:after="0" w:line="240" w:lineRule="auto"/>
              <w:jc w:val="center"/>
              <w:rPr>
                <w:rFonts w:ascii="Cambria" w:eastAsiaTheme="minorHAnsi" w:hAnsi="Cambria"/>
                <w:sz w:val="20"/>
                <w:szCs w:val="20"/>
              </w:rPr>
            </w:pPr>
            <w:r w:rsidRPr="00E435C2">
              <w:rPr>
                <w:rFonts w:ascii="Cambria" w:eastAsiaTheme="minorHAnsi" w:hAnsi="Cambria"/>
                <w:sz w:val="20"/>
                <w:szCs w:val="20"/>
              </w:rPr>
              <w:t>+</w:t>
            </w:r>
          </w:p>
        </w:tc>
        <w:tc>
          <w:tcPr>
            <w:tcW w:w="1356" w:type="dxa"/>
            <w:vAlign w:val="center"/>
          </w:tcPr>
          <w:p w14:paraId="17D15070" w14:textId="77777777" w:rsidR="00487E9E" w:rsidRPr="00E435C2" w:rsidRDefault="00487E9E" w:rsidP="00DB7BC1">
            <w:pPr>
              <w:spacing w:after="0" w:line="240" w:lineRule="auto"/>
              <w:jc w:val="center"/>
              <w:rPr>
                <w:rFonts w:ascii="Cambria" w:eastAsiaTheme="minorHAnsi" w:hAnsi="Cambria"/>
                <w:sz w:val="20"/>
                <w:szCs w:val="20"/>
              </w:rPr>
            </w:pPr>
          </w:p>
        </w:tc>
        <w:tc>
          <w:tcPr>
            <w:tcW w:w="1394" w:type="dxa"/>
            <w:vAlign w:val="center"/>
          </w:tcPr>
          <w:p w14:paraId="5407947B" w14:textId="77777777" w:rsidR="00487E9E" w:rsidRPr="00E435C2" w:rsidRDefault="00487E9E" w:rsidP="00DB7BC1">
            <w:pPr>
              <w:spacing w:after="0" w:line="240" w:lineRule="auto"/>
              <w:jc w:val="center"/>
              <w:rPr>
                <w:rFonts w:ascii="Cambria" w:eastAsiaTheme="minorHAnsi" w:hAnsi="Cambria"/>
                <w:sz w:val="20"/>
                <w:szCs w:val="20"/>
              </w:rPr>
            </w:pPr>
          </w:p>
        </w:tc>
        <w:tc>
          <w:tcPr>
            <w:tcW w:w="1609" w:type="dxa"/>
            <w:vAlign w:val="center"/>
          </w:tcPr>
          <w:p w14:paraId="41D80A93" w14:textId="77777777" w:rsidR="00487E9E" w:rsidRPr="00E435C2" w:rsidRDefault="00487E9E" w:rsidP="00DB7BC1">
            <w:pPr>
              <w:spacing w:after="0" w:line="240" w:lineRule="auto"/>
              <w:jc w:val="center"/>
              <w:rPr>
                <w:rFonts w:ascii="Cambria" w:eastAsiaTheme="minorHAnsi" w:hAnsi="Cambria"/>
                <w:sz w:val="20"/>
                <w:szCs w:val="20"/>
              </w:rPr>
            </w:pPr>
            <w:r w:rsidRPr="00E435C2">
              <w:rPr>
                <w:rFonts w:ascii="Cambria" w:eastAsiaTheme="minorHAnsi" w:hAnsi="Cambria"/>
                <w:sz w:val="20"/>
                <w:szCs w:val="20"/>
              </w:rPr>
              <w:t>+</w:t>
            </w:r>
          </w:p>
        </w:tc>
      </w:tr>
      <w:tr w:rsidR="00487E9E" w:rsidRPr="00E435C2" w14:paraId="05EEFE67" w14:textId="77777777" w:rsidTr="00B50BAF">
        <w:trPr>
          <w:trHeight w:val="425"/>
          <w:jc w:val="center"/>
        </w:trPr>
        <w:tc>
          <w:tcPr>
            <w:tcW w:w="2761" w:type="dxa"/>
            <w:vAlign w:val="center"/>
          </w:tcPr>
          <w:p w14:paraId="4C888EED" w14:textId="77777777" w:rsidR="00487E9E" w:rsidRPr="00E435C2" w:rsidRDefault="00487E9E" w:rsidP="00DB7BC1">
            <w:pPr>
              <w:spacing w:after="0" w:line="240" w:lineRule="auto"/>
              <w:jc w:val="center"/>
              <w:rPr>
                <w:rFonts w:ascii="Cambria" w:eastAsiaTheme="minorHAnsi" w:hAnsi="Cambria"/>
                <w:sz w:val="20"/>
                <w:szCs w:val="20"/>
              </w:rPr>
            </w:pPr>
            <w:r w:rsidRPr="00E435C2">
              <w:rPr>
                <w:rFonts w:ascii="Cambria" w:eastAsiaTheme="minorHAnsi" w:hAnsi="Cambria"/>
                <w:sz w:val="20"/>
                <w:szCs w:val="20"/>
              </w:rPr>
              <w:t>Zielone dachy</w:t>
            </w:r>
          </w:p>
        </w:tc>
        <w:tc>
          <w:tcPr>
            <w:tcW w:w="1373" w:type="dxa"/>
            <w:vAlign w:val="center"/>
          </w:tcPr>
          <w:p w14:paraId="2DE004F2" w14:textId="77777777" w:rsidR="00487E9E" w:rsidRPr="00E435C2" w:rsidRDefault="00487E9E" w:rsidP="00DB7BC1">
            <w:pPr>
              <w:spacing w:after="0" w:line="240" w:lineRule="auto"/>
              <w:jc w:val="center"/>
              <w:rPr>
                <w:rFonts w:ascii="Cambria" w:eastAsiaTheme="minorHAnsi" w:hAnsi="Cambria"/>
                <w:sz w:val="20"/>
                <w:szCs w:val="20"/>
              </w:rPr>
            </w:pPr>
          </w:p>
        </w:tc>
        <w:tc>
          <w:tcPr>
            <w:tcW w:w="1356" w:type="dxa"/>
            <w:vAlign w:val="center"/>
          </w:tcPr>
          <w:p w14:paraId="062A9282" w14:textId="77777777" w:rsidR="00487E9E" w:rsidRPr="00E435C2" w:rsidRDefault="00487E9E" w:rsidP="00DB7BC1">
            <w:pPr>
              <w:spacing w:after="0" w:line="240" w:lineRule="auto"/>
              <w:jc w:val="center"/>
              <w:rPr>
                <w:rFonts w:ascii="Cambria" w:eastAsiaTheme="minorHAnsi" w:hAnsi="Cambria"/>
                <w:sz w:val="20"/>
                <w:szCs w:val="20"/>
              </w:rPr>
            </w:pPr>
          </w:p>
        </w:tc>
        <w:tc>
          <w:tcPr>
            <w:tcW w:w="1394" w:type="dxa"/>
            <w:shd w:val="clear" w:color="auto" w:fill="D9D9D9" w:themeFill="background1" w:themeFillShade="D9"/>
            <w:vAlign w:val="center"/>
          </w:tcPr>
          <w:p w14:paraId="2A43297E" w14:textId="77777777" w:rsidR="00487E9E" w:rsidRPr="00E435C2" w:rsidRDefault="00487E9E" w:rsidP="00DB7BC1">
            <w:pPr>
              <w:spacing w:after="0" w:line="240" w:lineRule="auto"/>
              <w:jc w:val="center"/>
              <w:rPr>
                <w:rFonts w:ascii="Cambria" w:eastAsiaTheme="minorHAnsi" w:hAnsi="Cambria"/>
                <w:sz w:val="20"/>
                <w:szCs w:val="20"/>
              </w:rPr>
            </w:pPr>
            <w:r w:rsidRPr="00E435C2">
              <w:rPr>
                <w:rFonts w:ascii="Cambria" w:eastAsiaTheme="minorHAnsi" w:hAnsi="Cambria"/>
                <w:sz w:val="20"/>
                <w:szCs w:val="20"/>
              </w:rPr>
              <w:t>+</w:t>
            </w:r>
          </w:p>
        </w:tc>
        <w:tc>
          <w:tcPr>
            <w:tcW w:w="1609" w:type="dxa"/>
            <w:shd w:val="clear" w:color="auto" w:fill="D9D9D9" w:themeFill="background1" w:themeFillShade="D9"/>
            <w:vAlign w:val="center"/>
          </w:tcPr>
          <w:p w14:paraId="6D9B9D50" w14:textId="77777777" w:rsidR="00487E9E" w:rsidRPr="00E435C2" w:rsidRDefault="00487E9E" w:rsidP="00DB7BC1">
            <w:pPr>
              <w:spacing w:after="0" w:line="240" w:lineRule="auto"/>
              <w:jc w:val="center"/>
              <w:rPr>
                <w:rFonts w:ascii="Cambria" w:eastAsiaTheme="minorHAnsi" w:hAnsi="Cambria"/>
                <w:sz w:val="20"/>
                <w:szCs w:val="20"/>
              </w:rPr>
            </w:pPr>
            <w:r w:rsidRPr="00E435C2">
              <w:rPr>
                <w:rFonts w:ascii="Cambria" w:eastAsiaTheme="minorHAnsi" w:hAnsi="Cambria"/>
                <w:sz w:val="20"/>
                <w:szCs w:val="20"/>
              </w:rPr>
              <w:t>+</w:t>
            </w:r>
          </w:p>
        </w:tc>
      </w:tr>
      <w:tr w:rsidR="00487E9E" w:rsidRPr="00E435C2" w14:paraId="7BDF9A7A" w14:textId="77777777" w:rsidTr="00B50BAF">
        <w:trPr>
          <w:trHeight w:val="425"/>
          <w:jc w:val="center"/>
        </w:trPr>
        <w:tc>
          <w:tcPr>
            <w:tcW w:w="2761" w:type="dxa"/>
            <w:vAlign w:val="center"/>
          </w:tcPr>
          <w:p w14:paraId="3CA25E1B" w14:textId="77777777" w:rsidR="00487E9E" w:rsidRPr="00E435C2" w:rsidRDefault="00487E9E" w:rsidP="00DB7BC1">
            <w:pPr>
              <w:spacing w:after="0" w:line="240" w:lineRule="auto"/>
              <w:jc w:val="center"/>
              <w:rPr>
                <w:rFonts w:ascii="Cambria" w:eastAsiaTheme="minorHAnsi" w:hAnsi="Cambria"/>
                <w:sz w:val="20"/>
                <w:szCs w:val="20"/>
              </w:rPr>
            </w:pPr>
            <w:r w:rsidRPr="00E435C2">
              <w:rPr>
                <w:rFonts w:ascii="Cambria" w:eastAsiaTheme="minorHAnsi" w:hAnsi="Cambria"/>
                <w:sz w:val="20"/>
                <w:szCs w:val="20"/>
              </w:rPr>
              <w:t>Muldy chłonne</w:t>
            </w:r>
          </w:p>
        </w:tc>
        <w:tc>
          <w:tcPr>
            <w:tcW w:w="1373" w:type="dxa"/>
            <w:shd w:val="clear" w:color="auto" w:fill="D9D9D9" w:themeFill="background1" w:themeFillShade="D9"/>
            <w:vAlign w:val="center"/>
          </w:tcPr>
          <w:p w14:paraId="3C00FD7D" w14:textId="77777777" w:rsidR="00487E9E" w:rsidRPr="00E435C2" w:rsidRDefault="00487E9E" w:rsidP="00DB7BC1">
            <w:pPr>
              <w:spacing w:after="0" w:line="240" w:lineRule="auto"/>
              <w:jc w:val="center"/>
              <w:rPr>
                <w:rFonts w:ascii="Cambria" w:eastAsiaTheme="minorHAnsi" w:hAnsi="Cambria"/>
                <w:sz w:val="20"/>
                <w:szCs w:val="20"/>
              </w:rPr>
            </w:pPr>
            <w:r w:rsidRPr="00E435C2">
              <w:rPr>
                <w:rFonts w:ascii="Cambria" w:eastAsiaTheme="minorHAnsi" w:hAnsi="Cambria"/>
                <w:sz w:val="20"/>
                <w:szCs w:val="20"/>
              </w:rPr>
              <w:t>+</w:t>
            </w:r>
          </w:p>
        </w:tc>
        <w:tc>
          <w:tcPr>
            <w:tcW w:w="1356" w:type="dxa"/>
            <w:vAlign w:val="center"/>
          </w:tcPr>
          <w:p w14:paraId="0D09696C" w14:textId="77777777" w:rsidR="00487E9E" w:rsidRPr="00E435C2" w:rsidRDefault="00487E9E" w:rsidP="00DB7BC1">
            <w:pPr>
              <w:spacing w:after="0" w:line="240" w:lineRule="auto"/>
              <w:jc w:val="center"/>
              <w:rPr>
                <w:rFonts w:ascii="Cambria" w:eastAsiaTheme="minorHAnsi" w:hAnsi="Cambria"/>
                <w:sz w:val="20"/>
                <w:szCs w:val="20"/>
              </w:rPr>
            </w:pPr>
          </w:p>
        </w:tc>
        <w:tc>
          <w:tcPr>
            <w:tcW w:w="1394" w:type="dxa"/>
            <w:shd w:val="clear" w:color="auto" w:fill="D9D9D9" w:themeFill="background1" w:themeFillShade="D9"/>
            <w:vAlign w:val="center"/>
          </w:tcPr>
          <w:p w14:paraId="3D1E12E0" w14:textId="77777777" w:rsidR="00487E9E" w:rsidRPr="00E435C2" w:rsidRDefault="00487E9E" w:rsidP="00DB7BC1">
            <w:pPr>
              <w:spacing w:after="0" w:line="240" w:lineRule="auto"/>
              <w:jc w:val="center"/>
              <w:rPr>
                <w:rFonts w:ascii="Cambria" w:eastAsiaTheme="minorHAnsi" w:hAnsi="Cambria"/>
                <w:sz w:val="20"/>
                <w:szCs w:val="20"/>
              </w:rPr>
            </w:pPr>
            <w:r w:rsidRPr="00E435C2">
              <w:rPr>
                <w:rFonts w:ascii="Cambria" w:eastAsiaTheme="minorHAnsi" w:hAnsi="Cambria"/>
                <w:sz w:val="20"/>
                <w:szCs w:val="20"/>
              </w:rPr>
              <w:t>+</w:t>
            </w:r>
          </w:p>
        </w:tc>
        <w:tc>
          <w:tcPr>
            <w:tcW w:w="1609" w:type="dxa"/>
            <w:shd w:val="clear" w:color="auto" w:fill="D9D9D9" w:themeFill="background1" w:themeFillShade="D9"/>
            <w:vAlign w:val="center"/>
          </w:tcPr>
          <w:p w14:paraId="45C6EF85" w14:textId="77777777" w:rsidR="00487E9E" w:rsidRPr="00E435C2" w:rsidRDefault="00487E9E" w:rsidP="00DB7BC1">
            <w:pPr>
              <w:spacing w:after="0" w:line="240" w:lineRule="auto"/>
              <w:jc w:val="center"/>
              <w:rPr>
                <w:rFonts w:ascii="Cambria" w:eastAsiaTheme="minorHAnsi" w:hAnsi="Cambria"/>
                <w:sz w:val="20"/>
                <w:szCs w:val="20"/>
              </w:rPr>
            </w:pPr>
            <w:r w:rsidRPr="00E435C2">
              <w:rPr>
                <w:rFonts w:ascii="Cambria" w:eastAsiaTheme="minorHAnsi" w:hAnsi="Cambria"/>
                <w:sz w:val="20"/>
                <w:szCs w:val="20"/>
              </w:rPr>
              <w:t>+</w:t>
            </w:r>
          </w:p>
        </w:tc>
      </w:tr>
      <w:tr w:rsidR="00487E9E" w:rsidRPr="00E435C2" w14:paraId="2167C522" w14:textId="77777777" w:rsidTr="00B50BAF">
        <w:trPr>
          <w:trHeight w:val="425"/>
          <w:jc w:val="center"/>
        </w:trPr>
        <w:tc>
          <w:tcPr>
            <w:tcW w:w="2761" w:type="dxa"/>
            <w:vAlign w:val="center"/>
          </w:tcPr>
          <w:p w14:paraId="4C36405E" w14:textId="77777777" w:rsidR="00487E9E" w:rsidRPr="00E435C2" w:rsidRDefault="00487E9E" w:rsidP="00DB7BC1">
            <w:pPr>
              <w:spacing w:after="0" w:line="240" w:lineRule="auto"/>
              <w:jc w:val="center"/>
              <w:rPr>
                <w:rFonts w:ascii="Cambria" w:eastAsiaTheme="minorHAnsi" w:hAnsi="Cambria"/>
                <w:sz w:val="20"/>
                <w:szCs w:val="20"/>
              </w:rPr>
            </w:pPr>
            <w:r w:rsidRPr="00E435C2">
              <w:rPr>
                <w:rFonts w:ascii="Cambria" w:eastAsiaTheme="minorHAnsi" w:hAnsi="Cambria"/>
                <w:sz w:val="20"/>
                <w:szCs w:val="20"/>
              </w:rPr>
              <w:t>Oczyszczalnie hydrofitowe</w:t>
            </w:r>
          </w:p>
        </w:tc>
        <w:tc>
          <w:tcPr>
            <w:tcW w:w="1373" w:type="dxa"/>
            <w:vAlign w:val="center"/>
          </w:tcPr>
          <w:p w14:paraId="58502E56" w14:textId="77777777" w:rsidR="00487E9E" w:rsidRPr="00E435C2" w:rsidRDefault="00487E9E" w:rsidP="00DB7BC1">
            <w:pPr>
              <w:spacing w:after="0" w:line="240" w:lineRule="auto"/>
              <w:jc w:val="center"/>
              <w:rPr>
                <w:rFonts w:ascii="Cambria" w:eastAsiaTheme="minorHAnsi" w:hAnsi="Cambria"/>
                <w:sz w:val="20"/>
                <w:szCs w:val="20"/>
              </w:rPr>
            </w:pPr>
          </w:p>
        </w:tc>
        <w:tc>
          <w:tcPr>
            <w:tcW w:w="1356" w:type="dxa"/>
            <w:vAlign w:val="center"/>
          </w:tcPr>
          <w:p w14:paraId="170E916E" w14:textId="77777777" w:rsidR="00487E9E" w:rsidRPr="00E435C2" w:rsidRDefault="00487E9E" w:rsidP="00DB7BC1">
            <w:pPr>
              <w:spacing w:after="0" w:line="240" w:lineRule="auto"/>
              <w:jc w:val="center"/>
              <w:rPr>
                <w:rFonts w:ascii="Cambria" w:eastAsiaTheme="minorHAnsi" w:hAnsi="Cambria"/>
                <w:sz w:val="20"/>
                <w:szCs w:val="20"/>
              </w:rPr>
            </w:pPr>
          </w:p>
        </w:tc>
        <w:tc>
          <w:tcPr>
            <w:tcW w:w="1394" w:type="dxa"/>
            <w:shd w:val="clear" w:color="auto" w:fill="D9D9D9" w:themeFill="background1" w:themeFillShade="D9"/>
            <w:vAlign w:val="center"/>
          </w:tcPr>
          <w:p w14:paraId="24EDE9ED" w14:textId="77777777" w:rsidR="00487E9E" w:rsidRPr="00E435C2" w:rsidRDefault="00487E9E" w:rsidP="00DB7BC1">
            <w:pPr>
              <w:spacing w:after="0" w:line="240" w:lineRule="auto"/>
              <w:jc w:val="center"/>
              <w:rPr>
                <w:rFonts w:ascii="Cambria" w:eastAsiaTheme="minorHAnsi" w:hAnsi="Cambria"/>
                <w:sz w:val="20"/>
                <w:szCs w:val="20"/>
              </w:rPr>
            </w:pPr>
            <w:r w:rsidRPr="00E435C2">
              <w:rPr>
                <w:rFonts w:ascii="Cambria" w:eastAsiaTheme="minorHAnsi" w:hAnsi="Cambria"/>
                <w:sz w:val="20"/>
                <w:szCs w:val="20"/>
              </w:rPr>
              <w:t>+</w:t>
            </w:r>
          </w:p>
        </w:tc>
        <w:tc>
          <w:tcPr>
            <w:tcW w:w="1609" w:type="dxa"/>
            <w:shd w:val="clear" w:color="auto" w:fill="D9D9D9" w:themeFill="background1" w:themeFillShade="D9"/>
            <w:vAlign w:val="center"/>
          </w:tcPr>
          <w:p w14:paraId="5633EF14" w14:textId="77777777" w:rsidR="00487E9E" w:rsidRPr="00E435C2" w:rsidRDefault="00487E9E" w:rsidP="00DB7BC1">
            <w:pPr>
              <w:spacing w:after="0" w:line="240" w:lineRule="auto"/>
              <w:jc w:val="center"/>
              <w:rPr>
                <w:rFonts w:ascii="Cambria" w:eastAsiaTheme="minorHAnsi" w:hAnsi="Cambria"/>
                <w:sz w:val="20"/>
                <w:szCs w:val="20"/>
              </w:rPr>
            </w:pPr>
            <w:r w:rsidRPr="00E435C2">
              <w:rPr>
                <w:rFonts w:ascii="Cambria" w:eastAsiaTheme="minorHAnsi" w:hAnsi="Cambria"/>
                <w:sz w:val="20"/>
                <w:szCs w:val="20"/>
              </w:rPr>
              <w:t>+</w:t>
            </w:r>
          </w:p>
        </w:tc>
      </w:tr>
      <w:tr w:rsidR="00487E9E" w:rsidRPr="00E435C2" w14:paraId="2DE27A79" w14:textId="77777777" w:rsidTr="00B50BAF">
        <w:trPr>
          <w:trHeight w:val="425"/>
          <w:jc w:val="center"/>
        </w:trPr>
        <w:tc>
          <w:tcPr>
            <w:tcW w:w="2761" w:type="dxa"/>
            <w:vAlign w:val="center"/>
          </w:tcPr>
          <w:p w14:paraId="25026E4A" w14:textId="77777777" w:rsidR="00487E9E" w:rsidRPr="00E435C2" w:rsidRDefault="00487E9E" w:rsidP="00DB7BC1">
            <w:pPr>
              <w:spacing w:after="0" w:line="240" w:lineRule="auto"/>
              <w:jc w:val="center"/>
              <w:rPr>
                <w:rFonts w:ascii="Cambria" w:eastAsiaTheme="minorHAnsi" w:hAnsi="Cambria"/>
                <w:sz w:val="20"/>
                <w:szCs w:val="20"/>
              </w:rPr>
            </w:pPr>
            <w:r w:rsidRPr="00E435C2">
              <w:rPr>
                <w:rFonts w:ascii="Cambria" w:eastAsiaTheme="minorHAnsi" w:hAnsi="Cambria"/>
                <w:sz w:val="20"/>
                <w:szCs w:val="20"/>
              </w:rPr>
              <w:t>Zbiorniki na wodę deszczową</w:t>
            </w:r>
          </w:p>
        </w:tc>
        <w:tc>
          <w:tcPr>
            <w:tcW w:w="1373" w:type="dxa"/>
            <w:vAlign w:val="center"/>
          </w:tcPr>
          <w:p w14:paraId="694DC48D" w14:textId="77777777" w:rsidR="00487E9E" w:rsidRPr="00E435C2" w:rsidRDefault="00487E9E" w:rsidP="00DB7BC1">
            <w:pPr>
              <w:spacing w:after="0" w:line="240" w:lineRule="auto"/>
              <w:jc w:val="center"/>
              <w:rPr>
                <w:rFonts w:ascii="Cambria" w:eastAsiaTheme="minorHAnsi" w:hAnsi="Cambria"/>
                <w:sz w:val="20"/>
                <w:szCs w:val="20"/>
              </w:rPr>
            </w:pPr>
          </w:p>
        </w:tc>
        <w:tc>
          <w:tcPr>
            <w:tcW w:w="1356" w:type="dxa"/>
            <w:shd w:val="clear" w:color="auto" w:fill="D9D9D9" w:themeFill="background1" w:themeFillShade="D9"/>
            <w:vAlign w:val="center"/>
          </w:tcPr>
          <w:p w14:paraId="677A53D9" w14:textId="77777777" w:rsidR="00487E9E" w:rsidRPr="00E435C2" w:rsidRDefault="00487E9E" w:rsidP="00DB7BC1">
            <w:pPr>
              <w:spacing w:after="0" w:line="240" w:lineRule="auto"/>
              <w:jc w:val="center"/>
              <w:rPr>
                <w:rFonts w:ascii="Cambria" w:eastAsiaTheme="minorHAnsi" w:hAnsi="Cambria"/>
                <w:sz w:val="20"/>
                <w:szCs w:val="20"/>
              </w:rPr>
            </w:pPr>
            <w:r w:rsidRPr="00E435C2">
              <w:rPr>
                <w:rFonts w:ascii="Cambria" w:eastAsiaTheme="minorHAnsi" w:hAnsi="Cambria"/>
                <w:sz w:val="20"/>
                <w:szCs w:val="20"/>
              </w:rPr>
              <w:t>+</w:t>
            </w:r>
          </w:p>
        </w:tc>
        <w:tc>
          <w:tcPr>
            <w:tcW w:w="1394" w:type="dxa"/>
            <w:vAlign w:val="center"/>
          </w:tcPr>
          <w:p w14:paraId="5AEFAAFC" w14:textId="77777777" w:rsidR="00487E9E" w:rsidRPr="00E435C2" w:rsidRDefault="00487E9E" w:rsidP="00DB7BC1">
            <w:pPr>
              <w:spacing w:after="0" w:line="240" w:lineRule="auto"/>
              <w:jc w:val="center"/>
              <w:rPr>
                <w:rFonts w:ascii="Cambria" w:eastAsiaTheme="minorHAnsi" w:hAnsi="Cambria"/>
                <w:sz w:val="20"/>
                <w:szCs w:val="20"/>
              </w:rPr>
            </w:pPr>
          </w:p>
        </w:tc>
        <w:tc>
          <w:tcPr>
            <w:tcW w:w="1609" w:type="dxa"/>
            <w:vAlign w:val="center"/>
          </w:tcPr>
          <w:p w14:paraId="377F68C1" w14:textId="77777777" w:rsidR="00487E9E" w:rsidRPr="00E435C2" w:rsidRDefault="00487E9E" w:rsidP="00DB7BC1">
            <w:pPr>
              <w:spacing w:after="0" w:line="240" w:lineRule="auto"/>
              <w:jc w:val="center"/>
              <w:rPr>
                <w:rFonts w:ascii="Cambria" w:eastAsiaTheme="minorHAnsi" w:hAnsi="Cambria"/>
                <w:sz w:val="20"/>
                <w:szCs w:val="20"/>
              </w:rPr>
            </w:pPr>
          </w:p>
        </w:tc>
      </w:tr>
    </w:tbl>
    <w:p w14:paraId="64813CEF" w14:textId="77777777" w:rsidR="00447D07" w:rsidRPr="00E435C2" w:rsidRDefault="00447D07" w:rsidP="00DB7BC1">
      <w:pPr>
        <w:spacing w:after="0" w:line="240" w:lineRule="auto"/>
        <w:jc w:val="center"/>
        <w:rPr>
          <w:rFonts w:ascii="Cambria" w:eastAsiaTheme="minorHAnsi" w:hAnsi="Cambria"/>
          <w:i/>
          <w:sz w:val="6"/>
          <w:szCs w:val="20"/>
        </w:rPr>
      </w:pPr>
    </w:p>
    <w:p w14:paraId="4ACA6E2D" w14:textId="77777777" w:rsidR="00DB7BC1" w:rsidRPr="00E435C2" w:rsidRDefault="00DB7BC1" w:rsidP="00DB7BC1">
      <w:pPr>
        <w:spacing w:after="0" w:line="240" w:lineRule="auto"/>
        <w:jc w:val="center"/>
        <w:rPr>
          <w:rFonts w:ascii="Cambria" w:eastAsiaTheme="minorHAnsi" w:hAnsi="Cambria"/>
          <w:i/>
          <w:sz w:val="2"/>
          <w:szCs w:val="20"/>
        </w:rPr>
      </w:pPr>
    </w:p>
    <w:p w14:paraId="4D0B99E1" w14:textId="77777777" w:rsidR="00447D07" w:rsidRPr="00E435C2" w:rsidRDefault="00447D07" w:rsidP="00DB7BC1">
      <w:pPr>
        <w:spacing w:after="0" w:line="240" w:lineRule="auto"/>
        <w:jc w:val="center"/>
        <w:rPr>
          <w:rFonts w:ascii="Cambria" w:eastAsiaTheme="minorHAnsi" w:hAnsi="Cambria"/>
          <w:i/>
          <w:sz w:val="16"/>
          <w:szCs w:val="20"/>
        </w:rPr>
      </w:pPr>
      <w:r w:rsidRPr="00E435C2">
        <w:rPr>
          <w:rFonts w:ascii="Cambria" w:eastAsiaTheme="minorHAnsi" w:hAnsi="Cambria"/>
          <w:i/>
          <w:sz w:val="16"/>
          <w:szCs w:val="20"/>
        </w:rPr>
        <w:t>Źródło: Uniwersytet Przyrodniczy we Wrocławiu - dr hab. inż. Ewa Burszta - Adamiak</w:t>
      </w:r>
    </w:p>
    <w:p w14:paraId="511B2CA5" w14:textId="77777777" w:rsidR="00447D07" w:rsidRPr="002C40AE" w:rsidRDefault="00447D07" w:rsidP="002F3A6C">
      <w:pPr>
        <w:spacing w:after="0" w:line="240" w:lineRule="auto"/>
        <w:ind w:firstLine="709"/>
        <w:jc w:val="both"/>
        <w:rPr>
          <w:rFonts w:ascii="Cambria" w:eastAsia="Times New Roman" w:hAnsi="Cambria"/>
          <w:sz w:val="20"/>
          <w:szCs w:val="20"/>
          <w:lang w:eastAsia="pl-PL"/>
        </w:rPr>
      </w:pPr>
    </w:p>
    <w:p w14:paraId="1A8CA2F7" w14:textId="77777777" w:rsidR="005E2FE7" w:rsidRPr="002C40AE" w:rsidRDefault="005E2FE7" w:rsidP="002F3A6C">
      <w:pPr>
        <w:pStyle w:val="Nagwek1"/>
        <w:spacing w:before="0" w:line="240" w:lineRule="auto"/>
        <w:jc w:val="both"/>
        <w:rPr>
          <w:rStyle w:val="Nagwek2Znak"/>
          <w:rFonts w:eastAsia="Calibri"/>
          <w:b/>
          <w:i/>
          <w:color w:val="auto"/>
          <w:sz w:val="20"/>
          <w:szCs w:val="20"/>
        </w:rPr>
      </w:pPr>
      <w:bookmarkStart w:id="250" w:name="_Toc137737564"/>
      <w:r w:rsidRPr="002C40AE">
        <w:rPr>
          <w:rStyle w:val="Nagwek2Znak"/>
          <w:rFonts w:eastAsia="Calibri"/>
          <w:b/>
          <w:i/>
          <w:color w:val="auto"/>
          <w:sz w:val="20"/>
          <w:szCs w:val="20"/>
        </w:rPr>
        <w:t xml:space="preserve">5.6. </w:t>
      </w:r>
      <w:r w:rsidR="005F63DE" w:rsidRPr="002C40AE">
        <w:rPr>
          <w:rStyle w:val="Nagwek2Znak"/>
          <w:rFonts w:eastAsia="Calibri"/>
          <w:b/>
          <w:i/>
          <w:color w:val="auto"/>
          <w:sz w:val="20"/>
          <w:szCs w:val="20"/>
        </w:rPr>
        <w:t>Budowa geologiczna</w:t>
      </w:r>
      <w:bookmarkEnd w:id="250"/>
    </w:p>
    <w:p w14:paraId="7F575A40" w14:textId="77777777" w:rsidR="00A823E1" w:rsidRPr="002C40AE" w:rsidRDefault="00A823E1" w:rsidP="00A823E1">
      <w:pPr>
        <w:spacing w:after="0" w:line="240" w:lineRule="auto"/>
        <w:ind w:firstLine="709"/>
        <w:jc w:val="both"/>
        <w:rPr>
          <w:rFonts w:ascii="Cambria" w:hAnsi="Cambria" w:cs="Arial"/>
          <w:sz w:val="20"/>
          <w:szCs w:val="20"/>
          <w:lang w:eastAsia="pl-PL"/>
        </w:rPr>
      </w:pPr>
    </w:p>
    <w:p w14:paraId="0D1E403A" w14:textId="07D9C7F9" w:rsidR="00355497" w:rsidRPr="002C40AE" w:rsidRDefault="00A823E1" w:rsidP="00A823E1">
      <w:pPr>
        <w:spacing w:after="0" w:line="240" w:lineRule="auto"/>
        <w:ind w:firstLine="709"/>
        <w:jc w:val="both"/>
        <w:rPr>
          <w:rFonts w:ascii="Cambria" w:hAnsi="Cambria" w:cs="Arial"/>
          <w:sz w:val="20"/>
          <w:szCs w:val="20"/>
          <w:lang w:eastAsia="pl-PL"/>
        </w:rPr>
      </w:pPr>
      <w:r w:rsidRPr="002C40AE">
        <w:rPr>
          <w:rFonts w:ascii="Cambria" w:hAnsi="Cambria" w:cs="Arial"/>
          <w:sz w:val="20"/>
          <w:szCs w:val="20"/>
          <w:lang w:eastAsia="pl-PL"/>
        </w:rPr>
        <w:t xml:space="preserve">Zgodnie z typologią Kondrackiego </w:t>
      </w:r>
      <w:r w:rsidR="00D9509D">
        <w:rPr>
          <w:rFonts w:ascii="Cambria" w:hAnsi="Cambria" w:cs="Arial"/>
          <w:sz w:val="20"/>
          <w:szCs w:val="20"/>
          <w:lang w:eastAsia="pl-PL"/>
        </w:rPr>
        <w:t>miasto Mrągowo</w:t>
      </w:r>
      <w:r w:rsidRPr="002C40AE">
        <w:rPr>
          <w:rFonts w:ascii="Cambria" w:hAnsi="Cambria" w:cs="Arial"/>
          <w:sz w:val="20"/>
          <w:szCs w:val="20"/>
          <w:lang w:eastAsia="pl-PL"/>
        </w:rPr>
        <w:t xml:space="preserve"> leży w Krainie Wielkich Jezior Mazurskich, która rozciąga się na obszarze około 1.730 km</w:t>
      </w:r>
      <w:r w:rsidRPr="002C40AE">
        <w:rPr>
          <w:rFonts w:ascii="Cambria" w:hAnsi="Cambria" w:cs="Arial"/>
          <w:sz w:val="20"/>
          <w:szCs w:val="20"/>
          <w:vertAlign w:val="superscript"/>
          <w:lang w:eastAsia="pl-PL"/>
        </w:rPr>
        <w:t>2</w:t>
      </w:r>
      <w:r w:rsidRPr="002C40AE">
        <w:rPr>
          <w:rFonts w:ascii="Cambria" w:hAnsi="Cambria" w:cs="Arial"/>
          <w:sz w:val="20"/>
          <w:szCs w:val="20"/>
          <w:lang w:eastAsia="pl-PL"/>
        </w:rPr>
        <w:t>. Mezoregion Krainy WJM na południu graniczy z Równiną Mazurską, od wschodu z Pojezierzem Ełckim, od północy z Krainą Węgorapy, a od zachodu z Pojezierzem Mrągowskim i Niziną Sępopolską.</w:t>
      </w:r>
    </w:p>
    <w:p w14:paraId="5C92970F" w14:textId="77777777" w:rsidR="00355497" w:rsidRPr="002C40AE" w:rsidRDefault="00355497" w:rsidP="00564145">
      <w:pPr>
        <w:spacing w:after="0" w:line="240" w:lineRule="auto"/>
        <w:ind w:firstLine="709"/>
        <w:jc w:val="both"/>
        <w:rPr>
          <w:rFonts w:ascii="Cambria" w:hAnsi="Cambria" w:cs="Arial"/>
          <w:sz w:val="20"/>
          <w:szCs w:val="20"/>
          <w:lang w:eastAsia="pl-PL"/>
        </w:rPr>
      </w:pPr>
    </w:p>
    <w:p w14:paraId="670A5857" w14:textId="5CE295C5" w:rsidR="00A823E1" w:rsidRPr="002C40AE" w:rsidRDefault="00A823E1" w:rsidP="00A823E1">
      <w:pPr>
        <w:pStyle w:val="Nagwek3"/>
        <w:spacing w:before="0" w:beforeAutospacing="0" w:after="0" w:afterAutospacing="0"/>
        <w:rPr>
          <w:rStyle w:val="Nagwek2Znak"/>
          <w:rFonts w:eastAsia="Calibri"/>
          <w:i/>
          <w:color w:val="auto"/>
          <w:sz w:val="20"/>
          <w:szCs w:val="20"/>
          <w:lang w:eastAsia="pl-PL"/>
        </w:rPr>
      </w:pPr>
      <w:bookmarkStart w:id="251" w:name="_Toc22305242"/>
      <w:bookmarkStart w:id="252" w:name="_Toc137737565"/>
      <w:r w:rsidRPr="002C40AE">
        <w:rPr>
          <w:rStyle w:val="Nagwek2Znak"/>
          <w:rFonts w:eastAsia="Calibri"/>
          <w:i/>
          <w:color w:val="auto"/>
          <w:sz w:val="20"/>
          <w:szCs w:val="20"/>
          <w:lang w:eastAsia="pl-PL"/>
        </w:rPr>
        <w:t xml:space="preserve">5.6.1. </w:t>
      </w:r>
      <w:bookmarkEnd w:id="251"/>
      <w:r w:rsidR="00AA7793" w:rsidRPr="002C40AE">
        <w:rPr>
          <w:rStyle w:val="Nagwek2Znak"/>
          <w:rFonts w:eastAsia="Calibri"/>
          <w:i/>
          <w:color w:val="auto"/>
          <w:sz w:val="20"/>
          <w:szCs w:val="20"/>
          <w:lang w:eastAsia="pl-PL"/>
        </w:rPr>
        <w:t>Rzeźba terenu</w:t>
      </w:r>
      <w:bookmarkEnd w:id="252"/>
    </w:p>
    <w:p w14:paraId="12EBF5F9" w14:textId="77777777" w:rsidR="00A823E1" w:rsidRPr="002C40AE" w:rsidRDefault="00A823E1" w:rsidP="00A823E1">
      <w:pPr>
        <w:spacing w:after="0" w:line="240" w:lineRule="auto"/>
        <w:jc w:val="both"/>
        <w:rPr>
          <w:rFonts w:ascii="Cambria" w:hAnsi="Cambria" w:cs="Arial"/>
          <w:sz w:val="20"/>
          <w:szCs w:val="20"/>
          <w:lang w:eastAsia="pl-PL"/>
        </w:rPr>
      </w:pPr>
    </w:p>
    <w:p w14:paraId="5B5757FD" w14:textId="074BCE4C" w:rsidR="00AA7793" w:rsidRPr="002C40AE" w:rsidRDefault="00AA7793" w:rsidP="00AA7793">
      <w:pPr>
        <w:spacing w:after="0" w:line="240" w:lineRule="auto"/>
        <w:ind w:firstLine="709"/>
        <w:jc w:val="both"/>
        <w:rPr>
          <w:rFonts w:ascii="Cambria" w:hAnsi="Cambria" w:cs="Arial"/>
          <w:sz w:val="20"/>
          <w:szCs w:val="20"/>
          <w:lang w:eastAsia="pl-PL"/>
        </w:rPr>
      </w:pPr>
      <w:r w:rsidRPr="002C40AE">
        <w:rPr>
          <w:rFonts w:ascii="Cambria" w:hAnsi="Cambria" w:cs="Arial"/>
          <w:sz w:val="20"/>
          <w:szCs w:val="20"/>
          <w:lang w:eastAsia="pl-PL"/>
        </w:rPr>
        <w:t>Ukształtowanie powierzchni i litologia Pojezierza Mrągowskiego jest typowa dla obszarów polodowcowych, a cechą ich krajobrazu jest niespotykane nigdzie w kraju, na taką skalę, skupienie dużych, naturalnych zbiorników wodnych. Drugim, obok jezior, charakterystycznym elementem krajobrazu tego terenu są rozległe, zwarte kompleksy leśne, które otaczają miasto. Morfologia obszaru miasta jest dość zróżnicowana. Została ukształtowana przez lądolód zlodowacenia północnopolskiego - głównie w jego fazie pomorskiej, a zmodyfikowana (złagodzona) przez h</w:t>
      </w:r>
      <w:r w:rsidR="002C40AE" w:rsidRPr="002C40AE">
        <w:rPr>
          <w:rFonts w:ascii="Cambria" w:hAnsi="Cambria" w:cs="Arial"/>
          <w:sz w:val="20"/>
          <w:szCs w:val="20"/>
          <w:lang w:eastAsia="pl-PL"/>
        </w:rPr>
        <w:t>oloceńskie procesy denudacyjno -</w:t>
      </w:r>
      <w:r w:rsidRPr="002C40AE">
        <w:rPr>
          <w:rFonts w:ascii="Cambria" w:hAnsi="Cambria" w:cs="Arial"/>
          <w:sz w:val="20"/>
          <w:szCs w:val="20"/>
          <w:lang w:eastAsia="pl-PL"/>
        </w:rPr>
        <w:t xml:space="preserve"> akumulacyjne.</w:t>
      </w:r>
    </w:p>
    <w:p w14:paraId="508FBBBA" w14:textId="2155D4C1" w:rsidR="00AA7793" w:rsidRPr="00E52941" w:rsidRDefault="00AA7793" w:rsidP="002C40AE">
      <w:pPr>
        <w:spacing w:after="0" w:line="240" w:lineRule="auto"/>
        <w:ind w:firstLine="709"/>
        <w:jc w:val="both"/>
        <w:rPr>
          <w:rFonts w:ascii="Cambria" w:hAnsi="Cambria" w:cs="Arial"/>
          <w:sz w:val="20"/>
          <w:szCs w:val="20"/>
          <w:lang w:eastAsia="pl-PL"/>
        </w:rPr>
      </w:pPr>
      <w:r w:rsidRPr="00E52941">
        <w:rPr>
          <w:rFonts w:ascii="Cambria" w:hAnsi="Cambria" w:cs="Arial"/>
          <w:sz w:val="20"/>
          <w:szCs w:val="20"/>
          <w:lang w:eastAsia="pl-PL"/>
        </w:rPr>
        <w:lastRenderedPageBreak/>
        <w:t>Dominującą jednostką jest wysoczyzna moreny dennej o falistej powierzchni, zbudowana głównie z gliny zwałowej. Miejscami (rejon Polskiej Wsi) występuje falisty, piaszczysty sandr. Krajobraz wysoczyzny urozmaicają równoleżnikowe ciągi moren czołowych, p</w:t>
      </w:r>
      <w:r w:rsidR="002C40AE" w:rsidRPr="00E52941">
        <w:rPr>
          <w:rFonts w:ascii="Cambria" w:hAnsi="Cambria" w:cs="Arial"/>
          <w:sz w:val="20"/>
          <w:szCs w:val="20"/>
          <w:lang w:eastAsia="pl-PL"/>
        </w:rPr>
        <w:t xml:space="preserve">rzebiegających wzdłuż pagórków. </w:t>
      </w:r>
      <w:r w:rsidRPr="00E52941">
        <w:rPr>
          <w:rFonts w:ascii="Cambria" w:hAnsi="Cambria" w:cs="Arial"/>
          <w:sz w:val="20"/>
          <w:szCs w:val="20"/>
          <w:lang w:eastAsia="pl-PL"/>
        </w:rPr>
        <w:t>Znaczącymi formami, urozmaicającymi krajobraz terenów Miasta i wpływającymi zdecydowanie na jego charakter, są rynny subglacjalne. Są one liczne, ułożone w rozciągłości zbliżonej południkowej. Są one na ogół głęboko i ostro wcięte w teren wysoczyzny. Wypełniają je osady piaszczysto-żwirowe, a także osady jeziorne i bagienne oraz jeziora rynnowe. Niezbyt duża rynna w rejonie Marcinkowa, charakteryzuje się występowaniem</w:t>
      </w:r>
      <w:r w:rsidR="002C40AE" w:rsidRPr="00E52941">
        <w:rPr>
          <w:rFonts w:ascii="Cambria" w:hAnsi="Cambria" w:cs="Arial"/>
          <w:sz w:val="20"/>
          <w:szCs w:val="20"/>
          <w:lang w:eastAsia="pl-PL"/>
        </w:rPr>
        <w:t xml:space="preserve"> </w:t>
      </w:r>
      <w:r w:rsidRPr="00E52941">
        <w:rPr>
          <w:rFonts w:ascii="Cambria" w:hAnsi="Cambria" w:cs="Arial"/>
          <w:sz w:val="20"/>
          <w:szCs w:val="20"/>
          <w:lang w:eastAsia="pl-PL"/>
        </w:rPr>
        <w:t>licznych, niedużych lecz głębokich jezior o charakterze kotłów eworsyjnych, przedzielonych ryglami.</w:t>
      </w:r>
    </w:p>
    <w:p w14:paraId="338087C7" w14:textId="77777777" w:rsidR="002C40AE" w:rsidRPr="00E52941" w:rsidRDefault="002C40AE" w:rsidP="00AA7793">
      <w:pPr>
        <w:spacing w:after="0" w:line="240" w:lineRule="auto"/>
        <w:ind w:firstLine="709"/>
        <w:jc w:val="both"/>
        <w:rPr>
          <w:rFonts w:ascii="Cambria" w:hAnsi="Cambria" w:cs="Arial"/>
          <w:sz w:val="24"/>
          <w:szCs w:val="20"/>
          <w:lang w:eastAsia="pl-PL"/>
        </w:rPr>
      </w:pPr>
    </w:p>
    <w:p w14:paraId="2F04A351" w14:textId="77777777" w:rsidR="00E52941" w:rsidRPr="00AA7793" w:rsidRDefault="00E52941" w:rsidP="00E52941">
      <w:pPr>
        <w:spacing w:after="0" w:line="240" w:lineRule="auto"/>
        <w:ind w:right="6"/>
        <w:jc w:val="center"/>
        <w:rPr>
          <w:rFonts w:ascii="Cambria" w:eastAsia="Times New Roman" w:hAnsi="Cambria"/>
          <w:i/>
          <w:sz w:val="20"/>
          <w:szCs w:val="20"/>
          <w:lang w:eastAsia="pl-PL"/>
        </w:rPr>
      </w:pPr>
      <w:bookmarkStart w:id="253" w:name="_Toc127208699"/>
      <w:bookmarkStart w:id="254" w:name="_Toc137737736"/>
      <w:r w:rsidRPr="00AA7793">
        <w:rPr>
          <w:rFonts w:ascii="Cambria" w:eastAsia="Times New Roman" w:hAnsi="Cambria"/>
          <w:b/>
          <w:i/>
          <w:sz w:val="20"/>
          <w:szCs w:val="20"/>
          <w:lang w:eastAsia="pl-PL"/>
        </w:rPr>
        <w:t xml:space="preserve">Rysunek nr </w:t>
      </w:r>
      <w:r w:rsidRPr="00AA7793">
        <w:rPr>
          <w:rFonts w:ascii="Cambria" w:eastAsia="Times New Roman" w:hAnsi="Cambria"/>
          <w:b/>
          <w:i/>
          <w:sz w:val="20"/>
          <w:szCs w:val="20"/>
          <w:lang w:eastAsia="pl-PL"/>
        </w:rPr>
        <w:fldChar w:fldCharType="begin"/>
      </w:r>
      <w:r w:rsidRPr="00AA7793">
        <w:rPr>
          <w:rFonts w:ascii="Cambria" w:eastAsia="Times New Roman" w:hAnsi="Cambria"/>
          <w:b/>
          <w:i/>
          <w:sz w:val="20"/>
          <w:szCs w:val="20"/>
          <w:lang w:eastAsia="pl-PL"/>
        </w:rPr>
        <w:instrText xml:space="preserve"> SEQ Rysunek \* ARABIC </w:instrText>
      </w:r>
      <w:r w:rsidRPr="00AA7793">
        <w:rPr>
          <w:rFonts w:ascii="Cambria" w:eastAsia="Times New Roman" w:hAnsi="Cambria"/>
          <w:b/>
          <w:i/>
          <w:sz w:val="20"/>
          <w:szCs w:val="20"/>
          <w:lang w:eastAsia="pl-PL"/>
        </w:rPr>
        <w:fldChar w:fldCharType="separate"/>
      </w:r>
      <w:r w:rsidR="0024480C">
        <w:rPr>
          <w:rFonts w:ascii="Cambria" w:eastAsia="Times New Roman" w:hAnsi="Cambria"/>
          <w:b/>
          <w:i/>
          <w:noProof/>
          <w:sz w:val="20"/>
          <w:szCs w:val="20"/>
          <w:lang w:eastAsia="pl-PL"/>
        </w:rPr>
        <w:t>29</w:t>
      </w:r>
      <w:r w:rsidRPr="00AA7793">
        <w:rPr>
          <w:rFonts w:ascii="Cambria" w:eastAsia="Times New Roman" w:hAnsi="Cambria"/>
          <w:b/>
          <w:i/>
          <w:sz w:val="20"/>
          <w:szCs w:val="20"/>
          <w:lang w:eastAsia="pl-PL"/>
        </w:rPr>
        <w:fldChar w:fldCharType="end"/>
      </w:r>
      <w:r w:rsidRPr="00AA7793">
        <w:rPr>
          <w:rFonts w:ascii="Cambria" w:eastAsia="Times New Roman" w:hAnsi="Cambria"/>
          <w:b/>
          <w:i/>
          <w:sz w:val="20"/>
          <w:szCs w:val="20"/>
          <w:lang w:eastAsia="pl-PL"/>
        </w:rPr>
        <w:t>.</w:t>
      </w:r>
      <w:r w:rsidRPr="00AA7793">
        <w:rPr>
          <w:rFonts w:ascii="Arial" w:eastAsia="Times New Roman" w:hAnsi="Arial"/>
          <w:i/>
          <w:szCs w:val="20"/>
          <w:lang w:eastAsia="pl-PL"/>
        </w:rPr>
        <w:t xml:space="preserve"> </w:t>
      </w:r>
      <w:r w:rsidRPr="00AA7793">
        <w:rPr>
          <w:rFonts w:ascii="Cambria" w:eastAsia="Times New Roman" w:hAnsi="Cambria"/>
          <w:i/>
          <w:sz w:val="20"/>
          <w:szCs w:val="20"/>
          <w:lang w:eastAsia="pl-PL"/>
        </w:rPr>
        <w:t>Położenie miasta Mrągowo na tle szkicu geologicznego regionu</w:t>
      </w:r>
      <w:bookmarkEnd w:id="253"/>
      <w:bookmarkEnd w:id="254"/>
    </w:p>
    <w:p w14:paraId="5FFA377C" w14:textId="77777777" w:rsidR="00E52941" w:rsidRDefault="00E52941" w:rsidP="00E52941">
      <w:pPr>
        <w:spacing w:after="0" w:line="240" w:lineRule="auto"/>
        <w:ind w:right="6"/>
        <w:jc w:val="center"/>
        <w:rPr>
          <w:rFonts w:ascii="Cambria" w:eastAsia="Times New Roman" w:hAnsi="Cambria"/>
          <w:i/>
          <w:sz w:val="20"/>
          <w:szCs w:val="20"/>
          <w:lang w:eastAsia="pl-PL"/>
        </w:rPr>
      </w:pPr>
    </w:p>
    <w:p w14:paraId="00C2D9A7" w14:textId="77777777" w:rsidR="00E52941" w:rsidRPr="00AA7793" w:rsidRDefault="00E52941" w:rsidP="00E52941">
      <w:pPr>
        <w:spacing w:after="0" w:line="240" w:lineRule="auto"/>
        <w:jc w:val="center"/>
        <w:rPr>
          <w:lang w:eastAsia="pl-PL"/>
        </w:rPr>
      </w:pPr>
      <w:r w:rsidRPr="00AA7793">
        <w:rPr>
          <w:noProof/>
          <w:lang w:eastAsia="pl-PL"/>
        </w:rPr>
        <w:drawing>
          <wp:inline distT="0" distB="0" distL="0" distR="0" wp14:anchorId="69C584EF" wp14:editId="30B16B0E">
            <wp:extent cx="5435600" cy="6593747"/>
            <wp:effectExtent l="0" t="0" r="0" b="0"/>
            <wp:docPr id="108" name="Obraz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Bez tytułu.png"/>
                    <pic:cNvPicPr/>
                  </pic:nvPicPr>
                  <pic:blipFill>
                    <a:blip r:embed="rId120">
                      <a:extLst>
                        <a:ext uri="{28A0092B-C50C-407E-A947-70E740481C1C}">
                          <a14:useLocalDpi xmlns:a14="http://schemas.microsoft.com/office/drawing/2010/main" val="0"/>
                        </a:ext>
                      </a:extLst>
                    </a:blip>
                    <a:stretch>
                      <a:fillRect/>
                    </a:stretch>
                  </pic:blipFill>
                  <pic:spPr>
                    <a:xfrm>
                      <a:off x="0" y="0"/>
                      <a:ext cx="5439740" cy="6598769"/>
                    </a:xfrm>
                    <a:prstGeom prst="rect">
                      <a:avLst/>
                    </a:prstGeom>
                  </pic:spPr>
                </pic:pic>
              </a:graphicData>
            </a:graphic>
          </wp:inline>
        </w:drawing>
      </w:r>
    </w:p>
    <w:p w14:paraId="4E248314" w14:textId="77777777" w:rsidR="00E52941" w:rsidRPr="00AA7793" w:rsidRDefault="00E52941" w:rsidP="00E52941">
      <w:pPr>
        <w:spacing w:after="0" w:line="240" w:lineRule="auto"/>
        <w:jc w:val="center"/>
        <w:outlineLvl w:val="2"/>
        <w:rPr>
          <w:rFonts w:ascii="Cambria" w:hAnsi="Cambria"/>
          <w:i/>
          <w:sz w:val="16"/>
          <w:szCs w:val="20"/>
          <w:lang w:eastAsia="pl-PL"/>
        </w:rPr>
      </w:pPr>
      <w:bookmarkStart w:id="255" w:name="_Toc127208501"/>
      <w:bookmarkStart w:id="256" w:name="_Toc128390833"/>
      <w:bookmarkStart w:id="257" w:name="_Toc137033545"/>
      <w:bookmarkStart w:id="258" w:name="_Toc137737566"/>
      <w:r w:rsidRPr="00AA7793">
        <w:rPr>
          <w:rFonts w:ascii="Cambria" w:hAnsi="Cambria"/>
          <w:i/>
          <w:sz w:val="16"/>
          <w:szCs w:val="20"/>
          <w:lang w:eastAsia="pl-PL"/>
        </w:rPr>
        <w:t>Źródło: Objaśnienia do mapy geośrodowiskowej Polski - Arkusz Mrągowo - Państwowy Instytut Geologiczny - PIB</w:t>
      </w:r>
      <w:bookmarkEnd w:id="255"/>
      <w:bookmarkEnd w:id="256"/>
      <w:bookmarkEnd w:id="257"/>
      <w:bookmarkEnd w:id="258"/>
    </w:p>
    <w:p w14:paraId="3F9FC4D5" w14:textId="77777777" w:rsidR="00E52941" w:rsidRDefault="00E52941" w:rsidP="00AA7793">
      <w:pPr>
        <w:spacing w:after="0" w:line="240" w:lineRule="auto"/>
        <w:ind w:firstLine="709"/>
        <w:jc w:val="both"/>
        <w:rPr>
          <w:rFonts w:ascii="Cambria" w:hAnsi="Cambria" w:cs="Arial"/>
          <w:sz w:val="20"/>
          <w:szCs w:val="20"/>
          <w:lang w:eastAsia="pl-PL"/>
        </w:rPr>
      </w:pPr>
    </w:p>
    <w:p w14:paraId="40B30279" w14:textId="728275DE" w:rsidR="00AA7793" w:rsidRPr="00E52941" w:rsidRDefault="00AA7793" w:rsidP="002C40AE">
      <w:pPr>
        <w:spacing w:after="0" w:line="240" w:lineRule="auto"/>
        <w:ind w:firstLine="709"/>
        <w:jc w:val="both"/>
        <w:rPr>
          <w:rFonts w:ascii="Cambria" w:hAnsi="Cambria" w:cs="Arial"/>
          <w:sz w:val="20"/>
          <w:szCs w:val="20"/>
          <w:lang w:eastAsia="pl-PL"/>
        </w:rPr>
      </w:pPr>
      <w:r w:rsidRPr="00E52941">
        <w:rPr>
          <w:rFonts w:ascii="Cambria" w:hAnsi="Cambria" w:cs="Arial"/>
          <w:sz w:val="20"/>
          <w:szCs w:val="20"/>
          <w:lang w:eastAsia="pl-PL"/>
        </w:rPr>
        <w:lastRenderedPageBreak/>
        <w:t>W Mieście dominują dwie formy: wysoczyzna polodowcowa oraz rynna polodowcowa zwana „mrągowską”. Wysoczyzna to falista i pagórkowata morena denna o</w:t>
      </w:r>
      <w:r w:rsidR="002C40AE" w:rsidRPr="00E52941">
        <w:rPr>
          <w:rFonts w:ascii="Cambria" w:hAnsi="Cambria" w:cs="Arial"/>
          <w:sz w:val="20"/>
          <w:szCs w:val="20"/>
          <w:lang w:eastAsia="pl-PL"/>
        </w:rPr>
        <w:t>raz falisty sandr z licznymi za</w:t>
      </w:r>
      <w:r w:rsidRPr="00E52941">
        <w:rPr>
          <w:rFonts w:ascii="Cambria" w:hAnsi="Cambria" w:cs="Arial"/>
          <w:sz w:val="20"/>
          <w:szCs w:val="20"/>
          <w:lang w:eastAsia="pl-PL"/>
        </w:rPr>
        <w:t>głębieniami powytopiskowymi. Wysoczyzna opada stromą s</w:t>
      </w:r>
      <w:r w:rsidR="002C40AE" w:rsidRPr="00E52941">
        <w:rPr>
          <w:rFonts w:ascii="Cambria" w:hAnsi="Cambria" w:cs="Arial"/>
          <w:sz w:val="20"/>
          <w:szCs w:val="20"/>
          <w:lang w:eastAsia="pl-PL"/>
        </w:rPr>
        <w:t>karpą do rynny. Rynna rozcinają</w:t>
      </w:r>
      <w:r w:rsidRPr="00E52941">
        <w:rPr>
          <w:rFonts w:ascii="Cambria" w:hAnsi="Cambria" w:cs="Arial"/>
          <w:sz w:val="20"/>
          <w:szCs w:val="20"/>
          <w:lang w:eastAsia="pl-PL"/>
        </w:rPr>
        <w:t>ca wysoczyznę ma przebieg południkowy i szerokość 1,5 do 2 km. W jej obrębie znajdują się kemy, ozy i tarasy jeziorne. Na obszarze miasta występują duże wysokości względne. Wysoczyzna położona jest na wysokości ok. 150 m n.p</w:t>
      </w:r>
      <w:r w:rsidR="002C40AE" w:rsidRPr="00E52941">
        <w:rPr>
          <w:rFonts w:ascii="Cambria" w:hAnsi="Cambria" w:cs="Arial"/>
          <w:sz w:val="20"/>
          <w:szCs w:val="20"/>
          <w:lang w:eastAsia="pl-PL"/>
        </w:rPr>
        <w:t>.m. Rynna położona jest ok. 35 -</w:t>
      </w:r>
      <w:r w:rsidRPr="00E52941">
        <w:rPr>
          <w:rFonts w:ascii="Cambria" w:hAnsi="Cambria" w:cs="Arial"/>
          <w:sz w:val="20"/>
          <w:szCs w:val="20"/>
          <w:lang w:eastAsia="pl-PL"/>
        </w:rPr>
        <w:t xml:space="preserve"> 50 m niżej od wysoczyzny. Charakterystycznym elementem krajobrazu </w:t>
      </w:r>
      <w:r w:rsidR="002C40AE" w:rsidRPr="00E52941">
        <w:rPr>
          <w:rFonts w:ascii="Cambria" w:hAnsi="Cambria" w:cs="Arial"/>
          <w:sz w:val="20"/>
          <w:szCs w:val="20"/>
          <w:lang w:eastAsia="pl-PL"/>
        </w:rPr>
        <w:t>są strome skarpy nad jeziorami. Najwyższy punkt na terenie m</w:t>
      </w:r>
      <w:r w:rsidR="00E52941" w:rsidRPr="00E52941">
        <w:rPr>
          <w:rFonts w:ascii="Cambria" w:hAnsi="Cambria" w:cs="Arial"/>
          <w:sz w:val="20"/>
          <w:szCs w:val="20"/>
          <w:lang w:eastAsia="pl-PL"/>
        </w:rPr>
        <w:t>iasta ma wysokość 177 m n.p.m</w:t>
      </w:r>
      <w:r w:rsidRPr="00E52941">
        <w:rPr>
          <w:rFonts w:ascii="Cambria" w:hAnsi="Cambria" w:cs="Arial"/>
          <w:sz w:val="20"/>
          <w:szCs w:val="20"/>
          <w:lang w:eastAsia="pl-PL"/>
        </w:rPr>
        <w:t xml:space="preserve">. Najniżej położony punkt - o wysokości ok. 123 m n.p.m. znajduje </w:t>
      </w:r>
      <w:r w:rsidR="002C40AE" w:rsidRPr="00E52941">
        <w:rPr>
          <w:rFonts w:ascii="Cambria" w:hAnsi="Cambria" w:cs="Arial"/>
          <w:sz w:val="20"/>
          <w:szCs w:val="20"/>
          <w:lang w:eastAsia="pl-PL"/>
        </w:rPr>
        <w:t>się na poziomie lustra wody jeziora</w:t>
      </w:r>
      <w:r w:rsidRPr="00E52941">
        <w:rPr>
          <w:rFonts w:ascii="Cambria" w:hAnsi="Cambria" w:cs="Arial"/>
          <w:sz w:val="20"/>
          <w:szCs w:val="20"/>
          <w:lang w:eastAsia="pl-PL"/>
        </w:rPr>
        <w:t xml:space="preserve"> Juno</w:t>
      </w:r>
      <w:r w:rsidR="00E52941" w:rsidRPr="00E52941">
        <w:rPr>
          <w:rFonts w:ascii="Cambria" w:hAnsi="Cambria" w:cs="Arial"/>
          <w:sz w:val="20"/>
          <w:szCs w:val="20"/>
          <w:lang w:eastAsia="pl-PL"/>
        </w:rPr>
        <w:t>.</w:t>
      </w:r>
    </w:p>
    <w:p w14:paraId="14CDA13C" w14:textId="77777777" w:rsidR="00AA7793" w:rsidRPr="00E52941" w:rsidRDefault="00AA7793" w:rsidP="00A823E1">
      <w:pPr>
        <w:spacing w:after="0" w:line="240" w:lineRule="auto"/>
        <w:ind w:firstLine="709"/>
        <w:jc w:val="both"/>
        <w:rPr>
          <w:rFonts w:ascii="Cambria" w:hAnsi="Cambria" w:cs="Arial"/>
          <w:sz w:val="20"/>
          <w:szCs w:val="20"/>
          <w:vertAlign w:val="superscript"/>
          <w:lang w:eastAsia="pl-PL"/>
        </w:rPr>
      </w:pPr>
    </w:p>
    <w:p w14:paraId="1BC986BE" w14:textId="2F9E1102" w:rsidR="00A823E1" w:rsidRPr="00E52941" w:rsidRDefault="00A823E1" w:rsidP="00A823E1">
      <w:pPr>
        <w:pStyle w:val="Nagwek3"/>
        <w:spacing w:before="0" w:beforeAutospacing="0" w:after="0" w:afterAutospacing="0"/>
        <w:rPr>
          <w:rStyle w:val="Nagwek2Znak"/>
          <w:rFonts w:eastAsia="Calibri"/>
          <w:i/>
          <w:color w:val="auto"/>
          <w:sz w:val="20"/>
          <w:szCs w:val="20"/>
          <w:lang w:eastAsia="pl-PL"/>
        </w:rPr>
      </w:pPr>
      <w:bookmarkStart w:id="259" w:name="_Toc137737567"/>
      <w:r w:rsidRPr="00E52941">
        <w:rPr>
          <w:rStyle w:val="Nagwek2Znak"/>
          <w:rFonts w:eastAsia="Calibri"/>
          <w:i/>
          <w:color w:val="auto"/>
          <w:sz w:val="20"/>
          <w:szCs w:val="20"/>
          <w:lang w:eastAsia="pl-PL"/>
        </w:rPr>
        <w:t>5.6.2. Budowa geologiczna</w:t>
      </w:r>
      <w:bookmarkEnd w:id="259"/>
    </w:p>
    <w:p w14:paraId="358E46E3" w14:textId="77777777" w:rsidR="00A823E1" w:rsidRPr="00E52941" w:rsidRDefault="00A823E1" w:rsidP="00564145">
      <w:pPr>
        <w:spacing w:after="0" w:line="240" w:lineRule="auto"/>
        <w:ind w:firstLine="709"/>
        <w:jc w:val="both"/>
        <w:rPr>
          <w:rFonts w:ascii="Cambria" w:hAnsi="Cambria" w:cs="Arial"/>
          <w:sz w:val="20"/>
          <w:szCs w:val="20"/>
          <w:lang w:eastAsia="pl-PL"/>
        </w:rPr>
      </w:pPr>
    </w:p>
    <w:p w14:paraId="237507F1" w14:textId="6ECC0346" w:rsidR="002C40AE" w:rsidRPr="002C40AE" w:rsidRDefault="002C40AE" w:rsidP="002C40AE">
      <w:pPr>
        <w:spacing w:after="0" w:line="240" w:lineRule="auto"/>
        <w:ind w:firstLine="709"/>
        <w:jc w:val="both"/>
        <w:rPr>
          <w:rFonts w:ascii="Cambria" w:hAnsi="Cambria" w:cs="Arial"/>
          <w:sz w:val="20"/>
          <w:szCs w:val="20"/>
          <w:lang w:eastAsia="pl-PL"/>
        </w:rPr>
      </w:pPr>
      <w:r w:rsidRPr="00E52941">
        <w:rPr>
          <w:rFonts w:ascii="Cambria" w:hAnsi="Cambria" w:cs="Arial"/>
          <w:sz w:val="20"/>
          <w:szCs w:val="20"/>
          <w:lang w:eastAsia="pl-PL"/>
        </w:rPr>
        <w:t>Miasto położone jest na prekambryjskiej platformie wschodnioeuropejskiej, na wyniesieniu mazursko - suwalskim. Na platformie znajdują się mezozoiczne i kenozoicz</w:t>
      </w:r>
      <w:r w:rsidR="00E52941" w:rsidRPr="00E52941">
        <w:rPr>
          <w:rFonts w:ascii="Cambria" w:hAnsi="Cambria" w:cs="Arial"/>
          <w:sz w:val="20"/>
          <w:szCs w:val="20"/>
          <w:lang w:eastAsia="pl-PL"/>
        </w:rPr>
        <w:t>ne skały osadowe o </w:t>
      </w:r>
      <w:r w:rsidRPr="00E52941">
        <w:rPr>
          <w:rFonts w:ascii="Cambria" w:hAnsi="Cambria" w:cs="Arial"/>
          <w:sz w:val="20"/>
          <w:szCs w:val="20"/>
          <w:lang w:eastAsia="pl-PL"/>
        </w:rPr>
        <w:t>grubości około 1,5 - 2km. Charakterystyczny jest brak osadów ery paleozoicznej. Utwory powierzchniowe pochodzą z czwartorzędu. Są to warstwy glin z kolejnych zlodowaceń naprzemianległe z warstwami żwirowo-piaszczystymi z interglacjałów. Ich miąższość w rejonie Mrągowa wynosi około 110 - 140m. W spągu osadów czwartorzędowych występują oligoceńskie piaski glaukonitowe. Morena zbudowana jest z gliny zwałowej, lokalnie przykrytej piaskami lodowcowymi, a sandry budują piaski i żwiry wodnolodowc</w:t>
      </w:r>
      <w:r w:rsidR="00E52941" w:rsidRPr="00E52941">
        <w:rPr>
          <w:rFonts w:ascii="Cambria" w:hAnsi="Cambria" w:cs="Arial"/>
          <w:sz w:val="20"/>
          <w:szCs w:val="20"/>
          <w:lang w:eastAsia="pl-PL"/>
        </w:rPr>
        <w:t>owe. W licznych obniżeniach i w </w:t>
      </w:r>
      <w:r w:rsidRPr="00E52941">
        <w:rPr>
          <w:rFonts w:ascii="Cambria" w:hAnsi="Cambria" w:cs="Arial"/>
          <w:sz w:val="20"/>
          <w:szCs w:val="20"/>
          <w:lang w:eastAsia="pl-PL"/>
        </w:rPr>
        <w:t>niektórych centralnych partiach dolin znajdują się organiczne i deluwialne utwory holoceńskie. Utwory wyniesione w obrębie rynny zbudowane są z piasków i żwirów wodnolodowcowych</w:t>
      </w:r>
      <w:r w:rsidR="00E52941" w:rsidRPr="00E52941">
        <w:rPr>
          <w:rFonts w:ascii="Cambria" w:hAnsi="Cambria" w:cs="Arial"/>
          <w:sz w:val="20"/>
          <w:szCs w:val="20"/>
          <w:lang w:eastAsia="pl-PL"/>
        </w:rPr>
        <w:t>.</w:t>
      </w:r>
    </w:p>
    <w:p w14:paraId="5BBE71AE" w14:textId="77777777" w:rsidR="002C40AE" w:rsidRDefault="002C40AE" w:rsidP="00A823E1">
      <w:pPr>
        <w:spacing w:after="0" w:line="240" w:lineRule="auto"/>
        <w:ind w:firstLine="709"/>
        <w:jc w:val="both"/>
        <w:rPr>
          <w:rFonts w:ascii="Cambria" w:hAnsi="Cambria" w:cs="Arial"/>
          <w:sz w:val="20"/>
          <w:szCs w:val="20"/>
          <w:highlight w:val="yellow"/>
          <w:lang w:eastAsia="pl-PL"/>
        </w:rPr>
      </w:pPr>
    </w:p>
    <w:p w14:paraId="23C90814" w14:textId="77777777" w:rsidR="002C40AE" w:rsidRPr="00AA7793" w:rsidRDefault="002C40AE" w:rsidP="002C40AE">
      <w:pPr>
        <w:pStyle w:val="Nagwek3"/>
        <w:spacing w:before="0" w:beforeAutospacing="0" w:after="0" w:afterAutospacing="0"/>
        <w:rPr>
          <w:rStyle w:val="Nagwek2Znak"/>
          <w:rFonts w:eastAsia="Calibri"/>
          <w:i/>
          <w:color w:val="auto"/>
          <w:sz w:val="20"/>
          <w:szCs w:val="20"/>
          <w:lang w:eastAsia="pl-PL"/>
        </w:rPr>
      </w:pPr>
      <w:bookmarkStart w:id="260" w:name="_Toc22305244"/>
      <w:bookmarkStart w:id="261" w:name="_Toc137737568"/>
      <w:r w:rsidRPr="00AA7793">
        <w:rPr>
          <w:rStyle w:val="Nagwek2Znak"/>
          <w:rFonts w:eastAsia="Calibri"/>
          <w:i/>
          <w:color w:val="auto"/>
          <w:sz w:val="20"/>
          <w:szCs w:val="20"/>
          <w:lang w:eastAsia="pl-PL"/>
        </w:rPr>
        <w:t>5.6.3. Zasoby kopalin</w:t>
      </w:r>
      <w:bookmarkEnd w:id="260"/>
      <w:bookmarkEnd w:id="261"/>
    </w:p>
    <w:p w14:paraId="7247B590" w14:textId="77777777" w:rsidR="002C40AE" w:rsidRPr="00AA7793" w:rsidRDefault="002C40AE" w:rsidP="002C40AE">
      <w:pPr>
        <w:spacing w:after="0" w:line="240" w:lineRule="auto"/>
        <w:ind w:firstLine="708"/>
        <w:jc w:val="both"/>
        <w:rPr>
          <w:rFonts w:ascii="Cambria" w:hAnsi="Cambria"/>
          <w:sz w:val="20"/>
          <w:szCs w:val="20"/>
        </w:rPr>
      </w:pPr>
    </w:p>
    <w:p w14:paraId="6AEA83C3" w14:textId="418D21AF" w:rsidR="002C40AE" w:rsidRDefault="002C40AE" w:rsidP="002C40AE">
      <w:pPr>
        <w:spacing w:after="0" w:line="240" w:lineRule="auto"/>
        <w:ind w:firstLine="709"/>
        <w:jc w:val="both"/>
        <w:rPr>
          <w:rFonts w:ascii="Cambria" w:hAnsi="Cambria" w:cs="Arial"/>
          <w:sz w:val="20"/>
          <w:szCs w:val="20"/>
          <w:highlight w:val="yellow"/>
          <w:lang w:eastAsia="pl-PL"/>
        </w:rPr>
      </w:pPr>
      <w:r w:rsidRPr="00AA7793">
        <w:rPr>
          <w:rFonts w:ascii="Cambria" w:hAnsi="Cambria"/>
          <w:color w:val="000000"/>
          <w:sz w:val="20"/>
          <w:szCs w:val="20"/>
        </w:rPr>
        <w:t xml:space="preserve">Rejon miasta Mrągowo jest </w:t>
      </w:r>
      <w:r w:rsidR="00E52941">
        <w:rPr>
          <w:rFonts w:ascii="Cambria" w:hAnsi="Cambria"/>
          <w:color w:val="000000"/>
          <w:sz w:val="20"/>
          <w:szCs w:val="20"/>
        </w:rPr>
        <w:t xml:space="preserve">stosunkowo </w:t>
      </w:r>
      <w:r w:rsidRPr="00AA7793">
        <w:rPr>
          <w:rFonts w:ascii="Cambria" w:hAnsi="Cambria"/>
          <w:color w:val="000000"/>
          <w:sz w:val="20"/>
          <w:szCs w:val="20"/>
        </w:rPr>
        <w:t>ubogi w surowce mineralne. Wynika to z budowy geologicznej i częściowo z istniejących stosunków wodnych. Ewentualna eksploatacja surowców mineralnych z uwagi na ochronę walorów środowiska przyrodniczego powinna być ograniczona tylko do niezbędnych potrzeb lokalnych. Tereny wyeksploatowane należy sukcesywnie rekultywować w kierunku rekultywacji wodnej lub leśnej zgodnie z planem zagospodarowania przestrzennego lub studium uwarunkowań i kierunków zagospodarowania przestrzennego miasta Mrągowo</w:t>
      </w:r>
      <w:r w:rsidR="00E52941">
        <w:rPr>
          <w:rFonts w:ascii="Cambria" w:hAnsi="Cambria"/>
          <w:color w:val="000000"/>
          <w:sz w:val="20"/>
          <w:szCs w:val="20"/>
        </w:rPr>
        <w:t>.</w:t>
      </w:r>
    </w:p>
    <w:p w14:paraId="77C7127A" w14:textId="77777777" w:rsidR="00A77ACD" w:rsidRDefault="00A77ACD" w:rsidP="00564145">
      <w:pPr>
        <w:spacing w:after="0" w:line="240" w:lineRule="auto"/>
        <w:ind w:firstLine="709"/>
        <w:jc w:val="both"/>
        <w:rPr>
          <w:rFonts w:ascii="Cambria" w:hAnsi="Cambria" w:cs="Arial"/>
          <w:sz w:val="20"/>
          <w:szCs w:val="20"/>
          <w:highlight w:val="yellow"/>
          <w:lang w:eastAsia="pl-PL"/>
        </w:rPr>
      </w:pPr>
    </w:p>
    <w:p w14:paraId="66C95EE8" w14:textId="77777777" w:rsidR="00E52941" w:rsidRDefault="00E52941" w:rsidP="00564145">
      <w:pPr>
        <w:spacing w:after="0" w:line="240" w:lineRule="auto"/>
        <w:ind w:firstLine="709"/>
        <w:jc w:val="both"/>
        <w:rPr>
          <w:rFonts w:ascii="Cambria" w:hAnsi="Cambria" w:cs="Arial"/>
          <w:sz w:val="20"/>
          <w:szCs w:val="20"/>
          <w:highlight w:val="yellow"/>
          <w:lang w:eastAsia="pl-PL"/>
        </w:rPr>
      </w:pPr>
    </w:p>
    <w:p w14:paraId="564AE52A" w14:textId="77777777" w:rsidR="00E52941" w:rsidRDefault="00E52941" w:rsidP="00564145">
      <w:pPr>
        <w:spacing w:after="0" w:line="240" w:lineRule="auto"/>
        <w:ind w:firstLine="709"/>
        <w:jc w:val="both"/>
        <w:rPr>
          <w:rFonts w:ascii="Cambria" w:hAnsi="Cambria" w:cs="Arial"/>
          <w:sz w:val="20"/>
          <w:szCs w:val="20"/>
          <w:highlight w:val="yellow"/>
          <w:lang w:eastAsia="pl-PL"/>
        </w:rPr>
      </w:pPr>
    </w:p>
    <w:p w14:paraId="124651E7" w14:textId="77777777" w:rsidR="00E52941" w:rsidRDefault="00E52941" w:rsidP="00564145">
      <w:pPr>
        <w:spacing w:after="0" w:line="240" w:lineRule="auto"/>
        <w:ind w:firstLine="709"/>
        <w:jc w:val="both"/>
        <w:rPr>
          <w:rFonts w:ascii="Cambria" w:hAnsi="Cambria" w:cs="Arial"/>
          <w:sz w:val="20"/>
          <w:szCs w:val="20"/>
          <w:highlight w:val="yellow"/>
          <w:lang w:eastAsia="pl-PL"/>
        </w:rPr>
      </w:pPr>
    </w:p>
    <w:p w14:paraId="2EC0D5FF" w14:textId="77777777" w:rsidR="00E52941" w:rsidRDefault="00E52941" w:rsidP="00564145">
      <w:pPr>
        <w:spacing w:after="0" w:line="240" w:lineRule="auto"/>
        <w:ind w:firstLine="709"/>
        <w:jc w:val="both"/>
        <w:rPr>
          <w:rFonts w:ascii="Cambria" w:hAnsi="Cambria" w:cs="Arial"/>
          <w:sz w:val="20"/>
          <w:szCs w:val="20"/>
          <w:highlight w:val="yellow"/>
          <w:lang w:eastAsia="pl-PL"/>
        </w:rPr>
      </w:pPr>
    </w:p>
    <w:p w14:paraId="36DE71A0" w14:textId="77777777" w:rsidR="00E52941" w:rsidRDefault="00E52941" w:rsidP="00564145">
      <w:pPr>
        <w:spacing w:after="0" w:line="240" w:lineRule="auto"/>
        <w:ind w:firstLine="709"/>
        <w:jc w:val="both"/>
        <w:rPr>
          <w:rFonts w:ascii="Cambria" w:hAnsi="Cambria" w:cs="Arial"/>
          <w:sz w:val="20"/>
          <w:szCs w:val="20"/>
          <w:highlight w:val="yellow"/>
          <w:lang w:eastAsia="pl-PL"/>
        </w:rPr>
      </w:pPr>
    </w:p>
    <w:p w14:paraId="0EB9E6BD" w14:textId="77777777" w:rsidR="00E52941" w:rsidRDefault="00E52941" w:rsidP="00564145">
      <w:pPr>
        <w:spacing w:after="0" w:line="240" w:lineRule="auto"/>
        <w:ind w:firstLine="709"/>
        <w:jc w:val="both"/>
        <w:rPr>
          <w:rFonts w:ascii="Cambria" w:hAnsi="Cambria" w:cs="Arial"/>
          <w:sz w:val="20"/>
          <w:szCs w:val="20"/>
          <w:highlight w:val="yellow"/>
          <w:lang w:eastAsia="pl-PL"/>
        </w:rPr>
      </w:pPr>
    </w:p>
    <w:p w14:paraId="0CD58B73" w14:textId="77777777" w:rsidR="00E52941" w:rsidRDefault="00E52941" w:rsidP="00564145">
      <w:pPr>
        <w:spacing w:after="0" w:line="240" w:lineRule="auto"/>
        <w:ind w:firstLine="709"/>
        <w:jc w:val="both"/>
        <w:rPr>
          <w:rFonts w:ascii="Cambria" w:hAnsi="Cambria" w:cs="Arial"/>
          <w:sz w:val="20"/>
          <w:szCs w:val="20"/>
          <w:highlight w:val="yellow"/>
          <w:lang w:eastAsia="pl-PL"/>
        </w:rPr>
      </w:pPr>
    </w:p>
    <w:p w14:paraId="77536363" w14:textId="77777777" w:rsidR="00E52941" w:rsidRDefault="00E52941" w:rsidP="00564145">
      <w:pPr>
        <w:spacing w:after="0" w:line="240" w:lineRule="auto"/>
        <w:ind w:firstLine="709"/>
        <w:jc w:val="both"/>
        <w:rPr>
          <w:rFonts w:ascii="Cambria" w:hAnsi="Cambria" w:cs="Arial"/>
          <w:sz w:val="20"/>
          <w:szCs w:val="20"/>
          <w:highlight w:val="yellow"/>
          <w:lang w:eastAsia="pl-PL"/>
        </w:rPr>
      </w:pPr>
    </w:p>
    <w:p w14:paraId="5518B809" w14:textId="77777777" w:rsidR="00E52941" w:rsidRDefault="00E52941" w:rsidP="00564145">
      <w:pPr>
        <w:spacing w:after="0" w:line="240" w:lineRule="auto"/>
        <w:ind w:firstLine="709"/>
        <w:jc w:val="both"/>
        <w:rPr>
          <w:rFonts w:ascii="Cambria" w:hAnsi="Cambria" w:cs="Arial"/>
          <w:sz w:val="20"/>
          <w:szCs w:val="20"/>
          <w:highlight w:val="yellow"/>
          <w:lang w:eastAsia="pl-PL"/>
        </w:rPr>
      </w:pPr>
    </w:p>
    <w:p w14:paraId="305920D7" w14:textId="77777777" w:rsidR="00E52941" w:rsidRDefault="00E52941" w:rsidP="00564145">
      <w:pPr>
        <w:spacing w:after="0" w:line="240" w:lineRule="auto"/>
        <w:ind w:firstLine="709"/>
        <w:jc w:val="both"/>
        <w:rPr>
          <w:rFonts w:ascii="Cambria" w:hAnsi="Cambria" w:cs="Arial"/>
          <w:sz w:val="20"/>
          <w:szCs w:val="20"/>
          <w:highlight w:val="yellow"/>
          <w:lang w:eastAsia="pl-PL"/>
        </w:rPr>
      </w:pPr>
    </w:p>
    <w:p w14:paraId="664D9D56" w14:textId="77777777" w:rsidR="00E52941" w:rsidRDefault="00E52941" w:rsidP="00564145">
      <w:pPr>
        <w:spacing w:after="0" w:line="240" w:lineRule="auto"/>
        <w:ind w:firstLine="709"/>
        <w:jc w:val="both"/>
        <w:rPr>
          <w:rFonts w:ascii="Cambria" w:hAnsi="Cambria" w:cs="Arial"/>
          <w:sz w:val="20"/>
          <w:szCs w:val="20"/>
          <w:highlight w:val="yellow"/>
          <w:lang w:eastAsia="pl-PL"/>
        </w:rPr>
      </w:pPr>
    </w:p>
    <w:p w14:paraId="4A99E626" w14:textId="77777777" w:rsidR="00E52941" w:rsidRDefault="00E52941" w:rsidP="00564145">
      <w:pPr>
        <w:spacing w:after="0" w:line="240" w:lineRule="auto"/>
        <w:ind w:firstLine="709"/>
        <w:jc w:val="both"/>
        <w:rPr>
          <w:rFonts w:ascii="Cambria" w:hAnsi="Cambria" w:cs="Arial"/>
          <w:sz w:val="20"/>
          <w:szCs w:val="20"/>
          <w:highlight w:val="yellow"/>
          <w:lang w:eastAsia="pl-PL"/>
        </w:rPr>
      </w:pPr>
    </w:p>
    <w:p w14:paraId="0D1F2DF4" w14:textId="77777777" w:rsidR="00E52941" w:rsidRPr="001C0FC6" w:rsidRDefault="00E52941" w:rsidP="00564145">
      <w:pPr>
        <w:spacing w:after="0" w:line="240" w:lineRule="auto"/>
        <w:ind w:firstLine="709"/>
        <w:jc w:val="both"/>
        <w:rPr>
          <w:rFonts w:ascii="Cambria" w:hAnsi="Cambria" w:cs="Arial"/>
          <w:sz w:val="20"/>
          <w:szCs w:val="20"/>
          <w:highlight w:val="yellow"/>
          <w:lang w:eastAsia="pl-PL"/>
        </w:rPr>
      </w:pPr>
    </w:p>
    <w:p w14:paraId="24D6C4EA" w14:textId="77777777" w:rsidR="00A77ACD" w:rsidRPr="001C0FC6" w:rsidRDefault="00A77ACD" w:rsidP="00564145">
      <w:pPr>
        <w:spacing w:after="0" w:line="240" w:lineRule="auto"/>
        <w:ind w:firstLine="709"/>
        <w:jc w:val="both"/>
        <w:rPr>
          <w:rFonts w:ascii="Cambria" w:hAnsi="Cambria" w:cs="Arial"/>
          <w:sz w:val="20"/>
          <w:szCs w:val="20"/>
          <w:highlight w:val="yellow"/>
          <w:lang w:eastAsia="pl-PL"/>
        </w:rPr>
      </w:pPr>
    </w:p>
    <w:p w14:paraId="5E4D1E19" w14:textId="77777777" w:rsidR="00A77ACD" w:rsidRPr="001C0FC6" w:rsidRDefault="00A77ACD" w:rsidP="00564145">
      <w:pPr>
        <w:spacing w:after="0" w:line="240" w:lineRule="auto"/>
        <w:ind w:firstLine="709"/>
        <w:jc w:val="both"/>
        <w:rPr>
          <w:rFonts w:ascii="Cambria" w:hAnsi="Cambria" w:cs="Arial"/>
          <w:sz w:val="20"/>
          <w:szCs w:val="20"/>
          <w:highlight w:val="yellow"/>
          <w:lang w:eastAsia="pl-PL"/>
        </w:rPr>
      </w:pPr>
    </w:p>
    <w:p w14:paraId="0E6C37E5" w14:textId="77777777" w:rsidR="00B50BAF" w:rsidRPr="00AA7793" w:rsidRDefault="00B50BAF" w:rsidP="00B50BAF">
      <w:pPr>
        <w:spacing w:after="0" w:line="240" w:lineRule="auto"/>
        <w:jc w:val="center"/>
        <w:outlineLvl w:val="2"/>
        <w:rPr>
          <w:rFonts w:ascii="Cambria" w:hAnsi="Cambria"/>
          <w:i/>
          <w:sz w:val="20"/>
          <w:szCs w:val="20"/>
          <w:lang w:eastAsia="pl-PL"/>
        </w:rPr>
      </w:pPr>
    </w:p>
    <w:p w14:paraId="36DE1D71" w14:textId="48B1DFFB" w:rsidR="00D93DB1" w:rsidRPr="002C40AE" w:rsidRDefault="00ED71EF" w:rsidP="002C40AE">
      <w:pPr>
        <w:spacing w:after="0" w:line="240" w:lineRule="auto"/>
        <w:ind w:firstLine="708"/>
        <w:jc w:val="both"/>
        <w:rPr>
          <w:rFonts w:ascii="Cambria" w:hAnsi="Cambria"/>
          <w:color w:val="000000"/>
          <w:sz w:val="20"/>
          <w:szCs w:val="20"/>
        </w:rPr>
      </w:pPr>
      <w:r w:rsidRPr="00AA7793">
        <w:rPr>
          <w:rFonts w:ascii="Cambria" w:hAnsi="Cambria"/>
          <w:color w:val="000000"/>
          <w:sz w:val="20"/>
          <w:szCs w:val="20"/>
        </w:rPr>
        <w:t>.</w:t>
      </w:r>
    </w:p>
    <w:p w14:paraId="021C447C" w14:textId="77777777" w:rsidR="00D93DB1" w:rsidRPr="001C0FC6" w:rsidRDefault="00D93DB1" w:rsidP="00A5565D">
      <w:pPr>
        <w:spacing w:after="0" w:line="240" w:lineRule="auto"/>
        <w:ind w:firstLine="709"/>
        <w:jc w:val="both"/>
        <w:rPr>
          <w:rFonts w:ascii="Cambria" w:hAnsi="Cambria" w:cs="Arial"/>
          <w:sz w:val="20"/>
          <w:szCs w:val="20"/>
          <w:highlight w:val="yellow"/>
          <w:lang w:eastAsia="pl-PL"/>
        </w:rPr>
        <w:sectPr w:rsidR="00D93DB1" w:rsidRPr="001C0FC6" w:rsidSect="0086272E">
          <w:headerReference w:type="default" r:id="rId121"/>
          <w:footerReference w:type="default" r:id="rId122"/>
          <w:headerReference w:type="first" r:id="rId123"/>
          <w:footerReference w:type="first" r:id="rId124"/>
          <w:pgSz w:w="11906" w:h="16838" w:code="9"/>
          <w:pgMar w:top="1418" w:right="1418" w:bottom="1418" w:left="1418" w:header="567" w:footer="567" w:gutter="567"/>
          <w:cols w:space="708"/>
          <w:titlePg/>
          <w:docGrid w:linePitch="360"/>
        </w:sectPr>
      </w:pPr>
    </w:p>
    <w:p w14:paraId="117BEC1E" w14:textId="22EF4433" w:rsidR="00D123EF" w:rsidRPr="00E52941" w:rsidRDefault="00D123EF" w:rsidP="00D123EF">
      <w:pPr>
        <w:spacing w:after="0" w:line="360" w:lineRule="auto"/>
        <w:jc w:val="center"/>
        <w:rPr>
          <w:rFonts w:ascii="Cambria" w:hAnsi="Cambria" w:cs="Verdana-Bold"/>
          <w:bCs/>
          <w:i/>
          <w:sz w:val="20"/>
          <w:lang w:eastAsia="pl-PL"/>
        </w:rPr>
      </w:pPr>
      <w:bookmarkStart w:id="262" w:name="_Toc94773562"/>
      <w:bookmarkStart w:id="263" w:name="_Toc137737737"/>
      <w:r w:rsidRPr="00E52941">
        <w:rPr>
          <w:rFonts w:ascii="Cambria" w:hAnsi="Cambria"/>
          <w:b/>
          <w:i/>
          <w:sz w:val="20"/>
        </w:rPr>
        <w:lastRenderedPageBreak/>
        <w:t xml:space="preserve">Rysunek nr </w:t>
      </w:r>
      <w:r w:rsidRPr="00E52941">
        <w:rPr>
          <w:rFonts w:ascii="Cambria" w:hAnsi="Cambria"/>
          <w:b/>
          <w:i/>
          <w:sz w:val="20"/>
        </w:rPr>
        <w:fldChar w:fldCharType="begin"/>
      </w:r>
      <w:r w:rsidRPr="00E52941">
        <w:rPr>
          <w:rFonts w:ascii="Cambria" w:hAnsi="Cambria"/>
          <w:b/>
          <w:i/>
          <w:sz w:val="20"/>
        </w:rPr>
        <w:instrText xml:space="preserve"> SEQ Rysunek \* ARABIC </w:instrText>
      </w:r>
      <w:r w:rsidRPr="00E52941">
        <w:rPr>
          <w:rFonts w:ascii="Cambria" w:hAnsi="Cambria"/>
          <w:b/>
          <w:i/>
          <w:sz w:val="20"/>
        </w:rPr>
        <w:fldChar w:fldCharType="separate"/>
      </w:r>
      <w:r w:rsidR="0024480C">
        <w:rPr>
          <w:rFonts w:ascii="Cambria" w:hAnsi="Cambria"/>
          <w:b/>
          <w:i/>
          <w:noProof/>
          <w:sz w:val="20"/>
        </w:rPr>
        <w:t>30</w:t>
      </w:r>
      <w:r w:rsidRPr="00E52941">
        <w:rPr>
          <w:rFonts w:ascii="Cambria" w:hAnsi="Cambria"/>
          <w:b/>
          <w:i/>
          <w:sz w:val="20"/>
        </w:rPr>
        <w:fldChar w:fldCharType="end"/>
      </w:r>
      <w:r w:rsidRPr="00E52941">
        <w:rPr>
          <w:rFonts w:ascii="Cambria" w:hAnsi="Cambria"/>
          <w:b/>
          <w:i/>
          <w:sz w:val="20"/>
        </w:rPr>
        <w:t xml:space="preserve">. </w:t>
      </w:r>
      <w:r w:rsidRPr="00E52941">
        <w:rPr>
          <w:rFonts w:ascii="Cambria" w:hAnsi="Cambria" w:cs="Verdana-Bold"/>
          <w:bCs/>
          <w:i/>
          <w:sz w:val="20"/>
          <w:lang w:eastAsia="pl-PL"/>
        </w:rPr>
        <w:t xml:space="preserve">Złoża, tereny i obszary górnicze na terenie </w:t>
      </w:r>
      <w:bookmarkEnd w:id="262"/>
      <w:r w:rsidR="00E52941" w:rsidRPr="00E52941">
        <w:rPr>
          <w:rFonts w:ascii="Cambria" w:hAnsi="Cambria" w:cs="Verdana-Bold"/>
          <w:bCs/>
          <w:i/>
          <w:sz w:val="20"/>
          <w:lang w:eastAsia="pl-PL"/>
        </w:rPr>
        <w:t>miasta Mrągowo</w:t>
      </w:r>
      <w:bookmarkEnd w:id="263"/>
    </w:p>
    <w:p w14:paraId="5A1DEEAD" w14:textId="350A2EDF" w:rsidR="00D123EF" w:rsidRPr="00E52941" w:rsidRDefault="00297DD6" w:rsidP="00D123EF">
      <w:pPr>
        <w:spacing w:after="0" w:line="360" w:lineRule="auto"/>
        <w:jc w:val="center"/>
      </w:pPr>
      <w:r>
        <w:rPr>
          <w:noProof/>
          <w:lang w:eastAsia="pl-PL"/>
        </w:rPr>
        <w:drawing>
          <wp:inline distT="0" distB="0" distL="0" distR="0" wp14:anchorId="62B4FEE5" wp14:editId="2BF58251">
            <wp:extent cx="8891270" cy="4949505"/>
            <wp:effectExtent l="0" t="0" r="5080" b="3810"/>
            <wp:docPr id="564" name="Obraz 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 name="Bez tytułu.png"/>
                    <pic:cNvPicPr/>
                  </pic:nvPicPr>
                  <pic:blipFill>
                    <a:blip r:embed="rId125">
                      <a:extLst>
                        <a:ext uri="{28A0092B-C50C-407E-A947-70E740481C1C}">
                          <a14:useLocalDpi xmlns:a14="http://schemas.microsoft.com/office/drawing/2010/main" val="0"/>
                        </a:ext>
                      </a:extLst>
                    </a:blip>
                    <a:stretch>
                      <a:fillRect/>
                    </a:stretch>
                  </pic:blipFill>
                  <pic:spPr>
                    <a:xfrm>
                      <a:off x="0" y="0"/>
                      <a:ext cx="8904699" cy="4956980"/>
                    </a:xfrm>
                    <a:prstGeom prst="rect">
                      <a:avLst/>
                    </a:prstGeom>
                  </pic:spPr>
                </pic:pic>
              </a:graphicData>
            </a:graphic>
          </wp:inline>
        </w:drawing>
      </w:r>
    </w:p>
    <w:p w14:paraId="495A4108" w14:textId="77777777" w:rsidR="00D123EF" w:rsidRPr="00E52941" w:rsidRDefault="00D123EF" w:rsidP="00D123EF">
      <w:pPr>
        <w:spacing w:after="0" w:line="360" w:lineRule="auto"/>
        <w:jc w:val="center"/>
        <w:rPr>
          <w:rFonts w:ascii="Cambria" w:hAnsi="Cambria"/>
          <w:bCs/>
          <w:i/>
          <w:sz w:val="16"/>
          <w:szCs w:val="20"/>
        </w:rPr>
      </w:pPr>
      <w:r w:rsidRPr="00E52941">
        <w:rPr>
          <w:rFonts w:ascii="Cambria" w:hAnsi="Cambria"/>
          <w:bCs/>
          <w:i/>
          <w:sz w:val="16"/>
          <w:szCs w:val="20"/>
        </w:rPr>
        <w:t>Źródło: Centralna Baza Danych Geologicznych - PIG</w:t>
      </w:r>
    </w:p>
    <w:p w14:paraId="267DB61C" w14:textId="033E480B" w:rsidR="002737D2" w:rsidRPr="00E52941" w:rsidRDefault="002737D2" w:rsidP="002F3A6C">
      <w:pPr>
        <w:spacing w:after="0" w:line="240" w:lineRule="auto"/>
        <w:jc w:val="center"/>
        <w:rPr>
          <w:rFonts w:ascii="Cambria" w:hAnsi="Cambria" w:cs="Verdana-Bold"/>
          <w:bCs/>
          <w:i/>
          <w:sz w:val="20"/>
          <w:szCs w:val="20"/>
          <w:lang w:eastAsia="pl-PL"/>
        </w:rPr>
      </w:pPr>
      <w:bookmarkStart w:id="264" w:name="_Toc137737738"/>
      <w:r w:rsidRPr="00E52941">
        <w:rPr>
          <w:rFonts w:ascii="Cambria" w:hAnsi="Cambria"/>
          <w:b/>
          <w:i/>
          <w:sz w:val="20"/>
          <w:szCs w:val="20"/>
        </w:rPr>
        <w:lastRenderedPageBreak/>
        <w:t xml:space="preserve">Rysunek nr </w:t>
      </w:r>
      <w:r w:rsidRPr="00E52941">
        <w:rPr>
          <w:rFonts w:ascii="Cambria" w:hAnsi="Cambria"/>
          <w:b/>
          <w:i/>
          <w:sz w:val="20"/>
          <w:szCs w:val="20"/>
        </w:rPr>
        <w:fldChar w:fldCharType="begin"/>
      </w:r>
      <w:r w:rsidRPr="00E52941">
        <w:rPr>
          <w:rFonts w:ascii="Cambria" w:hAnsi="Cambria"/>
          <w:b/>
          <w:i/>
          <w:sz w:val="20"/>
          <w:szCs w:val="20"/>
        </w:rPr>
        <w:instrText xml:space="preserve"> SEQ Rysunek \* ARABIC </w:instrText>
      </w:r>
      <w:r w:rsidRPr="00E52941">
        <w:rPr>
          <w:rFonts w:ascii="Cambria" w:hAnsi="Cambria"/>
          <w:b/>
          <w:i/>
          <w:sz w:val="20"/>
          <w:szCs w:val="20"/>
        </w:rPr>
        <w:fldChar w:fldCharType="separate"/>
      </w:r>
      <w:r w:rsidR="0024480C">
        <w:rPr>
          <w:rFonts w:ascii="Cambria" w:hAnsi="Cambria"/>
          <w:b/>
          <w:i/>
          <w:noProof/>
          <w:sz w:val="20"/>
          <w:szCs w:val="20"/>
        </w:rPr>
        <w:t>31</w:t>
      </w:r>
      <w:r w:rsidRPr="00E52941">
        <w:rPr>
          <w:rFonts w:ascii="Cambria" w:hAnsi="Cambria"/>
          <w:b/>
          <w:i/>
          <w:sz w:val="20"/>
          <w:szCs w:val="20"/>
        </w:rPr>
        <w:fldChar w:fldCharType="end"/>
      </w:r>
      <w:r w:rsidRPr="00E52941">
        <w:rPr>
          <w:rFonts w:ascii="Cambria" w:hAnsi="Cambria"/>
          <w:b/>
          <w:i/>
          <w:sz w:val="20"/>
          <w:szCs w:val="20"/>
        </w:rPr>
        <w:t xml:space="preserve">. </w:t>
      </w:r>
      <w:r w:rsidRPr="00E52941">
        <w:rPr>
          <w:rFonts w:ascii="Cambria" w:hAnsi="Cambria" w:cs="Verdana-Bold"/>
          <w:bCs/>
          <w:i/>
          <w:sz w:val="20"/>
          <w:szCs w:val="20"/>
          <w:lang w:eastAsia="pl-PL"/>
        </w:rPr>
        <w:t xml:space="preserve">Złoża, tereny i obszary górnicze na terenie </w:t>
      </w:r>
      <w:r w:rsidR="00E52941" w:rsidRPr="00E52941">
        <w:rPr>
          <w:rFonts w:ascii="Cambria" w:hAnsi="Cambria" w:cs="Verdana-Bold"/>
          <w:bCs/>
          <w:i/>
          <w:sz w:val="20"/>
          <w:szCs w:val="20"/>
          <w:lang w:eastAsia="pl-PL"/>
        </w:rPr>
        <w:t>miasta Mrągowo</w:t>
      </w:r>
      <w:bookmarkEnd w:id="264"/>
    </w:p>
    <w:p w14:paraId="14CBCD4B" w14:textId="14A74A0F" w:rsidR="00B970B7" w:rsidRPr="00E52941" w:rsidRDefault="00B970B7" w:rsidP="002F3A6C">
      <w:pPr>
        <w:spacing w:after="0" w:line="240" w:lineRule="auto"/>
        <w:jc w:val="center"/>
        <w:rPr>
          <w:rFonts w:ascii="Cambria" w:hAnsi="Cambria" w:cs="Verdana-Bold"/>
          <w:bCs/>
          <w:i/>
          <w:sz w:val="4"/>
          <w:szCs w:val="20"/>
          <w:lang w:eastAsia="pl-PL"/>
        </w:rPr>
      </w:pPr>
    </w:p>
    <w:p w14:paraId="3FC020B8" w14:textId="61F7C796" w:rsidR="002737D2" w:rsidRPr="00E52941" w:rsidRDefault="00297DD6" w:rsidP="00861730">
      <w:pPr>
        <w:spacing w:after="0" w:line="240" w:lineRule="auto"/>
        <w:rPr>
          <w:rFonts w:ascii="Cambria" w:hAnsi="Cambria"/>
          <w:sz w:val="20"/>
          <w:szCs w:val="20"/>
        </w:rPr>
      </w:pPr>
      <w:r>
        <w:rPr>
          <w:bCs/>
          <w:i/>
          <w:noProof/>
          <w:sz w:val="20"/>
          <w:szCs w:val="20"/>
          <w:lang w:eastAsia="pl-PL"/>
        </w:rPr>
        <mc:AlternateContent>
          <mc:Choice Requires="wps">
            <w:drawing>
              <wp:anchor distT="0" distB="0" distL="114300" distR="114300" simplePos="0" relativeHeight="252701184" behindDoc="0" locked="0" layoutInCell="1" allowOverlap="1" wp14:anchorId="79B0BA3A" wp14:editId="727BD142">
                <wp:simplePos x="0" y="0"/>
                <wp:positionH relativeFrom="column">
                  <wp:posOffset>7838440</wp:posOffset>
                </wp:positionH>
                <wp:positionV relativeFrom="paragraph">
                  <wp:posOffset>2838718</wp:posOffset>
                </wp:positionV>
                <wp:extent cx="469230" cy="276225"/>
                <wp:effectExtent l="0" t="0" r="7620" b="9525"/>
                <wp:wrapNone/>
                <wp:docPr id="563" name="Objaśnienie prostokątne zaokrąglone 563"/>
                <wp:cNvGraphicFramePr/>
                <a:graphic xmlns:a="http://schemas.openxmlformats.org/drawingml/2006/main">
                  <a:graphicData uri="http://schemas.microsoft.com/office/word/2010/wordprocessingShape">
                    <wps:wsp>
                      <wps:cNvSpPr/>
                      <wps:spPr>
                        <a:xfrm>
                          <a:off x="0" y="0"/>
                          <a:ext cx="469230" cy="276225"/>
                        </a:xfrm>
                        <a:prstGeom prst="wedgeRoundRectCallout">
                          <a:avLst>
                            <a:gd name="adj1" fmla="val 21836"/>
                            <a:gd name="adj2" fmla="val 10872"/>
                            <a:gd name="adj3" fmla="val 16667"/>
                          </a:avLst>
                        </a:prstGeom>
                        <a:solidFill>
                          <a:sysClr val="window" lastClr="FFFFFF"/>
                        </a:solidFill>
                        <a:ln w="12700" cap="flat" cmpd="sng" algn="ctr">
                          <a:noFill/>
                          <a:prstDash val="solid"/>
                          <a:miter lim="800000"/>
                        </a:ln>
                        <a:effectLst/>
                      </wps:spPr>
                      <wps:txbx>
                        <w:txbxContent>
                          <w:p w14:paraId="7BFA9E7B" w14:textId="475A5B35" w:rsidR="00B856BC" w:rsidRPr="00297DD6" w:rsidRDefault="00B856BC" w:rsidP="00297DD6">
                            <w:pPr>
                              <w:jc w:val="center"/>
                              <w:rPr>
                                <w:rFonts w:ascii="Cambria" w:hAnsi="Cambr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mbria" w:hAnsi="Cambr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- 4 -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9B0BA3A" id="Objaśnienie prostokątne zaokrąglone 563" o:spid="_x0000_s1059" type="#_x0000_t62" style="position:absolute;margin-left:617.2pt;margin-top:223.5pt;width:36.95pt;height:21.75pt;z-index:2527011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" adj="15517,13148" fillcolor="window" stroked="f" strokeweight="1pt">
                <v:textbox>
                  <w:txbxContent>
                    <w:p w14:paraId="7BFA9E7B" w14:textId="475A5B35" w:rsidR="00B856BC" w:rsidRPr="00297DD6" w:rsidRDefault="00B856BC" w:rsidP="00297DD6">
                      <w:pPr>
                        <w:jc w:val="center"/>
                        <w:rPr>
                          <w:rFonts w:ascii="Cambria" w:hAnsi="Cambr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mbria" w:hAnsi="Cambr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- 4 -</w:t>
                      </w:r>
                    </w:p>
                  </w:txbxContent>
                </v:textbox>
              </v:shape>
            </w:pict>
          </mc:Fallback>
        </mc:AlternateContent>
      </w:r>
      <w:r>
        <w:rPr>
          <w:bCs/>
          <w:i/>
          <w:noProof/>
          <w:sz w:val="20"/>
          <w:szCs w:val="20"/>
          <w:lang w:eastAsia="pl-PL"/>
        </w:rPr>
        <mc:AlternateContent>
          <mc:Choice Requires="wps">
            <w:drawing>
              <wp:anchor distT="0" distB="0" distL="114300" distR="114300" simplePos="0" relativeHeight="252699136" behindDoc="0" locked="0" layoutInCell="1" allowOverlap="1" wp14:anchorId="0F769FDC" wp14:editId="28EDB4B3">
                <wp:simplePos x="0" y="0"/>
                <wp:positionH relativeFrom="column">
                  <wp:posOffset>7846695</wp:posOffset>
                </wp:positionH>
                <wp:positionV relativeFrom="paragraph">
                  <wp:posOffset>464820</wp:posOffset>
                </wp:positionV>
                <wp:extent cx="469230" cy="276225"/>
                <wp:effectExtent l="0" t="0" r="7620" b="9525"/>
                <wp:wrapNone/>
                <wp:docPr id="562" name="Objaśnienie prostokątne zaokrąglone 562"/>
                <wp:cNvGraphicFramePr/>
                <a:graphic xmlns:a="http://schemas.openxmlformats.org/drawingml/2006/main">
                  <a:graphicData uri="http://schemas.microsoft.com/office/word/2010/wordprocessingShape">
                    <wps:wsp>
                      <wps:cNvSpPr/>
                      <wps:spPr>
                        <a:xfrm>
                          <a:off x="0" y="0"/>
                          <a:ext cx="469230" cy="276225"/>
                        </a:xfrm>
                        <a:prstGeom prst="wedgeRoundRectCallout">
                          <a:avLst>
                            <a:gd name="adj1" fmla="val 21836"/>
                            <a:gd name="adj2" fmla="val 10872"/>
                            <a:gd name="adj3" fmla="val 16667"/>
                          </a:avLst>
                        </a:prstGeom>
                        <a:solidFill>
                          <a:sysClr val="window" lastClr="FFFFFF"/>
                        </a:solidFill>
                        <a:ln w="12700" cap="flat" cmpd="sng" algn="ctr">
                          <a:noFill/>
                          <a:prstDash val="solid"/>
                          <a:miter lim="800000"/>
                        </a:ln>
                        <a:effectLst/>
                      </wps:spPr>
                      <wps:txbx>
                        <w:txbxContent>
                          <w:p w14:paraId="5236E912" w14:textId="48A8C631" w:rsidR="00B856BC" w:rsidRPr="00297DD6" w:rsidRDefault="00B856BC" w:rsidP="00297DD6">
                            <w:pPr>
                              <w:jc w:val="center"/>
                              <w:rPr>
                                <w:rFonts w:ascii="Cambria" w:hAnsi="Cambr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mbria" w:hAnsi="Cambr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- 3 -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F769FDC" id="Objaśnienie prostokątne zaokrąglone 562" o:spid="_x0000_s1060" type="#_x0000_t62" style="position:absolute;margin-left:617.85pt;margin-top:36.6pt;width:36.95pt;height:21.75pt;z-index:2526991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" adj="15517,13148" fillcolor="window" stroked="f" strokeweight="1pt">
                <v:textbox>
                  <w:txbxContent>
                    <w:p w14:paraId="5236E912" w14:textId="48A8C631" w:rsidR="00B856BC" w:rsidRPr="00297DD6" w:rsidRDefault="00B856BC" w:rsidP="00297DD6">
                      <w:pPr>
                        <w:jc w:val="center"/>
                        <w:rPr>
                          <w:rFonts w:ascii="Cambria" w:hAnsi="Cambr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mbria" w:hAnsi="Cambr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- 3 -</w:t>
                      </w:r>
                    </w:p>
                  </w:txbxContent>
                </v:textbox>
              </v:shape>
            </w:pict>
          </mc:Fallback>
        </mc:AlternateContent>
      </w:r>
      <w:r>
        <w:rPr>
          <w:bCs/>
          <w:i/>
          <w:noProof/>
          <w:sz w:val="20"/>
          <w:szCs w:val="20"/>
          <w:lang w:eastAsia="pl-PL"/>
        </w:rPr>
        <mc:AlternateContent>
          <mc:Choice Requires="wps">
            <w:drawing>
              <wp:anchor distT="0" distB="0" distL="114300" distR="114300" simplePos="0" relativeHeight="252697088" behindDoc="0" locked="0" layoutInCell="1" allowOverlap="1" wp14:anchorId="727E2E67" wp14:editId="362A42C3">
                <wp:simplePos x="0" y="0"/>
                <wp:positionH relativeFrom="column">
                  <wp:posOffset>2050415</wp:posOffset>
                </wp:positionH>
                <wp:positionV relativeFrom="paragraph">
                  <wp:posOffset>2897639</wp:posOffset>
                </wp:positionV>
                <wp:extent cx="469230" cy="276225"/>
                <wp:effectExtent l="0" t="0" r="7620" b="9525"/>
                <wp:wrapNone/>
                <wp:docPr id="560" name="Objaśnienie prostokątne zaokrąglone 560"/>
                <wp:cNvGraphicFramePr/>
                <a:graphic xmlns:a="http://schemas.openxmlformats.org/drawingml/2006/main">
                  <a:graphicData uri="http://schemas.microsoft.com/office/word/2010/wordprocessingShape">
                    <wps:wsp>
                      <wps:cNvSpPr/>
                      <wps:spPr>
                        <a:xfrm>
                          <a:off x="0" y="0"/>
                          <a:ext cx="469230" cy="276225"/>
                        </a:xfrm>
                        <a:prstGeom prst="wedgeRoundRectCallout">
                          <a:avLst>
                            <a:gd name="adj1" fmla="val 21836"/>
                            <a:gd name="adj2" fmla="val 10872"/>
                            <a:gd name="adj3" fmla="val 16667"/>
                          </a:avLst>
                        </a:prstGeom>
                        <a:solidFill>
                          <a:sysClr val="window" lastClr="FFFFFF"/>
                        </a:solidFill>
                        <a:ln w="12700" cap="flat" cmpd="sng" algn="ctr">
                          <a:noFill/>
                          <a:prstDash val="solid"/>
                          <a:miter lim="800000"/>
                        </a:ln>
                        <a:effectLst/>
                      </wps:spPr>
                      <wps:txbx>
                        <w:txbxContent>
                          <w:p w14:paraId="75813D20" w14:textId="2D0C6307" w:rsidR="00B856BC" w:rsidRPr="00297DD6" w:rsidRDefault="00B856BC" w:rsidP="00297DD6">
                            <w:pPr>
                              <w:jc w:val="center"/>
                              <w:rPr>
                                <w:rFonts w:ascii="Cambria" w:hAnsi="Cambr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mbria" w:hAnsi="Cambr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- 2 -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27E2E67" id="Objaśnienie prostokątne zaokrąglone 560" o:spid="_x0000_s1061" type="#_x0000_t62" style="position:absolute;margin-left:161.45pt;margin-top:228.15pt;width:36.95pt;height:21.75pt;z-index:2526970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" adj="15517,13148" fillcolor="window" stroked="f" strokeweight="1pt">
                <v:textbox>
                  <w:txbxContent>
                    <w:p w14:paraId="75813D20" w14:textId="2D0C6307" w:rsidR="00B856BC" w:rsidRPr="00297DD6" w:rsidRDefault="00B856BC" w:rsidP="00297DD6">
                      <w:pPr>
                        <w:jc w:val="center"/>
                        <w:rPr>
                          <w:rFonts w:ascii="Cambria" w:hAnsi="Cambr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mbria" w:hAnsi="Cambr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- 2 -</w:t>
                      </w:r>
                    </w:p>
                  </w:txbxContent>
                </v:textbox>
              </v:shape>
            </w:pict>
          </mc:Fallback>
        </mc:AlternateContent>
      </w:r>
      <w:r>
        <w:rPr>
          <w:bCs/>
          <w:i/>
          <w:noProof/>
          <w:sz w:val="20"/>
          <w:szCs w:val="20"/>
          <w:lang w:eastAsia="pl-PL"/>
        </w:rPr>
        <mc:AlternateContent>
          <mc:Choice Requires="wps">
            <w:drawing>
              <wp:anchor distT="0" distB="0" distL="114300" distR="114300" simplePos="0" relativeHeight="252695040" behindDoc="0" locked="0" layoutInCell="1" allowOverlap="1" wp14:anchorId="63CA884E" wp14:editId="3CB97F8A">
                <wp:simplePos x="0" y="0"/>
                <wp:positionH relativeFrom="column">
                  <wp:posOffset>2094440</wp:posOffset>
                </wp:positionH>
                <wp:positionV relativeFrom="paragraph">
                  <wp:posOffset>431835</wp:posOffset>
                </wp:positionV>
                <wp:extent cx="469230" cy="276225"/>
                <wp:effectExtent l="0" t="0" r="7620" b="9525"/>
                <wp:wrapNone/>
                <wp:docPr id="559" name="Objaśnienie prostokątne zaokrąglone 559"/>
                <wp:cNvGraphicFramePr/>
                <a:graphic xmlns:a="http://schemas.openxmlformats.org/drawingml/2006/main">
                  <a:graphicData uri="http://schemas.microsoft.com/office/word/2010/wordprocessingShape">
                    <wps:wsp>
                      <wps:cNvSpPr/>
                      <wps:spPr>
                        <a:xfrm>
                          <a:off x="0" y="0"/>
                          <a:ext cx="469230" cy="276225"/>
                        </a:xfrm>
                        <a:prstGeom prst="wedgeRoundRectCallout">
                          <a:avLst>
                            <a:gd name="adj1" fmla="val 21836"/>
                            <a:gd name="adj2" fmla="val 10872"/>
                            <a:gd name="adj3" fmla="val 16667"/>
                          </a:avLst>
                        </a:prstGeom>
                        <a:solidFill>
                          <a:sysClr val="window" lastClr="FFFFFF"/>
                        </a:solidFill>
                        <a:ln w="12700" cap="flat" cmpd="sng" algn="ctr">
                          <a:noFill/>
                          <a:prstDash val="solid"/>
                          <a:miter lim="800000"/>
                        </a:ln>
                        <a:effectLst/>
                      </wps:spPr>
                      <wps:txbx>
                        <w:txbxContent>
                          <w:p w14:paraId="196A1D3E" w14:textId="39ED77E1" w:rsidR="00B856BC" w:rsidRPr="00297DD6" w:rsidRDefault="00B856BC" w:rsidP="00297DD6">
                            <w:pPr>
                              <w:jc w:val="center"/>
                              <w:rPr>
                                <w:rFonts w:ascii="Cambria" w:hAnsi="Cambr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mbria" w:hAnsi="Cambr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297DD6">
                              <w:rPr>
                                <w:rFonts w:ascii="Cambria" w:hAnsi="Cambr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Pr>
                                <w:rFonts w:ascii="Cambria" w:hAnsi="Cambr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3CA884E" id="Objaśnienie prostokątne zaokrąglone 559" o:spid="_x0000_s1062" type="#_x0000_t62" style="position:absolute;margin-left:164.9pt;margin-top:34pt;width:36.95pt;height:21.75pt;z-index:2526950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" adj="15517,13148" fillcolor="window" stroked="f" strokeweight="1pt">
                <v:textbox>
                  <w:txbxContent>
                    <w:p w14:paraId="196A1D3E" w14:textId="39ED77E1" w:rsidR="00B856BC" w:rsidRPr="00297DD6" w:rsidRDefault="00B856BC" w:rsidP="00297DD6">
                      <w:pPr>
                        <w:jc w:val="center"/>
                        <w:rPr>
                          <w:rFonts w:ascii="Cambria" w:hAnsi="Cambr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mbria" w:hAnsi="Cambr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297DD6">
                        <w:rPr>
                          <w:rFonts w:ascii="Cambria" w:hAnsi="Cambr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Pr>
                          <w:rFonts w:ascii="Cambria" w:hAnsi="Cambr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v:shape>
            </w:pict>
          </mc:Fallback>
        </mc:AlternateContent>
      </w:r>
      <w:r>
        <w:rPr>
          <w:bCs/>
          <w:i/>
          <w:noProof/>
          <w:sz w:val="20"/>
          <w:szCs w:val="20"/>
          <w:lang w:eastAsia="pl-PL"/>
        </w:rPr>
        <mc:AlternateContent>
          <mc:Choice Requires="wps">
            <w:drawing>
              <wp:anchor distT="0" distB="0" distL="114300" distR="114300" simplePos="0" relativeHeight="252692992" behindDoc="0" locked="0" layoutInCell="1" allowOverlap="1" wp14:anchorId="454E1215" wp14:editId="143F1DC5">
                <wp:simplePos x="0" y="0"/>
                <wp:positionH relativeFrom="column">
                  <wp:posOffset>5215144</wp:posOffset>
                </wp:positionH>
                <wp:positionV relativeFrom="paragraph">
                  <wp:posOffset>1623072</wp:posOffset>
                </wp:positionV>
                <wp:extent cx="511175" cy="276225"/>
                <wp:effectExtent l="38100" t="228600" r="22225" b="28575"/>
                <wp:wrapNone/>
                <wp:docPr id="557" name="Objaśnienie prostokątne zaokrąglone 557"/>
                <wp:cNvGraphicFramePr/>
                <a:graphic xmlns:a="http://schemas.openxmlformats.org/drawingml/2006/main">
                  <a:graphicData uri="http://schemas.microsoft.com/office/word/2010/wordprocessingShape">
                    <wps:wsp>
                      <wps:cNvSpPr/>
                      <wps:spPr>
                        <a:xfrm>
                          <a:off x="0" y="0"/>
                          <a:ext cx="511175" cy="276225"/>
                        </a:xfrm>
                        <a:prstGeom prst="wedgeRoundRectCallout">
                          <a:avLst>
                            <a:gd name="adj1" fmla="val -52015"/>
                            <a:gd name="adj2" fmla="val -116683"/>
                            <a:gd name="adj3" fmla="val 16667"/>
                          </a:avLst>
                        </a:prstGeom>
                        <a:solidFill>
                          <a:sysClr val="window" lastClr="FFFFFF"/>
                        </a:solidFill>
                        <a:ln w="6350" cap="flat" cmpd="sng" algn="ctr">
                          <a:solidFill>
                            <a:sysClr val="windowText" lastClr="000000"/>
                          </a:solidFill>
                          <a:prstDash val="solid"/>
                          <a:miter lim="800000"/>
                        </a:ln>
                        <a:effectLst/>
                      </wps:spPr>
                      <wps:txbx>
                        <w:txbxContent>
                          <w:p w14:paraId="45F11BED" w14:textId="5D33EA5A" w:rsidR="00B856BC" w:rsidRPr="00297DD6" w:rsidRDefault="00B856BC" w:rsidP="00297DD6">
                            <w:pPr>
                              <w:jc w:val="center"/>
                              <w:rPr>
                                <w:rFonts w:ascii="Cambria" w:hAnsi="Cambr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mbria" w:hAnsi="Cambr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54E1215" id="Objaśnienie prostokątne zaokrąglone 557" o:spid="_x0000_s1063" type="#_x0000_t62" style="position:absolute;margin-left:410.65pt;margin-top:127.8pt;width:40.25pt;height:21.75pt;z-index:252692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" adj="-435,-14404" fillcolor="window" strokecolor="windowText" strokeweight=".5pt">
                <v:textbox>
                  <w:txbxContent>
                    <w:p w14:paraId="45F11BED" w14:textId="5D33EA5A" w:rsidR="00B856BC" w:rsidRPr="00297DD6" w:rsidRDefault="00B856BC" w:rsidP="00297DD6">
                      <w:pPr>
                        <w:jc w:val="center"/>
                        <w:rPr>
                          <w:rFonts w:ascii="Cambria" w:hAnsi="Cambr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mbria" w:hAnsi="Cambr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txbxContent>
                </v:textbox>
              </v:shape>
            </w:pict>
          </mc:Fallback>
        </mc:AlternateContent>
      </w:r>
      <w:r>
        <w:rPr>
          <w:bCs/>
          <w:i/>
          <w:noProof/>
          <w:sz w:val="20"/>
          <w:szCs w:val="20"/>
          <w:lang w:eastAsia="pl-PL"/>
        </w:rPr>
        <mc:AlternateContent>
          <mc:Choice Requires="wps">
            <w:drawing>
              <wp:anchor distT="0" distB="0" distL="114300" distR="114300" simplePos="0" relativeHeight="252690944" behindDoc="0" locked="0" layoutInCell="1" allowOverlap="1" wp14:anchorId="221EBD85" wp14:editId="615E744F">
                <wp:simplePos x="0" y="0"/>
                <wp:positionH relativeFrom="column">
                  <wp:posOffset>4846029</wp:posOffset>
                </wp:positionH>
                <wp:positionV relativeFrom="paragraph">
                  <wp:posOffset>247277</wp:posOffset>
                </wp:positionV>
                <wp:extent cx="511175" cy="276225"/>
                <wp:effectExtent l="0" t="0" r="22225" b="238125"/>
                <wp:wrapNone/>
                <wp:docPr id="556" name="Objaśnienie prostokątne zaokrąglone 556"/>
                <wp:cNvGraphicFramePr/>
                <a:graphic xmlns:a="http://schemas.openxmlformats.org/drawingml/2006/main">
                  <a:graphicData uri="http://schemas.microsoft.com/office/word/2010/wordprocessingShape">
                    <wps:wsp>
                      <wps:cNvSpPr/>
                      <wps:spPr>
                        <a:xfrm>
                          <a:off x="0" y="0"/>
                          <a:ext cx="511175" cy="276225"/>
                        </a:xfrm>
                        <a:prstGeom prst="wedgeRoundRectCallout">
                          <a:avLst>
                            <a:gd name="adj1" fmla="val -45450"/>
                            <a:gd name="adj2" fmla="val 114130"/>
                            <a:gd name="adj3" fmla="val 16667"/>
                          </a:avLst>
                        </a:prstGeom>
                        <a:solidFill>
                          <a:sysClr val="window" lastClr="FFFFFF"/>
                        </a:solidFill>
                        <a:ln w="6350" cap="flat" cmpd="sng" algn="ctr">
                          <a:solidFill>
                            <a:sysClr val="windowText" lastClr="000000"/>
                          </a:solidFill>
                          <a:prstDash val="solid"/>
                          <a:miter lim="800000"/>
                        </a:ln>
                        <a:effectLst/>
                      </wps:spPr>
                      <wps:txbx>
                        <w:txbxContent>
                          <w:p w14:paraId="799ADBE4" w14:textId="3955C07D" w:rsidR="00B856BC" w:rsidRPr="00297DD6" w:rsidRDefault="00B856BC" w:rsidP="00297DD6">
                            <w:pPr>
                              <w:jc w:val="center"/>
                              <w:rPr>
                                <w:rFonts w:ascii="Cambria" w:hAnsi="Cambr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mbria" w:hAnsi="Cambr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21EBD85" id="Objaśnienie prostokątne zaokrąglone 556" o:spid="_x0000_s1064" type="#_x0000_t62" style="position:absolute;margin-left:381.6pt;margin-top:19.45pt;width:40.25pt;height:21.75pt;z-index:252690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" adj="983,35452" fillcolor="window" strokecolor="windowText" strokeweight=".5pt">
                <v:textbox>
                  <w:txbxContent>
                    <w:p w14:paraId="799ADBE4" w14:textId="3955C07D" w:rsidR="00B856BC" w:rsidRPr="00297DD6" w:rsidRDefault="00B856BC" w:rsidP="00297DD6">
                      <w:pPr>
                        <w:jc w:val="center"/>
                        <w:rPr>
                          <w:rFonts w:ascii="Cambria" w:hAnsi="Cambr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mbria" w:hAnsi="Cambr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txbxContent>
                </v:textbox>
              </v:shape>
            </w:pict>
          </mc:Fallback>
        </mc:AlternateContent>
      </w:r>
      <w:r>
        <w:rPr>
          <w:bCs/>
          <w:i/>
          <w:noProof/>
          <w:sz w:val="20"/>
          <w:szCs w:val="20"/>
          <w:lang w:eastAsia="pl-PL"/>
        </w:rPr>
        <mc:AlternateContent>
          <mc:Choice Requires="wps">
            <w:drawing>
              <wp:anchor distT="0" distB="0" distL="114300" distR="114300" simplePos="0" relativeHeight="252688896" behindDoc="0" locked="0" layoutInCell="1" allowOverlap="1" wp14:anchorId="15A9C5CE" wp14:editId="5B7EBBD7">
                <wp:simplePos x="0" y="0"/>
                <wp:positionH relativeFrom="column">
                  <wp:posOffset>3050785</wp:posOffset>
                </wp:positionH>
                <wp:positionV relativeFrom="paragraph">
                  <wp:posOffset>1430125</wp:posOffset>
                </wp:positionV>
                <wp:extent cx="511175" cy="276225"/>
                <wp:effectExtent l="0" t="247650" r="193675" b="28575"/>
                <wp:wrapNone/>
                <wp:docPr id="553" name="Objaśnienie prostokątne zaokrąglone 553"/>
                <wp:cNvGraphicFramePr/>
                <a:graphic xmlns:a="http://schemas.openxmlformats.org/drawingml/2006/main">
                  <a:graphicData uri="http://schemas.microsoft.com/office/word/2010/wordprocessingShape">
                    <wps:wsp>
                      <wps:cNvSpPr/>
                      <wps:spPr>
                        <a:xfrm>
                          <a:off x="0" y="0"/>
                          <a:ext cx="511175" cy="276225"/>
                        </a:xfrm>
                        <a:prstGeom prst="wedgeRoundRectCallout">
                          <a:avLst>
                            <a:gd name="adj1" fmla="val 74352"/>
                            <a:gd name="adj2" fmla="val -119720"/>
                            <a:gd name="adj3" fmla="val 16667"/>
                          </a:avLst>
                        </a:prstGeom>
                        <a:solidFill>
                          <a:sysClr val="window" lastClr="FFFFFF"/>
                        </a:solidFill>
                        <a:ln w="6350" cap="flat" cmpd="sng" algn="ctr">
                          <a:solidFill>
                            <a:sysClr val="windowText" lastClr="000000"/>
                          </a:solidFill>
                          <a:prstDash val="solid"/>
                          <a:miter lim="800000"/>
                        </a:ln>
                        <a:effectLst/>
                      </wps:spPr>
                      <wps:txbx>
                        <w:txbxContent>
                          <w:p w14:paraId="5632D884" w14:textId="79EE3950" w:rsidR="00B856BC" w:rsidRPr="00297DD6" w:rsidRDefault="00B856BC" w:rsidP="00297DD6">
                            <w:pPr>
                              <w:jc w:val="center"/>
                              <w:rPr>
                                <w:rFonts w:ascii="Cambria" w:hAnsi="Cambr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mbria" w:hAnsi="Cambr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5A9C5CE" id="Objaśnienie prostokątne zaokrąglone 553" o:spid="_x0000_s1065" type="#_x0000_t62" style="position:absolute;margin-left:240.2pt;margin-top:112.6pt;width:40.25pt;height:21.75pt;z-index:252688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" adj="26860,-15060" fillcolor="window" strokecolor="windowText" strokeweight=".5pt">
                <v:textbox>
                  <w:txbxContent>
                    <w:p w14:paraId="5632D884" w14:textId="79EE3950" w:rsidR="00B856BC" w:rsidRPr="00297DD6" w:rsidRDefault="00B856BC" w:rsidP="00297DD6">
                      <w:pPr>
                        <w:jc w:val="center"/>
                        <w:rPr>
                          <w:rFonts w:ascii="Cambria" w:hAnsi="Cambr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mbria" w:hAnsi="Cambr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xbxContent>
                </v:textbox>
              </v:shape>
            </w:pict>
          </mc:Fallback>
        </mc:AlternateContent>
      </w:r>
      <w:r>
        <w:rPr>
          <w:bCs/>
          <w:i/>
          <w:noProof/>
          <w:sz w:val="20"/>
          <w:szCs w:val="20"/>
          <w:lang w:eastAsia="pl-PL"/>
        </w:rPr>
        <mc:AlternateContent>
          <mc:Choice Requires="wps">
            <w:drawing>
              <wp:anchor distT="0" distB="0" distL="114300" distR="114300" simplePos="0" relativeHeight="252686848" behindDoc="0" locked="0" layoutInCell="1" allowOverlap="1" wp14:anchorId="2DBC53DB" wp14:editId="1B3AE0D3">
                <wp:simplePos x="0" y="0"/>
                <wp:positionH relativeFrom="column">
                  <wp:posOffset>3461758</wp:posOffset>
                </wp:positionH>
                <wp:positionV relativeFrom="paragraph">
                  <wp:posOffset>456542</wp:posOffset>
                </wp:positionV>
                <wp:extent cx="511175" cy="276225"/>
                <wp:effectExtent l="0" t="0" r="22225" b="200025"/>
                <wp:wrapNone/>
                <wp:docPr id="549" name="Objaśnienie prostokątne zaokrąglone 549"/>
                <wp:cNvGraphicFramePr/>
                <a:graphic xmlns:a="http://schemas.openxmlformats.org/drawingml/2006/main">
                  <a:graphicData uri="http://schemas.microsoft.com/office/word/2010/wordprocessingShape">
                    <wps:wsp>
                      <wps:cNvSpPr/>
                      <wps:spPr>
                        <a:xfrm>
                          <a:off x="0" y="0"/>
                          <a:ext cx="511175" cy="276225"/>
                        </a:xfrm>
                        <a:prstGeom prst="wedgeRoundRectCallout">
                          <a:avLst>
                            <a:gd name="adj1" fmla="val 44812"/>
                            <a:gd name="adj2" fmla="val 101982"/>
                            <a:gd name="adj3" fmla="val 16667"/>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1AF7A6A" w14:textId="52067D33" w:rsidR="00B856BC" w:rsidRPr="00297DD6" w:rsidRDefault="00B856BC" w:rsidP="00297DD6">
                            <w:pPr>
                              <w:jc w:val="center"/>
                              <w:rPr>
                                <w:rFonts w:ascii="Cambria" w:hAnsi="Cambr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97DD6">
                              <w:rPr>
                                <w:rFonts w:ascii="Cambria" w:hAnsi="Cambr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DBC53DB" id="Objaśnienie prostokątne zaokrąglone 549" o:spid="_x0000_s1066" type="#_x0000_t62" style="position:absolute;margin-left:272.6pt;margin-top:35.95pt;width:40.25pt;height:21.75pt;z-index:252686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" adj="20479,32828" fillcolor="white [3212]" strokecolor="black [3213]" strokeweight=".5pt">
                <v:textbox>
                  <w:txbxContent>
                    <w:p w14:paraId="61AF7A6A" w14:textId="52067D33" w:rsidR="00B856BC" w:rsidRPr="00297DD6" w:rsidRDefault="00B856BC" w:rsidP="00297DD6">
                      <w:pPr>
                        <w:jc w:val="center"/>
                        <w:rPr>
                          <w:rFonts w:ascii="Cambria" w:hAnsi="Cambr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97DD6">
                        <w:rPr>
                          <w:rFonts w:ascii="Cambria" w:hAnsi="Cambr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xbxContent>
                </v:textbox>
              </v:shape>
            </w:pict>
          </mc:Fallback>
        </mc:AlternateContent>
      </w:r>
      <w:r w:rsidR="00E52941">
        <w:rPr>
          <w:bCs/>
          <w:i/>
          <w:noProof/>
          <w:sz w:val="20"/>
          <w:szCs w:val="20"/>
          <w:lang w:eastAsia="pl-PL"/>
        </w:rPr>
        <w:drawing>
          <wp:anchor distT="0" distB="0" distL="114300" distR="114300" simplePos="0" relativeHeight="252685824" behindDoc="0" locked="0" layoutInCell="1" allowOverlap="1" wp14:anchorId="47C0281F" wp14:editId="228CD526">
            <wp:simplePos x="0" y="0"/>
            <wp:positionH relativeFrom="column">
              <wp:posOffset>6422722</wp:posOffset>
            </wp:positionH>
            <wp:positionV relativeFrom="paragraph">
              <wp:posOffset>2839085</wp:posOffset>
            </wp:positionV>
            <wp:extent cx="1884211" cy="1744910"/>
            <wp:effectExtent l="0" t="0" r="1905" b="8255"/>
            <wp:wrapNone/>
            <wp:docPr id="542" name="Obraz 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 name="Bez tytułu.png"/>
                    <pic:cNvPicPr/>
                  </pic:nvPicPr>
                  <pic:blipFill>
                    <a:blip r:embed="rId126">
                      <a:extLst>
                        <a:ext uri="{28A0092B-C50C-407E-A947-70E740481C1C}">
                          <a14:useLocalDpi xmlns:a14="http://schemas.microsoft.com/office/drawing/2010/main" val="0"/>
                        </a:ext>
                      </a:extLst>
                    </a:blip>
                    <a:stretch>
                      <a:fillRect/>
                    </a:stretch>
                  </pic:blipFill>
                  <pic:spPr>
                    <a:xfrm>
                      <a:off x="0" y="0"/>
                      <a:ext cx="1884211" cy="1744910"/>
                    </a:xfrm>
                    <a:prstGeom prst="rect">
                      <a:avLst/>
                    </a:prstGeom>
                  </pic:spPr>
                </pic:pic>
              </a:graphicData>
            </a:graphic>
            <wp14:sizeRelH relativeFrom="page">
              <wp14:pctWidth>0</wp14:pctWidth>
            </wp14:sizeRelH>
            <wp14:sizeRelV relativeFrom="page">
              <wp14:pctHeight>0</wp14:pctHeight>
            </wp14:sizeRelV>
          </wp:anchor>
        </w:drawing>
      </w:r>
      <w:r w:rsidR="00E52941">
        <w:rPr>
          <w:bCs/>
          <w:i/>
          <w:noProof/>
          <w:sz w:val="20"/>
          <w:szCs w:val="20"/>
          <w:lang w:eastAsia="pl-PL"/>
        </w:rPr>
        <w:drawing>
          <wp:anchor distT="0" distB="0" distL="114300" distR="114300" simplePos="0" relativeHeight="252684800" behindDoc="0" locked="0" layoutInCell="1" allowOverlap="1" wp14:anchorId="2BD37A2E" wp14:editId="2B8E7EDF">
            <wp:simplePos x="0" y="0"/>
            <wp:positionH relativeFrom="column">
              <wp:posOffset>6448326</wp:posOffset>
            </wp:positionH>
            <wp:positionV relativeFrom="paragraph">
              <wp:posOffset>465390</wp:posOffset>
            </wp:positionV>
            <wp:extent cx="1867855" cy="1736521"/>
            <wp:effectExtent l="0" t="0" r="0" b="0"/>
            <wp:wrapNone/>
            <wp:docPr id="519" name="Obraz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 name="Bez tytułu.png"/>
                    <pic:cNvPicPr/>
                  </pic:nvPicPr>
                  <pic:blipFill>
                    <a:blip r:embed="rId127">
                      <a:extLst>
                        <a:ext uri="{28A0092B-C50C-407E-A947-70E740481C1C}">
                          <a14:useLocalDpi xmlns:a14="http://schemas.microsoft.com/office/drawing/2010/main" val="0"/>
                        </a:ext>
                      </a:extLst>
                    </a:blip>
                    <a:stretch>
                      <a:fillRect/>
                    </a:stretch>
                  </pic:blipFill>
                  <pic:spPr>
                    <a:xfrm>
                      <a:off x="0" y="0"/>
                      <a:ext cx="1870399" cy="1738887"/>
                    </a:xfrm>
                    <a:prstGeom prst="rect">
                      <a:avLst/>
                    </a:prstGeom>
                  </pic:spPr>
                </pic:pic>
              </a:graphicData>
            </a:graphic>
            <wp14:sizeRelH relativeFrom="page">
              <wp14:pctWidth>0</wp14:pctWidth>
            </wp14:sizeRelH>
            <wp14:sizeRelV relativeFrom="page">
              <wp14:pctHeight>0</wp14:pctHeight>
            </wp14:sizeRelV>
          </wp:anchor>
        </w:drawing>
      </w:r>
      <w:r w:rsidR="00E52941">
        <w:rPr>
          <w:bCs/>
          <w:i/>
          <w:noProof/>
          <w:sz w:val="20"/>
          <w:szCs w:val="20"/>
          <w:lang w:eastAsia="pl-PL"/>
        </w:rPr>
        <w:drawing>
          <wp:anchor distT="0" distB="0" distL="114300" distR="114300" simplePos="0" relativeHeight="252682752" behindDoc="0" locked="0" layoutInCell="1" allowOverlap="1" wp14:anchorId="13233A22" wp14:editId="2618EC57">
            <wp:simplePos x="0" y="0"/>
            <wp:positionH relativeFrom="column">
              <wp:posOffset>742740</wp:posOffset>
            </wp:positionH>
            <wp:positionV relativeFrom="paragraph">
              <wp:posOffset>2888615</wp:posOffset>
            </wp:positionV>
            <wp:extent cx="1775670" cy="1677798"/>
            <wp:effectExtent l="0" t="0" r="0" b="0"/>
            <wp:wrapNone/>
            <wp:docPr id="113" name="Obraz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Bez tytułu.png"/>
                    <pic:cNvPicPr/>
                  </pic:nvPicPr>
                  <pic:blipFill>
                    <a:blip r:embed="rId128">
                      <a:extLst>
                        <a:ext uri="{28A0092B-C50C-407E-A947-70E740481C1C}">
                          <a14:useLocalDpi xmlns:a14="http://schemas.microsoft.com/office/drawing/2010/main" val="0"/>
                        </a:ext>
                      </a:extLst>
                    </a:blip>
                    <a:stretch>
                      <a:fillRect/>
                    </a:stretch>
                  </pic:blipFill>
                  <pic:spPr>
                    <a:xfrm>
                      <a:off x="0" y="0"/>
                      <a:ext cx="1775670" cy="1677798"/>
                    </a:xfrm>
                    <a:prstGeom prst="rect">
                      <a:avLst/>
                    </a:prstGeom>
                  </pic:spPr>
                </pic:pic>
              </a:graphicData>
            </a:graphic>
            <wp14:sizeRelH relativeFrom="page">
              <wp14:pctWidth>0</wp14:pctWidth>
            </wp14:sizeRelH>
            <wp14:sizeRelV relativeFrom="page">
              <wp14:pctHeight>0</wp14:pctHeight>
            </wp14:sizeRelV>
          </wp:anchor>
        </w:drawing>
      </w:r>
      <w:r w:rsidR="00E52941">
        <w:rPr>
          <w:bCs/>
          <w:i/>
          <w:noProof/>
          <w:sz w:val="20"/>
          <w:szCs w:val="20"/>
          <w:lang w:eastAsia="pl-PL"/>
        </w:rPr>
        <w:drawing>
          <wp:anchor distT="0" distB="0" distL="114300" distR="114300" simplePos="0" relativeHeight="252683776" behindDoc="0" locked="0" layoutInCell="1" allowOverlap="1" wp14:anchorId="406198B8" wp14:editId="55A394FF">
            <wp:simplePos x="0" y="0"/>
            <wp:positionH relativeFrom="column">
              <wp:posOffset>743643</wp:posOffset>
            </wp:positionH>
            <wp:positionV relativeFrom="paragraph">
              <wp:posOffset>422805</wp:posOffset>
            </wp:positionV>
            <wp:extent cx="1817615" cy="1677798"/>
            <wp:effectExtent l="0" t="0" r="0" b="0"/>
            <wp:wrapNone/>
            <wp:docPr id="114" name="Obraz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Bez tytułu.png"/>
                    <pic:cNvPicPr/>
                  </pic:nvPicPr>
                  <pic:blipFill>
                    <a:blip r:embed="rId129">
                      <a:extLst>
                        <a:ext uri="{28A0092B-C50C-407E-A947-70E740481C1C}">
                          <a14:useLocalDpi xmlns:a14="http://schemas.microsoft.com/office/drawing/2010/main" val="0"/>
                        </a:ext>
                      </a:extLst>
                    </a:blip>
                    <a:stretch>
                      <a:fillRect/>
                    </a:stretch>
                  </pic:blipFill>
                  <pic:spPr>
                    <a:xfrm>
                      <a:off x="0" y="0"/>
                      <a:ext cx="1817615" cy="1677798"/>
                    </a:xfrm>
                    <a:prstGeom prst="rect">
                      <a:avLst/>
                    </a:prstGeom>
                  </pic:spPr>
                </pic:pic>
              </a:graphicData>
            </a:graphic>
            <wp14:sizeRelH relativeFrom="page">
              <wp14:pctWidth>0</wp14:pctWidth>
            </wp14:sizeRelH>
            <wp14:sizeRelV relativeFrom="page">
              <wp14:pctHeight>0</wp14:pctHeight>
            </wp14:sizeRelV>
          </wp:anchor>
        </w:drawing>
      </w:r>
      <w:r w:rsidR="00E52941" w:rsidRPr="00E52941">
        <w:rPr>
          <w:bCs/>
          <w:i/>
          <w:noProof/>
          <w:sz w:val="20"/>
          <w:szCs w:val="20"/>
          <w:lang w:eastAsia="pl-PL"/>
        </w:rPr>
        <w:drawing>
          <wp:inline distT="0" distB="0" distL="0" distR="0" wp14:anchorId="0B3A501D" wp14:editId="2421983B">
            <wp:extent cx="8891270" cy="5066951"/>
            <wp:effectExtent l="0" t="0" r="5080" b="635"/>
            <wp:docPr id="111" name="Obraz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Bez tytułu.png"/>
                    <pic:cNvPicPr/>
                  </pic:nvPicPr>
                  <pic:blipFill>
                    <a:blip r:embed="rId130">
                      <a:extLst>
                        <a:ext uri="{28A0092B-C50C-407E-A947-70E740481C1C}">
                          <a14:useLocalDpi xmlns:a14="http://schemas.microsoft.com/office/drawing/2010/main" val="0"/>
                        </a:ext>
                      </a:extLst>
                    </a:blip>
                    <a:stretch>
                      <a:fillRect/>
                    </a:stretch>
                  </pic:blipFill>
                  <pic:spPr>
                    <a:xfrm>
                      <a:off x="0" y="0"/>
                      <a:ext cx="8900592" cy="5072263"/>
                    </a:xfrm>
                    <a:prstGeom prst="rect">
                      <a:avLst/>
                    </a:prstGeom>
                  </pic:spPr>
                </pic:pic>
              </a:graphicData>
            </a:graphic>
          </wp:inline>
        </w:drawing>
      </w:r>
    </w:p>
    <w:p w14:paraId="48B416CC" w14:textId="444C12B6" w:rsidR="002737D2" w:rsidRPr="00E52941" w:rsidRDefault="002737D2" w:rsidP="002F3A6C">
      <w:pPr>
        <w:spacing w:after="0" w:line="240" w:lineRule="auto"/>
        <w:jc w:val="center"/>
        <w:rPr>
          <w:rFonts w:ascii="Cambria" w:hAnsi="Cambria"/>
          <w:bCs/>
          <w:i/>
          <w:sz w:val="16"/>
          <w:szCs w:val="20"/>
        </w:rPr>
      </w:pPr>
      <w:r w:rsidRPr="00E52941">
        <w:rPr>
          <w:rFonts w:ascii="Cambria" w:hAnsi="Cambria"/>
          <w:bCs/>
          <w:i/>
          <w:sz w:val="16"/>
          <w:szCs w:val="20"/>
        </w:rPr>
        <w:t>Źródło: Centralna Baza Danych Geologicznych - PIG</w:t>
      </w:r>
    </w:p>
    <w:p w14:paraId="3FDB75CA" w14:textId="77777777" w:rsidR="00DA78A9" w:rsidRPr="001C0FC6" w:rsidRDefault="00DA78A9" w:rsidP="002F3A6C">
      <w:pPr>
        <w:pStyle w:val="Nagwek3"/>
        <w:spacing w:before="0" w:beforeAutospacing="0" w:after="0" w:afterAutospacing="0"/>
        <w:rPr>
          <w:rStyle w:val="Nagwek2Znak"/>
          <w:rFonts w:eastAsia="Calibri"/>
          <w:i/>
          <w:color w:val="auto"/>
          <w:sz w:val="20"/>
          <w:szCs w:val="20"/>
          <w:highlight w:val="yellow"/>
          <w:lang w:eastAsia="pl-PL"/>
        </w:rPr>
        <w:sectPr w:rsidR="00DA78A9" w:rsidRPr="001C0FC6" w:rsidSect="0086272E">
          <w:headerReference w:type="default" r:id="rId131"/>
          <w:footerReference w:type="default" r:id="rId132"/>
          <w:headerReference w:type="first" r:id="rId133"/>
          <w:footerReference w:type="first" r:id="rId134"/>
          <w:pgSz w:w="16838" w:h="11906" w:orient="landscape" w:code="9"/>
          <w:pgMar w:top="1418" w:right="1418" w:bottom="1418" w:left="1418" w:header="567" w:footer="567" w:gutter="567"/>
          <w:cols w:space="708"/>
          <w:titlePg/>
          <w:docGrid w:linePitch="360"/>
        </w:sectPr>
      </w:pPr>
    </w:p>
    <w:p w14:paraId="61428C84" w14:textId="77777777" w:rsidR="005E2FE7" w:rsidRPr="00B24BD5" w:rsidRDefault="005E2FE7" w:rsidP="002F3A6C">
      <w:pPr>
        <w:pStyle w:val="Nagwek1"/>
        <w:spacing w:before="0" w:line="240" w:lineRule="auto"/>
        <w:jc w:val="both"/>
        <w:rPr>
          <w:rStyle w:val="Nagwek2Znak"/>
          <w:rFonts w:eastAsia="Calibri"/>
          <w:b/>
          <w:i/>
          <w:color w:val="auto"/>
          <w:sz w:val="20"/>
          <w:szCs w:val="20"/>
        </w:rPr>
      </w:pPr>
      <w:bookmarkStart w:id="265" w:name="_Toc137737569"/>
      <w:r w:rsidRPr="00B24BD5">
        <w:rPr>
          <w:rStyle w:val="Nagwek2Znak"/>
          <w:rFonts w:eastAsia="Calibri"/>
          <w:b/>
          <w:i/>
          <w:color w:val="auto"/>
          <w:sz w:val="20"/>
          <w:szCs w:val="20"/>
        </w:rPr>
        <w:lastRenderedPageBreak/>
        <w:t>5.7. Gleby</w:t>
      </w:r>
      <w:bookmarkEnd w:id="265"/>
    </w:p>
    <w:p w14:paraId="51157E64" w14:textId="77777777" w:rsidR="00422DED" w:rsidRPr="00B24BD5" w:rsidRDefault="00422DED" w:rsidP="002F3A6C">
      <w:pPr>
        <w:spacing w:after="0" w:line="240" w:lineRule="auto"/>
        <w:rPr>
          <w:rFonts w:ascii="Cambria" w:hAnsi="Cambria"/>
          <w:sz w:val="16"/>
          <w:szCs w:val="20"/>
        </w:rPr>
      </w:pPr>
    </w:p>
    <w:p w14:paraId="409EA562" w14:textId="33EA5A0F" w:rsidR="005E2FE7" w:rsidRPr="00B24BD5" w:rsidRDefault="005E2FE7" w:rsidP="002F3A6C">
      <w:pPr>
        <w:pStyle w:val="Nagwek3"/>
        <w:spacing w:before="0" w:beforeAutospacing="0" w:after="0" w:afterAutospacing="0"/>
        <w:rPr>
          <w:rStyle w:val="Nagwek2Znak"/>
          <w:rFonts w:eastAsia="Calibri"/>
          <w:i/>
          <w:color w:val="auto"/>
          <w:sz w:val="20"/>
          <w:szCs w:val="20"/>
          <w:lang w:eastAsia="pl-PL"/>
        </w:rPr>
      </w:pPr>
      <w:bookmarkStart w:id="266" w:name="_Toc137737570"/>
      <w:r w:rsidRPr="00B24BD5">
        <w:rPr>
          <w:rStyle w:val="Nagwek2Znak"/>
          <w:rFonts w:eastAsia="Calibri"/>
          <w:i/>
          <w:color w:val="auto"/>
          <w:sz w:val="20"/>
          <w:szCs w:val="20"/>
          <w:lang w:eastAsia="pl-PL"/>
        </w:rPr>
        <w:t>5.7.1. Charakterystyka rozmieszczenia typów gleb</w:t>
      </w:r>
      <w:bookmarkEnd w:id="266"/>
    </w:p>
    <w:p w14:paraId="54636961" w14:textId="77777777" w:rsidR="002F3275" w:rsidRPr="00B24BD5" w:rsidRDefault="002F3275" w:rsidP="002F3275">
      <w:pPr>
        <w:pStyle w:val="Tekstpodstawowy"/>
        <w:spacing w:after="0" w:line="240" w:lineRule="auto"/>
        <w:ind w:firstLine="708"/>
        <w:jc w:val="both"/>
        <w:rPr>
          <w:rFonts w:ascii="Cambria" w:hAnsi="Cambria"/>
          <w:sz w:val="16"/>
          <w:szCs w:val="20"/>
        </w:rPr>
      </w:pPr>
    </w:p>
    <w:p w14:paraId="1FE96BDF" w14:textId="02ED82D8" w:rsidR="00AC0FF9" w:rsidRPr="00B24BD5" w:rsidRDefault="00AC0FF9" w:rsidP="008D25E1">
      <w:pPr>
        <w:pStyle w:val="Tekstpodstawowy"/>
        <w:spacing w:after="0" w:line="240" w:lineRule="auto"/>
        <w:ind w:firstLine="708"/>
        <w:jc w:val="both"/>
        <w:rPr>
          <w:rFonts w:ascii="Cambria" w:eastAsia="Times New Roman" w:hAnsi="Cambria" w:cs="Arial"/>
          <w:sz w:val="20"/>
          <w:szCs w:val="20"/>
          <w:lang w:eastAsia="pl-PL"/>
        </w:rPr>
      </w:pPr>
      <w:r w:rsidRPr="00B24BD5">
        <w:rPr>
          <w:rFonts w:ascii="Cambria" w:eastAsia="Times New Roman" w:hAnsi="Cambria" w:cs="Arial"/>
          <w:sz w:val="20"/>
          <w:szCs w:val="20"/>
          <w:lang w:eastAsia="pl-PL"/>
        </w:rPr>
        <w:t xml:space="preserve">Rolnictwo nie odgrywa kluczowej roli w tworzeniu struktury gospodarczej omawianego obszaru. Skupia jednak znaczne zasoby w postaci siły roboczej oraz majątku trwałego. Klasy bonitacyjne gleb oraz struktura gospodarstw mają kluczowy wpływ na uprawy roślinne na terenie miasta. Gleba jest niezmiernie ważnym elementem środowiska przyrodniczego i często wskaźnikiem jego jakości. Jej fizyczne i chemiczne właściwości, odporność na zagrożenia i zanieczyszczenia oraz procesy w niej zachodzące warunkują możliwość zaistnienia życia roślinnego. Jest również ważnym zbiornikiem retencyjnym wody. Ponadto jest podstawowym warunkiem możliwości prowadzenia gospodarki rolnej, pozwalającej na produkcję żywności. </w:t>
      </w:r>
    </w:p>
    <w:p w14:paraId="5306627C" w14:textId="77777777" w:rsidR="00AC0FF9" w:rsidRPr="00B24BD5" w:rsidRDefault="00AC0FF9" w:rsidP="008D25E1">
      <w:pPr>
        <w:pStyle w:val="Tekstpodstawowy"/>
        <w:spacing w:after="0" w:line="240" w:lineRule="auto"/>
        <w:ind w:firstLine="708"/>
        <w:jc w:val="both"/>
        <w:rPr>
          <w:rFonts w:ascii="Cambria" w:eastAsia="Times New Roman" w:hAnsi="Cambria" w:cs="Arial"/>
          <w:sz w:val="16"/>
          <w:szCs w:val="20"/>
          <w:lang w:eastAsia="pl-PL"/>
        </w:rPr>
      </w:pPr>
    </w:p>
    <w:p w14:paraId="63209540" w14:textId="6DF469AC" w:rsidR="008B6C95" w:rsidRPr="00B24BD5" w:rsidRDefault="008B6C95" w:rsidP="008B6C95">
      <w:pPr>
        <w:pStyle w:val="Tekstpodstawowy"/>
        <w:spacing w:after="0" w:line="240" w:lineRule="auto"/>
        <w:ind w:firstLine="708"/>
        <w:jc w:val="both"/>
        <w:rPr>
          <w:rFonts w:ascii="Cambria" w:hAnsi="Cambria"/>
          <w:bCs/>
          <w:sz w:val="20"/>
          <w:szCs w:val="20"/>
        </w:rPr>
      </w:pPr>
      <w:r w:rsidRPr="00B24BD5">
        <w:rPr>
          <w:rFonts w:ascii="Cambria" w:hAnsi="Cambria"/>
          <w:bCs/>
          <w:sz w:val="20"/>
          <w:szCs w:val="20"/>
        </w:rPr>
        <w:t>Gleby są ważnym składnikiem środowiska naturalnego. Okolice miasta Mrągowo charakteryzuje się przewagą gleb słabo urodzajnych w partiach centralnych. Natomiast na obrzeżu wschodnim i zachodnim, poza granicami administracyjnymi miasta, przeważają gleby urodzajne. W rejonie rynien polodowcowych i na terenach sandrowych występują gleby lekkie, przepuszczalne, V i VI klasy bonitacyjnej, kompleksu żytniego słabego i lokalnie żytnio - łubinowego. Wykształcone są one z piasków słabogliniastych, zalegających na piaskach luźnych. Największe ich skupienia występują w rejonie Polskiej Wsi, na zachód i południe od Mrągowa. Na wysoczyźnie, w pobliżu rynny, również przeważają słabo urodzajne gleby kompleksów żytniego - żytnio - łubinowego, V i VI klasy bonitacyjnej.</w:t>
      </w:r>
    </w:p>
    <w:p w14:paraId="0794DD17" w14:textId="77777777" w:rsidR="001A0522" w:rsidRPr="00B24BD5" w:rsidRDefault="001A0522" w:rsidP="008B6C95">
      <w:pPr>
        <w:pStyle w:val="Tekstpodstawowy"/>
        <w:spacing w:after="0" w:line="240" w:lineRule="auto"/>
        <w:ind w:firstLine="708"/>
        <w:jc w:val="both"/>
        <w:rPr>
          <w:rFonts w:ascii="Cambria" w:hAnsi="Cambria"/>
          <w:bCs/>
          <w:sz w:val="16"/>
          <w:szCs w:val="20"/>
        </w:rPr>
      </w:pPr>
    </w:p>
    <w:p w14:paraId="724CEA06" w14:textId="330C3B28" w:rsidR="008B6C95" w:rsidRPr="00B24BD5" w:rsidRDefault="008B6C95" w:rsidP="001A0522">
      <w:pPr>
        <w:pStyle w:val="Tekstpodstawowy"/>
        <w:spacing w:after="0" w:line="240" w:lineRule="auto"/>
        <w:ind w:firstLine="708"/>
        <w:jc w:val="both"/>
        <w:rPr>
          <w:rFonts w:ascii="Cambria" w:hAnsi="Cambria"/>
          <w:bCs/>
          <w:sz w:val="20"/>
          <w:szCs w:val="20"/>
        </w:rPr>
      </w:pPr>
      <w:r w:rsidRPr="00B24BD5">
        <w:rPr>
          <w:rFonts w:ascii="Cambria" w:hAnsi="Cambria"/>
          <w:bCs/>
          <w:sz w:val="20"/>
          <w:szCs w:val="20"/>
        </w:rPr>
        <w:t>Gleby bardziej przydatne dla rolnictwa zalegają na wysoczyźnie morenowej w pewnym oddaleniu od rynny. Obniżenia terenu w części wypełniają użytki zielone, wykształcone zwykle na gl</w:t>
      </w:r>
      <w:r w:rsidR="001A0522" w:rsidRPr="00B24BD5">
        <w:rPr>
          <w:rFonts w:ascii="Cambria" w:hAnsi="Cambria"/>
          <w:bCs/>
          <w:sz w:val="20"/>
          <w:szCs w:val="20"/>
        </w:rPr>
        <w:t xml:space="preserve">ebach pochodzenia organicznego. </w:t>
      </w:r>
      <w:r w:rsidRPr="00B24BD5">
        <w:rPr>
          <w:rFonts w:ascii="Cambria" w:hAnsi="Cambria"/>
          <w:bCs/>
          <w:sz w:val="20"/>
          <w:szCs w:val="20"/>
        </w:rPr>
        <w:t xml:space="preserve">Lokalnie występujące gleby pochodzenia organicznego (torfowe i mułowo-torfowe) zaliczone są do 2 i 3 kompleksu trwałych użytków zielonych. Występują one na północ od jeziora Sutapie Małe, w rejonie stawów przy drodze </w:t>
      </w:r>
      <w:r w:rsidR="001A0522" w:rsidRPr="00B24BD5">
        <w:rPr>
          <w:rFonts w:ascii="Cambria" w:hAnsi="Cambria"/>
          <w:bCs/>
          <w:sz w:val="20"/>
          <w:szCs w:val="20"/>
        </w:rPr>
        <w:t>do Polskiej Wsi oraz lokalnie w </w:t>
      </w:r>
      <w:r w:rsidRPr="00B24BD5">
        <w:rPr>
          <w:rFonts w:ascii="Cambria" w:hAnsi="Cambria"/>
          <w:bCs/>
          <w:sz w:val="20"/>
          <w:szCs w:val="20"/>
        </w:rPr>
        <w:t>obniżeniach utworów czwartorzędowych. Czarne ziemie zdegradowane występują w jednym miejscu na północ od jeziora Sutapie Małe, są wytworzone z pyłów zwykłych na piaskach słabogliniastych i zaliczone do 2 kompleksu trwałych użytków zielonych.</w:t>
      </w:r>
    </w:p>
    <w:p w14:paraId="0BBAD56E" w14:textId="77777777" w:rsidR="008B6C95" w:rsidRPr="00B24BD5" w:rsidRDefault="008B6C95" w:rsidP="00BA10D1">
      <w:pPr>
        <w:pStyle w:val="Tekstpodstawowy"/>
        <w:spacing w:after="0" w:line="240" w:lineRule="auto"/>
        <w:ind w:firstLine="708"/>
        <w:jc w:val="both"/>
        <w:rPr>
          <w:rFonts w:ascii="Cambria" w:hAnsi="Cambria"/>
          <w:bCs/>
          <w:sz w:val="16"/>
          <w:szCs w:val="20"/>
        </w:rPr>
      </w:pPr>
    </w:p>
    <w:p w14:paraId="7CCE9558" w14:textId="77777777" w:rsidR="008D25E1" w:rsidRPr="00B24BD5" w:rsidRDefault="008D25E1" w:rsidP="008D25E1">
      <w:pPr>
        <w:pStyle w:val="Tekstpodstawowy"/>
        <w:spacing w:after="0" w:line="240" w:lineRule="auto"/>
        <w:ind w:firstLine="708"/>
        <w:jc w:val="both"/>
        <w:rPr>
          <w:rFonts w:ascii="Cambria" w:hAnsi="Cambria"/>
          <w:bCs/>
          <w:sz w:val="20"/>
          <w:szCs w:val="20"/>
        </w:rPr>
      </w:pPr>
      <w:r w:rsidRPr="00B24BD5">
        <w:rPr>
          <w:rFonts w:ascii="Cambria" w:hAnsi="Cambria"/>
          <w:bCs/>
          <w:sz w:val="20"/>
          <w:szCs w:val="20"/>
        </w:rPr>
        <w:t>Wskaźnik rolniczej przestrzeni produkcyjnej charakteryzuje warunki danego obszaru do produkcji rolnej. Im wartość wskaźnika wyższa tym lepsze warunki dla produkcji rolnej. Waloryzacja rolniczej przestrzeni produkcyjnej ma duże znaczenie w aspekcie akcesji z Unią Europejską. Zgodnie z programem wsparcia w ramach Planów Rozwoju Obszarów Wiejskich, obszary o niekorzystnych warunkach gospodarowania (LFA), na których produkcja rolnicza jest utrudniona ze względu na niekorzystne warunki naturalne, dla gospodarstw położonych w ich zasięgu otrzymują dopłaty wyrównawcze.</w:t>
      </w:r>
    </w:p>
    <w:p w14:paraId="189C3443" w14:textId="77777777" w:rsidR="008D25E1" w:rsidRPr="00B24BD5" w:rsidRDefault="008D25E1" w:rsidP="00840D98">
      <w:pPr>
        <w:spacing w:after="0" w:line="240" w:lineRule="auto"/>
        <w:jc w:val="both"/>
        <w:rPr>
          <w:rFonts w:ascii="Cambria" w:hAnsi="Cambria"/>
          <w:sz w:val="16"/>
          <w:szCs w:val="20"/>
        </w:rPr>
      </w:pPr>
    </w:p>
    <w:p w14:paraId="5D4E9B99" w14:textId="77777777" w:rsidR="001A0522" w:rsidRPr="00B24BD5" w:rsidRDefault="001A0522" w:rsidP="001A0522">
      <w:pPr>
        <w:pStyle w:val="Nagwek3"/>
        <w:spacing w:before="0" w:beforeAutospacing="0" w:after="0" w:afterAutospacing="0"/>
        <w:rPr>
          <w:rStyle w:val="Nagwek2Znak"/>
          <w:rFonts w:eastAsia="Calibri"/>
          <w:i/>
          <w:color w:val="auto"/>
          <w:sz w:val="20"/>
          <w:szCs w:val="20"/>
          <w:lang w:eastAsia="pl-PL"/>
        </w:rPr>
      </w:pPr>
      <w:bookmarkStart w:id="267" w:name="_Toc137737571"/>
      <w:r w:rsidRPr="00B24BD5">
        <w:rPr>
          <w:rStyle w:val="Nagwek2Znak"/>
          <w:rFonts w:eastAsia="Calibri"/>
          <w:i/>
          <w:color w:val="auto"/>
          <w:sz w:val="20"/>
          <w:szCs w:val="20"/>
          <w:lang w:eastAsia="pl-PL"/>
        </w:rPr>
        <w:t>5.7.2. Degradacja naturalna gleb</w:t>
      </w:r>
      <w:bookmarkEnd w:id="267"/>
    </w:p>
    <w:p w14:paraId="2BB4129A" w14:textId="77777777" w:rsidR="001A0522" w:rsidRPr="00B24BD5" w:rsidRDefault="001A0522" w:rsidP="001A0522">
      <w:pPr>
        <w:pStyle w:val="Nagwek3"/>
        <w:spacing w:before="0" w:beforeAutospacing="0" w:after="0" w:afterAutospacing="0"/>
        <w:rPr>
          <w:rStyle w:val="Nagwek2Znak"/>
          <w:rFonts w:eastAsia="Calibri"/>
          <w:i/>
          <w:color w:val="auto"/>
          <w:sz w:val="20"/>
          <w:szCs w:val="20"/>
          <w:lang w:eastAsia="pl-PL"/>
        </w:rPr>
      </w:pPr>
    </w:p>
    <w:p w14:paraId="363A6581" w14:textId="77777777" w:rsidR="001A0522" w:rsidRPr="00B24BD5" w:rsidRDefault="001A0522" w:rsidP="001A0522">
      <w:pPr>
        <w:spacing w:after="0" w:line="240" w:lineRule="auto"/>
        <w:ind w:firstLine="708"/>
        <w:jc w:val="both"/>
        <w:rPr>
          <w:rFonts w:ascii="Cambria" w:hAnsi="Cambria"/>
          <w:sz w:val="20"/>
          <w:szCs w:val="20"/>
        </w:rPr>
      </w:pPr>
      <w:r w:rsidRPr="00B24BD5">
        <w:rPr>
          <w:rFonts w:ascii="Cambria" w:hAnsi="Cambria"/>
          <w:sz w:val="20"/>
          <w:szCs w:val="20"/>
        </w:rPr>
        <w:t xml:space="preserve">W związku z ukształtowaniem terenu zjawiska erozji gleb obserwuje się na bardziej nachylonych terenach. Na obniżenie wartości bonitacyjnych gleb narażone są również użytkowane rolniczo tereny zalewowe. W czasie występowania wód z brzegów rzeki dochodzi do podmakania tych terenów, a powolny spływ wody doliną rzeki powoduje wypłukiwanie cennych składników gleb. Jakość gleb jest więc bardzo istotnym czynnikiem wpływającym na rozwój rolnictwa, warunkującym wysokość i jakość uzyskiwanych plonów. W celu przeciwdziałania degradacji konieczne jest uwzględnienie stopniowej zmiany struktury użytkowania gleb. </w:t>
      </w:r>
    </w:p>
    <w:p w14:paraId="3E44F337" w14:textId="77777777" w:rsidR="001A0522" w:rsidRPr="00B24BD5" w:rsidRDefault="001A0522" w:rsidP="00840D98">
      <w:pPr>
        <w:spacing w:after="0" w:line="240" w:lineRule="auto"/>
        <w:jc w:val="both"/>
        <w:rPr>
          <w:rFonts w:ascii="Cambria" w:hAnsi="Cambria"/>
          <w:sz w:val="16"/>
          <w:szCs w:val="20"/>
        </w:rPr>
      </w:pPr>
    </w:p>
    <w:p w14:paraId="61E11ACE" w14:textId="77777777" w:rsidR="001A0522" w:rsidRPr="00B24BD5" w:rsidRDefault="001A0522" w:rsidP="001A0522">
      <w:pPr>
        <w:pStyle w:val="Nagwek3"/>
        <w:spacing w:before="0" w:beforeAutospacing="0" w:after="0" w:afterAutospacing="0"/>
        <w:rPr>
          <w:rStyle w:val="Nagwek2Znak"/>
          <w:rFonts w:eastAsia="Calibri"/>
          <w:i/>
          <w:color w:val="auto"/>
          <w:sz w:val="20"/>
          <w:szCs w:val="20"/>
          <w:lang w:eastAsia="pl-PL"/>
        </w:rPr>
      </w:pPr>
      <w:bookmarkStart w:id="268" w:name="_Toc137737572"/>
      <w:bookmarkStart w:id="269" w:name="_Toc518573535"/>
      <w:r w:rsidRPr="00B24BD5">
        <w:rPr>
          <w:rStyle w:val="Nagwek2Znak"/>
          <w:rFonts w:eastAsia="Calibri"/>
          <w:i/>
          <w:color w:val="auto"/>
          <w:sz w:val="20"/>
          <w:szCs w:val="20"/>
          <w:lang w:eastAsia="pl-PL"/>
        </w:rPr>
        <w:t>5.7.3. Degradacja chemiczna gleb</w:t>
      </w:r>
      <w:bookmarkEnd w:id="268"/>
    </w:p>
    <w:p w14:paraId="13CE3565" w14:textId="77777777" w:rsidR="001A0522" w:rsidRPr="00B24BD5" w:rsidRDefault="001A0522" w:rsidP="001A0522">
      <w:pPr>
        <w:pStyle w:val="Nagwek3"/>
        <w:spacing w:before="0" w:beforeAutospacing="0" w:after="0" w:afterAutospacing="0"/>
        <w:rPr>
          <w:rStyle w:val="Nagwek2Znak"/>
          <w:rFonts w:eastAsia="Calibri"/>
          <w:i/>
          <w:color w:val="auto"/>
          <w:sz w:val="16"/>
          <w:szCs w:val="20"/>
          <w:lang w:eastAsia="pl-PL"/>
        </w:rPr>
      </w:pPr>
    </w:p>
    <w:p w14:paraId="68E30E06" w14:textId="79D68631" w:rsidR="001A0522" w:rsidRPr="00B24BD5" w:rsidRDefault="001A0522" w:rsidP="001A0522">
      <w:pPr>
        <w:spacing w:after="0" w:line="240" w:lineRule="auto"/>
        <w:ind w:firstLine="708"/>
        <w:jc w:val="both"/>
        <w:rPr>
          <w:rFonts w:ascii="Cambria" w:hAnsi="Cambria"/>
          <w:sz w:val="20"/>
          <w:szCs w:val="20"/>
        </w:rPr>
      </w:pPr>
      <w:r w:rsidRPr="00B24BD5">
        <w:rPr>
          <w:rFonts w:ascii="Cambria" w:hAnsi="Cambria"/>
          <w:sz w:val="20"/>
          <w:szCs w:val="20"/>
        </w:rPr>
        <w:t xml:space="preserve">Do istotnego aspektu degradacji gleb należy wzrost chemizacji gleb przez rolnictwo, a także zmniejszanie się powierzchni ogólnej gleb w wyniku przeznaczania jej pod cele nierolnicze. Na terenie </w:t>
      </w:r>
      <w:r w:rsidR="00906E5C">
        <w:rPr>
          <w:rFonts w:ascii="Cambria" w:hAnsi="Cambria"/>
          <w:sz w:val="20"/>
          <w:szCs w:val="20"/>
        </w:rPr>
        <w:t>miasta</w:t>
      </w:r>
      <w:r w:rsidRPr="00B24BD5">
        <w:rPr>
          <w:rFonts w:ascii="Cambria" w:hAnsi="Cambria"/>
          <w:sz w:val="20"/>
          <w:szCs w:val="20"/>
        </w:rPr>
        <w:t xml:space="preserve"> pod względem odczynu gleb przeważają gleby o odczynie kwaśnym. Nadmierna kwasowość powodowana jest najczęściej przez naturalne czynniki klimatyczno - glebowe, w mniejszym stopniu przez zanieczyszczenia kwasotwórcze powstające przez zanieczyszczenia przemysłowe i komunikacyjne lub przez niektóre nawozy. Gmina posiada gleby dobrej jakości o niewielkim zanieczyszczeniu. Konieczne jest jednak ich nawożenie, wapnowanie i stosowanie odpowiednich zabiegów agrotechnicznych, ze względu na ich kwaśny odczyn. </w:t>
      </w:r>
    </w:p>
    <w:p w14:paraId="343514F4" w14:textId="77777777" w:rsidR="00840D98" w:rsidRPr="001A0522" w:rsidRDefault="00840D98" w:rsidP="00840D98">
      <w:pPr>
        <w:spacing w:after="0" w:line="360" w:lineRule="auto"/>
        <w:jc w:val="center"/>
        <w:rPr>
          <w:rFonts w:ascii="Cambria" w:hAnsi="Cambria"/>
          <w:i/>
          <w:color w:val="000000"/>
          <w:sz w:val="20"/>
        </w:rPr>
      </w:pPr>
      <w:bookmarkStart w:id="270" w:name="_Toc127208704"/>
      <w:bookmarkStart w:id="271" w:name="_Toc137737739"/>
      <w:r w:rsidRPr="001A0522">
        <w:rPr>
          <w:rFonts w:ascii="Cambria" w:hAnsi="Cambria"/>
          <w:b/>
          <w:i/>
          <w:sz w:val="20"/>
        </w:rPr>
        <w:lastRenderedPageBreak/>
        <w:t xml:space="preserve">Rysunek nr </w:t>
      </w:r>
      <w:r w:rsidRPr="001A0522">
        <w:rPr>
          <w:rFonts w:ascii="Cambria" w:hAnsi="Cambria"/>
          <w:b/>
          <w:i/>
          <w:sz w:val="20"/>
        </w:rPr>
        <w:fldChar w:fldCharType="begin"/>
      </w:r>
      <w:r w:rsidRPr="001A0522">
        <w:rPr>
          <w:rFonts w:ascii="Cambria" w:hAnsi="Cambria"/>
          <w:b/>
          <w:i/>
          <w:sz w:val="20"/>
        </w:rPr>
        <w:instrText xml:space="preserve"> SEQ Rysunek \* ARABIC </w:instrText>
      </w:r>
      <w:r w:rsidRPr="001A0522">
        <w:rPr>
          <w:rFonts w:ascii="Cambria" w:hAnsi="Cambria"/>
          <w:b/>
          <w:i/>
          <w:sz w:val="20"/>
        </w:rPr>
        <w:fldChar w:fldCharType="separate"/>
      </w:r>
      <w:r w:rsidR="0024480C">
        <w:rPr>
          <w:rFonts w:ascii="Cambria" w:hAnsi="Cambria"/>
          <w:b/>
          <w:i/>
          <w:noProof/>
          <w:sz w:val="20"/>
        </w:rPr>
        <w:t>32</w:t>
      </w:r>
      <w:r w:rsidRPr="001A0522">
        <w:rPr>
          <w:rFonts w:ascii="Cambria" w:hAnsi="Cambria"/>
          <w:b/>
          <w:i/>
          <w:sz w:val="20"/>
        </w:rPr>
        <w:fldChar w:fldCharType="end"/>
      </w:r>
      <w:r w:rsidRPr="001A0522">
        <w:rPr>
          <w:rFonts w:ascii="Cambria" w:hAnsi="Cambria"/>
          <w:b/>
          <w:i/>
          <w:sz w:val="20"/>
        </w:rPr>
        <w:t xml:space="preserve">. </w:t>
      </w:r>
      <w:r w:rsidRPr="001A0522">
        <w:rPr>
          <w:rFonts w:ascii="Cambria" w:hAnsi="Cambria"/>
          <w:i/>
          <w:color w:val="000000"/>
          <w:sz w:val="20"/>
        </w:rPr>
        <w:t>Mapa zasobności gleb</w:t>
      </w:r>
      <w:bookmarkEnd w:id="269"/>
      <w:bookmarkEnd w:id="270"/>
      <w:bookmarkEnd w:id="271"/>
    </w:p>
    <w:bookmarkStart w:id="272" w:name="_Toc517087615"/>
    <w:bookmarkStart w:id="273" w:name="_Toc517088305"/>
    <w:bookmarkStart w:id="274" w:name="_Toc517163372"/>
    <w:bookmarkStart w:id="275" w:name="_Toc518573189"/>
    <w:bookmarkStart w:id="276" w:name="_Toc523239524"/>
    <w:bookmarkStart w:id="277" w:name="_Toc127208507"/>
    <w:bookmarkStart w:id="278" w:name="_Toc517087614"/>
    <w:bookmarkStart w:id="279" w:name="_Toc517088304"/>
    <w:bookmarkStart w:id="280" w:name="_Toc517163371"/>
    <w:bookmarkStart w:id="281" w:name="_Toc518573188"/>
    <w:bookmarkStart w:id="282" w:name="_Toc523239523"/>
    <w:bookmarkStart w:id="283" w:name="_Toc127208506"/>
    <w:bookmarkStart w:id="284" w:name="_Toc128390837"/>
    <w:bookmarkStart w:id="285" w:name="_Toc137033550"/>
    <w:bookmarkStart w:id="286" w:name="_Toc137737573"/>
    <w:p w14:paraId="7371AD34" w14:textId="50756562" w:rsidR="00840D98" w:rsidRPr="001A0522" w:rsidRDefault="001A0522" w:rsidP="00840D98">
      <w:pPr>
        <w:pStyle w:val="Nagwek3"/>
        <w:spacing w:before="0" w:beforeAutospacing="0" w:after="0" w:afterAutospacing="0" w:line="360" w:lineRule="auto"/>
        <w:rPr>
          <w:rStyle w:val="Nagwek2Znak"/>
          <w:rFonts w:ascii="Arial Narrow" w:eastAsia="Calibri" w:hAnsi="Arial Narrow"/>
          <w:i/>
          <w:color w:val="auto"/>
          <w:sz w:val="22"/>
          <w:szCs w:val="22"/>
          <w:lang w:eastAsia="pl-PL"/>
        </w:rPr>
      </w:pPr>
      <w:r w:rsidRPr="001A0522">
        <w:rPr>
          <w:rFonts w:ascii="Arial Narrow" w:hAnsi="Arial Narrow"/>
          <w:noProof/>
          <w:sz w:val="16"/>
        </w:rPr>
        <mc:AlternateContent>
          <mc:Choice Requires="wps">
            <w:drawing>
              <wp:anchor distT="0" distB="0" distL="114300" distR="114300" simplePos="0" relativeHeight="252583424" behindDoc="0" locked="0" layoutInCell="1" allowOverlap="1" wp14:anchorId="753B81B1" wp14:editId="4DEC676F">
                <wp:simplePos x="0" y="0"/>
                <wp:positionH relativeFrom="page">
                  <wp:posOffset>2876474</wp:posOffset>
                </wp:positionH>
                <wp:positionV relativeFrom="paragraph">
                  <wp:posOffset>6578262</wp:posOffset>
                </wp:positionV>
                <wp:extent cx="552450" cy="485775"/>
                <wp:effectExtent l="19050" t="19050" r="38100" b="47625"/>
                <wp:wrapNone/>
                <wp:docPr id="544" name="Elipsa 544"/>
                <wp:cNvGraphicFramePr/>
                <a:graphic xmlns:a="http://schemas.openxmlformats.org/drawingml/2006/main">
                  <a:graphicData uri="http://schemas.microsoft.com/office/word/2010/wordprocessingShape">
                    <wps:wsp>
                      <wps:cNvSpPr/>
                      <wps:spPr>
                        <a:xfrm>
                          <a:off x="0" y="0"/>
                          <a:ext cx="552450" cy="485775"/>
                        </a:xfrm>
                        <a:prstGeom prst="ellipse">
                          <a:avLst/>
                        </a:prstGeom>
                        <a:noFill/>
                        <a:ln w="63500" cap="flat" cmpd="sng" algn="ctr">
                          <a:solidFill>
                            <a:srgbClr val="00206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5D697AA" id="Elipsa 544" o:spid="_x0000_s1026" style="position:absolute;margin-left:226.5pt;margin-top:517.95pt;width:43.5pt;height:38.25pt;z-index:252583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" filled="f" strokecolor="#002060" strokeweight="5pt">
                <v:stroke joinstyle="miter"/>
                <w10:wrap anchorx="page"/>
              </v:oval>
            </w:pict>
          </mc:Fallback>
        </mc:AlternateContent>
      </w:r>
      <w:r w:rsidRPr="001A0522">
        <w:rPr>
          <w:rFonts w:ascii="Arial Narrow" w:hAnsi="Arial Narrow"/>
          <w:noProof/>
          <w:sz w:val="16"/>
        </w:rPr>
        <mc:AlternateContent>
          <mc:Choice Requires="wps">
            <w:drawing>
              <wp:anchor distT="0" distB="0" distL="114300" distR="114300" simplePos="0" relativeHeight="252582400" behindDoc="0" locked="0" layoutInCell="1" allowOverlap="1" wp14:anchorId="10942F55" wp14:editId="3EF85676">
                <wp:simplePos x="0" y="0"/>
                <wp:positionH relativeFrom="page">
                  <wp:posOffset>2884129</wp:posOffset>
                </wp:positionH>
                <wp:positionV relativeFrom="paragraph">
                  <wp:posOffset>4596294</wp:posOffset>
                </wp:positionV>
                <wp:extent cx="552450" cy="485775"/>
                <wp:effectExtent l="19050" t="19050" r="38100" b="47625"/>
                <wp:wrapNone/>
                <wp:docPr id="96" name="Elipsa 96"/>
                <wp:cNvGraphicFramePr/>
                <a:graphic xmlns:a="http://schemas.openxmlformats.org/drawingml/2006/main">
                  <a:graphicData uri="http://schemas.microsoft.com/office/word/2010/wordprocessingShape">
                    <wps:wsp>
                      <wps:cNvSpPr/>
                      <wps:spPr>
                        <a:xfrm>
                          <a:off x="0" y="0"/>
                          <a:ext cx="552450" cy="485775"/>
                        </a:xfrm>
                        <a:prstGeom prst="ellipse">
                          <a:avLst/>
                        </a:prstGeom>
                        <a:noFill/>
                        <a:ln w="63500" cap="flat" cmpd="sng" algn="ctr">
                          <a:solidFill>
                            <a:srgbClr val="00206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5560D34" id="Elipsa 96" o:spid="_x0000_s1026" style="position:absolute;margin-left:227.1pt;margin-top:361.9pt;width:43.5pt;height:38.25pt;z-index:252582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" filled="f" strokecolor="#002060" strokeweight="5pt">
                <v:stroke joinstyle="miter"/>
                <w10:wrap anchorx="page"/>
              </v:oval>
            </w:pict>
          </mc:Fallback>
        </mc:AlternateContent>
      </w:r>
      <w:r w:rsidRPr="001A0522">
        <w:rPr>
          <w:rFonts w:ascii="Arial Narrow" w:hAnsi="Arial Narrow"/>
          <w:noProof/>
          <w:sz w:val="16"/>
        </w:rPr>
        <mc:AlternateContent>
          <mc:Choice Requires="wps">
            <w:drawing>
              <wp:anchor distT="0" distB="0" distL="114300" distR="114300" simplePos="0" relativeHeight="252581376" behindDoc="0" locked="0" layoutInCell="1" allowOverlap="1" wp14:anchorId="38798F69" wp14:editId="5579B84F">
                <wp:simplePos x="0" y="0"/>
                <wp:positionH relativeFrom="page">
                  <wp:posOffset>2899736</wp:posOffset>
                </wp:positionH>
                <wp:positionV relativeFrom="paragraph">
                  <wp:posOffset>2588021</wp:posOffset>
                </wp:positionV>
                <wp:extent cx="552450" cy="485775"/>
                <wp:effectExtent l="19050" t="19050" r="38100" b="47625"/>
                <wp:wrapNone/>
                <wp:docPr id="99" name="Elipsa 99"/>
                <wp:cNvGraphicFramePr/>
                <a:graphic xmlns:a="http://schemas.openxmlformats.org/drawingml/2006/main">
                  <a:graphicData uri="http://schemas.microsoft.com/office/word/2010/wordprocessingShape">
                    <wps:wsp>
                      <wps:cNvSpPr/>
                      <wps:spPr>
                        <a:xfrm>
                          <a:off x="0" y="0"/>
                          <a:ext cx="552450" cy="485775"/>
                        </a:xfrm>
                        <a:prstGeom prst="ellipse">
                          <a:avLst/>
                        </a:prstGeom>
                        <a:noFill/>
                        <a:ln w="63500" cap="flat" cmpd="sng" algn="ctr">
                          <a:solidFill>
                            <a:srgbClr val="00206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A2E3899" id="Elipsa 99" o:spid="_x0000_s1026" style="position:absolute;margin-left:228.35pt;margin-top:203.8pt;width:43.5pt;height:38.25pt;z-index:252581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" filled="f" strokecolor="#002060" strokeweight="5pt">
                <v:stroke joinstyle="miter"/>
                <w10:wrap anchorx="page"/>
              </v:oval>
            </w:pict>
          </mc:Fallback>
        </mc:AlternateContent>
      </w:r>
      <w:r w:rsidRPr="001A0522">
        <w:rPr>
          <w:rFonts w:ascii="Cambria" w:hAnsi="Cambria"/>
          <w:noProof/>
          <w:sz w:val="14"/>
        </w:rPr>
        <mc:AlternateContent>
          <mc:Choice Requires="wps">
            <w:drawing>
              <wp:anchor distT="0" distB="0" distL="114300" distR="114300" simplePos="0" relativeHeight="252580352" behindDoc="0" locked="0" layoutInCell="1" allowOverlap="1" wp14:anchorId="6DCC6A3E" wp14:editId="42BF400F">
                <wp:simplePos x="0" y="0"/>
                <wp:positionH relativeFrom="page">
                  <wp:posOffset>2898600</wp:posOffset>
                </wp:positionH>
                <wp:positionV relativeFrom="paragraph">
                  <wp:posOffset>586635</wp:posOffset>
                </wp:positionV>
                <wp:extent cx="552450" cy="485775"/>
                <wp:effectExtent l="19050" t="19050" r="38100" b="47625"/>
                <wp:wrapNone/>
                <wp:docPr id="302" name="Elipsa 302"/>
                <wp:cNvGraphicFramePr/>
                <a:graphic xmlns:a="http://schemas.openxmlformats.org/drawingml/2006/main">
                  <a:graphicData uri="http://schemas.microsoft.com/office/word/2010/wordprocessingShape">
                    <wps:wsp>
                      <wps:cNvSpPr/>
                      <wps:spPr>
                        <a:xfrm>
                          <a:off x="0" y="0"/>
                          <a:ext cx="552450" cy="485775"/>
                        </a:xfrm>
                        <a:prstGeom prst="ellipse">
                          <a:avLst/>
                        </a:prstGeom>
                        <a:noFill/>
                        <a:ln w="63500" cap="flat" cmpd="sng" algn="ctr">
                          <a:solidFill>
                            <a:srgbClr val="00206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CBA550D" id="Elipsa 302" o:spid="_x0000_s1026" style="position:absolute;margin-left:228.25pt;margin-top:46.2pt;width:43.5pt;height:38.25pt;z-index:252580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" filled="f" strokecolor="#002060" strokeweight="5pt">
                <v:stroke joinstyle="miter"/>
                <w10:wrap anchorx="page"/>
              </v:oval>
            </w:pict>
          </mc:Fallback>
        </mc:AlternateContent>
      </w:r>
      <w:r w:rsidR="008F79E5" w:rsidRPr="001A0522">
        <w:rPr>
          <w:rFonts w:ascii="Arial Narrow" w:eastAsia="Calibri" w:hAnsi="Arial Narrow"/>
          <w:b w:val="0"/>
          <w:noProof/>
          <w:sz w:val="16"/>
          <w:szCs w:val="22"/>
        </w:rPr>
        <mc:AlternateContent>
          <mc:Choice Requires="wps">
            <w:drawing>
              <wp:anchor distT="0" distB="0" distL="114300" distR="114300" simplePos="0" relativeHeight="252584448" behindDoc="0" locked="0" layoutInCell="1" allowOverlap="1" wp14:anchorId="7A69A0E8" wp14:editId="7E57D2CE">
                <wp:simplePos x="0" y="0"/>
                <wp:positionH relativeFrom="margin">
                  <wp:posOffset>2038875</wp:posOffset>
                </wp:positionH>
                <wp:positionV relativeFrom="paragraph">
                  <wp:posOffset>7945479</wp:posOffset>
                </wp:positionV>
                <wp:extent cx="1478942" cy="298450"/>
                <wp:effectExtent l="0" t="0" r="26035" b="25400"/>
                <wp:wrapNone/>
                <wp:docPr id="103" name="Objaśnienie prostokątne zaokrąglone 103"/>
                <wp:cNvGraphicFramePr/>
                <a:graphic xmlns:a="http://schemas.openxmlformats.org/drawingml/2006/main">
                  <a:graphicData uri="http://schemas.microsoft.com/office/word/2010/wordprocessingShape">
                    <wps:wsp>
                      <wps:cNvSpPr/>
                      <wps:spPr>
                        <a:xfrm>
                          <a:off x="0" y="0"/>
                          <a:ext cx="1478942" cy="298450"/>
                        </a:xfrm>
                        <a:prstGeom prst="wedgeRoundRectCallout">
                          <a:avLst>
                            <a:gd name="adj1" fmla="val 18482"/>
                            <a:gd name="adj2" fmla="val -43750"/>
                            <a:gd name="adj3" fmla="val 16667"/>
                          </a:avLst>
                        </a:prstGeom>
                        <a:solidFill>
                          <a:srgbClr val="002060"/>
                        </a:solidFill>
                        <a:ln w="12700" cap="flat" cmpd="sng" algn="ctr">
                          <a:solidFill>
                            <a:srgbClr val="002060"/>
                          </a:solidFill>
                          <a:prstDash val="solid"/>
                          <a:miter lim="800000"/>
                        </a:ln>
                        <a:effectLst/>
                      </wps:spPr>
                      <wps:txbx>
                        <w:txbxContent>
                          <w:p w14:paraId="09AE3C13" w14:textId="32D86D8C" w:rsidR="00B856BC" w:rsidRPr="00ED748F" w:rsidRDefault="00B856BC" w:rsidP="00840D98">
                            <w:pPr>
                              <w:jc w:val="center"/>
                              <w:rPr>
                                <w:rFonts w:ascii="Cambria" w:hAnsi="Cambria"/>
                                <w:b/>
                                <w:color w:val="FFFFFF" w:themeColor="background1"/>
                                <w:sz w:val="20"/>
                              </w:rPr>
                            </w:pPr>
                            <w:r>
                              <w:rPr>
                                <w:rFonts w:ascii="Cambria" w:hAnsi="Cambria"/>
                                <w:b/>
                                <w:color w:val="FFFFFF" w:themeColor="background1"/>
                                <w:sz w:val="20"/>
                              </w:rPr>
                              <w:t>Miasto Mrągowo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69A0E8" id="Objaśnienie prostokątne zaokrąglone 103" o:spid="_x0000_s1067" type="#_x0000_t62" style="position:absolute;margin-left:160.55pt;margin-top:625.65pt;width:116.45pt;height:23.5pt;z-index:252584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" adj="14792,1350" fillcolor="#002060" strokecolor="#002060" strokeweight="1pt">
                <v:textbox>
                  <w:txbxContent>
                    <w:p w14:paraId="09AE3C13" w14:textId="32D86D8C" w:rsidR="00B856BC" w:rsidRPr="00ED748F" w:rsidRDefault="00B856BC" w:rsidP="00840D98">
                      <w:pPr>
                        <w:jc w:val="center"/>
                        <w:rPr>
                          <w:rFonts w:ascii="Cambria" w:hAnsi="Cambria"/>
                          <w:b/>
                          <w:color w:val="FFFFFF" w:themeColor="background1"/>
                          <w:sz w:val="20"/>
                        </w:rPr>
                      </w:pPr>
                      <w:r>
                        <w:rPr>
                          <w:rFonts w:ascii="Cambria" w:hAnsi="Cambria"/>
                          <w:b/>
                          <w:color w:val="FFFFFF" w:themeColor="background1"/>
                          <w:sz w:val="20"/>
                        </w:rPr>
                        <w:t>Miasto Mrągowo</w:t>
                      </w:r>
                    </w:p>
                  </w:txbxContent>
                </v:textbox>
                <w10:wrap anchorx="margin"/>
              </v:shape>
            </w:pict>
          </mc:Fallback>
        </mc:AlternateContent>
      </w:r>
      <w:bookmarkEnd w:id="272"/>
      <w:bookmarkEnd w:id="273"/>
      <w:bookmarkEnd w:id="274"/>
      <w:bookmarkEnd w:id="275"/>
      <w:bookmarkEnd w:id="276"/>
      <w:bookmarkEnd w:id="277"/>
      <w:r w:rsidR="00840D98" w:rsidRPr="001A0522">
        <w:rPr>
          <w:rFonts w:ascii="Arial Narrow" w:eastAsia="Calibri" w:hAnsi="Arial Narrow"/>
          <w:b w:val="0"/>
          <w:bCs w:val="0"/>
          <w:i/>
          <w:noProof/>
          <w:sz w:val="22"/>
          <w:szCs w:val="22"/>
        </w:rPr>
        <w:drawing>
          <wp:inline distT="0" distB="0" distL="0" distR="0" wp14:anchorId="76A080C8" wp14:editId="1AB271EE">
            <wp:extent cx="5399052" cy="7879742"/>
            <wp:effectExtent l="0" t="0" r="0" b="6985"/>
            <wp:docPr id="105" name="Obraz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 name="Bez tytułu1.png"/>
                    <pic:cNvPicPr/>
                  </pic:nvPicPr>
                  <pic:blipFill>
                    <a:blip r:embed="rId135" cstate="print">
                      <a:extLst>
                        <a:ext uri="{28A0092B-C50C-407E-A947-70E740481C1C}">
                          <a14:useLocalDpi xmlns:a14="http://schemas.microsoft.com/office/drawing/2010/main" val="0"/>
                        </a:ext>
                      </a:extLst>
                    </a:blip>
                    <a:stretch>
                      <a:fillRect/>
                    </a:stretch>
                  </pic:blipFill>
                  <pic:spPr>
                    <a:xfrm>
                      <a:off x="0" y="0"/>
                      <a:ext cx="5405009" cy="7888437"/>
                    </a:xfrm>
                    <a:prstGeom prst="rect">
                      <a:avLst/>
                    </a:prstGeom>
                  </pic:spPr>
                </pic:pic>
              </a:graphicData>
            </a:graphic>
          </wp:inline>
        </w:drawing>
      </w:r>
      <w:bookmarkEnd w:id="278"/>
      <w:bookmarkEnd w:id="279"/>
      <w:bookmarkEnd w:id="280"/>
      <w:bookmarkEnd w:id="281"/>
      <w:bookmarkEnd w:id="282"/>
      <w:bookmarkEnd w:id="283"/>
      <w:bookmarkEnd w:id="284"/>
      <w:bookmarkEnd w:id="285"/>
      <w:bookmarkEnd w:id="286"/>
    </w:p>
    <w:p w14:paraId="6B0E988D" w14:textId="77777777" w:rsidR="00840D98" w:rsidRPr="001A0522" w:rsidRDefault="00840D98" w:rsidP="00840D98">
      <w:pPr>
        <w:pStyle w:val="Nagwek3"/>
        <w:spacing w:before="0" w:beforeAutospacing="0" w:after="0" w:afterAutospacing="0"/>
        <w:jc w:val="center"/>
        <w:rPr>
          <w:rStyle w:val="Nagwek2Znak"/>
          <w:rFonts w:ascii="Arial Narrow" w:eastAsia="Calibri" w:hAnsi="Arial Narrow"/>
          <w:i/>
          <w:color w:val="auto"/>
          <w:sz w:val="24"/>
          <w:szCs w:val="22"/>
          <w:lang w:eastAsia="pl-PL"/>
        </w:rPr>
      </w:pPr>
    </w:p>
    <w:p w14:paraId="29FF5262" w14:textId="77777777" w:rsidR="0086027F" w:rsidRPr="001A0522" w:rsidRDefault="0086027F" w:rsidP="00840D98">
      <w:pPr>
        <w:pStyle w:val="Nagwek3"/>
        <w:spacing w:before="0" w:beforeAutospacing="0" w:after="0" w:afterAutospacing="0"/>
        <w:jc w:val="center"/>
        <w:rPr>
          <w:rStyle w:val="Nagwek2Znak"/>
          <w:rFonts w:ascii="Arial Narrow" w:eastAsia="Calibri" w:hAnsi="Arial Narrow"/>
          <w:i/>
          <w:color w:val="auto"/>
          <w:sz w:val="16"/>
          <w:szCs w:val="22"/>
          <w:lang w:eastAsia="pl-PL"/>
        </w:rPr>
      </w:pPr>
    </w:p>
    <w:p w14:paraId="43084880" w14:textId="77777777" w:rsidR="002F3275" w:rsidRPr="001A0522" w:rsidRDefault="002F3275" w:rsidP="00840D98">
      <w:pPr>
        <w:pStyle w:val="Nagwek3"/>
        <w:spacing w:before="0" w:beforeAutospacing="0" w:after="0" w:afterAutospacing="0"/>
        <w:jc w:val="center"/>
        <w:rPr>
          <w:rStyle w:val="Nagwek2Znak"/>
          <w:rFonts w:eastAsia="Calibri"/>
          <w:i/>
          <w:color w:val="auto"/>
          <w:sz w:val="12"/>
          <w:szCs w:val="22"/>
          <w:lang w:eastAsia="pl-PL"/>
        </w:rPr>
      </w:pPr>
      <w:bookmarkStart w:id="287" w:name="_Toc517087616"/>
      <w:bookmarkStart w:id="288" w:name="_Toc517088306"/>
      <w:bookmarkStart w:id="289" w:name="_Toc517163373"/>
      <w:bookmarkStart w:id="290" w:name="_Toc518573190"/>
      <w:bookmarkStart w:id="291" w:name="_Toc523239525"/>
      <w:bookmarkStart w:id="292" w:name="_Toc127208508"/>
    </w:p>
    <w:p w14:paraId="2FD23A9B" w14:textId="77777777" w:rsidR="00840D98" w:rsidRPr="001A0522" w:rsidRDefault="00840D98" w:rsidP="00840D98">
      <w:pPr>
        <w:pStyle w:val="Nagwek3"/>
        <w:spacing w:before="0" w:beforeAutospacing="0" w:after="0" w:afterAutospacing="0"/>
        <w:jc w:val="center"/>
        <w:rPr>
          <w:rStyle w:val="Nagwek2Znak"/>
          <w:rFonts w:eastAsia="Calibri"/>
          <w:i/>
          <w:color w:val="auto"/>
          <w:sz w:val="16"/>
          <w:szCs w:val="22"/>
          <w:lang w:eastAsia="pl-PL"/>
        </w:rPr>
      </w:pPr>
      <w:bookmarkStart w:id="293" w:name="_Toc128390838"/>
      <w:bookmarkStart w:id="294" w:name="_Toc137033551"/>
      <w:bookmarkStart w:id="295" w:name="_Toc137737574"/>
      <w:r w:rsidRPr="001A0522">
        <w:rPr>
          <w:rStyle w:val="Nagwek2Znak"/>
          <w:rFonts w:eastAsia="Calibri"/>
          <w:i/>
          <w:color w:val="auto"/>
          <w:sz w:val="16"/>
          <w:szCs w:val="22"/>
          <w:lang w:eastAsia="pl-PL"/>
        </w:rPr>
        <w:t>Źródło: Raport o stanie środowiska województwa warmińsko-mazurskiego w 2016 roku</w:t>
      </w:r>
      <w:bookmarkEnd w:id="287"/>
      <w:bookmarkEnd w:id="288"/>
      <w:bookmarkEnd w:id="289"/>
      <w:bookmarkEnd w:id="290"/>
      <w:bookmarkEnd w:id="291"/>
      <w:bookmarkEnd w:id="292"/>
      <w:bookmarkEnd w:id="293"/>
      <w:bookmarkEnd w:id="294"/>
      <w:bookmarkEnd w:id="295"/>
    </w:p>
    <w:p w14:paraId="5F86A9BB" w14:textId="11A9AC4D" w:rsidR="00403A5A" w:rsidRPr="000535B0" w:rsidRDefault="002F2632" w:rsidP="00403A5A">
      <w:pPr>
        <w:spacing w:after="0" w:line="240" w:lineRule="auto"/>
        <w:ind w:firstLine="708"/>
        <w:jc w:val="both"/>
        <w:rPr>
          <w:rFonts w:ascii="Cambria" w:hAnsi="Cambria"/>
          <w:sz w:val="20"/>
          <w:szCs w:val="20"/>
        </w:rPr>
      </w:pPr>
      <w:r w:rsidRPr="000535B0">
        <w:rPr>
          <w:rFonts w:ascii="Cambria" w:hAnsi="Cambria"/>
          <w:sz w:val="20"/>
          <w:szCs w:val="20"/>
        </w:rPr>
        <w:lastRenderedPageBreak/>
        <w:t xml:space="preserve">Degradacja gleb na terenie </w:t>
      </w:r>
      <w:r w:rsidR="00B24BD5" w:rsidRPr="000535B0">
        <w:rPr>
          <w:rFonts w:ascii="Cambria" w:hAnsi="Cambria"/>
          <w:sz w:val="20"/>
          <w:szCs w:val="20"/>
        </w:rPr>
        <w:t xml:space="preserve">miasta Mrągowo </w:t>
      </w:r>
      <w:r w:rsidR="00403A5A" w:rsidRPr="000535B0">
        <w:rPr>
          <w:rFonts w:ascii="Cambria" w:hAnsi="Cambria"/>
          <w:sz w:val="20"/>
          <w:szCs w:val="20"/>
        </w:rPr>
        <w:t>spowodowana jest przede wszystkim działalnością antropogeniczną związaną z rozwojem</w:t>
      </w:r>
      <w:r w:rsidR="007118CD" w:rsidRPr="000535B0">
        <w:rPr>
          <w:rFonts w:ascii="Cambria" w:hAnsi="Cambria"/>
          <w:sz w:val="20"/>
          <w:szCs w:val="20"/>
        </w:rPr>
        <w:t xml:space="preserve"> osadnictwa oraz komunikacji. W </w:t>
      </w:r>
      <w:r w:rsidR="00403A5A" w:rsidRPr="000535B0">
        <w:rPr>
          <w:rFonts w:ascii="Cambria" w:hAnsi="Cambria"/>
          <w:sz w:val="20"/>
          <w:szCs w:val="20"/>
        </w:rPr>
        <w:t>bliskim sąsiedztwie dróg może występować podwyższona zawartość wielopierścieniowych węglowodorów aromatycznych i zasolenia. Nie bez znaczenia pozostaje także działalność rolnicza prowa</w:t>
      </w:r>
      <w:r w:rsidR="001B259E" w:rsidRPr="000535B0">
        <w:rPr>
          <w:rFonts w:ascii="Cambria" w:hAnsi="Cambria"/>
          <w:sz w:val="20"/>
          <w:szCs w:val="20"/>
        </w:rPr>
        <w:t xml:space="preserve">dzona na terenach otaczających </w:t>
      </w:r>
      <w:r w:rsidR="00906E5C">
        <w:rPr>
          <w:rFonts w:ascii="Cambria" w:hAnsi="Cambria"/>
          <w:sz w:val="20"/>
          <w:szCs w:val="20"/>
        </w:rPr>
        <w:t>miasto</w:t>
      </w:r>
      <w:r w:rsidR="00403A5A" w:rsidRPr="000535B0">
        <w:rPr>
          <w:rFonts w:ascii="Cambria" w:hAnsi="Cambria"/>
          <w:sz w:val="20"/>
          <w:szCs w:val="20"/>
        </w:rPr>
        <w:t>. Silne nawożenie i stosowanie środków ochrony roślin może powodować zanieczyszcz</w:t>
      </w:r>
      <w:r w:rsidR="001B259E" w:rsidRPr="000535B0">
        <w:rPr>
          <w:rFonts w:ascii="Cambria" w:hAnsi="Cambria"/>
          <w:sz w:val="20"/>
          <w:szCs w:val="20"/>
        </w:rPr>
        <w:t>enie wód gruntowych na terenie m</w:t>
      </w:r>
      <w:r w:rsidR="00403A5A" w:rsidRPr="000535B0">
        <w:rPr>
          <w:rFonts w:ascii="Cambria" w:hAnsi="Cambria"/>
          <w:sz w:val="20"/>
          <w:szCs w:val="20"/>
        </w:rPr>
        <w:t>iasta i pośrednio wpływać na zanieczyszczenie gleb</w:t>
      </w:r>
      <w:r w:rsidR="005708BB" w:rsidRPr="000535B0">
        <w:rPr>
          <w:rFonts w:ascii="Cambria" w:hAnsi="Cambria"/>
          <w:sz w:val="20"/>
          <w:szCs w:val="20"/>
        </w:rPr>
        <w:t>.</w:t>
      </w:r>
    </w:p>
    <w:p w14:paraId="4C2A4931" w14:textId="77777777" w:rsidR="00403A5A" w:rsidRPr="000535B0" w:rsidRDefault="00403A5A" w:rsidP="002F3A6C">
      <w:pPr>
        <w:spacing w:after="0" w:line="240" w:lineRule="auto"/>
        <w:ind w:firstLine="708"/>
        <w:jc w:val="both"/>
        <w:rPr>
          <w:rFonts w:ascii="Cambria" w:hAnsi="Cambria"/>
          <w:sz w:val="20"/>
          <w:szCs w:val="20"/>
        </w:rPr>
      </w:pPr>
    </w:p>
    <w:p w14:paraId="0D46C9FA" w14:textId="77777777" w:rsidR="00422DED" w:rsidRPr="000535B0" w:rsidRDefault="00422DED" w:rsidP="002F3A6C">
      <w:pPr>
        <w:spacing w:after="0" w:line="240" w:lineRule="auto"/>
        <w:ind w:firstLine="708"/>
        <w:jc w:val="both"/>
        <w:rPr>
          <w:rFonts w:ascii="Cambria" w:hAnsi="Cambria"/>
          <w:sz w:val="20"/>
          <w:szCs w:val="20"/>
        </w:rPr>
      </w:pPr>
      <w:r w:rsidRPr="000535B0">
        <w:rPr>
          <w:rFonts w:ascii="Cambria" w:hAnsi="Cambria"/>
          <w:sz w:val="20"/>
          <w:szCs w:val="20"/>
        </w:rPr>
        <w:t>Monitoring jakości gleby i ziemi stanowi podsystem Państwowego Monitoringu Środowiska. Celem badań jest obserwacja zmian szerokiego zakresu cech gleb użytkowanych rolniczo, a</w:t>
      </w:r>
      <w:r w:rsidR="00713C65" w:rsidRPr="000535B0">
        <w:rPr>
          <w:rFonts w:ascii="Cambria" w:hAnsi="Cambria"/>
          <w:sz w:val="20"/>
          <w:szCs w:val="20"/>
        </w:rPr>
        <w:t> </w:t>
      </w:r>
      <w:r w:rsidRPr="000535B0">
        <w:rPr>
          <w:rFonts w:ascii="Cambria" w:hAnsi="Cambria"/>
          <w:sz w:val="20"/>
          <w:szCs w:val="20"/>
        </w:rPr>
        <w:t>szczególnie właściwości chemicznych, zachodzących w określonych przedziałac</w:t>
      </w:r>
      <w:r w:rsidR="00923384" w:rsidRPr="000535B0">
        <w:rPr>
          <w:rFonts w:ascii="Cambria" w:hAnsi="Cambria"/>
          <w:sz w:val="20"/>
          <w:szCs w:val="20"/>
        </w:rPr>
        <w:t>h czasu pod wpływem rolniczej i </w:t>
      </w:r>
      <w:r w:rsidRPr="000535B0">
        <w:rPr>
          <w:rFonts w:ascii="Cambria" w:hAnsi="Cambria"/>
          <w:sz w:val="20"/>
          <w:szCs w:val="20"/>
        </w:rPr>
        <w:t>pozarolniczej działalności człowieka. Monitorowanie chemizmu gleb ornych prowadzone jest w</w:t>
      </w:r>
      <w:r w:rsidR="00713C65" w:rsidRPr="000535B0">
        <w:rPr>
          <w:rFonts w:ascii="Cambria" w:hAnsi="Cambria"/>
          <w:sz w:val="20"/>
          <w:szCs w:val="20"/>
        </w:rPr>
        <w:t> </w:t>
      </w:r>
      <w:r w:rsidRPr="000535B0">
        <w:rPr>
          <w:rFonts w:ascii="Cambria" w:hAnsi="Cambria"/>
          <w:sz w:val="20"/>
          <w:szCs w:val="20"/>
        </w:rPr>
        <w:t>systemie monitoringu krajowego pr</w:t>
      </w:r>
      <w:r w:rsidR="00715A3E" w:rsidRPr="000535B0">
        <w:rPr>
          <w:rFonts w:ascii="Cambria" w:hAnsi="Cambria"/>
          <w:sz w:val="20"/>
          <w:szCs w:val="20"/>
        </w:rPr>
        <w:t>zez Instytut Uprawy Nawożenia i </w:t>
      </w:r>
      <w:r w:rsidRPr="000535B0">
        <w:rPr>
          <w:rFonts w:ascii="Cambria" w:hAnsi="Cambria"/>
          <w:sz w:val="20"/>
          <w:szCs w:val="20"/>
        </w:rPr>
        <w:t>Gleboznawstwa (IUNG) w Puławach.</w:t>
      </w:r>
    </w:p>
    <w:p w14:paraId="6FBF21E2" w14:textId="77777777" w:rsidR="00152218" w:rsidRPr="000535B0" w:rsidRDefault="00152218" w:rsidP="002F3A6C">
      <w:pPr>
        <w:pStyle w:val="Nagwek3"/>
        <w:spacing w:before="0" w:beforeAutospacing="0" w:after="0" w:afterAutospacing="0"/>
        <w:rPr>
          <w:rStyle w:val="Nagwek2Znak"/>
          <w:rFonts w:eastAsia="Calibri"/>
          <w:i/>
          <w:color w:val="auto"/>
          <w:sz w:val="20"/>
          <w:szCs w:val="20"/>
          <w:lang w:eastAsia="pl-PL"/>
        </w:rPr>
      </w:pPr>
    </w:p>
    <w:p w14:paraId="1283BF6F" w14:textId="77777777" w:rsidR="005E2FE7" w:rsidRPr="000535B0" w:rsidRDefault="005E2FE7" w:rsidP="002F3A6C">
      <w:pPr>
        <w:pStyle w:val="Nagwek1"/>
        <w:spacing w:before="0" w:line="240" w:lineRule="auto"/>
        <w:jc w:val="both"/>
        <w:rPr>
          <w:rStyle w:val="Nagwek2Znak"/>
          <w:rFonts w:eastAsia="Calibri"/>
          <w:b/>
          <w:i/>
          <w:color w:val="auto"/>
          <w:sz w:val="20"/>
          <w:szCs w:val="20"/>
        </w:rPr>
      </w:pPr>
      <w:bookmarkStart w:id="296" w:name="_Toc137737575"/>
      <w:r w:rsidRPr="000535B0">
        <w:rPr>
          <w:rStyle w:val="Nagwek2Znak"/>
          <w:rFonts w:eastAsia="Calibri"/>
          <w:b/>
          <w:i/>
          <w:color w:val="auto"/>
          <w:sz w:val="20"/>
          <w:szCs w:val="20"/>
        </w:rPr>
        <w:t>5.8. Gospodarka odpadami i zapobieganie powstawaniu odpadów</w:t>
      </w:r>
      <w:bookmarkEnd w:id="296"/>
    </w:p>
    <w:p w14:paraId="6353C131" w14:textId="77777777" w:rsidR="00212B6D" w:rsidRPr="000535B0" w:rsidRDefault="00212B6D" w:rsidP="002F3A6C">
      <w:pPr>
        <w:spacing w:after="0" w:line="240" w:lineRule="auto"/>
        <w:rPr>
          <w:rFonts w:ascii="Cambria" w:hAnsi="Cambria"/>
          <w:sz w:val="20"/>
          <w:szCs w:val="20"/>
        </w:rPr>
      </w:pPr>
    </w:p>
    <w:p w14:paraId="1F2753AA" w14:textId="77777777" w:rsidR="006D2E03" w:rsidRPr="000535B0" w:rsidRDefault="006D2E03" w:rsidP="002F3A6C">
      <w:pPr>
        <w:pStyle w:val="Nagwek3"/>
        <w:spacing w:before="0" w:beforeAutospacing="0" w:after="0" w:afterAutospacing="0"/>
        <w:rPr>
          <w:rStyle w:val="Nagwek2Znak"/>
          <w:rFonts w:eastAsia="Calibri"/>
          <w:i/>
          <w:color w:val="auto"/>
          <w:sz w:val="20"/>
          <w:szCs w:val="20"/>
          <w:lang w:eastAsia="pl-PL"/>
        </w:rPr>
      </w:pPr>
      <w:bookmarkStart w:id="297" w:name="_Toc462038519"/>
      <w:bookmarkStart w:id="298" w:name="_Toc137737576"/>
      <w:r w:rsidRPr="000535B0">
        <w:rPr>
          <w:rStyle w:val="Nagwek2Znak"/>
          <w:rFonts w:eastAsia="Calibri"/>
          <w:i/>
          <w:color w:val="auto"/>
          <w:sz w:val="20"/>
          <w:szCs w:val="20"/>
          <w:lang w:eastAsia="pl-PL"/>
        </w:rPr>
        <w:t>5.8.1. Gospodarka odpadami komunalnymi</w:t>
      </w:r>
      <w:bookmarkEnd w:id="297"/>
      <w:bookmarkEnd w:id="298"/>
    </w:p>
    <w:p w14:paraId="42C15296" w14:textId="77777777" w:rsidR="006D2E03" w:rsidRPr="000535B0" w:rsidRDefault="006D2E03" w:rsidP="002F3A6C">
      <w:pPr>
        <w:pStyle w:val="Nagwek3"/>
        <w:spacing w:before="0" w:beforeAutospacing="0" w:after="0" w:afterAutospacing="0"/>
        <w:rPr>
          <w:rFonts w:ascii="Cambria" w:eastAsia="Calibri" w:hAnsi="Cambria"/>
          <w:sz w:val="20"/>
          <w:szCs w:val="20"/>
          <w:lang w:eastAsia="en-US"/>
        </w:rPr>
      </w:pPr>
    </w:p>
    <w:p w14:paraId="0D8A1651" w14:textId="77777777" w:rsidR="0086027F" w:rsidRPr="000535B0" w:rsidRDefault="0086027F" w:rsidP="0086027F">
      <w:pPr>
        <w:spacing w:after="0" w:line="240" w:lineRule="auto"/>
        <w:ind w:firstLine="708"/>
        <w:jc w:val="both"/>
        <w:rPr>
          <w:rFonts w:ascii="Cambria" w:hAnsi="Cambria"/>
          <w:sz w:val="20"/>
          <w:szCs w:val="20"/>
        </w:rPr>
      </w:pPr>
      <w:bookmarkStart w:id="299" w:name="_Toc462038520"/>
      <w:r w:rsidRPr="000535B0">
        <w:rPr>
          <w:rFonts w:ascii="Cambria" w:hAnsi="Cambria"/>
          <w:sz w:val="20"/>
          <w:szCs w:val="20"/>
        </w:rPr>
        <w:t>Uchwałą Nr XXIII/523/16 z dnia 28 grudnia 2016r. Sejmik Województwa Warmińsko - Mazurskiego przyjął „Plan gospodarki odpadami dla województwa warmińsko-mazurskiego na lata 2016-2022”.</w:t>
      </w:r>
    </w:p>
    <w:p w14:paraId="0586E264" w14:textId="77777777" w:rsidR="0086027F" w:rsidRPr="000535B0" w:rsidRDefault="0086027F" w:rsidP="0086027F">
      <w:pPr>
        <w:spacing w:after="0" w:line="240" w:lineRule="auto"/>
        <w:ind w:firstLine="708"/>
        <w:jc w:val="both"/>
        <w:rPr>
          <w:rFonts w:ascii="Cambria" w:hAnsi="Cambria"/>
          <w:b/>
          <w:sz w:val="20"/>
          <w:szCs w:val="20"/>
        </w:rPr>
      </w:pPr>
    </w:p>
    <w:p w14:paraId="22A7DC50" w14:textId="2273F4C4" w:rsidR="0086027F" w:rsidRPr="000535B0" w:rsidRDefault="0086027F" w:rsidP="0086027F">
      <w:pPr>
        <w:spacing w:after="0" w:line="240" w:lineRule="auto"/>
        <w:ind w:firstLine="708"/>
        <w:jc w:val="both"/>
        <w:rPr>
          <w:rFonts w:ascii="Cambria" w:hAnsi="Cambria"/>
          <w:b/>
          <w:sz w:val="20"/>
          <w:szCs w:val="20"/>
        </w:rPr>
      </w:pPr>
      <w:r w:rsidRPr="000535B0">
        <w:rPr>
          <w:rFonts w:ascii="Cambria" w:hAnsi="Cambria"/>
          <w:b/>
          <w:sz w:val="20"/>
          <w:szCs w:val="20"/>
        </w:rPr>
        <w:t xml:space="preserve">Na dzień opracowania Programu Ochrony Środowiska dla Gminy </w:t>
      </w:r>
      <w:r w:rsidR="000535B0" w:rsidRPr="000535B0">
        <w:rPr>
          <w:rFonts w:ascii="Cambria" w:hAnsi="Cambria"/>
          <w:b/>
          <w:sz w:val="20"/>
          <w:szCs w:val="20"/>
        </w:rPr>
        <w:t>Miasto Mrągowo na lata 2023 - 2026 z perspektywą do roku 2030</w:t>
      </w:r>
      <w:r w:rsidR="001A0BB3" w:rsidRPr="000535B0">
        <w:rPr>
          <w:rFonts w:ascii="Cambria" w:hAnsi="Cambria"/>
          <w:b/>
          <w:sz w:val="20"/>
          <w:szCs w:val="20"/>
        </w:rPr>
        <w:t xml:space="preserve"> </w:t>
      </w:r>
      <w:r w:rsidRPr="000535B0">
        <w:rPr>
          <w:rFonts w:ascii="Cambria" w:hAnsi="Cambria"/>
          <w:b/>
          <w:sz w:val="20"/>
          <w:szCs w:val="20"/>
        </w:rPr>
        <w:t>roku Zarząd Województwa Warmińsko - Mazurskiego podał do publicznej wiadomości informację o przystąpieniu do opracowania projektu zaktualizowanego wojewódzkiego planu gospodarki odpadami, tj. dokumentu pn. „Plan gospodarki odpadami dla województwa warmińsko-mazurskiego na lata 2023 - 2028.</w:t>
      </w:r>
    </w:p>
    <w:p w14:paraId="1CBBB591" w14:textId="77777777" w:rsidR="00EA74DF" w:rsidRPr="000535B0" w:rsidRDefault="00EA74DF" w:rsidP="002F3A6C">
      <w:pPr>
        <w:spacing w:after="0" w:line="240" w:lineRule="auto"/>
        <w:ind w:firstLine="708"/>
        <w:jc w:val="both"/>
        <w:rPr>
          <w:rFonts w:ascii="Cambria" w:hAnsi="Cambria"/>
          <w:sz w:val="20"/>
          <w:szCs w:val="20"/>
        </w:rPr>
      </w:pPr>
    </w:p>
    <w:p w14:paraId="6831409C" w14:textId="442206FC" w:rsidR="00653E22" w:rsidRPr="000535B0" w:rsidRDefault="00653E22" w:rsidP="002F3A6C">
      <w:pPr>
        <w:spacing w:after="0" w:line="240" w:lineRule="auto"/>
        <w:ind w:firstLine="708"/>
        <w:jc w:val="both"/>
        <w:rPr>
          <w:rFonts w:ascii="Cambria" w:hAnsi="Cambria"/>
          <w:sz w:val="20"/>
          <w:szCs w:val="20"/>
        </w:rPr>
      </w:pPr>
      <w:r w:rsidRPr="000535B0">
        <w:rPr>
          <w:rFonts w:ascii="Cambria" w:hAnsi="Cambria"/>
          <w:sz w:val="20"/>
          <w:szCs w:val="20"/>
        </w:rPr>
        <w:t xml:space="preserve">Zgodnie z ustawą o odpadach, plany gospodarki odpadami sporządza się dla </w:t>
      </w:r>
      <w:r w:rsidR="0064660A" w:rsidRPr="000535B0">
        <w:rPr>
          <w:rFonts w:ascii="Cambria" w:hAnsi="Cambria"/>
          <w:sz w:val="20"/>
          <w:szCs w:val="20"/>
        </w:rPr>
        <w:t>osiągnięcia celów</w:t>
      </w:r>
      <w:r w:rsidRPr="000535B0">
        <w:rPr>
          <w:rFonts w:ascii="Cambria" w:hAnsi="Cambria"/>
          <w:sz w:val="20"/>
          <w:szCs w:val="20"/>
        </w:rPr>
        <w:t xml:space="preserve"> założonych w polityce ochrony środowiska, oddzielenia tendencji wzrostu ilości wytwarzanych odpadów i ich wpływu na środowisko od tendencji wzrostu gospodarczego kraju, wdrażania hierarchii sposobów postępowania z odpadami or</w:t>
      </w:r>
      <w:r w:rsidR="001D7FC7" w:rsidRPr="000535B0">
        <w:rPr>
          <w:rFonts w:ascii="Cambria" w:hAnsi="Cambria"/>
          <w:sz w:val="20"/>
          <w:szCs w:val="20"/>
        </w:rPr>
        <w:t>az zasady samowystarczalności i </w:t>
      </w:r>
      <w:r w:rsidRPr="000535B0">
        <w:rPr>
          <w:rFonts w:ascii="Cambria" w:hAnsi="Cambria"/>
          <w:sz w:val="20"/>
          <w:szCs w:val="20"/>
        </w:rPr>
        <w:t xml:space="preserve">bliskości, a także utworzenia i utrzymania w kraju zintegrowanej i wystarczającej sieci instalacji gospodarowania odpadami, spełniających </w:t>
      </w:r>
      <w:r w:rsidR="0064660A" w:rsidRPr="000535B0">
        <w:rPr>
          <w:rFonts w:ascii="Cambria" w:hAnsi="Cambria"/>
          <w:sz w:val="20"/>
          <w:szCs w:val="20"/>
        </w:rPr>
        <w:t>wymagania ochrony</w:t>
      </w:r>
      <w:r w:rsidRPr="000535B0">
        <w:rPr>
          <w:rFonts w:ascii="Cambria" w:hAnsi="Cambria"/>
          <w:sz w:val="20"/>
          <w:szCs w:val="20"/>
        </w:rPr>
        <w:t xml:space="preserve"> środowiska. Celem sporządzenia dokumentu jest weryfikacja aktualnego stanu gospodarki odpadami w województwie </w:t>
      </w:r>
      <w:r w:rsidR="000D2517" w:rsidRPr="000535B0">
        <w:rPr>
          <w:rFonts w:ascii="Cambria" w:hAnsi="Cambria"/>
          <w:sz w:val="20"/>
          <w:szCs w:val="20"/>
        </w:rPr>
        <w:t>warmińsko -mazurskim,</w:t>
      </w:r>
      <w:r w:rsidR="001B259E" w:rsidRPr="000535B0">
        <w:rPr>
          <w:rFonts w:ascii="Cambria" w:hAnsi="Cambria"/>
          <w:sz w:val="20"/>
          <w:szCs w:val="20"/>
        </w:rPr>
        <w:t xml:space="preserve"> a </w:t>
      </w:r>
      <w:r w:rsidRPr="000535B0">
        <w:rPr>
          <w:rFonts w:ascii="Cambria" w:hAnsi="Cambria"/>
          <w:sz w:val="20"/>
          <w:szCs w:val="20"/>
        </w:rPr>
        <w:t>także sporządzenie planu niezbędnych inwestycji, umożliwiających osiągnięcie celów w zakresie gospodarowania odpadami, jakie wynikają z przepisów unijnych i krajowych.</w:t>
      </w:r>
    </w:p>
    <w:p w14:paraId="1BCB2F08" w14:textId="77777777" w:rsidR="00B24BD5" w:rsidRPr="000535B0" w:rsidRDefault="00B24BD5" w:rsidP="002F3A6C">
      <w:pPr>
        <w:spacing w:after="0" w:line="240" w:lineRule="auto"/>
        <w:ind w:firstLine="708"/>
        <w:jc w:val="both"/>
        <w:rPr>
          <w:rFonts w:ascii="Cambria" w:hAnsi="Cambria"/>
          <w:sz w:val="20"/>
          <w:szCs w:val="20"/>
        </w:rPr>
      </w:pPr>
    </w:p>
    <w:p w14:paraId="4B79E294" w14:textId="77777777" w:rsidR="000535B0" w:rsidRPr="000535B0" w:rsidRDefault="000535B0" w:rsidP="000535B0">
      <w:pPr>
        <w:spacing w:after="0" w:line="240" w:lineRule="auto"/>
        <w:ind w:firstLine="708"/>
        <w:jc w:val="both"/>
        <w:rPr>
          <w:rFonts w:ascii="Cambria" w:hAnsi="Cambria"/>
          <w:sz w:val="20"/>
          <w:szCs w:val="20"/>
        </w:rPr>
      </w:pPr>
      <w:r w:rsidRPr="000535B0">
        <w:rPr>
          <w:rFonts w:ascii="Cambria" w:hAnsi="Cambria"/>
          <w:sz w:val="20"/>
          <w:szCs w:val="20"/>
        </w:rPr>
        <w:t>W planie wyznaczono cele i działania w zakresie gospodarki odpadami. W odniesieniu do konkretnych rodzajów odpadów zdefiniowano zarówno cele długoterminowe jak i krótkoterminowe. Dla odpadów komunalnych, w tym żywności i innych odpadów ulegających biodegradacji wskazano również kierunki działań w zakresie zapobiegania powstawaniu odpadów, w zakresie zbierania i transportu odpadów, w zakresie recyklingu i przygotowania do ponownego użycia, w zakresie innych metod odzysku i unieszkodliwiania, a także w zakresie ograniczania składowania odpadów komunalnych ulegających biodegradacji.</w:t>
      </w:r>
    </w:p>
    <w:p w14:paraId="1DF613F8" w14:textId="77777777" w:rsidR="000535B0" w:rsidRPr="000535B0" w:rsidRDefault="000535B0" w:rsidP="000535B0">
      <w:pPr>
        <w:spacing w:after="0" w:line="240" w:lineRule="auto"/>
        <w:ind w:firstLine="708"/>
        <w:jc w:val="both"/>
        <w:rPr>
          <w:rFonts w:ascii="Cambria" w:hAnsi="Cambria"/>
          <w:sz w:val="20"/>
          <w:szCs w:val="20"/>
        </w:rPr>
      </w:pPr>
    </w:p>
    <w:p w14:paraId="0CF0A446" w14:textId="77777777" w:rsidR="000535B0" w:rsidRPr="000535B0" w:rsidRDefault="000535B0" w:rsidP="000535B0">
      <w:pPr>
        <w:autoSpaceDE w:val="0"/>
        <w:autoSpaceDN w:val="0"/>
        <w:adjustRightInd w:val="0"/>
        <w:spacing w:after="0" w:line="240" w:lineRule="auto"/>
        <w:ind w:firstLine="708"/>
        <w:jc w:val="both"/>
        <w:rPr>
          <w:rFonts w:ascii="Cambria" w:eastAsia="ArialMT" w:hAnsi="Cambria" w:cs="ArialMT"/>
          <w:sz w:val="20"/>
          <w:szCs w:val="20"/>
          <w:lang w:eastAsia="pl-PL"/>
        </w:rPr>
      </w:pPr>
      <w:r w:rsidRPr="000535B0">
        <w:rPr>
          <w:rFonts w:ascii="Cambria" w:eastAsia="ArialMT" w:hAnsi="Cambria" w:cs="ArialMT"/>
          <w:sz w:val="20"/>
          <w:szCs w:val="20"/>
          <w:lang w:eastAsia="pl-PL"/>
        </w:rPr>
        <w:t xml:space="preserve">Zgodnie z zapisami Ustawy z dnia 19 lipca 2019 r. o zmianie ustawy o utrzymaniu czystości i porządku w gminach oraz niektórych innych ustaw (Dz.U. z 2019 r., poz.1579 ze zm.) zmianie uległa definicja regionalnej instalacji do przetwarzania odpadów komunalnych oraz zniesiono obowiązek regionalizacji. </w:t>
      </w:r>
    </w:p>
    <w:p w14:paraId="7051FE15" w14:textId="77777777" w:rsidR="000535B0" w:rsidRPr="000535B0" w:rsidRDefault="000535B0" w:rsidP="000535B0">
      <w:pPr>
        <w:spacing w:after="0" w:line="240" w:lineRule="auto"/>
        <w:ind w:firstLine="708"/>
        <w:jc w:val="both"/>
        <w:rPr>
          <w:rFonts w:ascii="Cambria" w:hAnsi="Cambria"/>
          <w:sz w:val="20"/>
          <w:szCs w:val="20"/>
        </w:rPr>
      </w:pPr>
    </w:p>
    <w:p w14:paraId="5CD7FBB4" w14:textId="77777777" w:rsidR="00B24BD5" w:rsidRPr="000535B0" w:rsidRDefault="00B24BD5" w:rsidP="002F3A6C">
      <w:pPr>
        <w:spacing w:after="0" w:line="240" w:lineRule="auto"/>
        <w:ind w:firstLine="708"/>
        <w:jc w:val="both"/>
        <w:rPr>
          <w:rFonts w:ascii="Cambria" w:hAnsi="Cambria"/>
          <w:sz w:val="20"/>
          <w:szCs w:val="20"/>
        </w:rPr>
      </w:pPr>
    </w:p>
    <w:p w14:paraId="6B3D60CC" w14:textId="77777777" w:rsidR="00B24BD5" w:rsidRPr="000535B0" w:rsidRDefault="00B24BD5" w:rsidP="002F3A6C">
      <w:pPr>
        <w:spacing w:after="0" w:line="240" w:lineRule="auto"/>
        <w:ind w:firstLine="708"/>
        <w:jc w:val="both"/>
        <w:rPr>
          <w:rFonts w:ascii="Cambria" w:hAnsi="Cambria"/>
          <w:sz w:val="20"/>
          <w:szCs w:val="20"/>
        </w:rPr>
      </w:pPr>
    </w:p>
    <w:p w14:paraId="4A6C9FC5" w14:textId="77777777" w:rsidR="00B24BD5" w:rsidRPr="000535B0" w:rsidRDefault="00B24BD5" w:rsidP="002F3A6C">
      <w:pPr>
        <w:spacing w:after="0" w:line="240" w:lineRule="auto"/>
        <w:ind w:firstLine="708"/>
        <w:jc w:val="both"/>
        <w:rPr>
          <w:rFonts w:ascii="Cambria" w:hAnsi="Cambria"/>
          <w:sz w:val="20"/>
          <w:szCs w:val="20"/>
        </w:rPr>
      </w:pPr>
    </w:p>
    <w:p w14:paraId="237C29EB" w14:textId="77777777" w:rsidR="00B24BD5" w:rsidRPr="000535B0" w:rsidRDefault="00B24BD5" w:rsidP="002F3A6C">
      <w:pPr>
        <w:spacing w:after="0" w:line="240" w:lineRule="auto"/>
        <w:ind w:firstLine="708"/>
        <w:jc w:val="both"/>
        <w:rPr>
          <w:rFonts w:ascii="Cambria" w:hAnsi="Cambria"/>
          <w:sz w:val="20"/>
          <w:szCs w:val="20"/>
        </w:rPr>
      </w:pPr>
    </w:p>
    <w:p w14:paraId="32FB5D2A" w14:textId="77777777" w:rsidR="00B24BD5" w:rsidRPr="000535B0" w:rsidRDefault="00B24BD5" w:rsidP="002F3A6C">
      <w:pPr>
        <w:spacing w:after="0" w:line="240" w:lineRule="auto"/>
        <w:ind w:firstLine="708"/>
        <w:jc w:val="both"/>
        <w:rPr>
          <w:rFonts w:ascii="Cambria" w:hAnsi="Cambria"/>
          <w:sz w:val="20"/>
          <w:szCs w:val="20"/>
        </w:rPr>
      </w:pPr>
    </w:p>
    <w:p w14:paraId="1AB1CF81" w14:textId="77777777" w:rsidR="00B24BD5" w:rsidRPr="000535B0" w:rsidRDefault="00B24BD5" w:rsidP="002F3A6C">
      <w:pPr>
        <w:spacing w:after="0" w:line="240" w:lineRule="auto"/>
        <w:ind w:firstLine="708"/>
        <w:jc w:val="both"/>
        <w:rPr>
          <w:rFonts w:ascii="Cambria" w:hAnsi="Cambria"/>
          <w:sz w:val="20"/>
          <w:szCs w:val="20"/>
        </w:rPr>
      </w:pPr>
    </w:p>
    <w:p w14:paraId="4371BE05" w14:textId="77777777" w:rsidR="007118CD" w:rsidRPr="000535B0" w:rsidRDefault="007118CD" w:rsidP="007118CD">
      <w:pPr>
        <w:spacing w:after="0" w:line="240" w:lineRule="auto"/>
        <w:jc w:val="center"/>
        <w:rPr>
          <w:rFonts w:ascii="Cambria" w:hAnsi="Cambria"/>
          <w:i/>
          <w:color w:val="000000"/>
          <w:sz w:val="20"/>
          <w:szCs w:val="20"/>
        </w:rPr>
      </w:pPr>
      <w:bookmarkStart w:id="300" w:name="_Toc525725722"/>
      <w:bookmarkStart w:id="301" w:name="_Toc74320037"/>
      <w:bookmarkStart w:id="302" w:name="_Toc127208705"/>
      <w:bookmarkStart w:id="303" w:name="_Toc137737740"/>
      <w:r w:rsidRPr="000535B0">
        <w:rPr>
          <w:rFonts w:ascii="Cambria" w:hAnsi="Cambria"/>
          <w:b/>
          <w:i/>
          <w:sz w:val="20"/>
          <w:szCs w:val="20"/>
        </w:rPr>
        <w:lastRenderedPageBreak/>
        <w:t xml:space="preserve">Rysunek nr </w:t>
      </w:r>
      <w:r w:rsidRPr="000535B0">
        <w:rPr>
          <w:rFonts w:ascii="Cambria" w:hAnsi="Cambria"/>
          <w:b/>
          <w:i/>
          <w:sz w:val="20"/>
          <w:szCs w:val="20"/>
        </w:rPr>
        <w:fldChar w:fldCharType="begin"/>
      </w:r>
      <w:r w:rsidRPr="000535B0">
        <w:rPr>
          <w:rFonts w:ascii="Cambria" w:hAnsi="Cambria"/>
          <w:b/>
          <w:i/>
          <w:sz w:val="20"/>
          <w:szCs w:val="20"/>
        </w:rPr>
        <w:instrText xml:space="preserve"> SEQ Rysunek \* ARABIC </w:instrText>
      </w:r>
      <w:r w:rsidRPr="000535B0">
        <w:rPr>
          <w:rFonts w:ascii="Cambria" w:hAnsi="Cambria"/>
          <w:b/>
          <w:i/>
          <w:sz w:val="20"/>
          <w:szCs w:val="20"/>
        </w:rPr>
        <w:fldChar w:fldCharType="separate"/>
      </w:r>
      <w:r w:rsidR="0024480C">
        <w:rPr>
          <w:rFonts w:ascii="Cambria" w:hAnsi="Cambria"/>
          <w:b/>
          <w:i/>
          <w:noProof/>
          <w:sz w:val="20"/>
          <w:szCs w:val="20"/>
        </w:rPr>
        <w:t>33</w:t>
      </w:r>
      <w:r w:rsidRPr="000535B0">
        <w:rPr>
          <w:rFonts w:ascii="Cambria" w:hAnsi="Cambria"/>
          <w:b/>
          <w:i/>
          <w:sz w:val="20"/>
          <w:szCs w:val="20"/>
        </w:rPr>
        <w:fldChar w:fldCharType="end"/>
      </w:r>
      <w:r w:rsidRPr="000535B0">
        <w:rPr>
          <w:rFonts w:ascii="Cambria" w:hAnsi="Cambria"/>
          <w:b/>
          <w:i/>
          <w:sz w:val="20"/>
          <w:szCs w:val="20"/>
        </w:rPr>
        <w:t xml:space="preserve">. </w:t>
      </w:r>
      <w:r w:rsidRPr="000535B0">
        <w:rPr>
          <w:rFonts w:ascii="Cambria" w:hAnsi="Cambria"/>
          <w:i/>
          <w:color w:val="000000"/>
          <w:sz w:val="20"/>
          <w:szCs w:val="20"/>
        </w:rPr>
        <w:t>Skład morfologiczny odpadów komunalnych wytworzonych w małych miastach, tj. miastach liczących poniżej 50 tys. Mieszkańców</w:t>
      </w:r>
      <w:bookmarkEnd w:id="300"/>
      <w:bookmarkEnd w:id="301"/>
      <w:bookmarkEnd w:id="302"/>
      <w:bookmarkEnd w:id="303"/>
    </w:p>
    <w:p w14:paraId="27ADC267" w14:textId="77777777" w:rsidR="001A0BB3" w:rsidRPr="000535B0" w:rsidRDefault="001A0BB3" w:rsidP="007118CD">
      <w:pPr>
        <w:spacing w:after="0" w:line="240" w:lineRule="auto"/>
        <w:jc w:val="center"/>
        <w:rPr>
          <w:rFonts w:ascii="Cambria" w:hAnsi="Cambria"/>
          <w:i/>
          <w:color w:val="000000"/>
          <w:sz w:val="10"/>
          <w:szCs w:val="20"/>
        </w:rPr>
      </w:pPr>
    </w:p>
    <w:p w14:paraId="7D939E9A" w14:textId="77777777" w:rsidR="007118CD" w:rsidRPr="000535B0" w:rsidRDefault="007118CD" w:rsidP="007118CD">
      <w:pPr>
        <w:spacing w:after="0" w:line="240" w:lineRule="auto"/>
        <w:jc w:val="center"/>
        <w:rPr>
          <w:rFonts w:ascii="Cambria" w:hAnsi="Cambria"/>
          <w:i/>
          <w:color w:val="000000"/>
          <w:sz w:val="4"/>
          <w:szCs w:val="20"/>
        </w:rPr>
      </w:pPr>
    </w:p>
    <w:p w14:paraId="23388384" w14:textId="77777777" w:rsidR="007118CD" w:rsidRPr="000535B0" w:rsidRDefault="007118CD" w:rsidP="007118CD">
      <w:pPr>
        <w:spacing w:after="0" w:line="240" w:lineRule="auto"/>
        <w:jc w:val="center"/>
        <w:rPr>
          <w:rFonts w:ascii="Cambria" w:hAnsi="Cambria"/>
          <w:sz w:val="20"/>
          <w:szCs w:val="20"/>
        </w:rPr>
      </w:pPr>
      <w:r w:rsidRPr="000535B0">
        <w:rPr>
          <w:rFonts w:ascii="Cambria" w:hAnsi="Cambria"/>
          <w:noProof/>
          <w:sz w:val="20"/>
          <w:szCs w:val="20"/>
          <w:lang w:eastAsia="pl-PL"/>
        </w:rPr>
        <w:drawing>
          <wp:inline distT="0" distB="0" distL="0" distR="0" wp14:anchorId="7C52690F" wp14:editId="7066E7DB">
            <wp:extent cx="5232068" cy="3578087"/>
            <wp:effectExtent l="0" t="0" r="6985" b="3810"/>
            <wp:docPr id="1177" name="Obraz 1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 name="Bez tytułu2.png"/>
                    <pic:cNvPicPr/>
                  </pic:nvPicPr>
                  <pic:blipFill>
                    <a:blip r:embed="rId136" cstate="print">
                      <a:extLst>
                        <a:ext uri="{28A0092B-C50C-407E-A947-70E740481C1C}">
                          <a14:useLocalDpi xmlns:a14="http://schemas.microsoft.com/office/drawing/2010/main" val="0"/>
                        </a:ext>
                      </a:extLst>
                    </a:blip>
                    <a:stretch>
                      <a:fillRect/>
                    </a:stretch>
                  </pic:blipFill>
                  <pic:spPr>
                    <a:xfrm>
                      <a:off x="0" y="0"/>
                      <a:ext cx="5289582" cy="3617419"/>
                    </a:xfrm>
                    <a:prstGeom prst="rect">
                      <a:avLst/>
                    </a:prstGeom>
                  </pic:spPr>
                </pic:pic>
              </a:graphicData>
            </a:graphic>
          </wp:inline>
        </w:drawing>
      </w:r>
    </w:p>
    <w:p w14:paraId="4A1A254F" w14:textId="77777777" w:rsidR="007118CD" w:rsidRPr="000535B0" w:rsidRDefault="007118CD" w:rsidP="007118CD">
      <w:pPr>
        <w:spacing w:after="0" w:line="240" w:lineRule="auto"/>
        <w:jc w:val="center"/>
        <w:rPr>
          <w:rFonts w:ascii="Cambria" w:hAnsi="Cambria" w:cs="Myriad Pro"/>
          <w:i/>
          <w:sz w:val="6"/>
          <w:szCs w:val="20"/>
        </w:rPr>
      </w:pPr>
    </w:p>
    <w:p w14:paraId="6816370A" w14:textId="77777777" w:rsidR="007118CD" w:rsidRPr="000535B0" w:rsidRDefault="007118CD" w:rsidP="007118CD">
      <w:pPr>
        <w:spacing w:after="0" w:line="240" w:lineRule="auto"/>
        <w:jc w:val="center"/>
        <w:rPr>
          <w:rFonts w:ascii="Cambria" w:hAnsi="Cambria" w:cs="Myriad Pro"/>
          <w:sz w:val="16"/>
          <w:szCs w:val="20"/>
        </w:rPr>
      </w:pPr>
      <w:r w:rsidRPr="000535B0">
        <w:rPr>
          <w:rFonts w:ascii="Cambria" w:hAnsi="Cambria" w:cs="Myriad Pro"/>
          <w:i/>
          <w:sz w:val="16"/>
          <w:szCs w:val="20"/>
        </w:rPr>
        <w:t xml:space="preserve">Źródło: </w:t>
      </w:r>
      <w:r w:rsidRPr="000535B0">
        <w:rPr>
          <w:rFonts w:ascii="Cambria" w:hAnsi="Cambria"/>
          <w:i/>
          <w:sz w:val="16"/>
          <w:szCs w:val="20"/>
        </w:rPr>
        <w:t>Plan gospodarki odpadami dla województwa warmińsko - mazurskiego na lata 2016 - 2022</w:t>
      </w:r>
    </w:p>
    <w:p w14:paraId="789030B8" w14:textId="77777777" w:rsidR="008D25E1" w:rsidRPr="000535B0" w:rsidRDefault="008D25E1" w:rsidP="007118CD">
      <w:pPr>
        <w:spacing w:after="0" w:line="240" w:lineRule="auto"/>
        <w:jc w:val="center"/>
        <w:rPr>
          <w:rFonts w:ascii="Cambria" w:hAnsi="Cambria"/>
          <w:b/>
          <w:i/>
          <w:sz w:val="16"/>
          <w:szCs w:val="20"/>
        </w:rPr>
      </w:pPr>
      <w:bookmarkStart w:id="304" w:name="_Toc525725723"/>
      <w:bookmarkStart w:id="305" w:name="_Toc74320038"/>
      <w:bookmarkStart w:id="306" w:name="_Toc127208706"/>
    </w:p>
    <w:p w14:paraId="4EA9FB07" w14:textId="77777777" w:rsidR="008D25E1" w:rsidRPr="000535B0" w:rsidRDefault="008D25E1" w:rsidP="007118CD">
      <w:pPr>
        <w:spacing w:after="0" w:line="240" w:lineRule="auto"/>
        <w:jc w:val="center"/>
        <w:rPr>
          <w:rFonts w:ascii="Cambria" w:hAnsi="Cambria"/>
          <w:b/>
          <w:i/>
          <w:sz w:val="20"/>
          <w:szCs w:val="20"/>
        </w:rPr>
      </w:pPr>
    </w:p>
    <w:p w14:paraId="374A77B0" w14:textId="77777777" w:rsidR="007118CD" w:rsidRPr="000535B0" w:rsidRDefault="007118CD" w:rsidP="007118CD">
      <w:pPr>
        <w:spacing w:after="0" w:line="240" w:lineRule="auto"/>
        <w:jc w:val="center"/>
        <w:rPr>
          <w:rFonts w:ascii="Cambria" w:hAnsi="Cambria"/>
          <w:i/>
          <w:sz w:val="20"/>
          <w:szCs w:val="20"/>
        </w:rPr>
      </w:pPr>
      <w:bookmarkStart w:id="307" w:name="_Toc137737741"/>
      <w:r w:rsidRPr="000535B0">
        <w:rPr>
          <w:rFonts w:ascii="Cambria" w:hAnsi="Cambria"/>
          <w:b/>
          <w:i/>
          <w:sz w:val="20"/>
          <w:szCs w:val="20"/>
        </w:rPr>
        <w:t xml:space="preserve">Rysunek nr </w:t>
      </w:r>
      <w:r w:rsidRPr="000535B0">
        <w:rPr>
          <w:rFonts w:ascii="Cambria" w:hAnsi="Cambria"/>
          <w:b/>
          <w:i/>
          <w:sz w:val="20"/>
          <w:szCs w:val="20"/>
        </w:rPr>
        <w:fldChar w:fldCharType="begin"/>
      </w:r>
      <w:r w:rsidRPr="000535B0">
        <w:rPr>
          <w:rFonts w:ascii="Cambria" w:hAnsi="Cambria"/>
          <w:b/>
          <w:i/>
          <w:sz w:val="20"/>
          <w:szCs w:val="20"/>
        </w:rPr>
        <w:instrText xml:space="preserve"> SEQ Rysunek \* ARABIC </w:instrText>
      </w:r>
      <w:r w:rsidRPr="000535B0">
        <w:rPr>
          <w:rFonts w:ascii="Cambria" w:hAnsi="Cambria"/>
          <w:b/>
          <w:i/>
          <w:sz w:val="20"/>
          <w:szCs w:val="20"/>
        </w:rPr>
        <w:fldChar w:fldCharType="separate"/>
      </w:r>
      <w:r w:rsidR="0024480C">
        <w:rPr>
          <w:rFonts w:ascii="Cambria" w:hAnsi="Cambria"/>
          <w:b/>
          <w:i/>
          <w:noProof/>
          <w:sz w:val="20"/>
          <w:szCs w:val="20"/>
        </w:rPr>
        <w:t>34</w:t>
      </w:r>
      <w:r w:rsidRPr="000535B0">
        <w:rPr>
          <w:rFonts w:ascii="Cambria" w:hAnsi="Cambria"/>
          <w:b/>
          <w:i/>
          <w:sz w:val="20"/>
          <w:szCs w:val="20"/>
        </w:rPr>
        <w:fldChar w:fldCharType="end"/>
      </w:r>
      <w:r w:rsidRPr="000535B0">
        <w:rPr>
          <w:rFonts w:ascii="Cambria" w:hAnsi="Cambria"/>
          <w:b/>
          <w:i/>
          <w:sz w:val="20"/>
          <w:szCs w:val="20"/>
        </w:rPr>
        <w:t xml:space="preserve">. </w:t>
      </w:r>
      <w:r w:rsidRPr="000535B0">
        <w:rPr>
          <w:rFonts w:ascii="Cambria" w:hAnsi="Cambria"/>
          <w:i/>
          <w:sz w:val="20"/>
          <w:szCs w:val="20"/>
        </w:rPr>
        <w:t>Skład morfologiczny odpadów komunalnych wytworzonych na terenach wiejskich</w:t>
      </w:r>
      <w:bookmarkEnd w:id="304"/>
      <w:bookmarkEnd w:id="305"/>
      <w:bookmarkEnd w:id="306"/>
      <w:bookmarkEnd w:id="307"/>
    </w:p>
    <w:p w14:paraId="3EDE7AD9" w14:textId="77777777" w:rsidR="007118CD" w:rsidRPr="000535B0" w:rsidRDefault="007118CD" w:rsidP="007118CD">
      <w:pPr>
        <w:spacing w:after="0" w:line="240" w:lineRule="auto"/>
        <w:jc w:val="center"/>
        <w:rPr>
          <w:rFonts w:ascii="Cambria" w:hAnsi="Cambria"/>
          <w:b/>
          <w:i/>
          <w:sz w:val="12"/>
          <w:szCs w:val="20"/>
        </w:rPr>
      </w:pPr>
    </w:p>
    <w:p w14:paraId="781B9D7C" w14:textId="77777777" w:rsidR="007118CD" w:rsidRPr="000535B0" w:rsidRDefault="007118CD" w:rsidP="007118CD">
      <w:pPr>
        <w:spacing w:after="0" w:line="240" w:lineRule="auto"/>
        <w:jc w:val="center"/>
        <w:rPr>
          <w:rFonts w:ascii="Cambria" w:hAnsi="Cambria"/>
          <w:sz w:val="20"/>
          <w:szCs w:val="20"/>
          <w:lang w:eastAsia="pl-PL"/>
        </w:rPr>
      </w:pPr>
      <w:r w:rsidRPr="000535B0">
        <w:rPr>
          <w:rFonts w:ascii="Cambria" w:hAnsi="Cambria"/>
          <w:noProof/>
          <w:sz w:val="20"/>
          <w:szCs w:val="20"/>
          <w:lang w:eastAsia="pl-PL"/>
        </w:rPr>
        <w:drawing>
          <wp:inline distT="0" distB="0" distL="0" distR="0" wp14:anchorId="7E58C6DE" wp14:editId="0BE1CC4A">
            <wp:extent cx="5451656" cy="3681454"/>
            <wp:effectExtent l="0" t="0" r="0" b="0"/>
            <wp:docPr id="1178" name="Obraz 1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 name="Bez tytułu3.png"/>
                    <pic:cNvPicPr/>
                  </pic:nvPicPr>
                  <pic:blipFill>
                    <a:blip r:embed="rId137" cstate="print">
                      <a:extLst>
                        <a:ext uri="{28A0092B-C50C-407E-A947-70E740481C1C}">
                          <a14:useLocalDpi xmlns:a14="http://schemas.microsoft.com/office/drawing/2010/main" val="0"/>
                        </a:ext>
                      </a:extLst>
                    </a:blip>
                    <a:stretch>
                      <a:fillRect/>
                    </a:stretch>
                  </pic:blipFill>
                  <pic:spPr>
                    <a:xfrm>
                      <a:off x="0" y="0"/>
                      <a:ext cx="5500643" cy="3714534"/>
                    </a:xfrm>
                    <a:prstGeom prst="rect">
                      <a:avLst/>
                    </a:prstGeom>
                  </pic:spPr>
                </pic:pic>
              </a:graphicData>
            </a:graphic>
          </wp:inline>
        </w:drawing>
      </w:r>
    </w:p>
    <w:p w14:paraId="5675A943" w14:textId="77777777" w:rsidR="007118CD" w:rsidRPr="000535B0" w:rsidRDefault="007118CD" w:rsidP="007118CD">
      <w:pPr>
        <w:spacing w:after="0" w:line="240" w:lineRule="auto"/>
        <w:jc w:val="center"/>
        <w:rPr>
          <w:rFonts w:ascii="Cambria" w:hAnsi="Cambria" w:cs="Myriad Pro"/>
          <w:i/>
          <w:sz w:val="10"/>
          <w:szCs w:val="20"/>
        </w:rPr>
      </w:pPr>
    </w:p>
    <w:p w14:paraId="7AEB5C0F" w14:textId="77777777" w:rsidR="007118CD" w:rsidRPr="000535B0" w:rsidRDefault="007118CD" w:rsidP="007118CD">
      <w:pPr>
        <w:spacing w:after="0" w:line="240" w:lineRule="auto"/>
        <w:jc w:val="center"/>
        <w:rPr>
          <w:rFonts w:ascii="Cambria" w:hAnsi="Cambria" w:cs="Myriad Pro"/>
          <w:sz w:val="16"/>
          <w:szCs w:val="20"/>
        </w:rPr>
      </w:pPr>
      <w:r w:rsidRPr="000535B0">
        <w:rPr>
          <w:rFonts w:ascii="Cambria" w:hAnsi="Cambria" w:cs="Myriad Pro"/>
          <w:i/>
          <w:sz w:val="16"/>
          <w:szCs w:val="20"/>
        </w:rPr>
        <w:t xml:space="preserve">Źródło: </w:t>
      </w:r>
      <w:r w:rsidRPr="000535B0">
        <w:rPr>
          <w:rFonts w:ascii="Cambria" w:hAnsi="Cambria"/>
          <w:i/>
          <w:sz w:val="16"/>
          <w:szCs w:val="20"/>
        </w:rPr>
        <w:t>Plan gospodarki odpadami dla województwa warmińsko - mazurskiego na lata 2016 - 2022</w:t>
      </w:r>
    </w:p>
    <w:p w14:paraId="32379ACB" w14:textId="77777777" w:rsidR="007118CD" w:rsidRPr="001C0FC6" w:rsidRDefault="007118CD" w:rsidP="007118CD">
      <w:pPr>
        <w:spacing w:after="0" w:line="240" w:lineRule="auto"/>
        <w:jc w:val="center"/>
        <w:rPr>
          <w:rFonts w:ascii="Cambria" w:hAnsi="Cambria"/>
          <w:b/>
          <w:sz w:val="20"/>
          <w:szCs w:val="20"/>
          <w:highlight w:val="yellow"/>
        </w:rPr>
      </w:pPr>
    </w:p>
    <w:p w14:paraId="365C4FB7" w14:textId="4829E7C4" w:rsidR="00553D98" w:rsidRPr="000535B0" w:rsidRDefault="00653E22" w:rsidP="002F3A6C">
      <w:pPr>
        <w:autoSpaceDE w:val="0"/>
        <w:autoSpaceDN w:val="0"/>
        <w:adjustRightInd w:val="0"/>
        <w:spacing w:after="0" w:line="240" w:lineRule="auto"/>
        <w:ind w:firstLine="708"/>
        <w:jc w:val="both"/>
        <w:rPr>
          <w:rFonts w:ascii="Cambria" w:eastAsia="ArialMT" w:hAnsi="Cambria" w:cs="ArialMT"/>
          <w:sz w:val="20"/>
          <w:szCs w:val="20"/>
          <w:lang w:eastAsia="pl-PL"/>
        </w:rPr>
      </w:pPr>
      <w:r w:rsidRPr="000535B0">
        <w:rPr>
          <w:rFonts w:ascii="Cambria" w:eastAsia="ArialMT" w:hAnsi="Cambria" w:cs="ArialMT"/>
          <w:sz w:val="20"/>
          <w:szCs w:val="20"/>
          <w:lang w:eastAsia="pl-PL"/>
        </w:rPr>
        <w:lastRenderedPageBreak/>
        <w:t xml:space="preserve">Gospodarowania </w:t>
      </w:r>
      <w:r w:rsidR="00C54677" w:rsidRPr="000535B0">
        <w:rPr>
          <w:rFonts w:ascii="Cambria" w:eastAsia="ArialMT" w:hAnsi="Cambria" w:cs="ArialMT"/>
          <w:sz w:val="20"/>
          <w:szCs w:val="20"/>
          <w:lang w:eastAsia="pl-PL"/>
        </w:rPr>
        <w:t xml:space="preserve">odpadami komunalnymi </w:t>
      </w:r>
      <w:r w:rsidRPr="000535B0">
        <w:rPr>
          <w:rFonts w:ascii="Cambria" w:eastAsia="ArialMT" w:hAnsi="Cambria" w:cs="ArialMT"/>
          <w:sz w:val="20"/>
          <w:szCs w:val="20"/>
          <w:lang w:eastAsia="pl-PL"/>
        </w:rPr>
        <w:t xml:space="preserve">na terenie </w:t>
      </w:r>
      <w:r w:rsidR="000535B0" w:rsidRPr="000535B0">
        <w:rPr>
          <w:rFonts w:ascii="Cambria" w:eastAsia="ArialMT" w:hAnsi="Cambria" w:cs="ArialMT"/>
          <w:sz w:val="20"/>
          <w:szCs w:val="20"/>
          <w:lang w:eastAsia="pl-PL"/>
        </w:rPr>
        <w:t>miasta Mrągowo</w:t>
      </w:r>
      <w:r w:rsidRPr="000535B0">
        <w:rPr>
          <w:rFonts w:ascii="Cambria" w:eastAsia="ArialMT" w:hAnsi="Cambria" w:cs="ArialMT"/>
          <w:sz w:val="20"/>
          <w:szCs w:val="20"/>
          <w:lang w:eastAsia="pl-PL"/>
        </w:rPr>
        <w:t xml:space="preserve"> funkcjonuje w oparciu o zapisy „Regulaminu utrzymania czystości i porządku”.</w:t>
      </w:r>
      <w:r w:rsidRPr="000535B0">
        <w:rPr>
          <w:rFonts w:ascii="Cambria" w:eastAsia="ArialMT" w:hAnsi="Cambria" w:cs="ArialMT"/>
          <w:b/>
          <w:sz w:val="20"/>
          <w:szCs w:val="20"/>
          <w:lang w:eastAsia="pl-PL"/>
        </w:rPr>
        <w:t xml:space="preserve"> </w:t>
      </w:r>
      <w:r w:rsidRPr="000535B0">
        <w:rPr>
          <w:rFonts w:ascii="Cambria" w:eastAsia="ArialMT" w:hAnsi="Cambria" w:cs="ArialMT"/>
          <w:sz w:val="20"/>
          <w:szCs w:val="20"/>
          <w:lang w:eastAsia="pl-PL"/>
        </w:rPr>
        <w:t>W ce</w:t>
      </w:r>
      <w:r w:rsidR="0075195C" w:rsidRPr="000535B0">
        <w:rPr>
          <w:rFonts w:ascii="Cambria" w:eastAsia="ArialMT" w:hAnsi="Cambria" w:cs="ArialMT"/>
          <w:sz w:val="20"/>
          <w:szCs w:val="20"/>
          <w:lang w:eastAsia="pl-PL"/>
        </w:rPr>
        <w:t>lu utrzymania czystości i </w:t>
      </w:r>
      <w:r w:rsidRPr="000535B0">
        <w:rPr>
          <w:rFonts w:ascii="Cambria" w:eastAsia="ArialMT" w:hAnsi="Cambria" w:cs="ArialMT"/>
          <w:sz w:val="20"/>
          <w:szCs w:val="20"/>
          <w:lang w:eastAsia="pl-PL"/>
        </w:rPr>
        <w:t>porządku</w:t>
      </w:r>
      <w:r w:rsidRPr="000535B0" w:rsidDel="002009B3">
        <w:rPr>
          <w:rFonts w:ascii="Cambria" w:eastAsia="ArialMT" w:hAnsi="Cambria" w:cs="ArialMT"/>
          <w:sz w:val="20"/>
          <w:szCs w:val="20"/>
          <w:lang w:eastAsia="pl-PL"/>
        </w:rPr>
        <w:t xml:space="preserve"> </w:t>
      </w:r>
      <w:r w:rsidRPr="000535B0">
        <w:rPr>
          <w:rFonts w:ascii="Cambria" w:eastAsia="ArialMT" w:hAnsi="Cambria" w:cs="ArialMT"/>
          <w:sz w:val="20"/>
          <w:szCs w:val="20"/>
          <w:lang w:eastAsia="pl-PL"/>
        </w:rPr>
        <w:t xml:space="preserve">na swoim terenie, gminy zobowiązane są realizować szereg zadań nałożonych na nie w tym zakresie. Jednym z nich </w:t>
      </w:r>
      <w:r w:rsidR="00906E5C">
        <w:rPr>
          <w:rFonts w:ascii="Cambria" w:eastAsia="ArialMT" w:hAnsi="Cambria" w:cs="ArialMT"/>
          <w:sz w:val="20"/>
          <w:szCs w:val="20"/>
          <w:lang w:eastAsia="pl-PL"/>
        </w:rPr>
        <w:t>jest</w:t>
      </w:r>
      <w:r w:rsidRPr="000535B0">
        <w:rPr>
          <w:rFonts w:ascii="Cambria" w:eastAsia="ArialMT" w:hAnsi="Cambria" w:cs="ArialMT"/>
          <w:sz w:val="20"/>
          <w:szCs w:val="20"/>
          <w:lang w:eastAsia="pl-PL"/>
        </w:rPr>
        <w:t xml:space="preserve"> obowiązek określenia  zasad i sposobów selektywnego zbierania odpadów komunalnych, obejmującego co najmniej frakcje takie jak: papier, szkło, metale, tworzywa sztuczne, opakowania wielomateriałowe oraz odpady komunalne ulegające biodegradacji. </w:t>
      </w:r>
    </w:p>
    <w:p w14:paraId="0E6B01DD" w14:textId="77777777" w:rsidR="001F03D7" w:rsidRPr="000535B0" w:rsidRDefault="001F03D7" w:rsidP="002F3A6C">
      <w:pPr>
        <w:autoSpaceDE w:val="0"/>
        <w:autoSpaceDN w:val="0"/>
        <w:adjustRightInd w:val="0"/>
        <w:spacing w:after="0" w:line="240" w:lineRule="auto"/>
        <w:ind w:firstLine="708"/>
        <w:jc w:val="both"/>
        <w:rPr>
          <w:rFonts w:ascii="Cambria" w:eastAsia="ArialMT" w:hAnsi="Cambria" w:cs="ArialMT"/>
          <w:sz w:val="20"/>
          <w:szCs w:val="20"/>
          <w:lang w:eastAsia="pl-PL"/>
        </w:rPr>
      </w:pPr>
    </w:p>
    <w:p w14:paraId="3A3341B8" w14:textId="77777777" w:rsidR="00653E22" w:rsidRPr="000535B0" w:rsidRDefault="00653E22" w:rsidP="002F3A6C">
      <w:pPr>
        <w:autoSpaceDE w:val="0"/>
        <w:autoSpaceDN w:val="0"/>
        <w:adjustRightInd w:val="0"/>
        <w:spacing w:after="0" w:line="240" w:lineRule="auto"/>
        <w:ind w:firstLine="708"/>
        <w:jc w:val="both"/>
        <w:rPr>
          <w:rFonts w:ascii="Cambria" w:eastAsia="ArialMT" w:hAnsi="Cambria" w:cs="ArialMT"/>
          <w:sz w:val="20"/>
          <w:szCs w:val="20"/>
          <w:lang w:eastAsia="pl-PL"/>
        </w:rPr>
      </w:pPr>
      <w:r w:rsidRPr="000535B0">
        <w:rPr>
          <w:rFonts w:ascii="Cambria" w:eastAsia="ArialMT" w:hAnsi="Cambria" w:cs="ArialMT"/>
          <w:sz w:val="20"/>
          <w:szCs w:val="20"/>
          <w:lang w:eastAsia="pl-PL"/>
        </w:rPr>
        <w:t>W ramach tworzenia systemu selektywnego zbierania odpadów komunalnych, obligatoryjnym zadaniem własnym gmin jest:</w:t>
      </w:r>
    </w:p>
    <w:p w14:paraId="5B6CFFCA" w14:textId="77777777" w:rsidR="001F03D7" w:rsidRPr="000535B0" w:rsidRDefault="001F03D7" w:rsidP="002F3A6C">
      <w:pPr>
        <w:autoSpaceDE w:val="0"/>
        <w:autoSpaceDN w:val="0"/>
        <w:adjustRightInd w:val="0"/>
        <w:spacing w:after="0" w:line="240" w:lineRule="auto"/>
        <w:ind w:firstLine="708"/>
        <w:jc w:val="both"/>
        <w:rPr>
          <w:rFonts w:ascii="Cambria" w:eastAsia="ArialMT" w:hAnsi="Cambria" w:cs="ArialMT"/>
          <w:b/>
          <w:sz w:val="20"/>
          <w:szCs w:val="20"/>
          <w:lang w:eastAsia="pl-PL"/>
        </w:rPr>
      </w:pPr>
    </w:p>
    <w:p w14:paraId="7F9DE150" w14:textId="77777777" w:rsidR="00653E22" w:rsidRPr="000535B0" w:rsidRDefault="00653E22" w:rsidP="002F3A6C">
      <w:pPr>
        <w:numPr>
          <w:ilvl w:val="0"/>
          <w:numId w:val="9"/>
        </w:numPr>
        <w:tabs>
          <w:tab w:val="num" w:pos="426"/>
        </w:tabs>
        <w:spacing w:after="0" w:line="240" w:lineRule="auto"/>
        <w:jc w:val="both"/>
        <w:rPr>
          <w:rFonts w:ascii="Cambria" w:hAnsi="Cambria" w:cs="Arial"/>
          <w:sz w:val="20"/>
          <w:szCs w:val="20"/>
          <w:lang w:eastAsia="pl-PL"/>
        </w:rPr>
      </w:pPr>
      <w:r w:rsidRPr="000535B0">
        <w:rPr>
          <w:rFonts w:ascii="Cambria" w:hAnsi="Cambria" w:cs="Arial"/>
          <w:sz w:val="20"/>
          <w:szCs w:val="20"/>
          <w:lang w:eastAsia="pl-PL"/>
        </w:rPr>
        <w:t>zapewnienie osiągnięcia odpowiednich poziomów recyklingu, przygotowania do ponownego użycia i odzysku innymi metodami oraz ograniczenia masy odpadów komunalnych ulegających biodegradacji kierowanych do składowania.</w:t>
      </w:r>
    </w:p>
    <w:p w14:paraId="66D9C0B5" w14:textId="120FDBA7" w:rsidR="00653E22" w:rsidRPr="000535B0" w:rsidRDefault="00653E22" w:rsidP="002F3A6C">
      <w:pPr>
        <w:numPr>
          <w:ilvl w:val="0"/>
          <w:numId w:val="9"/>
        </w:numPr>
        <w:tabs>
          <w:tab w:val="num" w:pos="426"/>
        </w:tabs>
        <w:spacing w:after="0" w:line="240" w:lineRule="auto"/>
        <w:jc w:val="both"/>
        <w:rPr>
          <w:rFonts w:ascii="Cambria" w:hAnsi="Cambria" w:cs="Arial"/>
          <w:sz w:val="20"/>
          <w:szCs w:val="20"/>
          <w:lang w:eastAsia="pl-PL"/>
        </w:rPr>
      </w:pPr>
      <w:r w:rsidRPr="000535B0">
        <w:rPr>
          <w:rFonts w:ascii="Cambria" w:hAnsi="Cambria" w:cs="Arial"/>
          <w:sz w:val="20"/>
          <w:szCs w:val="20"/>
          <w:lang w:eastAsia="pl-PL"/>
        </w:rPr>
        <w:t xml:space="preserve">tworzenie punktów selektywnego zbierania odpadów komunalnych zapewniających łatwy dostęp dla wszystkich mieszkańców </w:t>
      </w:r>
      <w:r w:rsidR="00906E5C">
        <w:rPr>
          <w:rFonts w:ascii="Cambria" w:hAnsi="Cambria" w:cs="Arial"/>
          <w:sz w:val="20"/>
          <w:szCs w:val="20"/>
          <w:lang w:eastAsia="pl-PL"/>
        </w:rPr>
        <w:t>miasta</w:t>
      </w:r>
      <w:r w:rsidRPr="000535B0">
        <w:rPr>
          <w:rFonts w:ascii="Cambria" w:hAnsi="Cambria" w:cs="Arial"/>
          <w:sz w:val="20"/>
          <w:szCs w:val="20"/>
          <w:lang w:eastAsia="pl-PL"/>
        </w:rPr>
        <w:t>,</w:t>
      </w:r>
    </w:p>
    <w:p w14:paraId="4AC2C954" w14:textId="77777777" w:rsidR="00653E22" w:rsidRPr="000535B0" w:rsidRDefault="00653E22" w:rsidP="002F3A6C">
      <w:pPr>
        <w:numPr>
          <w:ilvl w:val="0"/>
          <w:numId w:val="9"/>
        </w:numPr>
        <w:tabs>
          <w:tab w:val="num" w:pos="426"/>
        </w:tabs>
        <w:spacing w:after="0" w:line="240" w:lineRule="auto"/>
        <w:jc w:val="both"/>
        <w:rPr>
          <w:rFonts w:ascii="Cambria" w:hAnsi="Cambria" w:cs="Arial"/>
          <w:sz w:val="20"/>
          <w:szCs w:val="20"/>
          <w:lang w:eastAsia="pl-PL"/>
        </w:rPr>
      </w:pPr>
      <w:r w:rsidRPr="000535B0">
        <w:rPr>
          <w:rFonts w:ascii="Cambria" w:hAnsi="Cambria" w:cs="Arial"/>
          <w:sz w:val="20"/>
          <w:szCs w:val="20"/>
          <w:lang w:eastAsia="pl-PL"/>
        </w:rPr>
        <w:t>wskazanie miejsca zbiórki zużytego sprzętu elektrycznego i elektronicznego pochodzącego z gospodarstw domowych.</w:t>
      </w:r>
    </w:p>
    <w:p w14:paraId="2DB272BC" w14:textId="77777777" w:rsidR="00653E22" w:rsidRPr="000535B0" w:rsidRDefault="00653E22" w:rsidP="002F3A6C">
      <w:pPr>
        <w:autoSpaceDE w:val="0"/>
        <w:autoSpaceDN w:val="0"/>
        <w:adjustRightInd w:val="0"/>
        <w:spacing w:after="0" w:line="240" w:lineRule="auto"/>
        <w:ind w:firstLine="708"/>
        <w:jc w:val="both"/>
        <w:rPr>
          <w:rFonts w:ascii="Cambria" w:eastAsia="ArialMT" w:hAnsi="Cambria" w:cs="ArialMT"/>
          <w:sz w:val="20"/>
          <w:szCs w:val="20"/>
          <w:lang w:eastAsia="pl-PL"/>
        </w:rPr>
      </w:pPr>
    </w:p>
    <w:p w14:paraId="31E85A42" w14:textId="77777777" w:rsidR="00653E22" w:rsidRPr="000535B0" w:rsidRDefault="00653E22" w:rsidP="002F3A6C">
      <w:pPr>
        <w:autoSpaceDE w:val="0"/>
        <w:autoSpaceDN w:val="0"/>
        <w:adjustRightInd w:val="0"/>
        <w:spacing w:after="0" w:line="240" w:lineRule="auto"/>
        <w:ind w:firstLine="708"/>
        <w:jc w:val="both"/>
        <w:rPr>
          <w:rFonts w:ascii="Cambria" w:eastAsia="ArialMT" w:hAnsi="Cambria" w:cs="ArialMT"/>
          <w:sz w:val="20"/>
          <w:szCs w:val="20"/>
          <w:lang w:eastAsia="pl-PL"/>
        </w:rPr>
      </w:pPr>
      <w:r w:rsidRPr="000535B0">
        <w:rPr>
          <w:rFonts w:ascii="Cambria" w:eastAsia="ArialMT" w:hAnsi="Cambria" w:cs="ArialMT"/>
          <w:sz w:val="20"/>
          <w:szCs w:val="20"/>
          <w:lang w:eastAsia="pl-PL"/>
        </w:rPr>
        <w:t>Od 1 lipca 2017 r. na terenie całego kraju został wprowadzony Wspólny System Segregacji Odpadów. Od tego czasu odpady komunalne powinny być zbierane w podziale na cztery główne frakcje oraz odpady zmieszane. Służą do tego pojemniki koloru:</w:t>
      </w:r>
    </w:p>
    <w:p w14:paraId="39DB6627" w14:textId="77777777" w:rsidR="00653E22" w:rsidRPr="000535B0" w:rsidRDefault="00653E22" w:rsidP="002F3A6C">
      <w:pPr>
        <w:autoSpaceDE w:val="0"/>
        <w:autoSpaceDN w:val="0"/>
        <w:adjustRightInd w:val="0"/>
        <w:spacing w:after="0" w:line="240" w:lineRule="auto"/>
        <w:ind w:firstLine="708"/>
        <w:jc w:val="both"/>
        <w:rPr>
          <w:rFonts w:ascii="Cambria" w:eastAsia="ArialMT" w:hAnsi="Cambria" w:cs="ArialMT"/>
          <w:sz w:val="20"/>
          <w:szCs w:val="20"/>
          <w:lang w:eastAsia="pl-PL"/>
        </w:rPr>
      </w:pPr>
    </w:p>
    <w:p w14:paraId="30EAA748" w14:textId="77777777" w:rsidR="00653E22" w:rsidRPr="000535B0" w:rsidRDefault="00653E22" w:rsidP="002F3A6C">
      <w:pPr>
        <w:numPr>
          <w:ilvl w:val="0"/>
          <w:numId w:val="9"/>
        </w:numPr>
        <w:tabs>
          <w:tab w:val="num" w:pos="426"/>
        </w:tabs>
        <w:spacing w:after="0" w:line="240" w:lineRule="auto"/>
        <w:jc w:val="both"/>
        <w:rPr>
          <w:rFonts w:ascii="Cambria" w:eastAsia="ArialMT" w:hAnsi="Cambria" w:cs="ArialMT"/>
          <w:sz w:val="20"/>
          <w:szCs w:val="20"/>
          <w:lang w:eastAsia="pl-PL"/>
        </w:rPr>
      </w:pPr>
      <w:r w:rsidRPr="000535B0">
        <w:rPr>
          <w:rFonts w:ascii="Cambria" w:hAnsi="Cambria" w:cs="Arial"/>
          <w:sz w:val="20"/>
          <w:szCs w:val="20"/>
          <w:lang w:eastAsia="pl-PL"/>
        </w:rPr>
        <w:t>niebieskiego przeznaczone na papier,</w:t>
      </w:r>
    </w:p>
    <w:p w14:paraId="35204914" w14:textId="77777777" w:rsidR="00653E22" w:rsidRPr="000535B0" w:rsidRDefault="00653E22" w:rsidP="002F3A6C">
      <w:pPr>
        <w:numPr>
          <w:ilvl w:val="0"/>
          <w:numId w:val="9"/>
        </w:numPr>
        <w:tabs>
          <w:tab w:val="num" w:pos="426"/>
        </w:tabs>
        <w:spacing w:after="0" w:line="240" w:lineRule="auto"/>
        <w:jc w:val="both"/>
        <w:rPr>
          <w:rFonts w:ascii="Cambria" w:eastAsia="ArialMT" w:hAnsi="Cambria" w:cs="ArialMT"/>
          <w:sz w:val="20"/>
          <w:szCs w:val="20"/>
          <w:lang w:eastAsia="pl-PL"/>
        </w:rPr>
      </w:pPr>
      <w:r w:rsidRPr="000535B0">
        <w:rPr>
          <w:rFonts w:ascii="Cambria" w:hAnsi="Cambria" w:cs="Arial"/>
          <w:sz w:val="20"/>
          <w:szCs w:val="20"/>
          <w:lang w:eastAsia="pl-PL"/>
        </w:rPr>
        <w:t>zielonego przeznaczone na szkło (przy podziale na szkło bezbarwne - pojemnik biały, szkło kolorowe - pojemnik zielony),</w:t>
      </w:r>
    </w:p>
    <w:p w14:paraId="32A04887" w14:textId="77777777" w:rsidR="00653E22" w:rsidRPr="000535B0" w:rsidRDefault="00653E22" w:rsidP="002F3A6C">
      <w:pPr>
        <w:numPr>
          <w:ilvl w:val="0"/>
          <w:numId w:val="9"/>
        </w:numPr>
        <w:tabs>
          <w:tab w:val="num" w:pos="426"/>
        </w:tabs>
        <w:spacing w:after="0" w:line="240" w:lineRule="auto"/>
        <w:jc w:val="both"/>
        <w:rPr>
          <w:rFonts w:ascii="Cambria" w:eastAsia="ArialMT" w:hAnsi="Cambria" w:cs="ArialMT"/>
          <w:sz w:val="20"/>
          <w:szCs w:val="20"/>
          <w:lang w:eastAsia="pl-PL"/>
        </w:rPr>
      </w:pPr>
      <w:r w:rsidRPr="000535B0">
        <w:rPr>
          <w:rFonts w:ascii="Cambria" w:hAnsi="Cambria" w:cs="Arial"/>
          <w:sz w:val="20"/>
          <w:szCs w:val="20"/>
          <w:lang w:eastAsia="pl-PL"/>
        </w:rPr>
        <w:t>żółtego przeznaczone na metale i tworzywa sztuczne,</w:t>
      </w:r>
    </w:p>
    <w:p w14:paraId="4A0B28BA" w14:textId="77777777" w:rsidR="00653E22" w:rsidRPr="000535B0" w:rsidRDefault="00653E22" w:rsidP="002F3A6C">
      <w:pPr>
        <w:numPr>
          <w:ilvl w:val="0"/>
          <w:numId w:val="9"/>
        </w:numPr>
        <w:tabs>
          <w:tab w:val="num" w:pos="426"/>
        </w:tabs>
        <w:spacing w:after="0" w:line="240" w:lineRule="auto"/>
        <w:jc w:val="both"/>
        <w:rPr>
          <w:rFonts w:ascii="Cambria" w:eastAsia="ArialMT" w:hAnsi="Cambria" w:cs="ArialMT"/>
          <w:sz w:val="20"/>
          <w:szCs w:val="20"/>
          <w:lang w:eastAsia="pl-PL"/>
        </w:rPr>
      </w:pPr>
      <w:r w:rsidRPr="000535B0">
        <w:rPr>
          <w:rFonts w:ascii="Cambria" w:hAnsi="Cambria" w:cs="Arial"/>
          <w:sz w:val="20"/>
          <w:szCs w:val="20"/>
          <w:lang w:eastAsia="pl-PL"/>
        </w:rPr>
        <w:t>brązowego przeznaczone na odpady ulegające biodegradacji.</w:t>
      </w:r>
    </w:p>
    <w:p w14:paraId="29263E90" w14:textId="77777777" w:rsidR="00653E22" w:rsidRPr="000535B0" w:rsidRDefault="00653E22" w:rsidP="002F3A6C">
      <w:pPr>
        <w:autoSpaceDE w:val="0"/>
        <w:autoSpaceDN w:val="0"/>
        <w:adjustRightInd w:val="0"/>
        <w:spacing w:after="0" w:line="240" w:lineRule="auto"/>
        <w:ind w:firstLine="708"/>
        <w:jc w:val="both"/>
        <w:rPr>
          <w:rFonts w:ascii="Cambria" w:eastAsia="ArialMT" w:hAnsi="Cambria" w:cs="ArialMT"/>
          <w:sz w:val="20"/>
          <w:szCs w:val="20"/>
          <w:lang w:eastAsia="pl-PL"/>
        </w:rPr>
      </w:pPr>
    </w:p>
    <w:p w14:paraId="3B3AEFBB" w14:textId="1C783A76" w:rsidR="00653E22" w:rsidRPr="000535B0" w:rsidRDefault="00653E22" w:rsidP="002F3A6C">
      <w:pPr>
        <w:autoSpaceDE w:val="0"/>
        <w:autoSpaceDN w:val="0"/>
        <w:adjustRightInd w:val="0"/>
        <w:spacing w:after="0" w:line="240" w:lineRule="auto"/>
        <w:ind w:firstLine="708"/>
        <w:jc w:val="both"/>
        <w:rPr>
          <w:rFonts w:ascii="Cambria" w:eastAsia="ArialMT" w:hAnsi="Cambria" w:cs="ArialMT"/>
          <w:sz w:val="20"/>
          <w:szCs w:val="20"/>
          <w:lang w:eastAsia="pl-PL"/>
        </w:rPr>
      </w:pPr>
      <w:r w:rsidRPr="000535B0">
        <w:rPr>
          <w:rFonts w:ascii="Cambria" w:eastAsia="ArialMT" w:hAnsi="Cambria" w:cs="ArialMT"/>
          <w:sz w:val="20"/>
          <w:szCs w:val="20"/>
          <w:lang w:eastAsia="pl-PL"/>
        </w:rPr>
        <w:t>Zgodnie z art. 3 ust. 2 pkt. 10 ustawy z dnia 13 września 1</w:t>
      </w:r>
      <w:r w:rsidR="0075195C" w:rsidRPr="000535B0">
        <w:rPr>
          <w:rFonts w:ascii="Cambria" w:eastAsia="ArialMT" w:hAnsi="Cambria" w:cs="ArialMT"/>
          <w:sz w:val="20"/>
          <w:szCs w:val="20"/>
          <w:lang w:eastAsia="pl-PL"/>
        </w:rPr>
        <w:t>996 r. o utrzymaniu czystości i </w:t>
      </w:r>
      <w:r w:rsidRPr="000535B0">
        <w:rPr>
          <w:rFonts w:ascii="Cambria" w:eastAsia="ArialMT" w:hAnsi="Cambria" w:cs="ArialMT"/>
          <w:sz w:val="20"/>
          <w:szCs w:val="20"/>
          <w:lang w:eastAsia="pl-PL"/>
        </w:rPr>
        <w:t>porządku w gminach (</w:t>
      </w:r>
      <w:r w:rsidR="00C07937" w:rsidRPr="000535B0">
        <w:rPr>
          <w:rFonts w:ascii="Cambria" w:hAnsi="Cambria"/>
          <w:bCs/>
          <w:sz w:val="20"/>
          <w:szCs w:val="20"/>
        </w:rPr>
        <w:t xml:space="preserve">Dz. U. z 2022, poz. 2519 </w:t>
      </w:r>
      <w:r w:rsidRPr="000535B0">
        <w:rPr>
          <w:rFonts w:ascii="Cambria" w:hAnsi="Cambria"/>
          <w:bCs/>
          <w:sz w:val="20"/>
          <w:szCs w:val="20"/>
        </w:rPr>
        <w:t>ze zm.</w:t>
      </w:r>
      <w:r w:rsidRPr="000535B0">
        <w:rPr>
          <w:rFonts w:ascii="Cambria" w:eastAsia="ArialMT" w:hAnsi="Cambria" w:cs="ArialMT"/>
          <w:sz w:val="20"/>
          <w:szCs w:val="20"/>
          <w:lang w:eastAsia="pl-PL"/>
        </w:rPr>
        <w:t xml:space="preserve">) zwanej dalej ucipg, gminy zobowiązane są do wykonywania corocznej analizy stanu gospodarki odpadami komunalnymi, w celu weryfikacji możliwości technicznych i organizacyjnych gminy w zakresie gospodarowania odpadami komunalnymi. </w:t>
      </w:r>
    </w:p>
    <w:p w14:paraId="5F0BB578" w14:textId="77777777" w:rsidR="00926FA9" w:rsidRPr="000535B0" w:rsidRDefault="00926FA9" w:rsidP="002F3A6C">
      <w:pPr>
        <w:autoSpaceDE w:val="0"/>
        <w:autoSpaceDN w:val="0"/>
        <w:adjustRightInd w:val="0"/>
        <w:spacing w:after="0" w:line="240" w:lineRule="auto"/>
        <w:ind w:firstLine="708"/>
        <w:jc w:val="both"/>
        <w:rPr>
          <w:rFonts w:ascii="Cambria" w:eastAsia="ArialMT" w:hAnsi="Cambria" w:cs="ArialMT"/>
          <w:sz w:val="20"/>
          <w:szCs w:val="20"/>
          <w:lang w:eastAsia="pl-PL"/>
        </w:rPr>
      </w:pPr>
    </w:p>
    <w:p w14:paraId="5F3DA2F2" w14:textId="2481EC4F" w:rsidR="00653E22" w:rsidRDefault="00653E22" w:rsidP="00163886">
      <w:pPr>
        <w:autoSpaceDE w:val="0"/>
        <w:autoSpaceDN w:val="0"/>
        <w:adjustRightInd w:val="0"/>
        <w:spacing w:after="0" w:line="240" w:lineRule="auto"/>
        <w:ind w:firstLine="708"/>
        <w:jc w:val="both"/>
        <w:rPr>
          <w:rFonts w:ascii="Cambria" w:eastAsia="ArialMT" w:hAnsi="Cambria" w:cs="ArialMT"/>
          <w:sz w:val="20"/>
          <w:szCs w:val="20"/>
          <w:lang w:eastAsia="pl-PL"/>
        </w:rPr>
      </w:pPr>
      <w:r w:rsidRPr="000535B0">
        <w:rPr>
          <w:rFonts w:ascii="Cambria" w:eastAsia="ArialMT" w:hAnsi="Cambria" w:cs="ArialMT"/>
          <w:sz w:val="20"/>
          <w:szCs w:val="20"/>
          <w:lang w:eastAsia="pl-PL"/>
        </w:rPr>
        <w:t>Analiza ta ma na celu zweryfikowanie możliwości przetwarzania zmieszanych odpadów komunalnych, odpadów zielonych oraz pozostałości z sortowania i pozostałości z mechaniczno biologicznego przetwarzania odpadów komunalnych przeznaczonych do składowania, a także potrzeb inwestycyjnych związanych z gospodarowaniem odpadami komunalnymi, kosztów poniesionych w związku z odbieraniem, odzyskiem, recyklingiem i unieszkodliwianiem odpadów komunalnych. Analizy dokonuje się na podstawie sprawozdań złożonych przez podmioty odbierające odpady komunalne od właścicieli nieruchomości, podmiot prowadzący punkt selektywnego zbierania odpadów oraz rocznego sprawozdania z realizacji zadań z zakresu gospodarowania odpadami komunalnymi oraz innych dostępnych danych wpływających na koszty systemu gospodarowania odpadami komunalnymi.</w:t>
      </w:r>
    </w:p>
    <w:p w14:paraId="781C596D" w14:textId="77777777" w:rsidR="007506EE" w:rsidRDefault="007506EE" w:rsidP="00163886">
      <w:pPr>
        <w:autoSpaceDE w:val="0"/>
        <w:autoSpaceDN w:val="0"/>
        <w:adjustRightInd w:val="0"/>
        <w:spacing w:after="0" w:line="240" w:lineRule="auto"/>
        <w:ind w:firstLine="708"/>
        <w:jc w:val="both"/>
        <w:rPr>
          <w:rFonts w:ascii="Cambria" w:eastAsia="ArialMT" w:hAnsi="Cambria" w:cs="ArialMT"/>
          <w:sz w:val="20"/>
          <w:szCs w:val="20"/>
          <w:lang w:eastAsia="pl-PL"/>
        </w:rPr>
      </w:pPr>
    </w:p>
    <w:p w14:paraId="196832B3" w14:textId="76BE5225" w:rsidR="00163886" w:rsidRDefault="00163886" w:rsidP="00163886">
      <w:pPr>
        <w:autoSpaceDE w:val="0"/>
        <w:autoSpaceDN w:val="0"/>
        <w:adjustRightInd w:val="0"/>
        <w:spacing w:after="0" w:line="240" w:lineRule="auto"/>
        <w:ind w:firstLine="708"/>
        <w:jc w:val="both"/>
        <w:rPr>
          <w:rFonts w:ascii="Cambria" w:eastAsia="ArialMT" w:hAnsi="Cambria" w:cs="ArialMT"/>
          <w:sz w:val="20"/>
          <w:szCs w:val="20"/>
          <w:lang w:eastAsia="pl-PL"/>
        </w:rPr>
      </w:pPr>
      <w:r w:rsidRPr="007506EE">
        <w:rPr>
          <w:rFonts w:ascii="Cambria" w:eastAsia="ArialMT" w:hAnsi="Cambria" w:cs="ArialMT"/>
          <w:b/>
          <w:sz w:val="20"/>
          <w:szCs w:val="20"/>
          <w:lang w:eastAsia="pl-PL"/>
        </w:rPr>
        <w:t>W ciągu całego roku 2021</w:t>
      </w:r>
      <w:r w:rsidRPr="00163886">
        <w:rPr>
          <w:rFonts w:ascii="Cambria" w:eastAsia="ArialMT" w:hAnsi="Cambria" w:cs="ArialMT"/>
          <w:sz w:val="20"/>
          <w:szCs w:val="20"/>
          <w:lang w:eastAsia="pl-PL"/>
        </w:rPr>
        <w:t xml:space="preserve"> z terenu miasta Mrągowo w ramach systemu odebrano odpady komunalne w ilości 7982,392 Mg:</w:t>
      </w:r>
    </w:p>
    <w:p w14:paraId="56561789" w14:textId="77777777" w:rsidR="00163886" w:rsidRPr="00163886" w:rsidRDefault="00163886" w:rsidP="00163886">
      <w:pPr>
        <w:autoSpaceDE w:val="0"/>
        <w:autoSpaceDN w:val="0"/>
        <w:adjustRightInd w:val="0"/>
        <w:spacing w:after="0" w:line="240" w:lineRule="auto"/>
        <w:ind w:firstLine="708"/>
        <w:jc w:val="both"/>
        <w:rPr>
          <w:rFonts w:ascii="Cambria" w:eastAsia="ArialMT" w:hAnsi="Cambria" w:cs="ArialMT"/>
          <w:sz w:val="20"/>
          <w:szCs w:val="20"/>
          <w:lang w:eastAsia="pl-PL"/>
        </w:rPr>
      </w:pPr>
    </w:p>
    <w:p w14:paraId="4D6DC8C8" w14:textId="5B80092D" w:rsidR="00163886" w:rsidRPr="00163886" w:rsidRDefault="00163886" w:rsidP="00163886">
      <w:pPr>
        <w:numPr>
          <w:ilvl w:val="0"/>
          <w:numId w:val="9"/>
        </w:numPr>
        <w:tabs>
          <w:tab w:val="num" w:pos="426"/>
        </w:tabs>
        <w:spacing w:after="0" w:line="240" w:lineRule="auto"/>
        <w:jc w:val="both"/>
        <w:rPr>
          <w:rFonts w:ascii="Cambria" w:hAnsi="Cambria" w:cs="Arial"/>
          <w:sz w:val="20"/>
          <w:szCs w:val="20"/>
          <w:lang w:eastAsia="pl-PL"/>
        </w:rPr>
      </w:pPr>
      <w:r w:rsidRPr="00163886">
        <w:rPr>
          <w:rFonts w:ascii="Cambria" w:hAnsi="Cambria" w:cs="Arial"/>
          <w:sz w:val="20"/>
          <w:szCs w:val="20"/>
          <w:lang w:eastAsia="pl-PL"/>
        </w:rPr>
        <w:t xml:space="preserve">6106,400 Mg zmieszanych niesegregowanych odpadów komunalnych, co stanowi 76,50% wszystkich odpadów </w:t>
      </w:r>
    </w:p>
    <w:p w14:paraId="07BC6CA3" w14:textId="015FE162" w:rsidR="00163886" w:rsidRPr="00163886" w:rsidRDefault="00163886" w:rsidP="00163886">
      <w:pPr>
        <w:numPr>
          <w:ilvl w:val="0"/>
          <w:numId w:val="9"/>
        </w:numPr>
        <w:tabs>
          <w:tab w:val="num" w:pos="426"/>
        </w:tabs>
        <w:spacing w:after="0" w:line="240" w:lineRule="auto"/>
        <w:jc w:val="both"/>
        <w:rPr>
          <w:rFonts w:ascii="Cambria" w:hAnsi="Cambria" w:cs="Arial"/>
          <w:sz w:val="20"/>
          <w:szCs w:val="20"/>
          <w:lang w:eastAsia="pl-PL"/>
        </w:rPr>
      </w:pPr>
      <w:r w:rsidRPr="00163886">
        <w:rPr>
          <w:rFonts w:ascii="Cambria" w:hAnsi="Cambria" w:cs="Arial"/>
          <w:sz w:val="20"/>
          <w:szCs w:val="20"/>
          <w:lang w:eastAsia="pl-PL"/>
        </w:rPr>
        <w:t>1875,992 Mg selektywnych odpadów  komunalnych, w tym zielonych, co stanowi 23,50 % wszystkich odpadów.</w:t>
      </w:r>
    </w:p>
    <w:p w14:paraId="39239117" w14:textId="77777777" w:rsidR="00163886" w:rsidRDefault="00163886" w:rsidP="00163886">
      <w:pPr>
        <w:autoSpaceDE w:val="0"/>
        <w:autoSpaceDN w:val="0"/>
        <w:adjustRightInd w:val="0"/>
        <w:spacing w:after="0" w:line="240" w:lineRule="auto"/>
        <w:ind w:firstLine="708"/>
        <w:jc w:val="both"/>
        <w:rPr>
          <w:rFonts w:ascii="Cambria" w:eastAsia="ArialMT" w:hAnsi="Cambria" w:cs="ArialMT"/>
          <w:sz w:val="20"/>
          <w:szCs w:val="20"/>
          <w:lang w:eastAsia="pl-PL"/>
        </w:rPr>
      </w:pPr>
    </w:p>
    <w:p w14:paraId="6CB36481" w14:textId="04677906" w:rsidR="00163886" w:rsidRPr="00163886" w:rsidRDefault="00163886" w:rsidP="00163886">
      <w:pPr>
        <w:autoSpaceDE w:val="0"/>
        <w:autoSpaceDN w:val="0"/>
        <w:adjustRightInd w:val="0"/>
        <w:spacing w:after="0" w:line="240" w:lineRule="auto"/>
        <w:ind w:firstLine="708"/>
        <w:jc w:val="both"/>
        <w:rPr>
          <w:rFonts w:ascii="Cambria" w:eastAsia="ArialMT" w:hAnsi="Cambria" w:cs="ArialMT"/>
          <w:sz w:val="20"/>
          <w:szCs w:val="20"/>
          <w:lang w:eastAsia="pl-PL"/>
        </w:rPr>
      </w:pPr>
      <w:r>
        <w:rPr>
          <w:rFonts w:ascii="Cambria" w:eastAsia="ArialMT" w:hAnsi="Cambria" w:cs="ArialMT"/>
          <w:sz w:val="20"/>
          <w:szCs w:val="20"/>
          <w:lang w:eastAsia="pl-PL"/>
        </w:rPr>
        <w:t>W</w:t>
      </w:r>
      <w:r w:rsidRPr="00163886">
        <w:rPr>
          <w:rFonts w:ascii="Cambria" w:eastAsia="ArialMT" w:hAnsi="Cambria" w:cs="ArialMT"/>
          <w:sz w:val="20"/>
          <w:szCs w:val="20"/>
          <w:lang w:eastAsia="pl-PL"/>
        </w:rPr>
        <w:t xml:space="preserve"> Punkcie Selektywnej Zbiórki Odpadów Komunalnych, zlokalizowanym przy Stacji Przeładunkowej w miejscowości Polska Wieś 24A k/Mrągowa, </w:t>
      </w:r>
      <w:r>
        <w:rPr>
          <w:rFonts w:ascii="Cambria" w:eastAsia="ArialMT" w:hAnsi="Cambria" w:cs="ArialMT"/>
          <w:sz w:val="20"/>
          <w:szCs w:val="20"/>
          <w:lang w:eastAsia="pl-PL"/>
        </w:rPr>
        <w:t xml:space="preserve">mieszkańcy </w:t>
      </w:r>
      <w:r w:rsidRPr="00163886">
        <w:rPr>
          <w:rFonts w:ascii="Cambria" w:eastAsia="ArialMT" w:hAnsi="Cambria" w:cs="ArialMT"/>
          <w:sz w:val="20"/>
          <w:szCs w:val="20"/>
          <w:lang w:eastAsia="pl-PL"/>
        </w:rPr>
        <w:t xml:space="preserve">oddali odpady w ilości    </w:t>
      </w:r>
      <w:r w:rsidR="007506EE" w:rsidRPr="007506EE">
        <w:rPr>
          <w:rFonts w:ascii="Cambria" w:eastAsia="ArialMT" w:hAnsi="Cambria" w:cs="ArialMT"/>
          <w:sz w:val="20"/>
          <w:szCs w:val="20"/>
          <w:lang w:eastAsia="pl-PL"/>
        </w:rPr>
        <w:t xml:space="preserve">189,252 </w:t>
      </w:r>
      <w:r w:rsidRPr="00163886">
        <w:rPr>
          <w:rFonts w:ascii="Cambria" w:eastAsia="ArialMT" w:hAnsi="Cambria" w:cs="ArialMT"/>
          <w:sz w:val="20"/>
          <w:szCs w:val="20"/>
          <w:lang w:eastAsia="pl-PL"/>
        </w:rPr>
        <w:t>Mg.</w:t>
      </w:r>
    </w:p>
    <w:p w14:paraId="3451D0CF" w14:textId="77777777" w:rsidR="00163886" w:rsidRDefault="00163886" w:rsidP="00163886">
      <w:pPr>
        <w:autoSpaceDE w:val="0"/>
        <w:autoSpaceDN w:val="0"/>
        <w:adjustRightInd w:val="0"/>
        <w:spacing w:after="0" w:line="240" w:lineRule="auto"/>
        <w:ind w:firstLine="708"/>
        <w:jc w:val="both"/>
        <w:rPr>
          <w:rFonts w:ascii="Cambria" w:eastAsia="ArialMT" w:hAnsi="Cambria" w:cs="ArialMT"/>
          <w:sz w:val="20"/>
          <w:szCs w:val="20"/>
          <w:lang w:eastAsia="pl-PL"/>
        </w:rPr>
      </w:pPr>
    </w:p>
    <w:p w14:paraId="1DC47799" w14:textId="40605561" w:rsidR="007506EE" w:rsidRPr="007506EE" w:rsidRDefault="007506EE" w:rsidP="007506EE">
      <w:pPr>
        <w:autoSpaceDE w:val="0"/>
        <w:autoSpaceDN w:val="0"/>
        <w:adjustRightInd w:val="0"/>
        <w:spacing w:after="0" w:line="240" w:lineRule="auto"/>
        <w:ind w:firstLine="708"/>
        <w:jc w:val="both"/>
        <w:rPr>
          <w:rFonts w:ascii="Cambria" w:eastAsia="ArialMT" w:hAnsi="Cambria" w:cs="ArialMT"/>
          <w:sz w:val="20"/>
          <w:szCs w:val="20"/>
          <w:lang w:eastAsia="pl-PL"/>
        </w:rPr>
      </w:pPr>
      <w:r w:rsidRPr="007506EE">
        <w:rPr>
          <w:rFonts w:ascii="Cambria" w:eastAsia="ArialMT" w:hAnsi="Cambria" w:cs="ArialMT"/>
          <w:sz w:val="20"/>
          <w:szCs w:val="20"/>
          <w:lang w:eastAsia="pl-PL"/>
        </w:rPr>
        <w:lastRenderedPageBreak/>
        <w:t>Na podstawie danych zawartych w sprawozdaniach podmiotów odbierających odpady komunalne od właścicieli nieruchomości oraz danych z PSZOK sporządzono zestawienie ilości wszystkich odpadów odebranych z</w:t>
      </w:r>
      <w:r w:rsidR="00D4210D">
        <w:rPr>
          <w:rFonts w:ascii="Cambria" w:eastAsia="ArialMT" w:hAnsi="Cambria" w:cs="ArialMT"/>
          <w:sz w:val="20"/>
          <w:szCs w:val="20"/>
          <w:lang w:eastAsia="pl-PL"/>
        </w:rPr>
        <w:t xml:space="preserve"> terenu miasta Mrągowo w 2021 r.</w:t>
      </w:r>
    </w:p>
    <w:p w14:paraId="72B47D62" w14:textId="77777777" w:rsidR="007506EE" w:rsidRDefault="007506EE" w:rsidP="00163886">
      <w:pPr>
        <w:autoSpaceDE w:val="0"/>
        <w:autoSpaceDN w:val="0"/>
        <w:adjustRightInd w:val="0"/>
        <w:spacing w:after="0" w:line="240" w:lineRule="auto"/>
        <w:ind w:firstLine="708"/>
        <w:jc w:val="both"/>
        <w:rPr>
          <w:rFonts w:ascii="Cambria" w:eastAsia="ArialMT" w:hAnsi="Cambria" w:cs="ArialMT"/>
          <w:b/>
          <w:sz w:val="20"/>
          <w:szCs w:val="20"/>
          <w:lang w:eastAsia="pl-PL"/>
        </w:rPr>
      </w:pPr>
    </w:p>
    <w:p w14:paraId="71B79143" w14:textId="3E8843EA" w:rsidR="00D4210D" w:rsidRDefault="00D4210D" w:rsidP="00D4210D">
      <w:pPr>
        <w:spacing w:after="0" w:line="240" w:lineRule="auto"/>
        <w:jc w:val="center"/>
        <w:rPr>
          <w:rFonts w:ascii="Cambria" w:eastAsiaTheme="minorHAnsi" w:hAnsi="Cambria" w:cs="Arial"/>
          <w:i/>
          <w:sz w:val="20"/>
          <w:szCs w:val="20"/>
        </w:rPr>
      </w:pPr>
      <w:bookmarkStart w:id="308" w:name="_Toc137737686"/>
      <w:r w:rsidRPr="00E435C2">
        <w:rPr>
          <w:rFonts w:ascii="Cambria" w:hAnsi="Cambria"/>
          <w:b/>
          <w:i/>
          <w:sz w:val="20"/>
          <w:szCs w:val="20"/>
        </w:rPr>
        <w:t xml:space="preserve">Tabela nr </w:t>
      </w:r>
      <w:r w:rsidRPr="00E435C2">
        <w:rPr>
          <w:rFonts w:ascii="Cambria" w:hAnsi="Cambria"/>
          <w:b/>
          <w:i/>
          <w:sz w:val="20"/>
          <w:szCs w:val="20"/>
        </w:rPr>
        <w:fldChar w:fldCharType="begin"/>
      </w:r>
      <w:r w:rsidRPr="00E435C2">
        <w:rPr>
          <w:rFonts w:ascii="Cambria" w:hAnsi="Cambria"/>
          <w:b/>
          <w:i/>
          <w:sz w:val="20"/>
          <w:szCs w:val="20"/>
        </w:rPr>
        <w:instrText xml:space="preserve"> SEQ Tabela \* ARABIC </w:instrText>
      </w:r>
      <w:r w:rsidRPr="00E435C2">
        <w:rPr>
          <w:rFonts w:ascii="Cambria" w:hAnsi="Cambria"/>
          <w:b/>
          <w:i/>
          <w:sz w:val="20"/>
          <w:szCs w:val="20"/>
        </w:rPr>
        <w:fldChar w:fldCharType="separate"/>
      </w:r>
      <w:r w:rsidR="0024480C">
        <w:rPr>
          <w:rFonts w:ascii="Cambria" w:hAnsi="Cambria"/>
          <w:b/>
          <w:i/>
          <w:noProof/>
          <w:sz w:val="20"/>
          <w:szCs w:val="20"/>
        </w:rPr>
        <w:t>20</w:t>
      </w:r>
      <w:r w:rsidRPr="00E435C2">
        <w:rPr>
          <w:rFonts w:ascii="Cambria" w:hAnsi="Cambria"/>
          <w:b/>
          <w:i/>
          <w:sz w:val="20"/>
          <w:szCs w:val="20"/>
        </w:rPr>
        <w:fldChar w:fldCharType="end"/>
      </w:r>
      <w:r w:rsidRPr="00E435C2">
        <w:rPr>
          <w:rFonts w:ascii="Cambria" w:hAnsi="Cambria"/>
          <w:b/>
          <w:i/>
          <w:sz w:val="20"/>
          <w:szCs w:val="20"/>
        </w:rPr>
        <w:t>.</w:t>
      </w:r>
      <w:r w:rsidRPr="00E435C2">
        <w:rPr>
          <w:rFonts w:ascii="Cambria" w:hAnsi="Cambria" w:cs="Calibri"/>
          <w:i/>
          <w:sz w:val="20"/>
          <w:szCs w:val="20"/>
          <w:lang w:eastAsia="pl-PL"/>
        </w:rPr>
        <w:t xml:space="preserve"> </w:t>
      </w:r>
      <w:r>
        <w:rPr>
          <w:rFonts w:ascii="Cambria" w:eastAsiaTheme="minorHAnsi" w:hAnsi="Cambria" w:cs="Arial"/>
          <w:i/>
          <w:sz w:val="20"/>
          <w:szCs w:val="20"/>
        </w:rPr>
        <w:t>Odpady odebrane z terenu miasta Mrągowo w 2021 roku</w:t>
      </w:r>
      <w:bookmarkEnd w:id="308"/>
      <w:r w:rsidRPr="00E435C2">
        <w:rPr>
          <w:rFonts w:ascii="Cambria" w:eastAsiaTheme="minorHAnsi" w:hAnsi="Cambria" w:cs="Arial"/>
          <w:i/>
          <w:sz w:val="20"/>
          <w:szCs w:val="20"/>
        </w:rPr>
        <w:t xml:space="preserve"> </w:t>
      </w:r>
    </w:p>
    <w:p w14:paraId="6B77E7DF" w14:textId="77777777" w:rsidR="00D4210D" w:rsidRPr="00D4210D" w:rsidRDefault="00D4210D" w:rsidP="00D4210D">
      <w:pPr>
        <w:spacing w:after="0" w:line="240" w:lineRule="auto"/>
        <w:jc w:val="center"/>
        <w:rPr>
          <w:rFonts w:ascii="Cambria" w:eastAsiaTheme="minorHAnsi" w:hAnsi="Cambria" w:cs="Arial"/>
          <w:i/>
          <w:sz w:val="6"/>
          <w:szCs w:val="20"/>
        </w:rPr>
      </w:pPr>
    </w:p>
    <w:tbl>
      <w:tblPr>
        <w:tblW w:w="87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90"/>
        <w:gridCol w:w="5126"/>
        <w:gridCol w:w="2239"/>
      </w:tblGrid>
      <w:tr w:rsidR="007506EE" w:rsidRPr="00D4210D" w14:paraId="67F7C56F" w14:textId="77777777" w:rsidTr="00D4210D">
        <w:trPr>
          <w:trHeight w:val="397"/>
          <w:jc w:val="center"/>
        </w:trPr>
        <w:tc>
          <w:tcPr>
            <w:tcW w:w="139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2CFC4BF" w14:textId="77777777" w:rsidR="007506EE" w:rsidRPr="00D4210D" w:rsidRDefault="007506EE" w:rsidP="00D4210D">
            <w:pPr>
              <w:spacing w:before="144" w:line="240" w:lineRule="auto"/>
              <w:ind w:right="14"/>
              <w:contextualSpacing/>
              <w:jc w:val="center"/>
              <w:rPr>
                <w:rFonts w:ascii="Cambria" w:hAnsi="Cambria"/>
                <w:b/>
                <w:sz w:val="20"/>
                <w:szCs w:val="20"/>
              </w:rPr>
            </w:pPr>
            <w:r w:rsidRPr="00D4210D">
              <w:rPr>
                <w:rFonts w:ascii="Cambria" w:hAnsi="Cambria"/>
                <w:b/>
                <w:sz w:val="20"/>
                <w:szCs w:val="20"/>
              </w:rPr>
              <w:t>Kod odebranych odpadów</w:t>
            </w:r>
          </w:p>
        </w:tc>
        <w:tc>
          <w:tcPr>
            <w:tcW w:w="5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7BB80B7" w14:textId="77777777" w:rsidR="007506EE" w:rsidRPr="00D4210D" w:rsidRDefault="007506EE" w:rsidP="00D4210D">
            <w:pPr>
              <w:spacing w:before="144" w:line="240" w:lineRule="auto"/>
              <w:ind w:right="14"/>
              <w:contextualSpacing/>
              <w:jc w:val="center"/>
              <w:rPr>
                <w:rFonts w:ascii="Cambria" w:hAnsi="Cambria"/>
                <w:b/>
                <w:sz w:val="20"/>
                <w:szCs w:val="20"/>
              </w:rPr>
            </w:pPr>
            <w:r w:rsidRPr="00D4210D">
              <w:rPr>
                <w:rFonts w:ascii="Cambria" w:hAnsi="Cambria"/>
                <w:b/>
                <w:sz w:val="20"/>
                <w:szCs w:val="20"/>
              </w:rPr>
              <w:t>Rodzaj odebranych odpadów</w:t>
            </w:r>
          </w:p>
        </w:tc>
        <w:tc>
          <w:tcPr>
            <w:tcW w:w="22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F45E890" w14:textId="4FE48C4B" w:rsidR="007506EE" w:rsidRPr="00D4210D" w:rsidRDefault="007506EE" w:rsidP="00D4210D">
            <w:pPr>
              <w:spacing w:before="144" w:line="240" w:lineRule="auto"/>
              <w:ind w:right="14"/>
              <w:contextualSpacing/>
              <w:jc w:val="center"/>
              <w:rPr>
                <w:rFonts w:ascii="Cambria" w:hAnsi="Cambria"/>
                <w:b/>
                <w:sz w:val="20"/>
                <w:szCs w:val="20"/>
              </w:rPr>
            </w:pPr>
            <w:r w:rsidRPr="00D4210D">
              <w:rPr>
                <w:rFonts w:ascii="Cambria" w:hAnsi="Cambria"/>
                <w:b/>
                <w:sz w:val="20"/>
                <w:szCs w:val="20"/>
              </w:rPr>
              <w:t>Wielkość odebranych odpadów w roku 2021 (Mg)</w:t>
            </w:r>
          </w:p>
        </w:tc>
      </w:tr>
      <w:tr w:rsidR="007506EE" w:rsidRPr="00D4210D" w14:paraId="2A35E48C" w14:textId="77777777" w:rsidTr="00D4210D">
        <w:trPr>
          <w:trHeight w:val="397"/>
          <w:jc w:val="center"/>
        </w:trPr>
        <w:tc>
          <w:tcPr>
            <w:tcW w:w="1390" w:type="dxa"/>
            <w:tcBorders>
              <w:top w:val="single" w:sz="4" w:space="0" w:color="auto"/>
              <w:left w:val="single" w:sz="4" w:space="0" w:color="auto"/>
              <w:bottom w:val="single" w:sz="4" w:space="0" w:color="auto"/>
              <w:right w:val="single" w:sz="4" w:space="0" w:color="auto"/>
            </w:tcBorders>
            <w:vAlign w:val="center"/>
          </w:tcPr>
          <w:p w14:paraId="275E2D89" w14:textId="77777777" w:rsidR="007506EE" w:rsidRPr="00D4210D" w:rsidRDefault="007506EE" w:rsidP="00D4210D">
            <w:pPr>
              <w:spacing w:before="144" w:line="240" w:lineRule="auto"/>
              <w:ind w:right="14"/>
              <w:contextualSpacing/>
              <w:jc w:val="center"/>
              <w:rPr>
                <w:rFonts w:ascii="Cambria" w:hAnsi="Cambria"/>
                <w:sz w:val="20"/>
                <w:szCs w:val="20"/>
              </w:rPr>
            </w:pPr>
          </w:p>
          <w:p w14:paraId="63059E0F" w14:textId="77777777" w:rsidR="007506EE" w:rsidRPr="00D4210D" w:rsidRDefault="007506EE" w:rsidP="00D4210D">
            <w:pPr>
              <w:spacing w:before="144" w:line="240" w:lineRule="auto"/>
              <w:ind w:right="14"/>
              <w:contextualSpacing/>
              <w:jc w:val="center"/>
              <w:rPr>
                <w:rFonts w:ascii="Cambria" w:hAnsi="Cambria"/>
                <w:sz w:val="20"/>
                <w:szCs w:val="20"/>
              </w:rPr>
            </w:pPr>
            <w:r w:rsidRPr="00D4210D">
              <w:rPr>
                <w:rFonts w:ascii="Cambria" w:hAnsi="Cambria"/>
                <w:sz w:val="20"/>
                <w:szCs w:val="20"/>
              </w:rPr>
              <w:t>20 03 01</w:t>
            </w:r>
          </w:p>
          <w:p w14:paraId="698D959D" w14:textId="77777777" w:rsidR="007506EE" w:rsidRPr="00D4210D" w:rsidRDefault="007506EE" w:rsidP="00D4210D">
            <w:pPr>
              <w:spacing w:before="144" w:line="240" w:lineRule="auto"/>
              <w:ind w:right="14"/>
              <w:contextualSpacing/>
              <w:jc w:val="center"/>
              <w:rPr>
                <w:rFonts w:ascii="Cambria" w:hAnsi="Cambria"/>
                <w:sz w:val="20"/>
                <w:szCs w:val="20"/>
              </w:rPr>
            </w:pPr>
          </w:p>
        </w:tc>
        <w:tc>
          <w:tcPr>
            <w:tcW w:w="5126" w:type="dxa"/>
            <w:tcBorders>
              <w:top w:val="single" w:sz="4" w:space="0" w:color="auto"/>
              <w:left w:val="single" w:sz="4" w:space="0" w:color="auto"/>
              <w:bottom w:val="single" w:sz="4" w:space="0" w:color="auto"/>
              <w:right w:val="single" w:sz="4" w:space="0" w:color="auto"/>
            </w:tcBorders>
            <w:vAlign w:val="center"/>
            <w:hideMark/>
          </w:tcPr>
          <w:p w14:paraId="77B1A503" w14:textId="77777777" w:rsidR="007506EE" w:rsidRPr="00D4210D" w:rsidRDefault="007506EE" w:rsidP="00D4210D">
            <w:pPr>
              <w:spacing w:before="144" w:line="240" w:lineRule="auto"/>
              <w:ind w:right="14"/>
              <w:contextualSpacing/>
              <w:jc w:val="center"/>
              <w:rPr>
                <w:rFonts w:ascii="Cambria" w:hAnsi="Cambria"/>
                <w:sz w:val="20"/>
                <w:szCs w:val="20"/>
              </w:rPr>
            </w:pPr>
            <w:r w:rsidRPr="00D4210D">
              <w:rPr>
                <w:rFonts w:ascii="Cambria" w:hAnsi="Cambria"/>
                <w:sz w:val="20"/>
                <w:szCs w:val="20"/>
              </w:rPr>
              <w:t>Niesegregowane (zmieszane) odpady komunalne</w:t>
            </w:r>
          </w:p>
        </w:tc>
        <w:tc>
          <w:tcPr>
            <w:tcW w:w="2239" w:type="dxa"/>
            <w:tcBorders>
              <w:top w:val="single" w:sz="4" w:space="0" w:color="auto"/>
              <w:left w:val="single" w:sz="4" w:space="0" w:color="auto"/>
              <w:bottom w:val="single" w:sz="4" w:space="0" w:color="auto"/>
              <w:right w:val="single" w:sz="4" w:space="0" w:color="auto"/>
            </w:tcBorders>
            <w:vAlign w:val="center"/>
            <w:hideMark/>
          </w:tcPr>
          <w:p w14:paraId="75146364" w14:textId="77777777" w:rsidR="007506EE" w:rsidRPr="00D4210D" w:rsidRDefault="007506EE" w:rsidP="00D4210D">
            <w:pPr>
              <w:spacing w:before="144" w:line="240" w:lineRule="auto"/>
              <w:ind w:right="14"/>
              <w:contextualSpacing/>
              <w:jc w:val="center"/>
              <w:rPr>
                <w:rFonts w:ascii="Cambria" w:hAnsi="Cambria"/>
                <w:sz w:val="20"/>
                <w:szCs w:val="20"/>
              </w:rPr>
            </w:pPr>
            <w:r w:rsidRPr="00D4210D">
              <w:rPr>
                <w:rFonts w:ascii="Cambria" w:hAnsi="Cambria"/>
                <w:sz w:val="20"/>
                <w:szCs w:val="20"/>
              </w:rPr>
              <w:t>6202,70</w:t>
            </w:r>
          </w:p>
        </w:tc>
      </w:tr>
      <w:tr w:rsidR="007506EE" w:rsidRPr="00D4210D" w14:paraId="30D98D3F" w14:textId="77777777" w:rsidTr="00D4210D">
        <w:trPr>
          <w:trHeight w:val="397"/>
          <w:jc w:val="center"/>
        </w:trPr>
        <w:tc>
          <w:tcPr>
            <w:tcW w:w="1390" w:type="dxa"/>
            <w:tcBorders>
              <w:top w:val="single" w:sz="4" w:space="0" w:color="auto"/>
              <w:left w:val="single" w:sz="4" w:space="0" w:color="auto"/>
              <w:bottom w:val="single" w:sz="4" w:space="0" w:color="auto"/>
              <w:right w:val="single" w:sz="4" w:space="0" w:color="auto"/>
            </w:tcBorders>
            <w:vAlign w:val="center"/>
            <w:hideMark/>
          </w:tcPr>
          <w:p w14:paraId="708D9404" w14:textId="77777777" w:rsidR="007506EE" w:rsidRPr="00D4210D" w:rsidRDefault="007506EE" w:rsidP="00D4210D">
            <w:pPr>
              <w:spacing w:before="144" w:line="240" w:lineRule="auto"/>
              <w:ind w:right="14"/>
              <w:contextualSpacing/>
              <w:jc w:val="center"/>
              <w:rPr>
                <w:rFonts w:ascii="Cambria" w:hAnsi="Cambria"/>
                <w:sz w:val="20"/>
                <w:szCs w:val="20"/>
              </w:rPr>
            </w:pPr>
            <w:r w:rsidRPr="00D4210D">
              <w:rPr>
                <w:rFonts w:ascii="Cambria" w:hAnsi="Cambria"/>
                <w:sz w:val="20"/>
                <w:szCs w:val="20"/>
              </w:rPr>
              <w:t>15 01 01</w:t>
            </w:r>
          </w:p>
          <w:p w14:paraId="02745066" w14:textId="77777777" w:rsidR="007506EE" w:rsidRPr="00D4210D" w:rsidRDefault="007506EE" w:rsidP="00D4210D">
            <w:pPr>
              <w:spacing w:before="144" w:line="240" w:lineRule="auto"/>
              <w:ind w:right="14"/>
              <w:contextualSpacing/>
              <w:jc w:val="center"/>
              <w:rPr>
                <w:rFonts w:ascii="Cambria" w:hAnsi="Cambria"/>
                <w:sz w:val="20"/>
                <w:szCs w:val="20"/>
              </w:rPr>
            </w:pPr>
            <w:r w:rsidRPr="00D4210D">
              <w:rPr>
                <w:rFonts w:ascii="Cambria" w:hAnsi="Cambria"/>
                <w:sz w:val="20"/>
                <w:szCs w:val="20"/>
              </w:rPr>
              <w:t>20 01 01</w:t>
            </w:r>
          </w:p>
        </w:tc>
        <w:tc>
          <w:tcPr>
            <w:tcW w:w="5126" w:type="dxa"/>
            <w:tcBorders>
              <w:top w:val="single" w:sz="4" w:space="0" w:color="auto"/>
              <w:left w:val="single" w:sz="4" w:space="0" w:color="auto"/>
              <w:bottom w:val="single" w:sz="4" w:space="0" w:color="auto"/>
              <w:right w:val="single" w:sz="4" w:space="0" w:color="auto"/>
            </w:tcBorders>
            <w:vAlign w:val="center"/>
            <w:hideMark/>
          </w:tcPr>
          <w:p w14:paraId="433CFEBE" w14:textId="77777777" w:rsidR="007506EE" w:rsidRPr="00D4210D" w:rsidRDefault="007506EE" w:rsidP="00D4210D">
            <w:pPr>
              <w:spacing w:before="144" w:line="240" w:lineRule="auto"/>
              <w:ind w:right="14"/>
              <w:contextualSpacing/>
              <w:jc w:val="center"/>
              <w:rPr>
                <w:rFonts w:ascii="Cambria" w:hAnsi="Cambria"/>
                <w:sz w:val="20"/>
                <w:szCs w:val="20"/>
              </w:rPr>
            </w:pPr>
            <w:r w:rsidRPr="00D4210D">
              <w:rPr>
                <w:rFonts w:ascii="Cambria" w:hAnsi="Cambria"/>
                <w:sz w:val="20"/>
                <w:szCs w:val="20"/>
              </w:rPr>
              <w:t>Opakowania z papieru i tektury</w:t>
            </w:r>
          </w:p>
          <w:p w14:paraId="1605A6E1" w14:textId="77777777" w:rsidR="007506EE" w:rsidRPr="00D4210D" w:rsidRDefault="007506EE" w:rsidP="00D4210D">
            <w:pPr>
              <w:spacing w:before="144" w:line="240" w:lineRule="auto"/>
              <w:ind w:right="14"/>
              <w:contextualSpacing/>
              <w:jc w:val="center"/>
              <w:rPr>
                <w:rFonts w:ascii="Cambria" w:hAnsi="Cambria"/>
                <w:sz w:val="20"/>
                <w:szCs w:val="20"/>
              </w:rPr>
            </w:pPr>
            <w:r w:rsidRPr="00D4210D">
              <w:rPr>
                <w:rFonts w:ascii="Cambria" w:hAnsi="Cambria"/>
                <w:sz w:val="20"/>
                <w:szCs w:val="20"/>
              </w:rPr>
              <w:t>Papier i tektura</w:t>
            </w:r>
          </w:p>
        </w:tc>
        <w:tc>
          <w:tcPr>
            <w:tcW w:w="2239" w:type="dxa"/>
            <w:tcBorders>
              <w:top w:val="single" w:sz="4" w:space="0" w:color="auto"/>
              <w:left w:val="single" w:sz="4" w:space="0" w:color="auto"/>
              <w:bottom w:val="single" w:sz="4" w:space="0" w:color="auto"/>
              <w:right w:val="single" w:sz="4" w:space="0" w:color="auto"/>
            </w:tcBorders>
            <w:vAlign w:val="center"/>
            <w:hideMark/>
          </w:tcPr>
          <w:p w14:paraId="71DFC6C6" w14:textId="77777777" w:rsidR="007506EE" w:rsidRPr="00D4210D" w:rsidRDefault="007506EE" w:rsidP="00D4210D">
            <w:pPr>
              <w:spacing w:before="144" w:line="240" w:lineRule="auto"/>
              <w:ind w:right="14"/>
              <w:contextualSpacing/>
              <w:jc w:val="center"/>
              <w:rPr>
                <w:rFonts w:ascii="Cambria" w:hAnsi="Cambria"/>
                <w:sz w:val="20"/>
                <w:szCs w:val="20"/>
              </w:rPr>
            </w:pPr>
            <w:r w:rsidRPr="00D4210D">
              <w:rPr>
                <w:rFonts w:ascii="Cambria" w:hAnsi="Cambria"/>
                <w:sz w:val="20"/>
                <w:szCs w:val="20"/>
              </w:rPr>
              <w:t>342,97</w:t>
            </w:r>
          </w:p>
        </w:tc>
      </w:tr>
      <w:tr w:rsidR="007506EE" w:rsidRPr="00D4210D" w14:paraId="006DDDE9" w14:textId="77777777" w:rsidTr="00D4210D">
        <w:trPr>
          <w:trHeight w:val="397"/>
          <w:jc w:val="center"/>
        </w:trPr>
        <w:tc>
          <w:tcPr>
            <w:tcW w:w="1390" w:type="dxa"/>
            <w:tcBorders>
              <w:top w:val="single" w:sz="4" w:space="0" w:color="auto"/>
              <w:left w:val="single" w:sz="4" w:space="0" w:color="auto"/>
              <w:bottom w:val="single" w:sz="4" w:space="0" w:color="auto"/>
              <w:right w:val="single" w:sz="4" w:space="0" w:color="auto"/>
            </w:tcBorders>
            <w:vAlign w:val="center"/>
            <w:hideMark/>
          </w:tcPr>
          <w:p w14:paraId="250C7258" w14:textId="77777777" w:rsidR="007506EE" w:rsidRPr="00D4210D" w:rsidRDefault="007506EE" w:rsidP="00D4210D">
            <w:pPr>
              <w:spacing w:before="144" w:line="240" w:lineRule="auto"/>
              <w:ind w:right="14"/>
              <w:contextualSpacing/>
              <w:jc w:val="center"/>
              <w:rPr>
                <w:rFonts w:ascii="Cambria" w:hAnsi="Cambria"/>
                <w:sz w:val="20"/>
                <w:szCs w:val="20"/>
              </w:rPr>
            </w:pPr>
            <w:r w:rsidRPr="00D4210D">
              <w:rPr>
                <w:rFonts w:ascii="Cambria" w:hAnsi="Cambria"/>
                <w:sz w:val="20"/>
                <w:szCs w:val="20"/>
              </w:rPr>
              <w:t>15 01 02</w:t>
            </w:r>
          </w:p>
          <w:p w14:paraId="698B663E" w14:textId="77777777" w:rsidR="007506EE" w:rsidRPr="00D4210D" w:rsidRDefault="007506EE" w:rsidP="00D4210D">
            <w:pPr>
              <w:spacing w:before="144" w:line="240" w:lineRule="auto"/>
              <w:ind w:right="14"/>
              <w:contextualSpacing/>
              <w:jc w:val="center"/>
              <w:rPr>
                <w:rFonts w:ascii="Cambria" w:hAnsi="Cambria"/>
                <w:sz w:val="20"/>
                <w:szCs w:val="20"/>
              </w:rPr>
            </w:pPr>
            <w:r w:rsidRPr="00D4210D">
              <w:rPr>
                <w:rFonts w:ascii="Cambria" w:hAnsi="Cambria"/>
                <w:sz w:val="20"/>
                <w:szCs w:val="20"/>
              </w:rPr>
              <w:t>20 01  39</w:t>
            </w:r>
          </w:p>
        </w:tc>
        <w:tc>
          <w:tcPr>
            <w:tcW w:w="5126" w:type="dxa"/>
            <w:tcBorders>
              <w:top w:val="single" w:sz="4" w:space="0" w:color="auto"/>
              <w:left w:val="single" w:sz="4" w:space="0" w:color="auto"/>
              <w:bottom w:val="single" w:sz="4" w:space="0" w:color="auto"/>
              <w:right w:val="single" w:sz="4" w:space="0" w:color="auto"/>
            </w:tcBorders>
            <w:vAlign w:val="center"/>
            <w:hideMark/>
          </w:tcPr>
          <w:p w14:paraId="23DE5548" w14:textId="77777777" w:rsidR="007506EE" w:rsidRPr="00D4210D" w:rsidRDefault="007506EE" w:rsidP="00D4210D">
            <w:pPr>
              <w:spacing w:before="144" w:line="240" w:lineRule="auto"/>
              <w:ind w:right="14"/>
              <w:contextualSpacing/>
              <w:jc w:val="center"/>
              <w:rPr>
                <w:rFonts w:ascii="Cambria" w:hAnsi="Cambria"/>
                <w:sz w:val="20"/>
                <w:szCs w:val="20"/>
              </w:rPr>
            </w:pPr>
            <w:r w:rsidRPr="00D4210D">
              <w:rPr>
                <w:rFonts w:ascii="Cambria" w:hAnsi="Cambria"/>
                <w:sz w:val="20"/>
                <w:szCs w:val="20"/>
              </w:rPr>
              <w:t>Opakowania z tworzyw sztucznych</w:t>
            </w:r>
          </w:p>
          <w:p w14:paraId="237A6F31" w14:textId="77777777" w:rsidR="007506EE" w:rsidRPr="00D4210D" w:rsidRDefault="007506EE" w:rsidP="00D4210D">
            <w:pPr>
              <w:spacing w:before="144" w:line="240" w:lineRule="auto"/>
              <w:ind w:right="14"/>
              <w:contextualSpacing/>
              <w:jc w:val="center"/>
              <w:rPr>
                <w:rFonts w:ascii="Cambria" w:hAnsi="Cambria"/>
                <w:sz w:val="20"/>
                <w:szCs w:val="20"/>
              </w:rPr>
            </w:pPr>
            <w:r w:rsidRPr="00D4210D">
              <w:rPr>
                <w:rFonts w:ascii="Cambria" w:hAnsi="Cambria"/>
                <w:sz w:val="20"/>
                <w:szCs w:val="20"/>
              </w:rPr>
              <w:t>Tworzywa sztuczne</w:t>
            </w:r>
          </w:p>
        </w:tc>
        <w:tc>
          <w:tcPr>
            <w:tcW w:w="2239" w:type="dxa"/>
            <w:tcBorders>
              <w:top w:val="single" w:sz="4" w:space="0" w:color="auto"/>
              <w:left w:val="single" w:sz="4" w:space="0" w:color="auto"/>
              <w:bottom w:val="single" w:sz="4" w:space="0" w:color="auto"/>
              <w:right w:val="single" w:sz="4" w:space="0" w:color="auto"/>
            </w:tcBorders>
            <w:vAlign w:val="center"/>
            <w:hideMark/>
          </w:tcPr>
          <w:p w14:paraId="2B0881F2" w14:textId="77777777" w:rsidR="007506EE" w:rsidRPr="00D4210D" w:rsidRDefault="007506EE" w:rsidP="00D4210D">
            <w:pPr>
              <w:spacing w:before="144" w:line="240" w:lineRule="auto"/>
              <w:ind w:right="14"/>
              <w:contextualSpacing/>
              <w:jc w:val="center"/>
              <w:rPr>
                <w:rFonts w:ascii="Cambria" w:hAnsi="Cambria"/>
                <w:sz w:val="20"/>
                <w:szCs w:val="20"/>
              </w:rPr>
            </w:pPr>
            <w:r w:rsidRPr="00D4210D">
              <w:rPr>
                <w:rFonts w:ascii="Cambria" w:hAnsi="Cambria"/>
                <w:sz w:val="20"/>
                <w:szCs w:val="20"/>
              </w:rPr>
              <w:t>346,84</w:t>
            </w:r>
          </w:p>
        </w:tc>
      </w:tr>
      <w:tr w:rsidR="007506EE" w:rsidRPr="00D4210D" w14:paraId="14770464" w14:textId="77777777" w:rsidTr="00D4210D">
        <w:trPr>
          <w:trHeight w:val="397"/>
          <w:jc w:val="center"/>
        </w:trPr>
        <w:tc>
          <w:tcPr>
            <w:tcW w:w="1390" w:type="dxa"/>
            <w:tcBorders>
              <w:top w:val="single" w:sz="4" w:space="0" w:color="auto"/>
              <w:left w:val="single" w:sz="4" w:space="0" w:color="auto"/>
              <w:bottom w:val="single" w:sz="4" w:space="0" w:color="auto"/>
              <w:right w:val="single" w:sz="4" w:space="0" w:color="auto"/>
            </w:tcBorders>
            <w:vAlign w:val="center"/>
            <w:hideMark/>
          </w:tcPr>
          <w:p w14:paraId="11E6E194" w14:textId="77777777" w:rsidR="007506EE" w:rsidRPr="00D4210D" w:rsidRDefault="007506EE" w:rsidP="00D4210D">
            <w:pPr>
              <w:spacing w:before="144" w:line="240" w:lineRule="auto"/>
              <w:ind w:right="14"/>
              <w:contextualSpacing/>
              <w:jc w:val="center"/>
              <w:rPr>
                <w:rFonts w:ascii="Cambria" w:hAnsi="Cambria"/>
                <w:sz w:val="20"/>
                <w:szCs w:val="20"/>
              </w:rPr>
            </w:pPr>
            <w:r w:rsidRPr="00D4210D">
              <w:rPr>
                <w:rFonts w:ascii="Cambria" w:hAnsi="Cambria"/>
                <w:sz w:val="20"/>
                <w:szCs w:val="20"/>
              </w:rPr>
              <w:t>15 01 07</w:t>
            </w:r>
          </w:p>
        </w:tc>
        <w:tc>
          <w:tcPr>
            <w:tcW w:w="5126" w:type="dxa"/>
            <w:tcBorders>
              <w:top w:val="single" w:sz="4" w:space="0" w:color="auto"/>
              <w:left w:val="single" w:sz="4" w:space="0" w:color="auto"/>
              <w:bottom w:val="single" w:sz="4" w:space="0" w:color="auto"/>
              <w:right w:val="single" w:sz="4" w:space="0" w:color="auto"/>
            </w:tcBorders>
            <w:vAlign w:val="center"/>
            <w:hideMark/>
          </w:tcPr>
          <w:p w14:paraId="6168AB81" w14:textId="77777777" w:rsidR="007506EE" w:rsidRPr="00D4210D" w:rsidRDefault="007506EE" w:rsidP="00D4210D">
            <w:pPr>
              <w:spacing w:before="144" w:line="240" w:lineRule="auto"/>
              <w:ind w:right="14"/>
              <w:contextualSpacing/>
              <w:jc w:val="center"/>
              <w:rPr>
                <w:rFonts w:ascii="Cambria" w:hAnsi="Cambria"/>
                <w:sz w:val="20"/>
                <w:szCs w:val="20"/>
              </w:rPr>
            </w:pPr>
            <w:r w:rsidRPr="00D4210D">
              <w:rPr>
                <w:rFonts w:ascii="Cambria" w:hAnsi="Cambria"/>
                <w:sz w:val="20"/>
                <w:szCs w:val="20"/>
              </w:rPr>
              <w:t>Opakowania ze szkła</w:t>
            </w:r>
          </w:p>
        </w:tc>
        <w:tc>
          <w:tcPr>
            <w:tcW w:w="2239" w:type="dxa"/>
            <w:tcBorders>
              <w:top w:val="single" w:sz="4" w:space="0" w:color="auto"/>
              <w:left w:val="single" w:sz="4" w:space="0" w:color="auto"/>
              <w:bottom w:val="single" w:sz="4" w:space="0" w:color="auto"/>
              <w:right w:val="single" w:sz="4" w:space="0" w:color="auto"/>
            </w:tcBorders>
            <w:vAlign w:val="center"/>
            <w:hideMark/>
          </w:tcPr>
          <w:p w14:paraId="078856CF" w14:textId="77777777" w:rsidR="007506EE" w:rsidRPr="00D4210D" w:rsidRDefault="007506EE" w:rsidP="00D4210D">
            <w:pPr>
              <w:spacing w:before="144" w:line="240" w:lineRule="auto"/>
              <w:ind w:right="14"/>
              <w:contextualSpacing/>
              <w:jc w:val="center"/>
              <w:rPr>
                <w:rFonts w:ascii="Cambria" w:hAnsi="Cambria"/>
                <w:sz w:val="20"/>
                <w:szCs w:val="20"/>
              </w:rPr>
            </w:pPr>
            <w:r w:rsidRPr="00D4210D">
              <w:rPr>
                <w:rFonts w:ascii="Cambria" w:hAnsi="Cambria"/>
                <w:sz w:val="20"/>
                <w:szCs w:val="20"/>
              </w:rPr>
              <w:t>325,69</w:t>
            </w:r>
          </w:p>
        </w:tc>
      </w:tr>
      <w:tr w:rsidR="007506EE" w:rsidRPr="00D4210D" w14:paraId="53CD4189" w14:textId="77777777" w:rsidTr="00D4210D">
        <w:trPr>
          <w:trHeight w:val="397"/>
          <w:jc w:val="center"/>
        </w:trPr>
        <w:tc>
          <w:tcPr>
            <w:tcW w:w="1390" w:type="dxa"/>
            <w:tcBorders>
              <w:top w:val="single" w:sz="4" w:space="0" w:color="auto"/>
              <w:left w:val="single" w:sz="4" w:space="0" w:color="auto"/>
              <w:bottom w:val="single" w:sz="4" w:space="0" w:color="auto"/>
              <w:right w:val="single" w:sz="4" w:space="0" w:color="auto"/>
            </w:tcBorders>
            <w:vAlign w:val="center"/>
            <w:hideMark/>
          </w:tcPr>
          <w:p w14:paraId="34F024DB" w14:textId="77777777" w:rsidR="007506EE" w:rsidRPr="00D4210D" w:rsidRDefault="007506EE" w:rsidP="00D4210D">
            <w:pPr>
              <w:spacing w:before="144" w:line="240" w:lineRule="auto"/>
              <w:ind w:right="14"/>
              <w:contextualSpacing/>
              <w:jc w:val="center"/>
              <w:rPr>
                <w:rFonts w:ascii="Cambria" w:hAnsi="Cambria"/>
                <w:sz w:val="20"/>
                <w:szCs w:val="20"/>
              </w:rPr>
            </w:pPr>
            <w:r w:rsidRPr="00D4210D">
              <w:rPr>
                <w:rFonts w:ascii="Cambria" w:hAnsi="Cambria"/>
                <w:sz w:val="20"/>
                <w:szCs w:val="20"/>
              </w:rPr>
              <w:t>16 01 03</w:t>
            </w:r>
          </w:p>
        </w:tc>
        <w:tc>
          <w:tcPr>
            <w:tcW w:w="5126" w:type="dxa"/>
            <w:tcBorders>
              <w:top w:val="single" w:sz="4" w:space="0" w:color="auto"/>
              <w:left w:val="single" w:sz="4" w:space="0" w:color="auto"/>
              <w:bottom w:val="single" w:sz="4" w:space="0" w:color="auto"/>
              <w:right w:val="single" w:sz="4" w:space="0" w:color="auto"/>
            </w:tcBorders>
            <w:vAlign w:val="center"/>
            <w:hideMark/>
          </w:tcPr>
          <w:p w14:paraId="7BC2A5B2" w14:textId="77777777" w:rsidR="007506EE" w:rsidRPr="00D4210D" w:rsidRDefault="007506EE" w:rsidP="00D4210D">
            <w:pPr>
              <w:spacing w:before="144" w:line="240" w:lineRule="auto"/>
              <w:ind w:right="14"/>
              <w:contextualSpacing/>
              <w:jc w:val="center"/>
              <w:rPr>
                <w:rFonts w:ascii="Cambria" w:hAnsi="Cambria"/>
                <w:sz w:val="20"/>
                <w:szCs w:val="20"/>
              </w:rPr>
            </w:pPr>
            <w:r w:rsidRPr="00D4210D">
              <w:rPr>
                <w:rFonts w:ascii="Cambria" w:hAnsi="Cambria"/>
                <w:sz w:val="20"/>
                <w:szCs w:val="20"/>
              </w:rPr>
              <w:t>Zużyte opony</w:t>
            </w:r>
          </w:p>
        </w:tc>
        <w:tc>
          <w:tcPr>
            <w:tcW w:w="2239" w:type="dxa"/>
            <w:tcBorders>
              <w:top w:val="single" w:sz="4" w:space="0" w:color="auto"/>
              <w:left w:val="single" w:sz="4" w:space="0" w:color="auto"/>
              <w:bottom w:val="single" w:sz="4" w:space="0" w:color="auto"/>
              <w:right w:val="single" w:sz="4" w:space="0" w:color="auto"/>
            </w:tcBorders>
            <w:vAlign w:val="center"/>
            <w:hideMark/>
          </w:tcPr>
          <w:p w14:paraId="755B8A15" w14:textId="77777777" w:rsidR="007506EE" w:rsidRPr="00D4210D" w:rsidRDefault="007506EE" w:rsidP="00D4210D">
            <w:pPr>
              <w:spacing w:before="144" w:line="240" w:lineRule="auto"/>
              <w:ind w:right="14"/>
              <w:contextualSpacing/>
              <w:jc w:val="center"/>
              <w:rPr>
                <w:rFonts w:ascii="Cambria" w:hAnsi="Cambria"/>
                <w:sz w:val="20"/>
                <w:szCs w:val="20"/>
              </w:rPr>
            </w:pPr>
            <w:r w:rsidRPr="00D4210D">
              <w:rPr>
                <w:rFonts w:ascii="Cambria" w:hAnsi="Cambria"/>
                <w:sz w:val="20"/>
                <w:szCs w:val="20"/>
              </w:rPr>
              <w:t>6,24</w:t>
            </w:r>
          </w:p>
        </w:tc>
      </w:tr>
      <w:tr w:rsidR="007506EE" w:rsidRPr="00D4210D" w14:paraId="6000C46C" w14:textId="77777777" w:rsidTr="00D4210D">
        <w:trPr>
          <w:trHeight w:val="397"/>
          <w:jc w:val="center"/>
        </w:trPr>
        <w:tc>
          <w:tcPr>
            <w:tcW w:w="1390" w:type="dxa"/>
            <w:tcBorders>
              <w:top w:val="single" w:sz="4" w:space="0" w:color="auto"/>
              <w:left w:val="single" w:sz="4" w:space="0" w:color="auto"/>
              <w:bottom w:val="single" w:sz="4" w:space="0" w:color="auto"/>
              <w:right w:val="single" w:sz="4" w:space="0" w:color="auto"/>
            </w:tcBorders>
            <w:vAlign w:val="center"/>
          </w:tcPr>
          <w:p w14:paraId="41DD552B" w14:textId="61E3D530" w:rsidR="007506EE" w:rsidRPr="00D4210D" w:rsidRDefault="00D4210D" w:rsidP="00D4210D">
            <w:pPr>
              <w:spacing w:before="144" w:line="240" w:lineRule="auto"/>
              <w:ind w:right="14"/>
              <w:contextualSpacing/>
              <w:jc w:val="center"/>
              <w:rPr>
                <w:rFonts w:ascii="Cambria" w:hAnsi="Cambria"/>
                <w:sz w:val="20"/>
                <w:szCs w:val="20"/>
              </w:rPr>
            </w:pPr>
            <w:r>
              <w:rPr>
                <w:rFonts w:ascii="Cambria" w:hAnsi="Cambria"/>
                <w:sz w:val="20"/>
                <w:szCs w:val="20"/>
              </w:rPr>
              <w:t>17</w:t>
            </w:r>
          </w:p>
        </w:tc>
        <w:tc>
          <w:tcPr>
            <w:tcW w:w="5126" w:type="dxa"/>
            <w:tcBorders>
              <w:top w:val="single" w:sz="4" w:space="0" w:color="auto"/>
              <w:left w:val="single" w:sz="4" w:space="0" w:color="auto"/>
              <w:bottom w:val="single" w:sz="4" w:space="0" w:color="auto"/>
              <w:right w:val="single" w:sz="4" w:space="0" w:color="auto"/>
            </w:tcBorders>
            <w:vAlign w:val="center"/>
            <w:hideMark/>
          </w:tcPr>
          <w:p w14:paraId="6319239E" w14:textId="77777777" w:rsidR="007506EE" w:rsidRPr="00D4210D" w:rsidRDefault="007506EE" w:rsidP="00D4210D">
            <w:pPr>
              <w:spacing w:before="144" w:line="240" w:lineRule="auto"/>
              <w:ind w:right="14"/>
              <w:contextualSpacing/>
              <w:jc w:val="center"/>
              <w:rPr>
                <w:rFonts w:ascii="Cambria" w:hAnsi="Cambria"/>
                <w:sz w:val="20"/>
                <w:szCs w:val="20"/>
              </w:rPr>
            </w:pPr>
            <w:r w:rsidRPr="00D4210D">
              <w:rPr>
                <w:rFonts w:ascii="Cambria" w:hAnsi="Cambria"/>
                <w:sz w:val="20"/>
                <w:szCs w:val="20"/>
              </w:rPr>
              <w:t>Odpady z budowy, remontów i demontażu obiektów budowlanych oraz infrastruktury drogowej (włączając glebę i ziemię z terenów zanieczyszczonych)</w:t>
            </w:r>
          </w:p>
        </w:tc>
        <w:tc>
          <w:tcPr>
            <w:tcW w:w="2239" w:type="dxa"/>
            <w:tcBorders>
              <w:top w:val="single" w:sz="4" w:space="0" w:color="auto"/>
              <w:left w:val="single" w:sz="4" w:space="0" w:color="auto"/>
              <w:bottom w:val="single" w:sz="4" w:space="0" w:color="auto"/>
              <w:right w:val="single" w:sz="4" w:space="0" w:color="auto"/>
            </w:tcBorders>
            <w:vAlign w:val="center"/>
            <w:hideMark/>
          </w:tcPr>
          <w:p w14:paraId="56784BCC" w14:textId="77777777" w:rsidR="007506EE" w:rsidRPr="00D4210D" w:rsidRDefault="007506EE" w:rsidP="00D4210D">
            <w:pPr>
              <w:spacing w:before="144" w:line="240" w:lineRule="auto"/>
              <w:ind w:right="14"/>
              <w:contextualSpacing/>
              <w:jc w:val="center"/>
              <w:rPr>
                <w:rFonts w:ascii="Cambria" w:hAnsi="Cambria"/>
                <w:sz w:val="20"/>
                <w:szCs w:val="20"/>
              </w:rPr>
            </w:pPr>
            <w:r w:rsidRPr="00D4210D">
              <w:rPr>
                <w:rFonts w:ascii="Cambria" w:hAnsi="Cambria"/>
                <w:sz w:val="20"/>
                <w:szCs w:val="20"/>
              </w:rPr>
              <w:t>243,84</w:t>
            </w:r>
          </w:p>
        </w:tc>
      </w:tr>
      <w:tr w:rsidR="007506EE" w:rsidRPr="00D4210D" w14:paraId="3325AD8B" w14:textId="77777777" w:rsidTr="00D4210D">
        <w:trPr>
          <w:trHeight w:val="397"/>
          <w:jc w:val="center"/>
        </w:trPr>
        <w:tc>
          <w:tcPr>
            <w:tcW w:w="1390" w:type="dxa"/>
            <w:tcBorders>
              <w:top w:val="single" w:sz="4" w:space="0" w:color="auto"/>
              <w:left w:val="single" w:sz="4" w:space="0" w:color="auto"/>
              <w:bottom w:val="single" w:sz="4" w:space="0" w:color="auto"/>
              <w:right w:val="single" w:sz="4" w:space="0" w:color="auto"/>
            </w:tcBorders>
            <w:vAlign w:val="center"/>
            <w:hideMark/>
          </w:tcPr>
          <w:p w14:paraId="187C51FB" w14:textId="77777777" w:rsidR="007506EE" w:rsidRPr="00D4210D" w:rsidRDefault="007506EE" w:rsidP="00D4210D">
            <w:pPr>
              <w:spacing w:before="144" w:line="240" w:lineRule="auto"/>
              <w:ind w:right="14"/>
              <w:contextualSpacing/>
              <w:jc w:val="center"/>
              <w:rPr>
                <w:rFonts w:ascii="Cambria" w:hAnsi="Cambria"/>
                <w:sz w:val="20"/>
                <w:szCs w:val="20"/>
              </w:rPr>
            </w:pPr>
            <w:r w:rsidRPr="00D4210D">
              <w:rPr>
                <w:rFonts w:ascii="Cambria" w:hAnsi="Cambria"/>
                <w:sz w:val="20"/>
                <w:szCs w:val="20"/>
              </w:rPr>
              <w:t>20 01 11</w:t>
            </w:r>
          </w:p>
        </w:tc>
        <w:tc>
          <w:tcPr>
            <w:tcW w:w="5126" w:type="dxa"/>
            <w:tcBorders>
              <w:top w:val="single" w:sz="4" w:space="0" w:color="auto"/>
              <w:left w:val="single" w:sz="4" w:space="0" w:color="auto"/>
              <w:bottom w:val="single" w:sz="4" w:space="0" w:color="auto"/>
              <w:right w:val="single" w:sz="4" w:space="0" w:color="auto"/>
            </w:tcBorders>
            <w:vAlign w:val="center"/>
            <w:hideMark/>
          </w:tcPr>
          <w:p w14:paraId="7461CF7D" w14:textId="77777777" w:rsidR="007506EE" w:rsidRPr="00D4210D" w:rsidRDefault="007506EE" w:rsidP="00D4210D">
            <w:pPr>
              <w:spacing w:before="144" w:line="240" w:lineRule="auto"/>
              <w:ind w:right="14"/>
              <w:contextualSpacing/>
              <w:jc w:val="center"/>
              <w:rPr>
                <w:rFonts w:ascii="Cambria" w:hAnsi="Cambria"/>
                <w:sz w:val="20"/>
                <w:szCs w:val="20"/>
              </w:rPr>
            </w:pPr>
            <w:r w:rsidRPr="00D4210D">
              <w:rPr>
                <w:rFonts w:ascii="Cambria" w:hAnsi="Cambria"/>
                <w:sz w:val="20"/>
                <w:szCs w:val="20"/>
              </w:rPr>
              <w:t>Tekstylia</w:t>
            </w:r>
          </w:p>
        </w:tc>
        <w:tc>
          <w:tcPr>
            <w:tcW w:w="2239" w:type="dxa"/>
            <w:tcBorders>
              <w:top w:val="single" w:sz="4" w:space="0" w:color="auto"/>
              <w:left w:val="single" w:sz="4" w:space="0" w:color="auto"/>
              <w:bottom w:val="single" w:sz="4" w:space="0" w:color="auto"/>
              <w:right w:val="single" w:sz="4" w:space="0" w:color="auto"/>
            </w:tcBorders>
            <w:vAlign w:val="center"/>
            <w:hideMark/>
          </w:tcPr>
          <w:p w14:paraId="6761EF49" w14:textId="77777777" w:rsidR="007506EE" w:rsidRPr="00D4210D" w:rsidRDefault="007506EE" w:rsidP="00D4210D">
            <w:pPr>
              <w:spacing w:before="144" w:line="240" w:lineRule="auto"/>
              <w:ind w:right="14"/>
              <w:contextualSpacing/>
              <w:jc w:val="center"/>
              <w:rPr>
                <w:rFonts w:ascii="Cambria" w:hAnsi="Cambria"/>
                <w:sz w:val="20"/>
                <w:szCs w:val="20"/>
              </w:rPr>
            </w:pPr>
            <w:r w:rsidRPr="00D4210D">
              <w:rPr>
                <w:rFonts w:ascii="Cambria" w:hAnsi="Cambria"/>
                <w:sz w:val="20"/>
                <w:szCs w:val="20"/>
              </w:rPr>
              <w:t>1,77</w:t>
            </w:r>
          </w:p>
        </w:tc>
      </w:tr>
      <w:tr w:rsidR="007506EE" w:rsidRPr="00D4210D" w14:paraId="158F8284" w14:textId="77777777" w:rsidTr="00D4210D">
        <w:trPr>
          <w:trHeight w:val="397"/>
          <w:jc w:val="center"/>
        </w:trPr>
        <w:tc>
          <w:tcPr>
            <w:tcW w:w="1390" w:type="dxa"/>
            <w:tcBorders>
              <w:top w:val="single" w:sz="4" w:space="0" w:color="auto"/>
              <w:left w:val="single" w:sz="4" w:space="0" w:color="auto"/>
              <w:bottom w:val="single" w:sz="4" w:space="0" w:color="auto"/>
              <w:right w:val="single" w:sz="4" w:space="0" w:color="auto"/>
            </w:tcBorders>
            <w:vAlign w:val="center"/>
            <w:hideMark/>
          </w:tcPr>
          <w:p w14:paraId="477F8829" w14:textId="77777777" w:rsidR="007506EE" w:rsidRPr="00D4210D" w:rsidRDefault="007506EE" w:rsidP="00D4210D">
            <w:pPr>
              <w:spacing w:before="144" w:line="240" w:lineRule="auto"/>
              <w:ind w:right="14"/>
              <w:contextualSpacing/>
              <w:jc w:val="center"/>
              <w:rPr>
                <w:rFonts w:ascii="Cambria" w:hAnsi="Cambria"/>
                <w:sz w:val="20"/>
                <w:szCs w:val="20"/>
              </w:rPr>
            </w:pPr>
            <w:r w:rsidRPr="00D4210D">
              <w:rPr>
                <w:rFonts w:ascii="Cambria" w:hAnsi="Cambria"/>
                <w:sz w:val="20"/>
                <w:szCs w:val="20"/>
              </w:rPr>
              <w:t>20 01 23*</w:t>
            </w:r>
          </w:p>
        </w:tc>
        <w:tc>
          <w:tcPr>
            <w:tcW w:w="5126" w:type="dxa"/>
            <w:tcBorders>
              <w:top w:val="single" w:sz="4" w:space="0" w:color="auto"/>
              <w:left w:val="single" w:sz="4" w:space="0" w:color="auto"/>
              <w:bottom w:val="single" w:sz="4" w:space="0" w:color="auto"/>
              <w:right w:val="single" w:sz="4" w:space="0" w:color="auto"/>
            </w:tcBorders>
            <w:vAlign w:val="center"/>
            <w:hideMark/>
          </w:tcPr>
          <w:p w14:paraId="02975E7F" w14:textId="77777777" w:rsidR="007506EE" w:rsidRPr="00D4210D" w:rsidRDefault="007506EE" w:rsidP="00D4210D">
            <w:pPr>
              <w:spacing w:before="144" w:line="240" w:lineRule="auto"/>
              <w:ind w:right="14"/>
              <w:contextualSpacing/>
              <w:jc w:val="center"/>
              <w:rPr>
                <w:rFonts w:ascii="Cambria" w:hAnsi="Cambria"/>
                <w:sz w:val="20"/>
                <w:szCs w:val="20"/>
              </w:rPr>
            </w:pPr>
            <w:r w:rsidRPr="00D4210D">
              <w:rPr>
                <w:rFonts w:ascii="Cambria" w:hAnsi="Cambria"/>
                <w:sz w:val="20"/>
                <w:szCs w:val="20"/>
              </w:rPr>
              <w:t>Urządzenia zawierające freon</w:t>
            </w:r>
          </w:p>
        </w:tc>
        <w:tc>
          <w:tcPr>
            <w:tcW w:w="2239" w:type="dxa"/>
            <w:tcBorders>
              <w:top w:val="single" w:sz="4" w:space="0" w:color="auto"/>
              <w:left w:val="single" w:sz="4" w:space="0" w:color="auto"/>
              <w:bottom w:val="single" w:sz="4" w:space="0" w:color="auto"/>
              <w:right w:val="single" w:sz="4" w:space="0" w:color="auto"/>
            </w:tcBorders>
            <w:vAlign w:val="center"/>
            <w:hideMark/>
          </w:tcPr>
          <w:p w14:paraId="0410DA33" w14:textId="77777777" w:rsidR="007506EE" w:rsidRPr="00D4210D" w:rsidRDefault="007506EE" w:rsidP="00D4210D">
            <w:pPr>
              <w:spacing w:before="144" w:line="240" w:lineRule="auto"/>
              <w:ind w:right="14"/>
              <w:contextualSpacing/>
              <w:jc w:val="center"/>
              <w:rPr>
                <w:rFonts w:ascii="Cambria" w:hAnsi="Cambria"/>
                <w:sz w:val="20"/>
                <w:szCs w:val="20"/>
              </w:rPr>
            </w:pPr>
            <w:r w:rsidRPr="00D4210D">
              <w:rPr>
                <w:rFonts w:ascii="Cambria" w:hAnsi="Cambria"/>
                <w:sz w:val="20"/>
                <w:szCs w:val="20"/>
              </w:rPr>
              <w:t>12,16</w:t>
            </w:r>
          </w:p>
        </w:tc>
      </w:tr>
      <w:tr w:rsidR="007506EE" w:rsidRPr="00D4210D" w14:paraId="6EBB2102" w14:textId="77777777" w:rsidTr="00D4210D">
        <w:trPr>
          <w:trHeight w:val="397"/>
          <w:jc w:val="center"/>
        </w:trPr>
        <w:tc>
          <w:tcPr>
            <w:tcW w:w="1390" w:type="dxa"/>
            <w:tcBorders>
              <w:top w:val="single" w:sz="4" w:space="0" w:color="auto"/>
              <w:left w:val="single" w:sz="4" w:space="0" w:color="auto"/>
              <w:bottom w:val="single" w:sz="4" w:space="0" w:color="auto"/>
              <w:right w:val="single" w:sz="4" w:space="0" w:color="auto"/>
            </w:tcBorders>
            <w:vAlign w:val="center"/>
            <w:hideMark/>
          </w:tcPr>
          <w:p w14:paraId="3D8EBDF6" w14:textId="77777777" w:rsidR="007506EE" w:rsidRPr="00D4210D" w:rsidRDefault="007506EE" w:rsidP="00D4210D">
            <w:pPr>
              <w:spacing w:before="144" w:line="240" w:lineRule="auto"/>
              <w:ind w:right="14"/>
              <w:contextualSpacing/>
              <w:jc w:val="center"/>
              <w:rPr>
                <w:rFonts w:ascii="Cambria" w:hAnsi="Cambria"/>
                <w:sz w:val="20"/>
                <w:szCs w:val="20"/>
              </w:rPr>
            </w:pPr>
            <w:r w:rsidRPr="00D4210D">
              <w:rPr>
                <w:rFonts w:ascii="Cambria" w:hAnsi="Cambria"/>
                <w:sz w:val="20"/>
                <w:szCs w:val="20"/>
              </w:rPr>
              <w:t>20 01 32</w:t>
            </w:r>
          </w:p>
        </w:tc>
        <w:tc>
          <w:tcPr>
            <w:tcW w:w="5126" w:type="dxa"/>
            <w:tcBorders>
              <w:top w:val="single" w:sz="4" w:space="0" w:color="auto"/>
              <w:left w:val="single" w:sz="4" w:space="0" w:color="auto"/>
              <w:bottom w:val="single" w:sz="4" w:space="0" w:color="auto"/>
              <w:right w:val="single" w:sz="4" w:space="0" w:color="auto"/>
            </w:tcBorders>
            <w:vAlign w:val="center"/>
            <w:hideMark/>
          </w:tcPr>
          <w:p w14:paraId="281A63EB" w14:textId="77777777" w:rsidR="007506EE" w:rsidRPr="00D4210D" w:rsidRDefault="007506EE" w:rsidP="00D4210D">
            <w:pPr>
              <w:spacing w:before="144" w:line="240" w:lineRule="auto"/>
              <w:ind w:right="14"/>
              <w:contextualSpacing/>
              <w:jc w:val="center"/>
              <w:rPr>
                <w:rFonts w:ascii="Cambria" w:hAnsi="Cambria"/>
                <w:sz w:val="20"/>
                <w:szCs w:val="20"/>
              </w:rPr>
            </w:pPr>
            <w:r w:rsidRPr="00D4210D">
              <w:rPr>
                <w:rFonts w:ascii="Cambria" w:hAnsi="Cambria"/>
                <w:sz w:val="20"/>
                <w:szCs w:val="20"/>
              </w:rPr>
              <w:t>Leki inne niż wymienione w 200131</w:t>
            </w:r>
          </w:p>
        </w:tc>
        <w:tc>
          <w:tcPr>
            <w:tcW w:w="2239" w:type="dxa"/>
            <w:tcBorders>
              <w:top w:val="single" w:sz="4" w:space="0" w:color="auto"/>
              <w:left w:val="single" w:sz="4" w:space="0" w:color="auto"/>
              <w:bottom w:val="single" w:sz="4" w:space="0" w:color="auto"/>
              <w:right w:val="single" w:sz="4" w:space="0" w:color="auto"/>
            </w:tcBorders>
            <w:vAlign w:val="center"/>
            <w:hideMark/>
          </w:tcPr>
          <w:p w14:paraId="1777EC90" w14:textId="77777777" w:rsidR="007506EE" w:rsidRPr="00D4210D" w:rsidRDefault="007506EE" w:rsidP="00D4210D">
            <w:pPr>
              <w:spacing w:before="144" w:line="240" w:lineRule="auto"/>
              <w:ind w:right="14"/>
              <w:contextualSpacing/>
              <w:jc w:val="center"/>
              <w:rPr>
                <w:rFonts w:ascii="Cambria" w:hAnsi="Cambria"/>
                <w:sz w:val="20"/>
                <w:szCs w:val="20"/>
              </w:rPr>
            </w:pPr>
            <w:r w:rsidRPr="00D4210D">
              <w:rPr>
                <w:rFonts w:ascii="Cambria" w:hAnsi="Cambria"/>
                <w:sz w:val="20"/>
                <w:szCs w:val="20"/>
              </w:rPr>
              <w:t>0,00</w:t>
            </w:r>
          </w:p>
        </w:tc>
      </w:tr>
      <w:tr w:rsidR="007506EE" w:rsidRPr="00D4210D" w14:paraId="2CD0C686" w14:textId="77777777" w:rsidTr="00D4210D">
        <w:trPr>
          <w:trHeight w:val="397"/>
          <w:jc w:val="center"/>
        </w:trPr>
        <w:tc>
          <w:tcPr>
            <w:tcW w:w="1390" w:type="dxa"/>
            <w:tcBorders>
              <w:top w:val="single" w:sz="4" w:space="0" w:color="auto"/>
              <w:left w:val="single" w:sz="4" w:space="0" w:color="auto"/>
              <w:bottom w:val="single" w:sz="4" w:space="0" w:color="auto"/>
              <w:right w:val="single" w:sz="4" w:space="0" w:color="auto"/>
            </w:tcBorders>
            <w:vAlign w:val="center"/>
            <w:hideMark/>
          </w:tcPr>
          <w:p w14:paraId="1BEE3B9F" w14:textId="77777777" w:rsidR="007506EE" w:rsidRPr="00D4210D" w:rsidRDefault="007506EE" w:rsidP="00D4210D">
            <w:pPr>
              <w:spacing w:before="144" w:line="240" w:lineRule="auto"/>
              <w:ind w:right="14"/>
              <w:contextualSpacing/>
              <w:jc w:val="center"/>
              <w:rPr>
                <w:rFonts w:ascii="Cambria" w:hAnsi="Cambria"/>
                <w:sz w:val="20"/>
                <w:szCs w:val="20"/>
              </w:rPr>
            </w:pPr>
            <w:r w:rsidRPr="00D4210D">
              <w:rPr>
                <w:rFonts w:ascii="Cambria" w:hAnsi="Cambria"/>
                <w:sz w:val="20"/>
                <w:szCs w:val="20"/>
              </w:rPr>
              <w:t>20 01 35*</w:t>
            </w:r>
          </w:p>
        </w:tc>
        <w:tc>
          <w:tcPr>
            <w:tcW w:w="5126" w:type="dxa"/>
            <w:tcBorders>
              <w:top w:val="single" w:sz="4" w:space="0" w:color="auto"/>
              <w:left w:val="single" w:sz="4" w:space="0" w:color="auto"/>
              <w:bottom w:val="single" w:sz="4" w:space="0" w:color="auto"/>
              <w:right w:val="single" w:sz="4" w:space="0" w:color="auto"/>
            </w:tcBorders>
            <w:vAlign w:val="center"/>
            <w:hideMark/>
          </w:tcPr>
          <w:p w14:paraId="1D71F9D6" w14:textId="77777777" w:rsidR="007506EE" w:rsidRPr="00D4210D" w:rsidRDefault="007506EE" w:rsidP="00D4210D">
            <w:pPr>
              <w:spacing w:before="144" w:line="240" w:lineRule="auto"/>
              <w:ind w:right="14"/>
              <w:contextualSpacing/>
              <w:jc w:val="center"/>
              <w:rPr>
                <w:rFonts w:ascii="Cambria" w:hAnsi="Cambria"/>
                <w:sz w:val="20"/>
                <w:szCs w:val="20"/>
              </w:rPr>
            </w:pPr>
            <w:r w:rsidRPr="00D4210D">
              <w:rPr>
                <w:rFonts w:ascii="Cambria" w:hAnsi="Cambria"/>
                <w:sz w:val="20"/>
                <w:szCs w:val="20"/>
              </w:rPr>
              <w:t xml:space="preserve">Zużyte urządzenia elektryczne </w:t>
            </w:r>
            <w:r w:rsidRPr="00D4210D">
              <w:rPr>
                <w:rFonts w:ascii="Cambria" w:hAnsi="Cambria"/>
                <w:sz w:val="20"/>
                <w:szCs w:val="20"/>
              </w:rPr>
              <w:br/>
              <w:t>i elektroniczne inne niż wymienione w 200123 zawierające niebezpieczne składniki</w:t>
            </w:r>
          </w:p>
        </w:tc>
        <w:tc>
          <w:tcPr>
            <w:tcW w:w="2239" w:type="dxa"/>
            <w:tcBorders>
              <w:top w:val="single" w:sz="4" w:space="0" w:color="auto"/>
              <w:left w:val="single" w:sz="4" w:space="0" w:color="auto"/>
              <w:bottom w:val="single" w:sz="4" w:space="0" w:color="auto"/>
              <w:right w:val="single" w:sz="4" w:space="0" w:color="auto"/>
            </w:tcBorders>
            <w:vAlign w:val="center"/>
            <w:hideMark/>
          </w:tcPr>
          <w:p w14:paraId="388A4DA0" w14:textId="77777777" w:rsidR="007506EE" w:rsidRPr="00D4210D" w:rsidRDefault="007506EE" w:rsidP="00D4210D">
            <w:pPr>
              <w:spacing w:before="144" w:line="240" w:lineRule="auto"/>
              <w:ind w:right="14"/>
              <w:contextualSpacing/>
              <w:jc w:val="center"/>
              <w:rPr>
                <w:rFonts w:ascii="Cambria" w:hAnsi="Cambria"/>
                <w:sz w:val="20"/>
                <w:szCs w:val="20"/>
              </w:rPr>
            </w:pPr>
            <w:r w:rsidRPr="00D4210D">
              <w:rPr>
                <w:rFonts w:ascii="Cambria" w:hAnsi="Cambria"/>
                <w:sz w:val="20"/>
                <w:szCs w:val="20"/>
              </w:rPr>
              <w:t>5,50</w:t>
            </w:r>
          </w:p>
        </w:tc>
      </w:tr>
      <w:tr w:rsidR="007506EE" w:rsidRPr="00D4210D" w14:paraId="65B69FB7" w14:textId="77777777" w:rsidTr="00D4210D">
        <w:trPr>
          <w:trHeight w:val="397"/>
          <w:jc w:val="center"/>
        </w:trPr>
        <w:tc>
          <w:tcPr>
            <w:tcW w:w="1390" w:type="dxa"/>
            <w:tcBorders>
              <w:top w:val="single" w:sz="4" w:space="0" w:color="auto"/>
              <w:left w:val="single" w:sz="4" w:space="0" w:color="auto"/>
              <w:bottom w:val="single" w:sz="4" w:space="0" w:color="auto"/>
              <w:right w:val="single" w:sz="4" w:space="0" w:color="auto"/>
            </w:tcBorders>
            <w:vAlign w:val="center"/>
          </w:tcPr>
          <w:p w14:paraId="605CBC86" w14:textId="77777777" w:rsidR="007506EE" w:rsidRPr="00D4210D" w:rsidRDefault="007506EE" w:rsidP="00D4210D">
            <w:pPr>
              <w:spacing w:before="144" w:line="240" w:lineRule="auto"/>
              <w:ind w:right="14"/>
              <w:contextualSpacing/>
              <w:jc w:val="center"/>
              <w:rPr>
                <w:rFonts w:ascii="Cambria" w:hAnsi="Cambria"/>
                <w:sz w:val="20"/>
                <w:szCs w:val="20"/>
              </w:rPr>
            </w:pPr>
            <w:r w:rsidRPr="00D4210D">
              <w:rPr>
                <w:rFonts w:ascii="Cambria" w:hAnsi="Cambria"/>
                <w:sz w:val="20"/>
                <w:szCs w:val="20"/>
              </w:rPr>
              <w:t>20 01 36</w:t>
            </w:r>
          </w:p>
          <w:p w14:paraId="60B94335" w14:textId="77777777" w:rsidR="007506EE" w:rsidRPr="00D4210D" w:rsidRDefault="007506EE" w:rsidP="00D4210D">
            <w:pPr>
              <w:spacing w:before="144" w:line="240" w:lineRule="auto"/>
              <w:ind w:right="14"/>
              <w:contextualSpacing/>
              <w:jc w:val="center"/>
              <w:rPr>
                <w:rFonts w:ascii="Cambria" w:hAnsi="Cambria"/>
                <w:sz w:val="20"/>
                <w:szCs w:val="20"/>
              </w:rPr>
            </w:pPr>
          </w:p>
        </w:tc>
        <w:tc>
          <w:tcPr>
            <w:tcW w:w="5126" w:type="dxa"/>
            <w:tcBorders>
              <w:top w:val="single" w:sz="4" w:space="0" w:color="auto"/>
              <w:left w:val="single" w:sz="4" w:space="0" w:color="auto"/>
              <w:bottom w:val="single" w:sz="4" w:space="0" w:color="auto"/>
              <w:right w:val="single" w:sz="4" w:space="0" w:color="auto"/>
            </w:tcBorders>
            <w:vAlign w:val="center"/>
            <w:hideMark/>
          </w:tcPr>
          <w:p w14:paraId="3E5442FD" w14:textId="59046C11" w:rsidR="007506EE" w:rsidRPr="00D4210D" w:rsidRDefault="007506EE" w:rsidP="00D4210D">
            <w:pPr>
              <w:spacing w:before="144" w:line="240" w:lineRule="auto"/>
              <w:ind w:right="14"/>
              <w:contextualSpacing/>
              <w:jc w:val="center"/>
              <w:rPr>
                <w:rFonts w:ascii="Cambria" w:hAnsi="Cambria"/>
                <w:sz w:val="20"/>
                <w:szCs w:val="20"/>
              </w:rPr>
            </w:pPr>
            <w:r w:rsidRPr="00D4210D">
              <w:rPr>
                <w:rFonts w:ascii="Cambria" w:hAnsi="Cambria"/>
                <w:sz w:val="20"/>
                <w:szCs w:val="20"/>
              </w:rPr>
              <w:t xml:space="preserve">Zużyte urządzenia elektryczne </w:t>
            </w:r>
            <w:r w:rsidRPr="00D4210D">
              <w:rPr>
                <w:rFonts w:ascii="Cambria" w:hAnsi="Cambria"/>
                <w:sz w:val="20"/>
                <w:szCs w:val="20"/>
              </w:rPr>
              <w:br/>
              <w:t>i elektroniczne inne niż wymienione w 20 01 21, 20 01 23 i 20 01 35</w:t>
            </w:r>
          </w:p>
        </w:tc>
        <w:tc>
          <w:tcPr>
            <w:tcW w:w="2239" w:type="dxa"/>
            <w:tcBorders>
              <w:top w:val="single" w:sz="4" w:space="0" w:color="auto"/>
              <w:left w:val="single" w:sz="4" w:space="0" w:color="auto"/>
              <w:bottom w:val="single" w:sz="4" w:space="0" w:color="auto"/>
              <w:right w:val="single" w:sz="4" w:space="0" w:color="auto"/>
            </w:tcBorders>
            <w:vAlign w:val="center"/>
            <w:hideMark/>
          </w:tcPr>
          <w:p w14:paraId="419AAB9E" w14:textId="77777777" w:rsidR="007506EE" w:rsidRPr="00D4210D" w:rsidRDefault="007506EE" w:rsidP="00D4210D">
            <w:pPr>
              <w:spacing w:before="144" w:line="240" w:lineRule="auto"/>
              <w:ind w:right="14"/>
              <w:contextualSpacing/>
              <w:jc w:val="center"/>
              <w:rPr>
                <w:rFonts w:ascii="Cambria" w:hAnsi="Cambria"/>
                <w:sz w:val="20"/>
                <w:szCs w:val="20"/>
              </w:rPr>
            </w:pPr>
            <w:r w:rsidRPr="00D4210D">
              <w:rPr>
                <w:rFonts w:ascii="Cambria" w:hAnsi="Cambria"/>
                <w:sz w:val="20"/>
                <w:szCs w:val="20"/>
              </w:rPr>
              <w:t>6,00</w:t>
            </w:r>
          </w:p>
        </w:tc>
      </w:tr>
      <w:tr w:rsidR="007506EE" w:rsidRPr="00D4210D" w14:paraId="04CB6066" w14:textId="77777777" w:rsidTr="00D4210D">
        <w:trPr>
          <w:trHeight w:val="397"/>
          <w:jc w:val="center"/>
        </w:trPr>
        <w:tc>
          <w:tcPr>
            <w:tcW w:w="1390" w:type="dxa"/>
            <w:tcBorders>
              <w:top w:val="single" w:sz="4" w:space="0" w:color="auto"/>
              <w:left w:val="single" w:sz="4" w:space="0" w:color="auto"/>
              <w:bottom w:val="single" w:sz="4" w:space="0" w:color="auto"/>
              <w:right w:val="single" w:sz="4" w:space="0" w:color="auto"/>
            </w:tcBorders>
            <w:vAlign w:val="center"/>
            <w:hideMark/>
          </w:tcPr>
          <w:p w14:paraId="2A1A2F16" w14:textId="77777777" w:rsidR="007506EE" w:rsidRPr="00D4210D" w:rsidRDefault="007506EE" w:rsidP="00D4210D">
            <w:pPr>
              <w:spacing w:before="144" w:line="240" w:lineRule="auto"/>
              <w:ind w:right="14"/>
              <w:contextualSpacing/>
              <w:jc w:val="center"/>
              <w:rPr>
                <w:rFonts w:ascii="Cambria" w:hAnsi="Cambria"/>
                <w:sz w:val="20"/>
                <w:szCs w:val="20"/>
              </w:rPr>
            </w:pPr>
            <w:r w:rsidRPr="00D4210D">
              <w:rPr>
                <w:rFonts w:ascii="Cambria" w:hAnsi="Cambria"/>
                <w:sz w:val="20"/>
                <w:szCs w:val="20"/>
              </w:rPr>
              <w:t>20 01 21*</w:t>
            </w:r>
          </w:p>
        </w:tc>
        <w:tc>
          <w:tcPr>
            <w:tcW w:w="5126" w:type="dxa"/>
            <w:tcBorders>
              <w:top w:val="single" w:sz="4" w:space="0" w:color="auto"/>
              <w:left w:val="single" w:sz="4" w:space="0" w:color="auto"/>
              <w:bottom w:val="single" w:sz="4" w:space="0" w:color="auto"/>
              <w:right w:val="single" w:sz="4" w:space="0" w:color="auto"/>
            </w:tcBorders>
            <w:vAlign w:val="center"/>
            <w:hideMark/>
          </w:tcPr>
          <w:p w14:paraId="498D1F48" w14:textId="77777777" w:rsidR="007506EE" w:rsidRPr="00D4210D" w:rsidRDefault="007506EE" w:rsidP="00D4210D">
            <w:pPr>
              <w:spacing w:before="144" w:line="240" w:lineRule="auto"/>
              <w:ind w:right="14"/>
              <w:contextualSpacing/>
              <w:jc w:val="center"/>
              <w:rPr>
                <w:rFonts w:ascii="Cambria" w:hAnsi="Cambria"/>
                <w:sz w:val="20"/>
                <w:szCs w:val="20"/>
              </w:rPr>
            </w:pPr>
            <w:r w:rsidRPr="00D4210D">
              <w:rPr>
                <w:rFonts w:ascii="Cambria" w:hAnsi="Cambria"/>
                <w:sz w:val="20"/>
                <w:szCs w:val="20"/>
              </w:rPr>
              <w:t>Lampy fluorescencyjne i inne odpady zawierające rtęć</w:t>
            </w:r>
          </w:p>
        </w:tc>
        <w:tc>
          <w:tcPr>
            <w:tcW w:w="2239" w:type="dxa"/>
            <w:tcBorders>
              <w:top w:val="single" w:sz="4" w:space="0" w:color="auto"/>
              <w:left w:val="single" w:sz="4" w:space="0" w:color="auto"/>
              <w:bottom w:val="single" w:sz="4" w:space="0" w:color="auto"/>
              <w:right w:val="single" w:sz="4" w:space="0" w:color="auto"/>
            </w:tcBorders>
            <w:vAlign w:val="center"/>
            <w:hideMark/>
          </w:tcPr>
          <w:p w14:paraId="45F5E127" w14:textId="77777777" w:rsidR="007506EE" w:rsidRPr="00D4210D" w:rsidRDefault="007506EE" w:rsidP="00D4210D">
            <w:pPr>
              <w:spacing w:before="144" w:line="240" w:lineRule="auto"/>
              <w:ind w:right="14"/>
              <w:contextualSpacing/>
              <w:jc w:val="center"/>
              <w:rPr>
                <w:rFonts w:ascii="Cambria" w:hAnsi="Cambria"/>
                <w:sz w:val="20"/>
                <w:szCs w:val="20"/>
              </w:rPr>
            </w:pPr>
            <w:r w:rsidRPr="00D4210D">
              <w:rPr>
                <w:rFonts w:ascii="Cambria" w:hAnsi="Cambria"/>
                <w:sz w:val="20"/>
                <w:szCs w:val="20"/>
              </w:rPr>
              <w:t>0,007</w:t>
            </w:r>
          </w:p>
        </w:tc>
      </w:tr>
      <w:tr w:rsidR="007506EE" w:rsidRPr="00D4210D" w14:paraId="68CFB060" w14:textId="77777777" w:rsidTr="00D4210D">
        <w:trPr>
          <w:trHeight w:val="397"/>
          <w:jc w:val="center"/>
        </w:trPr>
        <w:tc>
          <w:tcPr>
            <w:tcW w:w="1390" w:type="dxa"/>
            <w:tcBorders>
              <w:top w:val="single" w:sz="4" w:space="0" w:color="auto"/>
              <w:left w:val="single" w:sz="4" w:space="0" w:color="auto"/>
              <w:bottom w:val="single" w:sz="4" w:space="0" w:color="auto"/>
              <w:right w:val="single" w:sz="4" w:space="0" w:color="auto"/>
            </w:tcBorders>
            <w:vAlign w:val="center"/>
            <w:hideMark/>
          </w:tcPr>
          <w:p w14:paraId="093DEA9F" w14:textId="77777777" w:rsidR="007506EE" w:rsidRPr="00D4210D" w:rsidRDefault="007506EE" w:rsidP="00D4210D">
            <w:pPr>
              <w:spacing w:before="144" w:line="240" w:lineRule="auto"/>
              <w:ind w:right="14"/>
              <w:contextualSpacing/>
              <w:jc w:val="center"/>
              <w:rPr>
                <w:rFonts w:ascii="Cambria" w:hAnsi="Cambria"/>
                <w:sz w:val="20"/>
                <w:szCs w:val="20"/>
              </w:rPr>
            </w:pPr>
            <w:r w:rsidRPr="00D4210D">
              <w:rPr>
                <w:rFonts w:ascii="Cambria" w:hAnsi="Cambria"/>
                <w:sz w:val="20"/>
                <w:szCs w:val="20"/>
              </w:rPr>
              <w:t>20 01 28</w:t>
            </w:r>
          </w:p>
        </w:tc>
        <w:tc>
          <w:tcPr>
            <w:tcW w:w="5126" w:type="dxa"/>
            <w:tcBorders>
              <w:top w:val="single" w:sz="4" w:space="0" w:color="auto"/>
              <w:left w:val="single" w:sz="4" w:space="0" w:color="auto"/>
              <w:bottom w:val="single" w:sz="4" w:space="0" w:color="auto"/>
              <w:right w:val="single" w:sz="4" w:space="0" w:color="auto"/>
            </w:tcBorders>
            <w:vAlign w:val="center"/>
            <w:hideMark/>
          </w:tcPr>
          <w:p w14:paraId="275E86C4" w14:textId="77777777" w:rsidR="007506EE" w:rsidRPr="00D4210D" w:rsidRDefault="007506EE" w:rsidP="00D4210D">
            <w:pPr>
              <w:spacing w:before="144" w:line="240" w:lineRule="auto"/>
              <w:ind w:right="14"/>
              <w:contextualSpacing/>
              <w:jc w:val="center"/>
              <w:rPr>
                <w:rFonts w:ascii="Cambria" w:hAnsi="Cambria"/>
                <w:sz w:val="20"/>
                <w:szCs w:val="20"/>
              </w:rPr>
            </w:pPr>
            <w:r w:rsidRPr="00D4210D">
              <w:rPr>
                <w:rFonts w:ascii="Cambria" w:hAnsi="Cambria"/>
                <w:sz w:val="20"/>
                <w:szCs w:val="20"/>
              </w:rPr>
              <w:t>Farby, tusze, farby drukarskie, kleje, lepiszcze i żywice inne niż wymienione w 20 01 27</w:t>
            </w:r>
          </w:p>
        </w:tc>
        <w:tc>
          <w:tcPr>
            <w:tcW w:w="2239" w:type="dxa"/>
            <w:tcBorders>
              <w:top w:val="single" w:sz="4" w:space="0" w:color="auto"/>
              <w:left w:val="single" w:sz="4" w:space="0" w:color="auto"/>
              <w:bottom w:val="single" w:sz="4" w:space="0" w:color="auto"/>
              <w:right w:val="single" w:sz="4" w:space="0" w:color="auto"/>
            </w:tcBorders>
            <w:vAlign w:val="center"/>
            <w:hideMark/>
          </w:tcPr>
          <w:p w14:paraId="7064DF19" w14:textId="77777777" w:rsidR="007506EE" w:rsidRPr="00D4210D" w:rsidRDefault="007506EE" w:rsidP="00D4210D">
            <w:pPr>
              <w:spacing w:before="144" w:line="240" w:lineRule="auto"/>
              <w:ind w:right="14"/>
              <w:contextualSpacing/>
              <w:jc w:val="center"/>
              <w:rPr>
                <w:rFonts w:ascii="Cambria" w:hAnsi="Cambria"/>
                <w:sz w:val="20"/>
                <w:szCs w:val="20"/>
              </w:rPr>
            </w:pPr>
            <w:r w:rsidRPr="00D4210D">
              <w:rPr>
                <w:rFonts w:ascii="Cambria" w:hAnsi="Cambria"/>
                <w:sz w:val="20"/>
                <w:szCs w:val="20"/>
              </w:rPr>
              <w:t>0,375</w:t>
            </w:r>
          </w:p>
        </w:tc>
      </w:tr>
      <w:tr w:rsidR="007506EE" w:rsidRPr="00D4210D" w14:paraId="5E94511B" w14:textId="77777777" w:rsidTr="00D4210D">
        <w:trPr>
          <w:trHeight w:val="397"/>
          <w:jc w:val="center"/>
        </w:trPr>
        <w:tc>
          <w:tcPr>
            <w:tcW w:w="1390" w:type="dxa"/>
            <w:tcBorders>
              <w:top w:val="single" w:sz="4" w:space="0" w:color="auto"/>
              <w:left w:val="single" w:sz="4" w:space="0" w:color="auto"/>
              <w:bottom w:val="single" w:sz="4" w:space="0" w:color="auto"/>
              <w:right w:val="single" w:sz="4" w:space="0" w:color="auto"/>
            </w:tcBorders>
            <w:vAlign w:val="center"/>
            <w:hideMark/>
          </w:tcPr>
          <w:p w14:paraId="02AE3B1B" w14:textId="77777777" w:rsidR="007506EE" w:rsidRPr="00D4210D" w:rsidRDefault="007506EE" w:rsidP="00D4210D">
            <w:pPr>
              <w:spacing w:before="144" w:line="240" w:lineRule="auto"/>
              <w:ind w:right="14"/>
              <w:contextualSpacing/>
              <w:jc w:val="center"/>
              <w:rPr>
                <w:rFonts w:ascii="Cambria" w:hAnsi="Cambria"/>
                <w:sz w:val="20"/>
                <w:szCs w:val="20"/>
              </w:rPr>
            </w:pPr>
            <w:r w:rsidRPr="00D4210D">
              <w:rPr>
                <w:rFonts w:ascii="Cambria" w:hAnsi="Cambria"/>
                <w:sz w:val="20"/>
                <w:szCs w:val="20"/>
              </w:rPr>
              <w:t>20 01 99</w:t>
            </w:r>
          </w:p>
        </w:tc>
        <w:tc>
          <w:tcPr>
            <w:tcW w:w="5126" w:type="dxa"/>
            <w:tcBorders>
              <w:top w:val="single" w:sz="4" w:space="0" w:color="auto"/>
              <w:left w:val="single" w:sz="4" w:space="0" w:color="auto"/>
              <w:bottom w:val="single" w:sz="4" w:space="0" w:color="auto"/>
              <w:right w:val="single" w:sz="4" w:space="0" w:color="auto"/>
            </w:tcBorders>
            <w:vAlign w:val="center"/>
            <w:hideMark/>
          </w:tcPr>
          <w:p w14:paraId="711E2152" w14:textId="77777777" w:rsidR="007506EE" w:rsidRPr="00D4210D" w:rsidRDefault="007506EE" w:rsidP="00D4210D">
            <w:pPr>
              <w:spacing w:before="144" w:line="240" w:lineRule="auto"/>
              <w:ind w:right="14"/>
              <w:contextualSpacing/>
              <w:jc w:val="center"/>
              <w:rPr>
                <w:rFonts w:ascii="Cambria" w:hAnsi="Cambria"/>
                <w:sz w:val="20"/>
                <w:szCs w:val="20"/>
              </w:rPr>
            </w:pPr>
            <w:r w:rsidRPr="00D4210D">
              <w:rPr>
                <w:rFonts w:ascii="Cambria" w:hAnsi="Cambria"/>
                <w:sz w:val="20"/>
                <w:szCs w:val="20"/>
              </w:rPr>
              <w:t xml:space="preserve">Inne niewymienione frakcje zbierane </w:t>
            </w:r>
            <w:r w:rsidRPr="00D4210D">
              <w:rPr>
                <w:rFonts w:ascii="Cambria" w:hAnsi="Cambria"/>
                <w:sz w:val="20"/>
                <w:szCs w:val="20"/>
              </w:rPr>
              <w:br/>
              <w:t>w sposób selektywny (popiół)</w:t>
            </w:r>
          </w:p>
        </w:tc>
        <w:tc>
          <w:tcPr>
            <w:tcW w:w="2239" w:type="dxa"/>
            <w:tcBorders>
              <w:top w:val="single" w:sz="4" w:space="0" w:color="auto"/>
              <w:left w:val="single" w:sz="4" w:space="0" w:color="auto"/>
              <w:bottom w:val="single" w:sz="4" w:space="0" w:color="auto"/>
              <w:right w:val="single" w:sz="4" w:space="0" w:color="auto"/>
            </w:tcBorders>
            <w:vAlign w:val="center"/>
            <w:hideMark/>
          </w:tcPr>
          <w:p w14:paraId="2BF12E92" w14:textId="77777777" w:rsidR="007506EE" w:rsidRPr="00D4210D" w:rsidRDefault="007506EE" w:rsidP="00D4210D">
            <w:pPr>
              <w:spacing w:before="144" w:line="240" w:lineRule="auto"/>
              <w:ind w:right="14"/>
              <w:contextualSpacing/>
              <w:jc w:val="center"/>
              <w:rPr>
                <w:rFonts w:ascii="Cambria" w:hAnsi="Cambria"/>
                <w:sz w:val="20"/>
                <w:szCs w:val="20"/>
              </w:rPr>
            </w:pPr>
            <w:r w:rsidRPr="00D4210D">
              <w:rPr>
                <w:rFonts w:ascii="Cambria" w:hAnsi="Cambria"/>
                <w:sz w:val="20"/>
                <w:szCs w:val="20"/>
              </w:rPr>
              <w:t>103,36</w:t>
            </w:r>
          </w:p>
        </w:tc>
      </w:tr>
      <w:tr w:rsidR="007506EE" w:rsidRPr="00D4210D" w14:paraId="3B2D28CE" w14:textId="77777777" w:rsidTr="00D4210D">
        <w:trPr>
          <w:trHeight w:val="397"/>
          <w:jc w:val="center"/>
        </w:trPr>
        <w:tc>
          <w:tcPr>
            <w:tcW w:w="1390" w:type="dxa"/>
            <w:tcBorders>
              <w:top w:val="single" w:sz="4" w:space="0" w:color="auto"/>
              <w:left w:val="single" w:sz="4" w:space="0" w:color="auto"/>
              <w:bottom w:val="single" w:sz="4" w:space="0" w:color="auto"/>
              <w:right w:val="single" w:sz="4" w:space="0" w:color="auto"/>
            </w:tcBorders>
            <w:vAlign w:val="center"/>
            <w:hideMark/>
          </w:tcPr>
          <w:p w14:paraId="7AF8703E" w14:textId="77777777" w:rsidR="007506EE" w:rsidRPr="00D4210D" w:rsidRDefault="007506EE" w:rsidP="00D4210D">
            <w:pPr>
              <w:tabs>
                <w:tab w:val="left" w:pos="690"/>
              </w:tabs>
              <w:spacing w:before="144" w:line="240" w:lineRule="auto"/>
              <w:ind w:right="14"/>
              <w:contextualSpacing/>
              <w:jc w:val="center"/>
              <w:rPr>
                <w:rFonts w:ascii="Cambria" w:hAnsi="Cambria"/>
                <w:sz w:val="20"/>
                <w:szCs w:val="20"/>
              </w:rPr>
            </w:pPr>
            <w:r w:rsidRPr="00D4210D">
              <w:rPr>
                <w:rFonts w:ascii="Cambria" w:hAnsi="Cambria"/>
                <w:sz w:val="20"/>
                <w:szCs w:val="20"/>
              </w:rPr>
              <w:t>20 02 01</w:t>
            </w:r>
          </w:p>
        </w:tc>
        <w:tc>
          <w:tcPr>
            <w:tcW w:w="5126" w:type="dxa"/>
            <w:tcBorders>
              <w:top w:val="single" w:sz="4" w:space="0" w:color="auto"/>
              <w:left w:val="single" w:sz="4" w:space="0" w:color="auto"/>
              <w:bottom w:val="single" w:sz="4" w:space="0" w:color="auto"/>
              <w:right w:val="single" w:sz="4" w:space="0" w:color="auto"/>
            </w:tcBorders>
            <w:vAlign w:val="center"/>
            <w:hideMark/>
          </w:tcPr>
          <w:p w14:paraId="27F6E8E5" w14:textId="77777777" w:rsidR="007506EE" w:rsidRPr="00D4210D" w:rsidRDefault="007506EE" w:rsidP="00D4210D">
            <w:pPr>
              <w:spacing w:before="144" w:line="240" w:lineRule="auto"/>
              <w:ind w:right="14"/>
              <w:contextualSpacing/>
              <w:jc w:val="center"/>
              <w:rPr>
                <w:rFonts w:ascii="Cambria" w:hAnsi="Cambria"/>
                <w:sz w:val="20"/>
                <w:szCs w:val="20"/>
              </w:rPr>
            </w:pPr>
            <w:r w:rsidRPr="00D4210D">
              <w:rPr>
                <w:rFonts w:ascii="Cambria" w:hAnsi="Cambria"/>
                <w:sz w:val="20"/>
                <w:szCs w:val="20"/>
              </w:rPr>
              <w:t>Odpady ulegające biodegradacji</w:t>
            </w:r>
          </w:p>
        </w:tc>
        <w:tc>
          <w:tcPr>
            <w:tcW w:w="2239" w:type="dxa"/>
            <w:tcBorders>
              <w:top w:val="single" w:sz="4" w:space="0" w:color="auto"/>
              <w:left w:val="single" w:sz="4" w:space="0" w:color="auto"/>
              <w:bottom w:val="single" w:sz="4" w:space="0" w:color="auto"/>
              <w:right w:val="single" w:sz="4" w:space="0" w:color="auto"/>
            </w:tcBorders>
            <w:vAlign w:val="center"/>
            <w:hideMark/>
          </w:tcPr>
          <w:p w14:paraId="46516219" w14:textId="77777777" w:rsidR="007506EE" w:rsidRPr="00D4210D" w:rsidRDefault="007506EE" w:rsidP="00D4210D">
            <w:pPr>
              <w:spacing w:before="144" w:line="240" w:lineRule="auto"/>
              <w:ind w:right="14"/>
              <w:contextualSpacing/>
              <w:jc w:val="center"/>
              <w:rPr>
                <w:rFonts w:ascii="Cambria" w:hAnsi="Cambria"/>
                <w:sz w:val="20"/>
                <w:szCs w:val="20"/>
              </w:rPr>
            </w:pPr>
            <w:r w:rsidRPr="00D4210D">
              <w:rPr>
                <w:rFonts w:ascii="Cambria" w:hAnsi="Cambria"/>
                <w:sz w:val="20"/>
                <w:szCs w:val="20"/>
              </w:rPr>
              <w:t>321,97</w:t>
            </w:r>
          </w:p>
        </w:tc>
      </w:tr>
      <w:tr w:rsidR="007506EE" w:rsidRPr="00D4210D" w14:paraId="1466428F" w14:textId="77777777" w:rsidTr="00D4210D">
        <w:trPr>
          <w:trHeight w:val="397"/>
          <w:jc w:val="center"/>
        </w:trPr>
        <w:tc>
          <w:tcPr>
            <w:tcW w:w="1390" w:type="dxa"/>
            <w:tcBorders>
              <w:top w:val="single" w:sz="4" w:space="0" w:color="auto"/>
              <w:left w:val="single" w:sz="4" w:space="0" w:color="auto"/>
              <w:bottom w:val="single" w:sz="4" w:space="0" w:color="auto"/>
              <w:right w:val="single" w:sz="4" w:space="0" w:color="auto"/>
            </w:tcBorders>
            <w:vAlign w:val="center"/>
            <w:hideMark/>
          </w:tcPr>
          <w:p w14:paraId="4E834ADD" w14:textId="77777777" w:rsidR="007506EE" w:rsidRPr="00D4210D" w:rsidRDefault="007506EE" w:rsidP="00D4210D">
            <w:pPr>
              <w:spacing w:before="144" w:line="240" w:lineRule="auto"/>
              <w:ind w:right="14"/>
              <w:contextualSpacing/>
              <w:jc w:val="center"/>
              <w:rPr>
                <w:rFonts w:ascii="Cambria" w:hAnsi="Cambria"/>
                <w:sz w:val="20"/>
                <w:szCs w:val="20"/>
              </w:rPr>
            </w:pPr>
            <w:r w:rsidRPr="00D4210D">
              <w:rPr>
                <w:rFonts w:ascii="Cambria" w:hAnsi="Cambria"/>
                <w:sz w:val="20"/>
                <w:szCs w:val="20"/>
              </w:rPr>
              <w:t>20 01 08</w:t>
            </w:r>
          </w:p>
        </w:tc>
        <w:tc>
          <w:tcPr>
            <w:tcW w:w="5126" w:type="dxa"/>
            <w:tcBorders>
              <w:top w:val="single" w:sz="4" w:space="0" w:color="auto"/>
              <w:left w:val="single" w:sz="4" w:space="0" w:color="auto"/>
              <w:bottom w:val="single" w:sz="4" w:space="0" w:color="auto"/>
              <w:right w:val="single" w:sz="4" w:space="0" w:color="auto"/>
            </w:tcBorders>
            <w:vAlign w:val="center"/>
            <w:hideMark/>
          </w:tcPr>
          <w:p w14:paraId="1DDBECEF" w14:textId="77777777" w:rsidR="007506EE" w:rsidRPr="00D4210D" w:rsidRDefault="007506EE" w:rsidP="00D4210D">
            <w:pPr>
              <w:spacing w:before="144" w:line="240" w:lineRule="auto"/>
              <w:ind w:right="14"/>
              <w:contextualSpacing/>
              <w:jc w:val="center"/>
              <w:rPr>
                <w:rFonts w:ascii="Cambria" w:hAnsi="Cambria"/>
                <w:sz w:val="20"/>
                <w:szCs w:val="20"/>
              </w:rPr>
            </w:pPr>
            <w:r w:rsidRPr="00D4210D">
              <w:rPr>
                <w:rFonts w:ascii="Cambria" w:hAnsi="Cambria"/>
                <w:sz w:val="20"/>
                <w:szCs w:val="20"/>
              </w:rPr>
              <w:t>Odpady kuchenne ulegające biodegradacji</w:t>
            </w:r>
          </w:p>
        </w:tc>
        <w:tc>
          <w:tcPr>
            <w:tcW w:w="2239" w:type="dxa"/>
            <w:tcBorders>
              <w:top w:val="single" w:sz="4" w:space="0" w:color="auto"/>
              <w:left w:val="single" w:sz="4" w:space="0" w:color="auto"/>
              <w:bottom w:val="single" w:sz="4" w:space="0" w:color="auto"/>
              <w:right w:val="single" w:sz="4" w:space="0" w:color="auto"/>
            </w:tcBorders>
            <w:vAlign w:val="center"/>
            <w:hideMark/>
          </w:tcPr>
          <w:p w14:paraId="191D4ED7" w14:textId="77777777" w:rsidR="007506EE" w:rsidRPr="00D4210D" w:rsidRDefault="007506EE" w:rsidP="00D4210D">
            <w:pPr>
              <w:spacing w:before="144" w:line="240" w:lineRule="auto"/>
              <w:ind w:right="14"/>
              <w:contextualSpacing/>
              <w:jc w:val="center"/>
              <w:rPr>
                <w:rFonts w:ascii="Cambria" w:hAnsi="Cambria"/>
                <w:sz w:val="20"/>
                <w:szCs w:val="20"/>
              </w:rPr>
            </w:pPr>
            <w:r w:rsidRPr="00D4210D">
              <w:rPr>
                <w:rFonts w:ascii="Cambria" w:hAnsi="Cambria"/>
                <w:sz w:val="20"/>
                <w:szCs w:val="20"/>
              </w:rPr>
              <w:t>0,02</w:t>
            </w:r>
          </w:p>
        </w:tc>
      </w:tr>
      <w:tr w:rsidR="007506EE" w:rsidRPr="00D4210D" w14:paraId="377DBC24" w14:textId="77777777" w:rsidTr="00D4210D">
        <w:trPr>
          <w:trHeight w:val="397"/>
          <w:jc w:val="center"/>
        </w:trPr>
        <w:tc>
          <w:tcPr>
            <w:tcW w:w="1390" w:type="dxa"/>
            <w:tcBorders>
              <w:top w:val="single" w:sz="4" w:space="0" w:color="auto"/>
              <w:left w:val="single" w:sz="4" w:space="0" w:color="auto"/>
              <w:bottom w:val="single" w:sz="4" w:space="0" w:color="auto"/>
              <w:right w:val="single" w:sz="4" w:space="0" w:color="auto"/>
            </w:tcBorders>
            <w:vAlign w:val="center"/>
            <w:hideMark/>
          </w:tcPr>
          <w:p w14:paraId="3214211F" w14:textId="77777777" w:rsidR="007506EE" w:rsidRPr="00D4210D" w:rsidRDefault="007506EE" w:rsidP="00D4210D">
            <w:pPr>
              <w:spacing w:before="144" w:line="240" w:lineRule="auto"/>
              <w:ind w:right="14"/>
              <w:contextualSpacing/>
              <w:jc w:val="center"/>
              <w:rPr>
                <w:rFonts w:ascii="Cambria" w:hAnsi="Cambria"/>
                <w:sz w:val="20"/>
                <w:szCs w:val="20"/>
              </w:rPr>
            </w:pPr>
            <w:r w:rsidRPr="00D4210D">
              <w:rPr>
                <w:rFonts w:ascii="Cambria" w:hAnsi="Cambria"/>
                <w:sz w:val="20"/>
                <w:szCs w:val="20"/>
              </w:rPr>
              <w:t>20 03 07</w:t>
            </w:r>
          </w:p>
        </w:tc>
        <w:tc>
          <w:tcPr>
            <w:tcW w:w="5126" w:type="dxa"/>
            <w:tcBorders>
              <w:top w:val="single" w:sz="4" w:space="0" w:color="auto"/>
              <w:left w:val="single" w:sz="4" w:space="0" w:color="auto"/>
              <w:bottom w:val="single" w:sz="4" w:space="0" w:color="auto"/>
              <w:right w:val="single" w:sz="4" w:space="0" w:color="auto"/>
            </w:tcBorders>
            <w:vAlign w:val="center"/>
            <w:hideMark/>
          </w:tcPr>
          <w:p w14:paraId="49476C71" w14:textId="77777777" w:rsidR="007506EE" w:rsidRPr="00D4210D" w:rsidRDefault="007506EE" w:rsidP="00D4210D">
            <w:pPr>
              <w:spacing w:before="144" w:line="240" w:lineRule="auto"/>
              <w:ind w:right="14"/>
              <w:contextualSpacing/>
              <w:jc w:val="center"/>
              <w:rPr>
                <w:rFonts w:ascii="Cambria" w:hAnsi="Cambria"/>
                <w:sz w:val="20"/>
                <w:szCs w:val="20"/>
              </w:rPr>
            </w:pPr>
            <w:r w:rsidRPr="00D4210D">
              <w:rPr>
                <w:rFonts w:ascii="Cambria" w:hAnsi="Cambria"/>
                <w:sz w:val="20"/>
                <w:szCs w:val="20"/>
              </w:rPr>
              <w:t>Odpady wielkogabarytowe</w:t>
            </w:r>
          </w:p>
        </w:tc>
        <w:tc>
          <w:tcPr>
            <w:tcW w:w="2239" w:type="dxa"/>
            <w:tcBorders>
              <w:top w:val="single" w:sz="4" w:space="0" w:color="auto"/>
              <w:left w:val="single" w:sz="4" w:space="0" w:color="auto"/>
              <w:bottom w:val="single" w:sz="4" w:space="0" w:color="auto"/>
              <w:right w:val="single" w:sz="4" w:space="0" w:color="auto"/>
            </w:tcBorders>
            <w:vAlign w:val="center"/>
            <w:hideMark/>
          </w:tcPr>
          <w:p w14:paraId="5417FE25" w14:textId="77777777" w:rsidR="007506EE" w:rsidRPr="00D4210D" w:rsidRDefault="007506EE" w:rsidP="00D4210D">
            <w:pPr>
              <w:spacing w:before="144" w:line="240" w:lineRule="auto"/>
              <w:ind w:right="14"/>
              <w:contextualSpacing/>
              <w:jc w:val="center"/>
              <w:rPr>
                <w:rFonts w:ascii="Cambria" w:hAnsi="Cambria"/>
                <w:sz w:val="20"/>
                <w:szCs w:val="20"/>
              </w:rPr>
            </w:pPr>
            <w:r w:rsidRPr="00D4210D">
              <w:rPr>
                <w:rFonts w:ascii="Cambria" w:hAnsi="Cambria"/>
                <w:sz w:val="20"/>
                <w:szCs w:val="20"/>
              </w:rPr>
              <w:t>299,42</w:t>
            </w:r>
          </w:p>
        </w:tc>
      </w:tr>
      <w:tr w:rsidR="007506EE" w:rsidRPr="00D4210D" w14:paraId="0BDC51C8" w14:textId="77777777" w:rsidTr="00D4210D">
        <w:trPr>
          <w:trHeight w:val="397"/>
          <w:jc w:val="center"/>
        </w:trPr>
        <w:tc>
          <w:tcPr>
            <w:tcW w:w="651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DA77DBA" w14:textId="77777777" w:rsidR="007506EE" w:rsidRPr="00D4210D" w:rsidRDefault="007506EE" w:rsidP="00D4210D">
            <w:pPr>
              <w:spacing w:before="144" w:line="240" w:lineRule="auto"/>
              <w:ind w:right="14"/>
              <w:contextualSpacing/>
              <w:jc w:val="center"/>
              <w:rPr>
                <w:rFonts w:ascii="Cambria" w:hAnsi="Cambria"/>
                <w:b/>
                <w:sz w:val="20"/>
                <w:szCs w:val="20"/>
              </w:rPr>
            </w:pPr>
            <w:r w:rsidRPr="00D4210D">
              <w:rPr>
                <w:rFonts w:ascii="Cambria" w:hAnsi="Cambria"/>
                <w:b/>
                <w:sz w:val="20"/>
                <w:szCs w:val="20"/>
              </w:rPr>
              <w:t>Ogółem:</w:t>
            </w:r>
          </w:p>
        </w:tc>
        <w:tc>
          <w:tcPr>
            <w:tcW w:w="22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D8F41CE" w14:textId="77777777" w:rsidR="007506EE" w:rsidRPr="00D4210D" w:rsidRDefault="007506EE" w:rsidP="00D4210D">
            <w:pPr>
              <w:spacing w:before="144" w:line="240" w:lineRule="auto"/>
              <w:ind w:right="14"/>
              <w:contextualSpacing/>
              <w:jc w:val="center"/>
              <w:rPr>
                <w:rFonts w:ascii="Cambria" w:hAnsi="Cambria"/>
                <w:b/>
                <w:sz w:val="20"/>
                <w:szCs w:val="20"/>
              </w:rPr>
            </w:pPr>
            <w:r w:rsidRPr="00D4210D">
              <w:rPr>
                <w:rFonts w:ascii="Cambria" w:hAnsi="Cambria"/>
                <w:b/>
                <w:sz w:val="20"/>
                <w:szCs w:val="20"/>
              </w:rPr>
              <w:t>8 219,782</w:t>
            </w:r>
          </w:p>
        </w:tc>
      </w:tr>
    </w:tbl>
    <w:p w14:paraId="64B8400D" w14:textId="77777777" w:rsidR="00D4210D" w:rsidRPr="00D4210D" w:rsidRDefault="00D4210D" w:rsidP="00D4210D">
      <w:pPr>
        <w:spacing w:after="0" w:line="240" w:lineRule="auto"/>
        <w:jc w:val="center"/>
        <w:rPr>
          <w:rFonts w:ascii="Cambria" w:hAnsi="Cambria" w:cs="Arial"/>
          <w:i/>
          <w:sz w:val="6"/>
          <w:szCs w:val="20"/>
          <w:lang w:eastAsia="pl-PL"/>
        </w:rPr>
      </w:pPr>
    </w:p>
    <w:p w14:paraId="0B0A8DB8" w14:textId="580C236F" w:rsidR="00D4210D" w:rsidRPr="00D4210D" w:rsidRDefault="00D4210D" w:rsidP="00D4210D">
      <w:pPr>
        <w:spacing w:after="0" w:line="240" w:lineRule="auto"/>
        <w:jc w:val="center"/>
        <w:rPr>
          <w:rFonts w:ascii="Cambria" w:hAnsi="Cambria" w:cs="Arial"/>
          <w:i/>
          <w:sz w:val="16"/>
          <w:szCs w:val="20"/>
          <w:lang w:eastAsia="pl-PL"/>
        </w:rPr>
      </w:pPr>
      <w:r w:rsidRPr="00D4210D">
        <w:rPr>
          <w:rFonts w:ascii="Cambria" w:hAnsi="Cambria" w:cs="Arial"/>
          <w:i/>
          <w:sz w:val="16"/>
          <w:szCs w:val="20"/>
          <w:lang w:eastAsia="pl-PL"/>
        </w:rPr>
        <w:t>Źródło: Analiza stanu gospodarki odpadami komunalnymi na terenie Gminy Miasto Mrągowo za rok 2021</w:t>
      </w:r>
    </w:p>
    <w:p w14:paraId="592A9D06" w14:textId="77777777" w:rsidR="00D4210D" w:rsidRDefault="00D4210D" w:rsidP="00D4210D">
      <w:pPr>
        <w:spacing w:after="0" w:line="240" w:lineRule="auto"/>
        <w:ind w:left="720"/>
        <w:jc w:val="both"/>
        <w:rPr>
          <w:rFonts w:ascii="Cambria" w:hAnsi="Cambria" w:cs="Arial"/>
          <w:sz w:val="20"/>
          <w:szCs w:val="20"/>
          <w:lang w:eastAsia="pl-PL"/>
        </w:rPr>
      </w:pPr>
    </w:p>
    <w:p w14:paraId="4280C56F" w14:textId="77777777" w:rsidR="007506EE" w:rsidRPr="00D4210D" w:rsidRDefault="007506EE" w:rsidP="00D4210D">
      <w:pPr>
        <w:numPr>
          <w:ilvl w:val="0"/>
          <w:numId w:val="9"/>
        </w:numPr>
        <w:tabs>
          <w:tab w:val="num" w:pos="426"/>
        </w:tabs>
        <w:spacing w:after="0" w:line="240" w:lineRule="auto"/>
        <w:jc w:val="both"/>
        <w:rPr>
          <w:rFonts w:ascii="Cambria" w:hAnsi="Cambria" w:cs="Arial"/>
          <w:sz w:val="20"/>
          <w:szCs w:val="20"/>
          <w:lang w:eastAsia="pl-PL"/>
        </w:rPr>
      </w:pPr>
      <w:r w:rsidRPr="00D4210D">
        <w:rPr>
          <w:rFonts w:ascii="Cambria" w:hAnsi="Cambria" w:cs="Arial"/>
          <w:sz w:val="20"/>
          <w:szCs w:val="20"/>
          <w:lang w:eastAsia="pl-PL"/>
        </w:rPr>
        <w:t>Zmieszane odpady komunalne w roku 2021, o łącznej masie 6202,70 Mg, zostały przekazane zgodnie z zapisami Wojewódzkiego Planu Gospodarki Odpadami do Instalacji Przetwarzania Odpadów  ZGOK Sp z o.o., ul. Lubelska 53, 10-410 Olsztyn, gdzie zostały przetworzone na biopaliwo.</w:t>
      </w:r>
    </w:p>
    <w:p w14:paraId="61231CBF" w14:textId="77777777" w:rsidR="007506EE" w:rsidRPr="00D4210D" w:rsidRDefault="007506EE" w:rsidP="00D4210D">
      <w:pPr>
        <w:spacing w:after="0" w:line="240" w:lineRule="auto"/>
        <w:ind w:left="720"/>
        <w:jc w:val="both"/>
        <w:rPr>
          <w:rFonts w:ascii="Cambria" w:hAnsi="Cambria" w:cs="Arial"/>
          <w:sz w:val="20"/>
          <w:szCs w:val="20"/>
          <w:lang w:eastAsia="pl-PL"/>
        </w:rPr>
      </w:pPr>
    </w:p>
    <w:p w14:paraId="1B12BB08" w14:textId="7FD59AE2" w:rsidR="007506EE" w:rsidRPr="00D4210D" w:rsidRDefault="007506EE" w:rsidP="00D4210D">
      <w:pPr>
        <w:numPr>
          <w:ilvl w:val="0"/>
          <w:numId w:val="9"/>
        </w:numPr>
        <w:tabs>
          <w:tab w:val="num" w:pos="426"/>
        </w:tabs>
        <w:spacing w:after="0" w:line="240" w:lineRule="auto"/>
        <w:jc w:val="both"/>
        <w:rPr>
          <w:rFonts w:ascii="Cambria" w:hAnsi="Cambria" w:cs="Arial"/>
          <w:sz w:val="20"/>
          <w:szCs w:val="20"/>
          <w:lang w:eastAsia="pl-PL"/>
        </w:rPr>
      </w:pPr>
      <w:r w:rsidRPr="00D4210D">
        <w:rPr>
          <w:rFonts w:ascii="Cambria" w:hAnsi="Cambria" w:cs="Arial"/>
          <w:sz w:val="20"/>
          <w:szCs w:val="20"/>
          <w:lang w:eastAsia="pl-PL"/>
        </w:rPr>
        <w:t>Odpady ulegające biodegradacji</w:t>
      </w:r>
      <w:r w:rsidR="00E74049">
        <w:rPr>
          <w:rFonts w:ascii="Cambria" w:hAnsi="Cambria" w:cs="Arial"/>
          <w:sz w:val="20"/>
          <w:szCs w:val="20"/>
          <w:lang w:eastAsia="pl-PL"/>
        </w:rPr>
        <w:t xml:space="preserve"> </w:t>
      </w:r>
      <w:r w:rsidRPr="00D4210D">
        <w:rPr>
          <w:rFonts w:ascii="Cambria" w:hAnsi="Cambria" w:cs="Arial"/>
          <w:sz w:val="20"/>
          <w:szCs w:val="20"/>
          <w:lang w:eastAsia="pl-PL"/>
        </w:rPr>
        <w:t xml:space="preserve">(zielone) o masie 321,97 Mg, zostały przekazane </w:t>
      </w:r>
      <w:r w:rsidRPr="00D4210D">
        <w:rPr>
          <w:rFonts w:ascii="Cambria" w:hAnsi="Cambria" w:cs="Arial"/>
          <w:sz w:val="20"/>
          <w:szCs w:val="20"/>
          <w:lang w:eastAsia="pl-PL"/>
        </w:rPr>
        <w:br/>
        <w:t>do Instalacji Przetwarzania Odpadów  ZGOK Sp. z o.o. oraz do innych instalacji wskazanych w WPGO tj. do Polfer Sp. z o.o. Bezledy 35A, 11-200  Barto</w:t>
      </w:r>
      <w:r w:rsidR="00E74049">
        <w:rPr>
          <w:rFonts w:ascii="Cambria" w:hAnsi="Cambria" w:cs="Arial"/>
          <w:sz w:val="20"/>
          <w:szCs w:val="20"/>
          <w:lang w:eastAsia="pl-PL"/>
        </w:rPr>
        <w:t>szyce, Dbaj Marta Prychodko ul. </w:t>
      </w:r>
      <w:r w:rsidRPr="00D4210D">
        <w:rPr>
          <w:rFonts w:ascii="Cambria" w:hAnsi="Cambria" w:cs="Arial"/>
          <w:sz w:val="20"/>
          <w:szCs w:val="20"/>
          <w:lang w:eastAsia="pl-PL"/>
        </w:rPr>
        <w:t xml:space="preserve">Polna 25c, 12-140 Świętajno. </w:t>
      </w:r>
    </w:p>
    <w:p w14:paraId="113B1A61" w14:textId="77777777" w:rsidR="007506EE" w:rsidRDefault="007506EE" w:rsidP="00163886">
      <w:pPr>
        <w:autoSpaceDE w:val="0"/>
        <w:autoSpaceDN w:val="0"/>
        <w:adjustRightInd w:val="0"/>
        <w:spacing w:after="0" w:line="240" w:lineRule="auto"/>
        <w:ind w:firstLine="708"/>
        <w:jc w:val="both"/>
        <w:rPr>
          <w:rFonts w:ascii="Cambria" w:eastAsia="ArialMT" w:hAnsi="Cambria" w:cs="ArialMT"/>
          <w:b/>
          <w:sz w:val="20"/>
          <w:szCs w:val="20"/>
          <w:lang w:eastAsia="pl-PL"/>
        </w:rPr>
      </w:pPr>
    </w:p>
    <w:p w14:paraId="615DD11B" w14:textId="77777777" w:rsidR="00163886" w:rsidRPr="00E74049" w:rsidRDefault="00163886" w:rsidP="00163886">
      <w:pPr>
        <w:autoSpaceDE w:val="0"/>
        <w:autoSpaceDN w:val="0"/>
        <w:adjustRightInd w:val="0"/>
        <w:spacing w:after="0" w:line="240" w:lineRule="auto"/>
        <w:ind w:firstLine="708"/>
        <w:jc w:val="both"/>
        <w:rPr>
          <w:rFonts w:ascii="Cambria" w:eastAsia="ArialMT" w:hAnsi="Cambria" w:cs="ArialMT"/>
          <w:sz w:val="20"/>
          <w:szCs w:val="20"/>
          <w:lang w:eastAsia="pl-PL"/>
        </w:rPr>
      </w:pPr>
      <w:r w:rsidRPr="00E74049">
        <w:rPr>
          <w:rFonts w:ascii="Cambria" w:eastAsia="ArialMT" w:hAnsi="Cambria" w:cs="ArialMT"/>
          <w:b/>
          <w:sz w:val="20"/>
          <w:szCs w:val="20"/>
          <w:lang w:eastAsia="pl-PL"/>
        </w:rPr>
        <w:lastRenderedPageBreak/>
        <w:t>W ciągu całego roku 2022</w:t>
      </w:r>
      <w:r w:rsidRPr="00E74049">
        <w:rPr>
          <w:rFonts w:ascii="Cambria" w:eastAsia="ArialMT" w:hAnsi="Cambria" w:cs="ArialMT"/>
          <w:sz w:val="20"/>
          <w:szCs w:val="20"/>
          <w:lang w:eastAsia="pl-PL"/>
        </w:rPr>
        <w:t xml:space="preserve"> z terenu miasta Mrągowo w ramach systemu odebrano odpady komunalne w ilości 6041,03 Mg:</w:t>
      </w:r>
    </w:p>
    <w:p w14:paraId="2D2A0BB3" w14:textId="77777777" w:rsidR="00163886" w:rsidRPr="00E74049" w:rsidRDefault="00163886" w:rsidP="00163886">
      <w:pPr>
        <w:autoSpaceDE w:val="0"/>
        <w:autoSpaceDN w:val="0"/>
        <w:adjustRightInd w:val="0"/>
        <w:spacing w:after="0" w:line="240" w:lineRule="auto"/>
        <w:ind w:firstLine="708"/>
        <w:jc w:val="both"/>
        <w:rPr>
          <w:rFonts w:ascii="Cambria" w:eastAsia="ArialMT" w:hAnsi="Cambria" w:cs="ArialMT"/>
          <w:sz w:val="20"/>
          <w:szCs w:val="20"/>
          <w:lang w:eastAsia="pl-PL"/>
        </w:rPr>
      </w:pPr>
    </w:p>
    <w:p w14:paraId="672BD112" w14:textId="474008A2" w:rsidR="00163886" w:rsidRPr="00E74049" w:rsidRDefault="00163886" w:rsidP="00163886">
      <w:pPr>
        <w:numPr>
          <w:ilvl w:val="0"/>
          <w:numId w:val="9"/>
        </w:numPr>
        <w:tabs>
          <w:tab w:val="num" w:pos="426"/>
        </w:tabs>
        <w:spacing w:after="0" w:line="240" w:lineRule="auto"/>
        <w:jc w:val="both"/>
        <w:rPr>
          <w:rFonts w:ascii="Cambria" w:hAnsi="Cambria" w:cs="Arial"/>
          <w:sz w:val="20"/>
          <w:szCs w:val="20"/>
          <w:lang w:eastAsia="pl-PL"/>
        </w:rPr>
      </w:pPr>
      <w:r w:rsidRPr="00E74049">
        <w:rPr>
          <w:rFonts w:ascii="Cambria" w:hAnsi="Cambria" w:cs="Arial"/>
          <w:sz w:val="20"/>
          <w:szCs w:val="20"/>
          <w:lang w:eastAsia="pl-PL"/>
        </w:rPr>
        <w:t>4011,30 Mg zmieszanych niesegregowanych odpadów komunalnych, co stanowi 66,40% wszystkich odpadów,</w:t>
      </w:r>
    </w:p>
    <w:p w14:paraId="5E6BC568" w14:textId="7E981B58" w:rsidR="000535B0" w:rsidRPr="00E74049" w:rsidRDefault="00163886" w:rsidP="00163886">
      <w:pPr>
        <w:numPr>
          <w:ilvl w:val="0"/>
          <w:numId w:val="9"/>
        </w:numPr>
        <w:tabs>
          <w:tab w:val="num" w:pos="426"/>
        </w:tabs>
        <w:spacing w:after="0" w:line="240" w:lineRule="auto"/>
        <w:jc w:val="both"/>
        <w:rPr>
          <w:rFonts w:ascii="Cambria" w:hAnsi="Cambria" w:cs="Arial"/>
          <w:sz w:val="20"/>
          <w:szCs w:val="20"/>
          <w:lang w:eastAsia="pl-PL"/>
        </w:rPr>
      </w:pPr>
      <w:r w:rsidRPr="00E74049">
        <w:rPr>
          <w:rFonts w:ascii="Cambria" w:hAnsi="Cambria" w:cs="Arial"/>
          <w:sz w:val="20"/>
          <w:szCs w:val="20"/>
          <w:lang w:eastAsia="pl-PL"/>
        </w:rPr>
        <w:t>2029,73 Mg selektywnych odpadów  komunalnych, w tym zielonych, co stanowi 33,60 % wszystkich odpadów.</w:t>
      </w:r>
    </w:p>
    <w:p w14:paraId="58C62922" w14:textId="77777777" w:rsidR="000535B0" w:rsidRPr="00E74049" w:rsidRDefault="000535B0" w:rsidP="004C5759">
      <w:pPr>
        <w:spacing w:after="0" w:line="240" w:lineRule="auto"/>
        <w:ind w:left="6" w:right="6" w:firstLine="885"/>
        <w:jc w:val="both"/>
        <w:rPr>
          <w:rFonts w:ascii="Cambria" w:eastAsia="ArialMT" w:hAnsi="Cambria" w:cs="ArialMT"/>
          <w:sz w:val="20"/>
          <w:szCs w:val="20"/>
          <w:highlight w:val="yellow"/>
          <w:lang w:eastAsia="pl-PL"/>
        </w:rPr>
      </w:pPr>
    </w:p>
    <w:p w14:paraId="04FF3949" w14:textId="0130BB3D" w:rsidR="00163886" w:rsidRPr="00E74049" w:rsidRDefault="00163886" w:rsidP="00163886">
      <w:pPr>
        <w:autoSpaceDE w:val="0"/>
        <w:autoSpaceDN w:val="0"/>
        <w:adjustRightInd w:val="0"/>
        <w:spacing w:after="0" w:line="240" w:lineRule="auto"/>
        <w:ind w:firstLine="708"/>
        <w:jc w:val="both"/>
        <w:rPr>
          <w:rFonts w:ascii="Cambria" w:eastAsia="ArialMT" w:hAnsi="Cambria" w:cs="ArialMT"/>
          <w:sz w:val="20"/>
          <w:szCs w:val="20"/>
          <w:lang w:eastAsia="pl-PL"/>
        </w:rPr>
      </w:pPr>
      <w:r w:rsidRPr="00E74049">
        <w:rPr>
          <w:rFonts w:ascii="Cambria" w:eastAsia="ArialMT" w:hAnsi="Cambria" w:cs="ArialMT"/>
          <w:sz w:val="20"/>
          <w:szCs w:val="20"/>
          <w:lang w:eastAsia="pl-PL"/>
        </w:rPr>
        <w:t xml:space="preserve">W </w:t>
      </w:r>
      <w:r w:rsidR="007506EE" w:rsidRPr="00E74049">
        <w:rPr>
          <w:rFonts w:ascii="Cambria" w:eastAsia="ArialMT" w:hAnsi="Cambria" w:cs="ArialMT"/>
          <w:sz w:val="20"/>
          <w:szCs w:val="20"/>
          <w:lang w:eastAsia="pl-PL"/>
        </w:rPr>
        <w:t>PSZOK</w:t>
      </w:r>
      <w:r w:rsidRPr="00E74049">
        <w:rPr>
          <w:rFonts w:ascii="Cambria" w:eastAsia="ArialMT" w:hAnsi="Cambria" w:cs="ArialMT"/>
          <w:sz w:val="20"/>
          <w:szCs w:val="20"/>
          <w:lang w:eastAsia="pl-PL"/>
        </w:rPr>
        <w:t xml:space="preserve"> mieszkańcy od</w:t>
      </w:r>
      <w:r w:rsidR="007506EE" w:rsidRPr="00E74049">
        <w:rPr>
          <w:rFonts w:ascii="Cambria" w:eastAsia="ArialMT" w:hAnsi="Cambria" w:cs="ArialMT"/>
          <w:sz w:val="20"/>
          <w:szCs w:val="20"/>
          <w:lang w:eastAsia="pl-PL"/>
        </w:rPr>
        <w:t xml:space="preserve">dali odpady w ilości </w:t>
      </w:r>
      <w:r w:rsidRPr="00E74049">
        <w:rPr>
          <w:rFonts w:ascii="Cambria" w:eastAsia="ArialMT" w:hAnsi="Cambria" w:cs="ArialMT"/>
          <w:sz w:val="20"/>
          <w:szCs w:val="20"/>
          <w:lang w:eastAsia="pl-PL"/>
        </w:rPr>
        <w:t>131,534 Mg.</w:t>
      </w:r>
    </w:p>
    <w:p w14:paraId="54F585FF" w14:textId="77777777" w:rsidR="00163886" w:rsidRPr="00E74049" w:rsidRDefault="00163886" w:rsidP="004C5759">
      <w:pPr>
        <w:spacing w:after="0" w:line="240" w:lineRule="auto"/>
        <w:ind w:left="6" w:right="6" w:firstLine="885"/>
        <w:jc w:val="both"/>
        <w:rPr>
          <w:rFonts w:ascii="Cambria" w:eastAsia="ArialMT" w:hAnsi="Cambria" w:cs="ArialMT"/>
          <w:sz w:val="20"/>
          <w:szCs w:val="20"/>
          <w:highlight w:val="yellow"/>
          <w:lang w:eastAsia="pl-PL"/>
        </w:rPr>
      </w:pPr>
    </w:p>
    <w:p w14:paraId="34AD3C7F" w14:textId="77777777" w:rsidR="00D4210D" w:rsidRPr="00E74049" w:rsidRDefault="00D4210D" w:rsidP="00D4210D">
      <w:pPr>
        <w:spacing w:after="0" w:line="240" w:lineRule="auto"/>
        <w:jc w:val="center"/>
        <w:rPr>
          <w:rFonts w:ascii="Cambria" w:eastAsiaTheme="minorHAnsi" w:hAnsi="Cambria" w:cs="Arial"/>
          <w:i/>
          <w:sz w:val="20"/>
          <w:szCs w:val="20"/>
        </w:rPr>
      </w:pPr>
      <w:bookmarkStart w:id="309" w:name="_Toc137737687"/>
      <w:r w:rsidRPr="00E74049">
        <w:rPr>
          <w:rFonts w:ascii="Cambria" w:hAnsi="Cambria"/>
          <w:b/>
          <w:i/>
          <w:sz w:val="20"/>
          <w:szCs w:val="20"/>
        </w:rPr>
        <w:t xml:space="preserve">Tabela nr </w:t>
      </w:r>
      <w:r w:rsidRPr="00E74049">
        <w:rPr>
          <w:rFonts w:ascii="Cambria" w:hAnsi="Cambria"/>
          <w:b/>
          <w:i/>
          <w:sz w:val="20"/>
          <w:szCs w:val="20"/>
        </w:rPr>
        <w:fldChar w:fldCharType="begin"/>
      </w:r>
      <w:r w:rsidRPr="00E74049">
        <w:rPr>
          <w:rFonts w:ascii="Cambria" w:hAnsi="Cambria"/>
          <w:b/>
          <w:i/>
          <w:sz w:val="20"/>
          <w:szCs w:val="20"/>
        </w:rPr>
        <w:instrText xml:space="preserve"> SEQ Tabela \* ARABIC </w:instrText>
      </w:r>
      <w:r w:rsidRPr="00E74049">
        <w:rPr>
          <w:rFonts w:ascii="Cambria" w:hAnsi="Cambria"/>
          <w:b/>
          <w:i/>
          <w:sz w:val="20"/>
          <w:szCs w:val="20"/>
        </w:rPr>
        <w:fldChar w:fldCharType="separate"/>
      </w:r>
      <w:r w:rsidR="0024480C">
        <w:rPr>
          <w:rFonts w:ascii="Cambria" w:hAnsi="Cambria"/>
          <w:b/>
          <w:i/>
          <w:noProof/>
          <w:sz w:val="20"/>
          <w:szCs w:val="20"/>
        </w:rPr>
        <w:t>21</w:t>
      </w:r>
      <w:r w:rsidRPr="00E74049">
        <w:rPr>
          <w:rFonts w:ascii="Cambria" w:hAnsi="Cambria"/>
          <w:b/>
          <w:i/>
          <w:sz w:val="20"/>
          <w:szCs w:val="20"/>
        </w:rPr>
        <w:fldChar w:fldCharType="end"/>
      </w:r>
      <w:r w:rsidRPr="00E74049">
        <w:rPr>
          <w:rFonts w:ascii="Cambria" w:hAnsi="Cambria"/>
          <w:b/>
          <w:i/>
          <w:sz w:val="20"/>
          <w:szCs w:val="20"/>
        </w:rPr>
        <w:t>.</w:t>
      </w:r>
      <w:r w:rsidRPr="00E74049">
        <w:rPr>
          <w:rFonts w:ascii="Cambria" w:hAnsi="Cambria" w:cs="Calibri"/>
          <w:i/>
          <w:sz w:val="20"/>
          <w:szCs w:val="20"/>
          <w:lang w:eastAsia="pl-PL"/>
        </w:rPr>
        <w:t xml:space="preserve"> </w:t>
      </w:r>
      <w:r w:rsidRPr="00E74049">
        <w:rPr>
          <w:rFonts w:ascii="Cambria" w:eastAsiaTheme="minorHAnsi" w:hAnsi="Cambria" w:cs="Arial"/>
          <w:i/>
          <w:sz w:val="20"/>
          <w:szCs w:val="20"/>
        </w:rPr>
        <w:t>Odpady odebrane z terenu miasta Mrągowo w 2021 roku</w:t>
      </w:r>
      <w:bookmarkEnd w:id="309"/>
      <w:r w:rsidRPr="00E74049">
        <w:rPr>
          <w:rFonts w:ascii="Cambria" w:eastAsiaTheme="minorHAnsi" w:hAnsi="Cambria" w:cs="Arial"/>
          <w:i/>
          <w:sz w:val="20"/>
          <w:szCs w:val="20"/>
        </w:rPr>
        <w:t xml:space="preserve"> </w:t>
      </w:r>
    </w:p>
    <w:p w14:paraId="3CA2232A" w14:textId="77777777" w:rsidR="00D4210D" w:rsidRPr="00D4210D" w:rsidRDefault="00D4210D" w:rsidP="004C5759">
      <w:pPr>
        <w:spacing w:after="0" w:line="240" w:lineRule="auto"/>
        <w:ind w:left="6" w:right="6" w:firstLine="885"/>
        <w:jc w:val="both"/>
        <w:rPr>
          <w:rFonts w:ascii="Cambria" w:eastAsia="ArialMT" w:hAnsi="Cambria" w:cs="ArialMT"/>
          <w:sz w:val="6"/>
          <w:szCs w:val="20"/>
          <w:highlight w:val="yellow"/>
          <w:lang w:eastAsia="pl-PL"/>
        </w:rPr>
      </w:pPr>
    </w:p>
    <w:tbl>
      <w:tblPr>
        <w:tblW w:w="87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90"/>
        <w:gridCol w:w="5126"/>
        <w:gridCol w:w="2239"/>
      </w:tblGrid>
      <w:tr w:rsidR="007506EE" w:rsidRPr="00D4210D" w14:paraId="3FE4BD6F" w14:textId="77777777" w:rsidTr="00D4210D">
        <w:trPr>
          <w:trHeight w:val="397"/>
          <w:jc w:val="center"/>
        </w:trPr>
        <w:tc>
          <w:tcPr>
            <w:tcW w:w="1390" w:type="dxa"/>
            <w:shd w:val="clear" w:color="auto" w:fill="F2F2F2" w:themeFill="background1" w:themeFillShade="F2"/>
            <w:vAlign w:val="center"/>
          </w:tcPr>
          <w:p w14:paraId="0E8A9B8F" w14:textId="77777777" w:rsidR="007506EE" w:rsidRPr="00D4210D" w:rsidRDefault="007506EE" w:rsidP="00D4210D">
            <w:pPr>
              <w:spacing w:before="144" w:line="240" w:lineRule="auto"/>
              <w:ind w:right="14"/>
              <w:contextualSpacing/>
              <w:jc w:val="center"/>
              <w:rPr>
                <w:rFonts w:ascii="Cambria" w:hAnsi="Cambria"/>
                <w:b/>
                <w:sz w:val="20"/>
                <w:szCs w:val="20"/>
              </w:rPr>
            </w:pPr>
            <w:r w:rsidRPr="00D4210D">
              <w:rPr>
                <w:rFonts w:ascii="Cambria" w:hAnsi="Cambria"/>
                <w:b/>
                <w:sz w:val="20"/>
                <w:szCs w:val="20"/>
              </w:rPr>
              <w:t>Kod odebranych odpadów</w:t>
            </w:r>
          </w:p>
        </w:tc>
        <w:tc>
          <w:tcPr>
            <w:tcW w:w="5126" w:type="dxa"/>
            <w:shd w:val="clear" w:color="auto" w:fill="F2F2F2" w:themeFill="background1" w:themeFillShade="F2"/>
            <w:vAlign w:val="center"/>
          </w:tcPr>
          <w:p w14:paraId="767E8241" w14:textId="77777777" w:rsidR="007506EE" w:rsidRPr="00D4210D" w:rsidRDefault="007506EE" w:rsidP="00D4210D">
            <w:pPr>
              <w:spacing w:before="144" w:line="240" w:lineRule="auto"/>
              <w:ind w:right="14"/>
              <w:contextualSpacing/>
              <w:jc w:val="center"/>
              <w:rPr>
                <w:rFonts w:ascii="Cambria" w:hAnsi="Cambria"/>
                <w:b/>
                <w:sz w:val="20"/>
                <w:szCs w:val="20"/>
              </w:rPr>
            </w:pPr>
            <w:r w:rsidRPr="00D4210D">
              <w:rPr>
                <w:rFonts w:ascii="Cambria" w:hAnsi="Cambria"/>
                <w:b/>
                <w:sz w:val="20"/>
                <w:szCs w:val="20"/>
              </w:rPr>
              <w:t>Rodzaj odebranych odpadów</w:t>
            </w:r>
          </w:p>
        </w:tc>
        <w:tc>
          <w:tcPr>
            <w:tcW w:w="2239" w:type="dxa"/>
            <w:shd w:val="clear" w:color="auto" w:fill="F2F2F2" w:themeFill="background1" w:themeFillShade="F2"/>
            <w:vAlign w:val="center"/>
          </w:tcPr>
          <w:p w14:paraId="6E57F87D" w14:textId="4E2FACD1" w:rsidR="007506EE" w:rsidRPr="00D4210D" w:rsidRDefault="007506EE" w:rsidP="00D4210D">
            <w:pPr>
              <w:spacing w:before="144" w:line="240" w:lineRule="auto"/>
              <w:ind w:right="14"/>
              <w:contextualSpacing/>
              <w:jc w:val="center"/>
              <w:rPr>
                <w:rFonts w:ascii="Cambria" w:hAnsi="Cambria"/>
                <w:b/>
                <w:sz w:val="20"/>
                <w:szCs w:val="20"/>
              </w:rPr>
            </w:pPr>
            <w:r w:rsidRPr="00D4210D">
              <w:rPr>
                <w:rFonts w:ascii="Cambria" w:hAnsi="Cambria"/>
                <w:b/>
                <w:sz w:val="20"/>
                <w:szCs w:val="20"/>
              </w:rPr>
              <w:t>Wielkość odebranych odpadów w roku 2022</w:t>
            </w:r>
            <w:r w:rsidR="00D4210D">
              <w:rPr>
                <w:rFonts w:ascii="Cambria" w:hAnsi="Cambria"/>
                <w:b/>
                <w:sz w:val="20"/>
                <w:szCs w:val="20"/>
              </w:rPr>
              <w:t xml:space="preserve"> (Mg</w:t>
            </w:r>
            <w:r w:rsidRPr="00D4210D">
              <w:rPr>
                <w:rFonts w:ascii="Cambria" w:hAnsi="Cambria"/>
                <w:b/>
                <w:sz w:val="20"/>
                <w:szCs w:val="20"/>
              </w:rPr>
              <w:t>)</w:t>
            </w:r>
          </w:p>
        </w:tc>
      </w:tr>
      <w:tr w:rsidR="007506EE" w:rsidRPr="00D4210D" w14:paraId="5A1457C3" w14:textId="77777777" w:rsidTr="00D4210D">
        <w:trPr>
          <w:trHeight w:val="397"/>
          <w:jc w:val="center"/>
        </w:trPr>
        <w:tc>
          <w:tcPr>
            <w:tcW w:w="1390" w:type="dxa"/>
            <w:vAlign w:val="center"/>
          </w:tcPr>
          <w:p w14:paraId="45442610" w14:textId="77777777" w:rsidR="007506EE" w:rsidRPr="00D4210D" w:rsidRDefault="007506EE" w:rsidP="00D4210D">
            <w:pPr>
              <w:spacing w:before="144" w:line="240" w:lineRule="auto"/>
              <w:ind w:right="14"/>
              <w:contextualSpacing/>
              <w:jc w:val="center"/>
              <w:rPr>
                <w:rFonts w:ascii="Cambria" w:hAnsi="Cambria"/>
                <w:sz w:val="20"/>
                <w:szCs w:val="20"/>
              </w:rPr>
            </w:pPr>
          </w:p>
          <w:p w14:paraId="62750C60" w14:textId="77777777" w:rsidR="007506EE" w:rsidRPr="00D4210D" w:rsidRDefault="007506EE" w:rsidP="00D4210D">
            <w:pPr>
              <w:spacing w:before="144" w:line="240" w:lineRule="auto"/>
              <w:ind w:right="14"/>
              <w:contextualSpacing/>
              <w:jc w:val="center"/>
              <w:rPr>
                <w:rFonts w:ascii="Cambria" w:hAnsi="Cambria"/>
                <w:sz w:val="20"/>
                <w:szCs w:val="20"/>
              </w:rPr>
            </w:pPr>
            <w:r w:rsidRPr="00D4210D">
              <w:rPr>
                <w:rFonts w:ascii="Cambria" w:hAnsi="Cambria"/>
                <w:sz w:val="20"/>
                <w:szCs w:val="20"/>
              </w:rPr>
              <w:t>20 03 01</w:t>
            </w:r>
          </w:p>
          <w:p w14:paraId="3F68B38A" w14:textId="77777777" w:rsidR="007506EE" w:rsidRPr="00D4210D" w:rsidRDefault="007506EE" w:rsidP="00D4210D">
            <w:pPr>
              <w:spacing w:before="144" w:line="240" w:lineRule="auto"/>
              <w:ind w:right="14"/>
              <w:contextualSpacing/>
              <w:jc w:val="center"/>
              <w:rPr>
                <w:rFonts w:ascii="Cambria" w:hAnsi="Cambria"/>
                <w:sz w:val="20"/>
                <w:szCs w:val="20"/>
              </w:rPr>
            </w:pPr>
          </w:p>
        </w:tc>
        <w:tc>
          <w:tcPr>
            <w:tcW w:w="5126" w:type="dxa"/>
            <w:vAlign w:val="center"/>
          </w:tcPr>
          <w:p w14:paraId="2EBC87DB" w14:textId="77777777" w:rsidR="007506EE" w:rsidRPr="00D4210D" w:rsidRDefault="007506EE" w:rsidP="00D4210D">
            <w:pPr>
              <w:spacing w:before="144" w:line="240" w:lineRule="auto"/>
              <w:ind w:right="14"/>
              <w:contextualSpacing/>
              <w:jc w:val="center"/>
              <w:rPr>
                <w:rFonts w:ascii="Cambria" w:hAnsi="Cambria"/>
                <w:sz w:val="20"/>
                <w:szCs w:val="20"/>
              </w:rPr>
            </w:pPr>
            <w:r w:rsidRPr="00D4210D">
              <w:rPr>
                <w:rFonts w:ascii="Cambria" w:hAnsi="Cambria"/>
                <w:sz w:val="20"/>
                <w:szCs w:val="20"/>
              </w:rPr>
              <w:t>Niesegregowane (zmieszane) odpady komunalne</w:t>
            </w:r>
          </w:p>
        </w:tc>
        <w:tc>
          <w:tcPr>
            <w:tcW w:w="2239" w:type="dxa"/>
            <w:vAlign w:val="center"/>
          </w:tcPr>
          <w:p w14:paraId="11B4A46B" w14:textId="77777777" w:rsidR="007506EE" w:rsidRPr="00D4210D" w:rsidRDefault="007506EE" w:rsidP="00D4210D">
            <w:pPr>
              <w:spacing w:before="144" w:line="240" w:lineRule="auto"/>
              <w:ind w:right="14"/>
              <w:contextualSpacing/>
              <w:jc w:val="center"/>
              <w:rPr>
                <w:rFonts w:ascii="Cambria" w:hAnsi="Cambria"/>
                <w:sz w:val="20"/>
                <w:szCs w:val="20"/>
              </w:rPr>
            </w:pPr>
            <w:r w:rsidRPr="00D4210D">
              <w:rPr>
                <w:rFonts w:ascii="Cambria" w:hAnsi="Cambria"/>
                <w:sz w:val="20"/>
                <w:szCs w:val="20"/>
              </w:rPr>
              <w:t>5523,1800</w:t>
            </w:r>
          </w:p>
        </w:tc>
      </w:tr>
      <w:tr w:rsidR="007506EE" w:rsidRPr="00D4210D" w14:paraId="3C5A804E" w14:textId="77777777" w:rsidTr="00D4210D">
        <w:trPr>
          <w:trHeight w:val="397"/>
          <w:jc w:val="center"/>
        </w:trPr>
        <w:tc>
          <w:tcPr>
            <w:tcW w:w="1390" w:type="dxa"/>
            <w:vAlign w:val="center"/>
          </w:tcPr>
          <w:p w14:paraId="5977CB33" w14:textId="77777777" w:rsidR="007506EE" w:rsidRPr="00D4210D" w:rsidRDefault="007506EE" w:rsidP="00D4210D">
            <w:pPr>
              <w:spacing w:before="144" w:line="240" w:lineRule="auto"/>
              <w:ind w:right="14"/>
              <w:contextualSpacing/>
              <w:jc w:val="center"/>
              <w:rPr>
                <w:rFonts w:ascii="Cambria" w:hAnsi="Cambria"/>
                <w:sz w:val="20"/>
                <w:szCs w:val="20"/>
              </w:rPr>
            </w:pPr>
            <w:r w:rsidRPr="00D4210D">
              <w:rPr>
                <w:rFonts w:ascii="Cambria" w:hAnsi="Cambria"/>
                <w:sz w:val="20"/>
                <w:szCs w:val="20"/>
              </w:rPr>
              <w:t>15 01 01</w:t>
            </w:r>
          </w:p>
          <w:p w14:paraId="63BB4AED" w14:textId="77777777" w:rsidR="007506EE" w:rsidRPr="00D4210D" w:rsidRDefault="007506EE" w:rsidP="00D4210D">
            <w:pPr>
              <w:spacing w:before="144" w:line="240" w:lineRule="auto"/>
              <w:ind w:right="14"/>
              <w:contextualSpacing/>
              <w:jc w:val="center"/>
              <w:rPr>
                <w:rFonts w:ascii="Cambria" w:hAnsi="Cambria"/>
                <w:sz w:val="20"/>
                <w:szCs w:val="20"/>
              </w:rPr>
            </w:pPr>
            <w:r w:rsidRPr="00D4210D">
              <w:rPr>
                <w:rFonts w:ascii="Cambria" w:hAnsi="Cambria"/>
                <w:sz w:val="20"/>
                <w:szCs w:val="20"/>
              </w:rPr>
              <w:t>20 01 01</w:t>
            </w:r>
          </w:p>
        </w:tc>
        <w:tc>
          <w:tcPr>
            <w:tcW w:w="5126" w:type="dxa"/>
            <w:vAlign w:val="center"/>
          </w:tcPr>
          <w:p w14:paraId="2336596A" w14:textId="77777777" w:rsidR="007506EE" w:rsidRPr="00D4210D" w:rsidRDefault="007506EE" w:rsidP="00D4210D">
            <w:pPr>
              <w:spacing w:before="144" w:line="240" w:lineRule="auto"/>
              <w:ind w:right="14"/>
              <w:contextualSpacing/>
              <w:jc w:val="center"/>
              <w:rPr>
                <w:rFonts w:ascii="Cambria" w:hAnsi="Cambria"/>
                <w:sz w:val="20"/>
                <w:szCs w:val="20"/>
              </w:rPr>
            </w:pPr>
            <w:r w:rsidRPr="00D4210D">
              <w:rPr>
                <w:rFonts w:ascii="Cambria" w:hAnsi="Cambria"/>
                <w:sz w:val="20"/>
                <w:szCs w:val="20"/>
              </w:rPr>
              <w:t>Opakowania z papieru i tektury</w:t>
            </w:r>
          </w:p>
          <w:p w14:paraId="7710FFE3" w14:textId="77777777" w:rsidR="007506EE" w:rsidRPr="00D4210D" w:rsidRDefault="007506EE" w:rsidP="00D4210D">
            <w:pPr>
              <w:spacing w:before="144" w:line="240" w:lineRule="auto"/>
              <w:ind w:right="14"/>
              <w:contextualSpacing/>
              <w:jc w:val="center"/>
              <w:rPr>
                <w:rFonts w:ascii="Cambria" w:hAnsi="Cambria"/>
                <w:sz w:val="20"/>
                <w:szCs w:val="20"/>
              </w:rPr>
            </w:pPr>
            <w:r w:rsidRPr="00D4210D">
              <w:rPr>
                <w:rFonts w:ascii="Cambria" w:hAnsi="Cambria"/>
                <w:sz w:val="20"/>
                <w:szCs w:val="20"/>
              </w:rPr>
              <w:t>Papier i tektura</w:t>
            </w:r>
          </w:p>
        </w:tc>
        <w:tc>
          <w:tcPr>
            <w:tcW w:w="2239" w:type="dxa"/>
            <w:vAlign w:val="center"/>
          </w:tcPr>
          <w:p w14:paraId="62359323" w14:textId="77777777" w:rsidR="007506EE" w:rsidRPr="00D4210D" w:rsidRDefault="007506EE" w:rsidP="00D4210D">
            <w:pPr>
              <w:spacing w:before="144" w:line="240" w:lineRule="auto"/>
              <w:ind w:right="14"/>
              <w:contextualSpacing/>
              <w:jc w:val="center"/>
              <w:rPr>
                <w:rFonts w:ascii="Cambria" w:hAnsi="Cambria"/>
                <w:sz w:val="20"/>
                <w:szCs w:val="20"/>
              </w:rPr>
            </w:pPr>
            <w:r w:rsidRPr="00D4210D">
              <w:rPr>
                <w:rFonts w:ascii="Cambria" w:hAnsi="Cambria"/>
                <w:sz w:val="20"/>
                <w:szCs w:val="20"/>
              </w:rPr>
              <w:t>426,7450</w:t>
            </w:r>
          </w:p>
        </w:tc>
      </w:tr>
      <w:tr w:rsidR="007506EE" w:rsidRPr="00D4210D" w14:paraId="572EAEDC" w14:textId="77777777" w:rsidTr="00D4210D">
        <w:trPr>
          <w:trHeight w:val="397"/>
          <w:jc w:val="center"/>
        </w:trPr>
        <w:tc>
          <w:tcPr>
            <w:tcW w:w="1390" w:type="dxa"/>
            <w:vAlign w:val="center"/>
          </w:tcPr>
          <w:p w14:paraId="76F8FAF6" w14:textId="77777777" w:rsidR="007506EE" w:rsidRPr="00D4210D" w:rsidRDefault="007506EE" w:rsidP="00D4210D">
            <w:pPr>
              <w:spacing w:before="144" w:line="240" w:lineRule="auto"/>
              <w:ind w:right="14"/>
              <w:contextualSpacing/>
              <w:jc w:val="center"/>
              <w:rPr>
                <w:rFonts w:ascii="Cambria" w:hAnsi="Cambria"/>
                <w:sz w:val="20"/>
                <w:szCs w:val="20"/>
              </w:rPr>
            </w:pPr>
            <w:r w:rsidRPr="00D4210D">
              <w:rPr>
                <w:rFonts w:ascii="Cambria" w:hAnsi="Cambria"/>
                <w:sz w:val="20"/>
                <w:szCs w:val="20"/>
              </w:rPr>
              <w:t>15 01 02</w:t>
            </w:r>
          </w:p>
          <w:p w14:paraId="48C0AC46" w14:textId="77777777" w:rsidR="007506EE" w:rsidRPr="00D4210D" w:rsidRDefault="007506EE" w:rsidP="00D4210D">
            <w:pPr>
              <w:spacing w:before="144" w:line="240" w:lineRule="auto"/>
              <w:ind w:right="14"/>
              <w:contextualSpacing/>
              <w:jc w:val="center"/>
              <w:rPr>
                <w:rFonts w:ascii="Cambria" w:hAnsi="Cambria"/>
                <w:sz w:val="20"/>
                <w:szCs w:val="20"/>
              </w:rPr>
            </w:pPr>
            <w:r w:rsidRPr="00D4210D">
              <w:rPr>
                <w:rFonts w:ascii="Cambria" w:hAnsi="Cambria"/>
                <w:sz w:val="20"/>
                <w:szCs w:val="20"/>
              </w:rPr>
              <w:t>20 01  39</w:t>
            </w:r>
          </w:p>
        </w:tc>
        <w:tc>
          <w:tcPr>
            <w:tcW w:w="5126" w:type="dxa"/>
            <w:vAlign w:val="center"/>
          </w:tcPr>
          <w:p w14:paraId="229DCB7A" w14:textId="77777777" w:rsidR="007506EE" w:rsidRPr="00D4210D" w:rsidRDefault="007506EE" w:rsidP="00D4210D">
            <w:pPr>
              <w:spacing w:before="144" w:line="240" w:lineRule="auto"/>
              <w:ind w:right="14"/>
              <w:contextualSpacing/>
              <w:jc w:val="center"/>
              <w:rPr>
                <w:rFonts w:ascii="Cambria" w:hAnsi="Cambria"/>
                <w:sz w:val="20"/>
                <w:szCs w:val="20"/>
              </w:rPr>
            </w:pPr>
            <w:r w:rsidRPr="00D4210D">
              <w:rPr>
                <w:rFonts w:ascii="Cambria" w:hAnsi="Cambria"/>
                <w:sz w:val="20"/>
                <w:szCs w:val="20"/>
              </w:rPr>
              <w:t>Opakowania z tworzyw sztucznych</w:t>
            </w:r>
          </w:p>
          <w:p w14:paraId="1A93DD31" w14:textId="77777777" w:rsidR="007506EE" w:rsidRPr="00D4210D" w:rsidRDefault="007506EE" w:rsidP="00D4210D">
            <w:pPr>
              <w:spacing w:before="144" w:line="240" w:lineRule="auto"/>
              <w:ind w:right="14"/>
              <w:contextualSpacing/>
              <w:jc w:val="center"/>
              <w:rPr>
                <w:rFonts w:ascii="Cambria" w:hAnsi="Cambria"/>
                <w:sz w:val="20"/>
                <w:szCs w:val="20"/>
              </w:rPr>
            </w:pPr>
            <w:r w:rsidRPr="00D4210D">
              <w:rPr>
                <w:rFonts w:ascii="Cambria" w:hAnsi="Cambria"/>
                <w:sz w:val="20"/>
                <w:szCs w:val="20"/>
              </w:rPr>
              <w:t>Tworzywa sztuczne</w:t>
            </w:r>
          </w:p>
        </w:tc>
        <w:tc>
          <w:tcPr>
            <w:tcW w:w="2239" w:type="dxa"/>
            <w:vAlign w:val="center"/>
          </w:tcPr>
          <w:p w14:paraId="35995A6C" w14:textId="77777777" w:rsidR="007506EE" w:rsidRPr="00D4210D" w:rsidRDefault="007506EE" w:rsidP="00D4210D">
            <w:pPr>
              <w:spacing w:before="144" w:line="240" w:lineRule="auto"/>
              <w:ind w:right="14"/>
              <w:contextualSpacing/>
              <w:jc w:val="center"/>
              <w:rPr>
                <w:rFonts w:ascii="Cambria" w:hAnsi="Cambria"/>
                <w:sz w:val="20"/>
                <w:szCs w:val="20"/>
              </w:rPr>
            </w:pPr>
            <w:r w:rsidRPr="00D4210D">
              <w:rPr>
                <w:rFonts w:ascii="Cambria" w:hAnsi="Cambria"/>
                <w:sz w:val="20"/>
                <w:szCs w:val="20"/>
              </w:rPr>
              <w:t>449,9200</w:t>
            </w:r>
          </w:p>
        </w:tc>
      </w:tr>
      <w:tr w:rsidR="007506EE" w:rsidRPr="00D4210D" w14:paraId="16368D11" w14:textId="77777777" w:rsidTr="00D4210D">
        <w:trPr>
          <w:trHeight w:val="397"/>
          <w:jc w:val="center"/>
        </w:trPr>
        <w:tc>
          <w:tcPr>
            <w:tcW w:w="1390" w:type="dxa"/>
            <w:vAlign w:val="center"/>
          </w:tcPr>
          <w:p w14:paraId="34F70EA8" w14:textId="77777777" w:rsidR="007506EE" w:rsidRPr="00D4210D" w:rsidRDefault="007506EE" w:rsidP="00D4210D">
            <w:pPr>
              <w:spacing w:before="144" w:line="240" w:lineRule="auto"/>
              <w:ind w:right="14"/>
              <w:contextualSpacing/>
              <w:jc w:val="center"/>
              <w:rPr>
                <w:rFonts w:ascii="Cambria" w:hAnsi="Cambria"/>
                <w:sz w:val="20"/>
                <w:szCs w:val="20"/>
              </w:rPr>
            </w:pPr>
            <w:r w:rsidRPr="00D4210D">
              <w:rPr>
                <w:rFonts w:ascii="Cambria" w:hAnsi="Cambria"/>
                <w:sz w:val="20"/>
                <w:szCs w:val="20"/>
              </w:rPr>
              <w:t>15 01 06</w:t>
            </w:r>
          </w:p>
        </w:tc>
        <w:tc>
          <w:tcPr>
            <w:tcW w:w="5126" w:type="dxa"/>
            <w:vAlign w:val="center"/>
          </w:tcPr>
          <w:p w14:paraId="04FA099E" w14:textId="77777777" w:rsidR="007506EE" w:rsidRPr="00D4210D" w:rsidRDefault="007506EE" w:rsidP="00D4210D">
            <w:pPr>
              <w:spacing w:before="144" w:line="240" w:lineRule="auto"/>
              <w:ind w:right="14"/>
              <w:contextualSpacing/>
              <w:jc w:val="center"/>
              <w:rPr>
                <w:rFonts w:ascii="Cambria" w:hAnsi="Cambria"/>
                <w:sz w:val="20"/>
                <w:szCs w:val="20"/>
              </w:rPr>
            </w:pPr>
            <w:r w:rsidRPr="00D4210D">
              <w:rPr>
                <w:rFonts w:ascii="Cambria" w:hAnsi="Cambria"/>
                <w:sz w:val="20"/>
                <w:szCs w:val="20"/>
              </w:rPr>
              <w:t>Zmieszane odpady opakowaniowe</w:t>
            </w:r>
          </w:p>
        </w:tc>
        <w:tc>
          <w:tcPr>
            <w:tcW w:w="2239" w:type="dxa"/>
            <w:vAlign w:val="center"/>
          </w:tcPr>
          <w:p w14:paraId="074FA9ED" w14:textId="77777777" w:rsidR="007506EE" w:rsidRPr="00D4210D" w:rsidRDefault="007506EE" w:rsidP="00D4210D">
            <w:pPr>
              <w:spacing w:before="144" w:line="240" w:lineRule="auto"/>
              <w:ind w:right="14"/>
              <w:contextualSpacing/>
              <w:jc w:val="center"/>
              <w:rPr>
                <w:rFonts w:ascii="Cambria" w:hAnsi="Cambria"/>
                <w:sz w:val="20"/>
                <w:szCs w:val="20"/>
              </w:rPr>
            </w:pPr>
            <w:r w:rsidRPr="00D4210D">
              <w:rPr>
                <w:rFonts w:ascii="Cambria" w:hAnsi="Cambria"/>
                <w:sz w:val="20"/>
                <w:szCs w:val="20"/>
              </w:rPr>
              <w:t>43,2300</w:t>
            </w:r>
          </w:p>
        </w:tc>
      </w:tr>
      <w:tr w:rsidR="007506EE" w:rsidRPr="00D4210D" w14:paraId="03BB2255" w14:textId="77777777" w:rsidTr="00D4210D">
        <w:trPr>
          <w:trHeight w:val="397"/>
          <w:jc w:val="center"/>
        </w:trPr>
        <w:tc>
          <w:tcPr>
            <w:tcW w:w="1390" w:type="dxa"/>
            <w:vAlign w:val="center"/>
          </w:tcPr>
          <w:p w14:paraId="45CE7FD8" w14:textId="77777777" w:rsidR="007506EE" w:rsidRPr="00D4210D" w:rsidRDefault="007506EE" w:rsidP="00D4210D">
            <w:pPr>
              <w:spacing w:before="144" w:line="240" w:lineRule="auto"/>
              <w:ind w:right="14"/>
              <w:contextualSpacing/>
              <w:jc w:val="center"/>
              <w:rPr>
                <w:rFonts w:ascii="Cambria" w:hAnsi="Cambria"/>
                <w:sz w:val="20"/>
                <w:szCs w:val="20"/>
              </w:rPr>
            </w:pPr>
            <w:r w:rsidRPr="00D4210D">
              <w:rPr>
                <w:rFonts w:ascii="Cambria" w:hAnsi="Cambria"/>
                <w:sz w:val="20"/>
                <w:szCs w:val="20"/>
              </w:rPr>
              <w:t>15 01 07</w:t>
            </w:r>
          </w:p>
        </w:tc>
        <w:tc>
          <w:tcPr>
            <w:tcW w:w="5126" w:type="dxa"/>
            <w:vAlign w:val="center"/>
          </w:tcPr>
          <w:p w14:paraId="1E0B63ED" w14:textId="77777777" w:rsidR="007506EE" w:rsidRPr="00D4210D" w:rsidRDefault="007506EE" w:rsidP="00D4210D">
            <w:pPr>
              <w:spacing w:before="144" w:line="240" w:lineRule="auto"/>
              <w:ind w:right="14"/>
              <w:contextualSpacing/>
              <w:jc w:val="center"/>
              <w:rPr>
                <w:rFonts w:ascii="Cambria" w:hAnsi="Cambria"/>
                <w:sz w:val="20"/>
                <w:szCs w:val="20"/>
              </w:rPr>
            </w:pPr>
            <w:r w:rsidRPr="00D4210D">
              <w:rPr>
                <w:rFonts w:ascii="Cambria" w:hAnsi="Cambria"/>
                <w:sz w:val="20"/>
                <w:szCs w:val="20"/>
              </w:rPr>
              <w:t>Opakowania ze szkła</w:t>
            </w:r>
          </w:p>
        </w:tc>
        <w:tc>
          <w:tcPr>
            <w:tcW w:w="2239" w:type="dxa"/>
            <w:vAlign w:val="center"/>
          </w:tcPr>
          <w:p w14:paraId="36054880" w14:textId="77777777" w:rsidR="007506EE" w:rsidRPr="00D4210D" w:rsidRDefault="007506EE" w:rsidP="00D4210D">
            <w:pPr>
              <w:spacing w:before="144" w:line="240" w:lineRule="auto"/>
              <w:ind w:right="14"/>
              <w:contextualSpacing/>
              <w:jc w:val="center"/>
              <w:rPr>
                <w:rFonts w:ascii="Cambria" w:hAnsi="Cambria"/>
                <w:sz w:val="20"/>
                <w:szCs w:val="20"/>
              </w:rPr>
            </w:pPr>
            <w:r w:rsidRPr="00D4210D">
              <w:rPr>
                <w:rFonts w:ascii="Cambria" w:hAnsi="Cambria"/>
                <w:sz w:val="20"/>
                <w:szCs w:val="20"/>
              </w:rPr>
              <w:t>347,5600</w:t>
            </w:r>
          </w:p>
        </w:tc>
      </w:tr>
      <w:tr w:rsidR="007506EE" w:rsidRPr="00D4210D" w14:paraId="037C74BA" w14:textId="77777777" w:rsidTr="00D4210D">
        <w:trPr>
          <w:trHeight w:val="397"/>
          <w:jc w:val="center"/>
        </w:trPr>
        <w:tc>
          <w:tcPr>
            <w:tcW w:w="1390" w:type="dxa"/>
            <w:vAlign w:val="center"/>
          </w:tcPr>
          <w:p w14:paraId="3D20C376" w14:textId="77777777" w:rsidR="007506EE" w:rsidRPr="00D4210D" w:rsidRDefault="007506EE" w:rsidP="00D4210D">
            <w:pPr>
              <w:spacing w:before="144" w:line="240" w:lineRule="auto"/>
              <w:ind w:right="14"/>
              <w:contextualSpacing/>
              <w:jc w:val="center"/>
              <w:rPr>
                <w:rFonts w:ascii="Cambria" w:hAnsi="Cambria"/>
                <w:sz w:val="20"/>
                <w:szCs w:val="20"/>
              </w:rPr>
            </w:pPr>
            <w:r w:rsidRPr="00D4210D">
              <w:rPr>
                <w:rFonts w:ascii="Cambria" w:hAnsi="Cambria"/>
                <w:sz w:val="20"/>
                <w:szCs w:val="20"/>
              </w:rPr>
              <w:t>16 01 03</w:t>
            </w:r>
          </w:p>
        </w:tc>
        <w:tc>
          <w:tcPr>
            <w:tcW w:w="5126" w:type="dxa"/>
            <w:vAlign w:val="center"/>
          </w:tcPr>
          <w:p w14:paraId="2CF762A1" w14:textId="77777777" w:rsidR="007506EE" w:rsidRPr="00D4210D" w:rsidRDefault="007506EE" w:rsidP="00D4210D">
            <w:pPr>
              <w:spacing w:before="144" w:line="240" w:lineRule="auto"/>
              <w:ind w:right="14"/>
              <w:contextualSpacing/>
              <w:jc w:val="center"/>
              <w:rPr>
                <w:rFonts w:ascii="Cambria" w:hAnsi="Cambria"/>
                <w:sz w:val="20"/>
                <w:szCs w:val="20"/>
              </w:rPr>
            </w:pPr>
            <w:r w:rsidRPr="00D4210D">
              <w:rPr>
                <w:rFonts w:ascii="Cambria" w:hAnsi="Cambria"/>
                <w:sz w:val="20"/>
                <w:szCs w:val="20"/>
              </w:rPr>
              <w:t>Zużyte opony</w:t>
            </w:r>
          </w:p>
        </w:tc>
        <w:tc>
          <w:tcPr>
            <w:tcW w:w="2239" w:type="dxa"/>
            <w:vAlign w:val="center"/>
          </w:tcPr>
          <w:p w14:paraId="298F8F62" w14:textId="77777777" w:rsidR="007506EE" w:rsidRPr="00D4210D" w:rsidRDefault="007506EE" w:rsidP="00D4210D">
            <w:pPr>
              <w:spacing w:before="144" w:line="240" w:lineRule="auto"/>
              <w:ind w:right="14"/>
              <w:contextualSpacing/>
              <w:jc w:val="center"/>
              <w:rPr>
                <w:rFonts w:ascii="Cambria" w:hAnsi="Cambria"/>
                <w:sz w:val="20"/>
                <w:szCs w:val="20"/>
              </w:rPr>
            </w:pPr>
            <w:r w:rsidRPr="00D4210D">
              <w:rPr>
                <w:rFonts w:ascii="Cambria" w:hAnsi="Cambria"/>
                <w:sz w:val="20"/>
                <w:szCs w:val="20"/>
              </w:rPr>
              <w:t>12,1800</w:t>
            </w:r>
          </w:p>
        </w:tc>
      </w:tr>
      <w:tr w:rsidR="007506EE" w:rsidRPr="00D4210D" w14:paraId="27A73A42" w14:textId="77777777" w:rsidTr="00D4210D">
        <w:trPr>
          <w:trHeight w:val="397"/>
          <w:jc w:val="center"/>
        </w:trPr>
        <w:tc>
          <w:tcPr>
            <w:tcW w:w="1390" w:type="dxa"/>
            <w:vAlign w:val="center"/>
          </w:tcPr>
          <w:p w14:paraId="5896BA0B" w14:textId="77777777" w:rsidR="007506EE" w:rsidRPr="00D4210D" w:rsidRDefault="007506EE" w:rsidP="00D4210D">
            <w:pPr>
              <w:spacing w:before="144" w:line="240" w:lineRule="auto"/>
              <w:ind w:right="14"/>
              <w:contextualSpacing/>
              <w:jc w:val="center"/>
              <w:rPr>
                <w:rFonts w:ascii="Cambria" w:hAnsi="Cambria"/>
                <w:sz w:val="20"/>
                <w:szCs w:val="20"/>
              </w:rPr>
            </w:pPr>
            <w:r w:rsidRPr="00D4210D">
              <w:rPr>
                <w:rFonts w:ascii="Cambria" w:hAnsi="Cambria"/>
                <w:sz w:val="20"/>
                <w:szCs w:val="20"/>
              </w:rPr>
              <w:t>17</w:t>
            </w:r>
          </w:p>
          <w:p w14:paraId="296C13DC" w14:textId="77777777" w:rsidR="007506EE" w:rsidRPr="00D4210D" w:rsidRDefault="007506EE" w:rsidP="00D4210D">
            <w:pPr>
              <w:spacing w:before="144" w:line="240" w:lineRule="auto"/>
              <w:ind w:right="14"/>
              <w:contextualSpacing/>
              <w:jc w:val="center"/>
              <w:rPr>
                <w:rFonts w:ascii="Cambria" w:hAnsi="Cambria"/>
                <w:sz w:val="20"/>
                <w:szCs w:val="20"/>
              </w:rPr>
            </w:pPr>
          </w:p>
        </w:tc>
        <w:tc>
          <w:tcPr>
            <w:tcW w:w="5126" w:type="dxa"/>
            <w:vAlign w:val="center"/>
          </w:tcPr>
          <w:p w14:paraId="3242ACEC" w14:textId="77777777" w:rsidR="007506EE" w:rsidRPr="00D4210D" w:rsidRDefault="007506EE" w:rsidP="00D4210D">
            <w:pPr>
              <w:spacing w:before="144" w:line="240" w:lineRule="auto"/>
              <w:ind w:right="14"/>
              <w:contextualSpacing/>
              <w:jc w:val="center"/>
              <w:rPr>
                <w:rFonts w:ascii="Cambria" w:hAnsi="Cambria"/>
                <w:sz w:val="20"/>
                <w:szCs w:val="20"/>
              </w:rPr>
            </w:pPr>
            <w:r w:rsidRPr="00D4210D">
              <w:rPr>
                <w:rFonts w:ascii="Cambria" w:hAnsi="Cambria"/>
                <w:sz w:val="20"/>
                <w:szCs w:val="20"/>
              </w:rPr>
              <w:t>Odpady z budowy, remontów i demontażu obiektów budowlanych oraz infrastruktury drogowej (włączając glebę i ziemię z terenów zanieczyszczonych)</w:t>
            </w:r>
          </w:p>
        </w:tc>
        <w:tc>
          <w:tcPr>
            <w:tcW w:w="2239" w:type="dxa"/>
            <w:vAlign w:val="center"/>
          </w:tcPr>
          <w:p w14:paraId="42F0B6F2" w14:textId="77777777" w:rsidR="007506EE" w:rsidRPr="00D4210D" w:rsidRDefault="007506EE" w:rsidP="00D4210D">
            <w:pPr>
              <w:spacing w:before="144" w:line="240" w:lineRule="auto"/>
              <w:ind w:right="14"/>
              <w:contextualSpacing/>
              <w:jc w:val="center"/>
              <w:rPr>
                <w:rFonts w:ascii="Cambria" w:hAnsi="Cambria"/>
                <w:sz w:val="20"/>
                <w:szCs w:val="20"/>
              </w:rPr>
            </w:pPr>
            <w:r w:rsidRPr="00D4210D">
              <w:rPr>
                <w:rFonts w:ascii="Cambria" w:hAnsi="Cambria"/>
                <w:sz w:val="20"/>
                <w:szCs w:val="20"/>
              </w:rPr>
              <w:t>590,6900</w:t>
            </w:r>
          </w:p>
        </w:tc>
      </w:tr>
      <w:tr w:rsidR="007506EE" w:rsidRPr="00D4210D" w14:paraId="34F5EAE3" w14:textId="77777777" w:rsidTr="00D4210D">
        <w:trPr>
          <w:trHeight w:val="397"/>
          <w:jc w:val="center"/>
        </w:trPr>
        <w:tc>
          <w:tcPr>
            <w:tcW w:w="1390" w:type="dxa"/>
            <w:vAlign w:val="center"/>
          </w:tcPr>
          <w:p w14:paraId="5572AF5F" w14:textId="77777777" w:rsidR="007506EE" w:rsidRPr="00D4210D" w:rsidRDefault="007506EE" w:rsidP="00D4210D">
            <w:pPr>
              <w:spacing w:before="144" w:line="240" w:lineRule="auto"/>
              <w:ind w:right="14"/>
              <w:contextualSpacing/>
              <w:jc w:val="center"/>
              <w:rPr>
                <w:rFonts w:ascii="Cambria" w:hAnsi="Cambria"/>
                <w:sz w:val="20"/>
                <w:szCs w:val="20"/>
              </w:rPr>
            </w:pPr>
            <w:r w:rsidRPr="00D4210D">
              <w:rPr>
                <w:rFonts w:ascii="Cambria" w:hAnsi="Cambria"/>
                <w:sz w:val="20"/>
                <w:szCs w:val="20"/>
              </w:rPr>
              <w:t>20 01 11</w:t>
            </w:r>
          </w:p>
        </w:tc>
        <w:tc>
          <w:tcPr>
            <w:tcW w:w="5126" w:type="dxa"/>
            <w:vAlign w:val="center"/>
          </w:tcPr>
          <w:p w14:paraId="2BBEAE99" w14:textId="77777777" w:rsidR="007506EE" w:rsidRPr="00D4210D" w:rsidRDefault="007506EE" w:rsidP="00D4210D">
            <w:pPr>
              <w:spacing w:before="144" w:line="240" w:lineRule="auto"/>
              <w:ind w:right="14"/>
              <w:contextualSpacing/>
              <w:jc w:val="center"/>
              <w:rPr>
                <w:rFonts w:ascii="Cambria" w:hAnsi="Cambria"/>
                <w:sz w:val="20"/>
                <w:szCs w:val="20"/>
              </w:rPr>
            </w:pPr>
            <w:r w:rsidRPr="00D4210D">
              <w:rPr>
                <w:rFonts w:ascii="Cambria" w:hAnsi="Cambria"/>
                <w:sz w:val="20"/>
                <w:szCs w:val="20"/>
              </w:rPr>
              <w:t>Tekstylia</w:t>
            </w:r>
          </w:p>
        </w:tc>
        <w:tc>
          <w:tcPr>
            <w:tcW w:w="2239" w:type="dxa"/>
            <w:vAlign w:val="center"/>
          </w:tcPr>
          <w:p w14:paraId="4D3CEA50" w14:textId="77777777" w:rsidR="007506EE" w:rsidRPr="00D4210D" w:rsidRDefault="007506EE" w:rsidP="00D4210D">
            <w:pPr>
              <w:spacing w:before="144" w:line="240" w:lineRule="auto"/>
              <w:ind w:right="14"/>
              <w:contextualSpacing/>
              <w:jc w:val="center"/>
              <w:rPr>
                <w:rFonts w:ascii="Cambria" w:hAnsi="Cambria"/>
                <w:sz w:val="20"/>
                <w:szCs w:val="20"/>
              </w:rPr>
            </w:pPr>
            <w:r w:rsidRPr="00D4210D">
              <w:rPr>
                <w:rFonts w:ascii="Cambria" w:hAnsi="Cambria"/>
                <w:sz w:val="20"/>
                <w:szCs w:val="20"/>
              </w:rPr>
              <w:t>3,3600</w:t>
            </w:r>
          </w:p>
        </w:tc>
      </w:tr>
      <w:tr w:rsidR="007506EE" w:rsidRPr="00D4210D" w14:paraId="36793CD9" w14:textId="77777777" w:rsidTr="00D4210D">
        <w:trPr>
          <w:trHeight w:val="397"/>
          <w:jc w:val="center"/>
        </w:trPr>
        <w:tc>
          <w:tcPr>
            <w:tcW w:w="1390" w:type="dxa"/>
            <w:vAlign w:val="center"/>
          </w:tcPr>
          <w:p w14:paraId="5940C88D" w14:textId="77777777" w:rsidR="007506EE" w:rsidRPr="00D4210D" w:rsidRDefault="007506EE" w:rsidP="00D4210D">
            <w:pPr>
              <w:spacing w:before="144" w:line="240" w:lineRule="auto"/>
              <w:ind w:right="14"/>
              <w:contextualSpacing/>
              <w:jc w:val="center"/>
              <w:rPr>
                <w:rFonts w:ascii="Cambria" w:hAnsi="Cambria"/>
                <w:sz w:val="20"/>
                <w:szCs w:val="20"/>
              </w:rPr>
            </w:pPr>
            <w:r w:rsidRPr="00D4210D">
              <w:rPr>
                <w:rFonts w:ascii="Cambria" w:hAnsi="Cambria"/>
                <w:sz w:val="20"/>
                <w:szCs w:val="20"/>
              </w:rPr>
              <w:t>20 01 23*</w:t>
            </w:r>
          </w:p>
        </w:tc>
        <w:tc>
          <w:tcPr>
            <w:tcW w:w="5126" w:type="dxa"/>
            <w:vAlign w:val="center"/>
          </w:tcPr>
          <w:p w14:paraId="255AAB02" w14:textId="77777777" w:rsidR="007506EE" w:rsidRPr="00D4210D" w:rsidRDefault="007506EE" w:rsidP="00D4210D">
            <w:pPr>
              <w:spacing w:before="144" w:line="240" w:lineRule="auto"/>
              <w:ind w:right="14"/>
              <w:contextualSpacing/>
              <w:jc w:val="center"/>
              <w:rPr>
                <w:rFonts w:ascii="Cambria" w:hAnsi="Cambria"/>
                <w:sz w:val="20"/>
                <w:szCs w:val="20"/>
              </w:rPr>
            </w:pPr>
            <w:r w:rsidRPr="00D4210D">
              <w:rPr>
                <w:rFonts w:ascii="Cambria" w:hAnsi="Cambria"/>
                <w:sz w:val="20"/>
                <w:szCs w:val="20"/>
              </w:rPr>
              <w:t>Urządzenia zawierające freon</w:t>
            </w:r>
          </w:p>
        </w:tc>
        <w:tc>
          <w:tcPr>
            <w:tcW w:w="2239" w:type="dxa"/>
            <w:vAlign w:val="center"/>
          </w:tcPr>
          <w:p w14:paraId="225F20C7" w14:textId="77777777" w:rsidR="007506EE" w:rsidRPr="00D4210D" w:rsidRDefault="007506EE" w:rsidP="00D4210D">
            <w:pPr>
              <w:spacing w:before="144" w:line="240" w:lineRule="auto"/>
              <w:ind w:right="14"/>
              <w:contextualSpacing/>
              <w:jc w:val="center"/>
              <w:rPr>
                <w:rFonts w:ascii="Cambria" w:hAnsi="Cambria"/>
                <w:sz w:val="20"/>
                <w:szCs w:val="20"/>
              </w:rPr>
            </w:pPr>
            <w:r w:rsidRPr="00D4210D">
              <w:rPr>
                <w:rFonts w:ascii="Cambria" w:hAnsi="Cambria"/>
                <w:sz w:val="20"/>
                <w:szCs w:val="20"/>
              </w:rPr>
              <w:t>9,5300</w:t>
            </w:r>
          </w:p>
        </w:tc>
      </w:tr>
      <w:tr w:rsidR="007506EE" w:rsidRPr="00D4210D" w14:paraId="6411852E" w14:textId="77777777" w:rsidTr="00D4210D">
        <w:trPr>
          <w:trHeight w:val="397"/>
          <w:jc w:val="center"/>
        </w:trPr>
        <w:tc>
          <w:tcPr>
            <w:tcW w:w="1390" w:type="dxa"/>
            <w:vAlign w:val="center"/>
          </w:tcPr>
          <w:p w14:paraId="64202067" w14:textId="77777777" w:rsidR="007506EE" w:rsidRPr="00D4210D" w:rsidRDefault="007506EE" w:rsidP="00D4210D">
            <w:pPr>
              <w:spacing w:before="144" w:line="240" w:lineRule="auto"/>
              <w:ind w:right="14"/>
              <w:contextualSpacing/>
              <w:jc w:val="center"/>
              <w:rPr>
                <w:rFonts w:ascii="Cambria" w:hAnsi="Cambria"/>
                <w:sz w:val="20"/>
                <w:szCs w:val="20"/>
              </w:rPr>
            </w:pPr>
            <w:r w:rsidRPr="00D4210D">
              <w:rPr>
                <w:rFonts w:ascii="Cambria" w:hAnsi="Cambria"/>
                <w:sz w:val="20"/>
                <w:szCs w:val="20"/>
              </w:rPr>
              <w:t>20 01 32</w:t>
            </w:r>
          </w:p>
        </w:tc>
        <w:tc>
          <w:tcPr>
            <w:tcW w:w="5126" w:type="dxa"/>
            <w:vAlign w:val="center"/>
          </w:tcPr>
          <w:p w14:paraId="3F880BE0" w14:textId="77777777" w:rsidR="007506EE" w:rsidRPr="00D4210D" w:rsidRDefault="007506EE" w:rsidP="00D4210D">
            <w:pPr>
              <w:spacing w:before="144" w:line="240" w:lineRule="auto"/>
              <w:ind w:right="14"/>
              <w:contextualSpacing/>
              <w:jc w:val="center"/>
              <w:rPr>
                <w:rFonts w:ascii="Cambria" w:hAnsi="Cambria"/>
                <w:sz w:val="20"/>
                <w:szCs w:val="20"/>
              </w:rPr>
            </w:pPr>
            <w:r w:rsidRPr="00D4210D">
              <w:rPr>
                <w:rFonts w:ascii="Cambria" w:hAnsi="Cambria"/>
                <w:sz w:val="20"/>
                <w:szCs w:val="20"/>
              </w:rPr>
              <w:t>Leki inne niż wymienione w 200131</w:t>
            </w:r>
          </w:p>
        </w:tc>
        <w:tc>
          <w:tcPr>
            <w:tcW w:w="2239" w:type="dxa"/>
            <w:vAlign w:val="center"/>
          </w:tcPr>
          <w:p w14:paraId="613C5EE6" w14:textId="77777777" w:rsidR="007506EE" w:rsidRPr="00D4210D" w:rsidRDefault="007506EE" w:rsidP="00D4210D">
            <w:pPr>
              <w:spacing w:before="144" w:line="240" w:lineRule="auto"/>
              <w:ind w:right="14"/>
              <w:contextualSpacing/>
              <w:jc w:val="center"/>
              <w:rPr>
                <w:rFonts w:ascii="Cambria" w:hAnsi="Cambria"/>
                <w:sz w:val="20"/>
                <w:szCs w:val="20"/>
              </w:rPr>
            </w:pPr>
            <w:r w:rsidRPr="00D4210D">
              <w:rPr>
                <w:rFonts w:ascii="Cambria" w:hAnsi="Cambria"/>
                <w:sz w:val="20"/>
                <w:szCs w:val="20"/>
              </w:rPr>
              <w:t>0,8352</w:t>
            </w:r>
          </w:p>
        </w:tc>
      </w:tr>
      <w:tr w:rsidR="007506EE" w:rsidRPr="00D4210D" w14:paraId="345B370D" w14:textId="77777777" w:rsidTr="00D4210D">
        <w:trPr>
          <w:trHeight w:val="397"/>
          <w:jc w:val="center"/>
        </w:trPr>
        <w:tc>
          <w:tcPr>
            <w:tcW w:w="1390" w:type="dxa"/>
            <w:vAlign w:val="center"/>
          </w:tcPr>
          <w:p w14:paraId="0F2F1792" w14:textId="77777777" w:rsidR="007506EE" w:rsidRPr="00D4210D" w:rsidRDefault="007506EE" w:rsidP="00D4210D">
            <w:pPr>
              <w:spacing w:before="144" w:line="240" w:lineRule="auto"/>
              <w:ind w:right="14"/>
              <w:contextualSpacing/>
              <w:jc w:val="center"/>
              <w:rPr>
                <w:rFonts w:ascii="Cambria" w:hAnsi="Cambria"/>
                <w:sz w:val="20"/>
                <w:szCs w:val="20"/>
              </w:rPr>
            </w:pPr>
            <w:r w:rsidRPr="00D4210D">
              <w:rPr>
                <w:rFonts w:ascii="Cambria" w:hAnsi="Cambria"/>
                <w:sz w:val="20"/>
                <w:szCs w:val="20"/>
              </w:rPr>
              <w:t>20 01 33</w:t>
            </w:r>
          </w:p>
        </w:tc>
        <w:tc>
          <w:tcPr>
            <w:tcW w:w="5126" w:type="dxa"/>
            <w:vAlign w:val="center"/>
          </w:tcPr>
          <w:p w14:paraId="1CA7F80F" w14:textId="77777777" w:rsidR="007506EE" w:rsidRPr="00D4210D" w:rsidRDefault="007506EE" w:rsidP="00D4210D">
            <w:pPr>
              <w:spacing w:before="144" w:line="240" w:lineRule="auto"/>
              <w:ind w:right="14"/>
              <w:contextualSpacing/>
              <w:jc w:val="center"/>
              <w:rPr>
                <w:rFonts w:ascii="Cambria" w:hAnsi="Cambria"/>
                <w:sz w:val="20"/>
                <w:szCs w:val="20"/>
              </w:rPr>
            </w:pPr>
            <w:r w:rsidRPr="00D4210D">
              <w:rPr>
                <w:rFonts w:ascii="Cambria" w:hAnsi="Cambria"/>
                <w:sz w:val="20"/>
                <w:szCs w:val="20"/>
              </w:rPr>
              <w:t>Baterie i akumulatory</w:t>
            </w:r>
          </w:p>
        </w:tc>
        <w:tc>
          <w:tcPr>
            <w:tcW w:w="2239" w:type="dxa"/>
            <w:vAlign w:val="center"/>
          </w:tcPr>
          <w:p w14:paraId="72E41DE1" w14:textId="77777777" w:rsidR="007506EE" w:rsidRPr="00D4210D" w:rsidRDefault="007506EE" w:rsidP="00D4210D">
            <w:pPr>
              <w:spacing w:before="144" w:line="240" w:lineRule="auto"/>
              <w:ind w:right="14"/>
              <w:contextualSpacing/>
              <w:jc w:val="center"/>
              <w:rPr>
                <w:rFonts w:ascii="Cambria" w:hAnsi="Cambria"/>
                <w:sz w:val="20"/>
                <w:szCs w:val="20"/>
              </w:rPr>
            </w:pPr>
            <w:r w:rsidRPr="00D4210D">
              <w:rPr>
                <w:rFonts w:ascii="Cambria" w:hAnsi="Cambria"/>
                <w:sz w:val="20"/>
                <w:szCs w:val="20"/>
              </w:rPr>
              <w:t>0,2200</w:t>
            </w:r>
          </w:p>
        </w:tc>
      </w:tr>
      <w:tr w:rsidR="007506EE" w:rsidRPr="00D4210D" w14:paraId="5CF28DF2" w14:textId="77777777" w:rsidTr="00D4210D">
        <w:trPr>
          <w:trHeight w:val="397"/>
          <w:jc w:val="center"/>
        </w:trPr>
        <w:tc>
          <w:tcPr>
            <w:tcW w:w="1390" w:type="dxa"/>
            <w:vAlign w:val="center"/>
          </w:tcPr>
          <w:p w14:paraId="2A5BC05F" w14:textId="77777777" w:rsidR="007506EE" w:rsidRPr="00D4210D" w:rsidRDefault="007506EE" w:rsidP="00D4210D">
            <w:pPr>
              <w:spacing w:before="144" w:line="240" w:lineRule="auto"/>
              <w:ind w:right="14"/>
              <w:contextualSpacing/>
              <w:jc w:val="center"/>
              <w:rPr>
                <w:rFonts w:ascii="Cambria" w:hAnsi="Cambria"/>
                <w:sz w:val="20"/>
                <w:szCs w:val="20"/>
              </w:rPr>
            </w:pPr>
            <w:r w:rsidRPr="00D4210D">
              <w:rPr>
                <w:rFonts w:ascii="Cambria" w:hAnsi="Cambria"/>
                <w:sz w:val="20"/>
                <w:szCs w:val="20"/>
              </w:rPr>
              <w:t>20 01 35*</w:t>
            </w:r>
          </w:p>
        </w:tc>
        <w:tc>
          <w:tcPr>
            <w:tcW w:w="5126" w:type="dxa"/>
            <w:vAlign w:val="center"/>
          </w:tcPr>
          <w:p w14:paraId="1CEFBD67" w14:textId="77777777" w:rsidR="007506EE" w:rsidRPr="00D4210D" w:rsidRDefault="007506EE" w:rsidP="00D4210D">
            <w:pPr>
              <w:spacing w:before="144" w:line="240" w:lineRule="auto"/>
              <w:ind w:right="14"/>
              <w:contextualSpacing/>
              <w:jc w:val="center"/>
              <w:rPr>
                <w:rFonts w:ascii="Cambria" w:hAnsi="Cambria"/>
                <w:sz w:val="20"/>
                <w:szCs w:val="20"/>
              </w:rPr>
            </w:pPr>
            <w:r w:rsidRPr="00D4210D">
              <w:rPr>
                <w:rFonts w:ascii="Cambria" w:hAnsi="Cambria"/>
                <w:sz w:val="20"/>
                <w:szCs w:val="20"/>
              </w:rPr>
              <w:t xml:space="preserve">Zużyte urządzenia elektryczne </w:t>
            </w:r>
            <w:r w:rsidRPr="00D4210D">
              <w:rPr>
                <w:rFonts w:ascii="Cambria" w:hAnsi="Cambria"/>
                <w:sz w:val="20"/>
                <w:szCs w:val="20"/>
              </w:rPr>
              <w:br/>
              <w:t>i elektroniczne inne niż wymienione w 200123 zawierające niebezpieczne składniki</w:t>
            </w:r>
          </w:p>
        </w:tc>
        <w:tc>
          <w:tcPr>
            <w:tcW w:w="2239" w:type="dxa"/>
            <w:vAlign w:val="center"/>
          </w:tcPr>
          <w:p w14:paraId="3441D76F" w14:textId="77777777" w:rsidR="007506EE" w:rsidRPr="00D4210D" w:rsidRDefault="007506EE" w:rsidP="00D4210D">
            <w:pPr>
              <w:spacing w:before="144" w:line="240" w:lineRule="auto"/>
              <w:ind w:right="14"/>
              <w:contextualSpacing/>
              <w:jc w:val="center"/>
              <w:rPr>
                <w:rFonts w:ascii="Cambria" w:hAnsi="Cambria"/>
                <w:sz w:val="20"/>
                <w:szCs w:val="20"/>
              </w:rPr>
            </w:pPr>
            <w:r w:rsidRPr="00D4210D">
              <w:rPr>
                <w:rFonts w:ascii="Cambria" w:hAnsi="Cambria"/>
                <w:sz w:val="20"/>
                <w:szCs w:val="20"/>
              </w:rPr>
              <w:t>5,6600</w:t>
            </w:r>
          </w:p>
        </w:tc>
      </w:tr>
      <w:tr w:rsidR="007506EE" w:rsidRPr="00D4210D" w14:paraId="305E9966" w14:textId="77777777" w:rsidTr="00D4210D">
        <w:trPr>
          <w:trHeight w:val="397"/>
          <w:jc w:val="center"/>
        </w:trPr>
        <w:tc>
          <w:tcPr>
            <w:tcW w:w="1390" w:type="dxa"/>
            <w:vAlign w:val="center"/>
          </w:tcPr>
          <w:p w14:paraId="603C67D6" w14:textId="77777777" w:rsidR="007506EE" w:rsidRPr="00D4210D" w:rsidRDefault="007506EE" w:rsidP="00D4210D">
            <w:pPr>
              <w:spacing w:before="144" w:line="240" w:lineRule="auto"/>
              <w:ind w:right="14"/>
              <w:contextualSpacing/>
              <w:jc w:val="center"/>
              <w:rPr>
                <w:rFonts w:ascii="Cambria" w:hAnsi="Cambria"/>
                <w:sz w:val="20"/>
                <w:szCs w:val="20"/>
              </w:rPr>
            </w:pPr>
            <w:r w:rsidRPr="00D4210D">
              <w:rPr>
                <w:rFonts w:ascii="Cambria" w:hAnsi="Cambria"/>
                <w:sz w:val="20"/>
                <w:szCs w:val="20"/>
              </w:rPr>
              <w:t>20 01 36</w:t>
            </w:r>
          </w:p>
          <w:p w14:paraId="08685E4D" w14:textId="77777777" w:rsidR="007506EE" w:rsidRPr="00D4210D" w:rsidRDefault="007506EE" w:rsidP="00D4210D">
            <w:pPr>
              <w:spacing w:before="144" w:line="240" w:lineRule="auto"/>
              <w:ind w:right="14"/>
              <w:contextualSpacing/>
              <w:jc w:val="center"/>
              <w:rPr>
                <w:rFonts w:ascii="Cambria" w:hAnsi="Cambria"/>
                <w:sz w:val="20"/>
                <w:szCs w:val="20"/>
              </w:rPr>
            </w:pPr>
          </w:p>
        </w:tc>
        <w:tc>
          <w:tcPr>
            <w:tcW w:w="5126" w:type="dxa"/>
            <w:vAlign w:val="center"/>
          </w:tcPr>
          <w:p w14:paraId="26F6767B" w14:textId="74F6A548" w:rsidR="007506EE" w:rsidRPr="00D4210D" w:rsidRDefault="007506EE" w:rsidP="00D4210D">
            <w:pPr>
              <w:spacing w:before="144" w:line="240" w:lineRule="auto"/>
              <w:ind w:right="14"/>
              <w:contextualSpacing/>
              <w:jc w:val="center"/>
              <w:rPr>
                <w:rFonts w:ascii="Cambria" w:hAnsi="Cambria"/>
                <w:sz w:val="20"/>
                <w:szCs w:val="20"/>
              </w:rPr>
            </w:pPr>
            <w:r w:rsidRPr="00D4210D">
              <w:rPr>
                <w:rFonts w:ascii="Cambria" w:hAnsi="Cambria"/>
                <w:sz w:val="20"/>
                <w:szCs w:val="20"/>
              </w:rPr>
              <w:t xml:space="preserve">Zużyte urządzenia elektryczne </w:t>
            </w:r>
            <w:r w:rsidRPr="00D4210D">
              <w:rPr>
                <w:rFonts w:ascii="Cambria" w:hAnsi="Cambria"/>
                <w:sz w:val="20"/>
                <w:szCs w:val="20"/>
              </w:rPr>
              <w:br/>
              <w:t>i elektroniczne inne niż wymienione w 20 01 21, 20 01 23 i 20 01 35</w:t>
            </w:r>
          </w:p>
        </w:tc>
        <w:tc>
          <w:tcPr>
            <w:tcW w:w="2239" w:type="dxa"/>
            <w:vAlign w:val="center"/>
          </w:tcPr>
          <w:p w14:paraId="582C2399" w14:textId="77777777" w:rsidR="007506EE" w:rsidRPr="00D4210D" w:rsidRDefault="007506EE" w:rsidP="00D4210D">
            <w:pPr>
              <w:spacing w:before="144" w:line="240" w:lineRule="auto"/>
              <w:ind w:right="14"/>
              <w:contextualSpacing/>
              <w:jc w:val="center"/>
              <w:rPr>
                <w:rFonts w:ascii="Cambria" w:hAnsi="Cambria"/>
                <w:sz w:val="20"/>
                <w:szCs w:val="20"/>
              </w:rPr>
            </w:pPr>
            <w:r w:rsidRPr="00D4210D">
              <w:rPr>
                <w:rFonts w:ascii="Cambria" w:hAnsi="Cambria"/>
                <w:sz w:val="20"/>
                <w:szCs w:val="20"/>
              </w:rPr>
              <w:t>8,5400</w:t>
            </w:r>
          </w:p>
        </w:tc>
      </w:tr>
      <w:tr w:rsidR="007506EE" w:rsidRPr="00D4210D" w14:paraId="1805D5B6" w14:textId="77777777" w:rsidTr="00D4210D">
        <w:trPr>
          <w:trHeight w:val="397"/>
          <w:jc w:val="center"/>
        </w:trPr>
        <w:tc>
          <w:tcPr>
            <w:tcW w:w="1390" w:type="dxa"/>
            <w:vAlign w:val="center"/>
          </w:tcPr>
          <w:p w14:paraId="382F985A" w14:textId="77777777" w:rsidR="007506EE" w:rsidRPr="00D4210D" w:rsidRDefault="007506EE" w:rsidP="00D4210D">
            <w:pPr>
              <w:spacing w:before="144" w:line="240" w:lineRule="auto"/>
              <w:ind w:right="14"/>
              <w:contextualSpacing/>
              <w:jc w:val="center"/>
              <w:rPr>
                <w:rFonts w:ascii="Cambria" w:hAnsi="Cambria"/>
                <w:sz w:val="20"/>
                <w:szCs w:val="20"/>
              </w:rPr>
            </w:pPr>
            <w:r w:rsidRPr="00D4210D">
              <w:rPr>
                <w:rFonts w:ascii="Cambria" w:hAnsi="Cambria"/>
                <w:sz w:val="20"/>
                <w:szCs w:val="20"/>
              </w:rPr>
              <w:t>20 01 21*</w:t>
            </w:r>
          </w:p>
        </w:tc>
        <w:tc>
          <w:tcPr>
            <w:tcW w:w="5126" w:type="dxa"/>
            <w:vAlign w:val="center"/>
          </w:tcPr>
          <w:p w14:paraId="14F47450" w14:textId="77777777" w:rsidR="007506EE" w:rsidRPr="00D4210D" w:rsidRDefault="007506EE" w:rsidP="00D4210D">
            <w:pPr>
              <w:spacing w:before="144" w:line="240" w:lineRule="auto"/>
              <w:ind w:right="14"/>
              <w:contextualSpacing/>
              <w:jc w:val="center"/>
              <w:rPr>
                <w:rFonts w:ascii="Cambria" w:hAnsi="Cambria"/>
                <w:sz w:val="20"/>
                <w:szCs w:val="20"/>
              </w:rPr>
            </w:pPr>
            <w:r w:rsidRPr="00D4210D">
              <w:rPr>
                <w:rFonts w:ascii="Cambria" w:hAnsi="Cambria"/>
                <w:sz w:val="20"/>
                <w:szCs w:val="20"/>
              </w:rPr>
              <w:t>Lampy fluorescencyjne i inne odpady zawierające rtęć</w:t>
            </w:r>
          </w:p>
        </w:tc>
        <w:tc>
          <w:tcPr>
            <w:tcW w:w="2239" w:type="dxa"/>
            <w:vAlign w:val="center"/>
          </w:tcPr>
          <w:p w14:paraId="011EDCB6" w14:textId="77777777" w:rsidR="007506EE" w:rsidRPr="00D4210D" w:rsidRDefault="007506EE" w:rsidP="00D4210D">
            <w:pPr>
              <w:spacing w:before="144" w:line="240" w:lineRule="auto"/>
              <w:ind w:right="14"/>
              <w:contextualSpacing/>
              <w:jc w:val="center"/>
              <w:rPr>
                <w:rFonts w:ascii="Cambria" w:hAnsi="Cambria"/>
                <w:sz w:val="20"/>
                <w:szCs w:val="20"/>
              </w:rPr>
            </w:pPr>
            <w:r w:rsidRPr="00D4210D">
              <w:rPr>
                <w:rFonts w:ascii="Cambria" w:hAnsi="Cambria"/>
                <w:sz w:val="20"/>
                <w:szCs w:val="20"/>
              </w:rPr>
              <w:t>0,03600</w:t>
            </w:r>
          </w:p>
        </w:tc>
      </w:tr>
      <w:tr w:rsidR="007506EE" w:rsidRPr="00D4210D" w14:paraId="7D8B0BD1" w14:textId="77777777" w:rsidTr="00D4210D">
        <w:trPr>
          <w:trHeight w:val="397"/>
          <w:jc w:val="center"/>
        </w:trPr>
        <w:tc>
          <w:tcPr>
            <w:tcW w:w="1390" w:type="dxa"/>
            <w:vAlign w:val="center"/>
          </w:tcPr>
          <w:p w14:paraId="32E4654F" w14:textId="77777777" w:rsidR="007506EE" w:rsidRPr="00D4210D" w:rsidRDefault="007506EE" w:rsidP="00D4210D">
            <w:pPr>
              <w:spacing w:before="144" w:line="240" w:lineRule="auto"/>
              <w:ind w:right="14"/>
              <w:contextualSpacing/>
              <w:jc w:val="center"/>
              <w:rPr>
                <w:rFonts w:ascii="Cambria" w:hAnsi="Cambria"/>
                <w:sz w:val="20"/>
                <w:szCs w:val="20"/>
              </w:rPr>
            </w:pPr>
            <w:r w:rsidRPr="00D4210D">
              <w:rPr>
                <w:rFonts w:ascii="Cambria" w:hAnsi="Cambria"/>
                <w:sz w:val="20"/>
                <w:szCs w:val="20"/>
              </w:rPr>
              <w:t>20 01 26</w:t>
            </w:r>
          </w:p>
        </w:tc>
        <w:tc>
          <w:tcPr>
            <w:tcW w:w="5126" w:type="dxa"/>
            <w:vAlign w:val="center"/>
          </w:tcPr>
          <w:p w14:paraId="7F0F63E5" w14:textId="77777777" w:rsidR="007506EE" w:rsidRPr="00D4210D" w:rsidRDefault="007506EE" w:rsidP="00D4210D">
            <w:pPr>
              <w:spacing w:before="144" w:line="240" w:lineRule="auto"/>
              <w:ind w:right="14"/>
              <w:contextualSpacing/>
              <w:jc w:val="center"/>
              <w:rPr>
                <w:rFonts w:ascii="Cambria" w:hAnsi="Cambria"/>
                <w:sz w:val="20"/>
                <w:szCs w:val="20"/>
              </w:rPr>
            </w:pPr>
            <w:r w:rsidRPr="00D4210D">
              <w:rPr>
                <w:rFonts w:ascii="Cambria" w:hAnsi="Cambria"/>
                <w:sz w:val="20"/>
                <w:szCs w:val="20"/>
              </w:rPr>
              <w:t>Oleje i Tłuszcze</w:t>
            </w:r>
          </w:p>
        </w:tc>
        <w:tc>
          <w:tcPr>
            <w:tcW w:w="2239" w:type="dxa"/>
            <w:vAlign w:val="center"/>
          </w:tcPr>
          <w:p w14:paraId="0C7848BC" w14:textId="77777777" w:rsidR="007506EE" w:rsidRPr="00D4210D" w:rsidRDefault="007506EE" w:rsidP="00D4210D">
            <w:pPr>
              <w:spacing w:before="144" w:line="240" w:lineRule="auto"/>
              <w:ind w:right="14"/>
              <w:contextualSpacing/>
              <w:jc w:val="center"/>
              <w:rPr>
                <w:rFonts w:ascii="Cambria" w:hAnsi="Cambria"/>
                <w:sz w:val="20"/>
                <w:szCs w:val="20"/>
              </w:rPr>
            </w:pPr>
            <w:r w:rsidRPr="00D4210D">
              <w:rPr>
                <w:rFonts w:ascii="Cambria" w:hAnsi="Cambria"/>
                <w:sz w:val="20"/>
                <w:szCs w:val="20"/>
              </w:rPr>
              <w:t>0,0580</w:t>
            </w:r>
          </w:p>
        </w:tc>
      </w:tr>
      <w:tr w:rsidR="007506EE" w:rsidRPr="00D4210D" w14:paraId="60A3BF6C" w14:textId="77777777" w:rsidTr="00D4210D">
        <w:trPr>
          <w:trHeight w:val="397"/>
          <w:jc w:val="center"/>
        </w:trPr>
        <w:tc>
          <w:tcPr>
            <w:tcW w:w="1390" w:type="dxa"/>
            <w:vAlign w:val="center"/>
          </w:tcPr>
          <w:p w14:paraId="5A51419E" w14:textId="77777777" w:rsidR="007506EE" w:rsidRPr="00D4210D" w:rsidRDefault="007506EE" w:rsidP="00D4210D">
            <w:pPr>
              <w:spacing w:before="144" w:line="240" w:lineRule="auto"/>
              <w:ind w:right="14"/>
              <w:contextualSpacing/>
              <w:jc w:val="center"/>
              <w:rPr>
                <w:rFonts w:ascii="Cambria" w:hAnsi="Cambria"/>
                <w:sz w:val="20"/>
                <w:szCs w:val="20"/>
              </w:rPr>
            </w:pPr>
            <w:r w:rsidRPr="00D4210D">
              <w:rPr>
                <w:rFonts w:ascii="Cambria" w:hAnsi="Cambria"/>
                <w:sz w:val="20"/>
                <w:szCs w:val="20"/>
              </w:rPr>
              <w:t>20 01 28</w:t>
            </w:r>
          </w:p>
        </w:tc>
        <w:tc>
          <w:tcPr>
            <w:tcW w:w="5126" w:type="dxa"/>
            <w:vAlign w:val="center"/>
          </w:tcPr>
          <w:p w14:paraId="7A4F2B6D" w14:textId="77777777" w:rsidR="007506EE" w:rsidRPr="00D4210D" w:rsidRDefault="007506EE" w:rsidP="00D4210D">
            <w:pPr>
              <w:spacing w:before="144" w:line="240" w:lineRule="auto"/>
              <w:ind w:right="14"/>
              <w:contextualSpacing/>
              <w:jc w:val="center"/>
              <w:rPr>
                <w:rFonts w:ascii="Cambria" w:hAnsi="Cambria"/>
                <w:sz w:val="20"/>
                <w:szCs w:val="20"/>
              </w:rPr>
            </w:pPr>
            <w:r w:rsidRPr="00D4210D">
              <w:rPr>
                <w:rFonts w:ascii="Cambria" w:hAnsi="Cambria"/>
                <w:sz w:val="20"/>
                <w:szCs w:val="20"/>
              </w:rPr>
              <w:t>Farby, tusze, farby drukarskie, kleje, lepiszcze i żywice inne niż wymienione w 20 01 27</w:t>
            </w:r>
          </w:p>
        </w:tc>
        <w:tc>
          <w:tcPr>
            <w:tcW w:w="2239" w:type="dxa"/>
            <w:vAlign w:val="center"/>
          </w:tcPr>
          <w:p w14:paraId="4A41FD6B" w14:textId="77777777" w:rsidR="007506EE" w:rsidRPr="00D4210D" w:rsidRDefault="007506EE" w:rsidP="00D4210D">
            <w:pPr>
              <w:spacing w:before="144" w:line="240" w:lineRule="auto"/>
              <w:ind w:right="14"/>
              <w:contextualSpacing/>
              <w:jc w:val="center"/>
              <w:rPr>
                <w:rFonts w:ascii="Cambria" w:hAnsi="Cambria"/>
                <w:sz w:val="20"/>
                <w:szCs w:val="20"/>
              </w:rPr>
            </w:pPr>
            <w:r w:rsidRPr="00D4210D">
              <w:rPr>
                <w:rFonts w:ascii="Cambria" w:hAnsi="Cambria"/>
                <w:sz w:val="20"/>
                <w:szCs w:val="20"/>
              </w:rPr>
              <w:t>0,8110</w:t>
            </w:r>
          </w:p>
        </w:tc>
      </w:tr>
      <w:tr w:rsidR="007506EE" w:rsidRPr="00D4210D" w14:paraId="0FB9DFC6" w14:textId="77777777" w:rsidTr="00D4210D">
        <w:trPr>
          <w:trHeight w:val="397"/>
          <w:jc w:val="center"/>
        </w:trPr>
        <w:tc>
          <w:tcPr>
            <w:tcW w:w="1390" w:type="dxa"/>
            <w:vAlign w:val="center"/>
          </w:tcPr>
          <w:p w14:paraId="04F36C01" w14:textId="77777777" w:rsidR="007506EE" w:rsidRPr="00D4210D" w:rsidRDefault="007506EE" w:rsidP="00D4210D">
            <w:pPr>
              <w:spacing w:before="144" w:line="240" w:lineRule="auto"/>
              <w:ind w:right="14"/>
              <w:contextualSpacing/>
              <w:jc w:val="center"/>
              <w:rPr>
                <w:rFonts w:ascii="Cambria" w:hAnsi="Cambria"/>
                <w:sz w:val="20"/>
                <w:szCs w:val="20"/>
              </w:rPr>
            </w:pPr>
            <w:r w:rsidRPr="00D4210D">
              <w:rPr>
                <w:rFonts w:ascii="Cambria" w:hAnsi="Cambria"/>
                <w:sz w:val="20"/>
                <w:szCs w:val="20"/>
              </w:rPr>
              <w:t>20 01 99</w:t>
            </w:r>
          </w:p>
        </w:tc>
        <w:tc>
          <w:tcPr>
            <w:tcW w:w="5126" w:type="dxa"/>
            <w:vAlign w:val="center"/>
          </w:tcPr>
          <w:p w14:paraId="098306B5" w14:textId="77777777" w:rsidR="007506EE" w:rsidRPr="00D4210D" w:rsidRDefault="007506EE" w:rsidP="00D4210D">
            <w:pPr>
              <w:spacing w:before="144" w:line="240" w:lineRule="auto"/>
              <w:ind w:right="14"/>
              <w:contextualSpacing/>
              <w:jc w:val="center"/>
              <w:rPr>
                <w:rFonts w:ascii="Cambria" w:hAnsi="Cambria"/>
                <w:sz w:val="20"/>
                <w:szCs w:val="20"/>
              </w:rPr>
            </w:pPr>
            <w:r w:rsidRPr="00D4210D">
              <w:rPr>
                <w:rFonts w:ascii="Cambria" w:hAnsi="Cambria"/>
                <w:sz w:val="20"/>
                <w:szCs w:val="20"/>
              </w:rPr>
              <w:t xml:space="preserve">Inne niewymienione frakcje zbierane </w:t>
            </w:r>
            <w:r w:rsidRPr="00D4210D">
              <w:rPr>
                <w:rFonts w:ascii="Cambria" w:hAnsi="Cambria"/>
                <w:sz w:val="20"/>
                <w:szCs w:val="20"/>
              </w:rPr>
              <w:br/>
              <w:t>w sposób selektywny (popiół)</w:t>
            </w:r>
          </w:p>
        </w:tc>
        <w:tc>
          <w:tcPr>
            <w:tcW w:w="2239" w:type="dxa"/>
            <w:vAlign w:val="center"/>
          </w:tcPr>
          <w:p w14:paraId="02A504E8" w14:textId="77777777" w:rsidR="007506EE" w:rsidRPr="00D4210D" w:rsidRDefault="007506EE" w:rsidP="00D4210D">
            <w:pPr>
              <w:spacing w:before="144" w:line="240" w:lineRule="auto"/>
              <w:ind w:right="14"/>
              <w:contextualSpacing/>
              <w:jc w:val="center"/>
              <w:rPr>
                <w:rFonts w:ascii="Cambria" w:hAnsi="Cambria"/>
                <w:sz w:val="20"/>
                <w:szCs w:val="20"/>
              </w:rPr>
            </w:pPr>
            <w:r w:rsidRPr="00D4210D">
              <w:rPr>
                <w:rFonts w:ascii="Cambria" w:hAnsi="Cambria"/>
                <w:sz w:val="20"/>
                <w:szCs w:val="20"/>
              </w:rPr>
              <w:t>91,8800</w:t>
            </w:r>
          </w:p>
        </w:tc>
      </w:tr>
      <w:tr w:rsidR="007506EE" w:rsidRPr="00D4210D" w14:paraId="68233779" w14:textId="77777777" w:rsidTr="00D4210D">
        <w:trPr>
          <w:trHeight w:val="397"/>
          <w:jc w:val="center"/>
        </w:trPr>
        <w:tc>
          <w:tcPr>
            <w:tcW w:w="1390" w:type="dxa"/>
            <w:vAlign w:val="center"/>
          </w:tcPr>
          <w:p w14:paraId="68CA57D7" w14:textId="77777777" w:rsidR="007506EE" w:rsidRPr="00D4210D" w:rsidRDefault="007506EE" w:rsidP="00D4210D">
            <w:pPr>
              <w:tabs>
                <w:tab w:val="left" w:pos="690"/>
              </w:tabs>
              <w:spacing w:before="144" w:line="240" w:lineRule="auto"/>
              <w:ind w:right="14"/>
              <w:contextualSpacing/>
              <w:jc w:val="center"/>
              <w:rPr>
                <w:rFonts w:ascii="Cambria" w:hAnsi="Cambria"/>
                <w:sz w:val="20"/>
                <w:szCs w:val="20"/>
              </w:rPr>
            </w:pPr>
            <w:r w:rsidRPr="00D4210D">
              <w:rPr>
                <w:rFonts w:ascii="Cambria" w:hAnsi="Cambria"/>
                <w:sz w:val="20"/>
                <w:szCs w:val="20"/>
              </w:rPr>
              <w:t>20 02 01</w:t>
            </w:r>
          </w:p>
        </w:tc>
        <w:tc>
          <w:tcPr>
            <w:tcW w:w="5126" w:type="dxa"/>
            <w:vAlign w:val="center"/>
          </w:tcPr>
          <w:p w14:paraId="3598CAB1" w14:textId="77777777" w:rsidR="007506EE" w:rsidRPr="00D4210D" w:rsidRDefault="007506EE" w:rsidP="00D4210D">
            <w:pPr>
              <w:spacing w:before="144" w:line="240" w:lineRule="auto"/>
              <w:ind w:right="14"/>
              <w:contextualSpacing/>
              <w:jc w:val="center"/>
              <w:rPr>
                <w:rFonts w:ascii="Cambria" w:hAnsi="Cambria"/>
                <w:sz w:val="20"/>
                <w:szCs w:val="20"/>
              </w:rPr>
            </w:pPr>
            <w:r w:rsidRPr="00D4210D">
              <w:rPr>
                <w:rFonts w:ascii="Cambria" w:hAnsi="Cambria"/>
                <w:sz w:val="20"/>
                <w:szCs w:val="20"/>
              </w:rPr>
              <w:t>Odpady ulegające biodegradacji</w:t>
            </w:r>
          </w:p>
        </w:tc>
        <w:tc>
          <w:tcPr>
            <w:tcW w:w="2239" w:type="dxa"/>
            <w:vAlign w:val="center"/>
          </w:tcPr>
          <w:p w14:paraId="41A4BE3E" w14:textId="77777777" w:rsidR="007506EE" w:rsidRPr="00D4210D" w:rsidRDefault="007506EE" w:rsidP="00D4210D">
            <w:pPr>
              <w:spacing w:before="144" w:line="240" w:lineRule="auto"/>
              <w:ind w:right="14"/>
              <w:contextualSpacing/>
              <w:jc w:val="center"/>
              <w:rPr>
                <w:rFonts w:ascii="Cambria" w:hAnsi="Cambria"/>
                <w:sz w:val="20"/>
                <w:szCs w:val="20"/>
              </w:rPr>
            </w:pPr>
            <w:r w:rsidRPr="00D4210D">
              <w:rPr>
                <w:rFonts w:ascii="Cambria" w:hAnsi="Cambria"/>
                <w:sz w:val="20"/>
                <w:szCs w:val="20"/>
              </w:rPr>
              <w:t>507,7600</w:t>
            </w:r>
          </w:p>
        </w:tc>
      </w:tr>
      <w:tr w:rsidR="007506EE" w:rsidRPr="00D4210D" w14:paraId="05288934" w14:textId="77777777" w:rsidTr="00D4210D">
        <w:trPr>
          <w:trHeight w:val="397"/>
          <w:jc w:val="center"/>
        </w:trPr>
        <w:tc>
          <w:tcPr>
            <w:tcW w:w="1390" w:type="dxa"/>
            <w:vAlign w:val="center"/>
          </w:tcPr>
          <w:p w14:paraId="2A140CD4" w14:textId="77777777" w:rsidR="007506EE" w:rsidRPr="00D4210D" w:rsidRDefault="007506EE" w:rsidP="00D4210D">
            <w:pPr>
              <w:spacing w:before="144" w:line="240" w:lineRule="auto"/>
              <w:ind w:right="14"/>
              <w:contextualSpacing/>
              <w:jc w:val="center"/>
              <w:rPr>
                <w:rFonts w:ascii="Cambria" w:hAnsi="Cambria"/>
                <w:sz w:val="20"/>
                <w:szCs w:val="20"/>
              </w:rPr>
            </w:pPr>
            <w:r w:rsidRPr="00D4210D">
              <w:rPr>
                <w:rFonts w:ascii="Cambria" w:hAnsi="Cambria"/>
                <w:sz w:val="20"/>
                <w:szCs w:val="20"/>
              </w:rPr>
              <w:t>20 02 03</w:t>
            </w:r>
          </w:p>
        </w:tc>
        <w:tc>
          <w:tcPr>
            <w:tcW w:w="5126" w:type="dxa"/>
            <w:vAlign w:val="center"/>
          </w:tcPr>
          <w:p w14:paraId="5E3CDBC2" w14:textId="77777777" w:rsidR="007506EE" w:rsidRPr="00D4210D" w:rsidRDefault="007506EE" w:rsidP="00D4210D">
            <w:pPr>
              <w:spacing w:before="144" w:line="240" w:lineRule="auto"/>
              <w:ind w:right="14"/>
              <w:contextualSpacing/>
              <w:jc w:val="center"/>
              <w:rPr>
                <w:rFonts w:ascii="Cambria" w:hAnsi="Cambria"/>
                <w:sz w:val="20"/>
                <w:szCs w:val="20"/>
              </w:rPr>
            </w:pPr>
            <w:r w:rsidRPr="00D4210D">
              <w:rPr>
                <w:rFonts w:ascii="Cambria" w:hAnsi="Cambria"/>
                <w:sz w:val="20"/>
                <w:szCs w:val="20"/>
              </w:rPr>
              <w:t>Inne odpady nieulegające biodegradacji</w:t>
            </w:r>
          </w:p>
        </w:tc>
        <w:tc>
          <w:tcPr>
            <w:tcW w:w="2239" w:type="dxa"/>
            <w:vAlign w:val="center"/>
          </w:tcPr>
          <w:p w14:paraId="5FC78AE6" w14:textId="77777777" w:rsidR="007506EE" w:rsidRPr="00D4210D" w:rsidRDefault="007506EE" w:rsidP="00D4210D">
            <w:pPr>
              <w:spacing w:before="144" w:line="240" w:lineRule="auto"/>
              <w:ind w:right="14"/>
              <w:contextualSpacing/>
              <w:jc w:val="center"/>
              <w:rPr>
                <w:rFonts w:ascii="Cambria" w:hAnsi="Cambria"/>
                <w:sz w:val="20"/>
                <w:szCs w:val="20"/>
              </w:rPr>
            </w:pPr>
            <w:r w:rsidRPr="00D4210D">
              <w:rPr>
                <w:rFonts w:ascii="Cambria" w:hAnsi="Cambria"/>
                <w:sz w:val="20"/>
                <w:szCs w:val="20"/>
              </w:rPr>
              <w:t>33,5600</w:t>
            </w:r>
          </w:p>
        </w:tc>
      </w:tr>
      <w:tr w:rsidR="007506EE" w:rsidRPr="00D4210D" w14:paraId="3CBCF788" w14:textId="77777777" w:rsidTr="00D4210D">
        <w:trPr>
          <w:trHeight w:val="397"/>
          <w:jc w:val="center"/>
        </w:trPr>
        <w:tc>
          <w:tcPr>
            <w:tcW w:w="1390" w:type="dxa"/>
            <w:vAlign w:val="center"/>
          </w:tcPr>
          <w:p w14:paraId="7F2435BA" w14:textId="77777777" w:rsidR="007506EE" w:rsidRPr="00D4210D" w:rsidRDefault="007506EE" w:rsidP="00D4210D">
            <w:pPr>
              <w:spacing w:before="144" w:line="240" w:lineRule="auto"/>
              <w:ind w:right="14"/>
              <w:contextualSpacing/>
              <w:jc w:val="center"/>
              <w:rPr>
                <w:rFonts w:ascii="Cambria" w:hAnsi="Cambria"/>
                <w:sz w:val="20"/>
                <w:szCs w:val="20"/>
              </w:rPr>
            </w:pPr>
            <w:r w:rsidRPr="00D4210D">
              <w:rPr>
                <w:rFonts w:ascii="Cambria" w:hAnsi="Cambria"/>
                <w:sz w:val="20"/>
                <w:szCs w:val="20"/>
              </w:rPr>
              <w:t>20 03 07</w:t>
            </w:r>
          </w:p>
        </w:tc>
        <w:tc>
          <w:tcPr>
            <w:tcW w:w="5126" w:type="dxa"/>
            <w:vAlign w:val="center"/>
          </w:tcPr>
          <w:p w14:paraId="2B2E165C" w14:textId="77777777" w:rsidR="007506EE" w:rsidRPr="00D4210D" w:rsidRDefault="007506EE" w:rsidP="00D4210D">
            <w:pPr>
              <w:spacing w:before="144" w:line="240" w:lineRule="auto"/>
              <w:ind w:right="14"/>
              <w:contextualSpacing/>
              <w:jc w:val="center"/>
              <w:rPr>
                <w:rFonts w:ascii="Cambria" w:hAnsi="Cambria"/>
                <w:sz w:val="20"/>
                <w:szCs w:val="20"/>
              </w:rPr>
            </w:pPr>
            <w:r w:rsidRPr="00D4210D">
              <w:rPr>
                <w:rFonts w:ascii="Cambria" w:hAnsi="Cambria"/>
                <w:sz w:val="20"/>
                <w:szCs w:val="20"/>
              </w:rPr>
              <w:t>Odpady wielkogabarytowe</w:t>
            </w:r>
          </w:p>
        </w:tc>
        <w:tc>
          <w:tcPr>
            <w:tcW w:w="2239" w:type="dxa"/>
            <w:vAlign w:val="center"/>
          </w:tcPr>
          <w:p w14:paraId="221C8F94" w14:textId="77777777" w:rsidR="007506EE" w:rsidRPr="00D4210D" w:rsidRDefault="007506EE" w:rsidP="00D4210D">
            <w:pPr>
              <w:spacing w:before="144" w:line="240" w:lineRule="auto"/>
              <w:ind w:right="14"/>
              <w:contextualSpacing/>
              <w:jc w:val="center"/>
              <w:rPr>
                <w:rFonts w:ascii="Cambria" w:hAnsi="Cambria"/>
                <w:sz w:val="20"/>
                <w:szCs w:val="20"/>
              </w:rPr>
            </w:pPr>
            <w:r w:rsidRPr="00D4210D">
              <w:rPr>
                <w:rFonts w:ascii="Cambria" w:hAnsi="Cambria"/>
                <w:sz w:val="20"/>
                <w:szCs w:val="20"/>
              </w:rPr>
              <w:t>237,4400</w:t>
            </w:r>
          </w:p>
        </w:tc>
      </w:tr>
      <w:tr w:rsidR="007506EE" w:rsidRPr="00D4210D" w14:paraId="742F6050" w14:textId="77777777" w:rsidTr="00D4210D">
        <w:trPr>
          <w:trHeight w:val="397"/>
          <w:jc w:val="center"/>
        </w:trPr>
        <w:tc>
          <w:tcPr>
            <w:tcW w:w="6516" w:type="dxa"/>
            <w:gridSpan w:val="2"/>
            <w:shd w:val="clear" w:color="auto" w:fill="F2F2F2" w:themeFill="background1" w:themeFillShade="F2"/>
            <w:vAlign w:val="center"/>
          </w:tcPr>
          <w:p w14:paraId="38710349" w14:textId="77777777" w:rsidR="007506EE" w:rsidRPr="00D4210D" w:rsidRDefault="007506EE" w:rsidP="00D4210D">
            <w:pPr>
              <w:spacing w:before="144" w:line="240" w:lineRule="auto"/>
              <w:ind w:right="14"/>
              <w:contextualSpacing/>
              <w:jc w:val="center"/>
              <w:rPr>
                <w:rFonts w:ascii="Cambria" w:hAnsi="Cambria"/>
                <w:b/>
                <w:sz w:val="20"/>
                <w:szCs w:val="20"/>
              </w:rPr>
            </w:pPr>
            <w:r w:rsidRPr="00D4210D">
              <w:rPr>
                <w:rFonts w:ascii="Cambria" w:hAnsi="Cambria"/>
                <w:b/>
                <w:sz w:val="20"/>
                <w:szCs w:val="20"/>
              </w:rPr>
              <w:t>Ogółem:</w:t>
            </w:r>
          </w:p>
        </w:tc>
        <w:tc>
          <w:tcPr>
            <w:tcW w:w="2239" w:type="dxa"/>
            <w:shd w:val="clear" w:color="auto" w:fill="F2F2F2" w:themeFill="background1" w:themeFillShade="F2"/>
            <w:vAlign w:val="center"/>
          </w:tcPr>
          <w:p w14:paraId="6297CA0E" w14:textId="77777777" w:rsidR="007506EE" w:rsidRPr="00D4210D" w:rsidRDefault="007506EE" w:rsidP="00D4210D">
            <w:pPr>
              <w:spacing w:before="144" w:line="240" w:lineRule="auto"/>
              <w:ind w:right="14"/>
              <w:contextualSpacing/>
              <w:jc w:val="center"/>
              <w:rPr>
                <w:rFonts w:ascii="Cambria" w:hAnsi="Cambria"/>
                <w:b/>
                <w:sz w:val="20"/>
                <w:szCs w:val="20"/>
              </w:rPr>
            </w:pPr>
            <w:r w:rsidRPr="00D4210D">
              <w:rPr>
                <w:rFonts w:ascii="Cambria" w:hAnsi="Cambria"/>
                <w:b/>
                <w:sz w:val="20"/>
                <w:szCs w:val="20"/>
              </w:rPr>
              <w:t>8 293,1982</w:t>
            </w:r>
          </w:p>
        </w:tc>
      </w:tr>
    </w:tbl>
    <w:p w14:paraId="2FD803F3" w14:textId="1B407B5C" w:rsidR="00E74049" w:rsidRPr="00E74049" w:rsidRDefault="00E74049" w:rsidP="00E74049">
      <w:pPr>
        <w:autoSpaceDE w:val="0"/>
        <w:autoSpaceDN w:val="0"/>
        <w:adjustRightInd w:val="0"/>
        <w:spacing w:after="0" w:line="240" w:lineRule="auto"/>
        <w:ind w:firstLine="708"/>
        <w:jc w:val="center"/>
        <w:rPr>
          <w:rFonts w:ascii="Cambria" w:eastAsia="ArialMT" w:hAnsi="Cambria" w:cs="ArialMT"/>
          <w:i/>
          <w:sz w:val="16"/>
          <w:szCs w:val="20"/>
          <w:lang w:eastAsia="pl-PL"/>
        </w:rPr>
      </w:pPr>
      <w:r w:rsidRPr="00E74049">
        <w:rPr>
          <w:rFonts w:ascii="Cambria" w:eastAsia="ArialMT" w:hAnsi="Cambria" w:cs="ArialMT"/>
          <w:i/>
          <w:sz w:val="16"/>
          <w:szCs w:val="20"/>
          <w:lang w:eastAsia="pl-PL"/>
        </w:rPr>
        <w:t>Źródło: Analiza stanu gospodarki odpadami komunalnymi na terenie Gminy Miasto Mrągowo za rok 2022</w:t>
      </w:r>
    </w:p>
    <w:p w14:paraId="261F6ACB" w14:textId="77777777" w:rsidR="007506EE" w:rsidRPr="00E96B29" w:rsidRDefault="007506EE" w:rsidP="00E96B29">
      <w:pPr>
        <w:numPr>
          <w:ilvl w:val="0"/>
          <w:numId w:val="9"/>
        </w:numPr>
        <w:tabs>
          <w:tab w:val="num" w:pos="426"/>
        </w:tabs>
        <w:spacing w:after="0" w:line="240" w:lineRule="auto"/>
        <w:jc w:val="both"/>
        <w:rPr>
          <w:rFonts w:ascii="Cambria" w:hAnsi="Cambria" w:cs="Arial"/>
          <w:sz w:val="20"/>
          <w:szCs w:val="20"/>
          <w:lang w:eastAsia="pl-PL"/>
        </w:rPr>
      </w:pPr>
      <w:r w:rsidRPr="00E96B29">
        <w:rPr>
          <w:rFonts w:ascii="Cambria" w:hAnsi="Cambria" w:cs="Arial"/>
          <w:sz w:val="20"/>
          <w:szCs w:val="20"/>
          <w:lang w:eastAsia="pl-PL"/>
        </w:rPr>
        <w:lastRenderedPageBreak/>
        <w:t>Zmieszane odpady komunalne w roku 2022, o łącznej masie 5523,1800 Mg, zostały przekazane zgodnie z zapisami Wojewódzkiego Planu Gospodarki Odpadami do Instalacji Przetwarzania Odpadów  ZGOK Sp z o.o., ul. Lubelska 53, 10-410 Olsztyn, gdzie zostały przetworzone na biopaliwo.</w:t>
      </w:r>
    </w:p>
    <w:p w14:paraId="1E50B335" w14:textId="77777777" w:rsidR="007506EE" w:rsidRPr="00E96B29" w:rsidRDefault="007506EE" w:rsidP="00E96B29">
      <w:pPr>
        <w:spacing w:after="0" w:line="240" w:lineRule="auto"/>
        <w:ind w:left="720"/>
        <w:jc w:val="both"/>
        <w:rPr>
          <w:rFonts w:ascii="Cambria" w:hAnsi="Cambria" w:cs="Arial"/>
          <w:sz w:val="20"/>
          <w:szCs w:val="20"/>
          <w:lang w:eastAsia="pl-PL"/>
        </w:rPr>
      </w:pPr>
    </w:p>
    <w:p w14:paraId="18F7BA58" w14:textId="77777777" w:rsidR="007506EE" w:rsidRPr="00E96B29" w:rsidRDefault="007506EE" w:rsidP="00E96B29">
      <w:pPr>
        <w:numPr>
          <w:ilvl w:val="0"/>
          <w:numId w:val="9"/>
        </w:numPr>
        <w:tabs>
          <w:tab w:val="num" w:pos="426"/>
        </w:tabs>
        <w:spacing w:after="0" w:line="240" w:lineRule="auto"/>
        <w:jc w:val="both"/>
        <w:rPr>
          <w:rFonts w:ascii="Cambria" w:hAnsi="Cambria" w:cs="Arial"/>
          <w:sz w:val="20"/>
          <w:szCs w:val="20"/>
          <w:lang w:eastAsia="pl-PL"/>
        </w:rPr>
      </w:pPr>
      <w:r w:rsidRPr="00E96B29">
        <w:rPr>
          <w:rFonts w:ascii="Cambria" w:hAnsi="Cambria" w:cs="Arial"/>
          <w:sz w:val="20"/>
          <w:szCs w:val="20"/>
          <w:lang w:eastAsia="pl-PL"/>
        </w:rPr>
        <w:t xml:space="preserve">Odpady ulegające biodegradacji  (zielone) o masie 507,7600 Mg, zostały przekazane </w:t>
      </w:r>
      <w:r w:rsidRPr="00E96B29">
        <w:rPr>
          <w:rFonts w:ascii="Cambria" w:hAnsi="Cambria" w:cs="Arial"/>
          <w:sz w:val="20"/>
          <w:szCs w:val="20"/>
          <w:lang w:eastAsia="pl-PL"/>
        </w:rPr>
        <w:br/>
        <w:t xml:space="preserve">do Instalacji Przetwarzania Odpadów  ZGOK Sp. z o.o. oraz do innych instalacji wskazanych w WPGO tj. do Polfer Sp. z o.o. Bezledy 35A, 11-200  Bartoszyce, Dbaj Marta Prychodko                       ul. Polna 25c, 12-140 Świętajno. </w:t>
      </w:r>
    </w:p>
    <w:p w14:paraId="24F90646" w14:textId="77777777" w:rsidR="007506EE" w:rsidRPr="00E96B29" w:rsidRDefault="007506EE" w:rsidP="00E96B29">
      <w:pPr>
        <w:pStyle w:val="Standard"/>
        <w:spacing w:line="240" w:lineRule="auto"/>
        <w:ind w:left="6" w:right="6" w:firstLine="885"/>
        <w:rPr>
          <w:rFonts w:ascii="Cambria" w:eastAsia="ArialMT" w:hAnsi="Cambria" w:cs="ArialMT"/>
          <w:sz w:val="20"/>
          <w:highlight w:val="yellow"/>
        </w:rPr>
      </w:pPr>
    </w:p>
    <w:p w14:paraId="05BDABA2" w14:textId="6B6A7530" w:rsidR="007506EE" w:rsidRPr="00E96B29" w:rsidRDefault="00E74049" w:rsidP="00E96B29">
      <w:pPr>
        <w:autoSpaceDE w:val="0"/>
        <w:autoSpaceDN w:val="0"/>
        <w:adjustRightInd w:val="0"/>
        <w:spacing w:after="0" w:line="240" w:lineRule="auto"/>
        <w:ind w:firstLine="708"/>
        <w:jc w:val="both"/>
        <w:rPr>
          <w:rFonts w:ascii="Cambria" w:eastAsia="ArialMT" w:hAnsi="Cambria" w:cs="ArialMT"/>
          <w:sz w:val="20"/>
          <w:szCs w:val="20"/>
          <w:lang w:eastAsia="pl-PL"/>
        </w:rPr>
      </w:pPr>
      <w:r w:rsidRPr="00E96B29">
        <w:rPr>
          <w:rFonts w:ascii="Cambria" w:eastAsia="ArialMT" w:hAnsi="Cambria" w:cs="ArialMT"/>
          <w:sz w:val="20"/>
          <w:szCs w:val="20"/>
          <w:lang w:eastAsia="pl-PL"/>
        </w:rPr>
        <w:t>W</w:t>
      </w:r>
      <w:r w:rsidR="007506EE" w:rsidRPr="00E96B29">
        <w:rPr>
          <w:rFonts w:ascii="Cambria" w:eastAsia="ArialMT" w:hAnsi="Cambria" w:cs="ArialMT"/>
          <w:sz w:val="20"/>
          <w:szCs w:val="20"/>
          <w:lang w:eastAsia="pl-PL"/>
        </w:rPr>
        <w:t>szystkie zmieszane odpady komunalne z terenu miasta Mrągowo  przekazywane były do Stacji Przeładunkowej w miejscowości Polska Wieś  k/Mrągowa, wchodzącej w skład instalacji do przetw</w:t>
      </w:r>
      <w:r w:rsidRPr="00E96B29">
        <w:rPr>
          <w:rFonts w:ascii="Cambria" w:eastAsia="ArialMT" w:hAnsi="Cambria" w:cs="ArialMT"/>
          <w:sz w:val="20"/>
          <w:szCs w:val="20"/>
          <w:lang w:eastAsia="pl-PL"/>
        </w:rPr>
        <w:t xml:space="preserve">arzania odpadów ZGOK Sp. z o.o. </w:t>
      </w:r>
      <w:r w:rsidR="007506EE" w:rsidRPr="00E96B29">
        <w:rPr>
          <w:rFonts w:ascii="Cambria" w:eastAsia="ArialMT" w:hAnsi="Cambria" w:cs="ArialMT"/>
          <w:sz w:val="20"/>
          <w:szCs w:val="20"/>
          <w:lang w:eastAsia="pl-PL"/>
        </w:rPr>
        <w:t xml:space="preserve">w Olsztynie.  </w:t>
      </w:r>
    </w:p>
    <w:p w14:paraId="0EC4A6E6" w14:textId="77777777" w:rsidR="007506EE" w:rsidRPr="00E96B29" w:rsidRDefault="007506EE" w:rsidP="00E96B29">
      <w:pPr>
        <w:pStyle w:val="Standard"/>
        <w:spacing w:line="240" w:lineRule="auto"/>
        <w:ind w:left="6" w:right="6" w:firstLine="885"/>
        <w:rPr>
          <w:rFonts w:ascii="Cambria" w:eastAsia="ArialMT" w:hAnsi="Cambria" w:cs="ArialMT"/>
          <w:sz w:val="20"/>
          <w:highlight w:val="yellow"/>
        </w:rPr>
      </w:pPr>
    </w:p>
    <w:p w14:paraId="50729EEE" w14:textId="77777777" w:rsidR="00D4210D" w:rsidRPr="00E96B29" w:rsidRDefault="00D4210D" w:rsidP="00E96B29">
      <w:pPr>
        <w:autoSpaceDE w:val="0"/>
        <w:autoSpaceDN w:val="0"/>
        <w:adjustRightInd w:val="0"/>
        <w:spacing w:after="0" w:line="240" w:lineRule="auto"/>
        <w:ind w:firstLine="708"/>
        <w:jc w:val="both"/>
        <w:rPr>
          <w:rFonts w:ascii="Cambria" w:eastAsia="ArialMT" w:hAnsi="Cambria" w:cs="ArialMT"/>
          <w:sz w:val="20"/>
          <w:szCs w:val="20"/>
          <w:lang w:eastAsia="pl-PL"/>
        </w:rPr>
      </w:pPr>
      <w:r w:rsidRPr="00E96B29">
        <w:rPr>
          <w:rFonts w:ascii="Cambria" w:eastAsia="ArialMT" w:hAnsi="Cambria" w:cs="ArialMT"/>
          <w:sz w:val="20"/>
          <w:szCs w:val="20"/>
          <w:lang w:eastAsia="pl-PL"/>
        </w:rPr>
        <w:t>Dokonując podsumowania efektów funkcjonowania systemu gospodarowania odpadami komunalnymi na terenie miasta Mrągowo w 2022 r. należy stwierdzić:</w:t>
      </w:r>
    </w:p>
    <w:p w14:paraId="50084D15" w14:textId="77777777" w:rsidR="00B11C56" w:rsidRPr="00E96B29" w:rsidRDefault="00B11C56" w:rsidP="00E96B29">
      <w:pPr>
        <w:spacing w:after="0" w:line="240" w:lineRule="auto"/>
        <w:ind w:left="720"/>
        <w:jc w:val="both"/>
        <w:rPr>
          <w:rFonts w:ascii="Cambria" w:hAnsi="Cambria" w:cs="Arial"/>
          <w:sz w:val="20"/>
          <w:szCs w:val="20"/>
          <w:lang w:eastAsia="pl-PL"/>
        </w:rPr>
      </w:pPr>
    </w:p>
    <w:p w14:paraId="5847E20F" w14:textId="45FB58E8" w:rsidR="00D4210D" w:rsidRPr="00E96B29" w:rsidRDefault="00D4210D" w:rsidP="00E96B29">
      <w:pPr>
        <w:numPr>
          <w:ilvl w:val="0"/>
          <w:numId w:val="9"/>
        </w:numPr>
        <w:tabs>
          <w:tab w:val="num" w:pos="426"/>
        </w:tabs>
        <w:spacing w:after="0" w:line="240" w:lineRule="auto"/>
        <w:jc w:val="both"/>
        <w:rPr>
          <w:rFonts w:ascii="Cambria" w:hAnsi="Cambria" w:cs="Arial"/>
          <w:sz w:val="20"/>
          <w:szCs w:val="20"/>
          <w:lang w:eastAsia="pl-PL"/>
        </w:rPr>
      </w:pPr>
      <w:r w:rsidRPr="00E96B29">
        <w:rPr>
          <w:rFonts w:ascii="Cambria" w:hAnsi="Cambria" w:cs="Arial"/>
          <w:sz w:val="20"/>
          <w:szCs w:val="20"/>
          <w:lang w:eastAsia="pl-PL"/>
        </w:rPr>
        <w:t>Miasto Mrągowo osiągnęło w 2022 r. wymagane</w:t>
      </w:r>
      <w:r w:rsidR="00B11C56" w:rsidRPr="00E96B29">
        <w:rPr>
          <w:rFonts w:ascii="Cambria" w:hAnsi="Cambria" w:cs="Arial"/>
          <w:sz w:val="20"/>
          <w:szCs w:val="20"/>
          <w:lang w:eastAsia="pl-PL"/>
        </w:rPr>
        <w:t xml:space="preserve"> ustawą o utrzymaniu czystości i porządku w gminach poziomy</w:t>
      </w:r>
      <w:r w:rsidRPr="00E96B29">
        <w:rPr>
          <w:rFonts w:ascii="Cambria" w:hAnsi="Cambria" w:cs="Arial"/>
          <w:sz w:val="20"/>
          <w:szCs w:val="20"/>
          <w:lang w:eastAsia="pl-PL"/>
        </w:rPr>
        <w:t>:</w:t>
      </w:r>
    </w:p>
    <w:p w14:paraId="7AAF70DF" w14:textId="77777777" w:rsidR="00B11C56" w:rsidRPr="00E96B29" w:rsidRDefault="00B11C56" w:rsidP="00E96B29">
      <w:pPr>
        <w:spacing w:after="0" w:line="240" w:lineRule="auto"/>
        <w:ind w:left="720"/>
        <w:jc w:val="both"/>
        <w:rPr>
          <w:rFonts w:ascii="Cambria" w:hAnsi="Cambria" w:cs="Arial"/>
          <w:sz w:val="20"/>
          <w:szCs w:val="20"/>
          <w:lang w:eastAsia="pl-PL"/>
        </w:rPr>
      </w:pPr>
    </w:p>
    <w:p w14:paraId="58B83755" w14:textId="4829691D" w:rsidR="00D4210D" w:rsidRPr="00E96B29" w:rsidRDefault="00D4210D" w:rsidP="00E96B29">
      <w:pPr>
        <w:numPr>
          <w:ilvl w:val="0"/>
          <w:numId w:val="44"/>
        </w:numPr>
        <w:tabs>
          <w:tab w:val="left" w:pos="426"/>
        </w:tabs>
        <w:spacing w:after="0" w:line="240" w:lineRule="auto"/>
        <w:jc w:val="both"/>
        <w:rPr>
          <w:rFonts w:ascii="Cambria" w:hAnsi="Cambria" w:cs="Arial"/>
          <w:sz w:val="20"/>
          <w:szCs w:val="20"/>
          <w:lang w:eastAsia="pl-PL"/>
        </w:rPr>
      </w:pPr>
      <w:r w:rsidRPr="00E96B29">
        <w:rPr>
          <w:rFonts w:ascii="Cambria" w:hAnsi="Cambria" w:cs="Arial"/>
          <w:sz w:val="20"/>
          <w:szCs w:val="20"/>
          <w:lang w:eastAsia="pl-PL"/>
        </w:rPr>
        <w:t>ograniczenia masy odpadów komunalny</w:t>
      </w:r>
      <w:r w:rsidR="00B11C56" w:rsidRPr="00E96B29">
        <w:rPr>
          <w:rFonts w:ascii="Cambria" w:hAnsi="Cambria" w:cs="Arial"/>
          <w:sz w:val="20"/>
          <w:szCs w:val="20"/>
          <w:lang w:eastAsia="pl-PL"/>
        </w:rPr>
        <w:t xml:space="preserve">ch ulegających biodegradacji - </w:t>
      </w:r>
      <w:r w:rsidRPr="00E96B29">
        <w:rPr>
          <w:rFonts w:ascii="Cambria" w:hAnsi="Cambria" w:cs="Arial"/>
          <w:sz w:val="20"/>
          <w:szCs w:val="20"/>
          <w:lang w:eastAsia="pl-PL"/>
        </w:rPr>
        <w:t>przekazywanych do składowania – 0,00  % (wymagane  poniżej 35</w:t>
      </w:r>
      <w:r w:rsidR="00B11C56" w:rsidRPr="00E96B29">
        <w:rPr>
          <w:rFonts w:ascii="Cambria" w:hAnsi="Cambria" w:cs="Arial"/>
          <w:sz w:val="20"/>
          <w:szCs w:val="20"/>
          <w:lang w:eastAsia="pl-PL"/>
        </w:rPr>
        <w:t xml:space="preserve"> % - im niższy %, tym </w:t>
      </w:r>
      <w:r w:rsidRPr="00E96B29">
        <w:rPr>
          <w:rFonts w:ascii="Cambria" w:hAnsi="Cambria" w:cs="Arial"/>
          <w:sz w:val="20"/>
          <w:szCs w:val="20"/>
          <w:lang w:eastAsia="pl-PL"/>
        </w:rPr>
        <w:t>lepszy),</w:t>
      </w:r>
    </w:p>
    <w:p w14:paraId="7562CA11" w14:textId="0DD4E650" w:rsidR="00D4210D" w:rsidRPr="00E96B29" w:rsidRDefault="00D4210D" w:rsidP="00E96B29">
      <w:pPr>
        <w:numPr>
          <w:ilvl w:val="0"/>
          <w:numId w:val="44"/>
        </w:numPr>
        <w:tabs>
          <w:tab w:val="left" w:pos="426"/>
        </w:tabs>
        <w:spacing w:after="0" w:line="240" w:lineRule="auto"/>
        <w:jc w:val="both"/>
        <w:rPr>
          <w:rFonts w:ascii="Cambria" w:hAnsi="Cambria" w:cs="Arial"/>
          <w:sz w:val="20"/>
          <w:szCs w:val="20"/>
          <w:lang w:eastAsia="pl-PL"/>
        </w:rPr>
      </w:pPr>
      <w:r w:rsidRPr="00E96B29">
        <w:rPr>
          <w:rFonts w:ascii="Cambria" w:hAnsi="Cambria" w:cs="Arial"/>
          <w:sz w:val="20"/>
          <w:szCs w:val="20"/>
          <w:lang w:eastAsia="pl-PL"/>
        </w:rPr>
        <w:t xml:space="preserve">przygotowania do ponownego użycia i recyklingu odpadów komunalnych </w:t>
      </w:r>
      <w:r w:rsidR="00B11C56" w:rsidRPr="00E96B29">
        <w:rPr>
          <w:rFonts w:ascii="Cambria" w:hAnsi="Cambria" w:cs="Arial"/>
          <w:sz w:val="20"/>
          <w:szCs w:val="20"/>
          <w:lang w:eastAsia="pl-PL"/>
        </w:rPr>
        <w:t>-</w:t>
      </w:r>
      <w:r w:rsidRPr="00E96B29">
        <w:rPr>
          <w:rFonts w:ascii="Cambria" w:hAnsi="Cambria" w:cs="Arial"/>
          <w:sz w:val="20"/>
          <w:szCs w:val="20"/>
          <w:lang w:eastAsia="pl-PL"/>
        </w:rPr>
        <w:t xml:space="preserve"> 27,38 %   (wymagane powyżej 25 % - im wyższy %, tym lepszy),</w:t>
      </w:r>
    </w:p>
    <w:p w14:paraId="69EEF6FE" w14:textId="739BB689" w:rsidR="00D4210D" w:rsidRPr="00E96B29" w:rsidRDefault="00B11C56" w:rsidP="00E96B29">
      <w:pPr>
        <w:numPr>
          <w:ilvl w:val="0"/>
          <w:numId w:val="44"/>
        </w:numPr>
        <w:tabs>
          <w:tab w:val="left" w:pos="426"/>
        </w:tabs>
        <w:spacing w:after="0" w:line="240" w:lineRule="auto"/>
        <w:jc w:val="both"/>
        <w:rPr>
          <w:rFonts w:ascii="Cambria" w:hAnsi="Cambria" w:cs="Arial"/>
          <w:sz w:val="20"/>
          <w:szCs w:val="20"/>
          <w:lang w:eastAsia="pl-PL"/>
        </w:rPr>
      </w:pPr>
      <w:r w:rsidRPr="00E96B29">
        <w:rPr>
          <w:rFonts w:ascii="Cambria" w:hAnsi="Cambria" w:cs="Arial"/>
          <w:sz w:val="20"/>
          <w:szCs w:val="20"/>
          <w:lang w:eastAsia="pl-PL"/>
        </w:rPr>
        <w:t>poziom składowania -</w:t>
      </w:r>
      <w:r w:rsidR="00D4210D" w:rsidRPr="00E96B29">
        <w:rPr>
          <w:rFonts w:ascii="Cambria" w:hAnsi="Cambria" w:cs="Arial"/>
          <w:sz w:val="20"/>
          <w:szCs w:val="20"/>
          <w:lang w:eastAsia="pl-PL"/>
        </w:rPr>
        <w:t xml:space="preserve"> 1,68%</w:t>
      </w:r>
    </w:p>
    <w:p w14:paraId="0F866231" w14:textId="77777777" w:rsidR="00D4210D" w:rsidRPr="00E96B29" w:rsidRDefault="00D4210D" w:rsidP="00E96B29">
      <w:pPr>
        <w:tabs>
          <w:tab w:val="left" w:pos="284"/>
          <w:tab w:val="left" w:pos="426"/>
        </w:tabs>
        <w:spacing w:after="0" w:line="240" w:lineRule="auto"/>
        <w:ind w:right="11"/>
        <w:jc w:val="both"/>
        <w:rPr>
          <w:b/>
          <w:bCs/>
          <w:sz w:val="20"/>
          <w:szCs w:val="20"/>
        </w:rPr>
      </w:pPr>
    </w:p>
    <w:p w14:paraId="3171A534" w14:textId="1C36C4BA" w:rsidR="00D4210D" w:rsidRPr="00E96B29" w:rsidRDefault="00D4210D" w:rsidP="00E96B29">
      <w:pPr>
        <w:numPr>
          <w:ilvl w:val="0"/>
          <w:numId w:val="9"/>
        </w:numPr>
        <w:tabs>
          <w:tab w:val="num" w:pos="426"/>
        </w:tabs>
        <w:spacing w:after="0" w:line="240" w:lineRule="auto"/>
        <w:jc w:val="both"/>
        <w:rPr>
          <w:rFonts w:ascii="Cambria" w:hAnsi="Cambria" w:cs="Arial"/>
          <w:sz w:val="20"/>
          <w:szCs w:val="20"/>
          <w:lang w:eastAsia="pl-PL"/>
        </w:rPr>
      </w:pPr>
      <w:r w:rsidRPr="00E96B29">
        <w:rPr>
          <w:rFonts w:ascii="Cambria" w:hAnsi="Cambria" w:cs="Arial"/>
          <w:sz w:val="20"/>
          <w:szCs w:val="20"/>
          <w:lang w:eastAsia="pl-PL"/>
        </w:rPr>
        <w:t>Należy zaznaczyć, że w roku 2022 przy niewielkim wzroście ilości odpadów odebranych   zmniejszył się procent</w:t>
      </w:r>
      <w:r w:rsidR="00B11C56" w:rsidRPr="00E96B29">
        <w:rPr>
          <w:rFonts w:ascii="Cambria" w:hAnsi="Cambria" w:cs="Arial"/>
          <w:sz w:val="20"/>
          <w:szCs w:val="20"/>
          <w:lang w:eastAsia="pl-PL"/>
        </w:rPr>
        <w:t>owy udział odpadów zmieszanych:</w:t>
      </w:r>
    </w:p>
    <w:p w14:paraId="7C25DBB9" w14:textId="77777777" w:rsidR="00B11C56" w:rsidRPr="00E96B29" w:rsidRDefault="00B11C56" w:rsidP="00E96B29">
      <w:pPr>
        <w:tabs>
          <w:tab w:val="left" w:pos="426"/>
        </w:tabs>
        <w:spacing w:after="0" w:line="240" w:lineRule="auto"/>
        <w:ind w:left="720"/>
        <w:jc w:val="both"/>
        <w:rPr>
          <w:rFonts w:ascii="Cambria" w:hAnsi="Cambria" w:cs="Arial"/>
          <w:sz w:val="20"/>
          <w:szCs w:val="20"/>
          <w:lang w:eastAsia="pl-PL"/>
        </w:rPr>
      </w:pPr>
    </w:p>
    <w:p w14:paraId="6FDB8697" w14:textId="77777777" w:rsidR="00D4210D" w:rsidRPr="00E96B29" w:rsidRDefault="00D4210D" w:rsidP="00E96B29">
      <w:pPr>
        <w:numPr>
          <w:ilvl w:val="0"/>
          <w:numId w:val="44"/>
        </w:numPr>
        <w:tabs>
          <w:tab w:val="left" w:pos="426"/>
        </w:tabs>
        <w:spacing w:after="0" w:line="240" w:lineRule="auto"/>
        <w:jc w:val="both"/>
        <w:rPr>
          <w:rFonts w:ascii="Cambria" w:hAnsi="Cambria" w:cs="Arial"/>
          <w:sz w:val="20"/>
          <w:szCs w:val="20"/>
          <w:lang w:eastAsia="pl-PL"/>
        </w:rPr>
      </w:pPr>
      <w:r w:rsidRPr="00E96B29">
        <w:rPr>
          <w:rFonts w:ascii="Cambria" w:hAnsi="Cambria" w:cs="Arial"/>
          <w:sz w:val="20"/>
          <w:szCs w:val="20"/>
          <w:lang w:eastAsia="pl-PL"/>
        </w:rPr>
        <w:t xml:space="preserve">2022 r – 8293,1982 Mg całkowita ilość  ( 100%) w tym odpadów zmieszanych  </w:t>
      </w:r>
    </w:p>
    <w:p w14:paraId="53C752BA" w14:textId="144C83D0" w:rsidR="00D4210D" w:rsidRPr="00E96B29" w:rsidRDefault="00D4210D" w:rsidP="00E96B29">
      <w:pPr>
        <w:tabs>
          <w:tab w:val="left" w:pos="426"/>
        </w:tabs>
        <w:spacing w:after="0" w:line="240" w:lineRule="auto"/>
        <w:ind w:left="1080"/>
        <w:jc w:val="both"/>
        <w:rPr>
          <w:rFonts w:ascii="Cambria" w:hAnsi="Cambria" w:cs="Arial"/>
          <w:sz w:val="20"/>
          <w:szCs w:val="20"/>
          <w:lang w:eastAsia="pl-PL"/>
        </w:rPr>
      </w:pPr>
      <w:r w:rsidRPr="00E96B29">
        <w:rPr>
          <w:rFonts w:ascii="Cambria" w:hAnsi="Cambria" w:cs="Arial"/>
          <w:sz w:val="20"/>
          <w:szCs w:val="20"/>
          <w:lang w:eastAsia="pl-PL"/>
        </w:rPr>
        <w:t xml:space="preserve">           </w:t>
      </w:r>
      <w:r w:rsidR="00B11C56" w:rsidRPr="00E96B29">
        <w:rPr>
          <w:rFonts w:ascii="Cambria" w:hAnsi="Cambria" w:cs="Arial"/>
          <w:sz w:val="20"/>
          <w:szCs w:val="20"/>
          <w:lang w:eastAsia="pl-PL"/>
        </w:rPr>
        <w:t xml:space="preserve">   </w:t>
      </w:r>
      <w:r w:rsidRPr="00E96B29">
        <w:rPr>
          <w:rFonts w:ascii="Cambria" w:hAnsi="Cambria" w:cs="Arial"/>
          <w:sz w:val="20"/>
          <w:szCs w:val="20"/>
          <w:lang w:eastAsia="pl-PL"/>
        </w:rPr>
        <w:t xml:space="preserve"> </w:t>
      </w:r>
      <w:r w:rsidR="00B11C56" w:rsidRPr="00E96B29">
        <w:rPr>
          <w:rFonts w:ascii="Cambria" w:hAnsi="Cambria" w:cs="Arial"/>
          <w:sz w:val="20"/>
          <w:szCs w:val="20"/>
          <w:lang w:eastAsia="pl-PL"/>
        </w:rPr>
        <w:t xml:space="preserve"> </w:t>
      </w:r>
      <w:r w:rsidRPr="00E96B29">
        <w:rPr>
          <w:rFonts w:ascii="Cambria" w:hAnsi="Cambria" w:cs="Arial"/>
          <w:sz w:val="20"/>
          <w:szCs w:val="20"/>
          <w:lang w:eastAsia="pl-PL"/>
        </w:rPr>
        <w:t xml:space="preserve"> 5523,1800 Mg (66,60%), odpadów selektywnych  2770,0182 (33,40%).</w:t>
      </w:r>
    </w:p>
    <w:p w14:paraId="20BD9DC9" w14:textId="77777777" w:rsidR="00D4210D" w:rsidRPr="00E96B29" w:rsidRDefault="00D4210D" w:rsidP="00E96B29">
      <w:pPr>
        <w:numPr>
          <w:ilvl w:val="0"/>
          <w:numId w:val="44"/>
        </w:numPr>
        <w:tabs>
          <w:tab w:val="left" w:pos="426"/>
        </w:tabs>
        <w:spacing w:after="0" w:line="240" w:lineRule="auto"/>
        <w:jc w:val="both"/>
        <w:rPr>
          <w:rFonts w:ascii="Cambria" w:hAnsi="Cambria" w:cs="Arial"/>
          <w:sz w:val="20"/>
          <w:szCs w:val="20"/>
          <w:lang w:eastAsia="pl-PL"/>
        </w:rPr>
      </w:pPr>
      <w:r w:rsidRPr="00E96B29">
        <w:rPr>
          <w:rFonts w:ascii="Cambria" w:hAnsi="Cambria" w:cs="Arial"/>
          <w:sz w:val="20"/>
          <w:szCs w:val="20"/>
          <w:lang w:eastAsia="pl-PL"/>
        </w:rPr>
        <w:t xml:space="preserve">2021 r. – 8219,7820 Mg całkowita ilość (100%) w tym odpadów zmieszanych   </w:t>
      </w:r>
    </w:p>
    <w:p w14:paraId="255AF74C" w14:textId="6BAAD706" w:rsidR="00D4210D" w:rsidRPr="00E96B29" w:rsidRDefault="00B11C56" w:rsidP="00E96B29">
      <w:pPr>
        <w:tabs>
          <w:tab w:val="left" w:pos="426"/>
        </w:tabs>
        <w:spacing w:after="0" w:line="240" w:lineRule="auto"/>
        <w:ind w:left="1080"/>
        <w:jc w:val="both"/>
        <w:rPr>
          <w:rFonts w:ascii="Cambria" w:hAnsi="Cambria" w:cs="Arial"/>
          <w:sz w:val="20"/>
          <w:szCs w:val="20"/>
          <w:lang w:eastAsia="pl-PL"/>
        </w:rPr>
      </w:pPr>
      <w:r w:rsidRPr="00E96B29">
        <w:rPr>
          <w:rFonts w:ascii="Cambria" w:hAnsi="Cambria" w:cs="Arial"/>
          <w:sz w:val="20"/>
          <w:szCs w:val="20"/>
          <w:lang w:eastAsia="pl-PL"/>
        </w:rPr>
        <w:t xml:space="preserve">               </w:t>
      </w:r>
      <w:r w:rsidR="00D4210D" w:rsidRPr="00E96B29">
        <w:rPr>
          <w:rFonts w:ascii="Cambria" w:hAnsi="Cambria" w:cs="Arial"/>
          <w:sz w:val="20"/>
          <w:szCs w:val="20"/>
          <w:lang w:eastAsia="pl-PL"/>
        </w:rPr>
        <w:t xml:space="preserve">   6202,7000 Mg ( 75,46%), odpadów selektywnych 2017,0820 Mg ( 24,54%). </w:t>
      </w:r>
    </w:p>
    <w:p w14:paraId="2DCDD8D5" w14:textId="77777777" w:rsidR="00D4210D" w:rsidRPr="00E96B29" w:rsidRDefault="00D4210D" w:rsidP="00E96B29">
      <w:pPr>
        <w:tabs>
          <w:tab w:val="left" w:pos="284"/>
          <w:tab w:val="left" w:pos="426"/>
        </w:tabs>
        <w:spacing w:after="0" w:line="240" w:lineRule="auto"/>
        <w:ind w:right="11"/>
        <w:jc w:val="both"/>
        <w:rPr>
          <w:sz w:val="20"/>
          <w:szCs w:val="20"/>
        </w:rPr>
      </w:pPr>
    </w:p>
    <w:p w14:paraId="4396A26A" w14:textId="2ECD6965" w:rsidR="00D4210D" w:rsidRPr="00E96B29" w:rsidRDefault="00E96B29" w:rsidP="00E96B29">
      <w:pPr>
        <w:numPr>
          <w:ilvl w:val="0"/>
          <w:numId w:val="9"/>
        </w:numPr>
        <w:tabs>
          <w:tab w:val="num" w:pos="426"/>
        </w:tabs>
        <w:spacing w:after="0" w:line="240" w:lineRule="auto"/>
        <w:jc w:val="both"/>
        <w:rPr>
          <w:rFonts w:ascii="Cambria" w:hAnsi="Cambria" w:cs="Arial"/>
          <w:sz w:val="20"/>
          <w:szCs w:val="20"/>
          <w:lang w:eastAsia="pl-PL"/>
        </w:rPr>
      </w:pPr>
      <w:r w:rsidRPr="00E96B29">
        <w:rPr>
          <w:rFonts w:ascii="Cambria" w:hAnsi="Cambria" w:cs="Arial"/>
          <w:sz w:val="20"/>
          <w:szCs w:val="20"/>
          <w:lang w:eastAsia="pl-PL"/>
        </w:rPr>
        <w:t>W 2022 roku wszystkie wskaźniki gospodarowania odpadami zostały spełnione, istnieje jednak niebezpieczeństwo braku ich osiągniecia w roku 2023,</w:t>
      </w:r>
    </w:p>
    <w:p w14:paraId="04E18917" w14:textId="77777777" w:rsidR="00D4210D" w:rsidRPr="00E96B29" w:rsidRDefault="00D4210D" w:rsidP="00E96B29">
      <w:pPr>
        <w:widowControl w:val="0"/>
        <w:autoSpaceDE w:val="0"/>
        <w:autoSpaceDN w:val="0"/>
        <w:adjustRightInd w:val="0"/>
        <w:spacing w:after="0" w:line="240" w:lineRule="auto"/>
        <w:ind w:left="-57"/>
        <w:jc w:val="both"/>
        <w:rPr>
          <w:rFonts w:asciiTheme="minorHAnsi" w:eastAsia="SimSun" w:hAnsiTheme="minorHAnsi" w:cstheme="minorHAnsi"/>
          <w:spacing w:val="-4"/>
          <w:sz w:val="20"/>
          <w:szCs w:val="20"/>
          <w:lang w:eastAsia="pl-PL"/>
        </w:rPr>
      </w:pPr>
    </w:p>
    <w:p w14:paraId="1A68F40C" w14:textId="71AF53CF" w:rsidR="00D4210D" w:rsidRPr="00E96B29" w:rsidRDefault="00D4210D" w:rsidP="00E96B29">
      <w:pPr>
        <w:numPr>
          <w:ilvl w:val="0"/>
          <w:numId w:val="9"/>
        </w:numPr>
        <w:tabs>
          <w:tab w:val="num" w:pos="426"/>
        </w:tabs>
        <w:spacing w:after="0" w:line="240" w:lineRule="auto"/>
        <w:jc w:val="both"/>
        <w:rPr>
          <w:rFonts w:ascii="Cambria" w:hAnsi="Cambria" w:cs="Arial"/>
          <w:sz w:val="20"/>
          <w:szCs w:val="20"/>
          <w:lang w:eastAsia="pl-PL"/>
        </w:rPr>
      </w:pPr>
      <w:r w:rsidRPr="00E96B29">
        <w:rPr>
          <w:rFonts w:ascii="Cambria" w:hAnsi="Cambria" w:cs="Arial"/>
          <w:sz w:val="20"/>
          <w:szCs w:val="20"/>
          <w:lang w:eastAsia="pl-PL"/>
        </w:rPr>
        <w:t>Mieszkańcy w coraz lepszym stopniu wy</w:t>
      </w:r>
      <w:r w:rsidR="002D6EE8" w:rsidRPr="00E96B29">
        <w:rPr>
          <w:rFonts w:ascii="Cambria" w:hAnsi="Cambria" w:cs="Arial"/>
          <w:sz w:val="20"/>
          <w:szCs w:val="20"/>
          <w:lang w:eastAsia="pl-PL"/>
        </w:rPr>
        <w:t xml:space="preserve">korzystują terminy </w:t>
      </w:r>
      <w:r w:rsidRPr="00E96B29">
        <w:rPr>
          <w:rFonts w:ascii="Cambria" w:hAnsi="Cambria" w:cs="Arial"/>
          <w:sz w:val="20"/>
          <w:szCs w:val="20"/>
          <w:lang w:eastAsia="pl-PL"/>
        </w:rPr>
        <w:t>odbioru odpadów wielkogabarytowych oraz zużytego sprzętu elektrycznego</w:t>
      </w:r>
      <w:r w:rsidR="00E96B29" w:rsidRPr="00E96B29">
        <w:rPr>
          <w:rFonts w:ascii="Cambria" w:hAnsi="Cambria" w:cs="Arial"/>
          <w:sz w:val="20"/>
          <w:szCs w:val="20"/>
          <w:lang w:eastAsia="pl-PL"/>
        </w:rPr>
        <w:t xml:space="preserve"> </w:t>
      </w:r>
      <w:r w:rsidRPr="00E96B29">
        <w:rPr>
          <w:rFonts w:ascii="Cambria" w:hAnsi="Cambria" w:cs="Arial"/>
          <w:sz w:val="20"/>
          <w:szCs w:val="20"/>
          <w:lang w:eastAsia="pl-PL"/>
        </w:rPr>
        <w:t xml:space="preserve">i elektronicznego. </w:t>
      </w:r>
    </w:p>
    <w:p w14:paraId="2186FB3B" w14:textId="77777777" w:rsidR="00E96B29" w:rsidRPr="00E96B29" w:rsidRDefault="00E96B29" w:rsidP="00E96B29">
      <w:pPr>
        <w:spacing w:after="0" w:line="240" w:lineRule="auto"/>
        <w:ind w:left="720"/>
        <w:jc w:val="both"/>
        <w:rPr>
          <w:rFonts w:ascii="Cambria" w:hAnsi="Cambria" w:cs="Arial"/>
          <w:sz w:val="20"/>
          <w:szCs w:val="20"/>
          <w:lang w:eastAsia="pl-PL"/>
        </w:rPr>
      </w:pPr>
    </w:p>
    <w:p w14:paraId="6B471FC4" w14:textId="1086F29B" w:rsidR="007506EE" w:rsidRPr="00E96B29" w:rsidRDefault="00E96B29" w:rsidP="00E96B29">
      <w:pPr>
        <w:numPr>
          <w:ilvl w:val="0"/>
          <w:numId w:val="9"/>
        </w:numPr>
        <w:tabs>
          <w:tab w:val="num" w:pos="426"/>
        </w:tabs>
        <w:spacing w:after="0" w:line="240" w:lineRule="auto"/>
        <w:jc w:val="both"/>
        <w:rPr>
          <w:rFonts w:ascii="Cambria" w:hAnsi="Cambria" w:cs="Arial"/>
          <w:sz w:val="20"/>
          <w:szCs w:val="20"/>
          <w:lang w:eastAsia="pl-PL"/>
        </w:rPr>
      </w:pPr>
      <w:r w:rsidRPr="00E96B29">
        <w:rPr>
          <w:rFonts w:ascii="Cambria" w:hAnsi="Cambria" w:cs="Arial"/>
          <w:sz w:val="20"/>
          <w:szCs w:val="20"/>
          <w:lang w:eastAsia="pl-PL"/>
        </w:rPr>
        <w:t>N</w:t>
      </w:r>
      <w:r w:rsidR="00D4210D" w:rsidRPr="00E96B29">
        <w:rPr>
          <w:rFonts w:ascii="Cambria" w:hAnsi="Cambria" w:cs="Arial"/>
          <w:sz w:val="20"/>
          <w:szCs w:val="20"/>
          <w:lang w:eastAsia="pl-PL"/>
        </w:rPr>
        <w:t xml:space="preserve">ależy nadal wyposażać nieruchomości zgodnie ze składanym przez </w:t>
      </w:r>
      <w:r w:rsidR="002D6EE8" w:rsidRPr="00E96B29">
        <w:rPr>
          <w:rFonts w:ascii="Cambria" w:hAnsi="Cambria" w:cs="Arial"/>
          <w:sz w:val="20"/>
          <w:szCs w:val="20"/>
          <w:lang w:eastAsia="pl-PL"/>
        </w:rPr>
        <w:t>właścicieli zapotrzebowaniem  w </w:t>
      </w:r>
      <w:r w:rsidR="00D4210D" w:rsidRPr="00E96B29">
        <w:rPr>
          <w:rFonts w:ascii="Cambria" w:hAnsi="Cambria" w:cs="Arial"/>
          <w:sz w:val="20"/>
          <w:szCs w:val="20"/>
          <w:lang w:eastAsia="pl-PL"/>
        </w:rPr>
        <w:t xml:space="preserve">pojemniki do segregacji, jak również edukować mieszkańców Mrągowa w zakresie </w:t>
      </w:r>
      <w:r w:rsidR="002D6EE8" w:rsidRPr="00E96B29">
        <w:rPr>
          <w:rFonts w:ascii="Cambria" w:hAnsi="Cambria" w:cs="Arial"/>
          <w:sz w:val="20"/>
          <w:szCs w:val="20"/>
          <w:lang w:eastAsia="pl-PL"/>
        </w:rPr>
        <w:t xml:space="preserve">właściwej gospodarki odpadami. </w:t>
      </w:r>
    </w:p>
    <w:p w14:paraId="2415EAE5" w14:textId="77777777" w:rsidR="00E96B29" w:rsidRPr="00E96B29" w:rsidRDefault="00E96B29" w:rsidP="00E96B29">
      <w:pPr>
        <w:spacing w:after="0" w:line="240" w:lineRule="auto"/>
        <w:jc w:val="both"/>
        <w:rPr>
          <w:rFonts w:ascii="Cambria" w:hAnsi="Cambria" w:cs="Arial"/>
          <w:color w:val="FF0000"/>
          <w:sz w:val="20"/>
          <w:szCs w:val="20"/>
          <w:lang w:eastAsia="pl-PL"/>
        </w:rPr>
      </w:pPr>
    </w:p>
    <w:p w14:paraId="086A9984" w14:textId="77777777" w:rsidR="006D2E03" w:rsidRPr="00CF47D9" w:rsidRDefault="00B75437" w:rsidP="002F3A6C">
      <w:pPr>
        <w:pStyle w:val="Nagwek3"/>
        <w:spacing w:before="0" w:beforeAutospacing="0" w:after="0" w:afterAutospacing="0"/>
        <w:rPr>
          <w:rStyle w:val="Nagwek2Znak"/>
          <w:rFonts w:eastAsia="Calibri"/>
          <w:i/>
          <w:color w:val="auto"/>
          <w:sz w:val="20"/>
          <w:szCs w:val="20"/>
          <w:lang w:eastAsia="pl-PL"/>
        </w:rPr>
      </w:pPr>
      <w:bookmarkStart w:id="310" w:name="_Toc137737577"/>
      <w:r w:rsidRPr="00CF47D9">
        <w:rPr>
          <w:rStyle w:val="Nagwek2Znak"/>
          <w:rFonts w:eastAsia="Calibri"/>
          <w:i/>
          <w:color w:val="auto"/>
          <w:sz w:val="20"/>
          <w:szCs w:val="20"/>
          <w:lang w:eastAsia="pl-PL"/>
        </w:rPr>
        <w:t>5.</w:t>
      </w:r>
      <w:r w:rsidR="006D2E03" w:rsidRPr="00CF47D9">
        <w:rPr>
          <w:rStyle w:val="Nagwek2Znak"/>
          <w:rFonts w:eastAsia="Calibri"/>
          <w:i/>
          <w:color w:val="auto"/>
          <w:sz w:val="20"/>
          <w:szCs w:val="20"/>
          <w:lang w:eastAsia="pl-PL"/>
        </w:rPr>
        <w:t>8.2. Gospodarka odpadami zawierającymi azbest</w:t>
      </w:r>
      <w:bookmarkEnd w:id="299"/>
      <w:bookmarkEnd w:id="310"/>
    </w:p>
    <w:p w14:paraId="7C90070F" w14:textId="77777777" w:rsidR="00B67B53" w:rsidRPr="00CF47D9" w:rsidRDefault="00B67B53" w:rsidP="002F3A6C">
      <w:pPr>
        <w:autoSpaceDE w:val="0"/>
        <w:autoSpaceDN w:val="0"/>
        <w:adjustRightInd w:val="0"/>
        <w:spacing w:after="0" w:line="240" w:lineRule="auto"/>
        <w:ind w:firstLine="708"/>
        <w:jc w:val="both"/>
        <w:rPr>
          <w:rFonts w:ascii="Cambria" w:hAnsi="Cambria" w:cs="Arial"/>
          <w:sz w:val="20"/>
          <w:szCs w:val="20"/>
          <w:lang w:eastAsia="pl-PL"/>
        </w:rPr>
      </w:pPr>
    </w:p>
    <w:p w14:paraId="3C6BCDCD" w14:textId="2C715BA6" w:rsidR="005B3745" w:rsidRPr="00CF47D9" w:rsidRDefault="00627068" w:rsidP="00CF47D9">
      <w:pPr>
        <w:autoSpaceDE w:val="0"/>
        <w:autoSpaceDN w:val="0"/>
        <w:adjustRightInd w:val="0"/>
        <w:spacing w:after="0" w:line="240" w:lineRule="auto"/>
        <w:ind w:firstLine="708"/>
        <w:jc w:val="both"/>
        <w:rPr>
          <w:rFonts w:ascii="Cambria" w:hAnsi="Cambria" w:cs="Arial"/>
          <w:sz w:val="20"/>
          <w:szCs w:val="20"/>
          <w:lang w:eastAsia="pl-PL"/>
        </w:rPr>
      </w:pPr>
      <w:r w:rsidRPr="00CF47D9">
        <w:rPr>
          <w:rFonts w:ascii="Cambria" w:hAnsi="Cambria" w:cs="Arial"/>
          <w:sz w:val="20"/>
          <w:szCs w:val="20"/>
          <w:lang w:eastAsia="pl-PL"/>
        </w:rPr>
        <w:t>Realizacja zadań usuwania wyrobów</w:t>
      </w:r>
      <w:r w:rsidR="002F2632" w:rsidRPr="00CF47D9">
        <w:rPr>
          <w:rFonts w:ascii="Cambria" w:hAnsi="Cambria" w:cs="Arial"/>
          <w:sz w:val="20"/>
          <w:szCs w:val="20"/>
          <w:lang w:eastAsia="pl-PL"/>
        </w:rPr>
        <w:t xml:space="preserve"> zawierających azbest z terenu </w:t>
      </w:r>
      <w:r w:rsidR="00CF47D9" w:rsidRPr="00CF47D9">
        <w:rPr>
          <w:rFonts w:ascii="Cambria" w:hAnsi="Cambria" w:cs="Arial"/>
          <w:sz w:val="20"/>
          <w:szCs w:val="20"/>
          <w:lang w:eastAsia="pl-PL"/>
        </w:rPr>
        <w:t>miasta Mrągowo</w:t>
      </w:r>
      <w:r w:rsidRPr="00CF47D9">
        <w:rPr>
          <w:rFonts w:ascii="Cambria" w:hAnsi="Cambria" w:cs="Arial"/>
          <w:sz w:val="20"/>
          <w:szCs w:val="20"/>
          <w:lang w:eastAsia="pl-PL"/>
        </w:rPr>
        <w:t xml:space="preserve"> każdorazowo przebiega zgodnie z zapisami „</w:t>
      </w:r>
      <w:r w:rsidR="00CF47D9" w:rsidRPr="00CF47D9">
        <w:rPr>
          <w:rFonts w:ascii="Cambria" w:hAnsi="Cambria" w:cs="Arial"/>
          <w:sz w:val="20"/>
          <w:szCs w:val="20"/>
          <w:lang w:eastAsia="pl-PL"/>
        </w:rPr>
        <w:t>Programu usuwania wyrobów zawierających azbest z terenu Miasta  Mrągowa na lata 2018 - 2032</w:t>
      </w:r>
      <w:r w:rsidR="001F03D7" w:rsidRPr="00CF47D9">
        <w:rPr>
          <w:rFonts w:ascii="Cambria" w:hAnsi="Cambria" w:cs="Arial"/>
          <w:sz w:val="20"/>
          <w:szCs w:val="20"/>
          <w:lang w:eastAsia="pl-PL"/>
        </w:rPr>
        <w:t xml:space="preserve">”, przyjętego </w:t>
      </w:r>
      <w:r w:rsidR="002672FB" w:rsidRPr="00CF47D9">
        <w:rPr>
          <w:rFonts w:ascii="Cambria" w:hAnsi="Cambria" w:cs="Arial"/>
          <w:sz w:val="20"/>
          <w:szCs w:val="20"/>
          <w:lang w:eastAsia="pl-PL"/>
        </w:rPr>
        <w:t xml:space="preserve">uchwałą nr </w:t>
      </w:r>
      <w:r w:rsidR="00CF47D9" w:rsidRPr="00CF47D9">
        <w:rPr>
          <w:rFonts w:ascii="Cambria" w:hAnsi="Cambria" w:cs="Arial"/>
          <w:sz w:val="20"/>
          <w:szCs w:val="20"/>
          <w:lang w:eastAsia="pl-PL"/>
        </w:rPr>
        <w:t>III/4/2018 Rady Miejskiej w Mrągowie z dnia 13 grudnia 2018 roku.</w:t>
      </w:r>
      <w:r w:rsidR="00613168" w:rsidRPr="00CF47D9">
        <w:rPr>
          <w:rFonts w:ascii="Cambria" w:hAnsi="Cambria" w:cs="Arial"/>
          <w:sz w:val="20"/>
          <w:szCs w:val="20"/>
          <w:lang w:eastAsia="pl-PL"/>
        </w:rPr>
        <w:t xml:space="preserve">. </w:t>
      </w:r>
      <w:r w:rsidRPr="00CF47D9">
        <w:rPr>
          <w:rFonts w:ascii="Cambria" w:hAnsi="Cambria" w:cs="Arial"/>
          <w:sz w:val="20"/>
          <w:szCs w:val="20"/>
          <w:lang w:eastAsia="pl-PL"/>
        </w:rPr>
        <w:t>Obowiązek opracowani</w:t>
      </w:r>
      <w:r w:rsidR="002F2632" w:rsidRPr="00CF47D9">
        <w:rPr>
          <w:rFonts w:ascii="Cambria" w:hAnsi="Cambria" w:cs="Arial"/>
          <w:sz w:val="20"/>
          <w:szCs w:val="20"/>
          <w:lang w:eastAsia="pl-PL"/>
        </w:rPr>
        <w:t>a powyższego dokumentu wynika z </w:t>
      </w:r>
      <w:r w:rsidRPr="00CF47D9">
        <w:rPr>
          <w:rFonts w:ascii="Cambria" w:hAnsi="Cambria" w:cs="Arial"/>
          <w:sz w:val="20"/>
          <w:szCs w:val="20"/>
          <w:lang w:eastAsia="pl-PL"/>
        </w:rPr>
        <w:t>zapisów „Krajowego Programu Oczyszczania Kraju z Azbestu na lata 2009-2032” przyjętego przez Radę Ministrów Rzeczypospolitej Polskiej w dniu 14 lipca 2009 r.</w:t>
      </w:r>
    </w:p>
    <w:p w14:paraId="0EC2F4FD" w14:textId="77777777" w:rsidR="00627068" w:rsidRPr="00CF47D9" w:rsidRDefault="00627068" w:rsidP="002F3A6C">
      <w:pPr>
        <w:autoSpaceDE w:val="0"/>
        <w:autoSpaceDN w:val="0"/>
        <w:adjustRightInd w:val="0"/>
        <w:spacing w:after="0" w:line="240" w:lineRule="auto"/>
        <w:ind w:firstLine="708"/>
        <w:jc w:val="both"/>
        <w:rPr>
          <w:rFonts w:ascii="Cambria" w:hAnsi="Cambria" w:cs="Arial"/>
          <w:sz w:val="20"/>
          <w:szCs w:val="20"/>
          <w:lang w:eastAsia="pl-PL"/>
        </w:rPr>
      </w:pPr>
    </w:p>
    <w:p w14:paraId="72E28847" w14:textId="60561793" w:rsidR="002672FB" w:rsidRPr="00CF47D9" w:rsidRDefault="005B3745" w:rsidP="008D25E1">
      <w:pPr>
        <w:autoSpaceDE w:val="0"/>
        <w:autoSpaceDN w:val="0"/>
        <w:adjustRightInd w:val="0"/>
        <w:spacing w:after="0" w:line="240" w:lineRule="auto"/>
        <w:ind w:firstLine="708"/>
        <w:jc w:val="both"/>
        <w:rPr>
          <w:rFonts w:ascii="Cambria" w:eastAsia="ArialMT" w:hAnsi="Cambria" w:cs="ArialMT"/>
          <w:sz w:val="20"/>
          <w:szCs w:val="20"/>
          <w:lang w:eastAsia="pl-PL"/>
        </w:rPr>
      </w:pPr>
      <w:r w:rsidRPr="00CF47D9">
        <w:rPr>
          <w:rFonts w:ascii="Cambria" w:eastAsia="ArialMT" w:hAnsi="Cambria" w:cs="ArialMT"/>
          <w:sz w:val="20"/>
          <w:szCs w:val="20"/>
          <w:lang w:eastAsia="pl-PL"/>
        </w:rPr>
        <w:t xml:space="preserve">Głównym celem Programu </w:t>
      </w:r>
      <w:r w:rsidR="00627068" w:rsidRPr="00CF47D9">
        <w:rPr>
          <w:rFonts w:ascii="Cambria" w:eastAsia="ArialMT" w:hAnsi="Cambria" w:cs="ArialMT"/>
          <w:sz w:val="20"/>
          <w:szCs w:val="20"/>
          <w:lang w:eastAsia="pl-PL"/>
        </w:rPr>
        <w:t>jest</w:t>
      </w:r>
      <w:r w:rsidRPr="00CF47D9">
        <w:rPr>
          <w:rFonts w:ascii="Cambria" w:eastAsia="ArialMT" w:hAnsi="Cambria" w:cs="ArialMT"/>
          <w:sz w:val="20"/>
          <w:szCs w:val="20"/>
          <w:lang w:eastAsia="pl-PL"/>
        </w:rPr>
        <w:t xml:space="preserve"> doprowadzenie do stopniowej eliminacji wyrobów zawierających azbest z otoczenia człowieka oraz ich bezpieczne i </w:t>
      </w:r>
      <w:r w:rsidR="00627068" w:rsidRPr="00CF47D9">
        <w:rPr>
          <w:rFonts w:ascii="Cambria" w:eastAsia="ArialMT" w:hAnsi="Cambria" w:cs="ArialMT"/>
          <w:sz w:val="20"/>
          <w:szCs w:val="20"/>
          <w:lang w:eastAsia="pl-PL"/>
        </w:rPr>
        <w:t xml:space="preserve">prawidłowe unieszkodliwienie. </w:t>
      </w:r>
      <w:r w:rsidR="008D25E1" w:rsidRPr="00CF47D9">
        <w:rPr>
          <w:rFonts w:ascii="Cambria" w:eastAsia="ArialMT" w:hAnsi="Cambria" w:cs="ArialMT"/>
          <w:sz w:val="20"/>
          <w:szCs w:val="20"/>
          <w:lang w:eastAsia="pl-PL"/>
        </w:rPr>
        <w:t xml:space="preserve"> </w:t>
      </w:r>
      <w:r w:rsidR="00627068" w:rsidRPr="00CF47D9">
        <w:rPr>
          <w:rFonts w:ascii="Cambria" w:eastAsia="ArialMT" w:hAnsi="Cambria" w:cs="ArialMT"/>
          <w:sz w:val="20"/>
          <w:szCs w:val="20"/>
          <w:lang w:eastAsia="pl-PL"/>
        </w:rPr>
        <w:t>W </w:t>
      </w:r>
      <w:r w:rsidRPr="00CF47D9">
        <w:rPr>
          <w:rFonts w:ascii="Cambria" w:eastAsia="ArialMT" w:hAnsi="Cambria" w:cs="ArialMT"/>
          <w:sz w:val="20"/>
          <w:szCs w:val="20"/>
          <w:lang w:eastAsia="pl-PL"/>
        </w:rPr>
        <w:t xml:space="preserve">programie wskazano ogólne mechanizmy oraz zasady pomocy, której </w:t>
      </w:r>
      <w:r w:rsidR="006B356A">
        <w:rPr>
          <w:rFonts w:ascii="Cambria" w:eastAsia="ArialMT" w:hAnsi="Cambria" w:cs="ArialMT"/>
          <w:sz w:val="20"/>
          <w:szCs w:val="20"/>
          <w:lang w:eastAsia="pl-PL"/>
        </w:rPr>
        <w:t>miasto</w:t>
      </w:r>
      <w:r w:rsidR="00627068" w:rsidRPr="00CF47D9">
        <w:rPr>
          <w:rFonts w:ascii="Cambria" w:eastAsia="ArialMT" w:hAnsi="Cambria" w:cs="ArialMT"/>
          <w:sz w:val="20"/>
          <w:szCs w:val="20"/>
          <w:lang w:eastAsia="pl-PL"/>
        </w:rPr>
        <w:t xml:space="preserve"> </w:t>
      </w:r>
      <w:r w:rsidRPr="00CF47D9">
        <w:rPr>
          <w:rFonts w:ascii="Cambria" w:eastAsia="ArialMT" w:hAnsi="Cambria" w:cs="ArialMT"/>
          <w:sz w:val="20"/>
          <w:szCs w:val="20"/>
          <w:lang w:eastAsia="pl-PL"/>
        </w:rPr>
        <w:t xml:space="preserve">zamierza udzielić osobom decydującym się na usunięcie elementów zawierających azbest z budynków lub budowli. </w:t>
      </w:r>
      <w:r w:rsidRPr="00CF47D9">
        <w:rPr>
          <w:rFonts w:ascii="Cambria" w:eastAsia="ArialMT" w:hAnsi="Cambria" w:cs="ArialMT"/>
          <w:sz w:val="20"/>
          <w:szCs w:val="20"/>
          <w:lang w:eastAsia="pl-PL"/>
        </w:rPr>
        <w:lastRenderedPageBreak/>
        <w:t>Pomoc ta ma na celu zachęcić do podejmowania tego rodzaju działań oraz zmniejszyć ryzyko związane z nieprawidłowym ich wykonaniem.</w:t>
      </w:r>
    </w:p>
    <w:p w14:paraId="5D06E0FD" w14:textId="77777777" w:rsidR="002672FB" w:rsidRPr="00CF47D9" w:rsidRDefault="002672FB" w:rsidP="008D25E1">
      <w:pPr>
        <w:autoSpaceDE w:val="0"/>
        <w:autoSpaceDN w:val="0"/>
        <w:adjustRightInd w:val="0"/>
        <w:spacing w:after="0" w:line="240" w:lineRule="auto"/>
        <w:ind w:firstLine="708"/>
        <w:jc w:val="both"/>
        <w:rPr>
          <w:rFonts w:ascii="Cambria" w:eastAsia="ArialMT" w:hAnsi="Cambria" w:cs="ArialMT"/>
          <w:sz w:val="20"/>
          <w:szCs w:val="20"/>
          <w:lang w:eastAsia="pl-PL"/>
        </w:rPr>
      </w:pPr>
    </w:p>
    <w:p w14:paraId="0F0B3B46" w14:textId="7792FD28" w:rsidR="005B3745" w:rsidRPr="00CF47D9" w:rsidRDefault="005B3745" w:rsidP="008D25E1">
      <w:pPr>
        <w:autoSpaceDE w:val="0"/>
        <w:autoSpaceDN w:val="0"/>
        <w:adjustRightInd w:val="0"/>
        <w:spacing w:after="0" w:line="240" w:lineRule="auto"/>
        <w:ind w:firstLine="708"/>
        <w:jc w:val="both"/>
        <w:rPr>
          <w:rFonts w:ascii="Cambria" w:eastAsia="ArialMT" w:hAnsi="Cambria" w:cs="ArialMT"/>
          <w:sz w:val="20"/>
          <w:szCs w:val="20"/>
          <w:lang w:eastAsia="pl-PL"/>
        </w:rPr>
      </w:pPr>
      <w:r w:rsidRPr="00CF47D9">
        <w:rPr>
          <w:rFonts w:ascii="Cambria" w:eastAsia="ArialMT" w:hAnsi="Cambria" w:cs="ArialMT"/>
          <w:sz w:val="20"/>
          <w:szCs w:val="20"/>
          <w:lang w:eastAsia="pl-PL"/>
        </w:rPr>
        <w:t xml:space="preserve"> </w:t>
      </w:r>
      <w:r w:rsidRPr="00CF47D9">
        <w:rPr>
          <w:rFonts w:ascii="Cambria" w:hAnsi="Cambria" w:cs="Arial"/>
          <w:sz w:val="20"/>
          <w:szCs w:val="20"/>
          <w:lang w:eastAsia="pl-PL"/>
        </w:rPr>
        <w:t>Program zakładał realizację następujących zadań:</w:t>
      </w:r>
    </w:p>
    <w:p w14:paraId="3CED97BD" w14:textId="77777777" w:rsidR="00627068" w:rsidRPr="00CF47D9" w:rsidRDefault="00627068" w:rsidP="002F3A6C">
      <w:pPr>
        <w:autoSpaceDE w:val="0"/>
        <w:autoSpaceDN w:val="0"/>
        <w:adjustRightInd w:val="0"/>
        <w:spacing w:after="0" w:line="240" w:lineRule="auto"/>
        <w:ind w:firstLine="708"/>
        <w:jc w:val="both"/>
        <w:rPr>
          <w:rFonts w:ascii="Cambria" w:hAnsi="Cambria" w:cs="Arial"/>
          <w:sz w:val="20"/>
          <w:szCs w:val="20"/>
          <w:lang w:eastAsia="pl-PL"/>
        </w:rPr>
      </w:pPr>
    </w:p>
    <w:p w14:paraId="01E3070E" w14:textId="6AFCBC1A" w:rsidR="005B3745" w:rsidRPr="00CF47D9" w:rsidRDefault="005B3745" w:rsidP="002F3A6C">
      <w:pPr>
        <w:numPr>
          <w:ilvl w:val="0"/>
          <w:numId w:val="9"/>
        </w:numPr>
        <w:tabs>
          <w:tab w:val="num" w:pos="426"/>
        </w:tabs>
        <w:spacing w:after="0" w:line="240" w:lineRule="auto"/>
        <w:jc w:val="both"/>
        <w:rPr>
          <w:rFonts w:ascii="Cambria" w:hAnsi="Cambria" w:cs="Arial"/>
          <w:sz w:val="20"/>
          <w:szCs w:val="20"/>
          <w:lang w:eastAsia="pl-PL"/>
        </w:rPr>
      </w:pPr>
      <w:r w:rsidRPr="00CF47D9">
        <w:rPr>
          <w:rFonts w:ascii="Cambria" w:hAnsi="Cambria" w:cs="Arial"/>
          <w:sz w:val="20"/>
          <w:szCs w:val="20"/>
          <w:lang w:eastAsia="pl-PL"/>
        </w:rPr>
        <w:t xml:space="preserve">inwentaryzację z natury obiektów zawierających azbest </w:t>
      </w:r>
      <w:r w:rsidR="001D7FC7" w:rsidRPr="00CF47D9">
        <w:rPr>
          <w:rFonts w:ascii="Cambria" w:hAnsi="Cambria" w:cs="Arial"/>
          <w:sz w:val="20"/>
          <w:szCs w:val="20"/>
          <w:lang w:eastAsia="pl-PL"/>
        </w:rPr>
        <w:t>(ustalenie skali występowania i </w:t>
      </w:r>
      <w:r w:rsidRPr="00CF47D9">
        <w:rPr>
          <w:rFonts w:ascii="Cambria" w:hAnsi="Cambria" w:cs="Arial"/>
          <w:sz w:val="20"/>
          <w:szCs w:val="20"/>
          <w:lang w:eastAsia="pl-PL"/>
        </w:rPr>
        <w:t>lokalizacji wyrobów zawie</w:t>
      </w:r>
      <w:r w:rsidR="00627068" w:rsidRPr="00CF47D9">
        <w:rPr>
          <w:rFonts w:ascii="Cambria" w:hAnsi="Cambria" w:cs="Arial"/>
          <w:sz w:val="20"/>
          <w:szCs w:val="20"/>
          <w:lang w:eastAsia="pl-PL"/>
        </w:rPr>
        <w:t xml:space="preserve">rających azbest na terenie </w:t>
      </w:r>
      <w:r w:rsidR="006B356A">
        <w:rPr>
          <w:rFonts w:ascii="Cambria" w:hAnsi="Cambria" w:cs="Arial"/>
          <w:sz w:val="20"/>
          <w:szCs w:val="20"/>
          <w:lang w:eastAsia="pl-PL"/>
        </w:rPr>
        <w:t>miasta</w:t>
      </w:r>
      <w:r w:rsidRPr="00CF47D9">
        <w:rPr>
          <w:rFonts w:ascii="Cambria" w:hAnsi="Cambria" w:cs="Arial"/>
          <w:sz w:val="20"/>
          <w:szCs w:val="20"/>
          <w:lang w:eastAsia="pl-PL"/>
        </w:rPr>
        <w:t>),</w:t>
      </w:r>
    </w:p>
    <w:p w14:paraId="7D924BF2" w14:textId="77777777" w:rsidR="005B3745" w:rsidRPr="00CF47D9" w:rsidRDefault="005B3745" w:rsidP="002F3A6C">
      <w:pPr>
        <w:numPr>
          <w:ilvl w:val="0"/>
          <w:numId w:val="9"/>
        </w:numPr>
        <w:tabs>
          <w:tab w:val="num" w:pos="426"/>
        </w:tabs>
        <w:spacing w:after="0" w:line="240" w:lineRule="auto"/>
        <w:jc w:val="both"/>
        <w:rPr>
          <w:rFonts w:ascii="Cambria" w:hAnsi="Cambria" w:cs="Arial"/>
          <w:sz w:val="20"/>
          <w:szCs w:val="20"/>
          <w:lang w:eastAsia="pl-PL"/>
        </w:rPr>
      </w:pPr>
      <w:r w:rsidRPr="00CF47D9">
        <w:rPr>
          <w:rFonts w:ascii="Cambria" w:hAnsi="Cambria" w:cs="Arial"/>
          <w:sz w:val="20"/>
          <w:szCs w:val="20"/>
          <w:lang w:eastAsia="pl-PL"/>
        </w:rPr>
        <w:t>edukację mieszkańców w zakresie szkodliwości azbestu dla zdrowia człowieka i procedur usuwania, zabezpieczania i unieszkodliwiania wyrobów azbestowych,</w:t>
      </w:r>
    </w:p>
    <w:p w14:paraId="70787508" w14:textId="77777777" w:rsidR="005B3745" w:rsidRPr="00CF47D9" w:rsidRDefault="005B3745" w:rsidP="002F3A6C">
      <w:pPr>
        <w:numPr>
          <w:ilvl w:val="0"/>
          <w:numId w:val="9"/>
        </w:numPr>
        <w:tabs>
          <w:tab w:val="num" w:pos="426"/>
        </w:tabs>
        <w:spacing w:after="0" w:line="240" w:lineRule="auto"/>
        <w:jc w:val="both"/>
        <w:rPr>
          <w:rFonts w:ascii="Cambria" w:hAnsi="Cambria" w:cs="Arial"/>
          <w:sz w:val="20"/>
          <w:szCs w:val="20"/>
          <w:lang w:eastAsia="pl-PL"/>
        </w:rPr>
      </w:pPr>
      <w:r w:rsidRPr="00CF47D9">
        <w:rPr>
          <w:rFonts w:ascii="Cambria" w:hAnsi="Cambria" w:cs="Arial"/>
          <w:sz w:val="20"/>
          <w:szCs w:val="20"/>
          <w:lang w:eastAsia="pl-PL"/>
        </w:rPr>
        <w:t>propagowanie właściwych metod i sposobów bezpiecznego dla środowiska i zdr</w:t>
      </w:r>
      <w:r w:rsidR="005708BB" w:rsidRPr="00CF47D9">
        <w:rPr>
          <w:rFonts w:ascii="Cambria" w:hAnsi="Cambria" w:cs="Arial"/>
          <w:sz w:val="20"/>
          <w:szCs w:val="20"/>
          <w:lang w:eastAsia="pl-PL"/>
        </w:rPr>
        <w:t>owia człowieka usuwania azbestu,</w:t>
      </w:r>
    </w:p>
    <w:p w14:paraId="582E96E3" w14:textId="76C5FFFF" w:rsidR="005B3745" w:rsidRPr="00CF47D9" w:rsidRDefault="005B3745" w:rsidP="002F3A6C">
      <w:pPr>
        <w:numPr>
          <w:ilvl w:val="0"/>
          <w:numId w:val="9"/>
        </w:numPr>
        <w:tabs>
          <w:tab w:val="num" w:pos="426"/>
        </w:tabs>
        <w:spacing w:after="0" w:line="240" w:lineRule="auto"/>
        <w:jc w:val="both"/>
        <w:rPr>
          <w:rFonts w:ascii="Cambria" w:hAnsi="Cambria" w:cs="Arial"/>
          <w:sz w:val="20"/>
          <w:szCs w:val="20"/>
          <w:lang w:eastAsia="pl-PL"/>
        </w:rPr>
      </w:pPr>
      <w:r w:rsidRPr="00CF47D9">
        <w:rPr>
          <w:rFonts w:ascii="Cambria" w:hAnsi="Cambria" w:cs="Arial"/>
          <w:sz w:val="20"/>
          <w:szCs w:val="20"/>
          <w:lang w:eastAsia="pl-PL"/>
        </w:rPr>
        <w:t xml:space="preserve">zapoznanie i pomoc mieszkańcom </w:t>
      </w:r>
      <w:r w:rsidR="006B356A">
        <w:rPr>
          <w:rFonts w:ascii="Cambria" w:hAnsi="Cambria" w:cs="Arial"/>
          <w:sz w:val="20"/>
          <w:szCs w:val="20"/>
          <w:lang w:eastAsia="pl-PL"/>
        </w:rPr>
        <w:t xml:space="preserve">miasta </w:t>
      </w:r>
      <w:r w:rsidRPr="00CF47D9">
        <w:rPr>
          <w:rFonts w:ascii="Cambria" w:hAnsi="Cambria" w:cs="Arial"/>
          <w:sz w:val="20"/>
          <w:szCs w:val="20"/>
          <w:lang w:eastAsia="pl-PL"/>
        </w:rPr>
        <w:t>w pozyskiwaniu środków finansowych na zadania związane z usuwaniem azbestu</w:t>
      </w:r>
      <w:r w:rsidR="005708BB" w:rsidRPr="00CF47D9">
        <w:rPr>
          <w:rFonts w:ascii="Cambria" w:hAnsi="Cambria" w:cs="Arial"/>
          <w:sz w:val="20"/>
          <w:szCs w:val="20"/>
          <w:lang w:eastAsia="pl-PL"/>
        </w:rPr>
        <w:t xml:space="preserve"> i wyrobów zawierających azbest,</w:t>
      </w:r>
    </w:p>
    <w:p w14:paraId="0E5F5A5C" w14:textId="77777777" w:rsidR="005B3745" w:rsidRPr="00CF47D9" w:rsidRDefault="005B3745" w:rsidP="002F3A6C">
      <w:pPr>
        <w:numPr>
          <w:ilvl w:val="0"/>
          <w:numId w:val="9"/>
        </w:numPr>
        <w:tabs>
          <w:tab w:val="num" w:pos="426"/>
        </w:tabs>
        <w:spacing w:after="0" w:line="240" w:lineRule="auto"/>
        <w:jc w:val="both"/>
        <w:rPr>
          <w:rFonts w:ascii="Cambria" w:hAnsi="Cambria" w:cs="Arial"/>
          <w:sz w:val="20"/>
          <w:szCs w:val="20"/>
          <w:lang w:eastAsia="pl-PL"/>
        </w:rPr>
      </w:pPr>
      <w:r w:rsidRPr="00CF47D9">
        <w:rPr>
          <w:rFonts w:ascii="Cambria" w:hAnsi="Cambria" w:cs="Arial"/>
          <w:sz w:val="20"/>
          <w:szCs w:val="20"/>
          <w:lang w:eastAsia="pl-PL"/>
        </w:rPr>
        <w:t>bieżący monitoring realizacji programu i okresowe raportowanie jego realizacji władzom samorządowym i mieszkańcom.</w:t>
      </w:r>
    </w:p>
    <w:p w14:paraId="7B1A315E" w14:textId="77777777" w:rsidR="007A57E6" w:rsidRPr="00CF47D9" w:rsidRDefault="007A57E6" w:rsidP="007A57E6">
      <w:pPr>
        <w:spacing w:after="0" w:line="240" w:lineRule="auto"/>
        <w:ind w:left="720"/>
        <w:jc w:val="both"/>
        <w:rPr>
          <w:rFonts w:ascii="Cambria" w:hAnsi="Cambria" w:cs="Arial"/>
          <w:sz w:val="20"/>
          <w:szCs w:val="20"/>
          <w:lang w:eastAsia="pl-PL"/>
        </w:rPr>
      </w:pPr>
    </w:p>
    <w:p w14:paraId="36E4DAF6" w14:textId="6C5C44DA" w:rsidR="00613168" w:rsidRPr="00CF47D9" w:rsidRDefault="00613168" w:rsidP="00613168">
      <w:pPr>
        <w:autoSpaceDE w:val="0"/>
        <w:autoSpaceDN w:val="0"/>
        <w:adjustRightInd w:val="0"/>
        <w:spacing w:after="0" w:line="240" w:lineRule="auto"/>
        <w:ind w:firstLine="708"/>
        <w:jc w:val="both"/>
        <w:rPr>
          <w:rFonts w:ascii="Cambria" w:hAnsi="Cambria" w:cs="Arial"/>
          <w:sz w:val="20"/>
          <w:szCs w:val="20"/>
          <w:lang w:eastAsia="pl-PL"/>
        </w:rPr>
      </w:pPr>
      <w:r w:rsidRPr="00CF47D9">
        <w:rPr>
          <w:rFonts w:ascii="Cambria" w:hAnsi="Cambria" w:cs="Arial"/>
          <w:sz w:val="20"/>
          <w:szCs w:val="20"/>
          <w:lang w:eastAsia="pl-PL"/>
        </w:rPr>
        <w:t xml:space="preserve">Długoterminowym celem Programu jest eliminowanie negatywnych skutków zdrowotnych u mieszkańców </w:t>
      </w:r>
      <w:r w:rsidR="00D9509D">
        <w:rPr>
          <w:rFonts w:ascii="Cambria" w:hAnsi="Cambria" w:cs="Arial"/>
          <w:sz w:val="20"/>
          <w:szCs w:val="20"/>
          <w:lang w:eastAsia="pl-PL"/>
        </w:rPr>
        <w:t>miasta Mrągowo</w:t>
      </w:r>
      <w:r w:rsidRPr="00CF47D9">
        <w:rPr>
          <w:rFonts w:ascii="Cambria" w:hAnsi="Cambria" w:cs="Arial"/>
          <w:sz w:val="20"/>
          <w:szCs w:val="20"/>
          <w:lang w:eastAsia="pl-PL"/>
        </w:rPr>
        <w:t xml:space="preserve"> spowodowanych azbestem. Prace zmierzają do stopniowej eliminacji wyrobów zawierających azbest z terenów nieruchomości zlokalizowanych w granicach administracyjnych </w:t>
      </w:r>
      <w:r w:rsidR="006B356A">
        <w:rPr>
          <w:rFonts w:ascii="Cambria" w:hAnsi="Cambria" w:cs="Arial"/>
          <w:sz w:val="20"/>
          <w:szCs w:val="20"/>
          <w:lang w:eastAsia="pl-PL"/>
        </w:rPr>
        <w:t>miasta</w:t>
      </w:r>
      <w:r w:rsidRPr="00CF47D9">
        <w:rPr>
          <w:rFonts w:ascii="Cambria" w:hAnsi="Cambria" w:cs="Arial"/>
          <w:sz w:val="20"/>
          <w:szCs w:val="20"/>
          <w:lang w:eastAsia="pl-PL"/>
        </w:rPr>
        <w:t xml:space="preserve">, aż do całkowitego pozbycia się wyrobów azbestowych do 2032 roku. </w:t>
      </w:r>
    </w:p>
    <w:p w14:paraId="04B0D3EE" w14:textId="77777777" w:rsidR="00613168" w:rsidRPr="00CF47D9" w:rsidRDefault="00613168" w:rsidP="00613168">
      <w:pPr>
        <w:autoSpaceDE w:val="0"/>
        <w:autoSpaceDN w:val="0"/>
        <w:adjustRightInd w:val="0"/>
        <w:spacing w:after="0" w:line="240" w:lineRule="auto"/>
        <w:ind w:firstLine="708"/>
        <w:jc w:val="both"/>
        <w:rPr>
          <w:rFonts w:ascii="Cambria" w:hAnsi="Cambria" w:cs="Arial"/>
          <w:sz w:val="20"/>
          <w:szCs w:val="20"/>
          <w:lang w:eastAsia="pl-PL"/>
        </w:rPr>
      </w:pPr>
    </w:p>
    <w:p w14:paraId="0EBF0CA8" w14:textId="7122B383" w:rsidR="00613168" w:rsidRPr="00CF47D9" w:rsidRDefault="00613168" w:rsidP="00613168">
      <w:pPr>
        <w:autoSpaceDE w:val="0"/>
        <w:autoSpaceDN w:val="0"/>
        <w:adjustRightInd w:val="0"/>
        <w:spacing w:after="0" w:line="240" w:lineRule="auto"/>
        <w:ind w:firstLine="708"/>
        <w:jc w:val="both"/>
        <w:rPr>
          <w:rFonts w:ascii="Cambria" w:hAnsi="Cambria" w:cs="Arial"/>
          <w:sz w:val="20"/>
          <w:szCs w:val="20"/>
          <w:lang w:eastAsia="pl-PL"/>
        </w:rPr>
      </w:pPr>
      <w:r w:rsidRPr="00CF47D9">
        <w:rPr>
          <w:rFonts w:ascii="Cambria" w:hAnsi="Cambria" w:cs="Arial"/>
          <w:sz w:val="20"/>
          <w:szCs w:val="20"/>
          <w:lang w:eastAsia="pl-PL"/>
        </w:rPr>
        <w:t xml:space="preserve">Urząd </w:t>
      </w:r>
      <w:r w:rsidR="00CF47D9" w:rsidRPr="00CF47D9">
        <w:rPr>
          <w:rFonts w:ascii="Cambria" w:hAnsi="Cambria" w:cs="Arial"/>
          <w:sz w:val="20"/>
          <w:szCs w:val="20"/>
          <w:lang w:eastAsia="pl-PL"/>
        </w:rPr>
        <w:t>Miejski w Mrągowie</w:t>
      </w:r>
      <w:r w:rsidRPr="00CF47D9">
        <w:rPr>
          <w:rFonts w:ascii="Cambria" w:hAnsi="Cambria" w:cs="Arial"/>
          <w:sz w:val="20"/>
          <w:szCs w:val="20"/>
          <w:lang w:eastAsia="pl-PL"/>
        </w:rPr>
        <w:t xml:space="preserve"> systematycznie r</w:t>
      </w:r>
      <w:r w:rsidR="008D25E1" w:rsidRPr="00CF47D9">
        <w:rPr>
          <w:rFonts w:ascii="Cambria" w:hAnsi="Cambria" w:cs="Arial"/>
          <w:sz w:val="20"/>
          <w:szCs w:val="20"/>
          <w:lang w:eastAsia="pl-PL"/>
        </w:rPr>
        <w:t>ealizuje zagadnienia związane z </w:t>
      </w:r>
      <w:r w:rsidRPr="00CF47D9">
        <w:rPr>
          <w:rFonts w:ascii="Cambria" w:hAnsi="Cambria" w:cs="Arial"/>
          <w:sz w:val="20"/>
          <w:szCs w:val="20"/>
          <w:lang w:eastAsia="pl-PL"/>
        </w:rPr>
        <w:t xml:space="preserve">usuwaniem azbestu i wyrobów zawierających azbest z terenu </w:t>
      </w:r>
      <w:r w:rsidR="006B356A">
        <w:rPr>
          <w:rFonts w:ascii="Cambria" w:hAnsi="Cambria" w:cs="Arial"/>
          <w:sz w:val="20"/>
          <w:szCs w:val="20"/>
          <w:lang w:eastAsia="pl-PL"/>
        </w:rPr>
        <w:t>miasta</w:t>
      </w:r>
      <w:r w:rsidRPr="00CF47D9">
        <w:rPr>
          <w:rFonts w:ascii="Cambria" w:hAnsi="Cambria" w:cs="Arial"/>
          <w:sz w:val="20"/>
          <w:szCs w:val="20"/>
          <w:lang w:eastAsia="pl-PL"/>
        </w:rPr>
        <w:t>. Wszyscy mieszkańcy zainteresowani usunięciem pokryć dachowych z eternitu mogą składać wnioski w trybie ciągłym w</w:t>
      </w:r>
      <w:r w:rsidR="008D25E1" w:rsidRPr="00CF47D9">
        <w:rPr>
          <w:rFonts w:ascii="Cambria" w:hAnsi="Cambria" w:cs="Arial"/>
          <w:sz w:val="20"/>
          <w:szCs w:val="20"/>
          <w:lang w:eastAsia="pl-PL"/>
        </w:rPr>
        <w:t> </w:t>
      </w:r>
      <w:r w:rsidRPr="00CF47D9">
        <w:rPr>
          <w:rFonts w:ascii="Cambria" w:hAnsi="Cambria" w:cs="Arial"/>
          <w:sz w:val="20"/>
          <w:szCs w:val="20"/>
          <w:lang w:eastAsia="pl-PL"/>
        </w:rPr>
        <w:t xml:space="preserve">siedzibie Urzędu. Mieszkańcy, którzy będą chcieli skorzystać z demontażu, odbioru i utylizacji azbestu zobowiązani są złożyć stosowny wniosek oraz informację o wyrobach zawierających azbest. Określenie terminu </w:t>
      </w:r>
      <w:r w:rsidR="002672FB" w:rsidRPr="00CF47D9">
        <w:rPr>
          <w:rFonts w:ascii="Cambria" w:hAnsi="Cambria" w:cs="Arial"/>
          <w:sz w:val="20"/>
          <w:szCs w:val="20"/>
          <w:lang w:eastAsia="pl-PL"/>
        </w:rPr>
        <w:t>odbioru</w:t>
      </w:r>
      <w:r w:rsidRPr="00CF47D9">
        <w:rPr>
          <w:rFonts w:ascii="Cambria" w:hAnsi="Cambria" w:cs="Arial"/>
          <w:sz w:val="20"/>
          <w:szCs w:val="20"/>
          <w:lang w:eastAsia="pl-PL"/>
        </w:rPr>
        <w:t xml:space="preserve"> azbestu będzie możliwe po podpisaniu umowy z Wojewódzkim Funduszem Ochrony Środowiska i Gospodarki Wodnej w Olsztynie i wyłonieniu wykonawcy.</w:t>
      </w:r>
    </w:p>
    <w:p w14:paraId="52554F8A" w14:textId="77777777" w:rsidR="006D1C11" w:rsidRPr="00CF47D9" w:rsidRDefault="006D1C11" w:rsidP="002F3A6C">
      <w:pPr>
        <w:autoSpaceDE w:val="0"/>
        <w:autoSpaceDN w:val="0"/>
        <w:adjustRightInd w:val="0"/>
        <w:spacing w:after="0" w:line="240" w:lineRule="auto"/>
        <w:ind w:firstLine="708"/>
        <w:jc w:val="both"/>
        <w:rPr>
          <w:rFonts w:ascii="Cambria" w:hAnsi="Cambria" w:cs="Arial"/>
          <w:sz w:val="20"/>
          <w:szCs w:val="20"/>
          <w:lang w:eastAsia="pl-PL"/>
        </w:rPr>
      </w:pPr>
    </w:p>
    <w:p w14:paraId="2DD9380D" w14:textId="3DCA8BCF" w:rsidR="006227B1" w:rsidRPr="00CF47D9" w:rsidRDefault="00613168" w:rsidP="002F3A6C">
      <w:pPr>
        <w:autoSpaceDE w:val="0"/>
        <w:autoSpaceDN w:val="0"/>
        <w:adjustRightInd w:val="0"/>
        <w:spacing w:after="0" w:line="240" w:lineRule="auto"/>
        <w:ind w:firstLine="708"/>
        <w:jc w:val="both"/>
        <w:rPr>
          <w:rFonts w:ascii="Cambria" w:hAnsi="Cambria" w:cs="Arial"/>
          <w:sz w:val="20"/>
          <w:szCs w:val="20"/>
          <w:lang w:eastAsia="pl-PL"/>
        </w:rPr>
      </w:pPr>
      <w:r w:rsidRPr="00CF47D9">
        <w:rPr>
          <w:rFonts w:ascii="Cambria" w:hAnsi="Cambria" w:cs="Arial"/>
          <w:sz w:val="20"/>
          <w:szCs w:val="20"/>
          <w:lang w:eastAsia="pl-PL"/>
        </w:rPr>
        <w:t xml:space="preserve">Ilości odpadów azbestowych występujących na terenie </w:t>
      </w:r>
      <w:r w:rsidR="00CF47D9" w:rsidRPr="00CF47D9">
        <w:rPr>
          <w:rFonts w:ascii="Cambria" w:hAnsi="Cambria" w:cs="Arial"/>
          <w:sz w:val="20"/>
          <w:szCs w:val="20"/>
          <w:lang w:eastAsia="pl-PL"/>
        </w:rPr>
        <w:t>miasta Mrągowo</w:t>
      </w:r>
      <w:r w:rsidRPr="00CF47D9">
        <w:rPr>
          <w:rFonts w:ascii="Cambria" w:hAnsi="Cambria" w:cs="Arial"/>
          <w:sz w:val="20"/>
          <w:szCs w:val="20"/>
          <w:lang w:eastAsia="pl-PL"/>
        </w:rPr>
        <w:t>, zgodnie z Bazą Azbestową przedstawiono w poniższej tabeli.</w:t>
      </w:r>
    </w:p>
    <w:p w14:paraId="45FA8DA4" w14:textId="28E020A5" w:rsidR="00212E34" w:rsidRPr="00CF47D9" w:rsidRDefault="00212E34" w:rsidP="002F3A6C">
      <w:pPr>
        <w:spacing w:after="0" w:line="240" w:lineRule="auto"/>
        <w:jc w:val="center"/>
        <w:rPr>
          <w:rFonts w:ascii="Cambria" w:eastAsia="ArialMT" w:hAnsi="Cambria" w:cs="ArialMT"/>
          <w:i/>
          <w:iCs/>
          <w:sz w:val="20"/>
          <w:szCs w:val="20"/>
        </w:rPr>
      </w:pPr>
      <w:bookmarkStart w:id="311" w:name="_Toc137737688"/>
      <w:r w:rsidRPr="00CF47D9">
        <w:rPr>
          <w:rFonts w:ascii="Cambria" w:hAnsi="Cambria"/>
          <w:b/>
          <w:i/>
          <w:sz w:val="20"/>
          <w:szCs w:val="20"/>
        </w:rPr>
        <w:t xml:space="preserve">Tabela nr </w:t>
      </w:r>
      <w:r w:rsidRPr="00CF47D9">
        <w:rPr>
          <w:rFonts w:ascii="Cambria" w:hAnsi="Cambria"/>
          <w:b/>
          <w:i/>
          <w:sz w:val="20"/>
          <w:szCs w:val="20"/>
        </w:rPr>
        <w:fldChar w:fldCharType="begin"/>
      </w:r>
      <w:r w:rsidRPr="00CF47D9">
        <w:rPr>
          <w:rFonts w:ascii="Cambria" w:hAnsi="Cambria"/>
          <w:b/>
          <w:i/>
          <w:sz w:val="20"/>
          <w:szCs w:val="20"/>
        </w:rPr>
        <w:instrText xml:space="preserve"> SEQ Tabela \* ARABIC </w:instrText>
      </w:r>
      <w:r w:rsidRPr="00CF47D9">
        <w:rPr>
          <w:rFonts w:ascii="Cambria" w:hAnsi="Cambria"/>
          <w:b/>
          <w:i/>
          <w:sz w:val="20"/>
          <w:szCs w:val="20"/>
        </w:rPr>
        <w:fldChar w:fldCharType="separate"/>
      </w:r>
      <w:r w:rsidR="0024480C">
        <w:rPr>
          <w:rFonts w:ascii="Cambria" w:hAnsi="Cambria"/>
          <w:b/>
          <w:i/>
          <w:noProof/>
          <w:sz w:val="20"/>
          <w:szCs w:val="20"/>
        </w:rPr>
        <w:t>22</w:t>
      </w:r>
      <w:r w:rsidRPr="00CF47D9">
        <w:rPr>
          <w:rFonts w:ascii="Cambria" w:hAnsi="Cambria"/>
          <w:b/>
          <w:i/>
          <w:sz w:val="20"/>
          <w:szCs w:val="20"/>
        </w:rPr>
        <w:fldChar w:fldCharType="end"/>
      </w:r>
      <w:r w:rsidRPr="00CF47D9">
        <w:rPr>
          <w:rFonts w:ascii="Cambria" w:hAnsi="Cambria"/>
          <w:b/>
          <w:i/>
          <w:sz w:val="20"/>
          <w:szCs w:val="20"/>
        </w:rPr>
        <w:t xml:space="preserve">. </w:t>
      </w:r>
      <w:r w:rsidR="006227B1" w:rsidRPr="00CF47D9">
        <w:rPr>
          <w:rFonts w:ascii="Cambria" w:hAnsi="Cambria" w:cs="Calibri"/>
          <w:i/>
          <w:sz w:val="20"/>
          <w:szCs w:val="20"/>
          <w:lang w:eastAsia="pl-PL"/>
        </w:rPr>
        <w:t>I</w:t>
      </w:r>
      <w:r w:rsidR="00613168" w:rsidRPr="00CF47D9">
        <w:rPr>
          <w:rFonts w:ascii="Cambria" w:hAnsi="Cambria" w:cs="Calibri"/>
          <w:i/>
          <w:sz w:val="20"/>
          <w:szCs w:val="20"/>
          <w:lang w:eastAsia="pl-PL"/>
        </w:rPr>
        <w:t>lość</w:t>
      </w:r>
      <w:r w:rsidRPr="00CF47D9">
        <w:rPr>
          <w:rFonts w:ascii="Cambria" w:eastAsia="ArialMT" w:hAnsi="Cambria" w:cs="ArialMT"/>
          <w:i/>
          <w:iCs/>
          <w:sz w:val="20"/>
          <w:szCs w:val="20"/>
        </w:rPr>
        <w:t xml:space="preserve"> odpadów azbestowych na terenie </w:t>
      </w:r>
      <w:r w:rsidR="00CF47D9">
        <w:rPr>
          <w:rFonts w:ascii="Cambria" w:eastAsia="ArialMT" w:hAnsi="Cambria" w:cs="ArialMT"/>
          <w:i/>
          <w:iCs/>
          <w:sz w:val="20"/>
          <w:szCs w:val="20"/>
        </w:rPr>
        <w:t>miasta Mrągowo</w:t>
      </w:r>
      <w:r w:rsidR="00553D98" w:rsidRPr="00CF47D9">
        <w:rPr>
          <w:rFonts w:ascii="Cambria" w:eastAsia="ArialMT" w:hAnsi="Cambria" w:cs="ArialMT"/>
          <w:i/>
          <w:iCs/>
          <w:sz w:val="20"/>
          <w:szCs w:val="20"/>
        </w:rPr>
        <w:t xml:space="preserve"> </w:t>
      </w:r>
      <w:r w:rsidR="00C0245E">
        <w:rPr>
          <w:rFonts w:ascii="Cambria" w:eastAsia="ArialMT" w:hAnsi="Cambria" w:cs="ArialMT"/>
          <w:i/>
          <w:iCs/>
          <w:sz w:val="20"/>
          <w:szCs w:val="20"/>
        </w:rPr>
        <w:t>[kg</w:t>
      </w:r>
      <w:r w:rsidR="004C371D" w:rsidRPr="00CF47D9">
        <w:rPr>
          <w:rFonts w:ascii="Cambria" w:eastAsia="ArialMT" w:hAnsi="Cambria" w:cs="ArialMT"/>
          <w:i/>
          <w:iCs/>
          <w:sz w:val="20"/>
          <w:szCs w:val="20"/>
        </w:rPr>
        <w:t>]</w:t>
      </w:r>
      <w:bookmarkEnd w:id="311"/>
    </w:p>
    <w:p w14:paraId="3818B28F" w14:textId="77777777" w:rsidR="002C5C12" w:rsidRPr="00CF47D9" w:rsidRDefault="002C5C12" w:rsidP="002F3A6C">
      <w:pPr>
        <w:spacing w:after="0" w:line="240" w:lineRule="auto"/>
        <w:jc w:val="center"/>
        <w:rPr>
          <w:rFonts w:ascii="Cambria" w:eastAsia="Times New Roman" w:hAnsi="Cambria"/>
          <w:sz w:val="12"/>
          <w:szCs w:val="20"/>
          <w:lang w:eastAsia="pl-PL"/>
        </w:rPr>
      </w:pPr>
    </w:p>
    <w:p w14:paraId="2686DF0F" w14:textId="0CC01946" w:rsidR="00613168" w:rsidRPr="00CF47D9" w:rsidRDefault="004101FA" w:rsidP="002F3A6C">
      <w:pPr>
        <w:spacing w:after="0" w:line="240" w:lineRule="auto"/>
        <w:jc w:val="center"/>
        <w:rPr>
          <w:rFonts w:ascii="Cambria" w:eastAsia="Times New Roman" w:hAnsi="Cambria"/>
          <w:sz w:val="20"/>
          <w:szCs w:val="20"/>
          <w:lang w:eastAsia="pl-PL"/>
        </w:rPr>
      </w:pPr>
      <w:r>
        <w:rPr>
          <w:rFonts w:ascii="Cambria" w:eastAsia="Times New Roman" w:hAnsi="Cambria"/>
          <w:noProof/>
          <w:sz w:val="20"/>
          <w:szCs w:val="20"/>
          <w:lang w:eastAsia="pl-PL"/>
        </w:rPr>
        <w:drawing>
          <wp:inline distT="0" distB="0" distL="0" distR="0" wp14:anchorId="40963A84" wp14:editId="5446664B">
            <wp:extent cx="5399405" cy="1088136"/>
            <wp:effectExtent l="0" t="0" r="0" b="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ez tytułu.png"/>
                    <pic:cNvPicPr/>
                  </pic:nvPicPr>
                  <pic:blipFill>
                    <a:blip r:embed="rId138">
                      <a:extLst>
                        <a:ext uri="{28A0092B-C50C-407E-A947-70E740481C1C}">
                          <a14:useLocalDpi xmlns:a14="http://schemas.microsoft.com/office/drawing/2010/main" val="0"/>
                        </a:ext>
                      </a:extLst>
                    </a:blip>
                    <a:stretch>
                      <a:fillRect/>
                    </a:stretch>
                  </pic:blipFill>
                  <pic:spPr>
                    <a:xfrm>
                      <a:off x="0" y="0"/>
                      <a:ext cx="5422065" cy="1092703"/>
                    </a:xfrm>
                    <a:prstGeom prst="rect">
                      <a:avLst/>
                    </a:prstGeom>
                  </pic:spPr>
                </pic:pic>
              </a:graphicData>
            </a:graphic>
          </wp:inline>
        </w:drawing>
      </w:r>
    </w:p>
    <w:p w14:paraId="1F280463" w14:textId="77777777" w:rsidR="00613168" w:rsidRPr="00407FBC" w:rsidRDefault="00613168" w:rsidP="002F3A6C">
      <w:pPr>
        <w:spacing w:after="0" w:line="240" w:lineRule="auto"/>
        <w:jc w:val="center"/>
        <w:rPr>
          <w:rFonts w:ascii="Cambria" w:eastAsia="Times New Roman" w:hAnsi="Cambria"/>
          <w:sz w:val="2"/>
          <w:szCs w:val="20"/>
          <w:lang w:eastAsia="pl-PL"/>
        </w:rPr>
      </w:pPr>
    </w:p>
    <w:p w14:paraId="5D3D1DCF" w14:textId="35E86C92" w:rsidR="00C3236D" w:rsidRPr="00732477" w:rsidRDefault="00212E34" w:rsidP="002F3A6C">
      <w:pPr>
        <w:spacing w:after="0" w:line="240" w:lineRule="auto"/>
        <w:jc w:val="center"/>
        <w:rPr>
          <w:rFonts w:ascii="Cambria" w:eastAsia="ArialMT" w:hAnsi="Cambria" w:cs="ArialMT"/>
          <w:i/>
          <w:sz w:val="16"/>
          <w:szCs w:val="20"/>
          <w:lang w:eastAsia="pl-PL"/>
        </w:rPr>
      </w:pPr>
      <w:r w:rsidRPr="00732477">
        <w:rPr>
          <w:rFonts w:ascii="Cambria" w:eastAsia="ArialMT" w:hAnsi="Cambria" w:cs="ArialMT"/>
          <w:i/>
          <w:sz w:val="16"/>
          <w:szCs w:val="20"/>
          <w:lang w:eastAsia="pl-PL"/>
        </w:rPr>
        <w:t xml:space="preserve">Źródło: </w:t>
      </w:r>
      <w:r w:rsidR="00DD5465" w:rsidRPr="00732477">
        <w:rPr>
          <w:rFonts w:ascii="Cambria" w:eastAsia="ArialMT" w:hAnsi="Cambria" w:cs="ArialMT"/>
          <w:i/>
          <w:sz w:val="16"/>
          <w:szCs w:val="20"/>
          <w:lang w:eastAsia="pl-PL"/>
        </w:rPr>
        <w:t>Baza Azbestowa</w:t>
      </w:r>
      <w:r w:rsidR="00CF47D9" w:rsidRPr="00732477">
        <w:rPr>
          <w:rFonts w:ascii="Cambria" w:eastAsia="ArialMT" w:hAnsi="Cambria" w:cs="ArialMT"/>
          <w:i/>
          <w:sz w:val="16"/>
          <w:szCs w:val="20"/>
          <w:lang w:eastAsia="pl-PL"/>
        </w:rPr>
        <w:t xml:space="preserve"> - wg. stanu na dzień 16.06</w:t>
      </w:r>
      <w:r w:rsidR="00613168" w:rsidRPr="00732477">
        <w:rPr>
          <w:rFonts w:ascii="Cambria" w:eastAsia="ArialMT" w:hAnsi="Cambria" w:cs="ArialMT"/>
          <w:i/>
          <w:sz w:val="16"/>
          <w:szCs w:val="20"/>
          <w:lang w:eastAsia="pl-PL"/>
        </w:rPr>
        <w:t>.2023</w:t>
      </w:r>
      <w:r w:rsidR="00B61E65" w:rsidRPr="00732477">
        <w:rPr>
          <w:rFonts w:ascii="Cambria" w:eastAsia="ArialMT" w:hAnsi="Cambria" w:cs="ArialMT"/>
          <w:i/>
          <w:sz w:val="16"/>
          <w:szCs w:val="20"/>
          <w:lang w:eastAsia="pl-PL"/>
        </w:rPr>
        <w:t xml:space="preserve"> </w:t>
      </w:r>
      <w:r w:rsidR="006B5D56" w:rsidRPr="00732477">
        <w:rPr>
          <w:rFonts w:ascii="Cambria" w:eastAsia="ArialMT" w:hAnsi="Cambria" w:cs="ArialMT"/>
          <w:i/>
          <w:sz w:val="16"/>
          <w:szCs w:val="20"/>
          <w:lang w:eastAsia="pl-PL"/>
        </w:rPr>
        <w:t>r.</w:t>
      </w:r>
    </w:p>
    <w:p w14:paraId="0CAD71DB" w14:textId="77777777" w:rsidR="000B5105" w:rsidRPr="00732477" w:rsidRDefault="000B5105" w:rsidP="008D25E1">
      <w:pPr>
        <w:autoSpaceDE w:val="0"/>
        <w:autoSpaceDN w:val="0"/>
        <w:adjustRightInd w:val="0"/>
        <w:spacing w:after="0" w:line="240" w:lineRule="auto"/>
        <w:ind w:firstLine="708"/>
        <w:jc w:val="both"/>
        <w:rPr>
          <w:rFonts w:ascii="Cambria" w:hAnsi="Cambria" w:cs="Arial"/>
          <w:sz w:val="20"/>
          <w:szCs w:val="20"/>
          <w:lang w:eastAsia="pl-PL"/>
        </w:rPr>
      </w:pPr>
    </w:p>
    <w:p w14:paraId="74F5A85C" w14:textId="77777777" w:rsidR="000B5105" w:rsidRPr="00732477" w:rsidRDefault="000B5105" w:rsidP="002F3A6C">
      <w:pPr>
        <w:pStyle w:val="Nagwek1"/>
        <w:spacing w:before="0" w:line="240" w:lineRule="auto"/>
        <w:jc w:val="both"/>
        <w:rPr>
          <w:rStyle w:val="Nagwek2Znak"/>
          <w:rFonts w:eastAsia="Calibri"/>
          <w:b/>
          <w:i/>
          <w:color w:val="auto"/>
          <w:sz w:val="20"/>
          <w:szCs w:val="20"/>
        </w:rPr>
      </w:pPr>
      <w:bookmarkStart w:id="312" w:name="_Toc137737578"/>
      <w:r w:rsidRPr="00732477">
        <w:rPr>
          <w:rStyle w:val="Nagwek2Znak"/>
          <w:rFonts w:eastAsia="Calibri"/>
          <w:b/>
          <w:i/>
          <w:color w:val="auto"/>
          <w:sz w:val="20"/>
          <w:szCs w:val="20"/>
        </w:rPr>
        <w:t>5.9. Zasoby przyrodnicze</w:t>
      </w:r>
      <w:bookmarkEnd w:id="312"/>
    </w:p>
    <w:p w14:paraId="0F48CE68" w14:textId="77777777" w:rsidR="000B5105" w:rsidRPr="00732477" w:rsidRDefault="000B5105" w:rsidP="002F3A6C">
      <w:pPr>
        <w:pStyle w:val="Nagwek3"/>
        <w:spacing w:before="0" w:beforeAutospacing="0" w:after="0" w:afterAutospacing="0"/>
        <w:rPr>
          <w:rStyle w:val="Nagwek2Znak"/>
          <w:rFonts w:eastAsia="Calibri"/>
          <w:i/>
          <w:color w:val="auto"/>
          <w:sz w:val="20"/>
          <w:szCs w:val="20"/>
          <w:lang w:eastAsia="pl-PL"/>
        </w:rPr>
      </w:pPr>
    </w:p>
    <w:p w14:paraId="77231E5B" w14:textId="2072D948" w:rsidR="002A5FA5" w:rsidRPr="00732477" w:rsidRDefault="002A5FA5" w:rsidP="002A5FA5">
      <w:pPr>
        <w:autoSpaceDE w:val="0"/>
        <w:autoSpaceDN w:val="0"/>
        <w:adjustRightInd w:val="0"/>
        <w:spacing w:after="0" w:line="240" w:lineRule="auto"/>
        <w:ind w:firstLine="708"/>
        <w:jc w:val="both"/>
        <w:rPr>
          <w:rFonts w:ascii="Cambria" w:hAnsi="Cambria" w:cs="Arial"/>
          <w:sz w:val="20"/>
          <w:szCs w:val="20"/>
          <w:lang w:eastAsia="pl-PL"/>
        </w:rPr>
      </w:pPr>
      <w:r w:rsidRPr="00732477">
        <w:rPr>
          <w:rFonts w:ascii="Cambria" w:hAnsi="Cambria" w:cs="Arial"/>
          <w:sz w:val="20"/>
          <w:szCs w:val="20"/>
          <w:lang w:eastAsia="pl-PL"/>
        </w:rPr>
        <w:t xml:space="preserve">Obszar </w:t>
      </w:r>
      <w:r w:rsidR="00CF47D9" w:rsidRPr="00732477">
        <w:rPr>
          <w:rFonts w:ascii="Cambria" w:hAnsi="Cambria" w:cs="Arial"/>
          <w:sz w:val="20"/>
          <w:szCs w:val="20"/>
          <w:lang w:eastAsia="pl-PL"/>
        </w:rPr>
        <w:t>miasta Mrągowo</w:t>
      </w:r>
      <w:r w:rsidRPr="00732477">
        <w:rPr>
          <w:rFonts w:ascii="Cambria" w:hAnsi="Cambria" w:cs="Arial"/>
          <w:sz w:val="20"/>
          <w:szCs w:val="20"/>
          <w:lang w:eastAsia="pl-PL"/>
        </w:rPr>
        <w:t xml:space="preserve"> jest częścią Zielonych Płuc Polski. U podstaw idei Zielonych Płuc Polski leży zasada zrównoważonego rozwoju, który nie zagraża środowisku naturalnemu i pozwala przyszłym pokoleniom czerpać z zasobów Ziemi tyle samo ile nam się udaje. Zielone Płuca Polski są częścią Zielonych Płuc Europy.</w:t>
      </w:r>
      <w:r w:rsidRPr="00732477">
        <w:rPr>
          <w:rFonts w:ascii="Cambria" w:hAnsi="Cambria" w:cs="Arial"/>
          <w:sz w:val="20"/>
          <w:szCs w:val="20"/>
          <w:lang w:eastAsia="pl-PL"/>
        </w:rPr>
        <w:cr/>
      </w:r>
    </w:p>
    <w:p w14:paraId="19507A34" w14:textId="09E0CDA3" w:rsidR="000B5105" w:rsidRPr="00732477" w:rsidRDefault="002E5926" w:rsidP="002F3A6C">
      <w:pPr>
        <w:pStyle w:val="Nagwek3"/>
        <w:spacing w:before="0" w:beforeAutospacing="0" w:after="0" w:afterAutospacing="0"/>
        <w:rPr>
          <w:rStyle w:val="Nagwek2Znak"/>
          <w:rFonts w:eastAsia="Calibri"/>
          <w:i/>
          <w:color w:val="auto"/>
          <w:sz w:val="20"/>
          <w:szCs w:val="20"/>
          <w:lang w:eastAsia="pl-PL"/>
        </w:rPr>
      </w:pPr>
      <w:bookmarkStart w:id="313" w:name="_Toc137737579"/>
      <w:r w:rsidRPr="00732477">
        <w:rPr>
          <w:rStyle w:val="Nagwek2Znak"/>
          <w:rFonts w:eastAsia="Calibri"/>
          <w:i/>
          <w:color w:val="auto"/>
          <w:sz w:val="20"/>
          <w:szCs w:val="20"/>
          <w:lang w:eastAsia="pl-PL"/>
        </w:rPr>
        <w:t xml:space="preserve">5.9.1. Flora </w:t>
      </w:r>
      <w:bookmarkEnd w:id="313"/>
      <w:r w:rsidR="006B356A">
        <w:rPr>
          <w:rStyle w:val="Nagwek2Znak"/>
          <w:rFonts w:eastAsia="Calibri"/>
          <w:i/>
          <w:color w:val="auto"/>
          <w:sz w:val="20"/>
          <w:szCs w:val="20"/>
          <w:lang w:eastAsia="pl-PL"/>
        </w:rPr>
        <w:t>miasta</w:t>
      </w:r>
    </w:p>
    <w:p w14:paraId="3F6CDB28" w14:textId="77777777" w:rsidR="000B5105" w:rsidRPr="00732477" w:rsidRDefault="000B5105" w:rsidP="002F3A6C">
      <w:pPr>
        <w:pStyle w:val="Nagwek3"/>
        <w:spacing w:before="0" w:beforeAutospacing="0" w:after="0" w:afterAutospacing="0"/>
        <w:jc w:val="both"/>
        <w:rPr>
          <w:rStyle w:val="Nagwek2Znak"/>
          <w:rFonts w:eastAsia="Calibri"/>
          <w:color w:val="auto"/>
          <w:sz w:val="20"/>
          <w:szCs w:val="20"/>
          <w:lang w:eastAsia="pl-PL"/>
        </w:rPr>
      </w:pPr>
    </w:p>
    <w:p w14:paraId="3FEA3FD8" w14:textId="77777777" w:rsidR="00E96B29" w:rsidRDefault="00C0245E" w:rsidP="00407FBC">
      <w:pPr>
        <w:autoSpaceDE w:val="0"/>
        <w:autoSpaceDN w:val="0"/>
        <w:adjustRightInd w:val="0"/>
        <w:spacing w:after="0" w:line="240" w:lineRule="auto"/>
        <w:ind w:firstLine="708"/>
        <w:jc w:val="both"/>
        <w:rPr>
          <w:rFonts w:ascii="Cambria" w:hAnsi="Cambria" w:cs="Arial"/>
          <w:sz w:val="20"/>
          <w:szCs w:val="20"/>
          <w:lang w:eastAsia="pl-PL"/>
        </w:rPr>
      </w:pPr>
      <w:bookmarkStart w:id="314" w:name="_Toc66630629"/>
      <w:r w:rsidRPr="00C0245E">
        <w:rPr>
          <w:rFonts w:ascii="Cambria" w:hAnsi="Cambria" w:cs="Arial"/>
          <w:sz w:val="20"/>
          <w:szCs w:val="20"/>
          <w:lang w:eastAsia="pl-PL"/>
        </w:rPr>
        <w:t>Na przeważającej większości terenów niezabudowanych występują zbiorowiska roślinności ruderalnej, na których zaznacza się wtórna sukcesja. Rozwijają się one w miejscach gdzie człowiek nie ingeruje, na terenach odłogowanych, na przydrożach, śmie</w:t>
      </w:r>
      <w:r w:rsidR="00407FBC">
        <w:rPr>
          <w:rFonts w:ascii="Cambria" w:hAnsi="Cambria" w:cs="Arial"/>
          <w:sz w:val="20"/>
          <w:szCs w:val="20"/>
          <w:lang w:eastAsia="pl-PL"/>
        </w:rPr>
        <w:t>tnikach, nasypach kolejowych, w </w:t>
      </w:r>
      <w:r w:rsidRPr="00C0245E">
        <w:rPr>
          <w:rFonts w:ascii="Cambria" w:hAnsi="Cambria" w:cs="Arial"/>
          <w:sz w:val="20"/>
          <w:szCs w:val="20"/>
          <w:lang w:eastAsia="pl-PL"/>
        </w:rPr>
        <w:t>ośrodkach przemysłowych i osiedlach (Szafer, 1972). Dominują tam gatunki chwastów łąkowych, polnych i ogrodowych, często z pojedyncz</w:t>
      </w:r>
      <w:r w:rsidR="00407FBC">
        <w:rPr>
          <w:rFonts w:ascii="Cambria" w:hAnsi="Cambria" w:cs="Arial"/>
          <w:sz w:val="20"/>
          <w:szCs w:val="20"/>
          <w:lang w:eastAsia="pl-PL"/>
        </w:rPr>
        <w:t xml:space="preserve">ymi drzewami i zakrzewieniami. </w:t>
      </w:r>
      <w:r w:rsidRPr="00C0245E">
        <w:rPr>
          <w:rFonts w:ascii="Cambria" w:hAnsi="Cambria" w:cs="Arial"/>
          <w:sz w:val="20"/>
          <w:szCs w:val="20"/>
          <w:lang w:eastAsia="pl-PL"/>
        </w:rPr>
        <w:t xml:space="preserve">Zbiorowiska roślinności ruderalnej rozwijają się samorzutnie na dawnych użytkach rolnych, które od kilku sezonów nie są uprawiane. </w:t>
      </w:r>
    </w:p>
    <w:p w14:paraId="49B1E6C6" w14:textId="18A01E4F" w:rsidR="00C0245E" w:rsidRPr="00C0245E" w:rsidRDefault="00C0245E" w:rsidP="00407FBC">
      <w:pPr>
        <w:autoSpaceDE w:val="0"/>
        <w:autoSpaceDN w:val="0"/>
        <w:adjustRightInd w:val="0"/>
        <w:spacing w:after="0" w:line="240" w:lineRule="auto"/>
        <w:ind w:firstLine="708"/>
        <w:jc w:val="both"/>
        <w:rPr>
          <w:rFonts w:ascii="Cambria" w:hAnsi="Cambria" w:cs="Arial"/>
          <w:sz w:val="20"/>
          <w:szCs w:val="20"/>
          <w:lang w:eastAsia="pl-PL"/>
        </w:rPr>
      </w:pPr>
      <w:r w:rsidRPr="00C0245E">
        <w:rPr>
          <w:rFonts w:ascii="Cambria" w:hAnsi="Cambria" w:cs="Arial"/>
          <w:sz w:val="20"/>
          <w:szCs w:val="20"/>
          <w:lang w:eastAsia="pl-PL"/>
        </w:rPr>
        <w:lastRenderedPageBreak/>
        <w:t>Pod względem przyrodniczym są to zbiorowiska skrajnie ubogie, nie występują tu gatunki rzadkie. Znaczne obszary gruntów odłogowan</w:t>
      </w:r>
      <w:r w:rsidR="00407FBC">
        <w:rPr>
          <w:rFonts w:ascii="Cambria" w:hAnsi="Cambria" w:cs="Arial"/>
          <w:sz w:val="20"/>
          <w:szCs w:val="20"/>
          <w:lang w:eastAsia="pl-PL"/>
        </w:rPr>
        <w:t>ych położonych na zachód od Jeziora</w:t>
      </w:r>
      <w:r w:rsidRPr="00C0245E">
        <w:rPr>
          <w:rFonts w:ascii="Cambria" w:hAnsi="Cambria" w:cs="Arial"/>
          <w:sz w:val="20"/>
          <w:szCs w:val="20"/>
          <w:lang w:eastAsia="pl-PL"/>
        </w:rPr>
        <w:t xml:space="preserve"> Sołtyskiego porośnięte są zbiorowiskami ruderalnymi we wczesnym stadium sukcesji o czym świadczy brak podrostów drzew i krzewów. Podobnie jest na teren</w:t>
      </w:r>
      <w:r w:rsidR="00407FBC">
        <w:rPr>
          <w:rFonts w:ascii="Cambria" w:hAnsi="Cambria" w:cs="Arial"/>
          <w:sz w:val="20"/>
          <w:szCs w:val="20"/>
          <w:lang w:eastAsia="pl-PL"/>
        </w:rPr>
        <w:t>ach położonych na północ od ul. </w:t>
      </w:r>
      <w:r w:rsidRPr="00C0245E">
        <w:rPr>
          <w:rFonts w:ascii="Cambria" w:hAnsi="Cambria" w:cs="Arial"/>
          <w:sz w:val="20"/>
          <w:szCs w:val="20"/>
          <w:lang w:eastAsia="pl-PL"/>
        </w:rPr>
        <w:t>Młynowej. Natomiast na teren</w:t>
      </w:r>
      <w:r w:rsidR="00407FBC">
        <w:rPr>
          <w:rFonts w:ascii="Cambria" w:hAnsi="Cambria" w:cs="Arial"/>
          <w:sz w:val="20"/>
          <w:szCs w:val="20"/>
          <w:lang w:eastAsia="pl-PL"/>
        </w:rPr>
        <w:t>ach położonych na zachód od Jeziora</w:t>
      </w:r>
      <w:r w:rsidRPr="00C0245E">
        <w:rPr>
          <w:rFonts w:ascii="Cambria" w:hAnsi="Cambria" w:cs="Arial"/>
          <w:sz w:val="20"/>
          <w:szCs w:val="20"/>
          <w:lang w:eastAsia="pl-PL"/>
        </w:rPr>
        <w:t xml:space="preserve"> Juno i ul. Młodkowskiego zaznacza się już wtórna sukcesja roślinności drzewiastej (sosna i brzoza). Spowodowane jest to zapewne bliskością dużego kompleksu leśnego. Na terenach położonych pomiędzy ul. Przemysłową i linią kolejową krajobraz nieużytków urozmaicony jest niewielkimi zadrzewieniami, które stanowią już cenny element systemu przyrodniczego terenów podmiejskiej zieleni nieurządzonej.  </w:t>
      </w:r>
    </w:p>
    <w:p w14:paraId="4F77E8A2" w14:textId="77777777" w:rsidR="00C0245E" w:rsidRPr="00407FBC" w:rsidRDefault="00C0245E" w:rsidP="00C0245E">
      <w:pPr>
        <w:autoSpaceDE w:val="0"/>
        <w:autoSpaceDN w:val="0"/>
        <w:adjustRightInd w:val="0"/>
        <w:spacing w:after="0" w:line="240" w:lineRule="auto"/>
        <w:ind w:firstLine="708"/>
        <w:jc w:val="both"/>
        <w:rPr>
          <w:rFonts w:ascii="Cambria" w:hAnsi="Cambria" w:cs="Arial"/>
          <w:sz w:val="18"/>
          <w:szCs w:val="20"/>
          <w:lang w:eastAsia="pl-PL"/>
        </w:rPr>
      </w:pPr>
    </w:p>
    <w:p w14:paraId="48EF1DA9" w14:textId="6A95E0D7" w:rsidR="00C0245E" w:rsidRPr="00C0245E" w:rsidRDefault="00C0245E" w:rsidP="00C0245E">
      <w:pPr>
        <w:autoSpaceDE w:val="0"/>
        <w:autoSpaceDN w:val="0"/>
        <w:adjustRightInd w:val="0"/>
        <w:spacing w:after="0" w:line="240" w:lineRule="auto"/>
        <w:ind w:firstLine="708"/>
        <w:jc w:val="both"/>
        <w:rPr>
          <w:rFonts w:ascii="Cambria" w:hAnsi="Cambria" w:cs="Arial"/>
          <w:sz w:val="20"/>
          <w:szCs w:val="20"/>
          <w:lang w:eastAsia="pl-PL"/>
        </w:rPr>
      </w:pPr>
      <w:r w:rsidRPr="00C0245E">
        <w:rPr>
          <w:rFonts w:ascii="Cambria" w:hAnsi="Cambria" w:cs="Arial"/>
          <w:sz w:val="20"/>
          <w:szCs w:val="20"/>
          <w:lang w:eastAsia="pl-PL"/>
        </w:rPr>
        <w:t>Na terenach zurbanizowanych roślinność jest reprez</w:t>
      </w:r>
      <w:r w:rsidR="00407FBC">
        <w:rPr>
          <w:rFonts w:ascii="Cambria" w:hAnsi="Cambria" w:cs="Arial"/>
          <w:sz w:val="20"/>
          <w:szCs w:val="20"/>
          <w:lang w:eastAsia="pl-PL"/>
        </w:rPr>
        <w:t>entowana przez zieleń parkową z </w:t>
      </w:r>
      <w:r w:rsidRPr="00C0245E">
        <w:rPr>
          <w:rFonts w:ascii="Cambria" w:hAnsi="Cambria" w:cs="Arial"/>
          <w:sz w:val="20"/>
          <w:szCs w:val="20"/>
          <w:lang w:eastAsia="pl-PL"/>
        </w:rPr>
        <w:t>kilkudziesięcioletnim drzewostanem i dominacją gatunków liściastych. Szpalery drzew występują wzdłuż głównych ulic: ul. Wojska Polskiego,</w:t>
      </w:r>
      <w:r w:rsidR="00407FBC">
        <w:rPr>
          <w:rFonts w:ascii="Cambria" w:hAnsi="Cambria" w:cs="Arial"/>
          <w:sz w:val="20"/>
          <w:szCs w:val="20"/>
          <w:lang w:eastAsia="pl-PL"/>
        </w:rPr>
        <w:t xml:space="preserve"> ul. Przemysłowa, ul. Lubelska -</w:t>
      </w:r>
      <w:r w:rsidRPr="00C0245E">
        <w:rPr>
          <w:rFonts w:ascii="Cambria" w:hAnsi="Cambria" w:cs="Arial"/>
          <w:sz w:val="20"/>
          <w:szCs w:val="20"/>
          <w:lang w:eastAsia="pl-PL"/>
        </w:rPr>
        <w:t xml:space="preserve"> jesiony, droga przy ogrodach działkow</w:t>
      </w:r>
      <w:r w:rsidR="00407FBC">
        <w:rPr>
          <w:rFonts w:ascii="Cambria" w:hAnsi="Cambria" w:cs="Arial"/>
          <w:sz w:val="20"/>
          <w:szCs w:val="20"/>
          <w:lang w:eastAsia="pl-PL"/>
        </w:rPr>
        <w:t>ych w zachodniej części miasta -</w:t>
      </w:r>
      <w:r w:rsidRPr="00C0245E">
        <w:rPr>
          <w:rFonts w:ascii="Cambria" w:hAnsi="Cambria" w:cs="Arial"/>
          <w:sz w:val="20"/>
          <w:szCs w:val="20"/>
          <w:lang w:eastAsia="pl-PL"/>
        </w:rPr>
        <w:t xml:space="preserve"> kasztany i brzo</w:t>
      </w:r>
      <w:r w:rsidR="00407FBC">
        <w:rPr>
          <w:rFonts w:ascii="Cambria" w:hAnsi="Cambria" w:cs="Arial"/>
          <w:sz w:val="20"/>
          <w:szCs w:val="20"/>
          <w:lang w:eastAsia="pl-PL"/>
        </w:rPr>
        <w:t>zy, droga w kierunku cmentarza -</w:t>
      </w:r>
      <w:r w:rsidRPr="00C0245E">
        <w:rPr>
          <w:rFonts w:ascii="Cambria" w:hAnsi="Cambria" w:cs="Arial"/>
          <w:sz w:val="20"/>
          <w:szCs w:val="20"/>
          <w:lang w:eastAsia="pl-PL"/>
        </w:rPr>
        <w:t xml:space="preserve"> klony, nad jez</w:t>
      </w:r>
      <w:r w:rsidR="00407FBC">
        <w:rPr>
          <w:rFonts w:ascii="Cambria" w:hAnsi="Cambria" w:cs="Arial"/>
          <w:sz w:val="20"/>
          <w:szCs w:val="20"/>
          <w:lang w:eastAsia="pl-PL"/>
        </w:rPr>
        <w:t>iorem Juno -</w:t>
      </w:r>
      <w:r w:rsidRPr="00C0245E">
        <w:rPr>
          <w:rFonts w:ascii="Cambria" w:hAnsi="Cambria" w:cs="Arial"/>
          <w:sz w:val="20"/>
          <w:szCs w:val="20"/>
          <w:lang w:eastAsia="pl-PL"/>
        </w:rPr>
        <w:t xml:space="preserve"> wierzby, ul. Giżycka. </w:t>
      </w:r>
    </w:p>
    <w:p w14:paraId="4624629F" w14:textId="77777777" w:rsidR="00C0245E" w:rsidRPr="00407FBC" w:rsidRDefault="00C0245E" w:rsidP="00C0245E">
      <w:pPr>
        <w:autoSpaceDE w:val="0"/>
        <w:autoSpaceDN w:val="0"/>
        <w:adjustRightInd w:val="0"/>
        <w:spacing w:after="0" w:line="240" w:lineRule="auto"/>
        <w:ind w:firstLine="708"/>
        <w:jc w:val="both"/>
        <w:rPr>
          <w:rFonts w:ascii="Cambria" w:hAnsi="Cambria" w:cs="Arial"/>
          <w:sz w:val="18"/>
          <w:szCs w:val="20"/>
          <w:lang w:eastAsia="pl-PL"/>
        </w:rPr>
      </w:pPr>
    </w:p>
    <w:p w14:paraId="1FCDE138" w14:textId="7DFA1C67" w:rsidR="004101FA" w:rsidRPr="00732477" w:rsidRDefault="00C0245E" w:rsidP="00407FBC">
      <w:pPr>
        <w:autoSpaceDE w:val="0"/>
        <w:autoSpaceDN w:val="0"/>
        <w:adjustRightInd w:val="0"/>
        <w:spacing w:after="0" w:line="240" w:lineRule="auto"/>
        <w:ind w:firstLine="708"/>
        <w:jc w:val="both"/>
        <w:rPr>
          <w:rFonts w:ascii="Cambria" w:hAnsi="Cambria" w:cs="Arial"/>
          <w:sz w:val="20"/>
          <w:szCs w:val="20"/>
          <w:lang w:eastAsia="pl-PL"/>
        </w:rPr>
      </w:pPr>
      <w:r w:rsidRPr="00C0245E">
        <w:rPr>
          <w:rFonts w:ascii="Cambria" w:hAnsi="Cambria" w:cs="Arial"/>
          <w:sz w:val="20"/>
          <w:szCs w:val="20"/>
          <w:lang w:eastAsia="pl-PL"/>
        </w:rPr>
        <w:t>Lasy oraz tereny zadrze</w:t>
      </w:r>
      <w:r w:rsidR="00407FBC">
        <w:rPr>
          <w:rFonts w:ascii="Cambria" w:hAnsi="Cambria" w:cs="Arial"/>
          <w:sz w:val="20"/>
          <w:szCs w:val="20"/>
          <w:lang w:eastAsia="pl-PL"/>
        </w:rPr>
        <w:t>wione i zakrzewione stanowią około 9</w:t>
      </w:r>
      <w:r w:rsidRPr="00C0245E">
        <w:rPr>
          <w:rFonts w:ascii="Cambria" w:hAnsi="Cambria" w:cs="Arial"/>
          <w:sz w:val="20"/>
          <w:szCs w:val="20"/>
          <w:lang w:eastAsia="pl-PL"/>
        </w:rPr>
        <w:t>,5%  powierzchni miasta. Na tych terenach przeważa siedlisko boru mieszanego świeżego z dominacją sosny. Jest to spowodowane występowaniem utworów sandrowych, ozów i kemów. Natomiast w zagłębieniach terenu, na siedliskach wilgotnych i podmokłych oraz nad brzegami jezi</w:t>
      </w:r>
      <w:r w:rsidR="00407FBC">
        <w:rPr>
          <w:rFonts w:ascii="Cambria" w:hAnsi="Cambria" w:cs="Arial"/>
          <w:sz w:val="20"/>
          <w:szCs w:val="20"/>
          <w:lang w:eastAsia="pl-PL"/>
        </w:rPr>
        <w:t xml:space="preserve">or i strumieni występują olsy. </w:t>
      </w:r>
      <w:r w:rsidRPr="00C0245E">
        <w:rPr>
          <w:rFonts w:ascii="Cambria" w:hAnsi="Cambria" w:cs="Arial"/>
          <w:sz w:val="20"/>
          <w:szCs w:val="20"/>
          <w:lang w:eastAsia="pl-PL"/>
        </w:rPr>
        <w:t>W północno-zachodniej części obszaru w lasach domi</w:t>
      </w:r>
      <w:r w:rsidR="00407FBC">
        <w:rPr>
          <w:rFonts w:ascii="Cambria" w:hAnsi="Cambria" w:cs="Arial"/>
          <w:sz w:val="20"/>
          <w:szCs w:val="20"/>
          <w:lang w:eastAsia="pl-PL"/>
        </w:rPr>
        <w:t>nuje sosna z podrostami sosny i </w:t>
      </w:r>
      <w:r w:rsidRPr="00C0245E">
        <w:rPr>
          <w:rFonts w:ascii="Cambria" w:hAnsi="Cambria" w:cs="Arial"/>
          <w:sz w:val="20"/>
          <w:szCs w:val="20"/>
          <w:lang w:eastAsia="pl-PL"/>
        </w:rPr>
        <w:t>wierzby na obrzeżach. Na Półwyspie Czterech Wiatrów nad jeziorem Czos występuje bór mieszany z sosną i brzozą. W rejonie bazy żeglarskiej na cyplu nad jeziorem Czos znajdują się grupy brzóz. Las przy drodze prowadzącej do Kętrzyna buduje dąb, grab, buk i świerk. Skarpę jaru łączącego jezioro Czos i jezioro Czarne porasta las sosnowy, a nad brzegiem rzeki łączącej te dwa jeziora, a także miejscami nad brzegami innych wód</w:t>
      </w:r>
      <w:r w:rsidR="00407FBC">
        <w:rPr>
          <w:rFonts w:ascii="Cambria" w:hAnsi="Cambria" w:cs="Arial"/>
          <w:sz w:val="20"/>
          <w:szCs w:val="20"/>
          <w:lang w:eastAsia="pl-PL"/>
        </w:rPr>
        <w:t xml:space="preserve"> powierzchniowych rośnie olcha. </w:t>
      </w:r>
      <w:r w:rsidRPr="00C0245E">
        <w:rPr>
          <w:rFonts w:ascii="Cambria" w:hAnsi="Cambria" w:cs="Arial"/>
          <w:sz w:val="20"/>
          <w:szCs w:val="20"/>
          <w:lang w:eastAsia="pl-PL"/>
        </w:rPr>
        <w:t>Na siedliskach wilgotnych, w obrębie zagłębień terenu wysoczyzny, w obniżeniu przy jeziorze Czos, w pasie przybrzeżnym nad jeziorami i w dolinie rzeki łączącej jezioro Czos i jezioro Czarne występują zbiorowiska wodno-błotne z trzciną. W obniżeniach terenu występują torfowiska niskie z turzycą, z towarzyszącymi miejscami wierzbami</w:t>
      </w:r>
      <w:bookmarkEnd w:id="314"/>
      <w:r w:rsidR="004101FA" w:rsidRPr="00732477">
        <w:rPr>
          <w:rFonts w:ascii="Cambria" w:hAnsi="Cambria" w:cs="Arial"/>
          <w:sz w:val="20"/>
          <w:szCs w:val="20"/>
          <w:lang w:eastAsia="pl-PL"/>
        </w:rPr>
        <w:t>.</w:t>
      </w:r>
      <w:r w:rsidR="00407FBC">
        <w:rPr>
          <w:rFonts w:ascii="Cambria" w:hAnsi="Cambria" w:cs="Arial"/>
          <w:sz w:val="20"/>
          <w:szCs w:val="20"/>
          <w:lang w:eastAsia="pl-PL"/>
        </w:rPr>
        <w:t xml:space="preserve"> </w:t>
      </w:r>
      <w:r w:rsidR="00407FBC" w:rsidRPr="00556D55">
        <w:rPr>
          <w:rStyle w:val="Odwoanieprzypisudolnego"/>
          <w:rFonts w:ascii="Cambria" w:hAnsi="Cambria"/>
          <w:color w:val="000000"/>
          <w:sz w:val="20"/>
          <w:szCs w:val="20"/>
        </w:rPr>
        <w:footnoteReference w:id="13"/>
      </w:r>
      <w:r w:rsidR="00407FBC" w:rsidRPr="00556D55">
        <w:rPr>
          <w:rFonts w:ascii="Cambria" w:hAnsi="Cambria"/>
          <w:color w:val="000000"/>
          <w:sz w:val="20"/>
          <w:szCs w:val="20"/>
          <w:vertAlign w:val="superscript"/>
        </w:rPr>
        <w:t>)</w:t>
      </w:r>
    </w:p>
    <w:p w14:paraId="4BD71CEF" w14:textId="77777777" w:rsidR="000B5105" w:rsidRPr="001C0FC6" w:rsidRDefault="000B5105">
      <w:pPr>
        <w:pStyle w:val="Nagwek3"/>
        <w:spacing w:before="0" w:beforeAutospacing="0" w:after="0" w:afterAutospacing="0"/>
        <w:ind w:firstLine="708"/>
        <w:jc w:val="both"/>
        <w:rPr>
          <w:rFonts w:ascii="Cambria" w:eastAsia="ArialMT" w:hAnsi="Cambria" w:cs="ArialMT"/>
          <w:i/>
          <w:sz w:val="20"/>
          <w:szCs w:val="20"/>
          <w:highlight w:val="yellow"/>
        </w:rPr>
        <w:sectPr w:rsidR="000B5105" w:rsidRPr="001C0FC6" w:rsidSect="0086272E">
          <w:headerReference w:type="default" r:id="rId139"/>
          <w:footerReference w:type="default" r:id="rId140"/>
          <w:headerReference w:type="first" r:id="rId141"/>
          <w:footerReference w:type="first" r:id="rId142"/>
          <w:pgSz w:w="11906" w:h="16838" w:code="9"/>
          <w:pgMar w:top="1418" w:right="1418" w:bottom="1418" w:left="1418" w:header="567" w:footer="567" w:gutter="567"/>
          <w:cols w:space="708"/>
          <w:titlePg/>
          <w:docGrid w:linePitch="360"/>
        </w:sectPr>
        <w:pPrChange w:id="315" w:author="Mariusz Cybułka" w:date="2021-08-03T17:16:00Z">
          <w:pPr>
            <w:spacing w:after="0" w:line="360" w:lineRule="auto"/>
            <w:jc w:val="center"/>
          </w:pPr>
        </w:pPrChange>
      </w:pPr>
    </w:p>
    <w:p w14:paraId="167DDAA3" w14:textId="5CD8CA30" w:rsidR="00B025D6" w:rsidRPr="00C0245E" w:rsidRDefault="00B025D6" w:rsidP="002F3A6C">
      <w:pPr>
        <w:spacing w:after="0" w:line="240" w:lineRule="auto"/>
        <w:jc w:val="center"/>
        <w:rPr>
          <w:rFonts w:ascii="Cambria" w:hAnsi="Cambria"/>
          <w:i/>
          <w:sz w:val="20"/>
          <w:szCs w:val="20"/>
        </w:rPr>
      </w:pPr>
      <w:bookmarkStart w:id="316" w:name="_Toc448064876"/>
      <w:bookmarkStart w:id="317" w:name="_Toc137737742"/>
      <w:r w:rsidRPr="00C0245E">
        <w:rPr>
          <w:rFonts w:ascii="Cambria" w:hAnsi="Cambria"/>
          <w:b/>
          <w:i/>
          <w:sz w:val="20"/>
          <w:szCs w:val="20"/>
        </w:rPr>
        <w:lastRenderedPageBreak/>
        <w:t xml:space="preserve">Rysunek nr </w:t>
      </w:r>
      <w:r w:rsidRPr="00C0245E">
        <w:rPr>
          <w:rFonts w:ascii="Cambria" w:hAnsi="Cambria"/>
          <w:b/>
          <w:i/>
          <w:sz w:val="20"/>
          <w:szCs w:val="20"/>
        </w:rPr>
        <w:fldChar w:fldCharType="begin"/>
      </w:r>
      <w:r w:rsidRPr="00C0245E">
        <w:rPr>
          <w:rFonts w:ascii="Cambria" w:hAnsi="Cambria"/>
          <w:b/>
          <w:i/>
          <w:sz w:val="20"/>
          <w:szCs w:val="20"/>
        </w:rPr>
        <w:instrText xml:space="preserve"> SEQ Rysunek \* ARABIC </w:instrText>
      </w:r>
      <w:r w:rsidRPr="00C0245E">
        <w:rPr>
          <w:rFonts w:ascii="Cambria" w:hAnsi="Cambria"/>
          <w:b/>
          <w:i/>
          <w:sz w:val="20"/>
          <w:szCs w:val="20"/>
        </w:rPr>
        <w:fldChar w:fldCharType="separate"/>
      </w:r>
      <w:r w:rsidR="0024480C">
        <w:rPr>
          <w:rFonts w:ascii="Cambria" w:hAnsi="Cambria"/>
          <w:b/>
          <w:i/>
          <w:noProof/>
          <w:sz w:val="20"/>
          <w:szCs w:val="20"/>
        </w:rPr>
        <w:t>35</w:t>
      </w:r>
      <w:r w:rsidRPr="00C0245E">
        <w:rPr>
          <w:rFonts w:ascii="Cambria" w:hAnsi="Cambria"/>
          <w:b/>
          <w:i/>
          <w:sz w:val="20"/>
          <w:szCs w:val="20"/>
        </w:rPr>
        <w:fldChar w:fldCharType="end"/>
      </w:r>
      <w:r w:rsidRPr="00C0245E">
        <w:rPr>
          <w:rFonts w:ascii="Cambria" w:hAnsi="Cambria"/>
          <w:b/>
          <w:i/>
          <w:sz w:val="20"/>
          <w:szCs w:val="20"/>
        </w:rPr>
        <w:t>.</w:t>
      </w:r>
      <w:r w:rsidRPr="00C0245E">
        <w:rPr>
          <w:rFonts w:ascii="Cambria" w:hAnsi="Cambria" w:cs="Times New Roman,Bold"/>
          <w:b/>
          <w:bCs/>
          <w:sz w:val="20"/>
          <w:szCs w:val="20"/>
          <w:lang w:eastAsia="pl-PL"/>
        </w:rPr>
        <w:t xml:space="preserve"> </w:t>
      </w:r>
      <w:r w:rsidRPr="00C0245E">
        <w:rPr>
          <w:rFonts w:ascii="Cambria" w:hAnsi="Cambria"/>
          <w:i/>
          <w:sz w:val="20"/>
          <w:szCs w:val="20"/>
        </w:rPr>
        <w:t xml:space="preserve">Potencjalna roślinność naturalna </w:t>
      </w:r>
      <w:bookmarkEnd w:id="316"/>
      <w:r w:rsidR="006D48DD">
        <w:rPr>
          <w:rFonts w:ascii="Cambria" w:hAnsi="Cambria"/>
          <w:i/>
          <w:sz w:val="20"/>
          <w:szCs w:val="20"/>
        </w:rPr>
        <w:t>miasta</w:t>
      </w:r>
      <w:r w:rsidR="00C0245E">
        <w:rPr>
          <w:rFonts w:ascii="Cambria" w:hAnsi="Cambria"/>
          <w:i/>
          <w:sz w:val="20"/>
          <w:szCs w:val="20"/>
        </w:rPr>
        <w:t xml:space="preserve"> Mrągowo</w:t>
      </w:r>
      <w:bookmarkEnd w:id="317"/>
    </w:p>
    <w:p w14:paraId="4FAEF2B6" w14:textId="000D4332" w:rsidR="00060C6B" w:rsidRPr="00C0245E" w:rsidRDefault="008C7746" w:rsidP="002F3A6C">
      <w:pPr>
        <w:spacing w:after="0" w:line="240" w:lineRule="auto"/>
        <w:jc w:val="center"/>
        <w:rPr>
          <w:rFonts w:ascii="Cambria" w:hAnsi="Cambria" w:cs="Times New Roman,Bold"/>
          <w:b/>
          <w:bCs/>
          <w:sz w:val="10"/>
          <w:szCs w:val="20"/>
          <w:lang w:eastAsia="pl-PL"/>
        </w:rPr>
      </w:pPr>
      <w:r w:rsidRPr="00C0245E">
        <w:rPr>
          <w:rFonts w:ascii="Cambria" w:hAnsi="Cambria"/>
          <w:noProof/>
          <w:sz w:val="20"/>
          <w:szCs w:val="20"/>
          <w:lang w:eastAsia="pl-PL"/>
        </w:rPr>
        <w:drawing>
          <wp:anchor distT="0" distB="0" distL="114300" distR="114300" simplePos="0" relativeHeight="251921920" behindDoc="0" locked="0" layoutInCell="1" allowOverlap="1" wp14:anchorId="3517767D" wp14:editId="41E135EB">
            <wp:simplePos x="0" y="0"/>
            <wp:positionH relativeFrom="margin">
              <wp:posOffset>7042785</wp:posOffset>
            </wp:positionH>
            <wp:positionV relativeFrom="paragraph">
              <wp:posOffset>3810</wp:posOffset>
            </wp:positionV>
            <wp:extent cx="2286000" cy="5124450"/>
            <wp:effectExtent l="0" t="0" r="0" b="0"/>
            <wp:wrapNone/>
            <wp:docPr id="267" name="Obraz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5.jpg"/>
                    <pic:cNvPicPr/>
                  </pic:nvPicPr>
                  <pic:blipFill>
                    <a:blip r:embed="rId143" cstate="print">
                      <a:extLst>
                        <a:ext uri="{28A0092B-C50C-407E-A947-70E740481C1C}">
                          <a14:useLocalDpi xmlns:a14="http://schemas.microsoft.com/office/drawing/2010/main" val="0"/>
                        </a:ext>
                      </a:extLst>
                    </a:blip>
                    <a:stretch>
                      <a:fillRect/>
                    </a:stretch>
                  </pic:blipFill>
                  <pic:spPr>
                    <a:xfrm>
                      <a:off x="0" y="0"/>
                      <a:ext cx="2286000" cy="5124450"/>
                    </a:xfrm>
                    <a:prstGeom prst="rect">
                      <a:avLst/>
                    </a:prstGeom>
                  </pic:spPr>
                </pic:pic>
              </a:graphicData>
            </a:graphic>
            <wp14:sizeRelH relativeFrom="page">
              <wp14:pctWidth>0</wp14:pctWidth>
            </wp14:sizeRelH>
            <wp14:sizeRelV relativeFrom="page">
              <wp14:pctHeight>0</wp14:pctHeight>
            </wp14:sizeRelV>
          </wp:anchor>
        </w:drawing>
      </w:r>
    </w:p>
    <w:p w14:paraId="75396293" w14:textId="18E289C5" w:rsidR="005C2F23" w:rsidRPr="00C0245E" w:rsidRDefault="008C7746" w:rsidP="005C2F23">
      <w:pPr>
        <w:autoSpaceDE w:val="0"/>
        <w:autoSpaceDN w:val="0"/>
        <w:adjustRightInd w:val="0"/>
        <w:spacing w:after="0" w:line="240" w:lineRule="auto"/>
        <w:rPr>
          <w:rFonts w:ascii="Cambria" w:hAnsi="Cambria"/>
          <w:bCs/>
          <w:i/>
          <w:sz w:val="20"/>
          <w:szCs w:val="20"/>
          <w:lang w:val="en-GB"/>
        </w:rPr>
      </w:pPr>
      <w:r w:rsidRPr="00C0245E">
        <w:rPr>
          <w:rFonts w:ascii="Cambria" w:hAnsi="Cambria"/>
          <w:bCs/>
          <w:i/>
          <w:noProof/>
          <w:sz w:val="20"/>
          <w:szCs w:val="20"/>
          <w:lang w:eastAsia="pl-PL"/>
        </w:rPr>
        <w:drawing>
          <wp:inline distT="0" distB="0" distL="0" distR="0" wp14:anchorId="2C560A83" wp14:editId="099A0797">
            <wp:extent cx="7879384" cy="5025225"/>
            <wp:effectExtent l="0" t="0" r="7620" b="4445"/>
            <wp:docPr id="194" name="Obraz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Bez tytułu.png"/>
                    <pic:cNvPicPr/>
                  </pic:nvPicPr>
                  <pic:blipFill>
                    <a:blip r:embed="rId144">
                      <a:extLst>
                        <a:ext uri="{28A0092B-C50C-407E-A947-70E740481C1C}">
                          <a14:useLocalDpi xmlns:a14="http://schemas.microsoft.com/office/drawing/2010/main" val="0"/>
                        </a:ext>
                      </a:extLst>
                    </a:blip>
                    <a:stretch>
                      <a:fillRect/>
                    </a:stretch>
                  </pic:blipFill>
                  <pic:spPr>
                    <a:xfrm>
                      <a:off x="0" y="0"/>
                      <a:ext cx="7896149" cy="5035917"/>
                    </a:xfrm>
                    <a:prstGeom prst="rect">
                      <a:avLst/>
                    </a:prstGeom>
                  </pic:spPr>
                </pic:pic>
              </a:graphicData>
            </a:graphic>
          </wp:inline>
        </w:drawing>
      </w:r>
    </w:p>
    <w:p w14:paraId="7521D0CB" w14:textId="77777777" w:rsidR="008C7746" w:rsidRPr="00C0245E" w:rsidRDefault="008C7746" w:rsidP="002F3A6C">
      <w:pPr>
        <w:autoSpaceDE w:val="0"/>
        <w:autoSpaceDN w:val="0"/>
        <w:adjustRightInd w:val="0"/>
        <w:spacing w:after="0" w:line="240" w:lineRule="auto"/>
        <w:jc w:val="center"/>
        <w:rPr>
          <w:rFonts w:ascii="Cambria" w:hAnsi="Cambria"/>
          <w:bCs/>
          <w:i/>
          <w:sz w:val="16"/>
          <w:szCs w:val="20"/>
          <w:lang w:val="en-GB"/>
        </w:rPr>
      </w:pPr>
    </w:p>
    <w:p w14:paraId="2B41D7D2" w14:textId="77777777" w:rsidR="00B025D6" w:rsidRPr="00C0245E" w:rsidRDefault="000B5105" w:rsidP="002F3A6C">
      <w:pPr>
        <w:autoSpaceDE w:val="0"/>
        <w:autoSpaceDN w:val="0"/>
        <w:adjustRightInd w:val="0"/>
        <w:spacing w:after="0" w:line="240" w:lineRule="auto"/>
        <w:jc w:val="center"/>
        <w:rPr>
          <w:rFonts w:ascii="Cambria" w:hAnsi="Cambria"/>
          <w:bCs/>
          <w:i/>
          <w:sz w:val="16"/>
          <w:szCs w:val="20"/>
          <w:lang w:val="en-GB"/>
        </w:rPr>
        <w:sectPr w:rsidR="00B025D6" w:rsidRPr="00C0245E" w:rsidSect="0086272E">
          <w:headerReference w:type="default" r:id="rId145"/>
          <w:footerReference w:type="default" r:id="rId146"/>
          <w:pgSz w:w="16838" w:h="11906" w:orient="landscape" w:code="9"/>
          <w:pgMar w:top="1418" w:right="1418" w:bottom="1418" w:left="1418" w:header="567" w:footer="567" w:gutter="0"/>
          <w:cols w:space="708"/>
          <w:docGrid w:linePitch="360"/>
        </w:sectPr>
      </w:pPr>
      <w:r w:rsidRPr="00C0245E">
        <w:rPr>
          <w:rFonts w:ascii="Cambria" w:hAnsi="Cambria"/>
          <w:bCs/>
          <w:i/>
          <w:sz w:val="16"/>
          <w:szCs w:val="20"/>
          <w:lang w:val="en-GB"/>
        </w:rPr>
        <w:t>Ź</w:t>
      </w:r>
      <w:r w:rsidR="00DD59B6" w:rsidRPr="00C0245E">
        <w:rPr>
          <w:rFonts w:ascii="Cambria" w:hAnsi="Cambria"/>
          <w:bCs/>
          <w:i/>
          <w:sz w:val="16"/>
          <w:szCs w:val="20"/>
          <w:lang w:val="en-GB"/>
        </w:rPr>
        <w:t>ródło:</w:t>
      </w:r>
      <w:r w:rsidR="00B025D6" w:rsidRPr="00C0245E">
        <w:rPr>
          <w:rFonts w:ascii="Cambria" w:hAnsi="Cambria"/>
          <w:bCs/>
          <w:i/>
          <w:sz w:val="16"/>
          <w:szCs w:val="20"/>
          <w:lang w:val="en-GB"/>
        </w:rPr>
        <w:t xml:space="preserve"> Jan Marek Matuszkiewicz Potential natual vegetation of Poland</w:t>
      </w:r>
    </w:p>
    <w:p w14:paraId="1579B050" w14:textId="5738E847" w:rsidR="00407FBC" w:rsidRPr="000804A1" w:rsidRDefault="00407FBC" w:rsidP="0080733E">
      <w:pPr>
        <w:spacing w:after="0" w:line="240" w:lineRule="auto"/>
        <w:ind w:firstLine="708"/>
        <w:jc w:val="both"/>
        <w:rPr>
          <w:rFonts w:ascii="Cambria" w:hAnsi="Cambria" w:cs="Arial"/>
          <w:sz w:val="20"/>
          <w:szCs w:val="20"/>
          <w:lang w:eastAsia="pl-PL"/>
        </w:rPr>
      </w:pPr>
      <w:r w:rsidRPr="000804A1">
        <w:rPr>
          <w:rFonts w:ascii="Cambria" w:hAnsi="Cambria" w:cs="Arial"/>
          <w:sz w:val="20"/>
          <w:szCs w:val="20"/>
          <w:lang w:eastAsia="pl-PL"/>
        </w:rPr>
        <w:lastRenderedPageBreak/>
        <w:t xml:space="preserve">Natomiast potencjalną roślinność naturalną występującą na terenie </w:t>
      </w:r>
      <w:r w:rsidR="006D48DD" w:rsidRPr="000804A1">
        <w:rPr>
          <w:rFonts w:ascii="Cambria" w:hAnsi="Cambria" w:cs="Arial"/>
          <w:sz w:val="20"/>
          <w:szCs w:val="20"/>
          <w:lang w:eastAsia="pl-PL"/>
        </w:rPr>
        <w:t>miasta Mrągowo</w:t>
      </w:r>
      <w:r w:rsidRPr="000804A1">
        <w:rPr>
          <w:rFonts w:ascii="Cambria" w:hAnsi="Cambria" w:cs="Arial"/>
          <w:sz w:val="20"/>
          <w:szCs w:val="20"/>
          <w:lang w:eastAsia="pl-PL"/>
        </w:rPr>
        <w:t xml:space="preserve"> przedstawiono</w:t>
      </w:r>
      <w:r w:rsidR="006D48DD" w:rsidRPr="000804A1">
        <w:rPr>
          <w:rFonts w:ascii="Cambria" w:hAnsi="Cambria" w:cs="Arial"/>
          <w:sz w:val="20"/>
          <w:szCs w:val="20"/>
          <w:lang w:eastAsia="pl-PL"/>
        </w:rPr>
        <w:t xml:space="preserve"> powyżej</w:t>
      </w:r>
      <w:r w:rsidRPr="000804A1">
        <w:rPr>
          <w:rFonts w:ascii="Cambria" w:hAnsi="Cambria" w:cs="Arial"/>
          <w:sz w:val="20"/>
          <w:szCs w:val="20"/>
          <w:lang w:eastAsia="pl-PL"/>
        </w:rPr>
        <w:t>.</w:t>
      </w:r>
      <w:r w:rsidRPr="000804A1" w:rsidDel="00360A5D">
        <w:rPr>
          <w:rFonts w:ascii="Cambria" w:hAnsi="Cambria" w:cs="Arial"/>
          <w:sz w:val="20"/>
          <w:szCs w:val="20"/>
          <w:lang w:eastAsia="pl-PL"/>
        </w:rPr>
        <w:t xml:space="preserve"> </w:t>
      </w:r>
      <w:r w:rsidRPr="000804A1">
        <w:rPr>
          <w:rFonts w:ascii="Cambria" w:hAnsi="Cambria" w:cs="Arial"/>
          <w:sz w:val="20"/>
          <w:szCs w:val="20"/>
          <w:lang w:eastAsia="pl-PL"/>
        </w:rPr>
        <w:t>Roślinność potencjalna jest to określony na podstawie badań fitosocjologicznych optymalny, będący wyrazem zdolności produkcyjnej danego siedliska, obraz szaty roślinnej jaka występowałaby na danym terenie po zaprzestaniu wszelkiej działalności człowieka - w warunkach klimatycznych Polski są to różnego typu zbiorowiska leśne. Pod warunkiem, że nie zaszły w tym siedlisku zbyt daleko idące zmiany. Zespół roślinny jest podstawową a zarazem najważniejszą jednostką w systemie klasyfikacji zbiorowisk roślinnych</w:t>
      </w:r>
    </w:p>
    <w:p w14:paraId="24D67037" w14:textId="77777777" w:rsidR="00407FBC" w:rsidRPr="000804A1" w:rsidRDefault="00407FBC" w:rsidP="0080733E">
      <w:pPr>
        <w:spacing w:after="0" w:line="240" w:lineRule="auto"/>
        <w:ind w:firstLine="708"/>
        <w:jc w:val="both"/>
        <w:rPr>
          <w:rFonts w:ascii="Cambria" w:hAnsi="Cambria" w:cs="Arial"/>
          <w:sz w:val="16"/>
          <w:szCs w:val="20"/>
          <w:lang w:eastAsia="pl-PL"/>
        </w:rPr>
      </w:pPr>
    </w:p>
    <w:p w14:paraId="0173E070" w14:textId="77777777" w:rsidR="005E2FE7" w:rsidRPr="000804A1" w:rsidRDefault="005E2FE7" w:rsidP="002F3A6C">
      <w:pPr>
        <w:pStyle w:val="Nagwek4"/>
        <w:spacing w:after="0" w:line="240" w:lineRule="auto"/>
        <w:jc w:val="left"/>
        <w:rPr>
          <w:rStyle w:val="Nagwek2Znak"/>
          <w:rFonts w:eastAsia="Calibri"/>
          <w:b w:val="0"/>
          <w:color w:val="auto"/>
          <w:sz w:val="20"/>
          <w:szCs w:val="20"/>
          <w:lang w:eastAsia="pl-PL"/>
        </w:rPr>
      </w:pPr>
      <w:bookmarkStart w:id="318" w:name="_Toc137737580"/>
      <w:r w:rsidRPr="000804A1">
        <w:rPr>
          <w:rStyle w:val="Nagwek2Znak"/>
          <w:rFonts w:eastAsia="Calibri"/>
          <w:b w:val="0"/>
          <w:color w:val="auto"/>
          <w:sz w:val="20"/>
          <w:szCs w:val="20"/>
          <w:lang w:eastAsia="pl-PL"/>
        </w:rPr>
        <w:t>5</w:t>
      </w:r>
      <w:r w:rsidR="00C652FD" w:rsidRPr="000804A1">
        <w:rPr>
          <w:rStyle w:val="Nagwek2Znak"/>
          <w:rFonts w:eastAsia="Calibri"/>
          <w:b w:val="0"/>
          <w:color w:val="auto"/>
          <w:sz w:val="20"/>
          <w:szCs w:val="20"/>
          <w:lang w:eastAsia="pl-PL"/>
        </w:rPr>
        <w:t>.9.1</w:t>
      </w:r>
      <w:r w:rsidRPr="000804A1">
        <w:rPr>
          <w:rStyle w:val="Nagwek2Znak"/>
          <w:rFonts w:eastAsia="Calibri"/>
          <w:b w:val="0"/>
          <w:color w:val="auto"/>
          <w:sz w:val="20"/>
          <w:szCs w:val="20"/>
          <w:lang w:eastAsia="pl-PL"/>
        </w:rPr>
        <w:t>.1. Lasy</w:t>
      </w:r>
      <w:bookmarkEnd w:id="318"/>
    </w:p>
    <w:p w14:paraId="5575E1C8" w14:textId="77777777" w:rsidR="00BD504B" w:rsidRPr="000804A1" w:rsidRDefault="008B1851" w:rsidP="002F3A6C">
      <w:pPr>
        <w:spacing w:after="0" w:line="240" w:lineRule="auto"/>
        <w:rPr>
          <w:rFonts w:ascii="Cambria" w:hAnsi="Cambria"/>
          <w:sz w:val="20"/>
          <w:szCs w:val="20"/>
          <w:lang w:eastAsia="pl-PL"/>
        </w:rPr>
      </w:pPr>
      <w:r w:rsidRPr="000804A1">
        <w:rPr>
          <w:rFonts w:ascii="Cambria" w:hAnsi="Cambria"/>
          <w:sz w:val="20"/>
          <w:szCs w:val="20"/>
          <w:lang w:eastAsia="pl-PL"/>
        </w:rPr>
        <w:fldChar w:fldCharType="begin"/>
      </w:r>
      <w:r w:rsidRPr="000804A1">
        <w:rPr>
          <w:rFonts w:ascii="Cambria" w:hAnsi="Cambria"/>
          <w:sz w:val="20"/>
          <w:szCs w:val="20"/>
          <w:lang w:eastAsia="pl-PL"/>
        </w:rPr>
        <w:instrText xml:space="preserve">  </w:instrText>
      </w:r>
      <w:r w:rsidRPr="000804A1">
        <w:rPr>
          <w:rFonts w:ascii="Cambria" w:hAnsi="Cambria"/>
          <w:sz w:val="20"/>
          <w:szCs w:val="20"/>
          <w:lang w:eastAsia="pl-PL"/>
        </w:rPr>
        <w:fldChar w:fldCharType="end"/>
      </w:r>
    </w:p>
    <w:p w14:paraId="26639F3C" w14:textId="46EAC9D9" w:rsidR="00F7303A" w:rsidRPr="000804A1" w:rsidRDefault="00F7303A" w:rsidP="00F7303A">
      <w:pPr>
        <w:spacing w:after="0" w:line="240" w:lineRule="auto"/>
        <w:ind w:firstLine="708"/>
        <w:jc w:val="both"/>
        <w:rPr>
          <w:rFonts w:ascii="Cambria" w:hAnsi="Cambria" w:cs="Arial"/>
          <w:sz w:val="20"/>
          <w:szCs w:val="20"/>
          <w:lang w:eastAsia="pl-PL"/>
        </w:rPr>
      </w:pPr>
      <w:r w:rsidRPr="000804A1">
        <w:rPr>
          <w:rFonts w:ascii="Cambria" w:hAnsi="Cambria" w:cs="Arial"/>
          <w:sz w:val="20"/>
          <w:szCs w:val="20"/>
          <w:lang w:eastAsia="pl-PL"/>
        </w:rPr>
        <w:t xml:space="preserve">Szczególnie znaczącym elementem środowiska są lasy. Spełniają one wielorakie funkcje: środowiskotwórcze, krajobrazowe, ochronne, społeczne - przyczyniając się do zachowania równowagi ekologicznej w obrębie </w:t>
      </w:r>
      <w:r w:rsidR="006B356A">
        <w:rPr>
          <w:rFonts w:ascii="Cambria" w:hAnsi="Cambria" w:cs="Arial"/>
          <w:sz w:val="20"/>
          <w:szCs w:val="20"/>
          <w:lang w:eastAsia="pl-PL"/>
        </w:rPr>
        <w:t>miasta</w:t>
      </w:r>
      <w:r w:rsidRPr="000804A1">
        <w:rPr>
          <w:rFonts w:ascii="Cambria" w:hAnsi="Cambria" w:cs="Arial"/>
          <w:sz w:val="20"/>
          <w:szCs w:val="20"/>
          <w:lang w:eastAsia="pl-PL"/>
        </w:rPr>
        <w:t>. W uszczegółowieniu funkcje lasu kształtują się następująco:</w:t>
      </w:r>
    </w:p>
    <w:p w14:paraId="56E07D1D" w14:textId="77777777" w:rsidR="00F7303A" w:rsidRPr="000804A1" w:rsidRDefault="00F7303A" w:rsidP="00F7303A">
      <w:pPr>
        <w:spacing w:after="0" w:line="240" w:lineRule="auto"/>
        <w:ind w:firstLine="708"/>
        <w:jc w:val="both"/>
        <w:rPr>
          <w:rFonts w:ascii="Cambria" w:hAnsi="Cambria"/>
          <w:sz w:val="16"/>
          <w:szCs w:val="20"/>
          <w:lang w:eastAsia="pl-PL"/>
        </w:rPr>
      </w:pPr>
    </w:p>
    <w:p w14:paraId="7D2CA3D6" w14:textId="77777777" w:rsidR="00F7303A" w:rsidRPr="000804A1" w:rsidRDefault="00F7303A" w:rsidP="00F7303A">
      <w:pPr>
        <w:numPr>
          <w:ilvl w:val="0"/>
          <w:numId w:val="7"/>
        </w:numPr>
        <w:spacing w:after="0" w:line="240" w:lineRule="auto"/>
        <w:jc w:val="both"/>
        <w:rPr>
          <w:rFonts w:ascii="Cambria" w:hAnsi="Cambria"/>
          <w:sz w:val="20"/>
          <w:szCs w:val="20"/>
        </w:rPr>
      </w:pPr>
      <w:r w:rsidRPr="000804A1">
        <w:rPr>
          <w:rFonts w:ascii="Cambria" w:hAnsi="Cambria"/>
          <w:sz w:val="20"/>
          <w:szCs w:val="20"/>
        </w:rPr>
        <w:t>retencjonowanie wody i łagodzenie ekstremalnych stanów przepływu wód powierzchniowych i gruntowych,</w:t>
      </w:r>
    </w:p>
    <w:p w14:paraId="349654EF" w14:textId="77777777" w:rsidR="00F7303A" w:rsidRPr="000804A1" w:rsidRDefault="00F7303A" w:rsidP="00F7303A">
      <w:pPr>
        <w:numPr>
          <w:ilvl w:val="0"/>
          <w:numId w:val="7"/>
        </w:numPr>
        <w:spacing w:after="0" w:line="240" w:lineRule="auto"/>
        <w:jc w:val="both"/>
        <w:rPr>
          <w:rFonts w:ascii="Cambria" w:hAnsi="Cambria"/>
          <w:sz w:val="20"/>
          <w:szCs w:val="20"/>
        </w:rPr>
      </w:pPr>
      <w:r w:rsidRPr="000804A1">
        <w:rPr>
          <w:rFonts w:ascii="Cambria" w:hAnsi="Cambria"/>
          <w:sz w:val="20"/>
          <w:szCs w:val="20"/>
        </w:rPr>
        <w:t>przeciwdziałanie degradacji i erozji gleb oraz stepowienia krajobrazu,</w:t>
      </w:r>
    </w:p>
    <w:p w14:paraId="064528F9" w14:textId="77777777" w:rsidR="00F7303A" w:rsidRPr="000804A1" w:rsidRDefault="00F7303A" w:rsidP="00F7303A">
      <w:pPr>
        <w:numPr>
          <w:ilvl w:val="0"/>
          <w:numId w:val="7"/>
        </w:numPr>
        <w:spacing w:after="0" w:line="240" w:lineRule="auto"/>
        <w:jc w:val="both"/>
        <w:rPr>
          <w:rFonts w:ascii="Cambria" w:hAnsi="Cambria"/>
          <w:sz w:val="20"/>
          <w:szCs w:val="20"/>
        </w:rPr>
      </w:pPr>
      <w:r w:rsidRPr="000804A1">
        <w:rPr>
          <w:rFonts w:ascii="Cambria" w:hAnsi="Cambria"/>
          <w:sz w:val="20"/>
          <w:szCs w:val="20"/>
        </w:rPr>
        <w:t>wiązanie dwutlenku węgla i gazów przemysłowych z powietrza, wody i gleby oraz neutralizacja ich negatywnego działania,</w:t>
      </w:r>
    </w:p>
    <w:p w14:paraId="26418B43" w14:textId="77777777" w:rsidR="00F7303A" w:rsidRPr="000804A1" w:rsidRDefault="00F7303A" w:rsidP="00F7303A">
      <w:pPr>
        <w:numPr>
          <w:ilvl w:val="0"/>
          <w:numId w:val="7"/>
        </w:numPr>
        <w:spacing w:after="0" w:line="240" w:lineRule="auto"/>
        <w:jc w:val="both"/>
        <w:rPr>
          <w:rFonts w:ascii="Cambria" w:hAnsi="Cambria"/>
          <w:sz w:val="20"/>
          <w:szCs w:val="20"/>
        </w:rPr>
      </w:pPr>
      <w:r w:rsidRPr="000804A1">
        <w:rPr>
          <w:rFonts w:ascii="Cambria" w:hAnsi="Cambria"/>
          <w:sz w:val="20"/>
          <w:szCs w:val="20"/>
        </w:rPr>
        <w:t>korzystna modyfikacja warunków hydrologicznych i topoklimatycznych na terenach rolniczych,</w:t>
      </w:r>
    </w:p>
    <w:p w14:paraId="3B8842A9" w14:textId="77777777" w:rsidR="00F7303A" w:rsidRPr="000804A1" w:rsidRDefault="00F7303A" w:rsidP="00F7303A">
      <w:pPr>
        <w:numPr>
          <w:ilvl w:val="0"/>
          <w:numId w:val="7"/>
        </w:numPr>
        <w:spacing w:after="0" w:line="240" w:lineRule="auto"/>
        <w:jc w:val="both"/>
        <w:rPr>
          <w:rFonts w:ascii="Cambria" w:hAnsi="Cambria"/>
          <w:sz w:val="20"/>
          <w:szCs w:val="20"/>
        </w:rPr>
      </w:pPr>
      <w:r w:rsidRPr="000804A1">
        <w:rPr>
          <w:rFonts w:ascii="Cambria" w:hAnsi="Cambria"/>
          <w:sz w:val="20"/>
          <w:szCs w:val="20"/>
        </w:rPr>
        <w:t>zachowanie zasobów genowych fauny i flory oraz przywracanie bioróżnorodności i naturalności krajobrazu,</w:t>
      </w:r>
    </w:p>
    <w:p w14:paraId="75722582" w14:textId="7DFADD65" w:rsidR="00F7303A" w:rsidRPr="000804A1" w:rsidRDefault="00F7303A" w:rsidP="00F7303A">
      <w:pPr>
        <w:numPr>
          <w:ilvl w:val="0"/>
          <w:numId w:val="7"/>
        </w:numPr>
        <w:spacing w:after="0" w:line="240" w:lineRule="auto"/>
        <w:jc w:val="both"/>
        <w:rPr>
          <w:rFonts w:ascii="Cambria" w:hAnsi="Cambria"/>
          <w:sz w:val="20"/>
          <w:szCs w:val="20"/>
        </w:rPr>
      </w:pPr>
      <w:r w:rsidRPr="000804A1">
        <w:rPr>
          <w:rFonts w:ascii="Cambria" w:hAnsi="Cambria"/>
          <w:sz w:val="20"/>
          <w:szCs w:val="20"/>
        </w:rPr>
        <w:t xml:space="preserve">tworzenie możliwości wypoczynku oraz poprawy warunków życia dla ludności </w:t>
      </w:r>
      <w:r w:rsidR="003169D7" w:rsidRPr="000804A1">
        <w:rPr>
          <w:rFonts w:ascii="Cambria" w:hAnsi="Cambria"/>
          <w:sz w:val="20"/>
          <w:szCs w:val="20"/>
        </w:rPr>
        <w:t>miasta</w:t>
      </w:r>
      <w:r w:rsidRPr="000804A1">
        <w:rPr>
          <w:rFonts w:ascii="Cambria" w:hAnsi="Cambria"/>
          <w:sz w:val="20"/>
          <w:szCs w:val="20"/>
        </w:rPr>
        <w:t>.</w:t>
      </w:r>
    </w:p>
    <w:p w14:paraId="3715DD72" w14:textId="77777777" w:rsidR="00F7303A" w:rsidRPr="000804A1" w:rsidRDefault="00F7303A" w:rsidP="00F7303A">
      <w:pPr>
        <w:spacing w:after="0" w:line="240" w:lineRule="auto"/>
        <w:jc w:val="center"/>
        <w:rPr>
          <w:rFonts w:ascii="Cambria" w:hAnsi="Cambria"/>
          <w:b/>
          <w:i/>
          <w:sz w:val="16"/>
          <w:szCs w:val="20"/>
        </w:rPr>
      </w:pPr>
    </w:p>
    <w:p w14:paraId="3AD4BF20" w14:textId="66B45EA4" w:rsidR="00E01E38" w:rsidRPr="000804A1" w:rsidRDefault="0080733E" w:rsidP="00B74EE2">
      <w:pPr>
        <w:spacing w:after="0" w:line="240" w:lineRule="auto"/>
        <w:ind w:firstLine="708"/>
        <w:jc w:val="both"/>
        <w:rPr>
          <w:rFonts w:ascii="Cambria" w:hAnsi="Cambria" w:cs="Arial"/>
          <w:sz w:val="20"/>
          <w:szCs w:val="20"/>
          <w:lang w:eastAsia="pl-PL"/>
        </w:rPr>
      </w:pPr>
      <w:r w:rsidRPr="000804A1">
        <w:rPr>
          <w:rFonts w:ascii="Cambria" w:hAnsi="Cambria" w:cs="Arial"/>
          <w:sz w:val="20"/>
          <w:szCs w:val="20"/>
          <w:lang w:eastAsia="pl-PL"/>
        </w:rPr>
        <w:t>Lasy na tere</w:t>
      </w:r>
      <w:r w:rsidR="00513CF5" w:rsidRPr="000804A1">
        <w:rPr>
          <w:rFonts w:ascii="Cambria" w:hAnsi="Cambria" w:cs="Arial"/>
          <w:sz w:val="20"/>
          <w:szCs w:val="20"/>
          <w:lang w:eastAsia="pl-PL"/>
        </w:rPr>
        <w:t xml:space="preserve">nie </w:t>
      </w:r>
      <w:r w:rsidR="00854C02" w:rsidRPr="000804A1">
        <w:rPr>
          <w:rFonts w:ascii="Cambria" w:hAnsi="Cambria" w:cs="Arial"/>
          <w:sz w:val="20"/>
          <w:szCs w:val="20"/>
          <w:lang w:eastAsia="pl-PL"/>
        </w:rPr>
        <w:t>miasta Mrągowo</w:t>
      </w:r>
      <w:r w:rsidR="003169D7" w:rsidRPr="000804A1">
        <w:rPr>
          <w:rFonts w:ascii="Cambria" w:hAnsi="Cambria" w:cs="Arial"/>
          <w:sz w:val="20"/>
          <w:szCs w:val="20"/>
          <w:lang w:eastAsia="pl-PL"/>
        </w:rPr>
        <w:t xml:space="preserve"> </w:t>
      </w:r>
      <w:r w:rsidR="00854C02" w:rsidRPr="000804A1">
        <w:rPr>
          <w:rFonts w:ascii="Cambria" w:hAnsi="Cambria" w:cs="Arial"/>
          <w:sz w:val="20"/>
          <w:szCs w:val="20"/>
          <w:lang w:eastAsia="pl-PL"/>
        </w:rPr>
        <w:t>zajmują</w:t>
      </w:r>
      <w:r w:rsidR="003169D7" w:rsidRPr="000804A1">
        <w:rPr>
          <w:rFonts w:ascii="Cambria" w:hAnsi="Cambria" w:cs="Arial"/>
          <w:sz w:val="20"/>
          <w:szCs w:val="20"/>
          <w:lang w:eastAsia="pl-PL"/>
        </w:rPr>
        <w:t xml:space="preserve"> </w:t>
      </w:r>
      <w:r w:rsidR="00854C02" w:rsidRPr="000804A1">
        <w:rPr>
          <w:rFonts w:ascii="Cambria" w:hAnsi="Cambria" w:cs="Arial"/>
          <w:sz w:val="20"/>
          <w:szCs w:val="20"/>
          <w:lang w:eastAsia="pl-PL"/>
        </w:rPr>
        <w:t>8</w:t>
      </w:r>
      <w:r w:rsidR="00513CF5" w:rsidRPr="000804A1">
        <w:rPr>
          <w:rFonts w:ascii="Cambria" w:hAnsi="Cambria" w:cs="Arial"/>
          <w:sz w:val="20"/>
          <w:szCs w:val="20"/>
          <w:lang w:eastAsia="pl-PL"/>
        </w:rPr>
        <w:t xml:space="preserve">% </w:t>
      </w:r>
      <w:r w:rsidR="00854C02" w:rsidRPr="000804A1">
        <w:rPr>
          <w:rFonts w:ascii="Cambria" w:hAnsi="Cambria" w:cs="Arial"/>
          <w:sz w:val="20"/>
          <w:szCs w:val="20"/>
          <w:lang w:eastAsia="pl-PL"/>
        </w:rPr>
        <w:t>ogólnej powierzchni</w:t>
      </w:r>
      <w:r w:rsidRPr="000804A1">
        <w:rPr>
          <w:rFonts w:ascii="Cambria" w:hAnsi="Cambria" w:cs="Arial"/>
          <w:sz w:val="20"/>
          <w:szCs w:val="20"/>
          <w:lang w:eastAsia="pl-PL"/>
        </w:rPr>
        <w:t xml:space="preserve">. </w:t>
      </w:r>
      <w:r w:rsidR="00854C02" w:rsidRPr="000804A1">
        <w:rPr>
          <w:rFonts w:ascii="Cambria" w:hAnsi="Cambria" w:cs="Arial"/>
          <w:sz w:val="20"/>
          <w:szCs w:val="20"/>
          <w:lang w:eastAsia="pl-PL"/>
        </w:rPr>
        <w:t>Dla porównania na terenie kraju zajmują 30,8% ogólnej powierzchni. Lasy miasta administracyjnie</w:t>
      </w:r>
      <w:r w:rsidR="00286FE2">
        <w:rPr>
          <w:rFonts w:ascii="Cambria" w:hAnsi="Cambria" w:cs="Arial"/>
          <w:sz w:val="20"/>
          <w:szCs w:val="20"/>
          <w:lang w:eastAsia="pl-PL"/>
        </w:rPr>
        <w:t xml:space="preserve"> należą do Nadleśnictwa Mrągowo</w:t>
      </w:r>
      <w:r w:rsidR="00E01E38" w:rsidRPr="00571CBA">
        <w:rPr>
          <w:rFonts w:ascii="Cambria" w:hAnsi="Cambria" w:cs="Arial"/>
          <w:color w:val="FF0000"/>
          <w:sz w:val="20"/>
          <w:szCs w:val="20"/>
          <w:lang w:eastAsia="pl-PL"/>
        </w:rPr>
        <w:t xml:space="preserve">. </w:t>
      </w:r>
      <w:r w:rsidR="00E01E38" w:rsidRPr="000804A1">
        <w:rPr>
          <w:rFonts w:ascii="Cambria" w:hAnsi="Cambria" w:cs="Arial"/>
          <w:sz w:val="20"/>
          <w:szCs w:val="20"/>
          <w:lang w:eastAsia="pl-PL"/>
        </w:rPr>
        <w:t>Charakterystykę gospodarki leśnej przedstawiono poniżej.</w:t>
      </w:r>
    </w:p>
    <w:p w14:paraId="079FBD27" w14:textId="77777777" w:rsidR="00FA51D7" w:rsidRPr="000804A1" w:rsidRDefault="00FA51D7" w:rsidP="00F7303A">
      <w:pPr>
        <w:spacing w:after="0" w:line="240" w:lineRule="auto"/>
        <w:ind w:firstLine="708"/>
        <w:jc w:val="both"/>
        <w:rPr>
          <w:rFonts w:ascii="Cambria" w:hAnsi="Cambria" w:cs="Arial"/>
          <w:sz w:val="20"/>
          <w:szCs w:val="20"/>
          <w:lang w:eastAsia="pl-PL"/>
        </w:rPr>
      </w:pPr>
    </w:p>
    <w:p w14:paraId="6BA28B15" w14:textId="79EDB249" w:rsidR="00F7303A" w:rsidRPr="000804A1" w:rsidRDefault="00F7303A" w:rsidP="00F7303A">
      <w:pPr>
        <w:spacing w:after="0" w:line="240" w:lineRule="auto"/>
        <w:jc w:val="center"/>
        <w:rPr>
          <w:rFonts w:ascii="Cambria" w:hAnsi="Cambria" w:cs="Verdana-Bold"/>
          <w:bCs/>
          <w:i/>
          <w:sz w:val="20"/>
          <w:szCs w:val="20"/>
          <w:lang w:eastAsia="pl-PL"/>
        </w:rPr>
      </w:pPr>
      <w:bookmarkStart w:id="319" w:name="_Toc448064826"/>
      <w:bookmarkStart w:id="320" w:name="_Toc105752480"/>
      <w:bookmarkStart w:id="321" w:name="_Toc137737689"/>
      <w:r w:rsidRPr="000804A1">
        <w:rPr>
          <w:rFonts w:ascii="Cambria" w:hAnsi="Cambria"/>
          <w:b/>
          <w:i/>
          <w:sz w:val="20"/>
          <w:szCs w:val="20"/>
        </w:rPr>
        <w:t xml:space="preserve">Tabela nr </w:t>
      </w:r>
      <w:r w:rsidRPr="000804A1">
        <w:rPr>
          <w:rFonts w:ascii="Cambria" w:hAnsi="Cambria"/>
          <w:b/>
          <w:i/>
          <w:sz w:val="20"/>
          <w:szCs w:val="20"/>
        </w:rPr>
        <w:fldChar w:fldCharType="begin"/>
      </w:r>
      <w:r w:rsidRPr="000804A1">
        <w:rPr>
          <w:rFonts w:ascii="Cambria" w:hAnsi="Cambria"/>
          <w:b/>
          <w:i/>
          <w:sz w:val="20"/>
          <w:szCs w:val="20"/>
        </w:rPr>
        <w:instrText xml:space="preserve"> SEQ Tabela \* ARABIC </w:instrText>
      </w:r>
      <w:r w:rsidRPr="000804A1">
        <w:rPr>
          <w:rFonts w:ascii="Cambria" w:hAnsi="Cambria"/>
          <w:b/>
          <w:i/>
          <w:sz w:val="20"/>
          <w:szCs w:val="20"/>
        </w:rPr>
        <w:fldChar w:fldCharType="separate"/>
      </w:r>
      <w:r w:rsidR="0024480C">
        <w:rPr>
          <w:rFonts w:ascii="Cambria" w:hAnsi="Cambria"/>
          <w:b/>
          <w:i/>
          <w:noProof/>
          <w:sz w:val="20"/>
          <w:szCs w:val="20"/>
        </w:rPr>
        <w:t>23</w:t>
      </w:r>
      <w:r w:rsidRPr="000804A1">
        <w:rPr>
          <w:rFonts w:ascii="Cambria" w:hAnsi="Cambria"/>
          <w:b/>
          <w:i/>
          <w:sz w:val="20"/>
          <w:szCs w:val="20"/>
        </w:rPr>
        <w:fldChar w:fldCharType="end"/>
      </w:r>
      <w:r w:rsidRPr="000804A1">
        <w:rPr>
          <w:rFonts w:ascii="Cambria" w:hAnsi="Cambria"/>
          <w:b/>
          <w:i/>
          <w:sz w:val="20"/>
          <w:szCs w:val="20"/>
        </w:rPr>
        <w:t>.</w:t>
      </w:r>
      <w:r w:rsidRPr="000804A1">
        <w:rPr>
          <w:rFonts w:ascii="Cambria" w:hAnsi="Cambria" w:cs="Calibri"/>
          <w:i/>
          <w:sz w:val="20"/>
          <w:szCs w:val="20"/>
          <w:lang w:eastAsia="pl-PL"/>
        </w:rPr>
        <w:t xml:space="preserve"> </w:t>
      </w:r>
      <w:r w:rsidRPr="000804A1">
        <w:rPr>
          <w:rFonts w:ascii="Cambria" w:hAnsi="Cambria" w:cs="Verdana-Bold"/>
          <w:bCs/>
          <w:i/>
          <w:sz w:val="20"/>
          <w:szCs w:val="20"/>
          <w:lang w:eastAsia="pl-PL"/>
        </w:rPr>
        <w:t>Powierzchnia gruntów leśnych na terenie</w:t>
      </w:r>
      <w:bookmarkEnd w:id="319"/>
      <w:bookmarkEnd w:id="320"/>
      <w:r w:rsidRPr="000804A1">
        <w:rPr>
          <w:rFonts w:ascii="Cambria" w:hAnsi="Cambria" w:cs="Verdana-Bold"/>
          <w:bCs/>
          <w:i/>
          <w:sz w:val="20"/>
          <w:szCs w:val="20"/>
          <w:lang w:eastAsia="pl-PL"/>
        </w:rPr>
        <w:t xml:space="preserve"> </w:t>
      </w:r>
      <w:r w:rsidR="00854C02" w:rsidRPr="000804A1">
        <w:rPr>
          <w:rFonts w:ascii="Cambria" w:hAnsi="Cambria" w:cs="Verdana-Bold"/>
          <w:bCs/>
          <w:i/>
          <w:sz w:val="20"/>
          <w:szCs w:val="20"/>
          <w:lang w:eastAsia="pl-PL"/>
        </w:rPr>
        <w:t>miasta Mrągowo</w:t>
      </w:r>
      <w:bookmarkEnd w:id="321"/>
    </w:p>
    <w:tbl>
      <w:tblPr>
        <w:tblW w:w="907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13"/>
        <w:gridCol w:w="1013"/>
        <w:gridCol w:w="1013"/>
        <w:gridCol w:w="1013"/>
        <w:gridCol w:w="1013"/>
        <w:gridCol w:w="1013"/>
      </w:tblGrid>
      <w:tr w:rsidR="00F7303A" w:rsidRPr="000804A1" w14:paraId="39625B18" w14:textId="77777777" w:rsidTr="00F7303A">
        <w:trPr>
          <w:trHeight w:val="397"/>
          <w:jc w:val="center"/>
        </w:trPr>
        <w:tc>
          <w:tcPr>
            <w:tcW w:w="4013" w:type="dxa"/>
            <w:tcBorders>
              <w:right w:val="single" w:sz="4" w:space="0" w:color="auto"/>
            </w:tcBorders>
            <w:shd w:val="clear" w:color="auto" w:fill="F2F2F2" w:themeFill="background1" w:themeFillShade="F2"/>
            <w:vAlign w:val="center"/>
          </w:tcPr>
          <w:p w14:paraId="55BEA4E8" w14:textId="77777777" w:rsidR="00F7303A" w:rsidRPr="000804A1" w:rsidRDefault="00F7303A" w:rsidP="00F7303A">
            <w:pPr>
              <w:spacing w:after="0" w:line="240" w:lineRule="auto"/>
              <w:jc w:val="center"/>
              <w:rPr>
                <w:rFonts w:ascii="Cambria" w:hAnsi="Cambria" w:cs="Arial"/>
                <w:b/>
                <w:sz w:val="20"/>
                <w:szCs w:val="20"/>
              </w:rPr>
            </w:pPr>
            <w:r w:rsidRPr="000804A1">
              <w:rPr>
                <w:rFonts w:ascii="Cambria" w:hAnsi="Cambria" w:cs="Arial"/>
                <w:b/>
                <w:sz w:val="20"/>
                <w:szCs w:val="20"/>
              </w:rPr>
              <w:t>Charakterystyka</w:t>
            </w:r>
          </w:p>
        </w:tc>
        <w:tc>
          <w:tcPr>
            <w:tcW w:w="1013" w:type="dxa"/>
            <w:shd w:val="clear" w:color="auto" w:fill="F2F2F2" w:themeFill="background1" w:themeFillShade="F2"/>
            <w:vAlign w:val="center"/>
          </w:tcPr>
          <w:p w14:paraId="0DC930ED" w14:textId="77777777" w:rsidR="00F7303A" w:rsidRPr="000804A1" w:rsidRDefault="00F7303A" w:rsidP="00F7303A">
            <w:pPr>
              <w:spacing w:after="0" w:line="240" w:lineRule="auto"/>
              <w:jc w:val="center"/>
              <w:rPr>
                <w:rFonts w:ascii="Cambria" w:hAnsi="Cambria" w:cs="Arial"/>
                <w:b/>
                <w:sz w:val="20"/>
                <w:szCs w:val="20"/>
              </w:rPr>
            </w:pPr>
            <w:r w:rsidRPr="000804A1">
              <w:rPr>
                <w:rFonts w:ascii="Cambria" w:hAnsi="Cambria" w:cs="Arial"/>
                <w:b/>
                <w:sz w:val="20"/>
                <w:szCs w:val="20"/>
              </w:rPr>
              <w:t>2017</w:t>
            </w:r>
          </w:p>
        </w:tc>
        <w:tc>
          <w:tcPr>
            <w:tcW w:w="1013" w:type="dxa"/>
            <w:shd w:val="clear" w:color="auto" w:fill="F2F2F2" w:themeFill="background1" w:themeFillShade="F2"/>
            <w:vAlign w:val="center"/>
          </w:tcPr>
          <w:p w14:paraId="7A66A300" w14:textId="77777777" w:rsidR="00F7303A" w:rsidRPr="000804A1" w:rsidRDefault="00F7303A" w:rsidP="00F7303A">
            <w:pPr>
              <w:spacing w:after="0" w:line="240" w:lineRule="auto"/>
              <w:jc w:val="center"/>
              <w:rPr>
                <w:rFonts w:ascii="Cambria" w:hAnsi="Cambria" w:cs="Arial"/>
                <w:b/>
                <w:sz w:val="20"/>
                <w:szCs w:val="20"/>
              </w:rPr>
            </w:pPr>
            <w:r w:rsidRPr="000804A1">
              <w:rPr>
                <w:rFonts w:ascii="Cambria" w:hAnsi="Cambria" w:cs="Arial"/>
                <w:b/>
                <w:sz w:val="20"/>
                <w:szCs w:val="20"/>
              </w:rPr>
              <w:t>2018</w:t>
            </w:r>
          </w:p>
        </w:tc>
        <w:tc>
          <w:tcPr>
            <w:tcW w:w="1013" w:type="dxa"/>
            <w:shd w:val="clear" w:color="auto" w:fill="F2F2F2" w:themeFill="background1" w:themeFillShade="F2"/>
            <w:vAlign w:val="center"/>
          </w:tcPr>
          <w:p w14:paraId="4E882BF6" w14:textId="77777777" w:rsidR="00F7303A" w:rsidRPr="000804A1" w:rsidRDefault="00F7303A" w:rsidP="00F7303A">
            <w:pPr>
              <w:spacing w:after="0" w:line="240" w:lineRule="auto"/>
              <w:jc w:val="center"/>
              <w:rPr>
                <w:rFonts w:ascii="Cambria" w:hAnsi="Cambria" w:cs="Arial"/>
                <w:b/>
                <w:sz w:val="20"/>
                <w:szCs w:val="20"/>
              </w:rPr>
            </w:pPr>
            <w:r w:rsidRPr="000804A1">
              <w:rPr>
                <w:rFonts w:ascii="Cambria" w:hAnsi="Cambria" w:cs="Arial"/>
                <w:b/>
                <w:sz w:val="20"/>
                <w:szCs w:val="20"/>
              </w:rPr>
              <w:t>2019</w:t>
            </w:r>
          </w:p>
        </w:tc>
        <w:tc>
          <w:tcPr>
            <w:tcW w:w="1013" w:type="dxa"/>
            <w:tcBorders>
              <w:left w:val="single" w:sz="4" w:space="0" w:color="auto"/>
            </w:tcBorders>
            <w:shd w:val="clear" w:color="auto" w:fill="F2F2F2" w:themeFill="background1" w:themeFillShade="F2"/>
            <w:vAlign w:val="center"/>
          </w:tcPr>
          <w:p w14:paraId="590B6B09" w14:textId="77777777" w:rsidR="00F7303A" w:rsidRPr="000804A1" w:rsidRDefault="00F7303A" w:rsidP="00F7303A">
            <w:pPr>
              <w:spacing w:after="0" w:line="240" w:lineRule="auto"/>
              <w:jc w:val="center"/>
              <w:rPr>
                <w:rFonts w:ascii="Cambria" w:hAnsi="Cambria" w:cs="Arial"/>
                <w:b/>
                <w:sz w:val="20"/>
                <w:szCs w:val="20"/>
              </w:rPr>
            </w:pPr>
            <w:r w:rsidRPr="000804A1">
              <w:rPr>
                <w:rFonts w:ascii="Cambria" w:hAnsi="Cambria" w:cs="Arial"/>
                <w:b/>
                <w:sz w:val="20"/>
                <w:szCs w:val="20"/>
              </w:rPr>
              <w:t>2020</w:t>
            </w:r>
          </w:p>
        </w:tc>
        <w:tc>
          <w:tcPr>
            <w:tcW w:w="1013" w:type="dxa"/>
            <w:tcBorders>
              <w:left w:val="single" w:sz="4" w:space="0" w:color="auto"/>
            </w:tcBorders>
            <w:shd w:val="clear" w:color="auto" w:fill="F2F2F2" w:themeFill="background1" w:themeFillShade="F2"/>
            <w:vAlign w:val="center"/>
          </w:tcPr>
          <w:p w14:paraId="26161CFA" w14:textId="77777777" w:rsidR="00F7303A" w:rsidRPr="000804A1" w:rsidRDefault="00F7303A" w:rsidP="00F7303A">
            <w:pPr>
              <w:spacing w:after="0" w:line="240" w:lineRule="auto"/>
              <w:jc w:val="center"/>
              <w:rPr>
                <w:rFonts w:ascii="Cambria" w:hAnsi="Cambria" w:cs="Arial"/>
                <w:b/>
                <w:sz w:val="20"/>
                <w:szCs w:val="20"/>
              </w:rPr>
            </w:pPr>
            <w:r w:rsidRPr="000804A1">
              <w:rPr>
                <w:rFonts w:ascii="Cambria" w:hAnsi="Cambria" w:cs="Arial"/>
                <w:b/>
                <w:sz w:val="20"/>
                <w:szCs w:val="20"/>
              </w:rPr>
              <w:t>2021</w:t>
            </w:r>
          </w:p>
        </w:tc>
      </w:tr>
      <w:tr w:rsidR="009C6D0B" w:rsidRPr="000804A1" w14:paraId="7D8DF0B7" w14:textId="77777777" w:rsidTr="00854C02">
        <w:trPr>
          <w:trHeight w:val="397"/>
          <w:jc w:val="center"/>
        </w:trPr>
        <w:tc>
          <w:tcPr>
            <w:tcW w:w="40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4D6B02" w14:textId="77777777" w:rsidR="009C6D0B" w:rsidRPr="000804A1" w:rsidRDefault="009C6D0B" w:rsidP="009C6D0B">
            <w:pPr>
              <w:spacing w:after="0" w:line="240" w:lineRule="auto"/>
              <w:jc w:val="center"/>
              <w:rPr>
                <w:rFonts w:ascii="Cambria" w:hAnsi="Cambria" w:cs="Arial"/>
                <w:sz w:val="20"/>
                <w:szCs w:val="20"/>
              </w:rPr>
            </w:pPr>
            <w:r w:rsidRPr="000804A1">
              <w:rPr>
                <w:rFonts w:ascii="Cambria" w:hAnsi="Cambria" w:cs="Arial"/>
                <w:sz w:val="20"/>
                <w:szCs w:val="20"/>
              </w:rPr>
              <w:t>lesistość w %</w:t>
            </w:r>
          </w:p>
        </w:tc>
        <w:tc>
          <w:tcPr>
            <w:tcW w:w="10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0EE38C" w14:textId="18DE2932" w:rsidR="009C6D0B" w:rsidRPr="000804A1" w:rsidRDefault="009C6D0B" w:rsidP="00854C02">
            <w:pPr>
              <w:spacing w:after="0" w:line="240" w:lineRule="auto"/>
              <w:jc w:val="center"/>
              <w:rPr>
                <w:rFonts w:ascii="Cambria" w:hAnsi="Cambria" w:cs="Arial"/>
                <w:sz w:val="20"/>
                <w:szCs w:val="20"/>
              </w:rPr>
            </w:pPr>
            <w:r w:rsidRPr="000804A1">
              <w:rPr>
                <w:rFonts w:ascii="Cambria" w:hAnsi="Cambria" w:cs="Arial"/>
                <w:sz w:val="20"/>
                <w:szCs w:val="20"/>
              </w:rPr>
              <w:t>8,1</w:t>
            </w:r>
          </w:p>
        </w:tc>
        <w:tc>
          <w:tcPr>
            <w:tcW w:w="10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3C5810" w14:textId="1DDF2E8B" w:rsidR="009C6D0B" w:rsidRPr="000804A1" w:rsidRDefault="009C6D0B" w:rsidP="00854C02">
            <w:pPr>
              <w:spacing w:after="0" w:line="240" w:lineRule="auto"/>
              <w:jc w:val="center"/>
              <w:rPr>
                <w:rFonts w:ascii="Cambria" w:hAnsi="Cambria" w:cs="Arial"/>
                <w:sz w:val="20"/>
                <w:szCs w:val="20"/>
              </w:rPr>
            </w:pPr>
            <w:r w:rsidRPr="000804A1">
              <w:rPr>
                <w:rFonts w:ascii="Cambria" w:hAnsi="Cambria" w:cs="Arial"/>
                <w:sz w:val="20"/>
                <w:szCs w:val="20"/>
              </w:rPr>
              <w:t>8,1</w:t>
            </w:r>
          </w:p>
        </w:tc>
        <w:tc>
          <w:tcPr>
            <w:tcW w:w="10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0B2E5C" w14:textId="160959FF" w:rsidR="009C6D0B" w:rsidRPr="000804A1" w:rsidRDefault="009C6D0B" w:rsidP="00854C02">
            <w:pPr>
              <w:spacing w:after="0" w:line="240" w:lineRule="auto"/>
              <w:jc w:val="center"/>
              <w:rPr>
                <w:rFonts w:ascii="Cambria" w:hAnsi="Cambria" w:cs="Arial"/>
                <w:sz w:val="20"/>
                <w:szCs w:val="20"/>
              </w:rPr>
            </w:pPr>
            <w:r w:rsidRPr="000804A1">
              <w:rPr>
                <w:rFonts w:ascii="Cambria" w:hAnsi="Cambria" w:cs="Arial"/>
                <w:sz w:val="20"/>
                <w:szCs w:val="20"/>
              </w:rPr>
              <w:t>8,0</w:t>
            </w:r>
          </w:p>
        </w:tc>
        <w:tc>
          <w:tcPr>
            <w:tcW w:w="10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FE6360" w14:textId="7FCE5AC2" w:rsidR="009C6D0B" w:rsidRPr="000804A1" w:rsidRDefault="009C6D0B" w:rsidP="00854C02">
            <w:pPr>
              <w:spacing w:after="0" w:line="240" w:lineRule="auto"/>
              <w:jc w:val="center"/>
              <w:rPr>
                <w:rFonts w:ascii="Cambria" w:hAnsi="Cambria" w:cs="Arial"/>
                <w:sz w:val="20"/>
                <w:szCs w:val="20"/>
              </w:rPr>
            </w:pPr>
            <w:r w:rsidRPr="000804A1">
              <w:rPr>
                <w:rFonts w:ascii="Cambria" w:hAnsi="Cambria" w:cs="Arial"/>
                <w:sz w:val="20"/>
                <w:szCs w:val="20"/>
              </w:rPr>
              <w:t>8,0</w:t>
            </w:r>
          </w:p>
        </w:tc>
        <w:tc>
          <w:tcPr>
            <w:tcW w:w="10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373F8D" w14:textId="2A7CBD7D" w:rsidR="009C6D0B" w:rsidRPr="000804A1" w:rsidRDefault="009C6D0B" w:rsidP="00854C02">
            <w:pPr>
              <w:spacing w:after="0" w:line="240" w:lineRule="auto"/>
              <w:jc w:val="center"/>
              <w:rPr>
                <w:rFonts w:ascii="Cambria" w:hAnsi="Cambria" w:cs="Arial"/>
                <w:sz w:val="20"/>
                <w:szCs w:val="20"/>
              </w:rPr>
            </w:pPr>
            <w:r w:rsidRPr="000804A1">
              <w:rPr>
                <w:rFonts w:ascii="Cambria" w:hAnsi="Cambria" w:cs="Arial"/>
                <w:sz w:val="20"/>
                <w:szCs w:val="20"/>
              </w:rPr>
              <w:t>8,0</w:t>
            </w:r>
          </w:p>
        </w:tc>
      </w:tr>
      <w:tr w:rsidR="00854C02" w:rsidRPr="000804A1" w14:paraId="50BFC97A" w14:textId="77777777" w:rsidTr="00854C02">
        <w:trPr>
          <w:trHeight w:val="397"/>
          <w:jc w:val="center"/>
        </w:trPr>
        <w:tc>
          <w:tcPr>
            <w:tcW w:w="4013" w:type="dxa"/>
            <w:tcBorders>
              <w:top w:val="nil"/>
              <w:left w:val="single" w:sz="4" w:space="0" w:color="000000"/>
              <w:bottom w:val="single" w:sz="4" w:space="0" w:color="000000"/>
              <w:right w:val="single" w:sz="4" w:space="0" w:color="000000"/>
            </w:tcBorders>
            <w:shd w:val="clear" w:color="auto" w:fill="auto"/>
            <w:vAlign w:val="center"/>
          </w:tcPr>
          <w:p w14:paraId="49589D48" w14:textId="77777777" w:rsidR="00854C02" w:rsidRPr="000804A1" w:rsidRDefault="00854C02" w:rsidP="00854C02">
            <w:pPr>
              <w:spacing w:after="0" w:line="240" w:lineRule="auto"/>
              <w:jc w:val="center"/>
              <w:rPr>
                <w:rFonts w:ascii="Cambria" w:hAnsi="Cambria" w:cs="Arial"/>
                <w:sz w:val="20"/>
                <w:szCs w:val="20"/>
              </w:rPr>
            </w:pPr>
            <w:r w:rsidRPr="000804A1">
              <w:rPr>
                <w:rFonts w:ascii="Cambria" w:hAnsi="Cambria" w:cs="Arial"/>
                <w:sz w:val="20"/>
                <w:szCs w:val="20"/>
              </w:rPr>
              <w:t>grunty leśne publiczne ogółem [ha]</w:t>
            </w:r>
          </w:p>
        </w:tc>
        <w:tc>
          <w:tcPr>
            <w:tcW w:w="10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96B649" w14:textId="463BD7AF" w:rsidR="00854C02" w:rsidRPr="000804A1" w:rsidRDefault="00854C02" w:rsidP="00854C02">
            <w:pPr>
              <w:spacing w:after="0" w:line="240" w:lineRule="auto"/>
              <w:jc w:val="center"/>
              <w:rPr>
                <w:rFonts w:ascii="Cambria" w:hAnsi="Cambria" w:cs="Arial"/>
                <w:sz w:val="20"/>
                <w:szCs w:val="20"/>
              </w:rPr>
            </w:pPr>
            <w:r w:rsidRPr="000804A1">
              <w:rPr>
                <w:rFonts w:ascii="Cambria" w:hAnsi="Cambria" w:cs="Arial"/>
                <w:sz w:val="20"/>
                <w:szCs w:val="20"/>
              </w:rPr>
              <w:t>117,53</w:t>
            </w:r>
          </w:p>
        </w:tc>
        <w:tc>
          <w:tcPr>
            <w:tcW w:w="10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DBF446" w14:textId="00CE2B58" w:rsidR="00854C02" w:rsidRPr="000804A1" w:rsidRDefault="00854C02" w:rsidP="00854C02">
            <w:pPr>
              <w:spacing w:after="0" w:line="240" w:lineRule="auto"/>
              <w:jc w:val="center"/>
              <w:rPr>
                <w:rFonts w:ascii="Cambria" w:hAnsi="Cambria" w:cs="Arial"/>
                <w:sz w:val="20"/>
                <w:szCs w:val="20"/>
              </w:rPr>
            </w:pPr>
            <w:r w:rsidRPr="000804A1">
              <w:rPr>
                <w:rFonts w:ascii="Cambria" w:hAnsi="Cambria" w:cs="Arial"/>
                <w:sz w:val="20"/>
                <w:szCs w:val="20"/>
              </w:rPr>
              <w:t>117,53</w:t>
            </w:r>
          </w:p>
        </w:tc>
        <w:tc>
          <w:tcPr>
            <w:tcW w:w="10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36EE87" w14:textId="00618F7C" w:rsidR="00854C02" w:rsidRPr="000804A1" w:rsidRDefault="00854C02" w:rsidP="00854C02">
            <w:pPr>
              <w:spacing w:after="0" w:line="240" w:lineRule="auto"/>
              <w:jc w:val="center"/>
              <w:rPr>
                <w:rFonts w:ascii="Cambria" w:hAnsi="Cambria" w:cs="Arial"/>
                <w:sz w:val="20"/>
                <w:szCs w:val="20"/>
              </w:rPr>
            </w:pPr>
            <w:r w:rsidRPr="000804A1">
              <w:rPr>
                <w:rFonts w:ascii="Cambria" w:hAnsi="Cambria" w:cs="Arial"/>
                <w:sz w:val="20"/>
                <w:szCs w:val="20"/>
              </w:rPr>
              <w:t>117,53</w:t>
            </w:r>
          </w:p>
        </w:tc>
        <w:tc>
          <w:tcPr>
            <w:tcW w:w="10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69ADB9" w14:textId="39CA4A96" w:rsidR="00854C02" w:rsidRPr="000804A1" w:rsidRDefault="00854C02" w:rsidP="00854C02">
            <w:pPr>
              <w:spacing w:after="0" w:line="240" w:lineRule="auto"/>
              <w:jc w:val="center"/>
              <w:rPr>
                <w:rFonts w:ascii="Cambria" w:hAnsi="Cambria" w:cs="Arial"/>
                <w:sz w:val="20"/>
                <w:szCs w:val="20"/>
              </w:rPr>
            </w:pPr>
            <w:r w:rsidRPr="000804A1">
              <w:rPr>
                <w:rFonts w:ascii="Cambria" w:hAnsi="Cambria" w:cs="Arial"/>
                <w:sz w:val="20"/>
                <w:szCs w:val="20"/>
              </w:rPr>
              <w:t>117,53</w:t>
            </w:r>
          </w:p>
        </w:tc>
        <w:tc>
          <w:tcPr>
            <w:tcW w:w="10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3A75A4" w14:textId="209C26DC" w:rsidR="00854C02" w:rsidRPr="000804A1" w:rsidRDefault="00854C02" w:rsidP="00854C02">
            <w:pPr>
              <w:spacing w:after="0" w:line="240" w:lineRule="auto"/>
              <w:jc w:val="center"/>
              <w:rPr>
                <w:rFonts w:ascii="Cambria" w:hAnsi="Cambria" w:cs="Arial"/>
                <w:sz w:val="20"/>
                <w:szCs w:val="20"/>
              </w:rPr>
            </w:pPr>
            <w:r w:rsidRPr="000804A1">
              <w:rPr>
                <w:rFonts w:ascii="Cambria" w:hAnsi="Cambria" w:cs="Arial"/>
                <w:sz w:val="20"/>
                <w:szCs w:val="20"/>
              </w:rPr>
              <w:t>116,72</w:t>
            </w:r>
          </w:p>
        </w:tc>
      </w:tr>
      <w:tr w:rsidR="00854C02" w:rsidRPr="000804A1" w14:paraId="7F91BE17" w14:textId="77777777" w:rsidTr="00854C02">
        <w:trPr>
          <w:trHeight w:val="397"/>
          <w:jc w:val="center"/>
        </w:trPr>
        <w:tc>
          <w:tcPr>
            <w:tcW w:w="4013" w:type="dxa"/>
            <w:tcBorders>
              <w:top w:val="nil"/>
              <w:left w:val="single" w:sz="4" w:space="0" w:color="000000"/>
              <w:bottom w:val="single" w:sz="4" w:space="0" w:color="000000"/>
              <w:right w:val="single" w:sz="4" w:space="0" w:color="000000"/>
            </w:tcBorders>
            <w:shd w:val="clear" w:color="auto" w:fill="auto"/>
            <w:vAlign w:val="center"/>
          </w:tcPr>
          <w:p w14:paraId="68A1304C" w14:textId="77777777" w:rsidR="00854C02" w:rsidRPr="000804A1" w:rsidRDefault="00854C02" w:rsidP="00854C02">
            <w:pPr>
              <w:spacing w:after="0" w:line="240" w:lineRule="auto"/>
              <w:jc w:val="center"/>
              <w:rPr>
                <w:rFonts w:ascii="Cambria" w:hAnsi="Cambria" w:cs="Arial"/>
                <w:sz w:val="20"/>
                <w:szCs w:val="20"/>
              </w:rPr>
            </w:pPr>
            <w:r w:rsidRPr="000804A1">
              <w:rPr>
                <w:rFonts w:ascii="Cambria" w:hAnsi="Cambria" w:cs="Arial"/>
                <w:sz w:val="20"/>
                <w:szCs w:val="20"/>
              </w:rPr>
              <w:t>grunty leśne publiczne Skarbu Państwa [ha]</w:t>
            </w:r>
          </w:p>
        </w:tc>
        <w:tc>
          <w:tcPr>
            <w:tcW w:w="1013" w:type="dxa"/>
            <w:tcBorders>
              <w:top w:val="nil"/>
              <w:left w:val="single" w:sz="4" w:space="0" w:color="000000"/>
              <w:bottom w:val="single" w:sz="4" w:space="0" w:color="000000"/>
              <w:right w:val="single" w:sz="4" w:space="0" w:color="000000"/>
            </w:tcBorders>
            <w:shd w:val="clear" w:color="auto" w:fill="auto"/>
            <w:vAlign w:val="center"/>
          </w:tcPr>
          <w:p w14:paraId="0AC6D1CB" w14:textId="218B8324" w:rsidR="00854C02" w:rsidRPr="000804A1" w:rsidRDefault="00854C02" w:rsidP="00854C02">
            <w:pPr>
              <w:spacing w:after="0" w:line="240" w:lineRule="auto"/>
              <w:jc w:val="center"/>
              <w:rPr>
                <w:rFonts w:ascii="Cambria" w:hAnsi="Cambria" w:cs="Arial"/>
                <w:sz w:val="20"/>
                <w:szCs w:val="20"/>
              </w:rPr>
            </w:pPr>
            <w:r w:rsidRPr="000804A1">
              <w:rPr>
                <w:rFonts w:ascii="Cambria" w:hAnsi="Cambria" w:cs="Arial"/>
                <w:sz w:val="20"/>
                <w:szCs w:val="20"/>
              </w:rPr>
              <w:t>45,05</w:t>
            </w:r>
          </w:p>
        </w:tc>
        <w:tc>
          <w:tcPr>
            <w:tcW w:w="1013" w:type="dxa"/>
            <w:tcBorders>
              <w:top w:val="nil"/>
              <w:left w:val="single" w:sz="4" w:space="0" w:color="000000"/>
              <w:bottom w:val="single" w:sz="4" w:space="0" w:color="000000"/>
              <w:right w:val="single" w:sz="4" w:space="0" w:color="000000"/>
            </w:tcBorders>
            <w:shd w:val="clear" w:color="auto" w:fill="auto"/>
            <w:vAlign w:val="center"/>
          </w:tcPr>
          <w:p w14:paraId="086B07BB" w14:textId="0032BEEB" w:rsidR="00854C02" w:rsidRPr="000804A1" w:rsidRDefault="00854C02" w:rsidP="00854C02">
            <w:pPr>
              <w:spacing w:after="0" w:line="240" w:lineRule="auto"/>
              <w:jc w:val="center"/>
              <w:rPr>
                <w:rFonts w:ascii="Cambria" w:hAnsi="Cambria" w:cs="Arial"/>
                <w:sz w:val="20"/>
                <w:szCs w:val="20"/>
              </w:rPr>
            </w:pPr>
            <w:r w:rsidRPr="000804A1">
              <w:rPr>
                <w:rFonts w:ascii="Cambria" w:hAnsi="Cambria" w:cs="Arial"/>
                <w:sz w:val="20"/>
                <w:szCs w:val="20"/>
              </w:rPr>
              <w:t>45,05</w:t>
            </w:r>
          </w:p>
        </w:tc>
        <w:tc>
          <w:tcPr>
            <w:tcW w:w="1013" w:type="dxa"/>
            <w:tcBorders>
              <w:top w:val="nil"/>
              <w:left w:val="single" w:sz="4" w:space="0" w:color="000000"/>
              <w:bottom w:val="single" w:sz="4" w:space="0" w:color="000000"/>
              <w:right w:val="single" w:sz="4" w:space="0" w:color="000000"/>
            </w:tcBorders>
            <w:shd w:val="clear" w:color="auto" w:fill="auto"/>
            <w:vAlign w:val="center"/>
          </w:tcPr>
          <w:p w14:paraId="0D144024" w14:textId="35D2F1BF" w:rsidR="00854C02" w:rsidRPr="000804A1" w:rsidRDefault="00854C02" w:rsidP="00854C02">
            <w:pPr>
              <w:spacing w:after="0" w:line="240" w:lineRule="auto"/>
              <w:jc w:val="center"/>
              <w:rPr>
                <w:rFonts w:ascii="Cambria" w:hAnsi="Cambria" w:cs="Arial"/>
                <w:sz w:val="20"/>
                <w:szCs w:val="20"/>
              </w:rPr>
            </w:pPr>
            <w:r w:rsidRPr="000804A1">
              <w:rPr>
                <w:rFonts w:ascii="Cambria" w:hAnsi="Cambria" w:cs="Arial"/>
                <w:sz w:val="20"/>
                <w:szCs w:val="20"/>
              </w:rPr>
              <w:t>45,05</w:t>
            </w:r>
          </w:p>
        </w:tc>
        <w:tc>
          <w:tcPr>
            <w:tcW w:w="1013" w:type="dxa"/>
            <w:tcBorders>
              <w:top w:val="nil"/>
              <w:left w:val="single" w:sz="4" w:space="0" w:color="000000"/>
              <w:bottom w:val="single" w:sz="4" w:space="0" w:color="000000"/>
              <w:right w:val="single" w:sz="4" w:space="0" w:color="000000"/>
            </w:tcBorders>
            <w:shd w:val="clear" w:color="auto" w:fill="auto"/>
            <w:vAlign w:val="center"/>
          </w:tcPr>
          <w:p w14:paraId="5CED6930" w14:textId="789104F3" w:rsidR="00854C02" w:rsidRPr="000804A1" w:rsidRDefault="00854C02" w:rsidP="00854C02">
            <w:pPr>
              <w:spacing w:after="0" w:line="240" w:lineRule="auto"/>
              <w:jc w:val="center"/>
              <w:rPr>
                <w:rFonts w:ascii="Cambria" w:hAnsi="Cambria" w:cs="Arial"/>
                <w:sz w:val="20"/>
                <w:szCs w:val="20"/>
              </w:rPr>
            </w:pPr>
            <w:r w:rsidRPr="000804A1">
              <w:rPr>
                <w:rFonts w:ascii="Cambria" w:hAnsi="Cambria" w:cs="Arial"/>
                <w:sz w:val="20"/>
                <w:szCs w:val="20"/>
              </w:rPr>
              <w:t>45,05</w:t>
            </w:r>
          </w:p>
        </w:tc>
        <w:tc>
          <w:tcPr>
            <w:tcW w:w="1013" w:type="dxa"/>
            <w:tcBorders>
              <w:top w:val="nil"/>
              <w:left w:val="single" w:sz="4" w:space="0" w:color="000000"/>
              <w:bottom w:val="single" w:sz="4" w:space="0" w:color="000000"/>
              <w:right w:val="single" w:sz="4" w:space="0" w:color="000000"/>
            </w:tcBorders>
            <w:shd w:val="clear" w:color="auto" w:fill="auto"/>
            <w:vAlign w:val="center"/>
          </w:tcPr>
          <w:p w14:paraId="1AE9348D" w14:textId="6E77E153" w:rsidR="00854C02" w:rsidRPr="000804A1" w:rsidRDefault="00854C02" w:rsidP="00854C02">
            <w:pPr>
              <w:spacing w:after="0" w:line="240" w:lineRule="auto"/>
              <w:jc w:val="center"/>
              <w:rPr>
                <w:rFonts w:ascii="Cambria" w:hAnsi="Cambria" w:cs="Arial"/>
                <w:sz w:val="20"/>
                <w:szCs w:val="20"/>
              </w:rPr>
            </w:pPr>
            <w:r w:rsidRPr="000804A1">
              <w:rPr>
                <w:rFonts w:ascii="Cambria" w:hAnsi="Cambria" w:cs="Arial"/>
                <w:sz w:val="20"/>
                <w:szCs w:val="20"/>
              </w:rPr>
              <w:t>44,24</w:t>
            </w:r>
          </w:p>
        </w:tc>
      </w:tr>
      <w:tr w:rsidR="00854C02" w:rsidRPr="000804A1" w14:paraId="7A98B95D" w14:textId="77777777" w:rsidTr="00854C02">
        <w:trPr>
          <w:trHeight w:val="397"/>
          <w:jc w:val="center"/>
        </w:trPr>
        <w:tc>
          <w:tcPr>
            <w:tcW w:w="4013" w:type="dxa"/>
            <w:tcBorders>
              <w:top w:val="nil"/>
              <w:left w:val="single" w:sz="4" w:space="0" w:color="000000"/>
              <w:bottom w:val="single" w:sz="4" w:space="0" w:color="000000"/>
              <w:right w:val="single" w:sz="4" w:space="0" w:color="000000"/>
            </w:tcBorders>
            <w:shd w:val="clear" w:color="auto" w:fill="auto"/>
            <w:vAlign w:val="center"/>
          </w:tcPr>
          <w:p w14:paraId="7AEE9553" w14:textId="77777777" w:rsidR="00854C02" w:rsidRPr="000804A1" w:rsidRDefault="00854C02" w:rsidP="00854C02">
            <w:pPr>
              <w:spacing w:after="0" w:line="240" w:lineRule="auto"/>
              <w:jc w:val="center"/>
              <w:rPr>
                <w:rFonts w:ascii="Cambria" w:hAnsi="Cambria" w:cs="Arial"/>
                <w:sz w:val="20"/>
                <w:szCs w:val="20"/>
              </w:rPr>
            </w:pPr>
            <w:r w:rsidRPr="000804A1">
              <w:rPr>
                <w:rFonts w:ascii="Cambria" w:hAnsi="Cambria" w:cs="Arial"/>
                <w:sz w:val="20"/>
                <w:szCs w:val="20"/>
              </w:rPr>
              <w:t xml:space="preserve">grunty leśne publiczne Skarbu Państwa </w:t>
            </w:r>
          </w:p>
          <w:p w14:paraId="15367364" w14:textId="2DE37F13" w:rsidR="00854C02" w:rsidRPr="000804A1" w:rsidRDefault="00854C02" w:rsidP="00854C02">
            <w:pPr>
              <w:spacing w:after="0" w:line="240" w:lineRule="auto"/>
              <w:jc w:val="center"/>
              <w:rPr>
                <w:rFonts w:ascii="Cambria" w:hAnsi="Cambria" w:cs="Arial"/>
                <w:sz w:val="20"/>
                <w:szCs w:val="20"/>
              </w:rPr>
            </w:pPr>
            <w:r w:rsidRPr="000804A1">
              <w:rPr>
                <w:rFonts w:ascii="Cambria" w:hAnsi="Cambria" w:cs="Arial"/>
                <w:sz w:val="20"/>
                <w:szCs w:val="20"/>
              </w:rPr>
              <w:t>w zarządzie Lasów Państwowych [ha]</w:t>
            </w:r>
          </w:p>
        </w:tc>
        <w:tc>
          <w:tcPr>
            <w:tcW w:w="1013" w:type="dxa"/>
            <w:tcBorders>
              <w:top w:val="nil"/>
              <w:left w:val="single" w:sz="4" w:space="0" w:color="000000"/>
              <w:bottom w:val="single" w:sz="4" w:space="0" w:color="000000"/>
              <w:right w:val="single" w:sz="4" w:space="0" w:color="000000"/>
            </w:tcBorders>
            <w:shd w:val="clear" w:color="auto" w:fill="auto"/>
            <w:vAlign w:val="center"/>
          </w:tcPr>
          <w:p w14:paraId="64F580B1" w14:textId="080C2185" w:rsidR="00854C02" w:rsidRPr="000804A1" w:rsidRDefault="00854C02" w:rsidP="00854C02">
            <w:pPr>
              <w:spacing w:after="0" w:line="240" w:lineRule="auto"/>
              <w:jc w:val="center"/>
              <w:rPr>
                <w:rFonts w:ascii="Cambria" w:hAnsi="Cambria" w:cs="Arial"/>
                <w:sz w:val="20"/>
                <w:szCs w:val="20"/>
              </w:rPr>
            </w:pPr>
            <w:r w:rsidRPr="000804A1">
              <w:rPr>
                <w:rFonts w:ascii="Cambria" w:hAnsi="Cambria" w:cs="Arial"/>
                <w:sz w:val="20"/>
                <w:szCs w:val="20"/>
              </w:rPr>
              <w:t>40,82</w:t>
            </w:r>
          </w:p>
        </w:tc>
        <w:tc>
          <w:tcPr>
            <w:tcW w:w="1013" w:type="dxa"/>
            <w:tcBorders>
              <w:top w:val="nil"/>
              <w:left w:val="single" w:sz="4" w:space="0" w:color="000000"/>
              <w:bottom w:val="single" w:sz="4" w:space="0" w:color="000000"/>
              <w:right w:val="single" w:sz="4" w:space="0" w:color="000000"/>
            </w:tcBorders>
            <w:shd w:val="clear" w:color="auto" w:fill="auto"/>
            <w:vAlign w:val="center"/>
          </w:tcPr>
          <w:p w14:paraId="3956FD70" w14:textId="546EA23D" w:rsidR="00854C02" w:rsidRPr="000804A1" w:rsidRDefault="00854C02" w:rsidP="00854C02">
            <w:pPr>
              <w:spacing w:after="0" w:line="240" w:lineRule="auto"/>
              <w:jc w:val="center"/>
              <w:rPr>
                <w:rFonts w:ascii="Cambria" w:hAnsi="Cambria" w:cs="Arial"/>
                <w:sz w:val="20"/>
                <w:szCs w:val="20"/>
              </w:rPr>
            </w:pPr>
            <w:r w:rsidRPr="000804A1">
              <w:rPr>
                <w:rFonts w:ascii="Cambria" w:hAnsi="Cambria" w:cs="Arial"/>
                <w:sz w:val="20"/>
                <w:szCs w:val="20"/>
              </w:rPr>
              <w:t>40,82</w:t>
            </w:r>
          </w:p>
        </w:tc>
        <w:tc>
          <w:tcPr>
            <w:tcW w:w="1013" w:type="dxa"/>
            <w:tcBorders>
              <w:top w:val="nil"/>
              <w:left w:val="single" w:sz="4" w:space="0" w:color="000000"/>
              <w:bottom w:val="single" w:sz="4" w:space="0" w:color="000000"/>
              <w:right w:val="single" w:sz="4" w:space="0" w:color="000000"/>
            </w:tcBorders>
            <w:shd w:val="clear" w:color="auto" w:fill="auto"/>
            <w:vAlign w:val="center"/>
          </w:tcPr>
          <w:p w14:paraId="5945842F" w14:textId="3352DD78" w:rsidR="00854C02" w:rsidRPr="000804A1" w:rsidRDefault="00854C02" w:rsidP="00854C02">
            <w:pPr>
              <w:spacing w:after="0" w:line="240" w:lineRule="auto"/>
              <w:jc w:val="center"/>
              <w:rPr>
                <w:rFonts w:ascii="Cambria" w:hAnsi="Cambria" w:cs="Arial"/>
                <w:sz w:val="20"/>
                <w:szCs w:val="20"/>
              </w:rPr>
            </w:pPr>
            <w:r w:rsidRPr="000804A1">
              <w:rPr>
                <w:rFonts w:ascii="Cambria" w:hAnsi="Cambria" w:cs="Arial"/>
                <w:sz w:val="20"/>
                <w:szCs w:val="20"/>
              </w:rPr>
              <w:t>40,82</w:t>
            </w:r>
          </w:p>
        </w:tc>
        <w:tc>
          <w:tcPr>
            <w:tcW w:w="1013" w:type="dxa"/>
            <w:tcBorders>
              <w:top w:val="nil"/>
              <w:left w:val="single" w:sz="4" w:space="0" w:color="000000"/>
              <w:bottom w:val="single" w:sz="4" w:space="0" w:color="000000"/>
              <w:right w:val="single" w:sz="4" w:space="0" w:color="000000"/>
            </w:tcBorders>
            <w:shd w:val="clear" w:color="auto" w:fill="auto"/>
            <w:vAlign w:val="center"/>
          </w:tcPr>
          <w:p w14:paraId="5AECD863" w14:textId="0D07203C" w:rsidR="00854C02" w:rsidRPr="000804A1" w:rsidRDefault="00854C02" w:rsidP="00854C02">
            <w:pPr>
              <w:spacing w:after="0" w:line="240" w:lineRule="auto"/>
              <w:jc w:val="center"/>
              <w:rPr>
                <w:rFonts w:ascii="Cambria" w:hAnsi="Cambria" w:cs="Arial"/>
                <w:sz w:val="20"/>
                <w:szCs w:val="20"/>
              </w:rPr>
            </w:pPr>
            <w:r w:rsidRPr="000804A1">
              <w:rPr>
                <w:rFonts w:ascii="Cambria" w:hAnsi="Cambria" w:cs="Arial"/>
                <w:sz w:val="20"/>
                <w:szCs w:val="20"/>
              </w:rPr>
              <w:t>40,82</w:t>
            </w:r>
          </w:p>
        </w:tc>
        <w:tc>
          <w:tcPr>
            <w:tcW w:w="1013" w:type="dxa"/>
            <w:tcBorders>
              <w:top w:val="nil"/>
              <w:left w:val="single" w:sz="4" w:space="0" w:color="000000"/>
              <w:bottom w:val="single" w:sz="4" w:space="0" w:color="000000"/>
              <w:right w:val="single" w:sz="4" w:space="0" w:color="000000"/>
            </w:tcBorders>
            <w:shd w:val="clear" w:color="auto" w:fill="auto"/>
            <w:vAlign w:val="center"/>
          </w:tcPr>
          <w:p w14:paraId="4B363B96" w14:textId="656C56E4" w:rsidR="00854C02" w:rsidRPr="000804A1" w:rsidRDefault="00854C02" w:rsidP="00854C02">
            <w:pPr>
              <w:spacing w:after="0" w:line="240" w:lineRule="auto"/>
              <w:jc w:val="center"/>
              <w:rPr>
                <w:rFonts w:ascii="Cambria" w:hAnsi="Cambria" w:cs="Arial"/>
                <w:sz w:val="20"/>
                <w:szCs w:val="20"/>
              </w:rPr>
            </w:pPr>
            <w:r w:rsidRPr="000804A1">
              <w:rPr>
                <w:rFonts w:ascii="Cambria" w:hAnsi="Cambria" w:cs="Arial"/>
                <w:sz w:val="20"/>
                <w:szCs w:val="20"/>
              </w:rPr>
              <w:t>40,82</w:t>
            </w:r>
          </w:p>
        </w:tc>
      </w:tr>
      <w:tr w:rsidR="00854C02" w:rsidRPr="000804A1" w14:paraId="1D80DA84" w14:textId="77777777" w:rsidTr="00854C02">
        <w:trPr>
          <w:trHeight w:val="397"/>
          <w:jc w:val="center"/>
        </w:trPr>
        <w:tc>
          <w:tcPr>
            <w:tcW w:w="4013" w:type="dxa"/>
            <w:tcBorders>
              <w:top w:val="nil"/>
              <w:left w:val="single" w:sz="4" w:space="0" w:color="000000"/>
              <w:bottom w:val="single" w:sz="4" w:space="0" w:color="000000"/>
              <w:right w:val="single" w:sz="4" w:space="0" w:color="000000"/>
            </w:tcBorders>
            <w:shd w:val="clear" w:color="auto" w:fill="auto"/>
            <w:vAlign w:val="center"/>
          </w:tcPr>
          <w:p w14:paraId="500C16C0" w14:textId="77777777" w:rsidR="00854C02" w:rsidRPr="000804A1" w:rsidRDefault="00854C02" w:rsidP="00854C02">
            <w:pPr>
              <w:spacing w:after="0" w:line="240" w:lineRule="auto"/>
              <w:jc w:val="center"/>
              <w:rPr>
                <w:rFonts w:ascii="Cambria" w:hAnsi="Cambria" w:cs="Arial"/>
                <w:sz w:val="20"/>
                <w:szCs w:val="20"/>
              </w:rPr>
            </w:pPr>
            <w:r w:rsidRPr="000804A1">
              <w:rPr>
                <w:rFonts w:ascii="Cambria" w:hAnsi="Cambria" w:cs="Arial"/>
                <w:sz w:val="20"/>
                <w:szCs w:val="20"/>
              </w:rPr>
              <w:t>grunty leśne prywatne [ha]</w:t>
            </w:r>
          </w:p>
        </w:tc>
        <w:tc>
          <w:tcPr>
            <w:tcW w:w="1013" w:type="dxa"/>
            <w:tcBorders>
              <w:top w:val="nil"/>
              <w:left w:val="single" w:sz="4" w:space="0" w:color="000000"/>
              <w:bottom w:val="single" w:sz="4" w:space="0" w:color="000000"/>
              <w:right w:val="single" w:sz="4" w:space="0" w:color="000000"/>
            </w:tcBorders>
            <w:shd w:val="clear" w:color="auto" w:fill="auto"/>
            <w:vAlign w:val="center"/>
          </w:tcPr>
          <w:p w14:paraId="7AD1A83A" w14:textId="084E5268" w:rsidR="00854C02" w:rsidRPr="000804A1" w:rsidRDefault="00854C02" w:rsidP="00854C02">
            <w:pPr>
              <w:spacing w:after="0" w:line="240" w:lineRule="auto"/>
              <w:jc w:val="center"/>
              <w:rPr>
                <w:rFonts w:ascii="Cambria" w:hAnsi="Cambria" w:cs="Arial"/>
                <w:sz w:val="20"/>
                <w:szCs w:val="20"/>
              </w:rPr>
            </w:pPr>
            <w:r w:rsidRPr="000804A1">
              <w:rPr>
                <w:rFonts w:ascii="Cambria" w:hAnsi="Cambria" w:cs="Arial"/>
                <w:sz w:val="20"/>
                <w:szCs w:val="20"/>
              </w:rPr>
              <w:t>6,35</w:t>
            </w:r>
          </w:p>
        </w:tc>
        <w:tc>
          <w:tcPr>
            <w:tcW w:w="1013" w:type="dxa"/>
            <w:tcBorders>
              <w:top w:val="nil"/>
              <w:left w:val="single" w:sz="4" w:space="0" w:color="000000"/>
              <w:bottom w:val="single" w:sz="4" w:space="0" w:color="000000"/>
              <w:right w:val="single" w:sz="4" w:space="0" w:color="000000"/>
            </w:tcBorders>
            <w:shd w:val="clear" w:color="auto" w:fill="auto"/>
            <w:vAlign w:val="center"/>
          </w:tcPr>
          <w:p w14:paraId="582FA929" w14:textId="3FBC10A3" w:rsidR="00854C02" w:rsidRPr="000804A1" w:rsidRDefault="00854C02" w:rsidP="00854C02">
            <w:pPr>
              <w:spacing w:after="0" w:line="240" w:lineRule="auto"/>
              <w:jc w:val="center"/>
              <w:rPr>
                <w:rFonts w:ascii="Cambria" w:hAnsi="Cambria" w:cs="Arial"/>
                <w:sz w:val="20"/>
                <w:szCs w:val="20"/>
              </w:rPr>
            </w:pPr>
            <w:r w:rsidRPr="000804A1">
              <w:rPr>
                <w:rFonts w:ascii="Cambria" w:hAnsi="Cambria" w:cs="Arial"/>
                <w:sz w:val="20"/>
                <w:szCs w:val="20"/>
              </w:rPr>
              <w:t>6,00</w:t>
            </w:r>
          </w:p>
        </w:tc>
        <w:tc>
          <w:tcPr>
            <w:tcW w:w="1013" w:type="dxa"/>
            <w:tcBorders>
              <w:top w:val="nil"/>
              <w:left w:val="single" w:sz="4" w:space="0" w:color="000000"/>
              <w:bottom w:val="single" w:sz="4" w:space="0" w:color="000000"/>
              <w:right w:val="single" w:sz="4" w:space="0" w:color="000000"/>
            </w:tcBorders>
            <w:shd w:val="clear" w:color="auto" w:fill="auto"/>
            <w:vAlign w:val="center"/>
          </w:tcPr>
          <w:p w14:paraId="37797FE8" w14:textId="2CD7012D" w:rsidR="00854C02" w:rsidRPr="000804A1" w:rsidRDefault="00854C02" w:rsidP="00854C02">
            <w:pPr>
              <w:spacing w:after="0" w:line="240" w:lineRule="auto"/>
              <w:jc w:val="center"/>
              <w:rPr>
                <w:rFonts w:ascii="Cambria" w:hAnsi="Cambria" w:cs="Arial"/>
                <w:sz w:val="20"/>
                <w:szCs w:val="20"/>
              </w:rPr>
            </w:pPr>
            <w:r w:rsidRPr="000804A1">
              <w:rPr>
                <w:rFonts w:ascii="Cambria" w:hAnsi="Cambria" w:cs="Arial"/>
                <w:sz w:val="20"/>
                <w:szCs w:val="20"/>
              </w:rPr>
              <w:t>5,00</w:t>
            </w:r>
          </w:p>
        </w:tc>
        <w:tc>
          <w:tcPr>
            <w:tcW w:w="1013" w:type="dxa"/>
            <w:tcBorders>
              <w:top w:val="nil"/>
              <w:left w:val="single" w:sz="4" w:space="0" w:color="000000"/>
              <w:bottom w:val="single" w:sz="4" w:space="0" w:color="000000"/>
              <w:right w:val="single" w:sz="4" w:space="0" w:color="000000"/>
            </w:tcBorders>
            <w:shd w:val="clear" w:color="auto" w:fill="auto"/>
            <w:vAlign w:val="center"/>
          </w:tcPr>
          <w:p w14:paraId="4B2CC458" w14:textId="4F54EB85" w:rsidR="00854C02" w:rsidRPr="000804A1" w:rsidRDefault="00854C02" w:rsidP="00854C02">
            <w:pPr>
              <w:spacing w:after="0" w:line="240" w:lineRule="auto"/>
              <w:jc w:val="center"/>
              <w:rPr>
                <w:rFonts w:ascii="Cambria" w:hAnsi="Cambria" w:cs="Arial"/>
                <w:sz w:val="20"/>
                <w:szCs w:val="20"/>
              </w:rPr>
            </w:pPr>
            <w:r w:rsidRPr="000804A1">
              <w:rPr>
                <w:rFonts w:ascii="Cambria" w:hAnsi="Cambria" w:cs="Arial"/>
                <w:sz w:val="20"/>
                <w:szCs w:val="20"/>
              </w:rPr>
              <w:t>5,00</w:t>
            </w:r>
          </w:p>
        </w:tc>
        <w:tc>
          <w:tcPr>
            <w:tcW w:w="1013" w:type="dxa"/>
            <w:tcBorders>
              <w:top w:val="nil"/>
              <w:left w:val="single" w:sz="4" w:space="0" w:color="000000"/>
              <w:bottom w:val="single" w:sz="4" w:space="0" w:color="000000"/>
              <w:right w:val="single" w:sz="4" w:space="0" w:color="000000"/>
            </w:tcBorders>
            <w:shd w:val="clear" w:color="auto" w:fill="auto"/>
            <w:vAlign w:val="center"/>
          </w:tcPr>
          <w:p w14:paraId="0F752E60" w14:textId="07DC34CC" w:rsidR="00854C02" w:rsidRPr="000804A1" w:rsidRDefault="00854C02" w:rsidP="00854C02">
            <w:pPr>
              <w:spacing w:after="0" w:line="240" w:lineRule="auto"/>
              <w:jc w:val="center"/>
              <w:rPr>
                <w:rFonts w:ascii="Cambria" w:hAnsi="Cambria" w:cs="Arial"/>
                <w:sz w:val="20"/>
                <w:szCs w:val="20"/>
              </w:rPr>
            </w:pPr>
            <w:r w:rsidRPr="000804A1">
              <w:rPr>
                <w:rFonts w:ascii="Cambria" w:hAnsi="Cambria" w:cs="Arial"/>
                <w:sz w:val="20"/>
                <w:szCs w:val="20"/>
              </w:rPr>
              <w:t>5,00</w:t>
            </w:r>
          </w:p>
        </w:tc>
      </w:tr>
      <w:tr w:rsidR="00854C02" w:rsidRPr="000804A1" w14:paraId="13650FFF" w14:textId="77777777" w:rsidTr="00854C02">
        <w:trPr>
          <w:trHeight w:val="397"/>
          <w:jc w:val="center"/>
        </w:trPr>
        <w:tc>
          <w:tcPr>
            <w:tcW w:w="4013" w:type="dxa"/>
            <w:tcBorders>
              <w:top w:val="single" w:sz="4" w:space="0" w:color="auto"/>
              <w:bottom w:val="single" w:sz="4" w:space="0" w:color="auto"/>
              <w:right w:val="single" w:sz="4" w:space="0" w:color="auto"/>
            </w:tcBorders>
            <w:shd w:val="clear" w:color="auto" w:fill="F2F2F2" w:themeFill="background1" w:themeFillShade="F2"/>
            <w:vAlign w:val="center"/>
          </w:tcPr>
          <w:p w14:paraId="734BB1EC" w14:textId="77777777" w:rsidR="00854C02" w:rsidRPr="000804A1" w:rsidRDefault="00854C02" w:rsidP="00854C02">
            <w:pPr>
              <w:spacing w:after="0" w:line="240" w:lineRule="auto"/>
              <w:jc w:val="center"/>
              <w:rPr>
                <w:rFonts w:ascii="Cambria" w:hAnsi="Cambria" w:cs="Arial"/>
                <w:b/>
                <w:sz w:val="20"/>
                <w:szCs w:val="20"/>
              </w:rPr>
            </w:pPr>
            <w:r w:rsidRPr="000804A1">
              <w:rPr>
                <w:rFonts w:ascii="Cambria" w:hAnsi="Cambria" w:cs="Arial"/>
                <w:b/>
                <w:sz w:val="20"/>
                <w:szCs w:val="20"/>
              </w:rPr>
              <w:t>Ogółem [ha]</w:t>
            </w:r>
          </w:p>
        </w:tc>
        <w:tc>
          <w:tcPr>
            <w:tcW w:w="1013" w:type="dxa"/>
            <w:tcBorders>
              <w:top w:val="single" w:sz="4" w:space="0" w:color="000000"/>
              <w:bottom w:val="single" w:sz="4" w:space="0" w:color="000000"/>
              <w:right w:val="single" w:sz="4" w:space="0" w:color="000000"/>
            </w:tcBorders>
            <w:shd w:val="clear" w:color="auto" w:fill="F2F2F2" w:themeFill="background1" w:themeFillShade="F2"/>
            <w:vAlign w:val="center"/>
          </w:tcPr>
          <w:p w14:paraId="39F59EE0" w14:textId="3145ED77" w:rsidR="00854C02" w:rsidRPr="000804A1" w:rsidRDefault="00854C02" w:rsidP="00854C02">
            <w:pPr>
              <w:spacing w:after="0" w:line="240" w:lineRule="auto"/>
              <w:jc w:val="center"/>
              <w:rPr>
                <w:rFonts w:ascii="Cambria" w:hAnsi="Cambria" w:cs="Arial"/>
                <w:b/>
                <w:sz w:val="20"/>
                <w:szCs w:val="20"/>
              </w:rPr>
            </w:pPr>
            <w:r w:rsidRPr="000804A1">
              <w:rPr>
                <w:rFonts w:ascii="Cambria" w:hAnsi="Cambria" w:cs="Arial"/>
                <w:b/>
                <w:sz w:val="20"/>
                <w:szCs w:val="20"/>
              </w:rPr>
              <w:t>123,88</w:t>
            </w:r>
          </w:p>
        </w:tc>
        <w:tc>
          <w:tcPr>
            <w:tcW w:w="1013" w:type="dxa"/>
            <w:tcBorders>
              <w:top w:val="single" w:sz="4" w:space="0" w:color="000000"/>
              <w:bottom w:val="single" w:sz="4" w:space="0" w:color="000000"/>
              <w:right w:val="single" w:sz="4" w:space="0" w:color="000000"/>
            </w:tcBorders>
            <w:shd w:val="clear" w:color="auto" w:fill="F2F2F2" w:themeFill="background1" w:themeFillShade="F2"/>
            <w:vAlign w:val="center"/>
          </w:tcPr>
          <w:p w14:paraId="1EDCBFD5" w14:textId="62B3C61F" w:rsidR="00854C02" w:rsidRPr="000804A1" w:rsidRDefault="00854C02" w:rsidP="00854C02">
            <w:pPr>
              <w:spacing w:after="0" w:line="240" w:lineRule="auto"/>
              <w:jc w:val="center"/>
              <w:rPr>
                <w:rFonts w:ascii="Cambria" w:hAnsi="Cambria" w:cs="Arial"/>
                <w:b/>
                <w:sz w:val="20"/>
                <w:szCs w:val="20"/>
              </w:rPr>
            </w:pPr>
            <w:r w:rsidRPr="000804A1">
              <w:rPr>
                <w:rFonts w:ascii="Cambria" w:hAnsi="Cambria" w:cs="Arial"/>
                <w:b/>
                <w:sz w:val="20"/>
                <w:szCs w:val="20"/>
              </w:rPr>
              <w:t>123,53</w:t>
            </w:r>
          </w:p>
        </w:tc>
        <w:tc>
          <w:tcPr>
            <w:tcW w:w="1013" w:type="dxa"/>
            <w:tcBorders>
              <w:top w:val="single" w:sz="4" w:space="0" w:color="000000"/>
              <w:bottom w:val="single" w:sz="4" w:space="0" w:color="000000"/>
              <w:right w:val="single" w:sz="4" w:space="0" w:color="000000"/>
            </w:tcBorders>
            <w:shd w:val="clear" w:color="auto" w:fill="F2F2F2" w:themeFill="background1" w:themeFillShade="F2"/>
            <w:vAlign w:val="center"/>
          </w:tcPr>
          <w:p w14:paraId="15B81AA9" w14:textId="25C46F93" w:rsidR="00854C02" w:rsidRPr="000804A1" w:rsidRDefault="00854C02" w:rsidP="00854C02">
            <w:pPr>
              <w:spacing w:after="0" w:line="240" w:lineRule="auto"/>
              <w:jc w:val="center"/>
              <w:rPr>
                <w:rFonts w:ascii="Cambria" w:hAnsi="Cambria" w:cs="Arial"/>
                <w:b/>
                <w:sz w:val="20"/>
                <w:szCs w:val="20"/>
              </w:rPr>
            </w:pPr>
            <w:r w:rsidRPr="000804A1">
              <w:rPr>
                <w:rFonts w:ascii="Cambria" w:hAnsi="Cambria" w:cs="Arial"/>
                <w:b/>
                <w:sz w:val="20"/>
                <w:szCs w:val="20"/>
              </w:rPr>
              <w:t>122,53</w:t>
            </w:r>
          </w:p>
        </w:tc>
        <w:tc>
          <w:tcPr>
            <w:tcW w:w="1013" w:type="dxa"/>
            <w:tcBorders>
              <w:top w:val="single" w:sz="4" w:space="0" w:color="000000"/>
              <w:bottom w:val="single" w:sz="4" w:space="0" w:color="000000"/>
              <w:right w:val="single" w:sz="4" w:space="0" w:color="000000"/>
            </w:tcBorders>
            <w:shd w:val="clear" w:color="auto" w:fill="F2F2F2" w:themeFill="background1" w:themeFillShade="F2"/>
            <w:vAlign w:val="center"/>
          </w:tcPr>
          <w:p w14:paraId="52E3756C" w14:textId="7BF92BD9" w:rsidR="00854C02" w:rsidRPr="000804A1" w:rsidRDefault="00854C02" w:rsidP="00854C02">
            <w:pPr>
              <w:spacing w:after="0" w:line="240" w:lineRule="auto"/>
              <w:jc w:val="center"/>
              <w:rPr>
                <w:rFonts w:ascii="Cambria" w:hAnsi="Cambria" w:cs="Arial"/>
                <w:b/>
                <w:sz w:val="20"/>
                <w:szCs w:val="20"/>
              </w:rPr>
            </w:pPr>
            <w:r w:rsidRPr="000804A1">
              <w:rPr>
                <w:rFonts w:ascii="Cambria" w:hAnsi="Cambria" w:cs="Arial"/>
                <w:b/>
                <w:sz w:val="20"/>
                <w:szCs w:val="20"/>
              </w:rPr>
              <w:t>122,53</w:t>
            </w:r>
          </w:p>
        </w:tc>
        <w:tc>
          <w:tcPr>
            <w:tcW w:w="101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7B1C9AA1" w14:textId="21140EAF" w:rsidR="00854C02" w:rsidRPr="000804A1" w:rsidRDefault="00854C02" w:rsidP="00854C02">
            <w:pPr>
              <w:spacing w:after="0" w:line="240" w:lineRule="auto"/>
              <w:jc w:val="center"/>
              <w:rPr>
                <w:rFonts w:ascii="Cambria" w:hAnsi="Cambria" w:cs="Arial"/>
                <w:b/>
                <w:sz w:val="20"/>
                <w:szCs w:val="20"/>
              </w:rPr>
            </w:pPr>
            <w:r w:rsidRPr="000804A1">
              <w:rPr>
                <w:rFonts w:ascii="Cambria" w:hAnsi="Cambria" w:cs="Arial"/>
                <w:b/>
                <w:sz w:val="20"/>
                <w:szCs w:val="20"/>
              </w:rPr>
              <w:t>121,72</w:t>
            </w:r>
          </w:p>
        </w:tc>
      </w:tr>
    </w:tbl>
    <w:p w14:paraId="272366B5" w14:textId="77777777" w:rsidR="00F7303A" w:rsidRPr="000804A1" w:rsidRDefault="00F7303A" w:rsidP="00F7303A">
      <w:pPr>
        <w:spacing w:after="0" w:line="240" w:lineRule="auto"/>
        <w:jc w:val="center"/>
        <w:rPr>
          <w:rFonts w:ascii="Cambria" w:hAnsi="Cambria"/>
          <w:bCs/>
          <w:i/>
          <w:sz w:val="6"/>
          <w:szCs w:val="20"/>
        </w:rPr>
      </w:pPr>
    </w:p>
    <w:p w14:paraId="1427E2A8" w14:textId="648941AA" w:rsidR="00F7303A" w:rsidRPr="000804A1" w:rsidRDefault="00F7303A" w:rsidP="00F7303A">
      <w:pPr>
        <w:spacing w:after="0" w:line="240" w:lineRule="auto"/>
        <w:jc w:val="center"/>
        <w:rPr>
          <w:rFonts w:ascii="Cambria" w:hAnsi="Cambria"/>
          <w:bCs/>
          <w:i/>
          <w:sz w:val="16"/>
          <w:szCs w:val="20"/>
        </w:rPr>
      </w:pPr>
      <w:r w:rsidRPr="000804A1">
        <w:rPr>
          <w:rFonts w:ascii="Cambria" w:hAnsi="Cambria"/>
          <w:bCs/>
          <w:i/>
          <w:sz w:val="16"/>
          <w:szCs w:val="20"/>
        </w:rPr>
        <w:t>Źródło: Główny Urząd Statystyczny - Bank Danych Lokal</w:t>
      </w:r>
      <w:r w:rsidR="003169D7" w:rsidRPr="000804A1">
        <w:rPr>
          <w:rFonts w:ascii="Cambria" w:hAnsi="Cambria"/>
          <w:bCs/>
          <w:i/>
          <w:sz w:val="16"/>
          <w:szCs w:val="20"/>
        </w:rPr>
        <w:t>nych - dane wg stanu na dzień 16.06</w:t>
      </w:r>
      <w:r w:rsidR="00693CFA" w:rsidRPr="000804A1">
        <w:rPr>
          <w:rFonts w:ascii="Cambria" w:hAnsi="Cambria"/>
          <w:bCs/>
          <w:i/>
          <w:sz w:val="16"/>
          <w:szCs w:val="20"/>
        </w:rPr>
        <w:t>.2023</w:t>
      </w:r>
      <w:r w:rsidRPr="000804A1">
        <w:rPr>
          <w:rFonts w:ascii="Cambria" w:hAnsi="Cambria"/>
          <w:bCs/>
          <w:i/>
          <w:sz w:val="16"/>
          <w:szCs w:val="20"/>
        </w:rPr>
        <w:t xml:space="preserve"> r.</w:t>
      </w:r>
    </w:p>
    <w:p w14:paraId="592F03A6" w14:textId="77777777" w:rsidR="00E96FA7" w:rsidRPr="000804A1" w:rsidRDefault="00E96FA7" w:rsidP="00F7303A">
      <w:pPr>
        <w:spacing w:after="0" w:line="240" w:lineRule="auto"/>
        <w:jc w:val="center"/>
        <w:rPr>
          <w:rFonts w:ascii="Cambria" w:hAnsi="Cambria"/>
          <w:b/>
          <w:i/>
          <w:sz w:val="24"/>
          <w:szCs w:val="20"/>
        </w:rPr>
      </w:pPr>
      <w:bookmarkStart w:id="322" w:name="_Toc22304277"/>
      <w:bookmarkStart w:id="323" w:name="_Toc94773588"/>
    </w:p>
    <w:p w14:paraId="54535816" w14:textId="69331CD3" w:rsidR="00693CFA" w:rsidRPr="000804A1" w:rsidRDefault="000F29B3" w:rsidP="000C65E0">
      <w:pPr>
        <w:spacing w:after="0" w:line="240" w:lineRule="auto"/>
        <w:ind w:firstLine="708"/>
        <w:jc w:val="both"/>
        <w:rPr>
          <w:rFonts w:ascii="Cambria" w:hAnsi="Cambria" w:cs="Arial"/>
          <w:sz w:val="20"/>
          <w:szCs w:val="20"/>
          <w:lang w:eastAsia="pl-PL"/>
        </w:rPr>
      </w:pPr>
      <w:r w:rsidRPr="000804A1">
        <w:rPr>
          <w:rFonts w:ascii="Cambria" w:hAnsi="Cambria" w:cs="Arial"/>
          <w:sz w:val="20"/>
          <w:szCs w:val="20"/>
          <w:lang w:eastAsia="pl-PL"/>
        </w:rPr>
        <w:t xml:space="preserve">Nadleśnictwo </w:t>
      </w:r>
      <w:r w:rsidR="00B74EE2" w:rsidRPr="000804A1">
        <w:rPr>
          <w:rFonts w:ascii="Cambria" w:hAnsi="Cambria" w:cs="Arial"/>
          <w:sz w:val="20"/>
          <w:szCs w:val="20"/>
          <w:lang w:eastAsia="pl-PL"/>
        </w:rPr>
        <w:t xml:space="preserve">Mrągowo </w:t>
      </w:r>
      <w:r w:rsidRPr="000804A1">
        <w:rPr>
          <w:rFonts w:ascii="Cambria" w:hAnsi="Cambria" w:cs="Arial"/>
          <w:sz w:val="20"/>
          <w:szCs w:val="20"/>
          <w:lang w:eastAsia="pl-PL"/>
        </w:rPr>
        <w:t xml:space="preserve">prowadzi gospodarkę wielofunkcyjną, która w swoich założeniach łączy trwałe zrównoważenie funkcji gospodarczych - racjonalną gospodarkę drewnem - z systemem ochrony przyrody i kształtowania środowiska oraz zadaniami lasów względem </w:t>
      </w:r>
      <w:r w:rsidR="00494EEE">
        <w:rPr>
          <w:rFonts w:ascii="Cambria" w:hAnsi="Cambria" w:cs="Arial"/>
          <w:sz w:val="20"/>
          <w:szCs w:val="20"/>
          <w:lang w:eastAsia="pl-PL"/>
        </w:rPr>
        <w:t>społeczeństwa, w </w:t>
      </w:r>
      <w:r w:rsidRPr="000804A1">
        <w:rPr>
          <w:rFonts w:ascii="Cambria" w:hAnsi="Cambria" w:cs="Arial"/>
          <w:sz w:val="20"/>
          <w:szCs w:val="20"/>
          <w:lang w:eastAsia="pl-PL"/>
        </w:rPr>
        <w:t>zakresie</w:t>
      </w:r>
      <w:r w:rsidR="000C65E0" w:rsidRPr="000804A1">
        <w:rPr>
          <w:rFonts w:ascii="Cambria" w:hAnsi="Cambria" w:cs="Arial"/>
          <w:sz w:val="20"/>
          <w:szCs w:val="20"/>
          <w:lang w:eastAsia="pl-PL"/>
        </w:rPr>
        <w:t xml:space="preserve"> nauki, turystyki i wypoczynku. W Nadleśnictwie </w:t>
      </w:r>
      <w:r w:rsidRPr="000804A1">
        <w:rPr>
          <w:rFonts w:ascii="Cambria" w:hAnsi="Cambria" w:cs="Arial"/>
          <w:sz w:val="20"/>
          <w:szCs w:val="20"/>
          <w:lang w:eastAsia="pl-PL"/>
        </w:rPr>
        <w:t>realizowana jest działalność podstawowa, przez pozyskanie i sprzedaż drewna,  hodowlę i ochronę lasu, ochronę przeciwpoż</w:t>
      </w:r>
      <w:r w:rsidR="00B74EE2" w:rsidRPr="000804A1">
        <w:rPr>
          <w:rFonts w:ascii="Cambria" w:hAnsi="Cambria" w:cs="Arial"/>
          <w:sz w:val="20"/>
          <w:szCs w:val="20"/>
          <w:lang w:eastAsia="pl-PL"/>
        </w:rPr>
        <w:t>arową, nasiennictwo i selekcję -</w:t>
      </w:r>
      <w:r w:rsidRPr="000804A1">
        <w:rPr>
          <w:rFonts w:ascii="Cambria" w:hAnsi="Cambria" w:cs="Arial"/>
          <w:sz w:val="20"/>
          <w:szCs w:val="20"/>
          <w:lang w:eastAsia="pl-PL"/>
        </w:rPr>
        <w:t xml:space="preserve"> w tym pozyskanie i sprzedaż nasion drzew</w:t>
      </w:r>
      <w:r w:rsidR="00494EEE">
        <w:rPr>
          <w:rFonts w:ascii="Cambria" w:hAnsi="Cambria" w:cs="Arial"/>
          <w:sz w:val="20"/>
          <w:szCs w:val="20"/>
          <w:lang w:eastAsia="pl-PL"/>
        </w:rPr>
        <w:t xml:space="preserve"> leśnych. Działalność uboczna i </w:t>
      </w:r>
      <w:r w:rsidRPr="000804A1">
        <w:rPr>
          <w:rFonts w:ascii="Cambria" w:hAnsi="Cambria" w:cs="Arial"/>
          <w:sz w:val="20"/>
          <w:szCs w:val="20"/>
          <w:lang w:eastAsia="pl-PL"/>
        </w:rPr>
        <w:t>dodatkowa realizowana jest przez pozyskanie i sprzedaż choinek oraz gospodarkę łowiecką. Jednym z celów gospodarki leśnej jest produkcja drewna - stałe dostarczan</w:t>
      </w:r>
      <w:r w:rsidR="000C65E0" w:rsidRPr="000804A1">
        <w:rPr>
          <w:rFonts w:ascii="Cambria" w:hAnsi="Cambria" w:cs="Arial"/>
          <w:sz w:val="20"/>
          <w:szCs w:val="20"/>
          <w:lang w:eastAsia="pl-PL"/>
        </w:rPr>
        <w:t>ie surowców najwyższej jakości -</w:t>
      </w:r>
      <w:r w:rsidRPr="000804A1">
        <w:rPr>
          <w:rFonts w:ascii="Cambria" w:hAnsi="Cambria" w:cs="Arial"/>
          <w:sz w:val="20"/>
          <w:szCs w:val="20"/>
          <w:lang w:eastAsia="pl-PL"/>
        </w:rPr>
        <w:t xml:space="preserve"> bez szkody dla środowiska. </w:t>
      </w:r>
    </w:p>
    <w:p w14:paraId="6818D462" w14:textId="77777777" w:rsidR="00B74EE2" w:rsidRPr="000804A1" w:rsidRDefault="00B74EE2" w:rsidP="000C65E0">
      <w:pPr>
        <w:spacing w:after="0" w:line="240" w:lineRule="auto"/>
        <w:ind w:firstLine="708"/>
        <w:jc w:val="both"/>
        <w:rPr>
          <w:rFonts w:ascii="Cambria" w:hAnsi="Cambria" w:cs="Arial"/>
          <w:sz w:val="14"/>
          <w:szCs w:val="20"/>
          <w:lang w:eastAsia="pl-PL"/>
        </w:rPr>
      </w:pPr>
    </w:p>
    <w:p w14:paraId="1B98965C" w14:textId="34148A40" w:rsidR="00B74EE2" w:rsidRDefault="00B74EE2" w:rsidP="000C65E0">
      <w:pPr>
        <w:spacing w:after="0" w:line="240" w:lineRule="auto"/>
        <w:ind w:firstLine="708"/>
        <w:jc w:val="both"/>
        <w:rPr>
          <w:rFonts w:ascii="Cambria" w:hAnsi="Cambria" w:cs="Arial"/>
          <w:sz w:val="20"/>
          <w:szCs w:val="20"/>
          <w:lang w:eastAsia="pl-PL"/>
        </w:rPr>
      </w:pPr>
      <w:r w:rsidRPr="000804A1">
        <w:rPr>
          <w:rFonts w:ascii="Cambria" w:hAnsi="Cambria" w:cs="Arial"/>
          <w:sz w:val="20"/>
          <w:szCs w:val="20"/>
          <w:lang w:eastAsia="pl-PL"/>
        </w:rPr>
        <w:t>Na terenie Nadleśnictwa Mrągowo przeważają siedliska las</w:t>
      </w:r>
      <w:r w:rsidR="008254EE">
        <w:rPr>
          <w:rFonts w:ascii="Cambria" w:hAnsi="Cambria" w:cs="Arial"/>
          <w:sz w:val="20"/>
          <w:szCs w:val="20"/>
          <w:lang w:eastAsia="pl-PL"/>
        </w:rPr>
        <w:t>owe. Średni wiek lasów na to 57 </w:t>
      </w:r>
      <w:r w:rsidRPr="000804A1">
        <w:rPr>
          <w:rFonts w:ascii="Cambria" w:hAnsi="Cambria" w:cs="Arial"/>
          <w:sz w:val="20"/>
          <w:szCs w:val="20"/>
          <w:lang w:eastAsia="pl-PL"/>
        </w:rPr>
        <w:t>lat, a przeciętna zasobność wynosi 266 m sześć./ha.</w:t>
      </w:r>
    </w:p>
    <w:p w14:paraId="309FA8F6" w14:textId="77777777" w:rsidR="00286FE2" w:rsidRPr="000804A1" w:rsidRDefault="00286FE2" w:rsidP="000C65E0">
      <w:pPr>
        <w:spacing w:after="0" w:line="240" w:lineRule="auto"/>
        <w:ind w:firstLine="708"/>
        <w:jc w:val="both"/>
        <w:rPr>
          <w:rFonts w:ascii="Cambria" w:hAnsi="Cambria" w:cs="Arial"/>
          <w:sz w:val="20"/>
          <w:szCs w:val="20"/>
          <w:lang w:eastAsia="pl-PL"/>
        </w:rPr>
      </w:pPr>
    </w:p>
    <w:p w14:paraId="7BABCF1E" w14:textId="74D61530" w:rsidR="00F7303A" w:rsidRPr="008254EE" w:rsidRDefault="00F7303A" w:rsidP="000C65E0">
      <w:pPr>
        <w:spacing w:after="0" w:line="240" w:lineRule="auto"/>
        <w:jc w:val="center"/>
        <w:rPr>
          <w:rFonts w:ascii="Cambria" w:hAnsi="Cambria"/>
          <w:i/>
          <w:sz w:val="20"/>
          <w:szCs w:val="20"/>
        </w:rPr>
      </w:pPr>
      <w:bookmarkStart w:id="324" w:name="_Toc137737766"/>
      <w:r w:rsidRPr="008254EE">
        <w:rPr>
          <w:rFonts w:ascii="Cambria" w:hAnsi="Cambria"/>
          <w:b/>
          <w:i/>
          <w:sz w:val="20"/>
          <w:szCs w:val="20"/>
        </w:rPr>
        <w:lastRenderedPageBreak/>
        <w:t xml:space="preserve">Wykres nr </w:t>
      </w:r>
      <w:r w:rsidRPr="008254EE">
        <w:rPr>
          <w:rFonts w:ascii="Cambria" w:hAnsi="Cambria"/>
          <w:b/>
          <w:i/>
          <w:sz w:val="20"/>
          <w:szCs w:val="20"/>
        </w:rPr>
        <w:fldChar w:fldCharType="begin"/>
      </w:r>
      <w:r w:rsidRPr="008254EE">
        <w:rPr>
          <w:rFonts w:ascii="Cambria" w:hAnsi="Cambria"/>
          <w:b/>
          <w:i/>
          <w:sz w:val="20"/>
          <w:szCs w:val="20"/>
        </w:rPr>
        <w:instrText xml:space="preserve"> SEQ Wykres \* ARABIC </w:instrText>
      </w:r>
      <w:r w:rsidRPr="008254EE">
        <w:rPr>
          <w:rFonts w:ascii="Cambria" w:hAnsi="Cambria"/>
          <w:b/>
          <w:i/>
          <w:sz w:val="20"/>
          <w:szCs w:val="20"/>
        </w:rPr>
        <w:fldChar w:fldCharType="separate"/>
      </w:r>
      <w:r w:rsidR="0024480C">
        <w:rPr>
          <w:rFonts w:ascii="Cambria" w:hAnsi="Cambria"/>
          <w:b/>
          <w:i/>
          <w:noProof/>
          <w:sz w:val="20"/>
          <w:szCs w:val="20"/>
        </w:rPr>
        <w:t>10</w:t>
      </w:r>
      <w:r w:rsidRPr="008254EE">
        <w:rPr>
          <w:rFonts w:ascii="Cambria" w:hAnsi="Cambria"/>
          <w:b/>
          <w:i/>
          <w:sz w:val="20"/>
          <w:szCs w:val="20"/>
        </w:rPr>
        <w:fldChar w:fldCharType="end"/>
      </w:r>
      <w:r w:rsidRPr="008254EE">
        <w:rPr>
          <w:rFonts w:ascii="Cambria" w:hAnsi="Cambria"/>
          <w:b/>
          <w:i/>
          <w:sz w:val="20"/>
          <w:szCs w:val="20"/>
        </w:rPr>
        <w:t>.</w:t>
      </w:r>
      <w:r w:rsidRPr="008254EE">
        <w:rPr>
          <w:rFonts w:ascii="Cambria" w:hAnsi="Cambria" w:cs="Verdana-Bold"/>
          <w:bCs/>
          <w:sz w:val="20"/>
          <w:szCs w:val="20"/>
          <w:lang w:eastAsia="pl-PL"/>
        </w:rPr>
        <w:t xml:space="preserve"> </w:t>
      </w:r>
      <w:r w:rsidRPr="008254EE">
        <w:rPr>
          <w:rFonts w:ascii="Cambria" w:hAnsi="Cambria"/>
          <w:i/>
          <w:sz w:val="20"/>
          <w:szCs w:val="20"/>
        </w:rPr>
        <w:t xml:space="preserve">Procentowy udział </w:t>
      </w:r>
      <w:bookmarkEnd w:id="322"/>
      <w:bookmarkEnd w:id="323"/>
      <w:r w:rsidR="000C65E0" w:rsidRPr="008254EE">
        <w:rPr>
          <w:rFonts w:ascii="Cambria" w:hAnsi="Cambria"/>
          <w:i/>
          <w:sz w:val="20"/>
          <w:szCs w:val="20"/>
        </w:rPr>
        <w:t>siedlisk leśnych</w:t>
      </w:r>
      <w:r w:rsidR="000804A1" w:rsidRPr="008254EE">
        <w:rPr>
          <w:rFonts w:ascii="Cambria" w:hAnsi="Cambria"/>
          <w:i/>
          <w:sz w:val="20"/>
          <w:szCs w:val="20"/>
        </w:rPr>
        <w:t xml:space="preserve"> na terenie Nadleśnictwa Mrągowo</w:t>
      </w:r>
      <w:bookmarkEnd w:id="324"/>
    </w:p>
    <w:p w14:paraId="63F0C191" w14:textId="77777777" w:rsidR="000C65E0" w:rsidRPr="008254EE" w:rsidRDefault="000C65E0" w:rsidP="000C65E0">
      <w:pPr>
        <w:spacing w:after="0" w:line="240" w:lineRule="auto"/>
        <w:jc w:val="center"/>
        <w:rPr>
          <w:rFonts w:ascii="Cambria" w:hAnsi="Cambria"/>
          <w:i/>
          <w:sz w:val="10"/>
          <w:szCs w:val="20"/>
        </w:rPr>
      </w:pPr>
    </w:p>
    <w:p w14:paraId="2CA82674" w14:textId="11A1D85A" w:rsidR="000C65E0" w:rsidRPr="008254EE" w:rsidRDefault="00F7666E" w:rsidP="000C65E0">
      <w:pPr>
        <w:spacing w:after="0" w:line="240" w:lineRule="auto"/>
        <w:jc w:val="center"/>
        <w:rPr>
          <w:rFonts w:ascii="Cambria" w:hAnsi="Cambria"/>
          <w:i/>
          <w:sz w:val="20"/>
          <w:szCs w:val="20"/>
        </w:rPr>
      </w:pPr>
      <w:r w:rsidRPr="008254EE">
        <w:rPr>
          <w:noProof/>
          <w:lang w:eastAsia="pl-PL"/>
        </w:rPr>
        <w:drawing>
          <wp:inline distT="0" distB="0" distL="0" distR="0" wp14:anchorId="08F5A40E" wp14:editId="0E0967F6">
            <wp:extent cx="5399405" cy="2667699"/>
            <wp:effectExtent l="0" t="0" r="0" b="0"/>
            <wp:docPr id="135" name="Wykres 13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7"/>
              </a:graphicData>
            </a:graphic>
          </wp:inline>
        </w:drawing>
      </w:r>
    </w:p>
    <w:p w14:paraId="4DC81BC6" w14:textId="127107F0" w:rsidR="000C65E0" w:rsidRPr="008254EE" w:rsidRDefault="000C65E0" w:rsidP="000C65E0">
      <w:pPr>
        <w:spacing w:after="0" w:line="240" w:lineRule="auto"/>
        <w:jc w:val="center"/>
        <w:rPr>
          <w:rFonts w:ascii="Cambria" w:hAnsi="Cambria"/>
          <w:b/>
          <w:i/>
          <w:sz w:val="16"/>
          <w:szCs w:val="20"/>
        </w:rPr>
      </w:pPr>
      <w:r w:rsidRPr="008254EE">
        <w:rPr>
          <w:rFonts w:ascii="Cambria" w:hAnsi="Cambria"/>
          <w:bCs/>
          <w:i/>
          <w:sz w:val="16"/>
          <w:szCs w:val="20"/>
        </w:rPr>
        <w:t xml:space="preserve">Źródło: Nadleśnictwo </w:t>
      </w:r>
      <w:r w:rsidR="000804A1" w:rsidRPr="008254EE">
        <w:rPr>
          <w:rFonts w:ascii="Cambria" w:hAnsi="Cambria"/>
          <w:bCs/>
          <w:i/>
          <w:sz w:val="16"/>
          <w:szCs w:val="20"/>
        </w:rPr>
        <w:t>Mrągowo</w:t>
      </w:r>
    </w:p>
    <w:p w14:paraId="60197F2A" w14:textId="77777777" w:rsidR="000804A1" w:rsidRPr="008254EE" w:rsidRDefault="000804A1" w:rsidP="000C65E0">
      <w:pPr>
        <w:spacing w:after="0" w:line="240" w:lineRule="auto"/>
        <w:jc w:val="center"/>
        <w:rPr>
          <w:rFonts w:ascii="Cambria" w:hAnsi="Cambria"/>
          <w:b/>
          <w:i/>
          <w:sz w:val="24"/>
          <w:szCs w:val="20"/>
        </w:rPr>
      </w:pPr>
    </w:p>
    <w:p w14:paraId="6FC6DD6F" w14:textId="6EEE57F9" w:rsidR="000C65E0" w:rsidRPr="008254EE" w:rsidRDefault="000C65E0" w:rsidP="000C65E0">
      <w:pPr>
        <w:spacing w:after="0" w:line="240" w:lineRule="auto"/>
        <w:jc w:val="center"/>
        <w:rPr>
          <w:rFonts w:ascii="Cambria" w:hAnsi="Cambria"/>
          <w:i/>
          <w:sz w:val="20"/>
          <w:szCs w:val="20"/>
        </w:rPr>
      </w:pPr>
      <w:bookmarkStart w:id="325" w:name="_Toc137737767"/>
      <w:r w:rsidRPr="008254EE">
        <w:rPr>
          <w:rFonts w:ascii="Cambria" w:hAnsi="Cambria"/>
          <w:b/>
          <w:i/>
          <w:sz w:val="20"/>
          <w:szCs w:val="20"/>
        </w:rPr>
        <w:t xml:space="preserve">Wykres nr </w:t>
      </w:r>
      <w:r w:rsidRPr="008254EE">
        <w:rPr>
          <w:rFonts w:ascii="Cambria" w:hAnsi="Cambria"/>
          <w:b/>
          <w:i/>
          <w:sz w:val="20"/>
          <w:szCs w:val="20"/>
        </w:rPr>
        <w:fldChar w:fldCharType="begin"/>
      </w:r>
      <w:r w:rsidRPr="008254EE">
        <w:rPr>
          <w:rFonts w:ascii="Cambria" w:hAnsi="Cambria"/>
          <w:b/>
          <w:i/>
          <w:sz w:val="20"/>
          <w:szCs w:val="20"/>
        </w:rPr>
        <w:instrText xml:space="preserve"> SEQ Wykres \* ARABIC </w:instrText>
      </w:r>
      <w:r w:rsidRPr="008254EE">
        <w:rPr>
          <w:rFonts w:ascii="Cambria" w:hAnsi="Cambria"/>
          <w:b/>
          <w:i/>
          <w:sz w:val="20"/>
          <w:szCs w:val="20"/>
        </w:rPr>
        <w:fldChar w:fldCharType="separate"/>
      </w:r>
      <w:r w:rsidR="0024480C">
        <w:rPr>
          <w:rFonts w:ascii="Cambria" w:hAnsi="Cambria"/>
          <w:b/>
          <w:i/>
          <w:noProof/>
          <w:sz w:val="20"/>
          <w:szCs w:val="20"/>
        </w:rPr>
        <w:t>11</w:t>
      </w:r>
      <w:r w:rsidRPr="008254EE">
        <w:rPr>
          <w:rFonts w:ascii="Cambria" w:hAnsi="Cambria"/>
          <w:b/>
          <w:i/>
          <w:sz w:val="20"/>
          <w:szCs w:val="20"/>
        </w:rPr>
        <w:fldChar w:fldCharType="end"/>
      </w:r>
      <w:r w:rsidRPr="008254EE">
        <w:rPr>
          <w:rFonts w:ascii="Cambria" w:hAnsi="Cambria"/>
          <w:b/>
          <w:i/>
          <w:sz w:val="20"/>
          <w:szCs w:val="20"/>
        </w:rPr>
        <w:t>.</w:t>
      </w:r>
      <w:r w:rsidRPr="008254EE">
        <w:rPr>
          <w:rFonts w:ascii="Cambria" w:hAnsi="Cambria" w:cs="Verdana-Bold"/>
          <w:bCs/>
          <w:sz w:val="20"/>
          <w:szCs w:val="20"/>
          <w:lang w:eastAsia="pl-PL"/>
        </w:rPr>
        <w:t xml:space="preserve"> </w:t>
      </w:r>
      <w:r w:rsidRPr="008254EE">
        <w:rPr>
          <w:rFonts w:ascii="Cambria" w:hAnsi="Cambria"/>
          <w:i/>
          <w:sz w:val="20"/>
          <w:szCs w:val="20"/>
        </w:rPr>
        <w:t xml:space="preserve">Procentowy udział gatunków </w:t>
      </w:r>
      <w:r w:rsidR="008254EE" w:rsidRPr="008254EE">
        <w:rPr>
          <w:rFonts w:ascii="Cambria" w:hAnsi="Cambria"/>
          <w:i/>
          <w:sz w:val="20"/>
          <w:szCs w:val="20"/>
        </w:rPr>
        <w:t>lasotwórczych na terenie N</w:t>
      </w:r>
      <w:r w:rsidRPr="008254EE">
        <w:rPr>
          <w:rFonts w:ascii="Cambria" w:hAnsi="Cambria"/>
          <w:i/>
          <w:sz w:val="20"/>
          <w:szCs w:val="20"/>
        </w:rPr>
        <w:t>adleśnictwa</w:t>
      </w:r>
      <w:r w:rsidR="008254EE" w:rsidRPr="008254EE">
        <w:rPr>
          <w:rFonts w:ascii="Cambria" w:hAnsi="Cambria"/>
          <w:i/>
          <w:sz w:val="20"/>
          <w:szCs w:val="20"/>
        </w:rPr>
        <w:t xml:space="preserve"> Mrągowo</w:t>
      </w:r>
      <w:bookmarkEnd w:id="325"/>
    </w:p>
    <w:p w14:paraId="0DFEA627" w14:textId="77777777" w:rsidR="000804A1" w:rsidRPr="008254EE" w:rsidRDefault="000804A1" w:rsidP="000804A1">
      <w:pPr>
        <w:spacing w:after="0" w:line="240" w:lineRule="auto"/>
        <w:jc w:val="both"/>
        <w:rPr>
          <w:rFonts w:ascii="Cambria" w:hAnsi="Cambria"/>
          <w:i/>
          <w:sz w:val="10"/>
          <w:szCs w:val="20"/>
        </w:rPr>
      </w:pPr>
    </w:p>
    <w:p w14:paraId="4CFFBB02" w14:textId="77777777" w:rsidR="000804A1" w:rsidRPr="008254EE" w:rsidRDefault="000804A1" w:rsidP="000804A1">
      <w:pPr>
        <w:spacing w:after="0" w:line="240" w:lineRule="auto"/>
        <w:jc w:val="both"/>
        <w:rPr>
          <w:rFonts w:ascii="Cambria" w:hAnsi="Cambria"/>
          <w:i/>
          <w:sz w:val="10"/>
          <w:szCs w:val="20"/>
        </w:rPr>
      </w:pPr>
    </w:p>
    <w:p w14:paraId="09B60A7B" w14:textId="37699EEC" w:rsidR="000804A1" w:rsidRPr="008254EE" w:rsidRDefault="008254EE" w:rsidP="008254EE">
      <w:pPr>
        <w:spacing w:after="0" w:line="240" w:lineRule="auto"/>
        <w:jc w:val="center"/>
        <w:rPr>
          <w:rFonts w:ascii="Cambria" w:hAnsi="Cambria"/>
          <w:i/>
          <w:sz w:val="10"/>
          <w:szCs w:val="20"/>
        </w:rPr>
      </w:pPr>
      <w:r w:rsidRPr="008254EE">
        <w:rPr>
          <w:noProof/>
          <w:lang w:eastAsia="pl-PL"/>
        </w:rPr>
        <w:drawing>
          <wp:inline distT="0" distB="0" distL="0" distR="0" wp14:anchorId="6A02A6F0" wp14:editId="41F35F0F">
            <wp:extent cx="4693285" cy="2785145"/>
            <wp:effectExtent l="0" t="0" r="0" b="0"/>
            <wp:docPr id="136" name="Wykres 13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8"/>
              </a:graphicData>
            </a:graphic>
          </wp:inline>
        </w:drawing>
      </w:r>
    </w:p>
    <w:p w14:paraId="27BCC07D" w14:textId="77777777" w:rsidR="000804A1" w:rsidRPr="008254EE" w:rsidRDefault="000804A1" w:rsidP="000804A1">
      <w:pPr>
        <w:spacing w:after="0" w:line="240" w:lineRule="auto"/>
        <w:jc w:val="both"/>
        <w:rPr>
          <w:rFonts w:ascii="Cambria" w:hAnsi="Cambria"/>
          <w:i/>
          <w:sz w:val="10"/>
          <w:szCs w:val="20"/>
        </w:rPr>
      </w:pPr>
    </w:p>
    <w:p w14:paraId="3425ED69" w14:textId="4E7E819A" w:rsidR="000C65E0" w:rsidRPr="008254EE" w:rsidRDefault="000804A1" w:rsidP="000804A1">
      <w:pPr>
        <w:spacing w:after="0" w:line="240" w:lineRule="auto"/>
        <w:jc w:val="center"/>
        <w:rPr>
          <w:rFonts w:ascii="Cambria" w:hAnsi="Cambria"/>
          <w:bCs/>
          <w:i/>
          <w:sz w:val="16"/>
          <w:szCs w:val="20"/>
        </w:rPr>
      </w:pPr>
      <w:r w:rsidRPr="008254EE">
        <w:rPr>
          <w:rFonts w:ascii="Cambria" w:hAnsi="Cambria"/>
          <w:bCs/>
          <w:i/>
          <w:sz w:val="16"/>
          <w:szCs w:val="20"/>
        </w:rPr>
        <w:t>Źródło: Nadleśnictwo Mrągowo</w:t>
      </w:r>
    </w:p>
    <w:p w14:paraId="142C9938" w14:textId="77777777" w:rsidR="000804A1" w:rsidRPr="008254EE" w:rsidRDefault="000804A1" w:rsidP="00693CFA">
      <w:pPr>
        <w:spacing w:after="0" w:line="240" w:lineRule="auto"/>
        <w:ind w:firstLine="708"/>
        <w:jc w:val="both"/>
        <w:rPr>
          <w:rFonts w:ascii="Cambria" w:hAnsi="Cambria" w:cs="Arial"/>
          <w:sz w:val="28"/>
          <w:szCs w:val="20"/>
          <w:lang w:eastAsia="pl-PL"/>
        </w:rPr>
      </w:pPr>
    </w:p>
    <w:p w14:paraId="0C136011" w14:textId="70D12654" w:rsidR="008D25E1" w:rsidRPr="008254EE" w:rsidRDefault="008D25E1" w:rsidP="008D25E1">
      <w:pPr>
        <w:spacing w:after="0" w:line="240" w:lineRule="auto"/>
        <w:ind w:firstLine="708"/>
        <w:jc w:val="both"/>
        <w:rPr>
          <w:rFonts w:ascii="Cambria" w:hAnsi="Cambria" w:cs="Arial"/>
          <w:sz w:val="20"/>
          <w:szCs w:val="20"/>
          <w:lang w:eastAsia="pl-PL"/>
        </w:rPr>
      </w:pPr>
      <w:r w:rsidRPr="008254EE">
        <w:rPr>
          <w:rFonts w:ascii="Cambria" w:hAnsi="Cambria" w:cs="Arial"/>
          <w:sz w:val="20"/>
          <w:szCs w:val="20"/>
          <w:lang w:eastAsia="pl-PL"/>
        </w:rPr>
        <w:t xml:space="preserve">W przypadku lasów ochronnych sugeruje się przyjęcie zasad już funkcjonujących - kryteriów według Rozporządzenia Ministra Ochrony Środowiska, Zasobów Naturalnych i Leśnictwa z dnia 25 sierpnia 1992 r. w sprawie szczegółowych zasad i trybu uznawania lasów za ochronne oraz szczegółowych zasad prowadzenia w nich gospodarki leśnej. </w:t>
      </w:r>
      <w:r w:rsidRPr="008254EE">
        <w:rPr>
          <w:rFonts w:ascii="Cambria" w:eastAsia="ArialMT" w:hAnsi="Cambria" w:cs="ArialMT"/>
          <w:sz w:val="20"/>
          <w:szCs w:val="20"/>
          <w:lang w:eastAsia="pl-PL"/>
        </w:rPr>
        <w:t xml:space="preserve">Lasy ochronne pełnią funkcje: glebochronne, wodochronne, zdrowotno-rekreacyjne, zmniejszają oddziaływanie zanieczyszczeń powietrza. Na obszarze lasów ochronnych obowiązują ograniczenia gospodarcze. Na terenie </w:t>
      </w:r>
      <w:r w:rsidR="006B356A">
        <w:rPr>
          <w:rFonts w:ascii="Cambria" w:eastAsia="ArialMT" w:hAnsi="Cambria" w:cs="ArialMT"/>
          <w:sz w:val="20"/>
          <w:szCs w:val="20"/>
          <w:lang w:eastAsia="pl-PL"/>
        </w:rPr>
        <w:t>miasta</w:t>
      </w:r>
      <w:r w:rsidRPr="008254EE">
        <w:rPr>
          <w:rFonts w:ascii="Cambria" w:eastAsia="ArialMT" w:hAnsi="Cambria" w:cs="ArialMT"/>
          <w:sz w:val="20"/>
          <w:szCs w:val="20"/>
          <w:lang w:eastAsia="pl-PL"/>
        </w:rPr>
        <w:t xml:space="preserve"> lasy ochronne pełnią głównie funkcję glebochronną, stanowią ochronę wilgotnych oraz cennych siedlisk przyrodniczych, są też ostoją dla zwierząt. </w:t>
      </w:r>
    </w:p>
    <w:p w14:paraId="56BF006E" w14:textId="77777777" w:rsidR="00265648" w:rsidRPr="008254EE" w:rsidRDefault="00265648" w:rsidP="008D25E1">
      <w:pPr>
        <w:spacing w:after="0" w:line="240" w:lineRule="auto"/>
        <w:ind w:firstLine="708"/>
        <w:jc w:val="both"/>
        <w:rPr>
          <w:rFonts w:ascii="Cambria" w:hAnsi="Cambria" w:cs="Arial"/>
          <w:sz w:val="20"/>
          <w:szCs w:val="20"/>
          <w:lang w:eastAsia="pl-PL"/>
        </w:rPr>
      </w:pPr>
    </w:p>
    <w:p w14:paraId="7BE63010" w14:textId="77777777" w:rsidR="008D25E1" w:rsidRPr="008254EE" w:rsidRDefault="008D25E1" w:rsidP="008D25E1">
      <w:pPr>
        <w:spacing w:after="0" w:line="240" w:lineRule="auto"/>
        <w:ind w:firstLine="708"/>
        <w:jc w:val="both"/>
        <w:rPr>
          <w:rFonts w:ascii="Cambria" w:hAnsi="Cambria" w:cs="Arial"/>
          <w:sz w:val="20"/>
          <w:szCs w:val="20"/>
          <w:lang w:eastAsia="pl-PL"/>
        </w:rPr>
      </w:pPr>
      <w:r w:rsidRPr="008254EE">
        <w:rPr>
          <w:rFonts w:ascii="Cambria" w:hAnsi="Cambria" w:cs="Arial"/>
          <w:sz w:val="20"/>
          <w:szCs w:val="20"/>
          <w:lang w:eastAsia="pl-PL"/>
        </w:rPr>
        <w:t xml:space="preserve">Głównymi zagrożeniami dla lasów są: nielegalna wycinka, umyślne podkładanie ognia, pożary powstające w wyniku nieostrożności lub wskutek przerzutów ognia z gruntów nieleśnych (wynik wypalania ściernisk, traw na łąkach, w przydrożnych rowach czy nieużytkach), niekontrolowany ruch turystyczny. </w:t>
      </w:r>
    </w:p>
    <w:p w14:paraId="69AF1486" w14:textId="3BE8364C" w:rsidR="008D25E1" w:rsidRPr="009129D9" w:rsidRDefault="008D25E1" w:rsidP="00265648">
      <w:pPr>
        <w:spacing w:after="0" w:line="240" w:lineRule="auto"/>
        <w:ind w:firstLine="708"/>
        <w:jc w:val="both"/>
        <w:rPr>
          <w:rFonts w:ascii="Cambria" w:hAnsi="Cambria" w:cs="Arial"/>
          <w:sz w:val="20"/>
          <w:szCs w:val="20"/>
          <w:lang w:eastAsia="pl-PL"/>
        </w:rPr>
      </w:pPr>
      <w:r w:rsidRPr="009129D9">
        <w:rPr>
          <w:rFonts w:ascii="Cambria" w:hAnsi="Cambria" w:cs="Arial"/>
          <w:sz w:val="20"/>
          <w:szCs w:val="20"/>
          <w:lang w:eastAsia="pl-PL"/>
        </w:rPr>
        <w:lastRenderedPageBreak/>
        <w:t>Na kondycję lasów niekorzystnie oddziałują stałe czynniki (abiotyczne,) kształtujące bilans wodny, takie jak deficyt opadów czy powtarzające się długotrwale susze podczas sezonu wegetacyjnego, prowadzące do obniżania się poziomu wód gruntowych. Zagrożenia biotyczne wywołują masowe pojawianie się szkodników owadzich (szczególnie owadów liściożernych oraz szkodników wtórnych sosny i świerka), a także chorób infekcyjnych. Uszkodzenia drzewostanów wskutek oddziaływania emisji przemysłowych są niewielkie.</w:t>
      </w:r>
      <w:r w:rsidR="00265648" w:rsidRPr="009129D9">
        <w:rPr>
          <w:rFonts w:ascii="Cambria" w:hAnsi="Cambria" w:cs="Arial"/>
          <w:sz w:val="20"/>
          <w:szCs w:val="20"/>
          <w:lang w:eastAsia="pl-PL"/>
        </w:rPr>
        <w:t xml:space="preserve"> </w:t>
      </w:r>
      <w:r w:rsidRPr="009129D9">
        <w:rPr>
          <w:rFonts w:ascii="Cambria" w:hAnsi="Cambria" w:cs="Arial"/>
          <w:sz w:val="20"/>
          <w:szCs w:val="20"/>
          <w:lang w:eastAsia="pl-PL"/>
        </w:rPr>
        <w:t xml:space="preserve">Gospodarka leśna na terenie </w:t>
      </w:r>
      <w:r w:rsidR="00D9509D">
        <w:rPr>
          <w:rFonts w:ascii="Cambria" w:hAnsi="Cambria" w:cs="Arial"/>
          <w:sz w:val="20"/>
          <w:szCs w:val="20"/>
          <w:lang w:eastAsia="pl-PL"/>
        </w:rPr>
        <w:t xml:space="preserve">miasta Mrągowo </w:t>
      </w:r>
      <w:r w:rsidRPr="009129D9">
        <w:rPr>
          <w:rFonts w:ascii="Cambria" w:hAnsi="Cambria" w:cs="Arial"/>
          <w:sz w:val="20"/>
          <w:szCs w:val="20"/>
          <w:lang w:eastAsia="pl-PL"/>
        </w:rPr>
        <w:t>prowadzona jest w oparciu o</w:t>
      </w:r>
      <w:r w:rsidR="00265648" w:rsidRPr="009129D9">
        <w:rPr>
          <w:rFonts w:ascii="Cambria" w:hAnsi="Cambria" w:cs="Arial"/>
          <w:sz w:val="20"/>
          <w:szCs w:val="20"/>
          <w:lang w:eastAsia="pl-PL"/>
        </w:rPr>
        <w:t> </w:t>
      </w:r>
      <w:r w:rsidRPr="009129D9">
        <w:rPr>
          <w:rFonts w:ascii="Cambria" w:hAnsi="Cambria" w:cs="Arial"/>
          <w:sz w:val="20"/>
          <w:szCs w:val="20"/>
          <w:lang w:eastAsia="pl-PL"/>
        </w:rPr>
        <w:t>zasady:</w:t>
      </w:r>
      <w:bookmarkStart w:id="326" w:name="_Toc246903995"/>
    </w:p>
    <w:p w14:paraId="7CB33B0F" w14:textId="77777777" w:rsidR="008D25E1" w:rsidRPr="009129D9" w:rsidRDefault="008D25E1" w:rsidP="008D25E1">
      <w:pPr>
        <w:spacing w:after="0" w:line="240" w:lineRule="auto"/>
        <w:ind w:firstLine="708"/>
        <w:jc w:val="both"/>
        <w:rPr>
          <w:rFonts w:ascii="Cambria" w:hAnsi="Cambria" w:cs="Arial"/>
          <w:sz w:val="20"/>
          <w:szCs w:val="20"/>
          <w:lang w:eastAsia="pl-PL"/>
        </w:rPr>
      </w:pPr>
    </w:p>
    <w:p w14:paraId="02ED9B40" w14:textId="77777777" w:rsidR="008D25E1" w:rsidRPr="009129D9" w:rsidRDefault="008D25E1" w:rsidP="008D25E1">
      <w:pPr>
        <w:numPr>
          <w:ilvl w:val="0"/>
          <w:numId w:val="7"/>
        </w:numPr>
        <w:spacing w:after="0" w:line="240" w:lineRule="auto"/>
        <w:jc w:val="both"/>
        <w:rPr>
          <w:rFonts w:ascii="Cambria" w:hAnsi="Cambria"/>
          <w:sz w:val="20"/>
          <w:szCs w:val="20"/>
        </w:rPr>
      </w:pPr>
      <w:r w:rsidRPr="009129D9">
        <w:rPr>
          <w:rFonts w:ascii="Cambria" w:hAnsi="Cambria"/>
          <w:sz w:val="20"/>
          <w:szCs w:val="20"/>
        </w:rPr>
        <w:t>powszechnej ochrony lasów;</w:t>
      </w:r>
      <w:bookmarkEnd w:id="326"/>
    </w:p>
    <w:p w14:paraId="70698FD5" w14:textId="77777777" w:rsidR="008D25E1" w:rsidRPr="009129D9" w:rsidRDefault="008D25E1" w:rsidP="008D25E1">
      <w:pPr>
        <w:numPr>
          <w:ilvl w:val="0"/>
          <w:numId w:val="7"/>
        </w:numPr>
        <w:spacing w:after="0" w:line="240" w:lineRule="auto"/>
        <w:jc w:val="both"/>
        <w:rPr>
          <w:rFonts w:ascii="Cambria" w:hAnsi="Cambria"/>
          <w:sz w:val="20"/>
          <w:szCs w:val="20"/>
        </w:rPr>
      </w:pPr>
      <w:r w:rsidRPr="009129D9">
        <w:rPr>
          <w:rFonts w:ascii="Cambria" w:hAnsi="Cambria"/>
          <w:sz w:val="20"/>
          <w:szCs w:val="20"/>
        </w:rPr>
        <w:t>trwałości utrzymania lasów;</w:t>
      </w:r>
    </w:p>
    <w:p w14:paraId="1CBFD751" w14:textId="77777777" w:rsidR="008D25E1" w:rsidRPr="009129D9" w:rsidRDefault="008D25E1" w:rsidP="008D25E1">
      <w:pPr>
        <w:numPr>
          <w:ilvl w:val="0"/>
          <w:numId w:val="7"/>
        </w:numPr>
        <w:spacing w:after="0" w:line="240" w:lineRule="auto"/>
        <w:jc w:val="both"/>
        <w:rPr>
          <w:rFonts w:ascii="Cambria" w:hAnsi="Cambria"/>
          <w:sz w:val="20"/>
          <w:szCs w:val="20"/>
        </w:rPr>
      </w:pPr>
      <w:r w:rsidRPr="009129D9">
        <w:rPr>
          <w:rFonts w:ascii="Cambria" w:hAnsi="Cambria"/>
          <w:sz w:val="20"/>
          <w:szCs w:val="20"/>
        </w:rPr>
        <w:t>ciągłości i zrównoważonego wykorzystania wszystkich funkcji lasów;</w:t>
      </w:r>
    </w:p>
    <w:p w14:paraId="06B40F6D" w14:textId="77777777" w:rsidR="008D25E1" w:rsidRPr="00687710" w:rsidRDefault="008D25E1" w:rsidP="008D25E1">
      <w:pPr>
        <w:numPr>
          <w:ilvl w:val="0"/>
          <w:numId w:val="7"/>
        </w:numPr>
        <w:spacing w:after="0" w:line="240" w:lineRule="auto"/>
        <w:jc w:val="both"/>
        <w:rPr>
          <w:rFonts w:ascii="Cambria" w:hAnsi="Cambria"/>
          <w:sz w:val="20"/>
          <w:szCs w:val="20"/>
        </w:rPr>
      </w:pPr>
      <w:r w:rsidRPr="00687710">
        <w:rPr>
          <w:rFonts w:ascii="Cambria" w:hAnsi="Cambria"/>
          <w:sz w:val="20"/>
          <w:szCs w:val="20"/>
        </w:rPr>
        <w:t>powiększania zasobów leśnych.</w:t>
      </w:r>
    </w:p>
    <w:p w14:paraId="44C089A3" w14:textId="77777777" w:rsidR="008D25E1" w:rsidRPr="00687710" w:rsidRDefault="008D25E1" w:rsidP="008D25E1">
      <w:pPr>
        <w:spacing w:after="0" w:line="240" w:lineRule="auto"/>
        <w:ind w:firstLine="708"/>
        <w:jc w:val="both"/>
        <w:rPr>
          <w:rFonts w:ascii="Cambria" w:hAnsi="Cambria" w:cs="Arial"/>
          <w:sz w:val="20"/>
          <w:szCs w:val="20"/>
          <w:lang w:eastAsia="pl-PL"/>
        </w:rPr>
      </w:pPr>
    </w:p>
    <w:p w14:paraId="296CFF2B" w14:textId="0F05C7B4" w:rsidR="008D25E1" w:rsidRPr="00687710" w:rsidRDefault="008D25E1" w:rsidP="00361F80">
      <w:pPr>
        <w:spacing w:after="0" w:line="240" w:lineRule="auto"/>
        <w:ind w:firstLine="708"/>
        <w:jc w:val="both"/>
        <w:rPr>
          <w:rFonts w:ascii="Cambria" w:hAnsi="Cambria" w:cs="Arial"/>
          <w:sz w:val="20"/>
          <w:szCs w:val="20"/>
          <w:lang w:eastAsia="pl-PL"/>
        </w:rPr>
      </w:pPr>
      <w:r w:rsidRPr="00687710">
        <w:rPr>
          <w:rFonts w:ascii="Cambria" w:hAnsi="Cambria" w:cs="Arial"/>
          <w:sz w:val="20"/>
          <w:szCs w:val="20"/>
          <w:lang w:eastAsia="pl-PL"/>
        </w:rPr>
        <w:t xml:space="preserve">Właściciele lasów, dla zapewnienia ich powszechnej ochrony,  obowiązani są do kształtowania równowagi w ekosystemach leśnych, podnoszenia naturalnej odporności drzewostanów, a zwłaszcza do wykonywania zabiegów profilaktycznych, zapobiegających zagrożeniom pożarami; także do wykrywania i zwalczania szkodliwych organizmów oraz ochrony gleby i wód leśnych. Czynniki biotyczne i abiotyczne wpływają na ekosystemy leśne z różną intensywnością, co jest wynikiem zróżnicowania warunków klimatycznych, glebowych i hydrologicznych oraz składu gatunkowego drzewostanów. Czynniki te wraz z wewnątrz populacyjną strategią rozwoju poszczególnych gatunków owadów i grzybów patogenicznych stanowią o możliwościach wzrostu drzew i stanie sanitarnym drzewostanów. </w:t>
      </w:r>
    </w:p>
    <w:p w14:paraId="5585DD00" w14:textId="77777777" w:rsidR="008D25E1" w:rsidRPr="00687710" w:rsidRDefault="008D25E1" w:rsidP="008D25E1">
      <w:pPr>
        <w:spacing w:after="0" w:line="240" w:lineRule="auto"/>
        <w:ind w:firstLine="708"/>
        <w:jc w:val="both"/>
        <w:rPr>
          <w:rFonts w:ascii="Cambria" w:hAnsi="Cambria" w:cs="Arial"/>
          <w:sz w:val="20"/>
          <w:szCs w:val="20"/>
          <w:lang w:eastAsia="pl-PL"/>
        </w:rPr>
      </w:pPr>
    </w:p>
    <w:p w14:paraId="0B7C34AD" w14:textId="77777777" w:rsidR="008D25E1" w:rsidRPr="00687710" w:rsidRDefault="008D25E1" w:rsidP="008D25E1">
      <w:pPr>
        <w:spacing w:after="0" w:line="240" w:lineRule="auto"/>
        <w:ind w:firstLine="709"/>
        <w:jc w:val="both"/>
        <w:rPr>
          <w:rFonts w:ascii="Cambria" w:hAnsi="Cambria" w:cs="Arial"/>
          <w:sz w:val="20"/>
          <w:szCs w:val="20"/>
          <w:lang w:eastAsia="pl-PL"/>
        </w:rPr>
      </w:pPr>
      <w:r w:rsidRPr="00687710">
        <w:rPr>
          <w:rFonts w:ascii="Cambria" w:hAnsi="Cambria" w:cs="Arial"/>
          <w:sz w:val="20"/>
          <w:szCs w:val="20"/>
          <w:lang w:eastAsia="pl-PL"/>
        </w:rPr>
        <w:t xml:space="preserve">Gospodarka leśna prowadzona jest w oparciu o plany urządzania lasu lub uproszczone plany urządzania lasu, a także na podstawie inwentaryzacji stanu lasów sporządzanych dla wszystkich posiadaczy lasów. Plany te sporządzane są na okres 10 lat i zawierają wszystkie podstawowe wskaźniki jakie winny być wykonane celem prowadzenia zrównoważonej gospodarki leśnej. Plan urządzania lasu określa m.in. właściciela lasu, nr działki, powierzchnię lasu, wiek drzewostanu, skład gatunkowy, bonitację lasu, prace do wykonania wraz z maksymalną ilością pozyskiwanego drewna, grunty do zalesienia, itp. Pozyskiwane w lasach drewno podlega odbiorowi i ocechowaniu, oraz wydaniu świadectwa legalności pochodzenia drewna. </w:t>
      </w:r>
    </w:p>
    <w:p w14:paraId="36B13350" w14:textId="77777777" w:rsidR="00775016" w:rsidRPr="00B02351" w:rsidRDefault="00775016" w:rsidP="002F3A6C">
      <w:pPr>
        <w:spacing w:after="0" w:line="240" w:lineRule="auto"/>
        <w:ind w:firstLine="709"/>
        <w:jc w:val="both"/>
        <w:rPr>
          <w:rFonts w:ascii="Cambria" w:hAnsi="Cambria" w:cs="Arial"/>
          <w:sz w:val="16"/>
          <w:szCs w:val="20"/>
          <w:lang w:eastAsia="pl-PL"/>
        </w:rPr>
      </w:pPr>
      <w:r w:rsidRPr="00687710">
        <w:rPr>
          <w:rFonts w:ascii="Cambria" w:hAnsi="Cambria" w:cs="Arial"/>
          <w:sz w:val="20"/>
          <w:szCs w:val="20"/>
          <w:lang w:eastAsia="pl-PL"/>
        </w:rPr>
        <w:t xml:space="preserve"> </w:t>
      </w:r>
    </w:p>
    <w:p w14:paraId="470A5044" w14:textId="77777777" w:rsidR="005E2FE7" w:rsidRPr="00687710" w:rsidRDefault="00327405" w:rsidP="002F3A6C">
      <w:pPr>
        <w:pStyle w:val="Nagwek4"/>
        <w:spacing w:after="0" w:line="240" w:lineRule="auto"/>
        <w:jc w:val="left"/>
        <w:rPr>
          <w:rStyle w:val="Nagwek2Znak"/>
          <w:rFonts w:eastAsia="Calibri"/>
          <w:b w:val="0"/>
          <w:color w:val="auto"/>
          <w:sz w:val="20"/>
          <w:szCs w:val="20"/>
          <w:lang w:eastAsia="pl-PL"/>
        </w:rPr>
      </w:pPr>
      <w:bookmarkStart w:id="327" w:name="_Toc137737581"/>
      <w:r w:rsidRPr="00687710">
        <w:rPr>
          <w:rStyle w:val="Nagwek2Znak"/>
          <w:rFonts w:eastAsia="Calibri"/>
          <w:b w:val="0"/>
          <w:color w:val="auto"/>
          <w:sz w:val="20"/>
          <w:szCs w:val="20"/>
          <w:lang w:eastAsia="pl-PL"/>
        </w:rPr>
        <w:t>5</w:t>
      </w:r>
      <w:r w:rsidR="00C652FD" w:rsidRPr="00687710">
        <w:rPr>
          <w:rStyle w:val="Nagwek2Znak"/>
          <w:rFonts w:eastAsia="Calibri"/>
          <w:b w:val="0"/>
          <w:color w:val="auto"/>
          <w:sz w:val="20"/>
          <w:szCs w:val="20"/>
          <w:lang w:eastAsia="pl-PL"/>
        </w:rPr>
        <w:t>.9.1</w:t>
      </w:r>
      <w:r w:rsidR="005E2FE7" w:rsidRPr="00687710">
        <w:rPr>
          <w:rStyle w:val="Nagwek2Znak"/>
          <w:rFonts w:eastAsia="Calibri"/>
          <w:b w:val="0"/>
          <w:color w:val="auto"/>
          <w:sz w:val="20"/>
          <w:szCs w:val="20"/>
          <w:lang w:eastAsia="pl-PL"/>
        </w:rPr>
        <w:t>.2. Zieleń urządzona</w:t>
      </w:r>
      <w:bookmarkEnd w:id="327"/>
    </w:p>
    <w:p w14:paraId="71B61020" w14:textId="77777777" w:rsidR="00953302" w:rsidRPr="00B02351" w:rsidRDefault="00953302" w:rsidP="002F3A6C">
      <w:pPr>
        <w:spacing w:after="0" w:line="240" w:lineRule="auto"/>
        <w:rPr>
          <w:rFonts w:ascii="Cambria" w:hAnsi="Cambria"/>
          <w:sz w:val="14"/>
          <w:szCs w:val="20"/>
          <w:lang w:eastAsia="pl-PL"/>
        </w:rPr>
      </w:pPr>
    </w:p>
    <w:p w14:paraId="70958A24" w14:textId="0F099ED9" w:rsidR="00DA11B6" w:rsidRPr="00687710" w:rsidRDefault="00DA11B6" w:rsidP="002F3A6C">
      <w:pPr>
        <w:spacing w:after="0" w:line="240" w:lineRule="auto"/>
        <w:ind w:firstLine="708"/>
        <w:jc w:val="both"/>
        <w:rPr>
          <w:rFonts w:ascii="Cambria" w:hAnsi="Cambria" w:cs="Arial"/>
          <w:sz w:val="20"/>
          <w:szCs w:val="20"/>
          <w:lang w:eastAsia="pl-PL"/>
        </w:rPr>
      </w:pPr>
      <w:r w:rsidRPr="00687710">
        <w:rPr>
          <w:rFonts w:ascii="Cambria" w:hAnsi="Cambria" w:cs="Arial"/>
          <w:sz w:val="20"/>
          <w:szCs w:val="20"/>
          <w:lang w:eastAsia="pl-PL"/>
        </w:rPr>
        <w:t xml:space="preserve">Ważną rolę w systemie </w:t>
      </w:r>
      <w:r w:rsidR="007428EF" w:rsidRPr="00687710">
        <w:rPr>
          <w:rFonts w:ascii="Cambria" w:hAnsi="Cambria" w:cs="Arial"/>
          <w:sz w:val="20"/>
          <w:szCs w:val="20"/>
          <w:lang w:eastAsia="pl-PL"/>
        </w:rPr>
        <w:t xml:space="preserve">ekologicznym </w:t>
      </w:r>
      <w:r w:rsidR="006B356A">
        <w:rPr>
          <w:rFonts w:ascii="Cambria" w:hAnsi="Cambria" w:cs="Arial"/>
          <w:sz w:val="20"/>
          <w:szCs w:val="20"/>
          <w:lang w:eastAsia="pl-PL"/>
        </w:rPr>
        <w:t>miasta</w:t>
      </w:r>
      <w:r w:rsidRPr="00687710">
        <w:rPr>
          <w:rFonts w:ascii="Cambria" w:hAnsi="Cambria" w:cs="Arial"/>
          <w:sz w:val="20"/>
          <w:szCs w:val="20"/>
          <w:lang w:eastAsia="pl-PL"/>
        </w:rPr>
        <w:t xml:space="preserve"> spełnia roślinność nieleśna: zieleń śródpolna, parkowa oraz cmentarna. Zadrzewienia śródpolne, szczególnie o charakterze pasowym, przydrożne i przywodne pełnią rolę migracyjnych korytarzy środowi</w:t>
      </w:r>
      <w:r w:rsidR="002E5926" w:rsidRPr="00687710">
        <w:rPr>
          <w:rFonts w:ascii="Cambria" w:hAnsi="Cambria" w:cs="Arial"/>
          <w:sz w:val="20"/>
          <w:szCs w:val="20"/>
          <w:lang w:eastAsia="pl-PL"/>
        </w:rPr>
        <w:t xml:space="preserve">skowych, urozmaicają krajobraz </w:t>
      </w:r>
      <w:r w:rsidR="006B356A">
        <w:rPr>
          <w:rFonts w:ascii="Cambria" w:hAnsi="Cambria" w:cs="Arial"/>
          <w:sz w:val="20"/>
          <w:szCs w:val="20"/>
          <w:lang w:eastAsia="pl-PL"/>
        </w:rPr>
        <w:t>miasta</w:t>
      </w:r>
      <w:r w:rsidRPr="00687710">
        <w:rPr>
          <w:rFonts w:ascii="Cambria" w:hAnsi="Cambria" w:cs="Arial"/>
          <w:sz w:val="20"/>
          <w:szCs w:val="20"/>
          <w:lang w:eastAsia="pl-PL"/>
        </w:rPr>
        <w:t xml:space="preserve"> oraz podnoszą </w:t>
      </w:r>
      <w:r w:rsidR="00496022" w:rsidRPr="00687710">
        <w:rPr>
          <w:rFonts w:ascii="Cambria" w:hAnsi="Cambria" w:cs="Arial"/>
          <w:sz w:val="20"/>
          <w:szCs w:val="20"/>
          <w:lang w:eastAsia="pl-PL"/>
        </w:rPr>
        <w:t xml:space="preserve">walory estetyczno-krajobrazowe. </w:t>
      </w:r>
      <w:r w:rsidRPr="00687710">
        <w:rPr>
          <w:rFonts w:ascii="Cambria" w:hAnsi="Cambria" w:cs="Arial"/>
          <w:sz w:val="20"/>
          <w:szCs w:val="20"/>
        </w:rPr>
        <w:t xml:space="preserve">Zadrzewienia tworzą pojedyncze drzewa i krzewy lub ich skupienia nie będące zbiorowiskami leśnymi. Na </w:t>
      </w:r>
      <w:r w:rsidR="00CA530B" w:rsidRPr="00687710">
        <w:rPr>
          <w:rFonts w:ascii="Cambria" w:hAnsi="Cambria" w:cs="Arial"/>
          <w:sz w:val="20"/>
          <w:szCs w:val="20"/>
        </w:rPr>
        <w:t>omawianym obszarze</w:t>
      </w:r>
      <w:r w:rsidRPr="00687710">
        <w:rPr>
          <w:rFonts w:ascii="Cambria" w:hAnsi="Cambria" w:cs="Arial"/>
          <w:sz w:val="20"/>
          <w:szCs w:val="20"/>
        </w:rPr>
        <w:t xml:space="preserve"> zespoły zadrzewień przybierają formy:</w:t>
      </w:r>
    </w:p>
    <w:p w14:paraId="33E18449" w14:textId="77777777" w:rsidR="00DA11B6" w:rsidRPr="00B02351" w:rsidRDefault="00DA11B6" w:rsidP="002F3A6C">
      <w:pPr>
        <w:spacing w:after="0" w:line="240" w:lineRule="auto"/>
        <w:jc w:val="both"/>
        <w:rPr>
          <w:rFonts w:ascii="Cambria" w:hAnsi="Cambria" w:cs="Arial"/>
          <w:sz w:val="16"/>
          <w:szCs w:val="20"/>
        </w:rPr>
      </w:pPr>
    </w:p>
    <w:p w14:paraId="6D9CAC13" w14:textId="77777777" w:rsidR="00DA11B6" w:rsidRPr="00687710" w:rsidRDefault="00DA11B6" w:rsidP="002F3A6C">
      <w:pPr>
        <w:numPr>
          <w:ilvl w:val="0"/>
          <w:numId w:val="7"/>
        </w:numPr>
        <w:spacing w:after="0" w:line="240" w:lineRule="auto"/>
        <w:jc w:val="both"/>
        <w:rPr>
          <w:rFonts w:ascii="Cambria" w:hAnsi="Cambria"/>
          <w:sz w:val="20"/>
          <w:szCs w:val="20"/>
        </w:rPr>
      </w:pPr>
      <w:r w:rsidRPr="00687710">
        <w:rPr>
          <w:rFonts w:ascii="Cambria" w:hAnsi="Cambria"/>
          <w:sz w:val="20"/>
          <w:szCs w:val="20"/>
        </w:rPr>
        <w:t>zadrzewienia prywatne - wzdłuż obiektów prywatnych,</w:t>
      </w:r>
    </w:p>
    <w:p w14:paraId="2E8240A7" w14:textId="77777777" w:rsidR="00DA11B6" w:rsidRPr="00687710" w:rsidRDefault="00DA11B6" w:rsidP="002F3A6C">
      <w:pPr>
        <w:numPr>
          <w:ilvl w:val="0"/>
          <w:numId w:val="7"/>
        </w:numPr>
        <w:spacing w:after="0" w:line="240" w:lineRule="auto"/>
        <w:jc w:val="both"/>
        <w:rPr>
          <w:rFonts w:ascii="Cambria" w:hAnsi="Cambria"/>
          <w:sz w:val="20"/>
          <w:szCs w:val="20"/>
        </w:rPr>
      </w:pPr>
      <w:r w:rsidRPr="00687710">
        <w:rPr>
          <w:rFonts w:ascii="Cambria" w:hAnsi="Cambria"/>
          <w:sz w:val="20"/>
          <w:szCs w:val="20"/>
        </w:rPr>
        <w:t>zadrzewienia przydrożne - ciągną się liniowo wzdłuż tras komunikacyjnych,</w:t>
      </w:r>
    </w:p>
    <w:p w14:paraId="55F701EF" w14:textId="77777777" w:rsidR="00DA11B6" w:rsidRPr="00687710" w:rsidRDefault="00DA11B6" w:rsidP="002F3A6C">
      <w:pPr>
        <w:numPr>
          <w:ilvl w:val="0"/>
          <w:numId w:val="7"/>
        </w:numPr>
        <w:spacing w:after="0" w:line="240" w:lineRule="auto"/>
        <w:jc w:val="both"/>
        <w:rPr>
          <w:rFonts w:ascii="Cambria" w:hAnsi="Cambria"/>
          <w:sz w:val="20"/>
          <w:szCs w:val="20"/>
        </w:rPr>
      </w:pPr>
      <w:r w:rsidRPr="00687710">
        <w:rPr>
          <w:rFonts w:ascii="Cambria" w:hAnsi="Cambria"/>
          <w:sz w:val="20"/>
          <w:szCs w:val="20"/>
        </w:rPr>
        <w:t>zadrzewienia śródpolne - rozpraszają się mozaikowo w obrębie terenów rolnych,</w:t>
      </w:r>
    </w:p>
    <w:p w14:paraId="001221AB" w14:textId="77777777" w:rsidR="00DA11B6" w:rsidRPr="00687710" w:rsidRDefault="00DA11B6" w:rsidP="002F3A6C">
      <w:pPr>
        <w:numPr>
          <w:ilvl w:val="0"/>
          <w:numId w:val="7"/>
        </w:numPr>
        <w:spacing w:after="0" w:line="240" w:lineRule="auto"/>
        <w:jc w:val="both"/>
        <w:rPr>
          <w:rFonts w:ascii="Cambria" w:hAnsi="Cambria"/>
          <w:sz w:val="20"/>
          <w:szCs w:val="20"/>
        </w:rPr>
      </w:pPr>
      <w:r w:rsidRPr="00687710">
        <w:rPr>
          <w:rFonts w:ascii="Cambria" w:hAnsi="Cambria"/>
          <w:sz w:val="20"/>
          <w:szCs w:val="20"/>
        </w:rPr>
        <w:t>zadrzewienia przyzagrodowe - pokrywają tereny towarzyszące zabudowie,</w:t>
      </w:r>
    </w:p>
    <w:p w14:paraId="52A2498E" w14:textId="77777777" w:rsidR="00DA11B6" w:rsidRPr="00687710" w:rsidRDefault="00DA11B6" w:rsidP="002F3A6C">
      <w:pPr>
        <w:numPr>
          <w:ilvl w:val="0"/>
          <w:numId w:val="7"/>
        </w:numPr>
        <w:spacing w:after="0" w:line="240" w:lineRule="auto"/>
        <w:jc w:val="both"/>
        <w:rPr>
          <w:rFonts w:ascii="Cambria" w:hAnsi="Cambria"/>
          <w:sz w:val="20"/>
          <w:szCs w:val="20"/>
        </w:rPr>
      </w:pPr>
      <w:r w:rsidRPr="00687710">
        <w:rPr>
          <w:rFonts w:ascii="Cambria" w:hAnsi="Cambria"/>
          <w:sz w:val="20"/>
          <w:szCs w:val="20"/>
        </w:rPr>
        <w:t>zadrzewienia pozostałe - wypełniają powierzchnie cmentarzy oraz innych form zieleni urządzonej.</w:t>
      </w:r>
    </w:p>
    <w:p w14:paraId="36EC9B6A" w14:textId="77777777" w:rsidR="00F451D9" w:rsidRPr="00B02351" w:rsidRDefault="00F451D9" w:rsidP="002F3A6C">
      <w:pPr>
        <w:spacing w:after="0" w:line="240" w:lineRule="auto"/>
        <w:ind w:firstLine="708"/>
        <w:jc w:val="both"/>
        <w:rPr>
          <w:rFonts w:ascii="Cambria" w:hAnsi="Cambria" w:cs="Arial"/>
          <w:sz w:val="16"/>
          <w:szCs w:val="20"/>
        </w:rPr>
      </w:pPr>
    </w:p>
    <w:p w14:paraId="2E12F5EB" w14:textId="59D3183C" w:rsidR="00DA11B6" w:rsidRPr="00687710" w:rsidRDefault="00DA11B6" w:rsidP="002F3A6C">
      <w:pPr>
        <w:spacing w:after="0" w:line="240" w:lineRule="auto"/>
        <w:ind w:firstLine="708"/>
        <w:jc w:val="both"/>
        <w:rPr>
          <w:rFonts w:ascii="Cambria" w:hAnsi="Cambria" w:cs="Arial"/>
          <w:sz w:val="20"/>
          <w:szCs w:val="20"/>
        </w:rPr>
      </w:pPr>
      <w:r w:rsidRPr="00687710">
        <w:rPr>
          <w:rFonts w:ascii="Cambria" w:hAnsi="Cambria" w:cs="Arial"/>
          <w:sz w:val="20"/>
          <w:szCs w:val="20"/>
        </w:rPr>
        <w:t>Z ekologicznego punktu widzenia zadrzewienia wspólnie z lasami to naturalne „bufory środowiskowe” wspierające s</w:t>
      </w:r>
      <w:r w:rsidR="00CA530B" w:rsidRPr="00687710">
        <w:rPr>
          <w:rFonts w:ascii="Cambria" w:hAnsi="Cambria" w:cs="Arial"/>
          <w:sz w:val="20"/>
          <w:szCs w:val="20"/>
        </w:rPr>
        <w:t xml:space="preserve">tabilność krajobrazu. W obrębie </w:t>
      </w:r>
      <w:r w:rsidR="00D9509D" w:rsidRPr="00D9509D">
        <w:rPr>
          <w:rFonts w:ascii="Cambria" w:hAnsi="Cambria" w:cs="Arial"/>
          <w:sz w:val="20"/>
          <w:szCs w:val="20"/>
        </w:rPr>
        <w:t xml:space="preserve">miasta Mrągowo </w:t>
      </w:r>
      <w:r w:rsidRPr="00687710">
        <w:rPr>
          <w:rFonts w:ascii="Cambria" w:hAnsi="Cambria" w:cs="Arial"/>
          <w:sz w:val="20"/>
          <w:szCs w:val="20"/>
        </w:rPr>
        <w:t>pełnią one wiele zróżnicowanych środowiskowych funkcji:</w:t>
      </w:r>
    </w:p>
    <w:p w14:paraId="28710BFE" w14:textId="77777777" w:rsidR="00594580" w:rsidRPr="00B02351" w:rsidRDefault="00594580" w:rsidP="002F3A6C">
      <w:pPr>
        <w:spacing w:after="0" w:line="240" w:lineRule="auto"/>
        <w:ind w:firstLine="708"/>
        <w:jc w:val="both"/>
        <w:rPr>
          <w:rFonts w:ascii="Cambria" w:hAnsi="Cambria" w:cs="Arial"/>
          <w:sz w:val="16"/>
          <w:szCs w:val="20"/>
        </w:rPr>
      </w:pPr>
    </w:p>
    <w:p w14:paraId="13E5DE07" w14:textId="77777777" w:rsidR="00DA11B6" w:rsidRPr="00687710" w:rsidRDefault="00DA11B6" w:rsidP="002F3A6C">
      <w:pPr>
        <w:numPr>
          <w:ilvl w:val="0"/>
          <w:numId w:val="7"/>
        </w:numPr>
        <w:spacing w:after="0" w:line="240" w:lineRule="auto"/>
        <w:jc w:val="both"/>
        <w:rPr>
          <w:rFonts w:ascii="Cambria" w:hAnsi="Cambria"/>
          <w:sz w:val="20"/>
          <w:szCs w:val="20"/>
        </w:rPr>
      </w:pPr>
      <w:r w:rsidRPr="00687710">
        <w:rPr>
          <w:rFonts w:ascii="Cambria" w:hAnsi="Cambria"/>
          <w:sz w:val="20"/>
          <w:szCs w:val="20"/>
        </w:rPr>
        <w:t xml:space="preserve"> zwiększają </w:t>
      </w:r>
      <w:r w:rsidR="007846F8" w:rsidRPr="00687710">
        <w:rPr>
          <w:rFonts w:ascii="Cambria" w:hAnsi="Cambria"/>
          <w:sz w:val="20"/>
          <w:szCs w:val="20"/>
        </w:rPr>
        <w:t>retencję wodną,</w:t>
      </w:r>
      <w:r w:rsidRPr="00687710">
        <w:rPr>
          <w:rFonts w:ascii="Cambria" w:hAnsi="Cambria"/>
          <w:sz w:val="20"/>
          <w:szCs w:val="20"/>
        </w:rPr>
        <w:t xml:space="preserve"> </w:t>
      </w:r>
    </w:p>
    <w:p w14:paraId="74836258" w14:textId="77777777" w:rsidR="00DA11B6" w:rsidRPr="00687710" w:rsidRDefault="00DA11B6" w:rsidP="002F3A6C">
      <w:pPr>
        <w:numPr>
          <w:ilvl w:val="0"/>
          <w:numId w:val="7"/>
        </w:numPr>
        <w:spacing w:after="0" w:line="240" w:lineRule="auto"/>
        <w:jc w:val="both"/>
        <w:rPr>
          <w:rFonts w:ascii="Cambria" w:hAnsi="Cambria"/>
          <w:sz w:val="20"/>
          <w:szCs w:val="20"/>
        </w:rPr>
      </w:pPr>
      <w:r w:rsidRPr="00687710">
        <w:rPr>
          <w:rFonts w:ascii="Cambria" w:hAnsi="Cambria"/>
          <w:sz w:val="20"/>
          <w:szCs w:val="20"/>
        </w:rPr>
        <w:t>ograniczają ewapotranspirację gruntów ornych,</w:t>
      </w:r>
    </w:p>
    <w:p w14:paraId="6F60C5D3" w14:textId="77777777" w:rsidR="00DA11B6" w:rsidRPr="00687710" w:rsidRDefault="00DA11B6" w:rsidP="002F3A6C">
      <w:pPr>
        <w:numPr>
          <w:ilvl w:val="0"/>
          <w:numId w:val="7"/>
        </w:numPr>
        <w:spacing w:after="0" w:line="240" w:lineRule="auto"/>
        <w:jc w:val="both"/>
        <w:rPr>
          <w:rFonts w:ascii="Cambria" w:hAnsi="Cambria"/>
          <w:sz w:val="20"/>
          <w:szCs w:val="20"/>
        </w:rPr>
      </w:pPr>
      <w:r w:rsidRPr="00687710">
        <w:rPr>
          <w:rFonts w:ascii="Cambria" w:hAnsi="Cambria"/>
          <w:sz w:val="20"/>
          <w:szCs w:val="20"/>
        </w:rPr>
        <w:t>chronią zlewnie źródłowe,</w:t>
      </w:r>
    </w:p>
    <w:p w14:paraId="6E92133B" w14:textId="77777777" w:rsidR="00DA11B6" w:rsidRPr="00687710" w:rsidRDefault="00DA11B6" w:rsidP="002F3A6C">
      <w:pPr>
        <w:numPr>
          <w:ilvl w:val="0"/>
          <w:numId w:val="7"/>
        </w:numPr>
        <w:spacing w:after="0" w:line="240" w:lineRule="auto"/>
        <w:jc w:val="both"/>
        <w:rPr>
          <w:rFonts w:ascii="Cambria" w:hAnsi="Cambria"/>
          <w:sz w:val="20"/>
          <w:szCs w:val="20"/>
        </w:rPr>
      </w:pPr>
      <w:r w:rsidRPr="00687710">
        <w:rPr>
          <w:rFonts w:ascii="Cambria" w:hAnsi="Cambria"/>
          <w:sz w:val="20"/>
          <w:szCs w:val="20"/>
        </w:rPr>
        <w:t>przeciwdziałają wodnej i wietrznej erozji gleby,</w:t>
      </w:r>
    </w:p>
    <w:p w14:paraId="74F8A7B4" w14:textId="77777777" w:rsidR="00DA11B6" w:rsidRPr="00687710" w:rsidRDefault="00DA11B6" w:rsidP="002F3A6C">
      <w:pPr>
        <w:numPr>
          <w:ilvl w:val="0"/>
          <w:numId w:val="7"/>
        </w:numPr>
        <w:spacing w:after="0" w:line="240" w:lineRule="auto"/>
        <w:jc w:val="both"/>
        <w:rPr>
          <w:rFonts w:ascii="Cambria" w:hAnsi="Cambria"/>
          <w:sz w:val="20"/>
          <w:szCs w:val="20"/>
        </w:rPr>
      </w:pPr>
      <w:r w:rsidRPr="00687710">
        <w:rPr>
          <w:rFonts w:ascii="Cambria" w:hAnsi="Cambria"/>
          <w:sz w:val="20"/>
          <w:szCs w:val="20"/>
        </w:rPr>
        <w:t>chronią czystość wód powierzchniowych,</w:t>
      </w:r>
    </w:p>
    <w:p w14:paraId="0246AC8A" w14:textId="77777777" w:rsidR="00DA11B6" w:rsidRPr="00DE1944" w:rsidRDefault="00DA11B6" w:rsidP="002F3A6C">
      <w:pPr>
        <w:numPr>
          <w:ilvl w:val="0"/>
          <w:numId w:val="7"/>
        </w:numPr>
        <w:spacing w:after="0" w:line="240" w:lineRule="auto"/>
        <w:jc w:val="both"/>
        <w:rPr>
          <w:rFonts w:ascii="Cambria" w:hAnsi="Cambria"/>
          <w:sz w:val="20"/>
          <w:szCs w:val="20"/>
        </w:rPr>
      </w:pPr>
      <w:r w:rsidRPr="00DE1944">
        <w:rPr>
          <w:rFonts w:ascii="Cambria" w:hAnsi="Cambria"/>
          <w:sz w:val="20"/>
          <w:szCs w:val="20"/>
        </w:rPr>
        <w:t>chronią przed zanieczyszczeniami pochodzącymi z komunikacji drogowej,</w:t>
      </w:r>
    </w:p>
    <w:p w14:paraId="6C55DF41" w14:textId="77777777" w:rsidR="00DA11B6" w:rsidRPr="00DE1944" w:rsidRDefault="00DA11B6" w:rsidP="002F3A6C">
      <w:pPr>
        <w:numPr>
          <w:ilvl w:val="0"/>
          <w:numId w:val="7"/>
        </w:numPr>
        <w:spacing w:after="0" w:line="240" w:lineRule="auto"/>
        <w:jc w:val="both"/>
        <w:rPr>
          <w:rFonts w:ascii="Cambria" w:hAnsi="Cambria"/>
          <w:sz w:val="20"/>
          <w:szCs w:val="20"/>
        </w:rPr>
      </w:pPr>
      <w:r w:rsidRPr="00DE1944">
        <w:rPr>
          <w:rFonts w:ascii="Cambria" w:hAnsi="Cambria"/>
          <w:sz w:val="20"/>
          <w:szCs w:val="20"/>
        </w:rPr>
        <w:lastRenderedPageBreak/>
        <w:t>zapobiegają tworzeniu się zasp śnieżnych na szlakach komunikacyjnych,</w:t>
      </w:r>
    </w:p>
    <w:p w14:paraId="3562B880" w14:textId="77777777" w:rsidR="00DA11B6" w:rsidRPr="00DE1944" w:rsidRDefault="00DA11B6" w:rsidP="002F3A6C">
      <w:pPr>
        <w:numPr>
          <w:ilvl w:val="0"/>
          <w:numId w:val="7"/>
        </w:numPr>
        <w:spacing w:after="0" w:line="240" w:lineRule="auto"/>
        <w:jc w:val="both"/>
        <w:rPr>
          <w:rFonts w:ascii="Cambria" w:hAnsi="Cambria"/>
          <w:sz w:val="20"/>
          <w:szCs w:val="20"/>
        </w:rPr>
      </w:pPr>
      <w:r w:rsidRPr="00DE1944">
        <w:rPr>
          <w:rFonts w:ascii="Cambria" w:hAnsi="Cambria"/>
          <w:sz w:val="20"/>
          <w:szCs w:val="20"/>
        </w:rPr>
        <w:t>wymuszają naturalny opór środowiska przeciw szkodnikom roślin uprawnych,</w:t>
      </w:r>
    </w:p>
    <w:p w14:paraId="274CE908" w14:textId="77777777" w:rsidR="00DA11B6" w:rsidRPr="00DE1944" w:rsidRDefault="00DA11B6" w:rsidP="002F3A6C">
      <w:pPr>
        <w:numPr>
          <w:ilvl w:val="0"/>
          <w:numId w:val="7"/>
        </w:numPr>
        <w:spacing w:after="0" w:line="240" w:lineRule="auto"/>
        <w:jc w:val="both"/>
        <w:rPr>
          <w:rFonts w:ascii="Cambria" w:hAnsi="Cambria"/>
          <w:sz w:val="20"/>
          <w:szCs w:val="20"/>
        </w:rPr>
      </w:pPr>
      <w:r w:rsidRPr="00DE1944">
        <w:rPr>
          <w:rFonts w:ascii="Cambria" w:hAnsi="Cambria"/>
          <w:sz w:val="20"/>
          <w:szCs w:val="20"/>
        </w:rPr>
        <w:t>zapewniają warunki bytowania określonych gatunków roślin i zwierząt, umożliwiając ich dalsze rozprzestrzenianie się,</w:t>
      </w:r>
    </w:p>
    <w:p w14:paraId="4C94AC46" w14:textId="77777777" w:rsidR="00DA11B6" w:rsidRPr="00DE1944" w:rsidRDefault="00DA11B6" w:rsidP="002F3A6C">
      <w:pPr>
        <w:numPr>
          <w:ilvl w:val="0"/>
          <w:numId w:val="7"/>
        </w:numPr>
        <w:spacing w:after="0" w:line="240" w:lineRule="auto"/>
        <w:jc w:val="both"/>
        <w:rPr>
          <w:rFonts w:ascii="Cambria" w:hAnsi="Cambria"/>
          <w:sz w:val="20"/>
          <w:szCs w:val="20"/>
        </w:rPr>
      </w:pPr>
      <w:r w:rsidRPr="00DE1944">
        <w:rPr>
          <w:rFonts w:ascii="Cambria" w:hAnsi="Cambria"/>
          <w:sz w:val="20"/>
          <w:szCs w:val="20"/>
        </w:rPr>
        <w:t>poprawiają warunki klimatyczno - higieniczne i ekologiczne w obrębie terenów zabudowanych,</w:t>
      </w:r>
    </w:p>
    <w:p w14:paraId="7EA1E77F" w14:textId="77777777" w:rsidR="00DA11B6" w:rsidRPr="00DE1944" w:rsidRDefault="00DA11B6" w:rsidP="002F3A6C">
      <w:pPr>
        <w:numPr>
          <w:ilvl w:val="0"/>
          <w:numId w:val="7"/>
        </w:numPr>
        <w:spacing w:after="0" w:line="240" w:lineRule="auto"/>
        <w:jc w:val="both"/>
        <w:rPr>
          <w:rFonts w:ascii="Cambria" w:hAnsi="Cambria"/>
          <w:sz w:val="20"/>
          <w:szCs w:val="20"/>
        </w:rPr>
      </w:pPr>
      <w:r w:rsidRPr="00DE1944">
        <w:rPr>
          <w:rFonts w:ascii="Cambria" w:hAnsi="Cambria"/>
          <w:sz w:val="20"/>
          <w:szCs w:val="20"/>
        </w:rPr>
        <w:t>zwiększają turystyczno - wypoczynkową atrakcyjność terenu.</w:t>
      </w:r>
    </w:p>
    <w:p w14:paraId="243AECD3" w14:textId="77777777" w:rsidR="00020E14" w:rsidRPr="00DE1944" w:rsidRDefault="00020E14" w:rsidP="00020E14">
      <w:pPr>
        <w:spacing w:after="0" w:line="240" w:lineRule="auto"/>
        <w:jc w:val="both"/>
        <w:rPr>
          <w:rFonts w:ascii="Cambria" w:hAnsi="Cambria"/>
          <w:sz w:val="20"/>
          <w:szCs w:val="20"/>
        </w:rPr>
      </w:pPr>
    </w:p>
    <w:p w14:paraId="4B59A9CF" w14:textId="0C3AAD48" w:rsidR="00407FBC" w:rsidRPr="00DE1944" w:rsidRDefault="00687710" w:rsidP="00687710">
      <w:pPr>
        <w:spacing w:after="0" w:line="240" w:lineRule="auto"/>
        <w:ind w:firstLine="708"/>
        <w:jc w:val="both"/>
        <w:rPr>
          <w:rFonts w:ascii="Cambria" w:hAnsi="Cambria" w:cs="Arial"/>
          <w:b/>
          <w:sz w:val="20"/>
          <w:szCs w:val="20"/>
          <w:lang w:eastAsia="pl-PL"/>
        </w:rPr>
      </w:pPr>
      <w:r w:rsidRPr="00DE1944">
        <w:rPr>
          <w:rFonts w:ascii="Cambria" w:hAnsi="Cambria" w:cs="Arial"/>
          <w:b/>
          <w:sz w:val="20"/>
          <w:szCs w:val="20"/>
          <w:lang w:eastAsia="pl-PL"/>
        </w:rPr>
        <w:t>Na terenie miasta znajdują się dwa</w:t>
      </w:r>
      <w:r w:rsidR="00407FBC" w:rsidRPr="00DE1944">
        <w:rPr>
          <w:rFonts w:ascii="Cambria" w:hAnsi="Cambria" w:cs="Arial"/>
          <w:b/>
          <w:sz w:val="20"/>
          <w:szCs w:val="20"/>
          <w:lang w:eastAsia="pl-PL"/>
        </w:rPr>
        <w:t xml:space="preserve"> parki miejskie, które są objęte ochroną konserwatorską poprzez wpis do ewidencji zabytków.  Park przy ul. Brzozowej </w:t>
      </w:r>
      <w:r w:rsidRPr="00DE1944">
        <w:rPr>
          <w:rFonts w:ascii="Cambria" w:hAnsi="Cambria" w:cs="Arial"/>
          <w:b/>
          <w:sz w:val="20"/>
          <w:szCs w:val="20"/>
          <w:lang w:eastAsia="pl-PL"/>
        </w:rPr>
        <w:t xml:space="preserve">im. Generała Władysława Sikorskiego </w:t>
      </w:r>
      <w:r w:rsidR="00407FBC" w:rsidRPr="00DE1944">
        <w:rPr>
          <w:rFonts w:ascii="Cambria" w:hAnsi="Cambria" w:cs="Arial"/>
          <w:b/>
          <w:sz w:val="20"/>
          <w:szCs w:val="20"/>
          <w:lang w:eastAsia="pl-PL"/>
        </w:rPr>
        <w:t xml:space="preserve">ma charakter parku krajobrazowego. </w:t>
      </w:r>
      <w:r w:rsidRPr="00DE1944">
        <w:rPr>
          <w:rFonts w:ascii="Cambria" w:hAnsi="Cambria" w:cs="Arial"/>
          <w:b/>
          <w:sz w:val="20"/>
          <w:szCs w:val="20"/>
          <w:lang w:eastAsia="pl-PL"/>
        </w:rPr>
        <w:t>Drugi park, przy ul. Wolności im. Juliusza</w:t>
      </w:r>
      <w:r w:rsidR="00407FBC" w:rsidRPr="00DE1944">
        <w:rPr>
          <w:rFonts w:ascii="Cambria" w:hAnsi="Cambria" w:cs="Arial"/>
          <w:b/>
          <w:sz w:val="20"/>
          <w:szCs w:val="20"/>
          <w:lang w:eastAsia="pl-PL"/>
        </w:rPr>
        <w:t xml:space="preserve"> Słowackiego ma charakter parku leśnego.</w:t>
      </w:r>
    </w:p>
    <w:p w14:paraId="1BA394C6" w14:textId="77777777" w:rsidR="00407FBC" w:rsidRPr="00DE1944" w:rsidRDefault="00407FBC" w:rsidP="00020E14">
      <w:pPr>
        <w:spacing w:after="0" w:line="240" w:lineRule="auto"/>
        <w:jc w:val="both"/>
        <w:rPr>
          <w:rFonts w:ascii="Cambria" w:hAnsi="Cambria"/>
          <w:sz w:val="20"/>
          <w:szCs w:val="20"/>
          <w:highlight w:val="yellow"/>
        </w:rPr>
      </w:pPr>
    </w:p>
    <w:p w14:paraId="1F35B2A9" w14:textId="092DB17E" w:rsidR="003B6034" w:rsidRPr="00DE1944" w:rsidRDefault="002E5926" w:rsidP="002F3A6C">
      <w:pPr>
        <w:pStyle w:val="Nagwek3"/>
        <w:spacing w:before="0" w:beforeAutospacing="0" w:after="0" w:afterAutospacing="0"/>
        <w:rPr>
          <w:rStyle w:val="Nagwek2Znak"/>
          <w:rFonts w:eastAsia="Calibri"/>
          <w:i/>
          <w:color w:val="auto"/>
          <w:sz w:val="20"/>
          <w:szCs w:val="20"/>
          <w:lang w:eastAsia="pl-PL"/>
        </w:rPr>
      </w:pPr>
      <w:bookmarkStart w:id="328" w:name="_Toc496610677"/>
      <w:bookmarkStart w:id="329" w:name="_Toc137737582"/>
      <w:r w:rsidRPr="00DE1944">
        <w:rPr>
          <w:rStyle w:val="Nagwek2Znak"/>
          <w:rFonts w:eastAsia="Calibri"/>
          <w:i/>
          <w:color w:val="auto"/>
          <w:sz w:val="20"/>
          <w:szCs w:val="20"/>
          <w:lang w:eastAsia="pl-PL"/>
        </w:rPr>
        <w:t xml:space="preserve">5.9.2. Fauna </w:t>
      </w:r>
      <w:bookmarkEnd w:id="328"/>
      <w:bookmarkEnd w:id="329"/>
      <w:r w:rsidR="006B356A">
        <w:rPr>
          <w:rStyle w:val="Nagwek2Znak"/>
          <w:rFonts w:eastAsia="Calibri"/>
          <w:i/>
          <w:color w:val="auto"/>
          <w:sz w:val="20"/>
          <w:szCs w:val="20"/>
          <w:lang w:eastAsia="pl-PL"/>
        </w:rPr>
        <w:t>miasta</w:t>
      </w:r>
    </w:p>
    <w:p w14:paraId="6A13C89F" w14:textId="77777777" w:rsidR="003B6034" w:rsidRPr="00DE1944" w:rsidRDefault="003B6034" w:rsidP="002F3A6C">
      <w:pPr>
        <w:spacing w:after="0" w:line="240" w:lineRule="auto"/>
        <w:ind w:firstLine="708"/>
        <w:jc w:val="both"/>
        <w:rPr>
          <w:rFonts w:ascii="Cambria" w:hAnsi="Cambria" w:cs="Arial"/>
          <w:sz w:val="20"/>
          <w:szCs w:val="20"/>
          <w:lang w:eastAsia="pl-PL"/>
        </w:rPr>
      </w:pPr>
      <w:bookmarkStart w:id="330" w:name="_Toc496610507"/>
      <w:bookmarkStart w:id="331" w:name="_Toc496610678"/>
    </w:p>
    <w:bookmarkEnd w:id="330"/>
    <w:bookmarkEnd w:id="331"/>
    <w:p w14:paraId="5BD5D39A" w14:textId="7D6A3ACA" w:rsidR="00687710" w:rsidRPr="00DE1944" w:rsidRDefault="00687710" w:rsidP="00687710">
      <w:pPr>
        <w:spacing w:after="0" w:line="240" w:lineRule="auto"/>
        <w:ind w:firstLine="708"/>
        <w:jc w:val="both"/>
        <w:rPr>
          <w:rFonts w:ascii="Cambria" w:hAnsi="Cambria" w:cs="Arial"/>
          <w:sz w:val="20"/>
          <w:szCs w:val="20"/>
          <w:lang w:eastAsia="pl-PL"/>
        </w:rPr>
      </w:pPr>
      <w:r w:rsidRPr="00DE1944">
        <w:rPr>
          <w:rFonts w:ascii="Cambria" w:hAnsi="Cambria" w:cs="Arial"/>
          <w:sz w:val="20"/>
          <w:szCs w:val="20"/>
          <w:lang w:eastAsia="pl-PL"/>
        </w:rPr>
        <w:t xml:space="preserve">Fauna występująca na obszarze miasta Mrągowo cechuje się bogactwem i różnorodnością. Teren miasta jest zróżnicowany siedliskowo, stwarzając dogodne warunki życia dla wielu grup zwierząt, zarówno kręgowców jak i bezkręgowców. Występują tu gatunki związane z zbiorowiskami otwartymi, środowiskiem wodnym oraz gatunki typowo leśne. Duże kręgowce zasiedlają kompleksy leśne. Współczesna fauna reprezentowana jest </w:t>
      </w:r>
      <w:r w:rsidR="00DE1944" w:rsidRPr="00DE1944">
        <w:rPr>
          <w:rFonts w:ascii="Cambria" w:hAnsi="Cambria" w:cs="Arial"/>
          <w:sz w:val="20"/>
          <w:szCs w:val="20"/>
          <w:lang w:eastAsia="pl-PL"/>
        </w:rPr>
        <w:t xml:space="preserve">m.in. </w:t>
      </w:r>
      <w:r w:rsidRPr="00DE1944">
        <w:rPr>
          <w:rFonts w:ascii="Cambria" w:hAnsi="Cambria" w:cs="Arial"/>
          <w:sz w:val="20"/>
          <w:szCs w:val="20"/>
          <w:lang w:eastAsia="pl-PL"/>
        </w:rPr>
        <w:t xml:space="preserve">przez następujące gatunki zwierząt: </w:t>
      </w:r>
    </w:p>
    <w:p w14:paraId="3523AA11" w14:textId="77777777" w:rsidR="00687710" w:rsidRPr="00DE1944" w:rsidRDefault="00687710" w:rsidP="00687710">
      <w:pPr>
        <w:spacing w:after="0" w:line="240" w:lineRule="auto"/>
        <w:ind w:firstLine="708"/>
        <w:jc w:val="both"/>
        <w:rPr>
          <w:rFonts w:ascii="Cambria" w:hAnsi="Cambria" w:cs="Arial"/>
          <w:sz w:val="20"/>
          <w:szCs w:val="20"/>
          <w:lang w:eastAsia="pl-PL"/>
        </w:rPr>
      </w:pPr>
    </w:p>
    <w:p w14:paraId="34400FF7" w14:textId="24872D7B" w:rsidR="00687710" w:rsidRPr="00DE1944" w:rsidRDefault="00687710" w:rsidP="00687710">
      <w:pPr>
        <w:numPr>
          <w:ilvl w:val="0"/>
          <w:numId w:val="7"/>
        </w:numPr>
        <w:spacing w:after="0" w:line="240" w:lineRule="auto"/>
        <w:jc w:val="both"/>
        <w:rPr>
          <w:rFonts w:ascii="Cambria" w:hAnsi="Cambria"/>
          <w:sz w:val="20"/>
          <w:szCs w:val="20"/>
        </w:rPr>
      </w:pPr>
      <w:r w:rsidRPr="00DE1944">
        <w:rPr>
          <w:rFonts w:ascii="Cambria" w:hAnsi="Cambria"/>
          <w:b/>
          <w:sz w:val="20"/>
          <w:szCs w:val="20"/>
        </w:rPr>
        <w:t>Ssaki:</w:t>
      </w:r>
      <w:r w:rsidRPr="00DE1944">
        <w:rPr>
          <w:rFonts w:ascii="Cambria" w:hAnsi="Cambria"/>
          <w:sz w:val="20"/>
          <w:szCs w:val="20"/>
        </w:rPr>
        <w:t xml:space="preserve"> zające, kuny, łasice, jenoty, jeże, krety, wiewiórki, sarny, jelenie, daniele, lisy, dziki,</w:t>
      </w:r>
      <w:r w:rsidR="00494EEE" w:rsidRPr="00DE1944">
        <w:rPr>
          <w:rFonts w:ascii="Cambria" w:hAnsi="Cambria"/>
          <w:sz w:val="20"/>
          <w:szCs w:val="20"/>
        </w:rPr>
        <w:t xml:space="preserve"> bobry, wydry, </w:t>
      </w:r>
    </w:p>
    <w:p w14:paraId="18B13CA4" w14:textId="57A0E936" w:rsidR="00687710" w:rsidRPr="00DE1944" w:rsidRDefault="00687710" w:rsidP="00687710">
      <w:pPr>
        <w:numPr>
          <w:ilvl w:val="0"/>
          <w:numId w:val="7"/>
        </w:numPr>
        <w:spacing w:after="0" w:line="240" w:lineRule="auto"/>
        <w:jc w:val="both"/>
        <w:rPr>
          <w:rFonts w:ascii="Cambria" w:hAnsi="Cambria"/>
          <w:sz w:val="20"/>
          <w:szCs w:val="20"/>
        </w:rPr>
      </w:pPr>
      <w:r w:rsidRPr="00DE1944">
        <w:rPr>
          <w:rFonts w:ascii="Cambria" w:hAnsi="Cambria"/>
          <w:b/>
          <w:sz w:val="20"/>
          <w:szCs w:val="20"/>
        </w:rPr>
        <w:t>Ptaki:</w:t>
      </w:r>
      <w:r w:rsidRPr="00DE1944">
        <w:rPr>
          <w:rFonts w:ascii="Cambria" w:hAnsi="Cambria"/>
          <w:sz w:val="20"/>
          <w:szCs w:val="20"/>
        </w:rPr>
        <w:t xml:space="preserve"> wrony, wilgi, czyżyki, przepiórki, czajki, dzięcioły, sikorki, szpaki, kukułki, wróble, gołębie,</w:t>
      </w:r>
      <w:r w:rsidR="00DE1944" w:rsidRPr="00DE1944">
        <w:rPr>
          <w:rFonts w:ascii="Cambria" w:hAnsi="Cambria"/>
          <w:sz w:val="20"/>
          <w:szCs w:val="20"/>
        </w:rPr>
        <w:t xml:space="preserve"> </w:t>
      </w:r>
    </w:p>
    <w:p w14:paraId="6270251C" w14:textId="3EDB422D" w:rsidR="00687710" w:rsidRPr="00DE1944" w:rsidRDefault="00687710" w:rsidP="00494EEE">
      <w:pPr>
        <w:numPr>
          <w:ilvl w:val="0"/>
          <w:numId w:val="7"/>
        </w:numPr>
        <w:spacing w:after="0" w:line="240" w:lineRule="auto"/>
        <w:jc w:val="both"/>
        <w:rPr>
          <w:rFonts w:ascii="Cambria" w:hAnsi="Cambria"/>
          <w:sz w:val="20"/>
          <w:szCs w:val="20"/>
        </w:rPr>
      </w:pPr>
      <w:r w:rsidRPr="00DE1944">
        <w:rPr>
          <w:rFonts w:ascii="Cambria" w:hAnsi="Cambria"/>
          <w:b/>
          <w:sz w:val="20"/>
          <w:szCs w:val="20"/>
        </w:rPr>
        <w:t>Płazy:</w:t>
      </w:r>
      <w:r w:rsidRPr="00DE1944">
        <w:rPr>
          <w:rFonts w:ascii="Cambria" w:hAnsi="Cambria"/>
          <w:sz w:val="20"/>
          <w:szCs w:val="20"/>
        </w:rPr>
        <w:t xml:space="preserve"> </w:t>
      </w:r>
      <w:r w:rsidR="00DE1944" w:rsidRPr="00DE1944">
        <w:rPr>
          <w:rFonts w:ascii="Cambria" w:hAnsi="Cambria"/>
          <w:sz w:val="20"/>
          <w:szCs w:val="20"/>
        </w:rPr>
        <w:t>traszki, kumaki, ropuchy, żaby,</w:t>
      </w:r>
    </w:p>
    <w:p w14:paraId="034C9298" w14:textId="3743C6D8" w:rsidR="00687710" w:rsidRPr="00DE1944" w:rsidRDefault="00687710" w:rsidP="00494EEE">
      <w:pPr>
        <w:numPr>
          <w:ilvl w:val="0"/>
          <w:numId w:val="7"/>
        </w:numPr>
        <w:spacing w:after="0" w:line="240" w:lineRule="auto"/>
        <w:jc w:val="both"/>
        <w:rPr>
          <w:rFonts w:ascii="Cambria" w:hAnsi="Cambria"/>
          <w:sz w:val="20"/>
          <w:szCs w:val="20"/>
        </w:rPr>
      </w:pPr>
      <w:r w:rsidRPr="00DE1944">
        <w:rPr>
          <w:rFonts w:ascii="Cambria" w:hAnsi="Cambria"/>
          <w:b/>
          <w:sz w:val="20"/>
          <w:szCs w:val="20"/>
        </w:rPr>
        <w:t>Gady:</w:t>
      </w:r>
      <w:r w:rsidRPr="00DE1944">
        <w:rPr>
          <w:rFonts w:ascii="Cambria" w:hAnsi="Cambria"/>
          <w:sz w:val="20"/>
          <w:szCs w:val="20"/>
        </w:rPr>
        <w:t xml:space="preserve"> jaszczurki, zaskrońce, </w:t>
      </w:r>
    </w:p>
    <w:p w14:paraId="2BA08884" w14:textId="77777777" w:rsidR="00687710" w:rsidRPr="00DE1944" w:rsidRDefault="00687710" w:rsidP="00687710">
      <w:pPr>
        <w:numPr>
          <w:ilvl w:val="0"/>
          <w:numId w:val="7"/>
        </w:numPr>
        <w:spacing w:after="0" w:line="240" w:lineRule="auto"/>
        <w:jc w:val="both"/>
        <w:rPr>
          <w:rFonts w:ascii="Cambria" w:hAnsi="Cambria"/>
          <w:sz w:val="20"/>
          <w:szCs w:val="20"/>
        </w:rPr>
      </w:pPr>
      <w:r w:rsidRPr="00DE1944">
        <w:rPr>
          <w:rFonts w:ascii="Cambria" w:hAnsi="Cambria"/>
          <w:b/>
          <w:sz w:val="20"/>
          <w:szCs w:val="20"/>
        </w:rPr>
        <w:t>Owady:</w:t>
      </w:r>
      <w:r w:rsidRPr="00DE1944">
        <w:rPr>
          <w:rFonts w:ascii="Cambria" w:hAnsi="Cambria"/>
          <w:sz w:val="20"/>
          <w:szCs w:val="20"/>
        </w:rPr>
        <w:t xml:space="preserve"> korniki, mrówki, chrabąszcze, muchówki, ważki, mszyce, pchełki, bielinki kapustniki, rusałki pawie oczko.</w:t>
      </w:r>
    </w:p>
    <w:p w14:paraId="48A20BBE" w14:textId="77777777" w:rsidR="00687710" w:rsidRPr="00DE1944" w:rsidRDefault="00687710" w:rsidP="00687710">
      <w:pPr>
        <w:spacing w:after="0" w:line="240" w:lineRule="auto"/>
        <w:ind w:firstLine="708"/>
        <w:jc w:val="both"/>
        <w:rPr>
          <w:rFonts w:ascii="Cambria" w:hAnsi="Cambria" w:cs="Arial"/>
          <w:sz w:val="20"/>
          <w:szCs w:val="20"/>
          <w:lang w:eastAsia="pl-PL"/>
        </w:rPr>
      </w:pPr>
    </w:p>
    <w:p w14:paraId="55C328A1" w14:textId="77777777" w:rsidR="005E2FE7" w:rsidRPr="00DE1944" w:rsidRDefault="00950977" w:rsidP="002F3A6C">
      <w:pPr>
        <w:pStyle w:val="Nagwek3"/>
        <w:spacing w:before="0" w:beforeAutospacing="0" w:after="0" w:afterAutospacing="0"/>
        <w:rPr>
          <w:rStyle w:val="Nagwek2Znak"/>
          <w:rFonts w:eastAsia="Calibri"/>
          <w:i/>
          <w:color w:val="auto"/>
          <w:sz w:val="20"/>
          <w:szCs w:val="20"/>
          <w:lang w:eastAsia="pl-PL"/>
        </w:rPr>
      </w:pPr>
      <w:bookmarkStart w:id="332" w:name="_Toc137737583"/>
      <w:r w:rsidRPr="00DE1944">
        <w:rPr>
          <w:rStyle w:val="Nagwek2Znak"/>
          <w:rFonts w:eastAsia="Calibri"/>
          <w:i/>
          <w:color w:val="auto"/>
          <w:sz w:val="20"/>
          <w:szCs w:val="20"/>
          <w:lang w:eastAsia="pl-PL"/>
        </w:rPr>
        <w:t>5.9.3</w:t>
      </w:r>
      <w:r w:rsidR="005E2FE7" w:rsidRPr="00DE1944">
        <w:rPr>
          <w:rStyle w:val="Nagwek2Znak"/>
          <w:rFonts w:eastAsia="Calibri"/>
          <w:i/>
          <w:color w:val="auto"/>
          <w:sz w:val="20"/>
          <w:szCs w:val="20"/>
          <w:lang w:eastAsia="pl-PL"/>
        </w:rPr>
        <w:t>. Potencjalne przyczyny degradacji szaty roślinnej i przeobrażeń fauny</w:t>
      </w:r>
      <w:bookmarkEnd w:id="332"/>
    </w:p>
    <w:p w14:paraId="3AFA9EA7" w14:textId="77777777" w:rsidR="00A423D4" w:rsidRPr="00DE1944" w:rsidRDefault="00A423D4" w:rsidP="002F3A6C">
      <w:pPr>
        <w:pStyle w:val="Nagwek3"/>
        <w:spacing w:before="0" w:beforeAutospacing="0" w:after="0" w:afterAutospacing="0"/>
        <w:rPr>
          <w:rStyle w:val="Nagwek2Znak"/>
          <w:rFonts w:eastAsia="Calibri"/>
          <w:i/>
          <w:color w:val="auto"/>
          <w:sz w:val="20"/>
          <w:szCs w:val="20"/>
          <w:lang w:eastAsia="pl-PL"/>
        </w:rPr>
      </w:pPr>
    </w:p>
    <w:p w14:paraId="3BA5314E" w14:textId="56472CDA" w:rsidR="00DA11B6" w:rsidRPr="00DE1944" w:rsidRDefault="00DA11B6" w:rsidP="002F3A6C">
      <w:pPr>
        <w:spacing w:after="0" w:line="240" w:lineRule="auto"/>
        <w:ind w:firstLine="708"/>
        <w:jc w:val="both"/>
        <w:rPr>
          <w:rFonts w:ascii="Cambria" w:hAnsi="Cambria" w:cs="Arial"/>
          <w:sz w:val="20"/>
          <w:szCs w:val="20"/>
          <w:lang w:eastAsia="pl-PL"/>
        </w:rPr>
      </w:pPr>
      <w:r w:rsidRPr="00DE1944">
        <w:rPr>
          <w:rFonts w:ascii="Cambria" w:hAnsi="Cambria" w:cs="Arial"/>
          <w:sz w:val="20"/>
          <w:szCs w:val="20"/>
          <w:lang w:eastAsia="pl-PL"/>
        </w:rPr>
        <w:t>Głównymi przyczynami degrada</w:t>
      </w:r>
      <w:r w:rsidR="005B20EA" w:rsidRPr="00DE1944">
        <w:rPr>
          <w:rFonts w:ascii="Cambria" w:hAnsi="Cambria" w:cs="Arial"/>
          <w:sz w:val="20"/>
          <w:szCs w:val="20"/>
          <w:lang w:eastAsia="pl-PL"/>
        </w:rPr>
        <w:t xml:space="preserve">cji szaty roślinnej na terenie </w:t>
      </w:r>
      <w:r w:rsidR="006B356A">
        <w:rPr>
          <w:rFonts w:ascii="Cambria" w:hAnsi="Cambria" w:cs="Arial"/>
          <w:sz w:val="20"/>
          <w:szCs w:val="20"/>
          <w:lang w:eastAsia="pl-PL"/>
        </w:rPr>
        <w:t>miasta</w:t>
      </w:r>
      <w:r w:rsidRPr="00DE1944">
        <w:rPr>
          <w:rFonts w:ascii="Cambria" w:hAnsi="Cambria" w:cs="Arial"/>
          <w:sz w:val="20"/>
          <w:szCs w:val="20"/>
          <w:lang w:eastAsia="pl-PL"/>
        </w:rPr>
        <w:t xml:space="preserve"> mogą być:</w:t>
      </w:r>
    </w:p>
    <w:p w14:paraId="4B613F7F" w14:textId="77777777" w:rsidR="00DA11B6" w:rsidRPr="00DE1944" w:rsidRDefault="00DA11B6" w:rsidP="002F3A6C">
      <w:pPr>
        <w:spacing w:after="0" w:line="240" w:lineRule="auto"/>
        <w:ind w:firstLine="708"/>
        <w:jc w:val="both"/>
        <w:rPr>
          <w:rFonts w:ascii="Cambria" w:hAnsi="Cambria" w:cs="Arial"/>
          <w:sz w:val="20"/>
          <w:szCs w:val="20"/>
          <w:lang w:eastAsia="pl-PL"/>
        </w:rPr>
      </w:pPr>
    </w:p>
    <w:p w14:paraId="6CCDD3E2" w14:textId="77777777" w:rsidR="00DA11B6" w:rsidRPr="00DE1944" w:rsidRDefault="00DA11B6" w:rsidP="002F3A6C">
      <w:pPr>
        <w:numPr>
          <w:ilvl w:val="0"/>
          <w:numId w:val="7"/>
        </w:numPr>
        <w:spacing w:after="0" w:line="240" w:lineRule="auto"/>
        <w:jc w:val="both"/>
        <w:rPr>
          <w:rFonts w:ascii="Cambria" w:hAnsi="Cambria"/>
          <w:sz w:val="20"/>
          <w:szCs w:val="20"/>
        </w:rPr>
      </w:pPr>
      <w:r w:rsidRPr="00DE1944">
        <w:rPr>
          <w:rFonts w:ascii="Cambria" w:hAnsi="Cambria"/>
          <w:sz w:val="20"/>
          <w:szCs w:val="20"/>
        </w:rPr>
        <w:t>czynniki abiotyczne: wiatry, susze, przymrozki oraz szkody od śniegu (okiść),</w:t>
      </w:r>
    </w:p>
    <w:p w14:paraId="2F4682C2" w14:textId="77777777" w:rsidR="00DA11B6" w:rsidRPr="00DE1944" w:rsidRDefault="00DA11B6" w:rsidP="002F3A6C">
      <w:pPr>
        <w:numPr>
          <w:ilvl w:val="0"/>
          <w:numId w:val="7"/>
        </w:numPr>
        <w:spacing w:after="0" w:line="240" w:lineRule="auto"/>
        <w:jc w:val="both"/>
        <w:rPr>
          <w:rFonts w:ascii="Cambria" w:hAnsi="Cambria"/>
          <w:sz w:val="20"/>
          <w:szCs w:val="20"/>
        </w:rPr>
      </w:pPr>
      <w:r w:rsidRPr="00DE1944">
        <w:rPr>
          <w:rFonts w:ascii="Cambria" w:hAnsi="Cambria"/>
          <w:sz w:val="20"/>
          <w:szCs w:val="20"/>
        </w:rPr>
        <w:t xml:space="preserve">czynniki biotyczne: szkodniki owadzie, grzyby patogeniczne, nadmierne stany </w:t>
      </w:r>
      <w:r w:rsidR="002F2632" w:rsidRPr="00DE1944">
        <w:rPr>
          <w:rFonts w:ascii="Cambria" w:hAnsi="Cambria"/>
          <w:sz w:val="20"/>
          <w:szCs w:val="20"/>
        </w:rPr>
        <w:t>zwierzyny głównie jeleniowatych,</w:t>
      </w:r>
    </w:p>
    <w:p w14:paraId="3F13177B" w14:textId="77777777" w:rsidR="00DA11B6" w:rsidRPr="00DE1944" w:rsidRDefault="00DA11B6" w:rsidP="002F3A6C">
      <w:pPr>
        <w:numPr>
          <w:ilvl w:val="0"/>
          <w:numId w:val="7"/>
        </w:numPr>
        <w:spacing w:after="0" w:line="240" w:lineRule="auto"/>
        <w:jc w:val="both"/>
        <w:rPr>
          <w:rFonts w:ascii="Cambria" w:hAnsi="Cambria"/>
          <w:sz w:val="20"/>
          <w:szCs w:val="20"/>
        </w:rPr>
      </w:pPr>
      <w:r w:rsidRPr="00DE1944">
        <w:rPr>
          <w:rFonts w:ascii="Cambria" w:hAnsi="Cambria"/>
          <w:sz w:val="20"/>
          <w:szCs w:val="20"/>
        </w:rPr>
        <w:t>czynniki antropogeniczne: (zanieczyszczenia pyłowe ze źródeł niskiej emisji i emitorów przemysłowych, zanieczyszczenia związane z ruchem komunikacyjnym, zanieczyszczenia odpadami komunalnymi (dzikie wysypiska śmieci), zanieczy</w:t>
      </w:r>
      <w:r w:rsidR="00FA6496" w:rsidRPr="00DE1944">
        <w:rPr>
          <w:rFonts w:ascii="Cambria" w:hAnsi="Cambria"/>
          <w:sz w:val="20"/>
          <w:szCs w:val="20"/>
        </w:rPr>
        <w:t xml:space="preserve">szczenia wód </w:t>
      </w:r>
      <w:r w:rsidR="00C05674" w:rsidRPr="00DE1944">
        <w:rPr>
          <w:rFonts w:ascii="Cambria" w:hAnsi="Cambria"/>
          <w:sz w:val="20"/>
          <w:szCs w:val="20"/>
        </w:rPr>
        <w:t>powierzchniowych i </w:t>
      </w:r>
      <w:r w:rsidR="002F2632" w:rsidRPr="00DE1944">
        <w:rPr>
          <w:rFonts w:ascii="Cambria" w:hAnsi="Cambria"/>
          <w:sz w:val="20"/>
          <w:szCs w:val="20"/>
        </w:rPr>
        <w:t>podziemnych, pożary),</w:t>
      </w:r>
    </w:p>
    <w:p w14:paraId="5A789CB4" w14:textId="77777777" w:rsidR="00DA11B6" w:rsidRPr="00DE1944" w:rsidRDefault="00DA11B6" w:rsidP="002F3A6C">
      <w:pPr>
        <w:numPr>
          <w:ilvl w:val="0"/>
          <w:numId w:val="7"/>
        </w:numPr>
        <w:spacing w:after="0" w:line="240" w:lineRule="auto"/>
        <w:jc w:val="both"/>
        <w:rPr>
          <w:rFonts w:ascii="Cambria" w:hAnsi="Cambria"/>
          <w:sz w:val="20"/>
          <w:szCs w:val="20"/>
        </w:rPr>
      </w:pPr>
      <w:r w:rsidRPr="00DE1944">
        <w:rPr>
          <w:rFonts w:ascii="Cambria" w:hAnsi="Cambria"/>
          <w:sz w:val="20"/>
          <w:szCs w:val="20"/>
        </w:rPr>
        <w:t>zabudowa terenu.</w:t>
      </w:r>
    </w:p>
    <w:p w14:paraId="6020891E" w14:textId="77777777" w:rsidR="00C26BE2" w:rsidRPr="00DE1944" w:rsidRDefault="00C26BE2" w:rsidP="002F3A6C">
      <w:pPr>
        <w:spacing w:after="0" w:line="240" w:lineRule="auto"/>
        <w:ind w:firstLine="708"/>
        <w:jc w:val="both"/>
        <w:rPr>
          <w:rFonts w:ascii="Cambria" w:hAnsi="Cambria" w:cs="Arial"/>
          <w:sz w:val="20"/>
          <w:szCs w:val="20"/>
          <w:lang w:eastAsia="pl-PL"/>
        </w:rPr>
      </w:pPr>
    </w:p>
    <w:p w14:paraId="5B393B08" w14:textId="64A48674" w:rsidR="00DA11B6" w:rsidRPr="00DE1944" w:rsidRDefault="00DA11B6" w:rsidP="002F3A6C">
      <w:pPr>
        <w:spacing w:after="0" w:line="240" w:lineRule="auto"/>
        <w:ind w:firstLine="708"/>
        <w:jc w:val="both"/>
        <w:rPr>
          <w:rFonts w:ascii="Cambria" w:hAnsi="Cambria" w:cs="Arial"/>
          <w:sz w:val="20"/>
          <w:szCs w:val="20"/>
          <w:lang w:eastAsia="pl-PL"/>
        </w:rPr>
      </w:pPr>
      <w:r w:rsidRPr="00DE1944">
        <w:rPr>
          <w:rFonts w:ascii="Cambria" w:hAnsi="Cambria" w:cs="Arial"/>
          <w:sz w:val="20"/>
          <w:szCs w:val="20"/>
          <w:lang w:eastAsia="pl-PL"/>
        </w:rPr>
        <w:t>Dla świata zwierz</w:t>
      </w:r>
      <w:r w:rsidR="005B20EA" w:rsidRPr="00DE1944">
        <w:rPr>
          <w:rFonts w:ascii="Cambria" w:hAnsi="Cambria" w:cs="Arial"/>
          <w:sz w:val="20"/>
          <w:szCs w:val="20"/>
          <w:lang w:eastAsia="pl-PL"/>
        </w:rPr>
        <w:t xml:space="preserve">ęcego występującego na terenie </w:t>
      </w:r>
      <w:r w:rsidR="006B356A">
        <w:rPr>
          <w:rFonts w:ascii="Cambria" w:hAnsi="Cambria" w:cs="Arial"/>
          <w:sz w:val="20"/>
          <w:szCs w:val="20"/>
          <w:lang w:eastAsia="pl-PL"/>
        </w:rPr>
        <w:t xml:space="preserve">miasta </w:t>
      </w:r>
      <w:r w:rsidRPr="00DE1944">
        <w:rPr>
          <w:rFonts w:ascii="Cambria" w:hAnsi="Cambria" w:cs="Arial"/>
          <w:sz w:val="20"/>
          <w:szCs w:val="20"/>
          <w:lang w:eastAsia="pl-PL"/>
        </w:rPr>
        <w:t>największymi zagrożeniami są:</w:t>
      </w:r>
    </w:p>
    <w:p w14:paraId="3D9A9AC4" w14:textId="77777777" w:rsidR="00DA11B6" w:rsidRPr="00B02351" w:rsidRDefault="00DA11B6" w:rsidP="002F3A6C">
      <w:pPr>
        <w:spacing w:after="0" w:line="240" w:lineRule="auto"/>
        <w:ind w:firstLine="708"/>
        <w:jc w:val="both"/>
        <w:rPr>
          <w:rFonts w:ascii="Cambria" w:hAnsi="Cambria" w:cs="Arial"/>
          <w:sz w:val="16"/>
          <w:szCs w:val="20"/>
          <w:lang w:eastAsia="pl-PL"/>
        </w:rPr>
      </w:pPr>
    </w:p>
    <w:p w14:paraId="6F302A84" w14:textId="77777777" w:rsidR="00DA11B6" w:rsidRPr="00DE1944" w:rsidRDefault="00DA11B6" w:rsidP="002F3A6C">
      <w:pPr>
        <w:numPr>
          <w:ilvl w:val="0"/>
          <w:numId w:val="7"/>
        </w:numPr>
        <w:spacing w:after="0" w:line="240" w:lineRule="auto"/>
        <w:jc w:val="both"/>
        <w:rPr>
          <w:rFonts w:ascii="Cambria" w:hAnsi="Cambria"/>
          <w:sz w:val="20"/>
          <w:szCs w:val="20"/>
        </w:rPr>
      </w:pPr>
      <w:r w:rsidRPr="00DE1944">
        <w:rPr>
          <w:rFonts w:ascii="Cambria" w:hAnsi="Cambria"/>
          <w:sz w:val="20"/>
          <w:szCs w:val="20"/>
        </w:rPr>
        <w:t xml:space="preserve">pożary </w:t>
      </w:r>
      <w:r w:rsidR="00C26BE2" w:rsidRPr="00DE1944">
        <w:rPr>
          <w:rFonts w:ascii="Cambria" w:hAnsi="Cambria"/>
          <w:sz w:val="20"/>
          <w:szCs w:val="20"/>
        </w:rPr>
        <w:t xml:space="preserve">i </w:t>
      </w:r>
      <w:r w:rsidR="002F2632" w:rsidRPr="00DE1944">
        <w:rPr>
          <w:rFonts w:ascii="Cambria" w:hAnsi="Cambria"/>
          <w:sz w:val="20"/>
          <w:szCs w:val="20"/>
        </w:rPr>
        <w:t>wypalanie traw,</w:t>
      </w:r>
    </w:p>
    <w:p w14:paraId="25DBF793" w14:textId="77777777" w:rsidR="00DA11B6" w:rsidRPr="00DE1944" w:rsidRDefault="00DA11B6" w:rsidP="002F3A6C">
      <w:pPr>
        <w:numPr>
          <w:ilvl w:val="0"/>
          <w:numId w:val="7"/>
        </w:numPr>
        <w:spacing w:after="0" w:line="240" w:lineRule="auto"/>
        <w:jc w:val="both"/>
        <w:rPr>
          <w:rFonts w:ascii="Cambria" w:hAnsi="Cambria"/>
          <w:sz w:val="20"/>
          <w:szCs w:val="20"/>
        </w:rPr>
      </w:pPr>
      <w:r w:rsidRPr="00DE1944">
        <w:rPr>
          <w:rFonts w:ascii="Cambria" w:hAnsi="Cambria"/>
          <w:sz w:val="20"/>
          <w:szCs w:val="20"/>
        </w:rPr>
        <w:t xml:space="preserve">rozwój przemysłu i intensyfikacja rolnictwa, </w:t>
      </w:r>
    </w:p>
    <w:p w14:paraId="02B5925B" w14:textId="77777777" w:rsidR="00DA11B6" w:rsidRPr="00DE1944" w:rsidRDefault="00DA11B6" w:rsidP="002F3A6C">
      <w:pPr>
        <w:numPr>
          <w:ilvl w:val="0"/>
          <w:numId w:val="7"/>
        </w:numPr>
        <w:spacing w:after="0" w:line="240" w:lineRule="auto"/>
        <w:jc w:val="both"/>
        <w:rPr>
          <w:rFonts w:ascii="Cambria" w:hAnsi="Cambria"/>
          <w:sz w:val="20"/>
          <w:szCs w:val="20"/>
        </w:rPr>
      </w:pPr>
      <w:r w:rsidRPr="00DE1944">
        <w:rPr>
          <w:rFonts w:ascii="Cambria" w:hAnsi="Cambria"/>
          <w:sz w:val="20"/>
          <w:szCs w:val="20"/>
        </w:rPr>
        <w:t>rosnącą liczba inwestycji w miejscach atrakcyjnych krajobrazowo,</w:t>
      </w:r>
    </w:p>
    <w:p w14:paraId="0ABC5945" w14:textId="77777777" w:rsidR="00DA11B6" w:rsidRPr="00DE1944" w:rsidRDefault="00DA11B6" w:rsidP="002F3A6C">
      <w:pPr>
        <w:numPr>
          <w:ilvl w:val="0"/>
          <w:numId w:val="7"/>
        </w:numPr>
        <w:spacing w:after="0" w:line="240" w:lineRule="auto"/>
        <w:jc w:val="both"/>
        <w:rPr>
          <w:rFonts w:ascii="Cambria" w:hAnsi="Cambria"/>
          <w:sz w:val="20"/>
          <w:szCs w:val="20"/>
        </w:rPr>
      </w:pPr>
      <w:r w:rsidRPr="00DE1944">
        <w:rPr>
          <w:rFonts w:ascii="Cambria" w:hAnsi="Cambria"/>
          <w:sz w:val="20"/>
          <w:szCs w:val="20"/>
        </w:rPr>
        <w:t xml:space="preserve">zanieczyszczenia wód powierzchniowych ściekami bytowymi i gnojowicą - brak kanalizacji, dzikie wysypiska. </w:t>
      </w:r>
    </w:p>
    <w:p w14:paraId="6F5E484C" w14:textId="77777777" w:rsidR="00DE1944" w:rsidRPr="009129D9" w:rsidRDefault="00DE1944" w:rsidP="00E77ECB">
      <w:pPr>
        <w:spacing w:after="0" w:line="240" w:lineRule="auto"/>
        <w:ind w:left="727"/>
        <w:jc w:val="both"/>
        <w:rPr>
          <w:rFonts w:ascii="Cambria" w:hAnsi="Cambria"/>
          <w:sz w:val="20"/>
          <w:szCs w:val="20"/>
          <w:highlight w:val="yellow"/>
        </w:rPr>
      </w:pPr>
    </w:p>
    <w:p w14:paraId="418A750A" w14:textId="77777777" w:rsidR="00E77ECB" w:rsidRPr="00DE1944" w:rsidRDefault="00E77ECB" w:rsidP="00E77ECB">
      <w:pPr>
        <w:pStyle w:val="Nagwek3"/>
        <w:spacing w:before="0" w:beforeAutospacing="0" w:after="0" w:afterAutospacing="0"/>
        <w:rPr>
          <w:rStyle w:val="Nagwek2Znak"/>
          <w:rFonts w:eastAsia="Calibri"/>
          <w:i/>
          <w:color w:val="auto"/>
          <w:sz w:val="20"/>
          <w:szCs w:val="20"/>
          <w:lang w:eastAsia="pl-PL"/>
        </w:rPr>
      </w:pPr>
      <w:bookmarkStart w:id="333" w:name="_Toc94773415"/>
      <w:bookmarkStart w:id="334" w:name="_Toc137737584"/>
      <w:r w:rsidRPr="00DE1944">
        <w:rPr>
          <w:rStyle w:val="Nagwek2Znak"/>
          <w:rFonts w:eastAsia="Calibri"/>
          <w:i/>
          <w:color w:val="auto"/>
          <w:sz w:val="20"/>
          <w:szCs w:val="20"/>
          <w:lang w:eastAsia="pl-PL"/>
        </w:rPr>
        <w:t>5.9.4. Łowiectwo</w:t>
      </w:r>
      <w:bookmarkEnd w:id="333"/>
      <w:bookmarkEnd w:id="334"/>
    </w:p>
    <w:p w14:paraId="77B8DEF7" w14:textId="77777777" w:rsidR="00E77ECB" w:rsidRPr="00B02351" w:rsidRDefault="00E77ECB" w:rsidP="00E77ECB">
      <w:pPr>
        <w:spacing w:after="0" w:line="240" w:lineRule="auto"/>
        <w:ind w:firstLine="708"/>
        <w:jc w:val="both"/>
        <w:rPr>
          <w:rFonts w:ascii="Cambria" w:hAnsi="Cambria"/>
          <w:sz w:val="14"/>
          <w:szCs w:val="20"/>
        </w:rPr>
      </w:pPr>
    </w:p>
    <w:p w14:paraId="4B295103" w14:textId="25DCC608" w:rsidR="0074377C" w:rsidRPr="00DE1944" w:rsidRDefault="0074377C" w:rsidP="00E96FA7">
      <w:pPr>
        <w:spacing w:after="0" w:line="240" w:lineRule="auto"/>
        <w:ind w:firstLine="708"/>
        <w:jc w:val="both"/>
        <w:rPr>
          <w:rFonts w:ascii="Cambria" w:hAnsi="Cambria"/>
          <w:sz w:val="20"/>
          <w:szCs w:val="20"/>
        </w:rPr>
      </w:pPr>
      <w:r w:rsidRPr="00DE1944">
        <w:rPr>
          <w:rFonts w:ascii="Cambria" w:hAnsi="Cambria"/>
          <w:sz w:val="20"/>
          <w:szCs w:val="20"/>
        </w:rPr>
        <w:t xml:space="preserve">Uchwałą nr XXIV/465/08 Sejmiku Województwa Warmińsko - Mazurskiego z dnia 27 listopada 2008 roku dokonano podziału województwa na obwody łowieckie. Zgodnie z podziałem na terenie </w:t>
      </w:r>
      <w:r w:rsidR="00DE1944" w:rsidRPr="00DE1944">
        <w:rPr>
          <w:rFonts w:ascii="Cambria" w:hAnsi="Cambria"/>
          <w:sz w:val="20"/>
          <w:szCs w:val="20"/>
        </w:rPr>
        <w:t>miasta Mrągowo</w:t>
      </w:r>
      <w:r w:rsidR="007E093C" w:rsidRPr="00DE1944">
        <w:rPr>
          <w:rFonts w:ascii="Cambria" w:hAnsi="Cambria"/>
          <w:sz w:val="20"/>
          <w:szCs w:val="20"/>
        </w:rPr>
        <w:t xml:space="preserve"> f</w:t>
      </w:r>
      <w:r w:rsidR="00DE1944" w:rsidRPr="00DE1944">
        <w:rPr>
          <w:rFonts w:ascii="Cambria" w:hAnsi="Cambria"/>
          <w:sz w:val="20"/>
          <w:szCs w:val="20"/>
        </w:rPr>
        <w:t>unkcjonują trzy obwody</w:t>
      </w:r>
      <w:r w:rsidRPr="00DE1944">
        <w:rPr>
          <w:rFonts w:ascii="Cambria" w:hAnsi="Cambria"/>
          <w:sz w:val="20"/>
          <w:szCs w:val="20"/>
        </w:rPr>
        <w:t xml:space="preserve"> o nr: </w:t>
      </w:r>
      <w:r w:rsidR="00DE1944" w:rsidRPr="00DE1944">
        <w:rPr>
          <w:rFonts w:ascii="Cambria" w:hAnsi="Cambria"/>
          <w:sz w:val="20"/>
          <w:szCs w:val="20"/>
        </w:rPr>
        <w:t>169, 171 oraz 205.</w:t>
      </w:r>
    </w:p>
    <w:p w14:paraId="6CE7BBBD" w14:textId="77777777" w:rsidR="0074377C" w:rsidRPr="00DE1944" w:rsidRDefault="0074377C" w:rsidP="00E96FA7">
      <w:pPr>
        <w:spacing w:after="0" w:line="240" w:lineRule="auto"/>
        <w:ind w:firstLine="708"/>
        <w:jc w:val="both"/>
        <w:rPr>
          <w:rFonts w:ascii="Cambria" w:hAnsi="Cambria"/>
          <w:sz w:val="20"/>
          <w:szCs w:val="20"/>
        </w:rPr>
      </w:pPr>
    </w:p>
    <w:p w14:paraId="050B3C79" w14:textId="4C31F415" w:rsidR="00E77ECB" w:rsidRPr="00B02351" w:rsidRDefault="00E77ECB" w:rsidP="007E093C">
      <w:pPr>
        <w:spacing w:after="0" w:line="240" w:lineRule="auto"/>
        <w:ind w:firstLine="708"/>
        <w:jc w:val="both"/>
        <w:rPr>
          <w:rFonts w:ascii="Cambria" w:hAnsi="Cambria"/>
          <w:sz w:val="20"/>
          <w:szCs w:val="20"/>
        </w:rPr>
      </w:pPr>
      <w:r w:rsidRPr="00B02351">
        <w:rPr>
          <w:rFonts w:ascii="Cambria" w:hAnsi="Cambria"/>
          <w:sz w:val="20"/>
          <w:szCs w:val="20"/>
        </w:rPr>
        <w:lastRenderedPageBreak/>
        <w:t>Zasadniczym celem gospodarki łowieckiej jest zachowanie zwierzyny, jako integralnej części środowiska. Cel ten, uwzględniając obecny stan środowiska, jest realizowany głównie przez poprawę warunków bytowania zwierzyny. Istotnym i niezwykle ważnym problemem gospodarki łowieckiej jest regulowanie liczebności populacji zwierząt łownych w celu minimalizacji szkód w uprawach leśnych (zgryzanie) i młodnikach (spałowanie) oraz w uprawach ro</w:t>
      </w:r>
      <w:r w:rsidR="007E093C" w:rsidRPr="00B02351">
        <w:rPr>
          <w:rFonts w:ascii="Cambria" w:hAnsi="Cambria"/>
          <w:sz w:val="20"/>
          <w:szCs w:val="20"/>
        </w:rPr>
        <w:t xml:space="preserve">lnych przylegających do lasów.  </w:t>
      </w:r>
      <w:r w:rsidRPr="00B02351">
        <w:rPr>
          <w:rFonts w:ascii="Cambria" w:hAnsi="Cambria"/>
          <w:sz w:val="20"/>
          <w:szCs w:val="20"/>
        </w:rPr>
        <w:t>Racjonalna i kompleksowa gospodarka łowiecka, obejmuje m.in. zagospodarowanie łowisk, wzbogacanie składu gatunkowego drzewostanów i obrzeży lasu, regulacje liczebności populacji i dokarmianie zwierzyny w okresie zimowym, ogranicza poziom szkód wyrządzonych przez zwierzynę do rozmiarów gospodarczo znośnych. Całkowite wyeliminowanie szkód jest niemożliwe.</w:t>
      </w:r>
    </w:p>
    <w:p w14:paraId="1B1B93E0" w14:textId="77777777" w:rsidR="00E77ECB" w:rsidRPr="00B02351" w:rsidRDefault="00E77ECB" w:rsidP="00E77ECB">
      <w:pPr>
        <w:spacing w:after="0" w:line="240" w:lineRule="auto"/>
        <w:ind w:firstLine="708"/>
        <w:jc w:val="both"/>
        <w:rPr>
          <w:rFonts w:ascii="Cambria" w:hAnsi="Cambria"/>
          <w:b/>
          <w:sz w:val="20"/>
          <w:szCs w:val="20"/>
        </w:rPr>
      </w:pPr>
    </w:p>
    <w:p w14:paraId="0C04A868" w14:textId="77777777" w:rsidR="00E77ECB" w:rsidRPr="00B02351" w:rsidRDefault="00E77ECB" w:rsidP="00E77ECB">
      <w:pPr>
        <w:spacing w:after="0" w:line="240" w:lineRule="auto"/>
        <w:ind w:firstLine="708"/>
        <w:jc w:val="both"/>
        <w:rPr>
          <w:rFonts w:ascii="Cambria" w:hAnsi="Cambria"/>
          <w:b/>
          <w:sz w:val="20"/>
          <w:szCs w:val="20"/>
        </w:rPr>
      </w:pPr>
      <w:r w:rsidRPr="00B02351">
        <w:rPr>
          <w:rFonts w:ascii="Cambria" w:hAnsi="Cambria"/>
          <w:b/>
          <w:sz w:val="20"/>
          <w:szCs w:val="20"/>
        </w:rPr>
        <w:t>Zadania Służby Leśnej w dziedzinie gospodarowania zwierzyną w warunkach Nadleśnictwa:</w:t>
      </w:r>
    </w:p>
    <w:p w14:paraId="29BD61D1" w14:textId="77777777" w:rsidR="00E77ECB" w:rsidRPr="00B02351" w:rsidRDefault="00E77ECB" w:rsidP="00E77ECB">
      <w:pPr>
        <w:spacing w:after="0" w:line="240" w:lineRule="auto"/>
        <w:ind w:firstLine="708"/>
        <w:jc w:val="both"/>
        <w:rPr>
          <w:rFonts w:ascii="Cambria" w:hAnsi="Cambria"/>
          <w:sz w:val="20"/>
          <w:szCs w:val="20"/>
        </w:rPr>
      </w:pPr>
    </w:p>
    <w:p w14:paraId="615E6611" w14:textId="77777777" w:rsidR="00E77ECB" w:rsidRPr="00B02351" w:rsidRDefault="00E77ECB" w:rsidP="00E77ECB">
      <w:pPr>
        <w:numPr>
          <w:ilvl w:val="0"/>
          <w:numId w:val="7"/>
        </w:numPr>
        <w:spacing w:after="0" w:line="240" w:lineRule="auto"/>
        <w:jc w:val="both"/>
        <w:rPr>
          <w:rFonts w:ascii="Cambria" w:hAnsi="Cambria"/>
          <w:sz w:val="20"/>
          <w:szCs w:val="20"/>
        </w:rPr>
      </w:pPr>
      <w:r w:rsidRPr="00B02351">
        <w:rPr>
          <w:rFonts w:ascii="Cambria" w:hAnsi="Cambria"/>
          <w:sz w:val="20"/>
          <w:szCs w:val="20"/>
        </w:rPr>
        <w:t>ochrona środowiska, tworzenie ostoi, wzbogacanie naturalnej bazy żerowej w lasach,</w:t>
      </w:r>
    </w:p>
    <w:p w14:paraId="7D7E7D87" w14:textId="77777777" w:rsidR="00E77ECB" w:rsidRPr="00B02351" w:rsidRDefault="00E77ECB" w:rsidP="00E77ECB">
      <w:pPr>
        <w:numPr>
          <w:ilvl w:val="0"/>
          <w:numId w:val="7"/>
        </w:numPr>
        <w:spacing w:after="0" w:line="240" w:lineRule="auto"/>
        <w:jc w:val="both"/>
        <w:rPr>
          <w:rFonts w:ascii="Cambria" w:hAnsi="Cambria"/>
          <w:sz w:val="20"/>
          <w:szCs w:val="20"/>
        </w:rPr>
      </w:pPr>
      <w:r w:rsidRPr="00B02351">
        <w:rPr>
          <w:rFonts w:ascii="Cambria" w:hAnsi="Cambria"/>
          <w:sz w:val="20"/>
          <w:szCs w:val="20"/>
        </w:rPr>
        <w:t>analiza stanów zwierzyny, inwentaryzacja, kontrola pozyskania (zgodnie z planem łowieckim),</w:t>
      </w:r>
    </w:p>
    <w:p w14:paraId="78A29EB3" w14:textId="77777777" w:rsidR="00E77ECB" w:rsidRPr="00B02351" w:rsidRDefault="00E77ECB" w:rsidP="00E77ECB">
      <w:pPr>
        <w:numPr>
          <w:ilvl w:val="0"/>
          <w:numId w:val="7"/>
        </w:numPr>
        <w:spacing w:after="0" w:line="240" w:lineRule="auto"/>
        <w:jc w:val="both"/>
        <w:rPr>
          <w:rFonts w:ascii="Cambria" w:hAnsi="Cambria"/>
          <w:sz w:val="20"/>
          <w:szCs w:val="20"/>
        </w:rPr>
      </w:pPr>
      <w:r w:rsidRPr="00B02351">
        <w:rPr>
          <w:rFonts w:ascii="Cambria" w:hAnsi="Cambria"/>
          <w:sz w:val="20"/>
          <w:szCs w:val="20"/>
        </w:rPr>
        <w:t>analiza poziomu szkód w lesie oraz ochrona upraw i młodników,</w:t>
      </w:r>
    </w:p>
    <w:p w14:paraId="11AF2035" w14:textId="77777777" w:rsidR="00E77ECB" w:rsidRPr="00B02351" w:rsidRDefault="00E77ECB" w:rsidP="00E77ECB">
      <w:pPr>
        <w:numPr>
          <w:ilvl w:val="0"/>
          <w:numId w:val="7"/>
        </w:numPr>
        <w:spacing w:after="0" w:line="240" w:lineRule="auto"/>
        <w:jc w:val="both"/>
        <w:rPr>
          <w:rFonts w:ascii="Cambria" w:hAnsi="Cambria"/>
          <w:sz w:val="20"/>
          <w:szCs w:val="20"/>
        </w:rPr>
      </w:pPr>
      <w:r w:rsidRPr="00B02351">
        <w:rPr>
          <w:rFonts w:ascii="Cambria" w:hAnsi="Cambria"/>
          <w:sz w:val="20"/>
          <w:szCs w:val="20"/>
        </w:rPr>
        <w:t>analiza poziomu nakładów na ochronę upraw i młodników przed zwierzyną,</w:t>
      </w:r>
    </w:p>
    <w:p w14:paraId="06734961" w14:textId="77777777" w:rsidR="00E77ECB" w:rsidRPr="00B02351" w:rsidRDefault="00E77ECB" w:rsidP="00E77ECB">
      <w:pPr>
        <w:numPr>
          <w:ilvl w:val="0"/>
          <w:numId w:val="7"/>
        </w:numPr>
        <w:spacing w:after="0" w:line="240" w:lineRule="auto"/>
        <w:jc w:val="both"/>
        <w:rPr>
          <w:rFonts w:ascii="Cambria" w:hAnsi="Cambria"/>
          <w:sz w:val="20"/>
          <w:szCs w:val="20"/>
        </w:rPr>
      </w:pPr>
      <w:r w:rsidRPr="00B02351">
        <w:rPr>
          <w:rFonts w:ascii="Cambria" w:hAnsi="Cambria"/>
          <w:sz w:val="20"/>
          <w:szCs w:val="20"/>
        </w:rPr>
        <w:t>wykładanie drzew do spałowania,</w:t>
      </w:r>
    </w:p>
    <w:p w14:paraId="0FD2C397" w14:textId="77777777" w:rsidR="00E77ECB" w:rsidRPr="00B02351" w:rsidRDefault="00E77ECB" w:rsidP="00E77ECB">
      <w:pPr>
        <w:numPr>
          <w:ilvl w:val="0"/>
          <w:numId w:val="7"/>
        </w:numPr>
        <w:spacing w:after="0" w:line="240" w:lineRule="auto"/>
        <w:jc w:val="both"/>
        <w:rPr>
          <w:rFonts w:ascii="Cambria" w:hAnsi="Cambria"/>
          <w:sz w:val="20"/>
          <w:szCs w:val="20"/>
        </w:rPr>
      </w:pPr>
      <w:r w:rsidRPr="00B02351">
        <w:rPr>
          <w:rFonts w:ascii="Cambria" w:hAnsi="Cambria"/>
          <w:sz w:val="20"/>
          <w:szCs w:val="20"/>
        </w:rPr>
        <w:t>ochrona przed kłusownictwem i wałęsającymi się psami,</w:t>
      </w:r>
    </w:p>
    <w:p w14:paraId="23A637EC" w14:textId="77777777" w:rsidR="00E77ECB" w:rsidRPr="00B02351" w:rsidRDefault="00E77ECB" w:rsidP="00E77ECB">
      <w:pPr>
        <w:numPr>
          <w:ilvl w:val="0"/>
          <w:numId w:val="7"/>
        </w:numPr>
        <w:spacing w:after="0" w:line="240" w:lineRule="auto"/>
        <w:jc w:val="both"/>
        <w:rPr>
          <w:rFonts w:ascii="Cambria" w:hAnsi="Cambria"/>
          <w:sz w:val="20"/>
          <w:szCs w:val="20"/>
        </w:rPr>
      </w:pPr>
      <w:r w:rsidRPr="00B02351">
        <w:rPr>
          <w:rFonts w:ascii="Cambria" w:hAnsi="Cambria"/>
          <w:sz w:val="20"/>
          <w:szCs w:val="20"/>
        </w:rPr>
        <w:t>prewencja (częsty pobyt w łowisku, utrzymywanie dobrych kontaktów ze społeczeństwem, pogadanki w szkołach, współpraca z lokalnymi mediami),</w:t>
      </w:r>
    </w:p>
    <w:p w14:paraId="3ABC17D3" w14:textId="77777777" w:rsidR="00E77ECB" w:rsidRPr="00B02351" w:rsidRDefault="00E77ECB" w:rsidP="00E77ECB">
      <w:pPr>
        <w:numPr>
          <w:ilvl w:val="0"/>
          <w:numId w:val="7"/>
        </w:numPr>
        <w:spacing w:after="0" w:line="240" w:lineRule="auto"/>
        <w:jc w:val="both"/>
        <w:rPr>
          <w:rFonts w:ascii="Cambria" w:hAnsi="Cambria"/>
          <w:sz w:val="20"/>
          <w:szCs w:val="20"/>
        </w:rPr>
      </w:pPr>
      <w:r w:rsidRPr="00B02351">
        <w:rPr>
          <w:rFonts w:ascii="Cambria" w:hAnsi="Cambria"/>
          <w:sz w:val="20"/>
          <w:szCs w:val="20"/>
        </w:rPr>
        <w:t>współpraca z Kołami Łowieckimi i Państwową Strażą Łowiecką.</w:t>
      </w:r>
    </w:p>
    <w:p w14:paraId="5CEAD13E" w14:textId="77777777" w:rsidR="00E77ECB" w:rsidRPr="00B02351" w:rsidRDefault="00E77ECB" w:rsidP="00E77ECB">
      <w:pPr>
        <w:spacing w:after="0" w:line="240" w:lineRule="auto"/>
        <w:jc w:val="both"/>
        <w:rPr>
          <w:rFonts w:ascii="Cambria" w:hAnsi="Cambria"/>
          <w:sz w:val="20"/>
          <w:szCs w:val="20"/>
        </w:rPr>
      </w:pPr>
    </w:p>
    <w:p w14:paraId="376A1E53" w14:textId="77777777" w:rsidR="00E77ECB" w:rsidRPr="00B02351" w:rsidRDefault="00E77ECB" w:rsidP="00E77ECB">
      <w:pPr>
        <w:spacing w:after="0" w:line="240" w:lineRule="auto"/>
        <w:ind w:firstLine="708"/>
        <w:jc w:val="both"/>
        <w:rPr>
          <w:rFonts w:ascii="Cambria" w:hAnsi="Cambria"/>
          <w:b/>
          <w:sz w:val="20"/>
          <w:szCs w:val="20"/>
        </w:rPr>
      </w:pPr>
      <w:r w:rsidRPr="00B02351">
        <w:rPr>
          <w:rFonts w:ascii="Cambria" w:hAnsi="Cambria"/>
          <w:b/>
          <w:sz w:val="20"/>
          <w:szCs w:val="20"/>
        </w:rPr>
        <w:t>Zadania dzierżawców - kół łowieckich</w:t>
      </w:r>
    </w:p>
    <w:p w14:paraId="7D1A3815" w14:textId="77777777" w:rsidR="00E77ECB" w:rsidRPr="00B02351" w:rsidRDefault="00E77ECB" w:rsidP="00E77ECB">
      <w:pPr>
        <w:spacing w:after="0" w:line="240" w:lineRule="auto"/>
        <w:ind w:firstLine="708"/>
        <w:jc w:val="both"/>
        <w:rPr>
          <w:rFonts w:ascii="Cambria" w:hAnsi="Cambria"/>
          <w:b/>
          <w:sz w:val="20"/>
          <w:szCs w:val="20"/>
        </w:rPr>
      </w:pPr>
    </w:p>
    <w:p w14:paraId="71E666FA" w14:textId="77777777" w:rsidR="00E77ECB" w:rsidRPr="00B02351" w:rsidRDefault="00E77ECB" w:rsidP="00E77ECB">
      <w:pPr>
        <w:numPr>
          <w:ilvl w:val="0"/>
          <w:numId w:val="7"/>
        </w:numPr>
        <w:spacing w:after="0" w:line="240" w:lineRule="auto"/>
        <w:jc w:val="both"/>
        <w:rPr>
          <w:rFonts w:ascii="Cambria" w:hAnsi="Cambria"/>
          <w:sz w:val="20"/>
          <w:szCs w:val="20"/>
        </w:rPr>
      </w:pPr>
      <w:r w:rsidRPr="00B02351">
        <w:rPr>
          <w:rFonts w:ascii="Cambria" w:hAnsi="Cambria"/>
          <w:sz w:val="20"/>
          <w:szCs w:val="20"/>
        </w:rPr>
        <w:t> ochrona dziko żyjącej zwierzyny i gospodarowanie jej populacjami,</w:t>
      </w:r>
    </w:p>
    <w:p w14:paraId="2F096DA5" w14:textId="77777777" w:rsidR="00E77ECB" w:rsidRPr="00B02351" w:rsidRDefault="00E77ECB" w:rsidP="00E77ECB">
      <w:pPr>
        <w:numPr>
          <w:ilvl w:val="0"/>
          <w:numId w:val="7"/>
        </w:numPr>
        <w:spacing w:after="0" w:line="240" w:lineRule="auto"/>
        <w:jc w:val="both"/>
        <w:rPr>
          <w:rFonts w:ascii="Cambria" w:hAnsi="Cambria"/>
          <w:sz w:val="20"/>
          <w:szCs w:val="20"/>
        </w:rPr>
      </w:pPr>
      <w:r w:rsidRPr="00B02351">
        <w:rPr>
          <w:rFonts w:ascii="Cambria" w:hAnsi="Cambria"/>
          <w:sz w:val="20"/>
          <w:szCs w:val="20"/>
        </w:rPr>
        <w:t> ochrona środowiska bytowania zwierzyny, tworzenie ostoi,</w:t>
      </w:r>
    </w:p>
    <w:p w14:paraId="17C03147" w14:textId="77777777" w:rsidR="00E77ECB" w:rsidRPr="00B02351" w:rsidRDefault="00E77ECB" w:rsidP="00E77ECB">
      <w:pPr>
        <w:numPr>
          <w:ilvl w:val="0"/>
          <w:numId w:val="7"/>
        </w:numPr>
        <w:spacing w:after="0" w:line="240" w:lineRule="auto"/>
        <w:jc w:val="both"/>
        <w:rPr>
          <w:rFonts w:ascii="Cambria" w:hAnsi="Cambria"/>
          <w:sz w:val="20"/>
          <w:szCs w:val="20"/>
        </w:rPr>
      </w:pPr>
      <w:r w:rsidRPr="00B02351">
        <w:rPr>
          <w:rFonts w:ascii="Cambria" w:hAnsi="Cambria"/>
          <w:sz w:val="20"/>
          <w:szCs w:val="20"/>
        </w:rPr>
        <w:t> polepszanie warunków bytowania zwierzyny:</w:t>
      </w:r>
    </w:p>
    <w:p w14:paraId="432F3E92" w14:textId="77777777" w:rsidR="00E77ECB" w:rsidRPr="00B02351" w:rsidRDefault="00E77ECB" w:rsidP="00986D68">
      <w:pPr>
        <w:numPr>
          <w:ilvl w:val="1"/>
          <w:numId w:val="28"/>
        </w:numPr>
        <w:spacing w:after="0" w:line="240" w:lineRule="auto"/>
        <w:jc w:val="both"/>
        <w:rPr>
          <w:rFonts w:ascii="Cambria" w:hAnsi="Cambria"/>
          <w:sz w:val="20"/>
          <w:szCs w:val="20"/>
        </w:rPr>
      </w:pPr>
      <w:r w:rsidRPr="00B02351">
        <w:rPr>
          <w:rFonts w:ascii="Cambria" w:hAnsi="Cambria"/>
          <w:sz w:val="20"/>
          <w:szCs w:val="20"/>
        </w:rPr>
        <w:t>wykonanie łąk śródleśnych,</w:t>
      </w:r>
    </w:p>
    <w:p w14:paraId="06802F59" w14:textId="77777777" w:rsidR="00E77ECB" w:rsidRPr="00B02351" w:rsidRDefault="00E77ECB" w:rsidP="00986D68">
      <w:pPr>
        <w:numPr>
          <w:ilvl w:val="1"/>
          <w:numId w:val="28"/>
        </w:numPr>
        <w:spacing w:after="0" w:line="240" w:lineRule="auto"/>
        <w:jc w:val="both"/>
        <w:rPr>
          <w:rFonts w:ascii="Cambria" w:hAnsi="Cambria"/>
          <w:sz w:val="20"/>
          <w:szCs w:val="20"/>
        </w:rPr>
      </w:pPr>
      <w:r w:rsidRPr="00B02351">
        <w:rPr>
          <w:rFonts w:ascii="Cambria" w:hAnsi="Cambria"/>
          <w:sz w:val="20"/>
          <w:szCs w:val="20"/>
        </w:rPr>
        <w:t>całoroczne utrzymanie pasów zaporowych,</w:t>
      </w:r>
    </w:p>
    <w:p w14:paraId="7EA527AB" w14:textId="77777777" w:rsidR="00E77ECB" w:rsidRPr="00B02351" w:rsidRDefault="00E77ECB" w:rsidP="00986D68">
      <w:pPr>
        <w:numPr>
          <w:ilvl w:val="1"/>
          <w:numId w:val="28"/>
        </w:numPr>
        <w:spacing w:after="0" w:line="240" w:lineRule="auto"/>
        <w:jc w:val="both"/>
        <w:rPr>
          <w:rFonts w:ascii="Cambria" w:hAnsi="Cambria"/>
          <w:sz w:val="20"/>
          <w:szCs w:val="20"/>
        </w:rPr>
      </w:pPr>
      <w:r w:rsidRPr="00B02351">
        <w:rPr>
          <w:rFonts w:ascii="Cambria" w:hAnsi="Cambria"/>
          <w:sz w:val="20"/>
          <w:szCs w:val="20"/>
        </w:rPr>
        <w:t>poletka łowieckie (żerowe, pędowe, zgryzowe),</w:t>
      </w:r>
    </w:p>
    <w:p w14:paraId="20EFD01F" w14:textId="77777777" w:rsidR="00E77ECB" w:rsidRPr="00B02351" w:rsidRDefault="00E77ECB" w:rsidP="00986D68">
      <w:pPr>
        <w:numPr>
          <w:ilvl w:val="1"/>
          <w:numId w:val="28"/>
        </w:numPr>
        <w:spacing w:after="0" w:line="240" w:lineRule="auto"/>
        <w:jc w:val="both"/>
        <w:rPr>
          <w:rFonts w:ascii="Cambria" w:hAnsi="Cambria"/>
          <w:sz w:val="20"/>
          <w:szCs w:val="20"/>
        </w:rPr>
      </w:pPr>
      <w:r w:rsidRPr="00B02351">
        <w:rPr>
          <w:rFonts w:ascii="Cambria" w:hAnsi="Cambria"/>
          <w:sz w:val="20"/>
          <w:szCs w:val="20"/>
        </w:rPr>
        <w:t>nasadzenie drzew owocowych,</w:t>
      </w:r>
    </w:p>
    <w:p w14:paraId="2B0FF8A0" w14:textId="77777777" w:rsidR="00E77ECB" w:rsidRPr="00B02351" w:rsidRDefault="00E77ECB" w:rsidP="00986D68">
      <w:pPr>
        <w:numPr>
          <w:ilvl w:val="1"/>
          <w:numId w:val="28"/>
        </w:numPr>
        <w:spacing w:after="0" w:line="240" w:lineRule="auto"/>
        <w:jc w:val="both"/>
        <w:rPr>
          <w:rFonts w:ascii="Cambria" w:hAnsi="Cambria"/>
          <w:sz w:val="20"/>
          <w:szCs w:val="20"/>
        </w:rPr>
      </w:pPr>
      <w:r w:rsidRPr="00B02351">
        <w:rPr>
          <w:rFonts w:ascii="Cambria" w:hAnsi="Cambria"/>
          <w:sz w:val="20"/>
          <w:szCs w:val="20"/>
        </w:rPr>
        <w:t>rozsądne dokarmianie i lizawki,</w:t>
      </w:r>
    </w:p>
    <w:p w14:paraId="1EC1D0EB" w14:textId="77777777" w:rsidR="00E77ECB" w:rsidRPr="00B02351" w:rsidRDefault="00E77ECB" w:rsidP="00E77ECB">
      <w:pPr>
        <w:numPr>
          <w:ilvl w:val="0"/>
          <w:numId w:val="7"/>
        </w:numPr>
        <w:spacing w:after="0" w:line="240" w:lineRule="auto"/>
        <w:jc w:val="both"/>
        <w:rPr>
          <w:rFonts w:ascii="Cambria" w:hAnsi="Cambria"/>
          <w:sz w:val="20"/>
          <w:szCs w:val="20"/>
        </w:rPr>
      </w:pPr>
      <w:r w:rsidRPr="00B02351">
        <w:rPr>
          <w:rFonts w:ascii="Cambria" w:hAnsi="Cambria"/>
          <w:sz w:val="20"/>
          <w:szCs w:val="20"/>
        </w:rPr>
        <w:t> polowanie, czyli pozyskiwanie wielkości rocznego przyrostu zwierzyny,</w:t>
      </w:r>
    </w:p>
    <w:p w14:paraId="0C788318" w14:textId="77777777" w:rsidR="00E77ECB" w:rsidRPr="00B02351" w:rsidRDefault="00E77ECB" w:rsidP="00E77ECB">
      <w:pPr>
        <w:numPr>
          <w:ilvl w:val="0"/>
          <w:numId w:val="7"/>
        </w:numPr>
        <w:spacing w:after="0" w:line="240" w:lineRule="auto"/>
        <w:jc w:val="both"/>
        <w:rPr>
          <w:rFonts w:ascii="Cambria" w:hAnsi="Cambria"/>
          <w:sz w:val="20"/>
          <w:szCs w:val="20"/>
        </w:rPr>
      </w:pPr>
      <w:r w:rsidRPr="00B02351">
        <w:rPr>
          <w:rFonts w:ascii="Cambria" w:hAnsi="Cambria"/>
          <w:sz w:val="20"/>
          <w:szCs w:val="20"/>
        </w:rPr>
        <w:t> przeciwdziałanie kłusownictwu,</w:t>
      </w:r>
    </w:p>
    <w:p w14:paraId="0649DA48" w14:textId="77777777" w:rsidR="00E77ECB" w:rsidRPr="00B02351" w:rsidRDefault="00E77ECB" w:rsidP="00E77ECB">
      <w:pPr>
        <w:numPr>
          <w:ilvl w:val="0"/>
          <w:numId w:val="7"/>
        </w:numPr>
        <w:spacing w:after="0" w:line="240" w:lineRule="auto"/>
        <w:jc w:val="both"/>
        <w:rPr>
          <w:rFonts w:ascii="Cambria" w:hAnsi="Cambria"/>
          <w:sz w:val="20"/>
          <w:szCs w:val="20"/>
        </w:rPr>
      </w:pPr>
      <w:r w:rsidRPr="00B02351">
        <w:rPr>
          <w:rFonts w:ascii="Cambria" w:hAnsi="Cambria"/>
          <w:sz w:val="20"/>
          <w:szCs w:val="20"/>
        </w:rPr>
        <w:t> przestrzeganie zasad wykonywania polowania, etyka i tradycje łowieckie,</w:t>
      </w:r>
    </w:p>
    <w:p w14:paraId="5A47B639" w14:textId="77777777" w:rsidR="00E77ECB" w:rsidRPr="00B02351" w:rsidRDefault="00E77ECB" w:rsidP="00E77ECB">
      <w:pPr>
        <w:numPr>
          <w:ilvl w:val="0"/>
          <w:numId w:val="7"/>
        </w:numPr>
        <w:spacing w:after="0" w:line="240" w:lineRule="auto"/>
        <w:jc w:val="both"/>
        <w:rPr>
          <w:rStyle w:val="Nagwek2Znak"/>
          <w:rFonts w:eastAsia="Calibri"/>
          <w:b w:val="0"/>
          <w:i/>
          <w:color w:val="auto"/>
          <w:sz w:val="20"/>
          <w:szCs w:val="20"/>
        </w:rPr>
      </w:pPr>
      <w:r w:rsidRPr="00B02351">
        <w:rPr>
          <w:rFonts w:ascii="Cambria" w:hAnsi="Cambria"/>
          <w:sz w:val="20"/>
          <w:szCs w:val="20"/>
        </w:rPr>
        <w:t> współpraca z leśnikami i rolnik</w:t>
      </w:r>
      <w:r w:rsidR="001D2973" w:rsidRPr="00B02351">
        <w:rPr>
          <w:rFonts w:ascii="Cambria" w:hAnsi="Cambria"/>
          <w:sz w:val="20"/>
          <w:szCs w:val="20"/>
        </w:rPr>
        <w:t>ami, szkołami i społeczeństwem.</w:t>
      </w:r>
      <w:r w:rsidRPr="00B02351">
        <w:rPr>
          <w:rStyle w:val="Nagwek2Znak"/>
          <w:rFonts w:eastAsia="Calibri"/>
          <w:b w:val="0"/>
          <w:i/>
          <w:color w:val="auto"/>
          <w:sz w:val="20"/>
          <w:szCs w:val="20"/>
        </w:rPr>
        <w:t xml:space="preserve"> </w:t>
      </w:r>
    </w:p>
    <w:p w14:paraId="77157E8C" w14:textId="77777777" w:rsidR="00361F80" w:rsidRPr="00B02351" w:rsidRDefault="00361F80" w:rsidP="00361F80">
      <w:pPr>
        <w:spacing w:after="0" w:line="240" w:lineRule="auto"/>
        <w:ind w:left="727"/>
        <w:jc w:val="both"/>
        <w:rPr>
          <w:rStyle w:val="Nagwek2Znak"/>
          <w:rFonts w:eastAsia="Calibri"/>
          <w:b w:val="0"/>
          <w:i/>
          <w:color w:val="auto"/>
          <w:sz w:val="20"/>
          <w:szCs w:val="20"/>
        </w:rPr>
      </w:pPr>
    </w:p>
    <w:p w14:paraId="40DA7373" w14:textId="77777777" w:rsidR="009A2D0B" w:rsidRPr="00B02351" w:rsidRDefault="009A2D0B" w:rsidP="002F3A6C">
      <w:pPr>
        <w:pStyle w:val="Nagwek1"/>
        <w:spacing w:before="0" w:line="240" w:lineRule="auto"/>
        <w:jc w:val="both"/>
        <w:rPr>
          <w:rStyle w:val="Nagwek2Znak"/>
          <w:rFonts w:eastAsia="Calibri"/>
          <w:b/>
          <w:i/>
          <w:color w:val="auto"/>
          <w:sz w:val="20"/>
          <w:szCs w:val="20"/>
        </w:rPr>
      </w:pPr>
      <w:bookmarkStart w:id="335" w:name="_Toc137737585"/>
      <w:r w:rsidRPr="00B02351">
        <w:rPr>
          <w:rStyle w:val="Nagwek2Znak"/>
          <w:rFonts w:eastAsia="Calibri"/>
          <w:b/>
          <w:i/>
          <w:color w:val="auto"/>
          <w:sz w:val="20"/>
          <w:szCs w:val="20"/>
        </w:rPr>
        <w:t>5.10. Formy ochrony przyrody</w:t>
      </w:r>
      <w:bookmarkEnd w:id="335"/>
    </w:p>
    <w:p w14:paraId="178BCB9C" w14:textId="77777777" w:rsidR="009A2D0B" w:rsidRPr="00B02351" w:rsidRDefault="009A2D0B" w:rsidP="002F3A6C">
      <w:pPr>
        <w:pStyle w:val="Nagwek3"/>
        <w:spacing w:before="0" w:beforeAutospacing="0" w:after="0" w:afterAutospacing="0"/>
        <w:rPr>
          <w:rStyle w:val="Nagwek2Znak"/>
          <w:rFonts w:eastAsia="Calibri"/>
          <w:i/>
          <w:color w:val="auto"/>
          <w:sz w:val="20"/>
          <w:szCs w:val="20"/>
          <w:lang w:eastAsia="pl-PL"/>
        </w:rPr>
      </w:pPr>
    </w:p>
    <w:p w14:paraId="65CDE4A4" w14:textId="39286305" w:rsidR="00DE1944" w:rsidRPr="00B02351" w:rsidRDefault="00EE467E" w:rsidP="00B02351">
      <w:pPr>
        <w:pStyle w:val="Default"/>
        <w:ind w:firstLine="708"/>
        <w:jc w:val="both"/>
        <w:rPr>
          <w:rFonts w:ascii="Cambria" w:hAnsi="Cambria" w:cs="Arial"/>
          <w:color w:val="auto"/>
          <w:sz w:val="20"/>
          <w:szCs w:val="20"/>
        </w:rPr>
      </w:pPr>
      <w:r w:rsidRPr="00B02351">
        <w:rPr>
          <w:rFonts w:ascii="Cambria" w:hAnsi="Cambria" w:cs="Arial"/>
          <w:color w:val="auto"/>
          <w:sz w:val="20"/>
          <w:szCs w:val="20"/>
        </w:rPr>
        <w:t xml:space="preserve">Na podstawie ustawy z 16 kwietnia 2004 r. o ochronie </w:t>
      </w:r>
      <w:r w:rsidR="005879BE" w:rsidRPr="00B02351">
        <w:rPr>
          <w:rFonts w:ascii="Cambria" w:hAnsi="Cambria" w:cs="Arial"/>
          <w:color w:val="auto"/>
          <w:sz w:val="20"/>
          <w:szCs w:val="20"/>
        </w:rPr>
        <w:t xml:space="preserve">przyrody </w:t>
      </w:r>
      <w:r w:rsidR="005879BE" w:rsidRPr="00B02351">
        <w:rPr>
          <w:rFonts w:ascii="Cambria" w:hAnsi="Cambria"/>
          <w:bCs/>
          <w:sz w:val="20"/>
          <w:szCs w:val="20"/>
        </w:rPr>
        <w:t>(</w:t>
      </w:r>
      <w:r w:rsidR="005879BE" w:rsidRPr="00B02351">
        <w:rPr>
          <w:rFonts w:ascii="Cambria" w:hAnsi="Cambria" w:cs="Arial"/>
          <w:sz w:val="20"/>
          <w:szCs w:val="20"/>
        </w:rPr>
        <w:t>D</w:t>
      </w:r>
      <w:r w:rsidR="00B5618E" w:rsidRPr="00B02351">
        <w:rPr>
          <w:rFonts w:ascii="Cambria" w:hAnsi="Cambria" w:cs="Arial"/>
          <w:sz w:val="20"/>
          <w:szCs w:val="20"/>
        </w:rPr>
        <w:t xml:space="preserve">z. U. z </w:t>
      </w:r>
      <w:r w:rsidR="009D1CB8" w:rsidRPr="00B02351">
        <w:rPr>
          <w:rFonts w:ascii="Cambria" w:hAnsi="Cambria" w:cs="Arial"/>
          <w:sz w:val="20"/>
          <w:szCs w:val="20"/>
        </w:rPr>
        <w:t>2022</w:t>
      </w:r>
      <w:r w:rsidR="00B5618E" w:rsidRPr="00B02351">
        <w:rPr>
          <w:rFonts w:ascii="Cambria" w:hAnsi="Cambria" w:cs="Arial"/>
          <w:sz w:val="20"/>
          <w:szCs w:val="20"/>
        </w:rPr>
        <w:t>r. poz.</w:t>
      </w:r>
      <w:r w:rsidR="009D1CB8" w:rsidRPr="00B02351">
        <w:rPr>
          <w:rFonts w:ascii="Cambria" w:hAnsi="Cambria" w:cs="Arial"/>
          <w:sz w:val="20"/>
          <w:szCs w:val="20"/>
        </w:rPr>
        <w:t xml:space="preserve"> 916</w:t>
      </w:r>
      <w:r w:rsidR="00905951" w:rsidRPr="00B02351">
        <w:rPr>
          <w:rFonts w:ascii="Cambria" w:hAnsi="Cambria" w:cs="Arial"/>
          <w:sz w:val="20"/>
          <w:szCs w:val="20"/>
        </w:rPr>
        <w:t xml:space="preserve"> ze zm.</w:t>
      </w:r>
      <w:r w:rsidR="005879BE" w:rsidRPr="00B02351">
        <w:rPr>
          <w:rFonts w:ascii="Cambria" w:hAnsi="Cambria"/>
          <w:bCs/>
          <w:sz w:val="20"/>
          <w:szCs w:val="20"/>
        </w:rPr>
        <w:t>)</w:t>
      </w:r>
      <w:r w:rsidRPr="00B02351">
        <w:rPr>
          <w:rFonts w:ascii="Cambria" w:hAnsi="Cambria" w:cs="Arial"/>
          <w:color w:val="auto"/>
          <w:sz w:val="20"/>
          <w:szCs w:val="20"/>
        </w:rPr>
        <w:t xml:space="preserve"> formami ochrony przyrody są: parki narodowe, rezerwaty przyrody, parki krajobrazowe, obszary chronionego krajobrazu, obszary Natura 2000, pomniki przyrody, stanowiska dokumentacyjne, użytki ekologiczne, zespoły przyrodniczo-krajobrazowe oraz ochrona gatun</w:t>
      </w:r>
      <w:bookmarkStart w:id="336" w:name="_Toc448064877"/>
      <w:r w:rsidR="00E77ECB" w:rsidRPr="00B02351">
        <w:rPr>
          <w:rFonts w:ascii="Cambria" w:hAnsi="Cambria" w:cs="Arial"/>
          <w:color w:val="auto"/>
          <w:sz w:val="20"/>
          <w:szCs w:val="20"/>
        </w:rPr>
        <w:t>kowa roślin, zwierząt i </w:t>
      </w:r>
      <w:r w:rsidR="008F51A6" w:rsidRPr="00B02351">
        <w:rPr>
          <w:rFonts w:ascii="Cambria" w:hAnsi="Cambria" w:cs="Arial"/>
          <w:color w:val="auto"/>
          <w:sz w:val="20"/>
          <w:szCs w:val="20"/>
        </w:rPr>
        <w:t>grzybów</w:t>
      </w:r>
      <w:r w:rsidR="00B02351" w:rsidRPr="00B02351">
        <w:rPr>
          <w:rFonts w:ascii="Cambria" w:hAnsi="Cambria" w:cs="Arial"/>
          <w:color w:val="auto"/>
          <w:sz w:val="20"/>
          <w:szCs w:val="20"/>
        </w:rPr>
        <w:t xml:space="preserve">. </w:t>
      </w:r>
      <w:r w:rsidR="00DE1944" w:rsidRPr="00B02351">
        <w:rPr>
          <w:rFonts w:ascii="Cambria" w:hAnsi="Cambria" w:cs="Arial"/>
          <w:sz w:val="20"/>
          <w:szCs w:val="20"/>
        </w:rPr>
        <w:t>Na terenie miasta występują następujące formy ochrony przyrody:</w:t>
      </w:r>
    </w:p>
    <w:p w14:paraId="26C94DEF" w14:textId="77777777" w:rsidR="00DE1944" w:rsidRPr="00B02351" w:rsidRDefault="00DE1944" w:rsidP="00DE1944">
      <w:pPr>
        <w:spacing w:after="0" w:line="240" w:lineRule="auto"/>
        <w:ind w:left="1087"/>
        <w:jc w:val="both"/>
        <w:rPr>
          <w:rFonts w:ascii="Cambria" w:hAnsi="Cambria" w:cs="Arial"/>
          <w:sz w:val="20"/>
          <w:szCs w:val="20"/>
        </w:rPr>
      </w:pPr>
    </w:p>
    <w:p w14:paraId="13BF81F3" w14:textId="77777777" w:rsidR="00DE1944" w:rsidRPr="00B02351" w:rsidRDefault="00DE1944" w:rsidP="00DE1944">
      <w:pPr>
        <w:numPr>
          <w:ilvl w:val="0"/>
          <w:numId w:val="7"/>
        </w:numPr>
        <w:spacing w:after="0" w:line="240" w:lineRule="auto"/>
        <w:jc w:val="both"/>
        <w:rPr>
          <w:rFonts w:ascii="Cambria" w:hAnsi="Cambria" w:cs="Arial"/>
          <w:b/>
          <w:sz w:val="20"/>
          <w:szCs w:val="20"/>
        </w:rPr>
      </w:pPr>
      <w:r w:rsidRPr="00B02351">
        <w:rPr>
          <w:rFonts w:ascii="Cambria" w:hAnsi="Cambria" w:cs="Arial"/>
          <w:b/>
          <w:sz w:val="20"/>
          <w:szCs w:val="20"/>
        </w:rPr>
        <w:t>Obszary Chronionego Krajobrazu:</w:t>
      </w:r>
    </w:p>
    <w:p w14:paraId="69306C8D" w14:textId="77777777" w:rsidR="00DE1944" w:rsidRPr="00B02351" w:rsidRDefault="00DE1944" w:rsidP="00DE1944">
      <w:pPr>
        <w:numPr>
          <w:ilvl w:val="0"/>
          <w:numId w:val="26"/>
        </w:numPr>
        <w:spacing w:after="0" w:line="240" w:lineRule="auto"/>
        <w:jc w:val="both"/>
        <w:rPr>
          <w:rFonts w:ascii="Cambria" w:hAnsi="Cambria" w:cs="Arial"/>
          <w:sz w:val="20"/>
          <w:szCs w:val="20"/>
        </w:rPr>
      </w:pPr>
      <w:r w:rsidRPr="00B02351">
        <w:rPr>
          <w:rFonts w:ascii="Cambria" w:hAnsi="Cambria" w:cs="Arial"/>
          <w:sz w:val="20"/>
          <w:szCs w:val="20"/>
        </w:rPr>
        <w:t>Jezior Legińsko-Mrągowskich.</w:t>
      </w:r>
    </w:p>
    <w:p w14:paraId="01C142AE" w14:textId="77777777" w:rsidR="00DE1944" w:rsidRPr="00B02351" w:rsidRDefault="00DE1944" w:rsidP="00DE1944">
      <w:pPr>
        <w:spacing w:after="0" w:line="240" w:lineRule="auto"/>
        <w:ind w:left="1087"/>
        <w:jc w:val="both"/>
        <w:rPr>
          <w:rFonts w:ascii="Cambria" w:hAnsi="Cambria" w:cs="Arial"/>
          <w:sz w:val="20"/>
          <w:szCs w:val="20"/>
        </w:rPr>
      </w:pPr>
    </w:p>
    <w:p w14:paraId="6E27BE70" w14:textId="77777777" w:rsidR="00DE1944" w:rsidRPr="00B02351" w:rsidRDefault="00DE1944" w:rsidP="00DE1944">
      <w:pPr>
        <w:numPr>
          <w:ilvl w:val="0"/>
          <w:numId w:val="7"/>
        </w:numPr>
        <w:spacing w:after="0" w:line="240" w:lineRule="auto"/>
        <w:jc w:val="both"/>
        <w:rPr>
          <w:rFonts w:ascii="Cambria" w:hAnsi="Cambria" w:cs="Arial"/>
          <w:b/>
          <w:sz w:val="20"/>
          <w:szCs w:val="20"/>
        </w:rPr>
      </w:pPr>
      <w:r w:rsidRPr="00B02351">
        <w:rPr>
          <w:rFonts w:ascii="Cambria" w:hAnsi="Cambria" w:cs="Arial"/>
          <w:b/>
          <w:sz w:val="20"/>
          <w:szCs w:val="20"/>
        </w:rPr>
        <w:t xml:space="preserve">Pomniki przyrody: 3 obiekty </w:t>
      </w:r>
    </w:p>
    <w:p w14:paraId="735C756B" w14:textId="77777777" w:rsidR="00DE1944" w:rsidRPr="00B02351" w:rsidRDefault="00DE1944" w:rsidP="00DE1944">
      <w:pPr>
        <w:numPr>
          <w:ilvl w:val="0"/>
          <w:numId w:val="26"/>
        </w:numPr>
        <w:spacing w:after="0" w:line="240" w:lineRule="auto"/>
        <w:jc w:val="both"/>
        <w:rPr>
          <w:rFonts w:ascii="Cambria" w:hAnsi="Cambria" w:cs="Arial"/>
          <w:sz w:val="20"/>
          <w:szCs w:val="20"/>
        </w:rPr>
      </w:pPr>
      <w:r w:rsidRPr="00B02351">
        <w:rPr>
          <w:rFonts w:ascii="Cambria" w:hAnsi="Cambria" w:cs="Arial"/>
          <w:sz w:val="20"/>
          <w:szCs w:val="20"/>
        </w:rPr>
        <w:t>Lipa drobnolistna - Tilia cordata - ul. Brzozowa,</w:t>
      </w:r>
    </w:p>
    <w:p w14:paraId="3D11711F" w14:textId="77777777" w:rsidR="00DE1944" w:rsidRPr="00B02351" w:rsidRDefault="00DE1944" w:rsidP="00DE1944">
      <w:pPr>
        <w:numPr>
          <w:ilvl w:val="0"/>
          <w:numId w:val="26"/>
        </w:numPr>
        <w:spacing w:after="0" w:line="240" w:lineRule="auto"/>
        <w:jc w:val="both"/>
        <w:rPr>
          <w:rFonts w:ascii="Cambria" w:hAnsi="Cambria" w:cs="Arial"/>
          <w:sz w:val="20"/>
          <w:szCs w:val="20"/>
        </w:rPr>
      </w:pPr>
      <w:r w:rsidRPr="00B02351">
        <w:rPr>
          <w:rFonts w:ascii="Cambria" w:hAnsi="Cambria" w:cs="Arial"/>
          <w:sz w:val="20"/>
          <w:szCs w:val="20"/>
        </w:rPr>
        <w:t>Dąb szypułkowy - Quercus robur - Plac Jana Pawłą II,</w:t>
      </w:r>
    </w:p>
    <w:p w14:paraId="612D97CA" w14:textId="77777777" w:rsidR="00DE1944" w:rsidRPr="00B02351" w:rsidRDefault="00DE1944" w:rsidP="00DE1944">
      <w:pPr>
        <w:numPr>
          <w:ilvl w:val="0"/>
          <w:numId w:val="26"/>
        </w:numPr>
        <w:spacing w:after="0" w:line="240" w:lineRule="auto"/>
        <w:jc w:val="both"/>
        <w:rPr>
          <w:rFonts w:ascii="Cambria" w:hAnsi="Cambria" w:cs="Arial"/>
          <w:sz w:val="20"/>
          <w:szCs w:val="20"/>
        </w:rPr>
      </w:pPr>
      <w:r w:rsidRPr="00B02351">
        <w:rPr>
          <w:rFonts w:ascii="Cambria" w:hAnsi="Cambria" w:cs="Arial"/>
          <w:sz w:val="20"/>
          <w:szCs w:val="20"/>
        </w:rPr>
        <w:t>Dąb szypułkowy - Quercus robur - Plac Jana Pawła II.</w:t>
      </w:r>
    </w:p>
    <w:p w14:paraId="2D24FEF2" w14:textId="77777777" w:rsidR="00DE1944" w:rsidRPr="00B02351" w:rsidRDefault="00DE1944" w:rsidP="00DE1944">
      <w:pPr>
        <w:spacing w:after="0" w:line="240" w:lineRule="auto"/>
        <w:ind w:firstLine="708"/>
        <w:jc w:val="both"/>
        <w:rPr>
          <w:rFonts w:ascii="Cambria" w:hAnsi="Cambria" w:cs="Arial"/>
          <w:b/>
          <w:sz w:val="20"/>
          <w:szCs w:val="20"/>
        </w:rPr>
      </w:pPr>
    </w:p>
    <w:p w14:paraId="5D429602" w14:textId="772402F1" w:rsidR="00710F97" w:rsidRPr="00B02351" w:rsidRDefault="00DE1944" w:rsidP="00B02351">
      <w:pPr>
        <w:numPr>
          <w:ilvl w:val="0"/>
          <w:numId w:val="7"/>
        </w:numPr>
        <w:spacing w:after="0" w:line="240" w:lineRule="auto"/>
        <w:jc w:val="both"/>
        <w:rPr>
          <w:rFonts w:ascii="Cambria" w:hAnsi="Cambria" w:cs="Arial"/>
          <w:b/>
          <w:sz w:val="20"/>
          <w:szCs w:val="20"/>
        </w:rPr>
        <w:sectPr w:rsidR="00710F97" w:rsidRPr="00B02351" w:rsidSect="0086272E">
          <w:headerReference w:type="default" r:id="rId149"/>
          <w:footerReference w:type="default" r:id="rId150"/>
          <w:headerReference w:type="first" r:id="rId151"/>
          <w:footerReference w:type="first" r:id="rId152"/>
          <w:pgSz w:w="11906" w:h="16838" w:code="9"/>
          <w:pgMar w:top="1418" w:right="1418" w:bottom="1418" w:left="1418" w:header="567" w:footer="567" w:gutter="567"/>
          <w:cols w:space="708"/>
          <w:titlePg/>
          <w:docGrid w:linePitch="360"/>
        </w:sectPr>
      </w:pPr>
      <w:r w:rsidRPr="00B02351">
        <w:rPr>
          <w:rFonts w:ascii="Cambria" w:hAnsi="Cambria" w:cs="Arial"/>
          <w:b/>
          <w:sz w:val="20"/>
          <w:szCs w:val="20"/>
        </w:rPr>
        <w:t>oraz korytarze ekologiczne:</w:t>
      </w:r>
      <w:r w:rsidR="00B02351" w:rsidRPr="00B02351">
        <w:rPr>
          <w:rFonts w:ascii="Cambria" w:hAnsi="Cambria" w:cs="Arial"/>
          <w:b/>
          <w:sz w:val="20"/>
          <w:szCs w:val="20"/>
        </w:rPr>
        <w:t xml:space="preserve"> </w:t>
      </w:r>
      <w:r w:rsidRPr="00B02351">
        <w:rPr>
          <w:rFonts w:ascii="Cambria" w:hAnsi="Cambria" w:cs="Arial"/>
          <w:sz w:val="20"/>
          <w:szCs w:val="20"/>
        </w:rPr>
        <w:t xml:space="preserve">Śniardwy </w:t>
      </w:r>
      <w:r w:rsidR="00B02351" w:rsidRPr="00B02351">
        <w:rPr>
          <w:rFonts w:ascii="Cambria" w:hAnsi="Cambria" w:cs="Arial"/>
          <w:sz w:val="20"/>
          <w:szCs w:val="20"/>
        </w:rPr>
        <w:t xml:space="preserve">- </w:t>
      </w:r>
      <w:r w:rsidRPr="00B02351">
        <w:rPr>
          <w:rFonts w:ascii="Cambria" w:hAnsi="Cambria" w:cs="Arial"/>
          <w:sz w:val="20"/>
          <w:szCs w:val="20"/>
        </w:rPr>
        <w:t>Mamry</w:t>
      </w:r>
      <w:r w:rsidR="00B02351" w:rsidRPr="00B02351">
        <w:rPr>
          <w:rFonts w:ascii="Cambria" w:hAnsi="Cambria" w:cs="Arial"/>
          <w:sz w:val="20"/>
          <w:szCs w:val="20"/>
        </w:rPr>
        <w:t xml:space="preserve"> oraz </w:t>
      </w:r>
      <w:r w:rsidRPr="00B02351">
        <w:rPr>
          <w:rFonts w:ascii="Cambria" w:hAnsi="Cambria" w:cs="Arial"/>
          <w:sz w:val="20"/>
          <w:szCs w:val="20"/>
        </w:rPr>
        <w:t>Puszcza Piska</w:t>
      </w:r>
      <w:r w:rsidR="008F0835" w:rsidRPr="00B02351">
        <w:rPr>
          <w:rFonts w:ascii="Cambria" w:hAnsi="Cambria" w:cs="Arial"/>
          <w:b/>
          <w:sz w:val="20"/>
          <w:szCs w:val="20"/>
        </w:rPr>
        <w:t>.</w:t>
      </w:r>
    </w:p>
    <w:p w14:paraId="5E81C17D" w14:textId="183F8863" w:rsidR="001E4974" w:rsidRPr="00560500" w:rsidRDefault="001E4974" w:rsidP="002F3A6C">
      <w:pPr>
        <w:spacing w:after="0" w:line="240" w:lineRule="auto"/>
        <w:jc w:val="center"/>
        <w:rPr>
          <w:rFonts w:ascii="Cambria" w:hAnsi="Cambria"/>
          <w:i/>
          <w:sz w:val="20"/>
          <w:szCs w:val="20"/>
        </w:rPr>
      </w:pPr>
      <w:bookmarkStart w:id="337" w:name="_Toc137737743"/>
      <w:r w:rsidRPr="00560500">
        <w:rPr>
          <w:rFonts w:ascii="Cambria" w:hAnsi="Cambria"/>
          <w:b/>
          <w:i/>
          <w:sz w:val="20"/>
          <w:szCs w:val="20"/>
        </w:rPr>
        <w:lastRenderedPageBreak/>
        <w:t xml:space="preserve">Rysunek nr </w:t>
      </w:r>
      <w:r w:rsidRPr="00560500">
        <w:rPr>
          <w:rFonts w:ascii="Cambria" w:hAnsi="Cambria"/>
          <w:b/>
          <w:i/>
          <w:sz w:val="20"/>
          <w:szCs w:val="20"/>
        </w:rPr>
        <w:fldChar w:fldCharType="begin"/>
      </w:r>
      <w:r w:rsidRPr="00560500">
        <w:rPr>
          <w:rFonts w:ascii="Cambria" w:hAnsi="Cambria"/>
          <w:b/>
          <w:i/>
          <w:sz w:val="20"/>
          <w:szCs w:val="20"/>
        </w:rPr>
        <w:instrText xml:space="preserve"> SEQ Rysunek \* ARABIC </w:instrText>
      </w:r>
      <w:r w:rsidRPr="00560500">
        <w:rPr>
          <w:rFonts w:ascii="Cambria" w:hAnsi="Cambria"/>
          <w:b/>
          <w:i/>
          <w:sz w:val="20"/>
          <w:szCs w:val="20"/>
        </w:rPr>
        <w:fldChar w:fldCharType="separate"/>
      </w:r>
      <w:r w:rsidR="0024480C">
        <w:rPr>
          <w:rFonts w:ascii="Cambria" w:hAnsi="Cambria"/>
          <w:b/>
          <w:i/>
          <w:noProof/>
          <w:sz w:val="20"/>
          <w:szCs w:val="20"/>
        </w:rPr>
        <w:t>36</w:t>
      </w:r>
      <w:r w:rsidRPr="00560500">
        <w:rPr>
          <w:rFonts w:ascii="Cambria" w:hAnsi="Cambria"/>
          <w:b/>
          <w:i/>
          <w:sz w:val="20"/>
          <w:szCs w:val="20"/>
        </w:rPr>
        <w:fldChar w:fldCharType="end"/>
      </w:r>
      <w:r w:rsidRPr="00560500">
        <w:rPr>
          <w:rFonts w:ascii="Cambria" w:hAnsi="Cambria"/>
          <w:b/>
          <w:i/>
          <w:sz w:val="20"/>
          <w:szCs w:val="20"/>
        </w:rPr>
        <w:t xml:space="preserve">. </w:t>
      </w:r>
      <w:r w:rsidRPr="00560500">
        <w:rPr>
          <w:rFonts w:ascii="Cambria" w:hAnsi="Cambria"/>
          <w:i/>
          <w:sz w:val="20"/>
          <w:szCs w:val="20"/>
        </w:rPr>
        <w:t xml:space="preserve">Lokalizacja </w:t>
      </w:r>
      <w:r w:rsidR="00D9509D" w:rsidRPr="00D9509D">
        <w:rPr>
          <w:rFonts w:ascii="Cambria" w:hAnsi="Cambria"/>
          <w:i/>
          <w:sz w:val="20"/>
          <w:szCs w:val="20"/>
        </w:rPr>
        <w:t xml:space="preserve">miasta Mrągowo </w:t>
      </w:r>
      <w:r w:rsidRPr="00560500">
        <w:rPr>
          <w:rFonts w:ascii="Cambria" w:hAnsi="Cambria"/>
          <w:i/>
          <w:sz w:val="20"/>
          <w:szCs w:val="20"/>
        </w:rPr>
        <w:t>na tle obszarów chronionych</w:t>
      </w:r>
      <w:bookmarkEnd w:id="336"/>
      <w:bookmarkEnd w:id="337"/>
    </w:p>
    <w:p w14:paraId="32E8AE6E" w14:textId="32EE360C" w:rsidR="001E4974" w:rsidRPr="00560500" w:rsidRDefault="00F91F5D" w:rsidP="002F3A6C">
      <w:pPr>
        <w:spacing w:after="0" w:line="240" w:lineRule="auto"/>
        <w:jc w:val="center"/>
        <w:rPr>
          <w:rFonts w:ascii="Cambria" w:hAnsi="Cambria"/>
          <w:i/>
          <w:sz w:val="20"/>
          <w:szCs w:val="20"/>
        </w:rPr>
      </w:pPr>
      <w:r>
        <w:rPr>
          <w:rFonts w:ascii="Cambria" w:hAnsi="Cambria"/>
          <w:i/>
          <w:noProof/>
          <w:sz w:val="20"/>
          <w:szCs w:val="20"/>
          <w:lang w:eastAsia="pl-PL"/>
        </w:rPr>
        <w:drawing>
          <wp:inline distT="0" distB="0" distL="0" distR="0" wp14:anchorId="779C3E33" wp14:editId="49E6F7C2">
            <wp:extent cx="8890412" cy="5125674"/>
            <wp:effectExtent l="0" t="0" r="6350" b="0"/>
            <wp:docPr id="139" name="Obraz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Bez tytułu.png"/>
                    <pic:cNvPicPr/>
                  </pic:nvPicPr>
                  <pic:blipFill>
                    <a:blip r:embed="rId153">
                      <a:extLst>
                        <a:ext uri="{28A0092B-C50C-407E-A947-70E740481C1C}">
                          <a14:useLocalDpi xmlns:a14="http://schemas.microsoft.com/office/drawing/2010/main" val="0"/>
                        </a:ext>
                      </a:extLst>
                    </a:blip>
                    <a:stretch>
                      <a:fillRect/>
                    </a:stretch>
                  </pic:blipFill>
                  <pic:spPr>
                    <a:xfrm>
                      <a:off x="0" y="0"/>
                      <a:ext cx="8907998" cy="5135813"/>
                    </a:xfrm>
                    <a:prstGeom prst="rect">
                      <a:avLst/>
                    </a:prstGeom>
                  </pic:spPr>
                </pic:pic>
              </a:graphicData>
            </a:graphic>
          </wp:inline>
        </w:drawing>
      </w:r>
    </w:p>
    <w:p w14:paraId="23787985" w14:textId="77777777" w:rsidR="00243763" w:rsidRPr="00560500" w:rsidRDefault="00243763" w:rsidP="002F3A6C">
      <w:pPr>
        <w:spacing w:after="0" w:line="240" w:lineRule="auto"/>
        <w:jc w:val="center"/>
        <w:rPr>
          <w:rFonts w:ascii="Cambria" w:hAnsi="Cambria"/>
          <w:bCs/>
          <w:i/>
          <w:sz w:val="16"/>
          <w:szCs w:val="20"/>
        </w:rPr>
      </w:pPr>
      <w:r w:rsidRPr="00560500">
        <w:rPr>
          <w:rFonts w:ascii="Cambria" w:hAnsi="Cambria"/>
          <w:bCs/>
          <w:i/>
          <w:sz w:val="16"/>
          <w:szCs w:val="20"/>
        </w:rPr>
        <w:t>Źródło: www.geoserwis.gdos.gov.pl</w:t>
      </w:r>
    </w:p>
    <w:p w14:paraId="5FDAA8B3" w14:textId="77777777" w:rsidR="00243763" w:rsidRPr="001C0FC6" w:rsidRDefault="00243763" w:rsidP="002F3A6C">
      <w:pPr>
        <w:pStyle w:val="Default"/>
        <w:ind w:firstLine="708"/>
        <w:jc w:val="both"/>
        <w:rPr>
          <w:rFonts w:ascii="Cambria" w:hAnsi="Cambria" w:cs="Arial"/>
          <w:color w:val="auto"/>
          <w:sz w:val="20"/>
          <w:szCs w:val="20"/>
          <w:highlight w:val="yellow"/>
        </w:rPr>
        <w:sectPr w:rsidR="00243763" w:rsidRPr="001C0FC6" w:rsidSect="0086272E">
          <w:headerReference w:type="default" r:id="rId154"/>
          <w:footerReference w:type="default" r:id="rId155"/>
          <w:headerReference w:type="first" r:id="rId156"/>
          <w:footerReference w:type="first" r:id="rId157"/>
          <w:pgSz w:w="16838" w:h="11906" w:orient="landscape" w:code="9"/>
          <w:pgMar w:top="1418" w:right="1418" w:bottom="1418" w:left="1418" w:header="567" w:footer="567" w:gutter="567"/>
          <w:cols w:space="708"/>
          <w:titlePg/>
          <w:docGrid w:linePitch="360"/>
        </w:sectPr>
      </w:pPr>
    </w:p>
    <w:p w14:paraId="35685BAE" w14:textId="1B5E2A57" w:rsidR="000479CC" w:rsidRPr="00903DB5" w:rsidRDefault="00560500" w:rsidP="00EC4C92">
      <w:pPr>
        <w:pStyle w:val="Nagwek3"/>
        <w:spacing w:before="0" w:beforeAutospacing="0" w:after="0" w:afterAutospacing="0"/>
        <w:rPr>
          <w:rStyle w:val="Nagwek2Znak"/>
          <w:rFonts w:eastAsia="Calibri"/>
          <w:i/>
          <w:color w:val="auto"/>
          <w:sz w:val="20"/>
          <w:szCs w:val="20"/>
          <w:lang w:eastAsia="pl-PL"/>
        </w:rPr>
      </w:pPr>
      <w:bookmarkStart w:id="338" w:name="_Toc137737586"/>
      <w:r w:rsidRPr="00903DB5">
        <w:rPr>
          <w:rStyle w:val="Nagwek2Znak"/>
          <w:rFonts w:eastAsia="Calibri"/>
          <w:i/>
          <w:color w:val="auto"/>
          <w:sz w:val="20"/>
          <w:szCs w:val="20"/>
          <w:lang w:eastAsia="pl-PL"/>
        </w:rPr>
        <w:lastRenderedPageBreak/>
        <w:t>5.10.1</w:t>
      </w:r>
      <w:r w:rsidR="000479CC" w:rsidRPr="00903DB5">
        <w:rPr>
          <w:rStyle w:val="Nagwek2Znak"/>
          <w:rFonts w:eastAsia="Calibri"/>
          <w:i/>
          <w:color w:val="auto"/>
          <w:sz w:val="20"/>
          <w:szCs w:val="20"/>
          <w:lang w:eastAsia="pl-PL"/>
        </w:rPr>
        <w:t>. Obszary Chronionego Krajobrazu</w:t>
      </w:r>
      <w:bookmarkEnd w:id="338"/>
    </w:p>
    <w:p w14:paraId="7F91F022" w14:textId="77777777" w:rsidR="000479CC" w:rsidRPr="00903DB5" w:rsidRDefault="000479CC" w:rsidP="00EC4C92">
      <w:pPr>
        <w:pStyle w:val="Nagwek4"/>
        <w:spacing w:after="0" w:line="240" w:lineRule="auto"/>
        <w:jc w:val="left"/>
        <w:rPr>
          <w:rStyle w:val="Nagwek2Znak"/>
          <w:rFonts w:eastAsia="Calibri"/>
          <w:b w:val="0"/>
          <w:color w:val="auto"/>
          <w:sz w:val="16"/>
          <w:szCs w:val="20"/>
          <w:lang w:eastAsia="pl-PL"/>
        </w:rPr>
      </w:pPr>
    </w:p>
    <w:p w14:paraId="1CB644F6" w14:textId="77777777" w:rsidR="002D59B1" w:rsidRPr="00903DB5" w:rsidRDefault="002D59B1" w:rsidP="00EC4C92">
      <w:pPr>
        <w:spacing w:after="0" w:line="240" w:lineRule="auto"/>
        <w:ind w:firstLine="708"/>
        <w:jc w:val="both"/>
        <w:rPr>
          <w:rFonts w:ascii="Cambria" w:hAnsi="Cambria"/>
          <w:sz w:val="20"/>
          <w:szCs w:val="20"/>
        </w:rPr>
      </w:pPr>
      <w:r w:rsidRPr="00903DB5">
        <w:rPr>
          <w:rFonts w:ascii="Cambria" w:hAnsi="Cambria"/>
          <w:sz w:val="20"/>
          <w:szCs w:val="20"/>
        </w:rPr>
        <w:t>Obszar chronionego krajobrazu obejmuje tereny chronione ze względu na wyróżniający się krajobraz o zróżnicowanych ekosystemach, wartościowe ze względu na możliwość zaspokajania potrzeb związanych z turystyką i wypoczynkiem lub pełnioną funkcją korytarzy ekologicznych.</w:t>
      </w:r>
    </w:p>
    <w:p w14:paraId="1780478B" w14:textId="77777777" w:rsidR="002D59B1" w:rsidRPr="00903DB5" w:rsidRDefault="002D59B1" w:rsidP="00EC4C92">
      <w:pPr>
        <w:spacing w:after="0" w:line="240" w:lineRule="auto"/>
        <w:ind w:firstLine="708"/>
        <w:jc w:val="both"/>
        <w:rPr>
          <w:rFonts w:ascii="Cambria" w:hAnsi="Cambria"/>
          <w:sz w:val="20"/>
          <w:szCs w:val="20"/>
        </w:rPr>
      </w:pPr>
    </w:p>
    <w:p w14:paraId="2F455F7C" w14:textId="50B61B26" w:rsidR="000479CC" w:rsidRPr="00903DB5" w:rsidRDefault="00560500" w:rsidP="00EC4C92">
      <w:pPr>
        <w:pStyle w:val="Nagwek4"/>
        <w:spacing w:after="0" w:line="240" w:lineRule="auto"/>
        <w:jc w:val="left"/>
        <w:rPr>
          <w:rStyle w:val="Nagwek2Znak"/>
          <w:rFonts w:eastAsia="Calibri"/>
          <w:b w:val="0"/>
          <w:color w:val="auto"/>
          <w:sz w:val="20"/>
          <w:szCs w:val="20"/>
          <w:lang w:eastAsia="pl-PL"/>
        </w:rPr>
      </w:pPr>
      <w:bookmarkStart w:id="339" w:name="_Toc137737587"/>
      <w:r w:rsidRPr="00903DB5">
        <w:rPr>
          <w:rStyle w:val="Nagwek2Znak"/>
          <w:rFonts w:eastAsia="Calibri"/>
          <w:b w:val="0"/>
          <w:color w:val="auto"/>
          <w:sz w:val="20"/>
          <w:szCs w:val="20"/>
          <w:lang w:eastAsia="pl-PL"/>
        </w:rPr>
        <w:t>5.10.1</w:t>
      </w:r>
      <w:r w:rsidR="000479CC" w:rsidRPr="00903DB5">
        <w:rPr>
          <w:rStyle w:val="Nagwek2Znak"/>
          <w:rFonts w:eastAsia="Calibri"/>
          <w:b w:val="0"/>
          <w:color w:val="auto"/>
          <w:sz w:val="20"/>
          <w:szCs w:val="20"/>
          <w:lang w:eastAsia="pl-PL"/>
        </w:rPr>
        <w:t xml:space="preserve">.1. </w:t>
      </w:r>
      <w:r w:rsidRPr="00903DB5">
        <w:rPr>
          <w:rStyle w:val="Nagwek2Znak"/>
          <w:rFonts w:eastAsia="Calibri"/>
          <w:b w:val="0"/>
          <w:color w:val="auto"/>
          <w:sz w:val="20"/>
          <w:szCs w:val="20"/>
          <w:lang w:eastAsia="pl-PL"/>
        </w:rPr>
        <w:t>Jezior Legińsko-Mrągowskich</w:t>
      </w:r>
      <w:bookmarkEnd w:id="339"/>
    </w:p>
    <w:p w14:paraId="136CF689" w14:textId="77777777" w:rsidR="000479CC" w:rsidRPr="00903DB5" w:rsidRDefault="000479CC" w:rsidP="00EC4C92">
      <w:pPr>
        <w:spacing w:after="0" w:line="240" w:lineRule="auto"/>
        <w:jc w:val="both"/>
        <w:rPr>
          <w:rFonts w:ascii="Cambria" w:hAnsi="Cambria" w:cs="Arial"/>
          <w:sz w:val="16"/>
          <w:szCs w:val="20"/>
          <w:lang w:eastAsia="pl-PL"/>
        </w:rPr>
      </w:pPr>
    </w:p>
    <w:p w14:paraId="6AEA43F9" w14:textId="77777777" w:rsidR="00481E6C" w:rsidRDefault="002845DF" w:rsidP="00903DB5">
      <w:pPr>
        <w:autoSpaceDE w:val="0"/>
        <w:autoSpaceDN w:val="0"/>
        <w:adjustRightInd w:val="0"/>
        <w:spacing w:after="0" w:line="240" w:lineRule="auto"/>
        <w:ind w:firstLine="708"/>
        <w:jc w:val="both"/>
        <w:rPr>
          <w:rFonts w:ascii="Cambria" w:hAnsi="Cambria"/>
          <w:sz w:val="20"/>
          <w:szCs w:val="20"/>
        </w:rPr>
      </w:pPr>
      <w:r w:rsidRPr="00903DB5">
        <w:rPr>
          <w:rFonts w:ascii="Cambria" w:hAnsi="Cambria"/>
          <w:sz w:val="20"/>
          <w:szCs w:val="20"/>
        </w:rPr>
        <w:t>Obszar o powierzchni 20 832,34 ha położony w województwie warmińs</w:t>
      </w:r>
      <w:r w:rsidR="00903DB5" w:rsidRPr="00903DB5">
        <w:rPr>
          <w:rFonts w:ascii="Cambria" w:hAnsi="Cambria"/>
          <w:sz w:val="20"/>
          <w:szCs w:val="20"/>
        </w:rPr>
        <w:t>ko-mazurskim, w </w:t>
      </w:r>
      <w:r w:rsidRPr="00903DB5">
        <w:rPr>
          <w:rFonts w:ascii="Cambria" w:hAnsi="Cambria"/>
          <w:sz w:val="20"/>
          <w:szCs w:val="20"/>
        </w:rPr>
        <w:t>powiecie kętrzyńskim na terenie gmin: Reszel i Kętrzyn, w powiecie olsztyńskim na terenie gmin: Kolno i Biskupiec oraz w powiecie mrągowskim na terenie gmin: Sorkwity, Mrągowo i miasto Mrągowo</w:t>
      </w:r>
      <w:r w:rsidR="00903DB5" w:rsidRPr="00903DB5">
        <w:rPr>
          <w:rFonts w:ascii="Cambria" w:hAnsi="Cambria"/>
          <w:sz w:val="20"/>
          <w:szCs w:val="20"/>
        </w:rPr>
        <w:t xml:space="preserve">.  </w:t>
      </w:r>
    </w:p>
    <w:p w14:paraId="531819BB" w14:textId="77777777" w:rsidR="00481E6C" w:rsidRDefault="00481E6C" w:rsidP="00903DB5">
      <w:pPr>
        <w:autoSpaceDE w:val="0"/>
        <w:autoSpaceDN w:val="0"/>
        <w:adjustRightInd w:val="0"/>
        <w:spacing w:after="0" w:line="240" w:lineRule="auto"/>
        <w:ind w:firstLine="708"/>
        <w:jc w:val="both"/>
        <w:rPr>
          <w:rFonts w:ascii="Cambria" w:hAnsi="Cambria"/>
          <w:sz w:val="20"/>
          <w:szCs w:val="20"/>
        </w:rPr>
      </w:pPr>
    </w:p>
    <w:p w14:paraId="744B4EFB" w14:textId="383E8F9C" w:rsidR="002845DF" w:rsidRPr="00903DB5" w:rsidRDefault="00903DB5" w:rsidP="00903DB5">
      <w:pPr>
        <w:autoSpaceDE w:val="0"/>
        <w:autoSpaceDN w:val="0"/>
        <w:adjustRightInd w:val="0"/>
        <w:spacing w:after="0" w:line="240" w:lineRule="auto"/>
        <w:ind w:firstLine="708"/>
        <w:jc w:val="both"/>
        <w:rPr>
          <w:rFonts w:ascii="Cambria" w:hAnsi="Cambria"/>
          <w:sz w:val="20"/>
          <w:szCs w:val="20"/>
        </w:rPr>
      </w:pPr>
      <w:r w:rsidRPr="00903DB5">
        <w:rPr>
          <w:rFonts w:ascii="Cambria" w:hAnsi="Cambria"/>
          <w:sz w:val="20"/>
          <w:szCs w:val="20"/>
        </w:rPr>
        <w:t>Ustalenia dotyczące czynnej ochrony ekosystemów leśnych, czynnej ochrony nieleśnych ekosystemów lądowych oraz czynnej ochrony ekosystemów wodnych określono w</w:t>
      </w:r>
      <w:r w:rsidR="00481E6C">
        <w:rPr>
          <w:rFonts w:ascii="Cambria" w:hAnsi="Cambria"/>
          <w:sz w:val="20"/>
          <w:szCs w:val="20"/>
        </w:rPr>
        <w:t xml:space="preserve"> </w:t>
      </w:r>
      <w:r w:rsidRPr="00903DB5">
        <w:rPr>
          <w:rFonts w:ascii="Cambria" w:hAnsi="Cambria"/>
          <w:sz w:val="20"/>
          <w:szCs w:val="20"/>
        </w:rPr>
        <w:t xml:space="preserve">Uchwale Nr XXXIII/727/17 Sejmiku Województwa Warmińsko-Mazurskiego z dnia 28 grudnia 2017 r. </w:t>
      </w:r>
      <w:r w:rsidRPr="00903DB5">
        <w:rPr>
          <w:rFonts w:ascii="Cambria" w:hAnsi="Cambria"/>
          <w:sz w:val="18"/>
          <w:szCs w:val="20"/>
        </w:rPr>
        <w:t>w </w:t>
      </w:r>
      <w:r w:rsidR="002845DF" w:rsidRPr="00903DB5">
        <w:rPr>
          <w:rFonts w:ascii="Cambria" w:hAnsi="Cambria"/>
          <w:sz w:val="18"/>
          <w:szCs w:val="20"/>
        </w:rPr>
        <w:t>sprawie</w:t>
      </w:r>
      <w:r w:rsidR="002845DF" w:rsidRPr="00903DB5">
        <w:rPr>
          <w:rFonts w:ascii="Cambria" w:hAnsi="Cambria"/>
          <w:sz w:val="20"/>
          <w:szCs w:val="20"/>
        </w:rPr>
        <w:t xml:space="preserve"> Obszaru Chronionego Krajobrazu Jezior Legińsko-Mrągowskich.</w:t>
      </w:r>
    </w:p>
    <w:p w14:paraId="029394D4" w14:textId="77777777" w:rsidR="002845DF" w:rsidRPr="00903DB5" w:rsidRDefault="002845DF" w:rsidP="00EC4C92">
      <w:pPr>
        <w:autoSpaceDE w:val="0"/>
        <w:autoSpaceDN w:val="0"/>
        <w:adjustRightInd w:val="0"/>
        <w:spacing w:after="0" w:line="240" w:lineRule="auto"/>
        <w:ind w:firstLine="708"/>
        <w:jc w:val="both"/>
        <w:rPr>
          <w:rFonts w:ascii="Cambria" w:hAnsi="Cambria"/>
          <w:sz w:val="20"/>
          <w:szCs w:val="20"/>
        </w:rPr>
      </w:pPr>
    </w:p>
    <w:p w14:paraId="456556A6" w14:textId="77FF8769" w:rsidR="002D59B1" w:rsidRPr="00903DB5" w:rsidRDefault="00903DB5" w:rsidP="00EC4C92">
      <w:pPr>
        <w:autoSpaceDE w:val="0"/>
        <w:autoSpaceDN w:val="0"/>
        <w:adjustRightInd w:val="0"/>
        <w:spacing w:after="0" w:line="240" w:lineRule="auto"/>
        <w:ind w:firstLine="708"/>
        <w:jc w:val="both"/>
        <w:rPr>
          <w:rFonts w:ascii="Cambria" w:hAnsi="Cambria"/>
          <w:sz w:val="20"/>
          <w:szCs w:val="20"/>
        </w:rPr>
      </w:pPr>
      <w:r w:rsidRPr="00903DB5">
        <w:rPr>
          <w:rFonts w:ascii="Cambria" w:hAnsi="Cambria"/>
          <w:sz w:val="20"/>
          <w:szCs w:val="20"/>
        </w:rPr>
        <w:t>N</w:t>
      </w:r>
      <w:r w:rsidR="00846314" w:rsidRPr="00903DB5">
        <w:rPr>
          <w:rFonts w:ascii="Cambria" w:hAnsi="Cambria"/>
          <w:sz w:val="20"/>
          <w:szCs w:val="20"/>
        </w:rPr>
        <w:t>a</w:t>
      </w:r>
      <w:r w:rsidRPr="00903DB5">
        <w:rPr>
          <w:rFonts w:ascii="Cambria" w:hAnsi="Cambria"/>
          <w:sz w:val="20"/>
          <w:szCs w:val="20"/>
        </w:rPr>
        <w:t xml:space="preserve"> obszarze</w:t>
      </w:r>
      <w:r w:rsidR="00846314" w:rsidRPr="00903DB5">
        <w:rPr>
          <w:rFonts w:ascii="Cambria" w:hAnsi="Cambria"/>
          <w:sz w:val="20"/>
          <w:szCs w:val="20"/>
        </w:rPr>
        <w:t xml:space="preserve"> </w:t>
      </w:r>
      <w:r w:rsidRPr="00903DB5">
        <w:rPr>
          <w:rFonts w:ascii="Cambria" w:hAnsi="Cambria"/>
          <w:sz w:val="20"/>
          <w:szCs w:val="20"/>
        </w:rPr>
        <w:t>wprowadzono następujące zakazy:</w:t>
      </w:r>
    </w:p>
    <w:p w14:paraId="5D7671AB" w14:textId="77777777" w:rsidR="00846314" w:rsidRPr="00903DB5" w:rsidRDefault="00846314" w:rsidP="00EC4C92">
      <w:pPr>
        <w:spacing w:after="0" w:line="240" w:lineRule="auto"/>
        <w:rPr>
          <w:rFonts w:ascii="Cambria" w:hAnsi="Cambria"/>
          <w:sz w:val="20"/>
          <w:szCs w:val="20"/>
        </w:rPr>
      </w:pPr>
    </w:p>
    <w:p w14:paraId="51726E8D" w14:textId="3CCF0CC7" w:rsidR="002D59B1" w:rsidRPr="00903DB5" w:rsidRDefault="00903DB5" w:rsidP="00903DB5">
      <w:pPr>
        <w:numPr>
          <w:ilvl w:val="0"/>
          <w:numId w:val="7"/>
        </w:numPr>
        <w:spacing w:after="0" w:line="240" w:lineRule="auto"/>
        <w:jc w:val="both"/>
        <w:rPr>
          <w:rFonts w:ascii="Cambria" w:hAnsi="Cambria"/>
          <w:sz w:val="20"/>
          <w:szCs w:val="20"/>
        </w:rPr>
      </w:pPr>
      <w:r w:rsidRPr="00903DB5">
        <w:rPr>
          <w:rFonts w:ascii="Cambria" w:hAnsi="Cambria"/>
          <w:sz w:val="20"/>
          <w:szCs w:val="20"/>
        </w:rPr>
        <w:t>zabijania dziko występujących zwierząt, niszczenia ich nor, legowisk, innych schronień i miejsc rozrodu oraz tarlisk, złożonej ikry, z wyjątkiem amatorskiego połowu ryb oraz wykonywania czynności związanych z racjonalną gospodarką rolną, leśną, rybacką i łowiecką</w:t>
      </w:r>
      <w:r w:rsidR="00846314" w:rsidRPr="00903DB5">
        <w:rPr>
          <w:rFonts w:ascii="Cambria" w:hAnsi="Cambria"/>
          <w:sz w:val="20"/>
          <w:szCs w:val="20"/>
        </w:rPr>
        <w:t>,</w:t>
      </w:r>
    </w:p>
    <w:p w14:paraId="12ABB289" w14:textId="602F3BB4" w:rsidR="00903DB5" w:rsidRPr="00903DB5" w:rsidRDefault="00903DB5" w:rsidP="00903DB5">
      <w:pPr>
        <w:numPr>
          <w:ilvl w:val="0"/>
          <w:numId w:val="7"/>
        </w:numPr>
        <w:spacing w:after="0" w:line="240" w:lineRule="auto"/>
        <w:jc w:val="both"/>
        <w:rPr>
          <w:rFonts w:ascii="Cambria" w:hAnsi="Cambria"/>
          <w:sz w:val="20"/>
          <w:szCs w:val="20"/>
        </w:rPr>
      </w:pPr>
      <w:r w:rsidRPr="00903DB5">
        <w:rPr>
          <w:rFonts w:ascii="Cambria" w:hAnsi="Cambria"/>
          <w:sz w:val="20"/>
          <w:szCs w:val="20"/>
        </w:rPr>
        <w:t>realizacji przedsięwzięć mogących znacząco oddziaływać na środowisko w rozumieniu przepisów ustawy z dnia 3 października 2008 r. o udostępnianiu informacji o środowisku i jego ochronie, udziale społeczeństwa w ochronie środowiska oraz o ocenach oddziaływania na środowisko,</w:t>
      </w:r>
    </w:p>
    <w:p w14:paraId="01D87702" w14:textId="00FDC560" w:rsidR="00903DB5" w:rsidRPr="00903DB5" w:rsidRDefault="00903DB5" w:rsidP="00903DB5">
      <w:pPr>
        <w:numPr>
          <w:ilvl w:val="0"/>
          <w:numId w:val="7"/>
        </w:numPr>
        <w:spacing w:after="0" w:line="240" w:lineRule="auto"/>
        <w:jc w:val="both"/>
        <w:rPr>
          <w:rFonts w:ascii="Cambria" w:hAnsi="Cambria"/>
          <w:sz w:val="20"/>
          <w:szCs w:val="20"/>
        </w:rPr>
      </w:pPr>
      <w:r w:rsidRPr="00903DB5">
        <w:rPr>
          <w:rFonts w:ascii="Cambria" w:hAnsi="Cambria"/>
          <w:sz w:val="20"/>
          <w:szCs w:val="20"/>
        </w:rPr>
        <w:t>likwidowania i niszczenia zadrzewień śródpolnych, przydrożnych i nadwodnych, jeżeli nie wynikają one z potrzeby ochrony przeciwpowodziowej i zapewnienia bezpieczeństwa ruchu drogowego lub wodnego lub budowy, odbudowy, utrzymania, remontów lub naprawy urządzeń wodnych,</w:t>
      </w:r>
    </w:p>
    <w:p w14:paraId="696A2261" w14:textId="746B3D3C" w:rsidR="00903DB5" w:rsidRPr="00903DB5" w:rsidRDefault="00903DB5" w:rsidP="00903DB5">
      <w:pPr>
        <w:numPr>
          <w:ilvl w:val="0"/>
          <w:numId w:val="7"/>
        </w:numPr>
        <w:spacing w:after="0" w:line="240" w:lineRule="auto"/>
        <w:jc w:val="both"/>
        <w:rPr>
          <w:rFonts w:ascii="Cambria" w:hAnsi="Cambria"/>
          <w:sz w:val="20"/>
          <w:szCs w:val="20"/>
        </w:rPr>
      </w:pPr>
      <w:r w:rsidRPr="00903DB5">
        <w:rPr>
          <w:rFonts w:ascii="Cambria" w:hAnsi="Cambria"/>
          <w:sz w:val="20"/>
          <w:szCs w:val="20"/>
        </w:rPr>
        <w:t>wydobywania do celów gospodarczych skał, w tym torfu, oraz skamieniałości, w tym kopalnych szczątków roślin i zwierząt, a także minerałów i bursztynu,</w:t>
      </w:r>
    </w:p>
    <w:p w14:paraId="155D47C9" w14:textId="2C02D288" w:rsidR="00903DB5" w:rsidRPr="00903DB5" w:rsidRDefault="00903DB5" w:rsidP="00903DB5">
      <w:pPr>
        <w:numPr>
          <w:ilvl w:val="0"/>
          <w:numId w:val="7"/>
        </w:numPr>
        <w:spacing w:after="0" w:line="240" w:lineRule="auto"/>
        <w:jc w:val="both"/>
        <w:rPr>
          <w:rFonts w:ascii="Cambria" w:hAnsi="Cambria"/>
          <w:sz w:val="20"/>
          <w:szCs w:val="20"/>
        </w:rPr>
      </w:pPr>
      <w:r w:rsidRPr="00903DB5">
        <w:rPr>
          <w:rFonts w:ascii="Cambria" w:hAnsi="Cambria"/>
          <w:sz w:val="20"/>
          <w:szCs w:val="20"/>
        </w:rPr>
        <w:t>wykonywania prac ziemnych trwale zniekształcających rzeźbę terenu, z wyjątkiem prac związanych z zabezpieczeniem przeciwsztormowym, przeciwpowodziowym lub przeciwosuwiskowym lub utrzymaniem, budową, odbudową, naprawą lub remontem urządzeń wodnych,</w:t>
      </w:r>
    </w:p>
    <w:p w14:paraId="7464A192" w14:textId="4AA91C52" w:rsidR="00903DB5" w:rsidRPr="00903DB5" w:rsidRDefault="00903DB5" w:rsidP="00903DB5">
      <w:pPr>
        <w:numPr>
          <w:ilvl w:val="0"/>
          <w:numId w:val="7"/>
        </w:numPr>
        <w:spacing w:after="0" w:line="240" w:lineRule="auto"/>
        <w:jc w:val="both"/>
        <w:rPr>
          <w:rFonts w:ascii="Cambria" w:hAnsi="Cambria"/>
          <w:sz w:val="20"/>
          <w:szCs w:val="20"/>
        </w:rPr>
      </w:pPr>
      <w:r w:rsidRPr="00903DB5">
        <w:rPr>
          <w:rFonts w:ascii="Cambria" w:hAnsi="Cambria"/>
          <w:sz w:val="20"/>
          <w:szCs w:val="20"/>
        </w:rPr>
        <w:t>dokonywania zmian stosunków wodnych, jeżeli służą innym celom niż ochrona przyrody lub zrównoważone wykorzystanie użytków rolnych i leśnych oraz racjonalna gospodarka wodna lub rybacka,</w:t>
      </w:r>
    </w:p>
    <w:p w14:paraId="5397467D" w14:textId="167CA9B6" w:rsidR="00903DB5" w:rsidRPr="00903DB5" w:rsidRDefault="00903DB5" w:rsidP="00903DB5">
      <w:pPr>
        <w:numPr>
          <w:ilvl w:val="0"/>
          <w:numId w:val="7"/>
        </w:numPr>
        <w:spacing w:after="0" w:line="240" w:lineRule="auto"/>
        <w:jc w:val="both"/>
        <w:rPr>
          <w:rFonts w:ascii="Cambria" w:hAnsi="Cambria"/>
          <w:sz w:val="20"/>
          <w:szCs w:val="20"/>
        </w:rPr>
      </w:pPr>
      <w:r w:rsidRPr="00903DB5">
        <w:rPr>
          <w:rFonts w:ascii="Cambria" w:hAnsi="Cambria"/>
          <w:sz w:val="20"/>
          <w:szCs w:val="20"/>
        </w:rPr>
        <w:t>likwidowania naturalnych zbiorników wodnych, starorzeczy i obszarów wodno-błotnych,</w:t>
      </w:r>
    </w:p>
    <w:p w14:paraId="2618CBA7" w14:textId="28FD8C07" w:rsidR="00903DB5" w:rsidRPr="00903DB5" w:rsidRDefault="00903DB5" w:rsidP="00903DB5">
      <w:pPr>
        <w:numPr>
          <w:ilvl w:val="0"/>
          <w:numId w:val="7"/>
        </w:numPr>
        <w:spacing w:after="0" w:line="240" w:lineRule="auto"/>
        <w:jc w:val="both"/>
        <w:rPr>
          <w:rFonts w:ascii="Cambria" w:hAnsi="Cambria"/>
          <w:sz w:val="20"/>
          <w:szCs w:val="20"/>
        </w:rPr>
      </w:pPr>
      <w:r w:rsidRPr="00903DB5">
        <w:rPr>
          <w:rFonts w:ascii="Cambria" w:hAnsi="Cambria"/>
          <w:sz w:val="20"/>
          <w:szCs w:val="20"/>
        </w:rPr>
        <w:t>budowania nowych obiektów budowlanych w pasie szerokości 100 m od linii brzegów rzek, jezior i innych naturalnych zbiorników wodnych, oraz zasięgu lustra wody w sztucznych zbiornikach wodnych usytuowanych na wodach płynących przy normalnym poziomie piętrzenia określonym w pozwoleniu wodnoprawnym, o którym mowa w art. 389 pkt 1 ustawy z dnia 20 lipca 2017 r. - Prawo wodne - z wyjątkiem urządzeń wodnych oraz obiektów służących prowadzeniu racjonalnej gospodarki rolnej, leśnej lub rybackiej.</w:t>
      </w:r>
    </w:p>
    <w:p w14:paraId="20498C8D" w14:textId="77777777" w:rsidR="00903DB5" w:rsidRPr="00903DB5" w:rsidRDefault="00903DB5" w:rsidP="00903DB5">
      <w:pPr>
        <w:spacing w:after="0" w:line="240" w:lineRule="auto"/>
        <w:jc w:val="both"/>
        <w:rPr>
          <w:rFonts w:ascii="Cambria" w:hAnsi="Cambria"/>
          <w:sz w:val="20"/>
          <w:szCs w:val="20"/>
        </w:rPr>
      </w:pPr>
    </w:p>
    <w:p w14:paraId="6BAE5A2D" w14:textId="7A7FF5C6" w:rsidR="002D59B1" w:rsidRPr="00903DB5" w:rsidRDefault="002D59B1" w:rsidP="00560500">
      <w:pPr>
        <w:spacing w:after="0" w:line="240" w:lineRule="auto"/>
        <w:ind w:firstLine="708"/>
        <w:jc w:val="both"/>
        <w:rPr>
          <w:rFonts w:ascii="Cambria" w:hAnsi="Cambria"/>
          <w:sz w:val="20"/>
          <w:szCs w:val="20"/>
        </w:rPr>
      </w:pPr>
      <w:r w:rsidRPr="00903DB5">
        <w:rPr>
          <w:rFonts w:ascii="Cambria" w:hAnsi="Cambria"/>
          <w:sz w:val="20"/>
          <w:szCs w:val="20"/>
        </w:rPr>
        <w:t>Zakazy, o których mowa, nie dotyczą zadań realizowanych na rzecz obron</w:t>
      </w:r>
      <w:r w:rsidR="006924CC" w:rsidRPr="00903DB5">
        <w:rPr>
          <w:rFonts w:ascii="Cambria" w:hAnsi="Cambria"/>
          <w:sz w:val="20"/>
          <w:szCs w:val="20"/>
        </w:rPr>
        <w:t xml:space="preserve">ności i bezpieczeństwa </w:t>
      </w:r>
      <w:r w:rsidRPr="00903DB5">
        <w:rPr>
          <w:rFonts w:ascii="Cambria" w:hAnsi="Cambria"/>
          <w:sz w:val="20"/>
          <w:szCs w:val="20"/>
        </w:rPr>
        <w:t>państwa, prowadzenia akcji ratowniczej oraz dział</w:t>
      </w:r>
      <w:r w:rsidR="006924CC" w:rsidRPr="00903DB5">
        <w:rPr>
          <w:rFonts w:ascii="Cambria" w:hAnsi="Cambria"/>
          <w:sz w:val="20"/>
          <w:szCs w:val="20"/>
        </w:rPr>
        <w:t xml:space="preserve">ań związanych z bezpieczeństwem </w:t>
      </w:r>
      <w:r w:rsidRPr="00903DB5">
        <w:rPr>
          <w:rFonts w:ascii="Cambria" w:hAnsi="Cambria"/>
          <w:sz w:val="20"/>
          <w:szCs w:val="20"/>
        </w:rPr>
        <w:t>powszechnym a także realizac</w:t>
      </w:r>
      <w:r w:rsidR="006924CC" w:rsidRPr="00903DB5">
        <w:rPr>
          <w:rFonts w:ascii="Cambria" w:hAnsi="Cambria"/>
          <w:sz w:val="20"/>
          <w:szCs w:val="20"/>
        </w:rPr>
        <w:t>j</w:t>
      </w:r>
      <w:r w:rsidR="00560500" w:rsidRPr="00903DB5">
        <w:rPr>
          <w:rFonts w:ascii="Cambria" w:hAnsi="Cambria"/>
          <w:sz w:val="20"/>
          <w:szCs w:val="20"/>
        </w:rPr>
        <w:t xml:space="preserve">i inwestycji celu publicznego. </w:t>
      </w:r>
      <w:r w:rsidRPr="00903DB5">
        <w:rPr>
          <w:rFonts w:ascii="Cambria" w:hAnsi="Cambria"/>
          <w:sz w:val="20"/>
          <w:szCs w:val="20"/>
        </w:rPr>
        <w:t>W przypadku realizacji przedsięwzięć mogących znac</w:t>
      </w:r>
      <w:r w:rsidR="006924CC" w:rsidRPr="00903DB5">
        <w:rPr>
          <w:rFonts w:ascii="Cambria" w:hAnsi="Cambria"/>
          <w:sz w:val="20"/>
          <w:szCs w:val="20"/>
        </w:rPr>
        <w:t xml:space="preserve">ząco oddziaływać na środowisko, </w:t>
      </w:r>
      <w:r w:rsidRPr="00903DB5">
        <w:rPr>
          <w:rFonts w:ascii="Cambria" w:hAnsi="Cambria"/>
          <w:sz w:val="20"/>
          <w:szCs w:val="20"/>
        </w:rPr>
        <w:t>powyższy zakaz nie dotyczy realizacji przedsięwzięć mogą</w:t>
      </w:r>
      <w:r w:rsidR="006924CC" w:rsidRPr="00903DB5">
        <w:rPr>
          <w:rFonts w:ascii="Cambria" w:hAnsi="Cambria"/>
          <w:sz w:val="20"/>
          <w:szCs w:val="20"/>
        </w:rPr>
        <w:t xml:space="preserve">cych oddziaływać na środowisko, </w:t>
      </w:r>
      <w:r w:rsidRPr="00903DB5">
        <w:rPr>
          <w:rFonts w:ascii="Cambria" w:hAnsi="Cambria"/>
          <w:sz w:val="20"/>
          <w:szCs w:val="20"/>
        </w:rPr>
        <w:t>dla których przeprowadzona ocena oddziaływania na środowisko wykazała brak znacząco negatyw</w:t>
      </w:r>
      <w:r w:rsidR="006924CC" w:rsidRPr="00903DB5">
        <w:rPr>
          <w:rFonts w:ascii="Cambria" w:hAnsi="Cambria"/>
          <w:sz w:val="20"/>
          <w:szCs w:val="20"/>
        </w:rPr>
        <w:t xml:space="preserve">nego wpływu na ochronę przyrody </w:t>
      </w:r>
      <w:r w:rsidRPr="00903DB5">
        <w:rPr>
          <w:rFonts w:ascii="Cambria" w:hAnsi="Cambria"/>
          <w:sz w:val="20"/>
          <w:szCs w:val="20"/>
        </w:rPr>
        <w:t>obszaru chronionego krajobrazu.</w:t>
      </w:r>
    </w:p>
    <w:p w14:paraId="6D1B4AD1" w14:textId="77777777" w:rsidR="00C558B7" w:rsidRPr="00903DB5" w:rsidRDefault="00C558B7" w:rsidP="00475233">
      <w:pPr>
        <w:pStyle w:val="Nagwek3"/>
        <w:spacing w:before="0" w:beforeAutospacing="0" w:after="0" w:afterAutospacing="0"/>
        <w:rPr>
          <w:rStyle w:val="Nagwek2Znak"/>
          <w:rFonts w:eastAsia="Calibri"/>
          <w:i/>
          <w:color w:val="auto"/>
          <w:sz w:val="16"/>
          <w:szCs w:val="20"/>
          <w:lang w:eastAsia="pl-PL"/>
        </w:rPr>
      </w:pPr>
    </w:p>
    <w:p w14:paraId="21F1B439" w14:textId="77777777" w:rsidR="00903DB5" w:rsidRPr="00903DB5" w:rsidRDefault="00903DB5" w:rsidP="00475233">
      <w:pPr>
        <w:pStyle w:val="Nagwek3"/>
        <w:spacing w:before="0" w:beforeAutospacing="0" w:after="0" w:afterAutospacing="0"/>
        <w:rPr>
          <w:rStyle w:val="Nagwek2Znak"/>
          <w:rFonts w:eastAsia="Calibri"/>
          <w:i/>
          <w:color w:val="auto"/>
          <w:sz w:val="16"/>
          <w:szCs w:val="20"/>
          <w:lang w:eastAsia="pl-PL"/>
        </w:rPr>
      </w:pPr>
    </w:p>
    <w:p w14:paraId="05DBEC7E" w14:textId="702BFD64" w:rsidR="00A77894" w:rsidRPr="00481E6C" w:rsidRDefault="00627371" w:rsidP="00475233">
      <w:pPr>
        <w:pStyle w:val="Nagwek3"/>
        <w:spacing w:before="0" w:beforeAutospacing="0" w:after="0" w:afterAutospacing="0"/>
        <w:rPr>
          <w:rStyle w:val="Nagwek2Znak"/>
          <w:rFonts w:eastAsia="Calibri"/>
          <w:i/>
          <w:color w:val="auto"/>
          <w:sz w:val="20"/>
          <w:szCs w:val="20"/>
          <w:lang w:eastAsia="pl-PL"/>
        </w:rPr>
      </w:pPr>
      <w:bookmarkStart w:id="340" w:name="_Toc137737588"/>
      <w:r>
        <w:rPr>
          <w:rStyle w:val="Nagwek2Znak"/>
          <w:rFonts w:eastAsia="Calibri"/>
          <w:i/>
          <w:color w:val="auto"/>
          <w:sz w:val="20"/>
          <w:szCs w:val="20"/>
          <w:lang w:eastAsia="pl-PL"/>
        </w:rPr>
        <w:lastRenderedPageBreak/>
        <w:t>5.10.2</w:t>
      </w:r>
      <w:r w:rsidR="00A77894" w:rsidRPr="00481E6C">
        <w:rPr>
          <w:rStyle w:val="Nagwek2Znak"/>
          <w:rFonts w:eastAsia="Calibri"/>
          <w:i/>
          <w:color w:val="auto"/>
          <w:sz w:val="20"/>
          <w:szCs w:val="20"/>
          <w:lang w:eastAsia="pl-PL"/>
        </w:rPr>
        <w:t>. Pomniki Przyrody</w:t>
      </w:r>
      <w:bookmarkEnd w:id="340"/>
    </w:p>
    <w:p w14:paraId="610C4243" w14:textId="77777777" w:rsidR="00A77894" w:rsidRPr="00481E6C" w:rsidRDefault="00A77894" w:rsidP="00475233">
      <w:pPr>
        <w:pStyle w:val="Nagwek4"/>
        <w:spacing w:after="0" w:line="240" w:lineRule="auto"/>
        <w:jc w:val="left"/>
        <w:rPr>
          <w:rStyle w:val="Nagwek2Znak"/>
          <w:rFonts w:eastAsia="Calibri"/>
          <w:b w:val="0"/>
          <w:color w:val="auto"/>
          <w:sz w:val="16"/>
          <w:szCs w:val="20"/>
          <w:lang w:eastAsia="pl-PL"/>
        </w:rPr>
      </w:pPr>
    </w:p>
    <w:p w14:paraId="7C10E62B" w14:textId="77777777" w:rsidR="00EC4C92" w:rsidRPr="00481E6C" w:rsidRDefault="00A77894" w:rsidP="00475233">
      <w:pPr>
        <w:spacing w:after="0" w:line="240" w:lineRule="auto"/>
        <w:ind w:firstLine="708"/>
        <w:jc w:val="both"/>
        <w:rPr>
          <w:rFonts w:ascii="Cambria" w:hAnsi="Cambria" w:cs="Arial"/>
          <w:sz w:val="20"/>
          <w:szCs w:val="20"/>
          <w:lang w:eastAsia="pl-PL"/>
        </w:rPr>
      </w:pPr>
      <w:r w:rsidRPr="00481E6C">
        <w:rPr>
          <w:rFonts w:ascii="Cambria" w:hAnsi="Cambria" w:cs="Arial"/>
          <w:sz w:val="20"/>
          <w:szCs w:val="20"/>
          <w:lang w:eastAsia="pl-PL"/>
        </w:rPr>
        <w:t xml:space="preserve">Jedną z form ochrony przyrody stanowią pomniki przyrody, które definiuje się, jako pojedyncze twory przyrody ożywionej i nieożywionej lub ich skupienia o szczególnej wartości przyrodniczej, naukowej, kulturowej, historycznej lub krajobrazowej oraz odznaczające się indywidualnymi cechami, wyróżniającymi je wśród innych tworów, okazałych rozmiarów drzewa, krzewy gatunków rodzimych lub obcych, źródła, wodospady, wywierzyska, skałki, jary, głazy narzutowe oraz jaskinie. </w:t>
      </w:r>
    </w:p>
    <w:p w14:paraId="7F2885EE" w14:textId="77777777" w:rsidR="00DB5EBE" w:rsidRPr="00481E6C" w:rsidRDefault="00DB5EBE" w:rsidP="00EC4C92">
      <w:pPr>
        <w:spacing w:after="0" w:line="240" w:lineRule="auto"/>
        <w:ind w:firstLine="708"/>
        <w:jc w:val="both"/>
        <w:rPr>
          <w:rFonts w:ascii="Cambria" w:hAnsi="Cambria" w:cs="Arial"/>
          <w:bCs/>
          <w:sz w:val="20"/>
          <w:szCs w:val="20"/>
          <w:lang w:eastAsia="pl-PL"/>
        </w:rPr>
      </w:pPr>
    </w:p>
    <w:p w14:paraId="4CD50BE2" w14:textId="4B607E6A" w:rsidR="004F0AD2" w:rsidRPr="00481E6C" w:rsidRDefault="00481E6C" w:rsidP="00EC4C92">
      <w:pPr>
        <w:spacing w:after="0" w:line="240" w:lineRule="auto"/>
        <w:ind w:firstLine="708"/>
        <w:jc w:val="both"/>
        <w:rPr>
          <w:rFonts w:ascii="Cambria" w:hAnsi="Cambria" w:cs="Arial"/>
          <w:bCs/>
          <w:sz w:val="20"/>
          <w:szCs w:val="20"/>
          <w:lang w:eastAsia="pl-PL"/>
        </w:rPr>
      </w:pPr>
      <w:r w:rsidRPr="00481E6C">
        <w:rPr>
          <w:rFonts w:ascii="Cambria" w:hAnsi="Cambria" w:cs="Arial"/>
          <w:bCs/>
          <w:sz w:val="20"/>
          <w:szCs w:val="20"/>
          <w:lang w:eastAsia="pl-PL"/>
        </w:rPr>
        <w:t>Na terenie miasta Mrągowo w</w:t>
      </w:r>
      <w:r w:rsidR="004F0AD2" w:rsidRPr="00481E6C">
        <w:rPr>
          <w:rFonts w:ascii="Cambria" w:hAnsi="Cambria" w:cs="Arial"/>
          <w:bCs/>
          <w:sz w:val="20"/>
          <w:szCs w:val="20"/>
          <w:lang w:eastAsia="pl-PL"/>
        </w:rPr>
        <w:t>ystępują trzy pomniki przyrody:</w:t>
      </w:r>
    </w:p>
    <w:p w14:paraId="7C08A940" w14:textId="77777777" w:rsidR="004F0AD2" w:rsidRPr="00481E6C" w:rsidRDefault="004F0AD2" w:rsidP="004F0AD2">
      <w:pPr>
        <w:spacing w:after="0" w:line="240" w:lineRule="auto"/>
        <w:ind w:left="727"/>
        <w:jc w:val="both"/>
        <w:rPr>
          <w:rFonts w:ascii="Cambria" w:hAnsi="Cambria"/>
          <w:sz w:val="20"/>
          <w:szCs w:val="20"/>
        </w:rPr>
      </w:pPr>
    </w:p>
    <w:p w14:paraId="3E5CD8BE" w14:textId="77777777" w:rsidR="004F0AD2" w:rsidRPr="00481E6C" w:rsidRDefault="004F0AD2" w:rsidP="004F0AD2">
      <w:pPr>
        <w:numPr>
          <w:ilvl w:val="0"/>
          <w:numId w:val="7"/>
        </w:numPr>
        <w:spacing w:after="0" w:line="240" w:lineRule="auto"/>
        <w:jc w:val="both"/>
        <w:rPr>
          <w:rFonts w:ascii="Cambria" w:hAnsi="Cambria"/>
          <w:sz w:val="20"/>
          <w:szCs w:val="20"/>
        </w:rPr>
      </w:pPr>
      <w:r w:rsidRPr="00481E6C">
        <w:rPr>
          <w:rFonts w:ascii="Cambria" w:hAnsi="Cambria"/>
          <w:sz w:val="20"/>
          <w:szCs w:val="20"/>
        </w:rPr>
        <w:t>Lipa drobnolistna - Tilia cordata - ul. Brzozowa,</w:t>
      </w:r>
    </w:p>
    <w:p w14:paraId="0AF3B8E2" w14:textId="77777777" w:rsidR="004F0AD2" w:rsidRPr="00481E6C" w:rsidRDefault="004F0AD2" w:rsidP="004F0AD2">
      <w:pPr>
        <w:numPr>
          <w:ilvl w:val="0"/>
          <w:numId w:val="7"/>
        </w:numPr>
        <w:spacing w:after="0" w:line="240" w:lineRule="auto"/>
        <w:jc w:val="both"/>
        <w:rPr>
          <w:rFonts w:ascii="Cambria" w:hAnsi="Cambria"/>
          <w:sz w:val="20"/>
          <w:szCs w:val="20"/>
        </w:rPr>
      </w:pPr>
      <w:r w:rsidRPr="00481E6C">
        <w:rPr>
          <w:rFonts w:ascii="Cambria" w:hAnsi="Cambria"/>
          <w:sz w:val="20"/>
          <w:szCs w:val="20"/>
        </w:rPr>
        <w:t>Dąb szypułkowy - Quercus robur - Plac Jana Pawłą II,</w:t>
      </w:r>
    </w:p>
    <w:p w14:paraId="430870FF" w14:textId="77777777" w:rsidR="004F0AD2" w:rsidRPr="00481E6C" w:rsidRDefault="004F0AD2" w:rsidP="004F0AD2">
      <w:pPr>
        <w:numPr>
          <w:ilvl w:val="0"/>
          <w:numId w:val="7"/>
        </w:numPr>
        <w:spacing w:after="0" w:line="240" w:lineRule="auto"/>
        <w:jc w:val="both"/>
        <w:rPr>
          <w:rFonts w:ascii="Cambria" w:hAnsi="Cambria"/>
          <w:sz w:val="20"/>
          <w:szCs w:val="20"/>
        </w:rPr>
      </w:pPr>
      <w:r w:rsidRPr="00481E6C">
        <w:rPr>
          <w:rFonts w:ascii="Cambria" w:hAnsi="Cambria"/>
          <w:sz w:val="20"/>
          <w:szCs w:val="20"/>
        </w:rPr>
        <w:t>Dąb szypułkowy - Quercus robur - Plac Jana Pawła II.</w:t>
      </w:r>
    </w:p>
    <w:p w14:paraId="35E3B7A3" w14:textId="77777777" w:rsidR="004F0AD2" w:rsidRPr="00481E6C" w:rsidRDefault="004F0AD2" w:rsidP="004F0AD2">
      <w:pPr>
        <w:spacing w:after="0" w:line="240" w:lineRule="auto"/>
        <w:ind w:firstLine="708"/>
        <w:jc w:val="both"/>
        <w:rPr>
          <w:rFonts w:ascii="Cambria" w:hAnsi="Cambria" w:cs="Arial"/>
          <w:b/>
          <w:sz w:val="20"/>
          <w:szCs w:val="20"/>
        </w:rPr>
      </w:pPr>
    </w:p>
    <w:p w14:paraId="0B6841D9" w14:textId="77777777" w:rsidR="00A77894" w:rsidRPr="00481E6C" w:rsidRDefault="00A77894" w:rsidP="00EC4C92">
      <w:pPr>
        <w:spacing w:after="0" w:line="240" w:lineRule="auto"/>
        <w:ind w:firstLine="708"/>
        <w:jc w:val="both"/>
        <w:rPr>
          <w:rFonts w:ascii="Cambria" w:hAnsi="Cambria" w:cs="Arial"/>
          <w:bCs/>
          <w:sz w:val="20"/>
          <w:szCs w:val="20"/>
          <w:lang w:eastAsia="pl-PL"/>
        </w:rPr>
      </w:pPr>
      <w:r w:rsidRPr="00481E6C">
        <w:rPr>
          <w:rFonts w:ascii="Cambria" w:hAnsi="Cambria" w:cs="Arial"/>
          <w:bCs/>
          <w:sz w:val="20"/>
          <w:szCs w:val="20"/>
          <w:lang w:eastAsia="pl-PL"/>
        </w:rPr>
        <w:t xml:space="preserve">Zgodnie z obowiązującymi przepisami w stosunku do pomnika przyrody, użytku ekologicznego lub zespołu przyrodniczo-krajobrazowego, mogą być wprowadzone następujące zakazy: </w:t>
      </w:r>
    </w:p>
    <w:p w14:paraId="370F4CA3" w14:textId="77777777" w:rsidR="00EC4C92" w:rsidRPr="00481E6C" w:rsidRDefault="00EC4C92" w:rsidP="00EC4C92">
      <w:pPr>
        <w:spacing w:after="0" w:line="240" w:lineRule="auto"/>
        <w:ind w:firstLine="708"/>
        <w:jc w:val="both"/>
        <w:rPr>
          <w:rFonts w:ascii="Cambria" w:hAnsi="Cambria" w:cs="Arial"/>
          <w:bCs/>
          <w:sz w:val="20"/>
          <w:szCs w:val="20"/>
          <w:lang w:eastAsia="pl-PL"/>
        </w:rPr>
      </w:pPr>
    </w:p>
    <w:p w14:paraId="1C9CCA26" w14:textId="77777777" w:rsidR="00A77894" w:rsidRPr="00481E6C" w:rsidRDefault="00A77894" w:rsidP="00EC4C92">
      <w:pPr>
        <w:numPr>
          <w:ilvl w:val="0"/>
          <w:numId w:val="7"/>
        </w:numPr>
        <w:spacing w:after="0" w:line="240" w:lineRule="auto"/>
        <w:jc w:val="both"/>
        <w:rPr>
          <w:rFonts w:ascii="Cambria" w:hAnsi="Cambria"/>
          <w:sz w:val="20"/>
          <w:szCs w:val="20"/>
        </w:rPr>
      </w:pPr>
      <w:r w:rsidRPr="00481E6C">
        <w:rPr>
          <w:rFonts w:ascii="Cambria" w:hAnsi="Cambria"/>
          <w:sz w:val="20"/>
          <w:szCs w:val="20"/>
        </w:rPr>
        <w:t>niszczenia, uszkadzania lub przek</w:t>
      </w:r>
      <w:r w:rsidR="002F2632" w:rsidRPr="00481E6C">
        <w:rPr>
          <w:rFonts w:ascii="Cambria" w:hAnsi="Cambria"/>
          <w:sz w:val="20"/>
          <w:szCs w:val="20"/>
        </w:rPr>
        <w:t>ształcania obiektu lub obszaru,</w:t>
      </w:r>
    </w:p>
    <w:p w14:paraId="4603DF8F" w14:textId="27B5CA0A" w:rsidR="00A77894" w:rsidRPr="00481E6C" w:rsidRDefault="00A77894" w:rsidP="00EC4C92">
      <w:pPr>
        <w:numPr>
          <w:ilvl w:val="0"/>
          <w:numId w:val="7"/>
        </w:numPr>
        <w:spacing w:after="0" w:line="240" w:lineRule="auto"/>
        <w:jc w:val="both"/>
        <w:rPr>
          <w:rFonts w:ascii="Cambria" w:hAnsi="Cambria"/>
          <w:sz w:val="20"/>
          <w:szCs w:val="20"/>
        </w:rPr>
      </w:pPr>
      <w:r w:rsidRPr="00481E6C">
        <w:rPr>
          <w:rFonts w:ascii="Cambria" w:hAnsi="Cambria"/>
          <w:sz w:val="20"/>
          <w:szCs w:val="20"/>
        </w:rPr>
        <w:t>wykonywania prac ziemnych trwale zniekształcających rzeźbę terenu, z wyjątkiem prac związanych z zabezpieczeniem przeciwsztormowym lub przeciwpowodziowym albo budową, odbudową, utrzymywaniem, remonte</w:t>
      </w:r>
      <w:r w:rsidR="00EC4C92" w:rsidRPr="00481E6C">
        <w:rPr>
          <w:rFonts w:ascii="Cambria" w:hAnsi="Cambria"/>
          <w:sz w:val="20"/>
          <w:szCs w:val="20"/>
        </w:rPr>
        <w:t>m lub naprawą urządzeń wodnych,</w:t>
      </w:r>
    </w:p>
    <w:p w14:paraId="1DA43CEE" w14:textId="77777777" w:rsidR="00A77894" w:rsidRPr="00481E6C" w:rsidRDefault="00A77894" w:rsidP="00EC4C92">
      <w:pPr>
        <w:numPr>
          <w:ilvl w:val="0"/>
          <w:numId w:val="7"/>
        </w:numPr>
        <w:spacing w:after="0" w:line="240" w:lineRule="auto"/>
        <w:jc w:val="both"/>
        <w:rPr>
          <w:rFonts w:ascii="Cambria" w:hAnsi="Cambria"/>
          <w:sz w:val="20"/>
          <w:szCs w:val="20"/>
        </w:rPr>
      </w:pPr>
      <w:r w:rsidRPr="00481E6C">
        <w:rPr>
          <w:rFonts w:ascii="Cambria" w:hAnsi="Cambria"/>
          <w:sz w:val="20"/>
          <w:szCs w:val="20"/>
        </w:rPr>
        <w:t>uszkadzania i zanieczyszczania gleb</w:t>
      </w:r>
      <w:r w:rsidR="002F2632" w:rsidRPr="00481E6C">
        <w:rPr>
          <w:rFonts w:ascii="Cambria" w:hAnsi="Cambria"/>
          <w:sz w:val="20"/>
          <w:szCs w:val="20"/>
        </w:rPr>
        <w:t>y,</w:t>
      </w:r>
    </w:p>
    <w:p w14:paraId="40C230FB" w14:textId="77777777" w:rsidR="00A77894" w:rsidRPr="00481E6C" w:rsidRDefault="00A77894" w:rsidP="00EC4C92">
      <w:pPr>
        <w:numPr>
          <w:ilvl w:val="0"/>
          <w:numId w:val="7"/>
        </w:numPr>
        <w:spacing w:after="0" w:line="240" w:lineRule="auto"/>
        <w:jc w:val="both"/>
        <w:rPr>
          <w:rFonts w:ascii="Cambria" w:hAnsi="Cambria"/>
          <w:sz w:val="20"/>
          <w:szCs w:val="20"/>
        </w:rPr>
      </w:pPr>
      <w:r w:rsidRPr="00481E6C">
        <w:rPr>
          <w:rFonts w:ascii="Cambria" w:hAnsi="Cambria"/>
          <w:sz w:val="20"/>
          <w:szCs w:val="20"/>
        </w:rPr>
        <w:t>dokonywania zmian stosunków wodnych, jeżeli zmiany te nie służą ochronie przyrody albo racjonalnej gospodarce rolnej</w:t>
      </w:r>
      <w:r w:rsidR="002F2632" w:rsidRPr="00481E6C">
        <w:rPr>
          <w:rFonts w:ascii="Cambria" w:hAnsi="Cambria"/>
          <w:sz w:val="20"/>
          <w:szCs w:val="20"/>
        </w:rPr>
        <w:t>, leśnej, wodnej lub rybackiej,</w:t>
      </w:r>
    </w:p>
    <w:p w14:paraId="74DDE1B3" w14:textId="77777777" w:rsidR="00A77894" w:rsidRPr="00481E6C" w:rsidRDefault="00A77894" w:rsidP="00EC4C92">
      <w:pPr>
        <w:numPr>
          <w:ilvl w:val="0"/>
          <w:numId w:val="7"/>
        </w:numPr>
        <w:spacing w:after="0" w:line="240" w:lineRule="auto"/>
        <w:jc w:val="both"/>
        <w:rPr>
          <w:rFonts w:ascii="Cambria" w:hAnsi="Cambria"/>
          <w:sz w:val="20"/>
          <w:szCs w:val="20"/>
        </w:rPr>
      </w:pPr>
      <w:r w:rsidRPr="00481E6C">
        <w:rPr>
          <w:rFonts w:ascii="Cambria" w:hAnsi="Cambria"/>
          <w:sz w:val="20"/>
          <w:szCs w:val="20"/>
        </w:rPr>
        <w:t>likwidowania, zasypywania i przekształcania naturalnych zbiorników wodnych, starorzeczy oraz obszarów w</w:t>
      </w:r>
      <w:r w:rsidR="002F2632" w:rsidRPr="00481E6C">
        <w:rPr>
          <w:rFonts w:ascii="Cambria" w:hAnsi="Cambria"/>
          <w:sz w:val="20"/>
          <w:szCs w:val="20"/>
        </w:rPr>
        <w:t>odno-błotnych,</w:t>
      </w:r>
    </w:p>
    <w:p w14:paraId="7F288C08" w14:textId="77777777" w:rsidR="00A77894" w:rsidRPr="00481E6C" w:rsidRDefault="00A77894" w:rsidP="00EC4C92">
      <w:pPr>
        <w:numPr>
          <w:ilvl w:val="0"/>
          <w:numId w:val="7"/>
        </w:numPr>
        <w:spacing w:after="0" w:line="240" w:lineRule="auto"/>
        <w:jc w:val="both"/>
        <w:rPr>
          <w:rFonts w:ascii="Cambria" w:hAnsi="Cambria"/>
          <w:sz w:val="20"/>
          <w:szCs w:val="20"/>
        </w:rPr>
      </w:pPr>
      <w:r w:rsidRPr="00481E6C">
        <w:rPr>
          <w:rFonts w:ascii="Cambria" w:hAnsi="Cambria"/>
          <w:sz w:val="20"/>
          <w:szCs w:val="20"/>
        </w:rPr>
        <w:t>wylewania gnojowicy, z wyjątkiem nawożeni</w:t>
      </w:r>
      <w:r w:rsidR="002F2632" w:rsidRPr="00481E6C">
        <w:rPr>
          <w:rFonts w:ascii="Cambria" w:hAnsi="Cambria"/>
          <w:sz w:val="20"/>
          <w:szCs w:val="20"/>
        </w:rPr>
        <w:t>a użytkowanych gruntów rolnych,</w:t>
      </w:r>
    </w:p>
    <w:p w14:paraId="5191006C" w14:textId="77777777" w:rsidR="00A77894" w:rsidRPr="00481E6C" w:rsidRDefault="00A77894" w:rsidP="00EC4C92">
      <w:pPr>
        <w:numPr>
          <w:ilvl w:val="0"/>
          <w:numId w:val="7"/>
        </w:numPr>
        <w:spacing w:after="0" w:line="240" w:lineRule="auto"/>
        <w:jc w:val="both"/>
        <w:rPr>
          <w:rFonts w:ascii="Cambria" w:hAnsi="Cambria"/>
          <w:sz w:val="20"/>
          <w:szCs w:val="20"/>
        </w:rPr>
      </w:pPr>
      <w:r w:rsidRPr="00481E6C">
        <w:rPr>
          <w:rFonts w:ascii="Cambria" w:hAnsi="Cambria"/>
          <w:sz w:val="20"/>
          <w:szCs w:val="20"/>
        </w:rPr>
        <w:t>zm</w:t>
      </w:r>
      <w:r w:rsidR="002F2632" w:rsidRPr="00481E6C">
        <w:rPr>
          <w:rFonts w:ascii="Cambria" w:hAnsi="Cambria"/>
          <w:sz w:val="20"/>
          <w:szCs w:val="20"/>
        </w:rPr>
        <w:t>iany sposobu użytkowania ziemi,</w:t>
      </w:r>
    </w:p>
    <w:p w14:paraId="42CA1044" w14:textId="77777777" w:rsidR="00A77894" w:rsidRPr="00481E6C" w:rsidRDefault="00A77894" w:rsidP="00EC4C92">
      <w:pPr>
        <w:numPr>
          <w:ilvl w:val="0"/>
          <w:numId w:val="7"/>
        </w:numPr>
        <w:spacing w:after="0" w:line="240" w:lineRule="auto"/>
        <w:jc w:val="both"/>
        <w:rPr>
          <w:rFonts w:ascii="Cambria" w:hAnsi="Cambria"/>
          <w:sz w:val="20"/>
          <w:szCs w:val="20"/>
        </w:rPr>
      </w:pPr>
      <w:r w:rsidRPr="00481E6C">
        <w:rPr>
          <w:rFonts w:ascii="Cambria" w:hAnsi="Cambria"/>
          <w:sz w:val="20"/>
          <w:szCs w:val="20"/>
        </w:rPr>
        <w:t>wydobywania do celów gospodarczych skał, w tym torfu, oraz skamieniałości, w tym kopalnych szczątków roślin i zwierząt, a także min</w:t>
      </w:r>
      <w:r w:rsidR="002F2632" w:rsidRPr="00481E6C">
        <w:rPr>
          <w:rFonts w:ascii="Cambria" w:hAnsi="Cambria"/>
          <w:sz w:val="20"/>
          <w:szCs w:val="20"/>
        </w:rPr>
        <w:t>erałów i bursztynu,</w:t>
      </w:r>
    </w:p>
    <w:p w14:paraId="5CDEE328" w14:textId="77777777" w:rsidR="00A77894" w:rsidRPr="00481E6C" w:rsidRDefault="00A77894" w:rsidP="00EC4C92">
      <w:pPr>
        <w:numPr>
          <w:ilvl w:val="0"/>
          <w:numId w:val="7"/>
        </w:numPr>
        <w:spacing w:after="0" w:line="240" w:lineRule="auto"/>
        <w:jc w:val="both"/>
        <w:rPr>
          <w:rFonts w:ascii="Cambria" w:hAnsi="Cambria"/>
          <w:sz w:val="20"/>
          <w:szCs w:val="20"/>
        </w:rPr>
      </w:pPr>
      <w:r w:rsidRPr="00481E6C">
        <w:rPr>
          <w:rFonts w:ascii="Cambria" w:hAnsi="Cambria"/>
          <w:sz w:val="20"/>
          <w:szCs w:val="20"/>
        </w:rPr>
        <w:t>umyślnego zabijania dziko występujących zwierząt, niszczenia nor, legowisk zwierzęcych oraz tarlisk i złożonej ikry, z wyjątkiem amatorskiego połowu ryb oraz wykonywania czynności związanych z racjonalną gospodarką rolną, leśną, ryback</w:t>
      </w:r>
      <w:r w:rsidR="002F2632" w:rsidRPr="00481E6C">
        <w:rPr>
          <w:rFonts w:ascii="Cambria" w:hAnsi="Cambria"/>
          <w:sz w:val="20"/>
          <w:szCs w:val="20"/>
        </w:rPr>
        <w:t>ą i łowiecką,</w:t>
      </w:r>
    </w:p>
    <w:p w14:paraId="6DBD694B" w14:textId="77777777" w:rsidR="00A77894" w:rsidRPr="00481E6C" w:rsidRDefault="00A77894" w:rsidP="00EC4C92">
      <w:pPr>
        <w:numPr>
          <w:ilvl w:val="0"/>
          <w:numId w:val="7"/>
        </w:numPr>
        <w:spacing w:after="0" w:line="240" w:lineRule="auto"/>
        <w:jc w:val="both"/>
        <w:rPr>
          <w:rFonts w:ascii="Cambria" w:hAnsi="Cambria"/>
          <w:sz w:val="20"/>
          <w:szCs w:val="20"/>
        </w:rPr>
      </w:pPr>
      <w:r w:rsidRPr="00481E6C">
        <w:rPr>
          <w:rFonts w:ascii="Cambria" w:hAnsi="Cambria"/>
          <w:sz w:val="20"/>
          <w:szCs w:val="20"/>
        </w:rPr>
        <w:t>zbioru, niszczenia, uszkadzania roślin i grzybów na obszarach użytków ekologicznych, utworzonych w celu ochrony stanowisk, siedlisk lub osto</w:t>
      </w:r>
      <w:r w:rsidR="002F2632" w:rsidRPr="00481E6C">
        <w:rPr>
          <w:rFonts w:ascii="Cambria" w:hAnsi="Cambria"/>
          <w:sz w:val="20"/>
          <w:szCs w:val="20"/>
        </w:rPr>
        <w:t>i roślin i grzybów chronionych,</w:t>
      </w:r>
    </w:p>
    <w:p w14:paraId="167D5471" w14:textId="77777777" w:rsidR="00A77894" w:rsidRPr="00481E6C" w:rsidRDefault="00A77894" w:rsidP="00EC4C92">
      <w:pPr>
        <w:numPr>
          <w:ilvl w:val="0"/>
          <w:numId w:val="7"/>
        </w:numPr>
        <w:spacing w:after="0" w:line="240" w:lineRule="auto"/>
        <w:jc w:val="both"/>
        <w:rPr>
          <w:rFonts w:ascii="Cambria" w:hAnsi="Cambria"/>
          <w:sz w:val="20"/>
          <w:szCs w:val="20"/>
        </w:rPr>
      </w:pPr>
      <w:r w:rsidRPr="00481E6C">
        <w:rPr>
          <w:rFonts w:ascii="Cambria" w:hAnsi="Cambria"/>
          <w:sz w:val="20"/>
          <w:szCs w:val="20"/>
        </w:rPr>
        <w:t xml:space="preserve">umieszczania tablic reklamowych. </w:t>
      </w:r>
    </w:p>
    <w:p w14:paraId="611D1FA2" w14:textId="77777777" w:rsidR="00A77894" w:rsidRPr="00481E6C" w:rsidRDefault="00A77894" w:rsidP="00EC4C92">
      <w:pPr>
        <w:spacing w:after="0" w:line="240" w:lineRule="auto"/>
        <w:ind w:firstLine="708"/>
        <w:jc w:val="both"/>
        <w:rPr>
          <w:rFonts w:ascii="Cambria" w:hAnsi="Cambria" w:cs="Arial"/>
          <w:bCs/>
          <w:sz w:val="20"/>
          <w:szCs w:val="20"/>
          <w:lang w:eastAsia="pl-PL"/>
        </w:rPr>
      </w:pPr>
    </w:p>
    <w:p w14:paraId="3553669D" w14:textId="77777777" w:rsidR="00A77894" w:rsidRPr="00481E6C" w:rsidRDefault="00A77894" w:rsidP="00EC4C92">
      <w:pPr>
        <w:spacing w:after="0" w:line="240" w:lineRule="auto"/>
        <w:ind w:firstLine="708"/>
        <w:jc w:val="both"/>
        <w:rPr>
          <w:rFonts w:ascii="Cambria" w:hAnsi="Cambria" w:cs="Arial"/>
          <w:bCs/>
          <w:sz w:val="20"/>
          <w:szCs w:val="20"/>
          <w:lang w:eastAsia="pl-PL"/>
        </w:rPr>
      </w:pPr>
      <w:r w:rsidRPr="00481E6C">
        <w:rPr>
          <w:rFonts w:ascii="Cambria" w:hAnsi="Cambria" w:cs="Arial"/>
          <w:bCs/>
          <w:sz w:val="20"/>
          <w:szCs w:val="20"/>
          <w:lang w:eastAsia="pl-PL"/>
        </w:rPr>
        <w:t xml:space="preserve">Powyższe zakazy nie dotyczą: </w:t>
      </w:r>
    </w:p>
    <w:p w14:paraId="5B9469ED" w14:textId="77777777" w:rsidR="00A77894" w:rsidRPr="00481E6C" w:rsidRDefault="00A77894" w:rsidP="00EC4C92">
      <w:pPr>
        <w:spacing w:after="0" w:line="240" w:lineRule="auto"/>
        <w:ind w:firstLine="708"/>
        <w:jc w:val="both"/>
        <w:rPr>
          <w:rFonts w:ascii="Cambria" w:hAnsi="Cambria" w:cs="Arial"/>
          <w:bCs/>
          <w:sz w:val="20"/>
          <w:szCs w:val="20"/>
          <w:lang w:eastAsia="pl-PL"/>
        </w:rPr>
      </w:pPr>
    </w:p>
    <w:p w14:paraId="67B0A195" w14:textId="77777777" w:rsidR="00A77894" w:rsidRPr="00481E6C" w:rsidRDefault="00A77894" w:rsidP="00EC4C92">
      <w:pPr>
        <w:numPr>
          <w:ilvl w:val="0"/>
          <w:numId w:val="7"/>
        </w:numPr>
        <w:spacing w:after="0" w:line="240" w:lineRule="auto"/>
        <w:jc w:val="both"/>
        <w:rPr>
          <w:rFonts w:ascii="Cambria" w:hAnsi="Cambria"/>
          <w:sz w:val="20"/>
          <w:szCs w:val="20"/>
        </w:rPr>
      </w:pPr>
      <w:r w:rsidRPr="00481E6C">
        <w:rPr>
          <w:rFonts w:ascii="Cambria" w:hAnsi="Cambria"/>
          <w:sz w:val="20"/>
          <w:szCs w:val="20"/>
        </w:rPr>
        <w:t>prac wykonywanych na potrzeby ochrony przyrody po uzgodnieniu z organem ustanawiając</w:t>
      </w:r>
      <w:r w:rsidR="002F2632" w:rsidRPr="00481E6C">
        <w:rPr>
          <w:rFonts w:ascii="Cambria" w:hAnsi="Cambria"/>
          <w:sz w:val="20"/>
          <w:szCs w:val="20"/>
        </w:rPr>
        <w:t>ym daną formę ochrony przyrody,</w:t>
      </w:r>
    </w:p>
    <w:p w14:paraId="7E33ADF6" w14:textId="77777777" w:rsidR="00A77894" w:rsidRPr="00481E6C" w:rsidRDefault="00A77894" w:rsidP="00EC4C92">
      <w:pPr>
        <w:numPr>
          <w:ilvl w:val="0"/>
          <w:numId w:val="7"/>
        </w:numPr>
        <w:spacing w:after="0" w:line="240" w:lineRule="auto"/>
        <w:jc w:val="both"/>
        <w:rPr>
          <w:rFonts w:ascii="Cambria" w:hAnsi="Cambria"/>
          <w:sz w:val="20"/>
          <w:szCs w:val="20"/>
        </w:rPr>
      </w:pPr>
      <w:r w:rsidRPr="00481E6C">
        <w:rPr>
          <w:rFonts w:ascii="Cambria" w:hAnsi="Cambria"/>
          <w:sz w:val="20"/>
          <w:szCs w:val="20"/>
        </w:rPr>
        <w:t>realizacji inwestycji celu publicznego po uzgodnieniu z organem ustanawiając</w:t>
      </w:r>
      <w:r w:rsidR="002F2632" w:rsidRPr="00481E6C">
        <w:rPr>
          <w:rFonts w:ascii="Cambria" w:hAnsi="Cambria"/>
          <w:sz w:val="20"/>
          <w:szCs w:val="20"/>
        </w:rPr>
        <w:t>ym daną formę ochrony przyrody,</w:t>
      </w:r>
    </w:p>
    <w:p w14:paraId="1FA5B898" w14:textId="77777777" w:rsidR="00A77894" w:rsidRPr="00481E6C" w:rsidRDefault="00A77894" w:rsidP="00EC4C92">
      <w:pPr>
        <w:numPr>
          <w:ilvl w:val="0"/>
          <w:numId w:val="7"/>
        </w:numPr>
        <w:spacing w:after="0" w:line="240" w:lineRule="auto"/>
        <w:jc w:val="both"/>
        <w:rPr>
          <w:rFonts w:ascii="Cambria" w:hAnsi="Cambria"/>
          <w:sz w:val="20"/>
          <w:szCs w:val="20"/>
        </w:rPr>
      </w:pPr>
      <w:r w:rsidRPr="00481E6C">
        <w:rPr>
          <w:rFonts w:ascii="Cambria" w:hAnsi="Cambria"/>
          <w:sz w:val="20"/>
          <w:szCs w:val="20"/>
        </w:rPr>
        <w:t>zadań z zakresu obronności kraju w przypadku zag</w:t>
      </w:r>
      <w:r w:rsidR="002F2632" w:rsidRPr="00481E6C">
        <w:rPr>
          <w:rFonts w:ascii="Cambria" w:hAnsi="Cambria"/>
          <w:sz w:val="20"/>
          <w:szCs w:val="20"/>
        </w:rPr>
        <w:t>rożenia bezpieczeństwa państwa,</w:t>
      </w:r>
    </w:p>
    <w:p w14:paraId="33A76D5F" w14:textId="77777777" w:rsidR="00D77AA8" w:rsidRPr="00481E6C" w:rsidRDefault="00A77894" w:rsidP="00EC4C92">
      <w:pPr>
        <w:numPr>
          <w:ilvl w:val="0"/>
          <w:numId w:val="7"/>
        </w:numPr>
        <w:spacing w:after="0" w:line="240" w:lineRule="auto"/>
        <w:jc w:val="both"/>
        <w:rPr>
          <w:rFonts w:ascii="Cambria" w:hAnsi="Cambria"/>
          <w:b/>
          <w:bCs/>
          <w:i/>
          <w:sz w:val="20"/>
          <w:szCs w:val="20"/>
          <w:lang w:eastAsia="pl-PL"/>
        </w:rPr>
      </w:pPr>
      <w:r w:rsidRPr="00481E6C">
        <w:rPr>
          <w:rFonts w:ascii="Cambria" w:hAnsi="Cambria"/>
          <w:sz w:val="20"/>
          <w:szCs w:val="20"/>
        </w:rPr>
        <w:t>likwidowania nagłych zagrożeń bezpieczeństwa powszechnego i prowadzenia akcji ratowniczych</w:t>
      </w:r>
    </w:p>
    <w:p w14:paraId="3BCACF06" w14:textId="77777777" w:rsidR="00560500" w:rsidRPr="00481E6C" w:rsidRDefault="00560500" w:rsidP="00EC4C92">
      <w:pPr>
        <w:spacing w:after="0" w:line="240" w:lineRule="auto"/>
        <w:jc w:val="both"/>
        <w:rPr>
          <w:rFonts w:ascii="Cambria" w:hAnsi="Cambria"/>
          <w:sz w:val="20"/>
          <w:szCs w:val="20"/>
        </w:rPr>
      </w:pPr>
    </w:p>
    <w:p w14:paraId="72FB25B4" w14:textId="266FD007" w:rsidR="00E5204A" w:rsidRPr="00481E6C" w:rsidRDefault="00D77AA8" w:rsidP="00EC4C92">
      <w:pPr>
        <w:pStyle w:val="Nagwek3"/>
        <w:spacing w:before="0" w:beforeAutospacing="0" w:after="0" w:afterAutospacing="0"/>
        <w:rPr>
          <w:rStyle w:val="Nagwek2Znak"/>
          <w:rFonts w:eastAsia="Calibri"/>
          <w:i/>
          <w:color w:val="auto"/>
          <w:sz w:val="20"/>
          <w:szCs w:val="20"/>
          <w:lang w:eastAsia="pl-PL"/>
        </w:rPr>
      </w:pPr>
      <w:bookmarkStart w:id="341" w:name="_Toc137737589"/>
      <w:r w:rsidRPr="00481E6C">
        <w:rPr>
          <w:rStyle w:val="Nagwek2Znak"/>
          <w:rFonts w:eastAsia="Calibri"/>
          <w:i/>
          <w:color w:val="auto"/>
          <w:sz w:val="20"/>
          <w:szCs w:val="20"/>
          <w:lang w:eastAsia="pl-PL"/>
        </w:rPr>
        <w:t>5</w:t>
      </w:r>
      <w:r w:rsidR="00627371">
        <w:rPr>
          <w:rStyle w:val="Nagwek2Znak"/>
          <w:rFonts w:eastAsia="Calibri"/>
          <w:i/>
          <w:color w:val="auto"/>
          <w:sz w:val="20"/>
          <w:szCs w:val="20"/>
          <w:lang w:eastAsia="pl-PL"/>
        </w:rPr>
        <w:t>.10.3</w:t>
      </w:r>
      <w:r w:rsidR="00556D57" w:rsidRPr="00481E6C">
        <w:rPr>
          <w:rStyle w:val="Nagwek2Znak"/>
          <w:rFonts w:eastAsia="Calibri"/>
          <w:i/>
          <w:color w:val="auto"/>
          <w:sz w:val="20"/>
          <w:szCs w:val="20"/>
          <w:lang w:eastAsia="pl-PL"/>
        </w:rPr>
        <w:t>.</w:t>
      </w:r>
      <w:r w:rsidR="00E5204A" w:rsidRPr="00481E6C">
        <w:rPr>
          <w:rStyle w:val="Nagwek2Znak"/>
          <w:rFonts w:eastAsia="Calibri"/>
          <w:i/>
          <w:color w:val="auto"/>
          <w:sz w:val="20"/>
          <w:szCs w:val="20"/>
          <w:lang w:eastAsia="pl-PL"/>
        </w:rPr>
        <w:t xml:space="preserve"> Korytarze ekologiczne</w:t>
      </w:r>
      <w:bookmarkEnd w:id="341"/>
      <w:r w:rsidR="00E5204A" w:rsidRPr="00481E6C">
        <w:rPr>
          <w:rStyle w:val="Nagwek2Znak"/>
          <w:rFonts w:eastAsia="Calibri"/>
          <w:i/>
          <w:color w:val="auto"/>
          <w:sz w:val="20"/>
          <w:szCs w:val="20"/>
          <w:lang w:eastAsia="pl-PL"/>
        </w:rPr>
        <w:tab/>
      </w:r>
    </w:p>
    <w:p w14:paraId="27E27143" w14:textId="77777777" w:rsidR="00E5204A" w:rsidRPr="00481E6C" w:rsidRDefault="00E5204A" w:rsidP="00EC4C92">
      <w:pPr>
        <w:pStyle w:val="Nagwek3"/>
        <w:spacing w:before="0" w:beforeAutospacing="0" w:after="0" w:afterAutospacing="0"/>
        <w:rPr>
          <w:rStyle w:val="Nagwek2Znak"/>
          <w:rFonts w:eastAsia="Calibri"/>
          <w:i/>
          <w:color w:val="auto"/>
          <w:sz w:val="20"/>
          <w:szCs w:val="20"/>
          <w:lang w:eastAsia="pl-PL"/>
        </w:rPr>
      </w:pPr>
    </w:p>
    <w:p w14:paraId="351FEF62" w14:textId="77777777" w:rsidR="00E5204A" w:rsidRPr="00481E6C" w:rsidRDefault="00E5204A" w:rsidP="00EC4C92">
      <w:pPr>
        <w:spacing w:after="0" w:line="240" w:lineRule="auto"/>
        <w:ind w:firstLine="708"/>
        <w:jc w:val="both"/>
        <w:rPr>
          <w:rFonts w:ascii="Cambria" w:hAnsi="Cambria" w:cs="Arial"/>
          <w:bCs/>
          <w:sz w:val="20"/>
          <w:szCs w:val="20"/>
          <w:lang w:eastAsia="pl-PL"/>
        </w:rPr>
      </w:pPr>
      <w:r w:rsidRPr="00481E6C">
        <w:rPr>
          <w:rFonts w:ascii="Cambria" w:hAnsi="Cambria" w:cs="Arial"/>
          <w:bCs/>
          <w:sz w:val="20"/>
          <w:szCs w:val="20"/>
          <w:lang w:eastAsia="pl-PL"/>
        </w:rPr>
        <w:t>Korytarz ekologiczny to obszar umożliwiający migrację r</w:t>
      </w:r>
      <w:r w:rsidR="00F778B4" w:rsidRPr="00481E6C">
        <w:rPr>
          <w:rFonts w:ascii="Cambria" w:hAnsi="Cambria" w:cs="Arial"/>
          <w:bCs/>
          <w:sz w:val="20"/>
          <w:szCs w:val="20"/>
          <w:lang w:eastAsia="pl-PL"/>
        </w:rPr>
        <w:t>oślin, zwierząt lub grzybów. Do </w:t>
      </w:r>
      <w:r w:rsidRPr="00481E6C">
        <w:rPr>
          <w:rFonts w:ascii="Cambria" w:hAnsi="Cambria" w:cs="Arial"/>
          <w:bCs/>
          <w:sz w:val="20"/>
          <w:szCs w:val="20"/>
          <w:lang w:eastAsia="pl-PL"/>
        </w:rPr>
        <w:t>najważniejszych funkcji korytarzy ekologicznych zalicza się:</w:t>
      </w:r>
    </w:p>
    <w:p w14:paraId="252F467D" w14:textId="77777777" w:rsidR="002F2632" w:rsidRPr="00481E6C" w:rsidRDefault="002F2632" w:rsidP="00EC4C92">
      <w:pPr>
        <w:spacing w:after="0" w:line="240" w:lineRule="auto"/>
        <w:ind w:firstLine="708"/>
        <w:jc w:val="both"/>
        <w:rPr>
          <w:rFonts w:ascii="Cambria" w:hAnsi="Cambria" w:cs="Arial"/>
          <w:bCs/>
          <w:sz w:val="20"/>
          <w:szCs w:val="20"/>
          <w:lang w:eastAsia="pl-PL"/>
        </w:rPr>
      </w:pPr>
    </w:p>
    <w:p w14:paraId="21AFF29E" w14:textId="77777777" w:rsidR="00E5204A" w:rsidRPr="00481E6C" w:rsidRDefault="00E5204A" w:rsidP="00EC4C92">
      <w:pPr>
        <w:numPr>
          <w:ilvl w:val="0"/>
          <w:numId w:val="7"/>
        </w:numPr>
        <w:spacing w:after="0" w:line="240" w:lineRule="auto"/>
        <w:jc w:val="both"/>
        <w:rPr>
          <w:rFonts w:ascii="Cambria" w:hAnsi="Cambria"/>
          <w:sz w:val="20"/>
          <w:szCs w:val="20"/>
        </w:rPr>
      </w:pPr>
      <w:r w:rsidRPr="00481E6C">
        <w:rPr>
          <w:rFonts w:ascii="Cambria" w:hAnsi="Cambria"/>
          <w:sz w:val="20"/>
          <w:szCs w:val="20"/>
        </w:rPr>
        <w:t>zmniejszenie stopnia izolacji poszczególnych płatów siedlisk i ułatwianie przemieszczania się organizmów pomiędzy nimi,</w:t>
      </w:r>
    </w:p>
    <w:p w14:paraId="75FB5CA1" w14:textId="77777777" w:rsidR="00E5204A" w:rsidRPr="00481E6C" w:rsidRDefault="00E5204A" w:rsidP="00EC4C92">
      <w:pPr>
        <w:numPr>
          <w:ilvl w:val="0"/>
          <w:numId w:val="7"/>
        </w:numPr>
        <w:spacing w:after="0" w:line="240" w:lineRule="auto"/>
        <w:jc w:val="both"/>
        <w:rPr>
          <w:rFonts w:ascii="Cambria" w:hAnsi="Cambria"/>
          <w:sz w:val="20"/>
          <w:szCs w:val="20"/>
        </w:rPr>
      </w:pPr>
      <w:r w:rsidRPr="00481E6C">
        <w:rPr>
          <w:rFonts w:ascii="Cambria" w:hAnsi="Cambria"/>
          <w:sz w:val="20"/>
          <w:szCs w:val="20"/>
        </w:rPr>
        <w:lastRenderedPageBreak/>
        <w:t>zwiększenie przepływu genów pomiędzy płatami siedlisk, zapobiegające utracie różnorodności genetycznej,</w:t>
      </w:r>
    </w:p>
    <w:p w14:paraId="471D8666" w14:textId="77777777" w:rsidR="00E5204A" w:rsidRPr="00481E6C" w:rsidRDefault="00E5204A" w:rsidP="00EC4C92">
      <w:pPr>
        <w:numPr>
          <w:ilvl w:val="0"/>
          <w:numId w:val="7"/>
        </w:numPr>
        <w:spacing w:after="0" w:line="240" w:lineRule="auto"/>
        <w:jc w:val="both"/>
        <w:rPr>
          <w:rFonts w:ascii="Cambria" w:hAnsi="Cambria"/>
          <w:sz w:val="20"/>
          <w:szCs w:val="20"/>
        </w:rPr>
      </w:pPr>
      <w:r w:rsidRPr="00481E6C">
        <w:rPr>
          <w:rFonts w:ascii="Cambria" w:hAnsi="Cambria"/>
          <w:sz w:val="20"/>
          <w:szCs w:val="20"/>
        </w:rPr>
        <w:t>obniżenie śmiertelności, szczególnie wśród osobników młodych, wypartych z płatów dogodnych siedlisk wskutek zachowań terytorialnych.</w:t>
      </w:r>
    </w:p>
    <w:p w14:paraId="52B9BEE9" w14:textId="77777777" w:rsidR="00F3453D" w:rsidRPr="00481E6C" w:rsidRDefault="00F3453D" w:rsidP="00EC4C92">
      <w:pPr>
        <w:spacing w:after="0" w:line="240" w:lineRule="auto"/>
        <w:ind w:firstLine="708"/>
        <w:jc w:val="both"/>
        <w:rPr>
          <w:rFonts w:ascii="Cambria" w:hAnsi="Cambria"/>
          <w:sz w:val="20"/>
          <w:szCs w:val="20"/>
        </w:rPr>
      </w:pPr>
    </w:p>
    <w:p w14:paraId="3ADDD1E7" w14:textId="77777777" w:rsidR="00E5204A" w:rsidRPr="00481E6C" w:rsidRDefault="00E5204A" w:rsidP="00EC4C92">
      <w:pPr>
        <w:spacing w:after="0" w:line="240" w:lineRule="auto"/>
        <w:ind w:firstLine="708"/>
        <w:jc w:val="both"/>
        <w:rPr>
          <w:rFonts w:ascii="Cambria" w:hAnsi="Cambria"/>
          <w:sz w:val="20"/>
          <w:szCs w:val="20"/>
        </w:rPr>
      </w:pPr>
      <w:r w:rsidRPr="00481E6C">
        <w:rPr>
          <w:rFonts w:ascii="Cambria" w:hAnsi="Cambria"/>
          <w:sz w:val="20"/>
          <w:szCs w:val="20"/>
        </w:rPr>
        <w:t>Właściwa struktura (rodzaj i liczba siedlisk, szerokość, rzeźba terenu) korytarza ekologicznego zależy bezpośrednio od wymagań gatunku lub grupy zwierząt, przez które jest wykorzystywany. Im większe i bardziej mobilne jest zwierzę, tym szerszych i dłuższych korytarzy wymaga do odpowiedniego bytowania. Korytarze ekologiczne mogą być ciągłe lub przerywane oraz mieć kształt: liniowy, pasowy, sieciowy lub tzw. przystanków "stepping stone habitats". Te ostatnie, zwane "łańcuchami siedlisk pomostowych", pełnią równie użyteczną rolę dla migracji organizmów, jak korytarze o charakterze ciągłym.</w:t>
      </w:r>
    </w:p>
    <w:p w14:paraId="6ACA5BEA" w14:textId="77777777" w:rsidR="00B46E62" w:rsidRPr="00481E6C" w:rsidRDefault="00B46E62" w:rsidP="00EC4C92">
      <w:pPr>
        <w:pStyle w:val="Nagwek3"/>
        <w:spacing w:before="0" w:beforeAutospacing="0" w:after="0" w:afterAutospacing="0"/>
        <w:ind w:firstLine="708"/>
        <w:rPr>
          <w:rFonts w:ascii="Cambria" w:eastAsia="Calibri" w:hAnsi="Cambria"/>
          <w:b w:val="0"/>
          <w:bCs w:val="0"/>
          <w:sz w:val="20"/>
          <w:szCs w:val="20"/>
          <w:lang w:eastAsia="en-US"/>
        </w:rPr>
      </w:pPr>
      <w:bookmarkStart w:id="342" w:name="_Toc497400272"/>
      <w:bookmarkStart w:id="343" w:name="_Toc498589673"/>
      <w:bookmarkStart w:id="344" w:name="_Toc503288138"/>
      <w:bookmarkStart w:id="345" w:name="_Toc507486369"/>
    </w:p>
    <w:bookmarkEnd w:id="342"/>
    <w:bookmarkEnd w:id="343"/>
    <w:bookmarkEnd w:id="344"/>
    <w:bookmarkEnd w:id="345"/>
    <w:p w14:paraId="70350768" w14:textId="77777777" w:rsidR="00B46E62" w:rsidRPr="00481E6C" w:rsidRDefault="00B46E62" w:rsidP="00EC4C92">
      <w:pPr>
        <w:spacing w:after="0" w:line="240" w:lineRule="auto"/>
        <w:ind w:firstLine="708"/>
        <w:jc w:val="both"/>
        <w:rPr>
          <w:rFonts w:ascii="Cambria" w:hAnsi="Cambria"/>
          <w:sz w:val="20"/>
          <w:szCs w:val="20"/>
        </w:rPr>
      </w:pPr>
      <w:r w:rsidRPr="00481E6C">
        <w:rPr>
          <w:rFonts w:ascii="Cambria" w:hAnsi="Cambria"/>
          <w:sz w:val="20"/>
          <w:szCs w:val="20"/>
        </w:rPr>
        <w:t>Opracowanie mapy przebiegu korytarzy ekologicznych w Polsce powstawało w dwóch etapach:</w:t>
      </w:r>
    </w:p>
    <w:p w14:paraId="3DA01487" w14:textId="77777777" w:rsidR="00EC4C92" w:rsidRPr="00481E6C" w:rsidRDefault="00EC4C92" w:rsidP="00EC4C92">
      <w:pPr>
        <w:spacing w:after="0" w:line="240" w:lineRule="auto"/>
        <w:ind w:firstLine="708"/>
        <w:jc w:val="both"/>
        <w:rPr>
          <w:rFonts w:ascii="Cambria" w:hAnsi="Cambria"/>
          <w:sz w:val="20"/>
          <w:szCs w:val="20"/>
        </w:rPr>
      </w:pPr>
    </w:p>
    <w:p w14:paraId="3D6A1419" w14:textId="77777777" w:rsidR="00B46E62" w:rsidRPr="00481E6C" w:rsidRDefault="00B46E62" w:rsidP="00EC4C92">
      <w:pPr>
        <w:numPr>
          <w:ilvl w:val="0"/>
          <w:numId w:val="7"/>
        </w:numPr>
        <w:spacing w:after="0" w:line="240" w:lineRule="auto"/>
        <w:jc w:val="both"/>
        <w:rPr>
          <w:rFonts w:ascii="Cambria" w:hAnsi="Cambria"/>
          <w:sz w:val="20"/>
          <w:szCs w:val="20"/>
        </w:rPr>
      </w:pPr>
      <w:r w:rsidRPr="00481E6C">
        <w:rPr>
          <w:rFonts w:ascii="Cambria" w:hAnsi="Cambria"/>
          <w:sz w:val="20"/>
          <w:szCs w:val="20"/>
        </w:rPr>
        <w:t>etap I - w 2005 r. na zlecenie Ministerstwa Środowiska opracowano mapę sieci korytarzy dla obszarów Natura 2000 z uwzględnieniem potrzeb ochrony kluczowych gatunków dużych ssaków;</w:t>
      </w:r>
    </w:p>
    <w:p w14:paraId="2991CB8A" w14:textId="77777777" w:rsidR="00B46E62" w:rsidRPr="00481E6C" w:rsidRDefault="00B46E62" w:rsidP="00EC4C92">
      <w:pPr>
        <w:numPr>
          <w:ilvl w:val="0"/>
          <w:numId w:val="7"/>
        </w:numPr>
        <w:spacing w:after="0" w:line="240" w:lineRule="auto"/>
        <w:jc w:val="both"/>
        <w:rPr>
          <w:rFonts w:ascii="Cambria" w:hAnsi="Cambria"/>
          <w:sz w:val="20"/>
          <w:szCs w:val="20"/>
        </w:rPr>
      </w:pPr>
      <w:r w:rsidRPr="00481E6C">
        <w:rPr>
          <w:rFonts w:ascii="Cambria" w:hAnsi="Cambria"/>
          <w:sz w:val="20"/>
          <w:szCs w:val="20"/>
        </w:rPr>
        <w:t>etap II - w 2011 r. we współpracy z Pracownią na rzecz Wszystkich Istot (w ramach projektu ze środków EEA/EOG) opracowano kompletną mapę korytarzy istotnych dla populacji dużych ssaków leśnych oraz spójności siedlisk leśnych i wodno-błotnych w skali krajowej i kontynentalnej.</w:t>
      </w:r>
    </w:p>
    <w:p w14:paraId="593A3969" w14:textId="77777777" w:rsidR="00C667A7" w:rsidRPr="00481E6C" w:rsidRDefault="00C667A7" w:rsidP="00EC4C92">
      <w:pPr>
        <w:spacing w:after="0" w:line="240" w:lineRule="auto"/>
        <w:ind w:firstLine="708"/>
        <w:jc w:val="both"/>
        <w:rPr>
          <w:rFonts w:ascii="Cambria" w:hAnsi="Cambria"/>
          <w:sz w:val="20"/>
          <w:szCs w:val="20"/>
        </w:rPr>
      </w:pPr>
    </w:p>
    <w:p w14:paraId="29B9478A" w14:textId="77777777" w:rsidR="00E5204A" w:rsidRPr="00481E6C" w:rsidRDefault="00B46E62" w:rsidP="00EC4C92">
      <w:pPr>
        <w:spacing w:after="0" w:line="240" w:lineRule="auto"/>
        <w:ind w:firstLine="708"/>
        <w:jc w:val="both"/>
        <w:rPr>
          <w:rStyle w:val="Nagwek2Znak"/>
          <w:rFonts w:eastAsia="Calibri"/>
          <w:i/>
          <w:color w:val="auto"/>
          <w:sz w:val="20"/>
          <w:szCs w:val="20"/>
          <w:lang w:eastAsia="pl-PL"/>
        </w:rPr>
      </w:pPr>
      <w:r w:rsidRPr="00481E6C">
        <w:rPr>
          <w:rFonts w:ascii="Cambria" w:hAnsi="Cambria"/>
          <w:sz w:val="20"/>
          <w:szCs w:val="20"/>
        </w:rPr>
        <w:t>Głównym założeniem merytorycznym było opracowanie mapy korytarzy o charakterze multifunkcjonalnym - przeznaczonych dla możliwie największej liczby gatunków i łączących różnorodne siedliska przyrodnicze, zwłaszcza podlegające ochronie w ramach sieci Natura 2000. Podstawowym celem opracowania mapy było stworzenie praktycznego narzędzia dla ochrony siedlisk i gatunków zagrożonych fragmentacją środowiska, wykorzystywanego w planowaniu przestrzennym i projektowaniu inwestycji liniowych.</w:t>
      </w:r>
      <w:r w:rsidRPr="00481E6C">
        <w:rPr>
          <w:rStyle w:val="Nagwek2Znak"/>
          <w:rFonts w:eastAsia="Calibri"/>
          <w:i/>
          <w:color w:val="auto"/>
          <w:sz w:val="20"/>
          <w:szCs w:val="20"/>
          <w:lang w:eastAsia="pl-PL"/>
        </w:rPr>
        <w:t xml:space="preserve"> </w:t>
      </w:r>
    </w:p>
    <w:p w14:paraId="43FA3D2B" w14:textId="77777777" w:rsidR="00E5204A" w:rsidRPr="00481E6C" w:rsidRDefault="00E5204A" w:rsidP="00EC4C92">
      <w:pPr>
        <w:spacing w:after="0" w:line="240" w:lineRule="auto"/>
        <w:jc w:val="center"/>
        <w:rPr>
          <w:rFonts w:ascii="Cambria" w:hAnsi="Cambria"/>
          <w:b/>
          <w:i/>
          <w:sz w:val="20"/>
          <w:szCs w:val="20"/>
        </w:rPr>
      </w:pPr>
    </w:p>
    <w:p w14:paraId="720971C3" w14:textId="468EC469" w:rsidR="002C6ECF" w:rsidRPr="00481E6C" w:rsidRDefault="003D054D" w:rsidP="00EC4C92">
      <w:pPr>
        <w:spacing w:after="0" w:line="240" w:lineRule="auto"/>
        <w:ind w:firstLine="708"/>
        <w:jc w:val="both"/>
        <w:rPr>
          <w:rFonts w:ascii="Cambria" w:hAnsi="Cambria" w:cs="Arial"/>
          <w:bCs/>
          <w:sz w:val="20"/>
          <w:szCs w:val="20"/>
          <w:lang w:eastAsia="pl-PL"/>
        </w:rPr>
      </w:pPr>
      <w:bookmarkStart w:id="346" w:name="_Toc517087638"/>
      <w:bookmarkStart w:id="347" w:name="_Toc517088329"/>
      <w:bookmarkStart w:id="348" w:name="_Toc517163396"/>
      <w:bookmarkStart w:id="349" w:name="_Toc525725583"/>
      <w:bookmarkStart w:id="350" w:name="_Toc9335423"/>
      <w:r w:rsidRPr="00481E6C">
        <w:rPr>
          <w:rFonts w:ascii="Cambria" w:hAnsi="Cambria" w:cs="Arial"/>
          <w:bCs/>
          <w:sz w:val="20"/>
          <w:szCs w:val="20"/>
          <w:lang w:eastAsia="pl-PL"/>
        </w:rPr>
        <w:t xml:space="preserve">Zgodnie z mapą przebiegu korytarzy ekologicznych w Polsce </w:t>
      </w:r>
      <w:r w:rsidR="00BC0B2A" w:rsidRPr="00481E6C">
        <w:rPr>
          <w:rFonts w:ascii="Cambria" w:hAnsi="Cambria" w:cs="Arial"/>
          <w:bCs/>
          <w:sz w:val="20"/>
          <w:szCs w:val="20"/>
          <w:lang w:eastAsia="pl-PL"/>
        </w:rPr>
        <w:t>opracowaną przez</w:t>
      </w:r>
      <w:r w:rsidRPr="00481E6C">
        <w:rPr>
          <w:rFonts w:ascii="Cambria" w:hAnsi="Cambria" w:cs="Arial"/>
          <w:bCs/>
          <w:sz w:val="20"/>
          <w:szCs w:val="20"/>
          <w:lang w:eastAsia="pl-PL"/>
        </w:rPr>
        <w:t xml:space="preserve"> Zakład Badania Ssaków PAN w Białowieży pod kierownictwem prof. dr. hab. Włodzimierza Jędrzejewskiego na terenie </w:t>
      </w:r>
      <w:r w:rsidR="00D9509D" w:rsidRPr="00D9509D">
        <w:rPr>
          <w:rFonts w:ascii="Cambria" w:hAnsi="Cambria" w:cs="Arial"/>
          <w:bCs/>
          <w:sz w:val="20"/>
          <w:szCs w:val="20"/>
          <w:lang w:eastAsia="pl-PL"/>
        </w:rPr>
        <w:t xml:space="preserve">miasta Mrągowo </w:t>
      </w:r>
      <w:r w:rsidR="00D35938" w:rsidRPr="00481E6C">
        <w:rPr>
          <w:rFonts w:ascii="Cambria" w:hAnsi="Cambria" w:cs="Arial"/>
          <w:bCs/>
          <w:sz w:val="20"/>
          <w:szCs w:val="20"/>
          <w:lang w:eastAsia="pl-PL"/>
        </w:rPr>
        <w:t>zlokalizowane są dwa</w:t>
      </w:r>
      <w:r w:rsidR="002C6ECF" w:rsidRPr="00481E6C">
        <w:rPr>
          <w:rFonts w:ascii="Cambria" w:hAnsi="Cambria" w:cs="Arial"/>
          <w:bCs/>
          <w:sz w:val="20"/>
          <w:szCs w:val="20"/>
          <w:lang w:eastAsia="pl-PL"/>
        </w:rPr>
        <w:t xml:space="preserve"> korytarze ekologiczne:</w:t>
      </w:r>
    </w:p>
    <w:p w14:paraId="6F5E2931" w14:textId="77777777" w:rsidR="002C6ECF" w:rsidRPr="00481E6C" w:rsidRDefault="002C6ECF" w:rsidP="00EC4C92">
      <w:pPr>
        <w:spacing w:after="0" w:line="240" w:lineRule="auto"/>
        <w:ind w:left="727"/>
        <w:jc w:val="both"/>
        <w:rPr>
          <w:rFonts w:ascii="Cambria" w:hAnsi="Cambria"/>
          <w:sz w:val="20"/>
          <w:szCs w:val="20"/>
        </w:rPr>
      </w:pPr>
    </w:p>
    <w:bookmarkEnd w:id="346"/>
    <w:bookmarkEnd w:id="347"/>
    <w:bookmarkEnd w:id="348"/>
    <w:bookmarkEnd w:id="349"/>
    <w:bookmarkEnd w:id="350"/>
    <w:p w14:paraId="1E165D70" w14:textId="77777777" w:rsidR="00D35938" w:rsidRPr="00481E6C" w:rsidRDefault="00D35938" w:rsidP="00D35938">
      <w:pPr>
        <w:numPr>
          <w:ilvl w:val="0"/>
          <w:numId w:val="7"/>
        </w:numPr>
        <w:spacing w:after="0" w:line="240" w:lineRule="auto"/>
        <w:jc w:val="both"/>
        <w:rPr>
          <w:rFonts w:ascii="Cambria" w:hAnsi="Cambria"/>
          <w:sz w:val="20"/>
          <w:szCs w:val="20"/>
        </w:rPr>
      </w:pPr>
      <w:r w:rsidRPr="00481E6C">
        <w:rPr>
          <w:rFonts w:ascii="Cambria" w:hAnsi="Cambria"/>
          <w:sz w:val="20"/>
          <w:szCs w:val="20"/>
        </w:rPr>
        <w:t>Śniardwy - Mamry,</w:t>
      </w:r>
    </w:p>
    <w:p w14:paraId="5B0B5C77" w14:textId="77777777" w:rsidR="00D35938" w:rsidRPr="00481E6C" w:rsidRDefault="00D35938" w:rsidP="00D35938">
      <w:pPr>
        <w:numPr>
          <w:ilvl w:val="0"/>
          <w:numId w:val="7"/>
        </w:numPr>
        <w:spacing w:after="0" w:line="240" w:lineRule="auto"/>
        <w:jc w:val="both"/>
        <w:rPr>
          <w:rFonts w:ascii="Cambria" w:hAnsi="Cambria"/>
          <w:sz w:val="20"/>
          <w:szCs w:val="20"/>
        </w:rPr>
      </w:pPr>
      <w:r w:rsidRPr="00481E6C">
        <w:rPr>
          <w:rFonts w:ascii="Cambria" w:hAnsi="Cambria"/>
          <w:sz w:val="20"/>
          <w:szCs w:val="20"/>
        </w:rPr>
        <w:t>Puszcza Piska.</w:t>
      </w:r>
    </w:p>
    <w:p w14:paraId="46550FEA" w14:textId="77777777" w:rsidR="003D054D" w:rsidRPr="001C0FC6" w:rsidRDefault="003D054D" w:rsidP="002F3A6C">
      <w:pPr>
        <w:spacing w:after="0" w:line="240" w:lineRule="auto"/>
        <w:jc w:val="center"/>
        <w:rPr>
          <w:rFonts w:ascii="Cambria" w:hAnsi="Cambria"/>
          <w:b/>
          <w:i/>
          <w:sz w:val="20"/>
          <w:szCs w:val="20"/>
          <w:highlight w:val="yellow"/>
        </w:rPr>
        <w:sectPr w:rsidR="003D054D" w:rsidRPr="001C0FC6" w:rsidSect="0086272E">
          <w:headerReference w:type="default" r:id="rId158"/>
          <w:footerReference w:type="default" r:id="rId159"/>
          <w:headerReference w:type="first" r:id="rId160"/>
          <w:footerReference w:type="first" r:id="rId161"/>
          <w:pgSz w:w="11906" w:h="16838" w:code="9"/>
          <w:pgMar w:top="1418" w:right="1418" w:bottom="1418" w:left="1418" w:header="567" w:footer="567" w:gutter="567"/>
          <w:cols w:space="708"/>
          <w:titlePg/>
          <w:docGrid w:linePitch="360"/>
        </w:sectPr>
      </w:pPr>
    </w:p>
    <w:p w14:paraId="48505827" w14:textId="3993F401" w:rsidR="00E5204A" w:rsidRPr="00481E6C" w:rsidRDefault="00E5204A" w:rsidP="002F3A6C">
      <w:pPr>
        <w:spacing w:after="0" w:line="240" w:lineRule="auto"/>
        <w:jc w:val="center"/>
        <w:rPr>
          <w:rFonts w:ascii="Cambria" w:hAnsi="Cambria"/>
          <w:i/>
          <w:sz w:val="20"/>
          <w:szCs w:val="20"/>
        </w:rPr>
      </w:pPr>
      <w:bookmarkStart w:id="351" w:name="_Toc137737744"/>
      <w:r w:rsidRPr="00481E6C">
        <w:rPr>
          <w:rFonts w:ascii="Cambria" w:hAnsi="Cambria"/>
          <w:b/>
          <w:i/>
          <w:sz w:val="20"/>
          <w:szCs w:val="20"/>
        </w:rPr>
        <w:lastRenderedPageBreak/>
        <w:t xml:space="preserve">Rysunek nr </w:t>
      </w:r>
      <w:r w:rsidRPr="00481E6C">
        <w:rPr>
          <w:rFonts w:ascii="Cambria" w:hAnsi="Cambria"/>
          <w:b/>
          <w:i/>
          <w:sz w:val="20"/>
          <w:szCs w:val="20"/>
        </w:rPr>
        <w:fldChar w:fldCharType="begin"/>
      </w:r>
      <w:r w:rsidRPr="00481E6C">
        <w:rPr>
          <w:rFonts w:ascii="Cambria" w:hAnsi="Cambria"/>
          <w:b/>
          <w:i/>
          <w:sz w:val="20"/>
          <w:szCs w:val="20"/>
        </w:rPr>
        <w:instrText xml:space="preserve"> SEQ Rysunek \* ARABIC </w:instrText>
      </w:r>
      <w:r w:rsidRPr="00481E6C">
        <w:rPr>
          <w:rFonts w:ascii="Cambria" w:hAnsi="Cambria"/>
          <w:b/>
          <w:i/>
          <w:sz w:val="20"/>
          <w:szCs w:val="20"/>
        </w:rPr>
        <w:fldChar w:fldCharType="separate"/>
      </w:r>
      <w:r w:rsidR="0024480C">
        <w:rPr>
          <w:rFonts w:ascii="Cambria" w:hAnsi="Cambria"/>
          <w:b/>
          <w:i/>
          <w:noProof/>
          <w:sz w:val="20"/>
          <w:szCs w:val="20"/>
        </w:rPr>
        <w:t>37</w:t>
      </w:r>
      <w:r w:rsidRPr="00481E6C">
        <w:rPr>
          <w:rFonts w:ascii="Cambria" w:hAnsi="Cambria"/>
          <w:b/>
          <w:i/>
          <w:sz w:val="20"/>
          <w:szCs w:val="20"/>
        </w:rPr>
        <w:fldChar w:fldCharType="end"/>
      </w:r>
      <w:r w:rsidRPr="00481E6C">
        <w:rPr>
          <w:rFonts w:ascii="Cambria" w:hAnsi="Cambria"/>
          <w:b/>
          <w:i/>
          <w:sz w:val="20"/>
          <w:szCs w:val="20"/>
        </w:rPr>
        <w:t xml:space="preserve">. </w:t>
      </w:r>
      <w:r w:rsidRPr="00481E6C">
        <w:rPr>
          <w:rFonts w:ascii="Cambria" w:hAnsi="Cambria"/>
          <w:i/>
          <w:sz w:val="20"/>
          <w:szCs w:val="20"/>
        </w:rPr>
        <w:t xml:space="preserve">Lokalizacja </w:t>
      </w:r>
      <w:r w:rsidR="00481E6C">
        <w:rPr>
          <w:rFonts w:ascii="Cambria" w:hAnsi="Cambria"/>
          <w:i/>
          <w:sz w:val="20"/>
          <w:szCs w:val="20"/>
        </w:rPr>
        <w:t>miasta Mragowo</w:t>
      </w:r>
      <w:r w:rsidR="00C667A7" w:rsidRPr="00481E6C">
        <w:rPr>
          <w:rFonts w:ascii="Cambria" w:hAnsi="Cambria"/>
          <w:i/>
          <w:sz w:val="20"/>
          <w:szCs w:val="20"/>
        </w:rPr>
        <w:t xml:space="preserve"> </w:t>
      </w:r>
      <w:r w:rsidRPr="00481E6C">
        <w:rPr>
          <w:rFonts w:ascii="Cambria" w:hAnsi="Cambria"/>
          <w:i/>
          <w:sz w:val="20"/>
          <w:szCs w:val="20"/>
        </w:rPr>
        <w:t>na tle korytarzy ekologicznych</w:t>
      </w:r>
      <w:bookmarkEnd w:id="351"/>
    </w:p>
    <w:p w14:paraId="24C96D89" w14:textId="77777777" w:rsidR="005D1818" w:rsidRPr="00481E6C" w:rsidRDefault="005D1818" w:rsidP="002F3A6C">
      <w:pPr>
        <w:spacing w:after="0" w:line="240" w:lineRule="auto"/>
        <w:jc w:val="center"/>
        <w:rPr>
          <w:rFonts w:ascii="Cambria" w:hAnsi="Cambria"/>
          <w:i/>
          <w:sz w:val="4"/>
          <w:szCs w:val="20"/>
        </w:rPr>
      </w:pPr>
    </w:p>
    <w:p w14:paraId="4D52A955" w14:textId="6F7668F7" w:rsidR="00E5204A" w:rsidRPr="00481E6C" w:rsidRDefault="00481E6C" w:rsidP="002F3A6C">
      <w:pPr>
        <w:spacing w:after="0" w:line="240" w:lineRule="auto"/>
        <w:jc w:val="center"/>
        <w:rPr>
          <w:rFonts w:ascii="Cambria" w:hAnsi="Cambria"/>
          <w:sz w:val="20"/>
          <w:szCs w:val="20"/>
          <w:lang w:eastAsia="pl-PL"/>
        </w:rPr>
      </w:pPr>
      <w:r w:rsidRPr="00481E6C">
        <w:rPr>
          <w:rFonts w:ascii="Cambria" w:hAnsi="Cambria"/>
          <w:noProof/>
          <w:sz w:val="20"/>
          <w:szCs w:val="20"/>
          <w:lang w:eastAsia="pl-PL"/>
        </w:rPr>
        <mc:AlternateContent>
          <mc:Choice Requires="wps">
            <w:drawing>
              <wp:anchor distT="0" distB="0" distL="114300" distR="114300" simplePos="0" relativeHeight="252673536" behindDoc="0" locked="0" layoutInCell="1" allowOverlap="1" wp14:anchorId="44F22661" wp14:editId="1FB58FCA">
                <wp:simplePos x="0" y="0"/>
                <wp:positionH relativeFrom="margin">
                  <wp:posOffset>4800213</wp:posOffset>
                </wp:positionH>
                <wp:positionV relativeFrom="paragraph">
                  <wp:posOffset>4251932</wp:posOffset>
                </wp:positionV>
                <wp:extent cx="1990725" cy="371475"/>
                <wp:effectExtent l="0" t="0" r="28575" b="47625"/>
                <wp:wrapNone/>
                <wp:docPr id="256" name="Objaśnienie prostokątne zaokrąglone 256"/>
                <wp:cNvGraphicFramePr/>
                <a:graphic xmlns:a="http://schemas.openxmlformats.org/drawingml/2006/main">
                  <a:graphicData uri="http://schemas.microsoft.com/office/word/2010/wordprocessingShape">
                    <wps:wsp>
                      <wps:cNvSpPr/>
                      <wps:spPr>
                        <a:xfrm>
                          <a:off x="0" y="0"/>
                          <a:ext cx="1990725" cy="371475"/>
                        </a:xfrm>
                        <a:prstGeom prst="wedgeRoundRectCallout">
                          <a:avLst>
                            <a:gd name="adj1" fmla="val -16911"/>
                            <a:gd name="adj2" fmla="val 18559"/>
                            <a:gd name="adj3" fmla="val 16667"/>
                          </a:avLst>
                        </a:prstGeom>
                        <a:solidFill>
                          <a:srgbClr val="FFC000"/>
                        </a:solidFill>
                        <a:ln w="12700" cap="flat" cmpd="sng" algn="ctr">
                          <a:solidFill>
                            <a:sysClr val="windowText" lastClr="000000"/>
                          </a:solidFill>
                          <a:prstDash val="solid"/>
                          <a:miter lim="800000"/>
                        </a:ln>
                        <a:effectLst/>
                      </wps:spPr>
                      <wps:txbx>
                        <w:txbxContent>
                          <w:p w14:paraId="5A5238C9" w14:textId="77777777" w:rsidR="00B856BC" w:rsidRPr="00FB43E3" w:rsidRDefault="00B856BC" w:rsidP="005D1818">
                            <w:pPr>
                              <w:spacing w:after="0" w:line="240" w:lineRule="auto"/>
                              <w:jc w:val="center"/>
                              <w:rPr>
                                <w:rFonts w:ascii="Cambria" w:hAnsi="Cambria"/>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mbria" w:hAnsi="Cambria"/>
                                <w:b/>
                                <w:sz w:val="20"/>
                                <w:szCs w:val="20"/>
                              </w:rPr>
                              <w:t>Puszcza Piska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F22661" id="Objaśnienie prostokątne zaokrąglone 256" o:spid="_x0000_s1068" type="#_x0000_t62" style="position:absolute;left:0;text-align:left;margin-left:377.95pt;margin-top:334.8pt;width:156.75pt;height:29.25pt;z-index:25267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" adj="7147,14809" fillcolor="#ffc000" strokecolor="windowText" strokeweight="1pt">
                <v:textbox>
                  <w:txbxContent>
                    <w:p w14:paraId="5A5238C9" w14:textId="77777777" w:rsidR="00B856BC" w:rsidRPr="00FB43E3" w:rsidRDefault="00B856BC" w:rsidP="005D1818">
                      <w:pPr>
                        <w:spacing w:after="0" w:line="240" w:lineRule="auto"/>
                        <w:jc w:val="center"/>
                        <w:rPr>
                          <w:rFonts w:ascii="Cambria" w:hAnsi="Cambria"/>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mbria" w:hAnsi="Cambria"/>
                          <w:b/>
                          <w:sz w:val="20"/>
                          <w:szCs w:val="20"/>
                        </w:rPr>
                        <w:t>Puszcza Piska</w:t>
                      </w:r>
                    </w:p>
                  </w:txbxContent>
                </v:textbox>
                <w10:wrap anchorx="margin"/>
              </v:shape>
            </w:pict>
          </mc:Fallback>
        </mc:AlternateContent>
      </w:r>
      <w:r w:rsidRPr="00481E6C">
        <w:rPr>
          <w:rFonts w:ascii="Cambria" w:hAnsi="Cambria"/>
          <w:noProof/>
          <w:sz w:val="20"/>
          <w:szCs w:val="20"/>
          <w:lang w:eastAsia="pl-PL"/>
        </w:rPr>
        <mc:AlternateContent>
          <mc:Choice Requires="wps">
            <w:drawing>
              <wp:anchor distT="0" distB="0" distL="114300" distR="114300" simplePos="0" relativeHeight="252564992" behindDoc="0" locked="0" layoutInCell="1" allowOverlap="1" wp14:anchorId="6803E102" wp14:editId="53035C03">
                <wp:simplePos x="0" y="0"/>
                <wp:positionH relativeFrom="margin">
                  <wp:posOffset>3129832</wp:posOffset>
                </wp:positionH>
                <wp:positionV relativeFrom="paragraph">
                  <wp:posOffset>896758</wp:posOffset>
                </wp:positionV>
                <wp:extent cx="1990725" cy="371475"/>
                <wp:effectExtent l="0" t="0" r="28575" b="47625"/>
                <wp:wrapNone/>
                <wp:docPr id="468" name="Objaśnienie prostokątne zaokrąglone 468"/>
                <wp:cNvGraphicFramePr/>
                <a:graphic xmlns:a="http://schemas.openxmlformats.org/drawingml/2006/main">
                  <a:graphicData uri="http://schemas.microsoft.com/office/word/2010/wordprocessingShape">
                    <wps:wsp>
                      <wps:cNvSpPr/>
                      <wps:spPr>
                        <a:xfrm>
                          <a:off x="0" y="0"/>
                          <a:ext cx="1990725" cy="371475"/>
                        </a:xfrm>
                        <a:prstGeom prst="wedgeRoundRectCallout">
                          <a:avLst>
                            <a:gd name="adj1" fmla="val -16911"/>
                            <a:gd name="adj2" fmla="val 18559"/>
                            <a:gd name="adj3" fmla="val 16667"/>
                          </a:avLst>
                        </a:prstGeom>
                        <a:solidFill>
                          <a:srgbClr val="FFC000"/>
                        </a:solidFill>
                        <a:ln w="12700" cap="flat" cmpd="sng" algn="ctr">
                          <a:solidFill>
                            <a:sysClr val="windowText" lastClr="000000"/>
                          </a:solidFill>
                          <a:prstDash val="solid"/>
                          <a:miter lim="800000"/>
                        </a:ln>
                        <a:effectLst/>
                      </wps:spPr>
                      <wps:txbx>
                        <w:txbxContent>
                          <w:p w14:paraId="75BA9CD0" w14:textId="00FD3E4D" w:rsidR="00B856BC" w:rsidRPr="00FB43E3" w:rsidRDefault="00B856BC" w:rsidP="00FB43E3">
                            <w:pPr>
                              <w:spacing w:after="0" w:line="240" w:lineRule="auto"/>
                              <w:jc w:val="center"/>
                              <w:rPr>
                                <w:rFonts w:ascii="Cambria" w:hAnsi="Cambria"/>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mbria" w:hAnsi="Cambria"/>
                                <w:b/>
                                <w:sz w:val="20"/>
                                <w:szCs w:val="20"/>
                              </w:rPr>
                              <w:t>Śniardwy - Mamry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03E102" id="Objaśnienie prostokątne zaokrąglone 468" o:spid="_x0000_s1069" type="#_x0000_t62" style="position:absolute;left:0;text-align:left;margin-left:246.45pt;margin-top:70.6pt;width:156.75pt;height:29.25pt;z-index:252564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" adj="7147,14809" fillcolor="#ffc000" strokecolor="windowText" strokeweight="1pt">
                <v:textbox>
                  <w:txbxContent>
                    <w:p w14:paraId="75BA9CD0" w14:textId="00FD3E4D" w:rsidR="00B856BC" w:rsidRPr="00FB43E3" w:rsidRDefault="00B856BC" w:rsidP="00FB43E3">
                      <w:pPr>
                        <w:spacing w:after="0" w:line="240" w:lineRule="auto"/>
                        <w:jc w:val="center"/>
                        <w:rPr>
                          <w:rFonts w:ascii="Cambria" w:hAnsi="Cambria"/>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mbria" w:hAnsi="Cambria"/>
                          <w:b/>
                          <w:sz w:val="20"/>
                          <w:szCs w:val="20"/>
                        </w:rPr>
                        <w:t>Śniardwy - Mamry</w:t>
                      </w:r>
                    </w:p>
                  </w:txbxContent>
                </v:textbox>
                <w10:wrap anchorx="margin"/>
              </v:shape>
            </w:pict>
          </mc:Fallback>
        </mc:AlternateContent>
      </w:r>
      <w:r w:rsidRPr="00481E6C">
        <w:rPr>
          <w:rFonts w:ascii="Cambria" w:hAnsi="Cambria"/>
          <w:noProof/>
          <w:sz w:val="20"/>
          <w:szCs w:val="20"/>
          <w:lang w:eastAsia="pl-PL"/>
        </w:rPr>
        <w:drawing>
          <wp:inline distT="0" distB="0" distL="0" distR="0" wp14:anchorId="40B55512" wp14:editId="2CA5C57E">
            <wp:extent cx="8891073" cy="5057030"/>
            <wp:effectExtent l="0" t="0" r="5715"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ez tytułu.png"/>
                    <pic:cNvPicPr/>
                  </pic:nvPicPr>
                  <pic:blipFill>
                    <a:blip r:embed="rId162">
                      <a:extLst>
                        <a:ext uri="{28A0092B-C50C-407E-A947-70E740481C1C}">
                          <a14:useLocalDpi xmlns:a14="http://schemas.microsoft.com/office/drawing/2010/main" val="0"/>
                        </a:ext>
                      </a:extLst>
                    </a:blip>
                    <a:stretch>
                      <a:fillRect/>
                    </a:stretch>
                  </pic:blipFill>
                  <pic:spPr>
                    <a:xfrm>
                      <a:off x="0" y="0"/>
                      <a:ext cx="8904684" cy="5064772"/>
                    </a:xfrm>
                    <a:prstGeom prst="rect">
                      <a:avLst/>
                    </a:prstGeom>
                  </pic:spPr>
                </pic:pic>
              </a:graphicData>
            </a:graphic>
          </wp:inline>
        </w:drawing>
      </w:r>
    </w:p>
    <w:p w14:paraId="6A3C045A" w14:textId="77777777" w:rsidR="005D1818" w:rsidRPr="00481E6C" w:rsidRDefault="005D1818" w:rsidP="002F3A6C">
      <w:pPr>
        <w:spacing w:after="0" w:line="240" w:lineRule="auto"/>
        <w:jc w:val="center"/>
        <w:rPr>
          <w:rFonts w:ascii="Cambria" w:hAnsi="Cambria"/>
          <w:i/>
          <w:sz w:val="4"/>
          <w:szCs w:val="20"/>
        </w:rPr>
      </w:pPr>
    </w:p>
    <w:p w14:paraId="1443C96E" w14:textId="77777777" w:rsidR="00E5204A" w:rsidRPr="00481E6C" w:rsidRDefault="00E5204A" w:rsidP="002F3A6C">
      <w:pPr>
        <w:spacing w:after="0" w:line="240" w:lineRule="auto"/>
        <w:jc w:val="center"/>
        <w:rPr>
          <w:rFonts w:ascii="Cambria" w:hAnsi="Cambria"/>
          <w:sz w:val="16"/>
          <w:szCs w:val="20"/>
          <w:lang w:eastAsia="pl-PL"/>
        </w:rPr>
        <w:sectPr w:rsidR="00E5204A" w:rsidRPr="00481E6C" w:rsidSect="0086272E">
          <w:headerReference w:type="default" r:id="rId163"/>
          <w:footerReference w:type="default" r:id="rId164"/>
          <w:headerReference w:type="first" r:id="rId165"/>
          <w:footerReference w:type="first" r:id="rId166"/>
          <w:pgSz w:w="16838" w:h="11906" w:orient="landscape" w:code="9"/>
          <w:pgMar w:top="1418" w:right="1418" w:bottom="1418" w:left="1418" w:header="737" w:footer="567" w:gutter="567"/>
          <w:cols w:space="708"/>
          <w:titlePg/>
          <w:docGrid w:linePitch="360"/>
        </w:sectPr>
      </w:pPr>
      <w:r w:rsidRPr="00481E6C">
        <w:rPr>
          <w:rFonts w:ascii="Cambria" w:hAnsi="Cambria"/>
          <w:i/>
          <w:sz w:val="16"/>
          <w:szCs w:val="20"/>
        </w:rPr>
        <w:t>Źródło: www.mapa.korytarze.pl</w:t>
      </w:r>
      <w:r w:rsidRPr="00481E6C">
        <w:rPr>
          <w:rFonts w:ascii="Cambria" w:hAnsi="Cambria"/>
          <w:sz w:val="16"/>
          <w:szCs w:val="20"/>
          <w:lang w:eastAsia="pl-PL"/>
        </w:rPr>
        <w:tab/>
      </w:r>
    </w:p>
    <w:p w14:paraId="07934BD1" w14:textId="4CDCCE46" w:rsidR="005E2FE7" w:rsidRPr="00481E6C" w:rsidRDefault="00E5204A" w:rsidP="002F3A6C">
      <w:pPr>
        <w:pStyle w:val="Nagwek3"/>
        <w:spacing w:before="0" w:beforeAutospacing="0" w:after="0" w:afterAutospacing="0"/>
        <w:rPr>
          <w:rStyle w:val="Nagwek2Znak"/>
          <w:rFonts w:eastAsia="Calibri"/>
          <w:i/>
          <w:color w:val="auto"/>
          <w:sz w:val="20"/>
          <w:szCs w:val="20"/>
          <w:lang w:eastAsia="pl-PL"/>
        </w:rPr>
      </w:pPr>
      <w:bookmarkStart w:id="352" w:name="_Toc137737590"/>
      <w:r w:rsidRPr="00481E6C">
        <w:rPr>
          <w:rStyle w:val="Nagwek2Znak"/>
          <w:rFonts w:eastAsia="Calibri"/>
          <w:i/>
          <w:color w:val="auto"/>
          <w:sz w:val="20"/>
          <w:szCs w:val="20"/>
          <w:lang w:eastAsia="pl-PL"/>
        </w:rPr>
        <w:lastRenderedPageBreak/>
        <w:t>5.1</w:t>
      </w:r>
      <w:r w:rsidR="00627371">
        <w:rPr>
          <w:rStyle w:val="Nagwek2Znak"/>
          <w:rFonts w:eastAsia="Calibri"/>
          <w:i/>
          <w:color w:val="auto"/>
          <w:sz w:val="20"/>
          <w:szCs w:val="20"/>
          <w:lang w:eastAsia="pl-PL"/>
        </w:rPr>
        <w:t>0.4</w:t>
      </w:r>
      <w:r w:rsidR="005E2FE7" w:rsidRPr="00481E6C">
        <w:rPr>
          <w:rStyle w:val="Nagwek2Znak"/>
          <w:rFonts w:eastAsia="Calibri"/>
          <w:i/>
          <w:color w:val="auto"/>
          <w:sz w:val="20"/>
          <w:szCs w:val="20"/>
          <w:lang w:eastAsia="pl-PL"/>
        </w:rPr>
        <w:t>. Ochrona gatunkowa</w:t>
      </w:r>
      <w:bookmarkEnd w:id="352"/>
    </w:p>
    <w:p w14:paraId="38D05603" w14:textId="77777777" w:rsidR="00EC2D54" w:rsidRPr="00481E6C" w:rsidRDefault="00EC2D54" w:rsidP="002F3A6C">
      <w:pPr>
        <w:spacing w:after="0" w:line="240" w:lineRule="auto"/>
        <w:rPr>
          <w:rFonts w:ascii="Cambria" w:hAnsi="Cambria"/>
          <w:sz w:val="16"/>
          <w:szCs w:val="20"/>
          <w:lang w:eastAsia="pl-PL"/>
        </w:rPr>
      </w:pPr>
    </w:p>
    <w:p w14:paraId="2B8076B3" w14:textId="1936EE4B" w:rsidR="00EC2D54" w:rsidRPr="00481E6C" w:rsidRDefault="00EC2D54" w:rsidP="00481E6C">
      <w:pPr>
        <w:spacing w:after="0" w:line="240" w:lineRule="auto"/>
        <w:ind w:firstLine="708"/>
        <w:jc w:val="both"/>
        <w:rPr>
          <w:rFonts w:ascii="Cambria" w:hAnsi="Cambria" w:cs="Arial"/>
          <w:sz w:val="20"/>
          <w:szCs w:val="20"/>
          <w:lang w:eastAsia="pl-PL"/>
        </w:rPr>
      </w:pPr>
      <w:r w:rsidRPr="00481E6C">
        <w:rPr>
          <w:rFonts w:ascii="Cambria" w:hAnsi="Cambria" w:cs="Arial"/>
          <w:sz w:val="20"/>
          <w:szCs w:val="20"/>
          <w:lang w:eastAsia="pl-PL"/>
        </w:rPr>
        <w:t>Ochrona gatunkowa roślin, grzybów i zwierząt ma na celu zabezpieczenie dziko występujących roślin, grzybów lub zwierząt i ich siedlisk w szczególności gatunków rzadko występujących, endemicznych, podatnych na zagrożenia i zagrożonych wyginięciem oraz objętych ochroną na podstawie umów międzynarodowych, a także zachowanie bioróżnorodności. W stosunku do zamieszczonych na listach gatunków i ich siedlisk obowiązu</w:t>
      </w:r>
      <w:r w:rsidR="00EE1615" w:rsidRPr="00481E6C">
        <w:rPr>
          <w:rFonts w:ascii="Cambria" w:hAnsi="Cambria" w:cs="Arial"/>
          <w:sz w:val="20"/>
          <w:szCs w:val="20"/>
          <w:lang w:eastAsia="pl-PL"/>
        </w:rPr>
        <w:t>je system ograniczeń, zakazów i </w:t>
      </w:r>
      <w:r w:rsidRPr="00481E6C">
        <w:rPr>
          <w:rFonts w:ascii="Cambria" w:hAnsi="Cambria" w:cs="Arial"/>
          <w:sz w:val="20"/>
          <w:szCs w:val="20"/>
          <w:lang w:eastAsia="pl-PL"/>
        </w:rPr>
        <w:t xml:space="preserve">nakazów, określony w ustawie o ochronie przyrody. W zależności od statusu danego gatunku, stopnia zagrożenia i jego wrażliwości na zmiany środowiska, wprowadza się ochronę ścisłą lub częściową. Ochroną ścisłą obejmuje się gatunki szczególnie rzadkie (endemity, gatunki o niewielkiej liczbie stanowisk w skali kraju) lub zagrożone (gatunki na granicach zasięgu, o niewielkich populacjach lub związane z siedliskami szczególnie wrażliwymi na przekształcenia). </w:t>
      </w:r>
    </w:p>
    <w:p w14:paraId="08BE84D0" w14:textId="77777777" w:rsidR="00FA51D7" w:rsidRPr="00481E6C" w:rsidRDefault="00FA51D7" w:rsidP="002F3A6C">
      <w:pPr>
        <w:spacing w:after="0" w:line="240" w:lineRule="auto"/>
        <w:ind w:firstLine="708"/>
        <w:jc w:val="both"/>
        <w:rPr>
          <w:rFonts w:ascii="Cambria" w:hAnsi="Cambria" w:cs="Arial"/>
          <w:sz w:val="16"/>
          <w:szCs w:val="20"/>
          <w:lang w:eastAsia="pl-PL"/>
        </w:rPr>
      </w:pPr>
    </w:p>
    <w:p w14:paraId="63A1A943" w14:textId="1D24D25A" w:rsidR="005E2FE7" w:rsidRPr="00481E6C" w:rsidRDefault="004075B6" w:rsidP="002F3A6C">
      <w:pPr>
        <w:pStyle w:val="Nagwek3"/>
        <w:spacing w:before="0" w:beforeAutospacing="0" w:after="0" w:afterAutospacing="0"/>
        <w:rPr>
          <w:rStyle w:val="Nagwek2Znak"/>
          <w:rFonts w:eastAsia="Calibri"/>
          <w:i/>
          <w:color w:val="auto"/>
          <w:sz w:val="20"/>
          <w:szCs w:val="20"/>
          <w:lang w:eastAsia="pl-PL"/>
        </w:rPr>
      </w:pPr>
      <w:bookmarkStart w:id="353" w:name="_Toc137737591"/>
      <w:r w:rsidRPr="00481E6C">
        <w:rPr>
          <w:rStyle w:val="Nagwek2Znak"/>
          <w:rFonts w:eastAsia="Calibri"/>
          <w:i/>
          <w:color w:val="auto"/>
          <w:sz w:val="20"/>
          <w:szCs w:val="20"/>
          <w:lang w:eastAsia="pl-PL"/>
        </w:rPr>
        <w:t>5.</w:t>
      </w:r>
      <w:r w:rsidR="00627371">
        <w:rPr>
          <w:rStyle w:val="Nagwek2Znak"/>
          <w:rFonts w:eastAsia="Calibri"/>
          <w:i/>
          <w:color w:val="auto"/>
          <w:sz w:val="20"/>
          <w:szCs w:val="20"/>
          <w:lang w:eastAsia="pl-PL"/>
        </w:rPr>
        <w:t>10.5</w:t>
      </w:r>
      <w:r w:rsidR="005E2FE7" w:rsidRPr="00481E6C">
        <w:rPr>
          <w:rStyle w:val="Nagwek2Znak"/>
          <w:rFonts w:eastAsia="Calibri"/>
          <w:i/>
          <w:color w:val="auto"/>
          <w:sz w:val="20"/>
          <w:szCs w:val="20"/>
          <w:lang w:eastAsia="pl-PL"/>
        </w:rPr>
        <w:t>. Zestawienie wielkości zasobów i walorów przyrodniczych</w:t>
      </w:r>
      <w:bookmarkEnd w:id="353"/>
    </w:p>
    <w:p w14:paraId="4BE74B93" w14:textId="77777777" w:rsidR="00F06845" w:rsidRPr="00481E6C" w:rsidRDefault="00F06845" w:rsidP="002F3A6C">
      <w:pPr>
        <w:pStyle w:val="Nagwek3"/>
        <w:spacing w:before="0" w:beforeAutospacing="0" w:after="0" w:afterAutospacing="0"/>
        <w:rPr>
          <w:rStyle w:val="Nagwek2Znak"/>
          <w:rFonts w:eastAsia="Calibri"/>
          <w:i/>
          <w:color w:val="auto"/>
          <w:sz w:val="16"/>
          <w:szCs w:val="20"/>
          <w:lang w:eastAsia="pl-PL"/>
        </w:rPr>
      </w:pPr>
    </w:p>
    <w:p w14:paraId="034B3740" w14:textId="3DBB1B45" w:rsidR="00EC2D54" w:rsidRPr="00481E6C" w:rsidRDefault="00EC2D54" w:rsidP="002F3A6C">
      <w:pPr>
        <w:spacing w:after="0" w:line="240" w:lineRule="auto"/>
        <w:ind w:firstLine="708"/>
        <w:jc w:val="both"/>
        <w:rPr>
          <w:rFonts w:ascii="Cambria" w:hAnsi="Cambria" w:cs="Arial"/>
          <w:sz w:val="20"/>
          <w:szCs w:val="20"/>
          <w:lang w:eastAsia="pl-PL"/>
        </w:rPr>
      </w:pPr>
      <w:r w:rsidRPr="00481E6C">
        <w:rPr>
          <w:rFonts w:ascii="Cambria" w:hAnsi="Cambria" w:cs="Arial"/>
          <w:sz w:val="20"/>
          <w:szCs w:val="20"/>
          <w:lang w:eastAsia="pl-PL"/>
        </w:rPr>
        <w:t xml:space="preserve">Analizując teren </w:t>
      </w:r>
      <w:r w:rsidR="00481E6C">
        <w:rPr>
          <w:rFonts w:ascii="Cambria" w:hAnsi="Cambria" w:cs="Arial"/>
          <w:sz w:val="20"/>
          <w:szCs w:val="20"/>
          <w:lang w:eastAsia="pl-PL"/>
        </w:rPr>
        <w:t>miasta Mrągowo</w:t>
      </w:r>
      <w:r w:rsidR="00D562F3" w:rsidRPr="00481E6C">
        <w:rPr>
          <w:rFonts w:ascii="Cambria" w:hAnsi="Cambria" w:cs="Arial"/>
          <w:sz w:val="20"/>
          <w:szCs w:val="20"/>
          <w:lang w:eastAsia="pl-PL"/>
        </w:rPr>
        <w:t xml:space="preserve"> </w:t>
      </w:r>
      <w:r w:rsidRPr="00481E6C">
        <w:rPr>
          <w:rFonts w:ascii="Cambria" w:hAnsi="Cambria" w:cs="Arial"/>
          <w:sz w:val="20"/>
          <w:szCs w:val="20"/>
          <w:lang w:eastAsia="pl-PL"/>
        </w:rPr>
        <w:t xml:space="preserve">można wyróżnić wiele zasobów i walorów przyrodniczych, które jednocześnie kształtują charakter jednostki stanowiąc czynnik prorozwojowy, ale również wpływają ograniczająco na jego rozwój, w zależności od płaszczyzny, w jakiej rozpatrujemy dany składnik przyrody. Poniższa tabela przedstawia zestawienie elementów przyrodniczych oddziaływujących na kształtowanie gospodarczego i przyrodniczego rozwoju </w:t>
      </w:r>
      <w:r w:rsidR="00481E6C">
        <w:rPr>
          <w:rFonts w:ascii="Cambria" w:hAnsi="Cambria" w:cs="Arial"/>
          <w:sz w:val="20"/>
          <w:szCs w:val="20"/>
          <w:lang w:eastAsia="pl-PL"/>
        </w:rPr>
        <w:t>miasta</w:t>
      </w:r>
      <w:r w:rsidR="00DE6785" w:rsidRPr="00481E6C">
        <w:rPr>
          <w:rFonts w:ascii="Cambria" w:hAnsi="Cambria" w:cs="Arial"/>
          <w:sz w:val="20"/>
          <w:szCs w:val="20"/>
          <w:lang w:eastAsia="pl-PL"/>
        </w:rPr>
        <w:t>.</w:t>
      </w:r>
    </w:p>
    <w:p w14:paraId="7C048A80" w14:textId="77777777" w:rsidR="00481E6C" w:rsidRPr="00481E6C" w:rsidRDefault="00481E6C" w:rsidP="002F3A6C">
      <w:pPr>
        <w:spacing w:after="0" w:line="240" w:lineRule="auto"/>
        <w:ind w:firstLine="708"/>
        <w:jc w:val="both"/>
        <w:rPr>
          <w:rFonts w:ascii="Cambria" w:hAnsi="Cambria" w:cs="Arial"/>
          <w:sz w:val="14"/>
          <w:szCs w:val="20"/>
          <w:lang w:eastAsia="pl-PL"/>
        </w:rPr>
      </w:pPr>
    </w:p>
    <w:p w14:paraId="65519FFD" w14:textId="18E16045" w:rsidR="00BC0B2A" w:rsidRPr="00481E6C" w:rsidRDefault="00DD7427" w:rsidP="005323DF">
      <w:pPr>
        <w:pStyle w:val="Legenda"/>
        <w:keepNext/>
        <w:spacing w:after="0" w:line="240" w:lineRule="auto"/>
        <w:rPr>
          <w:rFonts w:ascii="Cambria" w:hAnsi="Cambria" w:cs="Arial"/>
          <w:iCs/>
          <w:sz w:val="20"/>
          <w:szCs w:val="20"/>
        </w:rPr>
      </w:pPr>
      <w:bookmarkStart w:id="354" w:name="_Toc400277987"/>
      <w:bookmarkStart w:id="355" w:name="_Toc137737690"/>
      <w:r w:rsidRPr="00481E6C">
        <w:rPr>
          <w:rFonts w:ascii="Cambria" w:hAnsi="Cambria"/>
          <w:b/>
          <w:sz w:val="20"/>
          <w:szCs w:val="20"/>
        </w:rPr>
        <w:t xml:space="preserve">Tabela nr </w:t>
      </w:r>
      <w:r w:rsidRPr="00481E6C">
        <w:rPr>
          <w:rFonts w:ascii="Cambria" w:hAnsi="Cambria"/>
          <w:b/>
          <w:sz w:val="20"/>
          <w:szCs w:val="20"/>
        </w:rPr>
        <w:fldChar w:fldCharType="begin"/>
      </w:r>
      <w:r w:rsidRPr="00481E6C">
        <w:rPr>
          <w:rFonts w:ascii="Cambria" w:hAnsi="Cambria"/>
          <w:b/>
          <w:sz w:val="20"/>
          <w:szCs w:val="20"/>
        </w:rPr>
        <w:instrText xml:space="preserve"> SEQ Tabela \* ARABIC </w:instrText>
      </w:r>
      <w:r w:rsidRPr="00481E6C">
        <w:rPr>
          <w:rFonts w:ascii="Cambria" w:hAnsi="Cambria"/>
          <w:b/>
          <w:sz w:val="20"/>
          <w:szCs w:val="20"/>
        </w:rPr>
        <w:fldChar w:fldCharType="separate"/>
      </w:r>
      <w:r w:rsidR="0024480C">
        <w:rPr>
          <w:rFonts w:ascii="Cambria" w:hAnsi="Cambria"/>
          <w:b/>
          <w:noProof/>
          <w:sz w:val="20"/>
          <w:szCs w:val="20"/>
        </w:rPr>
        <w:t>24</w:t>
      </w:r>
      <w:r w:rsidRPr="00481E6C">
        <w:rPr>
          <w:rFonts w:ascii="Cambria" w:hAnsi="Cambria"/>
          <w:b/>
          <w:sz w:val="20"/>
          <w:szCs w:val="20"/>
        </w:rPr>
        <w:fldChar w:fldCharType="end"/>
      </w:r>
      <w:r w:rsidRPr="00481E6C">
        <w:rPr>
          <w:rFonts w:ascii="Cambria" w:hAnsi="Cambria"/>
          <w:b/>
          <w:sz w:val="20"/>
          <w:szCs w:val="20"/>
        </w:rPr>
        <w:t>.</w:t>
      </w:r>
      <w:r w:rsidRPr="00481E6C">
        <w:rPr>
          <w:rFonts w:ascii="Cambria" w:hAnsi="Cambria" w:cs="Arial"/>
          <w:iCs/>
          <w:sz w:val="20"/>
          <w:szCs w:val="20"/>
        </w:rPr>
        <w:t xml:space="preserve"> </w:t>
      </w:r>
      <w:bookmarkEnd w:id="354"/>
      <w:r w:rsidR="00BC0B2A" w:rsidRPr="00481E6C">
        <w:rPr>
          <w:rFonts w:ascii="Cambria" w:hAnsi="Cambria" w:cs="Arial"/>
          <w:iCs/>
          <w:sz w:val="20"/>
          <w:szCs w:val="20"/>
        </w:rPr>
        <w:t xml:space="preserve">Zasoby i walory przyrodnicze istniejące na terenie </w:t>
      </w:r>
      <w:r w:rsidR="00481E6C" w:rsidRPr="00481E6C">
        <w:rPr>
          <w:rFonts w:ascii="Cambria" w:hAnsi="Cambria" w:cs="Arial"/>
          <w:iCs/>
          <w:sz w:val="20"/>
          <w:szCs w:val="20"/>
        </w:rPr>
        <w:t>miasta Mrągowo</w:t>
      </w:r>
      <w:bookmarkEnd w:id="355"/>
    </w:p>
    <w:p w14:paraId="07739224" w14:textId="77777777" w:rsidR="005323DF" w:rsidRPr="00481E6C" w:rsidRDefault="005323DF" w:rsidP="005323DF">
      <w:pPr>
        <w:spacing w:after="0" w:line="240" w:lineRule="auto"/>
        <w:rPr>
          <w:sz w:val="10"/>
        </w:rPr>
      </w:pPr>
    </w:p>
    <w:tbl>
      <w:tblPr>
        <w:tblW w:w="86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91"/>
        <w:gridCol w:w="3168"/>
        <w:gridCol w:w="3883"/>
      </w:tblGrid>
      <w:tr w:rsidR="00BC0B2A" w:rsidRPr="00481E6C" w14:paraId="5BC2D86C" w14:textId="77777777" w:rsidTr="005323DF">
        <w:trPr>
          <w:trHeight w:val="567"/>
          <w:jc w:val="center"/>
        </w:trPr>
        <w:tc>
          <w:tcPr>
            <w:tcW w:w="1591" w:type="dxa"/>
            <w:shd w:val="clear" w:color="auto" w:fill="F2F2F2" w:themeFill="background1" w:themeFillShade="F2"/>
            <w:vAlign w:val="center"/>
          </w:tcPr>
          <w:p w14:paraId="77BA31C3" w14:textId="77777777" w:rsidR="00BC0B2A" w:rsidRPr="00481E6C" w:rsidRDefault="00BC0B2A" w:rsidP="005323DF">
            <w:pPr>
              <w:spacing w:after="0" w:line="240" w:lineRule="auto"/>
              <w:jc w:val="center"/>
              <w:rPr>
                <w:rFonts w:ascii="Cambria" w:hAnsi="Cambria"/>
                <w:b/>
                <w:sz w:val="19"/>
                <w:szCs w:val="19"/>
              </w:rPr>
            </w:pPr>
            <w:r w:rsidRPr="00481E6C">
              <w:rPr>
                <w:rFonts w:ascii="Cambria" w:hAnsi="Cambria"/>
                <w:b/>
                <w:sz w:val="19"/>
                <w:szCs w:val="19"/>
              </w:rPr>
              <w:t>Element przyrodniczy</w:t>
            </w:r>
          </w:p>
        </w:tc>
        <w:tc>
          <w:tcPr>
            <w:tcW w:w="3168" w:type="dxa"/>
            <w:shd w:val="clear" w:color="auto" w:fill="F2F2F2" w:themeFill="background1" w:themeFillShade="F2"/>
            <w:vAlign w:val="center"/>
          </w:tcPr>
          <w:p w14:paraId="3D13F901" w14:textId="77777777" w:rsidR="00BC0B2A" w:rsidRPr="00481E6C" w:rsidRDefault="00BC0B2A" w:rsidP="005323DF">
            <w:pPr>
              <w:spacing w:after="0" w:line="240" w:lineRule="auto"/>
              <w:jc w:val="center"/>
              <w:rPr>
                <w:rFonts w:ascii="Cambria" w:hAnsi="Cambria"/>
                <w:b/>
                <w:sz w:val="19"/>
                <w:szCs w:val="19"/>
              </w:rPr>
            </w:pPr>
            <w:r w:rsidRPr="00481E6C">
              <w:rPr>
                <w:rFonts w:ascii="Cambria" w:hAnsi="Cambria"/>
                <w:b/>
                <w:sz w:val="19"/>
                <w:szCs w:val="19"/>
              </w:rPr>
              <w:t>Czynniki prorozwojowe</w:t>
            </w:r>
          </w:p>
        </w:tc>
        <w:tc>
          <w:tcPr>
            <w:tcW w:w="3883" w:type="dxa"/>
            <w:shd w:val="clear" w:color="auto" w:fill="F2F2F2" w:themeFill="background1" w:themeFillShade="F2"/>
            <w:vAlign w:val="center"/>
          </w:tcPr>
          <w:p w14:paraId="42447C3F" w14:textId="77777777" w:rsidR="00BC0B2A" w:rsidRPr="00481E6C" w:rsidRDefault="00BC0B2A" w:rsidP="005323DF">
            <w:pPr>
              <w:spacing w:after="0" w:line="240" w:lineRule="auto"/>
              <w:jc w:val="center"/>
              <w:rPr>
                <w:rFonts w:ascii="Cambria" w:hAnsi="Cambria"/>
                <w:b/>
                <w:sz w:val="19"/>
                <w:szCs w:val="19"/>
              </w:rPr>
            </w:pPr>
            <w:r w:rsidRPr="00481E6C">
              <w:rPr>
                <w:rFonts w:ascii="Cambria" w:hAnsi="Cambria"/>
                <w:b/>
                <w:sz w:val="19"/>
                <w:szCs w:val="19"/>
              </w:rPr>
              <w:t>Czynniki pogarszające</w:t>
            </w:r>
          </w:p>
          <w:p w14:paraId="585F5168" w14:textId="77777777" w:rsidR="00BC0B2A" w:rsidRPr="00481E6C" w:rsidRDefault="00BC0B2A" w:rsidP="005323DF">
            <w:pPr>
              <w:spacing w:after="0" w:line="240" w:lineRule="auto"/>
              <w:jc w:val="center"/>
              <w:rPr>
                <w:rFonts w:ascii="Cambria" w:hAnsi="Cambria"/>
                <w:b/>
                <w:sz w:val="19"/>
                <w:szCs w:val="19"/>
              </w:rPr>
            </w:pPr>
            <w:r w:rsidRPr="00481E6C">
              <w:rPr>
                <w:rFonts w:ascii="Cambria" w:hAnsi="Cambria"/>
                <w:b/>
                <w:sz w:val="19"/>
                <w:szCs w:val="19"/>
              </w:rPr>
              <w:t>możliwości rozwojowe</w:t>
            </w:r>
          </w:p>
        </w:tc>
      </w:tr>
      <w:tr w:rsidR="00BC0B2A" w:rsidRPr="00481E6C" w14:paraId="4C59EDA5" w14:textId="77777777" w:rsidTr="00286FE2">
        <w:trPr>
          <w:trHeight w:val="1134"/>
          <w:jc w:val="center"/>
        </w:trPr>
        <w:tc>
          <w:tcPr>
            <w:tcW w:w="1591" w:type="dxa"/>
            <w:shd w:val="clear" w:color="auto" w:fill="F2F2F2" w:themeFill="background1" w:themeFillShade="F2"/>
            <w:vAlign w:val="center"/>
          </w:tcPr>
          <w:p w14:paraId="5CF598AD" w14:textId="77777777" w:rsidR="00BC0B2A" w:rsidRPr="00481E6C" w:rsidRDefault="00BC0B2A" w:rsidP="005323DF">
            <w:pPr>
              <w:spacing w:after="0" w:line="240" w:lineRule="auto"/>
              <w:jc w:val="center"/>
              <w:rPr>
                <w:rFonts w:ascii="Cambria" w:hAnsi="Cambria"/>
                <w:b/>
                <w:sz w:val="19"/>
                <w:szCs w:val="19"/>
              </w:rPr>
            </w:pPr>
            <w:r w:rsidRPr="00481E6C">
              <w:rPr>
                <w:rFonts w:ascii="Cambria" w:hAnsi="Cambria"/>
                <w:b/>
                <w:sz w:val="19"/>
                <w:szCs w:val="19"/>
              </w:rPr>
              <w:t>Położenie</w:t>
            </w:r>
          </w:p>
        </w:tc>
        <w:tc>
          <w:tcPr>
            <w:tcW w:w="3168" w:type="dxa"/>
            <w:vAlign w:val="center"/>
          </w:tcPr>
          <w:p w14:paraId="54EEFED6" w14:textId="77777777" w:rsidR="00BC0B2A" w:rsidRPr="00481E6C" w:rsidRDefault="00BC0B2A" w:rsidP="005323DF">
            <w:pPr>
              <w:spacing w:after="0" w:line="240" w:lineRule="auto"/>
              <w:jc w:val="center"/>
              <w:rPr>
                <w:rFonts w:ascii="Cambria" w:hAnsi="Cambria"/>
                <w:sz w:val="19"/>
                <w:szCs w:val="19"/>
              </w:rPr>
            </w:pPr>
            <w:r w:rsidRPr="00481E6C">
              <w:rPr>
                <w:rFonts w:ascii="Cambria" w:hAnsi="Cambria"/>
                <w:sz w:val="19"/>
                <w:szCs w:val="19"/>
              </w:rPr>
              <w:t>rozwój ruchu turystycznego</w:t>
            </w:r>
          </w:p>
          <w:p w14:paraId="6FB33759" w14:textId="77777777" w:rsidR="00BC0B2A" w:rsidRPr="00481E6C" w:rsidRDefault="00BC0B2A" w:rsidP="005323DF">
            <w:pPr>
              <w:spacing w:after="0" w:line="240" w:lineRule="auto"/>
              <w:jc w:val="center"/>
              <w:rPr>
                <w:rFonts w:ascii="Cambria" w:hAnsi="Cambria"/>
                <w:sz w:val="19"/>
                <w:szCs w:val="19"/>
              </w:rPr>
            </w:pPr>
            <w:r w:rsidRPr="00481E6C">
              <w:rPr>
                <w:rFonts w:ascii="Cambria" w:hAnsi="Cambria"/>
                <w:sz w:val="19"/>
                <w:szCs w:val="19"/>
              </w:rPr>
              <w:t>napływ obcego kapitału</w:t>
            </w:r>
          </w:p>
          <w:p w14:paraId="495F48D8" w14:textId="77777777" w:rsidR="00BC0B2A" w:rsidRPr="00481E6C" w:rsidRDefault="00BC0B2A" w:rsidP="005323DF">
            <w:pPr>
              <w:spacing w:after="0" w:line="240" w:lineRule="auto"/>
              <w:jc w:val="center"/>
              <w:rPr>
                <w:rFonts w:ascii="Cambria" w:hAnsi="Cambria"/>
                <w:sz w:val="19"/>
                <w:szCs w:val="19"/>
              </w:rPr>
            </w:pPr>
            <w:r w:rsidRPr="00481E6C">
              <w:rPr>
                <w:rFonts w:ascii="Cambria" w:hAnsi="Cambria"/>
                <w:sz w:val="19"/>
                <w:szCs w:val="19"/>
              </w:rPr>
              <w:t>nawiązanie współpracy gmin</w:t>
            </w:r>
          </w:p>
        </w:tc>
        <w:tc>
          <w:tcPr>
            <w:tcW w:w="3883" w:type="dxa"/>
            <w:vAlign w:val="center"/>
          </w:tcPr>
          <w:p w14:paraId="677A5584" w14:textId="77777777" w:rsidR="00BC0B2A" w:rsidRPr="00481E6C" w:rsidRDefault="00BC0B2A" w:rsidP="005323DF">
            <w:pPr>
              <w:spacing w:after="0" w:line="240" w:lineRule="auto"/>
              <w:jc w:val="center"/>
              <w:rPr>
                <w:rFonts w:ascii="Cambria" w:hAnsi="Cambria"/>
                <w:sz w:val="19"/>
                <w:szCs w:val="19"/>
              </w:rPr>
            </w:pPr>
            <w:r w:rsidRPr="00481E6C">
              <w:rPr>
                <w:rFonts w:ascii="Cambria" w:hAnsi="Cambria"/>
                <w:sz w:val="19"/>
                <w:szCs w:val="19"/>
              </w:rPr>
              <w:t xml:space="preserve">zwiększenie natężenia ruchu </w:t>
            </w:r>
          </w:p>
          <w:p w14:paraId="5B2F9AFE" w14:textId="77777777" w:rsidR="00BC0B2A" w:rsidRPr="00481E6C" w:rsidRDefault="00BC0B2A" w:rsidP="005323DF">
            <w:pPr>
              <w:spacing w:after="0" w:line="240" w:lineRule="auto"/>
              <w:jc w:val="center"/>
              <w:rPr>
                <w:rFonts w:ascii="Cambria" w:hAnsi="Cambria"/>
                <w:sz w:val="19"/>
                <w:szCs w:val="19"/>
              </w:rPr>
            </w:pPr>
            <w:r w:rsidRPr="00481E6C">
              <w:rPr>
                <w:rFonts w:ascii="Cambria" w:hAnsi="Cambria"/>
                <w:sz w:val="19"/>
                <w:szCs w:val="19"/>
              </w:rPr>
              <w:t>zwiększona eksploatacja dóbr naturalnych</w:t>
            </w:r>
          </w:p>
        </w:tc>
      </w:tr>
      <w:tr w:rsidR="00BC0B2A" w:rsidRPr="00481E6C" w14:paraId="1B79BB39" w14:textId="77777777" w:rsidTr="00286FE2">
        <w:trPr>
          <w:trHeight w:val="1134"/>
          <w:jc w:val="center"/>
        </w:trPr>
        <w:tc>
          <w:tcPr>
            <w:tcW w:w="1591" w:type="dxa"/>
            <w:shd w:val="clear" w:color="auto" w:fill="F2F2F2" w:themeFill="background1" w:themeFillShade="F2"/>
            <w:vAlign w:val="center"/>
          </w:tcPr>
          <w:p w14:paraId="30FEB7F2" w14:textId="77777777" w:rsidR="00BC0B2A" w:rsidRPr="00481E6C" w:rsidRDefault="00BC0B2A" w:rsidP="005323DF">
            <w:pPr>
              <w:spacing w:after="0" w:line="240" w:lineRule="auto"/>
              <w:jc w:val="center"/>
              <w:rPr>
                <w:rFonts w:ascii="Cambria" w:hAnsi="Cambria"/>
                <w:b/>
                <w:sz w:val="19"/>
                <w:szCs w:val="19"/>
              </w:rPr>
            </w:pPr>
            <w:r w:rsidRPr="00481E6C">
              <w:rPr>
                <w:rFonts w:ascii="Cambria" w:hAnsi="Cambria"/>
                <w:b/>
                <w:sz w:val="19"/>
                <w:szCs w:val="19"/>
              </w:rPr>
              <w:t>Rzeźba terenu</w:t>
            </w:r>
          </w:p>
        </w:tc>
        <w:tc>
          <w:tcPr>
            <w:tcW w:w="3168" w:type="dxa"/>
            <w:vAlign w:val="center"/>
          </w:tcPr>
          <w:p w14:paraId="36E3930F" w14:textId="77777777" w:rsidR="00BC0B2A" w:rsidRPr="00481E6C" w:rsidRDefault="00BC0B2A" w:rsidP="005323DF">
            <w:pPr>
              <w:spacing w:after="0" w:line="240" w:lineRule="auto"/>
              <w:jc w:val="center"/>
              <w:rPr>
                <w:rFonts w:ascii="Cambria" w:hAnsi="Cambria"/>
                <w:sz w:val="19"/>
                <w:szCs w:val="19"/>
              </w:rPr>
            </w:pPr>
            <w:r w:rsidRPr="00481E6C">
              <w:rPr>
                <w:rFonts w:ascii="Cambria" w:hAnsi="Cambria"/>
                <w:sz w:val="19"/>
                <w:szCs w:val="19"/>
              </w:rPr>
              <w:t>dobre miejsce dla rozwoju turystyki wodnej, konnej, rowerowej i miejsc spokojnego wypoczynku</w:t>
            </w:r>
          </w:p>
        </w:tc>
        <w:tc>
          <w:tcPr>
            <w:tcW w:w="3883" w:type="dxa"/>
            <w:vAlign w:val="center"/>
          </w:tcPr>
          <w:p w14:paraId="538D7F9D" w14:textId="77777777" w:rsidR="00BC0B2A" w:rsidRPr="00481E6C" w:rsidRDefault="00BC0B2A" w:rsidP="005323DF">
            <w:pPr>
              <w:spacing w:after="0" w:line="240" w:lineRule="auto"/>
              <w:jc w:val="center"/>
              <w:rPr>
                <w:rFonts w:ascii="Cambria" w:hAnsi="Cambria"/>
                <w:sz w:val="19"/>
                <w:szCs w:val="19"/>
              </w:rPr>
            </w:pPr>
            <w:r w:rsidRPr="00481E6C">
              <w:rPr>
                <w:rFonts w:ascii="Cambria" w:hAnsi="Cambria"/>
                <w:sz w:val="19"/>
                <w:szCs w:val="19"/>
              </w:rPr>
              <w:t>intensywne rolnictwo</w:t>
            </w:r>
          </w:p>
          <w:p w14:paraId="766589B7" w14:textId="77777777" w:rsidR="00BC0B2A" w:rsidRPr="00481E6C" w:rsidRDefault="00BC0B2A" w:rsidP="005323DF">
            <w:pPr>
              <w:spacing w:after="0" w:line="240" w:lineRule="auto"/>
              <w:jc w:val="center"/>
              <w:rPr>
                <w:rFonts w:ascii="Cambria" w:hAnsi="Cambria"/>
                <w:sz w:val="19"/>
                <w:szCs w:val="19"/>
              </w:rPr>
            </w:pPr>
            <w:r w:rsidRPr="00481E6C">
              <w:rPr>
                <w:rFonts w:ascii="Cambria" w:hAnsi="Cambria"/>
                <w:sz w:val="19"/>
                <w:szCs w:val="19"/>
              </w:rPr>
              <w:t>pogorszenie jakości gleb</w:t>
            </w:r>
          </w:p>
          <w:p w14:paraId="30612FF6" w14:textId="77777777" w:rsidR="00BC0B2A" w:rsidRPr="00481E6C" w:rsidRDefault="00BC0B2A" w:rsidP="005323DF">
            <w:pPr>
              <w:spacing w:after="0" w:line="240" w:lineRule="auto"/>
              <w:jc w:val="center"/>
              <w:rPr>
                <w:rFonts w:ascii="Cambria" w:hAnsi="Cambria"/>
                <w:sz w:val="19"/>
                <w:szCs w:val="19"/>
              </w:rPr>
            </w:pPr>
            <w:r w:rsidRPr="00481E6C">
              <w:rPr>
                <w:rFonts w:ascii="Cambria" w:hAnsi="Cambria"/>
                <w:sz w:val="19"/>
                <w:szCs w:val="19"/>
              </w:rPr>
              <w:t>gwałtowny spływ powierzchniowy powodujący erozję gleb</w:t>
            </w:r>
          </w:p>
        </w:tc>
      </w:tr>
      <w:tr w:rsidR="00BC0B2A" w:rsidRPr="00481E6C" w14:paraId="0F34248F" w14:textId="77777777" w:rsidTr="00286FE2">
        <w:trPr>
          <w:trHeight w:val="1134"/>
          <w:jc w:val="center"/>
        </w:trPr>
        <w:tc>
          <w:tcPr>
            <w:tcW w:w="1591" w:type="dxa"/>
            <w:shd w:val="clear" w:color="auto" w:fill="F2F2F2" w:themeFill="background1" w:themeFillShade="F2"/>
            <w:vAlign w:val="center"/>
          </w:tcPr>
          <w:p w14:paraId="28103ECB" w14:textId="77777777" w:rsidR="00BC0B2A" w:rsidRPr="00481E6C" w:rsidRDefault="00BC0B2A" w:rsidP="005323DF">
            <w:pPr>
              <w:spacing w:after="0" w:line="240" w:lineRule="auto"/>
              <w:jc w:val="center"/>
              <w:rPr>
                <w:rFonts w:ascii="Cambria" w:hAnsi="Cambria"/>
                <w:b/>
                <w:sz w:val="19"/>
                <w:szCs w:val="19"/>
              </w:rPr>
            </w:pPr>
            <w:r w:rsidRPr="00481E6C">
              <w:rPr>
                <w:rFonts w:ascii="Cambria" w:hAnsi="Cambria"/>
                <w:b/>
                <w:sz w:val="19"/>
                <w:szCs w:val="19"/>
              </w:rPr>
              <w:t xml:space="preserve">Zasoby naturalne </w:t>
            </w:r>
          </w:p>
        </w:tc>
        <w:tc>
          <w:tcPr>
            <w:tcW w:w="3168" w:type="dxa"/>
            <w:vAlign w:val="center"/>
          </w:tcPr>
          <w:p w14:paraId="1797EE16" w14:textId="77777777" w:rsidR="00BC0B2A" w:rsidRPr="00481E6C" w:rsidRDefault="00BC0B2A" w:rsidP="005323DF">
            <w:pPr>
              <w:spacing w:after="0" w:line="240" w:lineRule="auto"/>
              <w:jc w:val="center"/>
              <w:rPr>
                <w:rFonts w:ascii="Cambria" w:hAnsi="Cambria"/>
                <w:sz w:val="19"/>
                <w:szCs w:val="19"/>
              </w:rPr>
            </w:pPr>
            <w:r w:rsidRPr="00481E6C">
              <w:rPr>
                <w:rFonts w:ascii="Cambria" w:hAnsi="Cambria"/>
                <w:sz w:val="19"/>
                <w:szCs w:val="19"/>
              </w:rPr>
              <w:t>nowe miejsca pracy</w:t>
            </w:r>
          </w:p>
          <w:p w14:paraId="3A95752B" w14:textId="77777777" w:rsidR="00BC0B2A" w:rsidRPr="00481E6C" w:rsidRDefault="00BC0B2A" w:rsidP="005323DF">
            <w:pPr>
              <w:spacing w:after="0" w:line="240" w:lineRule="auto"/>
              <w:jc w:val="center"/>
              <w:rPr>
                <w:rFonts w:ascii="Cambria" w:hAnsi="Cambria"/>
                <w:sz w:val="19"/>
                <w:szCs w:val="19"/>
              </w:rPr>
            </w:pPr>
            <w:r w:rsidRPr="00481E6C">
              <w:rPr>
                <w:rFonts w:ascii="Cambria" w:hAnsi="Cambria"/>
                <w:sz w:val="19"/>
                <w:szCs w:val="19"/>
              </w:rPr>
              <w:t>dochody z tytułu opłat</w:t>
            </w:r>
          </w:p>
        </w:tc>
        <w:tc>
          <w:tcPr>
            <w:tcW w:w="3883" w:type="dxa"/>
            <w:vAlign w:val="center"/>
          </w:tcPr>
          <w:p w14:paraId="12BCCEC9" w14:textId="77777777" w:rsidR="00BC0B2A" w:rsidRPr="00481E6C" w:rsidRDefault="00BC0B2A" w:rsidP="005323DF">
            <w:pPr>
              <w:spacing w:after="0" w:line="240" w:lineRule="auto"/>
              <w:jc w:val="center"/>
              <w:rPr>
                <w:rFonts w:ascii="Cambria" w:hAnsi="Cambria"/>
                <w:sz w:val="19"/>
                <w:szCs w:val="19"/>
              </w:rPr>
            </w:pPr>
            <w:r w:rsidRPr="00481E6C">
              <w:rPr>
                <w:rFonts w:ascii="Cambria" w:hAnsi="Cambria"/>
                <w:sz w:val="19"/>
                <w:szCs w:val="19"/>
              </w:rPr>
              <w:t>wzrost  natężenia ruchu samochodów ciężarowych</w:t>
            </w:r>
          </w:p>
          <w:p w14:paraId="7055B887" w14:textId="77777777" w:rsidR="00BC0B2A" w:rsidRPr="00481E6C" w:rsidRDefault="00BC0B2A" w:rsidP="005323DF">
            <w:pPr>
              <w:spacing w:after="0" w:line="240" w:lineRule="auto"/>
              <w:jc w:val="center"/>
              <w:rPr>
                <w:rFonts w:ascii="Cambria" w:hAnsi="Cambria"/>
                <w:sz w:val="19"/>
                <w:szCs w:val="19"/>
              </w:rPr>
            </w:pPr>
            <w:r w:rsidRPr="00481E6C">
              <w:rPr>
                <w:rFonts w:ascii="Cambria" w:hAnsi="Cambria"/>
                <w:sz w:val="19"/>
                <w:szCs w:val="19"/>
              </w:rPr>
              <w:t>zwiększona emisja zanieczyszczeń pyłowych</w:t>
            </w:r>
          </w:p>
          <w:p w14:paraId="23950623" w14:textId="77777777" w:rsidR="00BC0B2A" w:rsidRPr="00481E6C" w:rsidRDefault="00BC0B2A" w:rsidP="005323DF">
            <w:pPr>
              <w:spacing w:after="0" w:line="240" w:lineRule="auto"/>
              <w:jc w:val="center"/>
              <w:rPr>
                <w:rFonts w:ascii="Cambria" w:hAnsi="Cambria"/>
                <w:sz w:val="19"/>
                <w:szCs w:val="19"/>
              </w:rPr>
            </w:pPr>
            <w:r w:rsidRPr="00481E6C">
              <w:rPr>
                <w:rFonts w:ascii="Cambria" w:hAnsi="Cambria"/>
                <w:sz w:val="19"/>
                <w:szCs w:val="19"/>
              </w:rPr>
              <w:t>wzrost emisji zanieczyszczeń gazowych do atmosfery</w:t>
            </w:r>
          </w:p>
          <w:p w14:paraId="27192031" w14:textId="77777777" w:rsidR="00BC0B2A" w:rsidRPr="00481E6C" w:rsidRDefault="00BC0B2A" w:rsidP="005323DF">
            <w:pPr>
              <w:spacing w:after="0" w:line="240" w:lineRule="auto"/>
              <w:jc w:val="center"/>
              <w:rPr>
                <w:rFonts w:ascii="Cambria" w:hAnsi="Cambria"/>
                <w:sz w:val="19"/>
                <w:szCs w:val="19"/>
              </w:rPr>
            </w:pPr>
            <w:r w:rsidRPr="00481E6C">
              <w:rPr>
                <w:rFonts w:ascii="Cambria" w:hAnsi="Cambria"/>
                <w:sz w:val="19"/>
                <w:szCs w:val="19"/>
              </w:rPr>
              <w:t>zmiany w rzeźbie terenu</w:t>
            </w:r>
          </w:p>
          <w:p w14:paraId="0EE2005A" w14:textId="2F82FC3E" w:rsidR="00BC0B2A" w:rsidRPr="00481E6C" w:rsidRDefault="00BC0B2A" w:rsidP="00286FE2">
            <w:pPr>
              <w:spacing w:after="0" w:line="240" w:lineRule="auto"/>
              <w:jc w:val="center"/>
              <w:rPr>
                <w:rFonts w:ascii="Cambria" w:hAnsi="Cambria"/>
                <w:sz w:val="19"/>
                <w:szCs w:val="19"/>
              </w:rPr>
            </w:pPr>
            <w:r w:rsidRPr="00481E6C">
              <w:rPr>
                <w:rFonts w:ascii="Cambria" w:hAnsi="Cambria"/>
                <w:sz w:val="19"/>
                <w:szCs w:val="19"/>
              </w:rPr>
              <w:t>naruszenie walorów krajobrazowych obszaru</w:t>
            </w:r>
          </w:p>
        </w:tc>
      </w:tr>
      <w:tr w:rsidR="00BC0B2A" w:rsidRPr="00481E6C" w14:paraId="598F0D6E" w14:textId="77777777" w:rsidTr="00286FE2">
        <w:trPr>
          <w:trHeight w:val="1134"/>
          <w:jc w:val="center"/>
        </w:trPr>
        <w:tc>
          <w:tcPr>
            <w:tcW w:w="1591" w:type="dxa"/>
            <w:shd w:val="clear" w:color="auto" w:fill="F2F2F2" w:themeFill="background1" w:themeFillShade="F2"/>
            <w:vAlign w:val="center"/>
          </w:tcPr>
          <w:p w14:paraId="5E6B4DB3" w14:textId="77777777" w:rsidR="00BC0B2A" w:rsidRPr="00481E6C" w:rsidRDefault="00BC0B2A" w:rsidP="005323DF">
            <w:pPr>
              <w:spacing w:after="0" w:line="240" w:lineRule="auto"/>
              <w:jc w:val="center"/>
              <w:rPr>
                <w:rFonts w:ascii="Cambria" w:hAnsi="Cambria"/>
                <w:b/>
                <w:sz w:val="19"/>
                <w:szCs w:val="19"/>
              </w:rPr>
            </w:pPr>
            <w:r w:rsidRPr="00481E6C">
              <w:rPr>
                <w:rFonts w:ascii="Cambria" w:hAnsi="Cambria"/>
                <w:b/>
                <w:sz w:val="19"/>
                <w:szCs w:val="19"/>
              </w:rPr>
              <w:t>Wody powierzchniowe</w:t>
            </w:r>
          </w:p>
        </w:tc>
        <w:tc>
          <w:tcPr>
            <w:tcW w:w="3168" w:type="dxa"/>
            <w:vAlign w:val="center"/>
          </w:tcPr>
          <w:p w14:paraId="5590BE5E" w14:textId="77777777" w:rsidR="00BC0B2A" w:rsidRPr="00481E6C" w:rsidRDefault="00BC0B2A" w:rsidP="005323DF">
            <w:pPr>
              <w:spacing w:after="0" w:line="240" w:lineRule="auto"/>
              <w:jc w:val="center"/>
              <w:rPr>
                <w:rFonts w:ascii="Cambria" w:hAnsi="Cambria"/>
                <w:sz w:val="19"/>
                <w:szCs w:val="19"/>
              </w:rPr>
            </w:pPr>
            <w:r w:rsidRPr="00481E6C">
              <w:rPr>
                <w:rFonts w:ascii="Cambria" w:hAnsi="Cambria"/>
                <w:sz w:val="19"/>
                <w:szCs w:val="19"/>
              </w:rPr>
              <w:t>rozwój hodowli ryb</w:t>
            </w:r>
          </w:p>
          <w:p w14:paraId="2CE3FD08" w14:textId="77777777" w:rsidR="00BC0B2A" w:rsidRPr="00481E6C" w:rsidRDefault="00BC0B2A" w:rsidP="005323DF">
            <w:pPr>
              <w:spacing w:after="0" w:line="240" w:lineRule="auto"/>
              <w:jc w:val="center"/>
              <w:rPr>
                <w:rFonts w:ascii="Cambria" w:hAnsi="Cambria"/>
                <w:sz w:val="19"/>
                <w:szCs w:val="19"/>
              </w:rPr>
            </w:pPr>
            <w:r w:rsidRPr="00481E6C">
              <w:rPr>
                <w:rFonts w:ascii="Cambria" w:hAnsi="Cambria"/>
                <w:sz w:val="19"/>
                <w:szCs w:val="19"/>
              </w:rPr>
              <w:t>oszczędna eksploatacja wód podziemnych</w:t>
            </w:r>
          </w:p>
          <w:p w14:paraId="416EF06D" w14:textId="77777777" w:rsidR="00BC0B2A" w:rsidRPr="00481E6C" w:rsidRDefault="00BC0B2A" w:rsidP="005323DF">
            <w:pPr>
              <w:spacing w:after="0" w:line="240" w:lineRule="auto"/>
              <w:jc w:val="center"/>
              <w:rPr>
                <w:rFonts w:ascii="Cambria" w:hAnsi="Cambria"/>
                <w:sz w:val="19"/>
                <w:szCs w:val="19"/>
              </w:rPr>
            </w:pPr>
            <w:r w:rsidRPr="00481E6C">
              <w:rPr>
                <w:rFonts w:ascii="Cambria" w:hAnsi="Cambria"/>
                <w:sz w:val="19"/>
                <w:szCs w:val="19"/>
              </w:rPr>
              <w:t>bardzo dobre warunki dla rozwoju turystyki i sportów wodnych</w:t>
            </w:r>
          </w:p>
        </w:tc>
        <w:tc>
          <w:tcPr>
            <w:tcW w:w="3883" w:type="dxa"/>
            <w:vAlign w:val="center"/>
          </w:tcPr>
          <w:p w14:paraId="580A5B3D" w14:textId="77777777" w:rsidR="00BC0B2A" w:rsidRPr="00481E6C" w:rsidRDefault="00BC0B2A" w:rsidP="005323DF">
            <w:pPr>
              <w:spacing w:after="0" w:line="240" w:lineRule="auto"/>
              <w:jc w:val="center"/>
              <w:rPr>
                <w:rFonts w:ascii="Cambria" w:hAnsi="Cambria"/>
                <w:sz w:val="19"/>
                <w:szCs w:val="19"/>
              </w:rPr>
            </w:pPr>
            <w:r w:rsidRPr="00481E6C">
              <w:rPr>
                <w:rFonts w:ascii="Cambria" w:hAnsi="Cambria"/>
                <w:sz w:val="19"/>
                <w:szCs w:val="19"/>
              </w:rPr>
              <w:t xml:space="preserve">zła jakość wód powierzchniowych, niebadana jakość wód niektórych cieków </w:t>
            </w:r>
          </w:p>
          <w:p w14:paraId="205B249B" w14:textId="77777777" w:rsidR="00BC0B2A" w:rsidRPr="00481E6C" w:rsidRDefault="00BC0B2A" w:rsidP="005323DF">
            <w:pPr>
              <w:spacing w:after="0" w:line="240" w:lineRule="auto"/>
              <w:jc w:val="center"/>
              <w:rPr>
                <w:rFonts w:ascii="Cambria" w:hAnsi="Cambria"/>
                <w:sz w:val="19"/>
                <w:szCs w:val="19"/>
              </w:rPr>
            </w:pPr>
            <w:r w:rsidRPr="00481E6C">
              <w:rPr>
                <w:rFonts w:ascii="Cambria" w:hAnsi="Cambria"/>
                <w:sz w:val="19"/>
                <w:szCs w:val="19"/>
              </w:rPr>
              <w:t>i zbiorników wodnych, możliwość zatrucia</w:t>
            </w:r>
          </w:p>
          <w:p w14:paraId="639801EF" w14:textId="77777777" w:rsidR="00BC0B2A" w:rsidRPr="00481E6C" w:rsidRDefault="00BC0B2A" w:rsidP="005323DF">
            <w:pPr>
              <w:spacing w:after="0" w:line="240" w:lineRule="auto"/>
              <w:jc w:val="center"/>
              <w:rPr>
                <w:rFonts w:ascii="Cambria" w:hAnsi="Cambria"/>
                <w:sz w:val="19"/>
                <w:szCs w:val="19"/>
              </w:rPr>
            </w:pPr>
            <w:r w:rsidRPr="00481E6C">
              <w:rPr>
                <w:rFonts w:ascii="Cambria" w:hAnsi="Cambria"/>
                <w:sz w:val="19"/>
                <w:szCs w:val="19"/>
              </w:rPr>
              <w:t xml:space="preserve"> i wystąpienia chorób skóry</w:t>
            </w:r>
          </w:p>
        </w:tc>
      </w:tr>
      <w:tr w:rsidR="00BC0B2A" w:rsidRPr="00481E6C" w14:paraId="0D947471" w14:textId="77777777" w:rsidTr="00286FE2">
        <w:trPr>
          <w:trHeight w:val="1134"/>
          <w:jc w:val="center"/>
        </w:trPr>
        <w:tc>
          <w:tcPr>
            <w:tcW w:w="1591" w:type="dxa"/>
            <w:shd w:val="clear" w:color="auto" w:fill="F2F2F2" w:themeFill="background1" w:themeFillShade="F2"/>
            <w:vAlign w:val="center"/>
          </w:tcPr>
          <w:p w14:paraId="60032C78" w14:textId="77777777" w:rsidR="00BC0B2A" w:rsidRPr="00481E6C" w:rsidRDefault="00BC0B2A" w:rsidP="005323DF">
            <w:pPr>
              <w:spacing w:after="0" w:line="240" w:lineRule="auto"/>
              <w:jc w:val="center"/>
              <w:rPr>
                <w:rFonts w:ascii="Cambria" w:hAnsi="Cambria"/>
                <w:b/>
                <w:sz w:val="19"/>
                <w:szCs w:val="19"/>
              </w:rPr>
            </w:pPr>
            <w:r w:rsidRPr="00481E6C">
              <w:rPr>
                <w:rFonts w:ascii="Cambria" w:hAnsi="Cambria"/>
                <w:b/>
                <w:sz w:val="19"/>
                <w:szCs w:val="19"/>
              </w:rPr>
              <w:t xml:space="preserve">Wody podziemne </w:t>
            </w:r>
          </w:p>
        </w:tc>
        <w:tc>
          <w:tcPr>
            <w:tcW w:w="3168" w:type="dxa"/>
            <w:vAlign w:val="center"/>
          </w:tcPr>
          <w:p w14:paraId="74CDECEE" w14:textId="77777777" w:rsidR="003346EA" w:rsidRPr="00481E6C" w:rsidRDefault="00BC0B2A" w:rsidP="005323DF">
            <w:pPr>
              <w:spacing w:after="0" w:line="240" w:lineRule="auto"/>
              <w:jc w:val="center"/>
              <w:rPr>
                <w:rFonts w:ascii="Cambria" w:hAnsi="Cambria"/>
                <w:sz w:val="19"/>
                <w:szCs w:val="19"/>
              </w:rPr>
            </w:pPr>
            <w:r w:rsidRPr="00481E6C">
              <w:rPr>
                <w:rFonts w:ascii="Cambria" w:hAnsi="Cambria"/>
                <w:sz w:val="19"/>
                <w:szCs w:val="19"/>
              </w:rPr>
              <w:t xml:space="preserve">rozwój systemu zaopatrzenia </w:t>
            </w:r>
          </w:p>
          <w:p w14:paraId="1B075189" w14:textId="77777777" w:rsidR="00BC0B2A" w:rsidRPr="00481E6C" w:rsidRDefault="00BC0B2A" w:rsidP="005323DF">
            <w:pPr>
              <w:spacing w:after="0" w:line="240" w:lineRule="auto"/>
              <w:jc w:val="center"/>
              <w:rPr>
                <w:rFonts w:ascii="Cambria" w:hAnsi="Cambria"/>
                <w:sz w:val="19"/>
                <w:szCs w:val="19"/>
              </w:rPr>
            </w:pPr>
            <w:r w:rsidRPr="00481E6C">
              <w:rPr>
                <w:rFonts w:ascii="Cambria" w:hAnsi="Cambria"/>
                <w:sz w:val="19"/>
                <w:szCs w:val="19"/>
              </w:rPr>
              <w:t>w wodę</w:t>
            </w:r>
          </w:p>
        </w:tc>
        <w:tc>
          <w:tcPr>
            <w:tcW w:w="3883" w:type="dxa"/>
            <w:vAlign w:val="center"/>
          </w:tcPr>
          <w:p w14:paraId="02CFBDFB" w14:textId="77777777" w:rsidR="00BC0B2A" w:rsidRPr="00481E6C" w:rsidRDefault="00BC0B2A" w:rsidP="005323DF">
            <w:pPr>
              <w:spacing w:after="0" w:line="240" w:lineRule="auto"/>
              <w:jc w:val="center"/>
              <w:rPr>
                <w:rFonts w:ascii="Cambria" w:hAnsi="Cambria"/>
                <w:sz w:val="19"/>
                <w:szCs w:val="19"/>
              </w:rPr>
            </w:pPr>
            <w:r w:rsidRPr="00481E6C">
              <w:rPr>
                <w:rFonts w:ascii="Cambria" w:hAnsi="Cambria"/>
                <w:sz w:val="19"/>
                <w:szCs w:val="19"/>
              </w:rPr>
              <w:t>ograniczenia w ilości zużycia wody</w:t>
            </w:r>
          </w:p>
          <w:p w14:paraId="76B7E50D" w14:textId="77777777" w:rsidR="00BC0B2A" w:rsidRPr="00481E6C" w:rsidRDefault="00BC0B2A" w:rsidP="005323DF">
            <w:pPr>
              <w:spacing w:after="0" w:line="240" w:lineRule="auto"/>
              <w:jc w:val="center"/>
              <w:rPr>
                <w:rFonts w:ascii="Cambria" w:hAnsi="Cambria"/>
                <w:sz w:val="19"/>
                <w:szCs w:val="19"/>
              </w:rPr>
            </w:pPr>
            <w:r w:rsidRPr="00481E6C">
              <w:rPr>
                <w:rFonts w:ascii="Cambria" w:hAnsi="Cambria"/>
                <w:sz w:val="19"/>
                <w:szCs w:val="19"/>
              </w:rPr>
              <w:t>ograniczenia rozwoju niektórych gałęzi przemysłu</w:t>
            </w:r>
          </w:p>
          <w:p w14:paraId="07DB1DA3" w14:textId="77777777" w:rsidR="00BC0B2A" w:rsidRPr="00481E6C" w:rsidRDefault="00BC0B2A" w:rsidP="005323DF">
            <w:pPr>
              <w:spacing w:after="0" w:line="240" w:lineRule="auto"/>
              <w:jc w:val="center"/>
              <w:rPr>
                <w:rFonts w:ascii="Cambria" w:hAnsi="Cambria"/>
                <w:sz w:val="19"/>
                <w:szCs w:val="19"/>
              </w:rPr>
            </w:pPr>
            <w:r w:rsidRPr="00481E6C">
              <w:rPr>
                <w:rFonts w:ascii="Cambria" w:hAnsi="Cambria"/>
                <w:sz w:val="19"/>
                <w:szCs w:val="19"/>
              </w:rPr>
              <w:t>niedobory wody w okresach bezdeszczowych</w:t>
            </w:r>
          </w:p>
          <w:p w14:paraId="7C0CAEA2" w14:textId="77777777" w:rsidR="00BC0B2A" w:rsidRPr="00481E6C" w:rsidRDefault="00BC0B2A" w:rsidP="005323DF">
            <w:pPr>
              <w:spacing w:after="0" w:line="240" w:lineRule="auto"/>
              <w:jc w:val="center"/>
              <w:rPr>
                <w:rFonts w:ascii="Cambria" w:hAnsi="Cambria"/>
                <w:sz w:val="19"/>
                <w:szCs w:val="19"/>
              </w:rPr>
            </w:pPr>
            <w:r w:rsidRPr="00481E6C">
              <w:rPr>
                <w:rFonts w:ascii="Cambria" w:hAnsi="Cambria"/>
                <w:sz w:val="19"/>
                <w:szCs w:val="19"/>
              </w:rPr>
              <w:t>ograniczenie nowego osadnictwa</w:t>
            </w:r>
          </w:p>
        </w:tc>
      </w:tr>
      <w:tr w:rsidR="00BC0B2A" w:rsidRPr="00481E6C" w14:paraId="56ADF345" w14:textId="77777777" w:rsidTr="00286FE2">
        <w:trPr>
          <w:trHeight w:val="1134"/>
          <w:jc w:val="center"/>
        </w:trPr>
        <w:tc>
          <w:tcPr>
            <w:tcW w:w="1591" w:type="dxa"/>
            <w:shd w:val="clear" w:color="auto" w:fill="F2F2F2" w:themeFill="background1" w:themeFillShade="F2"/>
            <w:vAlign w:val="center"/>
          </w:tcPr>
          <w:p w14:paraId="1343C2A2" w14:textId="77777777" w:rsidR="00BC0B2A" w:rsidRPr="00481E6C" w:rsidRDefault="00BC0B2A" w:rsidP="005323DF">
            <w:pPr>
              <w:spacing w:after="0" w:line="240" w:lineRule="auto"/>
              <w:jc w:val="center"/>
              <w:rPr>
                <w:rFonts w:ascii="Cambria" w:hAnsi="Cambria"/>
                <w:b/>
                <w:sz w:val="19"/>
                <w:szCs w:val="19"/>
              </w:rPr>
            </w:pPr>
            <w:r w:rsidRPr="00481E6C">
              <w:rPr>
                <w:rFonts w:ascii="Cambria" w:hAnsi="Cambria"/>
                <w:b/>
                <w:sz w:val="19"/>
                <w:szCs w:val="19"/>
              </w:rPr>
              <w:t xml:space="preserve">Gleby </w:t>
            </w:r>
          </w:p>
        </w:tc>
        <w:tc>
          <w:tcPr>
            <w:tcW w:w="3168" w:type="dxa"/>
            <w:vAlign w:val="center"/>
          </w:tcPr>
          <w:p w14:paraId="298E8171" w14:textId="77777777" w:rsidR="00BC0B2A" w:rsidRPr="00481E6C" w:rsidRDefault="00BC0B2A" w:rsidP="005323DF">
            <w:pPr>
              <w:spacing w:after="0" w:line="240" w:lineRule="auto"/>
              <w:jc w:val="center"/>
              <w:rPr>
                <w:rFonts w:ascii="Cambria" w:hAnsi="Cambria"/>
                <w:sz w:val="19"/>
                <w:szCs w:val="19"/>
              </w:rPr>
            </w:pPr>
            <w:r w:rsidRPr="00481E6C">
              <w:rPr>
                <w:rFonts w:ascii="Cambria" w:hAnsi="Cambria"/>
                <w:sz w:val="19"/>
                <w:szCs w:val="19"/>
              </w:rPr>
              <w:t>możliwość zalesienia terenów zdegradowanych</w:t>
            </w:r>
          </w:p>
        </w:tc>
        <w:tc>
          <w:tcPr>
            <w:tcW w:w="3883" w:type="dxa"/>
            <w:vAlign w:val="center"/>
          </w:tcPr>
          <w:p w14:paraId="5B08958E" w14:textId="77777777" w:rsidR="00BC0B2A" w:rsidRPr="00481E6C" w:rsidRDefault="00BC0B2A" w:rsidP="005323DF">
            <w:pPr>
              <w:spacing w:after="0" w:line="240" w:lineRule="auto"/>
              <w:jc w:val="center"/>
              <w:rPr>
                <w:rFonts w:ascii="Cambria" w:hAnsi="Cambria"/>
                <w:sz w:val="19"/>
                <w:szCs w:val="19"/>
              </w:rPr>
            </w:pPr>
            <w:r w:rsidRPr="00481E6C">
              <w:rPr>
                <w:rFonts w:ascii="Cambria" w:hAnsi="Cambria"/>
                <w:sz w:val="19"/>
                <w:szCs w:val="19"/>
              </w:rPr>
              <w:t xml:space="preserve">degradacja gleb </w:t>
            </w:r>
          </w:p>
          <w:p w14:paraId="735E49B1" w14:textId="77777777" w:rsidR="00BC0B2A" w:rsidRPr="00481E6C" w:rsidRDefault="00BC0B2A" w:rsidP="005323DF">
            <w:pPr>
              <w:spacing w:after="0" w:line="240" w:lineRule="auto"/>
              <w:jc w:val="center"/>
              <w:rPr>
                <w:rFonts w:ascii="Cambria" w:hAnsi="Cambria"/>
                <w:sz w:val="19"/>
                <w:szCs w:val="19"/>
              </w:rPr>
            </w:pPr>
            <w:r w:rsidRPr="00481E6C">
              <w:rPr>
                <w:rFonts w:ascii="Cambria" w:hAnsi="Cambria"/>
                <w:sz w:val="19"/>
                <w:szCs w:val="19"/>
              </w:rPr>
              <w:t>zagrożenie dla małych ekosystemów</w:t>
            </w:r>
          </w:p>
          <w:p w14:paraId="033DF4BB" w14:textId="77777777" w:rsidR="00BC0B2A" w:rsidRPr="00481E6C" w:rsidRDefault="00BC0B2A" w:rsidP="005323DF">
            <w:pPr>
              <w:spacing w:after="0" w:line="240" w:lineRule="auto"/>
              <w:jc w:val="center"/>
              <w:rPr>
                <w:rFonts w:ascii="Cambria" w:hAnsi="Cambria"/>
                <w:sz w:val="19"/>
                <w:szCs w:val="19"/>
              </w:rPr>
            </w:pPr>
            <w:r w:rsidRPr="00481E6C">
              <w:rPr>
                <w:rFonts w:ascii="Cambria" w:hAnsi="Cambria"/>
                <w:sz w:val="19"/>
                <w:szCs w:val="19"/>
              </w:rPr>
              <w:t xml:space="preserve">zanieczyszczenie wód powierzchniowych </w:t>
            </w:r>
          </w:p>
          <w:p w14:paraId="7AE24CEC" w14:textId="77777777" w:rsidR="00BC0B2A" w:rsidRPr="00481E6C" w:rsidRDefault="00EE1615" w:rsidP="005323DF">
            <w:pPr>
              <w:spacing w:after="0" w:line="240" w:lineRule="auto"/>
              <w:jc w:val="center"/>
              <w:rPr>
                <w:rFonts w:ascii="Cambria" w:hAnsi="Cambria"/>
                <w:sz w:val="19"/>
                <w:szCs w:val="19"/>
              </w:rPr>
            </w:pPr>
            <w:r w:rsidRPr="00481E6C">
              <w:rPr>
                <w:rFonts w:ascii="Cambria" w:hAnsi="Cambria"/>
                <w:sz w:val="19"/>
                <w:szCs w:val="19"/>
              </w:rPr>
              <w:t>i podziemnych</w:t>
            </w:r>
          </w:p>
        </w:tc>
      </w:tr>
      <w:tr w:rsidR="00481E6C" w:rsidRPr="00A94B77" w14:paraId="194F3D8A" w14:textId="77777777" w:rsidTr="00481E6C">
        <w:trPr>
          <w:trHeight w:val="567"/>
          <w:jc w:val="center"/>
        </w:trPr>
        <w:tc>
          <w:tcPr>
            <w:tcW w:w="1591" w:type="dxa"/>
            <w:shd w:val="clear" w:color="auto" w:fill="F2F2F2" w:themeFill="background1" w:themeFillShade="F2"/>
            <w:vAlign w:val="center"/>
          </w:tcPr>
          <w:p w14:paraId="38D4A793" w14:textId="6C2B70EB" w:rsidR="00481E6C" w:rsidRPr="00A94B77" w:rsidRDefault="00481E6C" w:rsidP="00481E6C">
            <w:pPr>
              <w:spacing w:after="0" w:line="240" w:lineRule="auto"/>
              <w:jc w:val="center"/>
              <w:rPr>
                <w:rFonts w:ascii="Cambria" w:hAnsi="Cambria"/>
                <w:b/>
                <w:sz w:val="19"/>
                <w:szCs w:val="19"/>
              </w:rPr>
            </w:pPr>
            <w:r w:rsidRPr="00A94B77">
              <w:rPr>
                <w:rFonts w:ascii="Cambria" w:hAnsi="Cambria"/>
                <w:b/>
                <w:sz w:val="19"/>
                <w:szCs w:val="19"/>
              </w:rPr>
              <w:lastRenderedPageBreak/>
              <w:t>Element przyrodniczy</w:t>
            </w:r>
          </w:p>
        </w:tc>
        <w:tc>
          <w:tcPr>
            <w:tcW w:w="3168" w:type="dxa"/>
            <w:shd w:val="clear" w:color="auto" w:fill="F2F2F2" w:themeFill="background1" w:themeFillShade="F2"/>
            <w:vAlign w:val="center"/>
          </w:tcPr>
          <w:p w14:paraId="512D86C5" w14:textId="5997E519" w:rsidR="00481E6C" w:rsidRPr="00A94B77" w:rsidRDefault="00481E6C" w:rsidP="00481E6C">
            <w:pPr>
              <w:spacing w:after="0" w:line="240" w:lineRule="auto"/>
              <w:jc w:val="center"/>
              <w:rPr>
                <w:rFonts w:ascii="Cambria" w:hAnsi="Cambria"/>
                <w:sz w:val="19"/>
                <w:szCs w:val="19"/>
              </w:rPr>
            </w:pPr>
            <w:r w:rsidRPr="00A94B77">
              <w:rPr>
                <w:rFonts w:ascii="Cambria" w:hAnsi="Cambria"/>
                <w:b/>
                <w:sz w:val="19"/>
                <w:szCs w:val="19"/>
              </w:rPr>
              <w:t>Czynniki prorozwojowe</w:t>
            </w:r>
          </w:p>
        </w:tc>
        <w:tc>
          <w:tcPr>
            <w:tcW w:w="3883" w:type="dxa"/>
            <w:shd w:val="clear" w:color="auto" w:fill="F2F2F2" w:themeFill="background1" w:themeFillShade="F2"/>
            <w:vAlign w:val="center"/>
          </w:tcPr>
          <w:p w14:paraId="333CE87E" w14:textId="77777777" w:rsidR="00481E6C" w:rsidRPr="00A94B77" w:rsidRDefault="00481E6C" w:rsidP="00481E6C">
            <w:pPr>
              <w:spacing w:after="0" w:line="240" w:lineRule="auto"/>
              <w:jc w:val="center"/>
              <w:rPr>
                <w:rFonts w:ascii="Cambria" w:hAnsi="Cambria"/>
                <w:b/>
                <w:sz w:val="19"/>
                <w:szCs w:val="19"/>
              </w:rPr>
            </w:pPr>
            <w:r w:rsidRPr="00A94B77">
              <w:rPr>
                <w:rFonts w:ascii="Cambria" w:hAnsi="Cambria"/>
                <w:b/>
                <w:sz w:val="19"/>
                <w:szCs w:val="19"/>
              </w:rPr>
              <w:t>Czynniki pogarszające</w:t>
            </w:r>
          </w:p>
          <w:p w14:paraId="5A9821A3" w14:textId="42AFFFA4" w:rsidR="00481E6C" w:rsidRPr="00A94B77" w:rsidRDefault="00481E6C" w:rsidP="00481E6C">
            <w:pPr>
              <w:spacing w:after="0" w:line="240" w:lineRule="auto"/>
              <w:jc w:val="center"/>
              <w:rPr>
                <w:rFonts w:ascii="Cambria" w:hAnsi="Cambria"/>
                <w:sz w:val="19"/>
                <w:szCs w:val="19"/>
              </w:rPr>
            </w:pPr>
            <w:r w:rsidRPr="00A94B77">
              <w:rPr>
                <w:rFonts w:ascii="Cambria" w:hAnsi="Cambria"/>
                <w:b/>
                <w:sz w:val="19"/>
                <w:szCs w:val="19"/>
              </w:rPr>
              <w:t>możliwości rozwojowe</w:t>
            </w:r>
          </w:p>
        </w:tc>
      </w:tr>
      <w:tr w:rsidR="00481E6C" w:rsidRPr="00A94B77" w14:paraId="0855AF28" w14:textId="77777777" w:rsidTr="005E7DF9">
        <w:trPr>
          <w:trHeight w:val="1077"/>
          <w:jc w:val="center"/>
        </w:trPr>
        <w:tc>
          <w:tcPr>
            <w:tcW w:w="1591" w:type="dxa"/>
            <w:shd w:val="clear" w:color="auto" w:fill="F2F2F2" w:themeFill="background1" w:themeFillShade="F2"/>
            <w:vAlign w:val="center"/>
          </w:tcPr>
          <w:p w14:paraId="6865221E" w14:textId="77777777" w:rsidR="00481E6C" w:rsidRPr="00A94B77" w:rsidRDefault="00481E6C" w:rsidP="00481E6C">
            <w:pPr>
              <w:spacing w:after="0" w:line="240" w:lineRule="auto"/>
              <w:jc w:val="center"/>
              <w:rPr>
                <w:rFonts w:ascii="Cambria" w:hAnsi="Cambria"/>
                <w:b/>
                <w:sz w:val="19"/>
                <w:szCs w:val="19"/>
              </w:rPr>
            </w:pPr>
            <w:r w:rsidRPr="00A94B77">
              <w:rPr>
                <w:rFonts w:ascii="Cambria" w:hAnsi="Cambria"/>
                <w:b/>
                <w:sz w:val="19"/>
                <w:szCs w:val="19"/>
              </w:rPr>
              <w:t xml:space="preserve">Klimat </w:t>
            </w:r>
          </w:p>
        </w:tc>
        <w:tc>
          <w:tcPr>
            <w:tcW w:w="3168" w:type="dxa"/>
            <w:vAlign w:val="center"/>
          </w:tcPr>
          <w:p w14:paraId="0ADACF83" w14:textId="77777777" w:rsidR="00481E6C" w:rsidRPr="00A94B77" w:rsidRDefault="00481E6C" w:rsidP="00481E6C">
            <w:pPr>
              <w:spacing w:after="0" w:line="240" w:lineRule="auto"/>
              <w:jc w:val="center"/>
              <w:rPr>
                <w:rFonts w:ascii="Cambria" w:hAnsi="Cambria"/>
                <w:sz w:val="19"/>
                <w:szCs w:val="19"/>
              </w:rPr>
            </w:pPr>
            <w:r w:rsidRPr="00A94B77">
              <w:rPr>
                <w:rFonts w:ascii="Cambria" w:hAnsi="Cambria"/>
                <w:sz w:val="19"/>
                <w:szCs w:val="19"/>
              </w:rPr>
              <w:t>rozwój technologii wykorzystujących energię odnawialną</w:t>
            </w:r>
          </w:p>
        </w:tc>
        <w:tc>
          <w:tcPr>
            <w:tcW w:w="3883" w:type="dxa"/>
            <w:vAlign w:val="center"/>
          </w:tcPr>
          <w:p w14:paraId="07579CAD" w14:textId="77777777" w:rsidR="00481E6C" w:rsidRPr="00A94B77" w:rsidRDefault="00481E6C" w:rsidP="00481E6C">
            <w:pPr>
              <w:spacing w:after="0" w:line="240" w:lineRule="auto"/>
              <w:jc w:val="center"/>
              <w:rPr>
                <w:rFonts w:ascii="Cambria" w:hAnsi="Cambria"/>
                <w:sz w:val="19"/>
                <w:szCs w:val="19"/>
              </w:rPr>
            </w:pPr>
            <w:r w:rsidRPr="00A94B77">
              <w:rPr>
                <w:rFonts w:ascii="Cambria" w:hAnsi="Cambria"/>
                <w:sz w:val="19"/>
                <w:szCs w:val="19"/>
              </w:rPr>
              <w:t>zwiększona erozja wietrzna gleb</w:t>
            </w:r>
          </w:p>
          <w:p w14:paraId="47224248" w14:textId="77777777" w:rsidR="00481E6C" w:rsidRPr="00A94B77" w:rsidRDefault="00481E6C" w:rsidP="00481E6C">
            <w:pPr>
              <w:spacing w:after="0" w:line="240" w:lineRule="auto"/>
              <w:jc w:val="center"/>
              <w:rPr>
                <w:rFonts w:ascii="Cambria" w:hAnsi="Cambria"/>
                <w:sz w:val="19"/>
                <w:szCs w:val="19"/>
              </w:rPr>
            </w:pPr>
            <w:r w:rsidRPr="00A94B77">
              <w:rPr>
                <w:rFonts w:ascii="Cambria" w:hAnsi="Cambria"/>
                <w:sz w:val="19"/>
                <w:szCs w:val="19"/>
              </w:rPr>
              <w:t>zmiana krajobrazu</w:t>
            </w:r>
          </w:p>
        </w:tc>
      </w:tr>
      <w:tr w:rsidR="00481E6C" w:rsidRPr="00A94B77" w14:paraId="6F998997" w14:textId="77777777" w:rsidTr="005E7DF9">
        <w:trPr>
          <w:trHeight w:val="1077"/>
          <w:jc w:val="center"/>
        </w:trPr>
        <w:tc>
          <w:tcPr>
            <w:tcW w:w="1591" w:type="dxa"/>
            <w:shd w:val="clear" w:color="auto" w:fill="F2F2F2" w:themeFill="background1" w:themeFillShade="F2"/>
            <w:vAlign w:val="center"/>
          </w:tcPr>
          <w:p w14:paraId="5A2D53B1" w14:textId="77777777" w:rsidR="00481E6C" w:rsidRPr="00A94B77" w:rsidRDefault="00481E6C" w:rsidP="00481E6C">
            <w:pPr>
              <w:spacing w:after="0" w:line="240" w:lineRule="auto"/>
              <w:jc w:val="center"/>
              <w:rPr>
                <w:rFonts w:ascii="Cambria" w:hAnsi="Cambria"/>
                <w:b/>
                <w:sz w:val="19"/>
                <w:szCs w:val="19"/>
              </w:rPr>
            </w:pPr>
            <w:r w:rsidRPr="00A94B77">
              <w:rPr>
                <w:rFonts w:ascii="Cambria" w:hAnsi="Cambria"/>
                <w:b/>
                <w:sz w:val="19"/>
                <w:szCs w:val="19"/>
              </w:rPr>
              <w:t xml:space="preserve">Szata roślinna </w:t>
            </w:r>
          </w:p>
        </w:tc>
        <w:tc>
          <w:tcPr>
            <w:tcW w:w="3168" w:type="dxa"/>
            <w:vAlign w:val="center"/>
          </w:tcPr>
          <w:p w14:paraId="17F0960E" w14:textId="77777777" w:rsidR="00481E6C" w:rsidRPr="00A94B77" w:rsidRDefault="00481E6C" w:rsidP="00481E6C">
            <w:pPr>
              <w:spacing w:after="0" w:line="240" w:lineRule="auto"/>
              <w:jc w:val="center"/>
              <w:rPr>
                <w:rFonts w:ascii="Cambria" w:hAnsi="Cambria"/>
                <w:sz w:val="19"/>
                <w:szCs w:val="19"/>
              </w:rPr>
            </w:pPr>
            <w:r w:rsidRPr="00A94B77">
              <w:rPr>
                <w:rFonts w:ascii="Cambria" w:hAnsi="Cambria"/>
                <w:sz w:val="19"/>
                <w:szCs w:val="19"/>
              </w:rPr>
              <w:t>możliwość tworzenia form ochrony przyrody i krajobrazu</w:t>
            </w:r>
          </w:p>
          <w:p w14:paraId="03B94805" w14:textId="77777777" w:rsidR="00481E6C" w:rsidRPr="00A94B77" w:rsidRDefault="00481E6C" w:rsidP="00481E6C">
            <w:pPr>
              <w:spacing w:after="0" w:line="240" w:lineRule="auto"/>
              <w:jc w:val="center"/>
              <w:rPr>
                <w:rFonts w:ascii="Cambria" w:hAnsi="Cambria"/>
                <w:sz w:val="19"/>
                <w:szCs w:val="19"/>
              </w:rPr>
            </w:pPr>
            <w:r w:rsidRPr="00A94B77">
              <w:rPr>
                <w:rFonts w:ascii="Cambria" w:hAnsi="Cambria"/>
                <w:sz w:val="19"/>
                <w:szCs w:val="19"/>
              </w:rPr>
              <w:t>dobre warunki do rozwoju bazy turystycznej</w:t>
            </w:r>
          </w:p>
        </w:tc>
        <w:tc>
          <w:tcPr>
            <w:tcW w:w="3883" w:type="dxa"/>
            <w:vAlign w:val="center"/>
          </w:tcPr>
          <w:p w14:paraId="760C8C61" w14:textId="77777777" w:rsidR="00481E6C" w:rsidRPr="00A94B77" w:rsidRDefault="00481E6C" w:rsidP="00481E6C">
            <w:pPr>
              <w:spacing w:after="0" w:line="240" w:lineRule="auto"/>
              <w:jc w:val="center"/>
              <w:rPr>
                <w:rFonts w:ascii="Cambria" w:hAnsi="Cambria"/>
                <w:sz w:val="19"/>
                <w:szCs w:val="19"/>
              </w:rPr>
            </w:pPr>
            <w:r w:rsidRPr="00A94B77">
              <w:rPr>
                <w:rFonts w:ascii="Cambria" w:hAnsi="Cambria"/>
                <w:sz w:val="19"/>
                <w:szCs w:val="19"/>
              </w:rPr>
              <w:t xml:space="preserve">ograniczenia w lokalizacji niektórych inwestycji i działalności gospodarczej </w:t>
            </w:r>
          </w:p>
          <w:p w14:paraId="5A7257A7" w14:textId="77777777" w:rsidR="00481E6C" w:rsidRPr="00A94B77" w:rsidRDefault="00481E6C" w:rsidP="00481E6C">
            <w:pPr>
              <w:spacing w:after="0" w:line="240" w:lineRule="auto"/>
              <w:jc w:val="center"/>
              <w:rPr>
                <w:rFonts w:ascii="Cambria" w:hAnsi="Cambria"/>
                <w:sz w:val="19"/>
                <w:szCs w:val="19"/>
              </w:rPr>
            </w:pPr>
            <w:r w:rsidRPr="00A94B77">
              <w:rPr>
                <w:rFonts w:ascii="Cambria" w:hAnsi="Cambria"/>
                <w:sz w:val="19"/>
                <w:szCs w:val="19"/>
              </w:rPr>
              <w:t>wyznaczone obszary chronione</w:t>
            </w:r>
          </w:p>
        </w:tc>
      </w:tr>
    </w:tbl>
    <w:p w14:paraId="70406395" w14:textId="77777777" w:rsidR="00BC0B2A" w:rsidRPr="00A94B77" w:rsidRDefault="00BC0B2A" w:rsidP="005323DF">
      <w:pPr>
        <w:spacing w:after="0" w:line="240" w:lineRule="auto"/>
        <w:jc w:val="center"/>
        <w:rPr>
          <w:rFonts w:ascii="Cambria" w:hAnsi="Cambria"/>
          <w:sz w:val="10"/>
          <w:szCs w:val="20"/>
        </w:rPr>
      </w:pPr>
    </w:p>
    <w:p w14:paraId="71394389" w14:textId="77777777" w:rsidR="005323DF" w:rsidRPr="00A94B77" w:rsidRDefault="005323DF" w:rsidP="005323DF">
      <w:pPr>
        <w:spacing w:after="0" w:line="240" w:lineRule="auto"/>
        <w:jc w:val="center"/>
        <w:rPr>
          <w:rFonts w:ascii="Cambria" w:hAnsi="Cambria"/>
          <w:i/>
          <w:sz w:val="2"/>
          <w:szCs w:val="20"/>
        </w:rPr>
      </w:pPr>
    </w:p>
    <w:p w14:paraId="3CE0DB13" w14:textId="77777777" w:rsidR="00BC0B2A" w:rsidRPr="00A94B77" w:rsidRDefault="00BC0B2A" w:rsidP="005323DF">
      <w:pPr>
        <w:spacing w:after="0" w:line="240" w:lineRule="auto"/>
        <w:jc w:val="center"/>
        <w:rPr>
          <w:rFonts w:ascii="Cambria" w:hAnsi="Cambria"/>
          <w:i/>
          <w:sz w:val="16"/>
          <w:szCs w:val="20"/>
        </w:rPr>
      </w:pPr>
      <w:r w:rsidRPr="00A94B77">
        <w:rPr>
          <w:rFonts w:ascii="Cambria" w:hAnsi="Cambria"/>
          <w:i/>
          <w:sz w:val="16"/>
          <w:szCs w:val="20"/>
        </w:rPr>
        <w:t>Źródło: Analiza własna</w:t>
      </w:r>
    </w:p>
    <w:p w14:paraId="19414EEE" w14:textId="77777777" w:rsidR="00633359" w:rsidRPr="00A94B77" w:rsidRDefault="00633359" w:rsidP="002F3A6C">
      <w:pPr>
        <w:pStyle w:val="Nagwek1"/>
        <w:spacing w:before="0" w:line="240" w:lineRule="auto"/>
        <w:jc w:val="both"/>
        <w:rPr>
          <w:rStyle w:val="Nagwek2Znak"/>
          <w:rFonts w:eastAsia="Calibri"/>
          <w:b/>
          <w:i/>
          <w:color w:val="auto"/>
          <w:sz w:val="20"/>
          <w:szCs w:val="20"/>
        </w:rPr>
      </w:pPr>
    </w:p>
    <w:p w14:paraId="797DD0EE" w14:textId="3A30CB31" w:rsidR="005E2FE7" w:rsidRPr="00A94B77" w:rsidRDefault="004075B6" w:rsidP="002F3A6C">
      <w:pPr>
        <w:pStyle w:val="Nagwek1"/>
        <w:spacing w:before="0" w:line="240" w:lineRule="auto"/>
        <w:jc w:val="both"/>
        <w:rPr>
          <w:rStyle w:val="Nagwek2Znak"/>
          <w:rFonts w:eastAsia="Calibri"/>
          <w:b/>
          <w:i/>
          <w:color w:val="auto"/>
          <w:sz w:val="20"/>
          <w:szCs w:val="20"/>
        </w:rPr>
      </w:pPr>
      <w:bookmarkStart w:id="356" w:name="_Toc137737592"/>
      <w:r w:rsidRPr="00A94B77">
        <w:rPr>
          <w:rStyle w:val="Nagwek2Znak"/>
          <w:rFonts w:eastAsia="Calibri"/>
          <w:b/>
          <w:i/>
          <w:color w:val="auto"/>
          <w:sz w:val="20"/>
          <w:szCs w:val="20"/>
        </w:rPr>
        <w:t>5.11</w:t>
      </w:r>
      <w:r w:rsidR="005E2FE7" w:rsidRPr="00A94B77">
        <w:rPr>
          <w:rStyle w:val="Nagwek2Znak"/>
          <w:rFonts w:eastAsia="Calibri"/>
          <w:b/>
          <w:i/>
          <w:color w:val="auto"/>
          <w:sz w:val="20"/>
          <w:szCs w:val="20"/>
        </w:rPr>
        <w:t xml:space="preserve">. </w:t>
      </w:r>
      <w:r w:rsidR="0063656B" w:rsidRPr="00A94B77">
        <w:rPr>
          <w:rStyle w:val="Nagwek2Znak"/>
          <w:rFonts w:eastAsia="Calibri"/>
          <w:b/>
          <w:i/>
          <w:color w:val="auto"/>
          <w:sz w:val="20"/>
          <w:szCs w:val="20"/>
        </w:rPr>
        <w:t xml:space="preserve">Potencjalne zagrożenia na terenie </w:t>
      </w:r>
      <w:r w:rsidR="00A94B77" w:rsidRPr="00A94B77">
        <w:rPr>
          <w:rStyle w:val="Nagwek2Znak"/>
          <w:rFonts w:eastAsia="Calibri"/>
          <w:b/>
          <w:i/>
          <w:color w:val="auto"/>
          <w:sz w:val="20"/>
          <w:szCs w:val="20"/>
        </w:rPr>
        <w:t>miasta Mrągowo</w:t>
      </w:r>
      <w:bookmarkEnd w:id="356"/>
    </w:p>
    <w:p w14:paraId="6AC53DCF" w14:textId="77777777" w:rsidR="00307C3A" w:rsidRPr="00A94B77" w:rsidRDefault="00307C3A" w:rsidP="002F3A6C">
      <w:pPr>
        <w:spacing w:after="0" w:line="240" w:lineRule="auto"/>
        <w:rPr>
          <w:rFonts w:ascii="Cambria" w:hAnsi="Cambria"/>
          <w:sz w:val="20"/>
          <w:szCs w:val="20"/>
        </w:rPr>
      </w:pPr>
    </w:p>
    <w:p w14:paraId="2BE11813" w14:textId="77777777" w:rsidR="00153BA2" w:rsidRPr="00A94B77" w:rsidRDefault="00153BA2" w:rsidP="002F3A6C">
      <w:pPr>
        <w:pStyle w:val="Nagwek3"/>
        <w:spacing w:before="0" w:beforeAutospacing="0" w:after="0" w:afterAutospacing="0"/>
        <w:rPr>
          <w:rStyle w:val="Nagwek2Znak"/>
          <w:rFonts w:eastAsia="Calibri"/>
          <w:i/>
          <w:color w:val="auto"/>
          <w:sz w:val="20"/>
          <w:szCs w:val="20"/>
          <w:lang w:eastAsia="pl-PL"/>
        </w:rPr>
      </w:pPr>
      <w:bookmarkStart w:id="357" w:name="_Toc137737593"/>
      <w:r w:rsidRPr="00A94B77">
        <w:rPr>
          <w:rStyle w:val="Nagwek2Znak"/>
          <w:rFonts w:eastAsia="Calibri"/>
          <w:i/>
          <w:color w:val="auto"/>
          <w:sz w:val="20"/>
          <w:szCs w:val="20"/>
          <w:lang w:eastAsia="pl-PL"/>
        </w:rPr>
        <w:t>5.11.1. Zagrożenia poważnymi awariami</w:t>
      </w:r>
      <w:bookmarkEnd w:id="357"/>
    </w:p>
    <w:p w14:paraId="75655DB3" w14:textId="77777777" w:rsidR="00153BA2" w:rsidRPr="00A94B77" w:rsidRDefault="00153BA2" w:rsidP="002F3A6C">
      <w:pPr>
        <w:pStyle w:val="Nagwek3"/>
        <w:spacing w:before="0" w:beforeAutospacing="0" w:after="0" w:afterAutospacing="0"/>
        <w:rPr>
          <w:rStyle w:val="Nagwek2Znak"/>
          <w:rFonts w:eastAsia="Calibri"/>
          <w:i/>
          <w:color w:val="auto"/>
          <w:sz w:val="20"/>
          <w:szCs w:val="20"/>
          <w:lang w:eastAsia="pl-PL"/>
        </w:rPr>
      </w:pPr>
    </w:p>
    <w:p w14:paraId="423E90E5" w14:textId="77777777" w:rsidR="005E7DF9" w:rsidRPr="00A94B77" w:rsidRDefault="00393AF9" w:rsidP="00EE1615">
      <w:pPr>
        <w:spacing w:after="0" w:line="240" w:lineRule="auto"/>
        <w:ind w:firstLine="708"/>
        <w:jc w:val="both"/>
        <w:rPr>
          <w:rFonts w:ascii="Cambria" w:hAnsi="Cambria" w:cs="Arial"/>
          <w:sz w:val="20"/>
          <w:szCs w:val="20"/>
          <w:lang w:eastAsia="pl-PL"/>
        </w:rPr>
      </w:pPr>
      <w:r w:rsidRPr="00A94B77">
        <w:rPr>
          <w:rFonts w:ascii="Cambria" w:hAnsi="Cambria" w:cs="Arial"/>
          <w:sz w:val="20"/>
          <w:szCs w:val="20"/>
          <w:lang w:eastAsia="pl-PL"/>
        </w:rPr>
        <w:t xml:space="preserve">Poważne awarie to zdarzenie, w szczególności emisja, </w:t>
      </w:r>
      <w:r w:rsidR="00ED57AF" w:rsidRPr="00A94B77">
        <w:rPr>
          <w:rFonts w:ascii="Cambria" w:hAnsi="Cambria" w:cs="Arial"/>
          <w:sz w:val="20"/>
          <w:szCs w:val="20"/>
          <w:lang w:eastAsia="pl-PL"/>
        </w:rPr>
        <w:t>pożar lub eksplozja, powstałe w </w:t>
      </w:r>
      <w:r w:rsidRPr="00A94B77">
        <w:rPr>
          <w:rFonts w:ascii="Cambria" w:hAnsi="Cambria" w:cs="Arial"/>
          <w:sz w:val="20"/>
          <w:szCs w:val="20"/>
          <w:lang w:eastAsia="pl-PL"/>
        </w:rPr>
        <w:t xml:space="preserve">trakcie procesu przemysłowego, magazynowania lub transportu, w których występuje jedna lub więcej niebezpiecznych substancji, prowadzące do natychmiastowego powstania zagrożenia życia lub zdrowia ludzi lub środowiska lub powstania takiego zagrożenia z opóźnieniem. Natomiast poważne awarie przemysłowe </w:t>
      </w:r>
      <w:r w:rsidR="00EE1615" w:rsidRPr="00A94B77">
        <w:rPr>
          <w:rFonts w:ascii="Cambria" w:hAnsi="Cambria" w:cs="Arial"/>
          <w:sz w:val="20"/>
          <w:szCs w:val="20"/>
          <w:lang w:eastAsia="pl-PL"/>
        </w:rPr>
        <w:t xml:space="preserve">to poważna awaria w zakładzie. </w:t>
      </w:r>
    </w:p>
    <w:p w14:paraId="4E11EF7F" w14:textId="77777777" w:rsidR="00481E6C" w:rsidRPr="00A94B77" w:rsidRDefault="00481E6C" w:rsidP="005E7DF9">
      <w:pPr>
        <w:spacing w:after="0" w:line="240" w:lineRule="auto"/>
        <w:ind w:firstLine="708"/>
        <w:jc w:val="both"/>
        <w:rPr>
          <w:rFonts w:ascii="Cambria" w:hAnsi="Cambria" w:cs="Arial"/>
          <w:sz w:val="20"/>
          <w:szCs w:val="20"/>
          <w:lang w:eastAsia="pl-PL"/>
        </w:rPr>
      </w:pPr>
    </w:p>
    <w:p w14:paraId="01483E09" w14:textId="510F5FAD" w:rsidR="00393AF9" w:rsidRPr="00A94B77" w:rsidRDefault="00393AF9" w:rsidP="005E7DF9">
      <w:pPr>
        <w:spacing w:after="0" w:line="240" w:lineRule="auto"/>
        <w:ind w:firstLine="708"/>
        <w:jc w:val="both"/>
        <w:rPr>
          <w:rFonts w:ascii="Cambria" w:hAnsi="Cambria" w:cs="Arial"/>
          <w:sz w:val="20"/>
          <w:szCs w:val="20"/>
          <w:lang w:eastAsia="pl-PL"/>
        </w:rPr>
      </w:pPr>
      <w:r w:rsidRPr="00A94B77">
        <w:rPr>
          <w:rFonts w:ascii="Cambria" w:hAnsi="Cambria" w:cs="Arial"/>
          <w:sz w:val="20"/>
          <w:szCs w:val="20"/>
          <w:lang w:eastAsia="pl-PL"/>
        </w:rPr>
        <w:t>Poważne awarie mogą wystąpić podczas transportu, rozładu</w:t>
      </w:r>
      <w:r w:rsidR="008F1F86" w:rsidRPr="00A94B77">
        <w:rPr>
          <w:rFonts w:ascii="Cambria" w:hAnsi="Cambria" w:cs="Arial"/>
          <w:sz w:val="20"/>
          <w:szCs w:val="20"/>
          <w:lang w:eastAsia="pl-PL"/>
        </w:rPr>
        <w:t xml:space="preserve">nku lub przeładunku substancji </w:t>
      </w:r>
      <w:r w:rsidRPr="00A94B77">
        <w:rPr>
          <w:rFonts w:ascii="Cambria" w:hAnsi="Cambria" w:cs="Arial"/>
          <w:sz w:val="20"/>
          <w:szCs w:val="20"/>
          <w:lang w:eastAsia="pl-PL"/>
        </w:rPr>
        <w:t>w zakładach przemysłowych, ale także podczas katastrof w ruchu lądowym i powietrznym, katastrof budowli hydrotechnicznych i w wyniku klęsk żywiołowych – huraganów, powodzi, suszy, trzęsienia ziemi. Jednym z najważniejszych zadań prewencyjnych jest ścisła i stale aktualizowana ewidencja źródeł, kt</w:t>
      </w:r>
      <w:r w:rsidR="005E7DF9" w:rsidRPr="00A94B77">
        <w:rPr>
          <w:rFonts w:ascii="Cambria" w:hAnsi="Cambria" w:cs="Arial"/>
          <w:sz w:val="20"/>
          <w:szCs w:val="20"/>
          <w:lang w:eastAsia="pl-PL"/>
        </w:rPr>
        <w:t>óre mogą spowodować zagrożenie.</w:t>
      </w:r>
      <w:r w:rsidRPr="00A94B77">
        <w:rPr>
          <w:rFonts w:ascii="Cambria" w:hAnsi="Cambria" w:cs="Arial"/>
          <w:sz w:val="20"/>
          <w:szCs w:val="20"/>
          <w:lang w:eastAsia="pl-PL"/>
        </w:rPr>
        <w:t xml:space="preserve"> Ustawa Prawo ochrony środowiska dzieli zakłady przemysłowe, w których ze względu na ilość znajdujących się substancji niebezpiecznych możliwe jest wystąpienie poważnej awarii, na dwie grupy:</w:t>
      </w:r>
    </w:p>
    <w:p w14:paraId="4B80839C" w14:textId="77777777" w:rsidR="00393AF9" w:rsidRPr="00A94B77" w:rsidRDefault="00393AF9" w:rsidP="002F3A6C">
      <w:pPr>
        <w:spacing w:after="0" w:line="240" w:lineRule="auto"/>
        <w:ind w:firstLine="708"/>
        <w:jc w:val="both"/>
        <w:rPr>
          <w:rFonts w:ascii="Cambria" w:hAnsi="Cambria" w:cs="Arial"/>
          <w:sz w:val="20"/>
          <w:szCs w:val="20"/>
          <w:lang w:eastAsia="pl-PL"/>
        </w:rPr>
      </w:pPr>
    </w:p>
    <w:p w14:paraId="1C45D530" w14:textId="77777777" w:rsidR="00393AF9" w:rsidRPr="00A94B77" w:rsidRDefault="00393AF9" w:rsidP="002F3A6C">
      <w:pPr>
        <w:numPr>
          <w:ilvl w:val="0"/>
          <w:numId w:val="5"/>
        </w:numPr>
        <w:spacing w:after="0" w:line="240" w:lineRule="auto"/>
        <w:ind w:left="714" w:hanging="357"/>
        <w:contextualSpacing/>
        <w:jc w:val="both"/>
        <w:rPr>
          <w:rFonts w:ascii="Cambria" w:hAnsi="Cambria"/>
          <w:sz w:val="20"/>
          <w:szCs w:val="20"/>
        </w:rPr>
      </w:pPr>
      <w:r w:rsidRPr="00A94B77">
        <w:rPr>
          <w:rFonts w:ascii="Cambria" w:hAnsi="Cambria"/>
          <w:sz w:val="20"/>
          <w:szCs w:val="20"/>
        </w:rPr>
        <w:t>zakłady o dużym ryzyku wystąpienia awarii - ZDR,</w:t>
      </w:r>
    </w:p>
    <w:p w14:paraId="3E104564" w14:textId="77777777" w:rsidR="00393AF9" w:rsidRPr="00A94B77" w:rsidRDefault="00393AF9" w:rsidP="002F3A6C">
      <w:pPr>
        <w:numPr>
          <w:ilvl w:val="0"/>
          <w:numId w:val="5"/>
        </w:numPr>
        <w:spacing w:after="0" w:line="240" w:lineRule="auto"/>
        <w:ind w:left="714" w:hanging="357"/>
        <w:contextualSpacing/>
        <w:jc w:val="both"/>
        <w:rPr>
          <w:rFonts w:ascii="Cambria" w:hAnsi="Cambria"/>
          <w:sz w:val="20"/>
          <w:szCs w:val="20"/>
        </w:rPr>
      </w:pPr>
      <w:r w:rsidRPr="00A94B77">
        <w:rPr>
          <w:rFonts w:ascii="Cambria" w:hAnsi="Cambria"/>
          <w:sz w:val="20"/>
          <w:szCs w:val="20"/>
        </w:rPr>
        <w:t>zakłady o zwiększonym ryzyku wystąpienia awarii - ZZR.</w:t>
      </w:r>
    </w:p>
    <w:p w14:paraId="1142D497" w14:textId="77777777" w:rsidR="00EE1615" w:rsidRPr="00A94B77" w:rsidRDefault="00EE1615" w:rsidP="002F3A6C">
      <w:pPr>
        <w:spacing w:after="0" w:line="240" w:lineRule="auto"/>
        <w:ind w:firstLine="708"/>
        <w:jc w:val="both"/>
        <w:rPr>
          <w:rFonts w:ascii="Cambria" w:hAnsi="Cambria" w:cs="Arial"/>
          <w:sz w:val="20"/>
          <w:szCs w:val="20"/>
          <w:lang w:eastAsia="pl-PL"/>
        </w:rPr>
      </w:pPr>
    </w:p>
    <w:p w14:paraId="3CDD870B" w14:textId="77777777" w:rsidR="005E7DF9" w:rsidRPr="00A94B77" w:rsidRDefault="00393AF9" w:rsidP="002F3A6C">
      <w:pPr>
        <w:spacing w:after="0" w:line="240" w:lineRule="auto"/>
        <w:ind w:firstLine="708"/>
        <w:jc w:val="both"/>
        <w:rPr>
          <w:rFonts w:ascii="Cambria" w:hAnsi="Cambria" w:cs="Arial"/>
          <w:sz w:val="20"/>
          <w:szCs w:val="20"/>
          <w:lang w:eastAsia="pl-PL"/>
        </w:rPr>
      </w:pPr>
      <w:r w:rsidRPr="00A94B77">
        <w:rPr>
          <w:rFonts w:ascii="Cambria" w:hAnsi="Cambria" w:cs="Arial"/>
          <w:sz w:val="20"/>
          <w:szCs w:val="20"/>
          <w:lang w:eastAsia="pl-PL"/>
        </w:rPr>
        <w:t xml:space="preserve">Nadzór nad zakładami, których działalność może być przyczyną poważnej awarii stanowi Główny Inspektor Ochrony Środowiska. Zakłady, w których istnieje ryzyko wystąpienia poważnej awarii są zewidencjonowane i podlegają systematycznej kontroli. </w:t>
      </w:r>
    </w:p>
    <w:p w14:paraId="196B6FD9" w14:textId="77777777" w:rsidR="005E7DF9" w:rsidRPr="00A94B77" w:rsidRDefault="005E7DF9" w:rsidP="005E7DF9">
      <w:pPr>
        <w:spacing w:after="0" w:line="240" w:lineRule="auto"/>
        <w:jc w:val="both"/>
        <w:rPr>
          <w:rFonts w:ascii="Cambria" w:hAnsi="Cambria" w:cs="Arial"/>
          <w:sz w:val="20"/>
          <w:szCs w:val="20"/>
          <w:lang w:eastAsia="pl-PL"/>
        </w:rPr>
      </w:pPr>
    </w:p>
    <w:p w14:paraId="4BE24E5E" w14:textId="46DD744B" w:rsidR="00EE1615" w:rsidRPr="00A94B77" w:rsidRDefault="00582693" w:rsidP="005E7DF9">
      <w:pPr>
        <w:spacing w:after="0" w:line="240" w:lineRule="auto"/>
        <w:jc w:val="center"/>
        <w:rPr>
          <w:rFonts w:ascii="Cambria" w:hAnsi="Cambria" w:cs="Arial"/>
          <w:b/>
          <w:sz w:val="20"/>
          <w:szCs w:val="20"/>
          <w:lang w:eastAsia="pl-PL"/>
        </w:rPr>
      </w:pPr>
      <w:r w:rsidRPr="00A94B77">
        <w:rPr>
          <w:rFonts w:ascii="Cambria" w:hAnsi="Cambria" w:cs="Arial"/>
          <w:b/>
          <w:sz w:val="20"/>
          <w:szCs w:val="20"/>
          <w:lang w:eastAsia="pl-PL"/>
        </w:rPr>
        <w:t xml:space="preserve">Zgodnie z wykazem zakładów stwarzających zagrożenie wystąpienia poważnej awarii przemysłowej powadzonym przez Główny Inspektorat Ochrony Środowiska na terenie </w:t>
      </w:r>
      <w:r w:rsidR="00535E04" w:rsidRPr="00A94B77">
        <w:rPr>
          <w:rFonts w:ascii="Cambria" w:hAnsi="Cambria" w:cs="Arial"/>
          <w:b/>
          <w:sz w:val="20"/>
          <w:szCs w:val="20"/>
          <w:lang w:eastAsia="pl-PL"/>
        </w:rPr>
        <w:t>miasta Mrągowo</w:t>
      </w:r>
      <w:r w:rsidRPr="00A94B77">
        <w:rPr>
          <w:rFonts w:ascii="Cambria" w:hAnsi="Cambria" w:cs="Arial"/>
          <w:b/>
          <w:sz w:val="20"/>
          <w:szCs w:val="20"/>
          <w:lang w:eastAsia="pl-PL"/>
        </w:rPr>
        <w:t xml:space="preserve"> nie ma obecnie zakładów należących do wymienionych wyżej grup.</w:t>
      </w:r>
    </w:p>
    <w:p w14:paraId="43E537C0" w14:textId="77777777" w:rsidR="00EE1615" w:rsidRPr="00A94B77" w:rsidRDefault="00EE1615" w:rsidP="002F3A6C">
      <w:pPr>
        <w:spacing w:after="0" w:line="240" w:lineRule="auto"/>
        <w:ind w:firstLine="708"/>
        <w:jc w:val="both"/>
        <w:rPr>
          <w:rFonts w:ascii="Cambria" w:hAnsi="Cambria" w:cs="Arial"/>
          <w:b/>
          <w:sz w:val="20"/>
          <w:szCs w:val="20"/>
          <w:lang w:eastAsia="pl-PL"/>
        </w:rPr>
      </w:pPr>
    </w:p>
    <w:p w14:paraId="4B98A527" w14:textId="77777777" w:rsidR="00393AF9" w:rsidRPr="00A94B77" w:rsidRDefault="00393AF9" w:rsidP="002F3A6C">
      <w:pPr>
        <w:spacing w:after="0" w:line="240" w:lineRule="auto"/>
        <w:ind w:firstLine="708"/>
        <w:jc w:val="both"/>
        <w:rPr>
          <w:rFonts w:ascii="Cambria" w:hAnsi="Cambria" w:cs="Arial"/>
          <w:sz w:val="20"/>
          <w:szCs w:val="20"/>
          <w:lang w:eastAsia="pl-PL"/>
        </w:rPr>
      </w:pPr>
      <w:r w:rsidRPr="00A94B77">
        <w:rPr>
          <w:rFonts w:ascii="Cambria" w:hAnsi="Cambria" w:cs="Arial"/>
          <w:sz w:val="20"/>
          <w:szCs w:val="20"/>
          <w:lang w:eastAsia="pl-PL"/>
        </w:rPr>
        <w:t xml:space="preserve">Nadzwyczajne zagrożenia środowiska i poważne awarie mogą zdarzyć się w jednostkach stosujących lub magazynujących materiały niebezpieczne lub podczas transportu substancji niebezpiecznych. Skutki takich awarii są dużym zagrożeniem dla środowiska, mogącym wywołać nieodwracalne zmiany. Konsekwencje takich wypadków określa się mianem nadzwyczajnych zagrożeń środowiska. Zaliczamy do nich: zanieczyszczenie poszczególnych elementów środowiska w wyniku awarii i katastrof w zakładach przemysłowych, transporcie, rozładunku i przeładunku materiałów niebezpiecznych i innych substancji, pożary na rozległych obszarach lub długo trwające, a także pożary towarzyszące awariom z udziałem materiałów niebezpiecznych, powodujące zniszczenie lub zanieczyszczenie środowiska, zanieczyszczenie chemiczne lub biologiczne środowiska w wyniku katastrof budowli hydrotechnicznych, zanieczyszczenie chemiczne lub biologiczne środowiska w wyniku klęsk żywiołowych (huraganów, powodzi, suszy, trzęsienia ziemi). </w:t>
      </w:r>
    </w:p>
    <w:p w14:paraId="3A04B24B" w14:textId="77777777" w:rsidR="00393AF9" w:rsidRPr="00A94B77" w:rsidRDefault="00393AF9" w:rsidP="002F3A6C">
      <w:pPr>
        <w:spacing w:after="0" w:line="240" w:lineRule="auto"/>
        <w:ind w:firstLine="708"/>
        <w:jc w:val="both"/>
        <w:rPr>
          <w:rFonts w:ascii="Cambria" w:hAnsi="Cambria" w:cs="Arial"/>
          <w:sz w:val="20"/>
          <w:szCs w:val="20"/>
          <w:lang w:eastAsia="pl-PL"/>
        </w:rPr>
      </w:pPr>
    </w:p>
    <w:p w14:paraId="6138BB04" w14:textId="77777777" w:rsidR="00ED57AF" w:rsidRPr="00A94B77" w:rsidRDefault="00393AF9" w:rsidP="002F3A6C">
      <w:pPr>
        <w:spacing w:after="0" w:line="240" w:lineRule="auto"/>
        <w:ind w:firstLine="708"/>
        <w:jc w:val="both"/>
        <w:rPr>
          <w:rFonts w:ascii="Cambria" w:hAnsi="Cambria" w:cs="Arial"/>
          <w:sz w:val="20"/>
          <w:szCs w:val="20"/>
          <w:lang w:eastAsia="pl-PL"/>
        </w:rPr>
      </w:pPr>
      <w:r w:rsidRPr="00A94B77">
        <w:rPr>
          <w:rFonts w:ascii="Cambria" w:hAnsi="Cambria" w:cs="Arial"/>
          <w:sz w:val="20"/>
          <w:szCs w:val="20"/>
          <w:lang w:eastAsia="pl-PL"/>
        </w:rPr>
        <w:t>Jednym z najważniejszych zadań w zakresie prewencji nadz</w:t>
      </w:r>
      <w:r w:rsidR="008F1F86" w:rsidRPr="00A94B77">
        <w:rPr>
          <w:rFonts w:ascii="Cambria" w:hAnsi="Cambria" w:cs="Arial"/>
          <w:sz w:val="20"/>
          <w:szCs w:val="20"/>
          <w:lang w:eastAsia="pl-PL"/>
        </w:rPr>
        <w:t xml:space="preserve">wyczajnych zagrożeń środowiska </w:t>
      </w:r>
      <w:r w:rsidRPr="00A94B77">
        <w:rPr>
          <w:rFonts w:ascii="Cambria" w:hAnsi="Cambria" w:cs="Arial"/>
          <w:sz w:val="20"/>
          <w:szCs w:val="20"/>
          <w:lang w:eastAsia="pl-PL"/>
        </w:rPr>
        <w:t xml:space="preserve">i przeciwdziałaniu poważnym awariom jest ewidencja źródeł, które mogą spowodować tego typu zagrożenia. </w:t>
      </w:r>
    </w:p>
    <w:p w14:paraId="586B6523" w14:textId="5BA8EA8A" w:rsidR="00393AF9" w:rsidRPr="00A94B77" w:rsidRDefault="00393AF9" w:rsidP="002F3A6C">
      <w:pPr>
        <w:spacing w:after="0" w:line="240" w:lineRule="auto"/>
        <w:ind w:firstLine="708"/>
        <w:jc w:val="both"/>
        <w:rPr>
          <w:rFonts w:ascii="Cambria" w:hAnsi="Cambria" w:cs="Arial"/>
          <w:sz w:val="20"/>
          <w:szCs w:val="20"/>
          <w:lang w:eastAsia="pl-PL"/>
        </w:rPr>
      </w:pPr>
      <w:r w:rsidRPr="00A94B77">
        <w:rPr>
          <w:rFonts w:ascii="Cambria" w:hAnsi="Cambria" w:cs="Arial"/>
          <w:sz w:val="20"/>
          <w:szCs w:val="20"/>
          <w:lang w:eastAsia="pl-PL"/>
        </w:rPr>
        <w:lastRenderedPageBreak/>
        <w:t xml:space="preserve">Zdarzenia posiadające cechy nadzwyczajnych zagrożeń dla środowiska i ludzi mogą powstać na terenie </w:t>
      </w:r>
      <w:r w:rsidR="00A94B77" w:rsidRPr="00A94B77">
        <w:rPr>
          <w:rFonts w:ascii="Cambria" w:hAnsi="Cambria" w:cs="Arial"/>
          <w:sz w:val="20"/>
          <w:szCs w:val="20"/>
          <w:lang w:eastAsia="pl-PL"/>
        </w:rPr>
        <w:t>miasta Mrągowo</w:t>
      </w:r>
      <w:r w:rsidR="00EE1615" w:rsidRPr="00A94B77">
        <w:rPr>
          <w:rFonts w:ascii="Cambria" w:hAnsi="Cambria" w:cs="Arial"/>
          <w:sz w:val="20"/>
          <w:szCs w:val="20"/>
          <w:lang w:eastAsia="pl-PL"/>
        </w:rPr>
        <w:t>:</w:t>
      </w:r>
    </w:p>
    <w:p w14:paraId="2B13E401" w14:textId="77777777" w:rsidR="00ED57AF" w:rsidRPr="00A94B77" w:rsidRDefault="00ED57AF" w:rsidP="002F3A6C">
      <w:pPr>
        <w:spacing w:after="0" w:line="240" w:lineRule="auto"/>
        <w:ind w:firstLine="708"/>
        <w:jc w:val="both"/>
        <w:rPr>
          <w:rFonts w:ascii="Cambria" w:hAnsi="Cambria" w:cs="Arial"/>
          <w:sz w:val="20"/>
          <w:szCs w:val="20"/>
          <w:lang w:eastAsia="pl-PL"/>
        </w:rPr>
      </w:pPr>
    </w:p>
    <w:p w14:paraId="351ED09B" w14:textId="77777777" w:rsidR="00393AF9" w:rsidRPr="00A94B77" w:rsidRDefault="00393AF9" w:rsidP="002F3A6C">
      <w:pPr>
        <w:numPr>
          <w:ilvl w:val="0"/>
          <w:numId w:val="5"/>
        </w:numPr>
        <w:spacing w:after="0" w:line="240" w:lineRule="auto"/>
        <w:ind w:left="714" w:hanging="357"/>
        <w:contextualSpacing/>
        <w:jc w:val="both"/>
        <w:rPr>
          <w:rFonts w:ascii="Cambria" w:hAnsi="Cambria"/>
          <w:sz w:val="20"/>
          <w:szCs w:val="20"/>
        </w:rPr>
      </w:pPr>
      <w:r w:rsidRPr="00A94B77">
        <w:rPr>
          <w:rFonts w:ascii="Cambria" w:hAnsi="Cambria"/>
          <w:sz w:val="20"/>
          <w:szCs w:val="20"/>
        </w:rPr>
        <w:t>w wyniku poważnych awarii infrastruktury technicznej,</w:t>
      </w:r>
    </w:p>
    <w:p w14:paraId="7A35A6C4" w14:textId="77777777" w:rsidR="00393AF9" w:rsidRPr="00A94B77" w:rsidRDefault="00393AF9" w:rsidP="002F3A6C">
      <w:pPr>
        <w:numPr>
          <w:ilvl w:val="0"/>
          <w:numId w:val="5"/>
        </w:numPr>
        <w:spacing w:after="0" w:line="240" w:lineRule="auto"/>
        <w:ind w:left="714" w:hanging="357"/>
        <w:contextualSpacing/>
        <w:jc w:val="both"/>
        <w:rPr>
          <w:rFonts w:ascii="Cambria" w:hAnsi="Cambria"/>
          <w:sz w:val="20"/>
          <w:szCs w:val="20"/>
        </w:rPr>
      </w:pPr>
      <w:r w:rsidRPr="00A94B77">
        <w:rPr>
          <w:rFonts w:ascii="Cambria" w:hAnsi="Cambria"/>
          <w:sz w:val="20"/>
          <w:szCs w:val="20"/>
        </w:rPr>
        <w:t>podczas transportu substancji niebezpiecznych,</w:t>
      </w:r>
    </w:p>
    <w:p w14:paraId="774BB2F2" w14:textId="77777777" w:rsidR="00393AF9" w:rsidRPr="00A94B77" w:rsidRDefault="00393AF9" w:rsidP="002F3A6C">
      <w:pPr>
        <w:numPr>
          <w:ilvl w:val="0"/>
          <w:numId w:val="5"/>
        </w:numPr>
        <w:spacing w:after="0" w:line="240" w:lineRule="auto"/>
        <w:ind w:left="714" w:hanging="357"/>
        <w:contextualSpacing/>
        <w:jc w:val="both"/>
        <w:rPr>
          <w:rFonts w:ascii="Cambria" w:hAnsi="Cambria"/>
          <w:sz w:val="20"/>
          <w:szCs w:val="20"/>
        </w:rPr>
      </w:pPr>
      <w:r w:rsidRPr="00A94B77">
        <w:rPr>
          <w:rFonts w:ascii="Cambria" w:hAnsi="Cambria"/>
          <w:sz w:val="20"/>
          <w:szCs w:val="20"/>
        </w:rPr>
        <w:t>jako efekt celowej lub nieświadomej działalności czł</w:t>
      </w:r>
      <w:r w:rsidR="00CD2742" w:rsidRPr="00A94B77">
        <w:rPr>
          <w:rFonts w:ascii="Cambria" w:hAnsi="Cambria"/>
          <w:sz w:val="20"/>
          <w:szCs w:val="20"/>
        </w:rPr>
        <w:t>owieka związanej z niezgodnym z </w:t>
      </w:r>
      <w:r w:rsidRPr="00A94B77">
        <w:rPr>
          <w:rFonts w:ascii="Cambria" w:hAnsi="Cambria"/>
          <w:sz w:val="20"/>
          <w:szCs w:val="20"/>
        </w:rPr>
        <w:t xml:space="preserve">przepisami pozbywaniem się substancji (materiałów niebezpiecznych). </w:t>
      </w:r>
    </w:p>
    <w:p w14:paraId="2E1CF6F6" w14:textId="77777777" w:rsidR="00393AF9" w:rsidRPr="00A94B77" w:rsidRDefault="00393AF9" w:rsidP="002F3A6C">
      <w:pPr>
        <w:spacing w:after="0" w:line="240" w:lineRule="auto"/>
        <w:ind w:firstLine="708"/>
        <w:jc w:val="both"/>
        <w:rPr>
          <w:rFonts w:ascii="Cambria" w:hAnsi="Cambria" w:cs="Arial"/>
          <w:sz w:val="20"/>
          <w:szCs w:val="20"/>
          <w:lang w:eastAsia="pl-PL"/>
        </w:rPr>
      </w:pPr>
    </w:p>
    <w:p w14:paraId="283AF763" w14:textId="77777777" w:rsidR="00393AF9" w:rsidRPr="00A94B77" w:rsidRDefault="00393AF9" w:rsidP="002F3A6C">
      <w:pPr>
        <w:spacing w:after="0" w:line="240" w:lineRule="auto"/>
        <w:ind w:firstLine="708"/>
        <w:jc w:val="both"/>
        <w:rPr>
          <w:rFonts w:ascii="Cambria" w:hAnsi="Cambria" w:cs="Arial"/>
          <w:sz w:val="20"/>
          <w:szCs w:val="20"/>
          <w:lang w:eastAsia="pl-PL"/>
        </w:rPr>
      </w:pPr>
      <w:r w:rsidRPr="00A94B77">
        <w:rPr>
          <w:rFonts w:ascii="Cambria" w:hAnsi="Cambria" w:cs="Arial"/>
          <w:sz w:val="20"/>
          <w:szCs w:val="20"/>
          <w:lang w:eastAsia="pl-PL"/>
        </w:rPr>
        <w:t>Transport substancji niebezpiecznych odbywać się może w cysternach kolejowych lub autocysternach oraz mniejszych opakowaniach takich jak balony, beczki przewożone samochodami. Pozbywanie się substancji niebezpiecznych w sposób niezgodny z przepisami stanowi specyficzną grupę zagrożeń wymagającej w pierwszym rzędzie identyfikac</w:t>
      </w:r>
      <w:r w:rsidR="00CD2742" w:rsidRPr="00A94B77">
        <w:rPr>
          <w:rFonts w:ascii="Cambria" w:hAnsi="Cambria" w:cs="Arial"/>
          <w:sz w:val="20"/>
          <w:szCs w:val="20"/>
          <w:lang w:eastAsia="pl-PL"/>
        </w:rPr>
        <w:t>ji składu porzuconego odpadu, a </w:t>
      </w:r>
      <w:r w:rsidRPr="00A94B77">
        <w:rPr>
          <w:rFonts w:ascii="Cambria" w:hAnsi="Cambria" w:cs="Arial"/>
          <w:sz w:val="20"/>
          <w:szCs w:val="20"/>
          <w:lang w:eastAsia="pl-PL"/>
        </w:rPr>
        <w:t>dopiero potem podjęcie stosowanych działań unieszko</w:t>
      </w:r>
      <w:r w:rsidR="00D87D12" w:rsidRPr="00A94B77">
        <w:rPr>
          <w:rFonts w:ascii="Cambria" w:hAnsi="Cambria" w:cs="Arial"/>
          <w:sz w:val="20"/>
          <w:szCs w:val="20"/>
          <w:lang w:eastAsia="pl-PL"/>
        </w:rPr>
        <w:t xml:space="preserve">dliwiających czy ratowniczych. </w:t>
      </w:r>
      <w:r w:rsidRPr="00A94B77">
        <w:rPr>
          <w:rFonts w:ascii="Cambria" w:hAnsi="Cambria" w:cs="Arial"/>
          <w:sz w:val="20"/>
          <w:szCs w:val="20"/>
          <w:lang w:eastAsia="pl-PL"/>
        </w:rPr>
        <w:t xml:space="preserve">Wiodącą rolę w sprawowaniu funkcji zapobiegawczo-ochronnych i ratowniczych pełni Państwowa Straż Pożarna, którą należy bezzwłocznie powiadomić w razie awarii. </w:t>
      </w:r>
    </w:p>
    <w:p w14:paraId="79315765" w14:textId="77777777" w:rsidR="00393AF9" w:rsidRPr="00A94B77" w:rsidRDefault="00393AF9" w:rsidP="002F3A6C">
      <w:pPr>
        <w:spacing w:after="0" w:line="240" w:lineRule="auto"/>
        <w:ind w:firstLine="708"/>
        <w:jc w:val="both"/>
        <w:rPr>
          <w:rFonts w:ascii="Cambria" w:hAnsi="Cambria" w:cs="Arial"/>
          <w:sz w:val="20"/>
          <w:szCs w:val="20"/>
          <w:lang w:eastAsia="pl-PL"/>
        </w:rPr>
      </w:pPr>
    </w:p>
    <w:p w14:paraId="74F2B400" w14:textId="2EA10060" w:rsidR="00393AF9" w:rsidRPr="00A94B77" w:rsidRDefault="008C7A8D" w:rsidP="002F3A6C">
      <w:pPr>
        <w:spacing w:after="0" w:line="240" w:lineRule="auto"/>
        <w:ind w:firstLine="708"/>
        <w:jc w:val="both"/>
        <w:rPr>
          <w:rFonts w:ascii="Cambria" w:hAnsi="Cambria" w:cs="Arial"/>
          <w:sz w:val="20"/>
          <w:szCs w:val="20"/>
          <w:lang w:eastAsia="pl-PL"/>
        </w:rPr>
      </w:pPr>
      <w:r w:rsidRPr="00A94B77">
        <w:rPr>
          <w:rFonts w:ascii="Cambria" w:hAnsi="Cambria" w:cs="Arial"/>
          <w:sz w:val="20"/>
          <w:szCs w:val="20"/>
          <w:lang w:eastAsia="pl-PL"/>
        </w:rPr>
        <w:t xml:space="preserve">Ważnym zagrożeniem na terenie </w:t>
      </w:r>
      <w:r w:rsidR="00A94B77" w:rsidRPr="00A94B77">
        <w:rPr>
          <w:rFonts w:ascii="Cambria" w:hAnsi="Cambria" w:cs="Arial"/>
          <w:sz w:val="20"/>
          <w:szCs w:val="20"/>
          <w:lang w:eastAsia="pl-PL"/>
        </w:rPr>
        <w:t>miasta Mrągowo</w:t>
      </w:r>
      <w:r w:rsidR="00393AF9" w:rsidRPr="00A94B77">
        <w:rPr>
          <w:rFonts w:ascii="Cambria" w:hAnsi="Cambria" w:cs="Arial"/>
          <w:sz w:val="20"/>
          <w:szCs w:val="20"/>
          <w:lang w:eastAsia="pl-PL"/>
        </w:rPr>
        <w:t xml:space="preserve"> jest również drogowy transport toksycznych środków przemysłowych i materiałów niebezpiecznych. Problem Nadzwyczajnych Zagrożeń Środowiska występuje okazjonal</w:t>
      </w:r>
      <w:r w:rsidR="00ED57AF" w:rsidRPr="00A94B77">
        <w:rPr>
          <w:rFonts w:ascii="Cambria" w:hAnsi="Cambria" w:cs="Arial"/>
          <w:sz w:val="20"/>
          <w:szCs w:val="20"/>
          <w:lang w:eastAsia="pl-PL"/>
        </w:rPr>
        <w:t>nie na wielu drogach kołowych w </w:t>
      </w:r>
      <w:r w:rsidR="00393AF9" w:rsidRPr="00A94B77">
        <w:rPr>
          <w:rFonts w:ascii="Cambria" w:hAnsi="Cambria" w:cs="Arial"/>
          <w:sz w:val="20"/>
          <w:szCs w:val="20"/>
          <w:lang w:eastAsia="pl-PL"/>
        </w:rPr>
        <w:t>naszym k</w:t>
      </w:r>
      <w:r w:rsidR="00D87D12" w:rsidRPr="00A94B77">
        <w:rPr>
          <w:rFonts w:ascii="Cambria" w:hAnsi="Cambria" w:cs="Arial"/>
          <w:sz w:val="20"/>
          <w:szCs w:val="20"/>
          <w:lang w:eastAsia="pl-PL"/>
        </w:rPr>
        <w:t>raju. Jest on często związany z </w:t>
      </w:r>
      <w:r w:rsidR="00393AF9" w:rsidRPr="00A94B77">
        <w:rPr>
          <w:rFonts w:ascii="Cambria" w:hAnsi="Cambria" w:cs="Arial"/>
          <w:sz w:val="20"/>
          <w:szCs w:val="20"/>
          <w:lang w:eastAsia="pl-PL"/>
        </w:rPr>
        <w:t>nieprzestrzeganiem przez przewoźników przepisów bezpi</w:t>
      </w:r>
      <w:r w:rsidR="00D87D12" w:rsidRPr="00A94B77">
        <w:rPr>
          <w:rFonts w:ascii="Cambria" w:hAnsi="Cambria" w:cs="Arial"/>
          <w:sz w:val="20"/>
          <w:szCs w:val="20"/>
          <w:lang w:eastAsia="pl-PL"/>
        </w:rPr>
        <w:t xml:space="preserve">eczeństwa transportu materiałów </w:t>
      </w:r>
      <w:r w:rsidR="00393AF9" w:rsidRPr="00A94B77">
        <w:rPr>
          <w:rFonts w:ascii="Cambria" w:hAnsi="Cambria" w:cs="Arial"/>
          <w:sz w:val="20"/>
          <w:szCs w:val="20"/>
          <w:lang w:eastAsia="pl-PL"/>
        </w:rPr>
        <w:t xml:space="preserve">niebezpiecznych. </w:t>
      </w:r>
    </w:p>
    <w:p w14:paraId="1DF05D03" w14:textId="77777777" w:rsidR="00393AF9" w:rsidRPr="00A94B77" w:rsidRDefault="00393AF9" w:rsidP="002F3A6C">
      <w:pPr>
        <w:pStyle w:val="Nagwek3"/>
        <w:spacing w:before="0" w:beforeAutospacing="0" w:after="0" w:afterAutospacing="0"/>
        <w:rPr>
          <w:rStyle w:val="Nagwek2Znak"/>
          <w:rFonts w:eastAsia="Calibri"/>
          <w:i/>
          <w:color w:val="auto"/>
          <w:sz w:val="20"/>
          <w:szCs w:val="20"/>
          <w:lang w:eastAsia="pl-PL"/>
        </w:rPr>
      </w:pPr>
    </w:p>
    <w:p w14:paraId="292CFD0E" w14:textId="77777777" w:rsidR="003F1A05" w:rsidRPr="00A94B77" w:rsidRDefault="003F1A05" w:rsidP="002F3A6C">
      <w:pPr>
        <w:pStyle w:val="Nagwek3"/>
        <w:spacing w:before="0" w:beforeAutospacing="0" w:after="0" w:afterAutospacing="0"/>
        <w:rPr>
          <w:rStyle w:val="Nagwek2Znak"/>
          <w:rFonts w:eastAsia="Calibri"/>
          <w:i/>
          <w:color w:val="auto"/>
          <w:sz w:val="20"/>
          <w:szCs w:val="20"/>
          <w:lang w:eastAsia="pl-PL"/>
        </w:rPr>
      </w:pPr>
      <w:bookmarkStart w:id="358" w:name="_Toc137737594"/>
      <w:r w:rsidRPr="00A94B77">
        <w:rPr>
          <w:rStyle w:val="Nagwek2Znak"/>
          <w:rFonts w:eastAsia="Calibri"/>
          <w:i/>
          <w:color w:val="auto"/>
          <w:sz w:val="20"/>
          <w:szCs w:val="20"/>
          <w:lang w:eastAsia="pl-PL"/>
        </w:rPr>
        <w:t>5.11.2. Zagrożenia powodziowe</w:t>
      </w:r>
      <w:bookmarkEnd w:id="358"/>
    </w:p>
    <w:p w14:paraId="3DF4C812" w14:textId="77777777" w:rsidR="003F1A05" w:rsidRPr="00A94B77" w:rsidRDefault="003F1A05" w:rsidP="002F3A6C">
      <w:pPr>
        <w:pStyle w:val="Nagwek3"/>
        <w:spacing w:before="0" w:beforeAutospacing="0" w:after="0" w:afterAutospacing="0"/>
        <w:rPr>
          <w:rStyle w:val="Nagwek2Znak"/>
          <w:rFonts w:eastAsia="Calibri"/>
          <w:i/>
          <w:color w:val="auto"/>
          <w:sz w:val="20"/>
          <w:szCs w:val="20"/>
          <w:lang w:eastAsia="pl-PL"/>
        </w:rPr>
      </w:pPr>
    </w:p>
    <w:p w14:paraId="2902B77C" w14:textId="320455EF" w:rsidR="004E7C6F" w:rsidRPr="00A94B77" w:rsidRDefault="008C7A8D" w:rsidP="0061262A">
      <w:pPr>
        <w:spacing w:after="0" w:line="240" w:lineRule="auto"/>
        <w:ind w:firstLine="708"/>
        <w:jc w:val="both"/>
        <w:rPr>
          <w:rFonts w:ascii="Cambria" w:hAnsi="Cambria" w:cs="Arial"/>
          <w:sz w:val="20"/>
          <w:szCs w:val="20"/>
          <w:lang w:eastAsia="pl-PL"/>
        </w:rPr>
      </w:pPr>
      <w:r w:rsidRPr="00A94B77">
        <w:rPr>
          <w:rFonts w:ascii="Cambria" w:hAnsi="Cambria" w:cs="Arial"/>
          <w:sz w:val="20"/>
          <w:szCs w:val="20"/>
          <w:lang w:eastAsia="pl-PL"/>
        </w:rPr>
        <w:t xml:space="preserve">Występowanie powodzi jest uwarunkowane okresowym i gwałtownym zwiększeniem zasilania rzek opadami atmosferycznymi lub wodą roztopową. Wielkość zagrożenia powodziowego jest uwarunkowana m.in. rzeźbą terenu, możliwościami retencyjnymi zlewni, zatrzymywaniem wody w zbiornikach zaporowych, stopniem zalesienia, istnieniem budowli hydrotechnicznych typu: rów melioracyjny, próg, kanał, mogących służyć jako urządzenia retencyjne oraz występowaniem starorzeczy, mokradeł i bagien. Regulacja rzek zmniejsza ich naturalną retencyjność, co skutkuje przyspieszonym odpływem wód z górnych odcinków i przyczynia się do powstania zagrożenia powodziowego. </w:t>
      </w:r>
    </w:p>
    <w:p w14:paraId="6B616DD7" w14:textId="77777777" w:rsidR="0061262A" w:rsidRPr="00A94B77" w:rsidRDefault="0061262A" w:rsidP="0061262A">
      <w:pPr>
        <w:spacing w:after="0" w:line="240" w:lineRule="auto"/>
        <w:ind w:firstLine="708"/>
        <w:jc w:val="both"/>
        <w:rPr>
          <w:rFonts w:ascii="Cambria" w:hAnsi="Cambria" w:cs="Arial"/>
          <w:sz w:val="20"/>
          <w:szCs w:val="20"/>
          <w:lang w:eastAsia="pl-PL"/>
        </w:rPr>
      </w:pPr>
    </w:p>
    <w:p w14:paraId="13BFBDE8" w14:textId="03575109" w:rsidR="0061262A" w:rsidRPr="00A94B77" w:rsidRDefault="00A94B77" w:rsidP="0061262A">
      <w:pPr>
        <w:spacing w:after="0" w:line="240" w:lineRule="auto"/>
        <w:jc w:val="center"/>
        <w:rPr>
          <w:rStyle w:val="Nagwek2Znak"/>
          <w:rFonts w:eastAsia="Calibri" w:cs="Arial"/>
          <w:bCs w:val="0"/>
          <w:color w:val="auto"/>
          <w:sz w:val="20"/>
          <w:szCs w:val="20"/>
          <w:lang w:eastAsia="pl-PL"/>
        </w:rPr>
      </w:pPr>
      <w:r w:rsidRPr="00A94B77">
        <w:rPr>
          <w:rStyle w:val="Nagwek2Znak"/>
          <w:rFonts w:eastAsia="Calibri" w:cs="Arial"/>
          <w:bCs w:val="0"/>
          <w:color w:val="auto"/>
          <w:sz w:val="20"/>
          <w:szCs w:val="20"/>
          <w:lang w:eastAsia="pl-PL"/>
        </w:rPr>
        <w:t xml:space="preserve">Na terenie miasta Mrągowo </w:t>
      </w:r>
      <w:r w:rsidR="0061262A" w:rsidRPr="00A94B77">
        <w:rPr>
          <w:rStyle w:val="Nagwek2Znak"/>
          <w:rFonts w:eastAsia="Calibri" w:cs="Arial"/>
          <w:bCs w:val="0"/>
          <w:color w:val="auto"/>
          <w:sz w:val="20"/>
          <w:szCs w:val="20"/>
          <w:lang w:eastAsia="pl-PL"/>
        </w:rPr>
        <w:t xml:space="preserve"> nie występują obszary zagrożone powodziami.</w:t>
      </w:r>
    </w:p>
    <w:p w14:paraId="6845D3EE" w14:textId="77777777" w:rsidR="004E7C6F" w:rsidRPr="00A94B77" w:rsidRDefault="004E7C6F" w:rsidP="00EE1615">
      <w:pPr>
        <w:pStyle w:val="Nagwek3"/>
        <w:spacing w:before="0" w:beforeAutospacing="0" w:after="0" w:afterAutospacing="0"/>
        <w:rPr>
          <w:rStyle w:val="Nagwek2Znak"/>
          <w:rFonts w:eastAsia="Calibri"/>
          <w:i/>
          <w:color w:val="auto"/>
          <w:sz w:val="20"/>
          <w:szCs w:val="20"/>
          <w:lang w:eastAsia="pl-PL"/>
        </w:rPr>
      </w:pPr>
    </w:p>
    <w:p w14:paraId="59E04107" w14:textId="77777777" w:rsidR="00EE1615" w:rsidRPr="00A94B77" w:rsidRDefault="00EE1615" w:rsidP="00EE1615">
      <w:pPr>
        <w:pStyle w:val="Nagwek3"/>
        <w:spacing w:before="0" w:beforeAutospacing="0" w:after="0" w:afterAutospacing="0"/>
        <w:rPr>
          <w:rStyle w:val="Nagwek2Znak"/>
          <w:rFonts w:eastAsia="Calibri"/>
          <w:i/>
          <w:color w:val="auto"/>
          <w:sz w:val="20"/>
          <w:szCs w:val="20"/>
          <w:lang w:eastAsia="pl-PL"/>
        </w:rPr>
      </w:pPr>
      <w:bookmarkStart w:id="359" w:name="_Toc137737595"/>
      <w:r w:rsidRPr="00A94B77">
        <w:rPr>
          <w:rStyle w:val="Nagwek2Znak"/>
          <w:rFonts w:eastAsia="Calibri"/>
          <w:i/>
          <w:color w:val="auto"/>
          <w:sz w:val="20"/>
          <w:szCs w:val="20"/>
          <w:lang w:eastAsia="pl-PL"/>
        </w:rPr>
        <w:t>5.11.3. Zagrożenia suszą</w:t>
      </w:r>
      <w:bookmarkEnd w:id="359"/>
    </w:p>
    <w:p w14:paraId="0B2B9525" w14:textId="77777777" w:rsidR="00EE1615" w:rsidRPr="00A94B77" w:rsidRDefault="00EE1615" w:rsidP="00EE1615">
      <w:pPr>
        <w:autoSpaceDE w:val="0"/>
        <w:autoSpaceDN w:val="0"/>
        <w:adjustRightInd w:val="0"/>
        <w:spacing w:after="0" w:line="240" w:lineRule="auto"/>
        <w:ind w:firstLine="708"/>
        <w:jc w:val="both"/>
        <w:rPr>
          <w:rFonts w:ascii="Cambria" w:hAnsi="Cambria" w:cs="Arial"/>
          <w:sz w:val="20"/>
          <w:szCs w:val="20"/>
          <w:lang w:eastAsia="pl-PL"/>
        </w:rPr>
      </w:pPr>
    </w:p>
    <w:p w14:paraId="3CA78E33" w14:textId="77777777" w:rsidR="00A94B77" w:rsidRPr="00A94B77" w:rsidRDefault="00EE1615" w:rsidP="0061262A">
      <w:pPr>
        <w:spacing w:after="0" w:line="240" w:lineRule="auto"/>
        <w:ind w:firstLine="708"/>
        <w:jc w:val="both"/>
        <w:rPr>
          <w:rFonts w:ascii="Cambria" w:hAnsi="Cambria"/>
          <w:sz w:val="20"/>
          <w:szCs w:val="20"/>
        </w:rPr>
      </w:pPr>
      <w:bookmarkStart w:id="360" w:name="_Toc434770094"/>
      <w:r w:rsidRPr="00A94B77">
        <w:rPr>
          <w:rFonts w:ascii="Cambria" w:hAnsi="Cambria" w:cs="Arial"/>
          <w:sz w:val="20"/>
          <w:szCs w:val="20"/>
          <w:lang w:eastAsia="pl-PL"/>
        </w:rPr>
        <w:t>W przypadku analizowanego obszaru zjawisko suszy występuje sporadycznie i z reguły nie stanowi nadmiernego zagrożenia dla zdrowia i życia, jednak w szczególnych przypadkach może być przyczyną strat materialnych, głównie na obszarach rolnych, związanych z działalnością człowieka.</w:t>
      </w:r>
      <w:bookmarkEnd w:id="360"/>
      <w:r w:rsidRPr="00A94B77">
        <w:rPr>
          <w:rFonts w:ascii="Cambria" w:hAnsi="Cambria" w:cs="Arial"/>
          <w:sz w:val="20"/>
          <w:szCs w:val="20"/>
          <w:lang w:eastAsia="pl-PL"/>
        </w:rPr>
        <w:t xml:space="preserve"> </w:t>
      </w:r>
      <w:r w:rsidRPr="00A94B77">
        <w:rPr>
          <w:rFonts w:ascii="Cambria" w:hAnsi="Cambria"/>
          <w:sz w:val="20"/>
          <w:szCs w:val="20"/>
        </w:rPr>
        <w:t>Występujące coraz częściej susze, wiążą się z długimi okresami bezopadowymi skutkującymi zarówno spadkiem wilgotności gleby w wyniku intensywnego parowania, jak i obniżeniem się przepływów w rzekach i zwierciadła wód podziemnych. Z reguły ten drugi przypadek rzadko wpływa na trudności z zaopatrzeniem w wodę do celów komunalnych, gdyż ujęcia wody są na ogół bezpieczne. Zwykle takie sytuacje skutkują ograniczeniem zużycia wody dla celów komunalnych, jednak nie wpływają na ograniczenie produkcji i działania kluczowych systemów. Spadek wilgotności gleby odbija się przede wszystkim na zieleni miejskiej i ogranicza możliwości łagodzenia wpływu wysokich tempe</w:t>
      </w:r>
      <w:r w:rsidR="0061262A" w:rsidRPr="00A94B77">
        <w:rPr>
          <w:rFonts w:ascii="Cambria" w:hAnsi="Cambria"/>
          <w:sz w:val="20"/>
          <w:szCs w:val="20"/>
        </w:rPr>
        <w:t xml:space="preserve">ratur. </w:t>
      </w:r>
    </w:p>
    <w:p w14:paraId="3F7D44A7" w14:textId="77777777" w:rsidR="00A94B77" w:rsidRPr="00A94B77" w:rsidRDefault="00A94B77" w:rsidP="0061262A">
      <w:pPr>
        <w:spacing w:after="0" w:line="240" w:lineRule="auto"/>
        <w:ind w:firstLine="708"/>
        <w:jc w:val="both"/>
        <w:rPr>
          <w:rFonts w:ascii="Cambria" w:hAnsi="Cambria"/>
          <w:sz w:val="20"/>
          <w:szCs w:val="20"/>
        </w:rPr>
      </w:pPr>
    </w:p>
    <w:p w14:paraId="7C179C91" w14:textId="030705FC" w:rsidR="00EE1615" w:rsidRPr="00A94B77" w:rsidRDefault="00EE1615" w:rsidP="0061262A">
      <w:pPr>
        <w:spacing w:after="0" w:line="240" w:lineRule="auto"/>
        <w:ind w:firstLine="708"/>
        <w:jc w:val="both"/>
        <w:rPr>
          <w:rFonts w:ascii="Cambria" w:hAnsi="Cambria"/>
          <w:sz w:val="20"/>
          <w:szCs w:val="20"/>
        </w:rPr>
      </w:pPr>
      <w:r w:rsidRPr="00A94B77">
        <w:rPr>
          <w:rFonts w:ascii="Cambria" w:hAnsi="Cambria"/>
          <w:sz w:val="20"/>
          <w:szCs w:val="20"/>
        </w:rPr>
        <w:t>Ogólnie istnieją dwie możliwości adaptacji do niedostatku wody - poprzez zmniejszenie zużycia wody lub zwiększenie podaży. Biorąc pod uwagę niewielkie zasoby wodne obszaru, zwiększenie podaży wody na dużą skalę jest niemożliwe. Sytuację można poprawić zmniejszeniem zużycia wody, m.in. poprzez zmniejszenie wodochłonności produkcji, wprowadzenie mechanizmów finansowych sprzyjających oszczędności wody a także uszczelnienie systemów wodociągowych w celu ograniczenia strat w sieci.</w:t>
      </w:r>
    </w:p>
    <w:p w14:paraId="30DE6229" w14:textId="77777777" w:rsidR="00EE1615" w:rsidRPr="00A94B77" w:rsidRDefault="00EE1615" w:rsidP="00EE1615">
      <w:pPr>
        <w:spacing w:after="0" w:line="240" w:lineRule="auto"/>
        <w:jc w:val="center"/>
        <w:rPr>
          <w:rFonts w:ascii="Cambria" w:hAnsi="Cambria"/>
          <w:b/>
          <w:i/>
          <w:sz w:val="12"/>
          <w:szCs w:val="20"/>
        </w:rPr>
      </w:pPr>
    </w:p>
    <w:p w14:paraId="3BD99FA1" w14:textId="77777777" w:rsidR="008608A8" w:rsidRPr="00A94B77" w:rsidRDefault="008608A8" w:rsidP="00EE1615">
      <w:pPr>
        <w:spacing w:after="0" w:line="240" w:lineRule="auto"/>
        <w:jc w:val="center"/>
        <w:rPr>
          <w:rFonts w:ascii="Cambria" w:hAnsi="Cambria"/>
          <w:b/>
          <w:i/>
          <w:sz w:val="12"/>
          <w:szCs w:val="20"/>
        </w:rPr>
      </w:pPr>
    </w:p>
    <w:p w14:paraId="7198319F" w14:textId="77777777" w:rsidR="00A94B77" w:rsidRPr="00A94B77" w:rsidRDefault="00A94B77" w:rsidP="00EE1615">
      <w:pPr>
        <w:spacing w:after="0" w:line="240" w:lineRule="auto"/>
        <w:jc w:val="center"/>
        <w:rPr>
          <w:rFonts w:ascii="Cambria" w:hAnsi="Cambria"/>
          <w:b/>
          <w:i/>
          <w:sz w:val="12"/>
          <w:szCs w:val="20"/>
        </w:rPr>
      </w:pPr>
    </w:p>
    <w:p w14:paraId="76B49D4A" w14:textId="77777777" w:rsidR="00A94B77" w:rsidRPr="00A94B77" w:rsidRDefault="00A94B77" w:rsidP="00EE1615">
      <w:pPr>
        <w:spacing w:after="0" w:line="240" w:lineRule="auto"/>
        <w:jc w:val="center"/>
        <w:rPr>
          <w:rFonts w:ascii="Cambria" w:hAnsi="Cambria"/>
          <w:b/>
          <w:i/>
          <w:sz w:val="12"/>
          <w:szCs w:val="20"/>
        </w:rPr>
      </w:pPr>
    </w:p>
    <w:p w14:paraId="0A031BE5" w14:textId="77777777" w:rsidR="00A94B77" w:rsidRPr="00A94B77" w:rsidRDefault="00A94B77" w:rsidP="00EE1615">
      <w:pPr>
        <w:spacing w:after="0" w:line="240" w:lineRule="auto"/>
        <w:jc w:val="center"/>
        <w:rPr>
          <w:rFonts w:ascii="Cambria" w:hAnsi="Cambria"/>
          <w:b/>
          <w:i/>
          <w:sz w:val="12"/>
          <w:szCs w:val="20"/>
        </w:rPr>
      </w:pPr>
    </w:p>
    <w:p w14:paraId="5E687F8E" w14:textId="77777777" w:rsidR="005D0C09" w:rsidRPr="00A94B77" w:rsidRDefault="005D0C09" w:rsidP="005D0C09">
      <w:pPr>
        <w:spacing w:after="0" w:line="240" w:lineRule="auto"/>
        <w:jc w:val="center"/>
        <w:outlineLvl w:val="2"/>
        <w:rPr>
          <w:rFonts w:ascii="Cambria" w:hAnsi="Cambria"/>
          <w:i/>
          <w:sz w:val="20"/>
          <w:szCs w:val="20"/>
          <w:lang w:eastAsia="pl-PL"/>
        </w:rPr>
      </w:pPr>
      <w:bookmarkStart w:id="361" w:name="_Toc127208544"/>
      <w:bookmarkStart w:id="362" w:name="_Toc127208713"/>
      <w:bookmarkStart w:id="363" w:name="_Toc128390870"/>
      <w:bookmarkStart w:id="364" w:name="_Toc137033592"/>
      <w:bookmarkStart w:id="365" w:name="_Toc137737596"/>
      <w:bookmarkStart w:id="366" w:name="_Toc137737745"/>
      <w:r w:rsidRPr="00A94B77">
        <w:rPr>
          <w:rFonts w:ascii="Cambria" w:hAnsi="Cambria"/>
          <w:b/>
          <w:i/>
          <w:sz w:val="20"/>
          <w:szCs w:val="20"/>
        </w:rPr>
        <w:lastRenderedPageBreak/>
        <w:t xml:space="preserve">Rysunek nr </w:t>
      </w:r>
      <w:r w:rsidRPr="00A94B77">
        <w:rPr>
          <w:rFonts w:ascii="Cambria" w:hAnsi="Cambria"/>
          <w:b/>
          <w:i/>
          <w:sz w:val="20"/>
          <w:szCs w:val="20"/>
        </w:rPr>
        <w:fldChar w:fldCharType="begin"/>
      </w:r>
      <w:r w:rsidRPr="00A94B77">
        <w:rPr>
          <w:rFonts w:ascii="Cambria" w:hAnsi="Cambria"/>
          <w:b/>
          <w:i/>
          <w:sz w:val="20"/>
          <w:szCs w:val="20"/>
        </w:rPr>
        <w:instrText xml:space="preserve"> SEQ Rysunek \* ARABIC </w:instrText>
      </w:r>
      <w:r w:rsidRPr="00A94B77">
        <w:rPr>
          <w:rFonts w:ascii="Cambria" w:hAnsi="Cambria"/>
          <w:b/>
          <w:i/>
          <w:sz w:val="20"/>
          <w:szCs w:val="20"/>
        </w:rPr>
        <w:fldChar w:fldCharType="separate"/>
      </w:r>
      <w:r w:rsidR="0024480C">
        <w:rPr>
          <w:rFonts w:ascii="Cambria" w:hAnsi="Cambria"/>
          <w:b/>
          <w:i/>
          <w:noProof/>
          <w:sz w:val="20"/>
          <w:szCs w:val="20"/>
        </w:rPr>
        <w:t>38</w:t>
      </w:r>
      <w:r w:rsidRPr="00A94B77">
        <w:rPr>
          <w:rFonts w:ascii="Cambria" w:hAnsi="Cambria"/>
          <w:b/>
          <w:i/>
          <w:sz w:val="20"/>
          <w:szCs w:val="20"/>
        </w:rPr>
        <w:fldChar w:fldCharType="end"/>
      </w:r>
      <w:r w:rsidRPr="00A94B77">
        <w:rPr>
          <w:rFonts w:ascii="Cambria" w:hAnsi="Cambria"/>
          <w:b/>
          <w:i/>
          <w:sz w:val="20"/>
          <w:szCs w:val="20"/>
        </w:rPr>
        <w:t xml:space="preserve">. </w:t>
      </w:r>
      <w:r w:rsidRPr="00A94B77">
        <w:rPr>
          <w:rFonts w:ascii="Cambria" w:hAnsi="Cambria"/>
          <w:i/>
          <w:sz w:val="20"/>
          <w:szCs w:val="20"/>
          <w:lang w:eastAsia="pl-PL"/>
        </w:rPr>
        <w:t>Mapa klas zagrożenia suszą rolniczą na terenie województwa</w:t>
      </w:r>
      <w:bookmarkEnd w:id="361"/>
      <w:bookmarkEnd w:id="362"/>
      <w:bookmarkEnd w:id="363"/>
      <w:bookmarkEnd w:id="364"/>
      <w:bookmarkEnd w:id="365"/>
      <w:bookmarkEnd w:id="366"/>
    </w:p>
    <w:bookmarkStart w:id="367" w:name="_Toc127208545"/>
    <w:bookmarkStart w:id="368" w:name="_Toc128390871"/>
    <w:bookmarkStart w:id="369" w:name="_Toc137033593"/>
    <w:bookmarkStart w:id="370" w:name="_Toc137737597"/>
    <w:p w14:paraId="12904939" w14:textId="5B2A50B7" w:rsidR="005D0C09" w:rsidRPr="00A94B77" w:rsidRDefault="00A94B77" w:rsidP="005D0C09">
      <w:pPr>
        <w:spacing w:after="0" w:line="240" w:lineRule="auto"/>
        <w:jc w:val="both"/>
        <w:outlineLvl w:val="2"/>
        <w:rPr>
          <w:rFonts w:ascii="Cambria" w:hAnsi="Cambria"/>
          <w:i/>
          <w:sz w:val="20"/>
          <w:szCs w:val="20"/>
          <w:lang w:eastAsia="pl-PL"/>
        </w:rPr>
      </w:pPr>
      <w:r w:rsidRPr="00A94B77">
        <w:rPr>
          <w:rFonts w:ascii="Cambria" w:hAnsi="Cambria"/>
          <w:noProof/>
          <w:sz w:val="20"/>
          <w:szCs w:val="20"/>
          <w:lang w:eastAsia="pl-PL"/>
        </w:rPr>
        <mc:AlternateContent>
          <mc:Choice Requires="wps">
            <w:drawing>
              <wp:anchor distT="0" distB="0" distL="114300" distR="114300" simplePos="0" relativeHeight="252567040" behindDoc="0" locked="0" layoutInCell="1" allowOverlap="1" wp14:anchorId="6FA5285F" wp14:editId="21767DAB">
                <wp:simplePos x="0" y="0"/>
                <wp:positionH relativeFrom="margin">
                  <wp:posOffset>2945351</wp:posOffset>
                </wp:positionH>
                <wp:positionV relativeFrom="paragraph">
                  <wp:posOffset>1131570</wp:posOffset>
                </wp:positionV>
                <wp:extent cx="699715" cy="516835"/>
                <wp:effectExtent l="38100" t="38100" r="62865" b="55245"/>
                <wp:wrapNone/>
                <wp:docPr id="6" name="Elipsa 6"/>
                <wp:cNvGraphicFramePr/>
                <a:graphic xmlns:a="http://schemas.openxmlformats.org/drawingml/2006/main">
                  <a:graphicData uri="http://schemas.microsoft.com/office/word/2010/wordprocessingShape">
                    <wps:wsp>
                      <wps:cNvSpPr/>
                      <wps:spPr>
                        <a:xfrm>
                          <a:off x="0" y="0"/>
                          <a:ext cx="699715" cy="516835"/>
                        </a:xfrm>
                        <a:prstGeom prst="ellipse">
                          <a:avLst/>
                        </a:prstGeom>
                        <a:noFill/>
                        <a:ln w="88900" cap="flat" cmpd="sng" algn="ctr">
                          <a:solidFill>
                            <a:srgbClr val="C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2D5AEB2" id="Elipsa 6" o:spid="_x0000_s1026" style="position:absolute;margin-left:231.9pt;margin-top:89.1pt;width:55.1pt;height:40.7pt;z-index:252567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" filled="f" strokecolor="#c00000" strokeweight="7pt">
                <v:stroke joinstyle="miter"/>
                <w10:wrap anchorx="margin"/>
              </v:oval>
            </w:pict>
          </mc:Fallback>
        </mc:AlternateContent>
      </w:r>
      <w:r w:rsidR="0061262A" w:rsidRPr="00A94B77">
        <w:rPr>
          <w:rFonts w:ascii="Cambria" w:hAnsi="Cambria"/>
          <w:noProof/>
          <w:sz w:val="20"/>
          <w:szCs w:val="20"/>
          <w:lang w:eastAsia="pl-PL"/>
        </w:rPr>
        <mc:AlternateContent>
          <mc:Choice Requires="wps">
            <w:drawing>
              <wp:anchor distT="0" distB="0" distL="114300" distR="114300" simplePos="0" relativeHeight="252568064" behindDoc="0" locked="0" layoutInCell="1" allowOverlap="1" wp14:anchorId="6DE47554" wp14:editId="01675FB1">
                <wp:simplePos x="0" y="0"/>
                <wp:positionH relativeFrom="margin">
                  <wp:posOffset>3540760</wp:posOffset>
                </wp:positionH>
                <wp:positionV relativeFrom="paragraph">
                  <wp:posOffset>2678043</wp:posOffset>
                </wp:positionV>
                <wp:extent cx="1311965" cy="341906"/>
                <wp:effectExtent l="0" t="0" r="21590" b="39370"/>
                <wp:wrapNone/>
                <wp:docPr id="8" name="Objaśnienie prostokątne zaokrąglone 8"/>
                <wp:cNvGraphicFramePr/>
                <a:graphic xmlns:a="http://schemas.openxmlformats.org/drawingml/2006/main">
                  <a:graphicData uri="http://schemas.microsoft.com/office/word/2010/wordprocessingShape">
                    <wps:wsp>
                      <wps:cNvSpPr/>
                      <wps:spPr>
                        <a:xfrm>
                          <a:off x="0" y="0"/>
                          <a:ext cx="1311965" cy="341906"/>
                        </a:xfrm>
                        <a:prstGeom prst="wedgeRoundRectCallout">
                          <a:avLst>
                            <a:gd name="adj1" fmla="val -9291"/>
                            <a:gd name="adj2" fmla="val 39246"/>
                            <a:gd name="adj3" fmla="val 16667"/>
                          </a:avLst>
                        </a:prstGeom>
                        <a:solidFill>
                          <a:srgbClr val="C00000"/>
                        </a:solidFill>
                        <a:ln w="12700" cap="flat" cmpd="sng" algn="ctr">
                          <a:solidFill>
                            <a:srgbClr val="C00000"/>
                          </a:solidFill>
                          <a:prstDash val="solid"/>
                          <a:miter lim="800000"/>
                        </a:ln>
                        <a:effectLst/>
                      </wps:spPr>
                      <wps:txbx>
                        <w:txbxContent>
                          <w:p w14:paraId="1A6B50F1" w14:textId="03356BA2" w:rsidR="00B856BC" w:rsidRPr="00951A4F" w:rsidRDefault="00B856BC" w:rsidP="005D0C09">
                            <w:pPr>
                              <w:spacing w:after="0" w:line="240" w:lineRule="auto"/>
                              <w:jc w:val="center"/>
                              <w:rPr>
                                <w:rFonts w:ascii="Cambria" w:hAnsi="Cambria"/>
                                <w:b/>
                                <w:sz w:val="20"/>
                                <w:szCs w:val="20"/>
                              </w:rPr>
                            </w:pPr>
                            <w:r>
                              <w:rPr>
                                <w:rFonts w:ascii="Cambria" w:hAnsi="Cambria"/>
                                <w:b/>
                                <w:sz w:val="20"/>
                                <w:szCs w:val="20"/>
                              </w:rPr>
                              <w:t>Miasto Mrągowo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E47554" id="Objaśnienie prostokątne zaokrąglone 8" o:spid="_x0000_s1070" type="#_x0000_t62" style="position:absolute;left:0;text-align:left;margin-left:278.8pt;margin-top:210.85pt;width:103.3pt;height:26.9pt;z-index:252568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" adj="8793,19277" fillcolor="#c00000" strokecolor="#c00000" strokeweight="1pt">
                <v:textbox>
                  <w:txbxContent>
                    <w:p w14:paraId="1A6B50F1" w14:textId="03356BA2" w:rsidR="00B856BC" w:rsidRPr="00951A4F" w:rsidRDefault="00B856BC" w:rsidP="005D0C09">
                      <w:pPr>
                        <w:spacing w:after="0" w:line="240" w:lineRule="auto"/>
                        <w:jc w:val="center"/>
                        <w:rPr>
                          <w:rFonts w:ascii="Cambria" w:hAnsi="Cambria"/>
                          <w:b/>
                          <w:sz w:val="20"/>
                          <w:szCs w:val="20"/>
                        </w:rPr>
                      </w:pPr>
                      <w:r>
                        <w:rPr>
                          <w:rFonts w:ascii="Cambria" w:hAnsi="Cambria"/>
                          <w:b/>
                          <w:sz w:val="20"/>
                          <w:szCs w:val="20"/>
                        </w:rPr>
                        <w:t>Miasto Mrągowo</w:t>
                      </w:r>
                    </w:p>
                  </w:txbxContent>
                </v:textbox>
                <w10:wrap anchorx="margin"/>
              </v:shape>
            </w:pict>
          </mc:Fallback>
        </mc:AlternateContent>
      </w:r>
      <w:bookmarkEnd w:id="367"/>
      <w:bookmarkEnd w:id="368"/>
      <w:r w:rsidR="003268F1" w:rsidRPr="00A94B77">
        <w:rPr>
          <w:rFonts w:ascii="Cambria" w:hAnsi="Cambria"/>
          <w:i/>
          <w:noProof/>
          <w:sz w:val="20"/>
          <w:szCs w:val="20"/>
          <w:lang w:eastAsia="pl-PL"/>
        </w:rPr>
        <w:drawing>
          <wp:inline distT="0" distB="0" distL="0" distR="0" wp14:anchorId="3999AC58" wp14:editId="4B4D5B78">
            <wp:extent cx="5398770" cy="3912042"/>
            <wp:effectExtent l="0" t="0" r="0" b="0"/>
            <wp:docPr id="450" name="Obraz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 name="Bez tytułu.png"/>
                    <pic:cNvPicPr/>
                  </pic:nvPicPr>
                  <pic:blipFill>
                    <a:blip r:embed="rId167">
                      <a:extLst>
                        <a:ext uri="{28A0092B-C50C-407E-A947-70E740481C1C}">
                          <a14:useLocalDpi xmlns:a14="http://schemas.microsoft.com/office/drawing/2010/main" val="0"/>
                        </a:ext>
                      </a:extLst>
                    </a:blip>
                    <a:stretch>
                      <a:fillRect/>
                    </a:stretch>
                  </pic:blipFill>
                  <pic:spPr>
                    <a:xfrm>
                      <a:off x="0" y="0"/>
                      <a:ext cx="5407313" cy="3918233"/>
                    </a:xfrm>
                    <a:prstGeom prst="rect">
                      <a:avLst/>
                    </a:prstGeom>
                  </pic:spPr>
                </pic:pic>
              </a:graphicData>
            </a:graphic>
          </wp:inline>
        </w:drawing>
      </w:r>
      <w:bookmarkEnd w:id="369"/>
      <w:bookmarkEnd w:id="370"/>
    </w:p>
    <w:p w14:paraId="4455D324" w14:textId="77777777" w:rsidR="005D0C09" w:rsidRPr="00A94B77" w:rsidRDefault="005D0C09" w:rsidP="005D0C09">
      <w:pPr>
        <w:spacing w:after="0" w:line="240" w:lineRule="auto"/>
        <w:jc w:val="center"/>
        <w:outlineLvl w:val="2"/>
        <w:rPr>
          <w:rFonts w:ascii="Cambria" w:hAnsi="Cambria"/>
          <w:i/>
          <w:sz w:val="2"/>
          <w:szCs w:val="20"/>
          <w:lang w:eastAsia="pl-PL"/>
        </w:rPr>
      </w:pPr>
      <w:bookmarkStart w:id="371" w:name="_Toc127208546"/>
    </w:p>
    <w:p w14:paraId="2B91F834" w14:textId="77777777" w:rsidR="005D0C09" w:rsidRPr="00A94B77" w:rsidRDefault="005D0C09" w:rsidP="005D0C09">
      <w:pPr>
        <w:spacing w:after="0" w:line="240" w:lineRule="auto"/>
        <w:jc w:val="center"/>
        <w:outlineLvl w:val="2"/>
        <w:rPr>
          <w:rFonts w:ascii="Cambria" w:hAnsi="Cambria"/>
          <w:i/>
          <w:sz w:val="20"/>
          <w:szCs w:val="20"/>
          <w:lang w:eastAsia="pl-PL"/>
        </w:rPr>
      </w:pPr>
      <w:bookmarkStart w:id="372" w:name="_Toc128390872"/>
      <w:bookmarkStart w:id="373" w:name="_Toc137033594"/>
      <w:bookmarkStart w:id="374" w:name="_Toc137737598"/>
      <w:r w:rsidRPr="00A94B77">
        <w:rPr>
          <w:rFonts w:ascii="Cambria" w:hAnsi="Cambria"/>
          <w:i/>
          <w:sz w:val="16"/>
          <w:szCs w:val="20"/>
          <w:lang w:eastAsia="pl-PL"/>
        </w:rPr>
        <w:t>Źródło: Program Ochrony Środowiska Województwa Warmińsko-Mazurskiego do roku 2030</w:t>
      </w:r>
      <w:bookmarkEnd w:id="371"/>
      <w:bookmarkEnd w:id="372"/>
      <w:bookmarkEnd w:id="373"/>
      <w:bookmarkEnd w:id="374"/>
    </w:p>
    <w:p w14:paraId="2904EA91" w14:textId="77777777" w:rsidR="00A94B77" w:rsidRPr="00A94B77" w:rsidRDefault="00A94B77" w:rsidP="005D0C09">
      <w:pPr>
        <w:spacing w:after="0" w:line="240" w:lineRule="auto"/>
        <w:jc w:val="center"/>
        <w:outlineLvl w:val="2"/>
        <w:rPr>
          <w:rFonts w:ascii="Cambria" w:hAnsi="Cambria"/>
          <w:b/>
          <w:i/>
          <w:sz w:val="20"/>
          <w:szCs w:val="20"/>
        </w:rPr>
      </w:pPr>
      <w:bookmarkStart w:id="375" w:name="_Toc127208547"/>
      <w:bookmarkStart w:id="376" w:name="_Toc127208714"/>
      <w:bookmarkStart w:id="377" w:name="_Toc128390873"/>
      <w:bookmarkStart w:id="378" w:name="_Toc137033595"/>
    </w:p>
    <w:p w14:paraId="19EB9A7D" w14:textId="40C9DBAF" w:rsidR="005D0C09" w:rsidRPr="00A94B77" w:rsidRDefault="005D0C09" w:rsidP="005D0C09">
      <w:pPr>
        <w:spacing w:after="0" w:line="240" w:lineRule="auto"/>
        <w:jc w:val="center"/>
        <w:outlineLvl w:val="2"/>
        <w:rPr>
          <w:rFonts w:ascii="Cambria" w:hAnsi="Cambria"/>
          <w:i/>
          <w:sz w:val="20"/>
          <w:szCs w:val="20"/>
          <w:lang w:eastAsia="pl-PL"/>
        </w:rPr>
      </w:pPr>
      <w:bookmarkStart w:id="379" w:name="_Toc137737599"/>
      <w:bookmarkStart w:id="380" w:name="_Toc137737746"/>
      <w:r w:rsidRPr="00A94B77">
        <w:rPr>
          <w:rFonts w:ascii="Cambria" w:hAnsi="Cambria"/>
          <w:b/>
          <w:i/>
          <w:sz w:val="20"/>
          <w:szCs w:val="20"/>
        </w:rPr>
        <w:t xml:space="preserve">Rysunek nr </w:t>
      </w:r>
      <w:r w:rsidRPr="00A94B77">
        <w:rPr>
          <w:rFonts w:ascii="Cambria" w:hAnsi="Cambria"/>
          <w:b/>
          <w:i/>
          <w:sz w:val="20"/>
          <w:szCs w:val="20"/>
        </w:rPr>
        <w:fldChar w:fldCharType="begin"/>
      </w:r>
      <w:r w:rsidRPr="00A94B77">
        <w:rPr>
          <w:rFonts w:ascii="Cambria" w:hAnsi="Cambria"/>
          <w:b/>
          <w:i/>
          <w:sz w:val="20"/>
          <w:szCs w:val="20"/>
        </w:rPr>
        <w:instrText xml:space="preserve"> SEQ Rysunek \* ARABIC </w:instrText>
      </w:r>
      <w:r w:rsidRPr="00A94B77">
        <w:rPr>
          <w:rFonts w:ascii="Cambria" w:hAnsi="Cambria"/>
          <w:b/>
          <w:i/>
          <w:sz w:val="20"/>
          <w:szCs w:val="20"/>
        </w:rPr>
        <w:fldChar w:fldCharType="separate"/>
      </w:r>
      <w:r w:rsidR="0024480C">
        <w:rPr>
          <w:rFonts w:ascii="Cambria" w:hAnsi="Cambria"/>
          <w:b/>
          <w:i/>
          <w:noProof/>
          <w:sz w:val="20"/>
          <w:szCs w:val="20"/>
        </w:rPr>
        <w:t>39</w:t>
      </w:r>
      <w:r w:rsidRPr="00A94B77">
        <w:rPr>
          <w:rFonts w:ascii="Cambria" w:hAnsi="Cambria"/>
          <w:b/>
          <w:i/>
          <w:sz w:val="20"/>
          <w:szCs w:val="20"/>
        </w:rPr>
        <w:fldChar w:fldCharType="end"/>
      </w:r>
      <w:r w:rsidRPr="00A94B77">
        <w:rPr>
          <w:rFonts w:ascii="Cambria" w:hAnsi="Cambria"/>
          <w:b/>
          <w:i/>
          <w:sz w:val="20"/>
          <w:szCs w:val="20"/>
        </w:rPr>
        <w:t xml:space="preserve">. </w:t>
      </w:r>
      <w:r w:rsidRPr="00A94B77">
        <w:rPr>
          <w:rFonts w:ascii="Cambria" w:hAnsi="Cambria"/>
          <w:i/>
          <w:sz w:val="20"/>
          <w:szCs w:val="20"/>
          <w:lang w:eastAsia="pl-PL"/>
        </w:rPr>
        <w:t>Mapa klas zagrożenia suszą hydrologiczną na terenie województwa</w:t>
      </w:r>
      <w:bookmarkEnd w:id="375"/>
      <w:bookmarkEnd w:id="376"/>
      <w:bookmarkEnd w:id="377"/>
      <w:bookmarkEnd w:id="378"/>
      <w:bookmarkEnd w:id="379"/>
      <w:bookmarkEnd w:id="380"/>
    </w:p>
    <w:bookmarkStart w:id="381" w:name="_Toc127208548"/>
    <w:bookmarkStart w:id="382" w:name="_Toc128390874"/>
    <w:bookmarkStart w:id="383" w:name="_Toc137033596"/>
    <w:bookmarkStart w:id="384" w:name="_Toc137737600"/>
    <w:p w14:paraId="7E927EB4" w14:textId="1BA6186B" w:rsidR="005D0C09" w:rsidRPr="00A94B77" w:rsidRDefault="00A94B77" w:rsidP="005D0C09">
      <w:pPr>
        <w:spacing w:after="0" w:line="240" w:lineRule="auto"/>
        <w:jc w:val="center"/>
        <w:outlineLvl w:val="2"/>
        <w:rPr>
          <w:rFonts w:ascii="Cambria" w:hAnsi="Cambria"/>
          <w:i/>
          <w:sz w:val="20"/>
          <w:szCs w:val="20"/>
          <w:lang w:eastAsia="pl-PL"/>
        </w:rPr>
      </w:pPr>
      <w:r w:rsidRPr="00A94B77">
        <w:rPr>
          <w:rFonts w:ascii="Cambria" w:hAnsi="Cambria"/>
          <w:i/>
          <w:noProof/>
          <w:sz w:val="20"/>
          <w:szCs w:val="20"/>
          <w:lang w:eastAsia="pl-PL"/>
        </w:rPr>
        <mc:AlternateContent>
          <mc:Choice Requires="wps">
            <w:drawing>
              <wp:anchor distT="0" distB="0" distL="114300" distR="114300" simplePos="0" relativeHeight="252646912" behindDoc="0" locked="0" layoutInCell="1" allowOverlap="1" wp14:anchorId="4A6AAE32" wp14:editId="535DDDDD">
                <wp:simplePos x="0" y="0"/>
                <wp:positionH relativeFrom="margin">
                  <wp:posOffset>2920696</wp:posOffset>
                </wp:positionH>
                <wp:positionV relativeFrom="paragraph">
                  <wp:posOffset>1189631</wp:posOffset>
                </wp:positionV>
                <wp:extent cx="699135" cy="516255"/>
                <wp:effectExtent l="38100" t="38100" r="62865" b="55245"/>
                <wp:wrapNone/>
                <wp:docPr id="479" name="Elipsa 479"/>
                <wp:cNvGraphicFramePr/>
                <a:graphic xmlns:a="http://schemas.openxmlformats.org/drawingml/2006/main">
                  <a:graphicData uri="http://schemas.microsoft.com/office/word/2010/wordprocessingShape">
                    <wps:wsp>
                      <wps:cNvSpPr/>
                      <wps:spPr>
                        <a:xfrm>
                          <a:off x="0" y="0"/>
                          <a:ext cx="699135" cy="516255"/>
                        </a:xfrm>
                        <a:prstGeom prst="ellipse">
                          <a:avLst/>
                        </a:prstGeom>
                        <a:noFill/>
                        <a:ln w="88900" cap="flat" cmpd="sng" algn="ctr">
                          <a:solidFill>
                            <a:srgbClr val="C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4FC3DAC" id="Elipsa 479" o:spid="_x0000_s1026" style="position:absolute;margin-left:230pt;margin-top:93.65pt;width:55.05pt;height:40.65pt;z-index:25264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" filled="f" strokecolor="#c00000" strokeweight="7pt">
                <v:stroke joinstyle="miter"/>
                <w10:wrap anchorx="margin"/>
              </v:oval>
            </w:pict>
          </mc:Fallback>
        </mc:AlternateContent>
      </w:r>
      <w:r w:rsidR="003268F1" w:rsidRPr="00A94B77">
        <w:rPr>
          <w:rFonts w:ascii="Cambria" w:hAnsi="Cambria"/>
          <w:i/>
          <w:noProof/>
          <w:sz w:val="20"/>
          <w:szCs w:val="20"/>
          <w:lang w:eastAsia="pl-PL"/>
        </w:rPr>
        <mc:AlternateContent>
          <mc:Choice Requires="wps">
            <w:drawing>
              <wp:anchor distT="0" distB="0" distL="114300" distR="114300" simplePos="0" relativeHeight="252647936" behindDoc="0" locked="0" layoutInCell="1" allowOverlap="1" wp14:anchorId="7B9C4CCC" wp14:editId="4E037672">
                <wp:simplePos x="0" y="0"/>
                <wp:positionH relativeFrom="margin">
                  <wp:posOffset>3507767</wp:posOffset>
                </wp:positionH>
                <wp:positionV relativeFrom="paragraph">
                  <wp:posOffset>2695658</wp:posOffset>
                </wp:positionV>
                <wp:extent cx="1311965" cy="341906"/>
                <wp:effectExtent l="0" t="0" r="21590" b="39370"/>
                <wp:wrapNone/>
                <wp:docPr id="489" name="Objaśnienie prostokątne zaokrąglone 489"/>
                <wp:cNvGraphicFramePr/>
                <a:graphic xmlns:a="http://schemas.openxmlformats.org/drawingml/2006/main">
                  <a:graphicData uri="http://schemas.microsoft.com/office/word/2010/wordprocessingShape">
                    <wps:wsp>
                      <wps:cNvSpPr/>
                      <wps:spPr>
                        <a:xfrm>
                          <a:off x="0" y="0"/>
                          <a:ext cx="1311965" cy="341906"/>
                        </a:xfrm>
                        <a:prstGeom prst="wedgeRoundRectCallout">
                          <a:avLst>
                            <a:gd name="adj1" fmla="val -9291"/>
                            <a:gd name="adj2" fmla="val 39246"/>
                            <a:gd name="adj3" fmla="val 16667"/>
                          </a:avLst>
                        </a:prstGeom>
                        <a:solidFill>
                          <a:srgbClr val="C00000"/>
                        </a:solidFill>
                        <a:ln w="12700" cap="flat" cmpd="sng" algn="ctr">
                          <a:solidFill>
                            <a:srgbClr val="C00000"/>
                          </a:solidFill>
                          <a:prstDash val="solid"/>
                          <a:miter lim="800000"/>
                        </a:ln>
                        <a:effectLst/>
                      </wps:spPr>
                      <wps:txbx>
                        <w:txbxContent>
                          <w:p w14:paraId="6239020B" w14:textId="12BFD06C" w:rsidR="00B856BC" w:rsidRPr="00951A4F" w:rsidRDefault="00B856BC" w:rsidP="003268F1">
                            <w:pPr>
                              <w:spacing w:after="0" w:line="240" w:lineRule="auto"/>
                              <w:jc w:val="center"/>
                              <w:rPr>
                                <w:rFonts w:ascii="Cambria" w:hAnsi="Cambria"/>
                                <w:b/>
                                <w:sz w:val="20"/>
                                <w:szCs w:val="20"/>
                              </w:rPr>
                            </w:pPr>
                            <w:r>
                              <w:rPr>
                                <w:rFonts w:ascii="Cambria" w:hAnsi="Cambria"/>
                                <w:b/>
                                <w:sz w:val="20"/>
                                <w:szCs w:val="20"/>
                              </w:rPr>
                              <w:t>Miasto Mrągowo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9C4CCC" id="Objaśnienie prostokątne zaokrąglone 489" o:spid="_x0000_s1071" type="#_x0000_t62" style="position:absolute;left:0;text-align:left;margin-left:276.2pt;margin-top:212.25pt;width:103.3pt;height:26.9pt;z-index:25264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" adj="8793,19277" fillcolor="#c00000" strokecolor="#c00000" strokeweight="1pt">
                <v:textbox>
                  <w:txbxContent>
                    <w:p w14:paraId="6239020B" w14:textId="12BFD06C" w:rsidR="00B856BC" w:rsidRPr="00951A4F" w:rsidRDefault="00B856BC" w:rsidP="003268F1">
                      <w:pPr>
                        <w:spacing w:after="0" w:line="240" w:lineRule="auto"/>
                        <w:jc w:val="center"/>
                        <w:rPr>
                          <w:rFonts w:ascii="Cambria" w:hAnsi="Cambria"/>
                          <w:b/>
                          <w:sz w:val="20"/>
                          <w:szCs w:val="20"/>
                        </w:rPr>
                      </w:pPr>
                      <w:r>
                        <w:rPr>
                          <w:rFonts w:ascii="Cambria" w:hAnsi="Cambria"/>
                          <w:b/>
                          <w:sz w:val="20"/>
                          <w:szCs w:val="20"/>
                        </w:rPr>
                        <w:t>Miasto Mrągowo</w:t>
                      </w:r>
                    </w:p>
                  </w:txbxContent>
                </v:textbox>
                <w10:wrap anchorx="margin"/>
              </v:shape>
            </w:pict>
          </mc:Fallback>
        </mc:AlternateContent>
      </w:r>
      <w:r w:rsidR="003268F1" w:rsidRPr="00A94B77">
        <w:rPr>
          <w:rFonts w:ascii="Cambria" w:hAnsi="Cambria"/>
          <w:i/>
          <w:noProof/>
          <w:sz w:val="20"/>
          <w:szCs w:val="20"/>
          <w:lang w:eastAsia="pl-PL"/>
        </w:rPr>
        <w:drawing>
          <wp:inline distT="0" distB="0" distL="0" distR="0" wp14:anchorId="23C7D2F4" wp14:editId="7F9057FD">
            <wp:extent cx="5399405" cy="4023360"/>
            <wp:effectExtent l="0" t="0" r="0" b="0"/>
            <wp:docPr id="454" name="Obraz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 name="Bez tytułu.png"/>
                    <pic:cNvPicPr/>
                  </pic:nvPicPr>
                  <pic:blipFill>
                    <a:blip r:embed="rId168">
                      <a:extLst>
                        <a:ext uri="{28A0092B-C50C-407E-A947-70E740481C1C}">
                          <a14:useLocalDpi xmlns:a14="http://schemas.microsoft.com/office/drawing/2010/main" val="0"/>
                        </a:ext>
                      </a:extLst>
                    </a:blip>
                    <a:stretch>
                      <a:fillRect/>
                    </a:stretch>
                  </pic:blipFill>
                  <pic:spPr>
                    <a:xfrm>
                      <a:off x="0" y="0"/>
                      <a:ext cx="5400682" cy="4024312"/>
                    </a:xfrm>
                    <a:prstGeom prst="rect">
                      <a:avLst/>
                    </a:prstGeom>
                  </pic:spPr>
                </pic:pic>
              </a:graphicData>
            </a:graphic>
          </wp:inline>
        </w:drawing>
      </w:r>
      <w:bookmarkEnd w:id="381"/>
      <w:bookmarkEnd w:id="382"/>
      <w:bookmarkEnd w:id="383"/>
      <w:bookmarkEnd w:id="384"/>
    </w:p>
    <w:p w14:paraId="5513C2AA" w14:textId="77777777" w:rsidR="005D0C09" w:rsidRPr="00A94B77" w:rsidRDefault="005D0C09" w:rsidP="005D0C09">
      <w:pPr>
        <w:spacing w:after="0" w:line="240" w:lineRule="auto"/>
        <w:jc w:val="center"/>
        <w:outlineLvl w:val="2"/>
        <w:rPr>
          <w:rFonts w:ascii="Cambria" w:hAnsi="Cambria"/>
          <w:i/>
          <w:sz w:val="6"/>
          <w:szCs w:val="20"/>
          <w:lang w:eastAsia="pl-PL"/>
        </w:rPr>
      </w:pPr>
    </w:p>
    <w:p w14:paraId="721FD696" w14:textId="77777777" w:rsidR="005D0C09" w:rsidRPr="00A94B77" w:rsidRDefault="005D0C09" w:rsidP="005D0C09">
      <w:pPr>
        <w:spacing w:after="0" w:line="240" w:lineRule="auto"/>
        <w:jc w:val="center"/>
        <w:outlineLvl w:val="2"/>
        <w:rPr>
          <w:rFonts w:ascii="Cambria" w:hAnsi="Cambria"/>
          <w:i/>
          <w:sz w:val="20"/>
          <w:szCs w:val="20"/>
          <w:lang w:eastAsia="pl-PL"/>
        </w:rPr>
      </w:pPr>
      <w:bookmarkStart w:id="385" w:name="_Toc127208549"/>
      <w:bookmarkStart w:id="386" w:name="_Toc128390875"/>
      <w:bookmarkStart w:id="387" w:name="_Toc137033597"/>
      <w:bookmarkStart w:id="388" w:name="_Toc137737601"/>
      <w:r w:rsidRPr="00A94B77">
        <w:rPr>
          <w:rFonts w:ascii="Cambria" w:hAnsi="Cambria"/>
          <w:i/>
          <w:sz w:val="16"/>
          <w:szCs w:val="20"/>
          <w:lang w:eastAsia="pl-PL"/>
        </w:rPr>
        <w:t>Źródło: Program Ochrony Środowiska Województwa Warmińsko-Mazurskiego do roku 2030</w:t>
      </w:r>
      <w:bookmarkEnd w:id="385"/>
      <w:bookmarkEnd w:id="386"/>
      <w:bookmarkEnd w:id="387"/>
      <w:bookmarkEnd w:id="388"/>
    </w:p>
    <w:p w14:paraId="7EBF9207" w14:textId="2941095D" w:rsidR="005D0C09" w:rsidRPr="00A94B77" w:rsidRDefault="005D0C09" w:rsidP="005D0C09">
      <w:pPr>
        <w:spacing w:after="0" w:line="240" w:lineRule="auto"/>
        <w:jc w:val="center"/>
        <w:outlineLvl w:val="2"/>
        <w:rPr>
          <w:rFonts w:ascii="Cambria" w:hAnsi="Cambria"/>
          <w:i/>
          <w:sz w:val="20"/>
          <w:szCs w:val="20"/>
          <w:lang w:eastAsia="pl-PL"/>
        </w:rPr>
      </w:pPr>
      <w:bookmarkStart w:id="389" w:name="_Toc127208550"/>
      <w:bookmarkStart w:id="390" w:name="_Toc127208715"/>
      <w:bookmarkStart w:id="391" w:name="_Toc128390876"/>
      <w:bookmarkStart w:id="392" w:name="_Toc137033598"/>
      <w:bookmarkStart w:id="393" w:name="_Toc137737602"/>
      <w:bookmarkStart w:id="394" w:name="_Toc137737747"/>
      <w:r w:rsidRPr="00A94B77">
        <w:rPr>
          <w:rFonts w:ascii="Cambria" w:hAnsi="Cambria"/>
          <w:b/>
          <w:i/>
          <w:sz w:val="20"/>
          <w:szCs w:val="20"/>
        </w:rPr>
        <w:lastRenderedPageBreak/>
        <w:t xml:space="preserve">Rysunek nr </w:t>
      </w:r>
      <w:r w:rsidRPr="00A94B77">
        <w:rPr>
          <w:rFonts w:ascii="Cambria" w:hAnsi="Cambria"/>
          <w:b/>
          <w:i/>
          <w:sz w:val="20"/>
          <w:szCs w:val="20"/>
        </w:rPr>
        <w:fldChar w:fldCharType="begin"/>
      </w:r>
      <w:r w:rsidRPr="00A94B77">
        <w:rPr>
          <w:rFonts w:ascii="Cambria" w:hAnsi="Cambria"/>
          <w:b/>
          <w:i/>
          <w:sz w:val="20"/>
          <w:szCs w:val="20"/>
        </w:rPr>
        <w:instrText xml:space="preserve"> SEQ Rysunek \* ARABIC </w:instrText>
      </w:r>
      <w:r w:rsidRPr="00A94B77">
        <w:rPr>
          <w:rFonts w:ascii="Cambria" w:hAnsi="Cambria"/>
          <w:b/>
          <w:i/>
          <w:sz w:val="20"/>
          <w:szCs w:val="20"/>
        </w:rPr>
        <w:fldChar w:fldCharType="separate"/>
      </w:r>
      <w:r w:rsidR="0024480C">
        <w:rPr>
          <w:rFonts w:ascii="Cambria" w:hAnsi="Cambria"/>
          <w:b/>
          <w:i/>
          <w:noProof/>
          <w:sz w:val="20"/>
          <w:szCs w:val="20"/>
        </w:rPr>
        <w:t>40</w:t>
      </w:r>
      <w:r w:rsidRPr="00A94B77">
        <w:rPr>
          <w:rFonts w:ascii="Cambria" w:hAnsi="Cambria"/>
          <w:b/>
          <w:i/>
          <w:sz w:val="20"/>
          <w:szCs w:val="20"/>
        </w:rPr>
        <w:fldChar w:fldCharType="end"/>
      </w:r>
      <w:r w:rsidRPr="00A94B77">
        <w:rPr>
          <w:rFonts w:ascii="Cambria" w:hAnsi="Cambria"/>
          <w:b/>
          <w:i/>
          <w:sz w:val="20"/>
          <w:szCs w:val="20"/>
        </w:rPr>
        <w:t xml:space="preserve">. </w:t>
      </w:r>
      <w:r w:rsidRPr="00A94B77">
        <w:rPr>
          <w:rFonts w:ascii="Cambria" w:hAnsi="Cambria"/>
          <w:i/>
          <w:sz w:val="20"/>
          <w:szCs w:val="20"/>
          <w:lang w:eastAsia="pl-PL"/>
        </w:rPr>
        <w:t>Mapa łącznego zagrożenia suszą na terenie województwa</w:t>
      </w:r>
      <w:bookmarkEnd w:id="389"/>
      <w:bookmarkEnd w:id="390"/>
      <w:bookmarkEnd w:id="391"/>
      <w:bookmarkEnd w:id="392"/>
      <w:bookmarkEnd w:id="393"/>
      <w:bookmarkEnd w:id="394"/>
    </w:p>
    <w:bookmarkStart w:id="395" w:name="_Toc137033599"/>
    <w:bookmarkStart w:id="396" w:name="_Toc137737603"/>
    <w:p w14:paraId="16521FAA" w14:textId="0076CB88" w:rsidR="005D0C09" w:rsidRPr="00A94B77" w:rsidRDefault="00A94B77" w:rsidP="005D0C09">
      <w:pPr>
        <w:spacing w:after="0" w:line="240" w:lineRule="auto"/>
        <w:jc w:val="center"/>
        <w:outlineLvl w:val="2"/>
        <w:rPr>
          <w:rFonts w:ascii="Cambria" w:hAnsi="Cambria"/>
          <w:i/>
          <w:sz w:val="20"/>
          <w:szCs w:val="20"/>
          <w:lang w:eastAsia="pl-PL"/>
        </w:rPr>
      </w:pPr>
      <w:r w:rsidRPr="00A94B77">
        <w:rPr>
          <w:rFonts w:ascii="Cambria" w:hAnsi="Cambria"/>
          <w:i/>
          <w:noProof/>
          <w:sz w:val="20"/>
          <w:szCs w:val="20"/>
          <w:lang w:eastAsia="pl-PL"/>
        </w:rPr>
        <mc:AlternateContent>
          <mc:Choice Requires="wps">
            <w:drawing>
              <wp:anchor distT="0" distB="0" distL="114300" distR="114300" simplePos="0" relativeHeight="252649984" behindDoc="0" locked="0" layoutInCell="1" allowOverlap="1" wp14:anchorId="4D66D62A" wp14:editId="724EED26">
                <wp:simplePos x="0" y="0"/>
                <wp:positionH relativeFrom="margin">
                  <wp:posOffset>2897119</wp:posOffset>
                </wp:positionH>
                <wp:positionV relativeFrom="paragraph">
                  <wp:posOffset>1123315</wp:posOffset>
                </wp:positionV>
                <wp:extent cx="699135" cy="516255"/>
                <wp:effectExtent l="38100" t="38100" r="62865" b="55245"/>
                <wp:wrapNone/>
                <wp:docPr id="497" name="Elipsa 497"/>
                <wp:cNvGraphicFramePr/>
                <a:graphic xmlns:a="http://schemas.openxmlformats.org/drawingml/2006/main">
                  <a:graphicData uri="http://schemas.microsoft.com/office/word/2010/wordprocessingShape">
                    <wps:wsp>
                      <wps:cNvSpPr/>
                      <wps:spPr>
                        <a:xfrm>
                          <a:off x="0" y="0"/>
                          <a:ext cx="699135" cy="516255"/>
                        </a:xfrm>
                        <a:prstGeom prst="ellipse">
                          <a:avLst/>
                        </a:prstGeom>
                        <a:noFill/>
                        <a:ln w="88900" cap="flat" cmpd="sng" algn="ctr">
                          <a:solidFill>
                            <a:srgbClr val="C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E1C1E8E" id="Elipsa 497" o:spid="_x0000_s1026" style="position:absolute;margin-left:228.1pt;margin-top:88.45pt;width:55.05pt;height:40.65pt;z-index:25264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" filled="f" strokecolor="#c00000" strokeweight="7pt">
                <v:stroke joinstyle="miter"/>
                <w10:wrap anchorx="margin"/>
              </v:oval>
            </w:pict>
          </mc:Fallback>
        </mc:AlternateContent>
      </w:r>
      <w:r w:rsidR="003268F1" w:rsidRPr="00A94B77">
        <w:rPr>
          <w:rFonts w:ascii="Cambria" w:hAnsi="Cambria"/>
          <w:i/>
          <w:noProof/>
          <w:sz w:val="20"/>
          <w:szCs w:val="20"/>
          <w:lang w:eastAsia="pl-PL"/>
        </w:rPr>
        <mc:AlternateContent>
          <mc:Choice Requires="wps">
            <w:drawing>
              <wp:anchor distT="0" distB="0" distL="114300" distR="114300" simplePos="0" relativeHeight="252651008" behindDoc="0" locked="0" layoutInCell="1" allowOverlap="1" wp14:anchorId="264FEFF6" wp14:editId="686AD5D4">
                <wp:simplePos x="0" y="0"/>
                <wp:positionH relativeFrom="margin">
                  <wp:posOffset>3555723</wp:posOffset>
                </wp:positionH>
                <wp:positionV relativeFrom="paragraph">
                  <wp:posOffset>2525892</wp:posOffset>
                </wp:positionV>
                <wp:extent cx="1311910" cy="341630"/>
                <wp:effectExtent l="0" t="0" r="21590" b="39370"/>
                <wp:wrapNone/>
                <wp:docPr id="506" name="Objaśnienie prostokątne zaokrąglone 506"/>
                <wp:cNvGraphicFramePr/>
                <a:graphic xmlns:a="http://schemas.openxmlformats.org/drawingml/2006/main">
                  <a:graphicData uri="http://schemas.microsoft.com/office/word/2010/wordprocessingShape">
                    <wps:wsp>
                      <wps:cNvSpPr/>
                      <wps:spPr>
                        <a:xfrm>
                          <a:off x="0" y="0"/>
                          <a:ext cx="1311910" cy="341630"/>
                        </a:xfrm>
                        <a:prstGeom prst="wedgeRoundRectCallout">
                          <a:avLst>
                            <a:gd name="adj1" fmla="val -9291"/>
                            <a:gd name="adj2" fmla="val 39246"/>
                            <a:gd name="adj3" fmla="val 16667"/>
                          </a:avLst>
                        </a:prstGeom>
                        <a:solidFill>
                          <a:srgbClr val="C00000"/>
                        </a:solidFill>
                        <a:ln w="12700" cap="flat" cmpd="sng" algn="ctr">
                          <a:solidFill>
                            <a:srgbClr val="C00000"/>
                          </a:solidFill>
                          <a:prstDash val="solid"/>
                          <a:miter lim="800000"/>
                        </a:ln>
                        <a:effectLst/>
                      </wps:spPr>
                      <wps:txbx>
                        <w:txbxContent>
                          <w:p w14:paraId="230D2F8C" w14:textId="72611142" w:rsidR="00B856BC" w:rsidRPr="00951A4F" w:rsidRDefault="00B856BC" w:rsidP="003268F1">
                            <w:pPr>
                              <w:spacing w:after="0" w:line="240" w:lineRule="auto"/>
                              <w:jc w:val="center"/>
                              <w:rPr>
                                <w:rFonts w:ascii="Cambria" w:hAnsi="Cambria"/>
                                <w:b/>
                                <w:sz w:val="20"/>
                                <w:szCs w:val="20"/>
                              </w:rPr>
                            </w:pPr>
                            <w:r>
                              <w:rPr>
                                <w:rFonts w:ascii="Cambria" w:hAnsi="Cambria"/>
                                <w:b/>
                                <w:sz w:val="20"/>
                                <w:szCs w:val="20"/>
                              </w:rPr>
                              <w:t>Miasto Mrągowo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4FEFF6" id="Objaśnienie prostokątne zaokrąglone 506" o:spid="_x0000_s1072" type="#_x0000_t62" style="position:absolute;left:0;text-align:left;margin-left:280pt;margin-top:198.9pt;width:103.3pt;height:26.9pt;z-index:25265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" adj="8793,19277" fillcolor="#c00000" strokecolor="#c00000" strokeweight="1pt">
                <v:textbox>
                  <w:txbxContent>
                    <w:p w14:paraId="230D2F8C" w14:textId="72611142" w:rsidR="00B856BC" w:rsidRPr="00951A4F" w:rsidRDefault="00B856BC" w:rsidP="003268F1">
                      <w:pPr>
                        <w:spacing w:after="0" w:line="240" w:lineRule="auto"/>
                        <w:jc w:val="center"/>
                        <w:rPr>
                          <w:rFonts w:ascii="Cambria" w:hAnsi="Cambria"/>
                          <w:b/>
                          <w:sz w:val="20"/>
                          <w:szCs w:val="20"/>
                        </w:rPr>
                      </w:pPr>
                      <w:r>
                        <w:rPr>
                          <w:rFonts w:ascii="Cambria" w:hAnsi="Cambria"/>
                          <w:b/>
                          <w:sz w:val="20"/>
                          <w:szCs w:val="20"/>
                        </w:rPr>
                        <w:t>Miasto Mrągowo</w:t>
                      </w:r>
                    </w:p>
                  </w:txbxContent>
                </v:textbox>
                <w10:wrap anchorx="margin"/>
              </v:shape>
            </w:pict>
          </mc:Fallback>
        </mc:AlternateContent>
      </w:r>
      <w:r w:rsidR="003268F1" w:rsidRPr="00A94B77">
        <w:rPr>
          <w:rFonts w:ascii="Cambria" w:hAnsi="Cambria"/>
          <w:i/>
          <w:noProof/>
          <w:sz w:val="20"/>
          <w:szCs w:val="20"/>
          <w:lang w:eastAsia="pl-PL"/>
        </w:rPr>
        <w:drawing>
          <wp:inline distT="0" distB="0" distL="0" distR="0" wp14:anchorId="6A570CBA" wp14:editId="075E8746">
            <wp:extent cx="5399405" cy="3912042"/>
            <wp:effectExtent l="0" t="0" r="0" b="0"/>
            <wp:docPr id="494" name="Obraz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 name="Bez tytułu.png"/>
                    <pic:cNvPicPr/>
                  </pic:nvPicPr>
                  <pic:blipFill>
                    <a:blip r:embed="rId169">
                      <a:extLst>
                        <a:ext uri="{28A0092B-C50C-407E-A947-70E740481C1C}">
                          <a14:useLocalDpi xmlns:a14="http://schemas.microsoft.com/office/drawing/2010/main" val="0"/>
                        </a:ext>
                      </a:extLst>
                    </a:blip>
                    <a:stretch>
                      <a:fillRect/>
                    </a:stretch>
                  </pic:blipFill>
                  <pic:spPr>
                    <a:xfrm>
                      <a:off x="0" y="0"/>
                      <a:ext cx="5402560" cy="3914328"/>
                    </a:xfrm>
                    <a:prstGeom prst="rect">
                      <a:avLst/>
                    </a:prstGeom>
                  </pic:spPr>
                </pic:pic>
              </a:graphicData>
            </a:graphic>
          </wp:inline>
        </w:drawing>
      </w:r>
      <w:bookmarkEnd w:id="395"/>
      <w:bookmarkEnd w:id="396"/>
    </w:p>
    <w:p w14:paraId="67957FD1" w14:textId="77777777" w:rsidR="005D0C09" w:rsidRPr="00A94B77" w:rsidRDefault="005D0C09" w:rsidP="005D0C09">
      <w:pPr>
        <w:spacing w:after="0" w:line="240" w:lineRule="auto"/>
        <w:jc w:val="center"/>
        <w:outlineLvl w:val="2"/>
        <w:rPr>
          <w:rFonts w:ascii="Cambria" w:hAnsi="Cambria"/>
          <w:i/>
          <w:sz w:val="6"/>
          <w:szCs w:val="20"/>
          <w:lang w:eastAsia="pl-PL"/>
        </w:rPr>
      </w:pPr>
    </w:p>
    <w:p w14:paraId="6D556491" w14:textId="77777777" w:rsidR="005D0C09" w:rsidRPr="00A94B77" w:rsidRDefault="005D0C09" w:rsidP="005D0C09">
      <w:pPr>
        <w:spacing w:after="0" w:line="240" w:lineRule="auto"/>
        <w:jc w:val="center"/>
        <w:outlineLvl w:val="2"/>
        <w:rPr>
          <w:rFonts w:ascii="Cambria" w:hAnsi="Cambria"/>
          <w:i/>
          <w:sz w:val="20"/>
          <w:szCs w:val="20"/>
          <w:lang w:eastAsia="pl-PL"/>
        </w:rPr>
      </w:pPr>
      <w:bookmarkStart w:id="397" w:name="_Toc127208552"/>
      <w:bookmarkStart w:id="398" w:name="_Toc128390878"/>
      <w:bookmarkStart w:id="399" w:name="_Toc137033600"/>
      <w:bookmarkStart w:id="400" w:name="_Toc137737604"/>
      <w:r w:rsidRPr="00A94B77">
        <w:rPr>
          <w:rFonts w:ascii="Cambria" w:hAnsi="Cambria"/>
          <w:i/>
          <w:sz w:val="16"/>
          <w:szCs w:val="20"/>
          <w:lang w:eastAsia="pl-PL"/>
        </w:rPr>
        <w:t>Źródło: Program Ochrony Środowiska Województwa Warmińsko-Mazurskiego do roku 2030</w:t>
      </w:r>
      <w:bookmarkEnd w:id="397"/>
      <w:bookmarkEnd w:id="398"/>
      <w:bookmarkEnd w:id="399"/>
      <w:bookmarkEnd w:id="400"/>
    </w:p>
    <w:p w14:paraId="10E00CC3" w14:textId="77777777" w:rsidR="00A94B77" w:rsidRPr="00A94B77" w:rsidRDefault="00A94B77" w:rsidP="005D0C09">
      <w:pPr>
        <w:spacing w:after="0" w:line="240" w:lineRule="auto"/>
        <w:ind w:firstLine="708"/>
        <w:jc w:val="both"/>
        <w:rPr>
          <w:rFonts w:ascii="Cambria" w:hAnsi="Cambria"/>
          <w:sz w:val="20"/>
          <w:szCs w:val="20"/>
        </w:rPr>
      </w:pPr>
    </w:p>
    <w:p w14:paraId="0000013F" w14:textId="48DA18D5" w:rsidR="00EE1615" w:rsidRPr="006D4C92" w:rsidRDefault="00EE1615" w:rsidP="005D0C09">
      <w:pPr>
        <w:spacing w:after="0" w:line="240" w:lineRule="auto"/>
        <w:ind w:firstLine="708"/>
        <w:jc w:val="both"/>
        <w:rPr>
          <w:rFonts w:ascii="Cambria" w:hAnsi="Cambria"/>
          <w:sz w:val="20"/>
          <w:szCs w:val="20"/>
        </w:rPr>
      </w:pPr>
      <w:r w:rsidRPr="006D4C92">
        <w:rPr>
          <w:rFonts w:ascii="Cambria" w:hAnsi="Cambria"/>
          <w:sz w:val="20"/>
          <w:szCs w:val="20"/>
        </w:rPr>
        <w:t>W październiku 2020r. Państwowe Gospodarstw</w:t>
      </w:r>
      <w:r w:rsidR="003346EA" w:rsidRPr="006D4C92">
        <w:rPr>
          <w:rFonts w:ascii="Cambria" w:hAnsi="Cambria"/>
          <w:sz w:val="20"/>
          <w:szCs w:val="20"/>
        </w:rPr>
        <w:t>o Wodne Wody Polskie opublikował</w:t>
      </w:r>
      <w:r w:rsidRPr="006D4C92">
        <w:rPr>
          <w:rFonts w:ascii="Cambria" w:hAnsi="Cambria"/>
          <w:sz w:val="20"/>
          <w:szCs w:val="20"/>
        </w:rPr>
        <w:t>o „</w:t>
      </w:r>
      <w:r w:rsidR="008B1107" w:rsidRPr="006D4C92">
        <w:rPr>
          <w:rFonts w:ascii="Cambria" w:hAnsi="Cambria"/>
          <w:sz w:val="20"/>
          <w:szCs w:val="20"/>
        </w:rPr>
        <w:t>P</w:t>
      </w:r>
      <w:r w:rsidRPr="006D4C92">
        <w:rPr>
          <w:rFonts w:ascii="Cambria" w:hAnsi="Cambria"/>
          <w:sz w:val="20"/>
          <w:szCs w:val="20"/>
        </w:rPr>
        <w:t>lanu przeciwdzi</w:t>
      </w:r>
      <w:r w:rsidR="008B1107" w:rsidRPr="006D4C92">
        <w:rPr>
          <w:rFonts w:ascii="Cambria" w:hAnsi="Cambria"/>
          <w:sz w:val="20"/>
          <w:szCs w:val="20"/>
        </w:rPr>
        <w:t xml:space="preserve">ałania skutkom suszy”. </w:t>
      </w:r>
      <w:r w:rsidRPr="006D4C92">
        <w:rPr>
          <w:rFonts w:ascii="Cambria" w:hAnsi="Cambria"/>
          <w:sz w:val="20"/>
          <w:szCs w:val="20"/>
        </w:rPr>
        <w:t>PPS</w:t>
      </w:r>
      <w:r w:rsidR="008B1107" w:rsidRPr="006D4C92">
        <w:rPr>
          <w:rFonts w:ascii="Cambria" w:hAnsi="Cambria"/>
          <w:sz w:val="20"/>
          <w:szCs w:val="20"/>
        </w:rPr>
        <w:t>S</w:t>
      </w:r>
      <w:r w:rsidRPr="006D4C92">
        <w:rPr>
          <w:rFonts w:ascii="Cambria" w:hAnsi="Cambria"/>
          <w:sz w:val="20"/>
          <w:szCs w:val="20"/>
        </w:rPr>
        <w:t xml:space="preserve"> obejmuje:</w:t>
      </w:r>
    </w:p>
    <w:p w14:paraId="1B3C7706" w14:textId="77777777" w:rsidR="00EE1615" w:rsidRPr="006D4C92" w:rsidRDefault="00EE1615" w:rsidP="005D0C09">
      <w:pPr>
        <w:spacing w:after="0" w:line="240" w:lineRule="auto"/>
        <w:ind w:firstLine="708"/>
        <w:jc w:val="both"/>
        <w:rPr>
          <w:rFonts w:ascii="Cambria" w:hAnsi="Cambria"/>
          <w:sz w:val="20"/>
          <w:szCs w:val="20"/>
        </w:rPr>
      </w:pPr>
    </w:p>
    <w:p w14:paraId="79AEF04D" w14:textId="77777777" w:rsidR="00EE1615" w:rsidRPr="006D4C92" w:rsidRDefault="00EE1615" w:rsidP="00986D68">
      <w:pPr>
        <w:pStyle w:val="Akapitzlist"/>
        <w:numPr>
          <w:ilvl w:val="0"/>
          <w:numId w:val="25"/>
        </w:numPr>
        <w:spacing w:after="0" w:line="240" w:lineRule="auto"/>
        <w:rPr>
          <w:rFonts w:ascii="Cambria" w:hAnsi="Cambria"/>
          <w:sz w:val="20"/>
          <w:szCs w:val="20"/>
        </w:rPr>
      </w:pPr>
      <w:r w:rsidRPr="006D4C92">
        <w:rPr>
          <w:rFonts w:ascii="Cambria" w:hAnsi="Cambria"/>
          <w:sz w:val="20"/>
          <w:szCs w:val="20"/>
        </w:rPr>
        <w:t>analizę możliwości powiększenia dyspozycyjnych zasobów wodnych;</w:t>
      </w:r>
    </w:p>
    <w:p w14:paraId="4745C0C5" w14:textId="77777777" w:rsidR="00EE1615" w:rsidRPr="006D4C92" w:rsidRDefault="00EE1615" w:rsidP="00986D68">
      <w:pPr>
        <w:pStyle w:val="Akapitzlist"/>
        <w:numPr>
          <w:ilvl w:val="0"/>
          <w:numId w:val="25"/>
        </w:numPr>
        <w:spacing w:after="0" w:line="240" w:lineRule="auto"/>
        <w:rPr>
          <w:rFonts w:ascii="Cambria" w:hAnsi="Cambria"/>
          <w:sz w:val="20"/>
          <w:szCs w:val="20"/>
        </w:rPr>
      </w:pPr>
      <w:r w:rsidRPr="006D4C92">
        <w:rPr>
          <w:rFonts w:ascii="Cambria" w:hAnsi="Cambria"/>
          <w:sz w:val="20"/>
          <w:szCs w:val="20"/>
        </w:rPr>
        <w:t>propozycje budowy lub przebudowy urządzeń wodnych;</w:t>
      </w:r>
    </w:p>
    <w:p w14:paraId="5A0116B6" w14:textId="77777777" w:rsidR="00EE1615" w:rsidRPr="006D4C92" w:rsidRDefault="00EE1615" w:rsidP="00986D68">
      <w:pPr>
        <w:pStyle w:val="Akapitzlist"/>
        <w:numPr>
          <w:ilvl w:val="0"/>
          <w:numId w:val="25"/>
        </w:numPr>
        <w:spacing w:after="0" w:line="240" w:lineRule="auto"/>
        <w:rPr>
          <w:rFonts w:ascii="Cambria" w:hAnsi="Cambria"/>
          <w:sz w:val="20"/>
          <w:szCs w:val="20"/>
        </w:rPr>
      </w:pPr>
      <w:r w:rsidRPr="006D4C92">
        <w:rPr>
          <w:rFonts w:ascii="Cambria" w:hAnsi="Cambria"/>
          <w:sz w:val="20"/>
          <w:szCs w:val="20"/>
        </w:rPr>
        <w:t>propozycje niezbędnych zmian w zakresie korzystania z zasobów wodnych oraz zmian naturalnej i sztucznej retencji;</w:t>
      </w:r>
    </w:p>
    <w:p w14:paraId="76D13974" w14:textId="77777777" w:rsidR="00EE1615" w:rsidRPr="006D4C92" w:rsidRDefault="00EE1615" w:rsidP="00986D68">
      <w:pPr>
        <w:pStyle w:val="Akapitzlist"/>
        <w:numPr>
          <w:ilvl w:val="0"/>
          <w:numId w:val="25"/>
        </w:numPr>
        <w:spacing w:after="0" w:line="240" w:lineRule="auto"/>
        <w:rPr>
          <w:rFonts w:ascii="Cambria" w:hAnsi="Cambria"/>
          <w:sz w:val="20"/>
          <w:szCs w:val="20"/>
        </w:rPr>
      </w:pPr>
      <w:r w:rsidRPr="006D4C92">
        <w:rPr>
          <w:rFonts w:ascii="Cambria" w:hAnsi="Cambria"/>
          <w:sz w:val="20"/>
          <w:szCs w:val="20"/>
        </w:rPr>
        <w:t>działania służące przeciwdziałaniu skutkom suszy.</w:t>
      </w:r>
    </w:p>
    <w:p w14:paraId="53960236" w14:textId="77777777" w:rsidR="00EE1615" w:rsidRPr="006D4C92" w:rsidRDefault="00EE1615" w:rsidP="005D0C09">
      <w:pPr>
        <w:spacing w:after="0" w:line="240" w:lineRule="auto"/>
        <w:rPr>
          <w:rFonts w:ascii="Cambria" w:hAnsi="Cambria"/>
          <w:sz w:val="20"/>
          <w:szCs w:val="20"/>
        </w:rPr>
      </w:pPr>
    </w:p>
    <w:p w14:paraId="3CDFC130" w14:textId="77777777" w:rsidR="00EE1615" w:rsidRPr="006D4C92" w:rsidRDefault="00EE1615" w:rsidP="005D0C09">
      <w:pPr>
        <w:spacing w:after="0" w:line="240" w:lineRule="auto"/>
        <w:ind w:firstLine="708"/>
        <w:rPr>
          <w:rFonts w:ascii="Cambria" w:hAnsi="Cambria"/>
          <w:sz w:val="20"/>
          <w:szCs w:val="20"/>
        </w:rPr>
      </w:pPr>
      <w:r w:rsidRPr="006D4C92">
        <w:rPr>
          <w:rFonts w:ascii="Cambria" w:hAnsi="Cambria"/>
          <w:sz w:val="20"/>
          <w:szCs w:val="20"/>
        </w:rPr>
        <w:t xml:space="preserve">Do celów szczegółowych PPSS należą: </w:t>
      </w:r>
    </w:p>
    <w:p w14:paraId="6F0313AB" w14:textId="77777777" w:rsidR="00EE1615" w:rsidRPr="006D4C92" w:rsidRDefault="00EE1615" w:rsidP="005D0C09">
      <w:pPr>
        <w:spacing w:after="0" w:line="240" w:lineRule="auto"/>
        <w:rPr>
          <w:rFonts w:ascii="Cambria" w:hAnsi="Cambria"/>
          <w:sz w:val="20"/>
          <w:szCs w:val="20"/>
        </w:rPr>
      </w:pPr>
    </w:p>
    <w:p w14:paraId="64168107" w14:textId="77777777" w:rsidR="00EE1615" w:rsidRPr="006D4C92" w:rsidRDefault="00EE1615" w:rsidP="00986D68">
      <w:pPr>
        <w:pStyle w:val="Akapitzlist"/>
        <w:numPr>
          <w:ilvl w:val="0"/>
          <w:numId w:val="25"/>
        </w:numPr>
        <w:spacing w:after="0" w:line="240" w:lineRule="auto"/>
        <w:rPr>
          <w:rFonts w:ascii="Cambria" w:hAnsi="Cambria"/>
          <w:sz w:val="20"/>
          <w:szCs w:val="20"/>
        </w:rPr>
      </w:pPr>
      <w:r w:rsidRPr="006D4C92">
        <w:rPr>
          <w:rFonts w:ascii="Cambria" w:hAnsi="Cambria"/>
          <w:sz w:val="20"/>
          <w:szCs w:val="20"/>
        </w:rPr>
        <w:t>skuteczne zarządzanie zasobami wodnymi dla zwiększenia dyspozycyjnych zasobów wodnych na obszarach dorzeczy;</w:t>
      </w:r>
    </w:p>
    <w:p w14:paraId="4E60D7C3" w14:textId="77777777" w:rsidR="00EE1615" w:rsidRPr="006D4C92" w:rsidRDefault="00EE1615" w:rsidP="00986D68">
      <w:pPr>
        <w:pStyle w:val="Akapitzlist"/>
        <w:numPr>
          <w:ilvl w:val="0"/>
          <w:numId w:val="25"/>
        </w:numPr>
        <w:spacing w:after="0" w:line="240" w:lineRule="auto"/>
        <w:rPr>
          <w:rFonts w:ascii="Cambria" w:hAnsi="Cambria"/>
          <w:sz w:val="20"/>
          <w:szCs w:val="20"/>
        </w:rPr>
      </w:pPr>
      <w:r w:rsidRPr="006D4C92">
        <w:rPr>
          <w:rFonts w:ascii="Cambria" w:hAnsi="Cambria"/>
          <w:sz w:val="20"/>
          <w:szCs w:val="20"/>
        </w:rPr>
        <w:t>zwiększanie retencji na obszarach dorzeczy;</w:t>
      </w:r>
    </w:p>
    <w:p w14:paraId="74423518" w14:textId="77777777" w:rsidR="00EE1615" w:rsidRPr="006D4C92" w:rsidRDefault="00EE1615" w:rsidP="00986D68">
      <w:pPr>
        <w:pStyle w:val="Akapitzlist"/>
        <w:numPr>
          <w:ilvl w:val="0"/>
          <w:numId w:val="25"/>
        </w:numPr>
        <w:spacing w:after="0" w:line="240" w:lineRule="auto"/>
        <w:rPr>
          <w:rFonts w:ascii="Cambria" w:hAnsi="Cambria"/>
          <w:sz w:val="20"/>
          <w:szCs w:val="20"/>
        </w:rPr>
      </w:pPr>
      <w:r w:rsidRPr="006D4C92">
        <w:rPr>
          <w:rFonts w:ascii="Cambria" w:hAnsi="Cambria"/>
          <w:sz w:val="20"/>
          <w:szCs w:val="20"/>
        </w:rPr>
        <w:t>edukacja i zarządzanie ryzykiem suszy;</w:t>
      </w:r>
    </w:p>
    <w:p w14:paraId="2AFBD115" w14:textId="77777777" w:rsidR="00EE1615" w:rsidRPr="006D4C92" w:rsidRDefault="00EE1615" w:rsidP="00986D68">
      <w:pPr>
        <w:pStyle w:val="Akapitzlist"/>
        <w:numPr>
          <w:ilvl w:val="0"/>
          <w:numId w:val="25"/>
        </w:numPr>
        <w:spacing w:after="0" w:line="240" w:lineRule="auto"/>
        <w:rPr>
          <w:rFonts w:ascii="Cambria" w:hAnsi="Cambria"/>
          <w:sz w:val="20"/>
          <w:szCs w:val="20"/>
        </w:rPr>
      </w:pPr>
      <w:r w:rsidRPr="006D4C92">
        <w:rPr>
          <w:rFonts w:ascii="Cambria" w:hAnsi="Cambria"/>
          <w:sz w:val="20"/>
          <w:szCs w:val="20"/>
        </w:rPr>
        <w:t>formalizacja i zaplanowanie finansowania działań służących przeciwdziałaniu skutkom suszy.</w:t>
      </w:r>
    </w:p>
    <w:p w14:paraId="1990D3BF" w14:textId="77777777" w:rsidR="005D0C09" w:rsidRPr="006D4C92" w:rsidRDefault="005D0C09" w:rsidP="005D0C09">
      <w:pPr>
        <w:pStyle w:val="Akapitzlist"/>
        <w:spacing w:after="0" w:line="240" w:lineRule="auto"/>
        <w:rPr>
          <w:rFonts w:ascii="Cambria" w:hAnsi="Cambria"/>
          <w:sz w:val="20"/>
          <w:szCs w:val="20"/>
        </w:rPr>
      </w:pPr>
    </w:p>
    <w:p w14:paraId="6417F3F1" w14:textId="77777777" w:rsidR="00EE1615" w:rsidRPr="00E7282C" w:rsidRDefault="00EE1615" w:rsidP="005D0C09">
      <w:pPr>
        <w:spacing w:after="0" w:line="240" w:lineRule="auto"/>
        <w:jc w:val="both"/>
        <w:outlineLvl w:val="2"/>
        <w:rPr>
          <w:rFonts w:ascii="Cambria" w:hAnsi="Cambria"/>
          <w:i/>
          <w:sz w:val="20"/>
          <w:szCs w:val="20"/>
          <w:lang w:eastAsia="pl-PL"/>
        </w:rPr>
      </w:pPr>
      <w:bookmarkStart w:id="401" w:name="_Toc22305272"/>
      <w:bookmarkStart w:id="402" w:name="_Toc137737605"/>
      <w:r w:rsidRPr="00E7282C">
        <w:rPr>
          <w:rFonts w:ascii="Cambria" w:hAnsi="Cambria"/>
          <w:i/>
          <w:sz w:val="20"/>
          <w:szCs w:val="20"/>
          <w:lang w:eastAsia="pl-PL"/>
        </w:rPr>
        <w:t>5.11.4. Zagrożenie osiadaniami</w:t>
      </w:r>
      <w:bookmarkEnd w:id="401"/>
      <w:bookmarkEnd w:id="402"/>
      <w:r w:rsidRPr="00E7282C">
        <w:rPr>
          <w:rFonts w:ascii="Cambria" w:hAnsi="Cambria"/>
          <w:i/>
          <w:sz w:val="20"/>
          <w:szCs w:val="20"/>
          <w:lang w:eastAsia="pl-PL"/>
        </w:rPr>
        <w:t xml:space="preserve"> </w:t>
      </w:r>
    </w:p>
    <w:p w14:paraId="05F64F2D" w14:textId="77777777" w:rsidR="00EE1615" w:rsidRPr="00E7282C" w:rsidRDefault="00EE1615" w:rsidP="005D0C09">
      <w:pPr>
        <w:autoSpaceDE w:val="0"/>
        <w:autoSpaceDN w:val="0"/>
        <w:adjustRightInd w:val="0"/>
        <w:spacing w:after="0" w:line="240" w:lineRule="auto"/>
        <w:jc w:val="both"/>
        <w:rPr>
          <w:rFonts w:ascii="Cambria" w:hAnsi="Cambria" w:cs="Arial"/>
          <w:sz w:val="20"/>
          <w:szCs w:val="20"/>
          <w:lang w:eastAsia="pl-PL"/>
        </w:rPr>
      </w:pPr>
    </w:p>
    <w:p w14:paraId="55483708" w14:textId="16D6DA9E" w:rsidR="00EE1615" w:rsidRPr="00E7282C" w:rsidRDefault="003346EA" w:rsidP="005D0C09">
      <w:pPr>
        <w:autoSpaceDE w:val="0"/>
        <w:autoSpaceDN w:val="0"/>
        <w:adjustRightInd w:val="0"/>
        <w:spacing w:after="0" w:line="240" w:lineRule="auto"/>
        <w:ind w:firstLine="708"/>
        <w:jc w:val="both"/>
        <w:rPr>
          <w:rFonts w:ascii="Cambria" w:hAnsi="Cambria" w:cs="Arial"/>
          <w:sz w:val="20"/>
          <w:szCs w:val="20"/>
          <w:lang w:eastAsia="pl-PL"/>
        </w:rPr>
      </w:pPr>
      <w:r w:rsidRPr="00E7282C">
        <w:rPr>
          <w:rFonts w:ascii="Cambria" w:hAnsi="Cambria" w:cs="Arial"/>
          <w:sz w:val="20"/>
          <w:szCs w:val="20"/>
          <w:lang w:eastAsia="pl-PL"/>
        </w:rPr>
        <w:t xml:space="preserve">Na terenie </w:t>
      </w:r>
      <w:r w:rsidR="00A94B77" w:rsidRPr="00E7282C">
        <w:rPr>
          <w:rFonts w:ascii="Cambria" w:hAnsi="Cambria" w:cs="Arial"/>
          <w:sz w:val="20"/>
          <w:szCs w:val="20"/>
          <w:lang w:eastAsia="pl-PL"/>
        </w:rPr>
        <w:t>miasta Mrągowo</w:t>
      </w:r>
      <w:r w:rsidR="00EE1615" w:rsidRPr="00E7282C">
        <w:rPr>
          <w:rFonts w:ascii="Cambria" w:hAnsi="Cambria" w:cs="Arial"/>
          <w:sz w:val="20"/>
          <w:szCs w:val="20"/>
          <w:lang w:eastAsia="pl-PL"/>
        </w:rPr>
        <w:t xml:space="preserve"> nie prowadzi się podziemnej eksploatacji górniczej.</w:t>
      </w:r>
    </w:p>
    <w:p w14:paraId="4E7404E6" w14:textId="77777777" w:rsidR="00EE1615" w:rsidRPr="00E7282C" w:rsidRDefault="00EE1615" w:rsidP="005D0C09">
      <w:pPr>
        <w:spacing w:after="0" w:line="240" w:lineRule="auto"/>
        <w:jc w:val="both"/>
        <w:outlineLvl w:val="2"/>
        <w:rPr>
          <w:rFonts w:ascii="Cambria" w:hAnsi="Cambria"/>
          <w:i/>
          <w:sz w:val="20"/>
          <w:szCs w:val="20"/>
          <w:lang w:eastAsia="pl-PL"/>
        </w:rPr>
      </w:pPr>
      <w:bookmarkStart w:id="403" w:name="_Toc403295021"/>
    </w:p>
    <w:p w14:paraId="53ECC0F9" w14:textId="77777777" w:rsidR="00EE1615" w:rsidRPr="00E7282C" w:rsidRDefault="00EE1615" w:rsidP="005D0C09">
      <w:pPr>
        <w:spacing w:after="0" w:line="240" w:lineRule="auto"/>
        <w:jc w:val="both"/>
        <w:outlineLvl w:val="2"/>
        <w:rPr>
          <w:rFonts w:ascii="Cambria" w:hAnsi="Cambria"/>
          <w:i/>
          <w:sz w:val="20"/>
          <w:szCs w:val="20"/>
          <w:lang w:eastAsia="pl-PL"/>
        </w:rPr>
      </w:pPr>
      <w:bookmarkStart w:id="404" w:name="_Toc425081032"/>
      <w:bookmarkStart w:id="405" w:name="_Toc22305273"/>
      <w:bookmarkStart w:id="406" w:name="_Toc137737606"/>
      <w:r w:rsidRPr="00E7282C">
        <w:rPr>
          <w:rFonts w:ascii="Cambria" w:hAnsi="Cambria"/>
          <w:i/>
          <w:sz w:val="20"/>
          <w:szCs w:val="20"/>
          <w:lang w:eastAsia="pl-PL"/>
        </w:rPr>
        <w:t>5.11.5. Zagrożenie powstawaniem zapadlisk i osuwisk</w:t>
      </w:r>
      <w:bookmarkEnd w:id="403"/>
      <w:bookmarkEnd w:id="404"/>
      <w:bookmarkEnd w:id="405"/>
      <w:bookmarkEnd w:id="406"/>
    </w:p>
    <w:p w14:paraId="6BB8F52B" w14:textId="77777777" w:rsidR="00B93BA3" w:rsidRPr="00E7282C" w:rsidRDefault="00B93BA3" w:rsidP="00B93BA3">
      <w:pPr>
        <w:spacing w:after="0" w:line="240" w:lineRule="auto"/>
        <w:ind w:firstLine="708"/>
        <w:jc w:val="both"/>
        <w:rPr>
          <w:rFonts w:ascii="Cambria" w:hAnsi="Cambria"/>
          <w:sz w:val="20"/>
          <w:szCs w:val="20"/>
        </w:rPr>
      </w:pPr>
    </w:p>
    <w:p w14:paraId="645EE829" w14:textId="77777777" w:rsidR="00E7282C" w:rsidRPr="00E7282C" w:rsidRDefault="004323C7" w:rsidP="00B93BA3">
      <w:pPr>
        <w:spacing w:after="0" w:line="240" w:lineRule="auto"/>
        <w:ind w:firstLine="708"/>
        <w:jc w:val="both"/>
        <w:rPr>
          <w:rFonts w:ascii="Cambria" w:hAnsi="Cambria"/>
          <w:sz w:val="20"/>
          <w:szCs w:val="20"/>
        </w:rPr>
      </w:pPr>
      <w:r w:rsidRPr="00E7282C">
        <w:rPr>
          <w:rFonts w:ascii="Cambria" w:hAnsi="Cambria"/>
          <w:sz w:val="20"/>
          <w:szCs w:val="20"/>
        </w:rPr>
        <w:t>Na podstawie danych z Systemu Osłony Przeciwosuwiskowej Państwowego Instytutu Geologicznego  n</w:t>
      </w:r>
      <w:r w:rsidR="00B93BA3" w:rsidRPr="00E7282C">
        <w:rPr>
          <w:rFonts w:ascii="Cambria" w:hAnsi="Cambria"/>
          <w:sz w:val="20"/>
          <w:szCs w:val="20"/>
        </w:rPr>
        <w:t xml:space="preserve">a terenie </w:t>
      </w:r>
      <w:r w:rsidRPr="00E7282C">
        <w:rPr>
          <w:rFonts w:ascii="Cambria" w:hAnsi="Cambria"/>
          <w:sz w:val="20"/>
          <w:szCs w:val="20"/>
        </w:rPr>
        <w:t>miasta Mrągowo</w:t>
      </w:r>
      <w:r w:rsidR="00B93BA3" w:rsidRPr="00E7282C">
        <w:rPr>
          <w:rFonts w:ascii="Cambria" w:hAnsi="Cambria"/>
          <w:sz w:val="20"/>
          <w:szCs w:val="20"/>
        </w:rPr>
        <w:t xml:space="preserve"> występuj</w:t>
      </w:r>
      <w:r w:rsidR="00331297" w:rsidRPr="00E7282C">
        <w:rPr>
          <w:rFonts w:ascii="Cambria" w:hAnsi="Cambria"/>
          <w:sz w:val="20"/>
          <w:szCs w:val="20"/>
        </w:rPr>
        <w:t>ą</w:t>
      </w:r>
      <w:r w:rsidR="00B93BA3" w:rsidRPr="00E7282C">
        <w:rPr>
          <w:rFonts w:ascii="Cambria" w:hAnsi="Cambria"/>
          <w:sz w:val="20"/>
          <w:szCs w:val="20"/>
        </w:rPr>
        <w:t xml:space="preserve"> </w:t>
      </w:r>
      <w:r w:rsidRPr="00E7282C">
        <w:rPr>
          <w:rFonts w:ascii="Cambria" w:hAnsi="Cambria"/>
          <w:sz w:val="20"/>
          <w:szCs w:val="20"/>
        </w:rPr>
        <w:t>2 osu</w:t>
      </w:r>
      <w:r w:rsidR="006D4C92" w:rsidRPr="00E7282C">
        <w:rPr>
          <w:rFonts w:ascii="Cambria" w:hAnsi="Cambria"/>
          <w:sz w:val="20"/>
          <w:szCs w:val="20"/>
        </w:rPr>
        <w:t>wiska oraz 13 obszarów zagrożonych</w:t>
      </w:r>
      <w:r w:rsidRPr="00E7282C">
        <w:rPr>
          <w:rFonts w:ascii="Cambria" w:hAnsi="Cambria"/>
          <w:sz w:val="20"/>
          <w:szCs w:val="20"/>
        </w:rPr>
        <w:t xml:space="preserve"> osuwiskami.</w:t>
      </w:r>
      <w:r w:rsidR="00B93BA3" w:rsidRPr="00E7282C">
        <w:rPr>
          <w:rFonts w:ascii="Cambria" w:hAnsi="Cambria"/>
          <w:sz w:val="20"/>
          <w:szCs w:val="20"/>
        </w:rPr>
        <w:t xml:space="preserve"> </w:t>
      </w:r>
      <w:r w:rsidR="008B1107" w:rsidRPr="00E7282C">
        <w:rPr>
          <w:rFonts w:ascii="Cambria" w:hAnsi="Cambria"/>
          <w:sz w:val="20"/>
          <w:szCs w:val="20"/>
        </w:rPr>
        <w:t>Osuwisko to nagłe przemieszczenie się ziemi, w tym mas skalnych, które może być spowod</w:t>
      </w:r>
      <w:r w:rsidR="00B93BA3" w:rsidRPr="00E7282C">
        <w:rPr>
          <w:rFonts w:ascii="Cambria" w:hAnsi="Cambria"/>
          <w:sz w:val="20"/>
          <w:szCs w:val="20"/>
        </w:rPr>
        <w:t>owane zjawiskami zachodzącymi w </w:t>
      </w:r>
      <w:r w:rsidR="008B1107" w:rsidRPr="00E7282C">
        <w:rPr>
          <w:rFonts w:ascii="Cambria" w:hAnsi="Cambria"/>
          <w:sz w:val="20"/>
          <w:szCs w:val="20"/>
        </w:rPr>
        <w:t xml:space="preserve">przyrodzie, np. intensywnymi deszczami, budową geologiczną lub działalnością człowieka. </w:t>
      </w:r>
    </w:p>
    <w:p w14:paraId="727E7D22" w14:textId="27FD4A8F" w:rsidR="008B1107" w:rsidRPr="00972E37" w:rsidRDefault="008B1107" w:rsidP="00B93BA3">
      <w:pPr>
        <w:spacing w:after="0" w:line="240" w:lineRule="auto"/>
        <w:ind w:firstLine="708"/>
        <w:jc w:val="both"/>
        <w:rPr>
          <w:rFonts w:ascii="Cambria" w:hAnsi="Cambria"/>
          <w:sz w:val="20"/>
          <w:szCs w:val="20"/>
        </w:rPr>
      </w:pPr>
      <w:r w:rsidRPr="00972E37">
        <w:rPr>
          <w:rFonts w:ascii="Cambria" w:hAnsi="Cambria"/>
          <w:sz w:val="20"/>
          <w:szCs w:val="20"/>
        </w:rPr>
        <w:lastRenderedPageBreak/>
        <w:t xml:space="preserve">Osuwiska są częstym zjawiskiem na obszarach, gdzie warstwy skał przepuszczalnych (żwirki, piaski rumosze) i nieprzepuszczalnych (iły, iłołupki, zwarte gliny ilaste, margle ilaste, skały masywne niespękane) występują naprzemiennie. Przepuszczalność skał związana jest z przenikaniem przez nie cząsteczek wody. Osuwanie się może następować nagle, może być także poprzedzone pojawieniem się pęknięć, rys i szczelin, może odnawiać się w tych samych miejscach. Część przyczyn powstawania osuwisk leży po stronie działalności człowieka. Sprzyja temu m.in. niewłaściwe prowadzenie prac ziemnych (wkopy, nasypy, brak dopasowania sposobu posadowienia budynków na terenach podatnych na osuwanie). </w:t>
      </w:r>
    </w:p>
    <w:p w14:paraId="27822211" w14:textId="77777777" w:rsidR="00520D33" w:rsidRPr="00972E37" w:rsidRDefault="00520D33" w:rsidP="00331297">
      <w:pPr>
        <w:spacing w:after="0" w:line="240" w:lineRule="auto"/>
        <w:jc w:val="both"/>
        <w:outlineLvl w:val="2"/>
        <w:rPr>
          <w:rFonts w:ascii="Cambria" w:hAnsi="Cambria"/>
          <w:i/>
          <w:sz w:val="20"/>
          <w:szCs w:val="20"/>
          <w:lang w:eastAsia="pl-PL"/>
        </w:rPr>
      </w:pPr>
    </w:p>
    <w:p w14:paraId="381B7663" w14:textId="45198142" w:rsidR="00495E20" w:rsidRPr="00972E37" w:rsidRDefault="00D16BC4" w:rsidP="00331297">
      <w:pPr>
        <w:spacing w:after="0" w:line="240" w:lineRule="auto"/>
        <w:jc w:val="both"/>
        <w:outlineLvl w:val="2"/>
        <w:rPr>
          <w:rFonts w:ascii="Cambria" w:hAnsi="Cambria"/>
          <w:i/>
          <w:sz w:val="20"/>
          <w:szCs w:val="20"/>
          <w:lang w:eastAsia="pl-PL"/>
        </w:rPr>
      </w:pPr>
      <w:bookmarkStart w:id="407" w:name="_Toc137737607"/>
      <w:r w:rsidRPr="00972E37">
        <w:rPr>
          <w:rFonts w:ascii="Cambria" w:hAnsi="Cambria"/>
          <w:i/>
          <w:sz w:val="20"/>
          <w:szCs w:val="20"/>
          <w:lang w:eastAsia="pl-PL"/>
        </w:rPr>
        <w:t>5.11.6</w:t>
      </w:r>
      <w:r w:rsidR="00495E20" w:rsidRPr="00972E37">
        <w:rPr>
          <w:rFonts w:ascii="Cambria" w:hAnsi="Cambria"/>
          <w:i/>
          <w:sz w:val="20"/>
          <w:szCs w:val="20"/>
          <w:lang w:eastAsia="pl-PL"/>
        </w:rPr>
        <w:t>. Zagrożenia gatunkami inwazyjnymi</w:t>
      </w:r>
      <w:bookmarkEnd w:id="407"/>
    </w:p>
    <w:p w14:paraId="10997408" w14:textId="77777777" w:rsidR="00495E20" w:rsidRPr="00972E37" w:rsidRDefault="00495E20" w:rsidP="00331297">
      <w:pPr>
        <w:pStyle w:val="Nagwek3"/>
        <w:spacing w:before="0" w:beforeAutospacing="0" w:after="0" w:afterAutospacing="0"/>
        <w:rPr>
          <w:rFonts w:ascii="Cambria" w:eastAsia="Calibri" w:hAnsi="Cambria"/>
          <w:b w:val="0"/>
          <w:bCs w:val="0"/>
          <w:i/>
          <w:sz w:val="20"/>
          <w:szCs w:val="20"/>
        </w:rPr>
      </w:pPr>
    </w:p>
    <w:p w14:paraId="6A0515FE" w14:textId="77777777" w:rsidR="00495E20" w:rsidRPr="00972E37" w:rsidRDefault="00495E20" w:rsidP="00331297">
      <w:pPr>
        <w:spacing w:after="0" w:line="240" w:lineRule="auto"/>
        <w:ind w:firstLine="709"/>
        <w:jc w:val="both"/>
        <w:rPr>
          <w:rFonts w:ascii="Cambria" w:hAnsi="Cambria" w:cs="Arial"/>
          <w:sz w:val="20"/>
          <w:szCs w:val="20"/>
          <w:lang w:eastAsia="pl-PL"/>
        </w:rPr>
      </w:pPr>
      <w:r w:rsidRPr="00972E37">
        <w:rPr>
          <w:rFonts w:ascii="Cambria" w:hAnsi="Cambria" w:cs="Arial"/>
          <w:sz w:val="20"/>
          <w:szCs w:val="20"/>
          <w:lang w:eastAsia="pl-PL"/>
        </w:rPr>
        <w:t>Inwazje biologiczne obcych gatunków uznawane są obecnie za jedno z największych zagrożeń dla przyrody. Tak duża skala tego problemu wynika między innymi z faktu, że jest to jeden z najmniej przewidywalnych i najbardziej dynamicznych procesów przyrodniczych będących skutkiem rozwoju cywilizacji. Jednocześnie inwazje biologiczne pozostają jednym z najmniej zbadanych i najsłabiej rozpoznawanych zagrożeń dla różnorodności biologicznej.</w:t>
      </w:r>
    </w:p>
    <w:p w14:paraId="2F3F1153" w14:textId="77777777" w:rsidR="004323C7" w:rsidRPr="00972E37" w:rsidRDefault="004323C7" w:rsidP="00331297">
      <w:pPr>
        <w:spacing w:after="0" w:line="240" w:lineRule="auto"/>
        <w:ind w:firstLine="709"/>
        <w:jc w:val="both"/>
        <w:rPr>
          <w:rFonts w:ascii="Cambria" w:hAnsi="Cambria" w:cs="Arial"/>
          <w:sz w:val="20"/>
          <w:szCs w:val="20"/>
          <w:lang w:eastAsia="pl-PL"/>
        </w:rPr>
      </w:pPr>
    </w:p>
    <w:p w14:paraId="3A342ADF" w14:textId="77777777" w:rsidR="00495E20" w:rsidRPr="00972E37" w:rsidRDefault="00495E20" w:rsidP="00331297">
      <w:pPr>
        <w:spacing w:after="0" w:line="240" w:lineRule="auto"/>
        <w:ind w:firstLine="709"/>
        <w:jc w:val="both"/>
        <w:rPr>
          <w:rFonts w:ascii="Cambria" w:hAnsi="Cambria" w:cs="Arial"/>
          <w:sz w:val="20"/>
          <w:szCs w:val="20"/>
          <w:lang w:eastAsia="pl-PL"/>
        </w:rPr>
      </w:pPr>
      <w:r w:rsidRPr="00972E37">
        <w:rPr>
          <w:rFonts w:ascii="Cambria" w:hAnsi="Cambria" w:cs="Arial"/>
          <w:sz w:val="20"/>
          <w:szCs w:val="20"/>
          <w:lang w:eastAsia="pl-PL"/>
        </w:rPr>
        <w:t>Inwazje biologiczne stanowią bardzo istotne zagr</w:t>
      </w:r>
      <w:r w:rsidR="00EF12B6" w:rsidRPr="00972E37">
        <w:rPr>
          <w:rFonts w:ascii="Cambria" w:hAnsi="Cambria" w:cs="Arial"/>
          <w:sz w:val="20"/>
          <w:szCs w:val="20"/>
          <w:lang w:eastAsia="pl-PL"/>
        </w:rPr>
        <w:t>ożenie dla światowej przyrody i </w:t>
      </w:r>
      <w:r w:rsidRPr="00972E37">
        <w:rPr>
          <w:rFonts w:ascii="Cambria" w:hAnsi="Cambria" w:cs="Arial"/>
          <w:sz w:val="20"/>
          <w:szCs w:val="20"/>
          <w:lang w:eastAsia="pl-PL"/>
        </w:rPr>
        <w:t>gospodarki. Jednak należy pamiętać, że po wprowadzeniu na nowe miejsca, większość obcych gatunków ginie. Tylko nieliczne są w stanie przetrwać, a spośród nich jedynie niewielka część odnosi sukces na tyle duży, że ich obecność staje się problemem.</w:t>
      </w:r>
    </w:p>
    <w:p w14:paraId="7E5D8EF1" w14:textId="77777777" w:rsidR="00495E20" w:rsidRPr="00972E37" w:rsidRDefault="00495E20" w:rsidP="00331297">
      <w:pPr>
        <w:spacing w:after="0" w:line="240" w:lineRule="auto"/>
        <w:ind w:firstLine="709"/>
        <w:jc w:val="both"/>
        <w:rPr>
          <w:rFonts w:ascii="Cambria" w:hAnsi="Cambria" w:cs="Arial"/>
          <w:sz w:val="20"/>
          <w:szCs w:val="20"/>
          <w:lang w:eastAsia="pl-PL"/>
        </w:rPr>
      </w:pPr>
    </w:p>
    <w:p w14:paraId="66419CE6" w14:textId="77777777" w:rsidR="00495E20" w:rsidRPr="00972E37" w:rsidRDefault="00495E20" w:rsidP="00331297">
      <w:pPr>
        <w:spacing w:after="0" w:line="240" w:lineRule="auto"/>
        <w:ind w:firstLine="709"/>
        <w:jc w:val="both"/>
        <w:rPr>
          <w:rFonts w:ascii="Cambria" w:hAnsi="Cambria" w:cs="Arial"/>
          <w:sz w:val="20"/>
          <w:szCs w:val="20"/>
          <w:lang w:eastAsia="pl-PL"/>
        </w:rPr>
      </w:pPr>
      <w:r w:rsidRPr="00972E37">
        <w:rPr>
          <w:rFonts w:ascii="Cambria" w:hAnsi="Cambria" w:cs="Arial"/>
          <w:sz w:val="20"/>
          <w:szCs w:val="20"/>
          <w:lang w:eastAsia="pl-PL"/>
        </w:rPr>
        <w:t>Przyczyny braku sukcesu obcych gatunków na nowych obszarach mogą być rozmaite, niezależnie od tego czy introdukcja była wynikiem celowej działalności człowieka czy też przypadku. Nieudane introdukcje mogą być wynikiem oddziaływania niekorzystnych parametrów środowiska, do których obcy gatunek nie jest przystosowany. Na nowym obszarze może np. panować niekorzystny klimat, presja ze strony lokalnych gatunków drapieżników, konkurentów, pasożytów czy chorób może być zbyt wysoka, brakuje odpowiedniego pokarmu itp. Część niepowodzeń wynika również z tego w jaki sposób przeprowadzona była introdukcja. Na przykład liczba wprowadzonych osobników może być zbyt mała aby utworzyły one stabilną populację. Słaba kondycja introdukowanych osobników również może przyczyniać się do braku sukcesu introdukcji.</w:t>
      </w:r>
    </w:p>
    <w:p w14:paraId="7E2D0C60" w14:textId="77777777" w:rsidR="00495E20" w:rsidRPr="00972E37" w:rsidRDefault="00495E20" w:rsidP="00331297">
      <w:pPr>
        <w:spacing w:after="0" w:line="240" w:lineRule="auto"/>
        <w:ind w:firstLine="709"/>
        <w:jc w:val="both"/>
        <w:rPr>
          <w:rFonts w:ascii="Cambria" w:hAnsi="Cambria" w:cs="Arial"/>
          <w:sz w:val="20"/>
          <w:szCs w:val="20"/>
          <w:lang w:eastAsia="pl-PL"/>
        </w:rPr>
      </w:pPr>
    </w:p>
    <w:p w14:paraId="2140C380" w14:textId="77777777" w:rsidR="005D0C09" w:rsidRPr="00972E37" w:rsidRDefault="00495E20" w:rsidP="00331297">
      <w:pPr>
        <w:spacing w:after="0" w:line="240" w:lineRule="auto"/>
        <w:ind w:firstLine="709"/>
        <w:jc w:val="both"/>
        <w:rPr>
          <w:rFonts w:ascii="Cambria" w:hAnsi="Cambria" w:cs="Arial"/>
          <w:sz w:val="20"/>
          <w:szCs w:val="20"/>
          <w:lang w:eastAsia="pl-PL"/>
        </w:rPr>
      </w:pPr>
      <w:r w:rsidRPr="00972E37">
        <w:rPr>
          <w:rFonts w:ascii="Cambria" w:hAnsi="Cambria" w:cs="Arial"/>
          <w:sz w:val="20"/>
          <w:szCs w:val="20"/>
          <w:lang w:eastAsia="pl-PL"/>
        </w:rPr>
        <w:t xml:space="preserve">Według niektórych opinii, niepowodzeniem z takich czy innych powodów kończy się aż 90% introdukcji, a jedynie w 10% przypadków dochodzi do utworzenia trwałych populacji. Wśród tych 10% obcych gatunków, które są w stanie utrzymać się na nowym obszarze, znaczna większość (być może aż 90%) w sposób „bezbolesny” dla lokalnej przyrody staje się nowymi elementami biocenoz. Co więcej, wiele gatunków obcych jest z powodzeniem wykorzystywana gospodarczo. </w:t>
      </w:r>
    </w:p>
    <w:p w14:paraId="07E44B8D" w14:textId="77777777" w:rsidR="00331297" w:rsidRPr="00972E37" w:rsidRDefault="00331297" w:rsidP="00331297">
      <w:pPr>
        <w:spacing w:after="0" w:line="240" w:lineRule="auto"/>
        <w:ind w:firstLine="709"/>
        <w:jc w:val="both"/>
        <w:rPr>
          <w:rFonts w:ascii="Cambria" w:hAnsi="Cambria" w:cs="Arial"/>
          <w:sz w:val="20"/>
          <w:szCs w:val="20"/>
          <w:lang w:eastAsia="pl-PL"/>
        </w:rPr>
      </w:pPr>
    </w:p>
    <w:p w14:paraId="4C98CC75" w14:textId="77777777" w:rsidR="00495E20" w:rsidRPr="00972E37" w:rsidRDefault="00495E20" w:rsidP="00331297">
      <w:pPr>
        <w:spacing w:after="0" w:line="240" w:lineRule="auto"/>
        <w:ind w:firstLine="709"/>
        <w:jc w:val="both"/>
        <w:rPr>
          <w:rFonts w:ascii="Cambria" w:hAnsi="Cambria" w:cs="Arial"/>
          <w:sz w:val="20"/>
          <w:szCs w:val="20"/>
          <w:lang w:eastAsia="pl-PL"/>
        </w:rPr>
      </w:pPr>
      <w:r w:rsidRPr="00972E37">
        <w:rPr>
          <w:rFonts w:ascii="Cambria" w:hAnsi="Cambria" w:cs="Arial"/>
          <w:sz w:val="20"/>
          <w:szCs w:val="20"/>
          <w:lang w:eastAsia="pl-PL"/>
        </w:rPr>
        <w:t xml:space="preserve">Warto wspomnieć, że całe światowe rolnictwo opiera się na </w:t>
      </w:r>
      <w:r w:rsidR="00EF12B6" w:rsidRPr="00972E37">
        <w:rPr>
          <w:rFonts w:ascii="Cambria" w:hAnsi="Cambria" w:cs="Arial"/>
          <w:sz w:val="20"/>
          <w:szCs w:val="20"/>
          <w:lang w:eastAsia="pl-PL"/>
        </w:rPr>
        <w:t>kilku gatunkach obcych roślin i </w:t>
      </w:r>
      <w:r w:rsidRPr="00972E37">
        <w:rPr>
          <w:rFonts w:ascii="Cambria" w:hAnsi="Cambria" w:cs="Arial"/>
          <w:sz w:val="20"/>
          <w:szCs w:val="20"/>
          <w:lang w:eastAsia="pl-PL"/>
        </w:rPr>
        <w:t>obcych zwierząt, które są uprawiane i hodowane poza pierwotnym obszarem występowania. Obcymi w Polsce gatunkami są np. ziemn</w:t>
      </w:r>
      <w:r w:rsidR="00EF12B6" w:rsidRPr="00972E37">
        <w:rPr>
          <w:rFonts w:ascii="Cambria" w:hAnsi="Cambria" w:cs="Arial"/>
          <w:sz w:val="20"/>
          <w:szCs w:val="20"/>
          <w:lang w:eastAsia="pl-PL"/>
        </w:rPr>
        <w:t xml:space="preserve">iak, kukurydza czy kura domowa. </w:t>
      </w:r>
      <w:r w:rsidRPr="00972E37">
        <w:rPr>
          <w:rFonts w:ascii="Cambria" w:hAnsi="Cambria" w:cs="Arial"/>
          <w:sz w:val="20"/>
          <w:szCs w:val="20"/>
          <w:lang w:eastAsia="pl-PL"/>
        </w:rPr>
        <w:t>Z powyższych wyliczeń wynika, że problem inwazji biologicznych jest wynikiem negatywnego oddziaływania, jakie wykazuje jedynie znikoma frakcja wszystkich gatunków obcych wprowadzanych na nowe obszary. O ile frakcja ta jest znikoma, to należy pamiętać, że wobec ogromnej liczby introdukcji, wartości liczbowe, które się za nią kryją, mogą być bardzo wysokie.</w:t>
      </w:r>
    </w:p>
    <w:p w14:paraId="1CE87EDF" w14:textId="77777777" w:rsidR="00495E20" w:rsidRPr="00972E37" w:rsidRDefault="00495E20" w:rsidP="00331297">
      <w:pPr>
        <w:spacing w:after="0" w:line="240" w:lineRule="auto"/>
        <w:ind w:firstLine="709"/>
        <w:jc w:val="both"/>
        <w:rPr>
          <w:rFonts w:ascii="Cambria" w:hAnsi="Cambria" w:cs="Arial"/>
          <w:sz w:val="20"/>
          <w:szCs w:val="20"/>
          <w:lang w:eastAsia="pl-PL"/>
        </w:rPr>
      </w:pPr>
    </w:p>
    <w:p w14:paraId="1E57E6BD" w14:textId="77777777" w:rsidR="00495E20" w:rsidRPr="00972E37" w:rsidRDefault="00495E20" w:rsidP="00331297">
      <w:pPr>
        <w:spacing w:after="0" w:line="240" w:lineRule="auto"/>
        <w:ind w:firstLine="709"/>
        <w:jc w:val="both"/>
        <w:rPr>
          <w:rFonts w:ascii="Cambria" w:hAnsi="Cambria" w:cs="Arial"/>
          <w:sz w:val="20"/>
          <w:szCs w:val="20"/>
          <w:lang w:eastAsia="pl-PL"/>
        </w:rPr>
      </w:pPr>
      <w:r w:rsidRPr="00972E37">
        <w:rPr>
          <w:rFonts w:ascii="Cambria" w:hAnsi="Cambria" w:cs="Arial"/>
          <w:sz w:val="20"/>
          <w:szCs w:val="20"/>
          <w:lang w:eastAsia="pl-PL"/>
        </w:rPr>
        <w:t>Zgodnie z definicją przyjętą przez Konwencję o Różnorodności Biologicznej (CBD), gatunki obce, które po introdukcji na nowy obszar wywierają negatywny wpływ na rodzime gatunki, siedliska lub ekosystemy, nazywane są inwazyjnymi gatunkami obcymi (często zalicza się do nich również takie gatunki obce, które stanowią zagrożenie dla zdrowia lub życia ludzi lub powodują straty gospodarcze). Choć w powszechnej opinii inwazyjność gatunku ściśle wiąże się ze wzrostem liczebności jego populacji i ekspansją zasięgu, to należy pamiętać, że negatywny wpływ (czyli zgodnie z powyższą definicją - inwazyjność) mogą wykazywać również te gatunki, których liczebność jest stała, a nawet te, których liczebność spada. Ponadto inwazyjne mogą być nie tylko te gatunki obce, które tworzą wolnożyjące populacje, ale również takie, które nie rozmnażają się po introdukcji na danym obszarze.</w:t>
      </w:r>
    </w:p>
    <w:p w14:paraId="2D3B9D34" w14:textId="77777777" w:rsidR="005D0C09" w:rsidRPr="00972E37" w:rsidRDefault="005D0C09" w:rsidP="00331297">
      <w:pPr>
        <w:spacing w:after="0" w:line="240" w:lineRule="auto"/>
        <w:ind w:firstLine="709"/>
        <w:jc w:val="both"/>
        <w:rPr>
          <w:rFonts w:ascii="Cambria" w:hAnsi="Cambria" w:cs="Arial"/>
          <w:sz w:val="20"/>
          <w:szCs w:val="20"/>
          <w:lang w:eastAsia="pl-PL"/>
        </w:rPr>
      </w:pPr>
    </w:p>
    <w:p w14:paraId="630AA4BD" w14:textId="77777777" w:rsidR="00495E20" w:rsidRPr="00972E37" w:rsidRDefault="00495E20" w:rsidP="00331297">
      <w:pPr>
        <w:spacing w:after="0" w:line="240" w:lineRule="auto"/>
        <w:ind w:firstLine="709"/>
        <w:jc w:val="both"/>
        <w:rPr>
          <w:rFonts w:ascii="Cambria" w:hAnsi="Cambria" w:cs="Arial"/>
          <w:sz w:val="20"/>
          <w:szCs w:val="20"/>
          <w:lang w:eastAsia="pl-PL"/>
        </w:rPr>
      </w:pPr>
      <w:r w:rsidRPr="00972E37">
        <w:rPr>
          <w:rFonts w:ascii="Cambria" w:hAnsi="Cambria" w:cs="Arial"/>
          <w:sz w:val="20"/>
          <w:szCs w:val="20"/>
          <w:lang w:eastAsia="pl-PL"/>
        </w:rPr>
        <w:lastRenderedPageBreak/>
        <w:t xml:space="preserve">Mechanizmy negatywnego wpływu obcych gatunków na rodzimą przyrodę są bardzo różne i często bardzo skomplikowane. Najbardziej bezpośrednim rodzajem oddziaływania jest intensywne drapieżnictwo i roślinożerność. Na przykład drapieżnictwo norki amerykańskiej lokalnie skutkuje silnym spadkiem liczebności wielu gatunków kręgowców, zwłaszcza gniazdujących na ziemi ptaków wodno-błotnych. Z kolei żerowanie piżmaków może z kolei spowodować istotny spadek powierzchni przybrzeżnych szuwarów, co m. in. ogranicza dostępność miejsc lęgowych dla ptaków. Obce gatunki mogą być również groźnymi pasożytami. Przykładem może być azjatycki tasiemiec bruzdogłowiec gowkongijski wywołujący groźne schorzenia u ryb. Ponadto obce gatunki mogą być nosicielami groźnych pasożytów. Przykładem jest zarażenie polskich populacji żubra azjatyckim nicieniem który jest pasożytem przewodu pokarmowego. Został on przeniesiony przez jelenie sika, które zostały introdukowane na terenie Ukrainy. </w:t>
      </w:r>
    </w:p>
    <w:p w14:paraId="2A5EC020" w14:textId="77777777" w:rsidR="00495E20" w:rsidRPr="00972E37" w:rsidRDefault="00495E20" w:rsidP="00331297">
      <w:pPr>
        <w:spacing w:after="0" w:line="240" w:lineRule="auto"/>
        <w:ind w:firstLine="709"/>
        <w:jc w:val="both"/>
        <w:rPr>
          <w:rFonts w:ascii="Cambria" w:hAnsi="Cambria" w:cs="Arial"/>
          <w:sz w:val="20"/>
          <w:szCs w:val="20"/>
          <w:lang w:eastAsia="pl-PL"/>
        </w:rPr>
      </w:pPr>
    </w:p>
    <w:p w14:paraId="0FFD60D2" w14:textId="77777777" w:rsidR="00495E20" w:rsidRPr="00972E37" w:rsidRDefault="00495E20" w:rsidP="00331297">
      <w:pPr>
        <w:spacing w:after="0" w:line="240" w:lineRule="auto"/>
        <w:ind w:firstLine="709"/>
        <w:jc w:val="both"/>
        <w:rPr>
          <w:rFonts w:ascii="Cambria" w:hAnsi="Cambria" w:cs="Arial"/>
          <w:sz w:val="20"/>
          <w:szCs w:val="20"/>
          <w:lang w:eastAsia="pl-PL"/>
        </w:rPr>
      </w:pPr>
      <w:r w:rsidRPr="00972E37">
        <w:rPr>
          <w:rFonts w:ascii="Cambria" w:hAnsi="Cambria" w:cs="Arial"/>
          <w:sz w:val="20"/>
          <w:szCs w:val="20"/>
          <w:lang w:eastAsia="pl-PL"/>
        </w:rPr>
        <w:t>Innym rodzajem wpływu obcych gatunków jest konku</w:t>
      </w:r>
      <w:r w:rsidR="00EF12B6" w:rsidRPr="00972E37">
        <w:rPr>
          <w:rFonts w:ascii="Cambria" w:hAnsi="Cambria" w:cs="Arial"/>
          <w:sz w:val="20"/>
          <w:szCs w:val="20"/>
          <w:lang w:eastAsia="pl-PL"/>
        </w:rPr>
        <w:t>rowanie z rodzimymi gatunkami o </w:t>
      </w:r>
      <w:r w:rsidRPr="00972E37">
        <w:rPr>
          <w:rFonts w:ascii="Cambria" w:hAnsi="Cambria" w:cs="Arial"/>
          <w:sz w:val="20"/>
          <w:szCs w:val="20"/>
          <w:lang w:eastAsia="pl-PL"/>
        </w:rPr>
        <w:t>pokarm, miejsca rozrodu (np. babka bycza), światło czy wodę (np. barszcz Sosnowskiego). Ponadto gatunki obce krzyżują się ze spokrewnionymi gatunkami rodzimymi. Przykładem w Polsce jest hybrydyzacja jeleni sika z jeleniami szlachetnymi. Skutki hybrydyzacji mogą być szczególnie groźne w przypadku rozmywania puli genetycznej rzadkich, zagrożonych wyginięciem gatunków rodzimych.</w:t>
      </w:r>
    </w:p>
    <w:p w14:paraId="5EBCB5A1" w14:textId="77777777" w:rsidR="00972E37" w:rsidRPr="00972E37" w:rsidRDefault="00972E37" w:rsidP="00331297">
      <w:pPr>
        <w:spacing w:after="0" w:line="240" w:lineRule="auto"/>
        <w:ind w:firstLine="709"/>
        <w:jc w:val="both"/>
        <w:rPr>
          <w:rFonts w:ascii="Cambria" w:hAnsi="Cambria" w:cs="Arial"/>
          <w:sz w:val="20"/>
          <w:szCs w:val="20"/>
          <w:lang w:eastAsia="pl-PL"/>
        </w:rPr>
      </w:pPr>
    </w:p>
    <w:p w14:paraId="496D6D16" w14:textId="77777777" w:rsidR="00495E20" w:rsidRPr="00972E37" w:rsidRDefault="00495E20" w:rsidP="00331297">
      <w:pPr>
        <w:spacing w:after="0" w:line="240" w:lineRule="auto"/>
        <w:ind w:firstLine="709"/>
        <w:jc w:val="both"/>
        <w:rPr>
          <w:rFonts w:ascii="Cambria" w:hAnsi="Cambria" w:cs="Arial"/>
          <w:sz w:val="20"/>
          <w:szCs w:val="20"/>
          <w:lang w:eastAsia="pl-PL"/>
        </w:rPr>
      </w:pPr>
      <w:r w:rsidRPr="00972E37">
        <w:rPr>
          <w:rFonts w:ascii="Cambria" w:hAnsi="Cambria" w:cs="Arial"/>
          <w:sz w:val="20"/>
          <w:szCs w:val="20"/>
          <w:lang w:eastAsia="pl-PL"/>
        </w:rPr>
        <w:t>Liczba inwazyjnych gatunków obcych, które wpływają na jeden lub kilka opisanych powyżej sposobów jest na tyle duża, że inwazje biologiczne uznawane są obecnie za jedno z największych zagrożeń dla przyrody. Są one jednym z głównych powodów wymierania gatunków. Na przykład dla tych wymarłych gatunków zwierząt, dla których udało się ustalić przyczynę wyginięcia, wpływ inwazyjnych gatunków obcych był wyłączną przyczyną wyginięcia dla 20%, bądź jedną z głównych przyczyn wyginięcia dla 54% gatunków. Poza przyczynianiem się do wymierania, gatunki obce mogą całkowicie zmieniać strukturę cennych siedlisk, a nawet funkcjonowanie całych ekosystemów.</w:t>
      </w:r>
    </w:p>
    <w:p w14:paraId="05FEC25B" w14:textId="77777777" w:rsidR="00495E20" w:rsidRPr="00972E37" w:rsidRDefault="00495E20" w:rsidP="00331297">
      <w:pPr>
        <w:spacing w:after="0" w:line="240" w:lineRule="auto"/>
        <w:ind w:firstLine="709"/>
        <w:jc w:val="both"/>
        <w:rPr>
          <w:rFonts w:ascii="Cambria" w:hAnsi="Cambria" w:cs="Arial"/>
          <w:sz w:val="20"/>
          <w:szCs w:val="20"/>
          <w:lang w:eastAsia="pl-PL"/>
        </w:rPr>
      </w:pPr>
    </w:p>
    <w:p w14:paraId="1972DCFA" w14:textId="77777777" w:rsidR="00495E20" w:rsidRPr="00972E37" w:rsidRDefault="00495E20" w:rsidP="00331297">
      <w:pPr>
        <w:spacing w:after="0" w:line="240" w:lineRule="auto"/>
        <w:ind w:firstLine="709"/>
        <w:jc w:val="both"/>
        <w:rPr>
          <w:rFonts w:ascii="Cambria" w:hAnsi="Cambria" w:cs="Arial"/>
          <w:sz w:val="20"/>
          <w:szCs w:val="20"/>
          <w:vertAlign w:val="superscript"/>
          <w:lang w:eastAsia="pl-PL"/>
        </w:rPr>
      </w:pPr>
      <w:r w:rsidRPr="00972E37">
        <w:rPr>
          <w:rFonts w:ascii="Cambria" w:hAnsi="Cambria" w:cs="Arial"/>
          <w:sz w:val="20"/>
          <w:szCs w:val="20"/>
          <w:lang w:eastAsia="pl-PL"/>
        </w:rPr>
        <w:t xml:space="preserve">Negatywny wpływ obcych gatunków dotyczy również gospodarki. Według różnych szacunków, straty wynikające z występowania inwazyjnych gatunków obcych sięgają 5 do 10% globalnego produktu brutto. W samej Europie, gdzie liczba gatunków obcych przekracza 11 000, koszty obecności obcych gatunków szacowane są na co najmniej 18 mld € rocznie. Są one wynikiem niszczenia upraw i plonów, wywoływania epidemii chorób wśród ludzi i zwierząt hodowlanych, obrastania różnego rodzaju zanurzonych konstrukcji (np. ujęć wodnych), czy blokowania kanałów żeglugowych. Koszty inwazji biologicznych w Polsce nie zostały dotychczas oszacowane. Dotychczas na obszarze naszego kraju stwierdzono ponad 1200 obcych gatunków, jednak występowanie części z nich ma charakter jedynie incydentalny. </w:t>
      </w:r>
      <w:r w:rsidRPr="00972E37">
        <w:rPr>
          <w:rStyle w:val="Odwoanieprzypisudolnego"/>
          <w:rFonts w:ascii="Cambria" w:hAnsi="Cambria" w:cs="Arial"/>
          <w:sz w:val="20"/>
          <w:szCs w:val="20"/>
          <w:lang w:eastAsia="pl-PL"/>
        </w:rPr>
        <w:footnoteReference w:id="14"/>
      </w:r>
      <w:r w:rsidRPr="00972E37">
        <w:rPr>
          <w:rFonts w:ascii="Cambria" w:hAnsi="Cambria" w:cs="Arial"/>
          <w:sz w:val="20"/>
          <w:szCs w:val="20"/>
          <w:vertAlign w:val="superscript"/>
          <w:lang w:eastAsia="pl-PL"/>
        </w:rPr>
        <w:t>)</w:t>
      </w:r>
    </w:p>
    <w:p w14:paraId="3EE4C88D" w14:textId="77777777" w:rsidR="00331297" w:rsidRPr="00972E37" w:rsidRDefault="00331297" w:rsidP="005D0C09">
      <w:pPr>
        <w:spacing w:after="0" w:line="240" w:lineRule="auto"/>
        <w:ind w:firstLine="709"/>
        <w:jc w:val="both"/>
        <w:rPr>
          <w:rFonts w:ascii="Cambria" w:hAnsi="Cambria" w:cs="Arial"/>
          <w:sz w:val="20"/>
          <w:szCs w:val="20"/>
          <w:vertAlign w:val="superscript"/>
          <w:lang w:eastAsia="pl-PL"/>
        </w:rPr>
      </w:pPr>
    </w:p>
    <w:p w14:paraId="669413F9" w14:textId="77777777" w:rsidR="005E2FE7" w:rsidRPr="00972E37" w:rsidRDefault="001B1785" w:rsidP="002F3A6C">
      <w:pPr>
        <w:pStyle w:val="Nagwek1"/>
        <w:spacing w:before="0" w:line="240" w:lineRule="auto"/>
        <w:jc w:val="both"/>
        <w:rPr>
          <w:rStyle w:val="Nagwek2Znak"/>
          <w:rFonts w:eastAsia="Calibri"/>
          <w:b/>
          <w:i/>
          <w:color w:val="auto"/>
          <w:sz w:val="20"/>
          <w:szCs w:val="20"/>
        </w:rPr>
      </w:pPr>
      <w:bookmarkStart w:id="408" w:name="_Toc137737608"/>
      <w:r w:rsidRPr="00972E37">
        <w:rPr>
          <w:rStyle w:val="Nagwek2Znak"/>
          <w:rFonts w:eastAsia="Calibri"/>
          <w:b/>
          <w:i/>
          <w:color w:val="auto"/>
          <w:sz w:val="20"/>
          <w:szCs w:val="20"/>
        </w:rPr>
        <w:t>5</w:t>
      </w:r>
      <w:r w:rsidR="004075B6" w:rsidRPr="00972E37">
        <w:rPr>
          <w:rStyle w:val="Nagwek2Znak"/>
          <w:rFonts w:eastAsia="Calibri"/>
          <w:b/>
          <w:i/>
          <w:color w:val="auto"/>
          <w:sz w:val="20"/>
          <w:szCs w:val="20"/>
        </w:rPr>
        <w:t>.12</w:t>
      </w:r>
      <w:r w:rsidR="005E2FE7" w:rsidRPr="00972E37">
        <w:rPr>
          <w:rStyle w:val="Nagwek2Znak"/>
          <w:rFonts w:eastAsia="Calibri"/>
          <w:b/>
          <w:i/>
          <w:color w:val="auto"/>
          <w:sz w:val="20"/>
          <w:szCs w:val="20"/>
        </w:rPr>
        <w:t>. Odnawialne źródła energii</w:t>
      </w:r>
      <w:bookmarkEnd w:id="408"/>
    </w:p>
    <w:p w14:paraId="59CF174A" w14:textId="77777777" w:rsidR="008E3754" w:rsidRPr="00972E37" w:rsidRDefault="008E3754" w:rsidP="002F3A6C">
      <w:pPr>
        <w:spacing w:after="0" w:line="240" w:lineRule="auto"/>
        <w:jc w:val="both"/>
        <w:rPr>
          <w:rFonts w:ascii="Cambria" w:hAnsi="Cambria" w:cs="Arial"/>
          <w:sz w:val="20"/>
          <w:szCs w:val="20"/>
          <w:lang w:eastAsia="pl-PL"/>
        </w:rPr>
      </w:pPr>
    </w:p>
    <w:p w14:paraId="78BD57EF" w14:textId="77777777" w:rsidR="00EE1615" w:rsidRPr="00972E37" w:rsidRDefault="00DE6785" w:rsidP="00EE1615">
      <w:pPr>
        <w:spacing w:after="0" w:line="240" w:lineRule="auto"/>
        <w:ind w:firstLine="708"/>
        <w:jc w:val="both"/>
        <w:rPr>
          <w:rFonts w:ascii="Cambria" w:hAnsi="Cambria" w:cs="Arial"/>
          <w:sz w:val="20"/>
          <w:szCs w:val="20"/>
          <w:lang w:eastAsia="pl-PL"/>
        </w:rPr>
      </w:pPr>
      <w:bookmarkStart w:id="409" w:name="_Toc425081056"/>
      <w:r w:rsidRPr="00972E37">
        <w:rPr>
          <w:rFonts w:ascii="Cambria" w:hAnsi="Cambria" w:cs="Arial"/>
          <w:sz w:val="20"/>
          <w:szCs w:val="20"/>
          <w:lang w:eastAsia="pl-PL"/>
        </w:rPr>
        <w:t xml:space="preserve">Odnawialne źródło energii - źródło wykorzystujące w procesie przetwarzania energię wiatru, promieniowania słonecznego, geotermalną, fal, prądów morskich, spadku </w:t>
      </w:r>
      <w:r w:rsidR="00A019A4" w:rsidRPr="00972E37">
        <w:rPr>
          <w:rFonts w:ascii="Cambria" w:hAnsi="Cambria" w:cs="Arial"/>
          <w:sz w:val="20"/>
          <w:szCs w:val="20"/>
          <w:lang w:eastAsia="pl-PL"/>
        </w:rPr>
        <w:t>rzek oraz energię pozyskiwaną z </w:t>
      </w:r>
      <w:r w:rsidRPr="00972E37">
        <w:rPr>
          <w:rFonts w:ascii="Cambria" w:hAnsi="Cambria" w:cs="Arial"/>
          <w:sz w:val="20"/>
          <w:szCs w:val="20"/>
          <w:lang w:eastAsia="pl-PL"/>
        </w:rPr>
        <w:t>biomasy, biogazu składowiskowego, a także biogazu powstałego w procesach odprowadzania lub oczyszczania ścieków albo rozkładu skł</w:t>
      </w:r>
      <w:r w:rsidR="004B5140" w:rsidRPr="00972E37">
        <w:rPr>
          <w:rFonts w:ascii="Cambria" w:hAnsi="Cambria" w:cs="Arial"/>
          <w:sz w:val="20"/>
          <w:szCs w:val="20"/>
          <w:lang w:eastAsia="pl-PL"/>
        </w:rPr>
        <w:t>adowanych szczątek roślinnych i </w:t>
      </w:r>
      <w:r w:rsidR="00EE1615" w:rsidRPr="00972E37">
        <w:rPr>
          <w:rFonts w:ascii="Cambria" w:hAnsi="Cambria" w:cs="Arial"/>
          <w:sz w:val="20"/>
          <w:szCs w:val="20"/>
          <w:lang w:eastAsia="pl-PL"/>
        </w:rPr>
        <w:t>zwierzęcych.</w:t>
      </w:r>
      <w:r w:rsidR="003346EA" w:rsidRPr="00972E37">
        <w:rPr>
          <w:rFonts w:ascii="Cambria" w:hAnsi="Cambria" w:cs="Arial"/>
          <w:sz w:val="20"/>
          <w:szCs w:val="20"/>
          <w:lang w:eastAsia="pl-PL"/>
        </w:rPr>
        <w:t xml:space="preserve"> </w:t>
      </w:r>
      <w:r w:rsidRPr="00972E37">
        <w:rPr>
          <w:rFonts w:ascii="Cambria" w:hAnsi="Cambria" w:cs="Arial"/>
          <w:sz w:val="20"/>
          <w:szCs w:val="20"/>
          <w:lang w:eastAsia="pl-PL"/>
        </w:rPr>
        <w:t xml:space="preserve">W 2001 roku Sejm Rzeczypospolitej Polskiej przyjął dokument o nazwie „Strategia rozwoju energetyki odnawialnej”. W dokumencie tym zakłada się, że w 2010 roku około 7,5 % wykorzystywanej energii miało być energią odnawialną, a więc planuje się coraz większy udział energii odnawialnej w bilansie energii pierwotnej i zwiększanie tego udziału do 14 % w 2020 roku.  </w:t>
      </w:r>
    </w:p>
    <w:p w14:paraId="12E354CD" w14:textId="77777777" w:rsidR="00B16395" w:rsidRPr="00972E37" w:rsidRDefault="00B16395" w:rsidP="00EE1615">
      <w:pPr>
        <w:spacing w:after="0" w:line="240" w:lineRule="auto"/>
        <w:ind w:firstLine="708"/>
        <w:jc w:val="both"/>
        <w:rPr>
          <w:rFonts w:ascii="Cambria" w:hAnsi="Cambria" w:cs="Arial"/>
          <w:sz w:val="20"/>
          <w:szCs w:val="20"/>
          <w:lang w:eastAsia="pl-PL"/>
        </w:rPr>
      </w:pPr>
    </w:p>
    <w:p w14:paraId="2EA61AC5" w14:textId="1B6F9389" w:rsidR="00DE6785" w:rsidRPr="00972E37" w:rsidRDefault="00DE6785" w:rsidP="002F3162">
      <w:pPr>
        <w:spacing w:after="0" w:line="240" w:lineRule="auto"/>
        <w:ind w:firstLine="708"/>
        <w:jc w:val="both"/>
        <w:rPr>
          <w:rFonts w:ascii="Cambria" w:hAnsi="Cambria" w:cs="Arial"/>
          <w:sz w:val="20"/>
          <w:szCs w:val="20"/>
          <w:lang w:eastAsia="pl-PL"/>
        </w:rPr>
      </w:pPr>
      <w:r w:rsidRPr="00972E37">
        <w:rPr>
          <w:rFonts w:ascii="Cambria" w:hAnsi="Cambria" w:cs="Arial"/>
          <w:sz w:val="20"/>
          <w:szCs w:val="20"/>
          <w:lang w:eastAsia="pl-PL"/>
        </w:rPr>
        <w:t>Zadania oraz wskaźniki które należy osiągnąć,  zostały powielone w dokumencie Polityce ekologicznej Państwa. Cele te można osiągnąć poprzez wykorzystywanie odnawialnych źródeł energii dla pro</w:t>
      </w:r>
      <w:r w:rsidR="002F3162">
        <w:rPr>
          <w:rFonts w:ascii="Cambria" w:hAnsi="Cambria" w:cs="Arial"/>
          <w:sz w:val="20"/>
          <w:szCs w:val="20"/>
          <w:lang w:eastAsia="pl-PL"/>
        </w:rPr>
        <w:t xml:space="preserve">dukcji różnego rodzaju energii. </w:t>
      </w:r>
      <w:r w:rsidRPr="00972E37">
        <w:rPr>
          <w:rFonts w:ascii="Cambria" w:hAnsi="Cambria" w:cs="Arial"/>
          <w:sz w:val="20"/>
          <w:szCs w:val="20"/>
          <w:lang w:eastAsia="pl-PL"/>
        </w:rPr>
        <w:t>Do energii wytwarzanej z odnawialnych źródeł energii zalicza się, niezależnie od parametrów technicznych źródła, energię elektryczną lub ciepło pochodzące ze źródeł odnawialnych, w szczególności:</w:t>
      </w:r>
    </w:p>
    <w:p w14:paraId="355DD53A" w14:textId="77777777" w:rsidR="00DE6785" w:rsidRPr="00972E37" w:rsidRDefault="00DE6785" w:rsidP="002F3A6C">
      <w:pPr>
        <w:spacing w:after="0" w:line="240" w:lineRule="auto"/>
        <w:jc w:val="both"/>
        <w:rPr>
          <w:rFonts w:ascii="Cambria" w:hAnsi="Cambria" w:cs="Arial"/>
          <w:sz w:val="20"/>
          <w:szCs w:val="20"/>
          <w:lang w:eastAsia="pl-PL"/>
        </w:rPr>
      </w:pPr>
    </w:p>
    <w:p w14:paraId="6BC9EDDB" w14:textId="77777777" w:rsidR="00DE6785" w:rsidRPr="00972E37" w:rsidRDefault="00DE6785" w:rsidP="002F3A6C">
      <w:pPr>
        <w:numPr>
          <w:ilvl w:val="0"/>
          <w:numId w:val="7"/>
        </w:numPr>
        <w:spacing w:after="0" w:line="240" w:lineRule="auto"/>
        <w:jc w:val="both"/>
        <w:rPr>
          <w:rFonts w:ascii="Cambria" w:hAnsi="Cambria"/>
          <w:sz w:val="20"/>
          <w:szCs w:val="20"/>
        </w:rPr>
      </w:pPr>
      <w:r w:rsidRPr="00972E37">
        <w:rPr>
          <w:rFonts w:ascii="Cambria" w:hAnsi="Cambria"/>
          <w:sz w:val="20"/>
          <w:szCs w:val="20"/>
        </w:rPr>
        <w:t>ze słonecznych kolektorów do produkcji ciepła,</w:t>
      </w:r>
    </w:p>
    <w:p w14:paraId="3CB6D7F4" w14:textId="77777777" w:rsidR="00DE6785" w:rsidRPr="00972E37" w:rsidRDefault="00DE6785" w:rsidP="002F3A6C">
      <w:pPr>
        <w:numPr>
          <w:ilvl w:val="0"/>
          <w:numId w:val="7"/>
        </w:numPr>
        <w:spacing w:after="0" w:line="240" w:lineRule="auto"/>
        <w:jc w:val="both"/>
        <w:rPr>
          <w:rFonts w:ascii="Cambria" w:hAnsi="Cambria"/>
          <w:sz w:val="20"/>
          <w:szCs w:val="20"/>
        </w:rPr>
      </w:pPr>
      <w:r w:rsidRPr="00972E37">
        <w:rPr>
          <w:rFonts w:ascii="Cambria" w:hAnsi="Cambria"/>
          <w:sz w:val="20"/>
          <w:szCs w:val="20"/>
        </w:rPr>
        <w:t>ze słonecznych ogniw fotowoltaicznych,</w:t>
      </w:r>
    </w:p>
    <w:p w14:paraId="4D878CF9" w14:textId="77777777" w:rsidR="00DE6785" w:rsidRPr="002F3162" w:rsidRDefault="00DE6785" w:rsidP="002F3A6C">
      <w:pPr>
        <w:numPr>
          <w:ilvl w:val="0"/>
          <w:numId w:val="7"/>
        </w:numPr>
        <w:spacing w:after="0" w:line="240" w:lineRule="auto"/>
        <w:jc w:val="both"/>
        <w:rPr>
          <w:rFonts w:ascii="Cambria" w:hAnsi="Cambria"/>
          <w:sz w:val="20"/>
          <w:szCs w:val="20"/>
        </w:rPr>
      </w:pPr>
      <w:r w:rsidRPr="002F3162">
        <w:rPr>
          <w:rFonts w:ascii="Cambria" w:hAnsi="Cambria"/>
          <w:sz w:val="20"/>
          <w:szCs w:val="20"/>
        </w:rPr>
        <w:lastRenderedPageBreak/>
        <w:t>z elektrowni wiatrowych,</w:t>
      </w:r>
    </w:p>
    <w:p w14:paraId="6438046C" w14:textId="77777777" w:rsidR="00DE6785" w:rsidRPr="002F3162" w:rsidRDefault="00DE6785" w:rsidP="002F3A6C">
      <w:pPr>
        <w:numPr>
          <w:ilvl w:val="0"/>
          <w:numId w:val="7"/>
        </w:numPr>
        <w:spacing w:after="0" w:line="240" w:lineRule="auto"/>
        <w:jc w:val="both"/>
        <w:rPr>
          <w:rFonts w:ascii="Cambria" w:hAnsi="Cambria"/>
          <w:sz w:val="20"/>
          <w:szCs w:val="20"/>
        </w:rPr>
      </w:pPr>
      <w:r w:rsidRPr="002F3162">
        <w:rPr>
          <w:rFonts w:ascii="Cambria" w:hAnsi="Cambria"/>
          <w:sz w:val="20"/>
          <w:szCs w:val="20"/>
        </w:rPr>
        <w:t xml:space="preserve">ze źródeł geotermicznych. </w:t>
      </w:r>
    </w:p>
    <w:p w14:paraId="540E8683" w14:textId="77777777" w:rsidR="00DE6785" w:rsidRPr="002F3162" w:rsidRDefault="00DE6785" w:rsidP="002F3A6C">
      <w:pPr>
        <w:numPr>
          <w:ilvl w:val="0"/>
          <w:numId w:val="7"/>
        </w:numPr>
        <w:spacing w:after="0" w:line="240" w:lineRule="auto"/>
        <w:jc w:val="both"/>
        <w:rPr>
          <w:rFonts w:ascii="Cambria" w:hAnsi="Cambria"/>
          <w:sz w:val="20"/>
          <w:szCs w:val="20"/>
        </w:rPr>
      </w:pPr>
      <w:r w:rsidRPr="002F3162">
        <w:rPr>
          <w:rFonts w:ascii="Cambria" w:hAnsi="Cambria"/>
          <w:sz w:val="20"/>
          <w:szCs w:val="20"/>
        </w:rPr>
        <w:t>z elektrowni wodnych,</w:t>
      </w:r>
    </w:p>
    <w:p w14:paraId="4C4B4347" w14:textId="77777777" w:rsidR="00DE6785" w:rsidRPr="002F3162" w:rsidRDefault="00DE6785" w:rsidP="002F3A6C">
      <w:pPr>
        <w:numPr>
          <w:ilvl w:val="0"/>
          <w:numId w:val="7"/>
        </w:numPr>
        <w:spacing w:after="0" w:line="240" w:lineRule="auto"/>
        <w:jc w:val="both"/>
        <w:rPr>
          <w:rFonts w:ascii="Cambria" w:hAnsi="Cambria"/>
          <w:sz w:val="20"/>
          <w:szCs w:val="20"/>
        </w:rPr>
      </w:pPr>
      <w:r w:rsidRPr="002F3162">
        <w:rPr>
          <w:rFonts w:ascii="Cambria" w:hAnsi="Cambria"/>
          <w:sz w:val="20"/>
          <w:szCs w:val="20"/>
        </w:rPr>
        <w:t xml:space="preserve">ze źródeł wytwarzających energię z biomasy, </w:t>
      </w:r>
    </w:p>
    <w:p w14:paraId="7E60E603" w14:textId="77777777" w:rsidR="00DE6785" w:rsidRPr="002F3162" w:rsidRDefault="00DE6785" w:rsidP="002F3A6C">
      <w:pPr>
        <w:numPr>
          <w:ilvl w:val="0"/>
          <w:numId w:val="7"/>
        </w:numPr>
        <w:spacing w:after="0" w:line="240" w:lineRule="auto"/>
        <w:jc w:val="both"/>
        <w:rPr>
          <w:rFonts w:ascii="Cambria" w:hAnsi="Cambria"/>
          <w:sz w:val="20"/>
          <w:szCs w:val="20"/>
        </w:rPr>
      </w:pPr>
      <w:r w:rsidRPr="002F3162">
        <w:rPr>
          <w:rFonts w:ascii="Cambria" w:hAnsi="Cambria"/>
          <w:sz w:val="20"/>
          <w:szCs w:val="20"/>
        </w:rPr>
        <w:t>ze źródeł wytwarzających energię z biogazu.</w:t>
      </w:r>
    </w:p>
    <w:p w14:paraId="6664FE85" w14:textId="77777777" w:rsidR="00CD702B" w:rsidRPr="002F3162" w:rsidRDefault="00CD702B" w:rsidP="002F3A6C">
      <w:pPr>
        <w:spacing w:after="0" w:line="240" w:lineRule="auto"/>
        <w:jc w:val="both"/>
        <w:rPr>
          <w:rFonts w:ascii="Cambria" w:hAnsi="Cambria" w:cs="Arial"/>
          <w:b/>
          <w:bCs/>
          <w:sz w:val="20"/>
          <w:szCs w:val="20"/>
          <w:lang w:eastAsia="pl-PL"/>
        </w:rPr>
      </w:pPr>
    </w:p>
    <w:p w14:paraId="4B8510DA" w14:textId="77777777" w:rsidR="00DE6785" w:rsidRPr="002F3162" w:rsidRDefault="00DE6785" w:rsidP="002F3A6C">
      <w:pPr>
        <w:spacing w:after="0" w:line="240" w:lineRule="auto"/>
        <w:jc w:val="both"/>
        <w:outlineLvl w:val="2"/>
        <w:rPr>
          <w:rFonts w:ascii="Cambria" w:hAnsi="Cambria"/>
          <w:i/>
          <w:sz w:val="20"/>
          <w:szCs w:val="20"/>
          <w:lang w:eastAsia="pl-PL"/>
        </w:rPr>
      </w:pPr>
      <w:bookmarkStart w:id="410" w:name="_Toc527473548"/>
      <w:bookmarkStart w:id="411" w:name="_Toc137737609"/>
      <w:r w:rsidRPr="002F3162">
        <w:rPr>
          <w:rFonts w:ascii="Cambria" w:hAnsi="Cambria"/>
          <w:i/>
          <w:sz w:val="20"/>
          <w:szCs w:val="20"/>
          <w:lang w:eastAsia="pl-PL"/>
        </w:rPr>
        <w:t>5.12.1. Energia słoneczna</w:t>
      </w:r>
      <w:bookmarkEnd w:id="410"/>
      <w:bookmarkEnd w:id="411"/>
    </w:p>
    <w:p w14:paraId="4AE4618C" w14:textId="77777777" w:rsidR="00DE6785" w:rsidRPr="002F3162" w:rsidRDefault="00DE6785" w:rsidP="002F3A6C">
      <w:pPr>
        <w:autoSpaceDE w:val="0"/>
        <w:autoSpaceDN w:val="0"/>
        <w:adjustRightInd w:val="0"/>
        <w:spacing w:after="0" w:line="240" w:lineRule="auto"/>
        <w:jc w:val="both"/>
        <w:rPr>
          <w:rFonts w:ascii="Cambria" w:hAnsi="Cambria" w:cs="Arial"/>
          <w:sz w:val="20"/>
          <w:szCs w:val="20"/>
        </w:rPr>
      </w:pPr>
    </w:p>
    <w:p w14:paraId="58453EA3" w14:textId="68870772" w:rsidR="00F149B4" w:rsidRPr="002F3162" w:rsidRDefault="00F149B4" w:rsidP="002F3162">
      <w:pPr>
        <w:autoSpaceDE w:val="0"/>
        <w:autoSpaceDN w:val="0"/>
        <w:adjustRightInd w:val="0"/>
        <w:spacing w:after="0" w:line="240" w:lineRule="auto"/>
        <w:ind w:firstLine="708"/>
        <w:jc w:val="both"/>
        <w:rPr>
          <w:rFonts w:ascii="Cambria" w:hAnsi="Cambria"/>
          <w:sz w:val="20"/>
          <w:szCs w:val="20"/>
        </w:rPr>
      </w:pPr>
      <w:r w:rsidRPr="002F3162">
        <w:rPr>
          <w:rFonts w:ascii="Cambria" w:hAnsi="Cambria" w:cs="Arial"/>
          <w:sz w:val="20"/>
          <w:szCs w:val="20"/>
        </w:rPr>
        <w:t xml:space="preserve">Energia słoneczna jest alternatywnym źródłem energii, którą można wykorzystać do produkcji energii elektrycznej bądź cieplnej. </w:t>
      </w:r>
      <w:r w:rsidRPr="002F3162">
        <w:rPr>
          <w:rFonts w:ascii="Cambria" w:hAnsi="Cambria"/>
          <w:sz w:val="20"/>
          <w:szCs w:val="20"/>
        </w:rPr>
        <w:t>Instalacjami do przetw</w:t>
      </w:r>
      <w:r w:rsidR="002271EA" w:rsidRPr="002F3162">
        <w:rPr>
          <w:rFonts w:ascii="Cambria" w:hAnsi="Cambria"/>
          <w:sz w:val="20"/>
          <w:szCs w:val="20"/>
        </w:rPr>
        <w:t>arzania energii słonecznej w </w:t>
      </w:r>
      <w:r w:rsidRPr="002F3162">
        <w:rPr>
          <w:rFonts w:ascii="Cambria" w:hAnsi="Cambria"/>
          <w:sz w:val="20"/>
          <w:szCs w:val="20"/>
        </w:rPr>
        <w:t>elektryczną są instalacje fotowoltaiczne. Technologia produkcji energii elektrycznej w instalacji fotowoltaicznej polega na zamianie energii promieniowania słonecznego na energię elektryczną za pomocą paneli fotowoltaicznych. Podstawowym urządzeniem przekształcającym energię słoneczną jest  ogniwo fotowoltaiczne</w:t>
      </w:r>
      <w:r w:rsidR="002F3162" w:rsidRPr="002F3162">
        <w:rPr>
          <w:rFonts w:ascii="Cambria" w:hAnsi="Cambria"/>
          <w:sz w:val="20"/>
          <w:szCs w:val="20"/>
        </w:rPr>
        <w:t xml:space="preserve">. </w:t>
      </w:r>
      <w:r w:rsidRPr="002F3162">
        <w:rPr>
          <w:rFonts w:ascii="Cambria" w:hAnsi="Cambria" w:cs="Arial"/>
          <w:sz w:val="20"/>
          <w:szCs w:val="20"/>
        </w:rPr>
        <w:t>Na omawianym obszarze wykorzystanie energii słonecznej realizowane jest głównie przez inwestorów indywidualnych oraz instytucje publiczne. Ten sposób wykorzystania odnawialnych źródeł energii je</w:t>
      </w:r>
      <w:r w:rsidR="009A0ADE" w:rsidRPr="002F3162">
        <w:rPr>
          <w:rFonts w:ascii="Cambria" w:hAnsi="Cambria" w:cs="Arial"/>
          <w:sz w:val="20"/>
          <w:szCs w:val="20"/>
        </w:rPr>
        <w:t xml:space="preserve">st najpowszechniej stosowany w </w:t>
      </w:r>
      <w:r w:rsidR="00D9509D">
        <w:rPr>
          <w:rFonts w:ascii="Cambria" w:hAnsi="Cambria" w:cs="Arial"/>
          <w:sz w:val="20"/>
          <w:szCs w:val="20"/>
        </w:rPr>
        <w:t>mieście Mrągowo</w:t>
      </w:r>
      <w:r w:rsidRPr="002F3162">
        <w:rPr>
          <w:rFonts w:ascii="Cambria" w:hAnsi="Cambria" w:cs="Arial"/>
          <w:sz w:val="20"/>
          <w:szCs w:val="20"/>
        </w:rPr>
        <w:t>. Zakłada się, że w przyszłości instalacje solarne będą wprowadzane przede wszystkim w budownictwie jednorodzinnym oraz kolejnych obiektach użyteczności publicznej.</w:t>
      </w:r>
    </w:p>
    <w:p w14:paraId="7380D8AA" w14:textId="77777777" w:rsidR="00F149B4" w:rsidRPr="002F3162" w:rsidRDefault="00F149B4" w:rsidP="00F149B4">
      <w:pPr>
        <w:autoSpaceDE w:val="0"/>
        <w:autoSpaceDN w:val="0"/>
        <w:adjustRightInd w:val="0"/>
        <w:spacing w:after="0" w:line="240" w:lineRule="auto"/>
        <w:jc w:val="both"/>
        <w:rPr>
          <w:rFonts w:ascii="Cambria" w:hAnsi="Cambria"/>
          <w:sz w:val="20"/>
          <w:szCs w:val="20"/>
        </w:rPr>
      </w:pPr>
    </w:p>
    <w:p w14:paraId="3104EFB7" w14:textId="7F8174B9" w:rsidR="00F149B4" w:rsidRPr="002F3162" w:rsidRDefault="00F149B4" w:rsidP="002F3162">
      <w:pPr>
        <w:autoSpaceDE w:val="0"/>
        <w:autoSpaceDN w:val="0"/>
        <w:adjustRightInd w:val="0"/>
        <w:spacing w:after="0" w:line="240" w:lineRule="auto"/>
        <w:ind w:firstLine="708"/>
        <w:jc w:val="both"/>
        <w:rPr>
          <w:rFonts w:ascii="Cambria" w:hAnsi="Cambria"/>
          <w:sz w:val="20"/>
          <w:szCs w:val="20"/>
        </w:rPr>
      </w:pPr>
      <w:r w:rsidRPr="002F3162">
        <w:rPr>
          <w:rFonts w:ascii="Cambria" w:hAnsi="Cambria"/>
          <w:sz w:val="20"/>
          <w:szCs w:val="20"/>
        </w:rPr>
        <w:t>W budowie każdego ogniwa wyróżniamy dwie warstwy: pozytywną (+) i negatywną (-), pomiędzy, którymi w momencie gdy w ogniwo trafiają promienie słoneczne, wytwarza się napięcie. Z reguły na pojedynczym ogniwie napięcie to nieznacznie przekracza 0,5V i 2W mocy, dlatego aby uzyskać bardziej użyteczne napięcie i większą moc ogniwa są one łączone w panele. Sugeruje się zastosowanie paneli polikrystalicznych. Moduły polikrystaliczne zbudowane są z ogniw, składających się z wielu małych kryształów krzemu. W efekcie powstaje niejednolita powierzchnia, która wzorem przypomina szron na szybie. Panele zgrupowane są na tablicach konstrukcyjnych. Jedna tablica obejmuje około 20 paneli. Tablice zlokalizowane są w rzędach, odległość pomiędzy rzędami wynosi do 6 metrów.</w:t>
      </w:r>
    </w:p>
    <w:p w14:paraId="256CFFFF" w14:textId="77777777" w:rsidR="00F149B4" w:rsidRPr="002F3162" w:rsidRDefault="00F149B4" w:rsidP="00F149B4">
      <w:pPr>
        <w:autoSpaceDE w:val="0"/>
        <w:autoSpaceDN w:val="0"/>
        <w:adjustRightInd w:val="0"/>
        <w:spacing w:after="0" w:line="240" w:lineRule="auto"/>
        <w:jc w:val="both"/>
        <w:rPr>
          <w:rFonts w:ascii="Cambria" w:hAnsi="Cambria"/>
          <w:sz w:val="20"/>
          <w:szCs w:val="20"/>
        </w:rPr>
      </w:pPr>
    </w:p>
    <w:p w14:paraId="61A59C2C" w14:textId="77777777" w:rsidR="00ED305E" w:rsidRPr="002F3162" w:rsidRDefault="00F149B4" w:rsidP="00F149B4">
      <w:pPr>
        <w:autoSpaceDE w:val="0"/>
        <w:autoSpaceDN w:val="0"/>
        <w:adjustRightInd w:val="0"/>
        <w:spacing w:after="0" w:line="240" w:lineRule="auto"/>
        <w:jc w:val="both"/>
        <w:rPr>
          <w:rFonts w:ascii="Cambria" w:hAnsi="Cambria"/>
          <w:sz w:val="20"/>
          <w:szCs w:val="20"/>
        </w:rPr>
      </w:pPr>
      <w:r w:rsidRPr="002F3162">
        <w:rPr>
          <w:rFonts w:ascii="Cambria" w:hAnsi="Cambria"/>
          <w:bCs/>
          <w:sz w:val="20"/>
          <w:szCs w:val="20"/>
          <w:lang w:eastAsia="pl-PL"/>
        </w:rPr>
        <w:tab/>
        <w:t xml:space="preserve">Natomiast do przetwarzania energii słonecznej w energie cieplną wykorzystywane są kolektory słoneczne. W instalacjach tego typu </w:t>
      </w:r>
      <w:r w:rsidRPr="002F3162">
        <w:rPr>
          <w:rFonts w:ascii="Cambria" w:hAnsi="Cambria"/>
          <w:sz w:val="20"/>
          <w:szCs w:val="20"/>
        </w:rPr>
        <w:t xml:space="preserve">energia słoneczna docierająca do kolektora zamieniana jest na energię cieplną nośnika ciepła, którym może być ciecz (glikol, woda) lub gaz (np. powietrze). </w:t>
      </w:r>
    </w:p>
    <w:p w14:paraId="29652937" w14:textId="77777777" w:rsidR="00ED305E" w:rsidRPr="002F3162" w:rsidRDefault="00ED305E" w:rsidP="00F149B4">
      <w:pPr>
        <w:autoSpaceDE w:val="0"/>
        <w:autoSpaceDN w:val="0"/>
        <w:adjustRightInd w:val="0"/>
        <w:spacing w:after="0" w:line="240" w:lineRule="auto"/>
        <w:jc w:val="both"/>
        <w:rPr>
          <w:rFonts w:ascii="Cambria" w:hAnsi="Cambria"/>
          <w:sz w:val="20"/>
          <w:szCs w:val="20"/>
        </w:rPr>
      </w:pPr>
    </w:p>
    <w:p w14:paraId="28EAE5AB" w14:textId="77777777" w:rsidR="00F149B4" w:rsidRPr="002F3162" w:rsidRDefault="00F149B4" w:rsidP="00ED305E">
      <w:pPr>
        <w:autoSpaceDE w:val="0"/>
        <w:autoSpaceDN w:val="0"/>
        <w:adjustRightInd w:val="0"/>
        <w:spacing w:after="0" w:line="240" w:lineRule="auto"/>
        <w:ind w:firstLine="708"/>
        <w:jc w:val="both"/>
        <w:rPr>
          <w:rFonts w:ascii="Cambria" w:hAnsi="Cambria"/>
          <w:sz w:val="20"/>
          <w:szCs w:val="20"/>
        </w:rPr>
      </w:pPr>
      <w:r w:rsidRPr="002F3162">
        <w:rPr>
          <w:rFonts w:ascii="Cambria" w:hAnsi="Cambria"/>
          <w:sz w:val="20"/>
          <w:szCs w:val="20"/>
        </w:rPr>
        <w:t>Kolektory można podzielić na:</w:t>
      </w:r>
    </w:p>
    <w:p w14:paraId="56799DEC" w14:textId="77777777" w:rsidR="00F149B4" w:rsidRPr="002F3162" w:rsidRDefault="00F149B4" w:rsidP="00F149B4">
      <w:pPr>
        <w:autoSpaceDE w:val="0"/>
        <w:autoSpaceDN w:val="0"/>
        <w:adjustRightInd w:val="0"/>
        <w:spacing w:after="0" w:line="240" w:lineRule="auto"/>
        <w:jc w:val="both"/>
        <w:rPr>
          <w:rFonts w:ascii="Cambria" w:hAnsi="Cambria"/>
          <w:sz w:val="20"/>
          <w:szCs w:val="20"/>
        </w:rPr>
      </w:pPr>
    </w:p>
    <w:p w14:paraId="12AC478B" w14:textId="77777777" w:rsidR="00F149B4" w:rsidRPr="002F3162" w:rsidRDefault="00F149B4" w:rsidP="00F149B4">
      <w:pPr>
        <w:numPr>
          <w:ilvl w:val="0"/>
          <w:numId w:val="7"/>
        </w:numPr>
        <w:spacing w:after="0" w:line="240" w:lineRule="auto"/>
        <w:jc w:val="both"/>
        <w:rPr>
          <w:rFonts w:ascii="Cambria" w:hAnsi="Cambria"/>
          <w:sz w:val="20"/>
          <w:szCs w:val="20"/>
        </w:rPr>
      </w:pPr>
      <w:r w:rsidRPr="002F3162">
        <w:rPr>
          <w:rFonts w:ascii="Cambria" w:hAnsi="Cambria"/>
          <w:sz w:val="20"/>
          <w:szCs w:val="20"/>
        </w:rPr>
        <w:t xml:space="preserve">płaskie: </w:t>
      </w:r>
    </w:p>
    <w:p w14:paraId="76416D0B" w14:textId="77777777" w:rsidR="00F149B4" w:rsidRPr="002F3162" w:rsidRDefault="00F149B4" w:rsidP="00F149B4">
      <w:pPr>
        <w:numPr>
          <w:ilvl w:val="1"/>
          <w:numId w:val="20"/>
        </w:numPr>
        <w:spacing w:after="0" w:line="240" w:lineRule="auto"/>
        <w:jc w:val="both"/>
        <w:rPr>
          <w:rFonts w:ascii="Cambria" w:hAnsi="Cambria"/>
          <w:sz w:val="20"/>
          <w:szCs w:val="20"/>
        </w:rPr>
      </w:pPr>
      <w:r w:rsidRPr="002F3162">
        <w:rPr>
          <w:rFonts w:ascii="Cambria" w:hAnsi="Cambria"/>
          <w:sz w:val="20"/>
          <w:szCs w:val="20"/>
        </w:rPr>
        <w:t>cieczowe,</w:t>
      </w:r>
    </w:p>
    <w:p w14:paraId="47013F20" w14:textId="77777777" w:rsidR="00F149B4" w:rsidRPr="002F3162" w:rsidRDefault="00F149B4" w:rsidP="00F149B4">
      <w:pPr>
        <w:numPr>
          <w:ilvl w:val="1"/>
          <w:numId w:val="20"/>
        </w:numPr>
        <w:spacing w:after="0" w:line="240" w:lineRule="auto"/>
        <w:jc w:val="both"/>
        <w:rPr>
          <w:rFonts w:ascii="Cambria" w:hAnsi="Cambria"/>
          <w:sz w:val="20"/>
          <w:szCs w:val="20"/>
        </w:rPr>
      </w:pPr>
      <w:r w:rsidRPr="002F3162">
        <w:rPr>
          <w:rFonts w:ascii="Cambria" w:hAnsi="Cambria"/>
          <w:sz w:val="20"/>
          <w:szCs w:val="20"/>
        </w:rPr>
        <w:t>gazowe,</w:t>
      </w:r>
    </w:p>
    <w:p w14:paraId="15DF797B" w14:textId="77777777" w:rsidR="00F149B4" w:rsidRPr="002F3162" w:rsidRDefault="00F149B4" w:rsidP="00F149B4">
      <w:pPr>
        <w:numPr>
          <w:ilvl w:val="1"/>
          <w:numId w:val="20"/>
        </w:numPr>
        <w:spacing w:after="0" w:line="240" w:lineRule="auto"/>
        <w:jc w:val="both"/>
        <w:rPr>
          <w:rFonts w:ascii="Cambria" w:hAnsi="Cambria"/>
          <w:sz w:val="20"/>
          <w:szCs w:val="20"/>
        </w:rPr>
      </w:pPr>
      <w:r w:rsidRPr="002F3162">
        <w:rPr>
          <w:rFonts w:ascii="Cambria" w:hAnsi="Cambria"/>
          <w:sz w:val="20"/>
          <w:szCs w:val="20"/>
        </w:rPr>
        <w:t>dwufazowe,</w:t>
      </w:r>
    </w:p>
    <w:p w14:paraId="394428C5" w14:textId="77777777" w:rsidR="00F149B4" w:rsidRPr="002F3162" w:rsidRDefault="00F149B4" w:rsidP="00F149B4">
      <w:pPr>
        <w:numPr>
          <w:ilvl w:val="0"/>
          <w:numId w:val="7"/>
        </w:numPr>
        <w:spacing w:after="0" w:line="240" w:lineRule="auto"/>
        <w:jc w:val="both"/>
        <w:rPr>
          <w:rFonts w:ascii="Cambria" w:hAnsi="Cambria"/>
          <w:sz w:val="20"/>
          <w:szCs w:val="20"/>
        </w:rPr>
      </w:pPr>
      <w:r w:rsidRPr="002F3162">
        <w:rPr>
          <w:rFonts w:ascii="Cambria" w:hAnsi="Cambria"/>
          <w:sz w:val="20"/>
          <w:szCs w:val="20"/>
        </w:rPr>
        <w:t>płaskie próżniowe,</w:t>
      </w:r>
    </w:p>
    <w:p w14:paraId="06DCD32E" w14:textId="77777777" w:rsidR="00F149B4" w:rsidRPr="002F3162" w:rsidRDefault="00F149B4" w:rsidP="00F149B4">
      <w:pPr>
        <w:numPr>
          <w:ilvl w:val="0"/>
          <w:numId w:val="7"/>
        </w:numPr>
        <w:spacing w:after="0" w:line="240" w:lineRule="auto"/>
        <w:jc w:val="both"/>
        <w:rPr>
          <w:rFonts w:ascii="Cambria" w:hAnsi="Cambria"/>
          <w:sz w:val="20"/>
          <w:szCs w:val="20"/>
        </w:rPr>
      </w:pPr>
      <w:r w:rsidRPr="002F3162">
        <w:rPr>
          <w:rFonts w:ascii="Cambria" w:hAnsi="Cambria"/>
          <w:sz w:val="20"/>
          <w:szCs w:val="20"/>
        </w:rPr>
        <w:t>próżniowo-rurowe (nazywane też próżniowymi, w których rolę izolacji spełniają próżniowe rury),</w:t>
      </w:r>
    </w:p>
    <w:p w14:paraId="609E355F" w14:textId="77777777" w:rsidR="00F149B4" w:rsidRPr="002F3162" w:rsidRDefault="00F149B4" w:rsidP="00F149B4">
      <w:pPr>
        <w:numPr>
          <w:ilvl w:val="0"/>
          <w:numId w:val="7"/>
        </w:numPr>
        <w:spacing w:after="0" w:line="240" w:lineRule="auto"/>
        <w:jc w:val="both"/>
        <w:rPr>
          <w:rFonts w:ascii="Cambria" w:hAnsi="Cambria"/>
          <w:sz w:val="20"/>
          <w:szCs w:val="20"/>
        </w:rPr>
      </w:pPr>
      <w:r w:rsidRPr="002F3162">
        <w:rPr>
          <w:rFonts w:ascii="Cambria" w:hAnsi="Cambria"/>
          <w:sz w:val="20"/>
          <w:szCs w:val="20"/>
        </w:rPr>
        <w:t>skupiające (prawie zawsze cieczowe),</w:t>
      </w:r>
    </w:p>
    <w:p w14:paraId="3072570D" w14:textId="77777777" w:rsidR="00F149B4" w:rsidRPr="002F3162" w:rsidRDefault="00F149B4" w:rsidP="00F149B4">
      <w:pPr>
        <w:numPr>
          <w:ilvl w:val="0"/>
          <w:numId w:val="7"/>
        </w:numPr>
        <w:spacing w:after="0" w:line="240" w:lineRule="auto"/>
        <w:jc w:val="both"/>
        <w:rPr>
          <w:rFonts w:ascii="Cambria" w:hAnsi="Cambria"/>
          <w:sz w:val="20"/>
          <w:szCs w:val="20"/>
        </w:rPr>
      </w:pPr>
      <w:r w:rsidRPr="002F3162">
        <w:rPr>
          <w:rFonts w:ascii="Cambria" w:hAnsi="Cambria"/>
          <w:sz w:val="20"/>
          <w:szCs w:val="20"/>
        </w:rPr>
        <w:t>specjalne (np. okno termiczne, izolacja transparentna).</w:t>
      </w:r>
    </w:p>
    <w:p w14:paraId="2D8269E3" w14:textId="77777777" w:rsidR="00F149B4" w:rsidRPr="002F3162" w:rsidRDefault="00F149B4" w:rsidP="00F149B4">
      <w:pPr>
        <w:spacing w:after="0" w:line="240" w:lineRule="auto"/>
        <w:ind w:firstLine="708"/>
        <w:jc w:val="both"/>
        <w:rPr>
          <w:rFonts w:ascii="Cambria" w:eastAsia="Times New Roman" w:hAnsi="Cambria"/>
          <w:sz w:val="20"/>
          <w:szCs w:val="20"/>
          <w:lang w:eastAsia="pl-PL"/>
        </w:rPr>
      </w:pPr>
    </w:p>
    <w:p w14:paraId="7F24ECF9" w14:textId="77777777" w:rsidR="00F149B4" w:rsidRPr="002F3162" w:rsidRDefault="00F149B4" w:rsidP="00F149B4">
      <w:pPr>
        <w:spacing w:after="0" w:line="240" w:lineRule="auto"/>
        <w:ind w:firstLine="708"/>
        <w:jc w:val="both"/>
        <w:rPr>
          <w:rFonts w:ascii="Cambria" w:eastAsia="Times New Roman" w:hAnsi="Cambria"/>
          <w:sz w:val="20"/>
          <w:szCs w:val="20"/>
          <w:lang w:eastAsia="pl-PL"/>
        </w:rPr>
      </w:pPr>
      <w:r w:rsidRPr="002F3162">
        <w:rPr>
          <w:rFonts w:ascii="Cambria" w:eastAsia="Times New Roman" w:hAnsi="Cambria"/>
          <w:sz w:val="20"/>
          <w:szCs w:val="20"/>
          <w:lang w:eastAsia="pl-PL"/>
        </w:rPr>
        <w:t>Kolektory słoneczne najpowszechniej wykorzystywane są do:</w:t>
      </w:r>
    </w:p>
    <w:p w14:paraId="46A3FF8C" w14:textId="77777777" w:rsidR="00F149B4" w:rsidRPr="002F3162" w:rsidRDefault="00F149B4" w:rsidP="00F149B4">
      <w:pPr>
        <w:spacing w:after="0" w:line="240" w:lineRule="auto"/>
        <w:jc w:val="both"/>
        <w:rPr>
          <w:rFonts w:ascii="Cambria" w:hAnsi="Cambria"/>
          <w:sz w:val="20"/>
          <w:szCs w:val="20"/>
        </w:rPr>
      </w:pPr>
    </w:p>
    <w:p w14:paraId="1C8F77B3" w14:textId="77777777" w:rsidR="00F149B4" w:rsidRPr="002F3162" w:rsidRDefault="00F149B4" w:rsidP="00F149B4">
      <w:pPr>
        <w:numPr>
          <w:ilvl w:val="0"/>
          <w:numId w:val="7"/>
        </w:numPr>
        <w:spacing w:after="0" w:line="240" w:lineRule="auto"/>
        <w:jc w:val="both"/>
        <w:rPr>
          <w:rFonts w:ascii="Cambria" w:hAnsi="Cambria"/>
          <w:sz w:val="20"/>
          <w:szCs w:val="20"/>
        </w:rPr>
      </w:pPr>
      <w:r w:rsidRPr="002F3162">
        <w:rPr>
          <w:rFonts w:ascii="Cambria" w:hAnsi="Cambria"/>
          <w:sz w:val="20"/>
          <w:szCs w:val="20"/>
        </w:rPr>
        <w:t>podgrzewania wody użytkowej,</w:t>
      </w:r>
    </w:p>
    <w:p w14:paraId="46EFDFB3" w14:textId="77777777" w:rsidR="00F149B4" w:rsidRPr="002F3162" w:rsidRDefault="00F149B4" w:rsidP="00F149B4">
      <w:pPr>
        <w:numPr>
          <w:ilvl w:val="0"/>
          <w:numId w:val="7"/>
        </w:numPr>
        <w:spacing w:after="0" w:line="240" w:lineRule="auto"/>
        <w:jc w:val="both"/>
        <w:rPr>
          <w:rFonts w:ascii="Cambria" w:hAnsi="Cambria"/>
          <w:sz w:val="20"/>
          <w:szCs w:val="20"/>
        </w:rPr>
      </w:pPr>
      <w:r w:rsidRPr="002F3162">
        <w:rPr>
          <w:rFonts w:ascii="Cambria" w:hAnsi="Cambria"/>
          <w:sz w:val="20"/>
          <w:szCs w:val="20"/>
        </w:rPr>
        <w:t>podgrzewanie wody basenowej,</w:t>
      </w:r>
    </w:p>
    <w:p w14:paraId="7B65AF6A" w14:textId="77777777" w:rsidR="00F149B4" w:rsidRPr="002F3162" w:rsidRDefault="00F149B4" w:rsidP="00F149B4">
      <w:pPr>
        <w:numPr>
          <w:ilvl w:val="0"/>
          <w:numId w:val="7"/>
        </w:numPr>
        <w:spacing w:after="0" w:line="240" w:lineRule="auto"/>
        <w:jc w:val="both"/>
        <w:rPr>
          <w:rFonts w:ascii="Cambria" w:hAnsi="Cambria"/>
          <w:sz w:val="20"/>
          <w:szCs w:val="20"/>
        </w:rPr>
      </w:pPr>
      <w:r w:rsidRPr="002F3162">
        <w:rPr>
          <w:rFonts w:ascii="Cambria" w:hAnsi="Cambria"/>
          <w:sz w:val="20"/>
          <w:szCs w:val="20"/>
        </w:rPr>
        <w:t>wspomagania centralnego ogrzewania,</w:t>
      </w:r>
    </w:p>
    <w:p w14:paraId="07076A1A" w14:textId="77777777" w:rsidR="00F149B4" w:rsidRPr="002F3162" w:rsidRDefault="00F149B4" w:rsidP="00F149B4">
      <w:pPr>
        <w:numPr>
          <w:ilvl w:val="0"/>
          <w:numId w:val="7"/>
        </w:numPr>
        <w:spacing w:after="0" w:line="240" w:lineRule="auto"/>
        <w:jc w:val="both"/>
        <w:rPr>
          <w:rFonts w:ascii="Cambria" w:hAnsi="Cambria"/>
          <w:sz w:val="20"/>
          <w:szCs w:val="20"/>
        </w:rPr>
      </w:pPr>
      <w:r w:rsidRPr="002F3162">
        <w:rPr>
          <w:rFonts w:ascii="Cambria" w:hAnsi="Cambria"/>
          <w:sz w:val="20"/>
          <w:szCs w:val="20"/>
        </w:rPr>
        <w:t>chłodzenia budynków,</w:t>
      </w:r>
    </w:p>
    <w:p w14:paraId="427E0CD6" w14:textId="77777777" w:rsidR="00F149B4" w:rsidRPr="002F3162" w:rsidRDefault="00F149B4" w:rsidP="00F149B4">
      <w:pPr>
        <w:numPr>
          <w:ilvl w:val="0"/>
          <w:numId w:val="7"/>
        </w:numPr>
        <w:spacing w:after="0" w:line="240" w:lineRule="auto"/>
        <w:jc w:val="both"/>
        <w:rPr>
          <w:rFonts w:ascii="Cambria" w:hAnsi="Cambria"/>
          <w:sz w:val="20"/>
          <w:szCs w:val="20"/>
        </w:rPr>
      </w:pPr>
      <w:r w:rsidRPr="002F3162">
        <w:rPr>
          <w:rFonts w:ascii="Cambria" w:hAnsi="Cambria"/>
          <w:sz w:val="20"/>
          <w:szCs w:val="20"/>
        </w:rPr>
        <w:t>ciepła technologicznego.</w:t>
      </w:r>
    </w:p>
    <w:p w14:paraId="227BB953" w14:textId="77777777" w:rsidR="002F3162" w:rsidRPr="002F3162" w:rsidRDefault="002F3162" w:rsidP="002F3162">
      <w:pPr>
        <w:spacing w:after="0" w:line="240" w:lineRule="auto"/>
        <w:ind w:left="727"/>
        <w:jc w:val="both"/>
        <w:rPr>
          <w:rFonts w:ascii="Cambria" w:hAnsi="Cambria"/>
          <w:sz w:val="16"/>
          <w:szCs w:val="20"/>
        </w:rPr>
      </w:pPr>
    </w:p>
    <w:p w14:paraId="5B1628BA" w14:textId="03685E6D" w:rsidR="00ED305E" w:rsidRPr="002F3162" w:rsidRDefault="004A7482" w:rsidP="00ED305E">
      <w:pPr>
        <w:spacing w:after="0" w:line="240" w:lineRule="auto"/>
        <w:ind w:firstLine="708"/>
        <w:jc w:val="both"/>
        <w:rPr>
          <w:rFonts w:ascii="Cambria" w:hAnsi="Cambria" w:cs="Arial"/>
          <w:sz w:val="20"/>
          <w:szCs w:val="20"/>
          <w:lang w:eastAsia="pl-PL"/>
        </w:rPr>
      </w:pPr>
      <w:r w:rsidRPr="002F3162">
        <w:rPr>
          <w:rFonts w:ascii="Cambria" w:hAnsi="Cambria" w:cs="Arial"/>
          <w:sz w:val="20"/>
          <w:szCs w:val="20"/>
          <w:lang w:eastAsia="pl-PL"/>
        </w:rPr>
        <w:t>Miasto Mrągowo położone</w:t>
      </w:r>
      <w:r w:rsidR="00ED305E" w:rsidRPr="002F3162">
        <w:rPr>
          <w:rFonts w:ascii="Cambria" w:hAnsi="Cambria" w:cs="Arial"/>
          <w:sz w:val="20"/>
          <w:szCs w:val="20"/>
          <w:lang w:eastAsia="pl-PL"/>
        </w:rPr>
        <w:t xml:space="preserve"> jest w rejonie wysokich w skali kraju wartości natężenia promieniowania słonecznego, co z tym idzie ma wysoki potencjał wykorzystywania energii słonecznej w szczególności z mikroinstalacji przydomowych takich jak kolektory słoneczne czy </w:t>
      </w:r>
      <w:r w:rsidR="00ED305E" w:rsidRPr="002F3162">
        <w:rPr>
          <w:rFonts w:ascii="Cambria" w:hAnsi="Cambria" w:cs="Arial"/>
          <w:sz w:val="20"/>
          <w:szCs w:val="20"/>
          <w:lang w:eastAsia="pl-PL"/>
        </w:rPr>
        <w:lastRenderedPageBreak/>
        <w:t xml:space="preserve">panele słoneczne. Stosunkowo niski koszt  inwestycji, możliwość pozyskania dofinansowania oraz szybki i łatwy montaż instalacji dodatkowo zwiększają potencjał energetycznego wykorzystania energii słonecznej z mikroinstalacji fotowoltaicznych i kolektorów słonecznych. Duża powierzchnia obszarów rolnych (niezurbanizowanych) na terenie </w:t>
      </w:r>
      <w:r w:rsidR="006B356A">
        <w:rPr>
          <w:rFonts w:ascii="Cambria" w:hAnsi="Cambria" w:cs="Arial"/>
          <w:sz w:val="20"/>
          <w:szCs w:val="20"/>
          <w:lang w:eastAsia="pl-PL"/>
        </w:rPr>
        <w:t>miasta</w:t>
      </w:r>
      <w:r w:rsidR="00ED305E" w:rsidRPr="002F3162">
        <w:rPr>
          <w:rFonts w:ascii="Cambria" w:hAnsi="Cambria" w:cs="Arial"/>
          <w:sz w:val="20"/>
          <w:szCs w:val="20"/>
          <w:lang w:eastAsia="pl-PL"/>
        </w:rPr>
        <w:t xml:space="preserve"> predysponuje również do budowy większych (przemysłowych) elektrowni słonecznych o mocach od kilkuset kW do kilku MW. Dodatkowo np. w przeciwieństwie do energetyki wiatrowej czy wodnej niższy stopień negatywnej ingerencji w środowisko.</w:t>
      </w:r>
    </w:p>
    <w:p w14:paraId="7C253C29" w14:textId="77777777" w:rsidR="00ED305E" w:rsidRPr="002F3162" w:rsidRDefault="00ED305E" w:rsidP="00ED305E">
      <w:pPr>
        <w:spacing w:after="0" w:line="240" w:lineRule="auto"/>
        <w:ind w:firstLine="708"/>
        <w:jc w:val="both"/>
        <w:rPr>
          <w:rFonts w:ascii="Cambria" w:hAnsi="Cambria" w:cs="Arial"/>
          <w:sz w:val="20"/>
          <w:szCs w:val="20"/>
          <w:lang w:eastAsia="pl-PL"/>
        </w:rPr>
      </w:pPr>
    </w:p>
    <w:p w14:paraId="3B81F3DF" w14:textId="7655A124" w:rsidR="00ED305E" w:rsidRPr="002F3162" w:rsidRDefault="00ED305E" w:rsidP="00ED305E">
      <w:pPr>
        <w:spacing w:after="0" w:line="240" w:lineRule="auto"/>
        <w:ind w:firstLine="708"/>
        <w:jc w:val="both"/>
        <w:rPr>
          <w:rFonts w:ascii="Cambria" w:hAnsi="Cambria" w:cs="Arial"/>
          <w:sz w:val="20"/>
          <w:szCs w:val="20"/>
          <w:lang w:eastAsia="pl-PL"/>
        </w:rPr>
      </w:pPr>
      <w:r w:rsidRPr="002F3162">
        <w:rPr>
          <w:rFonts w:ascii="Cambria" w:hAnsi="Cambria" w:cs="Arial"/>
          <w:sz w:val="20"/>
          <w:szCs w:val="20"/>
          <w:lang w:eastAsia="pl-PL"/>
        </w:rPr>
        <w:t xml:space="preserve">Zgodnie z danymi zgromadzonymi na stronie </w:t>
      </w:r>
      <w:r w:rsidRPr="002F3162">
        <w:rPr>
          <w:rFonts w:ascii="Cambria" w:hAnsi="Cambria" w:cs="Arial"/>
          <w:b/>
          <w:sz w:val="20"/>
          <w:szCs w:val="20"/>
          <w:lang w:eastAsia="pl-PL"/>
        </w:rPr>
        <w:t>www.globalsolaratlas.info</w:t>
      </w:r>
      <w:r w:rsidRPr="002F3162">
        <w:rPr>
          <w:rFonts w:ascii="Cambria" w:hAnsi="Cambria" w:cs="Arial"/>
          <w:sz w:val="20"/>
          <w:szCs w:val="20"/>
          <w:lang w:eastAsia="pl-PL"/>
        </w:rPr>
        <w:t xml:space="preserve"> wielkość całkowitego rocznego natężenia promieniowania słonecznego na powierzchnię poziomą na obszarze </w:t>
      </w:r>
      <w:r w:rsidR="004A7482" w:rsidRPr="002F3162">
        <w:rPr>
          <w:rFonts w:ascii="Cambria" w:hAnsi="Cambria" w:cs="Arial"/>
          <w:sz w:val="20"/>
          <w:szCs w:val="20"/>
          <w:lang w:eastAsia="pl-PL"/>
        </w:rPr>
        <w:t>miasta Mrągowo wynosi około 1060</w:t>
      </w:r>
      <w:r w:rsidRPr="002F3162">
        <w:rPr>
          <w:rFonts w:ascii="Cambria" w:hAnsi="Cambria" w:cs="Arial"/>
          <w:sz w:val="20"/>
          <w:szCs w:val="20"/>
          <w:lang w:eastAsia="pl-PL"/>
        </w:rPr>
        <w:t xml:space="preserve"> kWh/m</w:t>
      </w:r>
      <w:r w:rsidRPr="002F3162">
        <w:rPr>
          <w:rFonts w:ascii="Cambria" w:hAnsi="Cambria" w:cs="Arial"/>
          <w:sz w:val="20"/>
          <w:szCs w:val="20"/>
          <w:vertAlign w:val="superscript"/>
          <w:lang w:eastAsia="pl-PL"/>
        </w:rPr>
        <w:t>2</w:t>
      </w:r>
      <w:r w:rsidRPr="002F3162">
        <w:rPr>
          <w:rFonts w:ascii="Cambria" w:hAnsi="Cambria" w:cs="Arial"/>
          <w:sz w:val="20"/>
          <w:szCs w:val="20"/>
          <w:lang w:eastAsia="pl-PL"/>
        </w:rPr>
        <w:t>.</w:t>
      </w:r>
    </w:p>
    <w:p w14:paraId="037578F9" w14:textId="77777777" w:rsidR="00ED305E" w:rsidRPr="002F3162" w:rsidRDefault="00ED305E" w:rsidP="00ED305E">
      <w:pPr>
        <w:spacing w:after="0" w:line="240" w:lineRule="auto"/>
        <w:ind w:firstLine="708"/>
        <w:jc w:val="both"/>
        <w:rPr>
          <w:rFonts w:ascii="Cambria" w:hAnsi="Cambria" w:cs="Arial"/>
          <w:sz w:val="20"/>
          <w:szCs w:val="20"/>
          <w:lang w:eastAsia="pl-PL"/>
        </w:rPr>
      </w:pPr>
    </w:p>
    <w:p w14:paraId="4CAE9C75" w14:textId="258F8323" w:rsidR="00ED305E" w:rsidRPr="002F3162" w:rsidRDefault="00ED305E" w:rsidP="00ED305E">
      <w:pPr>
        <w:spacing w:after="0" w:line="240" w:lineRule="auto"/>
        <w:ind w:firstLine="708"/>
        <w:jc w:val="both"/>
        <w:rPr>
          <w:rFonts w:ascii="Cambria" w:hAnsi="Cambria" w:cs="Arial"/>
          <w:sz w:val="20"/>
          <w:szCs w:val="20"/>
          <w:lang w:eastAsia="pl-PL"/>
        </w:rPr>
      </w:pPr>
      <w:r w:rsidRPr="002F3162">
        <w:rPr>
          <w:rFonts w:ascii="Cambria" w:hAnsi="Cambria" w:cs="Arial"/>
          <w:sz w:val="20"/>
          <w:szCs w:val="20"/>
          <w:lang w:eastAsia="pl-PL"/>
        </w:rPr>
        <w:t xml:space="preserve">Na budowę instalacji fotowoltaicznej lub instalacji z kolektorami słonecznymi o mocy zainstalowanej do 40 kW nie jest wymagane wystąpienie o pozwolenie na budowę. W związku z tym nadzór nad tego typu instalacjami jest znacznie utrudniony, a określenie całkowitego potencjału produkcji energii pochodzącej z nasłonecznienia jest możliwy jedynie dla instalacji zgłoszonych. W praktyce istnieje możliwość zastosowania obu rodzajów instalacji wykorzystujących energię słoneczną do celów grzewczych jak i produkcji energii elektrycznej na każdym obiekcie w </w:t>
      </w:r>
      <w:r w:rsidR="00D9509D">
        <w:rPr>
          <w:rFonts w:ascii="Cambria" w:hAnsi="Cambria" w:cs="Arial"/>
          <w:sz w:val="20"/>
          <w:szCs w:val="20"/>
          <w:lang w:eastAsia="pl-PL"/>
        </w:rPr>
        <w:t>mieście Mrągowo</w:t>
      </w:r>
      <w:r w:rsidRPr="002F3162">
        <w:rPr>
          <w:rFonts w:ascii="Cambria" w:hAnsi="Cambria" w:cs="Arial"/>
          <w:sz w:val="20"/>
          <w:szCs w:val="20"/>
          <w:lang w:eastAsia="pl-PL"/>
        </w:rPr>
        <w:t>, niezbędna jest jednak szczegółowa analiza, w której uwzględnione zostanie nachylenie instalacji, możliwość zacienienia, a także zapotrzebowanie energetyczne danego budynku.</w:t>
      </w:r>
    </w:p>
    <w:p w14:paraId="61B51097" w14:textId="77777777" w:rsidR="00ED305E" w:rsidRPr="002F3162" w:rsidRDefault="00ED305E" w:rsidP="00ED305E">
      <w:pPr>
        <w:spacing w:after="0" w:line="240" w:lineRule="auto"/>
        <w:ind w:firstLine="708"/>
        <w:jc w:val="both"/>
        <w:rPr>
          <w:rFonts w:ascii="Cambria" w:hAnsi="Cambria" w:cs="Arial"/>
          <w:sz w:val="20"/>
          <w:szCs w:val="20"/>
          <w:lang w:eastAsia="pl-PL"/>
        </w:rPr>
      </w:pPr>
    </w:p>
    <w:p w14:paraId="7A4A53C2" w14:textId="77777777" w:rsidR="00ED305E" w:rsidRPr="002F3162" w:rsidRDefault="00ED305E" w:rsidP="00ED305E">
      <w:pPr>
        <w:spacing w:after="0" w:line="240" w:lineRule="auto"/>
        <w:ind w:firstLine="708"/>
        <w:jc w:val="both"/>
        <w:rPr>
          <w:rFonts w:ascii="Cambria" w:hAnsi="Cambria" w:cs="Arial"/>
          <w:sz w:val="20"/>
          <w:szCs w:val="20"/>
          <w:lang w:eastAsia="pl-PL"/>
        </w:rPr>
      </w:pPr>
      <w:r w:rsidRPr="002F3162">
        <w:rPr>
          <w:rFonts w:ascii="Cambria" w:hAnsi="Cambria" w:cs="Arial"/>
          <w:sz w:val="20"/>
          <w:szCs w:val="20"/>
          <w:lang w:eastAsia="pl-PL"/>
        </w:rPr>
        <w:t>Dodatkowym bodźcem zachęcającym do instalacji systemów opartych na energii słonecznej jest wsparcie finansowe w środków zewnętrznych:</w:t>
      </w:r>
    </w:p>
    <w:p w14:paraId="107C30B1" w14:textId="77777777" w:rsidR="00ED305E" w:rsidRPr="002F3162" w:rsidRDefault="00ED305E" w:rsidP="00ED305E">
      <w:pPr>
        <w:spacing w:after="0" w:line="240" w:lineRule="auto"/>
        <w:ind w:firstLine="708"/>
        <w:jc w:val="both"/>
        <w:rPr>
          <w:rFonts w:ascii="Cambria" w:hAnsi="Cambria" w:cs="Arial"/>
          <w:sz w:val="20"/>
          <w:szCs w:val="20"/>
          <w:lang w:eastAsia="pl-PL"/>
        </w:rPr>
      </w:pPr>
    </w:p>
    <w:p w14:paraId="0764A97B" w14:textId="77777777" w:rsidR="00ED305E" w:rsidRPr="002F3162" w:rsidRDefault="00ED305E" w:rsidP="00ED305E">
      <w:pPr>
        <w:numPr>
          <w:ilvl w:val="0"/>
          <w:numId w:val="7"/>
        </w:numPr>
        <w:spacing w:after="0" w:line="240" w:lineRule="auto"/>
        <w:jc w:val="both"/>
        <w:rPr>
          <w:rFonts w:ascii="Cambria" w:hAnsi="Cambria"/>
          <w:sz w:val="20"/>
          <w:szCs w:val="20"/>
        </w:rPr>
      </w:pPr>
      <w:r w:rsidRPr="002F3162">
        <w:rPr>
          <w:rFonts w:ascii="Cambria" w:hAnsi="Cambria"/>
          <w:sz w:val="20"/>
          <w:szCs w:val="20"/>
        </w:rPr>
        <w:t>dofinansowanie w ramach Programu Mój Prąd,</w:t>
      </w:r>
    </w:p>
    <w:p w14:paraId="3BC6897C" w14:textId="77777777" w:rsidR="00ED305E" w:rsidRPr="002F3162" w:rsidRDefault="00ED305E" w:rsidP="00ED305E">
      <w:pPr>
        <w:numPr>
          <w:ilvl w:val="0"/>
          <w:numId w:val="7"/>
        </w:numPr>
        <w:spacing w:after="0" w:line="240" w:lineRule="auto"/>
        <w:jc w:val="both"/>
        <w:rPr>
          <w:rFonts w:ascii="Cambria" w:hAnsi="Cambria"/>
          <w:sz w:val="20"/>
          <w:szCs w:val="20"/>
        </w:rPr>
      </w:pPr>
      <w:r w:rsidRPr="002F3162">
        <w:rPr>
          <w:rFonts w:ascii="Cambria" w:hAnsi="Cambria"/>
          <w:sz w:val="20"/>
          <w:szCs w:val="20"/>
        </w:rPr>
        <w:t>dofinansowanie w ramach środków Programu Czyste Powietrze.</w:t>
      </w:r>
    </w:p>
    <w:p w14:paraId="4A951D8F" w14:textId="77777777" w:rsidR="00ED305E" w:rsidRPr="002F3162" w:rsidRDefault="00ED305E" w:rsidP="00ED305E">
      <w:pPr>
        <w:spacing w:after="0" w:line="240" w:lineRule="auto"/>
        <w:ind w:firstLine="708"/>
        <w:jc w:val="both"/>
        <w:rPr>
          <w:rFonts w:ascii="Cambria" w:hAnsi="Cambria" w:cs="Arial"/>
          <w:sz w:val="20"/>
          <w:szCs w:val="20"/>
          <w:lang w:eastAsia="pl-PL"/>
        </w:rPr>
      </w:pPr>
    </w:p>
    <w:p w14:paraId="559BC3AD" w14:textId="64E461D4" w:rsidR="00ED305E" w:rsidRPr="002F3162" w:rsidRDefault="00ED305E" w:rsidP="00ED305E">
      <w:pPr>
        <w:spacing w:after="0" w:line="240" w:lineRule="auto"/>
        <w:ind w:firstLine="708"/>
        <w:jc w:val="both"/>
        <w:rPr>
          <w:rFonts w:ascii="Cambria" w:hAnsi="Cambria" w:cs="Arial"/>
          <w:sz w:val="20"/>
          <w:szCs w:val="20"/>
          <w:lang w:eastAsia="pl-PL"/>
        </w:rPr>
      </w:pPr>
      <w:r w:rsidRPr="002F3162">
        <w:rPr>
          <w:rFonts w:ascii="Cambria" w:hAnsi="Cambria" w:cs="Arial"/>
          <w:sz w:val="20"/>
          <w:szCs w:val="20"/>
          <w:lang w:eastAsia="pl-PL"/>
        </w:rPr>
        <w:t xml:space="preserve">Wsparcie tego typu pozwoli zwiększyć udział odnawialnych źródeł energii w ogólnym bilansie energetycznym </w:t>
      </w:r>
      <w:r w:rsidR="000E16DC">
        <w:rPr>
          <w:rFonts w:ascii="Cambria" w:hAnsi="Cambria" w:cs="Arial"/>
          <w:sz w:val="20"/>
          <w:szCs w:val="20"/>
          <w:lang w:eastAsia="pl-PL"/>
        </w:rPr>
        <w:t>miasta Mrągowo</w:t>
      </w:r>
      <w:r w:rsidRPr="002F3162">
        <w:rPr>
          <w:rFonts w:ascii="Cambria" w:hAnsi="Cambria" w:cs="Arial"/>
          <w:sz w:val="20"/>
          <w:szCs w:val="20"/>
          <w:lang w:eastAsia="pl-PL"/>
        </w:rPr>
        <w:t>. Preferencyjnymi obszarami w zakresie lokalizacji elektrowni solarnych powinny być:</w:t>
      </w:r>
    </w:p>
    <w:p w14:paraId="53AE9DB0" w14:textId="77777777" w:rsidR="00ED305E" w:rsidRPr="002F3162" w:rsidRDefault="00ED305E" w:rsidP="00ED305E">
      <w:pPr>
        <w:spacing w:after="0" w:line="240" w:lineRule="auto"/>
        <w:ind w:firstLine="708"/>
        <w:jc w:val="both"/>
        <w:rPr>
          <w:rFonts w:ascii="Cambria" w:hAnsi="Cambria" w:cs="Arial"/>
          <w:sz w:val="20"/>
          <w:szCs w:val="20"/>
          <w:lang w:eastAsia="pl-PL"/>
        </w:rPr>
      </w:pPr>
    </w:p>
    <w:p w14:paraId="6CE43A9B" w14:textId="77777777" w:rsidR="00ED305E" w:rsidRPr="002F3162" w:rsidRDefault="00ED305E" w:rsidP="00ED305E">
      <w:pPr>
        <w:numPr>
          <w:ilvl w:val="0"/>
          <w:numId w:val="7"/>
        </w:numPr>
        <w:spacing w:after="0" w:line="240" w:lineRule="auto"/>
        <w:jc w:val="both"/>
        <w:rPr>
          <w:rFonts w:ascii="Cambria" w:hAnsi="Cambria"/>
          <w:sz w:val="20"/>
          <w:szCs w:val="20"/>
        </w:rPr>
      </w:pPr>
      <w:r w:rsidRPr="002F3162">
        <w:rPr>
          <w:rFonts w:ascii="Cambria" w:hAnsi="Cambria"/>
          <w:sz w:val="20"/>
          <w:szCs w:val="20"/>
        </w:rPr>
        <w:t>miejsca położone w sąsiedztwie dróg i linii elektroenergetycznych,</w:t>
      </w:r>
    </w:p>
    <w:p w14:paraId="0AA94C11" w14:textId="77777777" w:rsidR="00ED305E" w:rsidRPr="002F3162" w:rsidRDefault="00ED305E" w:rsidP="00ED305E">
      <w:pPr>
        <w:numPr>
          <w:ilvl w:val="0"/>
          <w:numId w:val="7"/>
        </w:numPr>
        <w:spacing w:after="0" w:line="240" w:lineRule="auto"/>
        <w:jc w:val="both"/>
        <w:rPr>
          <w:rFonts w:ascii="Cambria" w:hAnsi="Cambria"/>
          <w:sz w:val="20"/>
          <w:szCs w:val="20"/>
        </w:rPr>
      </w:pPr>
      <w:r w:rsidRPr="002F3162">
        <w:rPr>
          <w:rFonts w:ascii="Cambria" w:hAnsi="Cambria"/>
          <w:sz w:val="20"/>
          <w:szCs w:val="20"/>
        </w:rPr>
        <w:t>obszary o niskim nachyleniu terenu - obszary nizinne,</w:t>
      </w:r>
    </w:p>
    <w:p w14:paraId="1BD7D01D" w14:textId="77777777" w:rsidR="00ED305E" w:rsidRPr="002F3162" w:rsidRDefault="00ED305E" w:rsidP="00ED305E">
      <w:pPr>
        <w:numPr>
          <w:ilvl w:val="0"/>
          <w:numId w:val="7"/>
        </w:numPr>
        <w:spacing w:after="0" w:line="240" w:lineRule="auto"/>
        <w:jc w:val="both"/>
        <w:rPr>
          <w:rFonts w:ascii="Cambria" w:hAnsi="Cambria"/>
          <w:sz w:val="20"/>
          <w:szCs w:val="20"/>
        </w:rPr>
      </w:pPr>
      <w:r w:rsidRPr="002F3162">
        <w:rPr>
          <w:rFonts w:ascii="Cambria" w:hAnsi="Cambria"/>
          <w:sz w:val="20"/>
          <w:szCs w:val="20"/>
        </w:rPr>
        <w:t>obszary o wysokim nasłonecznieniu, bez zacienień,</w:t>
      </w:r>
    </w:p>
    <w:p w14:paraId="4157BB42" w14:textId="77777777" w:rsidR="00ED305E" w:rsidRPr="002F3162" w:rsidRDefault="00ED305E" w:rsidP="00ED305E">
      <w:pPr>
        <w:numPr>
          <w:ilvl w:val="0"/>
          <w:numId w:val="7"/>
        </w:numPr>
        <w:spacing w:after="0" w:line="240" w:lineRule="auto"/>
        <w:jc w:val="both"/>
        <w:rPr>
          <w:rFonts w:ascii="Cambria" w:hAnsi="Cambria"/>
          <w:sz w:val="20"/>
          <w:szCs w:val="20"/>
        </w:rPr>
      </w:pPr>
      <w:r w:rsidRPr="002F3162">
        <w:rPr>
          <w:rFonts w:ascii="Cambria" w:hAnsi="Cambria"/>
          <w:sz w:val="20"/>
          <w:szCs w:val="20"/>
        </w:rPr>
        <w:t>nieużytki i obszary posiadające gleby nieprzydatne rolniczo, z wyłączeniem obszarów o wysokich wartościach przyrodniczych, zapewniających utrzymanie bioróżnorodności i spełniających funkcje zatrzymujące oraz spowalniające odpływ wód,</w:t>
      </w:r>
    </w:p>
    <w:p w14:paraId="5DB79AD5" w14:textId="77777777" w:rsidR="00ED305E" w:rsidRPr="002F3162" w:rsidRDefault="00ED305E" w:rsidP="00ED305E">
      <w:pPr>
        <w:numPr>
          <w:ilvl w:val="0"/>
          <w:numId w:val="7"/>
        </w:numPr>
        <w:spacing w:after="0" w:line="240" w:lineRule="auto"/>
        <w:jc w:val="both"/>
        <w:rPr>
          <w:rFonts w:ascii="Cambria" w:hAnsi="Cambria"/>
          <w:sz w:val="20"/>
          <w:szCs w:val="20"/>
        </w:rPr>
      </w:pPr>
      <w:r w:rsidRPr="002F3162">
        <w:rPr>
          <w:rFonts w:ascii="Cambria" w:hAnsi="Cambria"/>
          <w:sz w:val="20"/>
          <w:szCs w:val="20"/>
        </w:rPr>
        <w:t>obszary o niskich walorach krajobrazowych.</w:t>
      </w:r>
    </w:p>
    <w:p w14:paraId="67BBBEA2" w14:textId="77777777" w:rsidR="00F149B4" w:rsidRPr="002F3162" w:rsidRDefault="00F149B4" w:rsidP="00882134">
      <w:pPr>
        <w:spacing w:after="0" w:line="240" w:lineRule="auto"/>
        <w:ind w:firstLine="708"/>
        <w:jc w:val="both"/>
        <w:rPr>
          <w:rFonts w:ascii="Cambria" w:hAnsi="Cambria" w:cs="Arial"/>
          <w:sz w:val="18"/>
          <w:szCs w:val="20"/>
          <w:lang w:eastAsia="pl-PL"/>
        </w:rPr>
      </w:pPr>
    </w:p>
    <w:p w14:paraId="288D4437" w14:textId="77777777" w:rsidR="00DE6785" w:rsidRPr="002F3162" w:rsidRDefault="00DE6785" w:rsidP="002F3A6C">
      <w:pPr>
        <w:spacing w:after="0" w:line="240" w:lineRule="auto"/>
        <w:jc w:val="both"/>
        <w:outlineLvl w:val="2"/>
        <w:rPr>
          <w:rFonts w:ascii="Cambria" w:hAnsi="Cambria"/>
          <w:i/>
          <w:sz w:val="20"/>
          <w:szCs w:val="20"/>
          <w:lang w:eastAsia="pl-PL"/>
        </w:rPr>
      </w:pPr>
      <w:bookmarkStart w:id="412" w:name="_Toc527473549"/>
      <w:bookmarkStart w:id="413" w:name="_Toc137737610"/>
      <w:r w:rsidRPr="002F3162">
        <w:rPr>
          <w:rFonts w:ascii="Cambria" w:hAnsi="Cambria"/>
          <w:i/>
          <w:sz w:val="20"/>
          <w:szCs w:val="20"/>
          <w:lang w:eastAsia="pl-PL"/>
        </w:rPr>
        <w:t>5.12.2. Energia wiatru</w:t>
      </w:r>
      <w:bookmarkEnd w:id="412"/>
      <w:bookmarkEnd w:id="413"/>
    </w:p>
    <w:p w14:paraId="4E7EB305" w14:textId="77777777" w:rsidR="00DE6785" w:rsidRPr="002F3162" w:rsidRDefault="00DE6785" w:rsidP="002F3A6C">
      <w:pPr>
        <w:autoSpaceDE w:val="0"/>
        <w:autoSpaceDN w:val="0"/>
        <w:adjustRightInd w:val="0"/>
        <w:spacing w:after="0" w:line="240" w:lineRule="auto"/>
        <w:jc w:val="both"/>
        <w:rPr>
          <w:rFonts w:ascii="Cambria" w:hAnsi="Cambria" w:cs="Arial"/>
          <w:sz w:val="20"/>
          <w:szCs w:val="20"/>
        </w:rPr>
      </w:pPr>
    </w:p>
    <w:p w14:paraId="6DA693C4" w14:textId="4F916858" w:rsidR="008551DC" w:rsidRPr="002F3162" w:rsidRDefault="00DE6785" w:rsidP="004A7482">
      <w:pPr>
        <w:spacing w:after="0" w:line="240" w:lineRule="auto"/>
        <w:jc w:val="both"/>
        <w:rPr>
          <w:rFonts w:ascii="Cambria" w:hAnsi="Cambria" w:cs="Arial"/>
          <w:sz w:val="20"/>
          <w:szCs w:val="20"/>
          <w:lang w:eastAsia="pl-PL"/>
        </w:rPr>
      </w:pPr>
      <w:r w:rsidRPr="002F3162">
        <w:rPr>
          <w:rFonts w:ascii="Cambria" w:hAnsi="Cambria" w:cs="Arial"/>
          <w:sz w:val="20"/>
          <w:szCs w:val="20"/>
          <w:lang w:eastAsia="pl-PL"/>
        </w:rPr>
        <w:tab/>
        <w:t>Energia wiatru jest jednym z odnawialnych i niewyczerpalnych źródeł energii pozwalającym na redukcję emisji gazów cieplarnianych i poprawę jakości powietrza. Wytwarzanie energii wiatrowej nie przyczynia się do powstawania odpadów, ścieków, degradacji gleby, spadku poziomu wód gruntowych, jej wykorzystanie spośród znanych technologii powoduje najmniejszy wpływ na ekosystemy. Wytwarzanie energii elektrycznej z energii wiatrowej wpływa jednak na krajobraz, jednak wpływ ten jest znaczne mniejszy niż w przypadku technologii konwencjonalnych.</w:t>
      </w:r>
      <w:r w:rsidR="00882134" w:rsidRPr="002F3162">
        <w:rPr>
          <w:rFonts w:ascii="Cambria" w:hAnsi="Cambria" w:cs="Arial"/>
          <w:sz w:val="20"/>
          <w:szCs w:val="20"/>
          <w:lang w:eastAsia="pl-PL"/>
        </w:rPr>
        <w:t xml:space="preserve"> </w:t>
      </w:r>
      <w:r w:rsidR="008551DC" w:rsidRPr="002F3162">
        <w:rPr>
          <w:rFonts w:ascii="Cambria" w:hAnsi="Cambria" w:cs="Arial"/>
          <w:sz w:val="20"/>
          <w:szCs w:val="20"/>
          <w:lang w:eastAsia="pl-PL"/>
        </w:rPr>
        <w:t xml:space="preserve">Elektrownie wiatrowe są źródłem hałasu - praca rotora i śmigieł wiatraka oraz wywołują efekt cienia - zacienienie powodowane przez wieżę i cień rzucany przez kręcące się śmigła a także są źródłem drgań. Wpływ elektrowni wiatrowych na awifaunę nie został szczegółowo zbadany. Brak jest wiarygodnych badań pozwalających na wyciągnięcie obiektywnych wniosków na temat wpływu parków wiatrowych na ptaki w porównaniu z wpływem innych form działalności człowieka. </w:t>
      </w:r>
    </w:p>
    <w:p w14:paraId="2A7FB4F3" w14:textId="77777777" w:rsidR="00EE1615" w:rsidRPr="002F3162" w:rsidRDefault="00EE1615" w:rsidP="00882134">
      <w:pPr>
        <w:spacing w:after="0" w:line="240" w:lineRule="auto"/>
        <w:jc w:val="both"/>
        <w:rPr>
          <w:rFonts w:ascii="Cambria" w:hAnsi="Cambria" w:cs="Arial"/>
          <w:sz w:val="20"/>
          <w:szCs w:val="20"/>
          <w:lang w:eastAsia="pl-PL"/>
        </w:rPr>
      </w:pPr>
    </w:p>
    <w:p w14:paraId="7C368A5F" w14:textId="483694F9" w:rsidR="004C7649" w:rsidRPr="002F3162" w:rsidRDefault="004C7649" w:rsidP="00422C4A">
      <w:pPr>
        <w:spacing w:after="0" w:line="240" w:lineRule="auto"/>
        <w:ind w:firstLine="708"/>
        <w:jc w:val="both"/>
        <w:rPr>
          <w:rFonts w:ascii="Cambria" w:hAnsi="Cambria" w:cs="Arial"/>
          <w:sz w:val="20"/>
          <w:szCs w:val="20"/>
          <w:lang w:eastAsia="pl-PL"/>
        </w:rPr>
      </w:pPr>
      <w:r w:rsidRPr="002F3162">
        <w:rPr>
          <w:rFonts w:ascii="Cambria" w:hAnsi="Cambria" w:cs="Arial"/>
          <w:sz w:val="20"/>
          <w:szCs w:val="20"/>
          <w:lang w:eastAsia="pl-PL"/>
        </w:rPr>
        <w:t xml:space="preserve">Lokalizacja elektrowni wiatrowych zależy od </w:t>
      </w:r>
      <w:hyperlink r:id="rId170" w:tooltip="Prędkość" w:history="1">
        <w:r w:rsidRPr="002F3162">
          <w:rPr>
            <w:rFonts w:ascii="Cambria" w:hAnsi="Cambria"/>
            <w:sz w:val="20"/>
            <w:szCs w:val="20"/>
            <w:lang w:eastAsia="pl-PL"/>
          </w:rPr>
          <w:t>prędkości</w:t>
        </w:r>
      </w:hyperlink>
      <w:r w:rsidRPr="002F3162">
        <w:rPr>
          <w:rFonts w:ascii="Cambria" w:hAnsi="Cambria" w:cs="Arial"/>
          <w:sz w:val="20"/>
          <w:szCs w:val="20"/>
          <w:lang w:eastAsia="pl-PL"/>
        </w:rPr>
        <w:t xml:space="preserve"> wiatru, przez co dobierana jest ona bardzo starannie pod kątem częstości występowania silnych (7-20 m/s) wiatrów. Najczęściej obecnie spotykane w energetyce wiatraki mogą pracować przy prędkościach wiatru od 3 do 30 </w:t>
      </w:r>
      <w:hyperlink r:id="rId171" w:tooltip="Metr na sekundę" w:history="1">
        <w:r w:rsidRPr="002F3162">
          <w:rPr>
            <w:rFonts w:ascii="Cambria" w:hAnsi="Cambria"/>
            <w:sz w:val="20"/>
            <w:szCs w:val="20"/>
            <w:lang w:eastAsia="pl-PL"/>
          </w:rPr>
          <w:t>m/s</w:t>
        </w:r>
      </w:hyperlink>
      <w:r w:rsidRPr="002F3162">
        <w:rPr>
          <w:rFonts w:ascii="Cambria" w:hAnsi="Cambria" w:cs="Arial"/>
          <w:sz w:val="20"/>
          <w:szCs w:val="20"/>
          <w:lang w:eastAsia="pl-PL"/>
        </w:rPr>
        <w:t xml:space="preserve">. Instytut Meteorologii i Gospodarki Wodnej opracował mapę zasobów wietrznych na obszarze Polski </w:t>
      </w:r>
      <w:r w:rsidRPr="002F3162">
        <w:rPr>
          <w:rFonts w:ascii="Cambria" w:hAnsi="Cambria" w:cs="Arial"/>
          <w:sz w:val="20"/>
          <w:szCs w:val="20"/>
          <w:lang w:eastAsia="pl-PL"/>
        </w:rPr>
        <w:lastRenderedPageBreak/>
        <w:t>w podziale na pięć stref o określonych warunkach anemologicznych. Instytut Meteorologii i Gospodarki Wodnej przeprowadził mezoskalową rejonizację obszaru kraju pod wz</w:t>
      </w:r>
      <w:r w:rsidR="00422C4A" w:rsidRPr="002F3162">
        <w:rPr>
          <w:rFonts w:ascii="Cambria" w:hAnsi="Cambria" w:cs="Arial"/>
          <w:sz w:val="20"/>
          <w:szCs w:val="20"/>
          <w:lang w:eastAsia="pl-PL"/>
        </w:rPr>
        <w:t xml:space="preserve">ględem zasobów energii wiatru.  </w:t>
      </w:r>
      <w:r w:rsidRPr="002F3162">
        <w:rPr>
          <w:rFonts w:ascii="Cambria" w:hAnsi="Cambria" w:cs="Arial"/>
          <w:sz w:val="20"/>
          <w:szCs w:val="20"/>
          <w:lang w:eastAsia="pl-PL"/>
        </w:rPr>
        <w:t>Przed podjęciem ewentualnej decyzji o budowie elektrowni wiatrowej w miejscu gdzie występuje duża wietrzność należy przeprowadzić badania siły, kierunku i częstości występowania wiatrów. Na podstawie przeprowadzonych analiz instalowanie turbin wiatrowych o dużych mocach ma sens ekonomiczny tylko w rejonach o średniorocznej prędkości wiatru powyżej 4,0 m/s.</w:t>
      </w:r>
    </w:p>
    <w:p w14:paraId="53675E1D" w14:textId="77777777" w:rsidR="004C7649" w:rsidRPr="002F3162" w:rsidRDefault="004C7649" w:rsidP="004C7649">
      <w:pPr>
        <w:spacing w:after="0" w:line="240" w:lineRule="auto"/>
        <w:jc w:val="center"/>
        <w:rPr>
          <w:rFonts w:ascii="Cambria" w:hAnsi="Cambria"/>
          <w:b/>
          <w:i/>
          <w:sz w:val="20"/>
          <w:szCs w:val="20"/>
        </w:rPr>
      </w:pPr>
    </w:p>
    <w:p w14:paraId="283423D4" w14:textId="24844C82" w:rsidR="004C7649" w:rsidRPr="002F3162" w:rsidRDefault="004A7482" w:rsidP="004C7649">
      <w:pPr>
        <w:spacing w:after="0" w:line="240" w:lineRule="auto"/>
        <w:ind w:firstLine="708"/>
        <w:jc w:val="both"/>
        <w:rPr>
          <w:rFonts w:ascii="Cambria" w:hAnsi="Cambria" w:cs="Arial"/>
          <w:b/>
          <w:sz w:val="20"/>
          <w:szCs w:val="20"/>
          <w:lang w:eastAsia="pl-PL"/>
        </w:rPr>
      </w:pPr>
      <w:r w:rsidRPr="002F3162">
        <w:rPr>
          <w:rFonts w:ascii="Cambria" w:hAnsi="Cambria" w:cs="Arial"/>
          <w:b/>
          <w:sz w:val="20"/>
          <w:szCs w:val="20"/>
          <w:lang w:eastAsia="pl-PL"/>
        </w:rPr>
        <w:t>Miasto Mrągowo położone</w:t>
      </w:r>
      <w:r w:rsidR="004C7649" w:rsidRPr="002F3162">
        <w:rPr>
          <w:rFonts w:ascii="Cambria" w:hAnsi="Cambria" w:cs="Arial"/>
          <w:b/>
          <w:sz w:val="20"/>
          <w:szCs w:val="20"/>
          <w:lang w:eastAsia="pl-PL"/>
        </w:rPr>
        <w:t xml:space="preserve"> jest na granicy stref II i III, czyli odpowiednio „korzystnej” oraz „średnio korzystnej” strefie energetycznego wykorzystania wiatru. </w:t>
      </w:r>
    </w:p>
    <w:p w14:paraId="534AC580" w14:textId="77777777" w:rsidR="004A7482" w:rsidRPr="002F3162" w:rsidRDefault="004A7482" w:rsidP="002F3A6C">
      <w:pPr>
        <w:spacing w:after="0" w:line="240" w:lineRule="auto"/>
        <w:jc w:val="center"/>
        <w:rPr>
          <w:rFonts w:ascii="Cambria" w:hAnsi="Cambria"/>
          <w:b/>
          <w:i/>
          <w:sz w:val="20"/>
          <w:szCs w:val="20"/>
        </w:rPr>
      </w:pPr>
      <w:bookmarkStart w:id="414" w:name="_Toc425081293"/>
      <w:bookmarkStart w:id="415" w:name="_Toc518573542"/>
      <w:bookmarkStart w:id="416" w:name="_Toc527473607"/>
    </w:p>
    <w:p w14:paraId="004D93BD" w14:textId="77777777" w:rsidR="00DE6785" w:rsidRPr="002F3162" w:rsidRDefault="00DE6785" w:rsidP="002F3A6C">
      <w:pPr>
        <w:spacing w:after="0" w:line="240" w:lineRule="auto"/>
        <w:jc w:val="center"/>
        <w:rPr>
          <w:rFonts w:ascii="Cambria" w:hAnsi="Cambria" w:cs="Verdana-Bold"/>
          <w:bCs/>
          <w:i/>
          <w:sz w:val="20"/>
          <w:szCs w:val="20"/>
          <w:lang w:eastAsia="pl-PL"/>
        </w:rPr>
      </w:pPr>
      <w:bookmarkStart w:id="417" w:name="_Toc137737748"/>
      <w:r w:rsidRPr="002F3162">
        <w:rPr>
          <w:rFonts w:ascii="Cambria" w:hAnsi="Cambria"/>
          <w:b/>
          <w:i/>
          <w:sz w:val="20"/>
          <w:szCs w:val="20"/>
        </w:rPr>
        <w:t xml:space="preserve">Rysunek nr </w:t>
      </w:r>
      <w:r w:rsidRPr="002F3162">
        <w:rPr>
          <w:rFonts w:ascii="Cambria" w:hAnsi="Cambria"/>
          <w:b/>
          <w:i/>
          <w:sz w:val="20"/>
          <w:szCs w:val="20"/>
        </w:rPr>
        <w:fldChar w:fldCharType="begin"/>
      </w:r>
      <w:r w:rsidRPr="002F3162">
        <w:rPr>
          <w:rFonts w:ascii="Cambria" w:hAnsi="Cambria"/>
          <w:b/>
          <w:i/>
          <w:sz w:val="20"/>
          <w:szCs w:val="20"/>
        </w:rPr>
        <w:instrText xml:space="preserve"> SEQ Rysunek \* ARABIC </w:instrText>
      </w:r>
      <w:r w:rsidRPr="002F3162">
        <w:rPr>
          <w:rFonts w:ascii="Cambria" w:hAnsi="Cambria"/>
          <w:b/>
          <w:i/>
          <w:sz w:val="20"/>
          <w:szCs w:val="20"/>
        </w:rPr>
        <w:fldChar w:fldCharType="separate"/>
      </w:r>
      <w:r w:rsidR="0024480C">
        <w:rPr>
          <w:rFonts w:ascii="Cambria" w:hAnsi="Cambria"/>
          <w:b/>
          <w:i/>
          <w:noProof/>
          <w:sz w:val="20"/>
          <w:szCs w:val="20"/>
        </w:rPr>
        <w:t>41</w:t>
      </w:r>
      <w:r w:rsidRPr="002F3162">
        <w:rPr>
          <w:rFonts w:ascii="Cambria" w:hAnsi="Cambria"/>
          <w:b/>
          <w:i/>
          <w:sz w:val="20"/>
          <w:szCs w:val="20"/>
        </w:rPr>
        <w:fldChar w:fldCharType="end"/>
      </w:r>
      <w:r w:rsidRPr="002F3162">
        <w:rPr>
          <w:rFonts w:ascii="Cambria" w:hAnsi="Cambria"/>
          <w:b/>
          <w:i/>
          <w:sz w:val="20"/>
          <w:szCs w:val="20"/>
        </w:rPr>
        <w:t xml:space="preserve">. </w:t>
      </w:r>
      <w:r w:rsidRPr="002F3162">
        <w:rPr>
          <w:rFonts w:ascii="Cambria" w:hAnsi="Cambria" w:cs="Verdana-Bold"/>
          <w:bCs/>
          <w:i/>
          <w:sz w:val="20"/>
          <w:szCs w:val="20"/>
          <w:lang w:eastAsia="pl-PL"/>
        </w:rPr>
        <w:t>Mapa zasobów wietrznych IMIGW</w:t>
      </w:r>
      <w:bookmarkEnd w:id="414"/>
      <w:bookmarkEnd w:id="415"/>
      <w:bookmarkEnd w:id="416"/>
      <w:bookmarkEnd w:id="417"/>
    </w:p>
    <w:p w14:paraId="3B297BBF" w14:textId="77777777" w:rsidR="00882134" w:rsidRPr="004A7482" w:rsidRDefault="00882134" w:rsidP="002F3A6C">
      <w:pPr>
        <w:spacing w:after="0" w:line="240" w:lineRule="auto"/>
        <w:jc w:val="center"/>
        <w:rPr>
          <w:rFonts w:ascii="Cambria" w:hAnsi="Cambria" w:cs="Verdana-Bold"/>
          <w:bCs/>
          <w:i/>
          <w:sz w:val="20"/>
          <w:szCs w:val="20"/>
          <w:lang w:eastAsia="pl-PL"/>
        </w:rPr>
      </w:pPr>
    </w:p>
    <w:p w14:paraId="417D302B" w14:textId="77777777" w:rsidR="00DE6785" w:rsidRPr="004A7482" w:rsidRDefault="00DE6785" w:rsidP="002F3A6C">
      <w:pPr>
        <w:spacing w:after="0" w:line="240" w:lineRule="auto"/>
        <w:jc w:val="center"/>
        <w:rPr>
          <w:rFonts w:ascii="Cambria" w:hAnsi="Cambria"/>
          <w:i/>
          <w:iCs/>
          <w:sz w:val="20"/>
          <w:szCs w:val="20"/>
        </w:rPr>
      </w:pPr>
      <w:r w:rsidRPr="004A7482">
        <w:rPr>
          <w:rFonts w:ascii="Cambria" w:hAnsi="Cambria"/>
          <w:noProof/>
          <w:sz w:val="20"/>
          <w:szCs w:val="20"/>
          <w:lang w:eastAsia="pl-PL"/>
        </w:rPr>
        <w:drawing>
          <wp:inline distT="0" distB="0" distL="0" distR="0" wp14:anchorId="3C7CB34D" wp14:editId="4977C812">
            <wp:extent cx="3681454" cy="3798072"/>
            <wp:effectExtent l="0" t="0" r="0" b="0"/>
            <wp:docPr id="361" name="Obraz 361" descr="http://www.praze.pl/UserFiles/Image/zdjecia%20do%20OZE/mapa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raze.pl/UserFiles/Image/zdjecia%20do%20OZE/mapaw.gif"/>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3689820" cy="3806703"/>
                    </a:xfrm>
                    <a:prstGeom prst="rect">
                      <a:avLst/>
                    </a:prstGeom>
                    <a:noFill/>
                    <a:ln>
                      <a:noFill/>
                    </a:ln>
                  </pic:spPr>
                </pic:pic>
              </a:graphicData>
            </a:graphic>
          </wp:inline>
        </w:drawing>
      </w:r>
    </w:p>
    <w:p w14:paraId="7AADCB6B" w14:textId="77777777" w:rsidR="00DE6785" w:rsidRPr="004A7482" w:rsidRDefault="00DE6785" w:rsidP="002F3A6C">
      <w:pPr>
        <w:spacing w:after="0" w:line="240" w:lineRule="auto"/>
        <w:jc w:val="center"/>
        <w:rPr>
          <w:rFonts w:ascii="Cambria" w:hAnsi="Cambria"/>
          <w:bCs/>
          <w:i/>
          <w:sz w:val="16"/>
          <w:szCs w:val="20"/>
        </w:rPr>
      </w:pPr>
      <w:r w:rsidRPr="004A7482">
        <w:rPr>
          <w:rFonts w:ascii="Cambria" w:hAnsi="Cambria"/>
          <w:i/>
          <w:sz w:val="16"/>
          <w:szCs w:val="20"/>
        </w:rPr>
        <w:t>www.builddesk.pl</w:t>
      </w:r>
    </w:p>
    <w:p w14:paraId="7861B3FD" w14:textId="77777777" w:rsidR="006C265E" w:rsidRPr="004A7482" w:rsidRDefault="00DE6785" w:rsidP="002F3A6C">
      <w:pPr>
        <w:spacing w:after="0" w:line="240" w:lineRule="auto"/>
        <w:jc w:val="both"/>
        <w:rPr>
          <w:rFonts w:ascii="Cambria" w:hAnsi="Cambria" w:cs="Arial"/>
          <w:szCs w:val="20"/>
          <w:lang w:eastAsia="pl-PL"/>
        </w:rPr>
      </w:pPr>
      <w:r w:rsidRPr="004A7482">
        <w:rPr>
          <w:rFonts w:ascii="Cambria" w:hAnsi="Cambria" w:cs="Arial"/>
          <w:sz w:val="20"/>
          <w:szCs w:val="20"/>
          <w:lang w:eastAsia="pl-PL"/>
        </w:rPr>
        <w:tab/>
      </w:r>
    </w:p>
    <w:p w14:paraId="4CA38D81" w14:textId="77777777" w:rsidR="00422C4A" w:rsidRPr="00267E13" w:rsidRDefault="00422C4A" w:rsidP="00422C4A">
      <w:pPr>
        <w:spacing w:after="0" w:line="240" w:lineRule="auto"/>
        <w:ind w:firstLine="708"/>
        <w:jc w:val="both"/>
        <w:rPr>
          <w:rFonts w:ascii="Cambria" w:hAnsi="Cambria" w:cs="Arial"/>
          <w:b/>
          <w:sz w:val="20"/>
          <w:szCs w:val="20"/>
        </w:rPr>
      </w:pPr>
      <w:r w:rsidRPr="00267E13">
        <w:rPr>
          <w:rFonts w:ascii="Cambria" w:hAnsi="Cambria" w:cs="Arial"/>
          <w:b/>
          <w:sz w:val="20"/>
          <w:szCs w:val="20"/>
        </w:rPr>
        <w:t xml:space="preserve">Uwarunkowania lokalne związane m.in. z zabudową urbanistyczną miasta nie pozwalają na to, aby w przyszłości na jego terenie rozwinęła się energetyka wiatrowa. </w:t>
      </w:r>
      <w:r w:rsidRPr="00267E13">
        <w:rPr>
          <w:rFonts w:ascii="Cambria" w:hAnsi="Cambria" w:cs="Arial"/>
          <w:b/>
          <w:sz w:val="20"/>
          <w:szCs w:val="20"/>
          <w:lang w:eastAsia="pl-PL"/>
        </w:rPr>
        <w:t>Istnieją jednak możliwości wykorzystania siły wiatru w mniejszych instalacjach lub wykorzystujących inne niż tradycyjne rozwiązania. Możliwe jest wykorzystanie przez inwestorów turbin o małej mocy poniżej 40 kWe. Warto też rozważyć instalowanie urządzeń o mocy od 1 do 2 kW, które cechują się niewielką wielkością i cichą pracą.</w:t>
      </w:r>
    </w:p>
    <w:p w14:paraId="40CF31CD" w14:textId="77777777" w:rsidR="00422C4A" w:rsidRDefault="00422C4A" w:rsidP="004A7482">
      <w:pPr>
        <w:spacing w:after="0" w:line="240" w:lineRule="auto"/>
        <w:ind w:firstLine="708"/>
        <w:jc w:val="both"/>
        <w:rPr>
          <w:rFonts w:ascii="Cambria" w:hAnsi="Cambria" w:cs="Arial"/>
          <w:sz w:val="20"/>
          <w:szCs w:val="20"/>
          <w:lang w:eastAsia="pl-PL"/>
        </w:rPr>
      </w:pPr>
    </w:p>
    <w:p w14:paraId="13ADCE24" w14:textId="77777777" w:rsidR="00DE6785" w:rsidRPr="004A7482" w:rsidRDefault="00DE6785" w:rsidP="00250883">
      <w:pPr>
        <w:spacing w:after="0" w:line="240" w:lineRule="auto"/>
        <w:jc w:val="both"/>
        <w:outlineLvl w:val="2"/>
        <w:rPr>
          <w:rFonts w:ascii="Cambria" w:hAnsi="Cambria"/>
          <w:i/>
          <w:sz w:val="20"/>
          <w:szCs w:val="20"/>
          <w:lang w:eastAsia="pl-PL"/>
        </w:rPr>
      </w:pPr>
      <w:bookmarkStart w:id="418" w:name="_Toc527473550"/>
      <w:bookmarkStart w:id="419" w:name="_Toc137737611"/>
      <w:r w:rsidRPr="004A7482">
        <w:rPr>
          <w:rFonts w:ascii="Cambria" w:hAnsi="Cambria"/>
          <w:i/>
          <w:sz w:val="20"/>
          <w:szCs w:val="20"/>
          <w:lang w:eastAsia="pl-PL"/>
        </w:rPr>
        <w:t>5.12.3. Energia geotermalna</w:t>
      </w:r>
      <w:bookmarkEnd w:id="418"/>
      <w:bookmarkEnd w:id="419"/>
    </w:p>
    <w:p w14:paraId="0DC9FFCA" w14:textId="77777777" w:rsidR="00DE6785" w:rsidRPr="004A7482" w:rsidRDefault="00DE6785" w:rsidP="00250883">
      <w:pPr>
        <w:spacing w:after="0" w:line="240" w:lineRule="auto"/>
        <w:jc w:val="both"/>
        <w:rPr>
          <w:rFonts w:ascii="Cambria" w:hAnsi="Cambria"/>
          <w:sz w:val="20"/>
          <w:szCs w:val="20"/>
        </w:rPr>
      </w:pPr>
    </w:p>
    <w:p w14:paraId="13B4D339" w14:textId="1F548C9C" w:rsidR="00C01FBC" w:rsidRPr="004A7482" w:rsidRDefault="00DE6785" w:rsidP="004F69A9">
      <w:pPr>
        <w:spacing w:after="0" w:line="240" w:lineRule="auto"/>
        <w:ind w:firstLine="708"/>
        <w:jc w:val="both"/>
        <w:rPr>
          <w:rFonts w:ascii="Cambria" w:hAnsi="Cambria" w:cs="Arial"/>
          <w:sz w:val="20"/>
          <w:szCs w:val="20"/>
          <w:lang w:eastAsia="pl-PL"/>
        </w:rPr>
      </w:pPr>
      <w:r w:rsidRPr="004A7482">
        <w:rPr>
          <w:rFonts w:ascii="Cambria" w:hAnsi="Cambria" w:cs="Arial"/>
          <w:sz w:val="20"/>
          <w:szCs w:val="20"/>
          <w:lang w:eastAsia="pl-PL"/>
        </w:rPr>
        <w:t>Energia geotermalna pochodzi z ciepła dopływającego z głębi Ziemi oraz ciepła wyzwalającego się podczas naturalnego rozpadu p</w:t>
      </w:r>
      <w:r w:rsidR="002271EA" w:rsidRPr="004A7482">
        <w:rPr>
          <w:rFonts w:ascii="Cambria" w:hAnsi="Cambria" w:cs="Arial"/>
          <w:sz w:val="20"/>
          <w:szCs w:val="20"/>
          <w:lang w:eastAsia="pl-PL"/>
        </w:rPr>
        <w:t xml:space="preserve">ierwiastków promieniotwórczych. </w:t>
      </w:r>
      <w:r w:rsidR="00C01FBC" w:rsidRPr="004A7482">
        <w:rPr>
          <w:rFonts w:ascii="Cambria" w:hAnsi="Cambria" w:cs="Arial"/>
          <w:sz w:val="20"/>
          <w:szCs w:val="20"/>
          <w:lang w:eastAsia="pl-PL"/>
        </w:rPr>
        <w:t xml:space="preserve">Dla rzeczywistej oceny możliwości wykorzystania ww. zasobów wód termalnych na szerszą skalę, np. dla pokrycia potrzeb cieplnych odbiorców z terenu </w:t>
      </w:r>
      <w:r w:rsidR="00422C4A">
        <w:rPr>
          <w:rFonts w:ascii="Cambria" w:hAnsi="Cambria" w:cs="Arial"/>
          <w:sz w:val="20"/>
          <w:szCs w:val="20"/>
          <w:lang w:eastAsia="pl-PL"/>
        </w:rPr>
        <w:t>miasta Mrąg</w:t>
      </w:r>
      <w:r w:rsidR="00D91E14">
        <w:rPr>
          <w:rFonts w:ascii="Cambria" w:hAnsi="Cambria" w:cs="Arial"/>
          <w:sz w:val="20"/>
          <w:szCs w:val="20"/>
          <w:lang w:eastAsia="pl-PL"/>
        </w:rPr>
        <w:t>o</w:t>
      </w:r>
      <w:r w:rsidR="00422C4A">
        <w:rPr>
          <w:rFonts w:ascii="Cambria" w:hAnsi="Cambria" w:cs="Arial"/>
          <w:sz w:val="20"/>
          <w:szCs w:val="20"/>
          <w:lang w:eastAsia="pl-PL"/>
        </w:rPr>
        <w:t>wo</w:t>
      </w:r>
      <w:r w:rsidR="00AD2D2D" w:rsidRPr="004A7482">
        <w:rPr>
          <w:rFonts w:ascii="Cambria" w:hAnsi="Cambria" w:cs="Arial"/>
          <w:sz w:val="20"/>
          <w:szCs w:val="20"/>
          <w:lang w:eastAsia="pl-PL"/>
        </w:rPr>
        <w:t>,</w:t>
      </w:r>
      <w:r w:rsidR="00C01FBC" w:rsidRPr="004A7482">
        <w:rPr>
          <w:rFonts w:ascii="Cambria" w:hAnsi="Cambria" w:cs="Arial"/>
          <w:sz w:val="20"/>
          <w:szCs w:val="20"/>
          <w:lang w:eastAsia="pl-PL"/>
        </w:rPr>
        <w:t xml:space="preserve"> konieczne jest opracowanie i przedstawienie koncepcji rozwiązań technicznych oraz szczegółowych analiz ekonomicznych opłacalności zaproponowanych rozwiązań wraz z podaniem możliwej do pozyskania mo</w:t>
      </w:r>
      <w:r w:rsidR="004F69A9" w:rsidRPr="004A7482">
        <w:rPr>
          <w:rFonts w:ascii="Cambria" w:hAnsi="Cambria" w:cs="Arial"/>
          <w:sz w:val="20"/>
          <w:szCs w:val="20"/>
          <w:lang w:eastAsia="pl-PL"/>
        </w:rPr>
        <w:t xml:space="preserve">cy cieplej w danych warunkach. </w:t>
      </w:r>
      <w:r w:rsidR="00C01FBC" w:rsidRPr="004A7482">
        <w:rPr>
          <w:rFonts w:ascii="Cambria" w:hAnsi="Cambria" w:cs="Arial"/>
          <w:sz w:val="20"/>
          <w:szCs w:val="20"/>
          <w:lang w:eastAsia="pl-PL"/>
        </w:rPr>
        <w:t xml:space="preserve">Pompy ciepła są bardzo ciekawymi rozwiązaniami w zakresie ogrzewania budynków, przygotowania ciepłej wody użytkowej oraz w klimatyzacji. Barierą ich zastosowania są względy ekonomiczne. Dzięki inicjatywie Narodowego Funduszu Ochrony Środowiska i Gospodarki </w:t>
      </w:r>
      <w:r w:rsidR="00C01FBC" w:rsidRPr="004A7482">
        <w:rPr>
          <w:rFonts w:ascii="Cambria" w:hAnsi="Cambria" w:cs="Arial"/>
          <w:sz w:val="20"/>
          <w:szCs w:val="20"/>
          <w:lang w:eastAsia="pl-PL"/>
        </w:rPr>
        <w:lastRenderedPageBreak/>
        <w:t>Wodnej oraz Banku Ochrony Środowiska, zostały stworzone względnie korzystne warunki inwestowania w proekologiczne przedsięwzię</w:t>
      </w:r>
      <w:r w:rsidR="004F69A9" w:rsidRPr="004A7482">
        <w:rPr>
          <w:rFonts w:ascii="Cambria" w:hAnsi="Cambria" w:cs="Arial"/>
          <w:sz w:val="20"/>
          <w:szCs w:val="20"/>
          <w:lang w:eastAsia="pl-PL"/>
        </w:rPr>
        <w:t>cia, w tym m.in. w instalacje z </w:t>
      </w:r>
      <w:r w:rsidR="00C01FBC" w:rsidRPr="004A7482">
        <w:rPr>
          <w:rFonts w:ascii="Cambria" w:hAnsi="Cambria" w:cs="Arial"/>
          <w:sz w:val="20"/>
          <w:szCs w:val="20"/>
          <w:lang w:eastAsia="pl-PL"/>
        </w:rPr>
        <w:t xml:space="preserve">pompami ciepła. </w:t>
      </w:r>
    </w:p>
    <w:p w14:paraId="1B17E303" w14:textId="77777777" w:rsidR="008551DC" w:rsidRPr="004A7482" w:rsidRDefault="008551DC" w:rsidP="002F3A6C">
      <w:pPr>
        <w:spacing w:after="0" w:line="240" w:lineRule="auto"/>
        <w:ind w:firstLine="708"/>
        <w:jc w:val="both"/>
        <w:rPr>
          <w:rFonts w:ascii="Cambria" w:hAnsi="Cambria" w:cs="Arial"/>
          <w:sz w:val="20"/>
          <w:szCs w:val="20"/>
          <w:lang w:eastAsia="pl-PL"/>
        </w:rPr>
      </w:pPr>
    </w:p>
    <w:p w14:paraId="7E6CB17E" w14:textId="77777777" w:rsidR="00C01FBC" w:rsidRPr="004A7482" w:rsidRDefault="00C01FBC" w:rsidP="002F3A6C">
      <w:pPr>
        <w:spacing w:after="0" w:line="240" w:lineRule="auto"/>
        <w:jc w:val="center"/>
        <w:rPr>
          <w:rFonts w:ascii="Cambria" w:hAnsi="Cambria" w:cs="Verdana-Bold"/>
          <w:bCs/>
          <w:i/>
          <w:sz w:val="20"/>
          <w:szCs w:val="20"/>
          <w:lang w:eastAsia="pl-PL"/>
        </w:rPr>
      </w:pPr>
      <w:bookmarkStart w:id="420" w:name="_Toc518573543"/>
      <w:bookmarkStart w:id="421" w:name="_Toc527473608"/>
      <w:bookmarkStart w:id="422" w:name="_Toc137737749"/>
      <w:r w:rsidRPr="004A7482">
        <w:rPr>
          <w:rFonts w:ascii="Cambria" w:hAnsi="Cambria"/>
          <w:b/>
          <w:i/>
          <w:sz w:val="20"/>
          <w:szCs w:val="20"/>
        </w:rPr>
        <w:t xml:space="preserve">Rysunek nr </w:t>
      </w:r>
      <w:r w:rsidRPr="004A7482">
        <w:rPr>
          <w:rFonts w:ascii="Cambria" w:hAnsi="Cambria"/>
          <w:b/>
          <w:i/>
          <w:sz w:val="20"/>
          <w:szCs w:val="20"/>
        </w:rPr>
        <w:fldChar w:fldCharType="begin"/>
      </w:r>
      <w:r w:rsidRPr="004A7482">
        <w:rPr>
          <w:rFonts w:ascii="Cambria" w:hAnsi="Cambria"/>
          <w:b/>
          <w:i/>
          <w:sz w:val="20"/>
          <w:szCs w:val="20"/>
        </w:rPr>
        <w:instrText xml:space="preserve"> SEQ Rysunek \* ARABIC </w:instrText>
      </w:r>
      <w:r w:rsidRPr="004A7482">
        <w:rPr>
          <w:rFonts w:ascii="Cambria" w:hAnsi="Cambria"/>
          <w:b/>
          <w:i/>
          <w:sz w:val="20"/>
          <w:szCs w:val="20"/>
        </w:rPr>
        <w:fldChar w:fldCharType="separate"/>
      </w:r>
      <w:r w:rsidR="0024480C">
        <w:rPr>
          <w:rFonts w:ascii="Cambria" w:hAnsi="Cambria"/>
          <w:b/>
          <w:i/>
          <w:noProof/>
          <w:sz w:val="20"/>
          <w:szCs w:val="20"/>
        </w:rPr>
        <w:t>42</w:t>
      </w:r>
      <w:r w:rsidRPr="004A7482">
        <w:rPr>
          <w:rFonts w:ascii="Cambria" w:hAnsi="Cambria"/>
          <w:b/>
          <w:i/>
          <w:sz w:val="20"/>
          <w:szCs w:val="20"/>
        </w:rPr>
        <w:fldChar w:fldCharType="end"/>
      </w:r>
      <w:r w:rsidRPr="004A7482">
        <w:rPr>
          <w:rFonts w:ascii="Cambria" w:hAnsi="Cambria"/>
          <w:b/>
          <w:i/>
          <w:sz w:val="20"/>
          <w:szCs w:val="20"/>
        </w:rPr>
        <w:t xml:space="preserve">. </w:t>
      </w:r>
      <w:r w:rsidRPr="004A7482">
        <w:rPr>
          <w:rFonts w:ascii="Cambria" w:hAnsi="Cambria" w:cs="Verdana-Bold"/>
          <w:bCs/>
          <w:i/>
          <w:sz w:val="20"/>
          <w:szCs w:val="20"/>
          <w:lang w:eastAsia="pl-PL"/>
        </w:rPr>
        <w:t>Mapa gęstości ziemskiego strumienia cieplnego dla obszaru Polski</w:t>
      </w:r>
      <w:bookmarkEnd w:id="420"/>
      <w:bookmarkEnd w:id="421"/>
      <w:bookmarkEnd w:id="422"/>
    </w:p>
    <w:p w14:paraId="2AE232F3" w14:textId="77777777" w:rsidR="00C01FBC" w:rsidRPr="004A7482" w:rsidRDefault="00C01FBC" w:rsidP="002F3A6C">
      <w:pPr>
        <w:spacing w:after="0" w:line="240" w:lineRule="auto"/>
        <w:jc w:val="center"/>
        <w:rPr>
          <w:rFonts w:ascii="Cambria" w:hAnsi="Cambria"/>
          <w:sz w:val="20"/>
          <w:szCs w:val="20"/>
        </w:rPr>
      </w:pPr>
      <w:r w:rsidRPr="004A7482">
        <w:rPr>
          <w:rFonts w:ascii="Cambria" w:hAnsi="Cambria"/>
          <w:noProof/>
          <w:sz w:val="20"/>
          <w:szCs w:val="20"/>
          <w:lang w:eastAsia="pl-PL"/>
        </w:rPr>
        <w:drawing>
          <wp:inline distT="0" distB="0" distL="0" distR="0" wp14:anchorId="2D8CF671" wp14:editId="37066240">
            <wp:extent cx="3466536" cy="3204376"/>
            <wp:effectExtent l="0" t="0" r="635" b="0"/>
            <wp:docPr id="1182" name="Obraz 1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3473142" cy="3210482"/>
                    </a:xfrm>
                    <a:prstGeom prst="rect">
                      <a:avLst/>
                    </a:prstGeom>
                    <a:noFill/>
                    <a:ln>
                      <a:noFill/>
                    </a:ln>
                  </pic:spPr>
                </pic:pic>
              </a:graphicData>
            </a:graphic>
          </wp:inline>
        </w:drawing>
      </w:r>
    </w:p>
    <w:p w14:paraId="42C957A3" w14:textId="77777777" w:rsidR="00C01FBC" w:rsidRPr="004A7482" w:rsidRDefault="00C01FBC" w:rsidP="002F3A6C">
      <w:pPr>
        <w:spacing w:after="0" w:line="240" w:lineRule="auto"/>
        <w:jc w:val="center"/>
        <w:rPr>
          <w:rFonts w:ascii="Cambria" w:hAnsi="Cambria"/>
          <w:bCs/>
          <w:i/>
          <w:sz w:val="10"/>
          <w:szCs w:val="20"/>
        </w:rPr>
      </w:pPr>
    </w:p>
    <w:p w14:paraId="4133ED5E" w14:textId="77777777" w:rsidR="00C01FBC" w:rsidRPr="004A7482" w:rsidRDefault="00C01FBC" w:rsidP="002F3A6C">
      <w:pPr>
        <w:spacing w:after="0" w:line="240" w:lineRule="auto"/>
        <w:jc w:val="center"/>
        <w:rPr>
          <w:rFonts w:ascii="Cambria" w:hAnsi="Cambria"/>
          <w:bCs/>
          <w:i/>
          <w:sz w:val="16"/>
          <w:szCs w:val="20"/>
        </w:rPr>
      </w:pPr>
      <w:r w:rsidRPr="004A7482">
        <w:rPr>
          <w:rFonts w:ascii="Cambria" w:hAnsi="Cambria"/>
          <w:bCs/>
          <w:i/>
          <w:sz w:val="16"/>
          <w:szCs w:val="20"/>
        </w:rPr>
        <w:t>Źródło: Państwowy Instytut Geologiczny</w:t>
      </w:r>
    </w:p>
    <w:p w14:paraId="185CE1A8" w14:textId="77777777" w:rsidR="004A7482" w:rsidRPr="004A7482" w:rsidRDefault="004A7482" w:rsidP="002F3A6C">
      <w:pPr>
        <w:spacing w:after="0" w:line="240" w:lineRule="auto"/>
        <w:ind w:firstLine="708"/>
        <w:jc w:val="both"/>
        <w:rPr>
          <w:rFonts w:ascii="Cambria" w:hAnsi="Cambria" w:cs="Arial"/>
          <w:sz w:val="20"/>
          <w:szCs w:val="20"/>
          <w:lang w:eastAsia="pl-PL"/>
        </w:rPr>
      </w:pPr>
    </w:p>
    <w:p w14:paraId="4F6FD55B" w14:textId="77777777" w:rsidR="00C01FBC" w:rsidRPr="00422C4A" w:rsidRDefault="00C01FBC" w:rsidP="002F3A6C">
      <w:pPr>
        <w:spacing w:after="0" w:line="240" w:lineRule="auto"/>
        <w:ind w:firstLine="708"/>
        <w:jc w:val="both"/>
        <w:rPr>
          <w:rFonts w:ascii="Cambria" w:hAnsi="Cambria" w:cs="Arial"/>
          <w:sz w:val="20"/>
          <w:szCs w:val="20"/>
          <w:lang w:eastAsia="pl-PL"/>
        </w:rPr>
      </w:pPr>
      <w:r w:rsidRPr="00422C4A">
        <w:rPr>
          <w:rFonts w:ascii="Cambria" w:hAnsi="Cambria" w:cs="Arial"/>
          <w:sz w:val="20"/>
          <w:szCs w:val="20"/>
          <w:lang w:eastAsia="pl-PL"/>
        </w:rPr>
        <w:t>Możliwe są następujące systemy pracy instalacji grzewczej wykorzystującej jako źródło ciepła pompę ciepła:</w:t>
      </w:r>
    </w:p>
    <w:p w14:paraId="1058E47F" w14:textId="77777777" w:rsidR="00C01FBC" w:rsidRPr="00422C4A" w:rsidRDefault="00C01FBC" w:rsidP="002F3A6C">
      <w:pPr>
        <w:spacing w:after="0" w:line="240" w:lineRule="auto"/>
        <w:ind w:firstLine="708"/>
        <w:jc w:val="both"/>
        <w:rPr>
          <w:rFonts w:ascii="Cambria" w:hAnsi="Cambria" w:cs="Arial"/>
          <w:sz w:val="16"/>
          <w:szCs w:val="20"/>
          <w:lang w:eastAsia="pl-PL"/>
        </w:rPr>
      </w:pPr>
    </w:p>
    <w:p w14:paraId="3D42953C" w14:textId="77777777" w:rsidR="00C01FBC" w:rsidRPr="00422C4A" w:rsidRDefault="00C01FBC" w:rsidP="002F3A6C">
      <w:pPr>
        <w:numPr>
          <w:ilvl w:val="0"/>
          <w:numId w:val="7"/>
        </w:numPr>
        <w:spacing w:after="0" w:line="240" w:lineRule="auto"/>
        <w:jc w:val="both"/>
        <w:rPr>
          <w:rFonts w:ascii="Cambria" w:hAnsi="Cambria" w:cs="Arial"/>
          <w:sz w:val="20"/>
          <w:szCs w:val="20"/>
          <w:lang w:eastAsia="pl-PL"/>
        </w:rPr>
      </w:pPr>
      <w:r w:rsidRPr="00422C4A">
        <w:rPr>
          <w:rFonts w:ascii="Cambria" w:hAnsi="Cambria"/>
          <w:sz w:val="20"/>
          <w:szCs w:val="20"/>
        </w:rPr>
        <w:t>system monowalentny - pompa ciepła jest jedynym generatorem ciepła, pokrywającym w każdej sytuacji 100% zapotrzebowania;</w:t>
      </w:r>
    </w:p>
    <w:p w14:paraId="3E63E202" w14:textId="77777777" w:rsidR="00C01FBC" w:rsidRPr="00422C4A" w:rsidRDefault="00C01FBC" w:rsidP="002F3A6C">
      <w:pPr>
        <w:numPr>
          <w:ilvl w:val="0"/>
          <w:numId w:val="7"/>
        </w:numPr>
        <w:spacing w:after="0" w:line="240" w:lineRule="auto"/>
        <w:jc w:val="both"/>
        <w:rPr>
          <w:rFonts w:ascii="Cambria" w:hAnsi="Cambria" w:cs="Arial"/>
          <w:sz w:val="20"/>
          <w:szCs w:val="20"/>
          <w:lang w:eastAsia="pl-PL"/>
        </w:rPr>
      </w:pPr>
      <w:r w:rsidRPr="00422C4A">
        <w:rPr>
          <w:rFonts w:ascii="Cambria" w:hAnsi="Cambria"/>
          <w:sz w:val="20"/>
          <w:szCs w:val="20"/>
        </w:rPr>
        <w:t>system biwalentny (równoległy) - pompa ciepła pracuje jako jedyny generator ciepła, aż do punktu dołączenia drugiego urządzenia grzewczego. Po przekroczeniu punktu dołączenia pompa pracuje wspólnie z drugim urządzeniem grzewczym (np. z kotłem gazowym lub ogrzewaniem elektrycznym);</w:t>
      </w:r>
    </w:p>
    <w:p w14:paraId="18E23DF2" w14:textId="77777777" w:rsidR="00C01FBC" w:rsidRPr="00422C4A" w:rsidRDefault="00C01FBC" w:rsidP="002F3A6C">
      <w:pPr>
        <w:numPr>
          <w:ilvl w:val="0"/>
          <w:numId w:val="7"/>
        </w:numPr>
        <w:spacing w:after="0" w:line="240" w:lineRule="auto"/>
        <w:jc w:val="both"/>
        <w:rPr>
          <w:rFonts w:ascii="Cambria" w:hAnsi="Cambria" w:cs="Arial"/>
          <w:sz w:val="20"/>
          <w:szCs w:val="20"/>
          <w:lang w:eastAsia="pl-PL"/>
        </w:rPr>
      </w:pPr>
      <w:r w:rsidRPr="00422C4A">
        <w:rPr>
          <w:rFonts w:ascii="Cambria" w:hAnsi="Cambria"/>
          <w:sz w:val="20"/>
          <w:szCs w:val="20"/>
        </w:rPr>
        <w:t>system biwalentny (alternatywny) - pompa ciepła pracuje jako wyłączny generator ciepła, aż do punktu przełączenia na drugie urządzenie grzewcze. Po przekroczeniu punktu przełączenia pracuje wyłącznie drugie urządzenie grzewcze (np. kocioł gazowy).</w:t>
      </w:r>
    </w:p>
    <w:p w14:paraId="3A6F30E0" w14:textId="77777777" w:rsidR="00154258" w:rsidRPr="00422C4A" w:rsidRDefault="00154258" w:rsidP="002F3A6C">
      <w:pPr>
        <w:tabs>
          <w:tab w:val="left" w:pos="2730"/>
        </w:tabs>
        <w:autoSpaceDE w:val="0"/>
        <w:autoSpaceDN w:val="0"/>
        <w:adjustRightInd w:val="0"/>
        <w:spacing w:after="0" w:line="240" w:lineRule="auto"/>
        <w:rPr>
          <w:rFonts w:ascii="Cambria" w:eastAsia="CIDFont+F5" w:hAnsi="Cambria" w:cs="CIDFont+F5"/>
          <w:sz w:val="20"/>
          <w:szCs w:val="20"/>
        </w:rPr>
      </w:pPr>
    </w:p>
    <w:p w14:paraId="56B2D18C" w14:textId="34E39E4E" w:rsidR="003973EC" w:rsidRDefault="003973EC" w:rsidP="004F69A9">
      <w:pPr>
        <w:spacing w:after="0" w:line="240" w:lineRule="auto"/>
        <w:ind w:firstLine="708"/>
        <w:jc w:val="both"/>
        <w:rPr>
          <w:rFonts w:ascii="Cambria" w:hAnsi="Cambria" w:cs="Arial"/>
          <w:sz w:val="20"/>
          <w:szCs w:val="20"/>
          <w:lang w:eastAsia="pl-PL"/>
        </w:rPr>
      </w:pPr>
      <w:r w:rsidRPr="00422C4A">
        <w:rPr>
          <w:rFonts w:ascii="Cambria" w:hAnsi="Cambria" w:cs="Arial"/>
          <w:sz w:val="20"/>
          <w:szCs w:val="20"/>
          <w:lang w:eastAsia="pl-PL"/>
        </w:rPr>
        <w:t xml:space="preserve">Rejon </w:t>
      </w:r>
      <w:r w:rsidR="00422C4A">
        <w:rPr>
          <w:rFonts w:ascii="Cambria" w:hAnsi="Cambria" w:cs="Arial"/>
          <w:sz w:val="20"/>
          <w:szCs w:val="20"/>
          <w:lang w:eastAsia="pl-PL"/>
        </w:rPr>
        <w:t>miasta Mrągowo</w:t>
      </w:r>
      <w:r w:rsidRPr="00422C4A">
        <w:rPr>
          <w:rFonts w:ascii="Cambria" w:hAnsi="Cambria" w:cs="Arial"/>
          <w:sz w:val="20"/>
          <w:szCs w:val="20"/>
          <w:lang w:eastAsia="pl-PL"/>
        </w:rPr>
        <w:t xml:space="preserve"> położony jest na obszarze charakteryzującym się wartościami temperatur wód podziemnych na głęboko</w:t>
      </w:r>
      <w:r w:rsidR="002271EA" w:rsidRPr="00422C4A">
        <w:rPr>
          <w:rFonts w:ascii="Cambria" w:hAnsi="Cambria" w:cs="Arial"/>
          <w:sz w:val="20"/>
          <w:szCs w:val="20"/>
          <w:lang w:eastAsia="pl-PL"/>
        </w:rPr>
        <w:t xml:space="preserve">ści 2 000 m p.p.t. na </w:t>
      </w:r>
      <w:r w:rsidR="004F69A9" w:rsidRPr="00422C4A">
        <w:rPr>
          <w:rFonts w:ascii="Cambria" w:hAnsi="Cambria" w:cs="Arial"/>
          <w:sz w:val="20"/>
          <w:szCs w:val="20"/>
          <w:lang w:eastAsia="pl-PL"/>
        </w:rPr>
        <w:t>poziomie 45-50</w:t>
      </w:r>
      <w:r w:rsidRPr="00422C4A">
        <w:rPr>
          <w:rFonts w:ascii="Cambria" w:hAnsi="Cambria" w:cs="Arial"/>
          <w:sz w:val="20"/>
          <w:szCs w:val="20"/>
          <w:lang w:eastAsia="pl-PL"/>
        </w:rPr>
        <w:t xml:space="preserve">˚C, a więc </w:t>
      </w:r>
      <w:r w:rsidR="002271EA" w:rsidRPr="00422C4A">
        <w:rPr>
          <w:rFonts w:ascii="Cambria" w:hAnsi="Cambria" w:cs="Arial"/>
          <w:sz w:val="20"/>
          <w:szCs w:val="20"/>
          <w:lang w:eastAsia="pl-PL"/>
        </w:rPr>
        <w:t xml:space="preserve">jednymi z najniższych </w:t>
      </w:r>
      <w:r w:rsidRPr="00422C4A">
        <w:rPr>
          <w:rFonts w:ascii="Cambria" w:hAnsi="Cambria" w:cs="Arial"/>
          <w:sz w:val="20"/>
          <w:szCs w:val="20"/>
          <w:lang w:eastAsia="pl-PL"/>
        </w:rPr>
        <w:t>w skali kraju. Duże możliwości pozyskiwania energii związane są jednak z geotermią niskotemperaturową (płytką) (indywidualne ogrzewanie i chłodzenie pomieszczeń oraz produkcja c.w.u. za pomocą gruntowych pomp ciepła z wymiennikami pionowymi lub poziomymi).</w:t>
      </w:r>
    </w:p>
    <w:p w14:paraId="1B3CF400" w14:textId="77777777" w:rsidR="00422C4A" w:rsidRPr="002F3162" w:rsidRDefault="00422C4A" w:rsidP="004F69A9">
      <w:pPr>
        <w:spacing w:after="0" w:line="240" w:lineRule="auto"/>
        <w:ind w:firstLine="708"/>
        <w:jc w:val="both"/>
        <w:rPr>
          <w:rFonts w:ascii="Cambria" w:hAnsi="Cambria" w:cs="Arial"/>
          <w:sz w:val="16"/>
          <w:szCs w:val="20"/>
          <w:lang w:eastAsia="pl-PL"/>
        </w:rPr>
      </w:pPr>
    </w:p>
    <w:p w14:paraId="07E16642" w14:textId="38E21C60" w:rsidR="00422C4A" w:rsidRPr="00267E13" w:rsidRDefault="00422C4A" w:rsidP="00422C4A">
      <w:pPr>
        <w:spacing w:after="0" w:line="240" w:lineRule="auto"/>
        <w:ind w:firstLine="708"/>
        <w:jc w:val="both"/>
        <w:rPr>
          <w:rFonts w:ascii="Cambria" w:hAnsi="Cambria" w:cs="Arial"/>
          <w:b/>
          <w:sz w:val="20"/>
          <w:szCs w:val="20"/>
          <w:lang w:eastAsia="pl-PL"/>
        </w:rPr>
      </w:pPr>
      <w:r w:rsidRPr="00267E13">
        <w:rPr>
          <w:rFonts w:ascii="Cambria" w:hAnsi="Cambria" w:cs="Arial"/>
          <w:b/>
          <w:sz w:val="20"/>
          <w:szCs w:val="20"/>
          <w:lang w:eastAsia="pl-PL"/>
        </w:rPr>
        <w:t xml:space="preserve">Na terenie miasta </w:t>
      </w:r>
      <w:r w:rsidR="00D91E14" w:rsidRPr="00D91E14">
        <w:rPr>
          <w:rFonts w:ascii="Cambria" w:hAnsi="Cambria" w:cs="Arial"/>
          <w:b/>
          <w:color w:val="000000" w:themeColor="text1"/>
          <w:sz w:val="20"/>
          <w:szCs w:val="20"/>
          <w:lang w:eastAsia="pl-PL"/>
        </w:rPr>
        <w:t>Mrągowa</w:t>
      </w:r>
      <w:r w:rsidRPr="00267E13">
        <w:rPr>
          <w:rFonts w:ascii="Cambria" w:hAnsi="Cambria" w:cs="Arial"/>
          <w:b/>
          <w:sz w:val="20"/>
          <w:szCs w:val="20"/>
          <w:lang w:eastAsia="pl-PL"/>
        </w:rPr>
        <w:t xml:space="preserve"> w chwili obecnej pompy ciepła są wykorzystywane w niewielkim zakresie, jedynie na potrzeby prywatnych domów mieszkalnych. Ze względu na stosunkowo wysoki koszt urządzeń należy się spodziewać, że nadal będą one pełniły marginalną rolę  w produkcji energii.</w:t>
      </w:r>
    </w:p>
    <w:p w14:paraId="0C69596D" w14:textId="77777777" w:rsidR="00422C4A" w:rsidRDefault="00422C4A" w:rsidP="004F69A9">
      <w:pPr>
        <w:spacing w:after="0" w:line="240" w:lineRule="auto"/>
        <w:ind w:firstLine="708"/>
        <w:jc w:val="both"/>
        <w:rPr>
          <w:rFonts w:ascii="Cambria" w:hAnsi="Cambria" w:cs="Arial"/>
          <w:sz w:val="20"/>
          <w:szCs w:val="20"/>
          <w:lang w:eastAsia="pl-PL"/>
        </w:rPr>
      </w:pPr>
    </w:p>
    <w:p w14:paraId="74C793FD" w14:textId="77777777" w:rsidR="00DE6785" w:rsidRPr="00422C4A" w:rsidRDefault="00DE6785" w:rsidP="002F3A6C">
      <w:pPr>
        <w:spacing w:after="0" w:line="240" w:lineRule="auto"/>
        <w:jc w:val="both"/>
        <w:outlineLvl w:val="2"/>
        <w:rPr>
          <w:rFonts w:ascii="Cambria" w:hAnsi="Cambria"/>
          <w:i/>
          <w:sz w:val="20"/>
          <w:szCs w:val="20"/>
          <w:lang w:eastAsia="pl-PL"/>
        </w:rPr>
      </w:pPr>
      <w:bookmarkStart w:id="423" w:name="_Toc527473551"/>
      <w:bookmarkStart w:id="424" w:name="_Toc137737612"/>
      <w:r w:rsidRPr="00422C4A">
        <w:rPr>
          <w:rFonts w:ascii="Cambria" w:hAnsi="Cambria"/>
          <w:i/>
          <w:sz w:val="20"/>
          <w:szCs w:val="20"/>
          <w:lang w:eastAsia="pl-PL"/>
        </w:rPr>
        <w:t>5.12.4. Energia wodna</w:t>
      </w:r>
      <w:bookmarkEnd w:id="423"/>
      <w:bookmarkEnd w:id="424"/>
    </w:p>
    <w:p w14:paraId="27854CB2" w14:textId="77777777" w:rsidR="00DE6785" w:rsidRPr="002F3162" w:rsidRDefault="00DE6785" w:rsidP="002F3A6C">
      <w:pPr>
        <w:spacing w:after="0" w:line="240" w:lineRule="auto"/>
        <w:jc w:val="both"/>
        <w:rPr>
          <w:rFonts w:ascii="Cambria" w:hAnsi="Cambria" w:cs="Arial"/>
          <w:sz w:val="14"/>
          <w:szCs w:val="20"/>
          <w:lang w:eastAsia="pl-PL"/>
        </w:rPr>
      </w:pPr>
    </w:p>
    <w:p w14:paraId="3FDBFED6" w14:textId="77777777" w:rsidR="00DE6785" w:rsidRDefault="00DE6785" w:rsidP="002F3A6C">
      <w:pPr>
        <w:spacing w:after="0" w:line="240" w:lineRule="auto"/>
        <w:jc w:val="both"/>
        <w:rPr>
          <w:rFonts w:ascii="Cambria" w:hAnsi="Cambria" w:cs="Arial"/>
          <w:sz w:val="20"/>
          <w:szCs w:val="20"/>
          <w:lang w:eastAsia="pl-PL"/>
        </w:rPr>
      </w:pPr>
      <w:r w:rsidRPr="00422C4A">
        <w:rPr>
          <w:rFonts w:ascii="Cambria" w:hAnsi="Cambria" w:cs="Arial"/>
          <w:sz w:val="20"/>
          <w:szCs w:val="20"/>
          <w:lang w:eastAsia="pl-PL"/>
        </w:rPr>
        <w:tab/>
        <w:t>Energia cieków wód powierzchniowych to jedno z ważniejszy</w:t>
      </w:r>
      <w:r w:rsidR="00C05674" w:rsidRPr="00422C4A">
        <w:rPr>
          <w:rFonts w:ascii="Cambria" w:hAnsi="Cambria" w:cs="Arial"/>
          <w:sz w:val="20"/>
          <w:szCs w:val="20"/>
          <w:lang w:eastAsia="pl-PL"/>
        </w:rPr>
        <w:t>ch źródeł energii odnawialnej w </w:t>
      </w:r>
      <w:r w:rsidRPr="00422C4A">
        <w:rPr>
          <w:rFonts w:ascii="Cambria" w:hAnsi="Cambria" w:cs="Arial"/>
          <w:sz w:val="20"/>
          <w:szCs w:val="20"/>
          <w:lang w:eastAsia="pl-PL"/>
        </w:rPr>
        <w:t xml:space="preserve">Polsce. Wykorzystuje się ją głównie do produkcji energii elektrycznej. Współczynnik  sprawności przetwarzania energii wody na energię elektryczną jest najwyższy w porównaniu ze sprawnością wykorzystywania w tym celu innych źródeł odnawialnych, dlatego produkcja energii z tego źródła jest dość popularna i szeroko stosowana.  </w:t>
      </w:r>
    </w:p>
    <w:p w14:paraId="3776FD34" w14:textId="77777777" w:rsidR="00DE6785" w:rsidRPr="00422C4A" w:rsidRDefault="00DE6785" w:rsidP="002F3A6C">
      <w:pPr>
        <w:spacing w:after="0" w:line="240" w:lineRule="auto"/>
        <w:ind w:firstLine="708"/>
        <w:jc w:val="both"/>
        <w:rPr>
          <w:rFonts w:ascii="Cambria" w:hAnsi="Cambria" w:cs="Arial"/>
          <w:sz w:val="20"/>
          <w:szCs w:val="20"/>
          <w:lang w:eastAsia="pl-PL"/>
        </w:rPr>
      </w:pPr>
      <w:r w:rsidRPr="00422C4A">
        <w:rPr>
          <w:rFonts w:ascii="Cambria" w:hAnsi="Cambria" w:cs="Arial"/>
          <w:sz w:val="20"/>
          <w:szCs w:val="20"/>
          <w:lang w:eastAsia="pl-PL"/>
        </w:rPr>
        <w:lastRenderedPageBreak/>
        <w:t>Wykorzystanie wodnych zasobów energetycznych jest zależne od szeregu uwarunkowań - jednym z podstawowych są między innymi energetyczn</w:t>
      </w:r>
      <w:r w:rsidR="003346EA" w:rsidRPr="00422C4A">
        <w:rPr>
          <w:rFonts w:ascii="Cambria" w:hAnsi="Cambria" w:cs="Arial"/>
          <w:sz w:val="20"/>
          <w:szCs w:val="20"/>
          <w:lang w:eastAsia="pl-PL"/>
        </w:rPr>
        <w:t>ość naturalna rzeki (wielkość i </w:t>
      </w:r>
      <w:r w:rsidRPr="00422C4A">
        <w:rPr>
          <w:rFonts w:ascii="Cambria" w:hAnsi="Cambria" w:cs="Arial"/>
          <w:sz w:val="20"/>
          <w:szCs w:val="20"/>
          <w:lang w:eastAsia="pl-PL"/>
        </w:rPr>
        <w:t>równomierność przepływów), wpływ małej elektrowni wodnej tzw. MEW na środowisko oraz opłacalność przedsięwzięcia. Właśnie ze względu na oddziaływanie MEW na środowisko należy każdą taką inwesty</w:t>
      </w:r>
      <w:r w:rsidR="00C05674" w:rsidRPr="00422C4A">
        <w:rPr>
          <w:rFonts w:ascii="Cambria" w:hAnsi="Cambria" w:cs="Arial"/>
          <w:sz w:val="20"/>
          <w:szCs w:val="20"/>
          <w:lang w:eastAsia="pl-PL"/>
        </w:rPr>
        <w:t>cję rozpatrywać indywidualnie i </w:t>
      </w:r>
      <w:r w:rsidRPr="00422C4A">
        <w:rPr>
          <w:rFonts w:ascii="Cambria" w:hAnsi="Cambria" w:cs="Arial"/>
          <w:sz w:val="20"/>
          <w:szCs w:val="20"/>
          <w:lang w:eastAsia="pl-PL"/>
        </w:rPr>
        <w:t>bardzo szczegółowo. Rozpatrując więc wykorzystanie energii wody należy upewnić się, że nie nastąpi utrata wartości przyrodniczych przekraczająca zdecydowanie korzyści płynące z budowy MEW.</w:t>
      </w:r>
    </w:p>
    <w:p w14:paraId="6ADC8FAD" w14:textId="77777777" w:rsidR="00B201A5" w:rsidRPr="00422C4A" w:rsidRDefault="00B201A5" w:rsidP="002F3A6C">
      <w:pPr>
        <w:spacing w:after="0" w:line="240" w:lineRule="auto"/>
        <w:jc w:val="center"/>
        <w:rPr>
          <w:rFonts w:ascii="Cambria" w:hAnsi="Cambria" w:cs="Arial"/>
          <w:b/>
          <w:sz w:val="20"/>
          <w:szCs w:val="20"/>
          <w:lang w:eastAsia="pl-PL"/>
        </w:rPr>
      </w:pPr>
    </w:p>
    <w:p w14:paraId="2A80CD3F" w14:textId="77777777" w:rsidR="008551DC" w:rsidRPr="00422C4A" w:rsidRDefault="008551DC" w:rsidP="002F3A6C">
      <w:pPr>
        <w:spacing w:after="0" w:line="240" w:lineRule="auto"/>
        <w:ind w:firstLine="708"/>
        <w:jc w:val="both"/>
        <w:rPr>
          <w:rFonts w:ascii="Cambria" w:hAnsi="Cambria" w:cs="Arial"/>
          <w:sz w:val="20"/>
          <w:szCs w:val="20"/>
          <w:lang w:eastAsia="pl-PL"/>
        </w:rPr>
      </w:pPr>
      <w:r w:rsidRPr="00422C4A">
        <w:rPr>
          <w:rFonts w:ascii="Cambria" w:hAnsi="Cambria" w:cs="Arial"/>
          <w:sz w:val="20"/>
          <w:szCs w:val="20"/>
          <w:lang w:eastAsia="pl-PL"/>
        </w:rPr>
        <w:t>Rozwój elektrowni wodnych jest niestety ograniczony warunkami prawnymi, lokalizacyjnymi, wymogami terenowymi i geomorfologicznymi oraz potencjałem kapitałowym inwestora. Najwięcej funduszy pochłania budowa obiektów hydrotechnicznych piętrzących wodę (jaz, zapora). Charakterystyczne dla elektrowni wodnych są znikome koszty eksploatacji (wynoszące średnio około 0,5÷1% łącznych nakładów inwestycyjnych rocznie) oraz wysoka sprawność energetyczna (90÷95%).</w:t>
      </w:r>
    </w:p>
    <w:p w14:paraId="2A4EA4DB" w14:textId="77777777" w:rsidR="003973EC" w:rsidRPr="00422C4A" w:rsidRDefault="003973EC" w:rsidP="003973EC">
      <w:pPr>
        <w:spacing w:after="0" w:line="240" w:lineRule="auto"/>
        <w:ind w:firstLine="708"/>
        <w:jc w:val="both"/>
        <w:rPr>
          <w:rFonts w:ascii="Cambria" w:hAnsi="Cambria" w:cs="Arial"/>
          <w:b/>
          <w:sz w:val="20"/>
          <w:szCs w:val="20"/>
          <w:lang w:eastAsia="pl-PL"/>
        </w:rPr>
      </w:pPr>
    </w:p>
    <w:p w14:paraId="26173D87" w14:textId="52774EB9" w:rsidR="003973EC" w:rsidRPr="00422C4A" w:rsidRDefault="00422C4A" w:rsidP="00D061F5">
      <w:pPr>
        <w:spacing w:after="0" w:line="240" w:lineRule="auto"/>
        <w:ind w:firstLine="708"/>
        <w:jc w:val="both"/>
        <w:rPr>
          <w:rFonts w:ascii="Cambria" w:hAnsi="Cambria" w:cs="Arial"/>
          <w:b/>
          <w:sz w:val="20"/>
          <w:szCs w:val="20"/>
          <w:lang w:eastAsia="pl-PL"/>
        </w:rPr>
      </w:pPr>
      <w:r w:rsidRPr="00422C4A">
        <w:rPr>
          <w:rFonts w:ascii="Cambria" w:hAnsi="Cambria" w:cs="Arial"/>
          <w:b/>
          <w:sz w:val="20"/>
          <w:szCs w:val="20"/>
          <w:lang w:eastAsia="pl-PL"/>
        </w:rPr>
        <w:t>Miasto Mrągowo</w:t>
      </w:r>
      <w:r w:rsidR="003973EC" w:rsidRPr="00422C4A">
        <w:rPr>
          <w:rFonts w:ascii="Cambria" w:hAnsi="Cambria" w:cs="Arial"/>
          <w:b/>
          <w:sz w:val="20"/>
          <w:szCs w:val="20"/>
          <w:lang w:eastAsia="pl-PL"/>
        </w:rPr>
        <w:t xml:space="preserve"> </w:t>
      </w:r>
      <w:r w:rsidRPr="00422C4A">
        <w:rPr>
          <w:rFonts w:ascii="Cambria" w:hAnsi="Cambria" w:cs="Arial"/>
          <w:b/>
          <w:sz w:val="20"/>
          <w:szCs w:val="20"/>
          <w:lang w:eastAsia="pl-PL"/>
        </w:rPr>
        <w:t>nie</w:t>
      </w:r>
      <w:r w:rsidR="003973EC" w:rsidRPr="00422C4A">
        <w:rPr>
          <w:rFonts w:ascii="Cambria" w:hAnsi="Cambria" w:cs="Arial"/>
          <w:b/>
          <w:sz w:val="20"/>
          <w:szCs w:val="20"/>
          <w:lang w:eastAsia="pl-PL"/>
        </w:rPr>
        <w:t xml:space="preserve"> należy do gmin, w których można wykorzystać potencjał energetycznego spadku wody. Ukształtowanie powierzchni oraz przepływy na istniejących ciekach wodnych sprawiają, że budowa Małych Elektrowni Wodnych (MEW) </w:t>
      </w:r>
      <w:r w:rsidRPr="00422C4A">
        <w:rPr>
          <w:rFonts w:ascii="Cambria" w:hAnsi="Cambria" w:cs="Arial"/>
          <w:b/>
          <w:sz w:val="20"/>
          <w:szCs w:val="20"/>
          <w:lang w:eastAsia="pl-PL"/>
        </w:rPr>
        <w:t>nie przyniosłaby zamierzonego efektu.</w:t>
      </w:r>
      <w:r w:rsidR="003973EC" w:rsidRPr="00422C4A">
        <w:rPr>
          <w:rFonts w:ascii="Cambria" w:hAnsi="Cambria" w:cs="Arial"/>
          <w:b/>
          <w:sz w:val="20"/>
          <w:szCs w:val="20"/>
          <w:lang w:eastAsia="pl-PL"/>
        </w:rPr>
        <w:t xml:space="preserve"> </w:t>
      </w:r>
    </w:p>
    <w:p w14:paraId="64A020F5" w14:textId="77777777" w:rsidR="003973EC" w:rsidRPr="00422C4A" w:rsidRDefault="003973EC" w:rsidP="003973EC">
      <w:pPr>
        <w:spacing w:after="0" w:line="240" w:lineRule="auto"/>
        <w:jc w:val="both"/>
        <w:rPr>
          <w:rFonts w:ascii="Cambria" w:eastAsia="Times New Roman" w:hAnsi="Cambria"/>
          <w:sz w:val="20"/>
          <w:szCs w:val="20"/>
          <w:vertAlign w:val="superscript"/>
          <w:lang w:eastAsia="pl-PL"/>
        </w:rPr>
      </w:pPr>
    </w:p>
    <w:p w14:paraId="6E1D4AB1" w14:textId="77777777" w:rsidR="00DE6785" w:rsidRPr="00422C4A" w:rsidRDefault="00DE6785" w:rsidP="002F3A6C">
      <w:pPr>
        <w:spacing w:after="0" w:line="240" w:lineRule="auto"/>
        <w:jc w:val="both"/>
        <w:outlineLvl w:val="2"/>
        <w:rPr>
          <w:rFonts w:ascii="Cambria" w:hAnsi="Cambria"/>
          <w:i/>
          <w:sz w:val="20"/>
          <w:szCs w:val="20"/>
          <w:lang w:eastAsia="pl-PL"/>
        </w:rPr>
      </w:pPr>
      <w:bookmarkStart w:id="425" w:name="_Toc527473552"/>
      <w:bookmarkStart w:id="426" w:name="_Toc137737613"/>
      <w:r w:rsidRPr="00422C4A">
        <w:rPr>
          <w:rFonts w:ascii="Cambria" w:hAnsi="Cambria"/>
          <w:i/>
          <w:sz w:val="20"/>
          <w:szCs w:val="20"/>
          <w:lang w:eastAsia="pl-PL"/>
        </w:rPr>
        <w:t>5.12.5. Energia biomasy</w:t>
      </w:r>
      <w:bookmarkEnd w:id="425"/>
      <w:bookmarkEnd w:id="426"/>
    </w:p>
    <w:p w14:paraId="74C75385" w14:textId="77777777" w:rsidR="00DE6785" w:rsidRPr="00422C4A" w:rsidRDefault="00DE6785" w:rsidP="002F3A6C">
      <w:pPr>
        <w:autoSpaceDE w:val="0"/>
        <w:autoSpaceDN w:val="0"/>
        <w:adjustRightInd w:val="0"/>
        <w:spacing w:after="0" w:line="240" w:lineRule="auto"/>
        <w:ind w:left="283"/>
        <w:rPr>
          <w:rFonts w:ascii="Cambria" w:hAnsi="Cambria"/>
          <w:color w:val="FF0000"/>
          <w:sz w:val="20"/>
          <w:szCs w:val="20"/>
        </w:rPr>
      </w:pPr>
    </w:p>
    <w:p w14:paraId="1DDC12D3" w14:textId="05E302E5" w:rsidR="00DE6785" w:rsidRPr="00422C4A" w:rsidRDefault="00DE6785" w:rsidP="002F3A6C">
      <w:pPr>
        <w:spacing w:after="0" w:line="240" w:lineRule="auto"/>
        <w:jc w:val="both"/>
        <w:rPr>
          <w:rFonts w:ascii="Cambria" w:hAnsi="Cambria" w:cs="Arial"/>
          <w:sz w:val="20"/>
          <w:szCs w:val="20"/>
          <w:lang w:eastAsia="pl-PL"/>
        </w:rPr>
      </w:pPr>
      <w:r w:rsidRPr="00422C4A">
        <w:rPr>
          <w:rFonts w:ascii="Cambria" w:hAnsi="Cambria" w:cs="Arial"/>
          <w:sz w:val="20"/>
          <w:szCs w:val="20"/>
          <w:lang w:eastAsia="pl-PL"/>
        </w:rPr>
        <w:tab/>
        <w:t xml:space="preserve">Największe nadzieje na pozyskiwanie energii z odnawialnych źródeł stwarza także biomasa (słoma, drewno, wierzba energetyczna). Jej udział w bilansie energetycznym państwa z roku na rok wzrasta. Na terenie </w:t>
      </w:r>
      <w:r w:rsidR="00D9509D" w:rsidRPr="00D9509D">
        <w:rPr>
          <w:rFonts w:ascii="Cambria" w:hAnsi="Cambria" w:cs="Arial"/>
          <w:sz w:val="20"/>
          <w:szCs w:val="20"/>
          <w:lang w:eastAsia="pl-PL"/>
        </w:rPr>
        <w:t xml:space="preserve">miasta Mrągowo </w:t>
      </w:r>
      <w:r w:rsidRPr="00422C4A">
        <w:rPr>
          <w:rFonts w:ascii="Cambria" w:hAnsi="Cambria" w:cs="Arial"/>
          <w:sz w:val="20"/>
          <w:szCs w:val="20"/>
          <w:lang w:eastAsia="pl-PL"/>
        </w:rPr>
        <w:t>istnieje duży potencjał na wykorzystywanie biomasy do produkcji energii cieplnej.</w:t>
      </w:r>
      <w:r w:rsidR="007F17CE" w:rsidRPr="00422C4A">
        <w:rPr>
          <w:rFonts w:ascii="Cambria" w:hAnsi="Cambria" w:cs="Arial"/>
          <w:sz w:val="20"/>
          <w:szCs w:val="20"/>
          <w:lang w:eastAsia="pl-PL"/>
        </w:rPr>
        <w:t xml:space="preserve"> </w:t>
      </w:r>
      <w:r w:rsidRPr="00422C4A">
        <w:rPr>
          <w:rFonts w:ascii="Cambria" w:hAnsi="Cambria" w:cs="Arial"/>
          <w:sz w:val="20"/>
          <w:szCs w:val="20"/>
          <w:lang w:eastAsia="pl-PL"/>
        </w:rPr>
        <w:t>Stosowanie biomasy w celu pozyskiwania energii cieplnej powinno stać się alternatywą dla metod pozyskiwania ciepła za pomocą paliw konwencjonalnych. Istniejąc</w:t>
      </w:r>
      <w:r w:rsidR="00286877" w:rsidRPr="00422C4A">
        <w:rPr>
          <w:rFonts w:ascii="Cambria" w:hAnsi="Cambria" w:cs="Arial"/>
          <w:sz w:val="20"/>
          <w:szCs w:val="20"/>
          <w:lang w:eastAsia="pl-PL"/>
        </w:rPr>
        <w:t xml:space="preserve">y potencjał biomasy na terenie </w:t>
      </w:r>
      <w:r w:rsidR="006B356A">
        <w:rPr>
          <w:rFonts w:ascii="Cambria" w:hAnsi="Cambria" w:cs="Arial"/>
          <w:sz w:val="20"/>
          <w:szCs w:val="20"/>
          <w:lang w:eastAsia="pl-PL"/>
        </w:rPr>
        <w:t>miasta</w:t>
      </w:r>
      <w:r w:rsidRPr="00422C4A">
        <w:rPr>
          <w:rFonts w:ascii="Cambria" w:hAnsi="Cambria" w:cs="Arial"/>
          <w:sz w:val="20"/>
          <w:szCs w:val="20"/>
          <w:lang w:eastAsia="pl-PL"/>
        </w:rPr>
        <w:t xml:space="preserve"> winno  wykorzystywać  się w małych i średnich ko</w:t>
      </w:r>
      <w:r w:rsidR="00286877" w:rsidRPr="00422C4A">
        <w:rPr>
          <w:rFonts w:ascii="Cambria" w:hAnsi="Cambria" w:cs="Arial"/>
          <w:sz w:val="20"/>
          <w:szCs w:val="20"/>
          <w:lang w:eastAsia="pl-PL"/>
        </w:rPr>
        <w:t>tłowniach w </w:t>
      </w:r>
      <w:r w:rsidRPr="00422C4A">
        <w:rPr>
          <w:rFonts w:ascii="Cambria" w:hAnsi="Cambria" w:cs="Arial"/>
          <w:sz w:val="20"/>
          <w:szCs w:val="20"/>
          <w:lang w:eastAsia="pl-PL"/>
        </w:rPr>
        <w:t xml:space="preserve">celu zasilenia obiektów mieszkalnych, obiektów użyteczności publicznej oraz wszelkich obiektów o charakterze produkcyjnym. </w:t>
      </w:r>
    </w:p>
    <w:p w14:paraId="1ECAE5B9" w14:textId="77777777" w:rsidR="00DE6785" w:rsidRPr="00422C4A" w:rsidRDefault="00DE6785" w:rsidP="002F3A6C">
      <w:pPr>
        <w:spacing w:after="0" w:line="240" w:lineRule="auto"/>
        <w:jc w:val="both"/>
        <w:rPr>
          <w:rFonts w:ascii="Cambria" w:hAnsi="Cambria" w:cs="Arial"/>
          <w:sz w:val="20"/>
          <w:szCs w:val="20"/>
          <w:lang w:eastAsia="pl-PL"/>
        </w:rPr>
      </w:pPr>
    </w:p>
    <w:p w14:paraId="68DB9F1B" w14:textId="0F05F055" w:rsidR="00DE6785" w:rsidRPr="00422C4A" w:rsidRDefault="00DE6785" w:rsidP="002F3A6C">
      <w:pPr>
        <w:spacing w:after="0" w:line="240" w:lineRule="auto"/>
        <w:ind w:firstLine="708"/>
        <w:jc w:val="both"/>
        <w:rPr>
          <w:rFonts w:ascii="Cambria" w:hAnsi="Cambria" w:cs="Arial"/>
          <w:sz w:val="20"/>
          <w:szCs w:val="20"/>
          <w:lang w:eastAsia="pl-PL"/>
        </w:rPr>
      </w:pPr>
      <w:r w:rsidRPr="00422C4A">
        <w:rPr>
          <w:rFonts w:ascii="Cambria" w:hAnsi="Cambria" w:cs="Arial"/>
          <w:sz w:val="20"/>
          <w:szCs w:val="20"/>
          <w:lang w:eastAsia="pl-PL"/>
        </w:rPr>
        <w:t xml:space="preserve">Dość znaczna powierzchnia </w:t>
      </w:r>
      <w:r w:rsidR="002E5926" w:rsidRPr="00422C4A">
        <w:rPr>
          <w:rFonts w:ascii="Cambria" w:hAnsi="Cambria" w:cs="Arial"/>
          <w:sz w:val="20"/>
          <w:szCs w:val="20"/>
          <w:lang w:eastAsia="pl-PL"/>
        </w:rPr>
        <w:t xml:space="preserve">obszarów rolniczych na terenie </w:t>
      </w:r>
      <w:r w:rsidR="006B356A">
        <w:rPr>
          <w:rFonts w:ascii="Cambria" w:hAnsi="Cambria" w:cs="Arial"/>
          <w:sz w:val="20"/>
          <w:szCs w:val="20"/>
          <w:lang w:eastAsia="pl-PL"/>
        </w:rPr>
        <w:t>miasta</w:t>
      </w:r>
      <w:r w:rsidRPr="00422C4A">
        <w:rPr>
          <w:rFonts w:ascii="Cambria" w:hAnsi="Cambria" w:cs="Arial"/>
          <w:sz w:val="20"/>
          <w:szCs w:val="20"/>
          <w:lang w:eastAsia="pl-PL"/>
        </w:rPr>
        <w:t xml:space="preserve"> mogłaby służyć uprawom wierzby energetycznej. Uprawa wierzby na cele energetyczn</w:t>
      </w:r>
      <w:r w:rsidR="00286877" w:rsidRPr="00422C4A">
        <w:rPr>
          <w:rFonts w:ascii="Cambria" w:hAnsi="Cambria" w:cs="Arial"/>
          <w:sz w:val="20"/>
          <w:szCs w:val="20"/>
          <w:lang w:eastAsia="pl-PL"/>
        </w:rPr>
        <w:t>e pozwoliłaby dać ekologiczny i </w:t>
      </w:r>
      <w:r w:rsidRPr="00422C4A">
        <w:rPr>
          <w:rFonts w:ascii="Cambria" w:hAnsi="Cambria" w:cs="Arial"/>
          <w:sz w:val="20"/>
          <w:szCs w:val="20"/>
          <w:lang w:eastAsia="pl-PL"/>
        </w:rPr>
        <w:t xml:space="preserve">odnawialny surowiec do pozyskiwania energii cieplnej.  Podczas spalania drewna wierzbowego ilości uwalnianych do atmosfery związków siarki oraz azotu w porównaniu ze spalaniem konwencjonalnych surowców są minimalne. </w:t>
      </w:r>
    </w:p>
    <w:p w14:paraId="4C73B1CA" w14:textId="77777777" w:rsidR="005D5E8A" w:rsidRPr="00422C4A" w:rsidRDefault="005D5E8A" w:rsidP="002F3A6C">
      <w:pPr>
        <w:spacing w:after="0" w:line="240" w:lineRule="auto"/>
        <w:ind w:firstLine="708"/>
        <w:jc w:val="both"/>
        <w:rPr>
          <w:rFonts w:ascii="Cambria" w:hAnsi="Cambria" w:cs="Arial"/>
          <w:sz w:val="20"/>
          <w:szCs w:val="20"/>
          <w:lang w:eastAsia="pl-PL"/>
        </w:rPr>
      </w:pPr>
    </w:p>
    <w:p w14:paraId="0D786A34" w14:textId="77777777" w:rsidR="00DE6785" w:rsidRPr="00550563" w:rsidRDefault="00DE6785" w:rsidP="002F3A6C">
      <w:pPr>
        <w:spacing w:after="0" w:line="240" w:lineRule="auto"/>
        <w:ind w:firstLine="708"/>
        <w:jc w:val="both"/>
        <w:rPr>
          <w:rFonts w:ascii="Cambria" w:hAnsi="Cambria" w:cs="Arial"/>
          <w:sz w:val="20"/>
          <w:szCs w:val="20"/>
          <w:lang w:eastAsia="pl-PL"/>
        </w:rPr>
      </w:pPr>
      <w:r w:rsidRPr="00422C4A">
        <w:rPr>
          <w:rFonts w:ascii="Cambria" w:hAnsi="Cambria" w:cs="Arial"/>
          <w:sz w:val="20"/>
          <w:szCs w:val="20"/>
          <w:lang w:eastAsia="pl-PL"/>
        </w:rPr>
        <w:t xml:space="preserve">Wierzba jest najefektywniejszą z roślin używanych do oczyszczania gleb z metali ciężkich, związków toksycznych i innych poprzez wbudowanie ich w swoją biomasę. Z powodu tych właściwości stosowana jest jako zielony pas ochronny wokół szkodliwych zakładów przemysłowych, autostrad, wysypisk śmieci itp. Biomasa przy tym jest także bardzo tanim źródłem energii cieplnej. </w:t>
      </w:r>
      <w:r w:rsidRPr="00550563">
        <w:rPr>
          <w:rFonts w:ascii="Cambria" w:hAnsi="Cambria" w:cs="Arial"/>
          <w:sz w:val="20"/>
          <w:szCs w:val="20"/>
          <w:lang w:eastAsia="pl-PL"/>
        </w:rPr>
        <w:t>Koszt 1GJ energii wyprodukowanego przy spalaniu węgla wynosi około 40 zł, oleju opałowego 120 zł, gazu ziemnego 79 zł, pelletu 55 zł, zrębki drewna 20 zł, a wierzby energetycznej 19 zł. Jak widać z tych wyliczeń opał dwóch ostatnich pozycji jest dwukrotnie tańszy od węgla kamiennego.</w:t>
      </w:r>
    </w:p>
    <w:p w14:paraId="776DE48F" w14:textId="77777777" w:rsidR="00AC343F" w:rsidRPr="00550563" w:rsidRDefault="00AC343F" w:rsidP="002F3A6C">
      <w:pPr>
        <w:spacing w:after="0" w:line="240" w:lineRule="auto"/>
        <w:ind w:firstLine="708"/>
        <w:jc w:val="both"/>
        <w:rPr>
          <w:rFonts w:ascii="Cambria" w:hAnsi="Cambria" w:cs="Arial"/>
          <w:sz w:val="20"/>
          <w:szCs w:val="20"/>
          <w:lang w:eastAsia="pl-PL"/>
        </w:rPr>
      </w:pPr>
    </w:p>
    <w:p w14:paraId="74750E49" w14:textId="77777777" w:rsidR="00422C4A" w:rsidRPr="00550563" w:rsidRDefault="00422C4A" w:rsidP="00422C4A">
      <w:pPr>
        <w:spacing w:after="0" w:line="240" w:lineRule="auto"/>
        <w:ind w:firstLine="708"/>
        <w:jc w:val="both"/>
        <w:rPr>
          <w:rFonts w:ascii="Cambria" w:hAnsi="Cambria" w:cs="Arial"/>
          <w:b/>
          <w:sz w:val="20"/>
          <w:szCs w:val="20"/>
          <w:lang w:eastAsia="pl-PL"/>
        </w:rPr>
      </w:pPr>
      <w:r w:rsidRPr="00550563">
        <w:rPr>
          <w:rFonts w:ascii="Cambria" w:hAnsi="Cambria" w:cs="Arial"/>
          <w:b/>
          <w:sz w:val="20"/>
          <w:szCs w:val="20"/>
          <w:lang w:eastAsia="pl-PL"/>
        </w:rPr>
        <w:t>Ze względu na uwarunkowania i brak rozpoznanych instalacji, które mogłyby wykorzystywać energię pochodzącą z biomasy, przewiduje się wykorzystania tego rodzaju energii jedynie w lokalnych instalacjach służących do ogrzewania budynków mieszkalnych i innych budynków przemysłowych oraz instytucji. Należy również zaznaczyć, że rozwój energetyki odnawialnej na bazie biomasy dedykowany jest przede wszystkim obszarom wiejskim.</w:t>
      </w:r>
    </w:p>
    <w:p w14:paraId="0B616F95" w14:textId="77777777" w:rsidR="00F149B4" w:rsidRPr="00550563" w:rsidRDefault="00F149B4" w:rsidP="002F3A6C">
      <w:pPr>
        <w:spacing w:after="0" w:line="240" w:lineRule="auto"/>
        <w:ind w:firstLine="708"/>
        <w:jc w:val="both"/>
        <w:rPr>
          <w:rFonts w:ascii="Cambria" w:hAnsi="Cambria" w:cs="Arial"/>
          <w:sz w:val="20"/>
          <w:szCs w:val="20"/>
          <w:lang w:eastAsia="pl-PL"/>
        </w:rPr>
      </w:pPr>
    </w:p>
    <w:p w14:paraId="34026B3D" w14:textId="77777777" w:rsidR="00DE6785" w:rsidRPr="00550563" w:rsidRDefault="00DE6785" w:rsidP="002F3A6C">
      <w:pPr>
        <w:spacing w:after="0" w:line="240" w:lineRule="auto"/>
        <w:jc w:val="both"/>
        <w:outlineLvl w:val="2"/>
        <w:rPr>
          <w:rFonts w:ascii="Cambria" w:hAnsi="Cambria"/>
          <w:i/>
          <w:sz w:val="20"/>
          <w:szCs w:val="20"/>
          <w:lang w:eastAsia="pl-PL"/>
        </w:rPr>
      </w:pPr>
      <w:bookmarkStart w:id="427" w:name="_Toc527473553"/>
      <w:bookmarkStart w:id="428" w:name="_Toc137737614"/>
      <w:r w:rsidRPr="00550563">
        <w:rPr>
          <w:rFonts w:ascii="Cambria" w:hAnsi="Cambria"/>
          <w:i/>
          <w:sz w:val="20"/>
          <w:szCs w:val="20"/>
          <w:lang w:eastAsia="pl-PL"/>
        </w:rPr>
        <w:t>5.12.6. Energia biogazu</w:t>
      </w:r>
      <w:bookmarkEnd w:id="427"/>
      <w:bookmarkEnd w:id="428"/>
    </w:p>
    <w:p w14:paraId="5BD8E145" w14:textId="77777777" w:rsidR="00DE6785" w:rsidRPr="00550563" w:rsidRDefault="00DE6785" w:rsidP="002F3A6C">
      <w:pPr>
        <w:autoSpaceDE w:val="0"/>
        <w:autoSpaceDN w:val="0"/>
        <w:adjustRightInd w:val="0"/>
        <w:spacing w:after="0" w:line="240" w:lineRule="auto"/>
        <w:ind w:left="283"/>
        <w:rPr>
          <w:rFonts w:ascii="Cambria" w:hAnsi="Cambria"/>
          <w:color w:val="FF0000"/>
          <w:sz w:val="20"/>
          <w:szCs w:val="20"/>
        </w:rPr>
      </w:pPr>
    </w:p>
    <w:p w14:paraId="2A46F34D" w14:textId="77777777" w:rsidR="00DE6785" w:rsidRPr="00550563" w:rsidRDefault="00DE6785" w:rsidP="002F3A6C">
      <w:pPr>
        <w:spacing w:after="0" w:line="240" w:lineRule="auto"/>
        <w:ind w:firstLine="708"/>
        <w:jc w:val="both"/>
        <w:rPr>
          <w:rFonts w:ascii="Cambria" w:hAnsi="Cambria" w:cs="Arial"/>
          <w:sz w:val="20"/>
          <w:szCs w:val="20"/>
          <w:lang w:eastAsia="pl-PL"/>
        </w:rPr>
      </w:pPr>
      <w:r w:rsidRPr="00550563">
        <w:rPr>
          <w:rFonts w:ascii="Cambria" w:hAnsi="Cambria" w:cs="Arial"/>
          <w:sz w:val="20"/>
          <w:szCs w:val="20"/>
          <w:lang w:eastAsia="pl-PL"/>
        </w:rPr>
        <w:t xml:space="preserve">Biogazownie stanowią instalacje, które wytwarzają energię cieplną i elektryczną z biogazu powstającego w procesie fermentacji beztlenowej. Mogą być jej poddane wszystkie substraty ulegające biodegradacji. Budowane w Polsce biogazownie rolnicze zazwyczaj dysponują mocą elektryczną i cieplną w przedziale od 0,5 MW do 2,0 MW. Niniejszy rodzaj elektrociepłowni cechuje </w:t>
      </w:r>
      <w:r w:rsidRPr="00550563">
        <w:rPr>
          <w:rFonts w:ascii="Cambria" w:hAnsi="Cambria" w:cs="Arial"/>
          <w:sz w:val="20"/>
          <w:szCs w:val="20"/>
          <w:lang w:eastAsia="pl-PL"/>
        </w:rPr>
        <w:lastRenderedPageBreak/>
        <w:t>się szerokim spektrum pozytywnych oddziaływań na otocze</w:t>
      </w:r>
      <w:r w:rsidR="00286877" w:rsidRPr="00550563">
        <w:rPr>
          <w:rFonts w:ascii="Cambria" w:hAnsi="Cambria" w:cs="Arial"/>
          <w:sz w:val="20"/>
          <w:szCs w:val="20"/>
          <w:lang w:eastAsia="pl-PL"/>
        </w:rPr>
        <w:t>nie zarówno przyrodnicze, jak i </w:t>
      </w:r>
      <w:r w:rsidRPr="00550563">
        <w:rPr>
          <w:rFonts w:ascii="Cambria" w:hAnsi="Cambria" w:cs="Arial"/>
          <w:sz w:val="20"/>
          <w:szCs w:val="20"/>
          <w:lang w:eastAsia="pl-PL"/>
        </w:rPr>
        <w:t>społeczno-gospodarcze. Jednak w</w:t>
      </w:r>
      <w:r w:rsidR="00427F87" w:rsidRPr="00550563">
        <w:rPr>
          <w:rFonts w:ascii="Cambria" w:hAnsi="Cambria" w:cs="Arial"/>
          <w:sz w:val="20"/>
          <w:szCs w:val="20"/>
          <w:lang w:eastAsia="pl-PL"/>
        </w:rPr>
        <w:t> </w:t>
      </w:r>
      <w:r w:rsidRPr="00550563">
        <w:rPr>
          <w:rFonts w:ascii="Cambria" w:hAnsi="Cambria" w:cs="Arial"/>
          <w:sz w:val="20"/>
          <w:szCs w:val="20"/>
          <w:lang w:eastAsia="pl-PL"/>
        </w:rPr>
        <w:t>pierwszej kolejności należy zaznaczyć, że biogazownia jest źródłem ekologicznej energii. Jako paliwo wykorzystywane są surowce odnawialne, do których należą głównie rośliny energetyczne, odpady rolnicze pochodzenia roślinnego oraz zwierzęcego. Produkcja energii z ich wykorzystaniem cechuje się niemalże zerowym oddziaływaniem na środowisko w porównaniu do tradycyjnych metod, opartych na takich surowcach jak węgiel czy ropa naftowa.</w:t>
      </w:r>
    </w:p>
    <w:p w14:paraId="7EF0A5A3" w14:textId="77777777" w:rsidR="00AD3E90" w:rsidRPr="00550563" w:rsidRDefault="00AD3E90" w:rsidP="002F3A6C">
      <w:pPr>
        <w:spacing w:after="0" w:line="240" w:lineRule="auto"/>
        <w:ind w:firstLine="708"/>
        <w:jc w:val="both"/>
        <w:rPr>
          <w:rFonts w:ascii="Cambria" w:hAnsi="Cambria" w:cs="Arial"/>
          <w:sz w:val="20"/>
          <w:szCs w:val="20"/>
          <w:lang w:eastAsia="pl-PL"/>
        </w:rPr>
      </w:pPr>
    </w:p>
    <w:p w14:paraId="710F6828" w14:textId="77777777" w:rsidR="00DE6785" w:rsidRPr="00550563" w:rsidRDefault="00DE6785" w:rsidP="002F3A6C">
      <w:pPr>
        <w:spacing w:after="0" w:line="240" w:lineRule="auto"/>
        <w:ind w:firstLine="708"/>
        <w:jc w:val="both"/>
        <w:rPr>
          <w:rFonts w:ascii="Cambria" w:hAnsi="Cambria" w:cs="Arial"/>
          <w:sz w:val="20"/>
          <w:szCs w:val="20"/>
          <w:lang w:eastAsia="pl-PL"/>
        </w:rPr>
      </w:pPr>
      <w:r w:rsidRPr="00550563">
        <w:rPr>
          <w:rFonts w:ascii="Cambria" w:hAnsi="Cambria" w:cs="Arial"/>
          <w:sz w:val="20"/>
          <w:szCs w:val="20"/>
          <w:lang w:eastAsia="pl-PL"/>
        </w:rPr>
        <w:t>Biogazownia jest stabilnym i pewnym źródłem energii cieplnej i elektrycznej, gdyż jest ona wytwarzana w trybie ciągłym przez 90% czasu w ciągu roku. Zarówno ilość jak i parametry wytworzonej energii są utrzymywane na stałym poziomie, dzięki czemu zwiększa się bezpieczeństwo energetyczne regionu. Wyprodukowana energia elektryczna w biogazowi jest zazwyczaj sprzedawana operatorowi energetycznemu, lub ewentualnie dostarczania jest bezpośrednio do pobliskich odbiorców. Ponadto biogazownia może współpracować z lokalnymi sieciami cieplnymi i dostarczać tanią energię do celów grzewczych dla budynków użyteczności publicznej, domów lub bloków mieszkalnych.</w:t>
      </w:r>
    </w:p>
    <w:p w14:paraId="771BAFCD" w14:textId="77777777" w:rsidR="00420C2A" w:rsidRPr="00550563" w:rsidRDefault="00420C2A" w:rsidP="002F3A6C">
      <w:pPr>
        <w:spacing w:after="0" w:line="240" w:lineRule="auto"/>
        <w:ind w:firstLine="708"/>
        <w:jc w:val="both"/>
        <w:rPr>
          <w:rFonts w:ascii="Cambria" w:hAnsi="Cambria" w:cs="Arial"/>
          <w:sz w:val="20"/>
          <w:szCs w:val="20"/>
          <w:lang w:eastAsia="pl-PL"/>
        </w:rPr>
      </w:pPr>
    </w:p>
    <w:p w14:paraId="7C34539D" w14:textId="77777777" w:rsidR="00AD2D2D" w:rsidRPr="00550563" w:rsidRDefault="00DE6785" w:rsidP="002F3A6C">
      <w:pPr>
        <w:tabs>
          <w:tab w:val="left" w:pos="2910"/>
        </w:tabs>
        <w:spacing w:after="0" w:line="240" w:lineRule="auto"/>
        <w:ind w:firstLine="708"/>
        <w:jc w:val="both"/>
        <w:rPr>
          <w:rFonts w:ascii="Cambria" w:hAnsi="Cambria" w:cs="Arial"/>
          <w:sz w:val="20"/>
          <w:szCs w:val="20"/>
          <w:lang w:eastAsia="pl-PL"/>
        </w:rPr>
      </w:pPr>
      <w:r w:rsidRPr="00550563">
        <w:rPr>
          <w:rFonts w:ascii="Cambria" w:hAnsi="Cambria" w:cs="Arial"/>
          <w:sz w:val="20"/>
          <w:szCs w:val="20"/>
          <w:lang w:eastAsia="pl-PL"/>
        </w:rPr>
        <w:t>Na podstawie dostępnych publikacji, szacuje się, że ciepło wyprodukowane przez bi</w:t>
      </w:r>
      <w:r w:rsidR="00AD2D2D" w:rsidRPr="00550563">
        <w:rPr>
          <w:rFonts w:ascii="Cambria" w:hAnsi="Cambria" w:cs="Arial"/>
          <w:sz w:val="20"/>
          <w:szCs w:val="20"/>
          <w:lang w:eastAsia="pl-PL"/>
        </w:rPr>
        <w:t>ogazownię o </w:t>
      </w:r>
      <w:r w:rsidRPr="00550563">
        <w:rPr>
          <w:rFonts w:ascii="Cambria" w:hAnsi="Cambria" w:cs="Arial"/>
          <w:sz w:val="20"/>
          <w:szCs w:val="20"/>
          <w:lang w:eastAsia="pl-PL"/>
        </w:rPr>
        <w:t>mocy 1 MW jest w stanie zaspokoić w 100% zapotrzebowanie na c.o. i c.w.u. około 200 domów jednorodzinnych. Ponadto odbiorcami ciepła z biogazowni mogą być zakłady przemysłowe, hodowle zwierząt, suszarnie oraz wszelkie obiekty, które cechują się zapotrzebowaniem na ciepło. Najbardziej efektywne wykorzystani</w:t>
      </w:r>
      <w:r w:rsidR="00420C2A" w:rsidRPr="00550563">
        <w:rPr>
          <w:rFonts w:ascii="Cambria" w:hAnsi="Cambria" w:cs="Arial"/>
          <w:sz w:val="20"/>
          <w:szCs w:val="20"/>
          <w:lang w:eastAsia="pl-PL"/>
        </w:rPr>
        <w:t>e energii cieplnej ma miejsce w </w:t>
      </w:r>
      <w:r w:rsidRPr="00550563">
        <w:rPr>
          <w:rFonts w:ascii="Cambria" w:hAnsi="Cambria" w:cs="Arial"/>
          <w:sz w:val="20"/>
          <w:szCs w:val="20"/>
          <w:lang w:eastAsia="pl-PL"/>
        </w:rPr>
        <w:t>sytuacji, gdy jej odbiorcy znajdują się w niedal</w:t>
      </w:r>
      <w:r w:rsidR="00AD00C2" w:rsidRPr="00550563">
        <w:rPr>
          <w:rFonts w:ascii="Cambria" w:hAnsi="Cambria" w:cs="Arial"/>
          <w:sz w:val="20"/>
          <w:szCs w:val="20"/>
          <w:lang w:eastAsia="pl-PL"/>
        </w:rPr>
        <w:t>ekim sąsiedztwie biogazowni (maksymalnie</w:t>
      </w:r>
      <w:r w:rsidRPr="00550563">
        <w:rPr>
          <w:rFonts w:ascii="Cambria" w:hAnsi="Cambria" w:cs="Arial"/>
          <w:sz w:val="20"/>
          <w:szCs w:val="20"/>
          <w:lang w:eastAsia="pl-PL"/>
        </w:rPr>
        <w:t xml:space="preserve"> 1,5 km). </w:t>
      </w:r>
    </w:p>
    <w:p w14:paraId="7E78AFE2" w14:textId="77777777" w:rsidR="00AD00C2" w:rsidRPr="00550563" w:rsidRDefault="00AD00C2" w:rsidP="002F3A6C">
      <w:pPr>
        <w:tabs>
          <w:tab w:val="left" w:pos="2910"/>
        </w:tabs>
        <w:spacing w:after="0" w:line="240" w:lineRule="auto"/>
        <w:ind w:firstLine="708"/>
        <w:jc w:val="both"/>
        <w:rPr>
          <w:rFonts w:ascii="Cambria" w:hAnsi="Cambria" w:cs="Arial"/>
          <w:sz w:val="20"/>
          <w:szCs w:val="20"/>
          <w:lang w:eastAsia="pl-PL"/>
        </w:rPr>
      </w:pPr>
    </w:p>
    <w:p w14:paraId="7700690F" w14:textId="6D30C290" w:rsidR="009D0F0B" w:rsidRPr="00550563" w:rsidRDefault="00DE6785" w:rsidP="002F3A6C">
      <w:pPr>
        <w:tabs>
          <w:tab w:val="left" w:pos="2910"/>
        </w:tabs>
        <w:spacing w:after="0" w:line="240" w:lineRule="auto"/>
        <w:ind w:firstLine="708"/>
        <w:jc w:val="both"/>
        <w:rPr>
          <w:rFonts w:ascii="Cambria" w:hAnsi="Cambria" w:cs="Arial"/>
          <w:sz w:val="20"/>
          <w:szCs w:val="20"/>
          <w:lang w:eastAsia="pl-PL"/>
        </w:rPr>
      </w:pPr>
      <w:r w:rsidRPr="00550563">
        <w:rPr>
          <w:rFonts w:ascii="Cambria" w:hAnsi="Cambria" w:cs="Arial"/>
          <w:sz w:val="20"/>
          <w:szCs w:val="20"/>
          <w:lang w:eastAsia="pl-PL"/>
        </w:rPr>
        <w:t>W związku z powyższym biogazownia może pełnić rolę lokalnego, ekologicznego źródła prądu i ciepła, które w znacznym stopniu może uniezależnić odbiorców od stale rosnących cen nośników energii. W związku z powyższym na omawianym obszarze należy podjąć działania mające na celu wykorzystanie istniejącego potencjału energetycznego z biogazu, poprzez m. in. budowę lokalnej biogazowni. Budowa lokalnej biogazowni oprócz możliwości wykorzystania odnawialnych źródeł en</w:t>
      </w:r>
      <w:r w:rsidR="002E5926" w:rsidRPr="00550563">
        <w:rPr>
          <w:rFonts w:ascii="Cambria" w:hAnsi="Cambria" w:cs="Arial"/>
          <w:sz w:val="20"/>
          <w:szCs w:val="20"/>
          <w:lang w:eastAsia="pl-PL"/>
        </w:rPr>
        <w:t xml:space="preserve">ergii na potrzeby energetyczne </w:t>
      </w:r>
      <w:r w:rsidR="006B356A">
        <w:rPr>
          <w:rFonts w:ascii="Cambria" w:hAnsi="Cambria" w:cs="Arial"/>
          <w:sz w:val="20"/>
          <w:szCs w:val="20"/>
          <w:lang w:eastAsia="pl-PL"/>
        </w:rPr>
        <w:t>miasta</w:t>
      </w:r>
      <w:r w:rsidRPr="00550563">
        <w:rPr>
          <w:rFonts w:ascii="Cambria" w:hAnsi="Cambria" w:cs="Arial"/>
          <w:sz w:val="20"/>
          <w:szCs w:val="20"/>
          <w:lang w:eastAsia="pl-PL"/>
        </w:rPr>
        <w:t>, pozwoli również na długofalową aktywizację lokalnego sektora rolniczego. Powstanie biogazowni wpłynie na wzrost zagospodarowania nieużytków, bądź na wykorzystanie nadwyżek produkcji rolnej. Dzięki temu, że dostawy substratów są kontraktowane długo</w:t>
      </w:r>
      <w:r w:rsidR="00AD2D2D" w:rsidRPr="00550563">
        <w:rPr>
          <w:rFonts w:ascii="Cambria" w:hAnsi="Cambria" w:cs="Arial"/>
          <w:sz w:val="20"/>
          <w:szCs w:val="20"/>
          <w:lang w:eastAsia="pl-PL"/>
        </w:rPr>
        <w:t>terminowo, jest to bezpieczna i </w:t>
      </w:r>
      <w:r w:rsidRPr="00550563">
        <w:rPr>
          <w:rFonts w:ascii="Cambria" w:hAnsi="Cambria" w:cs="Arial"/>
          <w:sz w:val="20"/>
          <w:szCs w:val="20"/>
          <w:lang w:eastAsia="pl-PL"/>
        </w:rPr>
        <w:t xml:space="preserve">perspektywiczna forma współpracy dla rolników, która zapewnia stałe, gwarantowane dochody. </w:t>
      </w:r>
    </w:p>
    <w:p w14:paraId="3A4F6CA8" w14:textId="77777777" w:rsidR="00422C4A" w:rsidRPr="00550563" w:rsidRDefault="00422C4A" w:rsidP="002F3A6C">
      <w:pPr>
        <w:tabs>
          <w:tab w:val="left" w:pos="2910"/>
        </w:tabs>
        <w:spacing w:after="0" w:line="240" w:lineRule="auto"/>
        <w:ind w:firstLine="708"/>
        <w:jc w:val="both"/>
        <w:rPr>
          <w:rFonts w:ascii="Cambria" w:hAnsi="Cambria" w:cs="Arial"/>
          <w:sz w:val="20"/>
          <w:szCs w:val="20"/>
          <w:lang w:eastAsia="pl-PL"/>
        </w:rPr>
      </w:pPr>
    </w:p>
    <w:p w14:paraId="45C77917" w14:textId="38D53315" w:rsidR="00DE6785" w:rsidRPr="00550563" w:rsidRDefault="00DE6785" w:rsidP="002F3A6C">
      <w:pPr>
        <w:spacing w:after="0" w:line="240" w:lineRule="auto"/>
        <w:ind w:firstLine="708"/>
        <w:jc w:val="both"/>
        <w:rPr>
          <w:rFonts w:ascii="Cambria" w:hAnsi="Cambria" w:cs="Arial"/>
          <w:sz w:val="20"/>
          <w:szCs w:val="20"/>
          <w:lang w:eastAsia="pl-PL"/>
        </w:rPr>
      </w:pPr>
      <w:r w:rsidRPr="00550563">
        <w:rPr>
          <w:rFonts w:ascii="Cambria" w:hAnsi="Cambria" w:cs="Arial"/>
          <w:sz w:val="20"/>
          <w:szCs w:val="20"/>
          <w:lang w:eastAsia="pl-PL"/>
        </w:rPr>
        <w:t>Szacuje się, że około 70% kosztów operacyjnych biogazowni w ciągu roku stanowi zakup substratów, co przy instalacji o mocy 1 MW przekłada się na kwotę w przedziale od 1 mln od 1,5 mln złotych. Lokalni dostawcy mają zatem możliwość znacznego z</w:t>
      </w:r>
      <w:r w:rsidR="00286877" w:rsidRPr="00550563">
        <w:rPr>
          <w:rFonts w:ascii="Cambria" w:hAnsi="Cambria" w:cs="Arial"/>
          <w:sz w:val="20"/>
          <w:szCs w:val="20"/>
          <w:lang w:eastAsia="pl-PL"/>
        </w:rPr>
        <w:t>większenia swoich przychodów. Z </w:t>
      </w:r>
      <w:r w:rsidRPr="00550563">
        <w:rPr>
          <w:rFonts w:ascii="Cambria" w:hAnsi="Cambria" w:cs="Arial"/>
          <w:sz w:val="20"/>
          <w:szCs w:val="20"/>
          <w:lang w:eastAsia="pl-PL"/>
        </w:rPr>
        <w:t>uwagi na koszty transportu, źródła substratów muszą one znajdować się maksymalnie ok. 20 km od biogazowni, co pozwala na współpracę</w:t>
      </w:r>
      <w:r w:rsidR="002E5926" w:rsidRPr="00550563">
        <w:rPr>
          <w:rFonts w:ascii="Cambria" w:hAnsi="Cambria" w:cs="Arial"/>
          <w:sz w:val="20"/>
          <w:szCs w:val="20"/>
          <w:lang w:eastAsia="pl-PL"/>
        </w:rPr>
        <w:t xml:space="preserve"> z dostawcami głównie z terenu </w:t>
      </w:r>
      <w:r w:rsidR="006B356A">
        <w:rPr>
          <w:rFonts w:ascii="Cambria" w:hAnsi="Cambria" w:cs="Arial"/>
          <w:sz w:val="20"/>
          <w:szCs w:val="20"/>
          <w:lang w:eastAsia="pl-PL"/>
        </w:rPr>
        <w:t>miasta</w:t>
      </w:r>
      <w:r w:rsidR="00286877" w:rsidRPr="00550563">
        <w:rPr>
          <w:rFonts w:ascii="Cambria" w:hAnsi="Cambria" w:cs="Arial"/>
          <w:sz w:val="20"/>
          <w:szCs w:val="20"/>
          <w:lang w:eastAsia="pl-PL"/>
        </w:rPr>
        <w:t xml:space="preserve"> i sąsiednich gmin, w których</w:t>
      </w:r>
      <w:r w:rsidRPr="00550563">
        <w:rPr>
          <w:rFonts w:ascii="Cambria" w:hAnsi="Cambria" w:cs="Arial"/>
          <w:sz w:val="20"/>
          <w:szCs w:val="20"/>
          <w:lang w:eastAsia="pl-PL"/>
        </w:rPr>
        <w:t xml:space="preserve"> jest zlokalizowana instalacja biogazowni.</w:t>
      </w:r>
    </w:p>
    <w:p w14:paraId="76E4CD59" w14:textId="77777777" w:rsidR="00550563" w:rsidRPr="00550563" w:rsidRDefault="00550563" w:rsidP="00550563">
      <w:pPr>
        <w:spacing w:after="0" w:line="240" w:lineRule="auto"/>
        <w:ind w:firstLine="708"/>
        <w:jc w:val="both"/>
        <w:rPr>
          <w:rFonts w:ascii="Cambria" w:hAnsi="Cambria" w:cs="Arial"/>
          <w:b/>
          <w:sz w:val="20"/>
          <w:szCs w:val="20"/>
          <w:lang w:eastAsia="pl-PL"/>
        </w:rPr>
      </w:pPr>
    </w:p>
    <w:p w14:paraId="2EAE7C56" w14:textId="3ECE84DF" w:rsidR="00550563" w:rsidRPr="00550563" w:rsidRDefault="00550563" w:rsidP="00550563">
      <w:pPr>
        <w:spacing w:after="0" w:line="240" w:lineRule="auto"/>
        <w:ind w:firstLine="708"/>
        <w:jc w:val="both"/>
        <w:rPr>
          <w:rFonts w:ascii="Cambria" w:hAnsi="Cambria" w:cs="Arial"/>
          <w:b/>
          <w:sz w:val="20"/>
          <w:szCs w:val="20"/>
          <w:lang w:eastAsia="pl-PL"/>
        </w:rPr>
      </w:pPr>
      <w:r w:rsidRPr="00550563">
        <w:rPr>
          <w:rFonts w:ascii="Cambria" w:hAnsi="Cambria" w:cs="Arial"/>
          <w:b/>
          <w:sz w:val="20"/>
          <w:szCs w:val="20"/>
          <w:lang w:eastAsia="pl-PL"/>
        </w:rPr>
        <w:t>Na terenie miasta Mrągowo nie jest zlokalizowana biogazownia, ani inna instalacja wykorzystująca biogaz. Ze względu na uwarunkowania i brak rozpoznanych instalacji, które mogłyby wykorzystywać energię pochodzącą z biomasy przewiduje się wykorzystania tego rodzaju energii jedynie w lokalnych instalacjach pomp ciepła z wymiennikiem gruntowym. Należy również zaznaczyć, że rozwój energetyki odnawialnej na bazie biogazu dedykowany jest przede wszystkim obszarom wiejskim.</w:t>
      </w:r>
    </w:p>
    <w:p w14:paraId="1D6B8C56" w14:textId="77777777" w:rsidR="00550563" w:rsidRPr="00550563" w:rsidRDefault="00550563" w:rsidP="003973EC">
      <w:pPr>
        <w:spacing w:after="0" w:line="240" w:lineRule="auto"/>
        <w:ind w:firstLine="708"/>
        <w:jc w:val="both"/>
        <w:rPr>
          <w:rFonts w:ascii="Cambria" w:hAnsi="Cambria" w:cs="Arial"/>
          <w:b/>
          <w:sz w:val="20"/>
          <w:szCs w:val="20"/>
          <w:lang w:eastAsia="pl-PL"/>
        </w:rPr>
      </w:pPr>
    </w:p>
    <w:p w14:paraId="1AFA8A15" w14:textId="77777777" w:rsidR="00DE6785" w:rsidRPr="00550563" w:rsidRDefault="00DE6785" w:rsidP="002F3A6C">
      <w:pPr>
        <w:spacing w:after="0" w:line="240" w:lineRule="auto"/>
        <w:jc w:val="both"/>
        <w:outlineLvl w:val="2"/>
        <w:rPr>
          <w:rFonts w:ascii="Cambria" w:hAnsi="Cambria"/>
          <w:i/>
          <w:sz w:val="20"/>
          <w:szCs w:val="20"/>
          <w:lang w:eastAsia="pl-PL"/>
        </w:rPr>
      </w:pPr>
      <w:bookmarkStart w:id="429" w:name="_Toc527473554"/>
      <w:bookmarkStart w:id="430" w:name="_Toc137737615"/>
      <w:r w:rsidRPr="00550563">
        <w:rPr>
          <w:rFonts w:ascii="Cambria" w:hAnsi="Cambria"/>
          <w:i/>
          <w:sz w:val="20"/>
          <w:szCs w:val="20"/>
          <w:lang w:eastAsia="pl-PL"/>
        </w:rPr>
        <w:t>5.12.7. Podsumowanie</w:t>
      </w:r>
      <w:bookmarkEnd w:id="429"/>
      <w:bookmarkEnd w:id="430"/>
    </w:p>
    <w:p w14:paraId="191777EC" w14:textId="77777777" w:rsidR="00422C4A" w:rsidRPr="00550563" w:rsidRDefault="00422C4A" w:rsidP="002F3A6C">
      <w:pPr>
        <w:spacing w:after="0" w:line="240" w:lineRule="auto"/>
        <w:jc w:val="both"/>
        <w:outlineLvl w:val="2"/>
        <w:rPr>
          <w:rFonts w:ascii="Cambria" w:hAnsi="Cambria"/>
          <w:i/>
          <w:sz w:val="20"/>
          <w:szCs w:val="20"/>
          <w:lang w:eastAsia="pl-PL"/>
        </w:rPr>
      </w:pPr>
    </w:p>
    <w:p w14:paraId="67AF4052" w14:textId="77777777" w:rsidR="00DE6785" w:rsidRPr="00550563" w:rsidRDefault="00AD3E90" w:rsidP="002F3A6C">
      <w:pPr>
        <w:spacing w:after="0" w:line="240" w:lineRule="auto"/>
        <w:ind w:firstLine="708"/>
        <w:jc w:val="both"/>
        <w:rPr>
          <w:rFonts w:ascii="Cambria" w:hAnsi="Cambria" w:cs="Arial"/>
          <w:sz w:val="20"/>
          <w:szCs w:val="20"/>
          <w:lang w:eastAsia="pl-PL"/>
        </w:rPr>
      </w:pPr>
      <w:r w:rsidRPr="00550563">
        <w:rPr>
          <w:rFonts w:ascii="Cambria" w:hAnsi="Cambria" w:cs="Arial"/>
          <w:sz w:val="20"/>
          <w:szCs w:val="20"/>
          <w:lang w:eastAsia="pl-PL"/>
        </w:rPr>
        <w:t xml:space="preserve">Wdrażanie </w:t>
      </w:r>
      <w:r w:rsidR="00333BEA" w:rsidRPr="00550563">
        <w:rPr>
          <w:rFonts w:ascii="Cambria" w:hAnsi="Cambria" w:cs="Arial"/>
          <w:sz w:val="20"/>
          <w:szCs w:val="20"/>
          <w:lang w:eastAsia="pl-PL"/>
        </w:rPr>
        <w:t xml:space="preserve">gminnych </w:t>
      </w:r>
      <w:r w:rsidR="00DE6785" w:rsidRPr="00550563">
        <w:rPr>
          <w:rFonts w:ascii="Cambria" w:hAnsi="Cambria" w:cs="Arial"/>
          <w:sz w:val="20"/>
          <w:szCs w:val="20"/>
          <w:lang w:eastAsia="pl-PL"/>
        </w:rPr>
        <w:t>programów w zakresie wykorzystania OZE skutkuje wymiernymi korzyściami, z których najważniejsze przedstawiono w poniższej tabeli.</w:t>
      </w:r>
    </w:p>
    <w:p w14:paraId="494385CC" w14:textId="77777777" w:rsidR="00DE6785" w:rsidRDefault="00DE6785" w:rsidP="002F3A6C">
      <w:pPr>
        <w:spacing w:after="0" w:line="240" w:lineRule="auto"/>
        <w:ind w:firstLine="708"/>
        <w:jc w:val="both"/>
        <w:rPr>
          <w:rFonts w:ascii="Cambria" w:hAnsi="Cambria" w:cs="Arial"/>
          <w:sz w:val="20"/>
          <w:szCs w:val="20"/>
          <w:lang w:eastAsia="pl-PL"/>
        </w:rPr>
      </w:pPr>
    </w:p>
    <w:p w14:paraId="26B756E0" w14:textId="77777777" w:rsidR="002F3162" w:rsidRDefault="002F3162" w:rsidP="002F3A6C">
      <w:pPr>
        <w:spacing w:after="0" w:line="240" w:lineRule="auto"/>
        <w:ind w:firstLine="708"/>
        <w:jc w:val="both"/>
        <w:rPr>
          <w:rFonts w:ascii="Cambria" w:hAnsi="Cambria" w:cs="Arial"/>
          <w:sz w:val="20"/>
          <w:szCs w:val="20"/>
          <w:lang w:eastAsia="pl-PL"/>
        </w:rPr>
      </w:pPr>
    </w:p>
    <w:p w14:paraId="16D7BB5D" w14:textId="77777777" w:rsidR="002F3162" w:rsidRDefault="002F3162" w:rsidP="002F3A6C">
      <w:pPr>
        <w:spacing w:after="0" w:line="240" w:lineRule="auto"/>
        <w:ind w:firstLine="708"/>
        <w:jc w:val="both"/>
        <w:rPr>
          <w:rFonts w:ascii="Cambria" w:hAnsi="Cambria" w:cs="Arial"/>
          <w:sz w:val="20"/>
          <w:szCs w:val="20"/>
          <w:lang w:eastAsia="pl-PL"/>
        </w:rPr>
      </w:pPr>
    </w:p>
    <w:p w14:paraId="628C9C79" w14:textId="77777777" w:rsidR="002F3162" w:rsidRDefault="002F3162" w:rsidP="002F3A6C">
      <w:pPr>
        <w:spacing w:after="0" w:line="240" w:lineRule="auto"/>
        <w:ind w:firstLine="708"/>
        <w:jc w:val="both"/>
        <w:rPr>
          <w:rFonts w:ascii="Cambria" w:hAnsi="Cambria" w:cs="Arial"/>
          <w:sz w:val="20"/>
          <w:szCs w:val="20"/>
          <w:lang w:eastAsia="pl-PL"/>
        </w:rPr>
      </w:pPr>
    </w:p>
    <w:p w14:paraId="02C73F35" w14:textId="77777777" w:rsidR="002F3162" w:rsidRPr="00550563" w:rsidRDefault="002F3162" w:rsidP="002F3A6C">
      <w:pPr>
        <w:spacing w:after="0" w:line="240" w:lineRule="auto"/>
        <w:ind w:firstLine="708"/>
        <w:jc w:val="both"/>
        <w:rPr>
          <w:rFonts w:ascii="Cambria" w:hAnsi="Cambria" w:cs="Arial"/>
          <w:sz w:val="20"/>
          <w:szCs w:val="20"/>
          <w:lang w:eastAsia="pl-PL"/>
        </w:rPr>
      </w:pPr>
    </w:p>
    <w:p w14:paraId="3E70AE30" w14:textId="77777777" w:rsidR="00DE6785" w:rsidRPr="00550563" w:rsidRDefault="00DE6785" w:rsidP="002F3A6C">
      <w:pPr>
        <w:autoSpaceDE w:val="0"/>
        <w:autoSpaceDN w:val="0"/>
        <w:adjustRightInd w:val="0"/>
        <w:spacing w:after="0" w:line="240" w:lineRule="auto"/>
        <w:jc w:val="center"/>
        <w:rPr>
          <w:rFonts w:ascii="Cambria" w:hAnsi="Cambria" w:cs="Verdana-Bold"/>
          <w:bCs/>
          <w:i/>
          <w:sz w:val="20"/>
          <w:szCs w:val="20"/>
          <w:lang w:eastAsia="pl-PL"/>
        </w:rPr>
      </w:pPr>
      <w:bookmarkStart w:id="431" w:name="_Toc527473590"/>
      <w:bookmarkStart w:id="432" w:name="_Toc137737691"/>
      <w:r w:rsidRPr="00550563">
        <w:rPr>
          <w:rFonts w:ascii="Cambria" w:hAnsi="Cambria"/>
          <w:b/>
          <w:i/>
          <w:sz w:val="20"/>
          <w:szCs w:val="20"/>
        </w:rPr>
        <w:lastRenderedPageBreak/>
        <w:t xml:space="preserve">Tabela nr </w:t>
      </w:r>
      <w:r w:rsidRPr="00550563">
        <w:rPr>
          <w:rFonts w:ascii="Cambria" w:hAnsi="Cambria"/>
          <w:b/>
          <w:i/>
          <w:sz w:val="20"/>
          <w:szCs w:val="20"/>
        </w:rPr>
        <w:fldChar w:fldCharType="begin"/>
      </w:r>
      <w:r w:rsidRPr="00550563">
        <w:rPr>
          <w:rFonts w:ascii="Cambria" w:hAnsi="Cambria"/>
          <w:b/>
          <w:i/>
          <w:sz w:val="20"/>
          <w:szCs w:val="20"/>
        </w:rPr>
        <w:instrText xml:space="preserve"> SEQ Tabela \* ARABIC </w:instrText>
      </w:r>
      <w:r w:rsidRPr="00550563">
        <w:rPr>
          <w:rFonts w:ascii="Cambria" w:hAnsi="Cambria"/>
          <w:b/>
          <w:i/>
          <w:sz w:val="20"/>
          <w:szCs w:val="20"/>
        </w:rPr>
        <w:fldChar w:fldCharType="separate"/>
      </w:r>
      <w:r w:rsidR="0024480C">
        <w:rPr>
          <w:rFonts w:ascii="Cambria" w:hAnsi="Cambria"/>
          <w:b/>
          <w:i/>
          <w:noProof/>
          <w:sz w:val="20"/>
          <w:szCs w:val="20"/>
        </w:rPr>
        <w:t>25</w:t>
      </w:r>
      <w:r w:rsidRPr="00550563">
        <w:rPr>
          <w:rFonts w:ascii="Cambria" w:hAnsi="Cambria"/>
          <w:b/>
          <w:i/>
          <w:sz w:val="20"/>
          <w:szCs w:val="20"/>
        </w:rPr>
        <w:fldChar w:fldCharType="end"/>
      </w:r>
      <w:r w:rsidRPr="00550563">
        <w:rPr>
          <w:rFonts w:ascii="Cambria" w:hAnsi="Cambria"/>
          <w:b/>
          <w:i/>
          <w:sz w:val="20"/>
          <w:szCs w:val="20"/>
        </w:rPr>
        <w:t>.</w:t>
      </w:r>
      <w:r w:rsidRPr="00550563">
        <w:rPr>
          <w:rFonts w:ascii="Cambria" w:hAnsi="Cambria" w:cs="Calibri"/>
          <w:i/>
          <w:sz w:val="20"/>
          <w:szCs w:val="20"/>
          <w:lang w:eastAsia="pl-PL"/>
        </w:rPr>
        <w:t xml:space="preserve"> </w:t>
      </w:r>
      <w:r w:rsidRPr="00550563">
        <w:rPr>
          <w:rFonts w:ascii="Cambria" w:hAnsi="Cambria" w:cs="Verdana-Bold"/>
          <w:bCs/>
          <w:i/>
          <w:sz w:val="20"/>
          <w:szCs w:val="20"/>
          <w:lang w:eastAsia="pl-PL"/>
        </w:rPr>
        <w:t>Korzyści z wdrażania odnawialnych źródeł energii</w:t>
      </w:r>
      <w:bookmarkEnd w:id="431"/>
      <w:bookmarkEnd w:id="432"/>
      <w:r w:rsidRPr="00550563">
        <w:rPr>
          <w:rFonts w:ascii="Cambria" w:hAnsi="Cambria" w:cs="Verdana-Bold"/>
          <w:bCs/>
          <w:i/>
          <w:sz w:val="20"/>
          <w:szCs w:val="20"/>
          <w:lang w:eastAsia="pl-PL"/>
        </w:rPr>
        <w:t xml:space="preserve"> </w:t>
      </w:r>
    </w:p>
    <w:p w14:paraId="03D7416E" w14:textId="77777777" w:rsidR="00DE6785" w:rsidRPr="00550563" w:rsidRDefault="00DE6785" w:rsidP="002F3A6C">
      <w:pPr>
        <w:autoSpaceDE w:val="0"/>
        <w:autoSpaceDN w:val="0"/>
        <w:adjustRightInd w:val="0"/>
        <w:spacing w:after="0" w:line="240" w:lineRule="auto"/>
        <w:jc w:val="center"/>
        <w:rPr>
          <w:rFonts w:ascii="Cambria" w:hAnsi="Cambria" w:cs="Verdana-Bold"/>
          <w:b/>
          <w:bCs/>
          <w:i/>
          <w:sz w:val="4"/>
          <w:szCs w:val="20"/>
          <w:lang w:eastAsia="pl-PL"/>
        </w:rPr>
      </w:pPr>
    </w:p>
    <w:tbl>
      <w:tblPr>
        <w:tblStyle w:val="Tabela-Siatka120"/>
        <w:tblW w:w="8642" w:type="dxa"/>
        <w:jc w:val="center"/>
        <w:tblLayout w:type="fixed"/>
        <w:tblLook w:val="04A0" w:firstRow="1" w:lastRow="0" w:firstColumn="1" w:lastColumn="0" w:noHBand="0" w:noVBand="1"/>
      </w:tblPr>
      <w:tblGrid>
        <w:gridCol w:w="6658"/>
        <w:gridCol w:w="1984"/>
      </w:tblGrid>
      <w:tr w:rsidR="00DE6785" w:rsidRPr="00550563" w14:paraId="3C7E9A78" w14:textId="77777777" w:rsidTr="004F69A9">
        <w:trPr>
          <w:trHeight w:val="737"/>
          <w:jc w:val="center"/>
        </w:trPr>
        <w:tc>
          <w:tcPr>
            <w:tcW w:w="6658" w:type="dxa"/>
            <w:shd w:val="clear" w:color="auto" w:fill="F2F2F2" w:themeFill="background1" w:themeFillShade="F2"/>
            <w:vAlign w:val="center"/>
          </w:tcPr>
          <w:p w14:paraId="73F5D234" w14:textId="77777777" w:rsidR="00DE6785" w:rsidRPr="00550563" w:rsidRDefault="00DE6785" w:rsidP="002F3A6C">
            <w:pPr>
              <w:spacing w:after="0" w:line="240" w:lineRule="auto"/>
              <w:jc w:val="center"/>
              <w:rPr>
                <w:rFonts w:ascii="Cambria" w:hAnsi="Cambria"/>
                <w:b/>
                <w:sz w:val="20"/>
                <w:szCs w:val="20"/>
              </w:rPr>
            </w:pPr>
            <w:r w:rsidRPr="00550563">
              <w:rPr>
                <w:rFonts w:ascii="Cambria" w:hAnsi="Cambria"/>
                <w:b/>
                <w:sz w:val="20"/>
                <w:szCs w:val="20"/>
              </w:rPr>
              <w:t>Korzyści</w:t>
            </w:r>
          </w:p>
        </w:tc>
        <w:tc>
          <w:tcPr>
            <w:tcW w:w="1984" w:type="dxa"/>
            <w:shd w:val="clear" w:color="auto" w:fill="F2F2F2" w:themeFill="background1" w:themeFillShade="F2"/>
            <w:vAlign w:val="center"/>
          </w:tcPr>
          <w:p w14:paraId="388E0C67" w14:textId="2741A5A4" w:rsidR="00DE6785" w:rsidRPr="00550563" w:rsidRDefault="00DE6785" w:rsidP="006B356A">
            <w:pPr>
              <w:spacing w:after="0" w:line="240" w:lineRule="auto"/>
              <w:jc w:val="center"/>
              <w:rPr>
                <w:rFonts w:ascii="Cambria" w:hAnsi="Cambria"/>
                <w:b/>
                <w:sz w:val="20"/>
                <w:szCs w:val="20"/>
              </w:rPr>
            </w:pPr>
            <w:r w:rsidRPr="00550563">
              <w:rPr>
                <w:rFonts w:ascii="Cambria" w:hAnsi="Cambria"/>
                <w:b/>
                <w:sz w:val="20"/>
                <w:szCs w:val="20"/>
              </w:rPr>
              <w:t>M</w:t>
            </w:r>
            <w:r w:rsidR="002E5926" w:rsidRPr="00550563">
              <w:rPr>
                <w:rFonts w:ascii="Cambria" w:hAnsi="Cambria"/>
                <w:b/>
                <w:sz w:val="20"/>
                <w:szCs w:val="20"/>
              </w:rPr>
              <w:t xml:space="preserve">ożliwość realizacji na terenie </w:t>
            </w:r>
            <w:r w:rsidR="006B356A">
              <w:rPr>
                <w:rFonts w:ascii="Cambria" w:hAnsi="Cambria"/>
                <w:b/>
                <w:sz w:val="20"/>
                <w:szCs w:val="20"/>
              </w:rPr>
              <w:t>miasta</w:t>
            </w:r>
          </w:p>
        </w:tc>
      </w:tr>
      <w:tr w:rsidR="00DE6785" w:rsidRPr="00550563" w14:paraId="683AE8B0" w14:textId="77777777" w:rsidTr="002F3162">
        <w:trPr>
          <w:trHeight w:val="765"/>
          <w:jc w:val="center"/>
        </w:trPr>
        <w:tc>
          <w:tcPr>
            <w:tcW w:w="6658" w:type="dxa"/>
            <w:vAlign w:val="center"/>
          </w:tcPr>
          <w:p w14:paraId="5FF8B945" w14:textId="77777777" w:rsidR="00DE6785" w:rsidRPr="00550563" w:rsidRDefault="00DE6785" w:rsidP="002F3A6C">
            <w:pPr>
              <w:spacing w:after="0" w:line="240" w:lineRule="auto"/>
              <w:jc w:val="center"/>
              <w:rPr>
                <w:rFonts w:ascii="Cambria" w:hAnsi="Cambria"/>
                <w:sz w:val="20"/>
                <w:szCs w:val="20"/>
              </w:rPr>
            </w:pPr>
            <w:r w:rsidRPr="00550563">
              <w:rPr>
                <w:rFonts w:ascii="Cambria" w:hAnsi="Cambria"/>
                <w:sz w:val="20"/>
                <w:szCs w:val="20"/>
              </w:rPr>
              <w:t>Spalanie bądź współspalanie biomasy w ci</w:t>
            </w:r>
            <w:r w:rsidR="00CD702B" w:rsidRPr="00550563">
              <w:rPr>
                <w:rFonts w:ascii="Cambria" w:hAnsi="Cambria"/>
                <w:sz w:val="20"/>
                <w:szCs w:val="20"/>
              </w:rPr>
              <w:t xml:space="preserve">epłowniach i kotłowniach obniża </w:t>
            </w:r>
            <w:r w:rsidRPr="00550563">
              <w:rPr>
                <w:rFonts w:ascii="Cambria" w:hAnsi="Cambria"/>
                <w:sz w:val="20"/>
                <w:szCs w:val="20"/>
              </w:rPr>
              <w:t>koszty wytwarzania oraz cenę sprzedaży ciepła</w:t>
            </w:r>
          </w:p>
        </w:tc>
        <w:tc>
          <w:tcPr>
            <w:tcW w:w="1984" w:type="dxa"/>
            <w:shd w:val="clear" w:color="auto" w:fill="92D050"/>
            <w:vAlign w:val="center"/>
          </w:tcPr>
          <w:p w14:paraId="63E87770" w14:textId="70493B04" w:rsidR="00DE6785" w:rsidRPr="00550563" w:rsidRDefault="00550563" w:rsidP="002F3A6C">
            <w:pPr>
              <w:spacing w:after="0" w:line="240" w:lineRule="auto"/>
              <w:jc w:val="center"/>
              <w:rPr>
                <w:rFonts w:ascii="Cambria" w:hAnsi="Cambria"/>
                <w:b/>
                <w:sz w:val="20"/>
                <w:szCs w:val="20"/>
              </w:rPr>
            </w:pPr>
            <w:r w:rsidRPr="00550563">
              <w:rPr>
                <w:rFonts w:ascii="Cambria" w:hAnsi="Cambria"/>
                <w:b/>
                <w:sz w:val="20"/>
                <w:szCs w:val="20"/>
              </w:rPr>
              <w:t>TAK</w:t>
            </w:r>
          </w:p>
        </w:tc>
      </w:tr>
      <w:tr w:rsidR="00DE6785" w:rsidRPr="00550563" w14:paraId="5F81D4E4" w14:textId="77777777" w:rsidTr="002F3162">
        <w:trPr>
          <w:trHeight w:val="765"/>
          <w:jc w:val="center"/>
        </w:trPr>
        <w:tc>
          <w:tcPr>
            <w:tcW w:w="6658" w:type="dxa"/>
            <w:vAlign w:val="center"/>
          </w:tcPr>
          <w:p w14:paraId="36FDA272" w14:textId="77777777" w:rsidR="00DE6785" w:rsidRPr="00550563" w:rsidRDefault="00DE6785" w:rsidP="002F3A6C">
            <w:pPr>
              <w:spacing w:after="0" w:line="240" w:lineRule="auto"/>
              <w:jc w:val="center"/>
              <w:rPr>
                <w:rFonts w:ascii="Cambria" w:hAnsi="Cambria"/>
                <w:sz w:val="20"/>
                <w:szCs w:val="20"/>
              </w:rPr>
            </w:pPr>
            <w:r w:rsidRPr="00550563">
              <w:rPr>
                <w:rFonts w:ascii="Cambria" w:hAnsi="Cambria"/>
                <w:sz w:val="20"/>
                <w:szCs w:val="20"/>
              </w:rPr>
              <w:t>Instalowanie kolektorów słonecznych i pomp ciepła poprawia jakość</w:t>
            </w:r>
          </w:p>
          <w:p w14:paraId="3B4DC894" w14:textId="77777777" w:rsidR="00DE6785" w:rsidRPr="00550563" w:rsidRDefault="00DE6785" w:rsidP="002F3A6C">
            <w:pPr>
              <w:spacing w:after="0" w:line="240" w:lineRule="auto"/>
              <w:jc w:val="center"/>
              <w:rPr>
                <w:rFonts w:ascii="Cambria" w:hAnsi="Cambria"/>
                <w:sz w:val="20"/>
                <w:szCs w:val="20"/>
              </w:rPr>
            </w:pPr>
            <w:r w:rsidRPr="00550563">
              <w:rPr>
                <w:rFonts w:ascii="Cambria" w:hAnsi="Cambria"/>
                <w:sz w:val="20"/>
                <w:szCs w:val="20"/>
              </w:rPr>
              <w:t>powietrza w sezonie grzewczym.</w:t>
            </w:r>
          </w:p>
        </w:tc>
        <w:tc>
          <w:tcPr>
            <w:tcW w:w="1984" w:type="dxa"/>
            <w:shd w:val="clear" w:color="auto" w:fill="92D050"/>
            <w:vAlign w:val="center"/>
          </w:tcPr>
          <w:p w14:paraId="3214B573" w14:textId="77777777" w:rsidR="00DE6785" w:rsidRPr="00550563" w:rsidRDefault="005D5E8A" w:rsidP="002F3A6C">
            <w:pPr>
              <w:spacing w:after="0" w:line="240" w:lineRule="auto"/>
              <w:jc w:val="center"/>
              <w:rPr>
                <w:rFonts w:ascii="Cambria" w:hAnsi="Cambria"/>
                <w:b/>
                <w:sz w:val="20"/>
                <w:szCs w:val="20"/>
              </w:rPr>
            </w:pPr>
            <w:r w:rsidRPr="00550563">
              <w:rPr>
                <w:rFonts w:ascii="Cambria" w:hAnsi="Cambria"/>
                <w:b/>
                <w:sz w:val="20"/>
                <w:szCs w:val="20"/>
              </w:rPr>
              <w:t>TAK</w:t>
            </w:r>
          </w:p>
        </w:tc>
      </w:tr>
      <w:tr w:rsidR="00DE6785" w:rsidRPr="00550563" w14:paraId="23C0A806" w14:textId="77777777" w:rsidTr="002F3162">
        <w:trPr>
          <w:trHeight w:val="765"/>
          <w:jc w:val="center"/>
        </w:trPr>
        <w:tc>
          <w:tcPr>
            <w:tcW w:w="6658" w:type="dxa"/>
            <w:vAlign w:val="center"/>
          </w:tcPr>
          <w:p w14:paraId="12D1200C" w14:textId="77777777" w:rsidR="00DE6785" w:rsidRPr="00550563" w:rsidRDefault="002A421E" w:rsidP="002F3A6C">
            <w:pPr>
              <w:spacing w:after="0" w:line="240" w:lineRule="auto"/>
              <w:jc w:val="center"/>
              <w:rPr>
                <w:rFonts w:ascii="Cambria" w:hAnsi="Cambria"/>
                <w:sz w:val="20"/>
                <w:szCs w:val="20"/>
              </w:rPr>
            </w:pPr>
            <w:r w:rsidRPr="00550563">
              <w:rPr>
                <w:rFonts w:ascii="Cambria" w:hAnsi="Cambria"/>
                <w:sz w:val="20"/>
                <w:szCs w:val="20"/>
              </w:rPr>
              <w:t>Udokumentowanie lokalnych złóż</w:t>
            </w:r>
            <w:r w:rsidR="00DE6785" w:rsidRPr="00550563">
              <w:rPr>
                <w:rFonts w:ascii="Cambria" w:hAnsi="Cambria"/>
                <w:sz w:val="20"/>
                <w:szCs w:val="20"/>
              </w:rPr>
              <w:t xml:space="preserve"> geotermalnych zachęca niezależnych inwestorów do realizacji przedsięwzięć inwestycyjnych w zakresie ciepłownictwa</w:t>
            </w:r>
          </w:p>
        </w:tc>
        <w:tc>
          <w:tcPr>
            <w:tcW w:w="1984" w:type="dxa"/>
            <w:shd w:val="clear" w:color="auto" w:fill="FF0000"/>
            <w:vAlign w:val="center"/>
          </w:tcPr>
          <w:p w14:paraId="7BC73171" w14:textId="77777777" w:rsidR="00DE6785" w:rsidRPr="00550563" w:rsidRDefault="00387A99" w:rsidP="002F3A6C">
            <w:pPr>
              <w:spacing w:after="0" w:line="240" w:lineRule="auto"/>
              <w:jc w:val="center"/>
              <w:rPr>
                <w:rFonts w:ascii="Cambria" w:hAnsi="Cambria"/>
                <w:b/>
                <w:sz w:val="20"/>
                <w:szCs w:val="20"/>
              </w:rPr>
            </w:pPr>
            <w:r w:rsidRPr="00550563">
              <w:rPr>
                <w:rFonts w:ascii="Cambria" w:hAnsi="Cambria"/>
                <w:b/>
                <w:sz w:val="20"/>
                <w:szCs w:val="20"/>
              </w:rPr>
              <w:t>NIE</w:t>
            </w:r>
          </w:p>
        </w:tc>
      </w:tr>
      <w:tr w:rsidR="00DE6785" w:rsidRPr="00550563" w14:paraId="45608403" w14:textId="77777777" w:rsidTr="002F3162">
        <w:trPr>
          <w:trHeight w:val="765"/>
          <w:jc w:val="center"/>
        </w:trPr>
        <w:tc>
          <w:tcPr>
            <w:tcW w:w="6658" w:type="dxa"/>
            <w:vAlign w:val="center"/>
          </w:tcPr>
          <w:p w14:paraId="30FABE47" w14:textId="77777777" w:rsidR="00DE6785" w:rsidRPr="00550563" w:rsidRDefault="00DE6785" w:rsidP="002F3A6C">
            <w:pPr>
              <w:spacing w:after="0" w:line="240" w:lineRule="auto"/>
              <w:jc w:val="center"/>
              <w:rPr>
                <w:rFonts w:ascii="Cambria" w:hAnsi="Cambria"/>
                <w:sz w:val="20"/>
                <w:szCs w:val="20"/>
              </w:rPr>
            </w:pPr>
            <w:r w:rsidRPr="00550563">
              <w:rPr>
                <w:rFonts w:ascii="Cambria" w:hAnsi="Cambria"/>
                <w:sz w:val="20"/>
                <w:szCs w:val="20"/>
              </w:rPr>
              <w:t>Uruchomienie produkcji paliw formowanych z frakcji odpadów biodegradowalnych</w:t>
            </w:r>
          </w:p>
        </w:tc>
        <w:tc>
          <w:tcPr>
            <w:tcW w:w="1984" w:type="dxa"/>
            <w:shd w:val="clear" w:color="auto" w:fill="FF0000"/>
            <w:vAlign w:val="center"/>
          </w:tcPr>
          <w:p w14:paraId="1E628A4E" w14:textId="77777777" w:rsidR="00DE6785" w:rsidRPr="00550563" w:rsidRDefault="005D5E8A" w:rsidP="002F3A6C">
            <w:pPr>
              <w:spacing w:after="0" w:line="240" w:lineRule="auto"/>
              <w:jc w:val="center"/>
              <w:rPr>
                <w:rFonts w:ascii="Cambria" w:hAnsi="Cambria"/>
                <w:b/>
                <w:sz w:val="20"/>
                <w:szCs w:val="20"/>
              </w:rPr>
            </w:pPr>
            <w:r w:rsidRPr="00550563">
              <w:rPr>
                <w:rFonts w:ascii="Cambria" w:hAnsi="Cambria"/>
                <w:b/>
                <w:sz w:val="20"/>
                <w:szCs w:val="20"/>
              </w:rPr>
              <w:t>NIE</w:t>
            </w:r>
          </w:p>
        </w:tc>
      </w:tr>
      <w:tr w:rsidR="00DE6785" w:rsidRPr="00550563" w14:paraId="54E2D3CC" w14:textId="77777777" w:rsidTr="002F3162">
        <w:trPr>
          <w:trHeight w:val="765"/>
          <w:jc w:val="center"/>
        </w:trPr>
        <w:tc>
          <w:tcPr>
            <w:tcW w:w="6658" w:type="dxa"/>
            <w:vAlign w:val="center"/>
          </w:tcPr>
          <w:p w14:paraId="22B55157" w14:textId="77777777" w:rsidR="00DE6785" w:rsidRPr="00550563" w:rsidRDefault="00DE6785" w:rsidP="002F3A6C">
            <w:pPr>
              <w:spacing w:after="0" w:line="240" w:lineRule="auto"/>
              <w:jc w:val="center"/>
              <w:rPr>
                <w:rFonts w:ascii="Cambria" w:hAnsi="Cambria"/>
                <w:sz w:val="20"/>
                <w:szCs w:val="20"/>
              </w:rPr>
            </w:pPr>
            <w:r w:rsidRPr="00550563">
              <w:rPr>
                <w:rFonts w:ascii="Cambria" w:hAnsi="Cambria"/>
                <w:sz w:val="20"/>
                <w:szCs w:val="20"/>
              </w:rPr>
              <w:t xml:space="preserve">Założenie upraw energetycznych zwiększa zatrudnienie </w:t>
            </w:r>
            <w:r w:rsidR="00CD702B" w:rsidRPr="00550563">
              <w:rPr>
                <w:rFonts w:ascii="Cambria" w:hAnsi="Cambria"/>
                <w:sz w:val="20"/>
                <w:szCs w:val="20"/>
              </w:rPr>
              <w:t xml:space="preserve">w rolnictwie, zapobiega </w:t>
            </w:r>
            <w:r w:rsidRPr="00550563">
              <w:rPr>
                <w:rFonts w:ascii="Cambria" w:hAnsi="Cambria"/>
                <w:sz w:val="20"/>
                <w:szCs w:val="20"/>
              </w:rPr>
              <w:t>dewastacji gruntów rolnych, zmniejsza na</w:t>
            </w:r>
            <w:r w:rsidR="00CD702B" w:rsidRPr="00550563">
              <w:rPr>
                <w:rFonts w:ascii="Cambria" w:hAnsi="Cambria"/>
                <w:sz w:val="20"/>
                <w:szCs w:val="20"/>
              </w:rPr>
              <w:t xml:space="preserve">dprodukcje żywności, udostępnia </w:t>
            </w:r>
            <w:r w:rsidRPr="00550563">
              <w:rPr>
                <w:rFonts w:ascii="Cambria" w:hAnsi="Cambria"/>
                <w:sz w:val="20"/>
                <w:szCs w:val="20"/>
              </w:rPr>
              <w:t>rolnikom pomocowe środki finansowe</w:t>
            </w:r>
          </w:p>
        </w:tc>
        <w:tc>
          <w:tcPr>
            <w:tcW w:w="1984" w:type="dxa"/>
            <w:shd w:val="clear" w:color="auto" w:fill="FF0000"/>
            <w:vAlign w:val="center"/>
          </w:tcPr>
          <w:p w14:paraId="20FE3FD0" w14:textId="05354B06" w:rsidR="00DE6785" w:rsidRPr="00550563" w:rsidRDefault="00550563" w:rsidP="002F3A6C">
            <w:pPr>
              <w:spacing w:after="0" w:line="240" w:lineRule="auto"/>
              <w:jc w:val="center"/>
              <w:rPr>
                <w:rFonts w:ascii="Cambria" w:hAnsi="Cambria"/>
                <w:b/>
                <w:sz w:val="20"/>
                <w:szCs w:val="20"/>
              </w:rPr>
            </w:pPr>
            <w:r w:rsidRPr="00550563">
              <w:rPr>
                <w:rFonts w:ascii="Cambria" w:hAnsi="Cambria"/>
                <w:b/>
                <w:sz w:val="20"/>
                <w:szCs w:val="20"/>
              </w:rPr>
              <w:t>NIE</w:t>
            </w:r>
          </w:p>
        </w:tc>
      </w:tr>
      <w:tr w:rsidR="00DE6785" w:rsidRPr="00550563" w14:paraId="6D43C0F5" w14:textId="77777777" w:rsidTr="002F3162">
        <w:trPr>
          <w:trHeight w:val="765"/>
          <w:jc w:val="center"/>
        </w:trPr>
        <w:tc>
          <w:tcPr>
            <w:tcW w:w="6658" w:type="dxa"/>
            <w:vAlign w:val="center"/>
          </w:tcPr>
          <w:p w14:paraId="1CE40CA8" w14:textId="77777777" w:rsidR="00DE6785" w:rsidRPr="00550563" w:rsidRDefault="00DE6785" w:rsidP="002F3A6C">
            <w:pPr>
              <w:spacing w:after="0" w:line="240" w:lineRule="auto"/>
              <w:jc w:val="center"/>
              <w:rPr>
                <w:rFonts w:ascii="Cambria" w:hAnsi="Cambria"/>
                <w:sz w:val="20"/>
                <w:szCs w:val="20"/>
              </w:rPr>
            </w:pPr>
            <w:r w:rsidRPr="00550563">
              <w:rPr>
                <w:rFonts w:ascii="Cambria" w:hAnsi="Cambria"/>
                <w:sz w:val="20"/>
                <w:szCs w:val="20"/>
              </w:rPr>
              <w:t>Eksploatacja kolektorów słonecznych oraz pomp ciepła i spalanie biomasy</w:t>
            </w:r>
          </w:p>
          <w:p w14:paraId="73C650CF" w14:textId="77777777" w:rsidR="00DE6785" w:rsidRPr="00550563" w:rsidRDefault="00DE6785" w:rsidP="002F3A6C">
            <w:pPr>
              <w:spacing w:after="0" w:line="240" w:lineRule="auto"/>
              <w:jc w:val="center"/>
              <w:rPr>
                <w:rFonts w:ascii="Cambria" w:hAnsi="Cambria"/>
                <w:sz w:val="20"/>
                <w:szCs w:val="20"/>
              </w:rPr>
            </w:pPr>
            <w:r w:rsidRPr="00550563">
              <w:rPr>
                <w:rFonts w:ascii="Cambria" w:hAnsi="Cambria"/>
                <w:sz w:val="20"/>
                <w:szCs w:val="20"/>
              </w:rPr>
              <w:t>w budynkach użyteczności publicznej obniża wydatki z budżetu na</w:t>
            </w:r>
          </w:p>
          <w:p w14:paraId="1A1715DB" w14:textId="77777777" w:rsidR="00DE6785" w:rsidRPr="00550563" w:rsidRDefault="00DE6785" w:rsidP="002F3A6C">
            <w:pPr>
              <w:spacing w:after="0" w:line="240" w:lineRule="auto"/>
              <w:jc w:val="center"/>
              <w:rPr>
                <w:rFonts w:ascii="Cambria" w:hAnsi="Cambria"/>
                <w:sz w:val="20"/>
                <w:szCs w:val="20"/>
              </w:rPr>
            </w:pPr>
            <w:r w:rsidRPr="00550563">
              <w:rPr>
                <w:rFonts w:ascii="Cambria" w:hAnsi="Cambria"/>
                <w:sz w:val="20"/>
                <w:szCs w:val="20"/>
              </w:rPr>
              <w:t>gaz, olej opałowy i węgiel</w:t>
            </w:r>
          </w:p>
        </w:tc>
        <w:tc>
          <w:tcPr>
            <w:tcW w:w="1984" w:type="dxa"/>
            <w:shd w:val="clear" w:color="auto" w:fill="92D050"/>
            <w:vAlign w:val="center"/>
          </w:tcPr>
          <w:p w14:paraId="02AE2165" w14:textId="77777777" w:rsidR="00DE6785" w:rsidRPr="00550563" w:rsidRDefault="005D5E8A" w:rsidP="002F3A6C">
            <w:pPr>
              <w:spacing w:after="0" w:line="240" w:lineRule="auto"/>
              <w:jc w:val="center"/>
              <w:rPr>
                <w:rFonts w:ascii="Cambria" w:hAnsi="Cambria"/>
                <w:b/>
                <w:sz w:val="20"/>
                <w:szCs w:val="20"/>
              </w:rPr>
            </w:pPr>
            <w:r w:rsidRPr="00550563">
              <w:rPr>
                <w:rFonts w:ascii="Cambria" w:hAnsi="Cambria"/>
                <w:b/>
                <w:sz w:val="20"/>
                <w:szCs w:val="20"/>
              </w:rPr>
              <w:t>TAK</w:t>
            </w:r>
          </w:p>
        </w:tc>
      </w:tr>
      <w:tr w:rsidR="00420C2A" w:rsidRPr="00550563" w14:paraId="67ED4A76" w14:textId="77777777" w:rsidTr="002F3162">
        <w:trPr>
          <w:trHeight w:val="765"/>
          <w:jc w:val="center"/>
        </w:trPr>
        <w:tc>
          <w:tcPr>
            <w:tcW w:w="6658" w:type="dxa"/>
            <w:vAlign w:val="center"/>
          </w:tcPr>
          <w:p w14:paraId="5B4E69B8" w14:textId="255BD9FE" w:rsidR="00420C2A" w:rsidRPr="00550563" w:rsidRDefault="00420C2A" w:rsidP="006B356A">
            <w:pPr>
              <w:spacing w:after="0" w:line="240" w:lineRule="auto"/>
              <w:jc w:val="center"/>
              <w:rPr>
                <w:rFonts w:ascii="Cambria" w:hAnsi="Cambria"/>
                <w:sz w:val="20"/>
                <w:szCs w:val="20"/>
              </w:rPr>
            </w:pPr>
            <w:r w:rsidRPr="00550563">
              <w:rPr>
                <w:rFonts w:ascii="Cambria" w:hAnsi="Cambria" w:cs="Tahoma"/>
                <w:color w:val="000000"/>
                <w:sz w:val="20"/>
                <w:szCs w:val="20"/>
              </w:rPr>
              <w:t xml:space="preserve">W przypadkach szczególnych, handel uprawnieniami do emisji CO2 da istotny dochód do budżetu </w:t>
            </w:r>
            <w:r w:rsidR="006B356A">
              <w:rPr>
                <w:rFonts w:ascii="Cambria" w:hAnsi="Cambria" w:cs="Tahoma"/>
                <w:color w:val="000000"/>
                <w:sz w:val="20"/>
                <w:szCs w:val="20"/>
              </w:rPr>
              <w:t>miasta</w:t>
            </w:r>
          </w:p>
        </w:tc>
        <w:tc>
          <w:tcPr>
            <w:tcW w:w="1984" w:type="dxa"/>
            <w:shd w:val="clear" w:color="auto" w:fill="FF0000"/>
            <w:vAlign w:val="center"/>
          </w:tcPr>
          <w:p w14:paraId="6A3AAC35" w14:textId="77777777" w:rsidR="00420C2A" w:rsidRPr="00550563" w:rsidRDefault="00420C2A" w:rsidP="00420C2A">
            <w:pPr>
              <w:spacing w:after="0" w:line="240" w:lineRule="auto"/>
              <w:jc w:val="center"/>
              <w:rPr>
                <w:rFonts w:ascii="Cambria" w:hAnsi="Cambria"/>
                <w:b/>
                <w:sz w:val="20"/>
                <w:szCs w:val="20"/>
              </w:rPr>
            </w:pPr>
            <w:r w:rsidRPr="00550563">
              <w:rPr>
                <w:rFonts w:ascii="Cambria" w:hAnsi="Cambria"/>
                <w:b/>
                <w:sz w:val="20"/>
                <w:szCs w:val="20"/>
              </w:rPr>
              <w:t>NIE</w:t>
            </w:r>
          </w:p>
        </w:tc>
      </w:tr>
      <w:tr w:rsidR="00420C2A" w:rsidRPr="00550563" w14:paraId="0A8C7832" w14:textId="77777777" w:rsidTr="002F3162">
        <w:trPr>
          <w:trHeight w:val="765"/>
          <w:jc w:val="center"/>
        </w:trPr>
        <w:tc>
          <w:tcPr>
            <w:tcW w:w="6658" w:type="dxa"/>
            <w:vAlign w:val="center"/>
          </w:tcPr>
          <w:p w14:paraId="154E8F93" w14:textId="69DB8D40" w:rsidR="00420C2A" w:rsidRPr="00550563" w:rsidRDefault="00420C2A" w:rsidP="006B356A">
            <w:pPr>
              <w:spacing w:after="0" w:line="240" w:lineRule="auto"/>
              <w:jc w:val="center"/>
              <w:rPr>
                <w:rFonts w:ascii="Cambria" w:hAnsi="Cambria"/>
                <w:sz w:val="20"/>
                <w:szCs w:val="20"/>
              </w:rPr>
            </w:pPr>
            <w:r w:rsidRPr="00550563">
              <w:rPr>
                <w:rFonts w:ascii="Cambria" w:hAnsi="Cambria"/>
                <w:sz w:val="20"/>
                <w:szCs w:val="20"/>
              </w:rPr>
              <w:t xml:space="preserve">Realizacja programów obejmujących OZE przyczyni się do poprawy wizerunku </w:t>
            </w:r>
            <w:r w:rsidR="006B356A">
              <w:rPr>
                <w:rFonts w:ascii="Cambria" w:hAnsi="Cambria"/>
                <w:sz w:val="20"/>
                <w:szCs w:val="20"/>
              </w:rPr>
              <w:t>miasta</w:t>
            </w:r>
            <w:r w:rsidRPr="00550563">
              <w:rPr>
                <w:rFonts w:ascii="Cambria" w:hAnsi="Cambria"/>
                <w:sz w:val="20"/>
                <w:szCs w:val="20"/>
              </w:rPr>
              <w:t xml:space="preserve"> oraz zwiększenia jej atrakcyjności</w:t>
            </w:r>
          </w:p>
        </w:tc>
        <w:tc>
          <w:tcPr>
            <w:tcW w:w="1984" w:type="dxa"/>
            <w:shd w:val="clear" w:color="auto" w:fill="92D050"/>
            <w:vAlign w:val="center"/>
          </w:tcPr>
          <w:p w14:paraId="01E6B3CD" w14:textId="77777777" w:rsidR="00420C2A" w:rsidRPr="00550563" w:rsidRDefault="00420C2A" w:rsidP="00420C2A">
            <w:pPr>
              <w:spacing w:after="0" w:line="240" w:lineRule="auto"/>
              <w:jc w:val="center"/>
              <w:rPr>
                <w:rFonts w:ascii="Cambria" w:hAnsi="Cambria"/>
                <w:b/>
                <w:sz w:val="20"/>
                <w:szCs w:val="20"/>
              </w:rPr>
            </w:pPr>
            <w:r w:rsidRPr="00550563">
              <w:rPr>
                <w:rFonts w:ascii="Cambria" w:hAnsi="Cambria"/>
                <w:b/>
                <w:sz w:val="20"/>
                <w:szCs w:val="20"/>
              </w:rPr>
              <w:t>TAK</w:t>
            </w:r>
          </w:p>
        </w:tc>
      </w:tr>
      <w:tr w:rsidR="00420C2A" w:rsidRPr="00550563" w14:paraId="51525CD3" w14:textId="77777777" w:rsidTr="002F3162">
        <w:trPr>
          <w:trHeight w:val="765"/>
          <w:jc w:val="center"/>
        </w:trPr>
        <w:tc>
          <w:tcPr>
            <w:tcW w:w="6658" w:type="dxa"/>
            <w:vAlign w:val="center"/>
          </w:tcPr>
          <w:p w14:paraId="49EBDCE6" w14:textId="77777777" w:rsidR="00420C2A" w:rsidRPr="00550563" w:rsidRDefault="00420C2A" w:rsidP="00B10A33">
            <w:pPr>
              <w:spacing w:after="0" w:line="240" w:lineRule="auto"/>
              <w:jc w:val="center"/>
              <w:rPr>
                <w:rFonts w:ascii="Cambria" w:hAnsi="Cambria"/>
                <w:sz w:val="20"/>
                <w:szCs w:val="20"/>
              </w:rPr>
            </w:pPr>
            <w:r w:rsidRPr="00550563">
              <w:rPr>
                <w:rFonts w:ascii="Cambria" w:hAnsi="Cambria"/>
                <w:sz w:val="20"/>
                <w:szCs w:val="20"/>
              </w:rPr>
              <w:t xml:space="preserve">Programy wdrażania technologii OZE są najważniejszym punktem alokacji krajowych i unijnych środków pomocowych oraz zwiększają możliwości pozyskania tych środków. Wpisują się jednocześnie w domenę Regionalnego Programu Operacyjnego Województwa </w:t>
            </w:r>
            <w:r w:rsidR="00B10A33" w:rsidRPr="00550563">
              <w:rPr>
                <w:rFonts w:ascii="Cambria" w:hAnsi="Cambria"/>
                <w:sz w:val="20"/>
                <w:szCs w:val="20"/>
              </w:rPr>
              <w:t>Warmińsko - Mazurskiego</w:t>
            </w:r>
          </w:p>
        </w:tc>
        <w:tc>
          <w:tcPr>
            <w:tcW w:w="1984" w:type="dxa"/>
            <w:shd w:val="clear" w:color="auto" w:fill="92D050"/>
            <w:vAlign w:val="center"/>
          </w:tcPr>
          <w:p w14:paraId="78864001" w14:textId="77777777" w:rsidR="00420C2A" w:rsidRPr="00550563" w:rsidRDefault="00420C2A" w:rsidP="00420C2A">
            <w:pPr>
              <w:spacing w:after="0" w:line="240" w:lineRule="auto"/>
              <w:jc w:val="center"/>
              <w:rPr>
                <w:rFonts w:ascii="Cambria" w:hAnsi="Cambria"/>
                <w:b/>
                <w:sz w:val="20"/>
                <w:szCs w:val="20"/>
              </w:rPr>
            </w:pPr>
            <w:r w:rsidRPr="00550563">
              <w:rPr>
                <w:rFonts w:ascii="Cambria" w:hAnsi="Cambria"/>
                <w:b/>
                <w:sz w:val="20"/>
                <w:szCs w:val="20"/>
              </w:rPr>
              <w:t>TAK</w:t>
            </w:r>
          </w:p>
        </w:tc>
      </w:tr>
      <w:tr w:rsidR="00AC343F" w:rsidRPr="00550563" w14:paraId="041D5450" w14:textId="77777777" w:rsidTr="002F3162">
        <w:trPr>
          <w:trHeight w:val="765"/>
          <w:jc w:val="center"/>
        </w:trPr>
        <w:tc>
          <w:tcPr>
            <w:tcW w:w="6658" w:type="dxa"/>
            <w:vAlign w:val="center"/>
          </w:tcPr>
          <w:p w14:paraId="5FBFEB3C" w14:textId="77777777" w:rsidR="00AC343F" w:rsidRPr="00550563" w:rsidRDefault="00AC343F" w:rsidP="00AC343F">
            <w:pPr>
              <w:spacing w:after="0" w:line="240" w:lineRule="auto"/>
              <w:jc w:val="center"/>
              <w:rPr>
                <w:rFonts w:ascii="Cambria" w:hAnsi="Cambria"/>
                <w:sz w:val="20"/>
                <w:szCs w:val="20"/>
              </w:rPr>
            </w:pPr>
            <w:r w:rsidRPr="00550563">
              <w:rPr>
                <w:rFonts w:ascii="Cambria" w:hAnsi="Cambria"/>
                <w:sz w:val="20"/>
                <w:szCs w:val="20"/>
              </w:rPr>
              <w:t xml:space="preserve">Powiększenie lokalnego bezpieczeństwa energetycznego. </w:t>
            </w:r>
          </w:p>
          <w:p w14:paraId="60B03BCE" w14:textId="77777777" w:rsidR="00AC343F" w:rsidRPr="00550563" w:rsidRDefault="00AC343F" w:rsidP="00AC343F">
            <w:pPr>
              <w:spacing w:after="0" w:line="240" w:lineRule="auto"/>
              <w:jc w:val="center"/>
              <w:rPr>
                <w:rFonts w:ascii="Cambria" w:hAnsi="Cambria"/>
                <w:sz w:val="20"/>
                <w:szCs w:val="20"/>
              </w:rPr>
            </w:pPr>
            <w:r w:rsidRPr="00550563">
              <w:rPr>
                <w:rFonts w:ascii="Cambria" w:hAnsi="Cambria"/>
                <w:sz w:val="20"/>
                <w:szCs w:val="20"/>
              </w:rPr>
              <w:t>Uniezależnienie się od dostaw energii z zewnątrz</w:t>
            </w:r>
          </w:p>
        </w:tc>
        <w:tc>
          <w:tcPr>
            <w:tcW w:w="1984" w:type="dxa"/>
            <w:shd w:val="clear" w:color="auto" w:fill="92D050"/>
            <w:vAlign w:val="center"/>
          </w:tcPr>
          <w:p w14:paraId="63F333F6" w14:textId="77777777" w:rsidR="00AC343F" w:rsidRPr="00550563" w:rsidRDefault="00AC343F" w:rsidP="00AC343F">
            <w:pPr>
              <w:spacing w:after="0" w:line="240" w:lineRule="auto"/>
              <w:jc w:val="center"/>
              <w:rPr>
                <w:rFonts w:ascii="Cambria" w:hAnsi="Cambria"/>
                <w:b/>
                <w:sz w:val="20"/>
                <w:szCs w:val="20"/>
              </w:rPr>
            </w:pPr>
            <w:r w:rsidRPr="00550563">
              <w:rPr>
                <w:rFonts w:ascii="Cambria" w:hAnsi="Cambria"/>
                <w:b/>
                <w:sz w:val="20"/>
                <w:szCs w:val="20"/>
              </w:rPr>
              <w:t>TAK</w:t>
            </w:r>
          </w:p>
        </w:tc>
      </w:tr>
      <w:tr w:rsidR="00AC343F" w:rsidRPr="00550563" w14:paraId="51F84673" w14:textId="77777777" w:rsidTr="002F3162">
        <w:trPr>
          <w:trHeight w:val="765"/>
          <w:jc w:val="center"/>
        </w:trPr>
        <w:tc>
          <w:tcPr>
            <w:tcW w:w="6658" w:type="dxa"/>
            <w:vAlign w:val="center"/>
          </w:tcPr>
          <w:p w14:paraId="743842C6" w14:textId="77777777" w:rsidR="00AC343F" w:rsidRPr="00550563" w:rsidRDefault="00AC343F" w:rsidP="00AC343F">
            <w:pPr>
              <w:spacing w:after="0" w:line="240" w:lineRule="auto"/>
              <w:jc w:val="center"/>
              <w:rPr>
                <w:rFonts w:ascii="Cambria" w:hAnsi="Cambria"/>
                <w:sz w:val="20"/>
                <w:szCs w:val="20"/>
              </w:rPr>
            </w:pPr>
            <w:r w:rsidRPr="00550563">
              <w:rPr>
                <w:rFonts w:ascii="Cambria" w:hAnsi="Cambria"/>
                <w:sz w:val="20"/>
                <w:szCs w:val="20"/>
              </w:rPr>
              <w:t>Rozwój energetyki wiatrowej na specjalnie wyznaczonych terenach</w:t>
            </w:r>
          </w:p>
        </w:tc>
        <w:tc>
          <w:tcPr>
            <w:tcW w:w="1984" w:type="dxa"/>
            <w:shd w:val="clear" w:color="auto" w:fill="FF0000"/>
            <w:vAlign w:val="center"/>
          </w:tcPr>
          <w:p w14:paraId="2D668B3C" w14:textId="77AECDAA" w:rsidR="00AC343F" w:rsidRPr="00550563" w:rsidRDefault="009B7EF8" w:rsidP="00AC343F">
            <w:pPr>
              <w:spacing w:after="0" w:line="240" w:lineRule="auto"/>
              <w:jc w:val="center"/>
              <w:rPr>
                <w:rFonts w:ascii="Cambria" w:hAnsi="Cambria"/>
                <w:b/>
                <w:sz w:val="20"/>
                <w:szCs w:val="20"/>
              </w:rPr>
            </w:pPr>
            <w:r w:rsidRPr="00550563">
              <w:rPr>
                <w:rFonts w:ascii="Cambria" w:hAnsi="Cambria"/>
                <w:b/>
                <w:sz w:val="20"/>
                <w:szCs w:val="20"/>
              </w:rPr>
              <w:t>NIE</w:t>
            </w:r>
          </w:p>
        </w:tc>
      </w:tr>
    </w:tbl>
    <w:p w14:paraId="3CB398D2" w14:textId="77777777" w:rsidR="008551DC" w:rsidRPr="00550563" w:rsidRDefault="008551DC" w:rsidP="002F3A6C">
      <w:pPr>
        <w:spacing w:after="0" w:line="240" w:lineRule="auto"/>
        <w:jc w:val="center"/>
        <w:rPr>
          <w:rFonts w:ascii="Cambria" w:hAnsi="Cambria"/>
          <w:bCs/>
          <w:i/>
          <w:sz w:val="4"/>
          <w:szCs w:val="20"/>
        </w:rPr>
      </w:pPr>
    </w:p>
    <w:p w14:paraId="50FA9178" w14:textId="77777777" w:rsidR="00DE6785" w:rsidRPr="00550563" w:rsidRDefault="00DE6785" w:rsidP="002F3A6C">
      <w:pPr>
        <w:spacing w:after="0" w:line="240" w:lineRule="auto"/>
        <w:jc w:val="center"/>
        <w:rPr>
          <w:rFonts w:ascii="Cambria" w:hAnsi="Cambria"/>
          <w:bCs/>
          <w:i/>
          <w:sz w:val="16"/>
          <w:szCs w:val="20"/>
        </w:rPr>
      </w:pPr>
      <w:r w:rsidRPr="00550563">
        <w:rPr>
          <w:rFonts w:ascii="Cambria" w:hAnsi="Cambria"/>
          <w:bCs/>
          <w:i/>
          <w:sz w:val="16"/>
          <w:szCs w:val="20"/>
        </w:rPr>
        <w:t>Źródło: Analiza własna</w:t>
      </w:r>
    </w:p>
    <w:p w14:paraId="3046B237" w14:textId="77777777" w:rsidR="00550563" w:rsidRPr="00550563" w:rsidRDefault="00550563" w:rsidP="009B7EF8">
      <w:pPr>
        <w:spacing w:after="0" w:line="240" w:lineRule="auto"/>
        <w:jc w:val="center"/>
        <w:rPr>
          <w:rFonts w:ascii="Cambria" w:hAnsi="Cambria"/>
          <w:b/>
          <w:sz w:val="20"/>
          <w:szCs w:val="20"/>
        </w:rPr>
      </w:pPr>
    </w:p>
    <w:p w14:paraId="00A4CCCE" w14:textId="44F4821B" w:rsidR="003973EC" w:rsidRPr="00550563" w:rsidRDefault="003973EC" w:rsidP="009B7EF8">
      <w:pPr>
        <w:spacing w:after="0" w:line="240" w:lineRule="auto"/>
        <w:jc w:val="center"/>
        <w:rPr>
          <w:rFonts w:ascii="Cambria" w:hAnsi="Cambria"/>
          <w:b/>
          <w:sz w:val="20"/>
          <w:szCs w:val="20"/>
        </w:rPr>
      </w:pPr>
      <w:r w:rsidRPr="00550563">
        <w:rPr>
          <w:rFonts w:ascii="Cambria" w:hAnsi="Cambria"/>
          <w:b/>
          <w:sz w:val="20"/>
          <w:szCs w:val="20"/>
        </w:rPr>
        <w:t xml:space="preserve">Największe możliwości rozwoju odnawialnych źródeł energii na terenie </w:t>
      </w:r>
      <w:r w:rsidR="00550563" w:rsidRPr="00550563">
        <w:rPr>
          <w:rFonts w:ascii="Cambria" w:hAnsi="Cambria"/>
          <w:b/>
          <w:sz w:val="20"/>
          <w:szCs w:val="20"/>
        </w:rPr>
        <w:t>miasta Mrągowo</w:t>
      </w:r>
      <w:r w:rsidR="00AD00C2" w:rsidRPr="00550563">
        <w:rPr>
          <w:rFonts w:ascii="Cambria" w:hAnsi="Cambria"/>
          <w:b/>
          <w:sz w:val="20"/>
          <w:szCs w:val="20"/>
        </w:rPr>
        <w:t xml:space="preserve"> </w:t>
      </w:r>
      <w:r w:rsidRPr="00550563">
        <w:rPr>
          <w:rFonts w:ascii="Cambria" w:hAnsi="Cambria"/>
          <w:b/>
          <w:sz w:val="20"/>
          <w:szCs w:val="20"/>
        </w:rPr>
        <w:t>związane są z wykor</w:t>
      </w:r>
      <w:r w:rsidR="009B7EF8" w:rsidRPr="00550563">
        <w:rPr>
          <w:rFonts w:ascii="Cambria" w:hAnsi="Cambria"/>
          <w:b/>
          <w:sz w:val="20"/>
          <w:szCs w:val="20"/>
        </w:rPr>
        <w:t xml:space="preserve">zystywaniem energii słoneczne. </w:t>
      </w:r>
      <w:r w:rsidRPr="00550563">
        <w:rPr>
          <w:rFonts w:ascii="Cambria" w:hAnsi="Cambria"/>
          <w:b/>
          <w:sz w:val="20"/>
          <w:szCs w:val="20"/>
        </w:rPr>
        <w:t>Inwest</w:t>
      </w:r>
      <w:r w:rsidR="009B7EF8" w:rsidRPr="00550563">
        <w:rPr>
          <w:rFonts w:ascii="Cambria" w:hAnsi="Cambria"/>
          <w:b/>
          <w:sz w:val="20"/>
          <w:szCs w:val="20"/>
        </w:rPr>
        <w:t>ycje takie należy lokalizować w </w:t>
      </w:r>
      <w:r w:rsidRPr="00550563">
        <w:rPr>
          <w:rFonts w:ascii="Cambria" w:hAnsi="Cambria"/>
          <w:b/>
          <w:sz w:val="20"/>
          <w:szCs w:val="20"/>
        </w:rPr>
        <w:t>odległości nie zagrażającej istniejącej zabudowie w szczególności nie pogarszającej jakości życia mieszkańców terenów zurbanizowanych</w:t>
      </w:r>
      <w:r w:rsidR="00AC343F" w:rsidRPr="00550563">
        <w:rPr>
          <w:rFonts w:ascii="Cambria" w:hAnsi="Cambria"/>
          <w:b/>
          <w:sz w:val="20"/>
          <w:szCs w:val="20"/>
        </w:rPr>
        <w:t>.</w:t>
      </w:r>
    </w:p>
    <w:p w14:paraId="232FB42F" w14:textId="77777777" w:rsidR="00550563" w:rsidRPr="00550563" w:rsidRDefault="00550563" w:rsidP="009B7EF8">
      <w:pPr>
        <w:spacing w:after="0" w:line="240" w:lineRule="auto"/>
        <w:jc w:val="center"/>
        <w:rPr>
          <w:rFonts w:ascii="Cambria" w:hAnsi="Cambria"/>
          <w:b/>
          <w:sz w:val="20"/>
          <w:szCs w:val="20"/>
          <w:highlight w:val="yellow"/>
        </w:rPr>
      </w:pPr>
    </w:p>
    <w:p w14:paraId="4D51AE63" w14:textId="77777777" w:rsidR="006E60F7" w:rsidRPr="00550563" w:rsidRDefault="004245DA" w:rsidP="002F3A6C">
      <w:pPr>
        <w:pStyle w:val="Nagwek1"/>
        <w:spacing w:before="0" w:line="240" w:lineRule="auto"/>
        <w:jc w:val="both"/>
        <w:rPr>
          <w:rStyle w:val="Nagwek2Znak"/>
          <w:rFonts w:eastAsia="Calibri"/>
          <w:b/>
          <w:i/>
          <w:color w:val="auto"/>
          <w:sz w:val="20"/>
          <w:szCs w:val="20"/>
        </w:rPr>
      </w:pPr>
      <w:bookmarkStart w:id="433" w:name="_Toc137737616"/>
      <w:bookmarkEnd w:id="409"/>
      <w:r w:rsidRPr="00550563">
        <w:rPr>
          <w:rStyle w:val="Nagwek2Znak"/>
          <w:rFonts w:eastAsia="Calibri"/>
          <w:b/>
          <w:i/>
          <w:color w:val="auto"/>
          <w:sz w:val="20"/>
          <w:szCs w:val="20"/>
        </w:rPr>
        <w:t>5.13.</w:t>
      </w:r>
      <w:r w:rsidR="00D96911" w:rsidRPr="00550563">
        <w:rPr>
          <w:rStyle w:val="Nagwek2Znak"/>
          <w:rFonts w:eastAsia="Calibri"/>
          <w:b/>
          <w:i/>
          <w:color w:val="auto"/>
          <w:sz w:val="20"/>
          <w:szCs w:val="20"/>
        </w:rPr>
        <w:t xml:space="preserve"> P</w:t>
      </w:r>
      <w:r w:rsidR="00AD2D2D" w:rsidRPr="00550563">
        <w:rPr>
          <w:rStyle w:val="Nagwek2Znak"/>
          <w:rFonts w:eastAsia="Calibri"/>
          <w:b/>
          <w:i/>
          <w:color w:val="auto"/>
          <w:sz w:val="20"/>
          <w:szCs w:val="20"/>
        </w:rPr>
        <w:t>rognoza stanu środowiska do</w:t>
      </w:r>
      <w:r w:rsidR="005060A4" w:rsidRPr="00550563">
        <w:rPr>
          <w:rStyle w:val="Nagwek2Znak"/>
          <w:rFonts w:eastAsia="Calibri"/>
          <w:b/>
          <w:i/>
          <w:color w:val="auto"/>
          <w:sz w:val="20"/>
          <w:szCs w:val="20"/>
        </w:rPr>
        <w:t xml:space="preserve"> 2030</w:t>
      </w:r>
      <w:r w:rsidR="00D96911" w:rsidRPr="00550563">
        <w:rPr>
          <w:rStyle w:val="Nagwek2Znak"/>
          <w:rFonts w:eastAsia="Calibri"/>
          <w:b/>
          <w:i/>
          <w:color w:val="auto"/>
          <w:sz w:val="20"/>
          <w:szCs w:val="20"/>
        </w:rPr>
        <w:t xml:space="preserve"> roku</w:t>
      </w:r>
      <w:bookmarkEnd w:id="433"/>
    </w:p>
    <w:p w14:paraId="519BE49B" w14:textId="77777777" w:rsidR="006E60F7" w:rsidRPr="00550563" w:rsidRDefault="006E60F7" w:rsidP="002F3A6C">
      <w:pPr>
        <w:spacing w:after="0" w:line="240" w:lineRule="auto"/>
        <w:rPr>
          <w:rFonts w:ascii="Cambria" w:hAnsi="Cambria"/>
          <w:sz w:val="20"/>
          <w:szCs w:val="20"/>
        </w:rPr>
      </w:pPr>
    </w:p>
    <w:p w14:paraId="649DEF0A" w14:textId="77777777" w:rsidR="00953302" w:rsidRPr="00550563" w:rsidRDefault="00953302" w:rsidP="002F3A6C">
      <w:pPr>
        <w:spacing w:after="0" w:line="240" w:lineRule="auto"/>
        <w:ind w:firstLine="708"/>
        <w:jc w:val="both"/>
        <w:rPr>
          <w:rFonts w:ascii="Cambria" w:hAnsi="Cambria"/>
          <w:color w:val="000000"/>
          <w:sz w:val="20"/>
          <w:szCs w:val="20"/>
        </w:rPr>
      </w:pPr>
      <w:r w:rsidRPr="00550563">
        <w:rPr>
          <w:rFonts w:ascii="Cambria" w:hAnsi="Cambria"/>
          <w:color w:val="000000"/>
          <w:sz w:val="20"/>
          <w:szCs w:val="20"/>
        </w:rPr>
        <w:t xml:space="preserve">Według raportu Europejskiej Agencji Środowiska (EEA) „Środowisko Europy 2015 - Stan </w:t>
      </w:r>
      <w:r w:rsidR="003F3388" w:rsidRPr="00550563">
        <w:rPr>
          <w:rFonts w:ascii="Cambria" w:hAnsi="Cambria"/>
          <w:color w:val="000000"/>
          <w:sz w:val="20"/>
          <w:szCs w:val="20"/>
        </w:rPr>
        <w:t>i </w:t>
      </w:r>
      <w:r w:rsidRPr="00550563">
        <w:rPr>
          <w:rFonts w:ascii="Cambria" w:hAnsi="Cambria"/>
          <w:color w:val="000000"/>
          <w:sz w:val="20"/>
          <w:szCs w:val="20"/>
        </w:rPr>
        <w:t>prognozy” (SOER 2015) polityka w dziedzinie środowiska i klimatu przyniosły w ostatnich dziesięcioleciach znaczne korzyści dla jakości życia w Europ</w:t>
      </w:r>
      <w:r w:rsidR="00E41526" w:rsidRPr="00550563">
        <w:rPr>
          <w:rFonts w:ascii="Cambria" w:hAnsi="Cambria"/>
          <w:color w:val="000000"/>
          <w:sz w:val="20"/>
          <w:szCs w:val="20"/>
        </w:rPr>
        <w:t>ie oraz kondycji ekosystemów. W </w:t>
      </w:r>
      <w:r w:rsidRPr="00550563">
        <w:rPr>
          <w:rFonts w:ascii="Cambria" w:hAnsi="Cambria"/>
          <w:color w:val="000000"/>
          <w:sz w:val="20"/>
          <w:szCs w:val="20"/>
        </w:rPr>
        <w:t>raporcie zwrócono jednak uwagę m.in. na konieczność zastosowania bardziej ambitnych rozwiązań, by zrealizować wizję Europy na 2050 r., czyli zapewnienia „</w:t>
      </w:r>
      <w:r w:rsidR="00E41526" w:rsidRPr="00550563">
        <w:rPr>
          <w:rFonts w:ascii="Cambria" w:hAnsi="Cambria"/>
          <w:i/>
          <w:color w:val="000000"/>
          <w:sz w:val="20"/>
          <w:szCs w:val="20"/>
        </w:rPr>
        <w:t>dobrej jakości życia z </w:t>
      </w:r>
      <w:r w:rsidRPr="00550563">
        <w:rPr>
          <w:rFonts w:ascii="Cambria" w:hAnsi="Cambria"/>
          <w:i/>
          <w:color w:val="000000"/>
          <w:sz w:val="20"/>
          <w:szCs w:val="20"/>
        </w:rPr>
        <w:t>uwzględnieniem ograniczeń naszej planety</w:t>
      </w:r>
      <w:r w:rsidRPr="00550563">
        <w:rPr>
          <w:rFonts w:ascii="Cambria" w:hAnsi="Cambria"/>
          <w:color w:val="000000"/>
          <w:sz w:val="20"/>
          <w:szCs w:val="20"/>
        </w:rPr>
        <w:t xml:space="preserve">”. </w:t>
      </w:r>
    </w:p>
    <w:p w14:paraId="19E83F95" w14:textId="77777777" w:rsidR="00E325A5" w:rsidRPr="00550563" w:rsidRDefault="00E325A5" w:rsidP="002F3A6C">
      <w:pPr>
        <w:spacing w:after="0" w:line="240" w:lineRule="auto"/>
        <w:ind w:firstLine="708"/>
        <w:jc w:val="both"/>
        <w:rPr>
          <w:rFonts w:ascii="Cambria" w:hAnsi="Cambria"/>
          <w:color w:val="000000"/>
          <w:sz w:val="20"/>
          <w:szCs w:val="20"/>
        </w:rPr>
      </w:pPr>
    </w:p>
    <w:p w14:paraId="7DDBEEA6" w14:textId="77777777" w:rsidR="00953302" w:rsidRPr="00550563" w:rsidRDefault="00953302" w:rsidP="002F3A6C">
      <w:pPr>
        <w:spacing w:after="0" w:line="240" w:lineRule="auto"/>
        <w:ind w:firstLine="708"/>
        <w:jc w:val="both"/>
        <w:rPr>
          <w:rFonts w:ascii="Cambria" w:hAnsi="Cambria"/>
          <w:color w:val="000000"/>
          <w:sz w:val="20"/>
          <w:szCs w:val="20"/>
        </w:rPr>
      </w:pPr>
      <w:r w:rsidRPr="00550563">
        <w:rPr>
          <w:rFonts w:ascii="Cambria" w:hAnsi="Cambria"/>
          <w:color w:val="000000"/>
          <w:sz w:val="20"/>
          <w:szCs w:val="20"/>
        </w:rPr>
        <w:lastRenderedPageBreak/>
        <w:t xml:space="preserve">Zgodnie z raportem stwierdzono, że w ostatnich 20 latach na obszarze Polski dokonano znaczącego postępu w dziedzinie ochrony i zmniejszenia presji na środowisko. Pomimo ciągłego wzrostu gospodarczego </w:t>
      </w:r>
      <w:r w:rsidR="0041189B" w:rsidRPr="00550563">
        <w:rPr>
          <w:rFonts w:ascii="Cambria" w:hAnsi="Cambria"/>
          <w:color w:val="000000"/>
          <w:sz w:val="20"/>
          <w:szCs w:val="20"/>
        </w:rPr>
        <w:t xml:space="preserve">w ostatnich dwóch dekadach, nie </w:t>
      </w:r>
      <w:r w:rsidRPr="00550563">
        <w:rPr>
          <w:rFonts w:ascii="Cambria" w:hAnsi="Cambria"/>
          <w:color w:val="000000"/>
          <w:sz w:val="20"/>
          <w:szCs w:val="20"/>
        </w:rPr>
        <w:t>za</w:t>
      </w:r>
      <w:r w:rsidR="005060A4" w:rsidRPr="00550563">
        <w:rPr>
          <w:rFonts w:ascii="Cambria" w:hAnsi="Cambria"/>
          <w:color w:val="000000"/>
          <w:sz w:val="20"/>
          <w:szCs w:val="20"/>
        </w:rPr>
        <w:t>obserwowano wzrostu emisji, a w </w:t>
      </w:r>
      <w:r w:rsidRPr="00550563">
        <w:rPr>
          <w:rFonts w:ascii="Cambria" w:hAnsi="Cambria"/>
          <w:color w:val="000000"/>
          <w:sz w:val="20"/>
          <w:szCs w:val="20"/>
        </w:rPr>
        <w:t>niektórych przypadkach zanotowano znaczne redukcje. Pozytywnie oceniono również zmniejszenie obciążeń dla ekosystemów wodnych oraz powiększanie ob</w:t>
      </w:r>
      <w:r w:rsidR="00E41526" w:rsidRPr="00550563">
        <w:rPr>
          <w:rFonts w:ascii="Cambria" w:hAnsi="Cambria"/>
          <w:color w:val="000000"/>
          <w:sz w:val="20"/>
          <w:szCs w:val="20"/>
        </w:rPr>
        <w:t>szarów leśnych. Wśród wyzwań, z </w:t>
      </w:r>
      <w:r w:rsidRPr="00550563">
        <w:rPr>
          <w:rFonts w:ascii="Cambria" w:hAnsi="Cambria"/>
          <w:color w:val="000000"/>
          <w:sz w:val="20"/>
          <w:szCs w:val="20"/>
        </w:rPr>
        <w:t xml:space="preserve">którymi Polska musi się zmierzyć, wymieniono m.in. zanieczyszczenie powietrza. </w:t>
      </w:r>
    </w:p>
    <w:p w14:paraId="795F46FE" w14:textId="77777777" w:rsidR="00AD2D2D" w:rsidRPr="00550563" w:rsidRDefault="00AD2D2D" w:rsidP="002F3A6C">
      <w:pPr>
        <w:spacing w:after="0" w:line="240" w:lineRule="auto"/>
        <w:ind w:firstLine="708"/>
        <w:jc w:val="both"/>
        <w:rPr>
          <w:rFonts w:ascii="Cambria" w:hAnsi="Cambria"/>
          <w:color w:val="000000"/>
          <w:sz w:val="20"/>
          <w:szCs w:val="20"/>
        </w:rPr>
      </w:pPr>
    </w:p>
    <w:p w14:paraId="573385AB" w14:textId="77777777" w:rsidR="00953302" w:rsidRPr="00550563" w:rsidRDefault="00953302" w:rsidP="002F3A6C">
      <w:pPr>
        <w:spacing w:after="0" w:line="240" w:lineRule="auto"/>
        <w:ind w:firstLine="708"/>
        <w:jc w:val="both"/>
        <w:rPr>
          <w:rFonts w:ascii="Cambria" w:hAnsi="Cambria"/>
          <w:color w:val="000000"/>
          <w:sz w:val="20"/>
          <w:szCs w:val="20"/>
        </w:rPr>
      </w:pPr>
      <w:r w:rsidRPr="00550563">
        <w:rPr>
          <w:rFonts w:ascii="Cambria" w:hAnsi="Cambria"/>
          <w:color w:val="000000"/>
          <w:sz w:val="20"/>
          <w:szCs w:val="20"/>
        </w:rPr>
        <w:t>Według prognozy trendów przewiduje się następujące założenia:</w:t>
      </w:r>
    </w:p>
    <w:p w14:paraId="6E9BD3A6" w14:textId="77777777" w:rsidR="00953302" w:rsidRPr="00550563" w:rsidRDefault="00953302" w:rsidP="002F3A6C">
      <w:pPr>
        <w:spacing w:after="0" w:line="240" w:lineRule="auto"/>
        <w:ind w:firstLine="708"/>
        <w:jc w:val="both"/>
        <w:rPr>
          <w:rFonts w:ascii="Cambria" w:hAnsi="Cambria"/>
          <w:color w:val="000000"/>
          <w:sz w:val="20"/>
          <w:szCs w:val="20"/>
        </w:rPr>
      </w:pPr>
    </w:p>
    <w:p w14:paraId="6B138209" w14:textId="77777777" w:rsidR="00953302" w:rsidRDefault="00953302" w:rsidP="006D547B">
      <w:pPr>
        <w:numPr>
          <w:ilvl w:val="0"/>
          <w:numId w:val="16"/>
        </w:numPr>
        <w:spacing w:after="0" w:line="240" w:lineRule="auto"/>
        <w:contextualSpacing/>
        <w:jc w:val="both"/>
        <w:rPr>
          <w:rFonts w:ascii="Cambria" w:hAnsi="Cambria"/>
          <w:color w:val="000000"/>
          <w:sz w:val="20"/>
          <w:szCs w:val="20"/>
        </w:rPr>
      </w:pPr>
      <w:r w:rsidRPr="00550563">
        <w:rPr>
          <w:rFonts w:ascii="Cambria" w:hAnsi="Cambria"/>
          <w:color w:val="000000"/>
          <w:sz w:val="20"/>
          <w:szCs w:val="20"/>
        </w:rPr>
        <w:t>zmniejszenie poziomu emisji gazów cieplarnianych i substancji zanieczyszczających powietrze przy jednoczesnym wzroście zapotrzebowania na finalną energię elektryczną,</w:t>
      </w:r>
    </w:p>
    <w:p w14:paraId="637101F5" w14:textId="77777777" w:rsidR="002F3162" w:rsidRPr="00550563" w:rsidRDefault="002F3162" w:rsidP="002F3162">
      <w:pPr>
        <w:spacing w:after="0" w:line="240" w:lineRule="auto"/>
        <w:ind w:left="720"/>
        <w:contextualSpacing/>
        <w:jc w:val="both"/>
        <w:rPr>
          <w:rFonts w:ascii="Cambria" w:hAnsi="Cambria"/>
          <w:color w:val="000000"/>
          <w:sz w:val="20"/>
          <w:szCs w:val="20"/>
        </w:rPr>
      </w:pPr>
    </w:p>
    <w:p w14:paraId="052479BF" w14:textId="77777777" w:rsidR="00953302" w:rsidRDefault="00953302" w:rsidP="006D547B">
      <w:pPr>
        <w:numPr>
          <w:ilvl w:val="0"/>
          <w:numId w:val="16"/>
        </w:numPr>
        <w:spacing w:after="0" w:line="240" w:lineRule="auto"/>
        <w:contextualSpacing/>
        <w:jc w:val="both"/>
        <w:rPr>
          <w:rFonts w:ascii="Cambria" w:hAnsi="Cambria"/>
          <w:color w:val="000000"/>
          <w:sz w:val="20"/>
          <w:szCs w:val="20"/>
        </w:rPr>
      </w:pPr>
      <w:r w:rsidRPr="00550563">
        <w:rPr>
          <w:rFonts w:ascii="Cambria" w:hAnsi="Cambria"/>
          <w:color w:val="000000"/>
          <w:sz w:val="20"/>
          <w:szCs w:val="20"/>
        </w:rPr>
        <w:t xml:space="preserve">odczuwalne skutki zmian klimatu - częstsze ekstrema temperatury, częstsze występowanie susz, </w:t>
      </w:r>
      <w:r w:rsidR="005D1174" w:rsidRPr="00550563">
        <w:rPr>
          <w:rFonts w:ascii="Cambria" w:hAnsi="Cambria"/>
          <w:color w:val="000000"/>
          <w:sz w:val="20"/>
          <w:szCs w:val="20"/>
        </w:rPr>
        <w:t>zróżnicowana</w:t>
      </w:r>
      <w:r w:rsidRPr="00550563">
        <w:rPr>
          <w:rFonts w:ascii="Cambria" w:hAnsi="Cambria"/>
          <w:color w:val="000000"/>
          <w:sz w:val="20"/>
          <w:szCs w:val="20"/>
        </w:rPr>
        <w:t xml:space="preserve"> intensywność opadów, wyższa temperatura wody, wyższe zróżnicowanie plonów oraz zwiększone ryzyko pożaru lasów,</w:t>
      </w:r>
    </w:p>
    <w:p w14:paraId="016512A3" w14:textId="77777777" w:rsidR="002F3162" w:rsidRPr="00550563" w:rsidRDefault="002F3162" w:rsidP="002F3162">
      <w:pPr>
        <w:spacing w:after="0" w:line="240" w:lineRule="auto"/>
        <w:contextualSpacing/>
        <w:jc w:val="both"/>
        <w:rPr>
          <w:rFonts w:ascii="Cambria" w:hAnsi="Cambria"/>
          <w:color w:val="000000"/>
          <w:sz w:val="20"/>
          <w:szCs w:val="20"/>
        </w:rPr>
      </w:pPr>
    </w:p>
    <w:p w14:paraId="590CDE30" w14:textId="77777777" w:rsidR="00953302" w:rsidRDefault="00953302" w:rsidP="006D547B">
      <w:pPr>
        <w:numPr>
          <w:ilvl w:val="0"/>
          <w:numId w:val="16"/>
        </w:numPr>
        <w:spacing w:after="0" w:line="240" w:lineRule="auto"/>
        <w:contextualSpacing/>
        <w:jc w:val="both"/>
        <w:rPr>
          <w:rFonts w:ascii="Cambria" w:hAnsi="Cambria"/>
          <w:color w:val="000000"/>
          <w:sz w:val="20"/>
          <w:szCs w:val="20"/>
        </w:rPr>
      </w:pPr>
      <w:r w:rsidRPr="00550563">
        <w:rPr>
          <w:rFonts w:ascii="Cambria" w:hAnsi="Cambria"/>
          <w:color w:val="000000"/>
          <w:sz w:val="20"/>
          <w:szCs w:val="20"/>
        </w:rPr>
        <w:t>wzrost innowacyjności w gospodarce, co przełoży się na b</w:t>
      </w:r>
      <w:r w:rsidR="00E41526" w:rsidRPr="00550563">
        <w:rPr>
          <w:rFonts w:ascii="Cambria" w:hAnsi="Cambria"/>
          <w:color w:val="000000"/>
          <w:sz w:val="20"/>
          <w:szCs w:val="20"/>
        </w:rPr>
        <w:t>ardziej efektywne korzystanie z </w:t>
      </w:r>
      <w:r w:rsidRPr="00550563">
        <w:rPr>
          <w:rFonts w:ascii="Cambria" w:hAnsi="Cambria"/>
          <w:color w:val="000000"/>
          <w:sz w:val="20"/>
          <w:szCs w:val="20"/>
        </w:rPr>
        <w:t>zasobów i zmniejszenie emisji substancji zanieczyszczających atmosferę i gazów cieplarnianych. Szczególne wyzwanie stanowi osiągnięcie poziomów</w:t>
      </w:r>
      <w:r w:rsidR="00E41526" w:rsidRPr="00550563">
        <w:rPr>
          <w:rFonts w:ascii="Cambria" w:hAnsi="Cambria"/>
          <w:color w:val="000000"/>
          <w:sz w:val="20"/>
          <w:szCs w:val="20"/>
        </w:rPr>
        <w:t xml:space="preserve"> dopuszczalnych w </w:t>
      </w:r>
      <w:r w:rsidR="0041189B" w:rsidRPr="00550563">
        <w:rPr>
          <w:rFonts w:ascii="Cambria" w:hAnsi="Cambria"/>
          <w:color w:val="000000"/>
          <w:sz w:val="20"/>
          <w:szCs w:val="20"/>
        </w:rPr>
        <w:t xml:space="preserve">zakresie pyłu </w:t>
      </w:r>
      <w:r w:rsidRPr="00550563">
        <w:rPr>
          <w:rFonts w:ascii="Cambria" w:hAnsi="Cambria"/>
          <w:color w:val="000000"/>
          <w:sz w:val="20"/>
          <w:szCs w:val="20"/>
        </w:rPr>
        <w:t>(PM10, PM2,5) i docel</w:t>
      </w:r>
      <w:r w:rsidR="00AD2D2D" w:rsidRPr="00550563">
        <w:rPr>
          <w:rFonts w:ascii="Cambria" w:hAnsi="Cambria"/>
          <w:color w:val="000000"/>
          <w:sz w:val="20"/>
          <w:szCs w:val="20"/>
        </w:rPr>
        <w:t>owych w zakresie benzo(a)pirenu,</w:t>
      </w:r>
    </w:p>
    <w:p w14:paraId="1EE0DBC9" w14:textId="77777777" w:rsidR="002F3162" w:rsidRPr="00550563" w:rsidRDefault="002F3162" w:rsidP="002F3162">
      <w:pPr>
        <w:spacing w:after="0" w:line="240" w:lineRule="auto"/>
        <w:contextualSpacing/>
        <w:jc w:val="both"/>
        <w:rPr>
          <w:rFonts w:ascii="Cambria" w:hAnsi="Cambria"/>
          <w:color w:val="000000"/>
          <w:sz w:val="20"/>
          <w:szCs w:val="20"/>
        </w:rPr>
      </w:pPr>
    </w:p>
    <w:p w14:paraId="7BE175D8" w14:textId="77777777" w:rsidR="00953302" w:rsidRDefault="00953302" w:rsidP="006D547B">
      <w:pPr>
        <w:numPr>
          <w:ilvl w:val="0"/>
          <w:numId w:val="16"/>
        </w:numPr>
        <w:spacing w:after="0" w:line="240" w:lineRule="auto"/>
        <w:contextualSpacing/>
        <w:jc w:val="both"/>
        <w:rPr>
          <w:rFonts w:ascii="Cambria" w:hAnsi="Cambria"/>
          <w:color w:val="000000"/>
          <w:sz w:val="20"/>
          <w:szCs w:val="20"/>
        </w:rPr>
      </w:pPr>
      <w:r w:rsidRPr="00550563">
        <w:rPr>
          <w:rFonts w:ascii="Cambria" w:hAnsi="Cambria"/>
          <w:color w:val="000000"/>
          <w:sz w:val="20"/>
          <w:szCs w:val="20"/>
        </w:rPr>
        <w:t>rozwój bogactwa różnorodności biologicznej, która odpowiednio wykorzystana może wpłynąć na wzrost konkurencyjności na poziomie regionalnym i lokalnym,</w:t>
      </w:r>
    </w:p>
    <w:p w14:paraId="7EA2B25D" w14:textId="77777777" w:rsidR="002F3162" w:rsidRPr="00550563" w:rsidRDefault="002F3162" w:rsidP="002F3162">
      <w:pPr>
        <w:spacing w:after="0" w:line="240" w:lineRule="auto"/>
        <w:contextualSpacing/>
        <w:jc w:val="both"/>
        <w:rPr>
          <w:rFonts w:ascii="Cambria" w:hAnsi="Cambria"/>
          <w:color w:val="000000"/>
          <w:sz w:val="20"/>
          <w:szCs w:val="20"/>
        </w:rPr>
      </w:pPr>
    </w:p>
    <w:p w14:paraId="38914018" w14:textId="77777777" w:rsidR="00953302" w:rsidRDefault="00953302" w:rsidP="006D547B">
      <w:pPr>
        <w:numPr>
          <w:ilvl w:val="0"/>
          <w:numId w:val="16"/>
        </w:numPr>
        <w:spacing w:after="0" w:line="240" w:lineRule="auto"/>
        <w:contextualSpacing/>
        <w:jc w:val="both"/>
        <w:rPr>
          <w:rFonts w:ascii="Cambria" w:hAnsi="Cambria"/>
          <w:color w:val="000000"/>
          <w:sz w:val="20"/>
          <w:szCs w:val="20"/>
        </w:rPr>
      </w:pPr>
      <w:r w:rsidRPr="00550563">
        <w:rPr>
          <w:rFonts w:ascii="Cambria" w:hAnsi="Cambria"/>
          <w:color w:val="000000"/>
          <w:sz w:val="20"/>
          <w:szCs w:val="20"/>
        </w:rPr>
        <w:t>racjonalna gospodarka przestrzenna, biorąca pod uwagę interes społeczności lokalnych, uwzględniająca zasoby przyrodnicze i świadczone przez nie usługi ekosystemowe oraz przeciwdziałanie fragmentacji środowiska. Przestrze</w:t>
      </w:r>
      <w:r w:rsidR="00C05674" w:rsidRPr="00550563">
        <w:rPr>
          <w:rFonts w:ascii="Cambria" w:hAnsi="Cambria"/>
          <w:color w:val="000000"/>
          <w:sz w:val="20"/>
          <w:szCs w:val="20"/>
        </w:rPr>
        <w:t>ń wymagać będzie racjonalnego i </w:t>
      </w:r>
      <w:r w:rsidRPr="00550563">
        <w:rPr>
          <w:rFonts w:ascii="Cambria" w:hAnsi="Cambria"/>
          <w:color w:val="000000"/>
          <w:sz w:val="20"/>
          <w:szCs w:val="20"/>
        </w:rPr>
        <w:t>odpowiedzialnego dysponowania przy uwzględnieniu potrzeb rozwoju przemysłu, urbanizacji, infrastruktury oraz cennych przyrodniczo obszarów,</w:t>
      </w:r>
    </w:p>
    <w:p w14:paraId="4C34656A" w14:textId="77777777" w:rsidR="002F3162" w:rsidRPr="00550563" w:rsidRDefault="002F3162" w:rsidP="002F3162">
      <w:pPr>
        <w:spacing w:after="0" w:line="240" w:lineRule="auto"/>
        <w:contextualSpacing/>
        <w:jc w:val="both"/>
        <w:rPr>
          <w:rFonts w:ascii="Cambria" w:hAnsi="Cambria"/>
          <w:color w:val="000000"/>
          <w:sz w:val="20"/>
          <w:szCs w:val="20"/>
        </w:rPr>
      </w:pPr>
    </w:p>
    <w:p w14:paraId="4373363D" w14:textId="77777777" w:rsidR="00953302" w:rsidRDefault="00953302" w:rsidP="006D547B">
      <w:pPr>
        <w:numPr>
          <w:ilvl w:val="0"/>
          <w:numId w:val="16"/>
        </w:numPr>
        <w:spacing w:after="0" w:line="240" w:lineRule="auto"/>
        <w:contextualSpacing/>
        <w:jc w:val="both"/>
        <w:rPr>
          <w:rFonts w:ascii="Cambria" w:hAnsi="Cambria"/>
          <w:color w:val="000000"/>
          <w:sz w:val="20"/>
          <w:szCs w:val="20"/>
        </w:rPr>
      </w:pPr>
      <w:r w:rsidRPr="00550563">
        <w:rPr>
          <w:rFonts w:ascii="Cambria" w:hAnsi="Cambria"/>
          <w:color w:val="000000"/>
          <w:sz w:val="20"/>
          <w:szCs w:val="20"/>
        </w:rPr>
        <w:t>pełne zinwentaryzowanie zasobów siedlisk i gatunków m</w:t>
      </w:r>
      <w:r w:rsidR="00C05674" w:rsidRPr="00550563">
        <w:rPr>
          <w:rFonts w:ascii="Cambria" w:hAnsi="Cambria"/>
          <w:color w:val="000000"/>
          <w:sz w:val="20"/>
          <w:szCs w:val="20"/>
        </w:rPr>
        <w:t>ające na celu poprawę jakości i </w:t>
      </w:r>
      <w:r w:rsidRPr="00550563">
        <w:rPr>
          <w:rFonts w:ascii="Cambria" w:hAnsi="Cambria"/>
          <w:color w:val="000000"/>
          <w:sz w:val="20"/>
          <w:szCs w:val="20"/>
        </w:rPr>
        <w:t>efektywności systemu ocen oddziaływania na środowisko oraz innych narzędzi planowania rozwoju na szczeblu krajowym, regionalnym i lokalnym,</w:t>
      </w:r>
    </w:p>
    <w:p w14:paraId="183214FB" w14:textId="77777777" w:rsidR="002F3162" w:rsidRPr="00550563" w:rsidRDefault="002F3162" w:rsidP="002F3162">
      <w:pPr>
        <w:spacing w:after="0" w:line="240" w:lineRule="auto"/>
        <w:contextualSpacing/>
        <w:jc w:val="both"/>
        <w:rPr>
          <w:rFonts w:ascii="Cambria" w:hAnsi="Cambria"/>
          <w:color w:val="000000"/>
          <w:sz w:val="20"/>
          <w:szCs w:val="20"/>
        </w:rPr>
      </w:pPr>
    </w:p>
    <w:p w14:paraId="04595A71" w14:textId="77777777" w:rsidR="00953302" w:rsidRDefault="00953302" w:rsidP="006D547B">
      <w:pPr>
        <w:numPr>
          <w:ilvl w:val="0"/>
          <w:numId w:val="16"/>
        </w:numPr>
        <w:spacing w:after="0" w:line="240" w:lineRule="auto"/>
        <w:contextualSpacing/>
        <w:jc w:val="both"/>
        <w:rPr>
          <w:rFonts w:ascii="Cambria" w:hAnsi="Cambria"/>
          <w:color w:val="000000"/>
          <w:sz w:val="20"/>
          <w:szCs w:val="20"/>
        </w:rPr>
      </w:pPr>
      <w:r w:rsidRPr="00550563">
        <w:rPr>
          <w:rFonts w:ascii="Cambria" w:hAnsi="Cambria"/>
          <w:color w:val="000000"/>
          <w:sz w:val="20"/>
          <w:szCs w:val="20"/>
        </w:rPr>
        <w:t xml:space="preserve">ekspansja przestrzenna zabudowy mieszkaniowej, przemysłowej i usługowej w strefach podmiejskich, przyczyniająca się do wzmożonego </w:t>
      </w:r>
      <w:r w:rsidR="00E41526" w:rsidRPr="00550563">
        <w:rPr>
          <w:rFonts w:ascii="Cambria" w:hAnsi="Cambria"/>
          <w:color w:val="000000"/>
          <w:sz w:val="20"/>
          <w:szCs w:val="20"/>
        </w:rPr>
        <w:t>wykorzystania zasobów wodnych i </w:t>
      </w:r>
      <w:r w:rsidRPr="00550563">
        <w:rPr>
          <w:rFonts w:ascii="Cambria" w:hAnsi="Cambria"/>
          <w:color w:val="000000"/>
          <w:sz w:val="20"/>
          <w:szCs w:val="20"/>
        </w:rPr>
        <w:t>postępującej ich degradacji, a także intensyfikacji zmian reżimu odpływu wody,</w:t>
      </w:r>
    </w:p>
    <w:p w14:paraId="58600932" w14:textId="77777777" w:rsidR="002F3162" w:rsidRPr="00550563" w:rsidRDefault="002F3162" w:rsidP="002F3162">
      <w:pPr>
        <w:spacing w:after="0" w:line="240" w:lineRule="auto"/>
        <w:contextualSpacing/>
        <w:jc w:val="both"/>
        <w:rPr>
          <w:rFonts w:ascii="Cambria" w:hAnsi="Cambria"/>
          <w:color w:val="000000"/>
          <w:sz w:val="20"/>
          <w:szCs w:val="20"/>
        </w:rPr>
      </w:pPr>
    </w:p>
    <w:p w14:paraId="64481CAB" w14:textId="77777777" w:rsidR="00953302" w:rsidRDefault="00953302" w:rsidP="006D547B">
      <w:pPr>
        <w:numPr>
          <w:ilvl w:val="0"/>
          <w:numId w:val="16"/>
        </w:numPr>
        <w:spacing w:after="0" w:line="240" w:lineRule="auto"/>
        <w:contextualSpacing/>
        <w:jc w:val="both"/>
        <w:rPr>
          <w:rFonts w:ascii="Cambria" w:hAnsi="Cambria"/>
          <w:color w:val="000000"/>
          <w:sz w:val="20"/>
          <w:szCs w:val="20"/>
        </w:rPr>
      </w:pPr>
      <w:r w:rsidRPr="00550563">
        <w:rPr>
          <w:rFonts w:ascii="Cambria" w:hAnsi="Cambria"/>
          <w:color w:val="000000"/>
          <w:sz w:val="20"/>
          <w:szCs w:val="20"/>
        </w:rPr>
        <w:t xml:space="preserve">kontynuacja działań inwestycyjnych koncentrujących się na </w:t>
      </w:r>
      <w:r w:rsidR="00E41526" w:rsidRPr="00550563">
        <w:rPr>
          <w:rFonts w:ascii="Cambria" w:hAnsi="Cambria"/>
          <w:color w:val="000000"/>
          <w:sz w:val="20"/>
          <w:szCs w:val="20"/>
        </w:rPr>
        <w:t>usuwaniu związków azotu i </w:t>
      </w:r>
      <w:r w:rsidRPr="00550563">
        <w:rPr>
          <w:rFonts w:ascii="Cambria" w:hAnsi="Cambria"/>
          <w:color w:val="000000"/>
          <w:sz w:val="20"/>
          <w:szCs w:val="20"/>
        </w:rPr>
        <w:t>fosforu oraz zanieczyszczeń bakteriologicznych. Istotne dla jakość</w:t>
      </w:r>
      <w:r w:rsidR="00E41526" w:rsidRPr="00550563">
        <w:rPr>
          <w:rFonts w:ascii="Cambria" w:hAnsi="Cambria"/>
          <w:color w:val="000000"/>
          <w:sz w:val="20"/>
          <w:szCs w:val="20"/>
        </w:rPr>
        <w:t xml:space="preserve"> wód będą zmiany w </w:t>
      </w:r>
      <w:r w:rsidR="00C05674" w:rsidRPr="00550563">
        <w:rPr>
          <w:rFonts w:ascii="Cambria" w:hAnsi="Cambria"/>
          <w:color w:val="000000"/>
          <w:sz w:val="20"/>
          <w:szCs w:val="20"/>
        </w:rPr>
        <w:t>rolnictwie w </w:t>
      </w:r>
      <w:r w:rsidRPr="00550563">
        <w:rPr>
          <w:rFonts w:ascii="Cambria" w:hAnsi="Cambria"/>
          <w:color w:val="000000"/>
          <w:sz w:val="20"/>
          <w:szCs w:val="20"/>
        </w:rPr>
        <w:t>kierunku stosowania tzw. dobrych praktyk rolniczych,</w:t>
      </w:r>
    </w:p>
    <w:p w14:paraId="7819DAB2" w14:textId="77777777" w:rsidR="002F3162" w:rsidRPr="00550563" w:rsidRDefault="002F3162" w:rsidP="002F3162">
      <w:pPr>
        <w:spacing w:after="0" w:line="240" w:lineRule="auto"/>
        <w:contextualSpacing/>
        <w:jc w:val="both"/>
        <w:rPr>
          <w:rFonts w:ascii="Cambria" w:hAnsi="Cambria"/>
          <w:color w:val="000000"/>
          <w:sz w:val="20"/>
          <w:szCs w:val="20"/>
        </w:rPr>
      </w:pPr>
    </w:p>
    <w:p w14:paraId="0D5FC98A" w14:textId="77777777" w:rsidR="00953302" w:rsidRDefault="00953302" w:rsidP="006D547B">
      <w:pPr>
        <w:numPr>
          <w:ilvl w:val="0"/>
          <w:numId w:val="16"/>
        </w:numPr>
        <w:spacing w:after="0" w:line="240" w:lineRule="auto"/>
        <w:contextualSpacing/>
        <w:jc w:val="both"/>
        <w:rPr>
          <w:rFonts w:ascii="Cambria" w:hAnsi="Cambria"/>
          <w:color w:val="000000"/>
          <w:sz w:val="20"/>
          <w:szCs w:val="20"/>
        </w:rPr>
      </w:pPr>
      <w:r w:rsidRPr="00550563">
        <w:rPr>
          <w:rFonts w:ascii="Cambria" w:hAnsi="Cambria"/>
          <w:color w:val="000000"/>
          <w:sz w:val="20"/>
          <w:szCs w:val="20"/>
        </w:rPr>
        <w:t xml:space="preserve">stopniowe przechodzenie z zagospodarowania odpadów poprzez składowanie na sposoby bardziej przyjazne środowisku tj. przygotowanie do ponownego użycia, recykling oraz odzysk energii, </w:t>
      </w:r>
    </w:p>
    <w:p w14:paraId="62CB4E80" w14:textId="77777777" w:rsidR="002F3162" w:rsidRPr="00550563" w:rsidRDefault="002F3162" w:rsidP="002F3162">
      <w:pPr>
        <w:spacing w:after="0" w:line="240" w:lineRule="auto"/>
        <w:contextualSpacing/>
        <w:jc w:val="both"/>
        <w:rPr>
          <w:rFonts w:ascii="Cambria" w:hAnsi="Cambria"/>
          <w:color w:val="000000"/>
          <w:sz w:val="20"/>
          <w:szCs w:val="20"/>
        </w:rPr>
      </w:pPr>
    </w:p>
    <w:p w14:paraId="1AF92CB0" w14:textId="77777777" w:rsidR="00953302" w:rsidRDefault="00953302" w:rsidP="006D547B">
      <w:pPr>
        <w:numPr>
          <w:ilvl w:val="0"/>
          <w:numId w:val="16"/>
        </w:numPr>
        <w:spacing w:after="0" w:line="240" w:lineRule="auto"/>
        <w:contextualSpacing/>
        <w:jc w:val="both"/>
        <w:rPr>
          <w:rFonts w:ascii="Cambria" w:hAnsi="Cambria"/>
          <w:color w:val="000000"/>
          <w:sz w:val="20"/>
          <w:szCs w:val="20"/>
        </w:rPr>
      </w:pPr>
      <w:r w:rsidRPr="00550563">
        <w:rPr>
          <w:rFonts w:ascii="Cambria" w:hAnsi="Cambria"/>
          <w:color w:val="000000"/>
          <w:sz w:val="20"/>
          <w:szCs w:val="20"/>
        </w:rPr>
        <w:t>zmniejszanie ilości wytwarzanych odpadów poprzez wdrażanie nowoczesnych technologii</w:t>
      </w:r>
      <w:r w:rsidRPr="00550563">
        <w:rPr>
          <w:rFonts w:ascii="Cambria" w:hAnsi="Cambria"/>
          <w:color w:val="000000"/>
          <w:sz w:val="20"/>
          <w:szCs w:val="20"/>
        </w:rPr>
        <w:br/>
        <w:t xml:space="preserve">oraz zwiększanie innowacyjności przemysłu i efektywności produkcji, </w:t>
      </w:r>
    </w:p>
    <w:p w14:paraId="14569371" w14:textId="77777777" w:rsidR="002F3162" w:rsidRPr="00550563" w:rsidRDefault="002F3162" w:rsidP="002F3162">
      <w:pPr>
        <w:spacing w:after="0" w:line="240" w:lineRule="auto"/>
        <w:contextualSpacing/>
        <w:jc w:val="both"/>
        <w:rPr>
          <w:rFonts w:ascii="Cambria" w:hAnsi="Cambria"/>
          <w:color w:val="000000"/>
          <w:sz w:val="20"/>
          <w:szCs w:val="20"/>
        </w:rPr>
      </w:pPr>
    </w:p>
    <w:p w14:paraId="400BBB78" w14:textId="77777777" w:rsidR="00953302" w:rsidRPr="006E1EBA" w:rsidRDefault="00953302" w:rsidP="006D547B">
      <w:pPr>
        <w:numPr>
          <w:ilvl w:val="0"/>
          <w:numId w:val="16"/>
        </w:numPr>
        <w:spacing w:after="0" w:line="240" w:lineRule="auto"/>
        <w:contextualSpacing/>
        <w:jc w:val="both"/>
        <w:rPr>
          <w:rFonts w:ascii="Cambria" w:hAnsi="Cambria"/>
          <w:color w:val="000000"/>
          <w:sz w:val="20"/>
          <w:szCs w:val="20"/>
        </w:rPr>
      </w:pPr>
      <w:r w:rsidRPr="00550563">
        <w:rPr>
          <w:rFonts w:ascii="Cambria" w:hAnsi="Cambria"/>
          <w:color w:val="000000"/>
          <w:sz w:val="20"/>
          <w:szCs w:val="20"/>
        </w:rPr>
        <w:t>kształtowanie postaw społeczeństwa sprzyjającyc</w:t>
      </w:r>
      <w:r w:rsidR="00976920" w:rsidRPr="00550563">
        <w:rPr>
          <w:rFonts w:ascii="Cambria" w:hAnsi="Cambria"/>
          <w:color w:val="000000"/>
          <w:sz w:val="20"/>
          <w:szCs w:val="20"/>
        </w:rPr>
        <w:t xml:space="preserve">h zrównoważonemu rozwojowi jako </w:t>
      </w:r>
      <w:r w:rsidRPr="00550563">
        <w:rPr>
          <w:rFonts w:ascii="Cambria" w:hAnsi="Cambria"/>
          <w:color w:val="000000"/>
          <w:sz w:val="20"/>
          <w:szCs w:val="20"/>
        </w:rPr>
        <w:t>fundamentalne założenie</w:t>
      </w:r>
      <w:r w:rsidRPr="006E1EBA">
        <w:rPr>
          <w:rFonts w:ascii="Cambria" w:hAnsi="Cambria"/>
          <w:color w:val="000000"/>
          <w:sz w:val="20"/>
          <w:szCs w:val="20"/>
        </w:rPr>
        <w:t xml:space="preserve"> dla wdrażania standardów ochrony środowiska.</w:t>
      </w:r>
    </w:p>
    <w:p w14:paraId="1D23B826" w14:textId="77777777" w:rsidR="00953302" w:rsidRPr="006E1EBA" w:rsidRDefault="00953302" w:rsidP="002F3A6C">
      <w:pPr>
        <w:spacing w:after="0" w:line="240" w:lineRule="auto"/>
        <w:jc w:val="center"/>
        <w:rPr>
          <w:rFonts w:ascii="Cambria" w:hAnsi="Cambria"/>
          <w:b/>
          <w:i/>
          <w:sz w:val="20"/>
          <w:szCs w:val="20"/>
        </w:rPr>
        <w:sectPr w:rsidR="00953302" w:rsidRPr="006E1EBA" w:rsidSect="00AD00C2">
          <w:headerReference w:type="default" r:id="rId174"/>
          <w:footerReference w:type="default" r:id="rId175"/>
          <w:headerReference w:type="first" r:id="rId176"/>
          <w:footerReference w:type="first" r:id="rId177"/>
          <w:pgSz w:w="11906" w:h="16838"/>
          <w:pgMar w:top="1418" w:right="1418" w:bottom="1418" w:left="1418" w:header="567" w:footer="567" w:gutter="567"/>
          <w:cols w:space="708"/>
          <w:titlePg/>
          <w:docGrid w:linePitch="360"/>
        </w:sectPr>
      </w:pPr>
    </w:p>
    <w:p w14:paraId="7E5C3D34" w14:textId="362CE77C" w:rsidR="00953302" w:rsidRPr="001A4BB3" w:rsidRDefault="00953302" w:rsidP="002F3A6C">
      <w:pPr>
        <w:spacing w:after="0" w:line="240" w:lineRule="auto"/>
        <w:jc w:val="center"/>
        <w:rPr>
          <w:rFonts w:ascii="Cambria" w:hAnsi="Cambria" w:cs="Verdana-Bold"/>
          <w:bCs/>
          <w:i/>
          <w:sz w:val="20"/>
          <w:szCs w:val="20"/>
          <w:lang w:eastAsia="pl-PL"/>
        </w:rPr>
      </w:pPr>
      <w:bookmarkStart w:id="434" w:name="_Toc137737692"/>
      <w:r w:rsidRPr="001A4BB3">
        <w:rPr>
          <w:rFonts w:ascii="Cambria" w:hAnsi="Cambria"/>
          <w:b/>
          <w:i/>
          <w:sz w:val="20"/>
          <w:szCs w:val="20"/>
        </w:rPr>
        <w:lastRenderedPageBreak/>
        <w:t xml:space="preserve">Tabela nr </w:t>
      </w:r>
      <w:r w:rsidRPr="001A4BB3">
        <w:rPr>
          <w:rFonts w:ascii="Cambria" w:hAnsi="Cambria"/>
          <w:b/>
          <w:i/>
          <w:sz w:val="20"/>
          <w:szCs w:val="20"/>
        </w:rPr>
        <w:fldChar w:fldCharType="begin"/>
      </w:r>
      <w:r w:rsidRPr="001A4BB3">
        <w:rPr>
          <w:rFonts w:ascii="Cambria" w:hAnsi="Cambria"/>
          <w:b/>
          <w:i/>
          <w:sz w:val="20"/>
          <w:szCs w:val="20"/>
        </w:rPr>
        <w:instrText xml:space="preserve"> SEQ Tabela \* ARABIC </w:instrText>
      </w:r>
      <w:r w:rsidRPr="001A4BB3">
        <w:rPr>
          <w:rFonts w:ascii="Cambria" w:hAnsi="Cambria"/>
          <w:b/>
          <w:i/>
          <w:sz w:val="20"/>
          <w:szCs w:val="20"/>
        </w:rPr>
        <w:fldChar w:fldCharType="separate"/>
      </w:r>
      <w:r w:rsidR="0024480C">
        <w:rPr>
          <w:rFonts w:ascii="Cambria" w:hAnsi="Cambria"/>
          <w:b/>
          <w:i/>
          <w:noProof/>
          <w:sz w:val="20"/>
          <w:szCs w:val="20"/>
        </w:rPr>
        <w:t>26</w:t>
      </w:r>
      <w:r w:rsidRPr="001A4BB3">
        <w:rPr>
          <w:rFonts w:ascii="Cambria" w:hAnsi="Cambria"/>
          <w:b/>
          <w:i/>
          <w:sz w:val="20"/>
          <w:szCs w:val="20"/>
        </w:rPr>
        <w:fldChar w:fldCharType="end"/>
      </w:r>
      <w:r w:rsidRPr="001A4BB3">
        <w:rPr>
          <w:rFonts w:ascii="Cambria" w:hAnsi="Cambria"/>
          <w:b/>
          <w:i/>
          <w:sz w:val="20"/>
          <w:szCs w:val="20"/>
        </w:rPr>
        <w:t>.</w:t>
      </w:r>
      <w:r w:rsidRPr="001A4BB3">
        <w:rPr>
          <w:rFonts w:ascii="Cambria" w:hAnsi="Cambria" w:cs="Calibri"/>
          <w:i/>
          <w:sz w:val="20"/>
          <w:szCs w:val="20"/>
          <w:lang w:eastAsia="pl-PL"/>
        </w:rPr>
        <w:t xml:space="preserve"> </w:t>
      </w:r>
      <w:r w:rsidRPr="001A4BB3">
        <w:rPr>
          <w:rFonts w:ascii="Cambria" w:hAnsi="Cambria" w:cs="Verdana-Bold"/>
          <w:bCs/>
          <w:i/>
          <w:sz w:val="20"/>
          <w:szCs w:val="20"/>
          <w:lang w:eastAsia="pl-PL"/>
        </w:rPr>
        <w:t xml:space="preserve">Prognozowany stan środowiska na terenie </w:t>
      </w:r>
      <w:r w:rsidR="00A37C7D" w:rsidRPr="001A4BB3">
        <w:rPr>
          <w:rFonts w:ascii="Cambria" w:hAnsi="Cambria" w:cs="Verdana-Bold"/>
          <w:bCs/>
          <w:i/>
          <w:sz w:val="20"/>
          <w:szCs w:val="20"/>
          <w:lang w:eastAsia="pl-PL"/>
        </w:rPr>
        <w:t>miasta Mrągowo</w:t>
      </w:r>
      <w:bookmarkEnd w:id="434"/>
    </w:p>
    <w:p w14:paraId="33A4E4F5" w14:textId="77777777" w:rsidR="00492D03" w:rsidRPr="001A4BB3" w:rsidRDefault="00492D03" w:rsidP="002F3A6C">
      <w:pPr>
        <w:spacing w:after="0" w:line="240" w:lineRule="auto"/>
        <w:jc w:val="center"/>
        <w:rPr>
          <w:rFonts w:ascii="Cambria" w:hAnsi="Cambria" w:cs="Verdana-Bold"/>
          <w:bCs/>
          <w:i/>
          <w:sz w:val="10"/>
          <w:szCs w:val="20"/>
          <w:lang w:eastAsia="pl-PL"/>
        </w:rPr>
      </w:pPr>
    </w:p>
    <w:tbl>
      <w:tblPr>
        <w:tblW w:w="137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11482"/>
      </w:tblGrid>
      <w:tr w:rsidR="00953302" w:rsidRPr="001A4BB3" w14:paraId="5AEFE100" w14:textId="77777777" w:rsidTr="00953302">
        <w:trPr>
          <w:trHeight w:val="482"/>
          <w:jc w:val="center"/>
        </w:trPr>
        <w:tc>
          <w:tcPr>
            <w:tcW w:w="2268" w:type="dxa"/>
            <w:tcBorders>
              <w:bottom w:val="single" w:sz="4" w:space="0" w:color="000000"/>
            </w:tcBorders>
            <w:shd w:val="clear" w:color="auto" w:fill="E7E6E6" w:themeFill="background2"/>
            <w:vAlign w:val="center"/>
          </w:tcPr>
          <w:p w14:paraId="57F06897" w14:textId="77777777" w:rsidR="00953302" w:rsidRPr="001A4BB3" w:rsidRDefault="00953302" w:rsidP="002F3A6C">
            <w:pPr>
              <w:spacing w:after="0" w:line="240" w:lineRule="auto"/>
              <w:jc w:val="center"/>
              <w:rPr>
                <w:rFonts w:ascii="Cambria" w:hAnsi="Cambria"/>
                <w:b/>
                <w:sz w:val="20"/>
                <w:szCs w:val="20"/>
              </w:rPr>
            </w:pPr>
            <w:r w:rsidRPr="001A4BB3">
              <w:rPr>
                <w:rFonts w:ascii="Cambria" w:hAnsi="Cambria"/>
                <w:b/>
                <w:sz w:val="20"/>
                <w:szCs w:val="20"/>
              </w:rPr>
              <w:t>Obszar interwencji</w:t>
            </w:r>
          </w:p>
        </w:tc>
        <w:tc>
          <w:tcPr>
            <w:tcW w:w="11482" w:type="dxa"/>
            <w:tcBorders>
              <w:bottom w:val="single" w:sz="4" w:space="0" w:color="000000"/>
              <w:right w:val="single" w:sz="4" w:space="0" w:color="auto"/>
            </w:tcBorders>
            <w:shd w:val="clear" w:color="auto" w:fill="E7E6E6" w:themeFill="background2"/>
            <w:vAlign w:val="center"/>
          </w:tcPr>
          <w:p w14:paraId="3CE93DAD" w14:textId="77777777" w:rsidR="00953302" w:rsidRPr="001A4BB3" w:rsidRDefault="00953302" w:rsidP="002F3A6C">
            <w:pPr>
              <w:spacing w:after="0" w:line="240" w:lineRule="auto"/>
              <w:jc w:val="center"/>
              <w:rPr>
                <w:rFonts w:ascii="Cambria" w:hAnsi="Cambria"/>
                <w:b/>
                <w:sz w:val="20"/>
                <w:szCs w:val="20"/>
              </w:rPr>
            </w:pPr>
            <w:r w:rsidRPr="001A4BB3">
              <w:rPr>
                <w:rFonts w:ascii="Cambria" w:hAnsi="Cambria"/>
                <w:b/>
                <w:sz w:val="20"/>
                <w:szCs w:val="20"/>
              </w:rPr>
              <w:t>P</w:t>
            </w:r>
            <w:r w:rsidR="005060A4" w:rsidRPr="001A4BB3">
              <w:rPr>
                <w:rFonts w:ascii="Cambria" w:hAnsi="Cambria"/>
                <w:b/>
                <w:sz w:val="20"/>
                <w:szCs w:val="20"/>
              </w:rPr>
              <w:t>rognoza stanu środowiska do 2030</w:t>
            </w:r>
            <w:r w:rsidRPr="001A4BB3">
              <w:rPr>
                <w:rFonts w:ascii="Cambria" w:hAnsi="Cambria"/>
                <w:b/>
                <w:sz w:val="20"/>
                <w:szCs w:val="20"/>
              </w:rPr>
              <w:t xml:space="preserve"> roku</w:t>
            </w:r>
          </w:p>
        </w:tc>
      </w:tr>
      <w:tr w:rsidR="00953302" w:rsidRPr="001A4BB3" w14:paraId="0E3FF19D" w14:textId="77777777" w:rsidTr="00953302">
        <w:trPr>
          <w:trHeight w:val="2805"/>
          <w:jc w:val="center"/>
        </w:trPr>
        <w:tc>
          <w:tcPr>
            <w:tcW w:w="2268" w:type="dxa"/>
            <w:shd w:val="clear" w:color="auto" w:fill="E7E6E6" w:themeFill="background2"/>
            <w:vAlign w:val="center"/>
          </w:tcPr>
          <w:p w14:paraId="3F979DF5" w14:textId="77777777" w:rsidR="00953302" w:rsidRPr="001A4BB3" w:rsidRDefault="00953302" w:rsidP="002F3A6C">
            <w:pPr>
              <w:spacing w:after="0" w:line="240" w:lineRule="auto"/>
              <w:jc w:val="center"/>
              <w:rPr>
                <w:rFonts w:ascii="Cambria" w:hAnsi="Cambria"/>
                <w:b/>
                <w:sz w:val="20"/>
                <w:szCs w:val="20"/>
              </w:rPr>
            </w:pPr>
            <w:r w:rsidRPr="001A4BB3">
              <w:rPr>
                <w:rFonts w:ascii="Cambria" w:hAnsi="Cambria"/>
                <w:b/>
                <w:sz w:val="20"/>
                <w:szCs w:val="20"/>
              </w:rPr>
              <w:t>Ochrona klimatu i jakości powietrza</w:t>
            </w:r>
          </w:p>
        </w:tc>
        <w:tc>
          <w:tcPr>
            <w:tcW w:w="114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939B7E" w14:textId="77777777" w:rsidR="00953302" w:rsidRPr="001A4BB3" w:rsidRDefault="00953302" w:rsidP="00492D03">
            <w:pPr>
              <w:spacing w:after="0" w:line="240" w:lineRule="auto"/>
              <w:ind w:left="720"/>
              <w:contextualSpacing/>
              <w:jc w:val="both"/>
              <w:rPr>
                <w:rFonts w:ascii="Cambria" w:hAnsi="Cambria"/>
                <w:sz w:val="20"/>
                <w:szCs w:val="20"/>
              </w:rPr>
            </w:pPr>
          </w:p>
          <w:p w14:paraId="57C1024B" w14:textId="77777777" w:rsidR="00953302" w:rsidRPr="001A4BB3" w:rsidRDefault="00953302" w:rsidP="006D547B">
            <w:pPr>
              <w:numPr>
                <w:ilvl w:val="0"/>
                <w:numId w:val="18"/>
              </w:numPr>
              <w:spacing w:after="0" w:line="240" w:lineRule="auto"/>
              <w:contextualSpacing/>
              <w:jc w:val="both"/>
              <w:rPr>
                <w:rFonts w:ascii="Cambria" w:hAnsi="Cambria"/>
                <w:sz w:val="20"/>
                <w:szCs w:val="20"/>
              </w:rPr>
            </w:pPr>
            <w:r w:rsidRPr="001A4BB3">
              <w:rPr>
                <w:rFonts w:ascii="Cambria" w:hAnsi="Cambria"/>
                <w:sz w:val="20"/>
                <w:szCs w:val="20"/>
              </w:rPr>
              <w:t>mogą pojawić się odczuwalne skutki zmian klimatu - częstsze ekstrema temperatury, częstsze występowanie susz, większa intensywność opadów mogącą powodować powodzie o każdej porze roku, niższe temperatury zimą mogą doprowadzić do częstszego zagrożenia powodziami zatorowymi, wyższa temperatura wody, wyższe zróżnicowanie plonów oraz zwiększone ryzyko pożaru lasów,</w:t>
            </w:r>
          </w:p>
          <w:p w14:paraId="2281E910" w14:textId="77777777" w:rsidR="00953302" w:rsidRPr="001A4BB3" w:rsidRDefault="00953302" w:rsidP="006D547B">
            <w:pPr>
              <w:numPr>
                <w:ilvl w:val="0"/>
                <w:numId w:val="18"/>
              </w:numPr>
              <w:spacing w:after="0" w:line="240" w:lineRule="auto"/>
              <w:contextualSpacing/>
              <w:jc w:val="both"/>
              <w:rPr>
                <w:rFonts w:ascii="Cambria" w:hAnsi="Cambria"/>
                <w:sz w:val="20"/>
                <w:szCs w:val="20"/>
              </w:rPr>
            </w:pPr>
            <w:r w:rsidRPr="001A4BB3">
              <w:rPr>
                <w:rFonts w:ascii="Cambria" w:hAnsi="Cambria"/>
                <w:sz w:val="20"/>
                <w:szCs w:val="20"/>
              </w:rPr>
              <w:t>w wyniku realizacji strategicznych celów środowiskowych z wykorzystaniem instrumentów prawnych, które służą redukcji emisji zanieczyszczeń powietrza, w tym obowiązujących naprawczych programów ochrony powietrza, przewiduje się poprawę jakości powietrza,</w:t>
            </w:r>
          </w:p>
          <w:p w14:paraId="6CD6E147" w14:textId="77777777" w:rsidR="00953302" w:rsidRPr="001A4BB3" w:rsidRDefault="00953302" w:rsidP="006D547B">
            <w:pPr>
              <w:numPr>
                <w:ilvl w:val="0"/>
                <w:numId w:val="18"/>
              </w:numPr>
              <w:spacing w:after="0" w:line="240" w:lineRule="auto"/>
              <w:contextualSpacing/>
              <w:jc w:val="both"/>
              <w:rPr>
                <w:rFonts w:ascii="Cambria" w:hAnsi="Cambria"/>
                <w:sz w:val="20"/>
                <w:szCs w:val="20"/>
              </w:rPr>
            </w:pPr>
            <w:r w:rsidRPr="001A4BB3">
              <w:rPr>
                <w:rFonts w:ascii="Cambria" w:hAnsi="Cambria"/>
                <w:sz w:val="20"/>
                <w:szCs w:val="20"/>
              </w:rPr>
              <w:t>wzrost innowacyjności w gospodarce, przełoży się na bardziej efektywne korzystanie z zasobów i zmniejszenie emisji substancji zanieczyszczających atmosferę i gazów cieplarnianych. Szczególne wyzwanie stanowić będzie osiągnięcie poziomów dopuszczalnych w zakresie pyłu PM10, PM2,5 i docelowych w zakresie benzo(a)pirenu,</w:t>
            </w:r>
          </w:p>
          <w:p w14:paraId="0A8D522A" w14:textId="77777777" w:rsidR="00953302" w:rsidRPr="001A4BB3" w:rsidRDefault="00953302" w:rsidP="006D547B">
            <w:pPr>
              <w:numPr>
                <w:ilvl w:val="0"/>
                <w:numId w:val="18"/>
              </w:numPr>
              <w:spacing w:after="0" w:line="240" w:lineRule="auto"/>
              <w:contextualSpacing/>
              <w:jc w:val="both"/>
              <w:rPr>
                <w:rFonts w:ascii="Cambria" w:hAnsi="Cambria"/>
                <w:sz w:val="20"/>
                <w:szCs w:val="20"/>
              </w:rPr>
            </w:pPr>
            <w:r w:rsidRPr="001A4BB3">
              <w:rPr>
                <w:rFonts w:ascii="Cambria" w:hAnsi="Cambria"/>
                <w:sz w:val="20"/>
                <w:szCs w:val="20"/>
              </w:rPr>
              <w:t>ochrona klimatu oraz poprawa jakości powietrza będzie efektem realizacji polityki klimatycznej poprzez prognozowane wypełnienie zobowiązań międzynarodowych i unijnych dotyczących redukcji emisji gazów cieplarnianych, poprawy efektywności energetycznej i osiągnięcia udziału energii ze źródeł odnawialnych w finalnym zużyciu energii.</w:t>
            </w:r>
          </w:p>
          <w:p w14:paraId="6A95C1FD" w14:textId="77777777" w:rsidR="00953302" w:rsidRPr="001A4BB3" w:rsidRDefault="00953302" w:rsidP="00492D03">
            <w:pPr>
              <w:spacing w:after="0" w:line="240" w:lineRule="auto"/>
              <w:jc w:val="both"/>
              <w:rPr>
                <w:rFonts w:ascii="Cambria" w:hAnsi="Cambria"/>
                <w:sz w:val="20"/>
                <w:szCs w:val="20"/>
              </w:rPr>
            </w:pPr>
          </w:p>
        </w:tc>
      </w:tr>
      <w:tr w:rsidR="00953302" w:rsidRPr="001A4BB3" w14:paraId="163F15B0" w14:textId="77777777" w:rsidTr="00953302">
        <w:trPr>
          <w:trHeight w:val="1373"/>
          <w:jc w:val="center"/>
        </w:trPr>
        <w:tc>
          <w:tcPr>
            <w:tcW w:w="2268" w:type="dxa"/>
            <w:shd w:val="clear" w:color="auto" w:fill="E7E6E6" w:themeFill="background2"/>
            <w:vAlign w:val="center"/>
          </w:tcPr>
          <w:p w14:paraId="4624BA53" w14:textId="77777777" w:rsidR="00953302" w:rsidRPr="001A4BB3" w:rsidRDefault="00953302" w:rsidP="002F3A6C">
            <w:pPr>
              <w:spacing w:after="0" w:line="240" w:lineRule="auto"/>
              <w:jc w:val="center"/>
              <w:rPr>
                <w:rFonts w:ascii="Cambria" w:hAnsi="Cambria"/>
                <w:b/>
                <w:sz w:val="20"/>
                <w:szCs w:val="20"/>
              </w:rPr>
            </w:pPr>
            <w:r w:rsidRPr="001A4BB3">
              <w:rPr>
                <w:rFonts w:ascii="Cambria" w:hAnsi="Cambria"/>
                <w:b/>
                <w:sz w:val="20"/>
                <w:szCs w:val="20"/>
              </w:rPr>
              <w:t xml:space="preserve">Zagrożenia hałasem  </w:t>
            </w:r>
          </w:p>
        </w:tc>
        <w:tc>
          <w:tcPr>
            <w:tcW w:w="11482" w:type="dxa"/>
            <w:tcBorders>
              <w:top w:val="nil"/>
              <w:left w:val="single" w:sz="4" w:space="0" w:color="000000"/>
              <w:bottom w:val="single" w:sz="4" w:space="0" w:color="000000"/>
              <w:right w:val="single" w:sz="4" w:space="0" w:color="000000"/>
            </w:tcBorders>
            <w:shd w:val="clear" w:color="auto" w:fill="auto"/>
            <w:vAlign w:val="center"/>
          </w:tcPr>
          <w:p w14:paraId="0A0CD507" w14:textId="77777777" w:rsidR="00953302" w:rsidRPr="001A4BB3" w:rsidRDefault="00953302" w:rsidP="00492D03">
            <w:pPr>
              <w:spacing w:after="0" w:line="240" w:lineRule="auto"/>
              <w:ind w:left="720"/>
              <w:contextualSpacing/>
              <w:jc w:val="both"/>
              <w:rPr>
                <w:rFonts w:ascii="Cambria" w:hAnsi="Cambria"/>
                <w:sz w:val="20"/>
                <w:szCs w:val="20"/>
              </w:rPr>
            </w:pPr>
          </w:p>
          <w:p w14:paraId="29551CF9" w14:textId="77777777" w:rsidR="00953302" w:rsidRPr="001A4BB3" w:rsidRDefault="00953302" w:rsidP="006D547B">
            <w:pPr>
              <w:numPr>
                <w:ilvl w:val="0"/>
                <w:numId w:val="18"/>
              </w:numPr>
              <w:spacing w:after="0" w:line="240" w:lineRule="auto"/>
              <w:contextualSpacing/>
              <w:jc w:val="both"/>
              <w:rPr>
                <w:rFonts w:ascii="Cambria" w:hAnsi="Cambria"/>
                <w:sz w:val="20"/>
                <w:szCs w:val="20"/>
              </w:rPr>
            </w:pPr>
            <w:r w:rsidRPr="001A4BB3">
              <w:rPr>
                <w:rFonts w:ascii="Cambria" w:hAnsi="Cambria"/>
                <w:sz w:val="20"/>
                <w:szCs w:val="20"/>
              </w:rPr>
              <w:t>nastąpi integracja problemu zagrożenia emisją hałasu z aspektami planowania przestrzennego przy opracowywaniu miejscowych planów zagospodarowania przestrzennego lub ich zmianach,</w:t>
            </w:r>
          </w:p>
          <w:p w14:paraId="41455579" w14:textId="77777777" w:rsidR="00953302" w:rsidRPr="001A4BB3" w:rsidRDefault="00953302" w:rsidP="006D547B">
            <w:pPr>
              <w:numPr>
                <w:ilvl w:val="0"/>
                <w:numId w:val="18"/>
              </w:numPr>
              <w:spacing w:after="0" w:line="240" w:lineRule="auto"/>
              <w:contextualSpacing/>
              <w:jc w:val="both"/>
              <w:rPr>
                <w:rFonts w:ascii="Cambria" w:hAnsi="Cambria"/>
                <w:sz w:val="20"/>
                <w:szCs w:val="20"/>
              </w:rPr>
            </w:pPr>
            <w:r w:rsidRPr="001A4BB3">
              <w:rPr>
                <w:rFonts w:ascii="Cambria" w:hAnsi="Cambria"/>
                <w:sz w:val="20"/>
                <w:szCs w:val="20"/>
              </w:rPr>
              <w:t>prognozuje się znaczny wzrost ruchu samochodowego generującego hałas komunikacyjny. Jednakże hałas komunikacyjny systematycznie ograniczany będzie m.in. przez realizację inwestycji drogowych t.j.: budowa dróg obwodowych, modernizacja istniejącej infrastruktury, budowa ekranów akustycznych, nasadzenia zieleni izolacyjnej, itp.</w:t>
            </w:r>
          </w:p>
          <w:p w14:paraId="1BECD4B5" w14:textId="77777777" w:rsidR="00953302" w:rsidRPr="001A4BB3" w:rsidRDefault="00953302" w:rsidP="006D547B">
            <w:pPr>
              <w:numPr>
                <w:ilvl w:val="0"/>
                <w:numId w:val="18"/>
              </w:numPr>
              <w:spacing w:after="0" w:line="240" w:lineRule="auto"/>
              <w:contextualSpacing/>
              <w:jc w:val="both"/>
              <w:rPr>
                <w:rFonts w:ascii="Cambria" w:hAnsi="Cambria"/>
                <w:sz w:val="20"/>
                <w:szCs w:val="20"/>
              </w:rPr>
            </w:pPr>
            <w:r w:rsidRPr="001A4BB3">
              <w:rPr>
                <w:rFonts w:ascii="Cambria" w:hAnsi="Cambria"/>
                <w:sz w:val="20"/>
                <w:szCs w:val="20"/>
              </w:rPr>
              <w:t>prognozuje się zmniejszanie poziomu hałasu, głownie komunikacyjnego, do poziomu co najmniej dopuszczalnego,</w:t>
            </w:r>
          </w:p>
          <w:p w14:paraId="67A8DDBF" w14:textId="77777777" w:rsidR="00953302" w:rsidRPr="001A4BB3" w:rsidRDefault="00953302" w:rsidP="006D547B">
            <w:pPr>
              <w:numPr>
                <w:ilvl w:val="0"/>
                <w:numId w:val="18"/>
              </w:numPr>
              <w:spacing w:after="0" w:line="240" w:lineRule="auto"/>
              <w:contextualSpacing/>
              <w:jc w:val="both"/>
              <w:rPr>
                <w:rFonts w:ascii="Cambria" w:hAnsi="Cambria"/>
                <w:sz w:val="20"/>
                <w:szCs w:val="20"/>
              </w:rPr>
            </w:pPr>
            <w:r w:rsidRPr="001A4BB3">
              <w:rPr>
                <w:rFonts w:ascii="Cambria" w:hAnsi="Cambria"/>
                <w:sz w:val="20"/>
                <w:szCs w:val="20"/>
              </w:rPr>
              <w:t>sukcesywnie prowadzone będą działania naprawcze, wynikające z zapisów programów ochrony środowiska przed hałasem.</w:t>
            </w:r>
          </w:p>
          <w:p w14:paraId="544FD8DA" w14:textId="77777777" w:rsidR="00953302" w:rsidRPr="001A4BB3" w:rsidRDefault="00953302" w:rsidP="00492D03">
            <w:pPr>
              <w:spacing w:after="0" w:line="240" w:lineRule="auto"/>
              <w:ind w:left="360"/>
              <w:jc w:val="both"/>
              <w:rPr>
                <w:rFonts w:ascii="Cambria" w:hAnsi="Cambria"/>
                <w:sz w:val="20"/>
                <w:szCs w:val="20"/>
              </w:rPr>
            </w:pPr>
          </w:p>
        </w:tc>
      </w:tr>
      <w:tr w:rsidR="00953302" w:rsidRPr="001A4BB3" w14:paraId="0D22420D" w14:textId="77777777" w:rsidTr="00953302">
        <w:trPr>
          <w:trHeight w:val="1247"/>
          <w:jc w:val="center"/>
        </w:trPr>
        <w:tc>
          <w:tcPr>
            <w:tcW w:w="2268" w:type="dxa"/>
            <w:shd w:val="clear" w:color="auto" w:fill="E7E6E6" w:themeFill="background2"/>
            <w:vAlign w:val="center"/>
          </w:tcPr>
          <w:p w14:paraId="0D2FC966" w14:textId="77777777" w:rsidR="00953302" w:rsidRPr="001A4BB3" w:rsidRDefault="00953302" w:rsidP="002F3A6C">
            <w:pPr>
              <w:spacing w:after="0" w:line="240" w:lineRule="auto"/>
              <w:jc w:val="center"/>
              <w:rPr>
                <w:rFonts w:ascii="Cambria" w:hAnsi="Cambria"/>
                <w:b/>
                <w:sz w:val="20"/>
                <w:szCs w:val="20"/>
              </w:rPr>
            </w:pPr>
            <w:r w:rsidRPr="001A4BB3">
              <w:rPr>
                <w:rFonts w:ascii="Cambria" w:hAnsi="Cambria"/>
                <w:b/>
                <w:sz w:val="20"/>
                <w:szCs w:val="20"/>
              </w:rPr>
              <w:t>Pola elektromagnetyczne</w:t>
            </w:r>
          </w:p>
        </w:tc>
        <w:tc>
          <w:tcPr>
            <w:tcW w:w="11482" w:type="dxa"/>
            <w:tcBorders>
              <w:top w:val="nil"/>
              <w:left w:val="single" w:sz="4" w:space="0" w:color="000000"/>
              <w:bottom w:val="single" w:sz="4" w:space="0" w:color="000000"/>
              <w:right w:val="single" w:sz="4" w:space="0" w:color="000000"/>
            </w:tcBorders>
            <w:shd w:val="clear" w:color="auto" w:fill="auto"/>
            <w:vAlign w:val="center"/>
          </w:tcPr>
          <w:p w14:paraId="7D4DF3F7" w14:textId="77777777" w:rsidR="00953302" w:rsidRPr="001A4BB3" w:rsidRDefault="00953302" w:rsidP="00492D03">
            <w:pPr>
              <w:spacing w:after="0" w:line="240" w:lineRule="auto"/>
              <w:ind w:left="720"/>
              <w:contextualSpacing/>
              <w:jc w:val="both"/>
              <w:rPr>
                <w:rFonts w:ascii="Cambria" w:hAnsi="Cambria"/>
                <w:sz w:val="20"/>
                <w:szCs w:val="20"/>
              </w:rPr>
            </w:pPr>
          </w:p>
          <w:p w14:paraId="3295477D" w14:textId="77777777" w:rsidR="00953302" w:rsidRPr="001A4BB3" w:rsidRDefault="00953302" w:rsidP="006D547B">
            <w:pPr>
              <w:numPr>
                <w:ilvl w:val="0"/>
                <w:numId w:val="18"/>
              </w:numPr>
              <w:spacing w:after="0" w:line="240" w:lineRule="auto"/>
              <w:contextualSpacing/>
              <w:jc w:val="both"/>
              <w:rPr>
                <w:rFonts w:ascii="Cambria" w:hAnsi="Cambria"/>
                <w:sz w:val="20"/>
                <w:szCs w:val="20"/>
              </w:rPr>
            </w:pPr>
            <w:r w:rsidRPr="001A4BB3">
              <w:rPr>
                <w:rFonts w:ascii="Cambria" w:hAnsi="Cambria"/>
                <w:sz w:val="20"/>
                <w:szCs w:val="20"/>
              </w:rPr>
              <w:t>nastąpi integracja problemu zagrożenia polami elektromagnetycznymi z aspektami planowania przestrzennego przy opracowywaniu miejscowych planów zagospodarowania przestrzennego lub ich zmianach,</w:t>
            </w:r>
          </w:p>
          <w:p w14:paraId="23E44A86" w14:textId="5CFBD672" w:rsidR="00953302" w:rsidRPr="001A4BB3" w:rsidRDefault="00953302" w:rsidP="006D547B">
            <w:pPr>
              <w:numPr>
                <w:ilvl w:val="0"/>
                <w:numId w:val="18"/>
              </w:numPr>
              <w:spacing w:after="0" w:line="240" w:lineRule="auto"/>
              <w:contextualSpacing/>
              <w:jc w:val="both"/>
              <w:rPr>
                <w:rFonts w:ascii="Cambria" w:hAnsi="Cambria"/>
                <w:sz w:val="20"/>
                <w:szCs w:val="20"/>
              </w:rPr>
            </w:pPr>
            <w:r w:rsidRPr="001A4BB3">
              <w:rPr>
                <w:rFonts w:ascii="Cambria" w:hAnsi="Cambria"/>
                <w:sz w:val="20"/>
                <w:szCs w:val="20"/>
              </w:rPr>
              <w:t xml:space="preserve">wdrożenie sprawnego systemu monitorowania źródeł pól elektromagnetycznych przyczyni się do poprawy bezpieczeństwa mieszkańców </w:t>
            </w:r>
            <w:r w:rsidR="006B356A">
              <w:rPr>
                <w:rFonts w:ascii="Cambria" w:hAnsi="Cambria"/>
                <w:sz w:val="20"/>
                <w:szCs w:val="20"/>
              </w:rPr>
              <w:t>miasta</w:t>
            </w:r>
            <w:r w:rsidRPr="001A4BB3">
              <w:rPr>
                <w:rFonts w:ascii="Cambria" w:hAnsi="Cambria"/>
                <w:sz w:val="20"/>
                <w:szCs w:val="20"/>
              </w:rPr>
              <w:t>,</w:t>
            </w:r>
          </w:p>
          <w:p w14:paraId="080BAE6E" w14:textId="77777777" w:rsidR="00953302" w:rsidRPr="001A4BB3" w:rsidRDefault="00976920" w:rsidP="006D547B">
            <w:pPr>
              <w:numPr>
                <w:ilvl w:val="0"/>
                <w:numId w:val="18"/>
              </w:numPr>
              <w:spacing w:after="0" w:line="240" w:lineRule="auto"/>
              <w:contextualSpacing/>
              <w:jc w:val="both"/>
              <w:rPr>
                <w:rFonts w:ascii="Cambria" w:hAnsi="Cambria"/>
                <w:sz w:val="20"/>
                <w:szCs w:val="20"/>
              </w:rPr>
            </w:pPr>
            <w:r w:rsidRPr="001A4BB3">
              <w:rPr>
                <w:rFonts w:ascii="Cambria" w:hAnsi="Cambria"/>
                <w:sz w:val="20"/>
                <w:szCs w:val="20"/>
              </w:rPr>
              <w:t>nie przewiduje</w:t>
            </w:r>
            <w:r w:rsidR="00953302" w:rsidRPr="001A4BB3">
              <w:rPr>
                <w:rFonts w:ascii="Cambria" w:hAnsi="Cambria"/>
                <w:sz w:val="20"/>
                <w:szCs w:val="20"/>
              </w:rPr>
              <w:t xml:space="preserve"> się stwierdzenia przekroczeń pól elektromagnetycznych poziomu normatywnego.</w:t>
            </w:r>
          </w:p>
          <w:p w14:paraId="432F6AD5" w14:textId="77777777" w:rsidR="00953302" w:rsidRPr="001A4BB3" w:rsidRDefault="00953302" w:rsidP="00492D03">
            <w:pPr>
              <w:spacing w:after="0" w:line="240" w:lineRule="auto"/>
              <w:ind w:left="720"/>
              <w:contextualSpacing/>
              <w:jc w:val="both"/>
              <w:rPr>
                <w:rFonts w:ascii="Cambria" w:hAnsi="Cambria"/>
                <w:sz w:val="20"/>
                <w:szCs w:val="20"/>
              </w:rPr>
            </w:pPr>
          </w:p>
        </w:tc>
      </w:tr>
      <w:tr w:rsidR="00953302" w:rsidRPr="001A4BB3" w14:paraId="2FD01BF3" w14:textId="77777777" w:rsidTr="0041189B">
        <w:trPr>
          <w:trHeight w:val="482"/>
          <w:jc w:val="center"/>
        </w:trPr>
        <w:tc>
          <w:tcPr>
            <w:tcW w:w="2268" w:type="dxa"/>
            <w:tcBorders>
              <w:top w:val="single" w:sz="4" w:space="0" w:color="auto"/>
            </w:tcBorders>
            <w:shd w:val="clear" w:color="auto" w:fill="E7E6E6" w:themeFill="background2"/>
            <w:vAlign w:val="center"/>
          </w:tcPr>
          <w:p w14:paraId="764CA9F0" w14:textId="77777777" w:rsidR="00953302" w:rsidRPr="001A4BB3" w:rsidRDefault="00953302" w:rsidP="002F3A6C">
            <w:pPr>
              <w:spacing w:after="0" w:line="240" w:lineRule="auto"/>
              <w:jc w:val="center"/>
              <w:rPr>
                <w:rFonts w:ascii="Cambria" w:hAnsi="Cambria"/>
                <w:b/>
                <w:sz w:val="20"/>
                <w:szCs w:val="20"/>
              </w:rPr>
            </w:pPr>
            <w:r w:rsidRPr="001A4BB3">
              <w:rPr>
                <w:rFonts w:ascii="Cambria" w:hAnsi="Cambria"/>
                <w:b/>
                <w:sz w:val="20"/>
                <w:szCs w:val="20"/>
              </w:rPr>
              <w:lastRenderedPageBreak/>
              <w:t>Gospodarowanie wodami</w:t>
            </w:r>
          </w:p>
        </w:tc>
        <w:tc>
          <w:tcPr>
            <w:tcW w:w="11482" w:type="dxa"/>
            <w:tcBorders>
              <w:top w:val="single" w:sz="4" w:space="0" w:color="auto"/>
              <w:left w:val="single" w:sz="4" w:space="0" w:color="000000"/>
              <w:bottom w:val="single" w:sz="4" w:space="0" w:color="000000"/>
              <w:right w:val="single" w:sz="4" w:space="0" w:color="000000"/>
            </w:tcBorders>
            <w:shd w:val="clear" w:color="auto" w:fill="auto"/>
            <w:vAlign w:val="center"/>
          </w:tcPr>
          <w:p w14:paraId="76204562" w14:textId="77777777" w:rsidR="00953302" w:rsidRPr="001A4BB3" w:rsidRDefault="00953302" w:rsidP="00492D03">
            <w:pPr>
              <w:spacing w:after="0" w:line="240" w:lineRule="auto"/>
              <w:ind w:left="720"/>
              <w:contextualSpacing/>
              <w:jc w:val="both"/>
              <w:rPr>
                <w:rFonts w:ascii="Cambria" w:hAnsi="Cambria"/>
                <w:sz w:val="10"/>
                <w:szCs w:val="20"/>
              </w:rPr>
            </w:pPr>
          </w:p>
          <w:p w14:paraId="4F12C1B4" w14:textId="77777777" w:rsidR="00953302" w:rsidRPr="001A4BB3" w:rsidRDefault="00953302" w:rsidP="006D547B">
            <w:pPr>
              <w:numPr>
                <w:ilvl w:val="0"/>
                <w:numId w:val="17"/>
              </w:numPr>
              <w:spacing w:after="0" w:line="240" w:lineRule="auto"/>
              <w:contextualSpacing/>
              <w:jc w:val="both"/>
              <w:rPr>
                <w:rFonts w:ascii="Cambria" w:hAnsi="Cambria"/>
                <w:sz w:val="20"/>
                <w:szCs w:val="20"/>
              </w:rPr>
            </w:pPr>
            <w:r w:rsidRPr="001A4BB3">
              <w:rPr>
                <w:rFonts w:ascii="Cambria" w:hAnsi="Cambria"/>
                <w:sz w:val="20"/>
                <w:szCs w:val="20"/>
              </w:rPr>
              <w:t>zakładany rozwój infrastruktury w zakresie małej i dużej retencji poprawi bezpieczeństwo powodziowe oraz pozwoli na przeciwdziałanie zjawisku deficytu wody,</w:t>
            </w:r>
          </w:p>
          <w:p w14:paraId="1D9DEF09" w14:textId="77777777" w:rsidR="00953302" w:rsidRPr="001A4BB3" w:rsidRDefault="00953302" w:rsidP="006D547B">
            <w:pPr>
              <w:numPr>
                <w:ilvl w:val="0"/>
                <w:numId w:val="17"/>
              </w:numPr>
              <w:spacing w:after="0" w:line="240" w:lineRule="auto"/>
              <w:contextualSpacing/>
              <w:jc w:val="both"/>
              <w:rPr>
                <w:rFonts w:ascii="Cambria" w:hAnsi="Cambria"/>
                <w:sz w:val="20"/>
                <w:szCs w:val="20"/>
              </w:rPr>
            </w:pPr>
            <w:r w:rsidRPr="001A4BB3">
              <w:rPr>
                <w:rFonts w:ascii="Cambria" w:hAnsi="Cambria"/>
                <w:sz w:val="20"/>
                <w:szCs w:val="20"/>
              </w:rPr>
              <w:t>postępujące zmiany klimatyczne mogą powodować wzrost częstotliwości i zasięgu suszy w okresach letnich, a także wzrost częstotliwości i nasilania się ekstremalnych zdarzeń powodziowych. Przewiduje się jednak, że dzięki realizacji działań zawartych m.in. w planie zarządzania ryzykiem powodziowym oraz w planie przeciwdziałania skutkom suszy negatywne oddziaływanie tych zjawisk zostan</w:t>
            </w:r>
            <w:r w:rsidR="00976920" w:rsidRPr="001A4BB3">
              <w:rPr>
                <w:rFonts w:ascii="Cambria" w:hAnsi="Cambria"/>
                <w:sz w:val="20"/>
                <w:szCs w:val="20"/>
              </w:rPr>
              <w:t>ie w istotny sposób ograniczone.</w:t>
            </w:r>
          </w:p>
          <w:p w14:paraId="4EE7DB2D" w14:textId="77777777" w:rsidR="00953302" w:rsidRPr="001A4BB3" w:rsidRDefault="00953302" w:rsidP="00492D03">
            <w:pPr>
              <w:spacing w:after="0" w:line="240" w:lineRule="auto"/>
              <w:jc w:val="both"/>
              <w:rPr>
                <w:rFonts w:ascii="Cambria" w:hAnsi="Cambria"/>
                <w:sz w:val="12"/>
                <w:szCs w:val="20"/>
              </w:rPr>
            </w:pPr>
          </w:p>
        </w:tc>
      </w:tr>
      <w:tr w:rsidR="00953302" w:rsidRPr="001A4BB3" w14:paraId="590F4430" w14:textId="77777777" w:rsidTr="00953302">
        <w:trPr>
          <w:trHeight w:val="482"/>
          <w:jc w:val="center"/>
        </w:trPr>
        <w:tc>
          <w:tcPr>
            <w:tcW w:w="2268" w:type="dxa"/>
            <w:shd w:val="clear" w:color="auto" w:fill="E7E6E6" w:themeFill="background2"/>
            <w:vAlign w:val="center"/>
          </w:tcPr>
          <w:p w14:paraId="5DCD0182" w14:textId="77777777" w:rsidR="00953302" w:rsidRPr="001A4BB3" w:rsidRDefault="00953302" w:rsidP="002F3A6C">
            <w:pPr>
              <w:spacing w:after="0" w:line="240" w:lineRule="auto"/>
              <w:jc w:val="center"/>
              <w:rPr>
                <w:rFonts w:ascii="Cambria" w:hAnsi="Cambria"/>
                <w:b/>
                <w:sz w:val="20"/>
                <w:szCs w:val="20"/>
              </w:rPr>
            </w:pPr>
            <w:r w:rsidRPr="001A4BB3">
              <w:rPr>
                <w:rFonts w:ascii="Cambria" w:hAnsi="Cambria"/>
                <w:b/>
                <w:sz w:val="20"/>
                <w:szCs w:val="20"/>
              </w:rPr>
              <w:t xml:space="preserve">Gospodarka </w:t>
            </w:r>
          </w:p>
          <w:p w14:paraId="1CBFB5F7" w14:textId="77777777" w:rsidR="00953302" w:rsidRPr="001A4BB3" w:rsidRDefault="00953302" w:rsidP="002F3A6C">
            <w:pPr>
              <w:spacing w:after="0" w:line="240" w:lineRule="auto"/>
              <w:jc w:val="center"/>
              <w:rPr>
                <w:rFonts w:ascii="Cambria" w:hAnsi="Cambria"/>
                <w:b/>
                <w:sz w:val="20"/>
                <w:szCs w:val="20"/>
              </w:rPr>
            </w:pPr>
            <w:r w:rsidRPr="001A4BB3">
              <w:rPr>
                <w:rFonts w:ascii="Cambria" w:hAnsi="Cambria"/>
                <w:b/>
                <w:sz w:val="20"/>
                <w:szCs w:val="20"/>
              </w:rPr>
              <w:t>wodno - ściekowa</w:t>
            </w:r>
          </w:p>
        </w:tc>
        <w:tc>
          <w:tcPr>
            <w:tcW w:w="11482" w:type="dxa"/>
            <w:tcBorders>
              <w:top w:val="single" w:sz="4" w:space="0" w:color="auto"/>
              <w:left w:val="single" w:sz="4" w:space="0" w:color="000000"/>
              <w:bottom w:val="single" w:sz="4" w:space="0" w:color="000000"/>
              <w:right w:val="single" w:sz="4" w:space="0" w:color="000000"/>
            </w:tcBorders>
            <w:shd w:val="clear" w:color="auto" w:fill="auto"/>
            <w:vAlign w:val="center"/>
          </w:tcPr>
          <w:p w14:paraId="01B48120" w14:textId="77777777" w:rsidR="00953302" w:rsidRPr="001A4BB3" w:rsidRDefault="00953302" w:rsidP="00492D03">
            <w:pPr>
              <w:spacing w:after="0" w:line="240" w:lineRule="auto"/>
              <w:ind w:left="720"/>
              <w:contextualSpacing/>
              <w:jc w:val="both"/>
              <w:rPr>
                <w:rFonts w:ascii="Cambria" w:hAnsi="Cambria"/>
                <w:sz w:val="12"/>
                <w:szCs w:val="20"/>
              </w:rPr>
            </w:pPr>
          </w:p>
          <w:p w14:paraId="04CA6B8A" w14:textId="77777777" w:rsidR="00953302" w:rsidRPr="001A4BB3" w:rsidRDefault="00953302" w:rsidP="006D547B">
            <w:pPr>
              <w:numPr>
                <w:ilvl w:val="0"/>
                <w:numId w:val="17"/>
              </w:numPr>
              <w:spacing w:after="0" w:line="240" w:lineRule="auto"/>
              <w:contextualSpacing/>
              <w:jc w:val="both"/>
              <w:rPr>
                <w:rFonts w:ascii="Cambria" w:hAnsi="Cambria"/>
                <w:sz w:val="20"/>
                <w:szCs w:val="20"/>
              </w:rPr>
            </w:pPr>
            <w:r w:rsidRPr="001A4BB3">
              <w:rPr>
                <w:rFonts w:ascii="Cambria" w:hAnsi="Cambria"/>
                <w:sz w:val="20"/>
                <w:szCs w:val="20"/>
              </w:rPr>
              <w:t>w przypadku braku realizacji założeń dokumentów strategicznych ekspansja przestrzenna zabudowy mieszkaniowej, przemysłowej i usługowej w strefach podmiejskich, może przyczynić się do wzmożonego wykorzystania zasobów wodnych i postępującej ich degradacji, a także intensyfikacji zmian reżimu odpływu wody,</w:t>
            </w:r>
          </w:p>
          <w:p w14:paraId="648C487A" w14:textId="77777777" w:rsidR="00953302" w:rsidRPr="001A4BB3" w:rsidRDefault="00953302" w:rsidP="006D547B">
            <w:pPr>
              <w:numPr>
                <w:ilvl w:val="0"/>
                <w:numId w:val="17"/>
              </w:numPr>
              <w:spacing w:after="0" w:line="240" w:lineRule="auto"/>
              <w:contextualSpacing/>
              <w:jc w:val="both"/>
              <w:rPr>
                <w:rFonts w:ascii="Cambria" w:hAnsi="Cambria"/>
                <w:sz w:val="20"/>
                <w:szCs w:val="20"/>
              </w:rPr>
            </w:pPr>
            <w:r w:rsidRPr="001A4BB3">
              <w:rPr>
                <w:rFonts w:ascii="Cambria" w:hAnsi="Cambria"/>
                <w:sz w:val="20"/>
                <w:szCs w:val="20"/>
              </w:rPr>
              <w:t xml:space="preserve">realizacja dokumentów planistycznych tj. aktualizacja planu gospodarowania wodami na </w:t>
            </w:r>
            <w:r w:rsidR="002D6D18" w:rsidRPr="001A4BB3">
              <w:rPr>
                <w:rFonts w:ascii="Cambria" w:hAnsi="Cambria"/>
                <w:sz w:val="20"/>
                <w:szCs w:val="20"/>
              </w:rPr>
              <w:t>obszarach dorzecza</w:t>
            </w:r>
            <w:r w:rsidRPr="001A4BB3">
              <w:rPr>
                <w:rFonts w:ascii="Cambria" w:hAnsi="Cambria"/>
                <w:sz w:val="20"/>
                <w:szCs w:val="20"/>
              </w:rPr>
              <w:t xml:space="preserve"> oraz aktualizacja programu wodno - środowiskowego kraju, w znacznej mierze poprawi stan środowiska wodnego,</w:t>
            </w:r>
          </w:p>
          <w:p w14:paraId="74C55BC1" w14:textId="77777777" w:rsidR="00953302" w:rsidRPr="001A4BB3" w:rsidRDefault="00953302" w:rsidP="006D547B">
            <w:pPr>
              <w:numPr>
                <w:ilvl w:val="0"/>
                <w:numId w:val="17"/>
              </w:numPr>
              <w:spacing w:after="0" w:line="240" w:lineRule="auto"/>
              <w:contextualSpacing/>
              <w:jc w:val="both"/>
              <w:rPr>
                <w:rFonts w:ascii="Cambria" w:hAnsi="Cambria"/>
                <w:sz w:val="20"/>
                <w:szCs w:val="20"/>
              </w:rPr>
            </w:pPr>
            <w:r w:rsidRPr="001A4BB3">
              <w:rPr>
                <w:rFonts w:ascii="Cambria" w:hAnsi="Cambria"/>
                <w:sz w:val="20"/>
                <w:szCs w:val="20"/>
              </w:rPr>
              <w:t>realizacja inwestycji z zakresu gospodarki wodno-ściekowej przyczyni się do osiągnięcia dobrego stanu wód,</w:t>
            </w:r>
          </w:p>
          <w:p w14:paraId="525DFE29" w14:textId="77777777" w:rsidR="00953302" w:rsidRPr="001A4BB3" w:rsidRDefault="00953302" w:rsidP="006D547B">
            <w:pPr>
              <w:numPr>
                <w:ilvl w:val="0"/>
                <w:numId w:val="17"/>
              </w:numPr>
              <w:spacing w:after="0" w:line="240" w:lineRule="auto"/>
              <w:contextualSpacing/>
              <w:jc w:val="both"/>
              <w:rPr>
                <w:rFonts w:ascii="Cambria" w:hAnsi="Cambria"/>
                <w:sz w:val="20"/>
                <w:szCs w:val="20"/>
              </w:rPr>
            </w:pPr>
            <w:r w:rsidRPr="001A4BB3">
              <w:rPr>
                <w:rFonts w:ascii="Cambria" w:hAnsi="Cambria"/>
                <w:sz w:val="20"/>
                <w:szCs w:val="20"/>
              </w:rPr>
              <w:t>zakładany spadek zużycia przyczyni się do poprawy stanu środowiska wodnego i osiągnięcia zakładanych celów środowiskowych.</w:t>
            </w:r>
          </w:p>
          <w:p w14:paraId="7AEC5F41" w14:textId="77777777" w:rsidR="00953302" w:rsidRPr="001A4BB3" w:rsidRDefault="00953302" w:rsidP="00492D03">
            <w:pPr>
              <w:spacing w:after="0" w:line="240" w:lineRule="auto"/>
              <w:jc w:val="both"/>
              <w:rPr>
                <w:rFonts w:ascii="Cambria" w:hAnsi="Cambria"/>
                <w:sz w:val="12"/>
                <w:szCs w:val="20"/>
              </w:rPr>
            </w:pPr>
          </w:p>
        </w:tc>
      </w:tr>
      <w:tr w:rsidR="00953302" w:rsidRPr="001A4BB3" w14:paraId="756B041E" w14:textId="77777777" w:rsidTr="00953302">
        <w:trPr>
          <w:trHeight w:val="482"/>
          <w:jc w:val="center"/>
        </w:trPr>
        <w:tc>
          <w:tcPr>
            <w:tcW w:w="2268" w:type="dxa"/>
            <w:shd w:val="clear" w:color="auto" w:fill="E7E6E6" w:themeFill="background2"/>
            <w:vAlign w:val="center"/>
          </w:tcPr>
          <w:p w14:paraId="39B7BDC7" w14:textId="77777777" w:rsidR="00953302" w:rsidRPr="001A4BB3" w:rsidRDefault="00953302" w:rsidP="002F3A6C">
            <w:pPr>
              <w:spacing w:after="0" w:line="240" w:lineRule="auto"/>
              <w:jc w:val="center"/>
              <w:rPr>
                <w:rFonts w:ascii="Cambria" w:hAnsi="Cambria"/>
                <w:b/>
                <w:sz w:val="20"/>
                <w:szCs w:val="20"/>
              </w:rPr>
            </w:pPr>
            <w:r w:rsidRPr="001A4BB3">
              <w:rPr>
                <w:rFonts w:ascii="Cambria" w:hAnsi="Cambria"/>
                <w:b/>
                <w:sz w:val="20"/>
                <w:szCs w:val="20"/>
              </w:rPr>
              <w:t>Gleby oraz zasoby geologiczne</w:t>
            </w:r>
          </w:p>
        </w:tc>
        <w:tc>
          <w:tcPr>
            <w:tcW w:w="11482" w:type="dxa"/>
            <w:tcBorders>
              <w:top w:val="nil"/>
              <w:left w:val="single" w:sz="4" w:space="0" w:color="000000"/>
              <w:bottom w:val="single" w:sz="4" w:space="0" w:color="000000"/>
              <w:right w:val="single" w:sz="4" w:space="0" w:color="000000"/>
            </w:tcBorders>
            <w:shd w:val="clear" w:color="auto" w:fill="auto"/>
            <w:vAlign w:val="center"/>
          </w:tcPr>
          <w:p w14:paraId="58F85B0D" w14:textId="77777777" w:rsidR="00953302" w:rsidRPr="001A4BB3" w:rsidRDefault="00953302" w:rsidP="00492D03">
            <w:pPr>
              <w:spacing w:after="0" w:line="240" w:lineRule="auto"/>
              <w:ind w:left="720"/>
              <w:contextualSpacing/>
              <w:jc w:val="both"/>
              <w:rPr>
                <w:rFonts w:ascii="Cambria" w:hAnsi="Cambria"/>
                <w:sz w:val="10"/>
                <w:szCs w:val="20"/>
              </w:rPr>
            </w:pPr>
          </w:p>
          <w:p w14:paraId="4AC9E0CE" w14:textId="77777777" w:rsidR="00953302" w:rsidRPr="001A4BB3" w:rsidRDefault="00953302" w:rsidP="006D547B">
            <w:pPr>
              <w:numPr>
                <w:ilvl w:val="0"/>
                <w:numId w:val="17"/>
              </w:numPr>
              <w:spacing w:after="0" w:line="240" w:lineRule="auto"/>
              <w:contextualSpacing/>
              <w:jc w:val="both"/>
              <w:rPr>
                <w:rFonts w:ascii="Cambria" w:hAnsi="Cambria"/>
                <w:sz w:val="20"/>
                <w:szCs w:val="20"/>
              </w:rPr>
            </w:pPr>
            <w:r w:rsidRPr="001A4BB3">
              <w:rPr>
                <w:rFonts w:ascii="Cambria" w:hAnsi="Cambria"/>
                <w:sz w:val="20"/>
                <w:szCs w:val="20"/>
              </w:rPr>
              <w:t>nie prognozuje się istotnych zmian w zakresie gleb oraz  zasobów geologicznych, jednak ze względu na zwiększone zapotrzebowanie związane z realizacją inwestycji komunikacyjnych, przewiduje się zwiększenie liczby udokumentowanych na potrzeby eksploatacji złóż kruszyw naturalnych i surowców skalnych oraz zwiększenie ich wydobycia,</w:t>
            </w:r>
          </w:p>
          <w:p w14:paraId="3DC22BEF" w14:textId="77777777" w:rsidR="00953302" w:rsidRPr="001A4BB3" w:rsidRDefault="00953302" w:rsidP="006D547B">
            <w:pPr>
              <w:numPr>
                <w:ilvl w:val="0"/>
                <w:numId w:val="17"/>
              </w:numPr>
              <w:spacing w:after="0" w:line="240" w:lineRule="auto"/>
              <w:contextualSpacing/>
              <w:jc w:val="both"/>
              <w:rPr>
                <w:rFonts w:ascii="Cambria" w:hAnsi="Cambria"/>
                <w:sz w:val="20"/>
                <w:szCs w:val="20"/>
              </w:rPr>
            </w:pPr>
            <w:r w:rsidRPr="001A4BB3">
              <w:rPr>
                <w:rFonts w:ascii="Cambria" w:hAnsi="Cambria"/>
                <w:sz w:val="20"/>
                <w:szCs w:val="20"/>
              </w:rPr>
              <w:t>racjonalna polityka koncesyjna przyczynią się do zwiększenia poziomu ochrony zasobów, minimalizacji negatywnego oddziaływania eksploatacji na środowisko oraz eliminacji nielegalnej eksploatacji kopalin,</w:t>
            </w:r>
          </w:p>
          <w:p w14:paraId="5D1C3548" w14:textId="77777777" w:rsidR="00953302" w:rsidRPr="001A4BB3" w:rsidRDefault="00953302" w:rsidP="006D547B">
            <w:pPr>
              <w:numPr>
                <w:ilvl w:val="0"/>
                <w:numId w:val="17"/>
              </w:numPr>
              <w:spacing w:after="0" w:line="240" w:lineRule="auto"/>
              <w:contextualSpacing/>
              <w:jc w:val="both"/>
              <w:rPr>
                <w:rFonts w:ascii="Cambria" w:hAnsi="Cambria"/>
                <w:sz w:val="20"/>
                <w:szCs w:val="20"/>
              </w:rPr>
            </w:pPr>
            <w:r w:rsidRPr="001A4BB3">
              <w:rPr>
                <w:rFonts w:ascii="Cambria" w:hAnsi="Cambria"/>
                <w:sz w:val="20"/>
                <w:szCs w:val="20"/>
              </w:rPr>
              <w:t>przewiduje się sukcesywną rekultywację terenów zdegradowanych - gleby zdegradowane będą zalesiane lub zagospodarowywane,</w:t>
            </w:r>
          </w:p>
          <w:p w14:paraId="1E34F39C" w14:textId="77777777" w:rsidR="00953302" w:rsidRPr="001A4BB3" w:rsidRDefault="00953302" w:rsidP="006D547B">
            <w:pPr>
              <w:numPr>
                <w:ilvl w:val="0"/>
                <w:numId w:val="17"/>
              </w:numPr>
              <w:spacing w:after="0" w:line="240" w:lineRule="auto"/>
              <w:contextualSpacing/>
              <w:jc w:val="both"/>
              <w:rPr>
                <w:rFonts w:ascii="Cambria" w:hAnsi="Cambria"/>
                <w:sz w:val="20"/>
                <w:szCs w:val="20"/>
              </w:rPr>
            </w:pPr>
            <w:r w:rsidRPr="001A4BB3">
              <w:rPr>
                <w:rFonts w:ascii="Cambria" w:hAnsi="Cambria"/>
                <w:sz w:val="20"/>
                <w:szCs w:val="20"/>
              </w:rPr>
              <w:t>poprawi się stan gleb, m.in. poprzez popularyzowanie dobrych praktyk rolniczych,</w:t>
            </w:r>
          </w:p>
          <w:p w14:paraId="70726316" w14:textId="77777777" w:rsidR="00953302" w:rsidRPr="001A4BB3" w:rsidRDefault="00953302" w:rsidP="006D547B">
            <w:pPr>
              <w:numPr>
                <w:ilvl w:val="0"/>
                <w:numId w:val="17"/>
              </w:numPr>
              <w:spacing w:after="0" w:line="240" w:lineRule="auto"/>
              <w:contextualSpacing/>
              <w:jc w:val="both"/>
              <w:rPr>
                <w:rFonts w:ascii="Cambria" w:hAnsi="Cambria"/>
                <w:sz w:val="20"/>
                <w:szCs w:val="20"/>
              </w:rPr>
            </w:pPr>
            <w:r w:rsidRPr="001A4BB3">
              <w:rPr>
                <w:rFonts w:ascii="Cambria" w:hAnsi="Cambria"/>
                <w:sz w:val="20"/>
                <w:szCs w:val="20"/>
              </w:rPr>
              <w:t>przewiduje się wzrost wskaźnika udziału powierzchni użytków rolnych ekologicznych w użytkach rolnych ogółem.</w:t>
            </w:r>
          </w:p>
          <w:p w14:paraId="6F5044C4" w14:textId="77777777" w:rsidR="00953302" w:rsidRPr="001A4BB3" w:rsidRDefault="00953302" w:rsidP="00492D03">
            <w:pPr>
              <w:spacing w:after="0" w:line="240" w:lineRule="auto"/>
              <w:jc w:val="both"/>
              <w:rPr>
                <w:rFonts w:ascii="Cambria" w:hAnsi="Cambria"/>
                <w:sz w:val="10"/>
                <w:szCs w:val="20"/>
              </w:rPr>
            </w:pPr>
          </w:p>
        </w:tc>
      </w:tr>
      <w:tr w:rsidR="00953302" w:rsidRPr="001A4BB3" w14:paraId="43F97D93" w14:textId="77777777" w:rsidTr="00953302">
        <w:trPr>
          <w:trHeight w:val="482"/>
          <w:jc w:val="center"/>
        </w:trPr>
        <w:tc>
          <w:tcPr>
            <w:tcW w:w="2268" w:type="dxa"/>
            <w:tcBorders>
              <w:top w:val="single" w:sz="4" w:space="0" w:color="auto"/>
            </w:tcBorders>
            <w:shd w:val="clear" w:color="auto" w:fill="E7E6E6" w:themeFill="background2"/>
            <w:vAlign w:val="center"/>
          </w:tcPr>
          <w:p w14:paraId="2589E8EA" w14:textId="77777777" w:rsidR="00953302" w:rsidRPr="001A4BB3" w:rsidRDefault="00953302" w:rsidP="002F3A6C">
            <w:pPr>
              <w:spacing w:after="0" w:line="240" w:lineRule="auto"/>
              <w:jc w:val="center"/>
              <w:rPr>
                <w:rFonts w:ascii="Cambria" w:hAnsi="Cambria"/>
                <w:b/>
                <w:sz w:val="20"/>
                <w:szCs w:val="20"/>
              </w:rPr>
            </w:pPr>
            <w:r w:rsidRPr="001A4BB3">
              <w:rPr>
                <w:rFonts w:ascii="Cambria" w:hAnsi="Cambria"/>
                <w:b/>
                <w:sz w:val="20"/>
                <w:szCs w:val="20"/>
              </w:rPr>
              <w:t>Gospodarka odpadami i zapobieganie powstawania odpadów</w:t>
            </w:r>
          </w:p>
        </w:tc>
        <w:tc>
          <w:tcPr>
            <w:tcW w:w="11482" w:type="dxa"/>
            <w:tcBorders>
              <w:top w:val="single" w:sz="4" w:space="0" w:color="auto"/>
              <w:left w:val="single" w:sz="4" w:space="0" w:color="000000"/>
              <w:bottom w:val="single" w:sz="4" w:space="0" w:color="000000"/>
              <w:right w:val="single" w:sz="4" w:space="0" w:color="000000"/>
            </w:tcBorders>
            <w:shd w:val="clear" w:color="auto" w:fill="auto"/>
            <w:vAlign w:val="center"/>
          </w:tcPr>
          <w:p w14:paraId="36B90FC8" w14:textId="77777777" w:rsidR="00953302" w:rsidRPr="001A4BB3" w:rsidRDefault="00953302" w:rsidP="00492D03">
            <w:pPr>
              <w:spacing w:after="0" w:line="240" w:lineRule="auto"/>
              <w:ind w:left="720"/>
              <w:contextualSpacing/>
              <w:jc w:val="both"/>
              <w:rPr>
                <w:rFonts w:ascii="Cambria" w:hAnsi="Cambria"/>
                <w:sz w:val="10"/>
                <w:szCs w:val="20"/>
              </w:rPr>
            </w:pPr>
          </w:p>
          <w:p w14:paraId="749F3D07" w14:textId="77777777" w:rsidR="00953302" w:rsidRPr="001A4BB3" w:rsidRDefault="00953302" w:rsidP="006D547B">
            <w:pPr>
              <w:numPr>
                <w:ilvl w:val="0"/>
                <w:numId w:val="17"/>
              </w:numPr>
              <w:spacing w:after="0" w:line="240" w:lineRule="auto"/>
              <w:contextualSpacing/>
              <w:jc w:val="both"/>
              <w:rPr>
                <w:rFonts w:ascii="Cambria" w:hAnsi="Cambria"/>
                <w:sz w:val="20"/>
                <w:szCs w:val="20"/>
              </w:rPr>
            </w:pPr>
            <w:r w:rsidRPr="001A4BB3">
              <w:rPr>
                <w:rFonts w:ascii="Cambria" w:hAnsi="Cambria"/>
                <w:sz w:val="20"/>
                <w:szCs w:val="20"/>
              </w:rPr>
              <w:t xml:space="preserve">wzrośnie ilość wytwarzanych odpadów ale jednocześnie zmniejszy się ilość odpadów składowanych na składowisku poprzez stopniowe wdrażanie sposobów zagospodarowania na bardziej przyjazne środowisku tj. przygotowanie do ponownego użycia, recykling oraz odzysk energii, </w:t>
            </w:r>
          </w:p>
          <w:p w14:paraId="1BF5196D" w14:textId="77777777" w:rsidR="00953302" w:rsidRPr="001A4BB3" w:rsidRDefault="00953302" w:rsidP="006D547B">
            <w:pPr>
              <w:numPr>
                <w:ilvl w:val="0"/>
                <w:numId w:val="17"/>
              </w:numPr>
              <w:spacing w:after="0" w:line="240" w:lineRule="auto"/>
              <w:contextualSpacing/>
              <w:jc w:val="both"/>
              <w:rPr>
                <w:rFonts w:ascii="Cambria" w:hAnsi="Cambria"/>
                <w:sz w:val="20"/>
                <w:szCs w:val="20"/>
              </w:rPr>
            </w:pPr>
            <w:r w:rsidRPr="001A4BB3">
              <w:rPr>
                <w:rFonts w:ascii="Cambria" w:hAnsi="Cambria"/>
                <w:sz w:val="20"/>
                <w:szCs w:val="20"/>
              </w:rPr>
              <w:t>masa odpadów komunalnych ulegających biodegradacji przekazywanych do składowania zmniejszy się w stosunku do masy tych odpadów wytworzonych w 1995 r.,</w:t>
            </w:r>
          </w:p>
          <w:p w14:paraId="24DD2305" w14:textId="77777777" w:rsidR="00953302" w:rsidRPr="001A4BB3" w:rsidRDefault="00953302" w:rsidP="006D547B">
            <w:pPr>
              <w:numPr>
                <w:ilvl w:val="0"/>
                <w:numId w:val="17"/>
              </w:numPr>
              <w:spacing w:after="0" w:line="240" w:lineRule="auto"/>
              <w:contextualSpacing/>
              <w:jc w:val="both"/>
              <w:rPr>
                <w:rFonts w:ascii="Cambria" w:hAnsi="Cambria"/>
                <w:sz w:val="20"/>
                <w:szCs w:val="20"/>
              </w:rPr>
            </w:pPr>
            <w:r w:rsidRPr="001A4BB3">
              <w:rPr>
                <w:rFonts w:ascii="Cambria" w:hAnsi="Cambria"/>
                <w:sz w:val="20"/>
                <w:szCs w:val="20"/>
              </w:rPr>
              <w:t>dzięki działalności edukacyjnej wzrośnie świadomość konsumentów i akceptacja dla bardziej rozwiniętych systemów gospodarki odpadami.</w:t>
            </w:r>
          </w:p>
          <w:p w14:paraId="5295480A" w14:textId="77777777" w:rsidR="00953302" w:rsidRPr="001A4BB3" w:rsidRDefault="00953302" w:rsidP="00492D03">
            <w:pPr>
              <w:spacing w:after="0" w:line="240" w:lineRule="auto"/>
              <w:ind w:left="720"/>
              <w:contextualSpacing/>
              <w:jc w:val="both"/>
              <w:rPr>
                <w:rFonts w:ascii="Cambria" w:hAnsi="Cambria"/>
                <w:sz w:val="20"/>
                <w:szCs w:val="20"/>
              </w:rPr>
            </w:pPr>
          </w:p>
        </w:tc>
      </w:tr>
      <w:tr w:rsidR="00953302" w:rsidRPr="001A4BB3" w14:paraId="5DB87C71" w14:textId="77777777" w:rsidTr="00953302">
        <w:trPr>
          <w:trHeight w:val="482"/>
          <w:jc w:val="center"/>
        </w:trPr>
        <w:tc>
          <w:tcPr>
            <w:tcW w:w="2268" w:type="dxa"/>
            <w:tcBorders>
              <w:top w:val="single" w:sz="4" w:space="0" w:color="auto"/>
            </w:tcBorders>
            <w:shd w:val="clear" w:color="auto" w:fill="E7E6E6" w:themeFill="background2"/>
            <w:vAlign w:val="center"/>
          </w:tcPr>
          <w:p w14:paraId="5553575A" w14:textId="77777777" w:rsidR="00953302" w:rsidRPr="001A4BB3" w:rsidRDefault="009C503B" w:rsidP="002F3A6C">
            <w:pPr>
              <w:spacing w:after="0" w:line="240" w:lineRule="auto"/>
              <w:jc w:val="center"/>
              <w:rPr>
                <w:rFonts w:ascii="Cambria" w:hAnsi="Cambria"/>
                <w:b/>
                <w:sz w:val="20"/>
                <w:szCs w:val="20"/>
              </w:rPr>
            </w:pPr>
            <w:r w:rsidRPr="001A4BB3">
              <w:rPr>
                <w:rFonts w:ascii="Cambria" w:hAnsi="Cambria"/>
                <w:b/>
                <w:sz w:val="20"/>
                <w:szCs w:val="20"/>
              </w:rPr>
              <w:lastRenderedPageBreak/>
              <w:t>Zasoby przyrodnicze i </w:t>
            </w:r>
            <w:r w:rsidR="00953302" w:rsidRPr="001A4BB3">
              <w:rPr>
                <w:rFonts w:ascii="Cambria" w:hAnsi="Cambria"/>
                <w:b/>
                <w:sz w:val="20"/>
                <w:szCs w:val="20"/>
              </w:rPr>
              <w:t>dziedzictwo kulturowe</w:t>
            </w:r>
          </w:p>
        </w:tc>
        <w:tc>
          <w:tcPr>
            <w:tcW w:w="11482" w:type="dxa"/>
            <w:tcBorders>
              <w:top w:val="single" w:sz="4" w:space="0" w:color="auto"/>
              <w:left w:val="single" w:sz="4" w:space="0" w:color="000000"/>
              <w:bottom w:val="single" w:sz="4" w:space="0" w:color="000000"/>
              <w:right w:val="single" w:sz="4" w:space="0" w:color="000000"/>
            </w:tcBorders>
            <w:shd w:val="clear" w:color="auto" w:fill="auto"/>
            <w:vAlign w:val="center"/>
          </w:tcPr>
          <w:p w14:paraId="794B078F" w14:textId="77777777" w:rsidR="00953302" w:rsidRPr="001A4BB3" w:rsidRDefault="00953302" w:rsidP="00492D03">
            <w:pPr>
              <w:spacing w:after="0" w:line="240" w:lineRule="auto"/>
              <w:ind w:left="720"/>
              <w:contextualSpacing/>
              <w:jc w:val="both"/>
              <w:rPr>
                <w:rFonts w:ascii="Cambria" w:hAnsi="Cambria"/>
                <w:sz w:val="20"/>
                <w:szCs w:val="20"/>
              </w:rPr>
            </w:pPr>
          </w:p>
          <w:p w14:paraId="4E6E006B" w14:textId="77777777" w:rsidR="00953302" w:rsidRPr="001A4BB3" w:rsidRDefault="00953302" w:rsidP="006D547B">
            <w:pPr>
              <w:numPr>
                <w:ilvl w:val="0"/>
                <w:numId w:val="17"/>
              </w:numPr>
              <w:spacing w:after="0" w:line="240" w:lineRule="auto"/>
              <w:contextualSpacing/>
              <w:jc w:val="both"/>
              <w:rPr>
                <w:rFonts w:ascii="Cambria" w:hAnsi="Cambria"/>
                <w:sz w:val="20"/>
                <w:szCs w:val="20"/>
              </w:rPr>
            </w:pPr>
            <w:r w:rsidRPr="001A4BB3">
              <w:rPr>
                <w:rFonts w:ascii="Cambria" w:hAnsi="Cambria"/>
                <w:sz w:val="20"/>
                <w:szCs w:val="20"/>
              </w:rPr>
              <w:t xml:space="preserve">wdrażana zostanie racjonalna gospodarka przestrzenna, biorąca pod uwagę interes społeczności lokalnych, uwzględniająca zasoby przyrodnicze i świadczone przez nie usługi ekosystemowe oraz przeciwdziałanie fragmentacji środowiska. </w:t>
            </w:r>
          </w:p>
          <w:p w14:paraId="6D12F24B" w14:textId="77777777" w:rsidR="00953302" w:rsidRPr="001A4BB3" w:rsidRDefault="00953302" w:rsidP="006D547B">
            <w:pPr>
              <w:numPr>
                <w:ilvl w:val="0"/>
                <w:numId w:val="17"/>
              </w:numPr>
              <w:spacing w:after="0" w:line="240" w:lineRule="auto"/>
              <w:contextualSpacing/>
              <w:jc w:val="both"/>
              <w:rPr>
                <w:rFonts w:ascii="Cambria" w:hAnsi="Cambria"/>
                <w:sz w:val="20"/>
                <w:szCs w:val="20"/>
              </w:rPr>
            </w:pPr>
            <w:r w:rsidRPr="001A4BB3">
              <w:rPr>
                <w:rFonts w:ascii="Cambria" w:hAnsi="Cambria"/>
                <w:sz w:val="20"/>
                <w:szCs w:val="20"/>
              </w:rPr>
              <w:t>przewiduje się pełne zinwentaryzowanie zasobów siedlisk i gatunków mające na celu poprawę jakości i efektywności systemu ocen oddziaływania na środowisko oraz innych narzędzi planowania rozwoju na szczeblu lokalnym,</w:t>
            </w:r>
          </w:p>
          <w:p w14:paraId="0AE616E5" w14:textId="77777777" w:rsidR="00953302" w:rsidRPr="001A4BB3" w:rsidRDefault="00953302" w:rsidP="006D547B">
            <w:pPr>
              <w:numPr>
                <w:ilvl w:val="0"/>
                <w:numId w:val="17"/>
              </w:numPr>
              <w:spacing w:after="0" w:line="240" w:lineRule="auto"/>
              <w:contextualSpacing/>
              <w:jc w:val="both"/>
              <w:rPr>
                <w:rFonts w:ascii="Cambria" w:hAnsi="Cambria"/>
                <w:sz w:val="20"/>
                <w:szCs w:val="20"/>
              </w:rPr>
            </w:pPr>
            <w:r w:rsidRPr="001A4BB3">
              <w:rPr>
                <w:rFonts w:ascii="Cambria" w:hAnsi="Cambria"/>
                <w:sz w:val="20"/>
                <w:szCs w:val="20"/>
              </w:rPr>
              <w:t>wprowadzone zostaną działania służące zachowaniu istniejącej różnorodności biologicznej i krajobrazowej,</w:t>
            </w:r>
          </w:p>
          <w:p w14:paraId="3808F52E" w14:textId="77777777" w:rsidR="00953302" w:rsidRPr="001A4BB3" w:rsidRDefault="00953302" w:rsidP="006D547B">
            <w:pPr>
              <w:numPr>
                <w:ilvl w:val="0"/>
                <w:numId w:val="17"/>
              </w:numPr>
              <w:spacing w:after="0" w:line="240" w:lineRule="auto"/>
              <w:contextualSpacing/>
              <w:jc w:val="both"/>
              <w:rPr>
                <w:rFonts w:ascii="Cambria" w:hAnsi="Cambria"/>
                <w:sz w:val="20"/>
                <w:szCs w:val="20"/>
              </w:rPr>
            </w:pPr>
            <w:r w:rsidRPr="001A4BB3">
              <w:rPr>
                <w:rFonts w:ascii="Cambria" w:hAnsi="Cambria"/>
                <w:sz w:val="20"/>
                <w:szCs w:val="20"/>
              </w:rPr>
              <w:t>przewiduje się tworzenie nowych formy ochrony przyrody oraz nowych terenów zieleni urządzonej jak i nieurządzonej,</w:t>
            </w:r>
          </w:p>
          <w:p w14:paraId="4AB2C312" w14:textId="77777777" w:rsidR="00953302" w:rsidRPr="001A4BB3" w:rsidRDefault="00953302" w:rsidP="006D547B">
            <w:pPr>
              <w:numPr>
                <w:ilvl w:val="0"/>
                <w:numId w:val="17"/>
              </w:numPr>
              <w:spacing w:after="0" w:line="240" w:lineRule="auto"/>
              <w:contextualSpacing/>
              <w:jc w:val="both"/>
              <w:rPr>
                <w:rFonts w:ascii="Cambria" w:hAnsi="Cambria"/>
                <w:sz w:val="20"/>
                <w:szCs w:val="20"/>
              </w:rPr>
            </w:pPr>
            <w:r w:rsidRPr="001A4BB3">
              <w:rPr>
                <w:rFonts w:ascii="Cambria" w:hAnsi="Cambria"/>
                <w:sz w:val="20"/>
                <w:szCs w:val="20"/>
              </w:rPr>
              <w:t>przewiduje się wzrost ruchu turystycznego i rekreacyjnego, co powinno poprawić zagospodarowanie turystyczne i</w:t>
            </w:r>
            <w:r w:rsidR="00492D03" w:rsidRPr="001A4BB3">
              <w:rPr>
                <w:rFonts w:ascii="Cambria" w:hAnsi="Cambria"/>
                <w:sz w:val="20"/>
                <w:szCs w:val="20"/>
              </w:rPr>
              <w:t xml:space="preserve"> stan bazy turystycznej i tras, </w:t>
            </w:r>
            <w:r w:rsidRPr="001A4BB3">
              <w:rPr>
                <w:rFonts w:ascii="Cambria" w:hAnsi="Cambria"/>
                <w:sz w:val="20"/>
                <w:szCs w:val="20"/>
              </w:rPr>
              <w:t>a także wzrost ilości i długości szlaków turystycznych pieszych i rowerowych oraz ścieżek przyrodniczych,</w:t>
            </w:r>
          </w:p>
          <w:p w14:paraId="46F26FD1" w14:textId="77777777" w:rsidR="00953302" w:rsidRPr="001A4BB3" w:rsidRDefault="00953302" w:rsidP="00492D03">
            <w:pPr>
              <w:spacing w:after="0" w:line="240" w:lineRule="auto"/>
              <w:ind w:left="360"/>
              <w:jc w:val="both"/>
              <w:rPr>
                <w:rFonts w:ascii="Cambria" w:hAnsi="Cambria"/>
                <w:sz w:val="20"/>
                <w:szCs w:val="20"/>
              </w:rPr>
            </w:pPr>
          </w:p>
        </w:tc>
      </w:tr>
      <w:tr w:rsidR="00953302" w:rsidRPr="001A4BB3" w14:paraId="5E276499" w14:textId="77777777" w:rsidTr="00953302">
        <w:trPr>
          <w:trHeight w:val="482"/>
          <w:jc w:val="center"/>
        </w:trPr>
        <w:tc>
          <w:tcPr>
            <w:tcW w:w="2268" w:type="dxa"/>
            <w:tcBorders>
              <w:top w:val="single" w:sz="4" w:space="0" w:color="auto"/>
            </w:tcBorders>
            <w:shd w:val="clear" w:color="auto" w:fill="E7E6E6" w:themeFill="background2"/>
            <w:vAlign w:val="center"/>
          </w:tcPr>
          <w:p w14:paraId="098ADAE3" w14:textId="77777777" w:rsidR="00953302" w:rsidRPr="001A4BB3" w:rsidRDefault="00953302" w:rsidP="002F3A6C">
            <w:pPr>
              <w:spacing w:after="0" w:line="240" w:lineRule="auto"/>
              <w:jc w:val="center"/>
              <w:rPr>
                <w:rFonts w:ascii="Cambria" w:hAnsi="Cambria"/>
                <w:b/>
                <w:sz w:val="20"/>
                <w:szCs w:val="20"/>
              </w:rPr>
            </w:pPr>
            <w:r w:rsidRPr="001A4BB3">
              <w:rPr>
                <w:rFonts w:ascii="Cambria" w:hAnsi="Cambria"/>
                <w:b/>
                <w:sz w:val="20"/>
                <w:szCs w:val="20"/>
              </w:rPr>
              <w:t>Zagrożenia poważnymi awariami</w:t>
            </w:r>
          </w:p>
        </w:tc>
        <w:tc>
          <w:tcPr>
            <w:tcW w:w="11482" w:type="dxa"/>
            <w:tcBorders>
              <w:top w:val="single" w:sz="4" w:space="0" w:color="auto"/>
              <w:left w:val="single" w:sz="4" w:space="0" w:color="000000"/>
              <w:bottom w:val="single" w:sz="4" w:space="0" w:color="000000"/>
              <w:right w:val="single" w:sz="4" w:space="0" w:color="000000"/>
            </w:tcBorders>
            <w:shd w:val="clear" w:color="auto" w:fill="auto"/>
            <w:vAlign w:val="center"/>
          </w:tcPr>
          <w:p w14:paraId="2EFBF628" w14:textId="77777777" w:rsidR="00953302" w:rsidRPr="001A4BB3" w:rsidRDefault="00953302" w:rsidP="00492D03">
            <w:pPr>
              <w:spacing w:after="0" w:line="240" w:lineRule="auto"/>
              <w:ind w:left="720"/>
              <w:contextualSpacing/>
              <w:jc w:val="both"/>
              <w:rPr>
                <w:rFonts w:ascii="Cambria" w:hAnsi="Cambria"/>
                <w:sz w:val="20"/>
                <w:szCs w:val="20"/>
              </w:rPr>
            </w:pPr>
          </w:p>
          <w:p w14:paraId="131F1F25" w14:textId="77777777" w:rsidR="00953302" w:rsidRPr="001A4BB3" w:rsidRDefault="00953302" w:rsidP="006D547B">
            <w:pPr>
              <w:numPr>
                <w:ilvl w:val="0"/>
                <w:numId w:val="17"/>
              </w:numPr>
              <w:spacing w:after="0" w:line="240" w:lineRule="auto"/>
              <w:contextualSpacing/>
              <w:jc w:val="both"/>
              <w:rPr>
                <w:rFonts w:ascii="Cambria" w:hAnsi="Cambria"/>
                <w:sz w:val="20"/>
                <w:szCs w:val="20"/>
              </w:rPr>
            </w:pPr>
            <w:r w:rsidRPr="001A4BB3">
              <w:rPr>
                <w:rFonts w:ascii="Cambria" w:hAnsi="Cambria"/>
                <w:sz w:val="20"/>
                <w:szCs w:val="20"/>
              </w:rPr>
              <w:t>sukcesywnie aktualizowane będą dokumenty związane z przeciwdziałaniem poważnym awariom, w tym programy zapobiegania poważnym awariom, zewnętrzne i wewnętrzne plany operacyjno-ratownicze i inne,</w:t>
            </w:r>
          </w:p>
          <w:p w14:paraId="2BFA9447" w14:textId="77777777" w:rsidR="00953302" w:rsidRPr="001A4BB3" w:rsidRDefault="00953302" w:rsidP="006D547B">
            <w:pPr>
              <w:numPr>
                <w:ilvl w:val="0"/>
                <w:numId w:val="17"/>
              </w:numPr>
              <w:spacing w:after="0" w:line="240" w:lineRule="auto"/>
              <w:contextualSpacing/>
              <w:jc w:val="both"/>
              <w:rPr>
                <w:rFonts w:ascii="Cambria" w:hAnsi="Cambria"/>
                <w:sz w:val="20"/>
                <w:szCs w:val="20"/>
              </w:rPr>
            </w:pPr>
            <w:r w:rsidRPr="001A4BB3">
              <w:rPr>
                <w:rFonts w:ascii="Cambria" w:hAnsi="Cambria"/>
                <w:sz w:val="20"/>
                <w:szCs w:val="20"/>
              </w:rPr>
              <w:t>wzrośnie bezpieczeństwo na trasach przewozu substancji niebezpiecznych.</w:t>
            </w:r>
          </w:p>
          <w:p w14:paraId="4717265C" w14:textId="77777777" w:rsidR="00953302" w:rsidRPr="001A4BB3" w:rsidRDefault="00953302" w:rsidP="00492D03">
            <w:pPr>
              <w:spacing w:after="0" w:line="240" w:lineRule="auto"/>
              <w:ind w:left="720"/>
              <w:contextualSpacing/>
              <w:jc w:val="both"/>
              <w:rPr>
                <w:rFonts w:ascii="Cambria" w:hAnsi="Cambria"/>
                <w:sz w:val="20"/>
                <w:szCs w:val="20"/>
              </w:rPr>
            </w:pPr>
          </w:p>
        </w:tc>
      </w:tr>
      <w:tr w:rsidR="00953302" w:rsidRPr="001A4BB3" w14:paraId="4E46D7A4" w14:textId="77777777" w:rsidTr="00953302">
        <w:trPr>
          <w:trHeight w:val="1151"/>
          <w:jc w:val="center"/>
        </w:trPr>
        <w:tc>
          <w:tcPr>
            <w:tcW w:w="2268" w:type="dxa"/>
            <w:shd w:val="clear" w:color="auto" w:fill="E7E6E6" w:themeFill="background2"/>
            <w:vAlign w:val="center"/>
          </w:tcPr>
          <w:p w14:paraId="284B1EDF" w14:textId="77777777" w:rsidR="00953302" w:rsidRPr="001A4BB3" w:rsidRDefault="00953302" w:rsidP="002F3A6C">
            <w:pPr>
              <w:spacing w:after="0" w:line="240" w:lineRule="auto"/>
              <w:jc w:val="center"/>
              <w:rPr>
                <w:rFonts w:ascii="Cambria" w:hAnsi="Cambria"/>
                <w:b/>
                <w:sz w:val="20"/>
                <w:szCs w:val="20"/>
              </w:rPr>
            </w:pPr>
            <w:r w:rsidRPr="001A4BB3">
              <w:rPr>
                <w:rFonts w:ascii="Cambria" w:hAnsi="Cambria"/>
                <w:b/>
                <w:sz w:val="20"/>
                <w:szCs w:val="20"/>
              </w:rPr>
              <w:t>Edukacja ekologiczna</w:t>
            </w:r>
          </w:p>
        </w:tc>
        <w:tc>
          <w:tcPr>
            <w:tcW w:w="11482" w:type="dxa"/>
            <w:tcBorders>
              <w:top w:val="nil"/>
              <w:left w:val="single" w:sz="4" w:space="0" w:color="000000"/>
              <w:bottom w:val="single" w:sz="4" w:space="0" w:color="000000"/>
              <w:right w:val="single" w:sz="4" w:space="0" w:color="000000"/>
            </w:tcBorders>
            <w:shd w:val="clear" w:color="auto" w:fill="auto"/>
            <w:vAlign w:val="center"/>
          </w:tcPr>
          <w:p w14:paraId="64EC09F5" w14:textId="52B809E9" w:rsidR="00953302" w:rsidRPr="001A4BB3" w:rsidRDefault="00953302" w:rsidP="006B356A">
            <w:pPr>
              <w:numPr>
                <w:ilvl w:val="0"/>
                <w:numId w:val="17"/>
              </w:numPr>
              <w:spacing w:after="0" w:line="240" w:lineRule="auto"/>
              <w:contextualSpacing/>
              <w:jc w:val="both"/>
              <w:rPr>
                <w:rFonts w:ascii="Cambria" w:hAnsi="Cambria"/>
                <w:sz w:val="20"/>
                <w:szCs w:val="20"/>
              </w:rPr>
            </w:pPr>
            <w:r w:rsidRPr="001A4BB3">
              <w:rPr>
                <w:rFonts w:ascii="Cambria" w:hAnsi="Cambria"/>
                <w:sz w:val="20"/>
                <w:szCs w:val="20"/>
              </w:rPr>
              <w:t xml:space="preserve">sukcesywnie kontynuowane będą działania edukacyjne i informacyjne z zakresu ochrony środowiska, które przyczyniać się będą do stałego wzrostu świadomości ekologicznej mieszkańców </w:t>
            </w:r>
            <w:r w:rsidR="006B356A">
              <w:rPr>
                <w:rFonts w:ascii="Cambria" w:hAnsi="Cambria"/>
                <w:sz w:val="20"/>
                <w:szCs w:val="20"/>
              </w:rPr>
              <w:t>miasta</w:t>
            </w:r>
            <w:r w:rsidRPr="001A4BB3">
              <w:rPr>
                <w:rFonts w:ascii="Cambria" w:hAnsi="Cambria"/>
                <w:sz w:val="20"/>
                <w:szCs w:val="20"/>
              </w:rPr>
              <w:t>. Kształtowanie postaw społeczeństwa sprzyjających zrównoważonemu rozwojowi jako fundamentalne założenie dla wdrażania standardów ochrony środowiska.</w:t>
            </w:r>
          </w:p>
        </w:tc>
      </w:tr>
    </w:tbl>
    <w:p w14:paraId="0ECB8E0A" w14:textId="77777777" w:rsidR="005060A4" w:rsidRPr="001A4BB3" w:rsidRDefault="005060A4" w:rsidP="002F3A6C">
      <w:pPr>
        <w:spacing w:after="0" w:line="240" w:lineRule="auto"/>
        <w:jc w:val="center"/>
        <w:rPr>
          <w:rFonts w:ascii="Cambria" w:hAnsi="Cambria"/>
          <w:bCs/>
          <w:i/>
          <w:sz w:val="10"/>
          <w:szCs w:val="20"/>
        </w:rPr>
      </w:pPr>
    </w:p>
    <w:p w14:paraId="3214D8D8" w14:textId="77777777" w:rsidR="00953302" w:rsidRPr="001A4BB3" w:rsidRDefault="00953302" w:rsidP="002F3A6C">
      <w:pPr>
        <w:spacing w:after="0" w:line="240" w:lineRule="auto"/>
        <w:jc w:val="center"/>
        <w:rPr>
          <w:rFonts w:ascii="Cambria" w:hAnsi="Cambria"/>
          <w:bCs/>
          <w:i/>
          <w:sz w:val="16"/>
          <w:szCs w:val="20"/>
        </w:rPr>
      </w:pPr>
      <w:r w:rsidRPr="001A4BB3">
        <w:rPr>
          <w:rFonts w:ascii="Cambria" w:hAnsi="Cambria"/>
          <w:bCs/>
          <w:i/>
          <w:sz w:val="16"/>
          <w:szCs w:val="20"/>
        </w:rPr>
        <w:t>Źródło: Analiza własna</w:t>
      </w:r>
    </w:p>
    <w:p w14:paraId="64CFADAF" w14:textId="77777777" w:rsidR="00953302" w:rsidRPr="001A4BB3" w:rsidRDefault="00953302" w:rsidP="002F3A6C">
      <w:pPr>
        <w:spacing w:after="0" w:line="240" w:lineRule="auto"/>
        <w:ind w:left="720"/>
        <w:contextualSpacing/>
        <w:rPr>
          <w:rFonts w:ascii="Cambria" w:hAnsi="Cambria"/>
          <w:color w:val="000000"/>
          <w:sz w:val="20"/>
          <w:szCs w:val="20"/>
        </w:rPr>
      </w:pPr>
    </w:p>
    <w:p w14:paraId="0E46FCE7" w14:textId="77777777" w:rsidR="00953302" w:rsidRPr="001A4BB3" w:rsidRDefault="00953302" w:rsidP="002F3A6C">
      <w:pPr>
        <w:spacing w:after="0" w:line="240" w:lineRule="auto"/>
        <w:ind w:left="720"/>
        <w:contextualSpacing/>
        <w:rPr>
          <w:rFonts w:ascii="Cambria" w:hAnsi="Cambria"/>
          <w:color w:val="000000"/>
          <w:sz w:val="20"/>
          <w:szCs w:val="20"/>
        </w:rPr>
      </w:pPr>
    </w:p>
    <w:p w14:paraId="5460D3BA" w14:textId="77777777" w:rsidR="0041189B" w:rsidRPr="001A4BB3" w:rsidRDefault="0041189B" w:rsidP="002F3A6C">
      <w:pPr>
        <w:spacing w:after="0" w:line="240" w:lineRule="auto"/>
        <w:ind w:left="720"/>
        <w:contextualSpacing/>
        <w:rPr>
          <w:rFonts w:ascii="Cambria" w:hAnsi="Cambria"/>
          <w:color w:val="000000"/>
          <w:sz w:val="20"/>
          <w:szCs w:val="20"/>
        </w:rPr>
      </w:pPr>
    </w:p>
    <w:p w14:paraId="21A76E0C" w14:textId="2F6D40C9" w:rsidR="00953302" w:rsidRPr="001A4BB3" w:rsidRDefault="00953302" w:rsidP="002F3A6C">
      <w:pPr>
        <w:spacing w:after="0" w:line="240" w:lineRule="auto"/>
        <w:jc w:val="center"/>
        <w:rPr>
          <w:rFonts w:ascii="Cambria" w:hAnsi="Cambria"/>
          <w:b/>
          <w:color w:val="000000"/>
          <w:sz w:val="20"/>
          <w:szCs w:val="20"/>
        </w:rPr>
      </w:pPr>
      <w:r w:rsidRPr="001A4BB3">
        <w:rPr>
          <w:rFonts w:ascii="Cambria" w:hAnsi="Cambria"/>
          <w:b/>
          <w:color w:val="000000"/>
          <w:sz w:val="20"/>
          <w:szCs w:val="20"/>
        </w:rPr>
        <w:t xml:space="preserve">Na terenie </w:t>
      </w:r>
      <w:r w:rsidR="001A4BB3">
        <w:rPr>
          <w:rFonts w:ascii="Cambria" w:hAnsi="Cambria"/>
          <w:b/>
          <w:color w:val="000000"/>
          <w:sz w:val="20"/>
          <w:szCs w:val="20"/>
        </w:rPr>
        <w:t>miasta Mrągowo</w:t>
      </w:r>
      <w:r w:rsidR="0041189B" w:rsidRPr="001A4BB3">
        <w:rPr>
          <w:rFonts w:ascii="Cambria" w:hAnsi="Cambria"/>
          <w:b/>
          <w:color w:val="000000"/>
          <w:sz w:val="20"/>
          <w:szCs w:val="20"/>
        </w:rPr>
        <w:t xml:space="preserve"> </w:t>
      </w:r>
      <w:r w:rsidRPr="001A4BB3">
        <w:rPr>
          <w:rFonts w:ascii="Cambria" w:hAnsi="Cambria"/>
          <w:b/>
          <w:color w:val="000000"/>
          <w:sz w:val="20"/>
          <w:szCs w:val="20"/>
        </w:rPr>
        <w:t>w najbliższych latach nadal konsekwentnie realizowana</w:t>
      </w:r>
      <w:r w:rsidR="003F3388" w:rsidRPr="001A4BB3">
        <w:rPr>
          <w:rFonts w:ascii="Cambria" w:hAnsi="Cambria"/>
          <w:b/>
          <w:color w:val="000000"/>
          <w:sz w:val="20"/>
          <w:szCs w:val="20"/>
        </w:rPr>
        <w:t xml:space="preserve"> będzie</w:t>
      </w:r>
      <w:r w:rsidRPr="001A4BB3">
        <w:rPr>
          <w:rFonts w:ascii="Cambria" w:hAnsi="Cambria"/>
          <w:b/>
          <w:color w:val="000000"/>
          <w:sz w:val="20"/>
          <w:szCs w:val="20"/>
        </w:rPr>
        <w:t xml:space="preserve"> polityka środowiskowa z uwzg</w:t>
      </w:r>
      <w:r w:rsidR="00437A0B" w:rsidRPr="001A4BB3">
        <w:rPr>
          <w:rFonts w:ascii="Cambria" w:hAnsi="Cambria"/>
          <w:b/>
          <w:color w:val="000000"/>
          <w:sz w:val="20"/>
          <w:szCs w:val="20"/>
        </w:rPr>
        <w:t>lędnieniem realizacji działań z </w:t>
      </w:r>
      <w:r w:rsidRPr="001A4BB3">
        <w:rPr>
          <w:rFonts w:ascii="Cambria" w:hAnsi="Cambria"/>
          <w:b/>
          <w:color w:val="000000"/>
          <w:sz w:val="20"/>
          <w:szCs w:val="20"/>
        </w:rPr>
        <w:t>zakresu szeroko rozumianej ochrony środowiska. Przy zrównoważonym rozwoju, wdrażaniu technologi</w:t>
      </w:r>
      <w:r w:rsidR="005060A4" w:rsidRPr="001A4BB3">
        <w:rPr>
          <w:rFonts w:ascii="Cambria" w:hAnsi="Cambria"/>
          <w:b/>
          <w:color w:val="000000"/>
          <w:sz w:val="20"/>
          <w:szCs w:val="20"/>
        </w:rPr>
        <w:t>i niskoemisyjnych i </w:t>
      </w:r>
      <w:r w:rsidRPr="001A4BB3">
        <w:rPr>
          <w:rFonts w:ascii="Cambria" w:hAnsi="Cambria"/>
          <w:b/>
          <w:color w:val="000000"/>
          <w:sz w:val="20"/>
          <w:szCs w:val="20"/>
        </w:rPr>
        <w:t xml:space="preserve">proekologicznych, wzroście świadomości ekologicznej społeczeństwa, należy zakładać, </w:t>
      </w:r>
      <w:r w:rsidR="0041189B" w:rsidRPr="001A4BB3">
        <w:rPr>
          <w:rFonts w:ascii="Cambria" w:hAnsi="Cambria"/>
          <w:b/>
          <w:color w:val="000000"/>
          <w:sz w:val="20"/>
          <w:szCs w:val="20"/>
        </w:rPr>
        <w:t>że w horyzoncie</w:t>
      </w:r>
      <w:r w:rsidR="005060A4" w:rsidRPr="001A4BB3">
        <w:rPr>
          <w:rFonts w:ascii="Cambria" w:hAnsi="Cambria"/>
          <w:b/>
          <w:color w:val="000000"/>
          <w:sz w:val="20"/>
          <w:szCs w:val="20"/>
        </w:rPr>
        <w:t xml:space="preserve"> czasowym do 2030</w:t>
      </w:r>
      <w:r w:rsidR="0015468C" w:rsidRPr="001A4BB3">
        <w:rPr>
          <w:rFonts w:ascii="Cambria" w:hAnsi="Cambria"/>
          <w:b/>
          <w:color w:val="000000"/>
          <w:sz w:val="20"/>
          <w:szCs w:val="20"/>
        </w:rPr>
        <w:t xml:space="preserve"> </w:t>
      </w:r>
      <w:r w:rsidRPr="001A4BB3">
        <w:rPr>
          <w:rFonts w:ascii="Cambria" w:hAnsi="Cambria"/>
          <w:b/>
          <w:color w:val="000000"/>
          <w:sz w:val="20"/>
          <w:szCs w:val="20"/>
        </w:rPr>
        <w:t>r</w:t>
      </w:r>
      <w:r w:rsidR="002D6D18" w:rsidRPr="001A4BB3">
        <w:rPr>
          <w:rFonts w:ascii="Cambria" w:hAnsi="Cambria"/>
          <w:b/>
          <w:color w:val="000000"/>
          <w:sz w:val="20"/>
          <w:szCs w:val="20"/>
        </w:rPr>
        <w:t xml:space="preserve">oku stan środowiska </w:t>
      </w:r>
      <w:r w:rsidR="006B356A">
        <w:rPr>
          <w:rFonts w:ascii="Cambria" w:hAnsi="Cambria"/>
          <w:b/>
          <w:color w:val="000000"/>
          <w:sz w:val="20"/>
          <w:szCs w:val="20"/>
        </w:rPr>
        <w:t>miasta</w:t>
      </w:r>
      <w:r w:rsidR="00437A0B" w:rsidRPr="001A4BB3">
        <w:rPr>
          <w:rFonts w:ascii="Cambria" w:hAnsi="Cambria"/>
          <w:b/>
          <w:color w:val="000000"/>
          <w:sz w:val="20"/>
          <w:szCs w:val="20"/>
        </w:rPr>
        <w:t xml:space="preserve"> </w:t>
      </w:r>
      <w:r w:rsidRPr="001A4BB3">
        <w:rPr>
          <w:rFonts w:ascii="Cambria" w:hAnsi="Cambria"/>
          <w:b/>
          <w:color w:val="000000"/>
          <w:sz w:val="20"/>
          <w:szCs w:val="20"/>
        </w:rPr>
        <w:t>będzie sukcesywnie ulegał p</w:t>
      </w:r>
      <w:r w:rsidR="002D6D18" w:rsidRPr="001A4BB3">
        <w:rPr>
          <w:rFonts w:ascii="Cambria" w:hAnsi="Cambria"/>
          <w:b/>
          <w:color w:val="000000"/>
          <w:sz w:val="20"/>
          <w:szCs w:val="20"/>
        </w:rPr>
        <w:t>oprawie,</w:t>
      </w:r>
      <w:r w:rsidRPr="001A4BB3">
        <w:rPr>
          <w:rFonts w:ascii="Cambria" w:hAnsi="Cambria"/>
          <w:b/>
          <w:color w:val="000000"/>
          <w:sz w:val="20"/>
          <w:szCs w:val="20"/>
        </w:rPr>
        <w:t xml:space="preserve"> a wielkość presji na środowisko, przy jednoczesnym wzroście gospodarczym, będzie się zmniejszać.</w:t>
      </w:r>
    </w:p>
    <w:p w14:paraId="2F359648" w14:textId="77777777" w:rsidR="00953302" w:rsidRPr="001A4BB3" w:rsidRDefault="00953302" w:rsidP="002F3A6C">
      <w:pPr>
        <w:spacing w:after="0" w:line="240" w:lineRule="auto"/>
        <w:ind w:left="720"/>
        <w:contextualSpacing/>
        <w:rPr>
          <w:rFonts w:ascii="Cambria" w:hAnsi="Cambria"/>
          <w:color w:val="000000"/>
          <w:sz w:val="20"/>
          <w:szCs w:val="20"/>
        </w:rPr>
        <w:sectPr w:rsidR="00953302" w:rsidRPr="001A4BB3" w:rsidSect="0086272E">
          <w:headerReference w:type="default" r:id="rId178"/>
          <w:footerReference w:type="default" r:id="rId179"/>
          <w:headerReference w:type="first" r:id="rId180"/>
          <w:footerReference w:type="first" r:id="rId181"/>
          <w:pgSz w:w="16838" w:h="11906" w:orient="landscape"/>
          <w:pgMar w:top="851" w:right="1418" w:bottom="1418" w:left="1418" w:header="709" w:footer="567" w:gutter="567"/>
          <w:cols w:space="708"/>
          <w:titlePg/>
          <w:docGrid w:linePitch="360"/>
        </w:sectPr>
      </w:pPr>
    </w:p>
    <w:p w14:paraId="35D30C6B" w14:textId="77777777" w:rsidR="005E2FE7" w:rsidRPr="001A4BB3" w:rsidRDefault="005E2FE7" w:rsidP="002F3A6C">
      <w:pPr>
        <w:pStyle w:val="Nagwek1"/>
        <w:spacing w:before="0" w:line="240" w:lineRule="auto"/>
        <w:rPr>
          <w:i/>
          <w:color w:val="auto"/>
          <w:sz w:val="24"/>
          <w:szCs w:val="20"/>
        </w:rPr>
      </w:pPr>
      <w:bookmarkStart w:id="435" w:name="_Toc137737617"/>
      <w:r w:rsidRPr="001A4BB3">
        <w:rPr>
          <w:i/>
          <w:color w:val="auto"/>
          <w:sz w:val="24"/>
          <w:szCs w:val="20"/>
        </w:rPr>
        <w:lastRenderedPageBreak/>
        <w:t>VI. ZAGADNIENIA HORYZONTALNE</w:t>
      </w:r>
      <w:bookmarkEnd w:id="435"/>
    </w:p>
    <w:p w14:paraId="7C902A8D" w14:textId="77777777" w:rsidR="006A4089" w:rsidRPr="001A4BB3" w:rsidRDefault="006A4089" w:rsidP="002F3A6C">
      <w:pPr>
        <w:pStyle w:val="Nagwek1"/>
        <w:spacing w:before="0" w:line="240" w:lineRule="auto"/>
        <w:jc w:val="both"/>
        <w:rPr>
          <w:rStyle w:val="Nagwek2Znak"/>
          <w:rFonts w:eastAsia="Calibri"/>
          <w:b/>
          <w:i/>
          <w:color w:val="auto"/>
          <w:sz w:val="18"/>
          <w:szCs w:val="20"/>
        </w:rPr>
      </w:pPr>
    </w:p>
    <w:p w14:paraId="41BD6094" w14:textId="77777777" w:rsidR="00FF4197" w:rsidRPr="001A4BB3" w:rsidRDefault="00FF4197" w:rsidP="002F3A6C">
      <w:pPr>
        <w:pStyle w:val="Nagwek1"/>
        <w:spacing w:before="0" w:line="240" w:lineRule="auto"/>
        <w:jc w:val="both"/>
        <w:rPr>
          <w:rStyle w:val="Nagwek2Znak"/>
          <w:rFonts w:eastAsia="Calibri"/>
          <w:b/>
          <w:i/>
          <w:color w:val="auto"/>
          <w:sz w:val="20"/>
          <w:szCs w:val="20"/>
        </w:rPr>
      </w:pPr>
      <w:bookmarkStart w:id="436" w:name="_Toc439190562"/>
      <w:bookmarkStart w:id="437" w:name="_Toc137737618"/>
      <w:r w:rsidRPr="001A4BB3">
        <w:rPr>
          <w:rStyle w:val="Nagwek2Znak"/>
          <w:rFonts w:eastAsia="Calibri"/>
          <w:b/>
          <w:i/>
          <w:color w:val="auto"/>
          <w:sz w:val="20"/>
          <w:szCs w:val="20"/>
        </w:rPr>
        <w:t>6.1. Ochrona różnorodności biologicznej</w:t>
      </w:r>
      <w:bookmarkEnd w:id="436"/>
      <w:bookmarkEnd w:id="437"/>
    </w:p>
    <w:p w14:paraId="192EE343" w14:textId="77777777" w:rsidR="00FF4197" w:rsidRPr="001A4BB3" w:rsidRDefault="00FF4197" w:rsidP="002F3A6C">
      <w:pPr>
        <w:spacing w:after="0" w:line="240" w:lineRule="auto"/>
        <w:rPr>
          <w:rFonts w:ascii="Cambria" w:hAnsi="Cambria"/>
          <w:sz w:val="20"/>
          <w:szCs w:val="20"/>
          <w:lang w:eastAsia="pl-PL"/>
        </w:rPr>
      </w:pPr>
    </w:p>
    <w:p w14:paraId="36D13E7B" w14:textId="77777777" w:rsidR="00BF692F" w:rsidRPr="001A4BB3" w:rsidRDefault="00BF692F" w:rsidP="002F3A6C">
      <w:pPr>
        <w:autoSpaceDE w:val="0"/>
        <w:autoSpaceDN w:val="0"/>
        <w:adjustRightInd w:val="0"/>
        <w:spacing w:after="0" w:line="240" w:lineRule="auto"/>
        <w:ind w:firstLine="708"/>
        <w:jc w:val="both"/>
        <w:rPr>
          <w:rFonts w:ascii="Cambria" w:hAnsi="Cambria" w:cs="Arial"/>
          <w:sz w:val="20"/>
          <w:szCs w:val="20"/>
          <w:lang w:eastAsia="pl-PL"/>
        </w:rPr>
      </w:pPr>
      <w:r w:rsidRPr="001A4BB3">
        <w:rPr>
          <w:rFonts w:ascii="Cambria" w:hAnsi="Cambria" w:cs="Arial"/>
          <w:sz w:val="20"/>
          <w:szCs w:val="20"/>
          <w:lang w:eastAsia="pl-PL"/>
        </w:rPr>
        <w:t>Różnorodność biologiczna oznacza zróżnicowanie</w:t>
      </w:r>
      <w:r w:rsidR="00F3304C" w:rsidRPr="001A4BB3">
        <w:rPr>
          <w:rFonts w:ascii="Cambria" w:hAnsi="Cambria" w:cs="Arial"/>
          <w:sz w:val="20"/>
          <w:szCs w:val="20"/>
          <w:lang w:eastAsia="pl-PL"/>
        </w:rPr>
        <w:t xml:space="preserve"> wszystkich żywych organizmów w </w:t>
      </w:r>
      <w:r w:rsidRPr="001A4BB3">
        <w:rPr>
          <w:rFonts w:ascii="Cambria" w:hAnsi="Cambria" w:cs="Arial"/>
          <w:sz w:val="20"/>
          <w:szCs w:val="20"/>
          <w:lang w:eastAsia="pl-PL"/>
        </w:rPr>
        <w:t>ekosystemach lądowych, morskich i słodkowodnych oraz w zespołach ekologicznych, których są częścią, dotyczy to różnorodności w obrębie gatunku, pomiędzy gatunkami oraz różnorodności ekosystemów. Ochrona różnorodności biologicznej to systemowe działania podejmowane na rzecz trwałego zachowania wszystkich elementów różnorodności biologicznej w miejscach ich naturalnego występowania - ochrona in situ oraz zagrożonych gatunków, podgatunków i odmian poza miejscami ich naturalnego występowania bądź powstania - ochrona ex situ.</w:t>
      </w:r>
    </w:p>
    <w:p w14:paraId="1456D6EB" w14:textId="77777777" w:rsidR="00BF692F" w:rsidRPr="001A4BB3" w:rsidRDefault="00BF692F" w:rsidP="002F3A6C">
      <w:pPr>
        <w:autoSpaceDE w:val="0"/>
        <w:autoSpaceDN w:val="0"/>
        <w:adjustRightInd w:val="0"/>
        <w:spacing w:after="0" w:line="240" w:lineRule="auto"/>
        <w:ind w:firstLine="708"/>
        <w:jc w:val="both"/>
        <w:rPr>
          <w:rFonts w:ascii="Cambria" w:hAnsi="Cambria" w:cs="Arial"/>
          <w:sz w:val="20"/>
          <w:szCs w:val="20"/>
          <w:lang w:eastAsia="pl-PL"/>
        </w:rPr>
      </w:pPr>
    </w:p>
    <w:p w14:paraId="627FADDE" w14:textId="77777777" w:rsidR="00AD2D2D" w:rsidRPr="001A4BB3" w:rsidRDefault="00BF692F" w:rsidP="002F3A6C">
      <w:pPr>
        <w:autoSpaceDE w:val="0"/>
        <w:autoSpaceDN w:val="0"/>
        <w:adjustRightInd w:val="0"/>
        <w:spacing w:after="0" w:line="240" w:lineRule="auto"/>
        <w:ind w:firstLine="708"/>
        <w:jc w:val="both"/>
        <w:rPr>
          <w:rFonts w:ascii="Cambria" w:hAnsi="Cambria" w:cs="Arial"/>
          <w:sz w:val="20"/>
          <w:szCs w:val="20"/>
          <w:lang w:eastAsia="pl-PL"/>
        </w:rPr>
      </w:pPr>
      <w:r w:rsidRPr="001A4BB3">
        <w:rPr>
          <w:rFonts w:ascii="Cambria" w:hAnsi="Cambria" w:cs="Arial"/>
          <w:sz w:val="20"/>
          <w:szCs w:val="20"/>
          <w:lang w:eastAsia="pl-PL"/>
        </w:rPr>
        <w:t>Zasady ochrony, pomnażania oraz korzystania z zasobów różnorodności biologicznej określa Konwencja o różnorodności biologicznej, nakazująca ochronę przyrody na trzech poziomach: genetycznym, gatunkowym i ekosystemowym. Zobowiązywała ona państwa ją ratyfikujące, w tym Polskę do dokonania własnych ocen różnorodności biologicznej oraz do opracowania i w</w:t>
      </w:r>
      <w:r w:rsidR="00AD2D2D" w:rsidRPr="001A4BB3">
        <w:rPr>
          <w:rFonts w:ascii="Cambria" w:hAnsi="Cambria" w:cs="Arial"/>
          <w:sz w:val="20"/>
          <w:szCs w:val="20"/>
          <w:lang w:eastAsia="pl-PL"/>
        </w:rPr>
        <w:t>drożenia strategii jej ochrony.</w:t>
      </w:r>
    </w:p>
    <w:p w14:paraId="573DF5D7" w14:textId="77777777" w:rsidR="00BF692F" w:rsidRPr="001A4BB3" w:rsidRDefault="00BF692F" w:rsidP="002F3A6C">
      <w:pPr>
        <w:spacing w:after="0" w:line="240" w:lineRule="auto"/>
        <w:jc w:val="center"/>
        <w:rPr>
          <w:rFonts w:ascii="Cambria" w:hAnsi="Cambria"/>
          <w:b/>
          <w:i/>
          <w:sz w:val="20"/>
          <w:szCs w:val="20"/>
        </w:rPr>
      </w:pPr>
      <w:r w:rsidRPr="001A4BB3">
        <w:rPr>
          <w:rFonts w:ascii="Cambria" w:hAnsi="Cambria"/>
          <w:b/>
          <w:i/>
          <w:sz w:val="20"/>
          <w:szCs w:val="20"/>
        </w:rPr>
        <w:br/>
        <w:t>Pojęcie „ochrona” rozumiane jest jako wiele przedsięwzięć polegających na zachowaniu różnorodności biologicznej na wszystkich jej poziomach, restytucji elementów utraconych, tworzeniu form gospodarowania zasobami różnorodności biologicznej.</w:t>
      </w:r>
    </w:p>
    <w:p w14:paraId="7F0D0AEC" w14:textId="77777777" w:rsidR="00BF692F" w:rsidRPr="001A4BB3" w:rsidRDefault="00BF692F" w:rsidP="002F3A6C">
      <w:pPr>
        <w:autoSpaceDE w:val="0"/>
        <w:autoSpaceDN w:val="0"/>
        <w:adjustRightInd w:val="0"/>
        <w:spacing w:after="0" w:line="240" w:lineRule="auto"/>
        <w:ind w:firstLine="708"/>
        <w:jc w:val="both"/>
        <w:rPr>
          <w:rFonts w:ascii="Cambria" w:hAnsi="Cambria" w:cs="Arial"/>
          <w:sz w:val="20"/>
          <w:szCs w:val="20"/>
          <w:lang w:eastAsia="pl-PL"/>
        </w:rPr>
      </w:pPr>
    </w:p>
    <w:p w14:paraId="32690D6D" w14:textId="77777777" w:rsidR="00BF692F" w:rsidRPr="001A4BB3" w:rsidRDefault="00BF692F" w:rsidP="002F3A6C">
      <w:pPr>
        <w:autoSpaceDE w:val="0"/>
        <w:autoSpaceDN w:val="0"/>
        <w:adjustRightInd w:val="0"/>
        <w:spacing w:after="0" w:line="240" w:lineRule="auto"/>
        <w:ind w:firstLine="708"/>
        <w:jc w:val="both"/>
        <w:rPr>
          <w:rFonts w:ascii="Cambria" w:hAnsi="Cambria" w:cs="Arial"/>
          <w:sz w:val="20"/>
          <w:szCs w:val="20"/>
          <w:lang w:eastAsia="pl-PL"/>
        </w:rPr>
      </w:pPr>
      <w:r w:rsidRPr="001A4BB3">
        <w:rPr>
          <w:rFonts w:ascii="Cambria" w:hAnsi="Cambria" w:cs="Arial"/>
          <w:sz w:val="20"/>
          <w:szCs w:val="20"/>
          <w:lang w:eastAsia="pl-PL"/>
        </w:rPr>
        <w:t>Ważnym elementem „strategii ochrony” jest monitori</w:t>
      </w:r>
      <w:r w:rsidR="00F958F3" w:rsidRPr="001A4BB3">
        <w:rPr>
          <w:rFonts w:ascii="Cambria" w:hAnsi="Cambria" w:cs="Arial"/>
          <w:sz w:val="20"/>
          <w:szCs w:val="20"/>
          <w:lang w:eastAsia="pl-PL"/>
        </w:rPr>
        <w:t>ng różnorodności biologicznej i </w:t>
      </w:r>
      <w:r w:rsidRPr="001A4BB3">
        <w:rPr>
          <w:rFonts w:ascii="Cambria" w:hAnsi="Cambria" w:cs="Arial"/>
          <w:sz w:val="20"/>
          <w:szCs w:val="20"/>
          <w:lang w:eastAsia="pl-PL"/>
        </w:rPr>
        <w:t>prowadzenie bazy danych. Celem monitoringu jest gromadzenie w ujęciu dynamicznym, przetwarzanie i udostępnianie informacji ilościowych i jakościowych o stanie jej elementów (genotypów, gatunków, ekosystemów i układów ponad ekosystemalnych) w różnych warunkach środowiskowych na obszarze całego kraju.</w:t>
      </w:r>
    </w:p>
    <w:p w14:paraId="0334D4A9" w14:textId="77777777" w:rsidR="00BF692F" w:rsidRPr="001A4BB3" w:rsidRDefault="00BF692F" w:rsidP="002F3A6C">
      <w:pPr>
        <w:autoSpaceDE w:val="0"/>
        <w:autoSpaceDN w:val="0"/>
        <w:adjustRightInd w:val="0"/>
        <w:spacing w:after="0" w:line="240" w:lineRule="auto"/>
        <w:ind w:firstLine="708"/>
        <w:jc w:val="both"/>
        <w:rPr>
          <w:rFonts w:ascii="Cambria" w:hAnsi="Cambria" w:cs="Arial"/>
          <w:sz w:val="20"/>
          <w:szCs w:val="20"/>
          <w:lang w:eastAsia="pl-PL"/>
        </w:rPr>
      </w:pPr>
    </w:p>
    <w:p w14:paraId="1CCF0481" w14:textId="77777777" w:rsidR="00BF692F" w:rsidRPr="001A4BB3" w:rsidRDefault="00BF692F" w:rsidP="002F3A6C">
      <w:pPr>
        <w:autoSpaceDE w:val="0"/>
        <w:autoSpaceDN w:val="0"/>
        <w:adjustRightInd w:val="0"/>
        <w:spacing w:after="0" w:line="240" w:lineRule="auto"/>
        <w:ind w:firstLine="708"/>
        <w:jc w:val="both"/>
        <w:rPr>
          <w:rFonts w:ascii="Cambria" w:hAnsi="Cambria" w:cs="Arial"/>
          <w:sz w:val="20"/>
          <w:szCs w:val="20"/>
          <w:lang w:eastAsia="pl-PL"/>
        </w:rPr>
      </w:pPr>
      <w:r w:rsidRPr="001A4BB3">
        <w:rPr>
          <w:rFonts w:ascii="Cambria" w:hAnsi="Cambria" w:cs="Arial"/>
          <w:sz w:val="20"/>
          <w:szCs w:val="20"/>
          <w:lang w:eastAsia="pl-PL"/>
        </w:rPr>
        <w:t>Ochrona in situ (łac. in situ - na miejscu), to ochrona gat</w:t>
      </w:r>
      <w:r w:rsidR="00F958F3" w:rsidRPr="001A4BB3">
        <w:rPr>
          <w:rFonts w:ascii="Cambria" w:hAnsi="Cambria" w:cs="Arial"/>
          <w:sz w:val="20"/>
          <w:szCs w:val="20"/>
          <w:lang w:eastAsia="pl-PL"/>
        </w:rPr>
        <w:t>unku chronionego, realizowana w </w:t>
      </w:r>
      <w:r w:rsidRPr="001A4BB3">
        <w:rPr>
          <w:rFonts w:ascii="Cambria" w:hAnsi="Cambria" w:cs="Arial"/>
          <w:sz w:val="20"/>
          <w:szCs w:val="20"/>
          <w:lang w:eastAsia="pl-PL"/>
        </w:rPr>
        <w:t>jego naturalnym środowisku życia przez zachowanie niezmienionych warunków środowiskowych oraz zaniechanie pozyskiwania osobników tego gatunku lub dostosowanie rozmiarów i metod pozyskiwania do możliwości ich reprodukcji. Ochronie in situ słu</w:t>
      </w:r>
      <w:r w:rsidR="00F958F3" w:rsidRPr="001A4BB3">
        <w:rPr>
          <w:rFonts w:ascii="Cambria" w:hAnsi="Cambria" w:cs="Arial"/>
          <w:sz w:val="20"/>
          <w:szCs w:val="20"/>
          <w:lang w:eastAsia="pl-PL"/>
        </w:rPr>
        <w:t>żą przede wszystkim rezerwaty i </w:t>
      </w:r>
      <w:r w:rsidRPr="001A4BB3">
        <w:rPr>
          <w:rFonts w:ascii="Cambria" w:hAnsi="Cambria" w:cs="Arial"/>
          <w:sz w:val="20"/>
          <w:szCs w:val="20"/>
          <w:lang w:eastAsia="pl-PL"/>
        </w:rPr>
        <w:t xml:space="preserve">parki narodowe. </w:t>
      </w:r>
    </w:p>
    <w:p w14:paraId="4CEC89AE" w14:textId="77777777" w:rsidR="00BF692F" w:rsidRPr="001A4BB3" w:rsidRDefault="00BF692F" w:rsidP="002F3A6C">
      <w:pPr>
        <w:autoSpaceDE w:val="0"/>
        <w:autoSpaceDN w:val="0"/>
        <w:adjustRightInd w:val="0"/>
        <w:spacing w:after="0" w:line="240" w:lineRule="auto"/>
        <w:ind w:firstLine="708"/>
        <w:jc w:val="both"/>
        <w:rPr>
          <w:rFonts w:ascii="Cambria" w:hAnsi="Cambria" w:cs="Arial"/>
          <w:sz w:val="20"/>
          <w:szCs w:val="20"/>
          <w:lang w:eastAsia="pl-PL"/>
        </w:rPr>
      </w:pPr>
    </w:p>
    <w:p w14:paraId="296AA743" w14:textId="77777777" w:rsidR="00BF692F" w:rsidRPr="001A4BB3" w:rsidRDefault="00BF692F" w:rsidP="002F3A6C">
      <w:pPr>
        <w:autoSpaceDE w:val="0"/>
        <w:autoSpaceDN w:val="0"/>
        <w:adjustRightInd w:val="0"/>
        <w:spacing w:after="0" w:line="240" w:lineRule="auto"/>
        <w:ind w:firstLine="708"/>
        <w:jc w:val="both"/>
        <w:rPr>
          <w:rFonts w:ascii="Cambria" w:hAnsi="Cambria" w:cs="Arial"/>
          <w:sz w:val="20"/>
          <w:szCs w:val="20"/>
          <w:lang w:eastAsia="pl-PL"/>
        </w:rPr>
      </w:pPr>
      <w:r w:rsidRPr="001A4BB3">
        <w:rPr>
          <w:rFonts w:ascii="Cambria" w:hAnsi="Cambria" w:cs="Arial"/>
          <w:sz w:val="20"/>
          <w:szCs w:val="20"/>
          <w:lang w:eastAsia="pl-PL"/>
        </w:rPr>
        <w:t>Ochrona ex situ (łac. ex situ - poza miejsce), to ochrona gatunku chronionego realizowana przez przeniesienie go do ekosystemu zastępczego, gdzie może on dalej żyć samodzielnie w warunkach naturalnych, lub do środowiska sztucznie stworzonego, w którym musi być otoczony stałą opieką człowieka. Przenoszone mogą być całe osobniki roślin albo ich nasiona, bulwy i kłącza, całe osobniki zwierząt lub ich materiał rozrodczy. Ochronę ex situ mogą podejmować jedynie instytucje na</w:t>
      </w:r>
      <w:r w:rsidR="0041189B" w:rsidRPr="001A4BB3">
        <w:rPr>
          <w:rFonts w:ascii="Cambria" w:hAnsi="Cambria" w:cs="Arial"/>
          <w:sz w:val="20"/>
          <w:szCs w:val="20"/>
          <w:lang w:eastAsia="pl-PL"/>
        </w:rPr>
        <w:t>ukowe, urzędy konserwatorskie i </w:t>
      </w:r>
      <w:r w:rsidRPr="001A4BB3">
        <w:rPr>
          <w:rFonts w:ascii="Cambria" w:hAnsi="Cambria" w:cs="Arial"/>
          <w:sz w:val="20"/>
          <w:szCs w:val="20"/>
          <w:lang w:eastAsia="pl-PL"/>
        </w:rPr>
        <w:t>parki narodowe. W ten typ ochrony zaangażowane</w:t>
      </w:r>
      <w:r w:rsidR="0041189B" w:rsidRPr="001A4BB3">
        <w:rPr>
          <w:rFonts w:ascii="Cambria" w:hAnsi="Cambria" w:cs="Arial"/>
          <w:sz w:val="20"/>
          <w:szCs w:val="20"/>
          <w:lang w:eastAsia="pl-PL"/>
        </w:rPr>
        <w:t xml:space="preserve"> są głównie ogrody botaniczne i </w:t>
      </w:r>
      <w:r w:rsidRPr="001A4BB3">
        <w:rPr>
          <w:rFonts w:ascii="Cambria" w:hAnsi="Cambria" w:cs="Arial"/>
          <w:sz w:val="20"/>
          <w:szCs w:val="20"/>
          <w:lang w:eastAsia="pl-PL"/>
        </w:rPr>
        <w:t>zoologiczne, gdzie prowadzone są badania zagrożon</w:t>
      </w:r>
      <w:r w:rsidR="0041189B" w:rsidRPr="001A4BB3">
        <w:rPr>
          <w:rFonts w:ascii="Cambria" w:hAnsi="Cambria" w:cs="Arial"/>
          <w:sz w:val="20"/>
          <w:szCs w:val="20"/>
          <w:lang w:eastAsia="pl-PL"/>
        </w:rPr>
        <w:t>ych gatunków, ich rozmnażanie i </w:t>
      </w:r>
      <w:r w:rsidRPr="001A4BB3">
        <w:rPr>
          <w:rFonts w:ascii="Cambria" w:hAnsi="Cambria" w:cs="Arial"/>
          <w:sz w:val="20"/>
          <w:szCs w:val="20"/>
          <w:lang w:eastAsia="pl-PL"/>
        </w:rPr>
        <w:t xml:space="preserve">wymiana. </w:t>
      </w:r>
    </w:p>
    <w:p w14:paraId="7B9F8104" w14:textId="77777777" w:rsidR="0041189B" w:rsidRPr="001A4BB3" w:rsidRDefault="0041189B" w:rsidP="002F3A6C">
      <w:pPr>
        <w:autoSpaceDE w:val="0"/>
        <w:autoSpaceDN w:val="0"/>
        <w:adjustRightInd w:val="0"/>
        <w:spacing w:after="0" w:line="240" w:lineRule="auto"/>
        <w:ind w:firstLine="708"/>
        <w:jc w:val="both"/>
        <w:rPr>
          <w:rFonts w:ascii="Cambria" w:hAnsi="Cambria" w:cs="Arial"/>
          <w:sz w:val="20"/>
          <w:szCs w:val="20"/>
          <w:lang w:eastAsia="pl-PL"/>
        </w:rPr>
      </w:pPr>
    </w:p>
    <w:p w14:paraId="312561D4" w14:textId="77777777" w:rsidR="0041189B" w:rsidRPr="001A4BB3" w:rsidRDefault="00BF692F" w:rsidP="002F3A6C">
      <w:pPr>
        <w:autoSpaceDE w:val="0"/>
        <w:autoSpaceDN w:val="0"/>
        <w:adjustRightInd w:val="0"/>
        <w:spacing w:after="0" w:line="240" w:lineRule="auto"/>
        <w:ind w:firstLine="708"/>
        <w:jc w:val="both"/>
        <w:rPr>
          <w:rFonts w:ascii="Cambria" w:hAnsi="Cambria" w:cs="Arial"/>
          <w:sz w:val="20"/>
          <w:szCs w:val="20"/>
          <w:lang w:eastAsia="pl-PL"/>
        </w:rPr>
      </w:pPr>
      <w:r w:rsidRPr="001A4BB3">
        <w:rPr>
          <w:rFonts w:ascii="Cambria" w:hAnsi="Cambria" w:cs="Arial"/>
          <w:sz w:val="20"/>
          <w:szCs w:val="20"/>
          <w:lang w:eastAsia="pl-PL"/>
        </w:rPr>
        <w:t>Wybór metody ochrony in situ lub ex situ zależy od charakteru i stopnia zagrożenia - populacje silnie zagrożone i zanikające mogą być zachowane jedynie w warunkach ex situ. Najważniejszą przyczyną zanikania gatunków jest utrata siedlisk ich występowania na skutek szeroko rozumianej działalności populacji ludzkiej, której intensywny wzrost liczebności przyspieszył zużycie wszystkich zasobów przyrody. Równie groźne w skutkach jest przekształcenie naturalnych biotopów (miejsc egzystowania organizmów), niszczenie siedlisk (wycinanie lasów, zmiany stosunków hydrolog</w:t>
      </w:r>
      <w:r w:rsidR="00DE2A42" w:rsidRPr="001A4BB3">
        <w:rPr>
          <w:rFonts w:ascii="Cambria" w:hAnsi="Cambria" w:cs="Arial"/>
          <w:sz w:val="20"/>
          <w:szCs w:val="20"/>
          <w:lang w:eastAsia="pl-PL"/>
        </w:rPr>
        <w:t xml:space="preserve">icznych) i ich fragmentacja. </w:t>
      </w:r>
    </w:p>
    <w:p w14:paraId="0226C0BC" w14:textId="77777777" w:rsidR="009A611D" w:rsidRPr="001A4BB3" w:rsidRDefault="009A611D" w:rsidP="002F3A6C">
      <w:pPr>
        <w:autoSpaceDE w:val="0"/>
        <w:autoSpaceDN w:val="0"/>
        <w:adjustRightInd w:val="0"/>
        <w:spacing w:after="0" w:line="240" w:lineRule="auto"/>
        <w:ind w:firstLine="708"/>
        <w:jc w:val="both"/>
        <w:rPr>
          <w:rFonts w:ascii="Cambria" w:hAnsi="Cambria" w:cs="Arial"/>
          <w:sz w:val="20"/>
          <w:szCs w:val="20"/>
          <w:lang w:eastAsia="pl-PL"/>
        </w:rPr>
      </w:pPr>
    </w:p>
    <w:p w14:paraId="23BCA10C" w14:textId="77777777" w:rsidR="00BF692F" w:rsidRPr="001A4BB3" w:rsidRDefault="00DE2A42" w:rsidP="002F3A6C">
      <w:pPr>
        <w:autoSpaceDE w:val="0"/>
        <w:autoSpaceDN w:val="0"/>
        <w:adjustRightInd w:val="0"/>
        <w:spacing w:after="0" w:line="240" w:lineRule="auto"/>
        <w:ind w:firstLine="708"/>
        <w:jc w:val="both"/>
        <w:rPr>
          <w:rFonts w:ascii="Cambria" w:hAnsi="Cambria" w:cs="Arial"/>
          <w:sz w:val="20"/>
          <w:szCs w:val="20"/>
          <w:vertAlign w:val="superscript"/>
          <w:lang w:eastAsia="pl-PL"/>
        </w:rPr>
      </w:pPr>
      <w:r w:rsidRPr="001A4BB3">
        <w:rPr>
          <w:rFonts w:ascii="Cambria" w:hAnsi="Cambria" w:cs="Arial"/>
          <w:sz w:val="20"/>
          <w:szCs w:val="20"/>
          <w:lang w:eastAsia="pl-PL"/>
        </w:rPr>
        <w:t>Do </w:t>
      </w:r>
      <w:r w:rsidR="00BF692F" w:rsidRPr="001A4BB3">
        <w:rPr>
          <w:rFonts w:ascii="Cambria" w:hAnsi="Cambria" w:cs="Arial"/>
          <w:sz w:val="20"/>
          <w:szCs w:val="20"/>
          <w:lang w:eastAsia="pl-PL"/>
        </w:rPr>
        <w:t xml:space="preserve">zwiększenia tempa tego zjawiska przyczynia się także zanieczyszczenie środowiska, skażenie wód, powietrza i gleb. Inną ważną przyczyną wymierania staje się wprowadzanie przez człowieka gatunków pochodzących z innych rejonów geograficznych (introdukcja), której skutkiem jest konkurencyjne wypieranie rodzimych taksonów. Trzecią istotną przyczyną jest nadmierna eksploatacja zasobów przyrodniczych przez bezpośrednie zabijanie organizmów. </w:t>
      </w:r>
      <w:r w:rsidR="00BF692F" w:rsidRPr="001A4BB3">
        <w:rPr>
          <w:rFonts w:ascii="Cambria" w:hAnsi="Cambria" w:cs="Arial"/>
          <w:sz w:val="20"/>
          <w:szCs w:val="20"/>
          <w:vertAlign w:val="superscript"/>
          <w:lang w:eastAsia="pl-PL"/>
        </w:rPr>
        <w:footnoteReference w:id="15"/>
      </w:r>
      <w:r w:rsidRPr="001A4BB3">
        <w:rPr>
          <w:rFonts w:ascii="Cambria" w:hAnsi="Cambria" w:cs="Arial"/>
          <w:sz w:val="20"/>
          <w:szCs w:val="20"/>
          <w:vertAlign w:val="superscript"/>
          <w:lang w:eastAsia="pl-PL"/>
        </w:rPr>
        <w:t>)</w:t>
      </w:r>
    </w:p>
    <w:p w14:paraId="6924B8CD" w14:textId="1DCAD088" w:rsidR="00060C6B" w:rsidRPr="001A4BB3" w:rsidRDefault="00060C6B" w:rsidP="00380DB9">
      <w:pPr>
        <w:spacing w:after="0" w:line="240" w:lineRule="auto"/>
        <w:ind w:firstLine="708"/>
        <w:contextualSpacing/>
        <w:jc w:val="both"/>
        <w:rPr>
          <w:rFonts w:ascii="Cambria" w:hAnsi="Cambria"/>
          <w:bCs/>
          <w:sz w:val="20"/>
          <w:szCs w:val="20"/>
          <w:vertAlign w:val="superscript"/>
        </w:rPr>
      </w:pPr>
      <w:r w:rsidRPr="001A4BB3">
        <w:rPr>
          <w:rFonts w:ascii="Cambria" w:hAnsi="Cambria"/>
          <w:bCs/>
          <w:sz w:val="20"/>
          <w:szCs w:val="20"/>
        </w:rPr>
        <w:lastRenderedPageBreak/>
        <w:t>Jednym z najważniejszych działań administracji lokalnej, które może zo</w:t>
      </w:r>
      <w:r w:rsidR="00B14D96" w:rsidRPr="001A4BB3">
        <w:rPr>
          <w:rFonts w:ascii="Cambria" w:hAnsi="Cambria"/>
          <w:bCs/>
          <w:sz w:val="20"/>
          <w:szCs w:val="20"/>
        </w:rPr>
        <w:t>stać podjęte w </w:t>
      </w:r>
      <w:r w:rsidRPr="001A4BB3">
        <w:rPr>
          <w:rFonts w:ascii="Cambria" w:hAnsi="Cambria"/>
          <w:bCs/>
          <w:sz w:val="20"/>
          <w:szCs w:val="20"/>
        </w:rPr>
        <w:t>kierunku ochrony bioróżnorodności, jest racjonalne gospodarowa</w:t>
      </w:r>
      <w:r w:rsidR="00B14D96" w:rsidRPr="001A4BB3">
        <w:rPr>
          <w:rFonts w:ascii="Cambria" w:hAnsi="Cambria"/>
          <w:bCs/>
          <w:sz w:val="20"/>
          <w:szCs w:val="20"/>
        </w:rPr>
        <w:t>nie przestrzenią i zachowanie w </w:t>
      </w:r>
      <w:r w:rsidRPr="001A4BB3">
        <w:rPr>
          <w:rFonts w:ascii="Cambria" w:hAnsi="Cambria"/>
          <w:bCs/>
          <w:sz w:val="20"/>
          <w:szCs w:val="20"/>
        </w:rPr>
        <w:t>stanie niezmienionym obszarów najcenniejszych przyrodniczo. Można to osiągnąć np. poprzez tzw. kanalizowanie ruchu turystycznego. Oznacza ono skoncentrowanie ruch</w:t>
      </w:r>
      <w:r w:rsidR="00B14D96" w:rsidRPr="001A4BB3">
        <w:rPr>
          <w:rFonts w:ascii="Cambria" w:hAnsi="Cambria"/>
          <w:bCs/>
          <w:sz w:val="20"/>
          <w:szCs w:val="20"/>
        </w:rPr>
        <w:t>u turystycznego w </w:t>
      </w:r>
      <w:r w:rsidRPr="001A4BB3">
        <w:rPr>
          <w:rFonts w:ascii="Cambria" w:hAnsi="Cambria"/>
          <w:bCs/>
          <w:sz w:val="20"/>
          <w:szCs w:val="20"/>
        </w:rPr>
        <w:t>wybrane miejsca, które wyposaża się w odpowiednią infrastrukturę oraz odpowiednio monitoruje. Duży rozwój w ostatnich latach turystyki aktywnej: pieszej, rowerowej, kajakowej powoduje zwiększoną penetrację terenu. Ludzie starają się odpoczywać na łonie natury, szukają miejsc oddalonych od cywilizacji. Jednak działania te mają również uboczne skutki: płoszenie zwierząt, zaśmiecanie, wydeptywanie dzikich ścieżek, niszczenie roślinności, zwi</w:t>
      </w:r>
      <w:r w:rsidR="00B14D96" w:rsidRPr="001A4BB3">
        <w:rPr>
          <w:rFonts w:ascii="Cambria" w:hAnsi="Cambria"/>
          <w:bCs/>
          <w:sz w:val="20"/>
          <w:szCs w:val="20"/>
        </w:rPr>
        <w:t xml:space="preserve">ększenie zagrożenia pożarowego. </w:t>
      </w:r>
      <w:r w:rsidRPr="001A4BB3">
        <w:rPr>
          <w:rFonts w:ascii="Cambria" w:hAnsi="Cambria"/>
          <w:bCs/>
          <w:sz w:val="20"/>
          <w:szCs w:val="20"/>
        </w:rPr>
        <w:t xml:space="preserve">Uporządkowanie ruchu turystycznego jest zwykle realizowane głównie poprzez tworzenie i utrzymywanie szlaków. </w:t>
      </w:r>
    </w:p>
    <w:p w14:paraId="26353184" w14:textId="77777777" w:rsidR="00060C6B" w:rsidRPr="001A4BB3" w:rsidRDefault="00060C6B" w:rsidP="00380DB9">
      <w:pPr>
        <w:spacing w:after="0" w:line="240" w:lineRule="auto"/>
        <w:ind w:firstLine="708"/>
        <w:contextualSpacing/>
        <w:jc w:val="both"/>
        <w:rPr>
          <w:rFonts w:ascii="Cambria" w:hAnsi="Cambria"/>
          <w:bCs/>
          <w:sz w:val="20"/>
          <w:szCs w:val="20"/>
        </w:rPr>
      </w:pPr>
    </w:p>
    <w:p w14:paraId="167B1E68" w14:textId="77777777" w:rsidR="00822CCA" w:rsidRPr="001A4BB3" w:rsidRDefault="00822CCA" w:rsidP="00380DB9">
      <w:pPr>
        <w:pStyle w:val="Nagwek1"/>
        <w:spacing w:before="0" w:line="240" w:lineRule="auto"/>
        <w:rPr>
          <w:rStyle w:val="Nagwek2Znak"/>
          <w:rFonts w:eastAsia="Calibri"/>
          <w:b/>
          <w:i/>
          <w:color w:val="auto"/>
          <w:sz w:val="20"/>
          <w:szCs w:val="20"/>
        </w:rPr>
      </w:pPr>
      <w:bookmarkStart w:id="438" w:name="_Toc137737619"/>
      <w:r w:rsidRPr="001A4BB3">
        <w:rPr>
          <w:rStyle w:val="Nagwek2Znak"/>
          <w:rFonts w:eastAsia="Calibri"/>
          <w:b/>
          <w:i/>
          <w:color w:val="auto"/>
          <w:sz w:val="20"/>
          <w:szCs w:val="20"/>
        </w:rPr>
        <w:t>6.2. Adaptacja do zmian klimatu</w:t>
      </w:r>
      <w:bookmarkEnd w:id="438"/>
    </w:p>
    <w:p w14:paraId="0C4A4C7C" w14:textId="77777777" w:rsidR="00822CCA" w:rsidRPr="001A4BB3" w:rsidRDefault="00822CCA" w:rsidP="00380DB9">
      <w:pPr>
        <w:spacing w:after="0" w:line="240" w:lineRule="auto"/>
        <w:rPr>
          <w:rFonts w:ascii="Cambria" w:hAnsi="Cambria"/>
          <w:sz w:val="20"/>
          <w:szCs w:val="20"/>
        </w:rPr>
      </w:pPr>
    </w:p>
    <w:p w14:paraId="1964D637" w14:textId="77777777" w:rsidR="00C0317A" w:rsidRPr="001A4BB3" w:rsidRDefault="00C0317A" w:rsidP="00380DB9">
      <w:pPr>
        <w:spacing w:after="0" w:line="240" w:lineRule="auto"/>
        <w:ind w:firstLine="708"/>
        <w:contextualSpacing/>
        <w:jc w:val="both"/>
        <w:rPr>
          <w:rFonts w:ascii="Cambria" w:hAnsi="Cambria"/>
          <w:bCs/>
          <w:sz w:val="20"/>
          <w:szCs w:val="20"/>
        </w:rPr>
      </w:pPr>
      <w:r w:rsidRPr="001A4BB3">
        <w:rPr>
          <w:rFonts w:ascii="Cambria" w:hAnsi="Cambria"/>
          <w:bCs/>
          <w:sz w:val="20"/>
          <w:szCs w:val="20"/>
        </w:rPr>
        <w:t>Problem adaptacji do zmian klimatu (w tym wzrostu temperatury, częstotliwości i nasilenia zjawisk ekstremalnych) ma charakter globalny. Odpowiedzią Rządu RP na opublikowaną przez Komisję Europejska Białą Księgę: Adaptacja do zmian klimatu: Europejskie ramy działani</w:t>
      </w:r>
      <w:r w:rsidR="0047059D" w:rsidRPr="001A4BB3">
        <w:rPr>
          <w:rFonts w:ascii="Cambria" w:hAnsi="Cambria"/>
          <w:bCs/>
          <w:sz w:val="20"/>
          <w:szCs w:val="20"/>
        </w:rPr>
        <w:t>a COM(2009)147 i Strategię UE w </w:t>
      </w:r>
      <w:r w:rsidRPr="001A4BB3">
        <w:rPr>
          <w:rFonts w:ascii="Cambria" w:hAnsi="Cambria"/>
          <w:bCs/>
          <w:sz w:val="20"/>
          <w:szCs w:val="20"/>
        </w:rPr>
        <w:t>zakresie przystosowania do zmian klimatu COM (2013) 216 (opubliko</w:t>
      </w:r>
      <w:r w:rsidR="0047059D" w:rsidRPr="001A4BB3">
        <w:rPr>
          <w:rFonts w:ascii="Cambria" w:hAnsi="Cambria"/>
          <w:bCs/>
          <w:sz w:val="20"/>
          <w:szCs w:val="20"/>
        </w:rPr>
        <w:t>waną przez Komisję Europejską w </w:t>
      </w:r>
      <w:r w:rsidRPr="001A4BB3">
        <w:rPr>
          <w:rFonts w:ascii="Cambria" w:hAnsi="Cambria"/>
          <w:bCs/>
          <w:sz w:val="20"/>
          <w:szCs w:val="20"/>
        </w:rPr>
        <w:t xml:space="preserve">kwietniu 2013 r.), było uchwalenie Strategicznego Planu Adaptacji dla Sektorów i Obszarów Wrażliwych na Zmiany Klimatu do roku 2020 z perspektywą do roku 2030. Zgodnie z zapisami Strategicznego Planu, kluczowym wyzwaniem polityki rozwoju kraju jest zrównoważony </w:t>
      </w:r>
      <w:r w:rsidR="0047059D" w:rsidRPr="001A4BB3">
        <w:rPr>
          <w:rFonts w:ascii="Cambria" w:hAnsi="Cambria"/>
          <w:bCs/>
          <w:sz w:val="20"/>
          <w:szCs w:val="20"/>
        </w:rPr>
        <w:t>rozwój i efektywna gospodarka z </w:t>
      </w:r>
      <w:r w:rsidRPr="001A4BB3">
        <w:rPr>
          <w:rFonts w:ascii="Cambria" w:hAnsi="Cambria"/>
          <w:bCs/>
          <w:sz w:val="20"/>
          <w:szCs w:val="20"/>
        </w:rPr>
        <w:t>poszan</w:t>
      </w:r>
      <w:r w:rsidR="00F958F3" w:rsidRPr="001A4BB3">
        <w:rPr>
          <w:rFonts w:ascii="Cambria" w:hAnsi="Cambria"/>
          <w:bCs/>
          <w:sz w:val="20"/>
          <w:szCs w:val="20"/>
        </w:rPr>
        <w:t>owaniem zasobów środowiska i </w:t>
      </w:r>
      <w:r w:rsidRPr="001A4BB3">
        <w:rPr>
          <w:rFonts w:ascii="Cambria" w:hAnsi="Cambria"/>
          <w:bCs/>
          <w:sz w:val="20"/>
          <w:szCs w:val="20"/>
        </w:rPr>
        <w:t xml:space="preserve">adaptacją do zmian klimatu. Realizacji tego celu ma służyć szereg działań o charakterze legislacyjnym, organizacyjnym, informacyjnym i naukowo - badawczym. Priorytetowo należy traktować przede wszystkim: </w:t>
      </w:r>
    </w:p>
    <w:p w14:paraId="4C7AB30D" w14:textId="77777777" w:rsidR="00C0317A" w:rsidRPr="001A4BB3" w:rsidRDefault="00C0317A" w:rsidP="00380DB9">
      <w:pPr>
        <w:spacing w:after="0" w:line="240" w:lineRule="auto"/>
        <w:ind w:firstLine="708"/>
        <w:contextualSpacing/>
        <w:jc w:val="both"/>
        <w:rPr>
          <w:rFonts w:ascii="Cambria" w:hAnsi="Cambria"/>
          <w:bCs/>
          <w:sz w:val="14"/>
          <w:szCs w:val="20"/>
        </w:rPr>
      </w:pPr>
    </w:p>
    <w:p w14:paraId="1A33E6F9" w14:textId="77777777" w:rsidR="00C0317A" w:rsidRPr="001A4BB3" w:rsidRDefault="00C0317A" w:rsidP="00380DB9">
      <w:pPr>
        <w:numPr>
          <w:ilvl w:val="0"/>
          <w:numId w:val="5"/>
        </w:numPr>
        <w:spacing w:after="0" w:line="240" w:lineRule="auto"/>
        <w:ind w:left="714" w:hanging="357"/>
        <w:contextualSpacing/>
        <w:jc w:val="both"/>
        <w:rPr>
          <w:rFonts w:ascii="Cambria" w:hAnsi="Cambria"/>
          <w:bCs/>
          <w:sz w:val="20"/>
          <w:szCs w:val="20"/>
        </w:rPr>
      </w:pPr>
      <w:r w:rsidRPr="001A4BB3">
        <w:rPr>
          <w:rFonts w:ascii="Cambria" w:hAnsi="Cambria"/>
          <w:bCs/>
          <w:sz w:val="20"/>
          <w:szCs w:val="20"/>
        </w:rPr>
        <w:t xml:space="preserve">ochronę przeciwpowodziową; </w:t>
      </w:r>
    </w:p>
    <w:p w14:paraId="54308B7D" w14:textId="77777777" w:rsidR="00C0317A" w:rsidRPr="001A4BB3" w:rsidRDefault="00C0317A" w:rsidP="00380DB9">
      <w:pPr>
        <w:numPr>
          <w:ilvl w:val="0"/>
          <w:numId w:val="5"/>
        </w:numPr>
        <w:spacing w:after="0" w:line="240" w:lineRule="auto"/>
        <w:ind w:left="714" w:hanging="357"/>
        <w:contextualSpacing/>
        <w:jc w:val="both"/>
        <w:rPr>
          <w:rFonts w:ascii="Cambria" w:hAnsi="Cambria"/>
          <w:bCs/>
          <w:sz w:val="20"/>
          <w:szCs w:val="20"/>
        </w:rPr>
      </w:pPr>
      <w:r w:rsidRPr="001A4BB3">
        <w:rPr>
          <w:rFonts w:ascii="Cambria" w:hAnsi="Cambria"/>
          <w:bCs/>
          <w:sz w:val="20"/>
          <w:szCs w:val="20"/>
        </w:rPr>
        <w:t xml:space="preserve">ochronę przed suszą, </w:t>
      </w:r>
    </w:p>
    <w:p w14:paraId="65641A9E" w14:textId="77777777" w:rsidR="00C0317A" w:rsidRPr="001A4BB3" w:rsidRDefault="00C0317A" w:rsidP="00380DB9">
      <w:pPr>
        <w:numPr>
          <w:ilvl w:val="0"/>
          <w:numId w:val="5"/>
        </w:numPr>
        <w:spacing w:after="0" w:line="240" w:lineRule="auto"/>
        <w:ind w:left="714" w:hanging="357"/>
        <w:contextualSpacing/>
        <w:jc w:val="both"/>
        <w:rPr>
          <w:rFonts w:ascii="Cambria" w:hAnsi="Cambria"/>
          <w:bCs/>
          <w:sz w:val="20"/>
          <w:szCs w:val="20"/>
        </w:rPr>
      </w:pPr>
      <w:r w:rsidRPr="001A4BB3">
        <w:rPr>
          <w:rFonts w:ascii="Cambria" w:hAnsi="Cambria"/>
          <w:bCs/>
          <w:sz w:val="20"/>
          <w:szCs w:val="20"/>
        </w:rPr>
        <w:t xml:space="preserve">systemy ostrzegania i reagowania w sytuacji zjawisk ekstremalnych, </w:t>
      </w:r>
    </w:p>
    <w:p w14:paraId="4C5E01EE" w14:textId="77777777" w:rsidR="00C0317A" w:rsidRPr="001A4BB3" w:rsidRDefault="00C0317A" w:rsidP="00380DB9">
      <w:pPr>
        <w:numPr>
          <w:ilvl w:val="0"/>
          <w:numId w:val="5"/>
        </w:numPr>
        <w:spacing w:after="0" w:line="240" w:lineRule="auto"/>
        <w:ind w:left="714" w:hanging="357"/>
        <w:contextualSpacing/>
        <w:jc w:val="both"/>
        <w:rPr>
          <w:rFonts w:ascii="Cambria" w:hAnsi="Cambria"/>
          <w:bCs/>
          <w:sz w:val="20"/>
          <w:szCs w:val="20"/>
        </w:rPr>
      </w:pPr>
      <w:r w:rsidRPr="001A4BB3">
        <w:rPr>
          <w:rFonts w:ascii="Cambria" w:hAnsi="Cambria"/>
          <w:bCs/>
          <w:sz w:val="20"/>
          <w:szCs w:val="20"/>
          <w:lang w:eastAsia="pl-PL"/>
        </w:rPr>
        <w:t xml:space="preserve">działania adaptacyjne w rolnictwie, leśnictwie, budownictwie, transporcie, infrastrukturze miejskiej, ochronie zdrowia, budownictwie, gospodarce przestrzennej, turystyce, na obszarach górskich, chronionych (w tym na obszarach Natura 2000). </w:t>
      </w:r>
    </w:p>
    <w:p w14:paraId="7FC9E1AC" w14:textId="77777777" w:rsidR="00380DB9" w:rsidRPr="001A4BB3" w:rsidRDefault="00380DB9" w:rsidP="00380DB9">
      <w:pPr>
        <w:spacing w:after="0" w:line="240" w:lineRule="auto"/>
        <w:ind w:firstLine="708"/>
        <w:contextualSpacing/>
        <w:jc w:val="both"/>
        <w:rPr>
          <w:rFonts w:ascii="Cambria" w:hAnsi="Cambria"/>
          <w:bCs/>
          <w:sz w:val="14"/>
          <w:szCs w:val="20"/>
        </w:rPr>
      </w:pPr>
    </w:p>
    <w:p w14:paraId="4A0A4216" w14:textId="77777777" w:rsidR="0041189B" w:rsidRPr="001A4BB3" w:rsidRDefault="0041189B" w:rsidP="00380DB9">
      <w:pPr>
        <w:spacing w:after="0" w:line="240" w:lineRule="auto"/>
        <w:ind w:firstLine="708"/>
        <w:contextualSpacing/>
        <w:jc w:val="both"/>
        <w:rPr>
          <w:rFonts w:ascii="Cambria" w:hAnsi="Cambria"/>
          <w:bCs/>
          <w:sz w:val="20"/>
          <w:szCs w:val="20"/>
        </w:rPr>
      </w:pPr>
      <w:r w:rsidRPr="001A4BB3">
        <w:rPr>
          <w:rFonts w:ascii="Cambria" w:hAnsi="Cambria"/>
          <w:bCs/>
          <w:sz w:val="20"/>
          <w:szCs w:val="20"/>
        </w:rPr>
        <w:t>Wśród działań adaptacyjnych wyróżnia się: przedsięwzięcia techniczne (w tym rozbudowa infrastruktury przeciwpowodziowej), zmiany regulacji prawnych, szeroko rozumiany monito</w:t>
      </w:r>
      <w:r w:rsidR="00F958F3" w:rsidRPr="001A4BB3">
        <w:rPr>
          <w:rFonts w:ascii="Cambria" w:hAnsi="Cambria"/>
          <w:bCs/>
          <w:sz w:val="20"/>
          <w:szCs w:val="20"/>
        </w:rPr>
        <w:t>ring i </w:t>
      </w:r>
      <w:r w:rsidRPr="001A4BB3">
        <w:rPr>
          <w:rFonts w:ascii="Cambria" w:hAnsi="Cambria"/>
          <w:bCs/>
          <w:sz w:val="20"/>
          <w:szCs w:val="20"/>
        </w:rPr>
        <w:t>edukacja w kierunku specyfiki zmian klimatu, ograniczenia ich skutków i w konsekwencji również zmian zachowań gospodarczych. Podstawą formułowania działań adaptacyjnych na poszczególnych szczeblach administracyjnych, winna być wnikliwa analiza specyfiki regionu i jego wrażliwości na skutki zmian klimatycznych.  Adaptacja do zmian klimatu powinna „iść w parze” z realizacją działań ograniczających emisję gazów cieplarnianych. Realizacja działań adaptacyjnych przyczyni się do wzrostu stabilności rozwoju społeczno-gospodarczego w obliczu potencjalnych zagrożeń zmian klimatycznych i wpłynie pozytywnie na środowisko.</w:t>
      </w:r>
    </w:p>
    <w:p w14:paraId="06961951" w14:textId="77777777" w:rsidR="0041189B" w:rsidRPr="001A4BB3" w:rsidRDefault="0041189B" w:rsidP="00380DB9">
      <w:pPr>
        <w:spacing w:after="0" w:line="240" w:lineRule="auto"/>
        <w:ind w:left="714"/>
        <w:contextualSpacing/>
        <w:jc w:val="both"/>
        <w:rPr>
          <w:rFonts w:ascii="Cambria" w:hAnsi="Cambria"/>
          <w:bCs/>
          <w:sz w:val="14"/>
          <w:szCs w:val="20"/>
        </w:rPr>
      </w:pPr>
    </w:p>
    <w:p w14:paraId="4755EB4D" w14:textId="77777777" w:rsidR="0041189B" w:rsidRPr="001A4BB3" w:rsidRDefault="0041189B" w:rsidP="00380DB9">
      <w:pPr>
        <w:spacing w:after="0" w:line="240" w:lineRule="auto"/>
        <w:ind w:firstLine="708"/>
        <w:contextualSpacing/>
        <w:jc w:val="both"/>
        <w:rPr>
          <w:rFonts w:ascii="Cambria" w:hAnsi="Cambria"/>
          <w:bCs/>
          <w:sz w:val="20"/>
          <w:szCs w:val="20"/>
        </w:rPr>
      </w:pPr>
      <w:r w:rsidRPr="001A4BB3">
        <w:rPr>
          <w:rFonts w:ascii="Cambria" w:hAnsi="Cambria"/>
          <w:bCs/>
          <w:sz w:val="20"/>
          <w:szCs w:val="20"/>
        </w:rPr>
        <w:t xml:space="preserve">W zakresie ochrony klimatu oraz poprawy jakości środowiska i bezpieczeństwa ekologicznego należy również wspomnieć o dokumencie </w:t>
      </w:r>
      <w:r w:rsidRPr="001A4BB3">
        <w:rPr>
          <w:rFonts w:ascii="Cambria" w:hAnsi="Cambria"/>
          <w:bCs/>
          <w:i/>
          <w:sz w:val="20"/>
          <w:szCs w:val="20"/>
        </w:rPr>
        <w:t>„Plan działań na rzecz zrównoważonej energii (SEAP)”</w:t>
      </w:r>
      <w:r w:rsidRPr="001A4BB3">
        <w:rPr>
          <w:rFonts w:ascii="Cambria" w:hAnsi="Cambria"/>
          <w:bCs/>
          <w:sz w:val="20"/>
          <w:szCs w:val="20"/>
        </w:rPr>
        <w:t>. Plan działań na rzecz zrównoważonej energii (SEAP) jest kluczowym dokumentem pokazującym, w jaki sposób sygnatariusz Porozumienia Burmistrzów zamierza do 2030 r. zrealizować swoje zobowiązania wynikające z przystąpienia do tej ambitnej inicjatywy. SEAP wykorzystuje rezultaty bazowej inwentaryzacji emisji w celu określenia priorytetowych obszarów działań oraz możliwości osiągnięcia przyjętego przez samorząd lokalny celu w zakresie redukcji emisji CO</w:t>
      </w:r>
      <w:r w:rsidRPr="001A4BB3">
        <w:rPr>
          <w:rFonts w:ascii="Cambria" w:hAnsi="Cambria"/>
          <w:bCs/>
          <w:sz w:val="20"/>
          <w:szCs w:val="20"/>
          <w:vertAlign w:val="subscript"/>
        </w:rPr>
        <w:t>2</w:t>
      </w:r>
      <w:r w:rsidRPr="001A4BB3">
        <w:rPr>
          <w:rFonts w:ascii="Cambria" w:hAnsi="Cambria"/>
          <w:bCs/>
          <w:sz w:val="20"/>
          <w:szCs w:val="20"/>
        </w:rPr>
        <w:t xml:space="preserve">. Ponadto definiuje on konkretne środki służące osiągnięciu tego celu, wraz z ich ramami czasowymi, i wskazuje osoby odpowiedzialne za ich wprowadzenie, co pozwala przełożyć długoterminową strategię na działania. </w:t>
      </w:r>
    </w:p>
    <w:p w14:paraId="4630CFA0" w14:textId="77777777" w:rsidR="009A611D" w:rsidRPr="001A4BB3" w:rsidRDefault="009A611D" w:rsidP="00380DB9">
      <w:pPr>
        <w:spacing w:after="0" w:line="240" w:lineRule="auto"/>
        <w:ind w:firstLine="708"/>
        <w:contextualSpacing/>
        <w:jc w:val="both"/>
        <w:rPr>
          <w:rFonts w:ascii="Cambria" w:hAnsi="Cambria"/>
          <w:bCs/>
          <w:sz w:val="14"/>
          <w:szCs w:val="20"/>
        </w:rPr>
      </w:pPr>
    </w:p>
    <w:p w14:paraId="599A011E" w14:textId="77777777" w:rsidR="0041189B" w:rsidRPr="001A4BB3" w:rsidRDefault="0041189B" w:rsidP="00380DB9">
      <w:pPr>
        <w:spacing w:after="0" w:line="240" w:lineRule="auto"/>
        <w:ind w:firstLine="708"/>
        <w:contextualSpacing/>
        <w:jc w:val="both"/>
        <w:rPr>
          <w:rFonts w:ascii="Cambria" w:hAnsi="Cambria"/>
          <w:bCs/>
          <w:sz w:val="20"/>
          <w:szCs w:val="20"/>
        </w:rPr>
      </w:pPr>
      <w:r w:rsidRPr="001A4BB3">
        <w:rPr>
          <w:rFonts w:ascii="Cambria" w:hAnsi="Cambria"/>
          <w:bCs/>
          <w:sz w:val="20"/>
          <w:szCs w:val="20"/>
        </w:rPr>
        <w:t>Sygnatariusze zobowiązują się przedłożyć swoje plany działań w okresie roku od dnia przystąpienia do Porozumienia. SEAP nie może być trakt</w:t>
      </w:r>
      <w:r w:rsidR="00F958F3" w:rsidRPr="001A4BB3">
        <w:rPr>
          <w:rFonts w:ascii="Cambria" w:hAnsi="Cambria"/>
          <w:bCs/>
          <w:sz w:val="20"/>
          <w:szCs w:val="20"/>
        </w:rPr>
        <w:t>owany jak dokument niezmienny i </w:t>
      </w:r>
      <w:r w:rsidRPr="001A4BB3">
        <w:rPr>
          <w:rFonts w:ascii="Cambria" w:hAnsi="Cambria"/>
          <w:bCs/>
          <w:sz w:val="20"/>
          <w:szCs w:val="20"/>
        </w:rPr>
        <w:t>skończony, ponieważ okoliczności, w jakich powstał, ulegają zmianom, a prowadzone działania przynoszą określone skutki i doświadczenia. W związku z tym pożyteczne lub nawet konieczne może okazać się regularne aktualizowanie Planu.</w:t>
      </w:r>
    </w:p>
    <w:p w14:paraId="1ADF504E" w14:textId="77777777" w:rsidR="00E27B63" w:rsidRPr="001A4BB3" w:rsidRDefault="00E27B63" w:rsidP="00E27B63">
      <w:pPr>
        <w:autoSpaceDE w:val="0"/>
        <w:autoSpaceDN w:val="0"/>
        <w:adjustRightInd w:val="0"/>
        <w:spacing w:after="0" w:line="240" w:lineRule="auto"/>
        <w:jc w:val="center"/>
        <w:rPr>
          <w:rFonts w:ascii="Cambria" w:hAnsi="Cambria"/>
          <w:i/>
          <w:sz w:val="20"/>
          <w:szCs w:val="20"/>
        </w:rPr>
      </w:pPr>
      <w:bookmarkStart w:id="439" w:name="_Toc137737750"/>
      <w:r w:rsidRPr="001A4BB3">
        <w:rPr>
          <w:rFonts w:ascii="Cambria" w:hAnsi="Cambria"/>
          <w:b/>
          <w:i/>
          <w:sz w:val="20"/>
          <w:szCs w:val="20"/>
        </w:rPr>
        <w:lastRenderedPageBreak/>
        <w:t xml:space="preserve">Rysunek nr </w:t>
      </w:r>
      <w:r w:rsidRPr="001A4BB3">
        <w:rPr>
          <w:rFonts w:ascii="Cambria" w:hAnsi="Cambria"/>
          <w:b/>
          <w:i/>
          <w:sz w:val="20"/>
          <w:szCs w:val="20"/>
        </w:rPr>
        <w:fldChar w:fldCharType="begin"/>
      </w:r>
      <w:r w:rsidRPr="001A4BB3">
        <w:rPr>
          <w:rFonts w:ascii="Cambria" w:hAnsi="Cambria"/>
          <w:b/>
          <w:i/>
          <w:sz w:val="20"/>
          <w:szCs w:val="20"/>
        </w:rPr>
        <w:instrText xml:space="preserve"> SEQ Rysunek \* ARABIC </w:instrText>
      </w:r>
      <w:r w:rsidRPr="001A4BB3">
        <w:rPr>
          <w:rFonts w:ascii="Cambria" w:hAnsi="Cambria"/>
          <w:b/>
          <w:i/>
          <w:sz w:val="20"/>
          <w:szCs w:val="20"/>
        </w:rPr>
        <w:fldChar w:fldCharType="separate"/>
      </w:r>
      <w:r w:rsidR="0024480C">
        <w:rPr>
          <w:rFonts w:ascii="Cambria" w:hAnsi="Cambria"/>
          <w:b/>
          <w:i/>
          <w:noProof/>
          <w:sz w:val="20"/>
          <w:szCs w:val="20"/>
        </w:rPr>
        <w:t>43</w:t>
      </w:r>
      <w:r w:rsidRPr="001A4BB3">
        <w:rPr>
          <w:rFonts w:ascii="Cambria" w:hAnsi="Cambria"/>
          <w:b/>
          <w:i/>
          <w:sz w:val="20"/>
          <w:szCs w:val="20"/>
        </w:rPr>
        <w:fldChar w:fldCharType="end"/>
      </w:r>
      <w:r w:rsidRPr="001A4BB3">
        <w:rPr>
          <w:rFonts w:ascii="Cambria" w:hAnsi="Cambria"/>
          <w:b/>
          <w:i/>
          <w:sz w:val="20"/>
          <w:szCs w:val="20"/>
        </w:rPr>
        <w:t>.</w:t>
      </w:r>
      <w:r w:rsidRPr="001A4BB3">
        <w:rPr>
          <w:rFonts w:ascii="Cambria" w:hAnsi="Cambria"/>
          <w:i/>
          <w:sz w:val="20"/>
          <w:szCs w:val="20"/>
        </w:rPr>
        <w:t xml:space="preserve"> </w:t>
      </w:r>
      <w:r w:rsidRPr="001A4BB3">
        <w:rPr>
          <w:rFonts w:ascii="Cambria" w:hAnsi="Cambria"/>
          <w:bCs/>
          <w:i/>
          <w:sz w:val="20"/>
          <w:szCs w:val="20"/>
        </w:rPr>
        <w:t>Etapy opracowania i wdrażania SEAP</w:t>
      </w:r>
      <w:bookmarkEnd w:id="439"/>
    </w:p>
    <w:p w14:paraId="04188054" w14:textId="77777777" w:rsidR="00E27B63" w:rsidRPr="001A4BB3" w:rsidRDefault="00E27B63" w:rsidP="00E27B63">
      <w:pPr>
        <w:spacing w:after="0" w:line="240" w:lineRule="auto"/>
        <w:jc w:val="center"/>
        <w:rPr>
          <w:rFonts w:ascii="Cambria" w:eastAsiaTheme="minorHAnsi" w:hAnsi="Cambria" w:cstheme="minorBidi"/>
          <w:sz w:val="20"/>
          <w:szCs w:val="20"/>
        </w:rPr>
      </w:pPr>
      <w:r w:rsidRPr="001A4BB3">
        <w:rPr>
          <w:rFonts w:ascii="Cambria" w:eastAsiaTheme="minorHAnsi" w:hAnsi="Cambria" w:cstheme="minorBidi"/>
          <w:noProof/>
          <w:sz w:val="20"/>
          <w:szCs w:val="20"/>
          <w:lang w:eastAsia="pl-PL"/>
        </w:rPr>
        <w:drawing>
          <wp:inline distT="0" distB="0" distL="0" distR="0" wp14:anchorId="02A71EEE" wp14:editId="5D5383C6">
            <wp:extent cx="5333698" cy="4349364"/>
            <wp:effectExtent l="0" t="0" r="635"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EAP.png"/>
                    <pic:cNvPicPr/>
                  </pic:nvPicPr>
                  <pic:blipFill>
                    <a:blip r:embed="rId182" cstate="print">
                      <a:extLst>
                        <a:ext uri="{28A0092B-C50C-407E-A947-70E740481C1C}">
                          <a14:useLocalDpi xmlns:a14="http://schemas.microsoft.com/office/drawing/2010/main" val="0"/>
                        </a:ext>
                      </a:extLst>
                    </a:blip>
                    <a:stretch>
                      <a:fillRect/>
                    </a:stretch>
                  </pic:blipFill>
                  <pic:spPr>
                    <a:xfrm>
                      <a:off x="0" y="0"/>
                      <a:ext cx="5363764" cy="4373881"/>
                    </a:xfrm>
                    <a:prstGeom prst="rect">
                      <a:avLst/>
                    </a:prstGeom>
                  </pic:spPr>
                </pic:pic>
              </a:graphicData>
            </a:graphic>
          </wp:inline>
        </w:drawing>
      </w:r>
    </w:p>
    <w:p w14:paraId="30070AEA" w14:textId="77777777" w:rsidR="00E27B63" w:rsidRPr="001A4BB3" w:rsidRDefault="00E27B63" w:rsidP="00E27B63">
      <w:pPr>
        <w:spacing w:after="0" w:line="240" w:lineRule="auto"/>
        <w:contextualSpacing/>
        <w:jc w:val="center"/>
        <w:rPr>
          <w:rFonts w:ascii="Cambria" w:eastAsiaTheme="minorHAnsi" w:hAnsi="Cambria" w:cstheme="minorBidi"/>
          <w:i/>
          <w:sz w:val="16"/>
          <w:szCs w:val="20"/>
        </w:rPr>
      </w:pPr>
      <w:r w:rsidRPr="001A4BB3">
        <w:rPr>
          <w:rFonts w:ascii="Cambria" w:eastAsiaTheme="minorHAnsi" w:hAnsi="Cambria" w:cstheme="minorBidi"/>
          <w:i/>
          <w:sz w:val="16"/>
          <w:szCs w:val="20"/>
        </w:rPr>
        <w:t xml:space="preserve">Źródło: Poradnik „Jak opracować plan działań na rzecz zrównoważonej energii (SEAP)?”, Paolo Bertoldi, Damian Bornás Cayuela, Suvi Monni, Ronald Piers de Raveschoot - Porozumienie Burmistrzów dla zrównoważonej gospodarki energetycznej </w:t>
      </w:r>
    </w:p>
    <w:p w14:paraId="3F9D504C" w14:textId="193A8774" w:rsidR="00E27B63" w:rsidRPr="001A4BB3" w:rsidRDefault="00E27B63" w:rsidP="00E27B63">
      <w:pPr>
        <w:spacing w:after="0" w:line="240" w:lineRule="auto"/>
        <w:contextualSpacing/>
        <w:jc w:val="center"/>
        <w:rPr>
          <w:rFonts w:ascii="Cambria" w:hAnsi="Cambria"/>
          <w:bCs/>
          <w:sz w:val="20"/>
          <w:szCs w:val="20"/>
        </w:rPr>
      </w:pPr>
      <w:r w:rsidRPr="001A4BB3">
        <w:rPr>
          <w:rFonts w:ascii="Cambria" w:eastAsiaTheme="minorHAnsi" w:hAnsi="Cambria" w:cstheme="minorBidi"/>
          <w:i/>
          <w:sz w:val="16"/>
          <w:szCs w:val="20"/>
        </w:rPr>
        <w:t>na szczeblu lokalnym</w:t>
      </w:r>
    </w:p>
    <w:p w14:paraId="111E394C" w14:textId="77777777" w:rsidR="00E27B63" w:rsidRPr="001A4BB3" w:rsidRDefault="00E27B63" w:rsidP="00380DB9">
      <w:pPr>
        <w:spacing w:after="0" w:line="240" w:lineRule="auto"/>
        <w:ind w:firstLine="708"/>
        <w:contextualSpacing/>
        <w:jc w:val="both"/>
        <w:rPr>
          <w:rFonts w:ascii="Cambria" w:hAnsi="Cambria"/>
          <w:bCs/>
          <w:sz w:val="20"/>
          <w:szCs w:val="20"/>
        </w:rPr>
      </w:pPr>
    </w:p>
    <w:p w14:paraId="410536C0" w14:textId="77777777" w:rsidR="00B14D96" w:rsidRPr="001A4BB3" w:rsidRDefault="00B14D96" w:rsidP="00380DB9">
      <w:pPr>
        <w:spacing w:after="0" w:line="240" w:lineRule="auto"/>
        <w:ind w:firstLine="708"/>
        <w:contextualSpacing/>
        <w:jc w:val="both"/>
        <w:rPr>
          <w:rFonts w:ascii="Cambria" w:hAnsi="Cambria"/>
          <w:bCs/>
          <w:sz w:val="20"/>
          <w:szCs w:val="20"/>
        </w:rPr>
      </w:pPr>
      <w:r w:rsidRPr="001A4BB3">
        <w:rPr>
          <w:rFonts w:ascii="Cambria" w:hAnsi="Cambria"/>
          <w:bCs/>
          <w:sz w:val="20"/>
          <w:szCs w:val="20"/>
        </w:rPr>
        <w:t>Zobowiązania Sygnatariuszy Planu przedstawiono poniżej:</w:t>
      </w:r>
    </w:p>
    <w:p w14:paraId="00122C5C" w14:textId="77777777" w:rsidR="00B14D96" w:rsidRPr="001A4BB3" w:rsidRDefault="00B14D96" w:rsidP="00380DB9">
      <w:pPr>
        <w:spacing w:after="0" w:line="240" w:lineRule="auto"/>
        <w:ind w:firstLine="708"/>
        <w:contextualSpacing/>
        <w:jc w:val="both"/>
        <w:rPr>
          <w:rFonts w:ascii="Cambria" w:hAnsi="Cambria"/>
          <w:bCs/>
          <w:sz w:val="20"/>
          <w:szCs w:val="20"/>
        </w:rPr>
      </w:pPr>
    </w:p>
    <w:p w14:paraId="543C7945" w14:textId="77777777" w:rsidR="00B14D96" w:rsidRPr="001A4BB3" w:rsidRDefault="00B14D96" w:rsidP="00380DB9">
      <w:pPr>
        <w:numPr>
          <w:ilvl w:val="0"/>
          <w:numId w:val="5"/>
        </w:numPr>
        <w:spacing w:after="0" w:line="240" w:lineRule="auto"/>
        <w:ind w:left="714" w:hanging="357"/>
        <w:contextualSpacing/>
        <w:jc w:val="both"/>
        <w:rPr>
          <w:rFonts w:ascii="Cambria" w:hAnsi="Cambria"/>
          <w:sz w:val="20"/>
          <w:szCs w:val="20"/>
        </w:rPr>
      </w:pPr>
      <w:r w:rsidRPr="001A4BB3">
        <w:rPr>
          <w:rFonts w:ascii="Cambria" w:hAnsi="Cambria"/>
          <w:sz w:val="20"/>
          <w:szCs w:val="20"/>
        </w:rPr>
        <w:t>Redukcja emisji CO</w:t>
      </w:r>
      <w:r w:rsidRPr="001A4BB3">
        <w:rPr>
          <w:rFonts w:ascii="Cambria" w:hAnsi="Cambria"/>
          <w:sz w:val="20"/>
          <w:szCs w:val="20"/>
          <w:vertAlign w:val="subscript"/>
        </w:rPr>
        <w:t>2</w:t>
      </w:r>
      <w:r w:rsidRPr="001A4BB3">
        <w:rPr>
          <w:rFonts w:ascii="Cambria" w:hAnsi="Cambria"/>
          <w:sz w:val="20"/>
          <w:szCs w:val="20"/>
        </w:rPr>
        <w:t>na swoim terenie o co najmniej 20% dzięki wdrożeniu Planu Działań na rzecz Zrównoważonej Energii (SEAP).</w:t>
      </w:r>
    </w:p>
    <w:p w14:paraId="2F054095" w14:textId="77777777" w:rsidR="00B14D96" w:rsidRPr="001A4BB3" w:rsidRDefault="00B14D96" w:rsidP="00380DB9">
      <w:pPr>
        <w:numPr>
          <w:ilvl w:val="0"/>
          <w:numId w:val="5"/>
        </w:numPr>
        <w:spacing w:after="0" w:line="240" w:lineRule="auto"/>
        <w:ind w:left="714" w:hanging="357"/>
        <w:contextualSpacing/>
        <w:jc w:val="both"/>
        <w:rPr>
          <w:rFonts w:ascii="Cambria" w:hAnsi="Cambria"/>
          <w:sz w:val="20"/>
          <w:szCs w:val="20"/>
        </w:rPr>
      </w:pPr>
      <w:r w:rsidRPr="001A4BB3">
        <w:rPr>
          <w:rFonts w:ascii="Cambria" w:hAnsi="Cambria"/>
          <w:sz w:val="20"/>
          <w:szCs w:val="20"/>
        </w:rPr>
        <w:t>Sporządzenie Bazowej Inwentaryzacji Emisji.</w:t>
      </w:r>
    </w:p>
    <w:p w14:paraId="778B668C" w14:textId="77777777" w:rsidR="00B14D96" w:rsidRPr="001A4BB3" w:rsidRDefault="00B14D96" w:rsidP="00380DB9">
      <w:pPr>
        <w:numPr>
          <w:ilvl w:val="0"/>
          <w:numId w:val="5"/>
        </w:numPr>
        <w:spacing w:after="0" w:line="240" w:lineRule="auto"/>
        <w:ind w:left="714" w:hanging="357"/>
        <w:contextualSpacing/>
        <w:jc w:val="both"/>
        <w:rPr>
          <w:rFonts w:ascii="Cambria" w:hAnsi="Cambria"/>
          <w:sz w:val="20"/>
          <w:szCs w:val="20"/>
        </w:rPr>
      </w:pPr>
      <w:r w:rsidRPr="001A4BB3">
        <w:rPr>
          <w:rFonts w:ascii="Cambria" w:hAnsi="Cambria"/>
          <w:sz w:val="20"/>
          <w:szCs w:val="20"/>
        </w:rPr>
        <w:t>Przedłożenie SEAP wciągu roku od dnia podpisania Porozumienia.</w:t>
      </w:r>
    </w:p>
    <w:p w14:paraId="39EA0192" w14:textId="77777777" w:rsidR="00B14D96" w:rsidRPr="001A4BB3" w:rsidRDefault="00B14D96" w:rsidP="00380DB9">
      <w:pPr>
        <w:numPr>
          <w:ilvl w:val="0"/>
          <w:numId w:val="5"/>
        </w:numPr>
        <w:spacing w:after="0" w:line="240" w:lineRule="auto"/>
        <w:ind w:left="714" w:hanging="357"/>
        <w:contextualSpacing/>
        <w:jc w:val="both"/>
        <w:rPr>
          <w:rFonts w:ascii="Cambria" w:hAnsi="Cambria"/>
          <w:sz w:val="20"/>
          <w:szCs w:val="20"/>
        </w:rPr>
      </w:pPr>
      <w:r w:rsidRPr="001A4BB3">
        <w:rPr>
          <w:rFonts w:ascii="Cambria" w:hAnsi="Cambria"/>
          <w:sz w:val="20"/>
          <w:szCs w:val="20"/>
        </w:rPr>
        <w:t>Przystosowanie struktur miejskich do realizacji niezbędnych działań.</w:t>
      </w:r>
    </w:p>
    <w:p w14:paraId="614B097D" w14:textId="77777777" w:rsidR="00B14D96" w:rsidRPr="001A4BB3" w:rsidRDefault="00B14D96" w:rsidP="00380DB9">
      <w:pPr>
        <w:numPr>
          <w:ilvl w:val="0"/>
          <w:numId w:val="5"/>
        </w:numPr>
        <w:spacing w:after="0" w:line="240" w:lineRule="auto"/>
        <w:ind w:left="714" w:hanging="357"/>
        <w:contextualSpacing/>
        <w:jc w:val="both"/>
        <w:rPr>
          <w:rFonts w:ascii="Cambria" w:hAnsi="Cambria"/>
          <w:sz w:val="20"/>
          <w:szCs w:val="20"/>
        </w:rPr>
      </w:pPr>
      <w:r w:rsidRPr="001A4BB3">
        <w:rPr>
          <w:rFonts w:ascii="Cambria" w:hAnsi="Cambria"/>
          <w:sz w:val="20"/>
          <w:szCs w:val="20"/>
        </w:rPr>
        <w:t>Mobilizacja społeczeństwa obywatelskiego.</w:t>
      </w:r>
    </w:p>
    <w:p w14:paraId="16B7FD3E" w14:textId="77777777" w:rsidR="00B14D96" w:rsidRPr="001A4BB3" w:rsidRDefault="00B14D96" w:rsidP="00380DB9">
      <w:pPr>
        <w:numPr>
          <w:ilvl w:val="0"/>
          <w:numId w:val="5"/>
        </w:numPr>
        <w:spacing w:after="0" w:line="240" w:lineRule="auto"/>
        <w:ind w:left="714" w:hanging="357"/>
        <w:contextualSpacing/>
        <w:jc w:val="both"/>
        <w:rPr>
          <w:rFonts w:ascii="Cambria" w:hAnsi="Cambria"/>
          <w:sz w:val="20"/>
          <w:szCs w:val="20"/>
        </w:rPr>
      </w:pPr>
      <w:r w:rsidRPr="001A4BB3">
        <w:rPr>
          <w:rFonts w:ascii="Cambria" w:hAnsi="Cambria"/>
          <w:sz w:val="20"/>
          <w:szCs w:val="20"/>
        </w:rPr>
        <w:t>Sporządzanie raz na dwa lata raportu z wdrażania planu.</w:t>
      </w:r>
    </w:p>
    <w:p w14:paraId="2B7AFE87" w14:textId="77777777" w:rsidR="00B14D96" w:rsidRPr="001A4BB3" w:rsidRDefault="00B14D96" w:rsidP="00380DB9">
      <w:pPr>
        <w:spacing w:after="0" w:line="240" w:lineRule="auto"/>
        <w:ind w:firstLine="708"/>
        <w:contextualSpacing/>
        <w:jc w:val="both"/>
        <w:rPr>
          <w:rFonts w:ascii="Cambria" w:hAnsi="Cambria"/>
          <w:bCs/>
          <w:sz w:val="20"/>
          <w:szCs w:val="20"/>
        </w:rPr>
      </w:pPr>
    </w:p>
    <w:p w14:paraId="513CCD8B" w14:textId="77777777" w:rsidR="00B14D96" w:rsidRPr="001A4BB3" w:rsidRDefault="00B14D96" w:rsidP="00380DB9">
      <w:pPr>
        <w:spacing w:after="0" w:line="240" w:lineRule="auto"/>
        <w:ind w:firstLine="708"/>
        <w:contextualSpacing/>
        <w:jc w:val="both"/>
        <w:rPr>
          <w:rFonts w:ascii="Cambria" w:hAnsi="Cambria"/>
          <w:bCs/>
          <w:sz w:val="20"/>
          <w:szCs w:val="20"/>
        </w:rPr>
      </w:pPr>
      <w:r w:rsidRPr="001A4BB3">
        <w:rPr>
          <w:rFonts w:ascii="Cambria" w:hAnsi="Cambria"/>
          <w:bCs/>
          <w:sz w:val="20"/>
          <w:szCs w:val="20"/>
        </w:rPr>
        <w:t xml:space="preserve">Należy pamiętać, że szanse na zwiększenie redukcji emisji rosną wraz z realizacją każdego nowego projektu, uprzednio zatwierdzonego przez samorząd lokalny. Strata takiej szansy może mieć znaczące i długotrwałe skutki. Oznacza to, że planując nowe inwestycje należy brać pod uwagę efektywne wykorzystanie energii i redukcję emisji, nawet jeżeli SEAP nie został jeszcze skończony czy zatwierdzony. Głównymi sektorami wchodzącymi w zakres SEAP są budynki, wyposażenie/urządzenia oraz transport miejski. </w:t>
      </w:r>
    </w:p>
    <w:p w14:paraId="13E40F91" w14:textId="77777777" w:rsidR="00B14D96" w:rsidRPr="001A4BB3" w:rsidRDefault="00B14D96" w:rsidP="00380DB9">
      <w:pPr>
        <w:spacing w:after="0" w:line="240" w:lineRule="auto"/>
        <w:ind w:firstLine="708"/>
        <w:contextualSpacing/>
        <w:jc w:val="both"/>
        <w:rPr>
          <w:rFonts w:ascii="Cambria" w:hAnsi="Cambria"/>
          <w:bCs/>
          <w:sz w:val="20"/>
          <w:szCs w:val="20"/>
        </w:rPr>
      </w:pPr>
    </w:p>
    <w:p w14:paraId="28835411" w14:textId="69883A42" w:rsidR="00B14D96" w:rsidRPr="001A4BB3" w:rsidRDefault="00B14D96" w:rsidP="00380DB9">
      <w:pPr>
        <w:spacing w:after="0" w:line="240" w:lineRule="auto"/>
        <w:ind w:firstLine="708"/>
        <w:contextualSpacing/>
        <w:jc w:val="both"/>
        <w:rPr>
          <w:rFonts w:ascii="Cambria" w:hAnsi="Cambria"/>
          <w:bCs/>
          <w:sz w:val="20"/>
          <w:szCs w:val="20"/>
        </w:rPr>
      </w:pPr>
      <w:r w:rsidRPr="001A4BB3">
        <w:rPr>
          <w:rFonts w:ascii="Cambria" w:hAnsi="Cambria"/>
          <w:bCs/>
          <w:sz w:val="20"/>
          <w:szCs w:val="20"/>
        </w:rPr>
        <w:t xml:space="preserve">Plan ten może również uwzględniać działania w obszarze lokalnej produkcji energii elektrycznej (wykorzystanie paneli fotowoltaicznych, energii wiatrowej, kogeneracji; usprawnienie lokalnego wytwarzania energii elektrycznej) oraz lokalnej produkcji ciepła/chłodu. Ponadto SEAP powinien obejmować te obszary, w których władze lokalne mogą wywierać wpływ na zużycie energii w perspektywie długoterminowej (jak planowanie przestrzenne), popierać na rynkach produkty i usługi efektywne energetycznie (zamówienia publiczne) oraz zachęcać do zmiany przyzwyczajeń użytkowników energii (współpraca z mieszkańcami i zainteresowanymi stronami). </w:t>
      </w:r>
    </w:p>
    <w:p w14:paraId="52BD1C56" w14:textId="77777777" w:rsidR="0026648B" w:rsidRPr="001A4BB3" w:rsidRDefault="0026648B" w:rsidP="00E27B63">
      <w:pPr>
        <w:spacing w:after="0" w:line="240" w:lineRule="auto"/>
        <w:ind w:firstLine="708"/>
        <w:contextualSpacing/>
        <w:jc w:val="both"/>
        <w:rPr>
          <w:rFonts w:ascii="Cambria" w:hAnsi="Cambria"/>
          <w:bCs/>
          <w:sz w:val="20"/>
          <w:szCs w:val="20"/>
        </w:rPr>
      </w:pPr>
      <w:r w:rsidRPr="001A4BB3">
        <w:rPr>
          <w:rFonts w:ascii="Cambria" w:hAnsi="Cambria"/>
          <w:bCs/>
          <w:sz w:val="20"/>
          <w:szCs w:val="20"/>
        </w:rPr>
        <w:lastRenderedPageBreak/>
        <w:t xml:space="preserve">Zamieszczony poniżej wykres przedstawia kluczowe etapy opracowania i wdrażania SEAP. Jak widać proces realizacji SEAP nie jest linearny, a niektóre etapy mogą częściowo </w:t>
      </w:r>
      <w:r w:rsidR="00F958F3" w:rsidRPr="001A4BB3">
        <w:rPr>
          <w:rFonts w:ascii="Cambria" w:hAnsi="Cambria"/>
          <w:bCs/>
          <w:sz w:val="20"/>
          <w:szCs w:val="20"/>
        </w:rPr>
        <w:t>pokrywać się z </w:t>
      </w:r>
      <w:r w:rsidRPr="001A4BB3">
        <w:rPr>
          <w:rFonts w:ascii="Cambria" w:hAnsi="Cambria"/>
          <w:bCs/>
          <w:sz w:val="20"/>
          <w:szCs w:val="20"/>
        </w:rPr>
        <w:t>innymi.</w:t>
      </w:r>
    </w:p>
    <w:p w14:paraId="3BF4E69C" w14:textId="77777777" w:rsidR="0041189B" w:rsidRPr="001A4BB3" w:rsidRDefault="0041189B" w:rsidP="00E27B63">
      <w:pPr>
        <w:autoSpaceDE w:val="0"/>
        <w:autoSpaceDN w:val="0"/>
        <w:adjustRightInd w:val="0"/>
        <w:spacing w:after="0" w:line="240" w:lineRule="auto"/>
        <w:jc w:val="center"/>
        <w:rPr>
          <w:rFonts w:ascii="Cambria" w:hAnsi="Cambria"/>
          <w:b/>
          <w:i/>
          <w:sz w:val="20"/>
          <w:szCs w:val="20"/>
        </w:rPr>
      </w:pPr>
      <w:bookmarkStart w:id="440" w:name="_Toc439263312"/>
      <w:bookmarkStart w:id="441" w:name="_Toc463960836"/>
    </w:p>
    <w:p w14:paraId="3913E057" w14:textId="77777777" w:rsidR="00882BAF" w:rsidRPr="001A4BB3" w:rsidRDefault="00882BAF" w:rsidP="00E27B63">
      <w:pPr>
        <w:pStyle w:val="Nagwek1"/>
        <w:spacing w:before="0" w:line="240" w:lineRule="auto"/>
        <w:rPr>
          <w:rStyle w:val="Nagwek2Znak"/>
          <w:rFonts w:eastAsia="Calibri"/>
          <w:b/>
          <w:i/>
          <w:color w:val="auto"/>
          <w:sz w:val="20"/>
          <w:szCs w:val="20"/>
        </w:rPr>
      </w:pPr>
      <w:bookmarkStart w:id="442" w:name="_Toc137737620"/>
      <w:bookmarkEnd w:id="440"/>
      <w:bookmarkEnd w:id="441"/>
      <w:r w:rsidRPr="001A4BB3">
        <w:rPr>
          <w:rStyle w:val="Nagwek2Znak"/>
          <w:rFonts w:eastAsia="Calibri"/>
          <w:b/>
          <w:i/>
          <w:color w:val="auto"/>
          <w:sz w:val="20"/>
          <w:szCs w:val="20"/>
        </w:rPr>
        <w:t>6.3. Zasady realizacji inwestycji</w:t>
      </w:r>
      <w:bookmarkEnd w:id="442"/>
    </w:p>
    <w:p w14:paraId="4A922B8B" w14:textId="77777777" w:rsidR="00882BAF" w:rsidRPr="001A4BB3" w:rsidRDefault="00882BAF" w:rsidP="00E27B63">
      <w:pPr>
        <w:autoSpaceDE w:val="0"/>
        <w:autoSpaceDN w:val="0"/>
        <w:adjustRightInd w:val="0"/>
        <w:spacing w:after="0" w:line="240" w:lineRule="auto"/>
        <w:jc w:val="both"/>
        <w:rPr>
          <w:rFonts w:ascii="Cambria" w:hAnsi="Cambria"/>
          <w:sz w:val="20"/>
          <w:szCs w:val="20"/>
          <w:lang w:eastAsia="pl-PL"/>
        </w:rPr>
      </w:pPr>
    </w:p>
    <w:p w14:paraId="649D4757" w14:textId="36F93B65" w:rsidR="00882BAF" w:rsidRPr="001A4BB3" w:rsidRDefault="00882BAF" w:rsidP="00E27B63">
      <w:pPr>
        <w:autoSpaceDE w:val="0"/>
        <w:autoSpaceDN w:val="0"/>
        <w:adjustRightInd w:val="0"/>
        <w:spacing w:after="0" w:line="240" w:lineRule="auto"/>
        <w:ind w:firstLine="708"/>
        <w:jc w:val="both"/>
        <w:rPr>
          <w:rFonts w:ascii="Cambria" w:hAnsi="Cambria"/>
          <w:sz w:val="20"/>
          <w:szCs w:val="20"/>
        </w:rPr>
      </w:pPr>
      <w:r w:rsidRPr="001A4BB3">
        <w:rPr>
          <w:rFonts w:ascii="Cambria" w:hAnsi="Cambria"/>
          <w:sz w:val="20"/>
          <w:szCs w:val="20"/>
        </w:rPr>
        <w:t xml:space="preserve">W przypadku realizacji poszczególnych inwestycji określonych w Programie Ochrony Środowiska dla </w:t>
      </w:r>
      <w:r w:rsidR="00D9509D">
        <w:rPr>
          <w:rFonts w:ascii="Cambria" w:hAnsi="Cambria"/>
          <w:sz w:val="20"/>
          <w:szCs w:val="20"/>
        </w:rPr>
        <w:t>Gminy Miasto</w:t>
      </w:r>
      <w:r w:rsidR="00D9509D" w:rsidRPr="00D9509D">
        <w:rPr>
          <w:rFonts w:ascii="Cambria" w:hAnsi="Cambria"/>
          <w:sz w:val="20"/>
          <w:szCs w:val="20"/>
        </w:rPr>
        <w:t xml:space="preserve"> Mrągowo </w:t>
      </w:r>
      <w:r w:rsidRPr="001A4BB3">
        <w:rPr>
          <w:rFonts w:ascii="Cambria" w:hAnsi="Cambria"/>
          <w:sz w:val="20"/>
          <w:szCs w:val="20"/>
        </w:rPr>
        <w:t>należy kierować s</w:t>
      </w:r>
      <w:r w:rsidR="00B14D96" w:rsidRPr="001A4BB3">
        <w:rPr>
          <w:rFonts w:ascii="Cambria" w:hAnsi="Cambria"/>
          <w:sz w:val="20"/>
          <w:szCs w:val="20"/>
        </w:rPr>
        <w:t>ię zasadami określonymi m.in. w </w:t>
      </w:r>
      <w:r w:rsidRPr="001A4BB3">
        <w:rPr>
          <w:rFonts w:ascii="Cambria" w:hAnsi="Cambria"/>
          <w:sz w:val="20"/>
          <w:szCs w:val="20"/>
        </w:rPr>
        <w:t>ustawie z dnia 27 kwietnia 2001r. Prawo</w:t>
      </w:r>
      <w:r w:rsidR="00F45AEF" w:rsidRPr="001A4BB3">
        <w:rPr>
          <w:rFonts w:ascii="Cambria" w:hAnsi="Cambria"/>
          <w:sz w:val="20"/>
          <w:szCs w:val="20"/>
        </w:rPr>
        <w:t xml:space="preserve"> Ochrony Środowiska (Dz. U. 2022</w:t>
      </w:r>
      <w:r w:rsidR="005B521F" w:rsidRPr="001A4BB3">
        <w:rPr>
          <w:rFonts w:ascii="Cambria" w:hAnsi="Cambria"/>
          <w:sz w:val="20"/>
          <w:szCs w:val="20"/>
        </w:rPr>
        <w:t xml:space="preserve"> </w:t>
      </w:r>
      <w:r w:rsidR="00F45AEF" w:rsidRPr="001A4BB3">
        <w:rPr>
          <w:rFonts w:ascii="Cambria" w:hAnsi="Cambria"/>
          <w:sz w:val="20"/>
          <w:szCs w:val="20"/>
        </w:rPr>
        <w:t>r. poz. 2556 ze zm</w:t>
      </w:r>
      <w:r w:rsidR="00D9509D">
        <w:rPr>
          <w:rFonts w:ascii="Cambria" w:hAnsi="Cambria"/>
          <w:sz w:val="20"/>
          <w:szCs w:val="20"/>
        </w:rPr>
        <w:t>). Zgodnie z </w:t>
      </w:r>
      <w:r w:rsidRPr="001A4BB3">
        <w:rPr>
          <w:rFonts w:ascii="Cambria" w:hAnsi="Cambria"/>
          <w:sz w:val="20"/>
          <w:szCs w:val="20"/>
        </w:rPr>
        <w:t>zapisami ustawy zasady zrównoważonego rozwoju i ochrony środowiska stanowią podstawę do sporządzania i</w:t>
      </w:r>
      <w:r w:rsidR="009A611D" w:rsidRPr="001A4BB3">
        <w:rPr>
          <w:rFonts w:ascii="Cambria" w:hAnsi="Cambria"/>
          <w:sz w:val="20"/>
          <w:szCs w:val="20"/>
        </w:rPr>
        <w:t> </w:t>
      </w:r>
      <w:r w:rsidRPr="001A4BB3">
        <w:rPr>
          <w:rFonts w:ascii="Cambria" w:hAnsi="Cambria"/>
          <w:sz w:val="20"/>
          <w:szCs w:val="20"/>
        </w:rPr>
        <w:t>aktualizacji koncepcji przestrzennego zagospodarowania kraju, strategii rozwoju województw, planów zagospodarowania przestrzennego wo</w:t>
      </w:r>
      <w:r w:rsidR="00D9509D">
        <w:rPr>
          <w:rFonts w:ascii="Cambria" w:hAnsi="Cambria"/>
          <w:sz w:val="20"/>
          <w:szCs w:val="20"/>
        </w:rPr>
        <w:t>jewództw, studiów uwarunkowań i </w:t>
      </w:r>
      <w:r w:rsidRPr="001A4BB3">
        <w:rPr>
          <w:rFonts w:ascii="Cambria" w:hAnsi="Cambria"/>
          <w:sz w:val="20"/>
          <w:szCs w:val="20"/>
        </w:rPr>
        <w:t xml:space="preserve">kierunków zagospodarowania przestrzennego gmin oraz miejscowych planów zagospodarowania przestrzennego. </w:t>
      </w:r>
    </w:p>
    <w:p w14:paraId="00C6B844" w14:textId="77777777" w:rsidR="00882BAF" w:rsidRPr="001A4BB3" w:rsidRDefault="00882BAF" w:rsidP="00E27B63">
      <w:pPr>
        <w:autoSpaceDE w:val="0"/>
        <w:autoSpaceDN w:val="0"/>
        <w:adjustRightInd w:val="0"/>
        <w:spacing w:after="0" w:line="240" w:lineRule="auto"/>
        <w:ind w:firstLine="708"/>
        <w:jc w:val="both"/>
        <w:rPr>
          <w:rFonts w:ascii="Cambria" w:hAnsi="Cambria"/>
          <w:sz w:val="20"/>
          <w:szCs w:val="20"/>
        </w:rPr>
      </w:pPr>
    </w:p>
    <w:p w14:paraId="6297AC24" w14:textId="77777777" w:rsidR="00882BAF" w:rsidRPr="001A4BB3" w:rsidRDefault="00882BAF" w:rsidP="00E27B63">
      <w:pPr>
        <w:autoSpaceDE w:val="0"/>
        <w:autoSpaceDN w:val="0"/>
        <w:adjustRightInd w:val="0"/>
        <w:spacing w:after="0" w:line="240" w:lineRule="auto"/>
        <w:ind w:firstLine="708"/>
        <w:jc w:val="both"/>
        <w:rPr>
          <w:rFonts w:ascii="Cambria" w:hAnsi="Cambria"/>
          <w:sz w:val="20"/>
          <w:szCs w:val="20"/>
        </w:rPr>
      </w:pPr>
      <w:r w:rsidRPr="001A4BB3">
        <w:rPr>
          <w:rFonts w:ascii="Cambria" w:hAnsi="Cambria"/>
          <w:sz w:val="20"/>
          <w:szCs w:val="20"/>
        </w:rPr>
        <w:t>W wymienionych dokumentach:</w:t>
      </w:r>
    </w:p>
    <w:p w14:paraId="6FB3DE0F" w14:textId="77777777" w:rsidR="00882BAF" w:rsidRPr="001A4BB3" w:rsidRDefault="00882BAF" w:rsidP="00E27B63">
      <w:pPr>
        <w:autoSpaceDE w:val="0"/>
        <w:autoSpaceDN w:val="0"/>
        <w:adjustRightInd w:val="0"/>
        <w:spacing w:after="0" w:line="240" w:lineRule="auto"/>
        <w:ind w:firstLine="708"/>
        <w:jc w:val="both"/>
        <w:rPr>
          <w:rFonts w:ascii="Cambria" w:hAnsi="Cambria"/>
          <w:sz w:val="20"/>
          <w:szCs w:val="20"/>
        </w:rPr>
      </w:pPr>
    </w:p>
    <w:p w14:paraId="625AC9DA" w14:textId="77777777" w:rsidR="00882BAF" w:rsidRPr="001A4BB3" w:rsidRDefault="00882BAF" w:rsidP="00E27B63">
      <w:pPr>
        <w:numPr>
          <w:ilvl w:val="0"/>
          <w:numId w:val="14"/>
        </w:numPr>
        <w:autoSpaceDE w:val="0"/>
        <w:autoSpaceDN w:val="0"/>
        <w:adjustRightInd w:val="0"/>
        <w:spacing w:after="0" w:line="240" w:lineRule="auto"/>
        <w:jc w:val="both"/>
        <w:rPr>
          <w:rFonts w:ascii="Cambria" w:hAnsi="Cambria" w:cs="Arial"/>
          <w:sz w:val="20"/>
          <w:szCs w:val="20"/>
        </w:rPr>
      </w:pPr>
      <w:r w:rsidRPr="001A4BB3">
        <w:rPr>
          <w:rFonts w:ascii="Cambria" w:hAnsi="Cambria" w:cs="Arial"/>
          <w:sz w:val="20"/>
          <w:szCs w:val="20"/>
        </w:rPr>
        <w:t xml:space="preserve">określa się rozwiązania niezbędne do zapobiegania powstawaniu zanieczyszczeń, zapewnienia ochrony przed powstającymi zanieczyszczeniami oraz przywracania środowiska do właściwego stanu; </w:t>
      </w:r>
    </w:p>
    <w:p w14:paraId="4FFE9952" w14:textId="77777777" w:rsidR="00882BAF" w:rsidRPr="001A4BB3" w:rsidRDefault="00882BAF" w:rsidP="00E27B63">
      <w:pPr>
        <w:numPr>
          <w:ilvl w:val="0"/>
          <w:numId w:val="14"/>
        </w:numPr>
        <w:autoSpaceDE w:val="0"/>
        <w:autoSpaceDN w:val="0"/>
        <w:adjustRightInd w:val="0"/>
        <w:spacing w:after="0" w:line="240" w:lineRule="auto"/>
        <w:jc w:val="both"/>
        <w:rPr>
          <w:rFonts w:ascii="Cambria" w:hAnsi="Cambria" w:cs="Arial"/>
          <w:sz w:val="20"/>
          <w:szCs w:val="20"/>
        </w:rPr>
      </w:pPr>
      <w:r w:rsidRPr="001A4BB3">
        <w:rPr>
          <w:rFonts w:ascii="Cambria" w:hAnsi="Cambria" w:cs="Arial"/>
          <w:sz w:val="20"/>
          <w:szCs w:val="20"/>
        </w:rPr>
        <w:t xml:space="preserve">ustala się warunki realizacji przedsięwzięć, umożliwiające </w:t>
      </w:r>
      <w:r w:rsidR="0047059D" w:rsidRPr="001A4BB3">
        <w:rPr>
          <w:rFonts w:ascii="Cambria" w:hAnsi="Cambria" w:cs="Arial"/>
          <w:sz w:val="20"/>
          <w:szCs w:val="20"/>
        </w:rPr>
        <w:t>uzyskanie optymalnych efektów w </w:t>
      </w:r>
      <w:r w:rsidRPr="001A4BB3">
        <w:rPr>
          <w:rFonts w:ascii="Cambria" w:hAnsi="Cambria" w:cs="Arial"/>
          <w:sz w:val="20"/>
          <w:szCs w:val="20"/>
        </w:rPr>
        <w:t xml:space="preserve">zakresie ochrony środowiska. </w:t>
      </w:r>
      <w:r w:rsidRPr="001A4BB3">
        <w:rPr>
          <w:rFonts w:ascii="Cambria" w:hAnsi="Cambria"/>
          <w:sz w:val="20"/>
          <w:szCs w:val="20"/>
        </w:rPr>
        <w:t xml:space="preserve">Przeznaczenie i sposób zagospodarowania terenu powinny w jak największym stopniu zapewniać zachowanie jego walorów krajobrazowych. </w:t>
      </w:r>
    </w:p>
    <w:p w14:paraId="754CB28E" w14:textId="77777777" w:rsidR="00882BAF" w:rsidRPr="001A4BB3" w:rsidRDefault="00882BAF" w:rsidP="00E27B63">
      <w:pPr>
        <w:autoSpaceDE w:val="0"/>
        <w:autoSpaceDN w:val="0"/>
        <w:adjustRightInd w:val="0"/>
        <w:spacing w:after="0" w:line="240" w:lineRule="auto"/>
        <w:ind w:left="720"/>
        <w:jc w:val="both"/>
        <w:rPr>
          <w:rFonts w:ascii="Cambria" w:hAnsi="Cambria" w:cs="Arial"/>
          <w:sz w:val="20"/>
          <w:szCs w:val="20"/>
        </w:rPr>
      </w:pPr>
    </w:p>
    <w:p w14:paraId="1A6AF4A3" w14:textId="53DD83FC" w:rsidR="00882BAF" w:rsidRPr="001A4BB3" w:rsidRDefault="00882BAF" w:rsidP="00E27B63">
      <w:pPr>
        <w:autoSpaceDE w:val="0"/>
        <w:autoSpaceDN w:val="0"/>
        <w:adjustRightInd w:val="0"/>
        <w:spacing w:after="0" w:line="240" w:lineRule="auto"/>
        <w:ind w:firstLine="708"/>
        <w:jc w:val="both"/>
        <w:rPr>
          <w:rFonts w:ascii="Cambria" w:hAnsi="Cambria"/>
          <w:sz w:val="20"/>
          <w:szCs w:val="20"/>
        </w:rPr>
      </w:pPr>
      <w:r w:rsidRPr="001A4BB3">
        <w:rPr>
          <w:rFonts w:ascii="Cambria" w:hAnsi="Cambria"/>
          <w:sz w:val="20"/>
          <w:szCs w:val="20"/>
        </w:rPr>
        <w:t xml:space="preserve">Ponadto w studium uwarunkowań i kierunków zagospodarowania przestrzennego gmin oraz miejscowych planach zagospodarowania przestrzennego zapewnia się warunki utrzymania równowagi przyrodniczej i racjonalną gospodarkę zasobami środowiska, w szczególności </w:t>
      </w:r>
      <w:r w:rsidR="00B14D96" w:rsidRPr="001A4BB3">
        <w:rPr>
          <w:rFonts w:ascii="Cambria" w:hAnsi="Cambria"/>
          <w:sz w:val="20"/>
          <w:szCs w:val="20"/>
        </w:rPr>
        <w:t>po</w:t>
      </w:r>
      <w:r w:rsidRPr="001A4BB3">
        <w:rPr>
          <w:rFonts w:ascii="Cambria" w:hAnsi="Cambria"/>
          <w:sz w:val="20"/>
          <w:szCs w:val="20"/>
        </w:rPr>
        <w:t>przez:</w:t>
      </w:r>
    </w:p>
    <w:p w14:paraId="57B409F6" w14:textId="77777777" w:rsidR="00E27B63" w:rsidRPr="001A4BB3" w:rsidRDefault="00E27B63" w:rsidP="00E27B63">
      <w:pPr>
        <w:autoSpaceDE w:val="0"/>
        <w:autoSpaceDN w:val="0"/>
        <w:adjustRightInd w:val="0"/>
        <w:spacing w:after="0" w:line="240" w:lineRule="auto"/>
        <w:ind w:firstLine="708"/>
        <w:jc w:val="both"/>
        <w:rPr>
          <w:rFonts w:ascii="Cambria" w:hAnsi="Cambria"/>
          <w:sz w:val="20"/>
          <w:szCs w:val="20"/>
        </w:rPr>
      </w:pPr>
    </w:p>
    <w:p w14:paraId="3E7B1E31" w14:textId="77777777" w:rsidR="00882BAF" w:rsidRPr="001A4BB3" w:rsidRDefault="00882BAF" w:rsidP="00E27B63">
      <w:pPr>
        <w:numPr>
          <w:ilvl w:val="0"/>
          <w:numId w:val="14"/>
        </w:numPr>
        <w:autoSpaceDE w:val="0"/>
        <w:autoSpaceDN w:val="0"/>
        <w:adjustRightInd w:val="0"/>
        <w:spacing w:after="0" w:line="240" w:lineRule="auto"/>
        <w:jc w:val="both"/>
        <w:rPr>
          <w:rFonts w:ascii="Cambria" w:hAnsi="Cambria" w:cs="Arial"/>
          <w:sz w:val="20"/>
          <w:szCs w:val="20"/>
        </w:rPr>
      </w:pPr>
      <w:r w:rsidRPr="001A4BB3">
        <w:rPr>
          <w:rFonts w:ascii="Cambria" w:hAnsi="Cambria" w:cs="Arial"/>
          <w:sz w:val="20"/>
          <w:szCs w:val="20"/>
        </w:rPr>
        <w:t>ustalanie programów racjonalnego wykorzystania powierzchni ziemi, w tym na terenach eksploatacji złóż kopalin, i racjonalnego gospodarowania gruntami;</w:t>
      </w:r>
    </w:p>
    <w:p w14:paraId="14421625" w14:textId="77777777" w:rsidR="00882BAF" w:rsidRPr="001A4BB3" w:rsidRDefault="00882BAF" w:rsidP="00E27B63">
      <w:pPr>
        <w:numPr>
          <w:ilvl w:val="0"/>
          <w:numId w:val="14"/>
        </w:numPr>
        <w:autoSpaceDE w:val="0"/>
        <w:autoSpaceDN w:val="0"/>
        <w:adjustRightInd w:val="0"/>
        <w:spacing w:after="0" w:line="240" w:lineRule="auto"/>
        <w:jc w:val="both"/>
        <w:rPr>
          <w:rFonts w:ascii="Cambria" w:hAnsi="Cambria" w:cs="Arial"/>
          <w:sz w:val="20"/>
          <w:szCs w:val="20"/>
        </w:rPr>
      </w:pPr>
      <w:r w:rsidRPr="001A4BB3">
        <w:rPr>
          <w:rFonts w:ascii="Cambria" w:hAnsi="Cambria" w:cs="Arial"/>
          <w:sz w:val="20"/>
          <w:szCs w:val="20"/>
        </w:rPr>
        <w:t>uwzględnianie obszarów występowania złóż kopalin oraz obecnych i przyszłych potrzeb eksploatacji tych złóż;</w:t>
      </w:r>
    </w:p>
    <w:p w14:paraId="465842D6" w14:textId="77777777" w:rsidR="00882BAF" w:rsidRPr="001A4BB3" w:rsidRDefault="00882BAF" w:rsidP="00E27B63">
      <w:pPr>
        <w:numPr>
          <w:ilvl w:val="0"/>
          <w:numId w:val="14"/>
        </w:numPr>
        <w:autoSpaceDE w:val="0"/>
        <w:autoSpaceDN w:val="0"/>
        <w:adjustRightInd w:val="0"/>
        <w:spacing w:after="0" w:line="240" w:lineRule="auto"/>
        <w:jc w:val="both"/>
        <w:rPr>
          <w:rFonts w:ascii="Cambria" w:hAnsi="Cambria" w:cs="Arial"/>
          <w:sz w:val="20"/>
          <w:szCs w:val="20"/>
        </w:rPr>
      </w:pPr>
      <w:r w:rsidRPr="001A4BB3">
        <w:rPr>
          <w:rFonts w:ascii="Cambria" w:hAnsi="Cambria" w:cs="Arial"/>
          <w:sz w:val="20"/>
          <w:szCs w:val="20"/>
        </w:rPr>
        <w:t>zapewnianie kompleksowego rozwiązania problemów zabudowy miast i wsi, ze szczególnym uwzględnieniem gospodarki wodnej, odprowadzania ścieków, gospodarki odpadami, systemów transportowych i komunikac</w:t>
      </w:r>
      <w:r w:rsidR="00870DBA" w:rsidRPr="001A4BB3">
        <w:rPr>
          <w:rFonts w:ascii="Cambria" w:hAnsi="Cambria" w:cs="Arial"/>
          <w:sz w:val="20"/>
          <w:szCs w:val="20"/>
        </w:rPr>
        <w:t>ji publicznej oraz urządzania i </w:t>
      </w:r>
      <w:r w:rsidRPr="001A4BB3">
        <w:rPr>
          <w:rFonts w:ascii="Cambria" w:hAnsi="Cambria" w:cs="Arial"/>
          <w:sz w:val="20"/>
          <w:szCs w:val="20"/>
        </w:rPr>
        <w:t>kształtowania terenów zieleni;</w:t>
      </w:r>
    </w:p>
    <w:p w14:paraId="4308EAD4" w14:textId="77777777" w:rsidR="00882BAF" w:rsidRPr="001A4BB3" w:rsidRDefault="00882BAF" w:rsidP="00E27B63">
      <w:pPr>
        <w:numPr>
          <w:ilvl w:val="0"/>
          <w:numId w:val="14"/>
        </w:numPr>
        <w:autoSpaceDE w:val="0"/>
        <w:autoSpaceDN w:val="0"/>
        <w:adjustRightInd w:val="0"/>
        <w:spacing w:after="0" w:line="240" w:lineRule="auto"/>
        <w:jc w:val="both"/>
        <w:rPr>
          <w:rFonts w:ascii="Cambria" w:hAnsi="Cambria" w:cs="Arial"/>
          <w:sz w:val="20"/>
          <w:szCs w:val="20"/>
        </w:rPr>
      </w:pPr>
      <w:r w:rsidRPr="001A4BB3">
        <w:rPr>
          <w:rFonts w:ascii="Cambria" w:hAnsi="Cambria" w:cs="Arial"/>
          <w:sz w:val="20"/>
          <w:szCs w:val="20"/>
        </w:rPr>
        <w:t>uwzględnianie konieczności ochrony wód, gleby i ziemi prze</w:t>
      </w:r>
      <w:r w:rsidR="0047059D" w:rsidRPr="001A4BB3">
        <w:rPr>
          <w:rFonts w:ascii="Cambria" w:hAnsi="Cambria" w:cs="Arial"/>
          <w:sz w:val="20"/>
          <w:szCs w:val="20"/>
        </w:rPr>
        <w:t>d zanieczyszczeniem w związku z </w:t>
      </w:r>
      <w:r w:rsidRPr="001A4BB3">
        <w:rPr>
          <w:rFonts w:ascii="Cambria" w:hAnsi="Cambria" w:cs="Arial"/>
          <w:sz w:val="20"/>
          <w:szCs w:val="20"/>
        </w:rPr>
        <w:t>prowadzeniem gospodarki rolnej;</w:t>
      </w:r>
    </w:p>
    <w:p w14:paraId="48258DBF" w14:textId="77777777" w:rsidR="00882BAF" w:rsidRPr="001A4BB3" w:rsidRDefault="00882BAF" w:rsidP="00E27B63">
      <w:pPr>
        <w:numPr>
          <w:ilvl w:val="0"/>
          <w:numId w:val="14"/>
        </w:numPr>
        <w:autoSpaceDE w:val="0"/>
        <w:autoSpaceDN w:val="0"/>
        <w:adjustRightInd w:val="0"/>
        <w:spacing w:after="0" w:line="240" w:lineRule="auto"/>
        <w:jc w:val="both"/>
        <w:rPr>
          <w:rFonts w:ascii="Cambria" w:hAnsi="Cambria" w:cs="Arial"/>
          <w:sz w:val="20"/>
          <w:szCs w:val="20"/>
        </w:rPr>
      </w:pPr>
      <w:r w:rsidRPr="001A4BB3">
        <w:rPr>
          <w:rFonts w:ascii="Cambria" w:hAnsi="Cambria" w:cs="Arial"/>
          <w:sz w:val="20"/>
          <w:szCs w:val="20"/>
        </w:rPr>
        <w:t>zapewnianie ochrony walorów krajobrazowych środowiska i warunków klimatycznych;</w:t>
      </w:r>
    </w:p>
    <w:p w14:paraId="63BBC435" w14:textId="77777777" w:rsidR="00882BAF" w:rsidRPr="001A4BB3" w:rsidRDefault="00882BAF" w:rsidP="00E27B63">
      <w:pPr>
        <w:numPr>
          <w:ilvl w:val="0"/>
          <w:numId w:val="14"/>
        </w:numPr>
        <w:autoSpaceDE w:val="0"/>
        <w:autoSpaceDN w:val="0"/>
        <w:adjustRightInd w:val="0"/>
        <w:spacing w:after="0" w:line="240" w:lineRule="auto"/>
        <w:jc w:val="both"/>
        <w:rPr>
          <w:rFonts w:ascii="Cambria" w:hAnsi="Cambria" w:cs="Arial"/>
          <w:sz w:val="20"/>
          <w:szCs w:val="20"/>
        </w:rPr>
      </w:pPr>
      <w:r w:rsidRPr="001A4BB3">
        <w:rPr>
          <w:rFonts w:ascii="Cambria" w:hAnsi="Cambria" w:cs="Arial"/>
          <w:sz w:val="20"/>
          <w:szCs w:val="20"/>
        </w:rPr>
        <w:t>zapewnianie ochrony fauny i flory;</w:t>
      </w:r>
    </w:p>
    <w:p w14:paraId="35630DB4" w14:textId="77777777" w:rsidR="00882BAF" w:rsidRPr="001A4BB3" w:rsidRDefault="00882BAF" w:rsidP="00E27B63">
      <w:pPr>
        <w:numPr>
          <w:ilvl w:val="0"/>
          <w:numId w:val="14"/>
        </w:numPr>
        <w:autoSpaceDE w:val="0"/>
        <w:autoSpaceDN w:val="0"/>
        <w:adjustRightInd w:val="0"/>
        <w:spacing w:after="0" w:line="240" w:lineRule="auto"/>
        <w:jc w:val="both"/>
        <w:rPr>
          <w:rFonts w:ascii="Cambria" w:hAnsi="Cambria" w:cs="Arial"/>
          <w:sz w:val="20"/>
          <w:szCs w:val="20"/>
        </w:rPr>
      </w:pPr>
      <w:r w:rsidRPr="001A4BB3">
        <w:rPr>
          <w:rFonts w:ascii="Cambria" w:hAnsi="Cambria" w:cs="Arial"/>
          <w:sz w:val="20"/>
          <w:szCs w:val="20"/>
        </w:rPr>
        <w:t>uwzględnianie potrzeb w zakresie zapobiegania ruchom masowym ziemi i ich skutkom;</w:t>
      </w:r>
    </w:p>
    <w:p w14:paraId="3411942C" w14:textId="77777777" w:rsidR="00882BAF" w:rsidRPr="001A4BB3" w:rsidRDefault="00882BAF" w:rsidP="00E27B63">
      <w:pPr>
        <w:numPr>
          <w:ilvl w:val="0"/>
          <w:numId w:val="14"/>
        </w:numPr>
        <w:autoSpaceDE w:val="0"/>
        <w:autoSpaceDN w:val="0"/>
        <w:adjustRightInd w:val="0"/>
        <w:spacing w:after="0" w:line="240" w:lineRule="auto"/>
        <w:jc w:val="both"/>
        <w:rPr>
          <w:rFonts w:ascii="Cambria" w:hAnsi="Cambria" w:cs="Arial"/>
          <w:sz w:val="20"/>
          <w:szCs w:val="20"/>
        </w:rPr>
      </w:pPr>
      <w:r w:rsidRPr="001A4BB3">
        <w:rPr>
          <w:rFonts w:ascii="Cambria" w:hAnsi="Cambria" w:cs="Arial"/>
          <w:sz w:val="20"/>
          <w:szCs w:val="20"/>
        </w:rPr>
        <w:t>uwzględnianie innych potrzeb w zakresie ochrony powietrza, wód, gleby, ziemi, ochrony przed hałasem, wibracjami i polami elektromagnetycznymi.</w:t>
      </w:r>
    </w:p>
    <w:p w14:paraId="216E3766" w14:textId="77777777" w:rsidR="0041189B" w:rsidRPr="001A4BB3" w:rsidRDefault="0041189B" w:rsidP="00E27B63">
      <w:pPr>
        <w:autoSpaceDE w:val="0"/>
        <w:autoSpaceDN w:val="0"/>
        <w:adjustRightInd w:val="0"/>
        <w:spacing w:after="0" w:line="240" w:lineRule="auto"/>
        <w:ind w:firstLine="708"/>
        <w:jc w:val="both"/>
        <w:rPr>
          <w:rFonts w:ascii="Cambria" w:hAnsi="Cambria"/>
          <w:sz w:val="20"/>
          <w:szCs w:val="20"/>
        </w:rPr>
      </w:pPr>
    </w:p>
    <w:p w14:paraId="1C500E9C" w14:textId="77777777" w:rsidR="00882BAF" w:rsidRPr="001A4BB3" w:rsidRDefault="00882BAF" w:rsidP="00E27B63">
      <w:pPr>
        <w:autoSpaceDE w:val="0"/>
        <w:autoSpaceDN w:val="0"/>
        <w:adjustRightInd w:val="0"/>
        <w:spacing w:after="0" w:line="240" w:lineRule="auto"/>
        <w:ind w:firstLine="708"/>
        <w:jc w:val="both"/>
        <w:rPr>
          <w:rFonts w:ascii="Cambria" w:hAnsi="Cambria"/>
          <w:sz w:val="20"/>
          <w:szCs w:val="20"/>
        </w:rPr>
      </w:pPr>
      <w:r w:rsidRPr="001A4BB3">
        <w:rPr>
          <w:rFonts w:ascii="Cambria" w:hAnsi="Cambria"/>
          <w:sz w:val="20"/>
          <w:szCs w:val="20"/>
        </w:rPr>
        <w:t>W trakcie przygotowywania i realizacji inwestycji należy zapewnić oszc</w:t>
      </w:r>
      <w:r w:rsidR="005B521F" w:rsidRPr="001A4BB3">
        <w:rPr>
          <w:rFonts w:ascii="Cambria" w:hAnsi="Cambria"/>
          <w:sz w:val="20"/>
          <w:szCs w:val="20"/>
        </w:rPr>
        <w:t>zędne korzystanie z </w:t>
      </w:r>
      <w:r w:rsidRPr="001A4BB3">
        <w:rPr>
          <w:rFonts w:ascii="Cambria" w:hAnsi="Cambria"/>
          <w:sz w:val="20"/>
          <w:szCs w:val="20"/>
        </w:rPr>
        <w:t>terenu. Natomiast w trakcie prac budowlanych inwestor realizujący przedsięwzięcie jest obowiązany uwzględnić ochronę środowiska na obszarze prowadzenia prac, a w szczególności ochronę gleby, zieleni, fauny, flory, naturalnego ukształtowania terenu i stosunków wodnych. Przy prowadzeniu prac budowlanych dopuszcza się wykorzystywanie i przekształcanie elementów przyrodniczych wyłącznie w takim zakresie, w jakim jest to konieczne w związku z realizacją konkretnej inwestycji. Jeżeli ochrona elementów przyrodniczych nie jest możliwa, należy podejmować działania mające na celu naprawienie wyrządzonych szkód, w szczególności przez kompensację przyrodniczą.</w:t>
      </w:r>
    </w:p>
    <w:p w14:paraId="464D463F" w14:textId="77777777" w:rsidR="00882BAF" w:rsidRPr="001A4BB3" w:rsidRDefault="00882BAF" w:rsidP="00E27B63">
      <w:pPr>
        <w:autoSpaceDE w:val="0"/>
        <w:autoSpaceDN w:val="0"/>
        <w:adjustRightInd w:val="0"/>
        <w:spacing w:after="0" w:line="240" w:lineRule="auto"/>
        <w:ind w:firstLine="708"/>
        <w:jc w:val="both"/>
        <w:rPr>
          <w:rFonts w:ascii="Cambria" w:hAnsi="Cambria"/>
          <w:sz w:val="20"/>
          <w:szCs w:val="20"/>
        </w:rPr>
      </w:pPr>
    </w:p>
    <w:p w14:paraId="4BC97903" w14:textId="77777777" w:rsidR="00E27B63" w:rsidRPr="001A4BB3" w:rsidRDefault="00882BAF" w:rsidP="00E27B63">
      <w:pPr>
        <w:autoSpaceDE w:val="0"/>
        <w:autoSpaceDN w:val="0"/>
        <w:adjustRightInd w:val="0"/>
        <w:spacing w:after="0" w:line="240" w:lineRule="auto"/>
        <w:ind w:firstLine="708"/>
        <w:jc w:val="both"/>
        <w:rPr>
          <w:rFonts w:ascii="Cambria" w:hAnsi="Cambria"/>
          <w:sz w:val="20"/>
          <w:szCs w:val="20"/>
        </w:rPr>
      </w:pPr>
      <w:r w:rsidRPr="001A4BB3">
        <w:rPr>
          <w:rFonts w:ascii="Cambria" w:hAnsi="Cambria" w:cs="Arial"/>
          <w:color w:val="000000"/>
          <w:sz w:val="20"/>
          <w:szCs w:val="20"/>
        </w:rPr>
        <w:t>Projektowanie i funkcjonowanie bezpiecznych dla środowiska przedsięwzięć powinno się opierać przede wszystkim na obowiązujących normach oraz dostosowaniu wyboru technologii do lokalnych warunków środowiskowych</w:t>
      </w:r>
      <w:r w:rsidRPr="001A4BB3">
        <w:rPr>
          <w:rFonts w:ascii="Cambria" w:hAnsi="Cambria"/>
          <w:sz w:val="20"/>
          <w:szCs w:val="20"/>
        </w:rPr>
        <w:t>. Planowana inwestycja wymaga ścisłej współpracy pomię</w:t>
      </w:r>
      <w:r w:rsidR="0047059D" w:rsidRPr="001A4BB3">
        <w:rPr>
          <w:rFonts w:ascii="Cambria" w:hAnsi="Cambria"/>
          <w:sz w:val="20"/>
          <w:szCs w:val="20"/>
        </w:rPr>
        <w:t>dzy projektantami i </w:t>
      </w:r>
      <w:r w:rsidRPr="001A4BB3">
        <w:rPr>
          <w:rFonts w:ascii="Cambria" w:hAnsi="Cambria"/>
          <w:sz w:val="20"/>
          <w:szCs w:val="20"/>
        </w:rPr>
        <w:t xml:space="preserve">inwestorem, jak również przyrodnikami. </w:t>
      </w:r>
    </w:p>
    <w:p w14:paraId="1D8CB4FB" w14:textId="0B343AF7" w:rsidR="007A0891" w:rsidRPr="001A4BB3" w:rsidRDefault="00882BAF" w:rsidP="00E27B63">
      <w:pPr>
        <w:autoSpaceDE w:val="0"/>
        <w:autoSpaceDN w:val="0"/>
        <w:adjustRightInd w:val="0"/>
        <w:spacing w:after="0" w:line="240" w:lineRule="auto"/>
        <w:ind w:firstLine="708"/>
        <w:jc w:val="both"/>
        <w:rPr>
          <w:rFonts w:ascii="Cambria" w:hAnsi="Cambria"/>
          <w:sz w:val="20"/>
          <w:szCs w:val="20"/>
        </w:rPr>
      </w:pPr>
      <w:r w:rsidRPr="001A4BB3">
        <w:rPr>
          <w:rFonts w:ascii="Cambria" w:hAnsi="Cambria"/>
          <w:sz w:val="20"/>
          <w:szCs w:val="20"/>
        </w:rPr>
        <w:lastRenderedPageBreak/>
        <w:t>Celem postępowania w sprawie oceny oddziaływania na środowisko dla realizacji inwestycji mogącej znac</w:t>
      </w:r>
      <w:r w:rsidR="00F958F3" w:rsidRPr="001A4BB3">
        <w:rPr>
          <w:rFonts w:ascii="Cambria" w:hAnsi="Cambria"/>
          <w:sz w:val="20"/>
          <w:szCs w:val="20"/>
        </w:rPr>
        <w:t>ząco oddziaływać na siedliska i </w:t>
      </w:r>
      <w:r w:rsidRPr="001A4BB3">
        <w:rPr>
          <w:rFonts w:ascii="Cambria" w:hAnsi="Cambria"/>
          <w:sz w:val="20"/>
          <w:szCs w:val="20"/>
        </w:rPr>
        <w:t>gatunki chronione jest optymalizacja procesu decyzyjnego, aby podejmowane ze względów gospodarczych, społecznych czy innych działania w jak najmniejs</w:t>
      </w:r>
      <w:r w:rsidR="00F958F3" w:rsidRPr="001A4BB3">
        <w:rPr>
          <w:rFonts w:ascii="Cambria" w:hAnsi="Cambria"/>
          <w:sz w:val="20"/>
          <w:szCs w:val="20"/>
        </w:rPr>
        <w:t>zym stopniu zagrażały zdrowiu i </w:t>
      </w:r>
      <w:r w:rsidRPr="001A4BB3">
        <w:rPr>
          <w:rFonts w:ascii="Cambria" w:hAnsi="Cambria"/>
          <w:sz w:val="20"/>
          <w:szCs w:val="20"/>
        </w:rPr>
        <w:t>jakości życia ludzi, a także zachowaniu ogólnie pojętych warunków środowiskowych, w tym różnorodności biolog</w:t>
      </w:r>
      <w:r w:rsidR="00870DBA" w:rsidRPr="001A4BB3">
        <w:rPr>
          <w:rFonts w:ascii="Cambria" w:hAnsi="Cambria"/>
          <w:sz w:val="20"/>
          <w:szCs w:val="20"/>
        </w:rPr>
        <w:t>icznej i trwałości ekosystemów.</w:t>
      </w:r>
    </w:p>
    <w:p w14:paraId="741D4218" w14:textId="77777777" w:rsidR="00B14D96" w:rsidRPr="001A4BB3" w:rsidRDefault="00B14D96" w:rsidP="00E27B63">
      <w:pPr>
        <w:autoSpaceDE w:val="0"/>
        <w:autoSpaceDN w:val="0"/>
        <w:adjustRightInd w:val="0"/>
        <w:spacing w:after="0" w:line="240" w:lineRule="auto"/>
        <w:ind w:firstLine="708"/>
        <w:jc w:val="both"/>
        <w:rPr>
          <w:rFonts w:ascii="Cambria" w:hAnsi="Cambria"/>
          <w:sz w:val="20"/>
          <w:szCs w:val="20"/>
        </w:rPr>
      </w:pPr>
    </w:p>
    <w:p w14:paraId="3A07CFB6" w14:textId="77777777" w:rsidR="00FD7525" w:rsidRPr="001A4BB3" w:rsidRDefault="00FD7525" w:rsidP="00E27B63">
      <w:pPr>
        <w:pStyle w:val="Nagwek1"/>
        <w:spacing w:before="0" w:line="240" w:lineRule="auto"/>
        <w:rPr>
          <w:rStyle w:val="Nagwek2Znak"/>
          <w:rFonts w:eastAsia="Calibri"/>
          <w:b/>
          <w:i/>
          <w:color w:val="auto"/>
          <w:sz w:val="20"/>
          <w:szCs w:val="20"/>
        </w:rPr>
      </w:pPr>
      <w:bookmarkStart w:id="443" w:name="_Toc105752417"/>
      <w:bookmarkStart w:id="444" w:name="_Toc137737621"/>
      <w:r w:rsidRPr="001A4BB3">
        <w:rPr>
          <w:rStyle w:val="Nagwek2Znak"/>
          <w:rFonts w:eastAsia="Calibri"/>
          <w:b/>
          <w:i/>
          <w:color w:val="auto"/>
          <w:sz w:val="20"/>
          <w:szCs w:val="20"/>
        </w:rPr>
        <w:t>6.4. Obszary chronione w procedurze inwestycyjnej np. obszarów Natura 2000</w:t>
      </w:r>
      <w:bookmarkEnd w:id="443"/>
      <w:bookmarkEnd w:id="444"/>
    </w:p>
    <w:p w14:paraId="58B83A61" w14:textId="77777777" w:rsidR="00FD7525" w:rsidRPr="001A4BB3" w:rsidRDefault="00FD7525" w:rsidP="00E27B63">
      <w:pPr>
        <w:keepNext/>
        <w:keepLines/>
        <w:spacing w:after="0" w:line="240" w:lineRule="auto"/>
        <w:jc w:val="both"/>
        <w:outlineLvl w:val="0"/>
        <w:rPr>
          <w:rFonts w:ascii="Cambria" w:hAnsi="Cambria"/>
          <w:i/>
          <w:sz w:val="16"/>
          <w:szCs w:val="20"/>
        </w:rPr>
      </w:pPr>
    </w:p>
    <w:p w14:paraId="2EA47D19" w14:textId="77777777" w:rsidR="00FD7525" w:rsidRPr="001A4BB3" w:rsidRDefault="00FD7525" w:rsidP="00E27B63">
      <w:pPr>
        <w:spacing w:after="0" w:line="240" w:lineRule="auto"/>
        <w:jc w:val="both"/>
        <w:rPr>
          <w:rFonts w:ascii="Cambria" w:hAnsi="Cambria"/>
          <w:i/>
          <w:sz w:val="20"/>
          <w:szCs w:val="20"/>
        </w:rPr>
      </w:pPr>
      <w:r w:rsidRPr="001A4BB3">
        <w:rPr>
          <w:rFonts w:ascii="Cambria" w:hAnsi="Cambria"/>
          <w:sz w:val="20"/>
          <w:szCs w:val="20"/>
        </w:rPr>
        <w:tab/>
      </w:r>
      <w:r w:rsidRPr="001A4BB3">
        <w:rPr>
          <w:rFonts w:ascii="Cambria" w:hAnsi="Cambria"/>
          <w:i/>
          <w:sz w:val="20"/>
          <w:szCs w:val="20"/>
        </w:rPr>
        <w:t>Poniższe informacje pochodzą z Generalnej Dyrekcji Ochrony Środowiska.</w:t>
      </w:r>
    </w:p>
    <w:p w14:paraId="775FE419" w14:textId="77777777" w:rsidR="00FD7525" w:rsidRPr="001A4BB3" w:rsidRDefault="00FD7525" w:rsidP="00E27B63">
      <w:pPr>
        <w:spacing w:after="0" w:line="240" w:lineRule="auto"/>
        <w:jc w:val="both"/>
        <w:rPr>
          <w:rFonts w:ascii="Cambria" w:hAnsi="Cambria"/>
          <w:sz w:val="16"/>
          <w:szCs w:val="20"/>
        </w:rPr>
      </w:pPr>
    </w:p>
    <w:p w14:paraId="34BE7FE1" w14:textId="77777777" w:rsidR="00FD7525" w:rsidRPr="001A4BB3" w:rsidRDefault="00FD7525" w:rsidP="00E27B63">
      <w:pPr>
        <w:spacing w:after="0" w:line="240" w:lineRule="auto"/>
        <w:jc w:val="both"/>
        <w:rPr>
          <w:rFonts w:ascii="Cambria" w:hAnsi="Cambria"/>
          <w:sz w:val="20"/>
          <w:szCs w:val="20"/>
        </w:rPr>
      </w:pPr>
      <w:r w:rsidRPr="001A4BB3">
        <w:rPr>
          <w:rFonts w:ascii="Cambria" w:hAnsi="Cambria"/>
          <w:sz w:val="20"/>
          <w:szCs w:val="20"/>
        </w:rPr>
        <w:tab/>
        <w:t xml:space="preserve">Zgodnie z przepisami ustawy z dnia 16 kwietnia 2004 r. o ochronie przyrody </w:t>
      </w:r>
      <w:r w:rsidRPr="001A4BB3">
        <w:rPr>
          <w:rFonts w:ascii="Cambria" w:hAnsi="Cambria"/>
          <w:bCs/>
          <w:sz w:val="20"/>
          <w:szCs w:val="20"/>
        </w:rPr>
        <w:t>(</w:t>
      </w:r>
      <w:r w:rsidR="005B521F" w:rsidRPr="001A4BB3">
        <w:rPr>
          <w:rFonts w:ascii="Cambria" w:hAnsi="Cambria" w:cs="Arial"/>
          <w:sz w:val="20"/>
          <w:szCs w:val="20"/>
        </w:rPr>
        <w:t>Dz. U. z 2022 </w:t>
      </w:r>
      <w:r w:rsidRPr="001A4BB3">
        <w:rPr>
          <w:rFonts w:ascii="Cambria" w:hAnsi="Cambria" w:cs="Arial"/>
          <w:sz w:val="20"/>
          <w:szCs w:val="20"/>
        </w:rPr>
        <w:t>r. poz. 916</w:t>
      </w:r>
      <w:r w:rsidR="005B521F" w:rsidRPr="001A4BB3">
        <w:rPr>
          <w:rFonts w:ascii="Cambria" w:hAnsi="Cambria" w:cs="Arial"/>
          <w:sz w:val="20"/>
          <w:szCs w:val="20"/>
        </w:rPr>
        <w:t xml:space="preserve"> ze zm.</w:t>
      </w:r>
      <w:r w:rsidRPr="001A4BB3">
        <w:rPr>
          <w:rFonts w:ascii="Cambria" w:hAnsi="Cambria"/>
          <w:bCs/>
          <w:sz w:val="20"/>
          <w:szCs w:val="20"/>
        </w:rPr>
        <w:t>)</w:t>
      </w:r>
      <w:r w:rsidRPr="001A4BB3">
        <w:rPr>
          <w:rFonts w:ascii="Cambria" w:hAnsi="Cambria"/>
          <w:sz w:val="20"/>
          <w:szCs w:val="20"/>
        </w:rPr>
        <w:t xml:space="preserve"> ochrona zasobów przyrodniczych na obszarach Natura 2000 opiera się przede wszystkim na ograniczaniu działań mogących w znaczący sposób pogorszyć właściwy stan ochrony siedlisk przyrodniczych oraz gatunków roślin i zwierząt dla których ochrony został wyznaczony obszar Natura 2000. Zgodnie z zapisami ww. ustawy zabrania się podejmowania działań mogących osobno lub w połączeniu z innymi działaniami, znacząco negatywnie oddziaływać na cele ochrony danego obszaru Natura 2000, niezależnie od ich położenia względem obszaru. Nie oznacza to jednak, że na obszarach Natura 2000 nie można realizować przedsięwzięć.</w:t>
      </w:r>
    </w:p>
    <w:p w14:paraId="0B3CAAB1" w14:textId="77777777" w:rsidR="00FD7525" w:rsidRPr="001A4BB3" w:rsidRDefault="00FD7525" w:rsidP="00E27B63">
      <w:pPr>
        <w:spacing w:after="0" w:line="240" w:lineRule="auto"/>
        <w:jc w:val="both"/>
        <w:rPr>
          <w:rFonts w:ascii="Cambria" w:hAnsi="Cambria"/>
          <w:sz w:val="16"/>
          <w:szCs w:val="20"/>
        </w:rPr>
      </w:pPr>
    </w:p>
    <w:p w14:paraId="316CF482" w14:textId="77777777" w:rsidR="00FD7525" w:rsidRPr="001A4BB3" w:rsidRDefault="00FD7525" w:rsidP="00E27B63">
      <w:pPr>
        <w:spacing w:after="0" w:line="240" w:lineRule="auto"/>
        <w:jc w:val="both"/>
        <w:rPr>
          <w:rFonts w:ascii="Cambria" w:hAnsi="Cambria"/>
          <w:sz w:val="20"/>
          <w:szCs w:val="20"/>
        </w:rPr>
      </w:pPr>
      <w:r w:rsidRPr="001A4BB3">
        <w:rPr>
          <w:rFonts w:ascii="Cambria" w:hAnsi="Cambria"/>
          <w:sz w:val="20"/>
          <w:szCs w:val="20"/>
        </w:rPr>
        <w:tab/>
        <w:t>W szczególnych przypadkach (zgodnie z art. 34 ustawy o ochronie przyrody) istnieje możliwość realizacji działań mogących znacząco negatywnie oddziaływać na obszary Natura 2000, jeżeli działania te wynikają z przesłanek nadrzędnego interesu publicznego, udokumentowany zostanie brak rozwiązań alternatywnych oraz zapewni się wykonanie kompensacji przyrodniczej niezbędnej do zapewnienia spójności i właściwego funkcjonowania sieci obszarów Natura 2000. Dodatkowo, jeżeli przedsięwzięcie może znacząco negatywnie oddziaływać na siedliska i gatunki priorytetowe, przed wydaniem zgody na jego realizację należy wystąpić o opinię do Komisji Europejskiej. Opinia taka jest konieczna, gdy inwestycja będzie realizowała inny nadrzędny interes publiczny, wykraczający poza cele związane ze zdrowiem publicznym, bezpieczeństwem powszechnym lub pozytywnymi skutkami o pierwszorzędnym znaczeniu dla środowiska.</w:t>
      </w:r>
    </w:p>
    <w:p w14:paraId="6DC6C528" w14:textId="77777777" w:rsidR="00E27B63" w:rsidRPr="001A4BB3" w:rsidRDefault="00E27B63" w:rsidP="00E27B63">
      <w:pPr>
        <w:spacing w:after="0" w:line="240" w:lineRule="auto"/>
        <w:jc w:val="both"/>
        <w:rPr>
          <w:rFonts w:ascii="Cambria" w:hAnsi="Cambria"/>
          <w:sz w:val="20"/>
          <w:szCs w:val="20"/>
        </w:rPr>
      </w:pPr>
    </w:p>
    <w:p w14:paraId="0E1307BB" w14:textId="67E6EFC7" w:rsidR="00FD7525" w:rsidRPr="001A4BB3" w:rsidRDefault="00FD7525" w:rsidP="00E27B63">
      <w:pPr>
        <w:spacing w:after="0" w:line="240" w:lineRule="auto"/>
        <w:jc w:val="both"/>
        <w:rPr>
          <w:rFonts w:ascii="Cambria" w:hAnsi="Cambria"/>
          <w:sz w:val="20"/>
          <w:szCs w:val="20"/>
        </w:rPr>
      </w:pPr>
      <w:r w:rsidRPr="001A4BB3">
        <w:rPr>
          <w:rFonts w:ascii="Cambria" w:hAnsi="Cambria"/>
          <w:sz w:val="20"/>
          <w:szCs w:val="20"/>
        </w:rPr>
        <w:tab/>
        <w:t>Program Natura 2000 nie stanowi zagrożenia dla procesów inwestycyjnych a priori, a jedynie kierunkuje je tam, gdzie ich przeprowadzenie będzie miało mniejszy wpływ na przyrodę, minimalizując w ten sposób ich ogólny wpływ na środowisko. Zabronione jest jedynie to, co może znacząco negatywnie oddziaływać na cele ochrony danego obszaru Natura 2000. Kwestia oddziaływania poszczególnych działań jest natomiast każdorazowo przedmiotem indywidualnej oceny dokonywanej przez właściwe organy administracji. Planowane przedsięwzięcia (zgodnie z art. 33 ust. 3 ustawy o ochronie przyrody), które mogą znacząco oddziaływać na obszar Natura 2000, wymagają przeprowadzenia odpowiedniej oceny oddziaływania na zasadach określonych w ustawie z dnia 3 października 2008 r. o udostępnianiu informacji o środowisku i jego ochronie, udziale społeczeństwa w ochronie środowiska oraz ocenach oddziaływa</w:t>
      </w:r>
      <w:r w:rsidR="00F4333B">
        <w:rPr>
          <w:rFonts w:ascii="Cambria" w:hAnsi="Cambria"/>
          <w:sz w:val="20"/>
          <w:szCs w:val="20"/>
        </w:rPr>
        <w:t>nia na środowisko (Dz. U. z 2023</w:t>
      </w:r>
      <w:r w:rsidR="005B521F" w:rsidRPr="001A4BB3">
        <w:rPr>
          <w:rFonts w:ascii="Cambria" w:hAnsi="Cambria"/>
          <w:sz w:val="20"/>
          <w:szCs w:val="20"/>
        </w:rPr>
        <w:t xml:space="preserve"> </w:t>
      </w:r>
      <w:r w:rsidR="00F4333B">
        <w:rPr>
          <w:rFonts w:ascii="Cambria" w:hAnsi="Cambria"/>
          <w:sz w:val="20"/>
          <w:szCs w:val="20"/>
        </w:rPr>
        <w:t>r. poz. 1094</w:t>
      </w:r>
      <w:r w:rsidR="00151832" w:rsidRPr="001A4BB3">
        <w:rPr>
          <w:rFonts w:ascii="Cambria" w:hAnsi="Cambria"/>
          <w:sz w:val="20"/>
          <w:szCs w:val="20"/>
        </w:rPr>
        <w:t xml:space="preserve"> ze zm.</w:t>
      </w:r>
      <w:r w:rsidRPr="001A4BB3">
        <w:rPr>
          <w:rFonts w:ascii="Cambria" w:hAnsi="Cambria"/>
          <w:sz w:val="20"/>
          <w:szCs w:val="20"/>
        </w:rPr>
        <w:t xml:space="preserve">). </w:t>
      </w:r>
    </w:p>
    <w:p w14:paraId="0B1C3AD2" w14:textId="77777777" w:rsidR="00FD7525" w:rsidRPr="001A4BB3" w:rsidRDefault="00FD7525" w:rsidP="00E27B63">
      <w:pPr>
        <w:spacing w:after="0" w:line="240" w:lineRule="auto"/>
        <w:jc w:val="both"/>
        <w:rPr>
          <w:rFonts w:ascii="Cambria" w:hAnsi="Cambria"/>
          <w:sz w:val="20"/>
          <w:szCs w:val="20"/>
        </w:rPr>
      </w:pPr>
    </w:p>
    <w:p w14:paraId="5509525E" w14:textId="77777777" w:rsidR="00FD7525" w:rsidRPr="001A4BB3" w:rsidRDefault="00FD7525" w:rsidP="00E27B63">
      <w:pPr>
        <w:spacing w:after="0" w:line="240" w:lineRule="auto"/>
        <w:ind w:firstLine="708"/>
        <w:jc w:val="both"/>
        <w:rPr>
          <w:rFonts w:ascii="Cambria" w:hAnsi="Cambria"/>
          <w:sz w:val="20"/>
          <w:szCs w:val="20"/>
        </w:rPr>
      </w:pPr>
      <w:r w:rsidRPr="001A4BB3">
        <w:rPr>
          <w:rFonts w:ascii="Cambria" w:hAnsi="Cambria"/>
          <w:sz w:val="20"/>
          <w:szCs w:val="20"/>
        </w:rPr>
        <w:t>W przypadku przedsięwzięć zaliczonych do kategorii przedsięwzięć mogących znacząco oddziaływać na środowisko ocena ta przeprowadzana będzie w ramach oceny oddziaływania na środowisko, kończącej się wydaniem decyzji o środowiskowych uwarunkowaniach. Obecnie, rodzaje tych przedsięwzięć określone są w rozporządzeniu Rady Ministrów z dnia 10 września 2019r. w sprawie przedsięwzięć mogących znacząco oddziaływać na środowisko (Dz. U. z 2019 r., poz. 1839).</w:t>
      </w:r>
    </w:p>
    <w:p w14:paraId="61A9D64F" w14:textId="77777777" w:rsidR="00FD7525" w:rsidRPr="001A4BB3" w:rsidRDefault="00FD7525" w:rsidP="00E27B63">
      <w:pPr>
        <w:spacing w:after="0" w:line="240" w:lineRule="auto"/>
        <w:jc w:val="both"/>
        <w:rPr>
          <w:rFonts w:ascii="Cambria" w:hAnsi="Cambria"/>
          <w:sz w:val="20"/>
          <w:szCs w:val="20"/>
        </w:rPr>
      </w:pPr>
    </w:p>
    <w:p w14:paraId="4B8F7FB2" w14:textId="77777777" w:rsidR="00FD7525" w:rsidRPr="001A4BB3" w:rsidRDefault="00FD7525" w:rsidP="00E27B63">
      <w:pPr>
        <w:spacing w:after="0" w:line="240" w:lineRule="auto"/>
        <w:jc w:val="both"/>
        <w:rPr>
          <w:rFonts w:ascii="Cambria" w:hAnsi="Cambria"/>
          <w:sz w:val="20"/>
          <w:szCs w:val="20"/>
        </w:rPr>
      </w:pPr>
      <w:r w:rsidRPr="001A4BB3">
        <w:rPr>
          <w:rFonts w:ascii="Cambria" w:hAnsi="Cambria"/>
          <w:sz w:val="20"/>
          <w:szCs w:val="20"/>
        </w:rPr>
        <w:tab/>
        <w:t>W przypadku przedsięwzięć innych niż mogących znacząco oddziaływać na środowisko, mogą one wymagać przeprowadzenia oceny oddziaływania, jeżeli dane przedsięwzięcie może znacząco oddziaływać na obszar Natura 2000, a nie jest bezpośrednio związane z ochroną tego obszaru lub nie wynika z jej ochrony. Dotyczy to jednak tylko tych przedsięwzięć, które wymagają uzyskania jakiejkolwiek decyzji inwestycyjnej, np. decyzji o warunkach zabudowy, czy decyzji o pozwoleniu na budowę. Wówczas ocena ta odbywać się będzie w ramach postępowania przed wydaniem decyzji inwestycyjnej i ograniczona jest jedynie do kwestii dotyczących wpływu na obszar Natura 2000.</w:t>
      </w:r>
    </w:p>
    <w:p w14:paraId="5B22B830" w14:textId="77777777" w:rsidR="00FD7525" w:rsidRPr="001A4BB3" w:rsidRDefault="00FD7525" w:rsidP="00E27B63">
      <w:pPr>
        <w:spacing w:after="0" w:line="240" w:lineRule="auto"/>
        <w:jc w:val="both"/>
        <w:rPr>
          <w:rFonts w:ascii="Cambria" w:hAnsi="Cambria"/>
          <w:sz w:val="20"/>
          <w:szCs w:val="20"/>
        </w:rPr>
      </w:pPr>
    </w:p>
    <w:p w14:paraId="5E00F230" w14:textId="77777777" w:rsidR="00FD7525" w:rsidRPr="001A4BB3" w:rsidRDefault="00FD7525" w:rsidP="00E27B63">
      <w:pPr>
        <w:spacing w:after="0" w:line="240" w:lineRule="auto"/>
        <w:jc w:val="both"/>
        <w:rPr>
          <w:rFonts w:ascii="Cambria" w:hAnsi="Cambria"/>
          <w:sz w:val="20"/>
          <w:szCs w:val="20"/>
        </w:rPr>
      </w:pPr>
      <w:r w:rsidRPr="001A4BB3">
        <w:rPr>
          <w:rFonts w:ascii="Cambria" w:hAnsi="Cambria"/>
          <w:sz w:val="20"/>
          <w:szCs w:val="20"/>
        </w:rPr>
        <w:tab/>
        <w:t xml:space="preserve">Podsumowując, warunki realizacji przedsięwzięć mogących znacząco negatywnie oddziaływać na obszary Natura 2000 regulują przepisy ustawy o ochronie przyrody. Natomiast </w:t>
      </w:r>
      <w:r w:rsidRPr="001A4BB3">
        <w:rPr>
          <w:rFonts w:ascii="Cambria" w:hAnsi="Cambria"/>
          <w:sz w:val="20"/>
          <w:szCs w:val="20"/>
        </w:rPr>
        <w:lastRenderedPageBreak/>
        <w:t xml:space="preserve">instrumenty służące stwierdzeniu, czy planowane zamierzenie inwestycyjne może wpływać negatywnie na obszary Natura 2000 i czy zachodzą przesłanki do jego realizacji, pomimo jego znaczącego negatywnego wpływu na te obszary, są określone w Ustawie o udostępnianiu informacji o środowisku i jego ochronie, udziale społeczeństwa w ochronie środowiska oraz o ocenach oddziaływania na środowisko. </w:t>
      </w:r>
    </w:p>
    <w:p w14:paraId="04653C33" w14:textId="77777777" w:rsidR="00B14D96" w:rsidRPr="001A4BB3" w:rsidRDefault="00B14D96" w:rsidP="00E27B63">
      <w:pPr>
        <w:spacing w:after="0" w:line="240" w:lineRule="auto"/>
        <w:jc w:val="both"/>
        <w:rPr>
          <w:rFonts w:ascii="Cambria" w:hAnsi="Cambria"/>
          <w:sz w:val="20"/>
          <w:szCs w:val="20"/>
        </w:rPr>
      </w:pPr>
    </w:p>
    <w:p w14:paraId="6557F2BA" w14:textId="77777777" w:rsidR="00FD7525" w:rsidRPr="001A4BB3" w:rsidRDefault="00FD7525" w:rsidP="00E27B63">
      <w:pPr>
        <w:spacing w:after="0" w:line="240" w:lineRule="auto"/>
        <w:jc w:val="both"/>
        <w:rPr>
          <w:rFonts w:ascii="Cambria" w:hAnsi="Cambria"/>
          <w:sz w:val="20"/>
          <w:szCs w:val="20"/>
        </w:rPr>
      </w:pPr>
      <w:r w:rsidRPr="001A4BB3">
        <w:rPr>
          <w:rFonts w:ascii="Cambria" w:hAnsi="Cambria"/>
          <w:sz w:val="20"/>
          <w:szCs w:val="20"/>
        </w:rPr>
        <w:tab/>
        <w:t xml:space="preserve">Prawidłowo przeprowadzona ocena oddziaływania na środowisko lub ocena oddziaływania na obszary Natura 2000 umożliwia wybór rozwiązań najkorzystniejszych dla środowiska, w tym dla obszarów Natura 2000 oraz podejmowanie racjonalnych decyzji odnośnie gospodarowania zasobami środowiskowymi, zgodnie z zasadą zrównoważonego rozwoju. Tym samym procedura ta staje się kluczowym instrumentem ochrony przyrody, umożliwiając zachowanie różnorodności biologicznej i bogactwa przyrodniczego. </w:t>
      </w:r>
    </w:p>
    <w:p w14:paraId="7A07BADC" w14:textId="77777777" w:rsidR="00FD7525" w:rsidRPr="001A4BB3" w:rsidRDefault="00FD7525" w:rsidP="00E27B63">
      <w:pPr>
        <w:spacing w:after="0" w:line="240" w:lineRule="auto"/>
        <w:jc w:val="both"/>
        <w:rPr>
          <w:rFonts w:ascii="Cambria" w:hAnsi="Cambria"/>
          <w:sz w:val="20"/>
          <w:szCs w:val="20"/>
        </w:rPr>
      </w:pPr>
    </w:p>
    <w:p w14:paraId="7D868EE8" w14:textId="77777777" w:rsidR="00E27B63" w:rsidRPr="001A4BB3" w:rsidRDefault="00FD7525" w:rsidP="00E27B63">
      <w:pPr>
        <w:spacing w:after="0" w:line="240" w:lineRule="auto"/>
        <w:jc w:val="both"/>
        <w:rPr>
          <w:rFonts w:ascii="Cambria" w:hAnsi="Cambria"/>
          <w:sz w:val="20"/>
          <w:szCs w:val="20"/>
        </w:rPr>
      </w:pPr>
      <w:r w:rsidRPr="001A4BB3">
        <w:rPr>
          <w:rFonts w:ascii="Cambria" w:hAnsi="Cambria"/>
          <w:sz w:val="20"/>
          <w:szCs w:val="20"/>
        </w:rPr>
        <w:tab/>
        <w:t>Planowana inwestycja wymaga ścisłej współpracy pomiędzy projektantami i inwestorem, jak również przyrodnikami. Celem postępowania w sprawie oceny oddziaływania na środowisko dla realizacji inwestycji mogącej znacząco oddziaływać na siedliska i gatunki chronione w obszarze Natura 2000 jest optymalizacja procesu decyzyjnego, aby podejmowane ze względów gospodarczych, społecznych czy innych działania w jak najmniejs</w:t>
      </w:r>
      <w:r w:rsidR="00051962" w:rsidRPr="001A4BB3">
        <w:rPr>
          <w:rFonts w:ascii="Cambria" w:hAnsi="Cambria"/>
          <w:sz w:val="20"/>
          <w:szCs w:val="20"/>
        </w:rPr>
        <w:t>zym stopniu zagrażały zdrowiu i </w:t>
      </w:r>
      <w:r w:rsidRPr="001A4BB3">
        <w:rPr>
          <w:rFonts w:ascii="Cambria" w:hAnsi="Cambria"/>
          <w:sz w:val="20"/>
          <w:szCs w:val="20"/>
        </w:rPr>
        <w:t xml:space="preserve">jakości życia ludzi, a także zachowaniu ogólnie pojętych warunków środowiskowych, w tym różnorodności biologicznej i trwałości ekosystemów. </w:t>
      </w:r>
    </w:p>
    <w:p w14:paraId="68D6A6C2" w14:textId="77777777" w:rsidR="00E27B63" w:rsidRPr="001A4BB3" w:rsidRDefault="00E27B63" w:rsidP="00E27B63">
      <w:pPr>
        <w:spacing w:after="0" w:line="240" w:lineRule="auto"/>
        <w:jc w:val="both"/>
        <w:rPr>
          <w:rFonts w:ascii="Cambria" w:hAnsi="Cambria"/>
          <w:sz w:val="20"/>
          <w:szCs w:val="20"/>
        </w:rPr>
      </w:pPr>
    </w:p>
    <w:p w14:paraId="15987C57" w14:textId="2E255265" w:rsidR="00FD7525" w:rsidRPr="001A4BB3" w:rsidRDefault="00FD7525" w:rsidP="00E27B63">
      <w:pPr>
        <w:spacing w:after="0" w:line="240" w:lineRule="auto"/>
        <w:ind w:firstLine="708"/>
        <w:jc w:val="both"/>
        <w:rPr>
          <w:rFonts w:ascii="Cambria" w:hAnsi="Cambria"/>
          <w:sz w:val="20"/>
          <w:szCs w:val="20"/>
        </w:rPr>
      </w:pPr>
      <w:r w:rsidRPr="001A4BB3">
        <w:rPr>
          <w:rFonts w:ascii="Cambria" w:hAnsi="Cambria"/>
          <w:sz w:val="20"/>
          <w:szCs w:val="20"/>
        </w:rPr>
        <w:t>Niezależnie od tego, czy jest to ocena samodzielna, czy też stanowiąca część procedury oddziaływania na środowisko, należy odmówić wyrażenia zgody na realizację tych przedsięwzięć, co do których nie udało się uzyskać pewności, że nie będą one negatywnie oddziaływać na cele ochrony obszaru Natura 2000. Na terenie obszarów chronionych planuje się realizację w miarę potrzeb inwestycje z zakresu infrastruktury drogowej jak i gospodarki wodno - ściekowej. Potencjalne inwestycje z tego obszaru będą miały bezpośredni wpływ na obszary chronione na etapie ich budowy. Etap budowy inwestycji będzie powodował czasowe oddziaływanie na takie elementy środowiska, jak:</w:t>
      </w:r>
    </w:p>
    <w:p w14:paraId="15E6D72C" w14:textId="77777777" w:rsidR="00FD7525" w:rsidRPr="001A4BB3" w:rsidRDefault="00FD7525" w:rsidP="00E27B63">
      <w:pPr>
        <w:spacing w:after="0" w:line="240" w:lineRule="auto"/>
        <w:ind w:firstLine="708"/>
        <w:jc w:val="both"/>
        <w:rPr>
          <w:rFonts w:ascii="Cambria" w:hAnsi="Cambria"/>
          <w:sz w:val="20"/>
          <w:szCs w:val="20"/>
        </w:rPr>
      </w:pPr>
    </w:p>
    <w:p w14:paraId="53D963FD" w14:textId="77777777" w:rsidR="00FD7525" w:rsidRPr="001A4BB3" w:rsidRDefault="00FD7525" w:rsidP="00E27B63">
      <w:pPr>
        <w:numPr>
          <w:ilvl w:val="0"/>
          <w:numId w:val="11"/>
        </w:numPr>
        <w:spacing w:after="0" w:line="240" w:lineRule="auto"/>
        <w:contextualSpacing/>
        <w:jc w:val="both"/>
        <w:rPr>
          <w:rFonts w:ascii="Cambria" w:hAnsi="Cambria"/>
          <w:sz w:val="20"/>
          <w:szCs w:val="20"/>
        </w:rPr>
      </w:pPr>
      <w:r w:rsidRPr="001A4BB3">
        <w:rPr>
          <w:rFonts w:ascii="Cambria" w:hAnsi="Cambria"/>
          <w:sz w:val="20"/>
          <w:szCs w:val="20"/>
        </w:rPr>
        <w:t xml:space="preserve">powietrze </w:t>
      </w:r>
    </w:p>
    <w:p w14:paraId="55DDB2CE" w14:textId="77777777" w:rsidR="00FD7525" w:rsidRPr="001A4BB3" w:rsidRDefault="00FD7525" w:rsidP="00E27B63">
      <w:pPr>
        <w:numPr>
          <w:ilvl w:val="0"/>
          <w:numId w:val="11"/>
        </w:numPr>
        <w:spacing w:after="0" w:line="240" w:lineRule="auto"/>
        <w:contextualSpacing/>
        <w:jc w:val="both"/>
        <w:rPr>
          <w:rFonts w:ascii="Cambria" w:hAnsi="Cambria"/>
          <w:sz w:val="20"/>
          <w:szCs w:val="20"/>
        </w:rPr>
      </w:pPr>
      <w:r w:rsidRPr="001A4BB3">
        <w:rPr>
          <w:rFonts w:ascii="Cambria" w:hAnsi="Cambria"/>
          <w:sz w:val="20"/>
          <w:szCs w:val="20"/>
        </w:rPr>
        <w:t>klimat akustyczny</w:t>
      </w:r>
    </w:p>
    <w:p w14:paraId="35217722" w14:textId="77777777" w:rsidR="00FD7525" w:rsidRPr="001A4BB3" w:rsidRDefault="00FD7525" w:rsidP="00E27B63">
      <w:pPr>
        <w:numPr>
          <w:ilvl w:val="0"/>
          <w:numId w:val="11"/>
        </w:numPr>
        <w:spacing w:after="0" w:line="240" w:lineRule="auto"/>
        <w:contextualSpacing/>
        <w:jc w:val="both"/>
        <w:rPr>
          <w:rFonts w:ascii="Cambria" w:hAnsi="Cambria"/>
          <w:sz w:val="20"/>
          <w:szCs w:val="20"/>
        </w:rPr>
      </w:pPr>
      <w:r w:rsidRPr="001A4BB3">
        <w:rPr>
          <w:rFonts w:ascii="Cambria" w:hAnsi="Cambria"/>
          <w:sz w:val="20"/>
          <w:szCs w:val="20"/>
        </w:rPr>
        <w:t>powierzchnia ziemi</w:t>
      </w:r>
    </w:p>
    <w:p w14:paraId="5FE41536" w14:textId="77777777" w:rsidR="00FD7525" w:rsidRPr="001A4BB3" w:rsidRDefault="00FD7525" w:rsidP="00E27B63">
      <w:pPr>
        <w:numPr>
          <w:ilvl w:val="0"/>
          <w:numId w:val="11"/>
        </w:numPr>
        <w:spacing w:after="0" w:line="240" w:lineRule="auto"/>
        <w:contextualSpacing/>
        <w:jc w:val="both"/>
        <w:rPr>
          <w:rFonts w:ascii="Cambria" w:hAnsi="Cambria"/>
          <w:sz w:val="20"/>
          <w:szCs w:val="20"/>
        </w:rPr>
      </w:pPr>
      <w:r w:rsidRPr="001A4BB3">
        <w:rPr>
          <w:rFonts w:ascii="Cambria" w:hAnsi="Cambria"/>
          <w:sz w:val="20"/>
          <w:szCs w:val="20"/>
        </w:rPr>
        <w:t>szata roślinna</w:t>
      </w:r>
    </w:p>
    <w:p w14:paraId="4C0EABDB" w14:textId="77777777" w:rsidR="00FD7525" w:rsidRPr="001A4BB3" w:rsidRDefault="00FD7525" w:rsidP="00E27B63">
      <w:pPr>
        <w:spacing w:after="0" w:line="240" w:lineRule="auto"/>
        <w:ind w:firstLine="708"/>
        <w:jc w:val="both"/>
        <w:rPr>
          <w:rFonts w:ascii="Cambria" w:hAnsi="Cambria"/>
          <w:b/>
          <w:sz w:val="20"/>
          <w:szCs w:val="20"/>
        </w:rPr>
      </w:pPr>
    </w:p>
    <w:p w14:paraId="69E3D855" w14:textId="77777777" w:rsidR="00FD7525" w:rsidRPr="001A4BB3" w:rsidRDefault="00FD7525" w:rsidP="00E27B63">
      <w:pPr>
        <w:spacing w:after="0" w:line="240" w:lineRule="auto"/>
        <w:ind w:firstLine="708"/>
        <w:jc w:val="both"/>
        <w:rPr>
          <w:rFonts w:ascii="Cambria" w:hAnsi="Cambria"/>
          <w:b/>
          <w:sz w:val="20"/>
          <w:szCs w:val="20"/>
        </w:rPr>
      </w:pPr>
      <w:r w:rsidRPr="001A4BB3">
        <w:rPr>
          <w:rFonts w:ascii="Cambria" w:hAnsi="Cambria"/>
          <w:b/>
          <w:sz w:val="20"/>
          <w:szCs w:val="20"/>
        </w:rPr>
        <w:t xml:space="preserve">W celu minimalizacji oddziaływań należy prowadzić trasy infrastruktury technicznej z ominięciem terenów będących ważnymi dla Europy typami siedlisk przyrodniczych. Prace budowlane należy prowadzić ze szczególną ostrożnością pod stałym nadzorem przyrodniczym. </w:t>
      </w:r>
    </w:p>
    <w:p w14:paraId="64EF24AC" w14:textId="77777777" w:rsidR="00FD7525" w:rsidRPr="001A4BB3" w:rsidRDefault="00FD7525" w:rsidP="00E27B63">
      <w:pPr>
        <w:spacing w:after="0" w:line="240" w:lineRule="auto"/>
        <w:jc w:val="both"/>
        <w:rPr>
          <w:rFonts w:ascii="Cambria" w:eastAsia="DejaVuSans" w:hAnsi="Cambria" w:cs="DejaVuSans"/>
          <w:i/>
          <w:iCs/>
          <w:sz w:val="20"/>
          <w:szCs w:val="20"/>
          <w:lang w:eastAsia="pl-PL"/>
        </w:rPr>
      </w:pPr>
    </w:p>
    <w:p w14:paraId="455EB4A0" w14:textId="77777777" w:rsidR="00FD7525" w:rsidRPr="001A4BB3" w:rsidRDefault="00FD7525" w:rsidP="00E27B63">
      <w:pPr>
        <w:spacing w:after="0" w:line="240" w:lineRule="auto"/>
        <w:jc w:val="both"/>
        <w:rPr>
          <w:rFonts w:ascii="Cambria" w:hAnsi="Cambria"/>
          <w:sz w:val="20"/>
          <w:szCs w:val="20"/>
        </w:rPr>
      </w:pPr>
      <w:r w:rsidRPr="001A4BB3">
        <w:rPr>
          <w:rFonts w:ascii="Cambria" w:hAnsi="Cambria"/>
          <w:sz w:val="20"/>
          <w:szCs w:val="20"/>
        </w:rPr>
        <w:tab/>
        <w:t>Poniżej przedstawiono przykłady działań minimalizujących oraz kompensujących w ramach realizacji planowanych przedsięwzięć.</w:t>
      </w:r>
    </w:p>
    <w:p w14:paraId="5D44254E" w14:textId="77777777" w:rsidR="00FD7525" w:rsidRPr="001A4BB3" w:rsidRDefault="00FD7525" w:rsidP="00E27B63">
      <w:pPr>
        <w:autoSpaceDE w:val="0"/>
        <w:autoSpaceDN w:val="0"/>
        <w:adjustRightInd w:val="0"/>
        <w:spacing w:after="0" w:line="240" w:lineRule="auto"/>
        <w:rPr>
          <w:rFonts w:ascii="Cambria" w:hAnsi="Cambria" w:cs="Calibri"/>
          <w:color w:val="000000"/>
          <w:sz w:val="20"/>
          <w:szCs w:val="20"/>
          <w:lang w:eastAsia="pl-PL"/>
        </w:rPr>
      </w:pPr>
    </w:p>
    <w:p w14:paraId="1A58109B" w14:textId="77777777" w:rsidR="00FD7525" w:rsidRPr="001A4BB3" w:rsidRDefault="00FD7525" w:rsidP="00E27B63">
      <w:pPr>
        <w:spacing w:after="0" w:line="240" w:lineRule="auto"/>
        <w:jc w:val="both"/>
        <w:rPr>
          <w:rFonts w:ascii="Cambria" w:hAnsi="Cambria"/>
          <w:sz w:val="20"/>
          <w:szCs w:val="20"/>
        </w:rPr>
      </w:pPr>
      <w:r w:rsidRPr="001A4BB3">
        <w:rPr>
          <w:rFonts w:ascii="Cambria" w:hAnsi="Cambria"/>
          <w:sz w:val="20"/>
          <w:szCs w:val="20"/>
        </w:rPr>
        <w:tab/>
        <w:t xml:space="preserve">Działania minimalizujące - środki mające na celu zachowanie lub zabezpieczenie przed zniszczeniem siedlisk przyrodniczych: </w:t>
      </w:r>
    </w:p>
    <w:p w14:paraId="3F81DA08" w14:textId="77777777" w:rsidR="00FD7525" w:rsidRPr="001A4BB3" w:rsidRDefault="00FD7525" w:rsidP="00E27B63">
      <w:pPr>
        <w:autoSpaceDE w:val="0"/>
        <w:autoSpaceDN w:val="0"/>
        <w:adjustRightInd w:val="0"/>
        <w:spacing w:after="0" w:line="240" w:lineRule="auto"/>
        <w:rPr>
          <w:rFonts w:ascii="Cambria" w:hAnsi="Cambria"/>
          <w:sz w:val="20"/>
          <w:szCs w:val="20"/>
          <w:lang w:eastAsia="pl-PL"/>
        </w:rPr>
      </w:pPr>
    </w:p>
    <w:p w14:paraId="739648EF" w14:textId="77777777" w:rsidR="00FD7525" w:rsidRPr="001A4BB3" w:rsidRDefault="00FD7525" w:rsidP="00E27B63">
      <w:pPr>
        <w:numPr>
          <w:ilvl w:val="0"/>
          <w:numId w:val="11"/>
        </w:numPr>
        <w:spacing w:after="0" w:line="240" w:lineRule="auto"/>
        <w:contextualSpacing/>
        <w:jc w:val="both"/>
        <w:rPr>
          <w:rFonts w:ascii="Cambria" w:hAnsi="Cambria"/>
          <w:sz w:val="20"/>
          <w:szCs w:val="20"/>
        </w:rPr>
      </w:pPr>
      <w:r w:rsidRPr="001A4BB3">
        <w:rPr>
          <w:rFonts w:ascii="Cambria" w:hAnsi="Cambria"/>
          <w:sz w:val="20"/>
          <w:szCs w:val="20"/>
        </w:rPr>
        <w:t>ograniczenie powierzchni w celu zachowania siedlisk,</w:t>
      </w:r>
    </w:p>
    <w:p w14:paraId="6778E578" w14:textId="77777777" w:rsidR="00FD7525" w:rsidRPr="001A4BB3" w:rsidRDefault="00FD7525" w:rsidP="00E27B63">
      <w:pPr>
        <w:numPr>
          <w:ilvl w:val="0"/>
          <w:numId w:val="11"/>
        </w:numPr>
        <w:spacing w:after="0" w:line="240" w:lineRule="auto"/>
        <w:contextualSpacing/>
        <w:jc w:val="both"/>
        <w:rPr>
          <w:rFonts w:ascii="Cambria" w:hAnsi="Cambria"/>
          <w:sz w:val="20"/>
          <w:szCs w:val="20"/>
        </w:rPr>
      </w:pPr>
      <w:r w:rsidRPr="001A4BB3">
        <w:rPr>
          <w:rFonts w:ascii="Cambria" w:hAnsi="Cambria"/>
          <w:sz w:val="20"/>
          <w:szCs w:val="20"/>
        </w:rPr>
        <w:t xml:space="preserve">przesadzenie roślin chronionych w miejsca o takich samych lub zbliżonych warunkach siedliskowych, </w:t>
      </w:r>
    </w:p>
    <w:p w14:paraId="2408151F" w14:textId="77777777" w:rsidR="00FD7525" w:rsidRPr="001A4BB3" w:rsidRDefault="00FD7525" w:rsidP="00E27B63">
      <w:pPr>
        <w:numPr>
          <w:ilvl w:val="0"/>
          <w:numId w:val="11"/>
        </w:numPr>
        <w:spacing w:after="0" w:line="240" w:lineRule="auto"/>
        <w:contextualSpacing/>
        <w:jc w:val="both"/>
        <w:rPr>
          <w:rFonts w:ascii="Cambria" w:hAnsi="Cambria"/>
          <w:sz w:val="20"/>
          <w:szCs w:val="20"/>
        </w:rPr>
      </w:pPr>
      <w:r w:rsidRPr="001A4BB3">
        <w:rPr>
          <w:rFonts w:ascii="Cambria" w:hAnsi="Cambria"/>
          <w:sz w:val="20"/>
          <w:szCs w:val="20"/>
        </w:rPr>
        <w:t>stosowanie pasa buforowego pomiędzy pracami a otaczającymi go siedliskami.</w:t>
      </w:r>
    </w:p>
    <w:p w14:paraId="651F08A5" w14:textId="77777777" w:rsidR="00FD7525" w:rsidRPr="001A4BB3" w:rsidRDefault="00FD7525" w:rsidP="00E27B63">
      <w:pPr>
        <w:spacing w:after="0" w:line="240" w:lineRule="auto"/>
        <w:ind w:left="720"/>
        <w:contextualSpacing/>
        <w:jc w:val="both"/>
        <w:rPr>
          <w:rFonts w:ascii="Cambria" w:hAnsi="Cambria"/>
          <w:sz w:val="20"/>
          <w:szCs w:val="20"/>
        </w:rPr>
      </w:pPr>
    </w:p>
    <w:p w14:paraId="729B9F98" w14:textId="77777777" w:rsidR="00FD7525" w:rsidRPr="001A4BB3" w:rsidRDefault="00FD7525" w:rsidP="00E27B63">
      <w:pPr>
        <w:spacing w:after="0" w:line="240" w:lineRule="auto"/>
        <w:jc w:val="both"/>
        <w:rPr>
          <w:rFonts w:ascii="Cambria" w:hAnsi="Cambria"/>
          <w:sz w:val="20"/>
          <w:szCs w:val="20"/>
        </w:rPr>
      </w:pPr>
      <w:r w:rsidRPr="001A4BB3">
        <w:rPr>
          <w:rFonts w:ascii="Cambria" w:hAnsi="Cambria"/>
          <w:sz w:val="20"/>
          <w:szCs w:val="20"/>
        </w:rPr>
        <w:tab/>
        <w:t xml:space="preserve">Działania minimalizujące - środki mające na celu zachowanie siedlisk zwierząt lub ograniczenia wpływu na zwierzęta: </w:t>
      </w:r>
    </w:p>
    <w:p w14:paraId="57467B82" w14:textId="77777777" w:rsidR="00FD7525" w:rsidRPr="001A4BB3" w:rsidRDefault="00FD7525" w:rsidP="00E27B63">
      <w:pPr>
        <w:spacing w:after="0" w:line="240" w:lineRule="auto"/>
        <w:jc w:val="both"/>
        <w:rPr>
          <w:rFonts w:ascii="Cambria" w:hAnsi="Cambria"/>
          <w:sz w:val="20"/>
          <w:szCs w:val="20"/>
        </w:rPr>
      </w:pPr>
    </w:p>
    <w:p w14:paraId="45FD1CA4" w14:textId="77777777" w:rsidR="00FD7525" w:rsidRPr="001A4BB3" w:rsidRDefault="00FD7525" w:rsidP="00E27B63">
      <w:pPr>
        <w:numPr>
          <w:ilvl w:val="0"/>
          <w:numId w:val="11"/>
        </w:numPr>
        <w:spacing w:after="0" w:line="240" w:lineRule="auto"/>
        <w:contextualSpacing/>
        <w:jc w:val="both"/>
        <w:rPr>
          <w:rFonts w:ascii="Cambria" w:hAnsi="Cambria"/>
          <w:sz w:val="20"/>
          <w:szCs w:val="20"/>
        </w:rPr>
      </w:pPr>
      <w:r w:rsidRPr="001A4BB3">
        <w:rPr>
          <w:rFonts w:ascii="Cambria" w:hAnsi="Cambria"/>
          <w:sz w:val="20"/>
          <w:szCs w:val="20"/>
        </w:rPr>
        <w:t>przejścia dla zwierząt, w postaci:</w:t>
      </w:r>
    </w:p>
    <w:p w14:paraId="1A40A76E" w14:textId="77777777" w:rsidR="00FD7525" w:rsidRPr="001A4BB3" w:rsidRDefault="00FD7525" w:rsidP="00E27B63">
      <w:pPr>
        <w:spacing w:after="0" w:line="240" w:lineRule="auto"/>
        <w:ind w:left="720"/>
        <w:contextualSpacing/>
        <w:jc w:val="both"/>
        <w:rPr>
          <w:rFonts w:ascii="Cambria" w:hAnsi="Cambria"/>
          <w:sz w:val="20"/>
          <w:szCs w:val="20"/>
        </w:rPr>
      </w:pPr>
      <w:r w:rsidRPr="001A4BB3">
        <w:rPr>
          <w:rFonts w:ascii="Cambria" w:hAnsi="Cambria"/>
          <w:sz w:val="20"/>
          <w:szCs w:val="20"/>
        </w:rPr>
        <w:t xml:space="preserve">- przejść dolnych pod mostami i estakady, </w:t>
      </w:r>
    </w:p>
    <w:p w14:paraId="3D63F75C" w14:textId="77777777" w:rsidR="00FD7525" w:rsidRPr="001A4BB3" w:rsidRDefault="00FD7525" w:rsidP="00E27B63">
      <w:pPr>
        <w:spacing w:after="0" w:line="240" w:lineRule="auto"/>
        <w:ind w:left="720"/>
        <w:contextualSpacing/>
        <w:jc w:val="both"/>
        <w:rPr>
          <w:rFonts w:ascii="Cambria" w:hAnsi="Cambria"/>
          <w:sz w:val="20"/>
          <w:szCs w:val="20"/>
        </w:rPr>
      </w:pPr>
      <w:r w:rsidRPr="001A4BB3">
        <w:rPr>
          <w:rFonts w:ascii="Cambria" w:hAnsi="Cambria"/>
          <w:sz w:val="20"/>
          <w:szCs w:val="20"/>
        </w:rPr>
        <w:t xml:space="preserve">- przejść górnych lub tzw. zielone mosty dla dużych i średnich ssaków, </w:t>
      </w:r>
    </w:p>
    <w:p w14:paraId="3F155A71" w14:textId="77777777" w:rsidR="00FD7525" w:rsidRPr="001A4BB3" w:rsidRDefault="00FD7525" w:rsidP="00E27B63">
      <w:pPr>
        <w:spacing w:after="0" w:line="240" w:lineRule="auto"/>
        <w:ind w:left="720"/>
        <w:contextualSpacing/>
        <w:jc w:val="both"/>
        <w:rPr>
          <w:rFonts w:ascii="Cambria" w:hAnsi="Cambria"/>
          <w:sz w:val="20"/>
          <w:szCs w:val="20"/>
        </w:rPr>
      </w:pPr>
      <w:r w:rsidRPr="001A4BB3">
        <w:rPr>
          <w:rFonts w:ascii="Cambria" w:hAnsi="Cambria"/>
          <w:sz w:val="20"/>
          <w:szCs w:val="20"/>
        </w:rPr>
        <w:lastRenderedPageBreak/>
        <w:t xml:space="preserve">- przepustów dla drobnych ssaków, tuneli dla płazów i gadów. </w:t>
      </w:r>
    </w:p>
    <w:p w14:paraId="313B689C" w14:textId="77777777" w:rsidR="00FD7525" w:rsidRPr="001A4BB3" w:rsidRDefault="00FD7525" w:rsidP="00E27B63">
      <w:pPr>
        <w:numPr>
          <w:ilvl w:val="0"/>
          <w:numId w:val="11"/>
        </w:numPr>
        <w:spacing w:after="0" w:line="240" w:lineRule="auto"/>
        <w:contextualSpacing/>
        <w:jc w:val="both"/>
        <w:rPr>
          <w:rFonts w:ascii="Cambria" w:hAnsi="Cambria"/>
          <w:sz w:val="20"/>
          <w:szCs w:val="20"/>
        </w:rPr>
      </w:pPr>
      <w:r w:rsidRPr="001A4BB3">
        <w:rPr>
          <w:rFonts w:ascii="Cambria" w:hAnsi="Cambria"/>
          <w:sz w:val="20"/>
          <w:szCs w:val="20"/>
        </w:rPr>
        <w:t>osłony antyolśnieniowe i ekrany akustyczne dla zwierząt,</w:t>
      </w:r>
    </w:p>
    <w:p w14:paraId="4F28EE0E" w14:textId="77777777" w:rsidR="00FD7525" w:rsidRPr="001A4BB3" w:rsidRDefault="00FD7525" w:rsidP="00E27B63">
      <w:pPr>
        <w:numPr>
          <w:ilvl w:val="0"/>
          <w:numId w:val="11"/>
        </w:numPr>
        <w:spacing w:after="0" w:line="240" w:lineRule="auto"/>
        <w:contextualSpacing/>
        <w:jc w:val="both"/>
        <w:rPr>
          <w:rFonts w:ascii="Cambria" w:hAnsi="Cambria"/>
          <w:sz w:val="20"/>
          <w:szCs w:val="20"/>
        </w:rPr>
      </w:pPr>
      <w:r w:rsidRPr="001A4BB3">
        <w:rPr>
          <w:rFonts w:ascii="Cambria" w:hAnsi="Cambria"/>
          <w:sz w:val="20"/>
          <w:szCs w:val="20"/>
        </w:rPr>
        <w:t>urządzenia do płoszenia zwierząt – odtwarzanie odgłosów zwierząt.</w:t>
      </w:r>
    </w:p>
    <w:p w14:paraId="70417091" w14:textId="77777777" w:rsidR="00FD7525" w:rsidRPr="001A4BB3" w:rsidRDefault="00FD7525" w:rsidP="00E27B63">
      <w:pPr>
        <w:spacing w:after="0" w:line="240" w:lineRule="auto"/>
        <w:ind w:firstLine="708"/>
        <w:jc w:val="both"/>
        <w:rPr>
          <w:rFonts w:ascii="Cambria" w:hAnsi="Cambria"/>
          <w:sz w:val="20"/>
          <w:szCs w:val="20"/>
        </w:rPr>
      </w:pPr>
    </w:p>
    <w:p w14:paraId="19885095" w14:textId="77777777" w:rsidR="00FD7525" w:rsidRPr="001A4BB3" w:rsidRDefault="00FD7525" w:rsidP="00E27B63">
      <w:pPr>
        <w:spacing w:after="0" w:line="240" w:lineRule="auto"/>
        <w:ind w:firstLine="708"/>
        <w:jc w:val="both"/>
        <w:rPr>
          <w:rFonts w:ascii="Cambria" w:hAnsi="Cambria"/>
          <w:sz w:val="20"/>
          <w:szCs w:val="20"/>
        </w:rPr>
      </w:pPr>
      <w:r w:rsidRPr="001A4BB3">
        <w:rPr>
          <w:rFonts w:ascii="Cambria" w:hAnsi="Cambria"/>
          <w:sz w:val="20"/>
          <w:szCs w:val="20"/>
        </w:rPr>
        <w:t>Działania kompensujące:</w:t>
      </w:r>
    </w:p>
    <w:p w14:paraId="1D8818CE" w14:textId="77777777" w:rsidR="00FD7525" w:rsidRPr="001A4BB3" w:rsidRDefault="00FD7525" w:rsidP="00E27B63">
      <w:pPr>
        <w:spacing w:after="0" w:line="240" w:lineRule="auto"/>
        <w:jc w:val="both"/>
        <w:rPr>
          <w:rFonts w:ascii="Cambria" w:hAnsi="Cambria"/>
          <w:sz w:val="20"/>
          <w:szCs w:val="20"/>
        </w:rPr>
      </w:pPr>
    </w:p>
    <w:p w14:paraId="092C64EA" w14:textId="77777777" w:rsidR="00FD7525" w:rsidRPr="001A4BB3" w:rsidRDefault="00FD7525" w:rsidP="00E27B63">
      <w:pPr>
        <w:numPr>
          <w:ilvl w:val="0"/>
          <w:numId w:val="11"/>
        </w:numPr>
        <w:spacing w:after="0" w:line="240" w:lineRule="auto"/>
        <w:contextualSpacing/>
        <w:jc w:val="both"/>
        <w:rPr>
          <w:rFonts w:ascii="Cambria" w:hAnsi="Cambria"/>
          <w:sz w:val="20"/>
          <w:szCs w:val="20"/>
        </w:rPr>
      </w:pPr>
      <w:r w:rsidRPr="001A4BB3">
        <w:rPr>
          <w:rFonts w:ascii="Cambria" w:hAnsi="Cambria"/>
          <w:sz w:val="20"/>
          <w:szCs w:val="20"/>
        </w:rPr>
        <w:t xml:space="preserve">odtwarzanie siedliska przyrodniczego / siedliska gatunku w innym miejscu obszaru Natura 2000, </w:t>
      </w:r>
    </w:p>
    <w:p w14:paraId="072822D4" w14:textId="77777777" w:rsidR="00FD7525" w:rsidRPr="001A4BB3" w:rsidRDefault="00FD7525" w:rsidP="00E27B63">
      <w:pPr>
        <w:numPr>
          <w:ilvl w:val="0"/>
          <w:numId w:val="11"/>
        </w:numPr>
        <w:spacing w:after="0" w:line="240" w:lineRule="auto"/>
        <w:contextualSpacing/>
        <w:jc w:val="both"/>
        <w:rPr>
          <w:rFonts w:ascii="Cambria" w:hAnsi="Cambria"/>
          <w:sz w:val="20"/>
          <w:szCs w:val="20"/>
        </w:rPr>
      </w:pPr>
      <w:r w:rsidRPr="001A4BB3">
        <w:rPr>
          <w:rFonts w:ascii="Cambria" w:hAnsi="Cambria"/>
          <w:sz w:val="20"/>
          <w:szCs w:val="20"/>
        </w:rPr>
        <w:t xml:space="preserve">odtwarzanie stanu populacji gatunków zniszczonych wskutek oddziaływania planu lub przedsięwzięcia, </w:t>
      </w:r>
    </w:p>
    <w:p w14:paraId="29CCCCE0" w14:textId="77777777" w:rsidR="00FD7525" w:rsidRPr="001A4BB3" w:rsidRDefault="00FD7525" w:rsidP="00E27B63">
      <w:pPr>
        <w:numPr>
          <w:ilvl w:val="0"/>
          <w:numId w:val="11"/>
        </w:numPr>
        <w:spacing w:after="0" w:line="240" w:lineRule="auto"/>
        <w:contextualSpacing/>
        <w:jc w:val="both"/>
        <w:rPr>
          <w:rFonts w:ascii="Cambria" w:hAnsi="Cambria"/>
          <w:sz w:val="20"/>
          <w:szCs w:val="20"/>
        </w:rPr>
      </w:pPr>
      <w:r w:rsidRPr="001A4BB3">
        <w:rPr>
          <w:rFonts w:ascii="Cambria" w:hAnsi="Cambria"/>
          <w:sz w:val="20"/>
          <w:szCs w:val="20"/>
        </w:rPr>
        <w:t xml:space="preserve">przenoszenie płazów z zagrożonych zniszczeniem zbiorników wodnych do specjalnie wykonanych zbiorników wodnych, </w:t>
      </w:r>
    </w:p>
    <w:p w14:paraId="30DC6725" w14:textId="77777777" w:rsidR="00FD7525" w:rsidRPr="001A4BB3" w:rsidRDefault="00FD7525" w:rsidP="00E27B63">
      <w:pPr>
        <w:numPr>
          <w:ilvl w:val="0"/>
          <w:numId w:val="11"/>
        </w:numPr>
        <w:spacing w:after="0" w:line="240" w:lineRule="auto"/>
        <w:contextualSpacing/>
        <w:jc w:val="both"/>
        <w:rPr>
          <w:rFonts w:ascii="Cambria" w:hAnsi="Cambria"/>
          <w:sz w:val="20"/>
          <w:szCs w:val="20"/>
        </w:rPr>
      </w:pPr>
      <w:r w:rsidRPr="001A4BB3">
        <w:rPr>
          <w:rFonts w:ascii="Cambria" w:hAnsi="Cambria"/>
          <w:sz w:val="20"/>
          <w:szCs w:val="20"/>
        </w:rPr>
        <w:t xml:space="preserve">tworzenie nowych miejsc rozrodu (np. budki dla ptaków lub nietoperzy, platformy gniazdowe dla drapieżnych etc.) w zamian za wycinkę lasów będących ich siedliskiem, </w:t>
      </w:r>
    </w:p>
    <w:p w14:paraId="126DD202" w14:textId="3A2B88F1" w:rsidR="00FC16C2" w:rsidRPr="001A4BB3" w:rsidRDefault="00FD7525" w:rsidP="00E27B63">
      <w:pPr>
        <w:autoSpaceDE w:val="0"/>
        <w:autoSpaceDN w:val="0"/>
        <w:adjustRightInd w:val="0"/>
        <w:spacing w:after="0" w:line="240" w:lineRule="auto"/>
        <w:ind w:firstLine="708"/>
        <w:jc w:val="both"/>
        <w:rPr>
          <w:rFonts w:ascii="Cambria" w:hAnsi="Cambria"/>
          <w:sz w:val="20"/>
          <w:szCs w:val="20"/>
          <w:vertAlign w:val="superscript"/>
        </w:rPr>
      </w:pPr>
      <w:r w:rsidRPr="001A4BB3">
        <w:rPr>
          <w:rFonts w:ascii="Cambria" w:hAnsi="Cambria"/>
          <w:sz w:val="20"/>
          <w:szCs w:val="20"/>
        </w:rPr>
        <w:t>tworzenie zastępczych miejsc bytowania dla gatunków roślin i zwierząt</w:t>
      </w:r>
      <w:r w:rsidR="00B14D96" w:rsidRPr="001A4BB3">
        <w:rPr>
          <w:rFonts w:ascii="Cambria" w:hAnsi="Cambria"/>
          <w:sz w:val="20"/>
          <w:szCs w:val="20"/>
        </w:rPr>
        <w:t xml:space="preserve">. </w:t>
      </w:r>
      <w:r w:rsidR="00B14D96" w:rsidRPr="001A4BB3">
        <w:rPr>
          <w:rStyle w:val="Odwoanieprzypisudolnego"/>
          <w:rFonts w:ascii="Cambria" w:hAnsi="Cambria"/>
          <w:sz w:val="20"/>
          <w:szCs w:val="20"/>
        </w:rPr>
        <w:footnoteReference w:id="16"/>
      </w:r>
      <w:r w:rsidR="00B14D96" w:rsidRPr="001A4BB3">
        <w:rPr>
          <w:rFonts w:ascii="Cambria" w:hAnsi="Cambria"/>
          <w:sz w:val="20"/>
          <w:szCs w:val="20"/>
          <w:vertAlign w:val="superscript"/>
        </w:rPr>
        <w:t>)</w:t>
      </w:r>
    </w:p>
    <w:p w14:paraId="1A1E48DB" w14:textId="77777777" w:rsidR="00FD7525" w:rsidRPr="001A4BB3" w:rsidRDefault="00FD7525" w:rsidP="00E27B63">
      <w:pPr>
        <w:autoSpaceDE w:val="0"/>
        <w:autoSpaceDN w:val="0"/>
        <w:adjustRightInd w:val="0"/>
        <w:spacing w:after="0" w:line="240" w:lineRule="auto"/>
        <w:ind w:firstLine="708"/>
        <w:jc w:val="both"/>
        <w:rPr>
          <w:rFonts w:ascii="Cambria" w:hAnsi="Cambria"/>
          <w:sz w:val="20"/>
          <w:szCs w:val="20"/>
        </w:rPr>
      </w:pPr>
    </w:p>
    <w:p w14:paraId="16DDC0E5" w14:textId="77777777" w:rsidR="00FD7525" w:rsidRPr="001A4BB3" w:rsidRDefault="00FD7525" w:rsidP="00E27B63">
      <w:pPr>
        <w:autoSpaceDE w:val="0"/>
        <w:autoSpaceDN w:val="0"/>
        <w:adjustRightInd w:val="0"/>
        <w:spacing w:after="0" w:line="240" w:lineRule="auto"/>
        <w:ind w:firstLine="708"/>
        <w:jc w:val="both"/>
        <w:rPr>
          <w:rFonts w:ascii="Cambria" w:hAnsi="Cambria"/>
          <w:sz w:val="20"/>
          <w:szCs w:val="20"/>
        </w:rPr>
      </w:pPr>
    </w:p>
    <w:p w14:paraId="543DC1AB" w14:textId="77777777" w:rsidR="00FD7525" w:rsidRPr="001A4BB3" w:rsidRDefault="00FD7525" w:rsidP="00E27B63">
      <w:pPr>
        <w:autoSpaceDE w:val="0"/>
        <w:autoSpaceDN w:val="0"/>
        <w:adjustRightInd w:val="0"/>
        <w:spacing w:after="0" w:line="240" w:lineRule="auto"/>
        <w:ind w:firstLine="708"/>
        <w:jc w:val="both"/>
        <w:rPr>
          <w:rFonts w:ascii="Cambria" w:hAnsi="Cambria"/>
          <w:sz w:val="20"/>
          <w:szCs w:val="20"/>
        </w:rPr>
      </w:pPr>
    </w:p>
    <w:p w14:paraId="603BAAF7" w14:textId="77777777" w:rsidR="00FD7525" w:rsidRPr="001A4BB3" w:rsidRDefault="00FD7525" w:rsidP="00E27B63">
      <w:pPr>
        <w:autoSpaceDE w:val="0"/>
        <w:autoSpaceDN w:val="0"/>
        <w:adjustRightInd w:val="0"/>
        <w:spacing w:after="0" w:line="240" w:lineRule="auto"/>
        <w:ind w:firstLine="708"/>
        <w:jc w:val="both"/>
        <w:rPr>
          <w:rFonts w:ascii="Cambria" w:hAnsi="Cambria"/>
          <w:sz w:val="20"/>
          <w:szCs w:val="20"/>
        </w:rPr>
      </w:pPr>
    </w:p>
    <w:p w14:paraId="6C1AAA82" w14:textId="77777777" w:rsidR="00FD7525" w:rsidRPr="001A4BB3" w:rsidRDefault="00FD7525" w:rsidP="00E27B63">
      <w:pPr>
        <w:autoSpaceDE w:val="0"/>
        <w:autoSpaceDN w:val="0"/>
        <w:adjustRightInd w:val="0"/>
        <w:spacing w:after="0" w:line="240" w:lineRule="auto"/>
        <w:ind w:firstLine="708"/>
        <w:jc w:val="both"/>
        <w:rPr>
          <w:rFonts w:ascii="Cambria" w:hAnsi="Cambria"/>
          <w:sz w:val="20"/>
          <w:szCs w:val="20"/>
        </w:rPr>
      </w:pPr>
    </w:p>
    <w:p w14:paraId="560C22D4" w14:textId="77777777" w:rsidR="00FD7525" w:rsidRPr="001A4BB3" w:rsidRDefault="00FD7525" w:rsidP="00E27B63">
      <w:pPr>
        <w:autoSpaceDE w:val="0"/>
        <w:autoSpaceDN w:val="0"/>
        <w:adjustRightInd w:val="0"/>
        <w:spacing w:after="0" w:line="240" w:lineRule="auto"/>
        <w:ind w:firstLine="708"/>
        <w:jc w:val="both"/>
        <w:rPr>
          <w:rFonts w:ascii="Cambria" w:hAnsi="Cambria"/>
          <w:sz w:val="20"/>
          <w:szCs w:val="20"/>
        </w:rPr>
      </w:pPr>
    </w:p>
    <w:p w14:paraId="2AA1048C" w14:textId="77777777" w:rsidR="00FD7525" w:rsidRPr="001A4BB3" w:rsidRDefault="00FD7525" w:rsidP="00E27B63">
      <w:pPr>
        <w:autoSpaceDE w:val="0"/>
        <w:autoSpaceDN w:val="0"/>
        <w:adjustRightInd w:val="0"/>
        <w:spacing w:after="0" w:line="240" w:lineRule="auto"/>
        <w:ind w:firstLine="708"/>
        <w:jc w:val="both"/>
        <w:rPr>
          <w:rFonts w:ascii="Cambria" w:hAnsi="Cambria"/>
          <w:sz w:val="20"/>
          <w:szCs w:val="20"/>
        </w:rPr>
      </w:pPr>
    </w:p>
    <w:p w14:paraId="7E38270D" w14:textId="77777777" w:rsidR="00FD7525" w:rsidRPr="001A4BB3" w:rsidRDefault="00FD7525" w:rsidP="00870DBA">
      <w:pPr>
        <w:autoSpaceDE w:val="0"/>
        <w:autoSpaceDN w:val="0"/>
        <w:adjustRightInd w:val="0"/>
        <w:spacing w:after="0" w:line="240" w:lineRule="auto"/>
        <w:ind w:firstLine="708"/>
        <w:jc w:val="both"/>
        <w:rPr>
          <w:rFonts w:ascii="Cambria" w:hAnsi="Cambria"/>
          <w:sz w:val="20"/>
          <w:szCs w:val="20"/>
        </w:rPr>
      </w:pPr>
    </w:p>
    <w:p w14:paraId="4B3F26C4" w14:textId="77777777" w:rsidR="00FD7525" w:rsidRPr="001A4BB3" w:rsidRDefault="00FD7525" w:rsidP="00870DBA">
      <w:pPr>
        <w:autoSpaceDE w:val="0"/>
        <w:autoSpaceDN w:val="0"/>
        <w:adjustRightInd w:val="0"/>
        <w:spacing w:after="0" w:line="240" w:lineRule="auto"/>
        <w:ind w:firstLine="708"/>
        <w:jc w:val="both"/>
        <w:rPr>
          <w:rFonts w:ascii="Cambria" w:hAnsi="Cambria"/>
          <w:sz w:val="20"/>
          <w:szCs w:val="20"/>
        </w:rPr>
      </w:pPr>
    </w:p>
    <w:p w14:paraId="50BF0F95" w14:textId="77777777" w:rsidR="00FD7525" w:rsidRPr="001A4BB3" w:rsidRDefault="00FD7525" w:rsidP="00870DBA">
      <w:pPr>
        <w:autoSpaceDE w:val="0"/>
        <w:autoSpaceDN w:val="0"/>
        <w:adjustRightInd w:val="0"/>
        <w:spacing w:after="0" w:line="240" w:lineRule="auto"/>
        <w:ind w:firstLine="708"/>
        <w:jc w:val="both"/>
        <w:rPr>
          <w:rFonts w:ascii="Cambria" w:hAnsi="Cambria"/>
          <w:sz w:val="20"/>
          <w:szCs w:val="20"/>
        </w:rPr>
      </w:pPr>
    </w:p>
    <w:p w14:paraId="4CC5B3ED" w14:textId="77777777" w:rsidR="00FD7525" w:rsidRPr="001A4BB3" w:rsidRDefault="00FD7525" w:rsidP="00870DBA">
      <w:pPr>
        <w:autoSpaceDE w:val="0"/>
        <w:autoSpaceDN w:val="0"/>
        <w:adjustRightInd w:val="0"/>
        <w:spacing w:after="0" w:line="240" w:lineRule="auto"/>
        <w:ind w:firstLine="708"/>
        <w:jc w:val="both"/>
        <w:rPr>
          <w:rFonts w:ascii="Cambria" w:hAnsi="Cambria"/>
          <w:sz w:val="20"/>
          <w:szCs w:val="20"/>
        </w:rPr>
      </w:pPr>
    </w:p>
    <w:p w14:paraId="0DC857EA" w14:textId="77777777" w:rsidR="00E27B63" w:rsidRPr="001A4BB3" w:rsidRDefault="00E27B63" w:rsidP="00870DBA">
      <w:pPr>
        <w:autoSpaceDE w:val="0"/>
        <w:autoSpaceDN w:val="0"/>
        <w:adjustRightInd w:val="0"/>
        <w:spacing w:after="0" w:line="240" w:lineRule="auto"/>
        <w:ind w:firstLine="708"/>
        <w:jc w:val="both"/>
        <w:rPr>
          <w:rFonts w:ascii="Cambria" w:hAnsi="Cambria"/>
          <w:sz w:val="20"/>
          <w:szCs w:val="20"/>
        </w:rPr>
      </w:pPr>
    </w:p>
    <w:p w14:paraId="59E17403" w14:textId="77777777" w:rsidR="00E27B63" w:rsidRPr="001A4BB3" w:rsidRDefault="00E27B63" w:rsidP="00870DBA">
      <w:pPr>
        <w:autoSpaceDE w:val="0"/>
        <w:autoSpaceDN w:val="0"/>
        <w:adjustRightInd w:val="0"/>
        <w:spacing w:after="0" w:line="240" w:lineRule="auto"/>
        <w:ind w:firstLine="708"/>
        <w:jc w:val="both"/>
        <w:rPr>
          <w:rFonts w:ascii="Cambria" w:hAnsi="Cambria"/>
          <w:sz w:val="20"/>
          <w:szCs w:val="20"/>
        </w:rPr>
      </w:pPr>
    </w:p>
    <w:p w14:paraId="392C8649" w14:textId="77777777" w:rsidR="00E27B63" w:rsidRPr="001A4BB3" w:rsidRDefault="00E27B63" w:rsidP="00870DBA">
      <w:pPr>
        <w:autoSpaceDE w:val="0"/>
        <w:autoSpaceDN w:val="0"/>
        <w:adjustRightInd w:val="0"/>
        <w:spacing w:after="0" w:line="240" w:lineRule="auto"/>
        <w:ind w:firstLine="708"/>
        <w:jc w:val="both"/>
        <w:rPr>
          <w:rFonts w:ascii="Cambria" w:hAnsi="Cambria"/>
          <w:sz w:val="20"/>
          <w:szCs w:val="20"/>
        </w:rPr>
      </w:pPr>
    </w:p>
    <w:p w14:paraId="7C286746" w14:textId="77777777" w:rsidR="00E27B63" w:rsidRPr="001A4BB3" w:rsidRDefault="00E27B63" w:rsidP="00870DBA">
      <w:pPr>
        <w:autoSpaceDE w:val="0"/>
        <w:autoSpaceDN w:val="0"/>
        <w:adjustRightInd w:val="0"/>
        <w:spacing w:after="0" w:line="240" w:lineRule="auto"/>
        <w:ind w:firstLine="708"/>
        <w:jc w:val="both"/>
        <w:rPr>
          <w:rFonts w:ascii="Cambria" w:hAnsi="Cambria"/>
          <w:sz w:val="20"/>
          <w:szCs w:val="20"/>
        </w:rPr>
      </w:pPr>
    </w:p>
    <w:p w14:paraId="350ED095" w14:textId="77777777" w:rsidR="00E27B63" w:rsidRPr="001A4BB3" w:rsidRDefault="00E27B63" w:rsidP="00870DBA">
      <w:pPr>
        <w:autoSpaceDE w:val="0"/>
        <w:autoSpaceDN w:val="0"/>
        <w:adjustRightInd w:val="0"/>
        <w:spacing w:after="0" w:line="240" w:lineRule="auto"/>
        <w:ind w:firstLine="708"/>
        <w:jc w:val="both"/>
        <w:rPr>
          <w:rFonts w:ascii="Cambria" w:hAnsi="Cambria"/>
          <w:sz w:val="20"/>
          <w:szCs w:val="20"/>
        </w:rPr>
      </w:pPr>
    </w:p>
    <w:p w14:paraId="1464AA31" w14:textId="77777777" w:rsidR="00E27B63" w:rsidRPr="001A4BB3" w:rsidRDefault="00E27B63" w:rsidP="00870DBA">
      <w:pPr>
        <w:autoSpaceDE w:val="0"/>
        <w:autoSpaceDN w:val="0"/>
        <w:adjustRightInd w:val="0"/>
        <w:spacing w:after="0" w:line="240" w:lineRule="auto"/>
        <w:ind w:firstLine="708"/>
        <w:jc w:val="both"/>
        <w:rPr>
          <w:rFonts w:ascii="Cambria" w:hAnsi="Cambria"/>
          <w:sz w:val="20"/>
          <w:szCs w:val="20"/>
        </w:rPr>
      </w:pPr>
    </w:p>
    <w:p w14:paraId="74E1C6E8" w14:textId="77777777" w:rsidR="00E27B63" w:rsidRPr="001A4BB3" w:rsidRDefault="00E27B63" w:rsidP="00870DBA">
      <w:pPr>
        <w:autoSpaceDE w:val="0"/>
        <w:autoSpaceDN w:val="0"/>
        <w:adjustRightInd w:val="0"/>
        <w:spacing w:after="0" w:line="240" w:lineRule="auto"/>
        <w:ind w:firstLine="708"/>
        <w:jc w:val="both"/>
        <w:rPr>
          <w:rFonts w:ascii="Cambria" w:hAnsi="Cambria"/>
          <w:sz w:val="20"/>
          <w:szCs w:val="20"/>
        </w:rPr>
      </w:pPr>
    </w:p>
    <w:p w14:paraId="14989976" w14:textId="77777777" w:rsidR="00E27B63" w:rsidRPr="001A4BB3" w:rsidRDefault="00E27B63" w:rsidP="00870DBA">
      <w:pPr>
        <w:autoSpaceDE w:val="0"/>
        <w:autoSpaceDN w:val="0"/>
        <w:adjustRightInd w:val="0"/>
        <w:spacing w:after="0" w:line="240" w:lineRule="auto"/>
        <w:ind w:firstLine="708"/>
        <w:jc w:val="both"/>
        <w:rPr>
          <w:rFonts w:ascii="Cambria" w:hAnsi="Cambria"/>
          <w:sz w:val="20"/>
          <w:szCs w:val="20"/>
        </w:rPr>
      </w:pPr>
    </w:p>
    <w:p w14:paraId="3D43FBFD" w14:textId="77777777" w:rsidR="00E27B63" w:rsidRPr="001A4BB3" w:rsidRDefault="00E27B63" w:rsidP="00870DBA">
      <w:pPr>
        <w:autoSpaceDE w:val="0"/>
        <w:autoSpaceDN w:val="0"/>
        <w:adjustRightInd w:val="0"/>
        <w:spacing w:after="0" w:line="240" w:lineRule="auto"/>
        <w:ind w:firstLine="708"/>
        <w:jc w:val="both"/>
        <w:rPr>
          <w:rFonts w:ascii="Cambria" w:hAnsi="Cambria"/>
          <w:sz w:val="20"/>
          <w:szCs w:val="20"/>
        </w:rPr>
      </w:pPr>
    </w:p>
    <w:p w14:paraId="7426F49F" w14:textId="77777777" w:rsidR="00E27B63" w:rsidRPr="001A4BB3" w:rsidRDefault="00E27B63" w:rsidP="00870DBA">
      <w:pPr>
        <w:autoSpaceDE w:val="0"/>
        <w:autoSpaceDN w:val="0"/>
        <w:adjustRightInd w:val="0"/>
        <w:spacing w:after="0" w:line="240" w:lineRule="auto"/>
        <w:ind w:firstLine="708"/>
        <w:jc w:val="both"/>
        <w:rPr>
          <w:rFonts w:ascii="Cambria" w:hAnsi="Cambria"/>
          <w:sz w:val="20"/>
          <w:szCs w:val="20"/>
        </w:rPr>
      </w:pPr>
    </w:p>
    <w:p w14:paraId="15835E31" w14:textId="77777777" w:rsidR="00E27B63" w:rsidRPr="001A4BB3" w:rsidRDefault="00E27B63" w:rsidP="00870DBA">
      <w:pPr>
        <w:autoSpaceDE w:val="0"/>
        <w:autoSpaceDN w:val="0"/>
        <w:adjustRightInd w:val="0"/>
        <w:spacing w:after="0" w:line="240" w:lineRule="auto"/>
        <w:ind w:firstLine="708"/>
        <w:jc w:val="both"/>
        <w:rPr>
          <w:rFonts w:ascii="Cambria" w:hAnsi="Cambria"/>
          <w:sz w:val="20"/>
          <w:szCs w:val="20"/>
        </w:rPr>
      </w:pPr>
    </w:p>
    <w:p w14:paraId="6BC13CF7" w14:textId="77777777" w:rsidR="00E27B63" w:rsidRPr="001A4BB3" w:rsidRDefault="00E27B63" w:rsidP="00870DBA">
      <w:pPr>
        <w:autoSpaceDE w:val="0"/>
        <w:autoSpaceDN w:val="0"/>
        <w:adjustRightInd w:val="0"/>
        <w:spacing w:after="0" w:line="240" w:lineRule="auto"/>
        <w:ind w:firstLine="708"/>
        <w:jc w:val="both"/>
        <w:rPr>
          <w:rFonts w:ascii="Cambria" w:hAnsi="Cambria"/>
          <w:sz w:val="20"/>
          <w:szCs w:val="20"/>
        </w:rPr>
      </w:pPr>
    </w:p>
    <w:p w14:paraId="6F4CAE4A" w14:textId="77777777" w:rsidR="00E27B63" w:rsidRPr="001A4BB3" w:rsidRDefault="00E27B63" w:rsidP="00870DBA">
      <w:pPr>
        <w:autoSpaceDE w:val="0"/>
        <w:autoSpaceDN w:val="0"/>
        <w:adjustRightInd w:val="0"/>
        <w:spacing w:after="0" w:line="240" w:lineRule="auto"/>
        <w:ind w:firstLine="708"/>
        <w:jc w:val="both"/>
        <w:rPr>
          <w:rFonts w:ascii="Cambria" w:hAnsi="Cambria"/>
          <w:sz w:val="20"/>
          <w:szCs w:val="20"/>
        </w:rPr>
      </w:pPr>
    </w:p>
    <w:p w14:paraId="6BC72FB6" w14:textId="77777777" w:rsidR="00E27B63" w:rsidRPr="001A4BB3" w:rsidRDefault="00E27B63" w:rsidP="00870DBA">
      <w:pPr>
        <w:autoSpaceDE w:val="0"/>
        <w:autoSpaceDN w:val="0"/>
        <w:adjustRightInd w:val="0"/>
        <w:spacing w:after="0" w:line="240" w:lineRule="auto"/>
        <w:ind w:firstLine="708"/>
        <w:jc w:val="both"/>
        <w:rPr>
          <w:rFonts w:ascii="Cambria" w:hAnsi="Cambria"/>
          <w:sz w:val="20"/>
          <w:szCs w:val="20"/>
        </w:rPr>
      </w:pPr>
    </w:p>
    <w:p w14:paraId="537E496F" w14:textId="77777777" w:rsidR="00E27B63" w:rsidRPr="001A4BB3" w:rsidRDefault="00E27B63" w:rsidP="00870DBA">
      <w:pPr>
        <w:autoSpaceDE w:val="0"/>
        <w:autoSpaceDN w:val="0"/>
        <w:adjustRightInd w:val="0"/>
        <w:spacing w:after="0" w:line="240" w:lineRule="auto"/>
        <w:ind w:firstLine="708"/>
        <w:jc w:val="both"/>
        <w:rPr>
          <w:rFonts w:ascii="Cambria" w:hAnsi="Cambria"/>
          <w:sz w:val="20"/>
          <w:szCs w:val="20"/>
        </w:rPr>
      </w:pPr>
    </w:p>
    <w:p w14:paraId="2ED40BF4" w14:textId="77777777" w:rsidR="00E27B63" w:rsidRPr="001A4BB3" w:rsidRDefault="00E27B63" w:rsidP="00870DBA">
      <w:pPr>
        <w:autoSpaceDE w:val="0"/>
        <w:autoSpaceDN w:val="0"/>
        <w:adjustRightInd w:val="0"/>
        <w:spacing w:after="0" w:line="240" w:lineRule="auto"/>
        <w:ind w:firstLine="708"/>
        <w:jc w:val="both"/>
        <w:rPr>
          <w:rFonts w:ascii="Cambria" w:hAnsi="Cambria"/>
          <w:sz w:val="20"/>
          <w:szCs w:val="20"/>
        </w:rPr>
      </w:pPr>
    </w:p>
    <w:p w14:paraId="17DB674F" w14:textId="77777777" w:rsidR="00E27B63" w:rsidRPr="001A4BB3" w:rsidRDefault="00E27B63" w:rsidP="00870DBA">
      <w:pPr>
        <w:autoSpaceDE w:val="0"/>
        <w:autoSpaceDN w:val="0"/>
        <w:adjustRightInd w:val="0"/>
        <w:spacing w:after="0" w:line="240" w:lineRule="auto"/>
        <w:ind w:firstLine="708"/>
        <w:jc w:val="both"/>
        <w:rPr>
          <w:rFonts w:ascii="Cambria" w:hAnsi="Cambria"/>
          <w:sz w:val="20"/>
          <w:szCs w:val="20"/>
        </w:rPr>
      </w:pPr>
    </w:p>
    <w:p w14:paraId="5717091B" w14:textId="77777777" w:rsidR="00E27B63" w:rsidRPr="001A4BB3" w:rsidRDefault="00E27B63" w:rsidP="00870DBA">
      <w:pPr>
        <w:autoSpaceDE w:val="0"/>
        <w:autoSpaceDN w:val="0"/>
        <w:adjustRightInd w:val="0"/>
        <w:spacing w:after="0" w:line="240" w:lineRule="auto"/>
        <w:ind w:firstLine="708"/>
        <w:jc w:val="both"/>
        <w:rPr>
          <w:rFonts w:ascii="Cambria" w:hAnsi="Cambria"/>
          <w:sz w:val="20"/>
          <w:szCs w:val="20"/>
        </w:rPr>
      </w:pPr>
    </w:p>
    <w:p w14:paraId="29C52E9F" w14:textId="77777777" w:rsidR="00E27B63" w:rsidRPr="001A4BB3" w:rsidRDefault="00E27B63" w:rsidP="00870DBA">
      <w:pPr>
        <w:autoSpaceDE w:val="0"/>
        <w:autoSpaceDN w:val="0"/>
        <w:adjustRightInd w:val="0"/>
        <w:spacing w:after="0" w:line="240" w:lineRule="auto"/>
        <w:ind w:firstLine="708"/>
        <w:jc w:val="both"/>
        <w:rPr>
          <w:rFonts w:ascii="Cambria" w:hAnsi="Cambria"/>
          <w:sz w:val="20"/>
          <w:szCs w:val="20"/>
        </w:rPr>
      </w:pPr>
    </w:p>
    <w:p w14:paraId="0C9A4D20" w14:textId="77777777" w:rsidR="00E27B63" w:rsidRPr="001A4BB3" w:rsidRDefault="00E27B63" w:rsidP="00870DBA">
      <w:pPr>
        <w:autoSpaceDE w:val="0"/>
        <w:autoSpaceDN w:val="0"/>
        <w:adjustRightInd w:val="0"/>
        <w:spacing w:after="0" w:line="240" w:lineRule="auto"/>
        <w:ind w:firstLine="708"/>
        <w:jc w:val="both"/>
        <w:rPr>
          <w:rFonts w:ascii="Cambria" w:hAnsi="Cambria"/>
          <w:sz w:val="20"/>
          <w:szCs w:val="20"/>
        </w:rPr>
      </w:pPr>
    </w:p>
    <w:p w14:paraId="168D836B" w14:textId="77777777" w:rsidR="00E27B63" w:rsidRPr="001A4BB3" w:rsidRDefault="00E27B63" w:rsidP="00870DBA">
      <w:pPr>
        <w:autoSpaceDE w:val="0"/>
        <w:autoSpaceDN w:val="0"/>
        <w:adjustRightInd w:val="0"/>
        <w:spacing w:after="0" w:line="240" w:lineRule="auto"/>
        <w:ind w:firstLine="708"/>
        <w:jc w:val="both"/>
        <w:rPr>
          <w:rFonts w:ascii="Cambria" w:hAnsi="Cambria"/>
          <w:sz w:val="20"/>
          <w:szCs w:val="20"/>
        </w:rPr>
      </w:pPr>
    </w:p>
    <w:p w14:paraId="4DF75B97" w14:textId="77777777" w:rsidR="00E27B63" w:rsidRPr="001A4BB3" w:rsidRDefault="00E27B63" w:rsidP="00870DBA">
      <w:pPr>
        <w:autoSpaceDE w:val="0"/>
        <w:autoSpaceDN w:val="0"/>
        <w:adjustRightInd w:val="0"/>
        <w:spacing w:after="0" w:line="240" w:lineRule="auto"/>
        <w:ind w:firstLine="708"/>
        <w:jc w:val="both"/>
        <w:rPr>
          <w:rFonts w:ascii="Cambria" w:hAnsi="Cambria"/>
          <w:sz w:val="20"/>
          <w:szCs w:val="20"/>
        </w:rPr>
      </w:pPr>
    </w:p>
    <w:p w14:paraId="258180C8" w14:textId="77777777" w:rsidR="00E27B63" w:rsidRPr="001A4BB3" w:rsidRDefault="00E27B63" w:rsidP="00870DBA">
      <w:pPr>
        <w:autoSpaceDE w:val="0"/>
        <w:autoSpaceDN w:val="0"/>
        <w:adjustRightInd w:val="0"/>
        <w:spacing w:after="0" w:line="240" w:lineRule="auto"/>
        <w:ind w:firstLine="708"/>
        <w:jc w:val="both"/>
        <w:rPr>
          <w:rFonts w:ascii="Cambria" w:hAnsi="Cambria"/>
          <w:sz w:val="20"/>
          <w:szCs w:val="20"/>
        </w:rPr>
      </w:pPr>
    </w:p>
    <w:p w14:paraId="743632B9" w14:textId="77777777" w:rsidR="00E27B63" w:rsidRPr="001A4BB3" w:rsidRDefault="00E27B63" w:rsidP="00870DBA">
      <w:pPr>
        <w:autoSpaceDE w:val="0"/>
        <w:autoSpaceDN w:val="0"/>
        <w:adjustRightInd w:val="0"/>
        <w:spacing w:after="0" w:line="240" w:lineRule="auto"/>
        <w:ind w:firstLine="708"/>
        <w:jc w:val="both"/>
        <w:rPr>
          <w:rFonts w:ascii="Cambria" w:hAnsi="Cambria"/>
          <w:sz w:val="20"/>
          <w:szCs w:val="20"/>
        </w:rPr>
      </w:pPr>
    </w:p>
    <w:p w14:paraId="5E44DAA4" w14:textId="77777777" w:rsidR="00E27B63" w:rsidRPr="001A4BB3" w:rsidRDefault="00E27B63" w:rsidP="00870DBA">
      <w:pPr>
        <w:autoSpaceDE w:val="0"/>
        <w:autoSpaceDN w:val="0"/>
        <w:adjustRightInd w:val="0"/>
        <w:spacing w:after="0" w:line="240" w:lineRule="auto"/>
        <w:ind w:firstLine="708"/>
        <w:jc w:val="both"/>
        <w:rPr>
          <w:rFonts w:ascii="Cambria" w:hAnsi="Cambria"/>
          <w:sz w:val="20"/>
          <w:szCs w:val="20"/>
        </w:rPr>
      </w:pPr>
    </w:p>
    <w:p w14:paraId="1284B41A" w14:textId="77777777" w:rsidR="00E27B63" w:rsidRPr="001A4BB3" w:rsidRDefault="00E27B63" w:rsidP="00870DBA">
      <w:pPr>
        <w:autoSpaceDE w:val="0"/>
        <w:autoSpaceDN w:val="0"/>
        <w:adjustRightInd w:val="0"/>
        <w:spacing w:after="0" w:line="240" w:lineRule="auto"/>
        <w:ind w:firstLine="708"/>
        <w:jc w:val="both"/>
        <w:rPr>
          <w:rFonts w:ascii="Cambria" w:hAnsi="Cambria"/>
          <w:sz w:val="20"/>
          <w:szCs w:val="20"/>
        </w:rPr>
      </w:pPr>
    </w:p>
    <w:p w14:paraId="57945B0C" w14:textId="77777777" w:rsidR="00FD7525" w:rsidRPr="001A4BB3" w:rsidRDefault="00FD7525" w:rsidP="00870DBA">
      <w:pPr>
        <w:autoSpaceDE w:val="0"/>
        <w:autoSpaceDN w:val="0"/>
        <w:adjustRightInd w:val="0"/>
        <w:spacing w:after="0" w:line="240" w:lineRule="auto"/>
        <w:ind w:firstLine="708"/>
        <w:jc w:val="both"/>
        <w:rPr>
          <w:rFonts w:ascii="Cambria" w:hAnsi="Cambria"/>
          <w:sz w:val="20"/>
          <w:szCs w:val="20"/>
        </w:rPr>
      </w:pPr>
    </w:p>
    <w:p w14:paraId="7175ADED" w14:textId="77777777" w:rsidR="00FD7525" w:rsidRPr="001A4BB3" w:rsidRDefault="00FD7525" w:rsidP="00870DBA">
      <w:pPr>
        <w:autoSpaceDE w:val="0"/>
        <w:autoSpaceDN w:val="0"/>
        <w:adjustRightInd w:val="0"/>
        <w:spacing w:after="0" w:line="240" w:lineRule="auto"/>
        <w:ind w:firstLine="708"/>
        <w:jc w:val="both"/>
        <w:rPr>
          <w:rFonts w:ascii="Cambria" w:hAnsi="Cambria"/>
          <w:sz w:val="20"/>
          <w:szCs w:val="20"/>
        </w:rPr>
      </w:pPr>
    </w:p>
    <w:p w14:paraId="5A605478" w14:textId="1D8BCF44" w:rsidR="00822CCA" w:rsidRPr="001A4BB3" w:rsidRDefault="00822CCA" w:rsidP="002F3A6C">
      <w:pPr>
        <w:pStyle w:val="Nagwek1"/>
        <w:spacing w:before="0" w:line="240" w:lineRule="auto"/>
        <w:jc w:val="both"/>
        <w:rPr>
          <w:bCs w:val="0"/>
          <w:i/>
          <w:color w:val="auto"/>
          <w:sz w:val="24"/>
          <w:szCs w:val="20"/>
        </w:rPr>
      </w:pPr>
      <w:bookmarkStart w:id="445" w:name="_Toc137737622"/>
      <w:r w:rsidRPr="001A4BB3">
        <w:rPr>
          <w:i/>
          <w:color w:val="auto"/>
          <w:sz w:val="24"/>
          <w:szCs w:val="20"/>
        </w:rPr>
        <w:lastRenderedPageBreak/>
        <w:t xml:space="preserve">VII. </w:t>
      </w:r>
      <w:r w:rsidRPr="001A4BB3">
        <w:rPr>
          <w:bCs w:val="0"/>
          <w:i/>
          <w:color w:val="auto"/>
          <w:sz w:val="24"/>
          <w:szCs w:val="20"/>
        </w:rPr>
        <w:t xml:space="preserve">STRATEGIA DZIAŁAŃ </w:t>
      </w:r>
      <w:r w:rsidR="00D9509D">
        <w:rPr>
          <w:bCs w:val="0"/>
          <w:i/>
          <w:color w:val="auto"/>
          <w:sz w:val="24"/>
          <w:szCs w:val="20"/>
        </w:rPr>
        <w:t>MIASTA MRĄGOWO</w:t>
      </w:r>
      <w:r w:rsidR="00870DBA" w:rsidRPr="001A4BB3">
        <w:rPr>
          <w:bCs w:val="0"/>
          <w:i/>
          <w:color w:val="auto"/>
          <w:sz w:val="24"/>
          <w:szCs w:val="20"/>
        </w:rPr>
        <w:t xml:space="preserve"> </w:t>
      </w:r>
      <w:r w:rsidR="00642038" w:rsidRPr="001A4BB3">
        <w:rPr>
          <w:bCs w:val="0"/>
          <w:i/>
          <w:color w:val="auto"/>
          <w:sz w:val="24"/>
          <w:szCs w:val="20"/>
        </w:rPr>
        <w:t>DO ROKU 20</w:t>
      </w:r>
      <w:r w:rsidR="00051962" w:rsidRPr="001A4BB3">
        <w:rPr>
          <w:bCs w:val="0"/>
          <w:i/>
          <w:color w:val="auto"/>
          <w:sz w:val="24"/>
          <w:szCs w:val="20"/>
        </w:rPr>
        <w:t>30</w:t>
      </w:r>
      <w:bookmarkEnd w:id="445"/>
    </w:p>
    <w:p w14:paraId="3C95718F" w14:textId="77777777" w:rsidR="00822CCA" w:rsidRPr="001A4BB3" w:rsidRDefault="00822CCA" w:rsidP="002F3A6C">
      <w:pPr>
        <w:spacing w:after="0" w:line="240" w:lineRule="auto"/>
        <w:rPr>
          <w:rFonts w:ascii="Cambria" w:hAnsi="Cambria"/>
          <w:sz w:val="20"/>
          <w:szCs w:val="20"/>
        </w:rPr>
      </w:pPr>
    </w:p>
    <w:p w14:paraId="4C325F5A" w14:textId="77777777" w:rsidR="00822CCA" w:rsidRPr="001A4BB3" w:rsidRDefault="00822CCA" w:rsidP="002F3A6C">
      <w:pPr>
        <w:pStyle w:val="Nagwek1"/>
        <w:spacing w:before="0" w:line="240" w:lineRule="auto"/>
        <w:rPr>
          <w:rStyle w:val="Nagwek2Znak"/>
          <w:rFonts w:eastAsia="Calibri"/>
          <w:b/>
          <w:i/>
          <w:color w:val="auto"/>
          <w:sz w:val="20"/>
          <w:szCs w:val="20"/>
        </w:rPr>
      </w:pPr>
      <w:bookmarkStart w:id="446" w:name="_Toc137737623"/>
      <w:r w:rsidRPr="001A4BB3">
        <w:rPr>
          <w:rStyle w:val="Nagwek2Znak"/>
          <w:rFonts w:eastAsia="Calibri"/>
          <w:b/>
          <w:i/>
          <w:color w:val="auto"/>
          <w:sz w:val="20"/>
          <w:szCs w:val="20"/>
        </w:rPr>
        <w:t>7.1. Założenia wyjś</w:t>
      </w:r>
      <w:r w:rsidR="00515126" w:rsidRPr="001A4BB3">
        <w:rPr>
          <w:rStyle w:val="Nagwek2Znak"/>
          <w:rFonts w:eastAsia="Calibri"/>
          <w:b/>
          <w:i/>
          <w:color w:val="auto"/>
          <w:sz w:val="20"/>
          <w:szCs w:val="20"/>
        </w:rPr>
        <w:t xml:space="preserve">ciowe do Programu Ochrony </w:t>
      </w:r>
      <w:r w:rsidR="00017B68" w:rsidRPr="001A4BB3">
        <w:rPr>
          <w:rStyle w:val="Nagwek2Znak"/>
          <w:rFonts w:eastAsia="Calibri"/>
          <w:b/>
          <w:i/>
          <w:color w:val="auto"/>
          <w:sz w:val="20"/>
          <w:szCs w:val="20"/>
        </w:rPr>
        <w:t>Środowiska</w:t>
      </w:r>
      <w:bookmarkEnd w:id="446"/>
    </w:p>
    <w:p w14:paraId="4380E8D2" w14:textId="77777777" w:rsidR="00822CCA" w:rsidRPr="001A4BB3" w:rsidRDefault="00822CCA" w:rsidP="002F3A6C">
      <w:pPr>
        <w:spacing w:after="0" w:line="240" w:lineRule="auto"/>
        <w:rPr>
          <w:rFonts w:ascii="Cambria" w:hAnsi="Cambria"/>
          <w:sz w:val="20"/>
          <w:szCs w:val="20"/>
        </w:rPr>
      </w:pPr>
    </w:p>
    <w:p w14:paraId="4370940F" w14:textId="7CB70FAB" w:rsidR="00822CCA" w:rsidRPr="001A4BB3" w:rsidRDefault="00822CCA" w:rsidP="002F3A6C">
      <w:pPr>
        <w:autoSpaceDE w:val="0"/>
        <w:autoSpaceDN w:val="0"/>
        <w:adjustRightInd w:val="0"/>
        <w:spacing w:after="0" w:line="240" w:lineRule="auto"/>
        <w:ind w:firstLine="708"/>
        <w:jc w:val="both"/>
        <w:rPr>
          <w:rFonts w:ascii="Cambria" w:hAnsi="Cambria" w:cs="Calibri"/>
          <w:sz w:val="20"/>
          <w:szCs w:val="20"/>
        </w:rPr>
      </w:pPr>
      <w:r w:rsidRPr="001A4BB3">
        <w:rPr>
          <w:rFonts w:ascii="Cambria" w:hAnsi="Cambria" w:cs="Calibri"/>
          <w:sz w:val="20"/>
          <w:szCs w:val="20"/>
        </w:rPr>
        <w:t>W związku z wejściem w życie nowelizacji ustawy - Prawo ochr</w:t>
      </w:r>
      <w:r w:rsidR="00642038" w:rsidRPr="001A4BB3">
        <w:rPr>
          <w:rFonts w:ascii="Cambria" w:hAnsi="Cambria" w:cs="Calibri"/>
          <w:sz w:val="20"/>
          <w:szCs w:val="20"/>
        </w:rPr>
        <w:t xml:space="preserve">ony środowiska nastąpiła zmiana </w:t>
      </w:r>
      <w:r w:rsidRPr="001A4BB3">
        <w:rPr>
          <w:rFonts w:ascii="Cambria" w:hAnsi="Cambria" w:cs="Calibri"/>
          <w:sz w:val="20"/>
          <w:szCs w:val="20"/>
        </w:rPr>
        <w:t>sposobu realizacji krajowej polityki ochrony środowiska. Obecnie j</w:t>
      </w:r>
      <w:r w:rsidR="00642038" w:rsidRPr="001A4BB3">
        <w:rPr>
          <w:rFonts w:ascii="Cambria" w:hAnsi="Cambria" w:cs="Calibri"/>
          <w:sz w:val="20"/>
          <w:szCs w:val="20"/>
        </w:rPr>
        <w:t xml:space="preserve">est ona prowadzona na podstawie </w:t>
      </w:r>
      <w:r w:rsidRPr="001A4BB3">
        <w:rPr>
          <w:rFonts w:ascii="Cambria" w:hAnsi="Cambria" w:cs="Calibri"/>
          <w:sz w:val="20"/>
          <w:szCs w:val="20"/>
        </w:rPr>
        <w:t>strategii rozwoju, programów i dokumentów programowych oraz za pomocą wojewódzkich, powiatow</w:t>
      </w:r>
      <w:r w:rsidR="001A47B8" w:rsidRPr="001A4BB3">
        <w:rPr>
          <w:rFonts w:ascii="Cambria" w:hAnsi="Cambria" w:cs="Calibri"/>
          <w:sz w:val="20"/>
          <w:szCs w:val="20"/>
        </w:rPr>
        <w:t>ych i </w:t>
      </w:r>
      <w:r w:rsidRPr="001A4BB3">
        <w:rPr>
          <w:rFonts w:ascii="Cambria" w:hAnsi="Cambria" w:cs="Calibri"/>
          <w:sz w:val="20"/>
          <w:szCs w:val="20"/>
        </w:rPr>
        <w:t>gminnych</w:t>
      </w:r>
      <w:r w:rsidR="00AD2D2D" w:rsidRPr="001A4BB3">
        <w:rPr>
          <w:rFonts w:ascii="Cambria" w:hAnsi="Cambria" w:cs="Calibri"/>
          <w:sz w:val="20"/>
          <w:szCs w:val="20"/>
        </w:rPr>
        <w:t xml:space="preserve"> programów ochrony środowiska. </w:t>
      </w:r>
      <w:r w:rsidRPr="001A4BB3">
        <w:rPr>
          <w:rFonts w:ascii="Cambria" w:hAnsi="Cambria" w:cs="Calibri"/>
          <w:sz w:val="20"/>
          <w:szCs w:val="20"/>
        </w:rPr>
        <w:t xml:space="preserve">Programy sporządza odpowiednio organ wykonawczy </w:t>
      </w:r>
      <w:r w:rsidR="00642038" w:rsidRPr="001A4BB3">
        <w:rPr>
          <w:rFonts w:ascii="Cambria" w:hAnsi="Cambria" w:cs="Calibri"/>
          <w:sz w:val="20"/>
          <w:szCs w:val="20"/>
        </w:rPr>
        <w:t>województwa, powiatu i gminy, a </w:t>
      </w:r>
      <w:r w:rsidRPr="001A4BB3">
        <w:rPr>
          <w:rFonts w:ascii="Cambria" w:hAnsi="Cambria" w:cs="Calibri"/>
          <w:sz w:val="20"/>
          <w:szCs w:val="20"/>
        </w:rPr>
        <w:t xml:space="preserve">uchwala sejmik województwa, rada powiatu albo rada gminy. W przypadku omawianego dokumentu Rada </w:t>
      </w:r>
      <w:r w:rsidR="00DF108B" w:rsidRPr="001A4BB3">
        <w:rPr>
          <w:rFonts w:ascii="Cambria" w:hAnsi="Cambria" w:cs="Calibri"/>
          <w:sz w:val="20"/>
          <w:szCs w:val="20"/>
        </w:rPr>
        <w:t xml:space="preserve">Miejska w </w:t>
      </w:r>
      <w:r w:rsidR="00D9509D">
        <w:rPr>
          <w:rFonts w:ascii="Cambria" w:hAnsi="Cambria" w:cs="Calibri"/>
          <w:sz w:val="20"/>
          <w:szCs w:val="20"/>
        </w:rPr>
        <w:t>Mrągowie</w:t>
      </w:r>
      <w:r w:rsidR="00AD2D2D" w:rsidRPr="001A4BB3">
        <w:rPr>
          <w:rFonts w:ascii="Cambria" w:hAnsi="Cambria" w:cs="Calibri"/>
          <w:sz w:val="20"/>
          <w:szCs w:val="20"/>
        </w:rPr>
        <w:t>.</w:t>
      </w:r>
    </w:p>
    <w:p w14:paraId="50ECE023" w14:textId="77777777" w:rsidR="00822CCA" w:rsidRPr="001A4BB3" w:rsidRDefault="00822CCA" w:rsidP="002F3A6C">
      <w:pPr>
        <w:autoSpaceDE w:val="0"/>
        <w:autoSpaceDN w:val="0"/>
        <w:adjustRightInd w:val="0"/>
        <w:spacing w:after="0" w:line="240" w:lineRule="auto"/>
        <w:ind w:firstLine="708"/>
        <w:jc w:val="both"/>
        <w:rPr>
          <w:rFonts w:ascii="Cambria" w:hAnsi="Cambria" w:cs="Calibri"/>
          <w:sz w:val="20"/>
          <w:szCs w:val="20"/>
        </w:rPr>
      </w:pPr>
    </w:p>
    <w:p w14:paraId="2A5F6CA4" w14:textId="77777777" w:rsidR="00822CCA" w:rsidRPr="001A4BB3" w:rsidRDefault="00822CCA" w:rsidP="002F3A6C">
      <w:pPr>
        <w:autoSpaceDE w:val="0"/>
        <w:autoSpaceDN w:val="0"/>
        <w:adjustRightInd w:val="0"/>
        <w:spacing w:after="0" w:line="240" w:lineRule="auto"/>
        <w:ind w:firstLine="708"/>
        <w:jc w:val="both"/>
        <w:rPr>
          <w:rFonts w:ascii="Cambria" w:hAnsi="Cambria" w:cs="Calibri"/>
          <w:sz w:val="20"/>
          <w:szCs w:val="20"/>
        </w:rPr>
      </w:pPr>
      <w:r w:rsidRPr="001A4BB3">
        <w:rPr>
          <w:rFonts w:ascii="Cambria" w:hAnsi="Cambria" w:cs="Calibri"/>
          <w:sz w:val="20"/>
          <w:szCs w:val="20"/>
        </w:rPr>
        <w:t>Podstawowym celem sporządzenia i uchwalenia Programu Ochrony Środowiska jest realizacja przez jednostki samorządu terytorialnego polityk</w:t>
      </w:r>
      <w:r w:rsidR="009A611D" w:rsidRPr="001A4BB3">
        <w:rPr>
          <w:rFonts w:ascii="Cambria" w:hAnsi="Cambria" w:cs="Calibri"/>
          <w:sz w:val="20"/>
          <w:szCs w:val="20"/>
        </w:rPr>
        <w:t>i ochrony środowiska zbieżnej z </w:t>
      </w:r>
      <w:r w:rsidRPr="001A4BB3">
        <w:rPr>
          <w:rFonts w:ascii="Cambria" w:hAnsi="Cambria" w:cs="Calibri"/>
          <w:sz w:val="20"/>
          <w:szCs w:val="20"/>
        </w:rPr>
        <w:t>założeniami najważniejszych dokumentów strategicznych i programowych. Programy powinny stanowić podstawę funkcjonowania systemu zarządzania środowiskiem spajającą wszystkie działania i dokumenty</w:t>
      </w:r>
      <w:r w:rsidR="00642038" w:rsidRPr="001A4BB3">
        <w:rPr>
          <w:rFonts w:ascii="Cambria" w:hAnsi="Cambria" w:cs="Calibri"/>
          <w:sz w:val="20"/>
          <w:szCs w:val="20"/>
        </w:rPr>
        <w:t xml:space="preserve"> dotyczące ochrony środowiska i </w:t>
      </w:r>
      <w:r w:rsidR="0059638D" w:rsidRPr="001A4BB3">
        <w:rPr>
          <w:rFonts w:ascii="Cambria" w:hAnsi="Cambria" w:cs="Calibri"/>
          <w:sz w:val="20"/>
          <w:szCs w:val="20"/>
        </w:rPr>
        <w:t xml:space="preserve">przyrody na szczeblu danej JST. </w:t>
      </w:r>
      <w:r w:rsidRPr="001A4BB3">
        <w:rPr>
          <w:rFonts w:ascii="Cambria" w:hAnsi="Cambria" w:cs="Calibri"/>
          <w:sz w:val="20"/>
          <w:szCs w:val="20"/>
        </w:rPr>
        <w:t xml:space="preserve">Ponadto zasady ochrony środowiska są uwzględniane na etapie opracowywania dokumentów sektorowych niezwiązanych ściśle z ochroną środowiska i jego elementów, a </w:t>
      </w:r>
      <w:r w:rsidRPr="001A4BB3">
        <w:rPr>
          <w:rFonts w:ascii="Cambria" w:hAnsi="Cambria"/>
          <w:sz w:val="20"/>
          <w:szCs w:val="20"/>
        </w:rPr>
        <w:t>określające cele służące podniesieniu poziomu jako</w:t>
      </w:r>
      <w:r w:rsidRPr="001A4BB3">
        <w:rPr>
          <w:rFonts w:ascii="Cambria" w:eastAsia="TimesNewRoman" w:hAnsi="Cambria" w:cs="TimesNewRoman"/>
          <w:sz w:val="20"/>
          <w:szCs w:val="20"/>
        </w:rPr>
        <w:t>ś</w:t>
      </w:r>
      <w:r w:rsidRPr="001A4BB3">
        <w:rPr>
          <w:rFonts w:ascii="Cambria" w:hAnsi="Cambria"/>
          <w:sz w:val="20"/>
          <w:szCs w:val="20"/>
        </w:rPr>
        <w:t xml:space="preserve">ci </w:t>
      </w:r>
      <w:r w:rsidRPr="001A4BB3">
        <w:rPr>
          <w:rFonts w:ascii="Cambria" w:eastAsia="TimesNewRoman" w:hAnsi="Cambria" w:cs="TimesNewRoman"/>
          <w:sz w:val="20"/>
          <w:szCs w:val="20"/>
        </w:rPr>
        <w:t>ż</w:t>
      </w:r>
      <w:r w:rsidRPr="001A4BB3">
        <w:rPr>
          <w:rFonts w:ascii="Cambria" w:hAnsi="Cambria"/>
          <w:sz w:val="20"/>
          <w:szCs w:val="20"/>
        </w:rPr>
        <w:t>ycia mieszka</w:t>
      </w:r>
      <w:r w:rsidRPr="001A4BB3">
        <w:rPr>
          <w:rFonts w:ascii="Cambria" w:eastAsia="TimesNewRoman" w:hAnsi="Cambria" w:cs="TimesNewRoman"/>
          <w:sz w:val="20"/>
          <w:szCs w:val="20"/>
        </w:rPr>
        <w:t>ń</w:t>
      </w:r>
      <w:r w:rsidRPr="001A4BB3">
        <w:rPr>
          <w:rFonts w:ascii="Cambria" w:hAnsi="Cambria"/>
          <w:sz w:val="20"/>
          <w:szCs w:val="20"/>
        </w:rPr>
        <w:t>ców, których realizacja ma przysłużyć się szybkiemu oraz trwałemu rozwojowi gospodarczemu. Szczegółowe cele zawarte w tych dokumentach mo</w:t>
      </w:r>
      <w:r w:rsidRPr="001A4BB3">
        <w:rPr>
          <w:rFonts w:ascii="Cambria" w:eastAsia="TimesNewRoman" w:hAnsi="Cambria" w:cs="TimesNewRoman"/>
          <w:sz w:val="20"/>
          <w:szCs w:val="20"/>
        </w:rPr>
        <w:t>gą</w:t>
      </w:r>
      <w:r w:rsidRPr="001A4BB3">
        <w:rPr>
          <w:rFonts w:ascii="Cambria" w:hAnsi="Cambria"/>
          <w:sz w:val="20"/>
          <w:szCs w:val="20"/>
        </w:rPr>
        <w:t xml:space="preserve"> zosta</w:t>
      </w:r>
      <w:r w:rsidRPr="001A4BB3">
        <w:rPr>
          <w:rFonts w:ascii="Cambria" w:eastAsia="TimesNewRoman" w:hAnsi="Cambria" w:cs="TimesNewRoman"/>
          <w:sz w:val="20"/>
          <w:szCs w:val="20"/>
        </w:rPr>
        <w:t>ć</w:t>
      </w:r>
      <w:r w:rsidRPr="001A4BB3">
        <w:rPr>
          <w:rFonts w:ascii="Cambria" w:hAnsi="Cambria"/>
          <w:sz w:val="20"/>
          <w:szCs w:val="20"/>
        </w:rPr>
        <w:t xml:space="preserve"> osi</w:t>
      </w:r>
      <w:r w:rsidRPr="001A4BB3">
        <w:rPr>
          <w:rFonts w:ascii="Cambria" w:eastAsia="TimesNewRoman" w:hAnsi="Cambria" w:cs="TimesNewRoman"/>
          <w:sz w:val="20"/>
          <w:szCs w:val="20"/>
        </w:rPr>
        <w:t>ą</w:t>
      </w:r>
      <w:r w:rsidRPr="001A4BB3">
        <w:rPr>
          <w:rFonts w:ascii="Cambria" w:hAnsi="Cambria"/>
          <w:sz w:val="20"/>
          <w:szCs w:val="20"/>
        </w:rPr>
        <w:t>gni</w:t>
      </w:r>
      <w:r w:rsidRPr="001A4BB3">
        <w:rPr>
          <w:rFonts w:ascii="Cambria" w:eastAsia="TimesNewRoman" w:hAnsi="Cambria" w:cs="TimesNewRoman"/>
          <w:sz w:val="20"/>
          <w:szCs w:val="20"/>
        </w:rPr>
        <w:t>ę</w:t>
      </w:r>
      <w:r w:rsidRPr="001A4BB3">
        <w:rPr>
          <w:rFonts w:ascii="Cambria" w:hAnsi="Cambria"/>
          <w:sz w:val="20"/>
          <w:szCs w:val="20"/>
        </w:rPr>
        <w:t>te tylko w warunkach realizacji zasad zrównowa</w:t>
      </w:r>
      <w:r w:rsidRPr="001A4BB3">
        <w:rPr>
          <w:rFonts w:ascii="Cambria" w:eastAsia="TimesNewRoman" w:hAnsi="Cambria" w:cs="TimesNewRoman"/>
          <w:sz w:val="20"/>
          <w:szCs w:val="20"/>
        </w:rPr>
        <w:t>ż</w:t>
      </w:r>
      <w:r w:rsidRPr="001A4BB3">
        <w:rPr>
          <w:rFonts w:ascii="Cambria" w:hAnsi="Cambria"/>
          <w:sz w:val="20"/>
          <w:szCs w:val="20"/>
        </w:rPr>
        <w:t>onego rozwoju oraz piel</w:t>
      </w:r>
      <w:r w:rsidRPr="001A4BB3">
        <w:rPr>
          <w:rFonts w:ascii="Cambria" w:eastAsia="TimesNewRoman" w:hAnsi="Cambria" w:cs="TimesNewRoman"/>
          <w:sz w:val="20"/>
          <w:szCs w:val="20"/>
        </w:rPr>
        <w:t>ę</w:t>
      </w:r>
      <w:r w:rsidR="00642038" w:rsidRPr="001A4BB3">
        <w:rPr>
          <w:rFonts w:ascii="Cambria" w:hAnsi="Cambria"/>
          <w:sz w:val="20"/>
          <w:szCs w:val="20"/>
        </w:rPr>
        <w:t>gnowania i </w:t>
      </w:r>
      <w:r w:rsidRPr="001A4BB3">
        <w:rPr>
          <w:rFonts w:ascii="Cambria" w:hAnsi="Cambria"/>
          <w:sz w:val="20"/>
          <w:szCs w:val="20"/>
        </w:rPr>
        <w:t>zachowania dziedzictwa kulturowego kraju.</w:t>
      </w:r>
    </w:p>
    <w:p w14:paraId="29D7A5D3" w14:textId="77777777" w:rsidR="00822CCA" w:rsidRPr="001A4BB3" w:rsidRDefault="00822CCA" w:rsidP="002F3A6C">
      <w:pPr>
        <w:spacing w:after="0" w:line="240" w:lineRule="auto"/>
        <w:rPr>
          <w:rFonts w:ascii="Cambria" w:hAnsi="Cambria"/>
          <w:sz w:val="20"/>
          <w:szCs w:val="20"/>
        </w:rPr>
      </w:pPr>
    </w:p>
    <w:p w14:paraId="510145C0" w14:textId="33231421" w:rsidR="00822CCA" w:rsidRPr="001A4BB3" w:rsidRDefault="00822CCA" w:rsidP="00047117">
      <w:pPr>
        <w:spacing w:after="0" w:line="240" w:lineRule="auto"/>
        <w:ind w:firstLine="812"/>
        <w:jc w:val="both"/>
        <w:rPr>
          <w:rFonts w:ascii="Cambria" w:hAnsi="Cambria"/>
          <w:bCs/>
          <w:sz w:val="20"/>
          <w:szCs w:val="20"/>
          <w:vertAlign w:val="superscript"/>
        </w:rPr>
      </w:pPr>
      <w:r w:rsidRPr="001A4BB3">
        <w:rPr>
          <w:rFonts w:ascii="Cambria" w:hAnsi="Cambria"/>
          <w:bCs/>
          <w:sz w:val="20"/>
          <w:szCs w:val="20"/>
        </w:rPr>
        <w:t xml:space="preserve">Założenia rozwoju społeczno - gospodarczego </w:t>
      </w:r>
      <w:r w:rsidR="00286973">
        <w:rPr>
          <w:rFonts w:ascii="Cambria" w:hAnsi="Cambria"/>
          <w:bCs/>
          <w:sz w:val="20"/>
          <w:szCs w:val="20"/>
        </w:rPr>
        <w:t>miasta Mrągowa</w:t>
      </w:r>
      <w:r w:rsidR="00027513" w:rsidRPr="001A4BB3">
        <w:rPr>
          <w:rFonts w:ascii="Cambria" w:hAnsi="Cambria"/>
          <w:bCs/>
          <w:sz w:val="20"/>
          <w:szCs w:val="20"/>
        </w:rPr>
        <w:t xml:space="preserve"> </w:t>
      </w:r>
      <w:r w:rsidRPr="001A4BB3">
        <w:rPr>
          <w:rFonts w:ascii="Cambria" w:hAnsi="Cambria"/>
          <w:bCs/>
          <w:sz w:val="20"/>
          <w:szCs w:val="20"/>
        </w:rPr>
        <w:t>w świetle ochrony środowiska zostały wyznaczone w oparciu o następujące dokumenty:</w:t>
      </w:r>
    </w:p>
    <w:p w14:paraId="38DDB622" w14:textId="77777777" w:rsidR="00822CCA" w:rsidRPr="001A4BB3" w:rsidRDefault="00822CCA" w:rsidP="00047117">
      <w:pPr>
        <w:spacing w:after="0" w:line="240" w:lineRule="auto"/>
        <w:ind w:firstLine="812"/>
        <w:jc w:val="both"/>
        <w:rPr>
          <w:rFonts w:ascii="Cambria" w:hAnsi="Cambria"/>
          <w:bCs/>
          <w:sz w:val="20"/>
          <w:szCs w:val="20"/>
        </w:rPr>
      </w:pPr>
    </w:p>
    <w:p w14:paraId="2CA118F5" w14:textId="77777777" w:rsidR="00870DBA" w:rsidRPr="001A4BB3" w:rsidRDefault="00870DBA" w:rsidP="00047117">
      <w:pPr>
        <w:numPr>
          <w:ilvl w:val="0"/>
          <w:numId w:val="5"/>
        </w:numPr>
        <w:spacing w:after="0" w:line="240" w:lineRule="auto"/>
        <w:contextualSpacing/>
        <w:jc w:val="both"/>
        <w:rPr>
          <w:rFonts w:ascii="Cambria" w:hAnsi="Cambria"/>
          <w:sz w:val="20"/>
          <w:szCs w:val="20"/>
        </w:rPr>
      </w:pPr>
      <w:r w:rsidRPr="001A4BB3">
        <w:rPr>
          <w:rFonts w:ascii="Cambria" w:hAnsi="Cambria"/>
          <w:sz w:val="20"/>
          <w:szCs w:val="20"/>
        </w:rPr>
        <w:t>Długookresowa Strategia Rozwoju Kraju - Polska 2030. Trzecia fala nowoczesności</w:t>
      </w:r>
      <w:r w:rsidR="00F958F3" w:rsidRPr="001A4BB3">
        <w:rPr>
          <w:rFonts w:ascii="Cambria" w:hAnsi="Cambria"/>
          <w:sz w:val="20"/>
          <w:szCs w:val="20"/>
        </w:rPr>
        <w:t>,</w:t>
      </w:r>
    </w:p>
    <w:p w14:paraId="3B474A58" w14:textId="77777777" w:rsidR="00870DBA" w:rsidRPr="001A4BB3" w:rsidRDefault="00870DBA" w:rsidP="00047117">
      <w:pPr>
        <w:numPr>
          <w:ilvl w:val="0"/>
          <w:numId w:val="5"/>
        </w:numPr>
        <w:spacing w:after="0" w:line="240" w:lineRule="auto"/>
        <w:contextualSpacing/>
        <w:jc w:val="both"/>
        <w:rPr>
          <w:rFonts w:ascii="Cambria" w:hAnsi="Cambria"/>
          <w:sz w:val="20"/>
          <w:szCs w:val="20"/>
        </w:rPr>
      </w:pPr>
      <w:r w:rsidRPr="001A4BB3">
        <w:rPr>
          <w:rFonts w:ascii="Cambria" w:hAnsi="Cambria"/>
          <w:sz w:val="20"/>
          <w:szCs w:val="20"/>
        </w:rPr>
        <w:t>Krajowa Strategia Rozwoju Regionalnego 2030 (KSRR)</w:t>
      </w:r>
      <w:r w:rsidR="00F958F3" w:rsidRPr="001A4BB3">
        <w:rPr>
          <w:rFonts w:ascii="Cambria" w:hAnsi="Cambria"/>
          <w:sz w:val="20"/>
          <w:szCs w:val="20"/>
        </w:rPr>
        <w:t>,</w:t>
      </w:r>
    </w:p>
    <w:p w14:paraId="38FBD58E" w14:textId="77777777" w:rsidR="00E34CB4" w:rsidRPr="001A4BB3" w:rsidRDefault="00E34CB4" w:rsidP="00047117">
      <w:pPr>
        <w:numPr>
          <w:ilvl w:val="0"/>
          <w:numId w:val="5"/>
        </w:numPr>
        <w:spacing w:after="0" w:line="240" w:lineRule="auto"/>
        <w:contextualSpacing/>
        <w:jc w:val="both"/>
        <w:rPr>
          <w:rFonts w:ascii="Cambria" w:hAnsi="Cambria"/>
          <w:sz w:val="20"/>
          <w:szCs w:val="20"/>
        </w:rPr>
      </w:pPr>
      <w:r w:rsidRPr="001A4BB3">
        <w:rPr>
          <w:rFonts w:ascii="Cambria" w:hAnsi="Cambria"/>
          <w:sz w:val="20"/>
          <w:szCs w:val="20"/>
        </w:rPr>
        <w:t>Koncepcja Przestrzenn</w:t>
      </w:r>
      <w:r w:rsidR="00F958F3" w:rsidRPr="001A4BB3">
        <w:rPr>
          <w:rFonts w:ascii="Cambria" w:hAnsi="Cambria"/>
          <w:sz w:val="20"/>
          <w:szCs w:val="20"/>
        </w:rPr>
        <w:t>ego Zagospodarowania Kraju 2030,</w:t>
      </w:r>
    </w:p>
    <w:p w14:paraId="303C7C48" w14:textId="77777777" w:rsidR="00870DBA" w:rsidRPr="001A4BB3" w:rsidRDefault="00870DBA" w:rsidP="00047117">
      <w:pPr>
        <w:numPr>
          <w:ilvl w:val="0"/>
          <w:numId w:val="5"/>
        </w:numPr>
        <w:spacing w:after="0" w:line="240" w:lineRule="auto"/>
        <w:contextualSpacing/>
        <w:jc w:val="both"/>
        <w:rPr>
          <w:rFonts w:ascii="Cambria" w:hAnsi="Cambria"/>
          <w:sz w:val="20"/>
          <w:szCs w:val="20"/>
        </w:rPr>
      </w:pPr>
      <w:r w:rsidRPr="001A4BB3">
        <w:rPr>
          <w:rFonts w:ascii="Cambria" w:hAnsi="Cambria"/>
          <w:sz w:val="20"/>
          <w:szCs w:val="20"/>
        </w:rPr>
        <w:t>Strategia na rzecz Odpowiedzialnego Rozwoju do roku 2020 (z perspektywą do 2030)</w:t>
      </w:r>
      <w:r w:rsidR="00F958F3" w:rsidRPr="001A4BB3">
        <w:rPr>
          <w:rFonts w:ascii="Cambria" w:hAnsi="Cambria"/>
          <w:sz w:val="20"/>
          <w:szCs w:val="20"/>
        </w:rPr>
        <w:t>,</w:t>
      </w:r>
    </w:p>
    <w:p w14:paraId="1B78ABE0" w14:textId="77777777" w:rsidR="00AD2D2D" w:rsidRPr="001A4BB3" w:rsidRDefault="00AD2D2D" w:rsidP="00047117">
      <w:pPr>
        <w:numPr>
          <w:ilvl w:val="0"/>
          <w:numId w:val="5"/>
        </w:numPr>
        <w:spacing w:after="0" w:line="240" w:lineRule="auto"/>
        <w:contextualSpacing/>
        <w:jc w:val="both"/>
        <w:rPr>
          <w:rFonts w:ascii="Cambria" w:hAnsi="Cambria"/>
          <w:sz w:val="20"/>
          <w:szCs w:val="20"/>
        </w:rPr>
      </w:pPr>
      <w:r w:rsidRPr="001A4BB3">
        <w:rPr>
          <w:rFonts w:ascii="Cambria" w:hAnsi="Cambria"/>
          <w:sz w:val="20"/>
          <w:szCs w:val="20"/>
        </w:rPr>
        <w:t>Po</w:t>
      </w:r>
      <w:r w:rsidR="00F958F3" w:rsidRPr="001A4BB3">
        <w:rPr>
          <w:rFonts w:ascii="Cambria" w:hAnsi="Cambria"/>
          <w:sz w:val="20"/>
          <w:szCs w:val="20"/>
        </w:rPr>
        <w:t>lityka Ekologiczna Państwa 2030,</w:t>
      </w:r>
    </w:p>
    <w:p w14:paraId="7F66826B" w14:textId="77777777" w:rsidR="00870DBA" w:rsidRPr="001A4BB3" w:rsidRDefault="00870DBA" w:rsidP="00047117">
      <w:pPr>
        <w:numPr>
          <w:ilvl w:val="0"/>
          <w:numId w:val="5"/>
        </w:numPr>
        <w:spacing w:after="0" w:line="240" w:lineRule="auto"/>
        <w:contextualSpacing/>
        <w:jc w:val="both"/>
        <w:rPr>
          <w:rFonts w:ascii="Cambria" w:hAnsi="Cambria"/>
          <w:sz w:val="20"/>
          <w:szCs w:val="20"/>
        </w:rPr>
      </w:pPr>
      <w:r w:rsidRPr="001A4BB3">
        <w:rPr>
          <w:rFonts w:ascii="Cambria" w:hAnsi="Cambria"/>
          <w:sz w:val="20"/>
          <w:szCs w:val="20"/>
        </w:rPr>
        <w:t>Krajowy plan na rzecz ener</w:t>
      </w:r>
      <w:r w:rsidR="00E34CB4" w:rsidRPr="001A4BB3">
        <w:rPr>
          <w:rFonts w:ascii="Cambria" w:hAnsi="Cambria"/>
          <w:sz w:val="20"/>
          <w:szCs w:val="20"/>
        </w:rPr>
        <w:t>gi</w:t>
      </w:r>
      <w:r w:rsidR="00F958F3" w:rsidRPr="001A4BB3">
        <w:rPr>
          <w:rFonts w:ascii="Cambria" w:hAnsi="Cambria"/>
          <w:sz w:val="20"/>
          <w:szCs w:val="20"/>
        </w:rPr>
        <w:t>i i klimatu na lata 2021 - 2030,</w:t>
      </w:r>
    </w:p>
    <w:p w14:paraId="1AA63F1B" w14:textId="77777777" w:rsidR="00870DBA" w:rsidRPr="001A4BB3" w:rsidRDefault="00870DBA" w:rsidP="00047117">
      <w:pPr>
        <w:numPr>
          <w:ilvl w:val="0"/>
          <w:numId w:val="5"/>
        </w:numPr>
        <w:spacing w:after="0" w:line="240" w:lineRule="auto"/>
        <w:contextualSpacing/>
        <w:jc w:val="both"/>
        <w:rPr>
          <w:rFonts w:ascii="Cambria" w:hAnsi="Cambria"/>
          <w:sz w:val="20"/>
          <w:szCs w:val="20"/>
        </w:rPr>
      </w:pPr>
      <w:r w:rsidRPr="001A4BB3">
        <w:rPr>
          <w:rFonts w:ascii="Cambria" w:hAnsi="Cambria"/>
          <w:sz w:val="20"/>
          <w:szCs w:val="20"/>
        </w:rPr>
        <w:t>Polityka E</w:t>
      </w:r>
      <w:r w:rsidR="00F958F3" w:rsidRPr="001A4BB3">
        <w:rPr>
          <w:rFonts w:ascii="Cambria" w:hAnsi="Cambria"/>
          <w:sz w:val="20"/>
          <w:szCs w:val="20"/>
        </w:rPr>
        <w:t>nergetyczna Polski do roku 2040,</w:t>
      </w:r>
    </w:p>
    <w:p w14:paraId="76CFA893" w14:textId="77777777" w:rsidR="00051962" w:rsidRPr="001A4BB3" w:rsidRDefault="00051962" w:rsidP="00047117">
      <w:pPr>
        <w:pStyle w:val="Akapitzlist"/>
        <w:numPr>
          <w:ilvl w:val="0"/>
          <w:numId w:val="5"/>
        </w:numPr>
        <w:spacing w:after="0" w:line="240" w:lineRule="auto"/>
        <w:jc w:val="both"/>
        <w:rPr>
          <w:rFonts w:ascii="Cambria" w:hAnsi="Cambria"/>
          <w:sz w:val="20"/>
          <w:szCs w:val="20"/>
        </w:rPr>
      </w:pPr>
      <w:r w:rsidRPr="001A4BB3">
        <w:rPr>
          <w:rFonts w:ascii="Cambria" w:hAnsi="Cambria"/>
          <w:sz w:val="20"/>
          <w:szCs w:val="20"/>
        </w:rPr>
        <w:t>Program Ochrony Środowiska Województwa Warmińsko - Mazurskiego do roku 2030,</w:t>
      </w:r>
    </w:p>
    <w:p w14:paraId="17831155" w14:textId="2BEBB7AD" w:rsidR="00FD7525" w:rsidRPr="001A4BB3" w:rsidRDefault="00047117" w:rsidP="00047117">
      <w:pPr>
        <w:pStyle w:val="Akapitzlist"/>
        <w:numPr>
          <w:ilvl w:val="0"/>
          <w:numId w:val="5"/>
        </w:numPr>
        <w:jc w:val="both"/>
        <w:rPr>
          <w:rFonts w:ascii="Cambria" w:hAnsi="Cambria"/>
          <w:sz w:val="20"/>
          <w:szCs w:val="20"/>
        </w:rPr>
      </w:pPr>
      <w:r w:rsidRPr="001A4BB3">
        <w:rPr>
          <w:rFonts w:ascii="Cambria" w:hAnsi="Cambria"/>
          <w:sz w:val="20"/>
          <w:szCs w:val="20"/>
        </w:rPr>
        <w:t>Program Ochrony Środowiska dla Powiatu Mrągowskiego na lata 2020-2023 z perspektywą do roku 2027</w:t>
      </w:r>
      <w:r w:rsidR="00051962" w:rsidRPr="001A4BB3">
        <w:rPr>
          <w:rFonts w:ascii="Cambria" w:hAnsi="Cambria"/>
          <w:sz w:val="20"/>
          <w:szCs w:val="20"/>
        </w:rPr>
        <w:t>.</w:t>
      </w:r>
    </w:p>
    <w:p w14:paraId="29E03977" w14:textId="77777777" w:rsidR="00047117" w:rsidRPr="001A4BB3" w:rsidRDefault="00047117" w:rsidP="00047117">
      <w:pPr>
        <w:pStyle w:val="Akapitzlist"/>
        <w:spacing w:after="0" w:line="240" w:lineRule="auto"/>
        <w:jc w:val="both"/>
        <w:rPr>
          <w:rFonts w:ascii="Cambria" w:hAnsi="Cambria"/>
          <w:sz w:val="20"/>
          <w:szCs w:val="20"/>
        </w:rPr>
      </w:pPr>
    </w:p>
    <w:p w14:paraId="1A3C9C29" w14:textId="77777777" w:rsidR="00822CCA" w:rsidRPr="001A4BB3" w:rsidRDefault="00822CCA" w:rsidP="002F3A6C">
      <w:pPr>
        <w:pStyle w:val="Nagwek3"/>
        <w:spacing w:before="0" w:beforeAutospacing="0" w:after="0" w:afterAutospacing="0"/>
        <w:rPr>
          <w:rStyle w:val="Nagwek2Znak"/>
          <w:rFonts w:eastAsia="Calibri"/>
          <w:i/>
          <w:color w:val="auto"/>
          <w:sz w:val="20"/>
          <w:szCs w:val="20"/>
          <w:lang w:eastAsia="pl-PL"/>
        </w:rPr>
      </w:pPr>
      <w:bookmarkStart w:id="447" w:name="_Toc137737624"/>
      <w:r w:rsidRPr="001A4BB3">
        <w:rPr>
          <w:rStyle w:val="Nagwek2Znak"/>
          <w:rFonts w:eastAsia="Calibri"/>
          <w:i/>
          <w:color w:val="auto"/>
          <w:sz w:val="20"/>
          <w:szCs w:val="20"/>
          <w:lang w:eastAsia="pl-PL"/>
        </w:rPr>
        <w:t>7.1.1. Założenia i uwarunkowania wynikające z dokumentów szczebla krajowego</w:t>
      </w:r>
      <w:bookmarkEnd w:id="447"/>
    </w:p>
    <w:p w14:paraId="223F7FCD" w14:textId="77777777" w:rsidR="00822CCA" w:rsidRPr="001A4BB3" w:rsidRDefault="00822CCA" w:rsidP="002F3A6C">
      <w:pPr>
        <w:pStyle w:val="Nagwek3"/>
        <w:spacing w:before="0" w:beforeAutospacing="0" w:after="0" w:afterAutospacing="0"/>
        <w:rPr>
          <w:rStyle w:val="Nagwek2Znak"/>
          <w:rFonts w:eastAsia="Calibri"/>
          <w:i/>
          <w:color w:val="auto"/>
          <w:sz w:val="20"/>
          <w:szCs w:val="20"/>
          <w:lang w:eastAsia="pl-PL"/>
        </w:rPr>
      </w:pPr>
    </w:p>
    <w:p w14:paraId="7916AA12" w14:textId="77777777" w:rsidR="00870DBA" w:rsidRPr="001A4BB3" w:rsidRDefault="00E34CB4" w:rsidP="00E34CB4">
      <w:pPr>
        <w:pStyle w:val="Nagwek4"/>
        <w:spacing w:after="0" w:line="240" w:lineRule="auto"/>
        <w:jc w:val="left"/>
        <w:rPr>
          <w:rStyle w:val="Nagwek2Znak"/>
          <w:rFonts w:eastAsia="Calibri"/>
          <w:b w:val="0"/>
          <w:color w:val="auto"/>
          <w:sz w:val="20"/>
          <w:szCs w:val="20"/>
          <w:lang w:eastAsia="pl-PL"/>
        </w:rPr>
      </w:pPr>
      <w:bookmarkStart w:id="448" w:name="_Toc78463593"/>
      <w:bookmarkStart w:id="449" w:name="_Toc100053293"/>
      <w:bookmarkStart w:id="450" w:name="_Toc137737625"/>
      <w:r w:rsidRPr="001A4BB3">
        <w:rPr>
          <w:rStyle w:val="Nagwek2Znak"/>
          <w:rFonts w:eastAsia="Calibri"/>
          <w:b w:val="0"/>
          <w:color w:val="auto"/>
          <w:sz w:val="20"/>
          <w:szCs w:val="20"/>
          <w:lang w:eastAsia="pl-PL"/>
        </w:rPr>
        <w:t>7.1</w:t>
      </w:r>
      <w:r w:rsidR="00870DBA" w:rsidRPr="001A4BB3">
        <w:rPr>
          <w:rStyle w:val="Nagwek2Znak"/>
          <w:rFonts w:eastAsia="Calibri"/>
          <w:b w:val="0"/>
          <w:color w:val="auto"/>
          <w:sz w:val="20"/>
          <w:szCs w:val="20"/>
          <w:lang w:eastAsia="pl-PL"/>
        </w:rPr>
        <w:t>.1.</w:t>
      </w:r>
      <w:r w:rsidRPr="001A4BB3">
        <w:rPr>
          <w:rStyle w:val="Nagwek2Znak"/>
          <w:rFonts w:eastAsia="Calibri"/>
          <w:b w:val="0"/>
          <w:color w:val="auto"/>
          <w:sz w:val="20"/>
          <w:szCs w:val="20"/>
          <w:lang w:eastAsia="pl-PL"/>
        </w:rPr>
        <w:t>1.</w:t>
      </w:r>
      <w:r w:rsidR="00870DBA" w:rsidRPr="001A4BB3">
        <w:rPr>
          <w:rStyle w:val="Nagwek2Znak"/>
          <w:rFonts w:eastAsia="Calibri"/>
          <w:b w:val="0"/>
          <w:color w:val="auto"/>
          <w:sz w:val="20"/>
          <w:szCs w:val="20"/>
          <w:lang w:eastAsia="pl-PL"/>
        </w:rPr>
        <w:t xml:space="preserve"> Długookresowa Strategia Rozwoju Kraju - Polska 2030. Trzecia fala nowoczesności</w:t>
      </w:r>
      <w:bookmarkEnd w:id="448"/>
      <w:bookmarkEnd w:id="449"/>
      <w:bookmarkEnd w:id="450"/>
    </w:p>
    <w:p w14:paraId="75876321" w14:textId="77777777" w:rsidR="00870DBA" w:rsidRPr="001A4BB3" w:rsidRDefault="00870DBA" w:rsidP="00870DBA">
      <w:pPr>
        <w:pStyle w:val="Nagwek3"/>
        <w:spacing w:before="0" w:beforeAutospacing="0" w:after="0" w:afterAutospacing="0"/>
        <w:rPr>
          <w:rFonts w:ascii="Cambria" w:eastAsia="Calibri" w:hAnsi="Cambria"/>
          <w:b w:val="0"/>
          <w:i/>
          <w:sz w:val="20"/>
          <w:szCs w:val="20"/>
        </w:rPr>
      </w:pPr>
    </w:p>
    <w:p w14:paraId="65F2ED16" w14:textId="77777777" w:rsidR="00870DBA" w:rsidRPr="001A4BB3" w:rsidRDefault="00870DBA" w:rsidP="00870DBA">
      <w:pPr>
        <w:spacing w:after="0" w:line="240" w:lineRule="auto"/>
        <w:ind w:firstLine="708"/>
        <w:jc w:val="both"/>
        <w:rPr>
          <w:rFonts w:ascii="Cambria" w:eastAsia="Times New Roman" w:hAnsi="Cambria"/>
          <w:sz w:val="20"/>
          <w:szCs w:val="20"/>
          <w:lang w:eastAsia="pl-PL"/>
        </w:rPr>
      </w:pPr>
      <w:r w:rsidRPr="001A4BB3">
        <w:rPr>
          <w:rFonts w:ascii="Cambria" w:eastAsia="Times New Roman" w:hAnsi="Cambria"/>
          <w:sz w:val="20"/>
          <w:szCs w:val="20"/>
          <w:lang w:eastAsia="pl-PL"/>
        </w:rPr>
        <w:t>Trzecia fala nowoczesności jest dokumentem określa</w:t>
      </w:r>
      <w:r w:rsidR="00E34CB4" w:rsidRPr="001A4BB3">
        <w:rPr>
          <w:rFonts w:ascii="Cambria" w:eastAsia="Times New Roman" w:hAnsi="Cambria"/>
          <w:sz w:val="20"/>
          <w:szCs w:val="20"/>
          <w:lang w:eastAsia="pl-PL"/>
        </w:rPr>
        <w:t>jącym główne trendy, wyzwania i scenariusze rozwoju społeczno-</w:t>
      </w:r>
      <w:r w:rsidRPr="001A4BB3">
        <w:rPr>
          <w:rFonts w:ascii="Cambria" w:eastAsia="Times New Roman" w:hAnsi="Cambria"/>
          <w:sz w:val="20"/>
          <w:szCs w:val="20"/>
          <w:lang w:eastAsia="pl-PL"/>
        </w:rPr>
        <w:t xml:space="preserve">gospodarczego kraju oraz kierunki przestrzennego zagospodarowania kraju, z uwzględnieniem zasady zrównoważonego rozwoju, obejmującym okres co najmniej 15 lat. </w:t>
      </w:r>
    </w:p>
    <w:p w14:paraId="337E47D3" w14:textId="77777777" w:rsidR="00870DBA" w:rsidRPr="001A4BB3" w:rsidRDefault="00870DBA" w:rsidP="00870DBA">
      <w:pPr>
        <w:spacing w:after="0" w:line="240" w:lineRule="auto"/>
        <w:ind w:firstLine="708"/>
        <w:jc w:val="both"/>
        <w:rPr>
          <w:rFonts w:ascii="Cambria" w:eastAsia="Times New Roman" w:hAnsi="Cambria"/>
          <w:sz w:val="20"/>
          <w:szCs w:val="20"/>
          <w:lang w:eastAsia="pl-PL"/>
        </w:rPr>
      </w:pPr>
    </w:p>
    <w:p w14:paraId="0E963389" w14:textId="77777777" w:rsidR="00E34CB4" w:rsidRPr="001A4BB3" w:rsidRDefault="00E34CB4" w:rsidP="00E34CB4">
      <w:pPr>
        <w:spacing w:after="0" w:line="240" w:lineRule="auto"/>
        <w:ind w:firstLine="708"/>
        <w:jc w:val="both"/>
        <w:rPr>
          <w:rFonts w:ascii="Cambria" w:eastAsia="Times New Roman" w:hAnsi="Cambria"/>
          <w:sz w:val="20"/>
          <w:szCs w:val="20"/>
          <w:lang w:eastAsia="pl-PL"/>
        </w:rPr>
      </w:pPr>
      <w:r w:rsidRPr="001A4BB3">
        <w:rPr>
          <w:rFonts w:ascii="Cambria" w:eastAsia="Times New Roman" w:hAnsi="Cambria"/>
          <w:sz w:val="20"/>
          <w:szCs w:val="20"/>
          <w:lang w:eastAsia="pl-PL"/>
        </w:rPr>
        <w:t>Celem głównym przedstawionych w dokumencie działań jest poprawa jakości życia  Polaków. Osiągnięcie tego celu powinno być mierzone, z jednej strony, wzrostem produktu  krajowego brutto (PKB) na mieszkańca, a z drugiej zwiększeniem spójności społecznej oraz zmniejszeniem nierównomierności o charakterze terytorialnym, jak również skalą skoku cywilizacyjnego społeczeństwa oraz innowacyjności gospodarki w stosunku do innych krajów.</w:t>
      </w:r>
    </w:p>
    <w:p w14:paraId="3343C5FE" w14:textId="77777777" w:rsidR="00E34CB4" w:rsidRPr="001A4BB3" w:rsidRDefault="00E34CB4" w:rsidP="00870DBA">
      <w:pPr>
        <w:spacing w:after="0" w:line="240" w:lineRule="auto"/>
        <w:ind w:firstLine="708"/>
        <w:jc w:val="both"/>
        <w:rPr>
          <w:rFonts w:ascii="Cambria" w:eastAsia="Times New Roman" w:hAnsi="Cambria"/>
          <w:sz w:val="20"/>
          <w:szCs w:val="20"/>
          <w:lang w:eastAsia="pl-PL"/>
        </w:rPr>
      </w:pPr>
    </w:p>
    <w:p w14:paraId="4A0F7618" w14:textId="77777777" w:rsidR="00E34CB4" w:rsidRPr="001A4BB3" w:rsidRDefault="00E34CB4" w:rsidP="00870DBA">
      <w:pPr>
        <w:spacing w:after="0" w:line="240" w:lineRule="auto"/>
        <w:ind w:firstLine="708"/>
        <w:jc w:val="both"/>
        <w:rPr>
          <w:rFonts w:ascii="Cambria" w:eastAsia="Times New Roman" w:hAnsi="Cambria"/>
          <w:sz w:val="20"/>
          <w:szCs w:val="20"/>
          <w:lang w:eastAsia="pl-PL"/>
        </w:rPr>
      </w:pPr>
    </w:p>
    <w:p w14:paraId="4E3241DF" w14:textId="77777777" w:rsidR="00E34CB4" w:rsidRPr="001A4BB3" w:rsidRDefault="00E34CB4" w:rsidP="00870DBA">
      <w:pPr>
        <w:spacing w:after="0" w:line="240" w:lineRule="auto"/>
        <w:ind w:firstLine="708"/>
        <w:jc w:val="both"/>
        <w:rPr>
          <w:rFonts w:ascii="Cambria" w:eastAsia="Times New Roman" w:hAnsi="Cambria"/>
          <w:sz w:val="20"/>
          <w:szCs w:val="20"/>
          <w:lang w:eastAsia="pl-PL"/>
        </w:rPr>
      </w:pPr>
    </w:p>
    <w:p w14:paraId="7DADF961" w14:textId="77777777" w:rsidR="001A4BB3" w:rsidRPr="001A4BB3" w:rsidRDefault="001A4BB3" w:rsidP="00870DBA">
      <w:pPr>
        <w:spacing w:after="0" w:line="240" w:lineRule="auto"/>
        <w:ind w:firstLine="708"/>
        <w:jc w:val="both"/>
        <w:rPr>
          <w:rFonts w:ascii="Cambria" w:eastAsia="Times New Roman" w:hAnsi="Cambria"/>
          <w:sz w:val="20"/>
          <w:szCs w:val="20"/>
          <w:lang w:eastAsia="pl-PL"/>
        </w:rPr>
      </w:pPr>
    </w:p>
    <w:p w14:paraId="7915E8F7" w14:textId="77777777" w:rsidR="00E34CB4" w:rsidRPr="001A4BB3" w:rsidRDefault="00E34CB4" w:rsidP="00870DBA">
      <w:pPr>
        <w:spacing w:after="0" w:line="240" w:lineRule="auto"/>
        <w:ind w:firstLine="708"/>
        <w:jc w:val="both"/>
        <w:rPr>
          <w:rFonts w:ascii="Cambria" w:eastAsia="Times New Roman" w:hAnsi="Cambria"/>
          <w:sz w:val="20"/>
          <w:szCs w:val="20"/>
          <w:lang w:eastAsia="pl-PL"/>
        </w:rPr>
      </w:pPr>
    </w:p>
    <w:p w14:paraId="1E13AD4C" w14:textId="77777777" w:rsidR="00DF108B" w:rsidRPr="001A4BB3" w:rsidRDefault="00DF108B" w:rsidP="00870DBA">
      <w:pPr>
        <w:spacing w:after="0" w:line="240" w:lineRule="auto"/>
        <w:ind w:firstLine="708"/>
        <w:jc w:val="both"/>
        <w:rPr>
          <w:rFonts w:ascii="Cambria" w:eastAsia="Times New Roman" w:hAnsi="Cambria"/>
          <w:sz w:val="20"/>
          <w:szCs w:val="20"/>
          <w:lang w:eastAsia="pl-PL"/>
        </w:rPr>
      </w:pPr>
    </w:p>
    <w:p w14:paraId="3F881EBA" w14:textId="77777777" w:rsidR="00870DBA" w:rsidRPr="001A4BB3" w:rsidRDefault="00870DBA" w:rsidP="00870DBA">
      <w:pPr>
        <w:autoSpaceDE w:val="0"/>
        <w:autoSpaceDN w:val="0"/>
        <w:adjustRightInd w:val="0"/>
        <w:spacing w:after="0" w:line="240" w:lineRule="auto"/>
        <w:jc w:val="center"/>
        <w:rPr>
          <w:rFonts w:ascii="Cambria" w:hAnsi="Cambria" w:cs="Arial"/>
          <w:color w:val="000000"/>
          <w:sz w:val="20"/>
          <w:szCs w:val="20"/>
          <w:lang w:eastAsia="pl-PL"/>
        </w:rPr>
      </w:pPr>
      <w:bookmarkStart w:id="451" w:name="_Toc84853556"/>
      <w:bookmarkStart w:id="452" w:name="_Toc100053357"/>
      <w:bookmarkStart w:id="453" w:name="_Toc137737751"/>
      <w:r w:rsidRPr="001A4BB3">
        <w:rPr>
          <w:rFonts w:ascii="Cambria" w:hAnsi="Cambria"/>
          <w:b/>
          <w:i/>
          <w:sz w:val="20"/>
          <w:szCs w:val="20"/>
        </w:rPr>
        <w:lastRenderedPageBreak/>
        <w:t xml:space="preserve">Rysunek nr </w:t>
      </w:r>
      <w:r w:rsidRPr="001A4BB3">
        <w:rPr>
          <w:rFonts w:ascii="Cambria" w:hAnsi="Cambria"/>
          <w:b/>
          <w:i/>
          <w:sz w:val="20"/>
          <w:szCs w:val="20"/>
        </w:rPr>
        <w:fldChar w:fldCharType="begin"/>
      </w:r>
      <w:r w:rsidRPr="001A4BB3">
        <w:rPr>
          <w:rFonts w:ascii="Cambria" w:hAnsi="Cambria"/>
          <w:b/>
          <w:i/>
          <w:sz w:val="20"/>
          <w:szCs w:val="20"/>
        </w:rPr>
        <w:instrText xml:space="preserve"> SEQ Rysunek \* ARABIC </w:instrText>
      </w:r>
      <w:r w:rsidRPr="001A4BB3">
        <w:rPr>
          <w:rFonts w:ascii="Cambria" w:hAnsi="Cambria"/>
          <w:b/>
          <w:i/>
          <w:sz w:val="20"/>
          <w:szCs w:val="20"/>
        </w:rPr>
        <w:fldChar w:fldCharType="separate"/>
      </w:r>
      <w:r w:rsidR="0024480C">
        <w:rPr>
          <w:rFonts w:ascii="Cambria" w:hAnsi="Cambria"/>
          <w:b/>
          <w:i/>
          <w:noProof/>
          <w:sz w:val="20"/>
          <w:szCs w:val="20"/>
        </w:rPr>
        <w:t>44</w:t>
      </w:r>
      <w:r w:rsidRPr="001A4BB3">
        <w:rPr>
          <w:rFonts w:ascii="Cambria" w:hAnsi="Cambria"/>
          <w:b/>
          <w:i/>
          <w:sz w:val="20"/>
          <w:szCs w:val="20"/>
        </w:rPr>
        <w:fldChar w:fldCharType="end"/>
      </w:r>
      <w:r w:rsidRPr="001A4BB3">
        <w:rPr>
          <w:rFonts w:ascii="Cambria" w:hAnsi="Cambria"/>
          <w:b/>
          <w:i/>
          <w:sz w:val="20"/>
          <w:szCs w:val="20"/>
        </w:rPr>
        <w:t xml:space="preserve">. </w:t>
      </w:r>
      <w:r w:rsidRPr="001A4BB3">
        <w:rPr>
          <w:rFonts w:ascii="Cambria" w:hAnsi="Cambria"/>
          <w:i/>
          <w:sz w:val="20"/>
          <w:szCs w:val="20"/>
        </w:rPr>
        <w:t>Cele Długookresowej Strategia Rozwoju Kraju - Polska 2030</w:t>
      </w:r>
      <w:bookmarkEnd w:id="451"/>
      <w:bookmarkEnd w:id="452"/>
      <w:bookmarkEnd w:id="453"/>
    </w:p>
    <w:p w14:paraId="640F97FD" w14:textId="77777777" w:rsidR="00870DBA" w:rsidRPr="001A4BB3" w:rsidRDefault="00870DBA" w:rsidP="00F245CC">
      <w:pPr>
        <w:spacing w:after="0" w:line="240" w:lineRule="auto"/>
        <w:jc w:val="center"/>
      </w:pPr>
      <w:bookmarkStart w:id="454" w:name="_Toc78463594"/>
      <w:bookmarkStart w:id="455" w:name="_Toc100053294"/>
      <w:bookmarkStart w:id="456" w:name="_Toc104621647"/>
      <w:r w:rsidRPr="001A4BB3">
        <w:rPr>
          <w:noProof/>
          <w:lang w:eastAsia="pl-PL"/>
        </w:rPr>
        <w:drawing>
          <wp:inline distT="0" distB="0" distL="0" distR="0" wp14:anchorId="2BDAEF37" wp14:editId="3C764D66">
            <wp:extent cx="5474577" cy="6705600"/>
            <wp:effectExtent l="0" t="0" r="0" b="0"/>
            <wp:docPr id="520" name="Obraz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Bez tytułu.png"/>
                    <pic:cNvPicPr/>
                  </pic:nvPicPr>
                  <pic:blipFill>
                    <a:blip r:embed="rId183">
                      <a:extLst>
                        <a:ext uri="{28A0092B-C50C-407E-A947-70E740481C1C}">
                          <a14:useLocalDpi xmlns:a14="http://schemas.microsoft.com/office/drawing/2010/main" val="0"/>
                        </a:ext>
                      </a:extLst>
                    </a:blip>
                    <a:stretch>
                      <a:fillRect/>
                    </a:stretch>
                  </pic:blipFill>
                  <pic:spPr>
                    <a:xfrm>
                      <a:off x="0" y="0"/>
                      <a:ext cx="5503424" cy="6740934"/>
                    </a:xfrm>
                    <a:prstGeom prst="rect">
                      <a:avLst/>
                    </a:prstGeom>
                  </pic:spPr>
                </pic:pic>
              </a:graphicData>
            </a:graphic>
          </wp:inline>
        </w:drawing>
      </w:r>
      <w:bookmarkEnd w:id="454"/>
      <w:bookmarkEnd w:id="455"/>
      <w:bookmarkEnd w:id="456"/>
    </w:p>
    <w:p w14:paraId="4546BD9F" w14:textId="77777777" w:rsidR="00870DBA" w:rsidRPr="001A4BB3" w:rsidRDefault="00870DBA" w:rsidP="00F245CC">
      <w:pPr>
        <w:autoSpaceDE w:val="0"/>
        <w:autoSpaceDN w:val="0"/>
        <w:adjustRightInd w:val="0"/>
        <w:spacing w:after="0" w:line="240" w:lineRule="auto"/>
        <w:jc w:val="center"/>
        <w:rPr>
          <w:rFonts w:ascii="Cambria" w:hAnsi="Cambria" w:cs="Arial"/>
          <w:i/>
          <w:color w:val="000000"/>
          <w:sz w:val="16"/>
          <w:szCs w:val="20"/>
          <w:lang w:eastAsia="pl-PL"/>
        </w:rPr>
      </w:pPr>
      <w:r w:rsidRPr="001A4BB3">
        <w:rPr>
          <w:rFonts w:ascii="Cambria" w:hAnsi="Cambria" w:cs="Arial"/>
          <w:i/>
          <w:color w:val="000000"/>
          <w:sz w:val="16"/>
          <w:szCs w:val="20"/>
          <w:lang w:eastAsia="pl-PL"/>
        </w:rPr>
        <w:t>Źródło: Długookresowa Strategia Rozwoju Kraju - Polska 2030. Trzecia fala nowoczesności</w:t>
      </w:r>
    </w:p>
    <w:p w14:paraId="45E54824" w14:textId="77777777" w:rsidR="00E34CB4" w:rsidRPr="001A4BB3" w:rsidRDefault="00E34CB4" w:rsidP="00870DBA">
      <w:pPr>
        <w:spacing w:after="0" w:line="240" w:lineRule="auto"/>
        <w:ind w:firstLine="708"/>
        <w:jc w:val="both"/>
        <w:rPr>
          <w:rFonts w:ascii="Cambria" w:eastAsia="Times New Roman" w:hAnsi="Cambria"/>
          <w:sz w:val="20"/>
          <w:szCs w:val="20"/>
          <w:lang w:eastAsia="pl-PL"/>
        </w:rPr>
      </w:pPr>
    </w:p>
    <w:p w14:paraId="080D5C95" w14:textId="77777777" w:rsidR="00870DBA" w:rsidRPr="001A4BB3" w:rsidRDefault="00870DBA" w:rsidP="00870DBA">
      <w:pPr>
        <w:pStyle w:val="Nagwek3"/>
        <w:spacing w:before="0" w:beforeAutospacing="0" w:after="0" w:afterAutospacing="0"/>
        <w:rPr>
          <w:rFonts w:ascii="Cambria" w:eastAsia="Calibri" w:hAnsi="Cambria"/>
          <w:b w:val="0"/>
          <w:i/>
          <w:sz w:val="20"/>
          <w:szCs w:val="20"/>
        </w:rPr>
      </w:pPr>
      <w:bookmarkStart w:id="457" w:name="_Toc78463595"/>
    </w:p>
    <w:p w14:paraId="03A568E5" w14:textId="77777777" w:rsidR="00870DBA" w:rsidRPr="001A4BB3" w:rsidRDefault="00E34CB4" w:rsidP="00E34CB4">
      <w:pPr>
        <w:pStyle w:val="Nagwek4"/>
        <w:spacing w:after="0" w:line="240" w:lineRule="auto"/>
        <w:jc w:val="left"/>
        <w:rPr>
          <w:rStyle w:val="Nagwek2Znak"/>
          <w:rFonts w:eastAsia="Calibri"/>
          <w:b w:val="0"/>
          <w:color w:val="auto"/>
          <w:sz w:val="20"/>
          <w:szCs w:val="20"/>
          <w:lang w:eastAsia="pl-PL"/>
        </w:rPr>
      </w:pPr>
      <w:bookmarkStart w:id="458" w:name="_Toc100053295"/>
      <w:bookmarkStart w:id="459" w:name="_Toc137737626"/>
      <w:r w:rsidRPr="001A4BB3">
        <w:rPr>
          <w:rStyle w:val="Nagwek2Znak"/>
          <w:rFonts w:eastAsia="Calibri"/>
          <w:b w:val="0"/>
          <w:color w:val="auto"/>
          <w:sz w:val="20"/>
          <w:szCs w:val="20"/>
          <w:lang w:eastAsia="pl-PL"/>
        </w:rPr>
        <w:t>7.1.1</w:t>
      </w:r>
      <w:r w:rsidR="00870DBA" w:rsidRPr="001A4BB3">
        <w:rPr>
          <w:rStyle w:val="Nagwek2Znak"/>
          <w:rFonts w:eastAsia="Calibri"/>
          <w:b w:val="0"/>
          <w:color w:val="auto"/>
          <w:sz w:val="20"/>
          <w:szCs w:val="20"/>
          <w:lang w:eastAsia="pl-PL"/>
        </w:rPr>
        <w:t>.</w:t>
      </w:r>
      <w:r w:rsidRPr="001A4BB3">
        <w:rPr>
          <w:rStyle w:val="Nagwek2Znak"/>
          <w:rFonts w:eastAsia="Calibri"/>
          <w:b w:val="0"/>
          <w:color w:val="auto"/>
          <w:sz w:val="20"/>
          <w:szCs w:val="20"/>
          <w:lang w:eastAsia="pl-PL"/>
        </w:rPr>
        <w:t>2.</w:t>
      </w:r>
      <w:r w:rsidR="00870DBA" w:rsidRPr="001A4BB3">
        <w:rPr>
          <w:rStyle w:val="Nagwek2Znak"/>
          <w:rFonts w:eastAsia="Calibri"/>
          <w:b w:val="0"/>
          <w:color w:val="auto"/>
          <w:sz w:val="20"/>
          <w:szCs w:val="20"/>
          <w:lang w:eastAsia="pl-PL"/>
        </w:rPr>
        <w:t xml:space="preserve"> Krajowa Strategia Rozwoju Regionalnego 2030 (KSRR)</w:t>
      </w:r>
      <w:bookmarkEnd w:id="457"/>
      <w:bookmarkEnd w:id="458"/>
      <w:bookmarkEnd w:id="459"/>
      <w:r w:rsidR="00870DBA" w:rsidRPr="001A4BB3">
        <w:rPr>
          <w:rStyle w:val="Nagwek2Znak"/>
          <w:rFonts w:eastAsia="Calibri"/>
          <w:b w:val="0"/>
          <w:color w:val="auto"/>
          <w:sz w:val="20"/>
          <w:szCs w:val="20"/>
          <w:lang w:eastAsia="pl-PL"/>
        </w:rPr>
        <w:t xml:space="preserve"> </w:t>
      </w:r>
    </w:p>
    <w:p w14:paraId="7BB5C579" w14:textId="77777777" w:rsidR="00870DBA" w:rsidRPr="001A4BB3" w:rsidRDefault="00870DBA" w:rsidP="00870DBA">
      <w:pPr>
        <w:pStyle w:val="Nagwek3"/>
        <w:spacing w:before="0" w:beforeAutospacing="0" w:after="0" w:afterAutospacing="0"/>
        <w:rPr>
          <w:rFonts w:ascii="Cambria" w:eastAsia="Calibri" w:hAnsi="Cambria"/>
          <w:b w:val="0"/>
          <w:i/>
          <w:sz w:val="20"/>
          <w:szCs w:val="20"/>
        </w:rPr>
      </w:pPr>
    </w:p>
    <w:p w14:paraId="07659A36" w14:textId="77777777" w:rsidR="00870DBA" w:rsidRPr="001A4BB3" w:rsidRDefault="00870DBA" w:rsidP="00F245CC">
      <w:pPr>
        <w:spacing w:after="0" w:line="240" w:lineRule="auto"/>
        <w:ind w:firstLine="708"/>
        <w:jc w:val="both"/>
        <w:rPr>
          <w:rFonts w:ascii="Cambria" w:hAnsi="Cambria"/>
          <w:sz w:val="20"/>
          <w:szCs w:val="20"/>
        </w:rPr>
      </w:pPr>
      <w:bookmarkStart w:id="460" w:name="_Toc78463596"/>
      <w:bookmarkStart w:id="461" w:name="_Toc88647784"/>
      <w:bookmarkStart w:id="462" w:name="_Toc88648025"/>
      <w:bookmarkStart w:id="463" w:name="_Toc100053296"/>
      <w:bookmarkStart w:id="464" w:name="_Toc104621649"/>
      <w:r w:rsidRPr="001A4BB3">
        <w:rPr>
          <w:rFonts w:ascii="Cambria" w:hAnsi="Cambria"/>
          <w:sz w:val="20"/>
          <w:szCs w:val="20"/>
        </w:rPr>
        <w:t>KSRR 2030 jest podstawowym dokumentem strategicznym polityki regionalnej państwa w perspektywie do 2030r. Strategia ta jest zbiorem wspólnych wartości, zasad współpracy rządu i samorządów oraz partnerów społeczno - gospodarczych na rzecz rozwoju kraju i województw. Dokument określa systemowe ramy prowadzenia polityki regionalnej zarówno przez rząd wobec regionów, jak i wewnątrzregionalne.</w:t>
      </w:r>
      <w:bookmarkEnd w:id="460"/>
      <w:bookmarkEnd w:id="461"/>
      <w:bookmarkEnd w:id="462"/>
      <w:bookmarkEnd w:id="463"/>
      <w:bookmarkEnd w:id="464"/>
      <w:r w:rsidRPr="001A4BB3">
        <w:rPr>
          <w:rFonts w:ascii="Cambria" w:hAnsi="Cambria"/>
          <w:sz w:val="20"/>
          <w:szCs w:val="20"/>
        </w:rPr>
        <w:t xml:space="preserve"> </w:t>
      </w:r>
    </w:p>
    <w:p w14:paraId="5FD9C8C8" w14:textId="77777777" w:rsidR="00870DBA" w:rsidRPr="001A4BB3" w:rsidRDefault="00870DBA" w:rsidP="00870DBA">
      <w:pPr>
        <w:autoSpaceDE w:val="0"/>
        <w:autoSpaceDN w:val="0"/>
        <w:adjustRightInd w:val="0"/>
        <w:spacing w:after="0" w:line="240" w:lineRule="auto"/>
        <w:jc w:val="center"/>
        <w:rPr>
          <w:rFonts w:ascii="Cambria" w:hAnsi="Cambria"/>
          <w:b/>
          <w:i/>
          <w:sz w:val="20"/>
          <w:szCs w:val="20"/>
        </w:rPr>
      </w:pPr>
      <w:bookmarkStart w:id="465" w:name="_Toc84853557"/>
    </w:p>
    <w:p w14:paraId="40F87F37" w14:textId="77777777" w:rsidR="00E34CB4" w:rsidRPr="001A4BB3" w:rsidRDefault="00E34CB4" w:rsidP="00870DBA">
      <w:pPr>
        <w:autoSpaceDE w:val="0"/>
        <w:autoSpaceDN w:val="0"/>
        <w:adjustRightInd w:val="0"/>
        <w:spacing w:after="0" w:line="240" w:lineRule="auto"/>
        <w:jc w:val="center"/>
        <w:rPr>
          <w:rFonts w:ascii="Cambria" w:hAnsi="Cambria"/>
          <w:b/>
          <w:i/>
          <w:sz w:val="20"/>
          <w:szCs w:val="20"/>
        </w:rPr>
      </w:pPr>
    </w:p>
    <w:p w14:paraId="183543AA" w14:textId="77777777" w:rsidR="00870DBA" w:rsidRPr="001A4BB3" w:rsidRDefault="00870DBA" w:rsidP="00F245CC">
      <w:pPr>
        <w:autoSpaceDE w:val="0"/>
        <w:autoSpaceDN w:val="0"/>
        <w:adjustRightInd w:val="0"/>
        <w:spacing w:after="0" w:line="240" w:lineRule="auto"/>
        <w:jc w:val="center"/>
        <w:rPr>
          <w:rFonts w:ascii="Cambria" w:hAnsi="Cambria" w:cs="Arial"/>
          <w:color w:val="000000"/>
          <w:sz w:val="20"/>
          <w:szCs w:val="20"/>
          <w:lang w:eastAsia="pl-PL"/>
        </w:rPr>
      </w:pPr>
      <w:bookmarkStart w:id="466" w:name="_Toc100053358"/>
      <w:bookmarkStart w:id="467" w:name="_Toc137737752"/>
      <w:r w:rsidRPr="001A4BB3">
        <w:rPr>
          <w:rFonts w:ascii="Cambria" w:hAnsi="Cambria"/>
          <w:b/>
          <w:i/>
          <w:sz w:val="20"/>
          <w:szCs w:val="20"/>
        </w:rPr>
        <w:lastRenderedPageBreak/>
        <w:t xml:space="preserve">Rysunek nr </w:t>
      </w:r>
      <w:r w:rsidRPr="001A4BB3">
        <w:rPr>
          <w:rFonts w:ascii="Cambria" w:hAnsi="Cambria"/>
          <w:b/>
          <w:i/>
          <w:sz w:val="20"/>
          <w:szCs w:val="20"/>
        </w:rPr>
        <w:fldChar w:fldCharType="begin"/>
      </w:r>
      <w:r w:rsidRPr="001A4BB3">
        <w:rPr>
          <w:rFonts w:ascii="Cambria" w:hAnsi="Cambria"/>
          <w:b/>
          <w:i/>
          <w:sz w:val="20"/>
          <w:szCs w:val="20"/>
        </w:rPr>
        <w:instrText xml:space="preserve"> SEQ Rysunek \* ARABIC </w:instrText>
      </w:r>
      <w:r w:rsidRPr="001A4BB3">
        <w:rPr>
          <w:rFonts w:ascii="Cambria" w:hAnsi="Cambria"/>
          <w:b/>
          <w:i/>
          <w:sz w:val="20"/>
          <w:szCs w:val="20"/>
        </w:rPr>
        <w:fldChar w:fldCharType="separate"/>
      </w:r>
      <w:r w:rsidR="0024480C">
        <w:rPr>
          <w:rFonts w:ascii="Cambria" w:hAnsi="Cambria"/>
          <w:b/>
          <w:i/>
          <w:noProof/>
          <w:sz w:val="20"/>
          <w:szCs w:val="20"/>
        </w:rPr>
        <w:t>45</w:t>
      </w:r>
      <w:r w:rsidRPr="001A4BB3">
        <w:rPr>
          <w:rFonts w:ascii="Cambria" w:hAnsi="Cambria"/>
          <w:b/>
          <w:i/>
          <w:sz w:val="20"/>
          <w:szCs w:val="20"/>
        </w:rPr>
        <w:fldChar w:fldCharType="end"/>
      </w:r>
      <w:r w:rsidRPr="001A4BB3">
        <w:rPr>
          <w:rFonts w:ascii="Cambria" w:hAnsi="Cambria"/>
          <w:b/>
          <w:i/>
          <w:sz w:val="20"/>
          <w:szCs w:val="20"/>
        </w:rPr>
        <w:t xml:space="preserve">. </w:t>
      </w:r>
      <w:r w:rsidRPr="001A4BB3">
        <w:rPr>
          <w:rFonts w:ascii="Cambria" w:hAnsi="Cambria"/>
          <w:i/>
          <w:sz w:val="20"/>
          <w:szCs w:val="20"/>
        </w:rPr>
        <w:t>Cele Krajowej Strategii Rozwoju Regionalnego 2030</w:t>
      </w:r>
      <w:bookmarkEnd w:id="465"/>
      <w:bookmarkEnd w:id="466"/>
      <w:bookmarkEnd w:id="467"/>
    </w:p>
    <w:p w14:paraId="4E718CB3" w14:textId="77777777" w:rsidR="00870DBA" w:rsidRPr="001A4BB3" w:rsidRDefault="00E34CB4" w:rsidP="00F245CC">
      <w:pPr>
        <w:spacing w:after="0" w:line="240" w:lineRule="auto"/>
        <w:jc w:val="center"/>
      </w:pPr>
      <w:bookmarkStart w:id="468" w:name="_Toc104621650"/>
      <w:r w:rsidRPr="001A4BB3">
        <w:rPr>
          <w:noProof/>
          <w:lang w:eastAsia="pl-PL"/>
        </w:rPr>
        <w:drawing>
          <wp:inline distT="0" distB="0" distL="0" distR="0" wp14:anchorId="6639DA8D" wp14:editId="7242E897">
            <wp:extent cx="5497800" cy="4257675"/>
            <wp:effectExtent l="0" t="0" r="0" b="0"/>
            <wp:docPr id="524" name="Obraz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 name="90b69447-d5b7-483b-aca2-ce8e21f9f00b.png"/>
                    <pic:cNvPicPr/>
                  </pic:nvPicPr>
                  <pic:blipFill>
                    <a:blip r:embed="rId184" cstate="print">
                      <a:extLst>
                        <a:ext uri="{28A0092B-C50C-407E-A947-70E740481C1C}">
                          <a14:useLocalDpi xmlns:a14="http://schemas.microsoft.com/office/drawing/2010/main" val="0"/>
                        </a:ext>
                      </a:extLst>
                    </a:blip>
                    <a:stretch>
                      <a:fillRect/>
                    </a:stretch>
                  </pic:blipFill>
                  <pic:spPr>
                    <a:xfrm>
                      <a:off x="0" y="0"/>
                      <a:ext cx="5501967" cy="4260902"/>
                    </a:xfrm>
                    <a:prstGeom prst="rect">
                      <a:avLst/>
                    </a:prstGeom>
                  </pic:spPr>
                </pic:pic>
              </a:graphicData>
            </a:graphic>
          </wp:inline>
        </w:drawing>
      </w:r>
      <w:bookmarkEnd w:id="468"/>
    </w:p>
    <w:p w14:paraId="752F94DA" w14:textId="77777777" w:rsidR="00870DBA" w:rsidRPr="001A4BB3" w:rsidRDefault="00870DBA" w:rsidP="00F245CC">
      <w:pPr>
        <w:autoSpaceDE w:val="0"/>
        <w:autoSpaceDN w:val="0"/>
        <w:adjustRightInd w:val="0"/>
        <w:spacing w:after="0" w:line="240" w:lineRule="auto"/>
        <w:jc w:val="center"/>
        <w:rPr>
          <w:rFonts w:ascii="Cambria" w:hAnsi="Cambria"/>
          <w:b/>
          <w:i/>
          <w:sz w:val="16"/>
          <w:szCs w:val="20"/>
        </w:rPr>
      </w:pPr>
      <w:r w:rsidRPr="001A4BB3">
        <w:rPr>
          <w:rFonts w:ascii="Cambria" w:hAnsi="Cambria" w:cs="Arial"/>
          <w:i/>
          <w:color w:val="000000"/>
          <w:sz w:val="16"/>
          <w:szCs w:val="20"/>
          <w:lang w:eastAsia="pl-PL"/>
        </w:rPr>
        <w:t>Źródło: Krajowa Strategii Rozwoju Regionalnego 2030</w:t>
      </w:r>
    </w:p>
    <w:p w14:paraId="3D6E69A1" w14:textId="77777777" w:rsidR="00870DBA" w:rsidRPr="001A4BB3" w:rsidRDefault="00870DBA" w:rsidP="002F3A6C">
      <w:pPr>
        <w:pStyle w:val="Nagwek3"/>
        <w:spacing w:before="0" w:beforeAutospacing="0" w:after="0" w:afterAutospacing="0"/>
        <w:rPr>
          <w:rStyle w:val="Nagwek2Znak"/>
          <w:rFonts w:eastAsia="Calibri"/>
          <w:i/>
          <w:color w:val="auto"/>
          <w:sz w:val="20"/>
          <w:szCs w:val="20"/>
          <w:lang w:eastAsia="pl-PL"/>
        </w:rPr>
      </w:pPr>
    </w:p>
    <w:p w14:paraId="4FD717D5" w14:textId="77777777" w:rsidR="00E34CB4" w:rsidRPr="001A4BB3" w:rsidRDefault="00E34CB4" w:rsidP="00E34CB4">
      <w:pPr>
        <w:pStyle w:val="Nagwek4"/>
        <w:spacing w:after="0" w:line="240" w:lineRule="auto"/>
        <w:jc w:val="left"/>
        <w:rPr>
          <w:rStyle w:val="Nagwek2Znak"/>
          <w:rFonts w:eastAsia="Calibri"/>
          <w:color w:val="auto"/>
          <w:sz w:val="20"/>
          <w:szCs w:val="20"/>
          <w:lang w:eastAsia="pl-PL"/>
        </w:rPr>
      </w:pPr>
      <w:bookmarkStart w:id="469" w:name="_Toc78463598"/>
      <w:bookmarkStart w:id="470" w:name="_Toc100053298"/>
      <w:bookmarkStart w:id="471" w:name="_Toc137737627"/>
      <w:r w:rsidRPr="001A4BB3">
        <w:rPr>
          <w:rStyle w:val="Nagwek2Znak"/>
          <w:rFonts w:eastAsia="Calibri"/>
          <w:b w:val="0"/>
          <w:color w:val="auto"/>
          <w:sz w:val="20"/>
          <w:szCs w:val="20"/>
          <w:lang w:eastAsia="pl-PL"/>
        </w:rPr>
        <w:t>7.1.1.3. Koncepcja Przestrzennego Zagospodarowania Kraju 2030</w:t>
      </w:r>
      <w:bookmarkEnd w:id="469"/>
      <w:bookmarkEnd w:id="470"/>
      <w:bookmarkEnd w:id="471"/>
    </w:p>
    <w:p w14:paraId="09BA3820" w14:textId="77777777" w:rsidR="00E34CB4" w:rsidRPr="001A4BB3" w:rsidRDefault="00E34CB4" w:rsidP="00E34CB4">
      <w:pPr>
        <w:pStyle w:val="Nagwek3"/>
        <w:spacing w:before="0" w:beforeAutospacing="0" w:after="0" w:afterAutospacing="0"/>
        <w:rPr>
          <w:rFonts w:ascii="Cambria" w:eastAsia="Calibri" w:hAnsi="Cambria"/>
          <w:b w:val="0"/>
          <w:i/>
          <w:sz w:val="16"/>
          <w:szCs w:val="20"/>
        </w:rPr>
      </w:pPr>
    </w:p>
    <w:p w14:paraId="4807CCC3" w14:textId="77777777" w:rsidR="00E34CB4" w:rsidRPr="001A4BB3" w:rsidRDefault="00E34CB4" w:rsidP="00F245CC">
      <w:pPr>
        <w:spacing w:after="0" w:line="240" w:lineRule="auto"/>
        <w:ind w:firstLine="708"/>
        <w:jc w:val="both"/>
        <w:rPr>
          <w:rFonts w:ascii="Cambria" w:hAnsi="Cambria"/>
          <w:sz w:val="20"/>
          <w:szCs w:val="20"/>
        </w:rPr>
      </w:pPr>
      <w:bookmarkStart w:id="472" w:name="_Toc78463599"/>
      <w:bookmarkStart w:id="473" w:name="_Toc88647787"/>
      <w:bookmarkStart w:id="474" w:name="_Toc88648028"/>
      <w:bookmarkStart w:id="475" w:name="_Toc100053299"/>
      <w:bookmarkStart w:id="476" w:name="_Toc104621652"/>
      <w:r w:rsidRPr="001A4BB3">
        <w:rPr>
          <w:rFonts w:ascii="Cambria" w:hAnsi="Cambria"/>
          <w:sz w:val="20"/>
          <w:szCs w:val="20"/>
        </w:rPr>
        <w:t>Koncepcja Przestrzennego Zagospodarowania Kraju 2030 (KPZK 2030) jest najważniejszym krajowym dokumentem strategicznym dotyczącym zagospodarowania przestrzennego kraju. W dokumencie przedstawiono wizję zagospodarowania przestrzennego kraju w perspektywie najbliższych dwudziestu lat, określono cele i kierunki polityki zagospodarowania kraju służące jej urzeczywistnieniu oraz wskazano zasady oraz mechanizmy koordynacji i wdrażania  publicznych polityk rozwojowych mających istotny wpływ terytorialny. Tym samym KPZK 2030 ma wiele cech strategii ogólnorozwojowej, łącząc elementy zagospodarowania przestrzennego z czynnikami rozwoju społeczno - gospodarczego. W przedmiotowym dokumencie wyznaczono cele:</w:t>
      </w:r>
      <w:bookmarkEnd w:id="472"/>
      <w:bookmarkEnd w:id="473"/>
      <w:bookmarkEnd w:id="474"/>
      <w:bookmarkEnd w:id="475"/>
      <w:bookmarkEnd w:id="476"/>
    </w:p>
    <w:p w14:paraId="6E4723F6" w14:textId="77777777" w:rsidR="00E34CB4" w:rsidRPr="001A4BB3" w:rsidRDefault="00E34CB4" w:rsidP="00E34CB4">
      <w:pPr>
        <w:pStyle w:val="Nagwek3"/>
        <w:spacing w:before="0" w:beforeAutospacing="0" w:after="0" w:afterAutospacing="0"/>
        <w:ind w:firstLine="708"/>
        <w:jc w:val="both"/>
        <w:rPr>
          <w:rFonts w:ascii="Cambria" w:hAnsi="Cambria"/>
          <w:b w:val="0"/>
          <w:bCs w:val="0"/>
          <w:sz w:val="20"/>
          <w:szCs w:val="20"/>
        </w:rPr>
      </w:pPr>
    </w:p>
    <w:p w14:paraId="3A3B8D61" w14:textId="77777777" w:rsidR="00E34CB4" w:rsidRPr="001A4BB3" w:rsidRDefault="00E34CB4" w:rsidP="006D547B">
      <w:pPr>
        <w:numPr>
          <w:ilvl w:val="0"/>
          <w:numId w:val="11"/>
        </w:numPr>
        <w:spacing w:after="0" w:line="240" w:lineRule="auto"/>
        <w:contextualSpacing/>
        <w:jc w:val="both"/>
        <w:rPr>
          <w:rFonts w:ascii="Cambria" w:hAnsi="Cambria"/>
          <w:sz w:val="20"/>
          <w:szCs w:val="20"/>
        </w:rPr>
      </w:pPr>
      <w:r w:rsidRPr="001A4BB3">
        <w:rPr>
          <w:rFonts w:ascii="Cambria" w:hAnsi="Cambria"/>
          <w:b/>
          <w:sz w:val="20"/>
          <w:szCs w:val="20"/>
        </w:rPr>
        <w:t>Cel 1</w:t>
      </w:r>
      <w:r w:rsidRPr="001A4BB3">
        <w:rPr>
          <w:rFonts w:ascii="Cambria" w:hAnsi="Cambria"/>
          <w:sz w:val="20"/>
          <w:szCs w:val="20"/>
        </w:rPr>
        <w:t xml:space="preserve"> - Podwyższenie konkurencyjności głównych ośrodków miejskich Polski  w przestrzeni europejskiej poprzez ich integrację funkcjonalną przy zachowaniu policentrycznej struktury systemu osa</w:t>
      </w:r>
      <w:r w:rsidR="00F958F3" w:rsidRPr="001A4BB3">
        <w:rPr>
          <w:rFonts w:ascii="Cambria" w:hAnsi="Cambria"/>
          <w:sz w:val="20"/>
          <w:szCs w:val="20"/>
        </w:rPr>
        <w:t>dniczego sprzyjającej spójności,</w:t>
      </w:r>
    </w:p>
    <w:p w14:paraId="19AB8334" w14:textId="77777777" w:rsidR="00E34CB4" w:rsidRPr="001A4BB3" w:rsidRDefault="00E34CB4" w:rsidP="006D547B">
      <w:pPr>
        <w:numPr>
          <w:ilvl w:val="0"/>
          <w:numId w:val="11"/>
        </w:numPr>
        <w:spacing w:after="0" w:line="240" w:lineRule="auto"/>
        <w:contextualSpacing/>
        <w:jc w:val="both"/>
        <w:rPr>
          <w:rFonts w:ascii="Cambria" w:hAnsi="Cambria"/>
          <w:sz w:val="20"/>
          <w:szCs w:val="20"/>
        </w:rPr>
      </w:pPr>
      <w:r w:rsidRPr="001A4BB3">
        <w:rPr>
          <w:rFonts w:ascii="Cambria" w:eastAsia="Times New Roman" w:hAnsi="Cambria"/>
          <w:b/>
          <w:sz w:val="20"/>
          <w:szCs w:val="20"/>
        </w:rPr>
        <w:t>Cel 2</w:t>
      </w:r>
      <w:r w:rsidRPr="001A4BB3">
        <w:rPr>
          <w:rFonts w:ascii="Cambria" w:eastAsia="Times New Roman" w:hAnsi="Cambria"/>
          <w:sz w:val="20"/>
          <w:szCs w:val="20"/>
        </w:rPr>
        <w:t xml:space="preserve"> - Poprawa spójności wewnętrznej i terytorialne równoważenie rozwoju kraju poprzez promowanie integracji funkcjonalnej, tworzenie warunków dla rozprzestrzeniania się czynników rozwoju, wielofunkcyjny rozwój obszarów wiejskich oraz wykorzystanie potencjału wew</w:t>
      </w:r>
      <w:r w:rsidR="00F958F3" w:rsidRPr="001A4BB3">
        <w:rPr>
          <w:rFonts w:ascii="Cambria" w:eastAsia="Times New Roman" w:hAnsi="Cambria"/>
          <w:sz w:val="20"/>
          <w:szCs w:val="20"/>
        </w:rPr>
        <w:t>nętrznego wszystkich terytoriów,</w:t>
      </w:r>
    </w:p>
    <w:p w14:paraId="63D527DF" w14:textId="77777777" w:rsidR="00E34CB4" w:rsidRPr="001A4BB3" w:rsidRDefault="00E34CB4" w:rsidP="006D547B">
      <w:pPr>
        <w:numPr>
          <w:ilvl w:val="0"/>
          <w:numId w:val="11"/>
        </w:numPr>
        <w:spacing w:after="0" w:line="240" w:lineRule="auto"/>
        <w:contextualSpacing/>
        <w:jc w:val="both"/>
        <w:rPr>
          <w:rFonts w:ascii="Cambria" w:hAnsi="Cambria"/>
          <w:sz w:val="20"/>
          <w:szCs w:val="20"/>
        </w:rPr>
      </w:pPr>
      <w:r w:rsidRPr="001A4BB3">
        <w:rPr>
          <w:rFonts w:ascii="Cambria" w:eastAsia="Times New Roman" w:hAnsi="Cambria"/>
          <w:b/>
          <w:sz w:val="20"/>
          <w:szCs w:val="20"/>
        </w:rPr>
        <w:t>Cel 3</w:t>
      </w:r>
      <w:r w:rsidRPr="001A4BB3">
        <w:rPr>
          <w:rFonts w:ascii="Cambria" w:eastAsia="Times New Roman" w:hAnsi="Cambria"/>
          <w:sz w:val="20"/>
          <w:szCs w:val="20"/>
        </w:rPr>
        <w:t xml:space="preserve"> - Poprawa dostępności terytorialnej kraju w różnych skalach przestrzennych poprzez rozwijanie infrastruktury trans</w:t>
      </w:r>
      <w:r w:rsidR="00F958F3" w:rsidRPr="001A4BB3">
        <w:rPr>
          <w:rFonts w:ascii="Cambria" w:eastAsia="Times New Roman" w:hAnsi="Cambria"/>
          <w:sz w:val="20"/>
          <w:szCs w:val="20"/>
        </w:rPr>
        <w:t>portowej i telekomunikacyjnej,</w:t>
      </w:r>
    </w:p>
    <w:p w14:paraId="036788E1" w14:textId="77777777" w:rsidR="00E34CB4" w:rsidRPr="001A4BB3" w:rsidRDefault="00E34CB4" w:rsidP="006D547B">
      <w:pPr>
        <w:numPr>
          <w:ilvl w:val="0"/>
          <w:numId w:val="11"/>
        </w:numPr>
        <w:spacing w:after="0" w:line="240" w:lineRule="auto"/>
        <w:contextualSpacing/>
        <w:jc w:val="both"/>
        <w:rPr>
          <w:rFonts w:ascii="Cambria" w:hAnsi="Cambria"/>
          <w:sz w:val="20"/>
          <w:szCs w:val="20"/>
        </w:rPr>
      </w:pPr>
      <w:r w:rsidRPr="001A4BB3">
        <w:rPr>
          <w:rFonts w:ascii="Cambria" w:eastAsia="Times New Roman" w:hAnsi="Cambria"/>
          <w:b/>
          <w:sz w:val="20"/>
          <w:szCs w:val="20"/>
        </w:rPr>
        <w:t>Cel 4</w:t>
      </w:r>
      <w:r w:rsidRPr="001A4BB3">
        <w:rPr>
          <w:rFonts w:ascii="Cambria" w:eastAsia="Times New Roman" w:hAnsi="Cambria"/>
          <w:sz w:val="20"/>
          <w:szCs w:val="20"/>
        </w:rPr>
        <w:t xml:space="preserve"> - Kształtowanie struktur przestrzennych wspierających osiągnięcie i utrzymanie wysokiej jakości środowiska przyrodniczego </w:t>
      </w:r>
      <w:r w:rsidR="00F958F3" w:rsidRPr="001A4BB3">
        <w:rPr>
          <w:rFonts w:ascii="Cambria" w:eastAsia="Times New Roman" w:hAnsi="Cambria"/>
          <w:sz w:val="20"/>
          <w:szCs w:val="20"/>
        </w:rPr>
        <w:t>i walorów krajobrazowych Polski,</w:t>
      </w:r>
    </w:p>
    <w:p w14:paraId="35FAE4AC" w14:textId="77777777" w:rsidR="00E34CB4" w:rsidRPr="001A4BB3" w:rsidRDefault="00E34CB4" w:rsidP="006D547B">
      <w:pPr>
        <w:numPr>
          <w:ilvl w:val="0"/>
          <w:numId w:val="11"/>
        </w:numPr>
        <w:spacing w:after="0" w:line="240" w:lineRule="auto"/>
        <w:contextualSpacing/>
        <w:jc w:val="both"/>
        <w:rPr>
          <w:rFonts w:ascii="Cambria" w:hAnsi="Cambria"/>
          <w:sz w:val="20"/>
          <w:szCs w:val="20"/>
        </w:rPr>
      </w:pPr>
      <w:r w:rsidRPr="001A4BB3">
        <w:rPr>
          <w:rFonts w:ascii="Cambria" w:eastAsia="Times New Roman" w:hAnsi="Cambria"/>
          <w:b/>
          <w:sz w:val="20"/>
          <w:szCs w:val="20"/>
        </w:rPr>
        <w:t xml:space="preserve">Cel 5 </w:t>
      </w:r>
      <w:r w:rsidRPr="001A4BB3">
        <w:rPr>
          <w:rFonts w:ascii="Cambria" w:eastAsia="Times New Roman" w:hAnsi="Cambria"/>
          <w:sz w:val="20"/>
          <w:szCs w:val="20"/>
        </w:rPr>
        <w:t xml:space="preserve">- Zwiększenie odporności struktury przestrzennej kraju na </w:t>
      </w:r>
      <w:r w:rsidR="00F958F3" w:rsidRPr="001A4BB3">
        <w:rPr>
          <w:rFonts w:ascii="Cambria" w:eastAsia="Times New Roman" w:hAnsi="Cambria"/>
          <w:sz w:val="20"/>
          <w:szCs w:val="20"/>
        </w:rPr>
        <w:t>zagrożenia naturalne i </w:t>
      </w:r>
      <w:r w:rsidRPr="001A4BB3">
        <w:rPr>
          <w:rFonts w:ascii="Cambria" w:eastAsia="Times New Roman" w:hAnsi="Cambria"/>
          <w:sz w:val="20"/>
          <w:szCs w:val="20"/>
        </w:rPr>
        <w:t>utraty bezpieczeństwa energetycznego oraz kształtowanie struktur przestrzennych wspieraj</w:t>
      </w:r>
      <w:r w:rsidR="00F958F3" w:rsidRPr="001A4BB3">
        <w:rPr>
          <w:rFonts w:ascii="Cambria" w:hAnsi="Cambria"/>
          <w:sz w:val="20"/>
          <w:szCs w:val="20"/>
        </w:rPr>
        <w:t>ących zdolności obronne państwa,</w:t>
      </w:r>
    </w:p>
    <w:p w14:paraId="75237884" w14:textId="77777777" w:rsidR="00E34CB4" w:rsidRPr="001A4BB3" w:rsidRDefault="00E34CB4" w:rsidP="006D547B">
      <w:pPr>
        <w:numPr>
          <w:ilvl w:val="0"/>
          <w:numId w:val="11"/>
        </w:numPr>
        <w:spacing w:after="0" w:line="240" w:lineRule="auto"/>
        <w:contextualSpacing/>
        <w:jc w:val="both"/>
        <w:rPr>
          <w:rFonts w:ascii="Cambria" w:hAnsi="Cambria"/>
          <w:sz w:val="20"/>
          <w:szCs w:val="20"/>
        </w:rPr>
      </w:pPr>
      <w:r w:rsidRPr="001A4BB3">
        <w:rPr>
          <w:rFonts w:ascii="Cambria" w:eastAsia="Times New Roman" w:hAnsi="Cambria"/>
          <w:b/>
          <w:sz w:val="20"/>
          <w:szCs w:val="20"/>
        </w:rPr>
        <w:t>Cel 6</w:t>
      </w:r>
      <w:r w:rsidRPr="001A4BB3">
        <w:rPr>
          <w:rFonts w:ascii="Cambria" w:eastAsia="Times New Roman" w:hAnsi="Cambria"/>
          <w:sz w:val="20"/>
          <w:szCs w:val="20"/>
        </w:rPr>
        <w:t xml:space="preserve"> - Przywrócenie i utrwalenie ładu przestrzennego.</w:t>
      </w:r>
    </w:p>
    <w:p w14:paraId="6CD35E94" w14:textId="77777777" w:rsidR="0059638D" w:rsidRPr="001A4BB3" w:rsidRDefault="00E34CB4" w:rsidP="002F3A6C">
      <w:pPr>
        <w:pStyle w:val="Nagwek4"/>
        <w:spacing w:after="0" w:line="240" w:lineRule="auto"/>
        <w:jc w:val="left"/>
        <w:rPr>
          <w:rStyle w:val="Nagwek2Znak"/>
          <w:rFonts w:eastAsia="Calibri"/>
          <w:b w:val="0"/>
          <w:color w:val="auto"/>
          <w:sz w:val="20"/>
          <w:szCs w:val="20"/>
          <w:lang w:eastAsia="pl-PL"/>
        </w:rPr>
      </w:pPr>
      <w:bookmarkStart w:id="477" w:name="_Toc137737628"/>
      <w:r w:rsidRPr="001A4BB3">
        <w:rPr>
          <w:rStyle w:val="Nagwek2Znak"/>
          <w:rFonts w:eastAsia="Calibri"/>
          <w:b w:val="0"/>
          <w:color w:val="auto"/>
          <w:sz w:val="20"/>
          <w:szCs w:val="20"/>
          <w:lang w:eastAsia="pl-PL"/>
        </w:rPr>
        <w:lastRenderedPageBreak/>
        <w:t>7.1.1.4</w:t>
      </w:r>
      <w:r w:rsidR="002878E9" w:rsidRPr="001A4BB3">
        <w:rPr>
          <w:rStyle w:val="Nagwek2Znak"/>
          <w:rFonts w:eastAsia="Calibri"/>
          <w:b w:val="0"/>
          <w:color w:val="auto"/>
          <w:sz w:val="20"/>
          <w:szCs w:val="20"/>
          <w:lang w:eastAsia="pl-PL"/>
        </w:rPr>
        <w:t>.</w:t>
      </w:r>
      <w:r w:rsidRPr="001A4BB3">
        <w:rPr>
          <w:rStyle w:val="Nagwek2Znak"/>
          <w:rFonts w:eastAsia="Calibri"/>
          <w:b w:val="0"/>
          <w:color w:val="auto"/>
          <w:sz w:val="20"/>
          <w:szCs w:val="20"/>
          <w:lang w:eastAsia="pl-PL"/>
        </w:rPr>
        <w:t xml:space="preserve"> </w:t>
      </w:r>
      <w:r w:rsidR="0059638D" w:rsidRPr="001A4BB3">
        <w:rPr>
          <w:rStyle w:val="Nagwek2Znak"/>
          <w:rFonts w:eastAsia="Calibri"/>
          <w:b w:val="0"/>
          <w:color w:val="auto"/>
          <w:sz w:val="20"/>
          <w:szCs w:val="20"/>
          <w:lang w:eastAsia="pl-PL"/>
        </w:rPr>
        <w:t>Strategia na rzecz Odpowiedzialnego Rozwoju do roku 2020</w:t>
      </w:r>
      <w:r w:rsidR="002878E9" w:rsidRPr="001A4BB3">
        <w:rPr>
          <w:rStyle w:val="Nagwek2Znak"/>
          <w:rFonts w:eastAsia="Calibri"/>
          <w:b w:val="0"/>
          <w:color w:val="auto"/>
          <w:sz w:val="20"/>
          <w:szCs w:val="20"/>
          <w:lang w:eastAsia="pl-PL"/>
        </w:rPr>
        <w:t xml:space="preserve"> (z perspektywą do 2030</w:t>
      </w:r>
      <w:r w:rsidR="000A3FC5" w:rsidRPr="001A4BB3">
        <w:rPr>
          <w:rStyle w:val="Nagwek2Znak"/>
          <w:rFonts w:eastAsia="Calibri"/>
          <w:b w:val="0"/>
          <w:color w:val="auto"/>
          <w:sz w:val="20"/>
          <w:szCs w:val="20"/>
          <w:lang w:eastAsia="pl-PL"/>
        </w:rPr>
        <w:t>)</w:t>
      </w:r>
      <w:bookmarkEnd w:id="477"/>
    </w:p>
    <w:p w14:paraId="03E05313" w14:textId="77777777" w:rsidR="0059638D" w:rsidRPr="001A4BB3" w:rsidRDefault="0059638D" w:rsidP="002F3A6C">
      <w:pPr>
        <w:spacing w:after="0" w:line="240" w:lineRule="auto"/>
        <w:jc w:val="center"/>
        <w:rPr>
          <w:rFonts w:ascii="Cambria" w:hAnsi="Cambria"/>
          <w:i/>
          <w:sz w:val="16"/>
          <w:szCs w:val="20"/>
        </w:rPr>
      </w:pPr>
    </w:p>
    <w:p w14:paraId="4FDFA464" w14:textId="77777777" w:rsidR="0059638D" w:rsidRPr="001A4BB3" w:rsidRDefault="0059638D" w:rsidP="009A611D">
      <w:pPr>
        <w:autoSpaceDE w:val="0"/>
        <w:autoSpaceDN w:val="0"/>
        <w:adjustRightInd w:val="0"/>
        <w:spacing w:after="0" w:line="240" w:lineRule="auto"/>
        <w:ind w:firstLine="708"/>
        <w:jc w:val="both"/>
        <w:rPr>
          <w:rFonts w:ascii="Cambria" w:hAnsi="Cambria" w:cs="Calibri"/>
          <w:sz w:val="20"/>
          <w:szCs w:val="20"/>
        </w:rPr>
      </w:pPr>
      <w:r w:rsidRPr="001A4BB3">
        <w:rPr>
          <w:rFonts w:ascii="Cambria" w:hAnsi="Cambria" w:cs="Calibri"/>
          <w:sz w:val="20"/>
          <w:szCs w:val="20"/>
        </w:rPr>
        <w:t>Nowa wizja rozwoju kraju została sformułowana w przyjętym 16 lutego 2016 r. przez Radę Ministrów</w:t>
      </w:r>
      <w:r w:rsidR="00F45449" w:rsidRPr="001A4BB3">
        <w:rPr>
          <w:rFonts w:ascii="Cambria" w:hAnsi="Cambria" w:cs="Calibri"/>
          <w:sz w:val="20"/>
          <w:szCs w:val="20"/>
        </w:rPr>
        <w:t xml:space="preserve"> </w:t>
      </w:r>
      <w:r w:rsidRPr="001A4BB3">
        <w:rPr>
          <w:rFonts w:ascii="Cambria" w:hAnsi="Cambria" w:cs="Calibri"/>
          <w:sz w:val="20"/>
          <w:szCs w:val="20"/>
        </w:rPr>
        <w:t>Planie na rzecz Odpowiedzialnego Rozwoju. Dokument przedstawia wyzwania, jakie stoją przed polską gospodarką (tzw. pułapki rozwojowe), a także zarysowuje przyk</w:t>
      </w:r>
      <w:r w:rsidR="00642038" w:rsidRPr="001A4BB3">
        <w:rPr>
          <w:rFonts w:ascii="Cambria" w:hAnsi="Cambria" w:cs="Calibri"/>
          <w:sz w:val="20"/>
          <w:szCs w:val="20"/>
        </w:rPr>
        <w:t xml:space="preserve">ładowe instrumenty gospodarcze, </w:t>
      </w:r>
      <w:r w:rsidRPr="001A4BB3">
        <w:rPr>
          <w:rFonts w:ascii="Cambria" w:hAnsi="Cambria" w:cs="Calibri"/>
          <w:sz w:val="20"/>
          <w:szCs w:val="20"/>
        </w:rPr>
        <w:t>finansowe i instytucjonalne, koncentrując propozycje działań wokół pięciu filarów rozwojowych. Prezentuje on nowe podejście do polityki gospodarczej, a także inicjatywy klu</w:t>
      </w:r>
      <w:r w:rsidR="00642038" w:rsidRPr="001A4BB3">
        <w:rPr>
          <w:rFonts w:ascii="Cambria" w:hAnsi="Cambria" w:cs="Calibri"/>
          <w:sz w:val="20"/>
          <w:szCs w:val="20"/>
        </w:rPr>
        <w:t xml:space="preserve">czowe dla realizacji założeń </w:t>
      </w:r>
      <w:r w:rsidR="009A611D" w:rsidRPr="001A4BB3">
        <w:rPr>
          <w:rFonts w:ascii="Cambria" w:hAnsi="Cambria" w:cs="Calibri"/>
          <w:sz w:val="20"/>
          <w:szCs w:val="20"/>
        </w:rPr>
        <w:t xml:space="preserve">przyjętych w Planie. </w:t>
      </w:r>
      <w:r w:rsidR="00F45449" w:rsidRPr="001A4BB3">
        <w:rPr>
          <w:rFonts w:ascii="Cambria" w:hAnsi="Cambria" w:cs="Calibri"/>
          <w:sz w:val="20"/>
          <w:szCs w:val="20"/>
        </w:rPr>
        <w:t>Z zakresu ochrony środowiska w ramach strategii określono poszczególne kierunki interwencji:</w:t>
      </w:r>
    </w:p>
    <w:p w14:paraId="51B27BC6" w14:textId="77777777" w:rsidR="009A611D" w:rsidRPr="001A4BB3" w:rsidRDefault="009A611D" w:rsidP="002F3A6C">
      <w:pPr>
        <w:autoSpaceDE w:val="0"/>
        <w:autoSpaceDN w:val="0"/>
        <w:adjustRightInd w:val="0"/>
        <w:spacing w:after="0" w:line="240" w:lineRule="auto"/>
        <w:ind w:firstLine="708"/>
        <w:jc w:val="both"/>
        <w:rPr>
          <w:rFonts w:ascii="Cambria" w:hAnsi="Cambria" w:cs="Calibri"/>
          <w:sz w:val="16"/>
          <w:szCs w:val="20"/>
        </w:rPr>
      </w:pPr>
    </w:p>
    <w:p w14:paraId="474346E7" w14:textId="77777777" w:rsidR="0059638D" w:rsidRPr="001A4BB3" w:rsidRDefault="0059638D" w:rsidP="002F3A6C">
      <w:pPr>
        <w:numPr>
          <w:ilvl w:val="0"/>
          <w:numId w:val="5"/>
        </w:numPr>
        <w:spacing w:after="0" w:line="240" w:lineRule="auto"/>
        <w:contextualSpacing/>
        <w:jc w:val="both"/>
        <w:rPr>
          <w:rFonts w:ascii="Cambria" w:hAnsi="Cambria"/>
          <w:sz w:val="20"/>
          <w:szCs w:val="20"/>
        </w:rPr>
      </w:pPr>
      <w:r w:rsidRPr="001A4BB3">
        <w:rPr>
          <w:rFonts w:ascii="Cambria" w:hAnsi="Cambria"/>
          <w:sz w:val="20"/>
          <w:szCs w:val="20"/>
        </w:rPr>
        <w:t>Zwiększenie dyspozycyjnych zasobów wodnych i osiągnięcie wysokiej jakości wód</w:t>
      </w:r>
      <w:r w:rsidR="00F45449" w:rsidRPr="001A4BB3">
        <w:rPr>
          <w:rFonts w:ascii="Cambria" w:hAnsi="Cambria"/>
          <w:sz w:val="20"/>
          <w:szCs w:val="20"/>
        </w:rPr>
        <w:t>,</w:t>
      </w:r>
    </w:p>
    <w:p w14:paraId="7B03DBF0" w14:textId="77777777" w:rsidR="0059638D" w:rsidRPr="001A4BB3" w:rsidRDefault="0059638D" w:rsidP="002F3A6C">
      <w:pPr>
        <w:numPr>
          <w:ilvl w:val="0"/>
          <w:numId w:val="5"/>
        </w:numPr>
        <w:spacing w:after="0" w:line="240" w:lineRule="auto"/>
        <w:contextualSpacing/>
        <w:jc w:val="both"/>
        <w:rPr>
          <w:rFonts w:ascii="Cambria" w:hAnsi="Cambria"/>
          <w:sz w:val="20"/>
          <w:szCs w:val="20"/>
        </w:rPr>
      </w:pPr>
      <w:r w:rsidRPr="001A4BB3">
        <w:rPr>
          <w:rFonts w:ascii="Cambria" w:hAnsi="Cambria"/>
          <w:sz w:val="20"/>
          <w:szCs w:val="20"/>
        </w:rPr>
        <w:t>Likwidacja źródeł emisji zanieczyszczeń powietrza lub istotne</w:t>
      </w:r>
      <w:r w:rsidR="00F45449" w:rsidRPr="001A4BB3">
        <w:rPr>
          <w:rFonts w:ascii="Cambria" w:hAnsi="Cambria"/>
          <w:sz w:val="20"/>
          <w:szCs w:val="20"/>
        </w:rPr>
        <w:t xml:space="preserve"> zmniejszenie ich oddziaływania,</w:t>
      </w:r>
    </w:p>
    <w:p w14:paraId="5E198617" w14:textId="77777777" w:rsidR="0059638D" w:rsidRPr="001A4BB3" w:rsidRDefault="0059638D" w:rsidP="002F3A6C">
      <w:pPr>
        <w:numPr>
          <w:ilvl w:val="0"/>
          <w:numId w:val="5"/>
        </w:numPr>
        <w:spacing w:after="0" w:line="240" w:lineRule="auto"/>
        <w:contextualSpacing/>
        <w:jc w:val="both"/>
        <w:rPr>
          <w:rFonts w:ascii="Cambria" w:hAnsi="Cambria"/>
          <w:sz w:val="20"/>
          <w:szCs w:val="20"/>
        </w:rPr>
      </w:pPr>
      <w:r w:rsidRPr="001A4BB3">
        <w:rPr>
          <w:rFonts w:ascii="Cambria" w:hAnsi="Cambria"/>
          <w:sz w:val="20"/>
          <w:szCs w:val="20"/>
        </w:rPr>
        <w:t>Zarządzanie zaso</w:t>
      </w:r>
      <w:r w:rsidR="00F45449" w:rsidRPr="001A4BB3">
        <w:rPr>
          <w:rFonts w:ascii="Cambria" w:hAnsi="Cambria"/>
          <w:sz w:val="20"/>
          <w:szCs w:val="20"/>
        </w:rPr>
        <w:t>bami dziedzictwa przyrodniczego,</w:t>
      </w:r>
    </w:p>
    <w:p w14:paraId="1439FC98" w14:textId="77777777" w:rsidR="0059638D" w:rsidRPr="001A4BB3" w:rsidRDefault="0059638D" w:rsidP="002F3A6C">
      <w:pPr>
        <w:numPr>
          <w:ilvl w:val="0"/>
          <w:numId w:val="5"/>
        </w:numPr>
        <w:spacing w:after="0" w:line="240" w:lineRule="auto"/>
        <w:contextualSpacing/>
        <w:jc w:val="both"/>
        <w:rPr>
          <w:rFonts w:ascii="Cambria" w:hAnsi="Cambria"/>
          <w:sz w:val="20"/>
          <w:szCs w:val="20"/>
        </w:rPr>
      </w:pPr>
      <w:r w:rsidRPr="001A4BB3">
        <w:rPr>
          <w:rFonts w:ascii="Cambria" w:hAnsi="Cambria"/>
          <w:sz w:val="20"/>
          <w:szCs w:val="20"/>
        </w:rPr>
        <w:t>Oc</w:t>
      </w:r>
      <w:r w:rsidR="00F45449" w:rsidRPr="001A4BB3">
        <w:rPr>
          <w:rFonts w:ascii="Cambria" w:hAnsi="Cambria"/>
          <w:sz w:val="20"/>
          <w:szCs w:val="20"/>
        </w:rPr>
        <w:t>hrona gleb przed degradacją,</w:t>
      </w:r>
    </w:p>
    <w:p w14:paraId="0F9C1DB3" w14:textId="77777777" w:rsidR="0059638D" w:rsidRPr="001A4BB3" w:rsidRDefault="0059638D" w:rsidP="002F3A6C">
      <w:pPr>
        <w:numPr>
          <w:ilvl w:val="0"/>
          <w:numId w:val="5"/>
        </w:numPr>
        <w:spacing w:after="0" w:line="240" w:lineRule="auto"/>
        <w:contextualSpacing/>
        <w:jc w:val="both"/>
        <w:rPr>
          <w:rFonts w:ascii="Cambria" w:hAnsi="Cambria"/>
          <w:sz w:val="20"/>
          <w:szCs w:val="20"/>
        </w:rPr>
      </w:pPr>
      <w:r w:rsidRPr="001A4BB3">
        <w:rPr>
          <w:rFonts w:ascii="Cambria" w:hAnsi="Cambria"/>
          <w:sz w:val="20"/>
          <w:szCs w:val="20"/>
        </w:rPr>
        <w:t>Za</w:t>
      </w:r>
      <w:r w:rsidR="00F45449" w:rsidRPr="001A4BB3">
        <w:rPr>
          <w:rFonts w:ascii="Cambria" w:hAnsi="Cambria"/>
          <w:sz w:val="20"/>
          <w:szCs w:val="20"/>
        </w:rPr>
        <w:t>rządzanie zasobami geologicznymi,</w:t>
      </w:r>
    </w:p>
    <w:p w14:paraId="732C24A1" w14:textId="77777777" w:rsidR="0059638D" w:rsidRPr="001A4BB3" w:rsidRDefault="0059638D" w:rsidP="002F3A6C">
      <w:pPr>
        <w:numPr>
          <w:ilvl w:val="0"/>
          <w:numId w:val="5"/>
        </w:numPr>
        <w:spacing w:after="0" w:line="240" w:lineRule="auto"/>
        <w:contextualSpacing/>
        <w:jc w:val="both"/>
        <w:rPr>
          <w:rFonts w:ascii="Cambria" w:hAnsi="Cambria"/>
          <w:sz w:val="20"/>
          <w:szCs w:val="20"/>
        </w:rPr>
      </w:pPr>
      <w:r w:rsidRPr="001A4BB3">
        <w:rPr>
          <w:rFonts w:ascii="Cambria" w:hAnsi="Cambria"/>
          <w:sz w:val="20"/>
          <w:szCs w:val="20"/>
        </w:rPr>
        <w:t>Gospodar</w:t>
      </w:r>
      <w:r w:rsidR="00F45449" w:rsidRPr="001A4BB3">
        <w:rPr>
          <w:rFonts w:ascii="Cambria" w:hAnsi="Cambria"/>
          <w:sz w:val="20"/>
          <w:szCs w:val="20"/>
        </w:rPr>
        <w:t>ka odpadami,</w:t>
      </w:r>
    </w:p>
    <w:p w14:paraId="7F863510" w14:textId="77777777" w:rsidR="00F45449" w:rsidRPr="001A4BB3" w:rsidRDefault="0059638D" w:rsidP="002F3A6C">
      <w:pPr>
        <w:numPr>
          <w:ilvl w:val="0"/>
          <w:numId w:val="5"/>
        </w:numPr>
        <w:spacing w:after="0" w:line="240" w:lineRule="auto"/>
        <w:contextualSpacing/>
        <w:jc w:val="both"/>
        <w:rPr>
          <w:rFonts w:ascii="Cambria" w:hAnsi="Cambria"/>
          <w:sz w:val="20"/>
          <w:szCs w:val="20"/>
        </w:rPr>
      </w:pPr>
      <w:r w:rsidRPr="001A4BB3">
        <w:rPr>
          <w:rFonts w:ascii="Cambria" w:hAnsi="Cambria"/>
          <w:sz w:val="20"/>
          <w:szCs w:val="20"/>
        </w:rPr>
        <w:t>Oddziaływanie na jakość życia w zakresie klimatu akustycznego i oddziaływania pól elektromagnetycznych</w:t>
      </w:r>
      <w:r w:rsidR="00F45449" w:rsidRPr="001A4BB3">
        <w:rPr>
          <w:rFonts w:ascii="Cambria" w:hAnsi="Cambria"/>
          <w:sz w:val="20"/>
          <w:szCs w:val="20"/>
        </w:rPr>
        <w:t>.</w:t>
      </w:r>
    </w:p>
    <w:p w14:paraId="5AAE9B53" w14:textId="77777777" w:rsidR="00870DBA" w:rsidRPr="001A4BB3" w:rsidRDefault="00870DBA" w:rsidP="002F3A6C">
      <w:pPr>
        <w:pStyle w:val="Nagwek4"/>
        <w:spacing w:after="0" w:line="240" w:lineRule="auto"/>
        <w:jc w:val="left"/>
        <w:rPr>
          <w:rStyle w:val="Nagwek2Znak"/>
          <w:rFonts w:eastAsia="Calibri"/>
          <w:b w:val="0"/>
          <w:color w:val="auto"/>
          <w:sz w:val="16"/>
          <w:szCs w:val="20"/>
          <w:lang w:eastAsia="pl-PL"/>
        </w:rPr>
      </w:pPr>
    </w:p>
    <w:p w14:paraId="7789AA5F" w14:textId="77777777" w:rsidR="004574E7" w:rsidRPr="001A4BB3" w:rsidRDefault="00E34CB4" w:rsidP="002F3A6C">
      <w:pPr>
        <w:pStyle w:val="Nagwek4"/>
        <w:spacing w:after="0" w:line="240" w:lineRule="auto"/>
        <w:jc w:val="left"/>
        <w:rPr>
          <w:rStyle w:val="Nagwek2Znak"/>
          <w:rFonts w:eastAsia="Calibri"/>
          <w:b w:val="0"/>
          <w:color w:val="auto"/>
          <w:sz w:val="20"/>
          <w:szCs w:val="20"/>
          <w:lang w:eastAsia="pl-PL"/>
        </w:rPr>
      </w:pPr>
      <w:bookmarkStart w:id="478" w:name="_Toc137737629"/>
      <w:r w:rsidRPr="001A4BB3">
        <w:rPr>
          <w:rStyle w:val="Nagwek2Znak"/>
          <w:rFonts w:eastAsia="Calibri"/>
          <w:b w:val="0"/>
          <w:color w:val="auto"/>
          <w:sz w:val="20"/>
          <w:szCs w:val="20"/>
          <w:lang w:eastAsia="pl-PL"/>
        </w:rPr>
        <w:t>7.1.1.5</w:t>
      </w:r>
      <w:r w:rsidR="004574E7" w:rsidRPr="001A4BB3">
        <w:rPr>
          <w:rStyle w:val="Nagwek2Znak"/>
          <w:rFonts w:eastAsia="Calibri"/>
          <w:b w:val="0"/>
          <w:color w:val="auto"/>
          <w:sz w:val="20"/>
          <w:szCs w:val="20"/>
          <w:lang w:eastAsia="pl-PL"/>
        </w:rPr>
        <w:t>. Polityka Ekologiczna Państwa 2030</w:t>
      </w:r>
      <w:bookmarkEnd w:id="478"/>
    </w:p>
    <w:p w14:paraId="7759FBF0" w14:textId="77777777" w:rsidR="004574E7" w:rsidRPr="001A4BB3" w:rsidRDefault="004574E7" w:rsidP="002F3A6C">
      <w:pPr>
        <w:pStyle w:val="Nagwek3"/>
        <w:spacing w:before="0" w:beforeAutospacing="0" w:after="0" w:afterAutospacing="0"/>
        <w:rPr>
          <w:rStyle w:val="Nagwek2Znak"/>
          <w:rFonts w:eastAsia="Calibri"/>
          <w:i/>
          <w:color w:val="auto"/>
          <w:sz w:val="20"/>
          <w:szCs w:val="20"/>
          <w:lang w:eastAsia="pl-PL"/>
        </w:rPr>
      </w:pPr>
    </w:p>
    <w:p w14:paraId="52232916" w14:textId="77777777" w:rsidR="004574E7" w:rsidRPr="001A4BB3" w:rsidRDefault="004574E7" w:rsidP="00E34CB4">
      <w:pPr>
        <w:autoSpaceDE w:val="0"/>
        <w:autoSpaceDN w:val="0"/>
        <w:adjustRightInd w:val="0"/>
        <w:spacing w:after="0" w:line="240" w:lineRule="auto"/>
        <w:ind w:firstLine="708"/>
        <w:jc w:val="both"/>
        <w:rPr>
          <w:rFonts w:ascii="Cambria" w:hAnsi="Cambria" w:cs="Calibri"/>
          <w:sz w:val="20"/>
          <w:szCs w:val="20"/>
        </w:rPr>
      </w:pPr>
      <w:r w:rsidRPr="001A4BB3">
        <w:rPr>
          <w:rFonts w:ascii="Cambria" w:hAnsi="Cambria" w:cs="Calibri"/>
          <w:sz w:val="20"/>
          <w:szCs w:val="20"/>
        </w:rPr>
        <w:t>Polityka Ekologiczna Państwa 2030 jest strategią zgodnie z ustawą o zasadach prowadzenia polityki rozwoju. Jej rolą jest zapewnienie bezpieczeństwa ekologicznego Polski oraz wysokiej jakości życia dla wszystkich mieszkańców. W systemie dokumentów strategicznych doprecyzowuje i operacjonalizuje "Strategię na rzecz Odpowiedzialnego Rozwoju do roku 2020</w:t>
      </w:r>
      <w:r w:rsidR="00E34CB4" w:rsidRPr="001A4BB3">
        <w:rPr>
          <w:rFonts w:ascii="Cambria" w:hAnsi="Cambria" w:cs="Calibri"/>
          <w:sz w:val="20"/>
          <w:szCs w:val="20"/>
        </w:rPr>
        <w:t xml:space="preserve"> (z perspektywą do 2030 r.)". </w:t>
      </w:r>
      <w:r w:rsidRPr="001A4BB3">
        <w:rPr>
          <w:rFonts w:ascii="Cambria" w:hAnsi="Cambria" w:cs="Calibri"/>
          <w:sz w:val="20"/>
          <w:szCs w:val="20"/>
        </w:rPr>
        <w:t>Polityka stanowi podstawę do inwestowania środków europejskich z perspektywy finansowej na lata 2021 - 2027. Dokument wspiera także realizację celów i zobowiązań Polski na szczeblu międzynarodowym, w tym na poziomie unijnym oraz ONZ, szczególnie w kontekście celów polityki klimatyczno - energetycznej Unii Europejskiej do 2030 oraz celów zrównoważonego r</w:t>
      </w:r>
      <w:r w:rsidR="002878E9" w:rsidRPr="001A4BB3">
        <w:rPr>
          <w:rFonts w:ascii="Cambria" w:hAnsi="Cambria" w:cs="Calibri"/>
          <w:sz w:val="20"/>
          <w:szCs w:val="20"/>
        </w:rPr>
        <w:t xml:space="preserve">ozwoju ujętych w Agendzie 2030. </w:t>
      </w:r>
      <w:r w:rsidRPr="001A4BB3">
        <w:rPr>
          <w:rFonts w:ascii="Cambria" w:hAnsi="Cambria" w:cs="Arial"/>
          <w:sz w:val="20"/>
          <w:szCs w:val="20"/>
        </w:rPr>
        <w:t>Poniżej przedstawiono cele szczegółowe oraz kierunki interwencji Polityki Ekologicznej Polski:</w:t>
      </w:r>
    </w:p>
    <w:p w14:paraId="29EC176C" w14:textId="77777777" w:rsidR="002878E9" w:rsidRPr="001A4BB3" w:rsidRDefault="002878E9" w:rsidP="002F3A6C">
      <w:pPr>
        <w:spacing w:after="0" w:line="240" w:lineRule="auto"/>
        <w:ind w:firstLine="708"/>
        <w:jc w:val="both"/>
        <w:rPr>
          <w:rFonts w:ascii="Cambria" w:hAnsi="Cambria" w:cs="Arial"/>
          <w:sz w:val="20"/>
          <w:szCs w:val="20"/>
        </w:rPr>
      </w:pPr>
    </w:p>
    <w:p w14:paraId="614B4953" w14:textId="77777777" w:rsidR="004574E7" w:rsidRPr="001A4BB3" w:rsidRDefault="004574E7" w:rsidP="002F3A6C">
      <w:pPr>
        <w:numPr>
          <w:ilvl w:val="0"/>
          <w:numId w:val="5"/>
        </w:numPr>
        <w:spacing w:after="0" w:line="240" w:lineRule="auto"/>
        <w:contextualSpacing/>
        <w:jc w:val="both"/>
        <w:rPr>
          <w:rFonts w:ascii="Cambria" w:hAnsi="Cambria"/>
          <w:b/>
          <w:sz w:val="20"/>
          <w:szCs w:val="20"/>
        </w:rPr>
      </w:pPr>
      <w:r w:rsidRPr="001A4BB3">
        <w:rPr>
          <w:rFonts w:ascii="Cambria" w:hAnsi="Cambria"/>
          <w:b/>
          <w:sz w:val="20"/>
          <w:szCs w:val="20"/>
        </w:rPr>
        <w:t>Cel szczegółowy: Środowisko i zdrowie. Poprawa jakości środowiska i bezpieczeństwa ekologicznego:</w:t>
      </w:r>
    </w:p>
    <w:p w14:paraId="2048CCBF" w14:textId="77777777" w:rsidR="002878E9" w:rsidRPr="001A4BB3" w:rsidRDefault="002878E9" w:rsidP="002F3A6C">
      <w:pPr>
        <w:spacing w:after="0" w:line="240" w:lineRule="auto"/>
        <w:ind w:left="720"/>
        <w:contextualSpacing/>
        <w:jc w:val="both"/>
        <w:rPr>
          <w:rFonts w:ascii="Cambria" w:hAnsi="Cambria"/>
          <w:b/>
          <w:sz w:val="20"/>
          <w:szCs w:val="20"/>
        </w:rPr>
      </w:pPr>
    </w:p>
    <w:p w14:paraId="23E37BD4" w14:textId="77777777" w:rsidR="004574E7" w:rsidRPr="001A4BB3" w:rsidRDefault="004574E7" w:rsidP="006D547B">
      <w:pPr>
        <w:pStyle w:val="Akapitzlist"/>
        <w:numPr>
          <w:ilvl w:val="0"/>
          <w:numId w:val="22"/>
        </w:numPr>
        <w:spacing w:after="0" w:line="240" w:lineRule="auto"/>
        <w:jc w:val="both"/>
        <w:rPr>
          <w:rFonts w:ascii="Cambria" w:hAnsi="Cambria" w:cs="Arial"/>
          <w:sz w:val="20"/>
          <w:szCs w:val="20"/>
        </w:rPr>
      </w:pPr>
      <w:r w:rsidRPr="001A4BB3">
        <w:rPr>
          <w:rFonts w:ascii="Cambria" w:hAnsi="Cambria" w:cs="Arial"/>
          <w:sz w:val="20"/>
          <w:szCs w:val="20"/>
        </w:rPr>
        <w:t>Kierunek interwencji: Zrównoważone gospodarowanie wodami, w tym zapewnienie dostępu do czystej wody dla społeczeństwa i gospodarki oraz osiągnięcie dobrego stanu wód;</w:t>
      </w:r>
    </w:p>
    <w:p w14:paraId="69122F95" w14:textId="77777777" w:rsidR="004574E7" w:rsidRPr="001A4BB3" w:rsidRDefault="004574E7" w:rsidP="006D547B">
      <w:pPr>
        <w:pStyle w:val="Akapitzlist"/>
        <w:numPr>
          <w:ilvl w:val="0"/>
          <w:numId w:val="22"/>
        </w:numPr>
        <w:spacing w:after="0" w:line="240" w:lineRule="auto"/>
        <w:jc w:val="both"/>
        <w:rPr>
          <w:rFonts w:ascii="Cambria" w:hAnsi="Cambria" w:cs="Arial"/>
          <w:sz w:val="20"/>
          <w:szCs w:val="20"/>
        </w:rPr>
      </w:pPr>
      <w:r w:rsidRPr="001A4BB3">
        <w:rPr>
          <w:rFonts w:ascii="Cambria" w:hAnsi="Cambria" w:cs="Arial"/>
          <w:sz w:val="20"/>
          <w:szCs w:val="20"/>
        </w:rPr>
        <w:t>Kierunek interwencji: Likwidacja źródeł emisji zanieczyszczeń  do powietrza lub istotne zmniejszenie ich oddziaływania;</w:t>
      </w:r>
    </w:p>
    <w:p w14:paraId="79B8507A" w14:textId="77777777" w:rsidR="004574E7" w:rsidRPr="001A4BB3" w:rsidRDefault="004574E7" w:rsidP="006D547B">
      <w:pPr>
        <w:pStyle w:val="Akapitzlist"/>
        <w:numPr>
          <w:ilvl w:val="0"/>
          <w:numId w:val="22"/>
        </w:numPr>
        <w:spacing w:after="0" w:line="240" w:lineRule="auto"/>
        <w:jc w:val="both"/>
        <w:rPr>
          <w:rFonts w:ascii="Cambria" w:hAnsi="Cambria" w:cs="Arial"/>
          <w:sz w:val="20"/>
          <w:szCs w:val="20"/>
        </w:rPr>
      </w:pPr>
      <w:r w:rsidRPr="001A4BB3">
        <w:rPr>
          <w:rFonts w:ascii="Cambria" w:hAnsi="Cambria" w:cs="Arial"/>
          <w:sz w:val="20"/>
          <w:szCs w:val="20"/>
        </w:rPr>
        <w:t>Kierunek interwencji: Ochrona powierzchni ziemi, w tym gleb;</w:t>
      </w:r>
    </w:p>
    <w:p w14:paraId="2EF440FF" w14:textId="77777777" w:rsidR="004574E7" w:rsidRPr="001A4BB3" w:rsidRDefault="004574E7" w:rsidP="006D547B">
      <w:pPr>
        <w:pStyle w:val="Akapitzlist"/>
        <w:numPr>
          <w:ilvl w:val="0"/>
          <w:numId w:val="22"/>
        </w:numPr>
        <w:spacing w:after="0" w:line="240" w:lineRule="auto"/>
        <w:jc w:val="both"/>
        <w:rPr>
          <w:rFonts w:ascii="Cambria" w:hAnsi="Cambria" w:cs="Arial"/>
          <w:sz w:val="20"/>
          <w:szCs w:val="20"/>
        </w:rPr>
      </w:pPr>
      <w:r w:rsidRPr="001A4BB3">
        <w:rPr>
          <w:rFonts w:ascii="Cambria" w:hAnsi="Cambria" w:cs="Arial"/>
          <w:sz w:val="20"/>
          <w:szCs w:val="20"/>
        </w:rPr>
        <w:t>Kierunek interwencji: Przeciwdziałanie zagrożeniom środowiska oraz zapewnienie bezpieczeństwa bio</w:t>
      </w:r>
      <w:r w:rsidR="002878E9" w:rsidRPr="001A4BB3">
        <w:rPr>
          <w:rFonts w:ascii="Cambria" w:hAnsi="Cambria" w:cs="Arial"/>
          <w:sz w:val="20"/>
          <w:szCs w:val="20"/>
        </w:rPr>
        <w:t xml:space="preserve">logicznego, jądrowego i ochrony </w:t>
      </w:r>
      <w:r w:rsidRPr="001A4BB3">
        <w:rPr>
          <w:rFonts w:ascii="Cambria" w:hAnsi="Cambria" w:cs="Arial"/>
          <w:sz w:val="20"/>
          <w:szCs w:val="20"/>
        </w:rPr>
        <w:t>radiologicznej.</w:t>
      </w:r>
    </w:p>
    <w:p w14:paraId="6B6E4708" w14:textId="77777777" w:rsidR="004574E7" w:rsidRPr="001A4BB3" w:rsidRDefault="004574E7" w:rsidP="002F3A6C">
      <w:pPr>
        <w:spacing w:after="0" w:line="240" w:lineRule="auto"/>
        <w:jc w:val="both"/>
        <w:rPr>
          <w:rFonts w:ascii="Cambria" w:hAnsi="Cambria" w:cs="Arial"/>
          <w:sz w:val="20"/>
          <w:szCs w:val="20"/>
        </w:rPr>
      </w:pPr>
    </w:p>
    <w:p w14:paraId="00A7FA4B" w14:textId="77777777" w:rsidR="004574E7" w:rsidRPr="001A4BB3" w:rsidRDefault="004574E7" w:rsidP="002F3A6C">
      <w:pPr>
        <w:numPr>
          <w:ilvl w:val="0"/>
          <w:numId w:val="5"/>
        </w:numPr>
        <w:spacing w:after="0" w:line="240" w:lineRule="auto"/>
        <w:contextualSpacing/>
        <w:jc w:val="both"/>
        <w:rPr>
          <w:rFonts w:ascii="Cambria" w:hAnsi="Cambria"/>
          <w:b/>
          <w:sz w:val="20"/>
          <w:szCs w:val="20"/>
        </w:rPr>
      </w:pPr>
      <w:r w:rsidRPr="001A4BB3">
        <w:rPr>
          <w:rFonts w:ascii="Cambria" w:hAnsi="Cambria"/>
          <w:b/>
          <w:sz w:val="20"/>
          <w:szCs w:val="20"/>
        </w:rPr>
        <w:t>Cel szczegółowy: Środowisko i gospodarka. Zrównoważone gospodarowanie zasobami środowiska:</w:t>
      </w:r>
    </w:p>
    <w:p w14:paraId="4739B070" w14:textId="77777777" w:rsidR="002878E9" w:rsidRPr="001A4BB3" w:rsidRDefault="002878E9" w:rsidP="002F3A6C">
      <w:pPr>
        <w:spacing w:after="0" w:line="240" w:lineRule="auto"/>
        <w:ind w:left="720"/>
        <w:contextualSpacing/>
        <w:jc w:val="both"/>
        <w:rPr>
          <w:rFonts w:ascii="Cambria" w:hAnsi="Cambria"/>
          <w:b/>
          <w:sz w:val="20"/>
          <w:szCs w:val="20"/>
        </w:rPr>
      </w:pPr>
    </w:p>
    <w:p w14:paraId="0B32A470" w14:textId="77777777" w:rsidR="004574E7" w:rsidRPr="001A4BB3" w:rsidRDefault="004574E7" w:rsidP="006D547B">
      <w:pPr>
        <w:pStyle w:val="Akapitzlist"/>
        <w:numPr>
          <w:ilvl w:val="0"/>
          <w:numId w:val="22"/>
        </w:numPr>
        <w:spacing w:after="0" w:line="240" w:lineRule="auto"/>
        <w:jc w:val="both"/>
        <w:rPr>
          <w:rFonts w:ascii="Cambria" w:hAnsi="Cambria" w:cs="Arial"/>
          <w:sz w:val="20"/>
          <w:szCs w:val="20"/>
        </w:rPr>
      </w:pPr>
      <w:r w:rsidRPr="001A4BB3">
        <w:rPr>
          <w:rFonts w:ascii="Cambria" w:hAnsi="Cambria" w:cs="Arial"/>
          <w:sz w:val="20"/>
          <w:szCs w:val="20"/>
        </w:rPr>
        <w:t>Kierunek interwencji: Zarządzanie zasoba</w:t>
      </w:r>
      <w:r w:rsidR="002878E9" w:rsidRPr="001A4BB3">
        <w:rPr>
          <w:rFonts w:ascii="Cambria" w:hAnsi="Cambria" w:cs="Arial"/>
          <w:sz w:val="20"/>
          <w:szCs w:val="20"/>
        </w:rPr>
        <w:t>mi dziedzictwa przyrodniczego i </w:t>
      </w:r>
      <w:r w:rsidRPr="001A4BB3">
        <w:rPr>
          <w:rFonts w:ascii="Cambria" w:hAnsi="Cambria" w:cs="Arial"/>
          <w:sz w:val="20"/>
          <w:szCs w:val="20"/>
        </w:rPr>
        <w:t>kulturowego, w tym ochrona i poprawa sta</w:t>
      </w:r>
      <w:r w:rsidR="002878E9" w:rsidRPr="001A4BB3">
        <w:rPr>
          <w:rFonts w:ascii="Cambria" w:hAnsi="Cambria" w:cs="Arial"/>
          <w:sz w:val="20"/>
          <w:szCs w:val="20"/>
        </w:rPr>
        <w:t>nu różnorodności biologicznej i </w:t>
      </w:r>
      <w:r w:rsidRPr="001A4BB3">
        <w:rPr>
          <w:rFonts w:ascii="Cambria" w:hAnsi="Cambria" w:cs="Arial"/>
          <w:sz w:val="20"/>
          <w:szCs w:val="20"/>
        </w:rPr>
        <w:t>krajobrazu;</w:t>
      </w:r>
    </w:p>
    <w:p w14:paraId="30DB2345" w14:textId="77777777" w:rsidR="004574E7" w:rsidRPr="001A4BB3" w:rsidRDefault="004574E7" w:rsidP="006D547B">
      <w:pPr>
        <w:pStyle w:val="Akapitzlist"/>
        <w:numPr>
          <w:ilvl w:val="0"/>
          <w:numId w:val="22"/>
        </w:numPr>
        <w:spacing w:after="0" w:line="240" w:lineRule="auto"/>
        <w:jc w:val="both"/>
        <w:rPr>
          <w:rFonts w:ascii="Cambria" w:hAnsi="Cambria" w:cs="Arial"/>
          <w:sz w:val="20"/>
          <w:szCs w:val="20"/>
        </w:rPr>
      </w:pPr>
      <w:r w:rsidRPr="001A4BB3">
        <w:rPr>
          <w:rFonts w:ascii="Cambria" w:hAnsi="Cambria" w:cs="Arial"/>
          <w:sz w:val="20"/>
          <w:szCs w:val="20"/>
        </w:rPr>
        <w:t>Kierunek interwencji: Wspieranie wielofunkcyjnej i trwale zrównoważonej gospodarki leśnej;</w:t>
      </w:r>
    </w:p>
    <w:p w14:paraId="61E4EBF3" w14:textId="77777777" w:rsidR="004574E7" w:rsidRPr="001A4BB3" w:rsidRDefault="004574E7" w:rsidP="006D547B">
      <w:pPr>
        <w:pStyle w:val="Akapitzlist"/>
        <w:numPr>
          <w:ilvl w:val="0"/>
          <w:numId w:val="22"/>
        </w:numPr>
        <w:spacing w:after="0" w:line="240" w:lineRule="auto"/>
        <w:jc w:val="both"/>
        <w:rPr>
          <w:rFonts w:ascii="Cambria" w:hAnsi="Cambria" w:cs="Arial"/>
          <w:sz w:val="20"/>
          <w:szCs w:val="20"/>
        </w:rPr>
      </w:pPr>
      <w:r w:rsidRPr="001A4BB3">
        <w:rPr>
          <w:rFonts w:ascii="Cambria" w:hAnsi="Cambria" w:cs="Arial"/>
          <w:sz w:val="20"/>
          <w:szCs w:val="20"/>
        </w:rPr>
        <w:t>Kierunek interwencji: Gospodarka odpadami w kierunku gospodarki o obiegu zamkniętym;</w:t>
      </w:r>
    </w:p>
    <w:p w14:paraId="263CB9F9" w14:textId="77777777" w:rsidR="004574E7" w:rsidRPr="001A4BB3" w:rsidRDefault="004574E7" w:rsidP="006D547B">
      <w:pPr>
        <w:pStyle w:val="Akapitzlist"/>
        <w:numPr>
          <w:ilvl w:val="0"/>
          <w:numId w:val="22"/>
        </w:numPr>
        <w:spacing w:after="0" w:line="240" w:lineRule="auto"/>
        <w:jc w:val="both"/>
        <w:rPr>
          <w:rFonts w:ascii="Cambria" w:hAnsi="Cambria" w:cs="Arial"/>
          <w:sz w:val="20"/>
          <w:szCs w:val="20"/>
        </w:rPr>
      </w:pPr>
      <w:r w:rsidRPr="001A4BB3">
        <w:rPr>
          <w:rFonts w:ascii="Cambria" w:hAnsi="Cambria" w:cs="Arial"/>
          <w:sz w:val="20"/>
          <w:szCs w:val="20"/>
        </w:rPr>
        <w:t xml:space="preserve">Kierunek interwencji: Zarządzanie zasobami geologicznymi poprzez opracowanie </w:t>
      </w:r>
      <w:r w:rsidR="00F958F3" w:rsidRPr="001A4BB3">
        <w:rPr>
          <w:rFonts w:ascii="Cambria" w:hAnsi="Cambria" w:cs="Arial"/>
          <w:sz w:val="20"/>
          <w:szCs w:val="20"/>
        </w:rPr>
        <w:t>i </w:t>
      </w:r>
      <w:r w:rsidRPr="001A4BB3">
        <w:rPr>
          <w:rFonts w:ascii="Cambria" w:hAnsi="Cambria" w:cs="Arial"/>
          <w:sz w:val="20"/>
          <w:szCs w:val="20"/>
        </w:rPr>
        <w:t>wdrożenie polityki surowcowej państwa;</w:t>
      </w:r>
    </w:p>
    <w:p w14:paraId="02B74021" w14:textId="77777777" w:rsidR="004574E7" w:rsidRPr="001A4BB3" w:rsidRDefault="004574E7" w:rsidP="006D547B">
      <w:pPr>
        <w:pStyle w:val="Akapitzlist"/>
        <w:numPr>
          <w:ilvl w:val="0"/>
          <w:numId w:val="22"/>
        </w:numPr>
        <w:spacing w:after="0" w:line="240" w:lineRule="auto"/>
        <w:jc w:val="both"/>
        <w:rPr>
          <w:rFonts w:ascii="Cambria" w:hAnsi="Cambria" w:cs="Arial"/>
          <w:sz w:val="20"/>
          <w:szCs w:val="20"/>
        </w:rPr>
      </w:pPr>
      <w:r w:rsidRPr="001A4BB3">
        <w:rPr>
          <w:rFonts w:ascii="Cambria" w:hAnsi="Cambria" w:cs="Arial"/>
          <w:sz w:val="20"/>
          <w:szCs w:val="20"/>
        </w:rPr>
        <w:t>Kierunek interwencji: Wspiera</w:t>
      </w:r>
      <w:r w:rsidR="002878E9" w:rsidRPr="001A4BB3">
        <w:rPr>
          <w:rFonts w:ascii="Cambria" w:hAnsi="Cambria" w:cs="Arial"/>
          <w:sz w:val="20"/>
          <w:szCs w:val="20"/>
        </w:rPr>
        <w:t xml:space="preserve">nie wdrażania ekoinnowacji oraz </w:t>
      </w:r>
      <w:r w:rsidRPr="001A4BB3">
        <w:rPr>
          <w:rFonts w:ascii="Cambria" w:hAnsi="Cambria" w:cs="Arial"/>
          <w:sz w:val="20"/>
          <w:szCs w:val="20"/>
        </w:rPr>
        <w:t>upowszechnianie najlepszych dostępnych technik BAT.</w:t>
      </w:r>
    </w:p>
    <w:p w14:paraId="4B23EE15" w14:textId="77777777" w:rsidR="004574E7" w:rsidRPr="001A4BB3" w:rsidRDefault="004574E7" w:rsidP="002F3A6C">
      <w:pPr>
        <w:numPr>
          <w:ilvl w:val="0"/>
          <w:numId w:val="5"/>
        </w:numPr>
        <w:spacing w:after="0" w:line="240" w:lineRule="auto"/>
        <w:contextualSpacing/>
        <w:jc w:val="both"/>
        <w:rPr>
          <w:rFonts w:ascii="Cambria" w:hAnsi="Cambria"/>
          <w:b/>
          <w:sz w:val="20"/>
          <w:szCs w:val="20"/>
        </w:rPr>
      </w:pPr>
      <w:r w:rsidRPr="001A4BB3">
        <w:rPr>
          <w:rFonts w:ascii="Cambria" w:hAnsi="Cambria"/>
          <w:b/>
          <w:sz w:val="20"/>
          <w:szCs w:val="20"/>
        </w:rPr>
        <w:lastRenderedPageBreak/>
        <w:t>Cel szczegółowy: Środowisko i klimat. Łagodzenie zmian klimatu i adaptacja do nich oraz zarządzanie ryzykiem klęsk żywiołowych:</w:t>
      </w:r>
    </w:p>
    <w:p w14:paraId="3C716908" w14:textId="77777777" w:rsidR="002878E9" w:rsidRPr="001A4BB3" w:rsidRDefault="002878E9" w:rsidP="002F3A6C">
      <w:pPr>
        <w:spacing w:after="0" w:line="240" w:lineRule="auto"/>
        <w:ind w:left="720"/>
        <w:contextualSpacing/>
        <w:jc w:val="both"/>
        <w:rPr>
          <w:rFonts w:ascii="Cambria" w:hAnsi="Cambria"/>
          <w:b/>
          <w:sz w:val="20"/>
          <w:szCs w:val="20"/>
        </w:rPr>
      </w:pPr>
    </w:p>
    <w:p w14:paraId="65D73ABC" w14:textId="77777777" w:rsidR="004574E7" w:rsidRPr="001A4BB3" w:rsidRDefault="004574E7" w:rsidP="006D547B">
      <w:pPr>
        <w:pStyle w:val="Akapitzlist"/>
        <w:numPr>
          <w:ilvl w:val="0"/>
          <w:numId w:val="22"/>
        </w:numPr>
        <w:spacing w:after="0" w:line="240" w:lineRule="auto"/>
        <w:jc w:val="both"/>
        <w:rPr>
          <w:rFonts w:ascii="Cambria" w:hAnsi="Cambria" w:cs="Arial"/>
          <w:sz w:val="20"/>
          <w:szCs w:val="20"/>
        </w:rPr>
      </w:pPr>
      <w:r w:rsidRPr="001A4BB3">
        <w:rPr>
          <w:rFonts w:ascii="Cambria" w:hAnsi="Cambria" w:cs="Arial"/>
          <w:sz w:val="20"/>
          <w:szCs w:val="20"/>
        </w:rPr>
        <w:t>Kierunek interwencji: Przeciwdziałanie zmianom klimatu;</w:t>
      </w:r>
    </w:p>
    <w:p w14:paraId="0CF52E8B" w14:textId="77777777" w:rsidR="004574E7" w:rsidRPr="001A4BB3" w:rsidRDefault="004574E7" w:rsidP="006D547B">
      <w:pPr>
        <w:pStyle w:val="Akapitzlist"/>
        <w:numPr>
          <w:ilvl w:val="0"/>
          <w:numId w:val="22"/>
        </w:numPr>
        <w:spacing w:after="0" w:line="240" w:lineRule="auto"/>
        <w:jc w:val="both"/>
        <w:rPr>
          <w:rFonts w:ascii="Cambria" w:hAnsi="Cambria" w:cs="Arial"/>
          <w:sz w:val="20"/>
          <w:szCs w:val="20"/>
        </w:rPr>
      </w:pPr>
      <w:r w:rsidRPr="001A4BB3">
        <w:rPr>
          <w:rFonts w:ascii="Cambria" w:hAnsi="Cambria" w:cs="Arial"/>
          <w:sz w:val="20"/>
          <w:szCs w:val="20"/>
        </w:rPr>
        <w:t>Kierunek interwencji: Adaptacja do zmian klimatu i zarządzanie ryzykiem klęsk żywiołowych.</w:t>
      </w:r>
    </w:p>
    <w:p w14:paraId="350741B8" w14:textId="77777777" w:rsidR="004574E7" w:rsidRPr="001A4BB3" w:rsidRDefault="004574E7" w:rsidP="002F3A6C">
      <w:pPr>
        <w:pStyle w:val="Akapitzlist"/>
        <w:spacing w:after="0" w:line="240" w:lineRule="auto"/>
        <w:ind w:left="1440"/>
        <w:jc w:val="both"/>
        <w:rPr>
          <w:rFonts w:ascii="Cambria" w:hAnsi="Cambria" w:cs="Arial"/>
          <w:sz w:val="20"/>
          <w:szCs w:val="20"/>
        </w:rPr>
      </w:pPr>
    </w:p>
    <w:p w14:paraId="727104A9" w14:textId="77777777" w:rsidR="004574E7" w:rsidRPr="001A4BB3" w:rsidRDefault="004574E7" w:rsidP="002F3A6C">
      <w:pPr>
        <w:numPr>
          <w:ilvl w:val="0"/>
          <w:numId w:val="5"/>
        </w:numPr>
        <w:spacing w:after="0" w:line="240" w:lineRule="auto"/>
        <w:contextualSpacing/>
        <w:jc w:val="both"/>
        <w:rPr>
          <w:rFonts w:ascii="Cambria" w:hAnsi="Cambria"/>
          <w:b/>
          <w:sz w:val="20"/>
          <w:szCs w:val="20"/>
        </w:rPr>
      </w:pPr>
      <w:r w:rsidRPr="001A4BB3">
        <w:rPr>
          <w:rFonts w:ascii="Cambria" w:hAnsi="Cambria"/>
          <w:b/>
          <w:sz w:val="20"/>
          <w:szCs w:val="20"/>
        </w:rPr>
        <w:t>Cel szczegółowy: Środowisko i edukacja. Rozwijanie kompetencji (wiedzy, umiejętności i postaw) ekologicznych społeczeństwa:</w:t>
      </w:r>
    </w:p>
    <w:p w14:paraId="74CCB8E8" w14:textId="77777777" w:rsidR="002878E9" w:rsidRPr="001A4BB3" w:rsidRDefault="002878E9" w:rsidP="002F3A6C">
      <w:pPr>
        <w:spacing w:after="0" w:line="240" w:lineRule="auto"/>
        <w:ind w:left="720"/>
        <w:contextualSpacing/>
        <w:jc w:val="both"/>
        <w:rPr>
          <w:rFonts w:ascii="Cambria" w:hAnsi="Cambria"/>
          <w:b/>
          <w:sz w:val="20"/>
          <w:szCs w:val="20"/>
        </w:rPr>
      </w:pPr>
    </w:p>
    <w:p w14:paraId="6CDEA3AD" w14:textId="77777777" w:rsidR="004574E7" w:rsidRPr="001A4BB3" w:rsidRDefault="004574E7" w:rsidP="006D547B">
      <w:pPr>
        <w:pStyle w:val="Akapitzlist"/>
        <w:numPr>
          <w:ilvl w:val="0"/>
          <w:numId w:val="22"/>
        </w:numPr>
        <w:spacing w:after="0" w:line="240" w:lineRule="auto"/>
        <w:jc w:val="both"/>
        <w:rPr>
          <w:rFonts w:ascii="Cambria" w:hAnsi="Cambria" w:cs="Arial"/>
          <w:sz w:val="20"/>
          <w:szCs w:val="20"/>
        </w:rPr>
      </w:pPr>
      <w:r w:rsidRPr="001A4BB3">
        <w:rPr>
          <w:rFonts w:ascii="Cambria" w:hAnsi="Cambria" w:cs="Arial"/>
          <w:sz w:val="20"/>
          <w:szCs w:val="20"/>
        </w:rPr>
        <w:t>Kierunek interwencji: Edukacja ekologiczna, w tym kształtowanie wzorców zrównoważonej konsumpcji.</w:t>
      </w:r>
    </w:p>
    <w:p w14:paraId="343A0661" w14:textId="77777777" w:rsidR="004574E7" w:rsidRPr="001A4BB3" w:rsidRDefault="004574E7" w:rsidP="002F3A6C">
      <w:pPr>
        <w:pStyle w:val="Akapitzlist"/>
        <w:spacing w:after="0" w:line="240" w:lineRule="auto"/>
        <w:ind w:left="2160"/>
        <w:jc w:val="both"/>
        <w:rPr>
          <w:rFonts w:ascii="Cambria" w:hAnsi="Cambria" w:cs="Arial"/>
          <w:sz w:val="20"/>
          <w:szCs w:val="20"/>
        </w:rPr>
      </w:pPr>
    </w:p>
    <w:p w14:paraId="31138BAF" w14:textId="77777777" w:rsidR="004574E7" w:rsidRPr="001A4BB3" w:rsidRDefault="004574E7" w:rsidP="002F3A6C">
      <w:pPr>
        <w:numPr>
          <w:ilvl w:val="0"/>
          <w:numId w:val="5"/>
        </w:numPr>
        <w:spacing w:after="0" w:line="240" w:lineRule="auto"/>
        <w:contextualSpacing/>
        <w:jc w:val="both"/>
        <w:rPr>
          <w:rFonts w:ascii="Cambria" w:hAnsi="Cambria"/>
          <w:b/>
          <w:sz w:val="20"/>
          <w:szCs w:val="20"/>
        </w:rPr>
      </w:pPr>
      <w:r w:rsidRPr="001A4BB3">
        <w:rPr>
          <w:rFonts w:ascii="Cambria" w:hAnsi="Cambria"/>
          <w:b/>
          <w:sz w:val="20"/>
          <w:szCs w:val="20"/>
        </w:rPr>
        <w:t>Cel szczegółowy: Środowisko i administracja. Poprawa efektywności funkcjonowania instrumentów ochrony środowiska:</w:t>
      </w:r>
    </w:p>
    <w:p w14:paraId="55E2873F" w14:textId="77777777" w:rsidR="002878E9" w:rsidRPr="001A4BB3" w:rsidRDefault="002878E9" w:rsidP="002F3A6C">
      <w:pPr>
        <w:spacing w:after="0" w:line="240" w:lineRule="auto"/>
        <w:ind w:left="720"/>
        <w:contextualSpacing/>
        <w:jc w:val="both"/>
        <w:rPr>
          <w:rFonts w:ascii="Cambria" w:hAnsi="Cambria"/>
          <w:b/>
          <w:sz w:val="20"/>
          <w:szCs w:val="20"/>
        </w:rPr>
      </w:pPr>
    </w:p>
    <w:p w14:paraId="6E6B7172" w14:textId="77777777" w:rsidR="004574E7" w:rsidRPr="001A4BB3" w:rsidRDefault="004574E7" w:rsidP="006D547B">
      <w:pPr>
        <w:pStyle w:val="Akapitzlist"/>
        <w:numPr>
          <w:ilvl w:val="0"/>
          <w:numId w:val="22"/>
        </w:numPr>
        <w:spacing w:after="0" w:line="240" w:lineRule="auto"/>
        <w:jc w:val="both"/>
        <w:rPr>
          <w:rFonts w:ascii="Cambria" w:hAnsi="Cambria" w:cs="Arial"/>
          <w:sz w:val="20"/>
          <w:szCs w:val="20"/>
        </w:rPr>
      </w:pPr>
      <w:r w:rsidRPr="001A4BB3">
        <w:rPr>
          <w:rFonts w:ascii="Cambria" w:hAnsi="Cambria" w:cs="Arial"/>
          <w:sz w:val="20"/>
          <w:szCs w:val="20"/>
        </w:rPr>
        <w:t>Kierunek interwencji: Usprawnienie systemu kontroli i zarządzania ochroną środowiska oraz doskonalenie systemu finansowania.</w:t>
      </w:r>
    </w:p>
    <w:p w14:paraId="2AEC2265" w14:textId="77777777" w:rsidR="00870DBA" w:rsidRPr="001A4BB3" w:rsidRDefault="00870DBA" w:rsidP="002F3A6C">
      <w:pPr>
        <w:pStyle w:val="Nagwek3"/>
        <w:spacing w:before="0" w:beforeAutospacing="0" w:after="0" w:afterAutospacing="0"/>
        <w:rPr>
          <w:rStyle w:val="Nagwek2Znak"/>
          <w:rFonts w:eastAsia="Calibri"/>
          <w:i/>
          <w:color w:val="auto"/>
          <w:sz w:val="20"/>
          <w:szCs w:val="20"/>
          <w:lang w:eastAsia="pl-PL"/>
        </w:rPr>
      </w:pPr>
    </w:p>
    <w:p w14:paraId="3FF03975" w14:textId="77777777" w:rsidR="00870DBA" w:rsidRPr="001A4BB3" w:rsidRDefault="00E34CB4" w:rsidP="00E34CB4">
      <w:pPr>
        <w:pStyle w:val="Nagwek4"/>
        <w:spacing w:after="0" w:line="240" w:lineRule="auto"/>
        <w:jc w:val="left"/>
        <w:rPr>
          <w:rStyle w:val="Nagwek2Znak"/>
          <w:rFonts w:eastAsia="Calibri"/>
          <w:b w:val="0"/>
          <w:bCs w:val="0"/>
          <w:color w:val="auto"/>
          <w:sz w:val="20"/>
          <w:szCs w:val="20"/>
          <w:lang w:eastAsia="pl-PL"/>
        </w:rPr>
      </w:pPr>
      <w:bookmarkStart w:id="479" w:name="_Toc137737630"/>
      <w:r w:rsidRPr="001A4BB3">
        <w:rPr>
          <w:rStyle w:val="Nagwek2Znak"/>
          <w:rFonts w:eastAsia="Calibri"/>
          <w:b w:val="0"/>
          <w:bCs w:val="0"/>
          <w:color w:val="auto"/>
          <w:sz w:val="20"/>
          <w:szCs w:val="20"/>
          <w:lang w:eastAsia="pl-PL"/>
        </w:rPr>
        <w:t>7.1.1.6</w:t>
      </w:r>
      <w:r w:rsidR="00870DBA" w:rsidRPr="001A4BB3">
        <w:rPr>
          <w:rStyle w:val="Nagwek2Znak"/>
          <w:rFonts w:eastAsia="Calibri"/>
          <w:b w:val="0"/>
          <w:bCs w:val="0"/>
          <w:color w:val="auto"/>
          <w:sz w:val="20"/>
          <w:szCs w:val="20"/>
          <w:lang w:eastAsia="pl-PL"/>
        </w:rPr>
        <w:t>. Krajowy plan na rzecz energii i klimatu na lata 2021-2030</w:t>
      </w:r>
      <w:bookmarkEnd w:id="479"/>
    </w:p>
    <w:p w14:paraId="7DD92341" w14:textId="77777777" w:rsidR="00870DBA" w:rsidRPr="001A4BB3" w:rsidRDefault="00870DBA" w:rsidP="00E34CB4">
      <w:pPr>
        <w:spacing w:after="0" w:line="240" w:lineRule="auto"/>
        <w:jc w:val="both"/>
        <w:outlineLvl w:val="2"/>
        <w:rPr>
          <w:rFonts w:ascii="Cambria" w:hAnsi="Cambria"/>
          <w:i/>
          <w:sz w:val="20"/>
          <w:szCs w:val="20"/>
          <w:lang w:eastAsia="pl-PL"/>
        </w:rPr>
      </w:pPr>
    </w:p>
    <w:p w14:paraId="0E2A6815" w14:textId="77777777" w:rsidR="00870DBA" w:rsidRPr="001A4BB3" w:rsidRDefault="00870DBA" w:rsidP="00E34CB4">
      <w:pPr>
        <w:autoSpaceDE w:val="0"/>
        <w:autoSpaceDN w:val="0"/>
        <w:adjustRightInd w:val="0"/>
        <w:spacing w:after="0" w:line="240" w:lineRule="auto"/>
        <w:ind w:firstLine="708"/>
        <w:jc w:val="both"/>
        <w:rPr>
          <w:rFonts w:ascii="Cambria" w:eastAsia="Times New Roman" w:hAnsi="Cambria"/>
          <w:bCs/>
          <w:iCs/>
          <w:sz w:val="20"/>
          <w:szCs w:val="20"/>
          <w:lang w:eastAsia="pl-PL"/>
        </w:rPr>
      </w:pPr>
      <w:r w:rsidRPr="001A4BB3">
        <w:rPr>
          <w:rFonts w:ascii="Cambria" w:eastAsia="Times New Roman" w:hAnsi="Cambria"/>
          <w:bCs/>
          <w:iCs/>
          <w:sz w:val="20"/>
          <w:szCs w:val="20"/>
          <w:lang w:eastAsia="pl-PL"/>
        </w:rPr>
        <w:t>Krajowy Plan na Rzecz energii i klimatu przygotowany został z myślą o ustanowieniu stabilnych ram będących sprzyjającym otoczeniem dla zrównoważ</w:t>
      </w:r>
      <w:r w:rsidR="00F958F3" w:rsidRPr="001A4BB3">
        <w:rPr>
          <w:rFonts w:ascii="Cambria" w:eastAsia="Times New Roman" w:hAnsi="Cambria"/>
          <w:bCs/>
          <w:iCs/>
          <w:sz w:val="20"/>
          <w:szCs w:val="20"/>
          <w:lang w:eastAsia="pl-PL"/>
        </w:rPr>
        <w:t>onej, ekonomicznie efektywnej i </w:t>
      </w:r>
      <w:r w:rsidRPr="001A4BB3">
        <w:rPr>
          <w:rFonts w:ascii="Cambria" w:eastAsia="Times New Roman" w:hAnsi="Cambria"/>
          <w:bCs/>
          <w:iCs/>
          <w:sz w:val="20"/>
          <w:szCs w:val="20"/>
          <w:lang w:eastAsia="pl-PL"/>
        </w:rPr>
        <w:t>sprawiedliwej transformacji w kierunku gospodarki niskoemisyjnej. Dokument ten ma umożliwić synergię z realizacji działań w powiązanych wzajemnie pięciu wym</w:t>
      </w:r>
      <w:r w:rsidR="00F958F3" w:rsidRPr="001A4BB3">
        <w:rPr>
          <w:rFonts w:ascii="Cambria" w:eastAsia="Times New Roman" w:hAnsi="Cambria"/>
          <w:bCs/>
          <w:iCs/>
          <w:sz w:val="20"/>
          <w:szCs w:val="20"/>
          <w:lang w:eastAsia="pl-PL"/>
        </w:rPr>
        <w:t>iarach unii energetycznej, z </w:t>
      </w:r>
      <w:r w:rsidRPr="001A4BB3">
        <w:rPr>
          <w:rFonts w:ascii="Cambria" w:eastAsia="Times New Roman" w:hAnsi="Cambria"/>
          <w:bCs/>
          <w:iCs/>
          <w:sz w:val="20"/>
          <w:szCs w:val="20"/>
          <w:lang w:eastAsia="pl-PL"/>
        </w:rPr>
        <w:t>uwzględnieniem zasady „efektywność energetyczna przede wszystkim”. Główne cele polityki energetyczno - klimatycznej Polski zawarte w dokumencie i stanowiące przyszłą miarę jego realizacji przedstawiono poniżej.</w:t>
      </w:r>
    </w:p>
    <w:p w14:paraId="0BE79DA9" w14:textId="77777777" w:rsidR="00870DBA" w:rsidRPr="001A4BB3" w:rsidRDefault="00870DBA" w:rsidP="00E34CB4">
      <w:pPr>
        <w:spacing w:after="0" w:line="240" w:lineRule="auto"/>
        <w:jc w:val="both"/>
        <w:outlineLvl w:val="2"/>
        <w:rPr>
          <w:rFonts w:ascii="Cambria" w:hAnsi="Cambria"/>
          <w:i/>
          <w:sz w:val="16"/>
          <w:szCs w:val="20"/>
          <w:lang w:eastAsia="pl-PL"/>
        </w:rPr>
      </w:pPr>
    </w:p>
    <w:p w14:paraId="4F98206E" w14:textId="77777777" w:rsidR="00870DBA" w:rsidRPr="001A4BB3" w:rsidRDefault="00870DBA" w:rsidP="00E34CB4">
      <w:pPr>
        <w:spacing w:after="0" w:line="240" w:lineRule="auto"/>
        <w:jc w:val="center"/>
        <w:rPr>
          <w:rFonts w:ascii="Cambria" w:hAnsi="Cambria" w:cs="Calibri"/>
          <w:bCs/>
          <w:i/>
          <w:sz w:val="20"/>
          <w:szCs w:val="20"/>
        </w:rPr>
      </w:pPr>
      <w:bookmarkStart w:id="480" w:name="_Toc89791147"/>
      <w:bookmarkStart w:id="481" w:name="_Toc137737753"/>
      <w:r w:rsidRPr="001A4BB3">
        <w:rPr>
          <w:rFonts w:ascii="Cambria" w:hAnsi="Cambria"/>
          <w:b/>
          <w:i/>
          <w:sz w:val="20"/>
          <w:szCs w:val="20"/>
        </w:rPr>
        <w:t xml:space="preserve">Rysunek nr </w:t>
      </w:r>
      <w:r w:rsidRPr="001A4BB3">
        <w:rPr>
          <w:rFonts w:ascii="Cambria" w:hAnsi="Cambria"/>
          <w:b/>
          <w:i/>
          <w:sz w:val="20"/>
          <w:szCs w:val="20"/>
        </w:rPr>
        <w:fldChar w:fldCharType="begin"/>
      </w:r>
      <w:r w:rsidRPr="001A4BB3">
        <w:rPr>
          <w:rFonts w:ascii="Cambria" w:hAnsi="Cambria"/>
          <w:b/>
          <w:i/>
          <w:sz w:val="20"/>
          <w:szCs w:val="20"/>
        </w:rPr>
        <w:instrText xml:space="preserve"> SEQ Rysunek \* ARABIC </w:instrText>
      </w:r>
      <w:r w:rsidRPr="001A4BB3">
        <w:rPr>
          <w:rFonts w:ascii="Cambria" w:hAnsi="Cambria"/>
          <w:b/>
          <w:i/>
          <w:sz w:val="20"/>
          <w:szCs w:val="20"/>
        </w:rPr>
        <w:fldChar w:fldCharType="separate"/>
      </w:r>
      <w:r w:rsidR="0024480C">
        <w:rPr>
          <w:rFonts w:ascii="Cambria" w:hAnsi="Cambria"/>
          <w:b/>
          <w:i/>
          <w:noProof/>
          <w:sz w:val="20"/>
          <w:szCs w:val="20"/>
        </w:rPr>
        <w:t>46</w:t>
      </w:r>
      <w:r w:rsidRPr="001A4BB3">
        <w:rPr>
          <w:rFonts w:ascii="Cambria" w:hAnsi="Cambria"/>
          <w:b/>
          <w:i/>
          <w:sz w:val="20"/>
          <w:szCs w:val="20"/>
        </w:rPr>
        <w:fldChar w:fldCharType="end"/>
      </w:r>
      <w:r w:rsidRPr="001A4BB3">
        <w:rPr>
          <w:rFonts w:ascii="Cambria" w:hAnsi="Cambria"/>
          <w:b/>
          <w:i/>
          <w:sz w:val="20"/>
          <w:szCs w:val="20"/>
        </w:rPr>
        <w:t xml:space="preserve">. </w:t>
      </w:r>
      <w:r w:rsidRPr="001A4BB3">
        <w:rPr>
          <w:rFonts w:ascii="Cambria" w:hAnsi="Cambria"/>
          <w:bCs/>
          <w:i/>
          <w:sz w:val="20"/>
          <w:szCs w:val="20"/>
          <w:lang w:eastAsia="pl-PL"/>
        </w:rPr>
        <w:t>Cele klimatyczno - energetyczne Polski do 2030r.</w:t>
      </w:r>
      <w:bookmarkEnd w:id="480"/>
      <w:bookmarkEnd w:id="481"/>
    </w:p>
    <w:p w14:paraId="1A20F31B" w14:textId="77777777" w:rsidR="00870DBA" w:rsidRPr="001A4BB3" w:rsidRDefault="00870DBA" w:rsidP="00E34CB4">
      <w:pPr>
        <w:spacing w:after="0" w:line="240" w:lineRule="auto"/>
        <w:jc w:val="center"/>
        <w:rPr>
          <w:rFonts w:ascii="Cambria" w:hAnsi="Cambria"/>
          <w:sz w:val="20"/>
          <w:szCs w:val="20"/>
        </w:rPr>
      </w:pPr>
    </w:p>
    <w:p w14:paraId="7D1B0FCC" w14:textId="77777777" w:rsidR="00870DBA" w:rsidRPr="001A4BB3" w:rsidRDefault="00870DBA" w:rsidP="00E34CB4">
      <w:pPr>
        <w:spacing w:after="0" w:line="240" w:lineRule="auto"/>
        <w:jc w:val="center"/>
        <w:rPr>
          <w:rFonts w:ascii="Cambria" w:hAnsi="Cambria"/>
          <w:sz w:val="20"/>
          <w:szCs w:val="20"/>
        </w:rPr>
      </w:pPr>
      <w:r w:rsidRPr="001A4BB3">
        <w:rPr>
          <w:rFonts w:ascii="Cambria" w:hAnsi="Cambria"/>
          <w:noProof/>
          <w:sz w:val="20"/>
          <w:szCs w:val="20"/>
          <w:lang w:eastAsia="pl-PL"/>
        </w:rPr>
        <w:drawing>
          <wp:inline distT="0" distB="0" distL="0" distR="0" wp14:anchorId="4151CF4A" wp14:editId="351AA781">
            <wp:extent cx="4093845" cy="3943847"/>
            <wp:effectExtent l="0" t="0" r="1905" b="0"/>
            <wp:docPr id="269" name="Obraz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ez tytułu.png"/>
                    <pic:cNvPicPr/>
                  </pic:nvPicPr>
                  <pic:blipFill>
                    <a:blip r:embed="rId185">
                      <a:extLst>
                        <a:ext uri="{28A0092B-C50C-407E-A947-70E740481C1C}">
                          <a14:useLocalDpi xmlns:a14="http://schemas.microsoft.com/office/drawing/2010/main" val="0"/>
                        </a:ext>
                      </a:extLst>
                    </a:blip>
                    <a:stretch>
                      <a:fillRect/>
                    </a:stretch>
                  </pic:blipFill>
                  <pic:spPr>
                    <a:xfrm>
                      <a:off x="0" y="0"/>
                      <a:ext cx="4117254" cy="3966398"/>
                    </a:xfrm>
                    <a:prstGeom prst="rect">
                      <a:avLst/>
                    </a:prstGeom>
                  </pic:spPr>
                </pic:pic>
              </a:graphicData>
            </a:graphic>
          </wp:inline>
        </w:drawing>
      </w:r>
    </w:p>
    <w:p w14:paraId="1239FFC5" w14:textId="77777777" w:rsidR="00870DBA" w:rsidRPr="001A4BB3" w:rsidRDefault="00870DBA" w:rsidP="00E34CB4">
      <w:pPr>
        <w:spacing w:after="0" w:line="240" w:lineRule="auto"/>
        <w:jc w:val="center"/>
        <w:rPr>
          <w:rFonts w:ascii="Cambria" w:hAnsi="Cambria"/>
          <w:i/>
          <w:sz w:val="16"/>
          <w:szCs w:val="20"/>
        </w:rPr>
      </w:pPr>
      <w:r w:rsidRPr="001A4BB3">
        <w:rPr>
          <w:rFonts w:ascii="Cambria" w:hAnsi="Cambria"/>
          <w:i/>
          <w:sz w:val="16"/>
          <w:szCs w:val="20"/>
        </w:rPr>
        <w:t>Źródło: Krajowy plan na rzecz energii i klimatu na lata 2021 - 2030</w:t>
      </w:r>
    </w:p>
    <w:p w14:paraId="5615E961" w14:textId="77777777" w:rsidR="00870DBA" w:rsidRPr="001A4BB3" w:rsidRDefault="00870DBA" w:rsidP="00E34CB4">
      <w:pPr>
        <w:autoSpaceDE w:val="0"/>
        <w:autoSpaceDN w:val="0"/>
        <w:adjustRightInd w:val="0"/>
        <w:spacing w:after="0" w:line="240" w:lineRule="auto"/>
        <w:ind w:firstLine="708"/>
        <w:jc w:val="both"/>
        <w:rPr>
          <w:rFonts w:ascii="Cambria" w:eastAsia="Times New Roman" w:hAnsi="Cambria"/>
          <w:bCs/>
          <w:iCs/>
          <w:sz w:val="20"/>
          <w:szCs w:val="20"/>
          <w:lang w:eastAsia="pl-PL"/>
        </w:rPr>
      </w:pPr>
      <w:r w:rsidRPr="001A4BB3">
        <w:rPr>
          <w:rFonts w:ascii="Cambria" w:eastAsia="Times New Roman" w:hAnsi="Cambria"/>
          <w:bCs/>
          <w:iCs/>
          <w:sz w:val="20"/>
          <w:szCs w:val="20"/>
          <w:lang w:eastAsia="pl-PL"/>
        </w:rPr>
        <w:lastRenderedPageBreak/>
        <w:t>Należy w tym miejscu zaznaczyć, że cel dotyczący wykorzystania energii ze źródeł odnawialnych jest warunkowy, tzn. że jego realizacja na poziomie 23% będzie możliwa w sytuacji przyznania Polsce dodatkowych środków unijnych, w tym przeznaczonych na sprawiedliwą transformację. Krajowe cele stanowią wkład w zbiorczą realizację unijnych zobowiązań klimatycznych w ramach Porozumienia Paryskiego oraz w kierunku dążenia do neutralności klimatycznej.</w:t>
      </w:r>
    </w:p>
    <w:p w14:paraId="21A70CA6" w14:textId="77777777" w:rsidR="00E34CB4" w:rsidRPr="001A4BB3" w:rsidRDefault="00E34CB4" w:rsidP="00E34CB4">
      <w:pPr>
        <w:autoSpaceDE w:val="0"/>
        <w:autoSpaceDN w:val="0"/>
        <w:adjustRightInd w:val="0"/>
        <w:spacing w:after="0" w:line="240" w:lineRule="auto"/>
        <w:ind w:firstLine="708"/>
        <w:jc w:val="both"/>
        <w:rPr>
          <w:rFonts w:ascii="Cambria" w:eastAsia="Times New Roman" w:hAnsi="Cambria"/>
          <w:b/>
          <w:iCs/>
          <w:sz w:val="20"/>
          <w:szCs w:val="20"/>
        </w:rPr>
      </w:pPr>
    </w:p>
    <w:p w14:paraId="209D110D" w14:textId="77777777" w:rsidR="00870DBA" w:rsidRPr="001A4BB3" w:rsidRDefault="00E34CB4" w:rsidP="00E34CB4">
      <w:pPr>
        <w:keepNext/>
        <w:spacing w:after="0" w:line="240" w:lineRule="auto"/>
        <w:outlineLvl w:val="3"/>
        <w:rPr>
          <w:rFonts w:ascii="Cambria" w:hAnsi="Cambria"/>
          <w:bCs/>
          <w:i/>
          <w:sz w:val="20"/>
          <w:szCs w:val="20"/>
          <w:lang w:eastAsia="pl-PL"/>
        </w:rPr>
      </w:pPr>
      <w:bookmarkStart w:id="482" w:name="_Toc137737631"/>
      <w:r w:rsidRPr="001A4BB3">
        <w:rPr>
          <w:rFonts w:ascii="Cambria" w:hAnsi="Cambria"/>
          <w:bCs/>
          <w:i/>
          <w:sz w:val="20"/>
          <w:szCs w:val="20"/>
          <w:lang w:eastAsia="pl-PL"/>
        </w:rPr>
        <w:t>7.1.1.7</w:t>
      </w:r>
      <w:r w:rsidR="00870DBA" w:rsidRPr="001A4BB3">
        <w:rPr>
          <w:rFonts w:ascii="Cambria" w:hAnsi="Cambria"/>
          <w:bCs/>
          <w:i/>
          <w:sz w:val="20"/>
          <w:szCs w:val="20"/>
          <w:lang w:eastAsia="pl-PL"/>
        </w:rPr>
        <w:t>. Polityka Energetyczna Polski do roku 2040</w:t>
      </w:r>
      <w:bookmarkEnd w:id="482"/>
    </w:p>
    <w:p w14:paraId="44A3E3E8" w14:textId="77777777" w:rsidR="00870DBA" w:rsidRPr="001A4BB3" w:rsidRDefault="00870DBA" w:rsidP="00E34CB4">
      <w:pPr>
        <w:spacing w:after="0" w:line="240" w:lineRule="auto"/>
        <w:outlineLvl w:val="2"/>
        <w:rPr>
          <w:rFonts w:ascii="Cambria" w:hAnsi="Cambria"/>
          <w:i/>
          <w:sz w:val="20"/>
          <w:szCs w:val="20"/>
          <w:lang w:eastAsia="pl-PL"/>
        </w:rPr>
      </w:pPr>
    </w:p>
    <w:p w14:paraId="5E6B205C" w14:textId="77777777" w:rsidR="00870DBA" w:rsidRPr="001A4BB3" w:rsidRDefault="00870DBA" w:rsidP="00E34CB4">
      <w:pPr>
        <w:spacing w:after="0" w:line="240" w:lineRule="auto"/>
        <w:ind w:firstLine="708"/>
        <w:jc w:val="both"/>
        <w:rPr>
          <w:rFonts w:ascii="Cambria" w:hAnsi="Cambria"/>
          <w:sz w:val="20"/>
          <w:szCs w:val="20"/>
        </w:rPr>
      </w:pPr>
      <w:r w:rsidRPr="001A4BB3">
        <w:rPr>
          <w:rFonts w:ascii="Cambria" w:hAnsi="Cambria"/>
          <w:sz w:val="20"/>
          <w:szCs w:val="20"/>
        </w:rPr>
        <w:t>Dokument przedstawia strategię Państwa dotyczącą najważniejszych wyzwań stojących przed polską energetyką, zarówno w perspektywie krótkoterminowej, jak i w perspektywie do 2040 roku. Podstawowymi kierunkami polskiej polityki energetycznej są:</w:t>
      </w:r>
    </w:p>
    <w:p w14:paraId="4EC54489" w14:textId="77777777" w:rsidR="00870DBA" w:rsidRPr="001A4BB3" w:rsidRDefault="00870DBA" w:rsidP="00E34CB4">
      <w:pPr>
        <w:spacing w:after="0" w:line="240" w:lineRule="auto"/>
        <w:ind w:firstLine="708"/>
        <w:jc w:val="both"/>
        <w:rPr>
          <w:rFonts w:ascii="Cambria" w:hAnsi="Cambria"/>
          <w:sz w:val="20"/>
          <w:szCs w:val="20"/>
        </w:rPr>
      </w:pPr>
    </w:p>
    <w:p w14:paraId="00E310D1" w14:textId="77777777" w:rsidR="00870DBA" w:rsidRPr="001A4BB3" w:rsidRDefault="00870DBA" w:rsidP="00E34CB4">
      <w:pPr>
        <w:numPr>
          <w:ilvl w:val="0"/>
          <w:numId w:val="5"/>
        </w:numPr>
        <w:spacing w:after="0" w:line="240" w:lineRule="auto"/>
        <w:ind w:left="714" w:hanging="357"/>
        <w:contextualSpacing/>
        <w:jc w:val="both"/>
        <w:rPr>
          <w:rFonts w:ascii="Cambria" w:hAnsi="Cambria"/>
          <w:b/>
          <w:bCs/>
          <w:sz w:val="20"/>
          <w:szCs w:val="20"/>
        </w:rPr>
      </w:pPr>
      <w:r w:rsidRPr="001A4BB3">
        <w:rPr>
          <w:rFonts w:ascii="Cambria" w:hAnsi="Cambria"/>
          <w:sz w:val="20"/>
          <w:szCs w:val="20"/>
        </w:rPr>
        <w:t>poprawa efektywności energetycznej,</w:t>
      </w:r>
    </w:p>
    <w:p w14:paraId="2208DB9F" w14:textId="77777777" w:rsidR="00870DBA" w:rsidRPr="001A4BB3" w:rsidRDefault="00870DBA" w:rsidP="00E34CB4">
      <w:pPr>
        <w:numPr>
          <w:ilvl w:val="0"/>
          <w:numId w:val="5"/>
        </w:numPr>
        <w:spacing w:after="0" w:line="240" w:lineRule="auto"/>
        <w:ind w:left="714" w:hanging="357"/>
        <w:contextualSpacing/>
        <w:jc w:val="both"/>
        <w:rPr>
          <w:rFonts w:ascii="Cambria" w:hAnsi="Cambria"/>
          <w:b/>
          <w:bCs/>
          <w:sz w:val="20"/>
          <w:szCs w:val="20"/>
        </w:rPr>
      </w:pPr>
      <w:r w:rsidRPr="001A4BB3">
        <w:rPr>
          <w:rFonts w:ascii="Cambria" w:hAnsi="Cambria"/>
          <w:sz w:val="20"/>
          <w:szCs w:val="20"/>
        </w:rPr>
        <w:t>wzrost bezpieczeństwa dostaw paliw i energii,</w:t>
      </w:r>
    </w:p>
    <w:p w14:paraId="48DE375B" w14:textId="77777777" w:rsidR="00870DBA" w:rsidRPr="001A4BB3" w:rsidRDefault="00870DBA" w:rsidP="00E34CB4">
      <w:pPr>
        <w:numPr>
          <w:ilvl w:val="0"/>
          <w:numId w:val="5"/>
        </w:numPr>
        <w:spacing w:after="0" w:line="240" w:lineRule="auto"/>
        <w:ind w:left="714" w:hanging="357"/>
        <w:contextualSpacing/>
        <w:jc w:val="both"/>
        <w:rPr>
          <w:rFonts w:ascii="Cambria" w:hAnsi="Cambria"/>
          <w:b/>
          <w:bCs/>
          <w:sz w:val="20"/>
          <w:szCs w:val="20"/>
        </w:rPr>
      </w:pPr>
      <w:r w:rsidRPr="001A4BB3">
        <w:rPr>
          <w:rFonts w:ascii="Cambria" w:hAnsi="Cambria"/>
          <w:sz w:val="20"/>
          <w:szCs w:val="20"/>
        </w:rPr>
        <w:t>dywersyfikacja struktury wytwarzania energii poprzez wprowadzenie energetyki jądrowej,</w:t>
      </w:r>
    </w:p>
    <w:p w14:paraId="0FFE862D" w14:textId="77777777" w:rsidR="00870DBA" w:rsidRPr="001A4BB3" w:rsidRDefault="00870DBA" w:rsidP="00E34CB4">
      <w:pPr>
        <w:numPr>
          <w:ilvl w:val="0"/>
          <w:numId w:val="5"/>
        </w:numPr>
        <w:spacing w:after="0" w:line="240" w:lineRule="auto"/>
        <w:ind w:left="714" w:hanging="357"/>
        <w:contextualSpacing/>
        <w:jc w:val="both"/>
        <w:rPr>
          <w:rFonts w:ascii="Cambria" w:hAnsi="Cambria"/>
          <w:b/>
          <w:bCs/>
          <w:sz w:val="20"/>
          <w:szCs w:val="20"/>
        </w:rPr>
      </w:pPr>
      <w:r w:rsidRPr="001A4BB3">
        <w:rPr>
          <w:rFonts w:ascii="Cambria" w:hAnsi="Cambria"/>
          <w:sz w:val="20"/>
          <w:szCs w:val="20"/>
        </w:rPr>
        <w:t>rozwój wykorzystania odnawialnych źródeł energii, w tym biopaliw,</w:t>
      </w:r>
    </w:p>
    <w:p w14:paraId="326E1B8E" w14:textId="77777777" w:rsidR="00870DBA" w:rsidRPr="001A4BB3" w:rsidRDefault="00870DBA" w:rsidP="00E34CB4">
      <w:pPr>
        <w:numPr>
          <w:ilvl w:val="0"/>
          <w:numId w:val="5"/>
        </w:numPr>
        <w:spacing w:after="0" w:line="240" w:lineRule="auto"/>
        <w:ind w:left="714" w:hanging="357"/>
        <w:contextualSpacing/>
        <w:jc w:val="both"/>
        <w:rPr>
          <w:rFonts w:ascii="Cambria" w:hAnsi="Cambria"/>
          <w:b/>
          <w:bCs/>
          <w:color w:val="000000"/>
          <w:sz w:val="20"/>
          <w:szCs w:val="20"/>
        </w:rPr>
      </w:pPr>
      <w:r w:rsidRPr="001A4BB3">
        <w:rPr>
          <w:rFonts w:ascii="Cambria" w:hAnsi="Cambria"/>
          <w:sz w:val="20"/>
          <w:szCs w:val="20"/>
        </w:rPr>
        <w:t>rozwój konkurencyjnych rynków paliw i energii,</w:t>
      </w:r>
    </w:p>
    <w:p w14:paraId="4523DAB2" w14:textId="77777777" w:rsidR="00870DBA" w:rsidRPr="001A4BB3" w:rsidRDefault="00870DBA" w:rsidP="00E34CB4">
      <w:pPr>
        <w:numPr>
          <w:ilvl w:val="0"/>
          <w:numId w:val="5"/>
        </w:numPr>
        <w:spacing w:after="0" w:line="240" w:lineRule="auto"/>
        <w:ind w:left="714" w:hanging="357"/>
        <w:contextualSpacing/>
        <w:jc w:val="both"/>
        <w:rPr>
          <w:rFonts w:ascii="Cambria" w:hAnsi="Cambria"/>
          <w:b/>
          <w:bCs/>
          <w:color w:val="000000"/>
          <w:sz w:val="20"/>
          <w:szCs w:val="20"/>
        </w:rPr>
      </w:pPr>
      <w:r w:rsidRPr="001A4BB3">
        <w:rPr>
          <w:rFonts w:ascii="Cambria" w:hAnsi="Cambria"/>
          <w:sz w:val="20"/>
          <w:szCs w:val="20"/>
        </w:rPr>
        <w:t>ograniczenie oddziaływania energetyki na środowisko.</w:t>
      </w:r>
    </w:p>
    <w:p w14:paraId="0B89BCC7" w14:textId="77777777" w:rsidR="00870DBA" w:rsidRPr="001A4BB3" w:rsidRDefault="00870DBA" w:rsidP="00E34CB4">
      <w:pPr>
        <w:spacing w:after="0" w:line="240" w:lineRule="auto"/>
        <w:ind w:firstLine="708"/>
        <w:jc w:val="both"/>
        <w:rPr>
          <w:rFonts w:ascii="Cambria" w:hAnsi="Cambria"/>
          <w:color w:val="000000"/>
          <w:sz w:val="20"/>
          <w:szCs w:val="20"/>
        </w:rPr>
      </w:pPr>
    </w:p>
    <w:p w14:paraId="3E1BD72A" w14:textId="77777777" w:rsidR="00870DBA" w:rsidRPr="001A4BB3" w:rsidRDefault="00870DBA" w:rsidP="005C2727">
      <w:pPr>
        <w:spacing w:after="0" w:line="240" w:lineRule="auto"/>
        <w:ind w:firstLine="708"/>
        <w:jc w:val="both"/>
        <w:rPr>
          <w:rFonts w:ascii="Cambria" w:hAnsi="Cambria"/>
          <w:sz w:val="20"/>
          <w:szCs w:val="20"/>
        </w:rPr>
      </w:pPr>
      <w:r w:rsidRPr="001A4BB3">
        <w:rPr>
          <w:rFonts w:ascii="Cambria" w:hAnsi="Cambria"/>
          <w:sz w:val="20"/>
          <w:szCs w:val="20"/>
        </w:rPr>
        <w:t>Poprawa efektywności energetycznej ogranicza wzrost zapotrzebowania na paliwa i energię, przyczyniając się do zwiększenia bezpieczeństwa energetycznego, na skutek zmniejszenia uzależnienia od importu, a także działa na rzecz ograniczenia wpływu energetyki na środowisko poprzez redukcję emisji.  Podobne efekty przynosi rozwój wykorzystania odnawialnych źródeł energii, w tym zastosowanie biopaliw, wykorzystanie czystych technologii węglowych oraz wp</w:t>
      </w:r>
      <w:r w:rsidR="005C2727" w:rsidRPr="001A4BB3">
        <w:rPr>
          <w:rFonts w:ascii="Cambria" w:hAnsi="Cambria"/>
          <w:sz w:val="20"/>
          <w:szCs w:val="20"/>
        </w:rPr>
        <w:t xml:space="preserve">rowadzenie energetyki jądrowej. </w:t>
      </w:r>
      <w:r w:rsidRPr="001A4BB3">
        <w:rPr>
          <w:rFonts w:ascii="Cambria" w:hAnsi="Cambria"/>
          <w:sz w:val="20"/>
          <w:szCs w:val="20"/>
        </w:rPr>
        <w:t>Realizując działania zgodnie z tymi kierunkami, polityka energetyczna będzie dążyła do wzrostu bezpieczeństwa energetycznego kraju przy zachowaniu zasady zrównoważonego rozwoju. W ramach realizacji polityki energetycznej zostanie dokonana dogłębna reforma prawa energetycznego, skutkująca stworzeniem pakietu nowych regulacji prawnych. W jej rezultacie zostaną stworzone stabilne, przejrzyste warunki funkcjonowania podmiotów w obszarze gospodarki paliwowo-energetycznej.</w:t>
      </w:r>
    </w:p>
    <w:p w14:paraId="4D1A3AED" w14:textId="77777777" w:rsidR="00870DBA" w:rsidRPr="001A4BB3" w:rsidRDefault="00870DBA" w:rsidP="00E34CB4">
      <w:pPr>
        <w:pStyle w:val="Nagwek3"/>
        <w:spacing w:before="0" w:beforeAutospacing="0" w:after="0" w:afterAutospacing="0"/>
        <w:rPr>
          <w:rStyle w:val="Nagwek2Znak"/>
          <w:rFonts w:eastAsia="Calibri"/>
          <w:i/>
          <w:color w:val="auto"/>
          <w:sz w:val="20"/>
          <w:szCs w:val="20"/>
          <w:lang w:eastAsia="pl-PL"/>
        </w:rPr>
      </w:pPr>
    </w:p>
    <w:p w14:paraId="025379AE" w14:textId="77777777" w:rsidR="00822CCA" w:rsidRPr="001A4BB3" w:rsidRDefault="00822CCA" w:rsidP="002F3A6C">
      <w:pPr>
        <w:pStyle w:val="Nagwek3"/>
        <w:spacing w:before="0" w:beforeAutospacing="0" w:after="0" w:afterAutospacing="0"/>
        <w:rPr>
          <w:rStyle w:val="Nagwek2Znak"/>
          <w:rFonts w:eastAsia="Calibri"/>
          <w:i/>
          <w:color w:val="auto"/>
          <w:sz w:val="20"/>
          <w:szCs w:val="20"/>
          <w:lang w:eastAsia="pl-PL"/>
        </w:rPr>
      </w:pPr>
      <w:bookmarkStart w:id="483" w:name="_Toc137737632"/>
      <w:r w:rsidRPr="001A4BB3">
        <w:rPr>
          <w:rStyle w:val="Nagwek2Znak"/>
          <w:rFonts w:eastAsia="Calibri"/>
          <w:i/>
          <w:color w:val="auto"/>
          <w:sz w:val="20"/>
          <w:szCs w:val="20"/>
          <w:lang w:eastAsia="pl-PL"/>
        </w:rPr>
        <w:t>7.1.2. Założenia i uwarunkowania wynikające z dokumentów szczebla wojewódzkiego</w:t>
      </w:r>
      <w:bookmarkEnd w:id="483"/>
    </w:p>
    <w:p w14:paraId="576FCB0C" w14:textId="77777777" w:rsidR="00822CCA" w:rsidRPr="001A4BB3" w:rsidRDefault="00822CCA" w:rsidP="002F3A6C">
      <w:pPr>
        <w:pStyle w:val="Nagwek3"/>
        <w:spacing w:before="0" w:beforeAutospacing="0" w:after="0" w:afterAutospacing="0"/>
        <w:rPr>
          <w:rStyle w:val="Nagwek2Znak"/>
          <w:rFonts w:eastAsia="Calibri"/>
          <w:i/>
          <w:color w:val="auto"/>
          <w:sz w:val="20"/>
          <w:szCs w:val="20"/>
          <w:lang w:eastAsia="pl-PL"/>
        </w:rPr>
      </w:pPr>
    </w:p>
    <w:p w14:paraId="76CD6619" w14:textId="77777777" w:rsidR="00E34CB4" w:rsidRPr="001A4BB3" w:rsidRDefault="00E34CB4" w:rsidP="00E34CB4">
      <w:pPr>
        <w:keepNext/>
        <w:spacing w:after="0" w:line="240" w:lineRule="auto"/>
        <w:outlineLvl w:val="3"/>
        <w:rPr>
          <w:rFonts w:ascii="Cambria" w:hAnsi="Cambria"/>
          <w:bCs/>
          <w:i/>
          <w:sz w:val="20"/>
          <w:szCs w:val="20"/>
          <w:lang w:eastAsia="pl-PL"/>
        </w:rPr>
      </w:pPr>
      <w:bookmarkStart w:id="484" w:name="_Toc137737633"/>
      <w:r w:rsidRPr="001A4BB3">
        <w:rPr>
          <w:rFonts w:ascii="Cambria" w:hAnsi="Cambria"/>
          <w:bCs/>
          <w:i/>
          <w:sz w:val="20"/>
          <w:szCs w:val="20"/>
          <w:lang w:eastAsia="pl-PL"/>
        </w:rPr>
        <w:t xml:space="preserve">7.1.2.1. </w:t>
      </w:r>
      <w:r w:rsidR="00051962" w:rsidRPr="001A4BB3">
        <w:rPr>
          <w:rFonts w:ascii="Cambria" w:hAnsi="Cambria"/>
          <w:bCs/>
          <w:i/>
          <w:sz w:val="20"/>
          <w:szCs w:val="20"/>
          <w:lang w:eastAsia="pl-PL"/>
        </w:rPr>
        <w:t>Program Ochrony Środowiska Województwa Warmińsko - Mazurskiego do roku 2030</w:t>
      </w:r>
      <w:bookmarkEnd w:id="484"/>
    </w:p>
    <w:p w14:paraId="40D2BCA7" w14:textId="77777777" w:rsidR="00644D0A" w:rsidRPr="001A4BB3" w:rsidRDefault="00644D0A" w:rsidP="002F3A6C">
      <w:pPr>
        <w:spacing w:after="0" w:line="240" w:lineRule="auto"/>
        <w:ind w:firstLine="708"/>
        <w:jc w:val="both"/>
        <w:rPr>
          <w:rFonts w:ascii="Cambria" w:hAnsi="Cambria"/>
          <w:bCs/>
          <w:sz w:val="20"/>
          <w:szCs w:val="20"/>
        </w:rPr>
      </w:pPr>
    </w:p>
    <w:p w14:paraId="6F9C17F9" w14:textId="77777777" w:rsidR="00051962" w:rsidRPr="001A4BB3" w:rsidRDefault="00051962" w:rsidP="00051962">
      <w:pPr>
        <w:spacing w:after="0" w:line="240" w:lineRule="auto"/>
        <w:ind w:firstLine="708"/>
        <w:jc w:val="both"/>
        <w:rPr>
          <w:rFonts w:ascii="Cambria" w:hAnsi="Cambria"/>
          <w:sz w:val="20"/>
          <w:szCs w:val="20"/>
        </w:rPr>
      </w:pPr>
      <w:r w:rsidRPr="001A4BB3">
        <w:rPr>
          <w:rFonts w:ascii="Cambria" w:hAnsi="Cambria"/>
          <w:sz w:val="20"/>
          <w:szCs w:val="20"/>
        </w:rPr>
        <w:t xml:space="preserve">Program Ochrony Środowiska Województwa Warmińsko-Mazurskiego do roku 2030 jest aktualizacją poprzedniego programu na lata 2016 - 2020, który został przyjęty Uchwałą XIX/445/16 Sejmiku Województwa Warmińsko-Mazurskiego z dnia 30 sierpnia 2016 r. Dokument ma na celu realizację krajowej polityki ochrony środowiska na szczeblu wojewódzkim, zgodnie z dokumentami strategicznymi i programowymi. Dokument stanowi podstawę funkcjonowania systemu zarządzania środowiskiem na obszarze województwa. Program swoim zakresem obejmuje województwo warmińsko-mazurskie. </w:t>
      </w:r>
    </w:p>
    <w:p w14:paraId="5250AC55" w14:textId="77777777" w:rsidR="00051962" w:rsidRPr="001A4BB3" w:rsidRDefault="00051962" w:rsidP="00051962">
      <w:pPr>
        <w:spacing w:after="0" w:line="240" w:lineRule="auto"/>
        <w:ind w:firstLine="708"/>
        <w:jc w:val="both"/>
        <w:rPr>
          <w:rFonts w:ascii="Cambria" w:hAnsi="Cambria"/>
          <w:sz w:val="20"/>
          <w:szCs w:val="20"/>
        </w:rPr>
      </w:pPr>
    </w:p>
    <w:p w14:paraId="7BF022E6" w14:textId="77777777" w:rsidR="00051962" w:rsidRPr="001A4BB3" w:rsidRDefault="00051962" w:rsidP="00051962">
      <w:pPr>
        <w:spacing w:after="0" w:line="240" w:lineRule="auto"/>
        <w:ind w:firstLine="708"/>
        <w:jc w:val="both"/>
        <w:rPr>
          <w:rFonts w:ascii="Cambria" w:hAnsi="Cambria"/>
          <w:sz w:val="20"/>
          <w:szCs w:val="20"/>
        </w:rPr>
      </w:pPr>
      <w:r w:rsidRPr="001A4BB3">
        <w:rPr>
          <w:rFonts w:ascii="Cambria" w:hAnsi="Cambria"/>
          <w:sz w:val="20"/>
          <w:szCs w:val="20"/>
        </w:rPr>
        <w:t xml:space="preserve">Program ochrony środowiska jest dokumentem strategicznym województwa syntezującym istotne kwestie związane z ochroną środowiska, opracowanym zgodnie z dokumentami sektorowymi oraz dokumentami krajowymi. Dokument opisuje 10 obszarów interwencji, które odpowiadają poszczególnym komponentom środowiska lub obszarom mającym wpływ na stan środowiska. Opis każdego z obszarów składa się z analizy stanu aktualnego środowiska, identyfikacji problemów, które występują w danym obszarze, wyznaczeniu celów i działań zmierzających do poprawy stanu danego komponentu. Program zawiera również wskazania w zakresie monitorowania postępu wdrażania działań poprzez dobór odpowiednich wskaźników środowiskowych. </w:t>
      </w:r>
      <w:r w:rsidRPr="001A4BB3">
        <w:rPr>
          <w:rFonts w:ascii="Cambria" w:hAnsi="Cambria"/>
          <w:bCs/>
          <w:sz w:val="20"/>
          <w:szCs w:val="20"/>
        </w:rPr>
        <w:t>Poniżej przedstawiono cele w podziale na poszczególne obszary interwencji.</w:t>
      </w:r>
    </w:p>
    <w:p w14:paraId="4677D295" w14:textId="77777777" w:rsidR="00051962" w:rsidRPr="001A4BB3" w:rsidRDefault="00051962" w:rsidP="00051962">
      <w:pPr>
        <w:spacing w:after="0" w:line="240" w:lineRule="auto"/>
        <w:ind w:firstLine="708"/>
        <w:contextualSpacing/>
        <w:jc w:val="both"/>
        <w:rPr>
          <w:rFonts w:ascii="Cambria" w:hAnsi="Cambria"/>
          <w:bCs/>
          <w:sz w:val="20"/>
          <w:szCs w:val="20"/>
        </w:rPr>
      </w:pPr>
    </w:p>
    <w:p w14:paraId="7DD66FDF" w14:textId="77777777" w:rsidR="0053565F" w:rsidRPr="001A4BB3" w:rsidRDefault="00051962" w:rsidP="00051962">
      <w:pPr>
        <w:shd w:val="clear" w:color="auto" w:fill="F2F2F2" w:themeFill="background1" w:themeFillShade="F2"/>
        <w:spacing w:after="0" w:line="240" w:lineRule="auto"/>
        <w:contextualSpacing/>
        <w:jc w:val="both"/>
        <w:rPr>
          <w:rFonts w:ascii="Cambria" w:hAnsi="Cambria"/>
          <w:b/>
          <w:bCs/>
          <w:sz w:val="20"/>
          <w:szCs w:val="20"/>
        </w:rPr>
      </w:pPr>
      <w:r w:rsidRPr="001A4BB3">
        <w:rPr>
          <w:rFonts w:ascii="Cambria" w:hAnsi="Cambria"/>
          <w:b/>
          <w:bCs/>
          <w:sz w:val="20"/>
          <w:szCs w:val="20"/>
        </w:rPr>
        <w:t>Ochrona klimatu i jakości powietrza (P)</w:t>
      </w:r>
    </w:p>
    <w:p w14:paraId="268EC4BC" w14:textId="77777777" w:rsidR="0053565F" w:rsidRPr="001A4BB3" w:rsidRDefault="0053565F" w:rsidP="0053565F">
      <w:pPr>
        <w:spacing w:after="0" w:line="240" w:lineRule="auto"/>
        <w:contextualSpacing/>
        <w:jc w:val="both"/>
        <w:rPr>
          <w:rFonts w:ascii="Cambria" w:hAnsi="Cambria"/>
          <w:b/>
          <w:bCs/>
          <w:sz w:val="10"/>
          <w:szCs w:val="20"/>
        </w:rPr>
      </w:pPr>
    </w:p>
    <w:p w14:paraId="4E1E2A8D" w14:textId="77777777" w:rsidR="00051962" w:rsidRPr="001A4BB3" w:rsidRDefault="00051962" w:rsidP="00051962">
      <w:pPr>
        <w:numPr>
          <w:ilvl w:val="0"/>
          <w:numId w:val="5"/>
        </w:numPr>
        <w:spacing w:after="0" w:line="240" w:lineRule="auto"/>
        <w:ind w:left="714" w:hanging="357"/>
        <w:contextualSpacing/>
        <w:jc w:val="both"/>
        <w:rPr>
          <w:rFonts w:ascii="Cambria" w:hAnsi="Cambria"/>
          <w:sz w:val="20"/>
          <w:szCs w:val="20"/>
        </w:rPr>
      </w:pPr>
      <w:r w:rsidRPr="001A4BB3">
        <w:rPr>
          <w:rFonts w:ascii="Cambria" w:hAnsi="Cambria"/>
          <w:sz w:val="20"/>
          <w:szCs w:val="20"/>
        </w:rPr>
        <w:t>P.I. Poprawa jakości powietrza przy zapewnieniu bezpieczeństwa energetycznego w kontekście zmian klimatu.</w:t>
      </w:r>
    </w:p>
    <w:p w14:paraId="76533D49" w14:textId="77777777" w:rsidR="00051962" w:rsidRPr="001A4BB3" w:rsidRDefault="00051962" w:rsidP="00051962">
      <w:pPr>
        <w:shd w:val="clear" w:color="auto" w:fill="F2F2F2" w:themeFill="background1" w:themeFillShade="F2"/>
        <w:spacing w:after="0" w:line="240" w:lineRule="auto"/>
        <w:contextualSpacing/>
        <w:jc w:val="both"/>
        <w:rPr>
          <w:rFonts w:ascii="Cambria" w:hAnsi="Cambria"/>
          <w:b/>
          <w:bCs/>
          <w:sz w:val="20"/>
          <w:szCs w:val="20"/>
        </w:rPr>
      </w:pPr>
      <w:r w:rsidRPr="001A4BB3">
        <w:rPr>
          <w:rFonts w:ascii="Cambria" w:hAnsi="Cambria"/>
          <w:b/>
          <w:bCs/>
          <w:sz w:val="20"/>
          <w:szCs w:val="20"/>
        </w:rPr>
        <w:lastRenderedPageBreak/>
        <w:t>Zagrożenia hałasem (ZH)</w:t>
      </w:r>
    </w:p>
    <w:p w14:paraId="72630018" w14:textId="77777777" w:rsidR="0053565F" w:rsidRPr="001A4BB3" w:rsidRDefault="0053565F" w:rsidP="0053565F">
      <w:pPr>
        <w:spacing w:after="0" w:line="240" w:lineRule="auto"/>
        <w:contextualSpacing/>
        <w:jc w:val="both"/>
        <w:rPr>
          <w:rFonts w:ascii="Cambria" w:hAnsi="Cambria"/>
          <w:b/>
          <w:bCs/>
          <w:sz w:val="20"/>
          <w:szCs w:val="20"/>
        </w:rPr>
      </w:pPr>
    </w:p>
    <w:p w14:paraId="5B078C2F" w14:textId="77777777" w:rsidR="00051962" w:rsidRPr="001A4BB3" w:rsidRDefault="00051962" w:rsidP="00051962">
      <w:pPr>
        <w:numPr>
          <w:ilvl w:val="0"/>
          <w:numId w:val="5"/>
        </w:numPr>
        <w:spacing w:after="0" w:line="240" w:lineRule="auto"/>
        <w:ind w:left="714" w:hanging="357"/>
        <w:contextualSpacing/>
        <w:jc w:val="both"/>
        <w:rPr>
          <w:rFonts w:ascii="Cambria" w:hAnsi="Cambria"/>
          <w:sz w:val="20"/>
          <w:szCs w:val="20"/>
        </w:rPr>
      </w:pPr>
      <w:r w:rsidRPr="001A4BB3">
        <w:rPr>
          <w:rFonts w:ascii="Cambria" w:hAnsi="Cambria"/>
          <w:sz w:val="20"/>
          <w:szCs w:val="20"/>
        </w:rPr>
        <w:t>ZH.I. Poprawa klimatu akustycznego w województwie warmińsko-mazurskim.</w:t>
      </w:r>
    </w:p>
    <w:p w14:paraId="4B99BD77" w14:textId="77777777" w:rsidR="00051962" w:rsidRPr="001A4BB3" w:rsidRDefault="00051962" w:rsidP="00051962">
      <w:pPr>
        <w:spacing w:after="0" w:line="240" w:lineRule="auto"/>
        <w:ind w:left="714"/>
        <w:contextualSpacing/>
        <w:jc w:val="both"/>
        <w:rPr>
          <w:rFonts w:ascii="Cambria" w:hAnsi="Cambria"/>
          <w:sz w:val="20"/>
          <w:szCs w:val="20"/>
        </w:rPr>
      </w:pPr>
    </w:p>
    <w:p w14:paraId="640668A0" w14:textId="77777777" w:rsidR="00051962" w:rsidRPr="001A4BB3" w:rsidRDefault="00051962" w:rsidP="00051962">
      <w:pPr>
        <w:shd w:val="clear" w:color="auto" w:fill="F2F2F2" w:themeFill="background1" w:themeFillShade="F2"/>
        <w:spacing w:after="0" w:line="240" w:lineRule="auto"/>
        <w:contextualSpacing/>
        <w:jc w:val="both"/>
        <w:rPr>
          <w:rFonts w:ascii="Cambria" w:hAnsi="Cambria"/>
          <w:b/>
          <w:bCs/>
          <w:sz w:val="20"/>
          <w:szCs w:val="20"/>
        </w:rPr>
      </w:pPr>
      <w:r w:rsidRPr="001A4BB3">
        <w:rPr>
          <w:rFonts w:ascii="Cambria" w:hAnsi="Cambria"/>
          <w:b/>
          <w:bCs/>
          <w:sz w:val="20"/>
          <w:szCs w:val="20"/>
        </w:rPr>
        <w:t>Pola elektromagnetyczne (PEM)</w:t>
      </w:r>
    </w:p>
    <w:p w14:paraId="64E8BFA1" w14:textId="77777777" w:rsidR="0053565F" w:rsidRPr="001A4BB3" w:rsidRDefault="0053565F" w:rsidP="0053565F">
      <w:pPr>
        <w:spacing w:after="0" w:line="240" w:lineRule="auto"/>
        <w:contextualSpacing/>
        <w:jc w:val="both"/>
        <w:rPr>
          <w:rFonts w:ascii="Cambria" w:hAnsi="Cambria"/>
          <w:b/>
          <w:bCs/>
          <w:sz w:val="20"/>
          <w:szCs w:val="20"/>
        </w:rPr>
      </w:pPr>
    </w:p>
    <w:p w14:paraId="500C66D8" w14:textId="77777777" w:rsidR="00051962" w:rsidRPr="001A4BB3" w:rsidRDefault="00051962" w:rsidP="00051962">
      <w:pPr>
        <w:numPr>
          <w:ilvl w:val="0"/>
          <w:numId w:val="5"/>
        </w:numPr>
        <w:spacing w:after="0" w:line="240" w:lineRule="auto"/>
        <w:ind w:left="714" w:hanging="357"/>
        <w:contextualSpacing/>
        <w:jc w:val="both"/>
        <w:rPr>
          <w:rFonts w:ascii="Cambria" w:hAnsi="Cambria"/>
          <w:sz w:val="20"/>
          <w:szCs w:val="20"/>
        </w:rPr>
      </w:pPr>
      <w:r w:rsidRPr="001A4BB3">
        <w:rPr>
          <w:rFonts w:ascii="Cambria" w:hAnsi="Cambria"/>
          <w:sz w:val="20"/>
          <w:szCs w:val="20"/>
        </w:rPr>
        <w:t>PEM.I. Ochrona przed polami elektromagnetycznymi.</w:t>
      </w:r>
    </w:p>
    <w:p w14:paraId="06D240C4" w14:textId="77777777" w:rsidR="00051962" w:rsidRPr="001A4BB3" w:rsidRDefault="00051962" w:rsidP="00051962">
      <w:pPr>
        <w:spacing w:after="0" w:line="240" w:lineRule="auto"/>
        <w:ind w:left="714"/>
        <w:contextualSpacing/>
        <w:jc w:val="both"/>
        <w:rPr>
          <w:rFonts w:ascii="Cambria" w:hAnsi="Cambria"/>
          <w:sz w:val="20"/>
          <w:szCs w:val="20"/>
        </w:rPr>
      </w:pPr>
    </w:p>
    <w:p w14:paraId="4B0B5FF1" w14:textId="77777777" w:rsidR="00051962" w:rsidRPr="001A4BB3" w:rsidRDefault="00051962" w:rsidP="00051962">
      <w:pPr>
        <w:shd w:val="clear" w:color="auto" w:fill="F2F2F2" w:themeFill="background1" w:themeFillShade="F2"/>
        <w:spacing w:after="0" w:line="240" w:lineRule="auto"/>
        <w:contextualSpacing/>
        <w:jc w:val="both"/>
        <w:rPr>
          <w:rFonts w:ascii="Cambria" w:hAnsi="Cambria"/>
          <w:b/>
          <w:bCs/>
          <w:sz w:val="20"/>
          <w:szCs w:val="20"/>
        </w:rPr>
      </w:pPr>
      <w:r w:rsidRPr="001A4BB3">
        <w:rPr>
          <w:rFonts w:ascii="Cambria" w:hAnsi="Cambria"/>
          <w:b/>
          <w:bCs/>
          <w:sz w:val="20"/>
          <w:szCs w:val="20"/>
        </w:rPr>
        <w:t>Gospodarowanie wodami (GW)</w:t>
      </w:r>
    </w:p>
    <w:p w14:paraId="0E6C77FF" w14:textId="77777777" w:rsidR="0053565F" w:rsidRPr="001A4BB3" w:rsidRDefault="0053565F" w:rsidP="0053565F">
      <w:pPr>
        <w:spacing w:after="0" w:line="240" w:lineRule="auto"/>
        <w:contextualSpacing/>
        <w:jc w:val="both"/>
        <w:rPr>
          <w:rFonts w:ascii="Cambria" w:hAnsi="Cambria"/>
          <w:b/>
          <w:bCs/>
          <w:sz w:val="20"/>
          <w:szCs w:val="20"/>
        </w:rPr>
      </w:pPr>
    </w:p>
    <w:p w14:paraId="72442423" w14:textId="77777777" w:rsidR="00051962" w:rsidRPr="001A4BB3" w:rsidRDefault="00051962" w:rsidP="00051962">
      <w:pPr>
        <w:numPr>
          <w:ilvl w:val="0"/>
          <w:numId w:val="5"/>
        </w:numPr>
        <w:spacing w:after="0" w:line="240" w:lineRule="auto"/>
        <w:ind w:left="714" w:hanging="357"/>
        <w:contextualSpacing/>
        <w:jc w:val="both"/>
        <w:rPr>
          <w:rFonts w:ascii="Cambria" w:hAnsi="Cambria"/>
          <w:sz w:val="20"/>
          <w:szCs w:val="20"/>
        </w:rPr>
      </w:pPr>
      <w:r w:rsidRPr="001A4BB3">
        <w:rPr>
          <w:rFonts w:ascii="Cambria" w:hAnsi="Cambria"/>
          <w:sz w:val="20"/>
          <w:szCs w:val="20"/>
        </w:rPr>
        <w:t>GW.I. Osiągnięcie celów środowiskowych dla jednolitych części wód powierzchniowych - rzecznych, jeziornych, przejściowych i jednolitych części wód podziemnych,</w:t>
      </w:r>
    </w:p>
    <w:p w14:paraId="3B2B3CE4" w14:textId="77777777" w:rsidR="00051962" w:rsidRPr="001A4BB3" w:rsidRDefault="00051962" w:rsidP="00051962">
      <w:pPr>
        <w:numPr>
          <w:ilvl w:val="0"/>
          <w:numId w:val="5"/>
        </w:numPr>
        <w:spacing w:after="0" w:line="240" w:lineRule="auto"/>
        <w:ind w:left="714" w:hanging="357"/>
        <w:contextualSpacing/>
        <w:jc w:val="both"/>
        <w:rPr>
          <w:rFonts w:ascii="Cambria" w:hAnsi="Cambria"/>
          <w:sz w:val="20"/>
          <w:szCs w:val="20"/>
        </w:rPr>
      </w:pPr>
      <w:r w:rsidRPr="001A4BB3">
        <w:rPr>
          <w:rFonts w:ascii="Cambria" w:hAnsi="Cambria"/>
          <w:sz w:val="20"/>
          <w:szCs w:val="20"/>
        </w:rPr>
        <w:t>GW.II. Ochrona przed niedoborami wody i powodziami poprzez zwiększenie zasobów dyspozycyjnych wodnych i zmniejszenie ryzyka powodziowego.</w:t>
      </w:r>
    </w:p>
    <w:p w14:paraId="04CBB925" w14:textId="77777777" w:rsidR="00051962" w:rsidRPr="001A4BB3" w:rsidRDefault="00051962" w:rsidP="00051962">
      <w:pPr>
        <w:spacing w:after="0" w:line="240" w:lineRule="auto"/>
        <w:ind w:left="714"/>
        <w:contextualSpacing/>
        <w:jc w:val="both"/>
        <w:rPr>
          <w:rFonts w:ascii="Cambria" w:hAnsi="Cambria"/>
          <w:sz w:val="20"/>
          <w:szCs w:val="20"/>
        </w:rPr>
      </w:pPr>
    </w:p>
    <w:p w14:paraId="168A6A67" w14:textId="77777777" w:rsidR="00051962" w:rsidRPr="001A4BB3" w:rsidRDefault="00051962" w:rsidP="00051962">
      <w:pPr>
        <w:shd w:val="clear" w:color="auto" w:fill="F2F2F2" w:themeFill="background1" w:themeFillShade="F2"/>
        <w:spacing w:after="0" w:line="240" w:lineRule="auto"/>
        <w:contextualSpacing/>
        <w:jc w:val="both"/>
        <w:rPr>
          <w:rFonts w:ascii="Cambria" w:hAnsi="Cambria"/>
          <w:b/>
          <w:bCs/>
          <w:sz w:val="20"/>
          <w:szCs w:val="20"/>
        </w:rPr>
      </w:pPr>
      <w:r w:rsidRPr="001A4BB3">
        <w:rPr>
          <w:rFonts w:ascii="Cambria" w:hAnsi="Cambria"/>
          <w:b/>
          <w:bCs/>
          <w:sz w:val="20"/>
          <w:szCs w:val="20"/>
        </w:rPr>
        <w:t>Gospodarka wodno-ściekowa (GWS)</w:t>
      </w:r>
    </w:p>
    <w:p w14:paraId="5720C077" w14:textId="77777777" w:rsidR="0053565F" w:rsidRPr="001A4BB3" w:rsidRDefault="0053565F" w:rsidP="0053565F">
      <w:pPr>
        <w:spacing w:after="0" w:line="240" w:lineRule="auto"/>
        <w:contextualSpacing/>
        <w:jc w:val="both"/>
        <w:rPr>
          <w:rFonts w:ascii="Cambria" w:hAnsi="Cambria"/>
          <w:b/>
          <w:bCs/>
          <w:sz w:val="20"/>
          <w:szCs w:val="20"/>
        </w:rPr>
      </w:pPr>
    </w:p>
    <w:p w14:paraId="1E848746" w14:textId="77777777" w:rsidR="00051962" w:rsidRPr="001A4BB3" w:rsidRDefault="00051962" w:rsidP="00051962">
      <w:pPr>
        <w:numPr>
          <w:ilvl w:val="0"/>
          <w:numId w:val="5"/>
        </w:numPr>
        <w:spacing w:after="0" w:line="240" w:lineRule="auto"/>
        <w:ind w:left="714" w:hanging="357"/>
        <w:contextualSpacing/>
        <w:jc w:val="both"/>
        <w:rPr>
          <w:rFonts w:ascii="Cambria" w:hAnsi="Cambria"/>
          <w:sz w:val="20"/>
          <w:szCs w:val="20"/>
        </w:rPr>
      </w:pPr>
      <w:r w:rsidRPr="001A4BB3">
        <w:rPr>
          <w:rFonts w:ascii="Cambria" w:hAnsi="Cambria"/>
          <w:sz w:val="20"/>
          <w:szCs w:val="20"/>
        </w:rPr>
        <w:t>GWS.I. Prowadzenie racjonalnej gospodarki wodno-ściekowej.</w:t>
      </w:r>
    </w:p>
    <w:p w14:paraId="5D464D70" w14:textId="77777777" w:rsidR="00051962" w:rsidRPr="001A4BB3" w:rsidRDefault="00051962" w:rsidP="00051962">
      <w:pPr>
        <w:spacing w:after="0" w:line="240" w:lineRule="auto"/>
        <w:ind w:left="714"/>
        <w:contextualSpacing/>
        <w:jc w:val="both"/>
        <w:rPr>
          <w:rFonts w:ascii="Cambria" w:hAnsi="Cambria"/>
          <w:sz w:val="20"/>
          <w:szCs w:val="20"/>
        </w:rPr>
      </w:pPr>
    </w:p>
    <w:p w14:paraId="6D15A6B0" w14:textId="77777777" w:rsidR="00051962" w:rsidRPr="001A4BB3" w:rsidRDefault="00051962" w:rsidP="00051962">
      <w:pPr>
        <w:shd w:val="clear" w:color="auto" w:fill="F2F2F2" w:themeFill="background1" w:themeFillShade="F2"/>
        <w:spacing w:after="0" w:line="240" w:lineRule="auto"/>
        <w:contextualSpacing/>
        <w:jc w:val="both"/>
        <w:rPr>
          <w:rFonts w:ascii="Cambria" w:hAnsi="Cambria"/>
          <w:b/>
          <w:bCs/>
          <w:sz w:val="20"/>
          <w:szCs w:val="20"/>
        </w:rPr>
      </w:pPr>
      <w:r w:rsidRPr="001A4BB3">
        <w:rPr>
          <w:rFonts w:ascii="Cambria" w:hAnsi="Cambria"/>
          <w:b/>
          <w:bCs/>
          <w:sz w:val="20"/>
          <w:szCs w:val="20"/>
        </w:rPr>
        <w:t>Zasoby geologiczne (ZG)</w:t>
      </w:r>
    </w:p>
    <w:p w14:paraId="72A8A871" w14:textId="77777777" w:rsidR="0053565F" w:rsidRPr="001A4BB3" w:rsidRDefault="0053565F" w:rsidP="0053565F">
      <w:pPr>
        <w:spacing w:after="0" w:line="240" w:lineRule="auto"/>
        <w:contextualSpacing/>
        <w:jc w:val="both"/>
        <w:rPr>
          <w:rFonts w:ascii="Cambria" w:hAnsi="Cambria"/>
          <w:b/>
          <w:bCs/>
          <w:sz w:val="20"/>
          <w:szCs w:val="20"/>
        </w:rPr>
      </w:pPr>
    </w:p>
    <w:p w14:paraId="4B52F6A7" w14:textId="77777777" w:rsidR="00051962" w:rsidRPr="001A4BB3" w:rsidRDefault="00051962" w:rsidP="00051962">
      <w:pPr>
        <w:numPr>
          <w:ilvl w:val="0"/>
          <w:numId w:val="5"/>
        </w:numPr>
        <w:spacing w:after="0" w:line="240" w:lineRule="auto"/>
        <w:ind w:left="714" w:hanging="357"/>
        <w:contextualSpacing/>
        <w:jc w:val="both"/>
        <w:rPr>
          <w:rFonts w:ascii="Cambria" w:hAnsi="Cambria"/>
          <w:sz w:val="20"/>
          <w:szCs w:val="20"/>
        </w:rPr>
      </w:pPr>
      <w:r w:rsidRPr="001A4BB3">
        <w:rPr>
          <w:rFonts w:ascii="Cambria" w:hAnsi="Cambria"/>
          <w:sz w:val="20"/>
          <w:szCs w:val="20"/>
        </w:rPr>
        <w:t>ZG.I. Racjonalne gospodarowanie zasobami geologicznymi.</w:t>
      </w:r>
    </w:p>
    <w:p w14:paraId="48CD4B65" w14:textId="77777777" w:rsidR="00051962" w:rsidRPr="001A4BB3" w:rsidRDefault="00051962" w:rsidP="00051962">
      <w:pPr>
        <w:spacing w:after="0" w:line="240" w:lineRule="auto"/>
        <w:ind w:firstLine="708"/>
        <w:contextualSpacing/>
        <w:jc w:val="both"/>
        <w:rPr>
          <w:rFonts w:ascii="Cambria" w:hAnsi="Cambria"/>
          <w:bCs/>
          <w:sz w:val="20"/>
          <w:szCs w:val="20"/>
        </w:rPr>
      </w:pPr>
    </w:p>
    <w:p w14:paraId="06D23CA8" w14:textId="77777777" w:rsidR="00051962" w:rsidRPr="001A4BB3" w:rsidRDefault="00051962" w:rsidP="00051962">
      <w:pPr>
        <w:shd w:val="clear" w:color="auto" w:fill="F2F2F2" w:themeFill="background1" w:themeFillShade="F2"/>
        <w:spacing w:after="0" w:line="240" w:lineRule="auto"/>
        <w:contextualSpacing/>
        <w:jc w:val="both"/>
        <w:rPr>
          <w:rFonts w:ascii="Cambria" w:hAnsi="Cambria"/>
          <w:b/>
          <w:bCs/>
          <w:sz w:val="20"/>
          <w:szCs w:val="20"/>
        </w:rPr>
      </w:pPr>
      <w:r w:rsidRPr="001A4BB3">
        <w:rPr>
          <w:rFonts w:ascii="Cambria" w:hAnsi="Cambria"/>
          <w:b/>
          <w:bCs/>
          <w:sz w:val="20"/>
          <w:szCs w:val="20"/>
        </w:rPr>
        <w:t>Gleby (GL)</w:t>
      </w:r>
    </w:p>
    <w:p w14:paraId="4A6DC023" w14:textId="77777777" w:rsidR="0053565F" w:rsidRPr="001A4BB3" w:rsidRDefault="0053565F" w:rsidP="0053565F">
      <w:pPr>
        <w:spacing w:after="0" w:line="240" w:lineRule="auto"/>
        <w:contextualSpacing/>
        <w:jc w:val="both"/>
        <w:rPr>
          <w:rFonts w:ascii="Cambria" w:hAnsi="Cambria"/>
          <w:b/>
          <w:bCs/>
          <w:sz w:val="20"/>
          <w:szCs w:val="20"/>
        </w:rPr>
      </w:pPr>
    </w:p>
    <w:p w14:paraId="6F70E703" w14:textId="77777777" w:rsidR="00051962" w:rsidRPr="001A4BB3" w:rsidRDefault="00051962" w:rsidP="00051962">
      <w:pPr>
        <w:numPr>
          <w:ilvl w:val="0"/>
          <w:numId w:val="5"/>
        </w:numPr>
        <w:spacing w:after="0" w:line="240" w:lineRule="auto"/>
        <w:ind w:left="714" w:hanging="357"/>
        <w:contextualSpacing/>
        <w:jc w:val="both"/>
        <w:rPr>
          <w:rFonts w:ascii="Cambria" w:hAnsi="Cambria"/>
          <w:sz w:val="20"/>
          <w:szCs w:val="20"/>
        </w:rPr>
      </w:pPr>
      <w:r w:rsidRPr="001A4BB3">
        <w:rPr>
          <w:rFonts w:ascii="Cambria" w:hAnsi="Cambria"/>
          <w:sz w:val="20"/>
          <w:szCs w:val="20"/>
        </w:rPr>
        <w:t>GL.I. Ochrona gleb przed negatywnym oddziaływaniem antropogenicznym, erozją oraz niekorzystnymi zmianami klimatu.</w:t>
      </w:r>
    </w:p>
    <w:p w14:paraId="595B584C" w14:textId="77777777" w:rsidR="00051962" w:rsidRPr="001A4BB3" w:rsidRDefault="00051962" w:rsidP="00051962">
      <w:pPr>
        <w:spacing w:after="0" w:line="240" w:lineRule="auto"/>
        <w:ind w:left="714"/>
        <w:contextualSpacing/>
        <w:jc w:val="both"/>
        <w:rPr>
          <w:rFonts w:ascii="Cambria" w:hAnsi="Cambria"/>
          <w:sz w:val="20"/>
          <w:szCs w:val="20"/>
        </w:rPr>
      </w:pPr>
    </w:p>
    <w:p w14:paraId="20573F57" w14:textId="77777777" w:rsidR="00051962" w:rsidRPr="001A4BB3" w:rsidRDefault="00051962" w:rsidP="00051962">
      <w:pPr>
        <w:shd w:val="clear" w:color="auto" w:fill="F2F2F2" w:themeFill="background1" w:themeFillShade="F2"/>
        <w:spacing w:after="0" w:line="240" w:lineRule="auto"/>
        <w:contextualSpacing/>
        <w:jc w:val="both"/>
        <w:rPr>
          <w:rFonts w:ascii="Cambria" w:hAnsi="Cambria"/>
          <w:b/>
          <w:bCs/>
          <w:sz w:val="20"/>
          <w:szCs w:val="20"/>
        </w:rPr>
      </w:pPr>
      <w:r w:rsidRPr="001A4BB3">
        <w:rPr>
          <w:rFonts w:ascii="Cambria" w:hAnsi="Cambria"/>
          <w:b/>
          <w:bCs/>
          <w:sz w:val="20"/>
          <w:szCs w:val="20"/>
        </w:rPr>
        <w:t>Gospodarka odpadami i zapobieganie powstawaniu odpadów (GO)</w:t>
      </w:r>
    </w:p>
    <w:p w14:paraId="4E25BD61" w14:textId="77777777" w:rsidR="0053565F" w:rsidRPr="001A4BB3" w:rsidRDefault="0053565F" w:rsidP="0053565F">
      <w:pPr>
        <w:spacing w:after="0" w:line="240" w:lineRule="auto"/>
        <w:contextualSpacing/>
        <w:jc w:val="both"/>
        <w:rPr>
          <w:rFonts w:ascii="Cambria" w:hAnsi="Cambria"/>
          <w:b/>
          <w:bCs/>
          <w:sz w:val="20"/>
          <w:szCs w:val="20"/>
        </w:rPr>
      </w:pPr>
    </w:p>
    <w:p w14:paraId="18DF04BD" w14:textId="77777777" w:rsidR="00051962" w:rsidRPr="001A4BB3" w:rsidRDefault="00051962" w:rsidP="00051962">
      <w:pPr>
        <w:numPr>
          <w:ilvl w:val="0"/>
          <w:numId w:val="5"/>
        </w:numPr>
        <w:spacing w:after="0" w:line="240" w:lineRule="auto"/>
        <w:ind w:left="714" w:hanging="357"/>
        <w:contextualSpacing/>
        <w:jc w:val="both"/>
        <w:rPr>
          <w:rFonts w:ascii="Cambria" w:hAnsi="Cambria"/>
          <w:sz w:val="20"/>
          <w:szCs w:val="20"/>
        </w:rPr>
      </w:pPr>
      <w:r w:rsidRPr="001A4BB3">
        <w:rPr>
          <w:rFonts w:ascii="Cambria" w:hAnsi="Cambria"/>
          <w:sz w:val="20"/>
          <w:szCs w:val="20"/>
        </w:rPr>
        <w:t>GO.I. Gospodarowanie odpadami zgodnie z hierarchią sposobów postępowania z odpadami, uwzględniając zrównoważony rozwój województwa warmińsko-mazurskiego.</w:t>
      </w:r>
    </w:p>
    <w:p w14:paraId="3EC5799D" w14:textId="77777777" w:rsidR="00051962" w:rsidRPr="001A4BB3" w:rsidRDefault="00051962" w:rsidP="00051962">
      <w:pPr>
        <w:spacing w:after="0" w:line="240" w:lineRule="auto"/>
        <w:ind w:left="714"/>
        <w:contextualSpacing/>
        <w:jc w:val="both"/>
        <w:rPr>
          <w:rFonts w:ascii="Cambria" w:hAnsi="Cambria"/>
          <w:sz w:val="20"/>
          <w:szCs w:val="20"/>
        </w:rPr>
      </w:pPr>
    </w:p>
    <w:p w14:paraId="38D7434B" w14:textId="77777777" w:rsidR="00051962" w:rsidRPr="001A4BB3" w:rsidRDefault="00051962" w:rsidP="00051962">
      <w:pPr>
        <w:shd w:val="clear" w:color="auto" w:fill="F2F2F2" w:themeFill="background1" w:themeFillShade="F2"/>
        <w:spacing w:after="0" w:line="240" w:lineRule="auto"/>
        <w:contextualSpacing/>
        <w:jc w:val="both"/>
        <w:rPr>
          <w:rFonts w:ascii="Cambria" w:hAnsi="Cambria"/>
          <w:b/>
          <w:bCs/>
          <w:sz w:val="20"/>
          <w:szCs w:val="20"/>
        </w:rPr>
      </w:pPr>
      <w:r w:rsidRPr="001A4BB3">
        <w:rPr>
          <w:rFonts w:ascii="Cambria" w:hAnsi="Cambria"/>
          <w:b/>
          <w:bCs/>
          <w:sz w:val="20"/>
          <w:szCs w:val="20"/>
        </w:rPr>
        <w:t>Zasoby przyrodnicze (ZP)</w:t>
      </w:r>
    </w:p>
    <w:p w14:paraId="353D641F" w14:textId="77777777" w:rsidR="0053565F" w:rsidRPr="001A4BB3" w:rsidRDefault="0053565F" w:rsidP="0053565F">
      <w:pPr>
        <w:spacing w:after="0" w:line="240" w:lineRule="auto"/>
        <w:contextualSpacing/>
        <w:jc w:val="both"/>
        <w:rPr>
          <w:rFonts w:ascii="Cambria" w:hAnsi="Cambria"/>
          <w:b/>
          <w:bCs/>
          <w:sz w:val="20"/>
          <w:szCs w:val="20"/>
        </w:rPr>
      </w:pPr>
    </w:p>
    <w:p w14:paraId="0F36C4DE" w14:textId="77777777" w:rsidR="00051962" w:rsidRPr="001A4BB3" w:rsidRDefault="00051962" w:rsidP="00051962">
      <w:pPr>
        <w:numPr>
          <w:ilvl w:val="0"/>
          <w:numId w:val="5"/>
        </w:numPr>
        <w:spacing w:after="0" w:line="240" w:lineRule="auto"/>
        <w:ind w:left="714" w:hanging="357"/>
        <w:contextualSpacing/>
        <w:jc w:val="both"/>
        <w:rPr>
          <w:rFonts w:ascii="Cambria" w:hAnsi="Cambria"/>
          <w:sz w:val="20"/>
          <w:szCs w:val="20"/>
        </w:rPr>
      </w:pPr>
      <w:r w:rsidRPr="001A4BB3">
        <w:rPr>
          <w:rFonts w:ascii="Cambria" w:hAnsi="Cambria"/>
          <w:sz w:val="20"/>
          <w:szCs w:val="20"/>
        </w:rPr>
        <w:t>ZP.I. Ochrona różnorodności biologicznej oraz krajobrazowej,</w:t>
      </w:r>
    </w:p>
    <w:p w14:paraId="432B36B0" w14:textId="77777777" w:rsidR="00051962" w:rsidRPr="001A4BB3" w:rsidRDefault="00051962" w:rsidP="00051962">
      <w:pPr>
        <w:numPr>
          <w:ilvl w:val="0"/>
          <w:numId w:val="5"/>
        </w:numPr>
        <w:spacing w:after="0" w:line="240" w:lineRule="auto"/>
        <w:ind w:left="714" w:hanging="357"/>
        <w:contextualSpacing/>
        <w:jc w:val="both"/>
        <w:rPr>
          <w:rFonts w:ascii="Cambria" w:hAnsi="Cambria"/>
          <w:sz w:val="20"/>
          <w:szCs w:val="20"/>
        </w:rPr>
      </w:pPr>
      <w:r w:rsidRPr="001A4BB3">
        <w:rPr>
          <w:rFonts w:ascii="Cambria" w:hAnsi="Cambria"/>
          <w:sz w:val="20"/>
          <w:szCs w:val="20"/>
        </w:rPr>
        <w:t>ZP.II. Prowadzenie trwale zrównoważonej gospodarki leśnej</w:t>
      </w:r>
    </w:p>
    <w:p w14:paraId="6BDDE70F" w14:textId="77777777" w:rsidR="00051962" w:rsidRPr="001A4BB3" w:rsidRDefault="00051962" w:rsidP="00051962">
      <w:pPr>
        <w:numPr>
          <w:ilvl w:val="0"/>
          <w:numId w:val="5"/>
        </w:numPr>
        <w:spacing w:after="0" w:line="240" w:lineRule="auto"/>
        <w:ind w:left="714" w:hanging="357"/>
        <w:contextualSpacing/>
        <w:jc w:val="both"/>
        <w:rPr>
          <w:rFonts w:ascii="Cambria" w:hAnsi="Cambria"/>
          <w:sz w:val="20"/>
          <w:szCs w:val="20"/>
        </w:rPr>
      </w:pPr>
      <w:r w:rsidRPr="001A4BB3">
        <w:rPr>
          <w:rFonts w:ascii="Cambria" w:hAnsi="Cambria"/>
          <w:sz w:val="20"/>
          <w:szCs w:val="20"/>
        </w:rPr>
        <w:t>ZP.III. Zwiększanie lesistości.</w:t>
      </w:r>
    </w:p>
    <w:p w14:paraId="3AF62495" w14:textId="77777777" w:rsidR="00051962" w:rsidRPr="001A4BB3" w:rsidRDefault="00051962" w:rsidP="00051962">
      <w:pPr>
        <w:spacing w:after="0" w:line="240" w:lineRule="auto"/>
        <w:ind w:left="714"/>
        <w:contextualSpacing/>
        <w:jc w:val="both"/>
        <w:rPr>
          <w:rFonts w:ascii="Cambria" w:hAnsi="Cambria"/>
          <w:sz w:val="20"/>
          <w:szCs w:val="20"/>
        </w:rPr>
      </w:pPr>
    </w:p>
    <w:p w14:paraId="0FE644F8" w14:textId="77777777" w:rsidR="00051962" w:rsidRPr="001A4BB3" w:rsidRDefault="00051962" w:rsidP="00051962">
      <w:pPr>
        <w:shd w:val="clear" w:color="auto" w:fill="F2F2F2" w:themeFill="background1" w:themeFillShade="F2"/>
        <w:spacing w:after="0" w:line="240" w:lineRule="auto"/>
        <w:contextualSpacing/>
        <w:jc w:val="both"/>
        <w:rPr>
          <w:rFonts w:ascii="Cambria" w:hAnsi="Cambria"/>
          <w:b/>
          <w:bCs/>
          <w:sz w:val="20"/>
          <w:szCs w:val="20"/>
        </w:rPr>
      </w:pPr>
      <w:r w:rsidRPr="001A4BB3">
        <w:rPr>
          <w:rFonts w:ascii="Cambria" w:hAnsi="Cambria"/>
          <w:b/>
          <w:bCs/>
          <w:sz w:val="20"/>
          <w:szCs w:val="20"/>
        </w:rPr>
        <w:t>Zagrożenia poważnymi awariami (PAP)</w:t>
      </w:r>
    </w:p>
    <w:p w14:paraId="0FF09399" w14:textId="77777777" w:rsidR="0053565F" w:rsidRPr="001A4BB3" w:rsidRDefault="0053565F" w:rsidP="0053565F">
      <w:pPr>
        <w:spacing w:after="0" w:line="240" w:lineRule="auto"/>
        <w:contextualSpacing/>
        <w:jc w:val="both"/>
        <w:rPr>
          <w:rFonts w:ascii="Cambria" w:hAnsi="Cambria"/>
          <w:b/>
          <w:bCs/>
          <w:sz w:val="20"/>
          <w:szCs w:val="20"/>
        </w:rPr>
      </w:pPr>
    </w:p>
    <w:p w14:paraId="1B5AFC39" w14:textId="77777777" w:rsidR="00FD7525" w:rsidRPr="001A4BB3" w:rsidRDefault="00051962" w:rsidP="00051962">
      <w:pPr>
        <w:numPr>
          <w:ilvl w:val="0"/>
          <w:numId w:val="5"/>
        </w:numPr>
        <w:spacing w:after="0" w:line="240" w:lineRule="auto"/>
        <w:ind w:left="714" w:hanging="357"/>
        <w:contextualSpacing/>
        <w:jc w:val="both"/>
        <w:rPr>
          <w:rFonts w:ascii="Cambria" w:hAnsi="Cambria"/>
          <w:bCs/>
          <w:sz w:val="20"/>
          <w:szCs w:val="20"/>
        </w:rPr>
      </w:pPr>
      <w:r w:rsidRPr="001A4BB3">
        <w:rPr>
          <w:rFonts w:ascii="Cambria" w:hAnsi="Cambria"/>
          <w:sz w:val="20"/>
          <w:szCs w:val="20"/>
        </w:rPr>
        <w:t>PAP.I. Ograniczenie ryzyka wystąpienia poważnych awarii oraz minimalizacja ich skutków. </w:t>
      </w:r>
      <w:r w:rsidR="00EA1150" w:rsidRPr="001A4BB3">
        <w:rPr>
          <w:rStyle w:val="Odwoanieprzypisudolnego"/>
          <w:rFonts w:ascii="Cambria" w:hAnsi="Cambria"/>
          <w:sz w:val="20"/>
          <w:szCs w:val="20"/>
        </w:rPr>
        <w:footnoteReference w:id="17"/>
      </w:r>
      <w:r w:rsidR="00EA1150" w:rsidRPr="001A4BB3">
        <w:rPr>
          <w:rFonts w:ascii="Cambria" w:hAnsi="Cambria"/>
          <w:sz w:val="20"/>
          <w:szCs w:val="20"/>
          <w:vertAlign w:val="superscript"/>
        </w:rPr>
        <w:t>)</w:t>
      </w:r>
    </w:p>
    <w:p w14:paraId="0C8ACD8F" w14:textId="77777777" w:rsidR="00FD7525" w:rsidRPr="001A4BB3" w:rsidRDefault="00FD7525" w:rsidP="008D666D">
      <w:pPr>
        <w:spacing w:after="0" w:line="240" w:lineRule="auto"/>
        <w:contextualSpacing/>
        <w:jc w:val="both"/>
        <w:rPr>
          <w:rFonts w:ascii="Cambria" w:hAnsi="Cambria"/>
          <w:b/>
          <w:sz w:val="20"/>
          <w:szCs w:val="20"/>
        </w:rPr>
      </w:pPr>
    </w:p>
    <w:p w14:paraId="43FC98ED" w14:textId="77777777" w:rsidR="00AD2D2D" w:rsidRPr="001A4BB3" w:rsidRDefault="00AD2D2D" w:rsidP="002F3A6C">
      <w:pPr>
        <w:pStyle w:val="Nagwek3"/>
        <w:spacing w:before="0" w:beforeAutospacing="0" w:after="0" w:afterAutospacing="0"/>
        <w:rPr>
          <w:rStyle w:val="Nagwek2Znak"/>
          <w:rFonts w:eastAsia="Calibri"/>
          <w:i/>
          <w:color w:val="auto"/>
          <w:sz w:val="20"/>
          <w:szCs w:val="20"/>
          <w:lang w:eastAsia="pl-PL"/>
        </w:rPr>
      </w:pPr>
      <w:bookmarkStart w:id="485" w:name="_Toc22305294"/>
      <w:bookmarkStart w:id="486" w:name="_Toc137737634"/>
      <w:r w:rsidRPr="001A4BB3">
        <w:rPr>
          <w:rStyle w:val="Nagwek2Znak"/>
          <w:rFonts w:eastAsia="Calibri"/>
          <w:i/>
          <w:color w:val="auto"/>
          <w:sz w:val="20"/>
          <w:szCs w:val="20"/>
          <w:lang w:eastAsia="pl-PL"/>
        </w:rPr>
        <w:t>7.1.3. Założenia i uwarunkowania wynikające z dokumentów szczebla powiatowego</w:t>
      </w:r>
      <w:bookmarkEnd w:id="485"/>
      <w:bookmarkEnd w:id="486"/>
    </w:p>
    <w:p w14:paraId="4C839BDB" w14:textId="77777777" w:rsidR="00E34CB4" w:rsidRPr="001A4BB3" w:rsidRDefault="00E34CB4" w:rsidP="00AD3E21">
      <w:pPr>
        <w:spacing w:after="0" w:line="240" w:lineRule="auto"/>
        <w:ind w:firstLine="708"/>
        <w:jc w:val="both"/>
        <w:rPr>
          <w:rFonts w:ascii="Cambria" w:hAnsi="Cambria"/>
          <w:bCs/>
          <w:sz w:val="20"/>
          <w:szCs w:val="20"/>
        </w:rPr>
      </w:pPr>
    </w:p>
    <w:p w14:paraId="6FFEFFA4" w14:textId="1D004A75" w:rsidR="00E34CB4" w:rsidRPr="001A4BB3" w:rsidRDefault="00F245CC" w:rsidP="00777A98">
      <w:pPr>
        <w:keepNext/>
        <w:spacing w:after="0" w:line="240" w:lineRule="auto"/>
        <w:jc w:val="both"/>
        <w:outlineLvl w:val="3"/>
        <w:rPr>
          <w:rFonts w:ascii="Cambria" w:hAnsi="Cambria"/>
          <w:bCs/>
          <w:i/>
          <w:sz w:val="20"/>
          <w:szCs w:val="20"/>
          <w:lang w:eastAsia="pl-PL"/>
        </w:rPr>
      </w:pPr>
      <w:bookmarkStart w:id="487" w:name="_Toc137737635"/>
      <w:r w:rsidRPr="001A4BB3">
        <w:rPr>
          <w:rFonts w:ascii="Cambria" w:hAnsi="Cambria"/>
          <w:bCs/>
          <w:i/>
          <w:sz w:val="20"/>
          <w:szCs w:val="20"/>
          <w:lang w:eastAsia="pl-PL"/>
        </w:rPr>
        <w:t>7.1.3</w:t>
      </w:r>
      <w:r w:rsidR="00E34CB4" w:rsidRPr="001A4BB3">
        <w:rPr>
          <w:rFonts w:ascii="Cambria" w:hAnsi="Cambria"/>
          <w:bCs/>
          <w:i/>
          <w:sz w:val="20"/>
          <w:szCs w:val="20"/>
          <w:lang w:eastAsia="pl-PL"/>
        </w:rPr>
        <w:t>.1</w:t>
      </w:r>
      <w:r w:rsidR="00051962" w:rsidRPr="001A4BB3">
        <w:rPr>
          <w:rFonts w:ascii="Cambria" w:hAnsi="Cambria"/>
          <w:bCs/>
          <w:i/>
          <w:sz w:val="20"/>
          <w:szCs w:val="20"/>
          <w:lang w:eastAsia="pl-PL"/>
        </w:rPr>
        <w:t xml:space="preserve">. </w:t>
      </w:r>
      <w:r w:rsidR="00047117" w:rsidRPr="001A4BB3">
        <w:rPr>
          <w:rFonts w:ascii="Cambria" w:hAnsi="Cambria"/>
          <w:bCs/>
          <w:i/>
          <w:sz w:val="20"/>
          <w:szCs w:val="20"/>
          <w:lang w:eastAsia="pl-PL"/>
        </w:rPr>
        <w:t>Program Ochrony Środowiska dla Powiatu Mrągowskiego na lata 2020-2023 z perspektywą do roku 2027</w:t>
      </w:r>
      <w:bookmarkEnd w:id="487"/>
    </w:p>
    <w:p w14:paraId="24A223AD" w14:textId="77777777" w:rsidR="00E34CB4" w:rsidRPr="001A4BB3" w:rsidRDefault="00E34CB4" w:rsidP="00777A98">
      <w:pPr>
        <w:spacing w:after="0" w:line="240" w:lineRule="auto"/>
        <w:jc w:val="both"/>
        <w:rPr>
          <w:rFonts w:ascii="Cambria" w:hAnsi="Cambria"/>
          <w:bCs/>
          <w:sz w:val="20"/>
          <w:szCs w:val="20"/>
        </w:rPr>
      </w:pPr>
    </w:p>
    <w:p w14:paraId="0145BC53" w14:textId="7C830788" w:rsidR="00E036A6" w:rsidRPr="001A4BB3" w:rsidRDefault="00777A98" w:rsidP="00777A98">
      <w:pPr>
        <w:spacing w:after="0" w:line="240" w:lineRule="auto"/>
        <w:ind w:firstLine="708"/>
        <w:jc w:val="both"/>
        <w:rPr>
          <w:rFonts w:ascii="Cambria" w:hAnsi="Cambria"/>
          <w:sz w:val="20"/>
          <w:szCs w:val="20"/>
        </w:rPr>
      </w:pPr>
      <w:r w:rsidRPr="001A4BB3">
        <w:rPr>
          <w:rFonts w:ascii="Cambria" w:hAnsi="Cambria"/>
          <w:sz w:val="20"/>
          <w:szCs w:val="20"/>
        </w:rPr>
        <w:t>Program obejmuje szczegółowy opis w zakresie analizy stanu środowiska i infrastruktury na terenie powiatu mrągowskiego. Na bazie diagnozy stanu środowiska wytyczono cele ekologiczne, których realizacja do roku 2027 ma spowodować polepszenie stanu środowiska w obszarach gdzie tego potrzeba, bądź utrzymywanie dobrego poziomu tam, gdzie już na obecnym etapie jest to zapewnione przez jednostki samorządu terytorialnego.</w:t>
      </w:r>
    </w:p>
    <w:p w14:paraId="6B5667E8" w14:textId="77777777" w:rsidR="00E036A6" w:rsidRPr="001A4BB3" w:rsidRDefault="00E036A6" w:rsidP="00777A98">
      <w:pPr>
        <w:spacing w:after="0" w:line="240" w:lineRule="auto"/>
        <w:jc w:val="both"/>
        <w:rPr>
          <w:rFonts w:ascii="Cambria" w:hAnsi="Cambria"/>
          <w:bCs/>
          <w:sz w:val="20"/>
          <w:szCs w:val="20"/>
        </w:rPr>
      </w:pPr>
    </w:p>
    <w:p w14:paraId="0383BEE4" w14:textId="15E167F2" w:rsidR="00E036A6" w:rsidRPr="001A4BB3" w:rsidRDefault="00E036A6" w:rsidP="00777A98">
      <w:pPr>
        <w:shd w:val="clear" w:color="auto" w:fill="F2F2F2" w:themeFill="background1" w:themeFillShade="F2"/>
        <w:spacing w:after="0" w:line="240" w:lineRule="auto"/>
        <w:contextualSpacing/>
        <w:jc w:val="both"/>
        <w:rPr>
          <w:rFonts w:ascii="Cambria" w:hAnsi="Cambria"/>
          <w:b/>
          <w:bCs/>
          <w:sz w:val="20"/>
          <w:szCs w:val="20"/>
        </w:rPr>
      </w:pPr>
      <w:r w:rsidRPr="001A4BB3">
        <w:rPr>
          <w:rFonts w:ascii="Cambria" w:hAnsi="Cambria"/>
          <w:b/>
          <w:bCs/>
          <w:sz w:val="20"/>
          <w:szCs w:val="20"/>
        </w:rPr>
        <w:lastRenderedPageBreak/>
        <w:t>Ochrona klimatu i jakości powietrza</w:t>
      </w:r>
    </w:p>
    <w:p w14:paraId="703EF0D0" w14:textId="77777777" w:rsidR="00E036A6" w:rsidRPr="001A4BB3" w:rsidRDefault="00E036A6" w:rsidP="00777A98">
      <w:pPr>
        <w:spacing w:after="0" w:line="240" w:lineRule="auto"/>
        <w:contextualSpacing/>
        <w:jc w:val="both"/>
        <w:rPr>
          <w:rFonts w:ascii="Cambria" w:hAnsi="Cambria"/>
          <w:b/>
          <w:bCs/>
          <w:sz w:val="20"/>
          <w:szCs w:val="20"/>
        </w:rPr>
      </w:pPr>
    </w:p>
    <w:p w14:paraId="432276E2" w14:textId="518738C5" w:rsidR="00E036A6" w:rsidRPr="001A4BB3" w:rsidRDefault="00E036A6" w:rsidP="00777A98">
      <w:pPr>
        <w:numPr>
          <w:ilvl w:val="0"/>
          <w:numId w:val="5"/>
        </w:numPr>
        <w:spacing w:after="0" w:line="240" w:lineRule="auto"/>
        <w:ind w:left="714" w:hanging="357"/>
        <w:contextualSpacing/>
        <w:jc w:val="both"/>
        <w:rPr>
          <w:rFonts w:ascii="Cambria" w:hAnsi="Cambria"/>
          <w:sz w:val="20"/>
          <w:szCs w:val="20"/>
        </w:rPr>
      </w:pPr>
      <w:r w:rsidRPr="001A4BB3">
        <w:rPr>
          <w:rFonts w:ascii="Cambria" w:hAnsi="Cambria"/>
          <w:sz w:val="20"/>
          <w:szCs w:val="20"/>
        </w:rPr>
        <w:t>Poprawa jakości powietrza i obniżenie poziomu substancji szkodliwych w powietrzu, adaptacja do zmian klimatu.</w:t>
      </w:r>
    </w:p>
    <w:p w14:paraId="50356E8B" w14:textId="77777777" w:rsidR="00E036A6" w:rsidRPr="001A4BB3" w:rsidRDefault="00E036A6" w:rsidP="00777A98">
      <w:pPr>
        <w:spacing w:after="0" w:line="240" w:lineRule="auto"/>
        <w:ind w:left="714"/>
        <w:contextualSpacing/>
        <w:jc w:val="both"/>
        <w:rPr>
          <w:rFonts w:ascii="Cambria" w:hAnsi="Cambria"/>
          <w:sz w:val="20"/>
          <w:szCs w:val="20"/>
        </w:rPr>
      </w:pPr>
    </w:p>
    <w:p w14:paraId="31E477EF" w14:textId="1D6E8BE9" w:rsidR="00E036A6" w:rsidRPr="001A4BB3" w:rsidRDefault="00E036A6" w:rsidP="00777A98">
      <w:pPr>
        <w:shd w:val="clear" w:color="auto" w:fill="F2F2F2" w:themeFill="background1" w:themeFillShade="F2"/>
        <w:spacing w:after="0" w:line="240" w:lineRule="auto"/>
        <w:contextualSpacing/>
        <w:jc w:val="both"/>
        <w:rPr>
          <w:rFonts w:ascii="Cambria" w:hAnsi="Cambria"/>
          <w:b/>
          <w:bCs/>
          <w:sz w:val="20"/>
          <w:szCs w:val="20"/>
        </w:rPr>
      </w:pPr>
      <w:r w:rsidRPr="001A4BB3">
        <w:rPr>
          <w:rFonts w:ascii="Cambria" w:hAnsi="Cambria"/>
          <w:b/>
          <w:bCs/>
          <w:sz w:val="20"/>
          <w:szCs w:val="20"/>
        </w:rPr>
        <w:t>Zagrożenia hałasem</w:t>
      </w:r>
    </w:p>
    <w:p w14:paraId="24D9D2DC" w14:textId="77777777" w:rsidR="00E036A6" w:rsidRPr="001A4BB3" w:rsidRDefault="00E036A6" w:rsidP="00777A98">
      <w:pPr>
        <w:spacing w:after="0" w:line="240" w:lineRule="auto"/>
        <w:contextualSpacing/>
        <w:jc w:val="both"/>
        <w:rPr>
          <w:rFonts w:ascii="Cambria" w:hAnsi="Cambria"/>
          <w:b/>
          <w:bCs/>
          <w:sz w:val="20"/>
          <w:szCs w:val="20"/>
        </w:rPr>
      </w:pPr>
    </w:p>
    <w:p w14:paraId="30448ECC" w14:textId="4B99CB56" w:rsidR="00E036A6" w:rsidRPr="001A4BB3" w:rsidRDefault="00E036A6" w:rsidP="00777A98">
      <w:pPr>
        <w:numPr>
          <w:ilvl w:val="0"/>
          <w:numId w:val="5"/>
        </w:numPr>
        <w:spacing w:after="0" w:line="240" w:lineRule="auto"/>
        <w:ind w:left="714" w:hanging="357"/>
        <w:contextualSpacing/>
        <w:jc w:val="both"/>
        <w:rPr>
          <w:rFonts w:ascii="Cambria" w:hAnsi="Cambria"/>
          <w:sz w:val="20"/>
          <w:szCs w:val="20"/>
        </w:rPr>
      </w:pPr>
      <w:r w:rsidRPr="001A4BB3">
        <w:rPr>
          <w:rFonts w:ascii="Cambria" w:hAnsi="Cambria"/>
          <w:sz w:val="20"/>
          <w:szCs w:val="20"/>
        </w:rPr>
        <w:t>Minimalizacja zagrożenia mieszkańców spowodowanego ponadnormatywnym hałasem.</w:t>
      </w:r>
    </w:p>
    <w:p w14:paraId="388C8970" w14:textId="77777777" w:rsidR="00E036A6" w:rsidRPr="001A4BB3" w:rsidRDefault="00E036A6" w:rsidP="00777A98">
      <w:pPr>
        <w:spacing w:after="0" w:line="240" w:lineRule="auto"/>
        <w:ind w:left="714"/>
        <w:contextualSpacing/>
        <w:jc w:val="both"/>
        <w:rPr>
          <w:rFonts w:ascii="Cambria" w:hAnsi="Cambria"/>
          <w:sz w:val="20"/>
          <w:szCs w:val="20"/>
        </w:rPr>
      </w:pPr>
    </w:p>
    <w:p w14:paraId="5126E506" w14:textId="0CCD59F7" w:rsidR="00E036A6" w:rsidRPr="001A4BB3" w:rsidRDefault="00E036A6" w:rsidP="00777A98">
      <w:pPr>
        <w:shd w:val="clear" w:color="auto" w:fill="F2F2F2" w:themeFill="background1" w:themeFillShade="F2"/>
        <w:spacing w:after="0" w:line="240" w:lineRule="auto"/>
        <w:contextualSpacing/>
        <w:jc w:val="both"/>
        <w:rPr>
          <w:rFonts w:ascii="Cambria" w:hAnsi="Cambria"/>
          <w:b/>
          <w:bCs/>
          <w:sz w:val="20"/>
          <w:szCs w:val="20"/>
        </w:rPr>
      </w:pPr>
      <w:r w:rsidRPr="001A4BB3">
        <w:rPr>
          <w:rFonts w:ascii="Cambria" w:hAnsi="Cambria"/>
          <w:b/>
          <w:bCs/>
          <w:sz w:val="20"/>
          <w:szCs w:val="20"/>
        </w:rPr>
        <w:t>Pola elektromagnetyczne</w:t>
      </w:r>
    </w:p>
    <w:p w14:paraId="5C2D0ADE" w14:textId="77777777" w:rsidR="00E036A6" w:rsidRPr="001A4BB3" w:rsidRDefault="00E036A6" w:rsidP="00777A98">
      <w:pPr>
        <w:spacing w:after="0" w:line="240" w:lineRule="auto"/>
        <w:contextualSpacing/>
        <w:jc w:val="both"/>
        <w:rPr>
          <w:rFonts w:ascii="Cambria" w:hAnsi="Cambria"/>
          <w:b/>
          <w:bCs/>
          <w:sz w:val="20"/>
          <w:szCs w:val="20"/>
        </w:rPr>
      </w:pPr>
    </w:p>
    <w:p w14:paraId="6BAE2F13" w14:textId="4357033F" w:rsidR="00E036A6" w:rsidRPr="001A4BB3" w:rsidRDefault="00E036A6" w:rsidP="00777A98">
      <w:pPr>
        <w:numPr>
          <w:ilvl w:val="0"/>
          <w:numId w:val="5"/>
        </w:numPr>
        <w:spacing w:after="0" w:line="240" w:lineRule="auto"/>
        <w:ind w:left="714" w:hanging="357"/>
        <w:contextualSpacing/>
        <w:jc w:val="both"/>
        <w:rPr>
          <w:rFonts w:ascii="Cambria" w:hAnsi="Cambria"/>
          <w:sz w:val="20"/>
          <w:szCs w:val="20"/>
        </w:rPr>
      </w:pPr>
      <w:r w:rsidRPr="001A4BB3">
        <w:rPr>
          <w:rFonts w:ascii="Cambria" w:hAnsi="Cambria"/>
          <w:sz w:val="20"/>
          <w:szCs w:val="20"/>
        </w:rPr>
        <w:t>Ochrona przed ponadnormatywnym promieniowaniem elektromagnetycznym.</w:t>
      </w:r>
    </w:p>
    <w:p w14:paraId="6EE777E8" w14:textId="77777777" w:rsidR="00E036A6" w:rsidRPr="001A4BB3" w:rsidRDefault="00E036A6" w:rsidP="00777A98">
      <w:pPr>
        <w:spacing w:after="0" w:line="240" w:lineRule="auto"/>
        <w:ind w:left="714"/>
        <w:contextualSpacing/>
        <w:jc w:val="both"/>
        <w:rPr>
          <w:rFonts w:ascii="Cambria" w:hAnsi="Cambria"/>
          <w:sz w:val="20"/>
          <w:szCs w:val="20"/>
        </w:rPr>
      </w:pPr>
    </w:p>
    <w:p w14:paraId="1450EEA8" w14:textId="54E9BC9A" w:rsidR="00E036A6" w:rsidRPr="001A4BB3" w:rsidRDefault="00E036A6" w:rsidP="00777A98">
      <w:pPr>
        <w:shd w:val="clear" w:color="auto" w:fill="F2F2F2" w:themeFill="background1" w:themeFillShade="F2"/>
        <w:spacing w:after="0" w:line="240" w:lineRule="auto"/>
        <w:contextualSpacing/>
        <w:jc w:val="both"/>
        <w:rPr>
          <w:rFonts w:ascii="Cambria" w:hAnsi="Cambria"/>
          <w:b/>
          <w:bCs/>
          <w:sz w:val="20"/>
          <w:szCs w:val="20"/>
        </w:rPr>
      </w:pPr>
      <w:r w:rsidRPr="001A4BB3">
        <w:rPr>
          <w:rFonts w:ascii="Cambria" w:hAnsi="Cambria"/>
          <w:b/>
          <w:bCs/>
          <w:sz w:val="20"/>
          <w:szCs w:val="20"/>
        </w:rPr>
        <w:t xml:space="preserve">Gospodarowanie wodami </w:t>
      </w:r>
    </w:p>
    <w:p w14:paraId="7FE05528" w14:textId="77777777" w:rsidR="00E036A6" w:rsidRPr="001A4BB3" w:rsidRDefault="00E036A6" w:rsidP="00777A98">
      <w:pPr>
        <w:spacing w:after="0" w:line="240" w:lineRule="auto"/>
        <w:contextualSpacing/>
        <w:jc w:val="both"/>
        <w:rPr>
          <w:rFonts w:ascii="Cambria" w:hAnsi="Cambria"/>
          <w:b/>
          <w:bCs/>
          <w:sz w:val="20"/>
          <w:szCs w:val="20"/>
        </w:rPr>
      </w:pPr>
    </w:p>
    <w:p w14:paraId="42ECD87D" w14:textId="34C16B49" w:rsidR="00E036A6" w:rsidRPr="001A4BB3" w:rsidRDefault="00E036A6" w:rsidP="00777A98">
      <w:pPr>
        <w:numPr>
          <w:ilvl w:val="0"/>
          <w:numId w:val="5"/>
        </w:numPr>
        <w:spacing w:after="0" w:line="240" w:lineRule="auto"/>
        <w:ind w:left="714"/>
        <w:contextualSpacing/>
        <w:jc w:val="both"/>
        <w:rPr>
          <w:rFonts w:ascii="Cambria" w:hAnsi="Cambria"/>
          <w:sz w:val="20"/>
          <w:szCs w:val="20"/>
        </w:rPr>
      </w:pPr>
      <w:r w:rsidRPr="001A4BB3">
        <w:rPr>
          <w:rFonts w:ascii="Cambria" w:hAnsi="Cambria"/>
          <w:sz w:val="20"/>
          <w:szCs w:val="20"/>
        </w:rPr>
        <w:t>Poprawa jakości wód oraz ochrona ich zasobów i jakości.</w:t>
      </w:r>
    </w:p>
    <w:p w14:paraId="7B3D9C05" w14:textId="77777777" w:rsidR="00E036A6" w:rsidRPr="001A4BB3" w:rsidRDefault="00E036A6" w:rsidP="00777A98">
      <w:pPr>
        <w:spacing w:after="0" w:line="240" w:lineRule="auto"/>
        <w:ind w:left="714"/>
        <w:contextualSpacing/>
        <w:jc w:val="both"/>
        <w:rPr>
          <w:rFonts w:ascii="Cambria" w:hAnsi="Cambria"/>
          <w:sz w:val="20"/>
          <w:szCs w:val="20"/>
        </w:rPr>
      </w:pPr>
    </w:p>
    <w:p w14:paraId="133A1831" w14:textId="61E3CFA1" w:rsidR="00E036A6" w:rsidRPr="001A4BB3" w:rsidRDefault="00E036A6" w:rsidP="00777A98">
      <w:pPr>
        <w:shd w:val="clear" w:color="auto" w:fill="F2F2F2" w:themeFill="background1" w:themeFillShade="F2"/>
        <w:spacing w:after="0" w:line="240" w:lineRule="auto"/>
        <w:contextualSpacing/>
        <w:jc w:val="both"/>
        <w:rPr>
          <w:rFonts w:ascii="Cambria" w:hAnsi="Cambria"/>
          <w:b/>
          <w:bCs/>
          <w:sz w:val="20"/>
          <w:szCs w:val="20"/>
        </w:rPr>
      </w:pPr>
      <w:r w:rsidRPr="001A4BB3">
        <w:rPr>
          <w:rFonts w:ascii="Cambria" w:hAnsi="Cambria"/>
          <w:b/>
          <w:bCs/>
          <w:sz w:val="20"/>
          <w:szCs w:val="20"/>
        </w:rPr>
        <w:t>Gospodarka wodno-ściekowa</w:t>
      </w:r>
    </w:p>
    <w:p w14:paraId="36BECF0B" w14:textId="77777777" w:rsidR="00E036A6" w:rsidRPr="001A4BB3" w:rsidRDefault="00E036A6" w:rsidP="00777A98">
      <w:pPr>
        <w:spacing w:after="0" w:line="240" w:lineRule="auto"/>
        <w:contextualSpacing/>
        <w:jc w:val="both"/>
        <w:rPr>
          <w:rFonts w:ascii="Cambria" w:hAnsi="Cambria"/>
          <w:b/>
          <w:bCs/>
          <w:sz w:val="20"/>
          <w:szCs w:val="20"/>
        </w:rPr>
      </w:pPr>
    </w:p>
    <w:p w14:paraId="5DEF3B74" w14:textId="4ABAD890" w:rsidR="00E036A6" w:rsidRPr="001A4BB3" w:rsidRDefault="00E036A6" w:rsidP="00777A98">
      <w:pPr>
        <w:numPr>
          <w:ilvl w:val="0"/>
          <w:numId w:val="5"/>
        </w:numPr>
        <w:spacing w:after="0" w:line="240" w:lineRule="auto"/>
        <w:ind w:left="714"/>
        <w:contextualSpacing/>
        <w:jc w:val="both"/>
        <w:rPr>
          <w:rFonts w:ascii="Cambria" w:hAnsi="Cambria"/>
          <w:sz w:val="20"/>
          <w:szCs w:val="20"/>
        </w:rPr>
      </w:pPr>
      <w:r w:rsidRPr="001A4BB3">
        <w:rPr>
          <w:rFonts w:ascii="Cambria" w:hAnsi="Cambria"/>
          <w:sz w:val="20"/>
          <w:szCs w:val="20"/>
        </w:rPr>
        <w:t>Zapewnienie dla społeczeństwa i gospodarki dostępu do czystej wody,</w:t>
      </w:r>
    </w:p>
    <w:p w14:paraId="0C96D5CB" w14:textId="7D12DF1B" w:rsidR="00E036A6" w:rsidRPr="001A4BB3" w:rsidRDefault="00E036A6" w:rsidP="00777A98">
      <w:pPr>
        <w:numPr>
          <w:ilvl w:val="0"/>
          <w:numId w:val="5"/>
        </w:numPr>
        <w:spacing w:after="0" w:line="240" w:lineRule="auto"/>
        <w:ind w:left="714"/>
        <w:contextualSpacing/>
        <w:jc w:val="both"/>
        <w:rPr>
          <w:rFonts w:ascii="Cambria" w:hAnsi="Cambria"/>
          <w:sz w:val="20"/>
          <w:szCs w:val="20"/>
        </w:rPr>
      </w:pPr>
      <w:r w:rsidRPr="001A4BB3">
        <w:rPr>
          <w:rFonts w:ascii="Cambria" w:hAnsi="Cambria"/>
          <w:sz w:val="20"/>
          <w:szCs w:val="20"/>
        </w:rPr>
        <w:t>Poprawa jakości i ochrona wód powierzchniowych i podziemnych.</w:t>
      </w:r>
    </w:p>
    <w:p w14:paraId="2509AAD4" w14:textId="77777777" w:rsidR="00E036A6" w:rsidRPr="001A4BB3" w:rsidRDefault="00E036A6" w:rsidP="00777A98">
      <w:pPr>
        <w:spacing w:after="0" w:line="240" w:lineRule="auto"/>
        <w:ind w:left="714"/>
        <w:contextualSpacing/>
        <w:jc w:val="both"/>
        <w:rPr>
          <w:rFonts w:ascii="Cambria" w:hAnsi="Cambria"/>
          <w:sz w:val="20"/>
          <w:szCs w:val="20"/>
        </w:rPr>
      </w:pPr>
    </w:p>
    <w:p w14:paraId="3DC8B3D2" w14:textId="686FF3FB" w:rsidR="00E036A6" w:rsidRPr="001A4BB3" w:rsidRDefault="00777A98" w:rsidP="00777A98">
      <w:pPr>
        <w:shd w:val="clear" w:color="auto" w:fill="F2F2F2" w:themeFill="background1" w:themeFillShade="F2"/>
        <w:spacing w:after="0" w:line="240" w:lineRule="auto"/>
        <w:contextualSpacing/>
        <w:jc w:val="both"/>
        <w:rPr>
          <w:rFonts w:ascii="Cambria" w:hAnsi="Cambria"/>
          <w:b/>
          <w:bCs/>
          <w:sz w:val="20"/>
          <w:szCs w:val="20"/>
        </w:rPr>
      </w:pPr>
      <w:r w:rsidRPr="001A4BB3">
        <w:rPr>
          <w:rFonts w:ascii="Cambria" w:hAnsi="Cambria"/>
          <w:b/>
          <w:bCs/>
          <w:sz w:val="20"/>
          <w:szCs w:val="20"/>
        </w:rPr>
        <w:t>Zasoby geologiczne</w:t>
      </w:r>
    </w:p>
    <w:p w14:paraId="57A76198" w14:textId="77777777" w:rsidR="00E036A6" w:rsidRPr="001A4BB3" w:rsidRDefault="00E036A6" w:rsidP="00777A98">
      <w:pPr>
        <w:spacing w:after="0" w:line="240" w:lineRule="auto"/>
        <w:contextualSpacing/>
        <w:jc w:val="both"/>
        <w:rPr>
          <w:rFonts w:ascii="Cambria" w:hAnsi="Cambria"/>
          <w:b/>
          <w:bCs/>
          <w:sz w:val="20"/>
          <w:szCs w:val="20"/>
        </w:rPr>
      </w:pPr>
    </w:p>
    <w:p w14:paraId="06BAA26F" w14:textId="0A9F0AE9" w:rsidR="00E036A6" w:rsidRPr="001A4BB3" w:rsidRDefault="00777A98" w:rsidP="00777A98">
      <w:pPr>
        <w:numPr>
          <w:ilvl w:val="0"/>
          <w:numId w:val="5"/>
        </w:numPr>
        <w:spacing w:after="0" w:line="240" w:lineRule="auto"/>
        <w:ind w:left="714"/>
        <w:contextualSpacing/>
        <w:jc w:val="both"/>
        <w:rPr>
          <w:rFonts w:ascii="Cambria" w:hAnsi="Cambria"/>
          <w:sz w:val="20"/>
          <w:szCs w:val="20"/>
        </w:rPr>
      </w:pPr>
      <w:r w:rsidRPr="001A4BB3">
        <w:rPr>
          <w:rFonts w:ascii="Cambria" w:hAnsi="Cambria"/>
          <w:sz w:val="20"/>
          <w:szCs w:val="20"/>
        </w:rPr>
        <w:t>Racjonalne gospodarowanie zasobami geologicznymi.</w:t>
      </w:r>
    </w:p>
    <w:p w14:paraId="489EA355" w14:textId="77777777" w:rsidR="00777A98" w:rsidRPr="001A4BB3" w:rsidRDefault="00777A98" w:rsidP="00777A98">
      <w:pPr>
        <w:spacing w:after="0" w:line="240" w:lineRule="auto"/>
        <w:ind w:firstLine="708"/>
        <w:contextualSpacing/>
        <w:jc w:val="both"/>
        <w:rPr>
          <w:rFonts w:ascii="Cambria" w:hAnsi="Cambria"/>
          <w:bCs/>
          <w:sz w:val="20"/>
          <w:szCs w:val="20"/>
        </w:rPr>
      </w:pPr>
    </w:p>
    <w:p w14:paraId="40F62828" w14:textId="42FD1776" w:rsidR="00E036A6" w:rsidRPr="001A4BB3" w:rsidRDefault="00777A98" w:rsidP="00777A98">
      <w:pPr>
        <w:shd w:val="clear" w:color="auto" w:fill="F2F2F2" w:themeFill="background1" w:themeFillShade="F2"/>
        <w:spacing w:after="0" w:line="240" w:lineRule="auto"/>
        <w:contextualSpacing/>
        <w:jc w:val="both"/>
        <w:rPr>
          <w:rFonts w:ascii="Cambria" w:hAnsi="Cambria"/>
          <w:b/>
          <w:bCs/>
          <w:sz w:val="20"/>
          <w:szCs w:val="20"/>
        </w:rPr>
      </w:pPr>
      <w:r w:rsidRPr="001A4BB3">
        <w:rPr>
          <w:rFonts w:ascii="Cambria" w:hAnsi="Cambria"/>
          <w:b/>
          <w:bCs/>
          <w:sz w:val="20"/>
          <w:szCs w:val="20"/>
        </w:rPr>
        <w:t>Gleby</w:t>
      </w:r>
    </w:p>
    <w:p w14:paraId="3E6F6A56" w14:textId="77777777" w:rsidR="00E036A6" w:rsidRPr="001A4BB3" w:rsidRDefault="00E036A6" w:rsidP="00777A98">
      <w:pPr>
        <w:spacing w:after="0" w:line="240" w:lineRule="auto"/>
        <w:contextualSpacing/>
        <w:jc w:val="both"/>
        <w:rPr>
          <w:rFonts w:ascii="Cambria" w:hAnsi="Cambria"/>
          <w:b/>
          <w:bCs/>
          <w:sz w:val="20"/>
          <w:szCs w:val="20"/>
        </w:rPr>
      </w:pPr>
    </w:p>
    <w:p w14:paraId="21E35DED" w14:textId="48AB46C1" w:rsidR="00E036A6" w:rsidRPr="001A4BB3" w:rsidRDefault="00777A98" w:rsidP="00777A98">
      <w:pPr>
        <w:numPr>
          <w:ilvl w:val="0"/>
          <w:numId w:val="5"/>
        </w:numPr>
        <w:spacing w:after="0" w:line="240" w:lineRule="auto"/>
        <w:ind w:left="714"/>
        <w:contextualSpacing/>
        <w:jc w:val="both"/>
        <w:rPr>
          <w:rFonts w:ascii="Cambria" w:hAnsi="Cambria"/>
          <w:sz w:val="20"/>
          <w:szCs w:val="20"/>
        </w:rPr>
      </w:pPr>
      <w:r w:rsidRPr="001A4BB3">
        <w:rPr>
          <w:rFonts w:ascii="Cambria" w:hAnsi="Cambria"/>
          <w:sz w:val="20"/>
          <w:szCs w:val="20"/>
        </w:rPr>
        <w:t>Racjonalne wykorzystanie zasobów gleb,</w:t>
      </w:r>
    </w:p>
    <w:p w14:paraId="4F5F3EF7" w14:textId="6DC62EEE" w:rsidR="00777A98" w:rsidRPr="001A4BB3" w:rsidRDefault="00777A98" w:rsidP="00777A98">
      <w:pPr>
        <w:numPr>
          <w:ilvl w:val="0"/>
          <w:numId w:val="5"/>
        </w:numPr>
        <w:spacing w:after="0" w:line="240" w:lineRule="auto"/>
        <w:contextualSpacing/>
        <w:jc w:val="both"/>
        <w:rPr>
          <w:rFonts w:ascii="Cambria" w:hAnsi="Cambria"/>
          <w:sz w:val="20"/>
          <w:szCs w:val="20"/>
        </w:rPr>
      </w:pPr>
      <w:r w:rsidRPr="001A4BB3">
        <w:rPr>
          <w:rFonts w:ascii="Cambria" w:hAnsi="Cambria"/>
          <w:sz w:val="20"/>
          <w:szCs w:val="20"/>
        </w:rPr>
        <w:t>Ochrona i rekultywacja gleb oraz terenów zdegradowanych.</w:t>
      </w:r>
    </w:p>
    <w:p w14:paraId="68D1AB97" w14:textId="77777777" w:rsidR="00777A98" w:rsidRPr="001A4BB3" w:rsidRDefault="00777A98" w:rsidP="00777A98">
      <w:pPr>
        <w:spacing w:after="0" w:line="240" w:lineRule="auto"/>
        <w:ind w:left="714"/>
        <w:contextualSpacing/>
        <w:jc w:val="both"/>
        <w:rPr>
          <w:rFonts w:ascii="Cambria" w:hAnsi="Cambria"/>
          <w:sz w:val="16"/>
          <w:szCs w:val="20"/>
        </w:rPr>
      </w:pPr>
    </w:p>
    <w:p w14:paraId="2A97006D" w14:textId="17D8C174" w:rsidR="00E036A6" w:rsidRPr="001A4BB3" w:rsidRDefault="00E036A6" w:rsidP="00777A98">
      <w:pPr>
        <w:shd w:val="clear" w:color="auto" w:fill="F2F2F2" w:themeFill="background1" w:themeFillShade="F2"/>
        <w:spacing w:after="0" w:line="240" w:lineRule="auto"/>
        <w:contextualSpacing/>
        <w:jc w:val="both"/>
        <w:rPr>
          <w:rFonts w:ascii="Cambria" w:hAnsi="Cambria"/>
          <w:b/>
          <w:bCs/>
          <w:sz w:val="20"/>
          <w:szCs w:val="20"/>
        </w:rPr>
      </w:pPr>
      <w:r w:rsidRPr="001A4BB3">
        <w:rPr>
          <w:rFonts w:ascii="Cambria" w:hAnsi="Cambria"/>
          <w:b/>
          <w:bCs/>
          <w:sz w:val="20"/>
          <w:szCs w:val="20"/>
        </w:rPr>
        <w:t>Gospodarka odpadami i zapob</w:t>
      </w:r>
      <w:r w:rsidR="00777A98" w:rsidRPr="001A4BB3">
        <w:rPr>
          <w:rFonts w:ascii="Cambria" w:hAnsi="Cambria"/>
          <w:b/>
          <w:bCs/>
          <w:sz w:val="20"/>
          <w:szCs w:val="20"/>
        </w:rPr>
        <w:t>ieganie powstawaniu odpadów</w:t>
      </w:r>
    </w:p>
    <w:p w14:paraId="7DF81954" w14:textId="77777777" w:rsidR="00E036A6" w:rsidRPr="001A4BB3" w:rsidRDefault="00E036A6" w:rsidP="00777A98">
      <w:pPr>
        <w:spacing w:after="0" w:line="240" w:lineRule="auto"/>
        <w:contextualSpacing/>
        <w:jc w:val="both"/>
        <w:rPr>
          <w:rFonts w:ascii="Cambria" w:hAnsi="Cambria"/>
          <w:b/>
          <w:bCs/>
          <w:sz w:val="16"/>
          <w:szCs w:val="20"/>
        </w:rPr>
      </w:pPr>
    </w:p>
    <w:p w14:paraId="1CB8CFB9" w14:textId="77777777" w:rsidR="00777A98" w:rsidRPr="001A4BB3" w:rsidRDefault="00777A98" w:rsidP="00777A98">
      <w:pPr>
        <w:numPr>
          <w:ilvl w:val="0"/>
          <w:numId w:val="5"/>
        </w:numPr>
        <w:spacing w:after="0" w:line="240" w:lineRule="auto"/>
        <w:ind w:left="714"/>
        <w:contextualSpacing/>
        <w:jc w:val="both"/>
        <w:rPr>
          <w:rFonts w:ascii="Cambria" w:hAnsi="Cambria"/>
          <w:sz w:val="20"/>
          <w:szCs w:val="20"/>
        </w:rPr>
      </w:pPr>
      <w:r w:rsidRPr="001A4BB3">
        <w:rPr>
          <w:rFonts w:ascii="Cambria" w:hAnsi="Cambria"/>
          <w:sz w:val="20"/>
          <w:szCs w:val="20"/>
        </w:rPr>
        <w:t>Racjonalne gospodarowanie odpadami</w:t>
      </w:r>
    </w:p>
    <w:p w14:paraId="7905A24D" w14:textId="77777777" w:rsidR="00777A98" w:rsidRPr="001A4BB3" w:rsidRDefault="00777A98" w:rsidP="00777A98">
      <w:pPr>
        <w:numPr>
          <w:ilvl w:val="0"/>
          <w:numId w:val="5"/>
        </w:numPr>
        <w:spacing w:after="0" w:line="240" w:lineRule="auto"/>
        <w:ind w:left="714"/>
        <w:contextualSpacing/>
        <w:jc w:val="both"/>
        <w:rPr>
          <w:rFonts w:ascii="Cambria" w:hAnsi="Cambria"/>
          <w:sz w:val="20"/>
          <w:szCs w:val="20"/>
        </w:rPr>
      </w:pPr>
      <w:r w:rsidRPr="001A4BB3">
        <w:rPr>
          <w:rFonts w:ascii="Cambria" w:hAnsi="Cambria"/>
          <w:sz w:val="20"/>
          <w:szCs w:val="20"/>
        </w:rPr>
        <w:t>Realizacja polityki edukacyjnej z zakresu właściwej gospodarki odpadami</w:t>
      </w:r>
    </w:p>
    <w:p w14:paraId="683069B8" w14:textId="77777777" w:rsidR="00777A98" w:rsidRPr="001A4BB3" w:rsidRDefault="00777A98" w:rsidP="00777A98">
      <w:pPr>
        <w:spacing w:after="0" w:line="240" w:lineRule="auto"/>
        <w:ind w:left="714"/>
        <w:contextualSpacing/>
        <w:jc w:val="both"/>
        <w:rPr>
          <w:rFonts w:ascii="Cambria" w:hAnsi="Cambria"/>
          <w:sz w:val="16"/>
          <w:szCs w:val="20"/>
        </w:rPr>
      </w:pPr>
    </w:p>
    <w:p w14:paraId="3D781CD8" w14:textId="58614B34" w:rsidR="00E036A6" w:rsidRPr="001A4BB3" w:rsidRDefault="00777A98" w:rsidP="00777A98">
      <w:pPr>
        <w:shd w:val="clear" w:color="auto" w:fill="F2F2F2" w:themeFill="background1" w:themeFillShade="F2"/>
        <w:spacing w:after="0" w:line="240" w:lineRule="auto"/>
        <w:contextualSpacing/>
        <w:jc w:val="both"/>
        <w:rPr>
          <w:rFonts w:ascii="Cambria" w:hAnsi="Cambria"/>
          <w:b/>
          <w:bCs/>
          <w:sz w:val="20"/>
          <w:szCs w:val="20"/>
        </w:rPr>
      </w:pPr>
      <w:r w:rsidRPr="001A4BB3">
        <w:rPr>
          <w:rFonts w:ascii="Cambria" w:hAnsi="Cambria"/>
          <w:b/>
          <w:bCs/>
          <w:sz w:val="20"/>
          <w:szCs w:val="20"/>
        </w:rPr>
        <w:t>Zasoby przyrodnicze</w:t>
      </w:r>
    </w:p>
    <w:p w14:paraId="43F75552" w14:textId="77777777" w:rsidR="00E036A6" w:rsidRPr="001A4BB3" w:rsidRDefault="00E036A6" w:rsidP="00777A98">
      <w:pPr>
        <w:spacing w:after="0" w:line="240" w:lineRule="auto"/>
        <w:contextualSpacing/>
        <w:jc w:val="both"/>
        <w:rPr>
          <w:rFonts w:ascii="Cambria" w:hAnsi="Cambria"/>
          <w:b/>
          <w:bCs/>
          <w:sz w:val="16"/>
          <w:szCs w:val="20"/>
        </w:rPr>
      </w:pPr>
    </w:p>
    <w:p w14:paraId="1260D167" w14:textId="34219D2D" w:rsidR="00E036A6" w:rsidRPr="001A4BB3" w:rsidRDefault="00777A98" w:rsidP="00777A98">
      <w:pPr>
        <w:numPr>
          <w:ilvl w:val="0"/>
          <w:numId w:val="5"/>
        </w:numPr>
        <w:spacing w:after="0" w:line="240" w:lineRule="auto"/>
        <w:ind w:left="714"/>
        <w:contextualSpacing/>
        <w:jc w:val="both"/>
        <w:rPr>
          <w:rFonts w:ascii="Cambria" w:hAnsi="Cambria"/>
          <w:sz w:val="20"/>
          <w:szCs w:val="20"/>
        </w:rPr>
      </w:pPr>
      <w:r w:rsidRPr="001A4BB3">
        <w:rPr>
          <w:rFonts w:ascii="Cambria" w:hAnsi="Cambria"/>
          <w:sz w:val="20"/>
          <w:szCs w:val="20"/>
        </w:rPr>
        <w:t>Ochrona różnorodności biologicznej i funkcji ekosystemów z uwzględnieniem turystycznego charakteru Powiatu.</w:t>
      </w:r>
    </w:p>
    <w:p w14:paraId="0CDFC0BC" w14:textId="77777777" w:rsidR="00777A98" w:rsidRPr="001A4BB3" w:rsidRDefault="00777A98" w:rsidP="00777A98">
      <w:pPr>
        <w:spacing w:after="0" w:line="240" w:lineRule="auto"/>
        <w:ind w:left="714"/>
        <w:contextualSpacing/>
        <w:jc w:val="both"/>
        <w:rPr>
          <w:rFonts w:ascii="Cambria" w:hAnsi="Cambria"/>
          <w:sz w:val="16"/>
          <w:szCs w:val="20"/>
        </w:rPr>
      </w:pPr>
    </w:p>
    <w:p w14:paraId="274E0927" w14:textId="3C022360" w:rsidR="00E036A6" w:rsidRPr="001A4BB3" w:rsidRDefault="00777A98" w:rsidP="00777A98">
      <w:pPr>
        <w:shd w:val="clear" w:color="auto" w:fill="F2F2F2" w:themeFill="background1" w:themeFillShade="F2"/>
        <w:spacing w:after="0" w:line="240" w:lineRule="auto"/>
        <w:contextualSpacing/>
        <w:jc w:val="both"/>
        <w:rPr>
          <w:rFonts w:ascii="Cambria" w:hAnsi="Cambria"/>
          <w:b/>
          <w:bCs/>
          <w:sz w:val="20"/>
          <w:szCs w:val="20"/>
        </w:rPr>
      </w:pPr>
      <w:r w:rsidRPr="001A4BB3">
        <w:rPr>
          <w:rFonts w:ascii="Cambria" w:hAnsi="Cambria"/>
          <w:b/>
          <w:bCs/>
          <w:sz w:val="20"/>
          <w:szCs w:val="20"/>
        </w:rPr>
        <w:t>Zagrożenia poważnymi awariami</w:t>
      </w:r>
    </w:p>
    <w:p w14:paraId="77C1E180" w14:textId="77777777" w:rsidR="00E036A6" w:rsidRPr="001A4BB3" w:rsidRDefault="00E036A6" w:rsidP="00777A98">
      <w:pPr>
        <w:spacing w:after="0" w:line="240" w:lineRule="auto"/>
        <w:contextualSpacing/>
        <w:jc w:val="both"/>
        <w:rPr>
          <w:rFonts w:ascii="Cambria" w:hAnsi="Cambria"/>
          <w:b/>
          <w:bCs/>
          <w:sz w:val="18"/>
          <w:szCs w:val="20"/>
        </w:rPr>
      </w:pPr>
    </w:p>
    <w:p w14:paraId="232A4E53" w14:textId="1D09F290" w:rsidR="00CC5C42" w:rsidRPr="001A4BB3" w:rsidRDefault="00777A98" w:rsidP="00777A98">
      <w:pPr>
        <w:numPr>
          <w:ilvl w:val="0"/>
          <w:numId w:val="5"/>
        </w:numPr>
        <w:spacing w:after="0" w:line="240" w:lineRule="auto"/>
        <w:contextualSpacing/>
        <w:jc w:val="both"/>
        <w:rPr>
          <w:rFonts w:ascii="Cambria" w:hAnsi="Cambria"/>
          <w:bCs/>
          <w:sz w:val="20"/>
          <w:szCs w:val="20"/>
        </w:rPr>
      </w:pPr>
      <w:r w:rsidRPr="001A4BB3">
        <w:rPr>
          <w:rFonts w:ascii="Cambria" w:hAnsi="Cambria"/>
          <w:sz w:val="20"/>
          <w:szCs w:val="20"/>
        </w:rPr>
        <w:t>Minimalizacja potencjalnych negatywnych skutków awarii dla ludzi, środowiska, dziedzictwa kulturowego, działalności gospodarczej</w:t>
      </w:r>
      <w:r w:rsidR="00CC5C42" w:rsidRPr="001A4BB3">
        <w:rPr>
          <w:rFonts w:ascii="Cambria" w:hAnsi="Cambria"/>
          <w:sz w:val="20"/>
          <w:szCs w:val="20"/>
        </w:rPr>
        <w:t xml:space="preserve">. </w:t>
      </w:r>
      <w:r w:rsidR="00CC5C42" w:rsidRPr="001A4BB3">
        <w:rPr>
          <w:rStyle w:val="Odwoanieprzypisudolnego"/>
          <w:rFonts w:ascii="Cambria" w:hAnsi="Cambria"/>
          <w:sz w:val="20"/>
          <w:szCs w:val="20"/>
        </w:rPr>
        <w:footnoteReference w:id="18"/>
      </w:r>
      <w:r w:rsidR="00CC5C42" w:rsidRPr="001A4BB3">
        <w:rPr>
          <w:rFonts w:ascii="Cambria" w:hAnsi="Cambria"/>
          <w:sz w:val="20"/>
          <w:szCs w:val="20"/>
          <w:vertAlign w:val="superscript"/>
        </w:rPr>
        <w:t>)</w:t>
      </w:r>
    </w:p>
    <w:p w14:paraId="290B7B21" w14:textId="77777777" w:rsidR="00CC5C42" w:rsidRPr="001A4BB3" w:rsidRDefault="00CC5C42" w:rsidP="00051962">
      <w:pPr>
        <w:spacing w:after="0" w:line="240" w:lineRule="auto"/>
        <w:contextualSpacing/>
        <w:jc w:val="both"/>
        <w:rPr>
          <w:rFonts w:ascii="Cambria" w:hAnsi="Cambria"/>
          <w:sz w:val="16"/>
          <w:szCs w:val="20"/>
        </w:rPr>
      </w:pPr>
    </w:p>
    <w:p w14:paraId="387F6493" w14:textId="16557A19" w:rsidR="00822CCA" w:rsidRPr="001A4BB3" w:rsidRDefault="00822CCA" w:rsidP="002F3A6C">
      <w:pPr>
        <w:pStyle w:val="Nagwek1"/>
        <w:spacing w:before="0" w:line="240" w:lineRule="auto"/>
        <w:rPr>
          <w:rStyle w:val="Nagwek2Znak"/>
          <w:rFonts w:eastAsia="Calibri"/>
          <w:b/>
          <w:i/>
          <w:color w:val="auto"/>
          <w:sz w:val="20"/>
          <w:szCs w:val="20"/>
        </w:rPr>
      </w:pPr>
      <w:bookmarkStart w:id="488" w:name="_Toc137737636"/>
      <w:r w:rsidRPr="001A4BB3">
        <w:rPr>
          <w:rStyle w:val="Nagwek2Znak"/>
          <w:rFonts w:eastAsia="Calibri"/>
          <w:b/>
          <w:i/>
          <w:color w:val="auto"/>
          <w:sz w:val="20"/>
          <w:szCs w:val="20"/>
        </w:rPr>
        <w:t>7.2. Struktura programu ochrony środowiska</w:t>
      </w:r>
      <w:r w:rsidR="00034831" w:rsidRPr="001A4BB3">
        <w:rPr>
          <w:rStyle w:val="Nagwek2Znak"/>
          <w:rFonts w:eastAsia="Calibri"/>
          <w:b/>
          <w:i/>
          <w:color w:val="auto"/>
          <w:sz w:val="20"/>
          <w:szCs w:val="20"/>
        </w:rPr>
        <w:t xml:space="preserve"> dla</w:t>
      </w:r>
      <w:r w:rsidR="007B452B" w:rsidRPr="001A4BB3">
        <w:rPr>
          <w:rStyle w:val="Nagwek2Znak"/>
          <w:rFonts w:eastAsia="Calibri"/>
          <w:b/>
          <w:i/>
          <w:color w:val="auto"/>
          <w:sz w:val="20"/>
          <w:szCs w:val="20"/>
        </w:rPr>
        <w:t xml:space="preserve"> </w:t>
      </w:r>
      <w:bookmarkEnd w:id="488"/>
      <w:r w:rsidR="00286973">
        <w:rPr>
          <w:rStyle w:val="Nagwek2Znak"/>
          <w:rFonts w:eastAsia="Calibri"/>
          <w:b/>
          <w:i/>
          <w:color w:val="auto"/>
          <w:sz w:val="20"/>
          <w:szCs w:val="20"/>
        </w:rPr>
        <w:t>miasta Mrągowa</w:t>
      </w:r>
    </w:p>
    <w:p w14:paraId="0A422F1A" w14:textId="77777777" w:rsidR="00822CCA" w:rsidRPr="001A4BB3" w:rsidRDefault="00822CCA" w:rsidP="002F3A6C">
      <w:pPr>
        <w:spacing w:after="0" w:line="240" w:lineRule="auto"/>
        <w:rPr>
          <w:rFonts w:ascii="Cambria" w:hAnsi="Cambria"/>
          <w:sz w:val="16"/>
          <w:szCs w:val="20"/>
        </w:rPr>
      </w:pPr>
    </w:p>
    <w:p w14:paraId="2815A7CD" w14:textId="77777777" w:rsidR="00822CCA" w:rsidRPr="001A4BB3" w:rsidRDefault="00822CCA" w:rsidP="002F3A6C">
      <w:pPr>
        <w:autoSpaceDE w:val="0"/>
        <w:autoSpaceDN w:val="0"/>
        <w:adjustRightInd w:val="0"/>
        <w:spacing w:after="0" w:line="240" w:lineRule="auto"/>
        <w:ind w:firstLine="708"/>
        <w:jc w:val="both"/>
        <w:rPr>
          <w:rFonts w:ascii="Cambria" w:hAnsi="Cambria"/>
          <w:sz w:val="20"/>
          <w:szCs w:val="20"/>
        </w:rPr>
      </w:pPr>
      <w:r w:rsidRPr="001A4BB3">
        <w:rPr>
          <w:rFonts w:ascii="Cambria" w:hAnsi="Cambria"/>
          <w:sz w:val="20"/>
          <w:szCs w:val="20"/>
        </w:rPr>
        <w:t>W przypadku sporządzania programów ochrony środowiska należy uwzględnić przede wszystkim:</w:t>
      </w:r>
    </w:p>
    <w:p w14:paraId="61D33584" w14:textId="77777777" w:rsidR="00822CCA" w:rsidRPr="001A4BB3" w:rsidRDefault="00822CCA" w:rsidP="002F3A6C">
      <w:pPr>
        <w:autoSpaceDE w:val="0"/>
        <w:autoSpaceDN w:val="0"/>
        <w:adjustRightInd w:val="0"/>
        <w:spacing w:after="0" w:line="240" w:lineRule="auto"/>
        <w:ind w:firstLine="708"/>
        <w:jc w:val="both"/>
        <w:rPr>
          <w:rFonts w:ascii="Cambria" w:hAnsi="Cambria" w:cs="Calibri"/>
          <w:sz w:val="16"/>
          <w:szCs w:val="20"/>
        </w:rPr>
      </w:pPr>
    </w:p>
    <w:p w14:paraId="7EB9052E" w14:textId="77777777" w:rsidR="00822CCA" w:rsidRPr="001A4BB3" w:rsidRDefault="00822CCA" w:rsidP="002F3A6C">
      <w:pPr>
        <w:numPr>
          <w:ilvl w:val="0"/>
          <w:numId w:val="5"/>
        </w:numPr>
        <w:spacing w:after="0" w:line="240" w:lineRule="auto"/>
        <w:ind w:left="714" w:hanging="357"/>
        <w:contextualSpacing/>
        <w:jc w:val="both"/>
        <w:rPr>
          <w:rFonts w:ascii="Cambria" w:hAnsi="Cambria"/>
          <w:sz w:val="20"/>
          <w:szCs w:val="20"/>
        </w:rPr>
      </w:pPr>
      <w:r w:rsidRPr="001A4BB3">
        <w:rPr>
          <w:rFonts w:ascii="Cambria" w:hAnsi="Cambria"/>
          <w:sz w:val="20"/>
          <w:szCs w:val="20"/>
        </w:rPr>
        <w:t xml:space="preserve">analizę aktualnego stanu środowiska w </w:t>
      </w:r>
      <w:r w:rsidR="00E5634A" w:rsidRPr="001A4BB3">
        <w:rPr>
          <w:rFonts w:ascii="Cambria" w:hAnsi="Cambria"/>
          <w:sz w:val="20"/>
          <w:szCs w:val="20"/>
        </w:rPr>
        <w:t>mieście</w:t>
      </w:r>
      <w:r w:rsidRPr="001A4BB3">
        <w:rPr>
          <w:rFonts w:ascii="Cambria" w:hAnsi="Cambria"/>
          <w:sz w:val="20"/>
          <w:szCs w:val="20"/>
        </w:rPr>
        <w:t xml:space="preserve"> obejmującą m.in.: ochronę zasobów naturalnych, jakość powietrza, odnawialne źródła energii, gospodarkę wodno-ściekową, klimat akustyczny, promieniowanie elektromagnetyczne,</w:t>
      </w:r>
    </w:p>
    <w:p w14:paraId="1B08BC0F" w14:textId="77777777" w:rsidR="00822CCA" w:rsidRPr="001A4BB3" w:rsidRDefault="00822CCA" w:rsidP="002F3A6C">
      <w:pPr>
        <w:numPr>
          <w:ilvl w:val="0"/>
          <w:numId w:val="5"/>
        </w:numPr>
        <w:spacing w:after="0" w:line="240" w:lineRule="auto"/>
        <w:ind w:left="714" w:hanging="357"/>
        <w:contextualSpacing/>
        <w:jc w:val="both"/>
        <w:rPr>
          <w:rFonts w:ascii="Cambria" w:hAnsi="Cambria"/>
          <w:sz w:val="20"/>
          <w:szCs w:val="20"/>
        </w:rPr>
      </w:pPr>
      <w:r w:rsidRPr="001A4BB3">
        <w:rPr>
          <w:rFonts w:ascii="Cambria" w:hAnsi="Cambria"/>
          <w:sz w:val="20"/>
          <w:szCs w:val="20"/>
        </w:rPr>
        <w:t>politykę środowiskową (m.in. zagadnienia związane z edukacją ekologiczną, zarządzaniem środowiskowym, aspekty ekologiczne w planowaniu przestrzennym),</w:t>
      </w:r>
    </w:p>
    <w:p w14:paraId="39235927" w14:textId="76EE8D8A" w:rsidR="00822CCA" w:rsidRPr="001A4BB3" w:rsidRDefault="00822CCA" w:rsidP="002F3A6C">
      <w:pPr>
        <w:numPr>
          <w:ilvl w:val="0"/>
          <w:numId w:val="5"/>
        </w:numPr>
        <w:spacing w:after="0" w:line="240" w:lineRule="auto"/>
        <w:ind w:left="714" w:hanging="357"/>
        <w:contextualSpacing/>
        <w:jc w:val="both"/>
        <w:rPr>
          <w:rFonts w:ascii="Cambria" w:hAnsi="Cambria"/>
          <w:sz w:val="20"/>
          <w:szCs w:val="20"/>
        </w:rPr>
      </w:pPr>
      <w:r w:rsidRPr="001A4BB3">
        <w:rPr>
          <w:rFonts w:ascii="Cambria" w:hAnsi="Cambria"/>
          <w:sz w:val="20"/>
          <w:szCs w:val="20"/>
        </w:rPr>
        <w:lastRenderedPageBreak/>
        <w:t>analizę zidentyfikow</w:t>
      </w:r>
      <w:r w:rsidR="00E5634A" w:rsidRPr="001A4BB3">
        <w:rPr>
          <w:rFonts w:ascii="Cambria" w:hAnsi="Cambria"/>
          <w:sz w:val="20"/>
          <w:szCs w:val="20"/>
        </w:rPr>
        <w:t xml:space="preserve">anych problemów środowiskowych </w:t>
      </w:r>
      <w:r w:rsidR="006B356A">
        <w:rPr>
          <w:rFonts w:ascii="Cambria" w:hAnsi="Cambria"/>
          <w:sz w:val="20"/>
          <w:szCs w:val="20"/>
        </w:rPr>
        <w:t>miasta</w:t>
      </w:r>
      <w:r w:rsidRPr="001A4BB3">
        <w:rPr>
          <w:rFonts w:ascii="Cambria" w:hAnsi="Cambria"/>
          <w:sz w:val="20"/>
          <w:szCs w:val="20"/>
        </w:rPr>
        <w:t>, główne zagrożenia środowiskowe, hierarchizacja zidentyfikowanych problemów środowiskowych),</w:t>
      </w:r>
    </w:p>
    <w:p w14:paraId="1C1FEE82" w14:textId="19B3D175" w:rsidR="00822CCA" w:rsidRPr="001A4BB3" w:rsidRDefault="00822CCA" w:rsidP="002F3A6C">
      <w:pPr>
        <w:numPr>
          <w:ilvl w:val="0"/>
          <w:numId w:val="5"/>
        </w:numPr>
        <w:spacing w:after="0" w:line="240" w:lineRule="auto"/>
        <w:ind w:left="714" w:hanging="357"/>
        <w:contextualSpacing/>
        <w:jc w:val="both"/>
        <w:rPr>
          <w:rFonts w:ascii="Cambria" w:hAnsi="Cambria"/>
          <w:sz w:val="20"/>
          <w:szCs w:val="20"/>
        </w:rPr>
      </w:pPr>
      <w:r w:rsidRPr="001A4BB3">
        <w:rPr>
          <w:rFonts w:ascii="Cambria" w:hAnsi="Cambria"/>
          <w:sz w:val="20"/>
          <w:szCs w:val="20"/>
        </w:rPr>
        <w:t xml:space="preserve">strategię ochrony środowiska (obszary interwencji, cele krótko- i długoterminowe, kierunki działań dostosowane do specyfiki </w:t>
      </w:r>
      <w:r w:rsidR="006B356A">
        <w:rPr>
          <w:rFonts w:ascii="Cambria" w:hAnsi="Cambria"/>
          <w:sz w:val="20"/>
          <w:szCs w:val="20"/>
        </w:rPr>
        <w:t>miasta</w:t>
      </w:r>
      <w:r w:rsidRPr="001A4BB3">
        <w:rPr>
          <w:rFonts w:ascii="Cambria" w:hAnsi="Cambria"/>
          <w:sz w:val="20"/>
          <w:szCs w:val="20"/>
        </w:rPr>
        <w:t>),</w:t>
      </w:r>
    </w:p>
    <w:p w14:paraId="100DB3B1" w14:textId="77777777" w:rsidR="00822CCA" w:rsidRPr="001A4BB3" w:rsidRDefault="00822CCA" w:rsidP="002F3A6C">
      <w:pPr>
        <w:numPr>
          <w:ilvl w:val="0"/>
          <w:numId w:val="5"/>
        </w:numPr>
        <w:spacing w:after="0" w:line="240" w:lineRule="auto"/>
        <w:ind w:left="714" w:hanging="357"/>
        <w:contextualSpacing/>
        <w:jc w:val="both"/>
        <w:rPr>
          <w:rFonts w:ascii="Cambria" w:hAnsi="Cambria"/>
          <w:sz w:val="20"/>
          <w:szCs w:val="20"/>
        </w:rPr>
      </w:pPr>
      <w:r w:rsidRPr="001A4BB3">
        <w:rPr>
          <w:rFonts w:ascii="Cambria" w:hAnsi="Cambria"/>
          <w:sz w:val="20"/>
          <w:szCs w:val="20"/>
        </w:rPr>
        <w:t>instrumenty realizacji programu, w tym wy</w:t>
      </w:r>
      <w:r w:rsidR="00532363" w:rsidRPr="001A4BB3">
        <w:rPr>
          <w:rFonts w:ascii="Cambria" w:hAnsi="Cambria"/>
          <w:sz w:val="20"/>
          <w:szCs w:val="20"/>
        </w:rPr>
        <w:t>kaz planowanych przedsięwzięć i </w:t>
      </w:r>
      <w:r w:rsidRPr="001A4BB3">
        <w:rPr>
          <w:rFonts w:ascii="Cambria" w:hAnsi="Cambria"/>
          <w:sz w:val="20"/>
          <w:szCs w:val="20"/>
        </w:rPr>
        <w:t>nakłady finansowe, zarządzanie i monitoring.</w:t>
      </w:r>
    </w:p>
    <w:p w14:paraId="30B69591" w14:textId="77777777" w:rsidR="00777A98" w:rsidRPr="001A4BB3" w:rsidRDefault="00777A98" w:rsidP="00777A98">
      <w:pPr>
        <w:spacing w:after="0" w:line="240" w:lineRule="auto"/>
        <w:ind w:left="714"/>
        <w:contextualSpacing/>
        <w:jc w:val="both"/>
        <w:rPr>
          <w:rFonts w:ascii="Cambria" w:hAnsi="Cambria"/>
          <w:sz w:val="16"/>
          <w:szCs w:val="20"/>
        </w:rPr>
      </w:pPr>
    </w:p>
    <w:p w14:paraId="78B34532" w14:textId="77777777" w:rsidR="00A67577" w:rsidRPr="001A4BB3" w:rsidRDefault="00A67577" w:rsidP="002F3A6C">
      <w:pPr>
        <w:pStyle w:val="Nagwek1"/>
        <w:spacing w:before="0" w:line="240" w:lineRule="auto"/>
        <w:rPr>
          <w:rStyle w:val="Nagwek2Znak"/>
          <w:rFonts w:eastAsia="Calibri"/>
          <w:b/>
          <w:i/>
          <w:color w:val="auto"/>
          <w:sz w:val="20"/>
          <w:szCs w:val="20"/>
        </w:rPr>
      </w:pPr>
      <w:bookmarkStart w:id="489" w:name="_Toc446928364"/>
      <w:bookmarkStart w:id="490" w:name="_Toc137737637"/>
      <w:r w:rsidRPr="001A4BB3">
        <w:rPr>
          <w:rStyle w:val="Nagwek2Znak"/>
          <w:rFonts w:eastAsia="Calibri"/>
          <w:b/>
          <w:i/>
          <w:color w:val="auto"/>
          <w:sz w:val="20"/>
          <w:szCs w:val="20"/>
        </w:rPr>
        <w:t>7.3. Analiza SWOT</w:t>
      </w:r>
      <w:bookmarkEnd w:id="489"/>
      <w:bookmarkEnd w:id="490"/>
      <w:r w:rsidRPr="001A4BB3">
        <w:rPr>
          <w:rStyle w:val="Nagwek2Znak"/>
          <w:rFonts w:eastAsia="Calibri"/>
          <w:b/>
          <w:i/>
          <w:color w:val="auto"/>
          <w:sz w:val="20"/>
          <w:szCs w:val="20"/>
        </w:rPr>
        <w:t xml:space="preserve"> </w:t>
      </w:r>
    </w:p>
    <w:p w14:paraId="10727C56" w14:textId="77777777" w:rsidR="00A67577" w:rsidRPr="001A4BB3" w:rsidRDefault="00A67577" w:rsidP="002F3A6C">
      <w:pPr>
        <w:spacing w:after="0" w:line="240" w:lineRule="auto"/>
        <w:ind w:firstLine="708"/>
        <w:jc w:val="both"/>
        <w:rPr>
          <w:rFonts w:ascii="Cambria" w:hAnsi="Cambria"/>
          <w:sz w:val="16"/>
          <w:szCs w:val="20"/>
        </w:rPr>
      </w:pPr>
    </w:p>
    <w:p w14:paraId="1318BBBF" w14:textId="77777777" w:rsidR="00A67577" w:rsidRPr="001A4BB3" w:rsidRDefault="00A67577" w:rsidP="002F3A6C">
      <w:pPr>
        <w:spacing w:after="0" w:line="240" w:lineRule="auto"/>
        <w:ind w:firstLine="708"/>
        <w:jc w:val="both"/>
        <w:rPr>
          <w:rFonts w:ascii="Cambria" w:hAnsi="Cambria"/>
          <w:sz w:val="20"/>
          <w:szCs w:val="20"/>
        </w:rPr>
      </w:pPr>
      <w:r w:rsidRPr="001A4BB3">
        <w:rPr>
          <w:rFonts w:ascii="Cambria" w:hAnsi="Cambria"/>
          <w:sz w:val="20"/>
          <w:szCs w:val="20"/>
        </w:rPr>
        <w:t>W przypadku badania środowiska, analiza SWOT jest efektywną metodą identyfikacj</w:t>
      </w:r>
      <w:r w:rsidR="001A47B8" w:rsidRPr="001A4BB3">
        <w:rPr>
          <w:rFonts w:ascii="Cambria" w:hAnsi="Cambria"/>
          <w:sz w:val="20"/>
          <w:szCs w:val="20"/>
        </w:rPr>
        <w:t>i słabych i </w:t>
      </w:r>
      <w:r w:rsidRPr="001A4BB3">
        <w:rPr>
          <w:rFonts w:ascii="Cambria" w:hAnsi="Cambria"/>
          <w:sz w:val="20"/>
          <w:szCs w:val="20"/>
        </w:rPr>
        <w:t xml:space="preserve">silnych stron poszczególnych elementów środowiska oraz badania szans i zagrożeń jakie stwarza dla nich otoczenie. SWOT oparta jest na schemacie klasyfikacji dzielącym wszystkie czynniki mające wpływ na bieżącą i przyszłą pozycję elementów środowiska, tj.: </w:t>
      </w:r>
    </w:p>
    <w:p w14:paraId="36E75352" w14:textId="77777777" w:rsidR="00A67577" w:rsidRPr="001A4BB3" w:rsidRDefault="00A67577" w:rsidP="002F3A6C">
      <w:pPr>
        <w:spacing w:after="0" w:line="240" w:lineRule="auto"/>
        <w:ind w:firstLine="708"/>
        <w:jc w:val="both"/>
        <w:rPr>
          <w:rFonts w:ascii="Cambria" w:hAnsi="Cambria"/>
          <w:sz w:val="16"/>
          <w:szCs w:val="20"/>
        </w:rPr>
      </w:pPr>
    </w:p>
    <w:p w14:paraId="63744ED2" w14:textId="77777777" w:rsidR="00A67577" w:rsidRPr="001A4BB3" w:rsidRDefault="00A67577" w:rsidP="002F3A6C">
      <w:pPr>
        <w:numPr>
          <w:ilvl w:val="0"/>
          <w:numId w:val="5"/>
        </w:numPr>
        <w:spacing w:after="0" w:line="240" w:lineRule="auto"/>
        <w:ind w:left="714" w:hanging="357"/>
        <w:contextualSpacing/>
        <w:jc w:val="both"/>
        <w:rPr>
          <w:rFonts w:ascii="Cambria" w:hAnsi="Cambria"/>
          <w:sz w:val="20"/>
          <w:szCs w:val="20"/>
        </w:rPr>
      </w:pPr>
      <w:r w:rsidRPr="001A4BB3">
        <w:rPr>
          <w:rFonts w:ascii="Cambria" w:hAnsi="Cambria"/>
          <w:sz w:val="20"/>
          <w:szCs w:val="20"/>
        </w:rPr>
        <w:t>zewnętrzne w stosunku do danego elementu i mające charakter uwarunkowań wewnętrznych,</w:t>
      </w:r>
    </w:p>
    <w:p w14:paraId="0000CCEC" w14:textId="77777777" w:rsidR="00A67577" w:rsidRPr="001A4BB3" w:rsidRDefault="00A67577" w:rsidP="002F3A6C">
      <w:pPr>
        <w:numPr>
          <w:ilvl w:val="0"/>
          <w:numId w:val="5"/>
        </w:numPr>
        <w:spacing w:after="0" w:line="240" w:lineRule="auto"/>
        <w:ind w:left="714" w:hanging="357"/>
        <w:contextualSpacing/>
        <w:jc w:val="both"/>
        <w:rPr>
          <w:rFonts w:ascii="Cambria" w:hAnsi="Cambria"/>
          <w:sz w:val="20"/>
          <w:szCs w:val="20"/>
        </w:rPr>
      </w:pPr>
      <w:r w:rsidRPr="001A4BB3">
        <w:rPr>
          <w:rFonts w:ascii="Cambria" w:hAnsi="Cambria"/>
          <w:sz w:val="20"/>
          <w:szCs w:val="20"/>
        </w:rPr>
        <w:t>wywierające negatywny wpływ na dany element środowiska i mające wpływ pozytywny.</w:t>
      </w:r>
    </w:p>
    <w:p w14:paraId="39C22C29" w14:textId="77777777" w:rsidR="00255CC0" w:rsidRPr="001A4BB3" w:rsidRDefault="00255CC0" w:rsidP="002F3A6C">
      <w:pPr>
        <w:spacing w:after="0" w:line="240" w:lineRule="auto"/>
        <w:ind w:firstLine="708"/>
        <w:jc w:val="both"/>
        <w:rPr>
          <w:rFonts w:ascii="Cambria" w:hAnsi="Cambria"/>
          <w:sz w:val="16"/>
          <w:szCs w:val="20"/>
        </w:rPr>
      </w:pPr>
    </w:p>
    <w:p w14:paraId="69250419" w14:textId="77777777" w:rsidR="00A67577" w:rsidRPr="001A4BB3" w:rsidRDefault="00A67577" w:rsidP="002F3A6C">
      <w:pPr>
        <w:spacing w:after="0" w:line="240" w:lineRule="auto"/>
        <w:ind w:firstLine="708"/>
        <w:jc w:val="both"/>
        <w:rPr>
          <w:rFonts w:ascii="Cambria" w:hAnsi="Cambria"/>
          <w:sz w:val="20"/>
          <w:szCs w:val="20"/>
        </w:rPr>
      </w:pPr>
      <w:r w:rsidRPr="001A4BB3">
        <w:rPr>
          <w:rFonts w:ascii="Cambria" w:hAnsi="Cambria"/>
          <w:sz w:val="20"/>
          <w:szCs w:val="20"/>
        </w:rPr>
        <w:t xml:space="preserve">Z porównania tych dwóch podziałów powstają cztery kategorie czynników: </w:t>
      </w:r>
    </w:p>
    <w:p w14:paraId="4C1B2D97" w14:textId="77777777" w:rsidR="00A67577" w:rsidRPr="001A4BB3" w:rsidRDefault="00A67577" w:rsidP="002F3A6C">
      <w:pPr>
        <w:spacing w:after="0" w:line="240" w:lineRule="auto"/>
        <w:ind w:firstLine="708"/>
        <w:jc w:val="both"/>
        <w:rPr>
          <w:rFonts w:ascii="Cambria" w:hAnsi="Cambria"/>
          <w:sz w:val="16"/>
          <w:szCs w:val="20"/>
        </w:rPr>
      </w:pPr>
    </w:p>
    <w:p w14:paraId="49B0D305" w14:textId="297391E1" w:rsidR="00A67577" w:rsidRPr="001A4BB3" w:rsidRDefault="00A67577" w:rsidP="002F3A6C">
      <w:pPr>
        <w:numPr>
          <w:ilvl w:val="0"/>
          <w:numId w:val="5"/>
        </w:numPr>
        <w:spacing w:after="0" w:line="240" w:lineRule="auto"/>
        <w:ind w:left="714" w:hanging="357"/>
        <w:contextualSpacing/>
        <w:jc w:val="both"/>
        <w:rPr>
          <w:rFonts w:ascii="Cambria" w:hAnsi="Cambria"/>
          <w:sz w:val="20"/>
          <w:szCs w:val="20"/>
        </w:rPr>
      </w:pPr>
      <w:r w:rsidRPr="001A4BB3">
        <w:rPr>
          <w:rFonts w:ascii="Cambria" w:hAnsi="Cambria"/>
          <w:sz w:val="20"/>
          <w:szCs w:val="20"/>
        </w:rPr>
        <w:t xml:space="preserve">wewnętrzne pozytywne - mocne strony, czyli atuty danego elementu środowiska. Mocne strony to walory elementu środowiska, które w pozytywny sposób wyróżniają go na tle średniej </w:t>
      </w:r>
      <w:r w:rsidR="006B356A">
        <w:rPr>
          <w:rFonts w:ascii="Cambria" w:hAnsi="Cambria"/>
          <w:sz w:val="20"/>
          <w:szCs w:val="20"/>
        </w:rPr>
        <w:t>miasta</w:t>
      </w:r>
      <w:r w:rsidR="00C73743">
        <w:rPr>
          <w:rFonts w:ascii="Cambria" w:hAnsi="Cambria"/>
          <w:sz w:val="20"/>
          <w:szCs w:val="20"/>
        </w:rPr>
        <w:t>,</w:t>
      </w:r>
    </w:p>
    <w:p w14:paraId="1F9C4681" w14:textId="166CB1F3" w:rsidR="00A67577" w:rsidRPr="001A4BB3" w:rsidRDefault="00A67577" w:rsidP="002F3A6C">
      <w:pPr>
        <w:numPr>
          <w:ilvl w:val="0"/>
          <w:numId w:val="5"/>
        </w:numPr>
        <w:spacing w:after="0" w:line="240" w:lineRule="auto"/>
        <w:ind w:left="714" w:hanging="357"/>
        <w:contextualSpacing/>
        <w:jc w:val="both"/>
        <w:rPr>
          <w:rFonts w:ascii="Cambria" w:hAnsi="Cambria"/>
          <w:sz w:val="20"/>
          <w:szCs w:val="20"/>
        </w:rPr>
      </w:pPr>
      <w:r w:rsidRPr="001A4BB3">
        <w:rPr>
          <w:rFonts w:ascii="Cambria" w:hAnsi="Cambria"/>
          <w:sz w:val="20"/>
          <w:szCs w:val="20"/>
        </w:rPr>
        <w:t xml:space="preserve">wewnętrzne negatywne - słabe strony danego elementu środowiska. Słabe strony to </w:t>
      </w:r>
      <w:r w:rsidR="00C73743">
        <w:rPr>
          <w:rFonts w:ascii="Cambria" w:hAnsi="Cambria"/>
          <w:sz w:val="20"/>
          <w:szCs w:val="20"/>
        </w:rPr>
        <w:t>konsekwencja ograniczeń zasobów,</w:t>
      </w:r>
    </w:p>
    <w:p w14:paraId="4949749E" w14:textId="000572A4" w:rsidR="00A67577" w:rsidRPr="001A4BB3" w:rsidRDefault="00A67577" w:rsidP="002F3A6C">
      <w:pPr>
        <w:numPr>
          <w:ilvl w:val="0"/>
          <w:numId w:val="5"/>
        </w:numPr>
        <w:spacing w:after="0" w:line="240" w:lineRule="auto"/>
        <w:ind w:left="714" w:hanging="357"/>
        <w:contextualSpacing/>
        <w:jc w:val="both"/>
        <w:rPr>
          <w:rFonts w:ascii="Cambria" w:hAnsi="Cambria"/>
          <w:sz w:val="20"/>
          <w:szCs w:val="20"/>
        </w:rPr>
      </w:pPr>
      <w:r w:rsidRPr="001A4BB3">
        <w:rPr>
          <w:rFonts w:ascii="Cambria" w:hAnsi="Cambria"/>
          <w:sz w:val="20"/>
          <w:szCs w:val="20"/>
        </w:rPr>
        <w:t>zewnętrzne pozytywne - szanse. Szanse to zjawiska i tendencje w otoczeniu elementu środowiska, które gdy odpowiednio wykorzystane staną się impulsem podniesienia jego jakości, osłabią zagrożenia i umożliwią realizację k</w:t>
      </w:r>
      <w:r w:rsidR="00C73743">
        <w:rPr>
          <w:rFonts w:ascii="Cambria" w:hAnsi="Cambria"/>
          <w:sz w:val="20"/>
          <w:szCs w:val="20"/>
        </w:rPr>
        <w:t>oncepcji zrównoważonego rozwoju,</w:t>
      </w:r>
    </w:p>
    <w:p w14:paraId="220B9C41" w14:textId="77777777" w:rsidR="00A67577" w:rsidRPr="001A4BB3" w:rsidRDefault="00A67577" w:rsidP="002F3A6C">
      <w:pPr>
        <w:numPr>
          <w:ilvl w:val="0"/>
          <w:numId w:val="5"/>
        </w:numPr>
        <w:spacing w:after="0" w:line="240" w:lineRule="auto"/>
        <w:ind w:left="714" w:hanging="357"/>
        <w:contextualSpacing/>
        <w:jc w:val="both"/>
        <w:rPr>
          <w:rFonts w:ascii="Cambria" w:hAnsi="Cambria"/>
          <w:sz w:val="20"/>
          <w:szCs w:val="20"/>
        </w:rPr>
      </w:pPr>
      <w:r w:rsidRPr="001A4BB3">
        <w:rPr>
          <w:rFonts w:ascii="Cambria" w:hAnsi="Cambria"/>
          <w:sz w:val="20"/>
          <w:szCs w:val="20"/>
        </w:rPr>
        <w:t>zewnętrzne negatywne - zagrożenia. Zagrożenia to wszystkie czynniki zewnętrzne, które są postrzegane jako bariery dla podniesienia jakości środowiska i realizacji koncepcji zrównoważonego rozwoju.</w:t>
      </w:r>
    </w:p>
    <w:p w14:paraId="39F20B0A" w14:textId="77777777" w:rsidR="0043272D" w:rsidRPr="001A4BB3" w:rsidRDefault="0043272D" w:rsidP="002F3A6C">
      <w:pPr>
        <w:spacing w:after="0" w:line="240" w:lineRule="auto"/>
        <w:ind w:firstLine="708"/>
        <w:jc w:val="both"/>
        <w:rPr>
          <w:rFonts w:ascii="Cambria" w:hAnsi="Cambria"/>
          <w:sz w:val="16"/>
          <w:szCs w:val="20"/>
        </w:rPr>
      </w:pPr>
    </w:p>
    <w:p w14:paraId="32762EB3" w14:textId="77777777" w:rsidR="00A67577" w:rsidRPr="001A4BB3" w:rsidRDefault="00A67577" w:rsidP="002F3A6C">
      <w:pPr>
        <w:spacing w:after="0" w:line="240" w:lineRule="auto"/>
        <w:ind w:firstLine="708"/>
        <w:jc w:val="both"/>
        <w:rPr>
          <w:rFonts w:ascii="Cambria" w:hAnsi="Cambria"/>
          <w:sz w:val="20"/>
          <w:szCs w:val="20"/>
        </w:rPr>
      </w:pPr>
      <w:r w:rsidRPr="001A4BB3">
        <w:rPr>
          <w:rFonts w:ascii="Cambria" w:hAnsi="Cambria"/>
          <w:sz w:val="20"/>
          <w:szCs w:val="20"/>
        </w:rPr>
        <w:t>Ogólne wytyczne wynikające z analizy SWOT są bardzo proste, ale niestety trudne do realizacji. Zakładają one:</w:t>
      </w:r>
    </w:p>
    <w:p w14:paraId="7AEA4EA2" w14:textId="77777777" w:rsidR="00A67577" w:rsidRPr="001A4BB3" w:rsidRDefault="00A67577" w:rsidP="002F3A6C">
      <w:pPr>
        <w:spacing w:after="0" w:line="240" w:lineRule="auto"/>
        <w:ind w:firstLine="708"/>
        <w:jc w:val="both"/>
        <w:rPr>
          <w:rFonts w:ascii="Cambria" w:hAnsi="Cambria"/>
          <w:sz w:val="18"/>
          <w:szCs w:val="20"/>
        </w:rPr>
      </w:pPr>
    </w:p>
    <w:p w14:paraId="09D7933E" w14:textId="77777777" w:rsidR="00A67577" w:rsidRPr="001A4BB3" w:rsidRDefault="00A67577" w:rsidP="002F3A6C">
      <w:pPr>
        <w:numPr>
          <w:ilvl w:val="0"/>
          <w:numId w:val="5"/>
        </w:numPr>
        <w:spacing w:after="0" w:line="240" w:lineRule="auto"/>
        <w:ind w:left="714" w:hanging="357"/>
        <w:contextualSpacing/>
        <w:jc w:val="both"/>
        <w:rPr>
          <w:rFonts w:ascii="Cambria" w:hAnsi="Cambria"/>
          <w:sz w:val="20"/>
          <w:szCs w:val="20"/>
        </w:rPr>
      </w:pPr>
      <w:r w:rsidRPr="001A4BB3">
        <w:rPr>
          <w:rFonts w:ascii="Cambria" w:hAnsi="Cambria"/>
          <w:sz w:val="20"/>
          <w:szCs w:val="20"/>
        </w:rPr>
        <w:t xml:space="preserve">unikanie zagrożeń/emisji zanieczyszczeń, </w:t>
      </w:r>
    </w:p>
    <w:p w14:paraId="2E3864B3" w14:textId="77777777" w:rsidR="00A67577" w:rsidRPr="001A4BB3" w:rsidRDefault="00A67577" w:rsidP="002F3A6C">
      <w:pPr>
        <w:numPr>
          <w:ilvl w:val="0"/>
          <w:numId w:val="5"/>
        </w:numPr>
        <w:spacing w:after="0" w:line="240" w:lineRule="auto"/>
        <w:ind w:left="714" w:hanging="357"/>
        <w:contextualSpacing/>
        <w:jc w:val="both"/>
        <w:rPr>
          <w:rFonts w:ascii="Cambria" w:hAnsi="Cambria"/>
          <w:sz w:val="20"/>
          <w:szCs w:val="20"/>
        </w:rPr>
      </w:pPr>
      <w:r w:rsidRPr="001A4BB3">
        <w:rPr>
          <w:rFonts w:ascii="Cambria" w:hAnsi="Cambria"/>
          <w:sz w:val="20"/>
          <w:szCs w:val="20"/>
        </w:rPr>
        <w:t xml:space="preserve">wykorzystywanie szans, </w:t>
      </w:r>
    </w:p>
    <w:p w14:paraId="447C0330" w14:textId="77777777" w:rsidR="00A67577" w:rsidRPr="001A4BB3" w:rsidRDefault="00A67577" w:rsidP="002F3A6C">
      <w:pPr>
        <w:numPr>
          <w:ilvl w:val="0"/>
          <w:numId w:val="5"/>
        </w:numPr>
        <w:spacing w:after="0" w:line="240" w:lineRule="auto"/>
        <w:ind w:left="714" w:hanging="357"/>
        <w:contextualSpacing/>
        <w:jc w:val="both"/>
        <w:rPr>
          <w:rFonts w:ascii="Cambria" w:hAnsi="Cambria"/>
          <w:sz w:val="20"/>
          <w:szCs w:val="20"/>
        </w:rPr>
      </w:pPr>
      <w:r w:rsidRPr="001A4BB3">
        <w:rPr>
          <w:rFonts w:ascii="Cambria" w:hAnsi="Cambria"/>
          <w:sz w:val="20"/>
          <w:szCs w:val="20"/>
        </w:rPr>
        <w:t xml:space="preserve">wzmacnianie słabych stron, </w:t>
      </w:r>
    </w:p>
    <w:p w14:paraId="6493324F" w14:textId="77777777" w:rsidR="00A67577" w:rsidRPr="001A4BB3" w:rsidRDefault="00A67577" w:rsidP="002F3A6C">
      <w:pPr>
        <w:numPr>
          <w:ilvl w:val="0"/>
          <w:numId w:val="5"/>
        </w:numPr>
        <w:spacing w:after="0" w:line="240" w:lineRule="auto"/>
        <w:ind w:left="714" w:hanging="357"/>
        <w:contextualSpacing/>
        <w:jc w:val="both"/>
        <w:rPr>
          <w:rFonts w:ascii="Cambria" w:hAnsi="Cambria"/>
          <w:sz w:val="20"/>
          <w:szCs w:val="20"/>
        </w:rPr>
      </w:pPr>
      <w:r w:rsidRPr="001A4BB3">
        <w:rPr>
          <w:rFonts w:ascii="Cambria" w:hAnsi="Cambria"/>
          <w:sz w:val="20"/>
          <w:szCs w:val="20"/>
        </w:rPr>
        <w:t xml:space="preserve">opieranie się na mocnych stronach. </w:t>
      </w:r>
    </w:p>
    <w:p w14:paraId="7DFDF3C9" w14:textId="77777777" w:rsidR="000D4E62" w:rsidRPr="001A4BB3" w:rsidRDefault="000D4E62" w:rsidP="002F3A6C">
      <w:pPr>
        <w:spacing w:after="0" w:line="240" w:lineRule="auto"/>
        <w:ind w:firstLine="709"/>
        <w:jc w:val="both"/>
        <w:rPr>
          <w:rFonts w:ascii="Cambria" w:hAnsi="Cambria"/>
          <w:sz w:val="16"/>
          <w:szCs w:val="20"/>
        </w:rPr>
      </w:pPr>
    </w:p>
    <w:p w14:paraId="127E663A" w14:textId="77777777" w:rsidR="00A913D2" w:rsidRPr="001A4BB3" w:rsidRDefault="00A913D2" w:rsidP="002F3A6C">
      <w:pPr>
        <w:spacing w:after="0" w:line="240" w:lineRule="auto"/>
        <w:ind w:firstLine="709"/>
        <w:jc w:val="both"/>
        <w:rPr>
          <w:rFonts w:ascii="Cambria" w:hAnsi="Cambria"/>
          <w:sz w:val="20"/>
          <w:szCs w:val="20"/>
        </w:rPr>
      </w:pPr>
      <w:r w:rsidRPr="001A4BB3">
        <w:rPr>
          <w:rFonts w:ascii="Cambria" w:hAnsi="Cambria"/>
          <w:sz w:val="20"/>
          <w:szCs w:val="20"/>
        </w:rPr>
        <w:t xml:space="preserve">W przedmiotowym Programie Ochrony Środowiska przeprowadzono analizę dla </w:t>
      </w:r>
      <w:r w:rsidR="009F11D8" w:rsidRPr="001A4BB3">
        <w:rPr>
          <w:rFonts w:ascii="Cambria" w:hAnsi="Cambria"/>
          <w:sz w:val="20"/>
          <w:szCs w:val="20"/>
        </w:rPr>
        <w:t>poszczególnych obszarów interwencji.</w:t>
      </w:r>
    </w:p>
    <w:p w14:paraId="16246A75" w14:textId="77777777" w:rsidR="00CD3C06" w:rsidRPr="001A4BB3" w:rsidRDefault="00CD3C06" w:rsidP="002F3A6C">
      <w:pPr>
        <w:spacing w:after="0" w:line="240" w:lineRule="auto"/>
        <w:ind w:firstLine="709"/>
        <w:jc w:val="both"/>
        <w:rPr>
          <w:rFonts w:ascii="Cambria" w:hAnsi="Cambria"/>
          <w:sz w:val="16"/>
          <w:szCs w:val="20"/>
        </w:rPr>
      </w:pPr>
    </w:p>
    <w:p w14:paraId="0E14C480" w14:textId="77777777" w:rsidR="00CD3C06" w:rsidRPr="001A4BB3" w:rsidRDefault="00CD3C06" w:rsidP="002F3A6C">
      <w:pPr>
        <w:numPr>
          <w:ilvl w:val="0"/>
          <w:numId w:val="5"/>
        </w:numPr>
        <w:spacing w:after="0" w:line="240" w:lineRule="auto"/>
        <w:ind w:left="714" w:hanging="357"/>
        <w:contextualSpacing/>
        <w:jc w:val="both"/>
        <w:rPr>
          <w:rFonts w:ascii="Cambria" w:hAnsi="Cambria"/>
          <w:sz w:val="20"/>
          <w:szCs w:val="20"/>
        </w:rPr>
      </w:pPr>
      <w:r w:rsidRPr="001A4BB3">
        <w:rPr>
          <w:rFonts w:ascii="Cambria" w:hAnsi="Cambria"/>
          <w:b/>
          <w:sz w:val="20"/>
          <w:szCs w:val="20"/>
        </w:rPr>
        <w:t>Obszar interwencji I</w:t>
      </w:r>
      <w:r w:rsidRPr="001A4BB3">
        <w:rPr>
          <w:rFonts w:ascii="Cambria" w:hAnsi="Cambria"/>
          <w:sz w:val="20"/>
          <w:szCs w:val="20"/>
        </w:rPr>
        <w:t xml:space="preserve"> - Ochrona klimatu i jakości powietrza</w:t>
      </w:r>
      <w:r w:rsidR="0097662B" w:rsidRPr="001A4BB3">
        <w:rPr>
          <w:rFonts w:ascii="Cambria" w:hAnsi="Cambria"/>
          <w:sz w:val="20"/>
          <w:szCs w:val="20"/>
        </w:rPr>
        <w:t>,</w:t>
      </w:r>
    </w:p>
    <w:p w14:paraId="4DC32C9B" w14:textId="77777777" w:rsidR="00CD3C06" w:rsidRPr="001A4BB3" w:rsidRDefault="00CD3C06" w:rsidP="002F3A6C">
      <w:pPr>
        <w:numPr>
          <w:ilvl w:val="0"/>
          <w:numId w:val="5"/>
        </w:numPr>
        <w:spacing w:after="0" w:line="240" w:lineRule="auto"/>
        <w:ind w:left="714" w:hanging="357"/>
        <w:contextualSpacing/>
        <w:jc w:val="both"/>
        <w:rPr>
          <w:rFonts w:ascii="Cambria" w:hAnsi="Cambria"/>
          <w:sz w:val="20"/>
          <w:szCs w:val="20"/>
        </w:rPr>
      </w:pPr>
      <w:r w:rsidRPr="001A4BB3">
        <w:rPr>
          <w:rFonts w:ascii="Cambria" w:hAnsi="Cambria"/>
          <w:b/>
          <w:sz w:val="20"/>
          <w:szCs w:val="20"/>
        </w:rPr>
        <w:t>Obszar interwencji II</w:t>
      </w:r>
      <w:r w:rsidRPr="001A4BB3">
        <w:rPr>
          <w:rFonts w:ascii="Cambria" w:hAnsi="Cambria"/>
          <w:sz w:val="20"/>
          <w:szCs w:val="20"/>
        </w:rPr>
        <w:t xml:space="preserve"> - Zagrożenia hałasem</w:t>
      </w:r>
      <w:r w:rsidR="0097662B" w:rsidRPr="001A4BB3">
        <w:rPr>
          <w:rFonts w:ascii="Cambria" w:hAnsi="Cambria"/>
          <w:sz w:val="20"/>
          <w:szCs w:val="20"/>
        </w:rPr>
        <w:t>,</w:t>
      </w:r>
    </w:p>
    <w:p w14:paraId="5393026F" w14:textId="77777777" w:rsidR="00CD3C06" w:rsidRPr="001A4BB3" w:rsidRDefault="00CD3C06" w:rsidP="002F3A6C">
      <w:pPr>
        <w:numPr>
          <w:ilvl w:val="0"/>
          <w:numId w:val="5"/>
        </w:numPr>
        <w:spacing w:after="0" w:line="240" w:lineRule="auto"/>
        <w:ind w:left="714" w:hanging="357"/>
        <w:contextualSpacing/>
        <w:jc w:val="both"/>
        <w:rPr>
          <w:rFonts w:ascii="Cambria" w:hAnsi="Cambria"/>
          <w:sz w:val="20"/>
          <w:szCs w:val="20"/>
        </w:rPr>
      </w:pPr>
      <w:r w:rsidRPr="001A4BB3">
        <w:rPr>
          <w:rFonts w:ascii="Cambria" w:hAnsi="Cambria"/>
          <w:b/>
          <w:sz w:val="20"/>
          <w:szCs w:val="20"/>
        </w:rPr>
        <w:t>Obszar interwencji III</w:t>
      </w:r>
      <w:r w:rsidRPr="001A4BB3">
        <w:rPr>
          <w:rFonts w:ascii="Cambria" w:hAnsi="Cambria"/>
          <w:sz w:val="20"/>
          <w:szCs w:val="20"/>
        </w:rPr>
        <w:t xml:space="preserve"> - Pola elektromagnetyczne</w:t>
      </w:r>
      <w:r w:rsidR="0097662B" w:rsidRPr="001A4BB3">
        <w:rPr>
          <w:rFonts w:ascii="Cambria" w:hAnsi="Cambria"/>
          <w:sz w:val="20"/>
          <w:szCs w:val="20"/>
        </w:rPr>
        <w:t>,</w:t>
      </w:r>
    </w:p>
    <w:p w14:paraId="49D14B25" w14:textId="77777777" w:rsidR="00CD3C06" w:rsidRPr="001A4BB3" w:rsidRDefault="00CD3C06" w:rsidP="002F3A6C">
      <w:pPr>
        <w:numPr>
          <w:ilvl w:val="0"/>
          <w:numId w:val="5"/>
        </w:numPr>
        <w:spacing w:after="0" w:line="240" w:lineRule="auto"/>
        <w:ind w:left="714" w:hanging="357"/>
        <w:contextualSpacing/>
        <w:jc w:val="both"/>
        <w:rPr>
          <w:rFonts w:ascii="Cambria" w:hAnsi="Cambria"/>
          <w:sz w:val="20"/>
          <w:szCs w:val="20"/>
        </w:rPr>
      </w:pPr>
      <w:r w:rsidRPr="001A4BB3">
        <w:rPr>
          <w:rFonts w:ascii="Cambria" w:hAnsi="Cambria"/>
          <w:b/>
          <w:sz w:val="20"/>
          <w:szCs w:val="20"/>
        </w:rPr>
        <w:t>Obszar interwencji IV</w:t>
      </w:r>
      <w:r w:rsidRPr="001A4BB3">
        <w:rPr>
          <w:rFonts w:ascii="Cambria" w:hAnsi="Cambria"/>
          <w:sz w:val="20"/>
          <w:szCs w:val="20"/>
        </w:rPr>
        <w:t xml:space="preserve"> - Gospodarowanie wodami</w:t>
      </w:r>
      <w:r w:rsidR="0097662B" w:rsidRPr="001A4BB3">
        <w:rPr>
          <w:rFonts w:ascii="Cambria" w:hAnsi="Cambria"/>
          <w:sz w:val="20"/>
          <w:szCs w:val="20"/>
        </w:rPr>
        <w:t>,</w:t>
      </w:r>
    </w:p>
    <w:p w14:paraId="7D3C96B7" w14:textId="77777777" w:rsidR="00CD3C06" w:rsidRPr="001A4BB3" w:rsidRDefault="00CD3C06" w:rsidP="002F3A6C">
      <w:pPr>
        <w:numPr>
          <w:ilvl w:val="0"/>
          <w:numId w:val="5"/>
        </w:numPr>
        <w:spacing w:after="0" w:line="240" w:lineRule="auto"/>
        <w:ind w:left="714" w:hanging="357"/>
        <w:contextualSpacing/>
        <w:jc w:val="both"/>
        <w:rPr>
          <w:rFonts w:ascii="Cambria" w:hAnsi="Cambria"/>
          <w:sz w:val="20"/>
          <w:szCs w:val="20"/>
        </w:rPr>
      </w:pPr>
      <w:r w:rsidRPr="001A4BB3">
        <w:rPr>
          <w:rFonts w:ascii="Cambria" w:hAnsi="Cambria"/>
          <w:b/>
          <w:sz w:val="20"/>
          <w:szCs w:val="20"/>
        </w:rPr>
        <w:t>Obszar interwencji V</w:t>
      </w:r>
      <w:r w:rsidRPr="001A4BB3">
        <w:rPr>
          <w:rFonts w:ascii="Cambria" w:hAnsi="Cambria"/>
          <w:sz w:val="20"/>
          <w:szCs w:val="20"/>
        </w:rPr>
        <w:t xml:space="preserve"> - Gospodarka wodno-ściekowa</w:t>
      </w:r>
      <w:r w:rsidR="0097662B" w:rsidRPr="001A4BB3">
        <w:rPr>
          <w:rFonts w:ascii="Cambria" w:hAnsi="Cambria"/>
          <w:sz w:val="20"/>
          <w:szCs w:val="20"/>
        </w:rPr>
        <w:t>,</w:t>
      </w:r>
    </w:p>
    <w:p w14:paraId="186EE73D" w14:textId="77777777" w:rsidR="00CD3C06" w:rsidRPr="001A4BB3" w:rsidRDefault="00CD3C06" w:rsidP="002F3A6C">
      <w:pPr>
        <w:numPr>
          <w:ilvl w:val="0"/>
          <w:numId w:val="5"/>
        </w:numPr>
        <w:spacing w:after="0" w:line="240" w:lineRule="auto"/>
        <w:ind w:left="714" w:hanging="357"/>
        <w:contextualSpacing/>
        <w:jc w:val="both"/>
        <w:rPr>
          <w:rFonts w:ascii="Cambria" w:hAnsi="Cambria"/>
          <w:sz w:val="20"/>
          <w:szCs w:val="20"/>
        </w:rPr>
      </w:pPr>
      <w:r w:rsidRPr="001A4BB3">
        <w:rPr>
          <w:rFonts w:ascii="Cambria" w:hAnsi="Cambria"/>
          <w:b/>
          <w:sz w:val="20"/>
          <w:szCs w:val="20"/>
        </w:rPr>
        <w:t xml:space="preserve">Obszar interwencji VI </w:t>
      </w:r>
      <w:r w:rsidRPr="001A4BB3">
        <w:rPr>
          <w:rFonts w:ascii="Cambria" w:hAnsi="Cambria"/>
          <w:sz w:val="20"/>
          <w:szCs w:val="20"/>
        </w:rPr>
        <w:t>- Gleby oraz zasoby geologiczne</w:t>
      </w:r>
      <w:r w:rsidR="0097662B" w:rsidRPr="001A4BB3">
        <w:rPr>
          <w:rFonts w:ascii="Cambria" w:hAnsi="Cambria"/>
          <w:sz w:val="20"/>
          <w:szCs w:val="20"/>
        </w:rPr>
        <w:t>,</w:t>
      </w:r>
    </w:p>
    <w:p w14:paraId="71A9D344" w14:textId="77777777" w:rsidR="00CD3C06" w:rsidRPr="001A4BB3" w:rsidRDefault="00CD3C06" w:rsidP="002F3A6C">
      <w:pPr>
        <w:numPr>
          <w:ilvl w:val="0"/>
          <w:numId w:val="5"/>
        </w:numPr>
        <w:spacing w:after="0" w:line="240" w:lineRule="auto"/>
        <w:ind w:left="714" w:hanging="357"/>
        <w:contextualSpacing/>
        <w:jc w:val="both"/>
        <w:rPr>
          <w:rFonts w:ascii="Cambria" w:hAnsi="Cambria"/>
          <w:sz w:val="20"/>
          <w:szCs w:val="20"/>
        </w:rPr>
      </w:pPr>
      <w:r w:rsidRPr="001A4BB3">
        <w:rPr>
          <w:rFonts w:ascii="Cambria" w:hAnsi="Cambria"/>
          <w:b/>
          <w:sz w:val="20"/>
          <w:szCs w:val="20"/>
        </w:rPr>
        <w:t>Obszar interwencji VII</w:t>
      </w:r>
      <w:r w:rsidRPr="001A4BB3">
        <w:rPr>
          <w:rFonts w:ascii="Cambria" w:hAnsi="Cambria"/>
          <w:sz w:val="20"/>
          <w:szCs w:val="20"/>
        </w:rPr>
        <w:t xml:space="preserve"> - Gospodarka odpadami i zapobieganie powstawaniu odpadów</w:t>
      </w:r>
      <w:r w:rsidR="0097662B" w:rsidRPr="001A4BB3">
        <w:rPr>
          <w:rFonts w:ascii="Cambria" w:hAnsi="Cambria"/>
          <w:sz w:val="20"/>
          <w:szCs w:val="20"/>
        </w:rPr>
        <w:t>,</w:t>
      </w:r>
    </w:p>
    <w:p w14:paraId="1B1ADC2E" w14:textId="77777777" w:rsidR="00CD3C06" w:rsidRPr="001A4BB3" w:rsidRDefault="00CD3C06" w:rsidP="002F3A6C">
      <w:pPr>
        <w:numPr>
          <w:ilvl w:val="0"/>
          <w:numId w:val="5"/>
        </w:numPr>
        <w:spacing w:after="0" w:line="240" w:lineRule="auto"/>
        <w:ind w:left="714" w:hanging="357"/>
        <w:contextualSpacing/>
        <w:jc w:val="both"/>
        <w:rPr>
          <w:rFonts w:ascii="Cambria" w:hAnsi="Cambria"/>
          <w:sz w:val="20"/>
          <w:szCs w:val="20"/>
        </w:rPr>
      </w:pPr>
      <w:r w:rsidRPr="001A4BB3">
        <w:rPr>
          <w:rFonts w:ascii="Cambria" w:hAnsi="Cambria"/>
          <w:b/>
          <w:sz w:val="20"/>
          <w:szCs w:val="20"/>
        </w:rPr>
        <w:t>Obszar interwencji VIII</w:t>
      </w:r>
      <w:r w:rsidRPr="001A4BB3">
        <w:rPr>
          <w:rFonts w:ascii="Cambria" w:hAnsi="Cambria"/>
          <w:sz w:val="20"/>
          <w:szCs w:val="20"/>
        </w:rPr>
        <w:t xml:space="preserve"> - Zasoby przyrodnicze</w:t>
      </w:r>
      <w:r w:rsidR="0097662B" w:rsidRPr="001A4BB3">
        <w:rPr>
          <w:rFonts w:ascii="Cambria" w:hAnsi="Cambria"/>
          <w:sz w:val="20"/>
          <w:szCs w:val="20"/>
        </w:rPr>
        <w:t>,</w:t>
      </w:r>
    </w:p>
    <w:p w14:paraId="707D8994" w14:textId="77777777" w:rsidR="00CD3C06" w:rsidRPr="001A4BB3" w:rsidRDefault="00CD3C06" w:rsidP="002F3A6C">
      <w:pPr>
        <w:numPr>
          <w:ilvl w:val="0"/>
          <w:numId w:val="5"/>
        </w:numPr>
        <w:spacing w:after="0" w:line="240" w:lineRule="auto"/>
        <w:ind w:left="714" w:hanging="357"/>
        <w:contextualSpacing/>
        <w:jc w:val="both"/>
        <w:rPr>
          <w:rFonts w:ascii="Cambria" w:hAnsi="Cambria"/>
          <w:sz w:val="20"/>
          <w:szCs w:val="20"/>
        </w:rPr>
      </w:pPr>
      <w:r w:rsidRPr="001A4BB3">
        <w:rPr>
          <w:rFonts w:ascii="Cambria" w:hAnsi="Cambria"/>
          <w:b/>
          <w:sz w:val="20"/>
          <w:szCs w:val="20"/>
        </w:rPr>
        <w:t>Obszar interwencji IX</w:t>
      </w:r>
      <w:r w:rsidRPr="001A4BB3">
        <w:rPr>
          <w:rFonts w:ascii="Cambria" w:hAnsi="Cambria"/>
          <w:sz w:val="20"/>
          <w:szCs w:val="20"/>
        </w:rPr>
        <w:t xml:space="preserve"> - Zagrożenia poważnymi awariami</w:t>
      </w:r>
      <w:r w:rsidR="0097662B" w:rsidRPr="001A4BB3">
        <w:rPr>
          <w:rFonts w:ascii="Cambria" w:hAnsi="Cambria"/>
          <w:sz w:val="20"/>
          <w:szCs w:val="20"/>
        </w:rPr>
        <w:t>,</w:t>
      </w:r>
    </w:p>
    <w:p w14:paraId="1B13EDCD" w14:textId="77777777" w:rsidR="00CD3C06" w:rsidRPr="001A4BB3" w:rsidRDefault="00CD3C06" w:rsidP="002F3A6C">
      <w:pPr>
        <w:numPr>
          <w:ilvl w:val="0"/>
          <w:numId w:val="5"/>
        </w:numPr>
        <w:spacing w:after="0" w:line="240" w:lineRule="auto"/>
        <w:ind w:left="714" w:hanging="357"/>
        <w:contextualSpacing/>
        <w:jc w:val="both"/>
        <w:rPr>
          <w:rFonts w:ascii="Cambria" w:hAnsi="Cambria"/>
          <w:sz w:val="20"/>
          <w:szCs w:val="20"/>
        </w:rPr>
        <w:sectPr w:rsidR="00CD3C06" w:rsidRPr="001A4BB3" w:rsidSect="0086272E">
          <w:headerReference w:type="default" r:id="rId186"/>
          <w:footerReference w:type="default" r:id="rId187"/>
          <w:headerReference w:type="first" r:id="rId188"/>
          <w:footerReference w:type="first" r:id="rId189"/>
          <w:pgSz w:w="11906" w:h="16838" w:code="9"/>
          <w:pgMar w:top="1418" w:right="1418" w:bottom="1418" w:left="1418" w:header="567" w:footer="567" w:gutter="567"/>
          <w:cols w:space="708"/>
          <w:titlePg/>
          <w:docGrid w:linePitch="360"/>
        </w:sectPr>
      </w:pPr>
      <w:r w:rsidRPr="001A4BB3">
        <w:rPr>
          <w:rFonts w:ascii="Cambria" w:hAnsi="Cambria"/>
          <w:b/>
          <w:sz w:val="20"/>
          <w:szCs w:val="20"/>
        </w:rPr>
        <w:t>Obszar interwencji X</w:t>
      </w:r>
      <w:r w:rsidRPr="001A4BB3">
        <w:rPr>
          <w:rFonts w:ascii="Cambria" w:hAnsi="Cambria"/>
          <w:sz w:val="20"/>
          <w:szCs w:val="20"/>
        </w:rPr>
        <w:t xml:space="preserve"> - Edukacja ekologiczna</w:t>
      </w:r>
      <w:r w:rsidR="0097662B" w:rsidRPr="001A4BB3">
        <w:rPr>
          <w:rFonts w:ascii="Cambria" w:hAnsi="Cambria"/>
          <w:sz w:val="20"/>
          <w:szCs w:val="20"/>
        </w:rPr>
        <w:t>.</w:t>
      </w:r>
      <w:r w:rsidR="00AD3E21" w:rsidRPr="001A4BB3">
        <w:rPr>
          <w:rFonts w:ascii="Cambria" w:hAnsi="Cambria"/>
          <w:sz w:val="20"/>
          <w:szCs w:val="20"/>
        </w:rPr>
        <w:t xml:space="preserve"> </w:t>
      </w:r>
      <w:r w:rsidR="00AD3E21" w:rsidRPr="001A4BB3">
        <w:rPr>
          <w:rStyle w:val="Odwoanieprzypisudolnego"/>
          <w:rFonts w:ascii="Cambria" w:hAnsi="Cambria"/>
          <w:sz w:val="20"/>
          <w:szCs w:val="20"/>
        </w:rPr>
        <w:footnoteReference w:id="19"/>
      </w:r>
      <w:r w:rsidR="00AD3E21" w:rsidRPr="001A4BB3">
        <w:rPr>
          <w:rFonts w:ascii="Cambria" w:hAnsi="Cambria"/>
          <w:sz w:val="20"/>
          <w:szCs w:val="20"/>
          <w:vertAlign w:val="superscript"/>
        </w:rPr>
        <w:t>)</w:t>
      </w:r>
    </w:p>
    <w:p w14:paraId="66968ED6" w14:textId="665F1F2F" w:rsidR="00A67577" w:rsidRPr="001A4BB3" w:rsidRDefault="00A67577" w:rsidP="002F3A6C">
      <w:pPr>
        <w:autoSpaceDE w:val="0"/>
        <w:autoSpaceDN w:val="0"/>
        <w:adjustRightInd w:val="0"/>
        <w:spacing w:after="0" w:line="240" w:lineRule="auto"/>
        <w:jc w:val="center"/>
        <w:rPr>
          <w:rFonts w:ascii="Cambria" w:hAnsi="Cambria" w:cs="Verdana-Bold"/>
          <w:bCs/>
          <w:i/>
          <w:sz w:val="20"/>
          <w:szCs w:val="20"/>
          <w:lang w:eastAsia="pl-PL"/>
        </w:rPr>
      </w:pPr>
      <w:bookmarkStart w:id="491" w:name="_Toc137737693"/>
      <w:r w:rsidRPr="001A4BB3">
        <w:rPr>
          <w:rFonts w:ascii="Cambria" w:hAnsi="Cambria"/>
          <w:b/>
          <w:i/>
          <w:sz w:val="20"/>
          <w:szCs w:val="20"/>
        </w:rPr>
        <w:lastRenderedPageBreak/>
        <w:t xml:space="preserve">Tabela nr </w:t>
      </w:r>
      <w:r w:rsidRPr="001A4BB3">
        <w:rPr>
          <w:rFonts w:ascii="Cambria" w:hAnsi="Cambria"/>
          <w:b/>
          <w:i/>
          <w:sz w:val="20"/>
          <w:szCs w:val="20"/>
        </w:rPr>
        <w:fldChar w:fldCharType="begin"/>
      </w:r>
      <w:r w:rsidRPr="001A4BB3">
        <w:rPr>
          <w:rFonts w:ascii="Cambria" w:hAnsi="Cambria"/>
          <w:b/>
          <w:i/>
          <w:sz w:val="20"/>
          <w:szCs w:val="20"/>
        </w:rPr>
        <w:instrText xml:space="preserve"> SEQ Tabela \* ARABIC </w:instrText>
      </w:r>
      <w:r w:rsidRPr="001A4BB3">
        <w:rPr>
          <w:rFonts w:ascii="Cambria" w:hAnsi="Cambria"/>
          <w:b/>
          <w:i/>
          <w:sz w:val="20"/>
          <w:szCs w:val="20"/>
        </w:rPr>
        <w:fldChar w:fldCharType="separate"/>
      </w:r>
      <w:r w:rsidR="0024480C">
        <w:rPr>
          <w:rFonts w:ascii="Cambria" w:hAnsi="Cambria"/>
          <w:b/>
          <w:i/>
          <w:noProof/>
          <w:sz w:val="20"/>
          <w:szCs w:val="20"/>
        </w:rPr>
        <w:t>27</w:t>
      </w:r>
      <w:r w:rsidRPr="001A4BB3">
        <w:rPr>
          <w:rFonts w:ascii="Cambria" w:hAnsi="Cambria"/>
          <w:b/>
          <w:i/>
          <w:sz w:val="20"/>
          <w:szCs w:val="20"/>
        </w:rPr>
        <w:fldChar w:fldCharType="end"/>
      </w:r>
      <w:r w:rsidRPr="001A4BB3">
        <w:rPr>
          <w:rFonts w:ascii="Cambria" w:hAnsi="Cambria"/>
          <w:b/>
          <w:i/>
          <w:sz w:val="20"/>
          <w:szCs w:val="20"/>
        </w:rPr>
        <w:t>.</w:t>
      </w:r>
      <w:r w:rsidRPr="001A4BB3">
        <w:rPr>
          <w:rFonts w:ascii="Cambria" w:hAnsi="Cambria" w:cs="Calibri"/>
          <w:i/>
          <w:sz w:val="20"/>
          <w:szCs w:val="20"/>
          <w:lang w:eastAsia="pl-PL"/>
        </w:rPr>
        <w:t xml:space="preserve"> </w:t>
      </w:r>
      <w:r w:rsidRPr="001A4BB3">
        <w:rPr>
          <w:rFonts w:ascii="Cambria" w:hAnsi="Cambria" w:cs="Verdana-Bold"/>
          <w:bCs/>
          <w:i/>
          <w:sz w:val="20"/>
          <w:szCs w:val="20"/>
          <w:lang w:eastAsia="pl-PL"/>
        </w:rPr>
        <w:t xml:space="preserve">Analiza SWOT </w:t>
      </w:r>
      <w:r w:rsidR="00286973" w:rsidRPr="00286973">
        <w:rPr>
          <w:rFonts w:ascii="Cambria" w:hAnsi="Cambria" w:cs="Verdana-Bold"/>
          <w:bCs/>
          <w:i/>
          <w:sz w:val="20"/>
          <w:szCs w:val="20"/>
          <w:lang w:eastAsia="pl-PL"/>
        </w:rPr>
        <w:t xml:space="preserve">miasta Mrągowo </w:t>
      </w:r>
      <w:r w:rsidRPr="001A4BB3">
        <w:rPr>
          <w:rFonts w:ascii="Cambria" w:hAnsi="Cambria" w:cs="Verdana-Bold"/>
          <w:bCs/>
          <w:i/>
          <w:sz w:val="20"/>
          <w:szCs w:val="20"/>
          <w:lang w:eastAsia="pl-PL"/>
        </w:rPr>
        <w:t>- Obszar interwencji I - Ochrona klimatu i jakości powietrza</w:t>
      </w:r>
      <w:bookmarkEnd w:id="491"/>
    </w:p>
    <w:p w14:paraId="38F29EE1" w14:textId="77777777" w:rsidR="00286AD5" w:rsidRPr="001A4BB3" w:rsidRDefault="00286AD5" w:rsidP="002F3A6C">
      <w:pPr>
        <w:autoSpaceDE w:val="0"/>
        <w:autoSpaceDN w:val="0"/>
        <w:adjustRightInd w:val="0"/>
        <w:spacing w:after="0" w:line="240" w:lineRule="auto"/>
        <w:jc w:val="center"/>
        <w:rPr>
          <w:rFonts w:ascii="Cambria" w:hAnsi="Cambria" w:cs="Verdana-Bold"/>
          <w:bCs/>
          <w:i/>
          <w:sz w:val="4"/>
          <w:szCs w:val="20"/>
          <w:lang w:eastAsia="pl-PL"/>
        </w:rPr>
      </w:pP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7"/>
        <w:gridCol w:w="7088"/>
        <w:gridCol w:w="6804"/>
      </w:tblGrid>
      <w:tr w:rsidR="00A67577" w:rsidRPr="001A4BB3" w14:paraId="3B83AACB" w14:textId="77777777" w:rsidTr="00C32131">
        <w:trPr>
          <w:trHeight w:val="425"/>
          <w:jc w:val="center"/>
        </w:trPr>
        <w:tc>
          <w:tcPr>
            <w:tcW w:w="567" w:type="dxa"/>
            <w:shd w:val="clear" w:color="auto" w:fill="FFC000"/>
          </w:tcPr>
          <w:p w14:paraId="4EC5F03C" w14:textId="77777777" w:rsidR="00A67577" w:rsidRPr="001A4BB3" w:rsidRDefault="00A67577" w:rsidP="002F3A6C">
            <w:pPr>
              <w:autoSpaceDE w:val="0"/>
              <w:autoSpaceDN w:val="0"/>
              <w:adjustRightInd w:val="0"/>
              <w:spacing w:after="0" w:line="240" w:lineRule="auto"/>
              <w:jc w:val="center"/>
              <w:rPr>
                <w:rFonts w:ascii="Cambria" w:hAnsi="Cambria"/>
                <w:b/>
                <w:bCs/>
                <w:sz w:val="20"/>
                <w:szCs w:val="20"/>
                <w:lang w:eastAsia="pl-PL"/>
              </w:rPr>
            </w:pPr>
          </w:p>
        </w:tc>
        <w:tc>
          <w:tcPr>
            <w:tcW w:w="13892" w:type="dxa"/>
            <w:gridSpan w:val="2"/>
            <w:shd w:val="clear" w:color="auto" w:fill="FFC000"/>
            <w:vAlign w:val="center"/>
          </w:tcPr>
          <w:p w14:paraId="1A9E071D" w14:textId="77777777" w:rsidR="00A67577" w:rsidRPr="001A4BB3" w:rsidRDefault="00A67577" w:rsidP="002F3A6C">
            <w:pPr>
              <w:autoSpaceDE w:val="0"/>
              <w:autoSpaceDN w:val="0"/>
              <w:adjustRightInd w:val="0"/>
              <w:spacing w:after="0" w:line="240" w:lineRule="auto"/>
              <w:jc w:val="center"/>
              <w:rPr>
                <w:rFonts w:ascii="Cambria" w:hAnsi="Cambria"/>
                <w:b/>
                <w:bCs/>
                <w:sz w:val="20"/>
                <w:szCs w:val="20"/>
                <w:lang w:eastAsia="pl-PL"/>
              </w:rPr>
            </w:pPr>
            <w:r w:rsidRPr="001A4BB3">
              <w:rPr>
                <w:rFonts w:ascii="Cambria" w:hAnsi="Cambria"/>
                <w:b/>
                <w:bCs/>
                <w:sz w:val="20"/>
                <w:szCs w:val="20"/>
                <w:lang w:eastAsia="pl-PL"/>
              </w:rPr>
              <w:t>OBSZAR INTERWENCJI I - OCHRONA KLIMATU I JAKOŚCI POWIETRZA</w:t>
            </w:r>
          </w:p>
        </w:tc>
      </w:tr>
      <w:tr w:rsidR="00A67577" w:rsidRPr="001A4BB3" w14:paraId="2842E690" w14:textId="77777777" w:rsidTr="00C32131">
        <w:trPr>
          <w:trHeight w:val="425"/>
          <w:jc w:val="center"/>
        </w:trPr>
        <w:tc>
          <w:tcPr>
            <w:tcW w:w="567" w:type="dxa"/>
            <w:vMerge w:val="restart"/>
            <w:shd w:val="clear" w:color="auto" w:fill="F2F2F2" w:themeFill="background1" w:themeFillShade="F2"/>
            <w:textDirection w:val="btLr"/>
            <w:vAlign w:val="center"/>
          </w:tcPr>
          <w:p w14:paraId="453BFD9F" w14:textId="77777777" w:rsidR="00A67577" w:rsidRPr="001A4BB3" w:rsidRDefault="00A67577" w:rsidP="002F3A6C">
            <w:pPr>
              <w:spacing w:after="0" w:line="240" w:lineRule="auto"/>
              <w:ind w:left="113" w:right="113"/>
              <w:contextualSpacing/>
              <w:jc w:val="center"/>
              <w:rPr>
                <w:rFonts w:ascii="Cambria" w:hAnsi="Cambria"/>
                <w:b/>
                <w:bCs/>
                <w:sz w:val="20"/>
                <w:szCs w:val="20"/>
                <w:lang w:eastAsia="pl-PL"/>
              </w:rPr>
            </w:pPr>
            <w:r w:rsidRPr="001A4BB3">
              <w:rPr>
                <w:rFonts w:ascii="Cambria" w:hAnsi="Cambria"/>
                <w:b/>
                <w:sz w:val="20"/>
                <w:szCs w:val="20"/>
              </w:rPr>
              <w:t>CZYNNIKI WEWNĘTRZNE</w:t>
            </w:r>
          </w:p>
        </w:tc>
        <w:tc>
          <w:tcPr>
            <w:tcW w:w="7088" w:type="dxa"/>
            <w:shd w:val="clear" w:color="auto" w:fill="F2F2F2" w:themeFill="background1" w:themeFillShade="F2"/>
            <w:vAlign w:val="center"/>
          </w:tcPr>
          <w:p w14:paraId="297D885E" w14:textId="77777777" w:rsidR="00A67577" w:rsidRPr="001A4BB3" w:rsidRDefault="00A67577" w:rsidP="002F3A6C">
            <w:pPr>
              <w:autoSpaceDE w:val="0"/>
              <w:autoSpaceDN w:val="0"/>
              <w:adjustRightInd w:val="0"/>
              <w:spacing w:after="0" w:line="240" w:lineRule="auto"/>
              <w:jc w:val="center"/>
              <w:rPr>
                <w:rFonts w:ascii="Cambria" w:hAnsi="Cambria"/>
                <w:b/>
                <w:bCs/>
                <w:sz w:val="20"/>
                <w:szCs w:val="20"/>
                <w:lang w:eastAsia="pl-PL"/>
              </w:rPr>
            </w:pPr>
            <w:r w:rsidRPr="001A4BB3">
              <w:rPr>
                <w:rFonts w:ascii="Cambria" w:hAnsi="Cambria"/>
                <w:b/>
                <w:bCs/>
                <w:sz w:val="20"/>
                <w:szCs w:val="20"/>
                <w:lang w:eastAsia="pl-PL"/>
              </w:rPr>
              <w:t>MOCNE STRONY</w:t>
            </w:r>
          </w:p>
        </w:tc>
        <w:tc>
          <w:tcPr>
            <w:tcW w:w="6804" w:type="dxa"/>
            <w:shd w:val="clear" w:color="auto" w:fill="F2F2F2" w:themeFill="background1" w:themeFillShade="F2"/>
            <w:vAlign w:val="center"/>
          </w:tcPr>
          <w:p w14:paraId="4FE53C30" w14:textId="77777777" w:rsidR="00A67577" w:rsidRPr="001A4BB3" w:rsidRDefault="00A67577" w:rsidP="002F3A6C">
            <w:pPr>
              <w:autoSpaceDE w:val="0"/>
              <w:autoSpaceDN w:val="0"/>
              <w:adjustRightInd w:val="0"/>
              <w:spacing w:after="0" w:line="240" w:lineRule="auto"/>
              <w:jc w:val="center"/>
              <w:rPr>
                <w:rFonts w:ascii="Cambria" w:hAnsi="Cambria"/>
                <w:b/>
                <w:bCs/>
                <w:sz w:val="20"/>
                <w:szCs w:val="20"/>
                <w:lang w:eastAsia="pl-PL"/>
              </w:rPr>
            </w:pPr>
            <w:r w:rsidRPr="001A4BB3">
              <w:rPr>
                <w:rFonts w:ascii="Cambria" w:hAnsi="Cambria"/>
                <w:b/>
                <w:bCs/>
                <w:sz w:val="20"/>
                <w:szCs w:val="20"/>
                <w:lang w:eastAsia="pl-PL"/>
              </w:rPr>
              <w:t>SŁABE STRONY</w:t>
            </w:r>
          </w:p>
        </w:tc>
      </w:tr>
      <w:tr w:rsidR="00A67577" w:rsidRPr="001A4BB3" w14:paraId="2AA0A521" w14:textId="77777777" w:rsidTr="006658F5">
        <w:trPr>
          <w:cantSplit/>
          <w:trHeight w:val="3119"/>
          <w:jc w:val="center"/>
        </w:trPr>
        <w:tc>
          <w:tcPr>
            <w:tcW w:w="567" w:type="dxa"/>
            <w:vMerge/>
            <w:textDirection w:val="btLr"/>
            <w:vAlign w:val="center"/>
          </w:tcPr>
          <w:p w14:paraId="2993F616" w14:textId="77777777" w:rsidR="00A67577" w:rsidRPr="001A4BB3" w:rsidRDefault="00A67577" w:rsidP="002F3A6C">
            <w:pPr>
              <w:spacing w:after="0" w:line="240" w:lineRule="auto"/>
              <w:ind w:left="113" w:right="113"/>
              <w:contextualSpacing/>
              <w:jc w:val="center"/>
              <w:rPr>
                <w:rFonts w:ascii="Cambria" w:hAnsi="Cambria"/>
                <w:sz w:val="20"/>
                <w:szCs w:val="20"/>
              </w:rPr>
            </w:pPr>
          </w:p>
        </w:tc>
        <w:tc>
          <w:tcPr>
            <w:tcW w:w="7088" w:type="dxa"/>
            <w:vAlign w:val="center"/>
          </w:tcPr>
          <w:p w14:paraId="5D4220B5" w14:textId="737B3B5F" w:rsidR="002647E0" w:rsidRPr="001A4BB3" w:rsidRDefault="002647E0" w:rsidP="002647E0">
            <w:pPr>
              <w:pStyle w:val="Akapitzlist"/>
              <w:numPr>
                <w:ilvl w:val="0"/>
                <w:numId w:val="15"/>
              </w:numPr>
              <w:spacing w:after="0" w:line="240" w:lineRule="auto"/>
              <w:ind w:left="357" w:hanging="357"/>
              <w:rPr>
                <w:rFonts w:ascii="Cambria" w:hAnsi="Cambria"/>
                <w:color w:val="000000"/>
                <w:sz w:val="20"/>
                <w:szCs w:val="20"/>
              </w:rPr>
            </w:pPr>
            <w:r w:rsidRPr="001A4BB3">
              <w:rPr>
                <w:rFonts w:ascii="Cambria" w:hAnsi="Cambria"/>
                <w:color w:val="000000"/>
                <w:sz w:val="20"/>
                <w:szCs w:val="20"/>
              </w:rPr>
              <w:t>realizacja Programu „Czyste Powietrze”</w:t>
            </w:r>
            <w:r>
              <w:rPr>
                <w:rFonts w:ascii="Cambria" w:hAnsi="Cambria"/>
                <w:color w:val="000000"/>
                <w:sz w:val="20"/>
                <w:szCs w:val="20"/>
              </w:rPr>
              <w:t>,</w:t>
            </w:r>
          </w:p>
          <w:p w14:paraId="3BFFD15A" w14:textId="77777777" w:rsidR="00A67577" w:rsidRPr="001A4BB3" w:rsidRDefault="00A67577" w:rsidP="006D547B">
            <w:pPr>
              <w:numPr>
                <w:ilvl w:val="0"/>
                <w:numId w:val="15"/>
              </w:numPr>
              <w:spacing w:after="0" w:line="240" w:lineRule="auto"/>
              <w:contextualSpacing/>
              <w:rPr>
                <w:rFonts w:ascii="Cambria" w:hAnsi="Cambria" w:cs="Tahoma"/>
                <w:color w:val="000000"/>
                <w:sz w:val="20"/>
                <w:szCs w:val="20"/>
              </w:rPr>
            </w:pPr>
            <w:r w:rsidRPr="001A4BB3">
              <w:rPr>
                <w:rFonts w:ascii="Cambria" w:hAnsi="Cambria" w:cs="Tahoma"/>
                <w:color w:val="000000"/>
                <w:sz w:val="20"/>
                <w:szCs w:val="20"/>
              </w:rPr>
              <w:t>działania dążące do wyeliminowanie spalania paliw stałych w obiektach użyteczności publicznej,</w:t>
            </w:r>
          </w:p>
          <w:p w14:paraId="600F3FF0" w14:textId="77777777" w:rsidR="00A67577" w:rsidRPr="001A4BB3" w:rsidRDefault="00A67577" w:rsidP="006D547B">
            <w:pPr>
              <w:numPr>
                <w:ilvl w:val="0"/>
                <w:numId w:val="15"/>
              </w:numPr>
              <w:spacing w:after="0" w:line="240" w:lineRule="auto"/>
              <w:contextualSpacing/>
              <w:rPr>
                <w:rFonts w:ascii="Cambria" w:hAnsi="Cambria" w:cs="Tahoma"/>
                <w:color w:val="000000"/>
                <w:sz w:val="20"/>
                <w:szCs w:val="20"/>
              </w:rPr>
            </w:pPr>
            <w:r w:rsidRPr="001A4BB3">
              <w:rPr>
                <w:rFonts w:ascii="Cambria" w:hAnsi="Cambria"/>
                <w:color w:val="000000"/>
                <w:sz w:val="20"/>
                <w:szCs w:val="20"/>
              </w:rPr>
              <w:t xml:space="preserve">sukcesywna </w:t>
            </w:r>
            <w:r w:rsidRPr="001A4BB3">
              <w:rPr>
                <w:rFonts w:ascii="Cambria" w:hAnsi="Cambria" w:cs="Tahoma"/>
                <w:color w:val="000000"/>
                <w:sz w:val="20"/>
                <w:szCs w:val="20"/>
              </w:rPr>
              <w:t>likwidacja starych kotłowni węglowych,</w:t>
            </w:r>
          </w:p>
          <w:p w14:paraId="4414B6A6" w14:textId="77777777" w:rsidR="00A67577" w:rsidRPr="001A4BB3" w:rsidRDefault="00A67577" w:rsidP="006D547B">
            <w:pPr>
              <w:numPr>
                <w:ilvl w:val="0"/>
                <w:numId w:val="15"/>
              </w:numPr>
              <w:spacing w:after="0" w:line="240" w:lineRule="auto"/>
              <w:contextualSpacing/>
              <w:rPr>
                <w:rFonts w:ascii="Cambria" w:hAnsi="Cambria" w:cs="Tahoma"/>
                <w:color w:val="000000"/>
                <w:sz w:val="20"/>
                <w:szCs w:val="20"/>
              </w:rPr>
            </w:pPr>
            <w:r w:rsidRPr="001A4BB3">
              <w:rPr>
                <w:rFonts w:ascii="Cambria" w:hAnsi="Cambria"/>
                <w:color w:val="000000"/>
                <w:sz w:val="20"/>
                <w:szCs w:val="20"/>
              </w:rPr>
              <w:t>s</w:t>
            </w:r>
            <w:r w:rsidRPr="001A4BB3">
              <w:rPr>
                <w:rFonts w:ascii="Cambria" w:hAnsi="Cambria" w:cs="Tahoma"/>
                <w:color w:val="000000"/>
                <w:sz w:val="20"/>
                <w:szCs w:val="20"/>
              </w:rPr>
              <w:t>padek udziału węgla jako nośnika energii w źródłach rozproszonych,</w:t>
            </w:r>
          </w:p>
          <w:p w14:paraId="69AFDDB0" w14:textId="77777777" w:rsidR="00A67577" w:rsidRPr="001A4BB3" w:rsidRDefault="00A67577" w:rsidP="006D547B">
            <w:pPr>
              <w:numPr>
                <w:ilvl w:val="0"/>
                <w:numId w:val="15"/>
              </w:numPr>
              <w:spacing w:after="0" w:line="240" w:lineRule="auto"/>
              <w:contextualSpacing/>
              <w:rPr>
                <w:rFonts w:ascii="Cambria" w:hAnsi="Cambria" w:cs="Tahoma"/>
                <w:color w:val="000000"/>
                <w:sz w:val="20"/>
                <w:szCs w:val="20"/>
              </w:rPr>
            </w:pPr>
            <w:r w:rsidRPr="001A4BB3">
              <w:rPr>
                <w:rFonts w:ascii="Cambria" w:hAnsi="Cambria"/>
                <w:color w:val="000000"/>
                <w:sz w:val="20"/>
                <w:szCs w:val="20"/>
              </w:rPr>
              <w:t>sukcesywne przeprowadzanie działa</w:t>
            </w:r>
            <w:r w:rsidRPr="001A4BB3">
              <w:rPr>
                <w:rFonts w:ascii="Cambria" w:hAnsi="Cambria" w:cs="Arial"/>
                <w:color w:val="000000"/>
                <w:sz w:val="20"/>
                <w:szCs w:val="20"/>
              </w:rPr>
              <w:t xml:space="preserve">ń </w:t>
            </w:r>
            <w:r w:rsidRPr="001A4BB3">
              <w:rPr>
                <w:rFonts w:ascii="Cambria" w:hAnsi="Cambria"/>
                <w:color w:val="000000"/>
                <w:sz w:val="20"/>
                <w:szCs w:val="20"/>
              </w:rPr>
              <w:t>termomodernizacyjnych,</w:t>
            </w:r>
          </w:p>
          <w:p w14:paraId="1AD88B8C" w14:textId="77777777" w:rsidR="00A67577" w:rsidRPr="001A4BB3" w:rsidRDefault="00A67577" w:rsidP="006D547B">
            <w:pPr>
              <w:numPr>
                <w:ilvl w:val="0"/>
                <w:numId w:val="15"/>
              </w:numPr>
              <w:spacing w:after="0" w:line="240" w:lineRule="auto"/>
              <w:contextualSpacing/>
              <w:rPr>
                <w:rFonts w:ascii="Cambria" w:hAnsi="Cambria" w:cs="Tahoma"/>
                <w:color w:val="000000"/>
                <w:sz w:val="20"/>
                <w:szCs w:val="20"/>
              </w:rPr>
            </w:pPr>
            <w:r w:rsidRPr="001A4BB3">
              <w:rPr>
                <w:rFonts w:ascii="Cambria" w:hAnsi="Cambria"/>
                <w:color w:val="000000"/>
                <w:sz w:val="20"/>
                <w:szCs w:val="20"/>
              </w:rPr>
              <w:t>s</w:t>
            </w:r>
            <w:r w:rsidRPr="001A4BB3">
              <w:rPr>
                <w:rFonts w:ascii="Cambria" w:hAnsi="Cambria" w:cs="Tahoma"/>
                <w:color w:val="000000"/>
                <w:sz w:val="20"/>
                <w:szCs w:val="20"/>
              </w:rPr>
              <w:t>ukcesywna modernizacja systemu komunikacyjnego,</w:t>
            </w:r>
          </w:p>
          <w:p w14:paraId="006E2ED6" w14:textId="77777777" w:rsidR="00A67577" w:rsidRPr="001A4BB3" w:rsidRDefault="00A67577" w:rsidP="006D547B">
            <w:pPr>
              <w:numPr>
                <w:ilvl w:val="0"/>
                <w:numId w:val="15"/>
              </w:numPr>
              <w:spacing w:after="0" w:line="240" w:lineRule="auto"/>
              <w:contextualSpacing/>
              <w:rPr>
                <w:rFonts w:ascii="Cambria" w:hAnsi="Cambria" w:cs="Tahoma"/>
                <w:color w:val="000000"/>
                <w:sz w:val="20"/>
                <w:szCs w:val="20"/>
              </w:rPr>
            </w:pPr>
            <w:r w:rsidRPr="001A4BB3">
              <w:rPr>
                <w:rFonts w:ascii="Cambria" w:hAnsi="Cambria"/>
                <w:color w:val="000000"/>
                <w:sz w:val="20"/>
                <w:szCs w:val="20"/>
              </w:rPr>
              <w:t>sukcesywny r</w:t>
            </w:r>
            <w:r w:rsidRPr="001A4BB3">
              <w:rPr>
                <w:rFonts w:ascii="Cambria" w:hAnsi="Cambria" w:cs="Tahoma"/>
                <w:color w:val="000000"/>
                <w:sz w:val="20"/>
                <w:szCs w:val="20"/>
              </w:rPr>
              <w:t>ozwój systemu ścieżek rowerowych,</w:t>
            </w:r>
          </w:p>
          <w:p w14:paraId="1E078B54" w14:textId="77777777" w:rsidR="00A67577" w:rsidRPr="001A4BB3" w:rsidRDefault="00A67577" w:rsidP="006D547B">
            <w:pPr>
              <w:numPr>
                <w:ilvl w:val="0"/>
                <w:numId w:val="15"/>
              </w:numPr>
              <w:spacing w:after="0" w:line="240" w:lineRule="auto"/>
              <w:contextualSpacing/>
              <w:rPr>
                <w:rFonts w:ascii="Cambria" w:hAnsi="Cambria" w:cs="Tahoma"/>
                <w:color w:val="000000"/>
                <w:sz w:val="20"/>
                <w:szCs w:val="20"/>
              </w:rPr>
            </w:pPr>
            <w:r w:rsidRPr="001A4BB3">
              <w:rPr>
                <w:rFonts w:ascii="Cambria" w:hAnsi="Cambria"/>
                <w:sz w:val="20"/>
                <w:szCs w:val="20"/>
              </w:rPr>
              <w:t>uwzględnianie w</w:t>
            </w:r>
            <w:r w:rsidR="007B4C88" w:rsidRPr="001A4BB3">
              <w:rPr>
                <w:rFonts w:ascii="Cambria" w:hAnsi="Cambria"/>
                <w:sz w:val="20"/>
                <w:szCs w:val="20"/>
              </w:rPr>
              <w:t xml:space="preserve"> MPZP wymogów ochrony powietrza.</w:t>
            </w:r>
          </w:p>
        </w:tc>
        <w:tc>
          <w:tcPr>
            <w:tcW w:w="6804" w:type="dxa"/>
            <w:vAlign w:val="center"/>
          </w:tcPr>
          <w:p w14:paraId="2278E937" w14:textId="77777777" w:rsidR="00A67577" w:rsidRPr="001A4BB3" w:rsidRDefault="00A67577" w:rsidP="006D547B">
            <w:pPr>
              <w:numPr>
                <w:ilvl w:val="0"/>
                <w:numId w:val="15"/>
              </w:numPr>
              <w:spacing w:after="0" w:line="240" w:lineRule="auto"/>
              <w:contextualSpacing/>
              <w:rPr>
                <w:rFonts w:ascii="Cambria" w:hAnsi="Cambria" w:cs="Tahoma"/>
                <w:color w:val="000000"/>
                <w:sz w:val="20"/>
                <w:szCs w:val="20"/>
              </w:rPr>
            </w:pPr>
            <w:r w:rsidRPr="001A4BB3">
              <w:rPr>
                <w:rFonts w:ascii="Cambria" w:hAnsi="Cambria" w:cs="Tahoma"/>
                <w:color w:val="000000"/>
                <w:sz w:val="20"/>
                <w:szCs w:val="20"/>
              </w:rPr>
              <w:t>uciążliwy problem niskiej emisji,</w:t>
            </w:r>
          </w:p>
          <w:p w14:paraId="13979DD7" w14:textId="77777777" w:rsidR="00A67577" w:rsidRPr="001A4BB3" w:rsidRDefault="00A67577" w:rsidP="006D547B">
            <w:pPr>
              <w:numPr>
                <w:ilvl w:val="0"/>
                <w:numId w:val="15"/>
              </w:numPr>
              <w:spacing w:after="0" w:line="240" w:lineRule="auto"/>
              <w:contextualSpacing/>
              <w:rPr>
                <w:rFonts w:ascii="Cambria" w:hAnsi="Cambria" w:cs="Tahoma"/>
                <w:color w:val="000000"/>
                <w:sz w:val="20"/>
                <w:szCs w:val="20"/>
              </w:rPr>
            </w:pPr>
            <w:r w:rsidRPr="001A4BB3">
              <w:rPr>
                <w:rFonts w:ascii="Cambria" w:hAnsi="Cambria" w:cs="Tahoma"/>
                <w:color w:val="000000"/>
                <w:sz w:val="20"/>
                <w:szCs w:val="20"/>
              </w:rPr>
              <w:t>tereny zabudowy mieszkaniowej oparte w dużym stopniu na indywidualnych, systemach grzewczych zasilanych paliwami stałymi (węgiel, jego pochodne),</w:t>
            </w:r>
          </w:p>
          <w:p w14:paraId="3A8EFB70" w14:textId="77777777" w:rsidR="00A67577" w:rsidRPr="001A4BB3" w:rsidRDefault="00A67577" w:rsidP="006D547B">
            <w:pPr>
              <w:numPr>
                <w:ilvl w:val="0"/>
                <w:numId w:val="15"/>
              </w:numPr>
              <w:spacing w:after="0" w:line="240" w:lineRule="auto"/>
              <w:contextualSpacing/>
              <w:rPr>
                <w:rFonts w:ascii="Cambria" w:hAnsi="Cambria" w:cs="Tahoma"/>
                <w:color w:val="000000"/>
                <w:sz w:val="20"/>
                <w:szCs w:val="20"/>
              </w:rPr>
            </w:pPr>
            <w:r w:rsidRPr="001A4BB3">
              <w:rPr>
                <w:rFonts w:ascii="Cambria" w:hAnsi="Cambria" w:cs="Tahoma"/>
                <w:color w:val="000000"/>
                <w:sz w:val="20"/>
                <w:szCs w:val="20"/>
              </w:rPr>
              <w:t>niska świadomość ekologiczna mieszkańców (spalanie odpadów i paliw niskiej jakości),</w:t>
            </w:r>
          </w:p>
          <w:p w14:paraId="1A50CDF8" w14:textId="0DC47282" w:rsidR="00A67577" w:rsidRPr="001A4BB3" w:rsidRDefault="00A67577" w:rsidP="006D547B">
            <w:pPr>
              <w:numPr>
                <w:ilvl w:val="0"/>
                <w:numId w:val="15"/>
              </w:numPr>
              <w:spacing w:after="0" w:line="240" w:lineRule="auto"/>
              <w:contextualSpacing/>
              <w:rPr>
                <w:rFonts w:ascii="Cambria" w:hAnsi="Cambria" w:cs="Tahoma"/>
                <w:color w:val="000000"/>
                <w:sz w:val="20"/>
                <w:szCs w:val="20"/>
              </w:rPr>
            </w:pPr>
            <w:r w:rsidRPr="001A4BB3">
              <w:rPr>
                <w:rFonts w:ascii="Cambria" w:hAnsi="Cambria"/>
                <w:sz w:val="20"/>
                <w:szCs w:val="20"/>
              </w:rPr>
              <w:t xml:space="preserve">obciążenie </w:t>
            </w:r>
            <w:r w:rsidR="00C73743">
              <w:rPr>
                <w:rFonts w:ascii="Cambria" w:hAnsi="Cambria"/>
                <w:sz w:val="20"/>
                <w:szCs w:val="20"/>
              </w:rPr>
              <w:t>miasta</w:t>
            </w:r>
            <w:r w:rsidRPr="001A4BB3">
              <w:rPr>
                <w:rFonts w:ascii="Cambria" w:hAnsi="Cambria"/>
                <w:sz w:val="20"/>
                <w:szCs w:val="20"/>
              </w:rPr>
              <w:t xml:space="preserve"> ruchem tranzytowym - </w:t>
            </w:r>
            <w:r w:rsidRPr="001A4BB3">
              <w:rPr>
                <w:rFonts w:ascii="Cambria" w:hAnsi="Cambria"/>
                <w:color w:val="000000"/>
                <w:sz w:val="20"/>
                <w:szCs w:val="20"/>
              </w:rPr>
              <w:t>koncentracja zanieczyszcze</w:t>
            </w:r>
            <w:r w:rsidRPr="001A4BB3">
              <w:rPr>
                <w:rFonts w:ascii="Cambria" w:hAnsi="Cambria" w:cs="Arial"/>
                <w:color w:val="000000"/>
                <w:sz w:val="20"/>
                <w:szCs w:val="20"/>
              </w:rPr>
              <w:t xml:space="preserve">ń </w:t>
            </w:r>
            <w:r w:rsidRPr="001A4BB3">
              <w:rPr>
                <w:rFonts w:ascii="Cambria" w:hAnsi="Cambria"/>
                <w:color w:val="000000"/>
                <w:sz w:val="20"/>
                <w:szCs w:val="20"/>
              </w:rPr>
              <w:t>wzdłu</w:t>
            </w:r>
            <w:r w:rsidR="005708BB" w:rsidRPr="001A4BB3">
              <w:rPr>
                <w:rFonts w:ascii="Cambria" w:hAnsi="Cambria" w:cs="Arial"/>
                <w:color w:val="000000"/>
                <w:sz w:val="20"/>
                <w:szCs w:val="20"/>
              </w:rPr>
              <w:t xml:space="preserve">ż </w:t>
            </w:r>
            <w:r w:rsidRPr="001A4BB3">
              <w:rPr>
                <w:rFonts w:ascii="Cambria" w:hAnsi="Cambria"/>
                <w:color w:val="000000"/>
                <w:sz w:val="20"/>
                <w:szCs w:val="20"/>
              </w:rPr>
              <w:t>najwa</w:t>
            </w:r>
            <w:r w:rsidRPr="001A4BB3">
              <w:rPr>
                <w:rFonts w:ascii="Cambria" w:hAnsi="Cambria" w:cs="Arial"/>
                <w:color w:val="000000"/>
                <w:sz w:val="20"/>
                <w:szCs w:val="20"/>
              </w:rPr>
              <w:t>ż</w:t>
            </w:r>
            <w:r w:rsidRPr="001A4BB3">
              <w:rPr>
                <w:rFonts w:ascii="Cambria" w:hAnsi="Cambria"/>
                <w:color w:val="000000"/>
                <w:sz w:val="20"/>
                <w:szCs w:val="20"/>
              </w:rPr>
              <w:t>niejszych ci</w:t>
            </w:r>
            <w:r w:rsidRPr="001A4BB3">
              <w:rPr>
                <w:rFonts w:ascii="Cambria" w:hAnsi="Cambria" w:cs="Arial"/>
                <w:color w:val="000000"/>
                <w:sz w:val="20"/>
                <w:szCs w:val="20"/>
              </w:rPr>
              <w:t>ą</w:t>
            </w:r>
            <w:r w:rsidRPr="001A4BB3">
              <w:rPr>
                <w:rFonts w:ascii="Cambria" w:hAnsi="Cambria"/>
                <w:color w:val="000000"/>
                <w:sz w:val="20"/>
                <w:szCs w:val="20"/>
              </w:rPr>
              <w:t>gów komunikacyjnych,</w:t>
            </w:r>
          </w:p>
          <w:p w14:paraId="28FA6FD2" w14:textId="77777777" w:rsidR="00AB31FF" w:rsidRPr="001A4BB3" w:rsidRDefault="00A67577" w:rsidP="006D547B">
            <w:pPr>
              <w:numPr>
                <w:ilvl w:val="0"/>
                <w:numId w:val="15"/>
              </w:numPr>
              <w:spacing w:after="0" w:line="240" w:lineRule="auto"/>
              <w:contextualSpacing/>
              <w:rPr>
                <w:rFonts w:ascii="Cambria" w:hAnsi="Cambria" w:cs="Tahoma"/>
                <w:color w:val="000000"/>
                <w:sz w:val="20"/>
                <w:szCs w:val="20"/>
              </w:rPr>
            </w:pPr>
            <w:r w:rsidRPr="001A4BB3">
              <w:rPr>
                <w:rFonts w:ascii="Cambria" w:hAnsi="Cambria"/>
                <w:color w:val="000000"/>
                <w:sz w:val="20"/>
                <w:szCs w:val="20"/>
              </w:rPr>
              <w:t>n</w:t>
            </w:r>
            <w:r w:rsidRPr="001A4BB3">
              <w:rPr>
                <w:rFonts w:ascii="Cambria" w:hAnsi="Cambria" w:cs="Tahoma"/>
                <w:color w:val="000000"/>
                <w:sz w:val="20"/>
                <w:szCs w:val="20"/>
              </w:rPr>
              <w:t>iewystarczająca ilość środków fi</w:t>
            </w:r>
            <w:r w:rsidR="00101D42" w:rsidRPr="001A4BB3">
              <w:rPr>
                <w:rFonts w:ascii="Cambria" w:hAnsi="Cambria" w:cs="Tahoma"/>
                <w:color w:val="000000"/>
                <w:sz w:val="20"/>
                <w:szCs w:val="20"/>
              </w:rPr>
              <w:t>nansowych na realizację zadań z </w:t>
            </w:r>
            <w:r w:rsidR="007B4C88" w:rsidRPr="001A4BB3">
              <w:rPr>
                <w:rFonts w:ascii="Cambria" w:hAnsi="Cambria" w:cs="Tahoma"/>
                <w:color w:val="000000"/>
                <w:sz w:val="20"/>
                <w:szCs w:val="20"/>
              </w:rPr>
              <w:t>zakresu ochrony powietrza.</w:t>
            </w:r>
          </w:p>
        </w:tc>
      </w:tr>
      <w:tr w:rsidR="00A67577" w:rsidRPr="001A4BB3" w14:paraId="5C8E4582" w14:textId="77777777" w:rsidTr="00C97DB1">
        <w:trPr>
          <w:trHeight w:val="397"/>
          <w:jc w:val="center"/>
        </w:trPr>
        <w:tc>
          <w:tcPr>
            <w:tcW w:w="567" w:type="dxa"/>
            <w:vMerge w:val="restart"/>
            <w:shd w:val="clear" w:color="auto" w:fill="F2F2F2" w:themeFill="background1" w:themeFillShade="F2"/>
            <w:textDirection w:val="btLr"/>
            <w:vAlign w:val="center"/>
          </w:tcPr>
          <w:p w14:paraId="6FEBB4A8" w14:textId="77777777" w:rsidR="00A67577" w:rsidRPr="001A4BB3" w:rsidRDefault="00A67577" w:rsidP="002F3A6C">
            <w:pPr>
              <w:spacing w:after="0" w:line="240" w:lineRule="auto"/>
              <w:ind w:left="113" w:right="113"/>
              <w:contextualSpacing/>
              <w:jc w:val="center"/>
              <w:rPr>
                <w:rFonts w:ascii="Cambria" w:hAnsi="Cambria"/>
                <w:sz w:val="20"/>
                <w:szCs w:val="20"/>
              </w:rPr>
            </w:pPr>
            <w:r w:rsidRPr="001A4BB3">
              <w:rPr>
                <w:rFonts w:ascii="Cambria" w:hAnsi="Cambria"/>
                <w:b/>
                <w:sz w:val="20"/>
                <w:szCs w:val="20"/>
              </w:rPr>
              <w:t>CZYNNIKI ZEWNĘTRZNE</w:t>
            </w:r>
          </w:p>
        </w:tc>
        <w:tc>
          <w:tcPr>
            <w:tcW w:w="7088" w:type="dxa"/>
            <w:shd w:val="clear" w:color="auto" w:fill="F2F2F2" w:themeFill="background1" w:themeFillShade="F2"/>
            <w:vAlign w:val="center"/>
          </w:tcPr>
          <w:p w14:paraId="407E90C9" w14:textId="77777777" w:rsidR="00A67577" w:rsidRPr="001A4BB3" w:rsidRDefault="00A67577" w:rsidP="002F3A6C">
            <w:pPr>
              <w:autoSpaceDE w:val="0"/>
              <w:autoSpaceDN w:val="0"/>
              <w:adjustRightInd w:val="0"/>
              <w:spacing w:after="0" w:line="240" w:lineRule="auto"/>
              <w:jc w:val="center"/>
              <w:rPr>
                <w:rFonts w:ascii="Cambria" w:hAnsi="Cambria"/>
                <w:b/>
                <w:bCs/>
                <w:sz w:val="20"/>
                <w:szCs w:val="20"/>
                <w:lang w:eastAsia="pl-PL"/>
              </w:rPr>
            </w:pPr>
            <w:r w:rsidRPr="001A4BB3">
              <w:rPr>
                <w:rFonts w:ascii="Cambria" w:hAnsi="Cambria"/>
                <w:b/>
                <w:bCs/>
                <w:sz w:val="20"/>
                <w:szCs w:val="20"/>
                <w:lang w:eastAsia="pl-PL"/>
              </w:rPr>
              <w:t>SZANSE</w:t>
            </w:r>
          </w:p>
        </w:tc>
        <w:tc>
          <w:tcPr>
            <w:tcW w:w="6804" w:type="dxa"/>
            <w:shd w:val="clear" w:color="auto" w:fill="F2F2F2" w:themeFill="background1" w:themeFillShade="F2"/>
            <w:vAlign w:val="center"/>
          </w:tcPr>
          <w:p w14:paraId="52853D52" w14:textId="77777777" w:rsidR="00A67577" w:rsidRPr="001A4BB3" w:rsidRDefault="00A67577" w:rsidP="002F3A6C">
            <w:pPr>
              <w:autoSpaceDE w:val="0"/>
              <w:autoSpaceDN w:val="0"/>
              <w:adjustRightInd w:val="0"/>
              <w:spacing w:after="0" w:line="240" w:lineRule="auto"/>
              <w:jc w:val="center"/>
              <w:rPr>
                <w:rFonts w:ascii="Cambria" w:hAnsi="Cambria"/>
                <w:b/>
                <w:bCs/>
                <w:sz w:val="20"/>
                <w:szCs w:val="20"/>
                <w:lang w:eastAsia="pl-PL"/>
              </w:rPr>
            </w:pPr>
            <w:r w:rsidRPr="001A4BB3">
              <w:rPr>
                <w:rFonts w:ascii="Cambria" w:hAnsi="Cambria"/>
                <w:b/>
                <w:bCs/>
                <w:sz w:val="20"/>
                <w:szCs w:val="20"/>
                <w:lang w:eastAsia="pl-PL"/>
              </w:rPr>
              <w:t>ZAGROŻENIA</w:t>
            </w:r>
          </w:p>
        </w:tc>
      </w:tr>
      <w:tr w:rsidR="00A67577" w:rsidRPr="001A4BB3" w14:paraId="439B25EF" w14:textId="77777777" w:rsidTr="00C42364">
        <w:trPr>
          <w:trHeight w:val="3402"/>
          <w:jc w:val="center"/>
        </w:trPr>
        <w:tc>
          <w:tcPr>
            <w:tcW w:w="567" w:type="dxa"/>
            <w:vMerge/>
          </w:tcPr>
          <w:p w14:paraId="590D7A72" w14:textId="77777777" w:rsidR="00A67577" w:rsidRPr="001A4BB3" w:rsidRDefault="00A67577" w:rsidP="002F3A6C">
            <w:pPr>
              <w:spacing w:after="0" w:line="240" w:lineRule="auto"/>
              <w:contextualSpacing/>
              <w:rPr>
                <w:rFonts w:ascii="Cambria" w:hAnsi="Cambria"/>
                <w:sz w:val="20"/>
                <w:szCs w:val="20"/>
              </w:rPr>
            </w:pPr>
          </w:p>
        </w:tc>
        <w:tc>
          <w:tcPr>
            <w:tcW w:w="7088" w:type="dxa"/>
            <w:vAlign w:val="center"/>
          </w:tcPr>
          <w:p w14:paraId="751F48AB" w14:textId="77777777" w:rsidR="00382841" w:rsidRPr="001A4BB3" w:rsidRDefault="00382841" w:rsidP="002F3A6C">
            <w:pPr>
              <w:spacing w:after="0" w:line="240" w:lineRule="auto"/>
              <w:ind w:left="360"/>
              <w:contextualSpacing/>
              <w:rPr>
                <w:rFonts w:ascii="Cambria" w:hAnsi="Cambria"/>
                <w:color w:val="000000"/>
                <w:sz w:val="2"/>
                <w:szCs w:val="20"/>
              </w:rPr>
            </w:pPr>
          </w:p>
          <w:p w14:paraId="4C33BF7B" w14:textId="59A19CE1" w:rsidR="00A67577" w:rsidRPr="001A4BB3" w:rsidRDefault="00A67577" w:rsidP="00C97DB1">
            <w:pPr>
              <w:numPr>
                <w:ilvl w:val="0"/>
                <w:numId w:val="15"/>
              </w:numPr>
              <w:spacing w:after="0" w:line="240" w:lineRule="auto"/>
              <w:ind w:left="357" w:hanging="357"/>
              <w:contextualSpacing/>
              <w:rPr>
                <w:rFonts w:ascii="Cambria" w:hAnsi="Cambria"/>
                <w:color w:val="000000"/>
                <w:sz w:val="20"/>
                <w:szCs w:val="20"/>
              </w:rPr>
            </w:pPr>
            <w:r w:rsidRPr="001A4BB3">
              <w:rPr>
                <w:rFonts w:ascii="Cambria" w:hAnsi="Cambria"/>
                <w:color w:val="000000"/>
                <w:sz w:val="20"/>
                <w:szCs w:val="20"/>
              </w:rPr>
              <w:t xml:space="preserve">realizacja zapisów </w:t>
            </w:r>
            <w:r w:rsidR="00382841" w:rsidRPr="001A4BB3">
              <w:rPr>
                <w:rFonts w:ascii="Cambria" w:hAnsi="Cambria"/>
                <w:color w:val="000000"/>
                <w:sz w:val="20"/>
                <w:szCs w:val="20"/>
              </w:rPr>
              <w:t>Planu Gospodarki Niskoemisyjnej,</w:t>
            </w:r>
          </w:p>
          <w:p w14:paraId="7845B928" w14:textId="77777777" w:rsidR="00A67577" w:rsidRPr="001A4BB3" w:rsidRDefault="00A67577" w:rsidP="00C97DB1">
            <w:pPr>
              <w:numPr>
                <w:ilvl w:val="0"/>
                <w:numId w:val="15"/>
              </w:numPr>
              <w:spacing w:after="0" w:line="240" w:lineRule="auto"/>
              <w:ind w:left="357" w:hanging="357"/>
              <w:contextualSpacing/>
              <w:rPr>
                <w:rFonts w:ascii="Cambria" w:hAnsi="Cambria"/>
                <w:color w:val="000000"/>
                <w:sz w:val="20"/>
                <w:szCs w:val="20"/>
              </w:rPr>
            </w:pPr>
            <w:r w:rsidRPr="001A4BB3">
              <w:rPr>
                <w:rFonts w:ascii="Cambria" w:hAnsi="Cambria" w:cs="Tahoma"/>
                <w:color w:val="000000"/>
                <w:sz w:val="20"/>
                <w:szCs w:val="20"/>
              </w:rPr>
              <w:t>upowszechnianie informacji o rozmieszczeniu i możliwościach technicznych wykorzystania potencjału energetycznego poszczególnych rodza</w:t>
            </w:r>
            <w:r w:rsidR="00FB347D" w:rsidRPr="001A4BB3">
              <w:rPr>
                <w:rFonts w:ascii="Cambria" w:hAnsi="Cambria" w:cs="Tahoma"/>
                <w:color w:val="000000"/>
                <w:sz w:val="20"/>
                <w:szCs w:val="20"/>
              </w:rPr>
              <w:t>jów odnawialnych źródeł energii,</w:t>
            </w:r>
          </w:p>
          <w:p w14:paraId="25DD2DD1" w14:textId="77777777" w:rsidR="00A67577" w:rsidRPr="001A4BB3" w:rsidRDefault="00A67577" w:rsidP="00C97DB1">
            <w:pPr>
              <w:numPr>
                <w:ilvl w:val="0"/>
                <w:numId w:val="15"/>
              </w:numPr>
              <w:spacing w:after="0" w:line="240" w:lineRule="auto"/>
              <w:ind w:left="357" w:hanging="357"/>
              <w:contextualSpacing/>
              <w:rPr>
                <w:rFonts w:ascii="Cambria" w:hAnsi="Cambria"/>
                <w:color w:val="000000"/>
                <w:sz w:val="20"/>
                <w:szCs w:val="20"/>
              </w:rPr>
            </w:pPr>
            <w:r w:rsidRPr="001A4BB3">
              <w:rPr>
                <w:rFonts w:ascii="Cambria" w:hAnsi="Cambria" w:cs="Tahoma"/>
                <w:color w:val="000000"/>
                <w:sz w:val="20"/>
                <w:szCs w:val="20"/>
              </w:rPr>
              <w:t>zwiększenie wykorzystania paliw alternatywnych i odnawialnych źródeł energii,</w:t>
            </w:r>
          </w:p>
          <w:p w14:paraId="31336F30" w14:textId="77777777" w:rsidR="00A67577" w:rsidRPr="001A4BB3" w:rsidRDefault="00A67577" w:rsidP="00C97DB1">
            <w:pPr>
              <w:numPr>
                <w:ilvl w:val="0"/>
                <w:numId w:val="15"/>
              </w:numPr>
              <w:spacing w:after="0" w:line="240" w:lineRule="auto"/>
              <w:ind w:left="357" w:hanging="357"/>
              <w:contextualSpacing/>
              <w:rPr>
                <w:rFonts w:ascii="Cambria" w:hAnsi="Cambria" w:cs="Tahoma"/>
                <w:color w:val="000000"/>
                <w:sz w:val="20"/>
                <w:szCs w:val="20"/>
              </w:rPr>
            </w:pPr>
            <w:r w:rsidRPr="001A4BB3">
              <w:rPr>
                <w:rFonts w:ascii="Cambria" w:hAnsi="Cambria" w:cs="Tahoma"/>
                <w:color w:val="000000"/>
                <w:sz w:val="20"/>
                <w:szCs w:val="20"/>
              </w:rPr>
              <w:t>wzrost świadomości ekologicznej wśród społeczeństwa,</w:t>
            </w:r>
          </w:p>
          <w:p w14:paraId="1D3D4A20" w14:textId="77777777" w:rsidR="00A67577" w:rsidRPr="001A4BB3" w:rsidRDefault="006658F5" w:rsidP="00C97DB1">
            <w:pPr>
              <w:numPr>
                <w:ilvl w:val="0"/>
                <w:numId w:val="15"/>
              </w:numPr>
              <w:spacing w:after="0" w:line="240" w:lineRule="auto"/>
              <w:ind w:left="357" w:hanging="357"/>
              <w:contextualSpacing/>
              <w:rPr>
                <w:rFonts w:ascii="Cambria" w:hAnsi="Cambria" w:cs="Tahoma"/>
                <w:color w:val="000000"/>
                <w:sz w:val="20"/>
                <w:szCs w:val="20"/>
              </w:rPr>
            </w:pPr>
            <w:r w:rsidRPr="001A4BB3">
              <w:rPr>
                <w:rFonts w:ascii="Cambria" w:hAnsi="Cambria" w:cs="Tahoma"/>
                <w:color w:val="000000"/>
                <w:sz w:val="20"/>
                <w:szCs w:val="20"/>
              </w:rPr>
              <w:t xml:space="preserve">sukcesywna </w:t>
            </w:r>
            <w:r w:rsidR="00C42364" w:rsidRPr="001A4BB3">
              <w:rPr>
                <w:rFonts w:ascii="Cambria" w:hAnsi="Cambria" w:cs="Tahoma"/>
                <w:color w:val="000000"/>
                <w:sz w:val="20"/>
                <w:szCs w:val="20"/>
              </w:rPr>
              <w:t>realizacja</w:t>
            </w:r>
            <w:r w:rsidR="00A67577" w:rsidRPr="001A4BB3">
              <w:rPr>
                <w:rFonts w:ascii="Cambria" w:hAnsi="Cambria" w:cs="Tahoma"/>
                <w:color w:val="000000"/>
                <w:sz w:val="20"/>
                <w:szCs w:val="20"/>
              </w:rPr>
              <w:t xml:space="preserve"> tzw. uchwały antysmogowej wprowadzającej ograniczenia i zakazy w stosowaniu niektórych rodzajów paliw i urządzeń,</w:t>
            </w:r>
          </w:p>
          <w:p w14:paraId="53515E41" w14:textId="77A5AD7B" w:rsidR="00A67577" w:rsidRPr="001A4BB3" w:rsidRDefault="00A67577" w:rsidP="00C97DB1">
            <w:pPr>
              <w:numPr>
                <w:ilvl w:val="0"/>
                <w:numId w:val="15"/>
              </w:numPr>
              <w:spacing w:after="0" w:line="240" w:lineRule="auto"/>
              <w:ind w:left="357" w:hanging="357"/>
              <w:contextualSpacing/>
              <w:rPr>
                <w:rFonts w:ascii="Cambria" w:hAnsi="Cambria" w:cs="Tahoma"/>
                <w:color w:val="000000"/>
                <w:sz w:val="20"/>
                <w:szCs w:val="20"/>
              </w:rPr>
            </w:pPr>
            <w:r w:rsidRPr="001A4BB3">
              <w:rPr>
                <w:rFonts w:ascii="Cambria" w:hAnsi="Cambria" w:cs="Tahoma"/>
                <w:color w:val="000000"/>
                <w:sz w:val="20"/>
                <w:szCs w:val="20"/>
              </w:rPr>
              <w:t xml:space="preserve">intensyfikacja i kontynuacja programu przyznawania dotacji wspierających zmianę sposobu ogrzewania na terenie </w:t>
            </w:r>
            <w:r w:rsidR="00C73743">
              <w:rPr>
                <w:rFonts w:ascii="Cambria" w:hAnsi="Cambria" w:cs="Tahoma"/>
                <w:color w:val="000000"/>
                <w:sz w:val="20"/>
                <w:szCs w:val="20"/>
              </w:rPr>
              <w:t>miasta</w:t>
            </w:r>
            <w:r w:rsidR="00AB31FF" w:rsidRPr="001A4BB3">
              <w:rPr>
                <w:rFonts w:ascii="Cambria" w:hAnsi="Cambria" w:cs="Tahoma"/>
                <w:color w:val="000000"/>
                <w:sz w:val="20"/>
                <w:szCs w:val="20"/>
              </w:rPr>
              <w:t>,</w:t>
            </w:r>
          </w:p>
          <w:p w14:paraId="7399B907" w14:textId="77777777" w:rsidR="00A67577" w:rsidRPr="001A4BB3" w:rsidRDefault="00A67577" w:rsidP="00C97DB1">
            <w:pPr>
              <w:numPr>
                <w:ilvl w:val="0"/>
                <w:numId w:val="15"/>
              </w:numPr>
              <w:spacing w:after="0" w:line="240" w:lineRule="auto"/>
              <w:ind w:left="357" w:hanging="357"/>
              <w:contextualSpacing/>
              <w:rPr>
                <w:rFonts w:ascii="Cambria" w:hAnsi="Cambria" w:cs="Tahoma"/>
                <w:color w:val="000000"/>
                <w:sz w:val="20"/>
                <w:szCs w:val="20"/>
              </w:rPr>
            </w:pPr>
            <w:r w:rsidRPr="001A4BB3">
              <w:rPr>
                <w:rFonts w:ascii="Cambria" w:hAnsi="Cambria" w:cs="Tahoma"/>
                <w:color w:val="000000"/>
                <w:sz w:val="20"/>
                <w:szCs w:val="20"/>
              </w:rPr>
              <w:t>systematyczna modernizacja układu drogowego,</w:t>
            </w:r>
          </w:p>
          <w:p w14:paraId="6B5C4471" w14:textId="77777777" w:rsidR="00A67577" w:rsidRPr="001A4BB3" w:rsidRDefault="00A67577" w:rsidP="00C97DB1">
            <w:pPr>
              <w:numPr>
                <w:ilvl w:val="0"/>
                <w:numId w:val="15"/>
              </w:numPr>
              <w:spacing w:after="0" w:line="240" w:lineRule="auto"/>
              <w:ind w:left="357" w:hanging="357"/>
              <w:contextualSpacing/>
              <w:rPr>
                <w:rFonts w:ascii="Cambria" w:hAnsi="Cambria" w:cs="Tahoma"/>
                <w:color w:val="000000"/>
                <w:sz w:val="20"/>
                <w:szCs w:val="20"/>
              </w:rPr>
            </w:pPr>
            <w:r w:rsidRPr="001A4BB3">
              <w:rPr>
                <w:rFonts w:ascii="Cambria" w:hAnsi="Cambria" w:cs="Tahoma"/>
                <w:color w:val="000000"/>
                <w:sz w:val="20"/>
                <w:szCs w:val="20"/>
              </w:rPr>
              <w:t>wzrost zainteresowania systemem transportu rowerowego,</w:t>
            </w:r>
          </w:p>
          <w:p w14:paraId="4DBA897A" w14:textId="77777777" w:rsidR="00A67577" w:rsidRPr="001A4BB3" w:rsidRDefault="00A67577" w:rsidP="006D547B">
            <w:pPr>
              <w:numPr>
                <w:ilvl w:val="0"/>
                <w:numId w:val="15"/>
              </w:numPr>
              <w:spacing w:after="0" w:line="240" w:lineRule="auto"/>
              <w:contextualSpacing/>
              <w:rPr>
                <w:rFonts w:ascii="Cambria" w:hAnsi="Cambria" w:cs="Tahoma"/>
                <w:color w:val="000000"/>
                <w:sz w:val="20"/>
                <w:szCs w:val="20"/>
              </w:rPr>
            </w:pPr>
            <w:r w:rsidRPr="001A4BB3">
              <w:rPr>
                <w:rFonts w:ascii="Cambria" w:hAnsi="Cambria" w:cs="Tahoma"/>
                <w:color w:val="000000"/>
                <w:sz w:val="20"/>
                <w:szCs w:val="20"/>
              </w:rPr>
              <w:t>rozwój technologii energooszczędnych oraz ich coraz większa dostępność.</w:t>
            </w:r>
          </w:p>
          <w:p w14:paraId="0838F2DA" w14:textId="77777777" w:rsidR="00382841" w:rsidRPr="001A4BB3" w:rsidRDefault="00382841" w:rsidP="002F3A6C">
            <w:pPr>
              <w:spacing w:after="0" w:line="240" w:lineRule="auto"/>
              <w:ind w:left="360"/>
              <w:contextualSpacing/>
              <w:rPr>
                <w:rFonts w:ascii="Cambria" w:hAnsi="Cambria" w:cs="Tahoma"/>
                <w:color w:val="000000"/>
                <w:sz w:val="2"/>
                <w:szCs w:val="20"/>
              </w:rPr>
            </w:pPr>
          </w:p>
        </w:tc>
        <w:tc>
          <w:tcPr>
            <w:tcW w:w="6804" w:type="dxa"/>
            <w:vAlign w:val="center"/>
          </w:tcPr>
          <w:p w14:paraId="0BC94D65" w14:textId="77777777" w:rsidR="00A67577" w:rsidRPr="001A4BB3" w:rsidRDefault="00A67577" w:rsidP="006D547B">
            <w:pPr>
              <w:numPr>
                <w:ilvl w:val="0"/>
                <w:numId w:val="15"/>
              </w:numPr>
              <w:spacing w:after="0" w:line="240" w:lineRule="auto"/>
              <w:contextualSpacing/>
              <w:rPr>
                <w:rFonts w:ascii="Cambria" w:hAnsi="Cambria" w:cs="Tahoma"/>
                <w:color w:val="000000"/>
                <w:sz w:val="20"/>
                <w:szCs w:val="20"/>
              </w:rPr>
            </w:pPr>
            <w:r w:rsidRPr="001A4BB3">
              <w:rPr>
                <w:rFonts w:ascii="Cambria" w:hAnsi="Cambria" w:cs="Tahoma"/>
                <w:color w:val="000000"/>
                <w:sz w:val="20"/>
                <w:szCs w:val="20"/>
              </w:rPr>
              <w:t>zanieczyszczenie powietrza powodowane przez niską emisję,</w:t>
            </w:r>
          </w:p>
          <w:p w14:paraId="44AAD802" w14:textId="77777777" w:rsidR="00A67577" w:rsidRPr="001A4BB3" w:rsidRDefault="00A67577" w:rsidP="006D547B">
            <w:pPr>
              <w:numPr>
                <w:ilvl w:val="0"/>
                <w:numId w:val="15"/>
              </w:numPr>
              <w:spacing w:after="0" w:line="240" w:lineRule="auto"/>
              <w:contextualSpacing/>
              <w:rPr>
                <w:rFonts w:ascii="Cambria" w:hAnsi="Cambria" w:cs="Tahoma"/>
                <w:color w:val="000000"/>
                <w:sz w:val="20"/>
                <w:szCs w:val="20"/>
              </w:rPr>
            </w:pPr>
            <w:r w:rsidRPr="001A4BB3">
              <w:rPr>
                <w:rFonts w:ascii="Cambria" w:hAnsi="Cambria" w:cs="Tahoma"/>
                <w:color w:val="000000"/>
                <w:sz w:val="20"/>
                <w:szCs w:val="20"/>
              </w:rPr>
              <w:t>zanieczyszczenie powietrza powodowane przez emisję komunikacyjną,</w:t>
            </w:r>
          </w:p>
          <w:p w14:paraId="692DA708" w14:textId="77777777" w:rsidR="00A67577" w:rsidRPr="001A4BB3" w:rsidRDefault="00A67577" w:rsidP="006D547B">
            <w:pPr>
              <w:numPr>
                <w:ilvl w:val="0"/>
                <w:numId w:val="15"/>
              </w:numPr>
              <w:spacing w:after="0" w:line="240" w:lineRule="auto"/>
              <w:contextualSpacing/>
              <w:rPr>
                <w:rFonts w:ascii="Cambria" w:hAnsi="Cambria" w:cs="Tahoma"/>
                <w:color w:val="000000"/>
                <w:sz w:val="20"/>
                <w:szCs w:val="20"/>
              </w:rPr>
            </w:pPr>
            <w:r w:rsidRPr="001A4BB3">
              <w:rPr>
                <w:rFonts w:ascii="Cambria" w:hAnsi="Cambria" w:cs="Tahoma"/>
                <w:color w:val="000000"/>
                <w:sz w:val="20"/>
                <w:szCs w:val="20"/>
              </w:rPr>
              <w:t>niewystarczające środki na realizację zadań z zakresu ochrony powietrza,</w:t>
            </w:r>
          </w:p>
          <w:p w14:paraId="176DC3BD" w14:textId="5369955B" w:rsidR="00A67577" w:rsidRPr="001A4BB3" w:rsidRDefault="00A67577" w:rsidP="006D547B">
            <w:pPr>
              <w:numPr>
                <w:ilvl w:val="0"/>
                <w:numId w:val="15"/>
              </w:numPr>
              <w:spacing w:after="0" w:line="240" w:lineRule="auto"/>
              <w:contextualSpacing/>
              <w:rPr>
                <w:rFonts w:ascii="Cambria" w:hAnsi="Cambria" w:cs="Tahoma"/>
                <w:color w:val="000000"/>
                <w:sz w:val="20"/>
                <w:szCs w:val="20"/>
              </w:rPr>
            </w:pPr>
            <w:r w:rsidRPr="001A4BB3">
              <w:rPr>
                <w:rFonts w:ascii="Cambria" w:hAnsi="Cambria" w:cs="Tahoma"/>
                <w:color w:val="000000"/>
                <w:sz w:val="20"/>
                <w:szCs w:val="20"/>
              </w:rPr>
              <w:t>napływ zan</w:t>
            </w:r>
            <w:r w:rsidR="00BE4B5E" w:rsidRPr="001A4BB3">
              <w:rPr>
                <w:rFonts w:ascii="Cambria" w:hAnsi="Cambria" w:cs="Tahoma"/>
                <w:color w:val="000000"/>
                <w:sz w:val="20"/>
                <w:szCs w:val="20"/>
              </w:rPr>
              <w:t xml:space="preserve">ieczyszczeń spoza obszaru </w:t>
            </w:r>
            <w:r w:rsidR="00C73743">
              <w:rPr>
                <w:rFonts w:ascii="Cambria" w:hAnsi="Cambria" w:cs="Tahoma"/>
                <w:color w:val="000000"/>
                <w:sz w:val="20"/>
                <w:szCs w:val="20"/>
              </w:rPr>
              <w:t>miasta</w:t>
            </w:r>
            <w:r w:rsidRPr="001A4BB3">
              <w:rPr>
                <w:rFonts w:ascii="Cambria" w:hAnsi="Cambria" w:cs="Tahoma"/>
                <w:color w:val="000000"/>
                <w:sz w:val="20"/>
                <w:szCs w:val="20"/>
              </w:rPr>
              <w:t>,</w:t>
            </w:r>
          </w:p>
          <w:p w14:paraId="68FAD75D" w14:textId="77777777" w:rsidR="00A67577" w:rsidRPr="001A4BB3" w:rsidRDefault="00A67577" w:rsidP="006D547B">
            <w:pPr>
              <w:numPr>
                <w:ilvl w:val="0"/>
                <w:numId w:val="15"/>
              </w:numPr>
              <w:spacing w:after="0" w:line="240" w:lineRule="auto"/>
              <w:contextualSpacing/>
              <w:rPr>
                <w:rFonts w:ascii="Cambria" w:hAnsi="Cambria" w:cs="Tahoma"/>
                <w:color w:val="000000"/>
                <w:sz w:val="20"/>
                <w:szCs w:val="20"/>
              </w:rPr>
            </w:pPr>
            <w:r w:rsidRPr="001A4BB3">
              <w:rPr>
                <w:rFonts w:ascii="Cambria" w:hAnsi="Cambria" w:cs="Tahoma"/>
                <w:color w:val="000000"/>
                <w:sz w:val="20"/>
                <w:szCs w:val="20"/>
              </w:rPr>
              <w:t>utrzymujący się trend wzrostu zużycia energii,</w:t>
            </w:r>
          </w:p>
          <w:p w14:paraId="7A250357" w14:textId="77777777" w:rsidR="00A67577" w:rsidRPr="001A4BB3" w:rsidRDefault="00A67577" w:rsidP="006D547B">
            <w:pPr>
              <w:numPr>
                <w:ilvl w:val="0"/>
                <w:numId w:val="15"/>
              </w:numPr>
              <w:spacing w:after="0" w:line="240" w:lineRule="auto"/>
              <w:contextualSpacing/>
              <w:rPr>
                <w:rFonts w:ascii="Cambria" w:hAnsi="Cambria" w:cs="Tahoma"/>
                <w:color w:val="000000"/>
                <w:sz w:val="20"/>
                <w:szCs w:val="20"/>
              </w:rPr>
            </w:pPr>
            <w:r w:rsidRPr="001A4BB3">
              <w:rPr>
                <w:rFonts w:ascii="Cambria" w:hAnsi="Cambria" w:cs="Tahoma"/>
                <w:color w:val="000000"/>
                <w:sz w:val="20"/>
                <w:szCs w:val="20"/>
              </w:rPr>
              <w:t>wysokie nakłady inwestycyjne związane z obszarem odnawialnych źródeł energii,</w:t>
            </w:r>
          </w:p>
          <w:p w14:paraId="78FE2AC5" w14:textId="77777777" w:rsidR="00A67577" w:rsidRPr="001A4BB3" w:rsidRDefault="00A67577" w:rsidP="006D547B">
            <w:pPr>
              <w:numPr>
                <w:ilvl w:val="0"/>
                <w:numId w:val="15"/>
              </w:numPr>
              <w:spacing w:after="0" w:line="240" w:lineRule="auto"/>
              <w:contextualSpacing/>
              <w:rPr>
                <w:rFonts w:ascii="Cambria" w:hAnsi="Cambria" w:cs="Tahoma"/>
                <w:color w:val="000000"/>
                <w:sz w:val="20"/>
                <w:szCs w:val="20"/>
              </w:rPr>
            </w:pPr>
            <w:r w:rsidRPr="001A4BB3">
              <w:rPr>
                <w:rFonts w:ascii="Cambria" w:hAnsi="Cambria" w:cs="Tahoma"/>
                <w:color w:val="000000"/>
                <w:sz w:val="20"/>
                <w:szCs w:val="20"/>
              </w:rPr>
              <w:t>wzrost nowo rejestrowanych pojazdów,</w:t>
            </w:r>
          </w:p>
          <w:p w14:paraId="49BBC5AC" w14:textId="77777777" w:rsidR="00A67577" w:rsidRPr="001A4BB3" w:rsidRDefault="00A67577" w:rsidP="006D547B">
            <w:pPr>
              <w:numPr>
                <w:ilvl w:val="0"/>
                <w:numId w:val="15"/>
              </w:numPr>
              <w:spacing w:after="0" w:line="240" w:lineRule="auto"/>
              <w:contextualSpacing/>
              <w:rPr>
                <w:rFonts w:ascii="Cambria" w:hAnsi="Cambria" w:cs="Tahoma"/>
                <w:color w:val="000000"/>
                <w:sz w:val="20"/>
                <w:szCs w:val="20"/>
              </w:rPr>
            </w:pPr>
            <w:r w:rsidRPr="001A4BB3">
              <w:rPr>
                <w:rFonts w:ascii="Cambria" w:hAnsi="Cambria" w:cs="Tahoma"/>
                <w:color w:val="000000"/>
                <w:sz w:val="20"/>
                <w:szCs w:val="20"/>
              </w:rPr>
              <w:t>ponadlokalność zagrożeń związanych z zanieczyszczeniem powietrza.</w:t>
            </w:r>
          </w:p>
        </w:tc>
      </w:tr>
    </w:tbl>
    <w:p w14:paraId="320B227C" w14:textId="77777777" w:rsidR="00382841" w:rsidRPr="001A4BB3" w:rsidRDefault="00382841" w:rsidP="002F3A6C">
      <w:pPr>
        <w:spacing w:after="0" w:line="240" w:lineRule="auto"/>
        <w:jc w:val="center"/>
        <w:rPr>
          <w:rFonts w:ascii="Cambria" w:hAnsi="Cambria" w:cs="Verdana-Bold"/>
          <w:bCs/>
          <w:i/>
          <w:sz w:val="4"/>
          <w:szCs w:val="20"/>
          <w:lang w:eastAsia="pl-PL"/>
        </w:rPr>
      </w:pPr>
    </w:p>
    <w:p w14:paraId="7036AEA9" w14:textId="77777777" w:rsidR="00286AD5" w:rsidRPr="001A4BB3" w:rsidRDefault="00286AD5" w:rsidP="002F3A6C">
      <w:pPr>
        <w:spacing w:after="0" w:line="240" w:lineRule="auto"/>
        <w:jc w:val="center"/>
        <w:rPr>
          <w:rFonts w:ascii="Cambria" w:hAnsi="Cambria" w:cs="Verdana-Bold"/>
          <w:bCs/>
          <w:i/>
          <w:sz w:val="2"/>
          <w:szCs w:val="20"/>
          <w:lang w:eastAsia="pl-PL"/>
        </w:rPr>
      </w:pPr>
    </w:p>
    <w:p w14:paraId="7CD76B66" w14:textId="77777777" w:rsidR="00842647" w:rsidRPr="001A4BB3" w:rsidRDefault="00A67577" w:rsidP="002F3A6C">
      <w:pPr>
        <w:spacing w:after="0" w:line="240" w:lineRule="auto"/>
        <w:jc w:val="center"/>
        <w:rPr>
          <w:rFonts w:ascii="Cambria" w:hAnsi="Cambria"/>
          <w:sz w:val="16"/>
          <w:szCs w:val="20"/>
          <w:lang w:eastAsia="pl-PL"/>
        </w:rPr>
      </w:pPr>
      <w:r w:rsidRPr="001A4BB3">
        <w:rPr>
          <w:rFonts w:ascii="Cambria" w:hAnsi="Cambria" w:cs="Verdana-Bold"/>
          <w:bCs/>
          <w:i/>
          <w:sz w:val="16"/>
          <w:szCs w:val="20"/>
          <w:lang w:eastAsia="pl-PL"/>
        </w:rPr>
        <w:t>Źródło: Analiza własna</w:t>
      </w:r>
    </w:p>
    <w:p w14:paraId="6F40185F" w14:textId="5F0A1D45" w:rsidR="00A67577" w:rsidRPr="001A4BB3" w:rsidRDefault="00A67577" w:rsidP="002F3A6C">
      <w:pPr>
        <w:autoSpaceDE w:val="0"/>
        <w:autoSpaceDN w:val="0"/>
        <w:adjustRightInd w:val="0"/>
        <w:spacing w:after="0" w:line="240" w:lineRule="auto"/>
        <w:jc w:val="center"/>
        <w:rPr>
          <w:rFonts w:ascii="Cambria" w:hAnsi="Cambria" w:cs="Verdana-Bold"/>
          <w:bCs/>
          <w:i/>
          <w:sz w:val="20"/>
          <w:szCs w:val="20"/>
          <w:lang w:eastAsia="pl-PL"/>
        </w:rPr>
      </w:pPr>
      <w:bookmarkStart w:id="492" w:name="_Toc137737694"/>
      <w:r w:rsidRPr="001A4BB3">
        <w:rPr>
          <w:rFonts w:ascii="Cambria" w:hAnsi="Cambria"/>
          <w:b/>
          <w:i/>
          <w:sz w:val="20"/>
          <w:szCs w:val="20"/>
        </w:rPr>
        <w:lastRenderedPageBreak/>
        <w:t xml:space="preserve">Tabela nr </w:t>
      </w:r>
      <w:r w:rsidRPr="001A4BB3">
        <w:rPr>
          <w:rFonts w:ascii="Cambria" w:hAnsi="Cambria"/>
          <w:b/>
          <w:i/>
          <w:sz w:val="20"/>
          <w:szCs w:val="20"/>
        </w:rPr>
        <w:fldChar w:fldCharType="begin"/>
      </w:r>
      <w:r w:rsidRPr="001A4BB3">
        <w:rPr>
          <w:rFonts w:ascii="Cambria" w:hAnsi="Cambria"/>
          <w:b/>
          <w:i/>
          <w:sz w:val="20"/>
          <w:szCs w:val="20"/>
        </w:rPr>
        <w:instrText xml:space="preserve"> SEQ Tabela \* ARABIC </w:instrText>
      </w:r>
      <w:r w:rsidRPr="001A4BB3">
        <w:rPr>
          <w:rFonts w:ascii="Cambria" w:hAnsi="Cambria"/>
          <w:b/>
          <w:i/>
          <w:sz w:val="20"/>
          <w:szCs w:val="20"/>
        </w:rPr>
        <w:fldChar w:fldCharType="separate"/>
      </w:r>
      <w:r w:rsidR="0024480C">
        <w:rPr>
          <w:rFonts w:ascii="Cambria" w:hAnsi="Cambria"/>
          <w:b/>
          <w:i/>
          <w:noProof/>
          <w:sz w:val="20"/>
          <w:szCs w:val="20"/>
        </w:rPr>
        <w:t>28</w:t>
      </w:r>
      <w:r w:rsidRPr="001A4BB3">
        <w:rPr>
          <w:rFonts w:ascii="Cambria" w:hAnsi="Cambria"/>
          <w:b/>
          <w:i/>
          <w:sz w:val="20"/>
          <w:szCs w:val="20"/>
        </w:rPr>
        <w:fldChar w:fldCharType="end"/>
      </w:r>
      <w:r w:rsidRPr="001A4BB3">
        <w:rPr>
          <w:rFonts w:ascii="Cambria" w:hAnsi="Cambria"/>
          <w:b/>
          <w:i/>
          <w:sz w:val="20"/>
          <w:szCs w:val="20"/>
        </w:rPr>
        <w:t>.</w:t>
      </w:r>
      <w:r w:rsidRPr="001A4BB3">
        <w:rPr>
          <w:rFonts w:ascii="Cambria" w:hAnsi="Cambria" w:cs="Calibri"/>
          <w:i/>
          <w:sz w:val="20"/>
          <w:szCs w:val="20"/>
          <w:lang w:eastAsia="pl-PL"/>
        </w:rPr>
        <w:t xml:space="preserve"> </w:t>
      </w:r>
      <w:r w:rsidRPr="001A4BB3">
        <w:rPr>
          <w:rFonts w:ascii="Cambria" w:hAnsi="Cambria" w:cs="Verdana-Bold"/>
          <w:bCs/>
          <w:i/>
          <w:sz w:val="20"/>
          <w:szCs w:val="20"/>
          <w:lang w:eastAsia="pl-PL"/>
        </w:rPr>
        <w:t xml:space="preserve">Analiza SWOT </w:t>
      </w:r>
      <w:r w:rsidR="00286973" w:rsidRPr="00286973">
        <w:rPr>
          <w:rFonts w:ascii="Cambria" w:hAnsi="Cambria" w:cs="Verdana-Bold"/>
          <w:bCs/>
          <w:i/>
          <w:sz w:val="20"/>
          <w:szCs w:val="20"/>
          <w:lang w:eastAsia="pl-PL"/>
        </w:rPr>
        <w:t xml:space="preserve">miasta Mrągowo </w:t>
      </w:r>
      <w:r w:rsidRPr="001A4BB3">
        <w:rPr>
          <w:rFonts w:ascii="Cambria" w:hAnsi="Cambria" w:cs="Verdana-Bold"/>
          <w:bCs/>
          <w:i/>
          <w:sz w:val="20"/>
          <w:szCs w:val="20"/>
          <w:lang w:eastAsia="pl-PL"/>
        </w:rPr>
        <w:t>- Obszar interwencji II - Zagrożenia hałasem</w:t>
      </w:r>
      <w:bookmarkEnd w:id="492"/>
    </w:p>
    <w:p w14:paraId="08F3D925" w14:textId="77777777" w:rsidR="00A6195B" w:rsidRPr="001A4BB3" w:rsidRDefault="00A6195B" w:rsidP="002F3A6C">
      <w:pPr>
        <w:autoSpaceDE w:val="0"/>
        <w:autoSpaceDN w:val="0"/>
        <w:adjustRightInd w:val="0"/>
        <w:spacing w:after="0" w:line="240" w:lineRule="auto"/>
        <w:jc w:val="center"/>
        <w:rPr>
          <w:rFonts w:ascii="Cambria" w:hAnsi="Cambria" w:cs="Verdana-Bold"/>
          <w:bCs/>
          <w:i/>
          <w:sz w:val="10"/>
          <w:szCs w:val="20"/>
          <w:lang w:eastAsia="pl-PL"/>
        </w:rPr>
      </w:pPr>
    </w:p>
    <w:tbl>
      <w:tblPr>
        <w:tblW w:w="1445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7"/>
        <w:gridCol w:w="7088"/>
        <w:gridCol w:w="6804"/>
      </w:tblGrid>
      <w:tr w:rsidR="00A67577" w:rsidRPr="001A4BB3" w14:paraId="11881A73" w14:textId="77777777" w:rsidTr="00C32131">
        <w:trPr>
          <w:trHeight w:val="425"/>
        </w:trPr>
        <w:tc>
          <w:tcPr>
            <w:tcW w:w="567" w:type="dxa"/>
            <w:shd w:val="clear" w:color="auto" w:fill="FFC000"/>
          </w:tcPr>
          <w:p w14:paraId="0DDE11D3" w14:textId="77777777" w:rsidR="00A67577" w:rsidRPr="001A4BB3" w:rsidRDefault="00A67577" w:rsidP="002F3A6C">
            <w:pPr>
              <w:autoSpaceDE w:val="0"/>
              <w:autoSpaceDN w:val="0"/>
              <w:adjustRightInd w:val="0"/>
              <w:spacing w:after="0" w:line="240" w:lineRule="auto"/>
              <w:jc w:val="center"/>
              <w:rPr>
                <w:rFonts w:ascii="Cambria" w:hAnsi="Cambria"/>
                <w:b/>
                <w:bCs/>
                <w:sz w:val="20"/>
                <w:szCs w:val="20"/>
                <w:lang w:eastAsia="pl-PL"/>
              </w:rPr>
            </w:pPr>
          </w:p>
        </w:tc>
        <w:tc>
          <w:tcPr>
            <w:tcW w:w="13892" w:type="dxa"/>
            <w:gridSpan w:val="2"/>
            <w:shd w:val="clear" w:color="auto" w:fill="FFC000"/>
            <w:vAlign w:val="center"/>
          </w:tcPr>
          <w:p w14:paraId="1B5E73AB" w14:textId="77777777" w:rsidR="00A67577" w:rsidRPr="001A4BB3" w:rsidRDefault="00A67577" w:rsidP="002F3A6C">
            <w:pPr>
              <w:autoSpaceDE w:val="0"/>
              <w:autoSpaceDN w:val="0"/>
              <w:adjustRightInd w:val="0"/>
              <w:spacing w:after="0" w:line="240" w:lineRule="auto"/>
              <w:jc w:val="center"/>
              <w:rPr>
                <w:rFonts w:ascii="Cambria" w:hAnsi="Cambria"/>
                <w:b/>
                <w:bCs/>
                <w:sz w:val="20"/>
                <w:szCs w:val="20"/>
                <w:lang w:eastAsia="pl-PL"/>
              </w:rPr>
            </w:pPr>
            <w:r w:rsidRPr="001A4BB3">
              <w:rPr>
                <w:rFonts w:ascii="Cambria" w:hAnsi="Cambria"/>
                <w:b/>
                <w:bCs/>
                <w:sz w:val="20"/>
                <w:szCs w:val="20"/>
                <w:lang w:eastAsia="pl-PL"/>
              </w:rPr>
              <w:t>OBSZAR INTERWENCJI II - ZAGROŻENIA HAŁASEM</w:t>
            </w:r>
          </w:p>
        </w:tc>
      </w:tr>
      <w:tr w:rsidR="00A67577" w:rsidRPr="001A4BB3" w14:paraId="1D83E5DF" w14:textId="77777777" w:rsidTr="00C32131">
        <w:trPr>
          <w:trHeight w:val="425"/>
        </w:trPr>
        <w:tc>
          <w:tcPr>
            <w:tcW w:w="567" w:type="dxa"/>
            <w:vMerge w:val="restart"/>
            <w:shd w:val="clear" w:color="auto" w:fill="F2F2F2" w:themeFill="background1" w:themeFillShade="F2"/>
            <w:textDirection w:val="btLr"/>
            <w:vAlign w:val="center"/>
          </w:tcPr>
          <w:p w14:paraId="2D6B7184" w14:textId="77777777" w:rsidR="00A67577" w:rsidRPr="001A4BB3" w:rsidRDefault="00A67577" w:rsidP="002F3A6C">
            <w:pPr>
              <w:spacing w:after="0" w:line="240" w:lineRule="auto"/>
              <w:ind w:left="113" w:right="113"/>
              <w:contextualSpacing/>
              <w:jc w:val="center"/>
              <w:rPr>
                <w:rFonts w:ascii="Cambria" w:hAnsi="Cambria"/>
                <w:b/>
                <w:bCs/>
                <w:sz w:val="20"/>
                <w:szCs w:val="20"/>
                <w:lang w:eastAsia="pl-PL"/>
              </w:rPr>
            </w:pPr>
            <w:r w:rsidRPr="001A4BB3">
              <w:rPr>
                <w:rFonts w:ascii="Cambria" w:hAnsi="Cambria"/>
                <w:b/>
                <w:sz w:val="20"/>
                <w:szCs w:val="20"/>
              </w:rPr>
              <w:t>CZYNNIKI WEWNĘTRZNE</w:t>
            </w:r>
          </w:p>
        </w:tc>
        <w:tc>
          <w:tcPr>
            <w:tcW w:w="7088" w:type="dxa"/>
            <w:shd w:val="clear" w:color="auto" w:fill="F2F2F2" w:themeFill="background1" w:themeFillShade="F2"/>
            <w:vAlign w:val="center"/>
          </w:tcPr>
          <w:p w14:paraId="0DEE903A" w14:textId="77777777" w:rsidR="00A67577" w:rsidRPr="001A4BB3" w:rsidRDefault="00A67577" w:rsidP="002F3A6C">
            <w:pPr>
              <w:autoSpaceDE w:val="0"/>
              <w:autoSpaceDN w:val="0"/>
              <w:adjustRightInd w:val="0"/>
              <w:spacing w:after="0" w:line="240" w:lineRule="auto"/>
              <w:jc w:val="center"/>
              <w:rPr>
                <w:rFonts w:ascii="Cambria" w:hAnsi="Cambria"/>
                <w:b/>
                <w:bCs/>
                <w:sz w:val="20"/>
                <w:szCs w:val="20"/>
                <w:lang w:eastAsia="pl-PL"/>
              </w:rPr>
            </w:pPr>
            <w:r w:rsidRPr="001A4BB3">
              <w:rPr>
                <w:rFonts w:ascii="Cambria" w:hAnsi="Cambria"/>
                <w:b/>
                <w:bCs/>
                <w:sz w:val="20"/>
                <w:szCs w:val="20"/>
                <w:lang w:eastAsia="pl-PL"/>
              </w:rPr>
              <w:t>MOCNE STRONY</w:t>
            </w:r>
          </w:p>
        </w:tc>
        <w:tc>
          <w:tcPr>
            <w:tcW w:w="6804" w:type="dxa"/>
            <w:shd w:val="clear" w:color="auto" w:fill="F2F2F2" w:themeFill="background1" w:themeFillShade="F2"/>
            <w:vAlign w:val="center"/>
          </w:tcPr>
          <w:p w14:paraId="141FA830" w14:textId="77777777" w:rsidR="00A67577" w:rsidRPr="001A4BB3" w:rsidRDefault="00A67577" w:rsidP="002F3A6C">
            <w:pPr>
              <w:autoSpaceDE w:val="0"/>
              <w:autoSpaceDN w:val="0"/>
              <w:adjustRightInd w:val="0"/>
              <w:spacing w:after="0" w:line="240" w:lineRule="auto"/>
              <w:jc w:val="center"/>
              <w:rPr>
                <w:rFonts w:ascii="Cambria" w:hAnsi="Cambria"/>
                <w:b/>
                <w:bCs/>
                <w:sz w:val="20"/>
                <w:szCs w:val="20"/>
                <w:lang w:eastAsia="pl-PL"/>
              </w:rPr>
            </w:pPr>
            <w:r w:rsidRPr="001A4BB3">
              <w:rPr>
                <w:rFonts w:ascii="Cambria" w:hAnsi="Cambria"/>
                <w:b/>
                <w:bCs/>
                <w:sz w:val="20"/>
                <w:szCs w:val="20"/>
                <w:lang w:eastAsia="pl-PL"/>
              </w:rPr>
              <w:t>SŁABE STRONY</w:t>
            </w:r>
          </w:p>
        </w:tc>
      </w:tr>
      <w:tr w:rsidR="00A67577" w:rsidRPr="001A4BB3" w14:paraId="3731CCED" w14:textId="77777777" w:rsidTr="00E914DD">
        <w:trPr>
          <w:cantSplit/>
          <w:trHeight w:val="3119"/>
        </w:trPr>
        <w:tc>
          <w:tcPr>
            <w:tcW w:w="567" w:type="dxa"/>
            <w:vMerge/>
            <w:textDirection w:val="btLr"/>
            <w:vAlign w:val="center"/>
          </w:tcPr>
          <w:p w14:paraId="68166AD6" w14:textId="77777777" w:rsidR="00A67577" w:rsidRPr="001A4BB3" w:rsidRDefault="00A67577" w:rsidP="002F3A6C">
            <w:pPr>
              <w:spacing w:after="0" w:line="240" w:lineRule="auto"/>
              <w:ind w:left="113" w:right="113"/>
              <w:contextualSpacing/>
              <w:jc w:val="center"/>
              <w:rPr>
                <w:rFonts w:ascii="Cambria" w:hAnsi="Cambria"/>
                <w:sz w:val="20"/>
                <w:szCs w:val="20"/>
              </w:rPr>
            </w:pPr>
          </w:p>
        </w:tc>
        <w:tc>
          <w:tcPr>
            <w:tcW w:w="7088" w:type="dxa"/>
            <w:vAlign w:val="center"/>
          </w:tcPr>
          <w:p w14:paraId="3F0D70E1" w14:textId="77777777" w:rsidR="00286AD5" w:rsidRPr="001A4BB3" w:rsidRDefault="00286AD5" w:rsidP="00286AD5">
            <w:pPr>
              <w:pStyle w:val="Akapitzlist"/>
              <w:numPr>
                <w:ilvl w:val="0"/>
                <w:numId w:val="15"/>
              </w:numPr>
              <w:spacing w:after="0" w:line="240" w:lineRule="auto"/>
              <w:rPr>
                <w:rFonts w:ascii="Cambria" w:hAnsi="Cambria" w:cs="Tahoma"/>
                <w:color w:val="000000"/>
                <w:sz w:val="20"/>
                <w:szCs w:val="20"/>
              </w:rPr>
            </w:pPr>
            <w:r w:rsidRPr="001A4BB3">
              <w:rPr>
                <w:rFonts w:ascii="Cambria" w:hAnsi="Cambria" w:cs="Tahoma"/>
                <w:color w:val="000000"/>
                <w:sz w:val="20"/>
                <w:szCs w:val="20"/>
              </w:rPr>
              <w:t>sukcesywna realizacja działań ujętych w Programie ochrony środowiska przed hałasem dla województwa warmińsko - mazurskiego.</w:t>
            </w:r>
          </w:p>
          <w:p w14:paraId="01B0391D" w14:textId="77777777" w:rsidR="00286AD5" w:rsidRPr="001A4BB3" w:rsidRDefault="00286AD5" w:rsidP="00286AD5">
            <w:pPr>
              <w:pStyle w:val="Akapitzlist"/>
              <w:numPr>
                <w:ilvl w:val="0"/>
                <w:numId w:val="15"/>
              </w:numPr>
              <w:spacing w:after="0" w:line="240" w:lineRule="auto"/>
              <w:rPr>
                <w:rFonts w:ascii="Cambria" w:hAnsi="Cambria" w:cs="Tahoma"/>
                <w:color w:val="000000"/>
                <w:sz w:val="20"/>
                <w:szCs w:val="20"/>
              </w:rPr>
            </w:pPr>
            <w:r w:rsidRPr="001A4BB3">
              <w:rPr>
                <w:rFonts w:ascii="Cambria" w:hAnsi="Cambria" w:cs="Tahoma"/>
                <w:color w:val="000000"/>
                <w:sz w:val="20"/>
                <w:szCs w:val="20"/>
              </w:rPr>
              <w:t>sukcesywna modernizacja układu drogowego,</w:t>
            </w:r>
          </w:p>
          <w:p w14:paraId="608BCB0D" w14:textId="77777777" w:rsidR="00286AD5" w:rsidRPr="001A4BB3" w:rsidRDefault="00286AD5" w:rsidP="00286AD5">
            <w:pPr>
              <w:pStyle w:val="Akapitzlist"/>
              <w:numPr>
                <w:ilvl w:val="0"/>
                <w:numId w:val="15"/>
              </w:numPr>
              <w:spacing w:after="0" w:line="240" w:lineRule="auto"/>
              <w:rPr>
                <w:rFonts w:ascii="Cambria" w:hAnsi="Cambria" w:cs="Tahoma"/>
                <w:color w:val="000000"/>
                <w:sz w:val="20"/>
                <w:szCs w:val="20"/>
              </w:rPr>
            </w:pPr>
            <w:r w:rsidRPr="001A4BB3">
              <w:rPr>
                <w:rFonts w:ascii="Cambria" w:hAnsi="Cambria" w:cs="Tahoma"/>
                <w:color w:val="000000"/>
                <w:sz w:val="20"/>
                <w:szCs w:val="20"/>
              </w:rPr>
              <w:t>promowanie ruchu rowerowego, rozwój ścieżek rowerowych,</w:t>
            </w:r>
          </w:p>
          <w:p w14:paraId="6DF9906F" w14:textId="77777777" w:rsidR="00A67577" w:rsidRPr="001A4BB3" w:rsidRDefault="00286AD5" w:rsidP="00286AD5">
            <w:pPr>
              <w:numPr>
                <w:ilvl w:val="0"/>
                <w:numId w:val="15"/>
              </w:numPr>
              <w:spacing w:after="0" w:line="240" w:lineRule="auto"/>
              <w:contextualSpacing/>
              <w:rPr>
                <w:rFonts w:ascii="Cambria" w:hAnsi="Cambria" w:cs="Tahoma"/>
                <w:color w:val="000000"/>
                <w:sz w:val="20"/>
                <w:szCs w:val="20"/>
              </w:rPr>
            </w:pPr>
            <w:r w:rsidRPr="001A4BB3">
              <w:rPr>
                <w:rFonts w:ascii="Cambria" w:hAnsi="Cambria" w:cs="Tahoma"/>
                <w:color w:val="000000"/>
                <w:sz w:val="20"/>
                <w:szCs w:val="20"/>
              </w:rPr>
              <w:t>znikome przekroczenia dopuszczalnych poziomów hałasu w środowisku.</w:t>
            </w:r>
          </w:p>
        </w:tc>
        <w:tc>
          <w:tcPr>
            <w:tcW w:w="6804" w:type="dxa"/>
            <w:vAlign w:val="center"/>
          </w:tcPr>
          <w:p w14:paraId="1A26D395" w14:textId="77777777" w:rsidR="00A67577" w:rsidRPr="001A4BB3" w:rsidRDefault="00A67577" w:rsidP="006D547B">
            <w:pPr>
              <w:numPr>
                <w:ilvl w:val="0"/>
                <w:numId w:val="15"/>
              </w:numPr>
              <w:spacing w:after="0" w:line="240" w:lineRule="auto"/>
              <w:contextualSpacing/>
              <w:rPr>
                <w:rFonts w:ascii="Cambria" w:hAnsi="Cambria" w:cs="Tahoma"/>
                <w:color w:val="000000"/>
                <w:sz w:val="20"/>
                <w:szCs w:val="20"/>
              </w:rPr>
            </w:pPr>
            <w:r w:rsidRPr="001A4BB3">
              <w:rPr>
                <w:rFonts w:ascii="Cambria" w:hAnsi="Cambria" w:cs="Tahoma"/>
                <w:color w:val="000000"/>
                <w:sz w:val="20"/>
                <w:szCs w:val="20"/>
              </w:rPr>
              <w:t>występująca uciążliwość związana z emisją hałasu poch</w:t>
            </w:r>
            <w:r w:rsidR="00E914DD" w:rsidRPr="001A4BB3">
              <w:rPr>
                <w:rFonts w:ascii="Cambria" w:hAnsi="Cambria" w:cs="Tahoma"/>
                <w:color w:val="000000"/>
                <w:sz w:val="20"/>
                <w:szCs w:val="20"/>
              </w:rPr>
              <w:t>odzącą z ciągów komunikacyjnych,</w:t>
            </w:r>
          </w:p>
          <w:p w14:paraId="5E8FCC46" w14:textId="77777777" w:rsidR="00A67577" w:rsidRPr="001A4BB3" w:rsidRDefault="00A67577" w:rsidP="006D547B">
            <w:pPr>
              <w:numPr>
                <w:ilvl w:val="0"/>
                <w:numId w:val="15"/>
              </w:numPr>
              <w:spacing w:after="0" w:line="240" w:lineRule="auto"/>
              <w:contextualSpacing/>
              <w:rPr>
                <w:rFonts w:ascii="Cambria" w:hAnsi="Cambria" w:cs="Tahoma"/>
                <w:color w:val="000000"/>
                <w:sz w:val="20"/>
                <w:szCs w:val="20"/>
              </w:rPr>
            </w:pPr>
            <w:r w:rsidRPr="001A4BB3">
              <w:rPr>
                <w:rFonts w:ascii="Cambria" w:hAnsi="Cambria" w:cs="Tahoma"/>
                <w:color w:val="000000"/>
                <w:sz w:val="20"/>
                <w:szCs w:val="20"/>
              </w:rPr>
              <w:t>ograniczone środki finansowe na</w:t>
            </w:r>
            <w:r w:rsidR="00AD3E21" w:rsidRPr="001A4BB3">
              <w:rPr>
                <w:rFonts w:ascii="Cambria" w:hAnsi="Cambria" w:cs="Tahoma"/>
                <w:color w:val="000000"/>
                <w:sz w:val="20"/>
                <w:szCs w:val="20"/>
              </w:rPr>
              <w:t xml:space="preserve"> realizację zadań określonych w </w:t>
            </w:r>
            <w:r w:rsidRPr="001A4BB3">
              <w:rPr>
                <w:rFonts w:ascii="Cambria" w:hAnsi="Cambria" w:cs="Tahoma"/>
                <w:color w:val="000000"/>
                <w:sz w:val="20"/>
                <w:szCs w:val="20"/>
              </w:rPr>
              <w:t>Programie ochrony środowiska przed hałasem,</w:t>
            </w:r>
          </w:p>
          <w:p w14:paraId="4D9C8EC4" w14:textId="77777777" w:rsidR="00A67577" w:rsidRPr="001A4BB3" w:rsidRDefault="00A67577" w:rsidP="006D547B">
            <w:pPr>
              <w:numPr>
                <w:ilvl w:val="0"/>
                <w:numId w:val="15"/>
              </w:numPr>
              <w:spacing w:after="0" w:line="240" w:lineRule="auto"/>
              <w:contextualSpacing/>
              <w:rPr>
                <w:rFonts w:ascii="Cambria" w:hAnsi="Cambria" w:cs="Tahoma"/>
                <w:color w:val="000000"/>
                <w:sz w:val="20"/>
                <w:szCs w:val="20"/>
              </w:rPr>
            </w:pPr>
            <w:r w:rsidRPr="001A4BB3">
              <w:rPr>
                <w:rFonts w:ascii="Cambria" w:hAnsi="Cambria" w:cs="Tahoma"/>
                <w:color w:val="000000"/>
                <w:sz w:val="20"/>
                <w:szCs w:val="20"/>
              </w:rPr>
              <w:t xml:space="preserve">niewystarczająca skuteczność środków ograniczających emisję hałasu drogowego, </w:t>
            </w:r>
          </w:p>
          <w:p w14:paraId="0A1DE047" w14:textId="77777777" w:rsidR="00A67577" w:rsidRPr="001A4BB3" w:rsidRDefault="00A67577" w:rsidP="006D547B">
            <w:pPr>
              <w:numPr>
                <w:ilvl w:val="0"/>
                <w:numId w:val="15"/>
              </w:numPr>
              <w:spacing w:after="0" w:line="240" w:lineRule="auto"/>
              <w:contextualSpacing/>
              <w:rPr>
                <w:rFonts w:ascii="Cambria" w:hAnsi="Cambria" w:cs="Tahoma"/>
                <w:color w:val="000000"/>
                <w:sz w:val="20"/>
                <w:szCs w:val="20"/>
              </w:rPr>
            </w:pPr>
            <w:r w:rsidRPr="001A4BB3">
              <w:rPr>
                <w:rFonts w:ascii="Cambria" w:hAnsi="Cambria" w:cs="Tahoma"/>
                <w:color w:val="000000"/>
                <w:sz w:val="20"/>
                <w:szCs w:val="20"/>
              </w:rPr>
              <w:t xml:space="preserve">niska świadomość ekologiczna mieszkańców w </w:t>
            </w:r>
            <w:r w:rsidR="003B15BD" w:rsidRPr="001A4BB3">
              <w:rPr>
                <w:rFonts w:ascii="Cambria" w:hAnsi="Cambria" w:cs="Tahoma"/>
                <w:color w:val="000000"/>
                <w:sz w:val="20"/>
                <w:szCs w:val="20"/>
              </w:rPr>
              <w:t>zakresie ochrony przed hałasem.</w:t>
            </w:r>
          </w:p>
        </w:tc>
      </w:tr>
      <w:tr w:rsidR="00A67577" w:rsidRPr="001A4BB3" w14:paraId="2F5AD2BF" w14:textId="77777777" w:rsidTr="00C32131">
        <w:trPr>
          <w:trHeight w:val="425"/>
        </w:trPr>
        <w:tc>
          <w:tcPr>
            <w:tcW w:w="567" w:type="dxa"/>
            <w:vMerge w:val="restart"/>
            <w:shd w:val="clear" w:color="auto" w:fill="F2F2F2" w:themeFill="background1" w:themeFillShade="F2"/>
            <w:textDirection w:val="btLr"/>
            <w:vAlign w:val="center"/>
          </w:tcPr>
          <w:p w14:paraId="0C8F5E5E" w14:textId="77777777" w:rsidR="00A67577" w:rsidRPr="001A4BB3" w:rsidRDefault="00A67577" w:rsidP="002F3A6C">
            <w:pPr>
              <w:spacing w:after="0" w:line="240" w:lineRule="auto"/>
              <w:ind w:left="113" w:right="113"/>
              <w:contextualSpacing/>
              <w:jc w:val="center"/>
              <w:rPr>
                <w:rFonts w:ascii="Cambria" w:hAnsi="Cambria"/>
                <w:sz w:val="20"/>
                <w:szCs w:val="20"/>
              </w:rPr>
            </w:pPr>
            <w:r w:rsidRPr="001A4BB3">
              <w:rPr>
                <w:rFonts w:ascii="Cambria" w:hAnsi="Cambria"/>
                <w:b/>
                <w:sz w:val="20"/>
                <w:szCs w:val="20"/>
              </w:rPr>
              <w:t>CZYNNIKI ZEWNĘTRZNE</w:t>
            </w:r>
          </w:p>
        </w:tc>
        <w:tc>
          <w:tcPr>
            <w:tcW w:w="7088" w:type="dxa"/>
            <w:shd w:val="clear" w:color="auto" w:fill="F2F2F2" w:themeFill="background1" w:themeFillShade="F2"/>
            <w:vAlign w:val="center"/>
          </w:tcPr>
          <w:p w14:paraId="7323ED73" w14:textId="77777777" w:rsidR="00A67577" w:rsidRPr="001A4BB3" w:rsidRDefault="00A67577" w:rsidP="002F3A6C">
            <w:pPr>
              <w:autoSpaceDE w:val="0"/>
              <w:autoSpaceDN w:val="0"/>
              <w:adjustRightInd w:val="0"/>
              <w:spacing w:after="0" w:line="240" w:lineRule="auto"/>
              <w:jc w:val="center"/>
              <w:rPr>
                <w:rFonts w:ascii="Cambria" w:hAnsi="Cambria"/>
                <w:b/>
                <w:bCs/>
                <w:sz w:val="20"/>
                <w:szCs w:val="20"/>
                <w:lang w:eastAsia="pl-PL"/>
              </w:rPr>
            </w:pPr>
            <w:r w:rsidRPr="001A4BB3">
              <w:rPr>
                <w:rFonts w:ascii="Cambria" w:hAnsi="Cambria"/>
                <w:b/>
                <w:bCs/>
                <w:sz w:val="20"/>
                <w:szCs w:val="20"/>
                <w:lang w:eastAsia="pl-PL"/>
              </w:rPr>
              <w:t>SZANSE</w:t>
            </w:r>
          </w:p>
        </w:tc>
        <w:tc>
          <w:tcPr>
            <w:tcW w:w="6804" w:type="dxa"/>
            <w:shd w:val="clear" w:color="auto" w:fill="F2F2F2" w:themeFill="background1" w:themeFillShade="F2"/>
            <w:vAlign w:val="center"/>
          </w:tcPr>
          <w:p w14:paraId="4459428C" w14:textId="77777777" w:rsidR="00A67577" w:rsidRPr="001A4BB3" w:rsidRDefault="00A67577" w:rsidP="002F3A6C">
            <w:pPr>
              <w:autoSpaceDE w:val="0"/>
              <w:autoSpaceDN w:val="0"/>
              <w:adjustRightInd w:val="0"/>
              <w:spacing w:after="0" w:line="240" w:lineRule="auto"/>
              <w:jc w:val="center"/>
              <w:rPr>
                <w:rFonts w:ascii="Cambria" w:hAnsi="Cambria"/>
                <w:b/>
                <w:bCs/>
                <w:sz w:val="20"/>
                <w:szCs w:val="20"/>
                <w:lang w:eastAsia="pl-PL"/>
              </w:rPr>
            </w:pPr>
            <w:r w:rsidRPr="001A4BB3">
              <w:rPr>
                <w:rFonts w:ascii="Cambria" w:hAnsi="Cambria"/>
                <w:b/>
                <w:bCs/>
                <w:sz w:val="20"/>
                <w:szCs w:val="20"/>
                <w:lang w:eastAsia="pl-PL"/>
              </w:rPr>
              <w:t>ZAGROŻENIA</w:t>
            </w:r>
          </w:p>
        </w:tc>
      </w:tr>
      <w:tr w:rsidR="00A67577" w:rsidRPr="001A4BB3" w14:paraId="74AC62CF" w14:textId="77777777" w:rsidTr="00E914DD">
        <w:trPr>
          <w:trHeight w:val="3119"/>
        </w:trPr>
        <w:tc>
          <w:tcPr>
            <w:tcW w:w="567" w:type="dxa"/>
            <w:vMerge/>
          </w:tcPr>
          <w:p w14:paraId="4A53B3B7" w14:textId="77777777" w:rsidR="00A67577" w:rsidRPr="001A4BB3" w:rsidRDefault="00A67577" w:rsidP="002F3A6C">
            <w:pPr>
              <w:spacing w:after="0" w:line="240" w:lineRule="auto"/>
              <w:contextualSpacing/>
              <w:rPr>
                <w:rFonts w:ascii="Cambria" w:hAnsi="Cambria"/>
                <w:sz w:val="20"/>
                <w:szCs w:val="20"/>
              </w:rPr>
            </w:pPr>
          </w:p>
        </w:tc>
        <w:tc>
          <w:tcPr>
            <w:tcW w:w="7088" w:type="dxa"/>
            <w:vAlign w:val="center"/>
          </w:tcPr>
          <w:p w14:paraId="08225484" w14:textId="77777777" w:rsidR="00242C94" w:rsidRPr="001A4BB3" w:rsidRDefault="00242C94" w:rsidP="002F3A6C">
            <w:pPr>
              <w:spacing w:after="0" w:line="240" w:lineRule="auto"/>
              <w:ind w:left="360"/>
              <w:contextualSpacing/>
              <w:rPr>
                <w:rFonts w:ascii="Cambria" w:hAnsi="Cambria" w:cs="Tahoma"/>
                <w:color w:val="000000"/>
                <w:sz w:val="20"/>
                <w:szCs w:val="20"/>
              </w:rPr>
            </w:pPr>
          </w:p>
          <w:p w14:paraId="2811080C" w14:textId="77777777" w:rsidR="00A67577" w:rsidRPr="001A4BB3" w:rsidRDefault="00A67577" w:rsidP="006D547B">
            <w:pPr>
              <w:numPr>
                <w:ilvl w:val="0"/>
                <w:numId w:val="15"/>
              </w:numPr>
              <w:spacing w:after="0" w:line="240" w:lineRule="auto"/>
              <w:contextualSpacing/>
              <w:rPr>
                <w:rFonts w:ascii="Cambria" w:hAnsi="Cambria" w:cs="Tahoma"/>
                <w:color w:val="000000"/>
                <w:sz w:val="20"/>
                <w:szCs w:val="20"/>
              </w:rPr>
            </w:pPr>
            <w:r w:rsidRPr="001A4BB3">
              <w:rPr>
                <w:rFonts w:ascii="Cambria" w:hAnsi="Cambria" w:cs="Tahoma"/>
                <w:color w:val="000000"/>
                <w:sz w:val="20"/>
                <w:szCs w:val="20"/>
              </w:rPr>
              <w:t>upowszechnianie pozytywnych postaw kierowców - „ecodriving”,</w:t>
            </w:r>
          </w:p>
          <w:p w14:paraId="306E81C3" w14:textId="77777777" w:rsidR="00A67577" w:rsidRPr="001A4BB3" w:rsidRDefault="00A67577" w:rsidP="006D547B">
            <w:pPr>
              <w:numPr>
                <w:ilvl w:val="0"/>
                <w:numId w:val="15"/>
              </w:numPr>
              <w:spacing w:after="0" w:line="240" w:lineRule="auto"/>
              <w:contextualSpacing/>
              <w:rPr>
                <w:rFonts w:ascii="Cambria" w:hAnsi="Cambria" w:cs="Tahoma"/>
                <w:color w:val="000000"/>
                <w:sz w:val="20"/>
                <w:szCs w:val="20"/>
              </w:rPr>
            </w:pPr>
            <w:r w:rsidRPr="001A4BB3">
              <w:rPr>
                <w:rFonts w:ascii="Cambria" w:hAnsi="Cambria" w:cs="Tahoma"/>
                <w:color w:val="000000"/>
                <w:sz w:val="20"/>
                <w:szCs w:val="20"/>
              </w:rPr>
              <w:t>położenie nacisku na rozwój infrastruktury rowerowej, węzłów przesiadkowych, korzystanie z komunikacji zbiorowej,</w:t>
            </w:r>
          </w:p>
          <w:p w14:paraId="1A74E1AB" w14:textId="77777777" w:rsidR="00A67577" w:rsidRPr="001A4BB3" w:rsidRDefault="00A67577" w:rsidP="006D547B">
            <w:pPr>
              <w:numPr>
                <w:ilvl w:val="0"/>
                <w:numId w:val="15"/>
              </w:numPr>
              <w:spacing w:after="0" w:line="240" w:lineRule="auto"/>
              <w:contextualSpacing/>
              <w:rPr>
                <w:rFonts w:ascii="Cambria" w:hAnsi="Cambria" w:cs="Tahoma"/>
                <w:color w:val="000000"/>
                <w:sz w:val="20"/>
                <w:szCs w:val="20"/>
              </w:rPr>
            </w:pPr>
            <w:r w:rsidRPr="001A4BB3">
              <w:rPr>
                <w:rFonts w:ascii="Cambria" w:hAnsi="Cambria" w:cs="Tahoma"/>
                <w:color w:val="000000"/>
                <w:sz w:val="20"/>
                <w:szCs w:val="20"/>
              </w:rPr>
              <w:t>rozwój nowoczesnych technologii ograniczających emisje hałasu,</w:t>
            </w:r>
          </w:p>
          <w:p w14:paraId="11023012" w14:textId="77777777" w:rsidR="00A67577" w:rsidRPr="001A4BB3" w:rsidRDefault="00A67577" w:rsidP="006D547B">
            <w:pPr>
              <w:numPr>
                <w:ilvl w:val="0"/>
                <w:numId w:val="15"/>
              </w:numPr>
              <w:spacing w:after="0" w:line="240" w:lineRule="auto"/>
              <w:contextualSpacing/>
              <w:rPr>
                <w:rFonts w:ascii="Cambria" w:hAnsi="Cambria" w:cs="Tahoma"/>
                <w:color w:val="000000"/>
                <w:sz w:val="20"/>
                <w:szCs w:val="20"/>
              </w:rPr>
            </w:pPr>
            <w:r w:rsidRPr="001A4BB3">
              <w:rPr>
                <w:rFonts w:ascii="Cambria" w:hAnsi="Cambria" w:cs="Tahoma"/>
                <w:color w:val="000000"/>
                <w:sz w:val="20"/>
                <w:szCs w:val="20"/>
              </w:rPr>
              <w:t>wprowadzenie do MPZP zasad kształtowania komfortu akustycznego dla obszaru,</w:t>
            </w:r>
          </w:p>
          <w:p w14:paraId="1BFAD8F1" w14:textId="77777777" w:rsidR="00A67577" w:rsidRPr="001A4BB3" w:rsidRDefault="00A67577" w:rsidP="006D547B">
            <w:pPr>
              <w:numPr>
                <w:ilvl w:val="0"/>
                <w:numId w:val="15"/>
              </w:numPr>
              <w:spacing w:after="0" w:line="240" w:lineRule="auto"/>
              <w:contextualSpacing/>
              <w:rPr>
                <w:rFonts w:ascii="Cambria" w:hAnsi="Cambria" w:cs="Tahoma"/>
                <w:color w:val="000000"/>
                <w:sz w:val="20"/>
                <w:szCs w:val="20"/>
              </w:rPr>
            </w:pPr>
            <w:r w:rsidRPr="001A4BB3">
              <w:rPr>
                <w:rFonts w:ascii="Cambria" w:hAnsi="Cambria" w:cs="Arial"/>
                <w:sz w:val="20"/>
                <w:szCs w:val="20"/>
              </w:rPr>
              <w:t xml:space="preserve">minimalizacja emisji hałasu komunikacyjnego poprzez </w:t>
            </w:r>
            <w:r w:rsidR="00B24371" w:rsidRPr="001A4BB3">
              <w:rPr>
                <w:rFonts w:ascii="Cambria" w:hAnsi="Cambria" w:cs="Arial"/>
                <w:sz w:val="20"/>
                <w:szCs w:val="20"/>
              </w:rPr>
              <w:t>wdrażanie rozwiązań techniczno -</w:t>
            </w:r>
            <w:r w:rsidR="0097662B" w:rsidRPr="001A4BB3">
              <w:rPr>
                <w:rFonts w:ascii="Cambria" w:hAnsi="Cambria" w:cs="Arial"/>
                <w:sz w:val="20"/>
                <w:szCs w:val="20"/>
              </w:rPr>
              <w:t xml:space="preserve"> </w:t>
            </w:r>
            <w:r w:rsidR="00B24371" w:rsidRPr="001A4BB3">
              <w:rPr>
                <w:rFonts w:ascii="Cambria" w:hAnsi="Cambria" w:cs="Arial"/>
                <w:sz w:val="20"/>
                <w:szCs w:val="20"/>
              </w:rPr>
              <w:t>organizacyjnych</w:t>
            </w:r>
            <w:r w:rsidRPr="001A4BB3">
              <w:rPr>
                <w:rFonts w:ascii="Cambria" w:hAnsi="Cambria" w:cs="Arial"/>
                <w:sz w:val="20"/>
                <w:szCs w:val="20"/>
              </w:rPr>
              <w:t xml:space="preserve"> wzdłuż tras komunikacyjnych gdzie występują przekr</w:t>
            </w:r>
            <w:r w:rsidR="00B24371" w:rsidRPr="001A4BB3">
              <w:rPr>
                <w:rFonts w:ascii="Cambria" w:hAnsi="Cambria" w:cs="Arial"/>
                <w:sz w:val="20"/>
                <w:szCs w:val="20"/>
              </w:rPr>
              <w:t>oczenia standardów akustycznych (pasy roślinności wysokiej i niskiej, wymiana nawierzchni, wymiana stolarki okiennej, w ostateczności budowa ekranów akustycznych)</w:t>
            </w:r>
            <w:r w:rsidR="00C46B53" w:rsidRPr="001A4BB3">
              <w:rPr>
                <w:rFonts w:ascii="Cambria" w:hAnsi="Cambria" w:cs="Arial"/>
                <w:sz w:val="20"/>
                <w:szCs w:val="20"/>
              </w:rPr>
              <w:t>.</w:t>
            </w:r>
          </w:p>
          <w:p w14:paraId="01614416" w14:textId="77777777" w:rsidR="00242C94" w:rsidRPr="001A4BB3" w:rsidRDefault="00242C94" w:rsidP="002F3A6C">
            <w:pPr>
              <w:spacing w:after="0" w:line="240" w:lineRule="auto"/>
              <w:ind w:left="360"/>
              <w:contextualSpacing/>
              <w:rPr>
                <w:rFonts w:ascii="Cambria" w:hAnsi="Cambria" w:cs="Tahoma"/>
                <w:color w:val="000000"/>
                <w:sz w:val="20"/>
                <w:szCs w:val="20"/>
              </w:rPr>
            </w:pPr>
          </w:p>
        </w:tc>
        <w:tc>
          <w:tcPr>
            <w:tcW w:w="6804" w:type="dxa"/>
            <w:vAlign w:val="center"/>
          </w:tcPr>
          <w:p w14:paraId="0B7DABC1" w14:textId="77777777" w:rsidR="00A67577" w:rsidRPr="001A4BB3" w:rsidRDefault="00A67577" w:rsidP="006D547B">
            <w:pPr>
              <w:numPr>
                <w:ilvl w:val="0"/>
                <w:numId w:val="15"/>
              </w:numPr>
              <w:spacing w:after="0" w:line="240" w:lineRule="auto"/>
              <w:contextualSpacing/>
              <w:rPr>
                <w:rFonts w:ascii="Cambria" w:hAnsi="Cambria" w:cs="Tahoma"/>
                <w:color w:val="000000"/>
                <w:sz w:val="20"/>
                <w:szCs w:val="20"/>
              </w:rPr>
            </w:pPr>
            <w:r w:rsidRPr="001A4BB3">
              <w:rPr>
                <w:rFonts w:ascii="Cambria" w:hAnsi="Cambria" w:cs="Tahoma"/>
                <w:color w:val="000000"/>
                <w:sz w:val="20"/>
                <w:szCs w:val="20"/>
              </w:rPr>
              <w:t>pogorszenie warunków i komfortu życia mieszkańców na tych obszarach, w których występuje szkodliwe oddziaływanie hałasu,</w:t>
            </w:r>
          </w:p>
          <w:p w14:paraId="6F32C196" w14:textId="77777777" w:rsidR="00A67577" w:rsidRPr="001A4BB3" w:rsidRDefault="00A67577" w:rsidP="006D547B">
            <w:pPr>
              <w:numPr>
                <w:ilvl w:val="0"/>
                <w:numId w:val="15"/>
              </w:numPr>
              <w:spacing w:after="0" w:line="240" w:lineRule="auto"/>
              <w:contextualSpacing/>
              <w:rPr>
                <w:rFonts w:ascii="Cambria" w:hAnsi="Cambria" w:cs="Tahoma"/>
                <w:color w:val="000000"/>
                <w:sz w:val="20"/>
                <w:szCs w:val="20"/>
              </w:rPr>
            </w:pPr>
            <w:r w:rsidRPr="001A4BB3">
              <w:rPr>
                <w:rFonts w:ascii="Cambria" w:hAnsi="Cambria" w:cs="Tahoma"/>
                <w:color w:val="000000"/>
                <w:sz w:val="20"/>
                <w:szCs w:val="20"/>
              </w:rPr>
              <w:t xml:space="preserve">wzrost nowo rejestrowanych pojazdów, </w:t>
            </w:r>
          </w:p>
          <w:p w14:paraId="09397EDC" w14:textId="77777777" w:rsidR="00A67577" w:rsidRPr="001A4BB3" w:rsidRDefault="00A67577" w:rsidP="006D547B">
            <w:pPr>
              <w:numPr>
                <w:ilvl w:val="0"/>
                <w:numId w:val="15"/>
              </w:numPr>
              <w:spacing w:after="0" w:line="240" w:lineRule="auto"/>
              <w:contextualSpacing/>
              <w:rPr>
                <w:rFonts w:ascii="Cambria" w:hAnsi="Cambria" w:cs="Tahoma"/>
                <w:color w:val="000000"/>
                <w:sz w:val="20"/>
                <w:szCs w:val="20"/>
              </w:rPr>
            </w:pPr>
            <w:r w:rsidRPr="001A4BB3">
              <w:rPr>
                <w:rFonts w:ascii="Cambria" w:hAnsi="Cambria" w:cs="Tahoma"/>
                <w:color w:val="000000"/>
                <w:sz w:val="20"/>
                <w:szCs w:val="20"/>
              </w:rPr>
              <w:t>dysproporcje pomiędzy wielkościami dopuszczalnych poziomów hałasu w środowisku, dla hałasu przemysłowego oraz hałasu źródeł liniowych, tj.</w:t>
            </w:r>
            <w:r w:rsidR="00CA2A72" w:rsidRPr="001A4BB3">
              <w:rPr>
                <w:rFonts w:ascii="Cambria" w:hAnsi="Cambria" w:cs="Tahoma"/>
                <w:color w:val="000000"/>
                <w:sz w:val="20"/>
                <w:szCs w:val="20"/>
              </w:rPr>
              <w:t xml:space="preserve"> dróg, linii kolejowych,</w:t>
            </w:r>
          </w:p>
          <w:p w14:paraId="7DC4743E" w14:textId="77777777" w:rsidR="00A67577" w:rsidRPr="001A4BB3" w:rsidRDefault="00A67577" w:rsidP="006D547B">
            <w:pPr>
              <w:numPr>
                <w:ilvl w:val="0"/>
                <w:numId w:val="15"/>
              </w:numPr>
              <w:spacing w:after="0" w:line="240" w:lineRule="auto"/>
              <w:contextualSpacing/>
              <w:rPr>
                <w:rFonts w:ascii="Cambria" w:hAnsi="Cambria"/>
                <w:sz w:val="20"/>
                <w:szCs w:val="20"/>
              </w:rPr>
            </w:pPr>
            <w:r w:rsidRPr="001A4BB3">
              <w:rPr>
                <w:rFonts w:ascii="Cambria" w:hAnsi="Cambria" w:cs="Tahoma"/>
                <w:color w:val="000000"/>
                <w:sz w:val="20"/>
                <w:szCs w:val="20"/>
              </w:rPr>
              <w:t>brak funduszy na inwestycje zmierzające do poprawy stanu środowiska akustycznego.</w:t>
            </w:r>
          </w:p>
        </w:tc>
      </w:tr>
    </w:tbl>
    <w:p w14:paraId="14579BCF" w14:textId="77777777" w:rsidR="00C46B53" w:rsidRPr="001A4BB3" w:rsidRDefault="00C46B53" w:rsidP="002F3A6C">
      <w:pPr>
        <w:spacing w:after="0" w:line="240" w:lineRule="auto"/>
        <w:jc w:val="center"/>
        <w:rPr>
          <w:rFonts w:ascii="Cambria" w:hAnsi="Cambria" w:cs="Verdana-Bold"/>
          <w:bCs/>
          <w:i/>
          <w:sz w:val="14"/>
          <w:szCs w:val="20"/>
          <w:lang w:eastAsia="pl-PL"/>
        </w:rPr>
      </w:pPr>
    </w:p>
    <w:p w14:paraId="00010A60" w14:textId="77777777" w:rsidR="00A67577" w:rsidRPr="001A4BB3" w:rsidRDefault="00A67577" w:rsidP="002F3A6C">
      <w:pPr>
        <w:spacing w:after="0" w:line="240" w:lineRule="auto"/>
        <w:jc w:val="center"/>
        <w:rPr>
          <w:rFonts w:ascii="Cambria" w:hAnsi="Cambria" w:cs="Verdana-Bold"/>
          <w:bCs/>
          <w:i/>
          <w:sz w:val="16"/>
          <w:szCs w:val="20"/>
          <w:lang w:eastAsia="pl-PL"/>
        </w:rPr>
      </w:pPr>
      <w:r w:rsidRPr="001A4BB3">
        <w:rPr>
          <w:rFonts w:ascii="Cambria" w:hAnsi="Cambria" w:cs="Verdana-Bold"/>
          <w:bCs/>
          <w:i/>
          <w:sz w:val="16"/>
          <w:szCs w:val="20"/>
          <w:lang w:eastAsia="pl-PL"/>
        </w:rPr>
        <w:t>Źródło: Analiza własna</w:t>
      </w:r>
    </w:p>
    <w:p w14:paraId="42F7C4DD" w14:textId="77777777" w:rsidR="00286AD5" w:rsidRPr="001A4BB3" w:rsidRDefault="00286AD5" w:rsidP="002F3A6C">
      <w:pPr>
        <w:autoSpaceDE w:val="0"/>
        <w:autoSpaceDN w:val="0"/>
        <w:adjustRightInd w:val="0"/>
        <w:spacing w:after="0" w:line="240" w:lineRule="auto"/>
        <w:jc w:val="center"/>
        <w:rPr>
          <w:rFonts w:ascii="Cambria" w:hAnsi="Cambria"/>
          <w:b/>
          <w:i/>
          <w:sz w:val="20"/>
          <w:szCs w:val="20"/>
        </w:rPr>
      </w:pPr>
    </w:p>
    <w:p w14:paraId="364830C6" w14:textId="5917C2D1" w:rsidR="00A67577" w:rsidRPr="001A4BB3" w:rsidRDefault="00A67577" w:rsidP="002F3A6C">
      <w:pPr>
        <w:autoSpaceDE w:val="0"/>
        <w:autoSpaceDN w:val="0"/>
        <w:adjustRightInd w:val="0"/>
        <w:spacing w:after="0" w:line="240" w:lineRule="auto"/>
        <w:jc w:val="center"/>
        <w:rPr>
          <w:rFonts w:ascii="Cambria" w:hAnsi="Cambria" w:cs="Verdana-Bold"/>
          <w:bCs/>
          <w:i/>
          <w:sz w:val="20"/>
          <w:szCs w:val="20"/>
          <w:lang w:eastAsia="pl-PL"/>
        </w:rPr>
      </w:pPr>
      <w:bookmarkStart w:id="493" w:name="_Toc137737695"/>
      <w:r w:rsidRPr="001A4BB3">
        <w:rPr>
          <w:rFonts w:ascii="Cambria" w:hAnsi="Cambria"/>
          <w:b/>
          <w:i/>
          <w:sz w:val="20"/>
          <w:szCs w:val="20"/>
        </w:rPr>
        <w:lastRenderedPageBreak/>
        <w:t xml:space="preserve">Tabela nr </w:t>
      </w:r>
      <w:r w:rsidRPr="001A4BB3">
        <w:rPr>
          <w:rFonts w:ascii="Cambria" w:hAnsi="Cambria"/>
          <w:b/>
          <w:i/>
          <w:sz w:val="20"/>
          <w:szCs w:val="20"/>
        </w:rPr>
        <w:fldChar w:fldCharType="begin"/>
      </w:r>
      <w:r w:rsidRPr="001A4BB3">
        <w:rPr>
          <w:rFonts w:ascii="Cambria" w:hAnsi="Cambria"/>
          <w:b/>
          <w:i/>
          <w:sz w:val="20"/>
          <w:szCs w:val="20"/>
        </w:rPr>
        <w:instrText xml:space="preserve"> SEQ Tabela \* ARABIC </w:instrText>
      </w:r>
      <w:r w:rsidRPr="001A4BB3">
        <w:rPr>
          <w:rFonts w:ascii="Cambria" w:hAnsi="Cambria"/>
          <w:b/>
          <w:i/>
          <w:sz w:val="20"/>
          <w:szCs w:val="20"/>
        </w:rPr>
        <w:fldChar w:fldCharType="separate"/>
      </w:r>
      <w:r w:rsidR="0024480C">
        <w:rPr>
          <w:rFonts w:ascii="Cambria" w:hAnsi="Cambria"/>
          <w:b/>
          <w:i/>
          <w:noProof/>
          <w:sz w:val="20"/>
          <w:szCs w:val="20"/>
        </w:rPr>
        <w:t>29</w:t>
      </w:r>
      <w:r w:rsidRPr="001A4BB3">
        <w:rPr>
          <w:rFonts w:ascii="Cambria" w:hAnsi="Cambria"/>
          <w:b/>
          <w:i/>
          <w:sz w:val="20"/>
          <w:szCs w:val="20"/>
        </w:rPr>
        <w:fldChar w:fldCharType="end"/>
      </w:r>
      <w:r w:rsidRPr="001A4BB3">
        <w:rPr>
          <w:rFonts w:ascii="Cambria" w:hAnsi="Cambria"/>
          <w:b/>
          <w:i/>
          <w:sz w:val="20"/>
          <w:szCs w:val="20"/>
        </w:rPr>
        <w:t>.</w:t>
      </w:r>
      <w:r w:rsidRPr="001A4BB3">
        <w:rPr>
          <w:rFonts w:ascii="Cambria" w:hAnsi="Cambria" w:cs="Calibri"/>
          <w:i/>
          <w:sz w:val="20"/>
          <w:szCs w:val="20"/>
          <w:lang w:eastAsia="pl-PL"/>
        </w:rPr>
        <w:t xml:space="preserve"> </w:t>
      </w:r>
      <w:r w:rsidR="004C4248" w:rsidRPr="001A4BB3">
        <w:rPr>
          <w:rFonts w:ascii="Cambria" w:hAnsi="Cambria" w:cs="Verdana-Bold"/>
          <w:bCs/>
          <w:i/>
          <w:sz w:val="20"/>
          <w:szCs w:val="20"/>
          <w:lang w:eastAsia="pl-PL"/>
        </w:rPr>
        <w:t xml:space="preserve">Analiza SWOT </w:t>
      </w:r>
      <w:r w:rsidR="00286973" w:rsidRPr="00286973">
        <w:rPr>
          <w:rFonts w:ascii="Cambria" w:hAnsi="Cambria" w:cs="Verdana-Bold"/>
          <w:bCs/>
          <w:i/>
          <w:sz w:val="20"/>
          <w:szCs w:val="20"/>
          <w:lang w:eastAsia="pl-PL"/>
        </w:rPr>
        <w:t xml:space="preserve">miasta Mrągowo </w:t>
      </w:r>
      <w:r w:rsidRPr="001A4BB3">
        <w:rPr>
          <w:rFonts w:ascii="Cambria" w:hAnsi="Cambria" w:cs="Verdana-Bold"/>
          <w:bCs/>
          <w:i/>
          <w:sz w:val="20"/>
          <w:szCs w:val="20"/>
          <w:lang w:eastAsia="pl-PL"/>
        </w:rPr>
        <w:t>- Obszar interwencji III - Pola elektromagnetyczne</w:t>
      </w:r>
      <w:bookmarkEnd w:id="493"/>
    </w:p>
    <w:p w14:paraId="0A83DF25" w14:textId="77777777" w:rsidR="00A6195B" w:rsidRPr="001A4BB3" w:rsidRDefault="00A6195B" w:rsidP="002F3A6C">
      <w:pPr>
        <w:autoSpaceDE w:val="0"/>
        <w:autoSpaceDN w:val="0"/>
        <w:adjustRightInd w:val="0"/>
        <w:spacing w:after="0" w:line="240" w:lineRule="auto"/>
        <w:jc w:val="center"/>
        <w:rPr>
          <w:rFonts w:ascii="Cambria" w:hAnsi="Cambria" w:cs="Verdana-Bold"/>
          <w:bCs/>
          <w:i/>
          <w:sz w:val="10"/>
          <w:szCs w:val="20"/>
          <w:lang w:eastAsia="pl-PL"/>
        </w:rPr>
      </w:pPr>
    </w:p>
    <w:tbl>
      <w:tblPr>
        <w:tblW w:w="1445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7"/>
        <w:gridCol w:w="7088"/>
        <w:gridCol w:w="6804"/>
      </w:tblGrid>
      <w:tr w:rsidR="00A67577" w:rsidRPr="001A4BB3" w14:paraId="0C1B5338" w14:textId="77777777" w:rsidTr="00C32131">
        <w:trPr>
          <w:trHeight w:val="425"/>
        </w:trPr>
        <w:tc>
          <w:tcPr>
            <w:tcW w:w="567" w:type="dxa"/>
            <w:shd w:val="clear" w:color="auto" w:fill="FFC000"/>
          </w:tcPr>
          <w:p w14:paraId="00143F4D" w14:textId="77777777" w:rsidR="00A67577" w:rsidRPr="001A4BB3" w:rsidRDefault="00A67577" w:rsidP="002F3A6C">
            <w:pPr>
              <w:autoSpaceDE w:val="0"/>
              <w:autoSpaceDN w:val="0"/>
              <w:adjustRightInd w:val="0"/>
              <w:spacing w:after="0" w:line="240" w:lineRule="auto"/>
              <w:jc w:val="center"/>
              <w:rPr>
                <w:rFonts w:ascii="Cambria" w:hAnsi="Cambria"/>
                <w:b/>
                <w:bCs/>
                <w:sz w:val="20"/>
                <w:szCs w:val="20"/>
                <w:lang w:eastAsia="pl-PL"/>
              </w:rPr>
            </w:pPr>
          </w:p>
        </w:tc>
        <w:tc>
          <w:tcPr>
            <w:tcW w:w="13892" w:type="dxa"/>
            <w:gridSpan w:val="2"/>
            <w:shd w:val="clear" w:color="auto" w:fill="FFC000"/>
            <w:vAlign w:val="center"/>
          </w:tcPr>
          <w:p w14:paraId="23CD0A92" w14:textId="77777777" w:rsidR="00A67577" w:rsidRPr="001A4BB3" w:rsidRDefault="00A67577" w:rsidP="002F3A6C">
            <w:pPr>
              <w:autoSpaceDE w:val="0"/>
              <w:autoSpaceDN w:val="0"/>
              <w:adjustRightInd w:val="0"/>
              <w:spacing w:after="0" w:line="240" w:lineRule="auto"/>
              <w:jc w:val="center"/>
              <w:rPr>
                <w:rFonts w:ascii="Cambria" w:hAnsi="Cambria"/>
                <w:b/>
                <w:bCs/>
                <w:sz w:val="20"/>
                <w:szCs w:val="20"/>
                <w:lang w:eastAsia="pl-PL"/>
              </w:rPr>
            </w:pPr>
            <w:r w:rsidRPr="001A4BB3">
              <w:rPr>
                <w:rFonts w:ascii="Cambria" w:hAnsi="Cambria"/>
                <w:b/>
                <w:bCs/>
                <w:sz w:val="20"/>
                <w:szCs w:val="20"/>
                <w:lang w:eastAsia="pl-PL"/>
              </w:rPr>
              <w:t>OBSZAR INTERWENCJI III - POLA ELEKTROMAGNETYCZNE</w:t>
            </w:r>
          </w:p>
        </w:tc>
      </w:tr>
      <w:tr w:rsidR="00A67577" w:rsidRPr="001A4BB3" w14:paraId="2ADE27B2" w14:textId="77777777" w:rsidTr="00C32131">
        <w:trPr>
          <w:trHeight w:val="425"/>
        </w:trPr>
        <w:tc>
          <w:tcPr>
            <w:tcW w:w="567" w:type="dxa"/>
            <w:vMerge w:val="restart"/>
            <w:shd w:val="clear" w:color="auto" w:fill="F2F2F2" w:themeFill="background1" w:themeFillShade="F2"/>
            <w:textDirection w:val="btLr"/>
            <w:vAlign w:val="center"/>
          </w:tcPr>
          <w:p w14:paraId="0F5433BC" w14:textId="77777777" w:rsidR="00A67577" w:rsidRPr="001A4BB3" w:rsidRDefault="00A67577" w:rsidP="002F3A6C">
            <w:pPr>
              <w:spacing w:after="0" w:line="240" w:lineRule="auto"/>
              <w:ind w:left="113" w:right="113"/>
              <w:contextualSpacing/>
              <w:jc w:val="center"/>
              <w:rPr>
                <w:rFonts w:ascii="Cambria" w:hAnsi="Cambria"/>
                <w:b/>
                <w:bCs/>
                <w:sz w:val="20"/>
                <w:szCs w:val="20"/>
                <w:lang w:eastAsia="pl-PL"/>
              </w:rPr>
            </w:pPr>
            <w:r w:rsidRPr="001A4BB3">
              <w:rPr>
                <w:rFonts w:ascii="Cambria" w:hAnsi="Cambria"/>
                <w:b/>
                <w:sz w:val="20"/>
                <w:szCs w:val="20"/>
              </w:rPr>
              <w:t>CZYNNIKI WEWNĘTRZNE</w:t>
            </w:r>
          </w:p>
        </w:tc>
        <w:tc>
          <w:tcPr>
            <w:tcW w:w="7088" w:type="dxa"/>
            <w:shd w:val="clear" w:color="auto" w:fill="F2F2F2" w:themeFill="background1" w:themeFillShade="F2"/>
            <w:vAlign w:val="center"/>
          </w:tcPr>
          <w:p w14:paraId="2C51631A" w14:textId="77777777" w:rsidR="00A67577" w:rsidRPr="001A4BB3" w:rsidRDefault="00A67577" w:rsidP="002F3A6C">
            <w:pPr>
              <w:autoSpaceDE w:val="0"/>
              <w:autoSpaceDN w:val="0"/>
              <w:adjustRightInd w:val="0"/>
              <w:spacing w:after="0" w:line="240" w:lineRule="auto"/>
              <w:jc w:val="center"/>
              <w:rPr>
                <w:rFonts w:ascii="Cambria" w:hAnsi="Cambria"/>
                <w:b/>
                <w:bCs/>
                <w:sz w:val="20"/>
                <w:szCs w:val="20"/>
                <w:lang w:eastAsia="pl-PL"/>
              </w:rPr>
            </w:pPr>
            <w:r w:rsidRPr="001A4BB3">
              <w:rPr>
                <w:rFonts w:ascii="Cambria" w:hAnsi="Cambria"/>
                <w:b/>
                <w:bCs/>
                <w:sz w:val="20"/>
                <w:szCs w:val="20"/>
                <w:lang w:eastAsia="pl-PL"/>
              </w:rPr>
              <w:t>MOCNE STRONY</w:t>
            </w:r>
          </w:p>
        </w:tc>
        <w:tc>
          <w:tcPr>
            <w:tcW w:w="6804" w:type="dxa"/>
            <w:shd w:val="clear" w:color="auto" w:fill="F2F2F2" w:themeFill="background1" w:themeFillShade="F2"/>
            <w:vAlign w:val="center"/>
          </w:tcPr>
          <w:p w14:paraId="4953B1F0" w14:textId="77777777" w:rsidR="00A67577" w:rsidRPr="001A4BB3" w:rsidRDefault="00A67577" w:rsidP="002F3A6C">
            <w:pPr>
              <w:autoSpaceDE w:val="0"/>
              <w:autoSpaceDN w:val="0"/>
              <w:adjustRightInd w:val="0"/>
              <w:spacing w:after="0" w:line="240" w:lineRule="auto"/>
              <w:jc w:val="center"/>
              <w:rPr>
                <w:rFonts w:ascii="Cambria" w:hAnsi="Cambria"/>
                <w:b/>
                <w:bCs/>
                <w:sz w:val="20"/>
                <w:szCs w:val="20"/>
                <w:lang w:eastAsia="pl-PL"/>
              </w:rPr>
            </w:pPr>
            <w:r w:rsidRPr="001A4BB3">
              <w:rPr>
                <w:rFonts w:ascii="Cambria" w:hAnsi="Cambria"/>
                <w:b/>
                <w:bCs/>
                <w:sz w:val="20"/>
                <w:szCs w:val="20"/>
                <w:lang w:eastAsia="pl-PL"/>
              </w:rPr>
              <w:t>SŁABE STRONY</w:t>
            </w:r>
          </w:p>
        </w:tc>
      </w:tr>
      <w:tr w:rsidR="00A67577" w:rsidRPr="001A4BB3" w14:paraId="5D505ABF" w14:textId="77777777" w:rsidTr="00E914DD">
        <w:trPr>
          <w:cantSplit/>
          <w:trHeight w:val="3119"/>
        </w:trPr>
        <w:tc>
          <w:tcPr>
            <w:tcW w:w="567" w:type="dxa"/>
            <w:vMerge/>
            <w:textDirection w:val="btLr"/>
            <w:vAlign w:val="center"/>
          </w:tcPr>
          <w:p w14:paraId="27A59389" w14:textId="77777777" w:rsidR="00A67577" w:rsidRPr="001A4BB3" w:rsidRDefault="00A67577" w:rsidP="002F3A6C">
            <w:pPr>
              <w:spacing w:after="0" w:line="240" w:lineRule="auto"/>
              <w:ind w:left="113" w:right="113"/>
              <w:contextualSpacing/>
              <w:jc w:val="center"/>
              <w:rPr>
                <w:rFonts w:ascii="Cambria" w:hAnsi="Cambria"/>
                <w:sz w:val="20"/>
                <w:szCs w:val="20"/>
              </w:rPr>
            </w:pPr>
          </w:p>
        </w:tc>
        <w:tc>
          <w:tcPr>
            <w:tcW w:w="7088" w:type="dxa"/>
            <w:vAlign w:val="center"/>
          </w:tcPr>
          <w:p w14:paraId="1619A745" w14:textId="77777777" w:rsidR="00AD3E21" w:rsidRPr="001A4BB3" w:rsidRDefault="00AD3E21" w:rsidP="006D547B">
            <w:pPr>
              <w:numPr>
                <w:ilvl w:val="0"/>
                <w:numId w:val="15"/>
              </w:numPr>
              <w:spacing w:after="0" w:line="240" w:lineRule="auto"/>
              <w:ind w:left="357" w:hanging="357"/>
              <w:contextualSpacing/>
              <w:rPr>
                <w:rFonts w:ascii="Cambria" w:hAnsi="Cambria" w:cs="Tahoma"/>
                <w:color w:val="000000"/>
                <w:sz w:val="20"/>
                <w:szCs w:val="20"/>
              </w:rPr>
            </w:pPr>
            <w:r w:rsidRPr="001A4BB3">
              <w:rPr>
                <w:rFonts w:ascii="Cambria" w:hAnsi="Cambria" w:cs="Tahoma"/>
                <w:color w:val="000000"/>
                <w:sz w:val="20"/>
                <w:szCs w:val="20"/>
              </w:rPr>
              <w:t>pomiary poziomów PEM wykonywane przez Główny Inspektorat Ochrony Środowiska,</w:t>
            </w:r>
          </w:p>
          <w:p w14:paraId="7132B3E4" w14:textId="77777777" w:rsidR="00242C94" w:rsidRPr="001A4BB3" w:rsidRDefault="00A67577" w:rsidP="006D547B">
            <w:pPr>
              <w:numPr>
                <w:ilvl w:val="0"/>
                <w:numId w:val="15"/>
              </w:numPr>
              <w:spacing w:after="0" w:line="240" w:lineRule="auto"/>
              <w:ind w:left="357" w:hanging="357"/>
              <w:contextualSpacing/>
              <w:rPr>
                <w:rFonts w:ascii="Cambria" w:hAnsi="Cambria" w:cs="Tahoma"/>
                <w:color w:val="000000"/>
                <w:sz w:val="20"/>
                <w:szCs w:val="20"/>
              </w:rPr>
            </w:pPr>
            <w:r w:rsidRPr="001A4BB3">
              <w:rPr>
                <w:rFonts w:ascii="Cambria" w:hAnsi="Cambria" w:cs="Tahoma"/>
                <w:color w:val="000000"/>
                <w:sz w:val="20"/>
                <w:szCs w:val="20"/>
              </w:rPr>
              <w:t>brak przekroczeń dopuszczalnych norm promieniowania elektromagnetycznego</w:t>
            </w:r>
            <w:r w:rsidR="000D6E6D" w:rsidRPr="001A4BB3">
              <w:rPr>
                <w:rFonts w:ascii="Cambria" w:hAnsi="Cambria" w:cs="Tahoma"/>
                <w:color w:val="000000"/>
                <w:sz w:val="20"/>
                <w:szCs w:val="20"/>
              </w:rPr>
              <w:t>.</w:t>
            </w:r>
          </w:p>
        </w:tc>
        <w:tc>
          <w:tcPr>
            <w:tcW w:w="6804" w:type="dxa"/>
            <w:vAlign w:val="center"/>
          </w:tcPr>
          <w:p w14:paraId="412C2A03" w14:textId="77777777" w:rsidR="00A67577" w:rsidRPr="001A4BB3" w:rsidRDefault="00A67577" w:rsidP="006D547B">
            <w:pPr>
              <w:numPr>
                <w:ilvl w:val="0"/>
                <w:numId w:val="15"/>
              </w:numPr>
              <w:spacing w:after="0" w:line="240" w:lineRule="auto"/>
              <w:contextualSpacing/>
              <w:rPr>
                <w:rFonts w:ascii="Cambria" w:hAnsi="Cambria" w:cs="Tahoma"/>
                <w:color w:val="000000"/>
                <w:sz w:val="20"/>
                <w:szCs w:val="20"/>
              </w:rPr>
            </w:pPr>
            <w:r w:rsidRPr="001A4BB3">
              <w:rPr>
                <w:rFonts w:ascii="Cambria" w:hAnsi="Cambria" w:cs="Tahoma"/>
                <w:color w:val="000000"/>
                <w:sz w:val="20"/>
                <w:szCs w:val="20"/>
              </w:rPr>
              <w:t>konflikty społeczne związane z lokalizacją stacji bazowych telefonii komórkowych,</w:t>
            </w:r>
          </w:p>
          <w:p w14:paraId="56549C6A" w14:textId="77777777" w:rsidR="00A67577" w:rsidRPr="001A4BB3" w:rsidRDefault="00A67577" w:rsidP="006D547B">
            <w:pPr>
              <w:numPr>
                <w:ilvl w:val="0"/>
                <w:numId w:val="15"/>
              </w:numPr>
              <w:spacing w:after="0" w:line="240" w:lineRule="auto"/>
              <w:contextualSpacing/>
              <w:rPr>
                <w:rFonts w:ascii="Cambria" w:hAnsi="Cambria" w:cs="Tahoma"/>
                <w:color w:val="000000"/>
                <w:sz w:val="20"/>
                <w:szCs w:val="20"/>
              </w:rPr>
            </w:pPr>
            <w:r w:rsidRPr="001A4BB3">
              <w:rPr>
                <w:rFonts w:ascii="Cambria" w:hAnsi="Cambria" w:cs="Tahoma"/>
                <w:color w:val="000000"/>
                <w:sz w:val="20"/>
                <w:szCs w:val="20"/>
              </w:rPr>
              <w:t>nieświadomość lub niski poziom świadomości społecznej w zakresie oddziaływania pół elektromagnetycznych,</w:t>
            </w:r>
          </w:p>
          <w:p w14:paraId="07017ADC" w14:textId="77777777" w:rsidR="00A67577" w:rsidRPr="001A4BB3" w:rsidRDefault="00A67577" w:rsidP="006D547B">
            <w:pPr>
              <w:numPr>
                <w:ilvl w:val="0"/>
                <w:numId w:val="15"/>
              </w:numPr>
              <w:spacing w:after="0" w:line="240" w:lineRule="auto"/>
              <w:contextualSpacing/>
              <w:rPr>
                <w:rFonts w:ascii="Cambria" w:hAnsi="Cambria" w:cs="Tahoma"/>
                <w:color w:val="000000"/>
                <w:sz w:val="20"/>
                <w:szCs w:val="20"/>
              </w:rPr>
            </w:pPr>
            <w:r w:rsidRPr="001A4BB3">
              <w:rPr>
                <w:rFonts w:ascii="Cambria" w:hAnsi="Cambria" w:cs="Tahoma"/>
                <w:color w:val="000000"/>
                <w:sz w:val="20"/>
                <w:szCs w:val="20"/>
              </w:rPr>
              <w:t>obecność napowietrznych linii elek</w:t>
            </w:r>
            <w:r w:rsidR="00242C94" w:rsidRPr="001A4BB3">
              <w:rPr>
                <w:rFonts w:ascii="Cambria" w:hAnsi="Cambria" w:cs="Tahoma"/>
                <w:color w:val="000000"/>
                <w:sz w:val="20"/>
                <w:szCs w:val="20"/>
              </w:rPr>
              <w:t>troenergetycznych najwyższych i </w:t>
            </w:r>
            <w:r w:rsidRPr="001A4BB3">
              <w:rPr>
                <w:rFonts w:ascii="Cambria" w:hAnsi="Cambria" w:cs="Tahoma"/>
                <w:color w:val="000000"/>
                <w:sz w:val="20"/>
                <w:szCs w:val="20"/>
              </w:rPr>
              <w:t>wysokich napięć,</w:t>
            </w:r>
          </w:p>
          <w:p w14:paraId="5ED2F00F" w14:textId="77777777" w:rsidR="00A67577" w:rsidRPr="001A4BB3" w:rsidRDefault="00A67577" w:rsidP="006D547B">
            <w:pPr>
              <w:numPr>
                <w:ilvl w:val="0"/>
                <w:numId w:val="15"/>
              </w:numPr>
              <w:spacing w:after="0" w:line="240" w:lineRule="auto"/>
              <w:contextualSpacing/>
              <w:rPr>
                <w:rFonts w:ascii="Cambria" w:hAnsi="Cambria" w:cs="Tahoma"/>
                <w:color w:val="000000"/>
                <w:sz w:val="20"/>
                <w:szCs w:val="20"/>
              </w:rPr>
            </w:pPr>
            <w:r w:rsidRPr="001A4BB3">
              <w:rPr>
                <w:rFonts w:ascii="Cambria" w:hAnsi="Cambria" w:cs="Tahoma"/>
                <w:color w:val="000000"/>
                <w:sz w:val="20"/>
                <w:szCs w:val="20"/>
              </w:rPr>
              <w:t>obecność nadajników telefonii komórkowej (stacji bazowych).</w:t>
            </w:r>
          </w:p>
        </w:tc>
      </w:tr>
      <w:tr w:rsidR="00A67577" w:rsidRPr="001A4BB3" w14:paraId="6306AED4" w14:textId="77777777" w:rsidTr="00C32131">
        <w:trPr>
          <w:trHeight w:val="425"/>
        </w:trPr>
        <w:tc>
          <w:tcPr>
            <w:tcW w:w="567" w:type="dxa"/>
            <w:vMerge w:val="restart"/>
            <w:shd w:val="clear" w:color="auto" w:fill="F2F2F2" w:themeFill="background1" w:themeFillShade="F2"/>
            <w:textDirection w:val="btLr"/>
            <w:vAlign w:val="center"/>
          </w:tcPr>
          <w:p w14:paraId="6EB62F6B" w14:textId="77777777" w:rsidR="00A67577" w:rsidRPr="001A4BB3" w:rsidRDefault="00A67577" w:rsidP="002F3A6C">
            <w:pPr>
              <w:spacing w:after="0" w:line="240" w:lineRule="auto"/>
              <w:ind w:left="113" w:right="113"/>
              <w:contextualSpacing/>
              <w:jc w:val="center"/>
              <w:rPr>
                <w:rFonts w:ascii="Cambria" w:hAnsi="Cambria"/>
                <w:sz w:val="20"/>
                <w:szCs w:val="20"/>
              </w:rPr>
            </w:pPr>
            <w:r w:rsidRPr="001A4BB3">
              <w:rPr>
                <w:rFonts w:ascii="Cambria" w:hAnsi="Cambria"/>
                <w:b/>
                <w:sz w:val="20"/>
                <w:szCs w:val="20"/>
              </w:rPr>
              <w:t>CZYNNIKI ZEWNĘTRZNE</w:t>
            </w:r>
          </w:p>
        </w:tc>
        <w:tc>
          <w:tcPr>
            <w:tcW w:w="7088" w:type="dxa"/>
            <w:shd w:val="clear" w:color="auto" w:fill="F2F2F2" w:themeFill="background1" w:themeFillShade="F2"/>
            <w:vAlign w:val="center"/>
          </w:tcPr>
          <w:p w14:paraId="5E461A80" w14:textId="77777777" w:rsidR="00A67577" w:rsidRPr="001A4BB3" w:rsidRDefault="00A67577" w:rsidP="002F3A6C">
            <w:pPr>
              <w:autoSpaceDE w:val="0"/>
              <w:autoSpaceDN w:val="0"/>
              <w:adjustRightInd w:val="0"/>
              <w:spacing w:after="0" w:line="240" w:lineRule="auto"/>
              <w:jc w:val="center"/>
              <w:rPr>
                <w:rFonts w:ascii="Cambria" w:hAnsi="Cambria"/>
                <w:b/>
                <w:bCs/>
                <w:sz w:val="20"/>
                <w:szCs w:val="20"/>
                <w:lang w:eastAsia="pl-PL"/>
              </w:rPr>
            </w:pPr>
            <w:r w:rsidRPr="001A4BB3">
              <w:rPr>
                <w:rFonts w:ascii="Cambria" w:hAnsi="Cambria"/>
                <w:b/>
                <w:bCs/>
                <w:sz w:val="20"/>
                <w:szCs w:val="20"/>
                <w:lang w:eastAsia="pl-PL"/>
              </w:rPr>
              <w:t>SZANSE</w:t>
            </w:r>
          </w:p>
        </w:tc>
        <w:tc>
          <w:tcPr>
            <w:tcW w:w="6804" w:type="dxa"/>
            <w:shd w:val="clear" w:color="auto" w:fill="F2F2F2" w:themeFill="background1" w:themeFillShade="F2"/>
            <w:vAlign w:val="center"/>
          </w:tcPr>
          <w:p w14:paraId="42737971" w14:textId="77777777" w:rsidR="00A67577" w:rsidRPr="001A4BB3" w:rsidRDefault="00A67577" w:rsidP="002F3A6C">
            <w:pPr>
              <w:autoSpaceDE w:val="0"/>
              <w:autoSpaceDN w:val="0"/>
              <w:adjustRightInd w:val="0"/>
              <w:spacing w:after="0" w:line="240" w:lineRule="auto"/>
              <w:jc w:val="center"/>
              <w:rPr>
                <w:rFonts w:ascii="Cambria" w:hAnsi="Cambria"/>
                <w:b/>
                <w:bCs/>
                <w:sz w:val="20"/>
                <w:szCs w:val="20"/>
                <w:lang w:eastAsia="pl-PL"/>
              </w:rPr>
            </w:pPr>
            <w:r w:rsidRPr="001A4BB3">
              <w:rPr>
                <w:rFonts w:ascii="Cambria" w:hAnsi="Cambria"/>
                <w:b/>
                <w:bCs/>
                <w:sz w:val="20"/>
                <w:szCs w:val="20"/>
                <w:lang w:eastAsia="pl-PL"/>
              </w:rPr>
              <w:t>ZAGROŻENIA</w:t>
            </w:r>
          </w:p>
        </w:tc>
      </w:tr>
      <w:tr w:rsidR="00A67577" w:rsidRPr="001A4BB3" w14:paraId="54B5B71E" w14:textId="77777777" w:rsidTr="00E914DD">
        <w:trPr>
          <w:trHeight w:val="3119"/>
        </w:trPr>
        <w:tc>
          <w:tcPr>
            <w:tcW w:w="567" w:type="dxa"/>
            <w:vMerge/>
          </w:tcPr>
          <w:p w14:paraId="126DDF7F" w14:textId="77777777" w:rsidR="00A67577" w:rsidRPr="001A4BB3" w:rsidRDefault="00A67577" w:rsidP="002F3A6C">
            <w:pPr>
              <w:spacing w:after="0" w:line="240" w:lineRule="auto"/>
              <w:contextualSpacing/>
              <w:rPr>
                <w:rFonts w:ascii="Cambria" w:hAnsi="Cambria"/>
                <w:sz w:val="20"/>
                <w:szCs w:val="20"/>
              </w:rPr>
            </w:pPr>
          </w:p>
        </w:tc>
        <w:tc>
          <w:tcPr>
            <w:tcW w:w="7088" w:type="dxa"/>
            <w:vAlign w:val="center"/>
          </w:tcPr>
          <w:p w14:paraId="1C23D4DE" w14:textId="77777777" w:rsidR="00A67577" w:rsidRPr="001A4BB3" w:rsidRDefault="00A67577" w:rsidP="006D547B">
            <w:pPr>
              <w:numPr>
                <w:ilvl w:val="0"/>
                <w:numId w:val="15"/>
              </w:numPr>
              <w:spacing w:after="0" w:line="240" w:lineRule="auto"/>
              <w:contextualSpacing/>
              <w:rPr>
                <w:rFonts w:ascii="Cambria" w:hAnsi="Cambria" w:cs="Tahoma"/>
                <w:color w:val="000000"/>
                <w:sz w:val="20"/>
                <w:szCs w:val="20"/>
              </w:rPr>
            </w:pPr>
            <w:r w:rsidRPr="001A4BB3">
              <w:rPr>
                <w:rFonts w:ascii="Cambria" w:hAnsi="Cambria"/>
                <w:sz w:val="20"/>
                <w:szCs w:val="20"/>
              </w:rPr>
              <w:t>inwentaryzacja źródeł emisji promieniowania elektromagnetycznego,</w:t>
            </w:r>
          </w:p>
          <w:p w14:paraId="25AA184D" w14:textId="77777777" w:rsidR="00A67577" w:rsidRPr="001A4BB3" w:rsidRDefault="00A67577" w:rsidP="006D547B">
            <w:pPr>
              <w:numPr>
                <w:ilvl w:val="0"/>
                <w:numId w:val="15"/>
              </w:numPr>
              <w:spacing w:after="0" w:line="240" w:lineRule="auto"/>
              <w:contextualSpacing/>
              <w:rPr>
                <w:rFonts w:ascii="Cambria" w:hAnsi="Cambria" w:cs="Tahoma"/>
                <w:color w:val="000000"/>
                <w:sz w:val="20"/>
                <w:szCs w:val="20"/>
              </w:rPr>
            </w:pPr>
            <w:r w:rsidRPr="001A4BB3">
              <w:rPr>
                <w:rFonts w:ascii="Cambria" w:hAnsi="Cambria" w:cs="Tahoma"/>
                <w:color w:val="000000"/>
                <w:sz w:val="20"/>
                <w:szCs w:val="20"/>
              </w:rPr>
              <w:t>uwzględnianie lokalizacji urządzeń emitujących promieniowanie elektromagnetyczne w miejscowych planach zagospodarowania przestrzennego,</w:t>
            </w:r>
          </w:p>
          <w:p w14:paraId="0972F8AD" w14:textId="77777777" w:rsidR="00A67577" w:rsidRPr="001A4BB3" w:rsidRDefault="00A67577" w:rsidP="006D547B">
            <w:pPr>
              <w:numPr>
                <w:ilvl w:val="0"/>
                <w:numId w:val="15"/>
              </w:numPr>
              <w:spacing w:after="0" w:line="240" w:lineRule="auto"/>
              <w:contextualSpacing/>
              <w:rPr>
                <w:rFonts w:ascii="Cambria" w:hAnsi="Cambria" w:cs="Tahoma"/>
                <w:color w:val="000000"/>
                <w:sz w:val="20"/>
                <w:szCs w:val="20"/>
              </w:rPr>
            </w:pPr>
            <w:r w:rsidRPr="001A4BB3">
              <w:rPr>
                <w:rFonts w:ascii="Cambria" w:hAnsi="Cambria" w:cs="Tahoma"/>
                <w:color w:val="000000"/>
                <w:sz w:val="20"/>
                <w:szCs w:val="20"/>
              </w:rPr>
              <w:t xml:space="preserve">stały, bieżąc monitoring promieniowania elektromagnetycznego </w:t>
            </w:r>
          </w:p>
          <w:p w14:paraId="1ABAA8E4" w14:textId="77777777" w:rsidR="00A67577" w:rsidRPr="001A4BB3" w:rsidRDefault="00A67577" w:rsidP="006D547B">
            <w:pPr>
              <w:numPr>
                <w:ilvl w:val="0"/>
                <w:numId w:val="15"/>
              </w:numPr>
              <w:spacing w:after="0" w:line="240" w:lineRule="auto"/>
              <w:contextualSpacing/>
              <w:rPr>
                <w:rFonts w:ascii="Cambria" w:hAnsi="Cambria"/>
                <w:sz w:val="20"/>
                <w:szCs w:val="20"/>
              </w:rPr>
            </w:pPr>
            <w:r w:rsidRPr="001A4BB3">
              <w:rPr>
                <w:rFonts w:ascii="Cambria" w:hAnsi="Cambria" w:cs="Tahoma"/>
                <w:color w:val="000000"/>
                <w:sz w:val="20"/>
                <w:szCs w:val="20"/>
              </w:rPr>
              <w:t>obowiązkowy monitoring PEM w ramach państwowego monitoringu środowiska,</w:t>
            </w:r>
          </w:p>
          <w:p w14:paraId="05EDF478" w14:textId="77777777" w:rsidR="00A67577" w:rsidRPr="001A4BB3" w:rsidRDefault="00A67577" w:rsidP="006D547B">
            <w:pPr>
              <w:numPr>
                <w:ilvl w:val="0"/>
                <w:numId w:val="15"/>
              </w:numPr>
              <w:spacing w:after="0" w:line="240" w:lineRule="auto"/>
              <w:contextualSpacing/>
              <w:rPr>
                <w:rFonts w:ascii="Cambria" w:hAnsi="Cambria"/>
                <w:sz w:val="20"/>
                <w:szCs w:val="20"/>
              </w:rPr>
            </w:pPr>
            <w:r w:rsidRPr="001A4BB3">
              <w:rPr>
                <w:rFonts w:ascii="Cambria" w:hAnsi="Cambria" w:cs="Tahoma"/>
                <w:color w:val="000000"/>
                <w:sz w:val="20"/>
                <w:szCs w:val="20"/>
              </w:rPr>
              <w:t>modernizacja sieci energetycznych przez operatora.</w:t>
            </w:r>
          </w:p>
        </w:tc>
        <w:tc>
          <w:tcPr>
            <w:tcW w:w="6804" w:type="dxa"/>
            <w:vAlign w:val="center"/>
          </w:tcPr>
          <w:p w14:paraId="14C85791" w14:textId="77777777" w:rsidR="00A67577" w:rsidRPr="001A4BB3" w:rsidRDefault="00A67577" w:rsidP="006D547B">
            <w:pPr>
              <w:numPr>
                <w:ilvl w:val="0"/>
                <w:numId w:val="15"/>
              </w:numPr>
              <w:spacing w:after="0" w:line="240" w:lineRule="auto"/>
              <w:contextualSpacing/>
              <w:rPr>
                <w:rFonts w:ascii="Cambria" w:hAnsi="Cambria" w:cs="Tahoma"/>
                <w:color w:val="000000"/>
                <w:sz w:val="20"/>
                <w:szCs w:val="20"/>
              </w:rPr>
            </w:pPr>
            <w:r w:rsidRPr="001A4BB3">
              <w:rPr>
                <w:rFonts w:ascii="Cambria" w:hAnsi="Cambria" w:cs="Tahoma"/>
                <w:color w:val="000000"/>
                <w:sz w:val="20"/>
                <w:szCs w:val="20"/>
              </w:rPr>
              <w:t>wzrost ilości źródeł pól elektromagnetycznych</w:t>
            </w:r>
          </w:p>
          <w:p w14:paraId="64D42373" w14:textId="77777777" w:rsidR="00A67577" w:rsidRPr="001A4BB3" w:rsidRDefault="00A67577" w:rsidP="006D547B">
            <w:pPr>
              <w:numPr>
                <w:ilvl w:val="0"/>
                <w:numId w:val="15"/>
              </w:numPr>
              <w:spacing w:after="0" w:line="240" w:lineRule="auto"/>
              <w:contextualSpacing/>
              <w:rPr>
                <w:rFonts w:ascii="Cambria" w:hAnsi="Cambria" w:cs="Tahoma"/>
                <w:color w:val="000000"/>
                <w:sz w:val="20"/>
                <w:szCs w:val="20"/>
              </w:rPr>
            </w:pPr>
            <w:r w:rsidRPr="001A4BB3">
              <w:rPr>
                <w:rFonts w:ascii="Cambria" w:hAnsi="Cambria" w:cs="Tahoma"/>
                <w:color w:val="000000"/>
                <w:sz w:val="20"/>
                <w:szCs w:val="20"/>
              </w:rPr>
              <w:t>rozpowszechnienie i rozwój telefonii komórkowej oraz innych technologii emitujących promieniowanie elektromagnetyczne,</w:t>
            </w:r>
          </w:p>
          <w:p w14:paraId="3960E172" w14:textId="77777777" w:rsidR="00A67577" w:rsidRPr="001A4BB3" w:rsidRDefault="00A67577" w:rsidP="0097662B">
            <w:pPr>
              <w:numPr>
                <w:ilvl w:val="0"/>
                <w:numId w:val="15"/>
              </w:numPr>
              <w:spacing w:after="0" w:line="240" w:lineRule="auto"/>
              <w:contextualSpacing/>
              <w:rPr>
                <w:rFonts w:ascii="Cambria" w:hAnsi="Cambria" w:cs="Tahoma"/>
                <w:color w:val="000000"/>
                <w:sz w:val="20"/>
                <w:szCs w:val="20"/>
              </w:rPr>
            </w:pPr>
            <w:r w:rsidRPr="001A4BB3">
              <w:rPr>
                <w:rFonts w:ascii="Cambria" w:hAnsi="Cambria" w:cs="Tahoma"/>
                <w:color w:val="000000"/>
                <w:sz w:val="20"/>
                <w:szCs w:val="20"/>
              </w:rPr>
              <w:t>szybki rozwój technologii, stale rozbudowywana infrastr</w:t>
            </w:r>
            <w:r w:rsidR="0097662B" w:rsidRPr="001A4BB3">
              <w:rPr>
                <w:rFonts w:ascii="Cambria" w:hAnsi="Cambria" w:cs="Tahoma"/>
                <w:color w:val="000000"/>
                <w:sz w:val="20"/>
                <w:szCs w:val="20"/>
              </w:rPr>
              <w:t>uktura, większa liczba urządzeń.</w:t>
            </w:r>
          </w:p>
        </w:tc>
      </w:tr>
    </w:tbl>
    <w:p w14:paraId="5A3ED888" w14:textId="77777777" w:rsidR="00242C94" w:rsidRPr="001A4BB3" w:rsidRDefault="00242C94" w:rsidP="002F3A6C">
      <w:pPr>
        <w:spacing w:after="0" w:line="240" w:lineRule="auto"/>
        <w:jc w:val="center"/>
        <w:rPr>
          <w:rFonts w:ascii="Cambria" w:hAnsi="Cambria" w:cs="Verdana-Bold"/>
          <w:bCs/>
          <w:i/>
          <w:sz w:val="10"/>
          <w:szCs w:val="20"/>
          <w:lang w:eastAsia="pl-PL"/>
        </w:rPr>
      </w:pPr>
    </w:p>
    <w:p w14:paraId="3805C30E" w14:textId="77777777" w:rsidR="00A67577" w:rsidRPr="001A4BB3" w:rsidRDefault="00A67577" w:rsidP="002F3A6C">
      <w:pPr>
        <w:spacing w:after="0" w:line="240" w:lineRule="auto"/>
        <w:jc w:val="center"/>
        <w:rPr>
          <w:rFonts w:ascii="Cambria" w:hAnsi="Cambria"/>
          <w:sz w:val="16"/>
          <w:szCs w:val="20"/>
          <w:lang w:eastAsia="pl-PL"/>
        </w:rPr>
      </w:pPr>
      <w:r w:rsidRPr="001A4BB3">
        <w:rPr>
          <w:rFonts w:ascii="Cambria" w:hAnsi="Cambria" w:cs="Verdana-Bold"/>
          <w:bCs/>
          <w:i/>
          <w:sz w:val="16"/>
          <w:szCs w:val="20"/>
          <w:lang w:eastAsia="pl-PL"/>
        </w:rPr>
        <w:t>Źródło: Analiza własna</w:t>
      </w:r>
    </w:p>
    <w:p w14:paraId="5018CE45" w14:textId="77777777" w:rsidR="00255CC0" w:rsidRPr="001A4BB3" w:rsidRDefault="00255CC0" w:rsidP="002F3A6C">
      <w:pPr>
        <w:autoSpaceDE w:val="0"/>
        <w:autoSpaceDN w:val="0"/>
        <w:adjustRightInd w:val="0"/>
        <w:spacing w:after="0" w:line="240" w:lineRule="auto"/>
        <w:jc w:val="center"/>
        <w:rPr>
          <w:rFonts w:ascii="Cambria" w:hAnsi="Cambria"/>
          <w:b/>
          <w:i/>
          <w:sz w:val="20"/>
          <w:szCs w:val="20"/>
        </w:rPr>
      </w:pPr>
    </w:p>
    <w:p w14:paraId="62AE1344" w14:textId="4A8723E2" w:rsidR="00A67577" w:rsidRPr="001A4BB3" w:rsidRDefault="00A67577" w:rsidP="002F3A6C">
      <w:pPr>
        <w:autoSpaceDE w:val="0"/>
        <w:autoSpaceDN w:val="0"/>
        <w:adjustRightInd w:val="0"/>
        <w:spacing w:after="0" w:line="240" w:lineRule="auto"/>
        <w:jc w:val="center"/>
        <w:rPr>
          <w:rFonts w:ascii="Cambria" w:hAnsi="Cambria" w:cs="Verdana-Bold"/>
          <w:bCs/>
          <w:i/>
          <w:sz w:val="20"/>
          <w:szCs w:val="20"/>
          <w:lang w:eastAsia="pl-PL"/>
        </w:rPr>
      </w:pPr>
      <w:bookmarkStart w:id="494" w:name="_Toc137737696"/>
      <w:r w:rsidRPr="001A4BB3">
        <w:rPr>
          <w:rFonts w:ascii="Cambria" w:hAnsi="Cambria"/>
          <w:b/>
          <w:i/>
          <w:sz w:val="20"/>
          <w:szCs w:val="20"/>
        </w:rPr>
        <w:lastRenderedPageBreak/>
        <w:t xml:space="preserve">Tabela nr </w:t>
      </w:r>
      <w:r w:rsidRPr="001A4BB3">
        <w:rPr>
          <w:rFonts w:ascii="Cambria" w:hAnsi="Cambria"/>
          <w:b/>
          <w:i/>
          <w:sz w:val="20"/>
          <w:szCs w:val="20"/>
        </w:rPr>
        <w:fldChar w:fldCharType="begin"/>
      </w:r>
      <w:r w:rsidRPr="001A4BB3">
        <w:rPr>
          <w:rFonts w:ascii="Cambria" w:hAnsi="Cambria"/>
          <w:b/>
          <w:i/>
          <w:sz w:val="20"/>
          <w:szCs w:val="20"/>
        </w:rPr>
        <w:instrText xml:space="preserve"> SEQ Tabela \* ARABIC </w:instrText>
      </w:r>
      <w:r w:rsidRPr="001A4BB3">
        <w:rPr>
          <w:rFonts w:ascii="Cambria" w:hAnsi="Cambria"/>
          <w:b/>
          <w:i/>
          <w:sz w:val="20"/>
          <w:szCs w:val="20"/>
        </w:rPr>
        <w:fldChar w:fldCharType="separate"/>
      </w:r>
      <w:r w:rsidR="0024480C">
        <w:rPr>
          <w:rFonts w:ascii="Cambria" w:hAnsi="Cambria"/>
          <w:b/>
          <w:i/>
          <w:noProof/>
          <w:sz w:val="20"/>
          <w:szCs w:val="20"/>
        </w:rPr>
        <w:t>30</w:t>
      </w:r>
      <w:r w:rsidRPr="001A4BB3">
        <w:rPr>
          <w:rFonts w:ascii="Cambria" w:hAnsi="Cambria"/>
          <w:b/>
          <w:i/>
          <w:sz w:val="20"/>
          <w:szCs w:val="20"/>
        </w:rPr>
        <w:fldChar w:fldCharType="end"/>
      </w:r>
      <w:r w:rsidRPr="001A4BB3">
        <w:rPr>
          <w:rFonts w:ascii="Cambria" w:hAnsi="Cambria"/>
          <w:b/>
          <w:i/>
          <w:sz w:val="20"/>
          <w:szCs w:val="20"/>
        </w:rPr>
        <w:t>.</w:t>
      </w:r>
      <w:r w:rsidRPr="001A4BB3">
        <w:rPr>
          <w:rFonts w:ascii="Cambria" w:hAnsi="Cambria" w:cs="Calibri"/>
          <w:i/>
          <w:sz w:val="20"/>
          <w:szCs w:val="20"/>
          <w:lang w:eastAsia="pl-PL"/>
        </w:rPr>
        <w:t xml:space="preserve"> </w:t>
      </w:r>
      <w:r w:rsidR="004C4248" w:rsidRPr="001A4BB3">
        <w:rPr>
          <w:rFonts w:ascii="Cambria" w:hAnsi="Cambria" w:cs="Verdana-Bold"/>
          <w:bCs/>
          <w:i/>
          <w:sz w:val="20"/>
          <w:szCs w:val="20"/>
          <w:lang w:eastAsia="pl-PL"/>
        </w:rPr>
        <w:t xml:space="preserve">Analiza SWOT </w:t>
      </w:r>
      <w:r w:rsidR="00286973">
        <w:rPr>
          <w:rFonts w:ascii="Cambria" w:hAnsi="Cambria" w:cs="Verdana-Bold"/>
          <w:bCs/>
          <w:i/>
          <w:sz w:val="20"/>
          <w:szCs w:val="20"/>
          <w:lang w:eastAsia="pl-PL"/>
        </w:rPr>
        <w:t xml:space="preserve">miasta Mrągowo </w:t>
      </w:r>
      <w:r w:rsidRPr="001A4BB3">
        <w:rPr>
          <w:rFonts w:ascii="Cambria" w:hAnsi="Cambria" w:cs="Verdana-Bold"/>
          <w:bCs/>
          <w:i/>
          <w:sz w:val="20"/>
          <w:szCs w:val="20"/>
          <w:lang w:eastAsia="pl-PL"/>
        </w:rPr>
        <w:t>- Obszar interwencji IV - Gospodarowanie wodami</w:t>
      </w:r>
      <w:bookmarkEnd w:id="494"/>
    </w:p>
    <w:p w14:paraId="4B260E9D" w14:textId="77777777" w:rsidR="00A6195B" w:rsidRPr="001A4BB3" w:rsidRDefault="00A6195B" w:rsidP="002F3A6C">
      <w:pPr>
        <w:autoSpaceDE w:val="0"/>
        <w:autoSpaceDN w:val="0"/>
        <w:adjustRightInd w:val="0"/>
        <w:spacing w:after="0" w:line="240" w:lineRule="auto"/>
        <w:jc w:val="center"/>
        <w:rPr>
          <w:rFonts w:ascii="Cambria" w:hAnsi="Cambria" w:cs="Verdana-Bold"/>
          <w:bCs/>
          <w:i/>
          <w:sz w:val="10"/>
          <w:szCs w:val="20"/>
          <w:lang w:eastAsia="pl-PL"/>
        </w:rPr>
      </w:pPr>
    </w:p>
    <w:tbl>
      <w:tblPr>
        <w:tblW w:w="1445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7"/>
        <w:gridCol w:w="7088"/>
        <w:gridCol w:w="6804"/>
      </w:tblGrid>
      <w:tr w:rsidR="00A67577" w:rsidRPr="001A4BB3" w14:paraId="0BDA19FE" w14:textId="77777777" w:rsidTr="00C32131">
        <w:trPr>
          <w:trHeight w:val="425"/>
        </w:trPr>
        <w:tc>
          <w:tcPr>
            <w:tcW w:w="567" w:type="dxa"/>
            <w:shd w:val="clear" w:color="auto" w:fill="FFC000"/>
          </w:tcPr>
          <w:p w14:paraId="0E0B80FE" w14:textId="77777777" w:rsidR="00A67577" w:rsidRPr="001A4BB3" w:rsidRDefault="00A67577" w:rsidP="002F3A6C">
            <w:pPr>
              <w:autoSpaceDE w:val="0"/>
              <w:autoSpaceDN w:val="0"/>
              <w:adjustRightInd w:val="0"/>
              <w:spacing w:after="0" w:line="240" w:lineRule="auto"/>
              <w:jc w:val="center"/>
              <w:rPr>
                <w:rFonts w:ascii="Cambria" w:hAnsi="Cambria"/>
                <w:b/>
                <w:bCs/>
                <w:sz w:val="20"/>
                <w:szCs w:val="20"/>
                <w:lang w:eastAsia="pl-PL"/>
              </w:rPr>
            </w:pPr>
          </w:p>
        </w:tc>
        <w:tc>
          <w:tcPr>
            <w:tcW w:w="13892" w:type="dxa"/>
            <w:gridSpan w:val="2"/>
            <w:shd w:val="clear" w:color="auto" w:fill="FFC000"/>
            <w:vAlign w:val="center"/>
          </w:tcPr>
          <w:p w14:paraId="6A604F96" w14:textId="77777777" w:rsidR="00A67577" w:rsidRPr="001A4BB3" w:rsidRDefault="00A67577" w:rsidP="002F3A6C">
            <w:pPr>
              <w:autoSpaceDE w:val="0"/>
              <w:autoSpaceDN w:val="0"/>
              <w:adjustRightInd w:val="0"/>
              <w:spacing w:after="0" w:line="240" w:lineRule="auto"/>
              <w:jc w:val="center"/>
              <w:rPr>
                <w:rFonts w:ascii="Cambria" w:hAnsi="Cambria"/>
                <w:b/>
                <w:bCs/>
                <w:sz w:val="20"/>
                <w:szCs w:val="20"/>
                <w:lang w:eastAsia="pl-PL"/>
              </w:rPr>
            </w:pPr>
            <w:r w:rsidRPr="001A4BB3">
              <w:rPr>
                <w:rFonts w:ascii="Cambria" w:hAnsi="Cambria"/>
                <w:b/>
                <w:bCs/>
                <w:sz w:val="20"/>
                <w:szCs w:val="20"/>
                <w:lang w:eastAsia="pl-PL"/>
              </w:rPr>
              <w:t>OBSZAR INTERWENCJI IV - GOSPODAROWANIE WODAMI</w:t>
            </w:r>
          </w:p>
        </w:tc>
      </w:tr>
      <w:tr w:rsidR="00A67577" w:rsidRPr="001A4BB3" w14:paraId="05D8F90D" w14:textId="77777777" w:rsidTr="00C32131">
        <w:trPr>
          <w:trHeight w:val="425"/>
        </w:trPr>
        <w:tc>
          <w:tcPr>
            <w:tcW w:w="567" w:type="dxa"/>
            <w:vMerge w:val="restart"/>
            <w:shd w:val="clear" w:color="auto" w:fill="F2F2F2" w:themeFill="background1" w:themeFillShade="F2"/>
            <w:textDirection w:val="btLr"/>
            <w:vAlign w:val="center"/>
          </w:tcPr>
          <w:p w14:paraId="4923D959" w14:textId="77777777" w:rsidR="00A67577" w:rsidRPr="001A4BB3" w:rsidRDefault="00A67577" w:rsidP="002F3A6C">
            <w:pPr>
              <w:spacing w:after="0" w:line="240" w:lineRule="auto"/>
              <w:ind w:left="113" w:right="113"/>
              <w:contextualSpacing/>
              <w:jc w:val="center"/>
              <w:rPr>
                <w:rFonts w:ascii="Cambria" w:hAnsi="Cambria"/>
                <w:b/>
                <w:bCs/>
                <w:sz w:val="20"/>
                <w:szCs w:val="20"/>
                <w:lang w:eastAsia="pl-PL"/>
              </w:rPr>
            </w:pPr>
            <w:r w:rsidRPr="001A4BB3">
              <w:rPr>
                <w:rFonts w:ascii="Cambria" w:hAnsi="Cambria"/>
                <w:b/>
                <w:sz w:val="20"/>
                <w:szCs w:val="20"/>
              </w:rPr>
              <w:t>CZYNNIKI WEWNĘTRZNE</w:t>
            </w:r>
          </w:p>
        </w:tc>
        <w:tc>
          <w:tcPr>
            <w:tcW w:w="7088" w:type="dxa"/>
            <w:shd w:val="clear" w:color="auto" w:fill="F2F2F2" w:themeFill="background1" w:themeFillShade="F2"/>
            <w:vAlign w:val="center"/>
          </w:tcPr>
          <w:p w14:paraId="7F560E62" w14:textId="77777777" w:rsidR="00A67577" w:rsidRPr="001A4BB3" w:rsidRDefault="00A67577" w:rsidP="002F3A6C">
            <w:pPr>
              <w:autoSpaceDE w:val="0"/>
              <w:autoSpaceDN w:val="0"/>
              <w:adjustRightInd w:val="0"/>
              <w:spacing w:after="0" w:line="240" w:lineRule="auto"/>
              <w:jc w:val="center"/>
              <w:rPr>
                <w:rFonts w:ascii="Cambria" w:hAnsi="Cambria"/>
                <w:b/>
                <w:bCs/>
                <w:sz w:val="20"/>
                <w:szCs w:val="20"/>
                <w:lang w:eastAsia="pl-PL"/>
              </w:rPr>
            </w:pPr>
            <w:r w:rsidRPr="001A4BB3">
              <w:rPr>
                <w:rFonts w:ascii="Cambria" w:hAnsi="Cambria"/>
                <w:b/>
                <w:bCs/>
                <w:sz w:val="20"/>
                <w:szCs w:val="20"/>
                <w:lang w:eastAsia="pl-PL"/>
              </w:rPr>
              <w:t>MOCNE STRONY</w:t>
            </w:r>
          </w:p>
        </w:tc>
        <w:tc>
          <w:tcPr>
            <w:tcW w:w="6804" w:type="dxa"/>
            <w:shd w:val="clear" w:color="auto" w:fill="F2F2F2" w:themeFill="background1" w:themeFillShade="F2"/>
            <w:vAlign w:val="center"/>
          </w:tcPr>
          <w:p w14:paraId="2372CAC0" w14:textId="77777777" w:rsidR="00A67577" w:rsidRPr="001A4BB3" w:rsidRDefault="00A67577" w:rsidP="002F3A6C">
            <w:pPr>
              <w:autoSpaceDE w:val="0"/>
              <w:autoSpaceDN w:val="0"/>
              <w:adjustRightInd w:val="0"/>
              <w:spacing w:after="0" w:line="240" w:lineRule="auto"/>
              <w:jc w:val="center"/>
              <w:rPr>
                <w:rFonts w:ascii="Cambria" w:hAnsi="Cambria"/>
                <w:b/>
                <w:bCs/>
                <w:sz w:val="20"/>
                <w:szCs w:val="20"/>
                <w:lang w:eastAsia="pl-PL"/>
              </w:rPr>
            </w:pPr>
            <w:r w:rsidRPr="001A4BB3">
              <w:rPr>
                <w:rFonts w:ascii="Cambria" w:hAnsi="Cambria"/>
                <w:b/>
                <w:bCs/>
                <w:sz w:val="20"/>
                <w:szCs w:val="20"/>
                <w:lang w:eastAsia="pl-PL"/>
              </w:rPr>
              <w:t>SŁABE STRONY</w:t>
            </w:r>
          </w:p>
        </w:tc>
      </w:tr>
      <w:tr w:rsidR="00A67577" w:rsidRPr="001A4BB3" w14:paraId="68DF12BF" w14:textId="77777777" w:rsidTr="00D33B6C">
        <w:trPr>
          <w:cantSplit/>
          <w:trHeight w:val="3119"/>
        </w:trPr>
        <w:tc>
          <w:tcPr>
            <w:tcW w:w="567" w:type="dxa"/>
            <w:vMerge/>
            <w:textDirection w:val="btLr"/>
            <w:vAlign w:val="center"/>
          </w:tcPr>
          <w:p w14:paraId="6FD71E45" w14:textId="77777777" w:rsidR="00A67577" w:rsidRPr="001A4BB3" w:rsidRDefault="00A67577" w:rsidP="002F3A6C">
            <w:pPr>
              <w:spacing w:after="0" w:line="240" w:lineRule="auto"/>
              <w:ind w:left="113" w:right="113"/>
              <w:contextualSpacing/>
              <w:jc w:val="center"/>
              <w:rPr>
                <w:rFonts w:ascii="Cambria" w:hAnsi="Cambria"/>
                <w:sz w:val="20"/>
                <w:szCs w:val="20"/>
              </w:rPr>
            </w:pPr>
          </w:p>
        </w:tc>
        <w:tc>
          <w:tcPr>
            <w:tcW w:w="7088" w:type="dxa"/>
            <w:vAlign w:val="center"/>
          </w:tcPr>
          <w:p w14:paraId="4F3CD6EC" w14:textId="12B0BFC7" w:rsidR="00D24193" w:rsidRPr="001A4BB3" w:rsidRDefault="00D24193" w:rsidP="006D547B">
            <w:pPr>
              <w:numPr>
                <w:ilvl w:val="0"/>
                <w:numId w:val="15"/>
              </w:numPr>
              <w:spacing w:after="0" w:line="240" w:lineRule="auto"/>
              <w:contextualSpacing/>
              <w:rPr>
                <w:rFonts w:ascii="Cambria" w:hAnsi="Cambria"/>
                <w:sz w:val="20"/>
                <w:szCs w:val="20"/>
              </w:rPr>
            </w:pPr>
            <w:r w:rsidRPr="001A4BB3">
              <w:rPr>
                <w:rFonts w:ascii="Cambria" w:hAnsi="Cambria"/>
                <w:sz w:val="20"/>
                <w:szCs w:val="20"/>
              </w:rPr>
              <w:t xml:space="preserve">bogate zasoby wodne </w:t>
            </w:r>
            <w:r w:rsidR="00C73743">
              <w:rPr>
                <w:rFonts w:ascii="Cambria" w:hAnsi="Cambria"/>
                <w:sz w:val="20"/>
                <w:szCs w:val="20"/>
              </w:rPr>
              <w:t>miasta</w:t>
            </w:r>
            <w:r w:rsidRPr="001A4BB3">
              <w:rPr>
                <w:rFonts w:ascii="Cambria" w:hAnsi="Cambria"/>
                <w:sz w:val="20"/>
                <w:szCs w:val="20"/>
              </w:rPr>
              <w:t>,</w:t>
            </w:r>
          </w:p>
          <w:p w14:paraId="10A1FA4D" w14:textId="77777777" w:rsidR="006D387B" w:rsidRPr="001A4BB3" w:rsidRDefault="006D387B" w:rsidP="006D387B">
            <w:pPr>
              <w:numPr>
                <w:ilvl w:val="0"/>
                <w:numId w:val="15"/>
              </w:numPr>
              <w:spacing w:after="0" w:line="240" w:lineRule="auto"/>
              <w:contextualSpacing/>
              <w:rPr>
                <w:rFonts w:ascii="Cambria" w:hAnsi="Cambria"/>
                <w:sz w:val="20"/>
                <w:szCs w:val="20"/>
              </w:rPr>
            </w:pPr>
            <w:r w:rsidRPr="001A4BB3">
              <w:rPr>
                <w:rFonts w:ascii="Cambria" w:hAnsi="Cambria"/>
                <w:sz w:val="20"/>
                <w:szCs w:val="20"/>
              </w:rPr>
              <w:t>zasoby wód podziemnych dobrej jakości,</w:t>
            </w:r>
          </w:p>
          <w:p w14:paraId="68218482" w14:textId="77777777" w:rsidR="00A67577" w:rsidRPr="001A4BB3" w:rsidRDefault="00A67577" w:rsidP="006D547B">
            <w:pPr>
              <w:numPr>
                <w:ilvl w:val="0"/>
                <w:numId w:val="15"/>
              </w:numPr>
              <w:spacing w:after="0" w:line="240" w:lineRule="auto"/>
              <w:contextualSpacing/>
              <w:rPr>
                <w:rFonts w:ascii="Cambria" w:hAnsi="Cambria"/>
                <w:sz w:val="20"/>
                <w:szCs w:val="20"/>
              </w:rPr>
            </w:pPr>
            <w:r w:rsidRPr="001A4BB3">
              <w:rPr>
                <w:rFonts w:ascii="Cambria" w:hAnsi="Cambria"/>
                <w:sz w:val="20"/>
                <w:szCs w:val="20"/>
              </w:rPr>
              <w:t>dobra jakość wody pitnej podawanej do sieci,</w:t>
            </w:r>
          </w:p>
          <w:p w14:paraId="68E553C7" w14:textId="77777777" w:rsidR="00A67577" w:rsidRPr="001A4BB3" w:rsidRDefault="00A67577" w:rsidP="006D547B">
            <w:pPr>
              <w:numPr>
                <w:ilvl w:val="0"/>
                <w:numId w:val="15"/>
              </w:numPr>
              <w:spacing w:after="0" w:line="240" w:lineRule="auto"/>
              <w:contextualSpacing/>
              <w:rPr>
                <w:rFonts w:ascii="Cambria" w:hAnsi="Cambria"/>
                <w:sz w:val="20"/>
                <w:szCs w:val="20"/>
              </w:rPr>
            </w:pPr>
            <w:r w:rsidRPr="001A4BB3">
              <w:rPr>
                <w:rFonts w:ascii="Cambria" w:hAnsi="Cambria"/>
                <w:sz w:val="20"/>
                <w:szCs w:val="20"/>
              </w:rPr>
              <w:t>realizowanie inwestycje w zakresie gospodarki wodnej,</w:t>
            </w:r>
          </w:p>
          <w:p w14:paraId="40CBF05B" w14:textId="77777777" w:rsidR="00A67577" w:rsidRPr="001A4BB3" w:rsidRDefault="00A67577" w:rsidP="006D547B">
            <w:pPr>
              <w:numPr>
                <w:ilvl w:val="0"/>
                <w:numId w:val="15"/>
              </w:numPr>
              <w:spacing w:after="0" w:line="240" w:lineRule="auto"/>
              <w:contextualSpacing/>
              <w:rPr>
                <w:rFonts w:ascii="Cambria" w:hAnsi="Cambria"/>
                <w:sz w:val="20"/>
                <w:szCs w:val="20"/>
              </w:rPr>
            </w:pPr>
            <w:r w:rsidRPr="001A4BB3">
              <w:rPr>
                <w:rFonts w:ascii="Cambria" w:hAnsi="Cambria"/>
                <w:sz w:val="20"/>
                <w:szCs w:val="20"/>
              </w:rPr>
              <w:t>systematyczne wprowadzanie nowych technologii oczyszczania ścieków,</w:t>
            </w:r>
          </w:p>
          <w:p w14:paraId="6AD09E96" w14:textId="4EB37B18" w:rsidR="00A67577" w:rsidRPr="001A4BB3" w:rsidRDefault="00A67577" w:rsidP="006D547B">
            <w:pPr>
              <w:numPr>
                <w:ilvl w:val="0"/>
                <w:numId w:val="15"/>
              </w:numPr>
              <w:spacing w:after="0" w:line="240" w:lineRule="auto"/>
              <w:contextualSpacing/>
              <w:rPr>
                <w:rFonts w:ascii="Cambria" w:hAnsi="Cambria"/>
                <w:sz w:val="20"/>
                <w:szCs w:val="20"/>
              </w:rPr>
            </w:pPr>
            <w:r w:rsidRPr="001A4BB3">
              <w:rPr>
                <w:rFonts w:ascii="Cambria" w:hAnsi="Cambria"/>
                <w:sz w:val="20"/>
                <w:szCs w:val="20"/>
              </w:rPr>
              <w:t>rozwinięta sieć kanalizacyjna ogran</w:t>
            </w:r>
            <w:r w:rsidR="00785188">
              <w:rPr>
                <w:rFonts w:ascii="Cambria" w:hAnsi="Cambria"/>
                <w:sz w:val="20"/>
                <w:szCs w:val="20"/>
              </w:rPr>
              <w:t>iczająca potencjalne zagrożenia,</w:t>
            </w:r>
          </w:p>
          <w:p w14:paraId="6060BDED" w14:textId="77777777" w:rsidR="00A67577" w:rsidRPr="001A4BB3" w:rsidRDefault="00A67577" w:rsidP="006D547B">
            <w:pPr>
              <w:numPr>
                <w:ilvl w:val="0"/>
                <w:numId w:val="15"/>
              </w:numPr>
              <w:spacing w:after="0" w:line="240" w:lineRule="auto"/>
              <w:contextualSpacing/>
              <w:rPr>
                <w:rFonts w:ascii="Cambria" w:hAnsi="Cambria"/>
                <w:sz w:val="20"/>
                <w:szCs w:val="20"/>
              </w:rPr>
            </w:pPr>
            <w:r w:rsidRPr="001A4BB3">
              <w:rPr>
                <w:rFonts w:ascii="Cambria" w:hAnsi="Cambria"/>
                <w:sz w:val="20"/>
                <w:szCs w:val="20"/>
              </w:rPr>
              <w:t>uwzględnianie w MPZP zagadnień dotyczących gospodarowania wodami</w:t>
            </w:r>
            <w:r w:rsidR="00D33B6C" w:rsidRPr="001A4BB3">
              <w:rPr>
                <w:rFonts w:ascii="Cambria" w:hAnsi="Cambria"/>
                <w:sz w:val="20"/>
                <w:szCs w:val="20"/>
              </w:rPr>
              <w:t>.</w:t>
            </w:r>
          </w:p>
        </w:tc>
        <w:tc>
          <w:tcPr>
            <w:tcW w:w="6804" w:type="dxa"/>
            <w:vAlign w:val="center"/>
          </w:tcPr>
          <w:p w14:paraId="21A17AFC" w14:textId="04AFAEAD" w:rsidR="00785188" w:rsidRPr="00785188" w:rsidRDefault="00785188" w:rsidP="00785188">
            <w:pPr>
              <w:pStyle w:val="Akapitzlist"/>
              <w:numPr>
                <w:ilvl w:val="0"/>
                <w:numId w:val="15"/>
              </w:numPr>
              <w:spacing w:after="0" w:line="240" w:lineRule="auto"/>
              <w:ind w:left="357" w:hanging="357"/>
              <w:rPr>
                <w:rFonts w:ascii="Cambria" w:hAnsi="Cambria"/>
                <w:sz w:val="20"/>
                <w:szCs w:val="20"/>
              </w:rPr>
            </w:pPr>
            <w:r>
              <w:rPr>
                <w:rFonts w:ascii="Cambria" w:hAnsi="Cambria"/>
                <w:sz w:val="20"/>
                <w:szCs w:val="20"/>
              </w:rPr>
              <w:t xml:space="preserve">zły </w:t>
            </w:r>
            <w:r w:rsidRPr="00785188">
              <w:rPr>
                <w:rFonts w:ascii="Cambria" w:hAnsi="Cambria"/>
                <w:sz w:val="20"/>
                <w:szCs w:val="20"/>
              </w:rPr>
              <w:t>stan ekologiczny jednolit</w:t>
            </w:r>
            <w:r>
              <w:rPr>
                <w:rFonts w:ascii="Cambria" w:hAnsi="Cambria"/>
                <w:sz w:val="20"/>
                <w:szCs w:val="20"/>
              </w:rPr>
              <w:t>ych części wód powierzchniowych,</w:t>
            </w:r>
          </w:p>
          <w:p w14:paraId="6647BB08" w14:textId="5953F6D0" w:rsidR="00A67577" w:rsidRPr="001A4BB3" w:rsidRDefault="00A67577" w:rsidP="00785188">
            <w:pPr>
              <w:numPr>
                <w:ilvl w:val="0"/>
                <w:numId w:val="15"/>
              </w:numPr>
              <w:spacing w:after="0" w:line="240" w:lineRule="auto"/>
              <w:ind w:left="357" w:hanging="357"/>
              <w:contextualSpacing/>
              <w:rPr>
                <w:rFonts w:ascii="Cambria" w:hAnsi="Cambria"/>
                <w:sz w:val="20"/>
                <w:szCs w:val="20"/>
              </w:rPr>
            </w:pPr>
            <w:r w:rsidRPr="001A4BB3">
              <w:rPr>
                <w:rFonts w:ascii="Cambria" w:hAnsi="Cambria"/>
                <w:sz w:val="20"/>
                <w:szCs w:val="20"/>
              </w:rPr>
              <w:t>wrażliwość wód podziemnych, szczególnie pierwsz</w:t>
            </w:r>
            <w:r w:rsidR="006D387B" w:rsidRPr="001A4BB3">
              <w:rPr>
                <w:rFonts w:ascii="Cambria" w:hAnsi="Cambria"/>
                <w:sz w:val="20"/>
                <w:szCs w:val="20"/>
              </w:rPr>
              <w:t>ego poziomu na zanieczyszczenia.</w:t>
            </w:r>
          </w:p>
        </w:tc>
      </w:tr>
      <w:tr w:rsidR="00A67577" w:rsidRPr="001A4BB3" w14:paraId="27EBF4EA" w14:textId="77777777" w:rsidTr="00C32131">
        <w:trPr>
          <w:trHeight w:val="425"/>
        </w:trPr>
        <w:tc>
          <w:tcPr>
            <w:tcW w:w="567" w:type="dxa"/>
            <w:vMerge w:val="restart"/>
            <w:shd w:val="clear" w:color="auto" w:fill="F2F2F2" w:themeFill="background1" w:themeFillShade="F2"/>
            <w:textDirection w:val="btLr"/>
            <w:vAlign w:val="center"/>
          </w:tcPr>
          <w:p w14:paraId="50DF185B" w14:textId="77777777" w:rsidR="00A67577" w:rsidRPr="001A4BB3" w:rsidRDefault="00A67577" w:rsidP="002F3A6C">
            <w:pPr>
              <w:spacing w:after="0" w:line="240" w:lineRule="auto"/>
              <w:ind w:left="113" w:right="113"/>
              <w:contextualSpacing/>
              <w:jc w:val="center"/>
              <w:rPr>
                <w:rFonts w:ascii="Cambria" w:hAnsi="Cambria"/>
                <w:sz w:val="20"/>
                <w:szCs w:val="20"/>
              </w:rPr>
            </w:pPr>
            <w:r w:rsidRPr="001A4BB3">
              <w:rPr>
                <w:rFonts w:ascii="Cambria" w:hAnsi="Cambria"/>
                <w:b/>
                <w:sz w:val="20"/>
                <w:szCs w:val="20"/>
              </w:rPr>
              <w:t>CZYNNIKI ZEWNĘTRZNE</w:t>
            </w:r>
          </w:p>
        </w:tc>
        <w:tc>
          <w:tcPr>
            <w:tcW w:w="7088" w:type="dxa"/>
            <w:shd w:val="clear" w:color="auto" w:fill="F2F2F2" w:themeFill="background1" w:themeFillShade="F2"/>
            <w:vAlign w:val="center"/>
          </w:tcPr>
          <w:p w14:paraId="19B63546" w14:textId="77777777" w:rsidR="00A67577" w:rsidRPr="001A4BB3" w:rsidRDefault="00A67577" w:rsidP="002F3A6C">
            <w:pPr>
              <w:autoSpaceDE w:val="0"/>
              <w:autoSpaceDN w:val="0"/>
              <w:adjustRightInd w:val="0"/>
              <w:spacing w:after="0" w:line="240" w:lineRule="auto"/>
              <w:jc w:val="center"/>
              <w:rPr>
                <w:rFonts w:ascii="Cambria" w:hAnsi="Cambria"/>
                <w:b/>
                <w:bCs/>
                <w:sz w:val="20"/>
                <w:szCs w:val="20"/>
                <w:lang w:eastAsia="pl-PL"/>
              </w:rPr>
            </w:pPr>
            <w:r w:rsidRPr="001A4BB3">
              <w:rPr>
                <w:rFonts w:ascii="Cambria" w:hAnsi="Cambria"/>
                <w:b/>
                <w:bCs/>
                <w:sz w:val="20"/>
                <w:szCs w:val="20"/>
                <w:lang w:eastAsia="pl-PL"/>
              </w:rPr>
              <w:t>SZANSE</w:t>
            </w:r>
          </w:p>
        </w:tc>
        <w:tc>
          <w:tcPr>
            <w:tcW w:w="6804" w:type="dxa"/>
            <w:shd w:val="clear" w:color="auto" w:fill="F2F2F2" w:themeFill="background1" w:themeFillShade="F2"/>
            <w:vAlign w:val="center"/>
          </w:tcPr>
          <w:p w14:paraId="7E268C94" w14:textId="77777777" w:rsidR="00A67577" w:rsidRPr="001A4BB3" w:rsidRDefault="00A67577" w:rsidP="002F3A6C">
            <w:pPr>
              <w:autoSpaceDE w:val="0"/>
              <w:autoSpaceDN w:val="0"/>
              <w:adjustRightInd w:val="0"/>
              <w:spacing w:after="0" w:line="240" w:lineRule="auto"/>
              <w:jc w:val="center"/>
              <w:rPr>
                <w:rFonts w:ascii="Cambria" w:hAnsi="Cambria"/>
                <w:b/>
                <w:bCs/>
                <w:sz w:val="20"/>
                <w:szCs w:val="20"/>
                <w:lang w:eastAsia="pl-PL"/>
              </w:rPr>
            </w:pPr>
            <w:r w:rsidRPr="001A4BB3">
              <w:rPr>
                <w:rFonts w:ascii="Cambria" w:hAnsi="Cambria"/>
                <w:b/>
                <w:bCs/>
                <w:sz w:val="20"/>
                <w:szCs w:val="20"/>
                <w:lang w:eastAsia="pl-PL"/>
              </w:rPr>
              <w:t>ZAGROŻENIA</w:t>
            </w:r>
          </w:p>
        </w:tc>
      </w:tr>
      <w:tr w:rsidR="00A67577" w:rsidRPr="001A4BB3" w14:paraId="0670A31D" w14:textId="77777777" w:rsidTr="00D33B6C">
        <w:trPr>
          <w:trHeight w:val="3119"/>
        </w:trPr>
        <w:tc>
          <w:tcPr>
            <w:tcW w:w="567" w:type="dxa"/>
            <w:vMerge/>
          </w:tcPr>
          <w:p w14:paraId="221F8542" w14:textId="77777777" w:rsidR="00A67577" w:rsidRPr="001A4BB3" w:rsidRDefault="00A67577" w:rsidP="002F3A6C">
            <w:pPr>
              <w:spacing w:after="0" w:line="240" w:lineRule="auto"/>
              <w:contextualSpacing/>
              <w:rPr>
                <w:rFonts w:ascii="Cambria" w:hAnsi="Cambria"/>
                <w:sz w:val="20"/>
                <w:szCs w:val="20"/>
              </w:rPr>
            </w:pPr>
          </w:p>
        </w:tc>
        <w:tc>
          <w:tcPr>
            <w:tcW w:w="7088" w:type="dxa"/>
            <w:vAlign w:val="center"/>
          </w:tcPr>
          <w:p w14:paraId="2E47FD0F" w14:textId="7C898BA1" w:rsidR="00A67577" w:rsidRPr="001A4BB3" w:rsidRDefault="00A67577" w:rsidP="006D547B">
            <w:pPr>
              <w:numPr>
                <w:ilvl w:val="0"/>
                <w:numId w:val="15"/>
              </w:numPr>
              <w:spacing w:after="0" w:line="240" w:lineRule="auto"/>
              <w:contextualSpacing/>
              <w:rPr>
                <w:rFonts w:ascii="Cambria" w:hAnsi="Cambria"/>
                <w:sz w:val="20"/>
                <w:szCs w:val="20"/>
              </w:rPr>
            </w:pPr>
            <w:r w:rsidRPr="001A4BB3">
              <w:rPr>
                <w:rFonts w:ascii="Cambria" w:hAnsi="Cambria"/>
                <w:sz w:val="20"/>
                <w:szCs w:val="20"/>
              </w:rPr>
              <w:t xml:space="preserve">prowadzenie monitoringu jakości wód podziemnych na terenie </w:t>
            </w:r>
            <w:r w:rsidR="00C73743">
              <w:rPr>
                <w:rFonts w:ascii="Cambria" w:hAnsi="Cambria"/>
                <w:sz w:val="20"/>
                <w:szCs w:val="20"/>
              </w:rPr>
              <w:t>miasta</w:t>
            </w:r>
            <w:r w:rsidR="003B15BD" w:rsidRPr="001A4BB3">
              <w:rPr>
                <w:rFonts w:ascii="Cambria" w:hAnsi="Cambria"/>
                <w:sz w:val="20"/>
                <w:szCs w:val="20"/>
              </w:rPr>
              <w:t>,</w:t>
            </w:r>
          </w:p>
          <w:p w14:paraId="1AC3F840" w14:textId="77777777" w:rsidR="00A67577" w:rsidRPr="001A4BB3" w:rsidRDefault="00A67577" w:rsidP="006D547B">
            <w:pPr>
              <w:numPr>
                <w:ilvl w:val="0"/>
                <w:numId w:val="15"/>
              </w:numPr>
              <w:spacing w:after="0" w:line="240" w:lineRule="auto"/>
              <w:contextualSpacing/>
              <w:rPr>
                <w:rFonts w:ascii="Cambria" w:hAnsi="Cambria"/>
                <w:sz w:val="20"/>
                <w:szCs w:val="20"/>
              </w:rPr>
            </w:pPr>
            <w:r w:rsidRPr="001A4BB3">
              <w:rPr>
                <w:rFonts w:ascii="Cambria" w:hAnsi="Cambria"/>
                <w:sz w:val="20"/>
                <w:szCs w:val="20"/>
              </w:rPr>
              <w:t>prowadzenie racjonalnej gospodarki zasobami wód podziemnych pod względem ilościowym i ochrona ich jakości,</w:t>
            </w:r>
          </w:p>
          <w:p w14:paraId="6B1773E2" w14:textId="77777777" w:rsidR="00A67577" w:rsidRPr="001A4BB3" w:rsidRDefault="00A67577" w:rsidP="006D547B">
            <w:pPr>
              <w:numPr>
                <w:ilvl w:val="0"/>
                <w:numId w:val="15"/>
              </w:numPr>
              <w:spacing w:after="0" w:line="240" w:lineRule="auto"/>
              <w:contextualSpacing/>
              <w:rPr>
                <w:rFonts w:ascii="Cambria" w:hAnsi="Cambria"/>
                <w:sz w:val="20"/>
                <w:szCs w:val="20"/>
              </w:rPr>
            </w:pPr>
            <w:r w:rsidRPr="001A4BB3">
              <w:rPr>
                <w:rFonts w:ascii="Cambria" w:hAnsi="Cambria"/>
                <w:sz w:val="20"/>
                <w:szCs w:val="20"/>
              </w:rPr>
              <w:t>wprowadzenie zasady odprowadzani</w:t>
            </w:r>
            <w:r w:rsidR="00101D42" w:rsidRPr="001A4BB3">
              <w:rPr>
                <w:rFonts w:ascii="Cambria" w:hAnsi="Cambria"/>
                <w:sz w:val="20"/>
                <w:szCs w:val="20"/>
              </w:rPr>
              <w:t>a wód opadowych i roztopowych z </w:t>
            </w:r>
            <w:r w:rsidRPr="001A4BB3">
              <w:rPr>
                <w:rFonts w:ascii="Cambria" w:hAnsi="Cambria"/>
                <w:sz w:val="20"/>
                <w:szCs w:val="20"/>
              </w:rPr>
              <w:t>terenów nieruchomości do gruntu w celu zwiększenia odnawialności zasobów wód podziemnych,</w:t>
            </w:r>
          </w:p>
          <w:p w14:paraId="7DC58DA0" w14:textId="77777777" w:rsidR="00A67577" w:rsidRPr="001A4BB3" w:rsidRDefault="00A67577" w:rsidP="006D547B">
            <w:pPr>
              <w:numPr>
                <w:ilvl w:val="0"/>
                <w:numId w:val="15"/>
              </w:numPr>
              <w:spacing w:after="0" w:line="240" w:lineRule="auto"/>
              <w:contextualSpacing/>
              <w:rPr>
                <w:rFonts w:ascii="Cambria" w:hAnsi="Cambria"/>
                <w:sz w:val="20"/>
                <w:szCs w:val="20"/>
              </w:rPr>
            </w:pPr>
            <w:r w:rsidRPr="001A4BB3">
              <w:rPr>
                <w:rFonts w:ascii="Cambria" w:hAnsi="Cambria"/>
                <w:sz w:val="20"/>
                <w:szCs w:val="20"/>
              </w:rPr>
              <w:t>coroczna konserwacja rowów, cieków, zbiornik</w:t>
            </w:r>
            <w:r w:rsidR="003B15BD" w:rsidRPr="001A4BB3">
              <w:rPr>
                <w:rFonts w:ascii="Cambria" w:hAnsi="Cambria"/>
                <w:sz w:val="20"/>
                <w:szCs w:val="20"/>
              </w:rPr>
              <w:t>ów i budowli hydrotechnicznych -</w:t>
            </w:r>
            <w:r w:rsidRPr="001A4BB3">
              <w:rPr>
                <w:rFonts w:ascii="Cambria" w:hAnsi="Cambria"/>
                <w:sz w:val="20"/>
                <w:szCs w:val="20"/>
              </w:rPr>
              <w:t xml:space="preserve"> usunięcie zatorów, namułów, oczyszczenie przepustów, wykoszenie skarp - stabilizacja układów wodnych, ochrona terenów przed powodzią oraz zatrzymanie spływu zanieczyszczeń,</w:t>
            </w:r>
          </w:p>
          <w:p w14:paraId="1ED71BF4" w14:textId="77777777" w:rsidR="00242C94" w:rsidRPr="001A4BB3" w:rsidRDefault="00A67577" w:rsidP="006D547B">
            <w:pPr>
              <w:numPr>
                <w:ilvl w:val="0"/>
                <w:numId w:val="15"/>
              </w:numPr>
              <w:spacing w:after="0" w:line="240" w:lineRule="auto"/>
              <w:contextualSpacing/>
              <w:rPr>
                <w:rFonts w:ascii="Cambria" w:hAnsi="Cambria"/>
                <w:sz w:val="20"/>
                <w:szCs w:val="20"/>
              </w:rPr>
            </w:pPr>
            <w:r w:rsidRPr="001A4BB3">
              <w:rPr>
                <w:rFonts w:ascii="Cambria" w:hAnsi="Cambria"/>
                <w:sz w:val="20"/>
                <w:szCs w:val="20"/>
              </w:rPr>
              <w:t>realizacja niezbędnych inwestycji przeciwpowodziowych.</w:t>
            </w:r>
          </w:p>
        </w:tc>
        <w:tc>
          <w:tcPr>
            <w:tcW w:w="6804" w:type="dxa"/>
            <w:vAlign w:val="center"/>
          </w:tcPr>
          <w:p w14:paraId="3D58179D" w14:textId="77777777" w:rsidR="00242C94" w:rsidRPr="001A4BB3" w:rsidRDefault="00242C94" w:rsidP="002F3A6C">
            <w:pPr>
              <w:spacing w:after="0" w:line="240" w:lineRule="auto"/>
              <w:ind w:left="360"/>
              <w:contextualSpacing/>
              <w:rPr>
                <w:rFonts w:ascii="Cambria" w:hAnsi="Cambria"/>
                <w:sz w:val="14"/>
                <w:szCs w:val="20"/>
              </w:rPr>
            </w:pPr>
          </w:p>
          <w:p w14:paraId="778EAFCF" w14:textId="77777777" w:rsidR="00A67577" w:rsidRPr="001A4BB3" w:rsidRDefault="00A67577" w:rsidP="006D547B">
            <w:pPr>
              <w:numPr>
                <w:ilvl w:val="0"/>
                <w:numId w:val="15"/>
              </w:numPr>
              <w:spacing w:after="0" w:line="240" w:lineRule="auto"/>
              <w:contextualSpacing/>
              <w:rPr>
                <w:rFonts w:ascii="Cambria" w:hAnsi="Cambria"/>
                <w:sz w:val="20"/>
                <w:szCs w:val="20"/>
              </w:rPr>
            </w:pPr>
            <w:r w:rsidRPr="001A4BB3">
              <w:rPr>
                <w:rFonts w:ascii="Cambria" w:hAnsi="Cambria"/>
                <w:sz w:val="20"/>
                <w:szCs w:val="20"/>
              </w:rPr>
              <w:t>brak wystarczających środków na realizację zaplanowanych przedsięwzięć.</w:t>
            </w:r>
          </w:p>
          <w:p w14:paraId="37FB86DE" w14:textId="77777777" w:rsidR="00A67577" w:rsidRPr="001A4BB3" w:rsidRDefault="00A67577" w:rsidP="006D547B">
            <w:pPr>
              <w:numPr>
                <w:ilvl w:val="0"/>
                <w:numId w:val="15"/>
              </w:numPr>
              <w:spacing w:after="0" w:line="240" w:lineRule="auto"/>
              <w:contextualSpacing/>
              <w:rPr>
                <w:rFonts w:ascii="Cambria" w:hAnsi="Cambria"/>
                <w:sz w:val="20"/>
                <w:szCs w:val="20"/>
              </w:rPr>
            </w:pPr>
            <w:r w:rsidRPr="001A4BB3">
              <w:rPr>
                <w:rFonts w:ascii="Cambria" w:hAnsi="Cambria"/>
                <w:sz w:val="20"/>
                <w:szCs w:val="20"/>
              </w:rPr>
              <w:t>źle pojęta regulacja cieków przez właścicieli gruntów prywatnych (osuszanie, zasypywanie) skutkujące ogólnym spadkiem poziomu wód gruntowych i będące zagrożeniem dla terenów podmokłych,</w:t>
            </w:r>
          </w:p>
          <w:p w14:paraId="4771D76D" w14:textId="77777777" w:rsidR="00A67577" w:rsidRPr="001A4BB3" w:rsidRDefault="00A67577" w:rsidP="006D547B">
            <w:pPr>
              <w:numPr>
                <w:ilvl w:val="0"/>
                <w:numId w:val="15"/>
              </w:numPr>
              <w:spacing w:after="0" w:line="240" w:lineRule="auto"/>
              <w:contextualSpacing/>
              <w:rPr>
                <w:rFonts w:ascii="Cambria" w:hAnsi="Cambria"/>
                <w:sz w:val="20"/>
                <w:szCs w:val="20"/>
              </w:rPr>
            </w:pPr>
            <w:r w:rsidRPr="001A4BB3">
              <w:rPr>
                <w:rFonts w:ascii="Cambria" w:hAnsi="Cambria"/>
                <w:sz w:val="20"/>
                <w:szCs w:val="20"/>
              </w:rPr>
              <w:t>możliwe zanieczyszczenie wód podziemnych poprzez odprowadzanie ścieków do ziemi, na terenach o nieuporządkowanej gospodarce ściekowej,</w:t>
            </w:r>
          </w:p>
          <w:p w14:paraId="75625633" w14:textId="77777777" w:rsidR="00A67577" w:rsidRPr="001A4BB3" w:rsidRDefault="00A67577" w:rsidP="006D547B">
            <w:pPr>
              <w:numPr>
                <w:ilvl w:val="0"/>
                <w:numId w:val="15"/>
              </w:numPr>
              <w:spacing w:after="0" w:line="240" w:lineRule="auto"/>
              <w:contextualSpacing/>
              <w:rPr>
                <w:rFonts w:ascii="Cambria" w:hAnsi="Cambria"/>
                <w:sz w:val="20"/>
                <w:szCs w:val="20"/>
              </w:rPr>
            </w:pPr>
            <w:r w:rsidRPr="001A4BB3">
              <w:rPr>
                <w:rFonts w:ascii="Cambria" w:hAnsi="Cambria"/>
                <w:sz w:val="20"/>
                <w:szCs w:val="20"/>
              </w:rPr>
              <w:t>pogorszenie się stanu wód podziemnych i powierzchniowych,</w:t>
            </w:r>
          </w:p>
          <w:p w14:paraId="5891C80E" w14:textId="77777777" w:rsidR="00A67577" w:rsidRPr="001A4BB3" w:rsidRDefault="00A67577" w:rsidP="006D547B">
            <w:pPr>
              <w:numPr>
                <w:ilvl w:val="0"/>
                <w:numId w:val="15"/>
              </w:numPr>
              <w:spacing w:after="0" w:line="240" w:lineRule="auto"/>
              <w:contextualSpacing/>
              <w:rPr>
                <w:rFonts w:ascii="Cambria" w:hAnsi="Cambria"/>
                <w:sz w:val="20"/>
                <w:szCs w:val="20"/>
              </w:rPr>
            </w:pPr>
            <w:r w:rsidRPr="001A4BB3">
              <w:rPr>
                <w:rFonts w:ascii="Cambria" w:hAnsi="Cambria"/>
                <w:sz w:val="20"/>
                <w:szCs w:val="20"/>
              </w:rPr>
              <w:t>możliwość zanieczyszczenia wód powierzchniowych i podziemnych przez zanieczyszczenia pochodzenia antropogenicznego,</w:t>
            </w:r>
          </w:p>
          <w:p w14:paraId="6BB49FB8" w14:textId="77777777" w:rsidR="00A67577" w:rsidRPr="001A4BB3" w:rsidRDefault="00A67577" w:rsidP="006D547B">
            <w:pPr>
              <w:numPr>
                <w:ilvl w:val="0"/>
                <w:numId w:val="15"/>
              </w:numPr>
              <w:spacing w:after="0" w:line="240" w:lineRule="auto"/>
              <w:contextualSpacing/>
              <w:rPr>
                <w:rFonts w:ascii="Cambria" w:hAnsi="Cambria"/>
                <w:sz w:val="20"/>
                <w:szCs w:val="20"/>
              </w:rPr>
            </w:pPr>
            <w:r w:rsidRPr="001A4BB3">
              <w:rPr>
                <w:rFonts w:ascii="Cambria" w:hAnsi="Cambria"/>
                <w:sz w:val="20"/>
                <w:szCs w:val="20"/>
              </w:rPr>
              <w:t>możliwe wycieki substancji toksycznych związane z transportem substancji niebezpiecznych.</w:t>
            </w:r>
          </w:p>
          <w:p w14:paraId="0B603F7F" w14:textId="77777777" w:rsidR="00242C94" w:rsidRPr="001A4BB3" w:rsidRDefault="00242C94" w:rsidP="002F3A6C">
            <w:pPr>
              <w:spacing w:after="0" w:line="240" w:lineRule="auto"/>
              <w:ind w:left="360"/>
              <w:contextualSpacing/>
              <w:rPr>
                <w:rFonts w:ascii="Cambria" w:hAnsi="Cambria"/>
                <w:sz w:val="14"/>
                <w:szCs w:val="20"/>
              </w:rPr>
            </w:pPr>
          </w:p>
        </w:tc>
      </w:tr>
    </w:tbl>
    <w:p w14:paraId="2A2E36F3" w14:textId="77777777" w:rsidR="00A67577" w:rsidRPr="001A4BB3" w:rsidRDefault="00A67577" w:rsidP="002F3A6C">
      <w:pPr>
        <w:autoSpaceDE w:val="0"/>
        <w:autoSpaceDN w:val="0"/>
        <w:adjustRightInd w:val="0"/>
        <w:spacing w:after="0" w:line="240" w:lineRule="auto"/>
        <w:jc w:val="center"/>
        <w:rPr>
          <w:rFonts w:ascii="Cambria" w:hAnsi="Cambria" w:cs="Verdana-Bold"/>
          <w:bCs/>
          <w:i/>
          <w:sz w:val="10"/>
          <w:szCs w:val="20"/>
          <w:lang w:eastAsia="pl-PL"/>
        </w:rPr>
      </w:pPr>
    </w:p>
    <w:p w14:paraId="49FED095" w14:textId="77777777" w:rsidR="00A67577" w:rsidRPr="001A4BB3" w:rsidRDefault="00A67577" w:rsidP="002F3A6C">
      <w:pPr>
        <w:spacing w:after="0" w:line="240" w:lineRule="auto"/>
        <w:jc w:val="center"/>
        <w:rPr>
          <w:rFonts w:ascii="Cambria" w:hAnsi="Cambria"/>
          <w:sz w:val="16"/>
          <w:szCs w:val="20"/>
          <w:lang w:eastAsia="pl-PL"/>
        </w:rPr>
      </w:pPr>
      <w:r w:rsidRPr="001A4BB3">
        <w:rPr>
          <w:rFonts w:ascii="Cambria" w:hAnsi="Cambria" w:cs="Verdana-Bold"/>
          <w:bCs/>
          <w:i/>
          <w:sz w:val="16"/>
          <w:szCs w:val="20"/>
          <w:lang w:eastAsia="pl-PL"/>
        </w:rPr>
        <w:t>Źródło: Analiza własna</w:t>
      </w:r>
    </w:p>
    <w:p w14:paraId="4F94C8D5" w14:textId="6CDC78A9" w:rsidR="00A67577" w:rsidRPr="001A4BB3" w:rsidRDefault="00A67577" w:rsidP="002F3A6C">
      <w:pPr>
        <w:autoSpaceDE w:val="0"/>
        <w:autoSpaceDN w:val="0"/>
        <w:adjustRightInd w:val="0"/>
        <w:spacing w:after="0" w:line="240" w:lineRule="auto"/>
        <w:jc w:val="center"/>
        <w:rPr>
          <w:rFonts w:ascii="Cambria" w:hAnsi="Cambria" w:cs="Verdana-Bold"/>
          <w:bCs/>
          <w:i/>
          <w:sz w:val="20"/>
          <w:szCs w:val="20"/>
          <w:lang w:eastAsia="pl-PL"/>
        </w:rPr>
      </w:pPr>
      <w:bookmarkStart w:id="495" w:name="_Toc137737697"/>
      <w:r w:rsidRPr="001A4BB3">
        <w:rPr>
          <w:rFonts w:ascii="Cambria" w:hAnsi="Cambria"/>
          <w:b/>
          <w:i/>
          <w:sz w:val="20"/>
          <w:szCs w:val="20"/>
        </w:rPr>
        <w:lastRenderedPageBreak/>
        <w:t xml:space="preserve">Tabela nr </w:t>
      </w:r>
      <w:r w:rsidRPr="001A4BB3">
        <w:rPr>
          <w:rFonts w:ascii="Cambria" w:hAnsi="Cambria"/>
          <w:b/>
          <w:i/>
          <w:sz w:val="20"/>
          <w:szCs w:val="20"/>
        </w:rPr>
        <w:fldChar w:fldCharType="begin"/>
      </w:r>
      <w:r w:rsidRPr="001A4BB3">
        <w:rPr>
          <w:rFonts w:ascii="Cambria" w:hAnsi="Cambria"/>
          <w:b/>
          <w:i/>
          <w:sz w:val="20"/>
          <w:szCs w:val="20"/>
        </w:rPr>
        <w:instrText xml:space="preserve"> SEQ Tabela \* ARABIC </w:instrText>
      </w:r>
      <w:r w:rsidRPr="001A4BB3">
        <w:rPr>
          <w:rFonts w:ascii="Cambria" w:hAnsi="Cambria"/>
          <w:b/>
          <w:i/>
          <w:sz w:val="20"/>
          <w:szCs w:val="20"/>
        </w:rPr>
        <w:fldChar w:fldCharType="separate"/>
      </w:r>
      <w:r w:rsidR="0024480C">
        <w:rPr>
          <w:rFonts w:ascii="Cambria" w:hAnsi="Cambria"/>
          <w:b/>
          <w:i/>
          <w:noProof/>
          <w:sz w:val="20"/>
          <w:szCs w:val="20"/>
        </w:rPr>
        <w:t>31</w:t>
      </w:r>
      <w:r w:rsidRPr="001A4BB3">
        <w:rPr>
          <w:rFonts w:ascii="Cambria" w:hAnsi="Cambria"/>
          <w:b/>
          <w:i/>
          <w:sz w:val="20"/>
          <w:szCs w:val="20"/>
        </w:rPr>
        <w:fldChar w:fldCharType="end"/>
      </w:r>
      <w:r w:rsidRPr="001A4BB3">
        <w:rPr>
          <w:rFonts w:ascii="Cambria" w:hAnsi="Cambria"/>
          <w:b/>
          <w:i/>
          <w:sz w:val="20"/>
          <w:szCs w:val="20"/>
        </w:rPr>
        <w:t>.</w:t>
      </w:r>
      <w:r w:rsidRPr="001A4BB3">
        <w:rPr>
          <w:rFonts w:ascii="Cambria" w:hAnsi="Cambria" w:cs="Calibri"/>
          <w:i/>
          <w:sz w:val="20"/>
          <w:szCs w:val="20"/>
          <w:lang w:eastAsia="pl-PL"/>
        </w:rPr>
        <w:t xml:space="preserve"> </w:t>
      </w:r>
      <w:r w:rsidR="004C4248" w:rsidRPr="001A4BB3">
        <w:rPr>
          <w:rFonts w:ascii="Cambria" w:hAnsi="Cambria" w:cs="Verdana-Bold"/>
          <w:bCs/>
          <w:i/>
          <w:sz w:val="20"/>
          <w:szCs w:val="20"/>
          <w:lang w:eastAsia="pl-PL"/>
        </w:rPr>
        <w:t xml:space="preserve">Analiza SWOT </w:t>
      </w:r>
      <w:r w:rsidR="00286973" w:rsidRPr="00286973">
        <w:rPr>
          <w:rFonts w:ascii="Cambria" w:hAnsi="Cambria" w:cs="Verdana-Bold"/>
          <w:bCs/>
          <w:i/>
          <w:sz w:val="20"/>
          <w:szCs w:val="20"/>
          <w:lang w:eastAsia="pl-PL"/>
        </w:rPr>
        <w:t xml:space="preserve">miasta Mrągowo </w:t>
      </w:r>
      <w:r w:rsidRPr="001A4BB3">
        <w:rPr>
          <w:rFonts w:ascii="Cambria" w:hAnsi="Cambria" w:cs="Verdana-Bold"/>
          <w:bCs/>
          <w:i/>
          <w:sz w:val="20"/>
          <w:szCs w:val="20"/>
          <w:lang w:eastAsia="pl-PL"/>
        </w:rPr>
        <w:t>- Obszar interwencji V - Gospodarka wodno-ściekowa</w:t>
      </w:r>
      <w:bookmarkEnd w:id="495"/>
    </w:p>
    <w:tbl>
      <w:tblPr>
        <w:tblW w:w="1445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7"/>
        <w:gridCol w:w="7088"/>
        <w:gridCol w:w="6804"/>
      </w:tblGrid>
      <w:tr w:rsidR="00A67577" w:rsidRPr="001A4BB3" w14:paraId="2A201ED9" w14:textId="77777777" w:rsidTr="00C32131">
        <w:trPr>
          <w:trHeight w:val="425"/>
        </w:trPr>
        <w:tc>
          <w:tcPr>
            <w:tcW w:w="567" w:type="dxa"/>
            <w:shd w:val="clear" w:color="auto" w:fill="FFC000"/>
          </w:tcPr>
          <w:p w14:paraId="19E97204" w14:textId="77777777" w:rsidR="00A67577" w:rsidRPr="001A4BB3" w:rsidRDefault="00A67577" w:rsidP="002F3A6C">
            <w:pPr>
              <w:autoSpaceDE w:val="0"/>
              <w:autoSpaceDN w:val="0"/>
              <w:adjustRightInd w:val="0"/>
              <w:spacing w:after="0" w:line="240" w:lineRule="auto"/>
              <w:jc w:val="center"/>
              <w:rPr>
                <w:rFonts w:ascii="Cambria" w:hAnsi="Cambria"/>
                <w:b/>
                <w:bCs/>
                <w:sz w:val="20"/>
                <w:szCs w:val="20"/>
                <w:lang w:eastAsia="pl-PL"/>
              </w:rPr>
            </w:pPr>
          </w:p>
        </w:tc>
        <w:tc>
          <w:tcPr>
            <w:tcW w:w="13892" w:type="dxa"/>
            <w:gridSpan w:val="2"/>
            <w:shd w:val="clear" w:color="auto" w:fill="FFC000"/>
            <w:vAlign w:val="center"/>
          </w:tcPr>
          <w:p w14:paraId="2BC7C6BE" w14:textId="77777777" w:rsidR="00A67577" w:rsidRPr="001A4BB3" w:rsidRDefault="00A67577" w:rsidP="002F3A6C">
            <w:pPr>
              <w:autoSpaceDE w:val="0"/>
              <w:autoSpaceDN w:val="0"/>
              <w:adjustRightInd w:val="0"/>
              <w:spacing w:after="0" w:line="240" w:lineRule="auto"/>
              <w:jc w:val="center"/>
              <w:rPr>
                <w:rFonts w:ascii="Cambria" w:hAnsi="Cambria"/>
                <w:b/>
                <w:bCs/>
                <w:sz w:val="20"/>
                <w:szCs w:val="20"/>
                <w:lang w:eastAsia="pl-PL"/>
              </w:rPr>
            </w:pPr>
            <w:r w:rsidRPr="001A4BB3">
              <w:rPr>
                <w:rFonts w:ascii="Cambria" w:hAnsi="Cambria"/>
                <w:b/>
                <w:bCs/>
                <w:sz w:val="20"/>
                <w:szCs w:val="20"/>
                <w:lang w:eastAsia="pl-PL"/>
              </w:rPr>
              <w:t>OBSZAR INTERWENCJI V - GOSPODARKA WODNO-ŚCIEKOWA</w:t>
            </w:r>
          </w:p>
        </w:tc>
      </w:tr>
      <w:tr w:rsidR="00A67577" w:rsidRPr="001A4BB3" w14:paraId="7FA43C99" w14:textId="77777777" w:rsidTr="00C32131">
        <w:trPr>
          <w:trHeight w:val="425"/>
        </w:trPr>
        <w:tc>
          <w:tcPr>
            <w:tcW w:w="567" w:type="dxa"/>
            <w:vMerge w:val="restart"/>
            <w:shd w:val="clear" w:color="auto" w:fill="F2F2F2" w:themeFill="background1" w:themeFillShade="F2"/>
            <w:textDirection w:val="btLr"/>
            <w:vAlign w:val="center"/>
          </w:tcPr>
          <w:p w14:paraId="2D4C2AAC" w14:textId="77777777" w:rsidR="00A67577" w:rsidRPr="001A4BB3" w:rsidRDefault="00A67577" w:rsidP="002F3A6C">
            <w:pPr>
              <w:spacing w:after="0" w:line="240" w:lineRule="auto"/>
              <w:ind w:left="113" w:right="113"/>
              <w:contextualSpacing/>
              <w:jc w:val="center"/>
              <w:rPr>
                <w:rFonts w:ascii="Cambria" w:hAnsi="Cambria"/>
                <w:b/>
                <w:bCs/>
                <w:sz w:val="20"/>
                <w:szCs w:val="20"/>
                <w:lang w:eastAsia="pl-PL"/>
              </w:rPr>
            </w:pPr>
            <w:r w:rsidRPr="001A4BB3">
              <w:rPr>
                <w:rFonts w:ascii="Cambria" w:hAnsi="Cambria"/>
                <w:b/>
                <w:sz w:val="20"/>
                <w:szCs w:val="20"/>
              </w:rPr>
              <w:t>CZYNNIKI WEWNĘTRZNE</w:t>
            </w:r>
          </w:p>
        </w:tc>
        <w:tc>
          <w:tcPr>
            <w:tcW w:w="7088" w:type="dxa"/>
            <w:shd w:val="clear" w:color="auto" w:fill="F2F2F2" w:themeFill="background1" w:themeFillShade="F2"/>
            <w:vAlign w:val="center"/>
          </w:tcPr>
          <w:p w14:paraId="5E0DD908" w14:textId="77777777" w:rsidR="00A67577" w:rsidRPr="001A4BB3" w:rsidRDefault="00A67577" w:rsidP="002F3A6C">
            <w:pPr>
              <w:autoSpaceDE w:val="0"/>
              <w:autoSpaceDN w:val="0"/>
              <w:adjustRightInd w:val="0"/>
              <w:spacing w:after="0" w:line="240" w:lineRule="auto"/>
              <w:jc w:val="center"/>
              <w:rPr>
                <w:rFonts w:ascii="Cambria" w:hAnsi="Cambria"/>
                <w:b/>
                <w:bCs/>
                <w:sz w:val="20"/>
                <w:szCs w:val="20"/>
                <w:lang w:eastAsia="pl-PL"/>
              </w:rPr>
            </w:pPr>
            <w:r w:rsidRPr="001A4BB3">
              <w:rPr>
                <w:rFonts w:ascii="Cambria" w:hAnsi="Cambria"/>
                <w:b/>
                <w:bCs/>
                <w:sz w:val="20"/>
                <w:szCs w:val="20"/>
                <w:lang w:eastAsia="pl-PL"/>
              </w:rPr>
              <w:t>MOCNE STRONY</w:t>
            </w:r>
          </w:p>
        </w:tc>
        <w:tc>
          <w:tcPr>
            <w:tcW w:w="6804" w:type="dxa"/>
            <w:shd w:val="clear" w:color="auto" w:fill="F2F2F2" w:themeFill="background1" w:themeFillShade="F2"/>
            <w:vAlign w:val="center"/>
          </w:tcPr>
          <w:p w14:paraId="544BEBDC" w14:textId="77777777" w:rsidR="00A67577" w:rsidRPr="001A4BB3" w:rsidRDefault="00A67577" w:rsidP="002F3A6C">
            <w:pPr>
              <w:autoSpaceDE w:val="0"/>
              <w:autoSpaceDN w:val="0"/>
              <w:adjustRightInd w:val="0"/>
              <w:spacing w:after="0" w:line="240" w:lineRule="auto"/>
              <w:jc w:val="center"/>
              <w:rPr>
                <w:rFonts w:ascii="Cambria" w:hAnsi="Cambria"/>
                <w:b/>
                <w:bCs/>
                <w:sz w:val="20"/>
                <w:szCs w:val="20"/>
                <w:lang w:eastAsia="pl-PL"/>
              </w:rPr>
            </w:pPr>
            <w:r w:rsidRPr="001A4BB3">
              <w:rPr>
                <w:rFonts w:ascii="Cambria" w:hAnsi="Cambria"/>
                <w:b/>
                <w:bCs/>
                <w:sz w:val="20"/>
                <w:szCs w:val="20"/>
                <w:lang w:eastAsia="pl-PL"/>
              </w:rPr>
              <w:t>SŁABE STRONY</w:t>
            </w:r>
          </w:p>
        </w:tc>
      </w:tr>
      <w:tr w:rsidR="000408EB" w:rsidRPr="001A4BB3" w14:paraId="5BE77E24" w14:textId="77777777" w:rsidTr="00785188">
        <w:trPr>
          <w:cantSplit/>
          <w:trHeight w:val="3119"/>
        </w:trPr>
        <w:tc>
          <w:tcPr>
            <w:tcW w:w="567" w:type="dxa"/>
            <w:vMerge/>
            <w:textDirection w:val="btLr"/>
            <w:vAlign w:val="center"/>
          </w:tcPr>
          <w:p w14:paraId="5AB5A614" w14:textId="77777777" w:rsidR="000408EB" w:rsidRPr="001A4BB3" w:rsidRDefault="000408EB" w:rsidP="002F3A6C">
            <w:pPr>
              <w:spacing w:after="0" w:line="240" w:lineRule="auto"/>
              <w:ind w:left="113" w:right="113"/>
              <w:contextualSpacing/>
              <w:jc w:val="center"/>
              <w:rPr>
                <w:rFonts w:ascii="Cambria" w:hAnsi="Cambria"/>
                <w:sz w:val="20"/>
                <w:szCs w:val="20"/>
              </w:rPr>
            </w:pPr>
          </w:p>
        </w:tc>
        <w:tc>
          <w:tcPr>
            <w:tcW w:w="7088" w:type="dxa"/>
            <w:vAlign w:val="center"/>
          </w:tcPr>
          <w:p w14:paraId="05B127B5" w14:textId="47A11DC0" w:rsidR="00A6195B" w:rsidRPr="001A4BB3" w:rsidRDefault="00A6195B" w:rsidP="00A6195B">
            <w:pPr>
              <w:numPr>
                <w:ilvl w:val="0"/>
                <w:numId w:val="15"/>
              </w:numPr>
              <w:spacing w:after="0" w:line="240" w:lineRule="auto"/>
              <w:contextualSpacing/>
              <w:rPr>
                <w:rFonts w:ascii="Cambria" w:hAnsi="Cambria"/>
                <w:sz w:val="20"/>
                <w:szCs w:val="20"/>
              </w:rPr>
            </w:pPr>
            <w:r w:rsidRPr="001A4BB3">
              <w:rPr>
                <w:rFonts w:ascii="Cambria" w:hAnsi="Cambria"/>
                <w:sz w:val="20"/>
                <w:szCs w:val="20"/>
              </w:rPr>
              <w:t xml:space="preserve">dobre uzbrojenie </w:t>
            </w:r>
            <w:r w:rsidR="00785188">
              <w:rPr>
                <w:rFonts w:ascii="Cambria" w:hAnsi="Cambria"/>
                <w:sz w:val="20"/>
                <w:szCs w:val="20"/>
              </w:rPr>
              <w:t>miasta</w:t>
            </w:r>
            <w:r w:rsidRPr="001A4BB3">
              <w:rPr>
                <w:rFonts w:ascii="Cambria" w:hAnsi="Cambria"/>
                <w:sz w:val="20"/>
                <w:szCs w:val="20"/>
              </w:rPr>
              <w:t xml:space="preserve"> w sieć infrastruktury technicznej,</w:t>
            </w:r>
          </w:p>
          <w:p w14:paraId="784D0771" w14:textId="77777777" w:rsidR="00A6195B" w:rsidRPr="001A4BB3" w:rsidRDefault="00A6195B" w:rsidP="00A6195B">
            <w:pPr>
              <w:numPr>
                <w:ilvl w:val="0"/>
                <w:numId w:val="15"/>
              </w:numPr>
              <w:spacing w:after="0" w:line="240" w:lineRule="auto"/>
              <w:contextualSpacing/>
              <w:rPr>
                <w:rFonts w:ascii="Cambria" w:hAnsi="Cambria"/>
                <w:sz w:val="20"/>
                <w:szCs w:val="20"/>
              </w:rPr>
            </w:pPr>
            <w:r w:rsidRPr="001A4BB3">
              <w:rPr>
                <w:rFonts w:ascii="Cambria" w:hAnsi="Cambria"/>
                <w:sz w:val="20"/>
                <w:szCs w:val="20"/>
              </w:rPr>
              <w:t>dobry stan techniczny sytemu uzdatniania i dystrybucji wody,</w:t>
            </w:r>
          </w:p>
          <w:p w14:paraId="202671D4" w14:textId="3068E1DA" w:rsidR="000408EB" w:rsidRPr="001A4BB3" w:rsidRDefault="00D24193" w:rsidP="00725A91">
            <w:pPr>
              <w:numPr>
                <w:ilvl w:val="0"/>
                <w:numId w:val="15"/>
              </w:numPr>
              <w:spacing w:after="0" w:line="240" w:lineRule="auto"/>
              <w:contextualSpacing/>
              <w:rPr>
                <w:rFonts w:ascii="Cambria" w:hAnsi="Cambria"/>
                <w:sz w:val="20"/>
                <w:szCs w:val="20"/>
              </w:rPr>
            </w:pPr>
            <w:r w:rsidRPr="001A4BB3">
              <w:rPr>
                <w:rFonts w:ascii="Cambria" w:hAnsi="Cambria"/>
                <w:sz w:val="20"/>
                <w:szCs w:val="20"/>
              </w:rPr>
              <w:t xml:space="preserve">bardzo </w:t>
            </w:r>
            <w:r w:rsidR="00A6195B" w:rsidRPr="001A4BB3">
              <w:rPr>
                <w:rFonts w:ascii="Cambria" w:hAnsi="Cambria"/>
                <w:sz w:val="20"/>
                <w:szCs w:val="20"/>
              </w:rPr>
              <w:t>wysoki odsetek osób pod</w:t>
            </w:r>
            <w:r w:rsidR="00785188">
              <w:rPr>
                <w:rFonts w:ascii="Cambria" w:hAnsi="Cambria"/>
                <w:sz w:val="20"/>
                <w:szCs w:val="20"/>
              </w:rPr>
              <w:t>łączonych do sieci wodociągowej - 99,9%</w:t>
            </w:r>
          </w:p>
          <w:p w14:paraId="3E237F33" w14:textId="0C8E9C27" w:rsidR="00D24193" w:rsidRPr="001A4BB3" w:rsidRDefault="00D24193" w:rsidP="00D24193">
            <w:pPr>
              <w:numPr>
                <w:ilvl w:val="0"/>
                <w:numId w:val="15"/>
              </w:numPr>
              <w:spacing w:after="0" w:line="240" w:lineRule="auto"/>
              <w:contextualSpacing/>
              <w:rPr>
                <w:rFonts w:ascii="Cambria" w:hAnsi="Cambria"/>
                <w:sz w:val="20"/>
                <w:szCs w:val="20"/>
              </w:rPr>
            </w:pPr>
            <w:r w:rsidRPr="001A4BB3">
              <w:rPr>
                <w:rFonts w:ascii="Cambria" w:hAnsi="Cambria"/>
                <w:sz w:val="20"/>
                <w:szCs w:val="20"/>
              </w:rPr>
              <w:t>bardzo wysoki odsetek osób podłączonych do sieci kanaliza</w:t>
            </w:r>
            <w:r w:rsidR="00785188">
              <w:rPr>
                <w:rFonts w:ascii="Cambria" w:hAnsi="Cambria"/>
                <w:sz w:val="20"/>
                <w:szCs w:val="20"/>
              </w:rPr>
              <w:t>cyjnej - 99,9%</w:t>
            </w:r>
          </w:p>
        </w:tc>
        <w:tc>
          <w:tcPr>
            <w:tcW w:w="6804" w:type="dxa"/>
            <w:vAlign w:val="center"/>
          </w:tcPr>
          <w:p w14:paraId="3A9AB390" w14:textId="67AEF449" w:rsidR="00AD3E21" w:rsidRPr="001A4BB3" w:rsidRDefault="00785188" w:rsidP="00785188">
            <w:pPr>
              <w:spacing w:after="0" w:line="240" w:lineRule="auto"/>
              <w:contextualSpacing/>
              <w:jc w:val="center"/>
              <w:rPr>
                <w:rFonts w:ascii="Cambria" w:hAnsi="Cambria"/>
                <w:sz w:val="20"/>
                <w:szCs w:val="20"/>
              </w:rPr>
            </w:pPr>
            <w:r>
              <w:rPr>
                <w:rFonts w:ascii="Cambria" w:hAnsi="Cambria"/>
                <w:sz w:val="20"/>
                <w:szCs w:val="20"/>
              </w:rPr>
              <w:t>----------</w:t>
            </w:r>
          </w:p>
        </w:tc>
      </w:tr>
      <w:tr w:rsidR="000408EB" w:rsidRPr="001A4BB3" w14:paraId="443298D1" w14:textId="77777777" w:rsidTr="00C32131">
        <w:trPr>
          <w:trHeight w:val="425"/>
        </w:trPr>
        <w:tc>
          <w:tcPr>
            <w:tcW w:w="567" w:type="dxa"/>
            <w:vMerge w:val="restart"/>
            <w:shd w:val="clear" w:color="auto" w:fill="F2F2F2" w:themeFill="background1" w:themeFillShade="F2"/>
            <w:textDirection w:val="btLr"/>
            <w:vAlign w:val="center"/>
          </w:tcPr>
          <w:p w14:paraId="5ADF1B52" w14:textId="77777777" w:rsidR="000408EB" w:rsidRPr="001A4BB3" w:rsidRDefault="000408EB" w:rsidP="002F3A6C">
            <w:pPr>
              <w:spacing w:after="0" w:line="240" w:lineRule="auto"/>
              <w:ind w:left="113" w:right="113"/>
              <w:contextualSpacing/>
              <w:jc w:val="center"/>
              <w:rPr>
                <w:rFonts w:ascii="Cambria" w:hAnsi="Cambria"/>
                <w:sz w:val="20"/>
                <w:szCs w:val="20"/>
              </w:rPr>
            </w:pPr>
            <w:r w:rsidRPr="001A4BB3">
              <w:rPr>
                <w:rFonts w:ascii="Cambria" w:hAnsi="Cambria"/>
                <w:b/>
                <w:sz w:val="20"/>
                <w:szCs w:val="20"/>
              </w:rPr>
              <w:t>CZYNNIKI ZEWNĘTRZNE</w:t>
            </w:r>
          </w:p>
        </w:tc>
        <w:tc>
          <w:tcPr>
            <w:tcW w:w="7088" w:type="dxa"/>
            <w:shd w:val="clear" w:color="auto" w:fill="F2F2F2" w:themeFill="background1" w:themeFillShade="F2"/>
            <w:vAlign w:val="center"/>
          </w:tcPr>
          <w:p w14:paraId="3C27F660" w14:textId="77777777" w:rsidR="000408EB" w:rsidRPr="001A4BB3" w:rsidRDefault="000408EB" w:rsidP="002F3A6C">
            <w:pPr>
              <w:autoSpaceDE w:val="0"/>
              <w:autoSpaceDN w:val="0"/>
              <w:adjustRightInd w:val="0"/>
              <w:spacing w:after="0" w:line="240" w:lineRule="auto"/>
              <w:jc w:val="center"/>
              <w:rPr>
                <w:rFonts w:ascii="Cambria" w:hAnsi="Cambria"/>
                <w:b/>
                <w:bCs/>
                <w:sz w:val="20"/>
                <w:szCs w:val="20"/>
                <w:lang w:eastAsia="pl-PL"/>
              </w:rPr>
            </w:pPr>
            <w:r w:rsidRPr="001A4BB3">
              <w:rPr>
                <w:rFonts w:ascii="Cambria" w:hAnsi="Cambria"/>
                <w:b/>
                <w:bCs/>
                <w:sz w:val="20"/>
                <w:szCs w:val="20"/>
                <w:lang w:eastAsia="pl-PL"/>
              </w:rPr>
              <w:t>SZANSE</w:t>
            </w:r>
          </w:p>
        </w:tc>
        <w:tc>
          <w:tcPr>
            <w:tcW w:w="6804" w:type="dxa"/>
            <w:shd w:val="clear" w:color="auto" w:fill="F2F2F2" w:themeFill="background1" w:themeFillShade="F2"/>
            <w:vAlign w:val="center"/>
          </w:tcPr>
          <w:p w14:paraId="642395B1" w14:textId="77777777" w:rsidR="000408EB" w:rsidRPr="001A4BB3" w:rsidRDefault="000408EB" w:rsidP="002F3A6C">
            <w:pPr>
              <w:autoSpaceDE w:val="0"/>
              <w:autoSpaceDN w:val="0"/>
              <w:adjustRightInd w:val="0"/>
              <w:spacing w:after="0" w:line="240" w:lineRule="auto"/>
              <w:jc w:val="center"/>
              <w:rPr>
                <w:rFonts w:ascii="Cambria" w:hAnsi="Cambria"/>
                <w:b/>
                <w:bCs/>
                <w:sz w:val="20"/>
                <w:szCs w:val="20"/>
                <w:lang w:eastAsia="pl-PL"/>
              </w:rPr>
            </w:pPr>
            <w:r w:rsidRPr="001A4BB3">
              <w:rPr>
                <w:rFonts w:ascii="Cambria" w:hAnsi="Cambria"/>
                <w:b/>
                <w:bCs/>
                <w:sz w:val="20"/>
                <w:szCs w:val="20"/>
                <w:lang w:eastAsia="pl-PL"/>
              </w:rPr>
              <w:t>ZAGROŻENIA</w:t>
            </w:r>
          </w:p>
        </w:tc>
      </w:tr>
      <w:tr w:rsidR="000408EB" w:rsidRPr="001A4BB3" w14:paraId="5FA689C4" w14:textId="77777777" w:rsidTr="000E2E2F">
        <w:trPr>
          <w:trHeight w:val="3119"/>
        </w:trPr>
        <w:tc>
          <w:tcPr>
            <w:tcW w:w="567" w:type="dxa"/>
            <w:vMerge/>
          </w:tcPr>
          <w:p w14:paraId="641D6AE2" w14:textId="77777777" w:rsidR="000408EB" w:rsidRPr="001A4BB3" w:rsidRDefault="000408EB" w:rsidP="002F3A6C">
            <w:pPr>
              <w:spacing w:after="0" w:line="240" w:lineRule="auto"/>
              <w:contextualSpacing/>
              <w:rPr>
                <w:rFonts w:ascii="Cambria" w:hAnsi="Cambria"/>
                <w:sz w:val="20"/>
                <w:szCs w:val="20"/>
              </w:rPr>
            </w:pPr>
          </w:p>
        </w:tc>
        <w:tc>
          <w:tcPr>
            <w:tcW w:w="7088" w:type="dxa"/>
            <w:vAlign w:val="center"/>
          </w:tcPr>
          <w:p w14:paraId="579A3B97" w14:textId="77777777" w:rsidR="000408EB" w:rsidRPr="001A4BB3" w:rsidRDefault="00BE4B5E" w:rsidP="0097662B">
            <w:pPr>
              <w:numPr>
                <w:ilvl w:val="0"/>
                <w:numId w:val="15"/>
              </w:numPr>
              <w:spacing w:after="0" w:line="240" w:lineRule="auto"/>
              <w:contextualSpacing/>
              <w:rPr>
                <w:rFonts w:ascii="Cambria" w:hAnsi="Cambria"/>
                <w:sz w:val="20"/>
                <w:szCs w:val="20"/>
              </w:rPr>
            </w:pPr>
            <w:r w:rsidRPr="001A4BB3">
              <w:rPr>
                <w:rFonts w:ascii="Cambria" w:hAnsi="Cambria"/>
                <w:sz w:val="20"/>
                <w:szCs w:val="20"/>
              </w:rPr>
              <w:t>możliwości pozyskania dofinansowania na realizację inwestycji z zakresu budowy kanalizacji oraz wymiany zbiorników bezodpływow</w:t>
            </w:r>
            <w:r w:rsidR="0097662B" w:rsidRPr="001A4BB3">
              <w:rPr>
                <w:rFonts w:ascii="Cambria" w:hAnsi="Cambria"/>
                <w:sz w:val="20"/>
                <w:szCs w:val="20"/>
              </w:rPr>
              <w:t>ych na przydomowe oczyszczalnie.</w:t>
            </w:r>
          </w:p>
        </w:tc>
        <w:tc>
          <w:tcPr>
            <w:tcW w:w="6804" w:type="dxa"/>
            <w:vAlign w:val="center"/>
          </w:tcPr>
          <w:p w14:paraId="52ECE160" w14:textId="77777777" w:rsidR="000408EB" w:rsidRPr="001A4BB3" w:rsidRDefault="000408EB" w:rsidP="006D547B">
            <w:pPr>
              <w:numPr>
                <w:ilvl w:val="0"/>
                <w:numId w:val="15"/>
              </w:numPr>
              <w:spacing w:after="0" w:line="240" w:lineRule="auto"/>
              <w:contextualSpacing/>
              <w:rPr>
                <w:rFonts w:ascii="Cambria" w:hAnsi="Cambria"/>
                <w:sz w:val="20"/>
                <w:szCs w:val="20"/>
              </w:rPr>
            </w:pPr>
            <w:r w:rsidRPr="001A4BB3">
              <w:rPr>
                <w:rFonts w:ascii="Cambria" w:hAnsi="Cambria"/>
                <w:sz w:val="20"/>
                <w:szCs w:val="20"/>
              </w:rPr>
              <w:t>brak świadomości poszczególnych właścicieli nieruchomości skutkujący niewłaściwym zagospodarowaniem powstałych nieczystości ciekłych,</w:t>
            </w:r>
          </w:p>
          <w:p w14:paraId="648F11B0" w14:textId="77777777" w:rsidR="000408EB" w:rsidRPr="001A4BB3" w:rsidRDefault="000408EB" w:rsidP="006D547B">
            <w:pPr>
              <w:numPr>
                <w:ilvl w:val="0"/>
                <w:numId w:val="15"/>
              </w:numPr>
              <w:spacing w:after="0" w:line="240" w:lineRule="auto"/>
              <w:contextualSpacing/>
              <w:rPr>
                <w:rFonts w:ascii="Cambria" w:hAnsi="Cambria"/>
                <w:sz w:val="20"/>
                <w:szCs w:val="20"/>
              </w:rPr>
            </w:pPr>
            <w:r w:rsidRPr="001A4BB3">
              <w:rPr>
                <w:rFonts w:ascii="Cambria" w:hAnsi="Cambria"/>
                <w:sz w:val="20"/>
                <w:szCs w:val="20"/>
              </w:rPr>
              <w:t>nielegalne zrzuty ścieków nieoczyszczonych.</w:t>
            </w:r>
          </w:p>
        </w:tc>
      </w:tr>
    </w:tbl>
    <w:p w14:paraId="13001593" w14:textId="77777777" w:rsidR="00A67577" w:rsidRPr="001A4BB3" w:rsidRDefault="00A67577" w:rsidP="002F3A6C">
      <w:pPr>
        <w:autoSpaceDE w:val="0"/>
        <w:autoSpaceDN w:val="0"/>
        <w:adjustRightInd w:val="0"/>
        <w:spacing w:after="0" w:line="240" w:lineRule="auto"/>
        <w:jc w:val="center"/>
        <w:rPr>
          <w:rFonts w:ascii="Cambria" w:hAnsi="Cambria" w:cs="Verdana-Bold"/>
          <w:bCs/>
          <w:i/>
          <w:sz w:val="16"/>
          <w:szCs w:val="20"/>
          <w:lang w:eastAsia="pl-PL"/>
        </w:rPr>
      </w:pPr>
    </w:p>
    <w:p w14:paraId="05485510" w14:textId="77777777" w:rsidR="00A67577" w:rsidRPr="001A4BB3" w:rsidRDefault="00A67577" w:rsidP="002F3A6C">
      <w:pPr>
        <w:spacing w:after="0" w:line="240" w:lineRule="auto"/>
        <w:jc w:val="center"/>
        <w:rPr>
          <w:rFonts w:ascii="Cambria" w:hAnsi="Cambria"/>
          <w:sz w:val="16"/>
          <w:szCs w:val="20"/>
          <w:lang w:eastAsia="pl-PL"/>
        </w:rPr>
      </w:pPr>
      <w:r w:rsidRPr="001A4BB3">
        <w:rPr>
          <w:rFonts w:ascii="Cambria" w:hAnsi="Cambria" w:cs="Verdana-Bold"/>
          <w:bCs/>
          <w:i/>
          <w:sz w:val="16"/>
          <w:szCs w:val="20"/>
          <w:lang w:eastAsia="pl-PL"/>
        </w:rPr>
        <w:t>Źródło: Analiza własna</w:t>
      </w:r>
    </w:p>
    <w:p w14:paraId="42F4042E" w14:textId="77777777" w:rsidR="00A67577" w:rsidRPr="001A4BB3" w:rsidRDefault="00A67577" w:rsidP="002F3A6C">
      <w:pPr>
        <w:spacing w:after="0" w:line="240" w:lineRule="auto"/>
        <w:rPr>
          <w:rFonts w:ascii="Cambria" w:hAnsi="Cambria"/>
          <w:sz w:val="20"/>
          <w:szCs w:val="20"/>
          <w:lang w:eastAsia="pl-PL"/>
        </w:rPr>
        <w:sectPr w:rsidR="00A67577" w:rsidRPr="001A4BB3" w:rsidSect="0086272E">
          <w:headerReference w:type="default" r:id="rId190"/>
          <w:footerReference w:type="default" r:id="rId191"/>
          <w:headerReference w:type="first" r:id="rId192"/>
          <w:footerReference w:type="first" r:id="rId193"/>
          <w:pgSz w:w="16838" w:h="11906" w:orient="landscape"/>
          <w:pgMar w:top="1418" w:right="1418" w:bottom="1418" w:left="1418" w:header="709" w:footer="567" w:gutter="0"/>
          <w:cols w:space="708"/>
          <w:titlePg/>
          <w:docGrid w:linePitch="360"/>
        </w:sectPr>
      </w:pPr>
    </w:p>
    <w:p w14:paraId="2651297C" w14:textId="728BC086" w:rsidR="000408EB" w:rsidRPr="001A4BB3" w:rsidRDefault="000408EB" w:rsidP="002F3A6C">
      <w:pPr>
        <w:autoSpaceDE w:val="0"/>
        <w:autoSpaceDN w:val="0"/>
        <w:adjustRightInd w:val="0"/>
        <w:spacing w:after="0" w:line="240" w:lineRule="auto"/>
        <w:jc w:val="center"/>
        <w:rPr>
          <w:rFonts w:ascii="Cambria" w:hAnsi="Cambria" w:cs="Verdana-Bold"/>
          <w:bCs/>
          <w:i/>
          <w:sz w:val="20"/>
          <w:szCs w:val="20"/>
          <w:lang w:eastAsia="pl-PL"/>
        </w:rPr>
      </w:pPr>
      <w:bookmarkStart w:id="496" w:name="_Toc514742436"/>
      <w:bookmarkStart w:id="497" w:name="_Toc137737698"/>
      <w:r w:rsidRPr="001A4BB3">
        <w:rPr>
          <w:rFonts w:ascii="Cambria" w:hAnsi="Cambria"/>
          <w:b/>
          <w:i/>
          <w:sz w:val="20"/>
          <w:szCs w:val="20"/>
        </w:rPr>
        <w:lastRenderedPageBreak/>
        <w:t xml:space="preserve">Tabela nr </w:t>
      </w:r>
      <w:r w:rsidRPr="001A4BB3">
        <w:rPr>
          <w:rFonts w:ascii="Cambria" w:hAnsi="Cambria"/>
          <w:b/>
          <w:i/>
          <w:sz w:val="20"/>
          <w:szCs w:val="20"/>
        </w:rPr>
        <w:fldChar w:fldCharType="begin"/>
      </w:r>
      <w:r w:rsidRPr="001A4BB3">
        <w:rPr>
          <w:rFonts w:ascii="Cambria" w:hAnsi="Cambria"/>
          <w:b/>
          <w:i/>
          <w:sz w:val="20"/>
          <w:szCs w:val="20"/>
        </w:rPr>
        <w:instrText xml:space="preserve"> SEQ Tabela \* ARABIC </w:instrText>
      </w:r>
      <w:r w:rsidRPr="001A4BB3">
        <w:rPr>
          <w:rFonts w:ascii="Cambria" w:hAnsi="Cambria"/>
          <w:b/>
          <w:i/>
          <w:sz w:val="20"/>
          <w:szCs w:val="20"/>
        </w:rPr>
        <w:fldChar w:fldCharType="separate"/>
      </w:r>
      <w:r w:rsidR="0024480C">
        <w:rPr>
          <w:rFonts w:ascii="Cambria" w:hAnsi="Cambria"/>
          <w:b/>
          <w:i/>
          <w:noProof/>
          <w:sz w:val="20"/>
          <w:szCs w:val="20"/>
        </w:rPr>
        <w:t>32</w:t>
      </w:r>
      <w:r w:rsidRPr="001A4BB3">
        <w:rPr>
          <w:rFonts w:ascii="Cambria" w:hAnsi="Cambria"/>
          <w:b/>
          <w:i/>
          <w:sz w:val="20"/>
          <w:szCs w:val="20"/>
        </w:rPr>
        <w:fldChar w:fldCharType="end"/>
      </w:r>
      <w:r w:rsidRPr="001A4BB3">
        <w:rPr>
          <w:rFonts w:ascii="Cambria" w:hAnsi="Cambria"/>
          <w:b/>
          <w:i/>
          <w:sz w:val="20"/>
          <w:szCs w:val="20"/>
        </w:rPr>
        <w:t>.</w:t>
      </w:r>
      <w:r w:rsidRPr="001A4BB3">
        <w:rPr>
          <w:rFonts w:ascii="Cambria" w:hAnsi="Cambria" w:cs="Calibri"/>
          <w:i/>
          <w:sz w:val="20"/>
          <w:szCs w:val="20"/>
          <w:lang w:eastAsia="pl-PL"/>
        </w:rPr>
        <w:t xml:space="preserve"> </w:t>
      </w:r>
      <w:r w:rsidR="004C4248" w:rsidRPr="001A4BB3">
        <w:rPr>
          <w:rFonts w:ascii="Cambria" w:hAnsi="Cambria" w:cs="Verdana-Bold"/>
          <w:bCs/>
          <w:i/>
          <w:sz w:val="20"/>
          <w:szCs w:val="20"/>
          <w:lang w:eastAsia="pl-PL"/>
        </w:rPr>
        <w:t xml:space="preserve">Analiza SWOT </w:t>
      </w:r>
      <w:r w:rsidR="00286973" w:rsidRPr="00286973">
        <w:rPr>
          <w:rFonts w:ascii="Cambria" w:hAnsi="Cambria" w:cs="Verdana-Bold"/>
          <w:bCs/>
          <w:i/>
          <w:sz w:val="20"/>
          <w:szCs w:val="20"/>
          <w:lang w:eastAsia="pl-PL"/>
        </w:rPr>
        <w:t xml:space="preserve">miasta Mrągowo </w:t>
      </w:r>
      <w:r w:rsidRPr="001A4BB3">
        <w:rPr>
          <w:rFonts w:ascii="Cambria" w:hAnsi="Cambria" w:cs="Verdana-Bold"/>
          <w:bCs/>
          <w:i/>
          <w:sz w:val="20"/>
          <w:szCs w:val="20"/>
          <w:lang w:eastAsia="pl-PL"/>
        </w:rPr>
        <w:t>- Obszar interwencji VI - Gleby oraz zasoby geologiczne</w:t>
      </w:r>
      <w:bookmarkEnd w:id="496"/>
      <w:bookmarkEnd w:id="497"/>
    </w:p>
    <w:p w14:paraId="12B14C8C" w14:textId="77777777" w:rsidR="00A6195B" w:rsidRPr="001A4BB3" w:rsidRDefault="00A6195B" w:rsidP="002F3A6C">
      <w:pPr>
        <w:autoSpaceDE w:val="0"/>
        <w:autoSpaceDN w:val="0"/>
        <w:adjustRightInd w:val="0"/>
        <w:spacing w:after="0" w:line="240" w:lineRule="auto"/>
        <w:jc w:val="center"/>
        <w:rPr>
          <w:rFonts w:ascii="Cambria" w:hAnsi="Cambria" w:cs="Verdana-Bold"/>
          <w:bCs/>
          <w:i/>
          <w:sz w:val="14"/>
          <w:szCs w:val="20"/>
          <w:lang w:eastAsia="pl-PL"/>
        </w:rPr>
      </w:pPr>
    </w:p>
    <w:tbl>
      <w:tblPr>
        <w:tblW w:w="1445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7"/>
        <w:gridCol w:w="7088"/>
        <w:gridCol w:w="6804"/>
      </w:tblGrid>
      <w:tr w:rsidR="000408EB" w:rsidRPr="001A4BB3" w14:paraId="420F832A" w14:textId="77777777" w:rsidTr="000408EB">
        <w:trPr>
          <w:trHeight w:val="425"/>
        </w:trPr>
        <w:tc>
          <w:tcPr>
            <w:tcW w:w="567" w:type="dxa"/>
            <w:shd w:val="clear" w:color="auto" w:fill="FFC000"/>
          </w:tcPr>
          <w:p w14:paraId="36D249D0" w14:textId="77777777" w:rsidR="000408EB" w:rsidRPr="001A4BB3" w:rsidRDefault="000408EB" w:rsidP="002F3A6C">
            <w:pPr>
              <w:autoSpaceDE w:val="0"/>
              <w:autoSpaceDN w:val="0"/>
              <w:adjustRightInd w:val="0"/>
              <w:spacing w:after="0" w:line="240" w:lineRule="auto"/>
              <w:jc w:val="center"/>
              <w:rPr>
                <w:rFonts w:ascii="Cambria" w:hAnsi="Cambria"/>
                <w:b/>
                <w:bCs/>
                <w:sz w:val="20"/>
                <w:szCs w:val="20"/>
                <w:lang w:eastAsia="pl-PL"/>
              </w:rPr>
            </w:pPr>
          </w:p>
        </w:tc>
        <w:tc>
          <w:tcPr>
            <w:tcW w:w="13892" w:type="dxa"/>
            <w:gridSpan w:val="2"/>
            <w:shd w:val="clear" w:color="auto" w:fill="FFC000"/>
            <w:vAlign w:val="center"/>
          </w:tcPr>
          <w:p w14:paraId="3C6677D2" w14:textId="77777777" w:rsidR="000408EB" w:rsidRPr="001A4BB3" w:rsidRDefault="000408EB" w:rsidP="002F3A6C">
            <w:pPr>
              <w:autoSpaceDE w:val="0"/>
              <w:autoSpaceDN w:val="0"/>
              <w:adjustRightInd w:val="0"/>
              <w:spacing w:after="0" w:line="240" w:lineRule="auto"/>
              <w:jc w:val="center"/>
              <w:rPr>
                <w:rFonts w:ascii="Cambria" w:hAnsi="Cambria"/>
                <w:b/>
                <w:bCs/>
                <w:sz w:val="20"/>
                <w:szCs w:val="20"/>
                <w:lang w:eastAsia="pl-PL"/>
              </w:rPr>
            </w:pPr>
            <w:r w:rsidRPr="001A4BB3">
              <w:rPr>
                <w:rFonts w:ascii="Cambria" w:hAnsi="Cambria"/>
                <w:b/>
                <w:bCs/>
                <w:sz w:val="20"/>
                <w:szCs w:val="20"/>
                <w:lang w:eastAsia="pl-PL"/>
              </w:rPr>
              <w:t>OBSZAR INTERWENCJI V - GLEBY ORAZ ZASOBY GEOLOGICZNE</w:t>
            </w:r>
          </w:p>
        </w:tc>
      </w:tr>
      <w:tr w:rsidR="000408EB" w:rsidRPr="001A4BB3" w14:paraId="2BDEE990" w14:textId="77777777" w:rsidTr="000408EB">
        <w:trPr>
          <w:trHeight w:val="425"/>
        </w:trPr>
        <w:tc>
          <w:tcPr>
            <w:tcW w:w="567" w:type="dxa"/>
            <w:vMerge w:val="restart"/>
            <w:shd w:val="clear" w:color="auto" w:fill="F2F2F2" w:themeFill="background1" w:themeFillShade="F2"/>
            <w:textDirection w:val="btLr"/>
            <w:vAlign w:val="center"/>
          </w:tcPr>
          <w:p w14:paraId="6827ADDC" w14:textId="77777777" w:rsidR="000408EB" w:rsidRPr="001A4BB3" w:rsidRDefault="000408EB" w:rsidP="002F3A6C">
            <w:pPr>
              <w:spacing w:after="0" w:line="240" w:lineRule="auto"/>
              <w:ind w:left="113" w:right="113"/>
              <w:contextualSpacing/>
              <w:jc w:val="center"/>
              <w:rPr>
                <w:rFonts w:ascii="Cambria" w:hAnsi="Cambria"/>
                <w:b/>
                <w:bCs/>
                <w:sz w:val="20"/>
                <w:szCs w:val="20"/>
                <w:lang w:eastAsia="pl-PL"/>
              </w:rPr>
            </w:pPr>
            <w:r w:rsidRPr="001A4BB3">
              <w:rPr>
                <w:rFonts w:ascii="Cambria" w:hAnsi="Cambria"/>
                <w:b/>
                <w:sz w:val="20"/>
                <w:szCs w:val="20"/>
              </w:rPr>
              <w:t>CZYNNIKI WEWNĘTRZNE</w:t>
            </w:r>
          </w:p>
        </w:tc>
        <w:tc>
          <w:tcPr>
            <w:tcW w:w="7088" w:type="dxa"/>
            <w:shd w:val="clear" w:color="auto" w:fill="F2F2F2" w:themeFill="background1" w:themeFillShade="F2"/>
            <w:vAlign w:val="center"/>
          </w:tcPr>
          <w:p w14:paraId="5545B553" w14:textId="77777777" w:rsidR="000408EB" w:rsidRPr="001A4BB3" w:rsidRDefault="000408EB" w:rsidP="002F3A6C">
            <w:pPr>
              <w:autoSpaceDE w:val="0"/>
              <w:autoSpaceDN w:val="0"/>
              <w:adjustRightInd w:val="0"/>
              <w:spacing w:after="0" w:line="240" w:lineRule="auto"/>
              <w:jc w:val="center"/>
              <w:rPr>
                <w:rFonts w:ascii="Cambria" w:hAnsi="Cambria"/>
                <w:b/>
                <w:bCs/>
                <w:sz w:val="20"/>
                <w:szCs w:val="20"/>
                <w:lang w:eastAsia="pl-PL"/>
              </w:rPr>
            </w:pPr>
            <w:r w:rsidRPr="001A4BB3">
              <w:rPr>
                <w:rFonts w:ascii="Cambria" w:hAnsi="Cambria"/>
                <w:b/>
                <w:bCs/>
                <w:sz w:val="20"/>
                <w:szCs w:val="20"/>
                <w:lang w:eastAsia="pl-PL"/>
              </w:rPr>
              <w:t>MOCNE STRONY</w:t>
            </w:r>
          </w:p>
        </w:tc>
        <w:tc>
          <w:tcPr>
            <w:tcW w:w="6804" w:type="dxa"/>
            <w:shd w:val="clear" w:color="auto" w:fill="F2F2F2" w:themeFill="background1" w:themeFillShade="F2"/>
            <w:vAlign w:val="center"/>
          </w:tcPr>
          <w:p w14:paraId="6E4A1A46" w14:textId="77777777" w:rsidR="000408EB" w:rsidRPr="001A4BB3" w:rsidRDefault="000408EB" w:rsidP="002F3A6C">
            <w:pPr>
              <w:autoSpaceDE w:val="0"/>
              <w:autoSpaceDN w:val="0"/>
              <w:adjustRightInd w:val="0"/>
              <w:spacing w:after="0" w:line="240" w:lineRule="auto"/>
              <w:jc w:val="center"/>
              <w:rPr>
                <w:rFonts w:ascii="Cambria" w:hAnsi="Cambria"/>
                <w:b/>
                <w:bCs/>
                <w:sz w:val="20"/>
                <w:szCs w:val="20"/>
                <w:lang w:eastAsia="pl-PL"/>
              </w:rPr>
            </w:pPr>
            <w:r w:rsidRPr="001A4BB3">
              <w:rPr>
                <w:rFonts w:ascii="Cambria" w:hAnsi="Cambria"/>
                <w:b/>
                <w:bCs/>
                <w:sz w:val="20"/>
                <w:szCs w:val="20"/>
                <w:lang w:eastAsia="pl-PL"/>
              </w:rPr>
              <w:t>SŁABE STRONY</w:t>
            </w:r>
          </w:p>
        </w:tc>
      </w:tr>
      <w:tr w:rsidR="000408EB" w:rsidRPr="001A4BB3" w14:paraId="5581C000" w14:textId="77777777" w:rsidTr="000E2E2F">
        <w:trPr>
          <w:cantSplit/>
          <w:trHeight w:val="3119"/>
        </w:trPr>
        <w:tc>
          <w:tcPr>
            <w:tcW w:w="567" w:type="dxa"/>
            <w:vMerge/>
            <w:textDirection w:val="btLr"/>
            <w:vAlign w:val="center"/>
          </w:tcPr>
          <w:p w14:paraId="21B31627" w14:textId="77777777" w:rsidR="000408EB" w:rsidRPr="001A4BB3" w:rsidRDefault="000408EB" w:rsidP="002F3A6C">
            <w:pPr>
              <w:spacing w:after="0" w:line="240" w:lineRule="auto"/>
              <w:ind w:left="113" w:right="113"/>
              <w:contextualSpacing/>
              <w:jc w:val="center"/>
              <w:rPr>
                <w:rFonts w:ascii="Cambria" w:hAnsi="Cambria"/>
                <w:sz w:val="20"/>
                <w:szCs w:val="20"/>
              </w:rPr>
            </w:pPr>
          </w:p>
        </w:tc>
        <w:tc>
          <w:tcPr>
            <w:tcW w:w="7088" w:type="dxa"/>
            <w:vAlign w:val="center"/>
          </w:tcPr>
          <w:p w14:paraId="6E658BAA" w14:textId="77777777" w:rsidR="000408EB" w:rsidRPr="001A4BB3" w:rsidRDefault="000408EB" w:rsidP="006D547B">
            <w:pPr>
              <w:numPr>
                <w:ilvl w:val="0"/>
                <w:numId w:val="15"/>
              </w:numPr>
              <w:spacing w:after="0" w:line="240" w:lineRule="auto"/>
              <w:contextualSpacing/>
              <w:rPr>
                <w:rFonts w:ascii="Cambria" w:hAnsi="Cambria"/>
                <w:sz w:val="20"/>
                <w:szCs w:val="20"/>
              </w:rPr>
            </w:pPr>
            <w:r w:rsidRPr="001A4BB3">
              <w:rPr>
                <w:rFonts w:ascii="Cambria" w:hAnsi="Cambria"/>
                <w:sz w:val="20"/>
                <w:szCs w:val="20"/>
              </w:rPr>
              <w:t>uwzględnienie w studium uwarunkowań oraz planie zagospodarowania przestrzennego obszarów złóż,</w:t>
            </w:r>
          </w:p>
          <w:p w14:paraId="48ABED1F" w14:textId="77777777" w:rsidR="000408EB" w:rsidRPr="001A4BB3" w:rsidRDefault="000408EB" w:rsidP="006D547B">
            <w:pPr>
              <w:numPr>
                <w:ilvl w:val="0"/>
                <w:numId w:val="15"/>
              </w:numPr>
              <w:spacing w:after="0" w:line="240" w:lineRule="auto"/>
              <w:contextualSpacing/>
              <w:rPr>
                <w:rFonts w:ascii="Cambria" w:hAnsi="Cambria"/>
                <w:sz w:val="20"/>
                <w:szCs w:val="20"/>
              </w:rPr>
            </w:pPr>
            <w:r w:rsidRPr="001A4BB3">
              <w:rPr>
                <w:rFonts w:ascii="Cambria" w:hAnsi="Cambria"/>
                <w:sz w:val="20"/>
                <w:szCs w:val="20"/>
              </w:rPr>
              <w:t>dobry stopień rozpoznania zasobów geologicznych,</w:t>
            </w:r>
          </w:p>
          <w:p w14:paraId="06B49B8D" w14:textId="0BD2266B" w:rsidR="000408EB" w:rsidRPr="001A4BB3" w:rsidRDefault="002E5926" w:rsidP="006D547B">
            <w:pPr>
              <w:numPr>
                <w:ilvl w:val="0"/>
                <w:numId w:val="15"/>
              </w:numPr>
              <w:spacing w:after="0" w:line="240" w:lineRule="auto"/>
              <w:contextualSpacing/>
              <w:rPr>
                <w:rFonts w:ascii="Cambria" w:hAnsi="Cambria"/>
                <w:sz w:val="20"/>
                <w:szCs w:val="20"/>
              </w:rPr>
            </w:pPr>
            <w:r w:rsidRPr="001A4BB3">
              <w:rPr>
                <w:rFonts w:ascii="Cambria" w:hAnsi="Cambria"/>
                <w:sz w:val="20"/>
                <w:szCs w:val="20"/>
              </w:rPr>
              <w:t xml:space="preserve">walory środowiskowe </w:t>
            </w:r>
            <w:r w:rsidR="00E5634A" w:rsidRPr="001A4BB3">
              <w:rPr>
                <w:rFonts w:ascii="Cambria" w:hAnsi="Cambria"/>
                <w:sz w:val="20"/>
                <w:szCs w:val="20"/>
              </w:rPr>
              <w:t xml:space="preserve">i kulturowe </w:t>
            </w:r>
            <w:r w:rsidR="00C73743">
              <w:rPr>
                <w:rFonts w:ascii="Cambria" w:hAnsi="Cambria"/>
                <w:sz w:val="20"/>
                <w:szCs w:val="20"/>
              </w:rPr>
              <w:t>miasta</w:t>
            </w:r>
            <w:r w:rsidR="000408EB" w:rsidRPr="001A4BB3">
              <w:rPr>
                <w:rFonts w:ascii="Cambria" w:hAnsi="Cambria"/>
                <w:sz w:val="20"/>
                <w:szCs w:val="20"/>
              </w:rPr>
              <w:t>,</w:t>
            </w:r>
          </w:p>
          <w:p w14:paraId="59C0292B" w14:textId="77777777" w:rsidR="000408EB" w:rsidRPr="001A4BB3" w:rsidRDefault="000408EB" w:rsidP="006D547B">
            <w:pPr>
              <w:numPr>
                <w:ilvl w:val="0"/>
                <w:numId w:val="15"/>
              </w:numPr>
              <w:spacing w:after="0" w:line="240" w:lineRule="auto"/>
              <w:contextualSpacing/>
              <w:rPr>
                <w:rFonts w:ascii="Cambria" w:hAnsi="Cambria"/>
                <w:b/>
                <w:bCs/>
                <w:sz w:val="20"/>
                <w:szCs w:val="20"/>
              </w:rPr>
            </w:pPr>
            <w:r w:rsidRPr="001A4BB3">
              <w:rPr>
                <w:rFonts w:ascii="Cambria" w:hAnsi="Cambria"/>
                <w:sz w:val="20"/>
                <w:szCs w:val="20"/>
              </w:rPr>
              <w:t>współpraca władz w zakresie rekultywacji obszarów zdegradowanych.</w:t>
            </w:r>
          </w:p>
        </w:tc>
        <w:tc>
          <w:tcPr>
            <w:tcW w:w="6804" w:type="dxa"/>
            <w:vAlign w:val="center"/>
          </w:tcPr>
          <w:p w14:paraId="32532C5C" w14:textId="3ACEF45E" w:rsidR="008B1107" w:rsidRPr="001A4BB3" w:rsidRDefault="008B1107" w:rsidP="008B1107">
            <w:pPr>
              <w:numPr>
                <w:ilvl w:val="0"/>
                <w:numId w:val="15"/>
              </w:numPr>
              <w:spacing w:after="0" w:line="240" w:lineRule="auto"/>
              <w:contextualSpacing/>
              <w:rPr>
                <w:rFonts w:ascii="Cambria" w:hAnsi="Cambria"/>
                <w:sz w:val="20"/>
                <w:szCs w:val="20"/>
              </w:rPr>
            </w:pPr>
            <w:r w:rsidRPr="001A4BB3">
              <w:rPr>
                <w:rFonts w:ascii="Cambria" w:hAnsi="Cambria"/>
                <w:sz w:val="20"/>
                <w:szCs w:val="20"/>
              </w:rPr>
              <w:t>występowanie osuwisk i obszarów predysponowanych do występowania ruchów masowych,</w:t>
            </w:r>
          </w:p>
          <w:p w14:paraId="3BF83242" w14:textId="77777777" w:rsidR="000408EB" w:rsidRPr="001A4BB3" w:rsidRDefault="000408EB" w:rsidP="006D547B">
            <w:pPr>
              <w:numPr>
                <w:ilvl w:val="0"/>
                <w:numId w:val="15"/>
              </w:numPr>
              <w:spacing w:after="0" w:line="240" w:lineRule="auto"/>
              <w:contextualSpacing/>
              <w:rPr>
                <w:rFonts w:ascii="Cambria" w:hAnsi="Cambria"/>
                <w:sz w:val="20"/>
                <w:szCs w:val="20"/>
              </w:rPr>
            </w:pPr>
            <w:r w:rsidRPr="001A4BB3">
              <w:rPr>
                <w:rFonts w:ascii="Cambria" w:hAnsi="Cambria"/>
                <w:sz w:val="20"/>
                <w:szCs w:val="20"/>
              </w:rPr>
              <w:t>zanieczyszczenie gleb pochodzące z emisji antropogenicznej,</w:t>
            </w:r>
          </w:p>
          <w:p w14:paraId="3BACED70" w14:textId="77777777" w:rsidR="000408EB" w:rsidRPr="001A4BB3" w:rsidRDefault="000408EB" w:rsidP="006D547B">
            <w:pPr>
              <w:numPr>
                <w:ilvl w:val="0"/>
                <w:numId w:val="15"/>
              </w:numPr>
              <w:spacing w:after="0" w:line="240" w:lineRule="auto"/>
              <w:contextualSpacing/>
              <w:rPr>
                <w:rFonts w:ascii="Cambria" w:hAnsi="Cambria"/>
                <w:sz w:val="20"/>
                <w:szCs w:val="20"/>
              </w:rPr>
            </w:pPr>
            <w:r w:rsidRPr="001A4BB3">
              <w:rPr>
                <w:rFonts w:ascii="Cambria" w:hAnsi="Cambria"/>
                <w:sz w:val="20"/>
                <w:szCs w:val="20"/>
              </w:rPr>
              <w:t>zanieczyszczenie gleb pochodzące z emisji ze środków transportu,</w:t>
            </w:r>
          </w:p>
          <w:p w14:paraId="741DA4E5" w14:textId="77777777" w:rsidR="000408EB" w:rsidRPr="001A4BB3" w:rsidRDefault="000408EB" w:rsidP="006D547B">
            <w:pPr>
              <w:numPr>
                <w:ilvl w:val="0"/>
                <w:numId w:val="15"/>
              </w:numPr>
              <w:spacing w:after="0" w:line="240" w:lineRule="auto"/>
              <w:contextualSpacing/>
              <w:rPr>
                <w:rFonts w:ascii="Cambria" w:hAnsi="Cambria"/>
                <w:sz w:val="20"/>
                <w:szCs w:val="20"/>
              </w:rPr>
            </w:pPr>
            <w:r w:rsidRPr="001A4BB3">
              <w:rPr>
                <w:rFonts w:ascii="Cambria" w:hAnsi="Cambria"/>
                <w:sz w:val="20"/>
                <w:szCs w:val="20"/>
              </w:rPr>
              <w:t>brak regularnych badań w ramach państwowego monitoringu środowiska,</w:t>
            </w:r>
          </w:p>
          <w:p w14:paraId="304BE2C6" w14:textId="77777777" w:rsidR="000408EB" w:rsidRPr="001A4BB3" w:rsidRDefault="000408EB" w:rsidP="006D547B">
            <w:pPr>
              <w:numPr>
                <w:ilvl w:val="0"/>
                <w:numId w:val="15"/>
              </w:numPr>
              <w:spacing w:after="0" w:line="240" w:lineRule="auto"/>
              <w:contextualSpacing/>
              <w:rPr>
                <w:rFonts w:ascii="Cambria" w:hAnsi="Cambria"/>
                <w:sz w:val="20"/>
                <w:szCs w:val="20"/>
              </w:rPr>
            </w:pPr>
            <w:r w:rsidRPr="001A4BB3">
              <w:rPr>
                <w:rFonts w:ascii="Cambria" w:hAnsi="Cambria"/>
                <w:sz w:val="20"/>
                <w:szCs w:val="20"/>
              </w:rPr>
              <w:t>możliwość niekontrolowanej eksploatacja surowców naturalnych,</w:t>
            </w:r>
          </w:p>
          <w:p w14:paraId="6A4789E3" w14:textId="5C8F0210" w:rsidR="000408EB" w:rsidRPr="001A4BB3" w:rsidRDefault="000408EB" w:rsidP="00C73743">
            <w:pPr>
              <w:numPr>
                <w:ilvl w:val="0"/>
                <w:numId w:val="15"/>
              </w:numPr>
              <w:spacing w:after="0" w:line="240" w:lineRule="auto"/>
              <w:contextualSpacing/>
              <w:rPr>
                <w:rFonts w:ascii="Cambria" w:hAnsi="Cambria"/>
                <w:sz w:val="20"/>
                <w:szCs w:val="20"/>
              </w:rPr>
            </w:pPr>
            <w:r w:rsidRPr="001A4BB3">
              <w:rPr>
                <w:rFonts w:ascii="Cambria" w:hAnsi="Cambria"/>
                <w:sz w:val="20"/>
                <w:szCs w:val="20"/>
              </w:rPr>
              <w:t xml:space="preserve">niewystarczająca świadomość ekologiczna mieszkańców </w:t>
            </w:r>
            <w:r w:rsidR="00C73743">
              <w:rPr>
                <w:rFonts w:ascii="Cambria" w:hAnsi="Cambria"/>
                <w:sz w:val="20"/>
                <w:szCs w:val="20"/>
              </w:rPr>
              <w:t>miasta</w:t>
            </w:r>
            <w:r w:rsidRPr="001A4BB3">
              <w:rPr>
                <w:rFonts w:ascii="Cambria" w:hAnsi="Cambria"/>
                <w:sz w:val="20"/>
                <w:szCs w:val="20"/>
              </w:rPr>
              <w:t>.</w:t>
            </w:r>
          </w:p>
        </w:tc>
      </w:tr>
      <w:tr w:rsidR="000408EB" w:rsidRPr="001A4BB3" w14:paraId="634139B3" w14:textId="77777777" w:rsidTr="000408EB">
        <w:trPr>
          <w:trHeight w:val="425"/>
        </w:trPr>
        <w:tc>
          <w:tcPr>
            <w:tcW w:w="567" w:type="dxa"/>
            <w:vMerge w:val="restart"/>
            <w:shd w:val="clear" w:color="auto" w:fill="F2F2F2" w:themeFill="background1" w:themeFillShade="F2"/>
            <w:textDirection w:val="btLr"/>
            <w:vAlign w:val="center"/>
          </w:tcPr>
          <w:p w14:paraId="6DAFA779" w14:textId="77777777" w:rsidR="000408EB" w:rsidRPr="001A4BB3" w:rsidRDefault="000408EB" w:rsidP="002F3A6C">
            <w:pPr>
              <w:spacing w:after="0" w:line="240" w:lineRule="auto"/>
              <w:ind w:left="113" w:right="113"/>
              <w:contextualSpacing/>
              <w:jc w:val="center"/>
              <w:rPr>
                <w:rFonts w:ascii="Cambria" w:hAnsi="Cambria"/>
                <w:sz w:val="20"/>
                <w:szCs w:val="20"/>
              </w:rPr>
            </w:pPr>
            <w:r w:rsidRPr="001A4BB3">
              <w:rPr>
                <w:rFonts w:ascii="Cambria" w:hAnsi="Cambria"/>
                <w:b/>
                <w:sz w:val="20"/>
                <w:szCs w:val="20"/>
              </w:rPr>
              <w:t>CZYNNIKI ZEWNĘTRZNE</w:t>
            </w:r>
          </w:p>
        </w:tc>
        <w:tc>
          <w:tcPr>
            <w:tcW w:w="7088" w:type="dxa"/>
            <w:shd w:val="clear" w:color="auto" w:fill="F2F2F2" w:themeFill="background1" w:themeFillShade="F2"/>
            <w:vAlign w:val="center"/>
          </w:tcPr>
          <w:p w14:paraId="06B8C73E" w14:textId="77777777" w:rsidR="000408EB" w:rsidRPr="001A4BB3" w:rsidRDefault="000408EB" w:rsidP="002F3A6C">
            <w:pPr>
              <w:autoSpaceDE w:val="0"/>
              <w:autoSpaceDN w:val="0"/>
              <w:adjustRightInd w:val="0"/>
              <w:spacing w:after="0" w:line="240" w:lineRule="auto"/>
              <w:jc w:val="center"/>
              <w:rPr>
                <w:rFonts w:ascii="Cambria" w:hAnsi="Cambria"/>
                <w:b/>
                <w:bCs/>
                <w:sz w:val="20"/>
                <w:szCs w:val="20"/>
                <w:lang w:eastAsia="pl-PL"/>
              </w:rPr>
            </w:pPr>
            <w:r w:rsidRPr="001A4BB3">
              <w:rPr>
                <w:rFonts w:ascii="Cambria" w:hAnsi="Cambria"/>
                <w:b/>
                <w:bCs/>
                <w:sz w:val="20"/>
                <w:szCs w:val="20"/>
                <w:lang w:eastAsia="pl-PL"/>
              </w:rPr>
              <w:t>SZANSE</w:t>
            </w:r>
          </w:p>
        </w:tc>
        <w:tc>
          <w:tcPr>
            <w:tcW w:w="6804" w:type="dxa"/>
            <w:shd w:val="clear" w:color="auto" w:fill="F2F2F2" w:themeFill="background1" w:themeFillShade="F2"/>
            <w:vAlign w:val="center"/>
          </w:tcPr>
          <w:p w14:paraId="79C059C8" w14:textId="77777777" w:rsidR="000408EB" w:rsidRPr="001A4BB3" w:rsidRDefault="000408EB" w:rsidP="002F3A6C">
            <w:pPr>
              <w:autoSpaceDE w:val="0"/>
              <w:autoSpaceDN w:val="0"/>
              <w:adjustRightInd w:val="0"/>
              <w:spacing w:after="0" w:line="240" w:lineRule="auto"/>
              <w:jc w:val="center"/>
              <w:rPr>
                <w:rFonts w:ascii="Cambria" w:hAnsi="Cambria"/>
                <w:b/>
                <w:bCs/>
                <w:sz w:val="20"/>
                <w:szCs w:val="20"/>
                <w:lang w:eastAsia="pl-PL"/>
              </w:rPr>
            </w:pPr>
            <w:r w:rsidRPr="001A4BB3">
              <w:rPr>
                <w:rFonts w:ascii="Cambria" w:hAnsi="Cambria"/>
                <w:b/>
                <w:bCs/>
                <w:sz w:val="20"/>
                <w:szCs w:val="20"/>
                <w:lang w:eastAsia="pl-PL"/>
              </w:rPr>
              <w:t>ZAGROŻENIA</w:t>
            </w:r>
          </w:p>
        </w:tc>
      </w:tr>
      <w:tr w:rsidR="000408EB" w:rsidRPr="001A4BB3" w14:paraId="452E19B1" w14:textId="77777777" w:rsidTr="000E2E2F">
        <w:trPr>
          <w:trHeight w:val="3119"/>
        </w:trPr>
        <w:tc>
          <w:tcPr>
            <w:tcW w:w="567" w:type="dxa"/>
            <w:vMerge/>
          </w:tcPr>
          <w:p w14:paraId="584F8588" w14:textId="77777777" w:rsidR="000408EB" w:rsidRPr="001A4BB3" w:rsidRDefault="000408EB" w:rsidP="002F3A6C">
            <w:pPr>
              <w:spacing w:after="0" w:line="240" w:lineRule="auto"/>
              <w:contextualSpacing/>
              <w:rPr>
                <w:rFonts w:ascii="Cambria" w:hAnsi="Cambria"/>
                <w:sz w:val="20"/>
                <w:szCs w:val="20"/>
              </w:rPr>
            </w:pPr>
          </w:p>
        </w:tc>
        <w:tc>
          <w:tcPr>
            <w:tcW w:w="7088" w:type="dxa"/>
            <w:vAlign w:val="center"/>
          </w:tcPr>
          <w:p w14:paraId="7DC295C2" w14:textId="77777777" w:rsidR="000408EB" w:rsidRPr="001A4BB3" w:rsidRDefault="000408EB" w:rsidP="006D547B">
            <w:pPr>
              <w:numPr>
                <w:ilvl w:val="0"/>
                <w:numId w:val="15"/>
              </w:numPr>
              <w:spacing w:after="0" w:line="240" w:lineRule="auto"/>
              <w:contextualSpacing/>
              <w:rPr>
                <w:rFonts w:ascii="Cambria" w:hAnsi="Cambria"/>
                <w:sz w:val="20"/>
                <w:szCs w:val="20"/>
              </w:rPr>
            </w:pPr>
            <w:r w:rsidRPr="001A4BB3">
              <w:rPr>
                <w:rFonts w:ascii="Cambria" w:hAnsi="Cambria"/>
                <w:sz w:val="20"/>
                <w:szCs w:val="20"/>
              </w:rPr>
              <w:t>zwiększenie zainteresowania wykorzystaniem odnawialnych źródeł energii,</w:t>
            </w:r>
          </w:p>
          <w:p w14:paraId="2CF82E23" w14:textId="77777777" w:rsidR="000408EB" w:rsidRPr="001A4BB3" w:rsidRDefault="000408EB" w:rsidP="006D547B">
            <w:pPr>
              <w:numPr>
                <w:ilvl w:val="0"/>
                <w:numId w:val="15"/>
              </w:numPr>
              <w:spacing w:after="0" w:line="240" w:lineRule="auto"/>
              <w:contextualSpacing/>
              <w:rPr>
                <w:rFonts w:ascii="Cambria" w:hAnsi="Cambria"/>
                <w:sz w:val="20"/>
                <w:szCs w:val="20"/>
              </w:rPr>
            </w:pPr>
            <w:r w:rsidRPr="001A4BB3">
              <w:rPr>
                <w:rFonts w:ascii="Cambria" w:hAnsi="Cambria"/>
                <w:sz w:val="20"/>
                <w:szCs w:val="20"/>
              </w:rPr>
              <w:t>rewitalizacja i wykorzystanie obszarów poprzemysłowych,</w:t>
            </w:r>
          </w:p>
          <w:p w14:paraId="480EB587" w14:textId="77777777" w:rsidR="000408EB" w:rsidRPr="001A4BB3" w:rsidRDefault="000408EB" w:rsidP="006D547B">
            <w:pPr>
              <w:numPr>
                <w:ilvl w:val="0"/>
                <w:numId w:val="15"/>
              </w:numPr>
              <w:spacing w:after="0" w:line="240" w:lineRule="auto"/>
              <w:contextualSpacing/>
              <w:rPr>
                <w:rFonts w:ascii="Cambria" w:hAnsi="Cambria"/>
                <w:sz w:val="20"/>
                <w:szCs w:val="20"/>
              </w:rPr>
            </w:pPr>
            <w:r w:rsidRPr="001A4BB3">
              <w:rPr>
                <w:rFonts w:ascii="Cambria" w:hAnsi="Cambria"/>
                <w:sz w:val="20"/>
                <w:szCs w:val="20"/>
              </w:rPr>
              <w:t>prowadzenie racjonalnej gospodarki przestrzennej w celu ochrony krajobrazu i powierzchni biologicznie czynnej (ograniczenie tworzenia powierzchni utwardzonych),</w:t>
            </w:r>
          </w:p>
          <w:p w14:paraId="7756DA73" w14:textId="77777777" w:rsidR="000408EB" w:rsidRPr="001A4BB3" w:rsidRDefault="000408EB" w:rsidP="006D547B">
            <w:pPr>
              <w:numPr>
                <w:ilvl w:val="0"/>
                <w:numId w:val="15"/>
              </w:numPr>
              <w:spacing w:after="0" w:line="240" w:lineRule="auto"/>
              <w:contextualSpacing/>
              <w:rPr>
                <w:rFonts w:ascii="Cambria" w:hAnsi="Cambria"/>
                <w:sz w:val="20"/>
                <w:szCs w:val="20"/>
              </w:rPr>
            </w:pPr>
            <w:r w:rsidRPr="001A4BB3">
              <w:rPr>
                <w:rFonts w:ascii="Cambria" w:hAnsi="Cambria"/>
                <w:sz w:val="20"/>
                <w:szCs w:val="20"/>
              </w:rPr>
              <w:t>coraz bardziej restrykcyjne no</w:t>
            </w:r>
            <w:r w:rsidR="005708BB" w:rsidRPr="001A4BB3">
              <w:rPr>
                <w:rFonts w:ascii="Cambria" w:hAnsi="Cambria"/>
                <w:sz w:val="20"/>
                <w:szCs w:val="20"/>
              </w:rPr>
              <w:t>rmy środowiskowe dla zakładów i </w:t>
            </w:r>
            <w:r w:rsidRPr="001A4BB3">
              <w:rPr>
                <w:rFonts w:ascii="Cambria" w:hAnsi="Cambria"/>
                <w:sz w:val="20"/>
                <w:szCs w:val="20"/>
              </w:rPr>
              <w:t>przedsiębiorców zapobiegające skażeniu gleb,</w:t>
            </w:r>
          </w:p>
          <w:p w14:paraId="5A0768E2" w14:textId="77777777" w:rsidR="000408EB" w:rsidRPr="001A4BB3" w:rsidRDefault="000408EB" w:rsidP="006D547B">
            <w:pPr>
              <w:numPr>
                <w:ilvl w:val="0"/>
                <w:numId w:val="15"/>
              </w:numPr>
              <w:spacing w:after="0" w:line="240" w:lineRule="auto"/>
              <w:contextualSpacing/>
              <w:rPr>
                <w:rFonts w:ascii="Cambria" w:hAnsi="Cambria"/>
                <w:sz w:val="20"/>
                <w:szCs w:val="20"/>
              </w:rPr>
            </w:pPr>
            <w:r w:rsidRPr="001A4BB3">
              <w:rPr>
                <w:rFonts w:ascii="Cambria" w:hAnsi="Cambria"/>
                <w:sz w:val="20"/>
                <w:szCs w:val="20"/>
              </w:rPr>
              <w:t>wzrost świadomości ekologicznej mieszkańców.</w:t>
            </w:r>
          </w:p>
          <w:p w14:paraId="694F90B9" w14:textId="77777777" w:rsidR="000408EB" w:rsidRPr="001A4BB3" w:rsidRDefault="000408EB" w:rsidP="002F3A6C">
            <w:pPr>
              <w:spacing w:after="0" w:line="240" w:lineRule="auto"/>
              <w:ind w:left="360"/>
              <w:contextualSpacing/>
              <w:rPr>
                <w:rFonts w:ascii="Cambria" w:hAnsi="Cambria"/>
                <w:sz w:val="20"/>
                <w:szCs w:val="20"/>
              </w:rPr>
            </w:pPr>
          </w:p>
        </w:tc>
        <w:tc>
          <w:tcPr>
            <w:tcW w:w="6804" w:type="dxa"/>
            <w:vAlign w:val="center"/>
          </w:tcPr>
          <w:p w14:paraId="2C6FF541" w14:textId="77777777" w:rsidR="000408EB" w:rsidRPr="001A4BB3" w:rsidRDefault="000408EB" w:rsidP="006D547B">
            <w:pPr>
              <w:numPr>
                <w:ilvl w:val="0"/>
                <w:numId w:val="15"/>
              </w:numPr>
              <w:spacing w:after="0" w:line="240" w:lineRule="auto"/>
              <w:contextualSpacing/>
              <w:rPr>
                <w:rFonts w:ascii="Cambria" w:hAnsi="Cambria"/>
                <w:sz w:val="20"/>
                <w:szCs w:val="20"/>
              </w:rPr>
            </w:pPr>
            <w:r w:rsidRPr="001A4BB3">
              <w:rPr>
                <w:rFonts w:ascii="Cambria" w:hAnsi="Cambria"/>
                <w:sz w:val="20"/>
                <w:szCs w:val="20"/>
              </w:rPr>
              <w:t>brak wystarczających środków finansowych na identyfikację potencjalnych zagrożeń,</w:t>
            </w:r>
          </w:p>
          <w:p w14:paraId="5E20959A" w14:textId="2502086E" w:rsidR="000408EB" w:rsidRPr="001A4BB3" w:rsidRDefault="000408EB" w:rsidP="006D547B">
            <w:pPr>
              <w:numPr>
                <w:ilvl w:val="0"/>
                <w:numId w:val="15"/>
              </w:numPr>
              <w:spacing w:after="0" w:line="240" w:lineRule="auto"/>
              <w:contextualSpacing/>
              <w:rPr>
                <w:rFonts w:ascii="Cambria" w:hAnsi="Cambria"/>
                <w:sz w:val="20"/>
                <w:szCs w:val="20"/>
              </w:rPr>
            </w:pPr>
            <w:r w:rsidRPr="001A4BB3">
              <w:rPr>
                <w:rFonts w:ascii="Cambria" w:hAnsi="Cambria"/>
                <w:sz w:val="20"/>
                <w:szCs w:val="20"/>
              </w:rPr>
              <w:t xml:space="preserve">możliwy wzrost zanieczyszczenia środowiska gruntowo-wodnego na skutek zwiększającego się udziału gruntów zabudowanych </w:t>
            </w:r>
            <w:r w:rsidR="0097662B" w:rsidRPr="001A4BB3">
              <w:rPr>
                <w:rFonts w:ascii="Cambria" w:hAnsi="Cambria"/>
                <w:sz w:val="20"/>
                <w:szCs w:val="20"/>
              </w:rPr>
              <w:t>i </w:t>
            </w:r>
            <w:r w:rsidRPr="001A4BB3">
              <w:rPr>
                <w:rFonts w:ascii="Cambria" w:hAnsi="Cambria"/>
                <w:sz w:val="20"/>
                <w:szCs w:val="20"/>
              </w:rPr>
              <w:t>zurbanizowanych w stosunku do</w:t>
            </w:r>
            <w:r w:rsidR="002E5926" w:rsidRPr="001A4BB3">
              <w:rPr>
                <w:rFonts w:ascii="Cambria" w:hAnsi="Cambria"/>
                <w:sz w:val="20"/>
                <w:szCs w:val="20"/>
              </w:rPr>
              <w:t xml:space="preserve"> ogólnej powierzchni użytkowej </w:t>
            </w:r>
            <w:r w:rsidR="00C73743">
              <w:rPr>
                <w:rFonts w:ascii="Cambria" w:hAnsi="Cambria"/>
                <w:sz w:val="20"/>
                <w:szCs w:val="20"/>
              </w:rPr>
              <w:t>miasta</w:t>
            </w:r>
            <w:r w:rsidRPr="001A4BB3">
              <w:rPr>
                <w:rFonts w:ascii="Cambria" w:hAnsi="Cambria"/>
                <w:sz w:val="20"/>
                <w:szCs w:val="20"/>
              </w:rPr>
              <w:t>,</w:t>
            </w:r>
          </w:p>
          <w:p w14:paraId="231830BB" w14:textId="77777777" w:rsidR="000408EB" w:rsidRPr="001A4BB3" w:rsidRDefault="000408EB" w:rsidP="006D547B">
            <w:pPr>
              <w:numPr>
                <w:ilvl w:val="0"/>
                <w:numId w:val="15"/>
              </w:numPr>
              <w:spacing w:after="0" w:line="240" w:lineRule="auto"/>
              <w:contextualSpacing/>
              <w:rPr>
                <w:rFonts w:ascii="Cambria" w:hAnsi="Cambria"/>
                <w:sz w:val="20"/>
                <w:szCs w:val="20"/>
              </w:rPr>
            </w:pPr>
            <w:r w:rsidRPr="001A4BB3">
              <w:rPr>
                <w:rFonts w:ascii="Cambria" w:hAnsi="Cambria"/>
                <w:sz w:val="20"/>
                <w:szCs w:val="20"/>
              </w:rPr>
              <w:t>presja ze strony działających podmiotów gospodarczych,</w:t>
            </w:r>
          </w:p>
          <w:p w14:paraId="72122C1B" w14:textId="77777777" w:rsidR="000408EB" w:rsidRPr="001A4BB3" w:rsidRDefault="000408EB" w:rsidP="006D547B">
            <w:pPr>
              <w:numPr>
                <w:ilvl w:val="0"/>
                <w:numId w:val="15"/>
              </w:numPr>
              <w:spacing w:after="0" w:line="240" w:lineRule="auto"/>
              <w:contextualSpacing/>
              <w:rPr>
                <w:rFonts w:ascii="Cambria" w:hAnsi="Cambria"/>
                <w:sz w:val="20"/>
                <w:szCs w:val="20"/>
              </w:rPr>
            </w:pPr>
            <w:r w:rsidRPr="001A4BB3">
              <w:rPr>
                <w:rFonts w:ascii="Cambria" w:hAnsi="Cambria"/>
                <w:sz w:val="20"/>
                <w:szCs w:val="20"/>
              </w:rPr>
              <w:t>problemy zjawiska suszy,</w:t>
            </w:r>
          </w:p>
          <w:p w14:paraId="3E32EE29" w14:textId="77777777" w:rsidR="000408EB" w:rsidRPr="001A4BB3" w:rsidRDefault="000408EB" w:rsidP="006D547B">
            <w:pPr>
              <w:numPr>
                <w:ilvl w:val="0"/>
                <w:numId w:val="15"/>
              </w:numPr>
              <w:spacing w:after="0" w:line="240" w:lineRule="auto"/>
              <w:contextualSpacing/>
              <w:rPr>
                <w:rFonts w:ascii="Cambria" w:hAnsi="Cambria"/>
                <w:sz w:val="20"/>
                <w:szCs w:val="20"/>
              </w:rPr>
            </w:pPr>
            <w:r w:rsidRPr="001A4BB3">
              <w:rPr>
                <w:rFonts w:ascii="Cambria" w:hAnsi="Cambria"/>
                <w:sz w:val="20"/>
                <w:szCs w:val="20"/>
              </w:rPr>
              <w:t>problemy zjawiska opadów atmo</w:t>
            </w:r>
            <w:r w:rsidR="008A3A8D" w:rsidRPr="001A4BB3">
              <w:rPr>
                <w:rFonts w:ascii="Cambria" w:hAnsi="Cambria"/>
                <w:sz w:val="20"/>
                <w:szCs w:val="20"/>
              </w:rPr>
              <w:t>sferycznych,</w:t>
            </w:r>
          </w:p>
          <w:p w14:paraId="42E77987" w14:textId="77777777" w:rsidR="008A3A8D" w:rsidRPr="001A4BB3" w:rsidRDefault="008A3A8D" w:rsidP="006D547B">
            <w:pPr>
              <w:numPr>
                <w:ilvl w:val="0"/>
                <w:numId w:val="15"/>
              </w:numPr>
              <w:spacing w:after="0" w:line="240" w:lineRule="auto"/>
              <w:contextualSpacing/>
              <w:rPr>
                <w:rFonts w:ascii="Cambria" w:hAnsi="Cambria"/>
                <w:sz w:val="20"/>
                <w:szCs w:val="20"/>
              </w:rPr>
            </w:pPr>
            <w:r w:rsidRPr="001A4BB3">
              <w:rPr>
                <w:rFonts w:ascii="Cambria" w:hAnsi="Cambria"/>
                <w:sz w:val="20"/>
                <w:szCs w:val="20"/>
              </w:rPr>
              <w:t>presja osób fizycznych na zabudowę terenów.</w:t>
            </w:r>
          </w:p>
        </w:tc>
      </w:tr>
    </w:tbl>
    <w:p w14:paraId="149C797D" w14:textId="77777777" w:rsidR="00242C94" w:rsidRPr="001A4BB3" w:rsidRDefault="00242C94" w:rsidP="002F3A6C">
      <w:pPr>
        <w:spacing w:after="0" w:line="240" w:lineRule="auto"/>
        <w:jc w:val="center"/>
        <w:rPr>
          <w:rFonts w:ascii="Cambria" w:hAnsi="Cambria" w:cs="Verdana-Bold"/>
          <w:bCs/>
          <w:i/>
          <w:sz w:val="10"/>
          <w:szCs w:val="20"/>
          <w:lang w:eastAsia="pl-PL"/>
        </w:rPr>
      </w:pPr>
    </w:p>
    <w:p w14:paraId="51ED7040" w14:textId="77777777" w:rsidR="000408EB" w:rsidRPr="001A4BB3" w:rsidRDefault="000408EB" w:rsidP="002F3A6C">
      <w:pPr>
        <w:spacing w:after="0" w:line="240" w:lineRule="auto"/>
        <w:jc w:val="center"/>
        <w:rPr>
          <w:rFonts w:ascii="Cambria" w:hAnsi="Cambria"/>
          <w:sz w:val="16"/>
          <w:szCs w:val="20"/>
          <w:lang w:eastAsia="pl-PL"/>
        </w:rPr>
      </w:pPr>
      <w:r w:rsidRPr="001A4BB3">
        <w:rPr>
          <w:rFonts w:ascii="Cambria" w:hAnsi="Cambria" w:cs="Verdana-Bold"/>
          <w:bCs/>
          <w:i/>
          <w:sz w:val="16"/>
          <w:szCs w:val="20"/>
          <w:lang w:eastAsia="pl-PL"/>
        </w:rPr>
        <w:t>Źródło: Analiza własna</w:t>
      </w:r>
    </w:p>
    <w:p w14:paraId="1CF817CD" w14:textId="77777777" w:rsidR="000408EB" w:rsidRPr="001A4BB3" w:rsidRDefault="000408EB" w:rsidP="002F3A6C">
      <w:pPr>
        <w:spacing w:after="0" w:line="240" w:lineRule="auto"/>
        <w:rPr>
          <w:rFonts w:ascii="Cambria" w:hAnsi="Cambria"/>
          <w:sz w:val="20"/>
          <w:szCs w:val="20"/>
          <w:lang w:eastAsia="pl-PL"/>
        </w:rPr>
        <w:sectPr w:rsidR="000408EB" w:rsidRPr="001A4BB3" w:rsidSect="0086272E">
          <w:pgSz w:w="16838" w:h="11906" w:orient="landscape"/>
          <w:pgMar w:top="1418" w:right="1418" w:bottom="1418" w:left="1418" w:header="709" w:footer="567" w:gutter="0"/>
          <w:cols w:space="708"/>
          <w:titlePg/>
          <w:docGrid w:linePitch="360"/>
        </w:sectPr>
      </w:pPr>
    </w:p>
    <w:p w14:paraId="74B5D110" w14:textId="10E6A432" w:rsidR="000408EB" w:rsidRPr="001A4BB3" w:rsidRDefault="000408EB" w:rsidP="002F3A6C">
      <w:pPr>
        <w:autoSpaceDE w:val="0"/>
        <w:autoSpaceDN w:val="0"/>
        <w:adjustRightInd w:val="0"/>
        <w:spacing w:after="0" w:line="240" w:lineRule="auto"/>
        <w:jc w:val="center"/>
        <w:rPr>
          <w:rFonts w:ascii="Cambria" w:hAnsi="Cambria" w:cs="Verdana-Bold"/>
          <w:bCs/>
          <w:i/>
          <w:sz w:val="20"/>
          <w:szCs w:val="20"/>
          <w:lang w:eastAsia="pl-PL"/>
        </w:rPr>
      </w:pPr>
      <w:bookmarkStart w:id="498" w:name="_Toc514742437"/>
      <w:bookmarkStart w:id="499" w:name="_Toc137737699"/>
      <w:r w:rsidRPr="001A4BB3">
        <w:rPr>
          <w:rFonts w:ascii="Cambria" w:hAnsi="Cambria"/>
          <w:b/>
          <w:i/>
          <w:sz w:val="20"/>
          <w:szCs w:val="20"/>
        </w:rPr>
        <w:lastRenderedPageBreak/>
        <w:t xml:space="preserve">Tabela nr </w:t>
      </w:r>
      <w:r w:rsidRPr="001A4BB3">
        <w:rPr>
          <w:rFonts w:ascii="Cambria" w:hAnsi="Cambria"/>
          <w:b/>
          <w:i/>
          <w:sz w:val="20"/>
          <w:szCs w:val="20"/>
        </w:rPr>
        <w:fldChar w:fldCharType="begin"/>
      </w:r>
      <w:r w:rsidRPr="001A4BB3">
        <w:rPr>
          <w:rFonts w:ascii="Cambria" w:hAnsi="Cambria"/>
          <w:b/>
          <w:i/>
          <w:sz w:val="20"/>
          <w:szCs w:val="20"/>
        </w:rPr>
        <w:instrText xml:space="preserve"> SEQ Tabela \* ARABIC </w:instrText>
      </w:r>
      <w:r w:rsidRPr="001A4BB3">
        <w:rPr>
          <w:rFonts w:ascii="Cambria" w:hAnsi="Cambria"/>
          <w:b/>
          <w:i/>
          <w:sz w:val="20"/>
          <w:szCs w:val="20"/>
        </w:rPr>
        <w:fldChar w:fldCharType="separate"/>
      </w:r>
      <w:r w:rsidR="0024480C">
        <w:rPr>
          <w:rFonts w:ascii="Cambria" w:hAnsi="Cambria"/>
          <w:b/>
          <w:i/>
          <w:noProof/>
          <w:sz w:val="20"/>
          <w:szCs w:val="20"/>
        </w:rPr>
        <w:t>33</w:t>
      </w:r>
      <w:r w:rsidRPr="001A4BB3">
        <w:rPr>
          <w:rFonts w:ascii="Cambria" w:hAnsi="Cambria"/>
          <w:b/>
          <w:i/>
          <w:sz w:val="20"/>
          <w:szCs w:val="20"/>
        </w:rPr>
        <w:fldChar w:fldCharType="end"/>
      </w:r>
      <w:r w:rsidRPr="001A4BB3">
        <w:rPr>
          <w:rFonts w:ascii="Cambria" w:hAnsi="Cambria"/>
          <w:b/>
          <w:i/>
          <w:sz w:val="20"/>
          <w:szCs w:val="20"/>
        </w:rPr>
        <w:t>.</w:t>
      </w:r>
      <w:r w:rsidRPr="001A4BB3">
        <w:rPr>
          <w:rFonts w:ascii="Cambria" w:hAnsi="Cambria" w:cs="Calibri"/>
          <w:i/>
          <w:sz w:val="20"/>
          <w:szCs w:val="20"/>
          <w:lang w:eastAsia="pl-PL"/>
        </w:rPr>
        <w:t xml:space="preserve"> </w:t>
      </w:r>
      <w:r w:rsidR="004C4248" w:rsidRPr="001A4BB3">
        <w:rPr>
          <w:rFonts w:ascii="Cambria" w:hAnsi="Cambria" w:cs="Verdana-Bold"/>
          <w:bCs/>
          <w:i/>
          <w:sz w:val="20"/>
          <w:szCs w:val="20"/>
          <w:lang w:eastAsia="pl-PL"/>
        </w:rPr>
        <w:t xml:space="preserve">Analiza SWOT </w:t>
      </w:r>
      <w:r w:rsidR="00286973" w:rsidRPr="00286973">
        <w:rPr>
          <w:rFonts w:ascii="Cambria" w:hAnsi="Cambria" w:cs="Verdana-Bold"/>
          <w:bCs/>
          <w:i/>
          <w:sz w:val="20"/>
          <w:szCs w:val="20"/>
          <w:lang w:eastAsia="pl-PL"/>
        </w:rPr>
        <w:t xml:space="preserve">miasta Mrągowo </w:t>
      </w:r>
      <w:r w:rsidRPr="001A4BB3">
        <w:rPr>
          <w:rFonts w:ascii="Cambria" w:hAnsi="Cambria" w:cs="Verdana-Bold"/>
          <w:bCs/>
          <w:i/>
          <w:sz w:val="20"/>
          <w:szCs w:val="20"/>
          <w:lang w:eastAsia="pl-PL"/>
        </w:rPr>
        <w:t>- Obszar interwencji VII - Gospodarka odpadami i zapobieganie powstawaniu odpadów</w:t>
      </w:r>
      <w:bookmarkEnd w:id="498"/>
      <w:bookmarkEnd w:id="499"/>
    </w:p>
    <w:p w14:paraId="7E22387D" w14:textId="77777777" w:rsidR="00A6195B" w:rsidRPr="001A4BB3" w:rsidRDefault="00A6195B" w:rsidP="002F3A6C">
      <w:pPr>
        <w:autoSpaceDE w:val="0"/>
        <w:autoSpaceDN w:val="0"/>
        <w:adjustRightInd w:val="0"/>
        <w:spacing w:after="0" w:line="240" w:lineRule="auto"/>
        <w:jc w:val="center"/>
        <w:rPr>
          <w:rFonts w:ascii="Cambria" w:hAnsi="Cambria" w:cs="Verdana-Bold"/>
          <w:bCs/>
          <w:i/>
          <w:sz w:val="10"/>
          <w:szCs w:val="20"/>
          <w:lang w:eastAsia="pl-PL"/>
        </w:rPr>
      </w:pPr>
    </w:p>
    <w:tbl>
      <w:tblPr>
        <w:tblW w:w="1445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7"/>
        <w:gridCol w:w="7088"/>
        <w:gridCol w:w="6804"/>
      </w:tblGrid>
      <w:tr w:rsidR="000408EB" w:rsidRPr="001A4BB3" w14:paraId="18C25CAA" w14:textId="77777777" w:rsidTr="000408EB">
        <w:trPr>
          <w:trHeight w:val="425"/>
        </w:trPr>
        <w:tc>
          <w:tcPr>
            <w:tcW w:w="567" w:type="dxa"/>
            <w:shd w:val="clear" w:color="auto" w:fill="FFC000"/>
          </w:tcPr>
          <w:p w14:paraId="01DDFFFC" w14:textId="77777777" w:rsidR="000408EB" w:rsidRPr="001A4BB3" w:rsidRDefault="000408EB" w:rsidP="002F3A6C">
            <w:pPr>
              <w:autoSpaceDE w:val="0"/>
              <w:autoSpaceDN w:val="0"/>
              <w:adjustRightInd w:val="0"/>
              <w:spacing w:after="0" w:line="240" w:lineRule="auto"/>
              <w:jc w:val="center"/>
              <w:rPr>
                <w:rFonts w:ascii="Cambria" w:hAnsi="Cambria"/>
                <w:b/>
                <w:bCs/>
                <w:sz w:val="20"/>
                <w:szCs w:val="20"/>
                <w:lang w:eastAsia="pl-PL"/>
              </w:rPr>
            </w:pPr>
          </w:p>
        </w:tc>
        <w:tc>
          <w:tcPr>
            <w:tcW w:w="13892" w:type="dxa"/>
            <w:gridSpan w:val="2"/>
            <w:shd w:val="clear" w:color="auto" w:fill="FFC000"/>
            <w:vAlign w:val="center"/>
          </w:tcPr>
          <w:p w14:paraId="3CB221AA" w14:textId="77777777" w:rsidR="000408EB" w:rsidRPr="001A4BB3" w:rsidRDefault="000408EB" w:rsidP="002F3A6C">
            <w:pPr>
              <w:autoSpaceDE w:val="0"/>
              <w:autoSpaceDN w:val="0"/>
              <w:adjustRightInd w:val="0"/>
              <w:spacing w:after="0" w:line="240" w:lineRule="auto"/>
              <w:jc w:val="center"/>
              <w:rPr>
                <w:rFonts w:ascii="Cambria" w:hAnsi="Cambria"/>
                <w:b/>
                <w:bCs/>
                <w:sz w:val="20"/>
                <w:szCs w:val="20"/>
                <w:lang w:eastAsia="pl-PL"/>
              </w:rPr>
            </w:pPr>
            <w:r w:rsidRPr="001A4BB3">
              <w:rPr>
                <w:rFonts w:ascii="Cambria" w:hAnsi="Cambria"/>
                <w:b/>
                <w:bCs/>
                <w:sz w:val="20"/>
                <w:szCs w:val="20"/>
                <w:lang w:eastAsia="pl-PL"/>
              </w:rPr>
              <w:t xml:space="preserve">OBSZAR INTERWENCJI VII - </w:t>
            </w:r>
            <w:r w:rsidRPr="001A4BB3">
              <w:rPr>
                <w:rFonts w:ascii="Cambria" w:hAnsi="Cambria"/>
                <w:b/>
                <w:sz w:val="20"/>
                <w:szCs w:val="20"/>
              </w:rPr>
              <w:t>GOSPODARKA ODPADAMI I ZAPOBIEGANIE POWSTAWANIU ODPADÓW</w:t>
            </w:r>
          </w:p>
        </w:tc>
      </w:tr>
      <w:tr w:rsidR="000408EB" w:rsidRPr="001A4BB3" w14:paraId="5CB42B23" w14:textId="77777777" w:rsidTr="000408EB">
        <w:trPr>
          <w:trHeight w:val="425"/>
        </w:trPr>
        <w:tc>
          <w:tcPr>
            <w:tcW w:w="567" w:type="dxa"/>
            <w:vMerge w:val="restart"/>
            <w:shd w:val="clear" w:color="auto" w:fill="F2F2F2" w:themeFill="background1" w:themeFillShade="F2"/>
            <w:textDirection w:val="btLr"/>
            <w:vAlign w:val="center"/>
          </w:tcPr>
          <w:p w14:paraId="7369B16F" w14:textId="77777777" w:rsidR="000408EB" w:rsidRPr="001A4BB3" w:rsidRDefault="000408EB" w:rsidP="002F3A6C">
            <w:pPr>
              <w:spacing w:after="0" w:line="240" w:lineRule="auto"/>
              <w:ind w:left="113" w:right="113"/>
              <w:contextualSpacing/>
              <w:jc w:val="center"/>
              <w:rPr>
                <w:rFonts w:ascii="Cambria" w:hAnsi="Cambria"/>
                <w:b/>
                <w:bCs/>
                <w:sz w:val="20"/>
                <w:szCs w:val="20"/>
                <w:lang w:eastAsia="pl-PL"/>
              </w:rPr>
            </w:pPr>
            <w:r w:rsidRPr="001A4BB3">
              <w:rPr>
                <w:rFonts w:ascii="Cambria" w:hAnsi="Cambria"/>
                <w:b/>
                <w:sz w:val="20"/>
                <w:szCs w:val="20"/>
              </w:rPr>
              <w:t>CZYNNIKI WEWNĘTRZNE</w:t>
            </w:r>
          </w:p>
        </w:tc>
        <w:tc>
          <w:tcPr>
            <w:tcW w:w="7088" w:type="dxa"/>
            <w:shd w:val="clear" w:color="auto" w:fill="F2F2F2" w:themeFill="background1" w:themeFillShade="F2"/>
            <w:vAlign w:val="center"/>
          </w:tcPr>
          <w:p w14:paraId="38C8DAB2" w14:textId="77777777" w:rsidR="000408EB" w:rsidRPr="001A4BB3" w:rsidRDefault="000408EB" w:rsidP="002F3A6C">
            <w:pPr>
              <w:autoSpaceDE w:val="0"/>
              <w:autoSpaceDN w:val="0"/>
              <w:adjustRightInd w:val="0"/>
              <w:spacing w:after="0" w:line="240" w:lineRule="auto"/>
              <w:jc w:val="center"/>
              <w:rPr>
                <w:rFonts w:ascii="Cambria" w:hAnsi="Cambria"/>
                <w:b/>
                <w:bCs/>
                <w:sz w:val="20"/>
                <w:szCs w:val="20"/>
                <w:lang w:eastAsia="pl-PL"/>
              </w:rPr>
            </w:pPr>
            <w:r w:rsidRPr="001A4BB3">
              <w:rPr>
                <w:rFonts w:ascii="Cambria" w:hAnsi="Cambria"/>
                <w:b/>
                <w:bCs/>
                <w:sz w:val="20"/>
                <w:szCs w:val="20"/>
                <w:lang w:eastAsia="pl-PL"/>
              </w:rPr>
              <w:t>MOCNE STRONY</w:t>
            </w:r>
          </w:p>
        </w:tc>
        <w:tc>
          <w:tcPr>
            <w:tcW w:w="6804" w:type="dxa"/>
            <w:shd w:val="clear" w:color="auto" w:fill="F2F2F2" w:themeFill="background1" w:themeFillShade="F2"/>
            <w:vAlign w:val="center"/>
          </w:tcPr>
          <w:p w14:paraId="0C7AC3BF" w14:textId="77777777" w:rsidR="000408EB" w:rsidRPr="001A4BB3" w:rsidRDefault="000408EB" w:rsidP="002F3A6C">
            <w:pPr>
              <w:autoSpaceDE w:val="0"/>
              <w:autoSpaceDN w:val="0"/>
              <w:adjustRightInd w:val="0"/>
              <w:spacing w:after="0" w:line="240" w:lineRule="auto"/>
              <w:jc w:val="center"/>
              <w:rPr>
                <w:rFonts w:ascii="Cambria" w:hAnsi="Cambria"/>
                <w:b/>
                <w:bCs/>
                <w:sz w:val="20"/>
                <w:szCs w:val="20"/>
                <w:lang w:eastAsia="pl-PL"/>
              </w:rPr>
            </w:pPr>
            <w:r w:rsidRPr="001A4BB3">
              <w:rPr>
                <w:rFonts w:ascii="Cambria" w:hAnsi="Cambria"/>
                <w:b/>
                <w:bCs/>
                <w:sz w:val="20"/>
                <w:szCs w:val="20"/>
                <w:lang w:eastAsia="pl-PL"/>
              </w:rPr>
              <w:t>SŁABE STRONY</w:t>
            </w:r>
          </w:p>
        </w:tc>
      </w:tr>
      <w:tr w:rsidR="000408EB" w:rsidRPr="001A4BB3" w14:paraId="0B11F2B4" w14:textId="77777777" w:rsidTr="007C33D9">
        <w:trPr>
          <w:cantSplit/>
          <w:trHeight w:val="3553"/>
        </w:trPr>
        <w:tc>
          <w:tcPr>
            <w:tcW w:w="567" w:type="dxa"/>
            <w:vMerge/>
            <w:textDirection w:val="btLr"/>
            <w:vAlign w:val="center"/>
          </w:tcPr>
          <w:p w14:paraId="06E7B2C3" w14:textId="77777777" w:rsidR="000408EB" w:rsidRPr="001A4BB3" w:rsidRDefault="000408EB" w:rsidP="002F3A6C">
            <w:pPr>
              <w:spacing w:after="0" w:line="240" w:lineRule="auto"/>
              <w:ind w:left="113" w:right="113"/>
              <w:contextualSpacing/>
              <w:jc w:val="center"/>
              <w:rPr>
                <w:rFonts w:ascii="Cambria" w:hAnsi="Cambria"/>
                <w:sz w:val="20"/>
                <w:szCs w:val="20"/>
              </w:rPr>
            </w:pPr>
          </w:p>
        </w:tc>
        <w:tc>
          <w:tcPr>
            <w:tcW w:w="7088" w:type="dxa"/>
            <w:vAlign w:val="center"/>
          </w:tcPr>
          <w:p w14:paraId="01C19C8A" w14:textId="77777777" w:rsidR="00242C94" w:rsidRPr="001A4BB3" w:rsidRDefault="00242C94" w:rsidP="002F3A6C">
            <w:pPr>
              <w:spacing w:after="0" w:line="240" w:lineRule="auto"/>
              <w:ind w:left="360"/>
              <w:contextualSpacing/>
              <w:rPr>
                <w:rFonts w:ascii="Cambria" w:hAnsi="Cambria"/>
                <w:sz w:val="2"/>
                <w:szCs w:val="20"/>
              </w:rPr>
            </w:pPr>
          </w:p>
          <w:p w14:paraId="7B9F085C" w14:textId="24B194AD" w:rsidR="000408EB" w:rsidRPr="001A4BB3" w:rsidRDefault="000408EB" w:rsidP="00D24193">
            <w:pPr>
              <w:numPr>
                <w:ilvl w:val="0"/>
                <w:numId w:val="15"/>
              </w:numPr>
              <w:spacing w:after="0" w:line="240" w:lineRule="auto"/>
              <w:ind w:left="357" w:hanging="357"/>
              <w:contextualSpacing/>
              <w:rPr>
                <w:rFonts w:ascii="Cambria" w:hAnsi="Cambria"/>
                <w:sz w:val="20"/>
                <w:szCs w:val="20"/>
              </w:rPr>
            </w:pPr>
            <w:r w:rsidRPr="001A4BB3">
              <w:rPr>
                <w:rFonts w:ascii="Cambria" w:hAnsi="Cambria"/>
                <w:sz w:val="20"/>
                <w:szCs w:val="20"/>
              </w:rPr>
              <w:t>wdrożony system gos</w:t>
            </w:r>
            <w:r w:rsidR="002E5926" w:rsidRPr="001A4BB3">
              <w:rPr>
                <w:rFonts w:ascii="Cambria" w:hAnsi="Cambria"/>
                <w:sz w:val="20"/>
                <w:szCs w:val="20"/>
              </w:rPr>
              <w:t xml:space="preserve">podarki odpadami komunalnymi w </w:t>
            </w:r>
            <w:r w:rsidR="00C73743">
              <w:rPr>
                <w:rFonts w:ascii="Cambria" w:hAnsi="Cambria"/>
                <w:sz w:val="20"/>
                <w:szCs w:val="20"/>
              </w:rPr>
              <w:t>mieście</w:t>
            </w:r>
            <w:r w:rsidRPr="001A4BB3">
              <w:rPr>
                <w:rFonts w:ascii="Cambria" w:hAnsi="Cambria"/>
                <w:sz w:val="20"/>
                <w:szCs w:val="20"/>
              </w:rPr>
              <w:t>,</w:t>
            </w:r>
          </w:p>
          <w:p w14:paraId="1F10B467" w14:textId="77777777" w:rsidR="000408EB" w:rsidRPr="001A4BB3" w:rsidRDefault="000408EB" w:rsidP="00D24193">
            <w:pPr>
              <w:numPr>
                <w:ilvl w:val="0"/>
                <w:numId w:val="15"/>
              </w:numPr>
              <w:spacing w:after="0" w:line="240" w:lineRule="auto"/>
              <w:ind w:left="357" w:hanging="357"/>
              <w:contextualSpacing/>
              <w:rPr>
                <w:rFonts w:ascii="Cambria" w:hAnsi="Cambria"/>
                <w:sz w:val="20"/>
                <w:szCs w:val="20"/>
              </w:rPr>
            </w:pPr>
            <w:r w:rsidRPr="001A4BB3">
              <w:rPr>
                <w:rFonts w:ascii="Cambria" w:hAnsi="Cambria"/>
                <w:sz w:val="20"/>
                <w:szCs w:val="20"/>
              </w:rPr>
              <w:t>system zbierania i odbioru odpadów dostosowany do rozwiązań technologicznych przyjętych w Regionie Gospodarki Odpadami Komunalnymi (RGOK),</w:t>
            </w:r>
          </w:p>
          <w:p w14:paraId="66F29F71" w14:textId="0474FF0C" w:rsidR="00D24193" w:rsidRPr="001A4BB3" w:rsidRDefault="00D24193" w:rsidP="00D24193">
            <w:pPr>
              <w:pStyle w:val="Akapitzlist"/>
              <w:numPr>
                <w:ilvl w:val="0"/>
                <w:numId w:val="15"/>
              </w:numPr>
              <w:spacing w:after="0" w:line="240" w:lineRule="auto"/>
              <w:ind w:left="357" w:hanging="357"/>
              <w:rPr>
                <w:rFonts w:ascii="Cambria" w:hAnsi="Cambria"/>
                <w:sz w:val="20"/>
                <w:szCs w:val="20"/>
              </w:rPr>
            </w:pPr>
            <w:r w:rsidRPr="001A4BB3">
              <w:rPr>
                <w:rFonts w:ascii="Cambria" w:hAnsi="Cambria"/>
                <w:sz w:val="20"/>
                <w:szCs w:val="20"/>
              </w:rPr>
              <w:t>funkcjonowanie Punktu Selektywnego Zbierania Odpadów Komunalnych (PSZOK),</w:t>
            </w:r>
          </w:p>
          <w:p w14:paraId="5EE58B17" w14:textId="77777777" w:rsidR="000408EB" w:rsidRPr="001A4BB3" w:rsidRDefault="000408EB" w:rsidP="00D24193">
            <w:pPr>
              <w:numPr>
                <w:ilvl w:val="0"/>
                <w:numId w:val="15"/>
              </w:numPr>
              <w:spacing w:after="0" w:line="240" w:lineRule="auto"/>
              <w:ind w:left="357" w:hanging="357"/>
              <w:contextualSpacing/>
              <w:rPr>
                <w:rFonts w:ascii="Cambria" w:hAnsi="Cambria"/>
                <w:sz w:val="20"/>
                <w:szCs w:val="20"/>
              </w:rPr>
            </w:pPr>
            <w:r w:rsidRPr="001A4BB3">
              <w:rPr>
                <w:rFonts w:ascii="Cambria" w:hAnsi="Cambria"/>
                <w:sz w:val="20"/>
                <w:szCs w:val="20"/>
              </w:rPr>
              <w:t>dysponowanie dodatkowymi środkami finansowymi - opłatami wniesionymi przez właścicieli nieruchomości,</w:t>
            </w:r>
          </w:p>
          <w:p w14:paraId="2715C99F" w14:textId="77777777" w:rsidR="000408EB" w:rsidRPr="001A4BB3" w:rsidRDefault="000408EB" w:rsidP="00D24193">
            <w:pPr>
              <w:numPr>
                <w:ilvl w:val="0"/>
                <w:numId w:val="15"/>
              </w:numPr>
              <w:spacing w:after="0" w:line="240" w:lineRule="auto"/>
              <w:ind w:left="357" w:hanging="357"/>
              <w:contextualSpacing/>
              <w:rPr>
                <w:rFonts w:ascii="Cambria" w:hAnsi="Cambria"/>
                <w:sz w:val="20"/>
                <w:szCs w:val="20"/>
              </w:rPr>
            </w:pPr>
            <w:r w:rsidRPr="001A4BB3">
              <w:rPr>
                <w:rFonts w:ascii="Cambria" w:hAnsi="Cambria"/>
                <w:sz w:val="20"/>
                <w:szCs w:val="20"/>
              </w:rPr>
              <w:t>posiadanie możliwości określania warunków na rynku usług gospodarowania odpadami,</w:t>
            </w:r>
          </w:p>
          <w:p w14:paraId="09E4B18E" w14:textId="77777777" w:rsidR="000408EB" w:rsidRPr="001A4BB3" w:rsidRDefault="000408EB" w:rsidP="00D24193">
            <w:pPr>
              <w:numPr>
                <w:ilvl w:val="0"/>
                <w:numId w:val="15"/>
              </w:numPr>
              <w:spacing w:after="0" w:line="240" w:lineRule="auto"/>
              <w:ind w:left="357" w:hanging="357"/>
              <w:contextualSpacing/>
              <w:rPr>
                <w:rFonts w:ascii="Cambria" w:hAnsi="Cambria"/>
                <w:sz w:val="20"/>
                <w:szCs w:val="20"/>
              </w:rPr>
            </w:pPr>
            <w:r w:rsidRPr="001A4BB3">
              <w:rPr>
                <w:rFonts w:ascii="Cambria" w:hAnsi="Cambria"/>
                <w:sz w:val="20"/>
                <w:szCs w:val="20"/>
              </w:rPr>
              <w:t>nadzór nad procesem powstawania, g</w:t>
            </w:r>
            <w:r w:rsidR="0097662B" w:rsidRPr="001A4BB3">
              <w:rPr>
                <w:rFonts w:ascii="Cambria" w:hAnsi="Cambria"/>
                <w:sz w:val="20"/>
                <w:szCs w:val="20"/>
              </w:rPr>
              <w:t>romadzenia, transportu i </w:t>
            </w:r>
            <w:r w:rsidRPr="001A4BB3">
              <w:rPr>
                <w:rFonts w:ascii="Cambria" w:hAnsi="Cambria"/>
                <w:sz w:val="20"/>
                <w:szCs w:val="20"/>
              </w:rPr>
              <w:t>zagospodarowania odpadów,</w:t>
            </w:r>
          </w:p>
          <w:p w14:paraId="257C516E" w14:textId="77777777" w:rsidR="000408EB" w:rsidRPr="001A4BB3" w:rsidRDefault="000408EB" w:rsidP="006D547B">
            <w:pPr>
              <w:numPr>
                <w:ilvl w:val="0"/>
                <w:numId w:val="15"/>
              </w:numPr>
              <w:spacing w:after="0" w:line="240" w:lineRule="auto"/>
              <w:contextualSpacing/>
              <w:rPr>
                <w:rFonts w:ascii="Cambria" w:hAnsi="Cambria"/>
                <w:sz w:val="20"/>
                <w:szCs w:val="20"/>
              </w:rPr>
            </w:pPr>
            <w:r w:rsidRPr="001A4BB3">
              <w:rPr>
                <w:rFonts w:ascii="Cambria" w:hAnsi="Cambria"/>
                <w:sz w:val="20"/>
                <w:szCs w:val="20"/>
              </w:rPr>
              <w:t>zwiększająca się corocznie ilość odpadów segregowanych w ogólnej ilości odebranych odpadów,</w:t>
            </w:r>
          </w:p>
          <w:p w14:paraId="2D4CAF52" w14:textId="77777777" w:rsidR="000408EB" w:rsidRPr="001A4BB3" w:rsidRDefault="000408EB" w:rsidP="006D547B">
            <w:pPr>
              <w:numPr>
                <w:ilvl w:val="0"/>
                <w:numId w:val="15"/>
              </w:numPr>
              <w:spacing w:after="0" w:line="240" w:lineRule="auto"/>
              <w:contextualSpacing/>
              <w:rPr>
                <w:rFonts w:ascii="Cambria" w:hAnsi="Cambria"/>
                <w:sz w:val="20"/>
                <w:szCs w:val="20"/>
              </w:rPr>
            </w:pPr>
            <w:r w:rsidRPr="001A4BB3">
              <w:rPr>
                <w:rFonts w:ascii="Cambria" w:hAnsi="Cambria"/>
                <w:sz w:val="20"/>
                <w:szCs w:val="20"/>
              </w:rPr>
              <w:t>sukcesywna likwidacja nielegalnych składowisk odpadów,</w:t>
            </w:r>
          </w:p>
          <w:p w14:paraId="71EEA5C4" w14:textId="77777777" w:rsidR="000408EB" w:rsidRPr="001A4BB3" w:rsidRDefault="000408EB" w:rsidP="006D547B">
            <w:pPr>
              <w:numPr>
                <w:ilvl w:val="0"/>
                <w:numId w:val="15"/>
              </w:numPr>
              <w:spacing w:after="0" w:line="240" w:lineRule="auto"/>
              <w:contextualSpacing/>
              <w:rPr>
                <w:rFonts w:ascii="Cambria" w:hAnsi="Cambria"/>
                <w:b/>
                <w:bCs/>
                <w:sz w:val="20"/>
                <w:szCs w:val="20"/>
              </w:rPr>
            </w:pPr>
            <w:r w:rsidRPr="001A4BB3">
              <w:rPr>
                <w:rFonts w:ascii="Cambria" w:hAnsi="Cambria"/>
                <w:sz w:val="20"/>
                <w:szCs w:val="20"/>
              </w:rPr>
              <w:t>dobry poziom usług komunalnych.</w:t>
            </w:r>
          </w:p>
          <w:p w14:paraId="6B5A4D42" w14:textId="77777777" w:rsidR="00242C94" w:rsidRPr="001A4BB3" w:rsidRDefault="00242C94" w:rsidP="002F3A6C">
            <w:pPr>
              <w:spacing w:after="0" w:line="240" w:lineRule="auto"/>
              <w:contextualSpacing/>
              <w:rPr>
                <w:rFonts w:ascii="Cambria" w:hAnsi="Cambria"/>
                <w:b/>
                <w:bCs/>
                <w:sz w:val="4"/>
                <w:szCs w:val="20"/>
              </w:rPr>
            </w:pPr>
          </w:p>
        </w:tc>
        <w:tc>
          <w:tcPr>
            <w:tcW w:w="6804" w:type="dxa"/>
            <w:vAlign w:val="center"/>
          </w:tcPr>
          <w:p w14:paraId="0252BCF7" w14:textId="77777777" w:rsidR="000408EB" w:rsidRPr="001A4BB3" w:rsidRDefault="000408EB" w:rsidP="006D547B">
            <w:pPr>
              <w:numPr>
                <w:ilvl w:val="0"/>
                <w:numId w:val="15"/>
              </w:numPr>
              <w:spacing w:after="0" w:line="240" w:lineRule="auto"/>
              <w:contextualSpacing/>
              <w:rPr>
                <w:rFonts w:ascii="Cambria" w:hAnsi="Cambria"/>
                <w:sz w:val="20"/>
                <w:szCs w:val="20"/>
              </w:rPr>
            </w:pPr>
            <w:r w:rsidRPr="001A4BB3">
              <w:rPr>
                <w:rFonts w:ascii="Cambria" w:hAnsi="Cambria"/>
                <w:sz w:val="20"/>
                <w:szCs w:val="20"/>
              </w:rPr>
              <w:t>spalanie odpadów w paleniskach domowych,</w:t>
            </w:r>
          </w:p>
          <w:p w14:paraId="3B27F712" w14:textId="77777777" w:rsidR="000408EB" w:rsidRPr="001A4BB3" w:rsidRDefault="000408EB" w:rsidP="006D547B">
            <w:pPr>
              <w:numPr>
                <w:ilvl w:val="0"/>
                <w:numId w:val="15"/>
              </w:numPr>
              <w:spacing w:after="0" w:line="240" w:lineRule="auto"/>
              <w:contextualSpacing/>
              <w:rPr>
                <w:rFonts w:ascii="Cambria" w:hAnsi="Cambria"/>
                <w:sz w:val="20"/>
                <w:szCs w:val="20"/>
              </w:rPr>
            </w:pPr>
            <w:r w:rsidRPr="001A4BB3">
              <w:rPr>
                <w:rFonts w:ascii="Cambria" w:hAnsi="Cambria"/>
                <w:sz w:val="20"/>
                <w:szCs w:val="20"/>
              </w:rPr>
              <w:t>powstawanie „dzikich” składowisk odpadów,</w:t>
            </w:r>
          </w:p>
          <w:p w14:paraId="073E2EE2" w14:textId="77777777" w:rsidR="000408EB" w:rsidRPr="001A4BB3" w:rsidRDefault="000408EB" w:rsidP="006D547B">
            <w:pPr>
              <w:numPr>
                <w:ilvl w:val="0"/>
                <w:numId w:val="15"/>
              </w:numPr>
              <w:spacing w:after="0" w:line="240" w:lineRule="auto"/>
              <w:contextualSpacing/>
              <w:rPr>
                <w:rFonts w:ascii="Cambria" w:hAnsi="Cambria"/>
                <w:sz w:val="20"/>
                <w:szCs w:val="20"/>
              </w:rPr>
            </w:pPr>
            <w:r w:rsidRPr="001A4BB3">
              <w:rPr>
                <w:rFonts w:ascii="Cambria" w:hAnsi="Cambria"/>
                <w:sz w:val="20"/>
                <w:szCs w:val="20"/>
              </w:rPr>
              <w:t>niski poziom selektywnej zbiórki odpadów niebezpiecznych wydzielonych ze strumienia odpadów komunalnych,</w:t>
            </w:r>
          </w:p>
          <w:p w14:paraId="77994733" w14:textId="77777777" w:rsidR="000408EB" w:rsidRPr="001A4BB3" w:rsidRDefault="000408EB" w:rsidP="006D547B">
            <w:pPr>
              <w:numPr>
                <w:ilvl w:val="0"/>
                <w:numId w:val="15"/>
              </w:numPr>
              <w:spacing w:after="0" w:line="240" w:lineRule="auto"/>
              <w:contextualSpacing/>
              <w:rPr>
                <w:rFonts w:ascii="Cambria" w:hAnsi="Cambria"/>
                <w:sz w:val="20"/>
                <w:szCs w:val="20"/>
              </w:rPr>
            </w:pPr>
            <w:r w:rsidRPr="001A4BB3">
              <w:rPr>
                <w:rFonts w:ascii="Cambria" w:hAnsi="Cambria"/>
                <w:sz w:val="20"/>
                <w:szCs w:val="20"/>
              </w:rPr>
              <w:t>słaba znajomość przepisów prawnych w odniesieniu do gospodarki odpadami zarówno przez wytwórców indywidualnych jak i podmioty gospodarcze (w szczególności z sektora małych i średnich przedsiębiorstw)</w:t>
            </w:r>
          </w:p>
          <w:p w14:paraId="4E4D6B15" w14:textId="77777777" w:rsidR="000408EB" w:rsidRPr="001A4BB3" w:rsidRDefault="000408EB" w:rsidP="006D547B">
            <w:pPr>
              <w:numPr>
                <w:ilvl w:val="0"/>
                <w:numId w:val="15"/>
              </w:numPr>
              <w:spacing w:after="0" w:line="240" w:lineRule="auto"/>
              <w:contextualSpacing/>
              <w:rPr>
                <w:rFonts w:ascii="Cambria" w:hAnsi="Cambria"/>
                <w:sz w:val="20"/>
                <w:szCs w:val="20"/>
              </w:rPr>
            </w:pPr>
            <w:r w:rsidRPr="001A4BB3">
              <w:rPr>
                <w:rFonts w:ascii="Cambria" w:hAnsi="Cambria"/>
                <w:sz w:val="20"/>
                <w:szCs w:val="20"/>
              </w:rPr>
              <w:t>brak umiejętności prawidłowej segregacji odpadów przez część mieszkańców.</w:t>
            </w:r>
          </w:p>
        </w:tc>
      </w:tr>
      <w:tr w:rsidR="000408EB" w:rsidRPr="001A4BB3" w14:paraId="23105C4C" w14:textId="77777777" w:rsidTr="00D24193">
        <w:trPr>
          <w:trHeight w:val="397"/>
        </w:trPr>
        <w:tc>
          <w:tcPr>
            <w:tcW w:w="567" w:type="dxa"/>
            <w:vMerge w:val="restart"/>
            <w:shd w:val="clear" w:color="auto" w:fill="F2F2F2" w:themeFill="background1" w:themeFillShade="F2"/>
            <w:textDirection w:val="btLr"/>
            <w:vAlign w:val="center"/>
          </w:tcPr>
          <w:p w14:paraId="4A989059" w14:textId="77777777" w:rsidR="000408EB" w:rsidRPr="001A4BB3" w:rsidRDefault="000408EB" w:rsidP="002F3A6C">
            <w:pPr>
              <w:spacing w:after="0" w:line="240" w:lineRule="auto"/>
              <w:ind w:left="113" w:right="113"/>
              <w:contextualSpacing/>
              <w:jc w:val="center"/>
              <w:rPr>
                <w:rFonts w:ascii="Cambria" w:hAnsi="Cambria"/>
                <w:sz w:val="20"/>
                <w:szCs w:val="20"/>
              </w:rPr>
            </w:pPr>
            <w:r w:rsidRPr="001A4BB3">
              <w:rPr>
                <w:rFonts w:ascii="Cambria" w:hAnsi="Cambria"/>
                <w:b/>
                <w:sz w:val="20"/>
                <w:szCs w:val="20"/>
              </w:rPr>
              <w:t>CZYNNIKI ZEWNĘTRZNE</w:t>
            </w:r>
          </w:p>
        </w:tc>
        <w:tc>
          <w:tcPr>
            <w:tcW w:w="7088" w:type="dxa"/>
            <w:shd w:val="clear" w:color="auto" w:fill="F2F2F2" w:themeFill="background1" w:themeFillShade="F2"/>
            <w:vAlign w:val="center"/>
          </w:tcPr>
          <w:p w14:paraId="59E67F92" w14:textId="77777777" w:rsidR="000408EB" w:rsidRPr="001A4BB3" w:rsidRDefault="000408EB" w:rsidP="002F3A6C">
            <w:pPr>
              <w:autoSpaceDE w:val="0"/>
              <w:autoSpaceDN w:val="0"/>
              <w:adjustRightInd w:val="0"/>
              <w:spacing w:after="0" w:line="240" w:lineRule="auto"/>
              <w:jc w:val="center"/>
              <w:rPr>
                <w:rFonts w:ascii="Cambria" w:hAnsi="Cambria"/>
                <w:b/>
                <w:bCs/>
                <w:sz w:val="20"/>
                <w:szCs w:val="20"/>
                <w:lang w:eastAsia="pl-PL"/>
              </w:rPr>
            </w:pPr>
            <w:r w:rsidRPr="001A4BB3">
              <w:rPr>
                <w:rFonts w:ascii="Cambria" w:hAnsi="Cambria"/>
                <w:b/>
                <w:bCs/>
                <w:sz w:val="20"/>
                <w:szCs w:val="20"/>
                <w:lang w:eastAsia="pl-PL"/>
              </w:rPr>
              <w:t>SZANSE</w:t>
            </w:r>
          </w:p>
        </w:tc>
        <w:tc>
          <w:tcPr>
            <w:tcW w:w="6804" w:type="dxa"/>
            <w:shd w:val="clear" w:color="auto" w:fill="F2F2F2" w:themeFill="background1" w:themeFillShade="F2"/>
            <w:vAlign w:val="center"/>
          </w:tcPr>
          <w:p w14:paraId="7AB8EAB0" w14:textId="77777777" w:rsidR="000408EB" w:rsidRPr="001A4BB3" w:rsidRDefault="000408EB" w:rsidP="002F3A6C">
            <w:pPr>
              <w:autoSpaceDE w:val="0"/>
              <w:autoSpaceDN w:val="0"/>
              <w:adjustRightInd w:val="0"/>
              <w:spacing w:after="0" w:line="240" w:lineRule="auto"/>
              <w:jc w:val="center"/>
              <w:rPr>
                <w:rFonts w:ascii="Cambria" w:hAnsi="Cambria"/>
                <w:b/>
                <w:bCs/>
                <w:sz w:val="20"/>
                <w:szCs w:val="20"/>
                <w:lang w:eastAsia="pl-PL"/>
              </w:rPr>
            </w:pPr>
            <w:r w:rsidRPr="001A4BB3">
              <w:rPr>
                <w:rFonts w:ascii="Cambria" w:hAnsi="Cambria"/>
                <w:b/>
                <w:bCs/>
                <w:sz w:val="20"/>
                <w:szCs w:val="20"/>
                <w:lang w:eastAsia="pl-PL"/>
              </w:rPr>
              <w:t>ZAGROŻENIA</w:t>
            </w:r>
          </w:p>
        </w:tc>
      </w:tr>
      <w:tr w:rsidR="000408EB" w:rsidRPr="001A4BB3" w14:paraId="0CF8094D" w14:textId="77777777" w:rsidTr="007C33D9">
        <w:trPr>
          <w:trHeight w:val="2808"/>
        </w:trPr>
        <w:tc>
          <w:tcPr>
            <w:tcW w:w="567" w:type="dxa"/>
            <w:vMerge/>
          </w:tcPr>
          <w:p w14:paraId="45B19AEA" w14:textId="77777777" w:rsidR="000408EB" w:rsidRPr="001A4BB3" w:rsidRDefault="000408EB" w:rsidP="002F3A6C">
            <w:pPr>
              <w:spacing w:after="0" w:line="240" w:lineRule="auto"/>
              <w:contextualSpacing/>
              <w:rPr>
                <w:rFonts w:ascii="Cambria" w:hAnsi="Cambria"/>
                <w:sz w:val="20"/>
                <w:szCs w:val="20"/>
              </w:rPr>
            </w:pPr>
          </w:p>
        </w:tc>
        <w:tc>
          <w:tcPr>
            <w:tcW w:w="7088" w:type="dxa"/>
            <w:vAlign w:val="center"/>
          </w:tcPr>
          <w:p w14:paraId="52DD4061" w14:textId="77777777" w:rsidR="000408EB" w:rsidRPr="001A4BB3" w:rsidRDefault="000408EB" w:rsidP="006D547B">
            <w:pPr>
              <w:numPr>
                <w:ilvl w:val="0"/>
                <w:numId w:val="15"/>
              </w:numPr>
              <w:spacing w:after="0" w:line="240" w:lineRule="auto"/>
              <w:contextualSpacing/>
              <w:rPr>
                <w:rFonts w:ascii="Cambria" w:hAnsi="Cambria"/>
                <w:sz w:val="20"/>
                <w:szCs w:val="20"/>
              </w:rPr>
            </w:pPr>
            <w:r w:rsidRPr="001A4BB3">
              <w:rPr>
                <w:rFonts w:ascii="Cambria" w:hAnsi="Cambria"/>
                <w:sz w:val="20"/>
                <w:szCs w:val="20"/>
              </w:rPr>
              <w:t>budowa nowych oraz rozbudowa istniejących instalacji do zagospodarowania odpadów,</w:t>
            </w:r>
          </w:p>
          <w:p w14:paraId="0CFB9B83" w14:textId="77777777" w:rsidR="000408EB" w:rsidRPr="001A4BB3" w:rsidRDefault="000408EB" w:rsidP="006D547B">
            <w:pPr>
              <w:numPr>
                <w:ilvl w:val="0"/>
                <w:numId w:val="15"/>
              </w:numPr>
              <w:spacing w:after="0" w:line="240" w:lineRule="auto"/>
              <w:contextualSpacing/>
              <w:rPr>
                <w:rFonts w:ascii="Cambria" w:hAnsi="Cambria"/>
                <w:sz w:val="20"/>
                <w:szCs w:val="20"/>
              </w:rPr>
            </w:pPr>
            <w:r w:rsidRPr="001A4BB3">
              <w:rPr>
                <w:rFonts w:ascii="Cambria" w:hAnsi="Cambria"/>
                <w:sz w:val="20"/>
                <w:szCs w:val="20"/>
              </w:rPr>
              <w:t xml:space="preserve">mniejsza ilość odpadów wprowadzanych do środowiska w sposób niekontrolowany </w:t>
            </w:r>
          </w:p>
          <w:p w14:paraId="2B89B500" w14:textId="77777777" w:rsidR="000408EB" w:rsidRPr="001A4BB3" w:rsidRDefault="000408EB" w:rsidP="006D547B">
            <w:pPr>
              <w:numPr>
                <w:ilvl w:val="0"/>
                <w:numId w:val="15"/>
              </w:numPr>
              <w:spacing w:after="0" w:line="240" w:lineRule="auto"/>
              <w:contextualSpacing/>
              <w:rPr>
                <w:rFonts w:ascii="Cambria" w:hAnsi="Cambria"/>
                <w:sz w:val="20"/>
                <w:szCs w:val="20"/>
              </w:rPr>
            </w:pPr>
            <w:r w:rsidRPr="001A4BB3">
              <w:rPr>
                <w:rFonts w:ascii="Cambria" w:hAnsi="Cambria"/>
                <w:sz w:val="20"/>
                <w:szCs w:val="20"/>
              </w:rPr>
              <w:t>rozwój systemu selektywnej zbiórki i segregacji odpadów,</w:t>
            </w:r>
          </w:p>
          <w:p w14:paraId="5CF1949E" w14:textId="1BC0EF4B" w:rsidR="000408EB" w:rsidRPr="001A4BB3" w:rsidRDefault="000408EB" w:rsidP="006D547B">
            <w:pPr>
              <w:numPr>
                <w:ilvl w:val="0"/>
                <w:numId w:val="15"/>
              </w:numPr>
              <w:spacing w:after="0" w:line="240" w:lineRule="auto"/>
              <w:contextualSpacing/>
              <w:rPr>
                <w:rFonts w:ascii="Cambria" w:hAnsi="Cambria"/>
                <w:sz w:val="20"/>
                <w:szCs w:val="20"/>
              </w:rPr>
            </w:pPr>
            <w:r w:rsidRPr="001A4BB3">
              <w:rPr>
                <w:rFonts w:ascii="Cambria" w:hAnsi="Cambria"/>
                <w:sz w:val="20"/>
                <w:szCs w:val="20"/>
              </w:rPr>
              <w:t>wsparcie finansowe dla osób fizycznych likwidujących azbest lub wyroby zawierające azbest z terenu nierucho</w:t>
            </w:r>
            <w:r w:rsidR="003B7F61" w:rsidRPr="001A4BB3">
              <w:rPr>
                <w:rFonts w:ascii="Cambria" w:hAnsi="Cambria"/>
                <w:sz w:val="20"/>
                <w:szCs w:val="20"/>
              </w:rPr>
              <w:t>mości położonyc</w:t>
            </w:r>
            <w:r w:rsidR="002E5926" w:rsidRPr="001A4BB3">
              <w:rPr>
                <w:rFonts w:ascii="Cambria" w:hAnsi="Cambria"/>
                <w:sz w:val="20"/>
                <w:szCs w:val="20"/>
              </w:rPr>
              <w:t xml:space="preserve">h na terenie </w:t>
            </w:r>
            <w:r w:rsidR="00C73743">
              <w:rPr>
                <w:rFonts w:ascii="Cambria" w:hAnsi="Cambria"/>
                <w:sz w:val="20"/>
                <w:szCs w:val="20"/>
              </w:rPr>
              <w:t>miasta</w:t>
            </w:r>
            <w:r w:rsidRPr="001A4BB3">
              <w:rPr>
                <w:rFonts w:ascii="Cambria" w:hAnsi="Cambria"/>
                <w:sz w:val="20"/>
                <w:szCs w:val="20"/>
              </w:rPr>
              <w:t>,</w:t>
            </w:r>
          </w:p>
          <w:p w14:paraId="3ADF6683" w14:textId="77777777" w:rsidR="000408EB" w:rsidRPr="001A4BB3" w:rsidRDefault="000408EB" w:rsidP="006D547B">
            <w:pPr>
              <w:numPr>
                <w:ilvl w:val="0"/>
                <w:numId w:val="15"/>
              </w:numPr>
              <w:spacing w:after="0" w:line="240" w:lineRule="auto"/>
              <w:contextualSpacing/>
              <w:rPr>
                <w:rFonts w:ascii="Cambria" w:hAnsi="Cambria"/>
                <w:sz w:val="20"/>
                <w:szCs w:val="20"/>
              </w:rPr>
            </w:pPr>
            <w:r w:rsidRPr="001A4BB3">
              <w:rPr>
                <w:rFonts w:ascii="Cambria" w:hAnsi="Cambria"/>
                <w:sz w:val="20"/>
                <w:szCs w:val="20"/>
              </w:rPr>
              <w:t xml:space="preserve">redukcja </w:t>
            </w:r>
            <w:r w:rsidR="008A3A8D" w:rsidRPr="001A4BB3">
              <w:rPr>
                <w:rFonts w:ascii="Cambria" w:hAnsi="Cambria"/>
                <w:sz w:val="20"/>
                <w:szCs w:val="20"/>
              </w:rPr>
              <w:t xml:space="preserve">ilości </w:t>
            </w:r>
            <w:r w:rsidRPr="001A4BB3">
              <w:rPr>
                <w:rFonts w:ascii="Cambria" w:hAnsi="Cambria"/>
                <w:sz w:val="20"/>
                <w:szCs w:val="20"/>
              </w:rPr>
              <w:t>odpadów składowanych na składowiskach odpadów,</w:t>
            </w:r>
          </w:p>
          <w:p w14:paraId="276C85C2" w14:textId="77777777" w:rsidR="000408EB" w:rsidRPr="001A4BB3" w:rsidRDefault="000408EB" w:rsidP="006D547B">
            <w:pPr>
              <w:numPr>
                <w:ilvl w:val="0"/>
                <w:numId w:val="15"/>
              </w:numPr>
              <w:spacing w:after="0" w:line="240" w:lineRule="auto"/>
              <w:contextualSpacing/>
              <w:rPr>
                <w:rFonts w:ascii="Cambria" w:hAnsi="Cambria"/>
                <w:sz w:val="20"/>
                <w:szCs w:val="20"/>
              </w:rPr>
            </w:pPr>
            <w:r w:rsidRPr="001A4BB3">
              <w:rPr>
                <w:rFonts w:ascii="Cambria" w:hAnsi="Cambria"/>
                <w:sz w:val="20"/>
                <w:szCs w:val="20"/>
              </w:rPr>
              <w:t>likwidacja nielegalnego składowania i magazynowania odpadów</w:t>
            </w:r>
            <w:r w:rsidR="003D4C62" w:rsidRPr="001A4BB3">
              <w:rPr>
                <w:rFonts w:ascii="Cambria" w:hAnsi="Cambria"/>
                <w:sz w:val="20"/>
                <w:szCs w:val="20"/>
              </w:rPr>
              <w:t>.</w:t>
            </w:r>
          </w:p>
        </w:tc>
        <w:tc>
          <w:tcPr>
            <w:tcW w:w="6804" w:type="dxa"/>
            <w:vAlign w:val="center"/>
          </w:tcPr>
          <w:p w14:paraId="4B26A522" w14:textId="77777777" w:rsidR="00310DFD" w:rsidRPr="001A4BB3" w:rsidRDefault="00310DFD" w:rsidP="00310DFD">
            <w:pPr>
              <w:numPr>
                <w:ilvl w:val="0"/>
                <w:numId w:val="15"/>
              </w:numPr>
              <w:spacing w:after="0" w:line="240" w:lineRule="auto"/>
              <w:contextualSpacing/>
              <w:rPr>
                <w:rFonts w:ascii="Cambria" w:hAnsi="Cambria"/>
                <w:sz w:val="20"/>
                <w:szCs w:val="20"/>
              </w:rPr>
            </w:pPr>
            <w:r w:rsidRPr="001A4BB3">
              <w:rPr>
                <w:rFonts w:ascii="Cambria" w:hAnsi="Cambria"/>
                <w:sz w:val="20"/>
                <w:szCs w:val="20"/>
              </w:rPr>
              <w:t>rosnące koszty systemu zagospodarowania odpadów,</w:t>
            </w:r>
          </w:p>
          <w:p w14:paraId="095438F9" w14:textId="77777777" w:rsidR="000408EB" w:rsidRPr="001A4BB3" w:rsidRDefault="000408EB" w:rsidP="006D547B">
            <w:pPr>
              <w:numPr>
                <w:ilvl w:val="0"/>
                <w:numId w:val="15"/>
              </w:numPr>
              <w:spacing w:after="0" w:line="240" w:lineRule="auto"/>
              <w:contextualSpacing/>
              <w:rPr>
                <w:rFonts w:ascii="Cambria" w:hAnsi="Cambria"/>
                <w:sz w:val="20"/>
                <w:szCs w:val="20"/>
              </w:rPr>
            </w:pPr>
            <w:r w:rsidRPr="001A4BB3">
              <w:rPr>
                <w:rFonts w:ascii="Cambria" w:hAnsi="Cambria"/>
                <w:sz w:val="20"/>
                <w:szCs w:val="20"/>
              </w:rPr>
              <w:t>emisja zanieczyszczeń do powietrza (spalanie odpadów),</w:t>
            </w:r>
          </w:p>
          <w:p w14:paraId="7F1A6598" w14:textId="77777777" w:rsidR="000408EB" w:rsidRPr="001A4BB3" w:rsidRDefault="000408EB" w:rsidP="006D547B">
            <w:pPr>
              <w:numPr>
                <w:ilvl w:val="0"/>
                <w:numId w:val="15"/>
              </w:numPr>
              <w:spacing w:after="0" w:line="240" w:lineRule="auto"/>
              <w:contextualSpacing/>
              <w:rPr>
                <w:rFonts w:ascii="Cambria" w:hAnsi="Cambria"/>
                <w:sz w:val="20"/>
                <w:szCs w:val="20"/>
              </w:rPr>
            </w:pPr>
            <w:r w:rsidRPr="001A4BB3">
              <w:rPr>
                <w:rFonts w:ascii="Cambria" w:hAnsi="Cambria"/>
                <w:sz w:val="20"/>
                <w:szCs w:val="20"/>
              </w:rPr>
              <w:t>zanieczyszczenie gleb, wód, powietrza oraz przyrody („dzikie” składowiska odpadów)</w:t>
            </w:r>
          </w:p>
          <w:p w14:paraId="32B880D0" w14:textId="77777777" w:rsidR="000408EB" w:rsidRPr="001A4BB3" w:rsidRDefault="000408EB" w:rsidP="006D547B">
            <w:pPr>
              <w:numPr>
                <w:ilvl w:val="0"/>
                <w:numId w:val="15"/>
              </w:numPr>
              <w:spacing w:after="0" w:line="240" w:lineRule="auto"/>
              <w:contextualSpacing/>
              <w:rPr>
                <w:rFonts w:ascii="Cambria" w:hAnsi="Cambria"/>
                <w:sz w:val="20"/>
                <w:szCs w:val="20"/>
              </w:rPr>
            </w:pPr>
            <w:r w:rsidRPr="001A4BB3">
              <w:rPr>
                <w:rFonts w:ascii="Cambria" w:hAnsi="Cambria"/>
                <w:sz w:val="20"/>
                <w:szCs w:val="20"/>
              </w:rPr>
              <w:t>długotrwałe procedury przetargowe związane z wyłanianiem podmiotów obsługujących system gospodarki odpadami komunalnymi.</w:t>
            </w:r>
          </w:p>
          <w:p w14:paraId="6B328A7F" w14:textId="77777777" w:rsidR="000408EB" w:rsidRPr="001A4BB3" w:rsidRDefault="000408EB" w:rsidP="006D547B">
            <w:pPr>
              <w:numPr>
                <w:ilvl w:val="0"/>
                <w:numId w:val="15"/>
              </w:numPr>
              <w:spacing w:after="0" w:line="240" w:lineRule="auto"/>
              <w:contextualSpacing/>
              <w:rPr>
                <w:rFonts w:ascii="Cambria" w:hAnsi="Cambria"/>
                <w:sz w:val="20"/>
                <w:szCs w:val="20"/>
              </w:rPr>
            </w:pPr>
            <w:r w:rsidRPr="001A4BB3">
              <w:rPr>
                <w:rFonts w:ascii="Cambria" w:hAnsi="Cambria"/>
                <w:sz w:val="20"/>
                <w:szCs w:val="20"/>
              </w:rPr>
              <w:t>degradacja środowiska w wyniku niewłaściwego zagospodarowania odpadów.</w:t>
            </w:r>
            <w:r w:rsidRPr="001A4BB3">
              <w:rPr>
                <w:rFonts w:ascii="Cambria" w:hAnsi="Cambria"/>
                <w:sz w:val="20"/>
                <w:szCs w:val="20"/>
              </w:rPr>
              <w:br/>
              <w:t>możliwość powstawania nielegalnych składowisk odpadów niebezpiecznych lub innych niż niebezpieczne.</w:t>
            </w:r>
          </w:p>
        </w:tc>
      </w:tr>
    </w:tbl>
    <w:p w14:paraId="22897676" w14:textId="77777777" w:rsidR="000408EB" w:rsidRPr="001A4BB3" w:rsidRDefault="000408EB" w:rsidP="002F3A6C">
      <w:pPr>
        <w:autoSpaceDE w:val="0"/>
        <w:autoSpaceDN w:val="0"/>
        <w:adjustRightInd w:val="0"/>
        <w:spacing w:after="0" w:line="240" w:lineRule="auto"/>
        <w:jc w:val="center"/>
        <w:rPr>
          <w:rFonts w:ascii="Cambria" w:hAnsi="Cambria" w:cs="Verdana-Bold"/>
          <w:bCs/>
          <w:i/>
          <w:sz w:val="2"/>
          <w:szCs w:val="20"/>
          <w:lang w:eastAsia="pl-PL"/>
        </w:rPr>
      </w:pPr>
    </w:p>
    <w:p w14:paraId="0E925C25" w14:textId="77777777" w:rsidR="000408EB" w:rsidRPr="001A4BB3" w:rsidRDefault="001121AB" w:rsidP="001121AB">
      <w:pPr>
        <w:tabs>
          <w:tab w:val="center" w:pos="7001"/>
          <w:tab w:val="left" w:pos="8227"/>
        </w:tabs>
        <w:spacing w:after="0" w:line="240" w:lineRule="auto"/>
        <w:rPr>
          <w:rFonts w:ascii="Cambria" w:hAnsi="Cambria"/>
          <w:i/>
          <w:sz w:val="16"/>
          <w:szCs w:val="20"/>
          <w:lang w:eastAsia="pl-PL"/>
        </w:rPr>
      </w:pPr>
      <w:r w:rsidRPr="001A4BB3">
        <w:rPr>
          <w:rFonts w:ascii="Cambria" w:hAnsi="Cambria" w:cs="Verdana-Bold"/>
          <w:bCs/>
          <w:i/>
          <w:sz w:val="16"/>
          <w:szCs w:val="20"/>
          <w:lang w:eastAsia="pl-PL"/>
        </w:rPr>
        <w:tab/>
      </w:r>
      <w:r w:rsidR="000408EB" w:rsidRPr="001A4BB3">
        <w:rPr>
          <w:rFonts w:ascii="Cambria" w:hAnsi="Cambria" w:cs="Verdana-Bold"/>
          <w:bCs/>
          <w:i/>
          <w:sz w:val="16"/>
          <w:szCs w:val="20"/>
          <w:lang w:eastAsia="pl-PL"/>
        </w:rPr>
        <w:t>Źródło: Analiza własna</w:t>
      </w:r>
      <w:r w:rsidRPr="001A4BB3">
        <w:rPr>
          <w:rFonts w:ascii="Cambria" w:hAnsi="Cambria" w:cs="Verdana-Bold"/>
          <w:bCs/>
          <w:i/>
          <w:sz w:val="16"/>
          <w:szCs w:val="20"/>
          <w:lang w:eastAsia="pl-PL"/>
        </w:rPr>
        <w:tab/>
      </w:r>
    </w:p>
    <w:p w14:paraId="1FE5B1AA" w14:textId="401CD390" w:rsidR="000408EB" w:rsidRPr="001A4BB3" w:rsidRDefault="000408EB" w:rsidP="002F3A6C">
      <w:pPr>
        <w:autoSpaceDE w:val="0"/>
        <w:autoSpaceDN w:val="0"/>
        <w:adjustRightInd w:val="0"/>
        <w:spacing w:after="0" w:line="240" w:lineRule="auto"/>
        <w:jc w:val="center"/>
        <w:rPr>
          <w:rFonts w:ascii="Cambria" w:hAnsi="Cambria" w:cs="Verdana-Bold"/>
          <w:bCs/>
          <w:i/>
          <w:sz w:val="20"/>
          <w:szCs w:val="20"/>
          <w:lang w:eastAsia="pl-PL"/>
        </w:rPr>
      </w:pPr>
      <w:bookmarkStart w:id="500" w:name="_Toc514742438"/>
      <w:bookmarkStart w:id="501" w:name="_Toc137737700"/>
      <w:r w:rsidRPr="001A4BB3">
        <w:rPr>
          <w:rFonts w:ascii="Cambria" w:hAnsi="Cambria"/>
          <w:b/>
          <w:i/>
          <w:sz w:val="20"/>
          <w:szCs w:val="20"/>
        </w:rPr>
        <w:lastRenderedPageBreak/>
        <w:t xml:space="preserve">Tabela nr </w:t>
      </w:r>
      <w:r w:rsidRPr="001A4BB3">
        <w:rPr>
          <w:rFonts w:ascii="Cambria" w:hAnsi="Cambria"/>
          <w:b/>
          <w:i/>
          <w:sz w:val="20"/>
          <w:szCs w:val="20"/>
        </w:rPr>
        <w:fldChar w:fldCharType="begin"/>
      </w:r>
      <w:r w:rsidRPr="001A4BB3">
        <w:rPr>
          <w:rFonts w:ascii="Cambria" w:hAnsi="Cambria"/>
          <w:b/>
          <w:i/>
          <w:sz w:val="20"/>
          <w:szCs w:val="20"/>
        </w:rPr>
        <w:instrText xml:space="preserve"> SEQ Tabela \* ARABIC </w:instrText>
      </w:r>
      <w:r w:rsidRPr="001A4BB3">
        <w:rPr>
          <w:rFonts w:ascii="Cambria" w:hAnsi="Cambria"/>
          <w:b/>
          <w:i/>
          <w:sz w:val="20"/>
          <w:szCs w:val="20"/>
        </w:rPr>
        <w:fldChar w:fldCharType="separate"/>
      </w:r>
      <w:r w:rsidR="0024480C">
        <w:rPr>
          <w:rFonts w:ascii="Cambria" w:hAnsi="Cambria"/>
          <w:b/>
          <w:i/>
          <w:noProof/>
          <w:sz w:val="20"/>
          <w:szCs w:val="20"/>
        </w:rPr>
        <w:t>34</w:t>
      </w:r>
      <w:r w:rsidRPr="001A4BB3">
        <w:rPr>
          <w:rFonts w:ascii="Cambria" w:hAnsi="Cambria"/>
          <w:b/>
          <w:i/>
          <w:sz w:val="20"/>
          <w:szCs w:val="20"/>
        </w:rPr>
        <w:fldChar w:fldCharType="end"/>
      </w:r>
      <w:r w:rsidRPr="001A4BB3">
        <w:rPr>
          <w:rFonts w:ascii="Cambria" w:hAnsi="Cambria"/>
          <w:b/>
          <w:i/>
          <w:sz w:val="20"/>
          <w:szCs w:val="20"/>
        </w:rPr>
        <w:t>.</w:t>
      </w:r>
      <w:r w:rsidRPr="001A4BB3">
        <w:rPr>
          <w:rFonts w:ascii="Cambria" w:hAnsi="Cambria" w:cs="Calibri"/>
          <w:i/>
          <w:sz w:val="20"/>
          <w:szCs w:val="20"/>
          <w:lang w:eastAsia="pl-PL"/>
        </w:rPr>
        <w:t xml:space="preserve"> </w:t>
      </w:r>
      <w:r w:rsidR="004C4248" w:rsidRPr="001A4BB3">
        <w:rPr>
          <w:rFonts w:ascii="Cambria" w:hAnsi="Cambria" w:cs="Verdana-Bold"/>
          <w:bCs/>
          <w:i/>
          <w:sz w:val="20"/>
          <w:szCs w:val="20"/>
          <w:lang w:eastAsia="pl-PL"/>
        </w:rPr>
        <w:t xml:space="preserve">Analiza SWOT </w:t>
      </w:r>
      <w:r w:rsidR="00286973" w:rsidRPr="00286973">
        <w:rPr>
          <w:rFonts w:ascii="Cambria" w:hAnsi="Cambria" w:cs="Verdana-Bold"/>
          <w:bCs/>
          <w:i/>
          <w:sz w:val="20"/>
          <w:szCs w:val="20"/>
          <w:lang w:eastAsia="pl-PL"/>
        </w:rPr>
        <w:t xml:space="preserve">miasta Mrągowo </w:t>
      </w:r>
      <w:r w:rsidRPr="001A4BB3">
        <w:rPr>
          <w:rFonts w:ascii="Cambria" w:hAnsi="Cambria" w:cs="Verdana-Bold"/>
          <w:bCs/>
          <w:i/>
          <w:sz w:val="20"/>
          <w:szCs w:val="20"/>
          <w:lang w:eastAsia="pl-PL"/>
        </w:rPr>
        <w:t>- Obszar interwencji VIII - Zasoby przyrodnicze</w:t>
      </w:r>
      <w:bookmarkEnd w:id="500"/>
      <w:bookmarkEnd w:id="501"/>
    </w:p>
    <w:p w14:paraId="49DD7F67" w14:textId="77777777" w:rsidR="001121AB" w:rsidRPr="001A4BB3" w:rsidRDefault="001121AB" w:rsidP="002F3A6C">
      <w:pPr>
        <w:autoSpaceDE w:val="0"/>
        <w:autoSpaceDN w:val="0"/>
        <w:adjustRightInd w:val="0"/>
        <w:spacing w:after="0" w:line="240" w:lineRule="auto"/>
        <w:jc w:val="center"/>
        <w:rPr>
          <w:rFonts w:ascii="Cambria" w:hAnsi="Cambria" w:cs="Verdana-Bold"/>
          <w:bCs/>
          <w:i/>
          <w:sz w:val="10"/>
          <w:szCs w:val="20"/>
          <w:lang w:eastAsia="pl-PL"/>
        </w:rPr>
      </w:pPr>
    </w:p>
    <w:tbl>
      <w:tblPr>
        <w:tblW w:w="1445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7"/>
        <w:gridCol w:w="7088"/>
        <w:gridCol w:w="6804"/>
      </w:tblGrid>
      <w:tr w:rsidR="000408EB" w:rsidRPr="001A4BB3" w14:paraId="42051CC3" w14:textId="77777777" w:rsidTr="000408EB">
        <w:trPr>
          <w:trHeight w:val="425"/>
        </w:trPr>
        <w:tc>
          <w:tcPr>
            <w:tcW w:w="567" w:type="dxa"/>
            <w:shd w:val="clear" w:color="auto" w:fill="FFC000"/>
          </w:tcPr>
          <w:p w14:paraId="516D788B" w14:textId="77777777" w:rsidR="000408EB" w:rsidRPr="001A4BB3" w:rsidRDefault="000408EB" w:rsidP="002F3A6C">
            <w:pPr>
              <w:autoSpaceDE w:val="0"/>
              <w:autoSpaceDN w:val="0"/>
              <w:adjustRightInd w:val="0"/>
              <w:spacing w:after="0" w:line="240" w:lineRule="auto"/>
              <w:jc w:val="center"/>
              <w:rPr>
                <w:rFonts w:ascii="Cambria" w:hAnsi="Cambria"/>
                <w:b/>
                <w:bCs/>
                <w:sz w:val="20"/>
                <w:szCs w:val="20"/>
                <w:lang w:eastAsia="pl-PL"/>
              </w:rPr>
            </w:pPr>
          </w:p>
        </w:tc>
        <w:tc>
          <w:tcPr>
            <w:tcW w:w="13892" w:type="dxa"/>
            <w:gridSpan w:val="2"/>
            <w:shd w:val="clear" w:color="auto" w:fill="FFC000"/>
            <w:vAlign w:val="center"/>
          </w:tcPr>
          <w:p w14:paraId="6FB65C70" w14:textId="77777777" w:rsidR="000408EB" w:rsidRPr="001A4BB3" w:rsidRDefault="000408EB" w:rsidP="002F3A6C">
            <w:pPr>
              <w:autoSpaceDE w:val="0"/>
              <w:autoSpaceDN w:val="0"/>
              <w:adjustRightInd w:val="0"/>
              <w:spacing w:after="0" w:line="240" w:lineRule="auto"/>
              <w:jc w:val="center"/>
              <w:rPr>
                <w:rFonts w:ascii="Cambria" w:hAnsi="Cambria"/>
                <w:b/>
                <w:bCs/>
                <w:sz w:val="20"/>
                <w:szCs w:val="20"/>
                <w:lang w:eastAsia="pl-PL"/>
              </w:rPr>
            </w:pPr>
            <w:r w:rsidRPr="001A4BB3">
              <w:rPr>
                <w:rFonts w:ascii="Cambria" w:hAnsi="Cambria"/>
                <w:b/>
                <w:bCs/>
                <w:sz w:val="20"/>
                <w:szCs w:val="20"/>
                <w:lang w:eastAsia="pl-PL"/>
              </w:rPr>
              <w:t xml:space="preserve">OBSZAR INTERWENCJI VIII - </w:t>
            </w:r>
            <w:r w:rsidR="00BE4B5E" w:rsidRPr="001A4BB3">
              <w:rPr>
                <w:rFonts w:ascii="Cambria" w:hAnsi="Cambria"/>
                <w:b/>
                <w:sz w:val="20"/>
                <w:szCs w:val="20"/>
              </w:rPr>
              <w:t>ZASOBY PRZYRODNICZE</w:t>
            </w:r>
          </w:p>
        </w:tc>
      </w:tr>
      <w:tr w:rsidR="000408EB" w:rsidRPr="001A4BB3" w14:paraId="3A59A43A" w14:textId="77777777" w:rsidTr="000408EB">
        <w:trPr>
          <w:trHeight w:val="425"/>
        </w:trPr>
        <w:tc>
          <w:tcPr>
            <w:tcW w:w="567" w:type="dxa"/>
            <w:vMerge w:val="restart"/>
            <w:shd w:val="clear" w:color="auto" w:fill="F2F2F2" w:themeFill="background1" w:themeFillShade="F2"/>
            <w:textDirection w:val="btLr"/>
            <w:vAlign w:val="center"/>
          </w:tcPr>
          <w:p w14:paraId="592D4A37" w14:textId="77777777" w:rsidR="000408EB" w:rsidRPr="001A4BB3" w:rsidRDefault="000408EB" w:rsidP="002F3A6C">
            <w:pPr>
              <w:spacing w:after="0" w:line="240" w:lineRule="auto"/>
              <w:ind w:left="113" w:right="113"/>
              <w:contextualSpacing/>
              <w:jc w:val="center"/>
              <w:rPr>
                <w:rFonts w:ascii="Cambria" w:hAnsi="Cambria"/>
                <w:b/>
                <w:bCs/>
                <w:sz w:val="20"/>
                <w:szCs w:val="20"/>
                <w:lang w:eastAsia="pl-PL"/>
              </w:rPr>
            </w:pPr>
            <w:r w:rsidRPr="001A4BB3">
              <w:rPr>
                <w:rFonts w:ascii="Cambria" w:hAnsi="Cambria"/>
                <w:b/>
                <w:sz w:val="20"/>
                <w:szCs w:val="20"/>
              </w:rPr>
              <w:t>CZYNNIKI WEWNĘTRZNE</w:t>
            </w:r>
          </w:p>
        </w:tc>
        <w:tc>
          <w:tcPr>
            <w:tcW w:w="7088" w:type="dxa"/>
            <w:shd w:val="clear" w:color="auto" w:fill="F2F2F2" w:themeFill="background1" w:themeFillShade="F2"/>
            <w:vAlign w:val="center"/>
          </w:tcPr>
          <w:p w14:paraId="398516F8" w14:textId="77777777" w:rsidR="000408EB" w:rsidRPr="001A4BB3" w:rsidRDefault="000408EB" w:rsidP="002F3A6C">
            <w:pPr>
              <w:autoSpaceDE w:val="0"/>
              <w:autoSpaceDN w:val="0"/>
              <w:adjustRightInd w:val="0"/>
              <w:spacing w:after="0" w:line="240" w:lineRule="auto"/>
              <w:jc w:val="center"/>
              <w:rPr>
                <w:rFonts w:ascii="Cambria" w:hAnsi="Cambria"/>
                <w:b/>
                <w:bCs/>
                <w:sz w:val="20"/>
                <w:szCs w:val="20"/>
                <w:lang w:eastAsia="pl-PL"/>
              </w:rPr>
            </w:pPr>
            <w:r w:rsidRPr="001A4BB3">
              <w:rPr>
                <w:rFonts w:ascii="Cambria" w:hAnsi="Cambria"/>
                <w:b/>
                <w:bCs/>
                <w:sz w:val="20"/>
                <w:szCs w:val="20"/>
                <w:lang w:eastAsia="pl-PL"/>
              </w:rPr>
              <w:t>MOCNE STRONY</w:t>
            </w:r>
          </w:p>
        </w:tc>
        <w:tc>
          <w:tcPr>
            <w:tcW w:w="6804" w:type="dxa"/>
            <w:shd w:val="clear" w:color="auto" w:fill="F2F2F2" w:themeFill="background1" w:themeFillShade="F2"/>
            <w:vAlign w:val="center"/>
          </w:tcPr>
          <w:p w14:paraId="41CEECA7" w14:textId="77777777" w:rsidR="000408EB" w:rsidRPr="001A4BB3" w:rsidRDefault="000408EB" w:rsidP="002F3A6C">
            <w:pPr>
              <w:autoSpaceDE w:val="0"/>
              <w:autoSpaceDN w:val="0"/>
              <w:adjustRightInd w:val="0"/>
              <w:spacing w:after="0" w:line="240" w:lineRule="auto"/>
              <w:jc w:val="center"/>
              <w:rPr>
                <w:rFonts w:ascii="Cambria" w:hAnsi="Cambria"/>
                <w:b/>
                <w:bCs/>
                <w:sz w:val="20"/>
                <w:szCs w:val="20"/>
                <w:lang w:eastAsia="pl-PL"/>
              </w:rPr>
            </w:pPr>
            <w:r w:rsidRPr="001A4BB3">
              <w:rPr>
                <w:rFonts w:ascii="Cambria" w:hAnsi="Cambria"/>
                <w:b/>
                <w:bCs/>
                <w:sz w:val="20"/>
                <w:szCs w:val="20"/>
                <w:lang w:eastAsia="pl-PL"/>
              </w:rPr>
              <w:t>SŁABE STRONY</w:t>
            </w:r>
          </w:p>
        </w:tc>
      </w:tr>
      <w:tr w:rsidR="000408EB" w:rsidRPr="001A4BB3" w14:paraId="52A9A28E" w14:textId="77777777" w:rsidTr="006F4002">
        <w:trPr>
          <w:cantSplit/>
          <w:trHeight w:val="3119"/>
        </w:trPr>
        <w:tc>
          <w:tcPr>
            <w:tcW w:w="567" w:type="dxa"/>
            <w:vMerge/>
            <w:textDirection w:val="btLr"/>
            <w:vAlign w:val="center"/>
          </w:tcPr>
          <w:p w14:paraId="1BFE0B95" w14:textId="77777777" w:rsidR="000408EB" w:rsidRPr="001A4BB3" w:rsidRDefault="000408EB" w:rsidP="002F3A6C">
            <w:pPr>
              <w:spacing w:after="0" w:line="240" w:lineRule="auto"/>
              <w:ind w:left="113" w:right="113"/>
              <w:contextualSpacing/>
              <w:jc w:val="center"/>
              <w:rPr>
                <w:rFonts w:ascii="Cambria" w:hAnsi="Cambria"/>
                <w:sz w:val="20"/>
                <w:szCs w:val="20"/>
              </w:rPr>
            </w:pPr>
          </w:p>
        </w:tc>
        <w:tc>
          <w:tcPr>
            <w:tcW w:w="7088" w:type="dxa"/>
            <w:vAlign w:val="center"/>
          </w:tcPr>
          <w:p w14:paraId="7C0F03AE" w14:textId="7962CA3C" w:rsidR="000408EB" w:rsidRPr="001A4BB3" w:rsidRDefault="001121AB" w:rsidP="006D547B">
            <w:pPr>
              <w:numPr>
                <w:ilvl w:val="0"/>
                <w:numId w:val="15"/>
              </w:numPr>
              <w:spacing w:after="0" w:line="240" w:lineRule="auto"/>
              <w:contextualSpacing/>
              <w:rPr>
                <w:rFonts w:ascii="Cambria" w:hAnsi="Cambria"/>
                <w:sz w:val="20"/>
                <w:szCs w:val="20"/>
              </w:rPr>
            </w:pPr>
            <w:r w:rsidRPr="001A4BB3">
              <w:rPr>
                <w:rFonts w:ascii="Cambria" w:hAnsi="Cambria"/>
                <w:sz w:val="20"/>
                <w:szCs w:val="20"/>
              </w:rPr>
              <w:t xml:space="preserve">liczne </w:t>
            </w:r>
            <w:r w:rsidR="002E5926" w:rsidRPr="001A4BB3">
              <w:rPr>
                <w:rFonts w:ascii="Cambria" w:hAnsi="Cambria"/>
                <w:sz w:val="20"/>
                <w:szCs w:val="20"/>
              </w:rPr>
              <w:t xml:space="preserve">obszary chronione na terenie </w:t>
            </w:r>
            <w:r w:rsidR="00C73743">
              <w:rPr>
                <w:rFonts w:ascii="Cambria" w:hAnsi="Cambria"/>
                <w:sz w:val="20"/>
                <w:szCs w:val="20"/>
              </w:rPr>
              <w:t>miasta</w:t>
            </w:r>
            <w:r w:rsidR="006F4002" w:rsidRPr="001A4BB3">
              <w:rPr>
                <w:rFonts w:ascii="Cambria" w:hAnsi="Cambria"/>
                <w:sz w:val="20"/>
                <w:szCs w:val="20"/>
              </w:rPr>
              <w:t>,</w:t>
            </w:r>
          </w:p>
          <w:p w14:paraId="670D1F06" w14:textId="77777777" w:rsidR="000408EB" w:rsidRPr="001A4BB3" w:rsidRDefault="000408EB" w:rsidP="006D547B">
            <w:pPr>
              <w:numPr>
                <w:ilvl w:val="0"/>
                <w:numId w:val="15"/>
              </w:numPr>
              <w:spacing w:after="0" w:line="240" w:lineRule="auto"/>
              <w:contextualSpacing/>
              <w:rPr>
                <w:rFonts w:ascii="Cambria" w:hAnsi="Cambria"/>
                <w:sz w:val="20"/>
                <w:szCs w:val="20"/>
              </w:rPr>
            </w:pPr>
            <w:r w:rsidRPr="001A4BB3">
              <w:rPr>
                <w:rFonts w:ascii="Cambria" w:hAnsi="Cambria"/>
                <w:sz w:val="20"/>
                <w:szCs w:val="20"/>
              </w:rPr>
              <w:t>wysoki poziom bioróżnorodności - udział gatunków chronionych roślin, zwierząt i grzybów,</w:t>
            </w:r>
          </w:p>
          <w:p w14:paraId="7D6C09E9" w14:textId="7EE07B66" w:rsidR="000408EB" w:rsidRPr="001A4BB3" w:rsidRDefault="000408EB" w:rsidP="006D547B">
            <w:pPr>
              <w:numPr>
                <w:ilvl w:val="0"/>
                <w:numId w:val="15"/>
              </w:numPr>
              <w:spacing w:after="0" w:line="240" w:lineRule="auto"/>
              <w:contextualSpacing/>
              <w:rPr>
                <w:rFonts w:ascii="Cambria" w:hAnsi="Cambria"/>
                <w:sz w:val="20"/>
                <w:szCs w:val="20"/>
              </w:rPr>
            </w:pPr>
            <w:r w:rsidRPr="001A4BB3">
              <w:rPr>
                <w:rFonts w:ascii="Cambria" w:hAnsi="Cambria"/>
                <w:sz w:val="20"/>
                <w:szCs w:val="20"/>
              </w:rPr>
              <w:t>znaczący udział terenów o dużych walorach przyrodniczych</w:t>
            </w:r>
            <w:r w:rsidR="00E5634A" w:rsidRPr="001A4BB3">
              <w:rPr>
                <w:rFonts w:ascii="Cambria" w:hAnsi="Cambria"/>
                <w:sz w:val="20"/>
                <w:szCs w:val="20"/>
              </w:rPr>
              <w:t xml:space="preserve"> i kulturowych w </w:t>
            </w:r>
            <w:r w:rsidRPr="001A4BB3">
              <w:rPr>
                <w:rFonts w:ascii="Cambria" w:hAnsi="Cambria"/>
                <w:sz w:val="20"/>
                <w:szCs w:val="20"/>
              </w:rPr>
              <w:t xml:space="preserve">przestrzeni </w:t>
            </w:r>
            <w:r w:rsidR="00C73743">
              <w:rPr>
                <w:rFonts w:ascii="Cambria" w:hAnsi="Cambria"/>
                <w:sz w:val="20"/>
                <w:szCs w:val="20"/>
              </w:rPr>
              <w:t>miasta</w:t>
            </w:r>
            <w:r w:rsidRPr="001A4BB3">
              <w:rPr>
                <w:rFonts w:ascii="Cambria" w:hAnsi="Cambria"/>
                <w:sz w:val="20"/>
                <w:szCs w:val="20"/>
              </w:rPr>
              <w:t>,</w:t>
            </w:r>
          </w:p>
          <w:p w14:paraId="34C51C97" w14:textId="77777777" w:rsidR="000408EB" w:rsidRPr="001A4BB3" w:rsidRDefault="000408EB" w:rsidP="006D547B">
            <w:pPr>
              <w:numPr>
                <w:ilvl w:val="0"/>
                <w:numId w:val="15"/>
              </w:numPr>
              <w:spacing w:after="0" w:line="240" w:lineRule="auto"/>
              <w:contextualSpacing/>
              <w:rPr>
                <w:rFonts w:ascii="Cambria" w:hAnsi="Cambria"/>
                <w:sz w:val="20"/>
                <w:szCs w:val="20"/>
              </w:rPr>
            </w:pPr>
            <w:r w:rsidRPr="001A4BB3">
              <w:rPr>
                <w:rFonts w:ascii="Cambria" w:hAnsi="Cambria"/>
                <w:sz w:val="20"/>
                <w:szCs w:val="20"/>
              </w:rPr>
              <w:t>polityka maksymalnego zachowania istniejących zasobów zieleni oraz podnoszenia jej walorów,</w:t>
            </w:r>
          </w:p>
          <w:p w14:paraId="08E6AAE5" w14:textId="77777777" w:rsidR="000408EB" w:rsidRPr="001A4BB3" w:rsidRDefault="000408EB" w:rsidP="006D547B">
            <w:pPr>
              <w:numPr>
                <w:ilvl w:val="0"/>
                <w:numId w:val="15"/>
              </w:numPr>
              <w:spacing w:after="0" w:line="240" w:lineRule="auto"/>
              <w:contextualSpacing/>
              <w:rPr>
                <w:rFonts w:ascii="Cambria" w:hAnsi="Cambria"/>
                <w:sz w:val="20"/>
                <w:szCs w:val="20"/>
              </w:rPr>
            </w:pPr>
            <w:r w:rsidRPr="001A4BB3">
              <w:rPr>
                <w:rFonts w:ascii="Cambria" w:hAnsi="Cambria"/>
                <w:sz w:val="20"/>
                <w:szCs w:val="20"/>
              </w:rPr>
              <w:t>wspieranie przedsięwzięć mających na celu powiększanie terenów zieleni, zadrzewień, zakrzewień, parków, zielonych terenów sportowych itp.</w:t>
            </w:r>
          </w:p>
        </w:tc>
        <w:tc>
          <w:tcPr>
            <w:tcW w:w="6804" w:type="dxa"/>
            <w:vAlign w:val="center"/>
          </w:tcPr>
          <w:p w14:paraId="1436C519" w14:textId="77777777" w:rsidR="00BE4B5E" w:rsidRPr="001A4BB3" w:rsidRDefault="00BE4B5E" w:rsidP="006D547B">
            <w:pPr>
              <w:pStyle w:val="Akapitzlist"/>
              <w:numPr>
                <w:ilvl w:val="0"/>
                <w:numId w:val="15"/>
              </w:numPr>
              <w:spacing w:after="0" w:line="240" w:lineRule="auto"/>
              <w:ind w:left="357" w:hanging="357"/>
              <w:rPr>
                <w:rFonts w:ascii="Cambria" w:hAnsi="Cambria"/>
                <w:sz w:val="20"/>
                <w:szCs w:val="20"/>
              </w:rPr>
            </w:pPr>
            <w:r w:rsidRPr="001A4BB3">
              <w:rPr>
                <w:rFonts w:ascii="Cambria" w:hAnsi="Cambria"/>
                <w:sz w:val="20"/>
                <w:szCs w:val="20"/>
              </w:rPr>
              <w:t>zmniejszenie udziału terenów ekologicznych pod rozwój form zagospodarowania,</w:t>
            </w:r>
          </w:p>
          <w:p w14:paraId="14340283" w14:textId="77777777" w:rsidR="000408EB" w:rsidRPr="001A4BB3" w:rsidRDefault="000408EB" w:rsidP="006D547B">
            <w:pPr>
              <w:numPr>
                <w:ilvl w:val="0"/>
                <w:numId w:val="15"/>
              </w:numPr>
              <w:spacing w:after="0" w:line="240" w:lineRule="auto"/>
              <w:ind w:left="357" w:hanging="357"/>
              <w:contextualSpacing/>
              <w:rPr>
                <w:rFonts w:ascii="Cambria" w:hAnsi="Cambria"/>
                <w:sz w:val="20"/>
                <w:szCs w:val="20"/>
              </w:rPr>
            </w:pPr>
            <w:r w:rsidRPr="001A4BB3">
              <w:rPr>
                <w:rFonts w:ascii="Cambria" w:hAnsi="Cambria"/>
                <w:sz w:val="20"/>
                <w:szCs w:val="20"/>
              </w:rPr>
              <w:t>niewystarczające środki finansowe na prawidłowe utrzymanie terenów zieleni,</w:t>
            </w:r>
          </w:p>
          <w:p w14:paraId="2A51186F" w14:textId="77777777" w:rsidR="00BE4B5E" w:rsidRPr="001A4BB3" w:rsidRDefault="00BE4B5E" w:rsidP="006D547B">
            <w:pPr>
              <w:numPr>
                <w:ilvl w:val="0"/>
                <w:numId w:val="15"/>
              </w:numPr>
              <w:spacing w:after="0" w:line="240" w:lineRule="auto"/>
              <w:contextualSpacing/>
              <w:rPr>
                <w:rFonts w:ascii="Cambria" w:hAnsi="Cambria"/>
                <w:sz w:val="20"/>
                <w:szCs w:val="20"/>
              </w:rPr>
            </w:pPr>
            <w:r w:rsidRPr="001A4BB3">
              <w:rPr>
                <w:rFonts w:ascii="Cambria" w:hAnsi="Cambria"/>
                <w:sz w:val="20"/>
                <w:szCs w:val="20"/>
              </w:rPr>
              <w:t>brak aktualnej waloryzacji przyrodniczej.</w:t>
            </w:r>
          </w:p>
          <w:p w14:paraId="042320B0" w14:textId="77777777" w:rsidR="000408EB" w:rsidRPr="001A4BB3" w:rsidRDefault="000408EB" w:rsidP="002F3A6C">
            <w:pPr>
              <w:spacing w:after="0" w:line="240" w:lineRule="auto"/>
              <w:ind w:left="360"/>
              <w:contextualSpacing/>
              <w:rPr>
                <w:rFonts w:ascii="Cambria" w:hAnsi="Cambria"/>
                <w:sz w:val="20"/>
                <w:szCs w:val="20"/>
              </w:rPr>
            </w:pPr>
          </w:p>
        </w:tc>
      </w:tr>
      <w:tr w:rsidR="000408EB" w:rsidRPr="001A4BB3" w14:paraId="22F22437" w14:textId="77777777" w:rsidTr="000408EB">
        <w:trPr>
          <w:trHeight w:val="425"/>
        </w:trPr>
        <w:tc>
          <w:tcPr>
            <w:tcW w:w="567" w:type="dxa"/>
            <w:vMerge w:val="restart"/>
            <w:shd w:val="clear" w:color="auto" w:fill="F2F2F2" w:themeFill="background1" w:themeFillShade="F2"/>
            <w:textDirection w:val="btLr"/>
            <w:vAlign w:val="center"/>
          </w:tcPr>
          <w:p w14:paraId="50CDF847" w14:textId="77777777" w:rsidR="000408EB" w:rsidRPr="001A4BB3" w:rsidRDefault="000408EB" w:rsidP="002F3A6C">
            <w:pPr>
              <w:spacing w:after="0" w:line="240" w:lineRule="auto"/>
              <w:ind w:left="113" w:right="113"/>
              <w:contextualSpacing/>
              <w:jc w:val="center"/>
              <w:rPr>
                <w:rFonts w:ascii="Cambria" w:hAnsi="Cambria"/>
                <w:sz w:val="20"/>
                <w:szCs w:val="20"/>
              </w:rPr>
            </w:pPr>
            <w:r w:rsidRPr="001A4BB3">
              <w:rPr>
                <w:rFonts w:ascii="Cambria" w:hAnsi="Cambria"/>
                <w:b/>
                <w:sz w:val="20"/>
                <w:szCs w:val="20"/>
              </w:rPr>
              <w:t>CZYNNIKI ZEWNĘTRZNE</w:t>
            </w:r>
          </w:p>
        </w:tc>
        <w:tc>
          <w:tcPr>
            <w:tcW w:w="7088" w:type="dxa"/>
            <w:shd w:val="clear" w:color="auto" w:fill="F2F2F2" w:themeFill="background1" w:themeFillShade="F2"/>
            <w:vAlign w:val="center"/>
          </w:tcPr>
          <w:p w14:paraId="08BA9BB4" w14:textId="77777777" w:rsidR="000408EB" w:rsidRPr="001A4BB3" w:rsidRDefault="000408EB" w:rsidP="002F3A6C">
            <w:pPr>
              <w:autoSpaceDE w:val="0"/>
              <w:autoSpaceDN w:val="0"/>
              <w:adjustRightInd w:val="0"/>
              <w:spacing w:after="0" w:line="240" w:lineRule="auto"/>
              <w:jc w:val="center"/>
              <w:rPr>
                <w:rFonts w:ascii="Cambria" w:hAnsi="Cambria"/>
                <w:b/>
                <w:bCs/>
                <w:sz w:val="20"/>
                <w:szCs w:val="20"/>
                <w:lang w:eastAsia="pl-PL"/>
              </w:rPr>
            </w:pPr>
            <w:r w:rsidRPr="001A4BB3">
              <w:rPr>
                <w:rFonts w:ascii="Cambria" w:hAnsi="Cambria"/>
                <w:b/>
                <w:bCs/>
                <w:sz w:val="20"/>
                <w:szCs w:val="20"/>
                <w:lang w:eastAsia="pl-PL"/>
              </w:rPr>
              <w:t>SZANSE</w:t>
            </w:r>
          </w:p>
        </w:tc>
        <w:tc>
          <w:tcPr>
            <w:tcW w:w="6804" w:type="dxa"/>
            <w:shd w:val="clear" w:color="auto" w:fill="F2F2F2" w:themeFill="background1" w:themeFillShade="F2"/>
            <w:vAlign w:val="center"/>
          </w:tcPr>
          <w:p w14:paraId="79F40F0B" w14:textId="77777777" w:rsidR="000408EB" w:rsidRPr="001A4BB3" w:rsidRDefault="000408EB" w:rsidP="002F3A6C">
            <w:pPr>
              <w:autoSpaceDE w:val="0"/>
              <w:autoSpaceDN w:val="0"/>
              <w:adjustRightInd w:val="0"/>
              <w:spacing w:after="0" w:line="240" w:lineRule="auto"/>
              <w:jc w:val="center"/>
              <w:rPr>
                <w:rFonts w:ascii="Cambria" w:hAnsi="Cambria"/>
                <w:b/>
                <w:bCs/>
                <w:sz w:val="20"/>
                <w:szCs w:val="20"/>
                <w:lang w:eastAsia="pl-PL"/>
              </w:rPr>
            </w:pPr>
            <w:r w:rsidRPr="001A4BB3">
              <w:rPr>
                <w:rFonts w:ascii="Cambria" w:hAnsi="Cambria"/>
                <w:b/>
                <w:bCs/>
                <w:sz w:val="20"/>
                <w:szCs w:val="20"/>
                <w:lang w:eastAsia="pl-PL"/>
              </w:rPr>
              <w:t>ZAGROŻENIA</w:t>
            </w:r>
          </w:p>
        </w:tc>
      </w:tr>
      <w:tr w:rsidR="000408EB" w:rsidRPr="001A4BB3" w14:paraId="2A71BD56" w14:textId="77777777" w:rsidTr="006F4002">
        <w:trPr>
          <w:trHeight w:val="3119"/>
        </w:trPr>
        <w:tc>
          <w:tcPr>
            <w:tcW w:w="567" w:type="dxa"/>
            <w:vMerge/>
          </w:tcPr>
          <w:p w14:paraId="3E641857" w14:textId="77777777" w:rsidR="000408EB" w:rsidRPr="001A4BB3" w:rsidRDefault="000408EB" w:rsidP="002F3A6C">
            <w:pPr>
              <w:spacing w:after="0" w:line="240" w:lineRule="auto"/>
              <w:contextualSpacing/>
              <w:rPr>
                <w:rFonts w:ascii="Cambria" w:hAnsi="Cambria"/>
                <w:sz w:val="20"/>
                <w:szCs w:val="20"/>
              </w:rPr>
            </w:pPr>
          </w:p>
        </w:tc>
        <w:tc>
          <w:tcPr>
            <w:tcW w:w="7088" w:type="dxa"/>
            <w:vAlign w:val="center"/>
          </w:tcPr>
          <w:p w14:paraId="21068A96" w14:textId="77777777" w:rsidR="000408EB" w:rsidRPr="001A4BB3" w:rsidRDefault="000408EB" w:rsidP="006D547B">
            <w:pPr>
              <w:numPr>
                <w:ilvl w:val="0"/>
                <w:numId w:val="15"/>
              </w:numPr>
              <w:spacing w:after="0" w:line="240" w:lineRule="auto"/>
              <w:contextualSpacing/>
              <w:rPr>
                <w:rFonts w:ascii="Cambria" w:hAnsi="Cambria"/>
                <w:sz w:val="20"/>
                <w:szCs w:val="20"/>
              </w:rPr>
            </w:pPr>
            <w:r w:rsidRPr="001A4BB3">
              <w:rPr>
                <w:rFonts w:ascii="Cambria" w:hAnsi="Cambria"/>
                <w:sz w:val="20"/>
                <w:szCs w:val="20"/>
              </w:rPr>
              <w:t>możliwość rozwoju turystyki oraz promocji regionu,</w:t>
            </w:r>
          </w:p>
          <w:p w14:paraId="12FF7330" w14:textId="77777777" w:rsidR="000408EB" w:rsidRPr="001A4BB3" w:rsidRDefault="000408EB" w:rsidP="006D547B">
            <w:pPr>
              <w:numPr>
                <w:ilvl w:val="0"/>
                <w:numId w:val="15"/>
              </w:numPr>
              <w:spacing w:after="0" w:line="240" w:lineRule="auto"/>
              <w:contextualSpacing/>
              <w:rPr>
                <w:rFonts w:ascii="Cambria" w:hAnsi="Cambria"/>
                <w:sz w:val="20"/>
                <w:szCs w:val="20"/>
              </w:rPr>
            </w:pPr>
            <w:r w:rsidRPr="001A4BB3">
              <w:rPr>
                <w:rFonts w:ascii="Cambria" w:hAnsi="Cambria"/>
                <w:sz w:val="20"/>
                <w:szCs w:val="20"/>
              </w:rPr>
              <w:t>właściwe opracowanie dokumentów planistycznych kształtujących strukturę systemu terenów cennych przyrodniczo,</w:t>
            </w:r>
          </w:p>
          <w:p w14:paraId="6CF2B1FB" w14:textId="7DE084D5" w:rsidR="000408EB" w:rsidRPr="001A4BB3" w:rsidRDefault="000408EB" w:rsidP="006D547B">
            <w:pPr>
              <w:numPr>
                <w:ilvl w:val="0"/>
                <w:numId w:val="15"/>
              </w:numPr>
              <w:spacing w:after="0" w:line="240" w:lineRule="auto"/>
              <w:contextualSpacing/>
              <w:rPr>
                <w:rFonts w:ascii="Cambria" w:hAnsi="Cambria"/>
                <w:sz w:val="20"/>
                <w:szCs w:val="20"/>
              </w:rPr>
            </w:pPr>
            <w:r w:rsidRPr="001A4BB3">
              <w:rPr>
                <w:rFonts w:ascii="Cambria" w:hAnsi="Cambria"/>
                <w:sz w:val="20"/>
                <w:szCs w:val="20"/>
              </w:rPr>
              <w:t xml:space="preserve">zaangażowanie </w:t>
            </w:r>
            <w:r w:rsidR="00C73743">
              <w:rPr>
                <w:rFonts w:ascii="Cambria" w:hAnsi="Cambria"/>
                <w:sz w:val="20"/>
                <w:szCs w:val="20"/>
              </w:rPr>
              <w:t>miasta</w:t>
            </w:r>
            <w:r w:rsidR="005708BB" w:rsidRPr="001A4BB3">
              <w:rPr>
                <w:rFonts w:ascii="Cambria" w:hAnsi="Cambria"/>
                <w:sz w:val="20"/>
                <w:szCs w:val="20"/>
              </w:rPr>
              <w:t xml:space="preserve"> </w:t>
            </w:r>
            <w:r w:rsidRPr="001A4BB3">
              <w:rPr>
                <w:rFonts w:ascii="Cambria" w:hAnsi="Cambria"/>
                <w:sz w:val="20"/>
                <w:szCs w:val="20"/>
              </w:rPr>
              <w:t>w ochronę pozostałości najcenniejszych ekosystemów poprzez podjęcie działań sprzyjających podtrzymywaniu oraz wzbogacaniu walorów przyrodniczych,</w:t>
            </w:r>
          </w:p>
          <w:p w14:paraId="35A2D735" w14:textId="77777777" w:rsidR="000408EB" w:rsidRPr="001A4BB3" w:rsidRDefault="000408EB" w:rsidP="006D547B">
            <w:pPr>
              <w:numPr>
                <w:ilvl w:val="0"/>
                <w:numId w:val="15"/>
              </w:numPr>
              <w:spacing w:after="0" w:line="240" w:lineRule="auto"/>
              <w:contextualSpacing/>
              <w:rPr>
                <w:rFonts w:ascii="Cambria" w:hAnsi="Cambria"/>
                <w:sz w:val="20"/>
                <w:szCs w:val="20"/>
              </w:rPr>
            </w:pPr>
            <w:r w:rsidRPr="001A4BB3">
              <w:rPr>
                <w:rFonts w:ascii="Cambria" w:hAnsi="Cambria"/>
                <w:sz w:val="20"/>
                <w:szCs w:val="20"/>
              </w:rPr>
              <w:t>efektywne wykorzystanie funduszy ochrony środowiska na realizację zadań z zakresu ochrony bioróżnorodności</w:t>
            </w:r>
            <w:r w:rsidR="003D4C62" w:rsidRPr="001A4BB3">
              <w:rPr>
                <w:rFonts w:ascii="Cambria" w:hAnsi="Cambria"/>
                <w:sz w:val="20"/>
                <w:szCs w:val="20"/>
              </w:rPr>
              <w:t>.</w:t>
            </w:r>
          </w:p>
          <w:p w14:paraId="4326CAD2" w14:textId="77777777" w:rsidR="000408EB" w:rsidRPr="001A4BB3" w:rsidRDefault="000408EB" w:rsidP="002F3A6C">
            <w:pPr>
              <w:spacing w:after="0" w:line="240" w:lineRule="auto"/>
              <w:ind w:left="360"/>
              <w:contextualSpacing/>
              <w:rPr>
                <w:rFonts w:ascii="Cambria" w:hAnsi="Cambria"/>
                <w:sz w:val="20"/>
                <w:szCs w:val="20"/>
              </w:rPr>
            </w:pPr>
          </w:p>
        </w:tc>
        <w:tc>
          <w:tcPr>
            <w:tcW w:w="6804" w:type="dxa"/>
            <w:vAlign w:val="center"/>
          </w:tcPr>
          <w:p w14:paraId="423FA777" w14:textId="77777777" w:rsidR="00242C94" w:rsidRPr="001A4BB3" w:rsidRDefault="00242C94" w:rsidP="002F3A6C">
            <w:pPr>
              <w:spacing w:after="0" w:line="240" w:lineRule="auto"/>
              <w:ind w:left="360"/>
              <w:contextualSpacing/>
              <w:rPr>
                <w:rFonts w:ascii="Cambria" w:hAnsi="Cambria"/>
                <w:sz w:val="20"/>
                <w:szCs w:val="20"/>
              </w:rPr>
            </w:pPr>
          </w:p>
          <w:p w14:paraId="1F085D85" w14:textId="77777777" w:rsidR="000408EB" w:rsidRPr="001A4BB3" w:rsidRDefault="000408EB" w:rsidP="006D547B">
            <w:pPr>
              <w:numPr>
                <w:ilvl w:val="0"/>
                <w:numId w:val="15"/>
              </w:numPr>
              <w:spacing w:after="0" w:line="240" w:lineRule="auto"/>
              <w:contextualSpacing/>
              <w:rPr>
                <w:rFonts w:ascii="Cambria" w:hAnsi="Cambria"/>
                <w:sz w:val="20"/>
                <w:szCs w:val="20"/>
              </w:rPr>
            </w:pPr>
            <w:r w:rsidRPr="001A4BB3">
              <w:rPr>
                <w:rFonts w:ascii="Cambria" w:hAnsi="Cambria"/>
                <w:sz w:val="20"/>
                <w:szCs w:val="20"/>
              </w:rPr>
              <w:t>zanieczyszczenie powietrza mające wpływ na stan zasobów przyrodniczych,</w:t>
            </w:r>
          </w:p>
          <w:p w14:paraId="1EF87044" w14:textId="77777777" w:rsidR="000408EB" w:rsidRPr="001A4BB3" w:rsidRDefault="000408EB" w:rsidP="006D547B">
            <w:pPr>
              <w:numPr>
                <w:ilvl w:val="0"/>
                <w:numId w:val="15"/>
              </w:numPr>
              <w:spacing w:after="0" w:line="240" w:lineRule="auto"/>
              <w:contextualSpacing/>
              <w:rPr>
                <w:rFonts w:ascii="Cambria" w:hAnsi="Cambria"/>
                <w:sz w:val="20"/>
                <w:szCs w:val="20"/>
              </w:rPr>
            </w:pPr>
            <w:r w:rsidRPr="001A4BB3">
              <w:rPr>
                <w:rFonts w:ascii="Cambria" w:hAnsi="Cambria"/>
                <w:sz w:val="20"/>
                <w:szCs w:val="20"/>
              </w:rPr>
              <w:t>zagrożenia pożarami lasów,</w:t>
            </w:r>
          </w:p>
          <w:p w14:paraId="3BF795FA" w14:textId="77777777" w:rsidR="000408EB" w:rsidRPr="001A4BB3" w:rsidRDefault="000408EB" w:rsidP="006D547B">
            <w:pPr>
              <w:numPr>
                <w:ilvl w:val="0"/>
                <w:numId w:val="15"/>
              </w:numPr>
              <w:spacing w:after="0" w:line="240" w:lineRule="auto"/>
              <w:contextualSpacing/>
              <w:rPr>
                <w:rFonts w:ascii="Cambria" w:hAnsi="Cambria"/>
                <w:sz w:val="20"/>
                <w:szCs w:val="20"/>
              </w:rPr>
            </w:pPr>
            <w:r w:rsidRPr="001A4BB3">
              <w:rPr>
                <w:rFonts w:ascii="Cambria" w:hAnsi="Cambria"/>
                <w:sz w:val="20"/>
                <w:szCs w:val="20"/>
              </w:rPr>
              <w:t>wzrost synantropizacji flory i fauny, w tym gatunkami nierodzimymi migrującymi z terenów zabudowanych,</w:t>
            </w:r>
          </w:p>
          <w:p w14:paraId="24417748" w14:textId="77777777" w:rsidR="000408EB" w:rsidRPr="001A4BB3" w:rsidRDefault="000408EB" w:rsidP="006D547B">
            <w:pPr>
              <w:numPr>
                <w:ilvl w:val="0"/>
                <w:numId w:val="15"/>
              </w:numPr>
              <w:spacing w:after="0" w:line="240" w:lineRule="auto"/>
              <w:contextualSpacing/>
              <w:rPr>
                <w:rFonts w:ascii="Cambria" w:hAnsi="Cambria"/>
                <w:sz w:val="20"/>
                <w:szCs w:val="20"/>
              </w:rPr>
            </w:pPr>
            <w:r w:rsidRPr="001A4BB3">
              <w:rPr>
                <w:rFonts w:ascii="Cambria" w:hAnsi="Cambria"/>
                <w:sz w:val="20"/>
                <w:szCs w:val="20"/>
              </w:rPr>
              <w:t>dominacja funkcji gospodarczych nad ekologicznymi,</w:t>
            </w:r>
          </w:p>
          <w:p w14:paraId="7E89C85D" w14:textId="77777777" w:rsidR="000408EB" w:rsidRPr="001A4BB3" w:rsidRDefault="000408EB" w:rsidP="006D547B">
            <w:pPr>
              <w:numPr>
                <w:ilvl w:val="0"/>
                <w:numId w:val="15"/>
              </w:numPr>
              <w:spacing w:after="0" w:line="240" w:lineRule="auto"/>
              <w:contextualSpacing/>
              <w:rPr>
                <w:rFonts w:ascii="Cambria" w:hAnsi="Cambria"/>
                <w:sz w:val="20"/>
                <w:szCs w:val="20"/>
              </w:rPr>
            </w:pPr>
            <w:r w:rsidRPr="001A4BB3">
              <w:rPr>
                <w:rFonts w:ascii="Cambria" w:hAnsi="Cambria"/>
                <w:sz w:val="20"/>
                <w:szCs w:val="20"/>
              </w:rPr>
              <w:t>kierowanie się czynnikami ekonomicznymi w procesach decyzyjnych skutkujących zmniejszaniem się walorów przyrodniczych,</w:t>
            </w:r>
          </w:p>
          <w:p w14:paraId="06D8955E" w14:textId="77777777" w:rsidR="000408EB" w:rsidRPr="001A4BB3" w:rsidRDefault="000408EB" w:rsidP="006D547B">
            <w:pPr>
              <w:numPr>
                <w:ilvl w:val="0"/>
                <w:numId w:val="15"/>
              </w:numPr>
              <w:spacing w:after="0" w:line="240" w:lineRule="auto"/>
              <w:contextualSpacing/>
              <w:rPr>
                <w:rFonts w:ascii="Cambria" w:hAnsi="Cambria"/>
                <w:sz w:val="20"/>
                <w:szCs w:val="20"/>
              </w:rPr>
            </w:pPr>
            <w:r w:rsidRPr="001A4BB3">
              <w:rPr>
                <w:rFonts w:ascii="Cambria" w:hAnsi="Cambria"/>
                <w:sz w:val="20"/>
                <w:szCs w:val="20"/>
              </w:rPr>
              <w:t>zagospodarowanie terenów prowadzące do przerwania korytarzy ekologicznych,</w:t>
            </w:r>
          </w:p>
          <w:p w14:paraId="3DE6FB1C" w14:textId="77777777" w:rsidR="000408EB" w:rsidRPr="001A4BB3" w:rsidRDefault="000408EB" w:rsidP="006D547B">
            <w:pPr>
              <w:numPr>
                <w:ilvl w:val="0"/>
                <w:numId w:val="15"/>
              </w:numPr>
              <w:spacing w:after="0" w:line="240" w:lineRule="auto"/>
              <w:contextualSpacing/>
              <w:rPr>
                <w:rFonts w:ascii="Cambria" w:hAnsi="Cambria"/>
                <w:sz w:val="20"/>
                <w:szCs w:val="20"/>
              </w:rPr>
            </w:pPr>
            <w:r w:rsidRPr="001A4BB3">
              <w:rPr>
                <w:rFonts w:ascii="Cambria" w:hAnsi="Cambria"/>
                <w:sz w:val="20"/>
                <w:szCs w:val="20"/>
              </w:rPr>
              <w:t>duża presja inwestycyjna na tereny cenne przyrodniczo,</w:t>
            </w:r>
          </w:p>
          <w:p w14:paraId="613C3158" w14:textId="77777777" w:rsidR="000408EB" w:rsidRPr="001A4BB3" w:rsidRDefault="000408EB" w:rsidP="006D547B">
            <w:pPr>
              <w:numPr>
                <w:ilvl w:val="0"/>
                <w:numId w:val="15"/>
              </w:numPr>
              <w:spacing w:after="0" w:line="240" w:lineRule="auto"/>
              <w:contextualSpacing/>
              <w:rPr>
                <w:rFonts w:ascii="Cambria" w:hAnsi="Cambria"/>
                <w:sz w:val="20"/>
                <w:szCs w:val="20"/>
              </w:rPr>
            </w:pPr>
            <w:r w:rsidRPr="001A4BB3">
              <w:rPr>
                <w:rFonts w:ascii="Cambria" w:hAnsi="Cambria"/>
                <w:sz w:val="20"/>
                <w:szCs w:val="20"/>
              </w:rPr>
              <w:t>wzrost natężenia turystyki i rekreacji.</w:t>
            </w:r>
          </w:p>
          <w:p w14:paraId="5D3DE471" w14:textId="77777777" w:rsidR="000408EB" w:rsidRPr="001A4BB3" w:rsidRDefault="000408EB" w:rsidP="002F3A6C">
            <w:pPr>
              <w:spacing w:after="0" w:line="240" w:lineRule="auto"/>
              <w:ind w:left="360"/>
              <w:contextualSpacing/>
              <w:rPr>
                <w:rFonts w:ascii="Cambria" w:hAnsi="Cambria"/>
                <w:sz w:val="20"/>
                <w:szCs w:val="20"/>
              </w:rPr>
            </w:pPr>
          </w:p>
        </w:tc>
      </w:tr>
    </w:tbl>
    <w:p w14:paraId="68795080" w14:textId="77777777" w:rsidR="000408EB" w:rsidRPr="001A4BB3" w:rsidRDefault="000408EB" w:rsidP="002F3A6C">
      <w:pPr>
        <w:autoSpaceDE w:val="0"/>
        <w:autoSpaceDN w:val="0"/>
        <w:adjustRightInd w:val="0"/>
        <w:spacing w:after="0" w:line="240" w:lineRule="auto"/>
        <w:jc w:val="center"/>
        <w:rPr>
          <w:rFonts w:ascii="Cambria" w:hAnsi="Cambria" w:cs="Verdana-Bold"/>
          <w:bCs/>
          <w:i/>
          <w:sz w:val="10"/>
          <w:szCs w:val="20"/>
          <w:lang w:eastAsia="pl-PL"/>
        </w:rPr>
      </w:pPr>
    </w:p>
    <w:p w14:paraId="11122A8D" w14:textId="77777777" w:rsidR="000408EB" w:rsidRPr="001A4BB3" w:rsidRDefault="000408EB" w:rsidP="002F3A6C">
      <w:pPr>
        <w:spacing w:after="0" w:line="240" w:lineRule="auto"/>
        <w:jc w:val="center"/>
        <w:rPr>
          <w:rFonts w:ascii="Cambria" w:hAnsi="Cambria"/>
          <w:sz w:val="16"/>
          <w:szCs w:val="20"/>
          <w:lang w:eastAsia="pl-PL"/>
        </w:rPr>
      </w:pPr>
      <w:r w:rsidRPr="001A4BB3">
        <w:rPr>
          <w:rFonts w:ascii="Cambria" w:hAnsi="Cambria" w:cs="Verdana-Bold"/>
          <w:bCs/>
          <w:i/>
          <w:sz w:val="16"/>
          <w:szCs w:val="20"/>
          <w:lang w:eastAsia="pl-PL"/>
        </w:rPr>
        <w:t>Źródło: Analiza własna</w:t>
      </w:r>
    </w:p>
    <w:p w14:paraId="00F713DB" w14:textId="6871570B" w:rsidR="000408EB" w:rsidRPr="001A4BB3" w:rsidRDefault="000408EB" w:rsidP="002F3A6C">
      <w:pPr>
        <w:autoSpaceDE w:val="0"/>
        <w:autoSpaceDN w:val="0"/>
        <w:adjustRightInd w:val="0"/>
        <w:spacing w:after="0" w:line="240" w:lineRule="auto"/>
        <w:jc w:val="center"/>
        <w:rPr>
          <w:rFonts w:ascii="Cambria" w:hAnsi="Cambria" w:cs="Verdana-Bold"/>
          <w:bCs/>
          <w:i/>
          <w:sz w:val="20"/>
          <w:szCs w:val="20"/>
          <w:lang w:eastAsia="pl-PL"/>
        </w:rPr>
      </w:pPr>
      <w:bookmarkStart w:id="502" w:name="_Toc514742439"/>
      <w:bookmarkStart w:id="503" w:name="_Toc137737701"/>
      <w:r w:rsidRPr="001A4BB3">
        <w:rPr>
          <w:rFonts w:ascii="Cambria" w:hAnsi="Cambria"/>
          <w:b/>
          <w:i/>
          <w:sz w:val="20"/>
          <w:szCs w:val="20"/>
        </w:rPr>
        <w:lastRenderedPageBreak/>
        <w:t xml:space="preserve">Tabela nr </w:t>
      </w:r>
      <w:r w:rsidRPr="001A4BB3">
        <w:rPr>
          <w:rFonts w:ascii="Cambria" w:hAnsi="Cambria"/>
          <w:b/>
          <w:i/>
          <w:sz w:val="20"/>
          <w:szCs w:val="20"/>
        </w:rPr>
        <w:fldChar w:fldCharType="begin"/>
      </w:r>
      <w:r w:rsidRPr="001A4BB3">
        <w:rPr>
          <w:rFonts w:ascii="Cambria" w:hAnsi="Cambria"/>
          <w:b/>
          <w:i/>
          <w:sz w:val="20"/>
          <w:szCs w:val="20"/>
        </w:rPr>
        <w:instrText xml:space="preserve"> SEQ Tabela \* ARABIC </w:instrText>
      </w:r>
      <w:r w:rsidRPr="001A4BB3">
        <w:rPr>
          <w:rFonts w:ascii="Cambria" w:hAnsi="Cambria"/>
          <w:b/>
          <w:i/>
          <w:sz w:val="20"/>
          <w:szCs w:val="20"/>
        </w:rPr>
        <w:fldChar w:fldCharType="separate"/>
      </w:r>
      <w:r w:rsidR="0024480C">
        <w:rPr>
          <w:rFonts w:ascii="Cambria" w:hAnsi="Cambria"/>
          <w:b/>
          <w:i/>
          <w:noProof/>
          <w:sz w:val="20"/>
          <w:szCs w:val="20"/>
        </w:rPr>
        <w:t>35</w:t>
      </w:r>
      <w:r w:rsidRPr="001A4BB3">
        <w:rPr>
          <w:rFonts w:ascii="Cambria" w:hAnsi="Cambria"/>
          <w:b/>
          <w:i/>
          <w:sz w:val="20"/>
          <w:szCs w:val="20"/>
        </w:rPr>
        <w:fldChar w:fldCharType="end"/>
      </w:r>
      <w:r w:rsidRPr="001A4BB3">
        <w:rPr>
          <w:rFonts w:ascii="Cambria" w:hAnsi="Cambria"/>
          <w:b/>
          <w:i/>
          <w:sz w:val="20"/>
          <w:szCs w:val="20"/>
        </w:rPr>
        <w:t>.</w:t>
      </w:r>
      <w:r w:rsidRPr="001A4BB3">
        <w:rPr>
          <w:rFonts w:ascii="Cambria" w:hAnsi="Cambria" w:cs="Calibri"/>
          <w:i/>
          <w:sz w:val="20"/>
          <w:szCs w:val="20"/>
          <w:lang w:eastAsia="pl-PL"/>
        </w:rPr>
        <w:t xml:space="preserve"> </w:t>
      </w:r>
      <w:r w:rsidR="004C4248" w:rsidRPr="001A4BB3">
        <w:rPr>
          <w:rFonts w:ascii="Cambria" w:hAnsi="Cambria" w:cs="Verdana-Bold"/>
          <w:bCs/>
          <w:i/>
          <w:sz w:val="20"/>
          <w:szCs w:val="20"/>
          <w:lang w:eastAsia="pl-PL"/>
        </w:rPr>
        <w:t xml:space="preserve">Analiza SWOT </w:t>
      </w:r>
      <w:r w:rsidR="00286973" w:rsidRPr="00286973">
        <w:rPr>
          <w:rFonts w:ascii="Cambria" w:hAnsi="Cambria" w:cs="Verdana-Bold"/>
          <w:bCs/>
          <w:i/>
          <w:sz w:val="20"/>
          <w:szCs w:val="20"/>
          <w:lang w:eastAsia="pl-PL"/>
        </w:rPr>
        <w:t xml:space="preserve">miasta Mrągowo </w:t>
      </w:r>
      <w:r w:rsidRPr="001A4BB3">
        <w:rPr>
          <w:rFonts w:ascii="Cambria" w:hAnsi="Cambria" w:cs="Verdana-Bold"/>
          <w:bCs/>
          <w:i/>
          <w:sz w:val="20"/>
          <w:szCs w:val="20"/>
          <w:lang w:eastAsia="pl-PL"/>
        </w:rPr>
        <w:t>- Obszar interwencji IX - Zagrożenia poważnymi awariami</w:t>
      </w:r>
      <w:bookmarkEnd w:id="502"/>
      <w:bookmarkEnd w:id="503"/>
    </w:p>
    <w:p w14:paraId="21C1679E" w14:textId="77777777" w:rsidR="001121AB" w:rsidRPr="001A4BB3" w:rsidRDefault="001121AB" w:rsidP="002F3A6C">
      <w:pPr>
        <w:autoSpaceDE w:val="0"/>
        <w:autoSpaceDN w:val="0"/>
        <w:adjustRightInd w:val="0"/>
        <w:spacing w:after="0" w:line="240" w:lineRule="auto"/>
        <w:jc w:val="center"/>
        <w:rPr>
          <w:rFonts w:ascii="Cambria" w:hAnsi="Cambria" w:cs="Verdana-Bold"/>
          <w:bCs/>
          <w:i/>
          <w:sz w:val="10"/>
          <w:szCs w:val="20"/>
          <w:lang w:eastAsia="pl-PL"/>
        </w:rPr>
      </w:pPr>
    </w:p>
    <w:tbl>
      <w:tblPr>
        <w:tblW w:w="1445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7"/>
        <w:gridCol w:w="7088"/>
        <w:gridCol w:w="6804"/>
      </w:tblGrid>
      <w:tr w:rsidR="000408EB" w:rsidRPr="001A4BB3" w14:paraId="51E91FF6" w14:textId="77777777" w:rsidTr="000408EB">
        <w:trPr>
          <w:trHeight w:val="425"/>
        </w:trPr>
        <w:tc>
          <w:tcPr>
            <w:tcW w:w="567" w:type="dxa"/>
            <w:shd w:val="clear" w:color="auto" w:fill="FFC000"/>
          </w:tcPr>
          <w:p w14:paraId="13B0CE93" w14:textId="77777777" w:rsidR="000408EB" w:rsidRPr="001A4BB3" w:rsidRDefault="000408EB" w:rsidP="002F3A6C">
            <w:pPr>
              <w:autoSpaceDE w:val="0"/>
              <w:autoSpaceDN w:val="0"/>
              <w:adjustRightInd w:val="0"/>
              <w:spacing w:after="0" w:line="240" w:lineRule="auto"/>
              <w:jc w:val="center"/>
              <w:rPr>
                <w:rFonts w:ascii="Cambria" w:hAnsi="Cambria"/>
                <w:b/>
                <w:bCs/>
                <w:sz w:val="20"/>
                <w:szCs w:val="20"/>
                <w:lang w:eastAsia="pl-PL"/>
              </w:rPr>
            </w:pPr>
          </w:p>
        </w:tc>
        <w:tc>
          <w:tcPr>
            <w:tcW w:w="13892" w:type="dxa"/>
            <w:gridSpan w:val="2"/>
            <w:shd w:val="clear" w:color="auto" w:fill="FFC000"/>
            <w:vAlign w:val="center"/>
          </w:tcPr>
          <w:p w14:paraId="00F1A8E6" w14:textId="77777777" w:rsidR="000408EB" w:rsidRPr="001A4BB3" w:rsidRDefault="000408EB" w:rsidP="002F3A6C">
            <w:pPr>
              <w:autoSpaceDE w:val="0"/>
              <w:autoSpaceDN w:val="0"/>
              <w:adjustRightInd w:val="0"/>
              <w:spacing w:after="0" w:line="240" w:lineRule="auto"/>
              <w:jc w:val="center"/>
              <w:rPr>
                <w:rFonts w:ascii="Cambria" w:hAnsi="Cambria"/>
                <w:b/>
                <w:bCs/>
                <w:sz w:val="20"/>
                <w:szCs w:val="20"/>
                <w:lang w:eastAsia="pl-PL"/>
              </w:rPr>
            </w:pPr>
            <w:r w:rsidRPr="001A4BB3">
              <w:rPr>
                <w:rFonts w:ascii="Cambria" w:hAnsi="Cambria"/>
                <w:b/>
                <w:bCs/>
                <w:sz w:val="20"/>
                <w:szCs w:val="20"/>
                <w:lang w:eastAsia="pl-PL"/>
              </w:rPr>
              <w:t xml:space="preserve">OBSZAR INTERWENCJI IX - </w:t>
            </w:r>
            <w:r w:rsidRPr="001A4BB3">
              <w:rPr>
                <w:rFonts w:ascii="Cambria" w:hAnsi="Cambria"/>
                <w:b/>
                <w:sz w:val="20"/>
                <w:szCs w:val="20"/>
              </w:rPr>
              <w:t>ZAGROŻENIA POWAŻNYMI AWARIAMI</w:t>
            </w:r>
          </w:p>
        </w:tc>
      </w:tr>
      <w:tr w:rsidR="000408EB" w:rsidRPr="001A4BB3" w14:paraId="0091930A" w14:textId="77777777" w:rsidTr="000408EB">
        <w:trPr>
          <w:trHeight w:val="425"/>
        </w:trPr>
        <w:tc>
          <w:tcPr>
            <w:tcW w:w="567" w:type="dxa"/>
            <w:vMerge w:val="restart"/>
            <w:shd w:val="clear" w:color="auto" w:fill="F2F2F2" w:themeFill="background1" w:themeFillShade="F2"/>
            <w:textDirection w:val="btLr"/>
            <w:vAlign w:val="center"/>
          </w:tcPr>
          <w:p w14:paraId="777BFC7D" w14:textId="77777777" w:rsidR="000408EB" w:rsidRPr="001A4BB3" w:rsidRDefault="000408EB" w:rsidP="002F3A6C">
            <w:pPr>
              <w:spacing w:after="0" w:line="240" w:lineRule="auto"/>
              <w:ind w:left="113" w:right="113"/>
              <w:contextualSpacing/>
              <w:jc w:val="center"/>
              <w:rPr>
                <w:rFonts w:ascii="Cambria" w:hAnsi="Cambria"/>
                <w:b/>
                <w:bCs/>
                <w:sz w:val="20"/>
                <w:szCs w:val="20"/>
                <w:lang w:eastAsia="pl-PL"/>
              </w:rPr>
            </w:pPr>
            <w:r w:rsidRPr="001A4BB3">
              <w:rPr>
                <w:rFonts w:ascii="Cambria" w:hAnsi="Cambria"/>
                <w:b/>
                <w:sz w:val="20"/>
                <w:szCs w:val="20"/>
              </w:rPr>
              <w:t>CZYNNIKI WEWNĘTRZNE</w:t>
            </w:r>
          </w:p>
        </w:tc>
        <w:tc>
          <w:tcPr>
            <w:tcW w:w="7088" w:type="dxa"/>
            <w:shd w:val="clear" w:color="auto" w:fill="F2F2F2" w:themeFill="background1" w:themeFillShade="F2"/>
            <w:vAlign w:val="center"/>
          </w:tcPr>
          <w:p w14:paraId="6A924C7B" w14:textId="77777777" w:rsidR="000408EB" w:rsidRPr="001A4BB3" w:rsidRDefault="000408EB" w:rsidP="002F3A6C">
            <w:pPr>
              <w:autoSpaceDE w:val="0"/>
              <w:autoSpaceDN w:val="0"/>
              <w:adjustRightInd w:val="0"/>
              <w:spacing w:after="0" w:line="240" w:lineRule="auto"/>
              <w:jc w:val="center"/>
              <w:rPr>
                <w:rFonts w:ascii="Cambria" w:hAnsi="Cambria"/>
                <w:b/>
                <w:bCs/>
                <w:sz w:val="20"/>
                <w:szCs w:val="20"/>
                <w:lang w:eastAsia="pl-PL"/>
              </w:rPr>
            </w:pPr>
            <w:r w:rsidRPr="001A4BB3">
              <w:rPr>
                <w:rFonts w:ascii="Cambria" w:hAnsi="Cambria"/>
                <w:b/>
                <w:bCs/>
                <w:sz w:val="20"/>
                <w:szCs w:val="20"/>
                <w:lang w:eastAsia="pl-PL"/>
              </w:rPr>
              <w:t>MOCNE STRONY</w:t>
            </w:r>
          </w:p>
        </w:tc>
        <w:tc>
          <w:tcPr>
            <w:tcW w:w="6804" w:type="dxa"/>
            <w:shd w:val="clear" w:color="auto" w:fill="F2F2F2" w:themeFill="background1" w:themeFillShade="F2"/>
            <w:vAlign w:val="center"/>
          </w:tcPr>
          <w:p w14:paraId="098CFB4E" w14:textId="77777777" w:rsidR="000408EB" w:rsidRPr="001A4BB3" w:rsidRDefault="000408EB" w:rsidP="002F3A6C">
            <w:pPr>
              <w:autoSpaceDE w:val="0"/>
              <w:autoSpaceDN w:val="0"/>
              <w:adjustRightInd w:val="0"/>
              <w:spacing w:after="0" w:line="240" w:lineRule="auto"/>
              <w:jc w:val="center"/>
              <w:rPr>
                <w:rFonts w:ascii="Cambria" w:hAnsi="Cambria"/>
                <w:b/>
                <w:bCs/>
                <w:sz w:val="20"/>
                <w:szCs w:val="20"/>
                <w:lang w:eastAsia="pl-PL"/>
              </w:rPr>
            </w:pPr>
            <w:r w:rsidRPr="001A4BB3">
              <w:rPr>
                <w:rFonts w:ascii="Cambria" w:hAnsi="Cambria"/>
                <w:b/>
                <w:bCs/>
                <w:sz w:val="20"/>
                <w:szCs w:val="20"/>
                <w:lang w:eastAsia="pl-PL"/>
              </w:rPr>
              <w:t>SŁABE STRONY</w:t>
            </w:r>
          </w:p>
        </w:tc>
      </w:tr>
      <w:tr w:rsidR="000408EB" w:rsidRPr="001A4BB3" w14:paraId="14E01B74" w14:textId="77777777" w:rsidTr="006F4002">
        <w:trPr>
          <w:cantSplit/>
          <w:trHeight w:val="3119"/>
        </w:trPr>
        <w:tc>
          <w:tcPr>
            <w:tcW w:w="567" w:type="dxa"/>
            <w:vMerge/>
            <w:textDirection w:val="btLr"/>
            <w:vAlign w:val="center"/>
          </w:tcPr>
          <w:p w14:paraId="6BC2A6D8" w14:textId="77777777" w:rsidR="000408EB" w:rsidRPr="001A4BB3" w:rsidRDefault="000408EB" w:rsidP="002F3A6C">
            <w:pPr>
              <w:spacing w:after="0" w:line="240" w:lineRule="auto"/>
              <w:ind w:left="113" w:right="113"/>
              <w:contextualSpacing/>
              <w:jc w:val="center"/>
              <w:rPr>
                <w:rFonts w:ascii="Cambria" w:hAnsi="Cambria"/>
                <w:sz w:val="20"/>
                <w:szCs w:val="20"/>
              </w:rPr>
            </w:pPr>
          </w:p>
        </w:tc>
        <w:tc>
          <w:tcPr>
            <w:tcW w:w="7088" w:type="dxa"/>
            <w:vAlign w:val="center"/>
          </w:tcPr>
          <w:p w14:paraId="25879FDD" w14:textId="77777777" w:rsidR="000408EB" w:rsidRPr="001A4BB3" w:rsidRDefault="00775016" w:rsidP="006D547B">
            <w:pPr>
              <w:numPr>
                <w:ilvl w:val="0"/>
                <w:numId w:val="15"/>
              </w:numPr>
              <w:spacing w:after="0" w:line="240" w:lineRule="auto"/>
              <w:contextualSpacing/>
              <w:rPr>
                <w:rFonts w:ascii="Cambria" w:hAnsi="Cambria"/>
                <w:sz w:val="20"/>
                <w:szCs w:val="20"/>
              </w:rPr>
            </w:pPr>
            <w:r w:rsidRPr="001A4BB3">
              <w:rPr>
                <w:rFonts w:ascii="Cambria" w:hAnsi="Cambria"/>
                <w:sz w:val="20"/>
                <w:szCs w:val="20"/>
              </w:rPr>
              <w:t>brak zakładów o dużym ryzyku wystąpienia awarii</w:t>
            </w:r>
            <w:r w:rsidR="00AD3E21" w:rsidRPr="001A4BB3">
              <w:rPr>
                <w:rFonts w:ascii="Cambria" w:hAnsi="Cambria"/>
                <w:sz w:val="20"/>
                <w:szCs w:val="20"/>
              </w:rPr>
              <w:t xml:space="preserve"> - ZDR,</w:t>
            </w:r>
          </w:p>
          <w:p w14:paraId="5F0C95CF" w14:textId="77777777" w:rsidR="00AD3E21" w:rsidRPr="001A4BB3" w:rsidRDefault="00AD3E21" w:rsidP="00AD3E21">
            <w:pPr>
              <w:numPr>
                <w:ilvl w:val="0"/>
                <w:numId w:val="15"/>
              </w:numPr>
              <w:spacing w:after="0" w:line="240" w:lineRule="auto"/>
              <w:contextualSpacing/>
              <w:rPr>
                <w:rFonts w:ascii="Cambria" w:hAnsi="Cambria"/>
                <w:sz w:val="20"/>
                <w:szCs w:val="20"/>
              </w:rPr>
            </w:pPr>
            <w:r w:rsidRPr="001A4BB3">
              <w:rPr>
                <w:rFonts w:ascii="Cambria" w:hAnsi="Cambria"/>
                <w:sz w:val="20"/>
                <w:szCs w:val="20"/>
              </w:rPr>
              <w:t>brak zakładów o dużym ryzyku wystąpienia awarii - ZZR.</w:t>
            </w:r>
          </w:p>
        </w:tc>
        <w:tc>
          <w:tcPr>
            <w:tcW w:w="6804" w:type="dxa"/>
            <w:vAlign w:val="center"/>
          </w:tcPr>
          <w:p w14:paraId="00DC0CB5" w14:textId="77777777" w:rsidR="000408EB" w:rsidRPr="001A4BB3" w:rsidRDefault="000408EB" w:rsidP="006D547B">
            <w:pPr>
              <w:numPr>
                <w:ilvl w:val="0"/>
                <w:numId w:val="15"/>
              </w:numPr>
              <w:spacing w:after="0" w:line="240" w:lineRule="auto"/>
              <w:contextualSpacing/>
              <w:rPr>
                <w:rFonts w:ascii="Cambria" w:hAnsi="Cambria"/>
                <w:sz w:val="20"/>
                <w:szCs w:val="20"/>
              </w:rPr>
            </w:pPr>
            <w:r w:rsidRPr="001A4BB3">
              <w:rPr>
                <w:rFonts w:ascii="Cambria" w:hAnsi="Cambria"/>
                <w:sz w:val="20"/>
                <w:szCs w:val="20"/>
              </w:rPr>
              <w:t xml:space="preserve">występujące główne szlaki </w:t>
            </w:r>
            <w:r w:rsidR="00242C94" w:rsidRPr="001A4BB3">
              <w:rPr>
                <w:rFonts w:ascii="Cambria" w:hAnsi="Cambria"/>
                <w:sz w:val="20"/>
                <w:szCs w:val="20"/>
              </w:rPr>
              <w:t>komunikacyjne, na których</w:t>
            </w:r>
            <w:r w:rsidRPr="001A4BB3">
              <w:rPr>
                <w:rFonts w:ascii="Cambria" w:hAnsi="Cambria"/>
                <w:sz w:val="20"/>
                <w:szCs w:val="20"/>
              </w:rPr>
              <w:t xml:space="preserve"> przewożone są substancje niebezpieczne - znaczne natężenie ruchu tranzytowego,</w:t>
            </w:r>
          </w:p>
        </w:tc>
      </w:tr>
      <w:tr w:rsidR="000408EB" w:rsidRPr="001A4BB3" w14:paraId="349A4F7A" w14:textId="77777777" w:rsidTr="000408EB">
        <w:trPr>
          <w:trHeight w:val="425"/>
        </w:trPr>
        <w:tc>
          <w:tcPr>
            <w:tcW w:w="567" w:type="dxa"/>
            <w:vMerge w:val="restart"/>
            <w:shd w:val="clear" w:color="auto" w:fill="F2F2F2" w:themeFill="background1" w:themeFillShade="F2"/>
            <w:textDirection w:val="btLr"/>
            <w:vAlign w:val="center"/>
          </w:tcPr>
          <w:p w14:paraId="7489DE3F" w14:textId="77777777" w:rsidR="000408EB" w:rsidRPr="001A4BB3" w:rsidRDefault="000408EB" w:rsidP="002F3A6C">
            <w:pPr>
              <w:spacing w:after="0" w:line="240" w:lineRule="auto"/>
              <w:ind w:left="113" w:right="113"/>
              <w:contextualSpacing/>
              <w:jc w:val="center"/>
              <w:rPr>
                <w:rFonts w:ascii="Cambria" w:hAnsi="Cambria"/>
                <w:sz w:val="20"/>
                <w:szCs w:val="20"/>
              </w:rPr>
            </w:pPr>
            <w:r w:rsidRPr="001A4BB3">
              <w:rPr>
                <w:rFonts w:ascii="Cambria" w:hAnsi="Cambria"/>
                <w:b/>
                <w:sz w:val="20"/>
                <w:szCs w:val="20"/>
              </w:rPr>
              <w:t>CZYNNIKI ZEWNĘTRZNE</w:t>
            </w:r>
          </w:p>
        </w:tc>
        <w:tc>
          <w:tcPr>
            <w:tcW w:w="7088" w:type="dxa"/>
            <w:shd w:val="clear" w:color="auto" w:fill="F2F2F2" w:themeFill="background1" w:themeFillShade="F2"/>
            <w:vAlign w:val="center"/>
          </w:tcPr>
          <w:p w14:paraId="68200990" w14:textId="77777777" w:rsidR="000408EB" w:rsidRPr="001A4BB3" w:rsidRDefault="000408EB" w:rsidP="002F3A6C">
            <w:pPr>
              <w:autoSpaceDE w:val="0"/>
              <w:autoSpaceDN w:val="0"/>
              <w:adjustRightInd w:val="0"/>
              <w:spacing w:after="0" w:line="240" w:lineRule="auto"/>
              <w:jc w:val="center"/>
              <w:rPr>
                <w:rFonts w:ascii="Cambria" w:hAnsi="Cambria"/>
                <w:b/>
                <w:bCs/>
                <w:sz w:val="20"/>
                <w:szCs w:val="20"/>
                <w:lang w:eastAsia="pl-PL"/>
              </w:rPr>
            </w:pPr>
            <w:r w:rsidRPr="001A4BB3">
              <w:rPr>
                <w:rFonts w:ascii="Cambria" w:hAnsi="Cambria"/>
                <w:b/>
                <w:bCs/>
                <w:sz w:val="20"/>
                <w:szCs w:val="20"/>
                <w:lang w:eastAsia="pl-PL"/>
              </w:rPr>
              <w:t>SZANSE</w:t>
            </w:r>
          </w:p>
        </w:tc>
        <w:tc>
          <w:tcPr>
            <w:tcW w:w="6804" w:type="dxa"/>
            <w:shd w:val="clear" w:color="auto" w:fill="F2F2F2" w:themeFill="background1" w:themeFillShade="F2"/>
            <w:vAlign w:val="center"/>
          </w:tcPr>
          <w:p w14:paraId="301BC67C" w14:textId="77777777" w:rsidR="000408EB" w:rsidRPr="001A4BB3" w:rsidRDefault="004C4248" w:rsidP="002F3A6C">
            <w:pPr>
              <w:autoSpaceDE w:val="0"/>
              <w:autoSpaceDN w:val="0"/>
              <w:adjustRightInd w:val="0"/>
              <w:spacing w:after="0" w:line="240" w:lineRule="auto"/>
              <w:jc w:val="center"/>
              <w:rPr>
                <w:rFonts w:ascii="Cambria" w:hAnsi="Cambria"/>
                <w:b/>
                <w:bCs/>
                <w:sz w:val="20"/>
                <w:szCs w:val="20"/>
                <w:lang w:eastAsia="pl-PL"/>
              </w:rPr>
            </w:pPr>
            <w:r w:rsidRPr="001A4BB3">
              <w:rPr>
                <w:rFonts w:ascii="Cambria" w:hAnsi="Cambria"/>
                <w:b/>
                <w:bCs/>
                <w:sz w:val="20"/>
                <w:szCs w:val="20"/>
                <w:lang w:eastAsia="pl-PL"/>
              </w:rPr>
              <w:t>ZAGROŻ</w:t>
            </w:r>
            <w:r w:rsidR="000408EB" w:rsidRPr="001A4BB3">
              <w:rPr>
                <w:rFonts w:ascii="Cambria" w:hAnsi="Cambria"/>
                <w:b/>
                <w:bCs/>
                <w:sz w:val="20"/>
                <w:szCs w:val="20"/>
                <w:lang w:eastAsia="pl-PL"/>
              </w:rPr>
              <w:t>ENIA</w:t>
            </w:r>
          </w:p>
        </w:tc>
      </w:tr>
      <w:tr w:rsidR="000408EB" w:rsidRPr="001A4BB3" w14:paraId="00750961" w14:textId="77777777" w:rsidTr="006F4002">
        <w:trPr>
          <w:trHeight w:val="3119"/>
        </w:trPr>
        <w:tc>
          <w:tcPr>
            <w:tcW w:w="567" w:type="dxa"/>
            <w:vMerge/>
          </w:tcPr>
          <w:p w14:paraId="1EE7B94A" w14:textId="77777777" w:rsidR="000408EB" w:rsidRPr="001A4BB3" w:rsidRDefault="000408EB" w:rsidP="002F3A6C">
            <w:pPr>
              <w:spacing w:after="0" w:line="240" w:lineRule="auto"/>
              <w:contextualSpacing/>
              <w:rPr>
                <w:rFonts w:ascii="Cambria" w:hAnsi="Cambria"/>
                <w:sz w:val="20"/>
                <w:szCs w:val="20"/>
              </w:rPr>
            </w:pPr>
          </w:p>
        </w:tc>
        <w:tc>
          <w:tcPr>
            <w:tcW w:w="7088" w:type="dxa"/>
            <w:vAlign w:val="center"/>
          </w:tcPr>
          <w:p w14:paraId="3ABC07AD" w14:textId="77777777" w:rsidR="000408EB" w:rsidRPr="001A4BB3" w:rsidRDefault="000408EB" w:rsidP="006D547B">
            <w:pPr>
              <w:numPr>
                <w:ilvl w:val="0"/>
                <w:numId w:val="15"/>
              </w:numPr>
              <w:spacing w:after="0" w:line="240" w:lineRule="auto"/>
              <w:contextualSpacing/>
              <w:rPr>
                <w:rFonts w:ascii="Cambria" w:hAnsi="Cambria"/>
                <w:sz w:val="20"/>
                <w:szCs w:val="20"/>
              </w:rPr>
            </w:pPr>
            <w:r w:rsidRPr="001A4BB3">
              <w:rPr>
                <w:rFonts w:ascii="Cambria" w:hAnsi="Cambria"/>
                <w:sz w:val="20"/>
                <w:szCs w:val="20"/>
              </w:rPr>
              <w:t>poprawa bezpieczeństwa na drogach,</w:t>
            </w:r>
          </w:p>
          <w:p w14:paraId="5A7F4FBD" w14:textId="61BE3C71" w:rsidR="000408EB" w:rsidRPr="001A4BB3" w:rsidRDefault="000408EB" w:rsidP="006D547B">
            <w:pPr>
              <w:numPr>
                <w:ilvl w:val="0"/>
                <w:numId w:val="15"/>
              </w:numPr>
              <w:spacing w:after="0" w:line="240" w:lineRule="auto"/>
              <w:contextualSpacing/>
              <w:rPr>
                <w:rFonts w:ascii="Cambria" w:hAnsi="Cambria"/>
                <w:sz w:val="20"/>
                <w:szCs w:val="20"/>
              </w:rPr>
            </w:pPr>
            <w:r w:rsidRPr="001A4BB3">
              <w:rPr>
                <w:rFonts w:ascii="Cambria" w:hAnsi="Cambria"/>
                <w:sz w:val="20"/>
                <w:szCs w:val="20"/>
              </w:rPr>
              <w:t>podejmowanie działań na etapie zarządzania planami z</w:t>
            </w:r>
            <w:r w:rsidR="00BE4B5E" w:rsidRPr="001A4BB3">
              <w:rPr>
                <w:rFonts w:ascii="Cambria" w:hAnsi="Cambria"/>
                <w:sz w:val="20"/>
                <w:szCs w:val="20"/>
              </w:rPr>
              <w:t xml:space="preserve">agospodarowania przestrzennego </w:t>
            </w:r>
            <w:r w:rsidR="00C73743">
              <w:rPr>
                <w:rFonts w:ascii="Cambria" w:hAnsi="Cambria"/>
                <w:sz w:val="20"/>
                <w:szCs w:val="20"/>
              </w:rPr>
              <w:t>miasta</w:t>
            </w:r>
            <w:r w:rsidRPr="001A4BB3">
              <w:rPr>
                <w:rFonts w:ascii="Cambria" w:hAnsi="Cambria"/>
                <w:sz w:val="20"/>
                <w:szCs w:val="20"/>
              </w:rPr>
              <w:t>,</w:t>
            </w:r>
          </w:p>
          <w:p w14:paraId="6122E1F8" w14:textId="7714925B" w:rsidR="000408EB" w:rsidRPr="001A4BB3" w:rsidRDefault="000408EB" w:rsidP="006D547B">
            <w:pPr>
              <w:numPr>
                <w:ilvl w:val="0"/>
                <w:numId w:val="15"/>
              </w:numPr>
              <w:spacing w:after="0" w:line="240" w:lineRule="auto"/>
              <w:contextualSpacing/>
              <w:rPr>
                <w:rFonts w:ascii="Cambria" w:hAnsi="Cambria"/>
                <w:sz w:val="20"/>
                <w:szCs w:val="20"/>
              </w:rPr>
            </w:pPr>
            <w:r w:rsidRPr="001A4BB3">
              <w:rPr>
                <w:rFonts w:ascii="Cambria" w:hAnsi="Cambria"/>
                <w:sz w:val="20"/>
                <w:szCs w:val="20"/>
              </w:rPr>
              <w:t>lokalizacja zakładów przemysłowych na ob</w:t>
            </w:r>
            <w:r w:rsidR="00C73743">
              <w:rPr>
                <w:rFonts w:ascii="Cambria" w:hAnsi="Cambria"/>
                <w:sz w:val="20"/>
                <w:szCs w:val="20"/>
              </w:rPr>
              <w:t>rzeżach jednostek osadniczych w </w:t>
            </w:r>
            <w:r w:rsidRPr="001A4BB3">
              <w:rPr>
                <w:rFonts w:ascii="Cambria" w:hAnsi="Cambria"/>
                <w:sz w:val="20"/>
                <w:szCs w:val="20"/>
              </w:rPr>
              <w:t>tzw. strefach przemysłowych bądź terenach przeznaczonych na cele przemysłowe i usługowe, poza zasięgiem oddziaływania na ob</w:t>
            </w:r>
            <w:r w:rsidR="001121AB" w:rsidRPr="001A4BB3">
              <w:rPr>
                <w:rFonts w:ascii="Cambria" w:hAnsi="Cambria"/>
                <w:sz w:val="20"/>
                <w:szCs w:val="20"/>
              </w:rPr>
              <w:t>szary zamieszkałe przez ludność.</w:t>
            </w:r>
          </w:p>
        </w:tc>
        <w:tc>
          <w:tcPr>
            <w:tcW w:w="6804" w:type="dxa"/>
            <w:vAlign w:val="center"/>
          </w:tcPr>
          <w:p w14:paraId="1243DEE8" w14:textId="77777777" w:rsidR="000408EB" w:rsidRPr="001A4BB3" w:rsidRDefault="000408EB" w:rsidP="006D547B">
            <w:pPr>
              <w:numPr>
                <w:ilvl w:val="0"/>
                <w:numId w:val="15"/>
              </w:numPr>
              <w:spacing w:after="0" w:line="240" w:lineRule="auto"/>
              <w:contextualSpacing/>
              <w:rPr>
                <w:rFonts w:ascii="Cambria" w:hAnsi="Cambria"/>
                <w:sz w:val="20"/>
                <w:szCs w:val="20"/>
              </w:rPr>
            </w:pPr>
            <w:r w:rsidRPr="001A4BB3">
              <w:rPr>
                <w:rFonts w:ascii="Cambria" w:hAnsi="Cambria"/>
                <w:sz w:val="20"/>
                <w:szCs w:val="20"/>
              </w:rPr>
              <w:t>zagrożenia pożarowe, chemic</w:t>
            </w:r>
            <w:r w:rsidR="007B5588" w:rsidRPr="001A4BB3">
              <w:rPr>
                <w:rFonts w:ascii="Cambria" w:hAnsi="Cambria"/>
                <w:sz w:val="20"/>
                <w:szCs w:val="20"/>
              </w:rPr>
              <w:t>zne oraz ekologiczne na drogach,</w:t>
            </w:r>
          </w:p>
          <w:p w14:paraId="50CB2EC4" w14:textId="77777777" w:rsidR="000408EB" w:rsidRPr="001A4BB3" w:rsidRDefault="000408EB" w:rsidP="006D547B">
            <w:pPr>
              <w:numPr>
                <w:ilvl w:val="0"/>
                <w:numId w:val="15"/>
              </w:numPr>
              <w:spacing w:after="0" w:line="240" w:lineRule="auto"/>
              <w:contextualSpacing/>
              <w:rPr>
                <w:rFonts w:ascii="Cambria" w:hAnsi="Cambria"/>
                <w:sz w:val="20"/>
                <w:szCs w:val="20"/>
              </w:rPr>
            </w:pPr>
            <w:r w:rsidRPr="001A4BB3">
              <w:rPr>
                <w:rFonts w:ascii="Cambria" w:hAnsi="Cambria"/>
                <w:sz w:val="20"/>
                <w:szCs w:val="20"/>
              </w:rPr>
              <w:t>zagrożenia chemiczne i ekologiczne wynikające głównie z magazynowania i stosowania przez z</w:t>
            </w:r>
            <w:r w:rsidR="00E5634A" w:rsidRPr="001A4BB3">
              <w:rPr>
                <w:rFonts w:ascii="Cambria" w:hAnsi="Cambria"/>
                <w:sz w:val="20"/>
                <w:szCs w:val="20"/>
              </w:rPr>
              <w:t>akłady przemysłowe materiałów i </w:t>
            </w:r>
            <w:r w:rsidRPr="001A4BB3">
              <w:rPr>
                <w:rFonts w:ascii="Cambria" w:hAnsi="Cambria"/>
                <w:sz w:val="20"/>
                <w:szCs w:val="20"/>
              </w:rPr>
              <w:t>surowców niebezpiecznych,</w:t>
            </w:r>
          </w:p>
          <w:p w14:paraId="1DCDEFCB" w14:textId="77777777" w:rsidR="000408EB" w:rsidRPr="001A4BB3" w:rsidRDefault="000408EB" w:rsidP="006D547B">
            <w:pPr>
              <w:numPr>
                <w:ilvl w:val="0"/>
                <w:numId w:val="15"/>
              </w:numPr>
              <w:spacing w:after="0" w:line="240" w:lineRule="auto"/>
              <w:contextualSpacing/>
              <w:rPr>
                <w:rFonts w:ascii="Cambria" w:hAnsi="Cambria"/>
                <w:sz w:val="20"/>
                <w:szCs w:val="20"/>
              </w:rPr>
            </w:pPr>
            <w:r w:rsidRPr="001A4BB3">
              <w:rPr>
                <w:rFonts w:ascii="Cambria" w:hAnsi="Cambria"/>
                <w:sz w:val="20"/>
                <w:szCs w:val="20"/>
              </w:rPr>
              <w:t>błędy wywołane czynnikiem ludzkim.</w:t>
            </w:r>
          </w:p>
        </w:tc>
      </w:tr>
    </w:tbl>
    <w:p w14:paraId="24F57E6B" w14:textId="77777777" w:rsidR="000408EB" w:rsidRPr="001A4BB3" w:rsidRDefault="000408EB" w:rsidP="002F3A6C">
      <w:pPr>
        <w:autoSpaceDE w:val="0"/>
        <w:autoSpaceDN w:val="0"/>
        <w:adjustRightInd w:val="0"/>
        <w:spacing w:after="0" w:line="240" w:lineRule="auto"/>
        <w:jc w:val="center"/>
        <w:rPr>
          <w:rFonts w:ascii="Cambria" w:hAnsi="Cambria" w:cs="Verdana-Bold"/>
          <w:bCs/>
          <w:i/>
          <w:sz w:val="10"/>
          <w:szCs w:val="20"/>
          <w:lang w:eastAsia="pl-PL"/>
        </w:rPr>
      </w:pPr>
    </w:p>
    <w:p w14:paraId="78FFA0D7" w14:textId="77777777" w:rsidR="000408EB" w:rsidRPr="001A4BB3" w:rsidRDefault="000408EB" w:rsidP="002F3A6C">
      <w:pPr>
        <w:spacing w:after="0" w:line="240" w:lineRule="auto"/>
        <w:jc w:val="center"/>
        <w:rPr>
          <w:rFonts w:ascii="Cambria" w:hAnsi="Cambria"/>
          <w:sz w:val="16"/>
          <w:szCs w:val="20"/>
          <w:lang w:eastAsia="pl-PL"/>
        </w:rPr>
      </w:pPr>
      <w:r w:rsidRPr="001A4BB3">
        <w:rPr>
          <w:rFonts w:ascii="Cambria" w:hAnsi="Cambria" w:cs="Verdana-Bold"/>
          <w:bCs/>
          <w:i/>
          <w:sz w:val="16"/>
          <w:szCs w:val="20"/>
          <w:lang w:eastAsia="pl-PL"/>
        </w:rPr>
        <w:t>Źródło: Analiza własna</w:t>
      </w:r>
    </w:p>
    <w:p w14:paraId="01CA58E0" w14:textId="77777777" w:rsidR="00242C94" w:rsidRPr="001A4BB3" w:rsidRDefault="00242C94" w:rsidP="002F3A6C">
      <w:pPr>
        <w:autoSpaceDE w:val="0"/>
        <w:autoSpaceDN w:val="0"/>
        <w:adjustRightInd w:val="0"/>
        <w:spacing w:after="0" w:line="240" w:lineRule="auto"/>
        <w:jc w:val="center"/>
        <w:rPr>
          <w:rFonts w:ascii="Cambria" w:hAnsi="Cambria"/>
          <w:b/>
          <w:i/>
          <w:sz w:val="20"/>
          <w:szCs w:val="20"/>
        </w:rPr>
      </w:pPr>
      <w:bookmarkStart w:id="504" w:name="_Toc514742440"/>
    </w:p>
    <w:p w14:paraId="4AC02F83" w14:textId="1961538A" w:rsidR="000408EB" w:rsidRPr="001A4BB3" w:rsidRDefault="000408EB" w:rsidP="002F3A6C">
      <w:pPr>
        <w:autoSpaceDE w:val="0"/>
        <w:autoSpaceDN w:val="0"/>
        <w:adjustRightInd w:val="0"/>
        <w:spacing w:after="0" w:line="240" w:lineRule="auto"/>
        <w:jc w:val="center"/>
        <w:rPr>
          <w:rFonts w:ascii="Cambria" w:hAnsi="Cambria" w:cs="Verdana-Bold"/>
          <w:bCs/>
          <w:i/>
          <w:sz w:val="20"/>
          <w:szCs w:val="20"/>
          <w:lang w:eastAsia="pl-PL"/>
        </w:rPr>
      </w:pPr>
      <w:bookmarkStart w:id="505" w:name="_Toc137737702"/>
      <w:r w:rsidRPr="001A4BB3">
        <w:rPr>
          <w:rFonts w:ascii="Cambria" w:hAnsi="Cambria"/>
          <w:b/>
          <w:i/>
          <w:sz w:val="20"/>
          <w:szCs w:val="20"/>
        </w:rPr>
        <w:lastRenderedPageBreak/>
        <w:t xml:space="preserve">Tabela nr </w:t>
      </w:r>
      <w:r w:rsidRPr="001A4BB3">
        <w:rPr>
          <w:rFonts w:ascii="Cambria" w:hAnsi="Cambria"/>
          <w:b/>
          <w:i/>
          <w:sz w:val="20"/>
          <w:szCs w:val="20"/>
        </w:rPr>
        <w:fldChar w:fldCharType="begin"/>
      </w:r>
      <w:r w:rsidRPr="001A4BB3">
        <w:rPr>
          <w:rFonts w:ascii="Cambria" w:hAnsi="Cambria"/>
          <w:b/>
          <w:i/>
          <w:sz w:val="20"/>
          <w:szCs w:val="20"/>
        </w:rPr>
        <w:instrText xml:space="preserve"> SEQ Tabela \* ARABIC </w:instrText>
      </w:r>
      <w:r w:rsidRPr="001A4BB3">
        <w:rPr>
          <w:rFonts w:ascii="Cambria" w:hAnsi="Cambria"/>
          <w:b/>
          <w:i/>
          <w:sz w:val="20"/>
          <w:szCs w:val="20"/>
        </w:rPr>
        <w:fldChar w:fldCharType="separate"/>
      </w:r>
      <w:r w:rsidR="0024480C">
        <w:rPr>
          <w:rFonts w:ascii="Cambria" w:hAnsi="Cambria"/>
          <w:b/>
          <w:i/>
          <w:noProof/>
          <w:sz w:val="20"/>
          <w:szCs w:val="20"/>
        </w:rPr>
        <w:t>36</w:t>
      </w:r>
      <w:r w:rsidRPr="001A4BB3">
        <w:rPr>
          <w:rFonts w:ascii="Cambria" w:hAnsi="Cambria"/>
          <w:b/>
          <w:i/>
          <w:sz w:val="20"/>
          <w:szCs w:val="20"/>
        </w:rPr>
        <w:fldChar w:fldCharType="end"/>
      </w:r>
      <w:r w:rsidRPr="001A4BB3">
        <w:rPr>
          <w:rFonts w:ascii="Cambria" w:hAnsi="Cambria"/>
          <w:b/>
          <w:i/>
          <w:sz w:val="20"/>
          <w:szCs w:val="20"/>
        </w:rPr>
        <w:t>.</w:t>
      </w:r>
      <w:r w:rsidRPr="001A4BB3">
        <w:rPr>
          <w:rFonts w:ascii="Cambria" w:hAnsi="Cambria" w:cs="Calibri"/>
          <w:i/>
          <w:sz w:val="20"/>
          <w:szCs w:val="20"/>
          <w:lang w:eastAsia="pl-PL"/>
        </w:rPr>
        <w:t xml:space="preserve"> </w:t>
      </w:r>
      <w:r w:rsidR="004C4248" w:rsidRPr="001A4BB3">
        <w:rPr>
          <w:rFonts w:ascii="Cambria" w:hAnsi="Cambria" w:cs="Verdana-Bold"/>
          <w:bCs/>
          <w:i/>
          <w:sz w:val="20"/>
          <w:szCs w:val="20"/>
          <w:lang w:eastAsia="pl-PL"/>
        </w:rPr>
        <w:t xml:space="preserve">Analiza SWOT </w:t>
      </w:r>
      <w:r w:rsidR="00286973" w:rsidRPr="00286973">
        <w:rPr>
          <w:rFonts w:ascii="Cambria" w:hAnsi="Cambria" w:cs="Verdana-Bold"/>
          <w:bCs/>
          <w:i/>
          <w:sz w:val="20"/>
          <w:szCs w:val="20"/>
          <w:lang w:eastAsia="pl-PL"/>
        </w:rPr>
        <w:t xml:space="preserve">miasta Mrągowo </w:t>
      </w:r>
      <w:r w:rsidRPr="001A4BB3">
        <w:rPr>
          <w:rFonts w:ascii="Cambria" w:hAnsi="Cambria" w:cs="Verdana-Bold"/>
          <w:bCs/>
          <w:i/>
          <w:sz w:val="20"/>
          <w:szCs w:val="20"/>
          <w:lang w:eastAsia="pl-PL"/>
        </w:rPr>
        <w:t>- Obszar interwencji X - Edukacja ekologiczna</w:t>
      </w:r>
      <w:bookmarkEnd w:id="504"/>
      <w:bookmarkEnd w:id="505"/>
    </w:p>
    <w:p w14:paraId="49EB9FE4" w14:textId="77777777" w:rsidR="001121AB" w:rsidRPr="001A4BB3" w:rsidRDefault="001121AB" w:rsidP="002F3A6C">
      <w:pPr>
        <w:autoSpaceDE w:val="0"/>
        <w:autoSpaceDN w:val="0"/>
        <w:adjustRightInd w:val="0"/>
        <w:spacing w:after="0" w:line="240" w:lineRule="auto"/>
        <w:jc w:val="center"/>
        <w:rPr>
          <w:rFonts w:ascii="Cambria" w:hAnsi="Cambria" w:cs="Verdana-Bold"/>
          <w:bCs/>
          <w:i/>
          <w:sz w:val="10"/>
          <w:szCs w:val="20"/>
          <w:lang w:eastAsia="pl-PL"/>
        </w:rPr>
      </w:pPr>
    </w:p>
    <w:tbl>
      <w:tblPr>
        <w:tblW w:w="1445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7"/>
        <w:gridCol w:w="7088"/>
        <w:gridCol w:w="6804"/>
      </w:tblGrid>
      <w:tr w:rsidR="000408EB" w:rsidRPr="001A4BB3" w14:paraId="1A9CEF81" w14:textId="77777777" w:rsidTr="000408EB">
        <w:trPr>
          <w:trHeight w:val="425"/>
        </w:trPr>
        <w:tc>
          <w:tcPr>
            <w:tcW w:w="567" w:type="dxa"/>
            <w:shd w:val="clear" w:color="auto" w:fill="FFC000"/>
          </w:tcPr>
          <w:p w14:paraId="6F61BC80" w14:textId="77777777" w:rsidR="000408EB" w:rsidRPr="001A4BB3" w:rsidRDefault="000408EB" w:rsidP="002F3A6C">
            <w:pPr>
              <w:autoSpaceDE w:val="0"/>
              <w:autoSpaceDN w:val="0"/>
              <w:adjustRightInd w:val="0"/>
              <w:spacing w:after="0" w:line="240" w:lineRule="auto"/>
              <w:jc w:val="center"/>
              <w:rPr>
                <w:rFonts w:ascii="Cambria" w:hAnsi="Cambria"/>
                <w:b/>
                <w:bCs/>
                <w:sz w:val="20"/>
                <w:szCs w:val="20"/>
                <w:lang w:eastAsia="pl-PL"/>
              </w:rPr>
            </w:pPr>
          </w:p>
        </w:tc>
        <w:tc>
          <w:tcPr>
            <w:tcW w:w="13892" w:type="dxa"/>
            <w:gridSpan w:val="2"/>
            <w:shd w:val="clear" w:color="auto" w:fill="FFC000"/>
            <w:vAlign w:val="center"/>
          </w:tcPr>
          <w:p w14:paraId="13897011" w14:textId="77777777" w:rsidR="000408EB" w:rsidRPr="001A4BB3" w:rsidRDefault="000408EB" w:rsidP="002F3A6C">
            <w:pPr>
              <w:autoSpaceDE w:val="0"/>
              <w:autoSpaceDN w:val="0"/>
              <w:adjustRightInd w:val="0"/>
              <w:spacing w:after="0" w:line="240" w:lineRule="auto"/>
              <w:jc w:val="center"/>
              <w:rPr>
                <w:rFonts w:ascii="Cambria" w:hAnsi="Cambria"/>
                <w:b/>
                <w:bCs/>
                <w:sz w:val="20"/>
                <w:szCs w:val="20"/>
                <w:lang w:eastAsia="pl-PL"/>
              </w:rPr>
            </w:pPr>
            <w:r w:rsidRPr="001A4BB3">
              <w:rPr>
                <w:rFonts w:ascii="Cambria" w:hAnsi="Cambria"/>
                <w:b/>
                <w:bCs/>
                <w:sz w:val="20"/>
                <w:szCs w:val="20"/>
                <w:lang w:eastAsia="pl-PL"/>
              </w:rPr>
              <w:t>OBSZAR INTERWENCJI X - EDUKACJA EKOLOGICZNA</w:t>
            </w:r>
          </w:p>
        </w:tc>
      </w:tr>
      <w:tr w:rsidR="000408EB" w:rsidRPr="001A4BB3" w14:paraId="61FE784C" w14:textId="77777777" w:rsidTr="000408EB">
        <w:trPr>
          <w:trHeight w:val="425"/>
        </w:trPr>
        <w:tc>
          <w:tcPr>
            <w:tcW w:w="567" w:type="dxa"/>
            <w:vMerge w:val="restart"/>
            <w:shd w:val="clear" w:color="auto" w:fill="F2F2F2" w:themeFill="background1" w:themeFillShade="F2"/>
            <w:textDirection w:val="btLr"/>
            <w:vAlign w:val="center"/>
          </w:tcPr>
          <w:p w14:paraId="119CEB9A" w14:textId="77777777" w:rsidR="000408EB" w:rsidRPr="001A4BB3" w:rsidRDefault="000408EB" w:rsidP="002F3A6C">
            <w:pPr>
              <w:spacing w:after="0" w:line="240" w:lineRule="auto"/>
              <w:ind w:left="113" w:right="113"/>
              <w:contextualSpacing/>
              <w:jc w:val="center"/>
              <w:rPr>
                <w:rFonts w:ascii="Cambria" w:hAnsi="Cambria"/>
                <w:b/>
                <w:bCs/>
                <w:sz w:val="20"/>
                <w:szCs w:val="20"/>
                <w:lang w:eastAsia="pl-PL"/>
              </w:rPr>
            </w:pPr>
            <w:r w:rsidRPr="001A4BB3">
              <w:rPr>
                <w:rFonts w:ascii="Cambria" w:hAnsi="Cambria"/>
                <w:b/>
                <w:sz w:val="20"/>
                <w:szCs w:val="20"/>
              </w:rPr>
              <w:t>CZYNNIKI WEWNĘTRZNE</w:t>
            </w:r>
          </w:p>
        </w:tc>
        <w:tc>
          <w:tcPr>
            <w:tcW w:w="7088" w:type="dxa"/>
            <w:shd w:val="clear" w:color="auto" w:fill="F2F2F2" w:themeFill="background1" w:themeFillShade="F2"/>
            <w:vAlign w:val="center"/>
          </w:tcPr>
          <w:p w14:paraId="4C072E37" w14:textId="77777777" w:rsidR="000408EB" w:rsidRPr="001A4BB3" w:rsidRDefault="000408EB" w:rsidP="002F3A6C">
            <w:pPr>
              <w:autoSpaceDE w:val="0"/>
              <w:autoSpaceDN w:val="0"/>
              <w:adjustRightInd w:val="0"/>
              <w:spacing w:after="0" w:line="240" w:lineRule="auto"/>
              <w:jc w:val="center"/>
              <w:rPr>
                <w:rFonts w:ascii="Cambria" w:hAnsi="Cambria"/>
                <w:b/>
                <w:bCs/>
                <w:sz w:val="20"/>
                <w:szCs w:val="20"/>
                <w:lang w:eastAsia="pl-PL"/>
              </w:rPr>
            </w:pPr>
            <w:r w:rsidRPr="001A4BB3">
              <w:rPr>
                <w:rFonts w:ascii="Cambria" w:hAnsi="Cambria"/>
                <w:b/>
                <w:bCs/>
                <w:sz w:val="20"/>
                <w:szCs w:val="20"/>
                <w:lang w:eastAsia="pl-PL"/>
              </w:rPr>
              <w:t>MOCNE STRONY</w:t>
            </w:r>
          </w:p>
        </w:tc>
        <w:tc>
          <w:tcPr>
            <w:tcW w:w="6804" w:type="dxa"/>
            <w:shd w:val="clear" w:color="auto" w:fill="F2F2F2" w:themeFill="background1" w:themeFillShade="F2"/>
            <w:vAlign w:val="center"/>
          </w:tcPr>
          <w:p w14:paraId="4A84C175" w14:textId="77777777" w:rsidR="000408EB" w:rsidRPr="001A4BB3" w:rsidRDefault="000408EB" w:rsidP="002F3A6C">
            <w:pPr>
              <w:autoSpaceDE w:val="0"/>
              <w:autoSpaceDN w:val="0"/>
              <w:adjustRightInd w:val="0"/>
              <w:spacing w:after="0" w:line="240" w:lineRule="auto"/>
              <w:jc w:val="center"/>
              <w:rPr>
                <w:rFonts w:ascii="Cambria" w:hAnsi="Cambria"/>
                <w:b/>
                <w:bCs/>
                <w:sz w:val="20"/>
                <w:szCs w:val="20"/>
                <w:lang w:eastAsia="pl-PL"/>
              </w:rPr>
            </w:pPr>
            <w:r w:rsidRPr="001A4BB3">
              <w:rPr>
                <w:rFonts w:ascii="Cambria" w:hAnsi="Cambria"/>
                <w:b/>
                <w:bCs/>
                <w:sz w:val="20"/>
                <w:szCs w:val="20"/>
                <w:lang w:eastAsia="pl-PL"/>
              </w:rPr>
              <w:t>SŁABE STRONY</w:t>
            </w:r>
          </w:p>
        </w:tc>
      </w:tr>
      <w:tr w:rsidR="000408EB" w:rsidRPr="001A4BB3" w14:paraId="1857958D" w14:textId="77777777" w:rsidTr="006F4002">
        <w:trPr>
          <w:cantSplit/>
          <w:trHeight w:val="3119"/>
        </w:trPr>
        <w:tc>
          <w:tcPr>
            <w:tcW w:w="567" w:type="dxa"/>
            <w:vMerge/>
            <w:textDirection w:val="btLr"/>
            <w:vAlign w:val="center"/>
          </w:tcPr>
          <w:p w14:paraId="7A59F0CB" w14:textId="77777777" w:rsidR="000408EB" w:rsidRPr="001A4BB3" w:rsidRDefault="000408EB" w:rsidP="002F3A6C">
            <w:pPr>
              <w:spacing w:after="0" w:line="240" w:lineRule="auto"/>
              <w:ind w:left="113" w:right="113"/>
              <w:contextualSpacing/>
              <w:jc w:val="center"/>
              <w:rPr>
                <w:rFonts w:ascii="Cambria" w:hAnsi="Cambria"/>
                <w:sz w:val="20"/>
                <w:szCs w:val="20"/>
              </w:rPr>
            </w:pPr>
          </w:p>
        </w:tc>
        <w:tc>
          <w:tcPr>
            <w:tcW w:w="7088" w:type="dxa"/>
            <w:vAlign w:val="center"/>
          </w:tcPr>
          <w:p w14:paraId="67779F3E" w14:textId="77777777" w:rsidR="000408EB" w:rsidRPr="001A4BB3" w:rsidRDefault="000408EB" w:rsidP="006D547B">
            <w:pPr>
              <w:numPr>
                <w:ilvl w:val="0"/>
                <w:numId w:val="15"/>
              </w:numPr>
              <w:spacing w:after="0" w:line="240" w:lineRule="auto"/>
              <w:contextualSpacing/>
              <w:rPr>
                <w:rFonts w:ascii="Cambria" w:hAnsi="Cambria"/>
                <w:sz w:val="20"/>
                <w:szCs w:val="20"/>
              </w:rPr>
            </w:pPr>
            <w:r w:rsidRPr="001A4BB3">
              <w:rPr>
                <w:rFonts w:ascii="Cambria" w:hAnsi="Cambria"/>
                <w:sz w:val="20"/>
                <w:szCs w:val="20"/>
              </w:rPr>
              <w:t>wspieranie szkolnych kół zainteresowań o tematyce ekologicznej oraz konkursów o tematyce ekologicznej,</w:t>
            </w:r>
          </w:p>
          <w:p w14:paraId="73250555" w14:textId="77777777" w:rsidR="000408EB" w:rsidRPr="001A4BB3" w:rsidRDefault="000408EB" w:rsidP="006D547B">
            <w:pPr>
              <w:numPr>
                <w:ilvl w:val="0"/>
                <w:numId w:val="15"/>
              </w:numPr>
              <w:spacing w:after="0" w:line="240" w:lineRule="auto"/>
              <w:contextualSpacing/>
              <w:rPr>
                <w:rFonts w:ascii="Cambria" w:hAnsi="Cambria"/>
                <w:sz w:val="20"/>
                <w:szCs w:val="20"/>
              </w:rPr>
            </w:pPr>
            <w:r w:rsidRPr="001A4BB3">
              <w:rPr>
                <w:rFonts w:ascii="Cambria" w:hAnsi="Cambria"/>
                <w:sz w:val="20"/>
                <w:szCs w:val="20"/>
              </w:rPr>
              <w:t>organizacja kampanii informacyjnych dotyczących zagadnień ochrony środowiska,</w:t>
            </w:r>
          </w:p>
          <w:p w14:paraId="6E4A78B9" w14:textId="0329F3D8" w:rsidR="000408EB" w:rsidRPr="001A4BB3" w:rsidRDefault="000408EB" w:rsidP="006D547B">
            <w:pPr>
              <w:numPr>
                <w:ilvl w:val="0"/>
                <w:numId w:val="15"/>
              </w:numPr>
              <w:spacing w:after="0" w:line="240" w:lineRule="auto"/>
              <w:contextualSpacing/>
              <w:rPr>
                <w:rFonts w:ascii="Cambria" w:hAnsi="Cambria"/>
                <w:sz w:val="20"/>
                <w:szCs w:val="20"/>
              </w:rPr>
            </w:pPr>
            <w:r w:rsidRPr="001A4BB3">
              <w:rPr>
                <w:rFonts w:ascii="Cambria" w:hAnsi="Cambria"/>
                <w:sz w:val="20"/>
                <w:szCs w:val="20"/>
              </w:rPr>
              <w:t xml:space="preserve">wykorzystanie elementów przyrodniczych i kulturowych do kreowania wizerunku </w:t>
            </w:r>
            <w:r w:rsidR="00C73743">
              <w:rPr>
                <w:rFonts w:ascii="Cambria" w:hAnsi="Cambria"/>
                <w:sz w:val="20"/>
                <w:szCs w:val="20"/>
              </w:rPr>
              <w:t>miasta</w:t>
            </w:r>
            <w:r w:rsidRPr="001A4BB3">
              <w:rPr>
                <w:rFonts w:ascii="Cambria" w:hAnsi="Cambria"/>
                <w:sz w:val="20"/>
                <w:szCs w:val="20"/>
              </w:rPr>
              <w:t>,</w:t>
            </w:r>
          </w:p>
          <w:p w14:paraId="3A06524F" w14:textId="77777777" w:rsidR="000408EB" w:rsidRPr="001A4BB3" w:rsidRDefault="000408EB" w:rsidP="006D547B">
            <w:pPr>
              <w:numPr>
                <w:ilvl w:val="0"/>
                <w:numId w:val="15"/>
              </w:numPr>
              <w:spacing w:after="0" w:line="240" w:lineRule="auto"/>
              <w:contextualSpacing/>
              <w:rPr>
                <w:rFonts w:ascii="Cambria" w:hAnsi="Cambria"/>
                <w:sz w:val="20"/>
                <w:szCs w:val="20"/>
              </w:rPr>
            </w:pPr>
            <w:r w:rsidRPr="001A4BB3">
              <w:rPr>
                <w:rFonts w:ascii="Cambria" w:hAnsi="Cambria"/>
                <w:sz w:val="20"/>
                <w:szCs w:val="20"/>
              </w:rPr>
              <w:t>współpraca z organizacjami pozarządowymi i konsultacje społeczne, dotacje dla organizacji pozarządowych na realizację zadań publicznych</w:t>
            </w:r>
          </w:p>
          <w:p w14:paraId="1F907957" w14:textId="77777777" w:rsidR="000408EB" w:rsidRPr="001A4BB3" w:rsidRDefault="000408EB" w:rsidP="006D547B">
            <w:pPr>
              <w:numPr>
                <w:ilvl w:val="0"/>
                <w:numId w:val="15"/>
              </w:numPr>
              <w:spacing w:after="0" w:line="240" w:lineRule="auto"/>
              <w:contextualSpacing/>
              <w:rPr>
                <w:rFonts w:ascii="Cambria" w:hAnsi="Cambria"/>
                <w:sz w:val="20"/>
                <w:szCs w:val="20"/>
              </w:rPr>
            </w:pPr>
            <w:r w:rsidRPr="001A4BB3">
              <w:rPr>
                <w:rFonts w:ascii="Cambria" w:hAnsi="Cambria"/>
                <w:sz w:val="20"/>
                <w:szCs w:val="20"/>
              </w:rPr>
              <w:t>dostęp do informacji o środowisku i jego ochronie za pośrednictwem baz danych w BIP i bazie GDOŚ</w:t>
            </w:r>
          </w:p>
          <w:p w14:paraId="048BD3E1" w14:textId="77777777" w:rsidR="000408EB" w:rsidRPr="001A4BB3" w:rsidRDefault="000408EB" w:rsidP="006D547B">
            <w:pPr>
              <w:numPr>
                <w:ilvl w:val="0"/>
                <w:numId w:val="15"/>
              </w:numPr>
              <w:spacing w:after="0" w:line="240" w:lineRule="auto"/>
              <w:contextualSpacing/>
              <w:rPr>
                <w:rFonts w:ascii="Cambria" w:hAnsi="Cambria"/>
                <w:sz w:val="20"/>
                <w:szCs w:val="20"/>
              </w:rPr>
            </w:pPr>
            <w:r w:rsidRPr="001A4BB3">
              <w:rPr>
                <w:rFonts w:ascii="Cambria" w:hAnsi="Cambria"/>
                <w:sz w:val="20"/>
                <w:szCs w:val="20"/>
              </w:rPr>
              <w:t>wykorzystanie środków krajowych i unijnych,</w:t>
            </w:r>
          </w:p>
          <w:p w14:paraId="034C06FB" w14:textId="77777777" w:rsidR="000408EB" w:rsidRPr="001A4BB3" w:rsidRDefault="000408EB" w:rsidP="006D547B">
            <w:pPr>
              <w:numPr>
                <w:ilvl w:val="0"/>
                <w:numId w:val="15"/>
              </w:numPr>
              <w:spacing w:after="0" w:line="240" w:lineRule="auto"/>
              <w:contextualSpacing/>
              <w:rPr>
                <w:rFonts w:ascii="Cambria" w:hAnsi="Cambria"/>
                <w:sz w:val="20"/>
                <w:szCs w:val="20"/>
              </w:rPr>
            </w:pPr>
            <w:r w:rsidRPr="001A4BB3">
              <w:rPr>
                <w:rFonts w:ascii="Cambria" w:hAnsi="Cambria"/>
                <w:sz w:val="20"/>
                <w:szCs w:val="20"/>
              </w:rPr>
              <w:t>wzrost poziomu wykształcenia mieszkańców,</w:t>
            </w:r>
          </w:p>
        </w:tc>
        <w:tc>
          <w:tcPr>
            <w:tcW w:w="6804" w:type="dxa"/>
            <w:vAlign w:val="center"/>
          </w:tcPr>
          <w:p w14:paraId="16B46D0E" w14:textId="77777777" w:rsidR="000408EB" w:rsidRPr="001A4BB3" w:rsidRDefault="000408EB" w:rsidP="006D547B">
            <w:pPr>
              <w:numPr>
                <w:ilvl w:val="0"/>
                <w:numId w:val="15"/>
              </w:numPr>
              <w:spacing w:after="0" w:line="240" w:lineRule="auto"/>
              <w:contextualSpacing/>
              <w:rPr>
                <w:rFonts w:ascii="Cambria" w:hAnsi="Cambria"/>
                <w:sz w:val="20"/>
                <w:szCs w:val="20"/>
              </w:rPr>
            </w:pPr>
            <w:r w:rsidRPr="001A4BB3">
              <w:rPr>
                <w:rFonts w:ascii="Cambria" w:hAnsi="Cambria"/>
                <w:sz w:val="20"/>
                <w:szCs w:val="20"/>
              </w:rPr>
              <w:t>niska świadomość społeczna w zakresie zagadnień ochrony środowiska</w:t>
            </w:r>
          </w:p>
          <w:p w14:paraId="22C86976" w14:textId="77777777" w:rsidR="000408EB" w:rsidRPr="001A4BB3" w:rsidRDefault="000408EB" w:rsidP="006D547B">
            <w:pPr>
              <w:numPr>
                <w:ilvl w:val="0"/>
                <w:numId w:val="15"/>
              </w:numPr>
              <w:spacing w:after="0" w:line="240" w:lineRule="auto"/>
              <w:contextualSpacing/>
              <w:rPr>
                <w:rFonts w:ascii="Cambria" w:hAnsi="Cambria"/>
                <w:sz w:val="20"/>
                <w:szCs w:val="20"/>
              </w:rPr>
            </w:pPr>
            <w:r w:rsidRPr="001A4BB3">
              <w:rPr>
                <w:rFonts w:ascii="Cambria" w:hAnsi="Cambria"/>
                <w:sz w:val="20"/>
                <w:szCs w:val="20"/>
              </w:rPr>
              <w:t>brak wystarczających środków finansowych na projekty pozwalające, na edukację bezpośrednio skierowaną do dużej grupy odbiorców,</w:t>
            </w:r>
          </w:p>
          <w:p w14:paraId="7D82A742" w14:textId="77777777" w:rsidR="000408EB" w:rsidRPr="001A4BB3" w:rsidRDefault="000408EB" w:rsidP="006D547B">
            <w:pPr>
              <w:numPr>
                <w:ilvl w:val="0"/>
                <w:numId w:val="15"/>
              </w:numPr>
              <w:spacing w:after="0" w:line="240" w:lineRule="auto"/>
              <w:contextualSpacing/>
              <w:rPr>
                <w:rFonts w:ascii="Cambria" w:hAnsi="Cambria"/>
                <w:sz w:val="20"/>
                <w:szCs w:val="20"/>
              </w:rPr>
            </w:pPr>
            <w:r w:rsidRPr="001A4BB3">
              <w:rPr>
                <w:rFonts w:ascii="Cambria" w:hAnsi="Cambria"/>
                <w:sz w:val="20"/>
                <w:szCs w:val="20"/>
              </w:rPr>
              <w:t>zbyt małe zaufanie do organów administracyjnych.</w:t>
            </w:r>
          </w:p>
        </w:tc>
      </w:tr>
      <w:tr w:rsidR="000408EB" w:rsidRPr="001A4BB3" w14:paraId="3A98F76F" w14:textId="77777777" w:rsidTr="000408EB">
        <w:trPr>
          <w:trHeight w:val="425"/>
        </w:trPr>
        <w:tc>
          <w:tcPr>
            <w:tcW w:w="567" w:type="dxa"/>
            <w:vMerge w:val="restart"/>
            <w:shd w:val="clear" w:color="auto" w:fill="F2F2F2" w:themeFill="background1" w:themeFillShade="F2"/>
            <w:textDirection w:val="btLr"/>
            <w:vAlign w:val="center"/>
          </w:tcPr>
          <w:p w14:paraId="7310FE63" w14:textId="77777777" w:rsidR="000408EB" w:rsidRPr="001A4BB3" w:rsidRDefault="000408EB" w:rsidP="002F3A6C">
            <w:pPr>
              <w:spacing w:after="0" w:line="240" w:lineRule="auto"/>
              <w:ind w:left="113" w:right="113"/>
              <w:contextualSpacing/>
              <w:jc w:val="center"/>
              <w:rPr>
                <w:rFonts w:ascii="Cambria" w:hAnsi="Cambria"/>
                <w:sz w:val="20"/>
                <w:szCs w:val="20"/>
              </w:rPr>
            </w:pPr>
            <w:r w:rsidRPr="001A4BB3">
              <w:rPr>
                <w:rFonts w:ascii="Cambria" w:hAnsi="Cambria"/>
                <w:b/>
                <w:sz w:val="20"/>
                <w:szCs w:val="20"/>
              </w:rPr>
              <w:t>CZYNNIKI ZEWNĘTRZNE</w:t>
            </w:r>
          </w:p>
        </w:tc>
        <w:tc>
          <w:tcPr>
            <w:tcW w:w="7088" w:type="dxa"/>
            <w:shd w:val="clear" w:color="auto" w:fill="F2F2F2" w:themeFill="background1" w:themeFillShade="F2"/>
            <w:vAlign w:val="center"/>
          </w:tcPr>
          <w:p w14:paraId="6DFC16B2" w14:textId="77777777" w:rsidR="000408EB" w:rsidRPr="001A4BB3" w:rsidRDefault="000408EB" w:rsidP="002F3A6C">
            <w:pPr>
              <w:autoSpaceDE w:val="0"/>
              <w:autoSpaceDN w:val="0"/>
              <w:adjustRightInd w:val="0"/>
              <w:spacing w:after="0" w:line="240" w:lineRule="auto"/>
              <w:jc w:val="center"/>
              <w:rPr>
                <w:rFonts w:ascii="Cambria" w:hAnsi="Cambria"/>
                <w:b/>
                <w:bCs/>
                <w:sz w:val="20"/>
                <w:szCs w:val="20"/>
                <w:lang w:eastAsia="pl-PL"/>
              </w:rPr>
            </w:pPr>
            <w:r w:rsidRPr="001A4BB3">
              <w:rPr>
                <w:rFonts w:ascii="Cambria" w:hAnsi="Cambria"/>
                <w:b/>
                <w:bCs/>
                <w:sz w:val="20"/>
                <w:szCs w:val="20"/>
                <w:lang w:eastAsia="pl-PL"/>
              </w:rPr>
              <w:t>SZANSE</w:t>
            </w:r>
          </w:p>
        </w:tc>
        <w:tc>
          <w:tcPr>
            <w:tcW w:w="6804" w:type="dxa"/>
            <w:shd w:val="clear" w:color="auto" w:fill="F2F2F2" w:themeFill="background1" w:themeFillShade="F2"/>
            <w:vAlign w:val="center"/>
          </w:tcPr>
          <w:p w14:paraId="7AFF98E1" w14:textId="77777777" w:rsidR="000408EB" w:rsidRPr="001A4BB3" w:rsidRDefault="000408EB" w:rsidP="002F3A6C">
            <w:pPr>
              <w:autoSpaceDE w:val="0"/>
              <w:autoSpaceDN w:val="0"/>
              <w:adjustRightInd w:val="0"/>
              <w:spacing w:after="0" w:line="240" w:lineRule="auto"/>
              <w:jc w:val="center"/>
              <w:rPr>
                <w:rFonts w:ascii="Cambria" w:hAnsi="Cambria"/>
                <w:b/>
                <w:bCs/>
                <w:sz w:val="20"/>
                <w:szCs w:val="20"/>
                <w:lang w:eastAsia="pl-PL"/>
              </w:rPr>
            </w:pPr>
            <w:r w:rsidRPr="001A4BB3">
              <w:rPr>
                <w:rFonts w:ascii="Cambria" w:hAnsi="Cambria"/>
                <w:b/>
                <w:bCs/>
                <w:sz w:val="20"/>
                <w:szCs w:val="20"/>
                <w:lang w:eastAsia="pl-PL"/>
              </w:rPr>
              <w:t>ZAGROŻENIA</w:t>
            </w:r>
          </w:p>
        </w:tc>
      </w:tr>
      <w:tr w:rsidR="000408EB" w:rsidRPr="001A4BB3" w14:paraId="2408D2FD" w14:textId="77777777" w:rsidTr="006F4002">
        <w:trPr>
          <w:trHeight w:val="3119"/>
        </w:trPr>
        <w:tc>
          <w:tcPr>
            <w:tcW w:w="567" w:type="dxa"/>
            <w:vMerge/>
          </w:tcPr>
          <w:p w14:paraId="1959355E" w14:textId="77777777" w:rsidR="000408EB" w:rsidRPr="001A4BB3" w:rsidRDefault="000408EB" w:rsidP="002F3A6C">
            <w:pPr>
              <w:spacing w:after="0" w:line="240" w:lineRule="auto"/>
              <w:contextualSpacing/>
              <w:rPr>
                <w:rFonts w:ascii="Cambria" w:hAnsi="Cambria"/>
                <w:sz w:val="20"/>
                <w:szCs w:val="20"/>
              </w:rPr>
            </w:pPr>
          </w:p>
        </w:tc>
        <w:tc>
          <w:tcPr>
            <w:tcW w:w="7088" w:type="dxa"/>
            <w:vAlign w:val="center"/>
          </w:tcPr>
          <w:p w14:paraId="0E611B09" w14:textId="77777777" w:rsidR="000408EB" w:rsidRPr="001A4BB3" w:rsidRDefault="000408EB" w:rsidP="006D547B">
            <w:pPr>
              <w:numPr>
                <w:ilvl w:val="0"/>
                <w:numId w:val="15"/>
              </w:numPr>
              <w:spacing w:after="0" w:line="240" w:lineRule="auto"/>
              <w:contextualSpacing/>
              <w:rPr>
                <w:rFonts w:ascii="Cambria" w:hAnsi="Cambria"/>
                <w:sz w:val="20"/>
                <w:szCs w:val="20"/>
              </w:rPr>
            </w:pPr>
            <w:r w:rsidRPr="001A4BB3">
              <w:rPr>
                <w:rFonts w:ascii="Cambria" w:hAnsi="Cambria"/>
                <w:sz w:val="20"/>
                <w:szCs w:val="20"/>
              </w:rPr>
              <w:t>edukacja różnych grup dzieci, młodzieży i dorosłych w zakresie ochrony środowiska,</w:t>
            </w:r>
          </w:p>
          <w:p w14:paraId="3E56F17A" w14:textId="77777777" w:rsidR="000408EB" w:rsidRPr="001A4BB3" w:rsidRDefault="000408EB" w:rsidP="006D547B">
            <w:pPr>
              <w:numPr>
                <w:ilvl w:val="0"/>
                <w:numId w:val="15"/>
              </w:numPr>
              <w:spacing w:after="0" w:line="240" w:lineRule="auto"/>
              <w:contextualSpacing/>
              <w:rPr>
                <w:rFonts w:ascii="Cambria" w:hAnsi="Cambria"/>
                <w:sz w:val="20"/>
                <w:szCs w:val="20"/>
              </w:rPr>
            </w:pPr>
            <w:r w:rsidRPr="001A4BB3">
              <w:rPr>
                <w:rFonts w:ascii="Cambria" w:hAnsi="Cambria"/>
                <w:sz w:val="20"/>
                <w:szCs w:val="20"/>
              </w:rPr>
              <w:t>wyższa świadomość ekologiczna i coraz bardziej powszechne wśród mieszkańców zachowania proekologiczne,</w:t>
            </w:r>
          </w:p>
          <w:p w14:paraId="287A9A8E" w14:textId="77777777" w:rsidR="000408EB" w:rsidRPr="001A4BB3" w:rsidRDefault="000408EB" w:rsidP="006D547B">
            <w:pPr>
              <w:numPr>
                <w:ilvl w:val="0"/>
                <w:numId w:val="15"/>
              </w:numPr>
              <w:spacing w:after="0" w:line="240" w:lineRule="auto"/>
              <w:contextualSpacing/>
              <w:rPr>
                <w:rFonts w:ascii="Cambria" w:hAnsi="Cambria"/>
                <w:sz w:val="20"/>
                <w:szCs w:val="20"/>
              </w:rPr>
            </w:pPr>
            <w:r w:rsidRPr="001A4BB3">
              <w:rPr>
                <w:rFonts w:ascii="Cambria" w:hAnsi="Cambria"/>
                <w:sz w:val="20"/>
                <w:szCs w:val="20"/>
              </w:rPr>
              <w:t>działania w celu ochrony środowiska i ochrony przyrody przez organizacje pozarządowe i grupy mieszkańców,</w:t>
            </w:r>
          </w:p>
          <w:p w14:paraId="02880D23" w14:textId="77777777" w:rsidR="000408EB" w:rsidRPr="001A4BB3" w:rsidRDefault="000408EB" w:rsidP="006D547B">
            <w:pPr>
              <w:numPr>
                <w:ilvl w:val="0"/>
                <w:numId w:val="15"/>
              </w:numPr>
              <w:spacing w:after="0" w:line="240" w:lineRule="auto"/>
              <w:contextualSpacing/>
              <w:rPr>
                <w:rFonts w:ascii="Cambria" w:hAnsi="Cambria"/>
                <w:sz w:val="20"/>
                <w:szCs w:val="20"/>
              </w:rPr>
            </w:pPr>
            <w:r w:rsidRPr="001A4BB3">
              <w:rPr>
                <w:rFonts w:ascii="Cambria" w:hAnsi="Cambria"/>
                <w:sz w:val="20"/>
                <w:szCs w:val="20"/>
              </w:rPr>
              <w:t>korzystanie z zewnętrznych źródeł finans</w:t>
            </w:r>
            <w:r w:rsidR="005708BB" w:rsidRPr="001A4BB3">
              <w:rPr>
                <w:rFonts w:ascii="Cambria" w:hAnsi="Cambria"/>
                <w:sz w:val="20"/>
                <w:szCs w:val="20"/>
              </w:rPr>
              <w:t>owych na realizację projektów z </w:t>
            </w:r>
            <w:r w:rsidRPr="001A4BB3">
              <w:rPr>
                <w:rFonts w:ascii="Cambria" w:hAnsi="Cambria"/>
                <w:sz w:val="20"/>
                <w:szCs w:val="20"/>
              </w:rPr>
              <w:t>zakresu edukacji ekologicznej,</w:t>
            </w:r>
          </w:p>
          <w:p w14:paraId="386C9922" w14:textId="092D0658" w:rsidR="000408EB" w:rsidRPr="001A4BB3" w:rsidRDefault="000408EB" w:rsidP="00C73743">
            <w:pPr>
              <w:numPr>
                <w:ilvl w:val="0"/>
                <w:numId w:val="15"/>
              </w:numPr>
              <w:spacing w:after="0" w:line="240" w:lineRule="auto"/>
              <w:contextualSpacing/>
              <w:rPr>
                <w:rFonts w:ascii="Cambria" w:hAnsi="Cambria"/>
                <w:sz w:val="20"/>
                <w:szCs w:val="20"/>
              </w:rPr>
            </w:pPr>
            <w:r w:rsidRPr="001A4BB3">
              <w:rPr>
                <w:rFonts w:ascii="Cambria" w:hAnsi="Cambria"/>
                <w:sz w:val="20"/>
                <w:szCs w:val="20"/>
              </w:rPr>
              <w:t xml:space="preserve">zaangażowanie </w:t>
            </w:r>
            <w:r w:rsidR="00C73743">
              <w:rPr>
                <w:rFonts w:ascii="Cambria" w:hAnsi="Cambria"/>
                <w:sz w:val="20"/>
                <w:szCs w:val="20"/>
              </w:rPr>
              <w:t>miasta</w:t>
            </w:r>
            <w:r w:rsidRPr="001A4BB3">
              <w:rPr>
                <w:rFonts w:ascii="Cambria" w:hAnsi="Cambria"/>
                <w:sz w:val="20"/>
                <w:szCs w:val="20"/>
              </w:rPr>
              <w:t xml:space="preserve"> w popularyzację zachowań proekologicznych.</w:t>
            </w:r>
          </w:p>
        </w:tc>
        <w:tc>
          <w:tcPr>
            <w:tcW w:w="6804" w:type="dxa"/>
            <w:vAlign w:val="center"/>
          </w:tcPr>
          <w:p w14:paraId="393B87A5" w14:textId="77777777" w:rsidR="000408EB" w:rsidRPr="001A4BB3" w:rsidRDefault="000408EB" w:rsidP="006D547B">
            <w:pPr>
              <w:numPr>
                <w:ilvl w:val="0"/>
                <w:numId w:val="15"/>
              </w:numPr>
              <w:spacing w:after="0" w:line="240" w:lineRule="auto"/>
              <w:contextualSpacing/>
              <w:rPr>
                <w:rFonts w:ascii="Cambria" w:hAnsi="Cambria"/>
                <w:sz w:val="20"/>
                <w:szCs w:val="20"/>
              </w:rPr>
            </w:pPr>
            <w:r w:rsidRPr="001A4BB3">
              <w:rPr>
                <w:rFonts w:ascii="Cambria" w:hAnsi="Cambria"/>
                <w:sz w:val="20"/>
                <w:szCs w:val="20"/>
              </w:rPr>
              <w:t>ograniczone środki na prowadzenie działań w placówkach oświatowych,</w:t>
            </w:r>
          </w:p>
          <w:p w14:paraId="3BCF8AB3" w14:textId="77777777" w:rsidR="000408EB" w:rsidRPr="001A4BB3" w:rsidRDefault="000408EB" w:rsidP="006D547B">
            <w:pPr>
              <w:numPr>
                <w:ilvl w:val="0"/>
                <w:numId w:val="15"/>
              </w:numPr>
              <w:spacing w:after="0" w:line="240" w:lineRule="auto"/>
              <w:contextualSpacing/>
              <w:rPr>
                <w:rFonts w:ascii="Cambria" w:hAnsi="Cambria"/>
                <w:sz w:val="20"/>
                <w:szCs w:val="20"/>
              </w:rPr>
            </w:pPr>
            <w:r w:rsidRPr="001A4BB3">
              <w:rPr>
                <w:rFonts w:ascii="Cambria" w:hAnsi="Cambria"/>
                <w:sz w:val="20"/>
                <w:szCs w:val="20"/>
              </w:rPr>
              <w:t>brak odpowiedniej kadry z zakresu edukacji ekologicznej.</w:t>
            </w:r>
          </w:p>
        </w:tc>
      </w:tr>
    </w:tbl>
    <w:p w14:paraId="01930536" w14:textId="77777777" w:rsidR="000408EB" w:rsidRPr="001A4BB3" w:rsidRDefault="000408EB" w:rsidP="002F3A6C">
      <w:pPr>
        <w:autoSpaceDE w:val="0"/>
        <w:autoSpaceDN w:val="0"/>
        <w:adjustRightInd w:val="0"/>
        <w:spacing w:after="0" w:line="240" w:lineRule="auto"/>
        <w:jc w:val="center"/>
        <w:rPr>
          <w:rFonts w:ascii="Cambria" w:hAnsi="Cambria" w:cs="Verdana-Bold"/>
          <w:bCs/>
          <w:i/>
          <w:sz w:val="10"/>
          <w:szCs w:val="20"/>
          <w:lang w:eastAsia="pl-PL"/>
        </w:rPr>
      </w:pPr>
    </w:p>
    <w:p w14:paraId="003B9F2B" w14:textId="77777777" w:rsidR="00A67577" w:rsidRPr="001A4BB3" w:rsidRDefault="000408EB" w:rsidP="002F3A6C">
      <w:pPr>
        <w:autoSpaceDE w:val="0"/>
        <w:autoSpaceDN w:val="0"/>
        <w:adjustRightInd w:val="0"/>
        <w:spacing w:after="0" w:line="240" w:lineRule="auto"/>
        <w:jc w:val="center"/>
        <w:rPr>
          <w:rFonts w:ascii="Cambria" w:hAnsi="Cambria" w:cs="Verdana-Bold"/>
          <w:bCs/>
          <w:i/>
          <w:sz w:val="16"/>
          <w:szCs w:val="20"/>
          <w:lang w:eastAsia="pl-PL"/>
        </w:rPr>
        <w:sectPr w:rsidR="00A67577" w:rsidRPr="001A4BB3" w:rsidSect="0086272E">
          <w:pgSz w:w="16838" w:h="11906" w:orient="landscape" w:code="9"/>
          <w:pgMar w:top="1418" w:right="1418" w:bottom="1418" w:left="1418" w:header="567" w:footer="567" w:gutter="567"/>
          <w:cols w:space="708"/>
          <w:titlePg/>
          <w:docGrid w:linePitch="360"/>
        </w:sectPr>
      </w:pPr>
      <w:r w:rsidRPr="001A4BB3">
        <w:rPr>
          <w:rFonts w:ascii="Cambria" w:hAnsi="Cambria" w:cs="Verdana-Bold"/>
          <w:bCs/>
          <w:i/>
          <w:sz w:val="16"/>
          <w:szCs w:val="20"/>
          <w:lang w:eastAsia="pl-PL"/>
        </w:rPr>
        <w:t xml:space="preserve">Źródło: Analiza </w:t>
      </w:r>
      <w:r w:rsidR="007B5588" w:rsidRPr="001A4BB3">
        <w:rPr>
          <w:rFonts w:ascii="Cambria" w:hAnsi="Cambria" w:cs="Verdana-Bold"/>
          <w:bCs/>
          <w:i/>
          <w:sz w:val="16"/>
          <w:szCs w:val="20"/>
          <w:lang w:eastAsia="pl-PL"/>
        </w:rPr>
        <w:t>własna</w:t>
      </w:r>
    </w:p>
    <w:p w14:paraId="0A55F118" w14:textId="16A7BBFE" w:rsidR="006F1CEF" w:rsidRPr="001A4BB3" w:rsidRDefault="006F1CEF" w:rsidP="00C41EE3">
      <w:pPr>
        <w:pStyle w:val="Nagwek1"/>
        <w:spacing w:before="0" w:line="240" w:lineRule="auto"/>
        <w:jc w:val="both"/>
        <w:rPr>
          <w:rStyle w:val="Nagwek2Znak"/>
          <w:rFonts w:eastAsia="Calibri"/>
          <w:b/>
          <w:i/>
          <w:color w:val="auto"/>
          <w:sz w:val="20"/>
          <w:szCs w:val="20"/>
        </w:rPr>
      </w:pPr>
      <w:bookmarkStart w:id="506" w:name="_Toc137737638"/>
      <w:r w:rsidRPr="001A4BB3">
        <w:rPr>
          <w:rStyle w:val="Nagwek2Znak"/>
          <w:rFonts w:eastAsia="Calibri"/>
          <w:b/>
          <w:i/>
          <w:color w:val="auto"/>
          <w:sz w:val="20"/>
          <w:szCs w:val="20"/>
        </w:rPr>
        <w:lastRenderedPageBreak/>
        <w:t xml:space="preserve">7.4. Ocena stopnia realizacji założonych celów w </w:t>
      </w:r>
      <w:r w:rsidR="00ED3619" w:rsidRPr="001A4BB3">
        <w:rPr>
          <w:rStyle w:val="Nagwek2Znak"/>
          <w:rFonts w:eastAsia="Calibri"/>
          <w:b/>
          <w:i/>
          <w:color w:val="auto"/>
          <w:sz w:val="20"/>
          <w:szCs w:val="20"/>
        </w:rPr>
        <w:t>Programie</w:t>
      </w:r>
      <w:r w:rsidRPr="001A4BB3">
        <w:rPr>
          <w:rStyle w:val="Nagwek2Znak"/>
          <w:rFonts w:eastAsia="Calibri"/>
          <w:b/>
          <w:i/>
          <w:color w:val="auto"/>
          <w:sz w:val="20"/>
          <w:szCs w:val="20"/>
        </w:rPr>
        <w:t xml:space="preserve"> Ochrony Środowiska dla </w:t>
      </w:r>
      <w:r w:rsidR="00233A92" w:rsidRPr="001A4BB3">
        <w:rPr>
          <w:rStyle w:val="Nagwek2Znak"/>
          <w:rFonts w:eastAsia="Calibri"/>
          <w:b/>
          <w:i/>
          <w:color w:val="auto"/>
          <w:sz w:val="20"/>
          <w:szCs w:val="20"/>
        </w:rPr>
        <w:t xml:space="preserve">Gminy </w:t>
      </w:r>
      <w:r w:rsidR="00156379" w:rsidRPr="001A4BB3">
        <w:rPr>
          <w:rStyle w:val="Nagwek2Znak"/>
          <w:rFonts w:eastAsia="Calibri"/>
          <w:b/>
          <w:i/>
          <w:color w:val="auto"/>
          <w:sz w:val="20"/>
          <w:szCs w:val="20"/>
        </w:rPr>
        <w:t xml:space="preserve">Miasto </w:t>
      </w:r>
      <w:r w:rsidR="00BC53E1" w:rsidRPr="001A4BB3">
        <w:rPr>
          <w:rStyle w:val="Nagwek2Znak"/>
          <w:rFonts w:eastAsia="Calibri"/>
          <w:b/>
          <w:i/>
          <w:color w:val="auto"/>
          <w:sz w:val="20"/>
          <w:szCs w:val="20"/>
        </w:rPr>
        <w:t>Mrągowo</w:t>
      </w:r>
      <w:bookmarkEnd w:id="506"/>
    </w:p>
    <w:p w14:paraId="1E0ED4BD" w14:textId="77777777" w:rsidR="00856584" w:rsidRPr="001A4BB3" w:rsidRDefault="00856584" w:rsidP="00C41EE3">
      <w:pPr>
        <w:spacing w:after="0" w:line="240" w:lineRule="auto"/>
        <w:rPr>
          <w:rFonts w:ascii="Cambria" w:hAnsi="Cambria"/>
          <w:sz w:val="20"/>
          <w:szCs w:val="20"/>
          <w:lang w:eastAsia="pl-PL"/>
        </w:rPr>
      </w:pPr>
    </w:p>
    <w:p w14:paraId="3A04086A" w14:textId="77777777" w:rsidR="006F1CEF" w:rsidRPr="001A4BB3" w:rsidRDefault="006F1CEF" w:rsidP="00C41EE3">
      <w:pPr>
        <w:spacing w:after="0" w:line="240" w:lineRule="auto"/>
        <w:ind w:firstLine="708"/>
        <w:jc w:val="both"/>
        <w:rPr>
          <w:rFonts w:ascii="Cambria" w:hAnsi="Cambria"/>
          <w:sz w:val="20"/>
          <w:szCs w:val="20"/>
        </w:rPr>
      </w:pPr>
      <w:r w:rsidRPr="001A4BB3">
        <w:rPr>
          <w:rFonts w:ascii="Cambria" w:hAnsi="Cambria"/>
          <w:sz w:val="20"/>
          <w:szCs w:val="20"/>
        </w:rPr>
        <w:t>Zgodnie z zapisami ustawy z dnia 27 kwietnia 2001r. Prawo ochrony środowiska:</w:t>
      </w:r>
    </w:p>
    <w:p w14:paraId="47C3955C" w14:textId="77777777" w:rsidR="006F1CEF" w:rsidRPr="001A4BB3" w:rsidRDefault="006F1CEF" w:rsidP="00C41EE3">
      <w:pPr>
        <w:spacing w:after="0" w:line="240" w:lineRule="auto"/>
        <w:ind w:firstLine="708"/>
        <w:jc w:val="both"/>
        <w:rPr>
          <w:rFonts w:ascii="Cambria" w:hAnsi="Cambria"/>
          <w:sz w:val="20"/>
          <w:szCs w:val="20"/>
        </w:rPr>
      </w:pPr>
    </w:p>
    <w:p w14:paraId="3545D5DF" w14:textId="77777777" w:rsidR="006F1CEF" w:rsidRPr="001A4BB3" w:rsidRDefault="006F1CEF" w:rsidP="00C41EE3">
      <w:pPr>
        <w:autoSpaceDE w:val="0"/>
        <w:autoSpaceDN w:val="0"/>
        <w:adjustRightInd w:val="0"/>
        <w:spacing w:after="0" w:line="240" w:lineRule="auto"/>
        <w:jc w:val="center"/>
        <w:rPr>
          <w:rFonts w:ascii="Cambria" w:hAnsi="Cambria"/>
          <w:b/>
          <w:bCs/>
          <w:i/>
          <w:sz w:val="20"/>
          <w:szCs w:val="20"/>
          <w:lang w:eastAsia="pl-PL"/>
        </w:rPr>
      </w:pPr>
      <w:r w:rsidRPr="001A4BB3">
        <w:rPr>
          <w:rFonts w:ascii="Cambria" w:hAnsi="Cambria"/>
          <w:b/>
          <w:bCs/>
          <w:i/>
          <w:sz w:val="20"/>
          <w:szCs w:val="20"/>
          <w:lang w:eastAsia="pl-PL"/>
        </w:rPr>
        <w:t>Art. 18.</w:t>
      </w:r>
    </w:p>
    <w:p w14:paraId="532A919F" w14:textId="77777777" w:rsidR="006F1CEF" w:rsidRPr="001A4BB3" w:rsidRDefault="006F1CEF" w:rsidP="00C41EE3">
      <w:pPr>
        <w:autoSpaceDE w:val="0"/>
        <w:autoSpaceDN w:val="0"/>
        <w:adjustRightInd w:val="0"/>
        <w:spacing w:after="0" w:line="240" w:lineRule="auto"/>
        <w:jc w:val="both"/>
        <w:rPr>
          <w:rFonts w:ascii="Cambria" w:hAnsi="Cambria"/>
          <w:i/>
          <w:color w:val="000000"/>
          <w:sz w:val="20"/>
          <w:szCs w:val="20"/>
        </w:rPr>
      </w:pPr>
      <w:r w:rsidRPr="001A4BB3">
        <w:rPr>
          <w:rFonts w:ascii="Cambria" w:hAnsi="Cambria"/>
          <w:i/>
          <w:color w:val="000000"/>
          <w:sz w:val="20"/>
          <w:szCs w:val="20"/>
        </w:rPr>
        <w:t>1. Programy, o których mowa w art. 17 ust. 1, uchwala odpowiednio sejmik województwa, rada powiatu albo rada gminy.</w:t>
      </w:r>
    </w:p>
    <w:p w14:paraId="232150CA" w14:textId="77777777" w:rsidR="00242C94" w:rsidRPr="00F92FA7" w:rsidRDefault="006F1CEF" w:rsidP="00C41EE3">
      <w:pPr>
        <w:autoSpaceDE w:val="0"/>
        <w:autoSpaceDN w:val="0"/>
        <w:adjustRightInd w:val="0"/>
        <w:spacing w:after="0" w:line="240" w:lineRule="auto"/>
        <w:jc w:val="both"/>
        <w:rPr>
          <w:rFonts w:ascii="Cambria" w:hAnsi="Cambria"/>
          <w:i/>
          <w:color w:val="000000"/>
          <w:sz w:val="20"/>
          <w:szCs w:val="20"/>
        </w:rPr>
      </w:pPr>
      <w:r w:rsidRPr="001A4BB3">
        <w:rPr>
          <w:rFonts w:ascii="Cambria" w:hAnsi="Cambria"/>
          <w:i/>
          <w:color w:val="000000"/>
          <w:sz w:val="20"/>
          <w:szCs w:val="20"/>
        </w:rPr>
        <w:t>2. Z wykonania programów organ wykonawczy województwa, powiatu i gminy sporządza co 2 lata raporty, które przedstawia się odpowiednio sejmikowi województwa, radzie powiatu lub radzie gminy.</w:t>
      </w:r>
    </w:p>
    <w:p w14:paraId="5025088F" w14:textId="77777777" w:rsidR="006F1CEF" w:rsidRPr="00F92FA7" w:rsidRDefault="006F1CEF" w:rsidP="00C41EE3">
      <w:pPr>
        <w:autoSpaceDE w:val="0"/>
        <w:autoSpaceDN w:val="0"/>
        <w:adjustRightInd w:val="0"/>
        <w:spacing w:after="0" w:line="240" w:lineRule="auto"/>
        <w:jc w:val="both"/>
        <w:rPr>
          <w:rFonts w:ascii="Cambria" w:hAnsi="Cambria"/>
          <w:i/>
          <w:color w:val="000000"/>
          <w:sz w:val="20"/>
          <w:szCs w:val="20"/>
        </w:rPr>
      </w:pPr>
      <w:r w:rsidRPr="00F92FA7">
        <w:rPr>
          <w:rFonts w:ascii="Cambria" w:hAnsi="Cambria"/>
          <w:i/>
          <w:color w:val="000000"/>
          <w:sz w:val="20"/>
          <w:szCs w:val="20"/>
        </w:rPr>
        <w:t>3. Po przedstawieniu raportów odpowiednio sejmikowi województwa, radzie powiatu albo radzie gminy, raporty są przekazywane przez organ wykonawczy województwa, powiatu i gminy odpowiednio do ministra właściwego do spraw środowiska, organu wykonawczego województwa i organu wykonawczego powiatu.</w:t>
      </w:r>
    </w:p>
    <w:p w14:paraId="37C6321D" w14:textId="77777777" w:rsidR="00127DAD" w:rsidRPr="00F92FA7" w:rsidRDefault="00127DAD" w:rsidP="00C41EE3">
      <w:pPr>
        <w:spacing w:after="0" w:line="240" w:lineRule="auto"/>
        <w:jc w:val="center"/>
        <w:rPr>
          <w:rFonts w:ascii="Cambria" w:hAnsi="Cambria"/>
          <w:b/>
          <w:i/>
          <w:sz w:val="20"/>
          <w:szCs w:val="20"/>
        </w:rPr>
      </w:pPr>
    </w:p>
    <w:p w14:paraId="3C3095BF" w14:textId="77777777" w:rsidR="0091698E" w:rsidRDefault="000F533B" w:rsidP="00C41EE3">
      <w:pPr>
        <w:spacing w:after="0" w:line="240" w:lineRule="auto"/>
        <w:jc w:val="center"/>
        <w:rPr>
          <w:rFonts w:ascii="Cambria" w:hAnsi="Cambria"/>
          <w:b/>
          <w:i/>
          <w:sz w:val="20"/>
          <w:szCs w:val="20"/>
        </w:rPr>
      </w:pPr>
      <w:r w:rsidRPr="00F92FA7">
        <w:rPr>
          <w:rFonts w:ascii="Cambria" w:hAnsi="Cambria"/>
          <w:b/>
          <w:i/>
          <w:sz w:val="20"/>
          <w:szCs w:val="20"/>
        </w:rPr>
        <w:t xml:space="preserve">Poprzednio obowiązujący </w:t>
      </w:r>
      <w:r w:rsidR="00C41EE3" w:rsidRPr="00F92FA7">
        <w:rPr>
          <w:rFonts w:ascii="Cambria" w:hAnsi="Cambria"/>
          <w:b/>
          <w:i/>
          <w:sz w:val="20"/>
          <w:szCs w:val="20"/>
        </w:rPr>
        <w:t xml:space="preserve">„Program Ochrony Środowiska dla Gminy Miasto Mrągowo </w:t>
      </w:r>
    </w:p>
    <w:p w14:paraId="42016C4C" w14:textId="2EED9F52" w:rsidR="00C41EE3" w:rsidRPr="00F92FA7" w:rsidRDefault="00C41EE3" w:rsidP="00C41EE3">
      <w:pPr>
        <w:spacing w:after="0" w:line="240" w:lineRule="auto"/>
        <w:jc w:val="center"/>
        <w:rPr>
          <w:rFonts w:ascii="Cambria" w:hAnsi="Cambria"/>
          <w:b/>
          <w:i/>
          <w:sz w:val="20"/>
          <w:szCs w:val="20"/>
        </w:rPr>
      </w:pPr>
      <w:r w:rsidRPr="00F92FA7">
        <w:rPr>
          <w:rFonts w:ascii="Cambria" w:hAnsi="Cambria"/>
          <w:b/>
          <w:i/>
          <w:sz w:val="20"/>
          <w:szCs w:val="20"/>
        </w:rPr>
        <w:t xml:space="preserve">na lata 2015-2018 z perspektywą do roku 2022” przyjęty został Uchwałą Nr XVIII/8/2016 </w:t>
      </w:r>
    </w:p>
    <w:p w14:paraId="076EB209" w14:textId="7FA324A5" w:rsidR="00C41EE3" w:rsidRPr="00F92FA7" w:rsidRDefault="00C41EE3" w:rsidP="00C41EE3">
      <w:pPr>
        <w:spacing w:after="0" w:line="240" w:lineRule="auto"/>
        <w:jc w:val="center"/>
        <w:rPr>
          <w:rFonts w:ascii="Cambria" w:hAnsi="Cambria"/>
          <w:b/>
          <w:i/>
          <w:sz w:val="20"/>
          <w:szCs w:val="20"/>
        </w:rPr>
      </w:pPr>
      <w:r w:rsidRPr="00F92FA7">
        <w:rPr>
          <w:rFonts w:ascii="Cambria" w:hAnsi="Cambria"/>
          <w:b/>
          <w:i/>
          <w:sz w:val="20"/>
          <w:szCs w:val="20"/>
        </w:rPr>
        <w:t>Rady Miejskiej w Mrągowie z dnia 31 marca 2016 r.</w:t>
      </w:r>
    </w:p>
    <w:p w14:paraId="62820D81" w14:textId="77777777" w:rsidR="00C41EE3" w:rsidRPr="00F92FA7" w:rsidRDefault="00C41EE3" w:rsidP="00C41EE3">
      <w:pPr>
        <w:spacing w:after="0" w:line="240" w:lineRule="auto"/>
        <w:jc w:val="center"/>
        <w:rPr>
          <w:rFonts w:ascii="Cambria" w:hAnsi="Cambria"/>
          <w:b/>
          <w:i/>
          <w:sz w:val="20"/>
          <w:szCs w:val="20"/>
        </w:rPr>
      </w:pPr>
    </w:p>
    <w:p w14:paraId="4F232A85" w14:textId="56B1F982" w:rsidR="00C41EE3" w:rsidRPr="00F92FA7" w:rsidRDefault="00C41EE3" w:rsidP="00C41EE3">
      <w:pPr>
        <w:spacing w:after="0" w:line="240" w:lineRule="auto"/>
        <w:jc w:val="center"/>
        <w:rPr>
          <w:b/>
          <w:bCs/>
          <w:i/>
          <w:iCs/>
          <w:sz w:val="20"/>
          <w:szCs w:val="20"/>
        </w:rPr>
      </w:pPr>
      <w:r w:rsidRPr="00F92FA7">
        <w:rPr>
          <w:rFonts w:ascii="Cambria" w:hAnsi="Cambria"/>
          <w:b/>
          <w:i/>
          <w:sz w:val="20"/>
          <w:szCs w:val="20"/>
        </w:rPr>
        <w:t>W 2023 roku sporządzono raport z jego wykonania za lata 2021 - 2022</w:t>
      </w:r>
    </w:p>
    <w:p w14:paraId="6B621797" w14:textId="77777777" w:rsidR="00C41EE3" w:rsidRPr="00F92FA7" w:rsidRDefault="00C41EE3" w:rsidP="00C41EE3">
      <w:pPr>
        <w:spacing w:after="0" w:line="240" w:lineRule="auto"/>
        <w:ind w:firstLine="708"/>
        <w:jc w:val="both"/>
        <w:rPr>
          <w:rFonts w:ascii="Cambria" w:hAnsi="Cambria"/>
          <w:sz w:val="20"/>
          <w:szCs w:val="20"/>
        </w:rPr>
      </w:pPr>
    </w:p>
    <w:p w14:paraId="150AC4C9" w14:textId="69A793B2" w:rsidR="00015268" w:rsidRPr="00F92FA7" w:rsidRDefault="006F1CEF" w:rsidP="00C41EE3">
      <w:pPr>
        <w:spacing w:after="0" w:line="240" w:lineRule="auto"/>
        <w:ind w:firstLine="708"/>
        <w:jc w:val="both"/>
        <w:rPr>
          <w:rFonts w:ascii="Cambria" w:hAnsi="Cambria"/>
          <w:sz w:val="20"/>
          <w:szCs w:val="20"/>
        </w:rPr>
      </w:pPr>
      <w:r w:rsidRPr="00F92FA7">
        <w:rPr>
          <w:rFonts w:ascii="Cambria" w:hAnsi="Cambria"/>
          <w:sz w:val="20"/>
          <w:szCs w:val="20"/>
        </w:rPr>
        <w:t xml:space="preserve">W okresie sprawozdawczym </w:t>
      </w:r>
      <w:r w:rsidR="00E4257F" w:rsidRPr="00F92FA7">
        <w:rPr>
          <w:rFonts w:ascii="Cambria" w:hAnsi="Cambria"/>
          <w:sz w:val="20"/>
          <w:szCs w:val="20"/>
        </w:rPr>
        <w:t>podjętych zostało większość</w:t>
      </w:r>
      <w:r w:rsidRPr="00F92FA7">
        <w:rPr>
          <w:rFonts w:ascii="Cambria" w:hAnsi="Cambria"/>
          <w:sz w:val="20"/>
          <w:szCs w:val="20"/>
        </w:rPr>
        <w:t xml:space="preserve"> </w:t>
      </w:r>
      <w:r w:rsidR="00E4257F" w:rsidRPr="00F92FA7">
        <w:rPr>
          <w:rFonts w:ascii="Cambria" w:hAnsi="Cambria"/>
          <w:sz w:val="20"/>
          <w:szCs w:val="20"/>
        </w:rPr>
        <w:t>kierunków działań określonych w </w:t>
      </w:r>
      <w:r w:rsidRPr="00F92FA7">
        <w:rPr>
          <w:rFonts w:ascii="Cambria" w:hAnsi="Cambria"/>
          <w:sz w:val="20"/>
          <w:szCs w:val="20"/>
        </w:rPr>
        <w:t xml:space="preserve"> Programie Ochrony Środowiska. Wszystkie realizowane przedsięwzięcia przyczyniły się do poprawy warunków środowiskowych na terenie</w:t>
      </w:r>
      <w:r w:rsidR="00233A92" w:rsidRPr="00F92FA7">
        <w:rPr>
          <w:rFonts w:ascii="Cambria" w:hAnsi="Cambria"/>
          <w:sz w:val="20"/>
          <w:szCs w:val="20"/>
        </w:rPr>
        <w:t xml:space="preserve"> </w:t>
      </w:r>
      <w:r w:rsidR="008954D5">
        <w:rPr>
          <w:rFonts w:ascii="Cambria" w:hAnsi="Cambria"/>
          <w:sz w:val="20"/>
          <w:szCs w:val="20"/>
        </w:rPr>
        <w:t>miasta</w:t>
      </w:r>
      <w:r w:rsidR="00B112FC" w:rsidRPr="00F92FA7">
        <w:rPr>
          <w:rFonts w:ascii="Cambria" w:hAnsi="Cambria"/>
          <w:sz w:val="20"/>
          <w:szCs w:val="20"/>
        </w:rPr>
        <w:t xml:space="preserve">.  </w:t>
      </w:r>
      <w:r w:rsidR="00C50C93" w:rsidRPr="00F92FA7">
        <w:rPr>
          <w:rFonts w:ascii="Cambria" w:hAnsi="Cambria"/>
          <w:sz w:val="20"/>
          <w:szCs w:val="20"/>
        </w:rPr>
        <w:t xml:space="preserve">Do największych i najbardziej kosztownych działań należała </w:t>
      </w:r>
      <w:r w:rsidR="00A703EF" w:rsidRPr="00F92FA7">
        <w:rPr>
          <w:rFonts w:ascii="Cambria" w:hAnsi="Cambria"/>
          <w:sz w:val="20"/>
          <w:szCs w:val="20"/>
        </w:rPr>
        <w:t>realizacja zadań wynikających z </w:t>
      </w:r>
      <w:r w:rsidR="00C50C93" w:rsidRPr="00F92FA7">
        <w:rPr>
          <w:rFonts w:ascii="Cambria" w:hAnsi="Cambria"/>
          <w:sz w:val="20"/>
          <w:szCs w:val="20"/>
        </w:rPr>
        <w:t>przepisów ustawy o utrzymani</w:t>
      </w:r>
      <w:r w:rsidR="00B112FC" w:rsidRPr="00F92FA7">
        <w:rPr>
          <w:rFonts w:ascii="Cambria" w:hAnsi="Cambria"/>
          <w:sz w:val="20"/>
          <w:szCs w:val="20"/>
        </w:rPr>
        <w:t>u czystości i </w:t>
      </w:r>
      <w:r w:rsidR="00127DAD" w:rsidRPr="00F92FA7">
        <w:rPr>
          <w:rFonts w:ascii="Cambria" w:hAnsi="Cambria"/>
          <w:sz w:val="20"/>
          <w:szCs w:val="20"/>
        </w:rPr>
        <w:t>porządku w gminie</w:t>
      </w:r>
      <w:r w:rsidR="00C50C93" w:rsidRPr="00F92FA7">
        <w:rPr>
          <w:rFonts w:ascii="Cambria" w:hAnsi="Cambria"/>
          <w:sz w:val="20"/>
          <w:szCs w:val="20"/>
        </w:rPr>
        <w:t xml:space="preserve">. Duże inwestycje wykonane zostały również w zakresie budowy i modernizacji sieci </w:t>
      </w:r>
      <w:r w:rsidR="00B112FC" w:rsidRPr="00F92FA7">
        <w:rPr>
          <w:rFonts w:ascii="Cambria" w:hAnsi="Cambria"/>
          <w:sz w:val="20"/>
          <w:szCs w:val="20"/>
        </w:rPr>
        <w:t xml:space="preserve">wodociągowych, kanalizacyjnych. </w:t>
      </w:r>
      <w:r w:rsidR="00C50C93" w:rsidRPr="00F92FA7">
        <w:rPr>
          <w:rFonts w:ascii="Cambria" w:hAnsi="Cambria"/>
          <w:sz w:val="20"/>
          <w:szCs w:val="20"/>
        </w:rPr>
        <w:t>Duży nacisk został położony także na działania i</w:t>
      </w:r>
      <w:r w:rsidR="00242C94" w:rsidRPr="00F92FA7">
        <w:rPr>
          <w:rFonts w:ascii="Cambria" w:hAnsi="Cambria"/>
          <w:sz w:val="20"/>
          <w:szCs w:val="20"/>
        </w:rPr>
        <w:t>nwestycyjne związane z budową i </w:t>
      </w:r>
      <w:r w:rsidR="00C50C93" w:rsidRPr="00F92FA7">
        <w:rPr>
          <w:rFonts w:ascii="Cambria" w:hAnsi="Cambria"/>
          <w:sz w:val="20"/>
          <w:szCs w:val="20"/>
        </w:rPr>
        <w:t>przebudową sieci drogowej, co z kolei przyczyniło się do po</w:t>
      </w:r>
      <w:r w:rsidR="002E5926" w:rsidRPr="00F92FA7">
        <w:rPr>
          <w:rFonts w:ascii="Cambria" w:hAnsi="Cambria"/>
          <w:sz w:val="20"/>
          <w:szCs w:val="20"/>
        </w:rPr>
        <w:t xml:space="preserve">lepszenia klimatu akustycznego </w:t>
      </w:r>
      <w:r w:rsidR="008954D5">
        <w:rPr>
          <w:rFonts w:ascii="Cambria" w:hAnsi="Cambria"/>
          <w:sz w:val="20"/>
          <w:szCs w:val="20"/>
        </w:rPr>
        <w:t>miasta</w:t>
      </w:r>
      <w:r w:rsidR="00C50C93" w:rsidRPr="00F92FA7">
        <w:rPr>
          <w:rFonts w:ascii="Cambria" w:hAnsi="Cambria"/>
          <w:sz w:val="20"/>
          <w:szCs w:val="20"/>
        </w:rPr>
        <w:t xml:space="preserve">. </w:t>
      </w:r>
    </w:p>
    <w:p w14:paraId="0C54E188" w14:textId="77777777" w:rsidR="00015268" w:rsidRPr="00F92FA7" w:rsidRDefault="00015268" w:rsidP="00C41EE3">
      <w:pPr>
        <w:spacing w:after="0" w:line="240" w:lineRule="auto"/>
        <w:ind w:firstLine="708"/>
        <w:jc w:val="both"/>
        <w:rPr>
          <w:rFonts w:ascii="Cambria" w:hAnsi="Cambria"/>
          <w:sz w:val="20"/>
          <w:szCs w:val="20"/>
        </w:rPr>
      </w:pPr>
    </w:p>
    <w:p w14:paraId="6F53CCEA" w14:textId="77777777" w:rsidR="00015268" w:rsidRPr="00F92FA7" w:rsidRDefault="00C50C93" w:rsidP="00C41EE3">
      <w:pPr>
        <w:spacing w:after="0" w:line="240" w:lineRule="auto"/>
        <w:ind w:firstLine="708"/>
        <w:jc w:val="both"/>
        <w:rPr>
          <w:rFonts w:ascii="Cambria" w:hAnsi="Cambria"/>
          <w:sz w:val="20"/>
          <w:szCs w:val="20"/>
        </w:rPr>
      </w:pPr>
      <w:r w:rsidRPr="00F92FA7">
        <w:rPr>
          <w:rFonts w:ascii="Cambria" w:hAnsi="Cambria"/>
          <w:sz w:val="20"/>
          <w:szCs w:val="20"/>
        </w:rPr>
        <w:t>Ponadto duży nacisk kładziony jest na ograniczanie tzw. niskiej emisji - m.in. udzielenie mieszkańcom dofinansowania na wymianę ogrzewania z węglowego na niskoemisyjne, prowadzenie edukacji ekologicznej oraz przeprowadzenie inwentaryzacji potencjalnych źródeł niskiej emisji.</w:t>
      </w:r>
      <w:r w:rsidR="00B112FC" w:rsidRPr="00F92FA7">
        <w:rPr>
          <w:rFonts w:ascii="Cambria" w:hAnsi="Cambria"/>
          <w:sz w:val="20"/>
          <w:szCs w:val="20"/>
        </w:rPr>
        <w:t xml:space="preserve"> </w:t>
      </w:r>
    </w:p>
    <w:p w14:paraId="142B53D3" w14:textId="77777777" w:rsidR="00015268" w:rsidRPr="00F92FA7" w:rsidRDefault="00015268" w:rsidP="00C41EE3">
      <w:pPr>
        <w:spacing w:after="0" w:line="240" w:lineRule="auto"/>
        <w:ind w:firstLine="708"/>
        <w:jc w:val="both"/>
        <w:rPr>
          <w:rFonts w:ascii="Cambria" w:hAnsi="Cambria"/>
          <w:sz w:val="20"/>
          <w:szCs w:val="20"/>
        </w:rPr>
      </w:pPr>
    </w:p>
    <w:p w14:paraId="041DB0D6" w14:textId="24D6DD86" w:rsidR="00C50C93" w:rsidRPr="00F92FA7" w:rsidRDefault="00C50C93" w:rsidP="00C41EE3">
      <w:pPr>
        <w:spacing w:after="0" w:line="240" w:lineRule="auto"/>
        <w:ind w:firstLine="708"/>
        <w:jc w:val="both"/>
        <w:rPr>
          <w:rFonts w:ascii="Cambria" w:hAnsi="Cambria"/>
          <w:sz w:val="20"/>
          <w:szCs w:val="20"/>
        </w:rPr>
      </w:pPr>
      <w:r w:rsidRPr="00F92FA7">
        <w:rPr>
          <w:rFonts w:ascii="Cambria" w:hAnsi="Cambria"/>
          <w:sz w:val="20"/>
          <w:szCs w:val="20"/>
        </w:rPr>
        <w:t xml:space="preserve">Na terenie </w:t>
      </w:r>
      <w:r w:rsidR="00C41EE3" w:rsidRPr="00F92FA7">
        <w:rPr>
          <w:rFonts w:ascii="Cambria" w:hAnsi="Cambria"/>
          <w:sz w:val="20"/>
          <w:szCs w:val="20"/>
        </w:rPr>
        <w:t>miasta Mrągow</w:t>
      </w:r>
      <w:r w:rsidR="00DA275B" w:rsidRPr="00F92FA7">
        <w:rPr>
          <w:rFonts w:ascii="Cambria" w:hAnsi="Cambria"/>
          <w:sz w:val="20"/>
          <w:szCs w:val="20"/>
        </w:rPr>
        <w:t>o</w:t>
      </w:r>
      <w:r w:rsidR="000F533B" w:rsidRPr="00F92FA7">
        <w:rPr>
          <w:rFonts w:ascii="Cambria" w:hAnsi="Cambria"/>
          <w:sz w:val="20"/>
          <w:szCs w:val="20"/>
        </w:rPr>
        <w:t xml:space="preserve"> </w:t>
      </w:r>
      <w:r w:rsidRPr="00F92FA7">
        <w:rPr>
          <w:rFonts w:ascii="Cambria" w:hAnsi="Cambria"/>
          <w:sz w:val="20"/>
          <w:szCs w:val="20"/>
        </w:rPr>
        <w:t xml:space="preserve">prowadzone są również działania ciągłe, takie jak utrzymanie urządzeń melioracyjnych, utrzymanie terenów zielonych czy uwzględnienie </w:t>
      </w:r>
      <w:r w:rsidR="006B7E40" w:rsidRPr="00F92FA7">
        <w:rPr>
          <w:rFonts w:ascii="Cambria" w:hAnsi="Cambria"/>
          <w:sz w:val="20"/>
          <w:szCs w:val="20"/>
        </w:rPr>
        <w:t>wymagań ochrony środowiska w </w:t>
      </w:r>
      <w:r w:rsidRPr="00F92FA7">
        <w:rPr>
          <w:rFonts w:ascii="Cambria" w:hAnsi="Cambria"/>
          <w:sz w:val="20"/>
          <w:szCs w:val="20"/>
        </w:rPr>
        <w:t>miejscowych planach zagospodarowania przestrzennego oraz innych</w:t>
      </w:r>
      <w:r w:rsidR="00A703EF" w:rsidRPr="00F92FA7">
        <w:rPr>
          <w:rFonts w:ascii="Cambria" w:hAnsi="Cambria"/>
          <w:sz w:val="20"/>
          <w:szCs w:val="20"/>
        </w:rPr>
        <w:t xml:space="preserve"> opracowaniach planistycznych i </w:t>
      </w:r>
      <w:r w:rsidRPr="00F92FA7">
        <w:rPr>
          <w:rFonts w:ascii="Cambria" w:hAnsi="Cambria"/>
          <w:sz w:val="20"/>
          <w:szCs w:val="20"/>
        </w:rPr>
        <w:t>strategicznych.</w:t>
      </w:r>
    </w:p>
    <w:p w14:paraId="0215AD0E" w14:textId="77777777" w:rsidR="00B107FA" w:rsidRPr="00F92FA7" w:rsidRDefault="00B107FA" w:rsidP="00C41EE3">
      <w:pPr>
        <w:spacing w:after="0" w:line="240" w:lineRule="auto"/>
        <w:ind w:firstLine="708"/>
        <w:jc w:val="both"/>
        <w:rPr>
          <w:rFonts w:ascii="Cambria" w:hAnsi="Cambria"/>
          <w:sz w:val="20"/>
          <w:szCs w:val="20"/>
        </w:rPr>
      </w:pPr>
    </w:p>
    <w:p w14:paraId="3FB914FB" w14:textId="77777777" w:rsidR="00734E87" w:rsidRPr="00F92FA7" w:rsidRDefault="00196539" w:rsidP="00C41EE3">
      <w:pPr>
        <w:pStyle w:val="Nagwek1"/>
        <w:spacing w:before="0" w:line="240" w:lineRule="auto"/>
        <w:rPr>
          <w:rStyle w:val="Nagwek2Znak"/>
          <w:rFonts w:eastAsia="Calibri"/>
          <w:b/>
          <w:i/>
          <w:color w:val="auto"/>
          <w:sz w:val="20"/>
          <w:szCs w:val="20"/>
        </w:rPr>
      </w:pPr>
      <w:bookmarkStart w:id="507" w:name="_Toc137737639"/>
      <w:r w:rsidRPr="00F92FA7">
        <w:rPr>
          <w:rStyle w:val="Nagwek2Znak"/>
          <w:rFonts w:eastAsia="Calibri"/>
          <w:b/>
          <w:i/>
          <w:color w:val="auto"/>
          <w:sz w:val="20"/>
          <w:szCs w:val="20"/>
        </w:rPr>
        <w:t>7</w:t>
      </w:r>
      <w:r w:rsidR="00734E87" w:rsidRPr="00F92FA7">
        <w:rPr>
          <w:rStyle w:val="Nagwek2Znak"/>
          <w:rFonts w:eastAsia="Calibri"/>
          <w:b/>
          <w:i/>
          <w:color w:val="auto"/>
          <w:sz w:val="20"/>
          <w:szCs w:val="20"/>
        </w:rPr>
        <w:t>.5. Strategia realizacji celów ekologicznych</w:t>
      </w:r>
      <w:bookmarkEnd w:id="507"/>
    </w:p>
    <w:p w14:paraId="3A66C450" w14:textId="77777777" w:rsidR="00734E87" w:rsidRPr="00F92FA7" w:rsidRDefault="00734E87" w:rsidP="00C41EE3">
      <w:pPr>
        <w:spacing w:after="0" w:line="240" w:lineRule="auto"/>
        <w:rPr>
          <w:rFonts w:ascii="Cambria" w:hAnsi="Cambria"/>
          <w:sz w:val="20"/>
          <w:szCs w:val="20"/>
        </w:rPr>
      </w:pPr>
    </w:p>
    <w:p w14:paraId="138616D1" w14:textId="1DF4A8F3" w:rsidR="00560B69" w:rsidRPr="00F92FA7" w:rsidRDefault="00560B69" w:rsidP="00C41EE3">
      <w:pPr>
        <w:spacing w:after="0" w:line="240" w:lineRule="auto"/>
        <w:ind w:firstLine="708"/>
        <w:jc w:val="both"/>
        <w:rPr>
          <w:rFonts w:ascii="Cambria" w:hAnsi="Cambria"/>
          <w:sz w:val="20"/>
          <w:szCs w:val="20"/>
        </w:rPr>
      </w:pPr>
      <w:r w:rsidRPr="00F92FA7">
        <w:rPr>
          <w:rFonts w:ascii="Cambria" w:hAnsi="Cambria"/>
          <w:sz w:val="20"/>
          <w:szCs w:val="20"/>
        </w:rPr>
        <w:t xml:space="preserve">Do najistotniejszych celów i kierunków działań w zakresie rozwoju społeczno - gospodarczego i ochrony środowiska wytyczonych dla </w:t>
      </w:r>
      <w:r w:rsidR="00DA275B" w:rsidRPr="00F92FA7">
        <w:rPr>
          <w:rFonts w:ascii="Cambria" w:hAnsi="Cambria"/>
          <w:sz w:val="20"/>
          <w:szCs w:val="20"/>
        </w:rPr>
        <w:t>miasta Mrągowo</w:t>
      </w:r>
      <w:r w:rsidRPr="00F92FA7">
        <w:rPr>
          <w:rFonts w:ascii="Cambria" w:hAnsi="Cambria"/>
          <w:sz w:val="20"/>
          <w:szCs w:val="20"/>
        </w:rPr>
        <w:t xml:space="preserve"> należą:</w:t>
      </w:r>
    </w:p>
    <w:p w14:paraId="1A261D08" w14:textId="77777777" w:rsidR="00560B69" w:rsidRPr="00F92FA7" w:rsidRDefault="00560B69" w:rsidP="00C41EE3">
      <w:pPr>
        <w:spacing w:after="0" w:line="240" w:lineRule="auto"/>
        <w:contextualSpacing/>
        <w:jc w:val="both"/>
        <w:rPr>
          <w:rFonts w:ascii="Cambria" w:hAnsi="Cambria"/>
          <w:i/>
          <w:sz w:val="20"/>
          <w:szCs w:val="20"/>
        </w:rPr>
      </w:pPr>
    </w:p>
    <w:p w14:paraId="43346BDC" w14:textId="77777777" w:rsidR="00560B69" w:rsidRPr="00F92FA7" w:rsidRDefault="00560B69" w:rsidP="00C41EE3">
      <w:pPr>
        <w:numPr>
          <w:ilvl w:val="0"/>
          <w:numId w:val="5"/>
        </w:numPr>
        <w:spacing w:after="0" w:line="240" w:lineRule="auto"/>
        <w:ind w:left="714" w:hanging="357"/>
        <w:contextualSpacing/>
        <w:jc w:val="both"/>
        <w:rPr>
          <w:rFonts w:ascii="Cambria" w:hAnsi="Cambria"/>
          <w:i/>
          <w:sz w:val="20"/>
          <w:szCs w:val="20"/>
        </w:rPr>
      </w:pPr>
      <w:r w:rsidRPr="00F92FA7">
        <w:rPr>
          <w:rFonts w:ascii="Cambria" w:hAnsi="Cambria"/>
          <w:b/>
          <w:i/>
          <w:sz w:val="20"/>
          <w:szCs w:val="20"/>
        </w:rPr>
        <w:t>ochrona powietrza, ochrona przed hałasem</w:t>
      </w:r>
      <w:r w:rsidRPr="00F92FA7">
        <w:rPr>
          <w:rFonts w:ascii="Cambria" w:hAnsi="Cambria"/>
          <w:i/>
          <w:sz w:val="20"/>
          <w:szCs w:val="20"/>
        </w:rPr>
        <w:t xml:space="preserve"> - zapewnienie wysokiej jakości powietrza, redukcja emisji gazów i pyłów, zminimalizowanie uciążliwego hałasu,</w:t>
      </w:r>
    </w:p>
    <w:p w14:paraId="5EA32538" w14:textId="77777777" w:rsidR="00F92FA7" w:rsidRPr="00F92FA7" w:rsidRDefault="00F92FA7" w:rsidP="00F92FA7">
      <w:pPr>
        <w:spacing w:after="0" w:line="240" w:lineRule="auto"/>
        <w:ind w:left="714"/>
        <w:contextualSpacing/>
        <w:jc w:val="both"/>
        <w:rPr>
          <w:rFonts w:ascii="Cambria" w:hAnsi="Cambria"/>
          <w:i/>
          <w:sz w:val="20"/>
          <w:szCs w:val="20"/>
        </w:rPr>
      </w:pPr>
    </w:p>
    <w:p w14:paraId="4D1ABA5A" w14:textId="77777777" w:rsidR="00560B69" w:rsidRPr="00F92FA7" w:rsidRDefault="00560B69" w:rsidP="00C41EE3">
      <w:pPr>
        <w:numPr>
          <w:ilvl w:val="0"/>
          <w:numId w:val="5"/>
        </w:numPr>
        <w:spacing w:after="0" w:line="240" w:lineRule="auto"/>
        <w:ind w:left="714" w:hanging="357"/>
        <w:contextualSpacing/>
        <w:jc w:val="both"/>
        <w:rPr>
          <w:rFonts w:ascii="Cambria" w:hAnsi="Cambria"/>
          <w:i/>
          <w:sz w:val="20"/>
          <w:szCs w:val="20"/>
        </w:rPr>
      </w:pPr>
      <w:r w:rsidRPr="00F92FA7">
        <w:rPr>
          <w:rFonts w:ascii="Cambria" w:hAnsi="Cambria"/>
          <w:b/>
          <w:i/>
          <w:sz w:val="20"/>
          <w:szCs w:val="20"/>
        </w:rPr>
        <w:t xml:space="preserve">ochrona wód </w:t>
      </w:r>
      <w:r w:rsidRPr="00F92FA7">
        <w:rPr>
          <w:rFonts w:ascii="Cambria" w:hAnsi="Cambria"/>
          <w:i/>
          <w:sz w:val="20"/>
          <w:szCs w:val="20"/>
        </w:rPr>
        <w:t xml:space="preserve">- zapewnienie odpowiedniej jakości użytkowej wód, racjonalizacja zużycia wody, właściwa gospodarka wodno-ściekowa, </w:t>
      </w:r>
    </w:p>
    <w:p w14:paraId="0F4DB70B" w14:textId="77777777" w:rsidR="00F92FA7" w:rsidRPr="00F92FA7" w:rsidRDefault="00F92FA7" w:rsidP="00F92FA7">
      <w:pPr>
        <w:spacing w:after="0" w:line="240" w:lineRule="auto"/>
        <w:contextualSpacing/>
        <w:jc w:val="both"/>
        <w:rPr>
          <w:rFonts w:ascii="Cambria" w:hAnsi="Cambria"/>
          <w:i/>
          <w:sz w:val="20"/>
          <w:szCs w:val="20"/>
        </w:rPr>
      </w:pPr>
    </w:p>
    <w:p w14:paraId="156BE9F6" w14:textId="77777777" w:rsidR="00560B69" w:rsidRPr="00F92FA7" w:rsidRDefault="00560B69" w:rsidP="00C41EE3">
      <w:pPr>
        <w:numPr>
          <w:ilvl w:val="0"/>
          <w:numId w:val="5"/>
        </w:numPr>
        <w:spacing w:after="0" w:line="240" w:lineRule="auto"/>
        <w:ind w:left="714" w:hanging="357"/>
        <w:contextualSpacing/>
        <w:jc w:val="both"/>
        <w:rPr>
          <w:rFonts w:ascii="Cambria" w:hAnsi="Cambria"/>
          <w:i/>
          <w:sz w:val="20"/>
          <w:szCs w:val="20"/>
        </w:rPr>
      </w:pPr>
      <w:r w:rsidRPr="00F92FA7">
        <w:rPr>
          <w:rFonts w:ascii="Cambria" w:hAnsi="Cambria"/>
          <w:b/>
          <w:i/>
          <w:sz w:val="20"/>
          <w:szCs w:val="20"/>
        </w:rPr>
        <w:t>ochrona gleb i powierzchni ziemi</w:t>
      </w:r>
      <w:r w:rsidRPr="00F92FA7">
        <w:rPr>
          <w:rFonts w:ascii="Cambria" w:hAnsi="Cambria"/>
          <w:i/>
          <w:sz w:val="20"/>
          <w:szCs w:val="20"/>
        </w:rPr>
        <w:t xml:space="preserve"> - zapewnienie odpowiedniej jakości użytkowej gleb, ochrona przed degradacją,</w:t>
      </w:r>
    </w:p>
    <w:p w14:paraId="00909644" w14:textId="77777777" w:rsidR="00F92FA7" w:rsidRPr="00F92FA7" w:rsidRDefault="00F92FA7" w:rsidP="00F92FA7">
      <w:pPr>
        <w:spacing w:after="0" w:line="240" w:lineRule="auto"/>
        <w:contextualSpacing/>
        <w:jc w:val="both"/>
        <w:rPr>
          <w:rFonts w:ascii="Cambria" w:hAnsi="Cambria"/>
          <w:i/>
          <w:sz w:val="20"/>
          <w:szCs w:val="20"/>
        </w:rPr>
      </w:pPr>
    </w:p>
    <w:p w14:paraId="67FB3EFB" w14:textId="77777777" w:rsidR="00560B69" w:rsidRPr="00F92FA7" w:rsidRDefault="00560B69" w:rsidP="00C41EE3">
      <w:pPr>
        <w:numPr>
          <w:ilvl w:val="0"/>
          <w:numId w:val="5"/>
        </w:numPr>
        <w:spacing w:after="0" w:line="240" w:lineRule="auto"/>
        <w:ind w:left="714" w:hanging="357"/>
        <w:contextualSpacing/>
        <w:jc w:val="both"/>
        <w:rPr>
          <w:rFonts w:ascii="Cambria" w:hAnsi="Cambria"/>
          <w:i/>
          <w:sz w:val="20"/>
          <w:szCs w:val="20"/>
        </w:rPr>
      </w:pPr>
      <w:r w:rsidRPr="00F92FA7">
        <w:rPr>
          <w:rFonts w:ascii="Cambria" w:hAnsi="Cambria"/>
          <w:b/>
          <w:i/>
          <w:sz w:val="20"/>
          <w:szCs w:val="20"/>
        </w:rPr>
        <w:t>racjonalne użytkowanie zasobów naturalnych</w:t>
      </w:r>
      <w:r w:rsidRPr="00F92FA7">
        <w:rPr>
          <w:rFonts w:ascii="Cambria" w:hAnsi="Cambria"/>
          <w:i/>
          <w:sz w:val="20"/>
          <w:szCs w:val="20"/>
        </w:rPr>
        <w:t xml:space="preserve"> - zmniejszenie zużycia energii, surowców i materiałów, wzrost udziału wykorzystywanych zasobów odnawialnych, ochrona zasobów kopalin,</w:t>
      </w:r>
    </w:p>
    <w:p w14:paraId="7412BE47" w14:textId="77777777" w:rsidR="00F92FA7" w:rsidRPr="00F92FA7" w:rsidRDefault="00F92FA7" w:rsidP="00F92FA7">
      <w:pPr>
        <w:spacing w:after="0" w:line="240" w:lineRule="auto"/>
        <w:contextualSpacing/>
        <w:jc w:val="both"/>
        <w:rPr>
          <w:rFonts w:ascii="Cambria" w:hAnsi="Cambria"/>
          <w:i/>
          <w:sz w:val="20"/>
          <w:szCs w:val="20"/>
        </w:rPr>
      </w:pPr>
    </w:p>
    <w:p w14:paraId="2CAC215D" w14:textId="77777777" w:rsidR="00560B69" w:rsidRPr="00F92FA7" w:rsidRDefault="00560B69" w:rsidP="00C41EE3">
      <w:pPr>
        <w:numPr>
          <w:ilvl w:val="0"/>
          <w:numId w:val="5"/>
        </w:numPr>
        <w:spacing w:after="0" w:line="240" w:lineRule="auto"/>
        <w:contextualSpacing/>
        <w:jc w:val="both"/>
        <w:rPr>
          <w:rFonts w:ascii="Cambria" w:hAnsi="Cambria"/>
          <w:i/>
          <w:sz w:val="20"/>
          <w:szCs w:val="20"/>
        </w:rPr>
      </w:pPr>
      <w:r w:rsidRPr="00F92FA7">
        <w:rPr>
          <w:rFonts w:ascii="Cambria" w:hAnsi="Cambria"/>
          <w:b/>
          <w:i/>
          <w:sz w:val="20"/>
          <w:szCs w:val="20"/>
        </w:rPr>
        <w:lastRenderedPageBreak/>
        <w:t>ochrona zasobów przyrodniczych</w:t>
      </w:r>
      <w:r w:rsidRPr="00F92FA7">
        <w:rPr>
          <w:rFonts w:ascii="Cambria" w:hAnsi="Cambria"/>
          <w:i/>
          <w:sz w:val="20"/>
          <w:szCs w:val="20"/>
        </w:rPr>
        <w:t xml:space="preserve"> - zachowanie zasobów przyrodniczych z uwzględnieniem ich różnorodności oraz rozwój zasobów leśnych, racjonalna eksploatacja lasów,</w:t>
      </w:r>
    </w:p>
    <w:p w14:paraId="2BA5BF40" w14:textId="77777777" w:rsidR="00F92FA7" w:rsidRPr="00F92FA7" w:rsidRDefault="00F92FA7" w:rsidP="00F92FA7">
      <w:pPr>
        <w:spacing w:after="0" w:line="240" w:lineRule="auto"/>
        <w:contextualSpacing/>
        <w:jc w:val="both"/>
        <w:rPr>
          <w:rFonts w:ascii="Cambria" w:hAnsi="Cambria"/>
          <w:i/>
          <w:sz w:val="20"/>
          <w:szCs w:val="20"/>
        </w:rPr>
      </w:pPr>
    </w:p>
    <w:p w14:paraId="6288C220" w14:textId="77777777" w:rsidR="00560B69" w:rsidRPr="00F92FA7" w:rsidRDefault="00560B69" w:rsidP="00C41EE3">
      <w:pPr>
        <w:numPr>
          <w:ilvl w:val="0"/>
          <w:numId w:val="5"/>
        </w:numPr>
        <w:spacing w:after="0" w:line="240" w:lineRule="auto"/>
        <w:ind w:left="714" w:hanging="357"/>
        <w:contextualSpacing/>
        <w:jc w:val="both"/>
        <w:rPr>
          <w:rFonts w:ascii="Cambria" w:hAnsi="Cambria"/>
          <w:i/>
          <w:sz w:val="20"/>
          <w:szCs w:val="20"/>
        </w:rPr>
      </w:pPr>
      <w:r w:rsidRPr="00F92FA7">
        <w:rPr>
          <w:rFonts w:ascii="Cambria" w:hAnsi="Cambria"/>
          <w:b/>
          <w:i/>
          <w:sz w:val="20"/>
          <w:szCs w:val="20"/>
        </w:rPr>
        <w:t>doskonalenie i racjonalizowanie systemu gospodarki odpadami</w:t>
      </w:r>
      <w:r w:rsidRPr="00F92FA7">
        <w:rPr>
          <w:rFonts w:ascii="Cambria" w:hAnsi="Cambria"/>
          <w:i/>
          <w:sz w:val="20"/>
          <w:szCs w:val="20"/>
        </w:rPr>
        <w:t xml:space="preserve"> - zmniejszenie ilości wytwarzanych odpadów, zwiększenie poziomów odzysku,</w:t>
      </w:r>
    </w:p>
    <w:p w14:paraId="6976FB4B" w14:textId="77777777" w:rsidR="00F92FA7" w:rsidRPr="00F92FA7" w:rsidRDefault="00F92FA7" w:rsidP="00F92FA7">
      <w:pPr>
        <w:spacing w:after="0" w:line="240" w:lineRule="auto"/>
        <w:contextualSpacing/>
        <w:jc w:val="both"/>
        <w:rPr>
          <w:rFonts w:ascii="Cambria" w:hAnsi="Cambria"/>
          <w:i/>
          <w:sz w:val="20"/>
          <w:szCs w:val="20"/>
        </w:rPr>
      </w:pPr>
    </w:p>
    <w:p w14:paraId="338C418F" w14:textId="77777777" w:rsidR="00560B69" w:rsidRPr="00F92FA7" w:rsidRDefault="00560B69" w:rsidP="00C41EE3">
      <w:pPr>
        <w:numPr>
          <w:ilvl w:val="0"/>
          <w:numId w:val="5"/>
        </w:numPr>
        <w:spacing w:after="0" w:line="240" w:lineRule="auto"/>
        <w:ind w:left="714" w:hanging="357"/>
        <w:contextualSpacing/>
        <w:jc w:val="both"/>
        <w:rPr>
          <w:rFonts w:ascii="Cambria" w:hAnsi="Cambria"/>
          <w:i/>
          <w:sz w:val="20"/>
          <w:szCs w:val="20"/>
        </w:rPr>
      </w:pPr>
      <w:r w:rsidRPr="00F92FA7">
        <w:rPr>
          <w:rFonts w:ascii="Cambria" w:hAnsi="Cambria"/>
          <w:b/>
          <w:i/>
          <w:sz w:val="20"/>
          <w:szCs w:val="20"/>
        </w:rPr>
        <w:t>rozwijanie współpracy z gminami</w:t>
      </w:r>
      <w:r w:rsidRPr="00F92FA7">
        <w:rPr>
          <w:rFonts w:ascii="Cambria" w:hAnsi="Cambria"/>
          <w:i/>
          <w:sz w:val="20"/>
          <w:szCs w:val="20"/>
        </w:rPr>
        <w:t xml:space="preserve"> - wspólne działania na rzecz ochrony środowiska, </w:t>
      </w:r>
    </w:p>
    <w:p w14:paraId="76ABA9D6" w14:textId="77777777" w:rsidR="00F92FA7" w:rsidRPr="00F92FA7" w:rsidRDefault="00F92FA7" w:rsidP="00F92FA7">
      <w:pPr>
        <w:spacing w:after="0" w:line="240" w:lineRule="auto"/>
        <w:contextualSpacing/>
        <w:jc w:val="both"/>
        <w:rPr>
          <w:rFonts w:ascii="Cambria" w:hAnsi="Cambria"/>
          <w:i/>
          <w:sz w:val="20"/>
          <w:szCs w:val="20"/>
        </w:rPr>
      </w:pPr>
    </w:p>
    <w:p w14:paraId="26BBCF10" w14:textId="77777777" w:rsidR="00560B69" w:rsidRPr="00F92FA7" w:rsidRDefault="00560B69" w:rsidP="00C41EE3">
      <w:pPr>
        <w:pStyle w:val="Akapitzlist"/>
        <w:numPr>
          <w:ilvl w:val="0"/>
          <w:numId w:val="5"/>
        </w:numPr>
        <w:autoSpaceDE w:val="0"/>
        <w:autoSpaceDN w:val="0"/>
        <w:adjustRightInd w:val="0"/>
        <w:spacing w:after="0" w:line="240" w:lineRule="auto"/>
        <w:jc w:val="both"/>
        <w:rPr>
          <w:rFonts w:ascii="Cambria" w:hAnsi="Cambria"/>
          <w:i/>
          <w:sz w:val="20"/>
          <w:szCs w:val="20"/>
        </w:rPr>
      </w:pPr>
      <w:r w:rsidRPr="00F92FA7">
        <w:rPr>
          <w:rFonts w:ascii="Cambria" w:hAnsi="Cambria"/>
          <w:b/>
          <w:i/>
          <w:sz w:val="20"/>
          <w:szCs w:val="20"/>
        </w:rPr>
        <w:t xml:space="preserve">prowadzenie skutecznej akcji edukacyjnej </w:t>
      </w:r>
      <w:r w:rsidRPr="00F92FA7">
        <w:rPr>
          <w:rFonts w:ascii="Cambria" w:hAnsi="Cambria"/>
          <w:i/>
          <w:sz w:val="20"/>
          <w:szCs w:val="20"/>
        </w:rPr>
        <w:t>- działania zmierzające do pogłębienia świadomości ekologicznej mieszkańców.</w:t>
      </w:r>
    </w:p>
    <w:p w14:paraId="4E023051" w14:textId="77777777" w:rsidR="00DA275B" w:rsidRPr="00DA275B" w:rsidRDefault="00DA275B" w:rsidP="00DA275B">
      <w:pPr>
        <w:pStyle w:val="Akapitzlist"/>
        <w:autoSpaceDE w:val="0"/>
        <w:autoSpaceDN w:val="0"/>
        <w:adjustRightInd w:val="0"/>
        <w:spacing w:after="0" w:line="240" w:lineRule="auto"/>
        <w:jc w:val="both"/>
        <w:rPr>
          <w:rFonts w:ascii="Cambria" w:hAnsi="Cambria"/>
          <w:i/>
          <w:sz w:val="20"/>
          <w:szCs w:val="20"/>
        </w:rPr>
      </w:pPr>
    </w:p>
    <w:p w14:paraId="30365D2F" w14:textId="09DC1FF0" w:rsidR="007E3718" w:rsidRPr="00DA275B" w:rsidRDefault="007E3718" w:rsidP="00C41EE3">
      <w:pPr>
        <w:spacing w:after="0" w:line="240" w:lineRule="auto"/>
        <w:ind w:firstLine="708"/>
        <w:jc w:val="both"/>
        <w:rPr>
          <w:rFonts w:ascii="Cambria" w:hAnsi="Cambria"/>
          <w:sz w:val="20"/>
          <w:szCs w:val="20"/>
        </w:rPr>
      </w:pPr>
      <w:r w:rsidRPr="00DA275B">
        <w:rPr>
          <w:rFonts w:ascii="Cambria" w:hAnsi="Cambria"/>
          <w:sz w:val="20"/>
          <w:szCs w:val="20"/>
        </w:rPr>
        <w:t xml:space="preserve">Ocena aktualnego stanu środowiska i identyfikacja głównych problemów ekologicznych upoważniają do stwierdzenia, że priorytetami ekologicznymi na obszarze </w:t>
      </w:r>
      <w:r w:rsidR="008954D5">
        <w:rPr>
          <w:rFonts w:ascii="Cambria" w:hAnsi="Cambria"/>
          <w:sz w:val="20"/>
          <w:szCs w:val="20"/>
        </w:rPr>
        <w:t xml:space="preserve">miasta </w:t>
      </w:r>
      <w:r w:rsidRPr="00DA275B">
        <w:rPr>
          <w:rFonts w:ascii="Cambria" w:hAnsi="Cambria"/>
          <w:sz w:val="20"/>
          <w:szCs w:val="20"/>
        </w:rPr>
        <w:t>są:</w:t>
      </w:r>
    </w:p>
    <w:p w14:paraId="30A1A8BF" w14:textId="77777777" w:rsidR="007E3718" w:rsidRPr="00DA275B" w:rsidRDefault="007E3718" w:rsidP="00C41EE3">
      <w:pPr>
        <w:spacing w:after="0" w:line="240" w:lineRule="auto"/>
        <w:ind w:left="714"/>
        <w:contextualSpacing/>
        <w:jc w:val="both"/>
        <w:rPr>
          <w:rFonts w:ascii="Cambria" w:hAnsi="Cambria"/>
          <w:sz w:val="20"/>
          <w:szCs w:val="20"/>
        </w:rPr>
      </w:pPr>
    </w:p>
    <w:p w14:paraId="44D3649A" w14:textId="77777777" w:rsidR="007E3718" w:rsidRPr="009A5E08" w:rsidRDefault="007E3718" w:rsidP="00C41EE3">
      <w:pPr>
        <w:numPr>
          <w:ilvl w:val="0"/>
          <w:numId w:val="5"/>
        </w:numPr>
        <w:spacing w:after="0" w:line="240" w:lineRule="auto"/>
        <w:ind w:left="714" w:hanging="357"/>
        <w:contextualSpacing/>
        <w:jc w:val="both"/>
        <w:rPr>
          <w:rFonts w:ascii="Cambria" w:hAnsi="Cambria"/>
          <w:sz w:val="20"/>
          <w:szCs w:val="20"/>
        </w:rPr>
      </w:pPr>
      <w:r w:rsidRPr="009A5E08">
        <w:rPr>
          <w:rFonts w:ascii="Cambria" w:hAnsi="Cambria"/>
          <w:sz w:val="20"/>
          <w:szCs w:val="20"/>
        </w:rPr>
        <w:t>ograniczanie emisji zanieczyszczeń do powietrza atmosferycznego,</w:t>
      </w:r>
    </w:p>
    <w:p w14:paraId="7CC75124" w14:textId="77777777" w:rsidR="007E3718" w:rsidRPr="009A5E08" w:rsidRDefault="007E3718" w:rsidP="00C41EE3">
      <w:pPr>
        <w:numPr>
          <w:ilvl w:val="0"/>
          <w:numId w:val="5"/>
        </w:numPr>
        <w:spacing w:after="0" w:line="240" w:lineRule="auto"/>
        <w:ind w:left="714" w:hanging="357"/>
        <w:contextualSpacing/>
        <w:jc w:val="both"/>
        <w:rPr>
          <w:rFonts w:ascii="Cambria" w:hAnsi="Cambria"/>
          <w:sz w:val="20"/>
          <w:szCs w:val="20"/>
        </w:rPr>
      </w:pPr>
      <w:r w:rsidRPr="009A5E08">
        <w:rPr>
          <w:rFonts w:ascii="Cambria" w:hAnsi="Cambria"/>
          <w:sz w:val="20"/>
          <w:szCs w:val="20"/>
        </w:rPr>
        <w:t>dalsza poprawa jakości powietrza atmosferycznego, w tym ograniczenie niskiej emisji,</w:t>
      </w:r>
    </w:p>
    <w:p w14:paraId="0580D32F" w14:textId="77777777" w:rsidR="007E3718" w:rsidRPr="009A5E08" w:rsidRDefault="007E3718" w:rsidP="00C41EE3">
      <w:pPr>
        <w:numPr>
          <w:ilvl w:val="0"/>
          <w:numId w:val="5"/>
        </w:numPr>
        <w:spacing w:after="0" w:line="240" w:lineRule="auto"/>
        <w:ind w:left="714" w:hanging="357"/>
        <w:contextualSpacing/>
        <w:jc w:val="both"/>
        <w:rPr>
          <w:rFonts w:ascii="Cambria" w:hAnsi="Cambria"/>
          <w:sz w:val="20"/>
          <w:szCs w:val="20"/>
        </w:rPr>
      </w:pPr>
      <w:r w:rsidRPr="009A5E08">
        <w:rPr>
          <w:rFonts w:ascii="Cambria" w:hAnsi="Cambria"/>
          <w:sz w:val="20"/>
          <w:szCs w:val="20"/>
        </w:rPr>
        <w:t>poprawa warunków klimatu akustycznego,</w:t>
      </w:r>
    </w:p>
    <w:p w14:paraId="3A32645A" w14:textId="77777777" w:rsidR="007E3718" w:rsidRPr="009A5E08" w:rsidRDefault="007E3718" w:rsidP="00C41EE3">
      <w:pPr>
        <w:numPr>
          <w:ilvl w:val="0"/>
          <w:numId w:val="5"/>
        </w:numPr>
        <w:spacing w:after="0" w:line="240" w:lineRule="auto"/>
        <w:ind w:left="714" w:hanging="357"/>
        <w:contextualSpacing/>
        <w:jc w:val="both"/>
        <w:rPr>
          <w:rFonts w:ascii="Cambria" w:hAnsi="Cambria"/>
          <w:sz w:val="20"/>
          <w:szCs w:val="20"/>
        </w:rPr>
      </w:pPr>
      <w:r w:rsidRPr="009A5E08">
        <w:rPr>
          <w:rFonts w:ascii="Cambria" w:hAnsi="Cambria"/>
          <w:sz w:val="20"/>
          <w:szCs w:val="20"/>
        </w:rPr>
        <w:t>ochrona wód powierzchniowych przed migracją zanieczyszczeń ze źródeł punktowych,</w:t>
      </w:r>
    </w:p>
    <w:p w14:paraId="3A40A5F7" w14:textId="77777777" w:rsidR="007E3718" w:rsidRPr="009A5E08" w:rsidRDefault="007E3718" w:rsidP="00C41EE3">
      <w:pPr>
        <w:numPr>
          <w:ilvl w:val="0"/>
          <w:numId w:val="5"/>
        </w:numPr>
        <w:spacing w:after="0" w:line="240" w:lineRule="auto"/>
        <w:ind w:left="714" w:hanging="357"/>
        <w:contextualSpacing/>
        <w:jc w:val="both"/>
        <w:rPr>
          <w:rFonts w:ascii="Cambria" w:hAnsi="Cambria"/>
          <w:sz w:val="20"/>
          <w:szCs w:val="20"/>
        </w:rPr>
      </w:pPr>
      <w:r w:rsidRPr="009A5E08">
        <w:rPr>
          <w:rFonts w:ascii="Cambria" w:hAnsi="Cambria"/>
          <w:sz w:val="20"/>
          <w:szCs w:val="20"/>
        </w:rPr>
        <w:t>zachowanie jakości wód podziemnych i ich ochrona przed degradacją,</w:t>
      </w:r>
    </w:p>
    <w:p w14:paraId="5D2BC354" w14:textId="77777777" w:rsidR="007E3718" w:rsidRPr="009A5E08" w:rsidRDefault="007E3718" w:rsidP="00C41EE3">
      <w:pPr>
        <w:numPr>
          <w:ilvl w:val="0"/>
          <w:numId w:val="5"/>
        </w:numPr>
        <w:spacing w:after="0" w:line="240" w:lineRule="auto"/>
        <w:ind w:left="714" w:hanging="357"/>
        <w:contextualSpacing/>
        <w:jc w:val="both"/>
        <w:rPr>
          <w:rFonts w:ascii="Cambria" w:hAnsi="Cambria"/>
          <w:sz w:val="20"/>
          <w:szCs w:val="20"/>
        </w:rPr>
      </w:pPr>
      <w:r w:rsidRPr="009A5E08">
        <w:rPr>
          <w:rFonts w:ascii="Cambria" w:hAnsi="Cambria"/>
          <w:sz w:val="20"/>
          <w:szCs w:val="20"/>
        </w:rPr>
        <w:t>poprawa stanu zdrowia mieszkańców,</w:t>
      </w:r>
    </w:p>
    <w:p w14:paraId="72F15C1B" w14:textId="77777777" w:rsidR="007E3718" w:rsidRPr="009A5E08" w:rsidRDefault="007E3718" w:rsidP="00C41EE3">
      <w:pPr>
        <w:numPr>
          <w:ilvl w:val="0"/>
          <w:numId w:val="5"/>
        </w:numPr>
        <w:spacing w:after="0" w:line="240" w:lineRule="auto"/>
        <w:ind w:left="714" w:hanging="357"/>
        <w:contextualSpacing/>
        <w:jc w:val="both"/>
        <w:rPr>
          <w:rFonts w:ascii="Cambria" w:hAnsi="Cambria"/>
          <w:sz w:val="20"/>
          <w:szCs w:val="20"/>
        </w:rPr>
      </w:pPr>
      <w:r w:rsidRPr="009A5E08">
        <w:rPr>
          <w:rFonts w:ascii="Cambria" w:hAnsi="Cambria"/>
          <w:sz w:val="20"/>
          <w:szCs w:val="20"/>
        </w:rPr>
        <w:t>ochrona walorów rekreacyjnych terenów leśnych,</w:t>
      </w:r>
    </w:p>
    <w:p w14:paraId="30677BE9" w14:textId="77777777" w:rsidR="007E3718" w:rsidRPr="009A5E08" w:rsidRDefault="007E3718" w:rsidP="00C41EE3">
      <w:pPr>
        <w:numPr>
          <w:ilvl w:val="0"/>
          <w:numId w:val="5"/>
        </w:numPr>
        <w:spacing w:after="0" w:line="240" w:lineRule="auto"/>
        <w:ind w:left="714" w:hanging="357"/>
        <w:contextualSpacing/>
        <w:jc w:val="both"/>
        <w:rPr>
          <w:rFonts w:ascii="Cambria" w:hAnsi="Cambria"/>
          <w:sz w:val="20"/>
          <w:szCs w:val="20"/>
        </w:rPr>
      </w:pPr>
      <w:r w:rsidRPr="009A5E08">
        <w:rPr>
          <w:rFonts w:ascii="Cambria" w:hAnsi="Cambria"/>
          <w:sz w:val="20"/>
          <w:szCs w:val="20"/>
        </w:rPr>
        <w:t xml:space="preserve">kształtowanie terenów zieleni, </w:t>
      </w:r>
    </w:p>
    <w:p w14:paraId="0D09561D" w14:textId="77777777" w:rsidR="007E3718" w:rsidRPr="009A5E08" w:rsidRDefault="007E3718" w:rsidP="00C41EE3">
      <w:pPr>
        <w:numPr>
          <w:ilvl w:val="0"/>
          <w:numId w:val="5"/>
        </w:numPr>
        <w:spacing w:after="0" w:line="240" w:lineRule="auto"/>
        <w:ind w:left="714" w:hanging="357"/>
        <w:contextualSpacing/>
        <w:jc w:val="both"/>
        <w:rPr>
          <w:rFonts w:ascii="Cambria" w:hAnsi="Cambria"/>
          <w:sz w:val="20"/>
          <w:szCs w:val="20"/>
        </w:rPr>
      </w:pPr>
      <w:r w:rsidRPr="009A5E08">
        <w:rPr>
          <w:rFonts w:ascii="Cambria" w:hAnsi="Cambria"/>
          <w:sz w:val="20"/>
          <w:szCs w:val="20"/>
        </w:rPr>
        <w:t>wprowadzanie zadrzewień, w tym zieleni przyulicznej,</w:t>
      </w:r>
    </w:p>
    <w:p w14:paraId="3A39606A" w14:textId="77777777" w:rsidR="007E3718" w:rsidRPr="009A5E08" w:rsidRDefault="007E3718" w:rsidP="00C41EE3">
      <w:pPr>
        <w:numPr>
          <w:ilvl w:val="0"/>
          <w:numId w:val="5"/>
        </w:numPr>
        <w:spacing w:after="0" w:line="240" w:lineRule="auto"/>
        <w:contextualSpacing/>
        <w:jc w:val="both"/>
        <w:rPr>
          <w:rFonts w:ascii="Cambria" w:hAnsi="Cambria"/>
          <w:sz w:val="20"/>
          <w:szCs w:val="20"/>
        </w:rPr>
      </w:pPr>
      <w:r w:rsidRPr="009A5E08">
        <w:rPr>
          <w:rFonts w:ascii="Cambria" w:hAnsi="Cambria"/>
          <w:sz w:val="20"/>
          <w:szCs w:val="20"/>
        </w:rPr>
        <w:t xml:space="preserve">kształtowanie systemu obszarów chronionych w celu stworzenia ciągłości przestrzennej obszarów chronionych, </w:t>
      </w:r>
      <w:r w:rsidR="008A3A8D" w:rsidRPr="009A5E08">
        <w:rPr>
          <w:rFonts w:ascii="Cambria" w:hAnsi="Cambria"/>
          <w:sz w:val="20"/>
          <w:szCs w:val="20"/>
        </w:rPr>
        <w:t>tworzenie i zachowanie korytarzy ekologicznych pomiędzy tymi obszarami i obszarami biologicznie cennymi, zachowanie i kształtowanie różnorodności biologicznej,</w:t>
      </w:r>
    </w:p>
    <w:p w14:paraId="4634A018" w14:textId="77777777" w:rsidR="007E3718" w:rsidRPr="009A5E08" w:rsidRDefault="007E3718" w:rsidP="00C41EE3">
      <w:pPr>
        <w:numPr>
          <w:ilvl w:val="0"/>
          <w:numId w:val="5"/>
        </w:numPr>
        <w:spacing w:after="0" w:line="240" w:lineRule="auto"/>
        <w:ind w:left="714" w:hanging="357"/>
        <w:contextualSpacing/>
        <w:jc w:val="both"/>
        <w:rPr>
          <w:rFonts w:ascii="Cambria" w:hAnsi="Cambria"/>
          <w:sz w:val="20"/>
          <w:szCs w:val="20"/>
        </w:rPr>
      </w:pPr>
      <w:r w:rsidRPr="009A5E08">
        <w:rPr>
          <w:rFonts w:ascii="Cambria" w:hAnsi="Cambria"/>
          <w:sz w:val="20"/>
          <w:szCs w:val="20"/>
        </w:rPr>
        <w:t>zmniejszenie wodochłonności, materiałochłonności i energochłonności przy zastosowaniu najlepszych dostępnych technik (BAT),</w:t>
      </w:r>
    </w:p>
    <w:p w14:paraId="6BEE8D89" w14:textId="77777777" w:rsidR="007E3718" w:rsidRPr="009A5E08" w:rsidRDefault="007E3718" w:rsidP="00C41EE3">
      <w:pPr>
        <w:numPr>
          <w:ilvl w:val="0"/>
          <w:numId w:val="5"/>
        </w:numPr>
        <w:spacing w:after="0" w:line="240" w:lineRule="auto"/>
        <w:ind w:left="714" w:hanging="357"/>
        <w:contextualSpacing/>
        <w:jc w:val="both"/>
        <w:rPr>
          <w:rFonts w:ascii="Cambria" w:hAnsi="Cambria"/>
          <w:sz w:val="20"/>
          <w:szCs w:val="20"/>
        </w:rPr>
      </w:pPr>
      <w:r w:rsidRPr="009A5E08">
        <w:rPr>
          <w:rFonts w:ascii="Cambria" w:hAnsi="Cambria"/>
          <w:sz w:val="20"/>
          <w:szCs w:val="20"/>
        </w:rPr>
        <w:t>wdrożenie nowoczesnego systemu gospodarki odpadami oraz dalszy rozwój selektywnej zbiórki,</w:t>
      </w:r>
    </w:p>
    <w:p w14:paraId="39B8B249" w14:textId="77777777" w:rsidR="007E3718" w:rsidRPr="009A5E08" w:rsidRDefault="007E3718" w:rsidP="00C41EE3">
      <w:pPr>
        <w:numPr>
          <w:ilvl w:val="0"/>
          <w:numId w:val="5"/>
        </w:numPr>
        <w:spacing w:after="0" w:line="240" w:lineRule="auto"/>
        <w:ind w:left="714" w:hanging="357"/>
        <w:contextualSpacing/>
        <w:jc w:val="both"/>
        <w:rPr>
          <w:rFonts w:ascii="Cambria" w:hAnsi="Cambria"/>
          <w:sz w:val="20"/>
          <w:szCs w:val="20"/>
        </w:rPr>
      </w:pPr>
      <w:r w:rsidRPr="009A5E08">
        <w:rPr>
          <w:rFonts w:ascii="Cambria" w:hAnsi="Cambria"/>
          <w:sz w:val="20"/>
          <w:szCs w:val="20"/>
        </w:rPr>
        <w:t>wspieranie technologii minimalizujących ilość wytwarzanych odpadów,</w:t>
      </w:r>
    </w:p>
    <w:p w14:paraId="7D9C7B8C" w14:textId="521F0415" w:rsidR="007E3718" w:rsidRPr="009A5E08" w:rsidRDefault="007E3718" w:rsidP="00C41EE3">
      <w:pPr>
        <w:numPr>
          <w:ilvl w:val="0"/>
          <w:numId w:val="5"/>
        </w:numPr>
        <w:spacing w:after="0" w:line="240" w:lineRule="auto"/>
        <w:ind w:left="714" w:hanging="357"/>
        <w:contextualSpacing/>
        <w:jc w:val="both"/>
        <w:rPr>
          <w:rFonts w:ascii="Cambria" w:hAnsi="Cambria"/>
          <w:sz w:val="20"/>
          <w:szCs w:val="20"/>
        </w:rPr>
      </w:pPr>
      <w:r w:rsidRPr="009A5E08">
        <w:rPr>
          <w:rFonts w:ascii="Cambria" w:hAnsi="Cambria"/>
          <w:sz w:val="20"/>
          <w:szCs w:val="20"/>
        </w:rPr>
        <w:t xml:space="preserve">podniesienie poziomu świadomości ekologicznej społeczeństwa </w:t>
      </w:r>
      <w:r w:rsidR="008954D5">
        <w:rPr>
          <w:rFonts w:ascii="Cambria" w:hAnsi="Cambria"/>
          <w:sz w:val="20"/>
          <w:szCs w:val="20"/>
        </w:rPr>
        <w:t>miasta</w:t>
      </w:r>
      <w:r w:rsidRPr="009A5E08">
        <w:rPr>
          <w:rFonts w:ascii="Cambria" w:hAnsi="Cambria"/>
          <w:sz w:val="20"/>
          <w:szCs w:val="20"/>
        </w:rPr>
        <w:t>.</w:t>
      </w:r>
    </w:p>
    <w:p w14:paraId="773CB2AD" w14:textId="77777777" w:rsidR="00DF211B" w:rsidRPr="009A5E08" w:rsidRDefault="00DF211B" w:rsidP="00C41EE3">
      <w:pPr>
        <w:autoSpaceDE w:val="0"/>
        <w:autoSpaceDN w:val="0"/>
        <w:adjustRightInd w:val="0"/>
        <w:spacing w:after="0" w:line="240" w:lineRule="auto"/>
        <w:ind w:firstLine="708"/>
        <w:jc w:val="both"/>
        <w:rPr>
          <w:rFonts w:ascii="Cambria" w:eastAsia="Times New Roman" w:hAnsi="Cambria"/>
          <w:bCs/>
          <w:iCs/>
          <w:sz w:val="20"/>
          <w:szCs w:val="20"/>
          <w:lang w:eastAsia="pl-PL"/>
        </w:rPr>
      </w:pPr>
    </w:p>
    <w:p w14:paraId="6E9F8AC2" w14:textId="77777777" w:rsidR="007E3718" w:rsidRPr="009A5E08" w:rsidRDefault="007E3718" w:rsidP="00C41EE3">
      <w:pPr>
        <w:autoSpaceDE w:val="0"/>
        <w:autoSpaceDN w:val="0"/>
        <w:adjustRightInd w:val="0"/>
        <w:spacing w:after="0" w:line="240" w:lineRule="auto"/>
        <w:ind w:firstLine="708"/>
        <w:jc w:val="both"/>
        <w:rPr>
          <w:rFonts w:ascii="Cambria" w:eastAsia="Times New Roman" w:hAnsi="Cambria"/>
          <w:bCs/>
          <w:iCs/>
          <w:sz w:val="20"/>
          <w:szCs w:val="20"/>
          <w:lang w:eastAsia="pl-PL"/>
        </w:rPr>
      </w:pPr>
      <w:r w:rsidRPr="009A5E08">
        <w:rPr>
          <w:rFonts w:ascii="Cambria" w:eastAsia="Times New Roman" w:hAnsi="Cambria"/>
          <w:bCs/>
          <w:iCs/>
          <w:sz w:val="20"/>
          <w:szCs w:val="20"/>
          <w:lang w:eastAsia="pl-PL"/>
        </w:rPr>
        <w:t>W rozdziale nr VII przedmiotowego dokumentu przedstawiono:</w:t>
      </w:r>
    </w:p>
    <w:p w14:paraId="799B34AD" w14:textId="77777777" w:rsidR="007E3718" w:rsidRPr="009A5E08" w:rsidRDefault="007E3718" w:rsidP="00C41EE3">
      <w:pPr>
        <w:autoSpaceDE w:val="0"/>
        <w:autoSpaceDN w:val="0"/>
        <w:adjustRightInd w:val="0"/>
        <w:spacing w:after="0" w:line="240" w:lineRule="auto"/>
        <w:ind w:firstLine="708"/>
        <w:jc w:val="both"/>
        <w:rPr>
          <w:rFonts w:ascii="Cambria" w:eastAsia="Times New Roman" w:hAnsi="Cambria"/>
          <w:bCs/>
          <w:iCs/>
          <w:sz w:val="20"/>
          <w:szCs w:val="20"/>
          <w:lang w:eastAsia="pl-PL"/>
        </w:rPr>
      </w:pPr>
    </w:p>
    <w:p w14:paraId="5240C8F5" w14:textId="77777777" w:rsidR="007E3718" w:rsidRPr="009A5E08" w:rsidRDefault="007E3718" w:rsidP="00C41EE3">
      <w:pPr>
        <w:numPr>
          <w:ilvl w:val="0"/>
          <w:numId w:val="5"/>
        </w:numPr>
        <w:spacing w:after="0" w:line="240" w:lineRule="auto"/>
        <w:ind w:left="714" w:hanging="357"/>
        <w:contextualSpacing/>
        <w:rPr>
          <w:rFonts w:ascii="Cambria" w:hAnsi="Cambria"/>
          <w:sz w:val="20"/>
          <w:szCs w:val="20"/>
        </w:rPr>
      </w:pPr>
      <w:r w:rsidRPr="009A5E08">
        <w:rPr>
          <w:rFonts w:ascii="Cambria" w:hAnsi="Cambria"/>
          <w:sz w:val="20"/>
          <w:szCs w:val="20"/>
        </w:rPr>
        <w:t xml:space="preserve">analizę SWOT omawianego obszaru, </w:t>
      </w:r>
    </w:p>
    <w:p w14:paraId="1A6A3F70" w14:textId="77777777" w:rsidR="007E3718" w:rsidRPr="009A5E08" w:rsidRDefault="007E3718" w:rsidP="00C41EE3">
      <w:pPr>
        <w:numPr>
          <w:ilvl w:val="0"/>
          <w:numId w:val="5"/>
        </w:numPr>
        <w:spacing w:after="0" w:line="240" w:lineRule="auto"/>
        <w:ind w:left="714" w:hanging="357"/>
        <w:contextualSpacing/>
        <w:rPr>
          <w:rFonts w:ascii="Cambria" w:hAnsi="Cambria"/>
          <w:sz w:val="20"/>
          <w:szCs w:val="20"/>
        </w:rPr>
      </w:pPr>
      <w:r w:rsidRPr="009A5E08">
        <w:rPr>
          <w:rFonts w:ascii="Cambria" w:eastAsia="Times New Roman" w:hAnsi="Cambria"/>
          <w:bCs/>
          <w:iCs/>
          <w:sz w:val="20"/>
          <w:szCs w:val="20"/>
          <w:lang w:eastAsia="pl-PL"/>
        </w:rPr>
        <w:t>wykaz dotychczas zrealizowanych zadań.</w:t>
      </w:r>
      <w:r w:rsidRPr="009A5E08">
        <w:rPr>
          <w:rFonts w:ascii="Cambria" w:eastAsia="Times New Roman" w:hAnsi="Cambria"/>
          <w:b/>
          <w:noProof/>
          <w:sz w:val="20"/>
          <w:szCs w:val="20"/>
          <w:lang w:eastAsia="pl-PL"/>
        </w:rPr>
        <w:t xml:space="preserve"> </w:t>
      </w:r>
    </w:p>
    <w:p w14:paraId="79107CC2" w14:textId="77777777" w:rsidR="007E3718" w:rsidRPr="009A5E08" w:rsidRDefault="00560B69" w:rsidP="00C41EE3">
      <w:pPr>
        <w:numPr>
          <w:ilvl w:val="0"/>
          <w:numId w:val="5"/>
        </w:numPr>
        <w:spacing w:after="0" w:line="240" w:lineRule="auto"/>
        <w:ind w:left="714" w:hanging="357"/>
        <w:contextualSpacing/>
        <w:rPr>
          <w:rFonts w:ascii="Cambria" w:hAnsi="Cambria"/>
          <w:sz w:val="20"/>
          <w:szCs w:val="20"/>
        </w:rPr>
      </w:pPr>
      <w:r w:rsidRPr="009A5E08">
        <w:rPr>
          <w:rFonts w:ascii="Cambria" w:hAnsi="Cambria"/>
          <w:sz w:val="20"/>
          <w:szCs w:val="20"/>
        </w:rPr>
        <w:t>główne zagrożenia środowiskowe.</w:t>
      </w:r>
    </w:p>
    <w:p w14:paraId="088F0CDA" w14:textId="77777777" w:rsidR="00C50C93" w:rsidRPr="009A5E08" w:rsidRDefault="00C50C93" w:rsidP="00C41EE3">
      <w:pPr>
        <w:autoSpaceDE w:val="0"/>
        <w:autoSpaceDN w:val="0"/>
        <w:adjustRightInd w:val="0"/>
        <w:spacing w:after="0" w:line="240" w:lineRule="auto"/>
        <w:ind w:firstLine="708"/>
        <w:jc w:val="both"/>
        <w:rPr>
          <w:rFonts w:ascii="Cambria" w:eastAsia="Times New Roman" w:hAnsi="Cambria"/>
          <w:bCs/>
          <w:iCs/>
          <w:sz w:val="20"/>
          <w:szCs w:val="20"/>
          <w:lang w:eastAsia="pl-PL"/>
        </w:rPr>
      </w:pPr>
    </w:p>
    <w:p w14:paraId="72ECA9BC" w14:textId="79563950" w:rsidR="007E3718" w:rsidRPr="009A5E08" w:rsidRDefault="007E3718" w:rsidP="00C41EE3">
      <w:pPr>
        <w:autoSpaceDE w:val="0"/>
        <w:autoSpaceDN w:val="0"/>
        <w:adjustRightInd w:val="0"/>
        <w:spacing w:after="0" w:line="240" w:lineRule="auto"/>
        <w:ind w:firstLine="708"/>
        <w:jc w:val="both"/>
        <w:rPr>
          <w:rFonts w:ascii="Cambria" w:eastAsia="Times New Roman" w:hAnsi="Cambria"/>
          <w:bCs/>
          <w:iCs/>
          <w:sz w:val="20"/>
          <w:szCs w:val="20"/>
          <w:lang w:eastAsia="pl-PL"/>
        </w:rPr>
      </w:pPr>
      <w:r w:rsidRPr="009A5E08">
        <w:rPr>
          <w:rFonts w:ascii="Cambria" w:eastAsia="Times New Roman" w:hAnsi="Cambria"/>
          <w:bCs/>
          <w:iCs/>
          <w:sz w:val="20"/>
          <w:szCs w:val="20"/>
          <w:lang w:eastAsia="pl-PL"/>
        </w:rPr>
        <w:t>Mając na uwadze powyższe, dokonano analizy, na podstawie której określono harmonogram realizacyjny</w:t>
      </w:r>
      <w:r w:rsidR="00843C0D" w:rsidRPr="009A5E08">
        <w:rPr>
          <w:rFonts w:ascii="Cambria" w:eastAsia="Times New Roman" w:hAnsi="Cambria"/>
          <w:bCs/>
          <w:iCs/>
          <w:sz w:val="20"/>
          <w:szCs w:val="20"/>
          <w:lang w:eastAsia="pl-PL"/>
        </w:rPr>
        <w:t>.</w:t>
      </w:r>
      <w:r w:rsidRPr="009A5E08">
        <w:rPr>
          <w:rFonts w:ascii="Cambria" w:eastAsia="Times New Roman" w:hAnsi="Cambria"/>
          <w:bCs/>
          <w:iCs/>
          <w:sz w:val="20"/>
          <w:szCs w:val="20"/>
          <w:lang w:eastAsia="pl-PL"/>
        </w:rPr>
        <w:t xml:space="preserve"> </w:t>
      </w:r>
    </w:p>
    <w:p w14:paraId="7C388761" w14:textId="77777777" w:rsidR="007E3718" w:rsidRPr="009A5E08" w:rsidRDefault="007E3718" w:rsidP="00C41EE3">
      <w:pPr>
        <w:autoSpaceDE w:val="0"/>
        <w:autoSpaceDN w:val="0"/>
        <w:adjustRightInd w:val="0"/>
        <w:spacing w:after="0" w:line="240" w:lineRule="auto"/>
        <w:ind w:firstLine="708"/>
        <w:jc w:val="both"/>
        <w:rPr>
          <w:rFonts w:ascii="Cambria" w:eastAsia="Times New Roman" w:hAnsi="Cambria"/>
          <w:bCs/>
          <w:iCs/>
          <w:sz w:val="20"/>
          <w:szCs w:val="20"/>
          <w:lang w:eastAsia="pl-PL"/>
        </w:rPr>
      </w:pPr>
      <w:r w:rsidRPr="009A5E08">
        <w:rPr>
          <w:rFonts w:ascii="Cambria" w:eastAsia="Times New Roman" w:hAnsi="Cambria"/>
          <w:bCs/>
          <w:iCs/>
          <w:sz w:val="20"/>
          <w:szCs w:val="20"/>
          <w:lang w:eastAsia="pl-PL"/>
        </w:rPr>
        <w:t xml:space="preserve">   </w:t>
      </w:r>
    </w:p>
    <w:p w14:paraId="2D396DC6" w14:textId="77777777" w:rsidR="00D31C3D" w:rsidRPr="009A5E08" w:rsidRDefault="00D31C3D" w:rsidP="00D31C3D">
      <w:pPr>
        <w:autoSpaceDE w:val="0"/>
        <w:autoSpaceDN w:val="0"/>
        <w:adjustRightInd w:val="0"/>
        <w:spacing w:after="0" w:line="240" w:lineRule="auto"/>
        <w:ind w:firstLine="708"/>
        <w:jc w:val="both"/>
        <w:rPr>
          <w:rFonts w:ascii="Cambria" w:eastAsia="Times New Roman" w:hAnsi="Cambria"/>
          <w:bCs/>
          <w:iCs/>
          <w:sz w:val="20"/>
          <w:szCs w:val="20"/>
          <w:lang w:eastAsia="pl-PL"/>
        </w:rPr>
      </w:pPr>
    </w:p>
    <w:p w14:paraId="1FAE9EA2" w14:textId="77777777" w:rsidR="0097662B" w:rsidRPr="009A5E08" w:rsidRDefault="0097662B" w:rsidP="00D31C3D">
      <w:pPr>
        <w:shd w:val="clear" w:color="auto" w:fill="F2F2F2" w:themeFill="background1" w:themeFillShade="F2"/>
        <w:spacing w:after="0" w:line="240" w:lineRule="auto"/>
        <w:jc w:val="center"/>
        <w:rPr>
          <w:rFonts w:ascii="Cambria" w:eastAsia="Times New Roman" w:hAnsi="Cambria"/>
          <w:b/>
          <w:sz w:val="20"/>
          <w:szCs w:val="20"/>
          <w:lang w:eastAsia="pl-PL"/>
        </w:rPr>
      </w:pPr>
      <w:r w:rsidRPr="009A5E08">
        <w:rPr>
          <w:rFonts w:ascii="Cambria" w:eastAsia="Times New Roman" w:hAnsi="Cambria"/>
          <w:b/>
          <w:noProof/>
          <w:sz w:val="20"/>
          <w:szCs w:val="20"/>
          <w:lang w:eastAsia="pl-PL"/>
        </w:rPr>
        <mc:AlternateContent>
          <mc:Choice Requires="wps">
            <w:drawing>
              <wp:anchor distT="0" distB="0" distL="114300" distR="114300" simplePos="0" relativeHeight="252484096" behindDoc="0" locked="0" layoutInCell="1" allowOverlap="1" wp14:anchorId="05BAB328" wp14:editId="1086BD4A">
                <wp:simplePos x="0" y="0"/>
                <wp:positionH relativeFrom="margin">
                  <wp:posOffset>4267200</wp:posOffset>
                </wp:positionH>
                <wp:positionV relativeFrom="paragraph">
                  <wp:posOffset>9525</wp:posOffset>
                </wp:positionV>
                <wp:extent cx="333375" cy="123825"/>
                <wp:effectExtent l="0" t="19050" r="47625" b="47625"/>
                <wp:wrapNone/>
                <wp:docPr id="517" name="Strzałka w prawo 517"/>
                <wp:cNvGraphicFramePr/>
                <a:graphic xmlns:a="http://schemas.openxmlformats.org/drawingml/2006/main">
                  <a:graphicData uri="http://schemas.microsoft.com/office/word/2010/wordprocessingShape">
                    <wps:wsp>
                      <wps:cNvSpPr/>
                      <wps:spPr>
                        <a:xfrm>
                          <a:off x="0" y="0"/>
                          <a:ext cx="333375" cy="123825"/>
                        </a:xfrm>
                        <a:prstGeom prst="rightArrow">
                          <a:avLst/>
                        </a:prstGeom>
                        <a:solidFill>
                          <a:srgbClr val="FF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9BBF64"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Strzałka w prawo 517" o:spid="_x0000_s1026" type="#_x0000_t13" style="position:absolute;margin-left:336pt;margin-top:.75pt;width:26.25pt;height:9.75pt;z-index:252484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" adj="17589" fillcolor="red" strokecolor="windowText" strokeweight="1pt">
                <w10:wrap anchorx="margin"/>
              </v:shape>
            </w:pict>
          </mc:Fallback>
        </mc:AlternateContent>
      </w:r>
      <w:r w:rsidRPr="009A5E08">
        <w:rPr>
          <w:rFonts w:ascii="Cambria" w:eastAsia="Times New Roman" w:hAnsi="Cambria"/>
          <w:b/>
          <w:noProof/>
          <w:sz w:val="20"/>
          <w:szCs w:val="20"/>
          <w:lang w:eastAsia="pl-PL"/>
        </w:rPr>
        <mc:AlternateContent>
          <mc:Choice Requires="wps">
            <w:drawing>
              <wp:anchor distT="0" distB="0" distL="114300" distR="114300" simplePos="0" relativeHeight="252483072" behindDoc="0" locked="0" layoutInCell="1" allowOverlap="1" wp14:anchorId="5D3D6F20" wp14:editId="52E4C955">
                <wp:simplePos x="0" y="0"/>
                <wp:positionH relativeFrom="page">
                  <wp:posOffset>3665855</wp:posOffset>
                </wp:positionH>
                <wp:positionV relativeFrom="paragraph">
                  <wp:posOffset>19050</wp:posOffset>
                </wp:positionV>
                <wp:extent cx="333375" cy="123825"/>
                <wp:effectExtent l="0" t="19050" r="47625" b="47625"/>
                <wp:wrapNone/>
                <wp:docPr id="516" name="Strzałka w prawo 516"/>
                <wp:cNvGraphicFramePr/>
                <a:graphic xmlns:a="http://schemas.openxmlformats.org/drawingml/2006/main">
                  <a:graphicData uri="http://schemas.microsoft.com/office/word/2010/wordprocessingShape">
                    <wps:wsp>
                      <wps:cNvSpPr/>
                      <wps:spPr>
                        <a:xfrm>
                          <a:off x="0" y="0"/>
                          <a:ext cx="333375" cy="123825"/>
                        </a:xfrm>
                        <a:prstGeom prst="rightArrow">
                          <a:avLst/>
                        </a:prstGeom>
                        <a:solidFill>
                          <a:srgbClr val="FF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F42592" id="Strzałka w prawo 516" o:spid="_x0000_s1026" type="#_x0000_t13" style="position:absolute;margin-left:288.65pt;margin-top:1.5pt;width:26.25pt;height:9.75pt;z-index:252483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" adj="17589" fillcolor="red" strokecolor="windowText" strokeweight="1pt">
                <w10:wrap anchorx="page"/>
              </v:shape>
            </w:pict>
          </mc:Fallback>
        </mc:AlternateContent>
      </w:r>
      <w:r w:rsidRPr="009A5E08">
        <w:rPr>
          <w:rFonts w:ascii="Cambria" w:eastAsia="Times New Roman" w:hAnsi="Cambria"/>
          <w:b/>
          <w:noProof/>
          <w:sz w:val="20"/>
          <w:szCs w:val="20"/>
          <w:lang w:eastAsia="pl-PL"/>
        </w:rPr>
        <mc:AlternateContent>
          <mc:Choice Requires="wps">
            <w:drawing>
              <wp:anchor distT="0" distB="0" distL="114300" distR="114300" simplePos="0" relativeHeight="252482048" behindDoc="0" locked="0" layoutInCell="1" allowOverlap="1" wp14:anchorId="1A5D4F43" wp14:editId="14FCDE0A">
                <wp:simplePos x="0" y="0"/>
                <wp:positionH relativeFrom="margin">
                  <wp:posOffset>1625600</wp:posOffset>
                </wp:positionH>
                <wp:positionV relativeFrom="paragraph">
                  <wp:posOffset>13970</wp:posOffset>
                </wp:positionV>
                <wp:extent cx="333375" cy="123825"/>
                <wp:effectExtent l="0" t="19050" r="47625" b="47625"/>
                <wp:wrapNone/>
                <wp:docPr id="407" name="Strzałka w prawo 407"/>
                <wp:cNvGraphicFramePr/>
                <a:graphic xmlns:a="http://schemas.openxmlformats.org/drawingml/2006/main">
                  <a:graphicData uri="http://schemas.microsoft.com/office/word/2010/wordprocessingShape">
                    <wps:wsp>
                      <wps:cNvSpPr/>
                      <wps:spPr>
                        <a:xfrm>
                          <a:off x="0" y="0"/>
                          <a:ext cx="333375" cy="123825"/>
                        </a:xfrm>
                        <a:prstGeom prst="rightArrow">
                          <a:avLst/>
                        </a:prstGeom>
                        <a:solidFill>
                          <a:srgbClr val="FF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91CDAC" id="Strzałka w prawo 407" o:spid="_x0000_s1026" type="#_x0000_t13" style="position:absolute;margin-left:128pt;margin-top:1.1pt;width:26.25pt;height:9.75pt;z-index:252482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" adj="17589" fillcolor="red" strokecolor="windowText" strokeweight="1pt">
                <w10:wrap anchorx="margin"/>
              </v:shape>
            </w:pict>
          </mc:Fallback>
        </mc:AlternateContent>
      </w:r>
      <w:r w:rsidRPr="009A5E08">
        <w:rPr>
          <w:rFonts w:ascii="Cambria" w:eastAsia="Times New Roman" w:hAnsi="Cambria"/>
          <w:b/>
          <w:sz w:val="20"/>
          <w:szCs w:val="20"/>
          <w:lang w:eastAsia="pl-PL"/>
        </w:rPr>
        <w:t>OBSZARY INTERWENCJI                  CELE                 KIERUNKI INERWENCJI                  ZADANIA,</w:t>
      </w:r>
    </w:p>
    <w:p w14:paraId="09087337" w14:textId="35F32865" w:rsidR="0097662B" w:rsidRPr="009A5E08" w:rsidRDefault="0097662B" w:rsidP="00D31C3D">
      <w:pPr>
        <w:shd w:val="clear" w:color="auto" w:fill="F2F2F2" w:themeFill="background1" w:themeFillShade="F2"/>
        <w:spacing w:after="0" w:line="240" w:lineRule="auto"/>
        <w:jc w:val="center"/>
        <w:rPr>
          <w:rFonts w:ascii="Cambria" w:eastAsia="Times New Roman" w:hAnsi="Cambria"/>
          <w:b/>
          <w:bCs/>
          <w:iCs/>
          <w:sz w:val="20"/>
          <w:szCs w:val="20"/>
          <w:lang w:eastAsia="pl-PL"/>
        </w:rPr>
      </w:pPr>
      <w:r w:rsidRPr="009A5E08">
        <w:rPr>
          <w:rFonts w:ascii="Cambria" w:eastAsia="Times New Roman" w:hAnsi="Cambria"/>
          <w:b/>
          <w:sz w:val="20"/>
          <w:szCs w:val="20"/>
          <w:lang w:eastAsia="pl-PL"/>
        </w:rPr>
        <w:t>KTÓRE MAJĄ NA CELU</w:t>
      </w:r>
      <w:r w:rsidRPr="009A5E08">
        <w:rPr>
          <w:rFonts w:ascii="Cambria" w:eastAsia="Times New Roman" w:hAnsi="Cambria"/>
          <w:b/>
          <w:bCs/>
          <w:iCs/>
          <w:sz w:val="20"/>
          <w:szCs w:val="20"/>
          <w:lang w:eastAsia="pl-PL"/>
        </w:rPr>
        <w:t xml:space="preserve"> POPRAWĘ STANU ŚRODOWISKA </w:t>
      </w:r>
      <w:r w:rsidR="00DA275B" w:rsidRPr="009A5E08">
        <w:rPr>
          <w:rFonts w:ascii="Cambria" w:eastAsia="Times New Roman" w:hAnsi="Cambria"/>
          <w:b/>
          <w:bCs/>
          <w:iCs/>
          <w:sz w:val="20"/>
          <w:szCs w:val="20"/>
          <w:lang w:eastAsia="pl-PL"/>
        </w:rPr>
        <w:t>GMINY MIASTO MRĄGOWO</w:t>
      </w:r>
      <w:r w:rsidR="00843C0D" w:rsidRPr="009A5E08">
        <w:rPr>
          <w:rFonts w:ascii="Cambria" w:eastAsia="Times New Roman" w:hAnsi="Cambria"/>
          <w:b/>
          <w:bCs/>
          <w:iCs/>
          <w:sz w:val="20"/>
          <w:szCs w:val="20"/>
          <w:lang w:eastAsia="pl-PL"/>
        </w:rPr>
        <w:t>.</w:t>
      </w:r>
    </w:p>
    <w:p w14:paraId="2438A799" w14:textId="77777777" w:rsidR="000F533B" w:rsidRPr="009A5E08" w:rsidRDefault="000F533B" w:rsidP="00D31C3D">
      <w:pPr>
        <w:spacing w:after="0" w:line="240" w:lineRule="auto"/>
        <w:jc w:val="center"/>
        <w:rPr>
          <w:rFonts w:ascii="Cambria" w:eastAsia="Times New Roman" w:hAnsi="Cambria"/>
          <w:b/>
          <w:bCs/>
          <w:iCs/>
          <w:sz w:val="20"/>
          <w:szCs w:val="20"/>
          <w:lang w:eastAsia="pl-PL"/>
        </w:rPr>
      </w:pPr>
    </w:p>
    <w:p w14:paraId="4C618581" w14:textId="77777777" w:rsidR="00DA275B" w:rsidRPr="009A5E08" w:rsidRDefault="00DA275B" w:rsidP="00D31C3D">
      <w:pPr>
        <w:pStyle w:val="Nagwek1"/>
        <w:spacing w:before="0" w:line="240" w:lineRule="auto"/>
        <w:rPr>
          <w:rStyle w:val="Nagwek2Znak"/>
          <w:rFonts w:eastAsia="Calibri"/>
          <w:b/>
          <w:i/>
          <w:color w:val="auto"/>
          <w:sz w:val="20"/>
          <w:szCs w:val="20"/>
        </w:rPr>
      </w:pPr>
    </w:p>
    <w:p w14:paraId="2C826F47" w14:textId="77777777" w:rsidR="00734E87" w:rsidRPr="009A5E08" w:rsidRDefault="00734E87" w:rsidP="00D31C3D">
      <w:pPr>
        <w:pStyle w:val="Nagwek1"/>
        <w:spacing w:before="0" w:line="240" w:lineRule="auto"/>
        <w:rPr>
          <w:rStyle w:val="Nagwek2Znak"/>
          <w:rFonts w:eastAsia="Calibri"/>
          <w:b/>
          <w:i/>
          <w:color w:val="auto"/>
          <w:sz w:val="20"/>
          <w:szCs w:val="20"/>
        </w:rPr>
      </w:pPr>
      <w:bookmarkStart w:id="508" w:name="_Toc137737640"/>
      <w:r w:rsidRPr="009A5E08">
        <w:rPr>
          <w:rStyle w:val="Nagwek2Znak"/>
          <w:rFonts w:eastAsia="Calibri"/>
          <w:b/>
          <w:i/>
          <w:color w:val="auto"/>
          <w:sz w:val="20"/>
          <w:szCs w:val="20"/>
        </w:rPr>
        <w:t>7.6. Przyjęte kryteria wyboru zadań priorytetowych</w:t>
      </w:r>
      <w:bookmarkEnd w:id="508"/>
    </w:p>
    <w:p w14:paraId="22F3B057" w14:textId="77777777" w:rsidR="00734E87" w:rsidRPr="009A5E08" w:rsidRDefault="00734E87" w:rsidP="00D31C3D">
      <w:pPr>
        <w:spacing w:after="0" w:line="240" w:lineRule="auto"/>
        <w:rPr>
          <w:rFonts w:ascii="Cambria" w:hAnsi="Cambria"/>
          <w:sz w:val="20"/>
          <w:szCs w:val="20"/>
        </w:rPr>
      </w:pPr>
    </w:p>
    <w:p w14:paraId="79C0C042" w14:textId="48B09491" w:rsidR="00A703EF" w:rsidRPr="009A5E08" w:rsidRDefault="00560B69" w:rsidP="00D31C3D">
      <w:pPr>
        <w:spacing w:after="0" w:line="240" w:lineRule="auto"/>
        <w:ind w:firstLine="708"/>
        <w:jc w:val="both"/>
        <w:rPr>
          <w:rFonts w:ascii="Cambria" w:hAnsi="Cambria" w:cs="Arial"/>
          <w:sz w:val="20"/>
          <w:szCs w:val="20"/>
          <w:lang w:eastAsia="pl-PL"/>
        </w:rPr>
      </w:pPr>
      <w:r w:rsidRPr="009A5E08">
        <w:rPr>
          <w:rFonts w:ascii="Cambria" w:hAnsi="Cambria" w:cs="Arial"/>
          <w:sz w:val="20"/>
          <w:szCs w:val="20"/>
          <w:lang w:eastAsia="pl-PL"/>
        </w:rPr>
        <w:t>W celu realizacji p</w:t>
      </w:r>
      <w:r w:rsidR="007E3718" w:rsidRPr="009A5E08">
        <w:rPr>
          <w:rFonts w:ascii="Cambria" w:hAnsi="Cambria" w:cs="Arial"/>
          <w:sz w:val="20"/>
          <w:szCs w:val="20"/>
          <w:lang w:eastAsia="pl-PL"/>
        </w:rPr>
        <w:t xml:space="preserve">olityki ochrony środowiska dla </w:t>
      </w:r>
      <w:r w:rsidR="00DA275B" w:rsidRPr="009A5E08">
        <w:rPr>
          <w:rFonts w:ascii="Cambria" w:hAnsi="Cambria" w:cs="Arial"/>
          <w:sz w:val="20"/>
          <w:szCs w:val="20"/>
          <w:lang w:eastAsia="pl-PL"/>
        </w:rPr>
        <w:t>miasta Mrągowo</w:t>
      </w:r>
      <w:r w:rsidR="000F533B" w:rsidRPr="009A5E08">
        <w:rPr>
          <w:rFonts w:ascii="Cambria" w:hAnsi="Cambria" w:cs="Arial"/>
          <w:sz w:val="20"/>
          <w:szCs w:val="20"/>
          <w:lang w:eastAsia="pl-PL"/>
        </w:rPr>
        <w:t xml:space="preserve"> </w:t>
      </w:r>
      <w:r w:rsidR="007E3718" w:rsidRPr="009A5E08">
        <w:rPr>
          <w:rFonts w:ascii="Cambria" w:hAnsi="Cambria" w:cs="Arial"/>
          <w:sz w:val="20"/>
          <w:szCs w:val="20"/>
          <w:lang w:eastAsia="pl-PL"/>
        </w:rPr>
        <w:t xml:space="preserve">konieczne było ustalenie harmonogramu prowadzenia zadań ekologicznych </w:t>
      </w:r>
      <w:r w:rsidR="000F533B" w:rsidRPr="009A5E08">
        <w:rPr>
          <w:rFonts w:ascii="Cambria" w:hAnsi="Cambria" w:cs="Arial"/>
          <w:sz w:val="20"/>
          <w:szCs w:val="20"/>
          <w:lang w:eastAsia="pl-PL"/>
        </w:rPr>
        <w:t>z rozbiciem na zadania krótko i </w:t>
      </w:r>
      <w:r w:rsidR="007E3718" w:rsidRPr="009A5E08">
        <w:rPr>
          <w:rFonts w:ascii="Cambria" w:hAnsi="Cambria" w:cs="Arial"/>
          <w:sz w:val="20"/>
          <w:szCs w:val="20"/>
          <w:lang w:eastAsia="pl-PL"/>
        </w:rPr>
        <w:t xml:space="preserve">długookresowe oraz mechanizmy finansowo - ekonomiczne. </w:t>
      </w:r>
    </w:p>
    <w:p w14:paraId="729CAF31" w14:textId="77777777" w:rsidR="00127DAD" w:rsidRPr="009A5E08" w:rsidRDefault="00127DAD" w:rsidP="00D31C3D">
      <w:pPr>
        <w:spacing w:after="0" w:line="240" w:lineRule="auto"/>
        <w:ind w:firstLine="708"/>
        <w:jc w:val="both"/>
        <w:rPr>
          <w:rFonts w:ascii="Cambria" w:hAnsi="Cambria" w:cs="Arial"/>
          <w:sz w:val="20"/>
          <w:szCs w:val="20"/>
          <w:lang w:eastAsia="pl-PL"/>
        </w:rPr>
      </w:pPr>
    </w:p>
    <w:p w14:paraId="7FF9D785" w14:textId="28488E77" w:rsidR="007E3718" w:rsidRPr="009A5E08" w:rsidRDefault="007E3718" w:rsidP="00D31C3D">
      <w:pPr>
        <w:spacing w:after="0" w:line="240" w:lineRule="auto"/>
        <w:ind w:firstLine="708"/>
        <w:jc w:val="both"/>
        <w:rPr>
          <w:rFonts w:ascii="Cambria" w:hAnsi="Cambria" w:cs="Arial"/>
          <w:sz w:val="20"/>
          <w:szCs w:val="20"/>
          <w:lang w:eastAsia="pl-PL"/>
        </w:rPr>
      </w:pPr>
      <w:r w:rsidRPr="009A5E08">
        <w:rPr>
          <w:rFonts w:ascii="Cambria" w:hAnsi="Cambria" w:cs="Arial"/>
          <w:sz w:val="20"/>
          <w:szCs w:val="20"/>
          <w:lang w:eastAsia="pl-PL"/>
        </w:rPr>
        <w:lastRenderedPageBreak/>
        <w:t xml:space="preserve">Do najważniejszych kryteriów w skali </w:t>
      </w:r>
      <w:r w:rsidR="008954D5">
        <w:rPr>
          <w:rFonts w:ascii="Cambria" w:hAnsi="Cambria" w:cs="Arial"/>
          <w:sz w:val="20"/>
          <w:szCs w:val="20"/>
          <w:lang w:eastAsia="pl-PL"/>
        </w:rPr>
        <w:t>miasta Mrągowo</w:t>
      </w:r>
      <w:r w:rsidRPr="009A5E08">
        <w:rPr>
          <w:rFonts w:ascii="Cambria" w:hAnsi="Cambria" w:cs="Arial"/>
          <w:sz w:val="20"/>
          <w:szCs w:val="20"/>
          <w:lang w:eastAsia="pl-PL"/>
        </w:rPr>
        <w:t xml:space="preserve"> branych pod uwagę podczas sporządzania</w:t>
      </w:r>
      <w:r w:rsidR="008B6A28" w:rsidRPr="009A5E08">
        <w:rPr>
          <w:rFonts w:ascii="Cambria" w:hAnsi="Cambria" w:cs="Arial"/>
          <w:sz w:val="20"/>
          <w:szCs w:val="20"/>
          <w:lang w:eastAsia="pl-PL"/>
        </w:rPr>
        <w:t xml:space="preserve"> planu </w:t>
      </w:r>
      <w:r w:rsidR="000F533B" w:rsidRPr="009A5E08">
        <w:rPr>
          <w:rFonts w:ascii="Cambria" w:hAnsi="Cambria" w:cs="Arial"/>
          <w:sz w:val="20"/>
          <w:szCs w:val="20"/>
          <w:lang w:eastAsia="pl-PL"/>
        </w:rPr>
        <w:t>operacyjnego na lata 2023 - 2030</w:t>
      </w:r>
      <w:r w:rsidR="00A703EF" w:rsidRPr="009A5E08">
        <w:rPr>
          <w:rFonts w:ascii="Cambria" w:hAnsi="Cambria" w:cs="Arial"/>
          <w:sz w:val="20"/>
          <w:szCs w:val="20"/>
          <w:lang w:eastAsia="pl-PL"/>
        </w:rPr>
        <w:t xml:space="preserve"> n</w:t>
      </w:r>
      <w:r w:rsidRPr="009A5E08">
        <w:rPr>
          <w:rFonts w:ascii="Cambria" w:hAnsi="Cambria" w:cs="Arial"/>
          <w:sz w:val="20"/>
          <w:szCs w:val="20"/>
          <w:lang w:eastAsia="pl-PL"/>
        </w:rPr>
        <w:t>ależy wymienić kierunki, zadan</w:t>
      </w:r>
      <w:r w:rsidR="00A703EF" w:rsidRPr="009A5E08">
        <w:rPr>
          <w:rFonts w:ascii="Cambria" w:hAnsi="Cambria" w:cs="Arial"/>
          <w:sz w:val="20"/>
          <w:szCs w:val="20"/>
          <w:lang w:eastAsia="pl-PL"/>
        </w:rPr>
        <w:t>ia oraz uwarunkowania zawarte w </w:t>
      </w:r>
      <w:r w:rsidRPr="009A5E08">
        <w:rPr>
          <w:rFonts w:ascii="Cambria" w:hAnsi="Cambria" w:cs="Arial"/>
          <w:sz w:val="20"/>
          <w:szCs w:val="20"/>
          <w:lang w:eastAsia="pl-PL"/>
        </w:rPr>
        <w:t>dokumentach strategicznych:</w:t>
      </w:r>
    </w:p>
    <w:p w14:paraId="2ECDF8BC" w14:textId="77777777" w:rsidR="007E3718" w:rsidRPr="009A5E08" w:rsidRDefault="007E3718" w:rsidP="00D31C3D">
      <w:pPr>
        <w:spacing w:after="0" w:line="240" w:lineRule="auto"/>
        <w:ind w:firstLine="609"/>
        <w:jc w:val="both"/>
        <w:rPr>
          <w:rFonts w:ascii="Cambria" w:hAnsi="Cambria" w:cs="Arial"/>
          <w:sz w:val="20"/>
          <w:szCs w:val="20"/>
          <w:lang w:eastAsia="pl-PL"/>
        </w:rPr>
      </w:pPr>
    </w:p>
    <w:p w14:paraId="2ECC2209" w14:textId="77777777" w:rsidR="00B536E5" w:rsidRPr="009A5E08" w:rsidRDefault="00B536E5" w:rsidP="00D31C3D">
      <w:pPr>
        <w:numPr>
          <w:ilvl w:val="0"/>
          <w:numId w:val="5"/>
        </w:numPr>
        <w:spacing w:after="0" w:line="240" w:lineRule="auto"/>
        <w:contextualSpacing/>
        <w:jc w:val="both"/>
        <w:rPr>
          <w:rFonts w:ascii="Cambria" w:hAnsi="Cambria"/>
          <w:sz w:val="20"/>
          <w:szCs w:val="20"/>
        </w:rPr>
      </w:pPr>
      <w:r w:rsidRPr="009A5E08">
        <w:rPr>
          <w:rFonts w:ascii="Cambria" w:hAnsi="Cambria"/>
          <w:sz w:val="20"/>
          <w:szCs w:val="20"/>
        </w:rPr>
        <w:t>Długookresowa Strategia Rozwoju Kraju - Polska 2</w:t>
      </w:r>
      <w:r w:rsidR="0097662B" w:rsidRPr="009A5E08">
        <w:rPr>
          <w:rFonts w:ascii="Cambria" w:hAnsi="Cambria"/>
          <w:sz w:val="20"/>
          <w:szCs w:val="20"/>
        </w:rPr>
        <w:t>030. Trzecia fala nowoczesności,</w:t>
      </w:r>
    </w:p>
    <w:p w14:paraId="68426FA9" w14:textId="77777777" w:rsidR="00B536E5" w:rsidRPr="009A5E08" w:rsidRDefault="00B536E5" w:rsidP="00D31C3D">
      <w:pPr>
        <w:numPr>
          <w:ilvl w:val="0"/>
          <w:numId w:val="5"/>
        </w:numPr>
        <w:spacing w:after="0" w:line="240" w:lineRule="auto"/>
        <w:contextualSpacing/>
        <w:jc w:val="both"/>
        <w:rPr>
          <w:rFonts w:ascii="Cambria" w:hAnsi="Cambria"/>
          <w:sz w:val="20"/>
          <w:szCs w:val="20"/>
        </w:rPr>
      </w:pPr>
      <w:r w:rsidRPr="009A5E08">
        <w:rPr>
          <w:rFonts w:ascii="Cambria" w:hAnsi="Cambria"/>
          <w:sz w:val="20"/>
          <w:szCs w:val="20"/>
        </w:rPr>
        <w:t>Krajowa Strategia R</w:t>
      </w:r>
      <w:r w:rsidR="0097662B" w:rsidRPr="009A5E08">
        <w:rPr>
          <w:rFonts w:ascii="Cambria" w:hAnsi="Cambria"/>
          <w:sz w:val="20"/>
          <w:szCs w:val="20"/>
        </w:rPr>
        <w:t>ozwoju Regionalnego 2030 (KSRR),</w:t>
      </w:r>
    </w:p>
    <w:p w14:paraId="57C28FAB" w14:textId="77777777" w:rsidR="00B536E5" w:rsidRPr="009A5E08" w:rsidRDefault="00B536E5" w:rsidP="00D31C3D">
      <w:pPr>
        <w:numPr>
          <w:ilvl w:val="0"/>
          <w:numId w:val="5"/>
        </w:numPr>
        <w:spacing w:after="0" w:line="240" w:lineRule="auto"/>
        <w:contextualSpacing/>
        <w:jc w:val="both"/>
        <w:rPr>
          <w:rFonts w:ascii="Cambria" w:hAnsi="Cambria"/>
          <w:sz w:val="20"/>
          <w:szCs w:val="20"/>
        </w:rPr>
      </w:pPr>
      <w:r w:rsidRPr="009A5E08">
        <w:rPr>
          <w:rFonts w:ascii="Cambria" w:hAnsi="Cambria"/>
          <w:sz w:val="20"/>
          <w:szCs w:val="20"/>
        </w:rPr>
        <w:t>Koncepcja Przestrzenn</w:t>
      </w:r>
      <w:r w:rsidR="0097662B" w:rsidRPr="009A5E08">
        <w:rPr>
          <w:rFonts w:ascii="Cambria" w:hAnsi="Cambria"/>
          <w:sz w:val="20"/>
          <w:szCs w:val="20"/>
        </w:rPr>
        <w:t>ego Zagospodarowania Kraju 2030,</w:t>
      </w:r>
    </w:p>
    <w:p w14:paraId="5E0E74D3" w14:textId="77777777" w:rsidR="00B536E5" w:rsidRPr="009A5E08" w:rsidRDefault="00B536E5" w:rsidP="00D31C3D">
      <w:pPr>
        <w:numPr>
          <w:ilvl w:val="0"/>
          <w:numId w:val="5"/>
        </w:numPr>
        <w:spacing w:after="0" w:line="240" w:lineRule="auto"/>
        <w:contextualSpacing/>
        <w:jc w:val="both"/>
        <w:rPr>
          <w:rFonts w:ascii="Cambria" w:hAnsi="Cambria"/>
          <w:sz w:val="20"/>
          <w:szCs w:val="20"/>
        </w:rPr>
      </w:pPr>
      <w:r w:rsidRPr="009A5E08">
        <w:rPr>
          <w:rFonts w:ascii="Cambria" w:hAnsi="Cambria"/>
          <w:sz w:val="20"/>
          <w:szCs w:val="20"/>
        </w:rPr>
        <w:t>Strategia na rzecz Odpowiedzialnego Rozwoju do ro</w:t>
      </w:r>
      <w:r w:rsidR="0097662B" w:rsidRPr="009A5E08">
        <w:rPr>
          <w:rFonts w:ascii="Cambria" w:hAnsi="Cambria"/>
          <w:sz w:val="20"/>
          <w:szCs w:val="20"/>
        </w:rPr>
        <w:t>ku 2020 (z perspektywą do 2030),</w:t>
      </w:r>
    </w:p>
    <w:p w14:paraId="6BA4BD75" w14:textId="77777777" w:rsidR="00B536E5" w:rsidRPr="009A5E08" w:rsidRDefault="00B536E5" w:rsidP="00D31C3D">
      <w:pPr>
        <w:numPr>
          <w:ilvl w:val="0"/>
          <w:numId w:val="5"/>
        </w:numPr>
        <w:spacing w:after="0" w:line="240" w:lineRule="auto"/>
        <w:contextualSpacing/>
        <w:jc w:val="both"/>
        <w:rPr>
          <w:rFonts w:ascii="Cambria" w:hAnsi="Cambria"/>
          <w:sz w:val="20"/>
          <w:szCs w:val="20"/>
        </w:rPr>
      </w:pPr>
      <w:r w:rsidRPr="009A5E08">
        <w:rPr>
          <w:rFonts w:ascii="Cambria" w:hAnsi="Cambria"/>
          <w:sz w:val="20"/>
          <w:szCs w:val="20"/>
        </w:rPr>
        <w:t>Po</w:t>
      </w:r>
      <w:r w:rsidR="0097662B" w:rsidRPr="009A5E08">
        <w:rPr>
          <w:rFonts w:ascii="Cambria" w:hAnsi="Cambria"/>
          <w:sz w:val="20"/>
          <w:szCs w:val="20"/>
        </w:rPr>
        <w:t>lityka Ekologiczna Państwa 2030,</w:t>
      </w:r>
    </w:p>
    <w:p w14:paraId="2A05268B" w14:textId="77777777" w:rsidR="00B536E5" w:rsidRPr="009A5E08" w:rsidRDefault="00B536E5" w:rsidP="00D31C3D">
      <w:pPr>
        <w:numPr>
          <w:ilvl w:val="0"/>
          <w:numId w:val="5"/>
        </w:numPr>
        <w:spacing w:after="0" w:line="240" w:lineRule="auto"/>
        <w:contextualSpacing/>
        <w:jc w:val="both"/>
        <w:rPr>
          <w:rFonts w:ascii="Cambria" w:hAnsi="Cambria"/>
          <w:sz w:val="20"/>
          <w:szCs w:val="20"/>
        </w:rPr>
      </w:pPr>
      <w:r w:rsidRPr="009A5E08">
        <w:rPr>
          <w:rFonts w:ascii="Cambria" w:hAnsi="Cambria"/>
          <w:sz w:val="20"/>
          <w:szCs w:val="20"/>
        </w:rPr>
        <w:t>Krajowy plan na rzecz energi</w:t>
      </w:r>
      <w:r w:rsidR="0097662B" w:rsidRPr="009A5E08">
        <w:rPr>
          <w:rFonts w:ascii="Cambria" w:hAnsi="Cambria"/>
          <w:sz w:val="20"/>
          <w:szCs w:val="20"/>
        </w:rPr>
        <w:t>i i klimatu na lata 2021 - 2030,</w:t>
      </w:r>
    </w:p>
    <w:p w14:paraId="22A471D9" w14:textId="77777777" w:rsidR="00B536E5" w:rsidRPr="009A5E08" w:rsidRDefault="00B536E5" w:rsidP="00D31C3D">
      <w:pPr>
        <w:numPr>
          <w:ilvl w:val="0"/>
          <w:numId w:val="5"/>
        </w:numPr>
        <w:spacing w:after="0" w:line="240" w:lineRule="auto"/>
        <w:contextualSpacing/>
        <w:jc w:val="both"/>
        <w:rPr>
          <w:rFonts w:ascii="Cambria" w:hAnsi="Cambria"/>
          <w:sz w:val="20"/>
          <w:szCs w:val="20"/>
        </w:rPr>
      </w:pPr>
      <w:r w:rsidRPr="009A5E08">
        <w:rPr>
          <w:rFonts w:ascii="Cambria" w:hAnsi="Cambria"/>
          <w:sz w:val="20"/>
          <w:szCs w:val="20"/>
        </w:rPr>
        <w:t>Polityka E</w:t>
      </w:r>
      <w:r w:rsidR="0097662B" w:rsidRPr="009A5E08">
        <w:rPr>
          <w:rFonts w:ascii="Cambria" w:hAnsi="Cambria"/>
          <w:sz w:val="20"/>
          <w:szCs w:val="20"/>
        </w:rPr>
        <w:t>nergetyczna Polski do roku 2040,</w:t>
      </w:r>
    </w:p>
    <w:p w14:paraId="19B05306" w14:textId="77777777" w:rsidR="000F533B" w:rsidRPr="009A5E08" w:rsidRDefault="000F533B" w:rsidP="00D31C3D">
      <w:pPr>
        <w:pStyle w:val="Akapitzlist"/>
        <w:numPr>
          <w:ilvl w:val="0"/>
          <w:numId w:val="5"/>
        </w:numPr>
        <w:spacing w:after="0" w:line="240" w:lineRule="auto"/>
        <w:jc w:val="both"/>
        <w:rPr>
          <w:rFonts w:ascii="Cambria" w:hAnsi="Cambria"/>
          <w:sz w:val="20"/>
          <w:szCs w:val="20"/>
        </w:rPr>
      </w:pPr>
      <w:r w:rsidRPr="009A5E08">
        <w:rPr>
          <w:rFonts w:ascii="Cambria" w:hAnsi="Cambria"/>
          <w:sz w:val="20"/>
          <w:szCs w:val="20"/>
        </w:rPr>
        <w:t xml:space="preserve">Program Ochrony Środowiska Województwa Warmińsko - Mazurskiego do roku 2030, </w:t>
      </w:r>
    </w:p>
    <w:p w14:paraId="2DD85D72" w14:textId="0EA95309" w:rsidR="00D31C3D" w:rsidRPr="009A5E08" w:rsidRDefault="00D31C3D" w:rsidP="00D31C3D">
      <w:pPr>
        <w:pStyle w:val="Akapitzlist"/>
        <w:numPr>
          <w:ilvl w:val="0"/>
          <w:numId w:val="5"/>
        </w:numPr>
        <w:spacing w:after="0" w:line="240" w:lineRule="auto"/>
        <w:rPr>
          <w:rFonts w:ascii="Cambria" w:hAnsi="Cambria"/>
          <w:sz w:val="20"/>
          <w:szCs w:val="20"/>
        </w:rPr>
      </w:pPr>
      <w:r w:rsidRPr="009A5E08">
        <w:rPr>
          <w:rFonts w:ascii="Cambria" w:hAnsi="Cambria"/>
          <w:sz w:val="20"/>
          <w:szCs w:val="20"/>
        </w:rPr>
        <w:t>Wielkie Jeziora Mazurskie 2030 - Strategia Rozwoju Obszaru Funkcjonalnego,</w:t>
      </w:r>
    </w:p>
    <w:p w14:paraId="092BE560" w14:textId="2927DD01" w:rsidR="00843C0D" w:rsidRPr="009A5E08" w:rsidRDefault="00843C0D" w:rsidP="00D31C3D">
      <w:pPr>
        <w:numPr>
          <w:ilvl w:val="0"/>
          <w:numId w:val="5"/>
        </w:numPr>
        <w:spacing w:after="0" w:line="240" w:lineRule="auto"/>
        <w:contextualSpacing/>
        <w:jc w:val="both"/>
        <w:rPr>
          <w:rFonts w:ascii="Cambria" w:hAnsi="Cambria"/>
          <w:sz w:val="20"/>
          <w:szCs w:val="20"/>
        </w:rPr>
      </w:pPr>
      <w:r w:rsidRPr="009A5E08">
        <w:rPr>
          <w:rFonts w:ascii="Cambria" w:hAnsi="Cambria"/>
          <w:sz w:val="20"/>
          <w:szCs w:val="20"/>
        </w:rPr>
        <w:t>Program Ochrony Środowiska dla Powiatu Mrągowskiego na lata 2020-2023 z perspektywą do roku 2027,</w:t>
      </w:r>
    </w:p>
    <w:p w14:paraId="39ACFCE5" w14:textId="2AD57B38" w:rsidR="007E3718" w:rsidRPr="009A5E08" w:rsidRDefault="00502ED7" w:rsidP="00D31C3D">
      <w:pPr>
        <w:numPr>
          <w:ilvl w:val="0"/>
          <w:numId w:val="5"/>
        </w:numPr>
        <w:spacing w:after="0" w:line="240" w:lineRule="auto"/>
        <w:contextualSpacing/>
        <w:jc w:val="both"/>
        <w:rPr>
          <w:rFonts w:ascii="Cambria" w:hAnsi="Cambria"/>
          <w:sz w:val="20"/>
          <w:szCs w:val="20"/>
        </w:rPr>
      </w:pPr>
      <w:r w:rsidRPr="009A5E08">
        <w:rPr>
          <w:rFonts w:ascii="Cambria" w:hAnsi="Cambria"/>
          <w:sz w:val="20"/>
          <w:szCs w:val="20"/>
        </w:rPr>
        <w:t xml:space="preserve">Studium Uwarunkowań i Kierunków </w:t>
      </w:r>
      <w:r w:rsidR="00A703EF" w:rsidRPr="009A5E08">
        <w:rPr>
          <w:rFonts w:ascii="Cambria" w:hAnsi="Cambria"/>
          <w:sz w:val="20"/>
          <w:szCs w:val="20"/>
        </w:rPr>
        <w:t xml:space="preserve">Zagospodarowania Przestrzennego </w:t>
      </w:r>
      <w:r w:rsidR="00F92FA7" w:rsidRPr="009A5E08">
        <w:rPr>
          <w:rFonts w:ascii="Cambria" w:hAnsi="Cambria"/>
          <w:sz w:val="20"/>
          <w:szCs w:val="20"/>
        </w:rPr>
        <w:t>Miasta Mrągowa</w:t>
      </w:r>
      <w:r w:rsidR="00843C0D" w:rsidRPr="009A5E08">
        <w:rPr>
          <w:rFonts w:ascii="Cambria" w:hAnsi="Cambria"/>
          <w:sz w:val="20"/>
          <w:szCs w:val="20"/>
        </w:rPr>
        <w:t>,</w:t>
      </w:r>
    </w:p>
    <w:p w14:paraId="7B79A1B8" w14:textId="6B8EC186" w:rsidR="00FE6143" w:rsidRPr="009A5E08" w:rsidRDefault="00F92FA7" w:rsidP="00F92FA7">
      <w:pPr>
        <w:numPr>
          <w:ilvl w:val="0"/>
          <w:numId w:val="5"/>
        </w:numPr>
        <w:spacing w:after="0" w:line="240" w:lineRule="auto"/>
        <w:contextualSpacing/>
        <w:jc w:val="both"/>
        <w:rPr>
          <w:rFonts w:ascii="Cambria" w:hAnsi="Cambria"/>
          <w:sz w:val="20"/>
          <w:szCs w:val="20"/>
        </w:rPr>
      </w:pPr>
      <w:r w:rsidRPr="009A5E08">
        <w:rPr>
          <w:rFonts w:ascii="Cambria" w:hAnsi="Cambria"/>
          <w:sz w:val="20"/>
          <w:szCs w:val="20"/>
        </w:rPr>
        <w:t>Strategia Rozwoju Społeczno - Gospodarczego Miasta Mrągowo na lata 2016 - 2025.</w:t>
      </w:r>
    </w:p>
    <w:p w14:paraId="42111A78" w14:textId="77777777" w:rsidR="00F92FA7" w:rsidRPr="009A5E08" w:rsidRDefault="00F92FA7" w:rsidP="00F92FA7">
      <w:pPr>
        <w:spacing w:after="0" w:line="240" w:lineRule="auto"/>
        <w:ind w:left="720"/>
        <w:contextualSpacing/>
        <w:jc w:val="both"/>
        <w:rPr>
          <w:rFonts w:ascii="Cambria" w:hAnsi="Cambria"/>
          <w:sz w:val="20"/>
          <w:szCs w:val="20"/>
        </w:rPr>
      </w:pPr>
    </w:p>
    <w:p w14:paraId="043DF706" w14:textId="77777777" w:rsidR="007E3718" w:rsidRPr="009A5E08" w:rsidRDefault="007E3718" w:rsidP="00E2386F">
      <w:pPr>
        <w:spacing w:after="0" w:line="240" w:lineRule="auto"/>
        <w:ind w:firstLine="708"/>
        <w:contextualSpacing/>
        <w:jc w:val="both"/>
        <w:rPr>
          <w:rFonts w:ascii="Cambria" w:hAnsi="Cambria"/>
          <w:sz w:val="20"/>
          <w:szCs w:val="20"/>
        </w:rPr>
      </w:pPr>
      <w:r w:rsidRPr="009A5E08">
        <w:rPr>
          <w:rFonts w:ascii="Cambria" w:hAnsi="Cambria"/>
          <w:sz w:val="20"/>
          <w:szCs w:val="20"/>
        </w:rPr>
        <w:t>Ponadto uwzględniono:</w:t>
      </w:r>
    </w:p>
    <w:p w14:paraId="583A594D" w14:textId="77777777" w:rsidR="007E3718" w:rsidRPr="009A5E08" w:rsidRDefault="007E3718" w:rsidP="00E2386F">
      <w:pPr>
        <w:spacing w:after="0" w:line="240" w:lineRule="auto"/>
        <w:contextualSpacing/>
        <w:jc w:val="both"/>
        <w:rPr>
          <w:rFonts w:ascii="Cambria" w:hAnsi="Cambria"/>
          <w:sz w:val="20"/>
          <w:szCs w:val="20"/>
        </w:rPr>
      </w:pPr>
    </w:p>
    <w:p w14:paraId="5180BAAF" w14:textId="77777777" w:rsidR="007E3718" w:rsidRPr="009A5E08" w:rsidRDefault="007E3718" w:rsidP="00E2386F">
      <w:pPr>
        <w:numPr>
          <w:ilvl w:val="0"/>
          <w:numId w:val="5"/>
        </w:numPr>
        <w:spacing w:after="0" w:line="240" w:lineRule="auto"/>
        <w:ind w:left="714" w:hanging="357"/>
        <w:contextualSpacing/>
        <w:jc w:val="both"/>
        <w:rPr>
          <w:rFonts w:ascii="Cambria" w:hAnsi="Cambria"/>
          <w:sz w:val="20"/>
          <w:szCs w:val="20"/>
        </w:rPr>
      </w:pPr>
      <w:r w:rsidRPr="009A5E08">
        <w:rPr>
          <w:rFonts w:ascii="Cambria" w:hAnsi="Cambria"/>
          <w:sz w:val="20"/>
          <w:szCs w:val="20"/>
        </w:rPr>
        <w:t>dysproporcje pomiędzy stanem w</w:t>
      </w:r>
      <w:r w:rsidR="0097662B" w:rsidRPr="009A5E08">
        <w:rPr>
          <w:rFonts w:ascii="Cambria" w:hAnsi="Cambria"/>
          <w:sz w:val="20"/>
          <w:szCs w:val="20"/>
        </w:rPr>
        <w:t>ymaganym a aktualnym środowiska,</w:t>
      </w:r>
    </w:p>
    <w:p w14:paraId="5286B200" w14:textId="77777777" w:rsidR="007E3718" w:rsidRPr="009A5E08" w:rsidRDefault="007E3718" w:rsidP="00E2386F">
      <w:pPr>
        <w:numPr>
          <w:ilvl w:val="0"/>
          <w:numId w:val="5"/>
        </w:numPr>
        <w:spacing w:after="0" w:line="240" w:lineRule="auto"/>
        <w:ind w:left="714" w:hanging="357"/>
        <w:contextualSpacing/>
        <w:jc w:val="both"/>
        <w:rPr>
          <w:rFonts w:ascii="Cambria" w:hAnsi="Cambria"/>
          <w:sz w:val="20"/>
          <w:szCs w:val="20"/>
        </w:rPr>
      </w:pPr>
      <w:r w:rsidRPr="009A5E08">
        <w:rPr>
          <w:rFonts w:ascii="Cambria" w:hAnsi="Cambria"/>
          <w:sz w:val="20"/>
          <w:szCs w:val="20"/>
        </w:rPr>
        <w:t>wymogi wy</w:t>
      </w:r>
      <w:r w:rsidR="0097662B" w:rsidRPr="009A5E08">
        <w:rPr>
          <w:rFonts w:ascii="Cambria" w:hAnsi="Cambria"/>
          <w:sz w:val="20"/>
          <w:szCs w:val="20"/>
        </w:rPr>
        <w:t>nikające z obowiązujących ustaw,</w:t>
      </w:r>
    </w:p>
    <w:p w14:paraId="14678F75" w14:textId="77777777" w:rsidR="007E3718" w:rsidRPr="009A5E08" w:rsidRDefault="007E3718" w:rsidP="00E2386F">
      <w:pPr>
        <w:numPr>
          <w:ilvl w:val="0"/>
          <w:numId w:val="5"/>
        </w:numPr>
        <w:spacing w:after="0" w:line="240" w:lineRule="auto"/>
        <w:ind w:left="714" w:hanging="357"/>
        <w:contextualSpacing/>
        <w:jc w:val="both"/>
        <w:rPr>
          <w:rFonts w:ascii="Cambria" w:hAnsi="Cambria"/>
          <w:sz w:val="20"/>
          <w:szCs w:val="20"/>
        </w:rPr>
      </w:pPr>
      <w:r w:rsidRPr="009A5E08">
        <w:rPr>
          <w:rFonts w:ascii="Cambria" w:hAnsi="Cambria"/>
          <w:sz w:val="20"/>
          <w:szCs w:val="20"/>
        </w:rPr>
        <w:t>możliwość uzyskania wsparc</w:t>
      </w:r>
      <w:r w:rsidR="0097662B" w:rsidRPr="009A5E08">
        <w:rPr>
          <w:rFonts w:ascii="Cambria" w:hAnsi="Cambria"/>
          <w:sz w:val="20"/>
          <w:szCs w:val="20"/>
        </w:rPr>
        <w:t>ia finansowego z różnych źródeł,</w:t>
      </w:r>
    </w:p>
    <w:p w14:paraId="63F72CBB" w14:textId="77777777" w:rsidR="007E3718" w:rsidRPr="009A5E08" w:rsidRDefault="007E3718" w:rsidP="00E2386F">
      <w:pPr>
        <w:numPr>
          <w:ilvl w:val="0"/>
          <w:numId w:val="5"/>
        </w:numPr>
        <w:spacing w:after="0" w:line="240" w:lineRule="auto"/>
        <w:ind w:left="714" w:hanging="357"/>
        <w:contextualSpacing/>
        <w:jc w:val="both"/>
        <w:rPr>
          <w:rFonts w:ascii="Cambria" w:hAnsi="Cambria"/>
          <w:sz w:val="20"/>
          <w:szCs w:val="20"/>
        </w:rPr>
      </w:pPr>
      <w:r w:rsidRPr="009A5E08">
        <w:rPr>
          <w:rFonts w:ascii="Cambria" w:hAnsi="Cambria"/>
          <w:sz w:val="20"/>
          <w:szCs w:val="20"/>
        </w:rPr>
        <w:t>pona</w:t>
      </w:r>
      <w:r w:rsidR="0097662B" w:rsidRPr="009A5E08">
        <w:rPr>
          <w:rFonts w:ascii="Cambria" w:hAnsi="Cambria"/>
          <w:sz w:val="20"/>
          <w:szCs w:val="20"/>
        </w:rPr>
        <w:t>dlokalny wymiar przedsięwzięcia,</w:t>
      </w:r>
    </w:p>
    <w:p w14:paraId="1C7BE8BD" w14:textId="77777777" w:rsidR="007E3718" w:rsidRPr="009A5E08" w:rsidRDefault="0097662B" w:rsidP="00E2386F">
      <w:pPr>
        <w:numPr>
          <w:ilvl w:val="0"/>
          <w:numId w:val="5"/>
        </w:numPr>
        <w:spacing w:after="0" w:line="240" w:lineRule="auto"/>
        <w:ind w:left="714" w:hanging="357"/>
        <w:contextualSpacing/>
        <w:jc w:val="both"/>
        <w:rPr>
          <w:rFonts w:ascii="Cambria" w:hAnsi="Cambria"/>
          <w:sz w:val="20"/>
          <w:szCs w:val="20"/>
        </w:rPr>
      </w:pPr>
      <w:r w:rsidRPr="009A5E08">
        <w:rPr>
          <w:rFonts w:ascii="Cambria" w:hAnsi="Cambria"/>
          <w:sz w:val="20"/>
          <w:szCs w:val="20"/>
        </w:rPr>
        <w:t>obecne zaawansowanie inwestycji,</w:t>
      </w:r>
    </w:p>
    <w:p w14:paraId="589C563A" w14:textId="4F6B8DAC" w:rsidR="007E3718" w:rsidRPr="009A5E08" w:rsidRDefault="007E3718" w:rsidP="00E2386F">
      <w:pPr>
        <w:numPr>
          <w:ilvl w:val="0"/>
          <w:numId w:val="5"/>
        </w:numPr>
        <w:spacing w:after="0" w:line="240" w:lineRule="auto"/>
        <w:ind w:left="714" w:hanging="357"/>
        <w:contextualSpacing/>
        <w:jc w:val="both"/>
        <w:rPr>
          <w:rFonts w:ascii="Cambria" w:hAnsi="Cambria"/>
          <w:sz w:val="20"/>
          <w:szCs w:val="20"/>
        </w:rPr>
      </w:pPr>
      <w:r w:rsidRPr="009A5E08">
        <w:rPr>
          <w:rFonts w:ascii="Cambria" w:hAnsi="Cambria"/>
          <w:sz w:val="20"/>
          <w:szCs w:val="20"/>
        </w:rPr>
        <w:t xml:space="preserve">potrzeby </w:t>
      </w:r>
      <w:r w:rsidR="008954D5">
        <w:rPr>
          <w:rFonts w:ascii="Cambria" w:hAnsi="Cambria"/>
          <w:sz w:val="20"/>
          <w:szCs w:val="20"/>
        </w:rPr>
        <w:t xml:space="preserve">miasta </w:t>
      </w:r>
      <w:r w:rsidRPr="009A5E08">
        <w:rPr>
          <w:rFonts w:ascii="Cambria" w:hAnsi="Cambria"/>
          <w:sz w:val="20"/>
          <w:szCs w:val="20"/>
        </w:rPr>
        <w:t>ważne przy osiągnięciu zrównoważoneg</w:t>
      </w:r>
      <w:r w:rsidR="0097662B" w:rsidRPr="009A5E08">
        <w:rPr>
          <w:rFonts w:ascii="Cambria" w:hAnsi="Cambria"/>
          <w:sz w:val="20"/>
          <w:szCs w:val="20"/>
        </w:rPr>
        <w:t>o rozwoju,</w:t>
      </w:r>
    </w:p>
    <w:p w14:paraId="00A4D86C" w14:textId="77777777" w:rsidR="007E3718" w:rsidRPr="009A5E08" w:rsidRDefault="007E3718" w:rsidP="00E2386F">
      <w:pPr>
        <w:numPr>
          <w:ilvl w:val="0"/>
          <w:numId w:val="5"/>
        </w:numPr>
        <w:spacing w:after="0" w:line="240" w:lineRule="auto"/>
        <w:ind w:left="714" w:hanging="357"/>
        <w:contextualSpacing/>
        <w:jc w:val="both"/>
        <w:rPr>
          <w:rFonts w:ascii="Cambria" w:hAnsi="Cambria"/>
          <w:sz w:val="20"/>
          <w:szCs w:val="20"/>
        </w:rPr>
      </w:pPr>
      <w:r w:rsidRPr="009A5E08">
        <w:rPr>
          <w:rFonts w:ascii="Cambria" w:hAnsi="Cambria"/>
          <w:sz w:val="20"/>
          <w:szCs w:val="20"/>
        </w:rPr>
        <w:t>wielokrotna korzyść z tytułu realizacji przedsięwzięcia.</w:t>
      </w:r>
    </w:p>
    <w:p w14:paraId="4F0F698C" w14:textId="77777777" w:rsidR="00DF211B" w:rsidRPr="009A5E08" w:rsidRDefault="00DF211B" w:rsidP="00E2386F">
      <w:pPr>
        <w:spacing w:after="0" w:line="240" w:lineRule="auto"/>
        <w:jc w:val="center"/>
        <w:rPr>
          <w:rFonts w:ascii="Cambria" w:eastAsia="Times New Roman" w:hAnsi="Cambria"/>
          <w:b/>
          <w:sz w:val="20"/>
          <w:szCs w:val="20"/>
        </w:rPr>
      </w:pPr>
    </w:p>
    <w:p w14:paraId="1D50F030" w14:textId="77777777" w:rsidR="00502ED7" w:rsidRPr="009A5E08" w:rsidRDefault="00502ED7" w:rsidP="00E2386F">
      <w:pPr>
        <w:spacing w:after="0" w:line="240" w:lineRule="auto"/>
        <w:jc w:val="center"/>
        <w:rPr>
          <w:rFonts w:ascii="Cambria" w:hAnsi="Cambria" w:cs="Arial"/>
          <w:b/>
          <w:sz w:val="20"/>
          <w:szCs w:val="20"/>
        </w:rPr>
      </w:pPr>
    </w:p>
    <w:p w14:paraId="451B1596" w14:textId="77777777" w:rsidR="00734E87" w:rsidRPr="009A5E08" w:rsidRDefault="006B7E40" w:rsidP="00E2386F">
      <w:pPr>
        <w:spacing w:after="0" w:line="240" w:lineRule="auto"/>
        <w:jc w:val="center"/>
        <w:rPr>
          <w:rFonts w:ascii="Cambria" w:hAnsi="Cambria"/>
          <w:sz w:val="20"/>
          <w:szCs w:val="20"/>
        </w:rPr>
      </w:pPr>
      <w:r w:rsidRPr="009A5E08">
        <w:rPr>
          <w:rFonts w:ascii="Cambria" w:hAnsi="Cambria" w:cs="Arial"/>
          <w:b/>
          <w:sz w:val="20"/>
          <w:szCs w:val="20"/>
        </w:rPr>
        <w:t xml:space="preserve">POSZCZEGÓLNE ZADANIA ORAZ PODMIOTY ODPOWIEDZIALNE ZA ICH REALIZACJĘ PRZEDSTAWIONO W TABELACH DOTYCZĄCYCH HARMONOGRAMU </w:t>
      </w:r>
      <w:r w:rsidR="008B3860" w:rsidRPr="009A5E08">
        <w:rPr>
          <w:rFonts w:ascii="Cambria" w:hAnsi="Cambria" w:cs="Arial"/>
          <w:b/>
          <w:sz w:val="20"/>
          <w:szCs w:val="20"/>
        </w:rPr>
        <w:t>REALIZACYJNEGO</w:t>
      </w:r>
      <w:r w:rsidR="008413FD" w:rsidRPr="009A5E08">
        <w:rPr>
          <w:rFonts w:ascii="Cambria" w:hAnsi="Cambria" w:cs="Arial"/>
          <w:b/>
          <w:sz w:val="20"/>
          <w:szCs w:val="20"/>
        </w:rPr>
        <w:t>.</w:t>
      </w:r>
    </w:p>
    <w:p w14:paraId="3B180584" w14:textId="77777777" w:rsidR="00734E87" w:rsidRPr="001C0FC6" w:rsidRDefault="00734E87" w:rsidP="002F3A6C">
      <w:pPr>
        <w:spacing w:after="0" w:line="240" w:lineRule="auto"/>
        <w:rPr>
          <w:rFonts w:ascii="Cambria" w:hAnsi="Cambria"/>
          <w:sz w:val="20"/>
          <w:szCs w:val="20"/>
          <w:highlight w:val="yellow"/>
        </w:rPr>
        <w:sectPr w:rsidR="00734E87" w:rsidRPr="001C0FC6" w:rsidSect="0086272E">
          <w:headerReference w:type="default" r:id="rId194"/>
          <w:footerReference w:type="default" r:id="rId195"/>
          <w:headerReference w:type="first" r:id="rId196"/>
          <w:footerReference w:type="first" r:id="rId197"/>
          <w:pgSz w:w="11906" w:h="16838" w:code="9"/>
          <w:pgMar w:top="1418" w:right="1418" w:bottom="1418" w:left="1418" w:header="567" w:footer="567" w:gutter="567"/>
          <w:cols w:space="708"/>
          <w:titlePg/>
          <w:docGrid w:linePitch="360"/>
        </w:sectPr>
      </w:pPr>
    </w:p>
    <w:p w14:paraId="2398739E" w14:textId="77777777" w:rsidR="00A65C82" w:rsidRPr="009A5E08" w:rsidRDefault="00FA4B92" w:rsidP="0074588D">
      <w:pPr>
        <w:autoSpaceDE w:val="0"/>
        <w:autoSpaceDN w:val="0"/>
        <w:adjustRightInd w:val="0"/>
        <w:spacing w:after="0" w:line="240" w:lineRule="auto"/>
        <w:jc w:val="center"/>
        <w:rPr>
          <w:rFonts w:ascii="Cambria" w:hAnsi="Cambria"/>
          <w:i/>
          <w:sz w:val="20"/>
          <w:szCs w:val="20"/>
        </w:rPr>
      </w:pPr>
      <w:bookmarkStart w:id="509" w:name="_Toc503288308"/>
      <w:bookmarkStart w:id="510" w:name="_Toc514742442"/>
      <w:bookmarkStart w:id="511" w:name="_Toc137737703"/>
      <w:r w:rsidRPr="009A5E08">
        <w:rPr>
          <w:rFonts w:ascii="Cambria" w:hAnsi="Cambria"/>
          <w:b/>
          <w:i/>
          <w:sz w:val="20"/>
          <w:szCs w:val="20"/>
        </w:rPr>
        <w:lastRenderedPageBreak/>
        <w:t xml:space="preserve">Tabela nr </w:t>
      </w:r>
      <w:r w:rsidRPr="009A5E08">
        <w:rPr>
          <w:rFonts w:ascii="Cambria" w:hAnsi="Cambria"/>
          <w:b/>
          <w:i/>
          <w:sz w:val="20"/>
          <w:szCs w:val="20"/>
        </w:rPr>
        <w:fldChar w:fldCharType="begin"/>
      </w:r>
      <w:r w:rsidRPr="009A5E08">
        <w:rPr>
          <w:rFonts w:ascii="Cambria" w:hAnsi="Cambria"/>
          <w:b/>
          <w:i/>
          <w:sz w:val="20"/>
          <w:szCs w:val="20"/>
        </w:rPr>
        <w:instrText xml:space="preserve"> SEQ Tabela \* ARABIC </w:instrText>
      </w:r>
      <w:r w:rsidRPr="009A5E08">
        <w:rPr>
          <w:rFonts w:ascii="Cambria" w:hAnsi="Cambria"/>
          <w:b/>
          <w:i/>
          <w:sz w:val="20"/>
          <w:szCs w:val="20"/>
        </w:rPr>
        <w:fldChar w:fldCharType="separate"/>
      </w:r>
      <w:r w:rsidR="0024480C">
        <w:rPr>
          <w:rFonts w:ascii="Cambria" w:hAnsi="Cambria"/>
          <w:b/>
          <w:i/>
          <w:noProof/>
          <w:sz w:val="20"/>
          <w:szCs w:val="20"/>
        </w:rPr>
        <w:t>37</w:t>
      </w:r>
      <w:r w:rsidRPr="009A5E08">
        <w:rPr>
          <w:rFonts w:ascii="Cambria" w:hAnsi="Cambria"/>
          <w:b/>
          <w:i/>
          <w:sz w:val="20"/>
          <w:szCs w:val="20"/>
        </w:rPr>
        <w:fldChar w:fldCharType="end"/>
      </w:r>
      <w:r w:rsidRPr="009A5E08">
        <w:rPr>
          <w:rFonts w:ascii="Cambria" w:hAnsi="Cambria"/>
          <w:b/>
          <w:i/>
          <w:sz w:val="20"/>
          <w:szCs w:val="20"/>
        </w:rPr>
        <w:t>.</w:t>
      </w:r>
      <w:r w:rsidRPr="009A5E08">
        <w:rPr>
          <w:rFonts w:ascii="Cambria" w:hAnsi="Cambria" w:cs="Calibri"/>
          <w:i/>
          <w:sz w:val="20"/>
          <w:szCs w:val="20"/>
          <w:lang w:eastAsia="pl-PL"/>
        </w:rPr>
        <w:t xml:space="preserve"> </w:t>
      </w:r>
      <w:r w:rsidRPr="009A5E08">
        <w:rPr>
          <w:rFonts w:ascii="Cambria" w:hAnsi="Cambria"/>
          <w:i/>
          <w:sz w:val="20"/>
          <w:szCs w:val="20"/>
        </w:rPr>
        <w:t>Cele, kierunki interwencji oraz zadania</w:t>
      </w:r>
      <w:bookmarkEnd w:id="509"/>
      <w:bookmarkEnd w:id="510"/>
      <w:bookmarkEnd w:id="511"/>
      <w:r w:rsidRPr="009A5E08">
        <w:rPr>
          <w:rFonts w:ascii="Cambria" w:hAnsi="Cambria"/>
          <w:i/>
          <w:sz w:val="20"/>
          <w:szCs w:val="20"/>
        </w:rPr>
        <w:t xml:space="preserve"> </w:t>
      </w:r>
    </w:p>
    <w:tbl>
      <w:tblPr>
        <w:tblW w:w="1460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6"/>
        <w:gridCol w:w="1285"/>
        <w:gridCol w:w="855"/>
        <w:gridCol w:w="1276"/>
        <w:gridCol w:w="6662"/>
        <w:gridCol w:w="2118"/>
        <w:gridCol w:w="1559"/>
      </w:tblGrid>
      <w:tr w:rsidR="00A65C82" w:rsidRPr="009A5E08" w14:paraId="7B571DDD" w14:textId="77777777" w:rsidTr="00560D89">
        <w:trPr>
          <w:trHeight w:val="567"/>
          <w:jc w:val="center"/>
        </w:trPr>
        <w:tc>
          <w:tcPr>
            <w:tcW w:w="846" w:type="dxa"/>
            <w:shd w:val="clear" w:color="auto" w:fill="F2F2F2" w:themeFill="background1" w:themeFillShade="F2"/>
            <w:vAlign w:val="center"/>
          </w:tcPr>
          <w:p w14:paraId="2A9845FF" w14:textId="77777777" w:rsidR="00A65C82" w:rsidRPr="009A5E08" w:rsidRDefault="00A65C82" w:rsidP="0074588D">
            <w:pPr>
              <w:spacing w:after="0" w:line="240" w:lineRule="auto"/>
              <w:jc w:val="center"/>
              <w:rPr>
                <w:rFonts w:ascii="Cambria" w:hAnsi="Cambria" w:cs="Arial"/>
                <w:b/>
                <w:sz w:val="20"/>
                <w:szCs w:val="20"/>
              </w:rPr>
            </w:pPr>
            <w:r w:rsidRPr="009A5E08">
              <w:rPr>
                <w:rFonts w:ascii="Cambria" w:hAnsi="Cambria" w:cs="Arial"/>
                <w:b/>
                <w:sz w:val="20"/>
                <w:szCs w:val="20"/>
              </w:rPr>
              <w:t>Lp.</w:t>
            </w:r>
          </w:p>
        </w:tc>
        <w:tc>
          <w:tcPr>
            <w:tcW w:w="1285" w:type="dxa"/>
            <w:shd w:val="clear" w:color="auto" w:fill="F2F2F2" w:themeFill="background1" w:themeFillShade="F2"/>
            <w:vAlign w:val="center"/>
          </w:tcPr>
          <w:p w14:paraId="2EC21A0F" w14:textId="77777777" w:rsidR="00A65C82" w:rsidRPr="009A5E08" w:rsidRDefault="00A65C82" w:rsidP="0074588D">
            <w:pPr>
              <w:spacing w:after="0" w:line="240" w:lineRule="auto"/>
              <w:jc w:val="center"/>
              <w:rPr>
                <w:rFonts w:ascii="Cambria" w:hAnsi="Cambria" w:cs="Arial"/>
                <w:b/>
                <w:sz w:val="20"/>
                <w:szCs w:val="20"/>
              </w:rPr>
            </w:pPr>
            <w:r w:rsidRPr="009A5E08">
              <w:rPr>
                <w:rFonts w:ascii="Cambria" w:hAnsi="Cambria" w:cs="Arial"/>
                <w:b/>
                <w:sz w:val="20"/>
                <w:szCs w:val="20"/>
              </w:rPr>
              <w:t>Obszar interwencji</w:t>
            </w:r>
          </w:p>
        </w:tc>
        <w:tc>
          <w:tcPr>
            <w:tcW w:w="855" w:type="dxa"/>
            <w:shd w:val="clear" w:color="auto" w:fill="F2F2F2" w:themeFill="background1" w:themeFillShade="F2"/>
            <w:vAlign w:val="center"/>
          </w:tcPr>
          <w:p w14:paraId="676E83CB" w14:textId="77777777" w:rsidR="00A65C82" w:rsidRPr="009A5E08" w:rsidRDefault="00A65C82" w:rsidP="0074588D">
            <w:pPr>
              <w:spacing w:after="0" w:line="240" w:lineRule="auto"/>
              <w:jc w:val="center"/>
              <w:rPr>
                <w:rFonts w:ascii="Cambria" w:hAnsi="Cambria" w:cs="Arial"/>
                <w:b/>
                <w:sz w:val="20"/>
                <w:szCs w:val="20"/>
              </w:rPr>
            </w:pPr>
            <w:r w:rsidRPr="009A5E08">
              <w:rPr>
                <w:rFonts w:ascii="Cambria" w:hAnsi="Cambria" w:cs="Arial"/>
                <w:b/>
                <w:sz w:val="20"/>
                <w:szCs w:val="20"/>
              </w:rPr>
              <w:t>Cel</w:t>
            </w:r>
          </w:p>
        </w:tc>
        <w:tc>
          <w:tcPr>
            <w:tcW w:w="1276" w:type="dxa"/>
            <w:shd w:val="clear" w:color="auto" w:fill="F2F2F2" w:themeFill="background1" w:themeFillShade="F2"/>
            <w:vAlign w:val="center"/>
          </w:tcPr>
          <w:p w14:paraId="15C2F47D" w14:textId="77777777" w:rsidR="00A65C82" w:rsidRPr="009A5E08" w:rsidRDefault="00A65C82" w:rsidP="0074588D">
            <w:pPr>
              <w:spacing w:after="0" w:line="240" w:lineRule="auto"/>
              <w:jc w:val="center"/>
              <w:rPr>
                <w:rFonts w:ascii="Cambria" w:hAnsi="Cambria" w:cs="Arial"/>
                <w:b/>
                <w:sz w:val="20"/>
                <w:szCs w:val="20"/>
              </w:rPr>
            </w:pPr>
            <w:r w:rsidRPr="009A5E08">
              <w:rPr>
                <w:rFonts w:ascii="Cambria" w:hAnsi="Cambria" w:cs="Arial"/>
                <w:b/>
                <w:sz w:val="20"/>
                <w:szCs w:val="20"/>
              </w:rPr>
              <w:t>Kierunek interwencji</w:t>
            </w:r>
          </w:p>
        </w:tc>
        <w:tc>
          <w:tcPr>
            <w:tcW w:w="6662" w:type="dxa"/>
            <w:tcBorders>
              <w:left w:val="single" w:sz="4" w:space="0" w:color="auto"/>
              <w:right w:val="single" w:sz="4" w:space="0" w:color="auto"/>
            </w:tcBorders>
            <w:shd w:val="clear" w:color="auto" w:fill="F2F2F2" w:themeFill="background1" w:themeFillShade="F2"/>
            <w:vAlign w:val="center"/>
          </w:tcPr>
          <w:p w14:paraId="732A2EE8" w14:textId="77777777" w:rsidR="00A65C82" w:rsidRPr="009A5E08" w:rsidRDefault="00A65C82" w:rsidP="0074588D">
            <w:pPr>
              <w:spacing w:after="0" w:line="240" w:lineRule="auto"/>
              <w:jc w:val="center"/>
              <w:rPr>
                <w:rFonts w:ascii="Cambria" w:hAnsi="Cambria" w:cs="Arial"/>
                <w:b/>
                <w:sz w:val="20"/>
                <w:szCs w:val="20"/>
              </w:rPr>
            </w:pPr>
            <w:r w:rsidRPr="009A5E08">
              <w:rPr>
                <w:rFonts w:ascii="Cambria" w:hAnsi="Cambria" w:cs="Arial"/>
                <w:b/>
                <w:sz w:val="20"/>
                <w:szCs w:val="20"/>
              </w:rPr>
              <w:t>Zadania</w:t>
            </w:r>
          </w:p>
        </w:tc>
        <w:tc>
          <w:tcPr>
            <w:tcW w:w="2118" w:type="dxa"/>
            <w:tcBorders>
              <w:left w:val="single" w:sz="4" w:space="0" w:color="auto"/>
              <w:right w:val="single" w:sz="4" w:space="0" w:color="auto"/>
            </w:tcBorders>
            <w:shd w:val="clear" w:color="auto" w:fill="F2F2F2" w:themeFill="background1" w:themeFillShade="F2"/>
            <w:vAlign w:val="center"/>
          </w:tcPr>
          <w:p w14:paraId="34566FC5" w14:textId="77777777" w:rsidR="00A65C82" w:rsidRPr="009A5E08" w:rsidRDefault="00A65C82" w:rsidP="0074588D">
            <w:pPr>
              <w:spacing w:after="0" w:line="240" w:lineRule="auto"/>
              <w:jc w:val="center"/>
              <w:rPr>
                <w:rFonts w:ascii="Cambria" w:hAnsi="Cambria" w:cs="Arial"/>
                <w:b/>
                <w:sz w:val="20"/>
                <w:szCs w:val="20"/>
              </w:rPr>
            </w:pPr>
            <w:r w:rsidRPr="009A5E08">
              <w:rPr>
                <w:rFonts w:ascii="Cambria" w:hAnsi="Cambria" w:cs="Arial"/>
                <w:b/>
                <w:sz w:val="20"/>
                <w:szCs w:val="20"/>
              </w:rPr>
              <w:t>Podmiot odpowiedzialny</w:t>
            </w:r>
          </w:p>
        </w:tc>
        <w:tc>
          <w:tcPr>
            <w:tcW w:w="1559" w:type="dxa"/>
            <w:tcBorders>
              <w:left w:val="single" w:sz="4" w:space="0" w:color="auto"/>
            </w:tcBorders>
            <w:shd w:val="clear" w:color="auto" w:fill="F2F2F2" w:themeFill="background1" w:themeFillShade="F2"/>
            <w:vAlign w:val="center"/>
          </w:tcPr>
          <w:p w14:paraId="730AAB36" w14:textId="77777777" w:rsidR="00A65C82" w:rsidRPr="009A5E08" w:rsidRDefault="00A65C82" w:rsidP="0074588D">
            <w:pPr>
              <w:spacing w:after="0" w:line="240" w:lineRule="auto"/>
              <w:jc w:val="center"/>
              <w:rPr>
                <w:rFonts w:ascii="Cambria" w:hAnsi="Cambria" w:cs="Arial"/>
                <w:b/>
                <w:sz w:val="20"/>
                <w:szCs w:val="20"/>
              </w:rPr>
            </w:pPr>
            <w:r w:rsidRPr="009A5E08">
              <w:rPr>
                <w:rFonts w:ascii="Cambria" w:hAnsi="Cambria" w:cs="Arial"/>
                <w:b/>
                <w:sz w:val="20"/>
                <w:szCs w:val="20"/>
              </w:rPr>
              <w:t>Ryzyka realizacji</w:t>
            </w:r>
          </w:p>
        </w:tc>
      </w:tr>
      <w:tr w:rsidR="00A65C82" w:rsidRPr="009A5E08" w14:paraId="206F2159" w14:textId="77777777" w:rsidTr="00560D89">
        <w:trPr>
          <w:cantSplit/>
          <w:trHeight w:val="936"/>
          <w:jc w:val="center"/>
        </w:trPr>
        <w:tc>
          <w:tcPr>
            <w:tcW w:w="846" w:type="dxa"/>
            <w:vMerge w:val="restart"/>
            <w:vAlign w:val="center"/>
          </w:tcPr>
          <w:p w14:paraId="5821B32D" w14:textId="77777777" w:rsidR="00A65C82" w:rsidRPr="009A5E08" w:rsidRDefault="00A65C82" w:rsidP="0074588D">
            <w:pPr>
              <w:spacing w:after="0" w:line="240" w:lineRule="auto"/>
              <w:jc w:val="center"/>
              <w:rPr>
                <w:rFonts w:ascii="Cambria" w:hAnsi="Cambria" w:cs="Arial"/>
                <w:sz w:val="20"/>
                <w:szCs w:val="20"/>
              </w:rPr>
            </w:pPr>
            <w:r w:rsidRPr="009A5E08">
              <w:rPr>
                <w:rFonts w:ascii="Cambria" w:hAnsi="Cambria" w:cs="Arial"/>
                <w:sz w:val="20"/>
                <w:szCs w:val="20"/>
              </w:rPr>
              <w:t>I.</w:t>
            </w:r>
          </w:p>
        </w:tc>
        <w:tc>
          <w:tcPr>
            <w:tcW w:w="1285" w:type="dxa"/>
            <w:vMerge w:val="restart"/>
            <w:textDirection w:val="btLr"/>
            <w:vAlign w:val="center"/>
          </w:tcPr>
          <w:p w14:paraId="1FE3A3FC" w14:textId="77777777" w:rsidR="00A65C82" w:rsidRPr="009A5E08" w:rsidRDefault="00A65C82" w:rsidP="0074588D">
            <w:pPr>
              <w:autoSpaceDE w:val="0"/>
              <w:autoSpaceDN w:val="0"/>
              <w:adjustRightInd w:val="0"/>
              <w:spacing w:after="0" w:line="240" w:lineRule="auto"/>
              <w:ind w:right="113"/>
              <w:jc w:val="center"/>
              <w:rPr>
                <w:rFonts w:ascii="Cambria" w:hAnsi="Cambria" w:cs="Arial"/>
                <w:bCs/>
                <w:sz w:val="20"/>
                <w:szCs w:val="20"/>
              </w:rPr>
            </w:pPr>
            <w:r w:rsidRPr="009A5E08">
              <w:rPr>
                <w:rFonts w:ascii="Cambria" w:hAnsi="Cambria"/>
                <w:sz w:val="20"/>
                <w:szCs w:val="20"/>
              </w:rPr>
              <w:t>Ochrona klimatu i jakości powietrza</w:t>
            </w:r>
          </w:p>
        </w:tc>
        <w:tc>
          <w:tcPr>
            <w:tcW w:w="855" w:type="dxa"/>
            <w:vMerge w:val="restart"/>
            <w:textDirection w:val="btLr"/>
            <w:vAlign w:val="center"/>
          </w:tcPr>
          <w:p w14:paraId="7B16BDD4" w14:textId="77777777" w:rsidR="00A65C82" w:rsidRPr="009A5E08" w:rsidRDefault="00A65C82" w:rsidP="0074588D">
            <w:pPr>
              <w:autoSpaceDE w:val="0"/>
              <w:autoSpaceDN w:val="0"/>
              <w:adjustRightInd w:val="0"/>
              <w:spacing w:after="0" w:line="240" w:lineRule="auto"/>
              <w:ind w:right="113"/>
              <w:jc w:val="center"/>
              <w:rPr>
                <w:rFonts w:ascii="Cambria" w:hAnsi="Cambria"/>
                <w:iCs/>
                <w:sz w:val="20"/>
                <w:szCs w:val="20"/>
                <w:lang w:eastAsia="pl-PL"/>
              </w:rPr>
            </w:pPr>
            <w:r w:rsidRPr="009A5E08">
              <w:rPr>
                <w:rFonts w:ascii="Cambria" w:hAnsi="Cambria"/>
                <w:sz w:val="20"/>
                <w:szCs w:val="20"/>
              </w:rPr>
              <w:t>Ograniczenie emisji zanieczyszczeń</w:t>
            </w:r>
          </w:p>
        </w:tc>
        <w:tc>
          <w:tcPr>
            <w:tcW w:w="1276" w:type="dxa"/>
            <w:vMerge w:val="restart"/>
            <w:textDirection w:val="btLr"/>
            <w:vAlign w:val="center"/>
          </w:tcPr>
          <w:p w14:paraId="327D7291" w14:textId="77777777" w:rsidR="00A65C82" w:rsidRPr="009A5E08" w:rsidRDefault="00A65C82" w:rsidP="0074588D">
            <w:pPr>
              <w:spacing w:after="0" w:line="240" w:lineRule="auto"/>
              <w:ind w:right="113"/>
              <w:jc w:val="center"/>
              <w:rPr>
                <w:rFonts w:ascii="Cambria" w:hAnsi="Cambria"/>
                <w:sz w:val="20"/>
                <w:szCs w:val="20"/>
              </w:rPr>
            </w:pPr>
            <w:r w:rsidRPr="009A5E08">
              <w:rPr>
                <w:rFonts w:ascii="Cambria" w:hAnsi="Cambria"/>
                <w:sz w:val="20"/>
                <w:szCs w:val="20"/>
              </w:rPr>
              <w:t>Zmniejszenie emisji zanieczyszczeń pyłowych i gazowych wprowadzanych do powietrza</w:t>
            </w:r>
          </w:p>
        </w:tc>
        <w:tc>
          <w:tcPr>
            <w:tcW w:w="6662" w:type="dxa"/>
            <w:tcBorders>
              <w:bottom w:val="single" w:sz="4" w:space="0" w:color="auto"/>
            </w:tcBorders>
            <w:shd w:val="clear" w:color="auto" w:fill="auto"/>
            <w:vAlign w:val="center"/>
          </w:tcPr>
          <w:p w14:paraId="11A0E498" w14:textId="77777777" w:rsidR="00A65C82" w:rsidRPr="009A5E08" w:rsidRDefault="0059166C" w:rsidP="0074588D">
            <w:pPr>
              <w:spacing w:after="0" w:line="240" w:lineRule="auto"/>
              <w:jc w:val="center"/>
              <w:rPr>
                <w:rFonts w:ascii="Cambria" w:hAnsi="Cambria"/>
                <w:sz w:val="20"/>
                <w:szCs w:val="20"/>
              </w:rPr>
            </w:pPr>
            <w:r w:rsidRPr="009A5E08">
              <w:rPr>
                <w:rFonts w:ascii="Cambria" w:hAnsi="Cambria"/>
                <w:sz w:val="20"/>
                <w:szCs w:val="20"/>
              </w:rPr>
              <w:t>Zwiększenie świadomości społeczeństwa w zakresie potrzeb i możliwości ochrony powietrza, w tym: ograniczenie niskiej emisji, oszczędność energii, stosowanie alternatywnych źródeł energii</w:t>
            </w:r>
          </w:p>
        </w:tc>
        <w:tc>
          <w:tcPr>
            <w:tcW w:w="2118" w:type="dxa"/>
            <w:tcBorders>
              <w:bottom w:val="single" w:sz="4" w:space="0" w:color="auto"/>
            </w:tcBorders>
            <w:vAlign w:val="center"/>
          </w:tcPr>
          <w:p w14:paraId="646E4C5F" w14:textId="5992DD74" w:rsidR="00A65C82" w:rsidRPr="009A5E08" w:rsidRDefault="00C2248B" w:rsidP="0074588D">
            <w:pPr>
              <w:spacing w:after="0" w:line="240" w:lineRule="auto"/>
              <w:contextualSpacing/>
              <w:jc w:val="center"/>
              <w:rPr>
                <w:rFonts w:ascii="Cambria" w:hAnsi="Cambria"/>
                <w:sz w:val="20"/>
                <w:szCs w:val="20"/>
              </w:rPr>
            </w:pPr>
            <w:r>
              <w:rPr>
                <w:rFonts w:ascii="Cambria" w:hAnsi="Cambria"/>
                <w:sz w:val="20"/>
                <w:szCs w:val="20"/>
              </w:rPr>
              <w:t>Miasto</w:t>
            </w:r>
          </w:p>
          <w:p w14:paraId="7674B858" w14:textId="77777777" w:rsidR="00A65C82" w:rsidRPr="009A5E08" w:rsidRDefault="00A65C82" w:rsidP="0074588D">
            <w:pPr>
              <w:spacing w:after="0" w:line="240" w:lineRule="auto"/>
              <w:contextualSpacing/>
              <w:jc w:val="center"/>
              <w:rPr>
                <w:rFonts w:ascii="Cambria" w:hAnsi="Cambria"/>
                <w:sz w:val="20"/>
                <w:szCs w:val="20"/>
              </w:rPr>
            </w:pPr>
            <w:r w:rsidRPr="009A5E08">
              <w:rPr>
                <w:rFonts w:ascii="Cambria" w:hAnsi="Cambria"/>
                <w:sz w:val="20"/>
                <w:szCs w:val="20"/>
              </w:rPr>
              <w:t>Urząd Marszałkowski</w:t>
            </w:r>
          </w:p>
        </w:tc>
        <w:tc>
          <w:tcPr>
            <w:tcW w:w="1559" w:type="dxa"/>
            <w:vMerge w:val="restart"/>
            <w:tcBorders>
              <w:left w:val="single" w:sz="4" w:space="0" w:color="auto"/>
            </w:tcBorders>
            <w:textDirection w:val="btLr"/>
            <w:vAlign w:val="center"/>
          </w:tcPr>
          <w:p w14:paraId="76D0EE05" w14:textId="77777777" w:rsidR="00A65C82" w:rsidRPr="009A5E08" w:rsidRDefault="00A65C82" w:rsidP="0074588D">
            <w:pPr>
              <w:spacing w:after="0" w:line="240" w:lineRule="auto"/>
              <w:ind w:right="113"/>
              <w:contextualSpacing/>
              <w:jc w:val="center"/>
              <w:rPr>
                <w:rFonts w:ascii="Cambria" w:hAnsi="Cambria"/>
                <w:sz w:val="20"/>
                <w:szCs w:val="20"/>
              </w:rPr>
            </w:pPr>
            <w:r w:rsidRPr="009A5E08">
              <w:rPr>
                <w:rFonts w:ascii="Cambria" w:hAnsi="Cambria"/>
                <w:sz w:val="20"/>
                <w:szCs w:val="20"/>
              </w:rPr>
              <w:t>Niewystarczająca ilość środków finansowych</w:t>
            </w:r>
          </w:p>
          <w:p w14:paraId="48481EF1" w14:textId="77777777" w:rsidR="00A65C82" w:rsidRPr="009A5E08" w:rsidRDefault="00A65C82" w:rsidP="0074588D">
            <w:pPr>
              <w:spacing w:after="0" w:line="240" w:lineRule="auto"/>
              <w:ind w:left="113" w:right="113"/>
              <w:contextualSpacing/>
              <w:jc w:val="center"/>
              <w:rPr>
                <w:rFonts w:ascii="Cambria" w:hAnsi="Cambria"/>
                <w:sz w:val="20"/>
                <w:szCs w:val="20"/>
              </w:rPr>
            </w:pPr>
          </w:p>
          <w:p w14:paraId="11D7D766" w14:textId="77777777" w:rsidR="00A65C82" w:rsidRPr="009A5E08" w:rsidRDefault="00A65C82" w:rsidP="0074588D">
            <w:pPr>
              <w:spacing w:after="0" w:line="240" w:lineRule="auto"/>
              <w:ind w:left="113" w:right="113"/>
              <w:contextualSpacing/>
              <w:jc w:val="center"/>
              <w:rPr>
                <w:rFonts w:ascii="Cambria" w:hAnsi="Cambria"/>
                <w:sz w:val="20"/>
                <w:szCs w:val="20"/>
              </w:rPr>
            </w:pPr>
            <w:r w:rsidRPr="009A5E08">
              <w:rPr>
                <w:rFonts w:ascii="Cambria" w:hAnsi="Cambria"/>
                <w:sz w:val="20"/>
                <w:szCs w:val="20"/>
              </w:rPr>
              <w:t>Skomplikowane procedury administracyjne</w:t>
            </w:r>
          </w:p>
        </w:tc>
      </w:tr>
      <w:tr w:rsidR="00F61CC3" w:rsidRPr="009A5E08" w14:paraId="3435BFD7" w14:textId="77777777" w:rsidTr="00560D89">
        <w:trPr>
          <w:cantSplit/>
          <w:trHeight w:val="936"/>
          <w:jc w:val="center"/>
        </w:trPr>
        <w:tc>
          <w:tcPr>
            <w:tcW w:w="846" w:type="dxa"/>
            <w:vMerge/>
            <w:vAlign w:val="center"/>
          </w:tcPr>
          <w:p w14:paraId="625F1D22" w14:textId="77777777" w:rsidR="00F61CC3" w:rsidRPr="009A5E08" w:rsidRDefault="00F61CC3" w:rsidP="00F61CC3">
            <w:pPr>
              <w:spacing w:after="0" w:line="240" w:lineRule="auto"/>
              <w:jc w:val="center"/>
              <w:rPr>
                <w:rFonts w:ascii="Cambria" w:hAnsi="Cambria" w:cs="Arial"/>
                <w:b/>
                <w:sz w:val="20"/>
                <w:szCs w:val="20"/>
              </w:rPr>
            </w:pPr>
          </w:p>
        </w:tc>
        <w:tc>
          <w:tcPr>
            <w:tcW w:w="1285" w:type="dxa"/>
            <w:vMerge/>
            <w:textDirection w:val="btLr"/>
            <w:vAlign w:val="center"/>
          </w:tcPr>
          <w:p w14:paraId="75ED9E54" w14:textId="77777777" w:rsidR="00F61CC3" w:rsidRPr="009A5E08" w:rsidRDefault="00F61CC3" w:rsidP="00F61CC3">
            <w:pPr>
              <w:autoSpaceDE w:val="0"/>
              <w:autoSpaceDN w:val="0"/>
              <w:adjustRightInd w:val="0"/>
              <w:spacing w:after="0" w:line="240" w:lineRule="auto"/>
              <w:ind w:left="113" w:right="113"/>
              <w:jc w:val="center"/>
              <w:rPr>
                <w:rFonts w:ascii="Cambria" w:hAnsi="Cambria" w:cs="Arial"/>
                <w:b/>
                <w:bCs/>
                <w:sz w:val="20"/>
                <w:szCs w:val="20"/>
              </w:rPr>
            </w:pPr>
          </w:p>
        </w:tc>
        <w:tc>
          <w:tcPr>
            <w:tcW w:w="855" w:type="dxa"/>
            <w:vMerge/>
            <w:vAlign w:val="center"/>
          </w:tcPr>
          <w:p w14:paraId="37DFFBD2" w14:textId="77777777" w:rsidR="00F61CC3" w:rsidRPr="009A5E08" w:rsidRDefault="00F61CC3" w:rsidP="00F61CC3">
            <w:pPr>
              <w:autoSpaceDE w:val="0"/>
              <w:autoSpaceDN w:val="0"/>
              <w:adjustRightInd w:val="0"/>
              <w:spacing w:after="0" w:line="240" w:lineRule="auto"/>
              <w:jc w:val="center"/>
              <w:rPr>
                <w:rFonts w:ascii="Cambria" w:hAnsi="Cambria"/>
                <w:iCs/>
                <w:sz w:val="20"/>
                <w:szCs w:val="20"/>
                <w:lang w:eastAsia="pl-PL"/>
              </w:rPr>
            </w:pPr>
          </w:p>
        </w:tc>
        <w:tc>
          <w:tcPr>
            <w:tcW w:w="1276" w:type="dxa"/>
            <w:vMerge/>
            <w:vAlign w:val="center"/>
          </w:tcPr>
          <w:p w14:paraId="26CC7225" w14:textId="77777777" w:rsidR="00F61CC3" w:rsidRPr="009A5E08" w:rsidRDefault="00F61CC3" w:rsidP="00F61CC3">
            <w:pPr>
              <w:spacing w:after="0" w:line="240" w:lineRule="auto"/>
              <w:jc w:val="center"/>
              <w:rPr>
                <w:rFonts w:ascii="Cambria" w:hAnsi="Cambria" w:cs="Arial"/>
                <w:b/>
                <w:sz w:val="20"/>
                <w:szCs w:val="20"/>
              </w:rPr>
            </w:pPr>
          </w:p>
        </w:tc>
        <w:tc>
          <w:tcPr>
            <w:tcW w:w="6662" w:type="dxa"/>
            <w:tcBorders>
              <w:top w:val="single" w:sz="4" w:space="0" w:color="auto"/>
              <w:bottom w:val="single" w:sz="4" w:space="0" w:color="auto"/>
            </w:tcBorders>
            <w:shd w:val="clear" w:color="auto" w:fill="auto"/>
            <w:vAlign w:val="center"/>
          </w:tcPr>
          <w:p w14:paraId="0C43BA87" w14:textId="4464A72A" w:rsidR="00F61CC3" w:rsidRPr="00D91E14" w:rsidRDefault="00F61CC3" w:rsidP="00F61CC3">
            <w:pPr>
              <w:spacing w:after="0" w:line="240" w:lineRule="auto"/>
              <w:jc w:val="center"/>
              <w:rPr>
                <w:rFonts w:ascii="Cambria" w:hAnsi="Cambria"/>
                <w:color w:val="000000" w:themeColor="text1"/>
                <w:sz w:val="20"/>
                <w:szCs w:val="20"/>
              </w:rPr>
            </w:pPr>
            <w:r w:rsidRPr="0084512C">
              <w:rPr>
                <w:rFonts w:ascii="Cambria" w:hAnsi="Cambria"/>
                <w:sz w:val="20"/>
                <w:szCs w:val="20"/>
              </w:rPr>
              <w:t>Realizacja programu „Czyste powietrze"</w:t>
            </w:r>
          </w:p>
        </w:tc>
        <w:tc>
          <w:tcPr>
            <w:tcW w:w="2118" w:type="dxa"/>
            <w:tcBorders>
              <w:top w:val="single" w:sz="4" w:space="0" w:color="auto"/>
              <w:bottom w:val="single" w:sz="4" w:space="0" w:color="auto"/>
            </w:tcBorders>
            <w:vAlign w:val="center"/>
          </w:tcPr>
          <w:p w14:paraId="1D5792A7" w14:textId="646DDC4F" w:rsidR="00F61CC3" w:rsidRPr="009A5E08" w:rsidRDefault="00F61CC3" w:rsidP="00F61CC3">
            <w:pPr>
              <w:spacing w:after="0" w:line="240" w:lineRule="auto"/>
              <w:contextualSpacing/>
              <w:jc w:val="center"/>
              <w:rPr>
                <w:rFonts w:ascii="Cambria" w:hAnsi="Cambria"/>
                <w:sz w:val="20"/>
                <w:szCs w:val="20"/>
              </w:rPr>
            </w:pPr>
            <w:r w:rsidRPr="0084512C">
              <w:rPr>
                <w:rFonts w:ascii="Cambria" w:hAnsi="Cambria"/>
                <w:sz w:val="20"/>
                <w:szCs w:val="20"/>
              </w:rPr>
              <w:t>Gmina, NFOŚiGW, WFOŚiGW</w:t>
            </w:r>
          </w:p>
        </w:tc>
        <w:tc>
          <w:tcPr>
            <w:tcW w:w="1559" w:type="dxa"/>
            <w:vMerge/>
            <w:tcBorders>
              <w:left w:val="single" w:sz="4" w:space="0" w:color="auto"/>
            </w:tcBorders>
            <w:vAlign w:val="center"/>
          </w:tcPr>
          <w:p w14:paraId="43A1E0B1" w14:textId="77777777" w:rsidR="00F61CC3" w:rsidRPr="009A5E08" w:rsidRDefault="00F61CC3" w:rsidP="00F61CC3">
            <w:pPr>
              <w:spacing w:after="0" w:line="240" w:lineRule="auto"/>
              <w:contextualSpacing/>
              <w:jc w:val="center"/>
              <w:rPr>
                <w:rFonts w:ascii="Cambria" w:hAnsi="Cambria"/>
                <w:sz w:val="20"/>
                <w:szCs w:val="20"/>
              </w:rPr>
            </w:pPr>
          </w:p>
        </w:tc>
      </w:tr>
      <w:tr w:rsidR="00F61CC3" w:rsidRPr="009A5E08" w14:paraId="650763DF" w14:textId="77777777" w:rsidTr="00560D89">
        <w:trPr>
          <w:cantSplit/>
          <w:trHeight w:val="936"/>
          <w:jc w:val="center"/>
        </w:trPr>
        <w:tc>
          <w:tcPr>
            <w:tcW w:w="846" w:type="dxa"/>
            <w:vMerge/>
            <w:vAlign w:val="center"/>
          </w:tcPr>
          <w:p w14:paraId="0D0D7745" w14:textId="77777777" w:rsidR="00F61CC3" w:rsidRPr="009A5E08" w:rsidRDefault="00F61CC3" w:rsidP="00F61CC3">
            <w:pPr>
              <w:spacing w:after="0" w:line="240" w:lineRule="auto"/>
              <w:jc w:val="center"/>
              <w:rPr>
                <w:rFonts w:ascii="Cambria" w:hAnsi="Cambria" w:cs="Arial"/>
                <w:b/>
                <w:sz w:val="20"/>
                <w:szCs w:val="20"/>
              </w:rPr>
            </w:pPr>
          </w:p>
        </w:tc>
        <w:tc>
          <w:tcPr>
            <w:tcW w:w="1285" w:type="dxa"/>
            <w:vMerge/>
            <w:textDirection w:val="btLr"/>
            <w:vAlign w:val="center"/>
          </w:tcPr>
          <w:p w14:paraId="58A55593" w14:textId="77777777" w:rsidR="00F61CC3" w:rsidRPr="009A5E08" w:rsidRDefault="00F61CC3" w:rsidP="00F61CC3">
            <w:pPr>
              <w:autoSpaceDE w:val="0"/>
              <w:autoSpaceDN w:val="0"/>
              <w:adjustRightInd w:val="0"/>
              <w:spacing w:after="0" w:line="240" w:lineRule="auto"/>
              <w:ind w:left="113" w:right="113"/>
              <w:jc w:val="center"/>
              <w:rPr>
                <w:rFonts w:ascii="Cambria" w:hAnsi="Cambria" w:cs="Arial"/>
                <w:b/>
                <w:bCs/>
                <w:sz w:val="20"/>
                <w:szCs w:val="20"/>
              </w:rPr>
            </w:pPr>
          </w:p>
        </w:tc>
        <w:tc>
          <w:tcPr>
            <w:tcW w:w="855" w:type="dxa"/>
            <w:vMerge/>
            <w:vAlign w:val="center"/>
          </w:tcPr>
          <w:p w14:paraId="59D0DB7E" w14:textId="77777777" w:rsidR="00F61CC3" w:rsidRPr="009A5E08" w:rsidRDefault="00F61CC3" w:rsidP="00F61CC3">
            <w:pPr>
              <w:autoSpaceDE w:val="0"/>
              <w:autoSpaceDN w:val="0"/>
              <w:adjustRightInd w:val="0"/>
              <w:spacing w:after="0" w:line="240" w:lineRule="auto"/>
              <w:jc w:val="center"/>
              <w:rPr>
                <w:rFonts w:ascii="Cambria" w:hAnsi="Cambria"/>
                <w:iCs/>
                <w:sz w:val="20"/>
                <w:szCs w:val="20"/>
                <w:lang w:eastAsia="pl-PL"/>
              </w:rPr>
            </w:pPr>
          </w:p>
        </w:tc>
        <w:tc>
          <w:tcPr>
            <w:tcW w:w="1276" w:type="dxa"/>
            <w:vMerge/>
            <w:vAlign w:val="center"/>
          </w:tcPr>
          <w:p w14:paraId="3C814A9D" w14:textId="77777777" w:rsidR="00F61CC3" w:rsidRPr="009A5E08" w:rsidRDefault="00F61CC3" w:rsidP="00F61CC3">
            <w:pPr>
              <w:spacing w:after="0" w:line="240" w:lineRule="auto"/>
              <w:jc w:val="center"/>
              <w:rPr>
                <w:rFonts w:ascii="Cambria" w:hAnsi="Cambria" w:cs="Arial"/>
                <w:b/>
                <w:sz w:val="20"/>
                <w:szCs w:val="20"/>
              </w:rPr>
            </w:pPr>
          </w:p>
        </w:tc>
        <w:tc>
          <w:tcPr>
            <w:tcW w:w="6662" w:type="dxa"/>
            <w:tcBorders>
              <w:top w:val="single" w:sz="4" w:space="0" w:color="auto"/>
              <w:bottom w:val="single" w:sz="4" w:space="0" w:color="auto"/>
            </w:tcBorders>
            <w:shd w:val="clear" w:color="auto" w:fill="auto"/>
            <w:vAlign w:val="center"/>
          </w:tcPr>
          <w:p w14:paraId="30E9D264" w14:textId="77777777" w:rsidR="00F61CC3" w:rsidRDefault="00F61CC3" w:rsidP="00F61CC3">
            <w:pPr>
              <w:spacing w:after="0" w:line="240" w:lineRule="auto"/>
              <w:jc w:val="center"/>
              <w:rPr>
                <w:rFonts w:ascii="Cambria" w:hAnsi="Cambria"/>
                <w:sz w:val="20"/>
                <w:szCs w:val="20"/>
              </w:rPr>
            </w:pPr>
            <w:r w:rsidRPr="009A5E08">
              <w:rPr>
                <w:rFonts w:ascii="Cambria" w:hAnsi="Cambria"/>
                <w:sz w:val="20"/>
                <w:szCs w:val="20"/>
              </w:rPr>
              <w:t xml:space="preserve">Wspieranie działań na rzecz ograniczenia niskiej emisji poprzez modernizacji systemów ogrzewania budynków komunalnych </w:t>
            </w:r>
          </w:p>
          <w:p w14:paraId="47183AB5" w14:textId="15390ABE" w:rsidR="00F61CC3" w:rsidRPr="009A5E08" w:rsidRDefault="00F61CC3" w:rsidP="00F61CC3">
            <w:pPr>
              <w:spacing w:after="0" w:line="240" w:lineRule="auto"/>
              <w:jc w:val="center"/>
              <w:rPr>
                <w:rFonts w:ascii="Cambria" w:hAnsi="Cambria"/>
                <w:sz w:val="20"/>
                <w:szCs w:val="20"/>
              </w:rPr>
            </w:pPr>
            <w:r w:rsidRPr="009A5E08">
              <w:rPr>
                <w:rFonts w:ascii="Cambria" w:hAnsi="Cambria"/>
                <w:sz w:val="20"/>
                <w:szCs w:val="20"/>
              </w:rPr>
              <w:t>i indywidualnych oraz wprowadzanie odnawialnych źródeł energii</w:t>
            </w:r>
          </w:p>
        </w:tc>
        <w:tc>
          <w:tcPr>
            <w:tcW w:w="2118" w:type="dxa"/>
            <w:tcBorders>
              <w:top w:val="single" w:sz="4" w:space="0" w:color="auto"/>
              <w:bottom w:val="single" w:sz="4" w:space="0" w:color="auto"/>
            </w:tcBorders>
            <w:vAlign w:val="center"/>
          </w:tcPr>
          <w:p w14:paraId="64C95B7C" w14:textId="77777777" w:rsidR="00F61CC3" w:rsidRPr="009A5E08" w:rsidRDefault="00F61CC3" w:rsidP="00F61CC3">
            <w:pPr>
              <w:spacing w:after="0" w:line="240" w:lineRule="auto"/>
              <w:contextualSpacing/>
              <w:jc w:val="center"/>
              <w:rPr>
                <w:rFonts w:ascii="Cambria" w:hAnsi="Cambria"/>
                <w:sz w:val="20"/>
                <w:szCs w:val="20"/>
              </w:rPr>
            </w:pPr>
            <w:r>
              <w:rPr>
                <w:rFonts w:ascii="Cambria" w:hAnsi="Cambria"/>
                <w:sz w:val="20"/>
                <w:szCs w:val="20"/>
              </w:rPr>
              <w:t>Miasto</w:t>
            </w:r>
          </w:p>
          <w:p w14:paraId="07910B26" w14:textId="7EE2FB23" w:rsidR="00F61CC3" w:rsidRPr="009A5E08" w:rsidRDefault="00F61CC3" w:rsidP="00F61CC3">
            <w:pPr>
              <w:spacing w:after="0" w:line="240" w:lineRule="auto"/>
              <w:contextualSpacing/>
              <w:jc w:val="center"/>
              <w:rPr>
                <w:rFonts w:ascii="Cambria" w:hAnsi="Cambria"/>
                <w:sz w:val="20"/>
                <w:szCs w:val="20"/>
              </w:rPr>
            </w:pPr>
          </w:p>
        </w:tc>
        <w:tc>
          <w:tcPr>
            <w:tcW w:w="1559" w:type="dxa"/>
            <w:vMerge/>
            <w:tcBorders>
              <w:left w:val="single" w:sz="4" w:space="0" w:color="auto"/>
            </w:tcBorders>
            <w:vAlign w:val="center"/>
          </w:tcPr>
          <w:p w14:paraId="626558AA" w14:textId="77777777" w:rsidR="00F61CC3" w:rsidRPr="009A5E08" w:rsidRDefault="00F61CC3" w:rsidP="00F61CC3">
            <w:pPr>
              <w:spacing w:after="0" w:line="240" w:lineRule="auto"/>
              <w:contextualSpacing/>
              <w:jc w:val="center"/>
              <w:rPr>
                <w:rFonts w:ascii="Cambria" w:hAnsi="Cambria"/>
                <w:sz w:val="20"/>
                <w:szCs w:val="20"/>
              </w:rPr>
            </w:pPr>
          </w:p>
        </w:tc>
      </w:tr>
      <w:tr w:rsidR="00F61CC3" w:rsidRPr="009A5E08" w14:paraId="4CD695CF" w14:textId="77777777" w:rsidTr="00560D89">
        <w:trPr>
          <w:cantSplit/>
          <w:trHeight w:val="936"/>
          <w:jc w:val="center"/>
        </w:trPr>
        <w:tc>
          <w:tcPr>
            <w:tcW w:w="846" w:type="dxa"/>
            <w:vMerge/>
            <w:vAlign w:val="center"/>
          </w:tcPr>
          <w:p w14:paraId="678F545A" w14:textId="77777777" w:rsidR="00F61CC3" w:rsidRPr="009A5E08" w:rsidRDefault="00F61CC3" w:rsidP="00F61CC3">
            <w:pPr>
              <w:spacing w:after="0" w:line="240" w:lineRule="auto"/>
              <w:jc w:val="center"/>
              <w:rPr>
                <w:rFonts w:ascii="Cambria" w:hAnsi="Cambria" w:cs="Arial"/>
                <w:b/>
                <w:sz w:val="20"/>
                <w:szCs w:val="20"/>
              </w:rPr>
            </w:pPr>
          </w:p>
        </w:tc>
        <w:tc>
          <w:tcPr>
            <w:tcW w:w="1285" w:type="dxa"/>
            <w:vMerge/>
            <w:textDirection w:val="btLr"/>
            <w:vAlign w:val="center"/>
          </w:tcPr>
          <w:p w14:paraId="00A3E195" w14:textId="77777777" w:rsidR="00F61CC3" w:rsidRPr="009A5E08" w:rsidRDefault="00F61CC3" w:rsidP="00F61CC3">
            <w:pPr>
              <w:autoSpaceDE w:val="0"/>
              <w:autoSpaceDN w:val="0"/>
              <w:adjustRightInd w:val="0"/>
              <w:spacing w:after="0" w:line="240" w:lineRule="auto"/>
              <w:ind w:left="113" w:right="113"/>
              <w:jc w:val="center"/>
              <w:rPr>
                <w:rFonts w:ascii="Cambria" w:hAnsi="Cambria" w:cs="Arial"/>
                <w:b/>
                <w:bCs/>
                <w:sz w:val="20"/>
                <w:szCs w:val="20"/>
              </w:rPr>
            </w:pPr>
          </w:p>
        </w:tc>
        <w:tc>
          <w:tcPr>
            <w:tcW w:w="855" w:type="dxa"/>
            <w:vMerge/>
            <w:vAlign w:val="center"/>
          </w:tcPr>
          <w:p w14:paraId="2A11BF49" w14:textId="77777777" w:rsidR="00F61CC3" w:rsidRPr="009A5E08" w:rsidRDefault="00F61CC3" w:rsidP="00F61CC3">
            <w:pPr>
              <w:autoSpaceDE w:val="0"/>
              <w:autoSpaceDN w:val="0"/>
              <w:adjustRightInd w:val="0"/>
              <w:spacing w:after="0" w:line="240" w:lineRule="auto"/>
              <w:jc w:val="center"/>
              <w:rPr>
                <w:rFonts w:ascii="Cambria" w:hAnsi="Cambria"/>
                <w:iCs/>
                <w:sz w:val="20"/>
                <w:szCs w:val="20"/>
                <w:lang w:eastAsia="pl-PL"/>
              </w:rPr>
            </w:pPr>
          </w:p>
        </w:tc>
        <w:tc>
          <w:tcPr>
            <w:tcW w:w="1276" w:type="dxa"/>
            <w:vMerge/>
            <w:vAlign w:val="center"/>
          </w:tcPr>
          <w:p w14:paraId="05E4292B" w14:textId="77777777" w:rsidR="00F61CC3" w:rsidRPr="009A5E08" w:rsidRDefault="00F61CC3" w:rsidP="00F61CC3">
            <w:pPr>
              <w:spacing w:after="0" w:line="240" w:lineRule="auto"/>
              <w:jc w:val="center"/>
              <w:rPr>
                <w:rFonts w:ascii="Cambria" w:hAnsi="Cambria" w:cs="Arial"/>
                <w:b/>
                <w:sz w:val="20"/>
                <w:szCs w:val="20"/>
              </w:rPr>
            </w:pPr>
          </w:p>
        </w:tc>
        <w:tc>
          <w:tcPr>
            <w:tcW w:w="6662" w:type="dxa"/>
            <w:tcBorders>
              <w:top w:val="single" w:sz="4" w:space="0" w:color="auto"/>
            </w:tcBorders>
            <w:vAlign w:val="center"/>
          </w:tcPr>
          <w:p w14:paraId="1D0C06D7" w14:textId="77777777" w:rsidR="00F61CC3" w:rsidRPr="009A5E08" w:rsidRDefault="00F61CC3" w:rsidP="00F61CC3">
            <w:pPr>
              <w:spacing w:after="0" w:line="240" w:lineRule="auto"/>
              <w:jc w:val="center"/>
              <w:rPr>
                <w:rFonts w:ascii="Cambria" w:hAnsi="Cambria"/>
                <w:sz w:val="20"/>
                <w:szCs w:val="20"/>
              </w:rPr>
            </w:pPr>
            <w:r w:rsidRPr="009A5E08">
              <w:rPr>
                <w:rFonts w:ascii="Cambria" w:hAnsi="Cambria"/>
                <w:sz w:val="20"/>
                <w:szCs w:val="20"/>
              </w:rPr>
              <w:t xml:space="preserve">Prowadzenie działań kontrolnych w zakresie zakazu spalania odpadów </w:t>
            </w:r>
          </w:p>
          <w:p w14:paraId="716F2860" w14:textId="77777777" w:rsidR="00F61CC3" w:rsidRPr="009A5E08" w:rsidRDefault="00F61CC3" w:rsidP="00F61CC3">
            <w:pPr>
              <w:spacing w:after="0" w:line="240" w:lineRule="auto"/>
              <w:jc w:val="center"/>
              <w:rPr>
                <w:rFonts w:ascii="Cambria" w:hAnsi="Cambria"/>
                <w:sz w:val="20"/>
                <w:szCs w:val="20"/>
              </w:rPr>
            </w:pPr>
            <w:r w:rsidRPr="009A5E08">
              <w:rPr>
                <w:rFonts w:ascii="Cambria" w:hAnsi="Cambria"/>
                <w:sz w:val="20"/>
                <w:szCs w:val="20"/>
              </w:rPr>
              <w:t xml:space="preserve">w indywidualnych systemach grzewczych jako elementu zmian </w:t>
            </w:r>
          </w:p>
          <w:p w14:paraId="506CF142" w14:textId="77777777" w:rsidR="00F61CC3" w:rsidRPr="009A5E08" w:rsidRDefault="00F61CC3" w:rsidP="00F61CC3">
            <w:pPr>
              <w:spacing w:after="0" w:line="240" w:lineRule="auto"/>
              <w:jc w:val="center"/>
              <w:rPr>
                <w:rFonts w:ascii="Cambria" w:hAnsi="Cambria"/>
                <w:sz w:val="20"/>
                <w:szCs w:val="20"/>
              </w:rPr>
            </w:pPr>
            <w:r w:rsidRPr="009A5E08">
              <w:rPr>
                <w:rFonts w:ascii="Cambria" w:hAnsi="Cambria"/>
                <w:sz w:val="20"/>
                <w:szCs w:val="20"/>
              </w:rPr>
              <w:t>w świadomości społeczeństwa oraz środek prewencyjny</w:t>
            </w:r>
          </w:p>
        </w:tc>
        <w:tc>
          <w:tcPr>
            <w:tcW w:w="2118" w:type="dxa"/>
            <w:tcBorders>
              <w:top w:val="single" w:sz="4" w:space="0" w:color="auto"/>
            </w:tcBorders>
            <w:shd w:val="clear" w:color="auto" w:fill="auto"/>
            <w:vAlign w:val="center"/>
          </w:tcPr>
          <w:p w14:paraId="7E70554D" w14:textId="0B9E5134" w:rsidR="00F61CC3" w:rsidRPr="009A5E08" w:rsidRDefault="00F61CC3" w:rsidP="00F61CC3">
            <w:pPr>
              <w:spacing w:after="0" w:line="240" w:lineRule="auto"/>
              <w:contextualSpacing/>
              <w:jc w:val="center"/>
              <w:rPr>
                <w:rFonts w:ascii="Cambria" w:hAnsi="Cambria"/>
                <w:sz w:val="20"/>
                <w:szCs w:val="20"/>
              </w:rPr>
            </w:pPr>
            <w:r>
              <w:rPr>
                <w:rFonts w:ascii="Cambria" w:hAnsi="Cambria"/>
                <w:sz w:val="20"/>
                <w:szCs w:val="20"/>
              </w:rPr>
              <w:t>Miasto</w:t>
            </w:r>
            <w:r w:rsidRPr="009A5E08">
              <w:rPr>
                <w:rFonts w:ascii="Cambria" w:hAnsi="Cambria"/>
                <w:sz w:val="20"/>
                <w:szCs w:val="20"/>
              </w:rPr>
              <w:t xml:space="preserve">, Policja, </w:t>
            </w:r>
          </w:p>
          <w:p w14:paraId="3685737E" w14:textId="77777777" w:rsidR="00F61CC3" w:rsidRPr="009A5E08" w:rsidRDefault="00F61CC3" w:rsidP="00F61CC3">
            <w:pPr>
              <w:spacing w:after="0" w:line="240" w:lineRule="auto"/>
              <w:contextualSpacing/>
              <w:jc w:val="center"/>
              <w:rPr>
                <w:rFonts w:ascii="Cambria" w:hAnsi="Cambria"/>
                <w:sz w:val="20"/>
                <w:szCs w:val="20"/>
              </w:rPr>
            </w:pPr>
            <w:r w:rsidRPr="009A5E08">
              <w:rPr>
                <w:rFonts w:ascii="Cambria" w:hAnsi="Cambria"/>
                <w:sz w:val="20"/>
                <w:szCs w:val="20"/>
              </w:rPr>
              <w:t>Służby uprawnione</w:t>
            </w:r>
          </w:p>
        </w:tc>
        <w:tc>
          <w:tcPr>
            <w:tcW w:w="1559" w:type="dxa"/>
            <w:vMerge/>
            <w:tcBorders>
              <w:left w:val="single" w:sz="4" w:space="0" w:color="auto"/>
            </w:tcBorders>
            <w:vAlign w:val="center"/>
          </w:tcPr>
          <w:p w14:paraId="38AC80D1" w14:textId="77777777" w:rsidR="00F61CC3" w:rsidRPr="009A5E08" w:rsidRDefault="00F61CC3" w:rsidP="00F61CC3">
            <w:pPr>
              <w:spacing w:after="0" w:line="240" w:lineRule="auto"/>
              <w:contextualSpacing/>
              <w:jc w:val="center"/>
              <w:rPr>
                <w:rFonts w:ascii="Cambria" w:hAnsi="Cambria"/>
                <w:sz w:val="20"/>
                <w:szCs w:val="20"/>
              </w:rPr>
            </w:pPr>
          </w:p>
        </w:tc>
      </w:tr>
      <w:tr w:rsidR="00F61CC3" w:rsidRPr="009A5E08" w14:paraId="5B6AABBB" w14:textId="77777777" w:rsidTr="00560D89">
        <w:trPr>
          <w:cantSplit/>
          <w:trHeight w:val="936"/>
          <w:jc w:val="center"/>
        </w:trPr>
        <w:tc>
          <w:tcPr>
            <w:tcW w:w="846" w:type="dxa"/>
            <w:vMerge/>
            <w:vAlign w:val="center"/>
          </w:tcPr>
          <w:p w14:paraId="5F3E15C4" w14:textId="77777777" w:rsidR="00F61CC3" w:rsidRPr="009A5E08" w:rsidRDefault="00F61CC3" w:rsidP="00F61CC3">
            <w:pPr>
              <w:spacing w:after="0" w:line="240" w:lineRule="auto"/>
              <w:jc w:val="center"/>
              <w:rPr>
                <w:rFonts w:ascii="Cambria" w:hAnsi="Cambria" w:cs="Arial"/>
                <w:b/>
                <w:sz w:val="20"/>
                <w:szCs w:val="20"/>
              </w:rPr>
            </w:pPr>
          </w:p>
        </w:tc>
        <w:tc>
          <w:tcPr>
            <w:tcW w:w="1285" w:type="dxa"/>
            <w:vMerge/>
            <w:textDirection w:val="btLr"/>
            <w:vAlign w:val="center"/>
          </w:tcPr>
          <w:p w14:paraId="6BD5EBCC" w14:textId="77777777" w:rsidR="00F61CC3" w:rsidRPr="009A5E08" w:rsidRDefault="00F61CC3" w:rsidP="00F61CC3">
            <w:pPr>
              <w:autoSpaceDE w:val="0"/>
              <w:autoSpaceDN w:val="0"/>
              <w:adjustRightInd w:val="0"/>
              <w:spacing w:after="0" w:line="240" w:lineRule="auto"/>
              <w:ind w:left="113" w:right="113"/>
              <w:jc w:val="center"/>
              <w:rPr>
                <w:rFonts w:ascii="Cambria" w:hAnsi="Cambria" w:cs="Arial"/>
                <w:b/>
                <w:bCs/>
                <w:sz w:val="20"/>
                <w:szCs w:val="20"/>
              </w:rPr>
            </w:pPr>
          </w:p>
        </w:tc>
        <w:tc>
          <w:tcPr>
            <w:tcW w:w="855" w:type="dxa"/>
            <w:vMerge/>
            <w:vAlign w:val="center"/>
          </w:tcPr>
          <w:p w14:paraId="08C3EB05" w14:textId="77777777" w:rsidR="00F61CC3" w:rsidRPr="009A5E08" w:rsidRDefault="00F61CC3" w:rsidP="00F61CC3">
            <w:pPr>
              <w:autoSpaceDE w:val="0"/>
              <w:autoSpaceDN w:val="0"/>
              <w:adjustRightInd w:val="0"/>
              <w:spacing w:after="0" w:line="240" w:lineRule="auto"/>
              <w:jc w:val="center"/>
              <w:rPr>
                <w:rFonts w:ascii="Cambria" w:hAnsi="Cambria"/>
                <w:iCs/>
                <w:sz w:val="20"/>
                <w:szCs w:val="20"/>
                <w:lang w:eastAsia="pl-PL"/>
              </w:rPr>
            </w:pPr>
          </w:p>
        </w:tc>
        <w:tc>
          <w:tcPr>
            <w:tcW w:w="1276" w:type="dxa"/>
            <w:vMerge/>
            <w:vAlign w:val="center"/>
          </w:tcPr>
          <w:p w14:paraId="5F1BE6AC" w14:textId="77777777" w:rsidR="00F61CC3" w:rsidRPr="009A5E08" w:rsidRDefault="00F61CC3" w:rsidP="00F61CC3">
            <w:pPr>
              <w:spacing w:after="0" w:line="240" w:lineRule="auto"/>
              <w:jc w:val="center"/>
              <w:rPr>
                <w:rFonts w:ascii="Cambria" w:hAnsi="Cambria" w:cs="Arial"/>
                <w:b/>
                <w:sz w:val="20"/>
                <w:szCs w:val="20"/>
              </w:rPr>
            </w:pPr>
          </w:p>
        </w:tc>
        <w:tc>
          <w:tcPr>
            <w:tcW w:w="6662" w:type="dxa"/>
            <w:tcBorders>
              <w:top w:val="single" w:sz="4" w:space="0" w:color="auto"/>
              <w:bottom w:val="single" w:sz="4" w:space="0" w:color="auto"/>
            </w:tcBorders>
            <w:shd w:val="clear" w:color="auto" w:fill="auto"/>
            <w:vAlign w:val="center"/>
          </w:tcPr>
          <w:p w14:paraId="4C6D35BE" w14:textId="77777777" w:rsidR="00F61CC3" w:rsidRPr="009A5E08" w:rsidRDefault="00F61CC3" w:rsidP="00F61CC3">
            <w:pPr>
              <w:spacing w:after="0" w:line="240" w:lineRule="auto"/>
              <w:jc w:val="center"/>
              <w:rPr>
                <w:rFonts w:ascii="Cambria" w:hAnsi="Cambria"/>
                <w:sz w:val="20"/>
                <w:szCs w:val="20"/>
              </w:rPr>
            </w:pPr>
            <w:r w:rsidRPr="009A5E08">
              <w:rPr>
                <w:rFonts w:ascii="Cambria" w:hAnsi="Cambria"/>
                <w:sz w:val="20"/>
                <w:szCs w:val="20"/>
              </w:rPr>
              <w:t xml:space="preserve">Budowa, rozbudowa oraz modernizacja układu drogowego </w:t>
            </w:r>
          </w:p>
          <w:p w14:paraId="14B38B06" w14:textId="5589E5ED" w:rsidR="00F61CC3" w:rsidRPr="009A5E08" w:rsidRDefault="00F61CC3" w:rsidP="00F61CC3">
            <w:pPr>
              <w:spacing w:after="0" w:line="240" w:lineRule="auto"/>
              <w:jc w:val="center"/>
              <w:rPr>
                <w:rFonts w:ascii="Cambria" w:hAnsi="Cambria"/>
                <w:sz w:val="20"/>
                <w:szCs w:val="20"/>
              </w:rPr>
            </w:pPr>
            <w:r w:rsidRPr="009A5E08">
              <w:rPr>
                <w:rFonts w:ascii="Cambria" w:hAnsi="Cambria"/>
                <w:sz w:val="20"/>
                <w:szCs w:val="20"/>
              </w:rPr>
              <w:t xml:space="preserve">na terenie </w:t>
            </w:r>
            <w:r>
              <w:rPr>
                <w:rFonts w:ascii="Cambria" w:hAnsi="Cambria"/>
                <w:sz w:val="20"/>
                <w:szCs w:val="20"/>
              </w:rPr>
              <w:t>miasta</w:t>
            </w:r>
          </w:p>
        </w:tc>
        <w:tc>
          <w:tcPr>
            <w:tcW w:w="2118" w:type="dxa"/>
            <w:tcBorders>
              <w:top w:val="single" w:sz="4" w:space="0" w:color="auto"/>
            </w:tcBorders>
            <w:vAlign w:val="center"/>
          </w:tcPr>
          <w:p w14:paraId="39E64BC1" w14:textId="77777777" w:rsidR="00F61CC3" w:rsidRDefault="00F61CC3" w:rsidP="00F61CC3">
            <w:pPr>
              <w:spacing w:after="0" w:line="240" w:lineRule="auto"/>
              <w:contextualSpacing/>
              <w:jc w:val="center"/>
              <w:rPr>
                <w:rFonts w:ascii="Cambria" w:hAnsi="Cambria"/>
                <w:sz w:val="20"/>
                <w:szCs w:val="20"/>
              </w:rPr>
            </w:pPr>
            <w:r>
              <w:rPr>
                <w:rFonts w:ascii="Cambria" w:hAnsi="Cambria"/>
                <w:sz w:val="20"/>
                <w:szCs w:val="20"/>
              </w:rPr>
              <w:t>Miasto</w:t>
            </w:r>
            <w:r w:rsidRPr="009A5E08">
              <w:rPr>
                <w:rFonts w:ascii="Cambria" w:hAnsi="Cambria"/>
                <w:sz w:val="20"/>
                <w:szCs w:val="20"/>
              </w:rPr>
              <w:t xml:space="preserve"> </w:t>
            </w:r>
          </w:p>
          <w:p w14:paraId="796BFF4B" w14:textId="52F507E0" w:rsidR="00F61CC3" w:rsidRPr="009A5E08" w:rsidRDefault="00F61CC3" w:rsidP="00F61CC3">
            <w:pPr>
              <w:spacing w:after="0" w:line="240" w:lineRule="auto"/>
              <w:contextualSpacing/>
              <w:jc w:val="center"/>
              <w:rPr>
                <w:rFonts w:ascii="Cambria" w:hAnsi="Cambria"/>
                <w:sz w:val="20"/>
                <w:szCs w:val="20"/>
              </w:rPr>
            </w:pPr>
            <w:r w:rsidRPr="009A5E08">
              <w:rPr>
                <w:rFonts w:ascii="Cambria" w:hAnsi="Cambria"/>
                <w:sz w:val="20"/>
                <w:szCs w:val="20"/>
              </w:rPr>
              <w:t>Zarządcy dróg</w:t>
            </w:r>
          </w:p>
        </w:tc>
        <w:tc>
          <w:tcPr>
            <w:tcW w:w="1559" w:type="dxa"/>
            <w:vMerge/>
            <w:tcBorders>
              <w:left w:val="single" w:sz="4" w:space="0" w:color="auto"/>
            </w:tcBorders>
            <w:vAlign w:val="center"/>
          </w:tcPr>
          <w:p w14:paraId="3F2DCEFE" w14:textId="77777777" w:rsidR="00F61CC3" w:rsidRPr="009A5E08" w:rsidRDefault="00F61CC3" w:rsidP="00F61CC3">
            <w:pPr>
              <w:spacing w:after="0" w:line="240" w:lineRule="auto"/>
              <w:contextualSpacing/>
              <w:jc w:val="center"/>
              <w:rPr>
                <w:rFonts w:ascii="Cambria" w:hAnsi="Cambria"/>
                <w:sz w:val="20"/>
                <w:szCs w:val="20"/>
              </w:rPr>
            </w:pPr>
          </w:p>
        </w:tc>
      </w:tr>
      <w:tr w:rsidR="00F61CC3" w:rsidRPr="009A5E08" w14:paraId="6C6379AB" w14:textId="77777777" w:rsidTr="00560D89">
        <w:trPr>
          <w:cantSplit/>
          <w:trHeight w:val="936"/>
          <w:jc w:val="center"/>
        </w:trPr>
        <w:tc>
          <w:tcPr>
            <w:tcW w:w="846" w:type="dxa"/>
            <w:vMerge/>
            <w:vAlign w:val="center"/>
          </w:tcPr>
          <w:p w14:paraId="264B0D63" w14:textId="77777777" w:rsidR="00F61CC3" w:rsidRPr="009A5E08" w:rsidRDefault="00F61CC3" w:rsidP="00F61CC3">
            <w:pPr>
              <w:spacing w:after="0" w:line="240" w:lineRule="auto"/>
              <w:jc w:val="center"/>
              <w:rPr>
                <w:rFonts w:ascii="Cambria" w:hAnsi="Cambria" w:cs="Arial"/>
                <w:sz w:val="20"/>
                <w:szCs w:val="20"/>
              </w:rPr>
            </w:pPr>
          </w:p>
        </w:tc>
        <w:tc>
          <w:tcPr>
            <w:tcW w:w="1285" w:type="dxa"/>
            <w:vMerge/>
            <w:textDirection w:val="btLr"/>
            <w:vAlign w:val="center"/>
          </w:tcPr>
          <w:p w14:paraId="284D4A62" w14:textId="77777777" w:rsidR="00F61CC3" w:rsidRPr="009A5E08" w:rsidRDefault="00F61CC3" w:rsidP="00F61CC3">
            <w:pPr>
              <w:autoSpaceDE w:val="0"/>
              <w:autoSpaceDN w:val="0"/>
              <w:adjustRightInd w:val="0"/>
              <w:spacing w:after="0" w:line="240" w:lineRule="auto"/>
              <w:ind w:left="113" w:right="113"/>
              <w:jc w:val="center"/>
              <w:rPr>
                <w:rFonts w:ascii="Cambria" w:hAnsi="Cambria"/>
                <w:bCs/>
                <w:sz w:val="20"/>
                <w:szCs w:val="20"/>
                <w:lang w:eastAsia="pl-PL"/>
              </w:rPr>
            </w:pPr>
          </w:p>
        </w:tc>
        <w:tc>
          <w:tcPr>
            <w:tcW w:w="2131" w:type="dxa"/>
            <w:gridSpan w:val="2"/>
            <w:tcBorders>
              <w:top w:val="single" w:sz="4" w:space="0" w:color="auto"/>
              <w:bottom w:val="single" w:sz="4" w:space="0" w:color="auto"/>
            </w:tcBorders>
            <w:shd w:val="clear" w:color="auto" w:fill="auto"/>
            <w:vAlign w:val="center"/>
          </w:tcPr>
          <w:p w14:paraId="382B6D04" w14:textId="77777777" w:rsidR="00F61CC3" w:rsidRPr="009A5E08" w:rsidRDefault="00F61CC3" w:rsidP="00F61CC3">
            <w:pPr>
              <w:spacing w:after="0" w:line="240" w:lineRule="auto"/>
              <w:jc w:val="center"/>
              <w:rPr>
                <w:rFonts w:ascii="Cambria" w:hAnsi="Cambria" w:cs="Arial"/>
                <w:b/>
                <w:sz w:val="20"/>
                <w:szCs w:val="20"/>
              </w:rPr>
            </w:pPr>
            <w:r w:rsidRPr="009A5E08">
              <w:rPr>
                <w:rFonts w:ascii="Cambria" w:hAnsi="Cambria"/>
                <w:sz w:val="20"/>
                <w:szCs w:val="20"/>
              </w:rPr>
              <w:t>Ścieżki rowerowe</w:t>
            </w:r>
          </w:p>
        </w:tc>
        <w:tc>
          <w:tcPr>
            <w:tcW w:w="6662" w:type="dxa"/>
            <w:tcBorders>
              <w:bottom w:val="single" w:sz="4" w:space="0" w:color="auto"/>
            </w:tcBorders>
            <w:shd w:val="clear" w:color="auto" w:fill="auto"/>
            <w:vAlign w:val="center"/>
          </w:tcPr>
          <w:p w14:paraId="7501FD01" w14:textId="2F138A3B" w:rsidR="00F61CC3" w:rsidRPr="009A5E08" w:rsidRDefault="00F61CC3" w:rsidP="00F61CC3">
            <w:pPr>
              <w:spacing w:after="0" w:line="240" w:lineRule="auto"/>
              <w:jc w:val="center"/>
              <w:rPr>
                <w:rFonts w:ascii="Cambria" w:hAnsi="Cambria"/>
                <w:sz w:val="20"/>
                <w:szCs w:val="20"/>
              </w:rPr>
            </w:pPr>
            <w:r w:rsidRPr="009A5E08">
              <w:rPr>
                <w:rFonts w:ascii="Cambria" w:hAnsi="Cambria"/>
                <w:sz w:val="20"/>
                <w:szCs w:val="20"/>
              </w:rPr>
              <w:t xml:space="preserve">Budowa oraz modernizacja układu ścieżek rowerowych na terenie </w:t>
            </w:r>
            <w:r>
              <w:rPr>
                <w:rFonts w:ascii="Cambria" w:hAnsi="Cambria"/>
                <w:sz w:val="20"/>
                <w:szCs w:val="20"/>
              </w:rPr>
              <w:t>miasta</w:t>
            </w:r>
          </w:p>
        </w:tc>
        <w:tc>
          <w:tcPr>
            <w:tcW w:w="2118" w:type="dxa"/>
            <w:tcBorders>
              <w:bottom w:val="single" w:sz="4" w:space="0" w:color="auto"/>
            </w:tcBorders>
            <w:shd w:val="clear" w:color="auto" w:fill="auto"/>
            <w:vAlign w:val="center"/>
          </w:tcPr>
          <w:p w14:paraId="66912C46" w14:textId="77777777" w:rsidR="00F61CC3" w:rsidRDefault="00F61CC3" w:rsidP="00F61CC3">
            <w:pPr>
              <w:spacing w:after="0" w:line="240" w:lineRule="auto"/>
              <w:contextualSpacing/>
              <w:jc w:val="center"/>
              <w:rPr>
                <w:rFonts w:ascii="Cambria" w:hAnsi="Cambria"/>
                <w:sz w:val="20"/>
                <w:szCs w:val="20"/>
              </w:rPr>
            </w:pPr>
            <w:r>
              <w:rPr>
                <w:rFonts w:ascii="Cambria" w:hAnsi="Cambria"/>
                <w:sz w:val="20"/>
                <w:szCs w:val="20"/>
              </w:rPr>
              <w:t>Miasto</w:t>
            </w:r>
            <w:r w:rsidRPr="009A5E08">
              <w:rPr>
                <w:rFonts w:ascii="Cambria" w:hAnsi="Cambria"/>
                <w:sz w:val="20"/>
                <w:szCs w:val="20"/>
              </w:rPr>
              <w:t xml:space="preserve"> </w:t>
            </w:r>
          </w:p>
          <w:p w14:paraId="7A5C3136" w14:textId="6A5C554A" w:rsidR="00F61CC3" w:rsidRPr="009A5E08" w:rsidRDefault="00F61CC3" w:rsidP="00F61CC3">
            <w:pPr>
              <w:spacing w:after="0" w:line="240" w:lineRule="auto"/>
              <w:contextualSpacing/>
              <w:jc w:val="center"/>
              <w:rPr>
                <w:rFonts w:ascii="Cambria" w:hAnsi="Cambria"/>
                <w:sz w:val="20"/>
                <w:szCs w:val="20"/>
              </w:rPr>
            </w:pPr>
            <w:r w:rsidRPr="009A5E08">
              <w:rPr>
                <w:rFonts w:ascii="Cambria" w:hAnsi="Cambria"/>
                <w:sz w:val="20"/>
                <w:szCs w:val="20"/>
              </w:rPr>
              <w:t>Starostwo Powiatowe</w:t>
            </w:r>
          </w:p>
          <w:p w14:paraId="3DD8E771" w14:textId="77777777" w:rsidR="00F61CC3" w:rsidRPr="009A5E08" w:rsidRDefault="00F61CC3" w:rsidP="00F61CC3">
            <w:pPr>
              <w:spacing w:after="0" w:line="240" w:lineRule="auto"/>
              <w:contextualSpacing/>
              <w:jc w:val="center"/>
              <w:rPr>
                <w:rFonts w:ascii="Cambria" w:hAnsi="Cambria"/>
                <w:sz w:val="20"/>
                <w:szCs w:val="20"/>
              </w:rPr>
            </w:pPr>
            <w:r w:rsidRPr="009A5E08">
              <w:rPr>
                <w:rFonts w:ascii="Cambria" w:hAnsi="Cambria"/>
                <w:sz w:val="20"/>
                <w:szCs w:val="20"/>
              </w:rPr>
              <w:t>Urząd Marszałkowski</w:t>
            </w:r>
          </w:p>
        </w:tc>
        <w:tc>
          <w:tcPr>
            <w:tcW w:w="1559" w:type="dxa"/>
            <w:vMerge/>
            <w:tcBorders>
              <w:left w:val="single" w:sz="4" w:space="0" w:color="auto"/>
            </w:tcBorders>
            <w:vAlign w:val="center"/>
          </w:tcPr>
          <w:p w14:paraId="4533B996" w14:textId="77777777" w:rsidR="00F61CC3" w:rsidRPr="009A5E08" w:rsidRDefault="00F61CC3" w:rsidP="00F61CC3">
            <w:pPr>
              <w:spacing w:after="0" w:line="240" w:lineRule="auto"/>
              <w:contextualSpacing/>
              <w:jc w:val="center"/>
              <w:rPr>
                <w:rFonts w:ascii="Cambria" w:hAnsi="Cambria"/>
                <w:sz w:val="20"/>
                <w:szCs w:val="20"/>
              </w:rPr>
            </w:pPr>
          </w:p>
        </w:tc>
      </w:tr>
      <w:tr w:rsidR="00F61CC3" w:rsidRPr="009A5E08" w14:paraId="11DAD313" w14:textId="77777777" w:rsidTr="00560D89">
        <w:trPr>
          <w:cantSplit/>
          <w:trHeight w:val="936"/>
          <w:jc w:val="center"/>
        </w:trPr>
        <w:tc>
          <w:tcPr>
            <w:tcW w:w="846" w:type="dxa"/>
            <w:vMerge/>
            <w:vAlign w:val="center"/>
          </w:tcPr>
          <w:p w14:paraId="3F3F8E95" w14:textId="77777777" w:rsidR="00F61CC3" w:rsidRPr="009A5E08" w:rsidRDefault="00F61CC3" w:rsidP="00F61CC3">
            <w:pPr>
              <w:spacing w:after="0" w:line="240" w:lineRule="auto"/>
              <w:jc w:val="center"/>
              <w:rPr>
                <w:rFonts w:ascii="Cambria" w:hAnsi="Cambria" w:cs="Arial"/>
                <w:sz w:val="20"/>
                <w:szCs w:val="20"/>
              </w:rPr>
            </w:pPr>
          </w:p>
        </w:tc>
        <w:tc>
          <w:tcPr>
            <w:tcW w:w="1285" w:type="dxa"/>
            <w:vMerge/>
            <w:textDirection w:val="btLr"/>
            <w:vAlign w:val="center"/>
          </w:tcPr>
          <w:p w14:paraId="044DAE8B" w14:textId="77777777" w:rsidR="00F61CC3" w:rsidRPr="009A5E08" w:rsidRDefault="00F61CC3" w:rsidP="00F61CC3">
            <w:pPr>
              <w:autoSpaceDE w:val="0"/>
              <w:autoSpaceDN w:val="0"/>
              <w:adjustRightInd w:val="0"/>
              <w:spacing w:after="0" w:line="240" w:lineRule="auto"/>
              <w:ind w:left="113" w:right="113"/>
              <w:jc w:val="center"/>
              <w:rPr>
                <w:rFonts w:ascii="Cambria" w:hAnsi="Cambria"/>
                <w:bCs/>
                <w:sz w:val="20"/>
                <w:szCs w:val="20"/>
                <w:lang w:eastAsia="pl-PL"/>
              </w:rPr>
            </w:pPr>
          </w:p>
        </w:tc>
        <w:tc>
          <w:tcPr>
            <w:tcW w:w="2131" w:type="dxa"/>
            <w:gridSpan w:val="2"/>
            <w:tcBorders>
              <w:top w:val="single" w:sz="4" w:space="0" w:color="auto"/>
            </w:tcBorders>
            <w:vAlign w:val="center"/>
          </w:tcPr>
          <w:p w14:paraId="332DB7C1" w14:textId="77777777" w:rsidR="00F61CC3" w:rsidRPr="009A5E08" w:rsidRDefault="00F61CC3" w:rsidP="00F61CC3">
            <w:pPr>
              <w:spacing w:after="0" w:line="240" w:lineRule="auto"/>
              <w:jc w:val="center"/>
              <w:rPr>
                <w:rFonts w:ascii="Cambria" w:hAnsi="Cambria" w:cs="Arial"/>
                <w:b/>
                <w:sz w:val="20"/>
                <w:szCs w:val="20"/>
              </w:rPr>
            </w:pPr>
            <w:r w:rsidRPr="009A5E08">
              <w:rPr>
                <w:rFonts w:ascii="Cambria" w:hAnsi="Cambria"/>
                <w:sz w:val="20"/>
                <w:szCs w:val="20"/>
              </w:rPr>
              <w:t>Poprawa efektywności energetycznej</w:t>
            </w:r>
          </w:p>
        </w:tc>
        <w:tc>
          <w:tcPr>
            <w:tcW w:w="6662" w:type="dxa"/>
            <w:tcBorders>
              <w:top w:val="single" w:sz="4" w:space="0" w:color="auto"/>
            </w:tcBorders>
            <w:shd w:val="clear" w:color="auto" w:fill="auto"/>
            <w:vAlign w:val="center"/>
          </w:tcPr>
          <w:p w14:paraId="7BEF35DC" w14:textId="77777777" w:rsidR="00F61CC3" w:rsidRPr="009A5E08" w:rsidRDefault="00F61CC3" w:rsidP="00F61CC3">
            <w:pPr>
              <w:spacing w:after="0" w:line="240" w:lineRule="auto"/>
              <w:jc w:val="center"/>
              <w:rPr>
                <w:rFonts w:ascii="Cambria" w:hAnsi="Cambria"/>
                <w:sz w:val="20"/>
                <w:szCs w:val="20"/>
              </w:rPr>
            </w:pPr>
            <w:r w:rsidRPr="009A5E08">
              <w:rPr>
                <w:rFonts w:ascii="Cambria" w:hAnsi="Cambria"/>
                <w:sz w:val="20"/>
                <w:szCs w:val="20"/>
              </w:rPr>
              <w:t xml:space="preserve">Poprawa efektywności energetycznej poprzez termomodernizację </w:t>
            </w:r>
          </w:p>
          <w:p w14:paraId="22F23574" w14:textId="77777777" w:rsidR="00F61CC3" w:rsidRPr="009A5E08" w:rsidRDefault="00F61CC3" w:rsidP="00F61CC3">
            <w:pPr>
              <w:spacing w:after="0" w:line="240" w:lineRule="auto"/>
              <w:jc w:val="center"/>
              <w:rPr>
                <w:rFonts w:ascii="Cambria" w:hAnsi="Cambria"/>
                <w:sz w:val="20"/>
                <w:szCs w:val="20"/>
              </w:rPr>
            </w:pPr>
            <w:r w:rsidRPr="009A5E08">
              <w:rPr>
                <w:rFonts w:ascii="Cambria" w:hAnsi="Cambria"/>
                <w:sz w:val="20"/>
                <w:szCs w:val="20"/>
              </w:rPr>
              <w:t>i wykorzystanie OZE w obiektach użyteczności publicznej oraz obiektach indywidualnych</w:t>
            </w:r>
          </w:p>
        </w:tc>
        <w:tc>
          <w:tcPr>
            <w:tcW w:w="2118" w:type="dxa"/>
            <w:tcBorders>
              <w:top w:val="single" w:sz="4" w:space="0" w:color="auto"/>
            </w:tcBorders>
            <w:shd w:val="clear" w:color="auto" w:fill="auto"/>
            <w:vAlign w:val="center"/>
          </w:tcPr>
          <w:p w14:paraId="40F978C9" w14:textId="1CB40A1A" w:rsidR="00F61CC3" w:rsidRPr="009A5E08" w:rsidRDefault="00F61CC3" w:rsidP="00F61CC3">
            <w:pPr>
              <w:spacing w:after="0" w:line="240" w:lineRule="auto"/>
              <w:jc w:val="center"/>
              <w:rPr>
                <w:rFonts w:ascii="Cambria" w:hAnsi="Cambria"/>
                <w:sz w:val="20"/>
                <w:szCs w:val="20"/>
              </w:rPr>
            </w:pPr>
            <w:r>
              <w:rPr>
                <w:rFonts w:ascii="Cambria" w:hAnsi="Cambria"/>
                <w:sz w:val="20"/>
                <w:szCs w:val="20"/>
              </w:rPr>
              <w:t>Miasto</w:t>
            </w:r>
          </w:p>
        </w:tc>
        <w:tc>
          <w:tcPr>
            <w:tcW w:w="1559" w:type="dxa"/>
            <w:vMerge/>
            <w:tcBorders>
              <w:left w:val="single" w:sz="4" w:space="0" w:color="auto"/>
            </w:tcBorders>
            <w:vAlign w:val="center"/>
          </w:tcPr>
          <w:p w14:paraId="3D9B8219" w14:textId="77777777" w:rsidR="00F61CC3" w:rsidRPr="009A5E08" w:rsidRDefault="00F61CC3" w:rsidP="00F61CC3">
            <w:pPr>
              <w:spacing w:after="0" w:line="240" w:lineRule="auto"/>
              <w:contextualSpacing/>
              <w:jc w:val="center"/>
              <w:rPr>
                <w:rFonts w:ascii="Cambria" w:hAnsi="Cambria"/>
                <w:sz w:val="20"/>
                <w:szCs w:val="20"/>
              </w:rPr>
            </w:pPr>
          </w:p>
        </w:tc>
      </w:tr>
      <w:tr w:rsidR="00F61CC3" w:rsidRPr="009A5E08" w14:paraId="3019A8B0" w14:textId="77777777" w:rsidTr="00560D89">
        <w:trPr>
          <w:cantSplit/>
          <w:trHeight w:val="936"/>
          <w:jc w:val="center"/>
        </w:trPr>
        <w:tc>
          <w:tcPr>
            <w:tcW w:w="846" w:type="dxa"/>
            <w:vMerge/>
            <w:vAlign w:val="center"/>
          </w:tcPr>
          <w:p w14:paraId="12E03927" w14:textId="77777777" w:rsidR="00F61CC3" w:rsidRPr="009A5E08" w:rsidRDefault="00F61CC3" w:rsidP="00F61CC3">
            <w:pPr>
              <w:spacing w:after="0" w:line="240" w:lineRule="auto"/>
              <w:jc w:val="center"/>
              <w:rPr>
                <w:rFonts w:ascii="Cambria" w:hAnsi="Cambria" w:cs="Arial"/>
                <w:sz w:val="20"/>
                <w:szCs w:val="20"/>
              </w:rPr>
            </w:pPr>
          </w:p>
        </w:tc>
        <w:tc>
          <w:tcPr>
            <w:tcW w:w="1285" w:type="dxa"/>
            <w:vMerge/>
            <w:textDirection w:val="btLr"/>
            <w:vAlign w:val="center"/>
          </w:tcPr>
          <w:p w14:paraId="3EFD37F4" w14:textId="77777777" w:rsidR="00F61CC3" w:rsidRPr="009A5E08" w:rsidRDefault="00F61CC3" w:rsidP="00F61CC3">
            <w:pPr>
              <w:autoSpaceDE w:val="0"/>
              <w:autoSpaceDN w:val="0"/>
              <w:adjustRightInd w:val="0"/>
              <w:spacing w:after="0" w:line="240" w:lineRule="auto"/>
              <w:ind w:left="113" w:right="113"/>
              <w:jc w:val="center"/>
              <w:rPr>
                <w:rFonts w:ascii="Cambria" w:hAnsi="Cambria"/>
                <w:bCs/>
                <w:sz w:val="20"/>
                <w:szCs w:val="20"/>
                <w:lang w:eastAsia="pl-PL"/>
              </w:rPr>
            </w:pPr>
          </w:p>
        </w:tc>
        <w:tc>
          <w:tcPr>
            <w:tcW w:w="2131" w:type="dxa"/>
            <w:gridSpan w:val="2"/>
            <w:vAlign w:val="center"/>
          </w:tcPr>
          <w:p w14:paraId="13585A9E" w14:textId="77777777" w:rsidR="00F61CC3" w:rsidRPr="009A5E08" w:rsidRDefault="00F61CC3" w:rsidP="00F61CC3">
            <w:pPr>
              <w:spacing w:after="0" w:line="240" w:lineRule="auto"/>
              <w:jc w:val="center"/>
              <w:rPr>
                <w:rFonts w:ascii="Cambria" w:hAnsi="Cambria" w:cs="Arial"/>
                <w:b/>
                <w:sz w:val="20"/>
                <w:szCs w:val="20"/>
              </w:rPr>
            </w:pPr>
            <w:r w:rsidRPr="009A5E08">
              <w:rPr>
                <w:rFonts w:ascii="Cambria" w:hAnsi="Cambria"/>
                <w:iCs/>
                <w:sz w:val="20"/>
                <w:szCs w:val="20"/>
                <w:lang w:eastAsia="pl-PL"/>
              </w:rPr>
              <w:t>Monitoring jakości środowiska</w:t>
            </w:r>
          </w:p>
        </w:tc>
        <w:tc>
          <w:tcPr>
            <w:tcW w:w="6662" w:type="dxa"/>
            <w:shd w:val="clear" w:color="auto" w:fill="auto"/>
            <w:vAlign w:val="center"/>
          </w:tcPr>
          <w:p w14:paraId="3F99241C" w14:textId="787981B1" w:rsidR="00F61CC3" w:rsidRPr="009A5E08" w:rsidRDefault="00F61CC3" w:rsidP="00F61CC3">
            <w:pPr>
              <w:spacing w:after="0" w:line="240" w:lineRule="auto"/>
              <w:jc w:val="center"/>
              <w:rPr>
                <w:rFonts w:ascii="Cambria" w:hAnsi="Cambria"/>
                <w:sz w:val="20"/>
                <w:szCs w:val="20"/>
              </w:rPr>
            </w:pPr>
            <w:r w:rsidRPr="009A5E08">
              <w:rPr>
                <w:rFonts w:ascii="Cambria" w:hAnsi="Cambria"/>
                <w:sz w:val="20"/>
                <w:szCs w:val="20"/>
              </w:rPr>
              <w:t xml:space="preserve">Monitoring jakości powietrza atmosferycznego na terenie </w:t>
            </w:r>
            <w:r>
              <w:rPr>
                <w:rFonts w:ascii="Cambria" w:hAnsi="Cambria"/>
                <w:sz w:val="20"/>
                <w:szCs w:val="20"/>
              </w:rPr>
              <w:t>miasta</w:t>
            </w:r>
          </w:p>
        </w:tc>
        <w:tc>
          <w:tcPr>
            <w:tcW w:w="2118" w:type="dxa"/>
            <w:shd w:val="clear" w:color="auto" w:fill="FFFFFF" w:themeFill="background1"/>
            <w:vAlign w:val="center"/>
          </w:tcPr>
          <w:p w14:paraId="710B0F4D" w14:textId="77777777" w:rsidR="00F61CC3" w:rsidRPr="009A5E08" w:rsidRDefault="00F61CC3" w:rsidP="00F61CC3">
            <w:pPr>
              <w:spacing w:after="0" w:line="240" w:lineRule="auto"/>
              <w:jc w:val="center"/>
              <w:rPr>
                <w:rFonts w:ascii="Cambria" w:hAnsi="Cambria"/>
                <w:sz w:val="20"/>
                <w:szCs w:val="20"/>
              </w:rPr>
            </w:pPr>
            <w:r w:rsidRPr="009A5E08">
              <w:rPr>
                <w:rFonts w:ascii="Cambria" w:hAnsi="Cambria"/>
                <w:sz w:val="20"/>
                <w:szCs w:val="20"/>
              </w:rPr>
              <w:t>GIOŚ RWMŚ</w:t>
            </w:r>
          </w:p>
        </w:tc>
        <w:tc>
          <w:tcPr>
            <w:tcW w:w="1559" w:type="dxa"/>
            <w:vMerge/>
            <w:tcBorders>
              <w:left w:val="single" w:sz="4" w:space="0" w:color="auto"/>
              <w:bottom w:val="single" w:sz="4" w:space="0" w:color="auto"/>
            </w:tcBorders>
            <w:vAlign w:val="center"/>
          </w:tcPr>
          <w:p w14:paraId="5056E19A" w14:textId="77777777" w:rsidR="00F61CC3" w:rsidRPr="009A5E08" w:rsidRDefault="00F61CC3" w:rsidP="00F61CC3">
            <w:pPr>
              <w:spacing w:after="0" w:line="240" w:lineRule="auto"/>
              <w:contextualSpacing/>
              <w:jc w:val="center"/>
              <w:rPr>
                <w:rFonts w:ascii="Cambria" w:hAnsi="Cambria"/>
                <w:sz w:val="20"/>
                <w:szCs w:val="20"/>
              </w:rPr>
            </w:pPr>
          </w:p>
        </w:tc>
      </w:tr>
      <w:tr w:rsidR="00F61CC3" w:rsidRPr="009A5E08" w14:paraId="6303825D" w14:textId="77777777" w:rsidTr="00560D89">
        <w:trPr>
          <w:cantSplit/>
          <w:trHeight w:val="567"/>
          <w:jc w:val="center"/>
        </w:trPr>
        <w:tc>
          <w:tcPr>
            <w:tcW w:w="846" w:type="dxa"/>
            <w:shd w:val="clear" w:color="auto" w:fill="F2F2F2" w:themeFill="background1" w:themeFillShade="F2"/>
            <w:vAlign w:val="center"/>
          </w:tcPr>
          <w:p w14:paraId="63693650" w14:textId="77777777" w:rsidR="00F61CC3" w:rsidRPr="009A5E08" w:rsidRDefault="00F61CC3" w:rsidP="00F61CC3">
            <w:pPr>
              <w:spacing w:after="0" w:line="240" w:lineRule="auto"/>
              <w:jc w:val="center"/>
              <w:rPr>
                <w:rFonts w:ascii="Cambria" w:hAnsi="Cambria" w:cs="Arial"/>
                <w:b/>
                <w:sz w:val="20"/>
                <w:szCs w:val="20"/>
              </w:rPr>
            </w:pPr>
            <w:r w:rsidRPr="009A5E08">
              <w:rPr>
                <w:rFonts w:ascii="Cambria" w:hAnsi="Cambria" w:cs="Arial"/>
                <w:b/>
                <w:sz w:val="20"/>
                <w:szCs w:val="20"/>
              </w:rPr>
              <w:lastRenderedPageBreak/>
              <w:t>Lp.</w:t>
            </w:r>
          </w:p>
        </w:tc>
        <w:tc>
          <w:tcPr>
            <w:tcW w:w="1285" w:type="dxa"/>
            <w:shd w:val="clear" w:color="auto" w:fill="F2F2F2" w:themeFill="background1" w:themeFillShade="F2"/>
            <w:vAlign w:val="center"/>
          </w:tcPr>
          <w:p w14:paraId="565574C0" w14:textId="77777777" w:rsidR="00F61CC3" w:rsidRPr="009A5E08" w:rsidRDefault="00F61CC3" w:rsidP="00F61CC3">
            <w:pPr>
              <w:spacing w:after="0" w:line="240" w:lineRule="auto"/>
              <w:jc w:val="center"/>
              <w:rPr>
                <w:rFonts w:ascii="Cambria" w:hAnsi="Cambria" w:cs="Arial"/>
                <w:b/>
                <w:sz w:val="20"/>
                <w:szCs w:val="20"/>
              </w:rPr>
            </w:pPr>
            <w:r w:rsidRPr="009A5E08">
              <w:rPr>
                <w:rFonts w:ascii="Cambria" w:hAnsi="Cambria" w:cs="Arial"/>
                <w:b/>
                <w:sz w:val="20"/>
                <w:szCs w:val="20"/>
              </w:rPr>
              <w:t>Obszar interwencji</w:t>
            </w:r>
          </w:p>
        </w:tc>
        <w:tc>
          <w:tcPr>
            <w:tcW w:w="855" w:type="dxa"/>
            <w:shd w:val="clear" w:color="auto" w:fill="F2F2F2" w:themeFill="background1" w:themeFillShade="F2"/>
            <w:vAlign w:val="center"/>
          </w:tcPr>
          <w:p w14:paraId="276CD3DA" w14:textId="77777777" w:rsidR="00F61CC3" w:rsidRPr="009A5E08" w:rsidRDefault="00F61CC3" w:rsidP="00F61CC3">
            <w:pPr>
              <w:spacing w:after="0" w:line="240" w:lineRule="auto"/>
              <w:jc w:val="center"/>
              <w:rPr>
                <w:rFonts w:ascii="Cambria" w:hAnsi="Cambria" w:cs="Arial"/>
                <w:b/>
                <w:sz w:val="20"/>
                <w:szCs w:val="20"/>
              </w:rPr>
            </w:pPr>
            <w:r w:rsidRPr="009A5E08">
              <w:rPr>
                <w:rFonts w:ascii="Cambria" w:hAnsi="Cambria" w:cs="Arial"/>
                <w:b/>
                <w:sz w:val="20"/>
                <w:szCs w:val="20"/>
              </w:rPr>
              <w:t>Cel</w:t>
            </w:r>
          </w:p>
        </w:tc>
        <w:tc>
          <w:tcPr>
            <w:tcW w:w="1276" w:type="dxa"/>
            <w:shd w:val="clear" w:color="auto" w:fill="F2F2F2" w:themeFill="background1" w:themeFillShade="F2"/>
            <w:vAlign w:val="center"/>
          </w:tcPr>
          <w:p w14:paraId="15080D77" w14:textId="77777777" w:rsidR="00F61CC3" w:rsidRPr="009A5E08" w:rsidRDefault="00F61CC3" w:rsidP="00F61CC3">
            <w:pPr>
              <w:spacing w:after="0" w:line="240" w:lineRule="auto"/>
              <w:jc w:val="center"/>
              <w:rPr>
                <w:rFonts w:ascii="Cambria" w:hAnsi="Cambria" w:cs="Arial"/>
                <w:b/>
                <w:sz w:val="20"/>
                <w:szCs w:val="20"/>
              </w:rPr>
            </w:pPr>
            <w:r w:rsidRPr="009A5E08">
              <w:rPr>
                <w:rFonts w:ascii="Cambria" w:hAnsi="Cambria" w:cs="Arial"/>
                <w:b/>
                <w:sz w:val="20"/>
                <w:szCs w:val="20"/>
              </w:rPr>
              <w:t>Kierunek interwencji</w:t>
            </w:r>
          </w:p>
        </w:tc>
        <w:tc>
          <w:tcPr>
            <w:tcW w:w="6662" w:type="dxa"/>
            <w:tcBorders>
              <w:left w:val="single" w:sz="4" w:space="0" w:color="auto"/>
              <w:right w:val="single" w:sz="4" w:space="0" w:color="auto"/>
            </w:tcBorders>
            <w:shd w:val="clear" w:color="auto" w:fill="F2F2F2" w:themeFill="background1" w:themeFillShade="F2"/>
            <w:vAlign w:val="center"/>
          </w:tcPr>
          <w:p w14:paraId="70F95BB4" w14:textId="77777777" w:rsidR="00F61CC3" w:rsidRPr="009A5E08" w:rsidRDefault="00F61CC3" w:rsidP="00F61CC3">
            <w:pPr>
              <w:spacing w:after="0" w:line="240" w:lineRule="auto"/>
              <w:jc w:val="center"/>
              <w:rPr>
                <w:rFonts w:ascii="Cambria" w:hAnsi="Cambria" w:cs="Arial"/>
                <w:b/>
                <w:sz w:val="20"/>
                <w:szCs w:val="20"/>
              </w:rPr>
            </w:pPr>
            <w:r w:rsidRPr="009A5E08">
              <w:rPr>
                <w:rFonts w:ascii="Cambria" w:hAnsi="Cambria" w:cs="Arial"/>
                <w:b/>
                <w:sz w:val="20"/>
                <w:szCs w:val="20"/>
              </w:rPr>
              <w:t>Zadania</w:t>
            </w:r>
          </w:p>
        </w:tc>
        <w:tc>
          <w:tcPr>
            <w:tcW w:w="2118" w:type="dxa"/>
            <w:tcBorders>
              <w:left w:val="single" w:sz="4" w:space="0" w:color="auto"/>
              <w:right w:val="single" w:sz="4" w:space="0" w:color="auto"/>
            </w:tcBorders>
            <w:shd w:val="clear" w:color="auto" w:fill="F2F2F2" w:themeFill="background1" w:themeFillShade="F2"/>
            <w:vAlign w:val="center"/>
          </w:tcPr>
          <w:p w14:paraId="2940018D" w14:textId="77777777" w:rsidR="00F61CC3" w:rsidRPr="009A5E08" w:rsidRDefault="00F61CC3" w:rsidP="00F61CC3">
            <w:pPr>
              <w:spacing w:after="0" w:line="240" w:lineRule="auto"/>
              <w:jc w:val="center"/>
              <w:rPr>
                <w:rFonts w:ascii="Cambria" w:hAnsi="Cambria" w:cs="Arial"/>
                <w:b/>
                <w:sz w:val="20"/>
                <w:szCs w:val="20"/>
              </w:rPr>
            </w:pPr>
            <w:r w:rsidRPr="009A5E08">
              <w:rPr>
                <w:rFonts w:ascii="Cambria" w:hAnsi="Cambria" w:cs="Arial"/>
                <w:b/>
                <w:sz w:val="20"/>
                <w:szCs w:val="20"/>
              </w:rPr>
              <w:t>Podmiot odpowiedzialny</w:t>
            </w:r>
          </w:p>
        </w:tc>
        <w:tc>
          <w:tcPr>
            <w:tcW w:w="1559" w:type="dxa"/>
            <w:tcBorders>
              <w:left w:val="single" w:sz="4" w:space="0" w:color="auto"/>
            </w:tcBorders>
            <w:shd w:val="clear" w:color="auto" w:fill="F2F2F2" w:themeFill="background1" w:themeFillShade="F2"/>
            <w:vAlign w:val="center"/>
          </w:tcPr>
          <w:p w14:paraId="17884D20" w14:textId="77777777" w:rsidR="00F61CC3" w:rsidRPr="009A5E08" w:rsidRDefault="00F61CC3" w:rsidP="00F61CC3">
            <w:pPr>
              <w:spacing w:after="0" w:line="240" w:lineRule="auto"/>
              <w:jc w:val="center"/>
              <w:rPr>
                <w:rFonts w:ascii="Cambria" w:hAnsi="Cambria" w:cs="Arial"/>
                <w:b/>
                <w:sz w:val="20"/>
                <w:szCs w:val="20"/>
              </w:rPr>
            </w:pPr>
            <w:r w:rsidRPr="009A5E08">
              <w:rPr>
                <w:rFonts w:ascii="Cambria" w:hAnsi="Cambria" w:cs="Arial"/>
                <w:b/>
                <w:sz w:val="20"/>
                <w:szCs w:val="20"/>
              </w:rPr>
              <w:t>Ryzyka realizacji</w:t>
            </w:r>
          </w:p>
        </w:tc>
      </w:tr>
      <w:tr w:rsidR="00F61CC3" w:rsidRPr="009A5E08" w14:paraId="23FADD58" w14:textId="77777777" w:rsidTr="00560D89">
        <w:trPr>
          <w:cantSplit/>
          <w:trHeight w:val="964"/>
          <w:jc w:val="center"/>
        </w:trPr>
        <w:tc>
          <w:tcPr>
            <w:tcW w:w="846" w:type="dxa"/>
            <w:vMerge w:val="restart"/>
            <w:vAlign w:val="center"/>
          </w:tcPr>
          <w:p w14:paraId="18AD1D67" w14:textId="77777777" w:rsidR="00F61CC3" w:rsidRPr="009A5E08" w:rsidRDefault="00F61CC3" w:rsidP="00F61CC3">
            <w:pPr>
              <w:spacing w:after="0" w:line="240" w:lineRule="auto"/>
              <w:jc w:val="center"/>
              <w:rPr>
                <w:rFonts w:ascii="Cambria" w:hAnsi="Cambria" w:cs="Arial"/>
                <w:sz w:val="20"/>
                <w:szCs w:val="20"/>
              </w:rPr>
            </w:pPr>
            <w:r w:rsidRPr="009A5E08">
              <w:rPr>
                <w:rFonts w:ascii="Cambria" w:hAnsi="Cambria" w:cs="Arial"/>
                <w:sz w:val="20"/>
                <w:szCs w:val="20"/>
              </w:rPr>
              <w:t>II.</w:t>
            </w:r>
          </w:p>
        </w:tc>
        <w:tc>
          <w:tcPr>
            <w:tcW w:w="1285" w:type="dxa"/>
            <w:vMerge w:val="restart"/>
            <w:textDirection w:val="btLr"/>
            <w:vAlign w:val="center"/>
          </w:tcPr>
          <w:p w14:paraId="444DB64F" w14:textId="77777777" w:rsidR="00F61CC3" w:rsidRPr="009A5E08" w:rsidRDefault="00F61CC3" w:rsidP="00F61CC3">
            <w:pPr>
              <w:autoSpaceDE w:val="0"/>
              <w:autoSpaceDN w:val="0"/>
              <w:adjustRightInd w:val="0"/>
              <w:spacing w:after="0" w:line="240" w:lineRule="auto"/>
              <w:ind w:right="113"/>
              <w:jc w:val="center"/>
              <w:rPr>
                <w:rFonts w:ascii="Cambria" w:hAnsi="Cambria"/>
                <w:bCs/>
                <w:sz w:val="20"/>
                <w:szCs w:val="20"/>
                <w:lang w:eastAsia="pl-PL"/>
              </w:rPr>
            </w:pPr>
            <w:r w:rsidRPr="009A5E08">
              <w:rPr>
                <w:rFonts w:ascii="Cambria" w:hAnsi="Cambria"/>
                <w:sz w:val="20"/>
                <w:szCs w:val="20"/>
              </w:rPr>
              <w:t>Zagrożenia hałasem</w:t>
            </w:r>
          </w:p>
        </w:tc>
        <w:tc>
          <w:tcPr>
            <w:tcW w:w="855" w:type="dxa"/>
            <w:vMerge w:val="restart"/>
            <w:tcBorders>
              <w:right w:val="single" w:sz="4" w:space="0" w:color="auto"/>
            </w:tcBorders>
            <w:textDirection w:val="btLr"/>
            <w:vAlign w:val="center"/>
          </w:tcPr>
          <w:p w14:paraId="7457CFE2" w14:textId="77777777" w:rsidR="00F61CC3" w:rsidRPr="009A5E08" w:rsidRDefault="00F61CC3" w:rsidP="00F61CC3">
            <w:pPr>
              <w:autoSpaceDE w:val="0"/>
              <w:autoSpaceDN w:val="0"/>
              <w:adjustRightInd w:val="0"/>
              <w:spacing w:after="0" w:line="240" w:lineRule="auto"/>
              <w:jc w:val="center"/>
              <w:rPr>
                <w:rFonts w:ascii="Cambria" w:hAnsi="Cambria"/>
                <w:iCs/>
                <w:sz w:val="20"/>
                <w:szCs w:val="20"/>
                <w:lang w:eastAsia="pl-PL"/>
              </w:rPr>
            </w:pPr>
            <w:r w:rsidRPr="009A5E08">
              <w:rPr>
                <w:rFonts w:ascii="Cambria" w:hAnsi="Cambria"/>
                <w:sz w:val="20"/>
                <w:szCs w:val="20"/>
              </w:rPr>
              <w:t>Ograniczenie emisji hałasu</w:t>
            </w:r>
          </w:p>
        </w:tc>
        <w:tc>
          <w:tcPr>
            <w:tcW w:w="1276" w:type="dxa"/>
            <w:vMerge w:val="restart"/>
            <w:tcBorders>
              <w:left w:val="single" w:sz="4" w:space="0" w:color="auto"/>
            </w:tcBorders>
            <w:textDirection w:val="btLr"/>
            <w:vAlign w:val="center"/>
          </w:tcPr>
          <w:p w14:paraId="67CF137A" w14:textId="77777777" w:rsidR="00F61CC3" w:rsidRPr="009A5E08" w:rsidRDefault="00F61CC3" w:rsidP="00F61CC3">
            <w:pPr>
              <w:spacing w:after="0" w:line="240" w:lineRule="auto"/>
              <w:jc w:val="center"/>
              <w:rPr>
                <w:rFonts w:ascii="Cambria" w:hAnsi="Cambria" w:cs="Arial"/>
                <w:sz w:val="20"/>
                <w:szCs w:val="20"/>
              </w:rPr>
            </w:pPr>
            <w:r w:rsidRPr="009A5E08">
              <w:rPr>
                <w:rFonts w:ascii="Cambria" w:hAnsi="Cambria" w:cs="Arial"/>
                <w:sz w:val="20"/>
                <w:szCs w:val="20"/>
              </w:rPr>
              <w:t>Działania inwestycyjne oraz administracyjne w zakresie dotrzymania standardów poziomów hałasu w środowisku</w:t>
            </w:r>
          </w:p>
        </w:tc>
        <w:tc>
          <w:tcPr>
            <w:tcW w:w="6662" w:type="dxa"/>
            <w:shd w:val="clear" w:color="auto" w:fill="auto"/>
            <w:vAlign w:val="center"/>
          </w:tcPr>
          <w:p w14:paraId="0E2B0B43" w14:textId="77777777" w:rsidR="00F61CC3" w:rsidRPr="009A5E08" w:rsidRDefault="00F61CC3" w:rsidP="00F61CC3">
            <w:pPr>
              <w:spacing w:after="0" w:line="240" w:lineRule="auto"/>
              <w:jc w:val="center"/>
              <w:rPr>
                <w:rFonts w:ascii="Cambria" w:hAnsi="Cambria"/>
                <w:sz w:val="20"/>
                <w:szCs w:val="20"/>
              </w:rPr>
            </w:pPr>
            <w:r w:rsidRPr="009A5E08">
              <w:rPr>
                <w:rFonts w:ascii="Cambria" w:hAnsi="Cambria"/>
                <w:sz w:val="20"/>
                <w:szCs w:val="20"/>
              </w:rPr>
              <w:t>Integrowanie opracowań planistycznych z problemami zagrożenia hałasem</w:t>
            </w:r>
          </w:p>
        </w:tc>
        <w:tc>
          <w:tcPr>
            <w:tcW w:w="2118" w:type="dxa"/>
            <w:shd w:val="clear" w:color="auto" w:fill="auto"/>
            <w:vAlign w:val="center"/>
          </w:tcPr>
          <w:p w14:paraId="245BB7F2" w14:textId="514BC3FE" w:rsidR="00F61CC3" w:rsidRPr="009A5E08" w:rsidRDefault="00F61CC3" w:rsidP="00F61CC3">
            <w:pPr>
              <w:spacing w:after="0" w:line="240" w:lineRule="auto"/>
              <w:jc w:val="center"/>
              <w:rPr>
                <w:rFonts w:ascii="Cambria" w:hAnsi="Cambria"/>
                <w:sz w:val="20"/>
                <w:szCs w:val="20"/>
              </w:rPr>
            </w:pPr>
            <w:r>
              <w:rPr>
                <w:rFonts w:ascii="Cambria" w:hAnsi="Cambria"/>
                <w:sz w:val="20"/>
                <w:szCs w:val="20"/>
              </w:rPr>
              <w:t>Miasto</w:t>
            </w:r>
          </w:p>
        </w:tc>
        <w:tc>
          <w:tcPr>
            <w:tcW w:w="1559" w:type="dxa"/>
            <w:vMerge w:val="restart"/>
            <w:tcBorders>
              <w:top w:val="single" w:sz="4" w:space="0" w:color="auto"/>
              <w:left w:val="single" w:sz="4" w:space="0" w:color="auto"/>
            </w:tcBorders>
            <w:shd w:val="clear" w:color="auto" w:fill="auto"/>
            <w:textDirection w:val="btLr"/>
            <w:vAlign w:val="center"/>
          </w:tcPr>
          <w:p w14:paraId="6DAC9800" w14:textId="77777777" w:rsidR="00F61CC3" w:rsidRPr="009A5E08" w:rsidRDefault="00F61CC3" w:rsidP="00F61CC3">
            <w:pPr>
              <w:spacing w:after="0" w:line="240" w:lineRule="auto"/>
              <w:ind w:right="113"/>
              <w:contextualSpacing/>
              <w:jc w:val="center"/>
              <w:rPr>
                <w:rFonts w:ascii="Cambria" w:hAnsi="Cambria"/>
                <w:sz w:val="20"/>
                <w:szCs w:val="20"/>
              </w:rPr>
            </w:pPr>
            <w:r w:rsidRPr="009A5E08">
              <w:rPr>
                <w:rFonts w:ascii="Cambria" w:hAnsi="Cambria"/>
                <w:sz w:val="20"/>
                <w:szCs w:val="20"/>
              </w:rPr>
              <w:t>Niewystarczająca ilość środków finansowych</w:t>
            </w:r>
          </w:p>
          <w:p w14:paraId="11503715" w14:textId="77777777" w:rsidR="00F61CC3" w:rsidRPr="009A5E08" w:rsidRDefault="00F61CC3" w:rsidP="00F61CC3">
            <w:pPr>
              <w:spacing w:after="0" w:line="240" w:lineRule="auto"/>
              <w:ind w:left="113" w:right="113"/>
              <w:contextualSpacing/>
              <w:jc w:val="center"/>
              <w:rPr>
                <w:rFonts w:ascii="Cambria" w:hAnsi="Cambria"/>
                <w:sz w:val="20"/>
                <w:szCs w:val="20"/>
              </w:rPr>
            </w:pPr>
          </w:p>
          <w:p w14:paraId="4D5DD680" w14:textId="77777777" w:rsidR="00F61CC3" w:rsidRPr="009A5E08" w:rsidRDefault="00F61CC3" w:rsidP="00F61CC3">
            <w:pPr>
              <w:spacing w:after="0" w:line="240" w:lineRule="auto"/>
              <w:ind w:right="113"/>
              <w:contextualSpacing/>
              <w:jc w:val="center"/>
              <w:rPr>
                <w:rFonts w:ascii="Cambria" w:hAnsi="Cambria"/>
                <w:sz w:val="20"/>
                <w:szCs w:val="20"/>
              </w:rPr>
            </w:pPr>
            <w:r w:rsidRPr="009A5E08">
              <w:rPr>
                <w:rFonts w:ascii="Cambria" w:hAnsi="Cambria"/>
                <w:sz w:val="20"/>
                <w:szCs w:val="20"/>
              </w:rPr>
              <w:t>Skomplikowane procedury administracyjne</w:t>
            </w:r>
          </w:p>
        </w:tc>
      </w:tr>
      <w:tr w:rsidR="00F61CC3" w:rsidRPr="009A5E08" w14:paraId="376C5397" w14:textId="77777777" w:rsidTr="00560D89">
        <w:trPr>
          <w:cantSplit/>
          <w:trHeight w:val="964"/>
          <w:jc w:val="center"/>
        </w:trPr>
        <w:tc>
          <w:tcPr>
            <w:tcW w:w="846" w:type="dxa"/>
            <w:vMerge/>
            <w:vAlign w:val="center"/>
          </w:tcPr>
          <w:p w14:paraId="6A0A4192" w14:textId="77777777" w:rsidR="00F61CC3" w:rsidRPr="009A5E08" w:rsidRDefault="00F61CC3" w:rsidP="00F61CC3">
            <w:pPr>
              <w:spacing w:after="0" w:line="240" w:lineRule="auto"/>
              <w:jc w:val="center"/>
              <w:rPr>
                <w:rFonts w:ascii="Cambria" w:hAnsi="Cambria" w:cs="Arial"/>
                <w:sz w:val="20"/>
                <w:szCs w:val="20"/>
              </w:rPr>
            </w:pPr>
          </w:p>
        </w:tc>
        <w:tc>
          <w:tcPr>
            <w:tcW w:w="1285" w:type="dxa"/>
            <w:vMerge/>
            <w:textDirection w:val="btLr"/>
            <w:vAlign w:val="center"/>
          </w:tcPr>
          <w:p w14:paraId="26827E9E" w14:textId="77777777" w:rsidR="00F61CC3" w:rsidRPr="009A5E08" w:rsidRDefault="00F61CC3" w:rsidP="00F61CC3">
            <w:pPr>
              <w:autoSpaceDE w:val="0"/>
              <w:autoSpaceDN w:val="0"/>
              <w:adjustRightInd w:val="0"/>
              <w:spacing w:after="0" w:line="240" w:lineRule="auto"/>
              <w:ind w:left="113" w:right="113"/>
              <w:jc w:val="center"/>
              <w:rPr>
                <w:rFonts w:ascii="Cambria" w:hAnsi="Cambria"/>
                <w:sz w:val="20"/>
                <w:szCs w:val="20"/>
              </w:rPr>
            </w:pPr>
          </w:p>
        </w:tc>
        <w:tc>
          <w:tcPr>
            <w:tcW w:w="855" w:type="dxa"/>
            <w:vMerge/>
            <w:tcBorders>
              <w:right w:val="single" w:sz="4" w:space="0" w:color="auto"/>
            </w:tcBorders>
            <w:textDirection w:val="btLr"/>
            <w:vAlign w:val="center"/>
          </w:tcPr>
          <w:p w14:paraId="7740418C" w14:textId="77777777" w:rsidR="00F61CC3" w:rsidRPr="009A5E08" w:rsidRDefault="00F61CC3" w:rsidP="00F61CC3">
            <w:pPr>
              <w:autoSpaceDE w:val="0"/>
              <w:autoSpaceDN w:val="0"/>
              <w:adjustRightInd w:val="0"/>
              <w:spacing w:after="0" w:line="240" w:lineRule="auto"/>
              <w:jc w:val="center"/>
              <w:rPr>
                <w:rFonts w:ascii="Cambria" w:hAnsi="Cambria"/>
                <w:sz w:val="20"/>
                <w:szCs w:val="20"/>
              </w:rPr>
            </w:pPr>
          </w:p>
        </w:tc>
        <w:tc>
          <w:tcPr>
            <w:tcW w:w="1276" w:type="dxa"/>
            <w:vMerge/>
            <w:tcBorders>
              <w:left w:val="single" w:sz="4" w:space="0" w:color="auto"/>
            </w:tcBorders>
            <w:textDirection w:val="btLr"/>
            <w:vAlign w:val="center"/>
          </w:tcPr>
          <w:p w14:paraId="771F8301" w14:textId="77777777" w:rsidR="00F61CC3" w:rsidRPr="009A5E08" w:rsidRDefault="00F61CC3" w:rsidP="00F61CC3">
            <w:pPr>
              <w:spacing w:after="0" w:line="240" w:lineRule="auto"/>
              <w:jc w:val="center"/>
              <w:rPr>
                <w:rFonts w:ascii="Cambria" w:hAnsi="Cambria"/>
                <w:sz w:val="20"/>
                <w:szCs w:val="20"/>
              </w:rPr>
            </w:pPr>
          </w:p>
        </w:tc>
        <w:tc>
          <w:tcPr>
            <w:tcW w:w="6662" w:type="dxa"/>
            <w:tcBorders>
              <w:top w:val="single" w:sz="4" w:space="0" w:color="auto"/>
              <w:bottom w:val="single" w:sz="4" w:space="0" w:color="auto"/>
            </w:tcBorders>
            <w:shd w:val="clear" w:color="auto" w:fill="auto"/>
            <w:vAlign w:val="center"/>
          </w:tcPr>
          <w:p w14:paraId="0EF1B3FA" w14:textId="77777777" w:rsidR="00F61CC3" w:rsidRPr="009A5E08" w:rsidRDefault="00F61CC3" w:rsidP="00F61CC3">
            <w:pPr>
              <w:spacing w:after="0" w:line="240" w:lineRule="auto"/>
              <w:jc w:val="center"/>
              <w:rPr>
                <w:rFonts w:ascii="Cambria" w:hAnsi="Cambria"/>
                <w:sz w:val="20"/>
                <w:szCs w:val="20"/>
              </w:rPr>
            </w:pPr>
            <w:r w:rsidRPr="009A5E08">
              <w:rPr>
                <w:rFonts w:ascii="Cambria" w:hAnsi="Cambria"/>
                <w:sz w:val="20"/>
                <w:szCs w:val="20"/>
              </w:rPr>
              <w:t xml:space="preserve">Budowa, rozbudowa oraz modernizacja układu drogowego </w:t>
            </w:r>
          </w:p>
          <w:p w14:paraId="699245F9" w14:textId="51A95362" w:rsidR="00F61CC3" w:rsidRPr="009A5E08" w:rsidRDefault="00F61CC3" w:rsidP="00F61CC3">
            <w:pPr>
              <w:spacing w:after="0" w:line="240" w:lineRule="auto"/>
              <w:jc w:val="center"/>
              <w:rPr>
                <w:rFonts w:ascii="Cambria" w:hAnsi="Cambria"/>
                <w:sz w:val="20"/>
                <w:szCs w:val="20"/>
              </w:rPr>
            </w:pPr>
            <w:r w:rsidRPr="009A5E08">
              <w:rPr>
                <w:rFonts w:ascii="Cambria" w:hAnsi="Cambria"/>
                <w:sz w:val="20"/>
                <w:szCs w:val="20"/>
              </w:rPr>
              <w:t xml:space="preserve">na terenie </w:t>
            </w:r>
            <w:r>
              <w:rPr>
                <w:rFonts w:ascii="Cambria" w:hAnsi="Cambria"/>
                <w:sz w:val="20"/>
                <w:szCs w:val="20"/>
              </w:rPr>
              <w:t>miasta</w:t>
            </w:r>
          </w:p>
        </w:tc>
        <w:tc>
          <w:tcPr>
            <w:tcW w:w="2118" w:type="dxa"/>
            <w:tcBorders>
              <w:top w:val="single" w:sz="4" w:space="0" w:color="auto"/>
            </w:tcBorders>
            <w:vAlign w:val="center"/>
          </w:tcPr>
          <w:p w14:paraId="2B5C89FE" w14:textId="77777777" w:rsidR="00F61CC3" w:rsidRDefault="00F61CC3" w:rsidP="00F61CC3">
            <w:pPr>
              <w:spacing w:after="0" w:line="240" w:lineRule="auto"/>
              <w:jc w:val="center"/>
              <w:rPr>
                <w:rFonts w:ascii="Cambria" w:hAnsi="Cambria"/>
                <w:sz w:val="20"/>
                <w:szCs w:val="20"/>
              </w:rPr>
            </w:pPr>
            <w:r>
              <w:rPr>
                <w:rFonts w:ascii="Cambria" w:hAnsi="Cambria"/>
                <w:sz w:val="20"/>
                <w:szCs w:val="20"/>
              </w:rPr>
              <w:t>Miasto</w:t>
            </w:r>
            <w:r w:rsidRPr="009A5E08">
              <w:rPr>
                <w:rFonts w:ascii="Cambria" w:hAnsi="Cambria"/>
                <w:sz w:val="20"/>
                <w:szCs w:val="20"/>
              </w:rPr>
              <w:t xml:space="preserve"> </w:t>
            </w:r>
          </w:p>
          <w:p w14:paraId="4FA0875E" w14:textId="1826975D" w:rsidR="00F61CC3" w:rsidRPr="009A5E08" w:rsidRDefault="00F61CC3" w:rsidP="00F61CC3">
            <w:pPr>
              <w:spacing w:after="0" w:line="240" w:lineRule="auto"/>
              <w:jc w:val="center"/>
              <w:rPr>
                <w:rFonts w:ascii="Cambria" w:hAnsi="Cambria"/>
                <w:sz w:val="20"/>
                <w:szCs w:val="20"/>
              </w:rPr>
            </w:pPr>
            <w:r w:rsidRPr="009A5E08">
              <w:rPr>
                <w:rFonts w:ascii="Cambria" w:hAnsi="Cambria"/>
                <w:sz w:val="20"/>
                <w:szCs w:val="20"/>
              </w:rPr>
              <w:t>Zarządcy dróg</w:t>
            </w:r>
          </w:p>
        </w:tc>
        <w:tc>
          <w:tcPr>
            <w:tcW w:w="1559" w:type="dxa"/>
            <w:vMerge/>
            <w:tcBorders>
              <w:left w:val="single" w:sz="4" w:space="0" w:color="auto"/>
            </w:tcBorders>
            <w:shd w:val="clear" w:color="auto" w:fill="auto"/>
            <w:vAlign w:val="center"/>
          </w:tcPr>
          <w:p w14:paraId="5C760A0C" w14:textId="77777777" w:rsidR="00F61CC3" w:rsidRPr="009A5E08" w:rsidRDefault="00F61CC3" w:rsidP="00F61CC3">
            <w:pPr>
              <w:spacing w:after="0" w:line="240" w:lineRule="auto"/>
              <w:contextualSpacing/>
              <w:jc w:val="center"/>
              <w:rPr>
                <w:rFonts w:ascii="Cambria" w:hAnsi="Cambria"/>
                <w:sz w:val="20"/>
                <w:szCs w:val="20"/>
              </w:rPr>
            </w:pPr>
          </w:p>
        </w:tc>
      </w:tr>
      <w:tr w:rsidR="00F61CC3" w:rsidRPr="009A5E08" w14:paraId="7A5A29AF" w14:textId="77777777" w:rsidTr="00560D89">
        <w:trPr>
          <w:cantSplit/>
          <w:trHeight w:val="964"/>
          <w:jc w:val="center"/>
        </w:trPr>
        <w:tc>
          <w:tcPr>
            <w:tcW w:w="846" w:type="dxa"/>
            <w:vMerge/>
            <w:vAlign w:val="center"/>
          </w:tcPr>
          <w:p w14:paraId="51CF8A8A" w14:textId="77777777" w:rsidR="00F61CC3" w:rsidRPr="009A5E08" w:rsidRDefault="00F61CC3" w:rsidP="00F61CC3">
            <w:pPr>
              <w:spacing w:after="0" w:line="240" w:lineRule="auto"/>
              <w:jc w:val="center"/>
              <w:rPr>
                <w:rFonts w:ascii="Cambria" w:hAnsi="Cambria" w:cs="Arial"/>
                <w:sz w:val="20"/>
                <w:szCs w:val="20"/>
              </w:rPr>
            </w:pPr>
          </w:p>
        </w:tc>
        <w:tc>
          <w:tcPr>
            <w:tcW w:w="1285" w:type="dxa"/>
            <w:vMerge/>
            <w:textDirection w:val="btLr"/>
            <w:vAlign w:val="center"/>
          </w:tcPr>
          <w:p w14:paraId="2202C34D" w14:textId="77777777" w:rsidR="00F61CC3" w:rsidRPr="009A5E08" w:rsidRDefault="00F61CC3" w:rsidP="00F61CC3">
            <w:pPr>
              <w:autoSpaceDE w:val="0"/>
              <w:autoSpaceDN w:val="0"/>
              <w:adjustRightInd w:val="0"/>
              <w:spacing w:after="0" w:line="240" w:lineRule="auto"/>
              <w:ind w:left="113" w:right="113"/>
              <w:jc w:val="center"/>
              <w:rPr>
                <w:rFonts w:ascii="Cambria" w:hAnsi="Cambria"/>
                <w:sz w:val="20"/>
                <w:szCs w:val="20"/>
              </w:rPr>
            </w:pPr>
          </w:p>
        </w:tc>
        <w:tc>
          <w:tcPr>
            <w:tcW w:w="855" w:type="dxa"/>
            <w:vMerge/>
            <w:tcBorders>
              <w:right w:val="single" w:sz="4" w:space="0" w:color="auto"/>
            </w:tcBorders>
            <w:textDirection w:val="btLr"/>
            <w:vAlign w:val="center"/>
          </w:tcPr>
          <w:p w14:paraId="5F0B1B6A" w14:textId="77777777" w:rsidR="00F61CC3" w:rsidRPr="009A5E08" w:rsidRDefault="00F61CC3" w:rsidP="00F61CC3">
            <w:pPr>
              <w:autoSpaceDE w:val="0"/>
              <w:autoSpaceDN w:val="0"/>
              <w:adjustRightInd w:val="0"/>
              <w:spacing w:after="0" w:line="240" w:lineRule="auto"/>
              <w:jc w:val="center"/>
              <w:rPr>
                <w:rFonts w:ascii="Cambria" w:hAnsi="Cambria"/>
                <w:sz w:val="20"/>
                <w:szCs w:val="20"/>
              </w:rPr>
            </w:pPr>
          </w:p>
        </w:tc>
        <w:tc>
          <w:tcPr>
            <w:tcW w:w="1276" w:type="dxa"/>
            <w:vMerge/>
            <w:tcBorders>
              <w:left w:val="single" w:sz="4" w:space="0" w:color="auto"/>
            </w:tcBorders>
            <w:textDirection w:val="btLr"/>
            <w:vAlign w:val="center"/>
          </w:tcPr>
          <w:p w14:paraId="4827A56C" w14:textId="77777777" w:rsidR="00F61CC3" w:rsidRPr="009A5E08" w:rsidRDefault="00F61CC3" w:rsidP="00F61CC3">
            <w:pPr>
              <w:spacing w:after="0" w:line="240" w:lineRule="auto"/>
              <w:jc w:val="center"/>
              <w:rPr>
                <w:rFonts w:ascii="Cambria" w:hAnsi="Cambria"/>
                <w:sz w:val="20"/>
                <w:szCs w:val="20"/>
              </w:rPr>
            </w:pPr>
          </w:p>
        </w:tc>
        <w:tc>
          <w:tcPr>
            <w:tcW w:w="6662" w:type="dxa"/>
            <w:tcBorders>
              <w:bottom w:val="single" w:sz="4" w:space="0" w:color="auto"/>
            </w:tcBorders>
            <w:shd w:val="clear" w:color="auto" w:fill="auto"/>
            <w:vAlign w:val="center"/>
          </w:tcPr>
          <w:p w14:paraId="3401FA00" w14:textId="4813CDAC" w:rsidR="00F61CC3" w:rsidRPr="009A5E08" w:rsidRDefault="00F61CC3" w:rsidP="00F61CC3">
            <w:pPr>
              <w:spacing w:after="0" w:line="240" w:lineRule="auto"/>
              <w:jc w:val="center"/>
              <w:rPr>
                <w:rFonts w:ascii="Cambria" w:hAnsi="Cambria"/>
                <w:sz w:val="20"/>
                <w:szCs w:val="20"/>
              </w:rPr>
            </w:pPr>
            <w:r w:rsidRPr="009A5E08">
              <w:rPr>
                <w:rFonts w:ascii="Cambria" w:hAnsi="Cambria"/>
                <w:sz w:val="20"/>
                <w:szCs w:val="20"/>
              </w:rPr>
              <w:t>Budowa oraz modernizacja układu ścieżek rowerowych na terenie</w:t>
            </w:r>
            <w:r>
              <w:rPr>
                <w:rFonts w:ascii="Cambria" w:hAnsi="Cambria"/>
                <w:sz w:val="20"/>
                <w:szCs w:val="20"/>
              </w:rPr>
              <w:t xml:space="preserve"> miasta</w:t>
            </w:r>
          </w:p>
        </w:tc>
        <w:tc>
          <w:tcPr>
            <w:tcW w:w="2118" w:type="dxa"/>
            <w:tcBorders>
              <w:bottom w:val="single" w:sz="4" w:space="0" w:color="auto"/>
            </w:tcBorders>
            <w:shd w:val="clear" w:color="auto" w:fill="auto"/>
            <w:vAlign w:val="center"/>
          </w:tcPr>
          <w:p w14:paraId="2324FEE4" w14:textId="77777777" w:rsidR="00F61CC3" w:rsidRDefault="00F61CC3" w:rsidP="00F61CC3">
            <w:pPr>
              <w:spacing w:after="0" w:line="240" w:lineRule="auto"/>
              <w:contextualSpacing/>
              <w:jc w:val="center"/>
              <w:rPr>
                <w:rFonts w:ascii="Cambria" w:hAnsi="Cambria"/>
                <w:sz w:val="20"/>
                <w:szCs w:val="20"/>
              </w:rPr>
            </w:pPr>
            <w:r>
              <w:rPr>
                <w:rFonts w:ascii="Cambria" w:hAnsi="Cambria"/>
                <w:sz w:val="20"/>
                <w:szCs w:val="20"/>
              </w:rPr>
              <w:t>Miasto</w:t>
            </w:r>
            <w:r w:rsidRPr="009A5E08">
              <w:rPr>
                <w:rFonts w:ascii="Cambria" w:hAnsi="Cambria"/>
                <w:sz w:val="20"/>
                <w:szCs w:val="20"/>
              </w:rPr>
              <w:t xml:space="preserve"> </w:t>
            </w:r>
          </w:p>
          <w:p w14:paraId="25E882E7" w14:textId="5D534067" w:rsidR="00F61CC3" w:rsidRPr="009A5E08" w:rsidRDefault="00F61CC3" w:rsidP="00F61CC3">
            <w:pPr>
              <w:spacing w:after="0" w:line="240" w:lineRule="auto"/>
              <w:contextualSpacing/>
              <w:jc w:val="center"/>
              <w:rPr>
                <w:rFonts w:ascii="Cambria" w:hAnsi="Cambria"/>
                <w:sz w:val="20"/>
                <w:szCs w:val="20"/>
              </w:rPr>
            </w:pPr>
            <w:r w:rsidRPr="009A5E08">
              <w:rPr>
                <w:rFonts w:ascii="Cambria" w:hAnsi="Cambria"/>
                <w:sz w:val="20"/>
                <w:szCs w:val="20"/>
              </w:rPr>
              <w:t>Starostwo Powiatowe</w:t>
            </w:r>
          </w:p>
          <w:p w14:paraId="63F2A5C4" w14:textId="77777777" w:rsidR="00F61CC3" w:rsidRPr="009A5E08" w:rsidRDefault="00F61CC3" w:rsidP="00F61CC3">
            <w:pPr>
              <w:spacing w:after="0" w:line="240" w:lineRule="auto"/>
              <w:ind w:left="-51"/>
              <w:jc w:val="center"/>
              <w:rPr>
                <w:rFonts w:ascii="Cambria" w:hAnsi="Cambria"/>
                <w:sz w:val="20"/>
                <w:szCs w:val="20"/>
              </w:rPr>
            </w:pPr>
            <w:r w:rsidRPr="009A5E08">
              <w:rPr>
                <w:rFonts w:ascii="Cambria" w:hAnsi="Cambria"/>
                <w:sz w:val="20"/>
                <w:szCs w:val="20"/>
              </w:rPr>
              <w:t>Urząd Marszałkowski</w:t>
            </w:r>
          </w:p>
        </w:tc>
        <w:tc>
          <w:tcPr>
            <w:tcW w:w="1559" w:type="dxa"/>
            <w:vMerge/>
            <w:tcBorders>
              <w:left w:val="single" w:sz="4" w:space="0" w:color="auto"/>
            </w:tcBorders>
            <w:shd w:val="clear" w:color="auto" w:fill="auto"/>
            <w:vAlign w:val="center"/>
          </w:tcPr>
          <w:p w14:paraId="6ECE45D7" w14:textId="77777777" w:rsidR="00F61CC3" w:rsidRPr="009A5E08" w:rsidRDefault="00F61CC3" w:rsidP="00F61CC3">
            <w:pPr>
              <w:spacing w:after="0" w:line="240" w:lineRule="auto"/>
              <w:contextualSpacing/>
              <w:jc w:val="center"/>
              <w:rPr>
                <w:rFonts w:ascii="Cambria" w:hAnsi="Cambria"/>
                <w:sz w:val="20"/>
                <w:szCs w:val="20"/>
              </w:rPr>
            </w:pPr>
          </w:p>
        </w:tc>
      </w:tr>
      <w:tr w:rsidR="00F61CC3" w:rsidRPr="009A5E08" w14:paraId="5F1DFE27" w14:textId="77777777" w:rsidTr="00560D89">
        <w:trPr>
          <w:cantSplit/>
          <w:trHeight w:val="964"/>
          <w:jc w:val="center"/>
        </w:trPr>
        <w:tc>
          <w:tcPr>
            <w:tcW w:w="846" w:type="dxa"/>
            <w:vMerge/>
            <w:vAlign w:val="center"/>
          </w:tcPr>
          <w:p w14:paraId="6FFE2405" w14:textId="77777777" w:rsidR="00F61CC3" w:rsidRPr="009A5E08" w:rsidRDefault="00F61CC3" w:rsidP="00F61CC3">
            <w:pPr>
              <w:spacing w:after="0" w:line="240" w:lineRule="auto"/>
              <w:jc w:val="center"/>
              <w:rPr>
                <w:rFonts w:ascii="Cambria" w:hAnsi="Cambria" w:cs="Arial"/>
                <w:sz w:val="20"/>
                <w:szCs w:val="20"/>
              </w:rPr>
            </w:pPr>
          </w:p>
        </w:tc>
        <w:tc>
          <w:tcPr>
            <w:tcW w:w="1285" w:type="dxa"/>
            <w:vMerge/>
            <w:textDirection w:val="btLr"/>
            <w:vAlign w:val="center"/>
          </w:tcPr>
          <w:p w14:paraId="03B8C0FE" w14:textId="77777777" w:rsidR="00F61CC3" w:rsidRPr="009A5E08" w:rsidRDefault="00F61CC3" w:rsidP="00F61CC3">
            <w:pPr>
              <w:autoSpaceDE w:val="0"/>
              <w:autoSpaceDN w:val="0"/>
              <w:adjustRightInd w:val="0"/>
              <w:spacing w:after="0" w:line="240" w:lineRule="auto"/>
              <w:ind w:left="113" w:right="113"/>
              <w:jc w:val="center"/>
              <w:rPr>
                <w:rFonts w:ascii="Cambria" w:hAnsi="Cambria"/>
                <w:sz w:val="20"/>
                <w:szCs w:val="20"/>
              </w:rPr>
            </w:pPr>
          </w:p>
        </w:tc>
        <w:tc>
          <w:tcPr>
            <w:tcW w:w="855" w:type="dxa"/>
            <w:vMerge/>
            <w:tcBorders>
              <w:right w:val="single" w:sz="4" w:space="0" w:color="auto"/>
            </w:tcBorders>
            <w:textDirection w:val="btLr"/>
            <w:vAlign w:val="center"/>
          </w:tcPr>
          <w:p w14:paraId="61D07669" w14:textId="77777777" w:rsidR="00F61CC3" w:rsidRPr="009A5E08" w:rsidRDefault="00F61CC3" w:rsidP="00F61CC3">
            <w:pPr>
              <w:autoSpaceDE w:val="0"/>
              <w:autoSpaceDN w:val="0"/>
              <w:adjustRightInd w:val="0"/>
              <w:spacing w:after="0" w:line="240" w:lineRule="auto"/>
              <w:jc w:val="center"/>
              <w:rPr>
                <w:rFonts w:ascii="Cambria" w:hAnsi="Cambria"/>
                <w:sz w:val="20"/>
                <w:szCs w:val="20"/>
              </w:rPr>
            </w:pPr>
          </w:p>
        </w:tc>
        <w:tc>
          <w:tcPr>
            <w:tcW w:w="1276" w:type="dxa"/>
            <w:vMerge/>
            <w:tcBorders>
              <w:left w:val="single" w:sz="4" w:space="0" w:color="auto"/>
            </w:tcBorders>
            <w:textDirection w:val="btLr"/>
            <w:vAlign w:val="center"/>
          </w:tcPr>
          <w:p w14:paraId="155B8572" w14:textId="77777777" w:rsidR="00F61CC3" w:rsidRPr="009A5E08" w:rsidRDefault="00F61CC3" w:rsidP="00F61CC3">
            <w:pPr>
              <w:spacing w:after="0" w:line="240" w:lineRule="auto"/>
              <w:jc w:val="center"/>
              <w:rPr>
                <w:rFonts w:ascii="Cambria" w:hAnsi="Cambria"/>
                <w:sz w:val="20"/>
                <w:szCs w:val="20"/>
              </w:rPr>
            </w:pPr>
          </w:p>
        </w:tc>
        <w:tc>
          <w:tcPr>
            <w:tcW w:w="6662" w:type="dxa"/>
            <w:tcBorders>
              <w:bottom w:val="single" w:sz="4" w:space="0" w:color="auto"/>
            </w:tcBorders>
            <w:shd w:val="clear" w:color="auto" w:fill="auto"/>
            <w:vAlign w:val="center"/>
          </w:tcPr>
          <w:p w14:paraId="731B1E15" w14:textId="77777777" w:rsidR="00F61CC3" w:rsidRPr="009A5E08" w:rsidRDefault="00F61CC3" w:rsidP="00F61CC3">
            <w:pPr>
              <w:spacing w:after="0" w:line="240" w:lineRule="auto"/>
              <w:jc w:val="center"/>
              <w:rPr>
                <w:rFonts w:ascii="Cambria" w:hAnsi="Cambria"/>
                <w:sz w:val="20"/>
                <w:szCs w:val="20"/>
              </w:rPr>
            </w:pPr>
            <w:r w:rsidRPr="009A5E08">
              <w:rPr>
                <w:rFonts w:ascii="Cambria" w:hAnsi="Cambria"/>
                <w:sz w:val="20"/>
                <w:szCs w:val="20"/>
              </w:rPr>
              <w:t xml:space="preserve">Rozwój systemu transportu publicznego </w:t>
            </w:r>
          </w:p>
          <w:p w14:paraId="725E0A41" w14:textId="77777777" w:rsidR="00F61CC3" w:rsidRPr="009A5E08" w:rsidRDefault="00F61CC3" w:rsidP="00F61CC3">
            <w:pPr>
              <w:spacing w:after="0" w:line="240" w:lineRule="auto"/>
              <w:jc w:val="center"/>
              <w:rPr>
                <w:rFonts w:ascii="Cambria" w:hAnsi="Cambria"/>
                <w:sz w:val="20"/>
                <w:szCs w:val="20"/>
              </w:rPr>
            </w:pPr>
            <w:r w:rsidRPr="009A5E08">
              <w:rPr>
                <w:rFonts w:ascii="Cambria" w:hAnsi="Cambria"/>
                <w:sz w:val="20"/>
                <w:szCs w:val="20"/>
              </w:rPr>
              <w:t>oraz alternatywnych niskoemisyjnych środków transportu</w:t>
            </w:r>
          </w:p>
        </w:tc>
        <w:tc>
          <w:tcPr>
            <w:tcW w:w="2118" w:type="dxa"/>
            <w:tcBorders>
              <w:bottom w:val="single" w:sz="4" w:space="0" w:color="auto"/>
            </w:tcBorders>
            <w:shd w:val="clear" w:color="auto" w:fill="auto"/>
            <w:vAlign w:val="center"/>
          </w:tcPr>
          <w:p w14:paraId="1CBC5EEB" w14:textId="2340C11E" w:rsidR="00F61CC3" w:rsidRPr="009A5E08" w:rsidRDefault="00F61CC3" w:rsidP="00F61CC3">
            <w:pPr>
              <w:spacing w:after="0" w:line="240" w:lineRule="auto"/>
              <w:contextualSpacing/>
              <w:jc w:val="center"/>
              <w:rPr>
                <w:rFonts w:ascii="Cambria" w:hAnsi="Cambria"/>
                <w:sz w:val="20"/>
                <w:szCs w:val="20"/>
              </w:rPr>
            </w:pPr>
            <w:r>
              <w:rPr>
                <w:rFonts w:ascii="Cambria" w:hAnsi="Cambria"/>
                <w:sz w:val="20"/>
                <w:szCs w:val="20"/>
              </w:rPr>
              <w:t>Miasto</w:t>
            </w:r>
          </w:p>
        </w:tc>
        <w:tc>
          <w:tcPr>
            <w:tcW w:w="1559" w:type="dxa"/>
            <w:vMerge/>
            <w:tcBorders>
              <w:left w:val="single" w:sz="4" w:space="0" w:color="auto"/>
            </w:tcBorders>
            <w:shd w:val="clear" w:color="auto" w:fill="auto"/>
            <w:vAlign w:val="center"/>
          </w:tcPr>
          <w:p w14:paraId="0192283B" w14:textId="77777777" w:rsidR="00F61CC3" w:rsidRPr="009A5E08" w:rsidRDefault="00F61CC3" w:rsidP="00F61CC3">
            <w:pPr>
              <w:spacing w:after="0" w:line="240" w:lineRule="auto"/>
              <w:contextualSpacing/>
              <w:jc w:val="center"/>
              <w:rPr>
                <w:rFonts w:ascii="Cambria" w:hAnsi="Cambria"/>
                <w:sz w:val="20"/>
                <w:szCs w:val="20"/>
              </w:rPr>
            </w:pPr>
          </w:p>
        </w:tc>
      </w:tr>
      <w:tr w:rsidR="00F61CC3" w:rsidRPr="009A5E08" w14:paraId="07AD41E2" w14:textId="77777777" w:rsidTr="00560D89">
        <w:trPr>
          <w:cantSplit/>
          <w:trHeight w:val="964"/>
          <w:jc w:val="center"/>
        </w:trPr>
        <w:tc>
          <w:tcPr>
            <w:tcW w:w="846" w:type="dxa"/>
            <w:vMerge/>
            <w:vAlign w:val="center"/>
          </w:tcPr>
          <w:p w14:paraId="1CAC0A25" w14:textId="77777777" w:rsidR="00F61CC3" w:rsidRPr="009A5E08" w:rsidRDefault="00F61CC3" w:rsidP="00F61CC3">
            <w:pPr>
              <w:spacing w:after="0" w:line="240" w:lineRule="auto"/>
              <w:jc w:val="center"/>
              <w:rPr>
                <w:rFonts w:ascii="Cambria" w:hAnsi="Cambria" w:cs="Arial"/>
                <w:sz w:val="20"/>
                <w:szCs w:val="20"/>
              </w:rPr>
            </w:pPr>
          </w:p>
        </w:tc>
        <w:tc>
          <w:tcPr>
            <w:tcW w:w="1285" w:type="dxa"/>
            <w:vMerge/>
            <w:textDirection w:val="btLr"/>
            <w:vAlign w:val="center"/>
          </w:tcPr>
          <w:p w14:paraId="0F0DE292" w14:textId="77777777" w:rsidR="00F61CC3" w:rsidRPr="009A5E08" w:rsidRDefault="00F61CC3" w:rsidP="00F61CC3">
            <w:pPr>
              <w:autoSpaceDE w:val="0"/>
              <w:autoSpaceDN w:val="0"/>
              <w:adjustRightInd w:val="0"/>
              <w:spacing w:after="0" w:line="240" w:lineRule="auto"/>
              <w:ind w:left="113" w:right="113"/>
              <w:jc w:val="center"/>
              <w:rPr>
                <w:rFonts w:ascii="Cambria" w:hAnsi="Cambria"/>
                <w:sz w:val="20"/>
                <w:szCs w:val="20"/>
              </w:rPr>
            </w:pPr>
          </w:p>
        </w:tc>
        <w:tc>
          <w:tcPr>
            <w:tcW w:w="855" w:type="dxa"/>
            <w:vMerge/>
            <w:tcBorders>
              <w:right w:val="single" w:sz="4" w:space="0" w:color="auto"/>
            </w:tcBorders>
            <w:textDirection w:val="btLr"/>
            <w:vAlign w:val="center"/>
          </w:tcPr>
          <w:p w14:paraId="22B9A633" w14:textId="77777777" w:rsidR="00F61CC3" w:rsidRPr="009A5E08" w:rsidRDefault="00F61CC3" w:rsidP="00F61CC3">
            <w:pPr>
              <w:autoSpaceDE w:val="0"/>
              <w:autoSpaceDN w:val="0"/>
              <w:adjustRightInd w:val="0"/>
              <w:spacing w:after="0" w:line="240" w:lineRule="auto"/>
              <w:jc w:val="center"/>
              <w:rPr>
                <w:rFonts w:ascii="Cambria" w:hAnsi="Cambria"/>
                <w:sz w:val="20"/>
                <w:szCs w:val="20"/>
              </w:rPr>
            </w:pPr>
          </w:p>
        </w:tc>
        <w:tc>
          <w:tcPr>
            <w:tcW w:w="1276" w:type="dxa"/>
            <w:vMerge/>
            <w:tcBorders>
              <w:left w:val="single" w:sz="4" w:space="0" w:color="auto"/>
            </w:tcBorders>
            <w:textDirection w:val="btLr"/>
            <w:vAlign w:val="center"/>
          </w:tcPr>
          <w:p w14:paraId="4729BDFB" w14:textId="77777777" w:rsidR="00F61CC3" w:rsidRPr="009A5E08" w:rsidRDefault="00F61CC3" w:rsidP="00F61CC3">
            <w:pPr>
              <w:spacing w:after="0" w:line="240" w:lineRule="auto"/>
              <w:jc w:val="center"/>
              <w:rPr>
                <w:rFonts w:ascii="Cambria" w:hAnsi="Cambria"/>
                <w:sz w:val="20"/>
                <w:szCs w:val="20"/>
              </w:rPr>
            </w:pPr>
          </w:p>
        </w:tc>
        <w:tc>
          <w:tcPr>
            <w:tcW w:w="6662" w:type="dxa"/>
            <w:shd w:val="clear" w:color="auto" w:fill="auto"/>
            <w:vAlign w:val="center"/>
          </w:tcPr>
          <w:p w14:paraId="276A1CA7" w14:textId="77777777" w:rsidR="00F61CC3" w:rsidRPr="009A5E08" w:rsidRDefault="00F61CC3" w:rsidP="00F61CC3">
            <w:pPr>
              <w:spacing w:after="0" w:line="240" w:lineRule="auto"/>
              <w:jc w:val="center"/>
              <w:rPr>
                <w:rFonts w:ascii="Cambria" w:hAnsi="Cambria" w:cs="Arial"/>
                <w:sz w:val="20"/>
                <w:szCs w:val="20"/>
              </w:rPr>
            </w:pPr>
            <w:r w:rsidRPr="009A5E08">
              <w:rPr>
                <w:rFonts w:ascii="Cambria" w:hAnsi="Cambria" w:cs="Arial"/>
                <w:sz w:val="20"/>
                <w:szCs w:val="20"/>
              </w:rPr>
              <w:t xml:space="preserve">Stosowanie rozwiązań mających na celu minimalizację hałasu </w:t>
            </w:r>
          </w:p>
          <w:p w14:paraId="2CD9FDAC" w14:textId="77777777" w:rsidR="00F61CC3" w:rsidRPr="009A5E08" w:rsidRDefault="00F61CC3" w:rsidP="00F61CC3">
            <w:pPr>
              <w:spacing w:after="0" w:line="240" w:lineRule="auto"/>
              <w:jc w:val="center"/>
              <w:rPr>
                <w:rFonts w:ascii="Cambria" w:hAnsi="Cambria" w:cs="Arial"/>
                <w:sz w:val="20"/>
                <w:szCs w:val="20"/>
              </w:rPr>
            </w:pPr>
            <w:r w:rsidRPr="009A5E08">
              <w:rPr>
                <w:rFonts w:ascii="Cambria" w:hAnsi="Cambria" w:cs="Arial"/>
                <w:sz w:val="20"/>
                <w:szCs w:val="20"/>
              </w:rPr>
              <w:t xml:space="preserve">wzdłuż tras komunikacyjnych gdzie występują przekroczenia </w:t>
            </w:r>
          </w:p>
          <w:p w14:paraId="41E58281" w14:textId="77777777" w:rsidR="00F61CC3" w:rsidRPr="009A5E08" w:rsidRDefault="00F61CC3" w:rsidP="00F61CC3">
            <w:pPr>
              <w:spacing w:after="0" w:line="240" w:lineRule="auto"/>
              <w:jc w:val="center"/>
              <w:rPr>
                <w:rFonts w:ascii="Cambria" w:hAnsi="Cambria"/>
                <w:sz w:val="20"/>
                <w:szCs w:val="20"/>
              </w:rPr>
            </w:pPr>
            <w:r w:rsidRPr="009A5E08">
              <w:rPr>
                <w:rFonts w:ascii="Cambria" w:hAnsi="Cambria" w:cs="Arial"/>
                <w:sz w:val="20"/>
                <w:szCs w:val="20"/>
              </w:rPr>
              <w:t>standardów akustycznych</w:t>
            </w:r>
          </w:p>
        </w:tc>
        <w:tc>
          <w:tcPr>
            <w:tcW w:w="2118" w:type="dxa"/>
            <w:shd w:val="clear" w:color="auto" w:fill="auto"/>
            <w:vAlign w:val="center"/>
          </w:tcPr>
          <w:p w14:paraId="5ACDDB21" w14:textId="77777777" w:rsidR="00F61CC3" w:rsidRDefault="00F61CC3" w:rsidP="00F61CC3">
            <w:pPr>
              <w:spacing w:after="0" w:line="240" w:lineRule="auto"/>
              <w:jc w:val="center"/>
              <w:rPr>
                <w:rFonts w:ascii="Cambria" w:hAnsi="Cambria"/>
                <w:sz w:val="20"/>
                <w:szCs w:val="20"/>
              </w:rPr>
            </w:pPr>
            <w:r>
              <w:rPr>
                <w:rFonts w:ascii="Cambria" w:hAnsi="Cambria"/>
                <w:sz w:val="20"/>
                <w:szCs w:val="20"/>
              </w:rPr>
              <w:t>Miasto</w:t>
            </w:r>
            <w:r w:rsidRPr="009A5E08">
              <w:rPr>
                <w:rFonts w:ascii="Cambria" w:hAnsi="Cambria"/>
                <w:sz w:val="20"/>
                <w:szCs w:val="20"/>
              </w:rPr>
              <w:t xml:space="preserve"> </w:t>
            </w:r>
          </w:p>
          <w:p w14:paraId="6A5501FD" w14:textId="265C6DDC" w:rsidR="00F61CC3" w:rsidRPr="009A5E08" w:rsidRDefault="00F61CC3" w:rsidP="00F61CC3">
            <w:pPr>
              <w:spacing w:after="0" w:line="240" w:lineRule="auto"/>
              <w:jc w:val="center"/>
              <w:rPr>
                <w:rFonts w:ascii="Cambria" w:hAnsi="Cambria"/>
                <w:sz w:val="20"/>
                <w:szCs w:val="20"/>
              </w:rPr>
            </w:pPr>
            <w:r w:rsidRPr="009A5E08">
              <w:rPr>
                <w:rFonts w:ascii="Cambria" w:hAnsi="Cambria"/>
                <w:sz w:val="20"/>
                <w:szCs w:val="20"/>
              </w:rPr>
              <w:t>Zarządcy dróg</w:t>
            </w:r>
          </w:p>
        </w:tc>
        <w:tc>
          <w:tcPr>
            <w:tcW w:w="1559" w:type="dxa"/>
            <w:vMerge/>
            <w:tcBorders>
              <w:left w:val="single" w:sz="4" w:space="0" w:color="auto"/>
            </w:tcBorders>
            <w:shd w:val="clear" w:color="auto" w:fill="auto"/>
            <w:vAlign w:val="center"/>
          </w:tcPr>
          <w:p w14:paraId="5A3A3FC5" w14:textId="77777777" w:rsidR="00F61CC3" w:rsidRPr="009A5E08" w:rsidRDefault="00F61CC3" w:rsidP="00F61CC3">
            <w:pPr>
              <w:spacing w:after="0" w:line="240" w:lineRule="auto"/>
              <w:contextualSpacing/>
              <w:jc w:val="center"/>
              <w:rPr>
                <w:rFonts w:ascii="Cambria" w:hAnsi="Cambria"/>
                <w:sz w:val="20"/>
                <w:szCs w:val="20"/>
              </w:rPr>
            </w:pPr>
          </w:p>
        </w:tc>
      </w:tr>
      <w:tr w:rsidR="00F61CC3" w:rsidRPr="009A5E08" w14:paraId="75A6FF3E" w14:textId="77777777" w:rsidTr="00560D89">
        <w:trPr>
          <w:cantSplit/>
          <w:trHeight w:val="964"/>
          <w:jc w:val="center"/>
        </w:trPr>
        <w:tc>
          <w:tcPr>
            <w:tcW w:w="846" w:type="dxa"/>
            <w:vMerge/>
            <w:vAlign w:val="center"/>
          </w:tcPr>
          <w:p w14:paraId="1CC5425C" w14:textId="77777777" w:rsidR="00F61CC3" w:rsidRPr="009A5E08" w:rsidRDefault="00F61CC3" w:rsidP="00F61CC3">
            <w:pPr>
              <w:spacing w:after="0" w:line="240" w:lineRule="auto"/>
              <w:jc w:val="center"/>
              <w:rPr>
                <w:rFonts w:ascii="Cambria" w:hAnsi="Cambria" w:cs="Arial"/>
                <w:sz w:val="20"/>
                <w:szCs w:val="20"/>
              </w:rPr>
            </w:pPr>
          </w:p>
        </w:tc>
        <w:tc>
          <w:tcPr>
            <w:tcW w:w="1285" w:type="dxa"/>
            <w:vMerge/>
            <w:textDirection w:val="btLr"/>
            <w:vAlign w:val="center"/>
          </w:tcPr>
          <w:p w14:paraId="568F934B" w14:textId="77777777" w:rsidR="00F61CC3" w:rsidRPr="009A5E08" w:rsidRDefault="00F61CC3" w:rsidP="00F61CC3">
            <w:pPr>
              <w:autoSpaceDE w:val="0"/>
              <w:autoSpaceDN w:val="0"/>
              <w:adjustRightInd w:val="0"/>
              <w:spacing w:after="0" w:line="240" w:lineRule="auto"/>
              <w:ind w:left="113" w:right="113"/>
              <w:jc w:val="center"/>
              <w:rPr>
                <w:rFonts w:ascii="Cambria" w:hAnsi="Cambria"/>
                <w:sz w:val="20"/>
                <w:szCs w:val="20"/>
              </w:rPr>
            </w:pPr>
          </w:p>
        </w:tc>
        <w:tc>
          <w:tcPr>
            <w:tcW w:w="855" w:type="dxa"/>
            <w:vMerge w:val="restart"/>
            <w:tcBorders>
              <w:right w:val="single" w:sz="4" w:space="0" w:color="auto"/>
            </w:tcBorders>
            <w:textDirection w:val="btLr"/>
            <w:vAlign w:val="center"/>
          </w:tcPr>
          <w:p w14:paraId="5D129636" w14:textId="77777777" w:rsidR="00F61CC3" w:rsidRPr="009A5E08" w:rsidRDefault="00F61CC3" w:rsidP="00F61CC3">
            <w:pPr>
              <w:spacing w:after="0" w:line="240" w:lineRule="auto"/>
              <w:jc w:val="center"/>
              <w:rPr>
                <w:rFonts w:ascii="Cambria" w:hAnsi="Cambria"/>
                <w:sz w:val="20"/>
                <w:szCs w:val="20"/>
              </w:rPr>
            </w:pPr>
            <w:r w:rsidRPr="009A5E08">
              <w:rPr>
                <w:rFonts w:ascii="Cambria" w:hAnsi="Cambria"/>
                <w:sz w:val="20"/>
                <w:szCs w:val="20"/>
              </w:rPr>
              <w:t>Dokonanie rozpoznania klimatu akustycznego</w:t>
            </w:r>
          </w:p>
        </w:tc>
        <w:tc>
          <w:tcPr>
            <w:tcW w:w="1276" w:type="dxa"/>
            <w:vMerge w:val="restart"/>
            <w:tcBorders>
              <w:left w:val="single" w:sz="4" w:space="0" w:color="auto"/>
            </w:tcBorders>
            <w:textDirection w:val="btLr"/>
            <w:vAlign w:val="center"/>
          </w:tcPr>
          <w:p w14:paraId="2D197A06" w14:textId="77777777" w:rsidR="00F61CC3" w:rsidRPr="009A5E08" w:rsidRDefault="00F61CC3" w:rsidP="00F61CC3">
            <w:pPr>
              <w:spacing w:after="0" w:line="240" w:lineRule="auto"/>
              <w:jc w:val="center"/>
              <w:rPr>
                <w:rFonts w:ascii="Cambria" w:hAnsi="Cambria"/>
                <w:sz w:val="20"/>
                <w:szCs w:val="20"/>
              </w:rPr>
            </w:pPr>
            <w:r w:rsidRPr="009A5E08">
              <w:rPr>
                <w:rFonts w:ascii="Cambria" w:hAnsi="Cambria"/>
                <w:iCs/>
                <w:sz w:val="20"/>
                <w:szCs w:val="20"/>
                <w:lang w:eastAsia="pl-PL"/>
              </w:rPr>
              <w:t>Monitoring jakości środowiska</w:t>
            </w:r>
          </w:p>
        </w:tc>
        <w:tc>
          <w:tcPr>
            <w:tcW w:w="6662" w:type="dxa"/>
            <w:shd w:val="clear" w:color="auto" w:fill="auto"/>
            <w:vAlign w:val="center"/>
          </w:tcPr>
          <w:p w14:paraId="456AFAF1" w14:textId="77777777" w:rsidR="00F61CC3" w:rsidRPr="009A5E08" w:rsidRDefault="00F61CC3" w:rsidP="00F61CC3">
            <w:pPr>
              <w:spacing w:after="0" w:line="240" w:lineRule="auto"/>
              <w:jc w:val="center"/>
              <w:rPr>
                <w:rFonts w:ascii="Cambria" w:hAnsi="Cambria" w:cs="Arial"/>
                <w:sz w:val="20"/>
                <w:szCs w:val="20"/>
              </w:rPr>
            </w:pPr>
            <w:r w:rsidRPr="009A5E08">
              <w:rPr>
                <w:rFonts w:ascii="Cambria" w:hAnsi="Cambria" w:cs="Arial"/>
                <w:sz w:val="20"/>
                <w:szCs w:val="20"/>
              </w:rPr>
              <w:t>Dokonanie rozpoznania klimatu akustycznego ze wskazaniem terenów szczególnie narażonych na emisję hałasu</w:t>
            </w:r>
          </w:p>
        </w:tc>
        <w:tc>
          <w:tcPr>
            <w:tcW w:w="2118" w:type="dxa"/>
            <w:shd w:val="clear" w:color="auto" w:fill="auto"/>
            <w:vAlign w:val="center"/>
          </w:tcPr>
          <w:p w14:paraId="3429C352" w14:textId="756F718D" w:rsidR="00F61CC3" w:rsidRPr="009A5E08" w:rsidRDefault="00F61CC3" w:rsidP="00F61CC3">
            <w:pPr>
              <w:spacing w:after="0" w:line="240" w:lineRule="auto"/>
              <w:jc w:val="center"/>
              <w:rPr>
                <w:rFonts w:ascii="Cambria" w:hAnsi="Cambria"/>
                <w:sz w:val="20"/>
                <w:szCs w:val="20"/>
              </w:rPr>
            </w:pPr>
            <w:r>
              <w:rPr>
                <w:rFonts w:ascii="Cambria" w:hAnsi="Cambria"/>
                <w:sz w:val="20"/>
                <w:szCs w:val="20"/>
              </w:rPr>
              <w:t>Miasto</w:t>
            </w:r>
          </w:p>
        </w:tc>
        <w:tc>
          <w:tcPr>
            <w:tcW w:w="1559" w:type="dxa"/>
            <w:vMerge/>
            <w:tcBorders>
              <w:left w:val="single" w:sz="4" w:space="0" w:color="auto"/>
            </w:tcBorders>
            <w:shd w:val="clear" w:color="auto" w:fill="auto"/>
            <w:vAlign w:val="center"/>
          </w:tcPr>
          <w:p w14:paraId="4136FD7A" w14:textId="77777777" w:rsidR="00F61CC3" w:rsidRPr="009A5E08" w:rsidRDefault="00F61CC3" w:rsidP="00F61CC3">
            <w:pPr>
              <w:spacing w:after="0" w:line="240" w:lineRule="auto"/>
              <w:contextualSpacing/>
              <w:jc w:val="center"/>
              <w:rPr>
                <w:rFonts w:ascii="Cambria" w:hAnsi="Cambria"/>
                <w:sz w:val="20"/>
                <w:szCs w:val="20"/>
              </w:rPr>
            </w:pPr>
          </w:p>
        </w:tc>
      </w:tr>
      <w:tr w:rsidR="00F61CC3" w:rsidRPr="009A5E08" w14:paraId="0F294775" w14:textId="77777777" w:rsidTr="00560D89">
        <w:trPr>
          <w:cantSplit/>
          <w:trHeight w:val="964"/>
          <w:jc w:val="center"/>
        </w:trPr>
        <w:tc>
          <w:tcPr>
            <w:tcW w:w="846" w:type="dxa"/>
            <w:vMerge/>
            <w:vAlign w:val="center"/>
          </w:tcPr>
          <w:p w14:paraId="229AEA22" w14:textId="77777777" w:rsidR="00F61CC3" w:rsidRPr="009A5E08" w:rsidRDefault="00F61CC3" w:rsidP="00F61CC3">
            <w:pPr>
              <w:spacing w:after="0" w:line="240" w:lineRule="auto"/>
              <w:jc w:val="center"/>
              <w:rPr>
                <w:rFonts w:ascii="Cambria" w:hAnsi="Cambria" w:cs="Arial"/>
                <w:sz w:val="20"/>
                <w:szCs w:val="20"/>
              </w:rPr>
            </w:pPr>
          </w:p>
        </w:tc>
        <w:tc>
          <w:tcPr>
            <w:tcW w:w="1285" w:type="dxa"/>
            <w:vMerge/>
            <w:textDirection w:val="btLr"/>
            <w:vAlign w:val="center"/>
          </w:tcPr>
          <w:p w14:paraId="2C14D087" w14:textId="77777777" w:rsidR="00F61CC3" w:rsidRPr="009A5E08" w:rsidRDefault="00F61CC3" w:rsidP="00F61CC3">
            <w:pPr>
              <w:autoSpaceDE w:val="0"/>
              <w:autoSpaceDN w:val="0"/>
              <w:adjustRightInd w:val="0"/>
              <w:spacing w:after="0" w:line="240" w:lineRule="auto"/>
              <w:ind w:left="113" w:right="113"/>
              <w:jc w:val="center"/>
              <w:rPr>
                <w:rFonts w:ascii="Cambria" w:hAnsi="Cambria"/>
                <w:sz w:val="20"/>
                <w:szCs w:val="20"/>
              </w:rPr>
            </w:pPr>
          </w:p>
        </w:tc>
        <w:tc>
          <w:tcPr>
            <w:tcW w:w="855" w:type="dxa"/>
            <w:vMerge/>
            <w:tcBorders>
              <w:right w:val="single" w:sz="4" w:space="0" w:color="auto"/>
            </w:tcBorders>
            <w:textDirection w:val="btLr"/>
            <w:vAlign w:val="center"/>
          </w:tcPr>
          <w:p w14:paraId="35908B08" w14:textId="77777777" w:rsidR="00F61CC3" w:rsidRPr="009A5E08" w:rsidRDefault="00F61CC3" w:rsidP="00F61CC3">
            <w:pPr>
              <w:spacing w:after="0" w:line="240" w:lineRule="auto"/>
              <w:jc w:val="center"/>
              <w:rPr>
                <w:rFonts w:ascii="Cambria" w:hAnsi="Cambria"/>
                <w:sz w:val="20"/>
                <w:szCs w:val="20"/>
              </w:rPr>
            </w:pPr>
          </w:p>
        </w:tc>
        <w:tc>
          <w:tcPr>
            <w:tcW w:w="1276" w:type="dxa"/>
            <w:vMerge/>
            <w:tcBorders>
              <w:left w:val="single" w:sz="4" w:space="0" w:color="auto"/>
            </w:tcBorders>
            <w:textDirection w:val="btLr"/>
            <w:vAlign w:val="center"/>
          </w:tcPr>
          <w:p w14:paraId="05329065" w14:textId="77777777" w:rsidR="00F61CC3" w:rsidRPr="009A5E08" w:rsidRDefault="00F61CC3" w:rsidP="00F61CC3">
            <w:pPr>
              <w:spacing w:after="0" w:line="240" w:lineRule="auto"/>
              <w:jc w:val="center"/>
              <w:rPr>
                <w:rFonts w:ascii="Cambria" w:hAnsi="Cambria"/>
                <w:sz w:val="20"/>
                <w:szCs w:val="20"/>
              </w:rPr>
            </w:pPr>
          </w:p>
        </w:tc>
        <w:tc>
          <w:tcPr>
            <w:tcW w:w="6662" w:type="dxa"/>
            <w:tcBorders>
              <w:bottom w:val="single" w:sz="4" w:space="0" w:color="auto"/>
            </w:tcBorders>
            <w:shd w:val="clear" w:color="auto" w:fill="auto"/>
            <w:vAlign w:val="center"/>
          </w:tcPr>
          <w:p w14:paraId="7FDA2809" w14:textId="5AD767C6" w:rsidR="00F61CC3" w:rsidRPr="009A5E08" w:rsidRDefault="00F61CC3" w:rsidP="00F61CC3">
            <w:pPr>
              <w:spacing w:after="0" w:line="240" w:lineRule="auto"/>
              <w:jc w:val="center"/>
              <w:rPr>
                <w:rFonts w:ascii="Cambria" w:hAnsi="Cambria" w:cs="Arial"/>
                <w:sz w:val="20"/>
                <w:szCs w:val="20"/>
              </w:rPr>
            </w:pPr>
            <w:r w:rsidRPr="009A5E08">
              <w:rPr>
                <w:rFonts w:ascii="Cambria" w:hAnsi="Cambria" w:cs="Arial"/>
                <w:sz w:val="20"/>
                <w:szCs w:val="20"/>
              </w:rPr>
              <w:t xml:space="preserve">Monitorowanie natężenia ruchu i poziomu hałasu wzdłuż głównych dróg przechodzących przez teren </w:t>
            </w:r>
            <w:r>
              <w:rPr>
                <w:rFonts w:ascii="Cambria" w:hAnsi="Cambria" w:cs="Arial"/>
                <w:sz w:val="20"/>
                <w:szCs w:val="20"/>
              </w:rPr>
              <w:t>miasta</w:t>
            </w:r>
          </w:p>
        </w:tc>
        <w:tc>
          <w:tcPr>
            <w:tcW w:w="2118" w:type="dxa"/>
            <w:tcBorders>
              <w:bottom w:val="single" w:sz="4" w:space="0" w:color="auto"/>
            </w:tcBorders>
            <w:shd w:val="clear" w:color="auto" w:fill="auto"/>
            <w:vAlign w:val="center"/>
          </w:tcPr>
          <w:p w14:paraId="6F3EEE0F" w14:textId="77777777" w:rsidR="00F61CC3" w:rsidRPr="009A5E08" w:rsidRDefault="00F61CC3" w:rsidP="00F61CC3">
            <w:pPr>
              <w:spacing w:after="0" w:line="240" w:lineRule="auto"/>
              <w:jc w:val="center"/>
              <w:rPr>
                <w:rFonts w:ascii="Cambria" w:hAnsi="Cambria"/>
                <w:sz w:val="20"/>
                <w:szCs w:val="20"/>
              </w:rPr>
            </w:pPr>
            <w:r w:rsidRPr="009A5E08">
              <w:rPr>
                <w:rFonts w:ascii="Cambria" w:hAnsi="Cambria"/>
                <w:sz w:val="20"/>
                <w:szCs w:val="20"/>
              </w:rPr>
              <w:t>Zarządcy dróg</w:t>
            </w:r>
          </w:p>
        </w:tc>
        <w:tc>
          <w:tcPr>
            <w:tcW w:w="1559" w:type="dxa"/>
            <w:vMerge/>
            <w:tcBorders>
              <w:left w:val="single" w:sz="4" w:space="0" w:color="auto"/>
            </w:tcBorders>
            <w:shd w:val="clear" w:color="auto" w:fill="auto"/>
            <w:vAlign w:val="center"/>
          </w:tcPr>
          <w:p w14:paraId="5C3F9AFA" w14:textId="77777777" w:rsidR="00F61CC3" w:rsidRPr="009A5E08" w:rsidRDefault="00F61CC3" w:rsidP="00F61CC3">
            <w:pPr>
              <w:spacing w:after="0" w:line="240" w:lineRule="auto"/>
              <w:contextualSpacing/>
              <w:jc w:val="center"/>
              <w:rPr>
                <w:rFonts w:ascii="Cambria" w:hAnsi="Cambria"/>
                <w:sz w:val="20"/>
                <w:szCs w:val="20"/>
              </w:rPr>
            </w:pPr>
          </w:p>
        </w:tc>
      </w:tr>
      <w:tr w:rsidR="00F61CC3" w:rsidRPr="009A5E08" w14:paraId="0236BBC6" w14:textId="77777777" w:rsidTr="00560D89">
        <w:trPr>
          <w:cantSplit/>
          <w:trHeight w:val="964"/>
          <w:jc w:val="center"/>
        </w:trPr>
        <w:tc>
          <w:tcPr>
            <w:tcW w:w="846" w:type="dxa"/>
            <w:vMerge/>
            <w:tcBorders>
              <w:bottom w:val="single" w:sz="4" w:space="0" w:color="auto"/>
            </w:tcBorders>
            <w:vAlign w:val="center"/>
          </w:tcPr>
          <w:p w14:paraId="3DA716CA" w14:textId="77777777" w:rsidR="00F61CC3" w:rsidRPr="009A5E08" w:rsidRDefault="00F61CC3" w:rsidP="00F61CC3">
            <w:pPr>
              <w:spacing w:after="0" w:line="240" w:lineRule="auto"/>
              <w:jc w:val="center"/>
              <w:rPr>
                <w:rFonts w:ascii="Cambria" w:hAnsi="Cambria" w:cs="Arial"/>
                <w:sz w:val="20"/>
                <w:szCs w:val="20"/>
              </w:rPr>
            </w:pPr>
          </w:p>
        </w:tc>
        <w:tc>
          <w:tcPr>
            <w:tcW w:w="1285" w:type="dxa"/>
            <w:vMerge/>
            <w:tcBorders>
              <w:bottom w:val="single" w:sz="4" w:space="0" w:color="auto"/>
            </w:tcBorders>
            <w:textDirection w:val="btLr"/>
            <w:vAlign w:val="center"/>
          </w:tcPr>
          <w:p w14:paraId="4E222191" w14:textId="77777777" w:rsidR="00F61CC3" w:rsidRPr="009A5E08" w:rsidRDefault="00F61CC3" w:rsidP="00F61CC3">
            <w:pPr>
              <w:autoSpaceDE w:val="0"/>
              <w:autoSpaceDN w:val="0"/>
              <w:adjustRightInd w:val="0"/>
              <w:spacing w:after="0" w:line="240" w:lineRule="auto"/>
              <w:ind w:left="113" w:right="113"/>
              <w:jc w:val="center"/>
              <w:rPr>
                <w:rFonts w:ascii="Cambria" w:hAnsi="Cambria"/>
                <w:sz w:val="20"/>
                <w:szCs w:val="20"/>
              </w:rPr>
            </w:pPr>
          </w:p>
        </w:tc>
        <w:tc>
          <w:tcPr>
            <w:tcW w:w="855" w:type="dxa"/>
            <w:vMerge/>
            <w:tcBorders>
              <w:bottom w:val="single" w:sz="4" w:space="0" w:color="auto"/>
              <w:right w:val="single" w:sz="4" w:space="0" w:color="auto"/>
            </w:tcBorders>
            <w:textDirection w:val="btLr"/>
            <w:vAlign w:val="center"/>
          </w:tcPr>
          <w:p w14:paraId="0E6E9DE2" w14:textId="77777777" w:rsidR="00F61CC3" w:rsidRPr="009A5E08" w:rsidRDefault="00F61CC3" w:rsidP="00F61CC3">
            <w:pPr>
              <w:spacing w:after="0" w:line="240" w:lineRule="auto"/>
              <w:jc w:val="center"/>
              <w:rPr>
                <w:rFonts w:ascii="Cambria" w:hAnsi="Cambria"/>
                <w:sz w:val="20"/>
                <w:szCs w:val="20"/>
              </w:rPr>
            </w:pPr>
          </w:p>
        </w:tc>
        <w:tc>
          <w:tcPr>
            <w:tcW w:w="1276" w:type="dxa"/>
            <w:vMerge/>
            <w:tcBorders>
              <w:left w:val="single" w:sz="4" w:space="0" w:color="auto"/>
              <w:bottom w:val="single" w:sz="4" w:space="0" w:color="auto"/>
            </w:tcBorders>
            <w:textDirection w:val="btLr"/>
            <w:vAlign w:val="center"/>
          </w:tcPr>
          <w:p w14:paraId="44AB9149" w14:textId="77777777" w:rsidR="00F61CC3" w:rsidRPr="009A5E08" w:rsidRDefault="00F61CC3" w:rsidP="00F61CC3">
            <w:pPr>
              <w:spacing w:after="0" w:line="240" w:lineRule="auto"/>
              <w:jc w:val="center"/>
              <w:rPr>
                <w:rFonts w:ascii="Cambria" w:hAnsi="Cambria"/>
                <w:sz w:val="20"/>
                <w:szCs w:val="20"/>
              </w:rPr>
            </w:pPr>
          </w:p>
        </w:tc>
        <w:tc>
          <w:tcPr>
            <w:tcW w:w="6662" w:type="dxa"/>
            <w:tcBorders>
              <w:bottom w:val="single" w:sz="4" w:space="0" w:color="auto"/>
            </w:tcBorders>
            <w:shd w:val="clear" w:color="auto" w:fill="auto"/>
            <w:vAlign w:val="center"/>
          </w:tcPr>
          <w:p w14:paraId="04F1817A" w14:textId="41ABDF2C" w:rsidR="00F61CC3" w:rsidRPr="009A5E08" w:rsidRDefault="00F61CC3" w:rsidP="00F61CC3">
            <w:pPr>
              <w:spacing w:after="0" w:line="240" w:lineRule="auto"/>
              <w:jc w:val="center"/>
              <w:rPr>
                <w:rFonts w:ascii="Cambria" w:hAnsi="Cambria" w:cs="Arial"/>
                <w:sz w:val="20"/>
                <w:szCs w:val="20"/>
              </w:rPr>
            </w:pPr>
            <w:r w:rsidRPr="009A5E08">
              <w:rPr>
                <w:rFonts w:ascii="Cambria" w:hAnsi="Cambria"/>
                <w:sz w:val="20"/>
                <w:szCs w:val="20"/>
              </w:rPr>
              <w:t xml:space="preserve">Monitoring klimatu akustycznego na terenie </w:t>
            </w:r>
            <w:r>
              <w:rPr>
                <w:rFonts w:ascii="Cambria" w:hAnsi="Cambria"/>
                <w:sz w:val="20"/>
                <w:szCs w:val="20"/>
              </w:rPr>
              <w:t>miasta</w:t>
            </w:r>
          </w:p>
        </w:tc>
        <w:tc>
          <w:tcPr>
            <w:tcW w:w="2118" w:type="dxa"/>
            <w:tcBorders>
              <w:bottom w:val="single" w:sz="4" w:space="0" w:color="auto"/>
            </w:tcBorders>
            <w:shd w:val="clear" w:color="auto" w:fill="auto"/>
            <w:vAlign w:val="center"/>
          </w:tcPr>
          <w:p w14:paraId="4000E4A3" w14:textId="77777777" w:rsidR="00F61CC3" w:rsidRPr="009A5E08" w:rsidRDefault="00F61CC3" w:rsidP="00F61CC3">
            <w:pPr>
              <w:spacing w:after="0" w:line="240" w:lineRule="auto"/>
              <w:jc w:val="center"/>
              <w:rPr>
                <w:rFonts w:ascii="Cambria" w:hAnsi="Cambria"/>
                <w:sz w:val="20"/>
                <w:szCs w:val="20"/>
              </w:rPr>
            </w:pPr>
            <w:r w:rsidRPr="009A5E08">
              <w:rPr>
                <w:rFonts w:ascii="Cambria" w:hAnsi="Cambria"/>
                <w:sz w:val="20"/>
                <w:szCs w:val="20"/>
              </w:rPr>
              <w:t>GIOŚ RWMŚ</w:t>
            </w:r>
          </w:p>
        </w:tc>
        <w:tc>
          <w:tcPr>
            <w:tcW w:w="1559" w:type="dxa"/>
            <w:vMerge/>
            <w:tcBorders>
              <w:left w:val="single" w:sz="4" w:space="0" w:color="auto"/>
              <w:bottom w:val="single" w:sz="4" w:space="0" w:color="auto"/>
            </w:tcBorders>
            <w:shd w:val="clear" w:color="auto" w:fill="auto"/>
            <w:vAlign w:val="center"/>
          </w:tcPr>
          <w:p w14:paraId="7D500758" w14:textId="77777777" w:rsidR="00F61CC3" w:rsidRPr="009A5E08" w:rsidRDefault="00F61CC3" w:rsidP="00F61CC3">
            <w:pPr>
              <w:spacing w:after="0" w:line="240" w:lineRule="auto"/>
              <w:contextualSpacing/>
              <w:jc w:val="center"/>
              <w:rPr>
                <w:rFonts w:ascii="Cambria" w:hAnsi="Cambria"/>
                <w:sz w:val="20"/>
                <w:szCs w:val="20"/>
              </w:rPr>
            </w:pPr>
          </w:p>
        </w:tc>
      </w:tr>
      <w:tr w:rsidR="00F61CC3" w:rsidRPr="009A5E08" w14:paraId="7116918F" w14:textId="77777777" w:rsidTr="00560D89">
        <w:trPr>
          <w:cantSplit/>
          <w:trHeight w:val="567"/>
          <w:jc w:val="center"/>
        </w:trPr>
        <w:tc>
          <w:tcPr>
            <w:tcW w:w="846" w:type="dxa"/>
            <w:shd w:val="clear" w:color="auto" w:fill="F2F2F2" w:themeFill="background1" w:themeFillShade="F2"/>
            <w:vAlign w:val="center"/>
          </w:tcPr>
          <w:p w14:paraId="08CE57B3" w14:textId="77777777" w:rsidR="00F61CC3" w:rsidRPr="009A5E08" w:rsidRDefault="00F61CC3" w:rsidP="00F61CC3">
            <w:pPr>
              <w:spacing w:after="0" w:line="240" w:lineRule="auto"/>
              <w:jc w:val="center"/>
              <w:rPr>
                <w:rFonts w:ascii="Cambria" w:hAnsi="Cambria" w:cs="Arial"/>
                <w:sz w:val="20"/>
                <w:szCs w:val="20"/>
              </w:rPr>
            </w:pPr>
            <w:r w:rsidRPr="009A5E08">
              <w:rPr>
                <w:rFonts w:ascii="Cambria" w:hAnsi="Cambria" w:cs="Arial"/>
                <w:b/>
                <w:sz w:val="20"/>
                <w:szCs w:val="20"/>
              </w:rPr>
              <w:lastRenderedPageBreak/>
              <w:t>Lp.</w:t>
            </w:r>
          </w:p>
        </w:tc>
        <w:tc>
          <w:tcPr>
            <w:tcW w:w="1285" w:type="dxa"/>
            <w:shd w:val="clear" w:color="auto" w:fill="F2F2F2" w:themeFill="background1" w:themeFillShade="F2"/>
            <w:vAlign w:val="center"/>
          </w:tcPr>
          <w:p w14:paraId="6F072D6B" w14:textId="77777777" w:rsidR="00F61CC3" w:rsidRPr="009A5E08" w:rsidRDefault="00F61CC3" w:rsidP="00F61CC3">
            <w:pPr>
              <w:spacing w:after="0" w:line="240" w:lineRule="auto"/>
              <w:jc w:val="center"/>
              <w:rPr>
                <w:rFonts w:ascii="Cambria" w:hAnsi="Cambria"/>
                <w:sz w:val="20"/>
                <w:szCs w:val="20"/>
              </w:rPr>
            </w:pPr>
            <w:r w:rsidRPr="009A5E08">
              <w:rPr>
                <w:rFonts w:ascii="Cambria" w:hAnsi="Cambria" w:cs="Arial"/>
                <w:b/>
                <w:sz w:val="20"/>
                <w:szCs w:val="20"/>
              </w:rPr>
              <w:t>Obszar interwencji</w:t>
            </w:r>
          </w:p>
        </w:tc>
        <w:tc>
          <w:tcPr>
            <w:tcW w:w="855" w:type="dxa"/>
            <w:shd w:val="clear" w:color="auto" w:fill="F2F2F2" w:themeFill="background1" w:themeFillShade="F2"/>
            <w:vAlign w:val="center"/>
          </w:tcPr>
          <w:p w14:paraId="016645F8" w14:textId="77777777" w:rsidR="00F61CC3" w:rsidRPr="009A5E08" w:rsidRDefault="00F61CC3" w:rsidP="00F61CC3">
            <w:pPr>
              <w:spacing w:after="0" w:line="240" w:lineRule="auto"/>
              <w:jc w:val="center"/>
              <w:rPr>
                <w:rFonts w:ascii="Cambria" w:hAnsi="Cambria"/>
                <w:sz w:val="20"/>
                <w:szCs w:val="20"/>
              </w:rPr>
            </w:pPr>
            <w:r w:rsidRPr="009A5E08">
              <w:rPr>
                <w:rFonts w:ascii="Cambria" w:hAnsi="Cambria" w:cs="Arial"/>
                <w:b/>
                <w:sz w:val="20"/>
                <w:szCs w:val="20"/>
              </w:rPr>
              <w:t>Cel</w:t>
            </w:r>
          </w:p>
        </w:tc>
        <w:tc>
          <w:tcPr>
            <w:tcW w:w="1276" w:type="dxa"/>
            <w:shd w:val="clear" w:color="auto" w:fill="F2F2F2" w:themeFill="background1" w:themeFillShade="F2"/>
            <w:vAlign w:val="center"/>
          </w:tcPr>
          <w:p w14:paraId="4B96F935" w14:textId="77777777" w:rsidR="00F61CC3" w:rsidRPr="009A5E08" w:rsidRDefault="00F61CC3" w:rsidP="00F61CC3">
            <w:pPr>
              <w:spacing w:after="0" w:line="240" w:lineRule="auto"/>
              <w:jc w:val="center"/>
              <w:rPr>
                <w:rFonts w:ascii="Cambria" w:hAnsi="Cambria"/>
                <w:sz w:val="20"/>
                <w:szCs w:val="20"/>
              </w:rPr>
            </w:pPr>
            <w:r w:rsidRPr="009A5E08">
              <w:rPr>
                <w:rFonts w:ascii="Cambria" w:hAnsi="Cambria" w:cs="Arial"/>
                <w:b/>
                <w:sz w:val="20"/>
                <w:szCs w:val="20"/>
              </w:rPr>
              <w:t>Kierunek interwencji</w:t>
            </w:r>
          </w:p>
        </w:tc>
        <w:tc>
          <w:tcPr>
            <w:tcW w:w="6662" w:type="dxa"/>
            <w:tcBorders>
              <w:left w:val="single" w:sz="4" w:space="0" w:color="auto"/>
              <w:right w:val="single" w:sz="4" w:space="0" w:color="auto"/>
            </w:tcBorders>
            <w:shd w:val="clear" w:color="auto" w:fill="F2F2F2" w:themeFill="background1" w:themeFillShade="F2"/>
            <w:vAlign w:val="center"/>
          </w:tcPr>
          <w:p w14:paraId="79E35658" w14:textId="77777777" w:rsidR="00F61CC3" w:rsidRPr="009A5E08" w:rsidRDefault="00F61CC3" w:rsidP="00F61CC3">
            <w:pPr>
              <w:spacing w:after="0" w:line="240" w:lineRule="auto"/>
              <w:jc w:val="center"/>
              <w:rPr>
                <w:rFonts w:ascii="Cambria" w:hAnsi="Cambria" w:cs="Arial"/>
                <w:sz w:val="20"/>
                <w:szCs w:val="20"/>
              </w:rPr>
            </w:pPr>
            <w:r w:rsidRPr="009A5E08">
              <w:rPr>
                <w:rFonts w:ascii="Cambria" w:hAnsi="Cambria" w:cs="Arial"/>
                <w:b/>
                <w:sz w:val="20"/>
                <w:szCs w:val="20"/>
              </w:rPr>
              <w:t>Zadania</w:t>
            </w:r>
          </w:p>
        </w:tc>
        <w:tc>
          <w:tcPr>
            <w:tcW w:w="2118" w:type="dxa"/>
            <w:tcBorders>
              <w:left w:val="single" w:sz="4" w:space="0" w:color="auto"/>
              <w:right w:val="single" w:sz="4" w:space="0" w:color="auto"/>
            </w:tcBorders>
            <w:shd w:val="clear" w:color="auto" w:fill="F2F2F2" w:themeFill="background1" w:themeFillShade="F2"/>
            <w:vAlign w:val="center"/>
          </w:tcPr>
          <w:p w14:paraId="21746F72" w14:textId="77777777" w:rsidR="00F61CC3" w:rsidRPr="009A5E08" w:rsidRDefault="00F61CC3" w:rsidP="00F61CC3">
            <w:pPr>
              <w:spacing w:after="0" w:line="240" w:lineRule="auto"/>
              <w:jc w:val="center"/>
              <w:rPr>
                <w:rFonts w:ascii="Cambria" w:hAnsi="Cambria"/>
                <w:sz w:val="20"/>
                <w:szCs w:val="20"/>
              </w:rPr>
            </w:pPr>
            <w:r w:rsidRPr="009A5E08">
              <w:rPr>
                <w:rFonts w:ascii="Cambria" w:hAnsi="Cambria" w:cs="Arial"/>
                <w:b/>
                <w:sz w:val="20"/>
                <w:szCs w:val="20"/>
              </w:rPr>
              <w:t>Podmiot odpowiedzialny</w:t>
            </w:r>
          </w:p>
        </w:tc>
        <w:tc>
          <w:tcPr>
            <w:tcW w:w="1559" w:type="dxa"/>
            <w:tcBorders>
              <w:left w:val="single" w:sz="4" w:space="0" w:color="auto"/>
            </w:tcBorders>
            <w:shd w:val="clear" w:color="auto" w:fill="F2F2F2" w:themeFill="background1" w:themeFillShade="F2"/>
            <w:vAlign w:val="center"/>
          </w:tcPr>
          <w:p w14:paraId="0AE43D76" w14:textId="77777777" w:rsidR="00F61CC3" w:rsidRPr="009A5E08" w:rsidRDefault="00F61CC3" w:rsidP="00F61CC3">
            <w:pPr>
              <w:spacing w:after="0" w:line="240" w:lineRule="auto"/>
              <w:contextualSpacing/>
              <w:jc w:val="center"/>
              <w:rPr>
                <w:rFonts w:ascii="Cambria" w:hAnsi="Cambria"/>
                <w:sz w:val="20"/>
                <w:szCs w:val="20"/>
              </w:rPr>
            </w:pPr>
            <w:r w:rsidRPr="009A5E08">
              <w:rPr>
                <w:rFonts w:ascii="Cambria" w:hAnsi="Cambria" w:cs="Arial"/>
                <w:b/>
                <w:sz w:val="20"/>
                <w:szCs w:val="20"/>
              </w:rPr>
              <w:t>Ryzyka realizacji</w:t>
            </w:r>
          </w:p>
        </w:tc>
      </w:tr>
      <w:tr w:rsidR="00F61CC3" w:rsidRPr="009A5E08" w14:paraId="5195F73F" w14:textId="77777777" w:rsidTr="00560D89">
        <w:trPr>
          <w:cantSplit/>
          <w:trHeight w:val="964"/>
          <w:jc w:val="center"/>
        </w:trPr>
        <w:tc>
          <w:tcPr>
            <w:tcW w:w="846" w:type="dxa"/>
            <w:vMerge w:val="restart"/>
            <w:tcBorders>
              <w:top w:val="single" w:sz="4" w:space="0" w:color="auto"/>
            </w:tcBorders>
            <w:vAlign w:val="center"/>
          </w:tcPr>
          <w:p w14:paraId="09DB15E9" w14:textId="77777777" w:rsidR="00F61CC3" w:rsidRPr="009A5E08" w:rsidRDefault="00F61CC3" w:rsidP="00F61CC3">
            <w:pPr>
              <w:spacing w:after="0" w:line="240" w:lineRule="auto"/>
              <w:jc w:val="center"/>
              <w:rPr>
                <w:rFonts w:ascii="Cambria" w:hAnsi="Cambria" w:cs="Arial"/>
                <w:sz w:val="20"/>
                <w:szCs w:val="20"/>
              </w:rPr>
            </w:pPr>
            <w:r w:rsidRPr="009A5E08">
              <w:rPr>
                <w:rFonts w:ascii="Cambria" w:hAnsi="Cambria" w:cs="Arial"/>
                <w:sz w:val="20"/>
                <w:szCs w:val="20"/>
              </w:rPr>
              <w:t>III.</w:t>
            </w:r>
          </w:p>
        </w:tc>
        <w:tc>
          <w:tcPr>
            <w:tcW w:w="1285" w:type="dxa"/>
            <w:vMerge w:val="restart"/>
            <w:tcBorders>
              <w:top w:val="single" w:sz="4" w:space="0" w:color="auto"/>
            </w:tcBorders>
            <w:textDirection w:val="btLr"/>
            <w:vAlign w:val="center"/>
          </w:tcPr>
          <w:p w14:paraId="34E441F8" w14:textId="77777777" w:rsidR="00F61CC3" w:rsidRPr="009A5E08" w:rsidRDefault="00F61CC3" w:rsidP="00F61CC3">
            <w:pPr>
              <w:autoSpaceDE w:val="0"/>
              <w:autoSpaceDN w:val="0"/>
              <w:adjustRightInd w:val="0"/>
              <w:spacing w:after="0" w:line="240" w:lineRule="auto"/>
              <w:ind w:left="113" w:right="113"/>
              <w:jc w:val="center"/>
              <w:rPr>
                <w:rFonts w:ascii="Cambria" w:hAnsi="Cambria"/>
                <w:bCs/>
                <w:sz w:val="20"/>
                <w:szCs w:val="20"/>
                <w:lang w:eastAsia="pl-PL"/>
              </w:rPr>
            </w:pPr>
            <w:r w:rsidRPr="009A5E08">
              <w:rPr>
                <w:rFonts w:ascii="Cambria" w:hAnsi="Cambria"/>
                <w:bCs/>
                <w:sz w:val="20"/>
                <w:szCs w:val="20"/>
                <w:lang w:eastAsia="pl-PL"/>
              </w:rPr>
              <w:t>Pola elektromagnetyczne</w:t>
            </w:r>
          </w:p>
        </w:tc>
        <w:tc>
          <w:tcPr>
            <w:tcW w:w="855" w:type="dxa"/>
            <w:vMerge w:val="restart"/>
            <w:tcBorders>
              <w:top w:val="single" w:sz="4" w:space="0" w:color="auto"/>
            </w:tcBorders>
            <w:textDirection w:val="btLr"/>
            <w:vAlign w:val="center"/>
          </w:tcPr>
          <w:p w14:paraId="33C39505" w14:textId="77777777" w:rsidR="00F61CC3" w:rsidRPr="009A5E08" w:rsidRDefault="00F61CC3" w:rsidP="00F61CC3">
            <w:pPr>
              <w:spacing w:after="0" w:line="240" w:lineRule="auto"/>
              <w:ind w:left="-51"/>
              <w:jc w:val="center"/>
              <w:rPr>
                <w:rFonts w:ascii="Cambria" w:hAnsi="Cambria"/>
                <w:sz w:val="20"/>
                <w:szCs w:val="20"/>
              </w:rPr>
            </w:pPr>
            <w:r w:rsidRPr="009A5E08">
              <w:rPr>
                <w:rFonts w:ascii="Cambria" w:hAnsi="Cambria"/>
                <w:sz w:val="20"/>
                <w:szCs w:val="20"/>
              </w:rPr>
              <w:t>Ochrona ludzi przed promieniowaniem elektromagnetycznym</w:t>
            </w:r>
          </w:p>
        </w:tc>
        <w:tc>
          <w:tcPr>
            <w:tcW w:w="1276" w:type="dxa"/>
            <w:vMerge w:val="restart"/>
            <w:tcBorders>
              <w:top w:val="single" w:sz="4" w:space="0" w:color="auto"/>
            </w:tcBorders>
            <w:textDirection w:val="btLr"/>
            <w:vAlign w:val="center"/>
          </w:tcPr>
          <w:p w14:paraId="7138B70E" w14:textId="77777777" w:rsidR="00F61CC3" w:rsidRPr="009A5E08" w:rsidRDefault="00F61CC3" w:rsidP="00F61CC3">
            <w:pPr>
              <w:spacing w:after="0" w:line="240" w:lineRule="auto"/>
              <w:ind w:left="113" w:right="113"/>
              <w:jc w:val="center"/>
              <w:rPr>
                <w:rFonts w:ascii="Cambria" w:hAnsi="Cambria" w:cs="Arial"/>
                <w:sz w:val="20"/>
                <w:szCs w:val="20"/>
              </w:rPr>
            </w:pPr>
            <w:r w:rsidRPr="009A5E08">
              <w:rPr>
                <w:rFonts w:ascii="Cambria" w:hAnsi="Cambria" w:cs="Arial"/>
                <w:sz w:val="20"/>
                <w:szCs w:val="20"/>
              </w:rPr>
              <w:t>Działania w zakresie dotrzymania standardów poziomów PEM</w:t>
            </w:r>
          </w:p>
        </w:tc>
        <w:tc>
          <w:tcPr>
            <w:tcW w:w="6662" w:type="dxa"/>
            <w:tcBorders>
              <w:top w:val="single" w:sz="4" w:space="0" w:color="auto"/>
              <w:bottom w:val="single" w:sz="4" w:space="0" w:color="auto"/>
            </w:tcBorders>
            <w:shd w:val="clear" w:color="auto" w:fill="auto"/>
            <w:vAlign w:val="center"/>
          </w:tcPr>
          <w:p w14:paraId="27D396EA" w14:textId="77777777" w:rsidR="00F61CC3" w:rsidRPr="009A5E08" w:rsidRDefault="00F61CC3" w:rsidP="00F61CC3">
            <w:pPr>
              <w:spacing w:after="0" w:line="240" w:lineRule="auto"/>
              <w:jc w:val="center"/>
              <w:rPr>
                <w:rFonts w:ascii="Cambria" w:hAnsi="Cambria"/>
                <w:sz w:val="20"/>
                <w:szCs w:val="20"/>
              </w:rPr>
            </w:pPr>
            <w:r w:rsidRPr="009A5E08">
              <w:rPr>
                <w:rFonts w:ascii="Cambria" w:hAnsi="Cambria"/>
                <w:sz w:val="20"/>
                <w:szCs w:val="20"/>
              </w:rPr>
              <w:t>Identyfikacja i kontrole zagrożeń promieniowania elektromagnetycznego</w:t>
            </w:r>
          </w:p>
        </w:tc>
        <w:tc>
          <w:tcPr>
            <w:tcW w:w="2118" w:type="dxa"/>
            <w:tcBorders>
              <w:top w:val="single" w:sz="4" w:space="0" w:color="auto"/>
            </w:tcBorders>
            <w:shd w:val="clear" w:color="auto" w:fill="FFFFFF"/>
            <w:vAlign w:val="center"/>
          </w:tcPr>
          <w:p w14:paraId="7B51482D" w14:textId="77777777" w:rsidR="00F61CC3" w:rsidRPr="009A5E08" w:rsidRDefault="00F61CC3" w:rsidP="00F61CC3">
            <w:pPr>
              <w:spacing w:after="0" w:line="240" w:lineRule="auto"/>
              <w:ind w:left="-51"/>
              <w:jc w:val="center"/>
              <w:rPr>
                <w:rFonts w:ascii="Cambria" w:hAnsi="Cambria"/>
                <w:sz w:val="20"/>
                <w:szCs w:val="20"/>
              </w:rPr>
            </w:pPr>
            <w:r w:rsidRPr="009A5E08">
              <w:rPr>
                <w:rFonts w:ascii="Cambria" w:hAnsi="Cambria"/>
                <w:sz w:val="20"/>
                <w:szCs w:val="20"/>
              </w:rPr>
              <w:t>WIOŚ,</w:t>
            </w:r>
          </w:p>
          <w:p w14:paraId="784AD6E3" w14:textId="77777777" w:rsidR="00F61CC3" w:rsidRPr="009A5E08" w:rsidRDefault="00F61CC3" w:rsidP="00F61CC3">
            <w:pPr>
              <w:autoSpaceDE w:val="0"/>
              <w:autoSpaceDN w:val="0"/>
              <w:adjustRightInd w:val="0"/>
              <w:spacing w:after="0" w:line="240" w:lineRule="auto"/>
              <w:jc w:val="center"/>
              <w:rPr>
                <w:rFonts w:ascii="Cambria" w:hAnsi="Cambria"/>
                <w:sz w:val="20"/>
                <w:szCs w:val="20"/>
              </w:rPr>
            </w:pPr>
            <w:r w:rsidRPr="009A5E08">
              <w:rPr>
                <w:rFonts w:ascii="Cambria" w:hAnsi="Cambria"/>
                <w:sz w:val="20"/>
                <w:szCs w:val="20"/>
              </w:rPr>
              <w:t>Prowadzący instalacje</w:t>
            </w:r>
          </w:p>
        </w:tc>
        <w:tc>
          <w:tcPr>
            <w:tcW w:w="1559" w:type="dxa"/>
            <w:vMerge w:val="restart"/>
            <w:tcBorders>
              <w:left w:val="single" w:sz="4" w:space="0" w:color="auto"/>
            </w:tcBorders>
            <w:shd w:val="clear" w:color="auto" w:fill="auto"/>
            <w:textDirection w:val="btLr"/>
            <w:vAlign w:val="center"/>
          </w:tcPr>
          <w:p w14:paraId="6A22BC12" w14:textId="77777777" w:rsidR="00F61CC3" w:rsidRPr="009A5E08" w:rsidRDefault="00F61CC3" w:rsidP="00F61CC3">
            <w:pPr>
              <w:spacing w:after="0" w:line="240" w:lineRule="auto"/>
              <w:ind w:right="113"/>
              <w:contextualSpacing/>
              <w:jc w:val="center"/>
              <w:rPr>
                <w:rFonts w:ascii="Cambria" w:hAnsi="Cambria"/>
                <w:sz w:val="20"/>
                <w:szCs w:val="20"/>
              </w:rPr>
            </w:pPr>
            <w:r w:rsidRPr="009A5E08">
              <w:rPr>
                <w:rFonts w:ascii="Cambria" w:hAnsi="Cambria"/>
                <w:sz w:val="20"/>
                <w:szCs w:val="20"/>
              </w:rPr>
              <w:t>Niewystarczająca ilość środków finansowych</w:t>
            </w:r>
          </w:p>
        </w:tc>
      </w:tr>
      <w:tr w:rsidR="00F61CC3" w:rsidRPr="009A5E08" w14:paraId="50353D97" w14:textId="77777777" w:rsidTr="00560D89">
        <w:trPr>
          <w:cantSplit/>
          <w:trHeight w:val="964"/>
          <w:jc w:val="center"/>
        </w:trPr>
        <w:tc>
          <w:tcPr>
            <w:tcW w:w="846" w:type="dxa"/>
            <w:vMerge/>
            <w:vAlign w:val="center"/>
          </w:tcPr>
          <w:p w14:paraId="013B1DA2" w14:textId="77777777" w:rsidR="00F61CC3" w:rsidRPr="009A5E08" w:rsidRDefault="00F61CC3" w:rsidP="00F61CC3">
            <w:pPr>
              <w:spacing w:after="0" w:line="240" w:lineRule="auto"/>
              <w:jc w:val="center"/>
              <w:rPr>
                <w:rFonts w:ascii="Cambria" w:hAnsi="Cambria" w:cs="Arial"/>
                <w:sz w:val="20"/>
                <w:szCs w:val="20"/>
              </w:rPr>
            </w:pPr>
          </w:p>
        </w:tc>
        <w:tc>
          <w:tcPr>
            <w:tcW w:w="1285" w:type="dxa"/>
            <w:vMerge/>
            <w:textDirection w:val="btLr"/>
            <w:vAlign w:val="center"/>
          </w:tcPr>
          <w:p w14:paraId="53EC78FC" w14:textId="77777777" w:rsidR="00F61CC3" w:rsidRPr="009A5E08" w:rsidRDefault="00F61CC3" w:rsidP="00F61CC3">
            <w:pPr>
              <w:autoSpaceDE w:val="0"/>
              <w:autoSpaceDN w:val="0"/>
              <w:adjustRightInd w:val="0"/>
              <w:spacing w:after="0" w:line="240" w:lineRule="auto"/>
              <w:ind w:left="113" w:right="113"/>
              <w:jc w:val="center"/>
              <w:rPr>
                <w:rFonts w:ascii="Cambria" w:hAnsi="Cambria"/>
                <w:bCs/>
                <w:sz w:val="20"/>
                <w:szCs w:val="20"/>
                <w:lang w:eastAsia="pl-PL"/>
              </w:rPr>
            </w:pPr>
          </w:p>
        </w:tc>
        <w:tc>
          <w:tcPr>
            <w:tcW w:w="855" w:type="dxa"/>
            <w:vMerge/>
            <w:textDirection w:val="btLr"/>
            <w:vAlign w:val="center"/>
          </w:tcPr>
          <w:p w14:paraId="31EA5109" w14:textId="77777777" w:rsidR="00F61CC3" w:rsidRPr="009A5E08" w:rsidRDefault="00F61CC3" w:rsidP="00F61CC3">
            <w:pPr>
              <w:autoSpaceDE w:val="0"/>
              <w:autoSpaceDN w:val="0"/>
              <w:adjustRightInd w:val="0"/>
              <w:spacing w:after="0" w:line="240" w:lineRule="auto"/>
              <w:ind w:left="113" w:right="113"/>
              <w:jc w:val="center"/>
              <w:rPr>
                <w:rFonts w:ascii="Cambria" w:hAnsi="Cambria"/>
                <w:iCs/>
                <w:sz w:val="20"/>
                <w:szCs w:val="20"/>
                <w:lang w:eastAsia="pl-PL"/>
              </w:rPr>
            </w:pPr>
          </w:p>
        </w:tc>
        <w:tc>
          <w:tcPr>
            <w:tcW w:w="1276" w:type="dxa"/>
            <w:vMerge/>
            <w:vAlign w:val="center"/>
          </w:tcPr>
          <w:p w14:paraId="0533A462" w14:textId="77777777" w:rsidR="00F61CC3" w:rsidRPr="009A5E08" w:rsidRDefault="00F61CC3" w:rsidP="00F61CC3">
            <w:pPr>
              <w:spacing w:after="0" w:line="240" w:lineRule="auto"/>
              <w:jc w:val="center"/>
              <w:rPr>
                <w:rFonts w:ascii="Cambria" w:hAnsi="Cambria" w:cs="Arial"/>
                <w:b/>
                <w:sz w:val="20"/>
                <w:szCs w:val="20"/>
              </w:rPr>
            </w:pPr>
          </w:p>
        </w:tc>
        <w:tc>
          <w:tcPr>
            <w:tcW w:w="6662" w:type="dxa"/>
            <w:shd w:val="clear" w:color="auto" w:fill="auto"/>
            <w:vAlign w:val="center"/>
          </w:tcPr>
          <w:p w14:paraId="2935FC79" w14:textId="77777777" w:rsidR="00F61CC3" w:rsidRPr="009A5E08" w:rsidRDefault="00F61CC3" w:rsidP="00F61CC3">
            <w:pPr>
              <w:spacing w:after="0" w:line="240" w:lineRule="auto"/>
              <w:jc w:val="center"/>
              <w:rPr>
                <w:rFonts w:ascii="Cambria" w:hAnsi="Cambria"/>
                <w:sz w:val="20"/>
                <w:szCs w:val="20"/>
              </w:rPr>
            </w:pPr>
            <w:r w:rsidRPr="009A5E08">
              <w:rPr>
                <w:rFonts w:ascii="Cambria" w:hAnsi="Cambria"/>
                <w:sz w:val="20"/>
                <w:szCs w:val="20"/>
              </w:rPr>
              <w:t>Uwzględnienie w MPZP wymogów ochrony przed promieniowaniem elektromagnetycznym</w:t>
            </w:r>
          </w:p>
        </w:tc>
        <w:tc>
          <w:tcPr>
            <w:tcW w:w="2118" w:type="dxa"/>
            <w:shd w:val="clear" w:color="auto" w:fill="auto"/>
            <w:vAlign w:val="center"/>
          </w:tcPr>
          <w:p w14:paraId="172382A1" w14:textId="525B71A6" w:rsidR="00F61CC3" w:rsidRPr="009A5E08" w:rsidRDefault="00F61CC3" w:rsidP="00F61CC3">
            <w:pPr>
              <w:spacing w:after="0" w:line="240" w:lineRule="auto"/>
              <w:ind w:left="-51"/>
              <w:jc w:val="center"/>
              <w:rPr>
                <w:rFonts w:ascii="Cambria" w:hAnsi="Cambria"/>
                <w:sz w:val="20"/>
                <w:szCs w:val="20"/>
              </w:rPr>
            </w:pPr>
            <w:r>
              <w:rPr>
                <w:rFonts w:ascii="Cambria" w:hAnsi="Cambria"/>
                <w:sz w:val="20"/>
                <w:szCs w:val="20"/>
              </w:rPr>
              <w:t>Miasto</w:t>
            </w:r>
          </w:p>
        </w:tc>
        <w:tc>
          <w:tcPr>
            <w:tcW w:w="1559" w:type="dxa"/>
            <w:vMerge/>
            <w:tcBorders>
              <w:left w:val="single" w:sz="4" w:space="0" w:color="auto"/>
            </w:tcBorders>
            <w:shd w:val="clear" w:color="auto" w:fill="auto"/>
            <w:vAlign w:val="center"/>
          </w:tcPr>
          <w:p w14:paraId="485717B4" w14:textId="77777777" w:rsidR="00F61CC3" w:rsidRPr="009A5E08" w:rsidRDefault="00F61CC3" w:rsidP="00F61CC3">
            <w:pPr>
              <w:spacing w:after="0" w:line="240" w:lineRule="auto"/>
              <w:contextualSpacing/>
              <w:jc w:val="center"/>
              <w:rPr>
                <w:rFonts w:ascii="Cambria" w:hAnsi="Cambria"/>
                <w:sz w:val="20"/>
                <w:szCs w:val="20"/>
              </w:rPr>
            </w:pPr>
          </w:p>
        </w:tc>
      </w:tr>
      <w:tr w:rsidR="00F61CC3" w:rsidRPr="009A5E08" w14:paraId="7865A415" w14:textId="77777777" w:rsidTr="00560D89">
        <w:trPr>
          <w:cantSplit/>
          <w:trHeight w:val="964"/>
          <w:jc w:val="center"/>
        </w:trPr>
        <w:tc>
          <w:tcPr>
            <w:tcW w:w="846" w:type="dxa"/>
            <w:vMerge/>
            <w:vAlign w:val="center"/>
          </w:tcPr>
          <w:p w14:paraId="2588A498" w14:textId="77777777" w:rsidR="00F61CC3" w:rsidRPr="009A5E08" w:rsidRDefault="00F61CC3" w:rsidP="00F61CC3">
            <w:pPr>
              <w:spacing w:after="0" w:line="240" w:lineRule="auto"/>
              <w:jc w:val="center"/>
              <w:rPr>
                <w:rFonts w:ascii="Cambria" w:hAnsi="Cambria" w:cs="Arial"/>
                <w:sz w:val="20"/>
                <w:szCs w:val="20"/>
              </w:rPr>
            </w:pPr>
          </w:p>
        </w:tc>
        <w:tc>
          <w:tcPr>
            <w:tcW w:w="1285" w:type="dxa"/>
            <w:vMerge/>
            <w:textDirection w:val="btLr"/>
            <w:vAlign w:val="center"/>
          </w:tcPr>
          <w:p w14:paraId="061F33CA" w14:textId="77777777" w:rsidR="00F61CC3" w:rsidRPr="009A5E08" w:rsidRDefault="00F61CC3" w:rsidP="00F61CC3">
            <w:pPr>
              <w:autoSpaceDE w:val="0"/>
              <w:autoSpaceDN w:val="0"/>
              <w:adjustRightInd w:val="0"/>
              <w:spacing w:after="0" w:line="240" w:lineRule="auto"/>
              <w:ind w:left="113" w:right="113"/>
              <w:jc w:val="center"/>
              <w:rPr>
                <w:rFonts w:ascii="Cambria" w:hAnsi="Cambria"/>
                <w:bCs/>
                <w:sz w:val="20"/>
                <w:szCs w:val="20"/>
                <w:lang w:eastAsia="pl-PL"/>
              </w:rPr>
            </w:pPr>
          </w:p>
        </w:tc>
        <w:tc>
          <w:tcPr>
            <w:tcW w:w="2131" w:type="dxa"/>
            <w:gridSpan w:val="2"/>
            <w:tcBorders>
              <w:bottom w:val="single" w:sz="4" w:space="0" w:color="auto"/>
            </w:tcBorders>
            <w:vAlign w:val="center"/>
          </w:tcPr>
          <w:p w14:paraId="76127451" w14:textId="77777777" w:rsidR="00F61CC3" w:rsidRPr="009A5E08" w:rsidRDefault="00F61CC3" w:rsidP="00F61CC3">
            <w:pPr>
              <w:spacing w:after="0" w:line="240" w:lineRule="auto"/>
              <w:ind w:left="-51"/>
              <w:jc w:val="center"/>
              <w:rPr>
                <w:rFonts w:ascii="Cambria" w:hAnsi="Cambria"/>
                <w:sz w:val="20"/>
                <w:szCs w:val="20"/>
              </w:rPr>
            </w:pPr>
            <w:r w:rsidRPr="009A5E08">
              <w:rPr>
                <w:rFonts w:ascii="Cambria" w:hAnsi="Cambria"/>
                <w:sz w:val="20"/>
                <w:szCs w:val="20"/>
              </w:rPr>
              <w:t xml:space="preserve">Monitoring jakości </w:t>
            </w:r>
          </w:p>
          <w:p w14:paraId="3D054083" w14:textId="77777777" w:rsidR="00F61CC3" w:rsidRPr="009A5E08" w:rsidRDefault="00F61CC3" w:rsidP="00F61CC3">
            <w:pPr>
              <w:spacing w:after="0" w:line="240" w:lineRule="auto"/>
              <w:jc w:val="center"/>
              <w:rPr>
                <w:rFonts w:ascii="Cambria" w:hAnsi="Cambria" w:cs="Arial"/>
                <w:b/>
                <w:sz w:val="20"/>
                <w:szCs w:val="20"/>
              </w:rPr>
            </w:pPr>
            <w:r w:rsidRPr="009A5E08">
              <w:rPr>
                <w:rFonts w:ascii="Cambria" w:hAnsi="Cambria"/>
                <w:sz w:val="20"/>
                <w:szCs w:val="20"/>
              </w:rPr>
              <w:t>środowiska</w:t>
            </w:r>
          </w:p>
        </w:tc>
        <w:tc>
          <w:tcPr>
            <w:tcW w:w="6662" w:type="dxa"/>
            <w:shd w:val="clear" w:color="auto" w:fill="auto"/>
            <w:vAlign w:val="center"/>
          </w:tcPr>
          <w:p w14:paraId="0D88A973" w14:textId="492511BB" w:rsidR="00F61CC3" w:rsidRPr="009A5E08" w:rsidRDefault="00F61CC3" w:rsidP="00F61CC3">
            <w:pPr>
              <w:spacing w:after="0" w:line="240" w:lineRule="auto"/>
              <w:jc w:val="center"/>
              <w:rPr>
                <w:rFonts w:ascii="Cambria" w:hAnsi="Cambria"/>
                <w:sz w:val="20"/>
                <w:szCs w:val="20"/>
              </w:rPr>
            </w:pPr>
            <w:r w:rsidRPr="009A5E08">
              <w:rPr>
                <w:rFonts w:ascii="Cambria" w:hAnsi="Cambria"/>
                <w:sz w:val="20"/>
                <w:szCs w:val="20"/>
              </w:rPr>
              <w:t xml:space="preserve">Monitoring promieniowanie elektromagnetycznego na terenie </w:t>
            </w:r>
            <w:r>
              <w:rPr>
                <w:rFonts w:ascii="Cambria" w:hAnsi="Cambria"/>
                <w:sz w:val="20"/>
                <w:szCs w:val="20"/>
              </w:rPr>
              <w:t>miasta</w:t>
            </w:r>
          </w:p>
        </w:tc>
        <w:tc>
          <w:tcPr>
            <w:tcW w:w="2118" w:type="dxa"/>
            <w:shd w:val="clear" w:color="auto" w:fill="auto"/>
            <w:vAlign w:val="center"/>
          </w:tcPr>
          <w:p w14:paraId="4ED95BAC" w14:textId="77777777" w:rsidR="00F61CC3" w:rsidRPr="009A5E08" w:rsidRDefault="00F61CC3" w:rsidP="00F61CC3">
            <w:pPr>
              <w:spacing w:after="0" w:line="240" w:lineRule="auto"/>
              <w:jc w:val="center"/>
              <w:rPr>
                <w:rFonts w:ascii="Cambria" w:hAnsi="Cambria"/>
                <w:sz w:val="20"/>
                <w:szCs w:val="20"/>
              </w:rPr>
            </w:pPr>
            <w:r w:rsidRPr="009A5E08">
              <w:rPr>
                <w:rFonts w:ascii="Cambria" w:hAnsi="Cambria"/>
                <w:sz w:val="20"/>
                <w:szCs w:val="20"/>
              </w:rPr>
              <w:t>GIOŚ RWMŚ</w:t>
            </w:r>
          </w:p>
        </w:tc>
        <w:tc>
          <w:tcPr>
            <w:tcW w:w="1559" w:type="dxa"/>
            <w:vMerge/>
            <w:tcBorders>
              <w:left w:val="single" w:sz="4" w:space="0" w:color="auto"/>
              <w:bottom w:val="single" w:sz="4" w:space="0" w:color="auto"/>
            </w:tcBorders>
            <w:shd w:val="clear" w:color="auto" w:fill="auto"/>
            <w:vAlign w:val="center"/>
          </w:tcPr>
          <w:p w14:paraId="039EA67C" w14:textId="77777777" w:rsidR="00F61CC3" w:rsidRPr="009A5E08" w:rsidRDefault="00F61CC3" w:rsidP="00F61CC3">
            <w:pPr>
              <w:spacing w:after="0" w:line="240" w:lineRule="auto"/>
              <w:contextualSpacing/>
              <w:jc w:val="center"/>
              <w:rPr>
                <w:rFonts w:ascii="Cambria" w:hAnsi="Cambria"/>
                <w:sz w:val="20"/>
                <w:szCs w:val="20"/>
              </w:rPr>
            </w:pPr>
          </w:p>
        </w:tc>
      </w:tr>
      <w:tr w:rsidR="00F61CC3" w:rsidRPr="009A5E08" w14:paraId="476A93DA" w14:textId="77777777" w:rsidTr="00560D89">
        <w:trPr>
          <w:cantSplit/>
          <w:trHeight w:val="964"/>
          <w:jc w:val="center"/>
        </w:trPr>
        <w:tc>
          <w:tcPr>
            <w:tcW w:w="846" w:type="dxa"/>
            <w:vMerge w:val="restart"/>
            <w:vAlign w:val="center"/>
          </w:tcPr>
          <w:p w14:paraId="6E54ACF1" w14:textId="77777777" w:rsidR="00F61CC3" w:rsidRPr="009A5E08" w:rsidRDefault="00F61CC3" w:rsidP="00F61CC3">
            <w:pPr>
              <w:spacing w:after="0" w:line="240" w:lineRule="auto"/>
              <w:jc w:val="center"/>
              <w:rPr>
                <w:rFonts w:ascii="Cambria" w:hAnsi="Cambria" w:cs="Arial"/>
                <w:sz w:val="20"/>
                <w:szCs w:val="20"/>
              </w:rPr>
            </w:pPr>
            <w:r w:rsidRPr="009A5E08">
              <w:rPr>
                <w:rFonts w:ascii="Cambria" w:hAnsi="Cambria" w:cs="Arial"/>
                <w:sz w:val="20"/>
                <w:szCs w:val="20"/>
              </w:rPr>
              <w:t>IV.</w:t>
            </w:r>
          </w:p>
        </w:tc>
        <w:tc>
          <w:tcPr>
            <w:tcW w:w="1285" w:type="dxa"/>
            <w:vMerge w:val="restart"/>
            <w:textDirection w:val="btLr"/>
            <w:vAlign w:val="center"/>
          </w:tcPr>
          <w:p w14:paraId="417B885F" w14:textId="77777777" w:rsidR="00F61CC3" w:rsidRPr="009A5E08" w:rsidRDefault="00F61CC3" w:rsidP="00F61CC3">
            <w:pPr>
              <w:autoSpaceDE w:val="0"/>
              <w:autoSpaceDN w:val="0"/>
              <w:adjustRightInd w:val="0"/>
              <w:spacing w:after="0" w:line="240" w:lineRule="auto"/>
              <w:ind w:right="113"/>
              <w:jc w:val="center"/>
              <w:rPr>
                <w:rFonts w:ascii="Cambria" w:hAnsi="Cambria"/>
                <w:bCs/>
                <w:sz w:val="20"/>
                <w:szCs w:val="20"/>
                <w:lang w:eastAsia="pl-PL"/>
              </w:rPr>
            </w:pPr>
            <w:r w:rsidRPr="009A5E08">
              <w:rPr>
                <w:rFonts w:ascii="Cambria" w:hAnsi="Cambria"/>
                <w:bCs/>
                <w:sz w:val="20"/>
                <w:szCs w:val="20"/>
                <w:lang w:eastAsia="pl-PL"/>
              </w:rPr>
              <w:t>Gospodarowanie wodami</w:t>
            </w:r>
          </w:p>
        </w:tc>
        <w:tc>
          <w:tcPr>
            <w:tcW w:w="855" w:type="dxa"/>
            <w:vMerge w:val="restart"/>
            <w:tcBorders>
              <w:right w:val="single" w:sz="4" w:space="0" w:color="auto"/>
            </w:tcBorders>
            <w:textDirection w:val="btLr"/>
            <w:vAlign w:val="center"/>
          </w:tcPr>
          <w:p w14:paraId="3B2B70DD" w14:textId="77777777" w:rsidR="00F61CC3" w:rsidRPr="009A5E08" w:rsidRDefault="00F61CC3" w:rsidP="00F61CC3">
            <w:pPr>
              <w:autoSpaceDE w:val="0"/>
              <w:autoSpaceDN w:val="0"/>
              <w:adjustRightInd w:val="0"/>
              <w:spacing w:after="0" w:line="240" w:lineRule="auto"/>
              <w:ind w:left="113" w:right="113"/>
              <w:jc w:val="center"/>
              <w:rPr>
                <w:rFonts w:ascii="Cambria" w:hAnsi="Cambria"/>
                <w:iCs/>
                <w:sz w:val="20"/>
                <w:szCs w:val="20"/>
                <w:lang w:eastAsia="pl-PL"/>
              </w:rPr>
            </w:pPr>
            <w:r w:rsidRPr="009A5E08">
              <w:rPr>
                <w:rFonts w:ascii="Cambria" w:hAnsi="Cambria"/>
                <w:sz w:val="20"/>
                <w:szCs w:val="20"/>
              </w:rPr>
              <w:t>Zarządzanie zasobami wodnymi</w:t>
            </w:r>
          </w:p>
        </w:tc>
        <w:tc>
          <w:tcPr>
            <w:tcW w:w="1276" w:type="dxa"/>
            <w:vMerge w:val="restart"/>
            <w:tcBorders>
              <w:left w:val="single" w:sz="4" w:space="0" w:color="auto"/>
            </w:tcBorders>
            <w:textDirection w:val="btLr"/>
            <w:vAlign w:val="center"/>
          </w:tcPr>
          <w:p w14:paraId="0C95ABA6" w14:textId="77777777" w:rsidR="00F61CC3" w:rsidRPr="009A5E08" w:rsidRDefault="00F61CC3" w:rsidP="00F61CC3">
            <w:pPr>
              <w:autoSpaceDE w:val="0"/>
              <w:autoSpaceDN w:val="0"/>
              <w:adjustRightInd w:val="0"/>
              <w:spacing w:after="0" w:line="240" w:lineRule="auto"/>
              <w:ind w:left="113" w:right="113"/>
              <w:jc w:val="center"/>
              <w:rPr>
                <w:rFonts w:ascii="Cambria" w:hAnsi="Cambria" w:cs="Arial"/>
                <w:sz w:val="20"/>
                <w:szCs w:val="20"/>
              </w:rPr>
            </w:pPr>
            <w:r w:rsidRPr="009A5E08">
              <w:rPr>
                <w:rFonts w:ascii="Cambria" w:hAnsi="Cambria"/>
                <w:sz w:val="20"/>
                <w:szCs w:val="20"/>
              </w:rPr>
              <w:t>Racjonalna gospodarka wodna</w:t>
            </w:r>
            <w:r w:rsidRPr="009A5E08">
              <w:rPr>
                <w:rFonts w:ascii="Cambria" w:hAnsi="Cambria" w:cs="Arial"/>
                <w:sz w:val="20"/>
                <w:szCs w:val="20"/>
              </w:rPr>
              <w:t xml:space="preserve"> oraz poprawa bilansu wodnego</w:t>
            </w:r>
          </w:p>
        </w:tc>
        <w:tc>
          <w:tcPr>
            <w:tcW w:w="6662" w:type="dxa"/>
            <w:shd w:val="clear" w:color="auto" w:fill="auto"/>
            <w:vAlign w:val="center"/>
          </w:tcPr>
          <w:p w14:paraId="64E6BF37" w14:textId="77777777" w:rsidR="00F61CC3" w:rsidRPr="009A5E08" w:rsidRDefault="00F61CC3" w:rsidP="00F61CC3">
            <w:pPr>
              <w:spacing w:after="0" w:line="240" w:lineRule="auto"/>
              <w:jc w:val="center"/>
              <w:rPr>
                <w:rFonts w:ascii="Cambria" w:hAnsi="Cambria"/>
                <w:sz w:val="20"/>
                <w:szCs w:val="20"/>
              </w:rPr>
            </w:pPr>
            <w:r w:rsidRPr="009A5E08">
              <w:rPr>
                <w:rFonts w:ascii="Cambria" w:hAnsi="Cambria"/>
                <w:sz w:val="20"/>
                <w:szCs w:val="20"/>
              </w:rPr>
              <w:t xml:space="preserve">Uwzględnianie w MPZP zagadnień dotyczących gospodarowania wodami </w:t>
            </w:r>
          </w:p>
          <w:p w14:paraId="03429EDD" w14:textId="77777777" w:rsidR="00F61CC3" w:rsidRPr="009A5E08" w:rsidRDefault="00F61CC3" w:rsidP="00F61CC3">
            <w:pPr>
              <w:spacing w:after="0" w:line="240" w:lineRule="auto"/>
              <w:jc w:val="center"/>
              <w:rPr>
                <w:rFonts w:ascii="Cambria" w:hAnsi="Cambria"/>
                <w:sz w:val="20"/>
                <w:szCs w:val="20"/>
              </w:rPr>
            </w:pPr>
            <w:r w:rsidRPr="009A5E08">
              <w:rPr>
                <w:rFonts w:ascii="Cambria" w:hAnsi="Cambria"/>
                <w:sz w:val="20"/>
                <w:szCs w:val="20"/>
              </w:rPr>
              <w:t>w tym zwiększenie retencyjności</w:t>
            </w:r>
          </w:p>
        </w:tc>
        <w:tc>
          <w:tcPr>
            <w:tcW w:w="2118" w:type="dxa"/>
            <w:shd w:val="clear" w:color="auto" w:fill="auto"/>
            <w:vAlign w:val="center"/>
          </w:tcPr>
          <w:p w14:paraId="2DD53DC2" w14:textId="0FEBA1F7" w:rsidR="00F61CC3" w:rsidRPr="009A5E08" w:rsidRDefault="00F61CC3" w:rsidP="00F61CC3">
            <w:pPr>
              <w:spacing w:after="0" w:line="240" w:lineRule="auto"/>
              <w:ind w:left="-51"/>
              <w:jc w:val="center"/>
              <w:rPr>
                <w:rFonts w:ascii="Cambria" w:hAnsi="Cambria"/>
                <w:sz w:val="20"/>
                <w:szCs w:val="20"/>
              </w:rPr>
            </w:pPr>
            <w:r>
              <w:rPr>
                <w:rFonts w:ascii="Cambria" w:hAnsi="Cambria"/>
                <w:sz w:val="20"/>
                <w:szCs w:val="20"/>
              </w:rPr>
              <w:t>Miasto</w:t>
            </w:r>
          </w:p>
        </w:tc>
        <w:tc>
          <w:tcPr>
            <w:tcW w:w="1559" w:type="dxa"/>
            <w:vMerge w:val="restart"/>
            <w:tcBorders>
              <w:top w:val="single" w:sz="4" w:space="0" w:color="auto"/>
              <w:left w:val="single" w:sz="4" w:space="0" w:color="auto"/>
            </w:tcBorders>
            <w:shd w:val="clear" w:color="auto" w:fill="auto"/>
            <w:textDirection w:val="btLr"/>
            <w:vAlign w:val="center"/>
          </w:tcPr>
          <w:p w14:paraId="68AEFB2A" w14:textId="77777777" w:rsidR="00F61CC3" w:rsidRPr="009A5E08" w:rsidRDefault="00F61CC3" w:rsidP="00F61CC3">
            <w:pPr>
              <w:spacing w:after="0" w:line="240" w:lineRule="auto"/>
              <w:ind w:left="113" w:right="113"/>
              <w:contextualSpacing/>
              <w:jc w:val="center"/>
              <w:rPr>
                <w:rFonts w:ascii="Cambria" w:hAnsi="Cambria"/>
                <w:sz w:val="20"/>
                <w:szCs w:val="20"/>
              </w:rPr>
            </w:pPr>
            <w:r w:rsidRPr="009A5E08">
              <w:rPr>
                <w:rFonts w:ascii="Cambria" w:hAnsi="Cambria"/>
                <w:sz w:val="20"/>
                <w:szCs w:val="20"/>
              </w:rPr>
              <w:t>Niewystarczająca ilość środków finansowych</w:t>
            </w:r>
          </w:p>
          <w:p w14:paraId="1BE67A3D" w14:textId="77777777" w:rsidR="00F61CC3" w:rsidRPr="009A5E08" w:rsidRDefault="00F61CC3" w:rsidP="00F61CC3">
            <w:pPr>
              <w:spacing w:after="0" w:line="240" w:lineRule="auto"/>
              <w:ind w:left="113" w:right="113"/>
              <w:contextualSpacing/>
              <w:rPr>
                <w:rFonts w:ascii="Cambria" w:hAnsi="Cambria"/>
                <w:sz w:val="20"/>
                <w:szCs w:val="20"/>
              </w:rPr>
            </w:pPr>
          </w:p>
          <w:p w14:paraId="73EC32ED" w14:textId="77777777" w:rsidR="00F61CC3" w:rsidRPr="009A5E08" w:rsidRDefault="00F61CC3" w:rsidP="00F61CC3">
            <w:pPr>
              <w:spacing w:after="0" w:line="240" w:lineRule="auto"/>
              <w:ind w:left="113" w:right="113"/>
              <w:contextualSpacing/>
              <w:jc w:val="center"/>
              <w:rPr>
                <w:rFonts w:ascii="Cambria" w:hAnsi="Cambria"/>
                <w:sz w:val="20"/>
                <w:szCs w:val="20"/>
              </w:rPr>
            </w:pPr>
            <w:r w:rsidRPr="009A5E08">
              <w:rPr>
                <w:rFonts w:ascii="Cambria" w:hAnsi="Cambria"/>
                <w:sz w:val="20"/>
                <w:szCs w:val="20"/>
              </w:rPr>
              <w:t>Skomplikowane procedury administracyjne</w:t>
            </w:r>
          </w:p>
        </w:tc>
      </w:tr>
      <w:tr w:rsidR="00F61CC3" w:rsidRPr="009A5E08" w14:paraId="7F67000C" w14:textId="77777777" w:rsidTr="00560D89">
        <w:trPr>
          <w:cantSplit/>
          <w:trHeight w:val="964"/>
          <w:jc w:val="center"/>
        </w:trPr>
        <w:tc>
          <w:tcPr>
            <w:tcW w:w="846" w:type="dxa"/>
            <w:vMerge/>
            <w:vAlign w:val="center"/>
          </w:tcPr>
          <w:p w14:paraId="5EB6DF72" w14:textId="77777777" w:rsidR="00F61CC3" w:rsidRPr="009A5E08" w:rsidRDefault="00F61CC3" w:rsidP="00F61CC3">
            <w:pPr>
              <w:spacing w:after="0" w:line="240" w:lineRule="auto"/>
              <w:jc w:val="center"/>
              <w:rPr>
                <w:rFonts w:ascii="Cambria" w:hAnsi="Cambria" w:cs="Arial"/>
                <w:sz w:val="20"/>
                <w:szCs w:val="20"/>
              </w:rPr>
            </w:pPr>
          </w:p>
        </w:tc>
        <w:tc>
          <w:tcPr>
            <w:tcW w:w="1285" w:type="dxa"/>
            <w:vMerge/>
            <w:textDirection w:val="btLr"/>
            <w:vAlign w:val="center"/>
          </w:tcPr>
          <w:p w14:paraId="28A6FCAB" w14:textId="77777777" w:rsidR="00F61CC3" w:rsidRPr="009A5E08" w:rsidRDefault="00F61CC3" w:rsidP="00F61CC3">
            <w:pPr>
              <w:autoSpaceDE w:val="0"/>
              <w:autoSpaceDN w:val="0"/>
              <w:adjustRightInd w:val="0"/>
              <w:spacing w:after="0" w:line="240" w:lineRule="auto"/>
              <w:ind w:left="113" w:right="113"/>
              <w:jc w:val="center"/>
              <w:rPr>
                <w:rFonts w:ascii="Cambria" w:hAnsi="Cambria"/>
                <w:bCs/>
                <w:sz w:val="20"/>
                <w:szCs w:val="20"/>
                <w:lang w:eastAsia="pl-PL"/>
              </w:rPr>
            </w:pPr>
          </w:p>
        </w:tc>
        <w:tc>
          <w:tcPr>
            <w:tcW w:w="855" w:type="dxa"/>
            <w:vMerge/>
            <w:tcBorders>
              <w:right w:val="single" w:sz="4" w:space="0" w:color="auto"/>
            </w:tcBorders>
            <w:textDirection w:val="btLr"/>
            <w:vAlign w:val="center"/>
          </w:tcPr>
          <w:p w14:paraId="2938074F" w14:textId="77777777" w:rsidR="00F61CC3" w:rsidRPr="009A5E08" w:rsidRDefault="00F61CC3" w:rsidP="00F61CC3">
            <w:pPr>
              <w:autoSpaceDE w:val="0"/>
              <w:autoSpaceDN w:val="0"/>
              <w:adjustRightInd w:val="0"/>
              <w:spacing w:after="0" w:line="240" w:lineRule="auto"/>
              <w:ind w:left="113" w:right="113"/>
              <w:jc w:val="center"/>
              <w:rPr>
                <w:rFonts w:ascii="Cambria" w:hAnsi="Cambria"/>
                <w:sz w:val="20"/>
                <w:szCs w:val="20"/>
              </w:rPr>
            </w:pPr>
          </w:p>
        </w:tc>
        <w:tc>
          <w:tcPr>
            <w:tcW w:w="1276" w:type="dxa"/>
            <w:vMerge/>
            <w:tcBorders>
              <w:left w:val="single" w:sz="4" w:space="0" w:color="auto"/>
            </w:tcBorders>
            <w:textDirection w:val="btLr"/>
            <w:vAlign w:val="center"/>
          </w:tcPr>
          <w:p w14:paraId="657D3DB6" w14:textId="77777777" w:rsidR="00F61CC3" w:rsidRPr="009A5E08" w:rsidRDefault="00F61CC3" w:rsidP="00F61CC3">
            <w:pPr>
              <w:autoSpaceDE w:val="0"/>
              <w:autoSpaceDN w:val="0"/>
              <w:adjustRightInd w:val="0"/>
              <w:spacing w:after="0" w:line="240" w:lineRule="auto"/>
              <w:ind w:left="113" w:right="113"/>
              <w:jc w:val="center"/>
              <w:rPr>
                <w:rFonts w:ascii="Cambria" w:hAnsi="Cambria"/>
                <w:sz w:val="20"/>
                <w:szCs w:val="20"/>
              </w:rPr>
            </w:pPr>
          </w:p>
        </w:tc>
        <w:tc>
          <w:tcPr>
            <w:tcW w:w="6662" w:type="dxa"/>
            <w:shd w:val="clear" w:color="auto" w:fill="auto"/>
            <w:vAlign w:val="center"/>
          </w:tcPr>
          <w:p w14:paraId="10B54B0F" w14:textId="77777777" w:rsidR="00F61CC3" w:rsidRPr="009A5E08" w:rsidRDefault="00F61CC3" w:rsidP="00F61CC3">
            <w:pPr>
              <w:spacing w:after="0" w:line="240" w:lineRule="auto"/>
              <w:jc w:val="center"/>
              <w:rPr>
                <w:rFonts w:ascii="Cambria" w:hAnsi="Cambria"/>
                <w:sz w:val="20"/>
                <w:szCs w:val="20"/>
              </w:rPr>
            </w:pPr>
            <w:r w:rsidRPr="009A5E08">
              <w:rPr>
                <w:rFonts w:ascii="Cambria" w:hAnsi="Cambria"/>
                <w:sz w:val="20"/>
                <w:szCs w:val="20"/>
              </w:rPr>
              <w:t>Wykonanie inwentaryzacji urządzeń melioracyjnych</w:t>
            </w:r>
          </w:p>
        </w:tc>
        <w:tc>
          <w:tcPr>
            <w:tcW w:w="2118" w:type="dxa"/>
            <w:shd w:val="clear" w:color="auto" w:fill="auto"/>
            <w:vAlign w:val="center"/>
          </w:tcPr>
          <w:p w14:paraId="160D2D0F" w14:textId="77777777" w:rsidR="00F61CC3" w:rsidRPr="009A5E08" w:rsidRDefault="00F61CC3" w:rsidP="00F61CC3">
            <w:pPr>
              <w:spacing w:after="0" w:line="240" w:lineRule="auto"/>
              <w:ind w:left="-51"/>
              <w:jc w:val="center"/>
              <w:rPr>
                <w:rFonts w:ascii="Cambria" w:hAnsi="Cambria"/>
                <w:sz w:val="20"/>
                <w:szCs w:val="20"/>
              </w:rPr>
            </w:pPr>
            <w:r w:rsidRPr="009A5E08">
              <w:rPr>
                <w:rFonts w:ascii="Cambria" w:hAnsi="Cambria"/>
                <w:sz w:val="20"/>
                <w:szCs w:val="20"/>
              </w:rPr>
              <w:t xml:space="preserve">PGWWP, </w:t>
            </w:r>
          </w:p>
          <w:p w14:paraId="12864B2E" w14:textId="77777777" w:rsidR="00F61CC3" w:rsidRPr="009A5E08" w:rsidRDefault="00F61CC3" w:rsidP="00F61CC3">
            <w:pPr>
              <w:spacing w:after="0" w:line="240" w:lineRule="auto"/>
              <w:ind w:left="-51"/>
              <w:jc w:val="center"/>
              <w:rPr>
                <w:rFonts w:ascii="Cambria" w:hAnsi="Cambria"/>
                <w:strike/>
                <w:sz w:val="20"/>
                <w:szCs w:val="20"/>
              </w:rPr>
            </w:pPr>
            <w:r w:rsidRPr="009A5E08">
              <w:rPr>
                <w:rFonts w:ascii="Cambria" w:hAnsi="Cambria"/>
                <w:sz w:val="20"/>
                <w:szCs w:val="20"/>
              </w:rPr>
              <w:t>Spółki Wodne</w:t>
            </w:r>
          </w:p>
        </w:tc>
        <w:tc>
          <w:tcPr>
            <w:tcW w:w="1559" w:type="dxa"/>
            <w:vMerge/>
            <w:tcBorders>
              <w:left w:val="single" w:sz="4" w:space="0" w:color="auto"/>
            </w:tcBorders>
            <w:shd w:val="clear" w:color="auto" w:fill="auto"/>
            <w:textDirection w:val="btLr"/>
            <w:vAlign w:val="center"/>
          </w:tcPr>
          <w:p w14:paraId="44FED610" w14:textId="77777777" w:rsidR="00F61CC3" w:rsidRPr="009A5E08" w:rsidRDefault="00F61CC3" w:rsidP="00F61CC3">
            <w:pPr>
              <w:spacing w:after="0" w:line="240" w:lineRule="auto"/>
              <w:ind w:left="113" w:right="113"/>
              <w:contextualSpacing/>
              <w:jc w:val="center"/>
              <w:rPr>
                <w:rFonts w:ascii="Cambria" w:hAnsi="Cambria"/>
                <w:sz w:val="20"/>
                <w:szCs w:val="20"/>
              </w:rPr>
            </w:pPr>
          </w:p>
        </w:tc>
      </w:tr>
      <w:tr w:rsidR="00F61CC3" w:rsidRPr="009A5E08" w14:paraId="5DAA6C4A" w14:textId="77777777" w:rsidTr="00560D89">
        <w:trPr>
          <w:cantSplit/>
          <w:trHeight w:val="964"/>
          <w:jc w:val="center"/>
        </w:trPr>
        <w:tc>
          <w:tcPr>
            <w:tcW w:w="846" w:type="dxa"/>
            <w:vMerge/>
            <w:vAlign w:val="center"/>
          </w:tcPr>
          <w:p w14:paraId="2D79BD34" w14:textId="77777777" w:rsidR="00F61CC3" w:rsidRPr="009A5E08" w:rsidRDefault="00F61CC3" w:rsidP="00F61CC3">
            <w:pPr>
              <w:spacing w:after="0" w:line="240" w:lineRule="auto"/>
              <w:jc w:val="center"/>
              <w:rPr>
                <w:rFonts w:ascii="Cambria" w:hAnsi="Cambria" w:cs="Arial"/>
                <w:sz w:val="20"/>
                <w:szCs w:val="20"/>
              </w:rPr>
            </w:pPr>
          </w:p>
        </w:tc>
        <w:tc>
          <w:tcPr>
            <w:tcW w:w="1285" w:type="dxa"/>
            <w:vMerge/>
            <w:textDirection w:val="btLr"/>
            <w:vAlign w:val="center"/>
          </w:tcPr>
          <w:p w14:paraId="325C3CA6" w14:textId="77777777" w:rsidR="00F61CC3" w:rsidRPr="009A5E08" w:rsidRDefault="00F61CC3" w:rsidP="00F61CC3">
            <w:pPr>
              <w:autoSpaceDE w:val="0"/>
              <w:autoSpaceDN w:val="0"/>
              <w:adjustRightInd w:val="0"/>
              <w:spacing w:after="0" w:line="240" w:lineRule="auto"/>
              <w:ind w:left="113" w:right="113"/>
              <w:jc w:val="center"/>
              <w:rPr>
                <w:rFonts w:ascii="Cambria" w:hAnsi="Cambria"/>
                <w:bCs/>
                <w:sz w:val="20"/>
                <w:szCs w:val="20"/>
                <w:lang w:eastAsia="pl-PL"/>
              </w:rPr>
            </w:pPr>
          </w:p>
        </w:tc>
        <w:tc>
          <w:tcPr>
            <w:tcW w:w="855" w:type="dxa"/>
            <w:vMerge/>
            <w:tcBorders>
              <w:right w:val="single" w:sz="4" w:space="0" w:color="auto"/>
            </w:tcBorders>
            <w:vAlign w:val="center"/>
          </w:tcPr>
          <w:p w14:paraId="178F6E18" w14:textId="77777777" w:rsidR="00F61CC3" w:rsidRPr="009A5E08" w:rsidRDefault="00F61CC3" w:rsidP="00F61CC3">
            <w:pPr>
              <w:autoSpaceDE w:val="0"/>
              <w:autoSpaceDN w:val="0"/>
              <w:adjustRightInd w:val="0"/>
              <w:spacing w:after="0" w:line="240" w:lineRule="auto"/>
              <w:jc w:val="center"/>
              <w:rPr>
                <w:rFonts w:ascii="Cambria" w:hAnsi="Cambria"/>
                <w:iCs/>
                <w:sz w:val="20"/>
                <w:szCs w:val="20"/>
                <w:lang w:eastAsia="pl-PL"/>
              </w:rPr>
            </w:pPr>
          </w:p>
        </w:tc>
        <w:tc>
          <w:tcPr>
            <w:tcW w:w="1276" w:type="dxa"/>
            <w:vMerge/>
            <w:tcBorders>
              <w:left w:val="single" w:sz="4" w:space="0" w:color="auto"/>
            </w:tcBorders>
            <w:vAlign w:val="center"/>
          </w:tcPr>
          <w:p w14:paraId="747F54A0" w14:textId="77777777" w:rsidR="00F61CC3" w:rsidRPr="009A5E08" w:rsidRDefault="00F61CC3" w:rsidP="00F61CC3">
            <w:pPr>
              <w:spacing w:after="0" w:line="240" w:lineRule="auto"/>
              <w:jc w:val="center"/>
              <w:rPr>
                <w:rFonts w:ascii="Cambria" w:hAnsi="Cambria" w:cs="Arial"/>
                <w:b/>
                <w:sz w:val="20"/>
                <w:szCs w:val="20"/>
              </w:rPr>
            </w:pPr>
          </w:p>
        </w:tc>
        <w:tc>
          <w:tcPr>
            <w:tcW w:w="6662" w:type="dxa"/>
            <w:shd w:val="clear" w:color="auto" w:fill="auto"/>
            <w:vAlign w:val="center"/>
          </w:tcPr>
          <w:p w14:paraId="53DE6A05" w14:textId="77777777" w:rsidR="00F61CC3" w:rsidRPr="009A5E08" w:rsidRDefault="00F61CC3" w:rsidP="00F61CC3">
            <w:pPr>
              <w:spacing w:after="0" w:line="240" w:lineRule="auto"/>
              <w:jc w:val="center"/>
              <w:rPr>
                <w:rFonts w:ascii="Cambria" w:hAnsi="Cambria"/>
                <w:sz w:val="20"/>
                <w:szCs w:val="20"/>
              </w:rPr>
            </w:pPr>
            <w:r w:rsidRPr="009A5E08">
              <w:rPr>
                <w:rFonts w:ascii="Cambria" w:hAnsi="Cambria"/>
                <w:sz w:val="20"/>
                <w:szCs w:val="20"/>
              </w:rPr>
              <w:t>Wdrażanie programów ochrony wód podziemnych i powierzchniowych</w:t>
            </w:r>
          </w:p>
        </w:tc>
        <w:tc>
          <w:tcPr>
            <w:tcW w:w="2118" w:type="dxa"/>
            <w:shd w:val="clear" w:color="auto" w:fill="auto"/>
            <w:vAlign w:val="center"/>
          </w:tcPr>
          <w:p w14:paraId="1696313D" w14:textId="73E47323" w:rsidR="00F61CC3" w:rsidRPr="009A5E08" w:rsidRDefault="00F61CC3" w:rsidP="00F61CC3">
            <w:pPr>
              <w:spacing w:after="0" w:line="240" w:lineRule="auto"/>
              <w:ind w:left="-51"/>
              <w:jc w:val="center"/>
              <w:rPr>
                <w:rFonts w:ascii="Cambria" w:hAnsi="Cambria"/>
                <w:sz w:val="20"/>
                <w:szCs w:val="20"/>
              </w:rPr>
            </w:pPr>
            <w:r w:rsidRPr="009A5E08">
              <w:rPr>
                <w:rFonts w:ascii="Cambria" w:hAnsi="Cambria"/>
                <w:sz w:val="20"/>
                <w:szCs w:val="20"/>
              </w:rPr>
              <w:t xml:space="preserve">PGWWP, </w:t>
            </w:r>
            <w:r>
              <w:rPr>
                <w:rFonts w:ascii="Cambria" w:hAnsi="Cambria"/>
                <w:sz w:val="20"/>
                <w:szCs w:val="20"/>
              </w:rPr>
              <w:t>Miasto</w:t>
            </w:r>
          </w:p>
        </w:tc>
        <w:tc>
          <w:tcPr>
            <w:tcW w:w="1559" w:type="dxa"/>
            <w:vMerge/>
            <w:tcBorders>
              <w:left w:val="single" w:sz="4" w:space="0" w:color="auto"/>
            </w:tcBorders>
            <w:shd w:val="clear" w:color="auto" w:fill="auto"/>
            <w:vAlign w:val="center"/>
          </w:tcPr>
          <w:p w14:paraId="1AEBA876" w14:textId="77777777" w:rsidR="00F61CC3" w:rsidRPr="009A5E08" w:rsidRDefault="00F61CC3" w:rsidP="00F61CC3">
            <w:pPr>
              <w:spacing w:after="0" w:line="240" w:lineRule="auto"/>
              <w:contextualSpacing/>
              <w:jc w:val="center"/>
              <w:rPr>
                <w:rFonts w:ascii="Cambria" w:hAnsi="Cambria"/>
                <w:sz w:val="20"/>
                <w:szCs w:val="20"/>
              </w:rPr>
            </w:pPr>
          </w:p>
        </w:tc>
      </w:tr>
      <w:tr w:rsidR="00F61CC3" w:rsidRPr="009A5E08" w14:paraId="5815E82B" w14:textId="77777777" w:rsidTr="00560D89">
        <w:trPr>
          <w:cantSplit/>
          <w:trHeight w:val="964"/>
          <w:jc w:val="center"/>
        </w:trPr>
        <w:tc>
          <w:tcPr>
            <w:tcW w:w="846" w:type="dxa"/>
            <w:vMerge/>
            <w:vAlign w:val="center"/>
          </w:tcPr>
          <w:p w14:paraId="6E094047" w14:textId="77777777" w:rsidR="00F61CC3" w:rsidRPr="009A5E08" w:rsidRDefault="00F61CC3" w:rsidP="00F61CC3">
            <w:pPr>
              <w:spacing w:after="0" w:line="240" w:lineRule="auto"/>
              <w:jc w:val="center"/>
              <w:rPr>
                <w:rFonts w:ascii="Cambria" w:hAnsi="Cambria" w:cs="Arial"/>
                <w:sz w:val="20"/>
                <w:szCs w:val="20"/>
              </w:rPr>
            </w:pPr>
          </w:p>
        </w:tc>
        <w:tc>
          <w:tcPr>
            <w:tcW w:w="1285" w:type="dxa"/>
            <w:vMerge/>
            <w:textDirection w:val="btLr"/>
            <w:vAlign w:val="center"/>
          </w:tcPr>
          <w:p w14:paraId="73F3C51F" w14:textId="77777777" w:rsidR="00F61CC3" w:rsidRPr="009A5E08" w:rsidRDefault="00F61CC3" w:rsidP="00F61CC3">
            <w:pPr>
              <w:autoSpaceDE w:val="0"/>
              <w:autoSpaceDN w:val="0"/>
              <w:adjustRightInd w:val="0"/>
              <w:spacing w:after="0" w:line="240" w:lineRule="auto"/>
              <w:ind w:left="113" w:right="113"/>
              <w:jc w:val="center"/>
              <w:rPr>
                <w:rFonts w:ascii="Cambria" w:hAnsi="Cambria"/>
                <w:bCs/>
                <w:sz w:val="20"/>
                <w:szCs w:val="20"/>
                <w:lang w:eastAsia="pl-PL"/>
              </w:rPr>
            </w:pPr>
          </w:p>
        </w:tc>
        <w:tc>
          <w:tcPr>
            <w:tcW w:w="855" w:type="dxa"/>
            <w:vMerge w:val="restart"/>
            <w:tcBorders>
              <w:right w:val="single" w:sz="4" w:space="0" w:color="auto"/>
            </w:tcBorders>
            <w:textDirection w:val="btLr"/>
            <w:vAlign w:val="center"/>
          </w:tcPr>
          <w:p w14:paraId="69DE34AA" w14:textId="77777777" w:rsidR="00F61CC3" w:rsidRPr="009A5E08" w:rsidRDefault="00F61CC3" w:rsidP="00F61CC3">
            <w:pPr>
              <w:autoSpaceDE w:val="0"/>
              <w:autoSpaceDN w:val="0"/>
              <w:adjustRightInd w:val="0"/>
              <w:spacing w:after="0" w:line="240" w:lineRule="auto"/>
              <w:ind w:left="113" w:right="113"/>
              <w:jc w:val="center"/>
              <w:rPr>
                <w:rFonts w:ascii="Cambria" w:hAnsi="Cambria"/>
                <w:iCs/>
                <w:sz w:val="20"/>
                <w:szCs w:val="20"/>
                <w:lang w:eastAsia="pl-PL"/>
              </w:rPr>
            </w:pPr>
            <w:r w:rsidRPr="009A5E08">
              <w:rPr>
                <w:rFonts w:ascii="Cambria" w:hAnsi="Cambria"/>
                <w:iCs/>
                <w:sz w:val="20"/>
                <w:szCs w:val="20"/>
                <w:lang w:eastAsia="pl-PL"/>
              </w:rPr>
              <w:t>Mała retencja</w:t>
            </w:r>
          </w:p>
        </w:tc>
        <w:tc>
          <w:tcPr>
            <w:tcW w:w="1276" w:type="dxa"/>
            <w:vMerge/>
            <w:tcBorders>
              <w:left w:val="single" w:sz="4" w:space="0" w:color="auto"/>
            </w:tcBorders>
            <w:vAlign w:val="center"/>
          </w:tcPr>
          <w:p w14:paraId="0C974816" w14:textId="77777777" w:rsidR="00F61CC3" w:rsidRPr="009A5E08" w:rsidRDefault="00F61CC3" w:rsidP="00F61CC3">
            <w:pPr>
              <w:spacing w:after="0" w:line="240" w:lineRule="auto"/>
              <w:jc w:val="center"/>
              <w:rPr>
                <w:rFonts w:ascii="Cambria" w:hAnsi="Cambria" w:cs="Arial"/>
                <w:b/>
                <w:sz w:val="20"/>
                <w:szCs w:val="20"/>
              </w:rPr>
            </w:pPr>
          </w:p>
        </w:tc>
        <w:tc>
          <w:tcPr>
            <w:tcW w:w="6662" w:type="dxa"/>
            <w:tcBorders>
              <w:bottom w:val="single" w:sz="4" w:space="0" w:color="auto"/>
            </w:tcBorders>
            <w:shd w:val="clear" w:color="auto" w:fill="auto"/>
            <w:vAlign w:val="center"/>
          </w:tcPr>
          <w:p w14:paraId="22B51DCE" w14:textId="77777777" w:rsidR="00F61CC3" w:rsidRPr="009A5E08" w:rsidRDefault="00F61CC3" w:rsidP="00F61CC3">
            <w:pPr>
              <w:spacing w:after="0" w:line="240" w:lineRule="auto"/>
              <w:jc w:val="center"/>
              <w:rPr>
                <w:rFonts w:ascii="Cambria" w:hAnsi="Cambria"/>
                <w:sz w:val="20"/>
                <w:szCs w:val="20"/>
              </w:rPr>
            </w:pPr>
            <w:r w:rsidRPr="009A5E08">
              <w:rPr>
                <w:rFonts w:ascii="Cambria" w:hAnsi="Cambria"/>
                <w:sz w:val="20"/>
                <w:szCs w:val="20"/>
              </w:rPr>
              <w:t xml:space="preserve">Modernizacja i bieżące utrzymanie urządzeń melioracyjnych </w:t>
            </w:r>
          </w:p>
          <w:p w14:paraId="194528F4" w14:textId="77777777" w:rsidR="00F61CC3" w:rsidRPr="009A5E08" w:rsidRDefault="00F61CC3" w:rsidP="00F61CC3">
            <w:pPr>
              <w:spacing w:after="0" w:line="240" w:lineRule="auto"/>
              <w:jc w:val="center"/>
              <w:rPr>
                <w:rFonts w:ascii="Cambria" w:hAnsi="Cambria"/>
                <w:sz w:val="20"/>
                <w:szCs w:val="20"/>
              </w:rPr>
            </w:pPr>
            <w:r w:rsidRPr="009A5E08">
              <w:rPr>
                <w:rFonts w:ascii="Cambria" w:hAnsi="Cambria"/>
                <w:sz w:val="20"/>
                <w:szCs w:val="20"/>
              </w:rPr>
              <w:t>w tym zabezpieczeń przeciwpowodziowych</w:t>
            </w:r>
          </w:p>
        </w:tc>
        <w:tc>
          <w:tcPr>
            <w:tcW w:w="2118" w:type="dxa"/>
            <w:tcBorders>
              <w:bottom w:val="single" w:sz="4" w:space="0" w:color="auto"/>
            </w:tcBorders>
            <w:shd w:val="clear" w:color="auto" w:fill="auto"/>
            <w:vAlign w:val="center"/>
          </w:tcPr>
          <w:p w14:paraId="0D40C633" w14:textId="77777777" w:rsidR="00F61CC3" w:rsidRPr="009A5E08" w:rsidRDefault="00F61CC3" w:rsidP="00F61CC3">
            <w:pPr>
              <w:spacing w:after="0" w:line="240" w:lineRule="auto"/>
              <w:ind w:left="-51"/>
              <w:jc w:val="center"/>
              <w:rPr>
                <w:rFonts w:ascii="Cambria" w:hAnsi="Cambria"/>
                <w:sz w:val="20"/>
                <w:szCs w:val="20"/>
              </w:rPr>
            </w:pPr>
            <w:r w:rsidRPr="009A5E08">
              <w:rPr>
                <w:rFonts w:ascii="Cambria" w:hAnsi="Cambria"/>
                <w:sz w:val="20"/>
                <w:szCs w:val="20"/>
              </w:rPr>
              <w:t>PGWWP,</w:t>
            </w:r>
          </w:p>
          <w:p w14:paraId="090056CA" w14:textId="77777777" w:rsidR="00F61CC3" w:rsidRPr="009A5E08" w:rsidRDefault="00F61CC3" w:rsidP="00F61CC3">
            <w:pPr>
              <w:spacing w:after="0" w:line="240" w:lineRule="auto"/>
              <w:ind w:left="-51"/>
              <w:jc w:val="center"/>
              <w:rPr>
                <w:rFonts w:ascii="Cambria" w:hAnsi="Cambria"/>
                <w:strike/>
                <w:sz w:val="20"/>
                <w:szCs w:val="20"/>
              </w:rPr>
            </w:pPr>
            <w:r w:rsidRPr="009A5E08">
              <w:rPr>
                <w:rFonts w:ascii="Cambria" w:hAnsi="Cambria"/>
                <w:sz w:val="20"/>
                <w:szCs w:val="20"/>
              </w:rPr>
              <w:t xml:space="preserve"> Spółki Wodne</w:t>
            </w:r>
          </w:p>
        </w:tc>
        <w:tc>
          <w:tcPr>
            <w:tcW w:w="1559" w:type="dxa"/>
            <w:vMerge/>
            <w:tcBorders>
              <w:left w:val="single" w:sz="4" w:space="0" w:color="auto"/>
            </w:tcBorders>
            <w:shd w:val="clear" w:color="auto" w:fill="auto"/>
            <w:vAlign w:val="center"/>
          </w:tcPr>
          <w:p w14:paraId="6D0E4910" w14:textId="77777777" w:rsidR="00F61CC3" w:rsidRPr="009A5E08" w:rsidRDefault="00F61CC3" w:rsidP="00F61CC3">
            <w:pPr>
              <w:spacing w:after="0" w:line="240" w:lineRule="auto"/>
              <w:contextualSpacing/>
              <w:jc w:val="center"/>
              <w:rPr>
                <w:rFonts w:ascii="Cambria" w:hAnsi="Cambria"/>
                <w:sz w:val="20"/>
                <w:szCs w:val="20"/>
              </w:rPr>
            </w:pPr>
          </w:p>
        </w:tc>
      </w:tr>
      <w:tr w:rsidR="00F61CC3" w:rsidRPr="009A5E08" w14:paraId="3A45015D" w14:textId="77777777" w:rsidTr="00560D89">
        <w:trPr>
          <w:cantSplit/>
          <w:trHeight w:val="964"/>
          <w:jc w:val="center"/>
        </w:trPr>
        <w:tc>
          <w:tcPr>
            <w:tcW w:w="846" w:type="dxa"/>
            <w:vMerge/>
            <w:tcBorders>
              <w:bottom w:val="single" w:sz="4" w:space="0" w:color="auto"/>
            </w:tcBorders>
            <w:vAlign w:val="center"/>
          </w:tcPr>
          <w:p w14:paraId="5B788F1D" w14:textId="77777777" w:rsidR="00F61CC3" w:rsidRPr="009A5E08" w:rsidRDefault="00F61CC3" w:rsidP="00F61CC3">
            <w:pPr>
              <w:spacing w:after="0" w:line="240" w:lineRule="auto"/>
              <w:jc w:val="center"/>
              <w:rPr>
                <w:rFonts w:ascii="Cambria" w:hAnsi="Cambria" w:cs="Arial"/>
                <w:sz w:val="20"/>
                <w:szCs w:val="20"/>
              </w:rPr>
            </w:pPr>
          </w:p>
        </w:tc>
        <w:tc>
          <w:tcPr>
            <w:tcW w:w="1285" w:type="dxa"/>
            <w:vMerge/>
            <w:tcBorders>
              <w:bottom w:val="single" w:sz="4" w:space="0" w:color="auto"/>
            </w:tcBorders>
            <w:textDirection w:val="btLr"/>
            <w:vAlign w:val="center"/>
          </w:tcPr>
          <w:p w14:paraId="3B172F0A" w14:textId="77777777" w:rsidR="00F61CC3" w:rsidRPr="009A5E08" w:rsidRDefault="00F61CC3" w:rsidP="00F61CC3">
            <w:pPr>
              <w:autoSpaceDE w:val="0"/>
              <w:autoSpaceDN w:val="0"/>
              <w:adjustRightInd w:val="0"/>
              <w:spacing w:after="0" w:line="240" w:lineRule="auto"/>
              <w:ind w:left="113" w:right="113"/>
              <w:jc w:val="center"/>
              <w:rPr>
                <w:rFonts w:ascii="Cambria" w:hAnsi="Cambria"/>
                <w:bCs/>
                <w:sz w:val="20"/>
                <w:szCs w:val="20"/>
                <w:lang w:eastAsia="pl-PL"/>
              </w:rPr>
            </w:pPr>
          </w:p>
        </w:tc>
        <w:tc>
          <w:tcPr>
            <w:tcW w:w="855" w:type="dxa"/>
            <w:vMerge/>
            <w:tcBorders>
              <w:bottom w:val="single" w:sz="4" w:space="0" w:color="auto"/>
              <w:right w:val="single" w:sz="4" w:space="0" w:color="auto"/>
            </w:tcBorders>
            <w:textDirection w:val="btLr"/>
            <w:vAlign w:val="center"/>
          </w:tcPr>
          <w:p w14:paraId="037474DE" w14:textId="77777777" w:rsidR="00F61CC3" w:rsidRPr="009A5E08" w:rsidRDefault="00F61CC3" w:rsidP="00F61CC3">
            <w:pPr>
              <w:autoSpaceDE w:val="0"/>
              <w:autoSpaceDN w:val="0"/>
              <w:adjustRightInd w:val="0"/>
              <w:spacing w:after="0" w:line="240" w:lineRule="auto"/>
              <w:ind w:left="113" w:right="113"/>
              <w:jc w:val="center"/>
              <w:rPr>
                <w:rFonts w:ascii="Cambria" w:hAnsi="Cambria"/>
                <w:iCs/>
                <w:sz w:val="20"/>
                <w:szCs w:val="20"/>
                <w:lang w:eastAsia="pl-PL"/>
              </w:rPr>
            </w:pPr>
          </w:p>
        </w:tc>
        <w:tc>
          <w:tcPr>
            <w:tcW w:w="1276" w:type="dxa"/>
            <w:vMerge/>
            <w:tcBorders>
              <w:left w:val="single" w:sz="4" w:space="0" w:color="auto"/>
              <w:bottom w:val="single" w:sz="4" w:space="0" w:color="auto"/>
            </w:tcBorders>
            <w:vAlign w:val="center"/>
          </w:tcPr>
          <w:p w14:paraId="25B42125" w14:textId="77777777" w:rsidR="00F61CC3" w:rsidRPr="009A5E08" w:rsidRDefault="00F61CC3" w:rsidP="00F61CC3">
            <w:pPr>
              <w:spacing w:after="0" w:line="240" w:lineRule="auto"/>
              <w:jc w:val="center"/>
              <w:rPr>
                <w:rFonts w:ascii="Cambria" w:hAnsi="Cambria" w:cs="Arial"/>
                <w:b/>
                <w:sz w:val="20"/>
                <w:szCs w:val="20"/>
              </w:rPr>
            </w:pPr>
          </w:p>
        </w:tc>
        <w:tc>
          <w:tcPr>
            <w:tcW w:w="6662" w:type="dxa"/>
            <w:tcBorders>
              <w:bottom w:val="single" w:sz="4" w:space="0" w:color="auto"/>
            </w:tcBorders>
            <w:shd w:val="clear" w:color="auto" w:fill="auto"/>
            <w:vAlign w:val="center"/>
          </w:tcPr>
          <w:p w14:paraId="0A6860A3" w14:textId="77777777" w:rsidR="00F61CC3" w:rsidRPr="009A5E08" w:rsidRDefault="00F61CC3" w:rsidP="00F61CC3">
            <w:pPr>
              <w:spacing w:after="0" w:line="240" w:lineRule="auto"/>
              <w:jc w:val="center"/>
              <w:rPr>
                <w:rFonts w:ascii="Cambria" w:hAnsi="Cambria"/>
                <w:sz w:val="20"/>
                <w:szCs w:val="20"/>
              </w:rPr>
            </w:pPr>
            <w:r w:rsidRPr="009A5E08">
              <w:rPr>
                <w:rFonts w:ascii="Cambria" w:hAnsi="Cambria"/>
                <w:sz w:val="20"/>
                <w:szCs w:val="20"/>
              </w:rPr>
              <w:t xml:space="preserve">Sukcesywna realizacja programów małej retencji </w:t>
            </w:r>
          </w:p>
          <w:p w14:paraId="614FF8AC" w14:textId="77777777" w:rsidR="00F61CC3" w:rsidRPr="009A5E08" w:rsidRDefault="00F61CC3" w:rsidP="00F61CC3">
            <w:pPr>
              <w:spacing w:after="0" w:line="240" w:lineRule="auto"/>
              <w:jc w:val="center"/>
              <w:rPr>
                <w:rFonts w:ascii="Cambria" w:hAnsi="Cambria"/>
                <w:sz w:val="20"/>
                <w:szCs w:val="20"/>
              </w:rPr>
            </w:pPr>
            <w:r w:rsidRPr="009A5E08">
              <w:rPr>
                <w:rFonts w:ascii="Cambria" w:hAnsi="Cambria"/>
                <w:sz w:val="20"/>
                <w:szCs w:val="20"/>
              </w:rPr>
              <w:t>dla województwa warmińsko - mazurskiego</w:t>
            </w:r>
          </w:p>
        </w:tc>
        <w:tc>
          <w:tcPr>
            <w:tcW w:w="2118" w:type="dxa"/>
            <w:tcBorders>
              <w:bottom w:val="single" w:sz="4" w:space="0" w:color="auto"/>
            </w:tcBorders>
            <w:shd w:val="clear" w:color="auto" w:fill="auto"/>
            <w:vAlign w:val="center"/>
          </w:tcPr>
          <w:p w14:paraId="5403C5CF" w14:textId="3E14A989" w:rsidR="00F61CC3" w:rsidRPr="009A5E08" w:rsidRDefault="00F61CC3" w:rsidP="00F61CC3">
            <w:pPr>
              <w:spacing w:after="0" w:line="240" w:lineRule="auto"/>
              <w:ind w:left="-51"/>
              <w:jc w:val="center"/>
              <w:rPr>
                <w:rFonts w:ascii="Cambria" w:hAnsi="Cambria"/>
                <w:sz w:val="20"/>
                <w:szCs w:val="20"/>
              </w:rPr>
            </w:pPr>
            <w:r>
              <w:rPr>
                <w:rFonts w:ascii="Cambria" w:hAnsi="Cambria"/>
                <w:sz w:val="20"/>
                <w:szCs w:val="20"/>
              </w:rPr>
              <w:t>PGWWP,</w:t>
            </w:r>
            <w:r w:rsidRPr="009A5E08">
              <w:rPr>
                <w:rFonts w:ascii="Cambria" w:hAnsi="Cambria"/>
                <w:sz w:val="20"/>
                <w:szCs w:val="20"/>
              </w:rPr>
              <w:t xml:space="preserve"> </w:t>
            </w:r>
            <w:r>
              <w:rPr>
                <w:rFonts w:ascii="Cambria" w:hAnsi="Cambria"/>
                <w:sz w:val="20"/>
                <w:szCs w:val="20"/>
              </w:rPr>
              <w:t>Miasto</w:t>
            </w:r>
          </w:p>
        </w:tc>
        <w:tc>
          <w:tcPr>
            <w:tcW w:w="1559" w:type="dxa"/>
            <w:vMerge/>
            <w:tcBorders>
              <w:left w:val="single" w:sz="4" w:space="0" w:color="auto"/>
              <w:bottom w:val="single" w:sz="4" w:space="0" w:color="auto"/>
            </w:tcBorders>
            <w:shd w:val="clear" w:color="auto" w:fill="auto"/>
            <w:vAlign w:val="center"/>
          </w:tcPr>
          <w:p w14:paraId="2FC8828C" w14:textId="77777777" w:rsidR="00F61CC3" w:rsidRPr="009A5E08" w:rsidRDefault="00F61CC3" w:rsidP="00F61CC3">
            <w:pPr>
              <w:spacing w:after="0" w:line="240" w:lineRule="auto"/>
              <w:contextualSpacing/>
              <w:jc w:val="center"/>
              <w:rPr>
                <w:rFonts w:ascii="Cambria" w:hAnsi="Cambria"/>
                <w:sz w:val="20"/>
                <w:szCs w:val="20"/>
              </w:rPr>
            </w:pPr>
          </w:p>
        </w:tc>
      </w:tr>
      <w:tr w:rsidR="00F61CC3" w:rsidRPr="009A5E08" w14:paraId="308342FC" w14:textId="77777777" w:rsidTr="00560D89">
        <w:trPr>
          <w:cantSplit/>
          <w:trHeight w:val="567"/>
          <w:jc w:val="center"/>
        </w:trPr>
        <w:tc>
          <w:tcPr>
            <w:tcW w:w="846" w:type="dxa"/>
            <w:shd w:val="clear" w:color="auto" w:fill="F2F2F2" w:themeFill="background1" w:themeFillShade="F2"/>
            <w:vAlign w:val="center"/>
          </w:tcPr>
          <w:p w14:paraId="045211B9" w14:textId="77777777" w:rsidR="00F61CC3" w:rsidRPr="009A5E08" w:rsidRDefault="00F61CC3" w:rsidP="00F61CC3">
            <w:pPr>
              <w:spacing w:after="0" w:line="240" w:lineRule="auto"/>
              <w:jc w:val="center"/>
              <w:rPr>
                <w:rFonts w:ascii="Cambria" w:hAnsi="Cambria" w:cs="Arial"/>
                <w:sz w:val="20"/>
                <w:szCs w:val="20"/>
              </w:rPr>
            </w:pPr>
            <w:r w:rsidRPr="009A5E08">
              <w:rPr>
                <w:rFonts w:ascii="Cambria" w:hAnsi="Cambria" w:cs="Arial"/>
                <w:b/>
                <w:sz w:val="20"/>
                <w:szCs w:val="20"/>
              </w:rPr>
              <w:lastRenderedPageBreak/>
              <w:t>Lp.</w:t>
            </w:r>
          </w:p>
        </w:tc>
        <w:tc>
          <w:tcPr>
            <w:tcW w:w="1285" w:type="dxa"/>
            <w:shd w:val="clear" w:color="auto" w:fill="F2F2F2" w:themeFill="background1" w:themeFillShade="F2"/>
            <w:vAlign w:val="center"/>
          </w:tcPr>
          <w:p w14:paraId="5B7E9DE1" w14:textId="77777777" w:rsidR="00F61CC3" w:rsidRPr="009A5E08" w:rsidRDefault="00F61CC3" w:rsidP="00F61CC3">
            <w:pPr>
              <w:spacing w:after="0" w:line="240" w:lineRule="auto"/>
              <w:jc w:val="center"/>
              <w:rPr>
                <w:rFonts w:ascii="Cambria" w:hAnsi="Cambria"/>
                <w:b/>
                <w:sz w:val="20"/>
                <w:szCs w:val="20"/>
              </w:rPr>
            </w:pPr>
            <w:r w:rsidRPr="009A5E08">
              <w:rPr>
                <w:rFonts w:ascii="Cambria" w:hAnsi="Cambria"/>
                <w:b/>
                <w:sz w:val="20"/>
                <w:szCs w:val="20"/>
              </w:rPr>
              <w:t>Obszar interwencji</w:t>
            </w:r>
          </w:p>
        </w:tc>
        <w:tc>
          <w:tcPr>
            <w:tcW w:w="855" w:type="dxa"/>
            <w:shd w:val="clear" w:color="auto" w:fill="F2F2F2" w:themeFill="background1" w:themeFillShade="F2"/>
            <w:vAlign w:val="center"/>
          </w:tcPr>
          <w:p w14:paraId="237B9902" w14:textId="77777777" w:rsidR="00F61CC3" w:rsidRPr="009A5E08" w:rsidRDefault="00F61CC3" w:rsidP="00F61CC3">
            <w:pPr>
              <w:autoSpaceDE w:val="0"/>
              <w:autoSpaceDN w:val="0"/>
              <w:adjustRightInd w:val="0"/>
              <w:spacing w:after="0" w:line="240" w:lineRule="auto"/>
              <w:ind w:left="113" w:right="113"/>
              <w:jc w:val="center"/>
              <w:rPr>
                <w:rFonts w:ascii="Cambria" w:hAnsi="Cambria"/>
                <w:iCs/>
                <w:sz w:val="20"/>
                <w:szCs w:val="20"/>
                <w:lang w:eastAsia="pl-PL"/>
              </w:rPr>
            </w:pPr>
            <w:r w:rsidRPr="009A5E08">
              <w:rPr>
                <w:rFonts w:ascii="Cambria" w:hAnsi="Cambria" w:cs="Arial"/>
                <w:b/>
                <w:sz w:val="20"/>
                <w:szCs w:val="20"/>
              </w:rPr>
              <w:t>Cel</w:t>
            </w:r>
          </w:p>
        </w:tc>
        <w:tc>
          <w:tcPr>
            <w:tcW w:w="1276" w:type="dxa"/>
            <w:shd w:val="clear" w:color="auto" w:fill="F2F2F2" w:themeFill="background1" w:themeFillShade="F2"/>
            <w:vAlign w:val="center"/>
          </w:tcPr>
          <w:p w14:paraId="57A99427" w14:textId="77777777" w:rsidR="00F61CC3" w:rsidRPr="009A5E08" w:rsidRDefault="00F61CC3" w:rsidP="00F61CC3">
            <w:pPr>
              <w:spacing w:after="0" w:line="240" w:lineRule="auto"/>
              <w:jc w:val="center"/>
              <w:rPr>
                <w:rFonts w:ascii="Cambria" w:hAnsi="Cambria" w:cs="Arial"/>
                <w:b/>
                <w:sz w:val="20"/>
                <w:szCs w:val="20"/>
              </w:rPr>
            </w:pPr>
            <w:r w:rsidRPr="009A5E08">
              <w:rPr>
                <w:rFonts w:ascii="Cambria" w:hAnsi="Cambria" w:cs="Arial"/>
                <w:b/>
                <w:sz w:val="20"/>
                <w:szCs w:val="20"/>
              </w:rPr>
              <w:t>Kierunek interwencji</w:t>
            </w:r>
          </w:p>
        </w:tc>
        <w:tc>
          <w:tcPr>
            <w:tcW w:w="6662" w:type="dxa"/>
            <w:tcBorders>
              <w:left w:val="single" w:sz="4" w:space="0" w:color="auto"/>
              <w:right w:val="single" w:sz="4" w:space="0" w:color="auto"/>
            </w:tcBorders>
            <w:shd w:val="clear" w:color="auto" w:fill="F2F2F2" w:themeFill="background1" w:themeFillShade="F2"/>
            <w:vAlign w:val="center"/>
          </w:tcPr>
          <w:p w14:paraId="1FA57F60" w14:textId="77777777" w:rsidR="00F61CC3" w:rsidRPr="009A5E08" w:rsidRDefault="00F61CC3" w:rsidP="00F61CC3">
            <w:pPr>
              <w:spacing w:after="0" w:line="240" w:lineRule="auto"/>
              <w:jc w:val="center"/>
              <w:rPr>
                <w:rFonts w:ascii="Cambria" w:hAnsi="Cambria"/>
                <w:sz w:val="20"/>
                <w:szCs w:val="20"/>
              </w:rPr>
            </w:pPr>
            <w:r w:rsidRPr="009A5E08">
              <w:rPr>
                <w:rFonts w:ascii="Cambria" w:hAnsi="Cambria" w:cs="Arial"/>
                <w:b/>
                <w:sz w:val="20"/>
                <w:szCs w:val="20"/>
              </w:rPr>
              <w:t>Zadania</w:t>
            </w:r>
          </w:p>
        </w:tc>
        <w:tc>
          <w:tcPr>
            <w:tcW w:w="2118" w:type="dxa"/>
            <w:tcBorders>
              <w:left w:val="single" w:sz="4" w:space="0" w:color="auto"/>
              <w:right w:val="single" w:sz="4" w:space="0" w:color="auto"/>
            </w:tcBorders>
            <w:shd w:val="clear" w:color="auto" w:fill="F2F2F2" w:themeFill="background1" w:themeFillShade="F2"/>
            <w:vAlign w:val="center"/>
          </w:tcPr>
          <w:p w14:paraId="2B144C3C" w14:textId="77777777" w:rsidR="00F61CC3" w:rsidRPr="009A5E08" w:rsidRDefault="00F61CC3" w:rsidP="00F61CC3">
            <w:pPr>
              <w:spacing w:after="0" w:line="240" w:lineRule="auto"/>
              <w:ind w:left="-51"/>
              <w:jc w:val="center"/>
              <w:rPr>
                <w:rFonts w:ascii="Cambria" w:hAnsi="Cambria"/>
                <w:sz w:val="20"/>
                <w:szCs w:val="20"/>
              </w:rPr>
            </w:pPr>
            <w:r w:rsidRPr="009A5E08">
              <w:rPr>
                <w:rFonts w:ascii="Cambria" w:hAnsi="Cambria" w:cs="Arial"/>
                <w:b/>
                <w:sz w:val="20"/>
                <w:szCs w:val="20"/>
              </w:rPr>
              <w:t>Podmiot odpowiedzialny</w:t>
            </w:r>
          </w:p>
        </w:tc>
        <w:tc>
          <w:tcPr>
            <w:tcW w:w="1559" w:type="dxa"/>
            <w:tcBorders>
              <w:left w:val="single" w:sz="4" w:space="0" w:color="auto"/>
            </w:tcBorders>
            <w:shd w:val="clear" w:color="auto" w:fill="F2F2F2" w:themeFill="background1" w:themeFillShade="F2"/>
            <w:vAlign w:val="center"/>
          </w:tcPr>
          <w:p w14:paraId="44BD62C7" w14:textId="77777777" w:rsidR="00F61CC3" w:rsidRPr="009A5E08" w:rsidRDefault="00F61CC3" w:rsidP="00F61CC3">
            <w:pPr>
              <w:spacing w:after="0" w:line="240" w:lineRule="auto"/>
              <w:contextualSpacing/>
              <w:jc w:val="center"/>
              <w:rPr>
                <w:rFonts w:ascii="Cambria" w:hAnsi="Cambria"/>
                <w:sz w:val="20"/>
                <w:szCs w:val="20"/>
              </w:rPr>
            </w:pPr>
            <w:r w:rsidRPr="009A5E08">
              <w:rPr>
                <w:rFonts w:ascii="Cambria" w:hAnsi="Cambria" w:cs="Arial"/>
                <w:b/>
                <w:sz w:val="20"/>
                <w:szCs w:val="20"/>
              </w:rPr>
              <w:t>Ryzyka realizacji</w:t>
            </w:r>
          </w:p>
        </w:tc>
      </w:tr>
      <w:tr w:rsidR="00F61CC3" w:rsidRPr="009A5E08" w14:paraId="61D0BA86" w14:textId="77777777" w:rsidTr="00BF44C0">
        <w:trPr>
          <w:cantSplit/>
          <w:trHeight w:val="964"/>
          <w:jc w:val="center"/>
        </w:trPr>
        <w:tc>
          <w:tcPr>
            <w:tcW w:w="846" w:type="dxa"/>
            <w:vMerge w:val="restart"/>
            <w:vAlign w:val="center"/>
          </w:tcPr>
          <w:p w14:paraId="36AD9D75" w14:textId="77777777" w:rsidR="00F61CC3" w:rsidRPr="009A5E08" w:rsidRDefault="00F61CC3" w:rsidP="00F61CC3">
            <w:pPr>
              <w:spacing w:after="0" w:line="240" w:lineRule="auto"/>
              <w:jc w:val="center"/>
              <w:rPr>
                <w:rFonts w:ascii="Cambria" w:hAnsi="Cambria" w:cs="Arial"/>
                <w:sz w:val="20"/>
                <w:szCs w:val="20"/>
              </w:rPr>
            </w:pPr>
            <w:r w:rsidRPr="009A5E08">
              <w:rPr>
                <w:rFonts w:ascii="Cambria" w:hAnsi="Cambria" w:cs="Arial"/>
                <w:sz w:val="20"/>
                <w:szCs w:val="20"/>
              </w:rPr>
              <w:t>IV.</w:t>
            </w:r>
          </w:p>
        </w:tc>
        <w:tc>
          <w:tcPr>
            <w:tcW w:w="1285" w:type="dxa"/>
            <w:vMerge w:val="restart"/>
            <w:textDirection w:val="btLr"/>
            <w:vAlign w:val="center"/>
          </w:tcPr>
          <w:p w14:paraId="3D7E5829" w14:textId="77777777" w:rsidR="00F61CC3" w:rsidRPr="009A5E08" w:rsidRDefault="00F61CC3" w:rsidP="00F61CC3">
            <w:pPr>
              <w:autoSpaceDE w:val="0"/>
              <w:autoSpaceDN w:val="0"/>
              <w:adjustRightInd w:val="0"/>
              <w:spacing w:after="0" w:line="240" w:lineRule="auto"/>
              <w:ind w:left="113" w:right="113"/>
              <w:jc w:val="center"/>
              <w:rPr>
                <w:rFonts w:ascii="Cambria" w:hAnsi="Cambria"/>
                <w:bCs/>
                <w:sz w:val="20"/>
                <w:szCs w:val="20"/>
                <w:lang w:eastAsia="pl-PL"/>
              </w:rPr>
            </w:pPr>
            <w:r w:rsidRPr="009A5E08">
              <w:rPr>
                <w:rFonts w:ascii="Cambria" w:hAnsi="Cambria"/>
                <w:bCs/>
                <w:sz w:val="20"/>
                <w:szCs w:val="20"/>
                <w:lang w:eastAsia="pl-PL"/>
              </w:rPr>
              <w:t>Gospodarowanie wodami</w:t>
            </w:r>
          </w:p>
        </w:tc>
        <w:tc>
          <w:tcPr>
            <w:tcW w:w="2131" w:type="dxa"/>
            <w:gridSpan w:val="2"/>
            <w:vAlign w:val="center"/>
          </w:tcPr>
          <w:p w14:paraId="330901C0" w14:textId="77777777" w:rsidR="00F61CC3" w:rsidRPr="009A5E08" w:rsidRDefault="00F61CC3" w:rsidP="00F61CC3">
            <w:pPr>
              <w:spacing w:after="0" w:line="240" w:lineRule="auto"/>
              <w:ind w:left="-51"/>
              <w:jc w:val="center"/>
              <w:rPr>
                <w:rFonts w:ascii="Cambria" w:hAnsi="Cambria"/>
                <w:sz w:val="20"/>
                <w:szCs w:val="20"/>
              </w:rPr>
            </w:pPr>
            <w:r w:rsidRPr="009A5E08">
              <w:rPr>
                <w:rFonts w:ascii="Cambria" w:hAnsi="Cambria"/>
                <w:sz w:val="20"/>
                <w:szCs w:val="20"/>
              </w:rPr>
              <w:t>Mała retencja</w:t>
            </w:r>
          </w:p>
        </w:tc>
        <w:tc>
          <w:tcPr>
            <w:tcW w:w="6662" w:type="dxa"/>
            <w:shd w:val="clear" w:color="auto" w:fill="auto"/>
            <w:vAlign w:val="center"/>
          </w:tcPr>
          <w:p w14:paraId="7B94E8F4" w14:textId="77777777" w:rsidR="00F61CC3" w:rsidRPr="009A5E08" w:rsidRDefault="00F61CC3" w:rsidP="00F61CC3">
            <w:pPr>
              <w:spacing w:after="0" w:line="240" w:lineRule="auto"/>
              <w:jc w:val="center"/>
              <w:rPr>
                <w:rFonts w:ascii="Cambria" w:hAnsi="Cambria"/>
                <w:sz w:val="20"/>
                <w:szCs w:val="20"/>
              </w:rPr>
            </w:pPr>
            <w:r w:rsidRPr="009A5E08">
              <w:rPr>
                <w:rFonts w:ascii="Cambria" w:hAnsi="Cambria"/>
                <w:sz w:val="20"/>
                <w:szCs w:val="20"/>
              </w:rPr>
              <w:t xml:space="preserve">Realizacja działań przestrzennych zatrzymujących wody deszczowe </w:t>
            </w:r>
          </w:p>
          <w:p w14:paraId="1AB9E06A" w14:textId="77777777" w:rsidR="00F61CC3" w:rsidRPr="009A5E08" w:rsidRDefault="00F61CC3" w:rsidP="00F61CC3">
            <w:pPr>
              <w:spacing w:after="0" w:line="240" w:lineRule="auto"/>
              <w:jc w:val="center"/>
              <w:rPr>
                <w:rFonts w:ascii="Cambria" w:hAnsi="Cambria"/>
                <w:sz w:val="20"/>
                <w:szCs w:val="20"/>
              </w:rPr>
            </w:pPr>
            <w:r w:rsidRPr="009A5E08">
              <w:rPr>
                <w:rFonts w:ascii="Cambria" w:hAnsi="Cambria"/>
                <w:sz w:val="20"/>
                <w:szCs w:val="20"/>
              </w:rPr>
              <w:t>w miejscach ich opadu, poprzez: podnoszenie lesistości zwiększającej retencyjność; przekształcanie gruntów ornych, racjonalną gospodarka wodami opadowymi na terenach silnie zurbanizowanych</w:t>
            </w:r>
          </w:p>
        </w:tc>
        <w:tc>
          <w:tcPr>
            <w:tcW w:w="2118" w:type="dxa"/>
            <w:shd w:val="clear" w:color="auto" w:fill="auto"/>
            <w:vAlign w:val="center"/>
          </w:tcPr>
          <w:p w14:paraId="67E2FB14" w14:textId="7E8E9886" w:rsidR="00F61CC3" w:rsidRPr="009A5E08" w:rsidRDefault="00F61CC3" w:rsidP="00F61CC3">
            <w:pPr>
              <w:spacing w:after="0" w:line="240" w:lineRule="auto"/>
              <w:ind w:left="-51"/>
              <w:jc w:val="center"/>
              <w:rPr>
                <w:rFonts w:ascii="Cambria" w:hAnsi="Cambria"/>
                <w:sz w:val="20"/>
                <w:szCs w:val="20"/>
              </w:rPr>
            </w:pPr>
            <w:r>
              <w:rPr>
                <w:rFonts w:ascii="Cambria" w:hAnsi="Cambria"/>
                <w:sz w:val="20"/>
                <w:szCs w:val="20"/>
              </w:rPr>
              <w:t>Miasto</w:t>
            </w:r>
            <w:r w:rsidRPr="009A5E08">
              <w:rPr>
                <w:rFonts w:ascii="Cambria" w:hAnsi="Cambria"/>
                <w:sz w:val="20"/>
                <w:szCs w:val="20"/>
              </w:rPr>
              <w:t>, Przedsiębiorcy, Mieszkańcy</w:t>
            </w:r>
          </w:p>
        </w:tc>
        <w:tc>
          <w:tcPr>
            <w:tcW w:w="1559" w:type="dxa"/>
            <w:vMerge w:val="restart"/>
            <w:tcBorders>
              <w:left w:val="single" w:sz="4" w:space="0" w:color="auto"/>
            </w:tcBorders>
            <w:shd w:val="clear" w:color="auto" w:fill="auto"/>
            <w:textDirection w:val="btLr"/>
            <w:vAlign w:val="center"/>
          </w:tcPr>
          <w:p w14:paraId="09C70D6E" w14:textId="77777777" w:rsidR="00F61CC3" w:rsidRPr="009A5E08" w:rsidRDefault="00F61CC3" w:rsidP="00F61CC3">
            <w:pPr>
              <w:spacing w:after="0" w:line="240" w:lineRule="auto"/>
              <w:ind w:right="113"/>
              <w:contextualSpacing/>
              <w:jc w:val="center"/>
              <w:rPr>
                <w:rFonts w:ascii="Cambria" w:hAnsi="Cambria"/>
                <w:sz w:val="20"/>
                <w:szCs w:val="20"/>
              </w:rPr>
            </w:pPr>
            <w:r w:rsidRPr="009A5E08">
              <w:rPr>
                <w:rFonts w:ascii="Cambria" w:hAnsi="Cambria"/>
                <w:sz w:val="20"/>
                <w:szCs w:val="20"/>
              </w:rPr>
              <w:t>Niewystarczająca ilość środków finansowych</w:t>
            </w:r>
          </w:p>
          <w:p w14:paraId="345ADC4D" w14:textId="77777777" w:rsidR="00F61CC3" w:rsidRPr="009A5E08" w:rsidRDefault="00F61CC3" w:rsidP="00F61CC3">
            <w:pPr>
              <w:spacing w:after="0" w:line="240" w:lineRule="auto"/>
              <w:ind w:left="113" w:right="113"/>
              <w:contextualSpacing/>
              <w:jc w:val="center"/>
              <w:rPr>
                <w:rFonts w:ascii="Cambria" w:hAnsi="Cambria"/>
                <w:sz w:val="20"/>
                <w:szCs w:val="20"/>
              </w:rPr>
            </w:pPr>
          </w:p>
          <w:p w14:paraId="1CC23750" w14:textId="77777777" w:rsidR="00F61CC3" w:rsidRPr="009A5E08" w:rsidRDefault="00F61CC3" w:rsidP="00F61CC3">
            <w:pPr>
              <w:spacing w:after="0" w:line="240" w:lineRule="auto"/>
              <w:ind w:left="113" w:right="113"/>
              <w:contextualSpacing/>
              <w:jc w:val="center"/>
              <w:rPr>
                <w:rFonts w:ascii="Cambria" w:hAnsi="Cambria"/>
                <w:sz w:val="20"/>
                <w:szCs w:val="20"/>
              </w:rPr>
            </w:pPr>
            <w:r w:rsidRPr="009A5E08">
              <w:rPr>
                <w:rFonts w:ascii="Cambria" w:hAnsi="Cambria"/>
                <w:sz w:val="20"/>
                <w:szCs w:val="20"/>
              </w:rPr>
              <w:t>Długotrwałe procedury administracyjne</w:t>
            </w:r>
          </w:p>
        </w:tc>
      </w:tr>
      <w:tr w:rsidR="00F61CC3" w:rsidRPr="009A5E08" w14:paraId="1B01C625" w14:textId="77777777" w:rsidTr="00BF44C0">
        <w:trPr>
          <w:cantSplit/>
          <w:trHeight w:val="964"/>
          <w:jc w:val="center"/>
        </w:trPr>
        <w:tc>
          <w:tcPr>
            <w:tcW w:w="846" w:type="dxa"/>
            <w:vMerge/>
            <w:vAlign w:val="center"/>
          </w:tcPr>
          <w:p w14:paraId="1F9084F1" w14:textId="77777777" w:rsidR="00F61CC3" w:rsidRPr="009A5E08" w:rsidRDefault="00F61CC3" w:rsidP="00F61CC3">
            <w:pPr>
              <w:spacing w:after="0" w:line="240" w:lineRule="auto"/>
              <w:jc w:val="center"/>
              <w:rPr>
                <w:rFonts w:ascii="Cambria" w:hAnsi="Cambria" w:cs="Arial"/>
                <w:b/>
                <w:sz w:val="20"/>
                <w:szCs w:val="20"/>
              </w:rPr>
            </w:pPr>
          </w:p>
        </w:tc>
        <w:tc>
          <w:tcPr>
            <w:tcW w:w="1285" w:type="dxa"/>
            <w:vMerge/>
            <w:textDirection w:val="btLr"/>
            <w:vAlign w:val="center"/>
          </w:tcPr>
          <w:p w14:paraId="0648D85D" w14:textId="77777777" w:rsidR="00F61CC3" w:rsidRPr="009A5E08" w:rsidRDefault="00F61CC3" w:rsidP="00F61CC3">
            <w:pPr>
              <w:spacing w:after="0" w:line="240" w:lineRule="auto"/>
              <w:jc w:val="center"/>
              <w:rPr>
                <w:rFonts w:ascii="Cambria" w:hAnsi="Cambria" w:cs="Arial"/>
                <w:b/>
                <w:sz w:val="20"/>
                <w:szCs w:val="20"/>
              </w:rPr>
            </w:pPr>
          </w:p>
        </w:tc>
        <w:tc>
          <w:tcPr>
            <w:tcW w:w="2131" w:type="dxa"/>
            <w:gridSpan w:val="2"/>
            <w:shd w:val="clear" w:color="auto" w:fill="auto"/>
            <w:vAlign w:val="center"/>
          </w:tcPr>
          <w:p w14:paraId="33A10DDA" w14:textId="77777777" w:rsidR="00F61CC3" w:rsidRPr="009A5E08" w:rsidRDefault="00F61CC3" w:rsidP="00F61CC3">
            <w:pPr>
              <w:spacing w:after="0" w:line="240" w:lineRule="auto"/>
              <w:ind w:left="-51"/>
              <w:jc w:val="center"/>
              <w:rPr>
                <w:rFonts w:ascii="Cambria" w:hAnsi="Cambria"/>
                <w:sz w:val="20"/>
                <w:szCs w:val="20"/>
              </w:rPr>
            </w:pPr>
            <w:r w:rsidRPr="009A5E08">
              <w:rPr>
                <w:rFonts w:ascii="Cambria" w:hAnsi="Cambria"/>
                <w:sz w:val="20"/>
                <w:szCs w:val="20"/>
              </w:rPr>
              <w:t>Monitoring jakości</w:t>
            </w:r>
          </w:p>
          <w:p w14:paraId="449D2229" w14:textId="77777777" w:rsidR="00F61CC3" w:rsidRPr="009A5E08" w:rsidRDefault="00F61CC3" w:rsidP="00F61CC3">
            <w:pPr>
              <w:spacing w:after="0" w:line="240" w:lineRule="auto"/>
              <w:jc w:val="center"/>
              <w:rPr>
                <w:rFonts w:ascii="Cambria" w:hAnsi="Cambria" w:cs="Arial"/>
                <w:b/>
                <w:sz w:val="20"/>
                <w:szCs w:val="20"/>
              </w:rPr>
            </w:pPr>
            <w:r w:rsidRPr="009A5E08">
              <w:rPr>
                <w:rFonts w:ascii="Cambria" w:hAnsi="Cambria"/>
                <w:sz w:val="20"/>
                <w:szCs w:val="20"/>
              </w:rPr>
              <w:t>środowiska</w:t>
            </w:r>
          </w:p>
        </w:tc>
        <w:tc>
          <w:tcPr>
            <w:tcW w:w="6662" w:type="dxa"/>
            <w:vAlign w:val="center"/>
          </w:tcPr>
          <w:p w14:paraId="5B34610D" w14:textId="77777777" w:rsidR="00F61CC3" w:rsidRPr="009A5E08" w:rsidRDefault="00F61CC3" w:rsidP="00F61CC3">
            <w:pPr>
              <w:spacing w:after="0" w:line="240" w:lineRule="auto"/>
              <w:jc w:val="center"/>
              <w:rPr>
                <w:rFonts w:ascii="Cambria" w:hAnsi="Cambria"/>
                <w:sz w:val="20"/>
                <w:szCs w:val="20"/>
              </w:rPr>
            </w:pPr>
            <w:r w:rsidRPr="009A5E08">
              <w:rPr>
                <w:rFonts w:ascii="Cambria" w:hAnsi="Cambria"/>
                <w:sz w:val="20"/>
                <w:szCs w:val="20"/>
              </w:rPr>
              <w:t xml:space="preserve">Monitoring jakości wód podziemnych i powierzchniowych </w:t>
            </w:r>
          </w:p>
          <w:p w14:paraId="037C079E" w14:textId="484A9483" w:rsidR="00F61CC3" w:rsidRPr="009A5E08" w:rsidRDefault="00F61CC3" w:rsidP="00F61CC3">
            <w:pPr>
              <w:spacing w:after="0" w:line="240" w:lineRule="auto"/>
              <w:jc w:val="center"/>
              <w:rPr>
                <w:rFonts w:ascii="Cambria" w:hAnsi="Cambria" w:cs="Arial"/>
                <w:b/>
                <w:sz w:val="20"/>
                <w:szCs w:val="20"/>
              </w:rPr>
            </w:pPr>
            <w:r w:rsidRPr="009A5E08">
              <w:rPr>
                <w:rFonts w:ascii="Cambria" w:hAnsi="Cambria"/>
                <w:sz w:val="20"/>
                <w:szCs w:val="20"/>
              </w:rPr>
              <w:t xml:space="preserve">na terenie </w:t>
            </w:r>
            <w:r>
              <w:rPr>
                <w:rFonts w:ascii="Cambria" w:hAnsi="Cambria"/>
                <w:sz w:val="20"/>
                <w:szCs w:val="20"/>
              </w:rPr>
              <w:t>miasta</w:t>
            </w:r>
          </w:p>
        </w:tc>
        <w:tc>
          <w:tcPr>
            <w:tcW w:w="2118" w:type="dxa"/>
            <w:shd w:val="clear" w:color="auto" w:fill="FFFFFF"/>
            <w:vAlign w:val="center"/>
          </w:tcPr>
          <w:p w14:paraId="483CEE59" w14:textId="77777777" w:rsidR="00F61CC3" w:rsidRPr="009A5E08" w:rsidRDefault="00F61CC3" w:rsidP="00F61CC3">
            <w:pPr>
              <w:spacing w:after="0" w:line="240" w:lineRule="auto"/>
              <w:jc w:val="center"/>
              <w:rPr>
                <w:rFonts w:ascii="Cambria" w:hAnsi="Cambria" w:cs="Arial"/>
                <w:b/>
                <w:sz w:val="20"/>
                <w:szCs w:val="20"/>
              </w:rPr>
            </w:pPr>
            <w:r w:rsidRPr="009A5E08">
              <w:rPr>
                <w:rFonts w:ascii="Cambria" w:hAnsi="Cambria"/>
                <w:sz w:val="20"/>
                <w:szCs w:val="20"/>
              </w:rPr>
              <w:t>GIOŚ RWMŚ</w:t>
            </w:r>
          </w:p>
        </w:tc>
        <w:tc>
          <w:tcPr>
            <w:tcW w:w="1559" w:type="dxa"/>
            <w:vMerge/>
            <w:tcBorders>
              <w:left w:val="single" w:sz="4" w:space="0" w:color="auto"/>
            </w:tcBorders>
            <w:shd w:val="clear" w:color="auto" w:fill="auto"/>
            <w:vAlign w:val="center"/>
          </w:tcPr>
          <w:p w14:paraId="64909DC7" w14:textId="77777777" w:rsidR="00F61CC3" w:rsidRPr="009A5E08" w:rsidRDefault="00F61CC3" w:rsidP="00F61CC3">
            <w:pPr>
              <w:spacing w:after="0" w:line="240" w:lineRule="auto"/>
              <w:ind w:left="113" w:right="113"/>
              <w:contextualSpacing/>
              <w:jc w:val="center"/>
              <w:rPr>
                <w:rFonts w:ascii="Cambria" w:hAnsi="Cambria" w:cs="Arial"/>
                <w:b/>
                <w:sz w:val="20"/>
                <w:szCs w:val="20"/>
              </w:rPr>
            </w:pPr>
          </w:p>
        </w:tc>
      </w:tr>
      <w:tr w:rsidR="00F61CC3" w:rsidRPr="009A5E08" w14:paraId="171756E5" w14:textId="77777777" w:rsidTr="00BF44C0">
        <w:trPr>
          <w:cantSplit/>
          <w:trHeight w:val="964"/>
          <w:jc w:val="center"/>
        </w:trPr>
        <w:tc>
          <w:tcPr>
            <w:tcW w:w="846" w:type="dxa"/>
            <w:vMerge w:val="restart"/>
            <w:vAlign w:val="center"/>
          </w:tcPr>
          <w:p w14:paraId="2E1B2DAB" w14:textId="77777777" w:rsidR="00F61CC3" w:rsidRPr="009A5E08" w:rsidRDefault="00F61CC3" w:rsidP="00F61CC3">
            <w:pPr>
              <w:spacing w:after="0" w:line="240" w:lineRule="auto"/>
              <w:jc w:val="center"/>
              <w:rPr>
                <w:rFonts w:ascii="Cambria" w:hAnsi="Cambria" w:cs="Arial"/>
                <w:sz w:val="20"/>
                <w:szCs w:val="20"/>
              </w:rPr>
            </w:pPr>
            <w:r w:rsidRPr="009A5E08">
              <w:rPr>
                <w:rFonts w:ascii="Cambria" w:hAnsi="Cambria" w:cs="Arial"/>
                <w:sz w:val="20"/>
                <w:szCs w:val="20"/>
              </w:rPr>
              <w:t>V.</w:t>
            </w:r>
          </w:p>
          <w:p w14:paraId="63B3C3BF" w14:textId="77777777" w:rsidR="00F61CC3" w:rsidRPr="009A5E08" w:rsidRDefault="00F61CC3" w:rsidP="00F61CC3">
            <w:pPr>
              <w:spacing w:after="0" w:line="240" w:lineRule="auto"/>
              <w:jc w:val="center"/>
              <w:rPr>
                <w:rFonts w:ascii="Cambria" w:hAnsi="Cambria" w:cs="Arial"/>
                <w:sz w:val="20"/>
                <w:szCs w:val="20"/>
              </w:rPr>
            </w:pPr>
          </w:p>
          <w:p w14:paraId="0269734C" w14:textId="77777777" w:rsidR="00F61CC3" w:rsidRPr="009A5E08" w:rsidRDefault="00F61CC3" w:rsidP="00F61CC3">
            <w:pPr>
              <w:spacing w:after="0" w:line="240" w:lineRule="auto"/>
              <w:jc w:val="center"/>
              <w:rPr>
                <w:rFonts w:ascii="Cambria" w:hAnsi="Cambria" w:cs="Arial"/>
                <w:sz w:val="20"/>
                <w:szCs w:val="20"/>
              </w:rPr>
            </w:pPr>
          </w:p>
        </w:tc>
        <w:tc>
          <w:tcPr>
            <w:tcW w:w="1285" w:type="dxa"/>
            <w:vMerge w:val="restart"/>
            <w:textDirection w:val="btLr"/>
            <w:vAlign w:val="center"/>
          </w:tcPr>
          <w:p w14:paraId="2278D638" w14:textId="77777777" w:rsidR="00F61CC3" w:rsidRPr="009A5E08" w:rsidRDefault="00F61CC3" w:rsidP="00F61CC3">
            <w:pPr>
              <w:autoSpaceDE w:val="0"/>
              <w:autoSpaceDN w:val="0"/>
              <w:adjustRightInd w:val="0"/>
              <w:spacing w:after="0" w:line="240" w:lineRule="auto"/>
              <w:ind w:right="113"/>
              <w:jc w:val="center"/>
              <w:rPr>
                <w:rFonts w:ascii="Cambria" w:hAnsi="Cambria"/>
                <w:bCs/>
                <w:sz w:val="20"/>
                <w:szCs w:val="20"/>
                <w:lang w:eastAsia="pl-PL"/>
              </w:rPr>
            </w:pPr>
            <w:r w:rsidRPr="009A5E08">
              <w:rPr>
                <w:rFonts w:ascii="Cambria" w:hAnsi="Cambria"/>
                <w:bCs/>
                <w:sz w:val="20"/>
                <w:szCs w:val="20"/>
                <w:lang w:eastAsia="pl-PL"/>
              </w:rPr>
              <w:t>Gospodarka wodno-ściekowa</w:t>
            </w:r>
          </w:p>
        </w:tc>
        <w:tc>
          <w:tcPr>
            <w:tcW w:w="855" w:type="dxa"/>
            <w:vMerge w:val="restart"/>
            <w:shd w:val="clear" w:color="auto" w:fill="auto"/>
            <w:textDirection w:val="btLr"/>
            <w:vAlign w:val="center"/>
          </w:tcPr>
          <w:p w14:paraId="10BEF140" w14:textId="77777777" w:rsidR="00F61CC3" w:rsidRPr="009A5E08" w:rsidRDefault="00F61CC3" w:rsidP="00F61CC3">
            <w:pPr>
              <w:autoSpaceDE w:val="0"/>
              <w:autoSpaceDN w:val="0"/>
              <w:adjustRightInd w:val="0"/>
              <w:spacing w:after="0" w:line="240" w:lineRule="auto"/>
              <w:ind w:left="113" w:right="113"/>
              <w:jc w:val="center"/>
              <w:rPr>
                <w:rFonts w:ascii="Cambria" w:hAnsi="Cambria"/>
                <w:sz w:val="20"/>
                <w:szCs w:val="20"/>
              </w:rPr>
            </w:pPr>
            <w:r w:rsidRPr="009A5E08">
              <w:rPr>
                <w:rFonts w:ascii="Cambria" w:hAnsi="Cambria"/>
                <w:sz w:val="20"/>
                <w:szCs w:val="20"/>
              </w:rPr>
              <w:t xml:space="preserve">Zarządzanie zasobami wodnymi, racjonalizacja  zużycia wody  </w:t>
            </w:r>
          </w:p>
          <w:p w14:paraId="0839D2A2" w14:textId="77777777" w:rsidR="00F61CC3" w:rsidRPr="009A5E08" w:rsidRDefault="00F61CC3" w:rsidP="00F61CC3">
            <w:pPr>
              <w:spacing w:after="0" w:line="240" w:lineRule="auto"/>
              <w:ind w:left="-51" w:right="113"/>
              <w:jc w:val="center"/>
              <w:rPr>
                <w:rFonts w:ascii="Cambria" w:hAnsi="Cambria"/>
                <w:sz w:val="20"/>
                <w:szCs w:val="20"/>
              </w:rPr>
            </w:pPr>
          </w:p>
          <w:p w14:paraId="2D52550A" w14:textId="77777777" w:rsidR="00F61CC3" w:rsidRPr="009A5E08" w:rsidRDefault="00F61CC3" w:rsidP="00F61CC3">
            <w:pPr>
              <w:autoSpaceDE w:val="0"/>
              <w:autoSpaceDN w:val="0"/>
              <w:adjustRightInd w:val="0"/>
              <w:spacing w:after="0" w:line="240" w:lineRule="auto"/>
              <w:ind w:left="113" w:right="113"/>
              <w:jc w:val="center"/>
              <w:rPr>
                <w:rFonts w:ascii="Cambria" w:hAnsi="Cambria"/>
                <w:iCs/>
                <w:sz w:val="20"/>
                <w:szCs w:val="20"/>
                <w:lang w:eastAsia="pl-PL"/>
              </w:rPr>
            </w:pPr>
          </w:p>
        </w:tc>
        <w:tc>
          <w:tcPr>
            <w:tcW w:w="1276" w:type="dxa"/>
            <w:vMerge w:val="restart"/>
            <w:shd w:val="clear" w:color="auto" w:fill="auto"/>
            <w:textDirection w:val="btLr"/>
            <w:vAlign w:val="center"/>
          </w:tcPr>
          <w:p w14:paraId="4A951F59" w14:textId="77777777" w:rsidR="00F61CC3" w:rsidRPr="009A5E08" w:rsidRDefault="00F61CC3" w:rsidP="00F61CC3">
            <w:pPr>
              <w:autoSpaceDE w:val="0"/>
              <w:autoSpaceDN w:val="0"/>
              <w:adjustRightInd w:val="0"/>
              <w:spacing w:after="0" w:line="240" w:lineRule="auto"/>
              <w:ind w:left="113" w:right="113"/>
              <w:jc w:val="center"/>
              <w:rPr>
                <w:rFonts w:ascii="Cambria" w:hAnsi="Cambria" w:cs="Arial"/>
                <w:b/>
                <w:sz w:val="20"/>
                <w:szCs w:val="20"/>
              </w:rPr>
            </w:pPr>
            <w:r w:rsidRPr="009A5E08">
              <w:rPr>
                <w:rFonts w:ascii="Cambria" w:hAnsi="Cambria"/>
                <w:sz w:val="20"/>
                <w:szCs w:val="20"/>
              </w:rPr>
              <w:t>Poprawa systemu zaopatrzenia ludności w wodę oraz racjonalizacja zużycia wody</w:t>
            </w:r>
          </w:p>
        </w:tc>
        <w:tc>
          <w:tcPr>
            <w:tcW w:w="6662" w:type="dxa"/>
            <w:shd w:val="clear" w:color="auto" w:fill="auto"/>
            <w:vAlign w:val="center"/>
          </w:tcPr>
          <w:p w14:paraId="55E07472" w14:textId="77777777" w:rsidR="00F61CC3" w:rsidRPr="009A5E08" w:rsidRDefault="00F61CC3" w:rsidP="00F61CC3">
            <w:pPr>
              <w:spacing w:after="0" w:line="240" w:lineRule="auto"/>
              <w:ind w:left="-51"/>
              <w:jc w:val="center"/>
              <w:rPr>
                <w:rFonts w:ascii="Cambria" w:hAnsi="Cambria"/>
                <w:sz w:val="20"/>
                <w:szCs w:val="20"/>
              </w:rPr>
            </w:pPr>
            <w:r w:rsidRPr="009A5E08">
              <w:rPr>
                <w:rFonts w:ascii="Cambria" w:hAnsi="Cambria"/>
                <w:sz w:val="20"/>
                <w:szCs w:val="20"/>
              </w:rPr>
              <w:t xml:space="preserve">Minimalizacja strat wody na przesyle wody wodociągowej </w:t>
            </w:r>
          </w:p>
          <w:p w14:paraId="1EE00E76" w14:textId="77777777" w:rsidR="00F61CC3" w:rsidRPr="009A5E08" w:rsidRDefault="00F61CC3" w:rsidP="00F61CC3">
            <w:pPr>
              <w:spacing w:after="0" w:line="240" w:lineRule="auto"/>
              <w:jc w:val="center"/>
              <w:rPr>
                <w:rFonts w:ascii="Cambria" w:hAnsi="Cambria"/>
                <w:sz w:val="20"/>
                <w:szCs w:val="20"/>
              </w:rPr>
            </w:pPr>
            <w:r w:rsidRPr="009A5E08">
              <w:rPr>
                <w:rFonts w:ascii="Cambria" w:hAnsi="Cambria"/>
                <w:sz w:val="20"/>
                <w:szCs w:val="20"/>
              </w:rPr>
              <w:t>(przewody magistralne i lokalne)</w:t>
            </w:r>
          </w:p>
        </w:tc>
        <w:tc>
          <w:tcPr>
            <w:tcW w:w="2118" w:type="dxa"/>
            <w:shd w:val="clear" w:color="auto" w:fill="auto"/>
            <w:vAlign w:val="center"/>
          </w:tcPr>
          <w:p w14:paraId="14977E91" w14:textId="3F910575" w:rsidR="00F61CC3" w:rsidRPr="009A5E08" w:rsidRDefault="00006C80" w:rsidP="00006C80">
            <w:pPr>
              <w:tabs>
                <w:tab w:val="center" w:pos="4536"/>
                <w:tab w:val="right" w:pos="9072"/>
              </w:tabs>
              <w:spacing w:after="0" w:line="240" w:lineRule="auto"/>
              <w:ind w:left="-51"/>
              <w:jc w:val="center"/>
              <w:rPr>
                <w:rFonts w:ascii="Cambria" w:hAnsi="Cambria"/>
                <w:sz w:val="20"/>
                <w:szCs w:val="20"/>
              </w:rPr>
            </w:pPr>
            <w:r>
              <w:rPr>
                <w:rFonts w:ascii="Cambria" w:hAnsi="Cambria"/>
                <w:sz w:val="20"/>
                <w:szCs w:val="20"/>
              </w:rPr>
              <w:t>ZWiK</w:t>
            </w:r>
          </w:p>
        </w:tc>
        <w:tc>
          <w:tcPr>
            <w:tcW w:w="1559" w:type="dxa"/>
            <w:vMerge/>
            <w:tcBorders>
              <w:left w:val="single" w:sz="4" w:space="0" w:color="auto"/>
            </w:tcBorders>
            <w:shd w:val="clear" w:color="auto" w:fill="auto"/>
            <w:textDirection w:val="btLr"/>
            <w:vAlign w:val="center"/>
          </w:tcPr>
          <w:p w14:paraId="12DF2EE9" w14:textId="77777777" w:rsidR="00F61CC3" w:rsidRPr="009A5E08" w:rsidRDefault="00F61CC3" w:rsidP="00F61CC3">
            <w:pPr>
              <w:spacing w:after="0" w:line="240" w:lineRule="auto"/>
              <w:ind w:left="113" w:right="113"/>
              <w:contextualSpacing/>
              <w:jc w:val="center"/>
              <w:rPr>
                <w:rFonts w:ascii="Cambria" w:hAnsi="Cambria"/>
                <w:sz w:val="20"/>
                <w:szCs w:val="20"/>
              </w:rPr>
            </w:pPr>
          </w:p>
        </w:tc>
      </w:tr>
      <w:tr w:rsidR="00F61CC3" w:rsidRPr="009A5E08" w14:paraId="575E209E" w14:textId="77777777" w:rsidTr="00BF44C0">
        <w:trPr>
          <w:cantSplit/>
          <w:trHeight w:val="964"/>
          <w:jc w:val="center"/>
        </w:trPr>
        <w:tc>
          <w:tcPr>
            <w:tcW w:w="846" w:type="dxa"/>
            <w:vMerge/>
            <w:vAlign w:val="center"/>
          </w:tcPr>
          <w:p w14:paraId="756D5625" w14:textId="77777777" w:rsidR="00F61CC3" w:rsidRPr="009A5E08" w:rsidRDefault="00F61CC3" w:rsidP="00F61CC3">
            <w:pPr>
              <w:spacing w:after="0" w:line="240" w:lineRule="auto"/>
              <w:jc w:val="center"/>
              <w:rPr>
                <w:rFonts w:ascii="Cambria" w:hAnsi="Cambria" w:cs="Arial"/>
                <w:sz w:val="20"/>
                <w:szCs w:val="20"/>
              </w:rPr>
            </w:pPr>
          </w:p>
        </w:tc>
        <w:tc>
          <w:tcPr>
            <w:tcW w:w="1285" w:type="dxa"/>
            <w:vMerge/>
            <w:textDirection w:val="btLr"/>
            <w:vAlign w:val="center"/>
          </w:tcPr>
          <w:p w14:paraId="7E8ECA2A" w14:textId="77777777" w:rsidR="00F61CC3" w:rsidRPr="009A5E08" w:rsidRDefault="00F61CC3" w:rsidP="00F61CC3">
            <w:pPr>
              <w:autoSpaceDE w:val="0"/>
              <w:autoSpaceDN w:val="0"/>
              <w:adjustRightInd w:val="0"/>
              <w:spacing w:after="0" w:line="240" w:lineRule="auto"/>
              <w:ind w:right="113"/>
              <w:jc w:val="center"/>
              <w:rPr>
                <w:rFonts w:ascii="Cambria" w:hAnsi="Cambria"/>
                <w:bCs/>
                <w:sz w:val="20"/>
                <w:szCs w:val="20"/>
                <w:lang w:eastAsia="pl-PL"/>
              </w:rPr>
            </w:pPr>
          </w:p>
        </w:tc>
        <w:tc>
          <w:tcPr>
            <w:tcW w:w="855" w:type="dxa"/>
            <w:vMerge/>
            <w:vAlign w:val="center"/>
          </w:tcPr>
          <w:p w14:paraId="46EEAFDC" w14:textId="77777777" w:rsidR="00F61CC3" w:rsidRPr="009A5E08" w:rsidRDefault="00F61CC3" w:rsidP="00F61CC3">
            <w:pPr>
              <w:autoSpaceDE w:val="0"/>
              <w:autoSpaceDN w:val="0"/>
              <w:adjustRightInd w:val="0"/>
              <w:spacing w:after="0" w:line="240" w:lineRule="auto"/>
              <w:jc w:val="center"/>
              <w:rPr>
                <w:rFonts w:ascii="Cambria" w:hAnsi="Cambria"/>
                <w:iCs/>
                <w:sz w:val="20"/>
                <w:szCs w:val="20"/>
                <w:lang w:eastAsia="pl-PL"/>
              </w:rPr>
            </w:pPr>
          </w:p>
        </w:tc>
        <w:tc>
          <w:tcPr>
            <w:tcW w:w="1276" w:type="dxa"/>
            <w:vMerge/>
            <w:vAlign w:val="center"/>
          </w:tcPr>
          <w:p w14:paraId="4DDD557A" w14:textId="77777777" w:rsidR="00F61CC3" w:rsidRPr="009A5E08" w:rsidRDefault="00F61CC3" w:rsidP="00F61CC3">
            <w:pPr>
              <w:spacing w:after="0" w:line="240" w:lineRule="auto"/>
              <w:jc w:val="center"/>
              <w:rPr>
                <w:rFonts w:ascii="Cambria" w:hAnsi="Cambria" w:cs="Arial"/>
                <w:b/>
                <w:sz w:val="20"/>
                <w:szCs w:val="20"/>
              </w:rPr>
            </w:pPr>
          </w:p>
        </w:tc>
        <w:tc>
          <w:tcPr>
            <w:tcW w:w="6662" w:type="dxa"/>
            <w:shd w:val="clear" w:color="auto" w:fill="auto"/>
            <w:vAlign w:val="center"/>
          </w:tcPr>
          <w:p w14:paraId="3F24F8E5" w14:textId="77777777" w:rsidR="00F61CC3" w:rsidRPr="009A5E08" w:rsidRDefault="00F61CC3" w:rsidP="00F61CC3">
            <w:pPr>
              <w:spacing w:after="0" w:line="240" w:lineRule="auto"/>
              <w:jc w:val="center"/>
              <w:rPr>
                <w:rFonts w:ascii="Cambria" w:hAnsi="Cambria"/>
                <w:sz w:val="20"/>
                <w:szCs w:val="20"/>
              </w:rPr>
            </w:pPr>
            <w:r w:rsidRPr="009A5E08">
              <w:rPr>
                <w:rFonts w:ascii="Cambria" w:hAnsi="Cambria"/>
                <w:sz w:val="20"/>
                <w:szCs w:val="20"/>
              </w:rPr>
              <w:t xml:space="preserve">Sukcesywna wymiana i renowacja wyeksploatowanych </w:t>
            </w:r>
          </w:p>
          <w:p w14:paraId="086D3F4A" w14:textId="77777777" w:rsidR="00F61CC3" w:rsidRPr="009A5E08" w:rsidRDefault="00F61CC3" w:rsidP="00F61CC3">
            <w:pPr>
              <w:spacing w:after="0" w:line="240" w:lineRule="auto"/>
              <w:jc w:val="center"/>
              <w:rPr>
                <w:rFonts w:ascii="Cambria" w:hAnsi="Cambria"/>
                <w:sz w:val="20"/>
                <w:szCs w:val="20"/>
              </w:rPr>
            </w:pPr>
            <w:r w:rsidRPr="009A5E08">
              <w:rPr>
                <w:rFonts w:ascii="Cambria" w:hAnsi="Cambria"/>
                <w:sz w:val="20"/>
                <w:szCs w:val="20"/>
              </w:rPr>
              <w:t>odcinków sieci wodociągowej</w:t>
            </w:r>
          </w:p>
        </w:tc>
        <w:tc>
          <w:tcPr>
            <w:tcW w:w="2118" w:type="dxa"/>
            <w:shd w:val="clear" w:color="auto" w:fill="auto"/>
            <w:vAlign w:val="center"/>
          </w:tcPr>
          <w:p w14:paraId="6221A20B" w14:textId="398B2ABA" w:rsidR="00F61CC3" w:rsidRPr="009A5E08" w:rsidRDefault="00006C80" w:rsidP="00006C80">
            <w:pPr>
              <w:tabs>
                <w:tab w:val="center" w:pos="4536"/>
                <w:tab w:val="right" w:pos="9072"/>
              </w:tabs>
              <w:spacing w:after="0" w:line="240" w:lineRule="auto"/>
              <w:ind w:left="-51"/>
              <w:jc w:val="center"/>
              <w:rPr>
                <w:rFonts w:ascii="Cambria" w:hAnsi="Cambria"/>
                <w:sz w:val="20"/>
                <w:szCs w:val="20"/>
              </w:rPr>
            </w:pPr>
            <w:r w:rsidRPr="00006C80">
              <w:rPr>
                <w:rFonts w:ascii="Cambria" w:hAnsi="Cambria"/>
                <w:sz w:val="20"/>
                <w:szCs w:val="20"/>
              </w:rPr>
              <w:t xml:space="preserve">ZWiK </w:t>
            </w:r>
          </w:p>
        </w:tc>
        <w:tc>
          <w:tcPr>
            <w:tcW w:w="1559" w:type="dxa"/>
            <w:vMerge/>
            <w:tcBorders>
              <w:left w:val="single" w:sz="4" w:space="0" w:color="auto"/>
            </w:tcBorders>
            <w:shd w:val="clear" w:color="auto" w:fill="auto"/>
            <w:vAlign w:val="center"/>
          </w:tcPr>
          <w:p w14:paraId="3F52679F" w14:textId="77777777" w:rsidR="00F61CC3" w:rsidRPr="009A5E08" w:rsidRDefault="00F61CC3" w:rsidP="00F61CC3">
            <w:pPr>
              <w:spacing w:after="0" w:line="240" w:lineRule="auto"/>
              <w:contextualSpacing/>
              <w:jc w:val="center"/>
              <w:rPr>
                <w:rFonts w:ascii="Cambria" w:hAnsi="Cambria"/>
                <w:sz w:val="20"/>
                <w:szCs w:val="20"/>
              </w:rPr>
            </w:pPr>
          </w:p>
        </w:tc>
      </w:tr>
      <w:tr w:rsidR="00F61CC3" w:rsidRPr="009A5E08" w14:paraId="2DF699CB" w14:textId="77777777" w:rsidTr="00BF44C0">
        <w:trPr>
          <w:cantSplit/>
          <w:trHeight w:val="964"/>
          <w:jc w:val="center"/>
        </w:trPr>
        <w:tc>
          <w:tcPr>
            <w:tcW w:w="846" w:type="dxa"/>
            <w:vMerge/>
            <w:vAlign w:val="center"/>
          </w:tcPr>
          <w:p w14:paraId="51162FC7" w14:textId="77777777" w:rsidR="00F61CC3" w:rsidRPr="009A5E08" w:rsidRDefault="00F61CC3" w:rsidP="00F61CC3">
            <w:pPr>
              <w:spacing w:after="0" w:line="240" w:lineRule="auto"/>
              <w:jc w:val="center"/>
              <w:rPr>
                <w:rFonts w:ascii="Cambria" w:hAnsi="Cambria" w:cs="Arial"/>
                <w:sz w:val="20"/>
                <w:szCs w:val="20"/>
              </w:rPr>
            </w:pPr>
          </w:p>
        </w:tc>
        <w:tc>
          <w:tcPr>
            <w:tcW w:w="1285" w:type="dxa"/>
            <w:vMerge/>
            <w:textDirection w:val="btLr"/>
            <w:vAlign w:val="center"/>
          </w:tcPr>
          <w:p w14:paraId="5B33D216" w14:textId="77777777" w:rsidR="00F61CC3" w:rsidRPr="009A5E08" w:rsidRDefault="00F61CC3" w:rsidP="00F61CC3">
            <w:pPr>
              <w:autoSpaceDE w:val="0"/>
              <w:autoSpaceDN w:val="0"/>
              <w:adjustRightInd w:val="0"/>
              <w:spacing w:after="0" w:line="240" w:lineRule="auto"/>
              <w:ind w:right="113"/>
              <w:jc w:val="center"/>
              <w:rPr>
                <w:rFonts w:ascii="Cambria" w:hAnsi="Cambria"/>
                <w:bCs/>
                <w:sz w:val="20"/>
                <w:szCs w:val="20"/>
                <w:lang w:eastAsia="pl-PL"/>
              </w:rPr>
            </w:pPr>
          </w:p>
        </w:tc>
        <w:tc>
          <w:tcPr>
            <w:tcW w:w="855" w:type="dxa"/>
            <w:vMerge/>
            <w:tcBorders>
              <w:bottom w:val="single" w:sz="4" w:space="0" w:color="auto"/>
            </w:tcBorders>
            <w:vAlign w:val="center"/>
          </w:tcPr>
          <w:p w14:paraId="6E0F8C4D" w14:textId="77777777" w:rsidR="00F61CC3" w:rsidRPr="009A5E08" w:rsidRDefault="00F61CC3" w:rsidP="00F61CC3">
            <w:pPr>
              <w:autoSpaceDE w:val="0"/>
              <w:autoSpaceDN w:val="0"/>
              <w:adjustRightInd w:val="0"/>
              <w:spacing w:after="0" w:line="240" w:lineRule="auto"/>
              <w:jc w:val="center"/>
              <w:rPr>
                <w:rFonts w:ascii="Cambria" w:hAnsi="Cambria"/>
                <w:iCs/>
                <w:sz w:val="20"/>
                <w:szCs w:val="20"/>
                <w:lang w:eastAsia="pl-PL"/>
              </w:rPr>
            </w:pPr>
          </w:p>
        </w:tc>
        <w:tc>
          <w:tcPr>
            <w:tcW w:w="1276" w:type="dxa"/>
            <w:vMerge/>
            <w:tcBorders>
              <w:bottom w:val="single" w:sz="4" w:space="0" w:color="auto"/>
            </w:tcBorders>
            <w:vAlign w:val="center"/>
          </w:tcPr>
          <w:p w14:paraId="65865EE8" w14:textId="77777777" w:rsidR="00F61CC3" w:rsidRPr="009A5E08" w:rsidRDefault="00F61CC3" w:rsidP="00F61CC3">
            <w:pPr>
              <w:spacing w:after="0" w:line="240" w:lineRule="auto"/>
              <w:jc w:val="center"/>
              <w:rPr>
                <w:rFonts w:ascii="Cambria" w:hAnsi="Cambria" w:cs="Arial"/>
                <w:b/>
                <w:sz w:val="20"/>
                <w:szCs w:val="20"/>
              </w:rPr>
            </w:pPr>
          </w:p>
        </w:tc>
        <w:tc>
          <w:tcPr>
            <w:tcW w:w="6662" w:type="dxa"/>
            <w:shd w:val="clear" w:color="auto" w:fill="auto"/>
            <w:vAlign w:val="center"/>
          </w:tcPr>
          <w:p w14:paraId="6EF3CAB6" w14:textId="77777777" w:rsidR="00F61CC3" w:rsidRPr="009A5E08" w:rsidRDefault="00F61CC3" w:rsidP="00F61CC3">
            <w:pPr>
              <w:spacing w:after="0" w:line="240" w:lineRule="auto"/>
              <w:jc w:val="center"/>
              <w:rPr>
                <w:rFonts w:ascii="Cambria" w:hAnsi="Cambria"/>
                <w:sz w:val="20"/>
                <w:szCs w:val="20"/>
              </w:rPr>
            </w:pPr>
            <w:r w:rsidRPr="009A5E08">
              <w:rPr>
                <w:rFonts w:ascii="Cambria" w:hAnsi="Cambria"/>
                <w:sz w:val="20"/>
                <w:szCs w:val="20"/>
              </w:rPr>
              <w:t>Opracowanie projektów i budowa sieci wodociągowej</w:t>
            </w:r>
          </w:p>
        </w:tc>
        <w:tc>
          <w:tcPr>
            <w:tcW w:w="2118" w:type="dxa"/>
            <w:tcBorders>
              <w:bottom w:val="single" w:sz="4" w:space="0" w:color="auto"/>
            </w:tcBorders>
            <w:shd w:val="clear" w:color="auto" w:fill="auto"/>
            <w:vAlign w:val="center"/>
          </w:tcPr>
          <w:p w14:paraId="19B49F8E" w14:textId="2AF2F784" w:rsidR="00F61CC3" w:rsidRPr="009A5E08" w:rsidRDefault="00006C80" w:rsidP="00006C80">
            <w:pPr>
              <w:tabs>
                <w:tab w:val="center" w:pos="4536"/>
                <w:tab w:val="right" w:pos="9072"/>
              </w:tabs>
              <w:spacing w:after="0" w:line="240" w:lineRule="auto"/>
              <w:ind w:left="-51"/>
              <w:jc w:val="center"/>
              <w:rPr>
                <w:rFonts w:ascii="Cambria" w:hAnsi="Cambria"/>
                <w:sz w:val="20"/>
                <w:szCs w:val="20"/>
              </w:rPr>
            </w:pPr>
            <w:r w:rsidRPr="00006C80">
              <w:rPr>
                <w:rFonts w:ascii="Cambria" w:hAnsi="Cambria"/>
                <w:sz w:val="20"/>
                <w:szCs w:val="20"/>
              </w:rPr>
              <w:t xml:space="preserve">ZWiK </w:t>
            </w:r>
          </w:p>
        </w:tc>
        <w:tc>
          <w:tcPr>
            <w:tcW w:w="1559" w:type="dxa"/>
            <w:vMerge/>
            <w:tcBorders>
              <w:left w:val="single" w:sz="4" w:space="0" w:color="auto"/>
            </w:tcBorders>
            <w:shd w:val="clear" w:color="auto" w:fill="auto"/>
            <w:vAlign w:val="center"/>
          </w:tcPr>
          <w:p w14:paraId="4159D2BE" w14:textId="77777777" w:rsidR="00F61CC3" w:rsidRPr="009A5E08" w:rsidRDefault="00F61CC3" w:rsidP="00F61CC3">
            <w:pPr>
              <w:spacing w:after="0" w:line="240" w:lineRule="auto"/>
              <w:contextualSpacing/>
              <w:jc w:val="center"/>
              <w:rPr>
                <w:rFonts w:ascii="Cambria" w:hAnsi="Cambria"/>
                <w:sz w:val="20"/>
                <w:szCs w:val="20"/>
              </w:rPr>
            </w:pPr>
          </w:p>
        </w:tc>
      </w:tr>
      <w:tr w:rsidR="00F61CC3" w:rsidRPr="009A5E08" w14:paraId="4F7215C7" w14:textId="77777777" w:rsidTr="00BF44C0">
        <w:trPr>
          <w:cantSplit/>
          <w:trHeight w:val="964"/>
          <w:jc w:val="center"/>
        </w:trPr>
        <w:tc>
          <w:tcPr>
            <w:tcW w:w="846" w:type="dxa"/>
            <w:vMerge/>
            <w:vAlign w:val="center"/>
          </w:tcPr>
          <w:p w14:paraId="6876C142" w14:textId="77777777" w:rsidR="00F61CC3" w:rsidRPr="009A5E08" w:rsidRDefault="00F61CC3" w:rsidP="00F61CC3">
            <w:pPr>
              <w:spacing w:after="0" w:line="240" w:lineRule="auto"/>
              <w:jc w:val="center"/>
              <w:rPr>
                <w:rFonts w:ascii="Cambria" w:hAnsi="Cambria" w:cs="Arial"/>
                <w:sz w:val="20"/>
                <w:szCs w:val="20"/>
              </w:rPr>
            </w:pPr>
          </w:p>
        </w:tc>
        <w:tc>
          <w:tcPr>
            <w:tcW w:w="1285" w:type="dxa"/>
            <w:vMerge/>
            <w:textDirection w:val="btLr"/>
            <w:vAlign w:val="center"/>
          </w:tcPr>
          <w:p w14:paraId="2EE0E9E1" w14:textId="77777777" w:rsidR="00F61CC3" w:rsidRPr="009A5E08" w:rsidRDefault="00F61CC3" w:rsidP="00F61CC3">
            <w:pPr>
              <w:autoSpaceDE w:val="0"/>
              <w:autoSpaceDN w:val="0"/>
              <w:adjustRightInd w:val="0"/>
              <w:spacing w:after="0" w:line="240" w:lineRule="auto"/>
              <w:ind w:right="113"/>
              <w:jc w:val="center"/>
              <w:rPr>
                <w:rFonts w:ascii="Cambria" w:hAnsi="Cambria"/>
                <w:bCs/>
                <w:sz w:val="20"/>
                <w:szCs w:val="20"/>
                <w:lang w:eastAsia="pl-PL"/>
              </w:rPr>
            </w:pPr>
          </w:p>
        </w:tc>
        <w:tc>
          <w:tcPr>
            <w:tcW w:w="855" w:type="dxa"/>
            <w:vMerge w:val="restart"/>
            <w:tcBorders>
              <w:top w:val="single" w:sz="4" w:space="0" w:color="auto"/>
            </w:tcBorders>
            <w:textDirection w:val="btLr"/>
            <w:vAlign w:val="center"/>
          </w:tcPr>
          <w:p w14:paraId="05791B9B" w14:textId="77777777" w:rsidR="00F61CC3" w:rsidRPr="009A5E08" w:rsidRDefault="00F61CC3" w:rsidP="00F61CC3">
            <w:pPr>
              <w:autoSpaceDE w:val="0"/>
              <w:autoSpaceDN w:val="0"/>
              <w:adjustRightInd w:val="0"/>
              <w:spacing w:after="0" w:line="240" w:lineRule="auto"/>
              <w:ind w:left="113" w:right="113"/>
              <w:jc w:val="center"/>
              <w:rPr>
                <w:rFonts w:ascii="Cambria" w:hAnsi="Cambria"/>
                <w:sz w:val="20"/>
                <w:szCs w:val="20"/>
              </w:rPr>
            </w:pPr>
            <w:r w:rsidRPr="009A5E08">
              <w:rPr>
                <w:rFonts w:ascii="Cambria" w:hAnsi="Cambria"/>
                <w:sz w:val="20"/>
                <w:szCs w:val="20"/>
              </w:rPr>
              <w:t>Racjonalna gospodarka ściekowa</w:t>
            </w:r>
          </w:p>
        </w:tc>
        <w:tc>
          <w:tcPr>
            <w:tcW w:w="1276" w:type="dxa"/>
            <w:vMerge w:val="restart"/>
            <w:tcBorders>
              <w:top w:val="single" w:sz="4" w:space="0" w:color="auto"/>
            </w:tcBorders>
            <w:textDirection w:val="btLr"/>
            <w:vAlign w:val="center"/>
          </w:tcPr>
          <w:p w14:paraId="1224CBFF" w14:textId="77777777" w:rsidR="00F61CC3" w:rsidRPr="009A5E08" w:rsidRDefault="00F61CC3" w:rsidP="00F61CC3">
            <w:pPr>
              <w:autoSpaceDE w:val="0"/>
              <w:autoSpaceDN w:val="0"/>
              <w:adjustRightInd w:val="0"/>
              <w:spacing w:after="0" w:line="240" w:lineRule="auto"/>
              <w:ind w:left="113" w:right="113"/>
              <w:jc w:val="center"/>
              <w:rPr>
                <w:rFonts w:ascii="Cambria" w:hAnsi="Cambria" w:cs="Arial"/>
                <w:b/>
                <w:sz w:val="20"/>
                <w:szCs w:val="20"/>
              </w:rPr>
            </w:pPr>
            <w:r w:rsidRPr="009A5E08">
              <w:rPr>
                <w:rFonts w:ascii="Cambria" w:hAnsi="Cambria"/>
                <w:sz w:val="20"/>
                <w:szCs w:val="20"/>
              </w:rPr>
              <w:t>Poprawa systemu odprowadzania ścieków oraz poprawa jakości wód podziemnych i powierzchniowych</w:t>
            </w:r>
          </w:p>
        </w:tc>
        <w:tc>
          <w:tcPr>
            <w:tcW w:w="6662" w:type="dxa"/>
            <w:vAlign w:val="center"/>
          </w:tcPr>
          <w:p w14:paraId="28B2C271" w14:textId="77777777" w:rsidR="00F61CC3" w:rsidRPr="009A5E08" w:rsidRDefault="00F61CC3" w:rsidP="00F61CC3">
            <w:pPr>
              <w:spacing w:after="0" w:line="240" w:lineRule="auto"/>
              <w:jc w:val="center"/>
              <w:rPr>
                <w:rFonts w:ascii="Cambria" w:hAnsi="Cambria"/>
                <w:sz w:val="20"/>
                <w:szCs w:val="20"/>
              </w:rPr>
            </w:pPr>
            <w:r w:rsidRPr="009A5E08">
              <w:rPr>
                <w:rFonts w:ascii="Cambria" w:hAnsi="Cambria"/>
                <w:sz w:val="20"/>
                <w:szCs w:val="20"/>
              </w:rPr>
              <w:t>Wzmożenie działań kontrolnych egzekucyjnych w celu eliminacji nielegalnego zrzutu ścieków</w:t>
            </w:r>
          </w:p>
        </w:tc>
        <w:tc>
          <w:tcPr>
            <w:tcW w:w="2118" w:type="dxa"/>
            <w:shd w:val="clear" w:color="auto" w:fill="auto"/>
            <w:vAlign w:val="center"/>
          </w:tcPr>
          <w:p w14:paraId="7E270681" w14:textId="14CF0F3C" w:rsidR="00006C80" w:rsidRDefault="00006C80" w:rsidP="00F61CC3">
            <w:pPr>
              <w:tabs>
                <w:tab w:val="center" w:pos="4536"/>
                <w:tab w:val="right" w:pos="9072"/>
              </w:tabs>
              <w:spacing w:after="0" w:line="240" w:lineRule="auto"/>
              <w:ind w:left="-51"/>
              <w:jc w:val="center"/>
              <w:rPr>
                <w:rFonts w:ascii="Cambria" w:hAnsi="Cambria"/>
                <w:sz w:val="20"/>
                <w:szCs w:val="20"/>
              </w:rPr>
            </w:pPr>
            <w:r>
              <w:rPr>
                <w:rFonts w:ascii="Cambria" w:hAnsi="Cambria"/>
                <w:sz w:val="20"/>
                <w:szCs w:val="20"/>
              </w:rPr>
              <w:t>ZWiK,</w:t>
            </w:r>
          </w:p>
          <w:p w14:paraId="6CDA237E" w14:textId="3A31901B" w:rsidR="00F61CC3" w:rsidRPr="009A5E08" w:rsidRDefault="00F61CC3" w:rsidP="00F61CC3">
            <w:pPr>
              <w:tabs>
                <w:tab w:val="center" w:pos="4536"/>
                <w:tab w:val="right" w:pos="9072"/>
              </w:tabs>
              <w:spacing w:after="0" w:line="240" w:lineRule="auto"/>
              <w:ind w:left="-51"/>
              <w:jc w:val="center"/>
              <w:rPr>
                <w:rFonts w:ascii="Cambria" w:hAnsi="Cambria"/>
                <w:sz w:val="20"/>
                <w:szCs w:val="20"/>
              </w:rPr>
            </w:pPr>
            <w:r>
              <w:rPr>
                <w:rFonts w:ascii="Cambria" w:hAnsi="Cambria"/>
                <w:sz w:val="20"/>
                <w:szCs w:val="20"/>
              </w:rPr>
              <w:t>Miasto</w:t>
            </w:r>
          </w:p>
        </w:tc>
        <w:tc>
          <w:tcPr>
            <w:tcW w:w="1559" w:type="dxa"/>
            <w:vMerge/>
            <w:tcBorders>
              <w:left w:val="single" w:sz="4" w:space="0" w:color="auto"/>
            </w:tcBorders>
            <w:textDirection w:val="btLr"/>
            <w:vAlign w:val="center"/>
          </w:tcPr>
          <w:p w14:paraId="07908CB1" w14:textId="77777777" w:rsidR="00F61CC3" w:rsidRPr="009A5E08" w:rsidRDefault="00F61CC3" w:rsidP="00F61CC3">
            <w:pPr>
              <w:spacing w:after="0" w:line="240" w:lineRule="auto"/>
              <w:ind w:left="113" w:right="113"/>
              <w:contextualSpacing/>
              <w:jc w:val="center"/>
              <w:rPr>
                <w:rFonts w:ascii="Cambria" w:hAnsi="Cambria"/>
                <w:sz w:val="20"/>
                <w:szCs w:val="20"/>
              </w:rPr>
            </w:pPr>
          </w:p>
        </w:tc>
      </w:tr>
      <w:tr w:rsidR="00F61CC3" w:rsidRPr="009A5E08" w14:paraId="52595E93" w14:textId="77777777" w:rsidTr="00F61CC3">
        <w:trPr>
          <w:cantSplit/>
          <w:trHeight w:val="964"/>
          <w:jc w:val="center"/>
        </w:trPr>
        <w:tc>
          <w:tcPr>
            <w:tcW w:w="846" w:type="dxa"/>
            <w:vMerge/>
            <w:vAlign w:val="center"/>
          </w:tcPr>
          <w:p w14:paraId="66BA44F6" w14:textId="77777777" w:rsidR="00F61CC3" w:rsidRPr="009A5E08" w:rsidRDefault="00F61CC3" w:rsidP="00F61CC3">
            <w:pPr>
              <w:spacing w:after="0" w:line="240" w:lineRule="auto"/>
              <w:jc w:val="center"/>
              <w:rPr>
                <w:rFonts w:ascii="Cambria" w:hAnsi="Cambria" w:cs="Arial"/>
                <w:sz w:val="20"/>
                <w:szCs w:val="20"/>
              </w:rPr>
            </w:pPr>
          </w:p>
        </w:tc>
        <w:tc>
          <w:tcPr>
            <w:tcW w:w="1285" w:type="dxa"/>
            <w:vMerge/>
            <w:textDirection w:val="btLr"/>
            <w:vAlign w:val="center"/>
          </w:tcPr>
          <w:p w14:paraId="12F4911F" w14:textId="77777777" w:rsidR="00F61CC3" w:rsidRPr="009A5E08" w:rsidRDefault="00F61CC3" w:rsidP="00F61CC3">
            <w:pPr>
              <w:autoSpaceDE w:val="0"/>
              <w:autoSpaceDN w:val="0"/>
              <w:adjustRightInd w:val="0"/>
              <w:spacing w:after="0" w:line="240" w:lineRule="auto"/>
              <w:ind w:right="113"/>
              <w:jc w:val="center"/>
              <w:rPr>
                <w:rFonts w:ascii="Cambria" w:hAnsi="Cambria"/>
                <w:bCs/>
                <w:sz w:val="20"/>
                <w:szCs w:val="20"/>
                <w:lang w:eastAsia="pl-PL"/>
              </w:rPr>
            </w:pPr>
          </w:p>
        </w:tc>
        <w:tc>
          <w:tcPr>
            <w:tcW w:w="855" w:type="dxa"/>
            <w:vMerge/>
            <w:tcBorders>
              <w:bottom w:val="single" w:sz="4" w:space="0" w:color="auto"/>
            </w:tcBorders>
            <w:textDirection w:val="btLr"/>
            <w:vAlign w:val="center"/>
          </w:tcPr>
          <w:p w14:paraId="4B70207D" w14:textId="77777777" w:rsidR="00F61CC3" w:rsidRPr="009A5E08" w:rsidRDefault="00F61CC3" w:rsidP="00F61CC3">
            <w:pPr>
              <w:autoSpaceDE w:val="0"/>
              <w:autoSpaceDN w:val="0"/>
              <w:adjustRightInd w:val="0"/>
              <w:spacing w:after="0" w:line="240" w:lineRule="auto"/>
              <w:ind w:left="113" w:right="113"/>
              <w:jc w:val="center"/>
              <w:rPr>
                <w:rFonts w:ascii="Cambria" w:hAnsi="Cambria"/>
                <w:sz w:val="20"/>
                <w:szCs w:val="20"/>
              </w:rPr>
            </w:pPr>
          </w:p>
        </w:tc>
        <w:tc>
          <w:tcPr>
            <w:tcW w:w="1276" w:type="dxa"/>
            <w:vMerge/>
            <w:tcBorders>
              <w:bottom w:val="single" w:sz="4" w:space="0" w:color="auto"/>
            </w:tcBorders>
            <w:textDirection w:val="btLr"/>
            <w:vAlign w:val="center"/>
          </w:tcPr>
          <w:p w14:paraId="279B272A" w14:textId="77777777" w:rsidR="00F61CC3" w:rsidRPr="009A5E08" w:rsidRDefault="00F61CC3" w:rsidP="00F61CC3">
            <w:pPr>
              <w:autoSpaceDE w:val="0"/>
              <w:autoSpaceDN w:val="0"/>
              <w:adjustRightInd w:val="0"/>
              <w:spacing w:after="0" w:line="240" w:lineRule="auto"/>
              <w:ind w:left="113" w:right="113"/>
              <w:jc w:val="center"/>
              <w:rPr>
                <w:rFonts w:ascii="Cambria" w:hAnsi="Cambria"/>
                <w:sz w:val="20"/>
                <w:szCs w:val="20"/>
              </w:rPr>
            </w:pPr>
          </w:p>
        </w:tc>
        <w:tc>
          <w:tcPr>
            <w:tcW w:w="6662" w:type="dxa"/>
            <w:tcBorders>
              <w:bottom w:val="single" w:sz="4" w:space="0" w:color="auto"/>
            </w:tcBorders>
            <w:vAlign w:val="center"/>
          </w:tcPr>
          <w:p w14:paraId="063A423D" w14:textId="40DA8B8C" w:rsidR="00F61CC3" w:rsidRPr="00D91E14" w:rsidRDefault="00F61CC3" w:rsidP="00F61CC3">
            <w:pPr>
              <w:spacing w:after="0" w:line="240" w:lineRule="auto"/>
              <w:jc w:val="center"/>
              <w:rPr>
                <w:rFonts w:ascii="Cambria" w:hAnsi="Cambria"/>
                <w:color w:val="000000" w:themeColor="text1"/>
                <w:sz w:val="20"/>
                <w:szCs w:val="20"/>
              </w:rPr>
            </w:pPr>
            <w:r w:rsidRPr="009A5E08">
              <w:rPr>
                <w:rFonts w:ascii="Cambria" w:hAnsi="Cambria"/>
                <w:sz w:val="20"/>
                <w:szCs w:val="20"/>
              </w:rPr>
              <w:t xml:space="preserve">Opracowanie projektów i budowa sieci kanalizacyjnej na terenie </w:t>
            </w:r>
            <w:r>
              <w:rPr>
                <w:rFonts w:ascii="Cambria" w:hAnsi="Cambria"/>
                <w:sz w:val="20"/>
                <w:szCs w:val="20"/>
              </w:rPr>
              <w:t>miasta</w:t>
            </w:r>
          </w:p>
        </w:tc>
        <w:tc>
          <w:tcPr>
            <w:tcW w:w="2118" w:type="dxa"/>
            <w:tcBorders>
              <w:bottom w:val="single" w:sz="4" w:space="0" w:color="auto"/>
            </w:tcBorders>
            <w:shd w:val="clear" w:color="auto" w:fill="auto"/>
            <w:vAlign w:val="center"/>
          </w:tcPr>
          <w:p w14:paraId="040BD8AF" w14:textId="66883A26" w:rsidR="00F61CC3" w:rsidRPr="009A5E08" w:rsidRDefault="00006C80" w:rsidP="00006C80">
            <w:pPr>
              <w:tabs>
                <w:tab w:val="center" w:pos="4536"/>
                <w:tab w:val="right" w:pos="9072"/>
              </w:tabs>
              <w:spacing w:after="0" w:line="240" w:lineRule="auto"/>
              <w:ind w:left="-51"/>
              <w:jc w:val="center"/>
              <w:rPr>
                <w:rFonts w:ascii="Cambria" w:hAnsi="Cambria"/>
                <w:sz w:val="20"/>
                <w:szCs w:val="20"/>
              </w:rPr>
            </w:pPr>
            <w:r w:rsidRPr="00006C80">
              <w:rPr>
                <w:rFonts w:ascii="Cambria" w:hAnsi="Cambria"/>
                <w:sz w:val="20"/>
                <w:szCs w:val="20"/>
              </w:rPr>
              <w:t xml:space="preserve">ZWiK </w:t>
            </w:r>
          </w:p>
        </w:tc>
        <w:tc>
          <w:tcPr>
            <w:tcW w:w="1559" w:type="dxa"/>
            <w:vMerge/>
            <w:tcBorders>
              <w:left w:val="single" w:sz="4" w:space="0" w:color="auto"/>
            </w:tcBorders>
            <w:textDirection w:val="btLr"/>
            <w:vAlign w:val="center"/>
          </w:tcPr>
          <w:p w14:paraId="55845FBB" w14:textId="77777777" w:rsidR="00F61CC3" w:rsidRPr="009A5E08" w:rsidRDefault="00F61CC3" w:rsidP="00F61CC3">
            <w:pPr>
              <w:spacing w:after="0" w:line="240" w:lineRule="auto"/>
              <w:ind w:left="113" w:right="113"/>
              <w:contextualSpacing/>
              <w:jc w:val="center"/>
              <w:rPr>
                <w:rFonts w:ascii="Cambria" w:hAnsi="Cambria"/>
                <w:sz w:val="20"/>
                <w:szCs w:val="20"/>
              </w:rPr>
            </w:pPr>
          </w:p>
        </w:tc>
      </w:tr>
      <w:tr w:rsidR="003B0511" w:rsidRPr="009A5E08" w14:paraId="201CAE46" w14:textId="77777777" w:rsidTr="00B72DC2">
        <w:trPr>
          <w:cantSplit/>
          <w:trHeight w:val="964"/>
          <w:jc w:val="center"/>
        </w:trPr>
        <w:tc>
          <w:tcPr>
            <w:tcW w:w="846" w:type="dxa"/>
            <w:vMerge/>
            <w:tcBorders>
              <w:bottom w:val="single" w:sz="4" w:space="0" w:color="auto"/>
            </w:tcBorders>
            <w:vAlign w:val="center"/>
          </w:tcPr>
          <w:p w14:paraId="498E1ED8" w14:textId="77777777" w:rsidR="003B0511" w:rsidRPr="009A5E08" w:rsidRDefault="003B0511" w:rsidP="003B0511">
            <w:pPr>
              <w:spacing w:after="0" w:line="240" w:lineRule="auto"/>
              <w:jc w:val="center"/>
              <w:rPr>
                <w:rFonts w:ascii="Cambria" w:hAnsi="Cambria" w:cs="Arial"/>
                <w:sz w:val="20"/>
                <w:szCs w:val="20"/>
              </w:rPr>
            </w:pPr>
          </w:p>
        </w:tc>
        <w:tc>
          <w:tcPr>
            <w:tcW w:w="1285" w:type="dxa"/>
            <w:vMerge/>
            <w:tcBorders>
              <w:bottom w:val="single" w:sz="4" w:space="0" w:color="auto"/>
            </w:tcBorders>
            <w:textDirection w:val="btLr"/>
            <w:vAlign w:val="center"/>
          </w:tcPr>
          <w:p w14:paraId="6C421E75" w14:textId="77777777" w:rsidR="003B0511" w:rsidRPr="009A5E08" w:rsidRDefault="003B0511" w:rsidP="003B0511">
            <w:pPr>
              <w:autoSpaceDE w:val="0"/>
              <w:autoSpaceDN w:val="0"/>
              <w:adjustRightInd w:val="0"/>
              <w:spacing w:after="0" w:line="240" w:lineRule="auto"/>
              <w:ind w:right="113"/>
              <w:jc w:val="center"/>
              <w:rPr>
                <w:rFonts w:ascii="Cambria" w:hAnsi="Cambria"/>
                <w:bCs/>
                <w:sz w:val="20"/>
                <w:szCs w:val="20"/>
                <w:lang w:eastAsia="pl-PL"/>
              </w:rPr>
            </w:pPr>
          </w:p>
        </w:tc>
        <w:tc>
          <w:tcPr>
            <w:tcW w:w="2131" w:type="dxa"/>
            <w:gridSpan w:val="2"/>
            <w:tcBorders>
              <w:top w:val="single" w:sz="4" w:space="0" w:color="auto"/>
              <w:bottom w:val="single" w:sz="4" w:space="0" w:color="auto"/>
            </w:tcBorders>
            <w:vAlign w:val="center"/>
          </w:tcPr>
          <w:p w14:paraId="2A9C7FAF" w14:textId="3B9C39D1" w:rsidR="003B0511" w:rsidRPr="009A5E08" w:rsidRDefault="003B0511" w:rsidP="003B0511">
            <w:pPr>
              <w:autoSpaceDE w:val="0"/>
              <w:autoSpaceDN w:val="0"/>
              <w:adjustRightInd w:val="0"/>
              <w:spacing w:after="0" w:line="240" w:lineRule="auto"/>
              <w:jc w:val="center"/>
              <w:rPr>
                <w:rFonts w:ascii="Cambria" w:hAnsi="Cambria"/>
                <w:sz w:val="20"/>
                <w:szCs w:val="20"/>
              </w:rPr>
            </w:pPr>
            <w:r w:rsidRPr="003B0511">
              <w:rPr>
                <w:rFonts w:ascii="Cambria" w:hAnsi="Cambria"/>
                <w:sz w:val="20"/>
                <w:szCs w:val="20"/>
              </w:rPr>
              <w:t>Racjonalna gospodarka wodami opadowymi oraz roztopowymi</w:t>
            </w:r>
          </w:p>
        </w:tc>
        <w:tc>
          <w:tcPr>
            <w:tcW w:w="6662" w:type="dxa"/>
            <w:shd w:val="clear" w:color="auto" w:fill="auto"/>
            <w:vAlign w:val="center"/>
          </w:tcPr>
          <w:p w14:paraId="50DB2B8C" w14:textId="4C95D3E1" w:rsidR="003B0511" w:rsidRPr="009A5E08" w:rsidRDefault="003B0511" w:rsidP="003B0511">
            <w:pPr>
              <w:spacing w:after="0" w:line="240" w:lineRule="auto"/>
              <w:jc w:val="center"/>
              <w:rPr>
                <w:rFonts w:ascii="Cambria" w:hAnsi="Cambria"/>
                <w:sz w:val="20"/>
                <w:szCs w:val="20"/>
              </w:rPr>
            </w:pPr>
            <w:r w:rsidRPr="009A5E08">
              <w:rPr>
                <w:rFonts w:ascii="Cambria" w:hAnsi="Cambria"/>
                <w:sz w:val="20"/>
                <w:szCs w:val="20"/>
              </w:rPr>
              <w:t xml:space="preserve">Gospodarowanie wodami opadowymi na terenie </w:t>
            </w:r>
            <w:r>
              <w:rPr>
                <w:rFonts w:ascii="Cambria" w:hAnsi="Cambria"/>
                <w:sz w:val="20"/>
                <w:szCs w:val="20"/>
              </w:rPr>
              <w:t>miasta</w:t>
            </w:r>
          </w:p>
        </w:tc>
        <w:tc>
          <w:tcPr>
            <w:tcW w:w="2118" w:type="dxa"/>
            <w:shd w:val="clear" w:color="auto" w:fill="auto"/>
            <w:vAlign w:val="center"/>
          </w:tcPr>
          <w:p w14:paraId="58120B3D" w14:textId="6747BD97" w:rsidR="00006C80" w:rsidRDefault="00006C80" w:rsidP="003B0511">
            <w:pPr>
              <w:tabs>
                <w:tab w:val="center" w:pos="4536"/>
                <w:tab w:val="right" w:pos="9072"/>
              </w:tabs>
              <w:spacing w:after="0" w:line="240" w:lineRule="auto"/>
              <w:ind w:left="-51"/>
              <w:jc w:val="center"/>
              <w:rPr>
                <w:rFonts w:ascii="Cambria" w:hAnsi="Cambria"/>
                <w:sz w:val="20"/>
                <w:szCs w:val="20"/>
              </w:rPr>
            </w:pPr>
            <w:r>
              <w:rPr>
                <w:rFonts w:ascii="Cambria" w:hAnsi="Cambria"/>
                <w:sz w:val="20"/>
                <w:szCs w:val="20"/>
              </w:rPr>
              <w:t>ZWiK,</w:t>
            </w:r>
          </w:p>
          <w:p w14:paraId="032284F0" w14:textId="4745FF8D" w:rsidR="003B0511" w:rsidRPr="009A5E08" w:rsidRDefault="003B0511" w:rsidP="003B0511">
            <w:pPr>
              <w:tabs>
                <w:tab w:val="center" w:pos="4536"/>
                <w:tab w:val="right" w:pos="9072"/>
              </w:tabs>
              <w:spacing w:after="0" w:line="240" w:lineRule="auto"/>
              <w:ind w:left="-51"/>
              <w:jc w:val="center"/>
              <w:rPr>
                <w:rFonts w:ascii="Cambria" w:hAnsi="Cambria"/>
                <w:sz w:val="20"/>
                <w:szCs w:val="20"/>
              </w:rPr>
            </w:pPr>
            <w:r w:rsidRPr="009A5E08">
              <w:rPr>
                <w:rFonts w:ascii="Cambria" w:hAnsi="Cambria"/>
                <w:sz w:val="20"/>
                <w:szCs w:val="20"/>
              </w:rPr>
              <w:t xml:space="preserve"> </w:t>
            </w:r>
            <w:r>
              <w:rPr>
                <w:rFonts w:ascii="Cambria" w:hAnsi="Cambria"/>
                <w:sz w:val="20"/>
                <w:szCs w:val="20"/>
              </w:rPr>
              <w:t>Miasto</w:t>
            </w:r>
          </w:p>
        </w:tc>
        <w:tc>
          <w:tcPr>
            <w:tcW w:w="1559" w:type="dxa"/>
            <w:vMerge/>
            <w:tcBorders>
              <w:left w:val="single" w:sz="4" w:space="0" w:color="auto"/>
              <w:bottom w:val="single" w:sz="4" w:space="0" w:color="auto"/>
            </w:tcBorders>
            <w:textDirection w:val="btLr"/>
            <w:vAlign w:val="center"/>
          </w:tcPr>
          <w:p w14:paraId="5E528DF4" w14:textId="77777777" w:rsidR="003B0511" w:rsidRPr="009A5E08" w:rsidRDefault="003B0511" w:rsidP="003B0511">
            <w:pPr>
              <w:spacing w:after="0" w:line="240" w:lineRule="auto"/>
              <w:ind w:left="113" w:right="113"/>
              <w:contextualSpacing/>
              <w:jc w:val="center"/>
              <w:rPr>
                <w:rFonts w:ascii="Cambria" w:hAnsi="Cambria"/>
                <w:sz w:val="20"/>
                <w:szCs w:val="20"/>
              </w:rPr>
            </w:pPr>
          </w:p>
        </w:tc>
      </w:tr>
      <w:tr w:rsidR="003B0511" w:rsidRPr="009A5E08" w14:paraId="43669F77" w14:textId="77777777" w:rsidTr="00855BCD">
        <w:trPr>
          <w:cantSplit/>
          <w:trHeight w:val="567"/>
          <w:jc w:val="center"/>
        </w:trPr>
        <w:tc>
          <w:tcPr>
            <w:tcW w:w="846" w:type="dxa"/>
            <w:shd w:val="clear" w:color="auto" w:fill="F2F2F2" w:themeFill="background1" w:themeFillShade="F2"/>
            <w:vAlign w:val="center"/>
          </w:tcPr>
          <w:p w14:paraId="07567BBD" w14:textId="77777777" w:rsidR="003B0511" w:rsidRPr="009A5E08" w:rsidRDefault="003B0511" w:rsidP="003B0511">
            <w:pPr>
              <w:spacing w:after="0" w:line="240" w:lineRule="auto"/>
              <w:jc w:val="center"/>
              <w:rPr>
                <w:rFonts w:ascii="Cambria" w:hAnsi="Cambria"/>
                <w:b/>
                <w:sz w:val="20"/>
                <w:szCs w:val="20"/>
              </w:rPr>
            </w:pPr>
            <w:r w:rsidRPr="009A5E08">
              <w:rPr>
                <w:rFonts w:ascii="Cambria" w:hAnsi="Cambria"/>
                <w:b/>
                <w:sz w:val="20"/>
                <w:szCs w:val="20"/>
              </w:rPr>
              <w:lastRenderedPageBreak/>
              <w:t>Lp.</w:t>
            </w:r>
          </w:p>
        </w:tc>
        <w:tc>
          <w:tcPr>
            <w:tcW w:w="1285" w:type="dxa"/>
            <w:shd w:val="clear" w:color="auto" w:fill="F2F2F2" w:themeFill="background1" w:themeFillShade="F2"/>
            <w:vAlign w:val="center"/>
          </w:tcPr>
          <w:p w14:paraId="1BD5C001" w14:textId="77777777" w:rsidR="003B0511" w:rsidRPr="009A5E08" w:rsidRDefault="003B0511" w:rsidP="003B0511">
            <w:pPr>
              <w:spacing w:after="0" w:line="240" w:lineRule="auto"/>
              <w:jc w:val="center"/>
              <w:rPr>
                <w:rFonts w:ascii="Cambria" w:hAnsi="Cambria"/>
                <w:b/>
                <w:sz w:val="20"/>
                <w:szCs w:val="20"/>
              </w:rPr>
            </w:pPr>
            <w:r w:rsidRPr="009A5E08">
              <w:rPr>
                <w:rFonts w:ascii="Cambria" w:hAnsi="Cambria"/>
                <w:b/>
                <w:sz w:val="20"/>
                <w:szCs w:val="20"/>
              </w:rPr>
              <w:t>Obszar interwencji</w:t>
            </w:r>
          </w:p>
        </w:tc>
        <w:tc>
          <w:tcPr>
            <w:tcW w:w="855" w:type="dxa"/>
            <w:shd w:val="clear" w:color="auto" w:fill="F2F2F2" w:themeFill="background1" w:themeFillShade="F2"/>
            <w:vAlign w:val="center"/>
          </w:tcPr>
          <w:p w14:paraId="72339EA2" w14:textId="77777777" w:rsidR="003B0511" w:rsidRPr="009A5E08" w:rsidRDefault="003B0511" w:rsidP="003B0511">
            <w:pPr>
              <w:spacing w:after="0" w:line="240" w:lineRule="auto"/>
              <w:jc w:val="center"/>
              <w:rPr>
                <w:rFonts w:ascii="Cambria" w:hAnsi="Cambria"/>
                <w:b/>
                <w:sz w:val="20"/>
                <w:szCs w:val="20"/>
              </w:rPr>
            </w:pPr>
            <w:r w:rsidRPr="009A5E08">
              <w:rPr>
                <w:rFonts w:ascii="Cambria" w:hAnsi="Cambria"/>
                <w:b/>
                <w:sz w:val="20"/>
                <w:szCs w:val="20"/>
              </w:rPr>
              <w:t>Cel</w:t>
            </w:r>
          </w:p>
        </w:tc>
        <w:tc>
          <w:tcPr>
            <w:tcW w:w="1276" w:type="dxa"/>
            <w:shd w:val="clear" w:color="auto" w:fill="F2F2F2" w:themeFill="background1" w:themeFillShade="F2"/>
            <w:vAlign w:val="center"/>
          </w:tcPr>
          <w:p w14:paraId="41599680" w14:textId="77777777" w:rsidR="003B0511" w:rsidRPr="009A5E08" w:rsidRDefault="003B0511" w:rsidP="003B0511">
            <w:pPr>
              <w:spacing w:after="0" w:line="240" w:lineRule="auto"/>
              <w:jc w:val="center"/>
              <w:rPr>
                <w:rFonts w:ascii="Cambria" w:hAnsi="Cambria"/>
                <w:b/>
                <w:sz w:val="20"/>
                <w:szCs w:val="20"/>
              </w:rPr>
            </w:pPr>
            <w:r w:rsidRPr="009A5E08">
              <w:rPr>
                <w:rFonts w:ascii="Cambria" w:hAnsi="Cambria"/>
                <w:b/>
                <w:sz w:val="20"/>
                <w:szCs w:val="20"/>
              </w:rPr>
              <w:t>Kierunek interwencji</w:t>
            </w:r>
          </w:p>
        </w:tc>
        <w:tc>
          <w:tcPr>
            <w:tcW w:w="6662" w:type="dxa"/>
            <w:tcBorders>
              <w:left w:val="single" w:sz="4" w:space="0" w:color="auto"/>
              <w:right w:val="single" w:sz="4" w:space="0" w:color="auto"/>
            </w:tcBorders>
            <w:shd w:val="clear" w:color="auto" w:fill="F2F2F2" w:themeFill="background1" w:themeFillShade="F2"/>
            <w:vAlign w:val="center"/>
          </w:tcPr>
          <w:p w14:paraId="24EF8AD6" w14:textId="77777777" w:rsidR="003B0511" w:rsidRPr="009A5E08" w:rsidRDefault="003B0511" w:rsidP="003B0511">
            <w:pPr>
              <w:spacing w:after="0" w:line="240" w:lineRule="auto"/>
              <w:jc w:val="center"/>
              <w:rPr>
                <w:rFonts w:ascii="Cambria" w:hAnsi="Cambria"/>
                <w:b/>
                <w:sz w:val="20"/>
                <w:szCs w:val="20"/>
              </w:rPr>
            </w:pPr>
            <w:r w:rsidRPr="009A5E08">
              <w:rPr>
                <w:rFonts w:ascii="Cambria" w:hAnsi="Cambria"/>
                <w:b/>
                <w:sz w:val="20"/>
                <w:szCs w:val="20"/>
              </w:rPr>
              <w:t>Zadania</w:t>
            </w:r>
          </w:p>
        </w:tc>
        <w:tc>
          <w:tcPr>
            <w:tcW w:w="2118" w:type="dxa"/>
            <w:tcBorders>
              <w:left w:val="single" w:sz="4" w:space="0" w:color="auto"/>
              <w:right w:val="single" w:sz="4" w:space="0" w:color="auto"/>
            </w:tcBorders>
            <w:shd w:val="clear" w:color="auto" w:fill="F2F2F2" w:themeFill="background1" w:themeFillShade="F2"/>
            <w:vAlign w:val="center"/>
          </w:tcPr>
          <w:p w14:paraId="14AE0185" w14:textId="77777777" w:rsidR="003B0511" w:rsidRPr="009A5E08" w:rsidRDefault="003B0511" w:rsidP="003B0511">
            <w:pPr>
              <w:spacing w:after="0" w:line="240" w:lineRule="auto"/>
              <w:jc w:val="center"/>
              <w:rPr>
                <w:rFonts w:ascii="Cambria" w:hAnsi="Cambria"/>
                <w:b/>
                <w:sz w:val="20"/>
                <w:szCs w:val="20"/>
              </w:rPr>
            </w:pPr>
            <w:r w:rsidRPr="009A5E08">
              <w:rPr>
                <w:rFonts w:ascii="Cambria" w:hAnsi="Cambria"/>
                <w:b/>
                <w:sz w:val="20"/>
                <w:szCs w:val="20"/>
              </w:rPr>
              <w:t>Podmiot odpowiedzialny</w:t>
            </w:r>
          </w:p>
        </w:tc>
        <w:tc>
          <w:tcPr>
            <w:tcW w:w="1559" w:type="dxa"/>
            <w:tcBorders>
              <w:left w:val="single" w:sz="4" w:space="0" w:color="auto"/>
            </w:tcBorders>
            <w:shd w:val="clear" w:color="auto" w:fill="F2F2F2" w:themeFill="background1" w:themeFillShade="F2"/>
            <w:vAlign w:val="center"/>
          </w:tcPr>
          <w:p w14:paraId="727D139F" w14:textId="77777777" w:rsidR="003B0511" w:rsidRPr="009A5E08" w:rsidRDefault="003B0511" w:rsidP="003B0511">
            <w:pPr>
              <w:spacing w:after="0" w:line="240" w:lineRule="auto"/>
              <w:jc w:val="center"/>
              <w:rPr>
                <w:rFonts w:ascii="Cambria" w:hAnsi="Cambria"/>
                <w:b/>
                <w:sz w:val="20"/>
                <w:szCs w:val="20"/>
              </w:rPr>
            </w:pPr>
            <w:r w:rsidRPr="009A5E08">
              <w:rPr>
                <w:rFonts w:ascii="Cambria" w:hAnsi="Cambria"/>
                <w:b/>
                <w:sz w:val="20"/>
                <w:szCs w:val="20"/>
              </w:rPr>
              <w:t>Ryzyka realizacji</w:t>
            </w:r>
          </w:p>
        </w:tc>
      </w:tr>
      <w:tr w:rsidR="003B0511" w:rsidRPr="009A5E08" w14:paraId="0419B5C3" w14:textId="77777777" w:rsidTr="00292A4C">
        <w:trPr>
          <w:cantSplit/>
          <w:trHeight w:val="1077"/>
          <w:jc w:val="center"/>
        </w:trPr>
        <w:tc>
          <w:tcPr>
            <w:tcW w:w="846" w:type="dxa"/>
            <w:vAlign w:val="center"/>
          </w:tcPr>
          <w:p w14:paraId="530076DD" w14:textId="77777777" w:rsidR="003B0511" w:rsidRPr="009A5E08" w:rsidRDefault="003B0511" w:rsidP="003B0511">
            <w:pPr>
              <w:spacing w:after="0" w:line="240" w:lineRule="auto"/>
              <w:jc w:val="center"/>
              <w:rPr>
                <w:rFonts w:ascii="Cambria" w:hAnsi="Cambria" w:cs="Arial"/>
                <w:sz w:val="20"/>
                <w:szCs w:val="20"/>
              </w:rPr>
            </w:pPr>
            <w:r w:rsidRPr="009A5E08">
              <w:rPr>
                <w:rFonts w:ascii="Cambria" w:hAnsi="Cambria" w:cs="Arial"/>
                <w:sz w:val="20"/>
                <w:szCs w:val="20"/>
              </w:rPr>
              <w:t>V.</w:t>
            </w:r>
          </w:p>
        </w:tc>
        <w:tc>
          <w:tcPr>
            <w:tcW w:w="1285" w:type="dxa"/>
            <w:vAlign w:val="center"/>
          </w:tcPr>
          <w:p w14:paraId="53DCE5EF" w14:textId="79A3C745" w:rsidR="003B0511" w:rsidRPr="009A5E08" w:rsidRDefault="003B0511" w:rsidP="003B0511">
            <w:pPr>
              <w:autoSpaceDE w:val="0"/>
              <w:autoSpaceDN w:val="0"/>
              <w:adjustRightInd w:val="0"/>
              <w:spacing w:after="0" w:line="240" w:lineRule="auto"/>
              <w:jc w:val="center"/>
              <w:rPr>
                <w:rFonts w:ascii="Cambria" w:hAnsi="Cambria"/>
                <w:bCs/>
                <w:sz w:val="20"/>
                <w:szCs w:val="20"/>
                <w:lang w:eastAsia="pl-PL"/>
              </w:rPr>
            </w:pPr>
            <w:r w:rsidRPr="003B0511">
              <w:rPr>
                <w:rFonts w:ascii="Cambria" w:hAnsi="Cambria"/>
                <w:bCs/>
                <w:sz w:val="20"/>
                <w:szCs w:val="20"/>
                <w:lang w:eastAsia="pl-PL"/>
              </w:rPr>
              <w:t>Gospodarka wodno-ściekowa</w:t>
            </w:r>
          </w:p>
        </w:tc>
        <w:tc>
          <w:tcPr>
            <w:tcW w:w="2131" w:type="dxa"/>
            <w:gridSpan w:val="2"/>
            <w:vAlign w:val="center"/>
          </w:tcPr>
          <w:p w14:paraId="5C6DE002" w14:textId="77777777" w:rsidR="003B0511" w:rsidRPr="009A5E08" w:rsidRDefault="003B0511" w:rsidP="003B0511">
            <w:pPr>
              <w:spacing w:after="0" w:line="240" w:lineRule="auto"/>
              <w:jc w:val="center"/>
              <w:rPr>
                <w:rFonts w:ascii="Cambria" w:hAnsi="Cambria" w:cs="Arial"/>
                <w:b/>
                <w:sz w:val="20"/>
                <w:szCs w:val="20"/>
              </w:rPr>
            </w:pPr>
            <w:r w:rsidRPr="009A5E08">
              <w:rPr>
                <w:rFonts w:ascii="Cambria" w:hAnsi="Cambria"/>
                <w:sz w:val="20"/>
                <w:szCs w:val="20"/>
              </w:rPr>
              <w:t>Racjonalna gospodarka wodami opadowymi oraz roztopowymi</w:t>
            </w:r>
          </w:p>
        </w:tc>
        <w:tc>
          <w:tcPr>
            <w:tcW w:w="6662" w:type="dxa"/>
            <w:shd w:val="clear" w:color="auto" w:fill="auto"/>
            <w:vAlign w:val="center"/>
          </w:tcPr>
          <w:p w14:paraId="73B1432E" w14:textId="77777777" w:rsidR="003B0511" w:rsidRPr="009A5E08" w:rsidRDefault="003B0511" w:rsidP="003B0511">
            <w:pPr>
              <w:spacing w:after="0" w:line="240" w:lineRule="auto"/>
              <w:ind w:left="-51"/>
              <w:jc w:val="center"/>
              <w:rPr>
                <w:rFonts w:ascii="Cambria" w:hAnsi="Cambria"/>
                <w:sz w:val="20"/>
                <w:szCs w:val="20"/>
              </w:rPr>
            </w:pPr>
            <w:r w:rsidRPr="009A5E08">
              <w:rPr>
                <w:rFonts w:ascii="Cambria" w:hAnsi="Cambria"/>
                <w:sz w:val="20"/>
                <w:szCs w:val="20"/>
              </w:rPr>
              <w:t xml:space="preserve">Opracowanie projektów i budowa sieci kanalizacji deszczowej </w:t>
            </w:r>
          </w:p>
          <w:p w14:paraId="7E3792ED" w14:textId="726B1E9D" w:rsidR="003B0511" w:rsidRPr="009A5E08" w:rsidRDefault="003B0511" w:rsidP="003B0511">
            <w:pPr>
              <w:spacing w:after="0" w:line="240" w:lineRule="auto"/>
              <w:jc w:val="center"/>
              <w:rPr>
                <w:rFonts w:ascii="Cambria" w:hAnsi="Cambria"/>
                <w:sz w:val="20"/>
                <w:szCs w:val="20"/>
              </w:rPr>
            </w:pPr>
            <w:r w:rsidRPr="009A5E08">
              <w:rPr>
                <w:rFonts w:ascii="Cambria" w:hAnsi="Cambria"/>
                <w:sz w:val="20"/>
                <w:szCs w:val="20"/>
              </w:rPr>
              <w:t xml:space="preserve">na terenie </w:t>
            </w:r>
            <w:r>
              <w:rPr>
                <w:rFonts w:ascii="Cambria" w:hAnsi="Cambria"/>
                <w:sz w:val="20"/>
                <w:szCs w:val="20"/>
              </w:rPr>
              <w:t>miasta</w:t>
            </w:r>
          </w:p>
        </w:tc>
        <w:tc>
          <w:tcPr>
            <w:tcW w:w="2118" w:type="dxa"/>
            <w:shd w:val="clear" w:color="auto" w:fill="auto"/>
            <w:vAlign w:val="center"/>
          </w:tcPr>
          <w:p w14:paraId="28F6B0EE" w14:textId="6F0A2357" w:rsidR="00006C80" w:rsidRDefault="00006C80" w:rsidP="003B0511">
            <w:pPr>
              <w:tabs>
                <w:tab w:val="center" w:pos="4536"/>
                <w:tab w:val="right" w:pos="9072"/>
              </w:tabs>
              <w:spacing w:after="0" w:line="240" w:lineRule="auto"/>
              <w:ind w:left="-51"/>
              <w:jc w:val="center"/>
              <w:rPr>
                <w:rFonts w:ascii="Cambria" w:hAnsi="Cambria"/>
                <w:sz w:val="20"/>
                <w:szCs w:val="20"/>
              </w:rPr>
            </w:pPr>
            <w:r>
              <w:rPr>
                <w:rFonts w:ascii="Cambria" w:hAnsi="Cambria"/>
                <w:sz w:val="20"/>
                <w:szCs w:val="20"/>
              </w:rPr>
              <w:t>ZWiK,</w:t>
            </w:r>
          </w:p>
          <w:p w14:paraId="350C8503" w14:textId="1AEE74E7" w:rsidR="003B0511" w:rsidRPr="009A5E08" w:rsidRDefault="003B0511" w:rsidP="003B0511">
            <w:pPr>
              <w:tabs>
                <w:tab w:val="center" w:pos="4536"/>
                <w:tab w:val="right" w:pos="9072"/>
              </w:tabs>
              <w:spacing w:after="0" w:line="240" w:lineRule="auto"/>
              <w:ind w:left="-51"/>
              <w:jc w:val="center"/>
              <w:rPr>
                <w:rFonts w:ascii="Cambria" w:hAnsi="Cambria"/>
                <w:sz w:val="20"/>
                <w:szCs w:val="20"/>
              </w:rPr>
            </w:pPr>
            <w:r>
              <w:rPr>
                <w:rFonts w:ascii="Cambria" w:hAnsi="Cambria"/>
                <w:sz w:val="20"/>
                <w:szCs w:val="20"/>
              </w:rPr>
              <w:t>Miasto</w:t>
            </w:r>
          </w:p>
        </w:tc>
        <w:tc>
          <w:tcPr>
            <w:tcW w:w="1559" w:type="dxa"/>
            <w:tcBorders>
              <w:left w:val="single" w:sz="4" w:space="0" w:color="auto"/>
            </w:tcBorders>
            <w:vAlign w:val="center"/>
          </w:tcPr>
          <w:p w14:paraId="3C5781C2" w14:textId="2E7B80D8" w:rsidR="003B0511" w:rsidRPr="003B0511" w:rsidRDefault="003B0511" w:rsidP="003B0511">
            <w:pPr>
              <w:spacing w:after="0" w:line="240" w:lineRule="auto"/>
              <w:contextualSpacing/>
              <w:jc w:val="center"/>
              <w:rPr>
                <w:rFonts w:ascii="Cambria" w:hAnsi="Cambria"/>
                <w:sz w:val="20"/>
                <w:szCs w:val="20"/>
              </w:rPr>
            </w:pPr>
            <w:r>
              <w:rPr>
                <w:rFonts w:ascii="Cambria" w:hAnsi="Cambria"/>
                <w:sz w:val="20"/>
                <w:szCs w:val="20"/>
              </w:rPr>
              <w:t>Niewystarcza-   ją</w:t>
            </w:r>
            <w:r w:rsidRPr="003B0511">
              <w:rPr>
                <w:rFonts w:ascii="Cambria" w:hAnsi="Cambria"/>
                <w:sz w:val="20"/>
                <w:szCs w:val="20"/>
              </w:rPr>
              <w:t>ca ilość środków finansowych</w:t>
            </w:r>
          </w:p>
        </w:tc>
      </w:tr>
      <w:tr w:rsidR="00292A4C" w:rsidRPr="009A5E08" w14:paraId="5B3D78F8" w14:textId="77777777" w:rsidTr="00292A4C">
        <w:trPr>
          <w:cantSplit/>
          <w:trHeight w:val="1077"/>
          <w:jc w:val="center"/>
        </w:trPr>
        <w:tc>
          <w:tcPr>
            <w:tcW w:w="846" w:type="dxa"/>
            <w:vMerge w:val="restart"/>
            <w:vAlign w:val="center"/>
          </w:tcPr>
          <w:p w14:paraId="28D957DB" w14:textId="77777777" w:rsidR="00292A4C" w:rsidRPr="009A5E08" w:rsidRDefault="00292A4C" w:rsidP="003B0511">
            <w:pPr>
              <w:spacing w:after="0" w:line="240" w:lineRule="auto"/>
              <w:jc w:val="center"/>
              <w:rPr>
                <w:rFonts w:ascii="Cambria" w:hAnsi="Cambria" w:cs="Arial"/>
                <w:sz w:val="20"/>
                <w:szCs w:val="20"/>
              </w:rPr>
            </w:pPr>
            <w:r w:rsidRPr="009A5E08">
              <w:rPr>
                <w:rFonts w:ascii="Cambria" w:hAnsi="Cambria" w:cs="Arial"/>
                <w:sz w:val="20"/>
                <w:szCs w:val="20"/>
              </w:rPr>
              <w:t>VI.</w:t>
            </w:r>
          </w:p>
        </w:tc>
        <w:tc>
          <w:tcPr>
            <w:tcW w:w="1285" w:type="dxa"/>
            <w:vMerge w:val="restart"/>
            <w:textDirection w:val="btLr"/>
            <w:vAlign w:val="center"/>
          </w:tcPr>
          <w:p w14:paraId="350C32C4" w14:textId="77777777" w:rsidR="00292A4C" w:rsidRPr="009A5E08" w:rsidRDefault="00292A4C" w:rsidP="003B0511">
            <w:pPr>
              <w:autoSpaceDE w:val="0"/>
              <w:autoSpaceDN w:val="0"/>
              <w:adjustRightInd w:val="0"/>
              <w:spacing w:after="0" w:line="240" w:lineRule="auto"/>
              <w:ind w:right="113"/>
              <w:jc w:val="center"/>
              <w:rPr>
                <w:rFonts w:ascii="Cambria" w:hAnsi="Cambria"/>
                <w:bCs/>
                <w:sz w:val="20"/>
                <w:szCs w:val="20"/>
                <w:lang w:eastAsia="pl-PL"/>
              </w:rPr>
            </w:pPr>
            <w:r w:rsidRPr="009A5E08">
              <w:rPr>
                <w:rFonts w:ascii="Cambria" w:hAnsi="Cambria"/>
                <w:bCs/>
                <w:sz w:val="20"/>
                <w:szCs w:val="20"/>
                <w:lang w:eastAsia="pl-PL"/>
              </w:rPr>
              <w:t>Gleby oraz zasoby geologiczne</w:t>
            </w:r>
          </w:p>
        </w:tc>
        <w:tc>
          <w:tcPr>
            <w:tcW w:w="855" w:type="dxa"/>
            <w:vMerge w:val="restart"/>
            <w:tcBorders>
              <w:top w:val="single" w:sz="4" w:space="0" w:color="auto"/>
            </w:tcBorders>
            <w:textDirection w:val="btLr"/>
            <w:vAlign w:val="center"/>
          </w:tcPr>
          <w:p w14:paraId="30046A9C" w14:textId="77777777" w:rsidR="00292A4C" w:rsidRPr="009A5E08" w:rsidRDefault="00292A4C" w:rsidP="003B0511">
            <w:pPr>
              <w:autoSpaceDE w:val="0"/>
              <w:autoSpaceDN w:val="0"/>
              <w:adjustRightInd w:val="0"/>
              <w:spacing w:after="0" w:line="240" w:lineRule="auto"/>
              <w:ind w:left="113" w:right="113"/>
              <w:jc w:val="center"/>
              <w:rPr>
                <w:rFonts w:ascii="Cambria" w:hAnsi="Cambria"/>
                <w:sz w:val="20"/>
                <w:szCs w:val="20"/>
              </w:rPr>
            </w:pPr>
            <w:r w:rsidRPr="009A5E08">
              <w:rPr>
                <w:rFonts w:ascii="Cambria" w:hAnsi="Cambria"/>
                <w:sz w:val="20"/>
                <w:szCs w:val="20"/>
              </w:rPr>
              <w:t xml:space="preserve">Ochrona zasobów kopalin </w:t>
            </w:r>
          </w:p>
        </w:tc>
        <w:tc>
          <w:tcPr>
            <w:tcW w:w="1276" w:type="dxa"/>
            <w:vMerge w:val="restart"/>
            <w:tcBorders>
              <w:top w:val="single" w:sz="4" w:space="0" w:color="auto"/>
            </w:tcBorders>
            <w:textDirection w:val="btLr"/>
            <w:vAlign w:val="center"/>
          </w:tcPr>
          <w:p w14:paraId="347AC19B" w14:textId="77777777" w:rsidR="00292A4C" w:rsidRPr="009A5E08" w:rsidRDefault="00292A4C" w:rsidP="003B0511">
            <w:pPr>
              <w:spacing w:after="0" w:line="240" w:lineRule="auto"/>
              <w:ind w:left="113" w:right="113"/>
              <w:jc w:val="center"/>
              <w:rPr>
                <w:rFonts w:ascii="Cambria" w:hAnsi="Cambria" w:cs="Arial"/>
                <w:b/>
                <w:sz w:val="20"/>
                <w:szCs w:val="20"/>
              </w:rPr>
            </w:pPr>
            <w:r w:rsidRPr="009A5E08">
              <w:rPr>
                <w:rFonts w:ascii="Cambria" w:hAnsi="Cambria"/>
                <w:sz w:val="20"/>
                <w:szCs w:val="20"/>
              </w:rPr>
              <w:t>Racjonalna gospodarka zasobami geologicznymi</w:t>
            </w:r>
          </w:p>
        </w:tc>
        <w:tc>
          <w:tcPr>
            <w:tcW w:w="6662" w:type="dxa"/>
            <w:vAlign w:val="center"/>
          </w:tcPr>
          <w:p w14:paraId="64623677" w14:textId="77777777" w:rsidR="00292A4C" w:rsidRPr="009A5E08" w:rsidRDefault="00292A4C" w:rsidP="003B0511">
            <w:pPr>
              <w:spacing w:after="0" w:line="240" w:lineRule="auto"/>
              <w:jc w:val="center"/>
              <w:rPr>
                <w:rFonts w:ascii="Cambria" w:hAnsi="Cambria"/>
                <w:sz w:val="20"/>
                <w:szCs w:val="20"/>
              </w:rPr>
            </w:pPr>
            <w:r w:rsidRPr="009A5E08">
              <w:rPr>
                <w:rFonts w:ascii="Cambria" w:hAnsi="Cambria"/>
                <w:sz w:val="20"/>
                <w:szCs w:val="20"/>
              </w:rPr>
              <w:t xml:space="preserve">Uwzględnienie w studium uwarunkowań oraz planie zagospodarowania przestrzennego obszarów złóż i objęcie ochroną oraz działania związane </w:t>
            </w:r>
          </w:p>
          <w:p w14:paraId="26D0674C" w14:textId="77777777" w:rsidR="00292A4C" w:rsidRPr="009A5E08" w:rsidRDefault="00292A4C" w:rsidP="003B0511">
            <w:pPr>
              <w:spacing w:after="0" w:line="240" w:lineRule="auto"/>
              <w:jc w:val="center"/>
              <w:rPr>
                <w:rFonts w:ascii="Cambria" w:hAnsi="Cambria"/>
                <w:sz w:val="20"/>
                <w:szCs w:val="20"/>
              </w:rPr>
            </w:pPr>
            <w:r w:rsidRPr="009A5E08">
              <w:rPr>
                <w:rFonts w:ascii="Cambria" w:hAnsi="Cambria"/>
                <w:sz w:val="20"/>
                <w:szCs w:val="20"/>
              </w:rPr>
              <w:t>z ich poszukiwaniem i rozpoznawaniem</w:t>
            </w:r>
          </w:p>
        </w:tc>
        <w:tc>
          <w:tcPr>
            <w:tcW w:w="2118" w:type="dxa"/>
            <w:shd w:val="clear" w:color="auto" w:fill="auto"/>
            <w:vAlign w:val="center"/>
          </w:tcPr>
          <w:p w14:paraId="24178FF3" w14:textId="742E31A4" w:rsidR="00292A4C" w:rsidRPr="009A5E08" w:rsidRDefault="00292A4C" w:rsidP="003B0511">
            <w:pPr>
              <w:tabs>
                <w:tab w:val="center" w:pos="4536"/>
                <w:tab w:val="right" w:pos="9072"/>
              </w:tabs>
              <w:spacing w:after="0" w:line="240" w:lineRule="auto"/>
              <w:ind w:left="-51"/>
              <w:jc w:val="center"/>
              <w:rPr>
                <w:rFonts w:ascii="Cambria" w:hAnsi="Cambria"/>
                <w:sz w:val="20"/>
                <w:szCs w:val="20"/>
              </w:rPr>
            </w:pPr>
            <w:r>
              <w:rPr>
                <w:rFonts w:ascii="Cambria" w:hAnsi="Cambria"/>
                <w:sz w:val="20"/>
                <w:szCs w:val="20"/>
              </w:rPr>
              <w:t>Miasto</w:t>
            </w:r>
          </w:p>
        </w:tc>
        <w:tc>
          <w:tcPr>
            <w:tcW w:w="1559" w:type="dxa"/>
            <w:vMerge w:val="restart"/>
            <w:tcBorders>
              <w:top w:val="single" w:sz="4" w:space="0" w:color="auto"/>
              <w:left w:val="single" w:sz="4" w:space="0" w:color="auto"/>
            </w:tcBorders>
            <w:textDirection w:val="btLr"/>
            <w:vAlign w:val="center"/>
          </w:tcPr>
          <w:p w14:paraId="36FA1FBD" w14:textId="77777777" w:rsidR="00292A4C" w:rsidRPr="009A5E08" w:rsidRDefault="00292A4C" w:rsidP="003B0511">
            <w:pPr>
              <w:spacing w:after="0" w:line="240" w:lineRule="auto"/>
              <w:ind w:right="113"/>
              <w:contextualSpacing/>
              <w:jc w:val="center"/>
              <w:rPr>
                <w:rFonts w:ascii="Cambria" w:hAnsi="Cambria"/>
                <w:sz w:val="20"/>
                <w:szCs w:val="20"/>
              </w:rPr>
            </w:pPr>
            <w:r w:rsidRPr="009A5E08">
              <w:rPr>
                <w:rFonts w:ascii="Cambria" w:hAnsi="Cambria"/>
                <w:sz w:val="20"/>
                <w:szCs w:val="20"/>
              </w:rPr>
              <w:t>Niewystarczająca ilość środków finansowych</w:t>
            </w:r>
          </w:p>
          <w:p w14:paraId="34A073EC" w14:textId="77777777" w:rsidR="00292A4C" w:rsidRPr="009A5E08" w:rsidRDefault="00292A4C" w:rsidP="003B0511">
            <w:pPr>
              <w:spacing w:after="0" w:line="240" w:lineRule="auto"/>
              <w:ind w:left="113" w:right="113"/>
              <w:contextualSpacing/>
              <w:jc w:val="center"/>
              <w:rPr>
                <w:rFonts w:ascii="Cambria" w:hAnsi="Cambria"/>
                <w:sz w:val="20"/>
                <w:szCs w:val="20"/>
              </w:rPr>
            </w:pPr>
          </w:p>
          <w:p w14:paraId="0A8BEB8C" w14:textId="77777777" w:rsidR="00292A4C" w:rsidRPr="009A5E08" w:rsidRDefault="00292A4C" w:rsidP="003B0511">
            <w:pPr>
              <w:spacing w:after="0" w:line="240" w:lineRule="auto"/>
              <w:ind w:left="113" w:right="113"/>
              <w:contextualSpacing/>
              <w:jc w:val="center"/>
              <w:rPr>
                <w:rFonts w:ascii="Cambria" w:hAnsi="Cambria"/>
                <w:sz w:val="20"/>
                <w:szCs w:val="20"/>
              </w:rPr>
            </w:pPr>
            <w:r w:rsidRPr="009A5E08">
              <w:rPr>
                <w:rFonts w:ascii="Cambria" w:hAnsi="Cambria"/>
                <w:sz w:val="20"/>
                <w:szCs w:val="20"/>
              </w:rPr>
              <w:t>Niewłaściwa interpretacja poszczególnych zagrożeń</w:t>
            </w:r>
          </w:p>
          <w:p w14:paraId="34D7FFED" w14:textId="77777777" w:rsidR="00292A4C" w:rsidRPr="009A5E08" w:rsidRDefault="00292A4C" w:rsidP="003B0511">
            <w:pPr>
              <w:spacing w:after="0" w:line="240" w:lineRule="auto"/>
              <w:ind w:left="113" w:right="113"/>
              <w:contextualSpacing/>
              <w:jc w:val="center"/>
              <w:rPr>
                <w:rFonts w:ascii="Cambria" w:hAnsi="Cambria"/>
                <w:sz w:val="20"/>
                <w:szCs w:val="20"/>
              </w:rPr>
            </w:pPr>
          </w:p>
          <w:p w14:paraId="5D81E510" w14:textId="77777777" w:rsidR="00292A4C" w:rsidRPr="009A5E08" w:rsidRDefault="00292A4C" w:rsidP="003B0511">
            <w:pPr>
              <w:spacing w:after="0" w:line="240" w:lineRule="auto"/>
              <w:ind w:left="113" w:right="113"/>
              <w:contextualSpacing/>
              <w:jc w:val="center"/>
              <w:rPr>
                <w:rFonts w:ascii="Cambria" w:hAnsi="Cambria"/>
                <w:sz w:val="20"/>
                <w:szCs w:val="20"/>
              </w:rPr>
            </w:pPr>
            <w:r w:rsidRPr="009A5E08">
              <w:rPr>
                <w:rFonts w:ascii="Cambria" w:hAnsi="Cambria"/>
                <w:sz w:val="20"/>
                <w:szCs w:val="20"/>
              </w:rPr>
              <w:t>Długotrwałe procedury administracyjne</w:t>
            </w:r>
          </w:p>
        </w:tc>
      </w:tr>
      <w:tr w:rsidR="00292A4C" w:rsidRPr="009A5E08" w14:paraId="20B30062" w14:textId="77777777" w:rsidTr="00292A4C">
        <w:trPr>
          <w:cantSplit/>
          <w:trHeight w:val="1077"/>
          <w:jc w:val="center"/>
        </w:trPr>
        <w:tc>
          <w:tcPr>
            <w:tcW w:w="846" w:type="dxa"/>
            <w:vMerge/>
            <w:vAlign w:val="center"/>
          </w:tcPr>
          <w:p w14:paraId="605699FC" w14:textId="77777777" w:rsidR="00292A4C" w:rsidRPr="009A5E08" w:rsidRDefault="00292A4C" w:rsidP="00292A4C">
            <w:pPr>
              <w:spacing w:after="0" w:line="240" w:lineRule="auto"/>
              <w:jc w:val="center"/>
              <w:rPr>
                <w:rFonts w:ascii="Cambria" w:hAnsi="Cambria" w:cs="Arial"/>
                <w:sz w:val="20"/>
                <w:szCs w:val="20"/>
              </w:rPr>
            </w:pPr>
          </w:p>
        </w:tc>
        <w:tc>
          <w:tcPr>
            <w:tcW w:w="1285" w:type="dxa"/>
            <w:vMerge/>
            <w:textDirection w:val="btLr"/>
            <w:vAlign w:val="center"/>
          </w:tcPr>
          <w:p w14:paraId="755E34DB" w14:textId="77777777" w:rsidR="00292A4C" w:rsidRPr="009A5E08" w:rsidRDefault="00292A4C" w:rsidP="00292A4C">
            <w:pPr>
              <w:autoSpaceDE w:val="0"/>
              <w:autoSpaceDN w:val="0"/>
              <w:adjustRightInd w:val="0"/>
              <w:spacing w:after="0" w:line="240" w:lineRule="auto"/>
              <w:ind w:right="113"/>
              <w:jc w:val="center"/>
              <w:rPr>
                <w:rFonts w:ascii="Cambria" w:hAnsi="Cambria"/>
                <w:bCs/>
                <w:sz w:val="20"/>
                <w:szCs w:val="20"/>
                <w:lang w:eastAsia="pl-PL"/>
              </w:rPr>
            </w:pPr>
          </w:p>
        </w:tc>
        <w:tc>
          <w:tcPr>
            <w:tcW w:w="855" w:type="dxa"/>
            <w:vMerge/>
            <w:tcBorders>
              <w:top w:val="single" w:sz="4" w:space="0" w:color="auto"/>
            </w:tcBorders>
            <w:textDirection w:val="btLr"/>
            <w:vAlign w:val="center"/>
          </w:tcPr>
          <w:p w14:paraId="3A1EAD5F" w14:textId="77777777" w:rsidR="00292A4C" w:rsidRPr="009A5E08" w:rsidRDefault="00292A4C" w:rsidP="00292A4C">
            <w:pPr>
              <w:autoSpaceDE w:val="0"/>
              <w:autoSpaceDN w:val="0"/>
              <w:adjustRightInd w:val="0"/>
              <w:spacing w:after="0" w:line="240" w:lineRule="auto"/>
              <w:ind w:left="113" w:right="113"/>
              <w:jc w:val="center"/>
              <w:rPr>
                <w:rFonts w:ascii="Cambria" w:hAnsi="Cambria"/>
                <w:sz w:val="20"/>
                <w:szCs w:val="20"/>
              </w:rPr>
            </w:pPr>
          </w:p>
        </w:tc>
        <w:tc>
          <w:tcPr>
            <w:tcW w:w="1276" w:type="dxa"/>
            <w:vMerge/>
            <w:tcBorders>
              <w:top w:val="single" w:sz="4" w:space="0" w:color="auto"/>
            </w:tcBorders>
            <w:textDirection w:val="btLr"/>
            <w:vAlign w:val="center"/>
          </w:tcPr>
          <w:p w14:paraId="45EDDA12" w14:textId="77777777" w:rsidR="00292A4C" w:rsidRPr="009A5E08" w:rsidRDefault="00292A4C" w:rsidP="00292A4C">
            <w:pPr>
              <w:spacing w:after="0" w:line="240" w:lineRule="auto"/>
              <w:ind w:left="113" w:right="113"/>
              <w:jc w:val="center"/>
              <w:rPr>
                <w:rFonts w:ascii="Cambria" w:hAnsi="Cambria"/>
                <w:sz w:val="20"/>
                <w:szCs w:val="20"/>
              </w:rPr>
            </w:pPr>
          </w:p>
        </w:tc>
        <w:tc>
          <w:tcPr>
            <w:tcW w:w="6662" w:type="dxa"/>
            <w:vAlign w:val="center"/>
          </w:tcPr>
          <w:p w14:paraId="50D3C618" w14:textId="732AE732" w:rsidR="00292A4C" w:rsidRPr="00D91E14" w:rsidRDefault="00292A4C" w:rsidP="00292A4C">
            <w:pPr>
              <w:spacing w:after="0" w:line="240" w:lineRule="auto"/>
              <w:jc w:val="center"/>
              <w:rPr>
                <w:rFonts w:ascii="Cambria" w:hAnsi="Cambria"/>
                <w:color w:val="000000" w:themeColor="text1"/>
                <w:sz w:val="20"/>
                <w:szCs w:val="20"/>
              </w:rPr>
            </w:pPr>
            <w:r w:rsidRPr="009A5E08">
              <w:rPr>
                <w:rFonts w:ascii="Cambria" w:hAnsi="Cambria"/>
                <w:sz w:val="20"/>
                <w:szCs w:val="20"/>
              </w:rPr>
              <w:t>Bieżąca rekultywacja terenów poeksploatacyjnych oraz zdegradowanych</w:t>
            </w:r>
          </w:p>
        </w:tc>
        <w:tc>
          <w:tcPr>
            <w:tcW w:w="2118" w:type="dxa"/>
            <w:shd w:val="clear" w:color="auto" w:fill="auto"/>
            <w:vAlign w:val="center"/>
          </w:tcPr>
          <w:p w14:paraId="67637396" w14:textId="4FF44C98" w:rsidR="00292A4C" w:rsidRPr="009A5E08" w:rsidRDefault="00292A4C" w:rsidP="00292A4C">
            <w:pPr>
              <w:tabs>
                <w:tab w:val="center" w:pos="4536"/>
                <w:tab w:val="right" w:pos="9072"/>
              </w:tabs>
              <w:spacing w:after="0" w:line="240" w:lineRule="auto"/>
              <w:ind w:left="-51"/>
              <w:jc w:val="center"/>
              <w:rPr>
                <w:rFonts w:ascii="Cambria" w:hAnsi="Cambria"/>
                <w:strike/>
                <w:sz w:val="20"/>
                <w:szCs w:val="20"/>
              </w:rPr>
            </w:pPr>
            <w:r w:rsidRPr="009A5E08">
              <w:rPr>
                <w:rFonts w:ascii="Cambria" w:hAnsi="Cambria"/>
                <w:sz w:val="20"/>
                <w:szCs w:val="20"/>
              </w:rPr>
              <w:t>Koncesjobiorca, Właściciele gruntów</w:t>
            </w:r>
          </w:p>
        </w:tc>
        <w:tc>
          <w:tcPr>
            <w:tcW w:w="1559" w:type="dxa"/>
            <w:vMerge/>
            <w:tcBorders>
              <w:left w:val="single" w:sz="4" w:space="0" w:color="auto"/>
            </w:tcBorders>
            <w:textDirection w:val="btLr"/>
            <w:vAlign w:val="center"/>
          </w:tcPr>
          <w:p w14:paraId="6D563EC5" w14:textId="77777777" w:rsidR="00292A4C" w:rsidRPr="009A5E08" w:rsidRDefault="00292A4C" w:rsidP="00292A4C">
            <w:pPr>
              <w:spacing w:after="0" w:line="240" w:lineRule="auto"/>
              <w:ind w:right="113"/>
              <w:contextualSpacing/>
              <w:jc w:val="center"/>
              <w:rPr>
                <w:rFonts w:ascii="Cambria" w:hAnsi="Cambria"/>
                <w:sz w:val="20"/>
                <w:szCs w:val="20"/>
              </w:rPr>
            </w:pPr>
          </w:p>
        </w:tc>
      </w:tr>
      <w:tr w:rsidR="00292A4C" w:rsidRPr="009A5E08" w14:paraId="50AE3B67" w14:textId="77777777" w:rsidTr="00292A4C">
        <w:trPr>
          <w:cantSplit/>
          <w:trHeight w:val="1077"/>
          <w:jc w:val="center"/>
        </w:trPr>
        <w:tc>
          <w:tcPr>
            <w:tcW w:w="846" w:type="dxa"/>
            <w:vMerge/>
            <w:vAlign w:val="center"/>
          </w:tcPr>
          <w:p w14:paraId="56C07587" w14:textId="77777777" w:rsidR="00292A4C" w:rsidRPr="009A5E08" w:rsidRDefault="00292A4C" w:rsidP="00292A4C">
            <w:pPr>
              <w:spacing w:after="0" w:line="240" w:lineRule="auto"/>
              <w:jc w:val="center"/>
              <w:rPr>
                <w:rFonts w:ascii="Cambria" w:hAnsi="Cambria" w:cs="Arial"/>
                <w:sz w:val="20"/>
                <w:szCs w:val="20"/>
              </w:rPr>
            </w:pPr>
          </w:p>
        </w:tc>
        <w:tc>
          <w:tcPr>
            <w:tcW w:w="1285" w:type="dxa"/>
            <w:vMerge/>
            <w:textDirection w:val="btLr"/>
            <w:vAlign w:val="center"/>
          </w:tcPr>
          <w:p w14:paraId="3069AACA" w14:textId="77777777" w:rsidR="00292A4C" w:rsidRPr="009A5E08" w:rsidRDefault="00292A4C" w:rsidP="00292A4C">
            <w:pPr>
              <w:autoSpaceDE w:val="0"/>
              <w:autoSpaceDN w:val="0"/>
              <w:adjustRightInd w:val="0"/>
              <w:spacing w:after="0" w:line="240" w:lineRule="auto"/>
              <w:ind w:left="113" w:right="113"/>
              <w:jc w:val="center"/>
              <w:rPr>
                <w:rFonts w:ascii="Cambria" w:hAnsi="Cambria"/>
                <w:bCs/>
                <w:sz w:val="20"/>
                <w:szCs w:val="20"/>
                <w:lang w:eastAsia="pl-PL"/>
              </w:rPr>
            </w:pPr>
          </w:p>
        </w:tc>
        <w:tc>
          <w:tcPr>
            <w:tcW w:w="855" w:type="dxa"/>
            <w:vMerge w:val="restart"/>
            <w:tcBorders>
              <w:top w:val="single" w:sz="4" w:space="0" w:color="auto"/>
            </w:tcBorders>
            <w:textDirection w:val="btLr"/>
            <w:vAlign w:val="center"/>
          </w:tcPr>
          <w:p w14:paraId="60C9CCB1" w14:textId="77777777" w:rsidR="00292A4C" w:rsidRPr="009A5E08" w:rsidRDefault="00292A4C" w:rsidP="00292A4C">
            <w:pPr>
              <w:autoSpaceDE w:val="0"/>
              <w:autoSpaceDN w:val="0"/>
              <w:adjustRightInd w:val="0"/>
              <w:spacing w:after="0" w:line="240" w:lineRule="auto"/>
              <w:ind w:left="113" w:right="113"/>
              <w:jc w:val="center"/>
              <w:rPr>
                <w:rFonts w:ascii="Cambria" w:hAnsi="Cambria"/>
                <w:sz w:val="20"/>
                <w:szCs w:val="20"/>
              </w:rPr>
            </w:pPr>
            <w:r w:rsidRPr="009A5E08">
              <w:rPr>
                <w:rFonts w:ascii="Cambria" w:hAnsi="Cambria"/>
                <w:sz w:val="20"/>
                <w:szCs w:val="20"/>
              </w:rPr>
              <w:t>Ochrona gleb</w:t>
            </w:r>
          </w:p>
        </w:tc>
        <w:tc>
          <w:tcPr>
            <w:tcW w:w="1276" w:type="dxa"/>
            <w:vMerge w:val="restart"/>
            <w:tcBorders>
              <w:top w:val="single" w:sz="4" w:space="0" w:color="auto"/>
            </w:tcBorders>
            <w:textDirection w:val="btLr"/>
            <w:vAlign w:val="center"/>
          </w:tcPr>
          <w:p w14:paraId="38BE7CD1" w14:textId="77777777" w:rsidR="00292A4C" w:rsidRPr="009A5E08" w:rsidRDefault="00292A4C" w:rsidP="00292A4C">
            <w:pPr>
              <w:autoSpaceDE w:val="0"/>
              <w:autoSpaceDN w:val="0"/>
              <w:adjustRightInd w:val="0"/>
              <w:spacing w:after="0" w:line="240" w:lineRule="auto"/>
              <w:ind w:left="113" w:right="113"/>
              <w:jc w:val="center"/>
              <w:rPr>
                <w:rFonts w:ascii="Cambria" w:hAnsi="Cambria"/>
                <w:sz w:val="20"/>
                <w:szCs w:val="20"/>
              </w:rPr>
            </w:pPr>
            <w:r w:rsidRPr="009A5E08">
              <w:rPr>
                <w:rFonts w:ascii="Cambria" w:hAnsi="Cambria"/>
                <w:sz w:val="20"/>
                <w:szCs w:val="20"/>
              </w:rPr>
              <w:t xml:space="preserve">Racjonalna gospodarka  </w:t>
            </w:r>
          </w:p>
          <w:p w14:paraId="7EC72195" w14:textId="77777777" w:rsidR="00292A4C" w:rsidRPr="009A5E08" w:rsidRDefault="00292A4C" w:rsidP="00292A4C">
            <w:pPr>
              <w:autoSpaceDE w:val="0"/>
              <w:autoSpaceDN w:val="0"/>
              <w:adjustRightInd w:val="0"/>
              <w:spacing w:after="0" w:line="240" w:lineRule="auto"/>
              <w:ind w:left="113" w:right="113"/>
              <w:jc w:val="center"/>
              <w:rPr>
                <w:rFonts w:ascii="Cambria" w:hAnsi="Cambria" w:cs="Arial"/>
                <w:b/>
                <w:sz w:val="20"/>
                <w:szCs w:val="20"/>
              </w:rPr>
            </w:pPr>
            <w:r w:rsidRPr="009A5E08">
              <w:rPr>
                <w:rFonts w:ascii="Cambria" w:hAnsi="Cambria"/>
                <w:sz w:val="20"/>
                <w:szCs w:val="20"/>
              </w:rPr>
              <w:t>zasobami glebowymi</w:t>
            </w:r>
          </w:p>
        </w:tc>
        <w:tc>
          <w:tcPr>
            <w:tcW w:w="6662" w:type="dxa"/>
            <w:tcBorders>
              <w:top w:val="single" w:sz="4" w:space="0" w:color="auto"/>
              <w:bottom w:val="single" w:sz="4" w:space="0" w:color="auto"/>
            </w:tcBorders>
            <w:shd w:val="clear" w:color="auto" w:fill="auto"/>
            <w:vAlign w:val="center"/>
          </w:tcPr>
          <w:p w14:paraId="38605228" w14:textId="77777777" w:rsidR="00292A4C" w:rsidRPr="009A5E08" w:rsidRDefault="00292A4C" w:rsidP="00292A4C">
            <w:pPr>
              <w:spacing w:after="0" w:line="240" w:lineRule="auto"/>
              <w:jc w:val="center"/>
              <w:rPr>
                <w:rFonts w:ascii="Cambria" w:hAnsi="Cambria"/>
                <w:sz w:val="20"/>
                <w:szCs w:val="20"/>
              </w:rPr>
            </w:pPr>
            <w:r w:rsidRPr="009A5E08">
              <w:rPr>
                <w:rFonts w:ascii="Cambria" w:hAnsi="Cambria"/>
                <w:sz w:val="20"/>
                <w:szCs w:val="20"/>
              </w:rPr>
              <w:t>Ochrona i wprowadzenie zadrzewień</w:t>
            </w:r>
          </w:p>
          <w:p w14:paraId="623C9A47" w14:textId="77777777" w:rsidR="00292A4C" w:rsidRPr="009A5E08" w:rsidRDefault="00292A4C" w:rsidP="00292A4C">
            <w:pPr>
              <w:spacing w:after="0" w:line="240" w:lineRule="auto"/>
              <w:jc w:val="center"/>
              <w:rPr>
                <w:rFonts w:ascii="Cambria" w:hAnsi="Cambria"/>
                <w:sz w:val="20"/>
                <w:szCs w:val="20"/>
              </w:rPr>
            </w:pPr>
            <w:r w:rsidRPr="009A5E08">
              <w:rPr>
                <w:rFonts w:ascii="Cambria" w:hAnsi="Cambria"/>
                <w:sz w:val="20"/>
                <w:szCs w:val="20"/>
              </w:rPr>
              <w:t>i zakrzewień przydrożnych spełniających rolę przeciwerozyjną</w:t>
            </w:r>
          </w:p>
        </w:tc>
        <w:tc>
          <w:tcPr>
            <w:tcW w:w="2118" w:type="dxa"/>
            <w:tcBorders>
              <w:top w:val="single" w:sz="4" w:space="0" w:color="auto"/>
              <w:bottom w:val="single" w:sz="4" w:space="0" w:color="auto"/>
            </w:tcBorders>
            <w:shd w:val="clear" w:color="auto" w:fill="auto"/>
            <w:vAlign w:val="center"/>
          </w:tcPr>
          <w:p w14:paraId="49F77627" w14:textId="368CC353" w:rsidR="00292A4C" w:rsidRPr="009A5E08" w:rsidRDefault="00292A4C" w:rsidP="00292A4C">
            <w:pPr>
              <w:spacing w:after="0" w:line="240" w:lineRule="auto"/>
              <w:ind w:left="-51"/>
              <w:jc w:val="center"/>
              <w:rPr>
                <w:rFonts w:ascii="Cambria" w:hAnsi="Cambria"/>
                <w:sz w:val="20"/>
                <w:szCs w:val="20"/>
              </w:rPr>
            </w:pPr>
            <w:r>
              <w:rPr>
                <w:rFonts w:ascii="Cambria" w:hAnsi="Cambria"/>
                <w:sz w:val="20"/>
                <w:szCs w:val="20"/>
              </w:rPr>
              <w:t>Miasto</w:t>
            </w:r>
            <w:r w:rsidRPr="009A5E08">
              <w:rPr>
                <w:rFonts w:ascii="Cambria" w:hAnsi="Cambria"/>
                <w:sz w:val="20"/>
                <w:szCs w:val="20"/>
              </w:rPr>
              <w:t>,</w:t>
            </w:r>
          </w:p>
          <w:p w14:paraId="357C8046" w14:textId="77777777" w:rsidR="00292A4C" w:rsidRPr="009A5E08" w:rsidRDefault="00292A4C" w:rsidP="00292A4C">
            <w:pPr>
              <w:spacing w:after="0" w:line="240" w:lineRule="auto"/>
              <w:ind w:left="-51"/>
              <w:jc w:val="center"/>
              <w:rPr>
                <w:rFonts w:ascii="Cambria" w:hAnsi="Cambria"/>
                <w:sz w:val="20"/>
                <w:szCs w:val="20"/>
              </w:rPr>
            </w:pPr>
            <w:r w:rsidRPr="009A5E08">
              <w:rPr>
                <w:rFonts w:ascii="Cambria" w:hAnsi="Cambria"/>
                <w:sz w:val="20"/>
                <w:szCs w:val="20"/>
              </w:rPr>
              <w:t>Właściciele gruntów</w:t>
            </w:r>
          </w:p>
        </w:tc>
        <w:tc>
          <w:tcPr>
            <w:tcW w:w="1559" w:type="dxa"/>
            <w:vMerge/>
            <w:tcBorders>
              <w:left w:val="single" w:sz="4" w:space="0" w:color="auto"/>
            </w:tcBorders>
            <w:vAlign w:val="center"/>
          </w:tcPr>
          <w:p w14:paraId="0451C990" w14:textId="77777777" w:rsidR="00292A4C" w:rsidRPr="009A5E08" w:rsidRDefault="00292A4C" w:rsidP="00292A4C">
            <w:pPr>
              <w:spacing w:after="0" w:line="240" w:lineRule="auto"/>
              <w:contextualSpacing/>
              <w:jc w:val="center"/>
              <w:rPr>
                <w:rFonts w:ascii="Cambria" w:hAnsi="Cambria"/>
                <w:sz w:val="20"/>
                <w:szCs w:val="20"/>
              </w:rPr>
            </w:pPr>
          </w:p>
        </w:tc>
      </w:tr>
      <w:tr w:rsidR="00292A4C" w:rsidRPr="009A5E08" w14:paraId="5E17BED9" w14:textId="77777777" w:rsidTr="00292A4C">
        <w:trPr>
          <w:cantSplit/>
          <w:trHeight w:val="1077"/>
          <w:jc w:val="center"/>
        </w:trPr>
        <w:tc>
          <w:tcPr>
            <w:tcW w:w="846" w:type="dxa"/>
            <w:vMerge/>
            <w:vAlign w:val="center"/>
          </w:tcPr>
          <w:p w14:paraId="4729D10F" w14:textId="77777777" w:rsidR="00292A4C" w:rsidRPr="009A5E08" w:rsidRDefault="00292A4C" w:rsidP="00292A4C">
            <w:pPr>
              <w:spacing w:after="0" w:line="240" w:lineRule="auto"/>
              <w:jc w:val="center"/>
              <w:rPr>
                <w:rFonts w:ascii="Cambria" w:hAnsi="Cambria" w:cs="Arial"/>
                <w:sz w:val="20"/>
                <w:szCs w:val="20"/>
              </w:rPr>
            </w:pPr>
          </w:p>
        </w:tc>
        <w:tc>
          <w:tcPr>
            <w:tcW w:w="1285" w:type="dxa"/>
            <w:vMerge/>
            <w:textDirection w:val="btLr"/>
            <w:vAlign w:val="center"/>
          </w:tcPr>
          <w:p w14:paraId="2A4602D8" w14:textId="77777777" w:rsidR="00292A4C" w:rsidRPr="009A5E08" w:rsidRDefault="00292A4C" w:rsidP="00292A4C">
            <w:pPr>
              <w:autoSpaceDE w:val="0"/>
              <w:autoSpaceDN w:val="0"/>
              <w:adjustRightInd w:val="0"/>
              <w:spacing w:after="0" w:line="240" w:lineRule="auto"/>
              <w:ind w:left="113" w:right="113"/>
              <w:jc w:val="center"/>
              <w:rPr>
                <w:rFonts w:ascii="Cambria" w:hAnsi="Cambria"/>
                <w:bCs/>
                <w:sz w:val="20"/>
                <w:szCs w:val="20"/>
                <w:lang w:eastAsia="pl-PL"/>
              </w:rPr>
            </w:pPr>
          </w:p>
        </w:tc>
        <w:tc>
          <w:tcPr>
            <w:tcW w:w="855" w:type="dxa"/>
            <w:vMerge/>
            <w:textDirection w:val="btLr"/>
            <w:vAlign w:val="center"/>
          </w:tcPr>
          <w:p w14:paraId="5AE7DC81" w14:textId="77777777" w:rsidR="00292A4C" w:rsidRPr="009A5E08" w:rsidRDefault="00292A4C" w:rsidP="00292A4C">
            <w:pPr>
              <w:autoSpaceDE w:val="0"/>
              <w:autoSpaceDN w:val="0"/>
              <w:adjustRightInd w:val="0"/>
              <w:spacing w:after="0" w:line="240" w:lineRule="auto"/>
              <w:ind w:left="113" w:right="113"/>
              <w:jc w:val="center"/>
              <w:rPr>
                <w:rFonts w:ascii="Cambria" w:hAnsi="Cambria"/>
                <w:sz w:val="20"/>
                <w:szCs w:val="20"/>
              </w:rPr>
            </w:pPr>
          </w:p>
        </w:tc>
        <w:tc>
          <w:tcPr>
            <w:tcW w:w="1276" w:type="dxa"/>
            <w:vMerge/>
            <w:textDirection w:val="btLr"/>
            <w:vAlign w:val="center"/>
          </w:tcPr>
          <w:p w14:paraId="0C031802" w14:textId="77777777" w:rsidR="00292A4C" w:rsidRPr="009A5E08" w:rsidRDefault="00292A4C" w:rsidP="00292A4C">
            <w:pPr>
              <w:autoSpaceDE w:val="0"/>
              <w:autoSpaceDN w:val="0"/>
              <w:adjustRightInd w:val="0"/>
              <w:spacing w:after="0" w:line="240" w:lineRule="auto"/>
              <w:ind w:left="113" w:right="113"/>
              <w:jc w:val="center"/>
              <w:rPr>
                <w:rFonts w:ascii="Cambria" w:hAnsi="Cambria"/>
                <w:sz w:val="20"/>
                <w:szCs w:val="20"/>
              </w:rPr>
            </w:pPr>
          </w:p>
        </w:tc>
        <w:tc>
          <w:tcPr>
            <w:tcW w:w="6662" w:type="dxa"/>
            <w:tcBorders>
              <w:top w:val="single" w:sz="4" w:space="0" w:color="auto"/>
              <w:bottom w:val="single" w:sz="4" w:space="0" w:color="auto"/>
            </w:tcBorders>
            <w:shd w:val="clear" w:color="auto" w:fill="auto"/>
            <w:vAlign w:val="center"/>
          </w:tcPr>
          <w:p w14:paraId="6DBCC1B7" w14:textId="77777777" w:rsidR="00292A4C" w:rsidRPr="009A5E08" w:rsidRDefault="00292A4C" w:rsidP="00292A4C">
            <w:pPr>
              <w:spacing w:after="0" w:line="240" w:lineRule="auto"/>
              <w:jc w:val="center"/>
              <w:rPr>
                <w:rFonts w:ascii="Cambria" w:hAnsi="Cambria"/>
                <w:sz w:val="20"/>
                <w:szCs w:val="20"/>
              </w:rPr>
            </w:pPr>
            <w:r w:rsidRPr="009A5E08">
              <w:rPr>
                <w:rFonts w:ascii="Cambria" w:hAnsi="Cambria"/>
                <w:sz w:val="20"/>
                <w:szCs w:val="20"/>
              </w:rPr>
              <w:t xml:space="preserve">Kształtowanie struktury upraw przeciwdziałającej erozji </w:t>
            </w:r>
          </w:p>
          <w:p w14:paraId="7D608422" w14:textId="77777777" w:rsidR="00292A4C" w:rsidRPr="009A5E08" w:rsidRDefault="00292A4C" w:rsidP="00292A4C">
            <w:pPr>
              <w:spacing w:after="0" w:line="240" w:lineRule="auto"/>
              <w:jc w:val="center"/>
              <w:rPr>
                <w:rFonts w:ascii="Cambria" w:hAnsi="Cambria"/>
                <w:sz w:val="20"/>
                <w:szCs w:val="20"/>
              </w:rPr>
            </w:pPr>
            <w:r w:rsidRPr="009A5E08">
              <w:rPr>
                <w:rFonts w:ascii="Cambria" w:hAnsi="Cambria"/>
                <w:sz w:val="20"/>
                <w:szCs w:val="20"/>
              </w:rPr>
              <w:t>i pogarszaniu się jakości gleb</w:t>
            </w:r>
          </w:p>
        </w:tc>
        <w:tc>
          <w:tcPr>
            <w:tcW w:w="2118" w:type="dxa"/>
            <w:tcBorders>
              <w:top w:val="single" w:sz="4" w:space="0" w:color="auto"/>
              <w:bottom w:val="single" w:sz="4" w:space="0" w:color="auto"/>
            </w:tcBorders>
            <w:shd w:val="clear" w:color="auto" w:fill="auto"/>
            <w:vAlign w:val="center"/>
          </w:tcPr>
          <w:p w14:paraId="7ABA19E3" w14:textId="77777777" w:rsidR="00292A4C" w:rsidRPr="009A5E08" w:rsidRDefault="00292A4C" w:rsidP="00292A4C">
            <w:pPr>
              <w:spacing w:after="0" w:line="240" w:lineRule="auto"/>
              <w:ind w:left="-51"/>
              <w:jc w:val="center"/>
              <w:rPr>
                <w:rFonts w:ascii="Cambria" w:hAnsi="Cambria"/>
                <w:sz w:val="20"/>
                <w:szCs w:val="20"/>
              </w:rPr>
            </w:pPr>
            <w:r w:rsidRPr="009A5E08">
              <w:rPr>
                <w:rFonts w:ascii="Cambria" w:hAnsi="Cambria"/>
                <w:sz w:val="20"/>
                <w:szCs w:val="20"/>
              </w:rPr>
              <w:t>Właściciele gruntów</w:t>
            </w:r>
          </w:p>
        </w:tc>
        <w:tc>
          <w:tcPr>
            <w:tcW w:w="1559" w:type="dxa"/>
            <w:vMerge/>
            <w:tcBorders>
              <w:left w:val="single" w:sz="4" w:space="0" w:color="auto"/>
              <w:bottom w:val="single" w:sz="4" w:space="0" w:color="auto"/>
            </w:tcBorders>
            <w:vAlign w:val="center"/>
          </w:tcPr>
          <w:p w14:paraId="50801E50" w14:textId="77777777" w:rsidR="00292A4C" w:rsidRPr="009A5E08" w:rsidRDefault="00292A4C" w:rsidP="00292A4C">
            <w:pPr>
              <w:spacing w:after="0" w:line="240" w:lineRule="auto"/>
              <w:contextualSpacing/>
              <w:jc w:val="center"/>
              <w:rPr>
                <w:rFonts w:ascii="Cambria" w:hAnsi="Cambria"/>
                <w:sz w:val="20"/>
                <w:szCs w:val="20"/>
              </w:rPr>
            </w:pPr>
          </w:p>
        </w:tc>
      </w:tr>
      <w:tr w:rsidR="00292A4C" w:rsidRPr="009A5E08" w14:paraId="11E7AEDC" w14:textId="77777777" w:rsidTr="00292A4C">
        <w:trPr>
          <w:cantSplit/>
          <w:trHeight w:val="1077"/>
          <w:jc w:val="center"/>
        </w:trPr>
        <w:tc>
          <w:tcPr>
            <w:tcW w:w="846" w:type="dxa"/>
            <w:vMerge/>
            <w:vAlign w:val="center"/>
          </w:tcPr>
          <w:p w14:paraId="165E7DE8" w14:textId="5E416557" w:rsidR="00292A4C" w:rsidRPr="009A5E08" w:rsidRDefault="00292A4C" w:rsidP="00292A4C">
            <w:pPr>
              <w:spacing w:after="0" w:line="240" w:lineRule="auto"/>
              <w:jc w:val="center"/>
              <w:rPr>
                <w:rFonts w:ascii="Cambria" w:hAnsi="Cambria" w:cs="Arial"/>
                <w:sz w:val="20"/>
                <w:szCs w:val="20"/>
              </w:rPr>
            </w:pPr>
          </w:p>
        </w:tc>
        <w:tc>
          <w:tcPr>
            <w:tcW w:w="1285" w:type="dxa"/>
            <w:vMerge/>
            <w:textDirection w:val="btLr"/>
            <w:vAlign w:val="center"/>
          </w:tcPr>
          <w:p w14:paraId="4210F49D" w14:textId="395DF1D2" w:rsidR="00292A4C" w:rsidRPr="009A5E08" w:rsidRDefault="00292A4C" w:rsidP="00292A4C">
            <w:pPr>
              <w:autoSpaceDE w:val="0"/>
              <w:autoSpaceDN w:val="0"/>
              <w:adjustRightInd w:val="0"/>
              <w:spacing w:after="0" w:line="240" w:lineRule="auto"/>
              <w:ind w:left="113" w:right="113"/>
              <w:jc w:val="center"/>
              <w:rPr>
                <w:rFonts w:ascii="Cambria" w:hAnsi="Cambria"/>
                <w:bCs/>
                <w:sz w:val="20"/>
                <w:szCs w:val="20"/>
                <w:lang w:eastAsia="pl-PL"/>
              </w:rPr>
            </w:pPr>
          </w:p>
        </w:tc>
        <w:tc>
          <w:tcPr>
            <w:tcW w:w="855" w:type="dxa"/>
            <w:vMerge/>
            <w:textDirection w:val="btLr"/>
            <w:vAlign w:val="center"/>
          </w:tcPr>
          <w:p w14:paraId="1F8501E1" w14:textId="446E167F" w:rsidR="00292A4C" w:rsidRPr="009A5E08" w:rsidRDefault="00292A4C" w:rsidP="00292A4C">
            <w:pPr>
              <w:autoSpaceDE w:val="0"/>
              <w:autoSpaceDN w:val="0"/>
              <w:adjustRightInd w:val="0"/>
              <w:spacing w:after="0" w:line="240" w:lineRule="auto"/>
              <w:ind w:left="113" w:right="113"/>
              <w:jc w:val="center"/>
              <w:rPr>
                <w:rFonts w:ascii="Cambria" w:hAnsi="Cambria"/>
                <w:sz w:val="20"/>
                <w:szCs w:val="20"/>
              </w:rPr>
            </w:pPr>
          </w:p>
        </w:tc>
        <w:tc>
          <w:tcPr>
            <w:tcW w:w="1276" w:type="dxa"/>
            <w:vMerge/>
            <w:textDirection w:val="btLr"/>
            <w:vAlign w:val="center"/>
          </w:tcPr>
          <w:p w14:paraId="11FE3520" w14:textId="6412E87E" w:rsidR="00292A4C" w:rsidRPr="009A5E08" w:rsidRDefault="00292A4C" w:rsidP="00292A4C">
            <w:pPr>
              <w:spacing w:after="0" w:line="240" w:lineRule="auto"/>
              <w:jc w:val="center"/>
              <w:rPr>
                <w:rFonts w:ascii="Cambria" w:hAnsi="Cambria" w:cs="Arial"/>
                <w:b/>
                <w:sz w:val="20"/>
                <w:szCs w:val="20"/>
              </w:rPr>
            </w:pPr>
          </w:p>
        </w:tc>
        <w:tc>
          <w:tcPr>
            <w:tcW w:w="6662" w:type="dxa"/>
            <w:vAlign w:val="center"/>
          </w:tcPr>
          <w:p w14:paraId="6048CBDD" w14:textId="77777777" w:rsidR="00292A4C" w:rsidRPr="009A5E08" w:rsidRDefault="00292A4C" w:rsidP="00292A4C">
            <w:pPr>
              <w:spacing w:after="0" w:line="240" w:lineRule="auto"/>
              <w:jc w:val="center"/>
              <w:rPr>
                <w:rFonts w:ascii="Cambria" w:hAnsi="Cambria"/>
                <w:sz w:val="20"/>
                <w:szCs w:val="20"/>
              </w:rPr>
            </w:pPr>
            <w:r w:rsidRPr="009A5E08">
              <w:rPr>
                <w:rFonts w:ascii="Cambria" w:hAnsi="Cambria"/>
                <w:sz w:val="20"/>
                <w:szCs w:val="20"/>
              </w:rPr>
              <w:t xml:space="preserve">Propagowanie przestrzegania zasad nawożenia gruntów w zgodzie </w:t>
            </w:r>
          </w:p>
          <w:p w14:paraId="63C1C2D0" w14:textId="77777777" w:rsidR="00292A4C" w:rsidRPr="009A5E08" w:rsidRDefault="00292A4C" w:rsidP="00292A4C">
            <w:pPr>
              <w:spacing w:after="0" w:line="240" w:lineRule="auto"/>
              <w:jc w:val="center"/>
              <w:rPr>
                <w:rFonts w:ascii="Cambria" w:hAnsi="Cambria"/>
                <w:sz w:val="20"/>
                <w:szCs w:val="20"/>
              </w:rPr>
            </w:pPr>
            <w:r w:rsidRPr="009A5E08">
              <w:rPr>
                <w:rFonts w:ascii="Cambria" w:hAnsi="Cambria"/>
                <w:sz w:val="20"/>
                <w:szCs w:val="20"/>
              </w:rPr>
              <w:t>z kodeksem dobrych praktyk rolniczych</w:t>
            </w:r>
          </w:p>
        </w:tc>
        <w:tc>
          <w:tcPr>
            <w:tcW w:w="2118" w:type="dxa"/>
            <w:shd w:val="clear" w:color="auto" w:fill="auto"/>
            <w:vAlign w:val="center"/>
          </w:tcPr>
          <w:p w14:paraId="1B5B8420" w14:textId="77777777" w:rsidR="00292A4C" w:rsidRPr="009A5E08" w:rsidRDefault="00292A4C" w:rsidP="00292A4C">
            <w:pPr>
              <w:spacing w:after="0" w:line="240" w:lineRule="auto"/>
              <w:ind w:left="-51"/>
              <w:jc w:val="center"/>
              <w:rPr>
                <w:rFonts w:ascii="Cambria" w:hAnsi="Cambria"/>
                <w:sz w:val="20"/>
                <w:szCs w:val="20"/>
              </w:rPr>
            </w:pPr>
            <w:r w:rsidRPr="009A5E08">
              <w:rPr>
                <w:rFonts w:ascii="Cambria" w:hAnsi="Cambria"/>
                <w:sz w:val="20"/>
                <w:szCs w:val="20"/>
              </w:rPr>
              <w:t>ARMiR, ODR, Właściciele gruntów</w:t>
            </w:r>
          </w:p>
        </w:tc>
        <w:tc>
          <w:tcPr>
            <w:tcW w:w="1559" w:type="dxa"/>
            <w:vMerge w:val="restart"/>
            <w:tcBorders>
              <w:left w:val="single" w:sz="4" w:space="0" w:color="auto"/>
            </w:tcBorders>
            <w:textDirection w:val="btLr"/>
            <w:vAlign w:val="center"/>
          </w:tcPr>
          <w:p w14:paraId="20E87BF2" w14:textId="77777777" w:rsidR="00292A4C" w:rsidRPr="009A5E08" w:rsidRDefault="00292A4C" w:rsidP="00292A4C">
            <w:pPr>
              <w:spacing w:after="0" w:line="240" w:lineRule="auto"/>
              <w:ind w:left="113" w:right="113"/>
              <w:contextualSpacing/>
              <w:jc w:val="center"/>
              <w:rPr>
                <w:rFonts w:ascii="Cambria" w:hAnsi="Cambria"/>
                <w:sz w:val="20"/>
                <w:szCs w:val="20"/>
              </w:rPr>
            </w:pPr>
            <w:r w:rsidRPr="009A5E08">
              <w:rPr>
                <w:rFonts w:ascii="Cambria" w:hAnsi="Cambria"/>
                <w:sz w:val="20"/>
                <w:szCs w:val="20"/>
              </w:rPr>
              <w:t>Niewystarczająca ilość środków finansowych</w:t>
            </w:r>
          </w:p>
        </w:tc>
      </w:tr>
      <w:tr w:rsidR="00292A4C" w:rsidRPr="009A5E08" w14:paraId="507BDB8F" w14:textId="77777777" w:rsidTr="00292A4C">
        <w:trPr>
          <w:cantSplit/>
          <w:trHeight w:val="1077"/>
          <w:jc w:val="center"/>
        </w:trPr>
        <w:tc>
          <w:tcPr>
            <w:tcW w:w="846" w:type="dxa"/>
            <w:vMerge/>
            <w:vAlign w:val="center"/>
          </w:tcPr>
          <w:p w14:paraId="002BED64" w14:textId="77777777" w:rsidR="00292A4C" w:rsidRPr="009A5E08" w:rsidRDefault="00292A4C" w:rsidP="00292A4C">
            <w:pPr>
              <w:spacing w:after="0" w:line="240" w:lineRule="auto"/>
              <w:jc w:val="center"/>
              <w:rPr>
                <w:rFonts w:ascii="Cambria" w:hAnsi="Cambria" w:cs="Arial"/>
                <w:sz w:val="20"/>
                <w:szCs w:val="20"/>
              </w:rPr>
            </w:pPr>
          </w:p>
        </w:tc>
        <w:tc>
          <w:tcPr>
            <w:tcW w:w="1285" w:type="dxa"/>
            <w:vMerge/>
            <w:textDirection w:val="btLr"/>
            <w:vAlign w:val="center"/>
          </w:tcPr>
          <w:p w14:paraId="303EC309" w14:textId="77777777" w:rsidR="00292A4C" w:rsidRPr="009A5E08" w:rsidRDefault="00292A4C" w:rsidP="00292A4C">
            <w:pPr>
              <w:autoSpaceDE w:val="0"/>
              <w:autoSpaceDN w:val="0"/>
              <w:adjustRightInd w:val="0"/>
              <w:spacing w:after="0" w:line="240" w:lineRule="auto"/>
              <w:ind w:left="113" w:right="113"/>
              <w:jc w:val="center"/>
              <w:rPr>
                <w:rFonts w:ascii="Cambria" w:hAnsi="Cambria"/>
                <w:bCs/>
                <w:sz w:val="20"/>
                <w:szCs w:val="20"/>
                <w:lang w:eastAsia="pl-PL"/>
              </w:rPr>
            </w:pPr>
          </w:p>
        </w:tc>
        <w:tc>
          <w:tcPr>
            <w:tcW w:w="855" w:type="dxa"/>
            <w:vMerge/>
            <w:tcBorders>
              <w:bottom w:val="single" w:sz="4" w:space="0" w:color="auto"/>
            </w:tcBorders>
            <w:textDirection w:val="btLr"/>
            <w:vAlign w:val="center"/>
          </w:tcPr>
          <w:p w14:paraId="72CD0277" w14:textId="77777777" w:rsidR="00292A4C" w:rsidRPr="009A5E08" w:rsidRDefault="00292A4C" w:rsidP="00292A4C">
            <w:pPr>
              <w:autoSpaceDE w:val="0"/>
              <w:autoSpaceDN w:val="0"/>
              <w:adjustRightInd w:val="0"/>
              <w:spacing w:after="0" w:line="240" w:lineRule="auto"/>
              <w:ind w:left="113" w:right="113"/>
              <w:jc w:val="center"/>
              <w:rPr>
                <w:rFonts w:ascii="Cambria" w:hAnsi="Cambria"/>
                <w:sz w:val="20"/>
                <w:szCs w:val="20"/>
              </w:rPr>
            </w:pPr>
          </w:p>
        </w:tc>
        <w:tc>
          <w:tcPr>
            <w:tcW w:w="1276" w:type="dxa"/>
            <w:vMerge/>
            <w:tcBorders>
              <w:bottom w:val="single" w:sz="4" w:space="0" w:color="auto"/>
            </w:tcBorders>
            <w:textDirection w:val="btLr"/>
            <w:vAlign w:val="center"/>
          </w:tcPr>
          <w:p w14:paraId="3DE4816C" w14:textId="77777777" w:rsidR="00292A4C" w:rsidRPr="009A5E08" w:rsidRDefault="00292A4C" w:rsidP="00292A4C">
            <w:pPr>
              <w:spacing w:after="0" w:line="240" w:lineRule="auto"/>
              <w:jc w:val="center"/>
              <w:rPr>
                <w:rFonts w:ascii="Cambria" w:hAnsi="Cambria" w:cs="Arial"/>
                <w:b/>
                <w:sz w:val="20"/>
                <w:szCs w:val="20"/>
              </w:rPr>
            </w:pPr>
          </w:p>
        </w:tc>
        <w:tc>
          <w:tcPr>
            <w:tcW w:w="6662" w:type="dxa"/>
            <w:vAlign w:val="center"/>
          </w:tcPr>
          <w:p w14:paraId="0245DF2F" w14:textId="77777777" w:rsidR="00292A4C" w:rsidRPr="009A5E08" w:rsidRDefault="00292A4C" w:rsidP="00292A4C">
            <w:pPr>
              <w:spacing w:after="0" w:line="240" w:lineRule="auto"/>
              <w:jc w:val="center"/>
              <w:rPr>
                <w:rFonts w:ascii="Cambria" w:hAnsi="Cambria"/>
                <w:sz w:val="20"/>
                <w:szCs w:val="20"/>
              </w:rPr>
            </w:pPr>
            <w:r w:rsidRPr="009A5E08">
              <w:rPr>
                <w:rFonts w:ascii="Cambria" w:hAnsi="Cambria"/>
                <w:sz w:val="20"/>
                <w:szCs w:val="20"/>
              </w:rPr>
              <w:t xml:space="preserve">Przeciwdziałanie degradacji terenów rolnych, łąkowych i wodnobłotnych </w:t>
            </w:r>
          </w:p>
          <w:p w14:paraId="4D8FC479" w14:textId="77777777" w:rsidR="00292A4C" w:rsidRPr="009A5E08" w:rsidRDefault="00292A4C" w:rsidP="00292A4C">
            <w:pPr>
              <w:spacing w:after="0" w:line="240" w:lineRule="auto"/>
              <w:jc w:val="center"/>
              <w:rPr>
                <w:rFonts w:ascii="Cambria" w:hAnsi="Cambria"/>
                <w:sz w:val="20"/>
                <w:szCs w:val="20"/>
              </w:rPr>
            </w:pPr>
            <w:r w:rsidRPr="009A5E08">
              <w:rPr>
                <w:rFonts w:ascii="Cambria" w:hAnsi="Cambria"/>
                <w:sz w:val="20"/>
                <w:szCs w:val="20"/>
              </w:rPr>
              <w:t>przez czynniki antropogenne</w:t>
            </w:r>
          </w:p>
        </w:tc>
        <w:tc>
          <w:tcPr>
            <w:tcW w:w="2118" w:type="dxa"/>
            <w:shd w:val="clear" w:color="auto" w:fill="auto"/>
            <w:vAlign w:val="center"/>
          </w:tcPr>
          <w:p w14:paraId="1F712ADB" w14:textId="723B9BDD" w:rsidR="00292A4C" w:rsidRPr="009A5E08" w:rsidRDefault="00292A4C" w:rsidP="00292A4C">
            <w:pPr>
              <w:spacing w:after="0" w:line="240" w:lineRule="auto"/>
              <w:ind w:left="-51"/>
              <w:jc w:val="center"/>
              <w:rPr>
                <w:rFonts w:ascii="Cambria" w:hAnsi="Cambria"/>
                <w:sz w:val="20"/>
                <w:szCs w:val="20"/>
              </w:rPr>
            </w:pPr>
            <w:r>
              <w:rPr>
                <w:rFonts w:ascii="Cambria" w:hAnsi="Cambria"/>
                <w:sz w:val="20"/>
                <w:szCs w:val="20"/>
              </w:rPr>
              <w:t>Miasto</w:t>
            </w:r>
          </w:p>
        </w:tc>
        <w:tc>
          <w:tcPr>
            <w:tcW w:w="1559" w:type="dxa"/>
            <w:vMerge/>
            <w:tcBorders>
              <w:left w:val="single" w:sz="4" w:space="0" w:color="auto"/>
            </w:tcBorders>
            <w:vAlign w:val="center"/>
          </w:tcPr>
          <w:p w14:paraId="5385D652" w14:textId="77777777" w:rsidR="00292A4C" w:rsidRPr="009A5E08" w:rsidRDefault="00292A4C" w:rsidP="00292A4C">
            <w:pPr>
              <w:spacing w:after="0" w:line="240" w:lineRule="auto"/>
              <w:contextualSpacing/>
              <w:jc w:val="center"/>
              <w:rPr>
                <w:rFonts w:ascii="Cambria" w:hAnsi="Cambria"/>
                <w:sz w:val="20"/>
                <w:szCs w:val="20"/>
              </w:rPr>
            </w:pPr>
          </w:p>
        </w:tc>
      </w:tr>
      <w:tr w:rsidR="00292A4C" w:rsidRPr="009A5E08" w14:paraId="76682121" w14:textId="77777777" w:rsidTr="00292A4C">
        <w:trPr>
          <w:cantSplit/>
          <w:trHeight w:val="567"/>
          <w:jc w:val="center"/>
        </w:trPr>
        <w:tc>
          <w:tcPr>
            <w:tcW w:w="846" w:type="dxa"/>
            <w:shd w:val="clear" w:color="auto" w:fill="F2F2F2" w:themeFill="background1" w:themeFillShade="F2"/>
            <w:vAlign w:val="center"/>
          </w:tcPr>
          <w:p w14:paraId="2153BCFE" w14:textId="25FEA539" w:rsidR="00292A4C" w:rsidRPr="009A5E08" w:rsidRDefault="00292A4C" w:rsidP="00292A4C">
            <w:pPr>
              <w:spacing w:after="0" w:line="240" w:lineRule="auto"/>
              <w:jc w:val="center"/>
              <w:rPr>
                <w:rFonts w:ascii="Cambria" w:hAnsi="Cambria" w:cs="Arial"/>
                <w:sz w:val="20"/>
                <w:szCs w:val="20"/>
              </w:rPr>
            </w:pPr>
            <w:r w:rsidRPr="009A5E08">
              <w:rPr>
                <w:rFonts w:ascii="Cambria" w:hAnsi="Cambria"/>
                <w:b/>
                <w:sz w:val="20"/>
                <w:szCs w:val="20"/>
              </w:rPr>
              <w:lastRenderedPageBreak/>
              <w:t>Lp.</w:t>
            </w:r>
          </w:p>
        </w:tc>
        <w:tc>
          <w:tcPr>
            <w:tcW w:w="1285" w:type="dxa"/>
            <w:shd w:val="clear" w:color="auto" w:fill="F2F2F2" w:themeFill="background1" w:themeFillShade="F2"/>
            <w:vAlign w:val="center"/>
          </w:tcPr>
          <w:p w14:paraId="24861718" w14:textId="351535DA" w:rsidR="00292A4C" w:rsidRPr="009A5E08" w:rsidRDefault="00292A4C" w:rsidP="00292A4C">
            <w:pPr>
              <w:autoSpaceDE w:val="0"/>
              <w:autoSpaceDN w:val="0"/>
              <w:adjustRightInd w:val="0"/>
              <w:spacing w:after="0" w:line="240" w:lineRule="auto"/>
              <w:ind w:left="113" w:right="113"/>
              <w:jc w:val="center"/>
              <w:rPr>
                <w:rFonts w:ascii="Cambria" w:hAnsi="Cambria"/>
                <w:bCs/>
                <w:sz w:val="20"/>
                <w:szCs w:val="20"/>
                <w:lang w:eastAsia="pl-PL"/>
              </w:rPr>
            </w:pPr>
            <w:r w:rsidRPr="009A5E08">
              <w:rPr>
                <w:rFonts w:ascii="Cambria" w:hAnsi="Cambria"/>
                <w:b/>
                <w:sz w:val="20"/>
                <w:szCs w:val="20"/>
              </w:rPr>
              <w:t>Obszar interwencji</w:t>
            </w:r>
          </w:p>
        </w:tc>
        <w:tc>
          <w:tcPr>
            <w:tcW w:w="855" w:type="dxa"/>
            <w:shd w:val="clear" w:color="auto" w:fill="F2F2F2" w:themeFill="background1" w:themeFillShade="F2"/>
            <w:vAlign w:val="center"/>
          </w:tcPr>
          <w:p w14:paraId="4730BDBF" w14:textId="09BFC43D" w:rsidR="00292A4C" w:rsidRPr="009A5E08" w:rsidRDefault="00292A4C" w:rsidP="00292A4C">
            <w:pPr>
              <w:autoSpaceDE w:val="0"/>
              <w:autoSpaceDN w:val="0"/>
              <w:adjustRightInd w:val="0"/>
              <w:spacing w:after="0" w:line="240" w:lineRule="auto"/>
              <w:ind w:left="113" w:right="113"/>
              <w:jc w:val="center"/>
              <w:rPr>
                <w:rFonts w:ascii="Cambria" w:hAnsi="Cambria"/>
                <w:sz w:val="20"/>
                <w:szCs w:val="20"/>
              </w:rPr>
            </w:pPr>
            <w:r w:rsidRPr="009A5E08">
              <w:rPr>
                <w:rFonts w:ascii="Cambria" w:hAnsi="Cambria"/>
                <w:b/>
                <w:sz w:val="20"/>
                <w:szCs w:val="20"/>
              </w:rPr>
              <w:t>Cel</w:t>
            </w:r>
          </w:p>
        </w:tc>
        <w:tc>
          <w:tcPr>
            <w:tcW w:w="1276" w:type="dxa"/>
            <w:shd w:val="clear" w:color="auto" w:fill="F2F2F2" w:themeFill="background1" w:themeFillShade="F2"/>
            <w:vAlign w:val="center"/>
          </w:tcPr>
          <w:p w14:paraId="33EC33E9" w14:textId="1CD81C0C" w:rsidR="00292A4C" w:rsidRPr="009A5E08" w:rsidRDefault="00292A4C" w:rsidP="00292A4C">
            <w:pPr>
              <w:spacing w:after="0" w:line="240" w:lineRule="auto"/>
              <w:jc w:val="center"/>
              <w:rPr>
                <w:rFonts w:ascii="Cambria" w:hAnsi="Cambria" w:cs="Arial"/>
                <w:b/>
                <w:sz w:val="20"/>
                <w:szCs w:val="20"/>
              </w:rPr>
            </w:pPr>
            <w:r w:rsidRPr="009A5E08">
              <w:rPr>
                <w:rFonts w:ascii="Cambria" w:hAnsi="Cambria"/>
                <w:b/>
                <w:sz w:val="20"/>
                <w:szCs w:val="20"/>
              </w:rPr>
              <w:t>Kierunek interwencji</w:t>
            </w:r>
          </w:p>
        </w:tc>
        <w:tc>
          <w:tcPr>
            <w:tcW w:w="6662" w:type="dxa"/>
            <w:tcBorders>
              <w:left w:val="single" w:sz="4" w:space="0" w:color="auto"/>
              <w:right w:val="single" w:sz="4" w:space="0" w:color="auto"/>
            </w:tcBorders>
            <w:shd w:val="clear" w:color="auto" w:fill="F2F2F2" w:themeFill="background1" w:themeFillShade="F2"/>
            <w:vAlign w:val="center"/>
          </w:tcPr>
          <w:p w14:paraId="07903E3A" w14:textId="29B8C191" w:rsidR="00292A4C" w:rsidRPr="009A5E08" w:rsidRDefault="00292A4C" w:rsidP="00292A4C">
            <w:pPr>
              <w:spacing w:after="0" w:line="240" w:lineRule="auto"/>
              <w:jc w:val="center"/>
              <w:rPr>
                <w:rFonts w:ascii="Cambria" w:hAnsi="Cambria"/>
                <w:sz w:val="20"/>
                <w:szCs w:val="20"/>
              </w:rPr>
            </w:pPr>
            <w:r w:rsidRPr="009A5E08">
              <w:rPr>
                <w:rFonts w:ascii="Cambria" w:hAnsi="Cambria"/>
                <w:b/>
                <w:sz w:val="20"/>
                <w:szCs w:val="20"/>
              </w:rPr>
              <w:t>Zadania</w:t>
            </w:r>
          </w:p>
        </w:tc>
        <w:tc>
          <w:tcPr>
            <w:tcW w:w="2118" w:type="dxa"/>
            <w:tcBorders>
              <w:left w:val="single" w:sz="4" w:space="0" w:color="auto"/>
              <w:right w:val="single" w:sz="4" w:space="0" w:color="auto"/>
            </w:tcBorders>
            <w:shd w:val="clear" w:color="auto" w:fill="F2F2F2" w:themeFill="background1" w:themeFillShade="F2"/>
            <w:vAlign w:val="center"/>
          </w:tcPr>
          <w:p w14:paraId="43AFDC9C" w14:textId="2FE69CE9" w:rsidR="00292A4C" w:rsidRDefault="00292A4C" w:rsidP="00292A4C">
            <w:pPr>
              <w:spacing w:after="0" w:line="240" w:lineRule="auto"/>
              <w:ind w:left="-51"/>
              <w:jc w:val="center"/>
              <w:rPr>
                <w:rFonts w:ascii="Cambria" w:hAnsi="Cambria"/>
                <w:sz w:val="20"/>
                <w:szCs w:val="20"/>
              </w:rPr>
            </w:pPr>
            <w:r w:rsidRPr="009A5E08">
              <w:rPr>
                <w:rFonts w:ascii="Cambria" w:hAnsi="Cambria"/>
                <w:b/>
                <w:sz w:val="20"/>
                <w:szCs w:val="20"/>
              </w:rPr>
              <w:t>Podmiot odpowiedzialny</w:t>
            </w:r>
          </w:p>
        </w:tc>
        <w:tc>
          <w:tcPr>
            <w:tcW w:w="1559" w:type="dxa"/>
            <w:tcBorders>
              <w:left w:val="single" w:sz="4" w:space="0" w:color="auto"/>
            </w:tcBorders>
            <w:shd w:val="clear" w:color="auto" w:fill="F2F2F2" w:themeFill="background1" w:themeFillShade="F2"/>
            <w:vAlign w:val="center"/>
          </w:tcPr>
          <w:p w14:paraId="4CAF2696" w14:textId="3D1E6A31" w:rsidR="00292A4C" w:rsidRPr="009A5E08" w:rsidRDefault="00292A4C" w:rsidP="00292A4C">
            <w:pPr>
              <w:spacing w:after="0" w:line="240" w:lineRule="auto"/>
              <w:contextualSpacing/>
              <w:jc w:val="center"/>
              <w:rPr>
                <w:rFonts w:ascii="Cambria" w:hAnsi="Cambria"/>
                <w:sz w:val="20"/>
                <w:szCs w:val="20"/>
              </w:rPr>
            </w:pPr>
            <w:r w:rsidRPr="009A5E08">
              <w:rPr>
                <w:rFonts w:ascii="Cambria" w:hAnsi="Cambria"/>
                <w:b/>
                <w:sz w:val="20"/>
                <w:szCs w:val="20"/>
              </w:rPr>
              <w:t>Ryzyka realizacji</w:t>
            </w:r>
          </w:p>
        </w:tc>
      </w:tr>
      <w:tr w:rsidR="00292A4C" w:rsidRPr="009A5E08" w14:paraId="7EDFCE99" w14:textId="77777777" w:rsidTr="00292A4C">
        <w:trPr>
          <w:cantSplit/>
          <w:trHeight w:val="1077"/>
          <w:jc w:val="center"/>
        </w:trPr>
        <w:tc>
          <w:tcPr>
            <w:tcW w:w="846" w:type="dxa"/>
            <w:vMerge w:val="restart"/>
            <w:vAlign w:val="center"/>
          </w:tcPr>
          <w:p w14:paraId="3AA2D9A3" w14:textId="77777777" w:rsidR="00292A4C" w:rsidRPr="009A5E08" w:rsidRDefault="00292A4C" w:rsidP="00292A4C">
            <w:pPr>
              <w:spacing w:after="0" w:line="240" w:lineRule="auto"/>
              <w:jc w:val="center"/>
              <w:rPr>
                <w:rFonts w:ascii="Cambria" w:hAnsi="Cambria" w:cs="Arial"/>
                <w:sz w:val="20"/>
                <w:szCs w:val="20"/>
              </w:rPr>
            </w:pPr>
            <w:r w:rsidRPr="009A5E08">
              <w:rPr>
                <w:rFonts w:ascii="Cambria" w:hAnsi="Cambria" w:cs="Arial"/>
                <w:sz w:val="20"/>
                <w:szCs w:val="20"/>
              </w:rPr>
              <w:t>VII.</w:t>
            </w:r>
          </w:p>
        </w:tc>
        <w:tc>
          <w:tcPr>
            <w:tcW w:w="1285" w:type="dxa"/>
            <w:vMerge w:val="restart"/>
            <w:textDirection w:val="btLr"/>
            <w:vAlign w:val="center"/>
          </w:tcPr>
          <w:p w14:paraId="14841025" w14:textId="77777777" w:rsidR="00292A4C" w:rsidRPr="009A5E08" w:rsidRDefault="00292A4C" w:rsidP="00292A4C">
            <w:pPr>
              <w:autoSpaceDE w:val="0"/>
              <w:autoSpaceDN w:val="0"/>
              <w:adjustRightInd w:val="0"/>
              <w:spacing w:after="0" w:line="240" w:lineRule="auto"/>
              <w:ind w:left="113" w:right="113"/>
              <w:jc w:val="center"/>
              <w:rPr>
                <w:rFonts w:ascii="Cambria" w:hAnsi="Cambria"/>
                <w:bCs/>
                <w:sz w:val="20"/>
                <w:szCs w:val="20"/>
                <w:lang w:eastAsia="pl-PL"/>
              </w:rPr>
            </w:pPr>
            <w:r w:rsidRPr="009A5E08">
              <w:rPr>
                <w:rFonts w:ascii="Cambria" w:hAnsi="Cambria"/>
                <w:bCs/>
                <w:sz w:val="20"/>
                <w:szCs w:val="20"/>
                <w:lang w:eastAsia="pl-PL"/>
              </w:rPr>
              <w:t>Gospodarka odpadami i zapobieganie powstawaniu odpadów</w:t>
            </w:r>
          </w:p>
        </w:tc>
        <w:tc>
          <w:tcPr>
            <w:tcW w:w="855" w:type="dxa"/>
            <w:vMerge w:val="restart"/>
            <w:textDirection w:val="btLr"/>
            <w:vAlign w:val="center"/>
          </w:tcPr>
          <w:p w14:paraId="296C0B53" w14:textId="77777777" w:rsidR="00292A4C" w:rsidRPr="009A5E08" w:rsidRDefault="00292A4C" w:rsidP="00292A4C">
            <w:pPr>
              <w:autoSpaceDE w:val="0"/>
              <w:autoSpaceDN w:val="0"/>
              <w:adjustRightInd w:val="0"/>
              <w:spacing w:after="0" w:line="240" w:lineRule="auto"/>
              <w:ind w:left="113" w:right="113"/>
              <w:jc w:val="center"/>
              <w:rPr>
                <w:rFonts w:ascii="Cambria" w:hAnsi="Cambria"/>
                <w:bCs/>
                <w:sz w:val="20"/>
                <w:szCs w:val="20"/>
                <w:lang w:eastAsia="pl-PL"/>
              </w:rPr>
            </w:pPr>
            <w:r w:rsidRPr="009A5E08">
              <w:rPr>
                <w:rFonts w:ascii="Cambria" w:hAnsi="Cambria"/>
                <w:bCs/>
                <w:sz w:val="20"/>
                <w:szCs w:val="20"/>
                <w:lang w:eastAsia="pl-PL"/>
              </w:rPr>
              <w:t>Poprawa stanu oraz budowa funkcjonalnego systemu gospodarki odpadami</w:t>
            </w:r>
          </w:p>
        </w:tc>
        <w:tc>
          <w:tcPr>
            <w:tcW w:w="1276" w:type="dxa"/>
            <w:vMerge w:val="restart"/>
            <w:textDirection w:val="btLr"/>
            <w:vAlign w:val="center"/>
          </w:tcPr>
          <w:p w14:paraId="30FB2540" w14:textId="77777777" w:rsidR="00292A4C" w:rsidRPr="009A5E08" w:rsidRDefault="00292A4C" w:rsidP="00292A4C">
            <w:pPr>
              <w:spacing w:after="0" w:line="240" w:lineRule="auto"/>
              <w:ind w:left="113" w:right="113"/>
              <w:jc w:val="center"/>
              <w:rPr>
                <w:rFonts w:ascii="Cambria" w:hAnsi="Cambria" w:cs="Arial"/>
                <w:b/>
                <w:sz w:val="20"/>
                <w:szCs w:val="20"/>
              </w:rPr>
            </w:pPr>
            <w:r w:rsidRPr="009A5E08">
              <w:rPr>
                <w:rFonts w:ascii="Cambria" w:hAnsi="Cambria" w:cs="Arial"/>
                <w:sz w:val="20"/>
                <w:szCs w:val="20"/>
              </w:rPr>
              <w:t>Działania inwestycyjne oraz administracyjne w zakresie poprawy systemu gospodarowania odpadami</w:t>
            </w:r>
          </w:p>
        </w:tc>
        <w:tc>
          <w:tcPr>
            <w:tcW w:w="6662" w:type="dxa"/>
            <w:vAlign w:val="center"/>
          </w:tcPr>
          <w:p w14:paraId="2DD0E7A3" w14:textId="77777777" w:rsidR="00292A4C" w:rsidRPr="009A5E08" w:rsidRDefault="00292A4C" w:rsidP="00292A4C">
            <w:pPr>
              <w:spacing w:after="0" w:line="240" w:lineRule="auto"/>
              <w:jc w:val="center"/>
              <w:rPr>
                <w:rFonts w:ascii="Cambria" w:hAnsi="Cambria"/>
                <w:sz w:val="20"/>
                <w:szCs w:val="20"/>
              </w:rPr>
            </w:pPr>
            <w:r w:rsidRPr="009A5E08">
              <w:rPr>
                <w:rFonts w:ascii="Cambria" w:hAnsi="Cambria"/>
                <w:sz w:val="20"/>
                <w:szCs w:val="20"/>
              </w:rPr>
              <w:t>Intensyfikacja działań w zakresie wdrażania systemu gospodarki odpadami komunalnymi</w:t>
            </w:r>
          </w:p>
        </w:tc>
        <w:tc>
          <w:tcPr>
            <w:tcW w:w="2118" w:type="dxa"/>
            <w:shd w:val="clear" w:color="auto" w:fill="auto"/>
            <w:vAlign w:val="center"/>
          </w:tcPr>
          <w:p w14:paraId="42531475" w14:textId="2A370A18" w:rsidR="00292A4C" w:rsidRPr="009A5E08" w:rsidRDefault="00292A4C" w:rsidP="00292A4C">
            <w:pPr>
              <w:spacing w:after="0" w:line="240" w:lineRule="auto"/>
              <w:ind w:left="-51"/>
              <w:jc w:val="center"/>
              <w:rPr>
                <w:rFonts w:ascii="Cambria" w:hAnsi="Cambria"/>
                <w:sz w:val="20"/>
                <w:szCs w:val="20"/>
              </w:rPr>
            </w:pPr>
            <w:r>
              <w:rPr>
                <w:rFonts w:ascii="Cambria" w:hAnsi="Cambria"/>
                <w:sz w:val="20"/>
                <w:szCs w:val="20"/>
              </w:rPr>
              <w:t>Miasto</w:t>
            </w:r>
          </w:p>
        </w:tc>
        <w:tc>
          <w:tcPr>
            <w:tcW w:w="1559" w:type="dxa"/>
            <w:vMerge w:val="restart"/>
            <w:tcBorders>
              <w:top w:val="single" w:sz="4" w:space="0" w:color="auto"/>
              <w:left w:val="single" w:sz="4" w:space="0" w:color="auto"/>
            </w:tcBorders>
            <w:textDirection w:val="btLr"/>
            <w:vAlign w:val="center"/>
          </w:tcPr>
          <w:p w14:paraId="0844A7D8" w14:textId="77777777" w:rsidR="00292A4C" w:rsidRPr="009A5E08" w:rsidRDefault="00292A4C" w:rsidP="00292A4C">
            <w:pPr>
              <w:spacing w:after="0" w:line="240" w:lineRule="auto"/>
              <w:ind w:left="113" w:right="113"/>
              <w:contextualSpacing/>
              <w:jc w:val="center"/>
              <w:rPr>
                <w:rFonts w:ascii="Cambria" w:hAnsi="Cambria"/>
                <w:sz w:val="20"/>
                <w:szCs w:val="20"/>
              </w:rPr>
            </w:pPr>
            <w:r w:rsidRPr="009A5E08">
              <w:rPr>
                <w:rFonts w:ascii="Cambria" w:hAnsi="Cambria"/>
                <w:sz w:val="20"/>
                <w:szCs w:val="20"/>
              </w:rPr>
              <w:t>Niewystarczająca ilość środków finansowych</w:t>
            </w:r>
          </w:p>
          <w:p w14:paraId="4CE7CD0E" w14:textId="77777777" w:rsidR="00292A4C" w:rsidRPr="009A5E08" w:rsidRDefault="00292A4C" w:rsidP="00292A4C">
            <w:pPr>
              <w:spacing w:after="0" w:line="240" w:lineRule="auto"/>
              <w:ind w:left="113" w:right="113"/>
              <w:contextualSpacing/>
              <w:jc w:val="center"/>
              <w:rPr>
                <w:rFonts w:ascii="Cambria" w:hAnsi="Cambria"/>
                <w:sz w:val="20"/>
                <w:szCs w:val="20"/>
              </w:rPr>
            </w:pPr>
          </w:p>
          <w:p w14:paraId="73B265C7" w14:textId="77777777" w:rsidR="00292A4C" w:rsidRPr="009A5E08" w:rsidRDefault="00292A4C" w:rsidP="00292A4C">
            <w:pPr>
              <w:spacing w:after="0" w:line="240" w:lineRule="auto"/>
              <w:ind w:left="113" w:right="113"/>
              <w:contextualSpacing/>
              <w:jc w:val="center"/>
              <w:rPr>
                <w:rFonts w:ascii="Cambria" w:hAnsi="Cambria"/>
                <w:sz w:val="20"/>
                <w:szCs w:val="20"/>
              </w:rPr>
            </w:pPr>
            <w:r w:rsidRPr="009A5E08">
              <w:rPr>
                <w:rFonts w:ascii="Cambria" w:hAnsi="Cambria"/>
                <w:sz w:val="20"/>
                <w:szCs w:val="20"/>
              </w:rPr>
              <w:t>Długotrwałe procedury administracyjne związane z realizacją poszczególnych zamierzeń inwestycyjnych</w:t>
            </w:r>
          </w:p>
          <w:p w14:paraId="1DF77F60" w14:textId="77777777" w:rsidR="00292A4C" w:rsidRPr="009A5E08" w:rsidRDefault="00292A4C" w:rsidP="00292A4C">
            <w:pPr>
              <w:spacing w:after="0" w:line="240" w:lineRule="auto"/>
              <w:ind w:left="113" w:right="113"/>
              <w:contextualSpacing/>
              <w:jc w:val="center"/>
              <w:rPr>
                <w:rFonts w:ascii="Cambria" w:hAnsi="Cambria"/>
                <w:sz w:val="20"/>
                <w:szCs w:val="20"/>
              </w:rPr>
            </w:pPr>
          </w:p>
          <w:p w14:paraId="3ADE57EC" w14:textId="77777777" w:rsidR="00292A4C" w:rsidRPr="009A5E08" w:rsidRDefault="00292A4C" w:rsidP="00292A4C">
            <w:pPr>
              <w:spacing w:after="0" w:line="240" w:lineRule="auto"/>
              <w:ind w:left="113" w:right="113"/>
              <w:contextualSpacing/>
              <w:jc w:val="center"/>
              <w:rPr>
                <w:rFonts w:ascii="Cambria" w:hAnsi="Cambria"/>
                <w:sz w:val="20"/>
                <w:szCs w:val="20"/>
              </w:rPr>
            </w:pPr>
            <w:r w:rsidRPr="009A5E08">
              <w:rPr>
                <w:rFonts w:ascii="Cambria" w:hAnsi="Cambria"/>
                <w:sz w:val="20"/>
                <w:szCs w:val="20"/>
              </w:rPr>
              <w:t>Niewystarczająca świadomość ekologiczna mieszkańców</w:t>
            </w:r>
          </w:p>
        </w:tc>
      </w:tr>
      <w:tr w:rsidR="00292A4C" w:rsidRPr="009A5E08" w14:paraId="4CD4AAA6" w14:textId="77777777" w:rsidTr="00292A4C">
        <w:trPr>
          <w:cantSplit/>
          <w:trHeight w:val="1077"/>
          <w:jc w:val="center"/>
        </w:trPr>
        <w:tc>
          <w:tcPr>
            <w:tcW w:w="846" w:type="dxa"/>
            <w:vMerge/>
            <w:vAlign w:val="center"/>
          </w:tcPr>
          <w:p w14:paraId="6B05C9ED" w14:textId="77777777" w:rsidR="00292A4C" w:rsidRPr="009A5E08" w:rsidRDefault="00292A4C" w:rsidP="00292A4C">
            <w:pPr>
              <w:spacing w:after="0" w:line="240" w:lineRule="auto"/>
              <w:jc w:val="center"/>
              <w:rPr>
                <w:rFonts w:ascii="Cambria" w:hAnsi="Cambria" w:cs="Arial"/>
                <w:sz w:val="20"/>
                <w:szCs w:val="20"/>
              </w:rPr>
            </w:pPr>
          </w:p>
        </w:tc>
        <w:tc>
          <w:tcPr>
            <w:tcW w:w="1285" w:type="dxa"/>
            <w:vMerge/>
            <w:textDirection w:val="btLr"/>
            <w:vAlign w:val="center"/>
          </w:tcPr>
          <w:p w14:paraId="58207D29" w14:textId="77777777" w:rsidR="00292A4C" w:rsidRPr="009A5E08" w:rsidRDefault="00292A4C" w:rsidP="00292A4C">
            <w:pPr>
              <w:autoSpaceDE w:val="0"/>
              <w:autoSpaceDN w:val="0"/>
              <w:adjustRightInd w:val="0"/>
              <w:spacing w:after="0" w:line="240" w:lineRule="auto"/>
              <w:ind w:left="113" w:right="113"/>
              <w:jc w:val="center"/>
              <w:rPr>
                <w:rFonts w:ascii="Cambria" w:hAnsi="Cambria"/>
                <w:bCs/>
                <w:sz w:val="20"/>
                <w:szCs w:val="20"/>
                <w:lang w:eastAsia="pl-PL"/>
              </w:rPr>
            </w:pPr>
          </w:p>
        </w:tc>
        <w:tc>
          <w:tcPr>
            <w:tcW w:w="855" w:type="dxa"/>
            <w:vMerge/>
            <w:textDirection w:val="btLr"/>
            <w:vAlign w:val="center"/>
          </w:tcPr>
          <w:p w14:paraId="716E75AB" w14:textId="77777777" w:rsidR="00292A4C" w:rsidRPr="009A5E08" w:rsidRDefault="00292A4C" w:rsidP="00292A4C">
            <w:pPr>
              <w:autoSpaceDE w:val="0"/>
              <w:autoSpaceDN w:val="0"/>
              <w:adjustRightInd w:val="0"/>
              <w:spacing w:after="0" w:line="240" w:lineRule="auto"/>
              <w:ind w:left="113" w:right="113"/>
              <w:jc w:val="center"/>
              <w:rPr>
                <w:rFonts w:ascii="Cambria" w:hAnsi="Cambria"/>
                <w:bCs/>
                <w:sz w:val="20"/>
                <w:szCs w:val="20"/>
                <w:lang w:eastAsia="pl-PL"/>
              </w:rPr>
            </w:pPr>
          </w:p>
        </w:tc>
        <w:tc>
          <w:tcPr>
            <w:tcW w:w="1276" w:type="dxa"/>
            <w:vMerge/>
            <w:textDirection w:val="btLr"/>
            <w:vAlign w:val="center"/>
          </w:tcPr>
          <w:p w14:paraId="35A510EA" w14:textId="77777777" w:rsidR="00292A4C" w:rsidRPr="009A5E08" w:rsidRDefault="00292A4C" w:rsidP="00292A4C">
            <w:pPr>
              <w:spacing w:after="0" w:line="240" w:lineRule="auto"/>
              <w:ind w:left="113" w:right="113"/>
              <w:jc w:val="center"/>
              <w:rPr>
                <w:rFonts w:ascii="Cambria" w:hAnsi="Cambria" w:cs="Arial"/>
                <w:sz w:val="20"/>
                <w:szCs w:val="20"/>
              </w:rPr>
            </w:pPr>
          </w:p>
        </w:tc>
        <w:tc>
          <w:tcPr>
            <w:tcW w:w="6662" w:type="dxa"/>
            <w:vAlign w:val="center"/>
          </w:tcPr>
          <w:p w14:paraId="1886BB26" w14:textId="77777777" w:rsidR="00292A4C" w:rsidRPr="009A5E08" w:rsidRDefault="00292A4C" w:rsidP="00292A4C">
            <w:pPr>
              <w:spacing w:after="0" w:line="240" w:lineRule="auto"/>
              <w:jc w:val="center"/>
              <w:rPr>
                <w:rFonts w:ascii="Cambria" w:hAnsi="Cambria"/>
                <w:sz w:val="20"/>
                <w:szCs w:val="20"/>
              </w:rPr>
            </w:pPr>
            <w:r w:rsidRPr="009A5E08">
              <w:rPr>
                <w:rFonts w:ascii="Cambria" w:hAnsi="Cambria"/>
                <w:sz w:val="20"/>
                <w:szCs w:val="20"/>
              </w:rPr>
              <w:t>Bieżąca kontrola realizacji przez mieszkańców obowiązków w zakresie utrzymania czystości porządku</w:t>
            </w:r>
          </w:p>
        </w:tc>
        <w:tc>
          <w:tcPr>
            <w:tcW w:w="2118" w:type="dxa"/>
            <w:shd w:val="clear" w:color="auto" w:fill="auto"/>
            <w:vAlign w:val="center"/>
          </w:tcPr>
          <w:p w14:paraId="03C667FE" w14:textId="1AB830A1" w:rsidR="00292A4C" w:rsidRPr="009A5E08" w:rsidRDefault="00292A4C" w:rsidP="00292A4C">
            <w:pPr>
              <w:spacing w:after="0" w:line="240" w:lineRule="auto"/>
              <w:ind w:left="-51"/>
              <w:jc w:val="center"/>
              <w:rPr>
                <w:rFonts w:ascii="Cambria" w:hAnsi="Cambria"/>
                <w:sz w:val="20"/>
                <w:szCs w:val="20"/>
              </w:rPr>
            </w:pPr>
            <w:r>
              <w:rPr>
                <w:rFonts w:ascii="Cambria" w:hAnsi="Cambria"/>
                <w:sz w:val="20"/>
                <w:szCs w:val="20"/>
              </w:rPr>
              <w:t>Miasto</w:t>
            </w:r>
          </w:p>
        </w:tc>
        <w:tc>
          <w:tcPr>
            <w:tcW w:w="1559" w:type="dxa"/>
            <w:vMerge/>
            <w:tcBorders>
              <w:left w:val="single" w:sz="4" w:space="0" w:color="auto"/>
            </w:tcBorders>
            <w:textDirection w:val="btLr"/>
            <w:vAlign w:val="center"/>
          </w:tcPr>
          <w:p w14:paraId="6D901DD0" w14:textId="77777777" w:rsidR="00292A4C" w:rsidRPr="009A5E08" w:rsidRDefault="00292A4C" w:rsidP="00292A4C">
            <w:pPr>
              <w:spacing w:after="0" w:line="240" w:lineRule="auto"/>
              <w:ind w:left="113" w:right="113"/>
              <w:contextualSpacing/>
              <w:jc w:val="center"/>
              <w:rPr>
                <w:rFonts w:ascii="Cambria" w:hAnsi="Cambria"/>
                <w:sz w:val="20"/>
                <w:szCs w:val="20"/>
              </w:rPr>
            </w:pPr>
          </w:p>
        </w:tc>
      </w:tr>
      <w:tr w:rsidR="00292A4C" w:rsidRPr="009A5E08" w14:paraId="737CA4FB" w14:textId="77777777" w:rsidTr="00292A4C">
        <w:trPr>
          <w:cantSplit/>
          <w:trHeight w:val="1077"/>
          <w:jc w:val="center"/>
        </w:trPr>
        <w:tc>
          <w:tcPr>
            <w:tcW w:w="846" w:type="dxa"/>
            <w:vMerge/>
            <w:vAlign w:val="center"/>
          </w:tcPr>
          <w:p w14:paraId="15A38656" w14:textId="77777777" w:rsidR="00292A4C" w:rsidRPr="009A5E08" w:rsidRDefault="00292A4C" w:rsidP="00292A4C">
            <w:pPr>
              <w:spacing w:after="0" w:line="240" w:lineRule="auto"/>
              <w:jc w:val="center"/>
              <w:rPr>
                <w:rFonts w:ascii="Cambria" w:hAnsi="Cambria" w:cs="Arial"/>
                <w:sz w:val="20"/>
                <w:szCs w:val="20"/>
              </w:rPr>
            </w:pPr>
          </w:p>
        </w:tc>
        <w:tc>
          <w:tcPr>
            <w:tcW w:w="1285" w:type="dxa"/>
            <w:vMerge/>
            <w:textDirection w:val="btLr"/>
            <w:vAlign w:val="center"/>
          </w:tcPr>
          <w:p w14:paraId="3D655787" w14:textId="77777777" w:rsidR="00292A4C" w:rsidRPr="009A5E08" w:rsidRDefault="00292A4C" w:rsidP="00292A4C">
            <w:pPr>
              <w:autoSpaceDE w:val="0"/>
              <w:autoSpaceDN w:val="0"/>
              <w:adjustRightInd w:val="0"/>
              <w:spacing w:after="0" w:line="240" w:lineRule="auto"/>
              <w:ind w:left="113" w:right="113"/>
              <w:jc w:val="center"/>
              <w:rPr>
                <w:rFonts w:ascii="Cambria" w:hAnsi="Cambria"/>
                <w:bCs/>
                <w:sz w:val="20"/>
                <w:szCs w:val="20"/>
                <w:lang w:eastAsia="pl-PL"/>
              </w:rPr>
            </w:pPr>
          </w:p>
        </w:tc>
        <w:tc>
          <w:tcPr>
            <w:tcW w:w="855" w:type="dxa"/>
            <w:vMerge/>
            <w:textDirection w:val="btLr"/>
            <w:vAlign w:val="center"/>
          </w:tcPr>
          <w:p w14:paraId="73DB980D" w14:textId="77777777" w:rsidR="00292A4C" w:rsidRPr="009A5E08" w:rsidRDefault="00292A4C" w:rsidP="00292A4C">
            <w:pPr>
              <w:autoSpaceDE w:val="0"/>
              <w:autoSpaceDN w:val="0"/>
              <w:adjustRightInd w:val="0"/>
              <w:spacing w:after="0" w:line="240" w:lineRule="auto"/>
              <w:ind w:left="113" w:right="113"/>
              <w:jc w:val="center"/>
              <w:rPr>
                <w:rFonts w:ascii="Cambria" w:hAnsi="Cambria"/>
                <w:bCs/>
                <w:sz w:val="20"/>
                <w:szCs w:val="20"/>
                <w:lang w:eastAsia="pl-PL"/>
              </w:rPr>
            </w:pPr>
          </w:p>
        </w:tc>
        <w:tc>
          <w:tcPr>
            <w:tcW w:w="1276" w:type="dxa"/>
            <w:vMerge/>
            <w:vAlign w:val="center"/>
          </w:tcPr>
          <w:p w14:paraId="4A652BE6" w14:textId="77777777" w:rsidR="00292A4C" w:rsidRPr="009A5E08" w:rsidRDefault="00292A4C" w:rsidP="00292A4C">
            <w:pPr>
              <w:spacing w:after="0" w:line="240" w:lineRule="auto"/>
              <w:jc w:val="center"/>
              <w:rPr>
                <w:rFonts w:ascii="Cambria" w:hAnsi="Cambria" w:cs="Arial"/>
                <w:b/>
                <w:sz w:val="20"/>
                <w:szCs w:val="20"/>
              </w:rPr>
            </w:pPr>
          </w:p>
        </w:tc>
        <w:tc>
          <w:tcPr>
            <w:tcW w:w="6662" w:type="dxa"/>
            <w:vAlign w:val="center"/>
          </w:tcPr>
          <w:p w14:paraId="2651F617" w14:textId="31F631DD" w:rsidR="00292A4C" w:rsidRPr="009A5E08" w:rsidRDefault="00292A4C" w:rsidP="00292A4C">
            <w:pPr>
              <w:spacing w:after="0" w:line="240" w:lineRule="auto"/>
              <w:jc w:val="center"/>
              <w:rPr>
                <w:rFonts w:ascii="Cambria" w:hAnsi="Cambria"/>
                <w:sz w:val="20"/>
                <w:szCs w:val="20"/>
              </w:rPr>
            </w:pPr>
            <w:r w:rsidRPr="009A5E08">
              <w:rPr>
                <w:rFonts w:ascii="Cambria" w:hAnsi="Cambria"/>
                <w:sz w:val="20"/>
                <w:szCs w:val="20"/>
              </w:rPr>
              <w:t xml:space="preserve">Wsparcie finansowe dla osób fizycznych likwidujących azbest lub wyroby zawierające azbest z terenu nieruchomości położonych na terenie </w:t>
            </w:r>
            <w:r>
              <w:rPr>
                <w:rFonts w:ascii="Cambria" w:hAnsi="Cambria"/>
                <w:sz w:val="20"/>
                <w:szCs w:val="20"/>
              </w:rPr>
              <w:t>miasta</w:t>
            </w:r>
          </w:p>
        </w:tc>
        <w:tc>
          <w:tcPr>
            <w:tcW w:w="2118" w:type="dxa"/>
            <w:shd w:val="clear" w:color="auto" w:fill="auto"/>
            <w:vAlign w:val="center"/>
          </w:tcPr>
          <w:p w14:paraId="315A9A89" w14:textId="371453D5" w:rsidR="00292A4C" w:rsidRPr="009A5E08" w:rsidRDefault="00292A4C" w:rsidP="00292A4C">
            <w:pPr>
              <w:spacing w:after="0" w:line="240" w:lineRule="auto"/>
              <w:ind w:left="-51"/>
              <w:jc w:val="center"/>
              <w:rPr>
                <w:rFonts w:ascii="Cambria" w:hAnsi="Cambria"/>
                <w:sz w:val="20"/>
                <w:szCs w:val="20"/>
              </w:rPr>
            </w:pPr>
            <w:r>
              <w:rPr>
                <w:rFonts w:ascii="Cambria" w:hAnsi="Cambria"/>
                <w:sz w:val="20"/>
                <w:szCs w:val="20"/>
              </w:rPr>
              <w:t>Miasto</w:t>
            </w:r>
          </w:p>
        </w:tc>
        <w:tc>
          <w:tcPr>
            <w:tcW w:w="1559" w:type="dxa"/>
            <w:vMerge/>
            <w:tcBorders>
              <w:left w:val="single" w:sz="4" w:space="0" w:color="auto"/>
            </w:tcBorders>
            <w:vAlign w:val="center"/>
          </w:tcPr>
          <w:p w14:paraId="7BE74CDD" w14:textId="77777777" w:rsidR="00292A4C" w:rsidRPr="009A5E08" w:rsidRDefault="00292A4C" w:rsidP="00292A4C">
            <w:pPr>
              <w:spacing w:after="0" w:line="240" w:lineRule="auto"/>
              <w:contextualSpacing/>
              <w:jc w:val="center"/>
              <w:rPr>
                <w:rFonts w:ascii="Cambria" w:hAnsi="Cambria"/>
                <w:sz w:val="20"/>
                <w:szCs w:val="20"/>
              </w:rPr>
            </w:pPr>
          </w:p>
        </w:tc>
      </w:tr>
      <w:tr w:rsidR="00292A4C" w:rsidRPr="009A5E08" w14:paraId="7039A536" w14:textId="77777777" w:rsidTr="00292A4C">
        <w:trPr>
          <w:cantSplit/>
          <w:trHeight w:val="1077"/>
          <w:jc w:val="center"/>
        </w:trPr>
        <w:tc>
          <w:tcPr>
            <w:tcW w:w="846" w:type="dxa"/>
            <w:vMerge/>
            <w:vAlign w:val="center"/>
          </w:tcPr>
          <w:p w14:paraId="0FD22434" w14:textId="77777777" w:rsidR="00292A4C" w:rsidRPr="009A5E08" w:rsidRDefault="00292A4C" w:rsidP="00292A4C">
            <w:pPr>
              <w:spacing w:after="0" w:line="240" w:lineRule="auto"/>
              <w:jc w:val="center"/>
              <w:rPr>
                <w:rFonts w:ascii="Cambria" w:hAnsi="Cambria" w:cs="Arial"/>
                <w:sz w:val="20"/>
                <w:szCs w:val="20"/>
              </w:rPr>
            </w:pPr>
          </w:p>
        </w:tc>
        <w:tc>
          <w:tcPr>
            <w:tcW w:w="1285" w:type="dxa"/>
            <w:vMerge/>
            <w:textDirection w:val="btLr"/>
            <w:vAlign w:val="center"/>
          </w:tcPr>
          <w:p w14:paraId="0BC38B7A" w14:textId="77777777" w:rsidR="00292A4C" w:rsidRPr="009A5E08" w:rsidRDefault="00292A4C" w:rsidP="00292A4C">
            <w:pPr>
              <w:autoSpaceDE w:val="0"/>
              <w:autoSpaceDN w:val="0"/>
              <w:adjustRightInd w:val="0"/>
              <w:spacing w:after="0" w:line="240" w:lineRule="auto"/>
              <w:ind w:left="113" w:right="113"/>
              <w:jc w:val="center"/>
              <w:rPr>
                <w:rFonts w:ascii="Cambria" w:hAnsi="Cambria"/>
                <w:bCs/>
                <w:sz w:val="20"/>
                <w:szCs w:val="20"/>
                <w:lang w:eastAsia="pl-PL"/>
              </w:rPr>
            </w:pPr>
          </w:p>
        </w:tc>
        <w:tc>
          <w:tcPr>
            <w:tcW w:w="855" w:type="dxa"/>
            <w:vMerge/>
            <w:textDirection w:val="btLr"/>
            <w:vAlign w:val="center"/>
          </w:tcPr>
          <w:p w14:paraId="67CA7DB7" w14:textId="77777777" w:rsidR="00292A4C" w:rsidRPr="009A5E08" w:rsidRDefault="00292A4C" w:rsidP="00292A4C">
            <w:pPr>
              <w:autoSpaceDE w:val="0"/>
              <w:autoSpaceDN w:val="0"/>
              <w:adjustRightInd w:val="0"/>
              <w:spacing w:after="0" w:line="240" w:lineRule="auto"/>
              <w:ind w:left="113" w:right="113"/>
              <w:jc w:val="center"/>
              <w:rPr>
                <w:rFonts w:ascii="Cambria" w:hAnsi="Cambria"/>
                <w:bCs/>
                <w:sz w:val="20"/>
                <w:szCs w:val="20"/>
                <w:lang w:eastAsia="pl-PL"/>
              </w:rPr>
            </w:pPr>
          </w:p>
        </w:tc>
        <w:tc>
          <w:tcPr>
            <w:tcW w:w="1276" w:type="dxa"/>
            <w:vMerge/>
            <w:vAlign w:val="center"/>
          </w:tcPr>
          <w:p w14:paraId="5E45D0BC" w14:textId="77777777" w:rsidR="00292A4C" w:rsidRPr="009A5E08" w:rsidRDefault="00292A4C" w:rsidP="00292A4C">
            <w:pPr>
              <w:spacing w:after="0" w:line="240" w:lineRule="auto"/>
              <w:jc w:val="center"/>
              <w:rPr>
                <w:rFonts w:ascii="Cambria" w:hAnsi="Cambria" w:cs="Arial"/>
                <w:b/>
                <w:sz w:val="20"/>
                <w:szCs w:val="20"/>
              </w:rPr>
            </w:pPr>
          </w:p>
        </w:tc>
        <w:tc>
          <w:tcPr>
            <w:tcW w:w="6662" w:type="dxa"/>
            <w:tcBorders>
              <w:bottom w:val="single" w:sz="4" w:space="0" w:color="auto"/>
            </w:tcBorders>
            <w:vAlign w:val="center"/>
          </w:tcPr>
          <w:p w14:paraId="3765B4C8" w14:textId="77777777" w:rsidR="00292A4C" w:rsidRPr="009A5E08" w:rsidRDefault="00292A4C" w:rsidP="00292A4C">
            <w:pPr>
              <w:spacing w:after="0" w:line="240" w:lineRule="auto"/>
              <w:jc w:val="center"/>
              <w:rPr>
                <w:rFonts w:ascii="Cambria" w:hAnsi="Cambria"/>
                <w:sz w:val="20"/>
                <w:szCs w:val="20"/>
              </w:rPr>
            </w:pPr>
            <w:r w:rsidRPr="009A5E08">
              <w:rPr>
                <w:rFonts w:ascii="Cambria" w:hAnsi="Cambria"/>
                <w:sz w:val="20"/>
                <w:szCs w:val="20"/>
              </w:rPr>
              <w:t>Likwidacja nielegalnych składowisk odpadów</w:t>
            </w:r>
          </w:p>
        </w:tc>
        <w:tc>
          <w:tcPr>
            <w:tcW w:w="2118" w:type="dxa"/>
            <w:tcBorders>
              <w:bottom w:val="single" w:sz="4" w:space="0" w:color="auto"/>
            </w:tcBorders>
            <w:shd w:val="clear" w:color="auto" w:fill="auto"/>
            <w:vAlign w:val="center"/>
          </w:tcPr>
          <w:p w14:paraId="53D5397E" w14:textId="4A660DF3" w:rsidR="00292A4C" w:rsidRPr="009A5E08" w:rsidRDefault="00292A4C" w:rsidP="00292A4C">
            <w:pPr>
              <w:spacing w:after="0" w:line="240" w:lineRule="auto"/>
              <w:ind w:left="-51"/>
              <w:jc w:val="center"/>
              <w:rPr>
                <w:rFonts w:ascii="Cambria" w:hAnsi="Cambria"/>
                <w:sz w:val="20"/>
                <w:szCs w:val="20"/>
              </w:rPr>
            </w:pPr>
            <w:r>
              <w:rPr>
                <w:rFonts w:ascii="Cambria" w:hAnsi="Cambria"/>
                <w:sz w:val="20"/>
                <w:szCs w:val="20"/>
              </w:rPr>
              <w:t>Miasto</w:t>
            </w:r>
          </w:p>
        </w:tc>
        <w:tc>
          <w:tcPr>
            <w:tcW w:w="1559" w:type="dxa"/>
            <w:vMerge/>
            <w:tcBorders>
              <w:left w:val="single" w:sz="4" w:space="0" w:color="auto"/>
            </w:tcBorders>
            <w:vAlign w:val="center"/>
          </w:tcPr>
          <w:p w14:paraId="360B72A3" w14:textId="77777777" w:rsidR="00292A4C" w:rsidRPr="009A5E08" w:rsidRDefault="00292A4C" w:rsidP="00292A4C">
            <w:pPr>
              <w:spacing w:after="0" w:line="240" w:lineRule="auto"/>
              <w:contextualSpacing/>
              <w:jc w:val="center"/>
              <w:rPr>
                <w:rFonts w:ascii="Cambria" w:hAnsi="Cambria"/>
                <w:sz w:val="20"/>
                <w:szCs w:val="20"/>
              </w:rPr>
            </w:pPr>
          </w:p>
        </w:tc>
      </w:tr>
      <w:tr w:rsidR="00292A4C" w:rsidRPr="009A5E08" w14:paraId="2EA55D14" w14:textId="77777777" w:rsidTr="00292A4C">
        <w:trPr>
          <w:cantSplit/>
          <w:trHeight w:val="1077"/>
          <w:jc w:val="center"/>
        </w:trPr>
        <w:tc>
          <w:tcPr>
            <w:tcW w:w="846" w:type="dxa"/>
            <w:vMerge/>
            <w:vAlign w:val="center"/>
          </w:tcPr>
          <w:p w14:paraId="6E840C30" w14:textId="77777777" w:rsidR="00292A4C" w:rsidRPr="009A5E08" w:rsidRDefault="00292A4C" w:rsidP="00292A4C">
            <w:pPr>
              <w:spacing w:after="0" w:line="240" w:lineRule="auto"/>
              <w:jc w:val="center"/>
              <w:rPr>
                <w:rFonts w:ascii="Cambria" w:hAnsi="Cambria" w:cs="Arial"/>
                <w:sz w:val="20"/>
                <w:szCs w:val="20"/>
              </w:rPr>
            </w:pPr>
          </w:p>
        </w:tc>
        <w:tc>
          <w:tcPr>
            <w:tcW w:w="1285" w:type="dxa"/>
            <w:vMerge/>
            <w:textDirection w:val="btLr"/>
            <w:vAlign w:val="center"/>
          </w:tcPr>
          <w:p w14:paraId="5AD48C24" w14:textId="77777777" w:rsidR="00292A4C" w:rsidRPr="009A5E08" w:rsidRDefault="00292A4C" w:rsidP="00292A4C">
            <w:pPr>
              <w:autoSpaceDE w:val="0"/>
              <w:autoSpaceDN w:val="0"/>
              <w:adjustRightInd w:val="0"/>
              <w:spacing w:after="0" w:line="240" w:lineRule="auto"/>
              <w:ind w:left="113" w:right="113"/>
              <w:jc w:val="center"/>
              <w:rPr>
                <w:rFonts w:ascii="Cambria" w:hAnsi="Cambria"/>
                <w:bCs/>
                <w:sz w:val="20"/>
                <w:szCs w:val="20"/>
                <w:lang w:eastAsia="pl-PL"/>
              </w:rPr>
            </w:pPr>
          </w:p>
        </w:tc>
        <w:tc>
          <w:tcPr>
            <w:tcW w:w="855" w:type="dxa"/>
            <w:vMerge/>
            <w:textDirection w:val="btLr"/>
            <w:vAlign w:val="center"/>
          </w:tcPr>
          <w:p w14:paraId="271120EA" w14:textId="77777777" w:rsidR="00292A4C" w:rsidRPr="009A5E08" w:rsidRDefault="00292A4C" w:rsidP="00292A4C">
            <w:pPr>
              <w:autoSpaceDE w:val="0"/>
              <w:autoSpaceDN w:val="0"/>
              <w:adjustRightInd w:val="0"/>
              <w:spacing w:after="0" w:line="240" w:lineRule="auto"/>
              <w:ind w:left="113" w:right="113"/>
              <w:jc w:val="center"/>
              <w:rPr>
                <w:rFonts w:ascii="Cambria" w:hAnsi="Cambria"/>
                <w:bCs/>
                <w:sz w:val="20"/>
                <w:szCs w:val="20"/>
                <w:lang w:eastAsia="pl-PL"/>
              </w:rPr>
            </w:pPr>
          </w:p>
        </w:tc>
        <w:tc>
          <w:tcPr>
            <w:tcW w:w="1276" w:type="dxa"/>
            <w:vMerge/>
            <w:vAlign w:val="center"/>
          </w:tcPr>
          <w:p w14:paraId="572870B2" w14:textId="77777777" w:rsidR="00292A4C" w:rsidRPr="009A5E08" w:rsidRDefault="00292A4C" w:rsidP="00292A4C">
            <w:pPr>
              <w:spacing w:after="0" w:line="240" w:lineRule="auto"/>
              <w:jc w:val="center"/>
              <w:rPr>
                <w:rFonts w:ascii="Cambria" w:hAnsi="Cambria" w:cs="Arial"/>
                <w:b/>
                <w:sz w:val="20"/>
                <w:szCs w:val="20"/>
              </w:rPr>
            </w:pPr>
          </w:p>
        </w:tc>
        <w:tc>
          <w:tcPr>
            <w:tcW w:w="6662" w:type="dxa"/>
            <w:tcBorders>
              <w:bottom w:val="single" w:sz="4" w:space="0" w:color="auto"/>
            </w:tcBorders>
            <w:vAlign w:val="center"/>
          </w:tcPr>
          <w:p w14:paraId="457845A3" w14:textId="77777777" w:rsidR="00292A4C" w:rsidRPr="009A5E08" w:rsidRDefault="00292A4C" w:rsidP="00292A4C">
            <w:pPr>
              <w:spacing w:after="0" w:line="240" w:lineRule="auto"/>
              <w:jc w:val="center"/>
              <w:rPr>
                <w:rFonts w:ascii="Cambria" w:hAnsi="Cambria"/>
                <w:sz w:val="20"/>
                <w:szCs w:val="20"/>
              </w:rPr>
            </w:pPr>
            <w:r w:rsidRPr="009A5E08">
              <w:rPr>
                <w:rFonts w:ascii="Cambria" w:hAnsi="Cambria"/>
                <w:sz w:val="20"/>
                <w:szCs w:val="20"/>
              </w:rPr>
              <w:t>Likwidacja nielegalnych składowisk odpadów (tereny leśne)</w:t>
            </w:r>
          </w:p>
        </w:tc>
        <w:tc>
          <w:tcPr>
            <w:tcW w:w="2118" w:type="dxa"/>
            <w:tcBorders>
              <w:bottom w:val="single" w:sz="4" w:space="0" w:color="auto"/>
            </w:tcBorders>
            <w:shd w:val="clear" w:color="auto" w:fill="auto"/>
            <w:vAlign w:val="center"/>
          </w:tcPr>
          <w:p w14:paraId="32146A6A" w14:textId="77777777" w:rsidR="00292A4C" w:rsidRPr="009A5E08" w:rsidRDefault="00292A4C" w:rsidP="00292A4C">
            <w:pPr>
              <w:spacing w:after="0" w:line="240" w:lineRule="auto"/>
              <w:ind w:left="-51"/>
              <w:jc w:val="center"/>
              <w:rPr>
                <w:rFonts w:ascii="Cambria" w:hAnsi="Cambria"/>
                <w:sz w:val="20"/>
                <w:szCs w:val="20"/>
              </w:rPr>
            </w:pPr>
            <w:r w:rsidRPr="009A5E08">
              <w:rPr>
                <w:rFonts w:ascii="Cambria" w:hAnsi="Cambria"/>
                <w:sz w:val="20"/>
                <w:szCs w:val="20"/>
              </w:rPr>
              <w:t>Nadleśnictwa</w:t>
            </w:r>
          </w:p>
        </w:tc>
        <w:tc>
          <w:tcPr>
            <w:tcW w:w="1559" w:type="dxa"/>
            <w:vMerge/>
            <w:tcBorders>
              <w:left w:val="single" w:sz="4" w:space="0" w:color="auto"/>
            </w:tcBorders>
            <w:vAlign w:val="center"/>
          </w:tcPr>
          <w:p w14:paraId="54432312" w14:textId="77777777" w:rsidR="00292A4C" w:rsidRPr="009A5E08" w:rsidRDefault="00292A4C" w:rsidP="00292A4C">
            <w:pPr>
              <w:spacing w:after="0" w:line="240" w:lineRule="auto"/>
              <w:contextualSpacing/>
              <w:jc w:val="center"/>
              <w:rPr>
                <w:rFonts w:ascii="Cambria" w:hAnsi="Cambria"/>
                <w:sz w:val="20"/>
                <w:szCs w:val="20"/>
              </w:rPr>
            </w:pPr>
          </w:p>
        </w:tc>
      </w:tr>
      <w:tr w:rsidR="00292A4C" w:rsidRPr="009A5E08" w14:paraId="273BCA42" w14:textId="77777777" w:rsidTr="00B72DC2">
        <w:trPr>
          <w:cantSplit/>
          <w:trHeight w:val="1077"/>
          <w:jc w:val="center"/>
        </w:trPr>
        <w:tc>
          <w:tcPr>
            <w:tcW w:w="846" w:type="dxa"/>
            <w:vMerge/>
            <w:vAlign w:val="center"/>
          </w:tcPr>
          <w:p w14:paraId="18F0A58E" w14:textId="77777777" w:rsidR="00292A4C" w:rsidRPr="009A5E08" w:rsidRDefault="00292A4C" w:rsidP="00292A4C">
            <w:pPr>
              <w:spacing w:after="0" w:line="240" w:lineRule="auto"/>
              <w:jc w:val="center"/>
              <w:rPr>
                <w:rFonts w:ascii="Cambria" w:hAnsi="Cambria" w:cs="Arial"/>
                <w:sz w:val="20"/>
                <w:szCs w:val="20"/>
              </w:rPr>
            </w:pPr>
          </w:p>
        </w:tc>
        <w:tc>
          <w:tcPr>
            <w:tcW w:w="1285" w:type="dxa"/>
            <w:vMerge/>
            <w:textDirection w:val="btLr"/>
            <w:vAlign w:val="center"/>
          </w:tcPr>
          <w:p w14:paraId="630BF188" w14:textId="77777777" w:rsidR="00292A4C" w:rsidRPr="009A5E08" w:rsidRDefault="00292A4C" w:rsidP="00292A4C">
            <w:pPr>
              <w:autoSpaceDE w:val="0"/>
              <w:autoSpaceDN w:val="0"/>
              <w:adjustRightInd w:val="0"/>
              <w:spacing w:after="0" w:line="240" w:lineRule="auto"/>
              <w:ind w:left="113" w:right="113"/>
              <w:jc w:val="center"/>
              <w:rPr>
                <w:rFonts w:ascii="Cambria" w:hAnsi="Cambria"/>
                <w:bCs/>
                <w:sz w:val="20"/>
                <w:szCs w:val="20"/>
                <w:lang w:eastAsia="pl-PL"/>
              </w:rPr>
            </w:pPr>
          </w:p>
        </w:tc>
        <w:tc>
          <w:tcPr>
            <w:tcW w:w="855" w:type="dxa"/>
            <w:vMerge/>
            <w:textDirection w:val="btLr"/>
            <w:vAlign w:val="center"/>
          </w:tcPr>
          <w:p w14:paraId="5C3DCA0B" w14:textId="77777777" w:rsidR="00292A4C" w:rsidRPr="009A5E08" w:rsidRDefault="00292A4C" w:rsidP="00292A4C">
            <w:pPr>
              <w:autoSpaceDE w:val="0"/>
              <w:autoSpaceDN w:val="0"/>
              <w:adjustRightInd w:val="0"/>
              <w:spacing w:after="0" w:line="240" w:lineRule="auto"/>
              <w:ind w:left="113" w:right="113"/>
              <w:jc w:val="center"/>
              <w:rPr>
                <w:rFonts w:ascii="Cambria" w:hAnsi="Cambria"/>
                <w:bCs/>
                <w:sz w:val="20"/>
                <w:szCs w:val="20"/>
                <w:lang w:eastAsia="pl-PL"/>
              </w:rPr>
            </w:pPr>
          </w:p>
        </w:tc>
        <w:tc>
          <w:tcPr>
            <w:tcW w:w="1276" w:type="dxa"/>
            <w:vMerge/>
            <w:vAlign w:val="center"/>
          </w:tcPr>
          <w:p w14:paraId="497CE774" w14:textId="77777777" w:rsidR="00292A4C" w:rsidRPr="009A5E08" w:rsidRDefault="00292A4C" w:rsidP="00292A4C">
            <w:pPr>
              <w:spacing w:after="0" w:line="240" w:lineRule="auto"/>
              <w:jc w:val="center"/>
              <w:rPr>
                <w:rFonts w:ascii="Cambria" w:hAnsi="Cambria" w:cs="Arial"/>
                <w:b/>
                <w:sz w:val="20"/>
                <w:szCs w:val="20"/>
              </w:rPr>
            </w:pPr>
          </w:p>
        </w:tc>
        <w:tc>
          <w:tcPr>
            <w:tcW w:w="6662" w:type="dxa"/>
            <w:vAlign w:val="center"/>
          </w:tcPr>
          <w:p w14:paraId="57C836B7" w14:textId="77777777" w:rsidR="00292A4C" w:rsidRPr="009A5E08" w:rsidRDefault="00292A4C" w:rsidP="00292A4C">
            <w:pPr>
              <w:spacing w:after="0" w:line="240" w:lineRule="auto"/>
              <w:jc w:val="center"/>
              <w:rPr>
                <w:rFonts w:ascii="Cambria" w:hAnsi="Cambria"/>
                <w:sz w:val="20"/>
                <w:szCs w:val="20"/>
              </w:rPr>
            </w:pPr>
            <w:r w:rsidRPr="009A5E08">
              <w:rPr>
                <w:rFonts w:ascii="Cambria" w:hAnsi="Cambria"/>
                <w:sz w:val="20"/>
                <w:szCs w:val="20"/>
              </w:rPr>
              <w:t xml:space="preserve">Gospodarowanie odpadami elektrycznymi i elektronicznymi </w:t>
            </w:r>
          </w:p>
          <w:p w14:paraId="36E7E1B3" w14:textId="77777777" w:rsidR="00292A4C" w:rsidRPr="009A5E08" w:rsidRDefault="00292A4C" w:rsidP="00292A4C">
            <w:pPr>
              <w:spacing w:after="0" w:line="240" w:lineRule="auto"/>
              <w:jc w:val="center"/>
              <w:rPr>
                <w:rFonts w:ascii="Cambria" w:hAnsi="Cambria"/>
                <w:sz w:val="20"/>
                <w:szCs w:val="20"/>
              </w:rPr>
            </w:pPr>
            <w:r w:rsidRPr="009A5E08">
              <w:rPr>
                <w:rFonts w:ascii="Cambria" w:hAnsi="Cambria"/>
                <w:sz w:val="20"/>
                <w:szCs w:val="20"/>
              </w:rPr>
              <w:t>(zorganizowanie punktu zbiórki ww. odpadów, działania edukacyjne)</w:t>
            </w:r>
          </w:p>
        </w:tc>
        <w:tc>
          <w:tcPr>
            <w:tcW w:w="2118" w:type="dxa"/>
            <w:shd w:val="clear" w:color="auto" w:fill="auto"/>
            <w:vAlign w:val="center"/>
          </w:tcPr>
          <w:p w14:paraId="78CA53FC" w14:textId="41E1ECE6" w:rsidR="00292A4C" w:rsidRPr="009A5E08" w:rsidRDefault="00292A4C" w:rsidP="00292A4C">
            <w:pPr>
              <w:spacing w:after="0" w:line="240" w:lineRule="auto"/>
              <w:ind w:left="-51"/>
              <w:jc w:val="center"/>
              <w:rPr>
                <w:rFonts w:ascii="Cambria" w:hAnsi="Cambria"/>
                <w:sz w:val="20"/>
                <w:szCs w:val="20"/>
              </w:rPr>
            </w:pPr>
            <w:r>
              <w:rPr>
                <w:rFonts w:ascii="Cambria" w:hAnsi="Cambria"/>
                <w:sz w:val="20"/>
                <w:szCs w:val="20"/>
              </w:rPr>
              <w:t>Miasto</w:t>
            </w:r>
          </w:p>
        </w:tc>
        <w:tc>
          <w:tcPr>
            <w:tcW w:w="1559" w:type="dxa"/>
            <w:vMerge/>
            <w:tcBorders>
              <w:left w:val="single" w:sz="4" w:space="0" w:color="auto"/>
              <w:bottom w:val="single" w:sz="4" w:space="0" w:color="auto"/>
            </w:tcBorders>
            <w:vAlign w:val="center"/>
          </w:tcPr>
          <w:p w14:paraId="0504E116" w14:textId="77777777" w:rsidR="00292A4C" w:rsidRPr="009A5E08" w:rsidRDefault="00292A4C" w:rsidP="00292A4C">
            <w:pPr>
              <w:spacing w:after="0" w:line="240" w:lineRule="auto"/>
              <w:contextualSpacing/>
              <w:jc w:val="center"/>
              <w:rPr>
                <w:rFonts w:ascii="Cambria" w:hAnsi="Cambria"/>
                <w:sz w:val="20"/>
                <w:szCs w:val="20"/>
              </w:rPr>
            </w:pPr>
          </w:p>
        </w:tc>
      </w:tr>
      <w:tr w:rsidR="00292A4C" w:rsidRPr="009A5E08" w14:paraId="439367BD" w14:textId="77777777" w:rsidTr="00292A4C">
        <w:trPr>
          <w:cantSplit/>
          <w:trHeight w:val="1077"/>
          <w:jc w:val="center"/>
        </w:trPr>
        <w:tc>
          <w:tcPr>
            <w:tcW w:w="846" w:type="dxa"/>
            <w:vMerge/>
            <w:tcBorders>
              <w:bottom w:val="single" w:sz="4" w:space="0" w:color="auto"/>
            </w:tcBorders>
            <w:vAlign w:val="center"/>
          </w:tcPr>
          <w:p w14:paraId="2DBB9B43" w14:textId="77777777" w:rsidR="00292A4C" w:rsidRPr="009A5E08" w:rsidRDefault="00292A4C" w:rsidP="00292A4C">
            <w:pPr>
              <w:spacing w:after="0" w:line="240" w:lineRule="auto"/>
              <w:jc w:val="center"/>
              <w:rPr>
                <w:rFonts w:ascii="Cambria" w:hAnsi="Cambria" w:cs="Arial"/>
                <w:sz w:val="20"/>
                <w:szCs w:val="20"/>
              </w:rPr>
            </w:pPr>
          </w:p>
        </w:tc>
        <w:tc>
          <w:tcPr>
            <w:tcW w:w="1285" w:type="dxa"/>
            <w:vMerge/>
            <w:tcBorders>
              <w:bottom w:val="single" w:sz="4" w:space="0" w:color="auto"/>
            </w:tcBorders>
            <w:textDirection w:val="btLr"/>
            <w:vAlign w:val="center"/>
          </w:tcPr>
          <w:p w14:paraId="1140332F" w14:textId="77777777" w:rsidR="00292A4C" w:rsidRPr="009A5E08" w:rsidRDefault="00292A4C" w:rsidP="00292A4C">
            <w:pPr>
              <w:autoSpaceDE w:val="0"/>
              <w:autoSpaceDN w:val="0"/>
              <w:adjustRightInd w:val="0"/>
              <w:spacing w:after="0" w:line="240" w:lineRule="auto"/>
              <w:ind w:left="113" w:right="113"/>
              <w:jc w:val="center"/>
              <w:rPr>
                <w:rFonts w:ascii="Cambria" w:hAnsi="Cambria"/>
                <w:bCs/>
                <w:sz w:val="20"/>
                <w:szCs w:val="20"/>
                <w:lang w:eastAsia="pl-PL"/>
              </w:rPr>
            </w:pPr>
          </w:p>
        </w:tc>
        <w:tc>
          <w:tcPr>
            <w:tcW w:w="855" w:type="dxa"/>
            <w:vMerge/>
            <w:tcBorders>
              <w:bottom w:val="single" w:sz="4" w:space="0" w:color="auto"/>
            </w:tcBorders>
            <w:textDirection w:val="btLr"/>
            <w:vAlign w:val="center"/>
          </w:tcPr>
          <w:p w14:paraId="66F83D61" w14:textId="77777777" w:rsidR="00292A4C" w:rsidRPr="009A5E08" w:rsidRDefault="00292A4C" w:rsidP="00292A4C">
            <w:pPr>
              <w:autoSpaceDE w:val="0"/>
              <w:autoSpaceDN w:val="0"/>
              <w:adjustRightInd w:val="0"/>
              <w:spacing w:after="0" w:line="240" w:lineRule="auto"/>
              <w:ind w:left="113" w:right="113"/>
              <w:jc w:val="center"/>
              <w:rPr>
                <w:rFonts w:ascii="Cambria" w:hAnsi="Cambria"/>
                <w:bCs/>
                <w:sz w:val="20"/>
                <w:szCs w:val="20"/>
                <w:lang w:eastAsia="pl-PL"/>
              </w:rPr>
            </w:pPr>
          </w:p>
        </w:tc>
        <w:tc>
          <w:tcPr>
            <w:tcW w:w="1276" w:type="dxa"/>
            <w:vMerge/>
            <w:tcBorders>
              <w:bottom w:val="single" w:sz="4" w:space="0" w:color="auto"/>
            </w:tcBorders>
            <w:vAlign w:val="center"/>
          </w:tcPr>
          <w:p w14:paraId="5C57B1FD" w14:textId="77777777" w:rsidR="00292A4C" w:rsidRPr="009A5E08" w:rsidRDefault="00292A4C" w:rsidP="00292A4C">
            <w:pPr>
              <w:spacing w:after="0" w:line="240" w:lineRule="auto"/>
              <w:jc w:val="center"/>
              <w:rPr>
                <w:rFonts w:ascii="Cambria" w:hAnsi="Cambria" w:cs="Arial"/>
                <w:b/>
                <w:sz w:val="20"/>
                <w:szCs w:val="20"/>
              </w:rPr>
            </w:pPr>
          </w:p>
        </w:tc>
        <w:tc>
          <w:tcPr>
            <w:tcW w:w="6662" w:type="dxa"/>
            <w:vAlign w:val="center"/>
          </w:tcPr>
          <w:p w14:paraId="1649C7C9" w14:textId="77777777" w:rsidR="00292A4C" w:rsidRPr="009A5E08" w:rsidRDefault="00292A4C" w:rsidP="00292A4C">
            <w:pPr>
              <w:spacing w:after="0" w:line="240" w:lineRule="auto"/>
              <w:jc w:val="center"/>
              <w:rPr>
                <w:rFonts w:ascii="Cambria" w:hAnsi="Cambria"/>
                <w:sz w:val="20"/>
                <w:szCs w:val="20"/>
              </w:rPr>
            </w:pPr>
            <w:r w:rsidRPr="009A5E08">
              <w:rPr>
                <w:rFonts w:ascii="Cambria" w:hAnsi="Cambria"/>
                <w:sz w:val="20"/>
                <w:szCs w:val="20"/>
              </w:rPr>
              <w:t xml:space="preserve">Gospodarowanie zużytymi bateriami </w:t>
            </w:r>
          </w:p>
          <w:p w14:paraId="2B542B80" w14:textId="27821AA6" w:rsidR="00292A4C" w:rsidRPr="009A5E08" w:rsidRDefault="00292A4C" w:rsidP="00292A4C">
            <w:pPr>
              <w:spacing w:after="0" w:line="240" w:lineRule="auto"/>
              <w:jc w:val="center"/>
              <w:rPr>
                <w:rFonts w:ascii="Cambria" w:hAnsi="Cambria"/>
                <w:sz w:val="20"/>
                <w:szCs w:val="20"/>
              </w:rPr>
            </w:pPr>
            <w:r w:rsidRPr="009A5E08">
              <w:rPr>
                <w:rFonts w:ascii="Cambria" w:hAnsi="Cambria"/>
                <w:sz w:val="20"/>
                <w:szCs w:val="20"/>
              </w:rPr>
              <w:t>(rozbudowa systemu zbiórki, działania edukacyjne)</w:t>
            </w:r>
          </w:p>
        </w:tc>
        <w:tc>
          <w:tcPr>
            <w:tcW w:w="2118" w:type="dxa"/>
            <w:shd w:val="clear" w:color="auto" w:fill="auto"/>
            <w:vAlign w:val="center"/>
          </w:tcPr>
          <w:p w14:paraId="57159940" w14:textId="454527B9" w:rsidR="00292A4C" w:rsidRDefault="00292A4C" w:rsidP="00292A4C">
            <w:pPr>
              <w:spacing w:after="0" w:line="240" w:lineRule="auto"/>
              <w:ind w:left="-51"/>
              <w:jc w:val="center"/>
              <w:rPr>
                <w:rFonts w:ascii="Cambria" w:hAnsi="Cambria"/>
                <w:sz w:val="20"/>
                <w:szCs w:val="20"/>
              </w:rPr>
            </w:pPr>
            <w:r>
              <w:rPr>
                <w:rFonts w:ascii="Cambria" w:hAnsi="Cambria"/>
                <w:sz w:val="20"/>
                <w:szCs w:val="20"/>
              </w:rPr>
              <w:t>Miasto</w:t>
            </w:r>
          </w:p>
        </w:tc>
        <w:tc>
          <w:tcPr>
            <w:tcW w:w="1559" w:type="dxa"/>
            <w:tcBorders>
              <w:left w:val="single" w:sz="4" w:space="0" w:color="auto"/>
              <w:bottom w:val="single" w:sz="4" w:space="0" w:color="auto"/>
            </w:tcBorders>
            <w:vAlign w:val="center"/>
          </w:tcPr>
          <w:p w14:paraId="72A51E96" w14:textId="77777777" w:rsidR="00292A4C" w:rsidRPr="009A5E08" w:rsidRDefault="00292A4C" w:rsidP="00292A4C">
            <w:pPr>
              <w:spacing w:after="0" w:line="240" w:lineRule="auto"/>
              <w:contextualSpacing/>
              <w:jc w:val="center"/>
              <w:rPr>
                <w:rFonts w:ascii="Cambria" w:hAnsi="Cambria"/>
                <w:sz w:val="20"/>
                <w:szCs w:val="20"/>
              </w:rPr>
            </w:pPr>
          </w:p>
        </w:tc>
      </w:tr>
      <w:tr w:rsidR="00292A4C" w:rsidRPr="009A5E08" w14:paraId="6EAB8A79" w14:textId="77777777" w:rsidTr="00855BCD">
        <w:trPr>
          <w:cantSplit/>
          <w:trHeight w:val="567"/>
          <w:jc w:val="center"/>
        </w:trPr>
        <w:tc>
          <w:tcPr>
            <w:tcW w:w="846" w:type="dxa"/>
            <w:shd w:val="clear" w:color="auto" w:fill="F2F2F2" w:themeFill="background1" w:themeFillShade="F2"/>
            <w:vAlign w:val="center"/>
          </w:tcPr>
          <w:p w14:paraId="3BCB0178" w14:textId="77777777" w:rsidR="00292A4C" w:rsidRPr="009A5E08" w:rsidRDefault="00292A4C" w:rsidP="00292A4C">
            <w:pPr>
              <w:spacing w:after="0" w:line="240" w:lineRule="auto"/>
              <w:jc w:val="center"/>
              <w:rPr>
                <w:rFonts w:ascii="Cambria" w:hAnsi="Cambria"/>
                <w:b/>
                <w:sz w:val="20"/>
                <w:szCs w:val="20"/>
              </w:rPr>
            </w:pPr>
            <w:r w:rsidRPr="009A5E08">
              <w:rPr>
                <w:rFonts w:ascii="Cambria" w:hAnsi="Cambria"/>
                <w:b/>
                <w:sz w:val="20"/>
                <w:szCs w:val="20"/>
              </w:rPr>
              <w:lastRenderedPageBreak/>
              <w:t>Lp.</w:t>
            </w:r>
          </w:p>
        </w:tc>
        <w:tc>
          <w:tcPr>
            <w:tcW w:w="1285" w:type="dxa"/>
            <w:shd w:val="clear" w:color="auto" w:fill="F2F2F2" w:themeFill="background1" w:themeFillShade="F2"/>
            <w:vAlign w:val="center"/>
          </w:tcPr>
          <w:p w14:paraId="76043AF9" w14:textId="77777777" w:rsidR="00292A4C" w:rsidRPr="009A5E08" w:rsidRDefault="00292A4C" w:rsidP="00292A4C">
            <w:pPr>
              <w:spacing w:after="0" w:line="240" w:lineRule="auto"/>
              <w:jc w:val="center"/>
              <w:rPr>
                <w:rFonts w:ascii="Cambria" w:hAnsi="Cambria"/>
                <w:b/>
                <w:sz w:val="20"/>
                <w:szCs w:val="20"/>
              </w:rPr>
            </w:pPr>
            <w:r w:rsidRPr="009A5E08">
              <w:rPr>
                <w:rFonts w:ascii="Cambria" w:hAnsi="Cambria"/>
                <w:b/>
                <w:sz w:val="20"/>
                <w:szCs w:val="20"/>
              </w:rPr>
              <w:t>Obszar interwencji</w:t>
            </w:r>
          </w:p>
        </w:tc>
        <w:tc>
          <w:tcPr>
            <w:tcW w:w="855" w:type="dxa"/>
            <w:shd w:val="clear" w:color="auto" w:fill="F2F2F2" w:themeFill="background1" w:themeFillShade="F2"/>
            <w:vAlign w:val="center"/>
          </w:tcPr>
          <w:p w14:paraId="1B574F41" w14:textId="77777777" w:rsidR="00292A4C" w:rsidRPr="009A5E08" w:rsidRDefault="00292A4C" w:rsidP="00292A4C">
            <w:pPr>
              <w:spacing w:after="0" w:line="240" w:lineRule="auto"/>
              <w:jc w:val="center"/>
              <w:rPr>
                <w:rFonts w:ascii="Cambria" w:hAnsi="Cambria"/>
                <w:b/>
                <w:sz w:val="20"/>
                <w:szCs w:val="20"/>
              </w:rPr>
            </w:pPr>
            <w:r w:rsidRPr="009A5E08">
              <w:rPr>
                <w:rFonts w:ascii="Cambria" w:hAnsi="Cambria"/>
                <w:b/>
                <w:sz w:val="20"/>
                <w:szCs w:val="20"/>
              </w:rPr>
              <w:t>Cel</w:t>
            </w:r>
          </w:p>
        </w:tc>
        <w:tc>
          <w:tcPr>
            <w:tcW w:w="1276" w:type="dxa"/>
            <w:shd w:val="clear" w:color="auto" w:fill="F2F2F2" w:themeFill="background1" w:themeFillShade="F2"/>
            <w:vAlign w:val="center"/>
          </w:tcPr>
          <w:p w14:paraId="7F88408F" w14:textId="77777777" w:rsidR="00292A4C" w:rsidRPr="009A5E08" w:rsidRDefault="00292A4C" w:rsidP="00292A4C">
            <w:pPr>
              <w:spacing w:after="0" w:line="240" w:lineRule="auto"/>
              <w:jc w:val="center"/>
              <w:rPr>
                <w:rFonts w:ascii="Cambria" w:hAnsi="Cambria"/>
                <w:b/>
                <w:sz w:val="20"/>
                <w:szCs w:val="20"/>
              </w:rPr>
            </w:pPr>
            <w:r w:rsidRPr="009A5E08">
              <w:rPr>
                <w:rFonts w:ascii="Cambria" w:hAnsi="Cambria"/>
                <w:b/>
                <w:sz w:val="20"/>
                <w:szCs w:val="20"/>
              </w:rPr>
              <w:t>Kierunek interwencji</w:t>
            </w:r>
          </w:p>
        </w:tc>
        <w:tc>
          <w:tcPr>
            <w:tcW w:w="6662" w:type="dxa"/>
            <w:tcBorders>
              <w:left w:val="single" w:sz="4" w:space="0" w:color="auto"/>
              <w:right w:val="single" w:sz="4" w:space="0" w:color="auto"/>
            </w:tcBorders>
            <w:shd w:val="clear" w:color="auto" w:fill="F2F2F2" w:themeFill="background1" w:themeFillShade="F2"/>
            <w:vAlign w:val="center"/>
          </w:tcPr>
          <w:p w14:paraId="2921A6E3" w14:textId="77777777" w:rsidR="00292A4C" w:rsidRPr="009A5E08" w:rsidRDefault="00292A4C" w:rsidP="00292A4C">
            <w:pPr>
              <w:spacing w:after="0" w:line="240" w:lineRule="auto"/>
              <w:jc w:val="center"/>
              <w:rPr>
                <w:rFonts w:ascii="Cambria" w:hAnsi="Cambria"/>
                <w:b/>
                <w:sz w:val="20"/>
                <w:szCs w:val="20"/>
              </w:rPr>
            </w:pPr>
            <w:r w:rsidRPr="009A5E08">
              <w:rPr>
                <w:rFonts w:ascii="Cambria" w:hAnsi="Cambria"/>
                <w:b/>
                <w:sz w:val="20"/>
                <w:szCs w:val="20"/>
              </w:rPr>
              <w:t>Zadania</w:t>
            </w:r>
          </w:p>
        </w:tc>
        <w:tc>
          <w:tcPr>
            <w:tcW w:w="2118" w:type="dxa"/>
            <w:tcBorders>
              <w:left w:val="single" w:sz="4" w:space="0" w:color="auto"/>
              <w:right w:val="single" w:sz="4" w:space="0" w:color="auto"/>
            </w:tcBorders>
            <w:shd w:val="clear" w:color="auto" w:fill="F2F2F2" w:themeFill="background1" w:themeFillShade="F2"/>
            <w:vAlign w:val="center"/>
          </w:tcPr>
          <w:p w14:paraId="0B0C0C8A" w14:textId="77777777" w:rsidR="00292A4C" w:rsidRPr="009A5E08" w:rsidRDefault="00292A4C" w:rsidP="00292A4C">
            <w:pPr>
              <w:spacing w:after="0" w:line="240" w:lineRule="auto"/>
              <w:jc w:val="center"/>
              <w:rPr>
                <w:rFonts w:ascii="Cambria" w:hAnsi="Cambria"/>
                <w:b/>
                <w:sz w:val="20"/>
                <w:szCs w:val="20"/>
              </w:rPr>
            </w:pPr>
            <w:r w:rsidRPr="009A5E08">
              <w:rPr>
                <w:rFonts w:ascii="Cambria" w:hAnsi="Cambria"/>
                <w:b/>
                <w:sz w:val="20"/>
                <w:szCs w:val="20"/>
              </w:rPr>
              <w:t>Podmiot odpowiedzialny</w:t>
            </w:r>
          </w:p>
        </w:tc>
        <w:tc>
          <w:tcPr>
            <w:tcW w:w="1559" w:type="dxa"/>
            <w:tcBorders>
              <w:left w:val="single" w:sz="4" w:space="0" w:color="auto"/>
            </w:tcBorders>
            <w:shd w:val="clear" w:color="auto" w:fill="F2F2F2" w:themeFill="background1" w:themeFillShade="F2"/>
            <w:vAlign w:val="center"/>
          </w:tcPr>
          <w:p w14:paraId="6849B4D7" w14:textId="77777777" w:rsidR="00292A4C" w:rsidRPr="009A5E08" w:rsidRDefault="00292A4C" w:rsidP="00292A4C">
            <w:pPr>
              <w:spacing w:after="0" w:line="240" w:lineRule="auto"/>
              <w:jc w:val="center"/>
              <w:rPr>
                <w:rFonts w:ascii="Cambria" w:hAnsi="Cambria"/>
                <w:b/>
                <w:sz w:val="20"/>
                <w:szCs w:val="20"/>
              </w:rPr>
            </w:pPr>
            <w:r w:rsidRPr="009A5E08">
              <w:rPr>
                <w:rFonts w:ascii="Cambria" w:hAnsi="Cambria"/>
                <w:b/>
                <w:sz w:val="20"/>
                <w:szCs w:val="20"/>
              </w:rPr>
              <w:t>Ryzyka realizacji</w:t>
            </w:r>
          </w:p>
        </w:tc>
      </w:tr>
      <w:tr w:rsidR="00292A4C" w:rsidRPr="009A5E08" w14:paraId="1AAE0AFB" w14:textId="77777777" w:rsidTr="00292A4C">
        <w:trPr>
          <w:cantSplit/>
          <w:trHeight w:val="1077"/>
          <w:jc w:val="center"/>
        </w:trPr>
        <w:tc>
          <w:tcPr>
            <w:tcW w:w="846" w:type="dxa"/>
            <w:vMerge w:val="restart"/>
            <w:vAlign w:val="center"/>
          </w:tcPr>
          <w:p w14:paraId="45EC3327" w14:textId="77777777" w:rsidR="00292A4C" w:rsidRPr="009A5E08" w:rsidRDefault="00292A4C" w:rsidP="00292A4C">
            <w:pPr>
              <w:spacing w:after="0" w:line="240" w:lineRule="auto"/>
              <w:jc w:val="center"/>
              <w:rPr>
                <w:rFonts w:ascii="Cambria" w:hAnsi="Cambria" w:cs="Arial"/>
                <w:sz w:val="20"/>
                <w:szCs w:val="20"/>
              </w:rPr>
            </w:pPr>
            <w:r w:rsidRPr="009A5E08">
              <w:rPr>
                <w:rFonts w:ascii="Cambria" w:hAnsi="Cambria" w:cs="Arial"/>
                <w:sz w:val="20"/>
                <w:szCs w:val="20"/>
              </w:rPr>
              <w:t>VII.</w:t>
            </w:r>
          </w:p>
        </w:tc>
        <w:tc>
          <w:tcPr>
            <w:tcW w:w="1285" w:type="dxa"/>
            <w:vMerge w:val="restart"/>
            <w:textDirection w:val="btLr"/>
            <w:vAlign w:val="center"/>
          </w:tcPr>
          <w:p w14:paraId="117327ED" w14:textId="77777777" w:rsidR="00292A4C" w:rsidRPr="009A5E08" w:rsidRDefault="00292A4C" w:rsidP="00292A4C">
            <w:pPr>
              <w:autoSpaceDE w:val="0"/>
              <w:autoSpaceDN w:val="0"/>
              <w:adjustRightInd w:val="0"/>
              <w:spacing w:after="0" w:line="240" w:lineRule="auto"/>
              <w:ind w:right="113"/>
              <w:jc w:val="center"/>
              <w:rPr>
                <w:rFonts w:ascii="Cambria" w:hAnsi="Cambria"/>
                <w:bCs/>
                <w:sz w:val="20"/>
                <w:szCs w:val="20"/>
                <w:lang w:eastAsia="pl-PL"/>
              </w:rPr>
            </w:pPr>
            <w:r w:rsidRPr="009A5E08">
              <w:rPr>
                <w:rFonts w:ascii="Cambria" w:hAnsi="Cambria"/>
                <w:bCs/>
                <w:sz w:val="20"/>
                <w:szCs w:val="20"/>
                <w:lang w:eastAsia="pl-PL"/>
              </w:rPr>
              <w:t>Gospodarka odpadami i zapobieganie powstawaniu odpadów</w:t>
            </w:r>
          </w:p>
        </w:tc>
        <w:tc>
          <w:tcPr>
            <w:tcW w:w="855" w:type="dxa"/>
            <w:vMerge w:val="restart"/>
            <w:textDirection w:val="btLr"/>
            <w:vAlign w:val="center"/>
          </w:tcPr>
          <w:p w14:paraId="09CF70E3" w14:textId="77777777" w:rsidR="00292A4C" w:rsidRPr="009A5E08" w:rsidRDefault="00292A4C" w:rsidP="00292A4C">
            <w:pPr>
              <w:autoSpaceDE w:val="0"/>
              <w:autoSpaceDN w:val="0"/>
              <w:adjustRightInd w:val="0"/>
              <w:spacing w:after="0" w:line="240" w:lineRule="auto"/>
              <w:ind w:left="113" w:right="113"/>
              <w:jc w:val="center"/>
              <w:rPr>
                <w:rFonts w:ascii="Cambria" w:hAnsi="Cambria"/>
                <w:bCs/>
                <w:sz w:val="20"/>
                <w:szCs w:val="20"/>
                <w:lang w:eastAsia="pl-PL"/>
              </w:rPr>
            </w:pPr>
            <w:r w:rsidRPr="009A5E08">
              <w:rPr>
                <w:rFonts w:ascii="Cambria" w:hAnsi="Cambria"/>
                <w:bCs/>
                <w:sz w:val="20"/>
                <w:szCs w:val="20"/>
                <w:lang w:eastAsia="pl-PL"/>
              </w:rPr>
              <w:t>Minimalizacja ilości wytwarzanych odpadów oraz prowadzenie nowoczesnego systemu odzysku</w:t>
            </w:r>
          </w:p>
          <w:p w14:paraId="762A7A5F" w14:textId="77777777" w:rsidR="00292A4C" w:rsidRPr="009A5E08" w:rsidRDefault="00292A4C" w:rsidP="00292A4C">
            <w:pPr>
              <w:autoSpaceDE w:val="0"/>
              <w:autoSpaceDN w:val="0"/>
              <w:adjustRightInd w:val="0"/>
              <w:spacing w:after="0" w:line="240" w:lineRule="auto"/>
              <w:ind w:left="113" w:right="113"/>
              <w:jc w:val="center"/>
              <w:rPr>
                <w:rFonts w:ascii="Cambria" w:hAnsi="Cambria"/>
                <w:bCs/>
                <w:sz w:val="20"/>
                <w:szCs w:val="20"/>
                <w:lang w:eastAsia="pl-PL"/>
              </w:rPr>
            </w:pPr>
            <w:r w:rsidRPr="009A5E08">
              <w:rPr>
                <w:rFonts w:ascii="Cambria" w:hAnsi="Cambria"/>
                <w:bCs/>
                <w:sz w:val="20"/>
                <w:szCs w:val="20"/>
                <w:lang w:eastAsia="pl-PL"/>
              </w:rPr>
              <w:t>i unieszkodliwiania odpadów</w:t>
            </w:r>
          </w:p>
        </w:tc>
        <w:tc>
          <w:tcPr>
            <w:tcW w:w="1276" w:type="dxa"/>
            <w:vMerge w:val="restart"/>
            <w:textDirection w:val="btLr"/>
            <w:vAlign w:val="center"/>
          </w:tcPr>
          <w:p w14:paraId="56A57A68" w14:textId="77777777" w:rsidR="00292A4C" w:rsidRPr="009A5E08" w:rsidRDefault="00292A4C" w:rsidP="00292A4C">
            <w:pPr>
              <w:spacing w:after="0" w:line="240" w:lineRule="auto"/>
              <w:ind w:left="113" w:right="113"/>
              <w:jc w:val="center"/>
              <w:rPr>
                <w:rFonts w:ascii="Cambria" w:hAnsi="Cambria" w:cs="Arial"/>
                <w:b/>
                <w:sz w:val="20"/>
                <w:szCs w:val="20"/>
              </w:rPr>
            </w:pPr>
            <w:r w:rsidRPr="009A5E08">
              <w:rPr>
                <w:rFonts w:ascii="Cambria" w:hAnsi="Cambria" w:cs="Arial"/>
                <w:sz w:val="20"/>
                <w:szCs w:val="20"/>
              </w:rPr>
              <w:t>Działania inwestycyjne oraz administracyjne w zakresie poprawy systemu gospodarowania odpadami</w:t>
            </w:r>
          </w:p>
        </w:tc>
        <w:tc>
          <w:tcPr>
            <w:tcW w:w="6662" w:type="dxa"/>
            <w:vAlign w:val="center"/>
          </w:tcPr>
          <w:p w14:paraId="692D9D2F" w14:textId="30EE0367" w:rsidR="00292A4C" w:rsidRPr="009A5E08" w:rsidRDefault="00292A4C" w:rsidP="00292A4C">
            <w:pPr>
              <w:spacing w:after="0" w:line="240" w:lineRule="auto"/>
              <w:jc w:val="center"/>
              <w:rPr>
                <w:rFonts w:ascii="Cambria" w:hAnsi="Cambria"/>
                <w:sz w:val="20"/>
                <w:szCs w:val="20"/>
              </w:rPr>
            </w:pPr>
            <w:r w:rsidRPr="009A5E08">
              <w:rPr>
                <w:rFonts w:ascii="Cambria" w:hAnsi="Cambria"/>
                <w:sz w:val="20"/>
                <w:szCs w:val="20"/>
              </w:rPr>
              <w:t>Zmniejszenie ilości odpadów kierowanych na składowiska poprzez rozwój selektywnego zbierania odpadów z wydzieleniem odpadów niebezpiecznych, odpadów zielonych, odpadów poddawanych odzyskowi lub recykling</w:t>
            </w:r>
          </w:p>
        </w:tc>
        <w:tc>
          <w:tcPr>
            <w:tcW w:w="2118" w:type="dxa"/>
            <w:shd w:val="clear" w:color="auto" w:fill="auto"/>
            <w:vAlign w:val="center"/>
          </w:tcPr>
          <w:p w14:paraId="15F4163A" w14:textId="36054EF3" w:rsidR="00292A4C" w:rsidRPr="009A5E08" w:rsidRDefault="00292A4C" w:rsidP="00292A4C">
            <w:pPr>
              <w:spacing w:after="0" w:line="240" w:lineRule="auto"/>
              <w:ind w:left="-51"/>
              <w:jc w:val="center"/>
              <w:rPr>
                <w:rFonts w:ascii="Cambria" w:hAnsi="Cambria"/>
                <w:sz w:val="20"/>
                <w:szCs w:val="20"/>
              </w:rPr>
            </w:pPr>
            <w:r>
              <w:rPr>
                <w:rFonts w:ascii="Cambria" w:hAnsi="Cambria"/>
                <w:sz w:val="20"/>
                <w:szCs w:val="20"/>
              </w:rPr>
              <w:t>Miasto</w:t>
            </w:r>
            <w:r w:rsidRPr="009A5E08">
              <w:rPr>
                <w:rFonts w:ascii="Cambria" w:hAnsi="Cambria"/>
                <w:sz w:val="20"/>
                <w:szCs w:val="20"/>
              </w:rPr>
              <w:t>, Właściciele instalacji</w:t>
            </w:r>
          </w:p>
        </w:tc>
        <w:tc>
          <w:tcPr>
            <w:tcW w:w="1559" w:type="dxa"/>
            <w:vMerge w:val="restart"/>
            <w:tcBorders>
              <w:left w:val="single" w:sz="4" w:space="0" w:color="auto"/>
            </w:tcBorders>
            <w:textDirection w:val="btLr"/>
            <w:vAlign w:val="center"/>
          </w:tcPr>
          <w:p w14:paraId="5005761A" w14:textId="77777777" w:rsidR="00292A4C" w:rsidRPr="009A5E08" w:rsidRDefault="00292A4C" w:rsidP="00292A4C">
            <w:pPr>
              <w:spacing w:after="0" w:line="240" w:lineRule="auto"/>
              <w:ind w:right="113"/>
              <w:contextualSpacing/>
              <w:jc w:val="center"/>
              <w:rPr>
                <w:rFonts w:ascii="Cambria" w:hAnsi="Cambria"/>
                <w:sz w:val="20"/>
                <w:szCs w:val="20"/>
              </w:rPr>
            </w:pPr>
            <w:r w:rsidRPr="009A5E08">
              <w:rPr>
                <w:rFonts w:ascii="Cambria" w:hAnsi="Cambria"/>
                <w:sz w:val="20"/>
                <w:szCs w:val="20"/>
              </w:rPr>
              <w:t>Niewystarczająca ilość środków finansowych</w:t>
            </w:r>
          </w:p>
          <w:p w14:paraId="7C90A4C6" w14:textId="77777777" w:rsidR="00292A4C" w:rsidRPr="009A5E08" w:rsidRDefault="00292A4C" w:rsidP="00292A4C">
            <w:pPr>
              <w:spacing w:after="0" w:line="240" w:lineRule="auto"/>
              <w:ind w:left="113" w:right="113"/>
              <w:contextualSpacing/>
              <w:jc w:val="center"/>
              <w:rPr>
                <w:rFonts w:ascii="Cambria" w:hAnsi="Cambria"/>
                <w:sz w:val="20"/>
                <w:szCs w:val="20"/>
              </w:rPr>
            </w:pPr>
          </w:p>
          <w:p w14:paraId="540E3E42" w14:textId="77777777" w:rsidR="00292A4C" w:rsidRPr="009A5E08" w:rsidRDefault="00292A4C" w:rsidP="00292A4C">
            <w:pPr>
              <w:spacing w:after="0" w:line="240" w:lineRule="auto"/>
              <w:ind w:left="113" w:right="113"/>
              <w:contextualSpacing/>
              <w:jc w:val="center"/>
              <w:rPr>
                <w:rFonts w:ascii="Cambria" w:hAnsi="Cambria"/>
                <w:sz w:val="20"/>
                <w:szCs w:val="20"/>
              </w:rPr>
            </w:pPr>
            <w:r w:rsidRPr="009A5E08">
              <w:rPr>
                <w:rFonts w:ascii="Cambria" w:hAnsi="Cambria"/>
                <w:sz w:val="20"/>
                <w:szCs w:val="20"/>
              </w:rPr>
              <w:t>Długotrwałe procedury administracyjne związane z realizacją poszczególnych zamierzeń inwestycyjnych</w:t>
            </w:r>
          </w:p>
          <w:p w14:paraId="41774D68" w14:textId="77777777" w:rsidR="00292A4C" w:rsidRPr="009A5E08" w:rsidRDefault="00292A4C" w:rsidP="00292A4C">
            <w:pPr>
              <w:spacing w:after="0" w:line="240" w:lineRule="auto"/>
              <w:ind w:left="113" w:right="113"/>
              <w:contextualSpacing/>
              <w:jc w:val="center"/>
              <w:rPr>
                <w:rFonts w:ascii="Cambria" w:hAnsi="Cambria"/>
                <w:sz w:val="20"/>
                <w:szCs w:val="20"/>
              </w:rPr>
            </w:pPr>
          </w:p>
          <w:p w14:paraId="18E16A0C" w14:textId="77777777" w:rsidR="00292A4C" w:rsidRPr="009A5E08" w:rsidRDefault="00292A4C" w:rsidP="00292A4C">
            <w:pPr>
              <w:spacing w:after="0" w:line="240" w:lineRule="auto"/>
              <w:ind w:left="113" w:right="113"/>
              <w:contextualSpacing/>
              <w:jc w:val="center"/>
              <w:rPr>
                <w:rFonts w:ascii="Cambria" w:hAnsi="Cambria"/>
                <w:sz w:val="20"/>
                <w:szCs w:val="20"/>
              </w:rPr>
            </w:pPr>
            <w:r w:rsidRPr="009A5E08">
              <w:rPr>
                <w:rFonts w:ascii="Cambria" w:hAnsi="Cambria"/>
                <w:sz w:val="20"/>
                <w:szCs w:val="20"/>
              </w:rPr>
              <w:t>Niewystarczająca świadomość ekologiczna mieszkańców</w:t>
            </w:r>
          </w:p>
        </w:tc>
      </w:tr>
      <w:tr w:rsidR="00292A4C" w:rsidRPr="009A5E08" w14:paraId="1602566C" w14:textId="77777777" w:rsidTr="00292A4C">
        <w:trPr>
          <w:cantSplit/>
          <w:trHeight w:val="1077"/>
          <w:jc w:val="center"/>
        </w:trPr>
        <w:tc>
          <w:tcPr>
            <w:tcW w:w="846" w:type="dxa"/>
            <w:vMerge/>
            <w:vAlign w:val="center"/>
          </w:tcPr>
          <w:p w14:paraId="25E42610" w14:textId="77777777" w:rsidR="00292A4C" w:rsidRPr="009A5E08" w:rsidRDefault="00292A4C" w:rsidP="00292A4C">
            <w:pPr>
              <w:spacing w:after="0" w:line="240" w:lineRule="auto"/>
              <w:jc w:val="center"/>
              <w:rPr>
                <w:rFonts w:ascii="Cambria" w:hAnsi="Cambria" w:cs="Arial"/>
                <w:sz w:val="20"/>
                <w:szCs w:val="20"/>
              </w:rPr>
            </w:pPr>
          </w:p>
        </w:tc>
        <w:tc>
          <w:tcPr>
            <w:tcW w:w="1285" w:type="dxa"/>
            <w:vMerge/>
            <w:textDirection w:val="btLr"/>
            <w:vAlign w:val="center"/>
          </w:tcPr>
          <w:p w14:paraId="3C94E890" w14:textId="77777777" w:rsidR="00292A4C" w:rsidRPr="009A5E08" w:rsidRDefault="00292A4C" w:rsidP="00292A4C">
            <w:pPr>
              <w:autoSpaceDE w:val="0"/>
              <w:autoSpaceDN w:val="0"/>
              <w:adjustRightInd w:val="0"/>
              <w:spacing w:after="0" w:line="240" w:lineRule="auto"/>
              <w:ind w:left="113" w:right="113"/>
              <w:jc w:val="center"/>
              <w:rPr>
                <w:rFonts w:ascii="Cambria" w:hAnsi="Cambria"/>
                <w:bCs/>
                <w:sz w:val="20"/>
                <w:szCs w:val="20"/>
                <w:lang w:eastAsia="pl-PL"/>
              </w:rPr>
            </w:pPr>
          </w:p>
        </w:tc>
        <w:tc>
          <w:tcPr>
            <w:tcW w:w="855" w:type="dxa"/>
            <w:vMerge/>
            <w:textDirection w:val="btLr"/>
            <w:vAlign w:val="center"/>
          </w:tcPr>
          <w:p w14:paraId="37AAB15B" w14:textId="77777777" w:rsidR="00292A4C" w:rsidRPr="009A5E08" w:rsidRDefault="00292A4C" w:rsidP="00292A4C">
            <w:pPr>
              <w:autoSpaceDE w:val="0"/>
              <w:autoSpaceDN w:val="0"/>
              <w:adjustRightInd w:val="0"/>
              <w:spacing w:after="0" w:line="240" w:lineRule="auto"/>
              <w:ind w:left="113" w:right="113"/>
              <w:jc w:val="center"/>
              <w:rPr>
                <w:rFonts w:ascii="Cambria" w:hAnsi="Cambria"/>
                <w:bCs/>
                <w:sz w:val="20"/>
                <w:szCs w:val="20"/>
                <w:lang w:eastAsia="pl-PL"/>
              </w:rPr>
            </w:pPr>
          </w:p>
        </w:tc>
        <w:tc>
          <w:tcPr>
            <w:tcW w:w="1276" w:type="dxa"/>
            <w:vMerge/>
            <w:vAlign w:val="center"/>
          </w:tcPr>
          <w:p w14:paraId="2A62D01E" w14:textId="77777777" w:rsidR="00292A4C" w:rsidRPr="009A5E08" w:rsidRDefault="00292A4C" w:rsidP="00292A4C">
            <w:pPr>
              <w:spacing w:after="0" w:line="240" w:lineRule="auto"/>
              <w:jc w:val="center"/>
              <w:rPr>
                <w:rFonts w:ascii="Cambria" w:hAnsi="Cambria" w:cs="Arial"/>
                <w:b/>
                <w:sz w:val="20"/>
                <w:szCs w:val="20"/>
              </w:rPr>
            </w:pPr>
          </w:p>
        </w:tc>
        <w:tc>
          <w:tcPr>
            <w:tcW w:w="6662" w:type="dxa"/>
            <w:vAlign w:val="center"/>
          </w:tcPr>
          <w:p w14:paraId="2BD6E37E" w14:textId="77777777" w:rsidR="00292A4C" w:rsidRPr="009A5E08" w:rsidRDefault="00292A4C" w:rsidP="00292A4C">
            <w:pPr>
              <w:autoSpaceDE w:val="0"/>
              <w:autoSpaceDN w:val="0"/>
              <w:adjustRightInd w:val="0"/>
              <w:spacing w:after="0" w:line="240" w:lineRule="auto"/>
              <w:jc w:val="center"/>
              <w:rPr>
                <w:rFonts w:ascii="Cambria" w:hAnsi="Cambria"/>
                <w:sz w:val="20"/>
                <w:szCs w:val="20"/>
              </w:rPr>
            </w:pPr>
            <w:r w:rsidRPr="009A5E08">
              <w:rPr>
                <w:rFonts w:ascii="Cambria" w:hAnsi="Cambria"/>
                <w:sz w:val="20"/>
                <w:szCs w:val="20"/>
              </w:rPr>
              <w:t xml:space="preserve">Kontrola i monitoring wytwórców odpadów i podmiotów posiadających instalacje do przetwarzania odpadów oraz kontrola wydawanych decyzji </w:t>
            </w:r>
          </w:p>
          <w:p w14:paraId="6DE23562" w14:textId="77777777" w:rsidR="00292A4C" w:rsidRPr="009A5E08" w:rsidRDefault="00292A4C" w:rsidP="00292A4C">
            <w:pPr>
              <w:spacing w:after="0" w:line="240" w:lineRule="auto"/>
              <w:jc w:val="center"/>
              <w:rPr>
                <w:rFonts w:ascii="Cambria" w:hAnsi="Cambria"/>
                <w:sz w:val="20"/>
                <w:szCs w:val="20"/>
              </w:rPr>
            </w:pPr>
            <w:r w:rsidRPr="009A5E08">
              <w:rPr>
                <w:rFonts w:ascii="Cambria" w:hAnsi="Cambria"/>
                <w:sz w:val="20"/>
                <w:szCs w:val="20"/>
              </w:rPr>
              <w:t>w zakresie gospodarki odpadami (w zależności od kompetencji)</w:t>
            </w:r>
          </w:p>
        </w:tc>
        <w:tc>
          <w:tcPr>
            <w:tcW w:w="2118" w:type="dxa"/>
            <w:shd w:val="clear" w:color="auto" w:fill="auto"/>
            <w:vAlign w:val="center"/>
          </w:tcPr>
          <w:p w14:paraId="1A26DDED" w14:textId="4C266555" w:rsidR="00292A4C" w:rsidRPr="009A5E08" w:rsidRDefault="00292A4C" w:rsidP="00292A4C">
            <w:pPr>
              <w:autoSpaceDE w:val="0"/>
              <w:autoSpaceDN w:val="0"/>
              <w:adjustRightInd w:val="0"/>
              <w:spacing w:after="0" w:line="240" w:lineRule="auto"/>
              <w:jc w:val="center"/>
              <w:rPr>
                <w:rFonts w:ascii="Cambria" w:hAnsi="Cambria"/>
                <w:sz w:val="20"/>
                <w:szCs w:val="20"/>
              </w:rPr>
            </w:pPr>
            <w:r>
              <w:rPr>
                <w:rFonts w:ascii="Cambria" w:hAnsi="Cambria"/>
                <w:sz w:val="20"/>
                <w:szCs w:val="20"/>
              </w:rPr>
              <w:t>Miasto</w:t>
            </w:r>
            <w:r w:rsidRPr="009A5E08">
              <w:rPr>
                <w:rFonts w:ascii="Cambria" w:hAnsi="Cambria"/>
                <w:sz w:val="20"/>
                <w:szCs w:val="20"/>
              </w:rPr>
              <w:t>, WIOŚ, Starostwo Powiatowe,</w:t>
            </w:r>
          </w:p>
          <w:p w14:paraId="601C812C" w14:textId="77777777" w:rsidR="00292A4C" w:rsidRPr="009A5E08" w:rsidRDefault="00292A4C" w:rsidP="00292A4C">
            <w:pPr>
              <w:spacing w:after="0" w:line="240" w:lineRule="auto"/>
              <w:ind w:left="-51"/>
              <w:jc w:val="center"/>
              <w:rPr>
                <w:rFonts w:ascii="Cambria" w:hAnsi="Cambria"/>
                <w:sz w:val="20"/>
                <w:szCs w:val="20"/>
              </w:rPr>
            </w:pPr>
            <w:r w:rsidRPr="009A5E08">
              <w:rPr>
                <w:rFonts w:ascii="Cambria" w:hAnsi="Cambria"/>
                <w:sz w:val="20"/>
                <w:szCs w:val="20"/>
              </w:rPr>
              <w:t xml:space="preserve"> Urząd Marszałkowski</w:t>
            </w:r>
          </w:p>
        </w:tc>
        <w:tc>
          <w:tcPr>
            <w:tcW w:w="1559" w:type="dxa"/>
            <w:vMerge/>
            <w:tcBorders>
              <w:left w:val="single" w:sz="4" w:space="0" w:color="auto"/>
            </w:tcBorders>
            <w:vAlign w:val="center"/>
          </w:tcPr>
          <w:p w14:paraId="4094580A" w14:textId="77777777" w:rsidR="00292A4C" w:rsidRPr="009A5E08" w:rsidRDefault="00292A4C" w:rsidP="00292A4C">
            <w:pPr>
              <w:spacing w:after="0" w:line="240" w:lineRule="auto"/>
              <w:contextualSpacing/>
              <w:jc w:val="center"/>
              <w:rPr>
                <w:rFonts w:ascii="Cambria" w:hAnsi="Cambria"/>
                <w:sz w:val="20"/>
                <w:szCs w:val="20"/>
              </w:rPr>
            </w:pPr>
          </w:p>
        </w:tc>
      </w:tr>
      <w:tr w:rsidR="00292A4C" w:rsidRPr="009A5E08" w14:paraId="46D08241" w14:textId="77777777" w:rsidTr="00292A4C">
        <w:trPr>
          <w:cantSplit/>
          <w:trHeight w:val="1077"/>
          <w:jc w:val="center"/>
        </w:trPr>
        <w:tc>
          <w:tcPr>
            <w:tcW w:w="846" w:type="dxa"/>
            <w:vMerge/>
            <w:vAlign w:val="center"/>
          </w:tcPr>
          <w:p w14:paraId="72BA1817" w14:textId="77777777" w:rsidR="00292A4C" w:rsidRPr="009A5E08" w:rsidRDefault="00292A4C" w:rsidP="00292A4C">
            <w:pPr>
              <w:spacing w:after="0" w:line="240" w:lineRule="auto"/>
              <w:jc w:val="center"/>
              <w:rPr>
                <w:rFonts w:ascii="Cambria" w:hAnsi="Cambria" w:cs="Arial"/>
                <w:sz w:val="20"/>
                <w:szCs w:val="20"/>
              </w:rPr>
            </w:pPr>
          </w:p>
        </w:tc>
        <w:tc>
          <w:tcPr>
            <w:tcW w:w="1285" w:type="dxa"/>
            <w:vMerge/>
            <w:textDirection w:val="btLr"/>
            <w:vAlign w:val="center"/>
          </w:tcPr>
          <w:p w14:paraId="683B26A9" w14:textId="77777777" w:rsidR="00292A4C" w:rsidRPr="009A5E08" w:rsidRDefault="00292A4C" w:rsidP="00292A4C">
            <w:pPr>
              <w:autoSpaceDE w:val="0"/>
              <w:autoSpaceDN w:val="0"/>
              <w:adjustRightInd w:val="0"/>
              <w:spacing w:after="0" w:line="240" w:lineRule="auto"/>
              <w:ind w:left="113" w:right="113"/>
              <w:jc w:val="center"/>
              <w:rPr>
                <w:rFonts w:ascii="Cambria" w:hAnsi="Cambria"/>
                <w:bCs/>
                <w:sz w:val="20"/>
                <w:szCs w:val="20"/>
                <w:lang w:eastAsia="pl-PL"/>
              </w:rPr>
            </w:pPr>
          </w:p>
        </w:tc>
        <w:tc>
          <w:tcPr>
            <w:tcW w:w="855" w:type="dxa"/>
            <w:vMerge/>
            <w:textDirection w:val="btLr"/>
            <w:vAlign w:val="center"/>
          </w:tcPr>
          <w:p w14:paraId="4047086C" w14:textId="77777777" w:rsidR="00292A4C" w:rsidRPr="009A5E08" w:rsidRDefault="00292A4C" w:rsidP="00292A4C">
            <w:pPr>
              <w:autoSpaceDE w:val="0"/>
              <w:autoSpaceDN w:val="0"/>
              <w:adjustRightInd w:val="0"/>
              <w:spacing w:after="0" w:line="240" w:lineRule="auto"/>
              <w:ind w:left="113" w:right="113"/>
              <w:jc w:val="center"/>
              <w:rPr>
                <w:rFonts w:ascii="Cambria" w:hAnsi="Cambria"/>
                <w:bCs/>
                <w:sz w:val="20"/>
                <w:szCs w:val="20"/>
                <w:lang w:eastAsia="pl-PL"/>
              </w:rPr>
            </w:pPr>
          </w:p>
        </w:tc>
        <w:tc>
          <w:tcPr>
            <w:tcW w:w="1276" w:type="dxa"/>
            <w:vMerge/>
            <w:vAlign w:val="center"/>
          </w:tcPr>
          <w:p w14:paraId="001AE7B6" w14:textId="77777777" w:rsidR="00292A4C" w:rsidRPr="009A5E08" w:rsidRDefault="00292A4C" w:rsidP="00292A4C">
            <w:pPr>
              <w:spacing w:after="0" w:line="240" w:lineRule="auto"/>
              <w:jc w:val="center"/>
              <w:rPr>
                <w:rFonts w:ascii="Cambria" w:hAnsi="Cambria" w:cs="Arial"/>
                <w:b/>
                <w:sz w:val="20"/>
                <w:szCs w:val="20"/>
              </w:rPr>
            </w:pPr>
          </w:p>
        </w:tc>
        <w:tc>
          <w:tcPr>
            <w:tcW w:w="6662" w:type="dxa"/>
            <w:shd w:val="clear" w:color="auto" w:fill="auto"/>
            <w:vAlign w:val="center"/>
          </w:tcPr>
          <w:p w14:paraId="2337E7BE" w14:textId="77777777" w:rsidR="00292A4C" w:rsidRPr="00292A4C" w:rsidRDefault="00292A4C" w:rsidP="00292A4C">
            <w:pPr>
              <w:autoSpaceDE w:val="0"/>
              <w:autoSpaceDN w:val="0"/>
              <w:adjustRightInd w:val="0"/>
              <w:spacing w:after="0" w:line="240" w:lineRule="auto"/>
              <w:jc w:val="center"/>
              <w:rPr>
                <w:rFonts w:ascii="Cambria" w:hAnsi="Cambria"/>
                <w:sz w:val="20"/>
                <w:szCs w:val="20"/>
              </w:rPr>
            </w:pPr>
            <w:r w:rsidRPr="006C5AE3">
              <w:rPr>
                <w:rFonts w:ascii="Cambria" w:hAnsi="Cambria"/>
                <w:sz w:val="20"/>
                <w:szCs w:val="20"/>
              </w:rPr>
              <w:t>Realizacja zadań w zakresie gospodarki odpadami komunalnymi, przemysłowymi oraz niebezpiecznymi, zawartych</w:t>
            </w:r>
            <w:r w:rsidRPr="00292A4C">
              <w:rPr>
                <w:rFonts w:ascii="Cambria" w:hAnsi="Cambria"/>
                <w:sz w:val="20"/>
                <w:szCs w:val="20"/>
              </w:rPr>
              <w:t xml:space="preserve"> w harmonogramie Planu Gospodarki Odpadami Województwa Warmińsko - Mazurskiego</w:t>
            </w:r>
          </w:p>
        </w:tc>
        <w:tc>
          <w:tcPr>
            <w:tcW w:w="2118" w:type="dxa"/>
            <w:shd w:val="clear" w:color="auto" w:fill="auto"/>
            <w:vAlign w:val="center"/>
          </w:tcPr>
          <w:p w14:paraId="5A60333E" w14:textId="785CAB1D" w:rsidR="00292A4C" w:rsidRDefault="006C5AE3" w:rsidP="00292A4C">
            <w:pPr>
              <w:autoSpaceDE w:val="0"/>
              <w:autoSpaceDN w:val="0"/>
              <w:adjustRightInd w:val="0"/>
              <w:spacing w:after="0" w:line="240" w:lineRule="auto"/>
              <w:jc w:val="center"/>
              <w:rPr>
                <w:rFonts w:ascii="Cambria" w:hAnsi="Cambria"/>
                <w:sz w:val="20"/>
                <w:szCs w:val="20"/>
              </w:rPr>
            </w:pPr>
            <w:r>
              <w:rPr>
                <w:rFonts w:ascii="Cambria" w:hAnsi="Cambria"/>
                <w:sz w:val="20"/>
                <w:szCs w:val="20"/>
              </w:rPr>
              <w:t xml:space="preserve">Miasto, </w:t>
            </w:r>
            <w:r w:rsidR="00292A4C" w:rsidRPr="00292A4C">
              <w:rPr>
                <w:rFonts w:ascii="Cambria" w:hAnsi="Cambria"/>
                <w:sz w:val="20"/>
                <w:szCs w:val="20"/>
              </w:rPr>
              <w:t>Starostwo Powiatowe, Urząd Marszałkowski</w:t>
            </w:r>
            <w:r w:rsidR="00292A4C">
              <w:rPr>
                <w:rFonts w:ascii="Cambria" w:hAnsi="Cambria"/>
                <w:sz w:val="20"/>
                <w:szCs w:val="20"/>
              </w:rPr>
              <w:t>,</w:t>
            </w:r>
          </w:p>
          <w:p w14:paraId="32C22776" w14:textId="424C68F2" w:rsidR="00292A4C" w:rsidRPr="00292A4C" w:rsidRDefault="00292A4C" w:rsidP="00292A4C">
            <w:pPr>
              <w:autoSpaceDE w:val="0"/>
              <w:autoSpaceDN w:val="0"/>
              <w:adjustRightInd w:val="0"/>
              <w:spacing w:after="0" w:line="240" w:lineRule="auto"/>
              <w:jc w:val="center"/>
              <w:rPr>
                <w:rFonts w:ascii="Cambria" w:hAnsi="Cambria"/>
                <w:sz w:val="20"/>
                <w:szCs w:val="20"/>
              </w:rPr>
            </w:pPr>
            <w:r w:rsidRPr="00292A4C">
              <w:rPr>
                <w:rFonts w:ascii="Cambria" w:hAnsi="Cambria"/>
                <w:sz w:val="20"/>
                <w:szCs w:val="20"/>
              </w:rPr>
              <w:t>Przedsiębiorcy</w:t>
            </w:r>
          </w:p>
        </w:tc>
        <w:tc>
          <w:tcPr>
            <w:tcW w:w="1559" w:type="dxa"/>
            <w:vMerge/>
            <w:tcBorders>
              <w:left w:val="single" w:sz="4" w:space="0" w:color="auto"/>
            </w:tcBorders>
            <w:vAlign w:val="center"/>
          </w:tcPr>
          <w:p w14:paraId="5D70AE03" w14:textId="77777777" w:rsidR="00292A4C" w:rsidRPr="009A5E08" w:rsidRDefault="00292A4C" w:rsidP="00292A4C">
            <w:pPr>
              <w:spacing w:after="0" w:line="240" w:lineRule="auto"/>
              <w:contextualSpacing/>
              <w:jc w:val="center"/>
              <w:rPr>
                <w:rFonts w:ascii="Cambria" w:hAnsi="Cambria"/>
                <w:sz w:val="20"/>
                <w:szCs w:val="20"/>
              </w:rPr>
            </w:pPr>
          </w:p>
        </w:tc>
      </w:tr>
      <w:tr w:rsidR="00292A4C" w:rsidRPr="009A5E08" w14:paraId="611FD7EC" w14:textId="77777777" w:rsidTr="00292A4C">
        <w:trPr>
          <w:cantSplit/>
          <w:trHeight w:val="1077"/>
          <w:jc w:val="center"/>
        </w:trPr>
        <w:tc>
          <w:tcPr>
            <w:tcW w:w="846" w:type="dxa"/>
            <w:vMerge/>
            <w:vAlign w:val="center"/>
          </w:tcPr>
          <w:p w14:paraId="4821D74C" w14:textId="77777777" w:rsidR="00292A4C" w:rsidRPr="009A5E08" w:rsidRDefault="00292A4C" w:rsidP="00292A4C">
            <w:pPr>
              <w:spacing w:after="0" w:line="240" w:lineRule="auto"/>
              <w:jc w:val="center"/>
              <w:rPr>
                <w:rFonts w:ascii="Cambria" w:hAnsi="Cambria" w:cs="Arial"/>
                <w:sz w:val="20"/>
                <w:szCs w:val="20"/>
              </w:rPr>
            </w:pPr>
          </w:p>
        </w:tc>
        <w:tc>
          <w:tcPr>
            <w:tcW w:w="1285" w:type="dxa"/>
            <w:vMerge/>
            <w:textDirection w:val="btLr"/>
            <w:vAlign w:val="center"/>
          </w:tcPr>
          <w:p w14:paraId="554D56B9" w14:textId="77777777" w:rsidR="00292A4C" w:rsidRPr="009A5E08" w:rsidRDefault="00292A4C" w:rsidP="00292A4C">
            <w:pPr>
              <w:autoSpaceDE w:val="0"/>
              <w:autoSpaceDN w:val="0"/>
              <w:adjustRightInd w:val="0"/>
              <w:spacing w:after="0" w:line="240" w:lineRule="auto"/>
              <w:ind w:left="113" w:right="113"/>
              <w:jc w:val="center"/>
              <w:rPr>
                <w:rFonts w:ascii="Cambria" w:hAnsi="Cambria"/>
                <w:bCs/>
                <w:sz w:val="20"/>
                <w:szCs w:val="20"/>
                <w:lang w:eastAsia="pl-PL"/>
              </w:rPr>
            </w:pPr>
          </w:p>
        </w:tc>
        <w:tc>
          <w:tcPr>
            <w:tcW w:w="855" w:type="dxa"/>
            <w:vMerge/>
            <w:textDirection w:val="btLr"/>
            <w:vAlign w:val="center"/>
          </w:tcPr>
          <w:p w14:paraId="1304E86D" w14:textId="77777777" w:rsidR="00292A4C" w:rsidRPr="009A5E08" w:rsidRDefault="00292A4C" w:rsidP="00292A4C">
            <w:pPr>
              <w:autoSpaceDE w:val="0"/>
              <w:autoSpaceDN w:val="0"/>
              <w:adjustRightInd w:val="0"/>
              <w:spacing w:after="0" w:line="240" w:lineRule="auto"/>
              <w:ind w:left="113" w:right="113"/>
              <w:jc w:val="center"/>
              <w:rPr>
                <w:rFonts w:ascii="Cambria" w:hAnsi="Cambria"/>
                <w:bCs/>
                <w:sz w:val="20"/>
                <w:szCs w:val="20"/>
                <w:lang w:eastAsia="pl-PL"/>
              </w:rPr>
            </w:pPr>
          </w:p>
        </w:tc>
        <w:tc>
          <w:tcPr>
            <w:tcW w:w="1276" w:type="dxa"/>
            <w:vMerge/>
            <w:vAlign w:val="center"/>
          </w:tcPr>
          <w:p w14:paraId="3E5562AF" w14:textId="77777777" w:rsidR="00292A4C" w:rsidRPr="009A5E08" w:rsidRDefault="00292A4C" w:rsidP="00292A4C">
            <w:pPr>
              <w:spacing w:after="0" w:line="240" w:lineRule="auto"/>
              <w:jc w:val="center"/>
              <w:rPr>
                <w:rFonts w:ascii="Cambria" w:hAnsi="Cambria" w:cs="Arial"/>
                <w:b/>
                <w:sz w:val="20"/>
                <w:szCs w:val="20"/>
              </w:rPr>
            </w:pPr>
          </w:p>
        </w:tc>
        <w:tc>
          <w:tcPr>
            <w:tcW w:w="6662" w:type="dxa"/>
            <w:vAlign w:val="center"/>
          </w:tcPr>
          <w:p w14:paraId="6CB7992E" w14:textId="77777777" w:rsidR="00292A4C" w:rsidRPr="009A5E08" w:rsidRDefault="00292A4C" w:rsidP="00292A4C">
            <w:pPr>
              <w:autoSpaceDE w:val="0"/>
              <w:autoSpaceDN w:val="0"/>
              <w:adjustRightInd w:val="0"/>
              <w:spacing w:after="0" w:line="240" w:lineRule="auto"/>
              <w:jc w:val="center"/>
              <w:rPr>
                <w:rFonts w:ascii="Cambria" w:hAnsi="Cambria"/>
                <w:sz w:val="20"/>
                <w:szCs w:val="20"/>
              </w:rPr>
            </w:pPr>
            <w:r w:rsidRPr="009A5E08">
              <w:rPr>
                <w:rFonts w:ascii="Cambria" w:hAnsi="Cambria"/>
                <w:sz w:val="20"/>
                <w:szCs w:val="20"/>
              </w:rPr>
              <w:t>Budowa Punktów Selektywnego Zbierania Odpadów Komunalnych</w:t>
            </w:r>
          </w:p>
        </w:tc>
        <w:tc>
          <w:tcPr>
            <w:tcW w:w="2118" w:type="dxa"/>
            <w:shd w:val="clear" w:color="auto" w:fill="auto"/>
            <w:vAlign w:val="center"/>
          </w:tcPr>
          <w:p w14:paraId="5A7C7019" w14:textId="045963C8" w:rsidR="00292A4C" w:rsidRPr="009A5E08" w:rsidRDefault="00292A4C" w:rsidP="00292A4C">
            <w:pPr>
              <w:autoSpaceDE w:val="0"/>
              <w:autoSpaceDN w:val="0"/>
              <w:adjustRightInd w:val="0"/>
              <w:spacing w:after="0" w:line="240" w:lineRule="auto"/>
              <w:jc w:val="center"/>
              <w:rPr>
                <w:rFonts w:ascii="Cambria" w:hAnsi="Cambria"/>
                <w:sz w:val="20"/>
                <w:szCs w:val="20"/>
              </w:rPr>
            </w:pPr>
            <w:r>
              <w:rPr>
                <w:rFonts w:ascii="Cambria" w:hAnsi="Cambria"/>
                <w:sz w:val="20"/>
                <w:szCs w:val="20"/>
              </w:rPr>
              <w:t>Miasto</w:t>
            </w:r>
          </w:p>
        </w:tc>
        <w:tc>
          <w:tcPr>
            <w:tcW w:w="1559" w:type="dxa"/>
            <w:vMerge/>
            <w:tcBorders>
              <w:left w:val="single" w:sz="4" w:space="0" w:color="auto"/>
            </w:tcBorders>
            <w:vAlign w:val="center"/>
          </w:tcPr>
          <w:p w14:paraId="72E5489E" w14:textId="77777777" w:rsidR="00292A4C" w:rsidRPr="009A5E08" w:rsidRDefault="00292A4C" w:rsidP="00292A4C">
            <w:pPr>
              <w:spacing w:after="0" w:line="240" w:lineRule="auto"/>
              <w:contextualSpacing/>
              <w:jc w:val="center"/>
              <w:rPr>
                <w:rFonts w:ascii="Cambria" w:hAnsi="Cambria"/>
                <w:sz w:val="20"/>
                <w:szCs w:val="20"/>
              </w:rPr>
            </w:pPr>
          </w:p>
        </w:tc>
      </w:tr>
      <w:tr w:rsidR="00292A4C" w:rsidRPr="009A5E08" w14:paraId="61734C82" w14:textId="77777777" w:rsidTr="00292A4C">
        <w:trPr>
          <w:cantSplit/>
          <w:trHeight w:val="1077"/>
          <w:jc w:val="center"/>
        </w:trPr>
        <w:tc>
          <w:tcPr>
            <w:tcW w:w="846" w:type="dxa"/>
            <w:vMerge w:val="restart"/>
            <w:vAlign w:val="center"/>
          </w:tcPr>
          <w:p w14:paraId="1DAB62C3" w14:textId="77777777" w:rsidR="00292A4C" w:rsidRPr="009A5E08" w:rsidRDefault="00292A4C" w:rsidP="00292A4C">
            <w:pPr>
              <w:spacing w:after="0" w:line="240" w:lineRule="auto"/>
              <w:jc w:val="center"/>
              <w:rPr>
                <w:rFonts w:ascii="Cambria" w:hAnsi="Cambria" w:cs="Arial"/>
                <w:sz w:val="20"/>
                <w:szCs w:val="20"/>
              </w:rPr>
            </w:pPr>
            <w:r w:rsidRPr="009A5E08">
              <w:rPr>
                <w:rFonts w:ascii="Cambria" w:hAnsi="Cambria" w:cs="Arial"/>
                <w:sz w:val="20"/>
                <w:szCs w:val="20"/>
              </w:rPr>
              <w:t>VIII.</w:t>
            </w:r>
          </w:p>
        </w:tc>
        <w:tc>
          <w:tcPr>
            <w:tcW w:w="1285" w:type="dxa"/>
            <w:vMerge w:val="restart"/>
            <w:textDirection w:val="btLr"/>
            <w:vAlign w:val="center"/>
          </w:tcPr>
          <w:p w14:paraId="52F88724" w14:textId="77777777" w:rsidR="00292A4C" w:rsidRPr="009A5E08" w:rsidRDefault="00292A4C" w:rsidP="00292A4C">
            <w:pPr>
              <w:autoSpaceDE w:val="0"/>
              <w:autoSpaceDN w:val="0"/>
              <w:adjustRightInd w:val="0"/>
              <w:spacing w:after="0" w:line="240" w:lineRule="auto"/>
              <w:ind w:left="113" w:right="113"/>
              <w:jc w:val="center"/>
              <w:rPr>
                <w:rFonts w:ascii="Cambria" w:hAnsi="Cambria"/>
                <w:bCs/>
                <w:sz w:val="20"/>
                <w:szCs w:val="20"/>
                <w:lang w:eastAsia="pl-PL"/>
              </w:rPr>
            </w:pPr>
            <w:r w:rsidRPr="009A5E08">
              <w:rPr>
                <w:rFonts w:ascii="Cambria" w:hAnsi="Cambria"/>
                <w:sz w:val="20"/>
                <w:szCs w:val="20"/>
              </w:rPr>
              <w:t>Zasoby przyrodnicze</w:t>
            </w:r>
          </w:p>
        </w:tc>
        <w:tc>
          <w:tcPr>
            <w:tcW w:w="855" w:type="dxa"/>
            <w:vMerge w:val="restart"/>
            <w:textDirection w:val="btLr"/>
            <w:vAlign w:val="center"/>
          </w:tcPr>
          <w:p w14:paraId="236541AD" w14:textId="77777777" w:rsidR="00292A4C" w:rsidRPr="009A5E08" w:rsidRDefault="00292A4C" w:rsidP="00292A4C">
            <w:pPr>
              <w:spacing w:after="0" w:line="240" w:lineRule="auto"/>
              <w:ind w:left="-51" w:right="113"/>
              <w:jc w:val="center"/>
              <w:rPr>
                <w:rFonts w:ascii="Cambria" w:hAnsi="Cambria"/>
                <w:sz w:val="20"/>
                <w:szCs w:val="20"/>
              </w:rPr>
            </w:pPr>
            <w:r w:rsidRPr="009A5E08">
              <w:rPr>
                <w:rFonts w:ascii="Cambria" w:hAnsi="Cambria"/>
                <w:sz w:val="20"/>
                <w:szCs w:val="20"/>
              </w:rPr>
              <w:t>Opieka nad istniejącymi obszarami</w:t>
            </w:r>
          </w:p>
        </w:tc>
        <w:tc>
          <w:tcPr>
            <w:tcW w:w="1276" w:type="dxa"/>
            <w:vMerge w:val="restart"/>
            <w:textDirection w:val="btLr"/>
            <w:vAlign w:val="center"/>
          </w:tcPr>
          <w:p w14:paraId="7E955C44" w14:textId="77777777" w:rsidR="00292A4C" w:rsidRPr="009A5E08" w:rsidRDefault="00292A4C" w:rsidP="00292A4C">
            <w:pPr>
              <w:spacing w:after="0" w:line="240" w:lineRule="auto"/>
              <w:ind w:left="113" w:right="113"/>
              <w:jc w:val="center"/>
              <w:rPr>
                <w:rFonts w:ascii="Cambria" w:hAnsi="Cambria" w:cs="Arial"/>
                <w:b/>
                <w:sz w:val="20"/>
                <w:szCs w:val="20"/>
              </w:rPr>
            </w:pPr>
            <w:r w:rsidRPr="009A5E08">
              <w:rPr>
                <w:rFonts w:ascii="Cambria" w:hAnsi="Cambria" w:cs="Arial"/>
                <w:sz w:val="20"/>
                <w:szCs w:val="20"/>
              </w:rPr>
              <w:t>Racjonalna gospodarka zasobami przyrodniczymi</w:t>
            </w:r>
          </w:p>
        </w:tc>
        <w:tc>
          <w:tcPr>
            <w:tcW w:w="6662" w:type="dxa"/>
            <w:tcBorders>
              <w:top w:val="single" w:sz="4" w:space="0" w:color="auto"/>
            </w:tcBorders>
            <w:vAlign w:val="center"/>
          </w:tcPr>
          <w:p w14:paraId="4301956A" w14:textId="77777777" w:rsidR="00292A4C" w:rsidRPr="009A5E08" w:rsidRDefault="00292A4C" w:rsidP="00292A4C">
            <w:pPr>
              <w:autoSpaceDE w:val="0"/>
              <w:autoSpaceDN w:val="0"/>
              <w:adjustRightInd w:val="0"/>
              <w:spacing w:after="0" w:line="240" w:lineRule="auto"/>
              <w:jc w:val="center"/>
              <w:rPr>
                <w:rFonts w:ascii="Cambria" w:hAnsi="Cambria"/>
                <w:sz w:val="20"/>
                <w:szCs w:val="20"/>
              </w:rPr>
            </w:pPr>
            <w:r w:rsidRPr="009A5E08">
              <w:rPr>
                <w:rFonts w:ascii="Cambria" w:hAnsi="Cambria"/>
                <w:sz w:val="20"/>
                <w:szCs w:val="20"/>
              </w:rPr>
              <w:t>Podejmowanie działań w sprawie ustanowienia form ochrony przyrody wynikające z ustawy o ochronie przyrody (w zależności od kompetencji)</w:t>
            </w:r>
          </w:p>
        </w:tc>
        <w:tc>
          <w:tcPr>
            <w:tcW w:w="2118" w:type="dxa"/>
            <w:tcBorders>
              <w:top w:val="single" w:sz="4" w:space="0" w:color="auto"/>
            </w:tcBorders>
            <w:shd w:val="clear" w:color="auto" w:fill="auto"/>
            <w:vAlign w:val="center"/>
          </w:tcPr>
          <w:p w14:paraId="2ECDCEF6" w14:textId="16B04663" w:rsidR="00292A4C" w:rsidRPr="009A5E08" w:rsidRDefault="00292A4C" w:rsidP="00292A4C">
            <w:pPr>
              <w:spacing w:after="0" w:line="240" w:lineRule="auto"/>
              <w:jc w:val="center"/>
              <w:rPr>
                <w:rFonts w:ascii="Cambria" w:hAnsi="Cambria"/>
                <w:sz w:val="20"/>
                <w:szCs w:val="20"/>
              </w:rPr>
            </w:pPr>
            <w:r>
              <w:rPr>
                <w:rFonts w:ascii="Cambria" w:hAnsi="Cambria"/>
                <w:sz w:val="20"/>
                <w:szCs w:val="20"/>
              </w:rPr>
              <w:t>Miasto</w:t>
            </w:r>
            <w:r w:rsidRPr="009A5E08">
              <w:rPr>
                <w:rFonts w:ascii="Cambria" w:hAnsi="Cambria"/>
                <w:sz w:val="20"/>
                <w:szCs w:val="20"/>
              </w:rPr>
              <w:t xml:space="preserve">, RDOŚ, </w:t>
            </w:r>
          </w:p>
          <w:p w14:paraId="288989D6" w14:textId="77777777" w:rsidR="00292A4C" w:rsidRPr="009A5E08" w:rsidRDefault="00292A4C" w:rsidP="00292A4C">
            <w:pPr>
              <w:autoSpaceDE w:val="0"/>
              <w:autoSpaceDN w:val="0"/>
              <w:adjustRightInd w:val="0"/>
              <w:spacing w:after="0" w:line="240" w:lineRule="auto"/>
              <w:jc w:val="center"/>
              <w:rPr>
                <w:rFonts w:ascii="Cambria" w:hAnsi="Cambria"/>
                <w:sz w:val="20"/>
                <w:szCs w:val="20"/>
              </w:rPr>
            </w:pPr>
            <w:r w:rsidRPr="009A5E08">
              <w:rPr>
                <w:rFonts w:ascii="Cambria" w:hAnsi="Cambria"/>
                <w:sz w:val="20"/>
                <w:szCs w:val="20"/>
              </w:rPr>
              <w:t>Sejmik Województwa Warmińsko -Mazurskiego</w:t>
            </w:r>
          </w:p>
        </w:tc>
        <w:tc>
          <w:tcPr>
            <w:tcW w:w="1559" w:type="dxa"/>
            <w:vMerge w:val="restart"/>
            <w:tcBorders>
              <w:left w:val="single" w:sz="4" w:space="0" w:color="auto"/>
            </w:tcBorders>
            <w:textDirection w:val="btLr"/>
            <w:vAlign w:val="center"/>
          </w:tcPr>
          <w:p w14:paraId="3F79A1BF" w14:textId="77777777" w:rsidR="00292A4C" w:rsidRPr="009A5E08" w:rsidRDefault="00292A4C" w:rsidP="00292A4C">
            <w:pPr>
              <w:spacing w:after="0" w:line="240" w:lineRule="auto"/>
              <w:ind w:left="113" w:right="113"/>
              <w:contextualSpacing/>
              <w:jc w:val="center"/>
              <w:rPr>
                <w:rFonts w:ascii="Cambria" w:hAnsi="Cambria"/>
                <w:sz w:val="20"/>
                <w:szCs w:val="20"/>
              </w:rPr>
            </w:pPr>
            <w:r w:rsidRPr="009A5E08">
              <w:rPr>
                <w:rFonts w:ascii="Cambria" w:hAnsi="Cambria"/>
                <w:sz w:val="20"/>
                <w:szCs w:val="20"/>
              </w:rPr>
              <w:t>Niewystarczająca ilość środków finansowych</w:t>
            </w:r>
          </w:p>
          <w:p w14:paraId="383EEF68" w14:textId="77777777" w:rsidR="00292A4C" w:rsidRPr="009A5E08" w:rsidRDefault="00292A4C" w:rsidP="00292A4C">
            <w:pPr>
              <w:spacing w:after="0" w:line="240" w:lineRule="auto"/>
              <w:ind w:left="113" w:right="113"/>
              <w:contextualSpacing/>
              <w:jc w:val="center"/>
              <w:rPr>
                <w:rFonts w:ascii="Cambria" w:hAnsi="Cambria"/>
                <w:sz w:val="20"/>
                <w:szCs w:val="20"/>
              </w:rPr>
            </w:pPr>
            <w:r w:rsidRPr="009A5E08">
              <w:rPr>
                <w:rFonts w:ascii="Cambria" w:hAnsi="Cambria"/>
                <w:sz w:val="20"/>
                <w:szCs w:val="20"/>
              </w:rPr>
              <w:t>Ograniczone możliwości lokalizacyjne</w:t>
            </w:r>
          </w:p>
        </w:tc>
      </w:tr>
      <w:tr w:rsidR="00292A4C" w:rsidRPr="009A5E08" w14:paraId="6B5EB310" w14:textId="77777777" w:rsidTr="00292A4C">
        <w:trPr>
          <w:cantSplit/>
          <w:trHeight w:val="1077"/>
          <w:jc w:val="center"/>
        </w:trPr>
        <w:tc>
          <w:tcPr>
            <w:tcW w:w="846" w:type="dxa"/>
            <w:vMerge/>
            <w:vAlign w:val="center"/>
          </w:tcPr>
          <w:p w14:paraId="1F4B0E5D" w14:textId="77777777" w:rsidR="00292A4C" w:rsidRPr="009A5E08" w:rsidRDefault="00292A4C" w:rsidP="00292A4C">
            <w:pPr>
              <w:spacing w:after="0" w:line="240" w:lineRule="auto"/>
              <w:jc w:val="center"/>
              <w:rPr>
                <w:rFonts w:ascii="Cambria" w:hAnsi="Cambria" w:cs="Arial"/>
                <w:sz w:val="20"/>
                <w:szCs w:val="20"/>
              </w:rPr>
            </w:pPr>
          </w:p>
        </w:tc>
        <w:tc>
          <w:tcPr>
            <w:tcW w:w="1285" w:type="dxa"/>
            <w:vMerge/>
            <w:textDirection w:val="btLr"/>
            <w:vAlign w:val="center"/>
          </w:tcPr>
          <w:p w14:paraId="1D72D849" w14:textId="77777777" w:rsidR="00292A4C" w:rsidRPr="009A5E08" w:rsidRDefault="00292A4C" w:rsidP="00292A4C">
            <w:pPr>
              <w:autoSpaceDE w:val="0"/>
              <w:autoSpaceDN w:val="0"/>
              <w:adjustRightInd w:val="0"/>
              <w:spacing w:after="0" w:line="240" w:lineRule="auto"/>
              <w:ind w:left="113" w:right="113"/>
              <w:jc w:val="center"/>
              <w:rPr>
                <w:rFonts w:ascii="Cambria" w:hAnsi="Cambria"/>
                <w:bCs/>
                <w:sz w:val="20"/>
                <w:szCs w:val="20"/>
                <w:lang w:eastAsia="pl-PL"/>
              </w:rPr>
            </w:pPr>
          </w:p>
        </w:tc>
        <w:tc>
          <w:tcPr>
            <w:tcW w:w="855" w:type="dxa"/>
            <w:vMerge/>
            <w:vAlign w:val="center"/>
          </w:tcPr>
          <w:p w14:paraId="59E01B78" w14:textId="77777777" w:rsidR="00292A4C" w:rsidRPr="009A5E08" w:rsidRDefault="00292A4C" w:rsidP="00292A4C">
            <w:pPr>
              <w:spacing w:after="0" w:line="240" w:lineRule="auto"/>
              <w:ind w:left="-51"/>
              <w:jc w:val="center"/>
              <w:rPr>
                <w:rFonts w:ascii="Cambria" w:hAnsi="Cambria"/>
                <w:sz w:val="20"/>
                <w:szCs w:val="20"/>
              </w:rPr>
            </w:pPr>
          </w:p>
        </w:tc>
        <w:tc>
          <w:tcPr>
            <w:tcW w:w="1276" w:type="dxa"/>
            <w:vMerge/>
            <w:vAlign w:val="center"/>
          </w:tcPr>
          <w:p w14:paraId="058AB838" w14:textId="77777777" w:rsidR="00292A4C" w:rsidRPr="009A5E08" w:rsidRDefault="00292A4C" w:rsidP="00292A4C">
            <w:pPr>
              <w:spacing w:after="0" w:line="240" w:lineRule="auto"/>
              <w:jc w:val="center"/>
              <w:rPr>
                <w:rFonts w:ascii="Cambria" w:hAnsi="Cambria" w:cs="Arial"/>
                <w:b/>
                <w:sz w:val="20"/>
                <w:szCs w:val="20"/>
              </w:rPr>
            </w:pPr>
          </w:p>
        </w:tc>
        <w:tc>
          <w:tcPr>
            <w:tcW w:w="6662" w:type="dxa"/>
            <w:tcBorders>
              <w:top w:val="single" w:sz="4" w:space="0" w:color="auto"/>
            </w:tcBorders>
            <w:vAlign w:val="center"/>
          </w:tcPr>
          <w:p w14:paraId="35C9E5DB" w14:textId="77777777" w:rsidR="00292A4C" w:rsidRPr="009A5E08" w:rsidRDefault="00292A4C" w:rsidP="00292A4C">
            <w:pPr>
              <w:spacing w:after="0" w:line="240" w:lineRule="auto"/>
              <w:jc w:val="center"/>
              <w:rPr>
                <w:rFonts w:ascii="Cambria" w:hAnsi="Cambria"/>
                <w:sz w:val="20"/>
                <w:szCs w:val="20"/>
              </w:rPr>
            </w:pPr>
            <w:r w:rsidRPr="009A5E08">
              <w:rPr>
                <w:rFonts w:ascii="Cambria" w:hAnsi="Cambria"/>
                <w:sz w:val="20"/>
                <w:szCs w:val="20"/>
              </w:rPr>
              <w:t xml:space="preserve">Wykonanie oznakowania i infrastruktury </w:t>
            </w:r>
          </w:p>
          <w:p w14:paraId="1D83CE2A" w14:textId="77777777" w:rsidR="00292A4C" w:rsidRPr="009A5E08" w:rsidRDefault="00292A4C" w:rsidP="00292A4C">
            <w:pPr>
              <w:autoSpaceDE w:val="0"/>
              <w:autoSpaceDN w:val="0"/>
              <w:adjustRightInd w:val="0"/>
              <w:spacing w:after="0" w:line="240" w:lineRule="auto"/>
              <w:jc w:val="center"/>
              <w:rPr>
                <w:rFonts w:ascii="Cambria" w:hAnsi="Cambria"/>
                <w:sz w:val="20"/>
                <w:szCs w:val="20"/>
              </w:rPr>
            </w:pPr>
            <w:r w:rsidRPr="009A5E08">
              <w:rPr>
                <w:rFonts w:ascii="Cambria" w:hAnsi="Cambria"/>
                <w:sz w:val="20"/>
                <w:szCs w:val="20"/>
              </w:rPr>
              <w:t>dla istniejących form ochrony przyrody</w:t>
            </w:r>
          </w:p>
        </w:tc>
        <w:tc>
          <w:tcPr>
            <w:tcW w:w="2118" w:type="dxa"/>
            <w:tcBorders>
              <w:top w:val="single" w:sz="4" w:space="0" w:color="auto"/>
            </w:tcBorders>
            <w:shd w:val="clear" w:color="auto" w:fill="auto"/>
            <w:vAlign w:val="center"/>
          </w:tcPr>
          <w:p w14:paraId="6488DF4C" w14:textId="37BA8509" w:rsidR="00292A4C" w:rsidRPr="009A5E08" w:rsidRDefault="00292A4C" w:rsidP="00292A4C">
            <w:pPr>
              <w:autoSpaceDE w:val="0"/>
              <w:autoSpaceDN w:val="0"/>
              <w:adjustRightInd w:val="0"/>
              <w:spacing w:after="0" w:line="240" w:lineRule="auto"/>
              <w:jc w:val="center"/>
              <w:rPr>
                <w:rFonts w:ascii="Cambria" w:hAnsi="Cambria"/>
                <w:sz w:val="20"/>
                <w:szCs w:val="20"/>
              </w:rPr>
            </w:pPr>
            <w:r>
              <w:rPr>
                <w:rFonts w:ascii="Cambria" w:hAnsi="Cambria"/>
                <w:sz w:val="20"/>
                <w:szCs w:val="20"/>
              </w:rPr>
              <w:t>Miasto</w:t>
            </w:r>
          </w:p>
        </w:tc>
        <w:tc>
          <w:tcPr>
            <w:tcW w:w="1559" w:type="dxa"/>
            <w:vMerge/>
            <w:tcBorders>
              <w:left w:val="single" w:sz="4" w:space="0" w:color="auto"/>
            </w:tcBorders>
            <w:vAlign w:val="center"/>
          </w:tcPr>
          <w:p w14:paraId="71EB4FBB" w14:textId="77777777" w:rsidR="00292A4C" w:rsidRPr="009A5E08" w:rsidRDefault="00292A4C" w:rsidP="00292A4C">
            <w:pPr>
              <w:spacing w:after="0" w:line="240" w:lineRule="auto"/>
              <w:contextualSpacing/>
              <w:jc w:val="center"/>
              <w:rPr>
                <w:rFonts w:ascii="Cambria" w:hAnsi="Cambria"/>
                <w:sz w:val="20"/>
                <w:szCs w:val="20"/>
              </w:rPr>
            </w:pPr>
          </w:p>
        </w:tc>
      </w:tr>
      <w:tr w:rsidR="00292A4C" w:rsidRPr="009A5E08" w14:paraId="2DB7A5F6" w14:textId="77777777" w:rsidTr="00292A4C">
        <w:trPr>
          <w:cantSplit/>
          <w:trHeight w:val="1077"/>
          <w:jc w:val="center"/>
        </w:trPr>
        <w:tc>
          <w:tcPr>
            <w:tcW w:w="846" w:type="dxa"/>
            <w:vMerge/>
            <w:tcBorders>
              <w:bottom w:val="single" w:sz="4" w:space="0" w:color="auto"/>
            </w:tcBorders>
            <w:vAlign w:val="center"/>
          </w:tcPr>
          <w:p w14:paraId="2B087003" w14:textId="77777777" w:rsidR="00292A4C" w:rsidRPr="009A5E08" w:rsidRDefault="00292A4C" w:rsidP="00292A4C">
            <w:pPr>
              <w:spacing w:after="0" w:line="240" w:lineRule="auto"/>
              <w:jc w:val="center"/>
              <w:rPr>
                <w:rFonts w:ascii="Cambria" w:hAnsi="Cambria" w:cs="Arial"/>
                <w:sz w:val="20"/>
                <w:szCs w:val="20"/>
              </w:rPr>
            </w:pPr>
          </w:p>
        </w:tc>
        <w:tc>
          <w:tcPr>
            <w:tcW w:w="1285" w:type="dxa"/>
            <w:vMerge/>
            <w:tcBorders>
              <w:bottom w:val="single" w:sz="4" w:space="0" w:color="auto"/>
            </w:tcBorders>
            <w:textDirection w:val="btLr"/>
            <w:vAlign w:val="center"/>
          </w:tcPr>
          <w:p w14:paraId="7DBDFF06" w14:textId="77777777" w:rsidR="00292A4C" w:rsidRPr="009A5E08" w:rsidRDefault="00292A4C" w:rsidP="00292A4C">
            <w:pPr>
              <w:autoSpaceDE w:val="0"/>
              <w:autoSpaceDN w:val="0"/>
              <w:adjustRightInd w:val="0"/>
              <w:spacing w:after="0" w:line="240" w:lineRule="auto"/>
              <w:ind w:left="113" w:right="113"/>
              <w:jc w:val="center"/>
              <w:rPr>
                <w:rFonts w:ascii="Cambria" w:hAnsi="Cambria"/>
                <w:bCs/>
                <w:sz w:val="20"/>
                <w:szCs w:val="20"/>
                <w:lang w:eastAsia="pl-PL"/>
              </w:rPr>
            </w:pPr>
          </w:p>
        </w:tc>
        <w:tc>
          <w:tcPr>
            <w:tcW w:w="855" w:type="dxa"/>
            <w:vMerge/>
            <w:tcBorders>
              <w:bottom w:val="single" w:sz="4" w:space="0" w:color="auto"/>
            </w:tcBorders>
            <w:vAlign w:val="center"/>
          </w:tcPr>
          <w:p w14:paraId="7CED8482" w14:textId="77777777" w:rsidR="00292A4C" w:rsidRPr="009A5E08" w:rsidRDefault="00292A4C" w:rsidP="00292A4C">
            <w:pPr>
              <w:spacing w:after="0" w:line="240" w:lineRule="auto"/>
              <w:ind w:left="-51"/>
              <w:jc w:val="center"/>
              <w:rPr>
                <w:rFonts w:ascii="Cambria" w:hAnsi="Cambria"/>
                <w:sz w:val="20"/>
                <w:szCs w:val="20"/>
              </w:rPr>
            </w:pPr>
          </w:p>
        </w:tc>
        <w:tc>
          <w:tcPr>
            <w:tcW w:w="1276" w:type="dxa"/>
            <w:vMerge/>
            <w:tcBorders>
              <w:bottom w:val="single" w:sz="4" w:space="0" w:color="auto"/>
            </w:tcBorders>
            <w:vAlign w:val="center"/>
          </w:tcPr>
          <w:p w14:paraId="3F016ED4" w14:textId="77777777" w:rsidR="00292A4C" w:rsidRPr="009A5E08" w:rsidRDefault="00292A4C" w:rsidP="00292A4C">
            <w:pPr>
              <w:spacing w:after="0" w:line="240" w:lineRule="auto"/>
              <w:jc w:val="center"/>
              <w:rPr>
                <w:rFonts w:ascii="Cambria" w:hAnsi="Cambria" w:cs="Arial"/>
                <w:b/>
                <w:sz w:val="20"/>
                <w:szCs w:val="20"/>
              </w:rPr>
            </w:pPr>
          </w:p>
        </w:tc>
        <w:tc>
          <w:tcPr>
            <w:tcW w:w="6662" w:type="dxa"/>
            <w:tcBorders>
              <w:top w:val="single" w:sz="4" w:space="0" w:color="auto"/>
            </w:tcBorders>
            <w:vAlign w:val="center"/>
          </w:tcPr>
          <w:p w14:paraId="3505A1BE" w14:textId="71F447FC" w:rsidR="00292A4C" w:rsidRPr="009A5E08" w:rsidRDefault="00292A4C" w:rsidP="00292A4C">
            <w:pPr>
              <w:spacing w:after="0" w:line="240" w:lineRule="auto"/>
              <w:jc w:val="center"/>
              <w:rPr>
                <w:rFonts w:ascii="Cambria" w:hAnsi="Cambria"/>
                <w:sz w:val="20"/>
                <w:szCs w:val="20"/>
              </w:rPr>
            </w:pPr>
            <w:r w:rsidRPr="009A5E08">
              <w:rPr>
                <w:rFonts w:ascii="Cambria" w:hAnsi="Cambria"/>
                <w:sz w:val="20"/>
                <w:szCs w:val="20"/>
              </w:rPr>
              <w:t xml:space="preserve">Bieżąca opieka nad formami ochrony przyrody oraz ochrona cennych przyrodniczo siedlisk na terenie </w:t>
            </w:r>
            <w:r>
              <w:rPr>
                <w:rFonts w:ascii="Cambria" w:hAnsi="Cambria"/>
                <w:sz w:val="20"/>
                <w:szCs w:val="20"/>
              </w:rPr>
              <w:t xml:space="preserve">miasta </w:t>
            </w:r>
            <w:r w:rsidRPr="009A5E08">
              <w:rPr>
                <w:rFonts w:ascii="Cambria" w:hAnsi="Cambria"/>
                <w:sz w:val="20"/>
                <w:szCs w:val="20"/>
              </w:rPr>
              <w:t>(w zależności od kompetencji)</w:t>
            </w:r>
          </w:p>
        </w:tc>
        <w:tc>
          <w:tcPr>
            <w:tcW w:w="2118" w:type="dxa"/>
            <w:tcBorders>
              <w:top w:val="single" w:sz="4" w:space="0" w:color="auto"/>
            </w:tcBorders>
            <w:shd w:val="clear" w:color="auto" w:fill="auto"/>
            <w:vAlign w:val="center"/>
          </w:tcPr>
          <w:p w14:paraId="341AD0FD" w14:textId="39D6CA35" w:rsidR="00292A4C" w:rsidRPr="009A5E08" w:rsidRDefault="00292A4C" w:rsidP="00292A4C">
            <w:pPr>
              <w:autoSpaceDE w:val="0"/>
              <w:autoSpaceDN w:val="0"/>
              <w:adjustRightInd w:val="0"/>
              <w:spacing w:after="0" w:line="240" w:lineRule="auto"/>
              <w:jc w:val="center"/>
              <w:rPr>
                <w:rFonts w:ascii="Cambria" w:hAnsi="Cambria"/>
                <w:sz w:val="20"/>
                <w:szCs w:val="20"/>
              </w:rPr>
            </w:pPr>
            <w:r>
              <w:rPr>
                <w:rFonts w:ascii="Cambria" w:hAnsi="Cambria"/>
                <w:sz w:val="20"/>
                <w:szCs w:val="20"/>
              </w:rPr>
              <w:t>Miasto</w:t>
            </w:r>
            <w:r w:rsidRPr="009A5E08">
              <w:rPr>
                <w:rFonts w:ascii="Cambria" w:hAnsi="Cambria"/>
                <w:sz w:val="20"/>
                <w:szCs w:val="20"/>
              </w:rPr>
              <w:t xml:space="preserve">, RDOŚ, </w:t>
            </w:r>
          </w:p>
          <w:p w14:paraId="03D04105" w14:textId="77777777" w:rsidR="00292A4C" w:rsidRPr="009A5E08" w:rsidRDefault="00292A4C" w:rsidP="00292A4C">
            <w:pPr>
              <w:autoSpaceDE w:val="0"/>
              <w:autoSpaceDN w:val="0"/>
              <w:adjustRightInd w:val="0"/>
              <w:spacing w:after="0" w:line="240" w:lineRule="auto"/>
              <w:jc w:val="center"/>
              <w:rPr>
                <w:rFonts w:ascii="Cambria" w:hAnsi="Cambria"/>
                <w:sz w:val="20"/>
                <w:szCs w:val="20"/>
              </w:rPr>
            </w:pPr>
            <w:r w:rsidRPr="009A5E08">
              <w:rPr>
                <w:rFonts w:ascii="Cambria" w:hAnsi="Cambria"/>
                <w:sz w:val="20"/>
                <w:szCs w:val="20"/>
              </w:rPr>
              <w:t>Sejmik Województwa Warmińsko -Mazurskiego</w:t>
            </w:r>
          </w:p>
        </w:tc>
        <w:tc>
          <w:tcPr>
            <w:tcW w:w="1559" w:type="dxa"/>
            <w:vMerge/>
            <w:tcBorders>
              <w:left w:val="single" w:sz="4" w:space="0" w:color="auto"/>
              <w:bottom w:val="single" w:sz="4" w:space="0" w:color="auto"/>
            </w:tcBorders>
            <w:vAlign w:val="center"/>
          </w:tcPr>
          <w:p w14:paraId="675B1EC0" w14:textId="77777777" w:rsidR="00292A4C" w:rsidRPr="009A5E08" w:rsidRDefault="00292A4C" w:rsidP="00292A4C">
            <w:pPr>
              <w:spacing w:after="0" w:line="240" w:lineRule="auto"/>
              <w:contextualSpacing/>
              <w:jc w:val="center"/>
              <w:rPr>
                <w:rFonts w:ascii="Cambria" w:hAnsi="Cambria"/>
                <w:sz w:val="20"/>
                <w:szCs w:val="20"/>
              </w:rPr>
            </w:pPr>
          </w:p>
        </w:tc>
      </w:tr>
      <w:tr w:rsidR="00292A4C" w:rsidRPr="009A5E08" w14:paraId="2D771354" w14:textId="77777777" w:rsidTr="00855BCD">
        <w:trPr>
          <w:cantSplit/>
          <w:trHeight w:val="567"/>
          <w:jc w:val="center"/>
        </w:trPr>
        <w:tc>
          <w:tcPr>
            <w:tcW w:w="846" w:type="dxa"/>
            <w:shd w:val="clear" w:color="auto" w:fill="F2F2F2" w:themeFill="background1" w:themeFillShade="F2"/>
            <w:vAlign w:val="center"/>
          </w:tcPr>
          <w:p w14:paraId="79668BA8" w14:textId="77777777" w:rsidR="00292A4C" w:rsidRPr="009A5E08" w:rsidRDefault="00292A4C" w:rsidP="00292A4C">
            <w:pPr>
              <w:spacing w:after="0" w:line="240" w:lineRule="auto"/>
              <w:jc w:val="center"/>
              <w:rPr>
                <w:rFonts w:ascii="Cambria" w:hAnsi="Cambria"/>
                <w:b/>
                <w:sz w:val="20"/>
                <w:szCs w:val="20"/>
              </w:rPr>
            </w:pPr>
            <w:r w:rsidRPr="009A5E08">
              <w:rPr>
                <w:rFonts w:ascii="Cambria" w:hAnsi="Cambria"/>
                <w:b/>
                <w:sz w:val="20"/>
                <w:szCs w:val="20"/>
              </w:rPr>
              <w:lastRenderedPageBreak/>
              <w:t>Lp.</w:t>
            </w:r>
          </w:p>
        </w:tc>
        <w:tc>
          <w:tcPr>
            <w:tcW w:w="1285" w:type="dxa"/>
            <w:shd w:val="clear" w:color="auto" w:fill="F2F2F2" w:themeFill="background1" w:themeFillShade="F2"/>
            <w:vAlign w:val="center"/>
          </w:tcPr>
          <w:p w14:paraId="6E089C32" w14:textId="77777777" w:rsidR="00292A4C" w:rsidRPr="009A5E08" w:rsidRDefault="00292A4C" w:rsidP="00292A4C">
            <w:pPr>
              <w:spacing w:after="0" w:line="240" w:lineRule="auto"/>
              <w:jc w:val="center"/>
              <w:rPr>
                <w:rFonts w:ascii="Cambria" w:hAnsi="Cambria"/>
                <w:b/>
                <w:sz w:val="20"/>
                <w:szCs w:val="20"/>
              </w:rPr>
            </w:pPr>
            <w:r w:rsidRPr="009A5E08">
              <w:rPr>
                <w:rFonts w:ascii="Cambria" w:hAnsi="Cambria"/>
                <w:b/>
                <w:sz w:val="20"/>
                <w:szCs w:val="20"/>
              </w:rPr>
              <w:t>Obszar interwencji</w:t>
            </w:r>
          </w:p>
        </w:tc>
        <w:tc>
          <w:tcPr>
            <w:tcW w:w="855" w:type="dxa"/>
            <w:shd w:val="clear" w:color="auto" w:fill="F2F2F2" w:themeFill="background1" w:themeFillShade="F2"/>
            <w:vAlign w:val="center"/>
          </w:tcPr>
          <w:p w14:paraId="5B5D2738" w14:textId="77777777" w:rsidR="00292A4C" w:rsidRPr="009A5E08" w:rsidRDefault="00292A4C" w:rsidP="00292A4C">
            <w:pPr>
              <w:spacing w:after="0" w:line="240" w:lineRule="auto"/>
              <w:jc w:val="center"/>
              <w:rPr>
                <w:rFonts w:ascii="Cambria" w:hAnsi="Cambria"/>
                <w:b/>
                <w:sz w:val="20"/>
                <w:szCs w:val="20"/>
              </w:rPr>
            </w:pPr>
            <w:r w:rsidRPr="009A5E08">
              <w:rPr>
                <w:rFonts w:ascii="Cambria" w:hAnsi="Cambria"/>
                <w:b/>
                <w:sz w:val="20"/>
                <w:szCs w:val="20"/>
              </w:rPr>
              <w:t>Cel</w:t>
            </w:r>
          </w:p>
        </w:tc>
        <w:tc>
          <w:tcPr>
            <w:tcW w:w="1276" w:type="dxa"/>
            <w:shd w:val="clear" w:color="auto" w:fill="F2F2F2" w:themeFill="background1" w:themeFillShade="F2"/>
            <w:vAlign w:val="center"/>
          </w:tcPr>
          <w:p w14:paraId="1FB66F54" w14:textId="77777777" w:rsidR="00292A4C" w:rsidRPr="009A5E08" w:rsidRDefault="00292A4C" w:rsidP="00292A4C">
            <w:pPr>
              <w:spacing w:after="0" w:line="240" w:lineRule="auto"/>
              <w:jc w:val="center"/>
              <w:rPr>
                <w:rFonts w:ascii="Cambria" w:hAnsi="Cambria"/>
                <w:b/>
                <w:sz w:val="20"/>
                <w:szCs w:val="20"/>
              </w:rPr>
            </w:pPr>
            <w:r w:rsidRPr="009A5E08">
              <w:rPr>
                <w:rFonts w:ascii="Cambria" w:hAnsi="Cambria"/>
                <w:b/>
                <w:sz w:val="20"/>
                <w:szCs w:val="20"/>
              </w:rPr>
              <w:t>Kierunek interwencji</w:t>
            </w:r>
          </w:p>
        </w:tc>
        <w:tc>
          <w:tcPr>
            <w:tcW w:w="6662" w:type="dxa"/>
            <w:tcBorders>
              <w:left w:val="single" w:sz="4" w:space="0" w:color="auto"/>
              <w:right w:val="single" w:sz="4" w:space="0" w:color="auto"/>
            </w:tcBorders>
            <w:shd w:val="clear" w:color="auto" w:fill="F2F2F2" w:themeFill="background1" w:themeFillShade="F2"/>
            <w:vAlign w:val="center"/>
          </w:tcPr>
          <w:p w14:paraId="34D9B724" w14:textId="77777777" w:rsidR="00292A4C" w:rsidRPr="009A5E08" w:rsidRDefault="00292A4C" w:rsidP="00292A4C">
            <w:pPr>
              <w:spacing w:after="0" w:line="240" w:lineRule="auto"/>
              <w:jc w:val="center"/>
              <w:rPr>
                <w:rFonts w:ascii="Cambria" w:hAnsi="Cambria"/>
                <w:b/>
                <w:sz w:val="20"/>
                <w:szCs w:val="20"/>
              </w:rPr>
            </w:pPr>
            <w:r w:rsidRPr="009A5E08">
              <w:rPr>
                <w:rFonts w:ascii="Cambria" w:hAnsi="Cambria"/>
                <w:b/>
                <w:sz w:val="20"/>
                <w:szCs w:val="20"/>
              </w:rPr>
              <w:t>Zadania</w:t>
            </w:r>
          </w:p>
        </w:tc>
        <w:tc>
          <w:tcPr>
            <w:tcW w:w="2118" w:type="dxa"/>
            <w:tcBorders>
              <w:left w:val="single" w:sz="4" w:space="0" w:color="auto"/>
              <w:right w:val="single" w:sz="4" w:space="0" w:color="auto"/>
            </w:tcBorders>
            <w:shd w:val="clear" w:color="auto" w:fill="F2F2F2" w:themeFill="background1" w:themeFillShade="F2"/>
            <w:vAlign w:val="center"/>
          </w:tcPr>
          <w:p w14:paraId="1F53C0D0" w14:textId="77777777" w:rsidR="00292A4C" w:rsidRPr="009A5E08" w:rsidRDefault="00292A4C" w:rsidP="00292A4C">
            <w:pPr>
              <w:spacing w:after="0" w:line="240" w:lineRule="auto"/>
              <w:jc w:val="center"/>
              <w:rPr>
                <w:rFonts w:ascii="Cambria" w:hAnsi="Cambria"/>
                <w:b/>
                <w:sz w:val="20"/>
                <w:szCs w:val="20"/>
              </w:rPr>
            </w:pPr>
            <w:r w:rsidRPr="009A5E08">
              <w:rPr>
                <w:rFonts w:ascii="Cambria" w:hAnsi="Cambria"/>
                <w:b/>
                <w:sz w:val="20"/>
                <w:szCs w:val="20"/>
              </w:rPr>
              <w:t>Podmiot odpowiedzialny</w:t>
            </w:r>
          </w:p>
        </w:tc>
        <w:tc>
          <w:tcPr>
            <w:tcW w:w="1559" w:type="dxa"/>
            <w:tcBorders>
              <w:left w:val="single" w:sz="4" w:space="0" w:color="auto"/>
            </w:tcBorders>
            <w:shd w:val="clear" w:color="auto" w:fill="F2F2F2" w:themeFill="background1" w:themeFillShade="F2"/>
            <w:vAlign w:val="center"/>
          </w:tcPr>
          <w:p w14:paraId="6B18B225" w14:textId="77777777" w:rsidR="00292A4C" w:rsidRPr="009A5E08" w:rsidRDefault="00292A4C" w:rsidP="00292A4C">
            <w:pPr>
              <w:spacing w:after="0" w:line="240" w:lineRule="auto"/>
              <w:jc w:val="center"/>
              <w:rPr>
                <w:rFonts w:ascii="Cambria" w:hAnsi="Cambria"/>
                <w:b/>
                <w:sz w:val="20"/>
                <w:szCs w:val="20"/>
              </w:rPr>
            </w:pPr>
            <w:r w:rsidRPr="009A5E08">
              <w:rPr>
                <w:rFonts w:ascii="Cambria" w:hAnsi="Cambria"/>
                <w:b/>
                <w:sz w:val="20"/>
                <w:szCs w:val="20"/>
              </w:rPr>
              <w:t>Ryzyka realizacji</w:t>
            </w:r>
          </w:p>
        </w:tc>
      </w:tr>
      <w:tr w:rsidR="00292A4C" w:rsidRPr="009A5E08" w14:paraId="71543F4E" w14:textId="77777777" w:rsidTr="00547D22">
        <w:trPr>
          <w:cantSplit/>
          <w:trHeight w:val="1077"/>
          <w:jc w:val="center"/>
        </w:trPr>
        <w:tc>
          <w:tcPr>
            <w:tcW w:w="846" w:type="dxa"/>
            <w:vMerge w:val="restart"/>
            <w:vAlign w:val="center"/>
          </w:tcPr>
          <w:p w14:paraId="4C2D47EB" w14:textId="77777777" w:rsidR="00292A4C" w:rsidRPr="009A5E08" w:rsidRDefault="00292A4C" w:rsidP="00292A4C">
            <w:pPr>
              <w:spacing w:after="0" w:line="240" w:lineRule="auto"/>
              <w:jc w:val="center"/>
              <w:rPr>
                <w:rFonts w:ascii="Cambria" w:hAnsi="Cambria" w:cs="Arial"/>
                <w:sz w:val="20"/>
                <w:szCs w:val="20"/>
              </w:rPr>
            </w:pPr>
            <w:r w:rsidRPr="009A5E08">
              <w:rPr>
                <w:rFonts w:ascii="Cambria" w:hAnsi="Cambria" w:cs="Arial"/>
                <w:sz w:val="20"/>
                <w:szCs w:val="20"/>
              </w:rPr>
              <w:t>VIII.</w:t>
            </w:r>
          </w:p>
        </w:tc>
        <w:tc>
          <w:tcPr>
            <w:tcW w:w="1285" w:type="dxa"/>
            <w:vMerge w:val="restart"/>
            <w:textDirection w:val="btLr"/>
            <w:vAlign w:val="center"/>
          </w:tcPr>
          <w:p w14:paraId="002CEA60" w14:textId="77777777" w:rsidR="00292A4C" w:rsidRPr="009A5E08" w:rsidRDefault="00292A4C" w:rsidP="00292A4C">
            <w:pPr>
              <w:spacing w:after="0" w:line="240" w:lineRule="auto"/>
              <w:jc w:val="center"/>
              <w:rPr>
                <w:rFonts w:ascii="Cambria" w:hAnsi="Cambria"/>
                <w:bCs/>
                <w:sz w:val="20"/>
                <w:szCs w:val="20"/>
                <w:lang w:eastAsia="pl-PL"/>
              </w:rPr>
            </w:pPr>
            <w:r w:rsidRPr="009A5E08">
              <w:rPr>
                <w:rFonts w:ascii="Cambria" w:hAnsi="Cambria"/>
                <w:sz w:val="20"/>
                <w:szCs w:val="20"/>
              </w:rPr>
              <w:t xml:space="preserve">Zasoby przyrodnicze </w:t>
            </w:r>
          </w:p>
        </w:tc>
        <w:tc>
          <w:tcPr>
            <w:tcW w:w="855" w:type="dxa"/>
            <w:vMerge w:val="restart"/>
            <w:textDirection w:val="btLr"/>
            <w:vAlign w:val="center"/>
          </w:tcPr>
          <w:p w14:paraId="56281CD8" w14:textId="77777777" w:rsidR="00292A4C" w:rsidRPr="009A5E08" w:rsidRDefault="00292A4C" w:rsidP="00292A4C">
            <w:pPr>
              <w:spacing w:after="0" w:line="240" w:lineRule="auto"/>
              <w:ind w:left="113" w:right="113"/>
              <w:jc w:val="center"/>
              <w:rPr>
                <w:rFonts w:ascii="Cambria" w:hAnsi="Cambria"/>
                <w:sz w:val="20"/>
                <w:szCs w:val="20"/>
              </w:rPr>
            </w:pPr>
            <w:r w:rsidRPr="009A5E08">
              <w:rPr>
                <w:rFonts w:ascii="Cambria" w:hAnsi="Cambria"/>
                <w:sz w:val="20"/>
                <w:szCs w:val="20"/>
              </w:rPr>
              <w:t xml:space="preserve">Ochrona dziedzictwa przyrodniczego </w:t>
            </w:r>
          </w:p>
          <w:p w14:paraId="5BE77E9C" w14:textId="77777777" w:rsidR="00292A4C" w:rsidRPr="009A5E08" w:rsidRDefault="00292A4C" w:rsidP="00292A4C">
            <w:pPr>
              <w:spacing w:after="0" w:line="240" w:lineRule="auto"/>
              <w:ind w:left="113" w:right="113"/>
              <w:jc w:val="center"/>
              <w:rPr>
                <w:rFonts w:ascii="Cambria" w:hAnsi="Cambria"/>
                <w:sz w:val="20"/>
                <w:szCs w:val="20"/>
              </w:rPr>
            </w:pPr>
            <w:r w:rsidRPr="009A5E08">
              <w:rPr>
                <w:rFonts w:ascii="Cambria" w:hAnsi="Cambria"/>
                <w:sz w:val="20"/>
                <w:szCs w:val="20"/>
              </w:rPr>
              <w:t>i racjonalne wykorzystanie zasobów przyrody</w:t>
            </w:r>
          </w:p>
        </w:tc>
        <w:tc>
          <w:tcPr>
            <w:tcW w:w="1276" w:type="dxa"/>
            <w:vMerge w:val="restart"/>
            <w:textDirection w:val="btLr"/>
            <w:vAlign w:val="center"/>
          </w:tcPr>
          <w:p w14:paraId="5AF0FD5D" w14:textId="77777777" w:rsidR="00292A4C" w:rsidRPr="009A5E08" w:rsidRDefault="00292A4C" w:rsidP="00292A4C">
            <w:pPr>
              <w:spacing w:after="0" w:line="240" w:lineRule="auto"/>
              <w:ind w:left="113" w:right="113"/>
              <w:jc w:val="center"/>
              <w:rPr>
                <w:rFonts w:ascii="Cambria" w:hAnsi="Cambria" w:cs="Arial"/>
                <w:b/>
                <w:sz w:val="20"/>
                <w:szCs w:val="20"/>
              </w:rPr>
            </w:pPr>
            <w:r w:rsidRPr="009A5E08">
              <w:rPr>
                <w:rFonts w:ascii="Cambria" w:hAnsi="Cambria" w:cs="Arial"/>
                <w:sz w:val="20"/>
                <w:szCs w:val="20"/>
              </w:rPr>
              <w:t>Racjonalna gospodarka zasobami przyrodniczymi</w:t>
            </w:r>
          </w:p>
        </w:tc>
        <w:tc>
          <w:tcPr>
            <w:tcW w:w="6662" w:type="dxa"/>
            <w:vAlign w:val="center"/>
          </w:tcPr>
          <w:p w14:paraId="6A34B8B1" w14:textId="77777777" w:rsidR="00292A4C" w:rsidRPr="009A5E08" w:rsidRDefault="00292A4C" w:rsidP="00292A4C">
            <w:pPr>
              <w:spacing w:after="0" w:line="240" w:lineRule="auto"/>
              <w:jc w:val="center"/>
              <w:rPr>
                <w:rFonts w:ascii="Cambria" w:hAnsi="Cambria"/>
                <w:sz w:val="20"/>
                <w:szCs w:val="20"/>
              </w:rPr>
            </w:pPr>
            <w:r w:rsidRPr="009A5E08">
              <w:rPr>
                <w:rFonts w:ascii="Cambria" w:hAnsi="Cambria"/>
                <w:sz w:val="20"/>
                <w:szCs w:val="20"/>
              </w:rPr>
              <w:t xml:space="preserve">Wydawanie zezwoleń na usunięcie drzew </w:t>
            </w:r>
          </w:p>
          <w:p w14:paraId="039E4B53" w14:textId="77777777" w:rsidR="00292A4C" w:rsidRPr="009A5E08" w:rsidRDefault="00292A4C" w:rsidP="00292A4C">
            <w:pPr>
              <w:spacing w:after="0" w:line="240" w:lineRule="auto"/>
              <w:jc w:val="center"/>
              <w:rPr>
                <w:rFonts w:ascii="Cambria" w:hAnsi="Cambria"/>
                <w:sz w:val="20"/>
                <w:szCs w:val="20"/>
              </w:rPr>
            </w:pPr>
            <w:r w:rsidRPr="009A5E08">
              <w:rPr>
                <w:rFonts w:ascii="Cambria" w:hAnsi="Cambria"/>
                <w:sz w:val="20"/>
                <w:szCs w:val="20"/>
              </w:rPr>
              <w:t>i krzewów oraz kontrola z zakresu wydanych decyzji</w:t>
            </w:r>
          </w:p>
        </w:tc>
        <w:tc>
          <w:tcPr>
            <w:tcW w:w="2118" w:type="dxa"/>
            <w:shd w:val="clear" w:color="auto" w:fill="auto"/>
            <w:vAlign w:val="center"/>
          </w:tcPr>
          <w:p w14:paraId="6ABC6DA4" w14:textId="3BEB335B" w:rsidR="00292A4C" w:rsidRPr="009A5E08" w:rsidRDefault="00292A4C" w:rsidP="00292A4C">
            <w:pPr>
              <w:spacing w:after="0" w:line="240" w:lineRule="auto"/>
              <w:jc w:val="center"/>
              <w:rPr>
                <w:rFonts w:ascii="Cambria" w:hAnsi="Cambria"/>
                <w:sz w:val="20"/>
                <w:szCs w:val="20"/>
              </w:rPr>
            </w:pPr>
            <w:r>
              <w:rPr>
                <w:rFonts w:ascii="Cambria" w:hAnsi="Cambria"/>
                <w:sz w:val="20"/>
                <w:szCs w:val="20"/>
              </w:rPr>
              <w:t>Miasto</w:t>
            </w:r>
            <w:r w:rsidRPr="009A5E08">
              <w:rPr>
                <w:rFonts w:ascii="Cambria" w:hAnsi="Cambria"/>
                <w:sz w:val="20"/>
                <w:szCs w:val="20"/>
              </w:rPr>
              <w:t xml:space="preserve">, </w:t>
            </w:r>
          </w:p>
          <w:p w14:paraId="59C71926" w14:textId="77777777" w:rsidR="00292A4C" w:rsidRPr="009A5E08" w:rsidRDefault="00292A4C" w:rsidP="00292A4C">
            <w:pPr>
              <w:spacing w:after="0" w:line="240" w:lineRule="auto"/>
              <w:jc w:val="center"/>
              <w:rPr>
                <w:rFonts w:ascii="Cambria" w:hAnsi="Cambria"/>
                <w:sz w:val="20"/>
                <w:szCs w:val="20"/>
              </w:rPr>
            </w:pPr>
            <w:r w:rsidRPr="009A5E08">
              <w:rPr>
                <w:rFonts w:ascii="Cambria" w:hAnsi="Cambria"/>
                <w:sz w:val="20"/>
                <w:szCs w:val="20"/>
              </w:rPr>
              <w:t>Starostwo Powiatowe</w:t>
            </w:r>
          </w:p>
        </w:tc>
        <w:tc>
          <w:tcPr>
            <w:tcW w:w="1559" w:type="dxa"/>
            <w:vMerge w:val="restart"/>
            <w:tcBorders>
              <w:left w:val="single" w:sz="4" w:space="0" w:color="auto"/>
            </w:tcBorders>
            <w:textDirection w:val="btLr"/>
            <w:vAlign w:val="center"/>
          </w:tcPr>
          <w:p w14:paraId="461CA836" w14:textId="77777777" w:rsidR="00292A4C" w:rsidRPr="009A5E08" w:rsidRDefault="00292A4C" w:rsidP="00292A4C">
            <w:pPr>
              <w:spacing w:after="0" w:line="240" w:lineRule="auto"/>
              <w:ind w:left="113" w:right="113"/>
              <w:contextualSpacing/>
              <w:jc w:val="center"/>
              <w:rPr>
                <w:rFonts w:ascii="Cambria" w:hAnsi="Cambria"/>
                <w:sz w:val="20"/>
                <w:szCs w:val="20"/>
              </w:rPr>
            </w:pPr>
            <w:r w:rsidRPr="009A5E08">
              <w:rPr>
                <w:rFonts w:ascii="Cambria" w:hAnsi="Cambria"/>
                <w:sz w:val="20"/>
                <w:szCs w:val="20"/>
              </w:rPr>
              <w:t>Niewystarczająca ilość środków finansowych</w:t>
            </w:r>
          </w:p>
          <w:p w14:paraId="546DFE8D" w14:textId="77777777" w:rsidR="00292A4C" w:rsidRPr="009A5E08" w:rsidRDefault="00292A4C" w:rsidP="00292A4C">
            <w:pPr>
              <w:spacing w:after="0" w:line="240" w:lineRule="auto"/>
              <w:ind w:left="113" w:right="113"/>
              <w:contextualSpacing/>
              <w:jc w:val="center"/>
              <w:rPr>
                <w:rFonts w:ascii="Cambria" w:hAnsi="Cambria"/>
                <w:sz w:val="20"/>
                <w:szCs w:val="20"/>
              </w:rPr>
            </w:pPr>
          </w:p>
          <w:p w14:paraId="1ACB4662" w14:textId="77777777" w:rsidR="00292A4C" w:rsidRPr="009A5E08" w:rsidRDefault="00292A4C" w:rsidP="00292A4C">
            <w:pPr>
              <w:spacing w:after="0" w:line="240" w:lineRule="auto"/>
              <w:ind w:left="113" w:right="113"/>
              <w:contextualSpacing/>
              <w:jc w:val="center"/>
              <w:rPr>
                <w:rFonts w:ascii="Cambria" w:hAnsi="Cambria"/>
                <w:sz w:val="20"/>
                <w:szCs w:val="20"/>
              </w:rPr>
            </w:pPr>
            <w:r w:rsidRPr="009A5E08">
              <w:rPr>
                <w:rFonts w:ascii="Cambria" w:hAnsi="Cambria"/>
                <w:sz w:val="20"/>
                <w:szCs w:val="20"/>
              </w:rPr>
              <w:t>Ograniczone możliwości lokalizacyjne</w:t>
            </w:r>
          </w:p>
          <w:p w14:paraId="0357EB4E" w14:textId="77777777" w:rsidR="00292A4C" w:rsidRPr="009A5E08" w:rsidRDefault="00292A4C" w:rsidP="00292A4C">
            <w:pPr>
              <w:spacing w:after="0" w:line="240" w:lineRule="auto"/>
              <w:ind w:left="113" w:right="113"/>
              <w:contextualSpacing/>
              <w:jc w:val="center"/>
              <w:rPr>
                <w:rFonts w:ascii="Cambria" w:hAnsi="Cambria"/>
                <w:sz w:val="20"/>
                <w:szCs w:val="20"/>
              </w:rPr>
            </w:pPr>
          </w:p>
          <w:p w14:paraId="5EEAD0AC" w14:textId="77777777" w:rsidR="00292A4C" w:rsidRPr="009A5E08" w:rsidRDefault="00292A4C" w:rsidP="00292A4C">
            <w:pPr>
              <w:spacing w:after="0" w:line="240" w:lineRule="auto"/>
              <w:ind w:left="113" w:right="113"/>
              <w:contextualSpacing/>
              <w:jc w:val="center"/>
              <w:rPr>
                <w:rFonts w:ascii="Cambria" w:hAnsi="Cambria"/>
                <w:sz w:val="20"/>
                <w:szCs w:val="20"/>
              </w:rPr>
            </w:pPr>
            <w:r w:rsidRPr="009A5E08">
              <w:rPr>
                <w:rFonts w:ascii="Cambria" w:hAnsi="Cambria"/>
                <w:sz w:val="20"/>
                <w:szCs w:val="20"/>
              </w:rPr>
              <w:t>Skomplikowane i długotrwałe  procedury administracyjne</w:t>
            </w:r>
          </w:p>
        </w:tc>
      </w:tr>
      <w:tr w:rsidR="00292A4C" w:rsidRPr="009A5E08" w14:paraId="67934E21" w14:textId="77777777" w:rsidTr="00547D22">
        <w:trPr>
          <w:cantSplit/>
          <w:trHeight w:val="1077"/>
          <w:jc w:val="center"/>
        </w:trPr>
        <w:tc>
          <w:tcPr>
            <w:tcW w:w="846" w:type="dxa"/>
            <w:vMerge/>
            <w:vAlign w:val="center"/>
          </w:tcPr>
          <w:p w14:paraId="480D97F5" w14:textId="77777777" w:rsidR="00292A4C" w:rsidRPr="009A5E08" w:rsidRDefault="00292A4C" w:rsidP="00292A4C">
            <w:pPr>
              <w:spacing w:after="0" w:line="240" w:lineRule="auto"/>
              <w:jc w:val="center"/>
              <w:rPr>
                <w:rFonts w:ascii="Cambria" w:hAnsi="Cambria" w:cs="Arial"/>
                <w:sz w:val="20"/>
                <w:szCs w:val="20"/>
              </w:rPr>
            </w:pPr>
          </w:p>
        </w:tc>
        <w:tc>
          <w:tcPr>
            <w:tcW w:w="1285" w:type="dxa"/>
            <w:vMerge/>
            <w:textDirection w:val="btLr"/>
            <w:vAlign w:val="center"/>
          </w:tcPr>
          <w:p w14:paraId="4C8B7F53" w14:textId="77777777" w:rsidR="00292A4C" w:rsidRPr="009A5E08" w:rsidRDefault="00292A4C" w:rsidP="00292A4C">
            <w:pPr>
              <w:spacing w:after="0" w:line="240" w:lineRule="auto"/>
              <w:jc w:val="center"/>
              <w:rPr>
                <w:rFonts w:ascii="Cambria" w:hAnsi="Cambria"/>
                <w:sz w:val="20"/>
                <w:szCs w:val="20"/>
              </w:rPr>
            </w:pPr>
          </w:p>
        </w:tc>
        <w:tc>
          <w:tcPr>
            <w:tcW w:w="855" w:type="dxa"/>
            <w:vMerge/>
            <w:textDirection w:val="btLr"/>
            <w:vAlign w:val="center"/>
          </w:tcPr>
          <w:p w14:paraId="1EA06D85" w14:textId="77777777" w:rsidR="00292A4C" w:rsidRPr="009A5E08" w:rsidRDefault="00292A4C" w:rsidP="00292A4C">
            <w:pPr>
              <w:spacing w:after="0" w:line="240" w:lineRule="auto"/>
              <w:jc w:val="center"/>
              <w:rPr>
                <w:rFonts w:ascii="Cambria" w:hAnsi="Cambria"/>
                <w:sz w:val="20"/>
                <w:szCs w:val="20"/>
              </w:rPr>
            </w:pPr>
          </w:p>
        </w:tc>
        <w:tc>
          <w:tcPr>
            <w:tcW w:w="1276" w:type="dxa"/>
            <w:vMerge/>
            <w:textDirection w:val="btLr"/>
            <w:vAlign w:val="center"/>
          </w:tcPr>
          <w:p w14:paraId="0B963D0B" w14:textId="77777777" w:rsidR="00292A4C" w:rsidRPr="009A5E08" w:rsidRDefault="00292A4C" w:rsidP="00292A4C">
            <w:pPr>
              <w:spacing w:after="0" w:line="240" w:lineRule="auto"/>
              <w:ind w:left="113" w:right="113"/>
              <w:jc w:val="center"/>
              <w:rPr>
                <w:rFonts w:ascii="Cambria" w:hAnsi="Cambria" w:cs="Arial"/>
                <w:sz w:val="20"/>
                <w:szCs w:val="20"/>
              </w:rPr>
            </w:pPr>
          </w:p>
        </w:tc>
        <w:tc>
          <w:tcPr>
            <w:tcW w:w="6662" w:type="dxa"/>
            <w:vAlign w:val="center"/>
          </w:tcPr>
          <w:p w14:paraId="1DB08B8A" w14:textId="77777777" w:rsidR="00292A4C" w:rsidRPr="009A5E08" w:rsidRDefault="00292A4C" w:rsidP="00292A4C">
            <w:pPr>
              <w:spacing w:after="0" w:line="240" w:lineRule="auto"/>
              <w:jc w:val="center"/>
              <w:rPr>
                <w:rFonts w:ascii="Cambria" w:hAnsi="Cambria"/>
                <w:sz w:val="20"/>
                <w:szCs w:val="20"/>
              </w:rPr>
            </w:pPr>
            <w:r w:rsidRPr="009A5E08">
              <w:rPr>
                <w:rFonts w:ascii="Cambria" w:hAnsi="Cambria"/>
                <w:sz w:val="20"/>
                <w:szCs w:val="20"/>
              </w:rPr>
              <w:t>Nakładanie kar za nielegalną wycinkę drzew i krzewów</w:t>
            </w:r>
          </w:p>
        </w:tc>
        <w:tc>
          <w:tcPr>
            <w:tcW w:w="2118" w:type="dxa"/>
            <w:shd w:val="clear" w:color="auto" w:fill="auto"/>
            <w:vAlign w:val="center"/>
          </w:tcPr>
          <w:p w14:paraId="18E5FDFC" w14:textId="1D9FC3DA" w:rsidR="00292A4C" w:rsidRPr="009A5E08" w:rsidRDefault="00292A4C" w:rsidP="00292A4C">
            <w:pPr>
              <w:spacing w:after="0" w:line="240" w:lineRule="auto"/>
              <w:jc w:val="center"/>
              <w:rPr>
                <w:rFonts w:ascii="Cambria" w:hAnsi="Cambria"/>
                <w:sz w:val="20"/>
                <w:szCs w:val="20"/>
              </w:rPr>
            </w:pPr>
            <w:r>
              <w:rPr>
                <w:rFonts w:ascii="Cambria" w:hAnsi="Cambria"/>
                <w:sz w:val="20"/>
                <w:szCs w:val="20"/>
              </w:rPr>
              <w:t>Miasto</w:t>
            </w:r>
            <w:r w:rsidRPr="009A5E08">
              <w:rPr>
                <w:rFonts w:ascii="Cambria" w:hAnsi="Cambria"/>
                <w:sz w:val="20"/>
                <w:szCs w:val="20"/>
              </w:rPr>
              <w:t xml:space="preserve">, </w:t>
            </w:r>
          </w:p>
          <w:p w14:paraId="4A4D5FA6" w14:textId="77777777" w:rsidR="00292A4C" w:rsidRPr="009A5E08" w:rsidRDefault="00292A4C" w:rsidP="00292A4C">
            <w:pPr>
              <w:spacing w:after="0" w:line="240" w:lineRule="auto"/>
              <w:jc w:val="center"/>
              <w:rPr>
                <w:rFonts w:ascii="Cambria" w:hAnsi="Cambria"/>
                <w:sz w:val="20"/>
                <w:szCs w:val="20"/>
              </w:rPr>
            </w:pPr>
            <w:r w:rsidRPr="009A5E08">
              <w:rPr>
                <w:rFonts w:ascii="Cambria" w:hAnsi="Cambria"/>
                <w:sz w:val="20"/>
                <w:szCs w:val="20"/>
              </w:rPr>
              <w:t>Starostwo Powiatowe</w:t>
            </w:r>
          </w:p>
        </w:tc>
        <w:tc>
          <w:tcPr>
            <w:tcW w:w="1559" w:type="dxa"/>
            <w:vMerge/>
            <w:tcBorders>
              <w:left w:val="single" w:sz="4" w:space="0" w:color="auto"/>
            </w:tcBorders>
            <w:textDirection w:val="btLr"/>
            <w:vAlign w:val="center"/>
          </w:tcPr>
          <w:p w14:paraId="155B3880" w14:textId="77777777" w:rsidR="00292A4C" w:rsidRPr="009A5E08" w:rsidRDefault="00292A4C" w:rsidP="00292A4C">
            <w:pPr>
              <w:spacing w:after="0" w:line="240" w:lineRule="auto"/>
              <w:ind w:right="113"/>
              <w:contextualSpacing/>
              <w:jc w:val="center"/>
              <w:rPr>
                <w:rFonts w:ascii="Cambria" w:hAnsi="Cambria"/>
                <w:sz w:val="20"/>
                <w:szCs w:val="20"/>
              </w:rPr>
            </w:pPr>
          </w:p>
        </w:tc>
      </w:tr>
      <w:tr w:rsidR="00292A4C" w:rsidRPr="009A5E08" w14:paraId="7CA1EFA1" w14:textId="77777777" w:rsidTr="00547D22">
        <w:trPr>
          <w:cantSplit/>
          <w:trHeight w:val="1077"/>
          <w:jc w:val="center"/>
        </w:trPr>
        <w:tc>
          <w:tcPr>
            <w:tcW w:w="846" w:type="dxa"/>
            <w:vMerge/>
            <w:vAlign w:val="center"/>
          </w:tcPr>
          <w:p w14:paraId="19293AB5" w14:textId="77777777" w:rsidR="00292A4C" w:rsidRPr="009A5E08" w:rsidRDefault="00292A4C" w:rsidP="00292A4C">
            <w:pPr>
              <w:spacing w:after="0" w:line="240" w:lineRule="auto"/>
              <w:jc w:val="center"/>
              <w:rPr>
                <w:rFonts w:ascii="Cambria" w:hAnsi="Cambria" w:cs="Arial"/>
                <w:sz w:val="20"/>
                <w:szCs w:val="20"/>
              </w:rPr>
            </w:pPr>
          </w:p>
        </w:tc>
        <w:tc>
          <w:tcPr>
            <w:tcW w:w="1285" w:type="dxa"/>
            <w:vMerge/>
            <w:textDirection w:val="btLr"/>
            <w:vAlign w:val="center"/>
          </w:tcPr>
          <w:p w14:paraId="5DBDE8C0" w14:textId="77777777" w:rsidR="00292A4C" w:rsidRPr="009A5E08" w:rsidRDefault="00292A4C" w:rsidP="00292A4C">
            <w:pPr>
              <w:autoSpaceDE w:val="0"/>
              <w:autoSpaceDN w:val="0"/>
              <w:adjustRightInd w:val="0"/>
              <w:spacing w:after="0" w:line="240" w:lineRule="auto"/>
              <w:ind w:left="113" w:right="113"/>
              <w:jc w:val="center"/>
              <w:rPr>
                <w:rFonts w:ascii="Cambria" w:hAnsi="Cambria"/>
                <w:bCs/>
                <w:sz w:val="20"/>
                <w:szCs w:val="20"/>
                <w:lang w:eastAsia="pl-PL"/>
              </w:rPr>
            </w:pPr>
          </w:p>
        </w:tc>
        <w:tc>
          <w:tcPr>
            <w:tcW w:w="855" w:type="dxa"/>
            <w:vMerge/>
            <w:textDirection w:val="btLr"/>
            <w:vAlign w:val="center"/>
          </w:tcPr>
          <w:p w14:paraId="5996F407" w14:textId="77777777" w:rsidR="00292A4C" w:rsidRPr="009A5E08" w:rsidRDefault="00292A4C" w:rsidP="00292A4C">
            <w:pPr>
              <w:autoSpaceDE w:val="0"/>
              <w:autoSpaceDN w:val="0"/>
              <w:adjustRightInd w:val="0"/>
              <w:spacing w:after="0" w:line="240" w:lineRule="auto"/>
              <w:jc w:val="center"/>
              <w:rPr>
                <w:rFonts w:ascii="Cambria" w:hAnsi="Cambria"/>
                <w:iCs/>
                <w:sz w:val="20"/>
                <w:szCs w:val="20"/>
                <w:lang w:eastAsia="pl-PL"/>
              </w:rPr>
            </w:pPr>
          </w:p>
        </w:tc>
        <w:tc>
          <w:tcPr>
            <w:tcW w:w="1276" w:type="dxa"/>
            <w:vMerge/>
            <w:vAlign w:val="center"/>
          </w:tcPr>
          <w:p w14:paraId="0F1C8810" w14:textId="77777777" w:rsidR="00292A4C" w:rsidRPr="009A5E08" w:rsidRDefault="00292A4C" w:rsidP="00292A4C">
            <w:pPr>
              <w:spacing w:after="0" w:line="240" w:lineRule="auto"/>
              <w:jc w:val="center"/>
              <w:rPr>
                <w:rFonts w:ascii="Cambria" w:hAnsi="Cambria" w:cs="Arial"/>
                <w:b/>
                <w:sz w:val="20"/>
                <w:szCs w:val="20"/>
              </w:rPr>
            </w:pPr>
          </w:p>
        </w:tc>
        <w:tc>
          <w:tcPr>
            <w:tcW w:w="6662" w:type="dxa"/>
            <w:tcBorders>
              <w:bottom w:val="single" w:sz="4" w:space="0" w:color="auto"/>
            </w:tcBorders>
            <w:vAlign w:val="center"/>
          </w:tcPr>
          <w:p w14:paraId="549C8748" w14:textId="77777777" w:rsidR="00292A4C" w:rsidRPr="009A5E08" w:rsidRDefault="00292A4C" w:rsidP="00292A4C">
            <w:pPr>
              <w:spacing w:after="0" w:line="240" w:lineRule="auto"/>
              <w:jc w:val="center"/>
              <w:rPr>
                <w:rFonts w:ascii="Cambria" w:hAnsi="Cambria"/>
                <w:sz w:val="20"/>
                <w:szCs w:val="20"/>
              </w:rPr>
            </w:pPr>
            <w:r w:rsidRPr="009A5E08">
              <w:rPr>
                <w:rFonts w:ascii="Cambria" w:hAnsi="Cambria"/>
                <w:sz w:val="20"/>
                <w:szCs w:val="20"/>
              </w:rPr>
              <w:t>Wspieranie przedsięwzięć mających na celu powiększanie lesistości, terenów zieleni, zadrzewień, zakrzewień, parków, zielonych terenów sportowych oraz ogródków działkowych</w:t>
            </w:r>
          </w:p>
        </w:tc>
        <w:tc>
          <w:tcPr>
            <w:tcW w:w="2118" w:type="dxa"/>
            <w:tcBorders>
              <w:bottom w:val="single" w:sz="4" w:space="0" w:color="auto"/>
            </w:tcBorders>
            <w:shd w:val="clear" w:color="auto" w:fill="auto"/>
            <w:vAlign w:val="center"/>
          </w:tcPr>
          <w:p w14:paraId="13FEBB36" w14:textId="6AC304B8" w:rsidR="00292A4C" w:rsidRPr="009A5E08" w:rsidRDefault="00292A4C" w:rsidP="00292A4C">
            <w:pPr>
              <w:spacing w:after="0" w:line="240" w:lineRule="auto"/>
              <w:jc w:val="center"/>
              <w:rPr>
                <w:rFonts w:ascii="Cambria" w:hAnsi="Cambria"/>
                <w:sz w:val="20"/>
                <w:szCs w:val="20"/>
              </w:rPr>
            </w:pPr>
            <w:r>
              <w:rPr>
                <w:rFonts w:ascii="Cambria" w:hAnsi="Cambria"/>
                <w:sz w:val="20"/>
                <w:szCs w:val="20"/>
              </w:rPr>
              <w:t>Miasto</w:t>
            </w:r>
            <w:r w:rsidRPr="009A5E08">
              <w:rPr>
                <w:rFonts w:ascii="Cambria" w:hAnsi="Cambria"/>
                <w:sz w:val="20"/>
                <w:szCs w:val="20"/>
              </w:rPr>
              <w:t xml:space="preserve">, </w:t>
            </w:r>
          </w:p>
          <w:p w14:paraId="2E60C93B" w14:textId="77777777" w:rsidR="00292A4C" w:rsidRPr="009A5E08" w:rsidRDefault="00292A4C" w:rsidP="00292A4C">
            <w:pPr>
              <w:spacing w:after="0" w:line="240" w:lineRule="auto"/>
              <w:jc w:val="center"/>
              <w:rPr>
                <w:rFonts w:ascii="Cambria" w:hAnsi="Cambria"/>
                <w:sz w:val="20"/>
                <w:szCs w:val="20"/>
              </w:rPr>
            </w:pPr>
            <w:r w:rsidRPr="009A5E08">
              <w:rPr>
                <w:rFonts w:ascii="Cambria" w:hAnsi="Cambria"/>
                <w:sz w:val="20"/>
                <w:szCs w:val="20"/>
              </w:rPr>
              <w:t>Interesariusze</w:t>
            </w:r>
          </w:p>
        </w:tc>
        <w:tc>
          <w:tcPr>
            <w:tcW w:w="1559" w:type="dxa"/>
            <w:vMerge/>
            <w:tcBorders>
              <w:left w:val="single" w:sz="4" w:space="0" w:color="auto"/>
            </w:tcBorders>
            <w:vAlign w:val="center"/>
          </w:tcPr>
          <w:p w14:paraId="5214A244" w14:textId="77777777" w:rsidR="00292A4C" w:rsidRPr="009A5E08" w:rsidRDefault="00292A4C" w:rsidP="00292A4C">
            <w:pPr>
              <w:spacing w:after="0" w:line="240" w:lineRule="auto"/>
              <w:contextualSpacing/>
              <w:jc w:val="center"/>
              <w:rPr>
                <w:rFonts w:ascii="Cambria" w:hAnsi="Cambria"/>
                <w:sz w:val="20"/>
                <w:szCs w:val="20"/>
              </w:rPr>
            </w:pPr>
          </w:p>
        </w:tc>
      </w:tr>
      <w:tr w:rsidR="00292A4C" w:rsidRPr="009A5E08" w14:paraId="225CC4E9" w14:textId="77777777" w:rsidTr="00547D22">
        <w:trPr>
          <w:cantSplit/>
          <w:trHeight w:val="1077"/>
          <w:jc w:val="center"/>
        </w:trPr>
        <w:tc>
          <w:tcPr>
            <w:tcW w:w="846" w:type="dxa"/>
            <w:vMerge/>
            <w:vAlign w:val="center"/>
          </w:tcPr>
          <w:p w14:paraId="6B72E707" w14:textId="77777777" w:rsidR="00292A4C" w:rsidRPr="009A5E08" w:rsidRDefault="00292A4C" w:rsidP="00292A4C">
            <w:pPr>
              <w:spacing w:after="0" w:line="240" w:lineRule="auto"/>
              <w:jc w:val="center"/>
              <w:rPr>
                <w:rFonts w:ascii="Cambria" w:hAnsi="Cambria" w:cs="Arial"/>
                <w:sz w:val="20"/>
                <w:szCs w:val="20"/>
              </w:rPr>
            </w:pPr>
          </w:p>
        </w:tc>
        <w:tc>
          <w:tcPr>
            <w:tcW w:w="1285" w:type="dxa"/>
            <w:vMerge/>
            <w:textDirection w:val="btLr"/>
            <w:vAlign w:val="center"/>
          </w:tcPr>
          <w:p w14:paraId="3215D4FB" w14:textId="77777777" w:rsidR="00292A4C" w:rsidRPr="009A5E08" w:rsidRDefault="00292A4C" w:rsidP="00292A4C">
            <w:pPr>
              <w:autoSpaceDE w:val="0"/>
              <w:autoSpaceDN w:val="0"/>
              <w:adjustRightInd w:val="0"/>
              <w:spacing w:after="0" w:line="240" w:lineRule="auto"/>
              <w:ind w:left="113" w:right="113"/>
              <w:jc w:val="center"/>
              <w:rPr>
                <w:rFonts w:ascii="Cambria" w:hAnsi="Cambria"/>
                <w:bCs/>
                <w:sz w:val="20"/>
                <w:szCs w:val="20"/>
                <w:lang w:eastAsia="pl-PL"/>
              </w:rPr>
            </w:pPr>
          </w:p>
        </w:tc>
        <w:tc>
          <w:tcPr>
            <w:tcW w:w="855" w:type="dxa"/>
            <w:vMerge/>
            <w:tcBorders>
              <w:bottom w:val="single" w:sz="4" w:space="0" w:color="auto"/>
            </w:tcBorders>
            <w:textDirection w:val="btLr"/>
            <w:vAlign w:val="center"/>
          </w:tcPr>
          <w:p w14:paraId="0A986825" w14:textId="77777777" w:rsidR="00292A4C" w:rsidRPr="009A5E08" w:rsidRDefault="00292A4C" w:rsidP="00292A4C">
            <w:pPr>
              <w:autoSpaceDE w:val="0"/>
              <w:autoSpaceDN w:val="0"/>
              <w:adjustRightInd w:val="0"/>
              <w:spacing w:after="0" w:line="240" w:lineRule="auto"/>
              <w:jc w:val="center"/>
              <w:rPr>
                <w:rFonts w:ascii="Cambria" w:hAnsi="Cambria"/>
                <w:iCs/>
                <w:sz w:val="20"/>
                <w:szCs w:val="20"/>
                <w:lang w:eastAsia="pl-PL"/>
              </w:rPr>
            </w:pPr>
          </w:p>
        </w:tc>
        <w:tc>
          <w:tcPr>
            <w:tcW w:w="1276" w:type="dxa"/>
            <w:vMerge/>
            <w:tcBorders>
              <w:bottom w:val="single" w:sz="4" w:space="0" w:color="auto"/>
            </w:tcBorders>
            <w:vAlign w:val="center"/>
          </w:tcPr>
          <w:p w14:paraId="13E00772" w14:textId="77777777" w:rsidR="00292A4C" w:rsidRPr="009A5E08" w:rsidRDefault="00292A4C" w:rsidP="00292A4C">
            <w:pPr>
              <w:spacing w:after="0" w:line="240" w:lineRule="auto"/>
              <w:jc w:val="center"/>
              <w:rPr>
                <w:rFonts w:ascii="Cambria" w:hAnsi="Cambria" w:cs="Arial"/>
                <w:b/>
                <w:sz w:val="20"/>
                <w:szCs w:val="20"/>
              </w:rPr>
            </w:pPr>
          </w:p>
        </w:tc>
        <w:tc>
          <w:tcPr>
            <w:tcW w:w="6662" w:type="dxa"/>
            <w:tcBorders>
              <w:bottom w:val="single" w:sz="4" w:space="0" w:color="auto"/>
            </w:tcBorders>
            <w:vAlign w:val="center"/>
          </w:tcPr>
          <w:p w14:paraId="148A5624" w14:textId="77777777" w:rsidR="00292A4C" w:rsidRPr="009A5E08" w:rsidRDefault="00292A4C" w:rsidP="00292A4C">
            <w:pPr>
              <w:spacing w:after="0" w:line="240" w:lineRule="auto"/>
              <w:jc w:val="center"/>
              <w:rPr>
                <w:rFonts w:ascii="Cambria" w:hAnsi="Cambria"/>
                <w:sz w:val="20"/>
                <w:szCs w:val="20"/>
              </w:rPr>
            </w:pPr>
            <w:r w:rsidRPr="009A5E08">
              <w:rPr>
                <w:rFonts w:ascii="Cambria" w:hAnsi="Cambria"/>
                <w:sz w:val="20"/>
                <w:szCs w:val="20"/>
              </w:rPr>
              <w:t xml:space="preserve">Sukcesywna likwidacja zagrożeń związanych </w:t>
            </w:r>
          </w:p>
          <w:p w14:paraId="1A175F9F" w14:textId="77777777" w:rsidR="00292A4C" w:rsidRPr="009A5E08" w:rsidRDefault="00292A4C" w:rsidP="00292A4C">
            <w:pPr>
              <w:spacing w:after="0" w:line="240" w:lineRule="auto"/>
              <w:jc w:val="center"/>
              <w:rPr>
                <w:rFonts w:ascii="Cambria" w:hAnsi="Cambria"/>
                <w:sz w:val="20"/>
                <w:szCs w:val="20"/>
              </w:rPr>
            </w:pPr>
            <w:r w:rsidRPr="009A5E08">
              <w:rPr>
                <w:rFonts w:ascii="Cambria" w:hAnsi="Cambria"/>
                <w:sz w:val="20"/>
                <w:szCs w:val="20"/>
              </w:rPr>
              <w:t>z występowaniem gatunków inwazyjnych</w:t>
            </w:r>
          </w:p>
        </w:tc>
        <w:tc>
          <w:tcPr>
            <w:tcW w:w="2118" w:type="dxa"/>
            <w:tcBorders>
              <w:bottom w:val="single" w:sz="4" w:space="0" w:color="auto"/>
            </w:tcBorders>
            <w:shd w:val="clear" w:color="auto" w:fill="auto"/>
            <w:vAlign w:val="center"/>
          </w:tcPr>
          <w:p w14:paraId="0DBC279D" w14:textId="47C727FF" w:rsidR="00292A4C" w:rsidRPr="009A5E08" w:rsidRDefault="00292A4C" w:rsidP="00292A4C">
            <w:pPr>
              <w:spacing w:after="0" w:line="240" w:lineRule="auto"/>
              <w:jc w:val="center"/>
              <w:rPr>
                <w:rFonts w:ascii="Cambria" w:hAnsi="Cambria"/>
                <w:sz w:val="20"/>
                <w:szCs w:val="20"/>
              </w:rPr>
            </w:pPr>
            <w:r>
              <w:rPr>
                <w:rFonts w:ascii="Cambria" w:hAnsi="Cambria"/>
                <w:sz w:val="20"/>
                <w:szCs w:val="20"/>
              </w:rPr>
              <w:t>Miasto</w:t>
            </w:r>
          </w:p>
        </w:tc>
        <w:tc>
          <w:tcPr>
            <w:tcW w:w="1559" w:type="dxa"/>
            <w:vMerge/>
            <w:tcBorders>
              <w:left w:val="single" w:sz="4" w:space="0" w:color="auto"/>
              <w:bottom w:val="single" w:sz="4" w:space="0" w:color="auto"/>
            </w:tcBorders>
            <w:vAlign w:val="center"/>
          </w:tcPr>
          <w:p w14:paraId="06486524" w14:textId="77777777" w:rsidR="00292A4C" w:rsidRPr="009A5E08" w:rsidRDefault="00292A4C" w:rsidP="00292A4C">
            <w:pPr>
              <w:spacing w:after="0" w:line="240" w:lineRule="auto"/>
              <w:contextualSpacing/>
              <w:jc w:val="center"/>
              <w:rPr>
                <w:rFonts w:ascii="Cambria" w:hAnsi="Cambria"/>
                <w:sz w:val="20"/>
                <w:szCs w:val="20"/>
              </w:rPr>
            </w:pPr>
          </w:p>
        </w:tc>
      </w:tr>
      <w:tr w:rsidR="00292A4C" w:rsidRPr="009A5E08" w14:paraId="46B47D90" w14:textId="77777777" w:rsidTr="00547D22">
        <w:trPr>
          <w:cantSplit/>
          <w:trHeight w:val="1077"/>
          <w:jc w:val="center"/>
        </w:trPr>
        <w:tc>
          <w:tcPr>
            <w:tcW w:w="846" w:type="dxa"/>
            <w:vMerge/>
            <w:vAlign w:val="center"/>
          </w:tcPr>
          <w:p w14:paraId="5BFAE646" w14:textId="77777777" w:rsidR="00292A4C" w:rsidRPr="009A5E08" w:rsidRDefault="00292A4C" w:rsidP="00292A4C">
            <w:pPr>
              <w:spacing w:after="0" w:line="240" w:lineRule="auto"/>
              <w:jc w:val="center"/>
              <w:rPr>
                <w:rFonts w:ascii="Cambria" w:hAnsi="Cambria" w:cs="Arial"/>
                <w:sz w:val="20"/>
                <w:szCs w:val="20"/>
              </w:rPr>
            </w:pPr>
          </w:p>
        </w:tc>
        <w:tc>
          <w:tcPr>
            <w:tcW w:w="1285" w:type="dxa"/>
            <w:vMerge/>
            <w:textDirection w:val="btLr"/>
            <w:vAlign w:val="center"/>
          </w:tcPr>
          <w:p w14:paraId="4360FE25" w14:textId="77777777" w:rsidR="00292A4C" w:rsidRPr="009A5E08" w:rsidRDefault="00292A4C" w:rsidP="00292A4C">
            <w:pPr>
              <w:autoSpaceDE w:val="0"/>
              <w:autoSpaceDN w:val="0"/>
              <w:adjustRightInd w:val="0"/>
              <w:spacing w:after="0" w:line="240" w:lineRule="auto"/>
              <w:ind w:left="113" w:right="113"/>
              <w:jc w:val="center"/>
              <w:rPr>
                <w:rFonts w:ascii="Cambria" w:hAnsi="Cambria"/>
                <w:bCs/>
                <w:sz w:val="20"/>
                <w:szCs w:val="20"/>
                <w:lang w:eastAsia="pl-PL"/>
              </w:rPr>
            </w:pPr>
          </w:p>
        </w:tc>
        <w:tc>
          <w:tcPr>
            <w:tcW w:w="855" w:type="dxa"/>
            <w:vMerge w:val="restart"/>
            <w:textDirection w:val="btLr"/>
            <w:vAlign w:val="center"/>
          </w:tcPr>
          <w:p w14:paraId="7B02AECC" w14:textId="77777777" w:rsidR="00292A4C" w:rsidRPr="009A5E08" w:rsidRDefault="00292A4C" w:rsidP="00292A4C">
            <w:pPr>
              <w:autoSpaceDE w:val="0"/>
              <w:autoSpaceDN w:val="0"/>
              <w:adjustRightInd w:val="0"/>
              <w:spacing w:after="0" w:line="240" w:lineRule="auto"/>
              <w:ind w:left="113" w:right="113"/>
              <w:jc w:val="center"/>
              <w:rPr>
                <w:rFonts w:ascii="Cambria" w:hAnsi="Cambria"/>
                <w:sz w:val="20"/>
                <w:szCs w:val="20"/>
              </w:rPr>
            </w:pPr>
            <w:r w:rsidRPr="009A5E08">
              <w:rPr>
                <w:rFonts w:ascii="Cambria" w:hAnsi="Cambria"/>
                <w:sz w:val="20"/>
                <w:szCs w:val="20"/>
              </w:rPr>
              <w:t xml:space="preserve">Ochrona i zrównoważony </w:t>
            </w:r>
          </w:p>
          <w:p w14:paraId="30F8D4C0" w14:textId="77777777" w:rsidR="00292A4C" w:rsidRPr="009A5E08" w:rsidRDefault="00292A4C" w:rsidP="00292A4C">
            <w:pPr>
              <w:autoSpaceDE w:val="0"/>
              <w:autoSpaceDN w:val="0"/>
              <w:adjustRightInd w:val="0"/>
              <w:spacing w:after="0" w:line="240" w:lineRule="auto"/>
              <w:jc w:val="center"/>
              <w:rPr>
                <w:rFonts w:ascii="Cambria" w:hAnsi="Cambria"/>
                <w:iCs/>
                <w:sz w:val="20"/>
                <w:szCs w:val="20"/>
                <w:lang w:eastAsia="pl-PL"/>
              </w:rPr>
            </w:pPr>
            <w:r w:rsidRPr="009A5E08">
              <w:rPr>
                <w:rFonts w:ascii="Cambria" w:hAnsi="Cambria"/>
                <w:sz w:val="20"/>
                <w:szCs w:val="20"/>
              </w:rPr>
              <w:t>rozwój lasów</w:t>
            </w:r>
          </w:p>
        </w:tc>
        <w:tc>
          <w:tcPr>
            <w:tcW w:w="1276" w:type="dxa"/>
            <w:vMerge w:val="restart"/>
            <w:textDirection w:val="btLr"/>
            <w:vAlign w:val="center"/>
          </w:tcPr>
          <w:p w14:paraId="5506A157" w14:textId="77777777" w:rsidR="00292A4C" w:rsidRPr="009A5E08" w:rsidRDefault="00292A4C" w:rsidP="00292A4C">
            <w:pPr>
              <w:spacing w:after="0" w:line="240" w:lineRule="auto"/>
              <w:ind w:left="113" w:right="113"/>
              <w:jc w:val="center"/>
              <w:rPr>
                <w:rFonts w:ascii="Cambria" w:hAnsi="Cambria" w:cs="Arial"/>
                <w:b/>
                <w:sz w:val="20"/>
                <w:szCs w:val="20"/>
              </w:rPr>
            </w:pPr>
            <w:r w:rsidRPr="009A5E08">
              <w:rPr>
                <w:rFonts w:ascii="Cambria" w:hAnsi="Cambria" w:cs="Arial"/>
                <w:sz w:val="20"/>
                <w:szCs w:val="20"/>
              </w:rPr>
              <w:t>Racjonalna gospodarka zasobami przyrodniczymi</w:t>
            </w:r>
          </w:p>
        </w:tc>
        <w:tc>
          <w:tcPr>
            <w:tcW w:w="6662" w:type="dxa"/>
            <w:tcBorders>
              <w:left w:val="single" w:sz="4" w:space="0" w:color="auto"/>
              <w:bottom w:val="single" w:sz="4" w:space="0" w:color="auto"/>
              <w:right w:val="single" w:sz="4" w:space="0" w:color="auto"/>
            </w:tcBorders>
            <w:shd w:val="clear" w:color="auto" w:fill="auto"/>
            <w:vAlign w:val="center"/>
          </w:tcPr>
          <w:p w14:paraId="7A686D67" w14:textId="77777777" w:rsidR="00292A4C" w:rsidRPr="009A5E08" w:rsidRDefault="00292A4C" w:rsidP="00292A4C">
            <w:pPr>
              <w:spacing w:after="0" w:line="240" w:lineRule="auto"/>
              <w:jc w:val="center"/>
              <w:rPr>
                <w:rFonts w:ascii="Cambria" w:hAnsi="Cambria"/>
                <w:sz w:val="20"/>
                <w:szCs w:val="20"/>
              </w:rPr>
            </w:pPr>
            <w:r w:rsidRPr="009A5E08">
              <w:rPr>
                <w:rFonts w:ascii="Cambria" w:hAnsi="Cambria"/>
                <w:sz w:val="20"/>
                <w:szCs w:val="20"/>
              </w:rPr>
              <w:t xml:space="preserve">Rozwój bazy dydaktycznej edukacji przyrodniczej oraz realizacja działań </w:t>
            </w:r>
          </w:p>
          <w:p w14:paraId="133A10B7" w14:textId="77777777" w:rsidR="00292A4C" w:rsidRPr="009A5E08" w:rsidRDefault="00292A4C" w:rsidP="00292A4C">
            <w:pPr>
              <w:spacing w:after="0" w:line="240" w:lineRule="auto"/>
              <w:jc w:val="center"/>
              <w:rPr>
                <w:rFonts w:ascii="Cambria" w:hAnsi="Cambria"/>
                <w:sz w:val="20"/>
                <w:szCs w:val="20"/>
              </w:rPr>
            </w:pPr>
            <w:r w:rsidRPr="009A5E08">
              <w:rPr>
                <w:rFonts w:ascii="Cambria" w:hAnsi="Cambria"/>
                <w:sz w:val="20"/>
                <w:szCs w:val="20"/>
              </w:rPr>
              <w:t>z zakresu edukacji ekologicznej</w:t>
            </w:r>
          </w:p>
        </w:tc>
        <w:tc>
          <w:tcPr>
            <w:tcW w:w="2118" w:type="dxa"/>
            <w:tcBorders>
              <w:bottom w:val="single" w:sz="4" w:space="0" w:color="auto"/>
            </w:tcBorders>
            <w:shd w:val="clear" w:color="auto" w:fill="auto"/>
            <w:vAlign w:val="center"/>
          </w:tcPr>
          <w:p w14:paraId="359FFF8B" w14:textId="77777777" w:rsidR="00292A4C" w:rsidRPr="009A5E08" w:rsidRDefault="00292A4C" w:rsidP="00292A4C">
            <w:pPr>
              <w:spacing w:after="0" w:line="240" w:lineRule="auto"/>
              <w:jc w:val="center"/>
              <w:rPr>
                <w:rFonts w:ascii="Cambria" w:hAnsi="Cambria"/>
                <w:sz w:val="20"/>
                <w:szCs w:val="20"/>
              </w:rPr>
            </w:pPr>
            <w:r w:rsidRPr="009A5E08">
              <w:rPr>
                <w:rFonts w:ascii="Cambria" w:hAnsi="Cambria"/>
                <w:sz w:val="20"/>
                <w:szCs w:val="20"/>
              </w:rPr>
              <w:t>Szkoły,</w:t>
            </w:r>
          </w:p>
          <w:p w14:paraId="561B40C6" w14:textId="77777777" w:rsidR="00292A4C" w:rsidRPr="009A5E08" w:rsidRDefault="00292A4C" w:rsidP="00292A4C">
            <w:pPr>
              <w:spacing w:after="0" w:line="240" w:lineRule="auto"/>
              <w:jc w:val="center"/>
              <w:rPr>
                <w:rFonts w:ascii="Cambria" w:hAnsi="Cambria"/>
                <w:sz w:val="20"/>
                <w:szCs w:val="20"/>
              </w:rPr>
            </w:pPr>
            <w:r w:rsidRPr="009A5E08">
              <w:rPr>
                <w:rFonts w:ascii="Cambria" w:hAnsi="Cambria"/>
                <w:sz w:val="20"/>
                <w:szCs w:val="20"/>
              </w:rPr>
              <w:t xml:space="preserve">Nadleśnictwa, </w:t>
            </w:r>
          </w:p>
        </w:tc>
        <w:tc>
          <w:tcPr>
            <w:tcW w:w="1559" w:type="dxa"/>
            <w:vMerge w:val="restart"/>
            <w:tcBorders>
              <w:left w:val="single" w:sz="4" w:space="0" w:color="auto"/>
            </w:tcBorders>
            <w:textDirection w:val="btLr"/>
            <w:vAlign w:val="center"/>
          </w:tcPr>
          <w:p w14:paraId="6E90DE7E" w14:textId="77777777" w:rsidR="00292A4C" w:rsidRPr="009A5E08" w:rsidRDefault="00292A4C" w:rsidP="00292A4C">
            <w:pPr>
              <w:spacing w:after="0" w:line="240" w:lineRule="auto"/>
              <w:ind w:left="113" w:right="113"/>
              <w:contextualSpacing/>
              <w:jc w:val="center"/>
              <w:rPr>
                <w:rFonts w:ascii="Cambria" w:hAnsi="Cambria"/>
                <w:sz w:val="20"/>
                <w:szCs w:val="20"/>
              </w:rPr>
            </w:pPr>
            <w:r w:rsidRPr="009A5E08">
              <w:rPr>
                <w:rFonts w:ascii="Cambria" w:hAnsi="Cambria"/>
                <w:sz w:val="20"/>
                <w:szCs w:val="20"/>
              </w:rPr>
              <w:t>Niewystarczająca ilość środków finansowych</w:t>
            </w:r>
          </w:p>
        </w:tc>
      </w:tr>
      <w:tr w:rsidR="00292A4C" w:rsidRPr="009A5E08" w14:paraId="4673F772" w14:textId="77777777" w:rsidTr="00547D22">
        <w:trPr>
          <w:cantSplit/>
          <w:trHeight w:val="1077"/>
          <w:jc w:val="center"/>
        </w:trPr>
        <w:tc>
          <w:tcPr>
            <w:tcW w:w="846" w:type="dxa"/>
            <w:vMerge/>
            <w:vAlign w:val="center"/>
          </w:tcPr>
          <w:p w14:paraId="1541C579" w14:textId="77777777" w:rsidR="00292A4C" w:rsidRPr="009A5E08" w:rsidRDefault="00292A4C" w:rsidP="00292A4C">
            <w:pPr>
              <w:spacing w:after="0" w:line="240" w:lineRule="auto"/>
              <w:jc w:val="center"/>
              <w:rPr>
                <w:rFonts w:ascii="Cambria" w:hAnsi="Cambria" w:cs="Arial"/>
                <w:sz w:val="20"/>
                <w:szCs w:val="20"/>
              </w:rPr>
            </w:pPr>
          </w:p>
        </w:tc>
        <w:tc>
          <w:tcPr>
            <w:tcW w:w="1285" w:type="dxa"/>
            <w:vMerge/>
            <w:textDirection w:val="btLr"/>
            <w:vAlign w:val="center"/>
          </w:tcPr>
          <w:p w14:paraId="1741635D" w14:textId="77777777" w:rsidR="00292A4C" w:rsidRPr="009A5E08" w:rsidRDefault="00292A4C" w:rsidP="00292A4C">
            <w:pPr>
              <w:autoSpaceDE w:val="0"/>
              <w:autoSpaceDN w:val="0"/>
              <w:adjustRightInd w:val="0"/>
              <w:spacing w:after="0" w:line="240" w:lineRule="auto"/>
              <w:ind w:left="113" w:right="113"/>
              <w:jc w:val="center"/>
              <w:rPr>
                <w:rFonts w:ascii="Cambria" w:hAnsi="Cambria"/>
                <w:bCs/>
                <w:sz w:val="20"/>
                <w:szCs w:val="20"/>
                <w:lang w:eastAsia="pl-PL"/>
              </w:rPr>
            </w:pPr>
          </w:p>
        </w:tc>
        <w:tc>
          <w:tcPr>
            <w:tcW w:w="855" w:type="dxa"/>
            <w:vMerge/>
            <w:textDirection w:val="btLr"/>
            <w:vAlign w:val="center"/>
          </w:tcPr>
          <w:p w14:paraId="428DA74C" w14:textId="77777777" w:rsidR="00292A4C" w:rsidRPr="009A5E08" w:rsidRDefault="00292A4C" w:rsidP="00292A4C">
            <w:pPr>
              <w:autoSpaceDE w:val="0"/>
              <w:autoSpaceDN w:val="0"/>
              <w:adjustRightInd w:val="0"/>
              <w:spacing w:after="0" w:line="240" w:lineRule="auto"/>
              <w:jc w:val="center"/>
              <w:rPr>
                <w:rFonts w:ascii="Cambria" w:hAnsi="Cambria"/>
                <w:iCs/>
                <w:sz w:val="20"/>
                <w:szCs w:val="20"/>
                <w:lang w:eastAsia="pl-PL"/>
              </w:rPr>
            </w:pPr>
          </w:p>
        </w:tc>
        <w:tc>
          <w:tcPr>
            <w:tcW w:w="1276" w:type="dxa"/>
            <w:vMerge/>
            <w:vAlign w:val="center"/>
          </w:tcPr>
          <w:p w14:paraId="4F57F782" w14:textId="77777777" w:rsidR="00292A4C" w:rsidRPr="009A5E08" w:rsidRDefault="00292A4C" w:rsidP="00292A4C">
            <w:pPr>
              <w:spacing w:after="0" w:line="240" w:lineRule="auto"/>
              <w:jc w:val="center"/>
              <w:rPr>
                <w:rFonts w:ascii="Cambria" w:hAnsi="Cambria" w:cs="Arial"/>
                <w:b/>
                <w:sz w:val="20"/>
                <w:szCs w:val="20"/>
              </w:rPr>
            </w:pPr>
          </w:p>
        </w:tc>
        <w:tc>
          <w:tcPr>
            <w:tcW w:w="6662" w:type="dxa"/>
            <w:tcBorders>
              <w:top w:val="single" w:sz="4" w:space="0" w:color="auto"/>
              <w:bottom w:val="single" w:sz="4" w:space="0" w:color="auto"/>
            </w:tcBorders>
            <w:vAlign w:val="center"/>
          </w:tcPr>
          <w:p w14:paraId="7CBF1B74" w14:textId="77777777" w:rsidR="00292A4C" w:rsidRPr="009A5E08" w:rsidRDefault="00292A4C" w:rsidP="00292A4C">
            <w:pPr>
              <w:spacing w:after="0" w:line="240" w:lineRule="auto"/>
              <w:jc w:val="center"/>
              <w:rPr>
                <w:rFonts w:ascii="Cambria" w:hAnsi="Cambria"/>
                <w:sz w:val="20"/>
                <w:szCs w:val="20"/>
              </w:rPr>
            </w:pPr>
            <w:r w:rsidRPr="009A5E08">
              <w:rPr>
                <w:rFonts w:ascii="Cambria" w:hAnsi="Cambria"/>
                <w:sz w:val="20"/>
                <w:szCs w:val="20"/>
              </w:rPr>
              <w:t xml:space="preserve">Realizacja zrównoważonej gospodarki leśnej </w:t>
            </w:r>
          </w:p>
          <w:p w14:paraId="4A8D1A31" w14:textId="77777777" w:rsidR="00292A4C" w:rsidRPr="009A5E08" w:rsidRDefault="00292A4C" w:rsidP="00292A4C">
            <w:pPr>
              <w:spacing w:after="0" w:line="240" w:lineRule="auto"/>
              <w:jc w:val="center"/>
              <w:rPr>
                <w:rFonts w:ascii="Cambria" w:hAnsi="Cambria"/>
                <w:sz w:val="20"/>
                <w:szCs w:val="20"/>
              </w:rPr>
            </w:pPr>
            <w:r w:rsidRPr="009A5E08">
              <w:rPr>
                <w:rFonts w:ascii="Cambria" w:hAnsi="Cambria"/>
                <w:sz w:val="20"/>
                <w:szCs w:val="20"/>
              </w:rPr>
              <w:t>m.in. poprzez sukcesywną aktualizację Planów urządzenia lasów</w:t>
            </w:r>
          </w:p>
        </w:tc>
        <w:tc>
          <w:tcPr>
            <w:tcW w:w="2118" w:type="dxa"/>
            <w:tcBorders>
              <w:top w:val="single" w:sz="4" w:space="0" w:color="auto"/>
              <w:bottom w:val="single" w:sz="4" w:space="0" w:color="auto"/>
            </w:tcBorders>
            <w:shd w:val="clear" w:color="auto" w:fill="auto"/>
            <w:vAlign w:val="center"/>
          </w:tcPr>
          <w:p w14:paraId="223296C1" w14:textId="77777777" w:rsidR="00292A4C" w:rsidRPr="009A5E08" w:rsidRDefault="00292A4C" w:rsidP="00292A4C">
            <w:pPr>
              <w:spacing w:after="0" w:line="240" w:lineRule="auto"/>
              <w:jc w:val="center"/>
              <w:rPr>
                <w:rFonts w:ascii="Cambria" w:hAnsi="Cambria"/>
                <w:sz w:val="20"/>
                <w:szCs w:val="20"/>
              </w:rPr>
            </w:pPr>
            <w:r w:rsidRPr="009A5E08">
              <w:rPr>
                <w:rFonts w:ascii="Cambria" w:hAnsi="Cambria"/>
                <w:sz w:val="20"/>
                <w:szCs w:val="20"/>
              </w:rPr>
              <w:t>Starostwo Powiatowe, Nadleśnictwa, Właściciele</w:t>
            </w:r>
          </w:p>
        </w:tc>
        <w:tc>
          <w:tcPr>
            <w:tcW w:w="1559" w:type="dxa"/>
            <w:vMerge/>
            <w:tcBorders>
              <w:left w:val="single" w:sz="4" w:space="0" w:color="auto"/>
            </w:tcBorders>
            <w:vAlign w:val="center"/>
          </w:tcPr>
          <w:p w14:paraId="09CE327F" w14:textId="77777777" w:rsidR="00292A4C" w:rsidRPr="009A5E08" w:rsidRDefault="00292A4C" w:rsidP="00292A4C">
            <w:pPr>
              <w:spacing w:after="0" w:line="240" w:lineRule="auto"/>
              <w:contextualSpacing/>
              <w:jc w:val="center"/>
              <w:rPr>
                <w:rFonts w:ascii="Cambria" w:hAnsi="Cambria"/>
                <w:sz w:val="20"/>
                <w:szCs w:val="20"/>
              </w:rPr>
            </w:pPr>
          </w:p>
        </w:tc>
      </w:tr>
      <w:tr w:rsidR="00292A4C" w:rsidRPr="009A5E08" w14:paraId="06E99841" w14:textId="77777777" w:rsidTr="00547D22">
        <w:trPr>
          <w:cantSplit/>
          <w:trHeight w:val="1077"/>
          <w:jc w:val="center"/>
        </w:trPr>
        <w:tc>
          <w:tcPr>
            <w:tcW w:w="846" w:type="dxa"/>
            <w:vMerge/>
            <w:tcBorders>
              <w:bottom w:val="single" w:sz="4" w:space="0" w:color="auto"/>
            </w:tcBorders>
            <w:vAlign w:val="center"/>
          </w:tcPr>
          <w:p w14:paraId="69E8AAED" w14:textId="77777777" w:rsidR="00292A4C" w:rsidRPr="009A5E08" w:rsidRDefault="00292A4C" w:rsidP="00292A4C">
            <w:pPr>
              <w:spacing w:after="0" w:line="240" w:lineRule="auto"/>
              <w:jc w:val="center"/>
              <w:rPr>
                <w:rFonts w:ascii="Cambria" w:hAnsi="Cambria" w:cs="Arial"/>
                <w:sz w:val="20"/>
                <w:szCs w:val="20"/>
              </w:rPr>
            </w:pPr>
          </w:p>
        </w:tc>
        <w:tc>
          <w:tcPr>
            <w:tcW w:w="1285" w:type="dxa"/>
            <w:vMerge/>
            <w:tcBorders>
              <w:bottom w:val="single" w:sz="4" w:space="0" w:color="auto"/>
            </w:tcBorders>
            <w:textDirection w:val="btLr"/>
            <w:vAlign w:val="center"/>
          </w:tcPr>
          <w:p w14:paraId="1DF23020" w14:textId="77777777" w:rsidR="00292A4C" w:rsidRPr="009A5E08" w:rsidRDefault="00292A4C" w:rsidP="00292A4C">
            <w:pPr>
              <w:autoSpaceDE w:val="0"/>
              <w:autoSpaceDN w:val="0"/>
              <w:adjustRightInd w:val="0"/>
              <w:spacing w:after="0" w:line="240" w:lineRule="auto"/>
              <w:ind w:left="113" w:right="113"/>
              <w:jc w:val="center"/>
              <w:rPr>
                <w:rFonts w:ascii="Cambria" w:hAnsi="Cambria"/>
                <w:bCs/>
                <w:sz w:val="20"/>
                <w:szCs w:val="20"/>
                <w:lang w:eastAsia="pl-PL"/>
              </w:rPr>
            </w:pPr>
          </w:p>
        </w:tc>
        <w:tc>
          <w:tcPr>
            <w:tcW w:w="855" w:type="dxa"/>
            <w:vMerge/>
            <w:tcBorders>
              <w:bottom w:val="single" w:sz="4" w:space="0" w:color="auto"/>
            </w:tcBorders>
            <w:textDirection w:val="btLr"/>
            <w:vAlign w:val="center"/>
          </w:tcPr>
          <w:p w14:paraId="6F2CEFEC" w14:textId="77777777" w:rsidR="00292A4C" w:rsidRPr="009A5E08" w:rsidRDefault="00292A4C" w:rsidP="00292A4C">
            <w:pPr>
              <w:autoSpaceDE w:val="0"/>
              <w:autoSpaceDN w:val="0"/>
              <w:adjustRightInd w:val="0"/>
              <w:spacing w:after="0" w:line="240" w:lineRule="auto"/>
              <w:jc w:val="center"/>
              <w:rPr>
                <w:rFonts w:ascii="Cambria" w:hAnsi="Cambria"/>
                <w:iCs/>
                <w:sz w:val="20"/>
                <w:szCs w:val="20"/>
                <w:lang w:eastAsia="pl-PL"/>
              </w:rPr>
            </w:pPr>
          </w:p>
        </w:tc>
        <w:tc>
          <w:tcPr>
            <w:tcW w:w="1276" w:type="dxa"/>
            <w:vMerge/>
            <w:tcBorders>
              <w:bottom w:val="single" w:sz="4" w:space="0" w:color="auto"/>
            </w:tcBorders>
            <w:vAlign w:val="center"/>
          </w:tcPr>
          <w:p w14:paraId="29FD28B2" w14:textId="77777777" w:rsidR="00292A4C" w:rsidRPr="009A5E08" w:rsidRDefault="00292A4C" w:rsidP="00292A4C">
            <w:pPr>
              <w:spacing w:after="0" w:line="240" w:lineRule="auto"/>
              <w:jc w:val="center"/>
              <w:rPr>
                <w:rFonts w:ascii="Cambria" w:hAnsi="Cambria" w:cs="Arial"/>
                <w:b/>
                <w:sz w:val="20"/>
                <w:szCs w:val="20"/>
              </w:rPr>
            </w:pPr>
          </w:p>
        </w:tc>
        <w:tc>
          <w:tcPr>
            <w:tcW w:w="6662" w:type="dxa"/>
            <w:tcBorders>
              <w:top w:val="single" w:sz="4" w:space="0" w:color="auto"/>
            </w:tcBorders>
            <w:vAlign w:val="center"/>
          </w:tcPr>
          <w:p w14:paraId="700F0728" w14:textId="77777777" w:rsidR="00292A4C" w:rsidRPr="009A5E08" w:rsidRDefault="00292A4C" w:rsidP="00292A4C">
            <w:pPr>
              <w:spacing w:after="0" w:line="240" w:lineRule="auto"/>
              <w:jc w:val="center"/>
              <w:rPr>
                <w:rFonts w:ascii="Cambria" w:hAnsi="Cambria"/>
                <w:sz w:val="20"/>
                <w:szCs w:val="20"/>
              </w:rPr>
            </w:pPr>
            <w:r w:rsidRPr="009A5E08">
              <w:rPr>
                <w:rFonts w:ascii="Cambria" w:hAnsi="Cambria"/>
                <w:sz w:val="20"/>
                <w:szCs w:val="20"/>
              </w:rPr>
              <w:t>Rozwój monitoringu środowiska leśnego w celu rozpoznania stanu lasu, przeciwdziałania pożarom, rozwojowi szkodników i chorób</w:t>
            </w:r>
          </w:p>
        </w:tc>
        <w:tc>
          <w:tcPr>
            <w:tcW w:w="2118" w:type="dxa"/>
            <w:tcBorders>
              <w:top w:val="single" w:sz="4" w:space="0" w:color="auto"/>
              <w:bottom w:val="single" w:sz="4" w:space="0" w:color="auto"/>
            </w:tcBorders>
            <w:shd w:val="clear" w:color="auto" w:fill="auto"/>
            <w:vAlign w:val="center"/>
          </w:tcPr>
          <w:p w14:paraId="0B928936" w14:textId="77777777" w:rsidR="00292A4C" w:rsidRPr="009A5E08" w:rsidRDefault="00292A4C" w:rsidP="00292A4C">
            <w:pPr>
              <w:spacing w:after="0" w:line="240" w:lineRule="auto"/>
              <w:jc w:val="center"/>
              <w:rPr>
                <w:rFonts w:ascii="Cambria" w:hAnsi="Cambria"/>
                <w:sz w:val="20"/>
                <w:szCs w:val="20"/>
              </w:rPr>
            </w:pPr>
            <w:r w:rsidRPr="009A5E08">
              <w:rPr>
                <w:rFonts w:ascii="Cambria" w:hAnsi="Cambria"/>
                <w:sz w:val="20"/>
                <w:szCs w:val="20"/>
              </w:rPr>
              <w:t>Starostwo Powiatowe, Nadleśnictwa, Właściciele</w:t>
            </w:r>
          </w:p>
        </w:tc>
        <w:tc>
          <w:tcPr>
            <w:tcW w:w="1559" w:type="dxa"/>
            <w:vMerge/>
            <w:tcBorders>
              <w:left w:val="single" w:sz="4" w:space="0" w:color="auto"/>
              <w:bottom w:val="single" w:sz="4" w:space="0" w:color="auto"/>
            </w:tcBorders>
            <w:vAlign w:val="center"/>
          </w:tcPr>
          <w:p w14:paraId="0FA6A3E1" w14:textId="77777777" w:rsidR="00292A4C" w:rsidRPr="009A5E08" w:rsidRDefault="00292A4C" w:rsidP="00292A4C">
            <w:pPr>
              <w:spacing w:after="0" w:line="240" w:lineRule="auto"/>
              <w:contextualSpacing/>
              <w:jc w:val="center"/>
              <w:rPr>
                <w:rFonts w:ascii="Cambria" w:hAnsi="Cambria"/>
                <w:sz w:val="20"/>
                <w:szCs w:val="20"/>
              </w:rPr>
            </w:pPr>
          </w:p>
        </w:tc>
      </w:tr>
      <w:tr w:rsidR="00292A4C" w:rsidRPr="009A5E08" w14:paraId="4DB3CDE7" w14:textId="77777777" w:rsidTr="00DD5BD2">
        <w:trPr>
          <w:cantSplit/>
          <w:trHeight w:val="567"/>
          <w:jc w:val="center"/>
        </w:trPr>
        <w:tc>
          <w:tcPr>
            <w:tcW w:w="846" w:type="dxa"/>
            <w:shd w:val="clear" w:color="auto" w:fill="F2F2F2" w:themeFill="background1" w:themeFillShade="F2"/>
            <w:vAlign w:val="center"/>
          </w:tcPr>
          <w:p w14:paraId="4A829ADA" w14:textId="77777777" w:rsidR="00292A4C" w:rsidRPr="009A5E08" w:rsidRDefault="00292A4C" w:rsidP="00292A4C">
            <w:pPr>
              <w:spacing w:after="0" w:line="240" w:lineRule="auto"/>
              <w:jc w:val="center"/>
              <w:rPr>
                <w:rFonts w:ascii="Cambria" w:hAnsi="Cambria"/>
                <w:b/>
                <w:sz w:val="20"/>
                <w:szCs w:val="20"/>
              </w:rPr>
            </w:pPr>
            <w:r w:rsidRPr="009A5E08">
              <w:rPr>
                <w:rFonts w:ascii="Cambria" w:hAnsi="Cambria"/>
                <w:b/>
                <w:sz w:val="20"/>
                <w:szCs w:val="20"/>
              </w:rPr>
              <w:lastRenderedPageBreak/>
              <w:t>Lp.</w:t>
            </w:r>
          </w:p>
        </w:tc>
        <w:tc>
          <w:tcPr>
            <w:tcW w:w="1285" w:type="dxa"/>
            <w:shd w:val="clear" w:color="auto" w:fill="F2F2F2" w:themeFill="background1" w:themeFillShade="F2"/>
            <w:vAlign w:val="center"/>
          </w:tcPr>
          <w:p w14:paraId="0F7B819A" w14:textId="77777777" w:rsidR="00292A4C" w:rsidRPr="009A5E08" w:rsidRDefault="00292A4C" w:rsidP="00292A4C">
            <w:pPr>
              <w:spacing w:after="0" w:line="240" w:lineRule="auto"/>
              <w:jc w:val="center"/>
              <w:rPr>
                <w:rFonts w:ascii="Cambria" w:hAnsi="Cambria"/>
                <w:b/>
                <w:sz w:val="20"/>
                <w:szCs w:val="20"/>
              </w:rPr>
            </w:pPr>
            <w:r w:rsidRPr="009A5E08">
              <w:rPr>
                <w:rFonts w:ascii="Cambria" w:hAnsi="Cambria"/>
                <w:b/>
                <w:sz w:val="20"/>
                <w:szCs w:val="20"/>
              </w:rPr>
              <w:t>Obszar interwencji</w:t>
            </w:r>
          </w:p>
        </w:tc>
        <w:tc>
          <w:tcPr>
            <w:tcW w:w="855" w:type="dxa"/>
            <w:shd w:val="clear" w:color="auto" w:fill="F2F2F2" w:themeFill="background1" w:themeFillShade="F2"/>
            <w:vAlign w:val="center"/>
          </w:tcPr>
          <w:p w14:paraId="1027B3B6" w14:textId="77777777" w:rsidR="00292A4C" w:rsidRPr="009A5E08" w:rsidRDefault="00292A4C" w:rsidP="00292A4C">
            <w:pPr>
              <w:spacing w:after="0" w:line="240" w:lineRule="auto"/>
              <w:jc w:val="center"/>
              <w:rPr>
                <w:rFonts w:ascii="Cambria" w:hAnsi="Cambria"/>
                <w:b/>
                <w:sz w:val="20"/>
                <w:szCs w:val="20"/>
              </w:rPr>
            </w:pPr>
            <w:r w:rsidRPr="009A5E08">
              <w:rPr>
                <w:rFonts w:ascii="Cambria" w:hAnsi="Cambria"/>
                <w:b/>
                <w:sz w:val="20"/>
                <w:szCs w:val="20"/>
              </w:rPr>
              <w:t>Cel</w:t>
            </w:r>
          </w:p>
        </w:tc>
        <w:tc>
          <w:tcPr>
            <w:tcW w:w="1276" w:type="dxa"/>
            <w:shd w:val="clear" w:color="auto" w:fill="F2F2F2" w:themeFill="background1" w:themeFillShade="F2"/>
            <w:vAlign w:val="center"/>
          </w:tcPr>
          <w:p w14:paraId="5E25FA86" w14:textId="77777777" w:rsidR="00292A4C" w:rsidRPr="009A5E08" w:rsidRDefault="00292A4C" w:rsidP="00292A4C">
            <w:pPr>
              <w:spacing w:after="0" w:line="240" w:lineRule="auto"/>
              <w:jc w:val="center"/>
              <w:rPr>
                <w:rFonts w:ascii="Cambria" w:hAnsi="Cambria"/>
                <w:b/>
                <w:sz w:val="20"/>
                <w:szCs w:val="20"/>
              </w:rPr>
            </w:pPr>
            <w:r w:rsidRPr="009A5E08">
              <w:rPr>
                <w:rFonts w:ascii="Cambria" w:hAnsi="Cambria"/>
                <w:b/>
                <w:sz w:val="20"/>
                <w:szCs w:val="20"/>
              </w:rPr>
              <w:t>Kierunek interwencji</w:t>
            </w:r>
          </w:p>
        </w:tc>
        <w:tc>
          <w:tcPr>
            <w:tcW w:w="6662" w:type="dxa"/>
            <w:tcBorders>
              <w:left w:val="single" w:sz="4" w:space="0" w:color="auto"/>
              <w:right w:val="single" w:sz="4" w:space="0" w:color="auto"/>
            </w:tcBorders>
            <w:shd w:val="clear" w:color="auto" w:fill="F2F2F2" w:themeFill="background1" w:themeFillShade="F2"/>
            <w:vAlign w:val="center"/>
          </w:tcPr>
          <w:p w14:paraId="7208C35D" w14:textId="77777777" w:rsidR="00292A4C" w:rsidRPr="009A5E08" w:rsidRDefault="00292A4C" w:rsidP="00292A4C">
            <w:pPr>
              <w:spacing w:after="0" w:line="240" w:lineRule="auto"/>
              <w:jc w:val="center"/>
              <w:rPr>
                <w:rFonts w:ascii="Cambria" w:hAnsi="Cambria"/>
                <w:b/>
                <w:sz w:val="20"/>
                <w:szCs w:val="20"/>
              </w:rPr>
            </w:pPr>
            <w:r w:rsidRPr="009A5E08">
              <w:rPr>
                <w:rFonts w:ascii="Cambria" w:hAnsi="Cambria"/>
                <w:b/>
                <w:sz w:val="20"/>
                <w:szCs w:val="20"/>
              </w:rPr>
              <w:t>Zadania</w:t>
            </w:r>
          </w:p>
        </w:tc>
        <w:tc>
          <w:tcPr>
            <w:tcW w:w="2118" w:type="dxa"/>
            <w:tcBorders>
              <w:left w:val="single" w:sz="4" w:space="0" w:color="auto"/>
              <w:right w:val="single" w:sz="4" w:space="0" w:color="auto"/>
            </w:tcBorders>
            <w:shd w:val="clear" w:color="auto" w:fill="F2F2F2" w:themeFill="background1" w:themeFillShade="F2"/>
            <w:vAlign w:val="center"/>
          </w:tcPr>
          <w:p w14:paraId="553BBB13" w14:textId="77777777" w:rsidR="00292A4C" w:rsidRPr="009A5E08" w:rsidRDefault="00292A4C" w:rsidP="00292A4C">
            <w:pPr>
              <w:spacing w:after="0" w:line="240" w:lineRule="auto"/>
              <w:jc w:val="center"/>
              <w:rPr>
                <w:rFonts w:ascii="Cambria" w:hAnsi="Cambria"/>
                <w:b/>
                <w:sz w:val="20"/>
                <w:szCs w:val="20"/>
              </w:rPr>
            </w:pPr>
            <w:r w:rsidRPr="009A5E08">
              <w:rPr>
                <w:rFonts w:ascii="Cambria" w:hAnsi="Cambria"/>
                <w:b/>
                <w:sz w:val="20"/>
                <w:szCs w:val="20"/>
              </w:rPr>
              <w:t>Podmiot odpowiedzialny</w:t>
            </w:r>
          </w:p>
        </w:tc>
        <w:tc>
          <w:tcPr>
            <w:tcW w:w="1559" w:type="dxa"/>
            <w:tcBorders>
              <w:left w:val="single" w:sz="4" w:space="0" w:color="auto"/>
            </w:tcBorders>
            <w:shd w:val="clear" w:color="auto" w:fill="F2F2F2" w:themeFill="background1" w:themeFillShade="F2"/>
            <w:vAlign w:val="center"/>
          </w:tcPr>
          <w:p w14:paraId="6F849E24" w14:textId="77777777" w:rsidR="00292A4C" w:rsidRPr="009A5E08" w:rsidRDefault="00292A4C" w:rsidP="00292A4C">
            <w:pPr>
              <w:spacing w:after="0" w:line="240" w:lineRule="auto"/>
              <w:jc w:val="center"/>
              <w:rPr>
                <w:rFonts w:ascii="Cambria" w:hAnsi="Cambria"/>
                <w:b/>
                <w:sz w:val="20"/>
                <w:szCs w:val="20"/>
              </w:rPr>
            </w:pPr>
            <w:r w:rsidRPr="009A5E08">
              <w:rPr>
                <w:rFonts w:ascii="Cambria" w:hAnsi="Cambria"/>
                <w:b/>
                <w:sz w:val="20"/>
                <w:szCs w:val="20"/>
              </w:rPr>
              <w:t>Ryzyka realizacji</w:t>
            </w:r>
          </w:p>
        </w:tc>
      </w:tr>
      <w:tr w:rsidR="00B72DC2" w:rsidRPr="009A5E08" w14:paraId="6C810980" w14:textId="77777777" w:rsidTr="00633E24">
        <w:trPr>
          <w:cantSplit/>
          <w:trHeight w:val="1049"/>
          <w:jc w:val="center"/>
        </w:trPr>
        <w:tc>
          <w:tcPr>
            <w:tcW w:w="846" w:type="dxa"/>
            <w:vMerge w:val="restart"/>
            <w:vAlign w:val="center"/>
          </w:tcPr>
          <w:p w14:paraId="05EEF675" w14:textId="77777777" w:rsidR="00B72DC2" w:rsidRPr="009A5E08" w:rsidRDefault="00B72DC2" w:rsidP="00292A4C">
            <w:pPr>
              <w:spacing w:after="0" w:line="240" w:lineRule="auto"/>
              <w:jc w:val="center"/>
              <w:rPr>
                <w:rFonts w:ascii="Cambria" w:hAnsi="Cambria" w:cs="Arial"/>
                <w:sz w:val="20"/>
                <w:szCs w:val="20"/>
              </w:rPr>
            </w:pPr>
            <w:r w:rsidRPr="009A5E08">
              <w:rPr>
                <w:rFonts w:ascii="Cambria" w:hAnsi="Cambria" w:cs="Arial"/>
                <w:sz w:val="20"/>
                <w:szCs w:val="20"/>
              </w:rPr>
              <w:t>IX.</w:t>
            </w:r>
          </w:p>
        </w:tc>
        <w:tc>
          <w:tcPr>
            <w:tcW w:w="1285" w:type="dxa"/>
            <w:vMerge w:val="restart"/>
            <w:textDirection w:val="btLr"/>
            <w:vAlign w:val="center"/>
          </w:tcPr>
          <w:p w14:paraId="3B718A52" w14:textId="77777777" w:rsidR="00B72DC2" w:rsidRPr="009A5E08" w:rsidRDefault="00B72DC2" w:rsidP="00292A4C">
            <w:pPr>
              <w:autoSpaceDE w:val="0"/>
              <w:autoSpaceDN w:val="0"/>
              <w:adjustRightInd w:val="0"/>
              <w:spacing w:after="0" w:line="240" w:lineRule="auto"/>
              <w:ind w:right="113"/>
              <w:jc w:val="center"/>
              <w:rPr>
                <w:rFonts w:ascii="Cambria" w:hAnsi="Cambria"/>
                <w:bCs/>
                <w:sz w:val="20"/>
                <w:szCs w:val="20"/>
                <w:lang w:eastAsia="pl-PL"/>
              </w:rPr>
            </w:pPr>
            <w:r w:rsidRPr="009A5E08">
              <w:rPr>
                <w:rFonts w:ascii="Cambria" w:hAnsi="Cambria"/>
                <w:sz w:val="20"/>
                <w:szCs w:val="20"/>
              </w:rPr>
              <w:t>Zagrożenia poważnymi awariami</w:t>
            </w:r>
          </w:p>
        </w:tc>
        <w:tc>
          <w:tcPr>
            <w:tcW w:w="855" w:type="dxa"/>
            <w:vMerge w:val="restart"/>
            <w:textDirection w:val="btLr"/>
            <w:vAlign w:val="center"/>
          </w:tcPr>
          <w:p w14:paraId="0DD43EE3" w14:textId="77777777" w:rsidR="00B72DC2" w:rsidRPr="009A5E08" w:rsidRDefault="00B72DC2" w:rsidP="00B72DC2">
            <w:pPr>
              <w:spacing w:after="0" w:line="240" w:lineRule="auto"/>
              <w:ind w:right="113"/>
              <w:jc w:val="center"/>
              <w:rPr>
                <w:rFonts w:ascii="Cambria" w:hAnsi="Cambria" w:cs="Arial"/>
                <w:sz w:val="20"/>
                <w:szCs w:val="20"/>
              </w:rPr>
            </w:pPr>
            <w:r w:rsidRPr="009A5E08">
              <w:rPr>
                <w:rFonts w:ascii="Cambria" w:hAnsi="Cambria"/>
                <w:sz w:val="20"/>
                <w:szCs w:val="20"/>
              </w:rPr>
              <w:t>Przeciwdziałanie poważnym awariom</w:t>
            </w:r>
            <w:r w:rsidRPr="009A5E08">
              <w:rPr>
                <w:rFonts w:ascii="Cambria" w:hAnsi="Cambria" w:cs="Arial"/>
                <w:sz w:val="20"/>
                <w:szCs w:val="20"/>
              </w:rPr>
              <w:t xml:space="preserve">  </w:t>
            </w:r>
          </w:p>
          <w:p w14:paraId="227D4ECD" w14:textId="77777777" w:rsidR="00B72DC2" w:rsidRPr="009A5E08" w:rsidRDefault="00B72DC2" w:rsidP="00292A4C">
            <w:pPr>
              <w:spacing w:after="0" w:line="240" w:lineRule="auto"/>
              <w:ind w:left="113" w:right="113"/>
              <w:jc w:val="center"/>
              <w:rPr>
                <w:rFonts w:ascii="Cambria" w:hAnsi="Cambria" w:cs="Arial"/>
                <w:sz w:val="20"/>
                <w:szCs w:val="20"/>
              </w:rPr>
            </w:pPr>
            <w:r w:rsidRPr="009A5E08">
              <w:rPr>
                <w:rFonts w:ascii="Cambria" w:hAnsi="Cambria" w:cs="Arial"/>
                <w:sz w:val="20"/>
                <w:szCs w:val="20"/>
              </w:rPr>
              <w:t>oraz zwiększenie bezpieczeństwa transportu substancji niebezpiecznych</w:t>
            </w:r>
          </w:p>
        </w:tc>
        <w:tc>
          <w:tcPr>
            <w:tcW w:w="1276" w:type="dxa"/>
            <w:vMerge w:val="restart"/>
            <w:textDirection w:val="btLr"/>
            <w:vAlign w:val="center"/>
          </w:tcPr>
          <w:p w14:paraId="3C44DB20" w14:textId="77777777" w:rsidR="00B72DC2" w:rsidRPr="009A5E08" w:rsidRDefault="00B72DC2" w:rsidP="00292A4C">
            <w:pPr>
              <w:spacing w:after="0" w:line="240" w:lineRule="auto"/>
              <w:ind w:right="113"/>
              <w:jc w:val="center"/>
              <w:rPr>
                <w:rFonts w:ascii="Cambria" w:hAnsi="Cambria" w:cs="Arial"/>
                <w:sz w:val="20"/>
                <w:szCs w:val="20"/>
              </w:rPr>
            </w:pPr>
            <w:r w:rsidRPr="009A5E08">
              <w:rPr>
                <w:rFonts w:ascii="Cambria" w:hAnsi="Cambria" w:cs="Arial"/>
                <w:sz w:val="20"/>
                <w:szCs w:val="20"/>
              </w:rPr>
              <w:t xml:space="preserve">Działania kontrolne </w:t>
            </w:r>
          </w:p>
          <w:p w14:paraId="38972D7F" w14:textId="77777777" w:rsidR="00B72DC2" w:rsidRPr="009A5E08" w:rsidRDefault="00B72DC2" w:rsidP="00292A4C">
            <w:pPr>
              <w:spacing w:after="0" w:line="240" w:lineRule="auto"/>
              <w:ind w:left="113" w:right="113"/>
              <w:jc w:val="center"/>
              <w:rPr>
                <w:rFonts w:ascii="Cambria" w:hAnsi="Cambria" w:cs="Arial"/>
                <w:sz w:val="20"/>
                <w:szCs w:val="20"/>
              </w:rPr>
            </w:pPr>
            <w:r w:rsidRPr="009A5E08">
              <w:rPr>
                <w:rFonts w:ascii="Cambria" w:hAnsi="Cambria" w:cs="Arial"/>
                <w:sz w:val="20"/>
                <w:szCs w:val="20"/>
              </w:rPr>
              <w:t>i administracyjne zwiększające bezpieczeństwo</w:t>
            </w:r>
          </w:p>
        </w:tc>
        <w:tc>
          <w:tcPr>
            <w:tcW w:w="6662" w:type="dxa"/>
            <w:tcBorders>
              <w:bottom w:val="single" w:sz="4" w:space="0" w:color="auto"/>
            </w:tcBorders>
            <w:shd w:val="clear" w:color="auto" w:fill="auto"/>
            <w:vAlign w:val="center"/>
          </w:tcPr>
          <w:p w14:paraId="1AB936EF" w14:textId="77777777" w:rsidR="00B72DC2" w:rsidRPr="009A5E08" w:rsidRDefault="00B72DC2" w:rsidP="00292A4C">
            <w:pPr>
              <w:spacing w:after="0" w:line="240" w:lineRule="auto"/>
              <w:jc w:val="center"/>
              <w:rPr>
                <w:rFonts w:ascii="Cambria" w:hAnsi="Cambria"/>
                <w:sz w:val="20"/>
                <w:szCs w:val="20"/>
              </w:rPr>
            </w:pPr>
            <w:r w:rsidRPr="009A5E08">
              <w:rPr>
                <w:rFonts w:ascii="Cambria" w:hAnsi="Cambria"/>
                <w:sz w:val="20"/>
                <w:szCs w:val="20"/>
              </w:rPr>
              <w:t>Prowadzenie i aktualizacja rejestru poważnych awarii</w:t>
            </w:r>
          </w:p>
        </w:tc>
        <w:tc>
          <w:tcPr>
            <w:tcW w:w="2118" w:type="dxa"/>
            <w:tcBorders>
              <w:bottom w:val="single" w:sz="4" w:space="0" w:color="auto"/>
            </w:tcBorders>
            <w:shd w:val="clear" w:color="auto" w:fill="auto"/>
            <w:vAlign w:val="center"/>
          </w:tcPr>
          <w:p w14:paraId="4E7D217A" w14:textId="0DF24076" w:rsidR="00B72DC2" w:rsidRPr="009A5E08" w:rsidRDefault="00B72DC2" w:rsidP="00292A4C">
            <w:pPr>
              <w:spacing w:after="0" w:line="240" w:lineRule="auto"/>
              <w:jc w:val="center"/>
              <w:rPr>
                <w:rFonts w:ascii="Cambria" w:hAnsi="Cambria"/>
                <w:sz w:val="20"/>
                <w:szCs w:val="20"/>
              </w:rPr>
            </w:pPr>
            <w:r>
              <w:rPr>
                <w:rFonts w:ascii="Cambria" w:hAnsi="Cambria"/>
                <w:sz w:val="20"/>
                <w:szCs w:val="20"/>
              </w:rPr>
              <w:t>Miasto</w:t>
            </w:r>
            <w:r w:rsidRPr="009A5E08">
              <w:rPr>
                <w:rFonts w:ascii="Cambria" w:hAnsi="Cambria"/>
                <w:sz w:val="20"/>
                <w:szCs w:val="20"/>
              </w:rPr>
              <w:t>, WIOŚ, Przedsiębiorcy</w:t>
            </w:r>
          </w:p>
        </w:tc>
        <w:tc>
          <w:tcPr>
            <w:tcW w:w="1559" w:type="dxa"/>
            <w:vMerge w:val="restart"/>
            <w:tcBorders>
              <w:left w:val="single" w:sz="4" w:space="0" w:color="auto"/>
            </w:tcBorders>
            <w:textDirection w:val="btLr"/>
            <w:vAlign w:val="center"/>
          </w:tcPr>
          <w:p w14:paraId="317A1711" w14:textId="77777777" w:rsidR="00B72DC2" w:rsidRPr="009A5E08" w:rsidRDefault="00B72DC2" w:rsidP="00B72DC2">
            <w:pPr>
              <w:spacing w:after="0" w:line="240" w:lineRule="auto"/>
              <w:ind w:right="113"/>
              <w:contextualSpacing/>
              <w:jc w:val="center"/>
              <w:rPr>
                <w:rFonts w:ascii="Cambria" w:hAnsi="Cambria"/>
                <w:sz w:val="20"/>
                <w:szCs w:val="20"/>
              </w:rPr>
            </w:pPr>
            <w:r w:rsidRPr="009A5E08">
              <w:rPr>
                <w:rFonts w:ascii="Cambria" w:hAnsi="Cambria"/>
                <w:sz w:val="20"/>
                <w:szCs w:val="20"/>
              </w:rPr>
              <w:t>Niewystarczająca ilość środków finansowych</w:t>
            </w:r>
          </w:p>
          <w:p w14:paraId="33D3C789" w14:textId="77777777" w:rsidR="00B72DC2" w:rsidRPr="009A5E08" w:rsidRDefault="00B72DC2" w:rsidP="00292A4C">
            <w:pPr>
              <w:spacing w:after="0" w:line="240" w:lineRule="auto"/>
              <w:ind w:left="113" w:right="113"/>
              <w:contextualSpacing/>
              <w:jc w:val="center"/>
              <w:rPr>
                <w:rFonts w:ascii="Cambria" w:hAnsi="Cambria"/>
                <w:sz w:val="20"/>
                <w:szCs w:val="20"/>
              </w:rPr>
            </w:pPr>
          </w:p>
          <w:p w14:paraId="5E9A9CDF" w14:textId="49F4B90C" w:rsidR="00B72DC2" w:rsidRPr="009A5E08" w:rsidRDefault="00B72DC2" w:rsidP="00B72DC2">
            <w:pPr>
              <w:spacing w:after="0" w:line="240" w:lineRule="auto"/>
              <w:ind w:left="113" w:right="113"/>
              <w:contextualSpacing/>
              <w:jc w:val="center"/>
              <w:rPr>
                <w:rFonts w:ascii="Cambria" w:hAnsi="Cambria"/>
                <w:sz w:val="20"/>
                <w:szCs w:val="20"/>
              </w:rPr>
            </w:pPr>
            <w:r w:rsidRPr="009A5E08">
              <w:rPr>
                <w:rFonts w:ascii="Cambria" w:hAnsi="Cambria"/>
                <w:sz w:val="20"/>
                <w:szCs w:val="20"/>
              </w:rPr>
              <w:t xml:space="preserve"> Występowanie potencjalnych problemów administracyjnych</w:t>
            </w:r>
          </w:p>
        </w:tc>
      </w:tr>
      <w:tr w:rsidR="00B72DC2" w:rsidRPr="009A5E08" w14:paraId="5DEDD0E3" w14:textId="77777777" w:rsidTr="00633E24">
        <w:trPr>
          <w:cantSplit/>
          <w:trHeight w:val="1049"/>
          <w:jc w:val="center"/>
        </w:trPr>
        <w:tc>
          <w:tcPr>
            <w:tcW w:w="846" w:type="dxa"/>
            <w:vMerge/>
            <w:vAlign w:val="center"/>
          </w:tcPr>
          <w:p w14:paraId="2D566252" w14:textId="77777777" w:rsidR="00B72DC2" w:rsidRPr="009A5E08" w:rsidRDefault="00B72DC2" w:rsidP="00292A4C">
            <w:pPr>
              <w:spacing w:after="0" w:line="240" w:lineRule="auto"/>
              <w:jc w:val="center"/>
              <w:rPr>
                <w:rFonts w:ascii="Cambria" w:hAnsi="Cambria" w:cs="Arial"/>
                <w:sz w:val="20"/>
                <w:szCs w:val="20"/>
              </w:rPr>
            </w:pPr>
          </w:p>
        </w:tc>
        <w:tc>
          <w:tcPr>
            <w:tcW w:w="1285" w:type="dxa"/>
            <w:vMerge/>
            <w:textDirection w:val="btLr"/>
            <w:vAlign w:val="center"/>
          </w:tcPr>
          <w:p w14:paraId="6606B024" w14:textId="77777777" w:rsidR="00B72DC2" w:rsidRPr="009A5E08" w:rsidRDefault="00B72DC2" w:rsidP="00292A4C">
            <w:pPr>
              <w:autoSpaceDE w:val="0"/>
              <w:autoSpaceDN w:val="0"/>
              <w:adjustRightInd w:val="0"/>
              <w:spacing w:after="0" w:line="240" w:lineRule="auto"/>
              <w:ind w:left="113" w:right="113"/>
              <w:jc w:val="center"/>
              <w:rPr>
                <w:rFonts w:ascii="Cambria" w:hAnsi="Cambria"/>
                <w:bCs/>
                <w:sz w:val="20"/>
                <w:szCs w:val="20"/>
                <w:lang w:eastAsia="pl-PL"/>
              </w:rPr>
            </w:pPr>
          </w:p>
        </w:tc>
        <w:tc>
          <w:tcPr>
            <w:tcW w:w="855" w:type="dxa"/>
            <w:vMerge/>
            <w:textDirection w:val="btLr"/>
            <w:vAlign w:val="center"/>
          </w:tcPr>
          <w:p w14:paraId="29A03271" w14:textId="77777777" w:rsidR="00B72DC2" w:rsidRPr="009A5E08" w:rsidRDefault="00B72DC2" w:rsidP="00292A4C">
            <w:pPr>
              <w:spacing w:after="0" w:line="240" w:lineRule="auto"/>
              <w:ind w:left="113" w:right="113"/>
              <w:jc w:val="center"/>
              <w:rPr>
                <w:rFonts w:ascii="Cambria" w:hAnsi="Cambria"/>
                <w:iCs/>
                <w:sz w:val="20"/>
                <w:szCs w:val="20"/>
                <w:lang w:eastAsia="pl-PL"/>
              </w:rPr>
            </w:pPr>
          </w:p>
        </w:tc>
        <w:tc>
          <w:tcPr>
            <w:tcW w:w="1276" w:type="dxa"/>
            <w:vMerge/>
            <w:vAlign w:val="center"/>
          </w:tcPr>
          <w:p w14:paraId="01BBD8F8" w14:textId="77777777" w:rsidR="00B72DC2" w:rsidRPr="009A5E08" w:rsidRDefault="00B72DC2" w:rsidP="00292A4C">
            <w:pPr>
              <w:spacing w:after="0" w:line="240" w:lineRule="auto"/>
              <w:ind w:left="113" w:right="113"/>
              <w:jc w:val="center"/>
              <w:rPr>
                <w:rFonts w:ascii="Cambria" w:hAnsi="Cambria" w:cs="Arial"/>
                <w:b/>
                <w:sz w:val="20"/>
                <w:szCs w:val="20"/>
              </w:rPr>
            </w:pPr>
          </w:p>
        </w:tc>
        <w:tc>
          <w:tcPr>
            <w:tcW w:w="6662" w:type="dxa"/>
            <w:tcBorders>
              <w:top w:val="single" w:sz="4" w:space="0" w:color="auto"/>
            </w:tcBorders>
            <w:shd w:val="clear" w:color="auto" w:fill="auto"/>
            <w:vAlign w:val="center"/>
          </w:tcPr>
          <w:p w14:paraId="1E7F5340" w14:textId="77777777" w:rsidR="00B72DC2" w:rsidRPr="009A5E08" w:rsidRDefault="00B72DC2" w:rsidP="00292A4C">
            <w:pPr>
              <w:spacing w:after="0" w:line="240" w:lineRule="auto"/>
              <w:jc w:val="center"/>
              <w:rPr>
                <w:rFonts w:ascii="Cambria" w:hAnsi="Cambria"/>
                <w:sz w:val="20"/>
                <w:szCs w:val="20"/>
              </w:rPr>
            </w:pPr>
            <w:r w:rsidRPr="009A5E08">
              <w:rPr>
                <w:rFonts w:ascii="Cambria" w:hAnsi="Cambria"/>
                <w:sz w:val="20"/>
                <w:szCs w:val="20"/>
              </w:rPr>
              <w:t xml:space="preserve">Zwiększenie świadomości społecznej dotyczącej zasad postępowania </w:t>
            </w:r>
          </w:p>
          <w:p w14:paraId="15A977BA" w14:textId="77777777" w:rsidR="00B72DC2" w:rsidRPr="009A5E08" w:rsidRDefault="00B72DC2" w:rsidP="00292A4C">
            <w:pPr>
              <w:spacing w:after="0" w:line="240" w:lineRule="auto"/>
              <w:jc w:val="center"/>
              <w:rPr>
                <w:rFonts w:ascii="Cambria" w:hAnsi="Cambria"/>
                <w:sz w:val="20"/>
                <w:szCs w:val="20"/>
              </w:rPr>
            </w:pPr>
            <w:r w:rsidRPr="009A5E08">
              <w:rPr>
                <w:rFonts w:ascii="Cambria" w:hAnsi="Cambria"/>
                <w:sz w:val="20"/>
                <w:szCs w:val="20"/>
              </w:rPr>
              <w:t>w przypadku wystąpienia poważnej awarii</w:t>
            </w:r>
          </w:p>
        </w:tc>
        <w:tc>
          <w:tcPr>
            <w:tcW w:w="2118" w:type="dxa"/>
            <w:tcBorders>
              <w:top w:val="single" w:sz="4" w:space="0" w:color="auto"/>
              <w:bottom w:val="single" w:sz="4" w:space="0" w:color="auto"/>
            </w:tcBorders>
            <w:shd w:val="clear" w:color="auto" w:fill="auto"/>
            <w:vAlign w:val="center"/>
          </w:tcPr>
          <w:p w14:paraId="2162CAE7" w14:textId="038E625F" w:rsidR="00B72DC2" w:rsidRPr="009A5E08" w:rsidRDefault="00B72DC2" w:rsidP="00292A4C">
            <w:pPr>
              <w:spacing w:after="0" w:line="240" w:lineRule="auto"/>
              <w:jc w:val="center"/>
              <w:rPr>
                <w:rFonts w:ascii="Cambria" w:hAnsi="Cambria"/>
                <w:sz w:val="20"/>
                <w:szCs w:val="20"/>
              </w:rPr>
            </w:pPr>
            <w:r>
              <w:rPr>
                <w:rFonts w:ascii="Cambria" w:hAnsi="Cambria"/>
                <w:sz w:val="20"/>
                <w:szCs w:val="20"/>
              </w:rPr>
              <w:t>Miasto</w:t>
            </w:r>
            <w:r w:rsidRPr="009A5E08">
              <w:rPr>
                <w:rFonts w:ascii="Cambria" w:hAnsi="Cambria"/>
                <w:sz w:val="20"/>
                <w:szCs w:val="20"/>
              </w:rPr>
              <w:t>, WIOŚ, Przedsiębiorcy</w:t>
            </w:r>
          </w:p>
        </w:tc>
        <w:tc>
          <w:tcPr>
            <w:tcW w:w="1559" w:type="dxa"/>
            <w:vMerge/>
            <w:tcBorders>
              <w:left w:val="single" w:sz="4" w:space="0" w:color="auto"/>
            </w:tcBorders>
            <w:textDirection w:val="btLr"/>
            <w:vAlign w:val="center"/>
          </w:tcPr>
          <w:p w14:paraId="660EB976" w14:textId="77777777" w:rsidR="00B72DC2" w:rsidRPr="009A5E08" w:rsidRDefault="00B72DC2" w:rsidP="00B72DC2">
            <w:pPr>
              <w:spacing w:after="0" w:line="240" w:lineRule="auto"/>
              <w:ind w:left="113" w:right="113"/>
              <w:contextualSpacing/>
              <w:jc w:val="center"/>
              <w:rPr>
                <w:rFonts w:ascii="Cambria" w:hAnsi="Cambria"/>
                <w:sz w:val="20"/>
                <w:szCs w:val="20"/>
              </w:rPr>
            </w:pPr>
          </w:p>
        </w:tc>
      </w:tr>
      <w:tr w:rsidR="00B72DC2" w:rsidRPr="009A5E08" w14:paraId="54729780" w14:textId="77777777" w:rsidTr="008C7EC7">
        <w:trPr>
          <w:cantSplit/>
          <w:trHeight w:val="1049"/>
          <w:jc w:val="center"/>
        </w:trPr>
        <w:tc>
          <w:tcPr>
            <w:tcW w:w="846" w:type="dxa"/>
            <w:vMerge/>
            <w:shd w:val="clear" w:color="auto" w:fill="auto"/>
            <w:vAlign w:val="center"/>
          </w:tcPr>
          <w:p w14:paraId="07737952" w14:textId="77777777" w:rsidR="00B72DC2" w:rsidRPr="009A5E08" w:rsidRDefault="00B72DC2" w:rsidP="00292A4C">
            <w:pPr>
              <w:spacing w:after="0" w:line="240" w:lineRule="auto"/>
              <w:jc w:val="center"/>
              <w:rPr>
                <w:rFonts w:ascii="Cambria" w:hAnsi="Cambria" w:cs="Arial"/>
                <w:sz w:val="20"/>
                <w:szCs w:val="20"/>
              </w:rPr>
            </w:pPr>
          </w:p>
        </w:tc>
        <w:tc>
          <w:tcPr>
            <w:tcW w:w="1285" w:type="dxa"/>
            <w:vMerge/>
            <w:shd w:val="clear" w:color="auto" w:fill="auto"/>
            <w:textDirection w:val="btLr"/>
            <w:vAlign w:val="center"/>
          </w:tcPr>
          <w:p w14:paraId="740204FE" w14:textId="77777777" w:rsidR="00B72DC2" w:rsidRPr="009A5E08" w:rsidRDefault="00B72DC2" w:rsidP="00292A4C">
            <w:pPr>
              <w:autoSpaceDE w:val="0"/>
              <w:autoSpaceDN w:val="0"/>
              <w:adjustRightInd w:val="0"/>
              <w:spacing w:after="0" w:line="240" w:lineRule="auto"/>
              <w:ind w:left="113" w:right="113"/>
              <w:jc w:val="center"/>
              <w:rPr>
                <w:rFonts w:ascii="Cambria" w:hAnsi="Cambria"/>
                <w:bCs/>
                <w:sz w:val="20"/>
                <w:szCs w:val="20"/>
                <w:lang w:eastAsia="pl-PL"/>
              </w:rPr>
            </w:pPr>
          </w:p>
        </w:tc>
        <w:tc>
          <w:tcPr>
            <w:tcW w:w="855" w:type="dxa"/>
            <w:vMerge/>
            <w:shd w:val="clear" w:color="auto" w:fill="auto"/>
            <w:textDirection w:val="btLr"/>
            <w:vAlign w:val="center"/>
          </w:tcPr>
          <w:p w14:paraId="0C868C0C" w14:textId="77777777" w:rsidR="00B72DC2" w:rsidRPr="009A5E08" w:rsidRDefault="00B72DC2" w:rsidP="00292A4C">
            <w:pPr>
              <w:spacing w:after="0" w:line="240" w:lineRule="auto"/>
              <w:ind w:left="113" w:right="113"/>
              <w:jc w:val="center"/>
              <w:rPr>
                <w:rFonts w:ascii="Cambria" w:hAnsi="Cambria" w:cs="Arial"/>
                <w:sz w:val="20"/>
                <w:szCs w:val="20"/>
              </w:rPr>
            </w:pPr>
          </w:p>
        </w:tc>
        <w:tc>
          <w:tcPr>
            <w:tcW w:w="1276" w:type="dxa"/>
            <w:vMerge/>
            <w:shd w:val="clear" w:color="auto" w:fill="auto"/>
            <w:textDirection w:val="btLr"/>
            <w:vAlign w:val="center"/>
          </w:tcPr>
          <w:p w14:paraId="20B760EF" w14:textId="77777777" w:rsidR="00B72DC2" w:rsidRPr="009A5E08" w:rsidRDefault="00B72DC2" w:rsidP="00292A4C">
            <w:pPr>
              <w:spacing w:after="0" w:line="240" w:lineRule="auto"/>
              <w:ind w:left="113" w:right="113"/>
              <w:jc w:val="center"/>
              <w:rPr>
                <w:rFonts w:ascii="Cambria" w:hAnsi="Cambria" w:cs="Arial"/>
                <w:sz w:val="20"/>
                <w:szCs w:val="20"/>
              </w:rPr>
            </w:pPr>
          </w:p>
        </w:tc>
        <w:tc>
          <w:tcPr>
            <w:tcW w:w="6662" w:type="dxa"/>
            <w:shd w:val="clear" w:color="auto" w:fill="auto"/>
            <w:vAlign w:val="center"/>
          </w:tcPr>
          <w:p w14:paraId="360E699F" w14:textId="77777777" w:rsidR="00B72DC2" w:rsidRPr="009A5E08" w:rsidRDefault="00B72DC2" w:rsidP="00292A4C">
            <w:pPr>
              <w:spacing w:after="0" w:line="240" w:lineRule="auto"/>
              <w:jc w:val="center"/>
              <w:rPr>
                <w:rFonts w:ascii="Cambria" w:hAnsi="Cambria"/>
                <w:sz w:val="20"/>
                <w:szCs w:val="20"/>
              </w:rPr>
            </w:pPr>
            <w:r w:rsidRPr="009A5E08">
              <w:rPr>
                <w:rFonts w:ascii="Cambria" w:hAnsi="Cambria"/>
                <w:sz w:val="20"/>
                <w:szCs w:val="20"/>
              </w:rPr>
              <w:t>Zwiększenie bezpieczeństwa transportu substancji niebezpiecznych poprzez zastosowanie efektywnych i sprawdzonych rozwiązań (minimalizacja ryzyka)</w:t>
            </w:r>
          </w:p>
        </w:tc>
        <w:tc>
          <w:tcPr>
            <w:tcW w:w="2118" w:type="dxa"/>
            <w:shd w:val="clear" w:color="auto" w:fill="auto"/>
            <w:vAlign w:val="center"/>
          </w:tcPr>
          <w:p w14:paraId="61F6C676" w14:textId="7827DCC6" w:rsidR="00B72DC2" w:rsidRPr="009A5E08" w:rsidRDefault="00B72DC2" w:rsidP="00292A4C">
            <w:pPr>
              <w:spacing w:after="0" w:line="240" w:lineRule="auto"/>
              <w:jc w:val="center"/>
              <w:rPr>
                <w:rFonts w:ascii="Cambria" w:hAnsi="Cambria"/>
                <w:sz w:val="20"/>
                <w:szCs w:val="20"/>
              </w:rPr>
            </w:pPr>
            <w:r>
              <w:rPr>
                <w:rFonts w:ascii="Cambria" w:hAnsi="Cambria"/>
                <w:sz w:val="20"/>
                <w:szCs w:val="20"/>
              </w:rPr>
              <w:t>Miasto</w:t>
            </w:r>
            <w:r w:rsidRPr="009A5E08">
              <w:rPr>
                <w:rFonts w:ascii="Cambria" w:hAnsi="Cambria"/>
                <w:sz w:val="20"/>
                <w:szCs w:val="20"/>
              </w:rPr>
              <w:t>, WIOŚ, Przedsiębiorcy</w:t>
            </w:r>
          </w:p>
        </w:tc>
        <w:tc>
          <w:tcPr>
            <w:tcW w:w="1559" w:type="dxa"/>
            <w:vMerge/>
            <w:tcBorders>
              <w:left w:val="single" w:sz="4" w:space="0" w:color="auto"/>
            </w:tcBorders>
            <w:textDirection w:val="btLr"/>
            <w:vAlign w:val="center"/>
          </w:tcPr>
          <w:p w14:paraId="53288491" w14:textId="77777777" w:rsidR="00B72DC2" w:rsidRPr="009A5E08" w:rsidRDefault="00B72DC2" w:rsidP="00B72DC2">
            <w:pPr>
              <w:spacing w:after="0" w:line="240" w:lineRule="auto"/>
              <w:ind w:left="113" w:right="113"/>
              <w:contextualSpacing/>
              <w:jc w:val="center"/>
              <w:rPr>
                <w:rFonts w:ascii="Cambria" w:hAnsi="Cambria"/>
                <w:sz w:val="20"/>
                <w:szCs w:val="20"/>
              </w:rPr>
            </w:pPr>
          </w:p>
        </w:tc>
      </w:tr>
      <w:tr w:rsidR="00B72DC2" w:rsidRPr="009A5E08" w14:paraId="27B98702" w14:textId="77777777" w:rsidTr="00633E24">
        <w:trPr>
          <w:cantSplit/>
          <w:trHeight w:val="1049"/>
          <w:jc w:val="center"/>
        </w:trPr>
        <w:tc>
          <w:tcPr>
            <w:tcW w:w="846" w:type="dxa"/>
            <w:vMerge/>
            <w:shd w:val="clear" w:color="auto" w:fill="auto"/>
            <w:vAlign w:val="center"/>
          </w:tcPr>
          <w:p w14:paraId="4B2AE7C2" w14:textId="77777777" w:rsidR="00B72DC2" w:rsidRPr="009A5E08" w:rsidRDefault="00B72DC2" w:rsidP="00292A4C">
            <w:pPr>
              <w:spacing w:after="0" w:line="240" w:lineRule="auto"/>
              <w:jc w:val="center"/>
              <w:rPr>
                <w:rFonts w:ascii="Cambria" w:hAnsi="Cambria" w:cs="Arial"/>
                <w:sz w:val="20"/>
                <w:szCs w:val="20"/>
              </w:rPr>
            </w:pPr>
          </w:p>
        </w:tc>
        <w:tc>
          <w:tcPr>
            <w:tcW w:w="1285" w:type="dxa"/>
            <w:vMerge/>
            <w:shd w:val="clear" w:color="auto" w:fill="auto"/>
            <w:textDirection w:val="btLr"/>
            <w:vAlign w:val="center"/>
          </w:tcPr>
          <w:p w14:paraId="4809EAA6" w14:textId="77777777" w:rsidR="00B72DC2" w:rsidRPr="009A5E08" w:rsidRDefault="00B72DC2" w:rsidP="00292A4C">
            <w:pPr>
              <w:autoSpaceDE w:val="0"/>
              <w:autoSpaceDN w:val="0"/>
              <w:adjustRightInd w:val="0"/>
              <w:spacing w:after="0" w:line="240" w:lineRule="auto"/>
              <w:ind w:left="113" w:right="113"/>
              <w:jc w:val="center"/>
              <w:rPr>
                <w:rFonts w:ascii="Cambria" w:hAnsi="Cambria"/>
                <w:bCs/>
                <w:sz w:val="20"/>
                <w:szCs w:val="20"/>
                <w:lang w:eastAsia="pl-PL"/>
              </w:rPr>
            </w:pPr>
          </w:p>
        </w:tc>
        <w:tc>
          <w:tcPr>
            <w:tcW w:w="855" w:type="dxa"/>
            <w:vMerge/>
            <w:shd w:val="clear" w:color="auto" w:fill="auto"/>
            <w:textDirection w:val="btLr"/>
            <w:vAlign w:val="center"/>
          </w:tcPr>
          <w:p w14:paraId="3F7BAEBB" w14:textId="77777777" w:rsidR="00B72DC2" w:rsidRPr="009A5E08" w:rsidRDefault="00B72DC2" w:rsidP="00292A4C">
            <w:pPr>
              <w:spacing w:after="0" w:line="240" w:lineRule="auto"/>
              <w:ind w:left="113" w:right="113"/>
              <w:jc w:val="center"/>
              <w:rPr>
                <w:rFonts w:ascii="Cambria" w:hAnsi="Cambria" w:cs="Arial"/>
                <w:sz w:val="20"/>
                <w:szCs w:val="20"/>
              </w:rPr>
            </w:pPr>
          </w:p>
        </w:tc>
        <w:tc>
          <w:tcPr>
            <w:tcW w:w="1276" w:type="dxa"/>
            <w:vMerge/>
            <w:shd w:val="clear" w:color="auto" w:fill="auto"/>
            <w:textDirection w:val="btLr"/>
            <w:vAlign w:val="center"/>
          </w:tcPr>
          <w:p w14:paraId="06EB2044" w14:textId="77777777" w:rsidR="00B72DC2" w:rsidRPr="009A5E08" w:rsidRDefault="00B72DC2" w:rsidP="00292A4C">
            <w:pPr>
              <w:spacing w:after="0" w:line="240" w:lineRule="auto"/>
              <w:ind w:left="113" w:right="113"/>
              <w:jc w:val="center"/>
              <w:rPr>
                <w:rFonts w:ascii="Cambria" w:hAnsi="Cambria" w:cs="Arial"/>
                <w:sz w:val="20"/>
                <w:szCs w:val="20"/>
              </w:rPr>
            </w:pPr>
          </w:p>
        </w:tc>
        <w:tc>
          <w:tcPr>
            <w:tcW w:w="6662" w:type="dxa"/>
            <w:tcBorders>
              <w:bottom w:val="single" w:sz="4" w:space="0" w:color="auto"/>
            </w:tcBorders>
            <w:shd w:val="clear" w:color="auto" w:fill="auto"/>
            <w:vAlign w:val="center"/>
          </w:tcPr>
          <w:p w14:paraId="05418C80" w14:textId="77777777" w:rsidR="00B72DC2" w:rsidRPr="009A5E08" w:rsidRDefault="00B72DC2" w:rsidP="00292A4C">
            <w:pPr>
              <w:spacing w:after="0" w:line="240" w:lineRule="auto"/>
              <w:jc w:val="center"/>
              <w:rPr>
                <w:rFonts w:ascii="Cambria" w:hAnsi="Cambria"/>
                <w:sz w:val="20"/>
                <w:szCs w:val="20"/>
              </w:rPr>
            </w:pPr>
            <w:r w:rsidRPr="009A5E08">
              <w:rPr>
                <w:rFonts w:ascii="Cambria" w:hAnsi="Cambria"/>
                <w:sz w:val="20"/>
                <w:szCs w:val="20"/>
              </w:rPr>
              <w:t>Stałe uaktualnianie i optymalizacja tras przewozu materiałów niebezpiecznych</w:t>
            </w:r>
          </w:p>
        </w:tc>
        <w:tc>
          <w:tcPr>
            <w:tcW w:w="2118" w:type="dxa"/>
            <w:tcBorders>
              <w:bottom w:val="single" w:sz="4" w:space="0" w:color="auto"/>
            </w:tcBorders>
            <w:shd w:val="clear" w:color="auto" w:fill="auto"/>
            <w:vAlign w:val="center"/>
          </w:tcPr>
          <w:p w14:paraId="3EB7BC07" w14:textId="5FB6F93D" w:rsidR="00B72DC2" w:rsidRPr="009A5E08" w:rsidRDefault="00B72DC2" w:rsidP="00292A4C">
            <w:pPr>
              <w:spacing w:after="0" w:line="240" w:lineRule="auto"/>
              <w:jc w:val="center"/>
              <w:rPr>
                <w:rFonts w:ascii="Cambria" w:hAnsi="Cambria"/>
                <w:sz w:val="20"/>
                <w:szCs w:val="20"/>
              </w:rPr>
            </w:pPr>
            <w:r>
              <w:rPr>
                <w:rFonts w:ascii="Cambria" w:hAnsi="Cambria"/>
                <w:sz w:val="20"/>
                <w:szCs w:val="20"/>
              </w:rPr>
              <w:t>Przedsiębiorcy</w:t>
            </w:r>
          </w:p>
        </w:tc>
        <w:tc>
          <w:tcPr>
            <w:tcW w:w="1559" w:type="dxa"/>
            <w:vMerge/>
            <w:tcBorders>
              <w:left w:val="single" w:sz="4" w:space="0" w:color="auto"/>
            </w:tcBorders>
            <w:textDirection w:val="btLr"/>
            <w:vAlign w:val="center"/>
          </w:tcPr>
          <w:p w14:paraId="29B534DB" w14:textId="77777777" w:rsidR="00B72DC2" w:rsidRPr="009A5E08" w:rsidRDefault="00B72DC2" w:rsidP="00B72DC2">
            <w:pPr>
              <w:spacing w:after="0" w:line="240" w:lineRule="auto"/>
              <w:ind w:left="113" w:right="113"/>
              <w:contextualSpacing/>
              <w:jc w:val="center"/>
              <w:rPr>
                <w:rFonts w:ascii="Cambria" w:hAnsi="Cambria"/>
                <w:sz w:val="20"/>
                <w:szCs w:val="20"/>
              </w:rPr>
            </w:pPr>
          </w:p>
        </w:tc>
      </w:tr>
      <w:tr w:rsidR="00B72DC2" w:rsidRPr="009A5E08" w14:paraId="1BCD8285" w14:textId="77777777" w:rsidTr="008C7EC7">
        <w:trPr>
          <w:cantSplit/>
          <w:trHeight w:val="1049"/>
          <w:jc w:val="center"/>
        </w:trPr>
        <w:tc>
          <w:tcPr>
            <w:tcW w:w="846" w:type="dxa"/>
            <w:vMerge/>
            <w:shd w:val="clear" w:color="auto" w:fill="auto"/>
            <w:vAlign w:val="center"/>
          </w:tcPr>
          <w:p w14:paraId="137D1C37" w14:textId="77777777" w:rsidR="00B72DC2" w:rsidRPr="009A5E08" w:rsidRDefault="00B72DC2" w:rsidP="00B72DC2">
            <w:pPr>
              <w:spacing w:after="0" w:line="240" w:lineRule="auto"/>
              <w:jc w:val="center"/>
              <w:rPr>
                <w:rFonts w:ascii="Cambria" w:hAnsi="Cambria" w:cs="Arial"/>
                <w:sz w:val="20"/>
                <w:szCs w:val="20"/>
              </w:rPr>
            </w:pPr>
          </w:p>
        </w:tc>
        <w:tc>
          <w:tcPr>
            <w:tcW w:w="1285" w:type="dxa"/>
            <w:vMerge/>
            <w:shd w:val="clear" w:color="auto" w:fill="auto"/>
            <w:textDirection w:val="btLr"/>
            <w:vAlign w:val="center"/>
          </w:tcPr>
          <w:p w14:paraId="41B01E35" w14:textId="77777777" w:rsidR="00B72DC2" w:rsidRPr="009A5E08" w:rsidRDefault="00B72DC2" w:rsidP="00B72DC2">
            <w:pPr>
              <w:autoSpaceDE w:val="0"/>
              <w:autoSpaceDN w:val="0"/>
              <w:adjustRightInd w:val="0"/>
              <w:spacing w:after="0" w:line="240" w:lineRule="auto"/>
              <w:ind w:left="113" w:right="113"/>
              <w:jc w:val="center"/>
              <w:rPr>
                <w:rFonts w:ascii="Cambria" w:hAnsi="Cambria"/>
                <w:bCs/>
                <w:sz w:val="20"/>
                <w:szCs w:val="20"/>
                <w:lang w:eastAsia="pl-PL"/>
              </w:rPr>
            </w:pPr>
          </w:p>
        </w:tc>
        <w:tc>
          <w:tcPr>
            <w:tcW w:w="855" w:type="dxa"/>
            <w:vMerge/>
            <w:shd w:val="clear" w:color="auto" w:fill="auto"/>
            <w:textDirection w:val="btLr"/>
            <w:vAlign w:val="center"/>
          </w:tcPr>
          <w:p w14:paraId="1C83A1E3" w14:textId="77777777" w:rsidR="00B72DC2" w:rsidRPr="009A5E08" w:rsidRDefault="00B72DC2" w:rsidP="00B72DC2">
            <w:pPr>
              <w:spacing w:after="0" w:line="240" w:lineRule="auto"/>
              <w:ind w:left="113" w:right="113"/>
              <w:jc w:val="center"/>
              <w:rPr>
                <w:rFonts w:ascii="Cambria" w:hAnsi="Cambria" w:cs="Arial"/>
                <w:sz w:val="20"/>
                <w:szCs w:val="20"/>
              </w:rPr>
            </w:pPr>
          </w:p>
        </w:tc>
        <w:tc>
          <w:tcPr>
            <w:tcW w:w="1276" w:type="dxa"/>
            <w:vMerge/>
            <w:shd w:val="clear" w:color="auto" w:fill="auto"/>
            <w:textDirection w:val="btLr"/>
            <w:vAlign w:val="center"/>
          </w:tcPr>
          <w:p w14:paraId="00E631A6" w14:textId="77777777" w:rsidR="00B72DC2" w:rsidRPr="009A5E08" w:rsidRDefault="00B72DC2" w:rsidP="00B72DC2">
            <w:pPr>
              <w:spacing w:after="0" w:line="240" w:lineRule="auto"/>
              <w:ind w:left="113" w:right="113"/>
              <w:jc w:val="center"/>
              <w:rPr>
                <w:rFonts w:ascii="Cambria" w:hAnsi="Cambria" w:cs="Arial"/>
                <w:sz w:val="20"/>
                <w:szCs w:val="20"/>
              </w:rPr>
            </w:pPr>
          </w:p>
        </w:tc>
        <w:tc>
          <w:tcPr>
            <w:tcW w:w="6662" w:type="dxa"/>
            <w:tcBorders>
              <w:bottom w:val="single" w:sz="4" w:space="0" w:color="auto"/>
            </w:tcBorders>
            <w:shd w:val="clear" w:color="auto" w:fill="auto"/>
            <w:vAlign w:val="center"/>
          </w:tcPr>
          <w:p w14:paraId="405ED7E9" w14:textId="1256F8B5" w:rsidR="00B72DC2" w:rsidRPr="009A5E08" w:rsidRDefault="00B72DC2" w:rsidP="00B72DC2">
            <w:pPr>
              <w:spacing w:after="0" w:line="240" w:lineRule="auto"/>
              <w:jc w:val="center"/>
              <w:rPr>
                <w:rFonts w:ascii="Cambria" w:hAnsi="Cambria"/>
                <w:sz w:val="20"/>
                <w:szCs w:val="20"/>
              </w:rPr>
            </w:pPr>
            <w:r w:rsidRPr="009A5E08">
              <w:rPr>
                <w:rFonts w:ascii="Cambria" w:hAnsi="Cambria"/>
                <w:sz w:val="20"/>
                <w:szCs w:val="20"/>
              </w:rPr>
              <w:t xml:space="preserve">Kontrole sprawności technicznej pojazdów i warunków transportowania materiałów niebezpiecznych. </w:t>
            </w:r>
          </w:p>
        </w:tc>
        <w:tc>
          <w:tcPr>
            <w:tcW w:w="2118" w:type="dxa"/>
            <w:tcBorders>
              <w:bottom w:val="single" w:sz="4" w:space="0" w:color="auto"/>
            </w:tcBorders>
            <w:shd w:val="clear" w:color="auto" w:fill="auto"/>
            <w:vAlign w:val="center"/>
          </w:tcPr>
          <w:p w14:paraId="118DCEE4" w14:textId="2D90030F" w:rsidR="00B72DC2" w:rsidRPr="009A5E08" w:rsidRDefault="00B72DC2" w:rsidP="00B72DC2">
            <w:pPr>
              <w:spacing w:after="0" w:line="240" w:lineRule="auto"/>
              <w:jc w:val="center"/>
              <w:rPr>
                <w:rFonts w:ascii="Cambria" w:hAnsi="Cambria"/>
                <w:sz w:val="20"/>
                <w:szCs w:val="20"/>
              </w:rPr>
            </w:pPr>
            <w:r w:rsidRPr="009A5E08">
              <w:rPr>
                <w:rFonts w:ascii="Cambria" w:hAnsi="Cambria"/>
                <w:sz w:val="20"/>
                <w:szCs w:val="20"/>
              </w:rPr>
              <w:t>Służby uprawnione</w:t>
            </w:r>
          </w:p>
        </w:tc>
        <w:tc>
          <w:tcPr>
            <w:tcW w:w="1559" w:type="dxa"/>
            <w:vMerge/>
            <w:tcBorders>
              <w:left w:val="single" w:sz="4" w:space="0" w:color="auto"/>
            </w:tcBorders>
            <w:textDirection w:val="btLr"/>
            <w:vAlign w:val="center"/>
          </w:tcPr>
          <w:p w14:paraId="0846B655" w14:textId="77777777" w:rsidR="00B72DC2" w:rsidRPr="009A5E08" w:rsidRDefault="00B72DC2" w:rsidP="00B72DC2">
            <w:pPr>
              <w:spacing w:after="0" w:line="240" w:lineRule="auto"/>
              <w:ind w:left="113" w:right="113"/>
              <w:contextualSpacing/>
              <w:jc w:val="center"/>
              <w:rPr>
                <w:rFonts w:ascii="Cambria" w:hAnsi="Cambria"/>
                <w:sz w:val="20"/>
                <w:szCs w:val="20"/>
              </w:rPr>
            </w:pPr>
          </w:p>
        </w:tc>
      </w:tr>
      <w:tr w:rsidR="00B72DC2" w:rsidRPr="009A5E08" w14:paraId="53BB3F99" w14:textId="77777777" w:rsidTr="00B72DC2">
        <w:trPr>
          <w:cantSplit/>
          <w:trHeight w:val="1049"/>
          <w:jc w:val="center"/>
        </w:trPr>
        <w:tc>
          <w:tcPr>
            <w:tcW w:w="846" w:type="dxa"/>
            <w:vMerge/>
            <w:tcBorders>
              <w:bottom w:val="single" w:sz="4" w:space="0" w:color="auto"/>
            </w:tcBorders>
            <w:shd w:val="clear" w:color="auto" w:fill="auto"/>
            <w:vAlign w:val="center"/>
          </w:tcPr>
          <w:p w14:paraId="3614DF2A" w14:textId="77777777" w:rsidR="00B72DC2" w:rsidRPr="009A5E08" w:rsidRDefault="00B72DC2" w:rsidP="00B72DC2">
            <w:pPr>
              <w:spacing w:after="0" w:line="240" w:lineRule="auto"/>
              <w:jc w:val="center"/>
              <w:rPr>
                <w:rFonts w:ascii="Cambria" w:hAnsi="Cambria" w:cs="Arial"/>
                <w:sz w:val="20"/>
                <w:szCs w:val="20"/>
              </w:rPr>
            </w:pPr>
          </w:p>
        </w:tc>
        <w:tc>
          <w:tcPr>
            <w:tcW w:w="1285" w:type="dxa"/>
            <w:vMerge/>
            <w:tcBorders>
              <w:bottom w:val="single" w:sz="4" w:space="0" w:color="auto"/>
            </w:tcBorders>
            <w:shd w:val="clear" w:color="auto" w:fill="auto"/>
            <w:textDirection w:val="btLr"/>
            <w:vAlign w:val="center"/>
          </w:tcPr>
          <w:p w14:paraId="59C22699" w14:textId="77777777" w:rsidR="00B72DC2" w:rsidRPr="009A5E08" w:rsidRDefault="00B72DC2" w:rsidP="00B72DC2">
            <w:pPr>
              <w:autoSpaceDE w:val="0"/>
              <w:autoSpaceDN w:val="0"/>
              <w:adjustRightInd w:val="0"/>
              <w:spacing w:after="0" w:line="240" w:lineRule="auto"/>
              <w:ind w:left="113" w:right="113"/>
              <w:jc w:val="center"/>
              <w:rPr>
                <w:rFonts w:ascii="Cambria" w:hAnsi="Cambria"/>
                <w:bCs/>
                <w:sz w:val="20"/>
                <w:szCs w:val="20"/>
                <w:lang w:eastAsia="pl-PL"/>
              </w:rPr>
            </w:pPr>
          </w:p>
        </w:tc>
        <w:tc>
          <w:tcPr>
            <w:tcW w:w="855" w:type="dxa"/>
            <w:vMerge/>
            <w:tcBorders>
              <w:bottom w:val="single" w:sz="4" w:space="0" w:color="auto"/>
            </w:tcBorders>
            <w:shd w:val="clear" w:color="auto" w:fill="auto"/>
            <w:textDirection w:val="btLr"/>
            <w:vAlign w:val="center"/>
          </w:tcPr>
          <w:p w14:paraId="084F9B58" w14:textId="77777777" w:rsidR="00B72DC2" w:rsidRPr="009A5E08" w:rsidRDefault="00B72DC2" w:rsidP="00B72DC2">
            <w:pPr>
              <w:spacing w:after="0" w:line="240" w:lineRule="auto"/>
              <w:ind w:left="113" w:right="113"/>
              <w:jc w:val="center"/>
              <w:rPr>
                <w:rFonts w:ascii="Cambria" w:hAnsi="Cambria" w:cs="Arial"/>
                <w:sz w:val="20"/>
                <w:szCs w:val="20"/>
              </w:rPr>
            </w:pPr>
          </w:p>
        </w:tc>
        <w:tc>
          <w:tcPr>
            <w:tcW w:w="1276" w:type="dxa"/>
            <w:vMerge/>
            <w:tcBorders>
              <w:bottom w:val="single" w:sz="4" w:space="0" w:color="auto"/>
            </w:tcBorders>
            <w:shd w:val="clear" w:color="auto" w:fill="auto"/>
            <w:textDirection w:val="btLr"/>
            <w:vAlign w:val="center"/>
          </w:tcPr>
          <w:p w14:paraId="710737B0" w14:textId="77777777" w:rsidR="00B72DC2" w:rsidRPr="009A5E08" w:rsidRDefault="00B72DC2" w:rsidP="00B72DC2">
            <w:pPr>
              <w:spacing w:after="0" w:line="240" w:lineRule="auto"/>
              <w:ind w:left="113" w:right="113"/>
              <w:jc w:val="center"/>
              <w:rPr>
                <w:rFonts w:ascii="Cambria" w:hAnsi="Cambria" w:cs="Arial"/>
                <w:sz w:val="20"/>
                <w:szCs w:val="20"/>
              </w:rPr>
            </w:pPr>
          </w:p>
        </w:tc>
        <w:tc>
          <w:tcPr>
            <w:tcW w:w="6662" w:type="dxa"/>
            <w:tcBorders>
              <w:bottom w:val="single" w:sz="4" w:space="0" w:color="auto"/>
            </w:tcBorders>
            <w:shd w:val="clear" w:color="auto" w:fill="auto"/>
            <w:vAlign w:val="center"/>
          </w:tcPr>
          <w:p w14:paraId="3CF04809" w14:textId="08D21EFC" w:rsidR="00B72DC2" w:rsidRPr="009A5E08" w:rsidRDefault="00B72DC2" w:rsidP="00B72DC2">
            <w:pPr>
              <w:spacing w:after="0" w:line="240" w:lineRule="auto"/>
              <w:jc w:val="center"/>
              <w:rPr>
                <w:rFonts w:ascii="Cambria" w:hAnsi="Cambria"/>
                <w:sz w:val="20"/>
                <w:szCs w:val="20"/>
              </w:rPr>
            </w:pPr>
            <w:r w:rsidRPr="009A5E08">
              <w:rPr>
                <w:rFonts w:ascii="Cambria" w:hAnsi="Cambria"/>
                <w:sz w:val="20"/>
                <w:szCs w:val="20"/>
              </w:rPr>
              <w:t>Odpowiednie wyposażenie pojazdów transportujących substancje niebezpieczne (m.in. środki</w:t>
            </w:r>
            <w:r>
              <w:rPr>
                <w:rFonts w:ascii="Cambria" w:hAnsi="Cambria"/>
                <w:sz w:val="20"/>
                <w:szCs w:val="20"/>
              </w:rPr>
              <w:t xml:space="preserve"> gaśnicze, znaki ostrzegawcze)</w:t>
            </w:r>
          </w:p>
        </w:tc>
        <w:tc>
          <w:tcPr>
            <w:tcW w:w="2118" w:type="dxa"/>
            <w:tcBorders>
              <w:bottom w:val="single" w:sz="4" w:space="0" w:color="auto"/>
            </w:tcBorders>
            <w:shd w:val="clear" w:color="auto" w:fill="auto"/>
            <w:vAlign w:val="center"/>
          </w:tcPr>
          <w:p w14:paraId="690846BA" w14:textId="7FFB566D" w:rsidR="00B72DC2" w:rsidRPr="009A5E08" w:rsidRDefault="00B72DC2" w:rsidP="00B72DC2">
            <w:pPr>
              <w:spacing w:after="0" w:line="240" w:lineRule="auto"/>
              <w:jc w:val="center"/>
              <w:rPr>
                <w:rFonts w:ascii="Cambria" w:hAnsi="Cambria"/>
                <w:sz w:val="20"/>
                <w:szCs w:val="20"/>
              </w:rPr>
            </w:pPr>
            <w:r w:rsidRPr="009A5E08">
              <w:rPr>
                <w:rFonts w:ascii="Cambria" w:hAnsi="Cambria"/>
                <w:sz w:val="20"/>
                <w:szCs w:val="20"/>
              </w:rPr>
              <w:t>Przedsiębiorcy</w:t>
            </w:r>
          </w:p>
        </w:tc>
        <w:tc>
          <w:tcPr>
            <w:tcW w:w="1559" w:type="dxa"/>
            <w:vMerge/>
            <w:tcBorders>
              <w:left w:val="single" w:sz="4" w:space="0" w:color="auto"/>
            </w:tcBorders>
            <w:textDirection w:val="btLr"/>
            <w:vAlign w:val="center"/>
          </w:tcPr>
          <w:p w14:paraId="7D8E3604" w14:textId="77777777" w:rsidR="00B72DC2" w:rsidRPr="009A5E08" w:rsidRDefault="00B72DC2" w:rsidP="00B72DC2">
            <w:pPr>
              <w:spacing w:after="0" w:line="240" w:lineRule="auto"/>
              <w:ind w:left="113" w:right="113"/>
              <w:contextualSpacing/>
              <w:jc w:val="center"/>
              <w:rPr>
                <w:rFonts w:ascii="Cambria" w:hAnsi="Cambria"/>
                <w:sz w:val="20"/>
                <w:szCs w:val="20"/>
              </w:rPr>
            </w:pPr>
          </w:p>
        </w:tc>
      </w:tr>
      <w:tr w:rsidR="00B72DC2" w:rsidRPr="009A5E08" w14:paraId="20AD58A7" w14:textId="77777777" w:rsidTr="00B72DC2">
        <w:trPr>
          <w:cantSplit/>
          <w:trHeight w:val="1134"/>
          <w:jc w:val="center"/>
        </w:trPr>
        <w:tc>
          <w:tcPr>
            <w:tcW w:w="846" w:type="dxa"/>
            <w:tcBorders>
              <w:top w:val="single" w:sz="4" w:space="0" w:color="auto"/>
              <w:bottom w:val="single" w:sz="4" w:space="0" w:color="auto"/>
            </w:tcBorders>
            <w:shd w:val="clear" w:color="auto" w:fill="auto"/>
            <w:vAlign w:val="center"/>
          </w:tcPr>
          <w:p w14:paraId="5183AC12" w14:textId="62FE2B97" w:rsidR="00B72DC2" w:rsidRPr="009A5E08" w:rsidRDefault="00B72DC2" w:rsidP="00B72DC2">
            <w:pPr>
              <w:spacing w:after="0" w:line="240" w:lineRule="auto"/>
              <w:jc w:val="center"/>
              <w:rPr>
                <w:rFonts w:ascii="Cambria" w:hAnsi="Cambria" w:cs="Arial"/>
                <w:sz w:val="20"/>
                <w:szCs w:val="20"/>
              </w:rPr>
            </w:pPr>
            <w:r>
              <w:rPr>
                <w:rFonts w:ascii="Cambria" w:hAnsi="Cambria" w:cs="Arial"/>
                <w:sz w:val="20"/>
                <w:szCs w:val="20"/>
              </w:rPr>
              <w:t>X.</w:t>
            </w:r>
          </w:p>
        </w:tc>
        <w:tc>
          <w:tcPr>
            <w:tcW w:w="1285" w:type="dxa"/>
            <w:tcBorders>
              <w:top w:val="single" w:sz="4" w:space="0" w:color="auto"/>
              <w:bottom w:val="single" w:sz="4" w:space="0" w:color="auto"/>
            </w:tcBorders>
            <w:shd w:val="clear" w:color="auto" w:fill="auto"/>
            <w:textDirection w:val="btLr"/>
            <w:vAlign w:val="center"/>
          </w:tcPr>
          <w:p w14:paraId="436D0010" w14:textId="64102005" w:rsidR="00B72DC2" w:rsidRPr="009A5E08" w:rsidRDefault="00B72DC2" w:rsidP="00B72DC2">
            <w:pPr>
              <w:spacing w:after="0" w:line="240" w:lineRule="auto"/>
              <w:jc w:val="center"/>
              <w:rPr>
                <w:rFonts w:ascii="Cambria" w:hAnsi="Cambria"/>
                <w:bCs/>
                <w:sz w:val="20"/>
                <w:szCs w:val="20"/>
                <w:lang w:eastAsia="pl-PL"/>
              </w:rPr>
            </w:pPr>
            <w:r w:rsidRPr="00B72DC2">
              <w:rPr>
                <w:rFonts w:ascii="Cambria" w:hAnsi="Cambria"/>
                <w:bCs/>
                <w:sz w:val="20"/>
                <w:szCs w:val="20"/>
                <w:lang w:eastAsia="pl-PL"/>
              </w:rPr>
              <w:t>Edukacja ekologiczna</w:t>
            </w:r>
          </w:p>
        </w:tc>
        <w:tc>
          <w:tcPr>
            <w:tcW w:w="2131" w:type="dxa"/>
            <w:gridSpan w:val="2"/>
            <w:tcBorders>
              <w:top w:val="single" w:sz="4" w:space="0" w:color="auto"/>
              <w:bottom w:val="single" w:sz="4" w:space="0" w:color="auto"/>
            </w:tcBorders>
            <w:shd w:val="clear" w:color="auto" w:fill="auto"/>
            <w:vAlign w:val="center"/>
          </w:tcPr>
          <w:p w14:paraId="1A76D42C" w14:textId="50345717" w:rsidR="00B72DC2" w:rsidRPr="009A5E08" w:rsidRDefault="00B72DC2" w:rsidP="00B72DC2">
            <w:pPr>
              <w:spacing w:after="0" w:line="240" w:lineRule="auto"/>
              <w:jc w:val="center"/>
              <w:rPr>
                <w:rFonts w:ascii="Cambria" w:hAnsi="Cambria" w:cs="Arial"/>
                <w:sz w:val="20"/>
                <w:szCs w:val="20"/>
              </w:rPr>
            </w:pPr>
            <w:r w:rsidRPr="00B72DC2">
              <w:rPr>
                <w:rFonts w:ascii="Cambria" w:hAnsi="Cambria" w:cs="Arial"/>
                <w:sz w:val="20"/>
                <w:szCs w:val="20"/>
              </w:rPr>
              <w:t>Zwiększenie świadomości ekologicznej mieszkańców</w:t>
            </w:r>
          </w:p>
        </w:tc>
        <w:tc>
          <w:tcPr>
            <w:tcW w:w="6662" w:type="dxa"/>
            <w:tcBorders>
              <w:top w:val="single" w:sz="4" w:space="0" w:color="auto"/>
              <w:bottom w:val="single" w:sz="4" w:space="0" w:color="auto"/>
            </w:tcBorders>
            <w:shd w:val="clear" w:color="auto" w:fill="auto"/>
            <w:vAlign w:val="center"/>
          </w:tcPr>
          <w:p w14:paraId="6A72C40B" w14:textId="77777777" w:rsidR="00B72DC2" w:rsidRPr="009A5E08" w:rsidRDefault="00B72DC2" w:rsidP="00B72DC2">
            <w:pPr>
              <w:spacing w:after="0" w:line="240" w:lineRule="auto"/>
              <w:jc w:val="center"/>
              <w:rPr>
                <w:rFonts w:ascii="Cambria" w:hAnsi="Cambria"/>
                <w:sz w:val="20"/>
                <w:szCs w:val="20"/>
              </w:rPr>
            </w:pPr>
            <w:r w:rsidRPr="009A5E08">
              <w:rPr>
                <w:rFonts w:ascii="Cambria" w:hAnsi="Cambria"/>
                <w:sz w:val="20"/>
                <w:szCs w:val="20"/>
              </w:rPr>
              <w:t xml:space="preserve">Wspieranie szkolnych kół zainteresowań oraz konkursów </w:t>
            </w:r>
          </w:p>
          <w:p w14:paraId="5BB666FC" w14:textId="4FD7D70D" w:rsidR="00B72DC2" w:rsidRPr="009A5E08" w:rsidRDefault="00B72DC2" w:rsidP="00B72DC2">
            <w:pPr>
              <w:spacing w:after="0" w:line="240" w:lineRule="auto"/>
              <w:jc w:val="center"/>
              <w:rPr>
                <w:rFonts w:ascii="Cambria" w:hAnsi="Cambria"/>
                <w:sz w:val="20"/>
                <w:szCs w:val="20"/>
              </w:rPr>
            </w:pPr>
            <w:r w:rsidRPr="009A5E08">
              <w:rPr>
                <w:rFonts w:ascii="Cambria" w:hAnsi="Cambria"/>
                <w:sz w:val="20"/>
                <w:szCs w:val="20"/>
              </w:rPr>
              <w:t>o tematyce ekologicznej</w:t>
            </w:r>
          </w:p>
        </w:tc>
        <w:tc>
          <w:tcPr>
            <w:tcW w:w="2118" w:type="dxa"/>
            <w:tcBorders>
              <w:top w:val="single" w:sz="4" w:space="0" w:color="auto"/>
              <w:bottom w:val="single" w:sz="4" w:space="0" w:color="auto"/>
            </w:tcBorders>
            <w:shd w:val="clear" w:color="auto" w:fill="auto"/>
            <w:vAlign w:val="center"/>
          </w:tcPr>
          <w:p w14:paraId="7F99CAED" w14:textId="2661EDA2" w:rsidR="00B72DC2" w:rsidRPr="009A5E08" w:rsidRDefault="00B72DC2" w:rsidP="00B72DC2">
            <w:pPr>
              <w:spacing w:after="0" w:line="240" w:lineRule="auto"/>
              <w:jc w:val="center"/>
              <w:rPr>
                <w:rFonts w:ascii="Cambria" w:hAnsi="Cambria"/>
                <w:sz w:val="20"/>
                <w:szCs w:val="20"/>
              </w:rPr>
            </w:pPr>
            <w:r>
              <w:rPr>
                <w:rFonts w:ascii="Cambria" w:hAnsi="Cambria"/>
                <w:sz w:val="20"/>
                <w:szCs w:val="20"/>
              </w:rPr>
              <w:t>Miasto</w:t>
            </w:r>
          </w:p>
        </w:tc>
        <w:tc>
          <w:tcPr>
            <w:tcW w:w="1559" w:type="dxa"/>
            <w:vMerge/>
            <w:tcBorders>
              <w:left w:val="single" w:sz="4" w:space="0" w:color="auto"/>
              <w:bottom w:val="single" w:sz="4" w:space="0" w:color="auto"/>
            </w:tcBorders>
            <w:textDirection w:val="btLr"/>
            <w:vAlign w:val="center"/>
          </w:tcPr>
          <w:p w14:paraId="4A0AF031" w14:textId="54E73331" w:rsidR="00B72DC2" w:rsidRPr="009A5E08" w:rsidRDefault="00B72DC2" w:rsidP="00B72DC2">
            <w:pPr>
              <w:spacing w:after="0" w:line="240" w:lineRule="auto"/>
              <w:ind w:left="113" w:right="113"/>
              <w:contextualSpacing/>
              <w:jc w:val="center"/>
              <w:rPr>
                <w:rFonts w:ascii="Cambria" w:hAnsi="Cambria"/>
                <w:sz w:val="20"/>
                <w:szCs w:val="20"/>
              </w:rPr>
            </w:pPr>
          </w:p>
        </w:tc>
      </w:tr>
      <w:tr w:rsidR="00B72DC2" w:rsidRPr="009A5E08" w14:paraId="27EFEBE8" w14:textId="77777777" w:rsidTr="00DD5BD2">
        <w:trPr>
          <w:cantSplit/>
          <w:trHeight w:val="567"/>
          <w:jc w:val="center"/>
        </w:trPr>
        <w:tc>
          <w:tcPr>
            <w:tcW w:w="846" w:type="dxa"/>
            <w:shd w:val="clear" w:color="auto" w:fill="F2F2F2" w:themeFill="background1" w:themeFillShade="F2"/>
            <w:vAlign w:val="center"/>
          </w:tcPr>
          <w:p w14:paraId="352EB1C5" w14:textId="77777777" w:rsidR="00B72DC2" w:rsidRPr="009A5E08" w:rsidRDefault="00B72DC2" w:rsidP="00B72DC2">
            <w:pPr>
              <w:spacing w:after="0" w:line="240" w:lineRule="auto"/>
              <w:jc w:val="center"/>
              <w:rPr>
                <w:rFonts w:ascii="Cambria" w:hAnsi="Cambria"/>
                <w:b/>
                <w:sz w:val="20"/>
                <w:szCs w:val="20"/>
              </w:rPr>
            </w:pPr>
            <w:r w:rsidRPr="009A5E08">
              <w:rPr>
                <w:rFonts w:ascii="Cambria" w:hAnsi="Cambria"/>
                <w:b/>
                <w:sz w:val="20"/>
                <w:szCs w:val="20"/>
              </w:rPr>
              <w:lastRenderedPageBreak/>
              <w:t>Lp.</w:t>
            </w:r>
          </w:p>
        </w:tc>
        <w:tc>
          <w:tcPr>
            <w:tcW w:w="1285" w:type="dxa"/>
            <w:shd w:val="clear" w:color="auto" w:fill="F2F2F2" w:themeFill="background1" w:themeFillShade="F2"/>
            <w:vAlign w:val="center"/>
          </w:tcPr>
          <w:p w14:paraId="5B66A7C2" w14:textId="77777777" w:rsidR="00B72DC2" w:rsidRPr="009A5E08" w:rsidRDefault="00B72DC2" w:rsidP="00B72DC2">
            <w:pPr>
              <w:spacing w:after="0" w:line="240" w:lineRule="auto"/>
              <w:jc w:val="center"/>
              <w:rPr>
                <w:rFonts w:ascii="Cambria" w:hAnsi="Cambria"/>
                <w:b/>
                <w:sz w:val="20"/>
                <w:szCs w:val="20"/>
              </w:rPr>
            </w:pPr>
            <w:r w:rsidRPr="009A5E08">
              <w:rPr>
                <w:rFonts w:ascii="Cambria" w:hAnsi="Cambria"/>
                <w:b/>
                <w:sz w:val="20"/>
                <w:szCs w:val="20"/>
              </w:rPr>
              <w:t>Obszar interwencji</w:t>
            </w:r>
          </w:p>
        </w:tc>
        <w:tc>
          <w:tcPr>
            <w:tcW w:w="855" w:type="dxa"/>
            <w:shd w:val="clear" w:color="auto" w:fill="F2F2F2" w:themeFill="background1" w:themeFillShade="F2"/>
            <w:vAlign w:val="center"/>
          </w:tcPr>
          <w:p w14:paraId="0C3EAB7A" w14:textId="77777777" w:rsidR="00B72DC2" w:rsidRPr="009A5E08" w:rsidRDefault="00B72DC2" w:rsidP="00B72DC2">
            <w:pPr>
              <w:spacing w:after="0" w:line="240" w:lineRule="auto"/>
              <w:jc w:val="center"/>
              <w:rPr>
                <w:rFonts w:ascii="Cambria" w:hAnsi="Cambria"/>
                <w:b/>
                <w:sz w:val="20"/>
                <w:szCs w:val="20"/>
              </w:rPr>
            </w:pPr>
            <w:r w:rsidRPr="009A5E08">
              <w:rPr>
                <w:rFonts w:ascii="Cambria" w:hAnsi="Cambria"/>
                <w:b/>
                <w:sz w:val="20"/>
                <w:szCs w:val="20"/>
              </w:rPr>
              <w:t>Cel</w:t>
            </w:r>
          </w:p>
        </w:tc>
        <w:tc>
          <w:tcPr>
            <w:tcW w:w="1276" w:type="dxa"/>
            <w:shd w:val="clear" w:color="auto" w:fill="F2F2F2" w:themeFill="background1" w:themeFillShade="F2"/>
            <w:vAlign w:val="center"/>
          </w:tcPr>
          <w:p w14:paraId="5B450D4F" w14:textId="77777777" w:rsidR="00B72DC2" w:rsidRPr="009A5E08" w:rsidRDefault="00B72DC2" w:rsidP="00B72DC2">
            <w:pPr>
              <w:spacing w:after="0" w:line="240" w:lineRule="auto"/>
              <w:jc w:val="center"/>
              <w:rPr>
                <w:rFonts w:ascii="Cambria" w:hAnsi="Cambria"/>
                <w:b/>
                <w:sz w:val="20"/>
                <w:szCs w:val="20"/>
              </w:rPr>
            </w:pPr>
            <w:r w:rsidRPr="009A5E08">
              <w:rPr>
                <w:rFonts w:ascii="Cambria" w:hAnsi="Cambria"/>
                <w:b/>
                <w:sz w:val="20"/>
                <w:szCs w:val="20"/>
              </w:rPr>
              <w:t>Kierunek interwencji</w:t>
            </w:r>
          </w:p>
        </w:tc>
        <w:tc>
          <w:tcPr>
            <w:tcW w:w="6662" w:type="dxa"/>
            <w:tcBorders>
              <w:left w:val="single" w:sz="4" w:space="0" w:color="auto"/>
              <w:right w:val="single" w:sz="4" w:space="0" w:color="auto"/>
            </w:tcBorders>
            <w:shd w:val="clear" w:color="auto" w:fill="F2F2F2" w:themeFill="background1" w:themeFillShade="F2"/>
            <w:vAlign w:val="center"/>
          </w:tcPr>
          <w:p w14:paraId="031C6D10" w14:textId="77777777" w:rsidR="00B72DC2" w:rsidRPr="009A5E08" w:rsidRDefault="00B72DC2" w:rsidP="00B72DC2">
            <w:pPr>
              <w:spacing w:after="0" w:line="240" w:lineRule="auto"/>
              <w:jc w:val="center"/>
              <w:rPr>
                <w:rFonts w:ascii="Cambria" w:hAnsi="Cambria"/>
                <w:b/>
                <w:sz w:val="20"/>
                <w:szCs w:val="20"/>
              </w:rPr>
            </w:pPr>
            <w:r w:rsidRPr="009A5E08">
              <w:rPr>
                <w:rFonts w:ascii="Cambria" w:hAnsi="Cambria"/>
                <w:b/>
                <w:sz w:val="20"/>
                <w:szCs w:val="20"/>
              </w:rPr>
              <w:t>Zadania</w:t>
            </w:r>
          </w:p>
        </w:tc>
        <w:tc>
          <w:tcPr>
            <w:tcW w:w="2118" w:type="dxa"/>
            <w:tcBorders>
              <w:left w:val="single" w:sz="4" w:space="0" w:color="auto"/>
              <w:right w:val="single" w:sz="4" w:space="0" w:color="auto"/>
            </w:tcBorders>
            <w:shd w:val="clear" w:color="auto" w:fill="F2F2F2" w:themeFill="background1" w:themeFillShade="F2"/>
            <w:vAlign w:val="center"/>
          </w:tcPr>
          <w:p w14:paraId="7490BEB9" w14:textId="77777777" w:rsidR="00B72DC2" w:rsidRPr="009A5E08" w:rsidRDefault="00B72DC2" w:rsidP="00B72DC2">
            <w:pPr>
              <w:spacing w:after="0" w:line="240" w:lineRule="auto"/>
              <w:jc w:val="center"/>
              <w:rPr>
                <w:rFonts w:ascii="Cambria" w:hAnsi="Cambria"/>
                <w:b/>
                <w:sz w:val="20"/>
                <w:szCs w:val="20"/>
              </w:rPr>
            </w:pPr>
            <w:r w:rsidRPr="009A5E08">
              <w:rPr>
                <w:rFonts w:ascii="Cambria" w:hAnsi="Cambria"/>
                <w:b/>
                <w:sz w:val="20"/>
                <w:szCs w:val="20"/>
              </w:rPr>
              <w:t>Podmiot odpowiedzialny</w:t>
            </w:r>
          </w:p>
        </w:tc>
        <w:tc>
          <w:tcPr>
            <w:tcW w:w="1559" w:type="dxa"/>
            <w:tcBorders>
              <w:left w:val="single" w:sz="4" w:space="0" w:color="auto"/>
            </w:tcBorders>
            <w:shd w:val="clear" w:color="auto" w:fill="F2F2F2" w:themeFill="background1" w:themeFillShade="F2"/>
            <w:vAlign w:val="center"/>
          </w:tcPr>
          <w:p w14:paraId="6FF1BD16" w14:textId="77777777" w:rsidR="00B72DC2" w:rsidRPr="009A5E08" w:rsidRDefault="00B72DC2" w:rsidP="00B72DC2">
            <w:pPr>
              <w:spacing w:after="0" w:line="240" w:lineRule="auto"/>
              <w:jc w:val="center"/>
              <w:rPr>
                <w:rFonts w:ascii="Cambria" w:hAnsi="Cambria"/>
                <w:b/>
                <w:sz w:val="20"/>
                <w:szCs w:val="20"/>
              </w:rPr>
            </w:pPr>
            <w:r w:rsidRPr="009A5E08">
              <w:rPr>
                <w:rFonts w:ascii="Cambria" w:hAnsi="Cambria"/>
                <w:b/>
                <w:sz w:val="20"/>
                <w:szCs w:val="20"/>
              </w:rPr>
              <w:t>Ryzyka realizacji</w:t>
            </w:r>
          </w:p>
        </w:tc>
      </w:tr>
      <w:tr w:rsidR="00B72DC2" w:rsidRPr="009A5E08" w14:paraId="726D78CE" w14:textId="77777777" w:rsidTr="00B72DC2">
        <w:trPr>
          <w:cantSplit/>
          <w:trHeight w:val="1077"/>
          <w:jc w:val="center"/>
        </w:trPr>
        <w:tc>
          <w:tcPr>
            <w:tcW w:w="846" w:type="dxa"/>
            <w:vMerge w:val="restart"/>
            <w:tcBorders>
              <w:top w:val="single" w:sz="4" w:space="0" w:color="auto"/>
            </w:tcBorders>
            <w:vAlign w:val="center"/>
          </w:tcPr>
          <w:p w14:paraId="3A39E0F3" w14:textId="77777777" w:rsidR="00B72DC2" w:rsidRPr="009A5E08" w:rsidRDefault="00B72DC2" w:rsidP="00B72DC2">
            <w:pPr>
              <w:spacing w:after="0" w:line="240" w:lineRule="auto"/>
              <w:jc w:val="center"/>
              <w:rPr>
                <w:rFonts w:ascii="Cambria" w:hAnsi="Cambria" w:cs="Arial"/>
                <w:sz w:val="20"/>
                <w:szCs w:val="20"/>
              </w:rPr>
            </w:pPr>
            <w:r w:rsidRPr="009A5E08">
              <w:rPr>
                <w:rFonts w:ascii="Cambria" w:hAnsi="Cambria" w:cs="Arial"/>
                <w:sz w:val="20"/>
                <w:szCs w:val="20"/>
              </w:rPr>
              <w:t>X.</w:t>
            </w:r>
          </w:p>
        </w:tc>
        <w:tc>
          <w:tcPr>
            <w:tcW w:w="1285" w:type="dxa"/>
            <w:vMerge w:val="restart"/>
            <w:tcBorders>
              <w:top w:val="single" w:sz="4" w:space="0" w:color="auto"/>
            </w:tcBorders>
            <w:textDirection w:val="btLr"/>
            <w:vAlign w:val="center"/>
          </w:tcPr>
          <w:p w14:paraId="5977908F" w14:textId="77777777" w:rsidR="00B72DC2" w:rsidRPr="009A5E08" w:rsidRDefault="00B72DC2" w:rsidP="00B72DC2">
            <w:pPr>
              <w:spacing w:after="0" w:line="240" w:lineRule="auto"/>
              <w:jc w:val="center"/>
              <w:rPr>
                <w:rFonts w:ascii="Cambria" w:hAnsi="Cambria"/>
                <w:bCs/>
                <w:sz w:val="20"/>
                <w:szCs w:val="20"/>
                <w:lang w:eastAsia="pl-PL"/>
              </w:rPr>
            </w:pPr>
            <w:r w:rsidRPr="009A5E08">
              <w:rPr>
                <w:rFonts w:ascii="Cambria" w:hAnsi="Cambria"/>
                <w:sz w:val="20"/>
                <w:szCs w:val="20"/>
              </w:rPr>
              <w:t>Edukacja ekologiczna</w:t>
            </w:r>
          </w:p>
        </w:tc>
        <w:tc>
          <w:tcPr>
            <w:tcW w:w="855" w:type="dxa"/>
            <w:vMerge w:val="restart"/>
            <w:tcBorders>
              <w:top w:val="single" w:sz="4" w:space="0" w:color="auto"/>
              <w:right w:val="single" w:sz="4" w:space="0" w:color="auto"/>
            </w:tcBorders>
            <w:textDirection w:val="btLr"/>
            <w:vAlign w:val="center"/>
          </w:tcPr>
          <w:p w14:paraId="5AF1A653" w14:textId="77777777" w:rsidR="00B72DC2" w:rsidRPr="009A5E08" w:rsidRDefault="00B72DC2" w:rsidP="00B72DC2">
            <w:pPr>
              <w:spacing w:after="0" w:line="240" w:lineRule="auto"/>
              <w:ind w:left="113" w:right="113"/>
              <w:jc w:val="center"/>
              <w:rPr>
                <w:rFonts w:ascii="Cambria" w:hAnsi="Cambria" w:cs="Arial"/>
                <w:sz w:val="20"/>
                <w:szCs w:val="20"/>
              </w:rPr>
            </w:pPr>
            <w:r w:rsidRPr="009A5E08">
              <w:rPr>
                <w:rFonts w:ascii="Cambria" w:hAnsi="Cambria" w:cs="Arial"/>
                <w:sz w:val="20"/>
                <w:szCs w:val="20"/>
              </w:rPr>
              <w:t>Działalność organizacyjna oraz informacyjna z zakresu ochrony środowiska</w:t>
            </w:r>
          </w:p>
        </w:tc>
        <w:tc>
          <w:tcPr>
            <w:tcW w:w="1276" w:type="dxa"/>
            <w:vMerge w:val="restart"/>
            <w:tcBorders>
              <w:top w:val="single" w:sz="4" w:space="0" w:color="auto"/>
              <w:left w:val="single" w:sz="4" w:space="0" w:color="auto"/>
            </w:tcBorders>
            <w:textDirection w:val="btLr"/>
            <w:vAlign w:val="center"/>
          </w:tcPr>
          <w:p w14:paraId="038698F8" w14:textId="77777777" w:rsidR="00B72DC2" w:rsidRPr="009A5E08" w:rsidRDefault="00B72DC2" w:rsidP="00B72DC2">
            <w:pPr>
              <w:spacing w:after="0" w:line="240" w:lineRule="auto"/>
              <w:ind w:left="113" w:right="113"/>
              <w:jc w:val="center"/>
              <w:rPr>
                <w:rFonts w:ascii="Cambria" w:hAnsi="Cambria" w:cs="Arial"/>
                <w:sz w:val="20"/>
                <w:szCs w:val="20"/>
              </w:rPr>
            </w:pPr>
            <w:r w:rsidRPr="009A5E08">
              <w:rPr>
                <w:rFonts w:ascii="Cambria" w:hAnsi="Cambria" w:cs="Arial"/>
                <w:sz w:val="20"/>
                <w:szCs w:val="20"/>
              </w:rPr>
              <w:t>Zwiększenie świadomości ekologicznej mieszkańców</w:t>
            </w:r>
          </w:p>
        </w:tc>
        <w:tc>
          <w:tcPr>
            <w:tcW w:w="6662" w:type="dxa"/>
            <w:tcBorders>
              <w:top w:val="single" w:sz="4" w:space="0" w:color="auto"/>
            </w:tcBorders>
            <w:vAlign w:val="center"/>
          </w:tcPr>
          <w:p w14:paraId="6ECDC9E1" w14:textId="069B4028" w:rsidR="00B72DC2" w:rsidRPr="009A5E08" w:rsidRDefault="00B72DC2" w:rsidP="00B72DC2">
            <w:pPr>
              <w:spacing w:after="0" w:line="240" w:lineRule="auto"/>
              <w:jc w:val="center"/>
              <w:rPr>
                <w:rFonts w:ascii="Cambria" w:hAnsi="Cambria"/>
                <w:sz w:val="20"/>
                <w:szCs w:val="20"/>
              </w:rPr>
            </w:pPr>
            <w:r w:rsidRPr="009A5E08">
              <w:rPr>
                <w:rFonts w:ascii="Cambria" w:hAnsi="Cambria"/>
                <w:sz w:val="20"/>
                <w:szCs w:val="20"/>
              </w:rPr>
              <w:t>Prowadzenie działań edukacyjnych oraz organizacja kampanii informacyjnych dotyczących zagadnień ochrony środowiska</w:t>
            </w:r>
          </w:p>
        </w:tc>
        <w:tc>
          <w:tcPr>
            <w:tcW w:w="2118" w:type="dxa"/>
            <w:tcBorders>
              <w:top w:val="single" w:sz="4" w:space="0" w:color="auto"/>
            </w:tcBorders>
            <w:shd w:val="clear" w:color="auto" w:fill="auto"/>
            <w:vAlign w:val="center"/>
          </w:tcPr>
          <w:p w14:paraId="67C6B632" w14:textId="0CF8E606" w:rsidR="00B72DC2" w:rsidRPr="009A5E08" w:rsidRDefault="00B72DC2" w:rsidP="00B72DC2">
            <w:pPr>
              <w:spacing w:after="0" w:line="240" w:lineRule="auto"/>
              <w:jc w:val="center"/>
              <w:rPr>
                <w:rFonts w:ascii="Cambria" w:hAnsi="Cambria"/>
                <w:sz w:val="20"/>
                <w:szCs w:val="20"/>
              </w:rPr>
            </w:pPr>
            <w:r>
              <w:rPr>
                <w:rFonts w:ascii="Cambria" w:hAnsi="Cambria"/>
                <w:sz w:val="20"/>
                <w:szCs w:val="20"/>
              </w:rPr>
              <w:t>Miasto</w:t>
            </w:r>
            <w:r w:rsidRPr="009A5E08">
              <w:rPr>
                <w:rFonts w:ascii="Cambria" w:hAnsi="Cambria"/>
                <w:sz w:val="20"/>
                <w:szCs w:val="20"/>
              </w:rPr>
              <w:t>, Interesariusze</w:t>
            </w:r>
          </w:p>
        </w:tc>
        <w:tc>
          <w:tcPr>
            <w:tcW w:w="1559" w:type="dxa"/>
            <w:vMerge w:val="restart"/>
            <w:tcBorders>
              <w:left w:val="single" w:sz="4" w:space="0" w:color="auto"/>
            </w:tcBorders>
            <w:textDirection w:val="btLr"/>
            <w:vAlign w:val="center"/>
          </w:tcPr>
          <w:p w14:paraId="4D4886F0" w14:textId="77777777" w:rsidR="00B72DC2" w:rsidRPr="009A5E08" w:rsidRDefault="00B72DC2" w:rsidP="00B72DC2">
            <w:pPr>
              <w:spacing w:after="0" w:line="240" w:lineRule="auto"/>
              <w:ind w:left="113" w:right="113"/>
              <w:contextualSpacing/>
              <w:jc w:val="center"/>
              <w:rPr>
                <w:rFonts w:ascii="Cambria" w:hAnsi="Cambria"/>
                <w:sz w:val="20"/>
                <w:szCs w:val="20"/>
              </w:rPr>
            </w:pPr>
            <w:r w:rsidRPr="009A5E08">
              <w:rPr>
                <w:rFonts w:ascii="Cambria" w:hAnsi="Cambria"/>
                <w:sz w:val="20"/>
                <w:szCs w:val="20"/>
              </w:rPr>
              <w:t>Niewystarczająca ilość środków finansowych</w:t>
            </w:r>
          </w:p>
        </w:tc>
      </w:tr>
      <w:tr w:rsidR="00B72DC2" w:rsidRPr="009A5E08" w14:paraId="13FBDEE7" w14:textId="77777777" w:rsidTr="00B72DC2">
        <w:trPr>
          <w:cantSplit/>
          <w:trHeight w:val="1077"/>
          <w:jc w:val="center"/>
        </w:trPr>
        <w:tc>
          <w:tcPr>
            <w:tcW w:w="846" w:type="dxa"/>
            <w:vMerge/>
            <w:vAlign w:val="center"/>
          </w:tcPr>
          <w:p w14:paraId="03BBF4EB" w14:textId="77777777" w:rsidR="00B72DC2" w:rsidRPr="009A5E08" w:rsidRDefault="00B72DC2" w:rsidP="00B72DC2">
            <w:pPr>
              <w:spacing w:after="0" w:line="240" w:lineRule="auto"/>
              <w:jc w:val="center"/>
              <w:rPr>
                <w:rFonts w:ascii="Cambria" w:hAnsi="Cambria" w:cs="Arial"/>
                <w:sz w:val="20"/>
                <w:szCs w:val="20"/>
              </w:rPr>
            </w:pPr>
          </w:p>
        </w:tc>
        <w:tc>
          <w:tcPr>
            <w:tcW w:w="1285" w:type="dxa"/>
            <w:vMerge/>
            <w:textDirection w:val="btLr"/>
            <w:vAlign w:val="center"/>
          </w:tcPr>
          <w:p w14:paraId="5CAF9849" w14:textId="77777777" w:rsidR="00B72DC2" w:rsidRPr="009A5E08" w:rsidRDefault="00B72DC2" w:rsidP="00B72DC2">
            <w:pPr>
              <w:autoSpaceDE w:val="0"/>
              <w:autoSpaceDN w:val="0"/>
              <w:adjustRightInd w:val="0"/>
              <w:spacing w:after="0" w:line="240" w:lineRule="auto"/>
              <w:ind w:left="113" w:right="113"/>
              <w:jc w:val="center"/>
              <w:rPr>
                <w:rFonts w:ascii="Cambria" w:hAnsi="Cambria"/>
                <w:bCs/>
                <w:sz w:val="20"/>
                <w:szCs w:val="20"/>
                <w:lang w:eastAsia="pl-PL"/>
              </w:rPr>
            </w:pPr>
          </w:p>
        </w:tc>
        <w:tc>
          <w:tcPr>
            <w:tcW w:w="855" w:type="dxa"/>
            <w:vMerge/>
            <w:tcBorders>
              <w:right w:val="single" w:sz="4" w:space="0" w:color="auto"/>
            </w:tcBorders>
            <w:vAlign w:val="center"/>
          </w:tcPr>
          <w:p w14:paraId="57721C35" w14:textId="77777777" w:rsidR="00B72DC2" w:rsidRPr="009A5E08" w:rsidRDefault="00B72DC2" w:rsidP="00B72DC2">
            <w:pPr>
              <w:autoSpaceDE w:val="0"/>
              <w:autoSpaceDN w:val="0"/>
              <w:adjustRightInd w:val="0"/>
              <w:spacing w:after="0" w:line="240" w:lineRule="auto"/>
              <w:jc w:val="center"/>
              <w:rPr>
                <w:rFonts w:ascii="Cambria" w:hAnsi="Cambria"/>
                <w:iCs/>
                <w:sz w:val="20"/>
                <w:szCs w:val="20"/>
                <w:lang w:eastAsia="pl-PL"/>
              </w:rPr>
            </w:pPr>
          </w:p>
        </w:tc>
        <w:tc>
          <w:tcPr>
            <w:tcW w:w="1276" w:type="dxa"/>
            <w:vMerge/>
            <w:tcBorders>
              <w:left w:val="single" w:sz="4" w:space="0" w:color="auto"/>
            </w:tcBorders>
            <w:vAlign w:val="center"/>
          </w:tcPr>
          <w:p w14:paraId="4FB1087A" w14:textId="77777777" w:rsidR="00B72DC2" w:rsidRPr="009A5E08" w:rsidRDefault="00B72DC2" w:rsidP="00B72DC2">
            <w:pPr>
              <w:spacing w:after="0" w:line="240" w:lineRule="auto"/>
              <w:jc w:val="center"/>
              <w:rPr>
                <w:rFonts w:ascii="Cambria" w:hAnsi="Cambria" w:cs="Arial"/>
                <w:b/>
                <w:sz w:val="20"/>
                <w:szCs w:val="20"/>
              </w:rPr>
            </w:pPr>
          </w:p>
        </w:tc>
        <w:tc>
          <w:tcPr>
            <w:tcW w:w="6662" w:type="dxa"/>
            <w:vAlign w:val="center"/>
          </w:tcPr>
          <w:p w14:paraId="559F0763" w14:textId="77777777" w:rsidR="00B72DC2" w:rsidRPr="009A5E08" w:rsidRDefault="00B72DC2" w:rsidP="00B72DC2">
            <w:pPr>
              <w:spacing w:after="0" w:line="240" w:lineRule="auto"/>
              <w:jc w:val="center"/>
              <w:rPr>
                <w:rFonts w:ascii="Cambria" w:hAnsi="Cambria"/>
                <w:sz w:val="20"/>
                <w:szCs w:val="20"/>
              </w:rPr>
            </w:pPr>
            <w:r w:rsidRPr="009A5E08">
              <w:rPr>
                <w:rFonts w:ascii="Cambria" w:hAnsi="Cambria"/>
                <w:sz w:val="20"/>
                <w:szCs w:val="20"/>
              </w:rPr>
              <w:t>Współpraca podczas opiniowania planów, programów oraz  innych przedsięwzięć strategicznych</w:t>
            </w:r>
          </w:p>
        </w:tc>
        <w:tc>
          <w:tcPr>
            <w:tcW w:w="2118" w:type="dxa"/>
            <w:shd w:val="clear" w:color="auto" w:fill="auto"/>
            <w:vAlign w:val="center"/>
          </w:tcPr>
          <w:p w14:paraId="50EB3D5A" w14:textId="49BA6DAC" w:rsidR="00B72DC2" w:rsidRPr="009A5E08" w:rsidRDefault="00B72DC2" w:rsidP="00B72DC2">
            <w:pPr>
              <w:spacing w:after="0" w:line="240" w:lineRule="auto"/>
              <w:jc w:val="center"/>
              <w:rPr>
                <w:rFonts w:ascii="Cambria" w:hAnsi="Cambria"/>
                <w:sz w:val="20"/>
                <w:szCs w:val="20"/>
              </w:rPr>
            </w:pPr>
            <w:r>
              <w:rPr>
                <w:rFonts w:ascii="Cambria" w:hAnsi="Cambria"/>
                <w:sz w:val="20"/>
                <w:szCs w:val="20"/>
              </w:rPr>
              <w:t>Miasto</w:t>
            </w:r>
          </w:p>
        </w:tc>
        <w:tc>
          <w:tcPr>
            <w:tcW w:w="1559" w:type="dxa"/>
            <w:vMerge/>
            <w:tcBorders>
              <w:left w:val="single" w:sz="4" w:space="0" w:color="auto"/>
            </w:tcBorders>
            <w:vAlign w:val="center"/>
          </w:tcPr>
          <w:p w14:paraId="6B9D7E1C" w14:textId="77777777" w:rsidR="00B72DC2" w:rsidRPr="009A5E08" w:rsidRDefault="00B72DC2" w:rsidP="00B72DC2">
            <w:pPr>
              <w:spacing w:after="0" w:line="240" w:lineRule="auto"/>
              <w:contextualSpacing/>
              <w:jc w:val="center"/>
              <w:rPr>
                <w:rFonts w:ascii="Cambria" w:hAnsi="Cambria"/>
                <w:sz w:val="20"/>
                <w:szCs w:val="20"/>
              </w:rPr>
            </w:pPr>
          </w:p>
        </w:tc>
      </w:tr>
      <w:tr w:rsidR="00B72DC2" w:rsidRPr="009A5E08" w14:paraId="02273235" w14:textId="77777777" w:rsidTr="00B72DC2">
        <w:trPr>
          <w:cantSplit/>
          <w:trHeight w:val="1077"/>
          <w:jc w:val="center"/>
        </w:trPr>
        <w:tc>
          <w:tcPr>
            <w:tcW w:w="846" w:type="dxa"/>
            <w:vMerge/>
            <w:vAlign w:val="center"/>
          </w:tcPr>
          <w:p w14:paraId="40A2F898" w14:textId="77777777" w:rsidR="00B72DC2" w:rsidRPr="009A5E08" w:rsidRDefault="00B72DC2" w:rsidP="00B72DC2">
            <w:pPr>
              <w:spacing w:after="0" w:line="240" w:lineRule="auto"/>
              <w:jc w:val="center"/>
              <w:rPr>
                <w:rFonts w:ascii="Cambria" w:hAnsi="Cambria" w:cs="Arial"/>
                <w:sz w:val="20"/>
                <w:szCs w:val="20"/>
              </w:rPr>
            </w:pPr>
          </w:p>
        </w:tc>
        <w:tc>
          <w:tcPr>
            <w:tcW w:w="1285" w:type="dxa"/>
            <w:vMerge/>
            <w:textDirection w:val="btLr"/>
            <w:vAlign w:val="center"/>
          </w:tcPr>
          <w:p w14:paraId="4727AD4B" w14:textId="77777777" w:rsidR="00B72DC2" w:rsidRPr="009A5E08" w:rsidRDefault="00B72DC2" w:rsidP="00B72DC2">
            <w:pPr>
              <w:autoSpaceDE w:val="0"/>
              <w:autoSpaceDN w:val="0"/>
              <w:adjustRightInd w:val="0"/>
              <w:spacing w:after="0" w:line="240" w:lineRule="auto"/>
              <w:ind w:left="113" w:right="113"/>
              <w:jc w:val="center"/>
              <w:rPr>
                <w:rFonts w:ascii="Cambria" w:hAnsi="Cambria"/>
                <w:bCs/>
                <w:sz w:val="20"/>
                <w:szCs w:val="20"/>
                <w:lang w:eastAsia="pl-PL"/>
              </w:rPr>
            </w:pPr>
          </w:p>
        </w:tc>
        <w:tc>
          <w:tcPr>
            <w:tcW w:w="855" w:type="dxa"/>
            <w:vMerge/>
            <w:tcBorders>
              <w:right w:val="single" w:sz="4" w:space="0" w:color="auto"/>
            </w:tcBorders>
            <w:vAlign w:val="center"/>
          </w:tcPr>
          <w:p w14:paraId="582FFA6D" w14:textId="77777777" w:rsidR="00B72DC2" w:rsidRPr="009A5E08" w:rsidRDefault="00B72DC2" w:rsidP="00B72DC2">
            <w:pPr>
              <w:autoSpaceDE w:val="0"/>
              <w:autoSpaceDN w:val="0"/>
              <w:adjustRightInd w:val="0"/>
              <w:spacing w:after="0" w:line="240" w:lineRule="auto"/>
              <w:jc w:val="center"/>
              <w:rPr>
                <w:rFonts w:ascii="Cambria" w:hAnsi="Cambria"/>
                <w:iCs/>
                <w:sz w:val="20"/>
                <w:szCs w:val="20"/>
                <w:lang w:eastAsia="pl-PL"/>
              </w:rPr>
            </w:pPr>
          </w:p>
        </w:tc>
        <w:tc>
          <w:tcPr>
            <w:tcW w:w="1276" w:type="dxa"/>
            <w:vMerge/>
            <w:tcBorders>
              <w:left w:val="single" w:sz="4" w:space="0" w:color="auto"/>
            </w:tcBorders>
            <w:vAlign w:val="center"/>
          </w:tcPr>
          <w:p w14:paraId="43A6FBD1" w14:textId="77777777" w:rsidR="00B72DC2" w:rsidRPr="009A5E08" w:rsidRDefault="00B72DC2" w:rsidP="00B72DC2">
            <w:pPr>
              <w:spacing w:after="0" w:line="240" w:lineRule="auto"/>
              <w:jc w:val="center"/>
              <w:rPr>
                <w:rFonts w:ascii="Cambria" w:hAnsi="Cambria" w:cs="Arial"/>
                <w:b/>
                <w:sz w:val="20"/>
                <w:szCs w:val="20"/>
              </w:rPr>
            </w:pPr>
          </w:p>
        </w:tc>
        <w:tc>
          <w:tcPr>
            <w:tcW w:w="6662" w:type="dxa"/>
            <w:vAlign w:val="center"/>
          </w:tcPr>
          <w:p w14:paraId="7817610E" w14:textId="5E82656E" w:rsidR="00B72DC2" w:rsidRPr="009A5E08" w:rsidRDefault="00B72DC2" w:rsidP="00B72DC2">
            <w:pPr>
              <w:spacing w:after="0" w:line="240" w:lineRule="auto"/>
              <w:jc w:val="center"/>
              <w:rPr>
                <w:rFonts w:ascii="Cambria" w:hAnsi="Cambria"/>
                <w:sz w:val="20"/>
                <w:szCs w:val="20"/>
              </w:rPr>
            </w:pPr>
            <w:r w:rsidRPr="009A5E08">
              <w:rPr>
                <w:rFonts w:ascii="Cambria" w:hAnsi="Cambria"/>
                <w:sz w:val="20"/>
                <w:szCs w:val="20"/>
              </w:rPr>
              <w:t xml:space="preserve">Wykorzystanie elementów przyrodniczych i kulturowych do kreowania wizerunku </w:t>
            </w:r>
            <w:r>
              <w:rPr>
                <w:rFonts w:ascii="Cambria" w:hAnsi="Cambria"/>
                <w:sz w:val="20"/>
                <w:szCs w:val="20"/>
              </w:rPr>
              <w:t>miasta</w:t>
            </w:r>
          </w:p>
        </w:tc>
        <w:tc>
          <w:tcPr>
            <w:tcW w:w="2118" w:type="dxa"/>
            <w:shd w:val="clear" w:color="auto" w:fill="auto"/>
            <w:vAlign w:val="center"/>
          </w:tcPr>
          <w:p w14:paraId="33F35803" w14:textId="0C389CA6" w:rsidR="00B72DC2" w:rsidRPr="009A5E08" w:rsidRDefault="00B72DC2" w:rsidP="00B72DC2">
            <w:pPr>
              <w:spacing w:after="0" w:line="240" w:lineRule="auto"/>
              <w:jc w:val="center"/>
              <w:rPr>
                <w:rFonts w:ascii="Cambria" w:hAnsi="Cambria"/>
                <w:sz w:val="20"/>
                <w:szCs w:val="20"/>
              </w:rPr>
            </w:pPr>
            <w:r>
              <w:rPr>
                <w:rFonts w:ascii="Cambria" w:hAnsi="Cambria"/>
                <w:sz w:val="20"/>
                <w:szCs w:val="20"/>
              </w:rPr>
              <w:t>Miasto</w:t>
            </w:r>
          </w:p>
        </w:tc>
        <w:tc>
          <w:tcPr>
            <w:tcW w:w="1559" w:type="dxa"/>
            <w:vMerge/>
            <w:tcBorders>
              <w:left w:val="single" w:sz="4" w:space="0" w:color="auto"/>
            </w:tcBorders>
            <w:vAlign w:val="center"/>
          </w:tcPr>
          <w:p w14:paraId="198443BC" w14:textId="77777777" w:rsidR="00B72DC2" w:rsidRPr="009A5E08" w:rsidRDefault="00B72DC2" w:rsidP="00B72DC2">
            <w:pPr>
              <w:spacing w:after="0" w:line="240" w:lineRule="auto"/>
              <w:contextualSpacing/>
              <w:jc w:val="center"/>
              <w:rPr>
                <w:rFonts w:ascii="Cambria" w:hAnsi="Cambria"/>
                <w:sz w:val="20"/>
                <w:szCs w:val="20"/>
              </w:rPr>
            </w:pPr>
          </w:p>
        </w:tc>
      </w:tr>
      <w:tr w:rsidR="00B72DC2" w:rsidRPr="009A5E08" w14:paraId="7582704B" w14:textId="77777777" w:rsidTr="00B72DC2">
        <w:trPr>
          <w:cantSplit/>
          <w:trHeight w:val="1077"/>
          <w:jc w:val="center"/>
        </w:trPr>
        <w:tc>
          <w:tcPr>
            <w:tcW w:w="846" w:type="dxa"/>
            <w:vMerge/>
            <w:vAlign w:val="center"/>
          </w:tcPr>
          <w:p w14:paraId="34BDC37E" w14:textId="77777777" w:rsidR="00B72DC2" w:rsidRPr="009A5E08" w:rsidRDefault="00B72DC2" w:rsidP="00B72DC2">
            <w:pPr>
              <w:spacing w:after="0" w:line="240" w:lineRule="auto"/>
              <w:jc w:val="center"/>
              <w:rPr>
                <w:rFonts w:ascii="Cambria" w:hAnsi="Cambria" w:cs="Arial"/>
                <w:sz w:val="20"/>
                <w:szCs w:val="20"/>
              </w:rPr>
            </w:pPr>
          </w:p>
        </w:tc>
        <w:tc>
          <w:tcPr>
            <w:tcW w:w="1285" w:type="dxa"/>
            <w:vMerge/>
            <w:textDirection w:val="btLr"/>
            <w:vAlign w:val="center"/>
          </w:tcPr>
          <w:p w14:paraId="6F018101" w14:textId="77777777" w:rsidR="00B72DC2" w:rsidRPr="009A5E08" w:rsidRDefault="00B72DC2" w:rsidP="00B72DC2">
            <w:pPr>
              <w:autoSpaceDE w:val="0"/>
              <w:autoSpaceDN w:val="0"/>
              <w:adjustRightInd w:val="0"/>
              <w:spacing w:after="0" w:line="240" w:lineRule="auto"/>
              <w:ind w:right="113"/>
              <w:jc w:val="center"/>
              <w:rPr>
                <w:rFonts w:ascii="Cambria" w:hAnsi="Cambria"/>
                <w:bCs/>
                <w:sz w:val="20"/>
                <w:szCs w:val="20"/>
                <w:lang w:eastAsia="pl-PL"/>
              </w:rPr>
            </w:pPr>
          </w:p>
        </w:tc>
        <w:tc>
          <w:tcPr>
            <w:tcW w:w="855" w:type="dxa"/>
            <w:vMerge/>
            <w:tcBorders>
              <w:right w:val="single" w:sz="4" w:space="0" w:color="auto"/>
            </w:tcBorders>
            <w:textDirection w:val="btLr"/>
            <w:vAlign w:val="center"/>
          </w:tcPr>
          <w:p w14:paraId="27BEF81A" w14:textId="77777777" w:rsidR="00B72DC2" w:rsidRPr="009A5E08" w:rsidRDefault="00B72DC2" w:rsidP="00B72DC2">
            <w:pPr>
              <w:autoSpaceDE w:val="0"/>
              <w:autoSpaceDN w:val="0"/>
              <w:adjustRightInd w:val="0"/>
              <w:spacing w:after="0" w:line="240" w:lineRule="auto"/>
              <w:jc w:val="center"/>
              <w:rPr>
                <w:rFonts w:ascii="Cambria" w:hAnsi="Cambria"/>
                <w:iCs/>
                <w:sz w:val="20"/>
                <w:szCs w:val="20"/>
                <w:lang w:eastAsia="pl-PL"/>
              </w:rPr>
            </w:pPr>
          </w:p>
        </w:tc>
        <w:tc>
          <w:tcPr>
            <w:tcW w:w="1276" w:type="dxa"/>
            <w:vMerge/>
            <w:tcBorders>
              <w:left w:val="single" w:sz="4" w:space="0" w:color="auto"/>
            </w:tcBorders>
            <w:textDirection w:val="btLr"/>
            <w:vAlign w:val="center"/>
          </w:tcPr>
          <w:p w14:paraId="6440D748" w14:textId="77777777" w:rsidR="00B72DC2" w:rsidRPr="009A5E08" w:rsidRDefault="00B72DC2" w:rsidP="00B72DC2">
            <w:pPr>
              <w:spacing w:after="0" w:line="240" w:lineRule="auto"/>
              <w:jc w:val="center"/>
              <w:rPr>
                <w:rFonts w:ascii="Cambria" w:hAnsi="Cambria" w:cs="Arial"/>
                <w:b/>
                <w:sz w:val="20"/>
                <w:szCs w:val="20"/>
              </w:rPr>
            </w:pPr>
          </w:p>
        </w:tc>
        <w:tc>
          <w:tcPr>
            <w:tcW w:w="6662" w:type="dxa"/>
            <w:tcBorders>
              <w:top w:val="single" w:sz="4" w:space="0" w:color="auto"/>
            </w:tcBorders>
            <w:vAlign w:val="center"/>
          </w:tcPr>
          <w:p w14:paraId="268FDD31" w14:textId="77777777" w:rsidR="00B72DC2" w:rsidRPr="009A5E08" w:rsidRDefault="00B72DC2" w:rsidP="00B72DC2">
            <w:pPr>
              <w:spacing w:after="0" w:line="240" w:lineRule="auto"/>
              <w:jc w:val="center"/>
              <w:rPr>
                <w:rFonts w:ascii="Cambria" w:hAnsi="Cambria"/>
                <w:sz w:val="20"/>
                <w:szCs w:val="20"/>
              </w:rPr>
            </w:pPr>
            <w:r w:rsidRPr="009A5E08">
              <w:rPr>
                <w:rFonts w:ascii="Cambria" w:hAnsi="Cambria"/>
                <w:sz w:val="20"/>
                <w:szCs w:val="20"/>
              </w:rPr>
              <w:t>Edukacja ekologiczna pracowników samorządowych, dzieci i młodzieży, dorosłych, przedsiębiorców, turystów</w:t>
            </w:r>
          </w:p>
        </w:tc>
        <w:tc>
          <w:tcPr>
            <w:tcW w:w="2118" w:type="dxa"/>
            <w:tcBorders>
              <w:top w:val="single" w:sz="4" w:space="0" w:color="auto"/>
            </w:tcBorders>
            <w:shd w:val="clear" w:color="auto" w:fill="auto"/>
            <w:vAlign w:val="center"/>
          </w:tcPr>
          <w:p w14:paraId="78257A30" w14:textId="523C1919" w:rsidR="00B72DC2" w:rsidRPr="009A5E08" w:rsidRDefault="00B72DC2" w:rsidP="00B72DC2">
            <w:pPr>
              <w:spacing w:after="0" w:line="240" w:lineRule="auto"/>
              <w:jc w:val="center"/>
              <w:rPr>
                <w:rFonts w:ascii="Cambria" w:hAnsi="Cambria"/>
                <w:sz w:val="20"/>
                <w:szCs w:val="20"/>
              </w:rPr>
            </w:pPr>
            <w:r>
              <w:rPr>
                <w:rFonts w:ascii="Cambria" w:hAnsi="Cambria"/>
                <w:sz w:val="20"/>
                <w:szCs w:val="20"/>
              </w:rPr>
              <w:t>Miasto</w:t>
            </w:r>
          </w:p>
        </w:tc>
        <w:tc>
          <w:tcPr>
            <w:tcW w:w="1559" w:type="dxa"/>
            <w:vMerge/>
            <w:tcBorders>
              <w:left w:val="single" w:sz="4" w:space="0" w:color="auto"/>
            </w:tcBorders>
            <w:textDirection w:val="btLr"/>
            <w:vAlign w:val="center"/>
          </w:tcPr>
          <w:p w14:paraId="50CD7806" w14:textId="77777777" w:rsidR="00B72DC2" w:rsidRPr="009A5E08" w:rsidRDefault="00B72DC2" w:rsidP="00B72DC2">
            <w:pPr>
              <w:spacing w:after="0" w:line="240" w:lineRule="auto"/>
              <w:ind w:left="113" w:right="113"/>
              <w:contextualSpacing/>
              <w:jc w:val="center"/>
              <w:rPr>
                <w:rFonts w:ascii="Cambria" w:hAnsi="Cambria"/>
                <w:sz w:val="20"/>
                <w:szCs w:val="20"/>
              </w:rPr>
            </w:pPr>
          </w:p>
        </w:tc>
      </w:tr>
    </w:tbl>
    <w:p w14:paraId="281ADF97" w14:textId="77777777" w:rsidR="00255CC0" w:rsidRPr="009A5E08" w:rsidRDefault="00255CC0" w:rsidP="0074588D">
      <w:pPr>
        <w:spacing w:after="0" w:line="240" w:lineRule="auto"/>
        <w:jc w:val="center"/>
        <w:rPr>
          <w:rFonts w:ascii="Cambria" w:hAnsi="Cambria"/>
          <w:i/>
          <w:sz w:val="12"/>
          <w:szCs w:val="20"/>
          <w:lang w:eastAsia="pl-PL"/>
        </w:rPr>
      </w:pPr>
    </w:p>
    <w:p w14:paraId="2A005E87" w14:textId="77777777" w:rsidR="00A65C82" w:rsidRPr="009A5E08" w:rsidRDefault="00A65C82" w:rsidP="0074588D">
      <w:pPr>
        <w:spacing w:after="0" w:line="240" w:lineRule="auto"/>
        <w:jc w:val="center"/>
        <w:rPr>
          <w:rFonts w:ascii="Cambria" w:hAnsi="Cambria"/>
          <w:b/>
          <w:i/>
          <w:sz w:val="16"/>
          <w:szCs w:val="20"/>
        </w:rPr>
      </w:pPr>
      <w:r w:rsidRPr="009A5E08">
        <w:rPr>
          <w:rFonts w:ascii="Cambria" w:hAnsi="Cambria"/>
          <w:i/>
          <w:sz w:val="16"/>
          <w:szCs w:val="20"/>
          <w:lang w:eastAsia="pl-PL"/>
        </w:rPr>
        <w:t>Źródło: Analiza własna</w:t>
      </w:r>
    </w:p>
    <w:p w14:paraId="6B371D22" w14:textId="77777777" w:rsidR="006F1CEF" w:rsidRPr="009A5E08" w:rsidRDefault="006F1CEF" w:rsidP="002F3A6C">
      <w:pPr>
        <w:autoSpaceDE w:val="0"/>
        <w:autoSpaceDN w:val="0"/>
        <w:adjustRightInd w:val="0"/>
        <w:spacing w:after="0" w:line="240" w:lineRule="auto"/>
        <w:jc w:val="center"/>
        <w:rPr>
          <w:rFonts w:ascii="Cambria" w:hAnsi="Cambria"/>
          <w:b/>
          <w:i/>
          <w:sz w:val="20"/>
          <w:szCs w:val="20"/>
        </w:rPr>
      </w:pPr>
    </w:p>
    <w:p w14:paraId="3C65951E" w14:textId="77777777" w:rsidR="006F1CEF" w:rsidRPr="009A5E08" w:rsidRDefault="006F1CEF" w:rsidP="002F3A6C">
      <w:pPr>
        <w:spacing w:after="0" w:line="240" w:lineRule="auto"/>
        <w:jc w:val="center"/>
        <w:rPr>
          <w:rFonts w:ascii="Cambria" w:hAnsi="Cambria"/>
          <w:b/>
          <w:i/>
          <w:sz w:val="20"/>
          <w:szCs w:val="20"/>
        </w:rPr>
      </w:pPr>
    </w:p>
    <w:p w14:paraId="20166BCE" w14:textId="77777777" w:rsidR="00734E87" w:rsidRPr="009A5E08" w:rsidRDefault="00734E87" w:rsidP="002F3A6C">
      <w:pPr>
        <w:keepNext/>
        <w:keepLines/>
        <w:spacing w:after="0" w:line="240" w:lineRule="auto"/>
        <w:outlineLvl w:val="0"/>
        <w:rPr>
          <w:rFonts w:ascii="Cambria" w:hAnsi="Cambria"/>
          <w:b/>
          <w:i/>
          <w:sz w:val="20"/>
          <w:szCs w:val="20"/>
        </w:rPr>
        <w:sectPr w:rsidR="00734E87" w:rsidRPr="009A5E08" w:rsidSect="0086272E">
          <w:headerReference w:type="default" r:id="rId198"/>
          <w:footerReference w:type="default" r:id="rId199"/>
          <w:headerReference w:type="first" r:id="rId200"/>
          <w:footerReference w:type="first" r:id="rId201"/>
          <w:pgSz w:w="16838" w:h="11906" w:orient="landscape" w:code="9"/>
          <w:pgMar w:top="1418" w:right="1418" w:bottom="1418" w:left="1418" w:header="567" w:footer="567" w:gutter="567"/>
          <w:cols w:space="708"/>
          <w:titlePg/>
          <w:docGrid w:linePitch="360"/>
        </w:sectPr>
      </w:pPr>
    </w:p>
    <w:p w14:paraId="17327164" w14:textId="77777777" w:rsidR="00734E87" w:rsidRPr="001C2F6B" w:rsidRDefault="00734E87" w:rsidP="002F3A6C">
      <w:pPr>
        <w:pStyle w:val="Nagwek1"/>
        <w:spacing w:before="0" w:line="240" w:lineRule="auto"/>
        <w:rPr>
          <w:rStyle w:val="Nagwek2Znak"/>
          <w:rFonts w:eastAsia="Calibri"/>
          <w:b/>
          <w:i/>
          <w:color w:val="auto"/>
          <w:sz w:val="20"/>
          <w:szCs w:val="20"/>
        </w:rPr>
      </w:pPr>
      <w:bookmarkStart w:id="512" w:name="_Toc137737641"/>
      <w:r w:rsidRPr="001C2F6B">
        <w:rPr>
          <w:rStyle w:val="Nagwek2Znak"/>
          <w:rFonts w:eastAsia="Calibri"/>
          <w:b/>
          <w:i/>
          <w:color w:val="auto"/>
          <w:sz w:val="20"/>
          <w:szCs w:val="20"/>
        </w:rPr>
        <w:lastRenderedPageBreak/>
        <w:t>7.7. Harmonogram realizacji zadań ekologicznych</w:t>
      </w:r>
      <w:bookmarkEnd w:id="512"/>
    </w:p>
    <w:p w14:paraId="0534BB9C" w14:textId="77777777" w:rsidR="00734E87" w:rsidRPr="001C2F6B" w:rsidRDefault="00734E87" w:rsidP="002F3A6C">
      <w:pPr>
        <w:spacing w:after="0" w:line="240" w:lineRule="auto"/>
        <w:rPr>
          <w:rFonts w:ascii="Cambria" w:eastAsiaTheme="minorHAnsi" w:hAnsi="Cambria" w:cstheme="minorBidi"/>
          <w:b/>
          <w:sz w:val="20"/>
          <w:szCs w:val="20"/>
        </w:rPr>
      </w:pPr>
    </w:p>
    <w:p w14:paraId="530DFE93" w14:textId="7D028FF1" w:rsidR="00734E87" w:rsidRPr="001C2F6B" w:rsidRDefault="00734E87" w:rsidP="002F3A6C">
      <w:pPr>
        <w:spacing w:after="0" w:line="240" w:lineRule="auto"/>
        <w:ind w:firstLine="708"/>
        <w:jc w:val="both"/>
        <w:rPr>
          <w:rFonts w:ascii="Cambria" w:hAnsi="Cambria"/>
          <w:sz w:val="20"/>
          <w:szCs w:val="20"/>
        </w:rPr>
      </w:pPr>
      <w:r w:rsidRPr="001C2F6B">
        <w:rPr>
          <w:rFonts w:ascii="Cambria" w:hAnsi="Cambria"/>
          <w:sz w:val="20"/>
          <w:szCs w:val="20"/>
        </w:rPr>
        <w:t xml:space="preserve">W harmonogramach realizacyjnych przygotowanych dla </w:t>
      </w:r>
      <w:r w:rsidR="001C2F6B" w:rsidRPr="001C2F6B">
        <w:rPr>
          <w:rFonts w:ascii="Cambria" w:hAnsi="Cambria"/>
          <w:sz w:val="20"/>
          <w:szCs w:val="20"/>
        </w:rPr>
        <w:t>miasta Mrągowo</w:t>
      </w:r>
      <w:r w:rsidR="00BD25C6" w:rsidRPr="001C2F6B">
        <w:rPr>
          <w:rFonts w:ascii="Cambria" w:hAnsi="Cambria"/>
          <w:sz w:val="20"/>
          <w:szCs w:val="20"/>
        </w:rPr>
        <w:t xml:space="preserve"> </w:t>
      </w:r>
      <w:r w:rsidRPr="001C2F6B">
        <w:rPr>
          <w:rFonts w:ascii="Cambria" w:hAnsi="Cambria"/>
          <w:sz w:val="20"/>
          <w:szCs w:val="20"/>
        </w:rPr>
        <w:t>poszczególnym obszarom interwencji, w ramach wyznaczonych celów ekologicznych, przyporz</w:t>
      </w:r>
      <w:r w:rsidR="00065711" w:rsidRPr="001C2F6B">
        <w:rPr>
          <w:rFonts w:ascii="Cambria" w:hAnsi="Cambria"/>
          <w:sz w:val="20"/>
          <w:szCs w:val="20"/>
        </w:rPr>
        <w:t xml:space="preserve">ądkowano konkretne zadania </w:t>
      </w:r>
      <w:r w:rsidR="00DF0DF1" w:rsidRPr="001C2F6B">
        <w:rPr>
          <w:rFonts w:ascii="Cambria" w:hAnsi="Cambria"/>
          <w:sz w:val="20"/>
          <w:szCs w:val="20"/>
        </w:rPr>
        <w:t>z </w:t>
      </w:r>
      <w:r w:rsidRPr="001C2F6B">
        <w:rPr>
          <w:rFonts w:ascii="Cambria" w:hAnsi="Cambria"/>
          <w:sz w:val="20"/>
          <w:szCs w:val="20"/>
        </w:rPr>
        <w:t>określeniem czasu ich realizacji i instytucje, które powinny je re</w:t>
      </w:r>
      <w:r w:rsidR="000466D3" w:rsidRPr="001C2F6B">
        <w:rPr>
          <w:rFonts w:ascii="Cambria" w:hAnsi="Cambria"/>
          <w:sz w:val="20"/>
          <w:szCs w:val="20"/>
        </w:rPr>
        <w:t>alizować lub współrealizować. Z </w:t>
      </w:r>
      <w:r w:rsidRPr="001C2F6B">
        <w:rPr>
          <w:rFonts w:ascii="Cambria" w:hAnsi="Cambria"/>
          <w:sz w:val="20"/>
          <w:szCs w:val="20"/>
        </w:rPr>
        <w:t>uwagi na specyfikę niektórych zadań np. edukacja ekologiczna, czy zadania kontrolne będą one realizowane zarówno</w:t>
      </w:r>
      <w:r w:rsidR="0080269A" w:rsidRPr="001C2F6B">
        <w:rPr>
          <w:rFonts w:ascii="Cambria" w:hAnsi="Cambria"/>
          <w:sz w:val="20"/>
          <w:szCs w:val="20"/>
        </w:rPr>
        <w:t xml:space="preserve"> w ramach harmonogramu krótko i </w:t>
      </w:r>
      <w:r w:rsidRPr="001C2F6B">
        <w:rPr>
          <w:rFonts w:ascii="Cambria" w:hAnsi="Cambria"/>
          <w:sz w:val="20"/>
          <w:szCs w:val="20"/>
        </w:rPr>
        <w:t>długoterminowego.</w:t>
      </w:r>
    </w:p>
    <w:p w14:paraId="5AEC425D" w14:textId="77777777" w:rsidR="00734E87" w:rsidRPr="001C2F6B" w:rsidRDefault="00734E87" w:rsidP="002F3A6C">
      <w:pPr>
        <w:spacing w:after="0" w:line="240" w:lineRule="auto"/>
        <w:ind w:firstLine="708"/>
        <w:jc w:val="both"/>
        <w:rPr>
          <w:rFonts w:ascii="Cambria" w:hAnsi="Cambria"/>
          <w:sz w:val="20"/>
          <w:szCs w:val="20"/>
        </w:rPr>
      </w:pPr>
    </w:p>
    <w:p w14:paraId="34BAD861" w14:textId="77777777" w:rsidR="00734E87" w:rsidRPr="001C2F6B" w:rsidRDefault="00734E87" w:rsidP="002F3A6C">
      <w:pPr>
        <w:spacing w:after="0" w:line="240" w:lineRule="auto"/>
        <w:ind w:firstLine="708"/>
        <w:jc w:val="both"/>
        <w:rPr>
          <w:rFonts w:ascii="Cambria" w:hAnsi="Cambria"/>
          <w:sz w:val="20"/>
          <w:szCs w:val="20"/>
        </w:rPr>
      </w:pPr>
      <w:r w:rsidRPr="001C2F6B">
        <w:rPr>
          <w:rFonts w:ascii="Cambria" w:hAnsi="Cambria"/>
          <w:sz w:val="20"/>
          <w:szCs w:val="20"/>
        </w:rPr>
        <w:t>Proces zarządzania środowiskiem spoczywa na władzach lokalnych. Mając na uwadze spójność koordynacji działań pomiędzy poszczególnymi s</w:t>
      </w:r>
      <w:r w:rsidR="00255CC0" w:rsidRPr="001C2F6B">
        <w:rPr>
          <w:rFonts w:ascii="Cambria" w:hAnsi="Cambria"/>
          <w:sz w:val="20"/>
          <w:szCs w:val="20"/>
        </w:rPr>
        <w:t>zczeblami władz samorządowych i </w:t>
      </w:r>
      <w:r w:rsidRPr="001C2F6B">
        <w:rPr>
          <w:rFonts w:ascii="Cambria" w:hAnsi="Cambria"/>
          <w:sz w:val="20"/>
          <w:szCs w:val="20"/>
        </w:rPr>
        <w:t>rządowych</w:t>
      </w:r>
      <w:r w:rsidR="00065711" w:rsidRPr="001C2F6B">
        <w:rPr>
          <w:rFonts w:ascii="Cambria" w:hAnsi="Cambria"/>
          <w:sz w:val="20"/>
          <w:szCs w:val="20"/>
        </w:rPr>
        <w:t>,</w:t>
      </w:r>
      <w:r w:rsidRPr="001C2F6B">
        <w:rPr>
          <w:rFonts w:ascii="Cambria" w:hAnsi="Cambria"/>
          <w:sz w:val="20"/>
          <w:szCs w:val="20"/>
        </w:rPr>
        <w:t xml:space="preserve"> a także współpracę z pozostałymi partnerami, zarządzanie środowiskiem przy pomocy Programu Ochrony Środowiska wymagać będzie ustalenia roli i zakresu działania poszczególnych podmiotów zaangażowanych w jego realizację, struktury organizacji Programu oraz systemu monitoringu. </w:t>
      </w:r>
    </w:p>
    <w:p w14:paraId="7F0BDEF8" w14:textId="77777777" w:rsidR="00734E87" w:rsidRPr="001C2F6B" w:rsidRDefault="00734E87" w:rsidP="002F3A6C">
      <w:pPr>
        <w:spacing w:after="0" w:line="240" w:lineRule="auto"/>
        <w:ind w:firstLine="708"/>
        <w:jc w:val="both"/>
        <w:rPr>
          <w:rFonts w:ascii="Cambria" w:hAnsi="Cambria"/>
          <w:sz w:val="20"/>
          <w:szCs w:val="20"/>
        </w:rPr>
      </w:pPr>
    </w:p>
    <w:p w14:paraId="0575D937" w14:textId="482C2ADD" w:rsidR="00734E87" w:rsidRPr="001C2F6B" w:rsidRDefault="00734E87" w:rsidP="002F3A6C">
      <w:pPr>
        <w:spacing w:after="0" w:line="240" w:lineRule="auto"/>
        <w:ind w:firstLine="708"/>
        <w:jc w:val="both"/>
        <w:rPr>
          <w:rFonts w:ascii="Cambria" w:hAnsi="Cambria"/>
          <w:sz w:val="20"/>
          <w:szCs w:val="20"/>
        </w:rPr>
      </w:pPr>
      <w:r w:rsidRPr="001C2F6B">
        <w:rPr>
          <w:rFonts w:ascii="Cambria" w:hAnsi="Cambria"/>
          <w:sz w:val="20"/>
          <w:szCs w:val="20"/>
        </w:rPr>
        <w:t xml:space="preserve">Władze </w:t>
      </w:r>
      <w:r w:rsidR="001C2F6B" w:rsidRPr="001C2F6B">
        <w:rPr>
          <w:rFonts w:ascii="Cambria" w:hAnsi="Cambria"/>
          <w:sz w:val="20"/>
          <w:szCs w:val="20"/>
        </w:rPr>
        <w:t>miasta Mrągowo</w:t>
      </w:r>
      <w:r w:rsidRPr="001C2F6B">
        <w:rPr>
          <w:rFonts w:ascii="Cambria" w:hAnsi="Cambria"/>
          <w:sz w:val="20"/>
          <w:szCs w:val="20"/>
        </w:rPr>
        <w:t xml:space="preserve"> pełnią w odniesieniu do </w:t>
      </w:r>
      <w:r w:rsidR="008B1A65" w:rsidRPr="001C2F6B">
        <w:rPr>
          <w:rFonts w:ascii="Cambria" w:hAnsi="Cambria"/>
          <w:sz w:val="20"/>
          <w:szCs w:val="20"/>
        </w:rPr>
        <w:t>Programu kilka funkcji. Jedną z </w:t>
      </w:r>
      <w:r w:rsidRPr="001C2F6B">
        <w:rPr>
          <w:rFonts w:ascii="Cambria" w:hAnsi="Cambria"/>
          <w:sz w:val="20"/>
          <w:szCs w:val="20"/>
        </w:rPr>
        <w:t xml:space="preserve">ważniejszych jest </w:t>
      </w:r>
      <w:r w:rsidRPr="001C2F6B">
        <w:rPr>
          <w:rFonts w:ascii="Cambria" w:hAnsi="Cambria"/>
          <w:i/>
          <w:sz w:val="20"/>
          <w:szCs w:val="20"/>
        </w:rPr>
        <w:t>funkcja regulacyjna</w:t>
      </w:r>
      <w:r w:rsidRPr="001C2F6B">
        <w:rPr>
          <w:rFonts w:ascii="Cambria" w:hAnsi="Cambria"/>
          <w:sz w:val="20"/>
          <w:szCs w:val="20"/>
        </w:rPr>
        <w:t xml:space="preserve">, na którą składają się akty prawa </w:t>
      </w:r>
      <w:r w:rsidR="00FE6143" w:rsidRPr="001C2F6B">
        <w:rPr>
          <w:rFonts w:ascii="Cambria" w:hAnsi="Cambria"/>
          <w:sz w:val="20"/>
          <w:szCs w:val="20"/>
        </w:rPr>
        <w:t>miejscowego</w:t>
      </w:r>
      <w:r w:rsidRPr="001C2F6B">
        <w:rPr>
          <w:rFonts w:ascii="Cambria" w:hAnsi="Cambria"/>
          <w:sz w:val="20"/>
          <w:szCs w:val="20"/>
        </w:rPr>
        <w:t xml:space="preserve"> - uchwały oraz decyzje administracyjne związane odpowiednio z określonymi obszarami zagadnień środowiskowych. Władze pełnią również </w:t>
      </w:r>
      <w:r w:rsidRPr="001C2F6B">
        <w:rPr>
          <w:rFonts w:ascii="Cambria" w:hAnsi="Cambria"/>
          <w:i/>
          <w:sz w:val="20"/>
          <w:szCs w:val="20"/>
        </w:rPr>
        <w:t>funkcje wykonawcze</w:t>
      </w:r>
      <w:r w:rsidR="008B1A65" w:rsidRPr="001C2F6B">
        <w:rPr>
          <w:rFonts w:ascii="Cambria" w:hAnsi="Cambria"/>
          <w:sz w:val="20"/>
          <w:szCs w:val="20"/>
        </w:rPr>
        <w:t xml:space="preserve"> (zadania wynikające z ustaw) i </w:t>
      </w:r>
      <w:r w:rsidRPr="001C2F6B">
        <w:rPr>
          <w:rFonts w:ascii="Cambria" w:hAnsi="Cambria"/>
          <w:sz w:val="20"/>
          <w:szCs w:val="20"/>
        </w:rPr>
        <w:t xml:space="preserve">kontrolne. </w:t>
      </w:r>
    </w:p>
    <w:p w14:paraId="151AD60B" w14:textId="77777777" w:rsidR="00734E87" w:rsidRPr="001C2F6B" w:rsidRDefault="00734E87" w:rsidP="002F3A6C">
      <w:pPr>
        <w:spacing w:after="0" w:line="240" w:lineRule="auto"/>
        <w:ind w:firstLine="540"/>
        <w:jc w:val="both"/>
        <w:rPr>
          <w:rFonts w:ascii="Cambria" w:hAnsi="Cambria"/>
          <w:sz w:val="20"/>
          <w:szCs w:val="20"/>
        </w:rPr>
      </w:pPr>
    </w:p>
    <w:p w14:paraId="41922D47" w14:textId="77777777" w:rsidR="00734E87" w:rsidRPr="001C2F6B" w:rsidRDefault="00734E87" w:rsidP="002F3A6C">
      <w:pPr>
        <w:spacing w:after="0" w:line="240" w:lineRule="auto"/>
        <w:ind w:firstLine="708"/>
        <w:jc w:val="both"/>
        <w:rPr>
          <w:rFonts w:ascii="Cambria" w:hAnsi="Cambria"/>
          <w:sz w:val="20"/>
          <w:szCs w:val="20"/>
        </w:rPr>
      </w:pPr>
      <w:r w:rsidRPr="001C2F6B">
        <w:rPr>
          <w:rFonts w:ascii="Cambria" w:hAnsi="Cambria"/>
          <w:sz w:val="20"/>
          <w:szCs w:val="20"/>
        </w:rPr>
        <w:t>Do podstawowych instrumentów prawnych odnoszących się do zagadnień ochrony środowiska należą: standardy i normy środowiskowe, pozwolenia i odpowiedzialność administracyjna, karna i cywilna. Głównymi instrumentami finansowymi są opłaty ekologiczne, kary, fundusze celowe, ulgi podatkowe. Wśród instrumentów o charakterze społecznym wyróżniamy dostęp do informacji, komunikację społeczną, edukację i promocję ekologiczną.</w:t>
      </w:r>
    </w:p>
    <w:p w14:paraId="1FDFC8FF" w14:textId="77777777" w:rsidR="00734E87" w:rsidRPr="001C2F6B" w:rsidRDefault="00734E87" w:rsidP="002F3A6C">
      <w:pPr>
        <w:spacing w:after="0" w:line="240" w:lineRule="auto"/>
        <w:ind w:firstLine="540"/>
        <w:jc w:val="both"/>
        <w:rPr>
          <w:rFonts w:ascii="Cambria" w:hAnsi="Cambria"/>
          <w:sz w:val="20"/>
          <w:szCs w:val="20"/>
        </w:rPr>
      </w:pPr>
    </w:p>
    <w:p w14:paraId="672EAE0F" w14:textId="3658FB42" w:rsidR="00093114" w:rsidRPr="001C2F6B" w:rsidRDefault="00734E87" w:rsidP="002F3A6C">
      <w:pPr>
        <w:spacing w:after="0" w:line="240" w:lineRule="auto"/>
        <w:ind w:firstLine="708"/>
        <w:jc w:val="both"/>
        <w:rPr>
          <w:rFonts w:ascii="Cambria" w:hAnsi="Cambria"/>
          <w:sz w:val="20"/>
          <w:szCs w:val="20"/>
        </w:rPr>
      </w:pPr>
      <w:r w:rsidRPr="001C2F6B">
        <w:rPr>
          <w:rFonts w:ascii="Cambria" w:hAnsi="Cambria"/>
          <w:sz w:val="20"/>
          <w:szCs w:val="20"/>
        </w:rPr>
        <w:t xml:space="preserve">Zadania ekologiczne </w:t>
      </w:r>
      <w:r w:rsidR="00FE6143" w:rsidRPr="001C2F6B">
        <w:rPr>
          <w:rFonts w:ascii="Cambria" w:hAnsi="Cambria"/>
          <w:sz w:val="20"/>
          <w:szCs w:val="20"/>
        </w:rPr>
        <w:t>nieujęte</w:t>
      </w:r>
      <w:r w:rsidRPr="001C2F6B">
        <w:rPr>
          <w:rFonts w:ascii="Cambria" w:hAnsi="Cambria"/>
          <w:sz w:val="20"/>
          <w:szCs w:val="20"/>
        </w:rPr>
        <w:t xml:space="preserve"> w żadnym z harmonogramów, a zamieszczone w części opisowej dotyczącej polityki ekologicznej, stanowią dla </w:t>
      </w:r>
      <w:r w:rsidR="001C2F6B" w:rsidRPr="001C2F6B">
        <w:rPr>
          <w:rFonts w:ascii="Cambria" w:hAnsi="Cambria"/>
          <w:sz w:val="20"/>
          <w:szCs w:val="20"/>
        </w:rPr>
        <w:t>miasta</w:t>
      </w:r>
      <w:r w:rsidRPr="001C2F6B">
        <w:rPr>
          <w:rFonts w:ascii="Cambria" w:hAnsi="Cambria"/>
          <w:sz w:val="20"/>
          <w:szCs w:val="20"/>
        </w:rPr>
        <w:t xml:space="preserve"> dodatkową bazę możliwości realizacyjnych w ramach opracowanego Programu Ochrony Środowiska. Cele ekologiczne, a w ich ramach kierunki działań, jakie należy podjąć w zakresie ochrony środowiska, stanowią podstawę dla realizacji konkretnych zadań ekologicznych na przestrzeni </w:t>
      </w:r>
      <w:r w:rsidR="008B1A65" w:rsidRPr="001C2F6B">
        <w:rPr>
          <w:rFonts w:ascii="Cambria" w:hAnsi="Cambria"/>
          <w:sz w:val="20"/>
          <w:szCs w:val="20"/>
        </w:rPr>
        <w:t>kilku najbliższych</w:t>
      </w:r>
      <w:r w:rsidRPr="001C2F6B">
        <w:rPr>
          <w:rFonts w:ascii="Cambria" w:hAnsi="Cambria"/>
          <w:sz w:val="20"/>
          <w:szCs w:val="20"/>
        </w:rPr>
        <w:t xml:space="preserve"> lat. </w:t>
      </w:r>
    </w:p>
    <w:p w14:paraId="04D863F9" w14:textId="77777777" w:rsidR="00093114" w:rsidRPr="001C2F6B" w:rsidRDefault="00093114" w:rsidP="002F3A6C">
      <w:pPr>
        <w:spacing w:after="0" w:line="240" w:lineRule="auto"/>
        <w:ind w:firstLine="708"/>
        <w:jc w:val="both"/>
        <w:rPr>
          <w:rFonts w:ascii="Cambria" w:hAnsi="Cambria"/>
          <w:sz w:val="20"/>
          <w:szCs w:val="20"/>
        </w:rPr>
      </w:pPr>
    </w:p>
    <w:p w14:paraId="7C7FF7DB" w14:textId="768E67E6" w:rsidR="00734E87" w:rsidRPr="001C2F6B" w:rsidRDefault="00734E87" w:rsidP="002F3A6C">
      <w:pPr>
        <w:spacing w:after="0" w:line="240" w:lineRule="auto"/>
        <w:ind w:firstLine="708"/>
        <w:jc w:val="both"/>
        <w:rPr>
          <w:rFonts w:ascii="Cambria" w:hAnsi="Cambria"/>
          <w:sz w:val="20"/>
          <w:szCs w:val="20"/>
        </w:rPr>
      </w:pPr>
      <w:r w:rsidRPr="001C2F6B">
        <w:rPr>
          <w:rFonts w:ascii="Cambria" w:hAnsi="Cambria"/>
          <w:sz w:val="20"/>
          <w:szCs w:val="20"/>
        </w:rPr>
        <w:t xml:space="preserve">Zadania zostały wyznaczone na podstawie analizy stanu środowiska przyrodniczego, przewidywanych kierunków rozwoju oraz informacji w zakresie planowanych inwestycji (dziedzina ochrony środowiska), które przekazane zostały przez </w:t>
      </w:r>
      <w:r w:rsidR="00755FFB" w:rsidRPr="001C2F6B">
        <w:rPr>
          <w:rFonts w:ascii="Cambria" w:hAnsi="Cambria"/>
          <w:sz w:val="20"/>
          <w:szCs w:val="20"/>
        </w:rPr>
        <w:t xml:space="preserve">Urząd </w:t>
      </w:r>
      <w:r w:rsidR="001C2F6B" w:rsidRPr="001C2F6B">
        <w:rPr>
          <w:rFonts w:ascii="Cambria" w:hAnsi="Cambria"/>
          <w:sz w:val="20"/>
          <w:szCs w:val="20"/>
        </w:rPr>
        <w:t>Miejski w Mrągowie</w:t>
      </w:r>
      <w:r w:rsidR="00BD25C6" w:rsidRPr="001C2F6B">
        <w:rPr>
          <w:rFonts w:ascii="Cambria" w:hAnsi="Cambria"/>
          <w:sz w:val="20"/>
          <w:szCs w:val="20"/>
        </w:rPr>
        <w:t xml:space="preserve"> </w:t>
      </w:r>
      <w:r w:rsidRPr="001C2F6B">
        <w:rPr>
          <w:rFonts w:ascii="Cambria" w:hAnsi="Cambria"/>
          <w:sz w:val="20"/>
          <w:szCs w:val="20"/>
        </w:rPr>
        <w:t xml:space="preserve">jak </w:t>
      </w:r>
      <w:r w:rsidR="0080269A" w:rsidRPr="001C2F6B">
        <w:rPr>
          <w:rFonts w:ascii="Cambria" w:hAnsi="Cambria"/>
          <w:sz w:val="20"/>
          <w:szCs w:val="20"/>
        </w:rPr>
        <w:t>i </w:t>
      </w:r>
      <w:r w:rsidR="00FE6143" w:rsidRPr="001C2F6B">
        <w:rPr>
          <w:rFonts w:ascii="Cambria" w:hAnsi="Cambria"/>
          <w:sz w:val="20"/>
          <w:szCs w:val="20"/>
        </w:rPr>
        <w:t>instytucje</w:t>
      </w:r>
      <w:r w:rsidRPr="001C2F6B">
        <w:rPr>
          <w:rFonts w:ascii="Cambria" w:hAnsi="Cambria"/>
          <w:sz w:val="20"/>
          <w:szCs w:val="20"/>
        </w:rPr>
        <w:t xml:space="preserve"> obligatoryjnie zajmujące się och</w:t>
      </w:r>
      <w:r w:rsidR="003C1FA3" w:rsidRPr="001C2F6B">
        <w:rPr>
          <w:rFonts w:ascii="Cambria" w:hAnsi="Cambria"/>
          <w:sz w:val="20"/>
          <w:szCs w:val="20"/>
        </w:rPr>
        <w:t xml:space="preserve">roną środowiska na omawianym </w:t>
      </w:r>
      <w:r w:rsidRPr="001C2F6B">
        <w:rPr>
          <w:rFonts w:ascii="Cambria" w:hAnsi="Cambria"/>
          <w:sz w:val="20"/>
          <w:szCs w:val="20"/>
        </w:rPr>
        <w:t>obszarze.</w:t>
      </w:r>
    </w:p>
    <w:p w14:paraId="545499CC" w14:textId="77777777" w:rsidR="003C1FA3" w:rsidRPr="001C2F6B" w:rsidRDefault="003C1FA3" w:rsidP="002F3A6C">
      <w:pPr>
        <w:spacing w:after="0" w:line="240" w:lineRule="auto"/>
        <w:ind w:firstLine="709"/>
        <w:jc w:val="both"/>
        <w:rPr>
          <w:rFonts w:ascii="Cambria" w:hAnsi="Cambria"/>
          <w:sz w:val="20"/>
          <w:szCs w:val="20"/>
        </w:rPr>
      </w:pPr>
    </w:p>
    <w:p w14:paraId="4C9D1015" w14:textId="77777777" w:rsidR="00734E87" w:rsidRPr="001C2F6B" w:rsidRDefault="00734E87" w:rsidP="002F3A6C">
      <w:pPr>
        <w:spacing w:after="0" w:line="240" w:lineRule="auto"/>
        <w:ind w:firstLine="708"/>
        <w:jc w:val="both"/>
        <w:rPr>
          <w:rFonts w:ascii="Cambria" w:hAnsi="Cambria"/>
          <w:sz w:val="20"/>
          <w:szCs w:val="20"/>
        </w:rPr>
      </w:pPr>
      <w:r w:rsidRPr="001C2F6B">
        <w:rPr>
          <w:rFonts w:ascii="Cambria" w:hAnsi="Cambria"/>
          <w:sz w:val="20"/>
          <w:szCs w:val="20"/>
        </w:rPr>
        <w:t xml:space="preserve">W planie operacyjnym ujęto: </w:t>
      </w:r>
    </w:p>
    <w:p w14:paraId="407EE1D3" w14:textId="77777777" w:rsidR="00734E87" w:rsidRPr="001C2F6B" w:rsidRDefault="00734E87" w:rsidP="002F3A6C">
      <w:pPr>
        <w:autoSpaceDE w:val="0"/>
        <w:autoSpaceDN w:val="0"/>
        <w:adjustRightInd w:val="0"/>
        <w:spacing w:after="0" w:line="240" w:lineRule="auto"/>
        <w:rPr>
          <w:rFonts w:ascii="Cambria" w:hAnsi="Cambria" w:cs="Arial"/>
          <w:sz w:val="20"/>
          <w:szCs w:val="20"/>
          <w:lang w:eastAsia="pl-PL"/>
        </w:rPr>
      </w:pPr>
    </w:p>
    <w:p w14:paraId="5EAA4094" w14:textId="74666138" w:rsidR="00734E87" w:rsidRPr="001C2F6B" w:rsidRDefault="00734E87" w:rsidP="002F3A6C">
      <w:pPr>
        <w:numPr>
          <w:ilvl w:val="0"/>
          <w:numId w:val="5"/>
        </w:numPr>
        <w:spacing w:after="0" w:line="240" w:lineRule="auto"/>
        <w:ind w:left="714" w:hanging="357"/>
        <w:contextualSpacing/>
        <w:jc w:val="both"/>
        <w:rPr>
          <w:rFonts w:ascii="Cambria" w:hAnsi="Cambria"/>
          <w:sz w:val="20"/>
          <w:szCs w:val="20"/>
        </w:rPr>
      </w:pPr>
      <w:r w:rsidRPr="001C2F6B">
        <w:rPr>
          <w:rFonts w:ascii="Cambria" w:hAnsi="Cambria"/>
          <w:b/>
          <w:sz w:val="20"/>
          <w:szCs w:val="20"/>
        </w:rPr>
        <w:t>zadania własne</w:t>
      </w:r>
      <w:r w:rsidRPr="001C2F6B">
        <w:rPr>
          <w:rFonts w:ascii="Cambria" w:hAnsi="Cambria"/>
          <w:sz w:val="20"/>
          <w:szCs w:val="20"/>
        </w:rPr>
        <w:t xml:space="preserve"> - zadania finansowane w całości lub</w:t>
      </w:r>
      <w:r w:rsidR="008B1A65" w:rsidRPr="001C2F6B">
        <w:rPr>
          <w:rFonts w:ascii="Cambria" w:hAnsi="Cambria"/>
          <w:sz w:val="20"/>
          <w:szCs w:val="20"/>
        </w:rPr>
        <w:t xml:space="preserve"> w części ze środków będących w </w:t>
      </w:r>
      <w:r w:rsidRPr="001C2F6B">
        <w:rPr>
          <w:rFonts w:ascii="Cambria" w:hAnsi="Cambria"/>
          <w:sz w:val="20"/>
          <w:szCs w:val="20"/>
        </w:rPr>
        <w:t xml:space="preserve">dyspozycji </w:t>
      </w:r>
      <w:r w:rsidR="001C2F6B" w:rsidRPr="001C2F6B">
        <w:rPr>
          <w:rFonts w:ascii="Cambria" w:hAnsi="Cambria"/>
          <w:sz w:val="20"/>
          <w:szCs w:val="20"/>
        </w:rPr>
        <w:t>miasta Mrągowo</w:t>
      </w:r>
      <w:r w:rsidR="0080269A" w:rsidRPr="001C2F6B">
        <w:rPr>
          <w:rFonts w:ascii="Cambria" w:hAnsi="Cambria"/>
          <w:sz w:val="20"/>
          <w:szCs w:val="20"/>
        </w:rPr>
        <w:t>,</w:t>
      </w:r>
    </w:p>
    <w:p w14:paraId="447C614E" w14:textId="77777777" w:rsidR="00734E87" w:rsidRPr="001C2F6B" w:rsidRDefault="00734E87" w:rsidP="002F3A6C">
      <w:pPr>
        <w:spacing w:after="0" w:line="240" w:lineRule="auto"/>
        <w:ind w:left="714"/>
        <w:contextualSpacing/>
        <w:jc w:val="both"/>
        <w:rPr>
          <w:rFonts w:ascii="Cambria" w:hAnsi="Cambria"/>
          <w:sz w:val="20"/>
          <w:szCs w:val="20"/>
        </w:rPr>
      </w:pPr>
    </w:p>
    <w:p w14:paraId="72ADCA9E" w14:textId="55298C3B" w:rsidR="00734E87" w:rsidRPr="001C2F6B" w:rsidRDefault="00734E87" w:rsidP="002F3A6C">
      <w:pPr>
        <w:numPr>
          <w:ilvl w:val="0"/>
          <w:numId w:val="5"/>
        </w:numPr>
        <w:spacing w:after="0" w:line="240" w:lineRule="auto"/>
        <w:contextualSpacing/>
        <w:jc w:val="both"/>
        <w:rPr>
          <w:rFonts w:ascii="Cambria" w:hAnsi="Cambria"/>
          <w:sz w:val="20"/>
          <w:szCs w:val="20"/>
        </w:rPr>
      </w:pPr>
      <w:r w:rsidRPr="001C2F6B">
        <w:rPr>
          <w:rFonts w:ascii="Cambria" w:hAnsi="Cambria"/>
          <w:b/>
          <w:sz w:val="20"/>
          <w:szCs w:val="20"/>
        </w:rPr>
        <w:t xml:space="preserve">zadania </w:t>
      </w:r>
      <w:r w:rsidR="008B1A65" w:rsidRPr="001C2F6B">
        <w:rPr>
          <w:rFonts w:ascii="Cambria" w:hAnsi="Cambria"/>
          <w:b/>
          <w:sz w:val="20"/>
          <w:szCs w:val="20"/>
        </w:rPr>
        <w:t xml:space="preserve">monitorowane </w:t>
      </w:r>
      <w:r w:rsidR="008B1A65" w:rsidRPr="001C2F6B">
        <w:rPr>
          <w:rFonts w:ascii="Cambria" w:hAnsi="Cambria"/>
          <w:sz w:val="20"/>
          <w:szCs w:val="20"/>
        </w:rPr>
        <w:t>- zadania</w:t>
      </w:r>
      <w:r w:rsidRPr="001C2F6B">
        <w:rPr>
          <w:rFonts w:ascii="Cambria" w:hAnsi="Cambria"/>
          <w:sz w:val="20"/>
          <w:szCs w:val="20"/>
        </w:rPr>
        <w:t xml:space="preserve">, które są kompetencyjnie przypisane innym niż </w:t>
      </w:r>
      <w:r w:rsidR="00C73743">
        <w:rPr>
          <w:rFonts w:ascii="Cambria" w:hAnsi="Cambria"/>
          <w:sz w:val="20"/>
          <w:szCs w:val="20"/>
        </w:rPr>
        <w:t xml:space="preserve">gmina </w:t>
      </w:r>
      <w:r w:rsidRPr="001C2F6B">
        <w:rPr>
          <w:rFonts w:ascii="Cambria" w:hAnsi="Cambria"/>
          <w:sz w:val="20"/>
          <w:szCs w:val="20"/>
        </w:rPr>
        <w:t xml:space="preserve">organom i instytucjom, przedsiębiorstwom, organizacjom działającym na terenie </w:t>
      </w:r>
      <w:r w:rsidR="001C2F6B" w:rsidRPr="001C2F6B">
        <w:rPr>
          <w:rFonts w:ascii="Cambria" w:hAnsi="Cambria"/>
          <w:sz w:val="20"/>
          <w:szCs w:val="20"/>
        </w:rPr>
        <w:t>miasta Mrągowo</w:t>
      </w:r>
      <w:r w:rsidR="0080269A" w:rsidRPr="001C2F6B">
        <w:rPr>
          <w:rFonts w:ascii="Cambria" w:hAnsi="Cambria"/>
          <w:sz w:val="20"/>
          <w:szCs w:val="20"/>
        </w:rPr>
        <w:t>.</w:t>
      </w:r>
    </w:p>
    <w:p w14:paraId="10431513" w14:textId="77777777" w:rsidR="00734E87" w:rsidRPr="001C2F6B" w:rsidRDefault="00734E87" w:rsidP="002F3A6C">
      <w:pPr>
        <w:spacing w:after="0" w:line="240" w:lineRule="auto"/>
        <w:ind w:firstLine="709"/>
        <w:jc w:val="both"/>
        <w:rPr>
          <w:rFonts w:ascii="Cambria" w:hAnsi="Cambria"/>
          <w:sz w:val="20"/>
          <w:szCs w:val="20"/>
        </w:rPr>
      </w:pPr>
    </w:p>
    <w:p w14:paraId="788C2F2C" w14:textId="026D8817" w:rsidR="00734E87" w:rsidRPr="001C2F6B" w:rsidRDefault="00734E87" w:rsidP="002F3A6C">
      <w:pPr>
        <w:spacing w:after="0" w:line="240" w:lineRule="auto"/>
        <w:ind w:firstLine="709"/>
        <w:jc w:val="both"/>
        <w:rPr>
          <w:rFonts w:ascii="Cambria" w:hAnsi="Cambria"/>
          <w:sz w:val="20"/>
          <w:szCs w:val="20"/>
        </w:rPr>
      </w:pPr>
      <w:r w:rsidRPr="001C2F6B">
        <w:rPr>
          <w:rFonts w:ascii="Cambria" w:hAnsi="Cambria"/>
          <w:sz w:val="20"/>
          <w:szCs w:val="20"/>
        </w:rPr>
        <w:t xml:space="preserve">W harmonogramach realizacyjnych zestawiono cele i zadania ekologiczne dla </w:t>
      </w:r>
      <w:r w:rsidR="001C2F6B" w:rsidRPr="001C2F6B">
        <w:rPr>
          <w:rFonts w:ascii="Cambria" w:hAnsi="Cambria"/>
          <w:sz w:val="20"/>
          <w:szCs w:val="20"/>
        </w:rPr>
        <w:t>miasta</w:t>
      </w:r>
      <w:r w:rsidR="000466D3" w:rsidRPr="001C2F6B">
        <w:rPr>
          <w:rFonts w:ascii="Cambria" w:hAnsi="Cambria"/>
          <w:sz w:val="20"/>
          <w:szCs w:val="20"/>
        </w:rPr>
        <w:t xml:space="preserve"> </w:t>
      </w:r>
      <w:r w:rsidR="00DF0DF1" w:rsidRPr="001C2F6B">
        <w:rPr>
          <w:rFonts w:ascii="Cambria" w:hAnsi="Cambria"/>
          <w:sz w:val="20"/>
          <w:szCs w:val="20"/>
        </w:rPr>
        <w:t>w </w:t>
      </w:r>
      <w:r w:rsidRPr="001C2F6B">
        <w:rPr>
          <w:rFonts w:ascii="Cambria" w:hAnsi="Cambria"/>
          <w:sz w:val="20"/>
          <w:szCs w:val="20"/>
        </w:rPr>
        <w:t>odniesieniu do konkretnych elementów środowiska. W poniższych tabelach przedstawiono kolejno zadania własne oraz zadania monitorowane.</w:t>
      </w:r>
    </w:p>
    <w:p w14:paraId="34FAB0CF" w14:textId="77777777" w:rsidR="00734E87" w:rsidRPr="001C2F6B" w:rsidRDefault="00734E87" w:rsidP="002F3A6C">
      <w:pPr>
        <w:spacing w:after="0" w:line="240" w:lineRule="auto"/>
        <w:jc w:val="center"/>
        <w:rPr>
          <w:rFonts w:ascii="Cambria" w:hAnsi="Cambria"/>
          <w:b/>
          <w:i/>
          <w:sz w:val="20"/>
          <w:szCs w:val="20"/>
        </w:rPr>
      </w:pPr>
    </w:p>
    <w:p w14:paraId="105DB890" w14:textId="77777777" w:rsidR="004C38D3" w:rsidRPr="001C2F6B" w:rsidRDefault="00FA4B92" w:rsidP="002F3A6C">
      <w:pPr>
        <w:spacing w:after="0" w:line="240" w:lineRule="auto"/>
        <w:jc w:val="center"/>
        <w:rPr>
          <w:rFonts w:ascii="Cambria" w:hAnsi="Cambria"/>
          <w:b/>
          <w:sz w:val="20"/>
          <w:szCs w:val="20"/>
        </w:rPr>
      </w:pPr>
      <w:r w:rsidRPr="001C2F6B">
        <w:rPr>
          <w:rFonts w:ascii="Cambria" w:hAnsi="Cambria"/>
          <w:b/>
          <w:sz w:val="20"/>
          <w:szCs w:val="20"/>
        </w:rPr>
        <w:t xml:space="preserve">UWAGA: REALIZACJA POSZCZEGÓLNYCH ZAMIERZEŃ INWESTYCYJNYCH </w:t>
      </w:r>
    </w:p>
    <w:p w14:paraId="767E2B19" w14:textId="1A8ACA12" w:rsidR="00FA4B92" w:rsidRPr="001C2F6B" w:rsidRDefault="00FA4B92" w:rsidP="002F3A6C">
      <w:pPr>
        <w:spacing w:after="0" w:line="240" w:lineRule="auto"/>
        <w:jc w:val="center"/>
        <w:rPr>
          <w:rFonts w:ascii="Cambria" w:hAnsi="Cambria"/>
          <w:b/>
          <w:sz w:val="20"/>
          <w:szCs w:val="20"/>
        </w:rPr>
      </w:pPr>
      <w:r w:rsidRPr="001C2F6B">
        <w:rPr>
          <w:rFonts w:ascii="Cambria" w:hAnsi="Cambria"/>
          <w:b/>
          <w:sz w:val="20"/>
          <w:szCs w:val="20"/>
        </w:rPr>
        <w:t xml:space="preserve">UZALEŻNIONA JEST OD MOŻLIWOŚCI BUDŻETOWYCH </w:t>
      </w:r>
      <w:r w:rsidR="001C2F6B" w:rsidRPr="001C2F6B">
        <w:rPr>
          <w:rFonts w:ascii="Cambria" w:hAnsi="Cambria"/>
          <w:b/>
          <w:sz w:val="20"/>
          <w:szCs w:val="20"/>
        </w:rPr>
        <w:t>MIASTA MRĄGOWO</w:t>
      </w:r>
      <w:r w:rsidR="0080269A" w:rsidRPr="001C2F6B">
        <w:rPr>
          <w:rFonts w:ascii="Cambria" w:hAnsi="Cambria"/>
          <w:b/>
          <w:sz w:val="20"/>
          <w:szCs w:val="20"/>
        </w:rPr>
        <w:t>.</w:t>
      </w:r>
    </w:p>
    <w:p w14:paraId="61486686" w14:textId="77777777" w:rsidR="00E821C6" w:rsidRPr="001C0FC6" w:rsidRDefault="00E821C6" w:rsidP="002F3A6C">
      <w:pPr>
        <w:spacing w:after="0" w:line="240" w:lineRule="auto"/>
        <w:jc w:val="center"/>
        <w:rPr>
          <w:rFonts w:ascii="Cambria" w:hAnsi="Cambria"/>
          <w:b/>
          <w:sz w:val="20"/>
          <w:szCs w:val="20"/>
          <w:highlight w:val="yellow"/>
        </w:rPr>
      </w:pPr>
    </w:p>
    <w:p w14:paraId="31921A0B" w14:textId="77777777" w:rsidR="00FA4B92" w:rsidRPr="001C0FC6" w:rsidRDefault="00FA4B92" w:rsidP="002F3A6C">
      <w:pPr>
        <w:spacing w:after="0" w:line="240" w:lineRule="auto"/>
        <w:jc w:val="center"/>
        <w:rPr>
          <w:rFonts w:ascii="Cambria" w:hAnsi="Cambria"/>
          <w:b/>
          <w:i/>
          <w:sz w:val="20"/>
          <w:szCs w:val="20"/>
          <w:highlight w:val="yellow"/>
        </w:rPr>
      </w:pPr>
    </w:p>
    <w:p w14:paraId="4CFDD909" w14:textId="77777777" w:rsidR="00FA4B92" w:rsidRPr="001C0FC6" w:rsidRDefault="00FA4B92" w:rsidP="002F3A6C">
      <w:pPr>
        <w:spacing w:after="0" w:line="240" w:lineRule="auto"/>
        <w:jc w:val="center"/>
        <w:rPr>
          <w:rFonts w:ascii="Cambria" w:hAnsi="Cambria"/>
          <w:b/>
          <w:i/>
          <w:sz w:val="20"/>
          <w:szCs w:val="20"/>
          <w:highlight w:val="yellow"/>
        </w:rPr>
      </w:pPr>
    </w:p>
    <w:p w14:paraId="417BFB39" w14:textId="77777777" w:rsidR="00FA4B92" w:rsidRPr="001C0FC6" w:rsidRDefault="00FA4B92" w:rsidP="002F3A6C">
      <w:pPr>
        <w:spacing w:after="0" w:line="240" w:lineRule="auto"/>
        <w:jc w:val="center"/>
        <w:rPr>
          <w:rFonts w:ascii="Cambria" w:hAnsi="Cambria"/>
          <w:b/>
          <w:i/>
          <w:sz w:val="20"/>
          <w:szCs w:val="20"/>
          <w:highlight w:val="yellow"/>
        </w:rPr>
        <w:sectPr w:rsidR="00FA4B92" w:rsidRPr="001C0FC6" w:rsidSect="0086272E">
          <w:headerReference w:type="default" r:id="rId202"/>
          <w:footerReference w:type="default" r:id="rId203"/>
          <w:headerReference w:type="first" r:id="rId204"/>
          <w:footerReference w:type="first" r:id="rId205"/>
          <w:pgSz w:w="11906" w:h="16838" w:code="9"/>
          <w:pgMar w:top="1418" w:right="1418" w:bottom="1418" w:left="1418" w:header="567" w:footer="567" w:gutter="567"/>
          <w:cols w:space="708"/>
          <w:titlePg/>
          <w:docGrid w:linePitch="360"/>
        </w:sectPr>
      </w:pPr>
    </w:p>
    <w:p w14:paraId="4C618216" w14:textId="77777777" w:rsidR="00FA4B92" w:rsidRPr="001B5A65" w:rsidRDefault="00FA4B92" w:rsidP="002F3A6C">
      <w:pPr>
        <w:spacing w:after="0" w:line="240" w:lineRule="auto"/>
        <w:jc w:val="center"/>
        <w:rPr>
          <w:rFonts w:ascii="Cambria" w:eastAsia="Times New Roman" w:hAnsi="Cambria"/>
          <w:i/>
          <w:sz w:val="20"/>
          <w:szCs w:val="20"/>
          <w:lang w:eastAsia="pl-PL"/>
        </w:rPr>
      </w:pPr>
      <w:bookmarkStart w:id="513" w:name="_Toc420751333"/>
      <w:bookmarkStart w:id="514" w:name="_Toc448064834"/>
      <w:bookmarkStart w:id="515" w:name="_Toc464888954"/>
      <w:bookmarkStart w:id="516" w:name="_Toc466378344"/>
      <w:bookmarkStart w:id="517" w:name="_Toc514742443"/>
      <w:bookmarkStart w:id="518" w:name="_Toc137737704"/>
      <w:r w:rsidRPr="001B5A65">
        <w:rPr>
          <w:rFonts w:ascii="Cambria" w:hAnsi="Cambria"/>
          <w:b/>
          <w:i/>
          <w:sz w:val="20"/>
          <w:szCs w:val="20"/>
        </w:rPr>
        <w:lastRenderedPageBreak/>
        <w:t xml:space="preserve">Tabela nr </w:t>
      </w:r>
      <w:r w:rsidRPr="001B5A65">
        <w:rPr>
          <w:rFonts w:ascii="Cambria" w:hAnsi="Cambria"/>
          <w:b/>
          <w:i/>
          <w:sz w:val="20"/>
          <w:szCs w:val="20"/>
        </w:rPr>
        <w:fldChar w:fldCharType="begin"/>
      </w:r>
      <w:r w:rsidRPr="001B5A65">
        <w:rPr>
          <w:rFonts w:ascii="Cambria" w:hAnsi="Cambria"/>
          <w:b/>
          <w:i/>
          <w:sz w:val="20"/>
          <w:szCs w:val="20"/>
        </w:rPr>
        <w:instrText xml:space="preserve"> SEQ Tabela \* ARABIC </w:instrText>
      </w:r>
      <w:r w:rsidRPr="001B5A65">
        <w:rPr>
          <w:rFonts w:ascii="Cambria" w:hAnsi="Cambria"/>
          <w:b/>
          <w:i/>
          <w:sz w:val="20"/>
          <w:szCs w:val="20"/>
        </w:rPr>
        <w:fldChar w:fldCharType="separate"/>
      </w:r>
      <w:r w:rsidR="0024480C">
        <w:rPr>
          <w:rFonts w:ascii="Cambria" w:hAnsi="Cambria"/>
          <w:b/>
          <w:i/>
          <w:noProof/>
          <w:sz w:val="20"/>
          <w:szCs w:val="20"/>
        </w:rPr>
        <w:t>38</w:t>
      </w:r>
      <w:r w:rsidRPr="001B5A65">
        <w:rPr>
          <w:rFonts w:ascii="Cambria" w:hAnsi="Cambria"/>
          <w:b/>
          <w:i/>
          <w:sz w:val="20"/>
          <w:szCs w:val="20"/>
        </w:rPr>
        <w:fldChar w:fldCharType="end"/>
      </w:r>
      <w:r w:rsidRPr="001B5A65">
        <w:rPr>
          <w:rFonts w:ascii="Cambria" w:hAnsi="Cambria"/>
          <w:b/>
          <w:i/>
          <w:sz w:val="20"/>
          <w:szCs w:val="20"/>
        </w:rPr>
        <w:t>.</w:t>
      </w:r>
      <w:r w:rsidRPr="001B5A65">
        <w:rPr>
          <w:rFonts w:ascii="Cambria" w:hAnsi="Cambria"/>
          <w:i/>
          <w:sz w:val="20"/>
          <w:szCs w:val="20"/>
        </w:rPr>
        <w:t xml:space="preserve"> Harmonogram realizacyjny zadań własnych </w:t>
      </w:r>
      <w:bookmarkEnd w:id="513"/>
      <w:bookmarkEnd w:id="514"/>
      <w:bookmarkEnd w:id="515"/>
      <w:bookmarkEnd w:id="516"/>
      <w:r w:rsidRPr="001B5A65">
        <w:rPr>
          <w:rFonts w:ascii="Cambria" w:eastAsia="Times New Roman" w:hAnsi="Cambria"/>
          <w:i/>
          <w:sz w:val="20"/>
          <w:szCs w:val="20"/>
          <w:lang w:eastAsia="pl-PL"/>
        </w:rPr>
        <w:t>wraz z ich finansowaniem</w:t>
      </w:r>
      <w:bookmarkEnd w:id="517"/>
      <w:bookmarkEnd w:id="518"/>
    </w:p>
    <w:tbl>
      <w:tblPr>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00" w:firstRow="0" w:lastRow="0" w:firstColumn="0" w:lastColumn="1" w:noHBand="0" w:noVBand="0"/>
      </w:tblPr>
      <w:tblGrid>
        <w:gridCol w:w="425"/>
        <w:gridCol w:w="1130"/>
        <w:gridCol w:w="3969"/>
        <w:gridCol w:w="1559"/>
        <w:gridCol w:w="567"/>
        <w:gridCol w:w="567"/>
        <w:gridCol w:w="567"/>
        <w:gridCol w:w="567"/>
        <w:gridCol w:w="567"/>
        <w:gridCol w:w="850"/>
        <w:gridCol w:w="1560"/>
        <w:gridCol w:w="2268"/>
      </w:tblGrid>
      <w:tr w:rsidR="00FA4B92" w:rsidRPr="001B5A65" w14:paraId="511AB0D4" w14:textId="77777777" w:rsidTr="00E439E0">
        <w:trPr>
          <w:cantSplit/>
          <w:trHeight w:val="284"/>
          <w:jc w:val="center"/>
        </w:trPr>
        <w:tc>
          <w:tcPr>
            <w:tcW w:w="425" w:type="dxa"/>
            <w:vMerge w:val="restart"/>
            <w:shd w:val="clear" w:color="auto" w:fill="F2F2F2" w:themeFill="background1" w:themeFillShade="F2"/>
            <w:vAlign w:val="center"/>
          </w:tcPr>
          <w:p w14:paraId="53C871AA" w14:textId="77777777" w:rsidR="00FA4B92" w:rsidRPr="001B5A65" w:rsidRDefault="00FA4B92" w:rsidP="002F3A6C">
            <w:pPr>
              <w:spacing w:after="0" w:line="240" w:lineRule="auto"/>
              <w:jc w:val="center"/>
              <w:rPr>
                <w:rFonts w:ascii="Cambria" w:hAnsi="Cambria"/>
                <w:b/>
                <w:bCs/>
                <w:sz w:val="18"/>
                <w:szCs w:val="18"/>
              </w:rPr>
            </w:pPr>
            <w:r w:rsidRPr="001B5A65">
              <w:rPr>
                <w:rFonts w:ascii="Cambria" w:hAnsi="Cambria"/>
                <w:b/>
                <w:bCs/>
                <w:sz w:val="18"/>
                <w:szCs w:val="18"/>
              </w:rPr>
              <w:t>Lp.</w:t>
            </w:r>
          </w:p>
        </w:tc>
        <w:tc>
          <w:tcPr>
            <w:tcW w:w="1130" w:type="dxa"/>
            <w:vMerge w:val="restart"/>
            <w:shd w:val="clear" w:color="auto" w:fill="F2F2F2" w:themeFill="background1" w:themeFillShade="F2"/>
            <w:vAlign w:val="center"/>
          </w:tcPr>
          <w:p w14:paraId="4BBD6145" w14:textId="77777777" w:rsidR="00FA4B92" w:rsidRPr="001B5A65" w:rsidRDefault="00FA4B92" w:rsidP="002F3A6C">
            <w:pPr>
              <w:spacing w:after="0" w:line="240" w:lineRule="auto"/>
              <w:jc w:val="center"/>
              <w:rPr>
                <w:rFonts w:ascii="Cambria" w:hAnsi="Cambria"/>
                <w:b/>
                <w:bCs/>
                <w:sz w:val="18"/>
                <w:szCs w:val="18"/>
              </w:rPr>
            </w:pPr>
            <w:r w:rsidRPr="001B5A65">
              <w:rPr>
                <w:rFonts w:ascii="Cambria" w:hAnsi="Cambria"/>
                <w:b/>
                <w:bCs/>
                <w:sz w:val="18"/>
                <w:szCs w:val="18"/>
              </w:rPr>
              <w:t>Obszar interwencji</w:t>
            </w:r>
          </w:p>
        </w:tc>
        <w:tc>
          <w:tcPr>
            <w:tcW w:w="3969" w:type="dxa"/>
            <w:vMerge w:val="restart"/>
            <w:shd w:val="clear" w:color="auto" w:fill="F2F2F2" w:themeFill="background1" w:themeFillShade="F2"/>
            <w:vAlign w:val="center"/>
          </w:tcPr>
          <w:p w14:paraId="3B497E17" w14:textId="77777777" w:rsidR="00FA4B92" w:rsidRPr="001B5A65" w:rsidRDefault="00FA4B92" w:rsidP="002F3A6C">
            <w:pPr>
              <w:spacing w:after="0" w:line="240" w:lineRule="auto"/>
              <w:jc w:val="center"/>
              <w:rPr>
                <w:rFonts w:ascii="Cambria" w:hAnsi="Cambria"/>
                <w:b/>
                <w:bCs/>
                <w:sz w:val="18"/>
                <w:szCs w:val="18"/>
              </w:rPr>
            </w:pPr>
            <w:r w:rsidRPr="001B5A65">
              <w:rPr>
                <w:rFonts w:ascii="Cambria" w:hAnsi="Cambria"/>
                <w:b/>
                <w:bCs/>
                <w:sz w:val="18"/>
                <w:szCs w:val="18"/>
              </w:rPr>
              <w:t>Zadanie</w:t>
            </w:r>
          </w:p>
        </w:tc>
        <w:tc>
          <w:tcPr>
            <w:tcW w:w="1559" w:type="dxa"/>
            <w:vMerge w:val="restart"/>
            <w:shd w:val="clear" w:color="auto" w:fill="F2F2F2" w:themeFill="background1" w:themeFillShade="F2"/>
            <w:vAlign w:val="center"/>
          </w:tcPr>
          <w:p w14:paraId="0D771306" w14:textId="77777777" w:rsidR="00FA4B92" w:rsidRPr="001B5A65" w:rsidRDefault="00FA4B92" w:rsidP="002F3A6C">
            <w:pPr>
              <w:spacing w:after="0" w:line="240" w:lineRule="auto"/>
              <w:jc w:val="center"/>
              <w:rPr>
                <w:rFonts w:ascii="Cambria" w:hAnsi="Cambria" w:cs="Arial"/>
                <w:b/>
                <w:sz w:val="18"/>
                <w:szCs w:val="18"/>
              </w:rPr>
            </w:pPr>
            <w:r w:rsidRPr="001B5A65">
              <w:rPr>
                <w:rFonts w:ascii="Cambria" w:hAnsi="Cambria" w:cs="Arial"/>
                <w:b/>
                <w:sz w:val="18"/>
                <w:szCs w:val="18"/>
              </w:rPr>
              <w:t>Podmiot odpowiedzialny</w:t>
            </w:r>
            <w:r w:rsidRPr="001B5A65">
              <w:rPr>
                <w:rFonts w:ascii="Cambria" w:hAnsi="Cambria" w:cs="Arial"/>
                <w:b/>
                <w:sz w:val="18"/>
                <w:szCs w:val="18"/>
              </w:rPr>
              <w:br/>
              <w:t>za realizację</w:t>
            </w:r>
          </w:p>
          <w:p w14:paraId="2C21786A" w14:textId="77777777" w:rsidR="00FA4B92" w:rsidRPr="001B5A65" w:rsidRDefault="00FA4B92" w:rsidP="002F3A6C">
            <w:pPr>
              <w:spacing w:after="0" w:line="240" w:lineRule="auto"/>
              <w:jc w:val="center"/>
              <w:rPr>
                <w:rFonts w:ascii="Cambria" w:hAnsi="Cambria"/>
                <w:b/>
                <w:bCs/>
                <w:sz w:val="18"/>
                <w:szCs w:val="18"/>
              </w:rPr>
            </w:pPr>
            <w:r w:rsidRPr="001B5A65">
              <w:rPr>
                <w:rFonts w:ascii="Cambria" w:hAnsi="Cambria" w:cs="Arial"/>
                <w:b/>
                <w:sz w:val="18"/>
                <w:szCs w:val="18"/>
              </w:rPr>
              <w:t>(+ jednostki )</w:t>
            </w:r>
          </w:p>
        </w:tc>
        <w:tc>
          <w:tcPr>
            <w:tcW w:w="3685" w:type="dxa"/>
            <w:gridSpan w:val="6"/>
            <w:shd w:val="clear" w:color="auto" w:fill="F2F2F2" w:themeFill="background1" w:themeFillShade="F2"/>
            <w:vAlign w:val="center"/>
          </w:tcPr>
          <w:p w14:paraId="1B154CEE" w14:textId="77777777" w:rsidR="00FA4B92" w:rsidRPr="001B5A65" w:rsidRDefault="00FA4B92" w:rsidP="002F3A6C">
            <w:pPr>
              <w:spacing w:after="0" w:line="240" w:lineRule="auto"/>
              <w:jc w:val="center"/>
              <w:rPr>
                <w:rFonts w:ascii="Cambria" w:hAnsi="Cambria" w:cs="Arial"/>
                <w:b/>
                <w:sz w:val="18"/>
                <w:szCs w:val="18"/>
              </w:rPr>
            </w:pPr>
            <w:r w:rsidRPr="001B5A65">
              <w:rPr>
                <w:rFonts w:ascii="Cambria" w:hAnsi="Cambria" w:cs="Arial"/>
                <w:b/>
                <w:sz w:val="18"/>
                <w:szCs w:val="18"/>
              </w:rPr>
              <w:t xml:space="preserve">Szacunkowe koszty realizacji zadania </w:t>
            </w:r>
          </w:p>
          <w:p w14:paraId="1B3518CF" w14:textId="77777777" w:rsidR="00FA4B92" w:rsidRPr="001B5A65" w:rsidRDefault="00FA4B92" w:rsidP="002F3A6C">
            <w:pPr>
              <w:spacing w:after="0" w:line="240" w:lineRule="auto"/>
              <w:jc w:val="center"/>
              <w:rPr>
                <w:rFonts w:ascii="Cambria" w:hAnsi="Cambria"/>
                <w:b/>
                <w:bCs/>
                <w:sz w:val="18"/>
                <w:szCs w:val="18"/>
              </w:rPr>
            </w:pPr>
            <w:r w:rsidRPr="001B5A65">
              <w:rPr>
                <w:rFonts w:ascii="Cambria" w:hAnsi="Cambria" w:cs="Arial"/>
                <w:b/>
                <w:sz w:val="18"/>
                <w:szCs w:val="18"/>
              </w:rPr>
              <w:t>(w tys. zł)</w:t>
            </w:r>
          </w:p>
        </w:tc>
        <w:tc>
          <w:tcPr>
            <w:tcW w:w="1560" w:type="dxa"/>
            <w:vMerge w:val="restart"/>
            <w:shd w:val="clear" w:color="auto" w:fill="F2F2F2" w:themeFill="background1" w:themeFillShade="F2"/>
            <w:vAlign w:val="center"/>
          </w:tcPr>
          <w:p w14:paraId="5F058893" w14:textId="77777777" w:rsidR="00FA4B92" w:rsidRPr="001B5A65" w:rsidRDefault="00FA4B92" w:rsidP="002F3A6C">
            <w:pPr>
              <w:spacing w:after="0" w:line="240" w:lineRule="auto"/>
              <w:jc w:val="center"/>
              <w:rPr>
                <w:rFonts w:ascii="Cambria" w:hAnsi="Cambria"/>
                <w:b/>
                <w:bCs/>
                <w:sz w:val="18"/>
                <w:szCs w:val="18"/>
              </w:rPr>
            </w:pPr>
            <w:r w:rsidRPr="001B5A65">
              <w:rPr>
                <w:rFonts w:ascii="Cambria" w:hAnsi="Cambria"/>
                <w:b/>
                <w:bCs/>
                <w:sz w:val="18"/>
                <w:szCs w:val="18"/>
              </w:rPr>
              <w:t>Źródła finansowania</w:t>
            </w:r>
          </w:p>
        </w:tc>
        <w:tc>
          <w:tcPr>
            <w:tcW w:w="2268" w:type="dxa"/>
            <w:vMerge w:val="restart"/>
            <w:shd w:val="clear" w:color="auto" w:fill="F2F2F2" w:themeFill="background1" w:themeFillShade="F2"/>
            <w:vAlign w:val="center"/>
          </w:tcPr>
          <w:p w14:paraId="72556543" w14:textId="77777777" w:rsidR="00FA4B92" w:rsidRPr="001B5A65" w:rsidRDefault="00042567" w:rsidP="002F3A6C">
            <w:pPr>
              <w:spacing w:after="0" w:line="240" w:lineRule="auto"/>
              <w:jc w:val="center"/>
              <w:rPr>
                <w:rFonts w:ascii="Cambria" w:hAnsi="Cambria"/>
                <w:b/>
                <w:bCs/>
                <w:sz w:val="18"/>
                <w:szCs w:val="18"/>
              </w:rPr>
            </w:pPr>
            <w:r w:rsidRPr="001B5A65">
              <w:rPr>
                <w:rFonts w:ascii="Cambria" w:hAnsi="Cambria" w:cs="Arial"/>
                <w:b/>
                <w:sz w:val="18"/>
                <w:szCs w:val="18"/>
              </w:rPr>
              <w:t xml:space="preserve">Dodatkowe </w:t>
            </w:r>
            <w:r w:rsidR="00FA4B92" w:rsidRPr="001B5A65">
              <w:rPr>
                <w:rFonts w:ascii="Cambria" w:hAnsi="Cambria" w:cs="Arial"/>
                <w:b/>
                <w:sz w:val="18"/>
                <w:szCs w:val="18"/>
              </w:rPr>
              <w:t xml:space="preserve">informacje </w:t>
            </w:r>
            <w:r w:rsidR="00FA4B92" w:rsidRPr="001B5A65">
              <w:rPr>
                <w:rFonts w:ascii="Cambria" w:hAnsi="Cambria" w:cs="Arial"/>
                <w:b/>
                <w:sz w:val="18"/>
                <w:szCs w:val="18"/>
              </w:rPr>
              <w:br/>
              <w:t>o zadaniu</w:t>
            </w:r>
          </w:p>
        </w:tc>
      </w:tr>
      <w:tr w:rsidR="00042567" w:rsidRPr="001B5A65" w14:paraId="2FF343D1" w14:textId="77777777" w:rsidTr="00E439E0">
        <w:trPr>
          <w:cantSplit/>
          <w:trHeight w:val="284"/>
          <w:jc w:val="center"/>
        </w:trPr>
        <w:tc>
          <w:tcPr>
            <w:tcW w:w="425" w:type="dxa"/>
            <w:vMerge/>
            <w:shd w:val="clear" w:color="auto" w:fill="F2F2F2" w:themeFill="background1" w:themeFillShade="F2"/>
            <w:vAlign w:val="center"/>
          </w:tcPr>
          <w:p w14:paraId="07FE87AA" w14:textId="77777777" w:rsidR="00FA4B92" w:rsidRPr="001B5A65" w:rsidRDefault="00FA4B92" w:rsidP="002F3A6C">
            <w:pPr>
              <w:spacing w:after="0" w:line="240" w:lineRule="auto"/>
              <w:jc w:val="center"/>
              <w:rPr>
                <w:rFonts w:ascii="Cambria" w:hAnsi="Cambria"/>
                <w:sz w:val="18"/>
                <w:szCs w:val="18"/>
              </w:rPr>
            </w:pPr>
          </w:p>
        </w:tc>
        <w:tc>
          <w:tcPr>
            <w:tcW w:w="1130" w:type="dxa"/>
            <w:vMerge/>
            <w:shd w:val="clear" w:color="auto" w:fill="F2F2F2" w:themeFill="background1" w:themeFillShade="F2"/>
            <w:vAlign w:val="center"/>
          </w:tcPr>
          <w:p w14:paraId="4AA745A5" w14:textId="77777777" w:rsidR="00FA4B92" w:rsidRPr="001B5A65" w:rsidRDefault="00FA4B92" w:rsidP="002F3A6C">
            <w:pPr>
              <w:spacing w:after="0" w:line="240" w:lineRule="auto"/>
              <w:jc w:val="center"/>
              <w:rPr>
                <w:rFonts w:ascii="Cambria" w:hAnsi="Cambria"/>
                <w:sz w:val="18"/>
                <w:szCs w:val="18"/>
              </w:rPr>
            </w:pPr>
          </w:p>
        </w:tc>
        <w:tc>
          <w:tcPr>
            <w:tcW w:w="3969" w:type="dxa"/>
            <w:vMerge/>
            <w:shd w:val="clear" w:color="auto" w:fill="F2F2F2" w:themeFill="background1" w:themeFillShade="F2"/>
            <w:vAlign w:val="center"/>
          </w:tcPr>
          <w:p w14:paraId="0E27B053" w14:textId="77777777" w:rsidR="00FA4B92" w:rsidRPr="001B5A65" w:rsidRDefault="00FA4B92" w:rsidP="002F3A6C">
            <w:pPr>
              <w:spacing w:after="0" w:line="240" w:lineRule="auto"/>
              <w:jc w:val="center"/>
              <w:rPr>
                <w:rFonts w:ascii="Cambria" w:hAnsi="Cambria"/>
                <w:sz w:val="18"/>
                <w:szCs w:val="18"/>
              </w:rPr>
            </w:pPr>
          </w:p>
        </w:tc>
        <w:tc>
          <w:tcPr>
            <w:tcW w:w="1559" w:type="dxa"/>
            <w:vMerge/>
            <w:shd w:val="clear" w:color="auto" w:fill="F2F2F2" w:themeFill="background1" w:themeFillShade="F2"/>
            <w:vAlign w:val="center"/>
          </w:tcPr>
          <w:p w14:paraId="23A40A6A" w14:textId="77777777" w:rsidR="00FA4B92" w:rsidRPr="001B5A65" w:rsidRDefault="00FA4B92" w:rsidP="002F3A6C">
            <w:pPr>
              <w:spacing w:after="0" w:line="240" w:lineRule="auto"/>
              <w:jc w:val="center"/>
              <w:rPr>
                <w:rFonts w:ascii="Cambria" w:hAnsi="Cambria"/>
                <w:sz w:val="18"/>
                <w:szCs w:val="18"/>
              </w:rPr>
            </w:pPr>
          </w:p>
        </w:tc>
        <w:tc>
          <w:tcPr>
            <w:tcW w:w="567" w:type="dxa"/>
            <w:shd w:val="clear" w:color="auto" w:fill="F2F2F2" w:themeFill="background1" w:themeFillShade="F2"/>
            <w:vAlign w:val="center"/>
          </w:tcPr>
          <w:p w14:paraId="67304911" w14:textId="77777777" w:rsidR="00FA4B92" w:rsidRPr="001B5A65" w:rsidRDefault="00846FC7" w:rsidP="002F3A6C">
            <w:pPr>
              <w:spacing w:after="0" w:line="240" w:lineRule="auto"/>
              <w:jc w:val="center"/>
              <w:rPr>
                <w:rFonts w:ascii="Cambria" w:hAnsi="Cambria"/>
                <w:b/>
                <w:bCs/>
                <w:sz w:val="18"/>
                <w:szCs w:val="18"/>
              </w:rPr>
            </w:pPr>
            <w:r w:rsidRPr="001B5A65">
              <w:rPr>
                <w:rFonts w:ascii="Cambria" w:hAnsi="Cambria"/>
                <w:b/>
                <w:bCs/>
                <w:sz w:val="18"/>
                <w:szCs w:val="18"/>
              </w:rPr>
              <w:t>2023</w:t>
            </w:r>
          </w:p>
        </w:tc>
        <w:tc>
          <w:tcPr>
            <w:tcW w:w="567" w:type="dxa"/>
            <w:shd w:val="clear" w:color="auto" w:fill="F2F2F2" w:themeFill="background1" w:themeFillShade="F2"/>
            <w:vAlign w:val="center"/>
          </w:tcPr>
          <w:p w14:paraId="426FF2BC" w14:textId="77777777" w:rsidR="00FA4B92" w:rsidRPr="001B5A65" w:rsidRDefault="00846FC7" w:rsidP="002F3A6C">
            <w:pPr>
              <w:spacing w:after="0" w:line="240" w:lineRule="auto"/>
              <w:jc w:val="center"/>
              <w:rPr>
                <w:rFonts w:ascii="Cambria" w:hAnsi="Cambria"/>
                <w:b/>
                <w:bCs/>
                <w:sz w:val="18"/>
                <w:szCs w:val="18"/>
              </w:rPr>
            </w:pPr>
            <w:r w:rsidRPr="001B5A65">
              <w:rPr>
                <w:rFonts w:ascii="Cambria" w:hAnsi="Cambria"/>
                <w:b/>
                <w:bCs/>
                <w:sz w:val="18"/>
                <w:szCs w:val="18"/>
              </w:rPr>
              <w:t>2024</w:t>
            </w:r>
          </w:p>
        </w:tc>
        <w:tc>
          <w:tcPr>
            <w:tcW w:w="567" w:type="dxa"/>
            <w:shd w:val="clear" w:color="auto" w:fill="F2F2F2" w:themeFill="background1" w:themeFillShade="F2"/>
            <w:vAlign w:val="center"/>
          </w:tcPr>
          <w:p w14:paraId="5BBFDCCE" w14:textId="77777777" w:rsidR="00FA4B92" w:rsidRPr="001B5A65" w:rsidRDefault="00846FC7" w:rsidP="002F3A6C">
            <w:pPr>
              <w:spacing w:after="0" w:line="240" w:lineRule="auto"/>
              <w:jc w:val="center"/>
              <w:rPr>
                <w:rFonts w:ascii="Cambria" w:hAnsi="Cambria"/>
                <w:b/>
                <w:bCs/>
                <w:sz w:val="18"/>
                <w:szCs w:val="18"/>
              </w:rPr>
            </w:pPr>
            <w:r w:rsidRPr="001B5A65">
              <w:rPr>
                <w:rFonts w:ascii="Cambria" w:hAnsi="Cambria"/>
                <w:b/>
                <w:bCs/>
                <w:sz w:val="18"/>
                <w:szCs w:val="18"/>
              </w:rPr>
              <w:t>2025</w:t>
            </w:r>
          </w:p>
        </w:tc>
        <w:tc>
          <w:tcPr>
            <w:tcW w:w="567" w:type="dxa"/>
            <w:shd w:val="clear" w:color="auto" w:fill="F2F2F2" w:themeFill="background1" w:themeFillShade="F2"/>
            <w:vAlign w:val="center"/>
          </w:tcPr>
          <w:p w14:paraId="6A86A1C0" w14:textId="77777777" w:rsidR="00FA4B92" w:rsidRPr="001B5A65" w:rsidRDefault="00846FC7" w:rsidP="002F3A6C">
            <w:pPr>
              <w:spacing w:after="0" w:line="240" w:lineRule="auto"/>
              <w:jc w:val="center"/>
              <w:rPr>
                <w:rFonts w:ascii="Cambria" w:hAnsi="Cambria"/>
                <w:b/>
                <w:bCs/>
                <w:sz w:val="18"/>
                <w:szCs w:val="18"/>
              </w:rPr>
            </w:pPr>
            <w:r w:rsidRPr="001B5A65">
              <w:rPr>
                <w:rFonts w:ascii="Cambria" w:hAnsi="Cambria"/>
                <w:b/>
                <w:bCs/>
                <w:sz w:val="18"/>
                <w:szCs w:val="18"/>
              </w:rPr>
              <w:t>2026</w:t>
            </w:r>
          </w:p>
        </w:tc>
        <w:tc>
          <w:tcPr>
            <w:tcW w:w="567" w:type="dxa"/>
            <w:shd w:val="clear" w:color="auto" w:fill="F2F2F2" w:themeFill="background1" w:themeFillShade="F2"/>
            <w:vAlign w:val="center"/>
          </w:tcPr>
          <w:p w14:paraId="49F83790" w14:textId="77777777" w:rsidR="00FA4B92" w:rsidRPr="001B5A65" w:rsidRDefault="00846FC7" w:rsidP="000A55AC">
            <w:pPr>
              <w:spacing w:after="0" w:line="240" w:lineRule="auto"/>
              <w:jc w:val="center"/>
              <w:rPr>
                <w:rFonts w:ascii="Cambria" w:hAnsi="Cambria"/>
                <w:b/>
                <w:bCs/>
                <w:sz w:val="18"/>
                <w:szCs w:val="18"/>
              </w:rPr>
            </w:pPr>
            <w:r w:rsidRPr="001B5A65">
              <w:rPr>
                <w:rFonts w:ascii="Cambria" w:hAnsi="Cambria"/>
                <w:b/>
                <w:bCs/>
                <w:sz w:val="18"/>
                <w:szCs w:val="18"/>
              </w:rPr>
              <w:t>20272030</w:t>
            </w:r>
          </w:p>
        </w:tc>
        <w:tc>
          <w:tcPr>
            <w:tcW w:w="850" w:type="dxa"/>
            <w:shd w:val="clear" w:color="auto" w:fill="F2F2F2" w:themeFill="background1" w:themeFillShade="F2"/>
            <w:vAlign w:val="center"/>
          </w:tcPr>
          <w:p w14:paraId="52786FF8" w14:textId="77777777" w:rsidR="00FA4B92" w:rsidRPr="001B5A65" w:rsidRDefault="00FA4B92" w:rsidP="002F3A6C">
            <w:pPr>
              <w:spacing w:after="0" w:line="240" w:lineRule="auto"/>
              <w:jc w:val="center"/>
              <w:rPr>
                <w:rFonts w:ascii="Cambria" w:hAnsi="Cambria"/>
                <w:b/>
                <w:sz w:val="18"/>
                <w:szCs w:val="18"/>
              </w:rPr>
            </w:pPr>
            <w:r w:rsidRPr="001B5A65">
              <w:rPr>
                <w:rFonts w:ascii="Cambria" w:hAnsi="Cambria"/>
                <w:b/>
                <w:sz w:val="18"/>
                <w:szCs w:val="18"/>
              </w:rPr>
              <w:t>Razem</w:t>
            </w:r>
          </w:p>
        </w:tc>
        <w:tc>
          <w:tcPr>
            <w:tcW w:w="1560" w:type="dxa"/>
            <w:vMerge/>
            <w:shd w:val="clear" w:color="auto" w:fill="F2F2F2" w:themeFill="background1" w:themeFillShade="F2"/>
            <w:vAlign w:val="center"/>
          </w:tcPr>
          <w:p w14:paraId="716C6312" w14:textId="77777777" w:rsidR="00FA4B92" w:rsidRPr="001B5A65" w:rsidRDefault="00FA4B92" w:rsidP="002F3A6C">
            <w:pPr>
              <w:spacing w:after="0" w:line="240" w:lineRule="auto"/>
              <w:jc w:val="center"/>
              <w:rPr>
                <w:rFonts w:ascii="Cambria" w:hAnsi="Cambria"/>
                <w:sz w:val="18"/>
                <w:szCs w:val="18"/>
              </w:rPr>
            </w:pPr>
          </w:p>
        </w:tc>
        <w:tc>
          <w:tcPr>
            <w:tcW w:w="2268" w:type="dxa"/>
            <w:vMerge/>
            <w:shd w:val="clear" w:color="auto" w:fill="F2F2F2" w:themeFill="background1" w:themeFillShade="F2"/>
          </w:tcPr>
          <w:p w14:paraId="66218B8B" w14:textId="77777777" w:rsidR="00FA4B92" w:rsidRPr="001B5A65" w:rsidRDefault="00FA4B92" w:rsidP="002F3A6C">
            <w:pPr>
              <w:spacing w:after="0" w:line="240" w:lineRule="auto"/>
              <w:jc w:val="center"/>
              <w:rPr>
                <w:rFonts w:ascii="Cambria" w:hAnsi="Cambria"/>
                <w:sz w:val="18"/>
                <w:szCs w:val="18"/>
              </w:rPr>
            </w:pPr>
          </w:p>
        </w:tc>
      </w:tr>
      <w:tr w:rsidR="00042567" w:rsidRPr="001B5A65" w14:paraId="25FAB45E" w14:textId="77777777" w:rsidTr="00E439E0">
        <w:trPr>
          <w:cantSplit/>
          <w:trHeight w:val="284"/>
          <w:jc w:val="center"/>
        </w:trPr>
        <w:tc>
          <w:tcPr>
            <w:tcW w:w="425" w:type="dxa"/>
            <w:shd w:val="clear" w:color="auto" w:fill="F2F2F2" w:themeFill="background1" w:themeFillShade="F2"/>
            <w:vAlign w:val="center"/>
          </w:tcPr>
          <w:p w14:paraId="227D671E" w14:textId="77777777" w:rsidR="00FA4B92" w:rsidRPr="001B5A65" w:rsidRDefault="00FA4B92" w:rsidP="002F3A6C">
            <w:pPr>
              <w:spacing w:after="0" w:line="240" w:lineRule="auto"/>
              <w:jc w:val="center"/>
              <w:rPr>
                <w:rFonts w:ascii="Cambria" w:hAnsi="Cambria"/>
                <w:b/>
                <w:sz w:val="18"/>
                <w:szCs w:val="18"/>
              </w:rPr>
            </w:pPr>
            <w:r w:rsidRPr="001B5A65">
              <w:rPr>
                <w:rFonts w:ascii="Cambria" w:hAnsi="Cambria"/>
                <w:b/>
                <w:sz w:val="18"/>
                <w:szCs w:val="18"/>
              </w:rPr>
              <w:t>A</w:t>
            </w:r>
          </w:p>
        </w:tc>
        <w:tc>
          <w:tcPr>
            <w:tcW w:w="1130" w:type="dxa"/>
            <w:shd w:val="clear" w:color="auto" w:fill="F2F2F2" w:themeFill="background1" w:themeFillShade="F2"/>
            <w:vAlign w:val="center"/>
          </w:tcPr>
          <w:p w14:paraId="3FE9BA99" w14:textId="77777777" w:rsidR="00FA4B92" w:rsidRPr="001B5A65" w:rsidRDefault="00FA4B92" w:rsidP="002F3A6C">
            <w:pPr>
              <w:spacing w:after="0" w:line="240" w:lineRule="auto"/>
              <w:jc w:val="center"/>
              <w:rPr>
                <w:rFonts w:ascii="Cambria" w:hAnsi="Cambria"/>
                <w:b/>
                <w:sz w:val="18"/>
                <w:szCs w:val="18"/>
              </w:rPr>
            </w:pPr>
            <w:r w:rsidRPr="001B5A65">
              <w:rPr>
                <w:rFonts w:ascii="Cambria" w:hAnsi="Cambria"/>
                <w:b/>
                <w:sz w:val="18"/>
                <w:szCs w:val="18"/>
              </w:rPr>
              <w:t>B</w:t>
            </w:r>
          </w:p>
        </w:tc>
        <w:tc>
          <w:tcPr>
            <w:tcW w:w="3969" w:type="dxa"/>
            <w:shd w:val="clear" w:color="auto" w:fill="F2F2F2" w:themeFill="background1" w:themeFillShade="F2"/>
            <w:vAlign w:val="center"/>
          </w:tcPr>
          <w:p w14:paraId="04A84B1D" w14:textId="77777777" w:rsidR="00FA4B92" w:rsidRPr="001B5A65" w:rsidRDefault="00FA4B92" w:rsidP="002F3A6C">
            <w:pPr>
              <w:spacing w:after="0" w:line="240" w:lineRule="auto"/>
              <w:jc w:val="center"/>
              <w:rPr>
                <w:rFonts w:ascii="Cambria" w:hAnsi="Cambria"/>
                <w:b/>
                <w:sz w:val="18"/>
                <w:szCs w:val="18"/>
              </w:rPr>
            </w:pPr>
            <w:r w:rsidRPr="001B5A65">
              <w:rPr>
                <w:rFonts w:ascii="Cambria" w:hAnsi="Cambria"/>
                <w:b/>
                <w:sz w:val="18"/>
                <w:szCs w:val="18"/>
              </w:rPr>
              <w:t>C</w:t>
            </w:r>
          </w:p>
        </w:tc>
        <w:tc>
          <w:tcPr>
            <w:tcW w:w="1559" w:type="dxa"/>
            <w:shd w:val="clear" w:color="auto" w:fill="F2F2F2" w:themeFill="background1" w:themeFillShade="F2"/>
            <w:vAlign w:val="center"/>
          </w:tcPr>
          <w:p w14:paraId="47564E9B" w14:textId="77777777" w:rsidR="00FA4B92" w:rsidRPr="001B5A65" w:rsidRDefault="00FA4B92" w:rsidP="002F3A6C">
            <w:pPr>
              <w:spacing w:after="0" w:line="240" w:lineRule="auto"/>
              <w:jc w:val="center"/>
              <w:rPr>
                <w:rFonts w:ascii="Cambria" w:hAnsi="Cambria"/>
                <w:b/>
                <w:sz w:val="18"/>
                <w:szCs w:val="18"/>
              </w:rPr>
            </w:pPr>
            <w:r w:rsidRPr="001B5A65">
              <w:rPr>
                <w:rFonts w:ascii="Cambria" w:hAnsi="Cambria"/>
                <w:b/>
                <w:sz w:val="18"/>
                <w:szCs w:val="18"/>
              </w:rPr>
              <w:t>D</w:t>
            </w:r>
          </w:p>
        </w:tc>
        <w:tc>
          <w:tcPr>
            <w:tcW w:w="567" w:type="dxa"/>
            <w:shd w:val="clear" w:color="auto" w:fill="F2F2F2" w:themeFill="background1" w:themeFillShade="F2"/>
            <w:vAlign w:val="center"/>
          </w:tcPr>
          <w:p w14:paraId="55127D8E" w14:textId="77777777" w:rsidR="00FA4B92" w:rsidRPr="001B5A65" w:rsidRDefault="00FA4B92" w:rsidP="002F3A6C">
            <w:pPr>
              <w:spacing w:after="0" w:line="240" w:lineRule="auto"/>
              <w:jc w:val="center"/>
              <w:rPr>
                <w:rFonts w:ascii="Cambria" w:hAnsi="Cambria"/>
                <w:b/>
                <w:bCs/>
                <w:sz w:val="18"/>
                <w:szCs w:val="18"/>
              </w:rPr>
            </w:pPr>
            <w:r w:rsidRPr="001B5A65">
              <w:rPr>
                <w:rFonts w:ascii="Cambria" w:hAnsi="Cambria"/>
                <w:b/>
                <w:bCs/>
                <w:sz w:val="18"/>
                <w:szCs w:val="18"/>
              </w:rPr>
              <w:t>E</w:t>
            </w:r>
          </w:p>
        </w:tc>
        <w:tc>
          <w:tcPr>
            <w:tcW w:w="567" w:type="dxa"/>
            <w:shd w:val="clear" w:color="auto" w:fill="F2F2F2" w:themeFill="background1" w:themeFillShade="F2"/>
            <w:vAlign w:val="center"/>
          </w:tcPr>
          <w:p w14:paraId="416783FB" w14:textId="77777777" w:rsidR="00FA4B92" w:rsidRPr="001B5A65" w:rsidRDefault="00FA4B92" w:rsidP="002F3A6C">
            <w:pPr>
              <w:spacing w:after="0" w:line="240" w:lineRule="auto"/>
              <w:jc w:val="center"/>
              <w:rPr>
                <w:rFonts w:ascii="Cambria" w:hAnsi="Cambria"/>
                <w:b/>
                <w:bCs/>
                <w:sz w:val="18"/>
                <w:szCs w:val="18"/>
              </w:rPr>
            </w:pPr>
            <w:r w:rsidRPr="001B5A65">
              <w:rPr>
                <w:rFonts w:ascii="Cambria" w:hAnsi="Cambria"/>
                <w:b/>
                <w:bCs/>
                <w:sz w:val="18"/>
                <w:szCs w:val="18"/>
              </w:rPr>
              <w:t>F</w:t>
            </w:r>
          </w:p>
        </w:tc>
        <w:tc>
          <w:tcPr>
            <w:tcW w:w="567" w:type="dxa"/>
            <w:shd w:val="clear" w:color="auto" w:fill="F2F2F2" w:themeFill="background1" w:themeFillShade="F2"/>
            <w:vAlign w:val="center"/>
          </w:tcPr>
          <w:p w14:paraId="3B3F1464" w14:textId="77777777" w:rsidR="00FA4B92" w:rsidRPr="001B5A65" w:rsidRDefault="00FA4B92" w:rsidP="002F3A6C">
            <w:pPr>
              <w:spacing w:after="0" w:line="240" w:lineRule="auto"/>
              <w:jc w:val="center"/>
              <w:rPr>
                <w:rFonts w:ascii="Cambria" w:hAnsi="Cambria"/>
                <w:b/>
                <w:bCs/>
                <w:sz w:val="18"/>
                <w:szCs w:val="18"/>
              </w:rPr>
            </w:pPr>
            <w:r w:rsidRPr="001B5A65">
              <w:rPr>
                <w:rFonts w:ascii="Cambria" w:hAnsi="Cambria"/>
                <w:b/>
                <w:bCs/>
                <w:sz w:val="18"/>
                <w:szCs w:val="18"/>
              </w:rPr>
              <w:t>G</w:t>
            </w:r>
          </w:p>
        </w:tc>
        <w:tc>
          <w:tcPr>
            <w:tcW w:w="567" w:type="dxa"/>
            <w:shd w:val="clear" w:color="auto" w:fill="F2F2F2" w:themeFill="background1" w:themeFillShade="F2"/>
            <w:vAlign w:val="center"/>
          </w:tcPr>
          <w:p w14:paraId="7DFE22DB" w14:textId="77777777" w:rsidR="00FA4B92" w:rsidRPr="001B5A65" w:rsidRDefault="00FA4B92" w:rsidP="002F3A6C">
            <w:pPr>
              <w:spacing w:after="0" w:line="240" w:lineRule="auto"/>
              <w:jc w:val="center"/>
              <w:rPr>
                <w:rFonts w:ascii="Cambria" w:hAnsi="Cambria"/>
                <w:b/>
                <w:bCs/>
                <w:sz w:val="18"/>
                <w:szCs w:val="18"/>
              </w:rPr>
            </w:pPr>
            <w:r w:rsidRPr="001B5A65">
              <w:rPr>
                <w:rFonts w:ascii="Cambria" w:hAnsi="Cambria"/>
                <w:b/>
                <w:bCs/>
                <w:sz w:val="18"/>
                <w:szCs w:val="18"/>
              </w:rPr>
              <w:t>H</w:t>
            </w:r>
          </w:p>
        </w:tc>
        <w:tc>
          <w:tcPr>
            <w:tcW w:w="567" w:type="dxa"/>
            <w:shd w:val="clear" w:color="auto" w:fill="F2F2F2" w:themeFill="background1" w:themeFillShade="F2"/>
            <w:vAlign w:val="center"/>
          </w:tcPr>
          <w:p w14:paraId="198C264B" w14:textId="77777777" w:rsidR="00FA4B92" w:rsidRPr="001B5A65" w:rsidRDefault="00FA4B92" w:rsidP="002F3A6C">
            <w:pPr>
              <w:spacing w:after="0" w:line="240" w:lineRule="auto"/>
              <w:jc w:val="center"/>
              <w:rPr>
                <w:rFonts w:ascii="Cambria" w:hAnsi="Cambria"/>
                <w:b/>
                <w:bCs/>
                <w:sz w:val="18"/>
                <w:szCs w:val="18"/>
              </w:rPr>
            </w:pPr>
            <w:r w:rsidRPr="001B5A65">
              <w:rPr>
                <w:rFonts w:ascii="Cambria" w:hAnsi="Cambria"/>
                <w:b/>
                <w:bCs/>
                <w:sz w:val="18"/>
                <w:szCs w:val="18"/>
              </w:rPr>
              <w:t>I</w:t>
            </w:r>
          </w:p>
        </w:tc>
        <w:tc>
          <w:tcPr>
            <w:tcW w:w="850" w:type="dxa"/>
            <w:shd w:val="clear" w:color="auto" w:fill="F2F2F2" w:themeFill="background1" w:themeFillShade="F2"/>
            <w:vAlign w:val="center"/>
          </w:tcPr>
          <w:p w14:paraId="30A5D31B" w14:textId="77777777" w:rsidR="00FA4B92" w:rsidRPr="001B5A65" w:rsidRDefault="00FA4B92" w:rsidP="002F3A6C">
            <w:pPr>
              <w:spacing w:after="0" w:line="240" w:lineRule="auto"/>
              <w:jc w:val="center"/>
              <w:rPr>
                <w:rFonts w:ascii="Cambria" w:hAnsi="Cambria"/>
                <w:b/>
                <w:sz w:val="18"/>
                <w:szCs w:val="18"/>
              </w:rPr>
            </w:pPr>
            <w:r w:rsidRPr="001B5A65">
              <w:rPr>
                <w:rFonts w:ascii="Cambria" w:hAnsi="Cambria"/>
                <w:b/>
                <w:sz w:val="18"/>
                <w:szCs w:val="18"/>
              </w:rPr>
              <w:t>J</w:t>
            </w:r>
          </w:p>
        </w:tc>
        <w:tc>
          <w:tcPr>
            <w:tcW w:w="1560" w:type="dxa"/>
            <w:shd w:val="clear" w:color="auto" w:fill="F2F2F2" w:themeFill="background1" w:themeFillShade="F2"/>
            <w:vAlign w:val="center"/>
          </w:tcPr>
          <w:p w14:paraId="64A06DB3" w14:textId="77777777" w:rsidR="00FA4B92" w:rsidRPr="001B5A65" w:rsidRDefault="00FA4B92" w:rsidP="002F3A6C">
            <w:pPr>
              <w:spacing w:after="0" w:line="240" w:lineRule="auto"/>
              <w:jc w:val="center"/>
              <w:rPr>
                <w:rFonts w:ascii="Cambria" w:hAnsi="Cambria"/>
                <w:b/>
                <w:sz w:val="18"/>
                <w:szCs w:val="18"/>
              </w:rPr>
            </w:pPr>
            <w:r w:rsidRPr="001B5A65">
              <w:rPr>
                <w:rFonts w:ascii="Cambria" w:hAnsi="Cambria"/>
                <w:b/>
                <w:sz w:val="18"/>
                <w:szCs w:val="18"/>
              </w:rPr>
              <w:t>K</w:t>
            </w:r>
          </w:p>
        </w:tc>
        <w:tc>
          <w:tcPr>
            <w:tcW w:w="2268" w:type="dxa"/>
            <w:shd w:val="clear" w:color="auto" w:fill="F2F2F2" w:themeFill="background1" w:themeFillShade="F2"/>
            <w:vAlign w:val="center"/>
          </w:tcPr>
          <w:p w14:paraId="799D6363" w14:textId="77777777" w:rsidR="00FA4B92" w:rsidRPr="001B5A65" w:rsidRDefault="00FA4B92" w:rsidP="002F3A6C">
            <w:pPr>
              <w:spacing w:after="0" w:line="240" w:lineRule="auto"/>
              <w:jc w:val="center"/>
              <w:rPr>
                <w:rFonts w:ascii="Cambria" w:hAnsi="Cambria"/>
                <w:b/>
                <w:sz w:val="18"/>
                <w:szCs w:val="18"/>
              </w:rPr>
            </w:pPr>
            <w:r w:rsidRPr="001B5A65">
              <w:rPr>
                <w:rFonts w:ascii="Cambria" w:hAnsi="Cambria"/>
                <w:b/>
                <w:sz w:val="18"/>
                <w:szCs w:val="18"/>
              </w:rPr>
              <w:t>L</w:t>
            </w:r>
          </w:p>
        </w:tc>
      </w:tr>
      <w:tr w:rsidR="001B5A65" w:rsidRPr="001B5A65" w14:paraId="351BAB7F" w14:textId="77777777" w:rsidTr="00E439E0">
        <w:trPr>
          <w:cantSplit/>
          <w:trHeight w:val="1162"/>
          <w:jc w:val="center"/>
        </w:trPr>
        <w:tc>
          <w:tcPr>
            <w:tcW w:w="425" w:type="dxa"/>
            <w:shd w:val="clear" w:color="auto" w:fill="F2F2F2" w:themeFill="background1" w:themeFillShade="F2"/>
            <w:vAlign w:val="center"/>
          </w:tcPr>
          <w:p w14:paraId="1DE6471A" w14:textId="77777777" w:rsidR="001B5A65" w:rsidRPr="001B5A65" w:rsidRDefault="001B5A65" w:rsidP="006C14D5">
            <w:pPr>
              <w:spacing w:after="0" w:line="240" w:lineRule="auto"/>
              <w:jc w:val="center"/>
              <w:rPr>
                <w:rFonts w:ascii="Cambria" w:hAnsi="Cambria"/>
                <w:b/>
                <w:color w:val="FF0000"/>
                <w:sz w:val="18"/>
                <w:szCs w:val="18"/>
              </w:rPr>
            </w:pPr>
            <w:r w:rsidRPr="001B5A65">
              <w:rPr>
                <w:rFonts w:ascii="Cambria" w:hAnsi="Cambria"/>
                <w:b/>
                <w:sz w:val="18"/>
                <w:szCs w:val="18"/>
              </w:rPr>
              <w:t>1.</w:t>
            </w:r>
          </w:p>
        </w:tc>
        <w:tc>
          <w:tcPr>
            <w:tcW w:w="1130" w:type="dxa"/>
            <w:vMerge w:val="restart"/>
            <w:shd w:val="clear" w:color="auto" w:fill="F2F2F2" w:themeFill="background1" w:themeFillShade="F2"/>
            <w:textDirection w:val="btLr"/>
            <w:vAlign w:val="center"/>
          </w:tcPr>
          <w:p w14:paraId="264278D4" w14:textId="77777777" w:rsidR="001B5A65" w:rsidRPr="001B5A65" w:rsidRDefault="001B5A65" w:rsidP="006C14D5">
            <w:pPr>
              <w:spacing w:after="0" w:line="240" w:lineRule="auto"/>
              <w:ind w:right="113"/>
              <w:jc w:val="center"/>
              <w:rPr>
                <w:rFonts w:ascii="Cambria" w:hAnsi="Cambria"/>
                <w:b/>
                <w:sz w:val="18"/>
                <w:szCs w:val="18"/>
              </w:rPr>
            </w:pPr>
            <w:r w:rsidRPr="001B5A65">
              <w:rPr>
                <w:rFonts w:ascii="Cambria" w:hAnsi="Cambria"/>
                <w:b/>
                <w:sz w:val="18"/>
                <w:szCs w:val="18"/>
              </w:rPr>
              <w:t>Obszar interwencji I</w:t>
            </w:r>
          </w:p>
          <w:p w14:paraId="5F222253" w14:textId="77777777" w:rsidR="001B5A65" w:rsidRPr="001B5A65" w:rsidRDefault="001B5A65" w:rsidP="006C14D5">
            <w:pPr>
              <w:spacing w:after="0" w:line="240" w:lineRule="auto"/>
              <w:ind w:left="113" w:right="113"/>
              <w:jc w:val="center"/>
              <w:rPr>
                <w:rFonts w:ascii="Cambria" w:hAnsi="Cambria"/>
                <w:color w:val="FF0000"/>
                <w:sz w:val="18"/>
                <w:szCs w:val="18"/>
              </w:rPr>
            </w:pPr>
            <w:r w:rsidRPr="001B5A65">
              <w:rPr>
                <w:rFonts w:ascii="Cambria" w:hAnsi="Cambria"/>
                <w:b/>
                <w:sz w:val="18"/>
                <w:szCs w:val="18"/>
              </w:rPr>
              <w:t>Ochrona klimatu i jakości powietrza</w:t>
            </w:r>
          </w:p>
        </w:tc>
        <w:tc>
          <w:tcPr>
            <w:tcW w:w="3969" w:type="dxa"/>
            <w:shd w:val="clear" w:color="auto" w:fill="auto"/>
            <w:vAlign w:val="center"/>
          </w:tcPr>
          <w:p w14:paraId="3B8BA4AB" w14:textId="77777777" w:rsidR="001B5A65" w:rsidRPr="001B5A65" w:rsidRDefault="001B5A65" w:rsidP="006C14D5">
            <w:pPr>
              <w:autoSpaceDE w:val="0"/>
              <w:autoSpaceDN w:val="0"/>
              <w:adjustRightInd w:val="0"/>
              <w:spacing w:after="0" w:line="240" w:lineRule="auto"/>
              <w:ind w:left="-51"/>
              <w:jc w:val="center"/>
              <w:rPr>
                <w:rFonts w:ascii="Cambria" w:hAnsi="Cambria"/>
                <w:sz w:val="18"/>
                <w:szCs w:val="18"/>
              </w:rPr>
            </w:pPr>
            <w:r w:rsidRPr="001B5A65">
              <w:rPr>
                <w:rFonts w:ascii="Cambria" w:hAnsi="Cambria"/>
                <w:sz w:val="18"/>
                <w:szCs w:val="18"/>
              </w:rPr>
              <w:t>Zwiększenie świadomości społeczeństwa w zakresie potrzeb i możliwości ochrony powietrza, w tym: ograniczenie niskiej emisji, oszczędność energii, stosowanie alternatywnych źródeł energii</w:t>
            </w:r>
          </w:p>
        </w:tc>
        <w:tc>
          <w:tcPr>
            <w:tcW w:w="1559" w:type="dxa"/>
            <w:vAlign w:val="center"/>
          </w:tcPr>
          <w:p w14:paraId="17DC0D77" w14:textId="77777777" w:rsidR="001B5A65" w:rsidRPr="001B5A65" w:rsidRDefault="001B5A65" w:rsidP="001B5A65">
            <w:pPr>
              <w:autoSpaceDE w:val="0"/>
              <w:autoSpaceDN w:val="0"/>
              <w:adjustRightInd w:val="0"/>
              <w:spacing w:after="0" w:line="240" w:lineRule="auto"/>
              <w:ind w:left="-51"/>
              <w:jc w:val="center"/>
              <w:rPr>
                <w:rFonts w:ascii="Cambria" w:hAnsi="Cambria"/>
                <w:sz w:val="18"/>
                <w:szCs w:val="18"/>
              </w:rPr>
            </w:pPr>
            <w:r w:rsidRPr="001B5A65">
              <w:rPr>
                <w:rFonts w:ascii="Cambria" w:hAnsi="Cambria"/>
                <w:sz w:val="18"/>
                <w:szCs w:val="18"/>
              </w:rPr>
              <w:t xml:space="preserve">Urząd Miejski </w:t>
            </w:r>
          </w:p>
          <w:p w14:paraId="5F868E51" w14:textId="6FFD3A5C" w:rsidR="001B5A65" w:rsidRPr="001B5A65" w:rsidRDefault="001B5A65" w:rsidP="001B5A65">
            <w:pPr>
              <w:autoSpaceDE w:val="0"/>
              <w:autoSpaceDN w:val="0"/>
              <w:adjustRightInd w:val="0"/>
              <w:spacing w:after="0" w:line="240" w:lineRule="auto"/>
              <w:ind w:left="-51"/>
              <w:jc w:val="center"/>
              <w:rPr>
                <w:rFonts w:ascii="Cambria" w:hAnsi="Cambria"/>
                <w:sz w:val="18"/>
                <w:szCs w:val="18"/>
              </w:rPr>
            </w:pPr>
            <w:r w:rsidRPr="001B5A65">
              <w:rPr>
                <w:rFonts w:ascii="Cambria" w:hAnsi="Cambria"/>
                <w:sz w:val="18"/>
                <w:szCs w:val="18"/>
              </w:rPr>
              <w:t>w Mrągowie</w:t>
            </w:r>
          </w:p>
        </w:tc>
        <w:tc>
          <w:tcPr>
            <w:tcW w:w="567" w:type="dxa"/>
            <w:vAlign w:val="center"/>
          </w:tcPr>
          <w:p w14:paraId="480EB189" w14:textId="77777777" w:rsidR="001B5A65" w:rsidRPr="001B5A65" w:rsidRDefault="001B5A65" w:rsidP="006C14D5">
            <w:pPr>
              <w:spacing w:after="0" w:line="240" w:lineRule="auto"/>
              <w:ind w:left="-51"/>
              <w:jc w:val="center"/>
              <w:rPr>
                <w:rFonts w:ascii="Cambria" w:hAnsi="Cambria"/>
                <w:sz w:val="18"/>
                <w:szCs w:val="18"/>
              </w:rPr>
            </w:pPr>
            <w:r w:rsidRPr="001B5A65">
              <w:rPr>
                <w:rFonts w:ascii="Cambria" w:hAnsi="Cambria"/>
                <w:sz w:val="18"/>
                <w:szCs w:val="18"/>
              </w:rPr>
              <w:t>10</w:t>
            </w:r>
          </w:p>
        </w:tc>
        <w:tc>
          <w:tcPr>
            <w:tcW w:w="567" w:type="dxa"/>
            <w:vAlign w:val="center"/>
          </w:tcPr>
          <w:p w14:paraId="76BDB520" w14:textId="77777777" w:rsidR="001B5A65" w:rsidRPr="001B5A65" w:rsidRDefault="001B5A65" w:rsidP="006C14D5">
            <w:pPr>
              <w:spacing w:after="0" w:line="240" w:lineRule="auto"/>
              <w:ind w:left="-51"/>
              <w:jc w:val="center"/>
              <w:rPr>
                <w:rFonts w:ascii="Cambria" w:hAnsi="Cambria"/>
                <w:sz w:val="18"/>
                <w:szCs w:val="18"/>
              </w:rPr>
            </w:pPr>
            <w:r w:rsidRPr="001B5A65">
              <w:rPr>
                <w:rFonts w:ascii="Cambria" w:hAnsi="Cambria"/>
                <w:sz w:val="18"/>
                <w:szCs w:val="18"/>
              </w:rPr>
              <w:t>10</w:t>
            </w:r>
          </w:p>
        </w:tc>
        <w:tc>
          <w:tcPr>
            <w:tcW w:w="567" w:type="dxa"/>
            <w:vAlign w:val="center"/>
          </w:tcPr>
          <w:p w14:paraId="66DA7D17" w14:textId="77777777" w:rsidR="001B5A65" w:rsidRPr="001B5A65" w:rsidRDefault="001B5A65" w:rsidP="006C14D5">
            <w:pPr>
              <w:spacing w:after="0" w:line="240" w:lineRule="auto"/>
              <w:ind w:left="-51"/>
              <w:jc w:val="center"/>
              <w:rPr>
                <w:rFonts w:ascii="Cambria" w:hAnsi="Cambria"/>
                <w:sz w:val="18"/>
                <w:szCs w:val="18"/>
              </w:rPr>
            </w:pPr>
            <w:r w:rsidRPr="001B5A65">
              <w:rPr>
                <w:rFonts w:ascii="Cambria" w:hAnsi="Cambria"/>
                <w:sz w:val="18"/>
                <w:szCs w:val="18"/>
              </w:rPr>
              <w:t>10</w:t>
            </w:r>
          </w:p>
        </w:tc>
        <w:tc>
          <w:tcPr>
            <w:tcW w:w="567" w:type="dxa"/>
            <w:vAlign w:val="center"/>
          </w:tcPr>
          <w:p w14:paraId="66FDCDEB" w14:textId="77777777" w:rsidR="001B5A65" w:rsidRPr="001B5A65" w:rsidRDefault="001B5A65" w:rsidP="006C14D5">
            <w:pPr>
              <w:spacing w:after="0" w:line="240" w:lineRule="auto"/>
              <w:ind w:left="-51"/>
              <w:jc w:val="center"/>
              <w:rPr>
                <w:rFonts w:ascii="Cambria" w:hAnsi="Cambria"/>
                <w:sz w:val="18"/>
                <w:szCs w:val="18"/>
              </w:rPr>
            </w:pPr>
            <w:r w:rsidRPr="001B5A65">
              <w:rPr>
                <w:rFonts w:ascii="Cambria" w:hAnsi="Cambria"/>
                <w:sz w:val="18"/>
                <w:szCs w:val="18"/>
              </w:rPr>
              <w:t>10</w:t>
            </w:r>
          </w:p>
        </w:tc>
        <w:tc>
          <w:tcPr>
            <w:tcW w:w="567" w:type="dxa"/>
            <w:vAlign w:val="center"/>
          </w:tcPr>
          <w:p w14:paraId="31D1A629" w14:textId="77777777" w:rsidR="001B5A65" w:rsidRPr="001B5A65" w:rsidRDefault="001B5A65" w:rsidP="006C14D5">
            <w:pPr>
              <w:spacing w:after="0" w:line="240" w:lineRule="auto"/>
              <w:ind w:left="-51"/>
              <w:jc w:val="center"/>
              <w:rPr>
                <w:rFonts w:ascii="Cambria" w:hAnsi="Cambria"/>
                <w:sz w:val="18"/>
                <w:szCs w:val="18"/>
              </w:rPr>
            </w:pPr>
            <w:r w:rsidRPr="001B5A65">
              <w:rPr>
                <w:rFonts w:ascii="Cambria" w:hAnsi="Cambria"/>
                <w:sz w:val="18"/>
                <w:szCs w:val="18"/>
              </w:rPr>
              <w:t>40</w:t>
            </w:r>
          </w:p>
        </w:tc>
        <w:tc>
          <w:tcPr>
            <w:tcW w:w="850" w:type="dxa"/>
            <w:vAlign w:val="center"/>
          </w:tcPr>
          <w:p w14:paraId="52E03B0D" w14:textId="77777777" w:rsidR="001B5A65" w:rsidRPr="001B5A65" w:rsidRDefault="001B5A65" w:rsidP="006C14D5">
            <w:pPr>
              <w:spacing w:after="0" w:line="240" w:lineRule="auto"/>
              <w:ind w:left="-51"/>
              <w:jc w:val="center"/>
              <w:rPr>
                <w:rFonts w:ascii="Cambria" w:hAnsi="Cambria"/>
                <w:sz w:val="18"/>
                <w:szCs w:val="18"/>
              </w:rPr>
            </w:pPr>
            <w:r w:rsidRPr="001B5A65">
              <w:rPr>
                <w:rFonts w:ascii="Cambria" w:hAnsi="Cambria"/>
                <w:sz w:val="18"/>
                <w:szCs w:val="18"/>
              </w:rPr>
              <w:t>80</w:t>
            </w:r>
          </w:p>
        </w:tc>
        <w:tc>
          <w:tcPr>
            <w:tcW w:w="1560" w:type="dxa"/>
            <w:vAlign w:val="center"/>
          </w:tcPr>
          <w:p w14:paraId="7F46387C" w14:textId="5E2C7CAF" w:rsidR="001B5A65" w:rsidRPr="001B5A65" w:rsidRDefault="001B5A65" w:rsidP="00B40272">
            <w:pPr>
              <w:autoSpaceDE w:val="0"/>
              <w:autoSpaceDN w:val="0"/>
              <w:adjustRightInd w:val="0"/>
              <w:spacing w:after="0" w:line="240" w:lineRule="auto"/>
              <w:ind w:left="-51"/>
              <w:jc w:val="center"/>
              <w:rPr>
                <w:rFonts w:ascii="Cambria" w:hAnsi="Cambria"/>
                <w:sz w:val="18"/>
                <w:szCs w:val="18"/>
              </w:rPr>
            </w:pPr>
            <w:r w:rsidRPr="001B5A65">
              <w:rPr>
                <w:rFonts w:ascii="Cambria" w:hAnsi="Cambria"/>
                <w:sz w:val="18"/>
                <w:szCs w:val="18"/>
              </w:rPr>
              <w:t xml:space="preserve">Budżet </w:t>
            </w:r>
            <w:r w:rsidR="00B40272">
              <w:rPr>
                <w:rFonts w:ascii="Cambria" w:hAnsi="Cambria"/>
                <w:sz w:val="18"/>
                <w:szCs w:val="18"/>
              </w:rPr>
              <w:t>Miasta</w:t>
            </w:r>
          </w:p>
        </w:tc>
        <w:tc>
          <w:tcPr>
            <w:tcW w:w="2268" w:type="dxa"/>
            <w:vAlign w:val="center"/>
          </w:tcPr>
          <w:p w14:paraId="43F1FA49" w14:textId="4E227777" w:rsidR="001B5A65" w:rsidRPr="001B5A65" w:rsidRDefault="001B5A65" w:rsidP="006C14D5">
            <w:pPr>
              <w:autoSpaceDE w:val="0"/>
              <w:autoSpaceDN w:val="0"/>
              <w:adjustRightInd w:val="0"/>
              <w:spacing w:after="0" w:line="240" w:lineRule="auto"/>
              <w:ind w:left="-51"/>
              <w:jc w:val="center"/>
              <w:rPr>
                <w:rFonts w:ascii="Cambria" w:hAnsi="Cambria"/>
                <w:sz w:val="18"/>
                <w:szCs w:val="18"/>
              </w:rPr>
            </w:pPr>
            <w:r w:rsidRPr="001B5A65">
              <w:rPr>
                <w:rFonts w:ascii="Cambria" w:hAnsi="Cambria" w:cs="Arial"/>
                <w:sz w:val="18"/>
                <w:szCs w:val="18"/>
              </w:rPr>
              <w:t xml:space="preserve">Zadanie finansowane zależnie od możliwości budżetowych </w:t>
            </w:r>
            <w:r w:rsidR="00B40272">
              <w:rPr>
                <w:rFonts w:ascii="Cambria" w:hAnsi="Cambria"/>
                <w:sz w:val="18"/>
                <w:szCs w:val="18"/>
              </w:rPr>
              <w:t>miasta</w:t>
            </w:r>
          </w:p>
        </w:tc>
      </w:tr>
      <w:tr w:rsidR="001B5A65" w:rsidRPr="001B5A65" w14:paraId="0F4C8D49" w14:textId="77777777" w:rsidTr="00E439E0">
        <w:trPr>
          <w:cantSplit/>
          <w:trHeight w:val="1162"/>
          <w:jc w:val="center"/>
        </w:trPr>
        <w:tc>
          <w:tcPr>
            <w:tcW w:w="425" w:type="dxa"/>
            <w:shd w:val="clear" w:color="auto" w:fill="F2F2F2" w:themeFill="background1" w:themeFillShade="F2"/>
            <w:vAlign w:val="center"/>
          </w:tcPr>
          <w:p w14:paraId="49088EDF" w14:textId="595C5FC0" w:rsidR="001B5A65" w:rsidRPr="001B5A65" w:rsidRDefault="00233E5F" w:rsidP="00B555A2">
            <w:pPr>
              <w:spacing w:after="0" w:line="240" w:lineRule="auto"/>
              <w:jc w:val="center"/>
              <w:rPr>
                <w:rFonts w:ascii="Cambria" w:hAnsi="Cambria"/>
                <w:b/>
                <w:sz w:val="18"/>
                <w:szCs w:val="18"/>
              </w:rPr>
            </w:pPr>
            <w:r>
              <w:rPr>
                <w:rFonts w:ascii="Cambria" w:hAnsi="Cambria"/>
                <w:b/>
                <w:sz w:val="18"/>
                <w:szCs w:val="18"/>
              </w:rPr>
              <w:t>2.</w:t>
            </w:r>
          </w:p>
        </w:tc>
        <w:tc>
          <w:tcPr>
            <w:tcW w:w="1130" w:type="dxa"/>
            <w:vMerge/>
            <w:shd w:val="clear" w:color="auto" w:fill="F2F2F2" w:themeFill="background1" w:themeFillShade="F2"/>
            <w:textDirection w:val="btLr"/>
            <w:vAlign w:val="center"/>
          </w:tcPr>
          <w:p w14:paraId="685DCD10" w14:textId="77777777" w:rsidR="001B5A65" w:rsidRPr="001B5A65" w:rsidRDefault="001B5A65" w:rsidP="00B555A2">
            <w:pPr>
              <w:spacing w:after="0" w:line="240" w:lineRule="auto"/>
              <w:jc w:val="center"/>
              <w:rPr>
                <w:rFonts w:ascii="Cambria" w:hAnsi="Cambria"/>
                <w:sz w:val="18"/>
                <w:szCs w:val="18"/>
              </w:rPr>
            </w:pPr>
          </w:p>
        </w:tc>
        <w:tc>
          <w:tcPr>
            <w:tcW w:w="3969" w:type="dxa"/>
            <w:shd w:val="clear" w:color="auto" w:fill="auto"/>
            <w:vAlign w:val="center"/>
          </w:tcPr>
          <w:p w14:paraId="394CE68F" w14:textId="77777777" w:rsidR="001B5A65" w:rsidRPr="001B5A65" w:rsidRDefault="001B5A65" w:rsidP="00B555A2">
            <w:pPr>
              <w:autoSpaceDE w:val="0"/>
              <w:autoSpaceDN w:val="0"/>
              <w:adjustRightInd w:val="0"/>
              <w:spacing w:after="0" w:line="240" w:lineRule="auto"/>
              <w:ind w:left="-51"/>
              <w:jc w:val="center"/>
              <w:rPr>
                <w:rFonts w:ascii="Cambria" w:hAnsi="Cambria"/>
                <w:sz w:val="18"/>
                <w:szCs w:val="18"/>
              </w:rPr>
            </w:pPr>
            <w:r w:rsidRPr="001B5A65">
              <w:rPr>
                <w:rFonts w:ascii="Cambria" w:hAnsi="Cambria"/>
                <w:sz w:val="18"/>
                <w:szCs w:val="18"/>
              </w:rPr>
              <w:t xml:space="preserve">Czyste Powietrze </w:t>
            </w:r>
          </w:p>
          <w:p w14:paraId="7190C6A9" w14:textId="5635D856" w:rsidR="001B5A65" w:rsidRPr="001B5A65" w:rsidRDefault="001B5A65" w:rsidP="00B555A2">
            <w:pPr>
              <w:autoSpaceDE w:val="0"/>
              <w:autoSpaceDN w:val="0"/>
              <w:adjustRightInd w:val="0"/>
              <w:spacing w:after="0" w:line="240" w:lineRule="auto"/>
              <w:ind w:left="-51"/>
              <w:jc w:val="center"/>
              <w:rPr>
                <w:rFonts w:ascii="Cambria" w:hAnsi="Cambria"/>
                <w:sz w:val="18"/>
                <w:szCs w:val="18"/>
              </w:rPr>
            </w:pPr>
            <w:r w:rsidRPr="001B5A65">
              <w:rPr>
                <w:rFonts w:ascii="Cambria" w:hAnsi="Cambria"/>
                <w:sz w:val="18"/>
                <w:szCs w:val="18"/>
              </w:rPr>
              <w:t>Program "Czyste Powietrze</w:t>
            </w:r>
          </w:p>
        </w:tc>
        <w:tc>
          <w:tcPr>
            <w:tcW w:w="1559" w:type="dxa"/>
            <w:vAlign w:val="center"/>
          </w:tcPr>
          <w:p w14:paraId="30A8798F" w14:textId="77777777" w:rsidR="001B5A65" w:rsidRPr="001B5A65" w:rsidRDefault="001B5A65" w:rsidP="001B5A65">
            <w:pPr>
              <w:autoSpaceDE w:val="0"/>
              <w:autoSpaceDN w:val="0"/>
              <w:adjustRightInd w:val="0"/>
              <w:spacing w:after="0" w:line="240" w:lineRule="auto"/>
              <w:ind w:left="-51"/>
              <w:jc w:val="center"/>
              <w:rPr>
                <w:rFonts w:ascii="Cambria" w:hAnsi="Cambria"/>
                <w:sz w:val="18"/>
                <w:szCs w:val="18"/>
              </w:rPr>
            </w:pPr>
            <w:r w:rsidRPr="001B5A65">
              <w:rPr>
                <w:rFonts w:ascii="Cambria" w:hAnsi="Cambria"/>
                <w:sz w:val="18"/>
                <w:szCs w:val="18"/>
              </w:rPr>
              <w:t xml:space="preserve">Urząd Miejski </w:t>
            </w:r>
          </w:p>
          <w:p w14:paraId="5A223828" w14:textId="4A4C1DEB" w:rsidR="001B5A65" w:rsidRPr="001B5A65" w:rsidRDefault="001B5A65" w:rsidP="001B5A65">
            <w:pPr>
              <w:autoSpaceDE w:val="0"/>
              <w:autoSpaceDN w:val="0"/>
              <w:adjustRightInd w:val="0"/>
              <w:spacing w:after="0" w:line="240" w:lineRule="auto"/>
              <w:ind w:left="-51"/>
              <w:jc w:val="center"/>
              <w:rPr>
                <w:rFonts w:ascii="Cambria" w:hAnsi="Cambria"/>
                <w:sz w:val="18"/>
                <w:szCs w:val="18"/>
              </w:rPr>
            </w:pPr>
            <w:r w:rsidRPr="001B5A65">
              <w:rPr>
                <w:rFonts w:ascii="Cambria" w:hAnsi="Cambria"/>
                <w:sz w:val="18"/>
                <w:szCs w:val="18"/>
              </w:rPr>
              <w:t>w Mrągowie</w:t>
            </w:r>
          </w:p>
        </w:tc>
        <w:tc>
          <w:tcPr>
            <w:tcW w:w="567" w:type="dxa"/>
            <w:vAlign w:val="center"/>
          </w:tcPr>
          <w:p w14:paraId="6DD12C9F" w14:textId="454BB1CD" w:rsidR="001B5A65" w:rsidRPr="001B5A65" w:rsidRDefault="001B5A65" w:rsidP="00B555A2">
            <w:pPr>
              <w:spacing w:after="0" w:line="240" w:lineRule="auto"/>
              <w:ind w:left="-51"/>
              <w:jc w:val="center"/>
              <w:rPr>
                <w:rFonts w:ascii="Cambria" w:hAnsi="Cambria"/>
                <w:sz w:val="18"/>
                <w:szCs w:val="18"/>
              </w:rPr>
            </w:pPr>
            <w:r w:rsidRPr="001B5A65">
              <w:rPr>
                <w:rFonts w:ascii="Cambria" w:hAnsi="Cambria"/>
                <w:sz w:val="18"/>
                <w:szCs w:val="18"/>
              </w:rPr>
              <w:t>17</w:t>
            </w:r>
          </w:p>
        </w:tc>
        <w:tc>
          <w:tcPr>
            <w:tcW w:w="567" w:type="dxa"/>
            <w:vAlign w:val="center"/>
          </w:tcPr>
          <w:p w14:paraId="0CA9C4A7" w14:textId="03F0EA41" w:rsidR="001B5A65" w:rsidRPr="001B5A65" w:rsidRDefault="001B5A65" w:rsidP="00B555A2">
            <w:pPr>
              <w:spacing w:after="0" w:line="240" w:lineRule="auto"/>
              <w:ind w:left="-51"/>
              <w:jc w:val="center"/>
              <w:rPr>
                <w:rFonts w:ascii="Cambria" w:hAnsi="Cambria"/>
                <w:sz w:val="18"/>
                <w:szCs w:val="18"/>
              </w:rPr>
            </w:pPr>
            <w:r w:rsidRPr="001B5A65">
              <w:rPr>
                <w:rFonts w:ascii="Cambria" w:hAnsi="Cambria"/>
                <w:sz w:val="18"/>
                <w:szCs w:val="18"/>
              </w:rPr>
              <w:t>-</w:t>
            </w:r>
          </w:p>
        </w:tc>
        <w:tc>
          <w:tcPr>
            <w:tcW w:w="567" w:type="dxa"/>
            <w:vAlign w:val="center"/>
          </w:tcPr>
          <w:p w14:paraId="67E9FBEE" w14:textId="4C577EDA" w:rsidR="001B5A65" w:rsidRPr="001B5A65" w:rsidRDefault="001B5A65" w:rsidP="00B555A2">
            <w:pPr>
              <w:spacing w:after="0" w:line="240" w:lineRule="auto"/>
              <w:ind w:left="-51"/>
              <w:jc w:val="center"/>
              <w:rPr>
                <w:rFonts w:ascii="Cambria" w:hAnsi="Cambria"/>
                <w:sz w:val="18"/>
                <w:szCs w:val="18"/>
              </w:rPr>
            </w:pPr>
            <w:r w:rsidRPr="001B5A65">
              <w:rPr>
                <w:rFonts w:ascii="Cambria" w:hAnsi="Cambria"/>
                <w:sz w:val="18"/>
                <w:szCs w:val="18"/>
              </w:rPr>
              <w:t>-</w:t>
            </w:r>
          </w:p>
        </w:tc>
        <w:tc>
          <w:tcPr>
            <w:tcW w:w="567" w:type="dxa"/>
            <w:vAlign w:val="center"/>
          </w:tcPr>
          <w:p w14:paraId="1672BB52" w14:textId="53AA56B9" w:rsidR="001B5A65" w:rsidRPr="001B5A65" w:rsidRDefault="001B5A65" w:rsidP="00B555A2">
            <w:pPr>
              <w:spacing w:after="0" w:line="240" w:lineRule="auto"/>
              <w:ind w:left="-51"/>
              <w:jc w:val="center"/>
              <w:rPr>
                <w:rFonts w:ascii="Cambria" w:hAnsi="Cambria"/>
                <w:sz w:val="18"/>
                <w:szCs w:val="18"/>
              </w:rPr>
            </w:pPr>
            <w:r w:rsidRPr="001B5A65">
              <w:rPr>
                <w:rFonts w:ascii="Cambria" w:hAnsi="Cambria"/>
                <w:sz w:val="18"/>
                <w:szCs w:val="18"/>
              </w:rPr>
              <w:t>-</w:t>
            </w:r>
          </w:p>
        </w:tc>
        <w:tc>
          <w:tcPr>
            <w:tcW w:w="567" w:type="dxa"/>
            <w:vAlign w:val="center"/>
          </w:tcPr>
          <w:p w14:paraId="4A88F4CE" w14:textId="48CDD5C4" w:rsidR="001B5A65" w:rsidRPr="001B5A65" w:rsidRDefault="001B5A65" w:rsidP="00B555A2">
            <w:pPr>
              <w:spacing w:after="0" w:line="240" w:lineRule="auto"/>
              <w:ind w:left="-51"/>
              <w:jc w:val="center"/>
              <w:rPr>
                <w:rFonts w:ascii="Cambria" w:hAnsi="Cambria"/>
                <w:sz w:val="18"/>
                <w:szCs w:val="18"/>
              </w:rPr>
            </w:pPr>
            <w:r w:rsidRPr="001B5A65">
              <w:rPr>
                <w:rFonts w:ascii="Cambria" w:hAnsi="Cambria"/>
                <w:sz w:val="18"/>
                <w:szCs w:val="18"/>
              </w:rPr>
              <w:t>-</w:t>
            </w:r>
          </w:p>
        </w:tc>
        <w:tc>
          <w:tcPr>
            <w:tcW w:w="850" w:type="dxa"/>
            <w:vAlign w:val="center"/>
          </w:tcPr>
          <w:p w14:paraId="03246FA3" w14:textId="4A0B9A68" w:rsidR="001B5A65" w:rsidRPr="001B5A65" w:rsidRDefault="001B5A65" w:rsidP="00B555A2">
            <w:pPr>
              <w:spacing w:after="0" w:line="240" w:lineRule="auto"/>
              <w:ind w:left="-51"/>
              <w:jc w:val="center"/>
              <w:rPr>
                <w:rFonts w:ascii="Cambria" w:hAnsi="Cambria"/>
                <w:sz w:val="18"/>
                <w:szCs w:val="18"/>
              </w:rPr>
            </w:pPr>
            <w:r w:rsidRPr="001B5A65">
              <w:rPr>
                <w:rFonts w:ascii="Cambria" w:hAnsi="Cambria"/>
                <w:sz w:val="18"/>
                <w:szCs w:val="18"/>
              </w:rPr>
              <w:t>17</w:t>
            </w:r>
          </w:p>
        </w:tc>
        <w:tc>
          <w:tcPr>
            <w:tcW w:w="1560" w:type="dxa"/>
            <w:vAlign w:val="center"/>
          </w:tcPr>
          <w:p w14:paraId="27DB69CD" w14:textId="14969F7E" w:rsidR="001B5A65" w:rsidRPr="001B5A65" w:rsidRDefault="00B40272" w:rsidP="00B555A2">
            <w:pPr>
              <w:autoSpaceDE w:val="0"/>
              <w:autoSpaceDN w:val="0"/>
              <w:adjustRightInd w:val="0"/>
              <w:spacing w:after="0" w:line="240" w:lineRule="auto"/>
              <w:ind w:left="-51"/>
              <w:jc w:val="center"/>
              <w:rPr>
                <w:rFonts w:ascii="Cambria" w:hAnsi="Cambria"/>
                <w:sz w:val="18"/>
                <w:szCs w:val="18"/>
              </w:rPr>
            </w:pPr>
            <w:r w:rsidRPr="001B5A65">
              <w:rPr>
                <w:rFonts w:ascii="Cambria" w:hAnsi="Cambria"/>
                <w:sz w:val="18"/>
                <w:szCs w:val="18"/>
              </w:rPr>
              <w:t xml:space="preserve">Budżet </w:t>
            </w:r>
            <w:r>
              <w:rPr>
                <w:rFonts w:ascii="Cambria" w:hAnsi="Cambria"/>
                <w:sz w:val="18"/>
                <w:szCs w:val="18"/>
              </w:rPr>
              <w:t>Miasta</w:t>
            </w:r>
            <w:r w:rsidRPr="001B5A65">
              <w:rPr>
                <w:rFonts w:ascii="Cambria" w:hAnsi="Cambria"/>
                <w:sz w:val="18"/>
                <w:szCs w:val="18"/>
              </w:rPr>
              <w:t xml:space="preserve"> </w:t>
            </w:r>
            <w:r w:rsidR="001B5A65" w:rsidRPr="001B5A65">
              <w:rPr>
                <w:rFonts w:ascii="Cambria" w:hAnsi="Cambria"/>
                <w:sz w:val="18"/>
                <w:szCs w:val="18"/>
              </w:rPr>
              <w:t>Fundusze Krajowe</w:t>
            </w:r>
          </w:p>
        </w:tc>
        <w:tc>
          <w:tcPr>
            <w:tcW w:w="2268" w:type="dxa"/>
            <w:vAlign w:val="center"/>
          </w:tcPr>
          <w:p w14:paraId="7F81B13D" w14:textId="77777777" w:rsidR="001B5A65" w:rsidRPr="001B5A65" w:rsidRDefault="001B5A65" w:rsidP="00B555A2">
            <w:pPr>
              <w:autoSpaceDE w:val="0"/>
              <w:autoSpaceDN w:val="0"/>
              <w:adjustRightInd w:val="0"/>
              <w:spacing w:after="0" w:line="240" w:lineRule="auto"/>
              <w:ind w:left="-51"/>
              <w:jc w:val="center"/>
              <w:rPr>
                <w:rFonts w:ascii="Cambria" w:hAnsi="Cambria" w:cs="Arial"/>
                <w:sz w:val="18"/>
                <w:szCs w:val="18"/>
              </w:rPr>
            </w:pPr>
            <w:r w:rsidRPr="001B5A65">
              <w:rPr>
                <w:rFonts w:ascii="Cambria" w:hAnsi="Cambria" w:cs="Arial"/>
                <w:sz w:val="18"/>
                <w:szCs w:val="18"/>
              </w:rPr>
              <w:t xml:space="preserve">Zadanie realizowane </w:t>
            </w:r>
          </w:p>
          <w:p w14:paraId="7CB00568" w14:textId="77777777" w:rsidR="001B5A65" w:rsidRPr="001B5A65" w:rsidRDefault="001B5A65" w:rsidP="00B555A2">
            <w:pPr>
              <w:autoSpaceDE w:val="0"/>
              <w:autoSpaceDN w:val="0"/>
              <w:adjustRightInd w:val="0"/>
              <w:spacing w:after="0" w:line="240" w:lineRule="auto"/>
              <w:ind w:left="-51"/>
              <w:jc w:val="center"/>
              <w:rPr>
                <w:rFonts w:ascii="Cambria" w:hAnsi="Cambria" w:cs="Arial"/>
                <w:sz w:val="18"/>
                <w:szCs w:val="18"/>
              </w:rPr>
            </w:pPr>
            <w:r w:rsidRPr="001B5A65">
              <w:rPr>
                <w:rFonts w:ascii="Cambria" w:hAnsi="Cambria" w:cs="Arial"/>
                <w:sz w:val="18"/>
                <w:szCs w:val="18"/>
              </w:rPr>
              <w:t>w ramach WPF 2023-2031</w:t>
            </w:r>
          </w:p>
          <w:p w14:paraId="2776B00C" w14:textId="0BD95596" w:rsidR="001B5A65" w:rsidRPr="001B5A65" w:rsidRDefault="001B5A65" w:rsidP="001B5A65">
            <w:pPr>
              <w:autoSpaceDE w:val="0"/>
              <w:autoSpaceDN w:val="0"/>
              <w:adjustRightInd w:val="0"/>
              <w:spacing w:after="0" w:line="240" w:lineRule="auto"/>
              <w:ind w:left="-51"/>
              <w:jc w:val="center"/>
              <w:rPr>
                <w:rFonts w:ascii="Cambria" w:hAnsi="Cambria" w:cs="Arial"/>
                <w:sz w:val="18"/>
                <w:szCs w:val="18"/>
              </w:rPr>
            </w:pPr>
            <w:r w:rsidRPr="001B5A65">
              <w:rPr>
                <w:rFonts w:ascii="Cambria" w:hAnsi="Cambria" w:cs="Arial"/>
                <w:sz w:val="18"/>
                <w:szCs w:val="18"/>
              </w:rPr>
              <w:t>(współpraca z NFOŚiGW)</w:t>
            </w:r>
          </w:p>
        </w:tc>
      </w:tr>
      <w:tr w:rsidR="001B5A65" w:rsidRPr="001B5A65" w14:paraId="61164259" w14:textId="77777777" w:rsidTr="00E439E0">
        <w:trPr>
          <w:cantSplit/>
          <w:trHeight w:val="1162"/>
          <w:jc w:val="center"/>
        </w:trPr>
        <w:tc>
          <w:tcPr>
            <w:tcW w:w="425" w:type="dxa"/>
            <w:shd w:val="clear" w:color="auto" w:fill="F2F2F2" w:themeFill="background1" w:themeFillShade="F2"/>
            <w:vAlign w:val="center"/>
          </w:tcPr>
          <w:p w14:paraId="0798F971" w14:textId="5B90A578" w:rsidR="001B5A65" w:rsidRPr="001B5A65" w:rsidRDefault="00233E5F" w:rsidP="00B555A2">
            <w:pPr>
              <w:spacing w:after="0" w:line="240" w:lineRule="auto"/>
              <w:jc w:val="center"/>
              <w:rPr>
                <w:rFonts w:ascii="Cambria" w:hAnsi="Cambria"/>
                <w:b/>
                <w:sz w:val="18"/>
                <w:szCs w:val="18"/>
              </w:rPr>
            </w:pPr>
            <w:r>
              <w:rPr>
                <w:rFonts w:ascii="Cambria" w:hAnsi="Cambria"/>
                <w:b/>
                <w:sz w:val="18"/>
                <w:szCs w:val="18"/>
              </w:rPr>
              <w:t>3</w:t>
            </w:r>
            <w:r w:rsidR="001B5A65" w:rsidRPr="001B5A65">
              <w:rPr>
                <w:rFonts w:ascii="Cambria" w:hAnsi="Cambria"/>
                <w:b/>
                <w:sz w:val="18"/>
                <w:szCs w:val="18"/>
              </w:rPr>
              <w:t>.</w:t>
            </w:r>
          </w:p>
        </w:tc>
        <w:tc>
          <w:tcPr>
            <w:tcW w:w="1130" w:type="dxa"/>
            <w:vMerge/>
            <w:shd w:val="clear" w:color="auto" w:fill="F2F2F2" w:themeFill="background1" w:themeFillShade="F2"/>
            <w:textDirection w:val="btLr"/>
            <w:vAlign w:val="center"/>
          </w:tcPr>
          <w:p w14:paraId="12A61AD4" w14:textId="77777777" w:rsidR="001B5A65" w:rsidRPr="001B5A65" w:rsidRDefault="001B5A65" w:rsidP="00B555A2">
            <w:pPr>
              <w:spacing w:after="0" w:line="240" w:lineRule="auto"/>
              <w:jc w:val="center"/>
              <w:rPr>
                <w:rFonts w:ascii="Cambria" w:hAnsi="Cambria"/>
                <w:sz w:val="18"/>
                <w:szCs w:val="18"/>
              </w:rPr>
            </w:pPr>
          </w:p>
        </w:tc>
        <w:tc>
          <w:tcPr>
            <w:tcW w:w="3969" w:type="dxa"/>
            <w:shd w:val="clear" w:color="auto" w:fill="auto"/>
            <w:vAlign w:val="center"/>
          </w:tcPr>
          <w:p w14:paraId="095FE207" w14:textId="77777777" w:rsidR="001B5A65" w:rsidRPr="001B5A65" w:rsidRDefault="001B5A65" w:rsidP="00B555A2">
            <w:pPr>
              <w:autoSpaceDE w:val="0"/>
              <w:autoSpaceDN w:val="0"/>
              <w:adjustRightInd w:val="0"/>
              <w:spacing w:after="0" w:line="240" w:lineRule="auto"/>
              <w:ind w:left="-51"/>
              <w:jc w:val="center"/>
              <w:rPr>
                <w:rFonts w:ascii="Cambria" w:hAnsi="Cambria"/>
                <w:sz w:val="18"/>
                <w:szCs w:val="18"/>
              </w:rPr>
            </w:pPr>
            <w:r w:rsidRPr="001B5A65">
              <w:rPr>
                <w:rFonts w:ascii="Cambria" w:hAnsi="Cambria"/>
                <w:sz w:val="18"/>
                <w:szCs w:val="18"/>
              </w:rPr>
              <w:t xml:space="preserve">Wspieranie działań na rzecz ograniczenia niskiej emisji poprzez modernizacji systemów ogrzewania budynków komunalnych </w:t>
            </w:r>
          </w:p>
          <w:p w14:paraId="3E6EE40F" w14:textId="77777777" w:rsidR="001B5A65" w:rsidRPr="001B5A65" w:rsidRDefault="001B5A65" w:rsidP="00B555A2">
            <w:pPr>
              <w:autoSpaceDE w:val="0"/>
              <w:autoSpaceDN w:val="0"/>
              <w:adjustRightInd w:val="0"/>
              <w:spacing w:after="0" w:line="240" w:lineRule="auto"/>
              <w:ind w:left="-51"/>
              <w:jc w:val="center"/>
              <w:rPr>
                <w:rFonts w:ascii="Cambria" w:hAnsi="Cambria"/>
                <w:sz w:val="18"/>
                <w:szCs w:val="18"/>
              </w:rPr>
            </w:pPr>
            <w:r w:rsidRPr="001B5A65">
              <w:rPr>
                <w:rFonts w:ascii="Cambria" w:hAnsi="Cambria"/>
                <w:sz w:val="18"/>
                <w:szCs w:val="18"/>
              </w:rPr>
              <w:t>i indywidualnych oraz wprowadzanie odnawialnych źródeł energii</w:t>
            </w:r>
          </w:p>
        </w:tc>
        <w:tc>
          <w:tcPr>
            <w:tcW w:w="1559" w:type="dxa"/>
            <w:vAlign w:val="center"/>
          </w:tcPr>
          <w:p w14:paraId="15463BB4" w14:textId="77777777" w:rsidR="001B5A65" w:rsidRPr="001B5A65" w:rsidRDefault="001B5A65" w:rsidP="001B5A65">
            <w:pPr>
              <w:autoSpaceDE w:val="0"/>
              <w:autoSpaceDN w:val="0"/>
              <w:adjustRightInd w:val="0"/>
              <w:spacing w:after="0" w:line="240" w:lineRule="auto"/>
              <w:ind w:left="-51"/>
              <w:jc w:val="center"/>
              <w:rPr>
                <w:rFonts w:ascii="Cambria" w:hAnsi="Cambria"/>
                <w:sz w:val="18"/>
                <w:szCs w:val="18"/>
              </w:rPr>
            </w:pPr>
            <w:r w:rsidRPr="001B5A65">
              <w:rPr>
                <w:rFonts w:ascii="Cambria" w:hAnsi="Cambria"/>
                <w:sz w:val="18"/>
                <w:szCs w:val="18"/>
              </w:rPr>
              <w:t xml:space="preserve">Urząd Miejski </w:t>
            </w:r>
          </w:p>
          <w:p w14:paraId="2D69D926" w14:textId="426D3844" w:rsidR="001B5A65" w:rsidRPr="001B5A65" w:rsidRDefault="001B5A65" w:rsidP="001B5A65">
            <w:pPr>
              <w:autoSpaceDE w:val="0"/>
              <w:autoSpaceDN w:val="0"/>
              <w:adjustRightInd w:val="0"/>
              <w:spacing w:after="0" w:line="240" w:lineRule="auto"/>
              <w:ind w:left="-51"/>
              <w:jc w:val="center"/>
              <w:rPr>
                <w:rFonts w:ascii="Cambria" w:hAnsi="Cambria"/>
                <w:sz w:val="18"/>
                <w:szCs w:val="18"/>
              </w:rPr>
            </w:pPr>
            <w:r w:rsidRPr="001B5A65">
              <w:rPr>
                <w:rFonts w:ascii="Cambria" w:hAnsi="Cambria"/>
                <w:sz w:val="18"/>
                <w:szCs w:val="18"/>
              </w:rPr>
              <w:t>w Mrągowie</w:t>
            </w:r>
          </w:p>
        </w:tc>
        <w:tc>
          <w:tcPr>
            <w:tcW w:w="3685" w:type="dxa"/>
            <w:gridSpan w:val="6"/>
            <w:vAlign w:val="center"/>
          </w:tcPr>
          <w:p w14:paraId="50BC60DE" w14:textId="77777777" w:rsidR="001B5A65" w:rsidRPr="001B5A65" w:rsidRDefault="001B5A65" w:rsidP="00B555A2">
            <w:pPr>
              <w:spacing w:after="0" w:line="240" w:lineRule="auto"/>
              <w:ind w:left="-51"/>
              <w:jc w:val="center"/>
              <w:rPr>
                <w:rFonts w:ascii="Cambria" w:hAnsi="Cambria"/>
                <w:sz w:val="18"/>
                <w:szCs w:val="18"/>
              </w:rPr>
            </w:pPr>
            <w:r w:rsidRPr="001B5A65">
              <w:rPr>
                <w:rFonts w:ascii="Cambria" w:hAnsi="Cambria" w:cs="Arial"/>
                <w:sz w:val="18"/>
                <w:szCs w:val="18"/>
              </w:rPr>
              <w:t>Brak możliwości określenia środków finansowych - zależne od zakresu realizacji</w:t>
            </w:r>
          </w:p>
        </w:tc>
        <w:tc>
          <w:tcPr>
            <w:tcW w:w="1560" w:type="dxa"/>
            <w:vAlign w:val="center"/>
          </w:tcPr>
          <w:p w14:paraId="65DD0B39" w14:textId="0E5D1E6C" w:rsidR="001B5A65" w:rsidRPr="001B5A65" w:rsidRDefault="001B5A65" w:rsidP="00B555A2">
            <w:pPr>
              <w:autoSpaceDE w:val="0"/>
              <w:autoSpaceDN w:val="0"/>
              <w:adjustRightInd w:val="0"/>
              <w:spacing w:after="0" w:line="240" w:lineRule="auto"/>
              <w:ind w:left="-51"/>
              <w:jc w:val="center"/>
              <w:rPr>
                <w:rFonts w:ascii="Cambria" w:hAnsi="Cambria"/>
                <w:sz w:val="18"/>
                <w:szCs w:val="18"/>
              </w:rPr>
            </w:pPr>
            <w:r w:rsidRPr="001B5A65">
              <w:rPr>
                <w:rFonts w:ascii="Cambria" w:hAnsi="Cambria"/>
                <w:sz w:val="18"/>
                <w:szCs w:val="18"/>
              </w:rPr>
              <w:t xml:space="preserve">Budżet </w:t>
            </w:r>
            <w:r w:rsidR="00B40272">
              <w:rPr>
                <w:rFonts w:ascii="Cambria" w:hAnsi="Cambria"/>
                <w:sz w:val="18"/>
                <w:szCs w:val="18"/>
              </w:rPr>
              <w:t>Miasta</w:t>
            </w:r>
          </w:p>
          <w:p w14:paraId="6C047D18" w14:textId="77777777" w:rsidR="001B5A65" w:rsidRPr="001B5A65" w:rsidRDefault="001B5A65" w:rsidP="00B555A2">
            <w:pPr>
              <w:autoSpaceDE w:val="0"/>
              <w:autoSpaceDN w:val="0"/>
              <w:adjustRightInd w:val="0"/>
              <w:spacing w:after="0" w:line="240" w:lineRule="auto"/>
              <w:ind w:left="-51"/>
              <w:jc w:val="center"/>
              <w:rPr>
                <w:rFonts w:ascii="Cambria" w:hAnsi="Cambria"/>
                <w:sz w:val="18"/>
                <w:szCs w:val="18"/>
              </w:rPr>
            </w:pPr>
            <w:r w:rsidRPr="001B5A65">
              <w:rPr>
                <w:rFonts w:ascii="Cambria" w:hAnsi="Cambria"/>
                <w:sz w:val="18"/>
                <w:szCs w:val="18"/>
              </w:rPr>
              <w:t>Fundusze Krajowe</w:t>
            </w:r>
          </w:p>
          <w:p w14:paraId="033FF76F" w14:textId="77777777" w:rsidR="001B5A65" w:rsidRPr="001B5A65" w:rsidRDefault="001B5A65" w:rsidP="00B555A2">
            <w:pPr>
              <w:autoSpaceDE w:val="0"/>
              <w:autoSpaceDN w:val="0"/>
              <w:adjustRightInd w:val="0"/>
              <w:spacing w:after="0" w:line="240" w:lineRule="auto"/>
              <w:ind w:left="-51"/>
              <w:jc w:val="center"/>
              <w:rPr>
                <w:rFonts w:ascii="Cambria" w:hAnsi="Cambria"/>
                <w:sz w:val="18"/>
                <w:szCs w:val="18"/>
              </w:rPr>
            </w:pPr>
            <w:r w:rsidRPr="001B5A65">
              <w:rPr>
                <w:rFonts w:ascii="Cambria" w:hAnsi="Cambria"/>
                <w:sz w:val="18"/>
                <w:szCs w:val="18"/>
              </w:rPr>
              <w:t>Fundusze Unijne</w:t>
            </w:r>
          </w:p>
        </w:tc>
        <w:tc>
          <w:tcPr>
            <w:tcW w:w="2268" w:type="dxa"/>
            <w:vAlign w:val="center"/>
          </w:tcPr>
          <w:p w14:paraId="48041E96" w14:textId="0D173F22" w:rsidR="001B5A65" w:rsidRPr="001B5A65" w:rsidRDefault="00B40272" w:rsidP="00B555A2">
            <w:pPr>
              <w:autoSpaceDE w:val="0"/>
              <w:autoSpaceDN w:val="0"/>
              <w:adjustRightInd w:val="0"/>
              <w:spacing w:after="0" w:line="240" w:lineRule="auto"/>
              <w:ind w:left="-51"/>
              <w:jc w:val="center"/>
              <w:rPr>
                <w:rFonts w:ascii="Cambria" w:hAnsi="Cambria" w:cs="Arial"/>
                <w:sz w:val="18"/>
                <w:szCs w:val="18"/>
              </w:rPr>
            </w:pPr>
            <w:r w:rsidRPr="001B5A65">
              <w:rPr>
                <w:rFonts w:ascii="Cambria" w:hAnsi="Cambria" w:cs="Arial"/>
                <w:sz w:val="18"/>
                <w:szCs w:val="18"/>
              </w:rPr>
              <w:t xml:space="preserve">Zadanie finansowane zależnie od możliwości budżetowych </w:t>
            </w:r>
            <w:r>
              <w:rPr>
                <w:rFonts w:ascii="Cambria" w:hAnsi="Cambria"/>
                <w:sz w:val="18"/>
                <w:szCs w:val="18"/>
              </w:rPr>
              <w:t>miasta</w:t>
            </w:r>
          </w:p>
        </w:tc>
      </w:tr>
      <w:tr w:rsidR="001B5A65" w:rsidRPr="001B5A65" w14:paraId="53CD97F8" w14:textId="77777777" w:rsidTr="00E439E0">
        <w:trPr>
          <w:cantSplit/>
          <w:trHeight w:val="1162"/>
          <w:jc w:val="center"/>
        </w:trPr>
        <w:tc>
          <w:tcPr>
            <w:tcW w:w="425" w:type="dxa"/>
            <w:shd w:val="clear" w:color="auto" w:fill="F2F2F2" w:themeFill="background1" w:themeFillShade="F2"/>
            <w:vAlign w:val="center"/>
          </w:tcPr>
          <w:p w14:paraId="2DFC49B8" w14:textId="56311561" w:rsidR="001B5A65" w:rsidRPr="001B5A65" w:rsidRDefault="00233E5F" w:rsidP="00B555A2">
            <w:pPr>
              <w:spacing w:after="0" w:line="240" w:lineRule="auto"/>
              <w:jc w:val="center"/>
              <w:rPr>
                <w:rFonts w:ascii="Cambria" w:hAnsi="Cambria"/>
                <w:b/>
                <w:sz w:val="18"/>
                <w:szCs w:val="18"/>
              </w:rPr>
            </w:pPr>
            <w:r>
              <w:rPr>
                <w:rFonts w:ascii="Cambria" w:hAnsi="Cambria"/>
                <w:b/>
                <w:sz w:val="18"/>
                <w:szCs w:val="18"/>
              </w:rPr>
              <w:t>4</w:t>
            </w:r>
            <w:r w:rsidR="001B5A65" w:rsidRPr="001B5A65">
              <w:rPr>
                <w:rFonts w:ascii="Cambria" w:hAnsi="Cambria"/>
                <w:b/>
                <w:sz w:val="18"/>
                <w:szCs w:val="18"/>
              </w:rPr>
              <w:t>.</w:t>
            </w:r>
          </w:p>
        </w:tc>
        <w:tc>
          <w:tcPr>
            <w:tcW w:w="1130" w:type="dxa"/>
            <w:vMerge/>
            <w:shd w:val="clear" w:color="auto" w:fill="F2F2F2" w:themeFill="background1" w:themeFillShade="F2"/>
            <w:textDirection w:val="btLr"/>
            <w:vAlign w:val="center"/>
          </w:tcPr>
          <w:p w14:paraId="42A4D536" w14:textId="77777777" w:rsidR="001B5A65" w:rsidRPr="001B5A65" w:rsidRDefault="001B5A65" w:rsidP="00B555A2">
            <w:pPr>
              <w:spacing w:after="0" w:line="240" w:lineRule="auto"/>
              <w:jc w:val="center"/>
              <w:rPr>
                <w:rFonts w:ascii="Cambria" w:hAnsi="Cambria"/>
                <w:sz w:val="18"/>
                <w:szCs w:val="18"/>
              </w:rPr>
            </w:pPr>
          </w:p>
        </w:tc>
        <w:tc>
          <w:tcPr>
            <w:tcW w:w="3969" w:type="dxa"/>
            <w:shd w:val="clear" w:color="auto" w:fill="auto"/>
            <w:vAlign w:val="center"/>
          </w:tcPr>
          <w:p w14:paraId="48944964" w14:textId="77777777" w:rsidR="001B5A65" w:rsidRPr="001B5A65" w:rsidRDefault="001B5A65" w:rsidP="00B555A2">
            <w:pPr>
              <w:spacing w:after="0" w:line="240" w:lineRule="auto"/>
              <w:jc w:val="center"/>
              <w:rPr>
                <w:rFonts w:ascii="Cambria" w:hAnsi="Cambria"/>
                <w:sz w:val="18"/>
                <w:szCs w:val="18"/>
              </w:rPr>
            </w:pPr>
            <w:r w:rsidRPr="001B5A65">
              <w:rPr>
                <w:rFonts w:ascii="Cambria" w:hAnsi="Cambria"/>
                <w:sz w:val="18"/>
                <w:szCs w:val="18"/>
              </w:rPr>
              <w:t xml:space="preserve">Poprawa efektywności energetycznej poprzez termomodernizację i wykorzystanie OZE </w:t>
            </w:r>
          </w:p>
          <w:p w14:paraId="7BD053D2" w14:textId="77777777" w:rsidR="001B5A65" w:rsidRPr="001B5A65" w:rsidRDefault="001B5A65" w:rsidP="00B555A2">
            <w:pPr>
              <w:autoSpaceDE w:val="0"/>
              <w:autoSpaceDN w:val="0"/>
              <w:adjustRightInd w:val="0"/>
              <w:spacing w:after="0" w:line="240" w:lineRule="auto"/>
              <w:ind w:left="-51"/>
              <w:jc w:val="center"/>
              <w:rPr>
                <w:rFonts w:ascii="Cambria" w:hAnsi="Cambria"/>
                <w:sz w:val="18"/>
                <w:szCs w:val="18"/>
              </w:rPr>
            </w:pPr>
            <w:r w:rsidRPr="001B5A65">
              <w:rPr>
                <w:rFonts w:ascii="Cambria" w:hAnsi="Cambria"/>
                <w:sz w:val="18"/>
                <w:szCs w:val="18"/>
              </w:rPr>
              <w:t>w obiektach użyteczności publicznej oraz obiektach indywidualnych</w:t>
            </w:r>
          </w:p>
        </w:tc>
        <w:tc>
          <w:tcPr>
            <w:tcW w:w="1559" w:type="dxa"/>
            <w:vAlign w:val="center"/>
          </w:tcPr>
          <w:p w14:paraId="6DF318BD" w14:textId="77777777" w:rsidR="001B5A65" w:rsidRPr="001B5A65" w:rsidRDefault="001B5A65" w:rsidP="001B5A65">
            <w:pPr>
              <w:autoSpaceDE w:val="0"/>
              <w:autoSpaceDN w:val="0"/>
              <w:adjustRightInd w:val="0"/>
              <w:spacing w:after="0" w:line="240" w:lineRule="auto"/>
              <w:ind w:left="-51"/>
              <w:jc w:val="center"/>
              <w:rPr>
                <w:rFonts w:ascii="Cambria" w:hAnsi="Cambria"/>
                <w:sz w:val="18"/>
                <w:szCs w:val="18"/>
              </w:rPr>
            </w:pPr>
            <w:r w:rsidRPr="001B5A65">
              <w:rPr>
                <w:rFonts w:ascii="Cambria" w:hAnsi="Cambria"/>
                <w:sz w:val="18"/>
                <w:szCs w:val="18"/>
              </w:rPr>
              <w:t xml:space="preserve">Urząd Miejski </w:t>
            </w:r>
          </w:p>
          <w:p w14:paraId="04DB575B" w14:textId="2208F3C9" w:rsidR="001B5A65" w:rsidRPr="001B5A65" w:rsidRDefault="001B5A65" w:rsidP="001B5A65">
            <w:pPr>
              <w:autoSpaceDE w:val="0"/>
              <w:autoSpaceDN w:val="0"/>
              <w:adjustRightInd w:val="0"/>
              <w:spacing w:after="0" w:line="240" w:lineRule="auto"/>
              <w:ind w:left="-51"/>
              <w:jc w:val="center"/>
              <w:rPr>
                <w:rFonts w:ascii="Cambria" w:hAnsi="Cambria"/>
                <w:sz w:val="18"/>
                <w:szCs w:val="18"/>
              </w:rPr>
            </w:pPr>
            <w:r w:rsidRPr="001B5A65">
              <w:rPr>
                <w:rFonts w:ascii="Cambria" w:hAnsi="Cambria"/>
                <w:sz w:val="18"/>
                <w:szCs w:val="18"/>
              </w:rPr>
              <w:t>w Mrągowie</w:t>
            </w:r>
          </w:p>
        </w:tc>
        <w:tc>
          <w:tcPr>
            <w:tcW w:w="3685" w:type="dxa"/>
            <w:gridSpan w:val="6"/>
            <w:shd w:val="clear" w:color="auto" w:fill="auto"/>
            <w:vAlign w:val="center"/>
          </w:tcPr>
          <w:p w14:paraId="6DB2E792" w14:textId="77777777" w:rsidR="001B5A65" w:rsidRPr="001B5A65" w:rsidRDefault="001B5A65" w:rsidP="00B555A2">
            <w:pPr>
              <w:spacing w:after="0" w:line="240" w:lineRule="auto"/>
              <w:ind w:left="-51"/>
              <w:jc w:val="center"/>
              <w:rPr>
                <w:rFonts w:ascii="Cambria" w:hAnsi="Cambria" w:cs="Arial"/>
                <w:sz w:val="18"/>
                <w:szCs w:val="18"/>
              </w:rPr>
            </w:pPr>
            <w:r w:rsidRPr="001B5A65">
              <w:rPr>
                <w:rFonts w:ascii="Cambria" w:hAnsi="Cambria" w:cs="Arial"/>
                <w:sz w:val="18"/>
                <w:szCs w:val="18"/>
              </w:rPr>
              <w:t>Brak możliwości określenia środków finansowych - zależne od zakresu realizacji</w:t>
            </w:r>
          </w:p>
        </w:tc>
        <w:tc>
          <w:tcPr>
            <w:tcW w:w="1560" w:type="dxa"/>
            <w:shd w:val="clear" w:color="auto" w:fill="auto"/>
            <w:vAlign w:val="center"/>
          </w:tcPr>
          <w:p w14:paraId="036AAEA4" w14:textId="6BFE18D5" w:rsidR="001B5A65" w:rsidRPr="001B5A65" w:rsidRDefault="001B5A65" w:rsidP="00B555A2">
            <w:pPr>
              <w:spacing w:after="0" w:line="240" w:lineRule="auto"/>
              <w:jc w:val="center"/>
              <w:rPr>
                <w:rFonts w:ascii="Cambria" w:hAnsi="Cambria"/>
                <w:sz w:val="18"/>
                <w:szCs w:val="18"/>
              </w:rPr>
            </w:pPr>
            <w:r w:rsidRPr="001B5A65">
              <w:rPr>
                <w:rFonts w:ascii="Cambria" w:hAnsi="Cambria"/>
                <w:sz w:val="18"/>
                <w:szCs w:val="18"/>
              </w:rPr>
              <w:t xml:space="preserve">Budżet </w:t>
            </w:r>
            <w:r w:rsidR="00B40272">
              <w:rPr>
                <w:rFonts w:ascii="Cambria" w:hAnsi="Cambria"/>
                <w:sz w:val="18"/>
                <w:szCs w:val="18"/>
              </w:rPr>
              <w:t>Miasta</w:t>
            </w:r>
          </w:p>
          <w:p w14:paraId="2EBA6F6B" w14:textId="77777777" w:rsidR="001B5A65" w:rsidRPr="001B5A65" w:rsidRDefault="001B5A65" w:rsidP="00B555A2">
            <w:pPr>
              <w:autoSpaceDE w:val="0"/>
              <w:autoSpaceDN w:val="0"/>
              <w:adjustRightInd w:val="0"/>
              <w:spacing w:after="0" w:line="240" w:lineRule="auto"/>
              <w:ind w:left="-51"/>
              <w:jc w:val="center"/>
              <w:rPr>
                <w:rFonts w:ascii="Cambria" w:hAnsi="Cambria"/>
                <w:sz w:val="18"/>
                <w:szCs w:val="18"/>
              </w:rPr>
            </w:pPr>
            <w:r w:rsidRPr="001B5A65">
              <w:rPr>
                <w:rFonts w:ascii="Cambria" w:hAnsi="Cambria"/>
                <w:sz w:val="18"/>
                <w:szCs w:val="18"/>
              </w:rPr>
              <w:t>Fundusze Krajowe</w:t>
            </w:r>
          </w:p>
          <w:p w14:paraId="41512B4C" w14:textId="77777777" w:rsidR="001B5A65" w:rsidRPr="001B5A65" w:rsidRDefault="001B5A65" w:rsidP="00B555A2">
            <w:pPr>
              <w:autoSpaceDE w:val="0"/>
              <w:autoSpaceDN w:val="0"/>
              <w:adjustRightInd w:val="0"/>
              <w:spacing w:after="0" w:line="240" w:lineRule="auto"/>
              <w:ind w:left="-51"/>
              <w:jc w:val="center"/>
              <w:rPr>
                <w:rFonts w:ascii="Cambria" w:hAnsi="Cambria"/>
                <w:sz w:val="18"/>
                <w:szCs w:val="18"/>
              </w:rPr>
            </w:pPr>
            <w:r w:rsidRPr="001B5A65">
              <w:rPr>
                <w:rFonts w:ascii="Cambria" w:hAnsi="Cambria"/>
                <w:sz w:val="18"/>
                <w:szCs w:val="18"/>
              </w:rPr>
              <w:t>Fundusze Unijne</w:t>
            </w:r>
          </w:p>
        </w:tc>
        <w:tc>
          <w:tcPr>
            <w:tcW w:w="2268" w:type="dxa"/>
            <w:vAlign w:val="center"/>
          </w:tcPr>
          <w:p w14:paraId="61F6CAC3" w14:textId="09E725E5" w:rsidR="001B5A65" w:rsidRPr="001B5A65" w:rsidRDefault="00B40272" w:rsidP="00B555A2">
            <w:pPr>
              <w:autoSpaceDE w:val="0"/>
              <w:autoSpaceDN w:val="0"/>
              <w:adjustRightInd w:val="0"/>
              <w:spacing w:after="0" w:line="240" w:lineRule="auto"/>
              <w:ind w:left="-51"/>
              <w:jc w:val="center"/>
              <w:rPr>
                <w:rFonts w:ascii="Cambria" w:hAnsi="Cambria" w:cs="Arial"/>
                <w:sz w:val="18"/>
                <w:szCs w:val="18"/>
              </w:rPr>
            </w:pPr>
            <w:r w:rsidRPr="001B5A65">
              <w:rPr>
                <w:rFonts w:ascii="Cambria" w:hAnsi="Cambria" w:cs="Arial"/>
                <w:sz w:val="18"/>
                <w:szCs w:val="18"/>
              </w:rPr>
              <w:t xml:space="preserve">Zadanie finansowane zależnie od możliwości budżetowych </w:t>
            </w:r>
            <w:r>
              <w:rPr>
                <w:rFonts w:ascii="Cambria" w:hAnsi="Cambria"/>
                <w:sz w:val="18"/>
                <w:szCs w:val="18"/>
              </w:rPr>
              <w:t>miasta</w:t>
            </w:r>
          </w:p>
        </w:tc>
      </w:tr>
      <w:tr w:rsidR="001B5A65" w:rsidRPr="001B5A65" w14:paraId="0304151C" w14:textId="77777777" w:rsidTr="00E51AF4">
        <w:trPr>
          <w:cantSplit/>
          <w:trHeight w:val="1162"/>
          <w:jc w:val="center"/>
        </w:trPr>
        <w:tc>
          <w:tcPr>
            <w:tcW w:w="425" w:type="dxa"/>
            <w:shd w:val="clear" w:color="auto" w:fill="F2F2F2" w:themeFill="background1" w:themeFillShade="F2"/>
            <w:vAlign w:val="center"/>
          </w:tcPr>
          <w:p w14:paraId="114BEBF9" w14:textId="1854E9BA" w:rsidR="001B5A65" w:rsidRPr="001B5A65" w:rsidRDefault="00233E5F" w:rsidP="00B555A2">
            <w:pPr>
              <w:spacing w:after="0" w:line="240" w:lineRule="auto"/>
              <w:jc w:val="center"/>
              <w:rPr>
                <w:rFonts w:ascii="Cambria" w:hAnsi="Cambria"/>
                <w:b/>
                <w:sz w:val="18"/>
                <w:szCs w:val="18"/>
              </w:rPr>
            </w:pPr>
            <w:r>
              <w:rPr>
                <w:rFonts w:ascii="Cambria" w:hAnsi="Cambria"/>
                <w:b/>
                <w:sz w:val="18"/>
                <w:szCs w:val="18"/>
              </w:rPr>
              <w:t>5</w:t>
            </w:r>
            <w:r w:rsidR="001B5A65" w:rsidRPr="001B5A65">
              <w:rPr>
                <w:rFonts w:ascii="Cambria" w:hAnsi="Cambria"/>
                <w:b/>
                <w:sz w:val="18"/>
                <w:szCs w:val="18"/>
              </w:rPr>
              <w:t>.</w:t>
            </w:r>
          </w:p>
        </w:tc>
        <w:tc>
          <w:tcPr>
            <w:tcW w:w="1130" w:type="dxa"/>
            <w:vMerge/>
            <w:shd w:val="clear" w:color="auto" w:fill="F2F2F2" w:themeFill="background1" w:themeFillShade="F2"/>
            <w:textDirection w:val="btLr"/>
            <w:vAlign w:val="center"/>
          </w:tcPr>
          <w:p w14:paraId="28A871FF" w14:textId="77777777" w:rsidR="001B5A65" w:rsidRPr="001B5A65" w:rsidRDefault="001B5A65" w:rsidP="00B555A2">
            <w:pPr>
              <w:spacing w:after="0" w:line="240" w:lineRule="auto"/>
              <w:jc w:val="center"/>
              <w:rPr>
                <w:rFonts w:ascii="Cambria" w:hAnsi="Cambria"/>
                <w:sz w:val="18"/>
                <w:szCs w:val="18"/>
              </w:rPr>
            </w:pPr>
          </w:p>
        </w:tc>
        <w:tc>
          <w:tcPr>
            <w:tcW w:w="3969" w:type="dxa"/>
            <w:shd w:val="clear" w:color="auto" w:fill="auto"/>
            <w:vAlign w:val="center"/>
          </w:tcPr>
          <w:p w14:paraId="612A0280" w14:textId="5B4B28A1" w:rsidR="001B5A65" w:rsidRPr="001B5A65" w:rsidRDefault="001B5A65" w:rsidP="00B555A2">
            <w:pPr>
              <w:spacing w:after="0" w:line="240" w:lineRule="auto"/>
              <w:jc w:val="center"/>
              <w:rPr>
                <w:rFonts w:ascii="Cambria" w:hAnsi="Cambria"/>
                <w:sz w:val="18"/>
                <w:szCs w:val="18"/>
              </w:rPr>
            </w:pPr>
            <w:r w:rsidRPr="001B5A65">
              <w:rPr>
                <w:rFonts w:ascii="Cambria" w:hAnsi="Cambria"/>
                <w:sz w:val="18"/>
                <w:szCs w:val="18"/>
              </w:rPr>
              <w:t>Modernizacja oświetlenia ulicznego</w:t>
            </w:r>
          </w:p>
        </w:tc>
        <w:tc>
          <w:tcPr>
            <w:tcW w:w="1559" w:type="dxa"/>
            <w:vAlign w:val="center"/>
          </w:tcPr>
          <w:p w14:paraId="7B21B6F0" w14:textId="77777777" w:rsidR="001B5A65" w:rsidRPr="001B5A65" w:rsidRDefault="001B5A65" w:rsidP="001B5A65">
            <w:pPr>
              <w:autoSpaceDE w:val="0"/>
              <w:autoSpaceDN w:val="0"/>
              <w:adjustRightInd w:val="0"/>
              <w:spacing w:after="0" w:line="240" w:lineRule="auto"/>
              <w:ind w:left="-51"/>
              <w:jc w:val="center"/>
              <w:rPr>
                <w:rFonts w:ascii="Cambria" w:hAnsi="Cambria"/>
                <w:sz w:val="18"/>
                <w:szCs w:val="18"/>
              </w:rPr>
            </w:pPr>
            <w:r w:rsidRPr="001B5A65">
              <w:rPr>
                <w:rFonts w:ascii="Cambria" w:hAnsi="Cambria"/>
                <w:sz w:val="18"/>
                <w:szCs w:val="18"/>
              </w:rPr>
              <w:t xml:space="preserve">Urząd Miejski </w:t>
            </w:r>
          </w:p>
          <w:p w14:paraId="04A9DB07" w14:textId="5774055B" w:rsidR="001B5A65" w:rsidRPr="001B5A65" w:rsidRDefault="001B5A65" w:rsidP="001B5A65">
            <w:pPr>
              <w:autoSpaceDE w:val="0"/>
              <w:autoSpaceDN w:val="0"/>
              <w:adjustRightInd w:val="0"/>
              <w:spacing w:after="0" w:line="240" w:lineRule="auto"/>
              <w:ind w:left="-51"/>
              <w:jc w:val="center"/>
              <w:rPr>
                <w:rFonts w:ascii="Cambria" w:hAnsi="Cambria"/>
                <w:sz w:val="18"/>
                <w:szCs w:val="18"/>
              </w:rPr>
            </w:pPr>
            <w:r w:rsidRPr="001B5A65">
              <w:rPr>
                <w:rFonts w:ascii="Cambria" w:hAnsi="Cambria"/>
                <w:sz w:val="18"/>
                <w:szCs w:val="18"/>
              </w:rPr>
              <w:t>w Mrągowie</w:t>
            </w:r>
          </w:p>
        </w:tc>
        <w:tc>
          <w:tcPr>
            <w:tcW w:w="3685" w:type="dxa"/>
            <w:gridSpan w:val="6"/>
            <w:shd w:val="clear" w:color="auto" w:fill="auto"/>
            <w:vAlign w:val="center"/>
          </w:tcPr>
          <w:p w14:paraId="01E75D22" w14:textId="6CBA0804" w:rsidR="001B5A65" w:rsidRPr="001B5A65" w:rsidRDefault="001B5A65" w:rsidP="00B555A2">
            <w:pPr>
              <w:spacing w:after="0" w:line="240" w:lineRule="auto"/>
              <w:ind w:left="-51"/>
              <w:jc w:val="center"/>
              <w:rPr>
                <w:rFonts w:ascii="Cambria" w:hAnsi="Cambria" w:cs="Arial"/>
                <w:sz w:val="18"/>
                <w:szCs w:val="18"/>
              </w:rPr>
            </w:pPr>
            <w:r w:rsidRPr="001B5A65">
              <w:rPr>
                <w:rFonts w:ascii="Cambria" w:hAnsi="Cambria" w:cs="Arial"/>
                <w:sz w:val="18"/>
                <w:szCs w:val="18"/>
              </w:rPr>
              <w:t>Brak możliwości określenia środków finansowych - zależne od zakresu realizacji</w:t>
            </w:r>
          </w:p>
        </w:tc>
        <w:tc>
          <w:tcPr>
            <w:tcW w:w="1560" w:type="dxa"/>
            <w:shd w:val="clear" w:color="auto" w:fill="auto"/>
            <w:vAlign w:val="center"/>
          </w:tcPr>
          <w:p w14:paraId="23EC8671" w14:textId="6AA45585" w:rsidR="001B5A65" w:rsidRPr="001B5A65" w:rsidRDefault="001B5A65" w:rsidP="00B555A2">
            <w:pPr>
              <w:spacing w:after="0" w:line="240" w:lineRule="auto"/>
              <w:jc w:val="center"/>
              <w:rPr>
                <w:rFonts w:ascii="Cambria" w:hAnsi="Cambria"/>
                <w:sz w:val="18"/>
                <w:szCs w:val="18"/>
              </w:rPr>
            </w:pPr>
            <w:r w:rsidRPr="001B5A65">
              <w:rPr>
                <w:rFonts w:ascii="Cambria" w:hAnsi="Cambria"/>
                <w:sz w:val="18"/>
                <w:szCs w:val="18"/>
              </w:rPr>
              <w:t xml:space="preserve">Budżet </w:t>
            </w:r>
            <w:r w:rsidR="00B40272">
              <w:rPr>
                <w:rFonts w:ascii="Cambria" w:hAnsi="Cambria"/>
                <w:sz w:val="18"/>
                <w:szCs w:val="18"/>
              </w:rPr>
              <w:t>Miasta</w:t>
            </w:r>
          </w:p>
        </w:tc>
        <w:tc>
          <w:tcPr>
            <w:tcW w:w="2268" w:type="dxa"/>
            <w:vAlign w:val="center"/>
          </w:tcPr>
          <w:p w14:paraId="2DD29753" w14:textId="7C414291" w:rsidR="001B5A65" w:rsidRPr="001B5A65" w:rsidRDefault="00B40272" w:rsidP="00B555A2">
            <w:pPr>
              <w:autoSpaceDE w:val="0"/>
              <w:autoSpaceDN w:val="0"/>
              <w:adjustRightInd w:val="0"/>
              <w:spacing w:after="0" w:line="240" w:lineRule="auto"/>
              <w:ind w:left="-51"/>
              <w:jc w:val="center"/>
              <w:rPr>
                <w:rFonts w:ascii="Cambria" w:hAnsi="Cambria" w:cs="Arial"/>
                <w:sz w:val="18"/>
                <w:szCs w:val="18"/>
              </w:rPr>
            </w:pPr>
            <w:r w:rsidRPr="001B5A65">
              <w:rPr>
                <w:rFonts w:ascii="Cambria" w:hAnsi="Cambria" w:cs="Arial"/>
                <w:sz w:val="18"/>
                <w:szCs w:val="18"/>
              </w:rPr>
              <w:t xml:space="preserve">Zadanie finansowane zależnie od możliwości budżetowych </w:t>
            </w:r>
            <w:r>
              <w:rPr>
                <w:rFonts w:ascii="Cambria" w:hAnsi="Cambria"/>
                <w:sz w:val="18"/>
                <w:szCs w:val="18"/>
              </w:rPr>
              <w:t>miasta</w:t>
            </w:r>
          </w:p>
        </w:tc>
      </w:tr>
      <w:tr w:rsidR="001B5A65" w:rsidRPr="001B5A65" w14:paraId="5FCFE7ED" w14:textId="77777777" w:rsidTr="00E51AF4">
        <w:trPr>
          <w:cantSplit/>
          <w:trHeight w:val="1162"/>
          <w:jc w:val="center"/>
        </w:trPr>
        <w:tc>
          <w:tcPr>
            <w:tcW w:w="425" w:type="dxa"/>
            <w:shd w:val="clear" w:color="auto" w:fill="F2F2F2" w:themeFill="background1" w:themeFillShade="F2"/>
            <w:vAlign w:val="center"/>
          </w:tcPr>
          <w:p w14:paraId="1488C01F" w14:textId="2017587E" w:rsidR="001B5A65" w:rsidRPr="001B5A65" w:rsidRDefault="00233E5F" w:rsidP="001B5A65">
            <w:pPr>
              <w:spacing w:after="0" w:line="240" w:lineRule="auto"/>
              <w:jc w:val="center"/>
              <w:rPr>
                <w:rFonts w:ascii="Cambria" w:hAnsi="Cambria"/>
                <w:b/>
                <w:sz w:val="18"/>
                <w:szCs w:val="18"/>
              </w:rPr>
            </w:pPr>
            <w:r>
              <w:rPr>
                <w:rFonts w:ascii="Cambria" w:hAnsi="Cambria"/>
                <w:b/>
                <w:sz w:val="18"/>
                <w:szCs w:val="18"/>
              </w:rPr>
              <w:t>6</w:t>
            </w:r>
            <w:r w:rsidR="001B5A65">
              <w:rPr>
                <w:rFonts w:ascii="Cambria" w:hAnsi="Cambria"/>
                <w:b/>
                <w:sz w:val="18"/>
                <w:szCs w:val="18"/>
              </w:rPr>
              <w:t>.</w:t>
            </w:r>
          </w:p>
        </w:tc>
        <w:tc>
          <w:tcPr>
            <w:tcW w:w="1130" w:type="dxa"/>
            <w:vMerge/>
            <w:shd w:val="clear" w:color="auto" w:fill="F2F2F2" w:themeFill="background1" w:themeFillShade="F2"/>
            <w:textDirection w:val="btLr"/>
            <w:vAlign w:val="center"/>
          </w:tcPr>
          <w:p w14:paraId="5D3F2ACB" w14:textId="77777777" w:rsidR="001B5A65" w:rsidRPr="001B5A65" w:rsidRDefault="001B5A65" w:rsidP="001B5A65">
            <w:pPr>
              <w:spacing w:after="0" w:line="240" w:lineRule="auto"/>
              <w:jc w:val="center"/>
              <w:rPr>
                <w:rFonts w:ascii="Cambria" w:hAnsi="Cambria"/>
                <w:sz w:val="18"/>
                <w:szCs w:val="18"/>
              </w:rPr>
            </w:pPr>
          </w:p>
        </w:tc>
        <w:tc>
          <w:tcPr>
            <w:tcW w:w="3969" w:type="dxa"/>
            <w:shd w:val="clear" w:color="auto" w:fill="auto"/>
            <w:vAlign w:val="center"/>
          </w:tcPr>
          <w:p w14:paraId="7DACFE04" w14:textId="77777777" w:rsidR="001B5A65" w:rsidRPr="001B5A65" w:rsidRDefault="001B5A65" w:rsidP="001B5A65">
            <w:pPr>
              <w:autoSpaceDE w:val="0"/>
              <w:autoSpaceDN w:val="0"/>
              <w:adjustRightInd w:val="0"/>
              <w:spacing w:after="0" w:line="240" w:lineRule="auto"/>
              <w:ind w:left="-51"/>
              <w:jc w:val="center"/>
              <w:rPr>
                <w:rFonts w:ascii="Cambria" w:hAnsi="Cambria"/>
                <w:sz w:val="18"/>
                <w:szCs w:val="18"/>
              </w:rPr>
            </w:pPr>
            <w:r w:rsidRPr="001B5A65">
              <w:rPr>
                <w:rFonts w:ascii="Cambria" w:hAnsi="Cambria"/>
                <w:sz w:val="18"/>
                <w:szCs w:val="18"/>
              </w:rPr>
              <w:t xml:space="preserve">Prowadzenie działań kontrolnych w zakresie zakazu spalania odpadów w indywidualnych systemach grzewczych, jako elementu zmian </w:t>
            </w:r>
          </w:p>
          <w:p w14:paraId="5B599D2A" w14:textId="7099E127" w:rsidR="001B5A65" w:rsidRPr="001B5A65" w:rsidRDefault="001B5A65" w:rsidP="001B5A65">
            <w:pPr>
              <w:spacing w:after="0" w:line="240" w:lineRule="auto"/>
              <w:jc w:val="center"/>
              <w:rPr>
                <w:rFonts w:ascii="Cambria" w:hAnsi="Cambria"/>
                <w:sz w:val="18"/>
                <w:szCs w:val="18"/>
              </w:rPr>
            </w:pPr>
            <w:r w:rsidRPr="001B5A65">
              <w:rPr>
                <w:rFonts w:ascii="Cambria" w:hAnsi="Cambria"/>
                <w:sz w:val="18"/>
                <w:szCs w:val="18"/>
              </w:rPr>
              <w:t>w świadomości społeczeństwa oraz środek prewencyjny</w:t>
            </w:r>
          </w:p>
        </w:tc>
        <w:tc>
          <w:tcPr>
            <w:tcW w:w="1559" w:type="dxa"/>
            <w:vAlign w:val="center"/>
          </w:tcPr>
          <w:p w14:paraId="2FCBB2E3" w14:textId="77777777" w:rsidR="001B5A65" w:rsidRPr="001B5A65" w:rsidRDefault="001B5A65" w:rsidP="001B5A65">
            <w:pPr>
              <w:autoSpaceDE w:val="0"/>
              <w:autoSpaceDN w:val="0"/>
              <w:adjustRightInd w:val="0"/>
              <w:spacing w:after="0" w:line="240" w:lineRule="auto"/>
              <w:ind w:left="-51"/>
              <w:jc w:val="center"/>
              <w:rPr>
                <w:rFonts w:ascii="Cambria" w:hAnsi="Cambria"/>
                <w:sz w:val="18"/>
                <w:szCs w:val="18"/>
              </w:rPr>
            </w:pPr>
            <w:r w:rsidRPr="001B5A65">
              <w:rPr>
                <w:rFonts w:ascii="Cambria" w:hAnsi="Cambria"/>
                <w:sz w:val="18"/>
                <w:szCs w:val="18"/>
              </w:rPr>
              <w:t xml:space="preserve">Urząd Miejski </w:t>
            </w:r>
          </w:p>
          <w:p w14:paraId="17EF31EC" w14:textId="349A7127" w:rsidR="001B5A65" w:rsidRPr="001B5A65" w:rsidRDefault="001B5A65" w:rsidP="001B5A65">
            <w:pPr>
              <w:autoSpaceDE w:val="0"/>
              <w:autoSpaceDN w:val="0"/>
              <w:adjustRightInd w:val="0"/>
              <w:spacing w:after="0" w:line="240" w:lineRule="auto"/>
              <w:ind w:left="-51"/>
              <w:jc w:val="center"/>
              <w:rPr>
                <w:rFonts w:ascii="Cambria" w:hAnsi="Cambria"/>
                <w:sz w:val="18"/>
                <w:szCs w:val="18"/>
              </w:rPr>
            </w:pPr>
            <w:r w:rsidRPr="001B5A65">
              <w:rPr>
                <w:rFonts w:ascii="Cambria" w:hAnsi="Cambria"/>
                <w:sz w:val="18"/>
                <w:szCs w:val="18"/>
              </w:rPr>
              <w:t>w Mrągowie</w:t>
            </w:r>
          </w:p>
        </w:tc>
        <w:tc>
          <w:tcPr>
            <w:tcW w:w="3685" w:type="dxa"/>
            <w:gridSpan w:val="6"/>
            <w:shd w:val="clear" w:color="auto" w:fill="auto"/>
            <w:vAlign w:val="center"/>
          </w:tcPr>
          <w:p w14:paraId="4E5AE028" w14:textId="76140C53" w:rsidR="001B5A65" w:rsidRPr="001B5A65" w:rsidRDefault="001B5A65" w:rsidP="001B5A65">
            <w:pPr>
              <w:spacing w:after="0" w:line="240" w:lineRule="auto"/>
              <w:ind w:left="-51"/>
              <w:jc w:val="center"/>
              <w:rPr>
                <w:rFonts w:ascii="Cambria" w:hAnsi="Cambria" w:cs="Arial"/>
                <w:sz w:val="18"/>
                <w:szCs w:val="18"/>
              </w:rPr>
            </w:pPr>
            <w:r w:rsidRPr="001B5A65">
              <w:rPr>
                <w:rFonts w:ascii="Cambria" w:hAnsi="Cambria" w:cs="Arial"/>
                <w:sz w:val="18"/>
                <w:szCs w:val="18"/>
              </w:rPr>
              <w:t>Brak możliwości określenia środków finansowych - zależne od zakresu realizacji</w:t>
            </w:r>
          </w:p>
        </w:tc>
        <w:tc>
          <w:tcPr>
            <w:tcW w:w="1560" w:type="dxa"/>
            <w:shd w:val="clear" w:color="auto" w:fill="auto"/>
            <w:vAlign w:val="center"/>
          </w:tcPr>
          <w:p w14:paraId="0F564BEE" w14:textId="4DB80697" w:rsidR="001B5A65" w:rsidRPr="001B5A65" w:rsidRDefault="001B5A65" w:rsidP="001B5A65">
            <w:pPr>
              <w:spacing w:after="0" w:line="240" w:lineRule="auto"/>
              <w:jc w:val="center"/>
              <w:rPr>
                <w:rFonts w:ascii="Cambria" w:hAnsi="Cambria"/>
                <w:sz w:val="18"/>
                <w:szCs w:val="18"/>
              </w:rPr>
            </w:pPr>
            <w:r w:rsidRPr="001B5A65">
              <w:rPr>
                <w:rFonts w:ascii="Cambria" w:hAnsi="Cambria"/>
                <w:sz w:val="18"/>
                <w:szCs w:val="18"/>
              </w:rPr>
              <w:t xml:space="preserve">Budżet </w:t>
            </w:r>
            <w:r w:rsidR="00B40272">
              <w:rPr>
                <w:rFonts w:ascii="Cambria" w:hAnsi="Cambria"/>
                <w:sz w:val="18"/>
                <w:szCs w:val="18"/>
              </w:rPr>
              <w:t>Miasta</w:t>
            </w:r>
          </w:p>
        </w:tc>
        <w:tc>
          <w:tcPr>
            <w:tcW w:w="2268" w:type="dxa"/>
            <w:vAlign w:val="center"/>
          </w:tcPr>
          <w:p w14:paraId="7CABA46D" w14:textId="19E8E748" w:rsidR="001B5A65" w:rsidRPr="001B5A65" w:rsidRDefault="00B40272" w:rsidP="001B5A65">
            <w:pPr>
              <w:autoSpaceDE w:val="0"/>
              <w:autoSpaceDN w:val="0"/>
              <w:adjustRightInd w:val="0"/>
              <w:spacing w:after="0" w:line="240" w:lineRule="auto"/>
              <w:ind w:left="-51"/>
              <w:jc w:val="center"/>
              <w:rPr>
                <w:rFonts w:ascii="Cambria" w:hAnsi="Cambria" w:cs="Arial"/>
                <w:sz w:val="18"/>
                <w:szCs w:val="18"/>
              </w:rPr>
            </w:pPr>
            <w:r w:rsidRPr="001B5A65">
              <w:rPr>
                <w:rFonts w:ascii="Cambria" w:hAnsi="Cambria" w:cs="Arial"/>
                <w:sz w:val="18"/>
                <w:szCs w:val="18"/>
              </w:rPr>
              <w:t xml:space="preserve">Zadanie finansowane zależnie od możliwości budżetowych </w:t>
            </w:r>
            <w:r>
              <w:rPr>
                <w:rFonts w:ascii="Cambria" w:hAnsi="Cambria"/>
                <w:sz w:val="18"/>
                <w:szCs w:val="18"/>
              </w:rPr>
              <w:t>miasta</w:t>
            </w:r>
          </w:p>
        </w:tc>
      </w:tr>
      <w:tr w:rsidR="001B5A65" w:rsidRPr="00233E5F" w14:paraId="6784ABB8" w14:textId="77777777" w:rsidTr="00CB2CCD">
        <w:trPr>
          <w:cantSplit/>
          <w:trHeight w:val="284"/>
          <w:jc w:val="center"/>
        </w:trPr>
        <w:tc>
          <w:tcPr>
            <w:tcW w:w="425" w:type="dxa"/>
            <w:shd w:val="clear" w:color="auto" w:fill="F2F2F2" w:themeFill="background1" w:themeFillShade="F2"/>
            <w:vAlign w:val="center"/>
          </w:tcPr>
          <w:p w14:paraId="4EAA915D" w14:textId="77777777" w:rsidR="001B5A65" w:rsidRPr="00233E5F" w:rsidRDefault="001B5A65" w:rsidP="001B5A65">
            <w:pPr>
              <w:spacing w:after="0" w:line="240" w:lineRule="auto"/>
              <w:jc w:val="center"/>
              <w:rPr>
                <w:rFonts w:ascii="Cambria" w:hAnsi="Cambria"/>
                <w:b/>
                <w:sz w:val="18"/>
                <w:szCs w:val="18"/>
              </w:rPr>
            </w:pPr>
            <w:r w:rsidRPr="00233E5F">
              <w:rPr>
                <w:rFonts w:ascii="Cambria" w:hAnsi="Cambria"/>
                <w:b/>
                <w:sz w:val="18"/>
                <w:szCs w:val="18"/>
              </w:rPr>
              <w:lastRenderedPageBreak/>
              <w:t>A</w:t>
            </w:r>
          </w:p>
        </w:tc>
        <w:tc>
          <w:tcPr>
            <w:tcW w:w="1130" w:type="dxa"/>
            <w:shd w:val="clear" w:color="auto" w:fill="F2F2F2" w:themeFill="background1" w:themeFillShade="F2"/>
            <w:vAlign w:val="center"/>
          </w:tcPr>
          <w:p w14:paraId="00976D7D" w14:textId="77777777" w:rsidR="001B5A65" w:rsidRPr="00233E5F" w:rsidRDefault="001B5A65" w:rsidP="001B5A65">
            <w:pPr>
              <w:spacing w:after="0" w:line="240" w:lineRule="auto"/>
              <w:jc w:val="center"/>
              <w:rPr>
                <w:rFonts w:ascii="Cambria" w:hAnsi="Cambria"/>
                <w:sz w:val="18"/>
                <w:szCs w:val="18"/>
              </w:rPr>
            </w:pPr>
            <w:r w:rsidRPr="00233E5F">
              <w:rPr>
                <w:rFonts w:ascii="Cambria" w:hAnsi="Cambria"/>
                <w:b/>
                <w:sz w:val="18"/>
                <w:szCs w:val="18"/>
              </w:rPr>
              <w:t>B</w:t>
            </w:r>
          </w:p>
        </w:tc>
        <w:tc>
          <w:tcPr>
            <w:tcW w:w="3969" w:type="dxa"/>
            <w:shd w:val="clear" w:color="auto" w:fill="F2F2F2" w:themeFill="background1" w:themeFillShade="F2"/>
            <w:vAlign w:val="center"/>
          </w:tcPr>
          <w:p w14:paraId="4C501094" w14:textId="77777777" w:rsidR="001B5A65" w:rsidRPr="00233E5F" w:rsidRDefault="001B5A65" w:rsidP="001B5A65">
            <w:pPr>
              <w:spacing w:after="0" w:line="240" w:lineRule="auto"/>
              <w:jc w:val="center"/>
              <w:rPr>
                <w:rFonts w:ascii="Cambria" w:hAnsi="Cambria"/>
                <w:sz w:val="18"/>
                <w:szCs w:val="18"/>
              </w:rPr>
            </w:pPr>
            <w:r w:rsidRPr="00233E5F">
              <w:rPr>
                <w:rFonts w:ascii="Cambria" w:hAnsi="Cambria"/>
                <w:b/>
                <w:sz w:val="18"/>
                <w:szCs w:val="18"/>
              </w:rPr>
              <w:t>C</w:t>
            </w:r>
          </w:p>
        </w:tc>
        <w:tc>
          <w:tcPr>
            <w:tcW w:w="1559" w:type="dxa"/>
            <w:shd w:val="clear" w:color="auto" w:fill="F2F2F2" w:themeFill="background1" w:themeFillShade="F2"/>
            <w:vAlign w:val="center"/>
          </w:tcPr>
          <w:p w14:paraId="3698D223" w14:textId="77777777" w:rsidR="001B5A65" w:rsidRPr="00233E5F" w:rsidRDefault="001B5A65" w:rsidP="001B5A65">
            <w:pPr>
              <w:autoSpaceDE w:val="0"/>
              <w:autoSpaceDN w:val="0"/>
              <w:adjustRightInd w:val="0"/>
              <w:spacing w:after="0" w:line="240" w:lineRule="auto"/>
              <w:ind w:left="-51"/>
              <w:jc w:val="center"/>
              <w:rPr>
                <w:rFonts w:ascii="Cambria" w:hAnsi="Cambria"/>
                <w:sz w:val="18"/>
                <w:szCs w:val="18"/>
              </w:rPr>
            </w:pPr>
            <w:r w:rsidRPr="00233E5F">
              <w:rPr>
                <w:rFonts w:ascii="Cambria" w:hAnsi="Cambria"/>
                <w:b/>
                <w:sz w:val="18"/>
                <w:szCs w:val="18"/>
              </w:rPr>
              <w:t>D</w:t>
            </w:r>
          </w:p>
        </w:tc>
        <w:tc>
          <w:tcPr>
            <w:tcW w:w="567" w:type="dxa"/>
            <w:shd w:val="clear" w:color="auto" w:fill="F2F2F2" w:themeFill="background1" w:themeFillShade="F2"/>
            <w:vAlign w:val="center"/>
          </w:tcPr>
          <w:p w14:paraId="1FC25BE3" w14:textId="77777777" w:rsidR="001B5A65" w:rsidRPr="00233E5F" w:rsidRDefault="001B5A65" w:rsidP="001B5A65">
            <w:pPr>
              <w:spacing w:after="0" w:line="240" w:lineRule="auto"/>
              <w:ind w:left="-51"/>
              <w:jc w:val="center"/>
              <w:rPr>
                <w:rFonts w:ascii="Cambria" w:hAnsi="Cambria" w:cs="Arial"/>
                <w:sz w:val="18"/>
                <w:szCs w:val="18"/>
              </w:rPr>
            </w:pPr>
            <w:r w:rsidRPr="00233E5F">
              <w:rPr>
                <w:rFonts w:ascii="Cambria" w:hAnsi="Cambria"/>
                <w:b/>
                <w:bCs/>
                <w:sz w:val="18"/>
                <w:szCs w:val="18"/>
              </w:rPr>
              <w:t>E</w:t>
            </w:r>
          </w:p>
        </w:tc>
        <w:tc>
          <w:tcPr>
            <w:tcW w:w="567" w:type="dxa"/>
            <w:shd w:val="clear" w:color="auto" w:fill="F2F2F2" w:themeFill="background1" w:themeFillShade="F2"/>
            <w:vAlign w:val="center"/>
          </w:tcPr>
          <w:p w14:paraId="7E4BDEC4" w14:textId="77777777" w:rsidR="001B5A65" w:rsidRPr="00233E5F" w:rsidRDefault="001B5A65" w:rsidP="001B5A65">
            <w:pPr>
              <w:spacing w:after="0" w:line="240" w:lineRule="auto"/>
              <w:ind w:left="-51"/>
              <w:jc w:val="center"/>
              <w:rPr>
                <w:rFonts w:ascii="Cambria" w:hAnsi="Cambria" w:cs="Arial"/>
                <w:sz w:val="18"/>
                <w:szCs w:val="18"/>
              </w:rPr>
            </w:pPr>
            <w:r w:rsidRPr="00233E5F">
              <w:rPr>
                <w:rFonts w:ascii="Cambria" w:hAnsi="Cambria"/>
                <w:b/>
                <w:bCs/>
                <w:sz w:val="18"/>
                <w:szCs w:val="18"/>
              </w:rPr>
              <w:t>F</w:t>
            </w:r>
          </w:p>
        </w:tc>
        <w:tc>
          <w:tcPr>
            <w:tcW w:w="567" w:type="dxa"/>
            <w:shd w:val="clear" w:color="auto" w:fill="F2F2F2" w:themeFill="background1" w:themeFillShade="F2"/>
            <w:vAlign w:val="center"/>
          </w:tcPr>
          <w:p w14:paraId="3FADF419" w14:textId="77777777" w:rsidR="001B5A65" w:rsidRPr="00233E5F" w:rsidRDefault="001B5A65" w:rsidP="001B5A65">
            <w:pPr>
              <w:spacing w:after="0" w:line="240" w:lineRule="auto"/>
              <w:ind w:left="-51"/>
              <w:jc w:val="center"/>
              <w:rPr>
                <w:rFonts w:ascii="Cambria" w:hAnsi="Cambria" w:cs="Arial"/>
                <w:sz w:val="18"/>
                <w:szCs w:val="18"/>
              </w:rPr>
            </w:pPr>
            <w:r w:rsidRPr="00233E5F">
              <w:rPr>
                <w:rFonts w:ascii="Cambria" w:hAnsi="Cambria"/>
                <w:b/>
                <w:bCs/>
                <w:sz w:val="18"/>
                <w:szCs w:val="18"/>
              </w:rPr>
              <w:t>G</w:t>
            </w:r>
          </w:p>
        </w:tc>
        <w:tc>
          <w:tcPr>
            <w:tcW w:w="567" w:type="dxa"/>
            <w:shd w:val="clear" w:color="auto" w:fill="F2F2F2" w:themeFill="background1" w:themeFillShade="F2"/>
            <w:vAlign w:val="center"/>
          </w:tcPr>
          <w:p w14:paraId="0F7A3655" w14:textId="77777777" w:rsidR="001B5A65" w:rsidRPr="00233E5F" w:rsidRDefault="001B5A65" w:rsidP="001B5A65">
            <w:pPr>
              <w:spacing w:after="0" w:line="240" w:lineRule="auto"/>
              <w:ind w:left="-51"/>
              <w:jc w:val="center"/>
              <w:rPr>
                <w:rFonts w:ascii="Cambria" w:hAnsi="Cambria" w:cs="Arial"/>
                <w:sz w:val="18"/>
                <w:szCs w:val="18"/>
              </w:rPr>
            </w:pPr>
            <w:r w:rsidRPr="00233E5F">
              <w:rPr>
                <w:rFonts w:ascii="Cambria" w:hAnsi="Cambria"/>
                <w:b/>
                <w:bCs/>
                <w:sz w:val="18"/>
                <w:szCs w:val="18"/>
              </w:rPr>
              <w:t>H</w:t>
            </w:r>
          </w:p>
        </w:tc>
        <w:tc>
          <w:tcPr>
            <w:tcW w:w="567" w:type="dxa"/>
            <w:shd w:val="clear" w:color="auto" w:fill="F2F2F2" w:themeFill="background1" w:themeFillShade="F2"/>
            <w:vAlign w:val="center"/>
          </w:tcPr>
          <w:p w14:paraId="5E8306C9" w14:textId="77777777" w:rsidR="001B5A65" w:rsidRPr="00233E5F" w:rsidRDefault="001B5A65" w:rsidP="001B5A65">
            <w:pPr>
              <w:spacing w:after="0" w:line="240" w:lineRule="auto"/>
              <w:ind w:left="-51"/>
              <w:jc w:val="center"/>
              <w:rPr>
                <w:rFonts w:ascii="Cambria" w:hAnsi="Cambria" w:cs="Arial"/>
                <w:sz w:val="18"/>
                <w:szCs w:val="18"/>
              </w:rPr>
            </w:pPr>
            <w:r w:rsidRPr="00233E5F">
              <w:rPr>
                <w:rFonts w:ascii="Cambria" w:hAnsi="Cambria"/>
                <w:b/>
                <w:bCs/>
                <w:sz w:val="18"/>
                <w:szCs w:val="18"/>
              </w:rPr>
              <w:t>I</w:t>
            </w:r>
          </w:p>
        </w:tc>
        <w:tc>
          <w:tcPr>
            <w:tcW w:w="850" w:type="dxa"/>
            <w:shd w:val="clear" w:color="auto" w:fill="F2F2F2" w:themeFill="background1" w:themeFillShade="F2"/>
            <w:vAlign w:val="center"/>
          </w:tcPr>
          <w:p w14:paraId="63A837CA" w14:textId="77777777" w:rsidR="001B5A65" w:rsidRPr="00233E5F" w:rsidRDefault="001B5A65" w:rsidP="001B5A65">
            <w:pPr>
              <w:spacing w:after="0" w:line="240" w:lineRule="auto"/>
              <w:ind w:left="-51"/>
              <w:jc w:val="center"/>
              <w:rPr>
                <w:rFonts w:ascii="Cambria" w:hAnsi="Cambria" w:cs="Arial"/>
                <w:sz w:val="18"/>
                <w:szCs w:val="18"/>
              </w:rPr>
            </w:pPr>
            <w:r w:rsidRPr="00233E5F">
              <w:rPr>
                <w:rFonts w:ascii="Cambria" w:hAnsi="Cambria"/>
                <w:b/>
                <w:sz w:val="18"/>
                <w:szCs w:val="18"/>
              </w:rPr>
              <w:t>J</w:t>
            </w:r>
          </w:p>
        </w:tc>
        <w:tc>
          <w:tcPr>
            <w:tcW w:w="1560" w:type="dxa"/>
            <w:shd w:val="clear" w:color="auto" w:fill="F2F2F2" w:themeFill="background1" w:themeFillShade="F2"/>
            <w:vAlign w:val="center"/>
          </w:tcPr>
          <w:p w14:paraId="47713A5E" w14:textId="77777777" w:rsidR="001B5A65" w:rsidRPr="00233E5F" w:rsidRDefault="001B5A65" w:rsidP="001B5A65">
            <w:pPr>
              <w:spacing w:after="0" w:line="240" w:lineRule="auto"/>
              <w:jc w:val="center"/>
              <w:rPr>
                <w:rFonts w:ascii="Cambria" w:hAnsi="Cambria"/>
                <w:sz w:val="18"/>
                <w:szCs w:val="18"/>
              </w:rPr>
            </w:pPr>
            <w:r w:rsidRPr="00233E5F">
              <w:rPr>
                <w:rFonts w:ascii="Cambria" w:hAnsi="Cambria"/>
                <w:b/>
                <w:sz w:val="18"/>
                <w:szCs w:val="18"/>
              </w:rPr>
              <w:t>K</w:t>
            </w:r>
          </w:p>
        </w:tc>
        <w:tc>
          <w:tcPr>
            <w:tcW w:w="2268" w:type="dxa"/>
            <w:shd w:val="clear" w:color="auto" w:fill="F2F2F2" w:themeFill="background1" w:themeFillShade="F2"/>
            <w:vAlign w:val="center"/>
          </w:tcPr>
          <w:p w14:paraId="5DD8F6E6" w14:textId="77777777" w:rsidR="001B5A65" w:rsidRPr="00233E5F" w:rsidRDefault="001B5A65" w:rsidP="001B5A65">
            <w:pPr>
              <w:autoSpaceDE w:val="0"/>
              <w:autoSpaceDN w:val="0"/>
              <w:adjustRightInd w:val="0"/>
              <w:spacing w:after="0" w:line="240" w:lineRule="auto"/>
              <w:ind w:left="-51"/>
              <w:jc w:val="center"/>
              <w:rPr>
                <w:rFonts w:ascii="Cambria" w:hAnsi="Cambria" w:cs="Arial"/>
                <w:sz w:val="18"/>
                <w:szCs w:val="18"/>
              </w:rPr>
            </w:pPr>
            <w:r w:rsidRPr="00233E5F">
              <w:rPr>
                <w:rFonts w:ascii="Cambria" w:hAnsi="Cambria"/>
                <w:b/>
                <w:sz w:val="18"/>
                <w:szCs w:val="18"/>
              </w:rPr>
              <w:t>L</w:t>
            </w:r>
          </w:p>
        </w:tc>
      </w:tr>
      <w:tr w:rsidR="00233E5F" w:rsidRPr="00233E5F" w14:paraId="2FC3B58E" w14:textId="77777777" w:rsidTr="00E439E0">
        <w:trPr>
          <w:cantSplit/>
          <w:trHeight w:val="1162"/>
          <w:jc w:val="center"/>
        </w:trPr>
        <w:tc>
          <w:tcPr>
            <w:tcW w:w="425" w:type="dxa"/>
            <w:shd w:val="clear" w:color="auto" w:fill="F2F2F2" w:themeFill="background1" w:themeFillShade="F2"/>
            <w:vAlign w:val="center"/>
          </w:tcPr>
          <w:p w14:paraId="0D12CC6B" w14:textId="17980056" w:rsidR="00233E5F" w:rsidRPr="00233E5F" w:rsidRDefault="00233E5F" w:rsidP="00233E5F">
            <w:pPr>
              <w:spacing w:after="0" w:line="240" w:lineRule="auto"/>
              <w:jc w:val="center"/>
              <w:rPr>
                <w:rFonts w:ascii="Cambria" w:hAnsi="Cambria"/>
                <w:b/>
                <w:sz w:val="18"/>
                <w:szCs w:val="18"/>
              </w:rPr>
            </w:pPr>
            <w:r w:rsidRPr="00233E5F">
              <w:rPr>
                <w:rFonts w:ascii="Cambria" w:hAnsi="Cambria"/>
                <w:b/>
                <w:sz w:val="18"/>
                <w:szCs w:val="18"/>
              </w:rPr>
              <w:t>7.</w:t>
            </w:r>
          </w:p>
        </w:tc>
        <w:tc>
          <w:tcPr>
            <w:tcW w:w="1130" w:type="dxa"/>
            <w:vMerge w:val="restart"/>
            <w:shd w:val="clear" w:color="auto" w:fill="F2F2F2" w:themeFill="background1" w:themeFillShade="F2"/>
            <w:textDirection w:val="btLr"/>
            <w:vAlign w:val="center"/>
          </w:tcPr>
          <w:p w14:paraId="05B5BFB6" w14:textId="77777777" w:rsidR="00233E5F" w:rsidRPr="00233E5F" w:rsidRDefault="00233E5F" w:rsidP="00233E5F">
            <w:pPr>
              <w:spacing w:after="0" w:line="240" w:lineRule="auto"/>
              <w:ind w:right="113"/>
              <w:jc w:val="center"/>
              <w:rPr>
                <w:rFonts w:ascii="Cambria" w:hAnsi="Cambria"/>
                <w:b/>
                <w:sz w:val="18"/>
                <w:szCs w:val="18"/>
              </w:rPr>
            </w:pPr>
            <w:r w:rsidRPr="00233E5F">
              <w:rPr>
                <w:rFonts w:ascii="Cambria" w:hAnsi="Cambria"/>
                <w:b/>
                <w:sz w:val="18"/>
                <w:szCs w:val="18"/>
              </w:rPr>
              <w:t>Obszar interwencji I</w:t>
            </w:r>
          </w:p>
          <w:p w14:paraId="2538CC10" w14:textId="2888661C" w:rsidR="00233E5F" w:rsidRPr="00233E5F" w:rsidRDefault="00233E5F" w:rsidP="00233E5F">
            <w:pPr>
              <w:spacing w:after="0" w:line="240" w:lineRule="auto"/>
              <w:ind w:right="113"/>
              <w:jc w:val="center"/>
              <w:rPr>
                <w:rFonts w:ascii="Cambria" w:hAnsi="Cambria"/>
                <w:sz w:val="18"/>
                <w:szCs w:val="18"/>
              </w:rPr>
            </w:pPr>
            <w:r w:rsidRPr="00233E5F">
              <w:rPr>
                <w:rFonts w:ascii="Cambria" w:hAnsi="Cambria"/>
                <w:b/>
                <w:sz w:val="18"/>
                <w:szCs w:val="18"/>
              </w:rPr>
              <w:t>Ochrona klimatu i jakości powietrza</w:t>
            </w:r>
          </w:p>
        </w:tc>
        <w:tc>
          <w:tcPr>
            <w:tcW w:w="3969" w:type="dxa"/>
            <w:vAlign w:val="center"/>
          </w:tcPr>
          <w:p w14:paraId="256D48D6" w14:textId="77777777" w:rsidR="00233E5F" w:rsidRPr="00233E5F" w:rsidRDefault="00233E5F" w:rsidP="00233E5F">
            <w:pPr>
              <w:autoSpaceDE w:val="0"/>
              <w:autoSpaceDN w:val="0"/>
              <w:adjustRightInd w:val="0"/>
              <w:spacing w:after="0" w:line="240" w:lineRule="auto"/>
              <w:ind w:left="-51"/>
              <w:jc w:val="center"/>
              <w:rPr>
                <w:rFonts w:ascii="Cambria" w:hAnsi="Cambria"/>
                <w:sz w:val="18"/>
                <w:szCs w:val="18"/>
              </w:rPr>
            </w:pPr>
            <w:r w:rsidRPr="00233E5F">
              <w:rPr>
                <w:rFonts w:ascii="Cambria" w:hAnsi="Cambria"/>
                <w:sz w:val="18"/>
                <w:szCs w:val="18"/>
              </w:rPr>
              <w:t>Budowa, rozbudowa oraz modernizacja</w:t>
            </w:r>
          </w:p>
          <w:p w14:paraId="097B49B0" w14:textId="0E1F0C03" w:rsidR="00233E5F" w:rsidRPr="00233E5F" w:rsidRDefault="00233E5F" w:rsidP="00233E5F">
            <w:pPr>
              <w:autoSpaceDE w:val="0"/>
              <w:autoSpaceDN w:val="0"/>
              <w:adjustRightInd w:val="0"/>
              <w:spacing w:after="0" w:line="240" w:lineRule="auto"/>
              <w:ind w:left="-51"/>
              <w:jc w:val="center"/>
              <w:rPr>
                <w:rFonts w:ascii="Cambria" w:hAnsi="Cambria"/>
                <w:sz w:val="18"/>
                <w:szCs w:val="18"/>
              </w:rPr>
            </w:pPr>
            <w:r w:rsidRPr="00233E5F">
              <w:rPr>
                <w:rFonts w:ascii="Cambria" w:hAnsi="Cambria"/>
                <w:sz w:val="18"/>
                <w:szCs w:val="18"/>
              </w:rPr>
              <w:t xml:space="preserve"> układu drogowego na terenie miasta</w:t>
            </w:r>
          </w:p>
        </w:tc>
        <w:tc>
          <w:tcPr>
            <w:tcW w:w="1559" w:type="dxa"/>
            <w:vAlign w:val="center"/>
          </w:tcPr>
          <w:p w14:paraId="75EC609B" w14:textId="77777777" w:rsidR="00233E5F" w:rsidRPr="00233E5F" w:rsidRDefault="00233E5F" w:rsidP="00233E5F">
            <w:pPr>
              <w:autoSpaceDE w:val="0"/>
              <w:autoSpaceDN w:val="0"/>
              <w:adjustRightInd w:val="0"/>
              <w:spacing w:after="0" w:line="240" w:lineRule="auto"/>
              <w:ind w:left="-51"/>
              <w:jc w:val="center"/>
              <w:rPr>
                <w:rFonts w:ascii="Cambria" w:hAnsi="Cambria"/>
                <w:sz w:val="18"/>
                <w:szCs w:val="18"/>
              </w:rPr>
            </w:pPr>
            <w:r w:rsidRPr="00233E5F">
              <w:rPr>
                <w:rFonts w:ascii="Cambria" w:hAnsi="Cambria"/>
                <w:sz w:val="18"/>
                <w:szCs w:val="18"/>
              </w:rPr>
              <w:t xml:space="preserve">Urząd Miejski </w:t>
            </w:r>
          </w:p>
          <w:p w14:paraId="335EC5D8" w14:textId="0842FE57" w:rsidR="00233E5F" w:rsidRPr="00233E5F" w:rsidRDefault="00233E5F" w:rsidP="00233E5F">
            <w:pPr>
              <w:autoSpaceDE w:val="0"/>
              <w:autoSpaceDN w:val="0"/>
              <w:adjustRightInd w:val="0"/>
              <w:spacing w:after="0" w:line="240" w:lineRule="auto"/>
              <w:ind w:left="-51"/>
              <w:jc w:val="center"/>
              <w:rPr>
                <w:rFonts w:ascii="Cambria" w:hAnsi="Cambria"/>
                <w:sz w:val="18"/>
                <w:szCs w:val="18"/>
              </w:rPr>
            </w:pPr>
            <w:r w:rsidRPr="00233E5F">
              <w:rPr>
                <w:rFonts w:ascii="Cambria" w:hAnsi="Cambria"/>
                <w:sz w:val="18"/>
                <w:szCs w:val="18"/>
              </w:rPr>
              <w:t>w Mrągowie</w:t>
            </w:r>
          </w:p>
        </w:tc>
        <w:tc>
          <w:tcPr>
            <w:tcW w:w="3685" w:type="dxa"/>
            <w:gridSpan w:val="6"/>
            <w:vAlign w:val="center"/>
          </w:tcPr>
          <w:p w14:paraId="55D8BEBE" w14:textId="73182630" w:rsidR="00233E5F" w:rsidRPr="00233E5F" w:rsidRDefault="00233E5F" w:rsidP="00233E5F">
            <w:pPr>
              <w:spacing w:after="0" w:line="240" w:lineRule="auto"/>
              <w:ind w:left="-51"/>
              <w:jc w:val="center"/>
              <w:rPr>
                <w:rFonts w:ascii="Cambria" w:hAnsi="Cambria"/>
                <w:sz w:val="18"/>
                <w:szCs w:val="18"/>
              </w:rPr>
            </w:pPr>
            <w:r w:rsidRPr="00233E5F">
              <w:rPr>
                <w:rFonts w:ascii="Cambria" w:hAnsi="Cambria" w:cs="Arial"/>
                <w:sz w:val="18"/>
                <w:szCs w:val="18"/>
              </w:rPr>
              <w:t>Brak możliwości określenia środków finansowych - zależne od zakresu realizacji</w:t>
            </w:r>
          </w:p>
        </w:tc>
        <w:tc>
          <w:tcPr>
            <w:tcW w:w="1560" w:type="dxa"/>
            <w:vAlign w:val="center"/>
          </w:tcPr>
          <w:p w14:paraId="007DFD65" w14:textId="6DD7A174" w:rsidR="00233E5F" w:rsidRPr="00233E5F" w:rsidRDefault="00233E5F" w:rsidP="00233E5F">
            <w:pPr>
              <w:autoSpaceDE w:val="0"/>
              <w:autoSpaceDN w:val="0"/>
              <w:adjustRightInd w:val="0"/>
              <w:spacing w:after="0" w:line="240" w:lineRule="auto"/>
              <w:ind w:left="-51"/>
              <w:jc w:val="center"/>
              <w:rPr>
                <w:rFonts w:ascii="Cambria" w:hAnsi="Cambria"/>
                <w:sz w:val="18"/>
                <w:szCs w:val="18"/>
              </w:rPr>
            </w:pPr>
            <w:r w:rsidRPr="00233E5F">
              <w:rPr>
                <w:rFonts w:ascii="Cambria" w:hAnsi="Cambria"/>
                <w:sz w:val="18"/>
                <w:szCs w:val="18"/>
              </w:rPr>
              <w:t>Budżet Miasta Fundusze Krajowe</w:t>
            </w:r>
          </w:p>
          <w:p w14:paraId="771A5F9A" w14:textId="7C6ECC34" w:rsidR="00233E5F" w:rsidRPr="00233E5F" w:rsidRDefault="00233E5F" w:rsidP="00233E5F">
            <w:pPr>
              <w:autoSpaceDE w:val="0"/>
              <w:autoSpaceDN w:val="0"/>
              <w:adjustRightInd w:val="0"/>
              <w:spacing w:after="0" w:line="240" w:lineRule="auto"/>
              <w:ind w:left="-51"/>
              <w:jc w:val="center"/>
              <w:rPr>
                <w:rFonts w:ascii="Cambria" w:hAnsi="Cambria"/>
                <w:sz w:val="18"/>
                <w:szCs w:val="18"/>
              </w:rPr>
            </w:pPr>
            <w:r w:rsidRPr="00233E5F">
              <w:rPr>
                <w:rFonts w:ascii="Cambria" w:hAnsi="Cambria"/>
                <w:sz w:val="18"/>
                <w:szCs w:val="18"/>
              </w:rPr>
              <w:t>Fundusze Unijne</w:t>
            </w:r>
          </w:p>
        </w:tc>
        <w:tc>
          <w:tcPr>
            <w:tcW w:w="2268" w:type="dxa"/>
            <w:vAlign w:val="center"/>
          </w:tcPr>
          <w:p w14:paraId="49D29C51" w14:textId="0E031F81" w:rsidR="00233E5F" w:rsidRPr="00233E5F" w:rsidRDefault="00233E5F" w:rsidP="00233E5F">
            <w:pPr>
              <w:autoSpaceDE w:val="0"/>
              <w:autoSpaceDN w:val="0"/>
              <w:adjustRightInd w:val="0"/>
              <w:spacing w:after="0" w:line="240" w:lineRule="auto"/>
              <w:ind w:left="-51"/>
              <w:jc w:val="center"/>
              <w:rPr>
                <w:rFonts w:ascii="Cambria" w:hAnsi="Cambria" w:cs="Arial"/>
                <w:sz w:val="18"/>
                <w:szCs w:val="18"/>
              </w:rPr>
            </w:pPr>
            <w:r w:rsidRPr="00233E5F">
              <w:rPr>
                <w:rFonts w:ascii="Cambria" w:hAnsi="Cambria" w:cs="Arial"/>
                <w:sz w:val="18"/>
                <w:szCs w:val="18"/>
              </w:rPr>
              <w:t xml:space="preserve">Zadanie finansowane zależnie od możliwości budżetowych </w:t>
            </w:r>
            <w:r w:rsidRPr="00233E5F">
              <w:rPr>
                <w:rFonts w:ascii="Cambria" w:hAnsi="Cambria"/>
                <w:sz w:val="18"/>
                <w:szCs w:val="18"/>
              </w:rPr>
              <w:t>miasta</w:t>
            </w:r>
          </w:p>
        </w:tc>
      </w:tr>
      <w:tr w:rsidR="00233E5F" w:rsidRPr="00233E5F" w14:paraId="66B621DB" w14:textId="77777777" w:rsidTr="00A96FDB">
        <w:trPr>
          <w:cantSplit/>
          <w:trHeight w:val="1134"/>
          <w:jc w:val="center"/>
        </w:trPr>
        <w:tc>
          <w:tcPr>
            <w:tcW w:w="425" w:type="dxa"/>
            <w:shd w:val="clear" w:color="auto" w:fill="F2F2F2" w:themeFill="background1" w:themeFillShade="F2"/>
            <w:vAlign w:val="center"/>
          </w:tcPr>
          <w:p w14:paraId="440123D2" w14:textId="3C24BFFC" w:rsidR="00233E5F" w:rsidRPr="00233E5F" w:rsidRDefault="00233E5F" w:rsidP="00233E5F">
            <w:pPr>
              <w:spacing w:after="0" w:line="240" w:lineRule="auto"/>
              <w:jc w:val="center"/>
              <w:rPr>
                <w:rFonts w:ascii="Cambria" w:hAnsi="Cambria"/>
                <w:b/>
                <w:sz w:val="18"/>
                <w:szCs w:val="18"/>
              </w:rPr>
            </w:pPr>
            <w:r w:rsidRPr="00233E5F">
              <w:rPr>
                <w:rFonts w:ascii="Cambria" w:hAnsi="Cambria"/>
                <w:b/>
                <w:sz w:val="18"/>
                <w:szCs w:val="18"/>
              </w:rPr>
              <w:t>8.</w:t>
            </w:r>
          </w:p>
        </w:tc>
        <w:tc>
          <w:tcPr>
            <w:tcW w:w="1130" w:type="dxa"/>
            <w:vMerge/>
            <w:shd w:val="clear" w:color="auto" w:fill="F2F2F2" w:themeFill="background1" w:themeFillShade="F2"/>
            <w:textDirection w:val="btLr"/>
            <w:vAlign w:val="center"/>
          </w:tcPr>
          <w:p w14:paraId="7AC811AB" w14:textId="77777777" w:rsidR="00233E5F" w:rsidRPr="00233E5F" w:rsidRDefault="00233E5F" w:rsidP="00233E5F">
            <w:pPr>
              <w:spacing w:after="0" w:line="240" w:lineRule="auto"/>
              <w:ind w:right="113"/>
              <w:jc w:val="center"/>
              <w:rPr>
                <w:rFonts w:ascii="Cambria" w:hAnsi="Cambria"/>
                <w:b/>
                <w:sz w:val="18"/>
                <w:szCs w:val="18"/>
              </w:rPr>
            </w:pPr>
          </w:p>
        </w:tc>
        <w:tc>
          <w:tcPr>
            <w:tcW w:w="3969" w:type="dxa"/>
            <w:vAlign w:val="center"/>
          </w:tcPr>
          <w:p w14:paraId="685AB9EA" w14:textId="5AA29166" w:rsidR="00233E5F" w:rsidRPr="00233E5F" w:rsidRDefault="00233E5F" w:rsidP="00233E5F">
            <w:pPr>
              <w:autoSpaceDE w:val="0"/>
              <w:autoSpaceDN w:val="0"/>
              <w:adjustRightInd w:val="0"/>
              <w:spacing w:after="0" w:line="240" w:lineRule="auto"/>
              <w:ind w:left="-51"/>
              <w:jc w:val="center"/>
              <w:rPr>
                <w:rFonts w:ascii="Cambria" w:hAnsi="Cambria"/>
                <w:sz w:val="18"/>
                <w:szCs w:val="18"/>
              </w:rPr>
            </w:pPr>
            <w:r w:rsidRPr="00233E5F">
              <w:rPr>
                <w:rFonts w:ascii="Cambria" w:hAnsi="Cambria"/>
                <w:sz w:val="18"/>
                <w:szCs w:val="18"/>
              </w:rPr>
              <w:t>Mazurska Pętla Rowerowa</w:t>
            </w:r>
          </w:p>
        </w:tc>
        <w:tc>
          <w:tcPr>
            <w:tcW w:w="1559" w:type="dxa"/>
            <w:vAlign w:val="center"/>
          </w:tcPr>
          <w:p w14:paraId="3C6B6DB6" w14:textId="77777777" w:rsidR="00233E5F" w:rsidRPr="00233E5F" w:rsidRDefault="00233E5F" w:rsidP="00233E5F">
            <w:pPr>
              <w:autoSpaceDE w:val="0"/>
              <w:autoSpaceDN w:val="0"/>
              <w:adjustRightInd w:val="0"/>
              <w:spacing w:after="0" w:line="240" w:lineRule="auto"/>
              <w:ind w:left="-51"/>
              <w:jc w:val="center"/>
              <w:rPr>
                <w:rFonts w:ascii="Cambria" w:hAnsi="Cambria"/>
                <w:sz w:val="18"/>
                <w:szCs w:val="18"/>
              </w:rPr>
            </w:pPr>
            <w:r w:rsidRPr="00233E5F">
              <w:rPr>
                <w:rFonts w:ascii="Cambria" w:hAnsi="Cambria"/>
                <w:sz w:val="18"/>
                <w:szCs w:val="18"/>
              </w:rPr>
              <w:t xml:space="preserve">Urząd Miejski </w:t>
            </w:r>
          </w:p>
          <w:p w14:paraId="7B9B3C51" w14:textId="005CB5D0" w:rsidR="00233E5F" w:rsidRPr="00233E5F" w:rsidRDefault="00233E5F" w:rsidP="00233E5F">
            <w:pPr>
              <w:autoSpaceDE w:val="0"/>
              <w:autoSpaceDN w:val="0"/>
              <w:adjustRightInd w:val="0"/>
              <w:spacing w:after="0" w:line="240" w:lineRule="auto"/>
              <w:ind w:left="-51"/>
              <w:jc w:val="center"/>
              <w:rPr>
                <w:rFonts w:ascii="Cambria" w:hAnsi="Cambria"/>
                <w:sz w:val="18"/>
                <w:szCs w:val="18"/>
              </w:rPr>
            </w:pPr>
            <w:r w:rsidRPr="00233E5F">
              <w:rPr>
                <w:rFonts w:ascii="Cambria" w:hAnsi="Cambria"/>
                <w:sz w:val="18"/>
                <w:szCs w:val="18"/>
              </w:rPr>
              <w:t>w Mrągowie</w:t>
            </w:r>
          </w:p>
        </w:tc>
        <w:tc>
          <w:tcPr>
            <w:tcW w:w="567" w:type="dxa"/>
            <w:shd w:val="clear" w:color="auto" w:fill="auto"/>
            <w:textDirection w:val="btLr"/>
            <w:vAlign w:val="center"/>
          </w:tcPr>
          <w:p w14:paraId="34BF7B44" w14:textId="7D501B97" w:rsidR="00233E5F" w:rsidRPr="00233E5F" w:rsidRDefault="00233E5F" w:rsidP="00233E5F">
            <w:pPr>
              <w:spacing w:after="0" w:line="240" w:lineRule="auto"/>
              <w:ind w:left="113" w:right="113"/>
              <w:jc w:val="center"/>
              <w:rPr>
                <w:rFonts w:ascii="Cambria" w:hAnsi="Cambria" w:cs="Arial"/>
                <w:sz w:val="18"/>
                <w:szCs w:val="18"/>
              </w:rPr>
            </w:pPr>
            <w:r w:rsidRPr="00233E5F">
              <w:rPr>
                <w:rFonts w:ascii="Cambria" w:hAnsi="Cambria" w:cs="Arial"/>
                <w:sz w:val="18"/>
                <w:szCs w:val="18"/>
              </w:rPr>
              <w:t>4 446</w:t>
            </w:r>
          </w:p>
        </w:tc>
        <w:tc>
          <w:tcPr>
            <w:tcW w:w="567" w:type="dxa"/>
            <w:shd w:val="clear" w:color="auto" w:fill="auto"/>
            <w:vAlign w:val="center"/>
          </w:tcPr>
          <w:p w14:paraId="30E8B57F" w14:textId="16A88DD3" w:rsidR="00233E5F" w:rsidRPr="00233E5F" w:rsidRDefault="00233E5F" w:rsidP="00233E5F">
            <w:pPr>
              <w:spacing w:after="0" w:line="240" w:lineRule="auto"/>
              <w:jc w:val="center"/>
              <w:rPr>
                <w:rFonts w:ascii="Cambria" w:hAnsi="Cambria" w:cs="Arial"/>
                <w:sz w:val="18"/>
                <w:szCs w:val="18"/>
              </w:rPr>
            </w:pPr>
            <w:r w:rsidRPr="00233E5F">
              <w:rPr>
                <w:rFonts w:ascii="Cambria" w:hAnsi="Cambria" w:cs="Arial"/>
                <w:sz w:val="18"/>
                <w:szCs w:val="18"/>
              </w:rPr>
              <w:t>-</w:t>
            </w:r>
          </w:p>
        </w:tc>
        <w:tc>
          <w:tcPr>
            <w:tcW w:w="567" w:type="dxa"/>
            <w:shd w:val="clear" w:color="auto" w:fill="auto"/>
            <w:vAlign w:val="center"/>
          </w:tcPr>
          <w:p w14:paraId="6A87A226" w14:textId="5B55A20E" w:rsidR="00233E5F" w:rsidRPr="00233E5F" w:rsidRDefault="00233E5F" w:rsidP="00233E5F">
            <w:pPr>
              <w:spacing w:after="0" w:line="240" w:lineRule="auto"/>
              <w:jc w:val="center"/>
              <w:rPr>
                <w:rFonts w:ascii="Cambria" w:hAnsi="Cambria" w:cs="Arial"/>
                <w:sz w:val="18"/>
                <w:szCs w:val="18"/>
              </w:rPr>
            </w:pPr>
            <w:r w:rsidRPr="00233E5F">
              <w:rPr>
                <w:rFonts w:ascii="Cambria" w:hAnsi="Cambria" w:cs="Arial"/>
                <w:sz w:val="18"/>
                <w:szCs w:val="18"/>
              </w:rPr>
              <w:t>-</w:t>
            </w:r>
          </w:p>
        </w:tc>
        <w:tc>
          <w:tcPr>
            <w:tcW w:w="567" w:type="dxa"/>
            <w:shd w:val="clear" w:color="auto" w:fill="auto"/>
            <w:vAlign w:val="center"/>
          </w:tcPr>
          <w:p w14:paraId="706483E9" w14:textId="7F36DB15" w:rsidR="00233E5F" w:rsidRPr="00233E5F" w:rsidRDefault="00233E5F" w:rsidP="00233E5F">
            <w:pPr>
              <w:spacing w:after="0" w:line="240" w:lineRule="auto"/>
              <w:jc w:val="center"/>
              <w:rPr>
                <w:rFonts w:ascii="Cambria" w:hAnsi="Cambria" w:cs="Arial"/>
                <w:sz w:val="18"/>
                <w:szCs w:val="18"/>
              </w:rPr>
            </w:pPr>
            <w:r w:rsidRPr="00233E5F">
              <w:rPr>
                <w:rFonts w:ascii="Cambria" w:hAnsi="Cambria" w:cs="Arial"/>
                <w:sz w:val="18"/>
                <w:szCs w:val="18"/>
              </w:rPr>
              <w:t>-</w:t>
            </w:r>
          </w:p>
        </w:tc>
        <w:tc>
          <w:tcPr>
            <w:tcW w:w="567" w:type="dxa"/>
            <w:shd w:val="clear" w:color="auto" w:fill="auto"/>
            <w:vAlign w:val="center"/>
          </w:tcPr>
          <w:p w14:paraId="5B25885D" w14:textId="767FB953" w:rsidR="00233E5F" w:rsidRPr="00233E5F" w:rsidRDefault="00233E5F" w:rsidP="00233E5F">
            <w:pPr>
              <w:spacing w:after="0" w:line="240" w:lineRule="auto"/>
              <w:jc w:val="center"/>
              <w:rPr>
                <w:rFonts w:ascii="Cambria" w:hAnsi="Cambria" w:cs="Arial"/>
                <w:sz w:val="18"/>
                <w:szCs w:val="18"/>
              </w:rPr>
            </w:pPr>
            <w:r w:rsidRPr="00233E5F">
              <w:rPr>
                <w:rFonts w:ascii="Cambria" w:hAnsi="Cambria" w:cs="Arial"/>
                <w:sz w:val="18"/>
                <w:szCs w:val="18"/>
              </w:rPr>
              <w:t>-</w:t>
            </w:r>
          </w:p>
        </w:tc>
        <w:tc>
          <w:tcPr>
            <w:tcW w:w="850" w:type="dxa"/>
            <w:shd w:val="clear" w:color="auto" w:fill="auto"/>
            <w:vAlign w:val="center"/>
          </w:tcPr>
          <w:p w14:paraId="0D65E85D" w14:textId="17957CE5" w:rsidR="00233E5F" w:rsidRPr="00233E5F" w:rsidRDefault="00233E5F" w:rsidP="00233E5F">
            <w:pPr>
              <w:spacing w:after="0" w:line="240" w:lineRule="auto"/>
              <w:jc w:val="center"/>
              <w:rPr>
                <w:rFonts w:ascii="Cambria" w:hAnsi="Cambria" w:cs="Arial"/>
                <w:sz w:val="18"/>
                <w:szCs w:val="18"/>
              </w:rPr>
            </w:pPr>
            <w:r w:rsidRPr="00233E5F">
              <w:rPr>
                <w:rFonts w:ascii="Cambria" w:hAnsi="Cambria" w:cs="Arial"/>
                <w:sz w:val="18"/>
                <w:szCs w:val="18"/>
              </w:rPr>
              <w:t>4 446</w:t>
            </w:r>
          </w:p>
        </w:tc>
        <w:tc>
          <w:tcPr>
            <w:tcW w:w="1560" w:type="dxa"/>
            <w:shd w:val="clear" w:color="auto" w:fill="auto"/>
            <w:vAlign w:val="center"/>
          </w:tcPr>
          <w:p w14:paraId="25FDB9EB" w14:textId="7D2DC27F" w:rsidR="00233E5F" w:rsidRPr="00233E5F" w:rsidRDefault="00233E5F" w:rsidP="00233E5F">
            <w:pPr>
              <w:autoSpaceDE w:val="0"/>
              <w:autoSpaceDN w:val="0"/>
              <w:adjustRightInd w:val="0"/>
              <w:spacing w:after="0" w:line="240" w:lineRule="auto"/>
              <w:ind w:left="-51"/>
              <w:jc w:val="center"/>
              <w:rPr>
                <w:rFonts w:ascii="Cambria" w:hAnsi="Cambria"/>
                <w:sz w:val="18"/>
                <w:szCs w:val="18"/>
              </w:rPr>
            </w:pPr>
            <w:r w:rsidRPr="00233E5F">
              <w:rPr>
                <w:rFonts w:ascii="Cambria" w:hAnsi="Cambria"/>
                <w:sz w:val="18"/>
                <w:szCs w:val="18"/>
              </w:rPr>
              <w:t>Budżet Miasta Fundusze Krajowe</w:t>
            </w:r>
          </w:p>
          <w:p w14:paraId="198FF1DB" w14:textId="11D239A0" w:rsidR="00233E5F" w:rsidRPr="00233E5F" w:rsidRDefault="00233E5F" w:rsidP="00233E5F">
            <w:pPr>
              <w:autoSpaceDE w:val="0"/>
              <w:autoSpaceDN w:val="0"/>
              <w:adjustRightInd w:val="0"/>
              <w:spacing w:after="0" w:line="240" w:lineRule="auto"/>
              <w:ind w:left="-51"/>
              <w:jc w:val="center"/>
              <w:rPr>
                <w:rFonts w:ascii="Cambria" w:hAnsi="Cambria"/>
                <w:sz w:val="18"/>
                <w:szCs w:val="18"/>
              </w:rPr>
            </w:pPr>
            <w:r w:rsidRPr="00233E5F">
              <w:rPr>
                <w:rFonts w:ascii="Cambria" w:hAnsi="Cambria"/>
                <w:sz w:val="18"/>
                <w:szCs w:val="18"/>
              </w:rPr>
              <w:t>Fundusze Unijne</w:t>
            </w:r>
          </w:p>
        </w:tc>
        <w:tc>
          <w:tcPr>
            <w:tcW w:w="2268" w:type="dxa"/>
            <w:vAlign w:val="center"/>
          </w:tcPr>
          <w:p w14:paraId="7BBC254B" w14:textId="77777777" w:rsidR="00233E5F" w:rsidRPr="00233E5F" w:rsidRDefault="00233E5F" w:rsidP="00233E5F">
            <w:pPr>
              <w:autoSpaceDE w:val="0"/>
              <w:autoSpaceDN w:val="0"/>
              <w:adjustRightInd w:val="0"/>
              <w:spacing w:after="0" w:line="240" w:lineRule="auto"/>
              <w:ind w:left="-51"/>
              <w:jc w:val="center"/>
              <w:rPr>
                <w:rFonts w:ascii="Cambria" w:hAnsi="Cambria" w:cs="Arial"/>
                <w:sz w:val="18"/>
                <w:szCs w:val="18"/>
              </w:rPr>
            </w:pPr>
            <w:r w:rsidRPr="00233E5F">
              <w:rPr>
                <w:rFonts w:ascii="Cambria" w:hAnsi="Cambria" w:cs="Arial"/>
                <w:sz w:val="18"/>
                <w:szCs w:val="18"/>
              </w:rPr>
              <w:t xml:space="preserve">Zadanie realizowane </w:t>
            </w:r>
          </w:p>
          <w:p w14:paraId="423E2FA2" w14:textId="5C45F7E3" w:rsidR="00233E5F" w:rsidRPr="00233E5F" w:rsidRDefault="00233E5F" w:rsidP="00233E5F">
            <w:pPr>
              <w:autoSpaceDE w:val="0"/>
              <w:autoSpaceDN w:val="0"/>
              <w:adjustRightInd w:val="0"/>
              <w:spacing w:after="0" w:line="240" w:lineRule="auto"/>
              <w:ind w:left="-51"/>
              <w:jc w:val="center"/>
              <w:rPr>
                <w:rFonts w:ascii="Cambria" w:hAnsi="Cambria" w:cs="Arial"/>
                <w:sz w:val="18"/>
                <w:szCs w:val="18"/>
              </w:rPr>
            </w:pPr>
            <w:r w:rsidRPr="00233E5F">
              <w:rPr>
                <w:rFonts w:ascii="Cambria" w:hAnsi="Cambria" w:cs="Arial"/>
                <w:sz w:val="18"/>
                <w:szCs w:val="18"/>
              </w:rPr>
              <w:t>w ramach WPF 2023-2031</w:t>
            </w:r>
          </w:p>
        </w:tc>
      </w:tr>
      <w:tr w:rsidR="00233E5F" w:rsidRPr="00233E5F" w14:paraId="5B0549DE" w14:textId="77777777" w:rsidTr="00F940B2">
        <w:trPr>
          <w:cantSplit/>
          <w:trHeight w:val="1134"/>
          <w:jc w:val="center"/>
        </w:trPr>
        <w:tc>
          <w:tcPr>
            <w:tcW w:w="425" w:type="dxa"/>
            <w:shd w:val="clear" w:color="auto" w:fill="F2F2F2" w:themeFill="background1" w:themeFillShade="F2"/>
            <w:vAlign w:val="center"/>
          </w:tcPr>
          <w:p w14:paraId="47743220" w14:textId="6C79A4D9" w:rsidR="00233E5F" w:rsidRPr="00233E5F" w:rsidRDefault="00233E5F" w:rsidP="00233E5F">
            <w:pPr>
              <w:spacing w:after="0" w:line="240" w:lineRule="auto"/>
              <w:jc w:val="center"/>
              <w:rPr>
                <w:rFonts w:ascii="Cambria" w:hAnsi="Cambria"/>
                <w:b/>
                <w:sz w:val="18"/>
                <w:szCs w:val="18"/>
              </w:rPr>
            </w:pPr>
            <w:r w:rsidRPr="00233E5F">
              <w:rPr>
                <w:rFonts w:ascii="Cambria" w:hAnsi="Cambria"/>
                <w:b/>
                <w:sz w:val="18"/>
                <w:szCs w:val="18"/>
              </w:rPr>
              <w:t>9.</w:t>
            </w:r>
          </w:p>
        </w:tc>
        <w:tc>
          <w:tcPr>
            <w:tcW w:w="1130" w:type="dxa"/>
            <w:vMerge/>
            <w:shd w:val="clear" w:color="auto" w:fill="F2F2F2" w:themeFill="background1" w:themeFillShade="F2"/>
            <w:textDirection w:val="btLr"/>
            <w:vAlign w:val="center"/>
          </w:tcPr>
          <w:p w14:paraId="4FB3D2AF" w14:textId="77777777" w:rsidR="00233E5F" w:rsidRPr="00233E5F" w:rsidRDefault="00233E5F" w:rsidP="00233E5F">
            <w:pPr>
              <w:spacing w:after="0" w:line="240" w:lineRule="auto"/>
              <w:ind w:right="113"/>
              <w:jc w:val="center"/>
              <w:rPr>
                <w:rFonts w:ascii="Cambria" w:hAnsi="Cambria"/>
                <w:b/>
                <w:sz w:val="18"/>
                <w:szCs w:val="18"/>
              </w:rPr>
            </w:pPr>
          </w:p>
        </w:tc>
        <w:tc>
          <w:tcPr>
            <w:tcW w:w="3969" w:type="dxa"/>
            <w:vAlign w:val="center"/>
          </w:tcPr>
          <w:p w14:paraId="40A67457" w14:textId="59E67F54" w:rsidR="00233E5F" w:rsidRPr="00233E5F" w:rsidRDefault="00233E5F" w:rsidP="00233E5F">
            <w:pPr>
              <w:autoSpaceDE w:val="0"/>
              <w:autoSpaceDN w:val="0"/>
              <w:adjustRightInd w:val="0"/>
              <w:spacing w:after="0" w:line="240" w:lineRule="auto"/>
              <w:ind w:left="-51"/>
              <w:jc w:val="center"/>
              <w:rPr>
                <w:rFonts w:ascii="Cambria" w:hAnsi="Cambria"/>
                <w:sz w:val="18"/>
                <w:szCs w:val="18"/>
              </w:rPr>
            </w:pPr>
            <w:r w:rsidRPr="00233E5F">
              <w:rPr>
                <w:rFonts w:ascii="Cambria" w:hAnsi="Cambria"/>
                <w:sz w:val="18"/>
                <w:szCs w:val="18"/>
              </w:rPr>
              <w:t>Budowa oraz modernizacja układu ścieżek rowerowych na terenie miasta</w:t>
            </w:r>
          </w:p>
        </w:tc>
        <w:tc>
          <w:tcPr>
            <w:tcW w:w="1559" w:type="dxa"/>
            <w:vAlign w:val="center"/>
          </w:tcPr>
          <w:p w14:paraId="436C46D5" w14:textId="77777777" w:rsidR="00233E5F" w:rsidRPr="00233E5F" w:rsidRDefault="00233E5F" w:rsidP="00233E5F">
            <w:pPr>
              <w:autoSpaceDE w:val="0"/>
              <w:autoSpaceDN w:val="0"/>
              <w:adjustRightInd w:val="0"/>
              <w:spacing w:after="0" w:line="240" w:lineRule="auto"/>
              <w:ind w:left="-51"/>
              <w:jc w:val="center"/>
              <w:rPr>
                <w:rFonts w:ascii="Cambria" w:hAnsi="Cambria"/>
                <w:sz w:val="18"/>
                <w:szCs w:val="18"/>
              </w:rPr>
            </w:pPr>
            <w:r w:rsidRPr="00233E5F">
              <w:rPr>
                <w:rFonts w:ascii="Cambria" w:hAnsi="Cambria"/>
                <w:sz w:val="18"/>
                <w:szCs w:val="18"/>
              </w:rPr>
              <w:t xml:space="preserve">Urząd Miejski </w:t>
            </w:r>
          </w:p>
          <w:p w14:paraId="7FABB9A4" w14:textId="2BE62655" w:rsidR="00233E5F" w:rsidRPr="00233E5F" w:rsidRDefault="00233E5F" w:rsidP="00233E5F">
            <w:pPr>
              <w:autoSpaceDE w:val="0"/>
              <w:autoSpaceDN w:val="0"/>
              <w:adjustRightInd w:val="0"/>
              <w:spacing w:after="0" w:line="240" w:lineRule="auto"/>
              <w:ind w:left="-51"/>
              <w:jc w:val="center"/>
              <w:rPr>
                <w:rFonts w:ascii="Cambria" w:hAnsi="Cambria"/>
                <w:sz w:val="18"/>
                <w:szCs w:val="18"/>
              </w:rPr>
            </w:pPr>
            <w:r w:rsidRPr="00233E5F">
              <w:rPr>
                <w:rFonts w:ascii="Cambria" w:hAnsi="Cambria"/>
                <w:sz w:val="18"/>
                <w:szCs w:val="18"/>
              </w:rPr>
              <w:t>w Mrągowie</w:t>
            </w:r>
          </w:p>
        </w:tc>
        <w:tc>
          <w:tcPr>
            <w:tcW w:w="3685" w:type="dxa"/>
            <w:gridSpan w:val="6"/>
            <w:vAlign w:val="center"/>
          </w:tcPr>
          <w:p w14:paraId="79FDBCB7" w14:textId="77777777" w:rsidR="00233E5F" w:rsidRPr="00233E5F" w:rsidRDefault="00233E5F" w:rsidP="00233E5F">
            <w:pPr>
              <w:spacing w:after="0" w:line="240" w:lineRule="auto"/>
              <w:jc w:val="center"/>
              <w:rPr>
                <w:rFonts w:ascii="Cambria" w:hAnsi="Cambria" w:cs="Arial"/>
                <w:sz w:val="18"/>
                <w:szCs w:val="18"/>
              </w:rPr>
            </w:pPr>
            <w:r w:rsidRPr="00233E5F">
              <w:rPr>
                <w:rFonts w:ascii="Cambria" w:hAnsi="Cambria" w:cs="Arial"/>
                <w:sz w:val="18"/>
                <w:szCs w:val="18"/>
              </w:rPr>
              <w:t>Brak możliwości określenia środków finansowych - zależne od zakresu realizacji</w:t>
            </w:r>
          </w:p>
        </w:tc>
        <w:tc>
          <w:tcPr>
            <w:tcW w:w="1560" w:type="dxa"/>
            <w:shd w:val="clear" w:color="auto" w:fill="auto"/>
            <w:vAlign w:val="center"/>
          </w:tcPr>
          <w:p w14:paraId="163DA74D" w14:textId="0470683D" w:rsidR="00233E5F" w:rsidRPr="00233E5F" w:rsidRDefault="00233E5F" w:rsidP="00233E5F">
            <w:pPr>
              <w:autoSpaceDE w:val="0"/>
              <w:autoSpaceDN w:val="0"/>
              <w:adjustRightInd w:val="0"/>
              <w:spacing w:after="0" w:line="240" w:lineRule="auto"/>
              <w:ind w:left="-51"/>
              <w:jc w:val="center"/>
              <w:rPr>
                <w:rFonts w:ascii="Cambria" w:hAnsi="Cambria"/>
                <w:sz w:val="18"/>
                <w:szCs w:val="18"/>
              </w:rPr>
            </w:pPr>
            <w:r w:rsidRPr="00233E5F">
              <w:rPr>
                <w:rFonts w:ascii="Cambria" w:hAnsi="Cambria"/>
                <w:sz w:val="18"/>
                <w:szCs w:val="18"/>
              </w:rPr>
              <w:t>Budżet Miasta Fundusze Krajowe</w:t>
            </w:r>
          </w:p>
          <w:p w14:paraId="56480153" w14:textId="77777777" w:rsidR="00233E5F" w:rsidRPr="00233E5F" w:rsidRDefault="00233E5F" w:rsidP="00233E5F">
            <w:pPr>
              <w:autoSpaceDE w:val="0"/>
              <w:autoSpaceDN w:val="0"/>
              <w:adjustRightInd w:val="0"/>
              <w:spacing w:after="0" w:line="240" w:lineRule="auto"/>
              <w:ind w:left="-51"/>
              <w:jc w:val="center"/>
              <w:rPr>
                <w:rFonts w:ascii="Cambria" w:hAnsi="Cambria"/>
                <w:sz w:val="18"/>
                <w:szCs w:val="18"/>
              </w:rPr>
            </w:pPr>
            <w:r w:rsidRPr="00233E5F">
              <w:rPr>
                <w:rFonts w:ascii="Cambria" w:hAnsi="Cambria"/>
                <w:sz w:val="18"/>
                <w:szCs w:val="18"/>
              </w:rPr>
              <w:t>Fundusze Unijne</w:t>
            </w:r>
          </w:p>
        </w:tc>
        <w:tc>
          <w:tcPr>
            <w:tcW w:w="2268" w:type="dxa"/>
            <w:vAlign w:val="center"/>
          </w:tcPr>
          <w:p w14:paraId="2367AA84" w14:textId="27CFC86F" w:rsidR="00233E5F" w:rsidRPr="00233E5F" w:rsidRDefault="00233E5F" w:rsidP="00233E5F">
            <w:pPr>
              <w:autoSpaceDE w:val="0"/>
              <w:autoSpaceDN w:val="0"/>
              <w:adjustRightInd w:val="0"/>
              <w:spacing w:after="0" w:line="240" w:lineRule="auto"/>
              <w:ind w:left="-51"/>
              <w:jc w:val="center"/>
              <w:rPr>
                <w:rFonts w:ascii="Cambria" w:hAnsi="Cambria" w:cs="Arial"/>
                <w:sz w:val="18"/>
                <w:szCs w:val="18"/>
              </w:rPr>
            </w:pPr>
            <w:r w:rsidRPr="00233E5F">
              <w:rPr>
                <w:rFonts w:ascii="Cambria" w:hAnsi="Cambria" w:cs="Arial"/>
                <w:sz w:val="18"/>
                <w:szCs w:val="18"/>
              </w:rPr>
              <w:t xml:space="preserve">Zadanie finansowane zależnie od możliwości budżetowych </w:t>
            </w:r>
            <w:r w:rsidRPr="00233E5F">
              <w:rPr>
                <w:rFonts w:ascii="Cambria" w:hAnsi="Cambria"/>
                <w:sz w:val="18"/>
                <w:szCs w:val="18"/>
              </w:rPr>
              <w:t>miasta</w:t>
            </w:r>
          </w:p>
        </w:tc>
      </w:tr>
      <w:tr w:rsidR="00233E5F" w:rsidRPr="00233E5F" w14:paraId="587AC1C9" w14:textId="77777777" w:rsidTr="00FF4328">
        <w:trPr>
          <w:cantSplit/>
          <w:trHeight w:val="1134"/>
          <w:jc w:val="center"/>
        </w:trPr>
        <w:tc>
          <w:tcPr>
            <w:tcW w:w="425" w:type="dxa"/>
            <w:shd w:val="clear" w:color="auto" w:fill="F2F2F2" w:themeFill="background1" w:themeFillShade="F2"/>
            <w:vAlign w:val="center"/>
          </w:tcPr>
          <w:p w14:paraId="275ED85A" w14:textId="3AAD312F" w:rsidR="00233E5F" w:rsidRPr="00233E5F" w:rsidRDefault="00233E5F" w:rsidP="00233E5F">
            <w:pPr>
              <w:spacing w:after="0" w:line="240" w:lineRule="auto"/>
              <w:jc w:val="center"/>
              <w:rPr>
                <w:rFonts w:ascii="Cambria" w:hAnsi="Cambria"/>
                <w:b/>
                <w:sz w:val="18"/>
                <w:szCs w:val="18"/>
              </w:rPr>
            </w:pPr>
            <w:r w:rsidRPr="00233E5F">
              <w:rPr>
                <w:rFonts w:ascii="Cambria" w:hAnsi="Cambria"/>
                <w:b/>
                <w:sz w:val="18"/>
                <w:szCs w:val="18"/>
              </w:rPr>
              <w:t>10.</w:t>
            </w:r>
          </w:p>
        </w:tc>
        <w:tc>
          <w:tcPr>
            <w:tcW w:w="1130" w:type="dxa"/>
            <w:vMerge w:val="restart"/>
            <w:shd w:val="clear" w:color="auto" w:fill="F2F2F2" w:themeFill="background1" w:themeFillShade="F2"/>
            <w:textDirection w:val="btLr"/>
            <w:vAlign w:val="center"/>
          </w:tcPr>
          <w:p w14:paraId="591BBE0B" w14:textId="77777777" w:rsidR="00233E5F" w:rsidRPr="00233E5F" w:rsidRDefault="00233E5F" w:rsidP="00233E5F">
            <w:pPr>
              <w:spacing w:after="0" w:line="240" w:lineRule="auto"/>
              <w:jc w:val="center"/>
              <w:rPr>
                <w:rFonts w:ascii="Cambria" w:hAnsi="Cambria"/>
                <w:b/>
                <w:sz w:val="18"/>
                <w:szCs w:val="18"/>
              </w:rPr>
            </w:pPr>
            <w:r w:rsidRPr="00233E5F">
              <w:rPr>
                <w:rFonts w:ascii="Cambria" w:hAnsi="Cambria"/>
                <w:b/>
                <w:sz w:val="18"/>
                <w:szCs w:val="18"/>
              </w:rPr>
              <w:t xml:space="preserve">Obszar interwencji II </w:t>
            </w:r>
          </w:p>
          <w:p w14:paraId="7C9EBCFF" w14:textId="18568071" w:rsidR="00233E5F" w:rsidRPr="00233E5F" w:rsidRDefault="00233E5F" w:rsidP="00233E5F">
            <w:pPr>
              <w:spacing w:after="0" w:line="240" w:lineRule="auto"/>
              <w:jc w:val="center"/>
              <w:rPr>
                <w:rFonts w:ascii="Cambria" w:hAnsi="Cambria"/>
                <w:b/>
                <w:sz w:val="18"/>
                <w:szCs w:val="18"/>
              </w:rPr>
            </w:pPr>
            <w:r w:rsidRPr="00233E5F">
              <w:rPr>
                <w:rFonts w:ascii="Cambria" w:hAnsi="Cambria"/>
                <w:b/>
                <w:sz w:val="18"/>
                <w:szCs w:val="18"/>
              </w:rPr>
              <w:t>Zagrożenia hałasem</w:t>
            </w:r>
          </w:p>
        </w:tc>
        <w:tc>
          <w:tcPr>
            <w:tcW w:w="3969" w:type="dxa"/>
            <w:shd w:val="clear" w:color="auto" w:fill="auto"/>
            <w:vAlign w:val="center"/>
          </w:tcPr>
          <w:p w14:paraId="70C58DB3" w14:textId="77777777" w:rsidR="00233E5F" w:rsidRPr="00233E5F" w:rsidRDefault="00233E5F" w:rsidP="00233E5F">
            <w:pPr>
              <w:spacing w:after="0" w:line="240" w:lineRule="auto"/>
              <w:jc w:val="center"/>
              <w:rPr>
                <w:rFonts w:ascii="Cambria" w:hAnsi="Cambria"/>
                <w:sz w:val="18"/>
                <w:szCs w:val="18"/>
              </w:rPr>
            </w:pPr>
            <w:r w:rsidRPr="00233E5F">
              <w:rPr>
                <w:rFonts w:ascii="Cambria" w:hAnsi="Cambria"/>
                <w:sz w:val="18"/>
                <w:szCs w:val="18"/>
              </w:rPr>
              <w:t xml:space="preserve">Integrowanie opracowań planistycznych </w:t>
            </w:r>
          </w:p>
          <w:p w14:paraId="65DA1106" w14:textId="77777777" w:rsidR="00233E5F" w:rsidRPr="00233E5F" w:rsidRDefault="00233E5F" w:rsidP="00233E5F">
            <w:pPr>
              <w:autoSpaceDE w:val="0"/>
              <w:autoSpaceDN w:val="0"/>
              <w:adjustRightInd w:val="0"/>
              <w:spacing w:after="0" w:line="240" w:lineRule="auto"/>
              <w:ind w:left="-51"/>
              <w:jc w:val="center"/>
              <w:rPr>
                <w:rFonts w:ascii="Cambria" w:hAnsi="Cambria"/>
                <w:sz w:val="18"/>
                <w:szCs w:val="18"/>
              </w:rPr>
            </w:pPr>
            <w:r w:rsidRPr="00233E5F">
              <w:rPr>
                <w:rFonts w:ascii="Cambria" w:hAnsi="Cambria"/>
                <w:sz w:val="18"/>
                <w:szCs w:val="18"/>
              </w:rPr>
              <w:t>z problemami zagrożenia hałasem</w:t>
            </w:r>
          </w:p>
        </w:tc>
        <w:tc>
          <w:tcPr>
            <w:tcW w:w="1559" w:type="dxa"/>
            <w:vAlign w:val="center"/>
          </w:tcPr>
          <w:p w14:paraId="78DBF6A5" w14:textId="77777777" w:rsidR="00233E5F" w:rsidRPr="00233E5F" w:rsidRDefault="00233E5F" w:rsidP="00233E5F">
            <w:pPr>
              <w:autoSpaceDE w:val="0"/>
              <w:autoSpaceDN w:val="0"/>
              <w:adjustRightInd w:val="0"/>
              <w:spacing w:after="0" w:line="240" w:lineRule="auto"/>
              <w:ind w:left="-51"/>
              <w:jc w:val="center"/>
              <w:rPr>
                <w:rFonts w:ascii="Cambria" w:hAnsi="Cambria"/>
                <w:sz w:val="18"/>
                <w:szCs w:val="18"/>
              </w:rPr>
            </w:pPr>
            <w:r w:rsidRPr="00233E5F">
              <w:rPr>
                <w:rFonts w:ascii="Cambria" w:hAnsi="Cambria"/>
                <w:sz w:val="18"/>
                <w:szCs w:val="18"/>
              </w:rPr>
              <w:t xml:space="preserve">Urząd Miejski </w:t>
            </w:r>
          </w:p>
          <w:p w14:paraId="21B20F13" w14:textId="299218D2" w:rsidR="00233E5F" w:rsidRPr="00233E5F" w:rsidRDefault="00233E5F" w:rsidP="00233E5F">
            <w:pPr>
              <w:autoSpaceDE w:val="0"/>
              <w:autoSpaceDN w:val="0"/>
              <w:adjustRightInd w:val="0"/>
              <w:spacing w:after="0" w:line="240" w:lineRule="auto"/>
              <w:ind w:left="-51"/>
              <w:jc w:val="center"/>
              <w:rPr>
                <w:rFonts w:ascii="Cambria" w:hAnsi="Cambria"/>
                <w:sz w:val="18"/>
                <w:szCs w:val="18"/>
              </w:rPr>
            </w:pPr>
            <w:r w:rsidRPr="00233E5F">
              <w:rPr>
                <w:rFonts w:ascii="Cambria" w:hAnsi="Cambria"/>
                <w:sz w:val="18"/>
                <w:szCs w:val="18"/>
              </w:rPr>
              <w:t>w Mrągowie</w:t>
            </w:r>
          </w:p>
        </w:tc>
        <w:tc>
          <w:tcPr>
            <w:tcW w:w="567" w:type="dxa"/>
            <w:shd w:val="clear" w:color="auto" w:fill="auto"/>
            <w:vAlign w:val="center"/>
          </w:tcPr>
          <w:p w14:paraId="46F907C5" w14:textId="77777777" w:rsidR="00233E5F" w:rsidRPr="00233E5F" w:rsidRDefault="00233E5F" w:rsidP="00233E5F">
            <w:pPr>
              <w:spacing w:after="0" w:line="240" w:lineRule="auto"/>
              <w:ind w:left="113" w:right="113"/>
              <w:jc w:val="center"/>
              <w:rPr>
                <w:rFonts w:ascii="Cambria" w:hAnsi="Cambria" w:cs="Arial"/>
                <w:sz w:val="18"/>
                <w:szCs w:val="18"/>
              </w:rPr>
            </w:pPr>
            <w:r w:rsidRPr="00233E5F">
              <w:rPr>
                <w:rFonts w:ascii="Cambria" w:hAnsi="Cambria"/>
                <w:sz w:val="18"/>
                <w:szCs w:val="18"/>
              </w:rPr>
              <w:t>-</w:t>
            </w:r>
          </w:p>
        </w:tc>
        <w:tc>
          <w:tcPr>
            <w:tcW w:w="567" w:type="dxa"/>
            <w:shd w:val="clear" w:color="auto" w:fill="auto"/>
            <w:vAlign w:val="center"/>
          </w:tcPr>
          <w:p w14:paraId="5AABEF6D" w14:textId="77777777" w:rsidR="00233E5F" w:rsidRPr="00233E5F" w:rsidRDefault="00233E5F" w:rsidP="00233E5F">
            <w:pPr>
              <w:spacing w:after="0" w:line="240" w:lineRule="auto"/>
              <w:jc w:val="center"/>
              <w:rPr>
                <w:rFonts w:ascii="Cambria" w:hAnsi="Cambria" w:cs="Arial"/>
                <w:sz w:val="18"/>
                <w:szCs w:val="18"/>
              </w:rPr>
            </w:pPr>
            <w:r w:rsidRPr="00233E5F">
              <w:rPr>
                <w:rFonts w:ascii="Cambria" w:hAnsi="Cambria"/>
                <w:sz w:val="18"/>
                <w:szCs w:val="18"/>
              </w:rPr>
              <w:t>-</w:t>
            </w:r>
          </w:p>
        </w:tc>
        <w:tc>
          <w:tcPr>
            <w:tcW w:w="567" w:type="dxa"/>
            <w:shd w:val="clear" w:color="auto" w:fill="auto"/>
            <w:vAlign w:val="center"/>
          </w:tcPr>
          <w:p w14:paraId="110D00CB" w14:textId="77777777" w:rsidR="00233E5F" w:rsidRPr="00233E5F" w:rsidRDefault="00233E5F" w:rsidP="00233E5F">
            <w:pPr>
              <w:spacing w:after="0" w:line="240" w:lineRule="auto"/>
              <w:jc w:val="center"/>
              <w:rPr>
                <w:rFonts w:ascii="Cambria" w:hAnsi="Cambria" w:cs="Arial"/>
                <w:sz w:val="18"/>
                <w:szCs w:val="18"/>
              </w:rPr>
            </w:pPr>
            <w:r w:rsidRPr="00233E5F">
              <w:rPr>
                <w:rFonts w:ascii="Cambria" w:hAnsi="Cambria"/>
                <w:sz w:val="18"/>
                <w:szCs w:val="18"/>
              </w:rPr>
              <w:t>-</w:t>
            </w:r>
          </w:p>
        </w:tc>
        <w:tc>
          <w:tcPr>
            <w:tcW w:w="567" w:type="dxa"/>
            <w:shd w:val="clear" w:color="auto" w:fill="auto"/>
            <w:vAlign w:val="center"/>
          </w:tcPr>
          <w:p w14:paraId="3AE41735" w14:textId="77777777" w:rsidR="00233E5F" w:rsidRPr="00233E5F" w:rsidRDefault="00233E5F" w:rsidP="00233E5F">
            <w:pPr>
              <w:spacing w:after="0" w:line="240" w:lineRule="auto"/>
              <w:jc w:val="center"/>
              <w:rPr>
                <w:rFonts w:ascii="Cambria" w:hAnsi="Cambria" w:cs="Arial"/>
                <w:sz w:val="18"/>
                <w:szCs w:val="18"/>
              </w:rPr>
            </w:pPr>
            <w:r w:rsidRPr="00233E5F">
              <w:rPr>
                <w:rFonts w:ascii="Cambria" w:hAnsi="Cambria"/>
                <w:sz w:val="18"/>
                <w:szCs w:val="18"/>
              </w:rPr>
              <w:t>-</w:t>
            </w:r>
          </w:p>
        </w:tc>
        <w:tc>
          <w:tcPr>
            <w:tcW w:w="567" w:type="dxa"/>
            <w:shd w:val="clear" w:color="auto" w:fill="auto"/>
            <w:vAlign w:val="center"/>
          </w:tcPr>
          <w:p w14:paraId="5B5B0D37" w14:textId="77777777" w:rsidR="00233E5F" w:rsidRPr="00233E5F" w:rsidRDefault="00233E5F" w:rsidP="00233E5F">
            <w:pPr>
              <w:spacing w:after="0" w:line="240" w:lineRule="auto"/>
              <w:jc w:val="center"/>
              <w:rPr>
                <w:rFonts w:ascii="Cambria" w:hAnsi="Cambria" w:cs="Arial"/>
                <w:sz w:val="18"/>
                <w:szCs w:val="18"/>
              </w:rPr>
            </w:pPr>
            <w:r w:rsidRPr="00233E5F">
              <w:rPr>
                <w:rFonts w:ascii="Cambria" w:hAnsi="Cambria"/>
                <w:sz w:val="18"/>
                <w:szCs w:val="18"/>
              </w:rPr>
              <w:t>-</w:t>
            </w:r>
          </w:p>
        </w:tc>
        <w:tc>
          <w:tcPr>
            <w:tcW w:w="850" w:type="dxa"/>
            <w:shd w:val="clear" w:color="auto" w:fill="auto"/>
            <w:vAlign w:val="center"/>
          </w:tcPr>
          <w:p w14:paraId="4F16E354" w14:textId="77777777" w:rsidR="00233E5F" w:rsidRPr="00233E5F" w:rsidRDefault="00233E5F" w:rsidP="00233E5F">
            <w:pPr>
              <w:spacing w:after="0" w:line="240" w:lineRule="auto"/>
              <w:jc w:val="center"/>
              <w:rPr>
                <w:rFonts w:ascii="Cambria" w:hAnsi="Cambria" w:cs="Arial"/>
                <w:sz w:val="18"/>
                <w:szCs w:val="18"/>
              </w:rPr>
            </w:pPr>
            <w:r w:rsidRPr="00233E5F">
              <w:rPr>
                <w:rFonts w:ascii="Cambria" w:hAnsi="Cambria"/>
                <w:sz w:val="18"/>
                <w:szCs w:val="18"/>
              </w:rPr>
              <w:t>-</w:t>
            </w:r>
          </w:p>
        </w:tc>
        <w:tc>
          <w:tcPr>
            <w:tcW w:w="1560" w:type="dxa"/>
            <w:shd w:val="clear" w:color="auto" w:fill="auto"/>
            <w:vAlign w:val="center"/>
          </w:tcPr>
          <w:p w14:paraId="3C1BDA05" w14:textId="40306B96" w:rsidR="00233E5F" w:rsidRPr="00233E5F" w:rsidRDefault="00233E5F" w:rsidP="00233E5F">
            <w:pPr>
              <w:autoSpaceDE w:val="0"/>
              <w:autoSpaceDN w:val="0"/>
              <w:adjustRightInd w:val="0"/>
              <w:spacing w:after="0" w:line="240" w:lineRule="auto"/>
              <w:ind w:left="-51"/>
              <w:jc w:val="center"/>
              <w:rPr>
                <w:rFonts w:ascii="Cambria" w:hAnsi="Cambria"/>
                <w:sz w:val="18"/>
                <w:szCs w:val="18"/>
              </w:rPr>
            </w:pPr>
            <w:r w:rsidRPr="00233E5F">
              <w:rPr>
                <w:rFonts w:ascii="Cambria" w:hAnsi="Cambria" w:cs="Arial"/>
                <w:sz w:val="18"/>
                <w:szCs w:val="18"/>
              </w:rPr>
              <w:t xml:space="preserve">Budżet </w:t>
            </w:r>
            <w:r w:rsidRPr="00233E5F">
              <w:rPr>
                <w:rFonts w:ascii="Cambria" w:hAnsi="Cambria"/>
                <w:sz w:val="18"/>
                <w:szCs w:val="18"/>
              </w:rPr>
              <w:t>Miasta</w:t>
            </w:r>
          </w:p>
        </w:tc>
        <w:tc>
          <w:tcPr>
            <w:tcW w:w="2268" w:type="dxa"/>
            <w:vAlign w:val="center"/>
          </w:tcPr>
          <w:p w14:paraId="1387B6C1" w14:textId="77777777" w:rsidR="00233E5F" w:rsidRPr="00233E5F" w:rsidRDefault="00233E5F" w:rsidP="00233E5F">
            <w:pPr>
              <w:autoSpaceDE w:val="0"/>
              <w:autoSpaceDN w:val="0"/>
              <w:adjustRightInd w:val="0"/>
              <w:spacing w:after="0" w:line="240" w:lineRule="auto"/>
              <w:ind w:left="-51"/>
              <w:jc w:val="center"/>
              <w:rPr>
                <w:rFonts w:ascii="Cambria" w:hAnsi="Cambria" w:cs="Arial"/>
                <w:sz w:val="18"/>
                <w:szCs w:val="18"/>
              </w:rPr>
            </w:pPr>
            <w:r w:rsidRPr="00233E5F">
              <w:rPr>
                <w:rFonts w:ascii="Cambria" w:hAnsi="Cambria" w:cs="Arial"/>
                <w:sz w:val="18"/>
                <w:szCs w:val="18"/>
              </w:rPr>
              <w:t>Koszty administracji</w:t>
            </w:r>
          </w:p>
        </w:tc>
      </w:tr>
      <w:tr w:rsidR="00233E5F" w:rsidRPr="00233E5F" w14:paraId="0C8310DB" w14:textId="77777777" w:rsidTr="00FF4328">
        <w:trPr>
          <w:cantSplit/>
          <w:trHeight w:val="1134"/>
          <w:jc w:val="center"/>
        </w:trPr>
        <w:tc>
          <w:tcPr>
            <w:tcW w:w="425" w:type="dxa"/>
            <w:shd w:val="clear" w:color="auto" w:fill="F2F2F2" w:themeFill="background1" w:themeFillShade="F2"/>
            <w:vAlign w:val="center"/>
          </w:tcPr>
          <w:p w14:paraId="78691448" w14:textId="41A0AB47" w:rsidR="00233E5F" w:rsidRPr="00233E5F" w:rsidRDefault="00233E5F" w:rsidP="00233E5F">
            <w:pPr>
              <w:spacing w:after="0" w:line="240" w:lineRule="auto"/>
              <w:jc w:val="center"/>
              <w:rPr>
                <w:rFonts w:ascii="Cambria" w:hAnsi="Cambria"/>
                <w:b/>
                <w:sz w:val="18"/>
                <w:szCs w:val="18"/>
              </w:rPr>
            </w:pPr>
            <w:r w:rsidRPr="00233E5F">
              <w:rPr>
                <w:rFonts w:ascii="Cambria" w:hAnsi="Cambria"/>
                <w:b/>
                <w:sz w:val="18"/>
                <w:szCs w:val="18"/>
              </w:rPr>
              <w:t>11.</w:t>
            </w:r>
          </w:p>
        </w:tc>
        <w:tc>
          <w:tcPr>
            <w:tcW w:w="1130" w:type="dxa"/>
            <w:vMerge/>
            <w:shd w:val="clear" w:color="auto" w:fill="F2F2F2" w:themeFill="background1" w:themeFillShade="F2"/>
            <w:textDirection w:val="btLr"/>
            <w:vAlign w:val="center"/>
          </w:tcPr>
          <w:p w14:paraId="723C0D4F" w14:textId="7BB13A6F" w:rsidR="00233E5F" w:rsidRPr="00233E5F" w:rsidRDefault="00233E5F" w:rsidP="00233E5F">
            <w:pPr>
              <w:spacing w:after="0" w:line="240" w:lineRule="auto"/>
              <w:jc w:val="center"/>
              <w:rPr>
                <w:rFonts w:ascii="Cambria" w:hAnsi="Cambria"/>
                <w:b/>
                <w:sz w:val="18"/>
                <w:szCs w:val="18"/>
              </w:rPr>
            </w:pPr>
          </w:p>
        </w:tc>
        <w:tc>
          <w:tcPr>
            <w:tcW w:w="3969" w:type="dxa"/>
            <w:vAlign w:val="center"/>
          </w:tcPr>
          <w:p w14:paraId="04D772FC" w14:textId="77777777" w:rsidR="00233E5F" w:rsidRPr="00233E5F" w:rsidRDefault="00233E5F" w:rsidP="00233E5F">
            <w:pPr>
              <w:spacing w:after="0" w:line="240" w:lineRule="auto"/>
              <w:jc w:val="center"/>
              <w:rPr>
                <w:rFonts w:ascii="Cambria" w:hAnsi="Cambria"/>
                <w:sz w:val="18"/>
                <w:szCs w:val="18"/>
              </w:rPr>
            </w:pPr>
            <w:r w:rsidRPr="00233E5F">
              <w:rPr>
                <w:rFonts w:ascii="Cambria" w:hAnsi="Cambria"/>
                <w:sz w:val="18"/>
                <w:szCs w:val="18"/>
              </w:rPr>
              <w:t>Budowa, rozbudowa oraz modernizacja</w:t>
            </w:r>
          </w:p>
          <w:p w14:paraId="5862D495" w14:textId="3B8BFCEC" w:rsidR="00233E5F" w:rsidRPr="00233E5F" w:rsidRDefault="00233E5F" w:rsidP="00233E5F">
            <w:pPr>
              <w:spacing w:after="0" w:line="240" w:lineRule="auto"/>
              <w:jc w:val="center"/>
              <w:rPr>
                <w:rFonts w:ascii="Cambria" w:hAnsi="Cambria"/>
                <w:sz w:val="18"/>
                <w:szCs w:val="18"/>
              </w:rPr>
            </w:pPr>
            <w:r w:rsidRPr="00233E5F">
              <w:rPr>
                <w:rFonts w:ascii="Cambria" w:hAnsi="Cambria"/>
                <w:sz w:val="18"/>
                <w:szCs w:val="18"/>
              </w:rPr>
              <w:t xml:space="preserve"> układu drogowego na terenie miasta</w:t>
            </w:r>
          </w:p>
        </w:tc>
        <w:tc>
          <w:tcPr>
            <w:tcW w:w="1559" w:type="dxa"/>
            <w:vAlign w:val="center"/>
          </w:tcPr>
          <w:p w14:paraId="72718BF0" w14:textId="77777777" w:rsidR="00233E5F" w:rsidRPr="00233E5F" w:rsidRDefault="00233E5F" w:rsidP="00233E5F">
            <w:pPr>
              <w:autoSpaceDE w:val="0"/>
              <w:autoSpaceDN w:val="0"/>
              <w:adjustRightInd w:val="0"/>
              <w:spacing w:after="0" w:line="240" w:lineRule="auto"/>
              <w:ind w:left="-51"/>
              <w:jc w:val="center"/>
              <w:rPr>
                <w:rFonts w:ascii="Cambria" w:hAnsi="Cambria"/>
                <w:sz w:val="18"/>
                <w:szCs w:val="18"/>
              </w:rPr>
            </w:pPr>
            <w:r w:rsidRPr="00233E5F">
              <w:rPr>
                <w:rFonts w:ascii="Cambria" w:hAnsi="Cambria"/>
                <w:sz w:val="18"/>
                <w:szCs w:val="18"/>
              </w:rPr>
              <w:t xml:space="preserve">Urząd Miejski </w:t>
            </w:r>
          </w:p>
          <w:p w14:paraId="3B69FEBC" w14:textId="09126E27" w:rsidR="00233E5F" w:rsidRPr="00233E5F" w:rsidRDefault="00233E5F" w:rsidP="00233E5F">
            <w:pPr>
              <w:autoSpaceDE w:val="0"/>
              <w:autoSpaceDN w:val="0"/>
              <w:adjustRightInd w:val="0"/>
              <w:spacing w:after="0" w:line="240" w:lineRule="auto"/>
              <w:ind w:left="-51"/>
              <w:jc w:val="center"/>
              <w:rPr>
                <w:rFonts w:ascii="Cambria" w:hAnsi="Cambria"/>
                <w:sz w:val="18"/>
                <w:szCs w:val="18"/>
              </w:rPr>
            </w:pPr>
            <w:r w:rsidRPr="00233E5F">
              <w:rPr>
                <w:rFonts w:ascii="Cambria" w:hAnsi="Cambria"/>
                <w:sz w:val="18"/>
                <w:szCs w:val="18"/>
              </w:rPr>
              <w:t>w Mrągowie</w:t>
            </w:r>
          </w:p>
        </w:tc>
        <w:tc>
          <w:tcPr>
            <w:tcW w:w="3685" w:type="dxa"/>
            <w:gridSpan w:val="6"/>
            <w:vAlign w:val="center"/>
          </w:tcPr>
          <w:p w14:paraId="6C5E4F0E" w14:textId="77777777" w:rsidR="00233E5F" w:rsidRPr="00233E5F" w:rsidRDefault="00233E5F" w:rsidP="00233E5F">
            <w:pPr>
              <w:spacing w:after="0" w:line="240" w:lineRule="auto"/>
              <w:jc w:val="center"/>
              <w:rPr>
                <w:rFonts w:ascii="Cambria" w:hAnsi="Cambria" w:cs="Arial"/>
                <w:sz w:val="18"/>
                <w:szCs w:val="18"/>
              </w:rPr>
            </w:pPr>
            <w:r w:rsidRPr="00233E5F">
              <w:rPr>
                <w:rFonts w:ascii="Cambria" w:hAnsi="Cambria" w:cs="Arial"/>
                <w:sz w:val="18"/>
                <w:szCs w:val="18"/>
              </w:rPr>
              <w:t>Brak możliwości określenia środków finansowych - zależne od zakresu realizacji</w:t>
            </w:r>
          </w:p>
        </w:tc>
        <w:tc>
          <w:tcPr>
            <w:tcW w:w="1560" w:type="dxa"/>
            <w:shd w:val="clear" w:color="auto" w:fill="auto"/>
            <w:vAlign w:val="center"/>
          </w:tcPr>
          <w:p w14:paraId="790BC757" w14:textId="2FAC3294" w:rsidR="00233E5F" w:rsidRPr="00233E5F" w:rsidRDefault="00233E5F" w:rsidP="00233E5F">
            <w:pPr>
              <w:autoSpaceDE w:val="0"/>
              <w:autoSpaceDN w:val="0"/>
              <w:adjustRightInd w:val="0"/>
              <w:spacing w:after="0" w:line="240" w:lineRule="auto"/>
              <w:ind w:left="-51"/>
              <w:jc w:val="center"/>
              <w:rPr>
                <w:rFonts w:ascii="Cambria" w:hAnsi="Cambria"/>
                <w:sz w:val="18"/>
                <w:szCs w:val="18"/>
              </w:rPr>
            </w:pPr>
            <w:r w:rsidRPr="00233E5F">
              <w:rPr>
                <w:rFonts w:ascii="Cambria" w:hAnsi="Cambria"/>
                <w:sz w:val="18"/>
                <w:szCs w:val="18"/>
              </w:rPr>
              <w:t>Budżet Miasta</w:t>
            </w:r>
          </w:p>
          <w:p w14:paraId="53EB4D2A" w14:textId="77777777" w:rsidR="00233E5F" w:rsidRPr="00233E5F" w:rsidRDefault="00233E5F" w:rsidP="00233E5F">
            <w:pPr>
              <w:autoSpaceDE w:val="0"/>
              <w:autoSpaceDN w:val="0"/>
              <w:adjustRightInd w:val="0"/>
              <w:spacing w:after="0" w:line="240" w:lineRule="auto"/>
              <w:ind w:left="-51"/>
              <w:jc w:val="center"/>
              <w:rPr>
                <w:rFonts w:ascii="Cambria" w:hAnsi="Cambria"/>
                <w:sz w:val="18"/>
                <w:szCs w:val="18"/>
              </w:rPr>
            </w:pPr>
            <w:r w:rsidRPr="00233E5F">
              <w:rPr>
                <w:rFonts w:ascii="Cambria" w:hAnsi="Cambria"/>
                <w:sz w:val="18"/>
                <w:szCs w:val="18"/>
              </w:rPr>
              <w:t>Fundusze Krajowe</w:t>
            </w:r>
          </w:p>
          <w:p w14:paraId="04FC2824" w14:textId="77777777" w:rsidR="00233E5F" w:rsidRPr="00233E5F" w:rsidRDefault="00233E5F" w:rsidP="00233E5F">
            <w:pPr>
              <w:autoSpaceDE w:val="0"/>
              <w:autoSpaceDN w:val="0"/>
              <w:adjustRightInd w:val="0"/>
              <w:spacing w:after="0" w:line="240" w:lineRule="auto"/>
              <w:ind w:left="-51"/>
              <w:jc w:val="center"/>
              <w:rPr>
                <w:rFonts w:ascii="Cambria" w:hAnsi="Cambria"/>
                <w:sz w:val="18"/>
                <w:szCs w:val="18"/>
              </w:rPr>
            </w:pPr>
            <w:r w:rsidRPr="00233E5F">
              <w:rPr>
                <w:rFonts w:ascii="Cambria" w:hAnsi="Cambria"/>
                <w:sz w:val="18"/>
                <w:szCs w:val="18"/>
              </w:rPr>
              <w:t>Fundusze Unijne</w:t>
            </w:r>
          </w:p>
        </w:tc>
        <w:tc>
          <w:tcPr>
            <w:tcW w:w="2268" w:type="dxa"/>
            <w:vAlign w:val="center"/>
          </w:tcPr>
          <w:p w14:paraId="589CA56C" w14:textId="312EE848" w:rsidR="00233E5F" w:rsidRPr="00233E5F" w:rsidRDefault="00233E5F" w:rsidP="00233E5F">
            <w:pPr>
              <w:autoSpaceDE w:val="0"/>
              <w:autoSpaceDN w:val="0"/>
              <w:adjustRightInd w:val="0"/>
              <w:spacing w:after="0" w:line="240" w:lineRule="auto"/>
              <w:ind w:left="-51"/>
              <w:jc w:val="center"/>
              <w:rPr>
                <w:rFonts w:ascii="Cambria" w:hAnsi="Cambria" w:cs="Arial"/>
                <w:sz w:val="18"/>
                <w:szCs w:val="18"/>
              </w:rPr>
            </w:pPr>
            <w:r w:rsidRPr="00233E5F">
              <w:rPr>
                <w:rFonts w:ascii="Cambria" w:hAnsi="Cambria" w:cs="Arial"/>
                <w:sz w:val="18"/>
                <w:szCs w:val="18"/>
              </w:rPr>
              <w:t xml:space="preserve">Zadanie finansowane zależnie od możliwości budżetowych </w:t>
            </w:r>
            <w:r w:rsidRPr="00233E5F">
              <w:rPr>
                <w:rFonts w:ascii="Cambria" w:hAnsi="Cambria"/>
                <w:sz w:val="18"/>
                <w:szCs w:val="18"/>
              </w:rPr>
              <w:t>miasta</w:t>
            </w:r>
          </w:p>
        </w:tc>
      </w:tr>
      <w:tr w:rsidR="00233E5F" w:rsidRPr="00233E5F" w14:paraId="10DE7B4C" w14:textId="77777777" w:rsidTr="00FF4328">
        <w:trPr>
          <w:cantSplit/>
          <w:trHeight w:val="1134"/>
          <w:jc w:val="center"/>
        </w:trPr>
        <w:tc>
          <w:tcPr>
            <w:tcW w:w="425" w:type="dxa"/>
            <w:shd w:val="clear" w:color="auto" w:fill="F2F2F2" w:themeFill="background1" w:themeFillShade="F2"/>
            <w:vAlign w:val="center"/>
          </w:tcPr>
          <w:p w14:paraId="689BE48E" w14:textId="05A851C0" w:rsidR="00233E5F" w:rsidRPr="00233E5F" w:rsidRDefault="00233E5F" w:rsidP="00233E5F">
            <w:pPr>
              <w:spacing w:after="0" w:line="240" w:lineRule="auto"/>
              <w:jc w:val="center"/>
              <w:rPr>
                <w:rFonts w:ascii="Cambria" w:hAnsi="Cambria"/>
                <w:b/>
                <w:sz w:val="18"/>
                <w:szCs w:val="18"/>
              </w:rPr>
            </w:pPr>
            <w:r w:rsidRPr="00233E5F">
              <w:rPr>
                <w:rFonts w:ascii="Cambria" w:hAnsi="Cambria"/>
                <w:b/>
                <w:sz w:val="18"/>
                <w:szCs w:val="18"/>
              </w:rPr>
              <w:t>12.</w:t>
            </w:r>
          </w:p>
        </w:tc>
        <w:tc>
          <w:tcPr>
            <w:tcW w:w="1130" w:type="dxa"/>
            <w:vMerge/>
            <w:shd w:val="clear" w:color="auto" w:fill="F2F2F2" w:themeFill="background1" w:themeFillShade="F2"/>
            <w:textDirection w:val="btLr"/>
            <w:vAlign w:val="center"/>
          </w:tcPr>
          <w:p w14:paraId="3F9C0A7B" w14:textId="77777777" w:rsidR="00233E5F" w:rsidRPr="00233E5F" w:rsidRDefault="00233E5F" w:rsidP="00233E5F">
            <w:pPr>
              <w:spacing w:after="0" w:line="240" w:lineRule="auto"/>
              <w:jc w:val="center"/>
              <w:rPr>
                <w:rFonts w:ascii="Cambria" w:hAnsi="Cambria"/>
                <w:b/>
                <w:sz w:val="18"/>
                <w:szCs w:val="18"/>
              </w:rPr>
            </w:pPr>
          </w:p>
        </w:tc>
        <w:tc>
          <w:tcPr>
            <w:tcW w:w="3969" w:type="dxa"/>
            <w:vAlign w:val="center"/>
          </w:tcPr>
          <w:p w14:paraId="604AE3ED" w14:textId="6D6E639F" w:rsidR="00233E5F" w:rsidRPr="00233E5F" w:rsidRDefault="00233E5F" w:rsidP="00233E5F">
            <w:pPr>
              <w:spacing w:after="0" w:line="240" w:lineRule="auto"/>
              <w:jc w:val="center"/>
              <w:rPr>
                <w:rFonts w:ascii="Cambria" w:hAnsi="Cambria"/>
                <w:sz w:val="18"/>
                <w:szCs w:val="18"/>
              </w:rPr>
            </w:pPr>
            <w:r w:rsidRPr="00233E5F">
              <w:rPr>
                <w:rFonts w:ascii="Cambria" w:hAnsi="Cambria"/>
                <w:sz w:val="18"/>
                <w:szCs w:val="18"/>
              </w:rPr>
              <w:t>Budowa oraz modernizacja układu ścieżek rowerowych na terenie miasta</w:t>
            </w:r>
          </w:p>
        </w:tc>
        <w:tc>
          <w:tcPr>
            <w:tcW w:w="1559" w:type="dxa"/>
            <w:vAlign w:val="center"/>
          </w:tcPr>
          <w:p w14:paraId="7D18B549" w14:textId="77777777" w:rsidR="00233E5F" w:rsidRPr="00233E5F" w:rsidRDefault="00233E5F" w:rsidP="00233E5F">
            <w:pPr>
              <w:autoSpaceDE w:val="0"/>
              <w:autoSpaceDN w:val="0"/>
              <w:adjustRightInd w:val="0"/>
              <w:spacing w:after="0" w:line="240" w:lineRule="auto"/>
              <w:ind w:left="-51"/>
              <w:jc w:val="center"/>
              <w:rPr>
                <w:rFonts w:ascii="Cambria" w:hAnsi="Cambria"/>
                <w:sz w:val="18"/>
                <w:szCs w:val="18"/>
              </w:rPr>
            </w:pPr>
            <w:r w:rsidRPr="00233E5F">
              <w:rPr>
                <w:rFonts w:ascii="Cambria" w:hAnsi="Cambria"/>
                <w:sz w:val="18"/>
                <w:szCs w:val="18"/>
              </w:rPr>
              <w:t xml:space="preserve">Urząd Miejski </w:t>
            </w:r>
          </w:p>
          <w:p w14:paraId="3416F3BC" w14:textId="37EF9F24" w:rsidR="00233E5F" w:rsidRPr="00233E5F" w:rsidRDefault="00233E5F" w:rsidP="00233E5F">
            <w:pPr>
              <w:autoSpaceDE w:val="0"/>
              <w:autoSpaceDN w:val="0"/>
              <w:adjustRightInd w:val="0"/>
              <w:spacing w:after="0" w:line="240" w:lineRule="auto"/>
              <w:ind w:left="-51"/>
              <w:jc w:val="center"/>
              <w:rPr>
                <w:rFonts w:ascii="Cambria" w:hAnsi="Cambria"/>
                <w:sz w:val="18"/>
                <w:szCs w:val="18"/>
              </w:rPr>
            </w:pPr>
            <w:r w:rsidRPr="00233E5F">
              <w:rPr>
                <w:rFonts w:ascii="Cambria" w:hAnsi="Cambria"/>
                <w:sz w:val="18"/>
                <w:szCs w:val="18"/>
              </w:rPr>
              <w:t>w Mrągowie</w:t>
            </w:r>
          </w:p>
        </w:tc>
        <w:tc>
          <w:tcPr>
            <w:tcW w:w="3685" w:type="dxa"/>
            <w:gridSpan w:val="6"/>
            <w:vAlign w:val="center"/>
          </w:tcPr>
          <w:p w14:paraId="6F9137B4" w14:textId="0F289F2B" w:rsidR="00233E5F" w:rsidRPr="00233E5F" w:rsidRDefault="00233E5F" w:rsidP="00233E5F">
            <w:pPr>
              <w:spacing w:after="0" w:line="240" w:lineRule="auto"/>
              <w:jc w:val="center"/>
              <w:rPr>
                <w:rFonts w:ascii="Cambria" w:hAnsi="Cambria" w:cs="Arial"/>
                <w:sz w:val="18"/>
                <w:szCs w:val="18"/>
              </w:rPr>
            </w:pPr>
            <w:r w:rsidRPr="00233E5F">
              <w:rPr>
                <w:rFonts w:ascii="Cambria" w:hAnsi="Cambria" w:cs="Arial"/>
                <w:sz w:val="18"/>
                <w:szCs w:val="18"/>
              </w:rPr>
              <w:t>Brak możliwości określenia środków finansowych - zależne od zakresu realizacji</w:t>
            </w:r>
          </w:p>
        </w:tc>
        <w:tc>
          <w:tcPr>
            <w:tcW w:w="1560" w:type="dxa"/>
            <w:shd w:val="clear" w:color="auto" w:fill="auto"/>
            <w:vAlign w:val="center"/>
          </w:tcPr>
          <w:p w14:paraId="246EE1BB" w14:textId="043ED8EE" w:rsidR="00233E5F" w:rsidRPr="00233E5F" w:rsidRDefault="00233E5F" w:rsidP="00233E5F">
            <w:pPr>
              <w:autoSpaceDE w:val="0"/>
              <w:autoSpaceDN w:val="0"/>
              <w:adjustRightInd w:val="0"/>
              <w:spacing w:after="0" w:line="240" w:lineRule="auto"/>
              <w:ind w:left="-51"/>
              <w:jc w:val="center"/>
              <w:rPr>
                <w:rFonts w:ascii="Cambria" w:hAnsi="Cambria"/>
                <w:sz w:val="18"/>
                <w:szCs w:val="18"/>
              </w:rPr>
            </w:pPr>
            <w:r w:rsidRPr="00233E5F">
              <w:rPr>
                <w:rFonts w:ascii="Cambria" w:hAnsi="Cambria"/>
                <w:sz w:val="18"/>
                <w:szCs w:val="18"/>
              </w:rPr>
              <w:t>Budżet Miasta</w:t>
            </w:r>
          </w:p>
          <w:p w14:paraId="4CD683BF" w14:textId="77777777" w:rsidR="00233E5F" w:rsidRPr="00233E5F" w:rsidRDefault="00233E5F" w:rsidP="00233E5F">
            <w:pPr>
              <w:autoSpaceDE w:val="0"/>
              <w:autoSpaceDN w:val="0"/>
              <w:adjustRightInd w:val="0"/>
              <w:spacing w:after="0" w:line="240" w:lineRule="auto"/>
              <w:ind w:left="-51"/>
              <w:jc w:val="center"/>
              <w:rPr>
                <w:rFonts w:ascii="Cambria" w:hAnsi="Cambria"/>
                <w:sz w:val="18"/>
                <w:szCs w:val="18"/>
              </w:rPr>
            </w:pPr>
            <w:r w:rsidRPr="00233E5F">
              <w:rPr>
                <w:rFonts w:ascii="Cambria" w:hAnsi="Cambria"/>
                <w:sz w:val="18"/>
                <w:szCs w:val="18"/>
              </w:rPr>
              <w:t>Fundusze Krajowe</w:t>
            </w:r>
          </w:p>
          <w:p w14:paraId="3112EE60" w14:textId="5C8914CC" w:rsidR="00233E5F" w:rsidRPr="00233E5F" w:rsidRDefault="00233E5F" w:rsidP="00233E5F">
            <w:pPr>
              <w:autoSpaceDE w:val="0"/>
              <w:autoSpaceDN w:val="0"/>
              <w:adjustRightInd w:val="0"/>
              <w:spacing w:after="0" w:line="240" w:lineRule="auto"/>
              <w:ind w:left="-51"/>
              <w:jc w:val="center"/>
              <w:rPr>
                <w:rFonts w:ascii="Cambria" w:hAnsi="Cambria"/>
                <w:sz w:val="18"/>
                <w:szCs w:val="18"/>
              </w:rPr>
            </w:pPr>
            <w:r w:rsidRPr="00233E5F">
              <w:rPr>
                <w:rFonts w:ascii="Cambria" w:hAnsi="Cambria"/>
                <w:sz w:val="18"/>
                <w:szCs w:val="18"/>
              </w:rPr>
              <w:t>Fundusze Unijne</w:t>
            </w:r>
          </w:p>
        </w:tc>
        <w:tc>
          <w:tcPr>
            <w:tcW w:w="2268" w:type="dxa"/>
            <w:vAlign w:val="center"/>
          </w:tcPr>
          <w:p w14:paraId="3E4FA7A0" w14:textId="4BE3A9A3" w:rsidR="00233E5F" w:rsidRPr="00233E5F" w:rsidRDefault="00233E5F" w:rsidP="00233E5F">
            <w:pPr>
              <w:autoSpaceDE w:val="0"/>
              <w:autoSpaceDN w:val="0"/>
              <w:adjustRightInd w:val="0"/>
              <w:spacing w:after="0" w:line="240" w:lineRule="auto"/>
              <w:ind w:left="-51"/>
              <w:jc w:val="center"/>
              <w:rPr>
                <w:rFonts w:ascii="Cambria" w:hAnsi="Cambria" w:cs="Arial"/>
                <w:sz w:val="18"/>
                <w:szCs w:val="18"/>
              </w:rPr>
            </w:pPr>
            <w:r w:rsidRPr="00233E5F">
              <w:rPr>
                <w:rFonts w:ascii="Cambria" w:hAnsi="Cambria" w:cs="Arial"/>
                <w:sz w:val="18"/>
                <w:szCs w:val="18"/>
              </w:rPr>
              <w:t xml:space="preserve">Zadanie finansowane zależnie od możliwości budżetowych </w:t>
            </w:r>
            <w:r w:rsidRPr="00233E5F">
              <w:rPr>
                <w:rFonts w:ascii="Cambria" w:hAnsi="Cambria"/>
                <w:sz w:val="18"/>
                <w:szCs w:val="18"/>
              </w:rPr>
              <w:t>miasta</w:t>
            </w:r>
          </w:p>
        </w:tc>
      </w:tr>
      <w:tr w:rsidR="00233E5F" w:rsidRPr="00233E5F" w14:paraId="35BF51DE" w14:textId="77777777" w:rsidTr="00FF4328">
        <w:trPr>
          <w:cantSplit/>
          <w:trHeight w:val="1134"/>
          <w:jc w:val="center"/>
        </w:trPr>
        <w:tc>
          <w:tcPr>
            <w:tcW w:w="425" w:type="dxa"/>
            <w:shd w:val="clear" w:color="auto" w:fill="F2F2F2" w:themeFill="background1" w:themeFillShade="F2"/>
            <w:vAlign w:val="center"/>
          </w:tcPr>
          <w:p w14:paraId="6694080C" w14:textId="0F6F2BBA" w:rsidR="00233E5F" w:rsidRPr="00233E5F" w:rsidRDefault="00233E5F" w:rsidP="00233E5F">
            <w:pPr>
              <w:spacing w:after="0" w:line="240" w:lineRule="auto"/>
              <w:jc w:val="center"/>
              <w:rPr>
                <w:rFonts w:ascii="Cambria" w:hAnsi="Cambria"/>
                <w:b/>
                <w:sz w:val="18"/>
                <w:szCs w:val="18"/>
              </w:rPr>
            </w:pPr>
            <w:r w:rsidRPr="00233E5F">
              <w:rPr>
                <w:rFonts w:ascii="Cambria" w:hAnsi="Cambria"/>
                <w:b/>
                <w:sz w:val="18"/>
                <w:szCs w:val="18"/>
              </w:rPr>
              <w:t>13.</w:t>
            </w:r>
          </w:p>
        </w:tc>
        <w:tc>
          <w:tcPr>
            <w:tcW w:w="1130" w:type="dxa"/>
            <w:vMerge/>
            <w:shd w:val="clear" w:color="auto" w:fill="F2F2F2" w:themeFill="background1" w:themeFillShade="F2"/>
            <w:textDirection w:val="btLr"/>
            <w:vAlign w:val="center"/>
          </w:tcPr>
          <w:p w14:paraId="5805AB92" w14:textId="77777777" w:rsidR="00233E5F" w:rsidRPr="00233E5F" w:rsidRDefault="00233E5F" w:rsidP="00233E5F">
            <w:pPr>
              <w:spacing w:after="0" w:line="240" w:lineRule="auto"/>
              <w:jc w:val="center"/>
              <w:rPr>
                <w:rFonts w:ascii="Cambria" w:hAnsi="Cambria"/>
                <w:b/>
                <w:sz w:val="18"/>
                <w:szCs w:val="18"/>
              </w:rPr>
            </w:pPr>
          </w:p>
        </w:tc>
        <w:tc>
          <w:tcPr>
            <w:tcW w:w="3969" w:type="dxa"/>
            <w:vAlign w:val="center"/>
          </w:tcPr>
          <w:p w14:paraId="6C93D980" w14:textId="327A57BF" w:rsidR="00233E5F" w:rsidRPr="00233E5F" w:rsidRDefault="00233E5F" w:rsidP="00233E5F">
            <w:pPr>
              <w:spacing w:after="0" w:line="240" w:lineRule="auto"/>
              <w:jc w:val="center"/>
              <w:rPr>
                <w:rFonts w:ascii="Cambria" w:hAnsi="Cambria"/>
                <w:sz w:val="18"/>
                <w:szCs w:val="18"/>
              </w:rPr>
            </w:pPr>
            <w:r w:rsidRPr="00233E5F">
              <w:rPr>
                <w:rFonts w:ascii="Cambria" w:hAnsi="Cambria"/>
                <w:sz w:val="18"/>
                <w:szCs w:val="18"/>
              </w:rPr>
              <w:t>Rozwój systemu transportu publicznego oraz alternatywnych niskoemisyjnych środków transportu</w:t>
            </w:r>
          </w:p>
        </w:tc>
        <w:tc>
          <w:tcPr>
            <w:tcW w:w="1559" w:type="dxa"/>
            <w:vAlign w:val="center"/>
          </w:tcPr>
          <w:p w14:paraId="190FF71E" w14:textId="77777777" w:rsidR="00233E5F" w:rsidRPr="00233E5F" w:rsidRDefault="00233E5F" w:rsidP="00233E5F">
            <w:pPr>
              <w:autoSpaceDE w:val="0"/>
              <w:autoSpaceDN w:val="0"/>
              <w:adjustRightInd w:val="0"/>
              <w:spacing w:after="0" w:line="240" w:lineRule="auto"/>
              <w:ind w:left="-51"/>
              <w:jc w:val="center"/>
              <w:rPr>
                <w:rFonts w:ascii="Cambria" w:hAnsi="Cambria"/>
                <w:sz w:val="18"/>
                <w:szCs w:val="18"/>
              </w:rPr>
            </w:pPr>
            <w:r w:rsidRPr="00233E5F">
              <w:rPr>
                <w:rFonts w:ascii="Cambria" w:hAnsi="Cambria"/>
                <w:sz w:val="18"/>
                <w:szCs w:val="18"/>
              </w:rPr>
              <w:t xml:space="preserve">Urząd Miejski </w:t>
            </w:r>
          </w:p>
          <w:p w14:paraId="7F0BFF0E" w14:textId="1487F3F9" w:rsidR="00233E5F" w:rsidRPr="00233E5F" w:rsidRDefault="00233E5F" w:rsidP="00233E5F">
            <w:pPr>
              <w:autoSpaceDE w:val="0"/>
              <w:autoSpaceDN w:val="0"/>
              <w:adjustRightInd w:val="0"/>
              <w:spacing w:after="0" w:line="240" w:lineRule="auto"/>
              <w:ind w:left="-51"/>
              <w:jc w:val="center"/>
              <w:rPr>
                <w:rFonts w:ascii="Cambria" w:hAnsi="Cambria"/>
                <w:sz w:val="18"/>
                <w:szCs w:val="18"/>
              </w:rPr>
            </w:pPr>
            <w:r w:rsidRPr="00233E5F">
              <w:rPr>
                <w:rFonts w:ascii="Cambria" w:hAnsi="Cambria"/>
                <w:sz w:val="18"/>
                <w:szCs w:val="18"/>
              </w:rPr>
              <w:t>w Mrągowie</w:t>
            </w:r>
          </w:p>
        </w:tc>
        <w:tc>
          <w:tcPr>
            <w:tcW w:w="3685" w:type="dxa"/>
            <w:gridSpan w:val="6"/>
            <w:vAlign w:val="center"/>
          </w:tcPr>
          <w:p w14:paraId="0A44AA29" w14:textId="0C788769" w:rsidR="00233E5F" w:rsidRPr="00233E5F" w:rsidRDefault="00233E5F" w:rsidP="00233E5F">
            <w:pPr>
              <w:spacing w:after="0" w:line="240" w:lineRule="auto"/>
              <w:jc w:val="center"/>
              <w:rPr>
                <w:rFonts w:ascii="Cambria" w:hAnsi="Cambria" w:cs="Arial"/>
                <w:sz w:val="18"/>
                <w:szCs w:val="18"/>
              </w:rPr>
            </w:pPr>
            <w:r w:rsidRPr="00233E5F">
              <w:rPr>
                <w:rFonts w:ascii="Cambria" w:hAnsi="Cambria" w:cs="Arial"/>
                <w:sz w:val="18"/>
                <w:szCs w:val="18"/>
              </w:rPr>
              <w:t>Brak możliwości określenia środków finansowych - zależne od zakresu realizacji</w:t>
            </w:r>
          </w:p>
        </w:tc>
        <w:tc>
          <w:tcPr>
            <w:tcW w:w="1560" w:type="dxa"/>
            <w:shd w:val="clear" w:color="auto" w:fill="auto"/>
            <w:vAlign w:val="center"/>
          </w:tcPr>
          <w:p w14:paraId="06EF7C59" w14:textId="09A2C96B" w:rsidR="00233E5F" w:rsidRPr="00233E5F" w:rsidRDefault="00233E5F" w:rsidP="00233E5F">
            <w:pPr>
              <w:autoSpaceDE w:val="0"/>
              <w:autoSpaceDN w:val="0"/>
              <w:adjustRightInd w:val="0"/>
              <w:spacing w:after="0" w:line="240" w:lineRule="auto"/>
              <w:ind w:left="-51"/>
              <w:jc w:val="center"/>
              <w:rPr>
                <w:rFonts w:ascii="Cambria" w:hAnsi="Cambria"/>
                <w:sz w:val="18"/>
                <w:szCs w:val="18"/>
              </w:rPr>
            </w:pPr>
            <w:r w:rsidRPr="00233E5F">
              <w:rPr>
                <w:rFonts w:ascii="Cambria" w:hAnsi="Cambria"/>
                <w:sz w:val="18"/>
                <w:szCs w:val="18"/>
              </w:rPr>
              <w:t>Budżet Miasta Fundusze Krajowe</w:t>
            </w:r>
          </w:p>
          <w:p w14:paraId="074093EE" w14:textId="2C821476" w:rsidR="00233E5F" w:rsidRPr="00233E5F" w:rsidRDefault="00233E5F" w:rsidP="00233E5F">
            <w:pPr>
              <w:autoSpaceDE w:val="0"/>
              <w:autoSpaceDN w:val="0"/>
              <w:adjustRightInd w:val="0"/>
              <w:spacing w:after="0" w:line="240" w:lineRule="auto"/>
              <w:ind w:left="-51"/>
              <w:jc w:val="center"/>
              <w:rPr>
                <w:rFonts w:ascii="Cambria" w:hAnsi="Cambria"/>
                <w:sz w:val="18"/>
                <w:szCs w:val="18"/>
              </w:rPr>
            </w:pPr>
            <w:r w:rsidRPr="00233E5F">
              <w:rPr>
                <w:rFonts w:ascii="Cambria" w:hAnsi="Cambria"/>
                <w:sz w:val="18"/>
                <w:szCs w:val="18"/>
              </w:rPr>
              <w:t>Fundusze Unijne</w:t>
            </w:r>
          </w:p>
        </w:tc>
        <w:tc>
          <w:tcPr>
            <w:tcW w:w="2268" w:type="dxa"/>
            <w:vAlign w:val="center"/>
          </w:tcPr>
          <w:p w14:paraId="5377CB4E" w14:textId="40356BEE" w:rsidR="00233E5F" w:rsidRPr="00233E5F" w:rsidRDefault="00233E5F" w:rsidP="00233E5F">
            <w:pPr>
              <w:autoSpaceDE w:val="0"/>
              <w:autoSpaceDN w:val="0"/>
              <w:adjustRightInd w:val="0"/>
              <w:spacing w:after="0" w:line="240" w:lineRule="auto"/>
              <w:ind w:left="-51"/>
              <w:jc w:val="center"/>
              <w:rPr>
                <w:rFonts w:ascii="Cambria" w:hAnsi="Cambria" w:cs="Arial"/>
                <w:sz w:val="18"/>
                <w:szCs w:val="18"/>
              </w:rPr>
            </w:pPr>
            <w:r w:rsidRPr="00233E5F">
              <w:rPr>
                <w:rFonts w:ascii="Cambria" w:hAnsi="Cambria" w:cs="Arial"/>
                <w:sz w:val="18"/>
                <w:szCs w:val="18"/>
              </w:rPr>
              <w:t xml:space="preserve">Zadanie finansowane zależnie od możliwości budżetowych </w:t>
            </w:r>
            <w:r w:rsidRPr="00233E5F">
              <w:rPr>
                <w:rFonts w:ascii="Cambria" w:hAnsi="Cambria"/>
                <w:sz w:val="18"/>
                <w:szCs w:val="18"/>
              </w:rPr>
              <w:t>miasta</w:t>
            </w:r>
          </w:p>
        </w:tc>
      </w:tr>
      <w:tr w:rsidR="00B40272" w:rsidRPr="001C0FC6" w14:paraId="5C6B3B3E" w14:textId="77777777" w:rsidTr="00B40272">
        <w:trPr>
          <w:cantSplit/>
          <w:trHeight w:val="284"/>
          <w:jc w:val="center"/>
        </w:trPr>
        <w:tc>
          <w:tcPr>
            <w:tcW w:w="425" w:type="dxa"/>
            <w:shd w:val="clear" w:color="auto" w:fill="F2F2F2" w:themeFill="background1" w:themeFillShade="F2"/>
            <w:vAlign w:val="center"/>
          </w:tcPr>
          <w:p w14:paraId="50E59F71" w14:textId="3952CEF7" w:rsidR="00B40272" w:rsidRPr="00795FE8" w:rsidRDefault="00B40272" w:rsidP="00B40272">
            <w:pPr>
              <w:spacing w:after="0" w:line="240" w:lineRule="auto"/>
              <w:jc w:val="center"/>
              <w:rPr>
                <w:rFonts w:ascii="Cambria" w:hAnsi="Cambria"/>
                <w:b/>
                <w:sz w:val="18"/>
                <w:szCs w:val="18"/>
              </w:rPr>
            </w:pPr>
            <w:r w:rsidRPr="00795FE8">
              <w:rPr>
                <w:rFonts w:ascii="Cambria" w:hAnsi="Cambria"/>
                <w:b/>
                <w:sz w:val="18"/>
                <w:szCs w:val="18"/>
              </w:rPr>
              <w:lastRenderedPageBreak/>
              <w:t>A</w:t>
            </w:r>
          </w:p>
        </w:tc>
        <w:tc>
          <w:tcPr>
            <w:tcW w:w="1130" w:type="dxa"/>
            <w:shd w:val="clear" w:color="auto" w:fill="F2F2F2" w:themeFill="background1" w:themeFillShade="F2"/>
            <w:vAlign w:val="center"/>
          </w:tcPr>
          <w:p w14:paraId="1422909D" w14:textId="38DAAD80" w:rsidR="00B40272" w:rsidRPr="00795FE8" w:rsidRDefault="00B40272" w:rsidP="00B40272">
            <w:pPr>
              <w:spacing w:after="0" w:line="240" w:lineRule="auto"/>
              <w:jc w:val="center"/>
              <w:rPr>
                <w:rFonts w:ascii="Cambria" w:hAnsi="Cambria"/>
                <w:b/>
                <w:sz w:val="18"/>
                <w:szCs w:val="18"/>
              </w:rPr>
            </w:pPr>
            <w:r w:rsidRPr="00795FE8">
              <w:rPr>
                <w:rFonts w:ascii="Cambria" w:hAnsi="Cambria"/>
                <w:b/>
                <w:sz w:val="18"/>
                <w:szCs w:val="18"/>
              </w:rPr>
              <w:t>B</w:t>
            </w:r>
          </w:p>
        </w:tc>
        <w:tc>
          <w:tcPr>
            <w:tcW w:w="3969" w:type="dxa"/>
            <w:shd w:val="clear" w:color="auto" w:fill="F2F2F2" w:themeFill="background1" w:themeFillShade="F2"/>
            <w:vAlign w:val="center"/>
          </w:tcPr>
          <w:p w14:paraId="0D12935B" w14:textId="383EE430" w:rsidR="00B40272" w:rsidRPr="00795FE8" w:rsidRDefault="00B40272" w:rsidP="00B40272">
            <w:pPr>
              <w:spacing w:after="0" w:line="240" w:lineRule="auto"/>
              <w:jc w:val="center"/>
              <w:rPr>
                <w:rFonts w:ascii="Cambria" w:hAnsi="Cambria"/>
                <w:sz w:val="18"/>
                <w:szCs w:val="18"/>
              </w:rPr>
            </w:pPr>
            <w:r w:rsidRPr="00795FE8">
              <w:rPr>
                <w:rFonts w:ascii="Cambria" w:hAnsi="Cambria"/>
                <w:b/>
                <w:sz w:val="18"/>
                <w:szCs w:val="18"/>
              </w:rPr>
              <w:t>C</w:t>
            </w:r>
          </w:p>
        </w:tc>
        <w:tc>
          <w:tcPr>
            <w:tcW w:w="1559" w:type="dxa"/>
            <w:shd w:val="clear" w:color="auto" w:fill="F2F2F2" w:themeFill="background1" w:themeFillShade="F2"/>
            <w:vAlign w:val="center"/>
          </w:tcPr>
          <w:p w14:paraId="1CABC601" w14:textId="5FC4D35C" w:rsidR="00B40272" w:rsidRPr="00795FE8" w:rsidRDefault="00B40272" w:rsidP="00B40272">
            <w:pPr>
              <w:autoSpaceDE w:val="0"/>
              <w:autoSpaceDN w:val="0"/>
              <w:adjustRightInd w:val="0"/>
              <w:spacing w:after="0" w:line="240" w:lineRule="auto"/>
              <w:ind w:left="-51"/>
              <w:jc w:val="center"/>
              <w:rPr>
                <w:rFonts w:ascii="Cambria" w:hAnsi="Cambria"/>
                <w:sz w:val="18"/>
                <w:szCs w:val="18"/>
              </w:rPr>
            </w:pPr>
            <w:r w:rsidRPr="00795FE8">
              <w:rPr>
                <w:rFonts w:ascii="Cambria" w:hAnsi="Cambria"/>
                <w:b/>
                <w:sz w:val="18"/>
                <w:szCs w:val="18"/>
              </w:rPr>
              <w:t>D</w:t>
            </w:r>
          </w:p>
        </w:tc>
        <w:tc>
          <w:tcPr>
            <w:tcW w:w="567" w:type="dxa"/>
            <w:shd w:val="clear" w:color="auto" w:fill="F2F2F2" w:themeFill="background1" w:themeFillShade="F2"/>
            <w:vAlign w:val="center"/>
          </w:tcPr>
          <w:p w14:paraId="0255295D" w14:textId="1CED6D08" w:rsidR="00B40272" w:rsidRPr="00795FE8" w:rsidRDefault="00B40272" w:rsidP="00B40272">
            <w:pPr>
              <w:spacing w:after="0" w:line="240" w:lineRule="auto"/>
              <w:jc w:val="center"/>
              <w:rPr>
                <w:rFonts w:ascii="Cambria" w:hAnsi="Cambria" w:cs="Arial"/>
                <w:sz w:val="18"/>
                <w:szCs w:val="18"/>
              </w:rPr>
            </w:pPr>
            <w:r w:rsidRPr="00795FE8">
              <w:rPr>
                <w:rFonts w:ascii="Cambria" w:hAnsi="Cambria"/>
                <w:b/>
                <w:bCs/>
                <w:sz w:val="18"/>
                <w:szCs w:val="18"/>
              </w:rPr>
              <w:t>E</w:t>
            </w:r>
          </w:p>
        </w:tc>
        <w:tc>
          <w:tcPr>
            <w:tcW w:w="567" w:type="dxa"/>
            <w:shd w:val="clear" w:color="auto" w:fill="F2F2F2" w:themeFill="background1" w:themeFillShade="F2"/>
            <w:vAlign w:val="center"/>
          </w:tcPr>
          <w:p w14:paraId="18209886" w14:textId="5B7C8201" w:rsidR="00B40272" w:rsidRPr="00795FE8" w:rsidRDefault="00B40272" w:rsidP="00B40272">
            <w:pPr>
              <w:spacing w:after="0" w:line="240" w:lineRule="auto"/>
              <w:jc w:val="center"/>
              <w:rPr>
                <w:rFonts w:ascii="Cambria" w:hAnsi="Cambria" w:cs="Arial"/>
                <w:sz w:val="18"/>
                <w:szCs w:val="18"/>
              </w:rPr>
            </w:pPr>
            <w:r w:rsidRPr="00795FE8">
              <w:rPr>
                <w:rFonts w:ascii="Cambria" w:hAnsi="Cambria"/>
                <w:b/>
                <w:bCs/>
                <w:sz w:val="18"/>
                <w:szCs w:val="18"/>
              </w:rPr>
              <w:t>F</w:t>
            </w:r>
          </w:p>
        </w:tc>
        <w:tc>
          <w:tcPr>
            <w:tcW w:w="567" w:type="dxa"/>
            <w:shd w:val="clear" w:color="auto" w:fill="F2F2F2" w:themeFill="background1" w:themeFillShade="F2"/>
            <w:vAlign w:val="center"/>
          </w:tcPr>
          <w:p w14:paraId="358807F4" w14:textId="52943FBF" w:rsidR="00B40272" w:rsidRPr="00795FE8" w:rsidRDefault="00B40272" w:rsidP="00B40272">
            <w:pPr>
              <w:spacing w:after="0" w:line="240" w:lineRule="auto"/>
              <w:jc w:val="center"/>
              <w:rPr>
                <w:rFonts w:ascii="Cambria" w:hAnsi="Cambria" w:cs="Arial"/>
                <w:sz w:val="18"/>
                <w:szCs w:val="18"/>
              </w:rPr>
            </w:pPr>
            <w:r w:rsidRPr="00795FE8">
              <w:rPr>
                <w:rFonts w:ascii="Cambria" w:hAnsi="Cambria"/>
                <w:b/>
                <w:bCs/>
                <w:sz w:val="18"/>
                <w:szCs w:val="18"/>
              </w:rPr>
              <w:t>G</w:t>
            </w:r>
          </w:p>
        </w:tc>
        <w:tc>
          <w:tcPr>
            <w:tcW w:w="567" w:type="dxa"/>
            <w:shd w:val="clear" w:color="auto" w:fill="F2F2F2" w:themeFill="background1" w:themeFillShade="F2"/>
            <w:vAlign w:val="center"/>
          </w:tcPr>
          <w:p w14:paraId="3EA5D9C2" w14:textId="1C5E64FF" w:rsidR="00B40272" w:rsidRPr="00795FE8" w:rsidRDefault="00B40272" w:rsidP="00B40272">
            <w:pPr>
              <w:spacing w:after="0" w:line="240" w:lineRule="auto"/>
              <w:jc w:val="center"/>
              <w:rPr>
                <w:rFonts w:ascii="Cambria" w:hAnsi="Cambria" w:cs="Arial"/>
                <w:sz w:val="18"/>
                <w:szCs w:val="18"/>
              </w:rPr>
            </w:pPr>
            <w:r w:rsidRPr="00795FE8">
              <w:rPr>
                <w:rFonts w:ascii="Cambria" w:hAnsi="Cambria"/>
                <w:b/>
                <w:bCs/>
                <w:sz w:val="18"/>
                <w:szCs w:val="18"/>
              </w:rPr>
              <w:t>H</w:t>
            </w:r>
          </w:p>
        </w:tc>
        <w:tc>
          <w:tcPr>
            <w:tcW w:w="567" w:type="dxa"/>
            <w:shd w:val="clear" w:color="auto" w:fill="F2F2F2" w:themeFill="background1" w:themeFillShade="F2"/>
            <w:vAlign w:val="center"/>
          </w:tcPr>
          <w:p w14:paraId="7B9FB134" w14:textId="6C553F9C" w:rsidR="00B40272" w:rsidRPr="00795FE8" w:rsidRDefault="00B40272" w:rsidP="00B40272">
            <w:pPr>
              <w:spacing w:after="0" w:line="240" w:lineRule="auto"/>
              <w:jc w:val="center"/>
              <w:rPr>
                <w:rFonts w:ascii="Cambria" w:hAnsi="Cambria" w:cs="Arial"/>
                <w:sz w:val="18"/>
                <w:szCs w:val="18"/>
              </w:rPr>
            </w:pPr>
            <w:r w:rsidRPr="00795FE8">
              <w:rPr>
                <w:rFonts w:ascii="Cambria" w:hAnsi="Cambria"/>
                <w:b/>
                <w:bCs/>
                <w:sz w:val="18"/>
                <w:szCs w:val="18"/>
              </w:rPr>
              <w:t>I</w:t>
            </w:r>
          </w:p>
        </w:tc>
        <w:tc>
          <w:tcPr>
            <w:tcW w:w="850" w:type="dxa"/>
            <w:shd w:val="clear" w:color="auto" w:fill="F2F2F2" w:themeFill="background1" w:themeFillShade="F2"/>
            <w:vAlign w:val="center"/>
          </w:tcPr>
          <w:p w14:paraId="04D7D3D5" w14:textId="1D762D9F" w:rsidR="00B40272" w:rsidRPr="00795FE8" w:rsidRDefault="00B40272" w:rsidP="00B40272">
            <w:pPr>
              <w:spacing w:after="0" w:line="240" w:lineRule="auto"/>
              <w:jc w:val="center"/>
              <w:rPr>
                <w:rFonts w:ascii="Cambria" w:hAnsi="Cambria" w:cs="Arial"/>
                <w:sz w:val="18"/>
                <w:szCs w:val="18"/>
              </w:rPr>
            </w:pPr>
            <w:r w:rsidRPr="00795FE8">
              <w:rPr>
                <w:rFonts w:ascii="Cambria" w:hAnsi="Cambria"/>
                <w:b/>
                <w:sz w:val="18"/>
                <w:szCs w:val="18"/>
              </w:rPr>
              <w:t>J</w:t>
            </w:r>
          </w:p>
        </w:tc>
        <w:tc>
          <w:tcPr>
            <w:tcW w:w="1560" w:type="dxa"/>
            <w:shd w:val="clear" w:color="auto" w:fill="F2F2F2" w:themeFill="background1" w:themeFillShade="F2"/>
            <w:vAlign w:val="center"/>
          </w:tcPr>
          <w:p w14:paraId="66E64015" w14:textId="59C1009B" w:rsidR="00B40272" w:rsidRPr="00795FE8" w:rsidRDefault="00B40272" w:rsidP="00B40272">
            <w:pPr>
              <w:autoSpaceDE w:val="0"/>
              <w:autoSpaceDN w:val="0"/>
              <w:adjustRightInd w:val="0"/>
              <w:spacing w:after="0" w:line="240" w:lineRule="auto"/>
              <w:ind w:left="-51"/>
              <w:jc w:val="center"/>
              <w:rPr>
                <w:rFonts w:ascii="Cambria" w:hAnsi="Cambria"/>
                <w:sz w:val="18"/>
                <w:szCs w:val="18"/>
              </w:rPr>
            </w:pPr>
            <w:r w:rsidRPr="00795FE8">
              <w:rPr>
                <w:rFonts w:ascii="Cambria" w:hAnsi="Cambria"/>
                <w:b/>
                <w:sz w:val="18"/>
                <w:szCs w:val="18"/>
              </w:rPr>
              <w:t>K</w:t>
            </w:r>
          </w:p>
        </w:tc>
        <w:tc>
          <w:tcPr>
            <w:tcW w:w="2268" w:type="dxa"/>
            <w:shd w:val="clear" w:color="auto" w:fill="F2F2F2" w:themeFill="background1" w:themeFillShade="F2"/>
            <w:vAlign w:val="center"/>
          </w:tcPr>
          <w:p w14:paraId="2A355E31" w14:textId="5C411DF6" w:rsidR="00B40272" w:rsidRPr="00795FE8" w:rsidRDefault="00B40272" w:rsidP="00B40272">
            <w:pPr>
              <w:autoSpaceDE w:val="0"/>
              <w:autoSpaceDN w:val="0"/>
              <w:adjustRightInd w:val="0"/>
              <w:spacing w:after="0" w:line="240" w:lineRule="auto"/>
              <w:ind w:left="-51"/>
              <w:jc w:val="center"/>
              <w:rPr>
                <w:rFonts w:ascii="Cambria" w:hAnsi="Cambria" w:cs="Arial"/>
                <w:sz w:val="18"/>
                <w:szCs w:val="18"/>
              </w:rPr>
            </w:pPr>
            <w:r w:rsidRPr="00795FE8">
              <w:rPr>
                <w:rFonts w:ascii="Cambria" w:hAnsi="Cambria"/>
                <w:b/>
                <w:sz w:val="18"/>
                <w:szCs w:val="18"/>
              </w:rPr>
              <w:t>L</w:t>
            </w:r>
          </w:p>
        </w:tc>
      </w:tr>
      <w:tr w:rsidR="00795FE8" w:rsidRPr="001C0FC6" w14:paraId="53A6FEDD" w14:textId="77777777" w:rsidTr="00FF4328">
        <w:trPr>
          <w:cantSplit/>
          <w:trHeight w:val="1134"/>
          <w:jc w:val="center"/>
        </w:trPr>
        <w:tc>
          <w:tcPr>
            <w:tcW w:w="425" w:type="dxa"/>
            <w:shd w:val="clear" w:color="auto" w:fill="F2F2F2" w:themeFill="background1" w:themeFillShade="F2"/>
            <w:vAlign w:val="center"/>
          </w:tcPr>
          <w:p w14:paraId="1F40D49F" w14:textId="15D21240" w:rsidR="00795FE8" w:rsidRPr="00795FE8" w:rsidRDefault="00795FE8" w:rsidP="00795FE8">
            <w:pPr>
              <w:spacing w:after="0" w:line="240" w:lineRule="auto"/>
              <w:jc w:val="center"/>
              <w:rPr>
                <w:rFonts w:ascii="Cambria" w:hAnsi="Cambria"/>
                <w:b/>
                <w:sz w:val="18"/>
                <w:szCs w:val="18"/>
              </w:rPr>
            </w:pPr>
            <w:r w:rsidRPr="00795FE8">
              <w:rPr>
                <w:rFonts w:ascii="Cambria" w:hAnsi="Cambria"/>
                <w:b/>
                <w:sz w:val="18"/>
                <w:szCs w:val="18"/>
              </w:rPr>
              <w:t>14.</w:t>
            </w:r>
          </w:p>
        </w:tc>
        <w:tc>
          <w:tcPr>
            <w:tcW w:w="1130" w:type="dxa"/>
            <w:vMerge w:val="restart"/>
            <w:shd w:val="clear" w:color="auto" w:fill="F2F2F2" w:themeFill="background1" w:themeFillShade="F2"/>
            <w:textDirection w:val="btLr"/>
            <w:vAlign w:val="center"/>
          </w:tcPr>
          <w:p w14:paraId="26DEA8A2" w14:textId="77777777" w:rsidR="00795FE8" w:rsidRPr="00795FE8" w:rsidRDefault="00795FE8" w:rsidP="00795FE8">
            <w:pPr>
              <w:spacing w:after="0" w:line="240" w:lineRule="auto"/>
              <w:jc w:val="center"/>
              <w:rPr>
                <w:rFonts w:ascii="Cambria" w:hAnsi="Cambria"/>
                <w:b/>
                <w:sz w:val="18"/>
                <w:szCs w:val="18"/>
              </w:rPr>
            </w:pPr>
            <w:r w:rsidRPr="00795FE8">
              <w:rPr>
                <w:rFonts w:ascii="Cambria" w:hAnsi="Cambria"/>
                <w:b/>
                <w:sz w:val="18"/>
                <w:szCs w:val="18"/>
              </w:rPr>
              <w:t xml:space="preserve">Obszar interwencji II </w:t>
            </w:r>
          </w:p>
          <w:p w14:paraId="797B6A8A" w14:textId="46F81822" w:rsidR="00795FE8" w:rsidRPr="00795FE8" w:rsidRDefault="00795FE8" w:rsidP="00795FE8">
            <w:pPr>
              <w:spacing w:after="0" w:line="240" w:lineRule="auto"/>
              <w:jc w:val="center"/>
              <w:rPr>
                <w:rFonts w:ascii="Cambria" w:hAnsi="Cambria"/>
                <w:sz w:val="18"/>
                <w:szCs w:val="18"/>
              </w:rPr>
            </w:pPr>
            <w:r w:rsidRPr="00795FE8">
              <w:rPr>
                <w:rFonts w:ascii="Cambria" w:hAnsi="Cambria"/>
                <w:b/>
                <w:sz w:val="18"/>
                <w:szCs w:val="18"/>
              </w:rPr>
              <w:t>Zagrożenia hałasem</w:t>
            </w:r>
          </w:p>
        </w:tc>
        <w:tc>
          <w:tcPr>
            <w:tcW w:w="3969" w:type="dxa"/>
            <w:shd w:val="clear" w:color="auto" w:fill="auto"/>
            <w:vAlign w:val="center"/>
          </w:tcPr>
          <w:p w14:paraId="3AD71EC6" w14:textId="77777777" w:rsidR="00795FE8" w:rsidRPr="00795FE8" w:rsidRDefault="00795FE8" w:rsidP="00795FE8">
            <w:pPr>
              <w:spacing w:after="0" w:line="240" w:lineRule="auto"/>
              <w:jc w:val="center"/>
              <w:rPr>
                <w:rFonts w:ascii="Cambria" w:hAnsi="Cambria"/>
                <w:sz w:val="18"/>
                <w:szCs w:val="18"/>
              </w:rPr>
            </w:pPr>
            <w:r w:rsidRPr="00795FE8">
              <w:rPr>
                <w:rFonts w:ascii="Cambria" w:hAnsi="Cambria"/>
                <w:sz w:val="18"/>
                <w:szCs w:val="18"/>
              </w:rPr>
              <w:t xml:space="preserve">Dokonanie rozpoznania klimatu akustycznego </w:t>
            </w:r>
          </w:p>
          <w:p w14:paraId="0EB32B05" w14:textId="69C47236" w:rsidR="00795FE8" w:rsidRPr="00795FE8" w:rsidRDefault="00795FE8" w:rsidP="00795FE8">
            <w:pPr>
              <w:spacing w:after="0" w:line="240" w:lineRule="auto"/>
              <w:jc w:val="center"/>
              <w:rPr>
                <w:rFonts w:ascii="Cambria" w:hAnsi="Cambria" w:cs="Arial"/>
                <w:sz w:val="18"/>
                <w:szCs w:val="18"/>
              </w:rPr>
            </w:pPr>
            <w:r w:rsidRPr="00795FE8">
              <w:rPr>
                <w:rFonts w:ascii="Cambria" w:hAnsi="Cambria"/>
                <w:sz w:val="18"/>
                <w:szCs w:val="18"/>
              </w:rPr>
              <w:t>ze wskazaniem terenów szczególnie narażonych na emisję hałasu</w:t>
            </w:r>
          </w:p>
        </w:tc>
        <w:tc>
          <w:tcPr>
            <w:tcW w:w="1559" w:type="dxa"/>
            <w:vAlign w:val="center"/>
          </w:tcPr>
          <w:p w14:paraId="5B0C0A03" w14:textId="77777777" w:rsidR="00795FE8" w:rsidRPr="00795FE8" w:rsidRDefault="00795FE8" w:rsidP="00795FE8">
            <w:pPr>
              <w:autoSpaceDE w:val="0"/>
              <w:autoSpaceDN w:val="0"/>
              <w:adjustRightInd w:val="0"/>
              <w:spacing w:after="0" w:line="240" w:lineRule="auto"/>
              <w:ind w:left="-51"/>
              <w:jc w:val="center"/>
              <w:rPr>
                <w:rFonts w:ascii="Cambria" w:hAnsi="Cambria"/>
                <w:sz w:val="18"/>
                <w:szCs w:val="18"/>
              </w:rPr>
            </w:pPr>
            <w:r w:rsidRPr="00795FE8">
              <w:rPr>
                <w:rFonts w:ascii="Cambria" w:hAnsi="Cambria"/>
                <w:sz w:val="18"/>
                <w:szCs w:val="18"/>
              </w:rPr>
              <w:t xml:space="preserve">Urząd Miejski </w:t>
            </w:r>
          </w:p>
          <w:p w14:paraId="53D7A029" w14:textId="77E8FAC4" w:rsidR="00795FE8" w:rsidRPr="00795FE8" w:rsidRDefault="00795FE8" w:rsidP="00795FE8">
            <w:pPr>
              <w:spacing w:after="0" w:line="240" w:lineRule="auto"/>
              <w:jc w:val="center"/>
              <w:rPr>
                <w:rFonts w:ascii="Cambria" w:hAnsi="Cambria"/>
                <w:sz w:val="18"/>
                <w:szCs w:val="18"/>
              </w:rPr>
            </w:pPr>
            <w:r w:rsidRPr="00795FE8">
              <w:rPr>
                <w:rFonts w:ascii="Cambria" w:hAnsi="Cambria"/>
                <w:sz w:val="18"/>
                <w:szCs w:val="18"/>
              </w:rPr>
              <w:t>w Mrągowie</w:t>
            </w:r>
          </w:p>
        </w:tc>
        <w:tc>
          <w:tcPr>
            <w:tcW w:w="3685" w:type="dxa"/>
            <w:gridSpan w:val="6"/>
            <w:shd w:val="clear" w:color="auto" w:fill="auto"/>
            <w:vAlign w:val="center"/>
          </w:tcPr>
          <w:p w14:paraId="12281EE3" w14:textId="0E34E744" w:rsidR="00795FE8" w:rsidRPr="00795FE8" w:rsidRDefault="00795FE8" w:rsidP="00795FE8">
            <w:pPr>
              <w:spacing w:after="0" w:line="240" w:lineRule="auto"/>
              <w:jc w:val="center"/>
              <w:rPr>
                <w:rFonts w:ascii="Cambria" w:hAnsi="Cambria" w:cs="Arial"/>
                <w:sz w:val="18"/>
                <w:szCs w:val="18"/>
              </w:rPr>
            </w:pPr>
            <w:r w:rsidRPr="00795FE8">
              <w:rPr>
                <w:rFonts w:ascii="Cambria" w:hAnsi="Cambria" w:cs="Arial"/>
                <w:sz w:val="18"/>
                <w:szCs w:val="18"/>
              </w:rPr>
              <w:t>Brak możliwości określenia środków finansowych - zależne od zakresu realizacji</w:t>
            </w:r>
          </w:p>
        </w:tc>
        <w:tc>
          <w:tcPr>
            <w:tcW w:w="1560" w:type="dxa"/>
            <w:shd w:val="clear" w:color="auto" w:fill="auto"/>
            <w:vAlign w:val="center"/>
          </w:tcPr>
          <w:p w14:paraId="1E98E057" w14:textId="46AEBC2B" w:rsidR="00795FE8" w:rsidRPr="00795FE8" w:rsidRDefault="00795FE8" w:rsidP="00795FE8">
            <w:pPr>
              <w:autoSpaceDE w:val="0"/>
              <w:autoSpaceDN w:val="0"/>
              <w:adjustRightInd w:val="0"/>
              <w:spacing w:after="0" w:line="240" w:lineRule="auto"/>
              <w:ind w:left="-51"/>
              <w:jc w:val="center"/>
              <w:rPr>
                <w:rFonts w:ascii="Cambria" w:hAnsi="Cambria"/>
                <w:sz w:val="18"/>
                <w:szCs w:val="18"/>
              </w:rPr>
            </w:pPr>
            <w:r w:rsidRPr="00795FE8">
              <w:rPr>
                <w:rFonts w:ascii="Cambria" w:hAnsi="Cambria"/>
                <w:sz w:val="18"/>
                <w:szCs w:val="18"/>
              </w:rPr>
              <w:t>Budżet Miasta Fundusze Krajowe</w:t>
            </w:r>
          </w:p>
          <w:p w14:paraId="348555AE" w14:textId="69E32BC4" w:rsidR="00795FE8" w:rsidRPr="00795FE8" w:rsidRDefault="00795FE8" w:rsidP="00795FE8">
            <w:pPr>
              <w:spacing w:after="0" w:line="240" w:lineRule="auto"/>
              <w:jc w:val="center"/>
              <w:rPr>
                <w:rFonts w:ascii="Cambria" w:hAnsi="Cambria"/>
                <w:sz w:val="18"/>
                <w:szCs w:val="18"/>
              </w:rPr>
            </w:pPr>
            <w:r w:rsidRPr="00795FE8">
              <w:rPr>
                <w:rFonts w:ascii="Cambria" w:hAnsi="Cambria"/>
                <w:sz w:val="18"/>
                <w:szCs w:val="18"/>
              </w:rPr>
              <w:t>Fundusze Unijne</w:t>
            </w:r>
          </w:p>
        </w:tc>
        <w:tc>
          <w:tcPr>
            <w:tcW w:w="2268" w:type="dxa"/>
            <w:shd w:val="clear" w:color="auto" w:fill="auto"/>
            <w:vAlign w:val="center"/>
          </w:tcPr>
          <w:p w14:paraId="7A34B8EB" w14:textId="2EC14011" w:rsidR="00795FE8" w:rsidRPr="00795FE8" w:rsidRDefault="00795FE8" w:rsidP="00795FE8">
            <w:pPr>
              <w:autoSpaceDE w:val="0"/>
              <w:autoSpaceDN w:val="0"/>
              <w:adjustRightInd w:val="0"/>
              <w:spacing w:after="0" w:line="240" w:lineRule="auto"/>
              <w:ind w:left="-51"/>
              <w:jc w:val="center"/>
              <w:rPr>
                <w:rFonts w:ascii="Cambria" w:hAnsi="Cambria"/>
                <w:sz w:val="18"/>
                <w:szCs w:val="18"/>
              </w:rPr>
            </w:pPr>
            <w:r w:rsidRPr="00795FE8">
              <w:rPr>
                <w:rFonts w:ascii="Cambria" w:hAnsi="Cambria" w:cs="Arial"/>
                <w:sz w:val="18"/>
                <w:szCs w:val="18"/>
              </w:rPr>
              <w:t>Zadanie finansowane zależnie od możliwości budżetowych miasta</w:t>
            </w:r>
          </w:p>
        </w:tc>
      </w:tr>
      <w:tr w:rsidR="00795FE8" w:rsidRPr="001C0FC6" w14:paraId="6E7EAED5" w14:textId="77777777" w:rsidTr="00FF4328">
        <w:trPr>
          <w:cantSplit/>
          <w:trHeight w:val="1134"/>
          <w:jc w:val="center"/>
        </w:trPr>
        <w:tc>
          <w:tcPr>
            <w:tcW w:w="425" w:type="dxa"/>
            <w:shd w:val="clear" w:color="auto" w:fill="F2F2F2" w:themeFill="background1" w:themeFillShade="F2"/>
            <w:vAlign w:val="center"/>
          </w:tcPr>
          <w:p w14:paraId="488C48EA" w14:textId="2A29EF66" w:rsidR="00795FE8" w:rsidRPr="00795FE8" w:rsidRDefault="00795FE8" w:rsidP="00795FE8">
            <w:pPr>
              <w:spacing w:after="0" w:line="240" w:lineRule="auto"/>
              <w:jc w:val="center"/>
              <w:rPr>
                <w:rFonts w:ascii="Cambria" w:hAnsi="Cambria"/>
                <w:b/>
                <w:sz w:val="18"/>
                <w:szCs w:val="18"/>
              </w:rPr>
            </w:pPr>
            <w:r w:rsidRPr="00795FE8">
              <w:rPr>
                <w:rFonts w:ascii="Cambria" w:hAnsi="Cambria"/>
                <w:b/>
                <w:sz w:val="18"/>
                <w:szCs w:val="18"/>
              </w:rPr>
              <w:t>15.</w:t>
            </w:r>
          </w:p>
        </w:tc>
        <w:tc>
          <w:tcPr>
            <w:tcW w:w="1130" w:type="dxa"/>
            <w:vMerge/>
            <w:shd w:val="clear" w:color="auto" w:fill="F2F2F2" w:themeFill="background1" w:themeFillShade="F2"/>
            <w:textDirection w:val="btLr"/>
            <w:vAlign w:val="center"/>
          </w:tcPr>
          <w:p w14:paraId="48D610AC" w14:textId="77777777" w:rsidR="00795FE8" w:rsidRPr="00795FE8" w:rsidRDefault="00795FE8" w:rsidP="00795FE8">
            <w:pPr>
              <w:spacing w:after="0" w:line="240" w:lineRule="auto"/>
              <w:jc w:val="center"/>
              <w:rPr>
                <w:rFonts w:ascii="Cambria" w:hAnsi="Cambria"/>
                <w:sz w:val="18"/>
                <w:szCs w:val="18"/>
              </w:rPr>
            </w:pPr>
          </w:p>
        </w:tc>
        <w:tc>
          <w:tcPr>
            <w:tcW w:w="3969" w:type="dxa"/>
            <w:vAlign w:val="center"/>
          </w:tcPr>
          <w:p w14:paraId="574A8441" w14:textId="2F32F5EF" w:rsidR="00795FE8" w:rsidRPr="00795FE8" w:rsidRDefault="00795FE8" w:rsidP="00795FE8">
            <w:pPr>
              <w:spacing w:after="0" w:line="240" w:lineRule="auto"/>
              <w:jc w:val="center"/>
              <w:rPr>
                <w:rFonts w:ascii="Cambria" w:hAnsi="Cambria"/>
                <w:sz w:val="18"/>
                <w:szCs w:val="18"/>
              </w:rPr>
            </w:pPr>
            <w:r w:rsidRPr="00795FE8">
              <w:rPr>
                <w:rFonts w:ascii="Cambria" w:hAnsi="Cambria" w:cs="Arial"/>
                <w:sz w:val="18"/>
                <w:szCs w:val="18"/>
              </w:rPr>
              <w:t>Stosowanie rozwiązań mających na celu minimalizację hałasu wzdłuż tras komunikacyjnych gdzie występują przekroczenia standardów akustycznych</w:t>
            </w:r>
          </w:p>
        </w:tc>
        <w:tc>
          <w:tcPr>
            <w:tcW w:w="1559" w:type="dxa"/>
            <w:vAlign w:val="center"/>
          </w:tcPr>
          <w:p w14:paraId="6D253677" w14:textId="77777777" w:rsidR="00795FE8" w:rsidRPr="00795FE8" w:rsidRDefault="00795FE8" w:rsidP="00795FE8">
            <w:pPr>
              <w:autoSpaceDE w:val="0"/>
              <w:autoSpaceDN w:val="0"/>
              <w:adjustRightInd w:val="0"/>
              <w:spacing w:after="0" w:line="240" w:lineRule="auto"/>
              <w:ind w:left="-51"/>
              <w:jc w:val="center"/>
              <w:rPr>
                <w:rFonts w:ascii="Cambria" w:hAnsi="Cambria"/>
                <w:sz w:val="18"/>
                <w:szCs w:val="18"/>
              </w:rPr>
            </w:pPr>
            <w:r w:rsidRPr="00795FE8">
              <w:rPr>
                <w:rFonts w:ascii="Cambria" w:hAnsi="Cambria"/>
                <w:sz w:val="18"/>
                <w:szCs w:val="18"/>
              </w:rPr>
              <w:t xml:space="preserve">Urząd Miejski </w:t>
            </w:r>
          </w:p>
          <w:p w14:paraId="564B0BF5" w14:textId="47A75649" w:rsidR="00795FE8" w:rsidRPr="00795FE8" w:rsidRDefault="00795FE8" w:rsidP="00795FE8">
            <w:pPr>
              <w:autoSpaceDE w:val="0"/>
              <w:autoSpaceDN w:val="0"/>
              <w:adjustRightInd w:val="0"/>
              <w:spacing w:after="0" w:line="240" w:lineRule="auto"/>
              <w:ind w:left="-51"/>
              <w:jc w:val="center"/>
              <w:rPr>
                <w:rFonts w:ascii="Cambria" w:hAnsi="Cambria"/>
                <w:sz w:val="18"/>
                <w:szCs w:val="18"/>
              </w:rPr>
            </w:pPr>
            <w:r w:rsidRPr="00795FE8">
              <w:rPr>
                <w:rFonts w:ascii="Cambria" w:hAnsi="Cambria"/>
                <w:sz w:val="18"/>
                <w:szCs w:val="18"/>
              </w:rPr>
              <w:t>w Mrągowie</w:t>
            </w:r>
          </w:p>
        </w:tc>
        <w:tc>
          <w:tcPr>
            <w:tcW w:w="3685" w:type="dxa"/>
            <w:gridSpan w:val="6"/>
            <w:shd w:val="clear" w:color="auto" w:fill="auto"/>
            <w:vAlign w:val="center"/>
          </w:tcPr>
          <w:p w14:paraId="18169B29" w14:textId="1E6E0D93" w:rsidR="00795FE8" w:rsidRPr="00795FE8" w:rsidRDefault="00795FE8" w:rsidP="00795FE8">
            <w:pPr>
              <w:spacing w:after="0" w:line="240" w:lineRule="auto"/>
              <w:jc w:val="center"/>
              <w:rPr>
                <w:rFonts w:ascii="Cambria" w:hAnsi="Cambria" w:cs="Arial"/>
                <w:sz w:val="18"/>
                <w:szCs w:val="18"/>
              </w:rPr>
            </w:pPr>
            <w:r w:rsidRPr="00795FE8">
              <w:rPr>
                <w:rFonts w:ascii="Cambria" w:hAnsi="Cambria" w:cs="Arial"/>
                <w:sz w:val="18"/>
                <w:szCs w:val="18"/>
              </w:rPr>
              <w:t>Brak możliwości określenia środków finansowych - zależne od zakresu realizacji</w:t>
            </w:r>
          </w:p>
        </w:tc>
        <w:tc>
          <w:tcPr>
            <w:tcW w:w="1560" w:type="dxa"/>
            <w:shd w:val="clear" w:color="auto" w:fill="auto"/>
            <w:vAlign w:val="center"/>
          </w:tcPr>
          <w:p w14:paraId="7F0B700E" w14:textId="075C4633" w:rsidR="00795FE8" w:rsidRPr="00795FE8" w:rsidRDefault="00795FE8" w:rsidP="00795FE8">
            <w:pPr>
              <w:autoSpaceDE w:val="0"/>
              <w:autoSpaceDN w:val="0"/>
              <w:adjustRightInd w:val="0"/>
              <w:spacing w:after="0" w:line="240" w:lineRule="auto"/>
              <w:ind w:left="-51"/>
              <w:jc w:val="center"/>
              <w:rPr>
                <w:rFonts w:ascii="Cambria" w:hAnsi="Cambria"/>
                <w:sz w:val="18"/>
                <w:szCs w:val="18"/>
              </w:rPr>
            </w:pPr>
            <w:r w:rsidRPr="00795FE8">
              <w:rPr>
                <w:rFonts w:ascii="Cambria" w:hAnsi="Cambria"/>
                <w:sz w:val="18"/>
                <w:szCs w:val="18"/>
              </w:rPr>
              <w:t>Budżet Miasta Fundusze Krajowe</w:t>
            </w:r>
          </w:p>
          <w:p w14:paraId="7D6E6AF4" w14:textId="74D6B701" w:rsidR="00795FE8" w:rsidRPr="00795FE8" w:rsidRDefault="00795FE8" w:rsidP="00795FE8">
            <w:pPr>
              <w:autoSpaceDE w:val="0"/>
              <w:autoSpaceDN w:val="0"/>
              <w:adjustRightInd w:val="0"/>
              <w:spacing w:after="0" w:line="240" w:lineRule="auto"/>
              <w:ind w:left="-51"/>
              <w:jc w:val="center"/>
              <w:rPr>
                <w:rFonts w:ascii="Cambria" w:hAnsi="Cambria"/>
                <w:sz w:val="18"/>
                <w:szCs w:val="18"/>
              </w:rPr>
            </w:pPr>
            <w:r w:rsidRPr="00795FE8">
              <w:rPr>
                <w:rFonts w:ascii="Cambria" w:hAnsi="Cambria"/>
                <w:sz w:val="18"/>
                <w:szCs w:val="18"/>
              </w:rPr>
              <w:t>Fundusze Unijne</w:t>
            </w:r>
          </w:p>
        </w:tc>
        <w:tc>
          <w:tcPr>
            <w:tcW w:w="2268" w:type="dxa"/>
            <w:vAlign w:val="center"/>
          </w:tcPr>
          <w:p w14:paraId="100A1971" w14:textId="14188699" w:rsidR="00795FE8" w:rsidRPr="00795FE8" w:rsidRDefault="00795FE8" w:rsidP="00795FE8">
            <w:pPr>
              <w:autoSpaceDE w:val="0"/>
              <w:autoSpaceDN w:val="0"/>
              <w:adjustRightInd w:val="0"/>
              <w:spacing w:after="0" w:line="240" w:lineRule="auto"/>
              <w:ind w:left="-51"/>
              <w:jc w:val="center"/>
              <w:rPr>
                <w:rFonts w:ascii="Cambria" w:hAnsi="Cambria" w:cs="Arial"/>
                <w:sz w:val="18"/>
                <w:szCs w:val="18"/>
              </w:rPr>
            </w:pPr>
            <w:r w:rsidRPr="00795FE8">
              <w:rPr>
                <w:rFonts w:ascii="Cambria" w:hAnsi="Cambria" w:cs="Arial"/>
                <w:sz w:val="18"/>
                <w:szCs w:val="18"/>
              </w:rPr>
              <w:t>Zadanie finansowane zależnie od możliwości budżetowych miasta</w:t>
            </w:r>
          </w:p>
        </w:tc>
      </w:tr>
      <w:tr w:rsidR="00795FE8" w:rsidRPr="001C0FC6" w14:paraId="59686038" w14:textId="77777777" w:rsidTr="00E439E0">
        <w:trPr>
          <w:cantSplit/>
          <w:trHeight w:val="1191"/>
          <w:jc w:val="center"/>
        </w:trPr>
        <w:tc>
          <w:tcPr>
            <w:tcW w:w="425" w:type="dxa"/>
            <w:shd w:val="clear" w:color="auto" w:fill="F2F2F2" w:themeFill="background1" w:themeFillShade="F2"/>
            <w:vAlign w:val="center"/>
          </w:tcPr>
          <w:p w14:paraId="6916552C" w14:textId="4FA134B0" w:rsidR="00795FE8" w:rsidRPr="00795FE8" w:rsidRDefault="00795FE8" w:rsidP="00795FE8">
            <w:pPr>
              <w:spacing w:after="0" w:line="240" w:lineRule="auto"/>
              <w:jc w:val="center"/>
              <w:rPr>
                <w:rFonts w:ascii="Cambria" w:hAnsi="Cambria"/>
                <w:b/>
                <w:sz w:val="18"/>
                <w:szCs w:val="18"/>
              </w:rPr>
            </w:pPr>
            <w:r w:rsidRPr="00795FE8">
              <w:rPr>
                <w:rFonts w:ascii="Cambria" w:hAnsi="Cambria"/>
                <w:b/>
                <w:sz w:val="18"/>
                <w:szCs w:val="18"/>
              </w:rPr>
              <w:t>16.</w:t>
            </w:r>
          </w:p>
        </w:tc>
        <w:tc>
          <w:tcPr>
            <w:tcW w:w="1130" w:type="dxa"/>
            <w:shd w:val="clear" w:color="auto" w:fill="F2F2F2" w:themeFill="background1" w:themeFillShade="F2"/>
            <w:textDirection w:val="btLr"/>
            <w:vAlign w:val="center"/>
          </w:tcPr>
          <w:p w14:paraId="18CE64CF" w14:textId="77777777" w:rsidR="00795FE8" w:rsidRPr="00795FE8" w:rsidRDefault="00795FE8" w:rsidP="00795FE8">
            <w:pPr>
              <w:spacing w:after="0" w:line="240" w:lineRule="auto"/>
              <w:ind w:left="113" w:right="113"/>
              <w:jc w:val="center"/>
              <w:rPr>
                <w:rFonts w:ascii="Cambria" w:hAnsi="Cambria"/>
                <w:b/>
                <w:sz w:val="18"/>
                <w:szCs w:val="18"/>
              </w:rPr>
            </w:pPr>
            <w:r w:rsidRPr="00795FE8">
              <w:rPr>
                <w:rFonts w:ascii="Cambria" w:hAnsi="Cambria"/>
                <w:b/>
                <w:sz w:val="18"/>
                <w:szCs w:val="18"/>
              </w:rPr>
              <w:t>Obszar interwencji III  PEM</w:t>
            </w:r>
          </w:p>
        </w:tc>
        <w:tc>
          <w:tcPr>
            <w:tcW w:w="3969" w:type="dxa"/>
            <w:shd w:val="clear" w:color="auto" w:fill="auto"/>
            <w:vAlign w:val="center"/>
          </w:tcPr>
          <w:p w14:paraId="40FE1B49" w14:textId="77777777" w:rsidR="00795FE8" w:rsidRPr="00795FE8" w:rsidRDefault="00795FE8" w:rsidP="00795FE8">
            <w:pPr>
              <w:spacing w:after="0" w:line="240" w:lineRule="auto"/>
              <w:jc w:val="center"/>
              <w:rPr>
                <w:rFonts w:ascii="Cambria" w:hAnsi="Cambria"/>
                <w:sz w:val="18"/>
                <w:szCs w:val="18"/>
              </w:rPr>
            </w:pPr>
            <w:r w:rsidRPr="00795FE8">
              <w:rPr>
                <w:rFonts w:ascii="Cambria" w:hAnsi="Cambria"/>
                <w:sz w:val="18"/>
                <w:szCs w:val="18"/>
              </w:rPr>
              <w:t>Uwzględnienie w MPZP wymogów ochrony przed promieniowaniem elektromagnetycznym</w:t>
            </w:r>
          </w:p>
        </w:tc>
        <w:tc>
          <w:tcPr>
            <w:tcW w:w="1559" w:type="dxa"/>
            <w:vAlign w:val="center"/>
          </w:tcPr>
          <w:p w14:paraId="725EFA4C" w14:textId="77777777" w:rsidR="00795FE8" w:rsidRPr="00795FE8" w:rsidRDefault="00795FE8" w:rsidP="00795FE8">
            <w:pPr>
              <w:autoSpaceDE w:val="0"/>
              <w:autoSpaceDN w:val="0"/>
              <w:adjustRightInd w:val="0"/>
              <w:spacing w:after="0" w:line="240" w:lineRule="auto"/>
              <w:ind w:left="-51"/>
              <w:jc w:val="center"/>
              <w:rPr>
                <w:rFonts w:ascii="Cambria" w:hAnsi="Cambria"/>
                <w:sz w:val="18"/>
                <w:szCs w:val="18"/>
              </w:rPr>
            </w:pPr>
            <w:r w:rsidRPr="00795FE8">
              <w:rPr>
                <w:rFonts w:ascii="Cambria" w:hAnsi="Cambria"/>
                <w:sz w:val="18"/>
                <w:szCs w:val="18"/>
              </w:rPr>
              <w:t xml:space="preserve">Urząd Miejski </w:t>
            </w:r>
          </w:p>
          <w:p w14:paraId="425DE263" w14:textId="40B529D3" w:rsidR="00795FE8" w:rsidRPr="00795FE8" w:rsidRDefault="00795FE8" w:rsidP="00795FE8">
            <w:pPr>
              <w:spacing w:after="0" w:line="240" w:lineRule="auto"/>
              <w:jc w:val="center"/>
              <w:rPr>
                <w:rFonts w:ascii="Cambria" w:hAnsi="Cambria"/>
                <w:sz w:val="18"/>
                <w:szCs w:val="18"/>
              </w:rPr>
            </w:pPr>
            <w:r w:rsidRPr="00795FE8">
              <w:rPr>
                <w:rFonts w:ascii="Cambria" w:hAnsi="Cambria"/>
                <w:sz w:val="18"/>
                <w:szCs w:val="18"/>
              </w:rPr>
              <w:t>w Mrągowie</w:t>
            </w:r>
          </w:p>
        </w:tc>
        <w:tc>
          <w:tcPr>
            <w:tcW w:w="567" w:type="dxa"/>
            <w:shd w:val="clear" w:color="auto" w:fill="auto"/>
            <w:vAlign w:val="center"/>
          </w:tcPr>
          <w:p w14:paraId="26C2BA85" w14:textId="77777777" w:rsidR="00795FE8" w:rsidRPr="00795FE8" w:rsidRDefault="00795FE8" w:rsidP="00795FE8">
            <w:pPr>
              <w:spacing w:after="0" w:line="240" w:lineRule="auto"/>
              <w:jc w:val="center"/>
              <w:rPr>
                <w:rFonts w:ascii="Cambria" w:hAnsi="Cambria"/>
                <w:sz w:val="18"/>
                <w:szCs w:val="18"/>
              </w:rPr>
            </w:pPr>
            <w:r w:rsidRPr="00795FE8">
              <w:rPr>
                <w:rFonts w:ascii="Cambria" w:hAnsi="Cambria"/>
                <w:sz w:val="18"/>
                <w:szCs w:val="18"/>
              </w:rPr>
              <w:t>-</w:t>
            </w:r>
          </w:p>
        </w:tc>
        <w:tc>
          <w:tcPr>
            <w:tcW w:w="567" w:type="dxa"/>
            <w:shd w:val="clear" w:color="auto" w:fill="auto"/>
            <w:vAlign w:val="center"/>
          </w:tcPr>
          <w:p w14:paraId="177A4FE5" w14:textId="77777777" w:rsidR="00795FE8" w:rsidRPr="00795FE8" w:rsidRDefault="00795FE8" w:rsidP="00795FE8">
            <w:pPr>
              <w:spacing w:after="0" w:line="240" w:lineRule="auto"/>
              <w:jc w:val="center"/>
              <w:rPr>
                <w:rFonts w:ascii="Cambria" w:hAnsi="Cambria"/>
                <w:sz w:val="18"/>
                <w:szCs w:val="18"/>
              </w:rPr>
            </w:pPr>
            <w:r w:rsidRPr="00795FE8">
              <w:rPr>
                <w:rFonts w:ascii="Cambria" w:hAnsi="Cambria"/>
                <w:sz w:val="18"/>
                <w:szCs w:val="18"/>
              </w:rPr>
              <w:t>-</w:t>
            </w:r>
          </w:p>
        </w:tc>
        <w:tc>
          <w:tcPr>
            <w:tcW w:w="567" w:type="dxa"/>
            <w:shd w:val="clear" w:color="auto" w:fill="auto"/>
            <w:vAlign w:val="center"/>
          </w:tcPr>
          <w:p w14:paraId="4A57B3EC" w14:textId="77777777" w:rsidR="00795FE8" w:rsidRPr="00795FE8" w:rsidRDefault="00795FE8" w:rsidP="00795FE8">
            <w:pPr>
              <w:spacing w:after="0" w:line="240" w:lineRule="auto"/>
              <w:jc w:val="center"/>
              <w:rPr>
                <w:rFonts w:ascii="Cambria" w:hAnsi="Cambria"/>
                <w:sz w:val="18"/>
                <w:szCs w:val="18"/>
              </w:rPr>
            </w:pPr>
            <w:r w:rsidRPr="00795FE8">
              <w:rPr>
                <w:rFonts w:ascii="Cambria" w:hAnsi="Cambria"/>
                <w:sz w:val="18"/>
                <w:szCs w:val="18"/>
              </w:rPr>
              <w:t>-</w:t>
            </w:r>
          </w:p>
        </w:tc>
        <w:tc>
          <w:tcPr>
            <w:tcW w:w="567" w:type="dxa"/>
            <w:shd w:val="clear" w:color="auto" w:fill="auto"/>
            <w:vAlign w:val="center"/>
          </w:tcPr>
          <w:p w14:paraId="219E3343" w14:textId="77777777" w:rsidR="00795FE8" w:rsidRPr="00795FE8" w:rsidRDefault="00795FE8" w:rsidP="00795FE8">
            <w:pPr>
              <w:spacing w:after="0" w:line="240" w:lineRule="auto"/>
              <w:jc w:val="center"/>
              <w:rPr>
                <w:rFonts w:ascii="Cambria" w:hAnsi="Cambria"/>
                <w:sz w:val="18"/>
                <w:szCs w:val="18"/>
              </w:rPr>
            </w:pPr>
            <w:r w:rsidRPr="00795FE8">
              <w:rPr>
                <w:rFonts w:ascii="Cambria" w:hAnsi="Cambria"/>
                <w:sz w:val="18"/>
                <w:szCs w:val="18"/>
              </w:rPr>
              <w:t>-</w:t>
            </w:r>
          </w:p>
        </w:tc>
        <w:tc>
          <w:tcPr>
            <w:tcW w:w="567" w:type="dxa"/>
            <w:shd w:val="clear" w:color="auto" w:fill="auto"/>
            <w:vAlign w:val="center"/>
          </w:tcPr>
          <w:p w14:paraId="4D21529A" w14:textId="77777777" w:rsidR="00795FE8" w:rsidRPr="00795FE8" w:rsidRDefault="00795FE8" w:rsidP="00795FE8">
            <w:pPr>
              <w:spacing w:after="0" w:line="240" w:lineRule="auto"/>
              <w:jc w:val="center"/>
              <w:rPr>
                <w:rFonts w:ascii="Cambria" w:hAnsi="Cambria"/>
                <w:sz w:val="18"/>
                <w:szCs w:val="18"/>
              </w:rPr>
            </w:pPr>
            <w:r w:rsidRPr="00795FE8">
              <w:rPr>
                <w:rFonts w:ascii="Cambria" w:hAnsi="Cambria"/>
                <w:sz w:val="18"/>
                <w:szCs w:val="18"/>
              </w:rPr>
              <w:t>-</w:t>
            </w:r>
          </w:p>
        </w:tc>
        <w:tc>
          <w:tcPr>
            <w:tcW w:w="850" w:type="dxa"/>
            <w:shd w:val="clear" w:color="auto" w:fill="auto"/>
            <w:vAlign w:val="center"/>
          </w:tcPr>
          <w:p w14:paraId="126ABFCE" w14:textId="77777777" w:rsidR="00795FE8" w:rsidRPr="00795FE8" w:rsidRDefault="00795FE8" w:rsidP="00795FE8">
            <w:pPr>
              <w:spacing w:after="0" w:line="240" w:lineRule="auto"/>
              <w:jc w:val="center"/>
              <w:rPr>
                <w:rFonts w:ascii="Cambria" w:hAnsi="Cambria"/>
                <w:sz w:val="18"/>
                <w:szCs w:val="18"/>
              </w:rPr>
            </w:pPr>
            <w:r w:rsidRPr="00795FE8">
              <w:rPr>
                <w:rFonts w:ascii="Cambria" w:hAnsi="Cambria"/>
                <w:sz w:val="18"/>
                <w:szCs w:val="18"/>
              </w:rPr>
              <w:t>-</w:t>
            </w:r>
          </w:p>
        </w:tc>
        <w:tc>
          <w:tcPr>
            <w:tcW w:w="1560" w:type="dxa"/>
            <w:shd w:val="clear" w:color="auto" w:fill="auto"/>
            <w:vAlign w:val="center"/>
          </w:tcPr>
          <w:p w14:paraId="244CFDDB" w14:textId="1799466D" w:rsidR="00795FE8" w:rsidRPr="00795FE8" w:rsidRDefault="00795FE8" w:rsidP="00795FE8">
            <w:pPr>
              <w:autoSpaceDE w:val="0"/>
              <w:autoSpaceDN w:val="0"/>
              <w:adjustRightInd w:val="0"/>
              <w:spacing w:after="0" w:line="240" w:lineRule="auto"/>
              <w:jc w:val="center"/>
              <w:rPr>
                <w:rFonts w:ascii="Cambria" w:hAnsi="Cambria"/>
                <w:sz w:val="18"/>
                <w:szCs w:val="18"/>
              </w:rPr>
            </w:pPr>
            <w:r w:rsidRPr="00795FE8">
              <w:rPr>
                <w:rFonts w:ascii="Cambria" w:hAnsi="Cambria"/>
                <w:sz w:val="18"/>
                <w:szCs w:val="18"/>
              </w:rPr>
              <w:t>Budżet Miasta</w:t>
            </w:r>
          </w:p>
        </w:tc>
        <w:tc>
          <w:tcPr>
            <w:tcW w:w="2268" w:type="dxa"/>
            <w:vAlign w:val="center"/>
          </w:tcPr>
          <w:p w14:paraId="38B380FE" w14:textId="77777777" w:rsidR="00795FE8" w:rsidRPr="00795FE8" w:rsidRDefault="00795FE8" w:rsidP="00795FE8">
            <w:pPr>
              <w:spacing w:after="0" w:line="240" w:lineRule="auto"/>
              <w:jc w:val="center"/>
              <w:rPr>
                <w:rFonts w:ascii="Cambria" w:hAnsi="Cambria" w:cs="Arial"/>
                <w:sz w:val="18"/>
                <w:szCs w:val="18"/>
              </w:rPr>
            </w:pPr>
            <w:r w:rsidRPr="00795FE8">
              <w:rPr>
                <w:rFonts w:ascii="Cambria" w:hAnsi="Cambria" w:cs="Arial"/>
                <w:sz w:val="18"/>
                <w:szCs w:val="18"/>
              </w:rPr>
              <w:t>Koszty administracji</w:t>
            </w:r>
          </w:p>
        </w:tc>
      </w:tr>
      <w:tr w:rsidR="00795FE8" w:rsidRPr="001C0FC6" w14:paraId="04BAD83B" w14:textId="77777777" w:rsidTr="00E439E0">
        <w:trPr>
          <w:cantSplit/>
          <w:trHeight w:val="1134"/>
          <w:jc w:val="center"/>
        </w:trPr>
        <w:tc>
          <w:tcPr>
            <w:tcW w:w="425" w:type="dxa"/>
            <w:shd w:val="clear" w:color="auto" w:fill="F2F2F2" w:themeFill="background1" w:themeFillShade="F2"/>
            <w:vAlign w:val="center"/>
          </w:tcPr>
          <w:p w14:paraId="14403D48" w14:textId="33C46648" w:rsidR="00795FE8" w:rsidRPr="00795FE8" w:rsidRDefault="00795FE8" w:rsidP="00795FE8">
            <w:pPr>
              <w:spacing w:after="0" w:line="240" w:lineRule="auto"/>
              <w:jc w:val="center"/>
              <w:rPr>
                <w:rFonts w:ascii="Cambria" w:hAnsi="Cambria"/>
                <w:b/>
                <w:sz w:val="18"/>
                <w:szCs w:val="18"/>
              </w:rPr>
            </w:pPr>
            <w:r w:rsidRPr="00795FE8">
              <w:rPr>
                <w:rFonts w:ascii="Cambria" w:hAnsi="Cambria"/>
                <w:b/>
                <w:sz w:val="18"/>
                <w:szCs w:val="18"/>
              </w:rPr>
              <w:t>17.</w:t>
            </w:r>
          </w:p>
        </w:tc>
        <w:tc>
          <w:tcPr>
            <w:tcW w:w="1130" w:type="dxa"/>
            <w:vMerge w:val="restart"/>
            <w:shd w:val="clear" w:color="auto" w:fill="F2F2F2" w:themeFill="background1" w:themeFillShade="F2"/>
            <w:textDirection w:val="btLr"/>
            <w:vAlign w:val="center"/>
          </w:tcPr>
          <w:p w14:paraId="0D9B45B3" w14:textId="77777777" w:rsidR="00795FE8" w:rsidRPr="00795FE8" w:rsidRDefault="00795FE8" w:rsidP="00795FE8">
            <w:pPr>
              <w:spacing w:after="0" w:line="240" w:lineRule="auto"/>
              <w:ind w:right="113"/>
              <w:jc w:val="center"/>
              <w:rPr>
                <w:rFonts w:ascii="Cambria" w:hAnsi="Cambria"/>
                <w:b/>
                <w:sz w:val="18"/>
                <w:szCs w:val="18"/>
              </w:rPr>
            </w:pPr>
            <w:r w:rsidRPr="00795FE8">
              <w:rPr>
                <w:rFonts w:ascii="Cambria" w:hAnsi="Cambria"/>
                <w:b/>
                <w:sz w:val="18"/>
                <w:szCs w:val="18"/>
              </w:rPr>
              <w:t xml:space="preserve">    Obszar interwencji IV</w:t>
            </w:r>
          </w:p>
          <w:p w14:paraId="46AB9B67" w14:textId="18CDA73E" w:rsidR="00795FE8" w:rsidRPr="00795FE8" w:rsidRDefault="00795FE8" w:rsidP="00795FE8">
            <w:pPr>
              <w:spacing w:after="0" w:line="240" w:lineRule="auto"/>
              <w:ind w:right="113"/>
              <w:jc w:val="center"/>
              <w:rPr>
                <w:rFonts w:ascii="Cambria" w:hAnsi="Cambria"/>
                <w:b/>
                <w:sz w:val="18"/>
                <w:szCs w:val="18"/>
              </w:rPr>
            </w:pPr>
            <w:r w:rsidRPr="00795FE8">
              <w:rPr>
                <w:rFonts w:ascii="Cambria" w:hAnsi="Cambria"/>
                <w:b/>
                <w:sz w:val="18"/>
                <w:szCs w:val="18"/>
              </w:rPr>
              <w:t>Gospodarowanie wodami</w:t>
            </w:r>
          </w:p>
        </w:tc>
        <w:tc>
          <w:tcPr>
            <w:tcW w:w="3969" w:type="dxa"/>
            <w:shd w:val="clear" w:color="auto" w:fill="auto"/>
            <w:vAlign w:val="center"/>
          </w:tcPr>
          <w:p w14:paraId="40758EAB" w14:textId="77777777" w:rsidR="00795FE8" w:rsidRPr="00795FE8" w:rsidRDefault="00795FE8" w:rsidP="00795FE8">
            <w:pPr>
              <w:spacing w:after="0" w:line="240" w:lineRule="auto"/>
              <w:ind w:left="-51"/>
              <w:jc w:val="center"/>
              <w:rPr>
                <w:rFonts w:ascii="Cambria" w:hAnsi="Cambria"/>
                <w:sz w:val="18"/>
                <w:szCs w:val="18"/>
              </w:rPr>
            </w:pPr>
            <w:r w:rsidRPr="00795FE8">
              <w:rPr>
                <w:rFonts w:ascii="Cambria" w:hAnsi="Cambria"/>
                <w:sz w:val="18"/>
                <w:szCs w:val="18"/>
              </w:rPr>
              <w:t>Uwzględnianie w MPZP zagadnień dotyczących gospodarowania wodami w tym zwiększenie retencyjności</w:t>
            </w:r>
          </w:p>
        </w:tc>
        <w:tc>
          <w:tcPr>
            <w:tcW w:w="1559" w:type="dxa"/>
            <w:vAlign w:val="center"/>
          </w:tcPr>
          <w:p w14:paraId="37070E8D" w14:textId="77777777" w:rsidR="00795FE8" w:rsidRPr="00795FE8" w:rsidRDefault="00795FE8" w:rsidP="00795FE8">
            <w:pPr>
              <w:autoSpaceDE w:val="0"/>
              <w:autoSpaceDN w:val="0"/>
              <w:adjustRightInd w:val="0"/>
              <w:spacing w:after="0" w:line="240" w:lineRule="auto"/>
              <w:ind w:left="-51"/>
              <w:jc w:val="center"/>
              <w:rPr>
                <w:rFonts w:ascii="Cambria" w:hAnsi="Cambria"/>
                <w:sz w:val="18"/>
                <w:szCs w:val="18"/>
              </w:rPr>
            </w:pPr>
            <w:r w:rsidRPr="00795FE8">
              <w:rPr>
                <w:rFonts w:ascii="Cambria" w:hAnsi="Cambria"/>
                <w:sz w:val="18"/>
                <w:szCs w:val="18"/>
              </w:rPr>
              <w:t xml:space="preserve">Urząd Miejski </w:t>
            </w:r>
          </w:p>
          <w:p w14:paraId="039AE0B1" w14:textId="24C6121D" w:rsidR="00795FE8" w:rsidRPr="00795FE8" w:rsidRDefault="00795FE8" w:rsidP="00795FE8">
            <w:pPr>
              <w:spacing w:after="0" w:line="240" w:lineRule="auto"/>
              <w:jc w:val="center"/>
              <w:rPr>
                <w:rFonts w:ascii="Cambria" w:hAnsi="Cambria"/>
                <w:sz w:val="18"/>
                <w:szCs w:val="18"/>
              </w:rPr>
            </w:pPr>
            <w:r w:rsidRPr="00795FE8">
              <w:rPr>
                <w:rFonts w:ascii="Cambria" w:hAnsi="Cambria"/>
                <w:sz w:val="18"/>
                <w:szCs w:val="18"/>
              </w:rPr>
              <w:t>w Mrągowie</w:t>
            </w:r>
          </w:p>
        </w:tc>
        <w:tc>
          <w:tcPr>
            <w:tcW w:w="567" w:type="dxa"/>
            <w:shd w:val="clear" w:color="auto" w:fill="auto"/>
            <w:vAlign w:val="center"/>
          </w:tcPr>
          <w:p w14:paraId="67AAAB02" w14:textId="77777777" w:rsidR="00795FE8" w:rsidRPr="00795FE8" w:rsidRDefault="00795FE8" w:rsidP="00795FE8">
            <w:pPr>
              <w:spacing w:after="0" w:line="240" w:lineRule="auto"/>
              <w:jc w:val="center"/>
              <w:rPr>
                <w:rFonts w:ascii="Cambria" w:hAnsi="Cambria"/>
                <w:sz w:val="18"/>
                <w:szCs w:val="18"/>
              </w:rPr>
            </w:pPr>
            <w:r w:rsidRPr="00795FE8">
              <w:rPr>
                <w:rFonts w:ascii="Cambria" w:hAnsi="Cambria"/>
                <w:sz w:val="18"/>
                <w:szCs w:val="18"/>
              </w:rPr>
              <w:t>-</w:t>
            </w:r>
          </w:p>
        </w:tc>
        <w:tc>
          <w:tcPr>
            <w:tcW w:w="567" w:type="dxa"/>
            <w:shd w:val="clear" w:color="auto" w:fill="auto"/>
            <w:vAlign w:val="center"/>
          </w:tcPr>
          <w:p w14:paraId="196F5B39" w14:textId="77777777" w:rsidR="00795FE8" w:rsidRPr="00795FE8" w:rsidRDefault="00795FE8" w:rsidP="00795FE8">
            <w:pPr>
              <w:spacing w:after="0" w:line="240" w:lineRule="auto"/>
              <w:jc w:val="center"/>
              <w:rPr>
                <w:rFonts w:ascii="Cambria" w:hAnsi="Cambria"/>
                <w:sz w:val="18"/>
                <w:szCs w:val="18"/>
              </w:rPr>
            </w:pPr>
            <w:r w:rsidRPr="00795FE8">
              <w:rPr>
                <w:rFonts w:ascii="Cambria" w:hAnsi="Cambria"/>
                <w:sz w:val="18"/>
                <w:szCs w:val="18"/>
              </w:rPr>
              <w:t>-</w:t>
            </w:r>
          </w:p>
        </w:tc>
        <w:tc>
          <w:tcPr>
            <w:tcW w:w="567" w:type="dxa"/>
            <w:shd w:val="clear" w:color="auto" w:fill="auto"/>
            <w:vAlign w:val="center"/>
          </w:tcPr>
          <w:p w14:paraId="600B57F9" w14:textId="77777777" w:rsidR="00795FE8" w:rsidRPr="00795FE8" w:rsidRDefault="00795FE8" w:rsidP="00795FE8">
            <w:pPr>
              <w:spacing w:after="0" w:line="240" w:lineRule="auto"/>
              <w:jc w:val="center"/>
              <w:rPr>
                <w:rFonts w:ascii="Cambria" w:hAnsi="Cambria"/>
                <w:sz w:val="18"/>
                <w:szCs w:val="18"/>
              </w:rPr>
            </w:pPr>
            <w:r w:rsidRPr="00795FE8">
              <w:rPr>
                <w:rFonts w:ascii="Cambria" w:hAnsi="Cambria"/>
                <w:sz w:val="18"/>
                <w:szCs w:val="18"/>
              </w:rPr>
              <w:t>-</w:t>
            </w:r>
          </w:p>
        </w:tc>
        <w:tc>
          <w:tcPr>
            <w:tcW w:w="567" w:type="dxa"/>
            <w:shd w:val="clear" w:color="auto" w:fill="auto"/>
            <w:vAlign w:val="center"/>
          </w:tcPr>
          <w:p w14:paraId="2E3AC320" w14:textId="77777777" w:rsidR="00795FE8" w:rsidRPr="00795FE8" w:rsidRDefault="00795FE8" w:rsidP="00795FE8">
            <w:pPr>
              <w:spacing w:after="0" w:line="240" w:lineRule="auto"/>
              <w:jc w:val="center"/>
              <w:rPr>
                <w:rFonts w:ascii="Cambria" w:hAnsi="Cambria"/>
                <w:sz w:val="18"/>
                <w:szCs w:val="18"/>
              </w:rPr>
            </w:pPr>
            <w:r w:rsidRPr="00795FE8">
              <w:rPr>
                <w:rFonts w:ascii="Cambria" w:hAnsi="Cambria"/>
                <w:sz w:val="18"/>
                <w:szCs w:val="18"/>
              </w:rPr>
              <w:t>-</w:t>
            </w:r>
          </w:p>
        </w:tc>
        <w:tc>
          <w:tcPr>
            <w:tcW w:w="567" w:type="dxa"/>
            <w:shd w:val="clear" w:color="auto" w:fill="auto"/>
            <w:vAlign w:val="center"/>
          </w:tcPr>
          <w:p w14:paraId="1F5C6A09" w14:textId="77777777" w:rsidR="00795FE8" w:rsidRPr="00795FE8" w:rsidRDefault="00795FE8" w:rsidP="00795FE8">
            <w:pPr>
              <w:spacing w:after="0" w:line="240" w:lineRule="auto"/>
              <w:jc w:val="center"/>
              <w:rPr>
                <w:rFonts w:ascii="Cambria" w:hAnsi="Cambria"/>
                <w:sz w:val="18"/>
                <w:szCs w:val="18"/>
              </w:rPr>
            </w:pPr>
            <w:r w:rsidRPr="00795FE8">
              <w:rPr>
                <w:rFonts w:ascii="Cambria" w:hAnsi="Cambria"/>
                <w:sz w:val="18"/>
                <w:szCs w:val="18"/>
              </w:rPr>
              <w:t>-</w:t>
            </w:r>
          </w:p>
        </w:tc>
        <w:tc>
          <w:tcPr>
            <w:tcW w:w="850" w:type="dxa"/>
            <w:shd w:val="clear" w:color="auto" w:fill="auto"/>
            <w:vAlign w:val="center"/>
          </w:tcPr>
          <w:p w14:paraId="375C92B8" w14:textId="77777777" w:rsidR="00795FE8" w:rsidRPr="00795FE8" w:rsidRDefault="00795FE8" w:rsidP="00795FE8">
            <w:pPr>
              <w:spacing w:after="0" w:line="240" w:lineRule="auto"/>
              <w:jc w:val="center"/>
              <w:rPr>
                <w:rFonts w:ascii="Cambria" w:hAnsi="Cambria"/>
                <w:sz w:val="18"/>
                <w:szCs w:val="18"/>
              </w:rPr>
            </w:pPr>
            <w:r w:rsidRPr="00795FE8">
              <w:rPr>
                <w:rFonts w:ascii="Cambria" w:hAnsi="Cambria"/>
                <w:sz w:val="18"/>
                <w:szCs w:val="18"/>
              </w:rPr>
              <w:t>-</w:t>
            </w:r>
          </w:p>
        </w:tc>
        <w:tc>
          <w:tcPr>
            <w:tcW w:w="1560" w:type="dxa"/>
            <w:shd w:val="clear" w:color="auto" w:fill="auto"/>
            <w:vAlign w:val="center"/>
          </w:tcPr>
          <w:p w14:paraId="75756034" w14:textId="06314074" w:rsidR="00795FE8" w:rsidRPr="00795FE8" w:rsidRDefault="00795FE8" w:rsidP="00795FE8">
            <w:pPr>
              <w:autoSpaceDE w:val="0"/>
              <w:autoSpaceDN w:val="0"/>
              <w:adjustRightInd w:val="0"/>
              <w:spacing w:after="0" w:line="240" w:lineRule="auto"/>
              <w:jc w:val="center"/>
              <w:rPr>
                <w:rFonts w:ascii="Cambria" w:hAnsi="Cambria"/>
                <w:sz w:val="18"/>
                <w:szCs w:val="18"/>
              </w:rPr>
            </w:pPr>
            <w:r w:rsidRPr="00795FE8">
              <w:rPr>
                <w:rFonts w:ascii="Cambria" w:hAnsi="Cambria"/>
                <w:sz w:val="18"/>
                <w:szCs w:val="18"/>
              </w:rPr>
              <w:t>Budżet Miasta</w:t>
            </w:r>
          </w:p>
        </w:tc>
        <w:tc>
          <w:tcPr>
            <w:tcW w:w="2268" w:type="dxa"/>
            <w:vAlign w:val="center"/>
          </w:tcPr>
          <w:p w14:paraId="32F8900C" w14:textId="77777777" w:rsidR="00795FE8" w:rsidRPr="00795FE8" w:rsidRDefault="00795FE8" w:rsidP="00795FE8">
            <w:pPr>
              <w:spacing w:after="0" w:line="240" w:lineRule="auto"/>
              <w:jc w:val="center"/>
              <w:rPr>
                <w:rFonts w:ascii="Cambria" w:hAnsi="Cambria" w:cs="Arial"/>
                <w:sz w:val="18"/>
                <w:szCs w:val="18"/>
              </w:rPr>
            </w:pPr>
            <w:r w:rsidRPr="00795FE8">
              <w:rPr>
                <w:rFonts w:ascii="Cambria" w:hAnsi="Cambria" w:cs="Arial"/>
                <w:sz w:val="18"/>
                <w:szCs w:val="18"/>
              </w:rPr>
              <w:t>Koszty administracji</w:t>
            </w:r>
          </w:p>
        </w:tc>
      </w:tr>
      <w:tr w:rsidR="00795FE8" w:rsidRPr="001C0FC6" w14:paraId="1C9B8A4A" w14:textId="77777777" w:rsidTr="00FF4328">
        <w:trPr>
          <w:cantSplit/>
          <w:trHeight w:val="1134"/>
          <w:jc w:val="center"/>
        </w:trPr>
        <w:tc>
          <w:tcPr>
            <w:tcW w:w="425" w:type="dxa"/>
            <w:shd w:val="clear" w:color="auto" w:fill="F2F2F2" w:themeFill="background1" w:themeFillShade="F2"/>
            <w:vAlign w:val="center"/>
          </w:tcPr>
          <w:p w14:paraId="0F0607EF" w14:textId="25E5A612" w:rsidR="00795FE8" w:rsidRPr="00795FE8" w:rsidRDefault="00795FE8" w:rsidP="00795FE8">
            <w:pPr>
              <w:spacing w:after="0" w:line="240" w:lineRule="auto"/>
              <w:jc w:val="center"/>
              <w:rPr>
                <w:rFonts w:ascii="Cambria" w:hAnsi="Cambria"/>
                <w:b/>
                <w:sz w:val="18"/>
                <w:szCs w:val="18"/>
              </w:rPr>
            </w:pPr>
            <w:r w:rsidRPr="00795FE8">
              <w:rPr>
                <w:rFonts w:ascii="Cambria" w:hAnsi="Cambria"/>
                <w:b/>
                <w:sz w:val="18"/>
                <w:szCs w:val="18"/>
              </w:rPr>
              <w:t>18.</w:t>
            </w:r>
          </w:p>
        </w:tc>
        <w:tc>
          <w:tcPr>
            <w:tcW w:w="1130" w:type="dxa"/>
            <w:vMerge/>
            <w:shd w:val="clear" w:color="auto" w:fill="F2F2F2" w:themeFill="background1" w:themeFillShade="F2"/>
            <w:textDirection w:val="btLr"/>
            <w:vAlign w:val="center"/>
          </w:tcPr>
          <w:p w14:paraId="756B0DA6" w14:textId="33278161" w:rsidR="00795FE8" w:rsidRPr="00795FE8" w:rsidRDefault="00795FE8" w:rsidP="00795FE8">
            <w:pPr>
              <w:spacing w:after="0" w:line="240" w:lineRule="auto"/>
              <w:ind w:right="113"/>
              <w:jc w:val="center"/>
              <w:rPr>
                <w:rFonts w:ascii="Cambria" w:hAnsi="Cambria"/>
                <w:b/>
                <w:sz w:val="18"/>
                <w:szCs w:val="18"/>
              </w:rPr>
            </w:pPr>
          </w:p>
        </w:tc>
        <w:tc>
          <w:tcPr>
            <w:tcW w:w="3969" w:type="dxa"/>
            <w:shd w:val="clear" w:color="auto" w:fill="auto"/>
            <w:vAlign w:val="center"/>
          </w:tcPr>
          <w:p w14:paraId="26F7917E" w14:textId="77777777" w:rsidR="00795FE8" w:rsidRPr="00795FE8" w:rsidRDefault="00795FE8" w:rsidP="00795FE8">
            <w:pPr>
              <w:spacing w:after="0" w:line="240" w:lineRule="auto"/>
              <w:ind w:left="-51"/>
              <w:jc w:val="center"/>
              <w:rPr>
                <w:rFonts w:ascii="Cambria" w:hAnsi="Cambria"/>
                <w:sz w:val="18"/>
                <w:szCs w:val="18"/>
              </w:rPr>
            </w:pPr>
            <w:r w:rsidRPr="00795FE8">
              <w:rPr>
                <w:rFonts w:ascii="Cambria" w:hAnsi="Cambria"/>
                <w:sz w:val="18"/>
                <w:szCs w:val="18"/>
              </w:rPr>
              <w:t>Wdrażanie programów ochrony wód podziemnych  i powierzchniowych</w:t>
            </w:r>
          </w:p>
        </w:tc>
        <w:tc>
          <w:tcPr>
            <w:tcW w:w="1559" w:type="dxa"/>
            <w:vAlign w:val="center"/>
          </w:tcPr>
          <w:p w14:paraId="0472591F" w14:textId="77777777" w:rsidR="00795FE8" w:rsidRPr="00795FE8" w:rsidRDefault="00795FE8" w:rsidP="00795FE8">
            <w:pPr>
              <w:autoSpaceDE w:val="0"/>
              <w:autoSpaceDN w:val="0"/>
              <w:adjustRightInd w:val="0"/>
              <w:spacing w:after="0" w:line="240" w:lineRule="auto"/>
              <w:ind w:left="-51"/>
              <w:jc w:val="center"/>
              <w:rPr>
                <w:rFonts w:ascii="Cambria" w:hAnsi="Cambria"/>
                <w:sz w:val="18"/>
                <w:szCs w:val="18"/>
              </w:rPr>
            </w:pPr>
            <w:r w:rsidRPr="00795FE8">
              <w:rPr>
                <w:rFonts w:ascii="Cambria" w:hAnsi="Cambria"/>
                <w:sz w:val="18"/>
                <w:szCs w:val="18"/>
              </w:rPr>
              <w:t xml:space="preserve">Urząd Miejski </w:t>
            </w:r>
          </w:p>
          <w:p w14:paraId="3520CBA5" w14:textId="31D1BD06" w:rsidR="00795FE8" w:rsidRPr="00795FE8" w:rsidRDefault="00795FE8" w:rsidP="00795FE8">
            <w:pPr>
              <w:autoSpaceDE w:val="0"/>
              <w:autoSpaceDN w:val="0"/>
              <w:adjustRightInd w:val="0"/>
              <w:spacing w:after="0" w:line="240" w:lineRule="auto"/>
              <w:ind w:left="-51"/>
              <w:jc w:val="center"/>
              <w:rPr>
                <w:rFonts w:ascii="Cambria" w:hAnsi="Cambria"/>
                <w:sz w:val="18"/>
                <w:szCs w:val="18"/>
              </w:rPr>
            </w:pPr>
            <w:r w:rsidRPr="00795FE8">
              <w:rPr>
                <w:rFonts w:ascii="Cambria" w:hAnsi="Cambria"/>
                <w:sz w:val="18"/>
                <w:szCs w:val="18"/>
              </w:rPr>
              <w:t>w Mrągowie</w:t>
            </w:r>
          </w:p>
        </w:tc>
        <w:tc>
          <w:tcPr>
            <w:tcW w:w="3685" w:type="dxa"/>
            <w:gridSpan w:val="6"/>
            <w:shd w:val="clear" w:color="auto" w:fill="auto"/>
            <w:vAlign w:val="center"/>
          </w:tcPr>
          <w:p w14:paraId="46314572" w14:textId="77777777" w:rsidR="00795FE8" w:rsidRPr="00795FE8" w:rsidRDefault="00795FE8" w:rsidP="00795FE8">
            <w:pPr>
              <w:spacing w:after="0" w:line="240" w:lineRule="auto"/>
              <w:jc w:val="center"/>
              <w:rPr>
                <w:rFonts w:ascii="Cambria" w:hAnsi="Cambria"/>
                <w:sz w:val="18"/>
                <w:szCs w:val="18"/>
              </w:rPr>
            </w:pPr>
            <w:r w:rsidRPr="00795FE8">
              <w:rPr>
                <w:rFonts w:ascii="Cambria" w:hAnsi="Cambria" w:cs="Arial"/>
                <w:sz w:val="18"/>
                <w:szCs w:val="18"/>
              </w:rPr>
              <w:t>Brak możliwości określenia środków finansowych - zależne od zakresu realizacji</w:t>
            </w:r>
          </w:p>
        </w:tc>
        <w:tc>
          <w:tcPr>
            <w:tcW w:w="1560" w:type="dxa"/>
            <w:shd w:val="clear" w:color="auto" w:fill="auto"/>
            <w:vAlign w:val="center"/>
          </w:tcPr>
          <w:p w14:paraId="6B420259" w14:textId="62F09907" w:rsidR="00795FE8" w:rsidRPr="00795FE8" w:rsidRDefault="00795FE8" w:rsidP="00795FE8">
            <w:pPr>
              <w:autoSpaceDE w:val="0"/>
              <w:autoSpaceDN w:val="0"/>
              <w:adjustRightInd w:val="0"/>
              <w:spacing w:after="0" w:line="240" w:lineRule="auto"/>
              <w:ind w:left="-51"/>
              <w:jc w:val="center"/>
              <w:rPr>
                <w:rFonts w:ascii="Cambria" w:hAnsi="Cambria"/>
                <w:sz w:val="18"/>
                <w:szCs w:val="18"/>
              </w:rPr>
            </w:pPr>
            <w:r w:rsidRPr="00795FE8">
              <w:rPr>
                <w:rFonts w:ascii="Cambria" w:hAnsi="Cambria"/>
                <w:sz w:val="18"/>
                <w:szCs w:val="18"/>
              </w:rPr>
              <w:t>Budżet Miasta Fundusze Krajowe</w:t>
            </w:r>
          </w:p>
          <w:p w14:paraId="5E610BAA" w14:textId="77777777" w:rsidR="00795FE8" w:rsidRPr="00795FE8" w:rsidRDefault="00795FE8" w:rsidP="00795FE8">
            <w:pPr>
              <w:autoSpaceDE w:val="0"/>
              <w:autoSpaceDN w:val="0"/>
              <w:adjustRightInd w:val="0"/>
              <w:spacing w:after="0" w:line="240" w:lineRule="auto"/>
              <w:jc w:val="center"/>
              <w:rPr>
                <w:rFonts w:ascii="Cambria" w:hAnsi="Cambria"/>
                <w:sz w:val="18"/>
                <w:szCs w:val="18"/>
              </w:rPr>
            </w:pPr>
            <w:r w:rsidRPr="00795FE8">
              <w:rPr>
                <w:rFonts w:ascii="Cambria" w:hAnsi="Cambria"/>
                <w:sz w:val="18"/>
                <w:szCs w:val="18"/>
              </w:rPr>
              <w:t>Fundusze Unijne</w:t>
            </w:r>
          </w:p>
        </w:tc>
        <w:tc>
          <w:tcPr>
            <w:tcW w:w="2268" w:type="dxa"/>
            <w:vAlign w:val="center"/>
          </w:tcPr>
          <w:p w14:paraId="4C0951FF" w14:textId="2A2E96D9" w:rsidR="00795FE8" w:rsidRPr="00795FE8" w:rsidRDefault="00795FE8" w:rsidP="00795FE8">
            <w:pPr>
              <w:spacing w:after="0" w:line="240" w:lineRule="auto"/>
              <w:jc w:val="center"/>
              <w:rPr>
                <w:rFonts w:ascii="Cambria" w:hAnsi="Cambria" w:cs="Arial"/>
                <w:sz w:val="18"/>
                <w:szCs w:val="18"/>
              </w:rPr>
            </w:pPr>
            <w:r w:rsidRPr="00795FE8">
              <w:rPr>
                <w:rFonts w:ascii="Cambria" w:hAnsi="Cambria" w:cs="Arial"/>
                <w:sz w:val="18"/>
                <w:szCs w:val="18"/>
              </w:rPr>
              <w:t>Zadanie finansowane zależnie od możliwości budżetowych miasta</w:t>
            </w:r>
          </w:p>
        </w:tc>
      </w:tr>
      <w:tr w:rsidR="00795FE8" w:rsidRPr="001C0FC6" w14:paraId="6A3480C4" w14:textId="77777777" w:rsidTr="00FF4328">
        <w:trPr>
          <w:cantSplit/>
          <w:trHeight w:val="1134"/>
          <w:jc w:val="center"/>
        </w:trPr>
        <w:tc>
          <w:tcPr>
            <w:tcW w:w="425" w:type="dxa"/>
            <w:shd w:val="clear" w:color="auto" w:fill="F2F2F2" w:themeFill="background1" w:themeFillShade="F2"/>
            <w:vAlign w:val="center"/>
          </w:tcPr>
          <w:p w14:paraId="0EFB5140" w14:textId="5A4C47DA" w:rsidR="00795FE8" w:rsidRPr="00795FE8" w:rsidRDefault="00795FE8" w:rsidP="00795FE8">
            <w:pPr>
              <w:spacing w:after="0" w:line="240" w:lineRule="auto"/>
              <w:jc w:val="center"/>
              <w:rPr>
                <w:rFonts w:ascii="Cambria" w:hAnsi="Cambria"/>
                <w:b/>
                <w:sz w:val="18"/>
                <w:szCs w:val="18"/>
              </w:rPr>
            </w:pPr>
            <w:r w:rsidRPr="00795FE8">
              <w:rPr>
                <w:rFonts w:ascii="Cambria" w:hAnsi="Cambria"/>
                <w:b/>
                <w:sz w:val="18"/>
                <w:szCs w:val="18"/>
              </w:rPr>
              <w:t>19.</w:t>
            </w:r>
          </w:p>
        </w:tc>
        <w:tc>
          <w:tcPr>
            <w:tcW w:w="1130" w:type="dxa"/>
            <w:vMerge/>
            <w:shd w:val="clear" w:color="auto" w:fill="F2F2F2" w:themeFill="background1" w:themeFillShade="F2"/>
            <w:textDirection w:val="btLr"/>
            <w:vAlign w:val="center"/>
          </w:tcPr>
          <w:p w14:paraId="5A68BB19" w14:textId="77777777" w:rsidR="00795FE8" w:rsidRPr="00795FE8" w:rsidRDefault="00795FE8" w:rsidP="00795FE8">
            <w:pPr>
              <w:spacing w:after="0" w:line="240" w:lineRule="auto"/>
              <w:ind w:right="113"/>
              <w:jc w:val="center"/>
              <w:rPr>
                <w:rFonts w:ascii="Cambria" w:hAnsi="Cambria"/>
                <w:b/>
                <w:sz w:val="18"/>
                <w:szCs w:val="18"/>
              </w:rPr>
            </w:pPr>
          </w:p>
        </w:tc>
        <w:tc>
          <w:tcPr>
            <w:tcW w:w="3969" w:type="dxa"/>
            <w:shd w:val="clear" w:color="auto" w:fill="auto"/>
            <w:vAlign w:val="center"/>
          </w:tcPr>
          <w:p w14:paraId="7EDE866B" w14:textId="0CDB53AD" w:rsidR="00795FE8" w:rsidRPr="00795FE8" w:rsidRDefault="00795FE8" w:rsidP="00795FE8">
            <w:pPr>
              <w:spacing w:after="0" w:line="240" w:lineRule="auto"/>
              <w:ind w:left="-51"/>
              <w:jc w:val="center"/>
              <w:rPr>
                <w:rFonts w:ascii="Cambria" w:hAnsi="Cambria"/>
                <w:sz w:val="18"/>
                <w:szCs w:val="18"/>
              </w:rPr>
            </w:pPr>
            <w:r w:rsidRPr="00795FE8">
              <w:rPr>
                <w:rFonts w:ascii="Cambria" w:hAnsi="Cambria"/>
                <w:sz w:val="18"/>
                <w:szCs w:val="18"/>
              </w:rPr>
              <w:t>Sukcesywna realizacja programów małej retencji dla województwa warmińsko - mazurskiego</w:t>
            </w:r>
          </w:p>
        </w:tc>
        <w:tc>
          <w:tcPr>
            <w:tcW w:w="1559" w:type="dxa"/>
            <w:vAlign w:val="center"/>
          </w:tcPr>
          <w:p w14:paraId="71D9E0F6" w14:textId="77777777" w:rsidR="00795FE8" w:rsidRPr="00795FE8" w:rsidRDefault="00795FE8" w:rsidP="00795FE8">
            <w:pPr>
              <w:autoSpaceDE w:val="0"/>
              <w:autoSpaceDN w:val="0"/>
              <w:adjustRightInd w:val="0"/>
              <w:spacing w:after="0" w:line="240" w:lineRule="auto"/>
              <w:ind w:left="-51"/>
              <w:jc w:val="center"/>
              <w:rPr>
                <w:rFonts w:ascii="Cambria" w:hAnsi="Cambria"/>
                <w:sz w:val="18"/>
                <w:szCs w:val="18"/>
              </w:rPr>
            </w:pPr>
            <w:r w:rsidRPr="00795FE8">
              <w:rPr>
                <w:rFonts w:ascii="Cambria" w:hAnsi="Cambria"/>
                <w:sz w:val="18"/>
                <w:szCs w:val="18"/>
              </w:rPr>
              <w:t xml:space="preserve">Urząd Miejski </w:t>
            </w:r>
          </w:p>
          <w:p w14:paraId="39D7BCFE" w14:textId="4E9831A8" w:rsidR="00795FE8" w:rsidRPr="00795FE8" w:rsidRDefault="00795FE8" w:rsidP="00795FE8">
            <w:pPr>
              <w:autoSpaceDE w:val="0"/>
              <w:autoSpaceDN w:val="0"/>
              <w:adjustRightInd w:val="0"/>
              <w:spacing w:after="0" w:line="240" w:lineRule="auto"/>
              <w:ind w:left="-51"/>
              <w:jc w:val="center"/>
              <w:rPr>
                <w:rFonts w:ascii="Cambria" w:hAnsi="Cambria"/>
                <w:sz w:val="18"/>
                <w:szCs w:val="18"/>
              </w:rPr>
            </w:pPr>
            <w:r w:rsidRPr="00795FE8">
              <w:rPr>
                <w:rFonts w:ascii="Cambria" w:hAnsi="Cambria"/>
                <w:sz w:val="18"/>
                <w:szCs w:val="18"/>
              </w:rPr>
              <w:t>w Mrągowie</w:t>
            </w:r>
          </w:p>
        </w:tc>
        <w:tc>
          <w:tcPr>
            <w:tcW w:w="3685" w:type="dxa"/>
            <w:gridSpan w:val="6"/>
            <w:shd w:val="clear" w:color="auto" w:fill="auto"/>
            <w:vAlign w:val="center"/>
          </w:tcPr>
          <w:p w14:paraId="247A3B82" w14:textId="34CD47AB" w:rsidR="00795FE8" w:rsidRPr="00795FE8" w:rsidRDefault="00795FE8" w:rsidP="00795FE8">
            <w:pPr>
              <w:spacing w:after="0" w:line="240" w:lineRule="auto"/>
              <w:jc w:val="center"/>
              <w:rPr>
                <w:rFonts w:ascii="Cambria" w:hAnsi="Cambria" w:cs="Arial"/>
                <w:sz w:val="18"/>
                <w:szCs w:val="18"/>
              </w:rPr>
            </w:pPr>
            <w:r w:rsidRPr="00795FE8">
              <w:rPr>
                <w:rFonts w:ascii="Cambria" w:hAnsi="Cambria" w:cs="Arial"/>
                <w:sz w:val="18"/>
                <w:szCs w:val="18"/>
              </w:rPr>
              <w:t>Brak możliwości określenia środków finansowych - zależne od zakresu realizacji</w:t>
            </w:r>
          </w:p>
        </w:tc>
        <w:tc>
          <w:tcPr>
            <w:tcW w:w="1560" w:type="dxa"/>
            <w:shd w:val="clear" w:color="auto" w:fill="auto"/>
            <w:vAlign w:val="center"/>
          </w:tcPr>
          <w:p w14:paraId="42434ACE" w14:textId="7A4DE08D" w:rsidR="00795FE8" w:rsidRPr="00795FE8" w:rsidRDefault="00795FE8" w:rsidP="00795FE8">
            <w:pPr>
              <w:autoSpaceDE w:val="0"/>
              <w:autoSpaceDN w:val="0"/>
              <w:adjustRightInd w:val="0"/>
              <w:spacing w:after="0" w:line="240" w:lineRule="auto"/>
              <w:ind w:left="-51"/>
              <w:jc w:val="center"/>
              <w:rPr>
                <w:rFonts w:ascii="Cambria" w:hAnsi="Cambria"/>
                <w:sz w:val="18"/>
                <w:szCs w:val="18"/>
              </w:rPr>
            </w:pPr>
            <w:r w:rsidRPr="00795FE8">
              <w:rPr>
                <w:rFonts w:ascii="Cambria" w:hAnsi="Cambria"/>
                <w:sz w:val="18"/>
                <w:szCs w:val="18"/>
              </w:rPr>
              <w:t>Budżet Miasta Fundusze Krajowe</w:t>
            </w:r>
          </w:p>
          <w:p w14:paraId="0049BEE6" w14:textId="2A9998F4" w:rsidR="00795FE8" w:rsidRPr="00795FE8" w:rsidRDefault="00795FE8" w:rsidP="00795FE8">
            <w:pPr>
              <w:autoSpaceDE w:val="0"/>
              <w:autoSpaceDN w:val="0"/>
              <w:adjustRightInd w:val="0"/>
              <w:spacing w:after="0" w:line="240" w:lineRule="auto"/>
              <w:ind w:left="-51"/>
              <w:jc w:val="center"/>
              <w:rPr>
                <w:rFonts w:ascii="Cambria" w:hAnsi="Cambria"/>
                <w:sz w:val="18"/>
                <w:szCs w:val="18"/>
              </w:rPr>
            </w:pPr>
            <w:r w:rsidRPr="00795FE8">
              <w:rPr>
                <w:rFonts w:ascii="Cambria" w:hAnsi="Cambria"/>
                <w:sz w:val="18"/>
                <w:szCs w:val="18"/>
              </w:rPr>
              <w:t>Fundusze Unijne</w:t>
            </w:r>
          </w:p>
        </w:tc>
        <w:tc>
          <w:tcPr>
            <w:tcW w:w="2268" w:type="dxa"/>
            <w:vAlign w:val="center"/>
          </w:tcPr>
          <w:p w14:paraId="282D3AC6" w14:textId="548D9FDC" w:rsidR="00795FE8" w:rsidRPr="00795FE8" w:rsidRDefault="00795FE8" w:rsidP="00795FE8">
            <w:pPr>
              <w:spacing w:after="0" w:line="240" w:lineRule="auto"/>
              <w:jc w:val="center"/>
              <w:rPr>
                <w:rFonts w:ascii="Cambria" w:hAnsi="Cambria" w:cs="Arial"/>
                <w:sz w:val="18"/>
                <w:szCs w:val="18"/>
              </w:rPr>
            </w:pPr>
            <w:r w:rsidRPr="00795FE8">
              <w:rPr>
                <w:rFonts w:ascii="Cambria" w:hAnsi="Cambria" w:cs="Arial"/>
                <w:sz w:val="18"/>
                <w:szCs w:val="18"/>
              </w:rPr>
              <w:t>Zadanie finansowane zależnie od możliwości budżetowych miasta</w:t>
            </w:r>
          </w:p>
        </w:tc>
      </w:tr>
      <w:tr w:rsidR="00795FE8" w:rsidRPr="001C0FC6" w14:paraId="0280362D" w14:textId="77777777" w:rsidTr="00B40272">
        <w:trPr>
          <w:cantSplit/>
          <w:trHeight w:val="1134"/>
          <w:jc w:val="center"/>
        </w:trPr>
        <w:tc>
          <w:tcPr>
            <w:tcW w:w="425" w:type="dxa"/>
            <w:shd w:val="clear" w:color="auto" w:fill="F2F2F2" w:themeFill="background1" w:themeFillShade="F2"/>
            <w:vAlign w:val="center"/>
          </w:tcPr>
          <w:p w14:paraId="2606A324" w14:textId="21820A01" w:rsidR="00795FE8" w:rsidRPr="00795FE8" w:rsidRDefault="00795FE8" w:rsidP="00795FE8">
            <w:pPr>
              <w:spacing w:after="0" w:line="240" w:lineRule="auto"/>
              <w:jc w:val="center"/>
              <w:rPr>
                <w:rFonts w:ascii="Cambria" w:hAnsi="Cambria"/>
                <w:b/>
                <w:sz w:val="18"/>
                <w:szCs w:val="18"/>
              </w:rPr>
            </w:pPr>
            <w:r w:rsidRPr="00795FE8">
              <w:rPr>
                <w:rFonts w:ascii="Cambria" w:hAnsi="Cambria"/>
                <w:b/>
                <w:sz w:val="18"/>
                <w:szCs w:val="18"/>
              </w:rPr>
              <w:t>20.</w:t>
            </w:r>
          </w:p>
        </w:tc>
        <w:tc>
          <w:tcPr>
            <w:tcW w:w="1130" w:type="dxa"/>
            <w:vMerge/>
            <w:shd w:val="clear" w:color="auto" w:fill="F2F2F2" w:themeFill="background1" w:themeFillShade="F2"/>
            <w:textDirection w:val="btLr"/>
            <w:vAlign w:val="center"/>
          </w:tcPr>
          <w:p w14:paraId="67AD72FE" w14:textId="77777777" w:rsidR="00795FE8" w:rsidRPr="00795FE8" w:rsidRDefault="00795FE8" w:rsidP="00795FE8">
            <w:pPr>
              <w:spacing w:after="0" w:line="240" w:lineRule="auto"/>
              <w:ind w:right="113"/>
              <w:jc w:val="center"/>
              <w:rPr>
                <w:rFonts w:ascii="Cambria" w:hAnsi="Cambria"/>
                <w:b/>
                <w:sz w:val="18"/>
                <w:szCs w:val="18"/>
              </w:rPr>
            </w:pPr>
          </w:p>
        </w:tc>
        <w:tc>
          <w:tcPr>
            <w:tcW w:w="3969" w:type="dxa"/>
            <w:tcBorders>
              <w:top w:val="single" w:sz="4" w:space="0" w:color="auto"/>
            </w:tcBorders>
            <w:vAlign w:val="center"/>
          </w:tcPr>
          <w:p w14:paraId="04216F17" w14:textId="0F603439" w:rsidR="00795FE8" w:rsidRPr="00795FE8" w:rsidRDefault="00795FE8" w:rsidP="00795FE8">
            <w:pPr>
              <w:spacing w:after="0" w:line="240" w:lineRule="auto"/>
              <w:ind w:left="-51"/>
              <w:jc w:val="center"/>
              <w:rPr>
                <w:rFonts w:ascii="Cambria" w:hAnsi="Cambria"/>
                <w:sz w:val="18"/>
                <w:szCs w:val="18"/>
              </w:rPr>
            </w:pPr>
            <w:r w:rsidRPr="00795FE8">
              <w:rPr>
                <w:rFonts w:ascii="Cambria" w:hAnsi="Cambria"/>
                <w:sz w:val="18"/>
                <w:szCs w:val="18"/>
              </w:rPr>
              <w:t>Realizacja działań przestrzennych zatrzymujących wody deszczowe w miejscach ich opadu, poprzez: podnoszenie lesistości zwiększającej retencyjność; przekształcanie gruntów ornych, racjonalną gospodarka wodami opadowymi na terenach silnie zurbanizowanych</w:t>
            </w:r>
          </w:p>
        </w:tc>
        <w:tc>
          <w:tcPr>
            <w:tcW w:w="1559" w:type="dxa"/>
            <w:vAlign w:val="center"/>
          </w:tcPr>
          <w:p w14:paraId="3D03E9E4" w14:textId="77777777" w:rsidR="00795FE8" w:rsidRPr="00795FE8" w:rsidRDefault="00795FE8" w:rsidP="00795FE8">
            <w:pPr>
              <w:autoSpaceDE w:val="0"/>
              <w:autoSpaceDN w:val="0"/>
              <w:adjustRightInd w:val="0"/>
              <w:spacing w:after="0" w:line="240" w:lineRule="auto"/>
              <w:ind w:left="-51"/>
              <w:jc w:val="center"/>
              <w:rPr>
                <w:rFonts w:ascii="Cambria" w:hAnsi="Cambria"/>
                <w:sz w:val="18"/>
                <w:szCs w:val="18"/>
              </w:rPr>
            </w:pPr>
            <w:r w:rsidRPr="00795FE8">
              <w:rPr>
                <w:rFonts w:ascii="Cambria" w:hAnsi="Cambria"/>
                <w:sz w:val="18"/>
                <w:szCs w:val="18"/>
              </w:rPr>
              <w:t xml:space="preserve">Urząd Miejski </w:t>
            </w:r>
          </w:p>
          <w:p w14:paraId="11AF7FA7" w14:textId="5A30AF36" w:rsidR="00795FE8" w:rsidRPr="00795FE8" w:rsidRDefault="00795FE8" w:rsidP="00795FE8">
            <w:pPr>
              <w:autoSpaceDE w:val="0"/>
              <w:autoSpaceDN w:val="0"/>
              <w:adjustRightInd w:val="0"/>
              <w:spacing w:after="0" w:line="240" w:lineRule="auto"/>
              <w:ind w:left="-51"/>
              <w:jc w:val="center"/>
              <w:rPr>
                <w:rFonts w:ascii="Cambria" w:hAnsi="Cambria"/>
                <w:sz w:val="18"/>
                <w:szCs w:val="18"/>
              </w:rPr>
            </w:pPr>
            <w:r w:rsidRPr="00795FE8">
              <w:rPr>
                <w:rFonts w:ascii="Cambria" w:hAnsi="Cambria"/>
                <w:sz w:val="18"/>
                <w:szCs w:val="18"/>
              </w:rPr>
              <w:t>w Mrągowie</w:t>
            </w:r>
          </w:p>
        </w:tc>
        <w:tc>
          <w:tcPr>
            <w:tcW w:w="3685" w:type="dxa"/>
            <w:gridSpan w:val="6"/>
            <w:shd w:val="clear" w:color="auto" w:fill="auto"/>
            <w:vAlign w:val="center"/>
          </w:tcPr>
          <w:p w14:paraId="14C0E949" w14:textId="4B836F97" w:rsidR="00795FE8" w:rsidRPr="00795FE8" w:rsidRDefault="00795FE8" w:rsidP="00795FE8">
            <w:pPr>
              <w:spacing w:after="0" w:line="240" w:lineRule="auto"/>
              <w:jc w:val="center"/>
              <w:rPr>
                <w:rFonts w:ascii="Cambria" w:hAnsi="Cambria" w:cs="Arial"/>
                <w:sz w:val="18"/>
                <w:szCs w:val="18"/>
              </w:rPr>
            </w:pPr>
            <w:r w:rsidRPr="00795FE8">
              <w:rPr>
                <w:rFonts w:ascii="Cambria" w:hAnsi="Cambria" w:cs="Arial"/>
                <w:sz w:val="18"/>
                <w:szCs w:val="18"/>
              </w:rPr>
              <w:t>Brak możliwości określenia środków finansowych - zależne od zakresu realizacji</w:t>
            </w:r>
          </w:p>
        </w:tc>
        <w:tc>
          <w:tcPr>
            <w:tcW w:w="1560" w:type="dxa"/>
            <w:vAlign w:val="center"/>
          </w:tcPr>
          <w:p w14:paraId="0C5CC2DF" w14:textId="2930CF7D" w:rsidR="00795FE8" w:rsidRPr="00795FE8" w:rsidRDefault="00795FE8" w:rsidP="00795FE8">
            <w:pPr>
              <w:autoSpaceDE w:val="0"/>
              <w:autoSpaceDN w:val="0"/>
              <w:adjustRightInd w:val="0"/>
              <w:spacing w:after="0" w:line="240" w:lineRule="auto"/>
              <w:ind w:left="-51"/>
              <w:jc w:val="center"/>
              <w:rPr>
                <w:rFonts w:ascii="Cambria" w:hAnsi="Cambria"/>
                <w:sz w:val="18"/>
                <w:szCs w:val="18"/>
              </w:rPr>
            </w:pPr>
            <w:r w:rsidRPr="00795FE8">
              <w:rPr>
                <w:rFonts w:ascii="Cambria" w:hAnsi="Cambria"/>
                <w:sz w:val="18"/>
                <w:szCs w:val="18"/>
              </w:rPr>
              <w:t>Budżet Miasta Fundusze Krajowe</w:t>
            </w:r>
          </w:p>
          <w:p w14:paraId="47C2512A" w14:textId="5DAC9A0F" w:rsidR="00795FE8" w:rsidRPr="00795FE8" w:rsidRDefault="00795FE8" w:rsidP="00795FE8">
            <w:pPr>
              <w:autoSpaceDE w:val="0"/>
              <w:autoSpaceDN w:val="0"/>
              <w:adjustRightInd w:val="0"/>
              <w:spacing w:after="0" w:line="240" w:lineRule="auto"/>
              <w:ind w:left="-51"/>
              <w:jc w:val="center"/>
              <w:rPr>
                <w:rFonts w:ascii="Cambria" w:hAnsi="Cambria"/>
                <w:sz w:val="18"/>
                <w:szCs w:val="18"/>
              </w:rPr>
            </w:pPr>
            <w:r w:rsidRPr="00795FE8">
              <w:rPr>
                <w:rFonts w:ascii="Cambria" w:hAnsi="Cambria"/>
                <w:sz w:val="18"/>
                <w:szCs w:val="18"/>
              </w:rPr>
              <w:t>Fundusze Unijne</w:t>
            </w:r>
          </w:p>
        </w:tc>
        <w:tc>
          <w:tcPr>
            <w:tcW w:w="2268" w:type="dxa"/>
            <w:vAlign w:val="center"/>
          </w:tcPr>
          <w:p w14:paraId="04B08237" w14:textId="4B00E8C5" w:rsidR="00795FE8" w:rsidRPr="00795FE8" w:rsidRDefault="00795FE8" w:rsidP="00795FE8">
            <w:pPr>
              <w:spacing w:after="0" w:line="240" w:lineRule="auto"/>
              <w:jc w:val="center"/>
              <w:rPr>
                <w:rFonts w:ascii="Cambria" w:hAnsi="Cambria" w:cs="Arial"/>
                <w:sz w:val="18"/>
                <w:szCs w:val="18"/>
              </w:rPr>
            </w:pPr>
            <w:r w:rsidRPr="00795FE8">
              <w:rPr>
                <w:rFonts w:ascii="Cambria" w:hAnsi="Cambria" w:cs="Arial"/>
                <w:sz w:val="18"/>
                <w:szCs w:val="18"/>
              </w:rPr>
              <w:t>Zadanie finansowane zależnie od możliwości budżetowych miasta</w:t>
            </w:r>
          </w:p>
        </w:tc>
      </w:tr>
      <w:tr w:rsidR="00B40272" w:rsidRPr="00795FE8" w14:paraId="1D93AA51" w14:textId="77777777" w:rsidTr="00B40272">
        <w:trPr>
          <w:cantSplit/>
          <w:trHeight w:val="284"/>
          <w:jc w:val="center"/>
        </w:trPr>
        <w:tc>
          <w:tcPr>
            <w:tcW w:w="425" w:type="dxa"/>
            <w:shd w:val="clear" w:color="auto" w:fill="F2F2F2" w:themeFill="background1" w:themeFillShade="F2"/>
            <w:vAlign w:val="center"/>
          </w:tcPr>
          <w:p w14:paraId="6C43F40C" w14:textId="1BC01EDD" w:rsidR="00B40272" w:rsidRPr="00795FE8" w:rsidRDefault="00B40272" w:rsidP="00B40272">
            <w:pPr>
              <w:spacing w:after="0" w:line="240" w:lineRule="auto"/>
              <w:jc w:val="center"/>
              <w:rPr>
                <w:rFonts w:ascii="Cambria" w:hAnsi="Cambria"/>
                <w:b/>
                <w:sz w:val="18"/>
                <w:szCs w:val="18"/>
              </w:rPr>
            </w:pPr>
            <w:r w:rsidRPr="00795FE8">
              <w:rPr>
                <w:rFonts w:ascii="Cambria" w:hAnsi="Cambria"/>
                <w:b/>
                <w:sz w:val="18"/>
                <w:szCs w:val="18"/>
              </w:rPr>
              <w:lastRenderedPageBreak/>
              <w:t>A</w:t>
            </w:r>
          </w:p>
        </w:tc>
        <w:tc>
          <w:tcPr>
            <w:tcW w:w="1130" w:type="dxa"/>
            <w:shd w:val="clear" w:color="auto" w:fill="F2F2F2" w:themeFill="background1" w:themeFillShade="F2"/>
            <w:vAlign w:val="center"/>
          </w:tcPr>
          <w:p w14:paraId="05F64FAD" w14:textId="346CB67D" w:rsidR="00B40272" w:rsidRPr="00795FE8" w:rsidRDefault="00B40272" w:rsidP="00B40272">
            <w:pPr>
              <w:spacing w:after="0" w:line="240" w:lineRule="auto"/>
              <w:ind w:right="113"/>
              <w:jc w:val="center"/>
              <w:rPr>
                <w:rFonts w:ascii="Cambria" w:hAnsi="Cambria"/>
                <w:sz w:val="18"/>
                <w:szCs w:val="18"/>
              </w:rPr>
            </w:pPr>
            <w:r w:rsidRPr="00795FE8">
              <w:rPr>
                <w:rFonts w:ascii="Cambria" w:hAnsi="Cambria"/>
                <w:b/>
                <w:sz w:val="18"/>
                <w:szCs w:val="18"/>
              </w:rPr>
              <w:t>B</w:t>
            </w:r>
          </w:p>
        </w:tc>
        <w:tc>
          <w:tcPr>
            <w:tcW w:w="3969" w:type="dxa"/>
            <w:shd w:val="clear" w:color="auto" w:fill="F2F2F2" w:themeFill="background1" w:themeFillShade="F2"/>
            <w:vAlign w:val="center"/>
          </w:tcPr>
          <w:p w14:paraId="555B45D6" w14:textId="49A1A7B6" w:rsidR="00B40272" w:rsidRPr="00795FE8" w:rsidRDefault="00B40272" w:rsidP="00B40272">
            <w:pPr>
              <w:spacing w:after="0" w:line="240" w:lineRule="auto"/>
              <w:ind w:left="-51"/>
              <w:jc w:val="center"/>
              <w:rPr>
                <w:rFonts w:ascii="Cambria" w:hAnsi="Cambria"/>
                <w:sz w:val="18"/>
                <w:szCs w:val="18"/>
              </w:rPr>
            </w:pPr>
            <w:r w:rsidRPr="00795FE8">
              <w:rPr>
                <w:rFonts w:ascii="Cambria" w:hAnsi="Cambria"/>
                <w:b/>
                <w:sz w:val="18"/>
                <w:szCs w:val="18"/>
              </w:rPr>
              <w:t>C</w:t>
            </w:r>
          </w:p>
        </w:tc>
        <w:tc>
          <w:tcPr>
            <w:tcW w:w="1559" w:type="dxa"/>
            <w:shd w:val="clear" w:color="auto" w:fill="F2F2F2" w:themeFill="background1" w:themeFillShade="F2"/>
            <w:vAlign w:val="center"/>
          </w:tcPr>
          <w:p w14:paraId="0777CBBA" w14:textId="59ABC3D6" w:rsidR="00B40272" w:rsidRPr="00795FE8" w:rsidRDefault="00B40272" w:rsidP="00B40272">
            <w:pPr>
              <w:autoSpaceDE w:val="0"/>
              <w:autoSpaceDN w:val="0"/>
              <w:adjustRightInd w:val="0"/>
              <w:spacing w:after="0" w:line="240" w:lineRule="auto"/>
              <w:ind w:left="-51"/>
              <w:jc w:val="center"/>
              <w:rPr>
                <w:rFonts w:ascii="Cambria" w:hAnsi="Cambria"/>
                <w:sz w:val="18"/>
                <w:szCs w:val="18"/>
              </w:rPr>
            </w:pPr>
            <w:r w:rsidRPr="00795FE8">
              <w:rPr>
                <w:rFonts w:ascii="Cambria" w:hAnsi="Cambria"/>
                <w:b/>
                <w:sz w:val="18"/>
                <w:szCs w:val="18"/>
              </w:rPr>
              <w:t>D</w:t>
            </w:r>
          </w:p>
        </w:tc>
        <w:tc>
          <w:tcPr>
            <w:tcW w:w="567" w:type="dxa"/>
            <w:shd w:val="clear" w:color="auto" w:fill="F2F2F2" w:themeFill="background1" w:themeFillShade="F2"/>
            <w:vAlign w:val="center"/>
          </w:tcPr>
          <w:p w14:paraId="19CF4FBA" w14:textId="2D84D6F7" w:rsidR="00B40272" w:rsidRPr="00795FE8" w:rsidRDefault="00B40272" w:rsidP="00B40272">
            <w:pPr>
              <w:spacing w:after="0" w:line="240" w:lineRule="auto"/>
              <w:jc w:val="center"/>
              <w:rPr>
                <w:rFonts w:ascii="Cambria" w:hAnsi="Cambria" w:cs="Arial"/>
                <w:sz w:val="18"/>
                <w:szCs w:val="18"/>
              </w:rPr>
            </w:pPr>
            <w:r w:rsidRPr="00795FE8">
              <w:rPr>
                <w:rFonts w:ascii="Cambria" w:hAnsi="Cambria"/>
                <w:b/>
                <w:bCs/>
                <w:sz w:val="18"/>
                <w:szCs w:val="18"/>
              </w:rPr>
              <w:t>E</w:t>
            </w:r>
          </w:p>
        </w:tc>
        <w:tc>
          <w:tcPr>
            <w:tcW w:w="567" w:type="dxa"/>
            <w:shd w:val="clear" w:color="auto" w:fill="F2F2F2" w:themeFill="background1" w:themeFillShade="F2"/>
            <w:vAlign w:val="center"/>
          </w:tcPr>
          <w:p w14:paraId="41324C0A" w14:textId="5C377C9F" w:rsidR="00B40272" w:rsidRPr="00795FE8" w:rsidRDefault="00B40272" w:rsidP="00B40272">
            <w:pPr>
              <w:spacing w:after="0" w:line="240" w:lineRule="auto"/>
              <w:jc w:val="center"/>
              <w:rPr>
                <w:rFonts w:ascii="Cambria" w:hAnsi="Cambria" w:cs="Arial"/>
                <w:sz w:val="18"/>
                <w:szCs w:val="18"/>
              </w:rPr>
            </w:pPr>
            <w:r w:rsidRPr="00795FE8">
              <w:rPr>
                <w:rFonts w:ascii="Cambria" w:hAnsi="Cambria"/>
                <w:b/>
                <w:bCs/>
                <w:sz w:val="18"/>
                <w:szCs w:val="18"/>
              </w:rPr>
              <w:t>F</w:t>
            </w:r>
          </w:p>
        </w:tc>
        <w:tc>
          <w:tcPr>
            <w:tcW w:w="567" w:type="dxa"/>
            <w:shd w:val="clear" w:color="auto" w:fill="F2F2F2" w:themeFill="background1" w:themeFillShade="F2"/>
            <w:vAlign w:val="center"/>
          </w:tcPr>
          <w:p w14:paraId="419C01AF" w14:textId="57B4D71F" w:rsidR="00B40272" w:rsidRPr="00795FE8" w:rsidRDefault="00B40272" w:rsidP="00B40272">
            <w:pPr>
              <w:spacing w:after="0" w:line="240" w:lineRule="auto"/>
              <w:jc w:val="center"/>
              <w:rPr>
                <w:rFonts w:ascii="Cambria" w:hAnsi="Cambria" w:cs="Arial"/>
                <w:sz w:val="18"/>
                <w:szCs w:val="18"/>
              </w:rPr>
            </w:pPr>
            <w:r w:rsidRPr="00795FE8">
              <w:rPr>
                <w:rFonts w:ascii="Cambria" w:hAnsi="Cambria"/>
                <w:b/>
                <w:bCs/>
                <w:sz w:val="18"/>
                <w:szCs w:val="18"/>
              </w:rPr>
              <w:t>G</w:t>
            </w:r>
          </w:p>
        </w:tc>
        <w:tc>
          <w:tcPr>
            <w:tcW w:w="567" w:type="dxa"/>
            <w:shd w:val="clear" w:color="auto" w:fill="F2F2F2" w:themeFill="background1" w:themeFillShade="F2"/>
            <w:vAlign w:val="center"/>
          </w:tcPr>
          <w:p w14:paraId="18F97F8D" w14:textId="4FADA7AA" w:rsidR="00B40272" w:rsidRPr="00795FE8" w:rsidRDefault="00B40272" w:rsidP="00B40272">
            <w:pPr>
              <w:spacing w:after="0" w:line="240" w:lineRule="auto"/>
              <w:jc w:val="center"/>
              <w:rPr>
                <w:rFonts w:ascii="Cambria" w:hAnsi="Cambria" w:cs="Arial"/>
                <w:sz w:val="18"/>
                <w:szCs w:val="18"/>
              </w:rPr>
            </w:pPr>
            <w:r w:rsidRPr="00795FE8">
              <w:rPr>
                <w:rFonts w:ascii="Cambria" w:hAnsi="Cambria"/>
                <w:b/>
                <w:bCs/>
                <w:sz w:val="18"/>
                <w:szCs w:val="18"/>
              </w:rPr>
              <w:t>H</w:t>
            </w:r>
          </w:p>
        </w:tc>
        <w:tc>
          <w:tcPr>
            <w:tcW w:w="567" w:type="dxa"/>
            <w:shd w:val="clear" w:color="auto" w:fill="F2F2F2" w:themeFill="background1" w:themeFillShade="F2"/>
            <w:vAlign w:val="center"/>
          </w:tcPr>
          <w:p w14:paraId="369F0A0F" w14:textId="5405F1B5" w:rsidR="00B40272" w:rsidRPr="00795FE8" w:rsidRDefault="00B40272" w:rsidP="00B40272">
            <w:pPr>
              <w:spacing w:after="0" w:line="240" w:lineRule="auto"/>
              <w:jc w:val="center"/>
              <w:rPr>
                <w:rFonts w:ascii="Cambria" w:hAnsi="Cambria" w:cs="Arial"/>
                <w:sz w:val="18"/>
                <w:szCs w:val="18"/>
              </w:rPr>
            </w:pPr>
            <w:r w:rsidRPr="00795FE8">
              <w:rPr>
                <w:rFonts w:ascii="Cambria" w:hAnsi="Cambria"/>
                <w:b/>
                <w:bCs/>
                <w:sz w:val="18"/>
                <w:szCs w:val="18"/>
              </w:rPr>
              <w:t>I</w:t>
            </w:r>
          </w:p>
        </w:tc>
        <w:tc>
          <w:tcPr>
            <w:tcW w:w="850" w:type="dxa"/>
            <w:shd w:val="clear" w:color="auto" w:fill="F2F2F2" w:themeFill="background1" w:themeFillShade="F2"/>
            <w:vAlign w:val="center"/>
          </w:tcPr>
          <w:p w14:paraId="0E51A005" w14:textId="03169B81" w:rsidR="00B40272" w:rsidRPr="00795FE8" w:rsidRDefault="00B40272" w:rsidP="00B40272">
            <w:pPr>
              <w:spacing w:after="0" w:line="240" w:lineRule="auto"/>
              <w:jc w:val="center"/>
              <w:rPr>
                <w:rFonts w:ascii="Cambria" w:hAnsi="Cambria" w:cs="Arial"/>
                <w:sz w:val="18"/>
                <w:szCs w:val="18"/>
              </w:rPr>
            </w:pPr>
            <w:r w:rsidRPr="00795FE8">
              <w:rPr>
                <w:rFonts w:ascii="Cambria" w:hAnsi="Cambria"/>
                <w:b/>
                <w:sz w:val="18"/>
                <w:szCs w:val="18"/>
              </w:rPr>
              <w:t>J</w:t>
            </w:r>
          </w:p>
        </w:tc>
        <w:tc>
          <w:tcPr>
            <w:tcW w:w="1560" w:type="dxa"/>
            <w:shd w:val="clear" w:color="auto" w:fill="F2F2F2" w:themeFill="background1" w:themeFillShade="F2"/>
            <w:vAlign w:val="center"/>
          </w:tcPr>
          <w:p w14:paraId="6C7486A0" w14:textId="155842D0" w:rsidR="00B40272" w:rsidRPr="00795FE8" w:rsidRDefault="00B40272" w:rsidP="00B40272">
            <w:pPr>
              <w:autoSpaceDE w:val="0"/>
              <w:autoSpaceDN w:val="0"/>
              <w:adjustRightInd w:val="0"/>
              <w:spacing w:after="0" w:line="240" w:lineRule="auto"/>
              <w:ind w:left="-51"/>
              <w:jc w:val="center"/>
              <w:rPr>
                <w:rFonts w:ascii="Cambria" w:hAnsi="Cambria"/>
                <w:sz w:val="18"/>
                <w:szCs w:val="18"/>
              </w:rPr>
            </w:pPr>
            <w:r w:rsidRPr="00795FE8">
              <w:rPr>
                <w:rFonts w:ascii="Cambria" w:hAnsi="Cambria"/>
                <w:b/>
                <w:sz w:val="18"/>
                <w:szCs w:val="18"/>
              </w:rPr>
              <w:t>K</w:t>
            </w:r>
          </w:p>
        </w:tc>
        <w:tc>
          <w:tcPr>
            <w:tcW w:w="2268" w:type="dxa"/>
            <w:shd w:val="clear" w:color="auto" w:fill="F2F2F2" w:themeFill="background1" w:themeFillShade="F2"/>
            <w:vAlign w:val="center"/>
          </w:tcPr>
          <w:p w14:paraId="4D5DABC6" w14:textId="7607D9B6" w:rsidR="00B40272" w:rsidRPr="00795FE8" w:rsidRDefault="00B40272" w:rsidP="00B40272">
            <w:pPr>
              <w:spacing w:after="0" w:line="240" w:lineRule="auto"/>
              <w:jc w:val="center"/>
              <w:rPr>
                <w:rFonts w:ascii="Cambria" w:hAnsi="Cambria" w:cs="Arial"/>
                <w:sz w:val="18"/>
                <w:szCs w:val="18"/>
              </w:rPr>
            </w:pPr>
            <w:r w:rsidRPr="00795FE8">
              <w:rPr>
                <w:rFonts w:ascii="Cambria" w:hAnsi="Cambria"/>
                <w:b/>
                <w:sz w:val="18"/>
                <w:szCs w:val="18"/>
              </w:rPr>
              <w:t>L</w:t>
            </w:r>
          </w:p>
        </w:tc>
      </w:tr>
      <w:tr w:rsidR="00795FE8" w:rsidRPr="00795FE8" w14:paraId="77905297" w14:textId="77777777" w:rsidTr="00FF4328">
        <w:trPr>
          <w:cantSplit/>
          <w:trHeight w:val="1134"/>
          <w:jc w:val="center"/>
        </w:trPr>
        <w:tc>
          <w:tcPr>
            <w:tcW w:w="425" w:type="dxa"/>
            <w:shd w:val="clear" w:color="auto" w:fill="F2F2F2" w:themeFill="background1" w:themeFillShade="F2"/>
            <w:vAlign w:val="center"/>
          </w:tcPr>
          <w:p w14:paraId="163E8EF0" w14:textId="13A113E3" w:rsidR="00795FE8" w:rsidRPr="00795FE8" w:rsidRDefault="00795FE8" w:rsidP="00795FE8">
            <w:pPr>
              <w:spacing w:after="0" w:line="240" w:lineRule="auto"/>
              <w:jc w:val="center"/>
              <w:rPr>
                <w:rFonts w:ascii="Cambria" w:hAnsi="Cambria"/>
                <w:b/>
                <w:sz w:val="18"/>
                <w:szCs w:val="18"/>
              </w:rPr>
            </w:pPr>
            <w:r w:rsidRPr="00795FE8">
              <w:rPr>
                <w:rFonts w:ascii="Cambria" w:hAnsi="Cambria"/>
                <w:b/>
                <w:sz w:val="18"/>
                <w:szCs w:val="18"/>
              </w:rPr>
              <w:t>21.</w:t>
            </w:r>
          </w:p>
        </w:tc>
        <w:tc>
          <w:tcPr>
            <w:tcW w:w="1130" w:type="dxa"/>
            <w:vMerge w:val="restart"/>
            <w:shd w:val="clear" w:color="auto" w:fill="F2F2F2" w:themeFill="background1" w:themeFillShade="F2"/>
            <w:textDirection w:val="btLr"/>
            <w:vAlign w:val="center"/>
          </w:tcPr>
          <w:p w14:paraId="2ED44CEA" w14:textId="77777777" w:rsidR="00795FE8" w:rsidRPr="00795FE8" w:rsidRDefault="00795FE8" w:rsidP="00795FE8">
            <w:pPr>
              <w:spacing w:after="0" w:line="240" w:lineRule="auto"/>
              <w:ind w:right="113"/>
              <w:jc w:val="center"/>
              <w:rPr>
                <w:rFonts w:ascii="Cambria" w:hAnsi="Cambria"/>
                <w:b/>
                <w:sz w:val="18"/>
                <w:szCs w:val="18"/>
              </w:rPr>
            </w:pPr>
            <w:r w:rsidRPr="00795FE8">
              <w:rPr>
                <w:rFonts w:ascii="Cambria" w:hAnsi="Cambria"/>
                <w:b/>
                <w:sz w:val="18"/>
                <w:szCs w:val="18"/>
              </w:rPr>
              <w:t xml:space="preserve">Obszar interwencji V </w:t>
            </w:r>
          </w:p>
          <w:p w14:paraId="78FE3AD1" w14:textId="21978A39" w:rsidR="00795FE8" w:rsidRPr="00795FE8" w:rsidRDefault="00795FE8" w:rsidP="00795FE8">
            <w:pPr>
              <w:spacing w:after="0" w:line="240" w:lineRule="auto"/>
              <w:ind w:left="113" w:right="113"/>
              <w:jc w:val="center"/>
              <w:rPr>
                <w:rFonts w:ascii="Cambria" w:hAnsi="Cambria"/>
                <w:sz w:val="18"/>
                <w:szCs w:val="18"/>
              </w:rPr>
            </w:pPr>
            <w:r w:rsidRPr="00795FE8">
              <w:rPr>
                <w:rFonts w:ascii="Cambria" w:hAnsi="Cambria"/>
                <w:b/>
                <w:sz w:val="18"/>
                <w:szCs w:val="18"/>
              </w:rPr>
              <w:t>Gospodarka wodno - ściekowa</w:t>
            </w:r>
          </w:p>
        </w:tc>
        <w:tc>
          <w:tcPr>
            <w:tcW w:w="3969" w:type="dxa"/>
            <w:shd w:val="clear" w:color="auto" w:fill="auto"/>
            <w:vAlign w:val="center"/>
          </w:tcPr>
          <w:p w14:paraId="61EA1241" w14:textId="77777777" w:rsidR="00795FE8" w:rsidRDefault="00795FE8" w:rsidP="00795FE8">
            <w:pPr>
              <w:spacing w:after="0" w:line="240" w:lineRule="auto"/>
              <w:ind w:left="-51"/>
              <w:jc w:val="center"/>
              <w:rPr>
                <w:rFonts w:ascii="Cambria" w:hAnsi="Cambria"/>
                <w:sz w:val="18"/>
                <w:szCs w:val="18"/>
              </w:rPr>
            </w:pPr>
            <w:r w:rsidRPr="00795FE8">
              <w:rPr>
                <w:rFonts w:ascii="Cambria" w:hAnsi="Cambria"/>
                <w:sz w:val="18"/>
                <w:szCs w:val="18"/>
              </w:rPr>
              <w:t xml:space="preserve">Wzmożenie działań kontrolnych egzekucyjnych </w:t>
            </w:r>
          </w:p>
          <w:p w14:paraId="4C235584" w14:textId="6BCB3275" w:rsidR="00795FE8" w:rsidRPr="00795FE8" w:rsidRDefault="00795FE8" w:rsidP="00795FE8">
            <w:pPr>
              <w:spacing w:after="0" w:line="240" w:lineRule="auto"/>
              <w:ind w:left="-51"/>
              <w:jc w:val="center"/>
              <w:rPr>
                <w:rFonts w:ascii="Cambria" w:hAnsi="Cambria"/>
                <w:sz w:val="18"/>
                <w:szCs w:val="18"/>
              </w:rPr>
            </w:pPr>
            <w:r w:rsidRPr="00795FE8">
              <w:rPr>
                <w:rFonts w:ascii="Cambria" w:hAnsi="Cambria"/>
                <w:sz w:val="18"/>
                <w:szCs w:val="18"/>
              </w:rPr>
              <w:t>w celu eliminacji nielegalnego zrzutu ścieków</w:t>
            </w:r>
          </w:p>
        </w:tc>
        <w:tc>
          <w:tcPr>
            <w:tcW w:w="1559" w:type="dxa"/>
            <w:vAlign w:val="center"/>
          </w:tcPr>
          <w:p w14:paraId="6797D1D7" w14:textId="77777777" w:rsidR="00795FE8" w:rsidRPr="00795FE8" w:rsidRDefault="00795FE8" w:rsidP="00795FE8">
            <w:pPr>
              <w:autoSpaceDE w:val="0"/>
              <w:autoSpaceDN w:val="0"/>
              <w:adjustRightInd w:val="0"/>
              <w:spacing w:after="0" w:line="240" w:lineRule="auto"/>
              <w:ind w:left="-51"/>
              <w:jc w:val="center"/>
              <w:rPr>
                <w:rFonts w:ascii="Cambria" w:hAnsi="Cambria"/>
                <w:sz w:val="18"/>
                <w:szCs w:val="18"/>
              </w:rPr>
            </w:pPr>
            <w:r w:rsidRPr="00795FE8">
              <w:rPr>
                <w:rFonts w:ascii="Cambria" w:hAnsi="Cambria"/>
                <w:sz w:val="18"/>
                <w:szCs w:val="18"/>
              </w:rPr>
              <w:t xml:space="preserve">Urząd Miejski </w:t>
            </w:r>
          </w:p>
          <w:p w14:paraId="029490E2" w14:textId="465A1A71" w:rsidR="00795FE8" w:rsidRPr="00795FE8" w:rsidRDefault="00795FE8" w:rsidP="00795FE8">
            <w:pPr>
              <w:autoSpaceDE w:val="0"/>
              <w:autoSpaceDN w:val="0"/>
              <w:adjustRightInd w:val="0"/>
              <w:spacing w:after="0" w:line="240" w:lineRule="auto"/>
              <w:ind w:left="-51"/>
              <w:jc w:val="center"/>
              <w:rPr>
                <w:rFonts w:ascii="Cambria" w:hAnsi="Cambria"/>
                <w:sz w:val="18"/>
                <w:szCs w:val="18"/>
              </w:rPr>
            </w:pPr>
            <w:r w:rsidRPr="00795FE8">
              <w:rPr>
                <w:rFonts w:ascii="Cambria" w:hAnsi="Cambria"/>
                <w:sz w:val="18"/>
                <w:szCs w:val="18"/>
              </w:rPr>
              <w:t>w Mrągowie</w:t>
            </w:r>
          </w:p>
        </w:tc>
        <w:tc>
          <w:tcPr>
            <w:tcW w:w="567" w:type="dxa"/>
            <w:shd w:val="clear" w:color="auto" w:fill="auto"/>
            <w:vAlign w:val="center"/>
          </w:tcPr>
          <w:p w14:paraId="1886DF1B" w14:textId="57F1F304" w:rsidR="00795FE8" w:rsidRPr="00795FE8" w:rsidRDefault="00795FE8" w:rsidP="00795FE8">
            <w:pPr>
              <w:spacing w:after="0" w:line="240" w:lineRule="auto"/>
              <w:jc w:val="center"/>
              <w:rPr>
                <w:rFonts w:ascii="Cambria" w:hAnsi="Cambria"/>
                <w:sz w:val="18"/>
                <w:szCs w:val="18"/>
              </w:rPr>
            </w:pPr>
            <w:r w:rsidRPr="00795FE8">
              <w:rPr>
                <w:rFonts w:ascii="Cambria" w:hAnsi="Cambria"/>
                <w:sz w:val="18"/>
                <w:szCs w:val="18"/>
              </w:rPr>
              <w:t>-</w:t>
            </w:r>
          </w:p>
        </w:tc>
        <w:tc>
          <w:tcPr>
            <w:tcW w:w="567" w:type="dxa"/>
            <w:shd w:val="clear" w:color="auto" w:fill="auto"/>
            <w:vAlign w:val="center"/>
          </w:tcPr>
          <w:p w14:paraId="0929E0B6" w14:textId="7804BC89" w:rsidR="00795FE8" w:rsidRPr="00795FE8" w:rsidRDefault="00795FE8" w:rsidP="00795FE8">
            <w:pPr>
              <w:spacing w:after="0" w:line="240" w:lineRule="auto"/>
              <w:jc w:val="center"/>
              <w:rPr>
                <w:rFonts w:ascii="Cambria" w:hAnsi="Cambria"/>
                <w:sz w:val="18"/>
                <w:szCs w:val="18"/>
              </w:rPr>
            </w:pPr>
            <w:r w:rsidRPr="00795FE8">
              <w:rPr>
                <w:rFonts w:ascii="Cambria" w:hAnsi="Cambria"/>
                <w:sz w:val="18"/>
                <w:szCs w:val="18"/>
              </w:rPr>
              <w:t>-</w:t>
            </w:r>
          </w:p>
        </w:tc>
        <w:tc>
          <w:tcPr>
            <w:tcW w:w="567" w:type="dxa"/>
            <w:shd w:val="clear" w:color="auto" w:fill="auto"/>
            <w:vAlign w:val="center"/>
          </w:tcPr>
          <w:p w14:paraId="269E5EB1" w14:textId="68C1DD09" w:rsidR="00795FE8" w:rsidRPr="00795FE8" w:rsidRDefault="00795FE8" w:rsidP="00795FE8">
            <w:pPr>
              <w:spacing w:after="0" w:line="240" w:lineRule="auto"/>
              <w:jc w:val="center"/>
              <w:rPr>
                <w:rFonts w:ascii="Cambria" w:hAnsi="Cambria"/>
                <w:sz w:val="18"/>
                <w:szCs w:val="18"/>
              </w:rPr>
            </w:pPr>
            <w:r w:rsidRPr="00795FE8">
              <w:rPr>
                <w:rFonts w:ascii="Cambria" w:hAnsi="Cambria"/>
                <w:sz w:val="18"/>
                <w:szCs w:val="18"/>
              </w:rPr>
              <w:t>-</w:t>
            </w:r>
          </w:p>
        </w:tc>
        <w:tc>
          <w:tcPr>
            <w:tcW w:w="567" w:type="dxa"/>
            <w:shd w:val="clear" w:color="auto" w:fill="auto"/>
            <w:vAlign w:val="center"/>
          </w:tcPr>
          <w:p w14:paraId="24A36519" w14:textId="7049997A" w:rsidR="00795FE8" w:rsidRPr="00795FE8" w:rsidRDefault="00795FE8" w:rsidP="00795FE8">
            <w:pPr>
              <w:spacing w:after="0" w:line="240" w:lineRule="auto"/>
              <w:jc w:val="center"/>
              <w:rPr>
                <w:rFonts w:ascii="Cambria" w:hAnsi="Cambria"/>
                <w:sz w:val="18"/>
                <w:szCs w:val="18"/>
              </w:rPr>
            </w:pPr>
            <w:r w:rsidRPr="00795FE8">
              <w:rPr>
                <w:rFonts w:ascii="Cambria" w:hAnsi="Cambria"/>
                <w:sz w:val="18"/>
                <w:szCs w:val="18"/>
              </w:rPr>
              <w:t>-</w:t>
            </w:r>
          </w:p>
        </w:tc>
        <w:tc>
          <w:tcPr>
            <w:tcW w:w="567" w:type="dxa"/>
            <w:shd w:val="clear" w:color="auto" w:fill="auto"/>
            <w:vAlign w:val="center"/>
          </w:tcPr>
          <w:p w14:paraId="2B6A3DC9" w14:textId="5291DD26" w:rsidR="00795FE8" w:rsidRPr="00795FE8" w:rsidRDefault="00795FE8" w:rsidP="00795FE8">
            <w:pPr>
              <w:spacing w:after="0" w:line="240" w:lineRule="auto"/>
              <w:jc w:val="center"/>
              <w:rPr>
                <w:rFonts w:ascii="Cambria" w:hAnsi="Cambria"/>
                <w:sz w:val="18"/>
                <w:szCs w:val="18"/>
              </w:rPr>
            </w:pPr>
            <w:r w:rsidRPr="00795FE8">
              <w:rPr>
                <w:rFonts w:ascii="Cambria" w:hAnsi="Cambria"/>
                <w:sz w:val="18"/>
                <w:szCs w:val="18"/>
              </w:rPr>
              <w:t>-</w:t>
            </w:r>
          </w:p>
        </w:tc>
        <w:tc>
          <w:tcPr>
            <w:tcW w:w="850" w:type="dxa"/>
            <w:shd w:val="clear" w:color="auto" w:fill="auto"/>
            <w:vAlign w:val="center"/>
          </w:tcPr>
          <w:p w14:paraId="25D1095C" w14:textId="40DDD026" w:rsidR="00795FE8" w:rsidRPr="00795FE8" w:rsidRDefault="00795FE8" w:rsidP="00795FE8">
            <w:pPr>
              <w:spacing w:after="0" w:line="240" w:lineRule="auto"/>
              <w:jc w:val="center"/>
              <w:rPr>
                <w:rFonts w:ascii="Cambria" w:hAnsi="Cambria"/>
                <w:sz w:val="18"/>
                <w:szCs w:val="18"/>
              </w:rPr>
            </w:pPr>
            <w:r w:rsidRPr="00795FE8">
              <w:rPr>
                <w:rFonts w:ascii="Cambria" w:hAnsi="Cambria"/>
                <w:sz w:val="18"/>
                <w:szCs w:val="18"/>
              </w:rPr>
              <w:t>-</w:t>
            </w:r>
          </w:p>
        </w:tc>
        <w:tc>
          <w:tcPr>
            <w:tcW w:w="1560" w:type="dxa"/>
            <w:shd w:val="clear" w:color="auto" w:fill="auto"/>
            <w:vAlign w:val="center"/>
          </w:tcPr>
          <w:p w14:paraId="5F60D0E2" w14:textId="3B16A63A" w:rsidR="00795FE8" w:rsidRPr="00795FE8" w:rsidRDefault="00795FE8" w:rsidP="00795FE8">
            <w:pPr>
              <w:autoSpaceDE w:val="0"/>
              <w:autoSpaceDN w:val="0"/>
              <w:adjustRightInd w:val="0"/>
              <w:spacing w:after="0" w:line="240" w:lineRule="auto"/>
              <w:ind w:left="-51"/>
              <w:jc w:val="center"/>
              <w:rPr>
                <w:rFonts w:ascii="Cambria" w:hAnsi="Cambria" w:cs="Arial"/>
                <w:sz w:val="18"/>
                <w:szCs w:val="18"/>
              </w:rPr>
            </w:pPr>
            <w:r w:rsidRPr="00795FE8">
              <w:rPr>
                <w:rFonts w:ascii="Cambria" w:hAnsi="Cambria" w:cs="Arial"/>
                <w:sz w:val="18"/>
                <w:szCs w:val="18"/>
              </w:rPr>
              <w:t xml:space="preserve">Budżet </w:t>
            </w:r>
            <w:r w:rsidRPr="00795FE8">
              <w:rPr>
                <w:rFonts w:ascii="Cambria" w:hAnsi="Cambria"/>
                <w:sz w:val="18"/>
                <w:szCs w:val="18"/>
              </w:rPr>
              <w:t>Miasta</w:t>
            </w:r>
          </w:p>
        </w:tc>
        <w:tc>
          <w:tcPr>
            <w:tcW w:w="2268" w:type="dxa"/>
            <w:shd w:val="clear" w:color="auto" w:fill="FFFFFF" w:themeFill="background1"/>
            <w:vAlign w:val="center"/>
          </w:tcPr>
          <w:p w14:paraId="203A4C5D" w14:textId="119881FD" w:rsidR="00795FE8" w:rsidRPr="00795FE8" w:rsidRDefault="00795FE8" w:rsidP="00795FE8">
            <w:pPr>
              <w:spacing w:after="0" w:line="240" w:lineRule="auto"/>
              <w:jc w:val="center"/>
              <w:rPr>
                <w:rFonts w:ascii="Cambria" w:hAnsi="Cambria" w:cs="Arial"/>
                <w:sz w:val="18"/>
                <w:szCs w:val="18"/>
              </w:rPr>
            </w:pPr>
            <w:r w:rsidRPr="00795FE8">
              <w:rPr>
                <w:rFonts w:ascii="Cambria" w:hAnsi="Cambria" w:cs="Arial"/>
                <w:sz w:val="18"/>
                <w:szCs w:val="18"/>
              </w:rPr>
              <w:t>Koszty administracji</w:t>
            </w:r>
          </w:p>
        </w:tc>
      </w:tr>
      <w:tr w:rsidR="00795FE8" w:rsidRPr="00795FE8" w14:paraId="3F7174BC" w14:textId="77777777" w:rsidTr="00E52A08">
        <w:trPr>
          <w:cantSplit/>
          <w:trHeight w:val="1134"/>
          <w:jc w:val="center"/>
        </w:trPr>
        <w:tc>
          <w:tcPr>
            <w:tcW w:w="425" w:type="dxa"/>
            <w:tcBorders>
              <w:bottom w:val="single" w:sz="4" w:space="0" w:color="auto"/>
            </w:tcBorders>
            <w:shd w:val="clear" w:color="auto" w:fill="F2F2F2" w:themeFill="background1" w:themeFillShade="F2"/>
            <w:vAlign w:val="center"/>
          </w:tcPr>
          <w:p w14:paraId="535495AE" w14:textId="3827A4F3" w:rsidR="00795FE8" w:rsidRPr="00795FE8" w:rsidRDefault="00F3035F" w:rsidP="00795FE8">
            <w:pPr>
              <w:spacing w:after="0" w:line="240" w:lineRule="auto"/>
              <w:jc w:val="center"/>
              <w:rPr>
                <w:rFonts w:ascii="Cambria" w:hAnsi="Cambria"/>
                <w:b/>
                <w:sz w:val="18"/>
                <w:szCs w:val="18"/>
              </w:rPr>
            </w:pPr>
            <w:r>
              <w:rPr>
                <w:rFonts w:ascii="Cambria" w:hAnsi="Cambria"/>
                <w:b/>
                <w:sz w:val="18"/>
                <w:szCs w:val="18"/>
              </w:rPr>
              <w:t>22</w:t>
            </w:r>
            <w:r w:rsidR="00795FE8" w:rsidRPr="00795FE8">
              <w:rPr>
                <w:rFonts w:ascii="Cambria" w:hAnsi="Cambria"/>
                <w:b/>
                <w:sz w:val="18"/>
                <w:szCs w:val="18"/>
              </w:rPr>
              <w:t>.</w:t>
            </w:r>
          </w:p>
        </w:tc>
        <w:tc>
          <w:tcPr>
            <w:tcW w:w="1130" w:type="dxa"/>
            <w:vMerge/>
            <w:shd w:val="clear" w:color="auto" w:fill="F2F2F2" w:themeFill="background1" w:themeFillShade="F2"/>
            <w:textDirection w:val="btLr"/>
            <w:vAlign w:val="center"/>
          </w:tcPr>
          <w:p w14:paraId="6EFF0CB3" w14:textId="77777777" w:rsidR="00795FE8" w:rsidRPr="00795FE8" w:rsidRDefault="00795FE8" w:rsidP="00795FE8">
            <w:pPr>
              <w:spacing w:after="0" w:line="240" w:lineRule="auto"/>
              <w:ind w:right="113"/>
              <w:jc w:val="center"/>
              <w:rPr>
                <w:rFonts w:ascii="Cambria" w:hAnsi="Cambria"/>
                <w:b/>
                <w:sz w:val="18"/>
                <w:szCs w:val="18"/>
              </w:rPr>
            </w:pPr>
          </w:p>
        </w:tc>
        <w:tc>
          <w:tcPr>
            <w:tcW w:w="3969" w:type="dxa"/>
            <w:shd w:val="clear" w:color="auto" w:fill="auto"/>
            <w:vAlign w:val="center"/>
          </w:tcPr>
          <w:p w14:paraId="49971CB9" w14:textId="0BC0CD30" w:rsidR="00795FE8" w:rsidRPr="00795FE8" w:rsidRDefault="00795FE8" w:rsidP="00795FE8">
            <w:pPr>
              <w:spacing w:after="0" w:line="240" w:lineRule="auto"/>
              <w:jc w:val="center"/>
              <w:rPr>
                <w:rFonts w:ascii="Cambria" w:hAnsi="Cambria"/>
                <w:sz w:val="18"/>
                <w:szCs w:val="18"/>
              </w:rPr>
            </w:pPr>
            <w:r w:rsidRPr="00795FE8">
              <w:rPr>
                <w:rFonts w:ascii="Cambria" w:hAnsi="Cambria"/>
                <w:sz w:val="18"/>
                <w:szCs w:val="18"/>
              </w:rPr>
              <w:t>Budowa i przebudowa głównych kolektorów</w:t>
            </w:r>
            <w:r>
              <w:rPr>
                <w:rFonts w:ascii="Cambria" w:hAnsi="Cambria"/>
                <w:sz w:val="18"/>
                <w:szCs w:val="18"/>
              </w:rPr>
              <w:t xml:space="preserve"> deszczowych na terenie miasta</w:t>
            </w:r>
          </w:p>
        </w:tc>
        <w:tc>
          <w:tcPr>
            <w:tcW w:w="1559" w:type="dxa"/>
            <w:vAlign w:val="center"/>
          </w:tcPr>
          <w:p w14:paraId="4D3590B0" w14:textId="77777777" w:rsidR="00795FE8" w:rsidRPr="00795FE8" w:rsidRDefault="00795FE8" w:rsidP="00795FE8">
            <w:pPr>
              <w:autoSpaceDE w:val="0"/>
              <w:autoSpaceDN w:val="0"/>
              <w:adjustRightInd w:val="0"/>
              <w:spacing w:after="0" w:line="240" w:lineRule="auto"/>
              <w:ind w:left="-51"/>
              <w:jc w:val="center"/>
              <w:rPr>
                <w:rFonts w:ascii="Cambria" w:hAnsi="Cambria"/>
                <w:sz w:val="18"/>
                <w:szCs w:val="18"/>
              </w:rPr>
            </w:pPr>
            <w:r w:rsidRPr="00795FE8">
              <w:rPr>
                <w:rFonts w:ascii="Cambria" w:hAnsi="Cambria"/>
                <w:sz w:val="18"/>
                <w:szCs w:val="18"/>
              </w:rPr>
              <w:t xml:space="preserve">Urząd Miejski </w:t>
            </w:r>
          </w:p>
          <w:p w14:paraId="4535BC0D" w14:textId="1AFC9DB6" w:rsidR="00795FE8" w:rsidRPr="00795FE8" w:rsidRDefault="00795FE8" w:rsidP="00795FE8">
            <w:pPr>
              <w:autoSpaceDE w:val="0"/>
              <w:autoSpaceDN w:val="0"/>
              <w:adjustRightInd w:val="0"/>
              <w:spacing w:after="0" w:line="240" w:lineRule="auto"/>
              <w:ind w:left="-51"/>
              <w:jc w:val="center"/>
              <w:rPr>
                <w:rFonts w:ascii="Cambria" w:hAnsi="Cambria"/>
                <w:sz w:val="18"/>
                <w:szCs w:val="18"/>
              </w:rPr>
            </w:pPr>
            <w:r w:rsidRPr="00795FE8">
              <w:rPr>
                <w:rFonts w:ascii="Cambria" w:hAnsi="Cambria"/>
                <w:sz w:val="18"/>
                <w:szCs w:val="18"/>
              </w:rPr>
              <w:t>w Mrągowie</w:t>
            </w:r>
          </w:p>
        </w:tc>
        <w:tc>
          <w:tcPr>
            <w:tcW w:w="567" w:type="dxa"/>
            <w:shd w:val="clear" w:color="auto" w:fill="auto"/>
            <w:textDirection w:val="btLr"/>
            <w:vAlign w:val="center"/>
          </w:tcPr>
          <w:p w14:paraId="4D9516DF" w14:textId="5F5C4D83" w:rsidR="00795FE8" w:rsidRPr="00795FE8" w:rsidRDefault="00795FE8" w:rsidP="00795FE8">
            <w:pPr>
              <w:spacing w:after="0" w:line="240" w:lineRule="auto"/>
              <w:ind w:left="113" w:right="113"/>
              <w:jc w:val="center"/>
              <w:rPr>
                <w:rFonts w:ascii="Cambria" w:hAnsi="Cambria" w:cs="Arial"/>
                <w:sz w:val="18"/>
                <w:szCs w:val="18"/>
              </w:rPr>
            </w:pPr>
            <w:r w:rsidRPr="00795FE8">
              <w:rPr>
                <w:rFonts w:ascii="Cambria" w:hAnsi="Cambria" w:cs="Arial"/>
                <w:sz w:val="18"/>
                <w:szCs w:val="18"/>
              </w:rPr>
              <w:t>15 740</w:t>
            </w:r>
          </w:p>
        </w:tc>
        <w:tc>
          <w:tcPr>
            <w:tcW w:w="567" w:type="dxa"/>
            <w:shd w:val="clear" w:color="auto" w:fill="auto"/>
            <w:vAlign w:val="center"/>
          </w:tcPr>
          <w:p w14:paraId="6B9B4805" w14:textId="669FC3F8" w:rsidR="00795FE8" w:rsidRPr="00795FE8" w:rsidRDefault="00795FE8" w:rsidP="00795FE8">
            <w:pPr>
              <w:spacing w:after="0" w:line="240" w:lineRule="auto"/>
              <w:jc w:val="center"/>
              <w:rPr>
                <w:rFonts w:ascii="Cambria" w:hAnsi="Cambria" w:cs="Arial"/>
                <w:sz w:val="18"/>
                <w:szCs w:val="18"/>
              </w:rPr>
            </w:pPr>
            <w:r w:rsidRPr="00795FE8">
              <w:rPr>
                <w:rFonts w:ascii="Cambria" w:hAnsi="Cambria" w:cs="Arial"/>
                <w:sz w:val="18"/>
                <w:szCs w:val="18"/>
              </w:rPr>
              <w:t>-</w:t>
            </w:r>
          </w:p>
        </w:tc>
        <w:tc>
          <w:tcPr>
            <w:tcW w:w="567" w:type="dxa"/>
            <w:shd w:val="clear" w:color="auto" w:fill="auto"/>
            <w:vAlign w:val="center"/>
          </w:tcPr>
          <w:p w14:paraId="3F26CDF2" w14:textId="1A2DDF95" w:rsidR="00795FE8" w:rsidRPr="00795FE8" w:rsidRDefault="00795FE8" w:rsidP="00795FE8">
            <w:pPr>
              <w:spacing w:after="0" w:line="240" w:lineRule="auto"/>
              <w:jc w:val="center"/>
              <w:rPr>
                <w:rFonts w:ascii="Cambria" w:hAnsi="Cambria" w:cs="Arial"/>
                <w:sz w:val="18"/>
                <w:szCs w:val="18"/>
              </w:rPr>
            </w:pPr>
            <w:r w:rsidRPr="00795FE8">
              <w:rPr>
                <w:rFonts w:ascii="Cambria" w:hAnsi="Cambria" w:cs="Arial"/>
                <w:sz w:val="18"/>
                <w:szCs w:val="18"/>
              </w:rPr>
              <w:t>-</w:t>
            </w:r>
          </w:p>
        </w:tc>
        <w:tc>
          <w:tcPr>
            <w:tcW w:w="567" w:type="dxa"/>
            <w:shd w:val="clear" w:color="auto" w:fill="auto"/>
            <w:vAlign w:val="center"/>
          </w:tcPr>
          <w:p w14:paraId="4EB78691" w14:textId="76D68ABF" w:rsidR="00795FE8" w:rsidRPr="00795FE8" w:rsidRDefault="00795FE8" w:rsidP="00795FE8">
            <w:pPr>
              <w:spacing w:after="0" w:line="240" w:lineRule="auto"/>
              <w:jc w:val="center"/>
              <w:rPr>
                <w:rFonts w:ascii="Cambria" w:hAnsi="Cambria" w:cs="Arial"/>
                <w:sz w:val="18"/>
                <w:szCs w:val="18"/>
              </w:rPr>
            </w:pPr>
            <w:r w:rsidRPr="00795FE8">
              <w:rPr>
                <w:rFonts w:ascii="Cambria" w:hAnsi="Cambria" w:cs="Arial"/>
                <w:sz w:val="18"/>
                <w:szCs w:val="18"/>
              </w:rPr>
              <w:t>-</w:t>
            </w:r>
          </w:p>
        </w:tc>
        <w:tc>
          <w:tcPr>
            <w:tcW w:w="567" w:type="dxa"/>
            <w:shd w:val="clear" w:color="auto" w:fill="auto"/>
            <w:vAlign w:val="center"/>
          </w:tcPr>
          <w:p w14:paraId="71B257B8" w14:textId="6CE70C7A" w:rsidR="00795FE8" w:rsidRPr="00795FE8" w:rsidRDefault="00795FE8" w:rsidP="00795FE8">
            <w:pPr>
              <w:spacing w:after="0" w:line="240" w:lineRule="auto"/>
              <w:jc w:val="center"/>
              <w:rPr>
                <w:rFonts w:ascii="Cambria" w:hAnsi="Cambria" w:cs="Arial"/>
                <w:sz w:val="18"/>
                <w:szCs w:val="18"/>
              </w:rPr>
            </w:pPr>
            <w:r w:rsidRPr="00795FE8">
              <w:rPr>
                <w:rFonts w:ascii="Cambria" w:hAnsi="Cambria" w:cs="Arial"/>
                <w:sz w:val="18"/>
                <w:szCs w:val="18"/>
              </w:rPr>
              <w:t>-</w:t>
            </w:r>
          </w:p>
        </w:tc>
        <w:tc>
          <w:tcPr>
            <w:tcW w:w="850" w:type="dxa"/>
            <w:shd w:val="clear" w:color="auto" w:fill="auto"/>
            <w:vAlign w:val="center"/>
          </w:tcPr>
          <w:p w14:paraId="397C0634" w14:textId="45C8EBF4" w:rsidR="00795FE8" w:rsidRPr="00795FE8" w:rsidRDefault="00795FE8" w:rsidP="00795FE8">
            <w:pPr>
              <w:spacing w:after="0" w:line="240" w:lineRule="auto"/>
              <w:jc w:val="center"/>
              <w:rPr>
                <w:rFonts w:ascii="Cambria" w:hAnsi="Cambria" w:cs="Arial"/>
                <w:sz w:val="18"/>
                <w:szCs w:val="18"/>
              </w:rPr>
            </w:pPr>
            <w:r w:rsidRPr="00795FE8">
              <w:rPr>
                <w:rFonts w:ascii="Cambria" w:hAnsi="Cambria" w:cs="Arial"/>
                <w:sz w:val="18"/>
                <w:szCs w:val="18"/>
              </w:rPr>
              <w:t>15 740</w:t>
            </w:r>
          </w:p>
        </w:tc>
        <w:tc>
          <w:tcPr>
            <w:tcW w:w="1560" w:type="dxa"/>
            <w:shd w:val="clear" w:color="auto" w:fill="auto"/>
            <w:vAlign w:val="center"/>
          </w:tcPr>
          <w:p w14:paraId="5B94F298" w14:textId="693476F3" w:rsidR="00795FE8" w:rsidRPr="00795FE8" w:rsidRDefault="00795FE8" w:rsidP="00795FE8">
            <w:pPr>
              <w:autoSpaceDE w:val="0"/>
              <w:autoSpaceDN w:val="0"/>
              <w:adjustRightInd w:val="0"/>
              <w:spacing w:after="0" w:line="240" w:lineRule="auto"/>
              <w:ind w:left="-51"/>
              <w:jc w:val="center"/>
              <w:rPr>
                <w:rFonts w:ascii="Cambria" w:hAnsi="Cambria"/>
                <w:sz w:val="18"/>
                <w:szCs w:val="18"/>
              </w:rPr>
            </w:pPr>
            <w:r w:rsidRPr="00795FE8">
              <w:rPr>
                <w:rFonts w:ascii="Cambria" w:hAnsi="Cambria"/>
                <w:sz w:val="18"/>
                <w:szCs w:val="18"/>
              </w:rPr>
              <w:t>Budżet Miasta Fundusze Krajowe</w:t>
            </w:r>
          </w:p>
          <w:p w14:paraId="6606DDAB" w14:textId="7C2BA43B" w:rsidR="00795FE8" w:rsidRPr="00795FE8" w:rsidRDefault="00795FE8" w:rsidP="00795FE8">
            <w:pPr>
              <w:autoSpaceDE w:val="0"/>
              <w:autoSpaceDN w:val="0"/>
              <w:adjustRightInd w:val="0"/>
              <w:spacing w:after="0" w:line="240" w:lineRule="auto"/>
              <w:ind w:left="-51"/>
              <w:jc w:val="center"/>
              <w:rPr>
                <w:rFonts w:ascii="Cambria" w:hAnsi="Cambria" w:cs="Arial"/>
                <w:sz w:val="18"/>
                <w:szCs w:val="18"/>
              </w:rPr>
            </w:pPr>
            <w:r w:rsidRPr="00795FE8">
              <w:rPr>
                <w:rFonts w:ascii="Cambria" w:hAnsi="Cambria"/>
                <w:sz w:val="18"/>
                <w:szCs w:val="18"/>
              </w:rPr>
              <w:t>Fundusze Unijne</w:t>
            </w:r>
          </w:p>
        </w:tc>
        <w:tc>
          <w:tcPr>
            <w:tcW w:w="2268" w:type="dxa"/>
            <w:shd w:val="clear" w:color="auto" w:fill="auto"/>
            <w:vAlign w:val="center"/>
          </w:tcPr>
          <w:p w14:paraId="314864AB" w14:textId="77777777" w:rsidR="00795FE8" w:rsidRPr="00795FE8" w:rsidRDefault="00795FE8" w:rsidP="00795FE8">
            <w:pPr>
              <w:autoSpaceDE w:val="0"/>
              <w:autoSpaceDN w:val="0"/>
              <w:adjustRightInd w:val="0"/>
              <w:spacing w:after="0" w:line="240" w:lineRule="auto"/>
              <w:ind w:left="-51"/>
              <w:jc w:val="center"/>
              <w:rPr>
                <w:rFonts w:ascii="Cambria" w:hAnsi="Cambria" w:cs="Arial"/>
                <w:sz w:val="18"/>
                <w:szCs w:val="18"/>
              </w:rPr>
            </w:pPr>
            <w:r w:rsidRPr="00795FE8">
              <w:rPr>
                <w:rFonts w:ascii="Cambria" w:hAnsi="Cambria" w:cs="Arial"/>
                <w:sz w:val="18"/>
                <w:szCs w:val="18"/>
              </w:rPr>
              <w:t xml:space="preserve">Zadanie realizowane </w:t>
            </w:r>
          </w:p>
          <w:p w14:paraId="3072CEBA" w14:textId="414ACA10" w:rsidR="00795FE8" w:rsidRPr="00795FE8" w:rsidRDefault="00795FE8" w:rsidP="00795FE8">
            <w:pPr>
              <w:spacing w:after="0" w:line="240" w:lineRule="auto"/>
              <w:jc w:val="center"/>
              <w:rPr>
                <w:rFonts w:ascii="Cambria" w:hAnsi="Cambria" w:cs="Arial"/>
                <w:sz w:val="18"/>
                <w:szCs w:val="18"/>
              </w:rPr>
            </w:pPr>
            <w:r w:rsidRPr="00795FE8">
              <w:rPr>
                <w:rFonts w:ascii="Cambria" w:hAnsi="Cambria" w:cs="Arial"/>
                <w:sz w:val="18"/>
                <w:szCs w:val="18"/>
              </w:rPr>
              <w:t>w ramach WPF 2023-2031</w:t>
            </w:r>
          </w:p>
        </w:tc>
      </w:tr>
      <w:tr w:rsidR="00795FE8" w:rsidRPr="00795FE8" w14:paraId="21A934E3" w14:textId="77777777" w:rsidTr="00E439E0">
        <w:trPr>
          <w:cantSplit/>
          <w:trHeight w:val="1134"/>
          <w:jc w:val="center"/>
        </w:trPr>
        <w:tc>
          <w:tcPr>
            <w:tcW w:w="425" w:type="dxa"/>
            <w:tcBorders>
              <w:bottom w:val="single" w:sz="4" w:space="0" w:color="auto"/>
            </w:tcBorders>
            <w:shd w:val="clear" w:color="auto" w:fill="F2F2F2" w:themeFill="background1" w:themeFillShade="F2"/>
            <w:vAlign w:val="center"/>
          </w:tcPr>
          <w:p w14:paraId="1C102550" w14:textId="74BA9F80" w:rsidR="00795FE8" w:rsidRPr="00795FE8" w:rsidRDefault="00F3035F" w:rsidP="00795FE8">
            <w:pPr>
              <w:spacing w:after="0" w:line="240" w:lineRule="auto"/>
              <w:jc w:val="center"/>
              <w:rPr>
                <w:rFonts w:ascii="Cambria" w:hAnsi="Cambria"/>
                <w:b/>
                <w:sz w:val="18"/>
                <w:szCs w:val="18"/>
              </w:rPr>
            </w:pPr>
            <w:r>
              <w:rPr>
                <w:rFonts w:ascii="Cambria" w:hAnsi="Cambria"/>
                <w:b/>
                <w:sz w:val="18"/>
                <w:szCs w:val="18"/>
              </w:rPr>
              <w:t>23</w:t>
            </w:r>
            <w:r w:rsidR="00795FE8" w:rsidRPr="00795FE8">
              <w:rPr>
                <w:rFonts w:ascii="Cambria" w:hAnsi="Cambria"/>
                <w:b/>
                <w:sz w:val="18"/>
                <w:szCs w:val="18"/>
              </w:rPr>
              <w:t>.</w:t>
            </w:r>
          </w:p>
        </w:tc>
        <w:tc>
          <w:tcPr>
            <w:tcW w:w="1130" w:type="dxa"/>
            <w:vMerge/>
            <w:shd w:val="clear" w:color="auto" w:fill="F2F2F2" w:themeFill="background1" w:themeFillShade="F2"/>
            <w:textDirection w:val="btLr"/>
            <w:vAlign w:val="center"/>
          </w:tcPr>
          <w:p w14:paraId="327428F5" w14:textId="77777777" w:rsidR="00795FE8" w:rsidRPr="00795FE8" w:rsidRDefault="00795FE8" w:rsidP="00795FE8">
            <w:pPr>
              <w:spacing w:after="0" w:line="240" w:lineRule="auto"/>
              <w:ind w:left="113" w:right="113"/>
              <w:jc w:val="center"/>
              <w:rPr>
                <w:rFonts w:ascii="Cambria" w:hAnsi="Cambria"/>
                <w:sz w:val="18"/>
                <w:szCs w:val="18"/>
              </w:rPr>
            </w:pPr>
          </w:p>
        </w:tc>
        <w:tc>
          <w:tcPr>
            <w:tcW w:w="3969" w:type="dxa"/>
            <w:shd w:val="clear" w:color="auto" w:fill="auto"/>
            <w:vAlign w:val="center"/>
          </w:tcPr>
          <w:p w14:paraId="2D541001" w14:textId="77777777" w:rsidR="00795FE8" w:rsidRPr="00795FE8" w:rsidRDefault="00795FE8" w:rsidP="00795FE8">
            <w:pPr>
              <w:spacing w:after="0" w:line="240" w:lineRule="auto"/>
              <w:jc w:val="center"/>
              <w:rPr>
                <w:rFonts w:ascii="Cambria" w:hAnsi="Cambria"/>
                <w:sz w:val="18"/>
                <w:szCs w:val="18"/>
              </w:rPr>
            </w:pPr>
            <w:r w:rsidRPr="00795FE8">
              <w:rPr>
                <w:rFonts w:ascii="Cambria" w:hAnsi="Cambria"/>
                <w:sz w:val="18"/>
                <w:szCs w:val="18"/>
              </w:rPr>
              <w:t xml:space="preserve">Gospodarowanie wodami opadowymi </w:t>
            </w:r>
          </w:p>
          <w:p w14:paraId="0CF6B768" w14:textId="6BDDECCC" w:rsidR="00795FE8" w:rsidRPr="00795FE8" w:rsidRDefault="00795FE8" w:rsidP="00795FE8">
            <w:pPr>
              <w:spacing w:after="0" w:line="240" w:lineRule="auto"/>
              <w:jc w:val="center"/>
              <w:rPr>
                <w:rFonts w:ascii="Cambria" w:hAnsi="Cambria"/>
                <w:sz w:val="18"/>
                <w:szCs w:val="18"/>
              </w:rPr>
            </w:pPr>
            <w:r w:rsidRPr="00795FE8">
              <w:rPr>
                <w:rFonts w:ascii="Cambria" w:hAnsi="Cambria"/>
                <w:sz w:val="18"/>
                <w:szCs w:val="18"/>
              </w:rPr>
              <w:t xml:space="preserve">na terenie </w:t>
            </w:r>
            <w:r>
              <w:rPr>
                <w:rFonts w:ascii="Cambria" w:hAnsi="Cambria"/>
                <w:sz w:val="18"/>
                <w:szCs w:val="18"/>
              </w:rPr>
              <w:t>miasta</w:t>
            </w:r>
          </w:p>
        </w:tc>
        <w:tc>
          <w:tcPr>
            <w:tcW w:w="1559" w:type="dxa"/>
            <w:vAlign w:val="center"/>
          </w:tcPr>
          <w:p w14:paraId="3B77AC09" w14:textId="77777777" w:rsidR="00795FE8" w:rsidRPr="00795FE8" w:rsidRDefault="00795FE8" w:rsidP="00795FE8">
            <w:pPr>
              <w:autoSpaceDE w:val="0"/>
              <w:autoSpaceDN w:val="0"/>
              <w:adjustRightInd w:val="0"/>
              <w:spacing w:after="0" w:line="240" w:lineRule="auto"/>
              <w:ind w:left="-51"/>
              <w:jc w:val="center"/>
              <w:rPr>
                <w:rFonts w:ascii="Cambria" w:hAnsi="Cambria"/>
                <w:sz w:val="18"/>
                <w:szCs w:val="18"/>
              </w:rPr>
            </w:pPr>
            <w:r w:rsidRPr="00795FE8">
              <w:rPr>
                <w:rFonts w:ascii="Cambria" w:hAnsi="Cambria"/>
                <w:sz w:val="18"/>
                <w:szCs w:val="18"/>
              </w:rPr>
              <w:t xml:space="preserve">Urząd Miejski </w:t>
            </w:r>
          </w:p>
          <w:p w14:paraId="01157FE6" w14:textId="790FBA6B" w:rsidR="00795FE8" w:rsidRPr="00795FE8" w:rsidRDefault="00795FE8" w:rsidP="00795FE8">
            <w:pPr>
              <w:autoSpaceDE w:val="0"/>
              <w:autoSpaceDN w:val="0"/>
              <w:adjustRightInd w:val="0"/>
              <w:spacing w:after="0" w:line="240" w:lineRule="auto"/>
              <w:ind w:left="-51"/>
              <w:jc w:val="center"/>
              <w:rPr>
                <w:rFonts w:ascii="Cambria" w:hAnsi="Cambria"/>
                <w:sz w:val="18"/>
                <w:szCs w:val="18"/>
              </w:rPr>
            </w:pPr>
            <w:r w:rsidRPr="00795FE8">
              <w:rPr>
                <w:rFonts w:ascii="Cambria" w:hAnsi="Cambria"/>
                <w:sz w:val="18"/>
                <w:szCs w:val="18"/>
              </w:rPr>
              <w:t>w Mrągowie</w:t>
            </w:r>
          </w:p>
        </w:tc>
        <w:tc>
          <w:tcPr>
            <w:tcW w:w="3685" w:type="dxa"/>
            <w:gridSpan w:val="6"/>
            <w:shd w:val="clear" w:color="auto" w:fill="auto"/>
            <w:vAlign w:val="center"/>
          </w:tcPr>
          <w:p w14:paraId="30D839A7" w14:textId="77777777" w:rsidR="00795FE8" w:rsidRPr="00795FE8" w:rsidRDefault="00795FE8" w:rsidP="00795FE8">
            <w:pPr>
              <w:spacing w:after="0" w:line="240" w:lineRule="auto"/>
              <w:jc w:val="center"/>
              <w:rPr>
                <w:rFonts w:ascii="Cambria" w:hAnsi="Cambria"/>
                <w:sz w:val="18"/>
                <w:szCs w:val="18"/>
              </w:rPr>
            </w:pPr>
            <w:r w:rsidRPr="00795FE8">
              <w:rPr>
                <w:rFonts w:ascii="Cambria" w:hAnsi="Cambria" w:cs="Arial"/>
                <w:sz w:val="18"/>
                <w:szCs w:val="18"/>
              </w:rPr>
              <w:t>Brak możliwości określenia środków finansowych - zależne od zakresu realizacji</w:t>
            </w:r>
          </w:p>
        </w:tc>
        <w:tc>
          <w:tcPr>
            <w:tcW w:w="1560" w:type="dxa"/>
            <w:shd w:val="clear" w:color="auto" w:fill="auto"/>
            <w:vAlign w:val="center"/>
          </w:tcPr>
          <w:p w14:paraId="72287DC1" w14:textId="26F0095D" w:rsidR="00795FE8" w:rsidRPr="00795FE8" w:rsidRDefault="00795FE8" w:rsidP="00795FE8">
            <w:pPr>
              <w:autoSpaceDE w:val="0"/>
              <w:autoSpaceDN w:val="0"/>
              <w:adjustRightInd w:val="0"/>
              <w:spacing w:after="0" w:line="240" w:lineRule="auto"/>
              <w:ind w:left="-51"/>
              <w:jc w:val="center"/>
              <w:rPr>
                <w:rFonts w:ascii="Cambria" w:hAnsi="Cambria"/>
                <w:sz w:val="18"/>
                <w:szCs w:val="18"/>
              </w:rPr>
            </w:pPr>
            <w:r w:rsidRPr="00795FE8">
              <w:rPr>
                <w:rFonts w:ascii="Cambria" w:hAnsi="Cambria" w:cs="Arial"/>
                <w:sz w:val="18"/>
                <w:szCs w:val="18"/>
              </w:rPr>
              <w:t xml:space="preserve">Budżet </w:t>
            </w:r>
            <w:r w:rsidRPr="00795FE8">
              <w:rPr>
                <w:rFonts w:ascii="Cambria" w:hAnsi="Cambria"/>
                <w:sz w:val="18"/>
                <w:szCs w:val="18"/>
              </w:rPr>
              <w:t>Miasta Fundusze Krajowe</w:t>
            </w:r>
          </w:p>
          <w:p w14:paraId="166D4266" w14:textId="77777777" w:rsidR="00795FE8" w:rsidRPr="00795FE8" w:rsidRDefault="00795FE8" w:rsidP="00795FE8">
            <w:pPr>
              <w:autoSpaceDE w:val="0"/>
              <w:autoSpaceDN w:val="0"/>
              <w:adjustRightInd w:val="0"/>
              <w:spacing w:after="0" w:line="240" w:lineRule="auto"/>
              <w:ind w:left="-51"/>
              <w:jc w:val="center"/>
              <w:rPr>
                <w:rFonts w:ascii="Cambria" w:hAnsi="Cambria"/>
                <w:sz w:val="18"/>
                <w:szCs w:val="18"/>
              </w:rPr>
            </w:pPr>
            <w:r w:rsidRPr="00795FE8">
              <w:rPr>
                <w:rFonts w:ascii="Cambria" w:hAnsi="Cambria"/>
                <w:sz w:val="18"/>
                <w:szCs w:val="18"/>
              </w:rPr>
              <w:t>Fundusze Unijne</w:t>
            </w:r>
          </w:p>
        </w:tc>
        <w:tc>
          <w:tcPr>
            <w:tcW w:w="2268" w:type="dxa"/>
            <w:vAlign w:val="center"/>
          </w:tcPr>
          <w:p w14:paraId="789906DD" w14:textId="09283EFC" w:rsidR="00795FE8" w:rsidRPr="00795FE8" w:rsidRDefault="00795FE8" w:rsidP="00795FE8">
            <w:pPr>
              <w:spacing w:after="0" w:line="240" w:lineRule="auto"/>
              <w:jc w:val="center"/>
              <w:rPr>
                <w:rFonts w:ascii="Cambria" w:hAnsi="Cambria" w:cs="Arial"/>
                <w:sz w:val="18"/>
                <w:szCs w:val="18"/>
              </w:rPr>
            </w:pPr>
            <w:r w:rsidRPr="00795FE8">
              <w:rPr>
                <w:rFonts w:ascii="Cambria" w:hAnsi="Cambria" w:cs="Arial"/>
                <w:sz w:val="18"/>
                <w:szCs w:val="18"/>
              </w:rPr>
              <w:t>Zadanie finansowane zależnie od możliwości budżetowych miasta</w:t>
            </w:r>
          </w:p>
        </w:tc>
      </w:tr>
      <w:tr w:rsidR="006C5AE3" w:rsidRPr="00795FE8" w14:paraId="1CE350B8" w14:textId="77777777" w:rsidTr="00E439E0">
        <w:trPr>
          <w:cantSplit/>
          <w:trHeight w:val="1134"/>
          <w:jc w:val="center"/>
        </w:trPr>
        <w:tc>
          <w:tcPr>
            <w:tcW w:w="425" w:type="dxa"/>
            <w:shd w:val="clear" w:color="auto" w:fill="F2F2F2" w:themeFill="background1" w:themeFillShade="F2"/>
            <w:vAlign w:val="center"/>
          </w:tcPr>
          <w:p w14:paraId="0FF9267D" w14:textId="486810D6" w:rsidR="006C5AE3" w:rsidRPr="00795FE8" w:rsidRDefault="00F3035F" w:rsidP="00795FE8">
            <w:pPr>
              <w:spacing w:after="0" w:line="240" w:lineRule="auto"/>
              <w:jc w:val="center"/>
              <w:rPr>
                <w:rFonts w:ascii="Cambria" w:hAnsi="Cambria"/>
                <w:b/>
                <w:sz w:val="18"/>
                <w:szCs w:val="18"/>
              </w:rPr>
            </w:pPr>
            <w:r>
              <w:rPr>
                <w:rFonts w:ascii="Cambria" w:hAnsi="Cambria"/>
                <w:b/>
                <w:sz w:val="18"/>
                <w:szCs w:val="18"/>
              </w:rPr>
              <w:t>24</w:t>
            </w:r>
            <w:r w:rsidR="006C5AE3" w:rsidRPr="00795FE8">
              <w:rPr>
                <w:rFonts w:ascii="Cambria" w:hAnsi="Cambria"/>
                <w:b/>
                <w:sz w:val="18"/>
                <w:szCs w:val="18"/>
              </w:rPr>
              <w:t>.</w:t>
            </w:r>
          </w:p>
        </w:tc>
        <w:tc>
          <w:tcPr>
            <w:tcW w:w="1130" w:type="dxa"/>
            <w:vMerge w:val="restart"/>
            <w:shd w:val="clear" w:color="auto" w:fill="F2F2F2" w:themeFill="background1" w:themeFillShade="F2"/>
            <w:textDirection w:val="btLr"/>
            <w:vAlign w:val="center"/>
          </w:tcPr>
          <w:p w14:paraId="644640DB" w14:textId="77777777" w:rsidR="006C5AE3" w:rsidRPr="00795FE8" w:rsidRDefault="006C5AE3" w:rsidP="00795FE8">
            <w:pPr>
              <w:spacing w:after="0" w:line="240" w:lineRule="auto"/>
              <w:ind w:left="113" w:right="113"/>
              <w:jc w:val="center"/>
              <w:rPr>
                <w:rFonts w:ascii="Cambria" w:hAnsi="Cambria"/>
                <w:b/>
                <w:sz w:val="18"/>
                <w:szCs w:val="18"/>
              </w:rPr>
            </w:pPr>
            <w:r w:rsidRPr="00795FE8">
              <w:rPr>
                <w:rFonts w:ascii="Cambria" w:hAnsi="Cambria"/>
                <w:b/>
                <w:sz w:val="18"/>
                <w:szCs w:val="18"/>
              </w:rPr>
              <w:t xml:space="preserve">Obszar interwencji VI </w:t>
            </w:r>
          </w:p>
          <w:p w14:paraId="763306C8" w14:textId="77777777" w:rsidR="006C5AE3" w:rsidRPr="00795FE8" w:rsidRDefault="006C5AE3" w:rsidP="00795FE8">
            <w:pPr>
              <w:spacing w:after="0" w:line="240" w:lineRule="auto"/>
              <w:ind w:right="113"/>
              <w:jc w:val="center"/>
              <w:rPr>
                <w:rFonts w:ascii="Cambria" w:hAnsi="Cambria"/>
                <w:sz w:val="18"/>
                <w:szCs w:val="18"/>
              </w:rPr>
            </w:pPr>
            <w:r w:rsidRPr="00795FE8">
              <w:rPr>
                <w:rFonts w:ascii="Cambria" w:hAnsi="Cambria"/>
                <w:b/>
                <w:sz w:val="18"/>
                <w:szCs w:val="18"/>
              </w:rPr>
              <w:t>Gleby oraz zasoby geologiczne</w:t>
            </w:r>
          </w:p>
        </w:tc>
        <w:tc>
          <w:tcPr>
            <w:tcW w:w="3969" w:type="dxa"/>
            <w:shd w:val="clear" w:color="auto" w:fill="auto"/>
            <w:vAlign w:val="center"/>
          </w:tcPr>
          <w:p w14:paraId="1E981A7F" w14:textId="77777777" w:rsidR="006C5AE3" w:rsidRPr="00795FE8" w:rsidRDefault="006C5AE3" w:rsidP="00795FE8">
            <w:pPr>
              <w:spacing w:after="0" w:line="240" w:lineRule="auto"/>
              <w:jc w:val="center"/>
              <w:rPr>
                <w:rFonts w:ascii="Cambria" w:hAnsi="Cambria"/>
                <w:sz w:val="18"/>
                <w:szCs w:val="18"/>
              </w:rPr>
            </w:pPr>
            <w:r w:rsidRPr="00795FE8">
              <w:rPr>
                <w:rFonts w:ascii="Cambria" w:hAnsi="Cambria"/>
                <w:sz w:val="18"/>
                <w:szCs w:val="18"/>
              </w:rPr>
              <w:t>Uwzględnienie w studium uwarunkowań oraz planie zagospodarowania przestrzennego obszarów złóż i objęcie ochroną oraz działania związane z ich poszukiwaniem i rozpoznawaniem</w:t>
            </w:r>
          </w:p>
        </w:tc>
        <w:tc>
          <w:tcPr>
            <w:tcW w:w="1559" w:type="dxa"/>
            <w:vAlign w:val="center"/>
          </w:tcPr>
          <w:p w14:paraId="34D92B6D" w14:textId="77777777" w:rsidR="006C5AE3" w:rsidRPr="00795FE8" w:rsidRDefault="006C5AE3" w:rsidP="00795FE8">
            <w:pPr>
              <w:autoSpaceDE w:val="0"/>
              <w:autoSpaceDN w:val="0"/>
              <w:adjustRightInd w:val="0"/>
              <w:spacing w:after="0" w:line="240" w:lineRule="auto"/>
              <w:ind w:left="-51"/>
              <w:jc w:val="center"/>
              <w:rPr>
                <w:rFonts w:ascii="Cambria" w:hAnsi="Cambria"/>
                <w:sz w:val="18"/>
                <w:szCs w:val="18"/>
              </w:rPr>
            </w:pPr>
            <w:r w:rsidRPr="00795FE8">
              <w:rPr>
                <w:rFonts w:ascii="Cambria" w:hAnsi="Cambria"/>
                <w:sz w:val="18"/>
                <w:szCs w:val="18"/>
              </w:rPr>
              <w:t xml:space="preserve">Urząd Miejski </w:t>
            </w:r>
          </w:p>
          <w:p w14:paraId="66C2FB63" w14:textId="0A63B5B7" w:rsidR="006C5AE3" w:rsidRPr="00795FE8" w:rsidRDefault="006C5AE3" w:rsidP="00795FE8">
            <w:pPr>
              <w:tabs>
                <w:tab w:val="center" w:pos="4536"/>
                <w:tab w:val="right" w:pos="9072"/>
              </w:tabs>
              <w:spacing w:after="0" w:line="240" w:lineRule="auto"/>
              <w:ind w:left="-51"/>
              <w:jc w:val="center"/>
              <w:rPr>
                <w:rFonts w:ascii="Cambria" w:hAnsi="Cambria"/>
                <w:sz w:val="18"/>
                <w:szCs w:val="18"/>
              </w:rPr>
            </w:pPr>
            <w:r w:rsidRPr="00795FE8">
              <w:rPr>
                <w:rFonts w:ascii="Cambria" w:hAnsi="Cambria"/>
                <w:sz w:val="18"/>
                <w:szCs w:val="18"/>
              </w:rPr>
              <w:t>w Mrągowie</w:t>
            </w:r>
          </w:p>
        </w:tc>
        <w:tc>
          <w:tcPr>
            <w:tcW w:w="567" w:type="dxa"/>
            <w:shd w:val="clear" w:color="auto" w:fill="auto"/>
            <w:vAlign w:val="center"/>
          </w:tcPr>
          <w:p w14:paraId="61330038" w14:textId="77777777" w:rsidR="006C5AE3" w:rsidRPr="00795FE8" w:rsidRDefault="006C5AE3" w:rsidP="00795FE8">
            <w:pPr>
              <w:spacing w:after="0" w:line="240" w:lineRule="auto"/>
              <w:jc w:val="center"/>
              <w:rPr>
                <w:rFonts w:ascii="Cambria" w:hAnsi="Cambria" w:cs="Arial"/>
                <w:sz w:val="18"/>
                <w:szCs w:val="18"/>
              </w:rPr>
            </w:pPr>
            <w:r w:rsidRPr="00795FE8">
              <w:rPr>
                <w:rFonts w:ascii="Cambria" w:hAnsi="Cambria"/>
                <w:sz w:val="18"/>
                <w:szCs w:val="18"/>
              </w:rPr>
              <w:t>-</w:t>
            </w:r>
          </w:p>
        </w:tc>
        <w:tc>
          <w:tcPr>
            <w:tcW w:w="567" w:type="dxa"/>
            <w:shd w:val="clear" w:color="auto" w:fill="auto"/>
            <w:vAlign w:val="center"/>
          </w:tcPr>
          <w:p w14:paraId="7C9C5CD3" w14:textId="77777777" w:rsidR="006C5AE3" w:rsidRPr="00795FE8" w:rsidRDefault="006C5AE3" w:rsidP="00795FE8">
            <w:pPr>
              <w:spacing w:after="0" w:line="240" w:lineRule="auto"/>
              <w:jc w:val="center"/>
              <w:rPr>
                <w:rFonts w:ascii="Cambria" w:hAnsi="Cambria" w:cs="Arial"/>
                <w:sz w:val="18"/>
                <w:szCs w:val="18"/>
              </w:rPr>
            </w:pPr>
            <w:r w:rsidRPr="00795FE8">
              <w:rPr>
                <w:rFonts w:ascii="Cambria" w:hAnsi="Cambria"/>
                <w:sz w:val="18"/>
                <w:szCs w:val="18"/>
              </w:rPr>
              <w:t>-</w:t>
            </w:r>
          </w:p>
        </w:tc>
        <w:tc>
          <w:tcPr>
            <w:tcW w:w="567" w:type="dxa"/>
            <w:shd w:val="clear" w:color="auto" w:fill="auto"/>
            <w:vAlign w:val="center"/>
          </w:tcPr>
          <w:p w14:paraId="15A20DDB" w14:textId="77777777" w:rsidR="006C5AE3" w:rsidRPr="00795FE8" w:rsidRDefault="006C5AE3" w:rsidP="00795FE8">
            <w:pPr>
              <w:spacing w:after="0" w:line="240" w:lineRule="auto"/>
              <w:jc w:val="center"/>
              <w:rPr>
                <w:rFonts w:ascii="Cambria" w:hAnsi="Cambria" w:cs="Arial"/>
                <w:sz w:val="18"/>
                <w:szCs w:val="18"/>
              </w:rPr>
            </w:pPr>
            <w:r w:rsidRPr="00795FE8">
              <w:rPr>
                <w:rFonts w:ascii="Cambria" w:hAnsi="Cambria"/>
                <w:sz w:val="18"/>
                <w:szCs w:val="18"/>
              </w:rPr>
              <w:t>-</w:t>
            </w:r>
          </w:p>
        </w:tc>
        <w:tc>
          <w:tcPr>
            <w:tcW w:w="567" w:type="dxa"/>
            <w:shd w:val="clear" w:color="auto" w:fill="auto"/>
            <w:vAlign w:val="center"/>
          </w:tcPr>
          <w:p w14:paraId="04FA4023" w14:textId="77777777" w:rsidR="006C5AE3" w:rsidRPr="00795FE8" w:rsidRDefault="006C5AE3" w:rsidP="00795FE8">
            <w:pPr>
              <w:spacing w:after="0" w:line="240" w:lineRule="auto"/>
              <w:jc w:val="center"/>
              <w:rPr>
                <w:rFonts w:ascii="Cambria" w:hAnsi="Cambria" w:cs="Arial"/>
                <w:sz w:val="18"/>
                <w:szCs w:val="18"/>
              </w:rPr>
            </w:pPr>
            <w:r w:rsidRPr="00795FE8">
              <w:rPr>
                <w:rFonts w:ascii="Cambria" w:hAnsi="Cambria"/>
                <w:sz w:val="18"/>
                <w:szCs w:val="18"/>
              </w:rPr>
              <w:t>-</w:t>
            </w:r>
          </w:p>
        </w:tc>
        <w:tc>
          <w:tcPr>
            <w:tcW w:w="567" w:type="dxa"/>
            <w:shd w:val="clear" w:color="auto" w:fill="auto"/>
            <w:vAlign w:val="center"/>
          </w:tcPr>
          <w:p w14:paraId="0F7B2D53" w14:textId="77777777" w:rsidR="006C5AE3" w:rsidRPr="00795FE8" w:rsidRDefault="006C5AE3" w:rsidP="00795FE8">
            <w:pPr>
              <w:spacing w:after="0" w:line="240" w:lineRule="auto"/>
              <w:jc w:val="center"/>
              <w:rPr>
                <w:rFonts w:ascii="Cambria" w:hAnsi="Cambria" w:cs="Arial"/>
                <w:sz w:val="18"/>
                <w:szCs w:val="18"/>
              </w:rPr>
            </w:pPr>
            <w:r w:rsidRPr="00795FE8">
              <w:rPr>
                <w:rFonts w:ascii="Cambria" w:hAnsi="Cambria"/>
                <w:sz w:val="18"/>
                <w:szCs w:val="18"/>
              </w:rPr>
              <w:t>-</w:t>
            </w:r>
          </w:p>
        </w:tc>
        <w:tc>
          <w:tcPr>
            <w:tcW w:w="850" w:type="dxa"/>
            <w:shd w:val="clear" w:color="auto" w:fill="auto"/>
            <w:vAlign w:val="center"/>
          </w:tcPr>
          <w:p w14:paraId="03867BE2" w14:textId="77777777" w:rsidR="006C5AE3" w:rsidRPr="00795FE8" w:rsidRDefault="006C5AE3" w:rsidP="00795FE8">
            <w:pPr>
              <w:spacing w:after="0" w:line="240" w:lineRule="auto"/>
              <w:jc w:val="center"/>
              <w:rPr>
                <w:rFonts w:ascii="Cambria" w:hAnsi="Cambria" w:cs="Arial"/>
                <w:sz w:val="18"/>
                <w:szCs w:val="18"/>
              </w:rPr>
            </w:pPr>
            <w:r w:rsidRPr="00795FE8">
              <w:rPr>
                <w:rFonts w:ascii="Cambria" w:hAnsi="Cambria"/>
                <w:sz w:val="18"/>
                <w:szCs w:val="18"/>
              </w:rPr>
              <w:t>-</w:t>
            </w:r>
          </w:p>
        </w:tc>
        <w:tc>
          <w:tcPr>
            <w:tcW w:w="1560" w:type="dxa"/>
            <w:shd w:val="clear" w:color="auto" w:fill="auto"/>
            <w:vAlign w:val="center"/>
          </w:tcPr>
          <w:p w14:paraId="594B3F74" w14:textId="2C29C164" w:rsidR="006C5AE3" w:rsidRPr="00795FE8" w:rsidRDefault="006C5AE3" w:rsidP="00795FE8">
            <w:pPr>
              <w:autoSpaceDE w:val="0"/>
              <w:autoSpaceDN w:val="0"/>
              <w:adjustRightInd w:val="0"/>
              <w:spacing w:after="0" w:line="240" w:lineRule="auto"/>
              <w:ind w:left="-51"/>
              <w:jc w:val="center"/>
              <w:rPr>
                <w:rFonts w:ascii="Cambria" w:hAnsi="Cambria"/>
                <w:sz w:val="18"/>
                <w:szCs w:val="18"/>
              </w:rPr>
            </w:pPr>
            <w:r w:rsidRPr="00795FE8">
              <w:rPr>
                <w:rFonts w:ascii="Cambria" w:hAnsi="Cambria" w:cs="Arial"/>
                <w:sz w:val="18"/>
                <w:szCs w:val="18"/>
              </w:rPr>
              <w:t xml:space="preserve">Budżet </w:t>
            </w:r>
            <w:r w:rsidRPr="00795FE8">
              <w:rPr>
                <w:rFonts w:ascii="Cambria" w:hAnsi="Cambria"/>
                <w:sz w:val="18"/>
                <w:szCs w:val="18"/>
              </w:rPr>
              <w:t>Miasta</w:t>
            </w:r>
          </w:p>
        </w:tc>
        <w:tc>
          <w:tcPr>
            <w:tcW w:w="2268" w:type="dxa"/>
            <w:shd w:val="clear" w:color="auto" w:fill="FFFFFF" w:themeFill="background1"/>
            <w:vAlign w:val="center"/>
          </w:tcPr>
          <w:p w14:paraId="36CE2161" w14:textId="77777777" w:rsidR="006C5AE3" w:rsidRPr="00795FE8" w:rsidRDefault="006C5AE3" w:rsidP="00795FE8">
            <w:pPr>
              <w:spacing w:after="0" w:line="240" w:lineRule="auto"/>
              <w:jc w:val="center"/>
              <w:rPr>
                <w:rFonts w:ascii="Cambria" w:hAnsi="Cambria" w:cs="Arial"/>
                <w:sz w:val="18"/>
                <w:szCs w:val="18"/>
              </w:rPr>
            </w:pPr>
            <w:r w:rsidRPr="00795FE8">
              <w:rPr>
                <w:rFonts w:ascii="Cambria" w:hAnsi="Cambria" w:cs="Arial"/>
                <w:sz w:val="18"/>
                <w:szCs w:val="18"/>
              </w:rPr>
              <w:t>Koszty administracji</w:t>
            </w:r>
          </w:p>
        </w:tc>
      </w:tr>
      <w:tr w:rsidR="006C5AE3" w:rsidRPr="00795FE8" w14:paraId="46B52F11" w14:textId="77777777" w:rsidTr="00B40272">
        <w:trPr>
          <w:cantSplit/>
          <w:trHeight w:val="1134"/>
          <w:jc w:val="center"/>
        </w:trPr>
        <w:tc>
          <w:tcPr>
            <w:tcW w:w="425" w:type="dxa"/>
            <w:shd w:val="clear" w:color="auto" w:fill="F2F2F2" w:themeFill="background1" w:themeFillShade="F2"/>
            <w:vAlign w:val="center"/>
          </w:tcPr>
          <w:p w14:paraId="631E08F4" w14:textId="40158906" w:rsidR="006C5AE3" w:rsidRPr="00795FE8" w:rsidRDefault="00F3035F" w:rsidP="00795FE8">
            <w:pPr>
              <w:spacing w:after="0" w:line="240" w:lineRule="auto"/>
              <w:jc w:val="center"/>
              <w:rPr>
                <w:rFonts w:ascii="Cambria" w:hAnsi="Cambria"/>
                <w:b/>
                <w:sz w:val="18"/>
                <w:szCs w:val="18"/>
              </w:rPr>
            </w:pPr>
            <w:r>
              <w:rPr>
                <w:rFonts w:ascii="Cambria" w:hAnsi="Cambria"/>
                <w:b/>
                <w:sz w:val="18"/>
                <w:szCs w:val="18"/>
              </w:rPr>
              <w:t>25</w:t>
            </w:r>
            <w:r w:rsidR="006C5AE3" w:rsidRPr="00795FE8">
              <w:rPr>
                <w:rFonts w:ascii="Cambria" w:hAnsi="Cambria"/>
                <w:b/>
                <w:sz w:val="18"/>
                <w:szCs w:val="18"/>
              </w:rPr>
              <w:t>.</w:t>
            </w:r>
          </w:p>
        </w:tc>
        <w:tc>
          <w:tcPr>
            <w:tcW w:w="1130" w:type="dxa"/>
            <w:vMerge/>
            <w:shd w:val="clear" w:color="auto" w:fill="F2F2F2" w:themeFill="background1" w:themeFillShade="F2"/>
            <w:textDirection w:val="btLr"/>
            <w:vAlign w:val="center"/>
          </w:tcPr>
          <w:p w14:paraId="124A51F5" w14:textId="77777777" w:rsidR="006C5AE3" w:rsidRPr="00795FE8" w:rsidRDefault="006C5AE3" w:rsidP="00795FE8">
            <w:pPr>
              <w:spacing w:after="0" w:line="240" w:lineRule="auto"/>
              <w:ind w:right="113"/>
              <w:jc w:val="center"/>
              <w:rPr>
                <w:rFonts w:ascii="Cambria" w:hAnsi="Cambria"/>
                <w:sz w:val="18"/>
                <w:szCs w:val="18"/>
              </w:rPr>
            </w:pPr>
          </w:p>
        </w:tc>
        <w:tc>
          <w:tcPr>
            <w:tcW w:w="3969" w:type="dxa"/>
            <w:vAlign w:val="center"/>
          </w:tcPr>
          <w:p w14:paraId="7FED3C6C" w14:textId="77777777" w:rsidR="006C5AE3" w:rsidRPr="00795FE8" w:rsidRDefault="006C5AE3" w:rsidP="00795FE8">
            <w:pPr>
              <w:spacing w:after="0" w:line="240" w:lineRule="auto"/>
              <w:jc w:val="center"/>
              <w:rPr>
                <w:rFonts w:ascii="Cambria" w:hAnsi="Cambria"/>
                <w:sz w:val="18"/>
                <w:szCs w:val="18"/>
              </w:rPr>
            </w:pPr>
            <w:r w:rsidRPr="00795FE8">
              <w:rPr>
                <w:rFonts w:ascii="Cambria" w:hAnsi="Cambria"/>
                <w:sz w:val="18"/>
                <w:szCs w:val="18"/>
              </w:rPr>
              <w:t>Ochrona i wprowadzenie zadrzewień</w:t>
            </w:r>
          </w:p>
          <w:p w14:paraId="4836EB43" w14:textId="4B33EBED" w:rsidR="006C5AE3" w:rsidRPr="00795FE8" w:rsidRDefault="006C5AE3" w:rsidP="00795FE8">
            <w:pPr>
              <w:spacing w:after="0" w:line="240" w:lineRule="auto"/>
              <w:jc w:val="center"/>
              <w:rPr>
                <w:rFonts w:ascii="Cambria" w:hAnsi="Cambria"/>
                <w:sz w:val="18"/>
                <w:szCs w:val="18"/>
              </w:rPr>
            </w:pPr>
            <w:r w:rsidRPr="00795FE8">
              <w:rPr>
                <w:rFonts w:ascii="Cambria" w:hAnsi="Cambria"/>
                <w:sz w:val="18"/>
                <w:szCs w:val="18"/>
              </w:rPr>
              <w:t>i zakrzewień przydrożnych spełniających rolę przeciwerozyjną</w:t>
            </w:r>
          </w:p>
        </w:tc>
        <w:tc>
          <w:tcPr>
            <w:tcW w:w="1559" w:type="dxa"/>
            <w:vAlign w:val="center"/>
          </w:tcPr>
          <w:p w14:paraId="33AA1391" w14:textId="77777777" w:rsidR="006C5AE3" w:rsidRPr="00795FE8" w:rsidRDefault="006C5AE3" w:rsidP="00795FE8">
            <w:pPr>
              <w:autoSpaceDE w:val="0"/>
              <w:autoSpaceDN w:val="0"/>
              <w:adjustRightInd w:val="0"/>
              <w:spacing w:after="0" w:line="240" w:lineRule="auto"/>
              <w:ind w:left="-51"/>
              <w:jc w:val="center"/>
              <w:rPr>
                <w:rFonts w:ascii="Cambria" w:hAnsi="Cambria"/>
                <w:sz w:val="18"/>
                <w:szCs w:val="18"/>
              </w:rPr>
            </w:pPr>
            <w:r w:rsidRPr="00795FE8">
              <w:rPr>
                <w:rFonts w:ascii="Cambria" w:hAnsi="Cambria"/>
                <w:sz w:val="18"/>
                <w:szCs w:val="18"/>
              </w:rPr>
              <w:t xml:space="preserve">Urząd Miejski </w:t>
            </w:r>
          </w:p>
          <w:p w14:paraId="7DEC3936" w14:textId="1EBD7E37" w:rsidR="006C5AE3" w:rsidRPr="00795FE8" w:rsidRDefault="006C5AE3" w:rsidP="00795FE8">
            <w:pPr>
              <w:autoSpaceDE w:val="0"/>
              <w:autoSpaceDN w:val="0"/>
              <w:adjustRightInd w:val="0"/>
              <w:spacing w:after="0" w:line="240" w:lineRule="auto"/>
              <w:ind w:left="-51"/>
              <w:jc w:val="center"/>
              <w:rPr>
                <w:rFonts w:ascii="Cambria" w:hAnsi="Cambria"/>
                <w:sz w:val="18"/>
                <w:szCs w:val="18"/>
              </w:rPr>
            </w:pPr>
            <w:r w:rsidRPr="00795FE8">
              <w:rPr>
                <w:rFonts w:ascii="Cambria" w:hAnsi="Cambria"/>
                <w:sz w:val="18"/>
                <w:szCs w:val="18"/>
              </w:rPr>
              <w:t>w Mrągowie</w:t>
            </w:r>
          </w:p>
        </w:tc>
        <w:tc>
          <w:tcPr>
            <w:tcW w:w="567" w:type="dxa"/>
            <w:shd w:val="clear" w:color="auto" w:fill="auto"/>
            <w:vAlign w:val="center"/>
          </w:tcPr>
          <w:p w14:paraId="694D3A7E" w14:textId="39E07FC1" w:rsidR="006C5AE3" w:rsidRPr="00795FE8" w:rsidRDefault="006C5AE3" w:rsidP="00795FE8">
            <w:pPr>
              <w:spacing w:after="0" w:line="240" w:lineRule="auto"/>
              <w:jc w:val="center"/>
              <w:rPr>
                <w:rFonts w:ascii="Cambria" w:hAnsi="Cambria" w:cs="Arial"/>
                <w:sz w:val="18"/>
                <w:szCs w:val="18"/>
              </w:rPr>
            </w:pPr>
            <w:r w:rsidRPr="00795FE8">
              <w:rPr>
                <w:rFonts w:ascii="Cambria" w:hAnsi="Cambria"/>
                <w:sz w:val="18"/>
                <w:szCs w:val="18"/>
              </w:rPr>
              <w:t>5</w:t>
            </w:r>
          </w:p>
        </w:tc>
        <w:tc>
          <w:tcPr>
            <w:tcW w:w="567" w:type="dxa"/>
            <w:shd w:val="clear" w:color="auto" w:fill="auto"/>
            <w:vAlign w:val="center"/>
          </w:tcPr>
          <w:p w14:paraId="52C9F540" w14:textId="7491E20E" w:rsidR="006C5AE3" w:rsidRPr="00795FE8" w:rsidRDefault="006C5AE3" w:rsidP="00795FE8">
            <w:pPr>
              <w:spacing w:after="0" w:line="240" w:lineRule="auto"/>
              <w:jc w:val="center"/>
              <w:rPr>
                <w:rFonts w:ascii="Cambria" w:hAnsi="Cambria" w:cs="Arial"/>
                <w:sz w:val="18"/>
                <w:szCs w:val="18"/>
              </w:rPr>
            </w:pPr>
            <w:r w:rsidRPr="00795FE8">
              <w:rPr>
                <w:rFonts w:ascii="Cambria" w:hAnsi="Cambria"/>
                <w:sz w:val="18"/>
                <w:szCs w:val="18"/>
              </w:rPr>
              <w:t>5</w:t>
            </w:r>
          </w:p>
        </w:tc>
        <w:tc>
          <w:tcPr>
            <w:tcW w:w="567" w:type="dxa"/>
            <w:shd w:val="clear" w:color="auto" w:fill="auto"/>
            <w:vAlign w:val="center"/>
          </w:tcPr>
          <w:p w14:paraId="28D26D4C" w14:textId="1B9A3637" w:rsidR="006C5AE3" w:rsidRPr="00795FE8" w:rsidRDefault="006C5AE3" w:rsidP="00795FE8">
            <w:pPr>
              <w:spacing w:after="0" w:line="240" w:lineRule="auto"/>
              <w:jc w:val="center"/>
              <w:rPr>
                <w:rFonts w:ascii="Cambria" w:hAnsi="Cambria" w:cs="Arial"/>
                <w:sz w:val="18"/>
                <w:szCs w:val="18"/>
              </w:rPr>
            </w:pPr>
            <w:r w:rsidRPr="00795FE8">
              <w:rPr>
                <w:rFonts w:ascii="Cambria" w:hAnsi="Cambria"/>
                <w:sz w:val="18"/>
                <w:szCs w:val="18"/>
              </w:rPr>
              <w:t>5</w:t>
            </w:r>
          </w:p>
        </w:tc>
        <w:tc>
          <w:tcPr>
            <w:tcW w:w="567" w:type="dxa"/>
            <w:shd w:val="clear" w:color="auto" w:fill="auto"/>
            <w:vAlign w:val="center"/>
          </w:tcPr>
          <w:p w14:paraId="2BB7B64E" w14:textId="061E8AAA" w:rsidR="006C5AE3" w:rsidRPr="00795FE8" w:rsidRDefault="006C5AE3" w:rsidP="00795FE8">
            <w:pPr>
              <w:spacing w:after="0" w:line="240" w:lineRule="auto"/>
              <w:jc w:val="center"/>
              <w:rPr>
                <w:rFonts w:ascii="Cambria" w:hAnsi="Cambria" w:cs="Arial"/>
                <w:sz w:val="18"/>
                <w:szCs w:val="18"/>
              </w:rPr>
            </w:pPr>
            <w:r w:rsidRPr="00795FE8">
              <w:rPr>
                <w:rFonts w:ascii="Cambria" w:hAnsi="Cambria"/>
                <w:sz w:val="18"/>
                <w:szCs w:val="18"/>
              </w:rPr>
              <w:t>5</w:t>
            </w:r>
          </w:p>
        </w:tc>
        <w:tc>
          <w:tcPr>
            <w:tcW w:w="567" w:type="dxa"/>
            <w:shd w:val="clear" w:color="auto" w:fill="auto"/>
            <w:vAlign w:val="center"/>
          </w:tcPr>
          <w:p w14:paraId="41D9A2EE" w14:textId="5CBA5574" w:rsidR="006C5AE3" w:rsidRPr="00795FE8" w:rsidRDefault="006C5AE3" w:rsidP="00795FE8">
            <w:pPr>
              <w:spacing w:after="0" w:line="240" w:lineRule="auto"/>
              <w:jc w:val="center"/>
              <w:rPr>
                <w:rFonts w:ascii="Cambria" w:hAnsi="Cambria" w:cs="Arial"/>
                <w:sz w:val="18"/>
                <w:szCs w:val="18"/>
              </w:rPr>
            </w:pPr>
            <w:r w:rsidRPr="00795FE8">
              <w:rPr>
                <w:rFonts w:ascii="Cambria" w:hAnsi="Cambria"/>
                <w:sz w:val="18"/>
                <w:szCs w:val="18"/>
              </w:rPr>
              <w:t>20</w:t>
            </w:r>
          </w:p>
        </w:tc>
        <w:tc>
          <w:tcPr>
            <w:tcW w:w="850" w:type="dxa"/>
            <w:shd w:val="clear" w:color="auto" w:fill="auto"/>
            <w:vAlign w:val="center"/>
          </w:tcPr>
          <w:p w14:paraId="6A5BBE95" w14:textId="736D17BB" w:rsidR="006C5AE3" w:rsidRPr="00795FE8" w:rsidRDefault="006C5AE3" w:rsidP="00795FE8">
            <w:pPr>
              <w:spacing w:after="0" w:line="240" w:lineRule="auto"/>
              <w:jc w:val="center"/>
              <w:rPr>
                <w:rFonts w:ascii="Cambria" w:hAnsi="Cambria" w:cs="Arial"/>
                <w:sz w:val="18"/>
                <w:szCs w:val="18"/>
              </w:rPr>
            </w:pPr>
            <w:r w:rsidRPr="00795FE8">
              <w:rPr>
                <w:rFonts w:ascii="Cambria" w:hAnsi="Cambria"/>
                <w:sz w:val="18"/>
                <w:szCs w:val="18"/>
              </w:rPr>
              <w:t>40</w:t>
            </w:r>
          </w:p>
        </w:tc>
        <w:tc>
          <w:tcPr>
            <w:tcW w:w="1560" w:type="dxa"/>
            <w:shd w:val="clear" w:color="auto" w:fill="auto"/>
            <w:vAlign w:val="center"/>
          </w:tcPr>
          <w:p w14:paraId="5CAB3E9B" w14:textId="6AEA1147" w:rsidR="006C5AE3" w:rsidRPr="00795FE8" w:rsidRDefault="006C5AE3" w:rsidP="00795FE8">
            <w:pPr>
              <w:autoSpaceDE w:val="0"/>
              <w:autoSpaceDN w:val="0"/>
              <w:adjustRightInd w:val="0"/>
              <w:spacing w:after="0" w:line="240" w:lineRule="auto"/>
              <w:ind w:left="-51"/>
              <w:jc w:val="center"/>
              <w:rPr>
                <w:rFonts w:ascii="Cambria" w:hAnsi="Cambria" w:cs="Arial"/>
                <w:sz w:val="18"/>
                <w:szCs w:val="18"/>
              </w:rPr>
            </w:pPr>
            <w:r w:rsidRPr="00795FE8">
              <w:rPr>
                <w:rFonts w:ascii="Cambria" w:hAnsi="Cambria" w:cs="Arial"/>
                <w:sz w:val="18"/>
                <w:szCs w:val="18"/>
              </w:rPr>
              <w:t xml:space="preserve">Budżet </w:t>
            </w:r>
            <w:r w:rsidRPr="00795FE8">
              <w:rPr>
                <w:rFonts w:ascii="Cambria" w:hAnsi="Cambria"/>
                <w:sz w:val="18"/>
                <w:szCs w:val="18"/>
              </w:rPr>
              <w:t>Miasta</w:t>
            </w:r>
          </w:p>
        </w:tc>
        <w:tc>
          <w:tcPr>
            <w:tcW w:w="2268" w:type="dxa"/>
            <w:shd w:val="clear" w:color="auto" w:fill="FFFFFF" w:themeFill="background1"/>
            <w:vAlign w:val="center"/>
          </w:tcPr>
          <w:p w14:paraId="308DB067" w14:textId="65A0B91A" w:rsidR="006C5AE3" w:rsidRPr="00795FE8" w:rsidRDefault="006C5AE3" w:rsidP="00795FE8">
            <w:pPr>
              <w:spacing w:after="0" w:line="240" w:lineRule="auto"/>
              <w:jc w:val="center"/>
              <w:rPr>
                <w:rFonts w:ascii="Cambria" w:hAnsi="Cambria" w:cs="Arial"/>
                <w:sz w:val="18"/>
                <w:szCs w:val="18"/>
              </w:rPr>
            </w:pPr>
            <w:r w:rsidRPr="00795FE8">
              <w:rPr>
                <w:rFonts w:ascii="Cambria" w:hAnsi="Cambria" w:cs="Arial"/>
                <w:sz w:val="18"/>
                <w:szCs w:val="18"/>
              </w:rPr>
              <w:t>Zadanie finansowane zależnie od możliwości budżetowych miasta</w:t>
            </w:r>
          </w:p>
        </w:tc>
      </w:tr>
      <w:tr w:rsidR="006C5AE3" w:rsidRPr="00795FE8" w14:paraId="119AD89F" w14:textId="77777777" w:rsidTr="00B72DC2">
        <w:trPr>
          <w:cantSplit/>
          <w:trHeight w:val="1134"/>
          <w:jc w:val="center"/>
        </w:trPr>
        <w:tc>
          <w:tcPr>
            <w:tcW w:w="425" w:type="dxa"/>
            <w:shd w:val="clear" w:color="auto" w:fill="F2F2F2" w:themeFill="background1" w:themeFillShade="F2"/>
            <w:vAlign w:val="center"/>
          </w:tcPr>
          <w:p w14:paraId="0A3DD3F9" w14:textId="73E74989" w:rsidR="006C5AE3" w:rsidRPr="00795FE8" w:rsidRDefault="00F3035F" w:rsidP="006C5AE3">
            <w:pPr>
              <w:spacing w:after="0" w:line="240" w:lineRule="auto"/>
              <w:jc w:val="center"/>
              <w:rPr>
                <w:rFonts w:ascii="Cambria" w:hAnsi="Cambria"/>
                <w:b/>
                <w:sz w:val="18"/>
                <w:szCs w:val="18"/>
              </w:rPr>
            </w:pPr>
            <w:r>
              <w:rPr>
                <w:rFonts w:ascii="Cambria" w:hAnsi="Cambria"/>
                <w:b/>
                <w:sz w:val="18"/>
                <w:szCs w:val="18"/>
              </w:rPr>
              <w:t>26.</w:t>
            </w:r>
          </w:p>
        </w:tc>
        <w:tc>
          <w:tcPr>
            <w:tcW w:w="1130" w:type="dxa"/>
            <w:vMerge/>
            <w:shd w:val="clear" w:color="auto" w:fill="F2F2F2" w:themeFill="background1" w:themeFillShade="F2"/>
            <w:textDirection w:val="btLr"/>
            <w:vAlign w:val="center"/>
          </w:tcPr>
          <w:p w14:paraId="00F9A1F2" w14:textId="77777777" w:rsidR="006C5AE3" w:rsidRPr="00795FE8" w:rsidRDefault="006C5AE3" w:rsidP="006C5AE3">
            <w:pPr>
              <w:spacing w:after="0" w:line="240" w:lineRule="auto"/>
              <w:ind w:right="113"/>
              <w:jc w:val="center"/>
              <w:rPr>
                <w:rFonts w:ascii="Cambria" w:hAnsi="Cambria"/>
                <w:sz w:val="18"/>
                <w:szCs w:val="18"/>
              </w:rPr>
            </w:pPr>
          </w:p>
        </w:tc>
        <w:tc>
          <w:tcPr>
            <w:tcW w:w="3969" w:type="dxa"/>
            <w:vAlign w:val="center"/>
          </w:tcPr>
          <w:p w14:paraId="03C67405" w14:textId="4637774E" w:rsidR="006C5AE3" w:rsidRPr="00795FE8" w:rsidRDefault="006C5AE3" w:rsidP="006C5AE3">
            <w:pPr>
              <w:spacing w:after="0" w:line="240" w:lineRule="auto"/>
              <w:jc w:val="center"/>
              <w:rPr>
                <w:rFonts w:ascii="Cambria" w:hAnsi="Cambria"/>
                <w:sz w:val="18"/>
                <w:szCs w:val="18"/>
              </w:rPr>
            </w:pPr>
            <w:r w:rsidRPr="00795FE8">
              <w:rPr>
                <w:rFonts w:ascii="Cambria" w:hAnsi="Cambria"/>
                <w:sz w:val="18"/>
                <w:szCs w:val="18"/>
              </w:rPr>
              <w:t>Przeciwdziałanie degradacji terenów rolnych, łąkowych i wodnobłotnych przez czynniki antropogenne</w:t>
            </w:r>
          </w:p>
        </w:tc>
        <w:tc>
          <w:tcPr>
            <w:tcW w:w="1559" w:type="dxa"/>
            <w:vAlign w:val="center"/>
          </w:tcPr>
          <w:p w14:paraId="58E8C819" w14:textId="77777777" w:rsidR="006C5AE3" w:rsidRPr="00795FE8" w:rsidRDefault="006C5AE3" w:rsidP="006C5AE3">
            <w:pPr>
              <w:autoSpaceDE w:val="0"/>
              <w:autoSpaceDN w:val="0"/>
              <w:adjustRightInd w:val="0"/>
              <w:spacing w:after="0" w:line="240" w:lineRule="auto"/>
              <w:ind w:left="-51"/>
              <w:jc w:val="center"/>
              <w:rPr>
                <w:rFonts w:ascii="Cambria" w:hAnsi="Cambria"/>
                <w:sz w:val="18"/>
                <w:szCs w:val="18"/>
              </w:rPr>
            </w:pPr>
            <w:r w:rsidRPr="00795FE8">
              <w:rPr>
                <w:rFonts w:ascii="Cambria" w:hAnsi="Cambria"/>
                <w:sz w:val="18"/>
                <w:szCs w:val="18"/>
              </w:rPr>
              <w:t xml:space="preserve">Urząd Miejski </w:t>
            </w:r>
          </w:p>
          <w:p w14:paraId="6F5D92A5" w14:textId="75513BF9" w:rsidR="006C5AE3" w:rsidRPr="00795FE8" w:rsidRDefault="006C5AE3" w:rsidP="006C5AE3">
            <w:pPr>
              <w:autoSpaceDE w:val="0"/>
              <w:autoSpaceDN w:val="0"/>
              <w:adjustRightInd w:val="0"/>
              <w:spacing w:after="0" w:line="240" w:lineRule="auto"/>
              <w:ind w:left="-51"/>
              <w:jc w:val="center"/>
              <w:rPr>
                <w:rFonts w:ascii="Cambria" w:hAnsi="Cambria"/>
                <w:sz w:val="18"/>
                <w:szCs w:val="18"/>
              </w:rPr>
            </w:pPr>
            <w:r w:rsidRPr="00795FE8">
              <w:rPr>
                <w:rFonts w:ascii="Cambria" w:hAnsi="Cambria"/>
                <w:sz w:val="18"/>
                <w:szCs w:val="18"/>
              </w:rPr>
              <w:t>w Mrągowie</w:t>
            </w:r>
          </w:p>
        </w:tc>
        <w:tc>
          <w:tcPr>
            <w:tcW w:w="3685" w:type="dxa"/>
            <w:gridSpan w:val="6"/>
            <w:shd w:val="clear" w:color="auto" w:fill="auto"/>
            <w:vAlign w:val="center"/>
          </w:tcPr>
          <w:p w14:paraId="2FFD8275" w14:textId="4876B7F1" w:rsidR="006C5AE3" w:rsidRPr="00795FE8" w:rsidRDefault="006C5AE3" w:rsidP="006C5AE3">
            <w:pPr>
              <w:spacing w:after="0" w:line="240" w:lineRule="auto"/>
              <w:jc w:val="center"/>
              <w:rPr>
                <w:rFonts w:ascii="Cambria" w:hAnsi="Cambria"/>
                <w:sz w:val="18"/>
                <w:szCs w:val="18"/>
              </w:rPr>
            </w:pPr>
            <w:r w:rsidRPr="00795FE8">
              <w:rPr>
                <w:rFonts w:ascii="Cambria" w:hAnsi="Cambria" w:cs="Arial"/>
                <w:sz w:val="18"/>
                <w:szCs w:val="18"/>
              </w:rPr>
              <w:t>Brak możliwości określenia środków finansowych - zależne od zakresu realizacji</w:t>
            </w:r>
          </w:p>
        </w:tc>
        <w:tc>
          <w:tcPr>
            <w:tcW w:w="1560" w:type="dxa"/>
            <w:shd w:val="clear" w:color="auto" w:fill="auto"/>
            <w:vAlign w:val="center"/>
          </w:tcPr>
          <w:p w14:paraId="0D7B7564" w14:textId="77777777" w:rsidR="006C5AE3" w:rsidRPr="00795FE8" w:rsidRDefault="006C5AE3" w:rsidP="006C5AE3">
            <w:pPr>
              <w:autoSpaceDE w:val="0"/>
              <w:autoSpaceDN w:val="0"/>
              <w:adjustRightInd w:val="0"/>
              <w:spacing w:after="0" w:line="240" w:lineRule="auto"/>
              <w:ind w:left="-51"/>
              <w:jc w:val="center"/>
              <w:rPr>
                <w:rFonts w:ascii="Cambria" w:hAnsi="Cambria"/>
                <w:sz w:val="18"/>
                <w:szCs w:val="18"/>
              </w:rPr>
            </w:pPr>
            <w:r w:rsidRPr="00795FE8">
              <w:rPr>
                <w:rFonts w:ascii="Cambria" w:hAnsi="Cambria"/>
                <w:sz w:val="18"/>
                <w:szCs w:val="18"/>
              </w:rPr>
              <w:t>Budżet Miasta</w:t>
            </w:r>
          </w:p>
          <w:p w14:paraId="545332D3" w14:textId="77777777" w:rsidR="006C5AE3" w:rsidRPr="00795FE8" w:rsidRDefault="006C5AE3" w:rsidP="006C5AE3">
            <w:pPr>
              <w:autoSpaceDE w:val="0"/>
              <w:autoSpaceDN w:val="0"/>
              <w:adjustRightInd w:val="0"/>
              <w:spacing w:after="0" w:line="240" w:lineRule="auto"/>
              <w:ind w:left="-51"/>
              <w:jc w:val="center"/>
              <w:rPr>
                <w:rFonts w:ascii="Cambria" w:hAnsi="Cambria"/>
                <w:sz w:val="18"/>
                <w:szCs w:val="18"/>
              </w:rPr>
            </w:pPr>
            <w:r w:rsidRPr="00795FE8">
              <w:rPr>
                <w:rFonts w:ascii="Cambria" w:hAnsi="Cambria"/>
                <w:sz w:val="18"/>
                <w:szCs w:val="18"/>
              </w:rPr>
              <w:t>Fundusze Krajowe</w:t>
            </w:r>
          </w:p>
          <w:p w14:paraId="2B82924E" w14:textId="16D1BD05" w:rsidR="006C5AE3" w:rsidRPr="00795FE8" w:rsidRDefault="006C5AE3" w:rsidP="006C5AE3">
            <w:pPr>
              <w:autoSpaceDE w:val="0"/>
              <w:autoSpaceDN w:val="0"/>
              <w:adjustRightInd w:val="0"/>
              <w:spacing w:after="0" w:line="240" w:lineRule="auto"/>
              <w:ind w:left="-51"/>
              <w:jc w:val="center"/>
              <w:rPr>
                <w:rFonts w:ascii="Cambria" w:hAnsi="Cambria" w:cs="Arial"/>
                <w:sz w:val="18"/>
                <w:szCs w:val="18"/>
              </w:rPr>
            </w:pPr>
            <w:r w:rsidRPr="00795FE8">
              <w:rPr>
                <w:rFonts w:ascii="Cambria" w:hAnsi="Cambria"/>
                <w:sz w:val="18"/>
                <w:szCs w:val="18"/>
              </w:rPr>
              <w:t>Fundusze Unijne</w:t>
            </w:r>
          </w:p>
        </w:tc>
        <w:tc>
          <w:tcPr>
            <w:tcW w:w="2268" w:type="dxa"/>
            <w:shd w:val="clear" w:color="auto" w:fill="FFFFFF" w:themeFill="background1"/>
            <w:vAlign w:val="center"/>
          </w:tcPr>
          <w:p w14:paraId="4B337EF8" w14:textId="074D1FAB" w:rsidR="006C5AE3" w:rsidRPr="00795FE8" w:rsidRDefault="006C5AE3" w:rsidP="006C5AE3">
            <w:pPr>
              <w:spacing w:after="0" w:line="240" w:lineRule="auto"/>
              <w:jc w:val="center"/>
              <w:rPr>
                <w:rFonts w:ascii="Cambria" w:hAnsi="Cambria" w:cs="Arial"/>
                <w:sz w:val="18"/>
                <w:szCs w:val="18"/>
              </w:rPr>
            </w:pPr>
            <w:r w:rsidRPr="00795FE8">
              <w:rPr>
                <w:rFonts w:ascii="Cambria" w:hAnsi="Cambria" w:cs="Arial"/>
                <w:sz w:val="18"/>
                <w:szCs w:val="18"/>
              </w:rPr>
              <w:t>Zadanie finansowane zależnie od możliwości budżetowych miasta</w:t>
            </w:r>
          </w:p>
        </w:tc>
      </w:tr>
      <w:tr w:rsidR="006C5AE3" w:rsidRPr="00795FE8" w14:paraId="06E5E99E" w14:textId="77777777" w:rsidTr="00B72DC2">
        <w:trPr>
          <w:cantSplit/>
          <w:trHeight w:val="1134"/>
          <w:jc w:val="center"/>
        </w:trPr>
        <w:tc>
          <w:tcPr>
            <w:tcW w:w="425" w:type="dxa"/>
            <w:shd w:val="clear" w:color="auto" w:fill="F2F2F2" w:themeFill="background1" w:themeFillShade="F2"/>
            <w:vAlign w:val="center"/>
          </w:tcPr>
          <w:p w14:paraId="61294261" w14:textId="5A1291DE" w:rsidR="006C5AE3" w:rsidRPr="00795FE8" w:rsidRDefault="00F3035F" w:rsidP="006C5AE3">
            <w:pPr>
              <w:spacing w:after="0" w:line="240" w:lineRule="auto"/>
              <w:jc w:val="center"/>
              <w:rPr>
                <w:rFonts w:ascii="Cambria" w:hAnsi="Cambria"/>
                <w:b/>
                <w:sz w:val="18"/>
                <w:szCs w:val="18"/>
              </w:rPr>
            </w:pPr>
            <w:r>
              <w:rPr>
                <w:rFonts w:ascii="Cambria" w:hAnsi="Cambria"/>
                <w:b/>
                <w:sz w:val="18"/>
                <w:szCs w:val="18"/>
              </w:rPr>
              <w:t>27.</w:t>
            </w:r>
          </w:p>
        </w:tc>
        <w:tc>
          <w:tcPr>
            <w:tcW w:w="1130" w:type="dxa"/>
            <w:shd w:val="clear" w:color="auto" w:fill="F2F2F2" w:themeFill="background1" w:themeFillShade="F2"/>
            <w:textDirection w:val="btLr"/>
            <w:vAlign w:val="center"/>
          </w:tcPr>
          <w:p w14:paraId="06E47176" w14:textId="648BA58A" w:rsidR="006C5AE3" w:rsidRPr="006C5AE3" w:rsidRDefault="006C5AE3" w:rsidP="006C5AE3">
            <w:pPr>
              <w:spacing w:after="0" w:line="240" w:lineRule="auto"/>
              <w:ind w:right="113"/>
              <w:jc w:val="center"/>
              <w:rPr>
                <w:rFonts w:ascii="Cambria" w:hAnsi="Cambria"/>
                <w:b/>
                <w:sz w:val="18"/>
                <w:szCs w:val="18"/>
              </w:rPr>
            </w:pPr>
            <w:r w:rsidRPr="006C5AE3">
              <w:rPr>
                <w:rFonts w:ascii="Cambria" w:hAnsi="Cambria"/>
                <w:b/>
                <w:sz w:val="18"/>
                <w:szCs w:val="18"/>
              </w:rPr>
              <w:t>Obszar interwencji VII</w:t>
            </w:r>
          </w:p>
        </w:tc>
        <w:tc>
          <w:tcPr>
            <w:tcW w:w="3969" w:type="dxa"/>
            <w:vAlign w:val="center"/>
          </w:tcPr>
          <w:p w14:paraId="04E176C4" w14:textId="4DD9DA86" w:rsidR="006C5AE3" w:rsidRPr="00795FE8" w:rsidRDefault="006C5AE3" w:rsidP="006C5AE3">
            <w:pPr>
              <w:spacing w:after="0" w:line="240" w:lineRule="auto"/>
              <w:jc w:val="center"/>
              <w:rPr>
                <w:rFonts w:ascii="Cambria" w:hAnsi="Cambria"/>
                <w:sz w:val="18"/>
                <w:szCs w:val="18"/>
              </w:rPr>
            </w:pPr>
            <w:r w:rsidRPr="00795FE8">
              <w:rPr>
                <w:rFonts w:ascii="Cambria" w:hAnsi="Cambria"/>
                <w:sz w:val="18"/>
                <w:szCs w:val="18"/>
              </w:rPr>
              <w:t>Intensyfikacja działań w zakresie wdrażania systemu gospodarki odpadami komunalnymi</w:t>
            </w:r>
          </w:p>
        </w:tc>
        <w:tc>
          <w:tcPr>
            <w:tcW w:w="1559" w:type="dxa"/>
            <w:vAlign w:val="center"/>
          </w:tcPr>
          <w:p w14:paraId="39A12D55" w14:textId="77777777" w:rsidR="006C5AE3" w:rsidRPr="00795FE8" w:rsidRDefault="006C5AE3" w:rsidP="006C5AE3">
            <w:pPr>
              <w:autoSpaceDE w:val="0"/>
              <w:autoSpaceDN w:val="0"/>
              <w:adjustRightInd w:val="0"/>
              <w:spacing w:after="0" w:line="240" w:lineRule="auto"/>
              <w:ind w:left="-51"/>
              <w:jc w:val="center"/>
              <w:rPr>
                <w:rFonts w:ascii="Cambria" w:hAnsi="Cambria"/>
                <w:sz w:val="18"/>
                <w:szCs w:val="18"/>
              </w:rPr>
            </w:pPr>
            <w:r w:rsidRPr="00795FE8">
              <w:rPr>
                <w:rFonts w:ascii="Cambria" w:hAnsi="Cambria"/>
                <w:sz w:val="18"/>
                <w:szCs w:val="18"/>
              </w:rPr>
              <w:t xml:space="preserve">Urząd Miejski </w:t>
            </w:r>
          </w:p>
          <w:p w14:paraId="5895E7D6" w14:textId="7754E9DF" w:rsidR="006C5AE3" w:rsidRPr="00795FE8" w:rsidRDefault="006C5AE3" w:rsidP="006C5AE3">
            <w:pPr>
              <w:autoSpaceDE w:val="0"/>
              <w:autoSpaceDN w:val="0"/>
              <w:adjustRightInd w:val="0"/>
              <w:spacing w:after="0" w:line="240" w:lineRule="auto"/>
              <w:ind w:left="-51"/>
              <w:jc w:val="center"/>
              <w:rPr>
                <w:rFonts w:ascii="Cambria" w:hAnsi="Cambria"/>
                <w:sz w:val="18"/>
                <w:szCs w:val="18"/>
              </w:rPr>
            </w:pPr>
            <w:r w:rsidRPr="00795FE8">
              <w:rPr>
                <w:rFonts w:ascii="Cambria" w:hAnsi="Cambria"/>
                <w:sz w:val="18"/>
                <w:szCs w:val="18"/>
              </w:rPr>
              <w:t>w Mrągowie</w:t>
            </w:r>
          </w:p>
        </w:tc>
        <w:tc>
          <w:tcPr>
            <w:tcW w:w="3685" w:type="dxa"/>
            <w:gridSpan w:val="6"/>
            <w:shd w:val="clear" w:color="auto" w:fill="auto"/>
            <w:vAlign w:val="center"/>
          </w:tcPr>
          <w:p w14:paraId="1CDA5704" w14:textId="0F9D019B" w:rsidR="006C5AE3" w:rsidRPr="00795FE8" w:rsidRDefault="006C5AE3" w:rsidP="006C5AE3">
            <w:pPr>
              <w:spacing w:after="0" w:line="240" w:lineRule="auto"/>
              <w:jc w:val="center"/>
              <w:rPr>
                <w:rFonts w:ascii="Cambria" w:hAnsi="Cambria"/>
                <w:sz w:val="18"/>
                <w:szCs w:val="18"/>
              </w:rPr>
            </w:pPr>
            <w:r w:rsidRPr="00795FE8">
              <w:rPr>
                <w:rFonts w:ascii="Cambria" w:hAnsi="Cambria" w:cs="Arial"/>
                <w:sz w:val="18"/>
                <w:szCs w:val="18"/>
              </w:rPr>
              <w:t>Brak możliwości określenia środków finansowych - zależne od zakresu realizacji</w:t>
            </w:r>
          </w:p>
        </w:tc>
        <w:tc>
          <w:tcPr>
            <w:tcW w:w="1560" w:type="dxa"/>
            <w:shd w:val="clear" w:color="auto" w:fill="auto"/>
            <w:vAlign w:val="center"/>
          </w:tcPr>
          <w:p w14:paraId="7F48E8C0" w14:textId="155358E0" w:rsidR="006C5AE3" w:rsidRPr="00795FE8" w:rsidRDefault="006C5AE3" w:rsidP="006C5AE3">
            <w:pPr>
              <w:autoSpaceDE w:val="0"/>
              <w:autoSpaceDN w:val="0"/>
              <w:adjustRightInd w:val="0"/>
              <w:spacing w:after="0" w:line="240" w:lineRule="auto"/>
              <w:ind w:left="-51"/>
              <w:jc w:val="center"/>
              <w:rPr>
                <w:rFonts w:ascii="Cambria" w:hAnsi="Cambria" w:cs="Arial"/>
                <w:sz w:val="18"/>
                <w:szCs w:val="18"/>
              </w:rPr>
            </w:pPr>
            <w:r w:rsidRPr="00795FE8">
              <w:rPr>
                <w:rFonts w:ascii="Cambria" w:hAnsi="Cambria"/>
                <w:sz w:val="18"/>
                <w:szCs w:val="18"/>
              </w:rPr>
              <w:t>Budżet Miasta</w:t>
            </w:r>
          </w:p>
        </w:tc>
        <w:tc>
          <w:tcPr>
            <w:tcW w:w="2268" w:type="dxa"/>
            <w:shd w:val="clear" w:color="auto" w:fill="FFFFFF" w:themeFill="background1"/>
            <w:vAlign w:val="center"/>
          </w:tcPr>
          <w:p w14:paraId="2B1605B6" w14:textId="39853A61" w:rsidR="006C5AE3" w:rsidRPr="00795FE8" w:rsidRDefault="006C5AE3" w:rsidP="006C5AE3">
            <w:pPr>
              <w:spacing w:after="0" w:line="240" w:lineRule="auto"/>
              <w:jc w:val="center"/>
              <w:rPr>
                <w:rFonts w:ascii="Cambria" w:hAnsi="Cambria" w:cs="Arial"/>
                <w:sz w:val="18"/>
                <w:szCs w:val="18"/>
              </w:rPr>
            </w:pPr>
            <w:r w:rsidRPr="00795FE8">
              <w:rPr>
                <w:rFonts w:ascii="Cambria" w:hAnsi="Cambria" w:cs="Arial"/>
                <w:sz w:val="18"/>
                <w:szCs w:val="18"/>
              </w:rPr>
              <w:t>Zadanie finansowane zależnie od możliwości budżetowych miasta</w:t>
            </w:r>
          </w:p>
        </w:tc>
      </w:tr>
      <w:tr w:rsidR="006C5AE3" w:rsidRPr="001C0FC6" w14:paraId="55F0A4EC" w14:textId="77777777" w:rsidTr="00F4778B">
        <w:trPr>
          <w:cantSplit/>
          <w:trHeight w:val="20"/>
          <w:jc w:val="center"/>
        </w:trPr>
        <w:tc>
          <w:tcPr>
            <w:tcW w:w="425" w:type="dxa"/>
            <w:shd w:val="clear" w:color="auto" w:fill="F2F2F2" w:themeFill="background1" w:themeFillShade="F2"/>
            <w:vAlign w:val="center"/>
          </w:tcPr>
          <w:p w14:paraId="2EB2FF87" w14:textId="0BB9B7A8" w:rsidR="006C5AE3" w:rsidRPr="00795FE8" w:rsidRDefault="006C5AE3" w:rsidP="006C5AE3">
            <w:pPr>
              <w:spacing w:after="0" w:line="240" w:lineRule="auto"/>
              <w:jc w:val="center"/>
              <w:rPr>
                <w:rFonts w:ascii="Cambria" w:hAnsi="Cambria"/>
                <w:b/>
                <w:sz w:val="18"/>
                <w:szCs w:val="18"/>
              </w:rPr>
            </w:pPr>
            <w:r w:rsidRPr="00795FE8">
              <w:rPr>
                <w:rFonts w:ascii="Cambria" w:hAnsi="Cambria"/>
                <w:b/>
                <w:sz w:val="18"/>
                <w:szCs w:val="18"/>
              </w:rPr>
              <w:lastRenderedPageBreak/>
              <w:t>A</w:t>
            </w:r>
          </w:p>
        </w:tc>
        <w:tc>
          <w:tcPr>
            <w:tcW w:w="1130" w:type="dxa"/>
            <w:shd w:val="clear" w:color="auto" w:fill="F2F2F2" w:themeFill="background1" w:themeFillShade="F2"/>
            <w:vAlign w:val="center"/>
          </w:tcPr>
          <w:p w14:paraId="2401A30E" w14:textId="6EC75FB3" w:rsidR="006C5AE3" w:rsidRPr="00795FE8" w:rsidRDefault="006C5AE3" w:rsidP="006C5AE3">
            <w:pPr>
              <w:spacing w:after="0" w:line="240" w:lineRule="auto"/>
              <w:ind w:right="113"/>
              <w:jc w:val="center"/>
              <w:rPr>
                <w:rFonts w:ascii="Cambria" w:hAnsi="Cambria"/>
                <w:sz w:val="18"/>
                <w:szCs w:val="18"/>
              </w:rPr>
            </w:pPr>
            <w:r w:rsidRPr="00795FE8">
              <w:rPr>
                <w:rFonts w:ascii="Cambria" w:hAnsi="Cambria"/>
                <w:b/>
                <w:sz w:val="18"/>
                <w:szCs w:val="18"/>
              </w:rPr>
              <w:t>B</w:t>
            </w:r>
          </w:p>
        </w:tc>
        <w:tc>
          <w:tcPr>
            <w:tcW w:w="3969" w:type="dxa"/>
            <w:shd w:val="clear" w:color="auto" w:fill="F2F2F2" w:themeFill="background1" w:themeFillShade="F2"/>
            <w:vAlign w:val="center"/>
          </w:tcPr>
          <w:p w14:paraId="6DD90EB9" w14:textId="28BE30C8" w:rsidR="006C5AE3" w:rsidRPr="00795FE8" w:rsidRDefault="006C5AE3" w:rsidP="006C5AE3">
            <w:pPr>
              <w:spacing w:after="0" w:line="240" w:lineRule="auto"/>
              <w:jc w:val="center"/>
              <w:rPr>
                <w:rFonts w:ascii="Cambria" w:hAnsi="Cambria"/>
                <w:sz w:val="18"/>
                <w:szCs w:val="18"/>
              </w:rPr>
            </w:pPr>
            <w:r w:rsidRPr="00795FE8">
              <w:rPr>
                <w:rFonts w:ascii="Cambria" w:hAnsi="Cambria"/>
                <w:b/>
                <w:sz w:val="18"/>
                <w:szCs w:val="18"/>
              </w:rPr>
              <w:t>C</w:t>
            </w:r>
          </w:p>
        </w:tc>
        <w:tc>
          <w:tcPr>
            <w:tcW w:w="1559" w:type="dxa"/>
            <w:shd w:val="clear" w:color="auto" w:fill="F2F2F2" w:themeFill="background1" w:themeFillShade="F2"/>
            <w:vAlign w:val="center"/>
          </w:tcPr>
          <w:p w14:paraId="3B16C9B7" w14:textId="6E4F89F8" w:rsidR="006C5AE3" w:rsidRPr="00795FE8" w:rsidRDefault="006C5AE3" w:rsidP="006C5AE3">
            <w:pPr>
              <w:autoSpaceDE w:val="0"/>
              <w:autoSpaceDN w:val="0"/>
              <w:adjustRightInd w:val="0"/>
              <w:spacing w:after="0" w:line="240" w:lineRule="auto"/>
              <w:ind w:left="-51"/>
              <w:jc w:val="center"/>
              <w:rPr>
                <w:rFonts w:ascii="Cambria" w:hAnsi="Cambria"/>
                <w:sz w:val="18"/>
                <w:szCs w:val="18"/>
              </w:rPr>
            </w:pPr>
            <w:r w:rsidRPr="00795FE8">
              <w:rPr>
                <w:rFonts w:ascii="Cambria" w:hAnsi="Cambria"/>
                <w:b/>
                <w:sz w:val="18"/>
                <w:szCs w:val="18"/>
              </w:rPr>
              <w:t>D</w:t>
            </w:r>
          </w:p>
        </w:tc>
        <w:tc>
          <w:tcPr>
            <w:tcW w:w="567" w:type="dxa"/>
            <w:shd w:val="clear" w:color="auto" w:fill="F2F2F2" w:themeFill="background1" w:themeFillShade="F2"/>
            <w:vAlign w:val="center"/>
          </w:tcPr>
          <w:p w14:paraId="74454AB8" w14:textId="7C6CE04F" w:rsidR="006C5AE3" w:rsidRPr="00795FE8" w:rsidRDefault="006C5AE3" w:rsidP="006C5AE3">
            <w:pPr>
              <w:spacing w:after="0" w:line="240" w:lineRule="auto"/>
              <w:jc w:val="center"/>
              <w:rPr>
                <w:rFonts w:ascii="Cambria" w:hAnsi="Cambria"/>
                <w:sz w:val="18"/>
                <w:szCs w:val="18"/>
              </w:rPr>
            </w:pPr>
            <w:r w:rsidRPr="00795FE8">
              <w:rPr>
                <w:rFonts w:ascii="Cambria" w:hAnsi="Cambria"/>
                <w:b/>
                <w:bCs/>
                <w:sz w:val="18"/>
                <w:szCs w:val="18"/>
              </w:rPr>
              <w:t>E</w:t>
            </w:r>
          </w:p>
        </w:tc>
        <w:tc>
          <w:tcPr>
            <w:tcW w:w="567" w:type="dxa"/>
            <w:shd w:val="clear" w:color="auto" w:fill="F2F2F2" w:themeFill="background1" w:themeFillShade="F2"/>
            <w:vAlign w:val="center"/>
          </w:tcPr>
          <w:p w14:paraId="21505B7F" w14:textId="77E62238" w:rsidR="006C5AE3" w:rsidRPr="00795FE8" w:rsidRDefault="006C5AE3" w:rsidP="006C5AE3">
            <w:pPr>
              <w:spacing w:after="0" w:line="240" w:lineRule="auto"/>
              <w:jc w:val="center"/>
              <w:rPr>
                <w:rFonts w:ascii="Cambria" w:hAnsi="Cambria"/>
                <w:sz w:val="18"/>
                <w:szCs w:val="18"/>
              </w:rPr>
            </w:pPr>
            <w:r w:rsidRPr="00795FE8">
              <w:rPr>
                <w:rFonts w:ascii="Cambria" w:hAnsi="Cambria"/>
                <w:b/>
                <w:bCs/>
                <w:sz w:val="18"/>
                <w:szCs w:val="18"/>
              </w:rPr>
              <w:t>F</w:t>
            </w:r>
          </w:p>
        </w:tc>
        <w:tc>
          <w:tcPr>
            <w:tcW w:w="567" w:type="dxa"/>
            <w:shd w:val="clear" w:color="auto" w:fill="F2F2F2" w:themeFill="background1" w:themeFillShade="F2"/>
            <w:vAlign w:val="center"/>
          </w:tcPr>
          <w:p w14:paraId="22D2EB49" w14:textId="52BBB15C" w:rsidR="006C5AE3" w:rsidRPr="00795FE8" w:rsidRDefault="006C5AE3" w:rsidP="006C5AE3">
            <w:pPr>
              <w:spacing w:after="0" w:line="240" w:lineRule="auto"/>
              <w:jc w:val="center"/>
              <w:rPr>
                <w:rFonts w:ascii="Cambria" w:hAnsi="Cambria"/>
                <w:sz w:val="18"/>
                <w:szCs w:val="18"/>
              </w:rPr>
            </w:pPr>
            <w:r w:rsidRPr="00795FE8">
              <w:rPr>
                <w:rFonts w:ascii="Cambria" w:hAnsi="Cambria"/>
                <w:b/>
                <w:bCs/>
                <w:sz w:val="18"/>
                <w:szCs w:val="18"/>
              </w:rPr>
              <w:t>G</w:t>
            </w:r>
          </w:p>
        </w:tc>
        <w:tc>
          <w:tcPr>
            <w:tcW w:w="567" w:type="dxa"/>
            <w:shd w:val="clear" w:color="auto" w:fill="F2F2F2" w:themeFill="background1" w:themeFillShade="F2"/>
            <w:vAlign w:val="center"/>
          </w:tcPr>
          <w:p w14:paraId="10990253" w14:textId="058FE95F" w:rsidR="006C5AE3" w:rsidRPr="00795FE8" w:rsidRDefault="006C5AE3" w:rsidP="006C5AE3">
            <w:pPr>
              <w:spacing w:after="0" w:line="240" w:lineRule="auto"/>
              <w:jc w:val="center"/>
              <w:rPr>
                <w:rFonts w:ascii="Cambria" w:hAnsi="Cambria"/>
                <w:sz w:val="18"/>
                <w:szCs w:val="18"/>
              </w:rPr>
            </w:pPr>
            <w:r w:rsidRPr="00795FE8">
              <w:rPr>
                <w:rFonts w:ascii="Cambria" w:hAnsi="Cambria"/>
                <w:b/>
                <w:bCs/>
                <w:sz w:val="18"/>
                <w:szCs w:val="18"/>
              </w:rPr>
              <w:t>H</w:t>
            </w:r>
          </w:p>
        </w:tc>
        <w:tc>
          <w:tcPr>
            <w:tcW w:w="567" w:type="dxa"/>
            <w:shd w:val="clear" w:color="auto" w:fill="F2F2F2" w:themeFill="background1" w:themeFillShade="F2"/>
            <w:vAlign w:val="center"/>
          </w:tcPr>
          <w:p w14:paraId="58FAE379" w14:textId="7CF897E8" w:rsidR="006C5AE3" w:rsidRPr="00795FE8" w:rsidRDefault="006C5AE3" w:rsidP="006C5AE3">
            <w:pPr>
              <w:spacing w:after="0" w:line="240" w:lineRule="auto"/>
              <w:jc w:val="center"/>
              <w:rPr>
                <w:rFonts w:ascii="Cambria" w:hAnsi="Cambria"/>
                <w:sz w:val="18"/>
                <w:szCs w:val="18"/>
              </w:rPr>
            </w:pPr>
            <w:r w:rsidRPr="00795FE8">
              <w:rPr>
                <w:rFonts w:ascii="Cambria" w:hAnsi="Cambria"/>
                <w:b/>
                <w:bCs/>
                <w:sz w:val="18"/>
                <w:szCs w:val="18"/>
              </w:rPr>
              <w:t>I</w:t>
            </w:r>
          </w:p>
        </w:tc>
        <w:tc>
          <w:tcPr>
            <w:tcW w:w="850" w:type="dxa"/>
            <w:shd w:val="clear" w:color="auto" w:fill="F2F2F2" w:themeFill="background1" w:themeFillShade="F2"/>
            <w:vAlign w:val="center"/>
          </w:tcPr>
          <w:p w14:paraId="2BF57113" w14:textId="67E89A89" w:rsidR="006C5AE3" w:rsidRPr="00795FE8" w:rsidRDefault="006C5AE3" w:rsidP="006C5AE3">
            <w:pPr>
              <w:spacing w:after="0" w:line="240" w:lineRule="auto"/>
              <w:jc w:val="center"/>
              <w:rPr>
                <w:rFonts w:ascii="Cambria" w:hAnsi="Cambria"/>
                <w:sz w:val="18"/>
                <w:szCs w:val="18"/>
              </w:rPr>
            </w:pPr>
            <w:r w:rsidRPr="00795FE8">
              <w:rPr>
                <w:rFonts w:ascii="Cambria" w:hAnsi="Cambria"/>
                <w:b/>
                <w:sz w:val="18"/>
                <w:szCs w:val="18"/>
              </w:rPr>
              <w:t>J</w:t>
            </w:r>
          </w:p>
        </w:tc>
        <w:tc>
          <w:tcPr>
            <w:tcW w:w="1560" w:type="dxa"/>
            <w:shd w:val="clear" w:color="auto" w:fill="F2F2F2" w:themeFill="background1" w:themeFillShade="F2"/>
            <w:vAlign w:val="center"/>
          </w:tcPr>
          <w:p w14:paraId="01FFB0C3" w14:textId="617D7254" w:rsidR="006C5AE3" w:rsidRPr="00795FE8" w:rsidRDefault="006C5AE3" w:rsidP="006C5AE3">
            <w:pPr>
              <w:autoSpaceDE w:val="0"/>
              <w:autoSpaceDN w:val="0"/>
              <w:adjustRightInd w:val="0"/>
              <w:spacing w:after="0" w:line="240" w:lineRule="auto"/>
              <w:ind w:left="-51"/>
              <w:jc w:val="center"/>
              <w:rPr>
                <w:rFonts w:ascii="Cambria" w:hAnsi="Cambria" w:cs="Arial"/>
                <w:sz w:val="18"/>
                <w:szCs w:val="18"/>
              </w:rPr>
            </w:pPr>
            <w:r w:rsidRPr="00795FE8">
              <w:rPr>
                <w:rFonts w:ascii="Cambria" w:hAnsi="Cambria"/>
                <w:b/>
                <w:sz w:val="18"/>
                <w:szCs w:val="18"/>
              </w:rPr>
              <w:t>K</w:t>
            </w:r>
          </w:p>
        </w:tc>
        <w:tc>
          <w:tcPr>
            <w:tcW w:w="2268" w:type="dxa"/>
            <w:shd w:val="clear" w:color="auto" w:fill="F2F2F2" w:themeFill="background1" w:themeFillShade="F2"/>
            <w:vAlign w:val="center"/>
          </w:tcPr>
          <w:p w14:paraId="492CC78F" w14:textId="2497E452" w:rsidR="006C5AE3" w:rsidRPr="00795FE8" w:rsidRDefault="006C5AE3" w:rsidP="006C5AE3">
            <w:pPr>
              <w:spacing w:after="0" w:line="240" w:lineRule="auto"/>
              <w:jc w:val="center"/>
              <w:rPr>
                <w:rFonts w:ascii="Cambria" w:hAnsi="Cambria" w:cs="Arial"/>
                <w:sz w:val="18"/>
                <w:szCs w:val="18"/>
              </w:rPr>
            </w:pPr>
            <w:r w:rsidRPr="00795FE8">
              <w:rPr>
                <w:rFonts w:ascii="Cambria" w:hAnsi="Cambria"/>
                <w:b/>
                <w:sz w:val="18"/>
                <w:szCs w:val="18"/>
              </w:rPr>
              <w:t>L</w:t>
            </w:r>
          </w:p>
        </w:tc>
      </w:tr>
      <w:tr w:rsidR="00B72DC2" w:rsidRPr="001C0FC6" w14:paraId="500012E6" w14:textId="77777777" w:rsidTr="00F4778B">
        <w:trPr>
          <w:cantSplit/>
          <w:trHeight w:val="1134"/>
          <w:jc w:val="center"/>
        </w:trPr>
        <w:tc>
          <w:tcPr>
            <w:tcW w:w="425" w:type="dxa"/>
            <w:shd w:val="clear" w:color="auto" w:fill="F2F2F2" w:themeFill="background1" w:themeFillShade="F2"/>
            <w:vAlign w:val="center"/>
          </w:tcPr>
          <w:p w14:paraId="78C3D27F" w14:textId="1EFC089F" w:rsidR="00B72DC2" w:rsidRPr="00795FE8" w:rsidRDefault="00F3035F" w:rsidP="006C5AE3">
            <w:pPr>
              <w:spacing w:after="0" w:line="240" w:lineRule="auto"/>
              <w:jc w:val="center"/>
              <w:rPr>
                <w:rFonts w:ascii="Cambria" w:hAnsi="Cambria"/>
                <w:b/>
                <w:sz w:val="18"/>
                <w:szCs w:val="18"/>
              </w:rPr>
            </w:pPr>
            <w:r>
              <w:rPr>
                <w:rFonts w:ascii="Cambria" w:hAnsi="Cambria"/>
                <w:b/>
                <w:sz w:val="18"/>
                <w:szCs w:val="18"/>
              </w:rPr>
              <w:t>28</w:t>
            </w:r>
            <w:r w:rsidR="00B72DC2" w:rsidRPr="00795FE8">
              <w:rPr>
                <w:rFonts w:ascii="Cambria" w:hAnsi="Cambria"/>
                <w:b/>
                <w:sz w:val="18"/>
                <w:szCs w:val="18"/>
              </w:rPr>
              <w:t>.</w:t>
            </w:r>
          </w:p>
        </w:tc>
        <w:tc>
          <w:tcPr>
            <w:tcW w:w="1130" w:type="dxa"/>
            <w:vMerge w:val="restart"/>
            <w:shd w:val="clear" w:color="auto" w:fill="F2F2F2" w:themeFill="background1" w:themeFillShade="F2"/>
            <w:textDirection w:val="btLr"/>
            <w:vAlign w:val="center"/>
          </w:tcPr>
          <w:p w14:paraId="5762C2EA" w14:textId="77777777" w:rsidR="00B72DC2" w:rsidRPr="00795FE8" w:rsidRDefault="00B72DC2" w:rsidP="006C5AE3">
            <w:pPr>
              <w:spacing w:after="0" w:line="240" w:lineRule="auto"/>
              <w:ind w:right="113"/>
              <w:jc w:val="center"/>
              <w:rPr>
                <w:rFonts w:ascii="Cambria" w:hAnsi="Cambria"/>
                <w:b/>
                <w:sz w:val="18"/>
                <w:szCs w:val="18"/>
              </w:rPr>
            </w:pPr>
            <w:r w:rsidRPr="00795FE8">
              <w:rPr>
                <w:rFonts w:ascii="Cambria" w:hAnsi="Cambria"/>
                <w:b/>
                <w:sz w:val="18"/>
                <w:szCs w:val="18"/>
              </w:rPr>
              <w:t xml:space="preserve">Obszar interwencji VII Gospodarka odpadami </w:t>
            </w:r>
          </w:p>
          <w:p w14:paraId="0B6F42FB" w14:textId="02DC62D4" w:rsidR="00B72DC2" w:rsidRPr="00795FE8" w:rsidRDefault="00B72DC2" w:rsidP="006C5AE3">
            <w:pPr>
              <w:spacing w:after="0" w:line="240" w:lineRule="auto"/>
              <w:ind w:right="113"/>
              <w:jc w:val="center"/>
              <w:rPr>
                <w:rFonts w:ascii="Cambria" w:hAnsi="Cambria"/>
                <w:sz w:val="18"/>
                <w:szCs w:val="18"/>
              </w:rPr>
            </w:pPr>
            <w:r w:rsidRPr="00795FE8">
              <w:rPr>
                <w:rFonts w:ascii="Cambria" w:hAnsi="Cambria"/>
                <w:b/>
                <w:sz w:val="18"/>
                <w:szCs w:val="18"/>
              </w:rPr>
              <w:t>i zapobieganie powstawaniu odpadów</w:t>
            </w:r>
          </w:p>
        </w:tc>
        <w:tc>
          <w:tcPr>
            <w:tcW w:w="3969" w:type="dxa"/>
            <w:shd w:val="clear" w:color="auto" w:fill="auto"/>
            <w:vAlign w:val="center"/>
          </w:tcPr>
          <w:p w14:paraId="46695FF0" w14:textId="3F9EE6BE" w:rsidR="00B72DC2" w:rsidRPr="00795FE8" w:rsidRDefault="00B72DC2" w:rsidP="006C5AE3">
            <w:pPr>
              <w:spacing w:after="0" w:line="240" w:lineRule="auto"/>
              <w:jc w:val="center"/>
              <w:rPr>
                <w:rFonts w:ascii="Cambria" w:hAnsi="Cambria"/>
                <w:sz w:val="18"/>
                <w:szCs w:val="18"/>
              </w:rPr>
            </w:pPr>
            <w:r w:rsidRPr="00795FE8">
              <w:rPr>
                <w:rFonts w:ascii="Cambria" w:hAnsi="Cambria"/>
                <w:sz w:val="18"/>
                <w:szCs w:val="18"/>
              </w:rPr>
              <w:t>Bieżąca kontrola realizacji przez mieszkańców obowiązków w zakresie utrzymania czystości porządku</w:t>
            </w:r>
          </w:p>
        </w:tc>
        <w:tc>
          <w:tcPr>
            <w:tcW w:w="1559" w:type="dxa"/>
            <w:vAlign w:val="center"/>
          </w:tcPr>
          <w:p w14:paraId="298FCCAD" w14:textId="77777777" w:rsidR="00B72DC2" w:rsidRPr="00795FE8" w:rsidRDefault="00B72DC2" w:rsidP="006C5AE3">
            <w:pPr>
              <w:autoSpaceDE w:val="0"/>
              <w:autoSpaceDN w:val="0"/>
              <w:adjustRightInd w:val="0"/>
              <w:spacing w:after="0" w:line="240" w:lineRule="auto"/>
              <w:ind w:left="-51"/>
              <w:jc w:val="center"/>
              <w:rPr>
                <w:rFonts w:ascii="Cambria" w:hAnsi="Cambria"/>
                <w:sz w:val="18"/>
                <w:szCs w:val="18"/>
              </w:rPr>
            </w:pPr>
            <w:r w:rsidRPr="00795FE8">
              <w:rPr>
                <w:rFonts w:ascii="Cambria" w:hAnsi="Cambria"/>
                <w:sz w:val="18"/>
                <w:szCs w:val="18"/>
              </w:rPr>
              <w:t xml:space="preserve">Urząd Miejski </w:t>
            </w:r>
          </w:p>
          <w:p w14:paraId="53926256" w14:textId="0CABDC65" w:rsidR="00B72DC2" w:rsidRPr="00795FE8" w:rsidRDefault="00B72DC2" w:rsidP="006C5AE3">
            <w:pPr>
              <w:autoSpaceDE w:val="0"/>
              <w:autoSpaceDN w:val="0"/>
              <w:adjustRightInd w:val="0"/>
              <w:spacing w:after="0" w:line="240" w:lineRule="auto"/>
              <w:ind w:left="-51"/>
              <w:jc w:val="center"/>
              <w:rPr>
                <w:rFonts w:ascii="Cambria" w:hAnsi="Cambria"/>
                <w:sz w:val="18"/>
                <w:szCs w:val="18"/>
              </w:rPr>
            </w:pPr>
            <w:r w:rsidRPr="00795FE8">
              <w:rPr>
                <w:rFonts w:ascii="Cambria" w:hAnsi="Cambria"/>
                <w:sz w:val="18"/>
                <w:szCs w:val="18"/>
              </w:rPr>
              <w:t>w Mrągowie</w:t>
            </w:r>
          </w:p>
        </w:tc>
        <w:tc>
          <w:tcPr>
            <w:tcW w:w="567" w:type="dxa"/>
            <w:shd w:val="clear" w:color="auto" w:fill="auto"/>
            <w:vAlign w:val="center"/>
          </w:tcPr>
          <w:p w14:paraId="31D36984" w14:textId="493346E8" w:rsidR="00B72DC2" w:rsidRPr="00795FE8" w:rsidRDefault="00B72DC2" w:rsidP="006C5AE3">
            <w:pPr>
              <w:spacing w:after="0" w:line="240" w:lineRule="auto"/>
              <w:jc w:val="center"/>
              <w:rPr>
                <w:rFonts w:ascii="Cambria" w:hAnsi="Cambria"/>
                <w:sz w:val="18"/>
                <w:szCs w:val="18"/>
              </w:rPr>
            </w:pPr>
            <w:r w:rsidRPr="00795FE8">
              <w:rPr>
                <w:rFonts w:ascii="Cambria" w:hAnsi="Cambria"/>
                <w:sz w:val="18"/>
                <w:szCs w:val="18"/>
              </w:rPr>
              <w:t>-</w:t>
            </w:r>
          </w:p>
        </w:tc>
        <w:tc>
          <w:tcPr>
            <w:tcW w:w="567" w:type="dxa"/>
            <w:shd w:val="clear" w:color="auto" w:fill="auto"/>
            <w:vAlign w:val="center"/>
          </w:tcPr>
          <w:p w14:paraId="1683B27D" w14:textId="4F34066D" w:rsidR="00B72DC2" w:rsidRPr="00795FE8" w:rsidRDefault="00B72DC2" w:rsidP="006C5AE3">
            <w:pPr>
              <w:spacing w:after="0" w:line="240" w:lineRule="auto"/>
              <w:jc w:val="center"/>
              <w:rPr>
                <w:rFonts w:ascii="Cambria" w:hAnsi="Cambria"/>
                <w:sz w:val="18"/>
                <w:szCs w:val="18"/>
              </w:rPr>
            </w:pPr>
            <w:r w:rsidRPr="00795FE8">
              <w:rPr>
                <w:rFonts w:ascii="Cambria" w:hAnsi="Cambria"/>
                <w:sz w:val="18"/>
                <w:szCs w:val="18"/>
              </w:rPr>
              <w:t>-</w:t>
            </w:r>
          </w:p>
        </w:tc>
        <w:tc>
          <w:tcPr>
            <w:tcW w:w="567" w:type="dxa"/>
            <w:shd w:val="clear" w:color="auto" w:fill="auto"/>
            <w:vAlign w:val="center"/>
          </w:tcPr>
          <w:p w14:paraId="55632E77" w14:textId="19E75CC4" w:rsidR="00B72DC2" w:rsidRPr="00795FE8" w:rsidRDefault="00B72DC2" w:rsidP="006C5AE3">
            <w:pPr>
              <w:spacing w:after="0" w:line="240" w:lineRule="auto"/>
              <w:jc w:val="center"/>
              <w:rPr>
                <w:rFonts w:ascii="Cambria" w:hAnsi="Cambria"/>
                <w:sz w:val="18"/>
                <w:szCs w:val="18"/>
              </w:rPr>
            </w:pPr>
            <w:r w:rsidRPr="00795FE8">
              <w:rPr>
                <w:rFonts w:ascii="Cambria" w:hAnsi="Cambria"/>
                <w:sz w:val="18"/>
                <w:szCs w:val="18"/>
              </w:rPr>
              <w:t>-</w:t>
            </w:r>
          </w:p>
        </w:tc>
        <w:tc>
          <w:tcPr>
            <w:tcW w:w="567" w:type="dxa"/>
            <w:shd w:val="clear" w:color="auto" w:fill="auto"/>
            <w:vAlign w:val="center"/>
          </w:tcPr>
          <w:p w14:paraId="58FA68E4" w14:textId="5BDE8486" w:rsidR="00B72DC2" w:rsidRPr="00795FE8" w:rsidRDefault="00B72DC2" w:rsidP="006C5AE3">
            <w:pPr>
              <w:spacing w:after="0" w:line="240" w:lineRule="auto"/>
              <w:jc w:val="center"/>
              <w:rPr>
                <w:rFonts w:ascii="Cambria" w:hAnsi="Cambria"/>
                <w:sz w:val="18"/>
                <w:szCs w:val="18"/>
              </w:rPr>
            </w:pPr>
            <w:r w:rsidRPr="00795FE8">
              <w:rPr>
                <w:rFonts w:ascii="Cambria" w:hAnsi="Cambria"/>
                <w:sz w:val="18"/>
                <w:szCs w:val="18"/>
              </w:rPr>
              <w:t>-</w:t>
            </w:r>
          </w:p>
        </w:tc>
        <w:tc>
          <w:tcPr>
            <w:tcW w:w="567" w:type="dxa"/>
            <w:shd w:val="clear" w:color="auto" w:fill="auto"/>
            <w:vAlign w:val="center"/>
          </w:tcPr>
          <w:p w14:paraId="1996CE9E" w14:textId="028EE0CD" w:rsidR="00B72DC2" w:rsidRPr="00795FE8" w:rsidRDefault="00B72DC2" w:rsidP="006C5AE3">
            <w:pPr>
              <w:spacing w:after="0" w:line="240" w:lineRule="auto"/>
              <w:jc w:val="center"/>
              <w:rPr>
                <w:rFonts w:ascii="Cambria" w:hAnsi="Cambria"/>
                <w:sz w:val="18"/>
                <w:szCs w:val="18"/>
              </w:rPr>
            </w:pPr>
            <w:r w:rsidRPr="00795FE8">
              <w:rPr>
                <w:rFonts w:ascii="Cambria" w:hAnsi="Cambria"/>
                <w:sz w:val="18"/>
                <w:szCs w:val="18"/>
              </w:rPr>
              <w:t>-</w:t>
            </w:r>
          </w:p>
        </w:tc>
        <w:tc>
          <w:tcPr>
            <w:tcW w:w="850" w:type="dxa"/>
            <w:shd w:val="clear" w:color="auto" w:fill="auto"/>
            <w:vAlign w:val="center"/>
          </w:tcPr>
          <w:p w14:paraId="49814A6E" w14:textId="3E52BCF7" w:rsidR="00B72DC2" w:rsidRPr="00795FE8" w:rsidRDefault="00B72DC2" w:rsidP="006C5AE3">
            <w:pPr>
              <w:spacing w:after="0" w:line="240" w:lineRule="auto"/>
              <w:jc w:val="center"/>
              <w:rPr>
                <w:rFonts w:ascii="Cambria" w:hAnsi="Cambria"/>
                <w:sz w:val="18"/>
                <w:szCs w:val="18"/>
              </w:rPr>
            </w:pPr>
            <w:r w:rsidRPr="00795FE8">
              <w:rPr>
                <w:rFonts w:ascii="Cambria" w:hAnsi="Cambria"/>
                <w:sz w:val="18"/>
                <w:szCs w:val="18"/>
              </w:rPr>
              <w:t>-</w:t>
            </w:r>
          </w:p>
        </w:tc>
        <w:tc>
          <w:tcPr>
            <w:tcW w:w="1560" w:type="dxa"/>
            <w:shd w:val="clear" w:color="auto" w:fill="auto"/>
            <w:vAlign w:val="center"/>
          </w:tcPr>
          <w:p w14:paraId="00113F4C" w14:textId="5635F69B" w:rsidR="00B72DC2" w:rsidRPr="00795FE8" w:rsidRDefault="00B72DC2" w:rsidP="006C5AE3">
            <w:pPr>
              <w:autoSpaceDE w:val="0"/>
              <w:autoSpaceDN w:val="0"/>
              <w:adjustRightInd w:val="0"/>
              <w:spacing w:after="0" w:line="240" w:lineRule="auto"/>
              <w:ind w:left="-51"/>
              <w:jc w:val="center"/>
              <w:rPr>
                <w:rFonts w:ascii="Cambria" w:hAnsi="Cambria"/>
                <w:sz w:val="18"/>
                <w:szCs w:val="18"/>
              </w:rPr>
            </w:pPr>
            <w:r w:rsidRPr="00795FE8">
              <w:rPr>
                <w:rFonts w:ascii="Cambria" w:hAnsi="Cambria"/>
                <w:sz w:val="18"/>
                <w:szCs w:val="18"/>
              </w:rPr>
              <w:t>Budżet Miasta</w:t>
            </w:r>
          </w:p>
        </w:tc>
        <w:tc>
          <w:tcPr>
            <w:tcW w:w="2268" w:type="dxa"/>
            <w:shd w:val="clear" w:color="auto" w:fill="FFFFFF" w:themeFill="background1"/>
            <w:vAlign w:val="center"/>
          </w:tcPr>
          <w:p w14:paraId="30B5F837" w14:textId="27B3728A" w:rsidR="00B72DC2" w:rsidRPr="00795FE8" w:rsidRDefault="00B72DC2" w:rsidP="006C5AE3">
            <w:pPr>
              <w:spacing w:after="0" w:line="240" w:lineRule="auto"/>
              <w:jc w:val="center"/>
              <w:rPr>
                <w:rFonts w:ascii="Cambria" w:hAnsi="Cambria" w:cs="Arial"/>
                <w:sz w:val="18"/>
                <w:szCs w:val="18"/>
              </w:rPr>
            </w:pPr>
            <w:r w:rsidRPr="00795FE8">
              <w:rPr>
                <w:rFonts w:ascii="Cambria" w:hAnsi="Cambria" w:cs="Arial"/>
                <w:sz w:val="18"/>
                <w:szCs w:val="18"/>
              </w:rPr>
              <w:t>Koszty administracji</w:t>
            </w:r>
          </w:p>
        </w:tc>
      </w:tr>
      <w:tr w:rsidR="00B72DC2" w:rsidRPr="001C0FC6" w14:paraId="28FB3882" w14:textId="77777777" w:rsidTr="00F4778B">
        <w:trPr>
          <w:cantSplit/>
          <w:trHeight w:val="1134"/>
          <w:jc w:val="center"/>
        </w:trPr>
        <w:tc>
          <w:tcPr>
            <w:tcW w:w="425" w:type="dxa"/>
            <w:shd w:val="clear" w:color="auto" w:fill="F2F2F2" w:themeFill="background1" w:themeFillShade="F2"/>
            <w:vAlign w:val="center"/>
          </w:tcPr>
          <w:p w14:paraId="79D864F7" w14:textId="54F50D71" w:rsidR="00B72DC2" w:rsidRPr="00795FE8" w:rsidRDefault="00F3035F" w:rsidP="006C5AE3">
            <w:pPr>
              <w:spacing w:after="0" w:line="240" w:lineRule="auto"/>
              <w:jc w:val="center"/>
              <w:rPr>
                <w:rFonts w:ascii="Cambria" w:hAnsi="Cambria"/>
                <w:b/>
                <w:sz w:val="18"/>
                <w:szCs w:val="18"/>
              </w:rPr>
            </w:pPr>
            <w:r>
              <w:rPr>
                <w:rFonts w:ascii="Cambria" w:hAnsi="Cambria"/>
                <w:b/>
                <w:sz w:val="18"/>
                <w:szCs w:val="18"/>
              </w:rPr>
              <w:t>29</w:t>
            </w:r>
            <w:r w:rsidR="00B72DC2" w:rsidRPr="00795FE8">
              <w:rPr>
                <w:rFonts w:ascii="Cambria" w:hAnsi="Cambria"/>
                <w:b/>
                <w:sz w:val="18"/>
                <w:szCs w:val="18"/>
              </w:rPr>
              <w:t>.</w:t>
            </w:r>
          </w:p>
        </w:tc>
        <w:tc>
          <w:tcPr>
            <w:tcW w:w="1130" w:type="dxa"/>
            <w:vMerge/>
            <w:shd w:val="clear" w:color="auto" w:fill="F2F2F2" w:themeFill="background1" w:themeFillShade="F2"/>
            <w:textDirection w:val="btLr"/>
            <w:vAlign w:val="center"/>
          </w:tcPr>
          <w:p w14:paraId="719F3C89" w14:textId="13DC1970" w:rsidR="00B72DC2" w:rsidRPr="00795FE8" w:rsidRDefault="00B72DC2" w:rsidP="006C5AE3">
            <w:pPr>
              <w:spacing w:after="0" w:line="240" w:lineRule="auto"/>
              <w:ind w:right="113"/>
              <w:jc w:val="center"/>
              <w:rPr>
                <w:rFonts w:ascii="Cambria" w:hAnsi="Cambria"/>
                <w:b/>
                <w:sz w:val="18"/>
                <w:szCs w:val="18"/>
              </w:rPr>
            </w:pPr>
          </w:p>
        </w:tc>
        <w:tc>
          <w:tcPr>
            <w:tcW w:w="3969" w:type="dxa"/>
            <w:vAlign w:val="center"/>
          </w:tcPr>
          <w:p w14:paraId="50CDE83C" w14:textId="77777777" w:rsidR="00B72DC2" w:rsidRPr="00795FE8" w:rsidRDefault="00B72DC2" w:rsidP="006C5AE3">
            <w:pPr>
              <w:spacing w:after="0" w:line="240" w:lineRule="auto"/>
              <w:jc w:val="center"/>
              <w:rPr>
                <w:rFonts w:ascii="Cambria" w:hAnsi="Cambria"/>
                <w:sz w:val="18"/>
                <w:szCs w:val="18"/>
              </w:rPr>
            </w:pPr>
            <w:r w:rsidRPr="00795FE8">
              <w:rPr>
                <w:rFonts w:ascii="Cambria" w:hAnsi="Cambria"/>
                <w:sz w:val="18"/>
                <w:szCs w:val="18"/>
              </w:rPr>
              <w:t xml:space="preserve">Wsparcie finansowe dla osób fizycznych likwidujących azbest lub wyroby zawierające azbest z terenu nieruchomości położonych </w:t>
            </w:r>
          </w:p>
          <w:p w14:paraId="04E2399A" w14:textId="76FCCA04" w:rsidR="00B72DC2" w:rsidRPr="00795FE8" w:rsidRDefault="00B72DC2" w:rsidP="006C5AE3">
            <w:pPr>
              <w:spacing w:after="0" w:line="240" w:lineRule="auto"/>
              <w:jc w:val="center"/>
              <w:rPr>
                <w:rFonts w:ascii="Cambria" w:hAnsi="Cambria"/>
                <w:sz w:val="18"/>
                <w:szCs w:val="18"/>
              </w:rPr>
            </w:pPr>
            <w:r w:rsidRPr="00795FE8">
              <w:rPr>
                <w:rFonts w:ascii="Cambria" w:hAnsi="Cambria"/>
                <w:sz w:val="18"/>
                <w:szCs w:val="18"/>
              </w:rPr>
              <w:t xml:space="preserve">na terenie </w:t>
            </w:r>
            <w:r>
              <w:rPr>
                <w:rFonts w:ascii="Cambria" w:hAnsi="Cambria"/>
                <w:sz w:val="18"/>
                <w:szCs w:val="18"/>
              </w:rPr>
              <w:t>miasta</w:t>
            </w:r>
          </w:p>
        </w:tc>
        <w:tc>
          <w:tcPr>
            <w:tcW w:w="1559" w:type="dxa"/>
            <w:vAlign w:val="center"/>
          </w:tcPr>
          <w:p w14:paraId="115ABA40" w14:textId="77777777" w:rsidR="00B72DC2" w:rsidRPr="00795FE8" w:rsidRDefault="00B72DC2" w:rsidP="006C5AE3">
            <w:pPr>
              <w:autoSpaceDE w:val="0"/>
              <w:autoSpaceDN w:val="0"/>
              <w:adjustRightInd w:val="0"/>
              <w:spacing w:after="0" w:line="240" w:lineRule="auto"/>
              <w:ind w:left="-51"/>
              <w:jc w:val="center"/>
              <w:rPr>
                <w:rFonts w:ascii="Cambria" w:hAnsi="Cambria"/>
                <w:sz w:val="18"/>
                <w:szCs w:val="18"/>
              </w:rPr>
            </w:pPr>
            <w:r w:rsidRPr="00795FE8">
              <w:rPr>
                <w:rFonts w:ascii="Cambria" w:hAnsi="Cambria"/>
                <w:sz w:val="18"/>
                <w:szCs w:val="18"/>
              </w:rPr>
              <w:t xml:space="preserve">Urząd Miejski </w:t>
            </w:r>
          </w:p>
          <w:p w14:paraId="267F96BD" w14:textId="60A7D801" w:rsidR="00B72DC2" w:rsidRPr="00795FE8" w:rsidRDefault="00B72DC2" w:rsidP="006C5AE3">
            <w:pPr>
              <w:autoSpaceDE w:val="0"/>
              <w:autoSpaceDN w:val="0"/>
              <w:adjustRightInd w:val="0"/>
              <w:spacing w:after="0" w:line="240" w:lineRule="auto"/>
              <w:ind w:left="-51"/>
              <w:jc w:val="center"/>
              <w:rPr>
                <w:rFonts w:ascii="Cambria" w:hAnsi="Cambria"/>
                <w:sz w:val="18"/>
                <w:szCs w:val="18"/>
              </w:rPr>
            </w:pPr>
            <w:r w:rsidRPr="00795FE8">
              <w:rPr>
                <w:rFonts w:ascii="Cambria" w:hAnsi="Cambria"/>
                <w:sz w:val="18"/>
                <w:szCs w:val="18"/>
              </w:rPr>
              <w:t>w Mrągowie</w:t>
            </w:r>
          </w:p>
        </w:tc>
        <w:tc>
          <w:tcPr>
            <w:tcW w:w="3685" w:type="dxa"/>
            <w:gridSpan w:val="6"/>
            <w:shd w:val="clear" w:color="auto" w:fill="auto"/>
            <w:vAlign w:val="center"/>
          </w:tcPr>
          <w:p w14:paraId="07C68A22" w14:textId="0807702F" w:rsidR="00B72DC2" w:rsidRPr="00795FE8" w:rsidRDefault="00B72DC2" w:rsidP="006C5AE3">
            <w:pPr>
              <w:spacing w:after="0" w:line="240" w:lineRule="auto"/>
              <w:jc w:val="center"/>
              <w:rPr>
                <w:rFonts w:ascii="Cambria" w:hAnsi="Cambria"/>
                <w:sz w:val="18"/>
                <w:szCs w:val="18"/>
              </w:rPr>
            </w:pPr>
            <w:r w:rsidRPr="00795FE8">
              <w:rPr>
                <w:rFonts w:ascii="Cambria" w:hAnsi="Cambria" w:cs="Arial"/>
                <w:sz w:val="18"/>
                <w:szCs w:val="18"/>
              </w:rPr>
              <w:t>Brak możliwości określenia środków finansowych - zależne od zakresu realizacji</w:t>
            </w:r>
          </w:p>
        </w:tc>
        <w:tc>
          <w:tcPr>
            <w:tcW w:w="1560" w:type="dxa"/>
            <w:shd w:val="clear" w:color="auto" w:fill="auto"/>
            <w:vAlign w:val="center"/>
          </w:tcPr>
          <w:p w14:paraId="206772F9" w14:textId="62169981" w:rsidR="00B72DC2" w:rsidRPr="00795FE8" w:rsidRDefault="00B72DC2" w:rsidP="006C5AE3">
            <w:pPr>
              <w:autoSpaceDE w:val="0"/>
              <w:autoSpaceDN w:val="0"/>
              <w:adjustRightInd w:val="0"/>
              <w:spacing w:after="0" w:line="240" w:lineRule="auto"/>
              <w:ind w:left="-51"/>
              <w:jc w:val="center"/>
              <w:rPr>
                <w:rFonts w:ascii="Cambria" w:hAnsi="Cambria"/>
                <w:sz w:val="18"/>
                <w:szCs w:val="18"/>
              </w:rPr>
            </w:pPr>
            <w:r w:rsidRPr="00795FE8">
              <w:rPr>
                <w:rFonts w:ascii="Cambria" w:hAnsi="Cambria"/>
                <w:sz w:val="18"/>
                <w:szCs w:val="18"/>
              </w:rPr>
              <w:t>Budżet Miasta</w:t>
            </w:r>
          </w:p>
          <w:p w14:paraId="3BB28144" w14:textId="77777777" w:rsidR="00B72DC2" w:rsidRPr="00795FE8" w:rsidRDefault="00B72DC2" w:rsidP="006C5AE3">
            <w:pPr>
              <w:autoSpaceDE w:val="0"/>
              <w:autoSpaceDN w:val="0"/>
              <w:adjustRightInd w:val="0"/>
              <w:spacing w:after="0" w:line="240" w:lineRule="auto"/>
              <w:ind w:left="-51"/>
              <w:jc w:val="center"/>
              <w:rPr>
                <w:rFonts w:ascii="Cambria" w:hAnsi="Cambria"/>
                <w:sz w:val="18"/>
                <w:szCs w:val="18"/>
              </w:rPr>
            </w:pPr>
            <w:r w:rsidRPr="00795FE8">
              <w:rPr>
                <w:rFonts w:ascii="Cambria" w:hAnsi="Cambria"/>
                <w:sz w:val="18"/>
                <w:szCs w:val="18"/>
              </w:rPr>
              <w:t>Fundusze Krajowe</w:t>
            </w:r>
          </w:p>
          <w:p w14:paraId="66ADFA0A" w14:textId="4A15DA21" w:rsidR="00B72DC2" w:rsidRPr="00795FE8" w:rsidRDefault="00B72DC2" w:rsidP="006C5AE3">
            <w:pPr>
              <w:autoSpaceDE w:val="0"/>
              <w:autoSpaceDN w:val="0"/>
              <w:adjustRightInd w:val="0"/>
              <w:spacing w:after="0" w:line="240" w:lineRule="auto"/>
              <w:ind w:left="-51"/>
              <w:jc w:val="center"/>
              <w:rPr>
                <w:rFonts w:ascii="Cambria" w:hAnsi="Cambria"/>
                <w:sz w:val="18"/>
                <w:szCs w:val="18"/>
              </w:rPr>
            </w:pPr>
            <w:r w:rsidRPr="00795FE8">
              <w:rPr>
                <w:rFonts w:ascii="Cambria" w:hAnsi="Cambria"/>
                <w:sz w:val="18"/>
                <w:szCs w:val="18"/>
              </w:rPr>
              <w:t>Fundusze Unijne</w:t>
            </w:r>
          </w:p>
        </w:tc>
        <w:tc>
          <w:tcPr>
            <w:tcW w:w="2268" w:type="dxa"/>
            <w:shd w:val="clear" w:color="auto" w:fill="FFFFFF" w:themeFill="background1"/>
            <w:vAlign w:val="center"/>
          </w:tcPr>
          <w:p w14:paraId="3B5E3A9C" w14:textId="1E8FEFBF" w:rsidR="00B72DC2" w:rsidRPr="00795FE8" w:rsidRDefault="00B72DC2" w:rsidP="006C5AE3">
            <w:pPr>
              <w:spacing w:after="0" w:line="240" w:lineRule="auto"/>
              <w:jc w:val="center"/>
              <w:rPr>
                <w:rFonts w:ascii="Cambria" w:hAnsi="Cambria" w:cs="Arial"/>
                <w:sz w:val="18"/>
                <w:szCs w:val="18"/>
              </w:rPr>
            </w:pPr>
            <w:r w:rsidRPr="00795FE8">
              <w:rPr>
                <w:rFonts w:ascii="Cambria" w:hAnsi="Cambria" w:cs="Arial"/>
                <w:sz w:val="18"/>
                <w:szCs w:val="18"/>
              </w:rPr>
              <w:t>Zadanie finansowane zależnie od możliwości budżetowych miasta</w:t>
            </w:r>
          </w:p>
        </w:tc>
      </w:tr>
      <w:tr w:rsidR="00B72DC2" w:rsidRPr="001C0FC6" w14:paraId="2C64186B" w14:textId="77777777" w:rsidTr="00F4778B">
        <w:trPr>
          <w:cantSplit/>
          <w:trHeight w:val="1134"/>
          <w:jc w:val="center"/>
        </w:trPr>
        <w:tc>
          <w:tcPr>
            <w:tcW w:w="425" w:type="dxa"/>
            <w:shd w:val="clear" w:color="auto" w:fill="F2F2F2" w:themeFill="background1" w:themeFillShade="F2"/>
            <w:vAlign w:val="center"/>
          </w:tcPr>
          <w:p w14:paraId="0CE19B53" w14:textId="17A65380" w:rsidR="00B72DC2" w:rsidRPr="00795FE8" w:rsidRDefault="00F3035F" w:rsidP="006C5AE3">
            <w:pPr>
              <w:spacing w:after="0" w:line="240" w:lineRule="auto"/>
              <w:jc w:val="center"/>
              <w:rPr>
                <w:rFonts w:ascii="Cambria" w:hAnsi="Cambria"/>
                <w:b/>
                <w:sz w:val="18"/>
                <w:szCs w:val="18"/>
              </w:rPr>
            </w:pPr>
            <w:r>
              <w:rPr>
                <w:rFonts w:ascii="Cambria" w:hAnsi="Cambria"/>
                <w:b/>
                <w:sz w:val="18"/>
                <w:szCs w:val="18"/>
              </w:rPr>
              <w:t>30</w:t>
            </w:r>
            <w:r w:rsidR="00B72DC2" w:rsidRPr="00795FE8">
              <w:rPr>
                <w:rFonts w:ascii="Cambria" w:hAnsi="Cambria"/>
                <w:b/>
                <w:sz w:val="18"/>
                <w:szCs w:val="18"/>
              </w:rPr>
              <w:t>.</w:t>
            </w:r>
          </w:p>
        </w:tc>
        <w:tc>
          <w:tcPr>
            <w:tcW w:w="1130" w:type="dxa"/>
            <w:vMerge/>
            <w:shd w:val="clear" w:color="auto" w:fill="F2F2F2" w:themeFill="background1" w:themeFillShade="F2"/>
            <w:textDirection w:val="btLr"/>
            <w:vAlign w:val="center"/>
          </w:tcPr>
          <w:p w14:paraId="461065F7" w14:textId="77777777" w:rsidR="00B72DC2" w:rsidRPr="00795FE8" w:rsidRDefault="00B72DC2" w:rsidP="006C5AE3">
            <w:pPr>
              <w:spacing w:after="0" w:line="240" w:lineRule="auto"/>
              <w:ind w:right="113"/>
              <w:jc w:val="center"/>
              <w:rPr>
                <w:rFonts w:ascii="Cambria" w:hAnsi="Cambria"/>
                <w:sz w:val="18"/>
                <w:szCs w:val="18"/>
              </w:rPr>
            </w:pPr>
          </w:p>
        </w:tc>
        <w:tc>
          <w:tcPr>
            <w:tcW w:w="3969" w:type="dxa"/>
            <w:shd w:val="clear" w:color="auto" w:fill="auto"/>
            <w:vAlign w:val="center"/>
          </w:tcPr>
          <w:p w14:paraId="7E249203" w14:textId="77777777" w:rsidR="00B72DC2" w:rsidRPr="00795FE8" w:rsidRDefault="00B72DC2" w:rsidP="006C5AE3">
            <w:pPr>
              <w:spacing w:after="0" w:line="240" w:lineRule="auto"/>
              <w:jc w:val="center"/>
              <w:rPr>
                <w:rFonts w:ascii="Cambria" w:hAnsi="Cambria"/>
                <w:sz w:val="18"/>
                <w:szCs w:val="18"/>
              </w:rPr>
            </w:pPr>
            <w:r w:rsidRPr="00795FE8">
              <w:rPr>
                <w:rFonts w:ascii="Cambria" w:hAnsi="Cambria"/>
                <w:sz w:val="18"/>
                <w:szCs w:val="18"/>
              </w:rPr>
              <w:t>Likwidacja nielegalnych składowisk odpadów</w:t>
            </w:r>
          </w:p>
        </w:tc>
        <w:tc>
          <w:tcPr>
            <w:tcW w:w="1559" w:type="dxa"/>
            <w:vAlign w:val="center"/>
          </w:tcPr>
          <w:p w14:paraId="55081DCD" w14:textId="77777777" w:rsidR="00B72DC2" w:rsidRPr="00795FE8" w:rsidRDefault="00B72DC2" w:rsidP="006C5AE3">
            <w:pPr>
              <w:autoSpaceDE w:val="0"/>
              <w:autoSpaceDN w:val="0"/>
              <w:adjustRightInd w:val="0"/>
              <w:spacing w:after="0" w:line="240" w:lineRule="auto"/>
              <w:ind w:left="-51"/>
              <w:jc w:val="center"/>
              <w:rPr>
                <w:rFonts w:ascii="Cambria" w:hAnsi="Cambria"/>
                <w:sz w:val="18"/>
                <w:szCs w:val="18"/>
              </w:rPr>
            </w:pPr>
            <w:r w:rsidRPr="00795FE8">
              <w:rPr>
                <w:rFonts w:ascii="Cambria" w:hAnsi="Cambria"/>
                <w:sz w:val="18"/>
                <w:szCs w:val="18"/>
              </w:rPr>
              <w:t xml:space="preserve">Urząd Miejski </w:t>
            </w:r>
          </w:p>
          <w:p w14:paraId="675F4E7A" w14:textId="336C1E76" w:rsidR="00B72DC2" w:rsidRPr="00795FE8" w:rsidRDefault="00B72DC2" w:rsidP="006C5AE3">
            <w:pPr>
              <w:spacing w:after="0" w:line="240" w:lineRule="auto"/>
              <w:jc w:val="center"/>
              <w:rPr>
                <w:rFonts w:ascii="Cambria" w:hAnsi="Cambria"/>
                <w:sz w:val="18"/>
                <w:szCs w:val="18"/>
              </w:rPr>
            </w:pPr>
            <w:r w:rsidRPr="00795FE8">
              <w:rPr>
                <w:rFonts w:ascii="Cambria" w:hAnsi="Cambria"/>
                <w:sz w:val="18"/>
                <w:szCs w:val="18"/>
              </w:rPr>
              <w:t>w Mrągowie</w:t>
            </w:r>
          </w:p>
        </w:tc>
        <w:tc>
          <w:tcPr>
            <w:tcW w:w="567" w:type="dxa"/>
            <w:shd w:val="clear" w:color="auto" w:fill="auto"/>
            <w:vAlign w:val="center"/>
          </w:tcPr>
          <w:p w14:paraId="4E527DC7" w14:textId="77777777" w:rsidR="00B72DC2" w:rsidRPr="00795FE8" w:rsidRDefault="00B72DC2" w:rsidP="006C5AE3">
            <w:pPr>
              <w:spacing w:after="0" w:line="240" w:lineRule="auto"/>
              <w:jc w:val="center"/>
              <w:rPr>
                <w:rFonts w:ascii="Cambria" w:hAnsi="Cambria"/>
                <w:sz w:val="18"/>
                <w:szCs w:val="18"/>
              </w:rPr>
            </w:pPr>
            <w:r w:rsidRPr="00795FE8">
              <w:rPr>
                <w:rFonts w:ascii="Cambria" w:hAnsi="Cambria"/>
                <w:sz w:val="18"/>
                <w:szCs w:val="18"/>
              </w:rPr>
              <w:t>10</w:t>
            </w:r>
          </w:p>
        </w:tc>
        <w:tc>
          <w:tcPr>
            <w:tcW w:w="567" w:type="dxa"/>
            <w:shd w:val="clear" w:color="auto" w:fill="auto"/>
            <w:vAlign w:val="center"/>
          </w:tcPr>
          <w:p w14:paraId="4DB024DE" w14:textId="77777777" w:rsidR="00B72DC2" w:rsidRPr="00795FE8" w:rsidRDefault="00B72DC2" w:rsidP="006C5AE3">
            <w:pPr>
              <w:spacing w:after="0" w:line="240" w:lineRule="auto"/>
              <w:jc w:val="center"/>
              <w:rPr>
                <w:rFonts w:ascii="Cambria" w:hAnsi="Cambria"/>
                <w:sz w:val="18"/>
                <w:szCs w:val="18"/>
              </w:rPr>
            </w:pPr>
            <w:r w:rsidRPr="00795FE8">
              <w:rPr>
                <w:rFonts w:ascii="Cambria" w:hAnsi="Cambria"/>
                <w:sz w:val="18"/>
                <w:szCs w:val="18"/>
              </w:rPr>
              <w:t>10</w:t>
            </w:r>
          </w:p>
        </w:tc>
        <w:tc>
          <w:tcPr>
            <w:tcW w:w="567" w:type="dxa"/>
            <w:shd w:val="clear" w:color="auto" w:fill="auto"/>
            <w:vAlign w:val="center"/>
          </w:tcPr>
          <w:p w14:paraId="79832FDD" w14:textId="77777777" w:rsidR="00B72DC2" w:rsidRPr="00795FE8" w:rsidRDefault="00B72DC2" w:rsidP="006C5AE3">
            <w:pPr>
              <w:spacing w:after="0" w:line="240" w:lineRule="auto"/>
              <w:jc w:val="center"/>
              <w:rPr>
                <w:rFonts w:ascii="Cambria" w:hAnsi="Cambria"/>
                <w:sz w:val="18"/>
                <w:szCs w:val="18"/>
              </w:rPr>
            </w:pPr>
            <w:r w:rsidRPr="00795FE8">
              <w:rPr>
                <w:rFonts w:ascii="Cambria" w:hAnsi="Cambria"/>
                <w:sz w:val="18"/>
                <w:szCs w:val="18"/>
              </w:rPr>
              <w:t>10</w:t>
            </w:r>
          </w:p>
        </w:tc>
        <w:tc>
          <w:tcPr>
            <w:tcW w:w="567" w:type="dxa"/>
            <w:shd w:val="clear" w:color="auto" w:fill="auto"/>
            <w:vAlign w:val="center"/>
          </w:tcPr>
          <w:p w14:paraId="38D01B9C" w14:textId="77777777" w:rsidR="00B72DC2" w:rsidRPr="00795FE8" w:rsidRDefault="00B72DC2" w:rsidP="006C5AE3">
            <w:pPr>
              <w:spacing w:after="0" w:line="240" w:lineRule="auto"/>
              <w:jc w:val="center"/>
              <w:rPr>
                <w:rFonts w:ascii="Cambria" w:hAnsi="Cambria"/>
                <w:sz w:val="18"/>
                <w:szCs w:val="18"/>
              </w:rPr>
            </w:pPr>
            <w:r w:rsidRPr="00795FE8">
              <w:rPr>
                <w:rFonts w:ascii="Cambria" w:hAnsi="Cambria"/>
                <w:sz w:val="18"/>
                <w:szCs w:val="18"/>
              </w:rPr>
              <w:t>10</w:t>
            </w:r>
          </w:p>
        </w:tc>
        <w:tc>
          <w:tcPr>
            <w:tcW w:w="567" w:type="dxa"/>
            <w:shd w:val="clear" w:color="auto" w:fill="auto"/>
            <w:vAlign w:val="center"/>
          </w:tcPr>
          <w:p w14:paraId="22BFFFEC" w14:textId="77777777" w:rsidR="00B72DC2" w:rsidRPr="00795FE8" w:rsidRDefault="00B72DC2" w:rsidP="006C5AE3">
            <w:pPr>
              <w:spacing w:after="0" w:line="240" w:lineRule="auto"/>
              <w:jc w:val="center"/>
              <w:rPr>
                <w:rFonts w:ascii="Cambria" w:hAnsi="Cambria"/>
                <w:sz w:val="18"/>
                <w:szCs w:val="18"/>
              </w:rPr>
            </w:pPr>
            <w:r w:rsidRPr="00795FE8">
              <w:rPr>
                <w:rFonts w:ascii="Cambria" w:hAnsi="Cambria"/>
                <w:sz w:val="18"/>
                <w:szCs w:val="18"/>
              </w:rPr>
              <w:t>40</w:t>
            </w:r>
          </w:p>
        </w:tc>
        <w:tc>
          <w:tcPr>
            <w:tcW w:w="850" w:type="dxa"/>
            <w:shd w:val="clear" w:color="auto" w:fill="auto"/>
            <w:vAlign w:val="center"/>
          </w:tcPr>
          <w:p w14:paraId="3AC9C8D1" w14:textId="77777777" w:rsidR="00B72DC2" w:rsidRPr="00795FE8" w:rsidRDefault="00B72DC2" w:rsidP="006C5AE3">
            <w:pPr>
              <w:spacing w:after="0" w:line="240" w:lineRule="auto"/>
              <w:jc w:val="center"/>
              <w:rPr>
                <w:rFonts w:ascii="Cambria" w:hAnsi="Cambria"/>
                <w:sz w:val="18"/>
                <w:szCs w:val="18"/>
              </w:rPr>
            </w:pPr>
            <w:r w:rsidRPr="00795FE8">
              <w:rPr>
                <w:rFonts w:ascii="Cambria" w:hAnsi="Cambria"/>
                <w:sz w:val="18"/>
                <w:szCs w:val="18"/>
              </w:rPr>
              <w:t>80</w:t>
            </w:r>
          </w:p>
        </w:tc>
        <w:tc>
          <w:tcPr>
            <w:tcW w:w="1560" w:type="dxa"/>
            <w:shd w:val="clear" w:color="auto" w:fill="auto"/>
            <w:vAlign w:val="center"/>
          </w:tcPr>
          <w:p w14:paraId="6A29C9B9" w14:textId="1642E35C" w:rsidR="00B72DC2" w:rsidRPr="00795FE8" w:rsidRDefault="00B72DC2" w:rsidP="006C5AE3">
            <w:pPr>
              <w:autoSpaceDE w:val="0"/>
              <w:autoSpaceDN w:val="0"/>
              <w:adjustRightInd w:val="0"/>
              <w:spacing w:after="0" w:line="240" w:lineRule="auto"/>
              <w:ind w:left="-51"/>
              <w:jc w:val="center"/>
              <w:rPr>
                <w:rFonts w:ascii="Cambria" w:hAnsi="Cambria"/>
                <w:sz w:val="18"/>
                <w:szCs w:val="18"/>
              </w:rPr>
            </w:pPr>
            <w:r w:rsidRPr="00795FE8">
              <w:rPr>
                <w:rFonts w:ascii="Cambria" w:hAnsi="Cambria"/>
                <w:sz w:val="18"/>
                <w:szCs w:val="18"/>
              </w:rPr>
              <w:t>Budżet Miasta</w:t>
            </w:r>
          </w:p>
        </w:tc>
        <w:tc>
          <w:tcPr>
            <w:tcW w:w="2268" w:type="dxa"/>
            <w:shd w:val="clear" w:color="auto" w:fill="FFFFFF" w:themeFill="background1"/>
            <w:vAlign w:val="center"/>
          </w:tcPr>
          <w:p w14:paraId="602CA934" w14:textId="77777777" w:rsidR="00B72DC2" w:rsidRPr="00795FE8" w:rsidRDefault="00B72DC2" w:rsidP="006C5AE3">
            <w:pPr>
              <w:spacing w:after="0" w:line="240" w:lineRule="auto"/>
              <w:jc w:val="center"/>
              <w:rPr>
                <w:rFonts w:ascii="Cambria" w:hAnsi="Cambria" w:cs="Arial"/>
                <w:sz w:val="18"/>
                <w:szCs w:val="18"/>
              </w:rPr>
            </w:pPr>
            <w:r w:rsidRPr="00795FE8">
              <w:rPr>
                <w:rFonts w:ascii="Cambria" w:hAnsi="Cambria" w:cs="Arial"/>
                <w:sz w:val="18"/>
                <w:szCs w:val="18"/>
              </w:rPr>
              <w:t>-</w:t>
            </w:r>
          </w:p>
        </w:tc>
      </w:tr>
      <w:tr w:rsidR="00B72DC2" w:rsidRPr="001C0FC6" w14:paraId="299E7617" w14:textId="77777777" w:rsidTr="00233E5F">
        <w:trPr>
          <w:cantSplit/>
          <w:trHeight w:val="1134"/>
          <w:jc w:val="center"/>
        </w:trPr>
        <w:tc>
          <w:tcPr>
            <w:tcW w:w="425" w:type="dxa"/>
            <w:shd w:val="clear" w:color="auto" w:fill="F2F2F2" w:themeFill="background1" w:themeFillShade="F2"/>
            <w:vAlign w:val="center"/>
          </w:tcPr>
          <w:p w14:paraId="70E12C05" w14:textId="268A0716" w:rsidR="00B72DC2" w:rsidRPr="00795FE8" w:rsidRDefault="00F3035F" w:rsidP="006C5AE3">
            <w:pPr>
              <w:spacing w:after="0" w:line="240" w:lineRule="auto"/>
              <w:jc w:val="center"/>
              <w:rPr>
                <w:rFonts w:ascii="Cambria" w:hAnsi="Cambria"/>
                <w:b/>
                <w:sz w:val="18"/>
                <w:szCs w:val="18"/>
              </w:rPr>
            </w:pPr>
            <w:r>
              <w:rPr>
                <w:rFonts w:ascii="Cambria" w:hAnsi="Cambria"/>
                <w:b/>
                <w:sz w:val="18"/>
                <w:szCs w:val="18"/>
              </w:rPr>
              <w:t>31</w:t>
            </w:r>
            <w:r w:rsidR="00B72DC2" w:rsidRPr="00795FE8">
              <w:rPr>
                <w:rFonts w:ascii="Cambria" w:hAnsi="Cambria"/>
                <w:b/>
                <w:sz w:val="18"/>
                <w:szCs w:val="18"/>
              </w:rPr>
              <w:t>.</w:t>
            </w:r>
          </w:p>
        </w:tc>
        <w:tc>
          <w:tcPr>
            <w:tcW w:w="1130" w:type="dxa"/>
            <w:vMerge/>
            <w:shd w:val="clear" w:color="auto" w:fill="F2F2F2" w:themeFill="background1" w:themeFillShade="F2"/>
            <w:textDirection w:val="btLr"/>
            <w:vAlign w:val="center"/>
          </w:tcPr>
          <w:p w14:paraId="0962B43B" w14:textId="77777777" w:rsidR="00B72DC2" w:rsidRPr="00795FE8" w:rsidRDefault="00B72DC2" w:rsidP="006C5AE3">
            <w:pPr>
              <w:spacing w:after="0" w:line="240" w:lineRule="auto"/>
              <w:ind w:right="113"/>
              <w:jc w:val="center"/>
              <w:rPr>
                <w:rFonts w:ascii="Cambria" w:hAnsi="Cambria"/>
                <w:sz w:val="18"/>
                <w:szCs w:val="18"/>
              </w:rPr>
            </w:pPr>
          </w:p>
        </w:tc>
        <w:tc>
          <w:tcPr>
            <w:tcW w:w="3969" w:type="dxa"/>
            <w:shd w:val="clear" w:color="auto" w:fill="auto"/>
            <w:vAlign w:val="center"/>
          </w:tcPr>
          <w:p w14:paraId="5325B9C8" w14:textId="77777777" w:rsidR="00B72DC2" w:rsidRPr="00795FE8" w:rsidRDefault="00B72DC2" w:rsidP="006C5AE3">
            <w:pPr>
              <w:spacing w:after="0" w:line="240" w:lineRule="auto"/>
              <w:jc w:val="center"/>
              <w:rPr>
                <w:rFonts w:ascii="Cambria" w:hAnsi="Cambria"/>
                <w:sz w:val="18"/>
                <w:szCs w:val="18"/>
              </w:rPr>
            </w:pPr>
            <w:r w:rsidRPr="00795FE8">
              <w:rPr>
                <w:rFonts w:ascii="Cambria" w:hAnsi="Cambria"/>
                <w:sz w:val="18"/>
                <w:szCs w:val="18"/>
              </w:rPr>
              <w:t xml:space="preserve">Gospodarowanie odpadami elektrycznymi </w:t>
            </w:r>
          </w:p>
          <w:p w14:paraId="2AA8EB04" w14:textId="69551162" w:rsidR="00B72DC2" w:rsidRPr="00795FE8" w:rsidRDefault="00B72DC2" w:rsidP="006C5AE3">
            <w:pPr>
              <w:spacing w:after="0" w:line="240" w:lineRule="auto"/>
              <w:jc w:val="center"/>
              <w:rPr>
                <w:rFonts w:ascii="Cambria" w:hAnsi="Cambria"/>
                <w:sz w:val="18"/>
                <w:szCs w:val="18"/>
              </w:rPr>
            </w:pPr>
            <w:r w:rsidRPr="00795FE8">
              <w:rPr>
                <w:rFonts w:ascii="Cambria" w:hAnsi="Cambria"/>
                <w:sz w:val="18"/>
                <w:szCs w:val="18"/>
              </w:rPr>
              <w:t>i elektronicznymi (zorganizowanie punktu zbiórki ww. odpadów, działania edukacyjne)</w:t>
            </w:r>
          </w:p>
        </w:tc>
        <w:tc>
          <w:tcPr>
            <w:tcW w:w="1559" w:type="dxa"/>
            <w:vAlign w:val="center"/>
          </w:tcPr>
          <w:p w14:paraId="0E1D6E19" w14:textId="77777777" w:rsidR="00B72DC2" w:rsidRPr="00795FE8" w:rsidRDefault="00B72DC2" w:rsidP="006C5AE3">
            <w:pPr>
              <w:autoSpaceDE w:val="0"/>
              <w:autoSpaceDN w:val="0"/>
              <w:adjustRightInd w:val="0"/>
              <w:spacing w:after="0" w:line="240" w:lineRule="auto"/>
              <w:ind w:left="-51"/>
              <w:jc w:val="center"/>
              <w:rPr>
                <w:rFonts w:ascii="Cambria" w:hAnsi="Cambria"/>
                <w:sz w:val="18"/>
                <w:szCs w:val="18"/>
              </w:rPr>
            </w:pPr>
            <w:r w:rsidRPr="00795FE8">
              <w:rPr>
                <w:rFonts w:ascii="Cambria" w:hAnsi="Cambria"/>
                <w:sz w:val="18"/>
                <w:szCs w:val="18"/>
              </w:rPr>
              <w:t xml:space="preserve">Urząd Miejski </w:t>
            </w:r>
          </w:p>
          <w:p w14:paraId="2D4CB90B" w14:textId="1A156CAE" w:rsidR="00B72DC2" w:rsidRPr="00795FE8" w:rsidRDefault="00B72DC2" w:rsidP="006C5AE3">
            <w:pPr>
              <w:autoSpaceDE w:val="0"/>
              <w:autoSpaceDN w:val="0"/>
              <w:adjustRightInd w:val="0"/>
              <w:spacing w:after="0" w:line="240" w:lineRule="auto"/>
              <w:ind w:left="-51"/>
              <w:jc w:val="center"/>
              <w:rPr>
                <w:rFonts w:ascii="Cambria" w:hAnsi="Cambria"/>
                <w:sz w:val="18"/>
                <w:szCs w:val="18"/>
              </w:rPr>
            </w:pPr>
            <w:r w:rsidRPr="00795FE8">
              <w:rPr>
                <w:rFonts w:ascii="Cambria" w:hAnsi="Cambria"/>
                <w:sz w:val="18"/>
                <w:szCs w:val="18"/>
              </w:rPr>
              <w:t>w Mrągowie</w:t>
            </w:r>
          </w:p>
        </w:tc>
        <w:tc>
          <w:tcPr>
            <w:tcW w:w="3685" w:type="dxa"/>
            <w:gridSpan w:val="6"/>
            <w:shd w:val="clear" w:color="auto" w:fill="auto"/>
            <w:vAlign w:val="center"/>
          </w:tcPr>
          <w:p w14:paraId="01D68D86" w14:textId="571572F5" w:rsidR="00B72DC2" w:rsidRPr="00795FE8" w:rsidRDefault="00B72DC2" w:rsidP="006C5AE3">
            <w:pPr>
              <w:spacing w:after="0" w:line="240" w:lineRule="auto"/>
              <w:jc w:val="center"/>
              <w:rPr>
                <w:rFonts w:ascii="Cambria" w:hAnsi="Cambria"/>
                <w:sz w:val="18"/>
                <w:szCs w:val="18"/>
              </w:rPr>
            </w:pPr>
            <w:r w:rsidRPr="00795FE8">
              <w:rPr>
                <w:rFonts w:ascii="Cambria" w:hAnsi="Cambria" w:cs="Arial"/>
                <w:sz w:val="18"/>
                <w:szCs w:val="18"/>
              </w:rPr>
              <w:t>Brak możliwości określenia środków finansowych - zależne od zakresu realizacji</w:t>
            </w:r>
          </w:p>
        </w:tc>
        <w:tc>
          <w:tcPr>
            <w:tcW w:w="1560" w:type="dxa"/>
            <w:shd w:val="clear" w:color="auto" w:fill="auto"/>
            <w:vAlign w:val="center"/>
          </w:tcPr>
          <w:p w14:paraId="6CE8131E" w14:textId="1BAD8C17" w:rsidR="00B72DC2" w:rsidRPr="00795FE8" w:rsidRDefault="00B72DC2" w:rsidP="006C5AE3">
            <w:pPr>
              <w:autoSpaceDE w:val="0"/>
              <w:autoSpaceDN w:val="0"/>
              <w:adjustRightInd w:val="0"/>
              <w:spacing w:after="0" w:line="240" w:lineRule="auto"/>
              <w:ind w:left="-51"/>
              <w:jc w:val="center"/>
              <w:rPr>
                <w:rFonts w:ascii="Cambria" w:hAnsi="Cambria"/>
                <w:sz w:val="18"/>
                <w:szCs w:val="18"/>
              </w:rPr>
            </w:pPr>
            <w:r w:rsidRPr="00795FE8">
              <w:rPr>
                <w:rFonts w:ascii="Cambria" w:hAnsi="Cambria"/>
                <w:sz w:val="18"/>
                <w:szCs w:val="18"/>
              </w:rPr>
              <w:t>Budżet Miasta</w:t>
            </w:r>
          </w:p>
          <w:p w14:paraId="1E32583E" w14:textId="77777777" w:rsidR="00B72DC2" w:rsidRPr="00795FE8" w:rsidRDefault="00B72DC2" w:rsidP="006C5AE3">
            <w:pPr>
              <w:autoSpaceDE w:val="0"/>
              <w:autoSpaceDN w:val="0"/>
              <w:adjustRightInd w:val="0"/>
              <w:spacing w:after="0" w:line="240" w:lineRule="auto"/>
              <w:ind w:left="-51"/>
              <w:jc w:val="center"/>
              <w:rPr>
                <w:rFonts w:ascii="Cambria" w:hAnsi="Cambria"/>
                <w:sz w:val="18"/>
                <w:szCs w:val="18"/>
              </w:rPr>
            </w:pPr>
            <w:r w:rsidRPr="00795FE8">
              <w:rPr>
                <w:rFonts w:ascii="Cambria" w:hAnsi="Cambria"/>
                <w:sz w:val="18"/>
                <w:szCs w:val="18"/>
              </w:rPr>
              <w:t>Fundusze Krajowe</w:t>
            </w:r>
          </w:p>
          <w:p w14:paraId="1EFFEF7A" w14:textId="0C6FFD32" w:rsidR="00B72DC2" w:rsidRPr="00795FE8" w:rsidRDefault="00B72DC2" w:rsidP="006C5AE3">
            <w:pPr>
              <w:autoSpaceDE w:val="0"/>
              <w:autoSpaceDN w:val="0"/>
              <w:adjustRightInd w:val="0"/>
              <w:spacing w:after="0" w:line="240" w:lineRule="auto"/>
              <w:ind w:left="-51"/>
              <w:jc w:val="center"/>
              <w:rPr>
                <w:rFonts w:ascii="Cambria" w:hAnsi="Cambria"/>
                <w:sz w:val="18"/>
                <w:szCs w:val="18"/>
              </w:rPr>
            </w:pPr>
            <w:r w:rsidRPr="00795FE8">
              <w:rPr>
                <w:rFonts w:ascii="Cambria" w:hAnsi="Cambria"/>
                <w:sz w:val="18"/>
                <w:szCs w:val="18"/>
              </w:rPr>
              <w:t>Fundusze Unijne</w:t>
            </w:r>
          </w:p>
        </w:tc>
        <w:tc>
          <w:tcPr>
            <w:tcW w:w="2268" w:type="dxa"/>
            <w:shd w:val="clear" w:color="auto" w:fill="FFFFFF" w:themeFill="background1"/>
            <w:vAlign w:val="center"/>
          </w:tcPr>
          <w:p w14:paraId="5B92CBBA" w14:textId="33A0A99B" w:rsidR="00B72DC2" w:rsidRPr="00795FE8" w:rsidRDefault="00B72DC2" w:rsidP="006C5AE3">
            <w:pPr>
              <w:spacing w:after="0" w:line="240" w:lineRule="auto"/>
              <w:jc w:val="center"/>
              <w:rPr>
                <w:rFonts w:ascii="Cambria" w:hAnsi="Cambria" w:cs="Arial"/>
                <w:sz w:val="18"/>
                <w:szCs w:val="18"/>
              </w:rPr>
            </w:pPr>
            <w:r w:rsidRPr="00795FE8">
              <w:rPr>
                <w:rFonts w:ascii="Cambria" w:hAnsi="Cambria" w:cs="Arial"/>
                <w:sz w:val="18"/>
                <w:szCs w:val="18"/>
              </w:rPr>
              <w:t>Zadanie finansowane zależnie od możliwości budżetowych miasta</w:t>
            </w:r>
          </w:p>
        </w:tc>
      </w:tr>
      <w:tr w:rsidR="00B72DC2" w:rsidRPr="001C0FC6" w14:paraId="416FD92B" w14:textId="77777777" w:rsidTr="00233E5F">
        <w:trPr>
          <w:cantSplit/>
          <w:trHeight w:val="1134"/>
          <w:jc w:val="center"/>
        </w:trPr>
        <w:tc>
          <w:tcPr>
            <w:tcW w:w="425" w:type="dxa"/>
            <w:shd w:val="clear" w:color="auto" w:fill="F2F2F2" w:themeFill="background1" w:themeFillShade="F2"/>
            <w:vAlign w:val="center"/>
          </w:tcPr>
          <w:p w14:paraId="0C5CACE8" w14:textId="6704D3AC" w:rsidR="00B72DC2" w:rsidRPr="00795FE8" w:rsidRDefault="00F3035F" w:rsidP="006C5AE3">
            <w:pPr>
              <w:spacing w:after="0" w:line="240" w:lineRule="auto"/>
              <w:jc w:val="center"/>
              <w:rPr>
                <w:rFonts w:ascii="Cambria" w:hAnsi="Cambria"/>
                <w:b/>
                <w:sz w:val="18"/>
                <w:szCs w:val="18"/>
              </w:rPr>
            </w:pPr>
            <w:r>
              <w:rPr>
                <w:rFonts w:ascii="Cambria" w:hAnsi="Cambria"/>
                <w:b/>
                <w:sz w:val="18"/>
                <w:szCs w:val="18"/>
              </w:rPr>
              <w:t>32</w:t>
            </w:r>
            <w:r w:rsidR="00B72DC2" w:rsidRPr="00795FE8">
              <w:rPr>
                <w:rFonts w:ascii="Cambria" w:hAnsi="Cambria"/>
                <w:b/>
                <w:sz w:val="18"/>
                <w:szCs w:val="18"/>
              </w:rPr>
              <w:t>.</w:t>
            </w:r>
          </w:p>
        </w:tc>
        <w:tc>
          <w:tcPr>
            <w:tcW w:w="1130" w:type="dxa"/>
            <w:vMerge/>
            <w:shd w:val="clear" w:color="auto" w:fill="F2F2F2" w:themeFill="background1" w:themeFillShade="F2"/>
            <w:textDirection w:val="btLr"/>
            <w:vAlign w:val="center"/>
          </w:tcPr>
          <w:p w14:paraId="5A61E8E4" w14:textId="77777777" w:rsidR="00B72DC2" w:rsidRPr="00795FE8" w:rsidRDefault="00B72DC2" w:rsidP="006C5AE3">
            <w:pPr>
              <w:spacing w:after="0" w:line="240" w:lineRule="auto"/>
              <w:ind w:right="113"/>
              <w:jc w:val="center"/>
              <w:rPr>
                <w:rFonts w:ascii="Cambria" w:hAnsi="Cambria"/>
                <w:sz w:val="18"/>
                <w:szCs w:val="18"/>
              </w:rPr>
            </w:pPr>
          </w:p>
        </w:tc>
        <w:tc>
          <w:tcPr>
            <w:tcW w:w="3969" w:type="dxa"/>
            <w:shd w:val="clear" w:color="auto" w:fill="auto"/>
            <w:vAlign w:val="center"/>
          </w:tcPr>
          <w:p w14:paraId="26C26861" w14:textId="77777777" w:rsidR="00B72DC2" w:rsidRPr="00795FE8" w:rsidRDefault="00B72DC2" w:rsidP="006C5AE3">
            <w:pPr>
              <w:spacing w:after="0" w:line="240" w:lineRule="auto"/>
              <w:ind w:left="-51"/>
              <w:jc w:val="center"/>
              <w:rPr>
                <w:rFonts w:ascii="Cambria" w:hAnsi="Cambria"/>
                <w:sz w:val="18"/>
                <w:szCs w:val="18"/>
              </w:rPr>
            </w:pPr>
            <w:r w:rsidRPr="00795FE8">
              <w:rPr>
                <w:rFonts w:ascii="Cambria" w:hAnsi="Cambria"/>
                <w:sz w:val="18"/>
                <w:szCs w:val="18"/>
              </w:rPr>
              <w:t xml:space="preserve">Gospodarowanie zużytymi bateriami </w:t>
            </w:r>
          </w:p>
          <w:p w14:paraId="79305DE6" w14:textId="0B2B1D12" w:rsidR="00B72DC2" w:rsidRPr="00795FE8" w:rsidRDefault="00B72DC2" w:rsidP="006C5AE3">
            <w:pPr>
              <w:spacing w:after="0" w:line="240" w:lineRule="auto"/>
              <w:jc w:val="center"/>
              <w:rPr>
                <w:rFonts w:ascii="Cambria" w:hAnsi="Cambria"/>
                <w:sz w:val="18"/>
                <w:szCs w:val="18"/>
              </w:rPr>
            </w:pPr>
            <w:r w:rsidRPr="00795FE8">
              <w:rPr>
                <w:rFonts w:ascii="Cambria" w:hAnsi="Cambria"/>
                <w:sz w:val="18"/>
                <w:szCs w:val="18"/>
              </w:rPr>
              <w:t>(rozbudowa systemu zbiórki, działania edukacyjne)</w:t>
            </w:r>
          </w:p>
        </w:tc>
        <w:tc>
          <w:tcPr>
            <w:tcW w:w="1559" w:type="dxa"/>
            <w:vAlign w:val="center"/>
          </w:tcPr>
          <w:p w14:paraId="1DA6F824" w14:textId="77777777" w:rsidR="00B72DC2" w:rsidRPr="00795FE8" w:rsidRDefault="00B72DC2" w:rsidP="006C5AE3">
            <w:pPr>
              <w:autoSpaceDE w:val="0"/>
              <w:autoSpaceDN w:val="0"/>
              <w:adjustRightInd w:val="0"/>
              <w:spacing w:after="0" w:line="240" w:lineRule="auto"/>
              <w:ind w:left="-51"/>
              <w:jc w:val="center"/>
              <w:rPr>
                <w:rFonts w:ascii="Cambria" w:hAnsi="Cambria"/>
                <w:sz w:val="18"/>
                <w:szCs w:val="18"/>
              </w:rPr>
            </w:pPr>
            <w:r w:rsidRPr="00795FE8">
              <w:rPr>
                <w:rFonts w:ascii="Cambria" w:hAnsi="Cambria"/>
                <w:sz w:val="18"/>
                <w:szCs w:val="18"/>
              </w:rPr>
              <w:t xml:space="preserve">Urząd Miejski </w:t>
            </w:r>
          </w:p>
          <w:p w14:paraId="4F8F300C" w14:textId="298A398C" w:rsidR="00B72DC2" w:rsidRPr="00795FE8" w:rsidRDefault="00B72DC2" w:rsidP="006C5AE3">
            <w:pPr>
              <w:autoSpaceDE w:val="0"/>
              <w:autoSpaceDN w:val="0"/>
              <w:adjustRightInd w:val="0"/>
              <w:spacing w:after="0" w:line="240" w:lineRule="auto"/>
              <w:ind w:left="-51"/>
              <w:jc w:val="center"/>
              <w:rPr>
                <w:rFonts w:ascii="Cambria" w:hAnsi="Cambria"/>
                <w:sz w:val="18"/>
                <w:szCs w:val="18"/>
              </w:rPr>
            </w:pPr>
            <w:r w:rsidRPr="00795FE8">
              <w:rPr>
                <w:rFonts w:ascii="Cambria" w:hAnsi="Cambria"/>
                <w:sz w:val="18"/>
                <w:szCs w:val="18"/>
              </w:rPr>
              <w:t>w Mrągowie</w:t>
            </w:r>
          </w:p>
        </w:tc>
        <w:tc>
          <w:tcPr>
            <w:tcW w:w="3685" w:type="dxa"/>
            <w:gridSpan w:val="6"/>
            <w:shd w:val="clear" w:color="auto" w:fill="auto"/>
            <w:vAlign w:val="center"/>
          </w:tcPr>
          <w:p w14:paraId="5B2498BF" w14:textId="11EA341A" w:rsidR="00B72DC2" w:rsidRPr="00795FE8" w:rsidRDefault="00B72DC2" w:rsidP="006C5AE3">
            <w:pPr>
              <w:spacing w:after="0" w:line="240" w:lineRule="auto"/>
              <w:jc w:val="center"/>
              <w:rPr>
                <w:rFonts w:ascii="Cambria" w:hAnsi="Cambria"/>
                <w:sz w:val="18"/>
                <w:szCs w:val="18"/>
              </w:rPr>
            </w:pPr>
            <w:r w:rsidRPr="00795FE8">
              <w:rPr>
                <w:rFonts w:ascii="Cambria" w:hAnsi="Cambria" w:cs="Arial"/>
                <w:sz w:val="18"/>
                <w:szCs w:val="18"/>
              </w:rPr>
              <w:t>Brak możliwości określenia środków finansowych - zależne od zakresu realizacji</w:t>
            </w:r>
          </w:p>
        </w:tc>
        <w:tc>
          <w:tcPr>
            <w:tcW w:w="1560" w:type="dxa"/>
            <w:shd w:val="clear" w:color="auto" w:fill="auto"/>
            <w:vAlign w:val="center"/>
          </w:tcPr>
          <w:p w14:paraId="60DD86E3" w14:textId="2851B595" w:rsidR="00B72DC2" w:rsidRPr="00795FE8" w:rsidRDefault="00B72DC2" w:rsidP="006C5AE3">
            <w:pPr>
              <w:autoSpaceDE w:val="0"/>
              <w:autoSpaceDN w:val="0"/>
              <w:adjustRightInd w:val="0"/>
              <w:spacing w:after="0" w:line="240" w:lineRule="auto"/>
              <w:ind w:left="-51"/>
              <w:jc w:val="center"/>
              <w:rPr>
                <w:rFonts w:ascii="Cambria" w:hAnsi="Cambria"/>
                <w:sz w:val="18"/>
                <w:szCs w:val="18"/>
              </w:rPr>
            </w:pPr>
            <w:r w:rsidRPr="00795FE8">
              <w:rPr>
                <w:rFonts w:ascii="Cambria" w:hAnsi="Cambria"/>
                <w:sz w:val="18"/>
                <w:szCs w:val="18"/>
              </w:rPr>
              <w:t>Budżet Miasta</w:t>
            </w:r>
          </w:p>
          <w:p w14:paraId="2D8C8A35" w14:textId="77777777" w:rsidR="00B72DC2" w:rsidRPr="00795FE8" w:rsidRDefault="00B72DC2" w:rsidP="006C5AE3">
            <w:pPr>
              <w:autoSpaceDE w:val="0"/>
              <w:autoSpaceDN w:val="0"/>
              <w:adjustRightInd w:val="0"/>
              <w:spacing w:after="0" w:line="240" w:lineRule="auto"/>
              <w:ind w:left="-51"/>
              <w:jc w:val="center"/>
              <w:rPr>
                <w:rFonts w:ascii="Cambria" w:hAnsi="Cambria"/>
                <w:sz w:val="18"/>
                <w:szCs w:val="18"/>
              </w:rPr>
            </w:pPr>
            <w:r w:rsidRPr="00795FE8">
              <w:rPr>
                <w:rFonts w:ascii="Cambria" w:hAnsi="Cambria"/>
                <w:sz w:val="18"/>
                <w:szCs w:val="18"/>
              </w:rPr>
              <w:t>Fundusze Krajowe</w:t>
            </w:r>
          </w:p>
          <w:p w14:paraId="2604B99F" w14:textId="039EE1A2" w:rsidR="00B72DC2" w:rsidRPr="00795FE8" w:rsidRDefault="00B72DC2" w:rsidP="006C5AE3">
            <w:pPr>
              <w:autoSpaceDE w:val="0"/>
              <w:autoSpaceDN w:val="0"/>
              <w:adjustRightInd w:val="0"/>
              <w:spacing w:after="0" w:line="240" w:lineRule="auto"/>
              <w:ind w:left="-51"/>
              <w:jc w:val="center"/>
              <w:rPr>
                <w:rFonts w:ascii="Cambria" w:hAnsi="Cambria"/>
                <w:sz w:val="18"/>
                <w:szCs w:val="18"/>
              </w:rPr>
            </w:pPr>
            <w:r w:rsidRPr="00795FE8">
              <w:rPr>
                <w:rFonts w:ascii="Cambria" w:hAnsi="Cambria"/>
                <w:sz w:val="18"/>
                <w:szCs w:val="18"/>
              </w:rPr>
              <w:t>Fundusze Unijne</w:t>
            </w:r>
          </w:p>
        </w:tc>
        <w:tc>
          <w:tcPr>
            <w:tcW w:w="2268" w:type="dxa"/>
            <w:shd w:val="clear" w:color="auto" w:fill="FFFFFF" w:themeFill="background1"/>
            <w:vAlign w:val="center"/>
          </w:tcPr>
          <w:p w14:paraId="1E51C143" w14:textId="0F20B7B4" w:rsidR="00B72DC2" w:rsidRPr="00795FE8" w:rsidRDefault="00B72DC2" w:rsidP="006C5AE3">
            <w:pPr>
              <w:spacing w:after="0" w:line="240" w:lineRule="auto"/>
              <w:jc w:val="center"/>
              <w:rPr>
                <w:rFonts w:ascii="Cambria" w:hAnsi="Cambria" w:cs="Arial"/>
                <w:sz w:val="18"/>
                <w:szCs w:val="18"/>
              </w:rPr>
            </w:pPr>
            <w:r w:rsidRPr="00795FE8">
              <w:rPr>
                <w:rFonts w:ascii="Cambria" w:hAnsi="Cambria" w:cs="Arial"/>
                <w:sz w:val="18"/>
                <w:szCs w:val="18"/>
              </w:rPr>
              <w:t>Zadanie finansowane zależnie od możliwości budżetowych miasta</w:t>
            </w:r>
          </w:p>
        </w:tc>
      </w:tr>
      <w:tr w:rsidR="00B72DC2" w:rsidRPr="001C0FC6" w14:paraId="5E15AA82" w14:textId="77777777" w:rsidTr="00233E5F">
        <w:trPr>
          <w:cantSplit/>
          <w:trHeight w:val="1134"/>
          <w:jc w:val="center"/>
        </w:trPr>
        <w:tc>
          <w:tcPr>
            <w:tcW w:w="425" w:type="dxa"/>
            <w:shd w:val="clear" w:color="auto" w:fill="F2F2F2" w:themeFill="background1" w:themeFillShade="F2"/>
            <w:vAlign w:val="center"/>
          </w:tcPr>
          <w:p w14:paraId="6B4974C7" w14:textId="271067D0" w:rsidR="00B72DC2" w:rsidRPr="00795FE8" w:rsidRDefault="00F3035F" w:rsidP="006C5AE3">
            <w:pPr>
              <w:spacing w:after="0" w:line="240" w:lineRule="auto"/>
              <w:jc w:val="center"/>
              <w:rPr>
                <w:rFonts w:ascii="Cambria" w:hAnsi="Cambria"/>
                <w:b/>
                <w:sz w:val="18"/>
                <w:szCs w:val="18"/>
              </w:rPr>
            </w:pPr>
            <w:r>
              <w:rPr>
                <w:rFonts w:ascii="Cambria" w:hAnsi="Cambria"/>
                <w:b/>
                <w:sz w:val="18"/>
                <w:szCs w:val="18"/>
              </w:rPr>
              <w:t>33.</w:t>
            </w:r>
          </w:p>
        </w:tc>
        <w:tc>
          <w:tcPr>
            <w:tcW w:w="1130" w:type="dxa"/>
            <w:vMerge/>
            <w:shd w:val="clear" w:color="auto" w:fill="F2F2F2" w:themeFill="background1" w:themeFillShade="F2"/>
            <w:textDirection w:val="btLr"/>
            <w:vAlign w:val="center"/>
          </w:tcPr>
          <w:p w14:paraId="7C11D8BF" w14:textId="77777777" w:rsidR="00B72DC2" w:rsidRPr="00795FE8" w:rsidRDefault="00B72DC2" w:rsidP="006C5AE3">
            <w:pPr>
              <w:spacing w:after="0" w:line="240" w:lineRule="auto"/>
              <w:ind w:right="113"/>
              <w:jc w:val="center"/>
              <w:rPr>
                <w:rFonts w:ascii="Cambria" w:hAnsi="Cambria"/>
                <w:sz w:val="18"/>
                <w:szCs w:val="18"/>
              </w:rPr>
            </w:pPr>
          </w:p>
        </w:tc>
        <w:tc>
          <w:tcPr>
            <w:tcW w:w="3969" w:type="dxa"/>
            <w:shd w:val="clear" w:color="auto" w:fill="auto"/>
            <w:vAlign w:val="center"/>
          </w:tcPr>
          <w:p w14:paraId="53B50B4D" w14:textId="111570B6" w:rsidR="00B72DC2" w:rsidRPr="00795FE8" w:rsidRDefault="00B72DC2" w:rsidP="006C5AE3">
            <w:pPr>
              <w:spacing w:after="0" w:line="240" w:lineRule="auto"/>
              <w:ind w:left="-51"/>
              <w:jc w:val="center"/>
              <w:rPr>
                <w:rFonts w:ascii="Cambria" w:hAnsi="Cambria"/>
                <w:sz w:val="18"/>
                <w:szCs w:val="18"/>
              </w:rPr>
            </w:pPr>
            <w:r w:rsidRPr="00A636B8">
              <w:rPr>
                <w:rFonts w:ascii="Cambria" w:hAnsi="Cambria"/>
                <w:sz w:val="18"/>
                <w:szCs w:val="18"/>
              </w:rPr>
              <w:t>Zmniejszenie ilości odpadów kierowanych na składowiska poprzez rozwój selektywnego zbierania odpadów z wydzieleniem odpadów niebezpiecznych, odpadów zielonych, odpadów poddawanych odzyskowi lub recykling</w:t>
            </w:r>
          </w:p>
        </w:tc>
        <w:tc>
          <w:tcPr>
            <w:tcW w:w="1559" w:type="dxa"/>
            <w:vAlign w:val="center"/>
          </w:tcPr>
          <w:p w14:paraId="7E91A5EB" w14:textId="77777777" w:rsidR="00B72DC2" w:rsidRPr="00A636B8" w:rsidRDefault="00B72DC2" w:rsidP="006C5AE3">
            <w:pPr>
              <w:autoSpaceDE w:val="0"/>
              <w:autoSpaceDN w:val="0"/>
              <w:adjustRightInd w:val="0"/>
              <w:spacing w:after="0" w:line="240" w:lineRule="auto"/>
              <w:ind w:left="-51"/>
              <w:jc w:val="center"/>
              <w:rPr>
                <w:rFonts w:ascii="Cambria" w:hAnsi="Cambria"/>
                <w:sz w:val="18"/>
                <w:szCs w:val="18"/>
              </w:rPr>
            </w:pPr>
            <w:r w:rsidRPr="00A636B8">
              <w:rPr>
                <w:rFonts w:ascii="Cambria" w:hAnsi="Cambria"/>
                <w:sz w:val="18"/>
                <w:szCs w:val="18"/>
              </w:rPr>
              <w:t xml:space="preserve">Urząd Miejski </w:t>
            </w:r>
          </w:p>
          <w:p w14:paraId="637F62CF" w14:textId="3497243B" w:rsidR="00B72DC2" w:rsidRPr="00795FE8" w:rsidRDefault="00B72DC2" w:rsidP="006C5AE3">
            <w:pPr>
              <w:autoSpaceDE w:val="0"/>
              <w:autoSpaceDN w:val="0"/>
              <w:adjustRightInd w:val="0"/>
              <w:spacing w:after="0" w:line="240" w:lineRule="auto"/>
              <w:ind w:left="-51"/>
              <w:jc w:val="center"/>
              <w:rPr>
                <w:rFonts w:ascii="Cambria" w:hAnsi="Cambria"/>
                <w:sz w:val="18"/>
                <w:szCs w:val="18"/>
              </w:rPr>
            </w:pPr>
            <w:r w:rsidRPr="00A636B8">
              <w:rPr>
                <w:rFonts w:ascii="Cambria" w:hAnsi="Cambria"/>
                <w:sz w:val="18"/>
                <w:szCs w:val="18"/>
              </w:rPr>
              <w:t>w Mrągowie</w:t>
            </w:r>
          </w:p>
        </w:tc>
        <w:tc>
          <w:tcPr>
            <w:tcW w:w="3685" w:type="dxa"/>
            <w:gridSpan w:val="6"/>
            <w:shd w:val="clear" w:color="auto" w:fill="auto"/>
            <w:vAlign w:val="center"/>
          </w:tcPr>
          <w:p w14:paraId="28FE973C" w14:textId="2555A8A7" w:rsidR="00B72DC2" w:rsidRPr="00795FE8" w:rsidRDefault="00B72DC2" w:rsidP="006C5AE3">
            <w:pPr>
              <w:spacing w:after="0" w:line="240" w:lineRule="auto"/>
              <w:jc w:val="center"/>
              <w:rPr>
                <w:rFonts w:ascii="Cambria" w:hAnsi="Cambria" w:cs="Arial"/>
                <w:sz w:val="18"/>
                <w:szCs w:val="18"/>
              </w:rPr>
            </w:pPr>
            <w:r w:rsidRPr="00A636B8">
              <w:rPr>
                <w:rFonts w:ascii="Cambria" w:hAnsi="Cambria" w:cs="Arial"/>
                <w:sz w:val="18"/>
                <w:szCs w:val="18"/>
              </w:rPr>
              <w:t>Brak możliwości określenia środków finansowych - zależne od zakresu realizacji</w:t>
            </w:r>
          </w:p>
        </w:tc>
        <w:tc>
          <w:tcPr>
            <w:tcW w:w="1560" w:type="dxa"/>
            <w:shd w:val="clear" w:color="auto" w:fill="auto"/>
            <w:vAlign w:val="center"/>
          </w:tcPr>
          <w:p w14:paraId="6233D181" w14:textId="77777777" w:rsidR="00B72DC2" w:rsidRPr="00A636B8" w:rsidRDefault="00B72DC2" w:rsidP="006C5AE3">
            <w:pPr>
              <w:autoSpaceDE w:val="0"/>
              <w:autoSpaceDN w:val="0"/>
              <w:adjustRightInd w:val="0"/>
              <w:spacing w:after="0" w:line="240" w:lineRule="auto"/>
              <w:ind w:left="-51"/>
              <w:jc w:val="center"/>
              <w:rPr>
                <w:rFonts w:ascii="Cambria" w:hAnsi="Cambria"/>
                <w:sz w:val="18"/>
                <w:szCs w:val="18"/>
              </w:rPr>
            </w:pPr>
            <w:r w:rsidRPr="00A636B8">
              <w:rPr>
                <w:rFonts w:ascii="Cambria" w:hAnsi="Cambria"/>
                <w:sz w:val="18"/>
                <w:szCs w:val="18"/>
              </w:rPr>
              <w:t>Budżet Miasta Fundusze Krajowe</w:t>
            </w:r>
          </w:p>
          <w:p w14:paraId="49FCB230" w14:textId="78F91C99" w:rsidR="00B72DC2" w:rsidRPr="00795FE8" w:rsidRDefault="00B72DC2" w:rsidP="006C5AE3">
            <w:pPr>
              <w:autoSpaceDE w:val="0"/>
              <w:autoSpaceDN w:val="0"/>
              <w:adjustRightInd w:val="0"/>
              <w:spacing w:after="0" w:line="240" w:lineRule="auto"/>
              <w:ind w:left="-51"/>
              <w:jc w:val="center"/>
              <w:rPr>
                <w:rFonts w:ascii="Cambria" w:hAnsi="Cambria"/>
                <w:sz w:val="18"/>
                <w:szCs w:val="18"/>
              </w:rPr>
            </w:pPr>
            <w:r w:rsidRPr="00A636B8">
              <w:rPr>
                <w:rFonts w:ascii="Cambria" w:hAnsi="Cambria"/>
                <w:sz w:val="18"/>
                <w:szCs w:val="18"/>
              </w:rPr>
              <w:t>Fundusze Unijne</w:t>
            </w:r>
          </w:p>
        </w:tc>
        <w:tc>
          <w:tcPr>
            <w:tcW w:w="2268" w:type="dxa"/>
            <w:shd w:val="clear" w:color="auto" w:fill="FFFFFF" w:themeFill="background1"/>
            <w:vAlign w:val="center"/>
          </w:tcPr>
          <w:p w14:paraId="7E4CA9A9" w14:textId="07CB1884" w:rsidR="00B72DC2" w:rsidRPr="00795FE8" w:rsidRDefault="00B72DC2" w:rsidP="006C5AE3">
            <w:pPr>
              <w:spacing w:after="0" w:line="240" w:lineRule="auto"/>
              <w:jc w:val="center"/>
              <w:rPr>
                <w:rFonts w:ascii="Cambria" w:hAnsi="Cambria" w:cs="Arial"/>
                <w:sz w:val="18"/>
                <w:szCs w:val="18"/>
              </w:rPr>
            </w:pPr>
            <w:r w:rsidRPr="00A636B8">
              <w:rPr>
                <w:rFonts w:ascii="Cambria" w:hAnsi="Cambria" w:cs="Arial"/>
                <w:sz w:val="18"/>
                <w:szCs w:val="18"/>
              </w:rPr>
              <w:t>Zadanie finansowane zależnie od możliwości budżetowych miasta</w:t>
            </w:r>
          </w:p>
        </w:tc>
      </w:tr>
      <w:tr w:rsidR="00B72DC2" w:rsidRPr="001C0FC6" w14:paraId="76619C80" w14:textId="77777777" w:rsidTr="006C5AE3">
        <w:trPr>
          <w:cantSplit/>
          <w:trHeight w:val="1134"/>
          <w:jc w:val="center"/>
        </w:trPr>
        <w:tc>
          <w:tcPr>
            <w:tcW w:w="425" w:type="dxa"/>
            <w:shd w:val="clear" w:color="auto" w:fill="F2F2F2" w:themeFill="background1" w:themeFillShade="F2"/>
            <w:vAlign w:val="center"/>
          </w:tcPr>
          <w:p w14:paraId="470448A2" w14:textId="61A324D4" w:rsidR="00B72DC2" w:rsidRPr="00795FE8" w:rsidRDefault="00F3035F" w:rsidP="006C5AE3">
            <w:pPr>
              <w:spacing w:after="0" w:line="240" w:lineRule="auto"/>
              <w:jc w:val="center"/>
              <w:rPr>
                <w:rFonts w:ascii="Cambria" w:hAnsi="Cambria"/>
                <w:b/>
                <w:sz w:val="18"/>
                <w:szCs w:val="18"/>
              </w:rPr>
            </w:pPr>
            <w:r>
              <w:rPr>
                <w:rFonts w:ascii="Cambria" w:hAnsi="Cambria"/>
                <w:b/>
                <w:sz w:val="18"/>
                <w:szCs w:val="18"/>
              </w:rPr>
              <w:t>34.</w:t>
            </w:r>
          </w:p>
        </w:tc>
        <w:tc>
          <w:tcPr>
            <w:tcW w:w="1130" w:type="dxa"/>
            <w:vMerge/>
            <w:shd w:val="clear" w:color="auto" w:fill="F2F2F2" w:themeFill="background1" w:themeFillShade="F2"/>
            <w:textDirection w:val="btLr"/>
            <w:vAlign w:val="center"/>
          </w:tcPr>
          <w:p w14:paraId="0A634938" w14:textId="77777777" w:rsidR="00B72DC2" w:rsidRPr="00795FE8" w:rsidRDefault="00B72DC2" w:rsidP="006C5AE3">
            <w:pPr>
              <w:spacing w:after="0" w:line="240" w:lineRule="auto"/>
              <w:ind w:right="113"/>
              <w:jc w:val="center"/>
              <w:rPr>
                <w:rFonts w:ascii="Cambria" w:hAnsi="Cambria"/>
                <w:sz w:val="18"/>
                <w:szCs w:val="18"/>
              </w:rPr>
            </w:pPr>
          </w:p>
        </w:tc>
        <w:tc>
          <w:tcPr>
            <w:tcW w:w="3969" w:type="dxa"/>
            <w:shd w:val="clear" w:color="auto" w:fill="auto"/>
            <w:vAlign w:val="center"/>
          </w:tcPr>
          <w:p w14:paraId="5F3E9A7A" w14:textId="77777777" w:rsidR="00B72DC2" w:rsidRPr="00A636B8" w:rsidRDefault="00B72DC2" w:rsidP="006C5AE3">
            <w:pPr>
              <w:spacing w:after="0" w:line="240" w:lineRule="auto"/>
              <w:jc w:val="center"/>
              <w:rPr>
                <w:rFonts w:ascii="Cambria" w:hAnsi="Cambria"/>
                <w:sz w:val="18"/>
                <w:szCs w:val="18"/>
              </w:rPr>
            </w:pPr>
            <w:r w:rsidRPr="00A636B8">
              <w:rPr>
                <w:rFonts w:ascii="Cambria" w:hAnsi="Cambria"/>
                <w:sz w:val="18"/>
                <w:szCs w:val="18"/>
              </w:rPr>
              <w:t xml:space="preserve">Kontrola i monitoring wytwórców odpadów </w:t>
            </w:r>
          </w:p>
          <w:p w14:paraId="1DFC9F12" w14:textId="7FB92BD5" w:rsidR="00B72DC2" w:rsidRPr="00795FE8" w:rsidRDefault="00B72DC2" w:rsidP="006C5AE3">
            <w:pPr>
              <w:spacing w:after="0" w:line="240" w:lineRule="auto"/>
              <w:ind w:left="-51"/>
              <w:jc w:val="center"/>
              <w:rPr>
                <w:rFonts w:ascii="Cambria" w:hAnsi="Cambria"/>
                <w:sz w:val="18"/>
                <w:szCs w:val="18"/>
              </w:rPr>
            </w:pPr>
            <w:r w:rsidRPr="00A636B8">
              <w:rPr>
                <w:rFonts w:ascii="Cambria" w:hAnsi="Cambria"/>
                <w:sz w:val="18"/>
                <w:szCs w:val="18"/>
              </w:rPr>
              <w:t>i podmiotów posiadających instalacje do przetwarzania odpadów oraz kontrola wydawanych decyzji w zakresie gospodarki odpadami (w zależności od kompetencji)</w:t>
            </w:r>
          </w:p>
        </w:tc>
        <w:tc>
          <w:tcPr>
            <w:tcW w:w="1559" w:type="dxa"/>
            <w:vAlign w:val="center"/>
          </w:tcPr>
          <w:p w14:paraId="7DD391B2" w14:textId="77777777" w:rsidR="00B72DC2" w:rsidRPr="006C5AE3" w:rsidRDefault="00B72DC2" w:rsidP="006C5AE3">
            <w:pPr>
              <w:autoSpaceDE w:val="0"/>
              <w:autoSpaceDN w:val="0"/>
              <w:adjustRightInd w:val="0"/>
              <w:spacing w:after="0" w:line="240" w:lineRule="auto"/>
              <w:ind w:left="-51"/>
              <w:jc w:val="center"/>
              <w:rPr>
                <w:rFonts w:ascii="Cambria" w:hAnsi="Cambria"/>
                <w:sz w:val="18"/>
                <w:szCs w:val="18"/>
              </w:rPr>
            </w:pPr>
            <w:r w:rsidRPr="006C5AE3">
              <w:rPr>
                <w:rFonts w:ascii="Cambria" w:hAnsi="Cambria"/>
                <w:sz w:val="18"/>
                <w:szCs w:val="18"/>
              </w:rPr>
              <w:t xml:space="preserve">Urząd Miejski </w:t>
            </w:r>
          </w:p>
          <w:p w14:paraId="7F6F3214" w14:textId="38895BAA" w:rsidR="00B72DC2" w:rsidRPr="00795FE8" w:rsidRDefault="00B72DC2" w:rsidP="006C5AE3">
            <w:pPr>
              <w:autoSpaceDE w:val="0"/>
              <w:autoSpaceDN w:val="0"/>
              <w:adjustRightInd w:val="0"/>
              <w:spacing w:after="0" w:line="240" w:lineRule="auto"/>
              <w:ind w:left="-51"/>
              <w:jc w:val="center"/>
              <w:rPr>
                <w:rFonts w:ascii="Cambria" w:hAnsi="Cambria"/>
                <w:sz w:val="18"/>
                <w:szCs w:val="18"/>
              </w:rPr>
            </w:pPr>
            <w:r w:rsidRPr="006C5AE3">
              <w:rPr>
                <w:rFonts w:ascii="Cambria" w:hAnsi="Cambria"/>
                <w:sz w:val="18"/>
                <w:szCs w:val="18"/>
              </w:rPr>
              <w:t>w Mrągowie, Starostwo Powiatowe, Urząd Marszałkowski</w:t>
            </w:r>
          </w:p>
        </w:tc>
        <w:tc>
          <w:tcPr>
            <w:tcW w:w="567" w:type="dxa"/>
            <w:shd w:val="clear" w:color="auto" w:fill="auto"/>
            <w:vAlign w:val="center"/>
          </w:tcPr>
          <w:p w14:paraId="73D5FDDA" w14:textId="088E684C" w:rsidR="00B72DC2" w:rsidRPr="00795FE8" w:rsidRDefault="00B72DC2" w:rsidP="006C5AE3">
            <w:pPr>
              <w:spacing w:after="0" w:line="240" w:lineRule="auto"/>
              <w:jc w:val="center"/>
              <w:rPr>
                <w:rFonts w:ascii="Cambria" w:hAnsi="Cambria" w:cs="Arial"/>
                <w:sz w:val="18"/>
                <w:szCs w:val="18"/>
              </w:rPr>
            </w:pPr>
            <w:r w:rsidRPr="00A636B8">
              <w:rPr>
                <w:rFonts w:ascii="Cambria" w:hAnsi="Cambria"/>
                <w:sz w:val="18"/>
                <w:szCs w:val="18"/>
              </w:rPr>
              <w:t>-</w:t>
            </w:r>
          </w:p>
        </w:tc>
        <w:tc>
          <w:tcPr>
            <w:tcW w:w="567" w:type="dxa"/>
            <w:shd w:val="clear" w:color="auto" w:fill="auto"/>
            <w:vAlign w:val="center"/>
          </w:tcPr>
          <w:p w14:paraId="73789405" w14:textId="5A43CF6C" w:rsidR="00B72DC2" w:rsidRPr="00795FE8" w:rsidRDefault="00B72DC2" w:rsidP="006C5AE3">
            <w:pPr>
              <w:spacing w:after="0" w:line="240" w:lineRule="auto"/>
              <w:jc w:val="center"/>
              <w:rPr>
                <w:rFonts w:ascii="Cambria" w:hAnsi="Cambria" w:cs="Arial"/>
                <w:sz w:val="18"/>
                <w:szCs w:val="18"/>
              </w:rPr>
            </w:pPr>
            <w:r w:rsidRPr="00A636B8">
              <w:rPr>
                <w:rFonts w:ascii="Cambria" w:hAnsi="Cambria"/>
                <w:sz w:val="18"/>
                <w:szCs w:val="18"/>
              </w:rPr>
              <w:t>-</w:t>
            </w:r>
          </w:p>
        </w:tc>
        <w:tc>
          <w:tcPr>
            <w:tcW w:w="567" w:type="dxa"/>
            <w:shd w:val="clear" w:color="auto" w:fill="auto"/>
            <w:vAlign w:val="center"/>
          </w:tcPr>
          <w:p w14:paraId="73D37F85" w14:textId="76795BB1" w:rsidR="00B72DC2" w:rsidRPr="00795FE8" w:rsidRDefault="00B72DC2" w:rsidP="006C5AE3">
            <w:pPr>
              <w:spacing w:after="0" w:line="240" w:lineRule="auto"/>
              <w:jc w:val="center"/>
              <w:rPr>
                <w:rFonts w:ascii="Cambria" w:hAnsi="Cambria" w:cs="Arial"/>
                <w:sz w:val="18"/>
                <w:szCs w:val="18"/>
              </w:rPr>
            </w:pPr>
            <w:r w:rsidRPr="00A636B8">
              <w:rPr>
                <w:rFonts w:ascii="Cambria" w:hAnsi="Cambria"/>
                <w:sz w:val="18"/>
                <w:szCs w:val="18"/>
              </w:rPr>
              <w:t>-</w:t>
            </w:r>
          </w:p>
        </w:tc>
        <w:tc>
          <w:tcPr>
            <w:tcW w:w="567" w:type="dxa"/>
            <w:shd w:val="clear" w:color="auto" w:fill="auto"/>
            <w:vAlign w:val="center"/>
          </w:tcPr>
          <w:p w14:paraId="13D00D53" w14:textId="28BF8000" w:rsidR="00B72DC2" w:rsidRPr="00795FE8" w:rsidRDefault="00B72DC2" w:rsidP="006C5AE3">
            <w:pPr>
              <w:spacing w:after="0" w:line="240" w:lineRule="auto"/>
              <w:jc w:val="center"/>
              <w:rPr>
                <w:rFonts w:ascii="Cambria" w:hAnsi="Cambria" w:cs="Arial"/>
                <w:sz w:val="18"/>
                <w:szCs w:val="18"/>
              </w:rPr>
            </w:pPr>
            <w:r w:rsidRPr="00A636B8">
              <w:rPr>
                <w:rFonts w:ascii="Cambria" w:hAnsi="Cambria"/>
                <w:sz w:val="18"/>
                <w:szCs w:val="18"/>
              </w:rPr>
              <w:t>-</w:t>
            </w:r>
          </w:p>
        </w:tc>
        <w:tc>
          <w:tcPr>
            <w:tcW w:w="567" w:type="dxa"/>
            <w:shd w:val="clear" w:color="auto" w:fill="auto"/>
            <w:vAlign w:val="center"/>
          </w:tcPr>
          <w:p w14:paraId="2F9BF44F" w14:textId="559E4CA7" w:rsidR="00B72DC2" w:rsidRPr="00795FE8" w:rsidRDefault="00B72DC2" w:rsidP="006C5AE3">
            <w:pPr>
              <w:spacing w:after="0" w:line="240" w:lineRule="auto"/>
              <w:jc w:val="center"/>
              <w:rPr>
                <w:rFonts w:ascii="Cambria" w:hAnsi="Cambria" w:cs="Arial"/>
                <w:sz w:val="18"/>
                <w:szCs w:val="18"/>
              </w:rPr>
            </w:pPr>
            <w:r w:rsidRPr="00A636B8">
              <w:rPr>
                <w:rFonts w:ascii="Cambria" w:hAnsi="Cambria"/>
                <w:sz w:val="18"/>
                <w:szCs w:val="18"/>
              </w:rPr>
              <w:t>-</w:t>
            </w:r>
          </w:p>
        </w:tc>
        <w:tc>
          <w:tcPr>
            <w:tcW w:w="850" w:type="dxa"/>
            <w:shd w:val="clear" w:color="auto" w:fill="auto"/>
            <w:vAlign w:val="center"/>
          </w:tcPr>
          <w:p w14:paraId="67E12079" w14:textId="34EF758A" w:rsidR="00B72DC2" w:rsidRPr="00795FE8" w:rsidRDefault="00B72DC2" w:rsidP="006C5AE3">
            <w:pPr>
              <w:spacing w:after="0" w:line="240" w:lineRule="auto"/>
              <w:jc w:val="center"/>
              <w:rPr>
                <w:rFonts w:ascii="Cambria" w:hAnsi="Cambria" w:cs="Arial"/>
                <w:sz w:val="18"/>
                <w:szCs w:val="18"/>
              </w:rPr>
            </w:pPr>
            <w:r w:rsidRPr="00A636B8">
              <w:rPr>
                <w:rFonts w:ascii="Cambria" w:hAnsi="Cambria"/>
                <w:sz w:val="18"/>
                <w:szCs w:val="18"/>
              </w:rPr>
              <w:t>-</w:t>
            </w:r>
          </w:p>
        </w:tc>
        <w:tc>
          <w:tcPr>
            <w:tcW w:w="1560" w:type="dxa"/>
            <w:shd w:val="clear" w:color="auto" w:fill="auto"/>
            <w:vAlign w:val="center"/>
          </w:tcPr>
          <w:p w14:paraId="42A7C1DC" w14:textId="617D04ED" w:rsidR="00B72DC2" w:rsidRPr="00795FE8" w:rsidRDefault="00B72DC2" w:rsidP="006C5AE3">
            <w:pPr>
              <w:autoSpaceDE w:val="0"/>
              <w:autoSpaceDN w:val="0"/>
              <w:adjustRightInd w:val="0"/>
              <w:spacing w:after="0" w:line="240" w:lineRule="auto"/>
              <w:ind w:left="-51"/>
              <w:jc w:val="center"/>
              <w:rPr>
                <w:rFonts w:ascii="Cambria" w:hAnsi="Cambria"/>
                <w:sz w:val="18"/>
                <w:szCs w:val="18"/>
              </w:rPr>
            </w:pPr>
            <w:r w:rsidRPr="00A636B8">
              <w:rPr>
                <w:rFonts w:ascii="Cambria" w:hAnsi="Cambria"/>
                <w:sz w:val="18"/>
                <w:szCs w:val="18"/>
              </w:rPr>
              <w:t>Budżet Miasta</w:t>
            </w:r>
          </w:p>
        </w:tc>
        <w:tc>
          <w:tcPr>
            <w:tcW w:w="2268" w:type="dxa"/>
            <w:shd w:val="clear" w:color="auto" w:fill="FFFFFF" w:themeFill="background1"/>
            <w:vAlign w:val="center"/>
          </w:tcPr>
          <w:p w14:paraId="38C4F116" w14:textId="1432D11E" w:rsidR="00B72DC2" w:rsidRPr="00795FE8" w:rsidRDefault="00B72DC2" w:rsidP="006C5AE3">
            <w:pPr>
              <w:spacing w:after="0" w:line="240" w:lineRule="auto"/>
              <w:jc w:val="center"/>
              <w:rPr>
                <w:rFonts w:ascii="Cambria" w:hAnsi="Cambria" w:cs="Arial"/>
                <w:sz w:val="18"/>
                <w:szCs w:val="18"/>
              </w:rPr>
            </w:pPr>
            <w:r w:rsidRPr="00A636B8">
              <w:rPr>
                <w:rFonts w:ascii="Cambria" w:hAnsi="Cambria" w:cs="Arial"/>
                <w:sz w:val="18"/>
                <w:szCs w:val="18"/>
              </w:rPr>
              <w:t>Koszty administracji</w:t>
            </w:r>
          </w:p>
        </w:tc>
      </w:tr>
      <w:tr w:rsidR="006C5AE3" w:rsidRPr="001C0FC6" w14:paraId="36F232B1" w14:textId="77777777" w:rsidTr="00F4778B">
        <w:trPr>
          <w:cantSplit/>
          <w:trHeight w:val="284"/>
          <w:jc w:val="center"/>
        </w:trPr>
        <w:tc>
          <w:tcPr>
            <w:tcW w:w="425" w:type="dxa"/>
            <w:shd w:val="clear" w:color="auto" w:fill="F2F2F2" w:themeFill="background1" w:themeFillShade="F2"/>
            <w:vAlign w:val="center"/>
          </w:tcPr>
          <w:p w14:paraId="552A33F6" w14:textId="4105EACC" w:rsidR="006C5AE3" w:rsidRPr="00A636B8" w:rsidRDefault="006C5AE3" w:rsidP="006C5AE3">
            <w:pPr>
              <w:spacing w:after="0" w:line="240" w:lineRule="auto"/>
              <w:jc w:val="center"/>
              <w:rPr>
                <w:rFonts w:ascii="Cambria" w:hAnsi="Cambria"/>
                <w:b/>
                <w:sz w:val="18"/>
                <w:szCs w:val="18"/>
              </w:rPr>
            </w:pPr>
            <w:r w:rsidRPr="00A636B8">
              <w:rPr>
                <w:rFonts w:ascii="Cambria" w:hAnsi="Cambria"/>
                <w:b/>
                <w:sz w:val="18"/>
                <w:szCs w:val="18"/>
              </w:rPr>
              <w:lastRenderedPageBreak/>
              <w:t>A</w:t>
            </w:r>
          </w:p>
        </w:tc>
        <w:tc>
          <w:tcPr>
            <w:tcW w:w="1130" w:type="dxa"/>
            <w:shd w:val="clear" w:color="auto" w:fill="F2F2F2" w:themeFill="background1" w:themeFillShade="F2"/>
            <w:vAlign w:val="center"/>
          </w:tcPr>
          <w:p w14:paraId="4F184699" w14:textId="1B0D6E2D" w:rsidR="006C5AE3" w:rsidRPr="00A636B8" w:rsidRDefault="006C5AE3" w:rsidP="006C5AE3">
            <w:pPr>
              <w:spacing w:after="0" w:line="240" w:lineRule="auto"/>
              <w:ind w:right="113"/>
              <w:jc w:val="center"/>
              <w:rPr>
                <w:rFonts w:ascii="Cambria" w:hAnsi="Cambria"/>
                <w:sz w:val="18"/>
                <w:szCs w:val="18"/>
              </w:rPr>
            </w:pPr>
            <w:r w:rsidRPr="00A636B8">
              <w:rPr>
                <w:rFonts w:ascii="Cambria" w:hAnsi="Cambria"/>
                <w:b/>
                <w:sz w:val="18"/>
                <w:szCs w:val="18"/>
              </w:rPr>
              <w:t>B</w:t>
            </w:r>
          </w:p>
        </w:tc>
        <w:tc>
          <w:tcPr>
            <w:tcW w:w="3969" w:type="dxa"/>
            <w:shd w:val="clear" w:color="auto" w:fill="F2F2F2" w:themeFill="background1" w:themeFillShade="F2"/>
            <w:vAlign w:val="center"/>
          </w:tcPr>
          <w:p w14:paraId="71593A70" w14:textId="1BEEF55B" w:rsidR="006C5AE3" w:rsidRPr="00A636B8" w:rsidRDefault="006C5AE3" w:rsidP="006C5AE3">
            <w:pPr>
              <w:spacing w:after="0" w:line="240" w:lineRule="auto"/>
              <w:jc w:val="center"/>
              <w:rPr>
                <w:rFonts w:ascii="Cambria" w:hAnsi="Cambria"/>
                <w:sz w:val="18"/>
                <w:szCs w:val="18"/>
              </w:rPr>
            </w:pPr>
            <w:r w:rsidRPr="00A636B8">
              <w:rPr>
                <w:rFonts w:ascii="Cambria" w:hAnsi="Cambria"/>
                <w:b/>
                <w:sz w:val="18"/>
                <w:szCs w:val="18"/>
              </w:rPr>
              <w:t>C</w:t>
            </w:r>
          </w:p>
        </w:tc>
        <w:tc>
          <w:tcPr>
            <w:tcW w:w="1559" w:type="dxa"/>
            <w:shd w:val="clear" w:color="auto" w:fill="F2F2F2" w:themeFill="background1" w:themeFillShade="F2"/>
            <w:vAlign w:val="center"/>
          </w:tcPr>
          <w:p w14:paraId="0723D93F" w14:textId="0FAC8558" w:rsidR="006C5AE3" w:rsidRPr="00A636B8" w:rsidRDefault="006C5AE3" w:rsidP="006C5AE3">
            <w:pPr>
              <w:autoSpaceDE w:val="0"/>
              <w:autoSpaceDN w:val="0"/>
              <w:adjustRightInd w:val="0"/>
              <w:spacing w:after="0" w:line="240" w:lineRule="auto"/>
              <w:ind w:left="-51"/>
              <w:jc w:val="center"/>
              <w:rPr>
                <w:rFonts w:ascii="Cambria" w:hAnsi="Cambria"/>
                <w:sz w:val="18"/>
                <w:szCs w:val="18"/>
              </w:rPr>
            </w:pPr>
            <w:r w:rsidRPr="00A636B8">
              <w:rPr>
                <w:rFonts w:ascii="Cambria" w:hAnsi="Cambria"/>
                <w:b/>
                <w:sz w:val="18"/>
                <w:szCs w:val="18"/>
              </w:rPr>
              <w:t>D</w:t>
            </w:r>
          </w:p>
        </w:tc>
        <w:tc>
          <w:tcPr>
            <w:tcW w:w="567" w:type="dxa"/>
            <w:shd w:val="clear" w:color="auto" w:fill="F2F2F2" w:themeFill="background1" w:themeFillShade="F2"/>
            <w:vAlign w:val="center"/>
          </w:tcPr>
          <w:p w14:paraId="0551F16D" w14:textId="688429F4" w:rsidR="006C5AE3" w:rsidRPr="00A636B8" w:rsidRDefault="006C5AE3" w:rsidP="006C5AE3">
            <w:pPr>
              <w:spacing w:after="0" w:line="240" w:lineRule="auto"/>
              <w:jc w:val="center"/>
              <w:rPr>
                <w:rFonts w:ascii="Cambria" w:hAnsi="Cambria"/>
                <w:sz w:val="18"/>
                <w:szCs w:val="18"/>
              </w:rPr>
            </w:pPr>
            <w:r w:rsidRPr="00A636B8">
              <w:rPr>
                <w:rFonts w:ascii="Cambria" w:hAnsi="Cambria"/>
                <w:b/>
                <w:bCs/>
                <w:sz w:val="18"/>
                <w:szCs w:val="18"/>
              </w:rPr>
              <w:t>E</w:t>
            </w:r>
          </w:p>
        </w:tc>
        <w:tc>
          <w:tcPr>
            <w:tcW w:w="567" w:type="dxa"/>
            <w:shd w:val="clear" w:color="auto" w:fill="F2F2F2" w:themeFill="background1" w:themeFillShade="F2"/>
            <w:vAlign w:val="center"/>
          </w:tcPr>
          <w:p w14:paraId="33A7842B" w14:textId="314A5D31" w:rsidR="006C5AE3" w:rsidRPr="00A636B8" w:rsidRDefault="006C5AE3" w:rsidP="006C5AE3">
            <w:pPr>
              <w:spacing w:after="0" w:line="240" w:lineRule="auto"/>
              <w:jc w:val="center"/>
              <w:rPr>
                <w:rFonts w:ascii="Cambria" w:hAnsi="Cambria"/>
                <w:sz w:val="18"/>
                <w:szCs w:val="18"/>
              </w:rPr>
            </w:pPr>
            <w:r w:rsidRPr="00A636B8">
              <w:rPr>
                <w:rFonts w:ascii="Cambria" w:hAnsi="Cambria"/>
                <w:b/>
                <w:bCs/>
                <w:sz w:val="18"/>
                <w:szCs w:val="18"/>
              </w:rPr>
              <w:t>F</w:t>
            </w:r>
          </w:p>
        </w:tc>
        <w:tc>
          <w:tcPr>
            <w:tcW w:w="567" w:type="dxa"/>
            <w:shd w:val="clear" w:color="auto" w:fill="F2F2F2" w:themeFill="background1" w:themeFillShade="F2"/>
            <w:vAlign w:val="center"/>
          </w:tcPr>
          <w:p w14:paraId="3C86277C" w14:textId="0CE5FBB1" w:rsidR="006C5AE3" w:rsidRPr="00A636B8" w:rsidRDefault="006C5AE3" w:rsidP="006C5AE3">
            <w:pPr>
              <w:spacing w:after="0" w:line="240" w:lineRule="auto"/>
              <w:jc w:val="center"/>
              <w:rPr>
                <w:rFonts w:ascii="Cambria" w:hAnsi="Cambria"/>
                <w:sz w:val="18"/>
                <w:szCs w:val="18"/>
              </w:rPr>
            </w:pPr>
            <w:r w:rsidRPr="00A636B8">
              <w:rPr>
                <w:rFonts w:ascii="Cambria" w:hAnsi="Cambria"/>
                <w:b/>
                <w:bCs/>
                <w:sz w:val="18"/>
                <w:szCs w:val="18"/>
              </w:rPr>
              <w:t>G</w:t>
            </w:r>
          </w:p>
        </w:tc>
        <w:tc>
          <w:tcPr>
            <w:tcW w:w="567" w:type="dxa"/>
            <w:shd w:val="clear" w:color="auto" w:fill="F2F2F2" w:themeFill="background1" w:themeFillShade="F2"/>
            <w:vAlign w:val="center"/>
          </w:tcPr>
          <w:p w14:paraId="01A58CED" w14:textId="6DF57570" w:rsidR="006C5AE3" w:rsidRPr="00A636B8" w:rsidRDefault="006C5AE3" w:rsidP="006C5AE3">
            <w:pPr>
              <w:spacing w:after="0" w:line="240" w:lineRule="auto"/>
              <w:jc w:val="center"/>
              <w:rPr>
                <w:rFonts w:ascii="Cambria" w:hAnsi="Cambria"/>
                <w:sz w:val="18"/>
                <w:szCs w:val="18"/>
              </w:rPr>
            </w:pPr>
            <w:r w:rsidRPr="00A636B8">
              <w:rPr>
                <w:rFonts w:ascii="Cambria" w:hAnsi="Cambria"/>
                <w:b/>
                <w:bCs/>
                <w:sz w:val="18"/>
                <w:szCs w:val="18"/>
              </w:rPr>
              <w:t>H</w:t>
            </w:r>
          </w:p>
        </w:tc>
        <w:tc>
          <w:tcPr>
            <w:tcW w:w="567" w:type="dxa"/>
            <w:shd w:val="clear" w:color="auto" w:fill="F2F2F2" w:themeFill="background1" w:themeFillShade="F2"/>
            <w:vAlign w:val="center"/>
          </w:tcPr>
          <w:p w14:paraId="471C2183" w14:textId="7CA7361B" w:rsidR="006C5AE3" w:rsidRPr="00A636B8" w:rsidRDefault="006C5AE3" w:rsidP="006C5AE3">
            <w:pPr>
              <w:spacing w:after="0" w:line="240" w:lineRule="auto"/>
              <w:jc w:val="center"/>
              <w:rPr>
                <w:rFonts w:ascii="Cambria" w:hAnsi="Cambria"/>
                <w:sz w:val="18"/>
                <w:szCs w:val="18"/>
              </w:rPr>
            </w:pPr>
            <w:r w:rsidRPr="00A636B8">
              <w:rPr>
                <w:rFonts w:ascii="Cambria" w:hAnsi="Cambria"/>
                <w:b/>
                <w:bCs/>
                <w:sz w:val="18"/>
                <w:szCs w:val="18"/>
              </w:rPr>
              <w:t>I</w:t>
            </w:r>
          </w:p>
        </w:tc>
        <w:tc>
          <w:tcPr>
            <w:tcW w:w="850" w:type="dxa"/>
            <w:shd w:val="clear" w:color="auto" w:fill="F2F2F2" w:themeFill="background1" w:themeFillShade="F2"/>
            <w:vAlign w:val="center"/>
          </w:tcPr>
          <w:p w14:paraId="1D3E6806" w14:textId="35D3A3B8" w:rsidR="006C5AE3" w:rsidRPr="00A636B8" w:rsidRDefault="006C5AE3" w:rsidP="006C5AE3">
            <w:pPr>
              <w:spacing w:after="0" w:line="240" w:lineRule="auto"/>
              <w:jc w:val="center"/>
              <w:rPr>
                <w:rFonts w:ascii="Cambria" w:hAnsi="Cambria"/>
                <w:sz w:val="18"/>
                <w:szCs w:val="18"/>
              </w:rPr>
            </w:pPr>
            <w:r w:rsidRPr="00A636B8">
              <w:rPr>
                <w:rFonts w:ascii="Cambria" w:hAnsi="Cambria"/>
                <w:b/>
                <w:sz w:val="18"/>
                <w:szCs w:val="18"/>
              </w:rPr>
              <w:t>J</w:t>
            </w:r>
          </w:p>
        </w:tc>
        <w:tc>
          <w:tcPr>
            <w:tcW w:w="1560" w:type="dxa"/>
            <w:shd w:val="clear" w:color="auto" w:fill="F2F2F2" w:themeFill="background1" w:themeFillShade="F2"/>
            <w:vAlign w:val="center"/>
          </w:tcPr>
          <w:p w14:paraId="7E296D6A" w14:textId="133C91B4" w:rsidR="006C5AE3" w:rsidRPr="00A636B8" w:rsidRDefault="006C5AE3" w:rsidP="006C5AE3">
            <w:pPr>
              <w:autoSpaceDE w:val="0"/>
              <w:autoSpaceDN w:val="0"/>
              <w:adjustRightInd w:val="0"/>
              <w:spacing w:after="0" w:line="240" w:lineRule="auto"/>
              <w:ind w:left="-51"/>
              <w:jc w:val="center"/>
              <w:rPr>
                <w:rFonts w:ascii="Cambria" w:hAnsi="Cambria"/>
                <w:sz w:val="18"/>
                <w:szCs w:val="18"/>
              </w:rPr>
            </w:pPr>
            <w:r w:rsidRPr="00A636B8">
              <w:rPr>
                <w:rFonts w:ascii="Cambria" w:hAnsi="Cambria"/>
                <w:b/>
                <w:sz w:val="18"/>
                <w:szCs w:val="18"/>
              </w:rPr>
              <w:t>K</w:t>
            </w:r>
          </w:p>
        </w:tc>
        <w:tc>
          <w:tcPr>
            <w:tcW w:w="2268" w:type="dxa"/>
            <w:shd w:val="clear" w:color="auto" w:fill="F2F2F2" w:themeFill="background1" w:themeFillShade="F2"/>
            <w:vAlign w:val="center"/>
          </w:tcPr>
          <w:p w14:paraId="16578767" w14:textId="15AE614A" w:rsidR="006C5AE3" w:rsidRPr="00A636B8" w:rsidRDefault="006C5AE3" w:rsidP="006C5AE3">
            <w:pPr>
              <w:spacing w:after="0" w:line="240" w:lineRule="auto"/>
              <w:jc w:val="center"/>
              <w:rPr>
                <w:rFonts w:ascii="Cambria" w:hAnsi="Cambria" w:cs="Arial"/>
                <w:sz w:val="18"/>
                <w:szCs w:val="18"/>
              </w:rPr>
            </w:pPr>
            <w:r w:rsidRPr="00A636B8">
              <w:rPr>
                <w:rFonts w:ascii="Cambria" w:hAnsi="Cambria"/>
                <w:b/>
                <w:sz w:val="18"/>
                <w:szCs w:val="18"/>
              </w:rPr>
              <w:t>L</w:t>
            </w:r>
          </w:p>
        </w:tc>
      </w:tr>
      <w:tr w:rsidR="006C5AE3" w:rsidRPr="001C0FC6" w14:paraId="00FE906C" w14:textId="77777777" w:rsidTr="00F4778B">
        <w:trPr>
          <w:cantSplit/>
          <w:trHeight w:val="1134"/>
          <w:jc w:val="center"/>
        </w:trPr>
        <w:tc>
          <w:tcPr>
            <w:tcW w:w="425" w:type="dxa"/>
            <w:shd w:val="clear" w:color="auto" w:fill="F2F2F2" w:themeFill="background1" w:themeFillShade="F2"/>
            <w:vAlign w:val="center"/>
          </w:tcPr>
          <w:p w14:paraId="098E7EEB" w14:textId="00D29020" w:rsidR="006C5AE3" w:rsidRPr="00A636B8" w:rsidRDefault="00F3035F" w:rsidP="006C5AE3">
            <w:pPr>
              <w:spacing w:after="0" w:line="240" w:lineRule="auto"/>
              <w:jc w:val="center"/>
              <w:rPr>
                <w:rFonts w:ascii="Cambria" w:hAnsi="Cambria"/>
                <w:b/>
                <w:sz w:val="18"/>
                <w:szCs w:val="18"/>
              </w:rPr>
            </w:pPr>
            <w:r>
              <w:rPr>
                <w:rFonts w:ascii="Cambria" w:hAnsi="Cambria"/>
                <w:b/>
                <w:sz w:val="18"/>
                <w:szCs w:val="18"/>
              </w:rPr>
              <w:t>35</w:t>
            </w:r>
            <w:r w:rsidR="006C5AE3" w:rsidRPr="00A636B8">
              <w:rPr>
                <w:rFonts w:ascii="Cambria" w:hAnsi="Cambria"/>
                <w:b/>
                <w:sz w:val="18"/>
                <w:szCs w:val="18"/>
              </w:rPr>
              <w:t>.</w:t>
            </w:r>
          </w:p>
        </w:tc>
        <w:tc>
          <w:tcPr>
            <w:tcW w:w="1130" w:type="dxa"/>
            <w:vMerge w:val="restart"/>
            <w:shd w:val="clear" w:color="auto" w:fill="F2F2F2" w:themeFill="background1" w:themeFillShade="F2"/>
            <w:textDirection w:val="btLr"/>
            <w:vAlign w:val="center"/>
          </w:tcPr>
          <w:p w14:paraId="43DC8401" w14:textId="77777777" w:rsidR="006C5AE3" w:rsidRDefault="006C5AE3" w:rsidP="006C5AE3">
            <w:pPr>
              <w:spacing w:after="0" w:line="240" w:lineRule="auto"/>
              <w:ind w:right="113"/>
              <w:jc w:val="center"/>
              <w:rPr>
                <w:rFonts w:ascii="Cambria" w:hAnsi="Cambria"/>
                <w:b/>
                <w:sz w:val="18"/>
                <w:szCs w:val="18"/>
              </w:rPr>
            </w:pPr>
            <w:r w:rsidRPr="00795FE8">
              <w:rPr>
                <w:rFonts w:ascii="Cambria" w:hAnsi="Cambria"/>
                <w:b/>
                <w:sz w:val="18"/>
                <w:szCs w:val="18"/>
              </w:rPr>
              <w:t>Obszar inter</w:t>
            </w:r>
            <w:r>
              <w:rPr>
                <w:rFonts w:ascii="Cambria" w:hAnsi="Cambria"/>
                <w:b/>
                <w:sz w:val="18"/>
                <w:szCs w:val="18"/>
              </w:rPr>
              <w:t xml:space="preserve">wencji VII Gospodarka odpadami </w:t>
            </w:r>
          </w:p>
          <w:p w14:paraId="3AA7C155" w14:textId="7DC0E776" w:rsidR="006C5AE3" w:rsidRPr="00A636B8" w:rsidRDefault="006C5AE3" w:rsidP="006C5AE3">
            <w:pPr>
              <w:spacing w:after="0" w:line="240" w:lineRule="auto"/>
              <w:ind w:right="113"/>
              <w:jc w:val="center"/>
              <w:rPr>
                <w:rFonts w:ascii="Cambria" w:hAnsi="Cambria"/>
                <w:b/>
                <w:sz w:val="18"/>
                <w:szCs w:val="18"/>
              </w:rPr>
            </w:pPr>
            <w:r w:rsidRPr="00795FE8">
              <w:rPr>
                <w:rFonts w:ascii="Cambria" w:hAnsi="Cambria"/>
                <w:b/>
                <w:sz w:val="18"/>
                <w:szCs w:val="18"/>
              </w:rPr>
              <w:t>i zapobieganie powstawaniu odpadów</w:t>
            </w:r>
          </w:p>
        </w:tc>
        <w:tc>
          <w:tcPr>
            <w:tcW w:w="3969" w:type="dxa"/>
            <w:vAlign w:val="center"/>
          </w:tcPr>
          <w:p w14:paraId="50B0AA0D" w14:textId="77777777" w:rsidR="006C5AE3" w:rsidRPr="00A636B8" w:rsidRDefault="006C5AE3" w:rsidP="006C5AE3">
            <w:pPr>
              <w:spacing w:after="0" w:line="240" w:lineRule="auto"/>
              <w:jc w:val="center"/>
              <w:rPr>
                <w:rFonts w:ascii="Cambria" w:hAnsi="Cambria"/>
                <w:sz w:val="18"/>
                <w:szCs w:val="18"/>
              </w:rPr>
            </w:pPr>
            <w:r w:rsidRPr="00A636B8">
              <w:rPr>
                <w:rFonts w:ascii="Cambria" w:hAnsi="Cambria"/>
                <w:sz w:val="18"/>
                <w:szCs w:val="18"/>
              </w:rPr>
              <w:t>Realizacja zadań w zakresie gospodarki odpadami komunalnymi, przemysłowymi oraz niebezpiecznymi, zawartych w harmonogramie Planu Gospodarki Odpadami Województwa Warmińsko - Mazurskiego</w:t>
            </w:r>
          </w:p>
        </w:tc>
        <w:tc>
          <w:tcPr>
            <w:tcW w:w="1559" w:type="dxa"/>
            <w:vAlign w:val="center"/>
          </w:tcPr>
          <w:p w14:paraId="765128E7" w14:textId="77777777" w:rsidR="006C5AE3" w:rsidRPr="006C5AE3" w:rsidRDefault="006C5AE3" w:rsidP="006C5AE3">
            <w:pPr>
              <w:autoSpaceDE w:val="0"/>
              <w:autoSpaceDN w:val="0"/>
              <w:adjustRightInd w:val="0"/>
              <w:spacing w:after="0" w:line="240" w:lineRule="auto"/>
              <w:ind w:left="-51"/>
              <w:jc w:val="center"/>
              <w:rPr>
                <w:rFonts w:ascii="Cambria" w:hAnsi="Cambria"/>
                <w:sz w:val="18"/>
                <w:szCs w:val="18"/>
              </w:rPr>
            </w:pPr>
            <w:r w:rsidRPr="006C5AE3">
              <w:rPr>
                <w:rFonts w:ascii="Cambria" w:hAnsi="Cambria"/>
                <w:sz w:val="18"/>
                <w:szCs w:val="18"/>
              </w:rPr>
              <w:t xml:space="preserve">Urząd Miejski </w:t>
            </w:r>
          </w:p>
          <w:p w14:paraId="420D2472" w14:textId="7C49DD06" w:rsidR="006C5AE3" w:rsidRPr="006C5AE3" w:rsidRDefault="006C5AE3" w:rsidP="006C5AE3">
            <w:pPr>
              <w:autoSpaceDE w:val="0"/>
              <w:autoSpaceDN w:val="0"/>
              <w:adjustRightInd w:val="0"/>
              <w:spacing w:after="0" w:line="240" w:lineRule="auto"/>
              <w:ind w:left="-51"/>
              <w:jc w:val="center"/>
              <w:rPr>
                <w:rFonts w:ascii="Cambria" w:hAnsi="Cambria"/>
                <w:sz w:val="18"/>
                <w:szCs w:val="18"/>
              </w:rPr>
            </w:pPr>
            <w:r w:rsidRPr="006C5AE3">
              <w:rPr>
                <w:rFonts w:ascii="Cambria" w:hAnsi="Cambria"/>
                <w:sz w:val="18"/>
                <w:szCs w:val="18"/>
              </w:rPr>
              <w:t>w Mrągowie, Starostwo Powiatowe, Urząd Marszałkowski</w:t>
            </w:r>
          </w:p>
        </w:tc>
        <w:tc>
          <w:tcPr>
            <w:tcW w:w="3685" w:type="dxa"/>
            <w:gridSpan w:val="6"/>
            <w:shd w:val="clear" w:color="auto" w:fill="auto"/>
            <w:vAlign w:val="center"/>
          </w:tcPr>
          <w:p w14:paraId="0D3C140A" w14:textId="77777777" w:rsidR="006C5AE3" w:rsidRPr="00A636B8" w:rsidRDefault="006C5AE3" w:rsidP="006C5AE3">
            <w:pPr>
              <w:spacing w:after="0" w:line="240" w:lineRule="auto"/>
              <w:jc w:val="center"/>
              <w:rPr>
                <w:rFonts w:ascii="Cambria" w:hAnsi="Cambria" w:cs="Arial"/>
                <w:sz w:val="18"/>
                <w:szCs w:val="18"/>
              </w:rPr>
            </w:pPr>
            <w:r w:rsidRPr="00A636B8">
              <w:rPr>
                <w:rFonts w:ascii="Cambria" w:hAnsi="Cambria" w:cs="Arial"/>
                <w:sz w:val="18"/>
                <w:szCs w:val="18"/>
              </w:rPr>
              <w:t>Brak możliwości określenia środków finansowych - zależne od zakresu realizacji</w:t>
            </w:r>
          </w:p>
        </w:tc>
        <w:tc>
          <w:tcPr>
            <w:tcW w:w="1560" w:type="dxa"/>
            <w:shd w:val="clear" w:color="auto" w:fill="auto"/>
            <w:vAlign w:val="center"/>
          </w:tcPr>
          <w:p w14:paraId="54D98951" w14:textId="1F25A0FE" w:rsidR="006C5AE3" w:rsidRPr="00A636B8" w:rsidRDefault="006C5AE3" w:rsidP="006C5AE3">
            <w:pPr>
              <w:autoSpaceDE w:val="0"/>
              <w:autoSpaceDN w:val="0"/>
              <w:adjustRightInd w:val="0"/>
              <w:spacing w:after="0" w:line="240" w:lineRule="auto"/>
              <w:ind w:left="-51"/>
              <w:jc w:val="center"/>
              <w:rPr>
                <w:rFonts w:ascii="Cambria" w:hAnsi="Cambria"/>
                <w:sz w:val="18"/>
                <w:szCs w:val="18"/>
              </w:rPr>
            </w:pPr>
            <w:r w:rsidRPr="00A636B8">
              <w:rPr>
                <w:rFonts w:ascii="Cambria" w:hAnsi="Cambria"/>
                <w:sz w:val="18"/>
                <w:szCs w:val="18"/>
              </w:rPr>
              <w:t>Budżet Miasta Fundusze Krajowe</w:t>
            </w:r>
          </w:p>
          <w:p w14:paraId="3875BF6B" w14:textId="77777777" w:rsidR="006C5AE3" w:rsidRPr="00A636B8" w:rsidRDefault="006C5AE3" w:rsidP="006C5AE3">
            <w:pPr>
              <w:autoSpaceDE w:val="0"/>
              <w:autoSpaceDN w:val="0"/>
              <w:adjustRightInd w:val="0"/>
              <w:spacing w:after="0" w:line="240" w:lineRule="auto"/>
              <w:ind w:left="-51"/>
              <w:jc w:val="center"/>
              <w:rPr>
                <w:rFonts w:ascii="Cambria" w:hAnsi="Cambria"/>
                <w:sz w:val="18"/>
                <w:szCs w:val="18"/>
              </w:rPr>
            </w:pPr>
            <w:r w:rsidRPr="00A636B8">
              <w:rPr>
                <w:rFonts w:ascii="Cambria" w:hAnsi="Cambria"/>
                <w:sz w:val="18"/>
                <w:szCs w:val="18"/>
              </w:rPr>
              <w:t>Fundusze Unijne</w:t>
            </w:r>
          </w:p>
        </w:tc>
        <w:tc>
          <w:tcPr>
            <w:tcW w:w="2268" w:type="dxa"/>
            <w:shd w:val="clear" w:color="auto" w:fill="FFFFFF" w:themeFill="background1"/>
            <w:vAlign w:val="center"/>
          </w:tcPr>
          <w:p w14:paraId="183D414B" w14:textId="47F6B101" w:rsidR="006C5AE3" w:rsidRPr="00A636B8" w:rsidRDefault="006C5AE3" w:rsidP="006C5AE3">
            <w:pPr>
              <w:spacing w:after="0" w:line="240" w:lineRule="auto"/>
              <w:jc w:val="center"/>
              <w:rPr>
                <w:rFonts w:ascii="Cambria" w:hAnsi="Cambria" w:cs="Arial"/>
                <w:sz w:val="18"/>
                <w:szCs w:val="18"/>
              </w:rPr>
            </w:pPr>
            <w:r w:rsidRPr="00A636B8">
              <w:rPr>
                <w:rFonts w:ascii="Cambria" w:hAnsi="Cambria" w:cs="Arial"/>
                <w:sz w:val="18"/>
                <w:szCs w:val="18"/>
              </w:rPr>
              <w:t>Zadanie finansowane zależnie od możliwości budżetowych miasta</w:t>
            </w:r>
          </w:p>
        </w:tc>
      </w:tr>
      <w:tr w:rsidR="006C5AE3" w:rsidRPr="001C0FC6" w14:paraId="430714BF" w14:textId="77777777" w:rsidTr="00F4778B">
        <w:trPr>
          <w:cantSplit/>
          <w:trHeight w:val="1134"/>
          <w:jc w:val="center"/>
        </w:trPr>
        <w:tc>
          <w:tcPr>
            <w:tcW w:w="425" w:type="dxa"/>
            <w:shd w:val="clear" w:color="auto" w:fill="F2F2F2" w:themeFill="background1" w:themeFillShade="F2"/>
            <w:vAlign w:val="center"/>
          </w:tcPr>
          <w:p w14:paraId="6FC410C5" w14:textId="5F55A825" w:rsidR="006C5AE3" w:rsidRPr="00A636B8" w:rsidRDefault="00F3035F" w:rsidP="006C5AE3">
            <w:pPr>
              <w:spacing w:after="0" w:line="240" w:lineRule="auto"/>
              <w:jc w:val="center"/>
              <w:rPr>
                <w:rFonts w:ascii="Cambria" w:hAnsi="Cambria"/>
                <w:b/>
                <w:sz w:val="18"/>
                <w:szCs w:val="18"/>
              </w:rPr>
            </w:pPr>
            <w:r>
              <w:rPr>
                <w:rFonts w:ascii="Cambria" w:hAnsi="Cambria"/>
                <w:b/>
                <w:sz w:val="18"/>
                <w:szCs w:val="18"/>
              </w:rPr>
              <w:t>36</w:t>
            </w:r>
            <w:r w:rsidR="006C5AE3" w:rsidRPr="00A636B8">
              <w:rPr>
                <w:rFonts w:ascii="Cambria" w:hAnsi="Cambria"/>
                <w:b/>
                <w:sz w:val="18"/>
                <w:szCs w:val="18"/>
              </w:rPr>
              <w:t>.</w:t>
            </w:r>
          </w:p>
        </w:tc>
        <w:tc>
          <w:tcPr>
            <w:tcW w:w="1130" w:type="dxa"/>
            <w:vMerge/>
            <w:shd w:val="clear" w:color="auto" w:fill="F2F2F2" w:themeFill="background1" w:themeFillShade="F2"/>
            <w:textDirection w:val="btLr"/>
            <w:vAlign w:val="center"/>
          </w:tcPr>
          <w:p w14:paraId="4FC4419D" w14:textId="39438569" w:rsidR="006C5AE3" w:rsidRPr="00A636B8" w:rsidRDefault="006C5AE3" w:rsidP="006C5AE3">
            <w:pPr>
              <w:spacing w:after="0" w:line="240" w:lineRule="auto"/>
              <w:jc w:val="center"/>
              <w:rPr>
                <w:rFonts w:ascii="Cambria" w:hAnsi="Cambria"/>
                <w:b/>
                <w:sz w:val="18"/>
                <w:szCs w:val="18"/>
              </w:rPr>
            </w:pPr>
          </w:p>
        </w:tc>
        <w:tc>
          <w:tcPr>
            <w:tcW w:w="3969" w:type="dxa"/>
            <w:vAlign w:val="center"/>
          </w:tcPr>
          <w:p w14:paraId="3715FB2D" w14:textId="1BAD543C" w:rsidR="006C5AE3" w:rsidRPr="00A636B8" w:rsidRDefault="006C5AE3" w:rsidP="006C5AE3">
            <w:pPr>
              <w:autoSpaceDE w:val="0"/>
              <w:autoSpaceDN w:val="0"/>
              <w:adjustRightInd w:val="0"/>
              <w:spacing w:after="0" w:line="240" w:lineRule="auto"/>
              <w:jc w:val="center"/>
              <w:rPr>
                <w:rFonts w:ascii="Cambria" w:hAnsi="Cambria"/>
                <w:sz w:val="18"/>
                <w:szCs w:val="18"/>
              </w:rPr>
            </w:pPr>
            <w:r w:rsidRPr="00A636B8">
              <w:rPr>
                <w:rFonts w:ascii="Cambria" w:hAnsi="Cambria"/>
                <w:sz w:val="18"/>
                <w:szCs w:val="18"/>
              </w:rPr>
              <w:t>Budowa Punktów Selektywnego Zbierania Odpadów Komunalnych</w:t>
            </w:r>
          </w:p>
        </w:tc>
        <w:tc>
          <w:tcPr>
            <w:tcW w:w="1559" w:type="dxa"/>
            <w:vAlign w:val="center"/>
          </w:tcPr>
          <w:p w14:paraId="77C22D1E" w14:textId="77777777" w:rsidR="006C5AE3" w:rsidRPr="006C5AE3" w:rsidRDefault="006C5AE3" w:rsidP="006C5AE3">
            <w:pPr>
              <w:autoSpaceDE w:val="0"/>
              <w:autoSpaceDN w:val="0"/>
              <w:adjustRightInd w:val="0"/>
              <w:spacing w:after="0" w:line="240" w:lineRule="auto"/>
              <w:ind w:left="-51"/>
              <w:jc w:val="center"/>
              <w:rPr>
                <w:rFonts w:ascii="Cambria" w:hAnsi="Cambria"/>
                <w:sz w:val="18"/>
                <w:szCs w:val="18"/>
              </w:rPr>
            </w:pPr>
            <w:r w:rsidRPr="006C5AE3">
              <w:rPr>
                <w:rFonts w:ascii="Cambria" w:hAnsi="Cambria"/>
                <w:sz w:val="18"/>
                <w:szCs w:val="18"/>
              </w:rPr>
              <w:t xml:space="preserve">Urząd Miejski </w:t>
            </w:r>
          </w:p>
          <w:p w14:paraId="6151D0B3" w14:textId="6F49D626" w:rsidR="006C5AE3" w:rsidRPr="006C5AE3" w:rsidRDefault="006C5AE3" w:rsidP="006C5AE3">
            <w:pPr>
              <w:autoSpaceDE w:val="0"/>
              <w:autoSpaceDN w:val="0"/>
              <w:adjustRightInd w:val="0"/>
              <w:spacing w:after="0" w:line="240" w:lineRule="auto"/>
              <w:ind w:left="-51"/>
              <w:jc w:val="center"/>
              <w:rPr>
                <w:rFonts w:ascii="Cambria" w:hAnsi="Cambria"/>
                <w:sz w:val="18"/>
                <w:szCs w:val="18"/>
              </w:rPr>
            </w:pPr>
            <w:r w:rsidRPr="006C5AE3">
              <w:rPr>
                <w:rFonts w:ascii="Cambria" w:hAnsi="Cambria"/>
                <w:sz w:val="18"/>
                <w:szCs w:val="18"/>
              </w:rPr>
              <w:t>w Mrągowie</w:t>
            </w:r>
          </w:p>
        </w:tc>
        <w:tc>
          <w:tcPr>
            <w:tcW w:w="3685" w:type="dxa"/>
            <w:gridSpan w:val="6"/>
            <w:shd w:val="clear" w:color="auto" w:fill="auto"/>
            <w:vAlign w:val="center"/>
          </w:tcPr>
          <w:p w14:paraId="1AC05DB0" w14:textId="275907C2" w:rsidR="006C5AE3" w:rsidRPr="00A636B8" w:rsidRDefault="006C5AE3" w:rsidP="006C5AE3">
            <w:pPr>
              <w:spacing w:after="0" w:line="240" w:lineRule="auto"/>
              <w:jc w:val="center"/>
              <w:rPr>
                <w:rFonts w:ascii="Cambria" w:hAnsi="Cambria" w:cs="Arial"/>
                <w:sz w:val="18"/>
                <w:szCs w:val="18"/>
              </w:rPr>
            </w:pPr>
            <w:r w:rsidRPr="00A636B8">
              <w:rPr>
                <w:rFonts w:ascii="Cambria" w:hAnsi="Cambria" w:cs="Arial"/>
                <w:sz w:val="18"/>
                <w:szCs w:val="18"/>
              </w:rPr>
              <w:t>Brak możliwości określenia środków finansowych - zależne od zakresu realizacji</w:t>
            </w:r>
          </w:p>
        </w:tc>
        <w:tc>
          <w:tcPr>
            <w:tcW w:w="1560" w:type="dxa"/>
            <w:shd w:val="clear" w:color="auto" w:fill="auto"/>
            <w:vAlign w:val="center"/>
          </w:tcPr>
          <w:p w14:paraId="1D8B65DC" w14:textId="289E2B01" w:rsidR="006C5AE3" w:rsidRPr="00A636B8" w:rsidRDefault="006C5AE3" w:rsidP="006C5AE3">
            <w:pPr>
              <w:autoSpaceDE w:val="0"/>
              <w:autoSpaceDN w:val="0"/>
              <w:adjustRightInd w:val="0"/>
              <w:spacing w:after="0" w:line="240" w:lineRule="auto"/>
              <w:ind w:left="-51"/>
              <w:jc w:val="center"/>
              <w:rPr>
                <w:rFonts w:ascii="Cambria" w:hAnsi="Cambria"/>
                <w:sz w:val="18"/>
                <w:szCs w:val="18"/>
              </w:rPr>
            </w:pPr>
            <w:r w:rsidRPr="00A636B8">
              <w:rPr>
                <w:rFonts w:ascii="Cambria" w:hAnsi="Cambria"/>
                <w:sz w:val="18"/>
                <w:szCs w:val="18"/>
              </w:rPr>
              <w:t>Budżet Miasta Fundusze Krajowe</w:t>
            </w:r>
          </w:p>
          <w:p w14:paraId="60D6E9AD" w14:textId="07CF6E3C" w:rsidR="006C5AE3" w:rsidRPr="00A636B8" w:rsidRDefault="006C5AE3" w:rsidP="006C5AE3">
            <w:pPr>
              <w:autoSpaceDE w:val="0"/>
              <w:autoSpaceDN w:val="0"/>
              <w:adjustRightInd w:val="0"/>
              <w:spacing w:after="0" w:line="240" w:lineRule="auto"/>
              <w:ind w:left="-51"/>
              <w:jc w:val="center"/>
              <w:rPr>
                <w:rFonts w:ascii="Cambria" w:hAnsi="Cambria"/>
                <w:sz w:val="18"/>
                <w:szCs w:val="18"/>
              </w:rPr>
            </w:pPr>
            <w:r w:rsidRPr="00A636B8">
              <w:rPr>
                <w:rFonts w:ascii="Cambria" w:hAnsi="Cambria"/>
                <w:sz w:val="18"/>
                <w:szCs w:val="18"/>
              </w:rPr>
              <w:t>Fundusze Unijne</w:t>
            </w:r>
          </w:p>
        </w:tc>
        <w:tc>
          <w:tcPr>
            <w:tcW w:w="2268" w:type="dxa"/>
            <w:shd w:val="clear" w:color="auto" w:fill="FFFFFF" w:themeFill="background1"/>
            <w:vAlign w:val="center"/>
          </w:tcPr>
          <w:p w14:paraId="2FCF694A" w14:textId="0B9647CD" w:rsidR="006C5AE3" w:rsidRPr="00A636B8" w:rsidRDefault="006C5AE3" w:rsidP="006C5AE3">
            <w:pPr>
              <w:spacing w:after="0" w:line="240" w:lineRule="auto"/>
              <w:jc w:val="center"/>
              <w:rPr>
                <w:rFonts w:ascii="Cambria" w:hAnsi="Cambria" w:cs="Arial"/>
                <w:sz w:val="18"/>
                <w:szCs w:val="18"/>
              </w:rPr>
            </w:pPr>
            <w:r w:rsidRPr="00A636B8">
              <w:rPr>
                <w:rFonts w:ascii="Cambria" w:hAnsi="Cambria" w:cs="Arial"/>
                <w:sz w:val="18"/>
                <w:szCs w:val="18"/>
              </w:rPr>
              <w:t>Zadanie finansowane zależnie od możliwości budżetowych miasta</w:t>
            </w:r>
          </w:p>
        </w:tc>
      </w:tr>
      <w:tr w:rsidR="006C5AE3" w:rsidRPr="001C0FC6" w14:paraId="0CBCBA31" w14:textId="77777777" w:rsidTr="00F4778B">
        <w:trPr>
          <w:cantSplit/>
          <w:trHeight w:val="1134"/>
          <w:jc w:val="center"/>
        </w:trPr>
        <w:tc>
          <w:tcPr>
            <w:tcW w:w="425" w:type="dxa"/>
            <w:shd w:val="clear" w:color="auto" w:fill="F2F2F2" w:themeFill="background1" w:themeFillShade="F2"/>
            <w:vAlign w:val="center"/>
          </w:tcPr>
          <w:p w14:paraId="70D0FAAB" w14:textId="0241C6B6" w:rsidR="006C5AE3" w:rsidRPr="00A636B8" w:rsidRDefault="00F3035F" w:rsidP="006C5AE3">
            <w:pPr>
              <w:spacing w:after="0" w:line="240" w:lineRule="auto"/>
              <w:jc w:val="center"/>
              <w:rPr>
                <w:rFonts w:ascii="Cambria" w:hAnsi="Cambria"/>
                <w:b/>
                <w:sz w:val="18"/>
                <w:szCs w:val="18"/>
              </w:rPr>
            </w:pPr>
            <w:r>
              <w:rPr>
                <w:rFonts w:ascii="Cambria" w:hAnsi="Cambria"/>
                <w:b/>
                <w:sz w:val="18"/>
                <w:szCs w:val="18"/>
              </w:rPr>
              <w:t>37</w:t>
            </w:r>
            <w:r w:rsidR="006C5AE3" w:rsidRPr="00A636B8">
              <w:rPr>
                <w:rFonts w:ascii="Cambria" w:hAnsi="Cambria"/>
                <w:b/>
                <w:sz w:val="18"/>
                <w:szCs w:val="18"/>
              </w:rPr>
              <w:t>.</w:t>
            </w:r>
          </w:p>
        </w:tc>
        <w:tc>
          <w:tcPr>
            <w:tcW w:w="1130" w:type="dxa"/>
            <w:vMerge w:val="restart"/>
            <w:shd w:val="clear" w:color="auto" w:fill="F2F2F2" w:themeFill="background1" w:themeFillShade="F2"/>
            <w:textDirection w:val="btLr"/>
            <w:vAlign w:val="center"/>
          </w:tcPr>
          <w:p w14:paraId="1C2D71F4" w14:textId="77777777" w:rsidR="006C5AE3" w:rsidRPr="00A636B8" w:rsidRDefault="006C5AE3" w:rsidP="006C5AE3">
            <w:pPr>
              <w:spacing w:after="0" w:line="240" w:lineRule="auto"/>
              <w:jc w:val="center"/>
              <w:rPr>
                <w:rFonts w:ascii="Cambria" w:hAnsi="Cambria"/>
                <w:b/>
                <w:sz w:val="18"/>
                <w:szCs w:val="18"/>
              </w:rPr>
            </w:pPr>
            <w:r w:rsidRPr="00A636B8">
              <w:rPr>
                <w:rFonts w:ascii="Cambria" w:hAnsi="Cambria"/>
                <w:b/>
                <w:sz w:val="18"/>
                <w:szCs w:val="18"/>
              </w:rPr>
              <w:t xml:space="preserve">Obszar Interwencji VIII </w:t>
            </w:r>
          </w:p>
          <w:p w14:paraId="16794CA0" w14:textId="77777777" w:rsidR="006C5AE3" w:rsidRPr="00A636B8" w:rsidRDefault="006C5AE3" w:rsidP="006C5AE3">
            <w:pPr>
              <w:spacing w:after="0" w:line="240" w:lineRule="auto"/>
              <w:ind w:right="113"/>
              <w:jc w:val="center"/>
              <w:rPr>
                <w:rFonts w:ascii="Cambria" w:hAnsi="Cambria"/>
                <w:b/>
                <w:sz w:val="18"/>
                <w:szCs w:val="18"/>
              </w:rPr>
            </w:pPr>
            <w:r w:rsidRPr="00A636B8">
              <w:rPr>
                <w:rFonts w:ascii="Cambria" w:hAnsi="Cambria"/>
                <w:b/>
                <w:sz w:val="18"/>
                <w:szCs w:val="18"/>
              </w:rPr>
              <w:t>Zasoby przyrodnicze</w:t>
            </w:r>
          </w:p>
        </w:tc>
        <w:tc>
          <w:tcPr>
            <w:tcW w:w="3969" w:type="dxa"/>
            <w:vAlign w:val="center"/>
          </w:tcPr>
          <w:p w14:paraId="467D4554" w14:textId="77777777" w:rsidR="006C5AE3" w:rsidRPr="00A636B8" w:rsidRDefault="006C5AE3" w:rsidP="006C5AE3">
            <w:pPr>
              <w:autoSpaceDE w:val="0"/>
              <w:autoSpaceDN w:val="0"/>
              <w:adjustRightInd w:val="0"/>
              <w:spacing w:after="0" w:line="240" w:lineRule="auto"/>
              <w:jc w:val="center"/>
              <w:rPr>
                <w:rFonts w:ascii="Cambria" w:hAnsi="Cambria"/>
                <w:sz w:val="18"/>
                <w:szCs w:val="18"/>
              </w:rPr>
            </w:pPr>
            <w:r w:rsidRPr="00A636B8">
              <w:rPr>
                <w:rFonts w:ascii="Cambria" w:hAnsi="Cambria"/>
                <w:sz w:val="18"/>
                <w:szCs w:val="18"/>
              </w:rPr>
              <w:t xml:space="preserve">Podejmowanie działań w sprawie ustanowienia form ochrony przyrody wynikające z ustawy </w:t>
            </w:r>
          </w:p>
          <w:p w14:paraId="4ED991FD" w14:textId="77777777" w:rsidR="006C5AE3" w:rsidRPr="00A636B8" w:rsidRDefault="006C5AE3" w:rsidP="006C5AE3">
            <w:pPr>
              <w:autoSpaceDE w:val="0"/>
              <w:autoSpaceDN w:val="0"/>
              <w:adjustRightInd w:val="0"/>
              <w:spacing w:after="0" w:line="240" w:lineRule="auto"/>
              <w:jc w:val="center"/>
              <w:rPr>
                <w:rFonts w:ascii="Cambria" w:hAnsi="Cambria"/>
                <w:sz w:val="18"/>
                <w:szCs w:val="18"/>
              </w:rPr>
            </w:pPr>
            <w:r w:rsidRPr="00A636B8">
              <w:rPr>
                <w:rFonts w:ascii="Cambria" w:hAnsi="Cambria"/>
                <w:sz w:val="18"/>
                <w:szCs w:val="18"/>
              </w:rPr>
              <w:t xml:space="preserve">o ochronie przyrody </w:t>
            </w:r>
          </w:p>
          <w:p w14:paraId="0BC27506" w14:textId="77777777" w:rsidR="006C5AE3" w:rsidRPr="00A636B8" w:rsidRDefault="006C5AE3" w:rsidP="006C5AE3">
            <w:pPr>
              <w:autoSpaceDE w:val="0"/>
              <w:autoSpaceDN w:val="0"/>
              <w:adjustRightInd w:val="0"/>
              <w:spacing w:after="0" w:line="240" w:lineRule="auto"/>
              <w:jc w:val="center"/>
              <w:rPr>
                <w:rFonts w:ascii="Cambria" w:hAnsi="Cambria"/>
                <w:sz w:val="18"/>
                <w:szCs w:val="18"/>
              </w:rPr>
            </w:pPr>
            <w:r w:rsidRPr="00A636B8">
              <w:rPr>
                <w:rFonts w:ascii="Cambria" w:hAnsi="Cambria"/>
                <w:sz w:val="18"/>
                <w:szCs w:val="18"/>
              </w:rPr>
              <w:t>(w zależności od kompetencji)</w:t>
            </w:r>
          </w:p>
        </w:tc>
        <w:tc>
          <w:tcPr>
            <w:tcW w:w="1559" w:type="dxa"/>
            <w:vAlign w:val="center"/>
          </w:tcPr>
          <w:p w14:paraId="459C8A14" w14:textId="77777777" w:rsidR="006C5AE3" w:rsidRPr="00A636B8" w:rsidRDefault="006C5AE3" w:rsidP="006C5AE3">
            <w:pPr>
              <w:autoSpaceDE w:val="0"/>
              <w:autoSpaceDN w:val="0"/>
              <w:adjustRightInd w:val="0"/>
              <w:spacing w:after="0" w:line="240" w:lineRule="auto"/>
              <w:ind w:left="-51"/>
              <w:jc w:val="center"/>
              <w:rPr>
                <w:rFonts w:ascii="Cambria" w:hAnsi="Cambria"/>
                <w:sz w:val="18"/>
                <w:szCs w:val="18"/>
              </w:rPr>
            </w:pPr>
            <w:r w:rsidRPr="00A636B8">
              <w:rPr>
                <w:rFonts w:ascii="Cambria" w:hAnsi="Cambria"/>
                <w:sz w:val="18"/>
                <w:szCs w:val="18"/>
              </w:rPr>
              <w:t xml:space="preserve">Urząd Miejski </w:t>
            </w:r>
          </w:p>
          <w:p w14:paraId="0BAA6765" w14:textId="2169E8AD" w:rsidR="006C5AE3" w:rsidRPr="00A636B8" w:rsidRDefault="006C5AE3" w:rsidP="006C5AE3">
            <w:pPr>
              <w:spacing w:after="0" w:line="240" w:lineRule="auto"/>
              <w:jc w:val="center"/>
              <w:rPr>
                <w:rFonts w:ascii="Cambria" w:hAnsi="Cambria"/>
                <w:sz w:val="18"/>
                <w:szCs w:val="18"/>
              </w:rPr>
            </w:pPr>
            <w:r w:rsidRPr="00A636B8">
              <w:rPr>
                <w:rFonts w:ascii="Cambria" w:hAnsi="Cambria"/>
                <w:sz w:val="18"/>
                <w:szCs w:val="18"/>
              </w:rPr>
              <w:t>w Mrągowie</w:t>
            </w:r>
          </w:p>
        </w:tc>
        <w:tc>
          <w:tcPr>
            <w:tcW w:w="567" w:type="dxa"/>
            <w:shd w:val="clear" w:color="auto" w:fill="auto"/>
            <w:vAlign w:val="center"/>
          </w:tcPr>
          <w:p w14:paraId="234D4AE9" w14:textId="77777777" w:rsidR="006C5AE3" w:rsidRPr="00A636B8" w:rsidRDefault="006C5AE3" w:rsidP="006C5AE3">
            <w:pPr>
              <w:spacing w:after="0" w:line="240" w:lineRule="auto"/>
              <w:jc w:val="center"/>
              <w:rPr>
                <w:rFonts w:ascii="Cambria" w:hAnsi="Cambria" w:cs="Arial"/>
                <w:sz w:val="18"/>
                <w:szCs w:val="18"/>
              </w:rPr>
            </w:pPr>
            <w:r w:rsidRPr="00A636B8">
              <w:rPr>
                <w:rFonts w:ascii="Cambria" w:hAnsi="Cambria"/>
                <w:sz w:val="18"/>
                <w:szCs w:val="18"/>
              </w:rPr>
              <w:t>-</w:t>
            </w:r>
          </w:p>
        </w:tc>
        <w:tc>
          <w:tcPr>
            <w:tcW w:w="567" w:type="dxa"/>
            <w:shd w:val="clear" w:color="auto" w:fill="auto"/>
            <w:vAlign w:val="center"/>
          </w:tcPr>
          <w:p w14:paraId="673F8F7A" w14:textId="77777777" w:rsidR="006C5AE3" w:rsidRPr="00A636B8" w:rsidRDefault="006C5AE3" w:rsidP="006C5AE3">
            <w:pPr>
              <w:spacing w:after="0" w:line="240" w:lineRule="auto"/>
              <w:jc w:val="center"/>
              <w:rPr>
                <w:rFonts w:ascii="Cambria" w:hAnsi="Cambria" w:cs="Arial"/>
                <w:sz w:val="18"/>
                <w:szCs w:val="18"/>
              </w:rPr>
            </w:pPr>
            <w:r w:rsidRPr="00A636B8">
              <w:rPr>
                <w:rFonts w:ascii="Cambria" w:hAnsi="Cambria"/>
                <w:sz w:val="18"/>
                <w:szCs w:val="18"/>
              </w:rPr>
              <w:t>-</w:t>
            </w:r>
          </w:p>
        </w:tc>
        <w:tc>
          <w:tcPr>
            <w:tcW w:w="567" w:type="dxa"/>
            <w:shd w:val="clear" w:color="auto" w:fill="auto"/>
            <w:vAlign w:val="center"/>
          </w:tcPr>
          <w:p w14:paraId="0C703C6D" w14:textId="77777777" w:rsidR="006C5AE3" w:rsidRPr="00A636B8" w:rsidRDefault="006C5AE3" w:rsidP="006C5AE3">
            <w:pPr>
              <w:spacing w:after="0" w:line="240" w:lineRule="auto"/>
              <w:jc w:val="center"/>
              <w:rPr>
                <w:rFonts w:ascii="Cambria" w:hAnsi="Cambria" w:cs="Arial"/>
                <w:sz w:val="18"/>
                <w:szCs w:val="18"/>
              </w:rPr>
            </w:pPr>
            <w:r w:rsidRPr="00A636B8">
              <w:rPr>
                <w:rFonts w:ascii="Cambria" w:hAnsi="Cambria"/>
                <w:sz w:val="18"/>
                <w:szCs w:val="18"/>
              </w:rPr>
              <w:t>-</w:t>
            </w:r>
          </w:p>
        </w:tc>
        <w:tc>
          <w:tcPr>
            <w:tcW w:w="567" w:type="dxa"/>
            <w:shd w:val="clear" w:color="auto" w:fill="auto"/>
            <w:vAlign w:val="center"/>
          </w:tcPr>
          <w:p w14:paraId="48CAD3CD" w14:textId="77777777" w:rsidR="006C5AE3" w:rsidRPr="00A636B8" w:rsidRDefault="006C5AE3" w:rsidP="006C5AE3">
            <w:pPr>
              <w:spacing w:after="0" w:line="240" w:lineRule="auto"/>
              <w:jc w:val="center"/>
              <w:rPr>
                <w:rFonts w:ascii="Cambria" w:hAnsi="Cambria" w:cs="Arial"/>
                <w:sz w:val="18"/>
                <w:szCs w:val="18"/>
              </w:rPr>
            </w:pPr>
            <w:r w:rsidRPr="00A636B8">
              <w:rPr>
                <w:rFonts w:ascii="Cambria" w:hAnsi="Cambria"/>
                <w:sz w:val="18"/>
                <w:szCs w:val="18"/>
              </w:rPr>
              <w:t>-</w:t>
            </w:r>
          </w:p>
        </w:tc>
        <w:tc>
          <w:tcPr>
            <w:tcW w:w="567" w:type="dxa"/>
            <w:shd w:val="clear" w:color="auto" w:fill="auto"/>
            <w:vAlign w:val="center"/>
          </w:tcPr>
          <w:p w14:paraId="282C2DC6" w14:textId="77777777" w:rsidR="006C5AE3" w:rsidRPr="00A636B8" w:rsidRDefault="006C5AE3" w:rsidP="006C5AE3">
            <w:pPr>
              <w:spacing w:after="0" w:line="240" w:lineRule="auto"/>
              <w:jc w:val="center"/>
              <w:rPr>
                <w:rFonts w:ascii="Cambria" w:hAnsi="Cambria" w:cs="Arial"/>
                <w:sz w:val="18"/>
                <w:szCs w:val="18"/>
              </w:rPr>
            </w:pPr>
            <w:r w:rsidRPr="00A636B8">
              <w:rPr>
                <w:rFonts w:ascii="Cambria" w:hAnsi="Cambria"/>
                <w:sz w:val="18"/>
                <w:szCs w:val="18"/>
              </w:rPr>
              <w:t>-</w:t>
            </w:r>
          </w:p>
        </w:tc>
        <w:tc>
          <w:tcPr>
            <w:tcW w:w="850" w:type="dxa"/>
            <w:shd w:val="clear" w:color="auto" w:fill="auto"/>
            <w:vAlign w:val="center"/>
          </w:tcPr>
          <w:p w14:paraId="41E4D7A7" w14:textId="77777777" w:rsidR="006C5AE3" w:rsidRPr="00A636B8" w:rsidRDefault="006C5AE3" w:rsidP="006C5AE3">
            <w:pPr>
              <w:spacing w:after="0" w:line="240" w:lineRule="auto"/>
              <w:jc w:val="center"/>
              <w:rPr>
                <w:rFonts w:ascii="Cambria" w:hAnsi="Cambria" w:cs="Arial"/>
                <w:sz w:val="18"/>
                <w:szCs w:val="18"/>
              </w:rPr>
            </w:pPr>
            <w:r w:rsidRPr="00A636B8">
              <w:rPr>
                <w:rFonts w:ascii="Cambria" w:hAnsi="Cambria"/>
                <w:sz w:val="18"/>
                <w:szCs w:val="18"/>
              </w:rPr>
              <w:t>-</w:t>
            </w:r>
          </w:p>
        </w:tc>
        <w:tc>
          <w:tcPr>
            <w:tcW w:w="1560" w:type="dxa"/>
            <w:shd w:val="clear" w:color="auto" w:fill="auto"/>
            <w:vAlign w:val="center"/>
          </w:tcPr>
          <w:p w14:paraId="0331E987" w14:textId="1BB97FB2" w:rsidR="006C5AE3" w:rsidRPr="00A636B8" w:rsidRDefault="006C5AE3" w:rsidP="006C5AE3">
            <w:pPr>
              <w:autoSpaceDE w:val="0"/>
              <w:autoSpaceDN w:val="0"/>
              <w:adjustRightInd w:val="0"/>
              <w:spacing w:after="0" w:line="240" w:lineRule="auto"/>
              <w:ind w:left="-51"/>
              <w:jc w:val="center"/>
              <w:rPr>
                <w:rFonts w:ascii="Cambria" w:hAnsi="Cambria"/>
                <w:sz w:val="18"/>
                <w:szCs w:val="18"/>
              </w:rPr>
            </w:pPr>
            <w:r w:rsidRPr="00A636B8">
              <w:rPr>
                <w:rFonts w:ascii="Cambria" w:hAnsi="Cambria"/>
                <w:sz w:val="18"/>
                <w:szCs w:val="18"/>
              </w:rPr>
              <w:t>Budżet Miasta</w:t>
            </w:r>
          </w:p>
        </w:tc>
        <w:tc>
          <w:tcPr>
            <w:tcW w:w="2268" w:type="dxa"/>
            <w:shd w:val="clear" w:color="auto" w:fill="FFFFFF" w:themeFill="background1"/>
            <w:vAlign w:val="center"/>
          </w:tcPr>
          <w:p w14:paraId="2CD89AF0" w14:textId="77777777" w:rsidR="006C5AE3" w:rsidRPr="00A636B8" w:rsidRDefault="006C5AE3" w:rsidP="006C5AE3">
            <w:pPr>
              <w:spacing w:after="0" w:line="240" w:lineRule="auto"/>
              <w:jc w:val="center"/>
              <w:rPr>
                <w:rFonts w:ascii="Cambria" w:hAnsi="Cambria" w:cs="Arial"/>
                <w:sz w:val="18"/>
                <w:szCs w:val="18"/>
              </w:rPr>
            </w:pPr>
            <w:r w:rsidRPr="00A636B8">
              <w:rPr>
                <w:rFonts w:ascii="Cambria" w:hAnsi="Cambria" w:cs="Arial"/>
                <w:sz w:val="18"/>
                <w:szCs w:val="18"/>
              </w:rPr>
              <w:t>Koszty administracji</w:t>
            </w:r>
          </w:p>
        </w:tc>
      </w:tr>
      <w:tr w:rsidR="006C5AE3" w:rsidRPr="001C0FC6" w14:paraId="0F43815B" w14:textId="77777777" w:rsidTr="00F4778B">
        <w:trPr>
          <w:cantSplit/>
          <w:trHeight w:val="1134"/>
          <w:jc w:val="center"/>
        </w:trPr>
        <w:tc>
          <w:tcPr>
            <w:tcW w:w="425" w:type="dxa"/>
            <w:shd w:val="clear" w:color="auto" w:fill="F2F2F2" w:themeFill="background1" w:themeFillShade="F2"/>
            <w:vAlign w:val="center"/>
          </w:tcPr>
          <w:p w14:paraId="3F3F9B7B" w14:textId="200CA728" w:rsidR="006C5AE3" w:rsidRPr="00A636B8" w:rsidRDefault="00F3035F" w:rsidP="006C5AE3">
            <w:pPr>
              <w:spacing w:after="0" w:line="240" w:lineRule="auto"/>
              <w:jc w:val="center"/>
              <w:rPr>
                <w:rFonts w:ascii="Cambria" w:hAnsi="Cambria"/>
                <w:b/>
                <w:sz w:val="18"/>
                <w:szCs w:val="18"/>
              </w:rPr>
            </w:pPr>
            <w:r>
              <w:rPr>
                <w:rFonts w:ascii="Cambria" w:hAnsi="Cambria"/>
                <w:b/>
                <w:sz w:val="18"/>
                <w:szCs w:val="18"/>
              </w:rPr>
              <w:t>38</w:t>
            </w:r>
            <w:r w:rsidR="006C5AE3" w:rsidRPr="00A636B8">
              <w:rPr>
                <w:rFonts w:ascii="Cambria" w:hAnsi="Cambria"/>
                <w:b/>
                <w:sz w:val="18"/>
                <w:szCs w:val="18"/>
              </w:rPr>
              <w:t>.</w:t>
            </w:r>
          </w:p>
        </w:tc>
        <w:tc>
          <w:tcPr>
            <w:tcW w:w="1130" w:type="dxa"/>
            <w:vMerge/>
            <w:shd w:val="clear" w:color="auto" w:fill="F2F2F2" w:themeFill="background1" w:themeFillShade="F2"/>
            <w:textDirection w:val="btLr"/>
            <w:vAlign w:val="center"/>
          </w:tcPr>
          <w:p w14:paraId="063C8193" w14:textId="77777777" w:rsidR="006C5AE3" w:rsidRPr="00A636B8" w:rsidRDefault="006C5AE3" w:rsidP="006C5AE3">
            <w:pPr>
              <w:spacing w:after="0" w:line="240" w:lineRule="auto"/>
              <w:ind w:right="113"/>
              <w:jc w:val="center"/>
              <w:rPr>
                <w:rFonts w:ascii="Cambria" w:hAnsi="Cambria"/>
                <w:sz w:val="18"/>
                <w:szCs w:val="18"/>
              </w:rPr>
            </w:pPr>
          </w:p>
        </w:tc>
        <w:tc>
          <w:tcPr>
            <w:tcW w:w="3969" w:type="dxa"/>
            <w:shd w:val="clear" w:color="auto" w:fill="auto"/>
            <w:vAlign w:val="center"/>
          </w:tcPr>
          <w:p w14:paraId="5A43873E" w14:textId="77777777" w:rsidR="006C5AE3" w:rsidRPr="00A636B8" w:rsidRDefault="006C5AE3" w:rsidP="006C5AE3">
            <w:pPr>
              <w:spacing w:after="0" w:line="240" w:lineRule="auto"/>
              <w:jc w:val="center"/>
              <w:rPr>
                <w:rFonts w:ascii="Cambria" w:hAnsi="Cambria"/>
                <w:sz w:val="18"/>
                <w:szCs w:val="18"/>
              </w:rPr>
            </w:pPr>
            <w:r w:rsidRPr="00A636B8">
              <w:rPr>
                <w:rFonts w:ascii="Cambria" w:hAnsi="Cambria"/>
                <w:sz w:val="18"/>
                <w:szCs w:val="18"/>
              </w:rPr>
              <w:t xml:space="preserve">Wykonanie oznakowania i infrastruktury </w:t>
            </w:r>
          </w:p>
          <w:p w14:paraId="6BA8411E" w14:textId="77777777" w:rsidR="006C5AE3" w:rsidRPr="00A636B8" w:rsidRDefault="006C5AE3" w:rsidP="006C5AE3">
            <w:pPr>
              <w:autoSpaceDE w:val="0"/>
              <w:autoSpaceDN w:val="0"/>
              <w:adjustRightInd w:val="0"/>
              <w:spacing w:after="0" w:line="240" w:lineRule="auto"/>
              <w:jc w:val="center"/>
              <w:rPr>
                <w:rFonts w:ascii="Cambria" w:hAnsi="Cambria"/>
                <w:sz w:val="18"/>
                <w:szCs w:val="18"/>
              </w:rPr>
            </w:pPr>
            <w:r w:rsidRPr="00A636B8">
              <w:rPr>
                <w:rFonts w:ascii="Cambria" w:hAnsi="Cambria"/>
                <w:sz w:val="18"/>
                <w:szCs w:val="18"/>
              </w:rPr>
              <w:t xml:space="preserve">dla istniejących form ochrony przyrody </w:t>
            </w:r>
          </w:p>
        </w:tc>
        <w:tc>
          <w:tcPr>
            <w:tcW w:w="1559" w:type="dxa"/>
            <w:vAlign w:val="center"/>
          </w:tcPr>
          <w:p w14:paraId="38E8E2F8" w14:textId="77777777" w:rsidR="006C5AE3" w:rsidRPr="00A636B8" w:rsidRDefault="006C5AE3" w:rsidP="006C5AE3">
            <w:pPr>
              <w:autoSpaceDE w:val="0"/>
              <w:autoSpaceDN w:val="0"/>
              <w:adjustRightInd w:val="0"/>
              <w:spacing w:after="0" w:line="240" w:lineRule="auto"/>
              <w:ind w:left="-51"/>
              <w:jc w:val="center"/>
              <w:rPr>
                <w:rFonts w:ascii="Cambria" w:hAnsi="Cambria"/>
                <w:sz w:val="18"/>
                <w:szCs w:val="18"/>
              </w:rPr>
            </w:pPr>
            <w:r w:rsidRPr="00A636B8">
              <w:rPr>
                <w:rFonts w:ascii="Cambria" w:hAnsi="Cambria"/>
                <w:sz w:val="18"/>
                <w:szCs w:val="18"/>
              </w:rPr>
              <w:t xml:space="preserve">Urząd Miejski </w:t>
            </w:r>
          </w:p>
          <w:p w14:paraId="466C6E0E" w14:textId="59582952" w:rsidR="006C5AE3" w:rsidRPr="00A636B8" w:rsidRDefault="006C5AE3" w:rsidP="006C5AE3">
            <w:pPr>
              <w:spacing w:after="0" w:line="240" w:lineRule="auto"/>
              <w:jc w:val="center"/>
              <w:rPr>
                <w:rFonts w:ascii="Cambria" w:hAnsi="Cambria"/>
                <w:sz w:val="18"/>
                <w:szCs w:val="18"/>
              </w:rPr>
            </w:pPr>
            <w:r w:rsidRPr="00A636B8">
              <w:rPr>
                <w:rFonts w:ascii="Cambria" w:hAnsi="Cambria"/>
                <w:sz w:val="18"/>
                <w:szCs w:val="18"/>
              </w:rPr>
              <w:t>w Mrągowie</w:t>
            </w:r>
          </w:p>
        </w:tc>
        <w:tc>
          <w:tcPr>
            <w:tcW w:w="567" w:type="dxa"/>
            <w:shd w:val="clear" w:color="auto" w:fill="auto"/>
            <w:vAlign w:val="center"/>
          </w:tcPr>
          <w:p w14:paraId="48C6F058" w14:textId="77777777" w:rsidR="006C5AE3" w:rsidRPr="00A636B8" w:rsidRDefault="006C5AE3" w:rsidP="006C5AE3">
            <w:pPr>
              <w:spacing w:after="0" w:line="240" w:lineRule="auto"/>
              <w:jc w:val="center"/>
              <w:rPr>
                <w:rFonts w:ascii="Cambria" w:hAnsi="Cambria" w:cs="Arial"/>
                <w:sz w:val="18"/>
                <w:szCs w:val="18"/>
              </w:rPr>
            </w:pPr>
            <w:r w:rsidRPr="00A636B8">
              <w:rPr>
                <w:rFonts w:ascii="Cambria" w:hAnsi="Cambria"/>
                <w:sz w:val="18"/>
                <w:szCs w:val="18"/>
              </w:rPr>
              <w:t>-</w:t>
            </w:r>
          </w:p>
        </w:tc>
        <w:tc>
          <w:tcPr>
            <w:tcW w:w="567" w:type="dxa"/>
            <w:shd w:val="clear" w:color="auto" w:fill="auto"/>
            <w:vAlign w:val="center"/>
          </w:tcPr>
          <w:p w14:paraId="12FF30F8" w14:textId="77777777" w:rsidR="006C5AE3" w:rsidRPr="00A636B8" w:rsidRDefault="006C5AE3" w:rsidP="006C5AE3">
            <w:pPr>
              <w:spacing w:after="0" w:line="240" w:lineRule="auto"/>
              <w:jc w:val="center"/>
              <w:rPr>
                <w:rFonts w:ascii="Cambria" w:hAnsi="Cambria" w:cs="Arial"/>
                <w:sz w:val="18"/>
                <w:szCs w:val="18"/>
              </w:rPr>
            </w:pPr>
            <w:r w:rsidRPr="00A636B8">
              <w:rPr>
                <w:rFonts w:ascii="Cambria" w:hAnsi="Cambria"/>
                <w:sz w:val="18"/>
                <w:szCs w:val="18"/>
              </w:rPr>
              <w:t>5</w:t>
            </w:r>
          </w:p>
        </w:tc>
        <w:tc>
          <w:tcPr>
            <w:tcW w:w="567" w:type="dxa"/>
            <w:shd w:val="clear" w:color="auto" w:fill="auto"/>
            <w:vAlign w:val="center"/>
          </w:tcPr>
          <w:p w14:paraId="63065B21" w14:textId="77777777" w:rsidR="006C5AE3" w:rsidRPr="00A636B8" w:rsidRDefault="006C5AE3" w:rsidP="006C5AE3">
            <w:pPr>
              <w:spacing w:after="0" w:line="240" w:lineRule="auto"/>
              <w:jc w:val="center"/>
              <w:rPr>
                <w:rFonts w:ascii="Cambria" w:hAnsi="Cambria" w:cs="Arial"/>
                <w:sz w:val="18"/>
                <w:szCs w:val="18"/>
              </w:rPr>
            </w:pPr>
            <w:r w:rsidRPr="00A636B8">
              <w:rPr>
                <w:rFonts w:ascii="Cambria" w:hAnsi="Cambria"/>
                <w:sz w:val="18"/>
                <w:szCs w:val="18"/>
              </w:rPr>
              <w:t>-</w:t>
            </w:r>
          </w:p>
        </w:tc>
        <w:tc>
          <w:tcPr>
            <w:tcW w:w="567" w:type="dxa"/>
            <w:shd w:val="clear" w:color="auto" w:fill="auto"/>
            <w:vAlign w:val="center"/>
          </w:tcPr>
          <w:p w14:paraId="05E2F44F" w14:textId="77777777" w:rsidR="006C5AE3" w:rsidRPr="00A636B8" w:rsidRDefault="006C5AE3" w:rsidP="006C5AE3">
            <w:pPr>
              <w:spacing w:after="0" w:line="240" w:lineRule="auto"/>
              <w:jc w:val="center"/>
              <w:rPr>
                <w:rFonts w:ascii="Cambria" w:hAnsi="Cambria" w:cs="Arial"/>
                <w:sz w:val="18"/>
                <w:szCs w:val="18"/>
              </w:rPr>
            </w:pPr>
            <w:r w:rsidRPr="00A636B8">
              <w:rPr>
                <w:rFonts w:ascii="Cambria" w:hAnsi="Cambria"/>
                <w:sz w:val="18"/>
                <w:szCs w:val="18"/>
              </w:rPr>
              <w:t>-</w:t>
            </w:r>
          </w:p>
        </w:tc>
        <w:tc>
          <w:tcPr>
            <w:tcW w:w="567" w:type="dxa"/>
            <w:shd w:val="clear" w:color="auto" w:fill="auto"/>
            <w:vAlign w:val="center"/>
          </w:tcPr>
          <w:p w14:paraId="6EC31CB7" w14:textId="77777777" w:rsidR="006C5AE3" w:rsidRPr="00A636B8" w:rsidRDefault="006C5AE3" w:rsidP="006C5AE3">
            <w:pPr>
              <w:spacing w:after="0" w:line="240" w:lineRule="auto"/>
              <w:jc w:val="center"/>
              <w:rPr>
                <w:rFonts w:ascii="Cambria" w:hAnsi="Cambria" w:cs="Arial"/>
                <w:sz w:val="18"/>
                <w:szCs w:val="18"/>
              </w:rPr>
            </w:pPr>
            <w:r w:rsidRPr="00A636B8">
              <w:rPr>
                <w:rFonts w:ascii="Cambria" w:hAnsi="Cambria"/>
                <w:sz w:val="18"/>
                <w:szCs w:val="18"/>
              </w:rPr>
              <w:t>-</w:t>
            </w:r>
          </w:p>
        </w:tc>
        <w:tc>
          <w:tcPr>
            <w:tcW w:w="850" w:type="dxa"/>
            <w:shd w:val="clear" w:color="auto" w:fill="auto"/>
            <w:vAlign w:val="center"/>
          </w:tcPr>
          <w:p w14:paraId="4E318427" w14:textId="77777777" w:rsidR="006C5AE3" w:rsidRPr="00A636B8" w:rsidRDefault="006C5AE3" w:rsidP="006C5AE3">
            <w:pPr>
              <w:spacing w:after="0" w:line="240" w:lineRule="auto"/>
              <w:jc w:val="center"/>
              <w:rPr>
                <w:rFonts w:ascii="Cambria" w:hAnsi="Cambria" w:cs="Arial"/>
                <w:sz w:val="18"/>
                <w:szCs w:val="18"/>
              </w:rPr>
            </w:pPr>
            <w:r w:rsidRPr="00A636B8">
              <w:rPr>
                <w:rFonts w:ascii="Cambria" w:hAnsi="Cambria"/>
                <w:sz w:val="18"/>
                <w:szCs w:val="18"/>
              </w:rPr>
              <w:t>5</w:t>
            </w:r>
          </w:p>
        </w:tc>
        <w:tc>
          <w:tcPr>
            <w:tcW w:w="1560" w:type="dxa"/>
            <w:shd w:val="clear" w:color="auto" w:fill="auto"/>
            <w:vAlign w:val="center"/>
          </w:tcPr>
          <w:p w14:paraId="5CA7A6C1" w14:textId="4994A76A" w:rsidR="006C5AE3" w:rsidRPr="00A636B8" w:rsidRDefault="006C5AE3" w:rsidP="006C5AE3">
            <w:pPr>
              <w:autoSpaceDE w:val="0"/>
              <w:autoSpaceDN w:val="0"/>
              <w:adjustRightInd w:val="0"/>
              <w:spacing w:after="0" w:line="240" w:lineRule="auto"/>
              <w:ind w:left="-51"/>
              <w:jc w:val="center"/>
              <w:rPr>
                <w:rFonts w:ascii="Cambria" w:hAnsi="Cambria"/>
                <w:sz w:val="18"/>
                <w:szCs w:val="18"/>
              </w:rPr>
            </w:pPr>
            <w:r w:rsidRPr="00A636B8">
              <w:rPr>
                <w:rFonts w:ascii="Cambria" w:hAnsi="Cambria"/>
                <w:sz w:val="18"/>
                <w:szCs w:val="18"/>
              </w:rPr>
              <w:t>Budżet Miasta</w:t>
            </w:r>
          </w:p>
        </w:tc>
        <w:tc>
          <w:tcPr>
            <w:tcW w:w="2268" w:type="dxa"/>
            <w:shd w:val="clear" w:color="auto" w:fill="FFFFFF" w:themeFill="background1"/>
            <w:vAlign w:val="center"/>
          </w:tcPr>
          <w:p w14:paraId="26B52B1B" w14:textId="71083106" w:rsidR="006C5AE3" w:rsidRPr="00A636B8" w:rsidRDefault="006C5AE3" w:rsidP="006C5AE3">
            <w:pPr>
              <w:spacing w:after="0" w:line="240" w:lineRule="auto"/>
              <w:jc w:val="center"/>
              <w:rPr>
                <w:rFonts w:ascii="Cambria" w:hAnsi="Cambria" w:cs="Arial"/>
                <w:sz w:val="18"/>
                <w:szCs w:val="18"/>
              </w:rPr>
            </w:pPr>
            <w:r w:rsidRPr="00A636B8">
              <w:rPr>
                <w:rFonts w:ascii="Cambria" w:hAnsi="Cambria" w:cs="Arial"/>
                <w:sz w:val="18"/>
                <w:szCs w:val="18"/>
              </w:rPr>
              <w:t>Zadanie finansowane zależnie od możliwości budżetowych miasta</w:t>
            </w:r>
          </w:p>
        </w:tc>
      </w:tr>
      <w:tr w:rsidR="006C5AE3" w:rsidRPr="001C0FC6" w14:paraId="0EDA5C70" w14:textId="77777777" w:rsidTr="00F4778B">
        <w:trPr>
          <w:cantSplit/>
          <w:trHeight w:val="1134"/>
          <w:jc w:val="center"/>
        </w:trPr>
        <w:tc>
          <w:tcPr>
            <w:tcW w:w="425" w:type="dxa"/>
            <w:shd w:val="clear" w:color="auto" w:fill="F2F2F2" w:themeFill="background1" w:themeFillShade="F2"/>
            <w:vAlign w:val="center"/>
          </w:tcPr>
          <w:p w14:paraId="2BC62BAB" w14:textId="659C92AB" w:rsidR="006C5AE3" w:rsidRPr="00A636B8" w:rsidRDefault="00F3035F" w:rsidP="006C5AE3">
            <w:pPr>
              <w:spacing w:after="0" w:line="240" w:lineRule="auto"/>
              <w:jc w:val="center"/>
              <w:rPr>
                <w:rFonts w:ascii="Cambria" w:hAnsi="Cambria"/>
                <w:b/>
                <w:sz w:val="18"/>
                <w:szCs w:val="18"/>
              </w:rPr>
            </w:pPr>
            <w:r>
              <w:rPr>
                <w:rFonts w:ascii="Cambria" w:hAnsi="Cambria"/>
                <w:b/>
                <w:sz w:val="18"/>
                <w:szCs w:val="18"/>
              </w:rPr>
              <w:t>39</w:t>
            </w:r>
            <w:r w:rsidR="006C5AE3" w:rsidRPr="00A636B8">
              <w:rPr>
                <w:rFonts w:ascii="Cambria" w:hAnsi="Cambria"/>
                <w:b/>
                <w:sz w:val="18"/>
                <w:szCs w:val="18"/>
              </w:rPr>
              <w:t>.</w:t>
            </w:r>
          </w:p>
        </w:tc>
        <w:tc>
          <w:tcPr>
            <w:tcW w:w="1130" w:type="dxa"/>
            <w:vMerge/>
            <w:shd w:val="clear" w:color="auto" w:fill="F2F2F2" w:themeFill="background1" w:themeFillShade="F2"/>
            <w:textDirection w:val="btLr"/>
            <w:vAlign w:val="center"/>
          </w:tcPr>
          <w:p w14:paraId="6C860E05" w14:textId="77777777" w:rsidR="006C5AE3" w:rsidRPr="00A636B8" w:rsidRDefault="006C5AE3" w:rsidP="006C5AE3">
            <w:pPr>
              <w:spacing w:after="0" w:line="240" w:lineRule="auto"/>
              <w:ind w:right="113"/>
              <w:jc w:val="center"/>
              <w:rPr>
                <w:rFonts w:ascii="Cambria" w:hAnsi="Cambria"/>
                <w:sz w:val="18"/>
                <w:szCs w:val="18"/>
              </w:rPr>
            </w:pPr>
          </w:p>
        </w:tc>
        <w:tc>
          <w:tcPr>
            <w:tcW w:w="3969" w:type="dxa"/>
            <w:shd w:val="clear" w:color="auto" w:fill="auto"/>
            <w:vAlign w:val="center"/>
          </w:tcPr>
          <w:p w14:paraId="6DD4B9EB" w14:textId="21FE9315" w:rsidR="006C5AE3" w:rsidRPr="00A636B8" w:rsidRDefault="006C5AE3" w:rsidP="006C5AE3">
            <w:pPr>
              <w:spacing w:after="0" w:line="240" w:lineRule="auto"/>
              <w:jc w:val="center"/>
              <w:rPr>
                <w:rFonts w:ascii="Cambria" w:hAnsi="Cambria"/>
                <w:sz w:val="18"/>
                <w:szCs w:val="18"/>
              </w:rPr>
            </w:pPr>
            <w:r w:rsidRPr="00A636B8">
              <w:rPr>
                <w:rFonts w:ascii="Cambria" w:hAnsi="Cambria"/>
                <w:sz w:val="18"/>
                <w:szCs w:val="18"/>
              </w:rPr>
              <w:t xml:space="preserve">Bieżąca opieka nad formami ochrony przyrody oraz ochrona cennych przyrodniczo siedlisk na terenie </w:t>
            </w:r>
            <w:r>
              <w:rPr>
                <w:rFonts w:ascii="Cambria" w:hAnsi="Cambria"/>
                <w:sz w:val="18"/>
                <w:szCs w:val="18"/>
              </w:rPr>
              <w:t>miasta</w:t>
            </w:r>
            <w:r w:rsidRPr="00A636B8">
              <w:rPr>
                <w:rFonts w:ascii="Cambria" w:hAnsi="Cambria"/>
                <w:sz w:val="18"/>
                <w:szCs w:val="18"/>
              </w:rPr>
              <w:t xml:space="preserve"> (w zależności od kompetencji)</w:t>
            </w:r>
          </w:p>
        </w:tc>
        <w:tc>
          <w:tcPr>
            <w:tcW w:w="1559" w:type="dxa"/>
            <w:vAlign w:val="center"/>
          </w:tcPr>
          <w:p w14:paraId="043D5FE9" w14:textId="77777777" w:rsidR="006C5AE3" w:rsidRPr="00A636B8" w:rsidRDefault="006C5AE3" w:rsidP="006C5AE3">
            <w:pPr>
              <w:autoSpaceDE w:val="0"/>
              <w:autoSpaceDN w:val="0"/>
              <w:adjustRightInd w:val="0"/>
              <w:spacing w:after="0" w:line="240" w:lineRule="auto"/>
              <w:ind w:left="-51"/>
              <w:jc w:val="center"/>
              <w:rPr>
                <w:rFonts w:ascii="Cambria" w:hAnsi="Cambria"/>
                <w:sz w:val="18"/>
                <w:szCs w:val="18"/>
              </w:rPr>
            </w:pPr>
            <w:r w:rsidRPr="00A636B8">
              <w:rPr>
                <w:rFonts w:ascii="Cambria" w:hAnsi="Cambria"/>
                <w:sz w:val="18"/>
                <w:szCs w:val="18"/>
              </w:rPr>
              <w:t xml:space="preserve">Urząd Miejski </w:t>
            </w:r>
          </w:p>
          <w:p w14:paraId="71882AE0" w14:textId="41952817" w:rsidR="006C5AE3" w:rsidRPr="00A636B8" w:rsidRDefault="006C5AE3" w:rsidP="006C5AE3">
            <w:pPr>
              <w:spacing w:after="0" w:line="240" w:lineRule="auto"/>
              <w:jc w:val="center"/>
              <w:rPr>
                <w:rFonts w:ascii="Cambria" w:hAnsi="Cambria"/>
                <w:sz w:val="18"/>
                <w:szCs w:val="18"/>
              </w:rPr>
            </w:pPr>
            <w:r w:rsidRPr="00A636B8">
              <w:rPr>
                <w:rFonts w:ascii="Cambria" w:hAnsi="Cambria"/>
                <w:sz w:val="18"/>
                <w:szCs w:val="18"/>
              </w:rPr>
              <w:t>w Mrągowie</w:t>
            </w:r>
          </w:p>
        </w:tc>
        <w:tc>
          <w:tcPr>
            <w:tcW w:w="567" w:type="dxa"/>
            <w:shd w:val="clear" w:color="auto" w:fill="auto"/>
            <w:vAlign w:val="center"/>
          </w:tcPr>
          <w:p w14:paraId="0FE1B589" w14:textId="77777777" w:rsidR="006C5AE3" w:rsidRPr="00A636B8" w:rsidRDefault="006C5AE3" w:rsidP="006C5AE3">
            <w:pPr>
              <w:spacing w:after="0" w:line="240" w:lineRule="auto"/>
              <w:jc w:val="center"/>
              <w:rPr>
                <w:rFonts w:ascii="Cambria" w:hAnsi="Cambria"/>
                <w:sz w:val="18"/>
                <w:szCs w:val="18"/>
              </w:rPr>
            </w:pPr>
            <w:r w:rsidRPr="00A636B8">
              <w:rPr>
                <w:rFonts w:ascii="Cambria" w:hAnsi="Cambria"/>
                <w:sz w:val="18"/>
                <w:szCs w:val="18"/>
              </w:rPr>
              <w:t>10</w:t>
            </w:r>
          </w:p>
        </w:tc>
        <w:tc>
          <w:tcPr>
            <w:tcW w:w="567" w:type="dxa"/>
            <w:shd w:val="clear" w:color="auto" w:fill="auto"/>
            <w:vAlign w:val="center"/>
          </w:tcPr>
          <w:p w14:paraId="60FDFA72" w14:textId="77777777" w:rsidR="006C5AE3" w:rsidRPr="00A636B8" w:rsidRDefault="006C5AE3" w:rsidP="006C5AE3">
            <w:pPr>
              <w:spacing w:after="0" w:line="240" w:lineRule="auto"/>
              <w:jc w:val="center"/>
              <w:rPr>
                <w:rFonts w:ascii="Cambria" w:hAnsi="Cambria"/>
                <w:sz w:val="18"/>
                <w:szCs w:val="18"/>
              </w:rPr>
            </w:pPr>
            <w:r w:rsidRPr="00A636B8">
              <w:rPr>
                <w:rFonts w:ascii="Cambria" w:hAnsi="Cambria"/>
                <w:sz w:val="18"/>
                <w:szCs w:val="18"/>
              </w:rPr>
              <w:t>10</w:t>
            </w:r>
          </w:p>
        </w:tc>
        <w:tc>
          <w:tcPr>
            <w:tcW w:w="567" w:type="dxa"/>
            <w:shd w:val="clear" w:color="auto" w:fill="auto"/>
            <w:vAlign w:val="center"/>
          </w:tcPr>
          <w:p w14:paraId="0A7DD1AA" w14:textId="77777777" w:rsidR="006C5AE3" w:rsidRPr="00A636B8" w:rsidRDefault="006C5AE3" w:rsidP="006C5AE3">
            <w:pPr>
              <w:spacing w:after="0" w:line="240" w:lineRule="auto"/>
              <w:jc w:val="center"/>
              <w:rPr>
                <w:rFonts w:ascii="Cambria" w:hAnsi="Cambria"/>
                <w:sz w:val="18"/>
                <w:szCs w:val="18"/>
              </w:rPr>
            </w:pPr>
            <w:r w:rsidRPr="00A636B8">
              <w:rPr>
                <w:rFonts w:ascii="Cambria" w:hAnsi="Cambria"/>
                <w:sz w:val="18"/>
                <w:szCs w:val="18"/>
              </w:rPr>
              <w:t>10</w:t>
            </w:r>
          </w:p>
        </w:tc>
        <w:tc>
          <w:tcPr>
            <w:tcW w:w="567" w:type="dxa"/>
            <w:shd w:val="clear" w:color="auto" w:fill="auto"/>
            <w:vAlign w:val="center"/>
          </w:tcPr>
          <w:p w14:paraId="17E12FF7" w14:textId="77777777" w:rsidR="006C5AE3" w:rsidRPr="00A636B8" w:rsidRDefault="006C5AE3" w:rsidP="006C5AE3">
            <w:pPr>
              <w:spacing w:after="0" w:line="240" w:lineRule="auto"/>
              <w:jc w:val="center"/>
              <w:rPr>
                <w:rFonts w:ascii="Cambria" w:hAnsi="Cambria"/>
                <w:sz w:val="18"/>
                <w:szCs w:val="18"/>
              </w:rPr>
            </w:pPr>
            <w:r w:rsidRPr="00A636B8">
              <w:rPr>
                <w:rFonts w:ascii="Cambria" w:hAnsi="Cambria"/>
                <w:sz w:val="18"/>
                <w:szCs w:val="18"/>
              </w:rPr>
              <w:t>10</w:t>
            </w:r>
          </w:p>
        </w:tc>
        <w:tc>
          <w:tcPr>
            <w:tcW w:w="567" w:type="dxa"/>
            <w:shd w:val="clear" w:color="auto" w:fill="auto"/>
            <w:vAlign w:val="center"/>
          </w:tcPr>
          <w:p w14:paraId="34F9DBF7" w14:textId="77777777" w:rsidR="006C5AE3" w:rsidRPr="00A636B8" w:rsidRDefault="006C5AE3" w:rsidP="006C5AE3">
            <w:pPr>
              <w:spacing w:after="0" w:line="240" w:lineRule="auto"/>
              <w:jc w:val="center"/>
              <w:rPr>
                <w:rFonts w:ascii="Cambria" w:hAnsi="Cambria"/>
                <w:sz w:val="18"/>
                <w:szCs w:val="18"/>
              </w:rPr>
            </w:pPr>
            <w:r w:rsidRPr="00A636B8">
              <w:rPr>
                <w:rFonts w:ascii="Cambria" w:hAnsi="Cambria"/>
                <w:sz w:val="18"/>
                <w:szCs w:val="18"/>
              </w:rPr>
              <w:t>40</w:t>
            </w:r>
          </w:p>
        </w:tc>
        <w:tc>
          <w:tcPr>
            <w:tcW w:w="850" w:type="dxa"/>
            <w:shd w:val="clear" w:color="auto" w:fill="auto"/>
            <w:vAlign w:val="center"/>
          </w:tcPr>
          <w:p w14:paraId="70786646" w14:textId="77777777" w:rsidR="006C5AE3" w:rsidRPr="00A636B8" w:rsidRDefault="006C5AE3" w:rsidP="006C5AE3">
            <w:pPr>
              <w:spacing w:after="0" w:line="240" w:lineRule="auto"/>
              <w:jc w:val="center"/>
              <w:rPr>
                <w:rFonts w:ascii="Cambria" w:hAnsi="Cambria"/>
                <w:sz w:val="18"/>
                <w:szCs w:val="18"/>
              </w:rPr>
            </w:pPr>
            <w:r w:rsidRPr="00A636B8">
              <w:rPr>
                <w:rFonts w:ascii="Cambria" w:hAnsi="Cambria"/>
                <w:sz w:val="18"/>
                <w:szCs w:val="18"/>
              </w:rPr>
              <w:t>80</w:t>
            </w:r>
          </w:p>
        </w:tc>
        <w:tc>
          <w:tcPr>
            <w:tcW w:w="1560" w:type="dxa"/>
            <w:shd w:val="clear" w:color="auto" w:fill="auto"/>
            <w:vAlign w:val="center"/>
          </w:tcPr>
          <w:p w14:paraId="55F87993" w14:textId="54DF453D" w:rsidR="006C5AE3" w:rsidRPr="00A636B8" w:rsidRDefault="006C5AE3" w:rsidP="006C5AE3">
            <w:pPr>
              <w:autoSpaceDE w:val="0"/>
              <w:autoSpaceDN w:val="0"/>
              <w:adjustRightInd w:val="0"/>
              <w:spacing w:after="0" w:line="240" w:lineRule="auto"/>
              <w:ind w:left="-51"/>
              <w:jc w:val="center"/>
              <w:rPr>
                <w:rFonts w:ascii="Cambria" w:hAnsi="Cambria"/>
                <w:sz w:val="18"/>
                <w:szCs w:val="18"/>
              </w:rPr>
            </w:pPr>
            <w:r w:rsidRPr="00A636B8">
              <w:rPr>
                <w:rFonts w:ascii="Cambria" w:hAnsi="Cambria"/>
                <w:sz w:val="18"/>
                <w:szCs w:val="18"/>
              </w:rPr>
              <w:t>Budżet Miasta</w:t>
            </w:r>
          </w:p>
          <w:p w14:paraId="385CD6D7" w14:textId="77777777" w:rsidR="006C5AE3" w:rsidRPr="00A636B8" w:rsidRDefault="006C5AE3" w:rsidP="006C5AE3">
            <w:pPr>
              <w:autoSpaceDE w:val="0"/>
              <w:autoSpaceDN w:val="0"/>
              <w:adjustRightInd w:val="0"/>
              <w:spacing w:after="0" w:line="240" w:lineRule="auto"/>
              <w:ind w:left="-51"/>
              <w:jc w:val="center"/>
              <w:rPr>
                <w:rFonts w:ascii="Cambria" w:hAnsi="Cambria"/>
                <w:sz w:val="18"/>
                <w:szCs w:val="18"/>
              </w:rPr>
            </w:pPr>
            <w:r w:rsidRPr="00A636B8">
              <w:rPr>
                <w:rFonts w:ascii="Cambria" w:hAnsi="Cambria"/>
                <w:sz w:val="18"/>
                <w:szCs w:val="18"/>
              </w:rPr>
              <w:t>Fundusze Krajowe</w:t>
            </w:r>
          </w:p>
          <w:p w14:paraId="5CAAD929" w14:textId="77777777" w:rsidR="006C5AE3" w:rsidRPr="00A636B8" w:rsidRDefault="006C5AE3" w:rsidP="006C5AE3">
            <w:pPr>
              <w:autoSpaceDE w:val="0"/>
              <w:autoSpaceDN w:val="0"/>
              <w:adjustRightInd w:val="0"/>
              <w:spacing w:after="0" w:line="240" w:lineRule="auto"/>
              <w:ind w:left="-51"/>
              <w:jc w:val="center"/>
              <w:rPr>
                <w:rFonts w:ascii="Cambria" w:hAnsi="Cambria"/>
                <w:sz w:val="18"/>
                <w:szCs w:val="18"/>
              </w:rPr>
            </w:pPr>
            <w:r w:rsidRPr="00A636B8">
              <w:rPr>
                <w:rFonts w:ascii="Cambria" w:hAnsi="Cambria"/>
                <w:sz w:val="18"/>
                <w:szCs w:val="18"/>
              </w:rPr>
              <w:t>Fundusze Unijne</w:t>
            </w:r>
          </w:p>
        </w:tc>
        <w:tc>
          <w:tcPr>
            <w:tcW w:w="2268" w:type="dxa"/>
            <w:shd w:val="clear" w:color="auto" w:fill="FFFFFF" w:themeFill="background1"/>
            <w:vAlign w:val="center"/>
          </w:tcPr>
          <w:p w14:paraId="2159D8AE" w14:textId="5777C47C" w:rsidR="006C5AE3" w:rsidRPr="00A636B8" w:rsidRDefault="006C5AE3" w:rsidP="006C5AE3">
            <w:pPr>
              <w:spacing w:after="0" w:line="240" w:lineRule="auto"/>
              <w:jc w:val="center"/>
              <w:rPr>
                <w:rFonts w:ascii="Cambria" w:hAnsi="Cambria" w:cs="Arial"/>
                <w:sz w:val="18"/>
                <w:szCs w:val="18"/>
              </w:rPr>
            </w:pPr>
            <w:r w:rsidRPr="00A636B8">
              <w:rPr>
                <w:rFonts w:ascii="Cambria" w:hAnsi="Cambria" w:cs="Arial"/>
                <w:sz w:val="18"/>
                <w:szCs w:val="18"/>
              </w:rPr>
              <w:t>Zadanie finansowane zależnie od możliwości budżetowych miasta</w:t>
            </w:r>
          </w:p>
        </w:tc>
      </w:tr>
      <w:tr w:rsidR="006C5AE3" w:rsidRPr="001C0FC6" w14:paraId="01008603" w14:textId="77777777" w:rsidTr="00F4778B">
        <w:trPr>
          <w:cantSplit/>
          <w:trHeight w:val="1134"/>
          <w:jc w:val="center"/>
        </w:trPr>
        <w:tc>
          <w:tcPr>
            <w:tcW w:w="425" w:type="dxa"/>
            <w:shd w:val="clear" w:color="auto" w:fill="F2F2F2" w:themeFill="background1" w:themeFillShade="F2"/>
            <w:vAlign w:val="center"/>
          </w:tcPr>
          <w:p w14:paraId="68E6DFCF" w14:textId="4F2FB26A" w:rsidR="006C5AE3" w:rsidRPr="00A636B8" w:rsidRDefault="00F3035F" w:rsidP="006C5AE3">
            <w:pPr>
              <w:spacing w:after="0" w:line="240" w:lineRule="auto"/>
              <w:jc w:val="center"/>
              <w:rPr>
                <w:rFonts w:ascii="Cambria" w:hAnsi="Cambria"/>
                <w:b/>
                <w:sz w:val="18"/>
                <w:szCs w:val="18"/>
              </w:rPr>
            </w:pPr>
            <w:r>
              <w:rPr>
                <w:rFonts w:ascii="Cambria" w:hAnsi="Cambria"/>
                <w:b/>
                <w:sz w:val="18"/>
                <w:szCs w:val="18"/>
              </w:rPr>
              <w:t>40.</w:t>
            </w:r>
          </w:p>
        </w:tc>
        <w:tc>
          <w:tcPr>
            <w:tcW w:w="1130" w:type="dxa"/>
            <w:vMerge/>
            <w:shd w:val="clear" w:color="auto" w:fill="F2F2F2" w:themeFill="background1" w:themeFillShade="F2"/>
            <w:textDirection w:val="btLr"/>
            <w:vAlign w:val="center"/>
          </w:tcPr>
          <w:p w14:paraId="7C250553" w14:textId="77777777" w:rsidR="006C5AE3" w:rsidRPr="00A636B8" w:rsidRDefault="006C5AE3" w:rsidP="006C5AE3">
            <w:pPr>
              <w:spacing w:after="0" w:line="240" w:lineRule="auto"/>
              <w:ind w:right="113"/>
              <w:jc w:val="center"/>
              <w:rPr>
                <w:rFonts w:ascii="Cambria" w:hAnsi="Cambria"/>
                <w:sz w:val="18"/>
                <w:szCs w:val="18"/>
              </w:rPr>
            </w:pPr>
          </w:p>
        </w:tc>
        <w:tc>
          <w:tcPr>
            <w:tcW w:w="3969" w:type="dxa"/>
            <w:shd w:val="clear" w:color="auto" w:fill="auto"/>
            <w:vAlign w:val="center"/>
          </w:tcPr>
          <w:p w14:paraId="5AF922F9" w14:textId="77777777" w:rsidR="006C5AE3" w:rsidRPr="00E52A08" w:rsidRDefault="006C5AE3" w:rsidP="006C5AE3">
            <w:pPr>
              <w:spacing w:after="0" w:line="240" w:lineRule="auto"/>
              <w:jc w:val="center"/>
              <w:rPr>
                <w:rFonts w:ascii="Cambria" w:hAnsi="Cambria"/>
                <w:sz w:val="18"/>
                <w:szCs w:val="18"/>
              </w:rPr>
            </w:pPr>
            <w:r w:rsidRPr="00E52A08">
              <w:rPr>
                <w:rFonts w:ascii="Cambria" w:hAnsi="Cambria"/>
                <w:sz w:val="18"/>
                <w:szCs w:val="18"/>
              </w:rPr>
              <w:t xml:space="preserve">Wydawanie zezwoleń na usunięcie drzew </w:t>
            </w:r>
          </w:p>
          <w:p w14:paraId="334A4E65" w14:textId="22BF8280" w:rsidR="006C5AE3" w:rsidRPr="00A636B8" w:rsidRDefault="006C5AE3" w:rsidP="006C5AE3">
            <w:pPr>
              <w:spacing w:after="0" w:line="240" w:lineRule="auto"/>
              <w:jc w:val="center"/>
              <w:rPr>
                <w:rFonts w:ascii="Cambria" w:hAnsi="Cambria"/>
                <w:sz w:val="18"/>
                <w:szCs w:val="18"/>
              </w:rPr>
            </w:pPr>
            <w:r w:rsidRPr="00E52A08">
              <w:rPr>
                <w:rFonts w:ascii="Cambria" w:hAnsi="Cambria"/>
                <w:sz w:val="18"/>
                <w:szCs w:val="18"/>
              </w:rPr>
              <w:t>i krzewów oraz kontrola z zakresu wydanych decyzji</w:t>
            </w:r>
          </w:p>
        </w:tc>
        <w:tc>
          <w:tcPr>
            <w:tcW w:w="1559" w:type="dxa"/>
            <w:vAlign w:val="center"/>
          </w:tcPr>
          <w:p w14:paraId="27FE2C63" w14:textId="77777777" w:rsidR="006C5AE3" w:rsidRPr="00E52A08" w:rsidRDefault="006C5AE3" w:rsidP="006C5AE3">
            <w:pPr>
              <w:autoSpaceDE w:val="0"/>
              <w:autoSpaceDN w:val="0"/>
              <w:adjustRightInd w:val="0"/>
              <w:spacing w:after="0" w:line="240" w:lineRule="auto"/>
              <w:ind w:left="-51"/>
              <w:jc w:val="center"/>
              <w:rPr>
                <w:rFonts w:ascii="Cambria" w:hAnsi="Cambria"/>
                <w:sz w:val="18"/>
                <w:szCs w:val="18"/>
              </w:rPr>
            </w:pPr>
            <w:r w:rsidRPr="00E52A08">
              <w:rPr>
                <w:rFonts w:ascii="Cambria" w:hAnsi="Cambria"/>
                <w:sz w:val="18"/>
                <w:szCs w:val="18"/>
              </w:rPr>
              <w:t xml:space="preserve">Urząd Miejski </w:t>
            </w:r>
          </w:p>
          <w:p w14:paraId="44AE3B4D" w14:textId="5CF99B2B" w:rsidR="006C5AE3" w:rsidRPr="00A636B8" w:rsidRDefault="006C5AE3" w:rsidP="006C5AE3">
            <w:pPr>
              <w:autoSpaceDE w:val="0"/>
              <w:autoSpaceDN w:val="0"/>
              <w:adjustRightInd w:val="0"/>
              <w:spacing w:after="0" w:line="240" w:lineRule="auto"/>
              <w:ind w:left="-51"/>
              <w:jc w:val="center"/>
              <w:rPr>
                <w:rFonts w:ascii="Cambria" w:hAnsi="Cambria"/>
                <w:sz w:val="18"/>
                <w:szCs w:val="18"/>
              </w:rPr>
            </w:pPr>
            <w:r w:rsidRPr="00E52A08">
              <w:rPr>
                <w:rFonts w:ascii="Cambria" w:hAnsi="Cambria"/>
                <w:sz w:val="18"/>
                <w:szCs w:val="18"/>
              </w:rPr>
              <w:t>w Mrągowie</w:t>
            </w:r>
          </w:p>
        </w:tc>
        <w:tc>
          <w:tcPr>
            <w:tcW w:w="567" w:type="dxa"/>
            <w:shd w:val="clear" w:color="auto" w:fill="auto"/>
            <w:vAlign w:val="center"/>
          </w:tcPr>
          <w:p w14:paraId="6B25E52B" w14:textId="6EC2AC37" w:rsidR="006C5AE3" w:rsidRPr="00A636B8" w:rsidRDefault="006C5AE3" w:rsidP="006C5AE3">
            <w:pPr>
              <w:spacing w:after="0" w:line="240" w:lineRule="auto"/>
              <w:jc w:val="center"/>
              <w:rPr>
                <w:rFonts w:ascii="Cambria" w:hAnsi="Cambria"/>
                <w:sz w:val="18"/>
                <w:szCs w:val="18"/>
              </w:rPr>
            </w:pPr>
            <w:r w:rsidRPr="00E52A08">
              <w:rPr>
                <w:rFonts w:ascii="Cambria" w:hAnsi="Cambria"/>
                <w:sz w:val="18"/>
                <w:szCs w:val="18"/>
              </w:rPr>
              <w:t>-</w:t>
            </w:r>
          </w:p>
        </w:tc>
        <w:tc>
          <w:tcPr>
            <w:tcW w:w="567" w:type="dxa"/>
            <w:shd w:val="clear" w:color="auto" w:fill="auto"/>
            <w:vAlign w:val="center"/>
          </w:tcPr>
          <w:p w14:paraId="27D5878D" w14:textId="3D55B3E4" w:rsidR="006C5AE3" w:rsidRPr="00A636B8" w:rsidRDefault="006C5AE3" w:rsidP="006C5AE3">
            <w:pPr>
              <w:spacing w:after="0" w:line="240" w:lineRule="auto"/>
              <w:jc w:val="center"/>
              <w:rPr>
                <w:rFonts w:ascii="Cambria" w:hAnsi="Cambria"/>
                <w:sz w:val="18"/>
                <w:szCs w:val="18"/>
              </w:rPr>
            </w:pPr>
            <w:r w:rsidRPr="00E52A08">
              <w:rPr>
                <w:rFonts w:ascii="Cambria" w:hAnsi="Cambria"/>
                <w:sz w:val="18"/>
                <w:szCs w:val="18"/>
              </w:rPr>
              <w:t>-</w:t>
            </w:r>
          </w:p>
        </w:tc>
        <w:tc>
          <w:tcPr>
            <w:tcW w:w="567" w:type="dxa"/>
            <w:shd w:val="clear" w:color="auto" w:fill="auto"/>
            <w:vAlign w:val="center"/>
          </w:tcPr>
          <w:p w14:paraId="45BDF979" w14:textId="1BE2F9B0" w:rsidR="006C5AE3" w:rsidRPr="00A636B8" w:rsidRDefault="006C5AE3" w:rsidP="006C5AE3">
            <w:pPr>
              <w:spacing w:after="0" w:line="240" w:lineRule="auto"/>
              <w:jc w:val="center"/>
              <w:rPr>
                <w:rFonts w:ascii="Cambria" w:hAnsi="Cambria"/>
                <w:sz w:val="18"/>
                <w:szCs w:val="18"/>
              </w:rPr>
            </w:pPr>
            <w:r w:rsidRPr="00E52A08">
              <w:rPr>
                <w:rFonts w:ascii="Cambria" w:hAnsi="Cambria"/>
                <w:sz w:val="18"/>
                <w:szCs w:val="18"/>
              </w:rPr>
              <w:t>-</w:t>
            </w:r>
          </w:p>
        </w:tc>
        <w:tc>
          <w:tcPr>
            <w:tcW w:w="567" w:type="dxa"/>
            <w:shd w:val="clear" w:color="auto" w:fill="auto"/>
            <w:vAlign w:val="center"/>
          </w:tcPr>
          <w:p w14:paraId="24187B37" w14:textId="6D918FD4" w:rsidR="006C5AE3" w:rsidRPr="00A636B8" w:rsidRDefault="006C5AE3" w:rsidP="006C5AE3">
            <w:pPr>
              <w:spacing w:after="0" w:line="240" w:lineRule="auto"/>
              <w:jc w:val="center"/>
              <w:rPr>
                <w:rFonts w:ascii="Cambria" w:hAnsi="Cambria"/>
                <w:sz w:val="18"/>
                <w:szCs w:val="18"/>
              </w:rPr>
            </w:pPr>
            <w:r w:rsidRPr="00E52A08">
              <w:rPr>
                <w:rFonts w:ascii="Cambria" w:hAnsi="Cambria"/>
                <w:sz w:val="18"/>
                <w:szCs w:val="18"/>
              </w:rPr>
              <w:t>-</w:t>
            </w:r>
          </w:p>
        </w:tc>
        <w:tc>
          <w:tcPr>
            <w:tcW w:w="567" w:type="dxa"/>
            <w:shd w:val="clear" w:color="auto" w:fill="auto"/>
            <w:vAlign w:val="center"/>
          </w:tcPr>
          <w:p w14:paraId="5A3BA1CE" w14:textId="0447AF61" w:rsidR="006C5AE3" w:rsidRPr="00A636B8" w:rsidRDefault="006C5AE3" w:rsidP="006C5AE3">
            <w:pPr>
              <w:spacing w:after="0" w:line="240" w:lineRule="auto"/>
              <w:jc w:val="center"/>
              <w:rPr>
                <w:rFonts w:ascii="Cambria" w:hAnsi="Cambria"/>
                <w:sz w:val="18"/>
                <w:szCs w:val="18"/>
              </w:rPr>
            </w:pPr>
            <w:r w:rsidRPr="00E52A08">
              <w:rPr>
                <w:rFonts w:ascii="Cambria" w:hAnsi="Cambria"/>
                <w:sz w:val="18"/>
                <w:szCs w:val="18"/>
              </w:rPr>
              <w:t>-</w:t>
            </w:r>
          </w:p>
        </w:tc>
        <w:tc>
          <w:tcPr>
            <w:tcW w:w="850" w:type="dxa"/>
            <w:shd w:val="clear" w:color="auto" w:fill="auto"/>
            <w:vAlign w:val="center"/>
          </w:tcPr>
          <w:p w14:paraId="3CBB37D9" w14:textId="4D1FDD5A" w:rsidR="006C5AE3" w:rsidRPr="00A636B8" w:rsidRDefault="006C5AE3" w:rsidP="006C5AE3">
            <w:pPr>
              <w:spacing w:after="0" w:line="240" w:lineRule="auto"/>
              <w:jc w:val="center"/>
              <w:rPr>
                <w:rFonts w:ascii="Cambria" w:hAnsi="Cambria"/>
                <w:sz w:val="18"/>
                <w:szCs w:val="18"/>
              </w:rPr>
            </w:pPr>
            <w:r w:rsidRPr="00E52A08">
              <w:rPr>
                <w:rFonts w:ascii="Cambria" w:hAnsi="Cambria"/>
                <w:sz w:val="18"/>
                <w:szCs w:val="18"/>
              </w:rPr>
              <w:t>-</w:t>
            </w:r>
          </w:p>
        </w:tc>
        <w:tc>
          <w:tcPr>
            <w:tcW w:w="1560" w:type="dxa"/>
            <w:shd w:val="clear" w:color="auto" w:fill="auto"/>
            <w:vAlign w:val="center"/>
          </w:tcPr>
          <w:p w14:paraId="755A5BC4" w14:textId="5A7B999D" w:rsidR="006C5AE3" w:rsidRPr="00A636B8" w:rsidRDefault="006C5AE3" w:rsidP="006C5AE3">
            <w:pPr>
              <w:autoSpaceDE w:val="0"/>
              <w:autoSpaceDN w:val="0"/>
              <w:adjustRightInd w:val="0"/>
              <w:spacing w:after="0" w:line="240" w:lineRule="auto"/>
              <w:ind w:left="-51"/>
              <w:jc w:val="center"/>
              <w:rPr>
                <w:rFonts w:ascii="Cambria" w:hAnsi="Cambria"/>
                <w:sz w:val="18"/>
                <w:szCs w:val="18"/>
              </w:rPr>
            </w:pPr>
            <w:r w:rsidRPr="00E52A08">
              <w:rPr>
                <w:rFonts w:ascii="Cambria" w:hAnsi="Cambria"/>
                <w:sz w:val="18"/>
                <w:szCs w:val="18"/>
              </w:rPr>
              <w:t>Budżet Miasta</w:t>
            </w:r>
          </w:p>
        </w:tc>
        <w:tc>
          <w:tcPr>
            <w:tcW w:w="2268" w:type="dxa"/>
            <w:shd w:val="clear" w:color="auto" w:fill="FFFFFF" w:themeFill="background1"/>
            <w:vAlign w:val="center"/>
          </w:tcPr>
          <w:p w14:paraId="267F6989" w14:textId="52C106A8" w:rsidR="006C5AE3" w:rsidRPr="00A636B8" w:rsidRDefault="006C5AE3" w:rsidP="006C5AE3">
            <w:pPr>
              <w:spacing w:after="0" w:line="240" w:lineRule="auto"/>
              <w:jc w:val="center"/>
              <w:rPr>
                <w:rFonts w:ascii="Cambria" w:hAnsi="Cambria" w:cs="Arial"/>
                <w:sz w:val="18"/>
                <w:szCs w:val="18"/>
              </w:rPr>
            </w:pPr>
            <w:r w:rsidRPr="00E52A08">
              <w:rPr>
                <w:rFonts w:ascii="Cambria" w:hAnsi="Cambria" w:cs="Arial"/>
                <w:sz w:val="18"/>
                <w:szCs w:val="18"/>
              </w:rPr>
              <w:t>Koszty administracji</w:t>
            </w:r>
          </w:p>
        </w:tc>
      </w:tr>
      <w:tr w:rsidR="006C5AE3" w:rsidRPr="001C0FC6" w14:paraId="36E19332" w14:textId="77777777" w:rsidTr="00F4778B">
        <w:trPr>
          <w:cantSplit/>
          <w:trHeight w:val="1134"/>
          <w:jc w:val="center"/>
        </w:trPr>
        <w:tc>
          <w:tcPr>
            <w:tcW w:w="425" w:type="dxa"/>
            <w:shd w:val="clear" w:color="auto" w:fill="F2F2F2" w:themeFill="background1" w:themeFillShade="F2"/>
            <w:vAlign w:val="center"/>
          </w:tcPr>
          <w:p w14:paraId="202AA2A3" w14:textId="61A1F91A" w:rsidR="006C5AE3" w:rsidRPr="00A636B8" w:rsidRDefault="00F3035F" w:rsidP="006C5AE3">
            <w:pPr>
              <w:spacing w:after="0" w:line="240" w:lineRule="auto"/>
              <w:jc w:val="center"/>
              <w:rPr>
                <w:rFonts w:ascii="Cambria" w:hAnsi="Cambria"/>
                <w:b/>
                <w:sz w:val="18"/>
                <w:szCs w:val="18"/>
              </w:rPr>
            </w:pPr>
            <w:r>
              <w:rPr>
                <w:rFonts w:ascii="Cambria" w:hAnsi="Cambria"/>
                <w:b/>
                <w:sz w:val="18"/>
                <w:szCs w:val="18"/>
              </w:rPr>
              <w:t>41.</w:t>
            </w:r>
          </w:p>
        </w:tc>
        <w:tc>
          <w:tcPr>
            <w:tcW w:w="1130" w:type="dxa"/>
            <w:vMerge/>
            <w:shd w:val="clear" w:color="auto" w:fill="F2F2F2" w:themeFill="background1" w:themeFillShade="F2"/>
            <w:textDirection w:val="btLr"/>
            <w:vAlign w:val="center"/>
          </w:tcPr>
          <w:p w14:paraId="1EAE04F5" w14:textId="77777777" w:rsidR="006C5AE3" w:rsidRPr="00A636B8" w:rsidRDefault="006C5AE3" w:rsidP="006C5AE3">
            <w:pPr>
              <w:spacing w:after="0" w:line="240" w:lineRule="auto"/>
              <w:ind w:right="113"/>
              <w:jc w:val="center"/>
              <w:rPr>
                <w:rFonts w:ascii="Cambria" w:hAnsi="Cambria"/>
                <w:sz w:val="18"/>
                <w:szCs w:val="18"/>
              </w:rPr>
            </w:pPr>
          </w:p>
        </w:tc>
        <w:tc>
          <w:tcPr>
            <w:tcW w:w="3969" w:type="dxa"/>
            <w:shd w:val="clear" w:color="auto" w:fill="auto"/>
            <w:vAlign w:val="center"/>
          </w:tcPr>
          <w:p w14:paraId="52294714" w14:textId="77777777" w:rsidR="006C5AE3" w:rsidRPr="00E52A08" w:rsidRDefault="006C5AE3" w:rsidP="006C5AE3">
            <w:pPr>
              <w:spacing w:after="0" w:line="240" w:lineRule="auto"/>
              <w:jc w:val="center"/>
              <w:rPr>
                <w:rFonts w:ascii="Cambria" w:hAnsi="Cambria"/>
                <w:sz w:val="18"/>
                <w:szCs w:val="18"/>
              </w:rPr>
            </w:pPr>
            <w:r w:rsidRPr="00E52A08">
              <w:rPr>
                <w:rFonts w:ascii="Cambria" w:hAnsi="Cambria"/>
                <w:sz w:val="18"/>
                <w:szCs w:val="18"/>
              </w:rPr>
              <w:t xml:space="preserve">Nakładanie kar za nielegalną wycinkę drzew </w:t>
            </w:r>
          </w:p>
          <w:p w14:paraId="1500F842" w14:textId="1498A143" w:rsidR="006C5AE3" w:rsidRPr="00A636B8" w:rsidRDefault="006C5AE3" w:rsidP="006C5AE3">
            <w:pPr>
              <w:spacing w:after="0" w:line="240" w:lineRule="auto"/>
              <w:jc w:val="center"/>
              <w:rPr>
                <w:rFonts w:ascii="Cambria" w:hAnsi="Cambria"/>
                <w:sz w:val="18"/>
                <w:szCs w:val="18"/>
              </w:rPr>
            </w:pPr>
            <w:r w:rsidRPr="00E52A08">
              <w:rPr>
                <w:rFonts w:ascii="Cambria" w:hAnsi="Cambria"/>
                <w:sz w:val="18"/>
                <w:szCs w:val="18"/>
              </w:rPr>
              <w:t xml:space="preserve">i krzewów </w:t>
            </w:r>
          </w:p>
        </w:tc>
        <w:tc>
          <w:tcPr>
            <w:tcW w:w="1559" w:type="dxa"/>
            <w:vAlign w:val="center"/>
          </w:tcPr>
          <w:p w14:paraId="3E6F3665" w14:textId="77777777" w:rsidR="006C5AE3" w:rsidRPr="00E52A08" w:rsidRDefault="006C5AE3" w:rsidP="006C5AE3">
            <w:pPr>
              <w:autoSpaceDE w:val="0"/>
              <w:autoSpaceDN w:val="0"/>
              <w:adjustRightInd w:val="0"/>
              <w:spacing w:after="0" w:line="240" w:lineRule="auto"/>
              <w:ind w:left="-51"/>
              <w:jc w:val="center"/>
              <w:rPr>
                <w:rFonts w:ascii="Cambria" w:hAnsi="Cambria"/>
                <w:sz w:val="18"/>
                <w:szCs w:val="18"/>
              </w:rPr>
            </w:pPr>
            <w:r w:rsidRPr="00E52A08">
              <w:rPr>
                <w:rFonts w:ascii="Cambria" w:hAnsi="Cambria"/>
                <w:sz w:val="18"/>
                <w:szCs w:val="18"/>
              </w:rPr>
              <w:t xml:space="preserve">Urząd Miejski </w:t>
            </w:r>
          </w:p>
          <w:p w14:paraId="6140B9DE" w14:textId="4B869D3A" w:rsidR="006C5AE3" w:rsidRPr="00A636B8" w:rsidRDefault="006C5AE3" w:rsidP="006C5AE3">
            <w:pPr>
              <w:autoSpaceDE w:val="0"/>
              <w:autoSpaceDN w:val="0"/>
              <w:adjustRightInd w:val="0"/>
              <w:spacing w:after="0" w:line="240" w:lineRule="auto"/>
              <w:ind w:left="-51"/>
              <w:jc w:val="center"/>
              <w:rPr>
                <w:rFonts w:ascii="Cambria" w:hAnsi="Cambria"/>
                <w:sz w:val="18"/>
                <w:szCs w:val="18"/>
              </w:rPr>
            </w:pPr>
            <w:r w:rsidRPr="00E52A08">
              <w:rPr>
                <w:rFonts w:ascii="Cambria" w:hAnsi="Cambria"/>
                <w:sz w:val="18"/>
                <w:szCs w:val="18"/>
              </w:rPr>
              <w:t>w Mrągowie</w:t>
            </w:r>
          </w:p>
        </w:tc>
        <w:tc>
          <w:tcPr>
            <w:tcW w:w="567" w:type="dxa"/>
            <w:shd w:val="clear" w:color="auto" w:fill="auto"/>
            <w:vAlign w:val="center"/>
          </w:tcPr>
          <w:p w14:paraId="0B2754D7" w14:textId="064AA06D" w:rsidR="006C5AE3" w:rsidRPr="00A636B8" w:rsidRDefault="006C5AE3" w:rsidP="006C5AE3">
            <w:pPr>
              <w:spacing w:after="0" w:line="240" w:lineRule="auto"/>
              <w:jc w:val="center"/>
              <w:rPr>
                <w:rFonts w:ascii="Cambria" w:hAnsi="Cambria"/>
                <w:sz w:val="18"/>
                <w:szCs w:val="18"/>
              </w:rPr>
            </w:pPr>
            <w:r w:rsidRPr="00E52A08">
              <w:rPr>
                <w:rFonts w:ascii="Cambria" w:hAnsi="Cambria"/>
                <w:sz w:val="18"/>
                <w:szCs w:val="18"/>
              </w:rPr>
              <w:t>-</w:t>
            </w:r>
          </w:p>
        </w:tc>
        <w:tc>
          <w:tcPr>
            <w:tcW w:w="567" w:type="dxa"/>
            <w:shd w:val="clear" w:color="auto" w:fill="auto"/>
            <w:vAlign w:val="center"/>
          </w:tcPr>
          <w:p w14:paraId="7EEE71C0" w14:textId="77F92DB7" w:rsidR="006C5AE3" w:rsidRPr="00A636B8" w:rsidRDefault="006C5AE3" w:rsidP="006C5AE3">
            <w:pPr>
              <w:spacing w:after="0" w:line="240" w:lineRule="auto"/>
              <w:jc w:val="center"/>
              <w:rPr>
                <w:rFonts w:ascii="Cambria" w:hAnsi="Cambria"/>
                <w:sz w:val="18"/>
                <w:szCs w:val="18"/>
              </w:rPr>
            </w:pPr>
            <w:r w:rsidRPr="00E52A08">
              <w:rPr>
                <w:rFonts w:ascii="Cambria" w:hAnsi="Cambria"/>
                <w:sz w:val="18"/>
                <w:szCs w:val="18"/>
              </w:rPr>
              <w:t>-</w:t>
            </w:r>
          </w:p>
        </w:tc>
        <w:tc>
          <w:tcPr>
            <w:tcW w:w="567" w:type="dxa"/>
            <w:shd w:val="clear" w:color="auto" w:fill="auto"/>
            <w:vAlign w:val="center"/>
          </w:tcPr>
          <w:p w14:paraId="1C8ED50E" w14:textId="2D5BC78F" w:rsidR="006C5AE3" w:rsidRPr="00A636B8" w:rsidRDefault="006C5AE3" w:rsidP="006C5AE3">
            <w:pPr>
              <w:spacing w:after="0" w:line="240" w:lineRule="auto"/>
              <w:jc w:val="center"/>
              <w:rPr>
                <w:rFonts w:ascii="Cambria" w:hAnsi="Cambria"/>
                <w:sz w:val="18"/>
                <w:szCs w:val="18"/>
              </w:rPr>
            </w:pPr>
            <w:r w:rsidRPr="00E52A08">
              <w:rPr>
                <w:rFonts w:ascii="Cambria" w:hAnsi="Cambria"/>
                <w:sz w:val="18"/>
                <w:szCs w:val="18"/>
              </w:rPr>
              <w:t>-</w:t>
            </w:r>
          </w:p>
        </w:tc>
        <w:tc>
          <w:tcPr>
            <w:tcW w:w="567" w:type="dxa"/>
            <w:shd w:val="clear" w:color="auto" w:fill="auto"/>
            <w:vAlign w:val="center"/>
          </w:tcPr>
          <w:p w14:paraId="2E9028C5" w14:textId="35037904" w:rsidR="006C5AE3" w:rsidRPr="00A636B8" w:rsidRDefault="006C5AE3" w:rsidP="006C5AE3">
            <w:pPr>
              <w:spacing w:after="0" w:line="240" w:lineRule="auto"/>
              <w:jc w:val="center"/>
              <w:rPr>
                <w:rFonts w:ascii="Cambria" w:hAnsi="Cambria"/>
                <w:sz w:val="18"/>
                <w:szCs w:val="18"/>
              </w:rPr>
            </w:pPr>
            <w:r w:rsidRPr="00E52A08">
              <w:rPr>
                <w:rFonts w:ascii="Cambria" w:hAnsi="Cambria"/>
                <w:sz w:val="18"/>
                <w:szCs w:val="18"/>
              </w:rPr>
              <w:t>-</w:t>
            </w:r>
          </w:p>
        </w:tc>
        <w:tc>
          <w:tcPr>
            <w:tcW w:w="567" w:type="dxa"/>
            <w:shd w:val="clear" w:color="auto" w:fill="auto"/>
            <w:vAlign w:val="center"/>
          </w:tcPr>
          <w:p w14:paraId="6B78C742" w14:textId="61464D8B" w:rsidR="006C5AE3" w:rsidRPr="00A636B8" w:rsidRDefault="006C5AE3" w:rsidP="006C5AE3">
            <w:pPr>
              <w:spacing w:after="0" w:line="240" w:lineRule="auto"/>
              <w:jc w:val="center"/>
              <w:rPr>
                <w:rFonts w:ascii="Cambria" w:hAnsi="Cambria"/>
                <w:sz w:val="18"/>
                <w:szCs w:val="18"/>
              </w:rPr>
            </w:pPr>
            <w:r w:rsidRPr="00E52A08">
              <w:rPr>
                <w:rFonts w:ascii="Cambria" w:hAnsi="Cambria"/>
                <w:sz w:val="18"/>
                <w:szCs w:val="18"/>
              </w:rPr>
              <w:t>-</w:t>
            </w:r>
          </w:p>
        </w:tc>
        <w:tc>
          <w:tcPr>
            <w:tcW w:w="850" w:type="dxa"/>
            <w:shd w:val="clear" w:color="auto" w:fill="auto"/>
            <w:vAlign w:val="center"/>
          </w:tcPr>
          <w:p w14:paraId="138129F0" w14:textId="6119A516" w:rsidR="006C5AE3" w:rsidRPr="00A636B8" w:rsidRDefault="006C5AE3" w:rsidP="006C5AE3">
            <w:pPr>
              <w:spacing w:after="0" w:line="240" w:lineRule="auto"/>
              <w:jc w:val="center"/>
              <w:rPr>
                <w:rFonts w:ascii="Cambria" w:hAnsi="Cambria"/>
                <w:sz w:val="18"/>
                <w:szCs w:val="18"/>
              </w:rPr>
            </w:pPr>
            <w:r w:rsidRPr="00E52A08">
              <w:rPr>
                <w:rFonts w:ascii="Cambria" w:hAnsi="Cambria"/>
                <w:sz w:val="18"/>
                <w:szCs w:val="18"/>
              </w:rPr>
              <w:t>-</w:t>
            </w:r>
          </w:p>
        </w:tc>
        <w:tc>
          <w:tcPr>
            <w:tcW w:w="1560" w:type="dxa"/>
            <w:shd w:val="clear" w:color="auto" w:fill="auto"/>
            <w:vAlign w:val="center"/>
          </w:tcPr>
          <w:p w14:paraId="5D329282" w14:textId="2FDF23CC" w:rsidR="006C5AE3" w:rsidRPr="00A636B8" w:rsidRDefault="006C5AE3" w:rsidP="006C5AE3">
            <w:pPr>
              <w:autoSpaceDE w:val="0"/>
              <w:autoSpaceDN w:val="0"/>
              <w:adjustRightInd w:val="0"/>
              <w:spacing w:after="0" w:line="240" w:lineRule="auto"/>
              <w:ind w:left="-51"/>
              <w:jc w:val="center"/>
              <w:rPr>
                <w:rFonts w:ascii="Cambria" w:hAnsi="Cambria"/>
                <w:sz w:val="18"/>
                <w:szCs w:val="18"/>
              </w:rPr>
            </w:pPr>
            <w:r w:rsidRPr="00E52A08">
              <w:rPr>
                <w:rFonts w:ascii="Cambria" w:hAnsi="Cambria"/>
                <w:sz w:val="18"/>
                <w:szCs w:val="18"/>
              </w:rPr>
              <w:t>Budżet Miasta</w:t>
            </w:r>
          </w:p>
        </w:tc>
        <w:tc>
          <w:tcPr>
            <w:tcW w:w="2268" w:type="dxa"/>
            <w:shd w:val="clear" w:color="auto" w:fill="FFFFFF" w:themeFill="background1"/>
            <w:vAlign w:val="center"/>
          </w:tcPr>
          <w:p w14:paraId="782B7983" w14:textId="1E6D04AE" w:rsidR="006C5AE3" w:rsidRPr="00A636B8" w:rsidRDefault="006C5AE3" w:rsidP="006C5AE3">
            <w:pPr>
              <w:spacing w:after="0" w:line="240" w:lineRule="auto"/>
              <w:jc w:val="center"/>
              <w:rPr>
                <w:rFonts w:ascii="Cambria" w:hAnsi="Cambria" w:cs="Arial"/>
                <w:sz w:val="18"/>
                <w:szCs w:val="18"/>
              </w:rPr>
            </w:pPr>
            <w:r w:rsidRPr="00E52A08">
              <w:rPr>
                <w:rFonts w:ascii="Cambria" w:hAnsi="Cambria" w:cs="Arial"/>
                <w:sz w:val="18"/>
                <w:szCs w:val="18"/>
              </w:rPr>
              <w:t>Koszty administracji</w:t>
            </w:r>
          </w:p>
        </w:tc>
      </w:tr>
      <w:tr w:rsidR="006C5AE3" w:rsidRPr="001C0FC6" w14:paraId="5E870BF5" w14:textId="77777777" w:rsidTr="00F4778B">
        <w:trPr>
          <w:cantSplit/>
          <w:trHeight w:val="284"/>
          <w:jc w:val="center"/>
        </w:trPr>
        <w:tc>
          <w:tcPr>
            <w:tcW w:w="425" w:type="dxa"/>
            <w:shd w:val="clear" w:color="auto" w:fill="F2F2F2" w:themeFill="background1" w:themeFillShade="F2"/>
            <w:vAlign w:val="center"/>
          </w:tcPr>
          <w:p w14:paraId="28F78AB2" w14:textId="3B66FDD0" w:rsidR="006C5AE3" w:rsidRPr="00E52A08" w:rsidRDefault="006C5AE3" w:rsidP="006C5AE3">
            <w:pPr>
              <w:spacing w:after="0" w:line="240" w:lineRule="auto"/>
              <w:jc w:val="center"/>
              <w:rPr>
                <w:rFonts w:ascii="Cambria" w:hAnsi="Cambria"/>
                <w:b/>
                <w:sz w:val="18"/>
                <w:szCs w:val="18"/>
              </w:rPr>
            </w:pPr>
            <w:r w:rsidRPr="00E52A08">
              <w:rPr>
                <w:rFonts w:ascii="Cambria" w:hAnsi="Cambria"/>
                <w:b/>
                <w:sz w:val="18"/>
                <w:szCs w:val="18"/>
              </w:rPr>
              <w:lastRenderedPageBreak/>
              <w:t>A</w:t>
            </w:r>
          </w:p>
        </w:tc>
        <w:tc>
          <w:tcPr>
            <w:tcW w:w="1130" w:type="dxa"/>
            <w:shd w:val="clear" w:color="auto" w:fill="F2F2F2" w:themeFill="background1" w:themeFillShade="F2"/>
            <w:vAlign w:val="center"/>
          </w:tcPr>
          <w:p w14:paraId="3B90928D" w14:textId="7923EB67" w:rsidR="006C5AE3" w:rsidRPr="00E52A08" w:rsidRDefault="006C5AE3" w:rsidP="006C5AE3">
            <w:pPr>
              <w:spacing w:after="0" w:line="240" w:lineRule="auto"/>
              <w:ind w:right="113"/>
              <w:jc w:val="center"/>
              <w:rPr>
                <w:rFonts w:ascii="Cambria" w:hAnsi="Cambria"/>
                <w:sz w:val="18"/>
                <w:szCs w:val="18"/>
              </w:rPr>
            </w:pPr>
            <w:r w:rsidRPr="00E52A08">
              <w:rPr>
                <w:rFonts w:ascii="Cambria" w:hAnsi="Cambria"/>
                <w:b/>
                <w:sz w:val="18"/>
                <w:szCs w:val="18"/>
              </w:rPr>
              <w:t>B</w:t>
            </w:r>
          </w:p>
        </w:tc>
        <w:tc>
          <w:tcPr>
            <w:tcW w:w="3969" w:type="dxa"/>
            <w:shd w:val="clear" w:color="auto" w:fill="F2F2F2" w:themeFill="background1" w:themeFillShade="F2"/>
            <w:vAlign w:val="center"/>
          </w:tcPr>
          <w:p w14:paraId="3452F46E" w14:textId="720ABC43" w:rsidR="006C5AE3" w:rsidRPr="00E52A08" w:rsidRDefault="006C5AE3" w:rsidP="006C5AE3">
            <w:pPr>
              <w:spacing w:after="0" w:line="240" w:lineRule="auto"/>
              <w:jc w:val="center"/>
              <w:rPr>
                <w:rFonts w:ascii="Cambria" w:hAnsi="Cambria"/>
                <w:sz w:val="18"/>
                <w:szCs w:val="18"/>
              </w:rPr>
            </w:pPr>
            <w:r w:rsidRPr="00E52A08">
              <w:rPr>
                <w:rFonts w:ascii="Cambria" w:hAnsi="Cambria"/>
                <w:b/>
                <w:sz w:val="18"/>
                <w:szCs w:val="18"/>
              </w:rPr>
              <w:t>C</w:t>
            </w:r>
          </w:p>
        </w:tc>
        <w:tc>
          <w:tcPr>
            <w:tcW w:w="1559" w:type="dxa"/>
            <w:shd w:val="clear" w:color="auto" w:fill="F2F2F2" w:themeFill="background1" w:themeFillShade="F2"/>
            <w:vAlign w:val="center"/>
          </w:tcPr>
          <w:p w14:paraId="6D77E531" w14:textId="20E53B45" w:rsidR="006C5AE3" w:rsidRPr="00E52A08" w:rsidRDefault="006C5AE3" w:rsidP="006C5AE3">
            <w:pPr>
              <w:autoSpaceDE w:val="0"/>
              <w:autoSpaceDN w:val="0"/>
              <w:adjustRightInd w:val="0"/>
              <w:spacing w:after="0" w:line="240" w:lineRule="auto"/>
              <w:ind w:left="-51"/>
              <w:jc w:val="center"/>
              <w:rPr>
                <w:rFonts w:ascii="Cambria" w:hAnsi="Cambria"/>
                <w:sz w:val="18"/>
                <w:szCs w:val="18"/>
              </w:rPr>
            </w:pPr>
            <w:r w:rsidRPr="00E52A08">
              <w:rPr>
                <w:rFonts w:ascii="Cambria" w:hAnsi="Cambria"/>
                <w:b/>
                <w:sz w:val="18"/>
                <w:szCs w:val="18"/>
              </w:rPr>
              <w:t>D</w:t>
            </w:r>
          </w:p>
        </w:tc>
        <w:tc>
          <w:tcPr>
            <w:tcW w:w="567" w:type="dxa"/>
            <w:shd w:val="clear" w:color="auto" w:fill="F2F2F2" w:themeFill="background1" w:themeFillShade="F2"/>
            <w:vAlign w:val="center"/>
          </w:tcPr>
          <w:p w14:paraId="2BA082B6" w14:textId="151F9352" w:rsidR="006C5AE3" w:rsidRPr="00E52A08" w:rsidRDefault="006C5AE3" w:rsidP="006C5AE3">
            <w:pPr>
              <w:spacing w:after="0" w:line="240" w:lineRule="auto"/>
              <w:jc w:val="center"/>
              <w:rPr>
                <w:rFonts w:ascii="Cambria" w:hAnsi="Cambria"/>
                <w:sz w:val="18"/>
                <w:szCs w:val="18"/>
              </w:rPr>
            </w:pPr>
            <w:r w:rsidRPr="00E52A08">
              <w:rPr>
                <w:rFonts w:ascii="Cambria" w:hAnsi="Cambria"/>
                <w:b/>
                <w:bCs/>
                <w:sz w:val="18"/>
                <w:szCs w:val="18"/>
              </w:rPr>
              <w:t>E</w:t>
            </w:r>
          </w:p>
        </w:tc>
        <w:tc>
          <w:tcPr>
            <w:tcW w:w="567" w:type="dxa"/>
            <w:shd w:val="clear" w:color="auto" w:fill="F2F2F2" w:themeFill="background1" w:themeFillShade="F2"/>
            <w:vAlign w:val="center"/>
          </w:tcPr>
          <w:p w14:paraId="47C347F9" w14:textId="77636EAD" w:rsidR="006C5AE3" w:rsidRPr="00E52A08" w:rsidRDefault="006C5AE3" w:rsidP="006C5AE3">
            <w:pPr>
              <w:spacing w:after="0" w:line="240" w:lineRule="auto"/>
              <w:jc w:val="center"/>
              <w:rPr>
                <w:rFonts w:ascii="Cambria" w:hAnsi="Cambria"/>
                <w:sz w:val="18"/>
                <w:szCs w:val="18"/>
              </w:rPr>
            </w:pPr>
            <w:r w:rsidRPr="00E52A08">
              <w:rPr>
                <w:rFonts w:ascii="Cambria" w:hAnsi="Cambria"/>
                <w:b/>
                <w:bCs/>
                <w:sz w:val="18"/>
                <w:szCs w:val="18"/>
              </w:rPr>
              <w:t>F</w:t>
            </w:r>
          </w:p>
        </w:tc>
        <w:tc>
          <w:tcPr>
            <w:tcW w:w="567" w:type="dxa"/>
            <w:shd w:val="clear" w:color="auto" w:fill="F2F2F2" w:themeFill="background1" w:themeFillShade="F2"/>
            <w:vAlign w:val="center"/>
          </w:tcPr>
          <w:p w14:paraId="29ACFCB7" w14:textId="3C99E466" w:rsidR="006C5AE3" w:rsidRPr="00E52A08" w:rsidRDefault="006C5AE3" w:rsidP="006C5AE3">
            <w:pPr>
              <w:spacing w:after="0" w:line="240" w:lineRule="auto"/>
              <w:jc w:val="center"/>
              <w:rPr>
                <w:rFonts w:ascii="Cambria" w:hAnsi="Cambria"/>
                <w:sz w:val="18"/>
                <w:szCs w:val="18"/>
              </w:rPr>
            </w:pPr>
            <w:r w:rsidRPr="00E52A08">
              <w:rPr>
                <w:rFonts w:ascii="Cambria" w:hAnsi="Cambria"/>
                <w:b/>
                <w:bCs/>
                <w:sz w:val="18"/>
                <w:szCs w:val="18"/>
              </w:rPr>
              <w:t>G</w:t>
            </w:r>
          </w:p>
        </w:tc>
        <w:tc>
          <w:tcPr>
            <w:tcW w:w="567" w:type="dxa"/>
            <w:shd w:val="clear" w:color="auto" w:fill="F2F2F2" w:themeFill="background1" w:themeFillShade="F2"/>
            <w:vAlign w:val="center"/>
          </w:tcPr>
          <w:p w14:paraId="6C67C97A" w14:textId="76DBF923" w:rsidR="006C5AE3" w:rsidRPr="00E52A08" w:rsidRDefault="006C5AE3" w:rsidP="006C5AE3">
            <w:pPr>
              <w:spacing w:after="0" w:line="240" w:lineRule="auto"/>
              <w:jc w:val="center"/>
              <w:rPr>
                <w:rFonts w:ascii="Cambria" w:hAnsi="Cambria"/>
                <w:sz w:val="18"/>
                <w:szCs w:val="18"/>
              </w:rPr>
            </w:pPr>
            <w:r w:rsidRPr="00E52A08">
              <w:rPr>
                <w:rFonts w:ascii="Cambria" w:hAnsi="Cambria"/>
                <w:b/>
                <w:bCs/>
                <w:sz w:val="18"/>
                <w:szCs w:val="18"/>
              </w:rPr>
              <w:t>H</w:t>
            </w:r>
          </w:p>
        </w:tc>
        <w:tc>
          <w:tcPr>
            <w:tcW w:w="567" w:type="dxa"/>
            <w:shd w:val="clear" w:color="auto" w:fill="F2F2F2" w:themeFill="background1" w:themeFillShade="F2"/>
            <w:vAlign w:val="center"/>
          </w:tcPr>
          <w:p w14:paraId="64A934B8" w14:textId="6FF1BCFB" w:rsidR="006C5AE3" w:rsidRPr="00E52A08" w:rsidRDefault="006C5AE3" w:rsidP="006C5AE3">
            <w:pPr>
              <w:spacing w:after="0" w:line="240" w:lineRule="auto"/>
              <w:jc w:val="center"/>
              <w:rPr>
                <w:rFonts w:ascii="Cambria" w:hAnsi="Cambria"/>
                <w:sz w:val="18"/>
                <w:szCs w:val="18"/>
              </w:rPr>
            </w:pPr>
            <w:r w:rsidRPr="00E52A08">
              <w:rPr>
                <w:rFonts w:ascii="Cambria" w:hAnsi="Cambria"/>
                <w:b/>
                <w:bCs/>
                <w:sz w:val="18"/>
                <w:szCs w:val="18"/>
              </w:rPr>
              <w:t>I</w:t>
            </w:r>
          </w:p>
        </w:tc>
        <w:tc>
          <w:tcPr>
            <w:tcW w:w="850" w:type="dxa"/>
            <w:shd w:val="clear" w:color="auto" w:fill="F2F2F2" w:themeFill="background1" w:themeFillShade="F2"/>
            <w:vAlign w:val="center"/>
          </w:tcPr>
          <w:p w14:paraId="4A586A28" w14:textId="27EBE065" w:rsidR="006C5AE3" w:rsidRPr="00E52A08" w:rsidRDefault="006C5AE3" w:rsidP="006C5AE3">
            <w:pPr>
              <w:spacing w:after="0" w:line="240" w:lineRule="auto"/>
              <w:jc w:val="center"/>
              <w:rPr>
                <w:rFonts w:ascii="Cambria" w:hAnsi="Cambria"/>
                <w:sz w:val="18"/>
                <w:szCs w:val="18"/>
              </w:rPr>
            </w:pPr>
            <w:r w:rsidRPr="00E52A08">
              <w:rPr>
                <w:rFonts w:ascii="Cambria" w:hAnsi="Cambria"/>
                <w:b/>
                <w:sz w:val="18"/>
                <w:szCs w:val="18"/>
              </w:rPr>
              <w:t>J</w:t>
            </w:r>
          </w:p>
        </w:tc>
        <w:tc>
          <w:tcPr>
            <w:tcW w:w="1560" w:type="dxa"/>
            <w:shd w:val="clear" w:color="auto" w:fill="F2F2F2" w:themeFill="background1" w:themeFillShade="F2"/>
            <w:vAlign w:val="center"/>
          </w:tcPr>
          <w:p w14:paraId="3CED6F47" w14:textId="1F0C5C3C" w:rsidR="006C5AE3" w:rsidRPr="00E52A08" w:rsidRDefault="006C5AE3" w:rsidP="006C5AE3">
            <w:pPr>
              <w:autoSpaceDE w:val="0"/>
              <w:autoSpaceDN w:val="0"/>
              <w:adjustRightInd w:val="0"/>
              <w:spacing w:after="0" w:line="240" w:lineRule="auto"/>
              <w:ind w:left="-51"/>
              <w:jc w:val="center"/>
              <w:rPr>
                <w:rFonts w:ascii="Cambria" w:hAnsi="Cambria"/>
                <w:sz w:val="18"/>
                <w:szCs w:val="18"/>
              </w:rPr>
            </w:pPr>
            <w:r w:rsidRPr="00E52A08">
              <w:rPr>
                <w:rFonts w:ascii="Cambria" w:hAnsi="Cambria"/>
                <w:b/>
                <w:sz w:val="18"/>
                <w:szCs w:val="18"/>
              </w:rPr>
              <w:t>K</w:t>
            </w:r>
          </w:p>
        </w:tc>
        <w:tc>
          <w:tcPr>
            <w:tcW w:w="2268" w:type="dxa"/>
            <w:shd w:val="clear" w:color="auto" w:fill="F2F2F2" w:themeFill="background1" w:themeFillShade="F2"/>
            <w:vAlign w:val="center"/>
          </w:tcPr>
          <w:p w14:paraId="7BD2BC19" w14:textId="383B1F99" w:rsidR="006C5AE3" w:rsidRPr="00E52A08" w:rsidRDefault="006C5AE3" w:rsidP="006C5AE3">
            <w:pPr>
              <w:spacing w:after="0" w:line="240" w:lineRule="auto"/>
              <w:jc w:val="center"/>
              <w:rPr>
                <w:rFonts w:ascii="Cambria" w:hAnsi="Cambria" w:cs="Arial"/>
                <w:sz w:val="18"/>
                <w:szCs w:val="18"/>
              </w:rPr>
            </w:pPr>
            <w:r w:rsidRPr="00E52A08">
              <w:rPr>
                <w:rFonts w:ascii="Cambria" w:hAnsi="Cambria"/>
                <w:b/>
                <w:sz w:val="18"/>
                <w:szCs w:val="18"/>
              </w:rPr>
              <w:t>L</w:t>
            </w:r>
          </w:p>
        </w:tc>
      </w:tr>
      <w:tr w:rsidR="00B72DC2" w:rsidRPr="001C0FC6" w14:paraId="58DB094E" w14:textId="77777777" w:rsidTr="00E51AF4">
        <w:trPr>
          <w:cantSplit/>
          <w:trHeight w:val="1134"/>
          <w:jc w:val="center"/>
        </w:trPr>
        <w:tc>
          <w:tcPr>
            <w:tcW w:w="425" w:type="dxa"/>
            <w:shd w:val="clear" w:color="auto" w:fill="F2F2F2" w:themeFill="background1" w:themeFillShade="F2"/>
            <w:vAlign w:val="center"/>
          </w:tcPr>
          <w:p w14:paraId="20DE0E1A" w14:textId="50C9F697" w:rsidR="00B72DC2" w:rsidRPr="00E52A08" w:rsidRDefault="00B72DC2" w:rsidP="00B72DC2">
            <w:pPr>
              <w:spacing w:after="0" w:line="240" w:lineRule="auto"/>
              <w:jc w:val="center"/>
              <w:rPr>
                <w:rFonts w:ascii="Cambria" w:hAnsi="Cambria"/>
                <w:b/>
                <w:sz w:val="18"/>
                <w:szCs w:val="18"/>
              </w:rPr>
            </w:pPr>
            <w:r w:rsidRPr="00E52A08">
              <w:rPr>
                <w:rFonts w:ascii="Cambria" w:hAnsi="Cambria"/>
                <w:b/>
                <w:sz w:val="18"/>
                <w:szCs w:val="18"/>
              </w:rPr>
              <w:t>42.</w:t>
            </w:r>
          </w:p>
        </w:tc>
        <w:tc>
          <w:tcPr>
            <w:tcW w:w="1130" w:type="dxa"/>
            <w:vMerge w:val="restart"/>
            <w:shd w:val="clear" w:color="auto" w:fill="F2F2F2" w:themeFill="background1" w:themeFillShade="F2"/>
            <w:textDirection w:val="btLr"/>
            <w:vAlign w:val="center"/>
          </w:tcPr>
          <w:p w14:paraId="01CFBD3D" w14:textId="77777777" w:rsidR="00B72DC2" w:rsidRPr="00E52A08" w:rsidRDefault="00B72DC2" w:rsidP="00B72DC2">
            <w:pPr>
              <w:spacing w:after="0" w:line="240" w:lineRule="auto"/>
              <w:jc w:val="center"/>
              <w:rPr>
                <w:rFonts w:ascii="Cambria" w:hAnsi="Cambria"/>
                <w:b/>
                <w:sz w:val="18"/>
                <w:szCs w:val="18"/>
              </w:rPr>
            </w:pPr>
            <w:r w:rsidRPr="00E52A08">
              <w:rPr>
                <w:rFonts w:ascii="Cambria" w:hAnsi="Cambria"/>
                <w:b/>
                <w:sz w:val="18"/>
                <w:szCs w:val="18"/>
              </w:rPr>
              <w:t xml:space="preserve">Obszar Interwencji VIII </w:t>
            </w:r>
          </w:p>
          <w:p w14:paraId="199B6CB5" w14:textId="77777777" w:rsidR="00B72DC2" w:rsidRPr="00E52A08" w:rsidRDefault="00B72DC2" w:rsidP="00B72DC2">
            <w:pPr>
              <w:spacing w:after="0" w:line="240" w:lineRule="auto"/>
              <w:ind w:left="113" w:right="113"/>
              <w:jc w:val="center"/>
              <w:rPr>
                <w:rFonts w:ascii="Cambria" w:hAnsi="Cambria"/>
                <w:sz w:val="18"/>
                <w:szCs w:val="18"/>
              </w:rPr>
            </w:pPr>
            <w:r w:rsidRPr="00E52A08">
              <w:rPr>
                <w:rFonts w:ascii="Cambria" w:hAnsi="Cambria"/>
                <w:b/>
                <w:sz w:val="18"/>
                <w:szCs w:val="18"/>
              </w:rPr>
              <w:t>Zasoby przyrodnicze</w:t>
            </w:r>
          </w:p>
        </w:tc>
        <w:tc>
          <w:tcPr>
            <w:tcW w:w="3969" w:type="dxa"/>
            <w:vAlign w:val="center"/>
          </w:tcPr>
          <w:p w14:paraId="5257F3F1" w14:textId="6F9830D9" w:rsidR="00B72DC2" w:rsidRPr="00E52A08" w:rsidRDefault="00B72DC2" w:rsidP="00B72DC2">
            <w:pPr>
              <w:spacing w:after="0" w:line="240" w:lineRule="auto"/>
              <w:jc w:val="center"/>
              <w:rPr>
                <w:rFonts w:ascii="Cambria" w:hAnsi="Cambria"/>
                <w:sz w:val="18"/>
                <w:szCs w:val="18"/>
              </w:rPr>
            </w:pPr>
            <w:r w:rsidRPr="00E52A08">
              <w:rPr>
                <w:rFonts w:ascii="Cambria" w:hAnsi="Cambria"/>
                <w:sz w:val="18"/>
                <w:szCs w:val="18"/>
              </w:rPr>
              <w:t>Wspieranie przedsięwzięć mających na celu powiększanie lesistości, terenów zieleni, zadrzewień, zakrzewień, parków, zielonych terenów sportowych oraz ogródków działkowych</w:t>
            </w:r>
          </w:p>
        </w:tc>
        <w:tc>
          <w:tcPr>
            <w:tcW w:w="1559" w:type="dxa"/>
            <w:vAlign w:val="center"/>
          </w:tcPr>
          <w:p w14:paraId="3C96E659" w14:textId="77777777" w:rsidR="00B72DC2" w:rsidRPr="00E52A08" w:rsidRDefault="00B72DC2" w:rsidP="00B72DC2">
            <w:pPr>
              <w:autoSpaceDE w:val="0"/>
              <w:autoSpaceDN w:val="0"/>
              <w:adjustRightInd w:val="0"/>
              <w:spacing w:after="0" w:line="240" w:lineRule="auto"/>
              <w:ind w:left="-51"/>
              <w:jc w:val="center"/>
              <w:rPr>
                <w:rFonts w:ascii="Cambria" w:hAnsi="Cambria"/>
                <w:sz w:val="18"/>
                <w:szCs w:val="18"/>
              </w:rPr>
            </w:pPr>
            <w:r w:rsidRPr="00E52A08">
              <w:rPr>
                <w:rFonts w:ascii="Cambria" w:hAnsi="Cambria"/>
                <w:sz w:val="18"/>
                <w:szCs w:val="18"/>
              </w:rPr>
              <w:t xml:space="preserve">Urząd Miejski </w:t>
            </w:r>
          </w:p>
          <w:p w14:paraId="2240DCCC" w14:textId="040FC55E" w:rsidR="00B72DC2" w:rsidRPr="00E52A08" w:rsidRDefault="00B72DC2" w:rsidP="00B72DC2">
            <w:pPr>
              <w:spacing w:after="0" w:line="240" w:lineRule="auto"/>
              <w:jc w:val="center"/>
              <w:rPr>
                <w:rFonts w:ascii="Cambria" w:hAnsi="Cambria"/>
                <w:sz w:val="18"/>
                <w:szCs w:val="18"/>
              </w:rPr>
            </w:pPr>
            <w:r w:rsidRPr="00E52A08">
              <w:rPr>
                <w:rFonts w:ascii="Cambria" w:hAnsi="Cambria"/>
                <w:sz w:val="18"/>
                <w:szCs w:val="18"/>
              </w:rPr>
              <w:t>w Mrągowie</w:t>
            </w:r>
          </w:p>
        </w:tc>
        <w:tc>
          <w:tcPr>
            <w:tcW w:w="567" w:type="dxa"/>
            <w:shd w:val="clear" w:color="auto" w:fill="auto"/>
            <w:vAlign w:val="center"/>
          </w:tcPr>
          <w:p w14:paraId="2D633CD3" w14:textId="6C13633D" w:rsidR="00B72DC2" w:rsidRPr="00E52A08" w:rsidRDefault="00B72DC2" w:rsidP="00B72DC2">
            <w:pPr>
              <w:spacing w:after="0" w:line="240" w:lineRule="auto"/>
              <w:jc w:val="center"/>
              <w:rPr>
                <w:rFonts w:ascii="Cambria" w:hAnsi="Cambria"/>
                <w:sz w:val="18"/>
                <w:szCs w:val="18"/>
              </w:rPr>
            </w:pPr>
            <w:r w:rsidRPr="00E52A08">
              <w:rPr>
                <w:rFonts w:ascii="Cambria" w:hAnsi="Cambria"/>
                <w:sz w:val="18"/>
                <w:szCs w:val="18"/>
              </w:rPr>
              <w:t>10</w:t>
            </w:r>
          </w:p>
        </w:tc>
        <w:tc>
          <w:tcPr>
            <w:tcW w:w="567" w:type="dxa"/>
            <w:shd w:val="clear" w:color="auto" w:fill="auto"/>
            <w:vAlign w:val="center"/>
          </w:tcPr>
          <w:p w14:paraId="532145C4" w14:textId="3ED30EED" w:rsidR="00B72DC2" w:rsidRPr="00E52A08" w:rsidRDefault="00B72DC2" w:rsidP="00B72DC2">
            <w:pPr>
              <w:spacing w:after="0" w:line="240" w:lineRule="auto"/>
              <w:jc w:val="center"/>
              <w:rPr>
                <w:rFonts w:ascii="Cambria" w:hAnsi="Cambria"/>
                <w:sz w:val="18"/>
                <w:szCs w:val="18"/>
              </w:rPr>
            </w:pPr>
            <w:r w:rsidRPr="00E52A08">
              <w:rPr>
                <w:rFonts w:ascii="Cambria" w:hAnsi="Cambria"/>
                <w:sz w:val="18"/>
                <w:szCs w:val="18"/>
              </w:rPr>
              <w:t>10</w:t>
            </w:r>
          </w:p>
        </w:tc>
        <w:tc>
          <w:tcPr>
            <w:tcW w:w="567" w:type="dxa"/>
            <w:shd w:val="clear" w:color="auto" w:fill="auto"/>
            <w:vAlign w:val="center"/>
          </w:tcPr>
          <w:p w14:paraId="3E7E453F" w14:textId="41F06600" w:rsidR="00B72DC2" w:rsidRPr="00E52A08" w:rsidRDefault="00B72DC2" w:rsidP="00B72DC2">
            <w:pPr>
              <w:spacing w:after="0" w:line="240" w:lineRule="auto"/>
              <w:jc w:val="center"/>
              <w:rPr>
                <w:rFonts w:ascii="Cambria" w:hAnsi="Cambria"/>
                <w:sz w:val="18"/>
                <w:szCs w:val="18"/>
              </w:rPr>
            </w:pPr>
            <w:r w:rsidRPr="00E52A08">
              <w:rPr>
                <w:rFonts w:ascii="Cambria" w:hAnsi="Cambria"/>
                <w:sz w:val="18"/>
                <w:szCs w:val="18"/>
              </w:rPr>
              <w:t>10</w:t>
            </w:r>
          </w:p>
        </w:tc>
        <w:tc>
          <w:tcPr>
            <w:tcW w:w="567" w:type="dxa"/>
            <w:shd w:val="clear" w:color="auto" w:fill="auto"/>
            <w:vAlign w:val="center"/>
          </w:tcPr>
          <w:p w14:paraId="0D3361F3" w14:textId="3E85E7EA" w:rsidR="00B72DC2" w:rsidRPr="00E52A08" w:rsidRDefault="00B72DC2" w:rsidP="00B72DC2">
            <w:pPr>
              <w:spacing w:after="0" w:line="240" w:lineRule="auto"/>
              <w:jc w:val="center"/>
              <w:rPr>
                <w:rFonts w:ascii="Cambria" w:hAnsi="Cambria"/>
                <w:sz w:val="18"/>
                <w:szCs w:val="18"/>
              </w:rPr>
            </w:pPr>
            <w:r w:rsidRPr="00E52A08">
              <w:rPr>
                <w:rFonts w:ascii="Cambria" w:hAnsi="Cambria"/>
                <w:sz w:val="18"/>
                <w:szCs w:val="18"/>
              </w:rPr>
              <w:t>10</w:t>
            </w:r>
          </w:p>
        </w:tc>
        <w:tc>
          <w:tcPr>
            <w:tcW w:w="567" w:type="dxa"/>
            <w:shd w:val="clear" w:color="auto" w:fill="auto"/>
            <w:vAlign w:val="center"/>
          </w:tcPr>
          <w:p w14:paraId="07415583" w14:textId="321ED4A6" w:rsidR="00B72DC2" w:rsidRPr="00E52A08" w:rsidRDefault="00B72DC2" w:rsidP="00B72DC2">
            <w:pPr>
              <w:spacing w:after="0" w:line="240" w:lineRule="auto"/>
              <w:jc w:val="center"/>
              <w:rPr>
                <w:rFonts w:ascii="Cambria" w:hAnsi="Cambria"/>
                <w:sz w:val="18"/>
                <w:szCs w:val="18"/>
              </w:rPr>
            </w:pPr>
            <w:r w:rsidRPr="00E52A08">
              <w:rPr>
                <w:rFonts w:ascii="Cambria" w:hAnsi="Cambria"/>
                <w:sz w:val="18"/>
                <w:szCs w:val="18"/>
              </w:rPr>
              <w:t>40</w:t>
            </w:r>
          </w:p>
        </w:tc>
        <w:tc>
          <w:tcPr>
            <w:tcW w:w="850" w:type="dxa"/>
            <w:shd w:val="clear" w:color="auto" w:fill="auto"/>
            <w:vAlign w:val="center"/>
          </w:tcPr>
          <w:p w14:paraId="707A38D6" w14:textId="63D0B992" w:rsidR="00B72DC2" w:rsidRPr="00E52A08" w:rsidRDefault="00B72DC2" w:rsidP="00B72DC2">
            <w:pPr>
              <w:spacing w:after="0" w:line="240" w:lineRule="auto"/>
              <w:jc w:val="center"/>
              <w:rPr>
                <w:rFonts w:ascii="Cambria" w:hAnsi="Cambria"/>
                <w:sz w:val="18"/>
                <w:szCs w:val="18"/>
              </w:rPr>
            </w:pPr>
            <w:r w:rsidRPr="00E52A08">
              <w:rPr>
                <w:rFonts w:ascii="Cambria" w:hAnsi="Cambria"/>
                <w:sz w:val="18"/>
                <w:szCs w:val="18"/>
              </w:rPr>
              <w:t>80</w:t>
            </w:r>
          </w:p>
        </w:tc>
        <w:tc>
          <w:tcPr>
            <w:tcW w:w="1560" w:type="dxa"/>
            <w:shd w:val="clear" w:color="auto" w:fill="auto"/>
            <w:vAlign w:val="center"/>
          </w:tcPr>
          <w:p w14:paraId="596C0B00" w14:textId="77777777" w:rsidR="00B72DC2" w:rsidRPr="00E52A08" w:rsidRDefault="00B72DC2" w:rsidP="00B72DC2">
            <w:pPr>
              <w:autoSpaceDE w:val="0"/>
              <w:autoSpaceDN w:val="0"/>
              <w:adjustRightInd w:val="0"/>
              <w:spacing w:after="0" w:line="240" w:lineRule="auto"/>
              <w:ind w:left="-51"/>
              <w:jc w:val="center"/>
              <w:rPr>
                <w:rFonts w:ascii="Cambria" w:hAnsi="Cambria"/>
                <w:sz w:val="18"/>
                <w:szCs w:val="18"/>
              </w:rPr>
            </w:pPr>
            <w:r w:rsidRPr="00E52A08">
              <w:rPr>
                <w:rFonts w:ascii="Cambria" w:hAnsi="Cambria"/>
                <w:sz w:val="18"/>
                <w:szCs w:val="18"/>
              </w:rPr>
              <w:t>Budżet Miasta Fundusze Krajowe</w:t>
            </w:r>
          </w:p>
          <w:p w14:paraId="1BE35711" w14:textId="20EEED99" w:rsidR="00B72DC2" w:rsidRPr="00E52A08" w:rsidRDefault="00B72DC2" w:rsidP="00B72DC2">
            <w:pPr>
              <w:autoSpaceDE w:val="0"/>
              <w:autoSpaceDN w:val="0"/>
              <w:adjustRightInd w:val="0"/>
              <w:spacing w:after="0" w:line="240" w:lineRule="auto"/>
              <w:ind w:left="-51"/>
              <w:jc w:val="center"/>
              <w:rPr>
                <w:rFonts w:ascii="Cambria" w:hAnsi="Cambria"/>
                <w:sz w:val="18"/>
                <w:szCs w:val="18"/>
              </w:rPr>
            </w:pPr>
            <w:r w:rsidRPr="00E52A08">
              <w:rPr>
                <w:rFonts w:ascii="Cambria" w:hAnsi="Cambria"/>
                <w:sz w:val="18"/>
                <w:szCs w:val="18"/>
              </w:rPr>
              <w:t>Fundusze Unijne</w:t>
            </w:r>
          </w:p>
        </w:tc>
        <w:tc>
          <w:tcPr>
            <w:tcW w:w="2268" w:type="dxa"/>
            <w:shd w:val="clear" w:color="auto" w:fill="FFFFFF" w:themeFill="background1"/>
            <w:vAlign w:val="center"/>
          </w:tcPr>
          <w:p w14:paraId="7B8FDB3F" w14:textId="091DBDF5" w:rsidR="00B72DC2" w:rsidRPr="00E52A08" w:rsidRDefault="00B72DC2" w:rsidP="00B72DC2">
            <w:pPr>
              <w:autoSpaceDE w:val="0"/>
              <w:autoSpaceDN w:val="0"/>
              <w:adjustRightInd w:val="0"/>
              <w:spacing w:after="0" w:line="240" w:lineRule="auto"/>
              <w:ind w:left="-51"/>
              <w:jc w:val="center"/>
              <w:rPr>
                <w:rFonts w:ascii="Cambria" w:hAnsi="Cambria"/>
                <w:sz w:val="18"/>
                <w:szCs w:val="18"/>
              </w:rPr>
            </w:pPr>
            <w:r w:rsidRPr="00E52A08">
              <w:rPr>
                <w:rFonts w:ascii="Cambria" w:hAnsi="Cambria" w:cs="Arial"/>
                <w:sz w:val="18"/>
                <w:szCs w:val="18"/>
              </w:rPr>
              <w:t>Zadanie finansowane zależnie od możliwości budżetowych miasta</w:t>
            </w:r>
          </w:p>
        </w:tc>
      </w:tr>
      <w:tr w:rsidR="00B72DC2" w:rsidRPr="001C0FC6" w14:paraId="5AE4FB7A" w14:textId="77777777" w:rsidTr="00E51AF4">
        <w:trPr>
          <w:cantSplit/>
          <w:trHeight w:val="1134"/>
          <w:jc w:val="center"/>
        </w:trPr>
        <w:tc>
          <w:tcPr>
            <w:tcW w:w="425" w:type="dxa"/>
            <w:shd w:val="clear" w:color="auto" w:fill="F2F2F2" w:themeFill="background1" w:themeFillShade="F2"/>
            <w:vAlign w:val="center"/>
          </w:tcPr>
          <w:p w14:paraId="67A57A73" w14:textId="50688041" w:rsidR="00B72DC2" w:rsidRPr="00E52A08" w:rsidRDefault="00F3035F" w:rsidP="00B72DC2">
            <w:pPr>
              <w:spacing w:after="0" w:line="240" w:lineRule="auto"/>
              <w:jc w:val="center"/>
              <w:rPr>
                <w:rFonts w:ascii="Cambria" w:hAnsi="Cambria"/>
                <w:b/>
                <w:sz w:val="18"/>
                <w:szCs w:val="18"/>
              </w:rPr>
            </w:pPr>
            <w:r>
              <w:rPr>
                <w:rFonts w:ascii="Cambria" w:hAnsi="Cambria"/>
                <w:b/>
                <w:sz w:val="18"/>
                <w:szCs w:val="18"/>
              </w:rPr>
              <w:t>43</w:t>
            </w:r>
            <w:r w:rsidR="00B72DC2" w:rsidRPr="00E52A08">
              <w:rPr>
                <w:rFonts w:ascii="Cambria" w:hAnsi="Cambria"/>
                <w:b/>
                <w:sz w:val="18"/>
                <w:szCs w:val="18"/>
              </w:rPr>
              <w:t>.</w:t>
            </w:r>
          </w:p>
        </w:tc>
        <w:tc>
          <w:tcPr>
            <w:tcW w:w="1130" w:type="dxa"/>
            <w:vMerge/>
            <w:shd w:val="clear" w:color="auto" w:fill="F2F2F2" w:themeFill="background1" w:themeFillShade="F2"/>
            <w:textDirection w:val="btLr"/>
            <w:vAlign w:val="center"/>
          </w:tcPr>
          <w:p w14:paraId="52577FE4" w14:textId="2E6BABCF" w:rsidR="00B72DC2" w:rsidRPr="00E52A08" w:rsidRDefault="00B72DC2" w:rsidP="00B72DC2">
            <w:pPr>
              <w:spacing w:after="0" w:line="240" w:lineRule="auto"/>
              <w:jc w:val="center"/>
              <w:rPr>
                <w:rFonts w:ascii="Cambria" w:hAnsi="Cambria"/>
                <w:b/>
                <w:sz w:val="18"/>
                <w:szCs w:val="18"/>
              </w:rPr>
            </w:pPr>
          </w:p>
        </w:tc>
        <w:tc>
          <w:tcPr>
            <w:tcW w:w="3969" w:type="dxa"/>
            <w:vAlign w:val="center"/>
          </w:tcPr>
          <w:p w14:paraId="64A53F88" w14:textId="77777777" w:rsidR="00B72DC2" w:rsidRPr="00E52A08" w:rsidRDefault="00B72DC2" w:rsidP="00B72DC2">
            <w:pPr>
              <w:spacing w:after="0" w:line="240" w:lineRule="auto"/>
              <w:jc w:val="center"/>
              <w:rPr>
                <w:rFonts w:ascii="Cambria" w:hAnsi="Cambria"/>
                <w:sz w:val="18"/>
                <w:szCs w:val="18"/>
              </w:rPr>
            </w:pPr>
            <w:r w:rsidRPr="00E52A08">
              <w:rPr>
                <w:rFonts w:ascii="Cambria" w:hAnsi="Cambria"/>
                <w:sz w:val="18"/>
                <w:szCs w:val="18"/>
              </w:rPr>
              <w:t xml:space="preserve">Sukcesywna likwidacja zagrożeń związanych </w:t>
            </w:r>
          </w:p>
          <w:p w14:paraId="01D2402C" w14:textId="32832A89" w:rsidR="00B72DC2" w:rsidRPr="00E52A08" w:rsidRDefault="00B72DC2" w:rsidP="00B72DC2">
            <w:pPr>
              <w:spacing w:after="0" w:line="240" w:lineRule="auto"/>
              <w:jc w:val="center"/>
              <w:rPr>
                <w:rFonts w:ascii="Cambria" w:hAnsi="Cambria"/>
                <w:sz w:val="18"/>
                <w:szCs w:val="18"/>
              </w:rPr>
            </w:pPr>
            <w:r w:rsidRPr="00E52A08">
              <w:rPr>
                <w:rFonts w:ascii="Cambria" w:hAnsi="Cambria"/>
                <w:sz w:val="18"/>
                <w:szCs w:val="18"/>
              </w:rPr>
              <w:t>z występowaniem gatunków inwazyjnych</w:t>
            </w:r>
          </w:p>
        </w:tc>
        <w:tc>
          <w:tcPr>
            <w:tcW w:w="1559" w:type="dxa"/>
            <w:vAlign w:val="center"/>
          </w:tcPr>
          <w:p w14:paraId="7466C49A" w14:textId="77777777" w:rsidR="00B72DC2" w:rsidRPr="00E52A08" w:rsidRDefault="00B72DC2" w:rsidP="00B72DC2">
            <w:pPr>
              <w:autoSpaceDE w:val="0"/>
              <w:autoSpaceDN w:val="0"/>
              <w:adjustRightInd w:val="0"/>
              <w:spacing w:after="0" w:line="240" w:lineRule="auto"/>
              <w:ind w:left="-51"/>
              <w:jc w:val="center"/>
              <w:rPr>
                <w:rFonts w:ascii="Cambria" w:hAnsi="Cambria"/>
                <w:sz w:val="18"/>
                <w:szCs w:val="18"/>
              </w:rPr>
            </w:pPr>
            <w:r w:rsidRPr="00E52A08">
              <w:rPr>
                <w:rFonts w:ascii="Cambria" w:hAnsi="Cambria"/>
                <w:sz w:val="18"/>
                <w:szCs w:val="18"/>
              </w:rPr>
              <w:t xml:space="preserve">Urząd Miejski </w:t>
            </w:r>
          </w:p>
          <w:p w14:paraId="79F49280" w14:textId="25914F0B" w:rsidR="00B72DC2" w:rsidRPr="00E52A08" w:rsidRDefault="00B72DC2" w:rsidP="00B72DC2">
            <w:pPr>
              <w:autoSpaceDE w:val="0"/>
              <w:autoSpaceDN w:val="0"/>
              <w:adjustRightInd w:val="0"/>
              <w:spacing w:after="0" w:line="240" w:lineRule="auto"/>
              <w:ind w:left="-51"/>
              <w:jc w:val="center"/>
              <w:rPr>
                <w:rFonts w:ascii="Cambria" w:hAnsi="Cambria"/>
                <w:sz w:val="18"/>
                <w:szCs w:val="18"/>
              </w:rPr>
            </w:pPr>
            <w:r w:rsidRPr="00E52A08">
              <w:rPr>
                <w:rFonts w:ascii="Cambria" w:hAnsi="Cambria"/>
                <w:sz w:val="18"/>
                <w:szCs w:val="18"/>
              </w:rPr>
              <w:t>w Mrągowie</w:t>
            </w:r>
          </w:p>
        </w:tc>
        <w:tc>
          <w:tcPr>
            <w:tcW w:w="3685" w:type="dxa"/>
            <w:gridSpan w:val="6"/>
            <w:shd w:val="clear" w:color="auto" w:fill="auto"/>
            <w:vAlign w:val="center"/>
          </w:tcPr>
          <w:p w14:paraId="4A03E697" w14:textId="412E6C29" w:rsidR="00B72DC2" w:rsidRPr="00E52A08" w:rsidRDefault="00B72DC2" w:rsidP="00B72DC2">
            <w:pPr>
              <w:spacing w:after="0" w:line="240" w:lineRule="auto"/>
              <w:jc w:val="center"/>
              <w:rPr>
                <w:rFonts w:ascii="Cambria" w:hAnsi="Cambria"/>
                <w:sz w:val="18"/>
                <w:szCs w:val="18"/>
              </w:rPr>
            </w:pPr>
            <w:r w:rsidRPr="00E52A08">
              <w:rPr>
                <w:rFonts w:ascii="Cambria" w:hAnsi="Cambria" w:cs="Arial"/>
                <w:sz w:val="18"/>
                <w:szCs w:val="18"/>
              </w:rPr>
              <w:t>Brak możliwości określenia środków finansowych - zależne od zakresu realizacji</w:t>
            </w:r>
          </w:p>
        </w:tc>
        <w:tc>
          <w:tcPr>
            <w:tcW w:w="1560" w:type="dxa"/>
            <w:shd w:val="clear" w:color="auto" w:fill="auto"/>
            <w:vAlign w:val="center"/>
          </w:tcPr>
          <w:p w14:paraId="12B21057" w14:textId="5C15E27A" w:rsidR="00B72DC2" w:rsidRPr="00E52A08" w:rsidRDefault="00B72DC2" w:rsidP="00B72DC2">
            <w:pPr>
              <w:autoSpaceDE w:val="0"/>
              <w:autoSpaceDN w:val="0"/>
              <w:adjustRightInd w:val="0"/>
              <w:spacing w:after="0" w:line="240" w:lineRule="auto"/>
              <w:ind w:left="-51"/>
              <w:jc w:val="center"/>
              <w:rPr>
                <w:rFonts w:ascii="Cambria" w:hAnsi="Cambria"/>
                <w:sz w:val="18"/>
                <w:szCs w:val="18"/>
              </w:rPr>
            </w:pPr>
            <w:r w:rsidRPr="00E52A08">
              <w:rPr>
                <w:rFonts w:ascii="Cambria" w:hAnsi="Cambria"/>
                <w:sz w:val="18"/>
                <w:szCs w:val="18"/>
              </w:rPr>
              <w:t>Budżet Miasta</w:t>
            </w:r>
          </w:p>
        </w:tc>
        <w:tc>
          <w:tcPr>
            <w:tcW w:w="2268" w:type="dxa"/>
            <w:shd w:val="clear" w:color="auto" w:fill="FFFFFF" w:themeFill="background1"/>
            <w:vAlign w:val="center"/>
          </w:tcPr>
          <w:p w14:paraId="54299925" w14:textId="5390B8FE" w:rsidR="00B72DC2" w:rsidRPr="00E52A08" w:rsidRDefault="00B72DC2" w:rsidP="00B72DC2">
            <w:pPr>
              <w:autoSpaceDE w:val="0"/>
              <w:autoSpaceDN w:val="0"/>
              <w:adjustRightInd w:val="0"/>
              <w:spacing w:after="0" w:line="240" w:lineRule="auto"/>
              <w:ind w:left="-51"/>
              <w:jc w:val="center"/>
              <w:rPr>
                <w:rFonts w:ascii="Cambria" w:hAnsi="Cambria" w:cs="Arial"/>
                <w:sz w:val="18"/>
                <w:szCs w:val="18"/>
              </w:rPr>
            </w:pPr>
            <w:r w:rsidRPr="00E52A08">
              <w:rPr>
                <w:rFonts w:ascii="Cambria" w:hAnsi="Cambria" w:cs="Arial"/>
                <w:sz w:val="18"/>
                <w:szCs w:val="18"/>
              </w:rPr>
              <w:t>Zadanie finansowane zależnie od możliwości budżetowych miasta</w:t>
            </w:r>
          </w:p>
        </w:tc>
      </w:tr>
      <w:tr w:rsidR="00B72DC2" w:rsidRPr="001C0FC6" w14:paraId="25693146" w14:textId="77777777" w:rsidTr="00C21875">
        <w:trPr>
          <w:cantSplit/>
          <w:trHeight w:val="1134"/>
          <w:jc w:val="center"/>
        </w:trPr>
        <w:tc>
          <w:tcPr>
            <w:tcW w:w="425" w:type="dxa"/>
            <w:shd w:val="clear" w:color="auto" w:fill="F2F2F2" w:themeFill="background1" w:themeFillShade="F2"/>
            <w:vAlign w:val="center"/>
          </w:tcPr>
          <w:p w14:paraId="1DE2A507" w14:textId="01436323" w:rsidR="00B72DC2" w:rsidRPr="00E52A08" w:rsidRDefault="00F3035F" w:rsidP="00B72DC2">
            <w:pPr>
              <w:spacing w:after="0" w:line="240" w:lineRule="auto"/>
              <w:jc w:val="center"/>
              <w:rPr>
                <w:rFonts w:ascii="Cambria" w:hAnsi="Cambria"/>
                <w:b/>
                <w:sz w:val="18"/>
                <w:szCs w:val="18"/>
              </w:rPr>
            </w:pPr>
            <w:r>
              <w:rPr>
                <w:rFonts w:ascii="Cambria" w:hAnsi="Cambria"/>
                <w:b/>
                <w:sz w:val="18"/>
                <w:szCs w:val="18"/>
              </w:rPr>
              <w:t>44</w:t>
            </w:r>
            <w:r w:rsidR="00B72DC2" w:rsidRPr="00E52A08">
              <w:rPr>
                <w:rFonts w:ascii="Cambria" w:hAnsi="Cambria"/>
                <w:b/>
                <w:sz w:val="18"/>
                <w:szCs w:val="18"/>
              </w:rPr>
              <w:t>.</w:t>
            </w:r>
          </w:p>
        </w:tc>
        <w:tc>
          <w:tcPr>
            <w:tcW w:w="1130" w:type="dxa"/>
            <w:vMerge w:val="restart"/>
            <w:shd w:val="clear" w:color="auto" w:fill="F2F2F2" w:themeFill="background1" w:themeFillShade="F2"/>
            <w:textDirection w:val="btLr"/>
            <w:vAlign w:val="center"/>
          </w:tcPr>
          <w:p w14:paraId="41EE88F5" w14:textId="77777777" w:rsidR="00B72DC2" w:rsidRPr="00E52A08" w:rsidRDefault="00B72DC2" w:rsidP="00B72DC2">
            <w:pPr>
              <w:spacing w:after="0" w:line="240" w:lineRule="auto"/>
              <w:ind w:left="113" w:right="113"/>
              <w:jc w:val="center"/>
              <w:rPr>
                <w:rFonts w:ascii="Cambria" w:hAnsi="Cambria"/>
                <w:b/>
                <w:sz w:val="18"/>
                <w:szCs w:val="18"/>
              </w:rPr>
            </w:pPr>
            <w:r w:rsidRPr="00E52A08">
              <w:rPr>
                <w:rFonts w:ascii="Cambria" w:hAnsi="Cambria"/>
                <w:b/>
                <w:sz w:val="18"/>
                <w:szCs w:val="18"/>
              </w:rPr>
              <w:t>Obszar interwencji IX</w:t>
            </w:r>
          </w:p>
          <w:p w14:paraId="1AE1C4A7" w14:textId="77090295" w:rsidR="00B72DC2" w:rsidRPr="00E52A08" w:rsidRDefault="00B72DC2" w:rsidP="00B72DC2">
            <w:pPr>
              <w:spacing w:after="0" w:line="240" w:lineRule="auto"/>
              <w:ind w:left="113" w:right="113"/>
              <w:jc w:val="center"/>
              <w:rPr>
                <w:rFonts w:ascii="Cambria" w:hAnsi="Cambria"/>
                <w:b/>
                <w:sz w:val="18"/>
                <w:szCs w:val="18"/>
              </w:rPr>
            </w:pPr>
            <w:r w:rsidRPr="00E52A08">
              <w:rPr>
                <w:rFonts w:ascii="Cambria" w:hAnsi="Cambria"/>
                <w:b/>
                <w:sz w:val="18"/>
                <w:szCs w:val="18"/>
              </w:rPr>
              <w:t>Zagrożenia poważnymi awariami</w:t>
            </w:r>
          </w:p>
        </w:tc>
        <w:tc>
          <w:tcPr>
            <w:tcW w:w="3969" w:type="dxa"/>
            <w:vAlign w:val="center"/>
          </w:tcPr>
          <w:p w14:paraId="42678ECB" w14:textId="77777777" w:rsidR="00B72DC2" w:rsidRPr="00E52A08" w:rsidRDefault="00B72DC2" w:rsidP="00B72DC2">
            <w:pPr>
              <w:spacing w:after="0" w:line="240" w:lineRule="auto"/>
              <w:jc w:val="center"/>
              <w:rPr>
                <w:rFonts w:ascii="Cambria" w:hAnsi="Cambria"/>
                <w:sz w:val="18"/>
                <w:szCs w:val="18"/>
              </w:rPr>
            </w:pPr>
          </w:p>
          <w:p w14:paraId="19DDD405" w14:textId="77777777" w:rsidR="00B72DC2" w:rsidRPr="00E52A08" w:rsidRDefault="00B72DC2" w:rsidP="00B72DC2">
            <w:pPr>
              <w:spacing w:after="0" w:line="240" w:lineRule="auto"/>
              <w:jc w:val="center"/>
              <w:rPr>
                <w:rFonts w:ascii="Cambria" w:hAnsi="Cambria"/>
                <w:sz w:val="18"/>
                <w:szCs w:val="18"/>
              </w:rPr>
            </w:pPr>
          </w:p>
          <w:p w14:paraId="6E1B8839" w14:textId="77777777" w:rsidR="00B72DC2" w:rsidRPr="00E52A08" w:rsidRDefault="00B72DC2" w:rsidP="00B72DC2">
            <w:pPr>
              <w:spacing w:after="0" w:line="240" w:lineRule="auto"/>
              <w:jc w:val="center"/>
              <w:rPr>
                <w:rFonts w:ascii="Cambria" w:hAnsi="Cambria"/>
                <w:sz w:val="18"/>
                <w:szCs w:val="18"/>
              </w:rPr>
            </w:pPr>
            <w:r w:rsidRPr="00E52A08">
              <w:rPr>
                <w:rFonts w:ascii="Cambria" w:hAnsi="Cambria"/>
                <w:sz w:val="18"/>
                <w:szCs w:val="18"/>
              </w:rPr>
              <w:t>Prowadzenie i aktualizacja rejestru poważnych awarii</w:t>
            </w:r>
          </w:p>
          <w:p w14:paraId="3145ECB1" w14:textId="77777777" w:rsidR="00B72DC2" w:rsidRPr="00E52A08" w:rsidRDefault="00B72DC2" w:rsidP="00B72DC2">
            <w:pPr>
              <w:spacing w:after="0" w:line="240" w:lineRule="auto"/>
              <w:jc w:val="center"/>
              <w:rPr>
                <w:rFonts w:ascii="Cambria" w:hAnsi="Cambria"/>
                <w:sz w:val="18"/>
                <w:szCs w:val="18"/>
              </w:rPr>
            </w:pPr>
          </w:p>
          <w:p w14:paraId="6241FC9A" w14:textId="77777777" w:rsidR="00B72DC2" w:rsidRPr="00E52A08" w:rsidRDefault="00B72DC2" w:rsidP="00B72DC2">
            <w:pPr>
              <w:spacing w:after="0" w:line="240" w:lineRule="auto"/>
              <w:jc w:val="center"/>
              <w:rPr>
                <w:rFonts w:ascii="Cambria" w:hAnsi="Cambria"/>
                <w:sz w:val="18"/>
                <w:szCs w:val="18"/>
              </w:rPr>
            </w:pPr>
          </w:p>
        </w:tc>
        <w:tc>
          <w:tcPr>
            <w:tcW w:w="1559" w:type="dxa"/>
            <w:vAlign w:val="center"/>
          </w:tcPr>
          <w:p w14:paraId="4AD52E85" w14:textId="77777777" w:rsidR="00B72DC2" w:rsidRPr="00E52A08" w:rsidRDefault="00B72DC2" w:rsidP="00B72DC2">
            <w:pPr>
              <w:autoSpaceDE w:val="0"/>
              <w:autoSpaceDN w:val="0"/>
              <w:adjustRightInd w:val="0"/>
              <w:spacing w:after="0" w:line="240" w:lineRule="auto"/>
              <w:ind w:left="-51"/>
              <w:jc w:val="center"/>
              <w:rPr>
                <w:rFonts w:ascii="Cambria" w:hAnsi="Cambria"/>
                <w:sz w:val="18"/>
                <w:szCs w:val="18"/>
              </w:rPr>
            </w:pPr>
            <w:r w:rsidRPr="00E52A08">
              <w:rPr>
                <w:rFonts w:ascii="Cambria" w:hAnsi="Cambria"/>
                <w:sz w:val="18"/>
                <w:szCs w:val="18"/>
              </w:rPr>
              <w:t xml:space="preserve">Urząd Miejski </w:t>
            </w:r>
          </w:p>
          <w:p w14:paraId="18849A28" w14:textId="6F6690E3" w:rsidR="00B72DC2" w:rsidRPr="00E52A08" w:rsidRDefault="00B72DC2" w:rsidP="00B72DC2">
            <w:pPr>
              <w:autoSpaceDE w:val="0"/>
              <w:autoSpaceDN w:val="0"/>
              <w:adjustRightInd w:val="0"/>
              <w:spacing w:after="0" w:line="240" w:lineRule="auto"/>
              <w:ind w:left="-51"/>
              <w:jc w:val="center"/>
              <w:rPr>
                <w:rFonts w:ascii="Cambria" w:hAnsi="Cambria"/>
                <w:sz w:val="18"/>
                <w:szCs w:val="18"/>
              </w:rPr>
            </w:pPr>
            <w:r w:rsidRPr="00E52A08">
              <w:rPr>
                <w:rFonts w:ascii="Cambria" w:hAnsi="Cambria"/>
                <w:sz w:val="18"/>
                <w:szCs w:val="18"/>
              </w:rPr>
              <w:t>w Mrągowie</w:t>
            </w:r>
          </w:p>
        </w:tc>
        <w:tc>
          <w:tcPr>
            <w:tcW w:w="567" w:type="dxa"/>
            <w:shd w:val="clear" w:color="auto" w:fill="auto"/>
            <w:vAlign w:val="center"/>
          </w:tcPr>
          <w:p w14:paraId="321AADD3" w14:textId="029E0153" w:rsidR="00B72DC2" w:rsidRPr="00E52A08" w:rsidRDefault="00B72DC2" w:rsidP="00B72DC2">
            <w:pPr>
              <w:spacing w:after="0" w:line="240" w:lineRule="auto"/>
              <w:jc w:val="center"/>
              <w:rPr>
                <w:rFonts w:ascii="Cambria" w:hAnsi="Cambria"/>
                <w:sz w:val="18"/>
                <w:szCs w:val="18"/>
              </w:rPr>
            </w:pPr>
            <w:r w:rsidRPr="00E52A08">
              <w:rPr>
                <w:rFonts w:ascii="Cambria" w:hAnsi="Cambria"/>
                <w:sz w:val="18"/>
                <w:szCs w:val="18"/>
              </w:rPr>
              <w:t>-</w:t>
            </w:r>
          </w:p>
        </w:tc>
        <w:tc>
          <w:tcPr>
            <w:tcW w:w="567" w:type="dxa"/>
            <w:shd w:val="clear" w:color="auto" w:fill="auto"/>
            <w:vAlign w:val="center"/>
          </w:tcPr>
          <w:p w14:paraId="448B4175" w14:textId="02A58A4C" w:rsidR="00B72DC2" w:rsidRPr="00E52A08" w:rsidRDefault="00B72DC2" w:rsidP="00B72DC2">
            <w:pPr>
              <w:spacing w:after="0" w:line="240" w:lineRule="auto"/>
              <w:jc w:val="center"/>
              <w:rPr>
                <w:rFonts w:ascii="Cambria" w:hAnsi="Cambria"/>
                <w:sz w:val="18"/>
                <w:szCs w:val="18"/>
              </w:rPr>
            </w:pPr>
            <w:r w:rsidRPr="00E52A08">
              <w:rPr>
                <w:rFonts w:ascii="Cambria" w:hAnsi="Cambria"/>
                <w:sz w:val="18"/>
                <w:szCs w:val="18"/>
              </w:rPr>
              <w:t>-</w:t>
            </w:r>
          </w:p>
        </w:tc>
        <w:tc>
          <w:tcPr>
            <w:tcW w:w="567" w:type="dxa"/>
            <w:shd w:val="clear" w:color="auto" w:fill="auto"/>
            <w:vAlign w:val="center"/>
          </w:tcPr>
          <w:p w14:paraId="2D5AFC1F" w14:textId="23B7417B" w:rsidR="00B72DC2" w:rsidRPr="00E52A08" w:rsidRDefault="00B72DC2" w:rsidP="00B72DC2">
            <w:pPr>
              <w:spacing w:after="0" w:line="240" w:lineRule="auto"/>
              <w:jc w:val="center"/>
              <w:rPr>
                <w:rFonts w:ascii="Cambria" w:hAnsi="Cambria"/>
                <w:sz w:val="18"/>
                <w:szCs w:val="18"/>
              </w:rPr>
            </w:pPr>
            <w:r w:rsidRPr="00E52A08">
              <w:rPr>
                <w:rFonts w:ascii="Cambria" w:hAnsi="Cambria"/>
                <w:sz w:val="18"/>
                <w:szCs w:val="18"/>
              </w:rPr>
              <w:t>-</w:t>
            </w:r>
          </w:p>
        </w:tc>
        <w:tc>
          <w:tcPr>
            <w:tcW w:w="567" w:type="dxa"/>
            <w:shd w:val="clear" w:color="auto" w:fill="auto"/>
            <w:vAlign w:val="center"/>
          </w:tcPr>
          <w:p w14:paraId="16870A34" w14:textId="4857DB2D" w:rsidR="00B72DC2" w:rsidRPr="00E52A08" w:rsidRDefault="00B72DC2" w:rsidP="00B72DC2">
            <w:pPr>
              <w:spacing w:after="0" w:line="240" w:lineRule="auto"/>
              <w:jc w:val="center"/>
              <w:rPr>
                <w:rFonts w:ascii="Cambria" w:hAnsi="Cambria"/>
                <w:sz w:val="18"/>
                <w:szCs w:val="18"/>
              </w:rPr>
            </w:pPr>
            <w:r w:rsidRPr="00E52A08">
              <w:rPr>
                <w:rFonts w:ascii="Cambria" w:hAnsi="Cambria"/>
                <w:sz w:val="18"/>
                <w:szCs w:val="18"/>
              </w:rPr>
              <w:t>-</w:t>
            </w:r>
          </w:p>
        </w:tc>
        <w:tc>
          <w:tcPr>
            <w:tcW w:w="567" w:type="dxa"/>
            <w:shd w:val="clear" w:color="auto" w:fill="auto"/>
            <w:vAlign w:val="center"/>
          </w:tcPr>
          <w:p w14:paraId="559F37AB" w14:textId="6D803B31" w:rsidR="00B72DC2" w:rsidRPr="00E52A08" w:rsidRDefault="00B72DC2" w:rsidP="00B72DC2">
            <w:pPr>
              <w:spacing w:after="0" w:line="240" w:lineRule="auto"/>
              <w:jc w:val="center"/>
              <w:rPr>
                <w:rFonts w:ascii="Cambria" w:hAnsi="Cambria"/>
                <w:sz w:val="18"/>
                <w:szCs w:val="18"/>
              </w:rPr>
            </w:pPr>
            <w:r w:rsidRPr="00E52A08">
              <w:rPr>
                <w:rFonts w:ascii="Cambria" w:hAnsi="Cambria"/>
                <w:sz w:val="18"/>
                <w:szCs w:val="18"/>
              </w:rPr>
              <w:t>-</w:t>
            </w:r>
          </w:p>
        </w:tc>
        <w:tc>
          <w:tcPr>
            <w:tcW w:w="850" w:type="dxa"/>
            <w:shd w:val="clear" w:color="auto" w:fill="auto"/>
            <w:vAlign w:val="center"/>
          </w:tcPr>
          <w:p w14:paraId="58277F99" w14:textId="6B6BAB94" w:rsidR="00B72DC2" w:rsidRPr="00E52A08" w:rsidRDefault="00B72DC2" w:rsidP="00B72DC2">
            <w:pPr>
              <w:spacing w:after="0" w:line="240" w:lineRule="auto"/>
              <w:jc w:val="center"/>
              <w:rPr>
                <w:rFonts w:ascii="Cambria" w:hAnsi="Cambria"/>
                <w:sz w:val="18"/>
                <w:szCs w:val="18"/>
              </w:rPr>
            </w:pPr>
            <w:r w:rsidRPr="00E52A08">
              <w:rPr>
                <w:rFonts w:ascii="Cambria" w:hAnsi="Cambria"/>
                <w:sz w:val="18"/>
                <w:szCs w:val="18"/>
              </w:rPr>
              <w:t>-</w:t>
            </w:r>
          </w:p>
        </w:tc>
        <w:tc>
          <w:tcPr>
            <w:tcW w:w="1560" w:type="dxa"/>
            <w:shd w:val="clear" w:color="auto" w:fill="auto"/>
            <w:vAlign w:val="center"/>
          </w:tcPr>
          <w:p w14:paraId="7E5700AC" w14:textId="2AB2B453" w:rsidR="00B72DC2" w:rsidRPr="00E52A08" w:rsidRDefault="00B72DC2" w:rsidP="00B72DC2">
            <w:pPr>
              <w:autoSpaceDE w:val="0"/>
              <w:autoSpaceDN w:val="0"/>
              <w:adjustRightInd w:val="0"/>
              <w:spacing w:after="0" w:line="240" w:lineRule="auto"/>
              <w:ind w:left="-51"/>
              <w:jc w:val="center"/>
              <w:rPr>
                <w:rFonts w:ascii="Cambria" w:hAnsi="Cambria"/>
                <w:sz w:val="18"/>
                <w:szCs w:val="18"/>
              </w:rPr>
            </w:pPr>
            <w:r w:rsidRPr="00E52A08">
              <w:rPr>
                <w:rFonts w:ascii="Cambria" w:hAnsi="Cambria"/>
                <w:sz w:val="18"/>
                <w:szCs w:val="18"/>
              </w:rPr>
              <w:t>Budżet Miasta</w:t>
            </w:r>
          </w:p>
        </w:tc>
        <w:tc>
          <w:tcPr>
            <w:tcW w:w="2268" w:type="dxa"/>
            <w:shd w:val="clear" w:color="auto" w:fill="FFFFFF" w:themeFill="background1"/>
            <w:vAlign w:val="center"/>
          </w:tcPr>
          <w:p w14:paraId="6AC1BC7F" w14:textId="157605A0" w:rsidR="00B72DC2" w:rsidRPr="00E52A08" w:rsidRDefault="00B72DC2" w:rsidP="00B72DC2">
            <w:pPr>
              <w:autoSpaceDE w:val="0"/>
              <w:autoSpaceDN w:val="0"/>
              <w:adjustRightInd w:val="0"/>
              <w:spacing w:after="0" w:line="240" w:lineRule="auto"/>
              <w:ind w:left="-51"/>
              <w:jc w:val="center"/>
              <w:rPr>
                <w:rFonts w:ascii="Cambria" w:hAnsi="Cambria" w:cs="Arial"/>
                <w:sz w:val="18"/>
                <w:szCs w:val="18"/>
              </w:rPr>
            </w:pPr>
            <w:r w:rsidRPr="00E52A08">
              <w:rPr>
                <w:rFonts w:ascii="Cambria" w:hAnsi="Cambria" w:cs="Arial"/>
                <w:sz w:val="18"/>
                <w:szCs w:val="18"/>
              </w:rPr>
              <w:t>Koszty administracji</w:t>
            </w:r>
          </w:p>
        </w:tc>
      </w:tr>
      <w:tr w:rsidR="00B72DC2" w:rsidRPr="001C0FC6" w14:paraId="54F92ABC" w14:textId="77777777" w:rsidTr="00547D22">
        <w:trPr>
          <w:cantSplit/>
          <w:trHeight w:val="1134"/>
          <w:jc w:val="center"/>
        </w:trPr>
        <w:tc>
          <w:tcPr>
            <w:tcW w:w="425" w:type="dxa"/>
            <w:shd w:val="clear" w:color="auto" w:fill="F2F2F2" w:themeFill="background1" w:themeFillShade="F2"/>
            <w:vAlign w:val="center"/>
          </w:tcPr>
          <w:p w14:paraId="1EE4EAE4" w14:textId="546D38BE" w:rsidR="00B72DC2" w:rsidRPr="00E52A08" w:rsidRDefault="00F3035F" w:rsidP="00B72DC2">
            <w:pPr>
              <w:spacing w:after="0" w:line="240" w:lineRule="auto"/>
              <w:jc w:val="center"/>
              <w:rPr>
                <w:rFonts w:ascii="Cambria" w:hAnsi="Cambria"/>
                <w:b/>
                <w:sz w:val="18"/>
                <w:szCs w:val="18"/>
              </w:rPr>
            </w:pPr>
            <w:r>
              <w:rPr>
                <w:rFonts w:ascii="Cambria" w:hAnsi="Cambria"/>
                <w:b/>
                <w:sz w:val="18"/>
                <w:szCs w:val="18"/>
              </w:rPr>
              <w:t>45</w:t>
            </w:r>
            <w:r w:rsidR="00B72DC2" w:rsidRPr="00E52A08">
              <w:rPr>
                <w:rFonts w:ascii="Cambria" w:hAnsi="Cambria"/>
                <w:b/>
                <w:sz w:val="18"/>
                <w:szCs w:val="18"/>
              </w:rPr>
              <w:t>.</w:t>
            </w:r>
          </w:p>
        </w:tc>
        <w:tc>
          <w:tcPr>
            <w:tcW w:w="1130" w:type="dxa"/>
            <w:vMerge/>
            <w:shd w:val="clear" w:color="auto" w:fill="F2F2F2" w:themeFill="background1" w:themeFillShade="F2"/>
            <w:textDirection w:val="btLr"/>
            <w:vAlign w:val="center"/>
          </w:tcPr>
          <w:p w14:paraId="4F13F2E3" w14:textId="77777777" w:rsidR="00B72DC2" w:rsidRPr="00E52A08" w:rsidRDefault="00B72DC2" w:rsidP="00B72DC2">
            <w:pPr>
              <w:spacing w:after="0" w:line="240" w:lineRule="auto"/>
              <w:ind w:left="113" w:right="113"/>
              <w:jc w:val="center"/>
              <w:rPr>
                <w:rFonts w:ascii="Cambria" w:hAnsi="Cambria"/>
                <w:b/>
                <w:sz w:val="18"/>
                <w:szCs w:val="18"/>
              </w:rPr>
            </w:pPr>
          </w:p>
        </w:tc>
        <w:tc>
          <w:tcPr>
            <w:tcW w:w="3969" w:type="dxa"/>
            <w:shd w:val="clear" w:color="auto" w:fill="auto"/>
            <w:vAlign w:val="center"/>
          </w:tcPr>
          <w:p w14:paraId="4B59C1EF" w14:textId="77777777" w:rsidR="00B72DC2" w:rsidRPr="00E52A08" w:rsidRDefault="00B72DC2" w:rsidP="00B72DC2">
            <w:pPr>
              <w:spacing w:after="0" w:line="240" w:lineRule="auto"/>
              <w:jc w:val="center"/>
              <w:rPr>
                <w:rFonts w:ascii="Cambria" w:hAnsi="Cambria"/>
                <w:sz w:val="18"/>
                <w:szCs w:val="18"/>
              </w:rPr>
            </w:pPr>
            <w:r w:rsidRPr="00E52A08">
              <w:rPr>
                <w:rFonts w:ascii="Cambria" w:hAnsi="Cambria"/>
                <w:sz w:val="18"/>
                <w:szCs w:val="18"/>
              </w:rPr>
              <w:t>Zwiększenie świadomości społecznej dotyczącej zasad postępowania w przypadku wystąpienia poważnej awarii</w:t>
            </w:r>
          </w:p>
        </w:tc>
        <w:tc>
          <w:tcPr>
            <w:tcW w:w="1559" w:type="dxa"/>
            <w:vAlign w:val="center"/>
          </w:tcPr>
          <w:p w14:paraId="110C8AF3" w14:textId="77777777" w:rsidR="00B72DC2" w:rsidRPr="00E52A08" w:rsidRDefault="00B72DC2" w:rsidP="00B72DC2">
            <w:pPr>
              <w:autoSpaceDE w:val="0"/>
              <w:autoSpaceDN w:val="0"/>
              <w:adjustRightInd w:val="0"/>
              <w:spacing w:after="0" w:line="240" w:lineRule="auto"/>
              <w:ind w:left="-51"/>
              <w:jc w:val="center"/>
              <w:rPr>
                <w:rFonts w:ascii="Cambria" w:hAnsi="Cambria"/>
                <w:sz w:val="18"/>
                <w:szCs w:val="18"/>
              </w:rPr>
            </w:pPr>
            <w:r w:rsidRPr="00E52A08">
              <w:rPr>
                <w:rFonts w:ascii="Cambria" w:hAnsi="Cambria"/>
                <w:sz w:val="18"/>
                <w:szCs w:val="18"/>
              </w:rPr>
              <w:t xml:space="preserve">Urząd Miejski </w:t>
            </w:r>
          </w:p>
          <w:p w14:paraId="23053F69" w14:textId="293B4513" w:rsidR="00B72DC2" w:rsidRPr="00E52A08" w:rsidRDefault="00B72DC2" w:rsidP="00B72DC2">
            <w:pPr>
              <w:autoSpaceDE w:val="0"/>
              <w:autoSpaceDN w:val="0"/>
              <w:adjustRightInd w:val="0"/>
              <w:spacing w:after="0" w:line="240" w:lineRule="auto"/>
              <w:ind w:left="-51"/>
              <w:jc w:val="center"/>
              <w:rPr>
                <w:rFonts w:ascii="Cambria" w:hAnsi="Cambria"/>
                <w:sz w:val="18"/>
                <w:szCs w:val="18"/>
              </w:rPr>
            </w:pPr>
            <w:r w:rsidRPr="00E52A08">
              <w:rPr>
                <w:rFonts w:ascii="Cambria" w:hAnsi="Cambria"/>
                <w:sz w:val="18"/>
                <w:szCs w:val="18"/>
              </w:rPr>
              <w:t>w Mrągowie</w:t>
            </w:r>
          </w:p>
        </w:tc>
        <w:tc>
          <w:tcPr>
            <w:tcW w:w="3685" w:type="dxa"/>
            <w:gridSpan w:val="6"/>
            <w:shd w:val="clear" w:color="auto" w:fill="auto"/>
            <w:vAlign w:val="center"/>
          </w:tcPr>
          <w:p w14:paraId="1B5E73E4" w14:textId="77777777" w:rsidR="00B72DC2" w:rsidRPr="00E52A08" w:rsidRDefault="00B72DC2" w:rsidP="00B72DC2">
            <w:pPr>
              <w:spacing w:after="0" w:line="240" w:lineRule="auto"/>
              <w:jc w:val="center"/>
              <w:rPr>
                <w:rFonts w:ascii="Cambria" w:hAnsi="Cambria"/>
                <w:sz w:val="18"/>
                <w:szCs w:val="18"/>
              </w:rPr>
            </w:pPr>
            <w:r w:rsidRPr="00E52A08">
              <w:rPr>
                <w:rFonts w:ascii="Cambria" w:hAnsi="Cambria" w:cs="Arial"/>
                <w:sz w:val="18"/>
                <w:szCs w:val="18"/>
              </w:rPr>
              <w:t>Brak możliwości określenia środków finansowych - zależne od zakresu realizacji</w:t>
            </w:r>
          </w:p>
        </w:tc>
        <w:tc>
          <w:tcPr>
            <w:tcW w:w="1560" w:type="dxa"/>
            <w:shd w:val="clear" w:color="auto" w:fill="auto"/>
            <w:vAlign w:val="center"/>
          </w:tcPr>
          <w:p w14:paraId="1190B604" w14:textId="745AA73A" w:rsidR="00B72DC2" w:rsidRPr="00E52A08" w:rsidRDefault="00B72DC2" w:rsidP="00B72DC2">
            <w:pPr>
              <w:autoSpaceDE w:val="0"/>
              <w:autoSpaceDN w:val="0"/>
              <w:adjustRightInd w:val="0"/>
              <w:spacing w:after="0" w:line="240" w:lineRule="auto"/>
              <w:ind w:left="-51"/>
              <w:jc w:val="center"/>
              <w:rPr>
                <w:rFonts w:ascii="Cambria" w:hAnsi="Cambria"/>
                <w:sz w:val="18"/>
                <w:szCs w:val="18"/>
              </w:rPr>
            </w:pPr>
            <w:r w:rsidRPr="00E52A08">
              <w:rPr>
                <w:rFonts w:ascii="Cambria" w:hAnsi="Cambria"/>
                <w:sz w:val="18"/>
                <w:szCs w:val="18"/>
              </w:rPr>
              <w:t>Budżet Miasta</w:t>
            </w:r>
          </w:p>
        </w:tc>
        <w:tc>
          <w:tcPr>
            <w:tcW w:w="2268" w:type="dxa"/>
            <w:shd w:val="clear" w:color="auto" w:fill="FFFFFF" w:themeFill="background1"/>
            <w:vAlign w:val="center"/>
          </w:tcPr>
          <w:p w14:paraId="77A3762A" w14:textId="4A73B0C3" w:rsidR="00B72DC2" w:rsidRPr="00E52A08" w:rsidRDefault="00B72DC2" w:rsidP="00B72DC2">
            <w:pPr>
              <w:autoSpaceDE w:val="0"/>
              <w:autoSpaceDN w:val="0"/>
              <w:adjustRightInd w:val="0"/>
              <w:spacing w:after="0" w:line="240" w:lineRule="auto"/>
              <w:ind w:left="-51"/>
              <w:jc w:val="center"/>
              <w:rPr>
                <w:rFonts w:ascii="Cambria" w:hAnsi="Cambria" w:cs="Arial"/>
                <w:sz w:val="18"/>
                <w:szCs w:val="18"/>
              </w:rPr>
            </w:pPr>
            <w:r w:rsidRPr="00E52A08">
              <w:rPr>
                <w:rFonts w:ascii="Cambria" w:hAnsi="Cambria" w:cs="Arial"/>
                <w:sz w:val="18"/>
                <w:szCs w:val="18"/>
              </w:rPr>
              <w:t>Zadanie finansowane zależnie od możliwości budżetowych miasta</w:t>
            </w:r>
          </w:p>
        </w:tc>
      </w:tr>
      <w:tr w:rsidR="00B72DC2" w:rsidRPr="001C0FC6" w14:paraId="1AB9B7B0" w14:textId="77777777" w:rsidTr="00547D22">
        <w:trPr>
          <w:cantSplit/>
          <w:trHeight w:val="1134"/>
          <w:jc w:val="center"/>
        </w:trPr>
        <w:tc>
          <w:tcPr>
            <w:tcW w:w="425" w:type="dxa"/>
            <w:shd w:val="clear" w:color="auto" w:fill="F2F2F2" w:themeFill="background1" w:themeFillShade="F2"/>
            <w:vAlign w:val="center"/>
          </w:tcPr>
          <w:p w14:paraId="75E94356" w14:textId="76CE6C8D" w:rsidR="00B72DC2" w:rsidRPr="00E52A08" w:rsidRDefault="00F3035F" w:rsidP="00B72DC2">
            <w:pPr>
              <w:spacing w:after="0" w:line="240" w:lineRule="auto"/>
              <w:jc w:val="center"/>
              <w:rPr>
                <w:rFonts w:ascii="Cambria" w:hAnsi="Cambria"/>
                <w:b/>
                <w:sz w:val="18"/>
                <w:szCs w:val="18"/>
              </w:rPr>
            </w:pPr>
            <w:r>
              <w:rPr>
                <w:rFonts w:ascii="Cambria" w:hAnsi="Cambria"/>
                <w:b/>
                <w:sz w:val="18"/>
                <w:szCs w:val="18"/>
              </w:rPr>
              <w:t>46</w:t>
            </w:r>
            <w:r w:rsidR="00B72DC2" w:rsidRPr="00E52A08">
              <w:rPr>
                <w:rFonts w:ascii="Cambria" w:hAnsi="Cambria"/>
                <w:b/>
                <w:sz w:val="18"/>
                <w:szCs w:val="18"/>
              </w:rPr>
              <w:t>.</w:t>
            </w:r>
          </w:p>
        </w:tc>
        <w:tc>
          <w:tcPr>
            <w:tcW w:w="1130" w:type="dxa"/>
            <w:vMerge/>
            <w:shd w:val="clear" w:color="auto" w:fill="F2F2F2" w:themeFill="background1" w:themeFillShade="F2"/>
            <w:textDirection w:val="btLr"/>
            <w:vAlign w:val="center"/>
          </w:tcPr>
          <w:p w14:paraId="10C940AB" w14:textId="77777777" w:rsidR="00B72DC2" w:rsidRPr="00E52A08" w:rsidRDefault="00B72DC2" w:rsidP="00B72DC2">
            <w:pPr>
              <w:spacing w:after="0" w:line="240" w:lineRule="auto"/>
              <w:ind w:left="113" w:right="113"/>
              <w:jc w:val="center"/>
              <w:rPr>
                <w:rFonts w:ascii="Cambria" w:hAnsi="Cambria"/>
                <w:b/>
                <w:sz w:val="18"/>
                <w:szCs w:val="18"/>
              </w:rPr>
            </w:pPr>
          </w:p>
        </w:tc>
        <w:tc>
          <w:tcPr>
            <w:tcW w:w="3969" w:type="dxa"/>
            <w:shd w:val="clear" w:color="auto" w:fill="auto"/>
            <w:vAlign w:val="center"/>
          </w:tcPr>
          <w:p w14:paraId="13C28E81" w14:textId="77777777" w:rsidR="00B72DC2" w:rsidRPr="00E52A08" w:rsidRDefault="00B72DC2" w:rsidP="00B72DC2">
            <w:pPr>
              <w:spacing w:after="0" w:line="240" w:lineRule="auto"/>
              <w:jc w:val="center"/>
              <w:rPr>
                <w:rFonts w:ascii="Cambria" w:hAnsi="Cambria"/>
                <w:sz w:val="18"/>
                <w:szCs w:val="18"/>
              </w:rPr>
            </w:pPr>
            <w:r w:rsidRPr="00E52A08">
              <w:rPr>
                <w:rFonts w:ascii="Cambria" w:hAnsi="Cambria"/>
                <w:sz w:val="18"/>
                <w:szCs w:val="18"/>
              </w:rPr>
              <w:t xml:space="preserve">Zwiększenie bezpieczeństwa transportu substancji niebezpiecznych poprzez zastosowanie efektywnych i sprawdzonych rozwiązań (minimalizacja ryzyka) </w:t>
            </w:r>
          </w:p>
        </w:tc>
        <w:tc>
          <w:tcPr>
            <w:tcW w:w="1559" w:type="dxa"/>
            <w:vAlign w:val="center"/>
          </w:tcPr>
          <w:p w14:paraId="5EF176A5" w14:textId="77777777" w:rsidR="00B72DC2" w:rsidRPr="00E52A08" w:rsidRDefault="00B72DC2" w:rsidP="00B72DC2">
            <w:pPr>
              <w:autoSpaceDE w:val="0"/>
              <w:autoSpaceDN w:val="0"/>
              <w:adjustRightInd w:val="0"/>
              <w:spacing w:after="0" w:line="240" w:lineRule="auto"/>
              <w:ind w:left="-51"/>
              <w:jc w:val="center"/>
              <w:rPr>
                <w:rFonts w:ascii="Cambria" w:hAnsi="Cambria"/>
                <w:sz w:val="18"/>
                <w:szCs w:val="18"/>
              </w:rPr>
            </w:pPr>
            <w:r w:rsidRPr="00E52A08">
              <w:rPr>
                <w:rFonts w:ascii="Cambria" w:hAnsi="Cambria"/>
                <w:sz w:val="18"/>
                <w:szCs w:val="18"/>
              </w:rPr>
              <w:t xml:space="preserve">Urząd Miejski </w:t>
            </w:r>
          </w:p>
          <w:p w14:paraId="52054470" w14:textId="706180C3" w:rsidR="00B72DC2" w:rsidRPr="00E52A08" w:rsidRDefault="00B72DC2" w:rsidP="00B72DC2">
            <w:pPr>
              <w:autoSpaceDE w:val="0"/>
              <w:autoSpaceDN w:val="0"/>
              <w:adjustRightInd w:val="0"/>
              <w:spacing w:after="0" w:line="240" w:lineRule="auto"/>
              <w:ind w:left="-51"/>
              <w:jc w:val="center"/>
              <w:rPr>
                <w:rFonts w:ascii="Cambria" w:hAnsi="Cambria"/>
                <w:sz w:val="18"/>
                <w:szCs w:val="18"/>
              </w:rPr>
            </w:pPr>
            <w:r w:rsidRPr="00E52A08">
              <w:rPr>
                <w:rFonts w:ascii="Cambria" w:hAnsi="Cambria"/>
                <w:sz w:val="18"/>
                <w:szCs w:val="18"/>
              </w:rPr>
              <w:t>w Mrągowie</w:t>
            </w:r>
          </w:p>
        </w:tc>
        <w:tc>
          <w:tcPr>
            <w:tcW w:w="3685" w:type="dxa"/>
            <w:gridSpan w:val="6"/>
            <w:shd w:val="clear" w:color="auto" w:fill="auto"/>
            <w:vAlign w:val="center"/>
          </w:tcPr>
          <w:p w14:paraId="2F1F57CD" w14:textId="77777777" w:rsidR="00B72DC2" w:rsidRPr="00E52A08" w:rsidRDefault="00B72DC2" w:rsidP="00B72DC2">
            <w:pPr>
              <w:spacing w:after="0" w:line="240" w:lineRule="auto"/>
              <w:jc w:val="center"/>
              <w:rPr>
                <w:rFonts w:ascii="Cambria" w:hAnsi="Cambria"/>
                <w:sz w:val="18"/>
                <w:szCs w:val="18"/>
              </w:rPr>
            </w:pPr>
            <w:r w:rsidRPr="00E52A08">
              <w:rPr>
                <w:rFonts w:ascii="Cambria" w:hAnsi="Cambria" w:cs="Arial"/>
                <w:sz w:val="18"/>
                <w:szCs w:val="18"/>
              </w:rPr>
              <w:t>Brak możliwości określenia środków finansowych - zależne od zakresu realizacji</w:t>
            </w:r>
          </w:p>
        </w:tc>
        <w:tc>
          <w:tcPr>
            <w:tcW w:w="1560" w:type="dxa"/>
            <w:shd w:val="clear" w:color="auto" w:fill="auto"/>
            <w:vAlign w:val="center"/>
          </w:tcPr>
          <w:p w14:paraId="60782884" w14:textId="0CD34E74" w:rsidR="00B72DC2" w:rsidRPr="00E52A08" w:rsidRDefault="00B72DC2" w:rsidP="00B72DC2">
            <w:pPr>
              <w:autoSpaceDE w:val="0"/>
              <w:autoSpaceDN w:val="0"/>
              <w:adjustRightInd w:val="0"/>
              <w:spacing w:after="0" w:line="240" w:lineRule="auto"/>
              <w:ind w:left="-51"/>
              <w:jc w:val="center"/>
              <w:rPr>
                <w:rFonts w:ascii="Cambria" w:hAnsi="Cambria"/>
                <w:sz w:val="18"/>
                <w:szCs w:val="18"/>
              </w:rPr>
            </w:pPr>
            <w:r w:rsidRPr="00E52A08">
              <w:rPr>
                <w:rFonts w:ascii="Cambria" w:hAnsi="Cambria"/>
                <w:sz w:val="18"/>
                <w:szCs w:val="18"/>
              </w:rPr>
              <w:t>Budżet Miasta</w:t>
            </w:r>
          </w:p>
        </w:tc>
        <w:tc>
          <w:tcPr>
            <w:tcW w:w="2268" w:type="dxa"/>
            <w:shd w:val="clear" w:color="auto" w:fill="FFFFFF" w:themeFill="background1"/>
            <w:vAlign w:val="center"/>
          </w:tcPr>
          <w:p w14:paraId="7CB73002" w14:textId="668197A3" w:rsidR="00B72DC2" w:rsidRPr="00E52A08" w:rsidRDefault="00B72DC2" w:rsidP="00B72DC2">
            <w:pPr>
              <w:autoSpaceDE w:val="0"/>
              <w:autoSpaceDN w:val="0"/>
              <w:adjustRightInd w:val="0"/>
              <w:spacing w:after="0" w:line="240" w:lineRule="auto"/>
              <w:ind w:left="-51"/>
              <w:jc w:val="center"/>
              <w:rPr>
                <w:rFonts w:ascii="Cambria" w:hAnsi="Cambria" w:cs="Arial"/>
                <w:sz w:val="18"/>
                <w:szCs w:val="18"/>
              </w:rPr>
            </w:pPr>
            <w:r w:rsidRPr="00E52A08">
              <w:rPr>
                <w:rFonts w:ascii="Cambria" w:hAnsi="Cambria" w:cs="Arial"/>
                <w:sz w:val="18"/>
                <w:szCs w:val="18"/>
              </w:rPr>
              <w:t>Zadanie finansowane zależnie od możliwości budżetowych miasta</w:t>
            </w:r>
          </w:p>
        </w:tc>
      </w:tr>
      <w:tr w:rsidR="00B72DC2" w:rsidRPr="00E52A08" w14:paraId="515E724A" w14:textId="77777777" w:rsidTr="00C21875">
        <w:trPr>
          <w:cantSplit/>
          <w:trHeight w:val="1134"/>
          <w:jc w:val="center"/>
        </w:trPr>
        <w:tc>
          <w:tcPr>
            <w:tcW w:w="425" w:type="dxa"/>
            <w:shd w:val="clear" w:color="auto" w:fill="F2F2F2" w:themeFill="background1" w:themeFillShade="F2"/>
            <w:vAlign w:val="center"/>
          </w:tcPr>
          <w:p w14:paraId="0D71A829" w14:textId="68ED238B" w:rsidR="00B72DC2" w:rsidRPr="00E52A08" w:rsidRDefault="00F3035F" w:rsidP="00B72DC2">
            <w:pPr>
              <w:spacing w:after="0" w:line="240" w:lineRule="auto"/>
              <w:jc w:val="center"/>
              <w:rPr>
                <w:rFonts w:ascii="Cambria" w:hAnsi="Cambria"/>
                <w:b/>
                <w:sz w:val="18"/>
                <w:szCs w:val="18"/>
              </w:rPr>
            </w:pPr>
            <w:r>
              <w:rPr>
                <w:rFonts w:ascii="Cambria" w:hAnsi="Cambria"/>
                <w:b/>
                <w:sz w:val="18"/>
                <w:szCs w:val="18"/>
              </w:rPr>
              <w:t>47</w:t>
            </w:r>
            <w:r w:rsidR="00B72DC2" w:rsidRPr="00E52A08">
              <w:rPr>
                <w:rFonts w:ascii="Cambria" w:hAnsi="Cambria"/>
                <w:b/>
                <w:sz w:val="18"/>
                <w:szCs w:val="18"/>
              </w:rPr>
              <w:t>.</w:t>
            </w:r>
          </w:p>
        </w:tc>
        <w:tc>
          <w:tcPr>
            <w:tcW w:w="1130" w:type="dxa"/>
            <w:vMerge w:val="restart"/>
            <w:shd w:val="clear" w:color="auto" w:fill="F2F2F2" w:themeFill="background1" w:themeFillShade="F2"/>
            <w:textDirection w:val="btLr"/>
            <w:vAlign w:val="center"/>
          </w:tcPr>
          <w:p w14:paraId="49635AF7" w14:textId="77777777" w:rsidR="00B72DC2" w:rsidRPr="00E52A08" w:rsidRDefault="00B72DC2" w:rsidP="00B72DC2">
            <w:pPr>
              <w:spacing w:after="0" w:line="240" w:lineRule="auto"/>
              <w:ind w:left="113" w:right="113"/>
              <w:jc w:val="center"/>
              <w:rPr>
                <w:rFonts w:ascii="Cambria" w:hAnsi="Cambria"/>
                <w:b/>
                <w:sz w:val="18"/>
                <w:szCs w:val="18"/>
              </w:rPr>
            </w:pPr>
            <w:r w:rsidRPr="00E52A08">
              <w:rPr>
                <w:rFonts w:ascii="Cambria" w:hAnsi="Cambria"/>
                <w:b/>
                <w:sz w:val="18"/>
                <w:szCs w:val="18"/>
              </w:rPr>
              <w:t>Obszar interwencji X</w:t>
            </w:r>
          </w:p>
          <w:p w14:paraId="5C4CF845" w14:textId="03A58648" w:rsidR="00B72DC2" w:rsidRPr="00E52A08" w:rsidRDefault="00B72DC2" w:rsidP="00B72DC2">
            <w:pPr>
              <w:spacing w:after="0" w:line="240" w:lineRule="auto"/>
              <w:ind w:left="113" w:right="113"/>
              <w:jc w:val="center"/>
              <w:rPr>
                <w:rFonts w:ascii="Cambria" w:hAnsi="Cambria"/>
                <w:b/>
                <w:sz w:val="18"/>
                <w:szCs w:val="18"/>
              </w:rPr>
            </w:pPr>
            <w:r w:rsidRPr="00B72DC2">
              <w:rPr>
                <w:rFonts w:ascii="Cambria" w:hAnsi="Cambria"/>
                <w:b/>
                <w:sz w:val="18"/>
                <w:szCs w:val="18"/>
              </w:rPr>
              <w:t>Edukacja ekologiczna</w:t>
            </w:r>
          </w:p>
        </w:tc>
        <w:tc>
          <w:tcPr>
            <w:tcW w:w="3969" w:type="dxa"/>
            <w:vAlign w:val="center"/>
          </w:tcPr>
          <w:p w14:paraId="0C324C95" w14:textId="77777777" w:rsidR="00B72DC2" w:rsidRPr="00E52A08" w:rsidRDefault="00B72DC2" w:rsidP="00B72DC2">
            <w:pPr>
              <w:spacing w:after="0" w:line="240" w:lineRule="auto"/>
              <w:jc w:val="center"/>
              <w:rPr>
                <w:rFonts w:ascii="Cambria" w:hAnsi="Cambria"/>
                <w:sz w:val="18"/>
                <w:szCs w:val="18"/>
              </w:rPr>
            </w:pPr>
            <w:r w:rsidRPr="00E52A08">
              <w:rPr>
                <w:rFonts w:ascii="Cambria" w:hAnsi="Cambria"/>
                <w:sz w:val="18"/>
                <w:szCs w:val="18"/>
              </w:rPr>
              <w:t xml:space="preserve">Wspieranie szkolnych kół zainteresowań </w:t>
            </w:r>
          </w:p>
          <w:p w14:paraId="0FDD64EF" w14:textId="00B0B9A3" w:rsidR="00B72DC2" w:rsidRPr="00E52A08" w:rsidRDefault="00B72DC2" w:rsidP="00B72DC2">
            <w:pPr>
              <w:spacing w:after="0" w:line="240" w:lineRule="auto"/>
              <w:jc w:val="center"/>
              <w:rPr>
                <w:rFonts w:ascii="Cambria" w:hAnsi="Cambria"/>
                <w:sz w:val="18"/>
                <w:szCs w:val="18"/>
              </w:rPr>
            </w:pPr>
            <w:r w:rsidRPr="00E52A08">
              <w:rPr>
                <w:rFonts w:ascii="Cambria" w:hAnsi="Cambria"/>
                <w:sz w:val="18"/>
                <w:szCs w:val="18"/>
              </w:rPr>
              <w:t>oraz konkursów o tematyce ekologicznej</w:t>
            </w:r>
          </w:p>
        </w:tc>
        <w:tc>
          <w:tcPr>
            <w:tcW w:w="1559" w:type="dxa"/>
            <w:vAlign w:val="center"/>
          </w:tcPr>
          <w:p w14:paraId="14C05E98" w14:textId="77777777" w:rsidR="00B72DC2" w:rsidRPr="00E52A08" w:rsidRDefault="00B72DC2" w:rsidP="00B72DC2">
            <w:pPr>
              <w:autoSpaceDE w:val="0"/>
              <w:autoSpaceDN w:val="0"/>
              <w:adjustRightInd w:val="0"/>
              <w:spacing w:after="0" w:line="240" w:lineRule="auto"/>
              <w:ind w:left="-51"/>
              <w:jc w:val="center"/>
              <w:rPr>
                <w:rFonts w:ascii="Cambria" w:hAnsi="Cambria"/>
                <w:sz w:val="18"/>
                <w:szCs w:val="18"/>
              </w:rPr>
            </w:pPr>
            <w:r w:rsidRPr="00E52A08">
              <w:rPr>
                <w:rFonts w:ascii="Cambria" w:hAnsi="Cambria"/>
                <w:sz w:val="18"/>
                <w:szCs w:val="18"/>
              </w:rPr>
              <w:t xml:space="preserve">Urząd Miejski </w:t>
            </w:r>
          </w:p>
          <w:p w14:paraId="3B75CD96" w14:textId="32F9AF02" w:rsidR="00B72DC2" w:rsidRPr="00E52A08" w:rsidRDefault="00B72DC2" w:rsidP="00B72DC2">
            <w:pPr>
              <w:autoSpaceDE w:val="0"/>
              <w:autoSpaceDN w:val="0"/>
              <w:adjustRightInd w:val="0"/>
              <w:spacing w:after="0" w:line="240" w:lineRule="auto"/>
              <w:ind w:left="-51"/>
              <w:jc w:val="center"/>
              <w:rPr>
                <w:rFonts w:ascii="Cambria" w:hAnsi="Cambria"/>
                <w:sz w:val="18"/>
                <w:szCs w:val="18"/>
              </w:rPr>
            </w:pPr>
            <w:r w:rsidRPr="00E52A08">
              <w:rPr>
                <w:rFonts w:ascii="Cambria" w:hAnsi="Cambria"/>
                <w:sz w:val="18"/>
                <w:szCs w:val="18"/>
              </w:rPr>
              <w:t>w Mrągowie</w:t>
            </w:r>
          </w:p>
        </w:tc>
        <w:tc>
          <w:tcPr>
            <w:tcW w:w="567" w:type="dxa"/>
            <w:shd w:val="clear" w:color="auto" w:fill="auto"/>
            <w:vAlign w:val="center"/>
          </w:tcPr>
          <w:p w14:paraId="315CC624" w14:textId="29ADCFE0" w:rsidR="00B72DC2" w:rsidRPr="00E52A08" w:rsidRDefault="00B72DC2" w:rsidP="00B72DC2">
            <w:pPr>
              <w:spacing w:after="0" w:line="240" w:lineRule="auto"/>
              <w:jc w:val="center"/>
              <w:rPr>
                <w:rFonts w:ascii="Cambria" w:hAnsi="Cambria"/>
                <w:sz w:val="18"/>
                <w:szCs w:val="18"/>
              </w:rPr>
            </w:pPr>
            <w:r w:rsidRPr="00E52A08">
              <w:rPr>
                <w:rFonts w:ascii="Cambria" w:hAnsi="Cambria"/>
                <w:sz w:val="18"/>
                <w:szCs w:val="18"/>
              </w:rPr>
              <w:t>2</w:t>
            </w:r>
          </w:p>
        </w:tc>
        <w:tc>
          <w:tcPr>
            <w:tcW w:w="567" w:type="dxa"/>
            <w:shd w:val="clear" w:color="auto" w:fill="auto"/>
            <w:vAlign w:val="center"/>
          </w:tcPr>
          <w:p w14:paraId="4F2A13F7" w14:textId="0C0C9441" w:rsidR="00B72DC2" w:rsidRPr="00E52A08" w:rsidRDefault="00B72DC2" w:rsidP="00B72DC2">
            <w:pPr>
              <w:spacing w:after="0" w:line="240" w:lineRule="auto"/>
              <w:jc w:val="center"/>
              <w:rPr>
                <w:rFonts w:ascii="Cambria" w:hAnsi="Cambria"/>
                <w:sz w:val="18"/>
                <w:szCs w:val="18"/>
              </w:rPr>
            </w:pPr>
            <w:r w:rsidRPr="00E52A08">
              <w:rPr>
                <w:rFonts w:ascii="Cambria" w:hAnsi="Cambria"/>
                <w:sz w:val="18"/>
                <w:szCs w:val="18"/>
              </w:rPr>
              <w:t>2</w:t>
            </w:r>
          </w:p>
        </w:tc>
        <w:tc>
          <w:tcPr>
            <w:tcW w:w="567" w:type="dxa"/>
            <w:shd w:val="clear" w:color="auto" w:fill="auto"/>
            <w:vAlign w:val="center"/>
          </w:tcPr>
          <w:p w14:paraId="1C4CD01C" w14:textId="59A026DA" w:rsidR="00B72DC2" w:rsidRPr="00E52A08" w:rsidRDefault="00B72DC2" w:rsidP="00B72DC2">
            <w:pPr>
              <w:spacing w:after="0" w:line="240" w:lineRule="auto"/>
              <w:jc w:val="center"/>
              <w:rPr>
                <w:rFonts w:ascii="Cambria" w:hAnsi="Cambria"/>
                <w:sz w:val="18"/>
                <w:szCs w:val="18"/>
              </w:rPr>
            </w:pPr>
            <w:r w:rsidRPr="00E52A08">
              <w:rPr>
                <w:rFonts w:ascii="Cambria" w:hAnsi="Cambria"/>
                <w:sz w:val="18"/>
                <w:szCs w:val="18"/>
              </w:rPr>
              <w:t>2</w:t>
            </w:r>
          </w:p>
        </w:tc>
        <w:tc>
          <w:tcPr>
            <w:tcW w:w="567" w:type="dxa"/>
            <w:shd w:val="clear" w:color="auto" w:fill="auto"/>
            <w:vAlign w:val="center"/>
          </w:tcPr>
          <w:p w14:paraId="49D892CB" w14:textId="6FFF5D99" w:rsidR="00B72DC2" w:rsidRPr="00E52A08" w:rsidRDefault="00B72DC2" w:rsidP="00B72DC2">
            <w:pPr>
              <w:spacing w:after="0" w:line="240" w:lineRule="auto"/>
              <w:jc w:val="center"/>
              <w:rPr>
                <w:rFonts w:ascii="Cambria" w:hAnsi="Cambria"/>
                <w:sz w:val="18"/>
                <w:szCs w:val="18"/>
              </w:rPr>
            </w:pPr>
            <w:r w:rsidRPr="00E52A08">
              <w:rPr>
                <w:rFonts w:ascii="Cambria" w:hAnsi="Cambria"/>
                <w:sz w:val="18"/>
                <w:szCs w:val="18"/>
              </w:rPr>
              <w:t>2</w:t>
            </w:r>
          </w:p>
        </w:tc>
        <w:tc>
          <w:tcPr>
            <w:tcW w:w="567" w:type="dxa"/>
            <w:shd w:val="clear" w:color="auto" w:fill="auto"/>
            <w:vAlign w:val="center"/>
          </w:tcPr>
          <w:p w14:paraId="148460AC" w14:textId="32B69FB5" w:rsidR="00B72DC2" w:rsidRPr="00E52A08" w:rsidRDefault="00B72DC2" w:rsidP="00B72DC2">
            <w:pPr>
              <w:spacing w:after="0" w:line="240" w:lineRule="auto"/>
              <w:jc w:val="center"/>
              <w:rPr>
                <w:rFonts w:ascii="Cambria" w:hAnsi="Cambria"/>
                <w:sz w:val="18"/>
                <w:szCs w:val="18"/>
              </w:rPr>
            </w:pPr>
            <w:r w:rsidRPr="00E52A08">
              <w:rPr>
                <w:rFonts w:ascii="Cambria" w:hAnsi="Cambria"/>
                <w:sz w:val="18"/>
                <w:szCs w:val="18"/>
              </w:rPr>
              <w:t>8</w:t>
            </w:r>
          </w:p>
        </w:tc>
        <w:tc>
          <w:tcPr>
            <w:tcW w:w="850" w:type="dxa"/>
            <w:shd w:val="clear" w:color="auto" w:fill="auto"/>
            <w:vAlign w:val="center"/>
          </w:tcPr>
          <w:p w14:paraId="357D61AE" w14:textId="2319B69A" w:rsidR="00B72DC2" w:rsidRPr="00E52A08" w:rsidRDefault="00B72DC2" w:rsidP="00B72DC2">
            <w:pPr>
              <w:spacing w:after="0" w:line="240" w:lineRule="auto"/>
              <w:jc w:val="center"/>
              <w:rPr>
                <w:rFonts w:ascii="Cambria" w:hAnsi="Cambria"/>
                <w:sz w:val="18"/>
                <w:szCs w:val="18"/>
              </w:rPr>
            </w:pPr>
            <w:r w:rsidRPr="00E52A08">
              <w:rPr>
                <w:rFonts w:ascii="Cambria" w:hAnsi="Cambria"/>
                <w:sz w:val="18"/>
                <w:szCs w:val="18"/>
              </w:rPr>
              <w:t>16</w:t>
            </w:r>
          </w:p>
        </w:tc>
        <w:tc>
          <w:tcPr>
            <w:tcW w:w="1560" w:type="dxa"/>
            <w:shd w:val="clear" w:color="auto" w:fill="auto"/>
            <w:vAlign w:val="center"/>
          </w:tcPr>
          <w:p w14:paraId="2C7EEF3D" w14:textId="390B0074" w:rsidR="00B72DC2" w:rsidRPr="00E52A08" w:rsidRDefault="00B72DC2" w:rsidP="00B72DC2">
            <w:pPr>
              <w:autoSpaceDE w:val="0"/>
              <w:autoSpaceDN w:val="0"/>
              <w:adjustRightInd w:val="0"/>
              <w:spacing w:after="0" w:line="240" w:lineRule="auto"/>
              <w:ind w:left="-51"/>
              <w:jc w:val="center"/>
              <w:rPr>
                <w:rFonts w:ascii="Cambria" w:hAnsi="Cambria"/>
                <w:sz w:val="18"/>
                <w:szCs w:val="18"/>
              </w:rPr>
            </w:pPr>
            <w:r w:rsidRPr="00E52A08">
              <w:rPr>
                <w:rFonts w:ascii="Cambria" w:hAnsi="Cambria"/>
                <w:sz w:val="18"/>
                <w:szCs w:val="18"/>
              </w:rPr>
              <w:t xml:space="preserve">Budżet </w:t>
            </w:r>
            <w:r>
              <w:rPr>
                <w:rFonts w:ascii="Cambria" w:hAnsi="Cambria"/>
                <w:sz w:val="18"/>
                <w:szCs w:val="18"/>
              </w:rPr>
              <w:t>Miasta</w:t>
            </w:r>
            <w:r w:rsidRPr="00E52A08">
              <w:rPr>
                <w:rFonts w:ascii="Cambria" w:hAnsi="Cambria"/>
                <w:sz w:val="18"/>
                <w:szCs w:val="18"/>
              </w:rPr>
              <w:t xml:space="preserve"> Fundusze Krajowe</w:t>
            </w:r>
          </w:p>
          <w:p w14:paraId="261916B8" w14:textId="1CACC0F8" w:rsidR="00B72DC2" w:rsidRPr="00E52A08" w:rsidRDefault="00B72DC2" w:rsidP="00B72DC2">
            <w:pPr>
              <w:autoSpaceDE w:val="0"/>
              <w:autoSpaceDN w:val="0"/>
              <w:adjustRightInd w:val="0"/>
              <w:spacing w:after="0" w:line="240" w:lineRule="auto"/>
              <w:ind w:left="-51"/>
              <w:jc w:val="center"/>
              <w:rPr>
                <w:rFonts w:ascii="Cambria" w:hAnsi="Cambria"/>
                <w:sz w:val="18"/>
                <w:szCs w:val="18"/>
              </w:rPr>
            </w:pPr>
            <w:r w:rsidRPr="00E52A08">
              <w:rPr>
                <w:rFonts w:ascii="Cambria" w:hAnsi="Cambria"/>
                <w:sz w:val="18"/>
                <w:szCs w:val="18"/>
              </w:rPr>
              <w:t>Fundusze Unijne</w:t>
            </w:r>
          </w:p>
        </w:tc>
        <w:tc>
          <w:tcPr>
            <w:tcW w:w="2268" w:type="dxa"/>
            <w:shd w:val="clear" w:color="auto" w:fill="FFFFFF" w:themeFill="background1"/>
            <w:vAlign w:val="center"/>
          </w:tcPr>
          <w:p w14:paraId="2B8967C3" w14:textId="3D57D445" w:rsidR="00B72DC2" w:rsidRPr="00E52A08" w:rsidRDefault="00B72DC2" w:rsidP="00B72DC2">
            <w:pPr>
              <w:autoSpaceDE w:val="0"/>
              <w:autoSpaceDN w:val="0"/>
              <w:adjustRightInd w:val="0"/>
              <w:spacing w:after="0" w:line="240" w:lineRule="auto"/>
              <w:ind w:left="-51"/>
              <w:jc w:val="center"/>
              <w:rPr>
                <w:rFonts w:ascii="Cambria" w:hAnsi="Cambria" w:cs="Arial"/>
                <w:sz w:val="18"/>
                <w:szCs w:val="18"/>
              </w:rPr>
            </w:pPr>
            <w:r w:rsidRPr="00E52A08">
              <w:rPr>
                <w:rFonts w:ascii="Cambria" w:hAnsi="Cambria" w:cs="Arial"/>
                <w:sz w:val="18"/>
                <w:szCs w:val="18"/>
              </w:rPr>
              <w:t>Zadanie finansowane zależnie od możliwości budżetowych miasta</w:t>
            </w:r>
          </w:p>
        </w:tc>
      </w:tr>
      <w:tr w:rsidR="00B72DC2" w:rsidRPr="00E52A08" w14:paraId="798715A1" w14:textId="77777777" w:rsidTr="00C21875">
        <w:trPr>
          <w:cantSplit/>
          <w:trHeight w:val="1134"/>
          <w:jc w:val="center"/>
        </w:trPr>
        <w:tc>
          <w:tcPr>
            <w:tcW w:w="425" w:type="dxa"/>
            <w:shd w:val="clear" w:color="auto" w:fill="F2F2F2" w:themeFill="background1" w:themeFillShade="F2"/>
            <w:vAlign w:val="center"/>
          </w:tcPr>
          <w:p w14:paraId="716CB805" w14:textId="5BC5C535" w:rsidR="00B72DC2" w:rsidRPr="00E52A08" w:rsidRDefault="00F3035F" w:rsidP="00B72DC2">
            <w:pPr>
              <w:spacing w:after="0" w:line="240" w:lineRule="auto"/>
              <w:jc w:val="center"/>
              <w:rPr>
                <w:rFonts w:ascii="Cambria" w:hAnsi="Cambria"/>
                <w:b/>
                <w:sz w:val="18"/>
                <w:szCs w:val="18"/>
              </w:rPr>
            </w:pPr>
            <w:r>
              <w:rPr>
                <w:rFonts w:ascii="Cambria" w:hAnsi="Cambria"/>
                <w:b/>
                <w:sz w:val="18"/>
                <w:szCs w:val="18"/>
              </w:rPr>
              <w:t>48</w:t>
            </w:r>
            <w:r w:rsidR="00B72DC2" w:rsidRPr="00E52A08">
              <w:rPr>
                <w:rFonts w:ascii="Cambria" w:hAnsi="Cambria"/>
                <w:b/>
                <w:sz w:val="18"/>
                <w:szCs w:val="18"/>
              </w:rPr>
              <w:t>.</w:t>
            </w:r>
          </w:p>
        </w:tc>
        <w:tc>
          <w:tcPr>
            <w:tcW w:w="1130" w:type="dxa"/>
            <w:vMerge/>
            <w:shd w:val="clear" w:color="auto" w:fill="F2F2F2" w:themeFill="background1" w:themeFillShade="F2"/>
            <w:textDirection w:val="btLr"/>
            <w:vAlign w:val="center"/>
          </w:tcPr>
          <w:p w14:paraId="72DC9937" w14:textId="58A95047" w:rsidR="00B72DC2" w:rsidRPr="00E52A08" w:rsidRDefault="00B72DC2" w:rsidP="00B72DC2">
            <w:pPr>
              <w:spacing w:after="0" w:line="240" w:lineRule="auto"/>
              <w:ind w:left="113" w:right="113"/>
              <w:jc w:val="center"/>
              <w:rPr>
                <w:rFonts w:ascii="Cambria" w:hAnsi="Cambria"/>
                <w:b/>
                <w:sz w:val="18"/>
                <w:szCs w:val="18"/>
              </w:rPr>
            </w:pPr>
          </w:p>
        </w:tc>
        <w:tc>
          <w:tcPr>
            <w:tcW w:w="3969" w:type="dxa"/>
            <w:vAlign w:val="center"/>
          </w:tcPr>
          <w:p w14:paraId="13EEC77F" w14:textId="1659AFA9" w:rsidR="00B72DC2" w:rsidRPr="00E52A08" w:rsidRDefault="00B72DC2" w:rsidP="00B72DC2">
            <w:pPr>
              <w:spacing w:after="0" w:line="240" w:lineRule="auto"/>
              <w:jc w:val="center"/>
              <w:rPr>
                <w:rFonts w:ascii="Cambria" w:hAnsi="Cambria"/>
                <w:sz w:val="18"/>
                <w:szCs w:val="18"/>
              </w:rPr>
            </w:pPr>
            <w:r w:rsidRPr="00E52A08">
              <w:rPr>
                <w:rFonts w:ascii="Cambria" w:hAnsi="Cambria"/>
                <w:sz w:val="18"/>
                <w:szCs w:val="18"/>
              </w:rPr>
              <w:t>Prowadzenie działań edukacyjnych oraz organizacja kampanii informacyjnych dotyczących zagadnień ochrony środowiska</w:t>
            </w:r>
          </w:p>
        </w:tc>
        <w:tc>
          <w:tcPr>
            <w:tcW w:w="1559" w:type="dxa"/>
            <w:vAlign w:val="center"/>
          </w:tcPr>
          <w:p w14:paraId="4CCE23BF" w14:textId="77777777" w:rsidR="00B72DC2" w:rsidRPr="00E52A08" w:rsidRDefault="00B72DC2" w:rsidP="00B72DC2">
            <w:pPr>
              <w:autoSpaceDE w:val="0"/>
              <w:autoSpaceDN w:val="0"/>
              <w:adjustRightInd w:val="0"/>
              <w:spacing w:after="0" w:line="240" w:lineRule="auto"/>
              <w:ind w:left="-51"/>
              <w:jc w:val="center"/>
              <w:rPr>
                <w:rFonts w:ascii="Cambria" w:hAnsi="Cambria"/>
                <w:sz w:val="18"/>
                <w:szCs w:val="18"/>
              </w:rPr>
            </w:pPr>
            <w:r w:rsidRPr="00E52A08">
              <w:rPr>
                <w:rFonts w:ascii="Cambria" w:hAnsi="Cambria"/>
                <w:sz w:val="18"/>
                <w:szCs w:val="18"/>
              </w:rPr>
              <w:t xml:space="preserve">Urząd Miejski </w:t>
            </w:r>
          </w:p>
          <w:p w14:paraId="4A6817FF" w14:textId="1B3E45CF" w:rsidR="00B72DC2" w:rsidRPr="00E52A08" w:rsidRDefault="00B72DC2" w:rsidP="00B72DC2">
            <w:pPr>
              <w:autoSpaceDE w:val="0"/>
              <w:autoSpaceDN w:val="0"/>
              <w:adjustRightInd w:val="0"/>
              <w:spacing w:after="0" w:line="240" w:lineRule="auto"/>
              <w:ind w:left="-51"/>
              <w:jc w:val="center"/>
              <w:rPr>
                <w:rFonts w:ascii="Cambria" w:hAnsi="Cambria"/>
                <w:sz w:val="18"/>
                <w:szCs w:val="18"/>
              </w:rPr>
            </w:pPr>
            <w:r w:rsidRPr="00E52A08">
              <w:rPr>
                <w:rFonts w:ascii="Cambria" w:hAnsi="Cambria"/>
                <w:sz w:val="18"/>
                <w:szCs w:val="18"/>
              </w:rPr>
              <w:t>w Mrągowie</w:t>
            </w:r>
          </w:p>
        </w:tc>
        <w:tc>
          <w:tcPr>
            <w:tcW w:w="567" w:type="dxa"/>
            <w:shd w:val="clear" w:color="auto" w:fill="auto"/>
            <w:vAlign w:val="center"/>
          </w:tcPr>
          <w:p w14:paraId="166D68B5" w14:textId="4A148398" w:rsidR="00B72DC2" w:rsidRPr="00E52A08" w:rsidRDefault="00B72DC2" w:rsidP="00B72DC2">
            <w:pPr>
              <w:spacing w:after="0" w:line="240" w:lineRule="auto"/>
              <w:jc w:val="center"/>
              <w:rPr>
                <w:rFonts w:ascii="Cambria" w:hAnsi="Cambria"/>
                <w:sz w:val="18"/>
                <w:szCs w:val="18"/>
              </w:rPr>
            </w:pPr>
            <w:r w:rsidRPr="00E52A08">
              <w:rPr>
                <w:rFonts w:ascii="Cambria" w:hAnsi="Cambria"/>
                <w:sz w:val="18"/>
                <w:szCs w:val="18"/>
              </w:rPr>
              <w:t>10</w:t>
            </w:r>
          </w:p>
        </w:tc>
        <w:tc>
          <w:tcPr>
            <w:tcW w:w="567" w:type="dxa"/>
            <w:shd w:val="clear" w:color="auto" w:fill="auto"/>
            <w:vAlign w:val="center"/>
          </w:tcPr>
          <w:p w14:paraId="7E569DC6" w14:textId="10092CE6" w:rsidR="00B72DC2" w:rsidRPr="00E52A08" w:rsidRDefault="00B72DC2" w:rsidP="00B72DC2">
            <w:pPr>
              <w:spacing w:after="0" w:line="240" w:lineRule="auto"/>
              <w:jc w:val="center"/>
              <w:rPr>
                <w:rFonts w:ascii="Cambria" w:hAnsi="Cambria"/>
                <w:sz w:val="18"/>
                <w:szCs w:val="18"/>
              </w:rPr>
            </w:pPr>
            <w:r w:rsidRPr="00E52A08">
              <w:rPr>
                <w:rFonts w:ascii="Cambria" w:hAnsi="Cambria"/>
                <w:sz w:val="18"/>
                <w:szCs w:val="18"/>
              </w:rPr>
              <w:t>10</w:t>
            </w:r>
          </w:p>
        </w:tc>
        <w:tc>
          <w:tcPr>
            <w:tcW w:w="567" w:type="dxa"/>
            <w:shd w:val="clear" w:color="auto" w:fill="auto"/>
            <w:vAlign w:val="center"/>
          </w:tcPr>
          <w:p w14:paraId="5BEFB3B5" w14:textId="4B0C1C64" w:rsidR="00B72DC2" w:rsidRPr="00E52A08" w:rsidRDefault="00B72DC2" w:rsidP="00B72DC2">
            <w:pPr>
              <w:spacing w:after="0" w:line="240" w:lineRule="auto"/>
              <w:jc w:val="center"/>
              <w:rPr>
                <w:rFonts w:ascii="Cambria" w:hAnsi="Cambria"/>
                <w:sz w:val="18"/>
                <w:szCs w:val="18"/>
              </w:rPr>
            </w:pPr>
            <w:r w:rsidRPr="00E52A08">
              <w:rPr>
                <w:rFonts w:ascii="Cambria" w:hAnsi="Cambria"/>
                <w:sz w:val="18"/>
                <w:szCs w:val="18"/>
              </w:rPr>
              <w:t>10</w:t>
            </w:r>
          </w:p>
        </w:tc>
        <w:tc>
          <w:tcPr>
            <w:tcW w:w="567" w:type="dxa"/>
            <w:shd w:val="clear" w:color="auto" w:fill="auto"/>
            <w:vAlign w:val="center"/>
          </w:tcPr>
          <w:p w14:paraId="15CE0D7C" w14:textId="2AAA01F2" w:rsidR="00B72DC2" w:rsidRPr="00E52A08" w:rsidRDefault="00B72DC2" w:rsidP="00B72DC2">
            <w:pPr>
              <w:spacing w:after="0" w:line="240" w:lineRule="auto"/>
              <w:jc w:val="center"/>
              <w:rPr>
                <w:rFonts w:ascii="Cambria" w:hAnsi="Cambria"/>
                <w:sz w:val="18"/>
                <w:szCs w:val="18"/>
              </w:rPr>
            </w:pPr>
            <w:r w:rsidRPr="00E52A08">
              <w:rPr>
                <w:rFonts w:ascii="Cambria" w:hAnsi="Cambria"/>
                <w:sz w:val="18"/>
                <w:szCs w:val="18"/>
              </w:rPr>
              <w:t>10</w:t>
            </w:r>
          </w:p>
        </w:tc>
        <w:tc>
          <w:tcPr>
            <w:tcW w:w="567" w:type="dxa"/>
            <w:shd w:val="clear" w:color="auto" w:fill="auto"/>
            <w:vAlign w:val="center"/>
          </w:tcPr>
          <w:p w14:paraId="1CE802A6" w14:textId="57195DAE" w:rsidR="00B72DC2" w:rsidRPr="00E52A08" w:rsidRDefault="00B72DC2" w:rsidP="00B72DC2">
            <w:pPr>
              <w:spacing w:after="0" w:line="240" w:lineRule="auto"/>
              <w:jc w:val="center"/>
              <w:rPr>
                <w:rFonts w:ascii="Cambria" w:hAnsi="Cambria"/>
                <w:sz w:val="18"/>
                <w:szCs w:val="18"/>
              </w:rPr>
            </w:pPr>
            <w:r w:rsidRPr="00E52A08">
              <w:rPr>
                <w:rFonts w:ascii="Cambria" w:hAnsi="Cambria"/>
                <w:sz w:val="18"/>
                <w:szCs w:val="18"/>
              </w:rPr>
              <w:t>40</w:t>
            </w:r>
          </w:p>
        </w:tc>
        <w:tc>
          <w:tcPr>
            <w:tcW w:w="850" w:type="dxa"/>
            <w:shd w:val="clear" w:color="auto" w:fill="auto"/>
            <w:vAlign w:val="center"/>
          </w:tcPr>
          <w:p w14:paraId="0BBA616A" w14:textId="032BC1F8" w:rsidR="00B72DC2" w:rsidRPr="00E52A08" w:rsidRDefault="00B72DC2" w:rsidP="00B72DC2">
            <w:pPr>
              <w:spacing w:after="0" w:line="240" w:lineRule="auto"/>
              <w:jc w:val="center"/>
              <w:rPr>
                <w:rFonts w:ascii="Cambria" w:hAnsi="Cambria"/>
                <w:sz w:val="18"/>
                <w:szCs w:val="18"/>
              </w:rPr>
            </w:pPr>
            <w:r w:rsidRPr="00E52A08">
              <w:rPr>
                <w:rFonts w:ascii="Cambria" w:hAnsi="Cambria"/>
                <w:sz w:val="18"/>
                <w:szCs w:val="18"/>
              </w:rPr>
              <w:t>80</w:t>
            </w:r>
          </w:p>
        </w:tc>
        <w:tc>
          <w:tcPr>
            <w:tcW w:w="1560" w:type="dxa"/>
            <w:shd w:val="clear" w:color="auto" w:fill="auto"/>
            <w:vAlign w:val="center"/>
          </w:tcPr>
          <w:p w14:paraId="40BCEDD5" w14:textId="14D1DCE7" w:rsidR="00B72DC2" w:rsidRPr="00E52A08" w:rsidRDefault="00B72DC2" w:rsidP="00B72DC2">
            <w:pPr>
              <w:autoSpaceDE w:val="0"/>
              <w:autoSpaceDN w:val="0"/>
              <w:adjustRightInd w:val="0"/>
              <w:spacing w:after="0" w:line="240" w:lineRule="auto"/>
              <w:ind w:left="-51"/>
              <w:jc w:val="center"/>
              <w:rPr>
                <w:rFonts w:ascii="Cambria" w:hAnsi="Cambria"/>
                <w:sz w:val="18"/>
                <w:szCs w:val="18"/>
              </w:rPr>
            </w:pPr>
            <w:r w:rsidRPr="00E52A08">
              <w:rPr>
                <w:rFonts w:ascii="Cambria" w:hAnsi="Cambria"/>
                <w:sz w:val="18"/>
                <w:szCs w:val="18"/>
              </w:rPr>
              <w:t xml:space="preserve">Budżet </w:t>
            </w:r>
            <w:r>
              <w:rPr>
                <w:rFonts w:ascii="Cambria" w:hAnsi="Cambria"/>
                <w:sz w:val="18"/>
                <w:szCs w:val="18"/>
              </w:rPr>
              <w:t>Miasta</w:t>
            </w:r>
            <w:r w:rsidRPr="00E52A08">
              <w:rPr>
                <w:rFonts w:ascii="Cambria" w:hAnsi="Cambria"/>
                <w:sz w:val="18"/>
                <w:szCs w:val="18"/>
              </w:rPr>
              <w:t xml:space="preserve"> Fundusze Krajowe</w:t>
            </w:r>
          </w:p>
          <w:p w14:paraId="0837E173" w14:textId="2AFCDAB3" w:rsidR="00B72DC2" w:rsidRPr="00E52A08" w:rsidRDefault="00B72DC2" w:rsidP="00B72DC2">
            <w:pPr>
              <w:autoSpaceDE w:val="0"/>
              <w:autoSpaceDN w:val="0"/>
              <w:adjustRightInd w:val="0"/>
              <w:spacing w:after="0" w:line="240" w:lineRule="auto"/>
              <w:ind w:left="-51"/>
              <w:jc w:val="center"/>
              <w:rPr>
                <w:rFonts w:ascii="Cambria" w:hAnsi="Cambria"/>
                <w:sz w:val="18"/>
                <w:szCs w:val="18"/>
              </w:rPr>
            </w:pPr>
            <w:r w:rsidRPr="00E52A08">
              <w:rPr>
                <w:rFonts w:ascii="Cambria" w:hAnsi="Cambria"/>
                <w:sz w:val="18"/>
                <w:szCs w:val="18"/>
              </w:rPr>
              <w:t>Fundusze Unijne</w:t>
            </w:r>
          </w:p>
        </w:tc>
        <w:tc>
          <w:tcPr>
            <w:tcW w:w="2268" w:type="dxa"/>
            <w:shd w:val="clear" w:color="auto" w:fill="FFFFFF" w:themeFill="background1"/>
            <w:vAlign w:val="center"/>
          </w:tcPr>
          <w:p w14:paraId="62D0A642" w14:textId="10B6FFA6" w:rsidR="00B72DC2" w:rsidRPr="00E52A08" w:rsidRDefault="00B72DC2" w:rsidP="00B72DC2">
            <w:pPr>
              <w:autoSpaceDE w:val="0"/>
              <w:autoSpaceDN w:val="0"/>
              <w:adjustRightInd w:val="0"/>
              <w:spacing w:after="0" w:line="240" w:lineRule="auto"/>
              <w:ind w:left="-51"/>
              <w:jc w:val="center"/>
              <w:rPr>
                <w:rFonts w:ascii="Cambria" w:hAnsi="Cambria" w:cs="Arial"/>
                <w:sz w:val="18"/>
                <w:szCs w:val="18"/>
              </w:rPr>
            </w:pPr>
            <w:r w:rsidRPr="00E52A08">
              <w:rPr>
                <w:rFonts w:ascii="Cambria" w:hAnsi="Cambria" w:cs="Arial"/>
                <w:sz w:val="18"/>
                <w:szCs w:val="18"/>
              </w:rPr>
              <w:t>Zadanie finansowane zależnie od możliwości budżetowych miasta</w:t>
            </w:r>
          </w:p>
        </w:tc>
      </w:tr>
      <w:tr w:rsidR="00B72DC2" w:rsidRPr="00E52A08" w14:paraId="58BC52B9" w14:textId="77777777" w:rsidTr="00B72DC2">
        <w:trPr>
          <w:cantSplit/>
          <w:trHeight w:val="284"/>
          <w:jc w:val="center"/>
        </w:trPr>
        <w:tc>
          <w:tcPr>
            <w:tcW w:w="425" w:type="dxa"/>
            <w:shd w:val="clear" w:color="auto" w:fill="F2F2F2" w:themeFill="background1" w:themeFillShade="F2"/>
            <w:vAlign w:val="center"/>
          </w:tcPr>
          <w:p w14:paraId="2A2DB653" w14:textId="09BD7B2E" w:rsidR="00B72DC2" w:rsidRPr="00E52A08" w:rsidRDefault="00B72DC2" w:rsidP="00B72DC2">
            <w:pPr>
              <w:spacing w:after="0" w:line="240" w:lineRule="auto"/>
              <w:jc w:val="center"/>
              <w:rPr>
                <w:rFonts w:ascii="Cambria" w:hAnsi="Cambria"/>
                <w:b/>
                <w:sz w:val="18"/>
                <w:szCs w:val="18"/>
              </w:rPr>
            </w:pPr>
            <w:r w:rsidRPr="00E52A08">
              <w:rPr>
                <w:rFonts w:ascii="Cambria" w:hAnsi="Cambria"/>
                <w:b/>
                <w:sz w:val="18"/>
                <w:szCs w:val="18"/>
              </w:rPr>
              <w:lastRenderedPageBreak/>
              <w:t>A</w:t>
            </w:r>
          </w:p>
        </w:tc>
        <w:tc>
          <w:tcPr>
            <w:tcW w:w="1130" w:type="dxa"/>
            <w:shd w:val="clear" w:color="auto" w:fill="F2F2F2" w:themeFill="background1" w:themeFillShade="F2"/>
            <w:vAlign w:val="center"/>
          </w:tcPr>
          <w:p w14:paraId="36B8690B" w14:textId="452B57E5" w:rsidR="00B72DC2" w:rsidRPr="00E52A08" w:rsidRDefault="00B72DC2" w:rsidP="00B72DC2">
            <w:pPr>
              <w:spacing w:after="0" w:line="240" w:lineRule="auto"/>
              <w:ind w:left="113" w:right="113"/>
              <w:jc w:val="center"/>
              <w:rPr>
                <w:rFonts w:ascii="Cambria" w:hAnsi="Cambria"/>
                <w:b/>
                <w:sz w:val="18"/>
                <w:szCs w:val="18"/>
              </w:rPr>
            </w:pPr>
            <w:r w:rsidRPr="00E52A08">
              <w:rPr>
                <w:rFonts w:ascii="Cambria" w:hAnsi="Cambria"/>
                <w:b/>
                <w:sz w:val="18"/>
                <w:szCs w:val="18"/>
              </w:rPr>
              <w:t>B</w:t>
            </w:r>
          </w:p>
        </w:tc>
        <w:tc>
          <w:tcPr>
            <w:tcW w:w="3969" w:type="dxa"/>
            <w:shd w:val="clear" w:color="auto" w:fill="F2F2F2" w:themeFill="background1" w:themeFillShade="F2"/>
            <w:vAlign w:val="center"/>
          </w:tcPr>
          <w:p w14:paraId="5BA28B22" w14:textId="2AD7D145" w:rsidR="00B72DC2" w:rsidRPr="00E52A08" w:rsidRDefault="00B72DC2" w:rsidP="00B72DC2">
            <w:pPr>
              <w:spacing w:after="0" w:line="240" w:lineRule="auto"/>
              <w:jc w:val="center"/>
              <w:rPr>
                <w:rFonts w:ascii="Cambria" w:hAnsi="Cambria"/>
                <w:sz w:val="18"/>
                <w:szCs w:val="18"/>
              </w:rPr>
            </w:pPr>
            <w:r w:rsidRPr="00E52A08">
              <w:rPr>
                <w:rFonts w:ascii="Cambria" w:hAnsi="Cambria"/>
                <w:b/>
                <w:sz w:val="18"/>
                <w:szCs w:val="18"/>
              </w:rPr>
              <w:t>C</w:t>
            </w:r>
          </w:p>
        </w:tc>
        <w:tc>
          <w:tcPr>
            <w:tcW w:w="1559" w:type="dxa"/>
            <w:shd w:val="clear" w:color="auto" w:fill="F2F2F2" w:themeFill="background1" w:themeFillShade="F2"/>
            <w:vAlign w:val="center"/>
          </w:tcPr>
          <w:p w14:paraId="05C083C7" w14:textId="34841F2E" w:rsidR="00B72DC2" w:rsidRPr="00E52A08" w:rsidRDefault="00B72DC2" w:rsidP="00B72DC2">
            <w:pPr>
              <w:autoSpaceDE w:val="0"/>
              <w:autoSpaceDN w:val="0"/>
              <w:adjustRightInd w:val="0"/>
              <w:spacing w:after="0" w:line="240" w:lineRule="auto"/>
              <w:ind w:left="-51"/>
              <w:jc w:val="center"/>
              <w:rPr>
                <w:rFonts w:ascii="Cambria" w:hAnsi="Cambria"/>
                <w:sz w:val="18"/>
                <w:szCs w:val="18"/>
              </w:rPr>
            </w:pPr>
            <w:r w:rsidRPr="00E52A08">
              <w:rPr>
                <w:rFonts w:ascii="Cambria" w:hAnsi="Cambria"/>
                <w:b/>
                <w:sz w:val="18"/>
                <w:szCs w:val="18"/>
              </w:rPr>
              <w:t>D</w:t>
            </w:r>
          </w:p>
        </w:tc>
        <w:tc>
          <w:tcPr>
            <w:tcW w:w="567" w:type="dxa"/>
            <w:shd w:val="clear" w:color="auto" w:fill="F2F2F2" w:themeFill="background1" w:themeFillShade="F2"/>
            <w:vAlign w:val="center"/>
          </w:tcPr>
          <w:p w14:paraId="458C1666" w14:textId="4BACFCC1" w:rsidR="00B72DC2" w:rsidRPr="00E52A08" w:rsidRDefault="00B72DC2" w:rsidP="00B72DC2">
            <w:pPr>
              <w:spacing w:after="0" w:line="240" w:lineRule="auto"/>
              <w:jc w:val="center"/>
              <w:rPr>
                <w:rFonts w:ascii="Cambria" w:hAnsi="Cambria"/>
                <w:sz w:val="18"/>
                <w:szCs w:val="18"/>
              </w:rPr>
            </w:pPr>
            <w:r w:rsidRPr="00E52A08">
              <w:rPr>
                <w:rFonts w:ascii="Cambria" w:hAnsi="Cambria"/>
                <w:b/>
                <w:bCs/>
                <w:sz w:val="18"/>
                <w:szCs w:val="18"/>
              </w:rPr>
              <w:t>E</w:t>
            </w:r>
          </w:p>
        </w:tc>
        <w:tc>
          <w:tcPr>
            <w:tcW w:w="567" w:type="dxa"/>
            <w:shd w:val="clear" w:color="auto" w:fill="F2F2F2" w:themeFill="background1" w:themeFillShade="F2"/>
            <w:vAlign w:val="center"/>
          </w:tcPr>
          <w:p w14:paraId="2A442E3C" w14:textId="4669582C" w:rsidR="00B72DC2" w:rsidRPr="00E52A08" w:rsidRDefault="00B72DC2" w:rsidP="00B72DC2">
            <w:pPr>
              <w:spacing w:after="0" w:line="240" w:lineRule="auto"/>
              <w:jc w:val="center"/>
              <w:rPr>
                <w:rFonts w:ascii="Cambria" w:hAnsi="Cambria"/>
                <w:sz w:val="18"/>
                <w:szCs w:val="18"/>
              </w:rPr>
            </w:pPr>
            <w:r w:rsidRPr="00E52A08">
              <w:rPr>
                <w:rFonts w:ascii="Cambria" w:hAnsi="Cambria"/>
                <w:b/>
                <w:bCs/>
                <w:sz w:val="18"/>
                <w:szCs w:val="18"/>
              </w:rPr>
              <w:t>F</w:t>
            </w:r>
          </w:p>
        </w:tc>
        <w:tc>
          <w:tcPr>
            <w:tcW w:w="567" w:type="dxa"/>
            <w:shd w:val="clear" w:color="auto" w:fill="F2F2F2" w:themeFill="background1" w:themeFillShade="F2"/>
            <w:vAlign w:val="center"/>
          </w:tcPr>
          <w:p w14:paraId="14AE6BD9" w14:textId="52686494" w:rsidR="00B72DC2" w:rsidRPr="00E52A08" w:rsidRDefault="00B72DC2" w:rsidP="00B72DC2">
            <w:pPr>
              <w:spacing w:after="0" w:line="240" w:lineRule="auto"/>
              <w:jc w:val="center"/>
              <w:rPr>
                <w:rFonts w:ascii="Cambria" w:hAnsi="Cambria"/>
                <w:sz w:val="18"/>
                <w:szCs w:val="18"/>
              </w:rPr>
            </w:pPr>
            <w:r w:rsidRPr="00E52A08">
              <w:rPr>
                <w:rFonts w:ascii="Cambria" w:hAnsi="Cambria"/>
                <w:b/>
                <w:bCs/>
                <w:sz w:val="18"/>
                <w:szCs w:val="18"/>
              </w:rPr>
              <w:t>G</w:t>
            </w:r>
          </w:p>
        </w:tc>
        <w:tc>
          <w:tcPr>
            <w:tcW w:w="567" w:type="dxa"/>
            <w:shd w:val="clear" w:color="auto" w:fill="F2F2F2" w:themeFill="background1" w:themeFillShade="F2"/>
            <w:vAlign w:val="center"/>
          </w:tcPr>
          <w:p w14:paraId="026C1237" w14:textId="09E75E61" w:rsidR="00B72DC2" w:rsidRPr="00E52A08" w:rsidRDefault="00B72DC2" w:rsidP="00B72DC2">
            <w:pPr>
              <w:spacing w:after="0" w:line="240" w:lineRule="auto"/>
              <w:jc w:val="center"/>
              <w:rPr>
                <w:rFonts w:ascii="Cambria" w:hAnsi="Cambria"/>
                <w:sz w:val="18"/>
                <w:szCs w:val="18"/>
              </w:rPr>
            </w:pPr>
            <w:r w:rsidRPr="00E52A08">
              <w:rPr>
                <w:rFonts w:ascii="Cambria" w:hAnsi="Cambria"/>
                <w:b/>
                <w:bCs/>
                <w:sz w:val="18"/>
                <w:szCs w:val="18"/>
              </w:rPr>
              <w:t>H</w:t>
            </w:r>
          </w:p>
        </w:tc>
        <w:tc>
          <w:tcPr>
            <w:tcW w:w="567" w:type="dxa"/>
            <w:shd w:val="clear" w:color="auto" w:fill="F2F2F2" w:themeFill="background1" w:themeFillShade="F2"/>
            <w:vAlign w:val="center"/>
          </w:tcPr>
          <w:p w14:paraId="07038C2B" w14:textId="0C1C7633" w:rsidR="00B72DC2" w:rsidRPr="00E52A08" w:rsidRDefault="00B72DC2" w:rsidP="00B72DC2">
            <w:pPr>
              <w:spacing w:after="0" w:line="240" w:lineRule="auto"/>
              <w:jc w:val="center"/>
              <w:rPr>
                <w:rFonts w:ascii="Cambria" w:hAnsi="Cambria"/>
                <w:sz w:val="18"/>
                <w:szCs w:val="18"/>
              </w:rPr>
            </w:pPr>
            <w:r w:rsidRPr="00E52A08">
              <w:rPr>
                <w:rFonts w:ascii="Cambria" w:hAnsi="Cambria"/>
                <w:b/>
                <w:bCs/>
                <w:sz w:val="18"/>
                <w:szCs w:val="18"/>
              </w:rPr>
              <w:t>I</w:t>
            </w:r>
          </w:p>
        </w:tc>
        <w:tc>
          <w:tcPr>
            <w:tcW w:w="850" w:type="dxa"/>
            <w:shd w:val="clear" w:color="auto" w:fill="F2F2F2" w:themeFill="background1" w:themeFillShade="F2"/>
            <w:vAlign w:val="center"/>
          </w:tcPr>
          <w:p w14:paraId="2E250C57" w14:textId="3AEF3687" w:rsidR="00B72DC2" w:rsidRPr="00E52A08" w:rsidRDefault="00B72DC2" w:rsidP="00B72DC2">
            <w:pPr>
              <w:spacing w:after="0" w:line="240" w:lineRule="auto"/>
              <w:jc w:val="center"/>
              <w:rPr>
                <w:rFonts w:ascii="Cambria" w:hAnsi="Cambria"/>
                <w:sz w:val="18"/>
                <w:szCs w:val="18"/>
              </w:rPr>
            </w:pPr>
            <w:r w:rsidRPr="00E52A08">
              <w:rPr>
                <w:rFonts w:ascii="Cambria" w:hAnsi="Cambria"/>
                <w:b/>
                <w:sz w:val="18"/>
                <w:szCs w:val="18"/>
              </w:rPr>
              <w:t>J</w:t>
            </w:r>
          </w:p>
        </w:tc>
        <w:tc>
          <w:tcPr>
            <w:tcW w:w="1560" w:type="dxa"/>
            <w:shd w:val="clear" w:color="auto" w:fill="F2F2F2" w:themeFill="background1" w:themeFillShade="F2"/>
            <w:vAlign w:val="center"/>
          </w:tcPr>
          <w:p w14:paraId="5E573159" w14:textId="060BB522" w:rsidR="00B72DC2" w:rsidRPr="00E52A08" w:rsidRDefault="00B72DC2" w:rsidP="00B72DC2">
            <w:pPr>
              <w:autoSpaceDE w:val="0"/>
              <w:autoSpaceDN w:val="0"/>
              <w:adjustRightInd w:val="0"/>
              <w:spacing w:after="0" w:line="240" w:lineRule="auto"/>
              <w:ind w:left="-51"/>
              <w:jc w:val="center"/>
              <w:rPr>
                <w:rFonts w:ascii="Cambria" w:hAnsi="Cambria"/>
                <w:sz w:val="18"/>
                <w:szCs w:val="18"/>
              </w:rPr>
            </w:pPr>
            <w:r w:rsidRPr="00E52A08">
              <w:rPr>
                <w:rFonts w:ascii="Cambria" w:hAnsi="Cambria"/>
                <w:b/>
                <w:sz w:val="18"/>
                <w:szCs w:val="18"/>
              </w:rPr>
              <w:t>K</w:t>
            </w:r>
          </w:p>
        </w:tc>
        <w:tc>
          <w:tcPr>
            <w:tcW w:w="2268" w:type="dxa"/>
            <w:shd w:val="clear" w:color="auto" w:fill="F2F2F2" w:themeFill="background1" w:themeFillShade="F2"/>
            <w:vAlign w:val="center"/>
          </w:tcPr>
          <w:p w14:paraId="520D066D" w14:textId="0A3095E6" w:rsidR="00B72DC2" w:rsidRPr="00E52A08" w:rsidRDefault="00B72DC2" w:rsidP="00B72DC2">
            <w:pPr>
              <w:autoSpaceDE w:val="0"/>
              <w:autoSpaceDN w:val="0"/>
              <w:adjustRightInd w:val="0"/>
              <w:spacing w:after="0" w:line="240" w:lineRule="auto"/>
              <w:ind w:left="-51"/>
              <w:jc w:val="center"/>
              <w:rPr>
                <w:rFonts w:ascii="Cambria" w:hAnsi="Cambria" w:cs="Arial"/>
                <w:sz w:val="18"/>
                <w:szCs w:val="18"/>
              </w:rPr>
            </w:pPr>
            <w:r w:rsidRPr="00E52A08">
              <w:rPr>
                <w:rFonts w:ascii="Cambria" w:hAnsi="Cambria"/>
                <w:b/>
                <w:sz w:val="18"/>
                <w:szCs w:val="18"/>
              </w:rPr>
              <w:t>L</w:t>
            </w:r>
          </w:p>
        </w:tc>
      </w:tr>
      <w:tr w:rsidR="00B72DC2" w:rsidRPr="00E52A08" w14:paraId="65F1BF6E" w14:textId="77777777" w:rsidTr="00C21875">
        <w:trPr>
          <w:cantSplit/>
          <w:trHeight w:val="1134"/>
          <w:jc w:val="center"/>
        </w:trPr>
        <w:tc>
          <w:tcPr>
            <w:tcW w:w="425" w:type="dxa"/>
            <w:shd w:val="clear" w:color="auto" w:fill="F2F2F2" w:themeFill="background1" w:themeFillShade="F2"/>
            <w:vAlign w:val="center"/>
          </w:tcPr>
          <w:p w14:paraId="41ABA2C3" w14:textId="05911F8D" w:rsidR="00B72DC2" w:rsidRPr="00E52A08" w:rsidRDefault="00F3035F" w:rsidP="00B72DC2">
            <w:pPr>
              <w:spacing w:after="0" w:line="240" w:lineRule="auto"/>
              <w:jc w:val="center"/>
              <w:rPr>
                <w:rFonts w:ascii="Cambria" w:hAnsi="Cambria"/>
                <w:b/>
                <w:sz w:val="18"/>
                <w:szCs w:val="18"/>
              </w:rPr>
            </w:pPr>
            <w:r>
              <w:rPr>
                <w:rFonts w:ascii="Cambria" w:hAnsi="Cambria"/>
                <w:b/>
                <w:sz w:val="18"/>
                <w:szCs w:val="18"/>
              </w:rPr>
              <w:t>49</w:t>
            </w:r>
            <w:r w:rsidR="00B72DC2" w:rsidRPr="00E52A08">
              <w:rPr>
                <w:rFonts w:ascii="Cambria" w:hAnsi="Cambria"/>
                <w:b/>
                <w:sz w:val="18"/>
                <w:szCs w:val="18"/>
              </w:rPr>
              <w:t>.</w:t>
            </w:r>
          </w:p>
        </w:tc>
        <w:tc>
          <w:tcPr>
            <w:tcW w:w="1130" w:type="dxa"/>
            <w:vMerge w:val="restart"/>
            <w:shd w:val="clear" w:color="auto" w:fill="F2F2F2" w:themeFill="background1" w:themeFillShade="F2"/>
            <w:textDirection w:val="btLr"/>
            <w:vAlign w:val="center"/>
          </w:tcPr>
          <w:p w14:paraId="56292153" w14:textId="77777777" w:rsidR="00B72DC2" w:rsidRPr="00E52A08" w:rsidRDefault="00B72DC2" w:rsidP="00B72DC2">
            <w:pPr>
              <w:spacing w:after="0" w:line="240" w:lineRule="auto"/>
              <w:ind w:left="113" w:right="113"/>
              <w:jc w:val="center"/>
              <w:rPr>
                <w:rFonts w:ascii="Cambria" w:hAnsi="Cambria"/>
                <w:b/>
                <w:sz w:val="18"/>
                <w:szCs w:val="18"/>
              </w:rPr>
            </w:pPr>
            <w:r w:rsidRPr="00E52A08">
              <w:rPr>
                <w:rFonts w:ascii="Cambria" w:hAnsi="Cambria"/>
                <w:b/>
                <w:sz w:val="18"/>
                <w:szCs w:val="18"/>
              </w:rPr>
              <w:t>Obszar interwencji X</w:t>
            </w:r>
          </w:p>
          <w:p w14:paraId="708FDE97" w14:textId="6C4214E4" w:rsidR="00B72DC2" w:rsidRPr="00B72DC2" w:rsidRDefault="00B72DC2" w:rsidP="00B72DC2">
            <w:pPr>
              <w:spacing w:after="0" w:line="240" w:lineRule="auto"/>
              <w:jc w:val="center"/>
              <w:rPr>
                <w:rFonts w:ascii="Cambria" w:hAnsi="Cambria"/>
                <w:b/>
                <w:sz w:val="18"/>
                <w:szCs w:val="18"/>
              </w:rPr>
            </w:pPr>
            <w:r w:rsidRPr="00B72DC2">
              <w:rPr>
                <w:rFonts w:ascii="Cambria" w:hAnsi="Cambria"/>
                <w:b/>
                <w:sz w:val="18"/>
                <w:szCs w:val="18"/>
              </w:rPr>
              <w:t>Edukacja ekologiczna</w:t>
            </w:r>
          </w:p>
        </w:tc>
        <w:tc>
          <w:tcPr>
            <w:tcW w:w="3969" w:type="dxa"/>
            <w:vAlign w:val="center"/>
          </w:tcPr>
          <w:p w14:paraId="5A5B3932" w14:textId="77777777" w:rsidR="00B72DC2" w:rsidRPr="00E52A08" w:rsidRDefault="00B72DC2" w:rsidP="00B72DC2">
            <w:pPr>
              <w:spacing w:after="0" w:line="240" w:lineRule="auto"/>
              <w:jc w:val="center"/>
              <w:rPr>
                <w:rFonts w:ascii="Cambria" w:hAnsi="Cambria"/>
                <w:sz w:val="18"/>
                <w:szCs w:val="18"/>
              </w:rPr>
            </w:pPr>
            <w:r w:rsidRPr="00E52A08">
              <w:rPr>
                <w:rFonts w:ascii="Cambria" w:hAnsi="Cambria"/>
                <w:sz w:val="18"/>
                <w:szCs w:val="18"/>
              </w:rPr>
              <w:t>Współpraca podczas opiniowania planów, programów oraz innych przedsięwzięć strategicznych</w:t>
            </w:r>
          </w:p>
        </w:tc>
        <w:tc>
          <w:tcPr>
            <w:tcW w:w="1559" w:type="dxa"/>
            <w:vAlign w:val="center"/>
          </w:tcPr>
          <w:p w14:paraId="4FC05CEC" w14:textId="77777777" w:rsidR="00B72DC2" w:rsidRPr="00E52A08" w:rsidRDefault="00B72DC2" w:rsidP="00B72DC2">
            <w:pPr>
              <w:autoSpaceDE w:val="0"/>
              <w:autoSpaceDN w:val="0"/>
              <w:adjustRightInd w:val="0"/>
              <w:spacing w:after="0" w:line="240" w:lineRule="auto"/>
              <w:ind w:left="-51"/>
              <w:jc w:val="center"/>
              <w:rPr>
                <w:rFonts w:ascii="Cambria" w:hAnsi="Cambria"/>
                <w:sz w:val="18"/>
                <w:szCs w:val="18"/>
              </w:rPr>
            </w:pPr>
            <w:r w:rsidRPr="00E52A08">
              <w:rPr>
                <w:rFonts w:ascii="Cambria" w:hAnsi="Cambria"/>
                <w:sz w:val="18"/>
                <w:szCs w:val="18"/>
              </w:rPr>
              <w:t xml:space="preserve">Urząd Miejski </w:t>
            </w:r>
          </w:p>
          <w:p w14:paraId="4949A49F" w14:textId="21B9B722" w:rsidR="00B72DC2" w:rsidRPr="00E52A08" w:rsidRDefault="00B72DC2" w:rsidP="00B72DC2">
            <w:pPr>
              <w:autoSpaceDE w:val="0"/>
              <w:autoSpaceDN w:val="0"/>
              <w:adjustRightInd w:val="0"/>
              <w:spacing w:after="0" w:line="240" w:lineRule="auto"/>
              <w:ind w:left="-51"/>
              <w:jc w:val="center"/>
              <w:rPr>
                <w:rFonts w:ascii="Cambria" w:hAnsi="Cambria"/>
                <w:sz w:val="18"/>
                <w:szCs w:val="18"/>
              </w:rPr>
            </w:pPr>
            <w:r w:rsidRPr="00E52A08">
              <w:rPr>
                <w:rFonts w:ascii="Cambria" w:hAnsi="Cambria"/>
                <w:sz w:val="18"/>
                <w:szCs w:val="18"/>
              </w:rPr>
              <w:t>w Mrągowie</w:t>
            </w:r>
          </w:p>
        </w:tc>
        <w:tc>
          <w:tcPr>
            <w:tcW w:w="567" w:type="dxa"/>
            <w:shd w:val="clear" w:color="auto" w:fill="auto"/>
            <w:vAlign w:val="center"/>
          </w:tcPr>
          <w:p w14:paraId="293D3550" w14:textId="77777777" w:rsidR="00B72DC2" w:rsidRPr="00E52A08" w:rsidRDefault="00B72DC2" w:rsidP="00B72DC2">
            <w:pPr>
              <w:spacing w:after="0" w:line="240" w:lineRule="auto"/>
              <w:jc w:val="center"/>
              <w:rPr>
                <w:rFonts w:ascii="Cambria" w:hAnsi="Cambria" w:cs="Arial"/>
                <w:sz w:val="18"/>
                <w:szCs w:val="18"/>
              </w:rPr>
            </w:pPr>
            <w:r w:rsidRPr="00E52A08">
              <w:rPr>
                <w:rFonts w:ascii="Cambria" w:hAnsi="Cambria"/>
                <w:sz w:val="18"/>
                <w:szCs w:val="18"/>
              </w:rPr>
              <w:t>-</w:t>
            </w:r>
          </w:p>
        </w:tc>
        <w:tc>
          <w:tcPr>
            <w:tcW w:w="567" w:type="dxa"/>
            <w:shd w:val="clear" w:color="auto" w:fill="auto"/>
            <w:vAlign w:val="center"/>
          </w:tcPr>
          <w:p w14:paraId="2C3317D4" w14:textId="77777777" w:rsidR="00B72DC2" w:rsidRPr="00E52A08" w:rsidRDefault="00B72DC2" w:rsidP="00B72DC2">
            <w:pPr>
              <w:spacing w:after="0" w:line="240" w:lineRule="auto"/>
              <w:jc w:val="center"/>
              <w:rPr>
                <w:rFonts w:ascii="Cambria" w:hAnsi="Cambria" w:cs="Arial"/>
                <w:sz w:val="18"/>
                <w:szCs w:val="18"/>
              </w:rPr>
            </w:pPr>
            <w:r w:rsidRPr="00E52A08">
              <w:rPr>
                <w:rFonts w:ascii="Cambria" w:hAnsi="Cambria"/>
                <w:sz w:val="18"/>
                <w:szCs w:val="18"/>
              </w:rPr>
              <w:t>-</w:t>
            </w:r>
          </w:p>
        </w:tc>
        <w:tc>
          <w:tcPr>
            <w:tcW w:w="567" w:type="dxa"/>
            <w:shd w:val="clear" w:color="auto" w:fill="auto"/>
            <w:vAlign w:val="center"/>
          </w:tcPr>
          <w:p w14:paraId="3F25EAB8" w14:textId="77777777" w:rsidR="00B72DC2" w:rsidRPr="00E52A08" w:rsidRDefault="00B72DC2" w:rsidP="00B72DC2">
            <w:pPr>
              <w:spacing w:after="0" w:line="240" w:lineRule="auto"/>
              <w:jc w:val="center"/>
              <w:rPr>
                <w:rFonts w:ascii="Cambria" w:hAnsi="Cambria" w:cs="Arial"/>
                <w:sz w:val="18"/>
                <w:szCs w:val="18"/>
              </w:rPr>
            </w:pPr>
            <w:r w:rsidRPr="00E52A08">
              <w:rPr>
                <w:rFonts w:ascii="Cambria" w:hAnsi="Cambria"/>
                <w:sz w:val="18"/>
                <w:szCs w:val="18"/>
              </w:rPr>
              <w:t>-</w:t>
            </w:r>
          </w:p>
        </w:tc>
        <w:tc>
          <w:tcPr>
            <w:tcW w:w="567" w:type="dxa"/>
            <w:shd w:val="clear" w:color="auto" w:fill="auto"/>
            <w:vAlign w:val="center"/>
          </w:tcPr>
          <w:p w14:paraId="2CAA725B" w14:textId="77777777" w:rsidR="00B72DC2" w:rsidRPr="00E52A08" w:rsidRDefault="00B72DC2" w:rsidP="00B72DC2">
            <w:pPr>
              <w:spacing w:after="0" w:line="240" w:lineRule="auto"/>
              <w:jc w:val="center"/>
              <w:rPr>
                <w:rFonts w:ascii="Cambria" w:hAnsi="Cambria" w:cs="Arial"/>
                <w:sz w:val="18"/>
                <w:szCs w:val="18"/>
              </w:rPr>
            </w:pPr>
            <w:r w:rsidRPr="00E52A08">
              <w:rPr>
                <w:rFonts w:ascii="Cambria" w:hAnsi="Cambria"/>
                <w:sz w:val="18"/>
                <w:szCs w:val="18"/>
              </w:rPr>
              <w:t>-</w:t>
            </w:r>
          </w:p>
        </w:tc>
        <w:tc>
          <w:tcPr>
            <w:tcW w:w="567" w:type="dxa"/>
            <w:shd w:val="clear" w:color="auto" w:fill="auto"/>
            <w:vAlign w:val="center"/>
          </w:tcPr>
          <w:p w14:paraId="21F1DAE9" w14:textId="77777777" w:rsidR="00B72DC2" w:rsidRPr="00E52A08" w:rsidRDefault="00B72DC2" w:rsidP="00B72DC2">
            <w:pPr>
              <w:spacing w:after="0" w:line="240" w:lineRule="auto"/>
              <w:jc w:val="center"/>
              <w:rPr>
                <w:rFonts w:ascii="Cambria" w:hAnsi="Cambria" w:cs="Arial"/>
                <w:sz w:val="18"/>
                <w:szCs w:val="18"/>
              </w:rPr>
            </w:pPr>
            <w:r w:rsidRPr="00E52A08">
              <w:rPr>
                <w:rFonts w:ascii="Cambria" w:hAnsi="Cambria"/>
                <w:sz w:val="18"/>
                <w:szCs w:val="18"/>
              </w:rPr>
              <w:t>-</w:t>
            </w:r>
          </w:p>
        </w:tc>
        <w:tc>
          <w:tcPr>
            <w:tcW w:w="850" w:type="dxa"/>
            <w:shd w:val="clear" w:color="auto" w:fill="auto"/>
            <w:vAlign w:val="center"/>
          </w:tcPr>
          <w:p w14:paraId="5667EBEB" w14:textId="77777777" w:rsidR="00B72DC2" w:rsidRPr="00E52A08" w:rsidRDefault="00B72DC2" w:rsidP="00B72DC2">
            <w:pPr>
              <w:spacing w:after="0" w:line="240" w:lineRule="auto"/>
              <w:jc w:val="center"/>
              <w:rPr>
                <w:rFonts w:ascii="Cambria" w:hAnsi="Cambria" w:cs="Arial"/>
                <w:sz w:val="18"/>
                <w:szCs w:val="18"/>
              </w:rPr>
            </w:pPr>
            <w:r w:rsidRPr="00E52A08">
              <w:rPr>
                <w:rFonts w:ascii="Cambria" w:hAnsi="Cambria"/>
                <w:sz w:val="18"/>
                <w:szCs w:val="18"/>
              </w:rPr>
              <w:t>-</w:t>
            </w:r>
          </w:p>
        </w:tc>
        <w:tc>
          <w:tcPr>
            <w:tcW w:w="1560" w:type="dxa"/>
            <w:shd w:val="clear" w:color="auto" w:fill="auto"/>
            <w:vAlign w:val="center"/>
          </w:tcPr>
          <w:p w14:paraId="6BD276F4" w14:textId="6E44B4B2" w:rsidR="00B72DC2" w:rsidRPr="00E52A08" w:rsidRDefault="00B72DC2" w:rsidP="00B72DC2">
            <w:pPr>
              <w:autoSpaceDE w:val="0"/>
              <w:autoSpaceDN w:val="0"/>
              <w:adjustRightInd w:val="0"/>
              <w:spacing w:after="0" w:line="240" w:lineRule="auto"/>
              <w:ind w:left="-51"/>
              <w:jc w:val="center"/>
              <w:rPr>
                <w:rFonts w:ascii="Cambria" w:hAnsi="Cambria"/>
                <w:sz w:val="18"/>
                <w:szCs w:val="18"/>
              </w:rPr>
            </w:pPr>
            <w:r w:rsidRPr="00E52A08">
              <w:rPr>
                <w:rFonts w:ascii="Cambria" w:hAnsi="Cambria"/>
                <w:sz w:val="18"/>
                <w:szCs w:val="18"/>
              </w:rPr>
              <w:t xml:space="preserve">Budżet </w:t>
            </w:r>
            <w:r>
              <w:rPr>
                <w:rFonts w:ascii="Cambria" w:hAnsi="Cambria"/>
                <w:sz w:val="18"/>
                <w:szCs w:val="18"/>
              </w:rPr>
              <w:t>Miasta</w:t>
            </w:r>
          </w:p>
        </w:tc>
        <w:tc>
          <w:tcPr>
            <w:tcW w:w="2268" w:type="dxa"/>
            <w:shd w:val="clear" w:color="auto" w:fill="FFFFFF" w:themeFill="background1"/>
            <w:vAlign w:val="center"/>
          </w:tcPr>
          <w:p w14:paraId="042A4DA7" w14:textId="77777777" w:rsidR="00B72DC2" w:rsidRPr="00E52A08" w:rsidRDefault="00B72DC2" w:rsidP="00B72DC2">
            <w:pPr>
              <w:autoSpaceDE w:val="0"/>
              <w:autoSpaceDN w:val="0"/>
              <w:adjustRightInd w:val="0"/>
              <w:spacing w:after="0" w:line="240" w:lineRule="auto"/>
              <w:ind w:left="-51"/>
              <w:jc w:val="center"/>
              <w:rPr>
                <w:rFonts w:ascii="Cambria" w:hAnsi="Cambria" w:cs="Arial"/>
                <w:sz w:val="18"/>
                <w:szCs w:val="18"/>
              </w:rPr>
            </w:pPr>
            <w:r w:rsidRPr="00E52A08">
              <w:rPr>
                <w:rFonts w:ascii="Cambria" w:hAnsi="Cambria" w:cs="Arial"/>
                <w:sz w:val="18"/>
                <w:szCs w:val="18"/>
              </w:rPr>
              <w:t>Koszty administracji</w:t>
            </w:r>
          </w:p>
        </w:tc>
      </w:tr>
      <w:tr w:rsidR="00B72DC2" w:rsidRPr="00E52A08" w14:paraId="07AEE906" w14:textId="77777777" w:rsidTr="00547D22">
        <w:trPr>
          <w:cantSplit/>
          <w:trHeight w:val="1134"/>
          <w:jc w:val="center"/>
        </w:trPr>
        <w:tc>
          <w:tcPr>
            <w:tcW w:w="425" w:type="dxa"/>
            <w:shd w:val="clear" w:color="auto" w:fill="F2F2F2" w:themeFill="background1" w:themeFillShade="F2"/>
            <w:vAlign w:val="center"/>
          </w:tcPr>
          <w:p w14:paraId="0649CEE8" w14:textId="7487953A" w:rsidR="00B72DC2" w:rsidRPr="00E52A08" w:rsidRDefault="00F3035F" w:rsidP="00B72DC2">
            <w:pPr>
              <w:spacing w:after="0" w:line="240" w:lineRule="auto"/>
              <w:jc w:val="center"/>
              <w:rPr>
                <w:rFonts w:ascii="Cambria" w:hAnsi="Cambria"/>
                <w:b/>
                <w:sz w:val="18"/>
                <w:szCs w:val="18"/>
              </w:rPr>
            </w:pPr>
            <w:r>
              <w:rPr>
                <w:rFonts w:ascii="Cambria" w:hAnsi="Cambria"/>
                <w:b/>
                <w:sz w:val="18"/>
                <w:szCs w:val="18"/>
              </w:rPr>
              <w:t>50</w:t>
            </w:r>
            <w:r w:rsidR="00B72DC2" w:rsidRPr="00E52A08">
              <w:rPr>
                <w:rFonts w:ascii="Cambria" w:hAnsi="Cambria"/>
                <w:b/>
                <w:sz w:val="18"/>
                <w:szCs w:val="18"/>
              </w:rPr>
              <w:t>.</w:t>
            </w:r>
          </w:p>
        </w:tc>
        <w:tc>
          <w:tcPr>
            <w:tcW w:w="1130" w:type="dxa"/>
            <w:vMerge/>
            <w:shd w:val="clear" w:color="auto" w:fill="F2F2F2" w:themeFill="background1" w:themeFillShade="F2"/>
            <w:textDirection w:val="btLr"/>
            <w:vAlign w:val="center"/>
          </w:tcPr>
          <w:p w14:paraId="58935BFE" w14:textId="6A8ACBCE" w:rsidR="00B72DC2" w:rsidRPr="00E52A08" w:rsidRDefault="00B72DC2" w:rsidP="00B72DC2">
            <w:pPr>
              <w:spacing w:after="0" w:line="240" w:lineRule="auto"/>
              <w:jc w:val="center"/>
              <w:rPr>
                <w:rFonts w:ascii="Cambria" w:hAnsi="Cambria"/>
                <w:sz w:val="18"/>
                <w:szCs w:val="18"/>
              </w:rPr>
            </w:pPr>
          </w:p>
        </w:tc>
        <w:tc>
          <w:tcPr>
            <w:tcW w:w="3969" w:type="dxa"/>
            <w:vAlign w:val="center"/>
          </w:tcPr>
          <w:p w14:paraId="283D0494" w14:textId="186578FE" w:rsidR="00B72DC2" w:rsidRPr="00E52A08" w:rsidRDefault="00B72DC2" w:rsidP="00B72DC2">
            <w:pPr>
              <w:spacing w:after="0" w:line="240" w:lineRule="auto"/>
              <w:jc w:val="center"/>
              <w:rPr>
                <w:rFonts w:ascii="Cambria" w:hAnsi="Cambria"/>
                <w:sz w:val="18"/>
                <w:szCs w:val="18"/>
              </w:rPr>
            </w:pPr>
            <w:r w:rsidRPr="00E52A08">
              <w:rPr>
                <w:rFonts w:ascii="Cambria" w:hAnsi="Cambria"/>
                <w:sz w:val="18"/>
                <w:szCs w:val="18"/>
              </w:rPr>
              <w:t>Wykorzystanie elementów przyrodniczych i kulturowych  do kreowania wizerunku miasta</w:t>
            </w:r>
          </w:p>
        </w:tc>
        <w:tc>
          <w:tcPr>
            <w:tcW w:w="1559" w:type="dxa"/>
            <w:vAlign w:val="center"/>
          </w:tcPr>
          <w:p w14:paraId="35D077C1" w14:textId="77777777" w:rsidR="00B72DC2" w:rsidRPr="00E52A08" w:rsidRDefault="00B72DC2" w:rsidP="00B72DC2">
            <w:pPr>
              <w:autoSpaceDE w:val="0"/>
              <w:autoSpaceDN w:val="0"/>
              <w:adjustRightInd w:val="0"/>
              <w:spacing w:after="0" w:line="240" w:lineRule="auto"/>
              <w:ind w:left="-51"/>
              <w:jc w:val="center"/>
              <w:rPr>
                <w:rFonts w:ascii="Cambria" w:hAnsi="Cambria"/>
                <w:sz w:val="18"/>
                <w:szCs w:val="18"/>
              </w:rPr>
            </w:pPr>
            <w:r w:rsidRPr="00E52A08">
              <w:rPr>
                <w:rFonts w:ascii="Cambria" w:hAnsi="Cambria"/>
                <w:sz w:val="18"/>
                <w:szCs w:val="18"/>
              </w:rPr>
              <w:t xml:space="preserve">Urząd Miejski </w:t>
            </w:r>
          </w:p>
          <w:p w14:paraId="4756D6EA" w14:textId="198F0A8C" w:rsidR="00B72DC2" w:rsidRPr="00E52A08" w:rsidRDefault="00B72DC2" w:rsidP="00B72DC2">
            <w:pPr>
              <w:autoSpaceDE w:val="0"/>
              <w:autoSpaceDN w:val="0"/>
              <w:adjustRightInd w:val="0"/>
              <w:spacing w:after="0" w:line="240" w:lineRule="auto"/>
              <w:ind w:left="-51"/>
              <w:jc w:val="center"/>
              <w:rPr>
                <w:rFonts w:ascii="Cambria" w:hAnsi="Cambria"/>
                <w:sz w:val="18"/>
                <w:szCs w:val="18"/>
              </w:rPr>
            </w:pPr>
            <w:r w:rsidRPr="00E52A08">
              <w:rPr>
                <w:rFonts w:ascii="Cambria" w:hAnsi="Cambria"/>
                <w:sz w:val="18"/>
                <w:szCs w:val="18"/>
              </w:rPr>
              <w:t>w Mrągowie</w:t>
            </w:r>
          </w:p>
        </w:tc>
        <w:tc>
          <w:tcPr>
            <w:tcW w:w="3685" w:type="dxa"/>
            <w:gridSpan w:val="6"/>
            <w:shd w:val="clear" w:color="auto" w:fill="auto"/>
            <w:vAlign w:val="center"/>
          </w:tcPr>
          <w:p w14:paraId="697FB030" w14:textId="77777777" w:rsidR="00B72DC2" w:rsidRPr="00E52A08" w:rsidRDefault="00B72DC2" w:rsidP="00B72DC2">
            <w:pPr>
              <w:spacing w:after="0" w:line="240" w:lineRule="auto"/>
              <w:jc w:val="center"/>
              <w:rPr>
                <w:rFonts w:ascii="Cambria" w:hAnsi="Cambria"/>
                <w:sz w:val="18"/>
                <w:szCs w:val="18"/>
              </w:rPr>
            </w:pPr>
            <w:r w:rsidRPr="00E52A08">
              <w:rPr>
                <w:rFonts w:ascii="Cambria" w:hAnsi="Cambria" w:cs="Arial"/>
                <w:sz w:val="18"/>
                <w:szCs w:val="18"/>
              </w:rPr>
              <w:t>Brak możliwości określenia środków finansowych - zależne od zakresu realizacji</w:t>
            </w:r>
          </w:p>
        </w:tc>
        <w:tc>
          <w:tcPr>
            <w:tcW w:w="1560" w:type="dxa"/>
            <w:shd w:val="clear" w:color="auto" w:fill="auto"/>
            <w:vAlign w:val="center"/>
          </w:tcPr>
          <w:p w14:paraId="629711D4" w14:textId="5AC66EE0" w:rsidR="00B72DC2" w:rsidRPr="00E52A08" w:rsidRDefault="00B72DC2" w:rsidP="00B72DC2">
            <w:pPr>
              <w:autoSpaceDE w:val="0"/>
              <w:autoSpaceDN w:val="0"/>
              <w:adjustRightInd w:val="0"/>
              <w:spacing w:after="0" w:line="240" w:lineRule="auto"/>
              <w:ind w:left="-51"/>
              <w:jc w:val="center"/>
              <w:rPr>
                <w:rFonts w:ascii="Cambria" w:hAnsi="Cambria"/>
                <w:sz w:val="18"/>
                <w:szCs w:val="18"/>
              </w:rPr>
            </w:pPr>
            <w:r w:rsidRPr="00E52A08">
              <w:rPr>
                <w:rFonts w:ascii="Cambria" w:hAnsi="Cambria"/>
                <w:sz w:val="18"/>
                <w:szCs w:val="18"/>
              </w:rPr>
              <w:t xml:space="preserve">Budżet </w:t>
            </w:r>
            <w:r>
              <w:rPr>
                <w:rFonts w:ascii="Cambria" w:hAnsi="Cambria"/>
                <w:sz w:val="18"/>
                <w:szCs w:val="18"/>
              </w:rPr>
              <w:t>Miasta</w:t>
            </w:r>
            <w:r w:rsidRPr="00E52A08">
              <w:rPr>
                <w:rFonts w:ascii="Cambria" w:hAnsi="Cambria"/>
                <w:sz w:val="18"/>
                <w:szCs w:val="18"/>
              </w:rPr>
              <w:t xml:space="preserve"> Fundusze Krajowe</w:t>
            </w:r>
          </w:p>
          <w:p w14:paraId="5893DD89" w14:textId="77777777" w:rsidR="00B72DC2" w:rsidRPr="00E52A08" w:rsidRDefault="00B72DC2" w:rsidP="00B72DC2">
            <w:pPr>
              <w:autoSpaceDE w:val="0"/>
              <w:autoSpaceDN w:val="0"/>
              <w:adjustRightInd w:val="0"/>
              <w:spacing w:after="0" w:line="240" w:lineRule="auto"/>
              <w:ind w:left="-51"/>
              <w:jc w:val="center"/>
              <w:rPr>
                <w:rFonts w:ascii="Cambria" w:hAnsi="Cambria"/>
                <w:sz w:val="18"/>
                <w:szCs w:val="18"/>
              </w:rPr>
            </w:pPr>
            <w:r w:rsidRPr="00E52A08">
              <w:rPr>
                <w:rFonts w:ascii="Cambria" w:hAnsi="Cambria"/>
                <w:sz w:val="18"/>
                <w:szCs w:val="18"/>
              </w:rPr>
              <w:t>Fundusze Unijne</w:t>
            </w:r>
          </w:p>
        </w:tc>
        <w:tc>
          <w:tcPr>
            <w:tcW w:w="2268" w:type="dxa"/>
            <w:vAlign w:val="center"/>
          </w:tcPr>
          <w:p w14:paraId="3BA6C3B6" w14:textId="04F67AF4" w:rsidR="00B72DC2" w:rsidRPr="00E52A08" w:rsidRDefault="00B72DC2" w:rsidP="00B72DC2">
            <w:pPr>
              <w:autoSpaceDE w:val="0"/>
              <w:autoSpaceDN w:val="0"/>
              <w:adjustRightInd w:val="0"/>
              <w:spacing w:after="0" w:line="240" w:lineRule="auto"/>
              <w:ind w:left="-51"/>
              <w:jc w:val="center"/>
              <w:rPr>
                <w:rFonts w:ascii="Cambria" w:hAnsi="Cambria" w:cs="Arial"/>
                <w:sz w:val="18"/>
                <w:szCs w:val="18"/>
              </w:rPr>
            </w:pPr>
            <w:r w:rsidRPr="00E52A08">
              <w:rPr>
                <w:rFonts w:ascii="Cambria" w:hAnsi="Cambria" w:cs="Arial"/>
                <w:sz w:val="18"/>
                <w:szCs w:val="18"/>
              </w:rPr>
              <w:t>Zadanie finansowane zależnie od możliwości budżetowych miasta</w:t>
            </w:r>
          </w:p>
        </w:tc>
      </w:tr>
      <w:tr w:rsidR="00B72DC2" w:rsidRPr="00E52A08" w14:paraId="34F11365" w14:textId="77777777" w:rsidTr="002B3B02">
        <w:trPr>
          <w:cantSplit/>
          <w:trHeight w:val="1134"/>
          <w:jc w:val="center"/>
        </w:trPr>
        <w:tc>
          <w:tcPr>
            <w:tcW w:w="425" w:type="dxa"/>
            <w:shd w:val="clear" w:color="auto" w:fill="F2F2F2" w:themeFill="background1" w:themeFillShade="F2"/>
            <w:vAlign w:val="center"/>
          </w:tcPr>
          <w:p w14:paraId="4E7CFDE5" w14:textId="0FE493DA" w:rsidR="00B72DC2" w:rsidRPr="00E52A08" w:rsidRDefault="00F3035F" w:rsidP="00B72DC2">
            <w:pPr>
              <w:spacing w:after="0" w:line="240" w:lineRule="auto"/>
              <w:jc w:val="center"/>
              <w:rPr>
                <w:rFonts w:ascii="Cambria" w:hAnsi="Cambria"/>
                <w:b/>
                <w:sz w:val="18"/>
                <w:szCs w:val="18"/>
              </w:rPr>
            </w:pPr>
            <w:r>
              <w:rPr>
                <w:rFonts w:ascii="Cambria" w:hAnsi="Cambria"/>
                <w:b/>
                <w:sz w:val="18"/>
                <w:szCs w:val="18"/>
              </w:rPr>
              <w:t>51</w:t>
            </w:r>
            <w:r w:rsidR="00B72DC2" w:rsidRPr="00E52A08">
              <w:rPr>
                <w:rFonts w:ascii="Cambria" w:hAnsi="Cambria"/>
                <w:b/>
                <w:sz w:val="18"/>
                <w:szCs w:val="18"/>
              </w:rPr>
              <w:t>.</w:t>
            </w:r>
          </w:p>
        </w:tc>
        <w:tc>
          <w:tcPr>
            <w:tcW w:w="1130" w:type="dxa"/>
            <w:vMerge/>
            <w:shd w:val="clear" w:color="auto" w:fill="F2F2F2" w:themeFill="background1" w:themeFillShade="F2"/>
            <w:textDirection w:val="btLr"/>
            <w:vAlign w:val="center"/>
          </w:tcPr>
          <w:p w14:paraId="242B17D7" w14:textId="4076BF5F" w:rsidR="00B72DC2" w:rsidRPr="00E52A08" w:rsidRDefault="00B72DC2" w:rsidP="00B72DC2">
            <w:pPr>
              <w:spacing w:after="0" w:line="240" w:lineRule="auto"/>
              <w:jc w:val="center"/>
              <w:rPr>
                <w:rFonts w:ascii="Cambria" w:hAnsi="Cambria"/>
                <w:sz w:val="18"/>
                <w:szCs w:val="18"/>
              </w:rPr>
            </w:pPr>
          </w:p>
        </w:tc>
        <w:tc>
          <w:tcPr>
            <w:tcW w:w="3969" w:type="dxa"/>
            <w:vAlign w:val="center"/>
          </w:tcPr>
          <w:p w14:paraId="243E600F" w14:textId="77777777" w:rsidR="00B72DC2" w:rsidRPr="00E52A08" w:rsidRDefault="00B72DC2" w:rsidP="00B72DC2">
            <w:pPr>
              <w:spacing w:after="0" w:line="240" w:lineRule="auto"/>
              <w:jc w:val="center"/>
              <w:rPr>
                <w:rFonts w:ascii="Cambria" w:hAnsi="Cambria"/>
                <w:sz w:val="18"/>
                <w:szCs w:val="18"/>
              </w:rPr>
            </w:pPr>
            <w:r w:rsidRPr="00E52A08">
              <w:rPr>
                <w:rFonts w:ascii="Cambria" w:hAnsi="Cambria"/>
                <w:sz w:val="18"/>
                <w:szCs w:val="18"/>
              </w:rPr>
              <w:t>Edukacja ekologiczna pracowników samorządowych,  dzieci i młodzieży, dorosłych, przedsiębiorców, turystów</w:t>
            </w:r>
          </w:p>
        </w:tc>
        <w:tc>
          <w:tcPr>
            <w:tcW w:w="1559" w:type="dxa"/>
            <w:vAlign w:val="center"/>
          </w:tcPr>
          <w:p w14:paraId="18116276" w14:textId="77777777" w:rsidR="00B72DC2" w:rsidRPr="00E52A08" w:rsidRDefault="00B72DC2" w:rsidP="00B72DC2">
            <w:pPr>
              <w:autoSpaceDE w:val="0"/>
              <w:autoSpaceDN w:val="0"/>
              <w:adjustRightInd w:val="0"/>
              <w:spacing w:after="0" w:line="240" w:lineRule="auto"/>
              <w:ind w:left="-51"/>
              <w:jc w:val="center"/>
              <w:rPr>
                <w:rFonts w:ascii="Cambria" w:hAnsi="Cambria"/>
                <w:sz w:val="18"/>
                <w:szCs w:val="18"/>
              </w:rPr>
            </w:pPr>
            <w:r w:rsidRPr="00E52A08">
              <w:rPr>
                <w:rFonts w:ascii="Cambria" w:hAnsi="Cambria"/>
                <w:sz w:val="18"/>
                <w:szCs w:val="18"/>
              </w:rPr>
              <w:t xml:space="preserve">Urząd Miejski </w:t>
            </w:r>
          </w:p>
          <w:p w14:paraId="4C859BB0" w14:textId="6DFAFA51" w:rsidR="00B72DC2" w:rsidRPr="00E52A08" w:rsidRDefault="00B72DC2" w:rsidP="00B72DC2">
            <w:pPr>
              <w:autoSpaceDE w:val="0"/>
              <w:autoSpaceDN w:val="0"/>
              <w:adjustRightInd w:val="0"/>
              <w:spacing w:after="0" w:line="240" w:lineRule="auto"/>
              <w:ind w:left="-51"/>
              <w:jc w:val="center"/>
              <w:rPr>
                <w:rFonts w:ascii="Cambria" w:hAnsi="Cambria"/>
                <w:sz w:val="18"/>
                <w:szCs w:val="18"/>
              </w:rPr>
            </w:pPr>
            <w:r w:rsidRPr="00E52A08">
              <w:rPr>
                <w:rFonts w:ascii="Cambria" w:hAnsi="Cambria"/>
                <w:sz w:val="18"/>
                <w:szCs w:val="18"/>
              </w:rPr>
              <w:t>w Mrągowie</w:t>
            </w:r>
          </w:p>
        </w:tc>
        <w:tc>
          <w:tcPr>
            <w:tcW w:w="3685" w:type="dxa"/>
            <w:gridSpan w:val="6"/>
            <w:shd w:val="clear" w:color="auto" w:fill="auto"/>
            <w:vAlign w:val="center"/>
          </w:tcPr>
          <w:p w14:paraId="3CB28974" w14:textId="77777777" w:rsidR="00B72DC2" w:rsidRPr="00E52A08" w:rsidRDefault="00B72DC2" w:rsidP="00B72DC2">
            <w:pPr>
              <w:spacing w:after="0" w:line="240" w:lineRule="auto"/>
              <w:jc w:val="center"/>
              <w:rPr>
                <w:rFonts w:ascii="Cambria" w:hAnsi="Cambria" w:cs="Arial"/>
                <w:sz w:val="18"/>
                <w:szCs w:val="18"/>
              </w:rPr>
            </w:pPr>
            <w:r w:rsidRPr="00E52A08">
              <w:rPr>
                <w:rFonts w:ascii="Cambria" w:hAnsi="Cambria" w:cs="Arial"/>
                <w:sz w:val="18"/>
                <w:szCs w:val="18"/>
              </w:rPr>
              <w:t>Brak możliwości określenia środków finansowych - zależne od zakresu realizacji</w:t>
            </w:r>
          </w:p>
        </w:tc>
        <w:tc>
          <w:tcPr>
            <w:tcW w:w="1560" w:type="dxa"/>
            <w:shd w:val="clear" w:color="auto" w:fill="auto"/>
            <w:vAlign w:val="center"/>
          </w:tcPr>
          <w:p w14:paraId="284FEACD" w14:textId="399C2133" w:rsidR="00B72DC2" w:rsidRPr="00E52A08" w:rsidRDefault="00B72DC2" w:rsidP="00B72DC2">
            <w:pPr>
              <w:autoSpaceDE w:val="0"/>
              <w:autoSpaceDN w:val="0"/>
              <w:adjustRightInd w:val="0"/>
              <w:spacing w:after="0" w:line="240" w:lineRule="auto"/>
              <w:ind w:left="-51"/>
              <w:jc w:val="center"/>
              <w:rPr>
                <w:rFonts w:ascii="Cambria" w:hAnsi="Cambria"/>
                <w:sz w:val="18"/>
                <w:szCs w:val="18"/>
              </w:rPr>
            </w:pPr>
            <w:r w:rsidRPr="00E52A08">
              <w:rPr>
                <w:rFonts w:ascii="Cambria" w:hAnsi="Cambria"/>
                <w:sz w:val="18"/>
                <w:szCs w:val="18"/>
              </w:rPr>
              <w:t xml:space="preserve">Budżet </w:t>
            </w:r>
            <w:r>
              <w:rPr>
                <w:rFonts w:ascii="Cambria" w:hAnsi="Cambria"/>
                <w:sz w:val="18"/>
                <w:szCs w:val="18"/>
              </w:rPr>
              <w:t>Miasta</w:t>
            </w:r>
          </w:p>
          <w:p w14:paraId="1CEF9523" w14:textId="77777777" w:rsidR="00B72DC2" w:rsidRPr="00E52A08" w:rsidRDefault="00B72DC2" w:rsidP="00B72DC2">
            <w:pPr>
              <w:autoSpaceDE w:val="0"/>
              <w:autoSpaceDN w:val="0"/>
              <w:adjustRightInd w:val="0"/>
              <w:spacing w:after="0" w:line="240" w:lineRule="auto"/>
              <w:ind w:left="-51"/>
              <w:jc w:val="center"/>
              <w:rPr>
                <w:rFonts w:ascii="Cambria" w:hAnsi="Cambria"/>
                <w:sz w:val="18"/>
                <w:szCs w:val="18"/>
              </w:rPr>
            </w:pPr>
            <w:r w:rsidRPr="00E52A08">
              <w:rPr>
                <w:rFonts w:ascii="Cambria" w:hAnsi="Cambria"/>
                <w:sz w:val="18"/>
                <w:szCs w:val="18"/>
              </w:rPr>
              <w:t>Fundusze Krajowe</w:t>
            </w:r>
          </w:p>
          <w:p w14:paraId="2E393150" w14:textId="77777777" w:rsidR="00B72DC2" w:rsidRPr="00E52A08" w:rsidRDefault="00B72DC2" w:rsidP="00B72DC2">
            <w:pPr>
              <w:autoSpaceDE w:val="0"/>
              <w:autoSpaceDN w:val="0"/>
              <w:adjustRightInd w:val="0"/>
              <w:spacing w:after="0" w:line="240" w:lineRule="auto"/>
              <w:ind w:left="-51"/>
              <w:jc w:val="center"/>
              <w:rPr>
                <w:rFonts w:ascii="Cambria" w:hAnsi="Cambria"/>
                <w:sz w:val="18"/>
                <w:szCs w:val="18"/>
              </w:rPr>
            </w:pPr>
            <w:r w:rsidRPr="00E52A08">
              <w:rPr>
                <w:rFonts w:ascii="Cambria" w:hAnsi="Cambria"/>
                <w:sz w:val="18"/>
                <w:szCs w:val="18"/>
              </w:rPr>
              <w:t>Fundusze Unijne</w:t>
            </w:r>
          </w:p>
        </w:tc>
        <w:tc>
          <w:tcPr>
            <w:tcW w:w="2268" w:type="dxa"/>
            <w:vAlign w:val="center"/>
          </w:tcPr>
          <w:p w14:paraId="63259C7B" w14:textId="3247704F" w:rsidR="00B72DC2" w:rsidRPr="00E52A08" w:rsidRDefault="00B72DC2" w:rsidP="00B72DC2">
            <w:pPr>
              <w:autoSpaceDE w:val="0"/>
              <w:autoSpaceDN w:val="0"/>
              <w:adjustRightInd w:val="0"/>
              <w:spacing w:after="0" w:line="240" w:lineRule="auto"/>
              <w:ind w:left="-51"/>
              <w:jc w:val="center"/>
              <w:rPr>
                <w:rFonts w:ascii="Cambria" w:hAnsi="Cambria" w:cs="Arial"/>
                <w:sz w:val="18"/>
                <w:szCs w:val="18"/>
              </w:rPr>
            </w:pPr>
            <w:r w:rsidRPr="00E52A08">
              <w:rPr>
                <w:rFonts w:ascii="Cambria" w:hAnsi="Cambria" w:cs="Arial"/>
                <w:sz w:val="18"/>
                <w:szCs w:val="18"/>
              </w:rPr>
              <w:t>Zadanie finansowane zależnie od możliwości budżetowych miasta</w:t>
            </w:r>
          </w:p>
        </w:tc>
      </w:tr>
      <w:tr w:rsidR="00B72DC2" w:rsidRPr="00E52A08" w14:paraId="74B50AC7" w14:textId="77777777" w:rsidTr="00B555A2">
        <w:trPr>
          <w:cantSplit/>
          <w:trHeight w:val="1134"/>
          <w:jc w:val="center"/>
        </w:trPr>
        <w:tc>
          <w:tcPr>
            <w:tcW w:w="425" w:type="dxa"/>
            <w:shd w:val="clear" w:color="auto" w:fill="F2F2F2" w:themeFill="background1" w:themeFillShade="F2"/>
            <w:vAlign w:val="center"/>
          </w:tcPr>
          <w:p w14:paraId="5112F5A4" w14:textId="64167BBC" w:rsidR="00B72DC2" w:rsidRPr="00E52A08" w:rsidRDefault="00F3035F" w:rsidP="00B72DC2">
            <w:pPr>
              <w:spacing w:after="0" w:line="240" w:lineRule="auto"/>
              <w:jc w:val="center"/>
              <w:rPr>
                <w:rFonts w:ascii="Cambria" w:hAnsi="Cambria"/>
                <w:b/>
                <w:sz w:val="18"/>
                <w:szCs w:val="18"/>
              </w:rPr>
            </w:pPr>
            <w:r>
              <w:rPr>
                <w:rFonts w:ascii="Cambria" w:hAnsi="Cambria"/>
                <w:b/>
                <w:sz w:val="18"/>
                <w:szCs w:val="18"/>
              </w:rPr>
              <w:t>52</w:t>
            </w:r>
            <w:r w:rsidR="00B72DC2" w:rsidRPr="00E52A08">
              <w:rPr>
                <w:rFonts w:ascii="Cambria" w:hAnsi="Cambria"/>
                <w:b/>
                <w:sz w:val="18"/>
                <w:szCs w:val="18"/>
              </w:rPr>
              <w:t>.</w:t>
            </w:r>
          </w:p>
        </w:tc>
        <w:tc>
          <w:tcPr>
            <w:tcW w:w="1130" w:type="dxa"/>
            <w:vMerge w:val="restart"/>
            <w:shd w:val="clear" w:color="auto" w:fill="F2F2F2" w:themeFill="background1" w:themeFillShade="F2"/>
            <w:textDirection w:val="btLr"/>
            <w:vAlign w:val="center"/>
          </w:tcPr>
          <w:p w14:paraId="3F7DFE50" w14:textId="77777777" w:rsidR="00B72DC2" w:rsidRPr="00E52A08" w:rsidRDefault="00B72DC2" w:rsidP="00B72DC2">
            <w:pPr>
              <w:spacing w:after="0" w:line="240" w:lineRule="auto"/>
              <w:ind w:left="113" w:right="113"/>
              <w:jc w:val="center"/>
              <w:rPr>
                <w:rFonts w:ascii="Cambria" w:hAnsi="Cambria"/>
                <w:b/>
                <w:sz w:val="18"/>
                <w:szCs w:val="18"/>
              </w:rPr>
            </w:pPr>
            <w:r w:rsidRPr="00E52A08">
              <w:rPr>
                <w:rFonts w:ascii="Cambria" w:hAnsi="Cambria"/>
                <w:b/>
                <w:sz w:val="18"/>
                <w:szCs w:val="18"/>
              </w:rPr>
              <w:t>Obszar interwencji X</w:t>
            </w:r>
          </w:p>
          <w:p w14:paraId="5F667BE7" w14:textId="5F921077" w:rsidR="00B72DC2" w:rsidRPr="00E52A08" w:rsidRDefault="00B72DC2" w:rsidP="00B72DC2">
            <w:pPr>
              <w:spacing w:after="0" w:line="240" w:lineRule="auto"/>
              <w:jc w:val="center"/>
              <w:rPr>
                <w:rFonts w:ascii="Cambria" w:hAnsi="Cambria"/>
                <w:sz w:val="18"/>
                <w:szCs w:val="18"/>
              </w:rPr>
            </w:pPr>
            <w:r w:rsidRPr="00E52A08">
              <w:rPr>
                <w:rFonts w:ascii="Cambria" w:hAnsi="Cambria"/>
                <w:b/>
                <w:sz w:val="18"/>
                <w:szCs w:val="18"/>
              </w:rPr>
              <w:t>Edukacja ekologiczna</w:t>
            </w:r>
          </w:p>
        </w:tc>
        <w:tc>
          <w:tcPr>
            <w:tcW w:w="3969" w:type="dxa"/>
            <w:vAlign w:val="center"/>
          </w:tcPr>
          <w:p w14:paraId="34766346" w14:textId="77777777" w:rsidR="00B72DC2" w:rsidRPr="00E52A08" w:rsidRDefault="00B72DC2" w:rsidP="00B72DC2">
            <w:pPr>
              <w:spacing w:after="0" w:line="240" w:lineRule="auto"/>
              <w:jc w:val="center"/>
              <w:rPr>
                <w:rFonts w:ascii="Cambria" w:hAnsi="Cambria"/>
                <w:sz w:val="18"/>
                <w:szCs w:val="18"/>
              </w:rPr>
            </w:pPr>
            <w:r w:rsidRPr="00E52A08">
              <w:rPr>
                <w:rFonts w:ascii="Cambria" w:hAnsi="Cambria"/>
                <w:sz w:val="18"/>
                <w:szCs w:val="18"/>
              </w:rPr>
              <w:t>Zmiany w Miejscowych Planach Zagospodarowania Przestrzennego -</w:t>
            </w:r>
          </w:p>
          <w:p w14:paraId="79AC3943" w14:textId="3CCB53F7" w:rsidR="00B72DC2" w:rsidRPr="00E52A08" w:rsidRDefault="00B72DC2" w:rsidP="00B72DC2">
            <w:pPr>
              <w:spacing w:after="0" w:line="240" w:lineRule="auto"/>
              <w:jc w:val="center"/>
              <w:rPr>
                <w:rFonts w:ascii="Cambria" w:hAnsi="Cambria"/>
                <w:sz w:val="18"/>
                <w:szCs w:val="18"/>
              </w:rPr>
            </w:pPr>
            <w:r w:rsidRPr="00E52A08">
              <w:rPr>
                <w:rFonts w:ascii="Cambria" w:hAnsi="Cambria"/>
                <w:sz w:val="18"/>
                <w:szCs w:val="18"/>
              </w:rPr>
              <w:t>Dbałość o porządek przestrzenny Gminy</w:t>
            </w:r>
          </w:p>
        </w:tc>
        <w:tc>
          <w:tcPr>
            <w:tcW w:w="1559" w:type="dxa"/>
            <w:vAlign w:val="center"/>
          </w:tcPr>
          <w:p w14:paraId="0DBB28A0" w14:textId="77777777" w:rsidR="00B72DC2" w:rsidRPr="00E52A08" w:rsidRDefault="00B72DC2" w:rsidP="00B72DC2">
            <w:pPr>
              <w:autoSpaceDE w:val="0"/>
              <w:autoSpaceDN w:val="0"/>
              <w:adjustRightInd w:val="0"/>
              <w:spacing w:after="0" w:line="240" w:lineRule="auto"/>
              <w:ind w:left="-51"/>
              <w:jc w:val="center"/>
              <w:rPr>
                <w:rFonts w:ascii="Cambria" w:hAnsi="Cambria"/>
                <w:sz w:val="18"/>
                <w:szCs w:val="18"/>
              </w:rPr>
            </w:pPr>
            <w:r w:rsidRPr="00E52A08">
              <w:rPr>
                <w:rFonts w:ascii="Cambria" w:hAnsi="Cambria"/>
                <w:sz w:val="18"/>
                <w:szCs w:val="18"/>
              </w:rPr>
              <w:t xml:space="preserve">Urząd Miejski </w:t>
            </w:r>
          </w:p>
          <w:p w14:paraId="5F1DB234" w14:textId="60122783" w:rsidR="00B72DC2" w:rsidRPr="00E52A08" w:rsidRDefault="00B72DC2" w:rsidP="00B72DC2">
            <w:pPr>
              <w:autoSpaceDE w:val="0"/>
              <w:autoSpaceDN w:val="0"/>
              <w:adjustRightInd w:val="0"/>
              <w:spacing w:after="0" w:line="240" w:lineRule="auto"/>
              <w:ind w:left="-51"/>
              <w:jc w:val="center"/>
              <w:rPr>
                <w:rFonts w:ascii="Cambria" w:hAnsi="Cambria"/>
                <w:sz w:val="18"/>
                <w:szCs w:val="18"/>
              </w:rPr>
            </w:pPr>
            <w:r w:rsidRPr="00E52A08">
              <w:rPr>
                <w:rFonts w:ascii="Cambria" w:hAnsi="Cambria"/>
                <w:sz w:val="18"/>
                <w:szCs w:val="18"/>
              </w:rPr>
              <w:t>w Mrągowie</w:t>
            </w:r>
          </w:p>
        </w:tc>
        <w:tc>
          <w:tcPr>
            <w:tcW w:w="567" w:type="dxa"/>
            <w:shd w:val="clear" w:color="auto" w:fill="auto"/>
            <w:vAlign w:val="center"/>
          </w:tcPr>
          <w:p w14:paraId="114A6044" w14:textId="5F60F4E8" w:rsidR="00B72DC2" w:rsidRPr="00E52A08" w:rsidRDefault="00B72DC2" w:rsidP="00B72DC2">
            <w:pPr>
              <w:spacing w:after="0" w:line="240" w:lineRule="auto"/>
              <w:jc w:val="center"/>
              <w:rPr>
                <w:rFonts w:ascii="Cambria" w:hAnsi="Cambria" w:cs="Arial"/>
                <w:sz w:val="18"/>
                <w:szCs w:val="18"/>
              </w:rPr>
            </w:pPr>
            <w:r w:rsidRPr="00E52A08">
              <w:rPr>
                <w:rFonts w:ascii="Cambria" w:hAnsi="Cambria" w:cs="Arial"/>
                <w:sz w:val="18"/>
                <w:szCs w:val="18"/>
              </w:rPr>
              <w:t>200</w:t>
            </w:r>
          </w:p>
        </w:tc>
        <w:tc>
          <w:tcPr>
            <w:tcW w:w="567" w:type="dxa"/>
            <w:shd w:val="clear" w:color="auto" w:fill="auto"/>
            <w:vAlign w:val="center"/>
          </w:tcPr>
          <w:p w14:paraId="6D5BCF57" w14:textId="25A061BE" w:rsidR="00B72DC2" w:rsidRPr="00E52A08" w:rsidRDefault="00B72DC2" w:rsidP="00B72DC2">
            <w:pPr>
              <w:spacing w:after="0" w:line="240" w:lineRule="auto"/>
              <w:jc w:val="center"/>
              <w:rPr>
                <w:rFonts w:ascii="Cambria" w:hAnsi="Cambria" w:cs="Arial"/>
                <w:sz w:val="18"/>
                <w:szCs w:val="18"/>
              </w:rPr>
            </w:pPr>
            <w:r w:rsidRPr="00E52A08">
              <w:rPr>
                <w:rFonts w:ascii="Cambria" w:hAnsi="Cambria" w:cs="Arial"/>
                <w:sz w:val="18"/>
                <w:szCs w:val="18"/>
              </w:rPr>
              <w:t>100</w:t>
            </w:r>
          </w:p>
        </w:tc>
        <w:tc>
          <w:tcPr>
            <w:tcW w:w="567" w:type="dxa"/>
            <w:shd w:val="clear" w:color="auto" w:fill="auto"/>
            <w:vAlign w:val="center"/>
          </w:tcPr>
          <w:p w14:paraId="762E371C" w14:textId="47D385C7" w:rsidR="00B72DC2" w:rsidRPr="00E52A08" w:rsidRDefault="00B72DC2" w:rsidP="00B72DC2">
            <w:pPr>
              <w:spacing w:after="0" w:line="240" w:lineRule="auto"/>
              <w:jc w:val="center"/>
              <w:rPr>
                <w:rFonts w:ascii="Cambria" w:hAnsi="Cambria" w:cs="Arial"/>
                <w:sz w:val="18"/>
                <w:szCs w:val="18"/>
              </w:rPr>
            </w:pPr>
            <w:r>
              <w:rPr>
                <w:rFonts w:ascii="Cambria" w:hAnsi="Cambria" w:cs="Arial"/>
                <w:sz w:val="18"/>
                <w:szCs w:val="18"/>
              </w:rPr>
              <w:t>-</w:t>
            </w:r>
          </w:p>
        </w:tc>
        <w:tc>
          <w:tcPr>
            <w:tcW w:w="567" w:type="dxa"/>
            <w:shd w:val="clear" w:color="auto" w:fill="auto"/>
            <w:vAlign w:val="center"/>
          </w:tcPr>
          <w:p w14:paraId="66052CC6" w14:textId="18C00CB8" w:rsidR="00B72DC2" w:rsidRPr="00E52A08" w:rsidRDefault="00B72DC2" w:rsidP="00B72DC2">
            <w:pPr>
              <w:spacing w:after="0" w:line="240" w:lineRule="auto"/>
              <w:jc w:val="center"/>
              <w:rPr>
                <w:rFonts w:ascii="Cambria" w:hAnsi="Cambria" w:cs="Arial"/>
                <w:sz w:val="18"/>
                <w:szCs w:val="18"/>
              </w:rPr>
            </w:pPr>
            <w:r>
              <w:rPr>
                <w:rFonts w:ascii="Cambria" w:hAnsi="Cambria" w:cs="Arial"/>
                <w:sz w:val="18"/>
                <w:szCs w:val="18"/>
              </w:rPr>
              <w:t>-</w:t>
            </w:r>
          </w:p>
        </w:tc>
        <w:tc>
          <w:tcPr>
            <w:tcW w:w="567" w:type="dxa"/>
            <w:shd w:val="clear" w:color="auto" w:fill="auto"/>
            <w:vAlign w:val="center"/>
          </w:tcPr>
          <w:p w14:paraId="6F938EA7" w14:textId="1AB4B820" w:rsidR="00B72DC2" w:rsidRPr="00E52A08" w:rsidRDefault="00B72DC2" w:rsidP="00B72DC2">
            <w:pPr>
              <w:spacing w:after="0" w:line="240" w:lineRule="auto"/>
              <w:jc w:val="center"/>
              <w:rPr>
                <w:rFonts w:ascii="Cambria" w:hAnsi="Cambria" w:cs="Arial"/>
                <w:sz w:val="18"/>
                <w:szCs w:val="18"/>
              </w:rPr>
            </w:pPr>
            <w:r>
              <w:rPr>
                <w:rFonts w:ascii="Cambria" w:hAnsi="Cambria" w:cs="Arial"/>
                <w:sz w:val="18"/>
                <w:szCs w:val="18"/>
              </w:rPr>
              <w:t>-</w:t>
            </w:r>
          </w:p>
        </w:tc>
        <w:tc>
          <w:tcPr>
            <w:tcW w:w="850" w:type="dxa"/>
            <w:shd w:val="clear" w:color="auto" w:fill="auto"/>
            <w:vAlign w:val="center"/>
          </w:tcPr>
          <w:p w14:paraId="0AD49DFF" w14:textId="14D27A5C" w:rsidR="00B72DC2" w:rsidRPr="00E52A08" w:rsidRDefault="00B72DC2" w:rsidP="00B72DC2">
            <w:pPr>
              <w:spacing w:after="0" w:line="240" w:lineRule="auto"/>
              <w:jc w:val="center"/>
              <w:rPr>
                <w:rFonts w:ascii="Cambria" w:hAnsi="Cambria" w:cs="Arial"/>
                <w:sz w:val="18"/>
                <w:szCs w:val="18"/>
              </w:rPr>
            </w:pPr>
            <w:r w:rsidRPr="00E52A08">
              <w:rPr>
                <w:rFonts w:ascii="Cambria" w:hAnsi="Cambria" w:cs="Arial"/>
                <w:sz w:val="18"/>
                <w:szCs w:val="18"/>
              </w:rPr>
              <w:t>300</w:t>
            </w:r>
          </w:p>
        </w:tc>
        <w:tc>
          <w:tcPr>
            <w:tcW w:w="1560" w:type="dxa"/>
            <w:shd w:val="clear" w:color="auto" w:fill="auto"/>
            <w:vAlign w:val="center"/>
          </w:tcPr>
          <w:p w14:paraId="19BE06E5" w14:textId="21A6EB6E" w:rsidR="00B72DC2" w:rsidRPr="00E52A08" w:rsidRDefault="00B72DC2" w:rsidP="00B72DC2">
            <w:pPr>
              <w:autoSpaceDE w:val="0"/>
              <w:autoSpaceDN w:val="0"/>
              <w:adjustRightInd w:val="0"/>
              <w:spacing w:after="0" w:line="240" w:lineRule="auto"/>
              <w:ind w:left="-51"/>
              <w:jc w:val="center"/>
              <w:rPr>
                <w:rFonts w:ascii="Cambria" w:hAnsi="Cambria"/>
                <w:sz w:val="18"/>
                <w:szCs w:val="18"/>
              </w:rPr>
            </w:pPr>
            <w:r w:rsidRPr="00E52A08">
              <w:rPr>
                <w:rFonts w:ascii="Cambria" w:hAnsi="Cambria"/>
                <w:sz w:val="18"/>
                <w:szCs w:val="18"/>
              </w:rPr>
              <w:t xml:space="preserve">Budżet </w:t>
            </w:r>
            <w:r>
              <w:rPr>
                <w:rFonts w:ascii="Cambria" w:hAnsi="Cambria"/>
                <w:sz w:val="18"/>
                <w:szCs w:val="18"/>
              </w:rPr>
              <w:t>Miasta</w:t>
            </w:r>
          </w:p>
        </w:tc>
        <w:tc>
          <w:tcPr>
            <w:tcW w:w="2268" w:type="dxa"/>
            <w:vAlign w:val="center"/>
          </w:tcPr>
          <w:p w14:paraId="294FF3C6" w14:textId="77777777" w:rsidR="00B72DC2" w:rsidRPr="00E52A08" w:rsidRDefault="00B72DC2" w:rsidP="00B72DC2">
            <w:pPr>
              <w:autoSpaceDE w:val="0"/>
              <w:autoSpaceDN w:val="0"/>
              <w:adjustRightInd w:val="0"/>
              <w:spacing w:after="0" w:line="240" w:lineRule="auto"/>
              <w:ind w:left="-51"/>
              <w:jc w:val="center"/>
              <w:rPr>
                <w:rFonts w:ascii="Cambria" w:hAnsi="Cambria" w:cs="Arial"/>
                <w:sz w:val="18"/>
                <w:szCs w:val="18"/>
              </w:rPr>
            </w:pPr>
            <w:r w:rsidRPr="00E52A08">
              <w:rPr>
                <w:rFonts w:ascii="Cambria" w:hAnsi="Cambria" w:cs="Arial"/>
                <w:sz w:val="18"/>
                <w:szCs w:val="18"/>
              </w:rPr>
              <w:t xml:space="preserve">Zadanie realizowane </w:t>
            </w:r>
          </w:p>
          <w:p w14:paraId="2A1B4F11" w14:textId="7B47C8B8" w:rsidR="00B72DC2" w:rsidRPr="00E52A08" w:rsidRDefault="00B72DC2" w:rsidP="00B72DC2">
            <w:pPr>
              <w:autoSpaceDE w:val="0"/>
              <w:autoSpaceDN w:val="0"/>
              <w:adjustRightInd w:val="0"/>
              <w:spacing w:after="0" w:line="240" w:lineRule="auto"/>
              <w:ind w:left="-51"/>
              <w:jc w:val="center"/>
              <w:rPr>
                <w:rFonts w:ascii="Cambria" w:hAnsi="Cambria" w:cs="Arial"/>
                <w:sz w:val="18"/>
                <w:szCs w:val="18"/>
              </w:rPr>
            </w:pPr>
            <w:r w:rsidRPr="00E52A08">
              <w:rPr>
                <w:rFonts w:ascii="Cambria" w:hAnsi="Cambria" w:cs="Arial"/>
                <w:sz w:val="18"/>
                <w:szCs w:val="18"/>
              </w:rPr>
              <w:t>w ramach WPF 2023-2031</w:t>
            </w:r>
          </w:p>
        </w:tc>
      </w:tr>
      <w:tr w:rsidR="00B72DC2" w:rsidRPr="00E52A08" w14:paraId="59B930ED" w14:textId="77777777" w:rsidTr="00B555A2">
        <w:trPr>
          <w:cantSplit/>
          <w:trHeight w:val="1134"/>
          <w:jc w:val="center"/>
        </w:trPr>
        <w:tc>
          <w:tcPr>
            <w:tcW w:w="425" w:type="dxa"/>
            <w:shd w:val="clear" w:color="auto" w:fill="F2F2F2" w:themeFill="background1" w:themeFillShade="F2"/>
            <w:vAlign w:val="center"/>
          </w:tcPr>
          <w:p w14:paraId="52B8FC46" w14:textId="29752305" w:rsidR="00B72DC2" w:rsidRPr="00E52A08" w:rsidRDefault="00F3035F" w:rsidP="00B72DC2">
            <w:pPr>
              <w:spacing w:after="0" w:line="240" w:lineRule="auto"/>
              <w:jc w:val="center"/>
              <w:rPr>
                <w:rFonts w:ascii="Cambria" w:hAnsi="Cambria"/>
                <w:b/>
                <w:sz w:val="18"/>
                <w:szCs w:val="18"/>
              </w:rPr>
            </w:pPr>
            <w:r>
              <w:rPr>
                <w:rFonts w:ascii="Cambria" w:hAnsi="Cambria"/>
                <w:b/>
                <w:sz w:val="18"/>
                <w:szCs w:val="18"/>
              </w:rPr>
              <w:t>53</w:t>
            </w:r>
            <w:r w:rsidR="00B72DC2" w:rsidRPr="00E52A08">
              <w:rPr>
                <w:rFonts w:ascii="Cambria" w:hAnsi="Cambria"/>
                <w:b/>
                <w:sz w:val="18"/>
                <w:szCs w:val="18"/>
              </w:rPr>
              <w:t>.</w:t>
            </w:r>
          </w:p>
        </w:tc>
        <w:tc>
          <w:tcPr>
            <w:tcW w:w="1130" w:type="dxa"/>
            <w:vMerge/>
            <w:shd w:val="clear" w:color="auto" w:fill="F2F2F2" w:themeFill="background1" w:themeFillShade="F2"/>
            <w:textDirection w:val="btLr"/>
            <w:vAlign w:val="center"/>
          </w:tcPr>
          <w:p w14:paraId="1DB2E42C" w14:textId="77777777" w:rsidR="00B72DC2" w:rsidRPr="00E52A08" w:rsidRDefault="00B72DC2" w:rsidP="00B72DC2">
            <w:pPr>
              <w:spacing w:after="0" w:line="240" w:lineRule="auto"/>
              <w:jc w:val="center"/>
              <w:rPr>
                <w:rFonts w:ascii="Cambria" w:hAnsi="Cambria"/>
                <w:sz w:val="18"/>
                <w:szCs w:val="18"/>
              </w:rPr>
            </w:pPr>
          </w:p>
        </w:tc>
        <w:tc>
          <w:tcPr>
            <w:tcW w:w="3969" w:type="dxa"/>
            <w:vAlign w:val="center"/>
          </w:tcPr>
          <w:p w14:paraId="1FD6274E" w14:textId="77777777" w:rsidR="00B72DC2" w:rsidRPr="00E52A08" w:rsidRDefault="00B72DC2" w:rsidP="00B72DC2">
            <w:pPr>
              <w:spacing w:after="0" w:line="240" w:lineRule="auto"/>
              <w:jc w:val="center"/>
              <w:rPr>
                <w:rFonts w:ascii="Cambria" w:hAnsi="Cambria"/>
                <w:sz w:val="18"/>
                <w:szCs w:val="18"/>
              </w:rPr>
            </w:pPr>
            <w:r w:rsidRPr="00E52A08">
              <w:rPr>
                <w:rFonts w:ascii="Cambria" w:hAnsi="Cambria"/>
                <w:sz w:val="18"/>
                <w:szCs w:val="18"/>
              </w:rPr>
              <w:t xml:space="preserve">Kompleksowa przebudowa Amfiteatru </w:t>
            </w:r>
          </w:p>
          <w:p w14:paraId="72E81E2F" w14:textId="75AE9FD1" w:rsidR="00B72DC2" w:rsidRPr="00E52A08" w:rsidRDefault="00B72DC2" w:rsidP="00B72DC2">
            <w:pPr>
              <w:spacing w:after="0" w:line="240" w:lineRule="auto"/>
              <w:jc w:val="center"/>
              <w:rPr>
                <w:rFonts w:ascii="Cambria" w:hAnsi="Cambria"/>
                <w:sz w:val="18"/>
                <w:szCs w:val="18"/>
              </w:rPr>
            </w:pPr>
            <w:r w:rsidRPr="00E52A08">
              <w:rPr>
                <w:rFonts w:ascii="Cambria" w:hAnsi="Cambria"/>
                <w:sz w:val="18"/>
                <w:szCs w:val="18"/>
              </w:rPr>
              <w:t>w Mrągowie z budową infrastruktury towarzyszącej - Poprawa infrastruktury</w:t>
            </w:r>
          </w:p>
        </w:tc>
        <w:tc>
          <w:tcPr>
            <w:tcW w:w="1559" w:type="dxa"/>
            <w:vAlign w:val="center"/>
          </w:tcPr>
          <w:p w14:paraId="3382BEEE" w14:textId="77777777" w:rsidR="00B72DC2" w:rsidRPr="00E52A08" w:rsidRDefault="00B72DC2" w:rsidP="00B72DC2">
            <w:pPr>
              <w:autoSpaceDE w:val="0"/>
              <w:autoSpaceDN w:val="0"/>
              <w:adjustRightInd w:val="0"/>
              <w:spacing w:after="0" w:line="240" w:lineRule="auto"/>
              <w:ind w:left="-51"/>
              <w:jc w:val="center"/>
              <w:rPr>
                <w:rFonts w:ascii="Cambria" w:hAnsi="Cambria"/>
                <w:sz w:val="18"/>
                <w:szCs w:val="18"/>
              </w:rPr>
            </w:pPr>
            <w:r w:rsidRPr="00E52A08">
              <w:rPr>
                <w:rFonts w:ascii="Cambria" w:hAnsi="Cambria"/>
                <w:sz w:val="18"/>
                <w:szCs w:val="18"/>
              </w:rPr>
              <w:t xml:space="preserve">Urząd Miejski </w:t>
            </w:r>
          </w:p>
          <w:p w14:paraId="4DDAE5BD" w14:textId="39E39158" w:rsidR="00B72DC2" w:rsidRPr="00E52A08" w:rsidRDefault="00B72DC2" w:rsidP="00B72DC2">
            <w:pPr>
              <w:autoSpaceDE w:val="0"/>
              <w:autoSpaceDN w:val="0"/>
              <w:adjustRightInd w:val="0"/>
              <w:spacing w:after="0" w:line="240" w:lineRule="auto"/>
              <w:ind w:left="-51"/>
              <w:jc w:val="center"/>
              <w:rPr>
                <w:rFonts w:ascii="Cambria" w:hAnsi="Cambria"/>
                <w:sz w:val="18"/>
                <w:szCs w:val="18"/>
              </w:rPr>
            </w:pPr>
            <w:r w:rsidRPr="00E52A08">
              <w:rPr>
                <w:rFonts w:ascii="Cambria" w:hAnsi="Cambria"/>
                <w:sz w:val="18"/>
                <w:szCs w:val="18"/>
              </w:rPr>
              <w:t>w Mrągowie</w:t>
            </w:r>
          </w:p>
        </w:tc>
        <w:tc>
          <w:tcPr>
            <w:tcW w:w="567" w:type="dxa"/>
            <w:shd w:val="clear" w:color="auto" w:fill="auto"/>
            <w:textDirection w:val="btLr"/>
            <w:vAlign w:val="center"/>
          </w:tcPr>
          <w:p w14:paraId="61AC5674" w14:textId="18309B00" w:rsidR="00B72DC2" w:rsidRPr="00E52A08" w:rsidRDefault="00B72DC2" w:rsidP="00B72DC2">
            <w:pPr>
              <w:spacing w:after="0" w:line="240" w:lineRule="auto"/>
              <w:ind w:left="113" w:right="113"/>
              <w:jc w:val="center"/>
              <w:rPr>
                <w:rFonts w:ascii="Cambria" w:hAnsi="Cambria" w:cs="Arial"/>
                <w:sz w:val="18"/>
                <w:szCs w:val="18"/>
              </w:rPr>
            </w:pPr>
            <w:r w:rsidRPr="00E52A08">
              <w:rPr>
                <w:rFonts w:ascii="Cambria" w:hAnsi="Cambria" w:cs="Arial"/>
                <w:sz w:val="18"/>
                <w:szCs w:val="18"/>
              </w:rPr>
              <w:t>2 320</w:t>
            </w:r>
          </w:p>
        </w:tc>
        <w:tc>
          <w:tcPr>
            <w:tcW w:w="567" w:type="dxa"/>
            <w:shd w:val="clear" w:color="auto" w:fill="auto"/>
            <w:textDirection w:val="btLr"/>
            <w:vAlign w:val="center"/>
          </w:tcPr>
          <w:p w14:paraId="2B7D9554" w14:textId="1D88CBAC" w:rsidR="00B72DC2" w:rsidRPr="00E52A08" w:rsidRDefault="00B72DC2" w:rsidP="00B72DC2">
            <w:pPr>
              <w:spacing w:after="0" w:line="240" w:lineRule="auto"/>
              <w:ind w:left="113" w:right="113"/>
              <w:jc w:val="center"/>
              <w:rPr>
                <w:rFonts w:ascii="Cambria" w:hAnsi="Cambria" w:cs="Arial"/>
                <w:sz w:val="18"/>
                <w:szCs w:val="18"/>
              </w:rPr>
            </w:pPr>
            <w:r w:rsidRPr="00E52A08">
              <w:rPr>
                <w:rFonts w:ascii="Cambria" w:hAnsi="Cambria" w:cs="Arial"/>
                <w:sz w:val="18"/>
                <w:szCs w:val="18"/>
              </w:rPr>
              <w:t>26 460</w:t>
            </w:r>
          </w:p>
        </w:tc>
        <w:tc>
          <w:tcPr>
            <w:tcW w:w="567" w:type="dxa"/>
            <w:shd w:val="clear" w:color="auto" w:fill="auto"/>
            <w:vAlign w:val="center"/>
          </w:tcPr>
          <w:p w14:paraId="0BD694A8" w14:textId="23FA568F" w:rsidR="00B72DC2" w:rsidRPr="00E52A08" w:rsidRDefault="00B72DC2" w:rsidP="00B72DC2">
            <w:pPr>
              <w:spacing w:after="0" w:line="240" w:lineRule="auto"/>
              <w:jc w:val="center"/>
              <w:rPr>
                <w:rFonts w:ascii="Cambria" w:hAnsi="Cambria" w:cs="Arial"/>
                <w:sz w:val="18"/>
                <w:szCs w:val="18"/>
              </w:rPr>
            </w:pPr>
            <w:r w:rsidRPr="00E52A08">
              <w:rPr>
                <w:rFonts w:ascii="Cambria" w:hAnsi="Cambria" w:cs="Arial"/>
                <w:sz w:val="18"/>
                <w:szCs w:val="18"/>
              </w:rPr>
              <w:t>-</w:t>
            </w:r>
          </w:p>
        </w:tc>
        <w:tc>
          <w:tcPr>
            <w:tcW w:w="567" w:type="dxa"/>
            <w:shd w:val="clear" w:color="auto" w:fill="auto"/>
            <w:vAlign w:val="center"/>
          </w:tcPr>
          <w:p w14:paraId="42119C0A" w14:textId="55D773F4" w:rsidR="00B72DC2" w:rsidRPr="00E52A08" w:rsidRDefault="00B72DC2" w:rsidP="00B72DC2">
            <w:pPr>
              <w:spacing w:after="0" w:line="240" w:lineRule="auto"/>
              <w:jc w:val="center"/>
              <w:rPr>
                <w:rFonts w:ascii="Cambria" w:hAnsi="Cambria" w:cs="Arial"/>
                <w:sz w:val="18"/>
                <w:szCs w:val="18"/>
              </w:rPr>
            </w:pPr>
            <w:r w:rsidRPr="00E52A08">
              <w:rPr>
                <w:rFonts w:ascii="Cambria" w:hAnsi="Cambria" w:cs="Arial"/>
                <w:sz w:val="18"/>
                <w:szCs w:val="18"/>
              </w:rPr>
              <w:t>-</w:t>
            </w:r>
          </w:p>
        </w:tc>
        <w:tc>
          <w:tcPr>
            <w:tcW w:w="567" w:type="dxa"/>
            <w:shd w:val="clear" w:color="auto" w:fill="auto"/>
            <w:vAlign w:val="center"/>
          </w:tcPr>
          <w:p w14:paraId="389C0F83" w14:textId="458846D6" w:rsidR="00B72DC2" w:rsidRPr="00E52A08" w:rsidRDefault="00B72DC2" w:rsidP="00B72DC2">
            <w:pPr>
              <w:spacing w:after="0" w:line="240" w:lineRule="auto"/>
              <w:jc w:val="center"/>
              <w:rPr>
                <w:rFonts w:ascii="Cambria" w:hAnsi="Cambria" w:cs="Arial"/>
                <w:sz w:val="18"/>
                <w:szCs w:val="18"/>
              </w:rPr>
            </w:pPr>
            <w:r w:rsidRPr="00E52A08">
              <w:rPr>
                <w:rFonts w:ascii="Cambria" w:hAnsi="Cambria" w:cs="Arial"/>
                <w:sz w:val="18"/>
                <w:szCs w:val="18"/>
              </w:rPr>
              <w:t>-</w:t>
            </w:r>
          </w:p>
        </w:tc>
        <w:tc>
          <w:tcPr>
            <w:tcW w:w="850" w:type="dxa"/>
            <w:shd w:val="clear" w:color="auto" w:fill="auto"/>
            <w:vAlign w:val="center"/>
          </w:tcPr>
          <w:p w14:paraId="560BF34C" w14:textId="5D54B947" w:rsidR="00B72DC2" w:rsidRPr="00E52A08" w:rsidRDefault="00B72DC2" w:rsidP="00B72DC2">
            <w:pPr>
              <w:spacing w:after="0" w:line="240" w:lineRule="auto"/>
              <w:jc w:val="center"/>
              <w:rPr>
                <w:rFonts w:ascii="Cambria" w:hAnsi="Cambria" w:cs="Arial"/>
                <w:sz w:val="18"/>
                <w:szCs w:val="18"/>
              </w:rPr>
            </w:pPr>
            <w:r w:rsidRPr="00E52A08">
              <w:rPr>
                <w:rFonts w:ascii="Cambria" w:hAnsi="Cambria" w:cs="Arial"/>
                <w:sz w:val="18"/>
                <w:szCs w:val="18"/>
              </w:rPr>
              <w:t>28 780</w:t>
            </w:r>
          </w:p>
        </w:tc>
        <w:tc>
          <w:tcPr>
            <w:tcW w:w="1560" w:type="dxa"/>
            <w:shd w:val="clear" w:color="auto" w:fill="auto"/>
            <w:vAlign w:val="center"/>
          </w:tcPr>
          <w:p w14:paraId="1D4EAA3C" w14:textId="15A40631" w:rsidR="00B72DC2" w:rsidRDefault="00B72DC2" w:rsidP="00B72DC2">
            <w:pPr>
              <w:autoSpaceDE w:val="0"/>
              <w:autoSpaceDN w:val="0"/>
              <w:adjustRightInd w:val="0"/>
              <w:spacing w:after="0" w:line="240" w:lineRule="auto"/>
              <w:ind w:left="-51"/>
              <w:jc w:val="center"/>
              <w:rPr>
                <w:rFonts w:ascii="Cambria" w:hAnsi="Cambria"/>
                <w:sz w:val="18"/>
                <w:szCs w:val="18"/>
              </w:rPr>
            </w:pPr>
            <w:r w:rsidRPr="00E52A08">
              <w:rPr>
                <w:rFonts w:ascii="Cambria" w:hAnsi="Cambria"/>
                <w:sz w:val="18"/>
                <w:szCs w:val="18"/>
              </w:rPr>
              <w:t xml:space="preserve">Budżet </w:t>
            </w:r>
            <w:r>
              <w:rPr>
                <w:rFonts w:ascii="Cambria" w:hAnsi="Cambria"/>
                <w:sz w:val="18"/>
                <w:szCs w:val="18"/>
              </w:rPr>
              <w:t>Miasta</w:t>
            </w:r>
          </w:p>
          <w:p w14:paraId="6DE58C72" w14:textId="77777777" w:rsidR="00B72DC2" w:rsidRPr="00E52A08" w:rsidRDefault="00B72DC2" w:rsidP="00B72DC2">
            <w:pPr>
              <w:autoSpaceDE w:val="0"/>
              <w:autoSpaceDN w:val="0"/>
              <w:adjustRightInd w:val="0"/>
              <w:spacing w:after="0" w:line="240" w:lineRule="auto"/>
              <w:ind w:left="-51"/>
              <w:jc w:val="center"/>
              <w:rPr>
                <w:rFonts w:ascii="Cambria" w:hAnsi="Cambria"/>
                <w:sz w:val="18"/>
                <w:szCs w:val="18"/>
              </w:rPr>
            </w:pPr>
            <w:r w:rsidRPr="00E52A08">
              <w:rPr>
                <w:rFonts w:ascii="Cambria" w:hAnsi="Cambria"/>
                <w:sz w:val="18"/>
                <w:szCs w:val="18"/>
              </w:rPr>
              <w:t>Fundusze Krajowe</w:t>
            </w:r>
          </w:p>
          <w:p w14:paraId="23819B3B" w14:textId="1A49EAA7" w:rsidR="00B72DC2" w:rsidRPr="00E52A08" w:rsidRDefault="00B72DC2" w:rsidP="00B72DC2">
            <w:pPr>
              <w:autoSpaceDE w:val="0"/>
              <w:autoSpaceDN w:val="0"/>
              <w:adjustRightInd w:val="0"/>
              <w:spacing w:after="0" w:line="240" w:lineRule="auto"/>
              <w:ind w:left="-51"/>
              <w:jc w:val="center"/>
              <w:rPr>
                <w:rFonts w:ascii="Cambria" w:hAnsi="Cambria"/>
                <w:sz w:val="18"/>
                <w:szCs w:val="18"/>
              </w:rPr>
            </w:pPr>
            <w:r w:rsidRPr="00E52A08">
              <w:rPr>
                <w:rFonts w:ascii="Cambria" w:hAnsi="Cambria"/>
                <w:sz w:val="18"/>
                <w:szCs w:val="18"/>
              </w:rPr>
              <w:t>Fundusze Unijne</w:t>
            </w:r>
          </w:p>
        </w:tc>
        <w:tc>
          <w:tcPr>
            <w:tcW w:w="2268" w:type="dxa"/>
            <w:vAlign w:val="center"/>
          </w:tcPr>
          <w:p w14:paraId="0F016D27" w14:textId="77777777" w:rsidR="00B72DC2" w:rsidRPr="00E52A08" w:rsidRDefault="00B72DC2" w:rsidP="00B72DC2">
            <w:pPr>
              <w:autoSpaceDE w:val="0"/>
              <w:autoSpaceDN w:val="0"/>
              <w:adjustRightInd w:val="0"/>
              <w:spacing w:after="0" w:line="240" w:lineRule="auto"/>
              <w:ind w:left="-51"/>
              <w:jc w:val="center"/>
              <w:rPr>
                <w:rFonts w:ascii="Cambria" w:hAnsi="Cambria" w:cs="Arial"/>
                <w:sz w:val="18"/>
                <w:szCs w:val="18"/>
              </w:rPr>
            </w:pPr>
            <w:r w:rsidRPr="00E52A08">
              <w:rPr>
                <w:rFonts w:ascii="Cambria" w:hAnsi="Cambria" w:cs="Arial"/>
                <w:sz w:val="18"/>
                <w:szCs w:val="18"/>
              </w:rPr>
              <w:t xml:space="preserve">Zadanie realizowane </w:t>
            </w:r>
          </w:p>
          <w:p w14:paraId="3E2CDA22" w14:textId="44C52A57" w:rsidR="00B72DC2" w:rsidRPr="00E52A08" w:rsidRDefault="00B72DC2" w:rsidP="00B72DC2">
            <w:pPr>
              <w:autoSpaceDE w:val="0"/>
              <w:autoSpaceDN w:val="0"/>
              <w:adjustRightInd w:val="0"/>
              <w:spacing w:after="0" w:line="240" w:lineRule="auto"/>
              <w:ind w:left="-51"/>
              <w:jc w:val="center"/>
              <w:rPr>
                <w:rFonts w:ascii="Cambria" w:hAnsi="Cambria" w:cs="Arial"/>
                <w:sz w:val="18"/>
                <w:szCs w:val="18"/>
              </w:rPr>
            </w:pPr>
            <w:r w:rsidRPr="00E52A08">
              <w:rPr>
                <w:rFonts w:ascii="Cambria" w:hAnsi="Cambria" w:cs="Arial"/>
                <w:sz w:val="18"/>
                <w:szCs w:val="18"/>
              </w:rPr>
              <w:t>w ramach WPF 2023-2031</w:t>
            </w:r>
          </w:p>
        </w:tc>
      </w:tr>
    </w:tbl>
    <w:p w14:paraId="0311B237" w14:textId="77777777" w:rsidR="00255CC0" w:rsidRPr="00E52A08" w:rsidRDefault="00255CC0" w:rsidP="002F3A6C">
      <w:pPr>
        <w:spacing w:after="0" w:line="240" w:lineRule="auto"/>
        <w:jc w:val="center"/>
        <w:rPr>
          <w:rFonts w:ascii="Cambria" w:hAnsi="Cambria"/>
          <w:i/>
          <w:sz w:val="12"/>
          <w:szCs w:val="20"/>
          <w:lang w:eastAsia="pl-PL"/>
        </w:rPr>
      </w:pPr>
      <w:bookmarkStart w:id="519" w:name="_Toc514742444"/>
    </w:p>
    <w:p w14:paraId="58EE99F5" w14:textId="77777777" w:rsidR="00904439" w:rsidRPr="00E52A08" w:rsidRDefault="00904439" w:rsidP="002F3A6C">
      <w:pPr>
        <w:spacing w:after="0" w:line="240" w:lineRule="auto"/>
        <w:jc w:val="center"/>
        <w:rPr>
          <w:rFonts w:ascii="Cambria" w:hAnsi="Cambria"/>
          <w:b/>
          <w:i/>
          <w:sz w:val="20"/>
          <w:szCs w:val="20"/>
        </w:rPr>
      </w:pPr>
      <w:r w:rsidRPr="00E52A08">
        <w:rPr>
          <w:rFonts w:ascii="Cambria" w:hAnsi="Cambria"/>
          <w:i/>
          <w:sz w:val="16"/>
          <w:szCs w:val="20"/>
          <w:lang w:eastAsia="pl-PL"/>
        </w:rPr>
        <w:t>Źródło: Analiza własna</w:t>
      </w:r>
    </w:p>
    <w:p w14:paraId="54952BC4" w14:textId="77777777" w:rsidR="003B7CEF" w:rsidRPr="00E52A08" w:rsidRDefault="003B7CEF" w:rsidP="002F3A6C">
      <w:pPr>
        <w:spacing w:after="0" w:line="240" w:lineRule="auto"/>
        <w:jc w:val="center"/>
        <w:rPr>
          <w:rFonts w:ascii="Cambria" w:hAnsi="Cambria"/>
          <w:b/>
          <w:i/>
          <w:sz w:val="20"/>
          <w:szCs w:val="20"/>
        </w:rPr>
      </w:pPr>
    </w:p>
    <w:p w14:paraId="79BCCDEC" w14:textId="77777777" w:rsidR="00D80D69" w:rsidRPr="00E52A08" w:rsidRDefault="00D80D69" w:rsidP="002F3A6C">
      <w:pPr>
        <w:spacing w:after="0" w:line="240" w:lineRule="auto"/>
        <w:jc w:val="center"/>
        <w:rPr>
          <w:rFonts w:ascii="Cambria" w:hAnsi="Cambria"/>
          <w:b/>
          <w:i/>
          <w:sz w:val="20"/>
          <w:szCs w:val="20"/>
        </w:rPr>
      </w:pPr>
    </w:p>
    <w:p w14:paraId="5B34E120" w14:textId="77777777" w:rsidR="009B4A6E" w:rsidRPr="00E52A08" w:rsidRDefault="009B4A6E" w:rsidP="002F3A6C">
      <w:pPr>
        <w:spacing w:after="0" w:line="240" w:lineRule="auto"/>
        <w:jc w:val="center"/>
        <w:rPr>
          <w:rFonts w:ascii="Cambria" w:hAnsi="Cambria"/>
          <w:b/>
          <w:sz w:val="20"/>
          <w:szCs w:val="20"/>
        </w:rPr>
      </w:pPr>
      <w:r w:rsidRPr="00E52A08">
        <w:rPr>
          <w:rFonts w:ascii="Cambria" w:hAnsi="Cambria"/>
          <w:b/>
          <w:sz w:val="20"/>
          <w:szCs w:val="20"/>
        </w:rPr>
        <w:t xml:space="preserve">UWAGA: REALIZACJA POSZCZEGÓLNYCH ZAMIERZEŃ INWESTYCYJNYCH UZALEŻNIONA JEST OD MOŻLIWOŚCI BUDŻETOWYCH </w:t>
      </w:r>
    </w:p>
    <w:p w14:paraId="16AD7559" w14:textId="14A517EC" w:rsidR="009B4A6E" w:rsidRPr="00E52A08" w:rsidRDefault="00F4778B" w:rsidP="002F3A6C">
      <w:pPr>
        <w:spacing w:after="0" w:line="240" w:lineRule="auto"/>
        <w:jc w:val="center"/>
        <w:rPr>
          <w:rFonts w:ascii="Cambria" w:hAnsi="Cambria"/>
          <w:b/>
          <w:sz w:val="20"/>
          <w:szCs w:val="20"/>
        </w:rPr>
        <w:sectPr w:rsidR="009B4A6E" w:rsidRPr="00E52A08" w:rsidSect="0086272E">
          <w:headerReference w:type="default" r:id="rId206"/>
          <w:footerReference w:type="default" r:id="rId207"/>
          <w:headerReference w:type="first" r:id="rId208"/>
          <w:footerReference w:type="first" r:id="rId209"/>
          <w:pgSz w:w="16838" w:h="11906" w:orient="landscape" w:code="9"/>
          <w:pgMar w:top="1418" w:right="1418" w:bottom="1418" w:left="1418" w:header="567" w:footer="567" w:gutter="567"/>
          <w:cols w:space="708"/>
          <w:titlePg/>
          <w:docGrid w:linePitch="360"/>
        </w:sectPr>
      </w:pPr>
      <w:r w:rsidRPr="00E52A08">
        <w:rPr>
          <w:rFonts w:ascii="Cambria" w:hAnsi="Cambria"/>
          <w:b/>
          <w:sz w:val="20"/>
          <w:szCs w:val="20"/>
        </w:rPr>
        <w:t>MIASTA MRĄGOWO</w:t>
      </w:r>
      <w:r w:rsidR="009B4A6E" w:rsidRPr="00E52A08">
        <w:rPr>
          <w:rFonts w:ascii="Cambria" w:hAnsi="Cambria"/>
          <w:b/>
          <w:sz w:val="20"/>
          <w:szCs w:val="20"/>
        </w:rPr>
        <w:t xml:space="preserve"> ORAZ POSZCZEGÓLNYCH PODMIOTÓW ODPOWIEDZIALNYCH ZA ICH REALIACJĘ</w:t>
      </w:r>
      <w:r w:rsidR="00BE5BF4" w:rsidRPr="00E52A08">
        <w:rPr>
          <w:rFonts w:ascii="Cambria" w:hAnsi="Cambria"/>
          <w:b/>
          <w:sz w:val="20"/>
          <w:szCs w:val="20"/>
        </w:rPr>
        <w:t>.</w:t>
      </w:r>
    </w:p>
    <w:p w14:paraId="177BA051" w14:textId="77777777" w:rsidR="001F7976" w:rsidRPr="00AB6425" w:rsidRDefault="001F7976" w:rsidP="002F3A6C">
      <w:pPr>
        <w:spacing w:after="0" w:line="240" w:lineRule="auto"/>
        <w:jc w:val="center"/>
        <w:rPr>
          <w:rFonts w:ascii="Cambria" w:hAnsi="Cambria"/>
          <w:i/>
          <w:sz w:val="20"/>
          <w:szCs w:val="20"/>
        </w:rPr>
      </w:pPr>
      <w:bookmarkStart w:id="520" w:name="_Toc41490414"/>
      <w:bookmarkStart w:id="521" w:name="_Toc137737705"/>
      <w:bookmarkEnd w:id="519"/>
      <w:r w:rsidRPr="00AB6425">
        <w:rPr>
          <w:rFonts w:ascii="Cambria" w:hAnsi="Cambria"/>
          <w:b/>
          <w:i/>
          <w:sz w:val="20"/>
          <w:szCs w:val="20"/>
        </w:rPr>
        <w:lastRenderedPageBreak/>
        <w:t xml:space="preserve">Tabela nr </w:t>
      </w:r>
      <w:r w:rsidRPr="00AB6425">
        <w:rPr>
          <w:rFonts w:ascii="Cambria" w:hAnsi="Cambria"/>
          <w:b/>
          <w:i/>
          <w:sz w:val="20"/>
          <w:szCs w:val="20"/>
        </w:rPr>
        <w:fldChar w:fldCharType="begin"/>
      </w:r>
      <w:r w:rsidRPr="00AB6425">
        <w:rPr>
          <w:rFonts w:ascii="Cambria" w:hAnsi="Cambria"/>
          <w:b/>
          <w:i/>
          <w:sz w:val="20"/>
          <w:szCs w:val="20"/>
        </w:rPr>
        <w:instrText xml:space="preserve"> SEQ Tabela \* ARABIC </w:instrText>
      </w:r>
      <w:r w:rsidRPr="00AB6425">
        <w:rPr>
          <w:rFonts w:ascii="Cambria" w:hAnsi="Cambria"/>
          <w:b/>
          <w:i/>
          <w:sz w:val="20"/>
          <w:szCs w:val="20"/>
        </w:rPr>
        <w:fldChar w:fldCharType="separate"/>
      </w:r>
      <w:r w:rsidR="0024480C">
        <w:rPr>
          <w:rFonts w:ascii="Cambria" w:hAnsi="Cambria"/>
          <w:b/>
          <w:i/>
          <w:noProof/>
          <w:sz w:val="20"/>
          <w:szCs w:val="20"/>
        </w:rPr>
        <w:t>39</w:t>
      </w:r>
      <w:r w:rsidRPr="00AB6425">
        <w:rPr>
          <w:rFonts w:ascii="Cambria" w:hAnsi="Cambria"/>
          <w:b/>
          <w:i/>
          <w:sz w:val="20"/>
          <w:szCs w:val="20"/>
        </w:rPr>
        <w:fldChar w:fldCharType="end"/>
      </w:r>
      <w:r w:rsidRPr="00AB6425">
        <w:rPr>
          <w:rFonts w:ascii="Cambria" w:hAnsi="Cambria"/>
          <w:b/>
          <w:i/>
          <w:sz w:val="20"/>
          <w:szCs w:val="20"/>
        </w:rPr>
        <w:t>.</w:t>
      </w:r>
      <w:r w:rsidRPr="00AB6425">
        <w:rPr>
          <w:rFonts w:ascii="Cambria" w:hAnsi="Cambria"/>
          <w:i/>
          <w:sz w:val="20"/>
          <w:szCs w:val="20"/>
        </w:rPr>
        <w:t xml:space="preserve"> Harmonogram realizacyjny zadań monitorowanych </w:t>
      </w:r>
      <w:r w:rsidRPr="00AB6425">
        <w:rPr>
          <w:rFonts w:ascii="Cambria" w:eastAsia="Times New Roman" w:hAnsi="Cambria"/>
          <w:i/>
          <w:sz w:val="20"/>
          <w:szCs w:val="20"/>
          <w:lang w:eastAsia="pl-PL"/>
        </w:rPr>
        <w:t>wraz z ich finansowaniem</w:t>
      </w:r>
      <w:bookmarkEnd w:id="520"/>
      <w:bookmarkEnd w:id="521"/>
    </w:p>
    <w:tbl>
      <w:tblPr>
        <w:tblW w:w="148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2"/>
        <w:gridCol w:w="1134"/>
        <w:gridCol w:w="5459"/>
        <w:gridCol w:w="1842"/>
        <w:gridCol w:w="1913"/>
        <w:gridCol w:w="1985"/>
        <w:gridCol w:w="1984"/>
      </w:tblGrid>
      <w:tr w:rsidR="001F7976" w:rsidRPr="00AB6425" w14:paraId="198A7F81" w14:textId="77777777" w:rsidTr="003A39DA">
        <w:trPr>
          <w:cantSplit/>
          <w:trHeight w:val="170"/>
          <w:jc w:val="center"/>
        </w:trPr>
        <w:tc>
          <w:tcPr>
            <w:tcW w:w="562" w:type="dxa"/>
            <w:shd w:val="clear" w:color="auto" w:fill="F2F2F2" w:themeFill="background1" w:themeFillShade="F2"/>
            <w:vAlign w:val="center"/>
          </w:tcPr>
          <w:p w14:paraId="7CC1F3C0" w14:textId="77777777" w:rsidR="001F7976" w:rsidRPr="00AB6425" w:rsidRDefault="001F7976" w:rsidP="002F3A6C">
            <w:pPr>
              <w:spacing w:after="0" w:line="240" w:lineRule="auto"/>
              <w:jc w:val="center"/>
              <w:rPr>
                <w:rFonts w:ascii="Cambria" w:hAnsi="Cambria"/>
                <w:b/>
                <w:bCs/>
                <w:sz w:val="18"/>
                <w:szCs w:val="18"/>
              </w:rPr>
            </w:pPr>
            <w:r w:rsidRPr="00AB6425">
              <w:rPr>
                <w:rFonts w:ascii="Cambria" w:hAnsi="Cambria"/>
                <w:b/>
                <w:bCs/>
                <w:sz w:val="18"/>
                <w:szCs w:val="18"/>
              </w:rPr>
              <w:t>Lp.</w:t>
            </w:r>
          </w:p>
        </w:tc>
        <w:tc>
          <w:tcPr>
            <w:tcW w:w="1134" w:type="dxa"/>
            <w:shd w:val="clear" w:color="auto" w:fill="F2F2F2" w:themeFill="background1" w:themeFillShade="F2"/>
            <w:vAlign w:val="center"/>
          </w:tcPr>
          <w:p w14:paraId="37B11306" w14:textId="77777777" w:rsidR="001F7976" w:rsidRPr="00AB6425" w:rsidRDefault="001F7976" w:rsidP="002F3A6C">
            <w:pPr>
              <w:spacing w:after="0" w:line="240" w:lineRule="auto"/>
              <w:jc w:val="center"/>
              <w:rPr>
                <w:rFonts w:ascii="Cambria" w:hAnsi="Cambria"/>
                <w:b/>
                <w:bCs/>
                <w:sz w:val="18"/>
                <w:szCs w:val="18"/>
              </w:rPr>
            </w:pPr>
            <w:r w:rsidRPr="00AB6425">
              <w:rPr>
                <w:rFonts w:ascii="Cambria" w:hAnsi="Cambria"/>
                <w:b/>
                <w:bCs/>
                <w:sz w:val="18"/>
                <w:szCs w:val="18"/>
              </w:rPr>
              <w:t>Obszar interwencji</w:t>
            </w:r>
          </w:p>
        </w:tc>
        <w:tc>
          <w:tcPr>
            <w:tcW w:w="5459" w:type="dxa"/>
            <w:shd w:val="clear" w:color="auto" w:fill="F2F2F2" w:themeFill="background1" w:themeFillShade="F2"/>
            <w:vAlign w:val="center"/>
          </w:tcPr>
          <w:p w14:paraId="1F3393D7" w14:textId="77777777" w:rsidR="001F7976" w:rsidRPr="00AB6425" w:rsidRDefault="001F7976" w:rsidP="002F3A6C">
            <w:pPr>
              <w:spacing w:after="0" w:line="240" w:lineRule="auto"/>
              <w:jc w:val="center"/>
              <w:rPr>
                <w:rFonts w:ascii="Cambria" w:hAnsi="Cambria"/>
                <w:b/>
                <w:bCs/>
                <w:sz w:val="18"/>
                <w:szCs w:val="18"/>
              </w:rPr>
            </w:pPr>
            <w:r w:rsidRPr="00AB6425">
              <w:rPr>
                <w:rFonts w:ascii="Cambria" w:hAnsi="Cambria"/>
                <w:b/>
                <w:bCs/>
                <w:sz w:val="18"/>
                <w:szCs w:val="18"/>
              </w:rPr>
              <w:t>Zadanie ekologiczne</w:t>
            </w:r>
          </w:p>
        </w:tc>
        <w:tc>
          <w:tcPr>
            <w:tcW w:w="1842" w:type="dxa"/>
            <w:shd w:val="clear" w:color="auto" w:fill="F2F2F2" w:themeFill="background1" w:themeFillShade="F2"/>
            <w:vAlign w:val="center"/>
          </w:tcPr>
          <w:p w14:paraId="18BB5D99" w14:textId="77777777" w:rsidR="001F7976" w:rsidRPr="00AB6425" w:rsidRDefault="001F7976" w:rsidP="002F3A6C">
            <w:pPr>
              <w:spacing w:after="0" w:line="240" w:lineRule="auto"/>
              <w:jc w:val="center"/>
              <w:rPr>
                <w:rFonts w:ascii="Cambria" w:hAnsi="Cambria" w:cs="Arial"/>
                <w:b/>
                <w:sz w:val="18"/>
                <w:szCs w:val="18"/>
              </w:rPr>
            </w:pPr>
            <w:r w:rsidRPr="00AB6425">
              <w:rPr>
                <w:rFonts w:ascii="Cambria" w:hAnsi="Cambria" w:cs="Arial"/>
                <w:b/>
                <w:sz w:val="18"/>
                <w:szCs w:val="18"/>
              </w:rPr>
              <w:t>Podmiot odpowiedzialny</w:t>
            </w:r>
            <w:r w:rsidRPr="00AB6425">
              <w:rPr>
                <w:rFonts w:ascii="Cambria" w:hAnsi="Cambria" w:cs="Arial"/>
                <w:b/>
                <w:sz w:val="18"/>
                <w:szCs w:val="18"/>
              </w:rPr>
              <w:br/>
              <w:t>za realizację</w:t>
            </w:r>
          </w:p>
          <w:p w14:paraId="67027CCA" w14:textId="77777777" w:rsidR="001F7976" w:rsidRPr="00AB6425" w:rsidRDefault="001F7976" w:rsidP="002F3A6C">
            <w:pPr>
              <w:spacing w:after="0" w:line="240" w:lineRule="auto"/>
              <w:jc w:val="center"/>
              <w:rPr>
                <w:rFonts w:ascii="Cambria" w:hAnsi="Cambria"/>
                <w:b/>
                <w:bCs/>
                <w:sz w:val="18"/>
                <w:szCs w:val="18"/>
              </w:rPr>
            </w:pPr>
            <w:r w:rsidRPr="00AB6425">
              <w:rPr>
                <w:rFonts w:ascii="Cambria" w:hAnsi="Cambria" w:cs="Arial"/>
                <w:b/>
                <w:sz w:val="18"/>
                <w:szCs w:val="18"/>
              </w:rPr>
              <w:t>(+ jednostki )</w:t>
            </w:r>
          </w:p>
        </w:tc>
        <w:tc>
          <w:tcPr>
            <w:tcW w:w="1913" w:type="dxa"/>
            <w:shd w:val="clear" w:color="auto" w:fill="F2F2F2" w:themeFill="background1" w:themeFillShade="F2"/>
            <w:vAlign w:val="center"/>
          </w:tcPr>
          <w:p w14:paraId="657A32CA" w14:textId="77777777" w:rsidR="001F7976" w:rsidRPr="00AB6425" w:rsidRDefault="001F7976" w:rsidP="002F3A6C">
            <w:pPr>
              <w:spacing w:after="0" w:line="240" w:lineRule="auto"/>
              <w:jc w:val="center"/>
              <w:rPr>
                <w:rFonts w:ascii="Cambria" w:hAnsi="Cambria" w:cs="Arial"/>
                <w:b/>
                <w:sz w:val="18"/>
                <w:szCs w:val="18"/>
              </w:rPr>
            </w:pPr>
            <w:r w:rsidRPr="00AB6425">
              <w:rPr>
                <w:rFonts w:ascii="Cambria" w:hAnsi="Cambria" w:cs="Arial"/>
                <w:b/>
                <w:sz w:val="18"/>
                <w:szCs w:val="18"/>
              </w:rPr>
              <w:t>Szacunkowe koszty realizacji zadania</w:t>
            </w:r>
          </w:p>
          <w:p w14:paraId="1BFB4E52" w14:textId="77777777" w:rsidR="001F7976" w:rsidRPr="00AB6425" w:rsidRDefault="001F7976" w:rsidP="002F3A6C">
            <w:pPr>
              <w:spacing w:after="0" w:line="240" w:lineRule="auto"/>
              <w:jc w:val="center"/>
              <w:rPr>
                <w:rFonts w:ascii="Cambria" w:hAnsi="Cambria"/>
                <w:b/>
                <w:bCs/>
                <w:sz w:val="18"/>
                <w:szCs w:val="18"/>
              </w:rPr>
            </w:pPr>
            <w:r w:rsidRPr="00AB6425">
              <w:rPr>
                <w:rFonts w:ascii="Cambria" w:hAnsi="Cambria" w:cs="Arial"/>
                <w:b/>
                <w:sz w:val="18"/>
                <w:szCs w:val="18"/>
              </w:rPr>
              <w:t>(w zł)</w:t>
            </w:r>
          </w:p>
        </w:tc>
        <w:tc>
          <w:tcPr>
            <w:tcW w:w="1985" w:type="dxa"/>
            <w:shd w:val="clear" w:color="auto" w:fill="F2F2F2" w:themeFill="background1" w:themeFillShade="F2"/>
            <w:vAlign w:val="center"/>
          </w:tcPr>
          <w:p w14:paraId="12F85896" w14:textId="77777777" w:rsidR="001F7976" w:rsidRPr="00AB6425" w:rsidRDefault="001F7976" w:rsidP="002F3A6C">
            <w:pPr>
              <w:spacing w:after="0" w:line="240" w:lineRule="auto"/>
              <w:jc w:val="center"/>
              <w:rPr>
                <w:rFonts w:ascii="Cambria" w:hAnsi="Cambria"/>
                <w:b/>
                <w:bCs/>
                <w:sz w:val="18"/>
                <w:szCs w:val="18"/>
              </w:rPr>
            </w:pPr>
            <w:r w:rsidRPr="00AB6425">
              <w:rPr>
                <w:rFonts w:ascii="Cambria" w:hAnsi="Cambria" w:cs="Arial"/>
                <w:b/>
                <w:sz w:val="18"/>
                <w:szCs w:val="18"/>
              </w:rPr>
              <w:t>Źródła finansowania</w:t>
            </w:r>
          </w:p>
        </w:tc>
        <w:tc>
          <w:tcPr>
            <w:tcW w:w="1984" w:type="dxa"/>
            <w:shd w:val="clear" w:color="auto" w:fill="F2F2F2" w:themeFill="background1" w:themeFillShade="F2"/>
            <w:vAlign w:val="center"/>
          </w:tcPr>
          <w:p w14:paraId="5C6B4031" w14:textId="77777777" w:rsidR="001F7976" w:rsidRPr="00AB6425" w:rsidRDefault="001F7976" w:rsidP="002F3A6C">
            <w:pPr>
              <w:spacing w:after="0" w:line="240" w:lineRule="auto"/>
              <w:jc w:val="center"/>
              <w:rPr>
                <w:rFonts w:ascii="Cambria" w:hAnsi="Cambria"/>
                <w:b/>
                <w:bCs/>
                <w:sz w:val="18"/>
                <w:szCs w:val="18"/>
              </w:rPr>
            </w:pPr>
            <w:r w:rsidRPr="00AB6425">
              <w:rPr>
                <w:rFonts w:ascii="Cambria" w:hAnsi="Cambria" w:cs="Arial"/>
                <w:b/>
                <w:sz w:val="18"/>
                <w:szCs w:val="18"/>
              </w:rPr>
              <w:t xml:space="preserve">Dodatkowe informacje </w:t>
            </w:r>
            <w:r w:rsidRPr="00AB6425">
              <w:rPr>
                <w:rFonts w:ascii="Cambria" w:hAnsi="Cambria" w:cs="Arial"/>
                <w:b/>
                <w:sz w:val="18"/>
                <w:szCs w:val="18"/>
              </w:rPr>
              <w:br/>
              <w:t>o zadaniu</w:t>
            </w:r>
          </w:p>
        </w:tc>
      </w:tr>
      <w:tr w:rsidR="001F7976" w:rsidRPr="00AB6425" w14:paraId="57F132FA" w14:textId="77777777" w:rsidTr="003A39DA">
        <w:trPr>
          <w:cantSplit/>
          <w:trHeight w:val="170"/>
          <w:jc w:val="center"/>
        </w:trPr>
        <w:tc>
          <w:tcPr>
            <w:tcW w:w="562" w:type="dxa"/>
            <w:shd w:val="clear" w:color="auto" w:fill="F2F2F2" w:themeFill="background1" w:themeFillShade="F2"/>
            <w:vAlign w:val="center"/>
          </w:tcPr>
          <w:p w14:paraId="714A3A52" w14:textId="77777777" w:rsidR="001F7976" w:rsidRPr="00AB6425" w:rsidRDefault="001F7976" w:rsidP="002F3A6C">
            <w:pPr>
              <w:spacing w:after="0" w:line="240" w:lineRule="auto"/>
              <w:jc w:val="center"/>
              <w:rPr>
                <w:rFonts w:ascii="Cambria" w:hAnsi="Cambria"/>
                <w:b/>
                <w:bCs/>
                <w:sz w:val="18"/>
                <w:szCs w:val="18"/>
              </w:rPr>
            </w:pPr>
            <w:r w:rsidRPr="00AB6425">
              <w:rPr>
                <w:rFonts w:ascii="Cambria" w:hAnsi="Cambria"/>
                <w:b/>
                <w:bCs/>
                <w:sz w:val="18"/>
                <w:szCs w:val="18"/>
              </w:rPr>
              <w:t>A</w:t>
            </w:r>
          </w:p>
        </w:tc>
        <w:tc>
          <w:tcPr>
            <w:tcW w:w="1134" w:type="dxa"/>
            <w:shd w:val="clear" w:color="auto" w:fill="F2F2F2" w:themeFill="background1" w:themeFillShade="F2"/>
            <w:vAlign w:val="center"/>
          </w:tcPr>
          <w:p w14:paraId="47AC6069" w14:textId="77777777" w:rsidR="001F7976" w:rsidRPr="00AB6425" w:rsidRDefault="001F7976" w:rsidP="002F3A6C">
            <w:pPr>
              <w:spacing w:after="0" w:line="240" w:lineRule="auto"/>
              <w:jc w:val="center"/>
              <w:rPr>
                <w:rFonts w:ascii="Cambria" w:hAnsi="Cambria"/>
                <w:b/>
                <w:bCs/>
                <w:sz w:val="18"/>
                <w:szCs w:val="18"/>
              </w:rPr>
            </w:pPr>
            <w:r w:rsidRPr="00AB6425">
              <w:rPr>
                <w:rFonts w:ascii="Cambria" w:hAnsi="Cambria"/>
                <w:b/>
                <w:bCs/>
                <w:sz w:val="18"/>
                <w:szCs w:val="18"/>
              </w:rPr>
              <w:t>B</w:t>
            </w:r>
          </w:p>
        </w:tc>
        <w:tc>
          <w:tcPr>
            <w:tcW w:w="5459" w:type="dxa"/>
            <w:shd w:val="clear" w:color="auto" w:fill="F2F2F2" w:themeFill="background1" w:themeFillShade="F2"/>
            <w:vAlign w:val="center"/>
          </w:tcPr>
          <w:p w14:paraId="3AFB8977" w14:textId="77777777" w:rsidR="001F7976" w:rsidRPr="00AB6425" w:rsidRDefault="001F7976" w:rsidP="002F3A6C">
            <w:pPr>
              <w:spacing w:after="0" w:line="240" w:lineRule="auto"/>
              <w:jc w:val="center"/>
              <w:rPr>
                <w:rFonts w:ascii="Cambria" w:hAnsi="Cambria"/>
                <w:b/>
                <w:bCs/>
                <w:sz w:val="18"/>
                <w:szCs w:val="18"/>
              </w:rPr>
            </w:pPr>
            <w:r w:rsidRPr="00AB6425">
              <w:rPr>
                <w:rFonts w:ascii="Cambria" w:hAnsi="Cambria"/>
                <w:b/>
                <w:bCs/>
                <w:sz w:val="18"/>
                <w:szCs w:val="18"/>
              </w:rPr>
              <w:t>C</w:t>
            </w:r>
          </w:p>
        </w:tc>
        <w:tc>
          <w:tcPr>
            <w:tcW w:w="1842" w:type="dxa"/>
            <w:shd w:val="clear" w:color="auto" w:fill="F2F2F2" w:themeFill="background1" w:themeFillShade="F2"/>
            <w:vAlign w:val="center"/>
          </w:tcPr>
          <w:p w14:paraId="5ED57498" w14:textId="77777777" w:rsidR="001F7976" w:rsidRPr="00AB6425" w:rsidRDefault="001F7976" w:rsidP="002F3A6C">
            <w:pPr>
              <w:spacing w:after="0" w:line="240" w:lineRule="auto"/>
              <w:jc w:val="center"/>
              <w:rPr>
                <w:rFonts w:ascii="Cambria" w:hAnsi="Cambria" w:cs="Arial"/>
                <w:b/>
                <w:sz w:val="18"/>
                <w:szCs w:val="18"/>
              </w:rPr>
            </w:pPr>
            <w:r w:rsidRPr="00AB6425">
              <w:rPr>
                <w:rFonts w:ascii="Cambria" w:hAnsi="Cambria" w:cs="Arial"/>
                <w:b/>
                <w:sz w:val="18"/>
                <w:szCs w:val="18"/>
              </w:rPr>
              <w:t>D</w:t>
            </w:r>
          </w:p>
        </w:tc>
        <w:tc>
          <w:tcPr>
            <w:tcW w:w="1913" w:type="dxa"/>
            <w:shd w:val="clear" w:color="auto" w:fill="F2F2F2" w:themeFill="background1" w:themeFillShade="F2"/>
            <w:vAlign w:val="center"/>
          </w:tcPr>
          <w:p w14:paraId="3DE6C74E" w14:textId="77777777" w:rsidR="001F7976" w:rsidRPr="00AB6425" w:rsidRDefault="001F7976" w:rsidP="002F3A6C">
            <w:pPr>
              <w:spacing w:after="0" w:line="240" w:lineRule="auto"/>
              <w:jc w:val="center"/>
              <w:rPr>
                <w:rFonts w:ascii="Cambria" w:hAnsi="Cambria" w:cs="Arial"/>
                <w:b/>
                <w:sz w:val="18"/>
                <w:szCs w:val="18"/>
              </w:rPr>
            </w:pPr>
            <w:r w:rsidRPr="00AB6425">
              <w:rPr>
                <w:rFonts w:ascii="Cambria" w:hAnsi="Cambria" w:cs="Arial"/>
                <w:b/>
                <w:sz w:val="18"/>
                <w:szCs w:val="18"/>
              </w:rPr>
              <w:t>E</w:t>
            </w:r>
          </w:p>
        </w:tc>
        <w:tc>
          <w:tcPr>
            <w:tcW w:w="1985" w:type="dxa"/>
            <w:shd w:val="clear" w:color="auto" w:fill="F2F2F2" w:themeFill="background1" w:themeFillShade="F2"/>
            <w:vAlign w:val="center"/>
          </w:tcPr>
          <w:p w14:paraId="5978DE3D" w14:textId="77777777" w:rsidR="001F7976" w:rsidRPr="00AB6425" w:rsidRDefault="001F7976" w:rsidP="002F3A6C">
            <w:pPr>
              <w:spacing w:after="0" w:line="240" w:lineRule="auto"/>
              <w:jc w:val="center"/>
              <w:rPr>
                <w:rFonts w:ascii="Cambria" w:hAnsi="Cambria" w:cs="Arial"/>
                <w:b/>
                <w:sz w:val="18"/>
                <w:szCs w:val="18"/>
              </w:rPr>
            </w:pPr>
            <w:r w:rsidRPr="00AB6425">
              <w:rPr>
                <w:rFonts w:ascii="Cambria" w:hAnsi="Cambria" w:cs="Arial"/>
                <w:b/>
                <w:sz w:val="18"/>
                <w:szCs w:val="18"/>
              </w:rPr>
              <w:t>F</w:t>
            </w:r>
          </w:p>
        </w:tc>
        <w:tc>
          <w:tcPr>
            <w:tcW w:w="1984" w:type="dxa"/>
            <w:shd w:val="clear" w:color="auto" w:fill="F2F2F2" w:themeFill="background1" w:themeFillShade="F2"/>
            <w:vAlign w:val="center"/>
          </w:tcPr>
          <w:p w14:paraId="0CF2C160" w14:textId="77777777" w:rsidR="001F7976" w:rsidRPr="00AB6425" w:rsidRDefault="001F7976" w:rsidP="002F3A6C">
            <w:pPr>
              <w:spacing w:after="0" w:line="240" w:lineRule="auto"/>
              <w:jc w:val="center"/>
              <w:rPr>
                <w:rFonts w:ascii="Cambria" w:hAnsi="Cambria" w:cs="Arial"/>
                <w:b/>
                <w:sz w:val="18"/>
                <w:szCs w:val="18"/>
              </w:rPr>
            </w:pPr>
            <w:r w:rsidRPr="00AB6425">
              <w:rPr>
                <w:rFonts w:ascii="Cambria" w:hAnsi="Cambria" w:cs="Arial"/>
                <w:b/>
                <w:sz w:val="18"/>
                <w:szCs w:val="18"/>
              </w:rPr>
              <w:t>G</w:t>
            </w:r>
          </w:p>
        </w:tc>
      </w:tr>
      <w:tr w:rsidR="001F7976" w:rsidRPr="00AB6425" w14:paraId="3F5AF73B" w14:textId="77777777" w:rsidTr="0095738B">
        <w:trPr>
          <w:cantSplit/>
          <w:trHeight w:val="992"/>
          <w:jc w:val="center"/>
        </w:trPr>
        <w:tc>
          <w:tcPr>
            <w:tcW w:w="562" w:type="dxa"/>
            <w:shd w:val="clear" w:color="auto" w:fill="F2F2F2" w:themeFill="background1" w:themeFillShade="F2"/>
            <w:vAlign w:val="center"/>
          </w:tcPr>
          <w:p w14:paraId="5B3D7603" w14:textId="77777777" w:rsidR="001F7976" w:rsidRPr="00AB6425" w:rsidRDefault="001F7976" w:rsidP="002F3A6C">
            <w:pPr>
              <w:spacing w:after="0" w:line="240" w:lineRule="auto"/>
              <w:jc w:val="center"/>
              <w:rPr>
                <w:rFonts w:ascii="Cambria" w:hAnsi="Cambria"/>
                <w:b/>
                <w:color w:val="FF0000"/>
                <w:sz w:val="18"/>
                <w:szCs w:val="18"/>
              </w:rPr>
            </w:pPr>
            <w:r w:rsidRPr="00AB6425">
              <w:rPr>
                <w:rFonts w:ascii="Cambria" w:hAnsi="Cambria"/>
                <w:b/>
                <w:sz w:val="18"/>
                <w:szCs w:val="18"/>
              </w:rPr>
              <w:t>1.</w:t>
            </w:r>
          </w:p>
        </w:tc>
        <w:tc>
          <w:tcPr>
            <w:tcW w:w="1134" w:type="dxa"/>
            <w:vMerge w:val="restart"/>
            <w:shd w:val="clear" w:color="auto" w:fill="F2F2F2" w:themeFill="background1" w:themeFillShade="F2"/>
            <w:textDirection w:val="btLr"/>
            <w:vAlign w:val="center"/>
          </w:tcPr>
          <w:p w14:paraId="5FE53F15" w14:textId="77777777" w:rsidR="001F7976" w:rsidRPr="00AB6425" w:rsidRDefault="001F7976" w:rsidP="002F3A6C">
            <w:pPr>
              <w:spacing w:after="0" w:line="240" w:lineRule="auto"/>
              <w:ind w:right="113"/>
              <w:jc w:val="center"/>
              <w:rPr>
                <w:rFonts w:ascii="Cambria" w:hAnsi="Cambria"/>
                <w:b/>
                <w:sz w:val="18"/>
                <w:szCs w:val="18"/>
              </w:rPr>
            </w:pPr>
            <w:r w:rsidRPr="00AB6425">
              <w:rPr>
                <w:rFonts w:ascii="Cambria" w:hAnsi="Cambria"/>
                <w:b/>
                <w:sz w:val="18"/>
                <w:szCs w:val="18"/>
              </w:rPr>
              <w:t>Obszar interwencji I</w:t>
            </w:r>
          </w:p>
          <w:p w14:paraId="78B1FB57" w14:textId="77777777" w:rsidR="001F7976" w:rsidRPr="00AB6425" w:rsidRDefault="001F7976" w:rsidP="002F3A6C">
            <w:pPr>
              <w:spacing w:after="0" w:line="240" w:lineRule="auto"/>
              <w:ind w:left="113" w:right="113"/>
              <w:jc w:val="center"/>
              <w:rPr>
                <w:rFonts w:ascii="Cambria" w:hAnsi="Cambria"/>
                <w:b/>
                <w:color w:val="FF0000"/>
                <w:sz w:val="18"/>
                <w:szCs w:val="18"/>
              </w:rPr>
            </w:pPr>
            <w:r w:rsidRPr="00AB6425">
              <w:rPr>
                <w:rFonts w:ascii="Cambria" w:hAnsi="Cambria"/>
                <w:b/>
                <w:sz w:val="18"/>
                <w:szCs w:val="18"/>
              </w:rPr>
              <w:t>Ochrona klimatu i jakości powietrza</w:t>
            </w:r>
          </w:p>
        </w:tc>
        <w:tc>
          <w:tcPr>
            <w:tcW w:w="5459" w:type="dxa"/>
            <w:shd w:val="clear" w:color="auto" w:fill="auto"/>
            <w:vAlign w:val="center"/>
          </w:tcPr>
          <w:p w14:paraId="5F043C54" w14:textId="77777777" w:rsidR="003A39DA" w:rsidRPr="00AB6425" w:rsidRDefault="001F7976" w:rsidP="002F3A6C">
            <w:pPr>
              <w:autoSpaceDE w:val="0"/>
              <w:autoSpaceDN w:val="0"/>
              <w:adjustRightInd w:val="0"/>
              <w:spacing w:after="0" w:line="240" w:lineRule="auto"/>
              <w:ind w:left="-51"/>
              <w:jc w:val="center"/>
              <w:rPr>
                <w:rFonts w:ascii="Cambria" w:hAnsi="Cambria"/>
                <w:sz w:val="18"/>
                <w:szCs w:val="18"/>
              </w:rPr>
            </w:pPr>
            <w:r w:rsidRPr="00AB6425">
              <w:rPr>
                <w:rFonts w:ascii="Cambria" w:hAnsi="Cambria"/>
                <w:sz w:val="18"/>
                <w:szCs w:val="18"/>
              </w:rPr>
              <w:t xml:space="preserve">Zwiększenie świadomości społeczeństwa w zakresie potrzeb </w:t>
            </w:r>
          </w:p>
          <w:p w14:paraId="408B48F1" w14:textId="77777777" w:rsidR="00D106AC" w:rsidRPr="00AB6425" w:rsidRDefault="001F7976" w:rsidP="002F3A6C">
            <w:pPr>
              <w:autoSpaceDE w:val="0"/>
              <w:autoSpaceDN w:val="0"/>
              <w:adjustRightInd w:val="0"/>
              <w:spacing w:after="0" w:line="240" w:lineRule="auto"/>
              <w:ind w:left="-51"/>
              <w:jc w:val="center"/>
              <w:rPr>
                <w:rFonts w:ascii="Cambria" w:hAnsi="Cambria"/>
                <w:sz w:val="18"/>
                <w:szCs w:val="18"/>
              </w:rPr>
            </w:pPr>
            <w:r w:rsidRPr="00AB6425">
              <w:rPr>
                <w:rFonts w:ascii="Cambria" w:hAnsi="Cambria"/>
                <w:sz w:val="18"/>
                <w:szCs w:val="18"/>
              </w:rPr>
              <w:t xml:space="preserve">i możliwości ochrony powietrza, w tym oszczędności energii </w:t>
            </w:r>
          </w:p>
          <w:p w14:paraId="3A7A2B01" w14:textId="77777777" w:rsidR="001F7976" w:rsidRPr="00AB6425" w:rsidRDefault="001F7976" w:rsidP="002F3A6C">
            <w:pPr>
              <w:autoSpaceDE w:val="0"/>
              <w:autoSpaceDN w:val="0"/>
              <w:adjustRightInd w:val="0"/>
              <w:spacing w:after="0" w:line="240" w:lineRule="auto"/>
              <w:ind w:left="-51"/>
              <w:jc w:val="center"/>
              <w:rPr>
                <w:rFonts w:ascii="Cambria" w:hAnsi="Cambria"/>
                <w:sz w:val="18"/>
                <w:szCs w:val="18"/>
              </w:rPr>
            </w:pPr>
            <w:r w:rsidRPr="00AB6425">
              <w:rPr>
                <w:rFonts w:ascii="Cambria" w:hAnsi="Cambria"/>
                <w:sz w:val="18"/>
                <w:szCs w:val="18"/>
              </w:rPr>
              <w:t>i stosowania alternatywnych źródeł energii</w:t>
            </w:r>
          </w:p>
        </w:tc>
        <w:tc>
          <w:tcPr>
            <w:tcW w:w="1842" w:type="dxa"/>
            <w:vAlign w:val="center"/>
          </w:tcPr>
          <w:p w14:paraId="7BD09CF3" w14:textId="77777777" w:rsidR="001F7976" w:rsidRPr="00AB6425" w:rsidRDefault="001F7976" w:rsidP="002F3A6C">
            <w:pPr>
              <w:autoSpaceDE w:val="0"/>
              <w:autoSpaceDN w:val="0"/>
              <w:adjustRightInd w:val="0"/>
              <w:spacing w:after="0" w:line="240" w:lineRule="auto"/>
              <w:ind w:left="-51"/>
              <w:jc w:val="center"/>
              <w:rPr>
                <w:rFonts w:ascii="Cambria" w:hAnsi="Cambria"/>
                <w:sz w:val="18"/>
                <w:szCs w:val="18"/>
              </w:rPr>
            </w:pPr>
            <w:r w:rsidRPr="00AB6425">
              <w:rPr>
                <w:rFonts w:ascii="Cambria" w:hAnsi="Cambria"/>
                <w:sz w:val="18"/>
                <w:szCs w:val="18"/>
              </w:rPr>
              <w:t>Urząd Marszałkowski</w:t>
            </w:r>
          </w:p>
        </w:tc>
        <w:tc>
          <w:tcPr>
            <w:tcW w:w="1913" w:type="dxa"/>
            <w:vAlign w:val="center"/>
          </w:tcPr>
          <w:p w14:paraId="0D222372" w14:textId="77777777" w:rsidR="001F7976" w:rsidRPr="00AB6425" w:rsidRDefault="001F7976" w:rsidP="002F3A6C">
            <w:pPr>
              <w:spacing w:after="0" w:line="240" w:lineRule="auto"/>
              <w:ind w:left="-51"/>
              <w:jc w:val="center"/>
              <w:rPr>
                <w:rFonts w:ascii="Cambria" w:hAnsi="Cambria"/>
                <w:sz w:val="18"/>
                <w:szCs w:val="18"/>
              </w:rPr>
            </w:pPr>
            <w:r w:rsidRPr="00AB6425">
              <w:rPr>
                <w:rFonts w:ascii="Cambria" w:hAnsi="Cambria"/>
                <w:sz w:val="18"/>
                <w:szCs w:val="18"/>
              </w:rPr>
              <w:t>20 000,00</w:t>
            </w:r>
          </w:p>
        </w:tc>
        <w:tc>
          <w:tcPr>
            <w:tcW w:w="1985" w:type="dxa"/>
            <w:vAlign w:val="center"/>
          </w:tcPr>
          <w:p w14:paraId="71B687FB" w14:textId="77777777" w:rsidR="001F7976" w:rsidRPr="00AB6425" w:rsidRDefault="001F7976" w:rsidP="002F3A6C">
            <w:pPr>
              <w:autoSpaceDE w:val="0"/>
              <w:autoSpaceDN w:val="0"/>
              <w:adjustRightInd w:val="0"/>
              <w:spacing w:after="0" w:line="240" w:lineRule="auto"/>
              <w:ind w:left="-51"/>
              <w:jc w:val="center"/>
              <w:rPr>
                <w:rFonts w:ascii="Cambria" w:hAnsi="Cambria"/>
                <w:sz w:val="18"/>
                <w:szCs w:val="18"/>
              </w:rPr>
            </w:pPr>
            <w:r w:rsidRPr="00AB6425">
              <w:rPr>
                <w:rFonts w:ascii="Cambria" w:hAnsi="Cambria"/>
                <w:sz w:val="18"/>
                <w:szCs w:val="18"/>
              </w:rPr>
              <w:t>Środki jednostek realizujących</w:t>
            </w:r>
          </w:p>
        </w:tc>
        <w:tc>
          <w:tcPr>
            <w:tcW w:w="1984" w:type="dxa"/>
            <w:vAlign w:val="center"/>
          </w:tcPr>
          <w:p w14:paraId="028B9189" w14:textId="77777777" w:rsidR="001F7976" w:rsidRPr="00AB6425" w:rsidRDefault="001F7976" w:rsidP="002F3A6C">
            <w:pPr>
              <w:autoSpaceDE w:val="0"/>
              <w:autoSpaceDN w:val="0"/>
              <w:adjustRightInd w:val="0"/>
              <w:spacing w:after="0" w:line="240" w:lineRule="auto"/>
              <w:ind w:left="-51"/>
              <w:jc w:val="center"/>
              <w:rPr>
                <w:rFonts w:ascii="Cambria" w:hAnsi="Cambria"/>
                <w:sz w:val="18"/>
                <w:szCs w:val="18"/>
              </w:rPr>
            </w:pPr>
            <w:r w:rsidRPr="00AB6425">
              <w:rPr>
                <w:rFonts w:ascii="Cambria" w:hAnsi="Cambria" w:cs="Arial"/>
                <w:sz w:val="18"/>
                <w:szCs w:val="18"/>
              </w:rPr>
              <w:t>Zadanie finansowane zależnie od możliwości budżetowych jednostki odpowiedzialnej</w:t>
            </w:r>
          </w:p>
        </w:tc>
      </w:tr>
      <w:tr w:rsidR="003A39DA" w:rsidRPr="00AB6425" w14:paraId="694D76E9" w14:textId="77777777" w:rsidTr="0095738B">
        <w:trPr>
          <w:cantSplit/>
          <w:trHeight w:val="992"/>
          <w:jc w:val="center"/>
        </w:trPr>
        <w:tc>
          <w:tcPr>
            <w:tcW w:w="562" w:type="dxa"/>
            <w:shd w:val="clear" w:color="auto" w:fill="F2F2F2" w:themeFill="background1" w:themeFillShade="F2"/>
            <w:vAlign w:val="center"/>
          </w:tcPr>
          <w:p w14:paraId="1FCB70B3" w14:textId="77777777" w:rsidR="003A39DA" w:rsidRPr="00AB6425" w:rsidRDefault="003A39DA" w:rsidP="002F3A6C">
            <w:pPr>
              <w:spacing w:after="0" w:line="240" w:lineRule="auto"/>
              <w:jc w:val="center"/>
              <w:rPr>
                <w:rFonts w:ascii="Cambria" w:hAnsi="Cambria"/>
                <w:b/>
                <w:sz w:val="18"/>
                <w:szCs w:val="18"/>
              </w:rPr>
            </w:pPr>
            <w:r w:rsidRPr="00AB6425">
              <w:rPr>
                <w:rFonts w:ascii="Cambria" w:hAnsi="Cambria"/>
                <w:b/>
                <w:sz w:val="18"/>
                <w:szCs w:val="18"/>
              </w:rPr>
              <w:t>2.</w:t>
            </w:r>
          </w:p>
        </w:tc>
        <w:tc>
          <w:tcPr>
            <w:tcW w:w="1134" w:type="dxa"/>
            <w:vMerge/>
            <w:shd w:val="clear" w:color="auto" w:fill="F2F2F2" w:themeFill="background1" w:themeFillShade="F2"/>
            <w:textDirection w:val="btLr"/>
            <w:vAlign w:val="center"/>
          </w:tcPr>
          <w:p w14:paraId="5AAF3A79" w14:textId="77777777" w:rsidR="003A39DA" w:rsidRPr="00AB6425" w:rsidRDefault="003A39DA" w:rsidP="002F3A6C">
            <w:pPr>
              <w:spacing w:after="0" w:line="240" w:lineRule="auto"/>
              <w:ind w:right="113"/>
              <w:jc w:val="center"/>
              <w:rPr>
                <w:rFonts w:ascii="Cambria" w:hAnsi="Cambria"/>
                <w:b/>
                <w:sz w:val="18"/>
                <w:szCs w:val="18"/>
              </w:rPr>
            </w:pPr>
          </w:p>
        </w:tc>
        <w:tc>
          <w:tcPr>
            <w:tcW w:w="5459" w:type="dxa"/>
            <w:shd w:val="clear" w:color="auto" w:fill="auto"/>
            <w:vAlign w:val="center"/>
          </w:tcPr>
          <w:p w14:paraId="0F631DAF" w14:textId="77777777" w:rsidR="003A39DA" w:rsidRPr="00AB6425" w:rsidRDefault="003A39DA" w:rsidP="002F3A6C">
            <w:pPr>
              <w:autoSpaceDE w:val="0"/>
              <w:autoSpaceDN w:val="0"/>
              <w:adjustRightInd w:val="0"/>
              <w:spacing w:after="0" w:line="240" w:lineRule="auto"/>
              <w:ind w:left="-51"/>
              <w:jc w:val="center"/>
              <w:rPr>
                <w:rFonts w:ascii="Cambria" w:hAnsi="Cambria"/>
                <w:sz w:val="18"/>
                <w:szCs w:val="18"/>
              </w:rPr>
            </w:pPr>
            <w:r w:rsidRPr="00AB6425">
              <w:rPr>
                <w:rFonts w:ascii="Cambria" w:hAnsi="Cambria"/>
                <w:sz w:val="18"/>
                <w:szCs w:val="18"/>
              </w:rPr>
              <w:t xml:space="preserve">Prowadzenie działań kontrolnych w zakresie zakazu spalania odpadów w indywidualnych systemach </w:t>
            </w:r>
            <w:r w:rsidR="0095738B" w:rsidRPr="00AB6425">
              <w:rPr>
                <w:rFonts w:ascii="Cambria" w:hAnsi="Cambria"/>
                <w:sz w:val="18"/>
                <w:szCs w:val="18"/>
              </w:rPr>
              <w:t>grzewczych, jako</w:t>
            </w:r>
            <w:r w:rsidRPr="00AB6425">
              <w:rPr>
                <w:rFonts w:ascii="Cambria" w:hAnsi="Cambria"/>
                <w:sz w:val="18"/>
                <w:szCs w:val="18"/>
              </w:rPr>
              <w:t xml:space="preserve"> elementu zmian w świadomości społeczeństwa oraz środek prewencyjny</w:t>
            </w:r>
          </w:p>
        </w:tc>
        <w:tc>
          <w:tcPr>
            <w:tcW w:w="1842" w:type="dxa"/>
            <w:vAlign w:val="center"/>
          </w:tcPr>
          <w:p w14:paraId="6876815D" w14:textId="77777777" w:rsidR="00826D72" w:rsidRPr="00AB6425" w:rsidRDefault="00826D72" w:rsidP="002F3A6C">
            <w:pPr>
              <w:autoSpaceDE w:val="0"/>
              <w:autoSpaceDN w:val="0"/>
              <w:adjustRightInd w:val="0"/>
              <w:spacing w:after="0" w:line="240" w:lineRule="auto"/>
              <w:ind w:left="-51"/>
              <w:jc w:val="center"/>
              <w:rPr>
                <w:rFonts w:ascii="Cambria" w:hAnsi="Cambria"/>
                <w:sz w:val="18"/>
                <w:szCs w:val="18"/>
              </w:rPr>
            </w:pPr>
            <w:r w:rsidRPr="00AB6425">
              <w:rPr>
                <w:rFonts w:ascii="Cambria" w:hAnsi="Cambria"/>
                <w:sz w:val="18"/>
                <w:szCs w:val="18"/>
              </w:rPr>
              <w:t xml:space="preserve">Policja, </w:t>
            </w:r>
          </w:p>
          <w:p w14:paraId="254DAEDE" w14:textId="77777777" w:rsidR="003A39DA" w:rsidRPr="00AB6425" w:rsidRDefault="00826D72" w:rsidP="002F3A6C">
            <w:pPr>
              <w:autoSpaceDE w:val="0"/>
              <w:autoSpaceDN w:val="0"/>
              <w:adjustRightInd w:val="0"/>
              <w:spacing w:after="0" w:line="240" w:lineRule="auto"/>
              <w:ind w:left="-51"/>
              <w:jc w:val="center"/>
              <w:rPr>
                <w:rFonts w:ascii="Cambria" w:hAnsi="Cambria"/>
                <w:sz w:val="18"/>
                <w:szCs w:val="18"/>
              </w:rPr>
            </w:pPr>
            <w:r w:rsidRPr="00AB6425">
              <w:rPr>
                <w:rFonts w:ascii="Cambria" w:hAnsi="Cambria"/>
                <w:sz w:val="18"/>
                <w:szCs w:val="18"/>
              </w:rPr>
              <w:t>Służby uprawnione</w:t>
            </w:r>
          </w:p>
        </w:tc>
        <w:tc>
          <w:tcPr>
            <w:tcW w:w="1913" w:type="dxa"/>
            <w:vAlign w:val="center"/>
          </w:tcPr>
          <w:p w14:paraId="303A4B93" w14:textId="77777777" w:rsidR="003A39DA" w:rsidRPr="00AB6425" w:rsidRDefault="003A39DA" w:rsidP="002F3A6C">
            <w:pPr>
              <w:spacing w:after="0" w:line="240" w:lineRule="auto"/>
              <w:jc w:val="center"/>
              <w:rPr>
                <w:rFonts w:ascii="Cambria" w:hAnsi="Cambria" w:cs="Arial"/>
                <w:sz w:val="18"/>
                <w:szCs w:val="18"/>
              </w:rPr>
            </w:pPr>
            <w:r w:rsidRPr="00AB6425">
              <w:rPr>
                <w:rFonts w:ascii="Cambria" w:hAnsi="Cambria" w:cs="Arial"/>
                <w:sz w:val="18"/>
                <w:szCs w:val="18"/>
              </w:rPr>
              <w:t>Brak możliwości określenia</w:t>
            </w:r>
          </w:p>
          <w:p w14:paraId="47720079" w14:textId="77777777" w:rsidR="003A39DA" w:rsidRPr="00AB6425" w:rsidRDefault="003A39DA" w:rsidP="002F3A6C">
            <w:pPr>
              <w:spacing w:after="0" w:line="240" w:lineRule="auto"/>
              <w:ind w:left="-51"/>
              <w:jc w:val="center"/>
              <w:rPr>
                <w:rFonts w:ascii="Cambria" w:hAnsi="Cambria"/>
                <w:sz w:val="18"/>
                <w:szCs w:val="18"/>
              </w:rPr>
            </w:pPr>
            <w:r w:rsidRPr="00AB6425">
              <w:rPr>
                <w:rFonts w:ascii="Cambria" w:hAnsi="Cambria" w:cs="Arial"/>
                <w:sz w:val="18"/>
                <w:szCs w:val="18"/>
              </w:rPr>
              <w:t xml:space="preserve"> środków finansowych</w:t>
            </w:r>
          </w:p>
        </w:tc>
        <w:tc>
          <w:tcPr>
            <w:tcW w:w="1985" w:type="dxa"/>
            <w:vAlign w:val="center"/>
          </w:tcPr>
          <w:p w14:paraId="7B88F307" w14:textId="77777777" w:rsidR="003A39DA" w:rsidRPr="00AB6425" w:rsidRDefault="003A39DA" w:rsidP="002F3A6C">
            <w:pPr>
              <w:autoSpaceDE w:val="0"/>
              <w:autoSpaceDN w:val="0"/>
              <w:adjustRightInd w:val="0"/>
              <w:spacing w:after="0" w:line="240" w:lineRule="auto"/>
              <w:ind w:left="-51"/>
              <w:jc w:val="center"/>
              <w:rPr>
                <w:rFonts w:ascii="Cambria" w:hAnsi="Cambria"/>
                <w:sz w:val="18"/>
                <w:szCs w:val="18"/>
              </w:rPr>
            </w:pPr>
            <w:r w:rsidRPr="00AB6425">
              <w:rPr>
                <w:rFonts w:ascii="Cambria" w:hAnsi="Cambria"/>
                <w:sz w:val="18"/>
                <w:szCs w:val="18"/>
              </w:rPr>
              <w:t>Środki jednostek realizujących</w:t>
            </w:r>
          </w:p>
        </w:tc>
        <w:tc>
          <w:tcPr>
            <w:tcW w:w="1984" w:type="dxa"/>
            <w:vAlign w:val="center"/>
          </w:tcPr>
          <w:p w14:paraId="4FE041E9" w14:textId="77777777" w:rsidR="003A39DA" w:rsidRPr="00AB6425" w:rsidRDefault="003A39DA" w:rsidP="002F3A6C">
            <w:pPr>
              <w:autoSpaceDE w:val="0"/>
              <w:autoSpaceDN w:val="0"/>
              <w:adjustRightInd w:val="0"/>
              <w:spacing w:after="0" w:line="240" w:lineRule="auto"/>
              <w:ind w:left="-51"/>
              <w:jc w:val="center"/>
              <w:rPr>
                <w:rFonts w:ascii="Cambria" w:hAnsi="Cambria" w:cs="Arial"/>
                <w:sz w:val="18"/>
                <w:szCs w:val="18"/>
              </w:rPr>
            </w:pPr>
            <w:r w:rsidRPr="00AB6425">
              <w:rPr>
                <w:rFonts w:ascii="Cambria" w:hAnsi="Cambria" w:cs="Arial"/>
                <w:sz w:val="18"/>
                <w:szCs w:val="18"/>
              </w:rPr>
              <w:t>Zadanie finansowane zależnie od możliwości budżetowych jednostki odpowiedzialnej</w:t>
            </w:r>
          </w:p>
        </w:tc>
      </w:tr>
      <w:tr w:rsidR="003A39DA" w:rsidRPr="00AB6425" w14:paraId="25AE10DC" w14:textId="77777777" w:rsidTr="0095738B">
        <w:trPr>
          <w:cantSplit/>
          <w:trHeight w:val="992"/>
          <w:jc w:val="center"/>
        </w:trPr>
        <w:tc>
          <w:tcPr>
            <w:tcW w:w="562" w:type="dxa"/>
            <w:shd w:val="clear" w:color="auto" w:fill="F2F2F2" w:themeFill="background1" w:themeFillShade="F2"/>
            <w:vAlign w:val="center"/>
          </w:tcPr>
          <w:p w14:paraId="5BD7BEBB" w14:textId="77777777" w:rsidR="003A39DA" w:rsidRPr="00AB6425" w:rsidRDefault="003A39DA" w:rsidP="002F3A6C">
            <w:pPr>
              <w:spacing w:after="0" w:line="240" w:lineRule="auto"/>
              <w:jc w:val="center"/>
              <w:rPr>
                <w:rFonts w:ascii="Cambria" w:hAnsi="Cambria"/>
                <w:b/>
                <w:sz w:val="18"/>
                <w:szCs w:val="18"/>
              </w:rPr>
            </w:pPr>
            <w:r w:rsidRPr="00AB6425">
              <w:rPr>
                <w:rFonts w:ascii="Cambria" w:hAnsi="Cambria"/>
                <w:b/>
                <w:sz w:val="18"/>
                <w:szCs w:val="18"/>
              </w:rPr>
              <w:t>3.</w:t>
            </w:r>
          </w:p>
        </w:tc>
        <w:tc>
          <w:tcPr>
            <w:tcW w:w="1134" w:type="dxa"/>
            <w:vMerge/>
            <w:shd w:val="clear" w:color="auto" w:fill="F2F2F2" w:themeFill="background1" w:themeFillShade="F2"/>
            <w:textDirection w:val="btLr"/>
            <w:vAlign w:val="center"/>
          </w:tcPr>
          <w:p w14:paraId="7EBCEFF6" w14:textId="77777777" w:rsidR="003A39DA" w:rsidRPr="00AB6425" w:rsidRDefault="003A39DA" w:rsidP="002F3A6C">
            <w:pPr>
              <w:spacing w:after="0" w:line="240" w:lineRule="auto"/>
              <w:ind w:right="113"/>
              <w:jc w:val="center"/>
              <w:rPr>
                <w:rFonts w:ascii="Cambria" w:hAnsi="Cambria"/>
                <w:b/>
                <w:sz w:val="18"/>
                <w:szCs w:val="18"/>
              </w:rPr>
            </w:pPr>
          </w:p>
        </w:tc>
        <w:tc>
          <w:tcPr>
            <w:tcW w:w="5459" w:type="dxa"/>
            <w:shd w:val="clear" w:color="auto" w:fill="auto"/>
            <w:vAlign w:val="center"/>
          </w:tcPr>
          <w:p w14:paraId="314E9D04" w14:textId="3D2E1AB6" w:rsidR="003A39DA" w:rsidRPr="00AB6425" w:rsidRDefault="003A39DA" w:rsidP="00617242">
            <w:pPr>
              <w:autoSpaceDE w:val="0"/>
              <w:autoSpaceDN w:val="0"/>
              <w:adjustRightInd w:val="0"/>
              <w:spacing w:after="0" w:line="240" w:lineRule="auto"/>
              <w:ind w:left="-51"/>
              <w:jc w:val="center"/>
              <w:rPr>
                <w:rFonts w:ascii="Cambria" w:hAnsi="Cambria"/>
                <w:sz w:val="18"/>
                <w:szCs w:val="18"/>
              </w:rPr>
            </w:pPr>
            <w:r w:rsidRPr="00AB6425">
              <w:rPr>
                <w:rFonts w:ascii="Cambria" w:hAnsi="Cambria"/>
                <w:sz w:val="18"/>
                <w:szCs w:val="18"/>
              </w:rPr>
              <w:t xml:space="preserve">Budowa oraz modernizacja układu drogowego na terenie </w:t>
            </w:r>
            <w:r w:rsidR="00617242">
              <w:rPr>
                <w:rFonts w:ascii="Cambria" w:hAnsi="Cambria"/>
                <w:sz w:val="18"/>
                <w:szCs w:val="18"/>
              </w:rPr>
              <w:t>miasta</w:t>
            </w:r>
          </w:p>
        </w:tc>
        <w:tc>
          <w:tcPr>
            <w:tcW w:w="1842" w:type="dxa"/>
            <w:vAlign w:val="center"/>
          </w:tcPr>
          <w:p w14:paraId="2FEA649E" w14:textId="77777777" w:rsidR="003A39DA" w:rsidRPr="00AB6425" w:rsidRDefault="003A39DA" w:rsidP="002F3A6C">
            <w:pPr>
              <w:autoSpaceDE w:val="0"/>
              <w:autoSpaceDN w:val="0"/>
              <w:adjustRightInd w:val="0"/>
              <w:spacing w:after="0" w:line="240" w:lineRule="auto"/>
              <w:ind w:left="-51"/>
              <w:jc w:val="center"/>
              <w:rPr>
                <w:rFonts w:ascii="Cambria" w:hAnsi="Cambria"/>
                <w:sz w:val="18"/>
                <w:szCs w:val="18"/>
              </w:rPr>
            </w:pPr>
            <w:r w:rsidRPr="00AB6425">
              <w:rPr>
                <w:rFonts w:ascii="Cambria" w:hAnsi="Cambria"/>
                <w:sz w:val="18"/>
                <w:szCs w:val="18"/>
              </w:rPr>
              <w:t>Zarządcy dróg</w:t>
            </w:r>
          </w:p>
        </w:tc>
        <w:tc>
          <w:tcPr>
            <w:tcW w:w="1913" w:type="dxa"/>
            <w:vAlign w:val="center"/>
          </w:tcPr>
          <w:p w14:paraId="4E22C3C9" w14:textId="77777777" w:rsidR="003A39DA" w:rsidRPr="00AB6425" w:rsidRDefault="003A39DA" w:rsidP="002F3A6C">
            <w:pPr>
              <w:spacing w:after="0" w:line="240" w:lineRule="auto"/>
              <w:jc w:val="center"/>
              <w:rPr>
                <w:rFonts w:ascii="Cambria" w:hAnsi="Cambria" w:cs="Arial"/>
                <w:sz w:val="18"/>
                <w:szCs w:val="18"/>
              </w:rPr>
            </w:pPr>
            <w:r w:rsidRPr="00AB6425">
              <w:rPr>
                <w:rFonts w:ascii="Cambria" w:hAnsi="Cambria" w:cs="Arial"/>
                <w:sz w:val="18"/>
                <w:szCs w:val="18"/>
              </w:rPr>
              <w:t>Brak możliwości określenia</w:t>
            </w:r>
          </w:p>
          <w:p w14:paraId="26BDCD50" w14:textId="77777777" w:rsidR="003A39DA" w:rsidRPr="00AB6425" w:rsidRDefault="003A39DA" w:rsidP="002F3A6C">
            <w:pPr>
              <w:spacing w:after="0" w:line="240" w:lineRule="auto"/>
              <w:ind w:left="-51"/>
              <w:jc w:val="center"/>
              <w:rPr>
                <w:rFonts w:ascii="Cambria" w:hAnsi="Cambria"/>
                <w:sz w:val="18"/>
                <w:szCs w:val="18"/>
              </w:rPr>
            </w:pPr>
            <w:r w:rsidRPr="00AB6425">
              <w:rPr>
                <w:rFonts w:ascii="Cambria" w:hAnsi="Cambria" w:cs="Arial"/>
                <w:sz w:val="18"/>
                <w:szCs w:val="18"/>
              </w:rPr>
              <w:t xml:space="preserve"> środków finansowych</w:t>
            </w:r>
          </w:p>
        </w:tc>
        <w:tc>
          <w:tcPr>
            <w:tcW w:w="1985" w:type="dxa"/>
            <w:vAlign w:val="center"/>
          </w:tcPr>
          <w:p w14:paraId="5A7A40FD" w14:textId="77777777" w:rsidR="003A39DA" w:rsidRPr="00AB6425" w:rsidRDefault="003A39DA" w:rsidP="002F3A6C">
            <w:pPr>
              <w:spacing w:after="0" w:line="240" w:lineRule="auto"/>
              <w:jc w:val="center"/>
              <w:rPr>
                <w:rFonts w:ascii="Cambria" w:hAnsi="Cambria"/>
                <w:sz w:val="18"/>
                <w:szCs w:val="18"/>
              </w:rPr>
            </w:pPr>
            <w:r w:rsidRPr="00AB6425">
              <w:rPr>
                <w:rFonts w:ascii="Cambria" w:hAnsi="Cambria"/>
                <w:sz w:val="18"/>
                <w:szCs w:val="18"/>
              </w:rPr>
              <w:t xml:space="preserve">Środki jednostek realizujących </w:t>
            </w:r>
          </w:p>
          <w:p w14:paraId="1F1C1C54" w14:textId="77777777" w:rsidR="003A39DA" w:rsidRPr="00AB6425" w:rsidRDefault="003A39DA" w:rsidP="002F3A6C">
            <w:pPr>
              <w:spacing w:after="0" w:line="240" w:lineRule="auto"/>
              <w:jc w:val="center"/>
              <w:rPr>
                <w:rFonts w:ascii="Cambria" w:hAnsi="Cambria"/>
                <w:sz w:val="18"/>
                <w:szCs w:val="18"/>
              </w:rPr>
            </w:pPr>
            <w:r w:rsidRPr="00AB6425">
              <w:rPr>
                <w:rFonts w:ascii="Cambria" w:hAnsi="Cambria"/>
                <w:sz w:val="18"/>
                <w:szCs w:val="18"/>
              </w:rPr>
              <w:t>Fundusze Krajowe</w:t>
            </w:r>
          </w:p>
          <w:p w14:paraId="14778402" w14:textId="77777777" w:rsidR="003A39DA" w:rsidRPr="00AB6425" w:rsidRDefault="003A39DA" w:rsidP="002F3A6C">
            <w:pPr>
              <w:autoSpaceDE w:val="0"/>
              <w:autoSpaceDN w:val="0"/>
              <w:adjustRightInd w:val="0"/>
              <w:spacing w:after="0" w:line="240" w:lineRule="auto"/>
              <w:ind w:left="-51"/>
              <w:jc w:val="center"/>
              <w:rPr>
                <w:rFonts w:ascii="Cambria" w:hAnsi="Cambria"/>
                <w:sz w:val="18"/>
                <w:szCs w:val="18"/>
              </w:rPr>
            </w:pPr>
            <w:r w:rsidRPr="00AB6425">
              <w:rPr>
                <w:rFonts w:ascii="Cambria" w:hAnsi="Cambria"/>
                <w:sz w:val="18"/>
                <w:szCs w:val="18"/>
              </w:rPr>
              <w:t>Fundusze Unijne</w:t>
            </w:r>
          </w:p>
        </w:tc>
        <w:tc>
          <w:tcPr>
            <w:tcW w:w="1984" w:type="dxa"/>
            <w:vAlign w:val="center"/>
          </w:tcPr>
          <w:p w14:paraId="480FEAC3" w14:textId="77777777" w:rsidR="003A39DA" w:rsidRPr="00AB6425" w:rsidRDefault="003A39DA" w:rsidP="002F3A6C">
            <w:pPr>
              <w:autoSpaceDE w:val="0"/>
              <w:autoSpaceDN w:val="0"/>
              <w:adjustRightInd w:val="0"/>
              <w:spacing w:after="0" w:line="240" w:lineRule="auto"/>
              <w:ind w:left="-51"/>
              <w:jc w:val="center"/>
              <w:rPr>
                <w:rFonts w:ascii="Cambria" w:hAnsi="Cambria" w:cs="Arial"/>
                <w:sz w:val="18"/>
                <w:szCs w:val="18"/>
              </w:rPr>
            </w:pPr>
            <w:r w:rsidRPr="00AB6425">
              <w:rPr>
                <w:rFonts w:ascii="Cambria" w:hAnsi="Cambria" w:cs="Arial"/>
                <w:sz w:val="18"/>
                <w:szCs w:val="18"/>
              </w:rPr>
              <w:t>Zadanie finansowane zależnie od możliwości budżetowych jednostki odpowiedzialnej</w:t>
            </w:r>
          </w:p>
        </w:tc>
      </w:tr>
      <w:tr w:rsidR="003A39DA" w:rsidRPr="00AB6425" w14:paraId="62C0DBE2" w14:textId="77777777" w:rsidTr="0095738B">
        <w:trPr>
          <w:cantSplit/>
          <w:trHeight w:val="992"/>
          <w:jc w:val="center"/>
        </w:trPr>
        <w:tc>
          <w:tcPr>
            <w:tcW w:w="562" w:type="dxa"/>
            <w:shd w:val="clear" w:color="auto" w:fill="F2F2F2" w:themeFill="background1" w:themeFillShade="F2"/>
            <w:vAlign w:val="center"/>
          </w:tcPr>
          <w:p w14:paraId="21C98F7B" w14:textId="77777777" w:rsidR="003A39DA" w:rsidRPr="00AB6425" w:rsidRDefault="003A39DA" w:rsidP="002F3A6C">
            <w:pPr>
              <w:spacing w:after="0" w:line="240" w:lineRule="auto"/>
              <w:jc w:val="center"/>
              <w:rPr>
                <w:rFonts w:ascii="Cambria" w:hAnsi="Cambria"/>
                <w:b/>
                <w:sz w:val="18"/>
                <w:szCs w:val="18"/>
              </w:rPr>
            </w:pPr>
            <w:r w:rsidRPr="00AB6425">
              <w:rPr>
                <w:rFonts w:ascii="Cambria" w:hAnsi="Cambria"/>
                <w:b/>
                <w:sz w:val="18"/>
                <w:szCs w:val="18"/>
              </w:rPr>
              <w:t>4.</w:t>
            </w:r>
          </w:p>
        </w:tc>
        <w:tc>
          <w:tcPr>
            <w:tcW w:w="1134" w:type="dxa"/>
            <w:vMerge/>
            <w:shd w:val="clear" w:color="auto" w:fill="F2F2F2" w:themeFill="background1" w:themeFillShade="F2"/>
            <w:textDirection w:val="btLr"/>
            <w:vAlign w:val="center"/>
          </w:tcPr>
          <w:p w14:paraId="4C922711" w14:textId="77777777" w:rsidR="003A39DA" w:rsidRPr="00AB6425" w:rsidRDefault="003A39DA" w:rsidP="002F3A6C">
            <w:pPr>
              <w:spacing w:after="0" w:line="240" w:lineRule="auto"/>
              <w:ind w:right="113"/>
              <w:jc w:val="center"/>
              <w:rPr>
                <w:rFonts w:ascii="Cambria" w:hAnsi="Cambria"/>
                <w:b/>
                <w:sz w:val="18"/>
                <w:szCs w:val="18"/>
              </w:rPr>
            </w:pPr>
          </w:p>
        </w:tc>
        <w:tc>
          <w:tcPr>
            <w:tcW w:w="5459" w:type="dxa"/>
            <w:tcBorders>
              <w:bottom w:val="single" w:sz="4" w:space="0" w:color="auto"/>
            </w:tcBorders>
            <w:shd w:val="clear" w:color="auto" w:fill="auto"/>
            <w:vAlign w:val="center"/>
          </w:tcPr>
          <w:p w14:paraId="1DF198A9" w14:textId="77777777" w:rsidR="00857DA2" w:rsidRPr="00AB6425" w:rsidRDefault="003A39DA" w:rsidP="00857DA2">
            <w:pPr>
              <w:spacing w:after="0" w:line="240" w:lineRule="auto"/>
              <w:jc w:val="center"/>
              <w:rPr>
                <w:rFonts w:ascii="Cambria" w:hAnsi="Cambria"/>
                <w:sz w:val="18"/>
                <w:szCs w:val="18"/>
              </w:rPr>
            </w:pPr>
            <w:r w:rsidRPr="00AB6425">
              <w:rPr>
                <w:rFonts w:ascii="Cambria" w:hAnsi="Cambria"/>
                <w:sz w:val="18"/>
                <w:szCs w:val="18"/>
              </w:rPr>
              <w:t xml:space="preserve">Budowa oraz modernizacja układu ścieżek rowerowych </w:t>
            </w:r>
          </w:p>
          <w:p w14:paraId="587A4AEF" w14:textId="2569451A" w:rsidR="003A39DA" w:rsidRPr="00AB6425" w:rsidRDefault="003A39DA" w:rsidP="00617242">
            <w:pPr>
              <w:spacing w:after="0" w:line="240" w:lineRule="auto"/>
              <w:jc w:val="center"/>
              <w:rPr>
                <w:rFonts w:ascii="Cambria" w:hAnsi="Cambria"/>
                <w:sz w:val="18"/>
                <w:szCs w:val="18"/>
              </w:rPr>
            </w:pPr>
            <w:r w:rsidRPr="00AB6425">
              <w:rPr>
                <w:rFonts w:ascii="Cambria" w:hAnsi="Cambria"/>
                <w:sz w:val="18"/>
                <w:szCs w:val="18"/>
              </w:rPr>
              <w:t xml:space="preserve">na terenie </w:t>
            </w:r>
            <w:r w:rsidR="00617242">
              <w:rPr>
                <w:rFonts w:ascii="Cambria" w:hAnsi="Cambria"/>
                <w:sz w:val="18"/>
                <w:szCs w:val="18"/>
              </w:rPr>
              <w:t>miasta</w:t>
            </w:r>
          </w:p>
        </w:tc>
        <w:tc>
          <w:tcPr>
            <w:tcW w:w="1842" w:type="dxa"/>
            <w:tcBorders>
              <w:bottom w:val="single" w:sz="4" w:space="0" w:color="auto"/>
            </w:tcBorders>
            <w:shd w:val="clear" w:color="auto" w:fill="auto"/>
            <w:vAlign w:val="center"/>
          </w:tcPr>
          <w:p w14:paraId="66998DDC" w14:textId="77777777" w:rsidR="003A39DA" w:rsidRPr="00AB6425" w:rsidRDefault="003A39DA" w:rsidP="002F3A6C">
            <w:pPr>
              <w:spacing w:after="0" w:line="240" w:lineRule="auto"/>
              <w:contextualSpacing/>
              <w:jc w:val="center"/>
              <w:rPr>
                <w:rFonts w:ascii="Cambria" w:hAnsi="Cambria"/>
                <w:sz w:val="18"/>
                <w:szCs w:val="18"/>
              </w:rPr>
            </w:pPr>
            <w:r w:rsidRPr="00AB6425">
              <w:rPr>
                <w:rFonts w:ascii="Cambria" w:hAnsi="Cambria"/>
                <w:sz w:val="18"/>
                <w:szCs w:val="18"/>
              </w:rPr>
              <w:t>Starostwo Powiatowe,</w:t>
            </w:r>
          </w:p>
          <w:p w14:paraId="2BE4255D" w14:textId="77777777" w:rsidR="003A39DA" w:rsidRPr="00AB6425" w:rsidRDefault="003A39DA" w:rsidP="002F3A6C">
            <w:pPr>
              <w:spacing w:after="0" w:line="240" w:lineRule="auto"/>
              <w:contextualSpacing/>
              <w:jc w:val="center"/>
              <w:rPr>
                <w:rFonts w:ascii="Cambria" w:hAnsi="Cambria"/>
                <w:sz w:val="18"/>
                <w:szCs w:val="18"/>
              </w:rPr>
            </w:pPr>
            <w:r w:rsidRPr="00AB6425">
              <w:rPr>
                <w:rFonts w:ascii="Cambria" w:hAnsi="Cambria"/>
                <w:sz w:val="18"/>
                <w:szCs w:val="18"/>
              </w:rPr>
              <w:t>Urząd Marszałkowski</w:t>
            </w:r>
          </w:p>
        </w:tc>
        <w:tc>
          <w:tcPr>
            <w:tcW w:w="1913" w:type="dxa"/>
            <w:shd w:val="clear" w:color="auto" w:fill="auto"/>
            <w:vAlign w:val="center"/>
          </w:tcPr>
          <w:p w14:paraId="6A7A1E99" w14:textId="77777777" w:rsidR="003A39DA" w:rsidRPr="00AB6425" w:rsidRDefault="003A39DA" w:rsidP="002F3A6C">
            <w:pPr>
              <w:spacing w:after="0" w:line="240" w:lineRule="auto"/>
              <w:jc w:val="center"/>
              <w:rPr>
                <w:rFonts w:ascii="Cambria" w:hAnsi="Cambria" w:cs="Arial"/>
                <w:sz w:val="18"/>
                <w:szCs w:val="18"/>
              </w:rPr>
            </w:pPr>
            <w:r w:rsidRPr="00AB6425">
              <w:rPr>
                <w:rFonts w:ascii="Cambria" w:hAnsi="Cambria" w:cs="Arial"/>
                <w:sz w:val="18"/>
                <w:szCs w:val="18"/>
              </w:rPr>
              <w:t>Brak możliwości określenia</w:t>
            </w:r>
          </w:p>
          <w:p w14:paraId="69F4CE2A" w14:textId="77777777" w:rsidR="003A39DA" w:rsidRPr="00AB6425" w:rsidRDefault="003A39DA" w:rsidP="002F3A6C">
            <w:pPr>
              <w:spacing w:after="0" w:line="240" w:lineRule="auto"/>
              <w:ind w:left="-51"/>
              <w:jc w:val="center"/>
              <w:rPr>
                <w:rFonts w:ascii="Cambria" w:hAnsi="Cambria"/>
                <w:sz w:val="18"/>
                <w:szCs w:val="18"/>
              </w:rPr>
            </w:pPr>
            <w:r w:rsidRPr="00AB6425">
              <w:rPr>
                <w:rFonts w:ascii="Cambria" w:hAnsi="Cambria" w:cs="Arial"/>
                <w:sz w:val="18"/>
                <w:szCs w:val="18"/>
              </w:rPr>
              <w:t xml:space="preserve"> środków finansowych</w:t>
            </w:r>
          </w:p>
        </w:tc>
        <w:tc>
          <w:tcPr>
            <w:tcW w:w="1985" w:type="dxa"/>
            <w:shd w:val="clear" w:color="auto" w:fill="auto"/>
            <w:vAlign w:val="center"/>
          </w:tcPr>
          <w:p w14:paraId="6F960163" w14:textId="77777777" w:rsidR="003A39DA" w:rsidRPr="00AB6425" w:rsidRDefault="003A39DA" w:rsidP="002F3A6C">
            <w:pPr>
              <w:spacing w:after="0" w:line="240" w:lineRule="auto"/>
              <w:jc w:val="center"/>
              <w:rPr>
                <w:rFonts w:ascii="Cambria" w:hAnsi="Cambria"/>
                <w:sz w:val="18"/>
                <w:szCs w:val="18"/>
              </w:rPr>
            </w:pPr>
            <w:r w:rsidRPr="00AB6425">
              <w:rPr>
                <w:rFonts w:ascii="Cambria" w:hAnsi="Cambria"/>
                <w:sz w:val="18"/>
                <w:szCs w:val="18"/>
              </w:rPr>
              <w:t xml:space="preserve">Środki jednostek realizujących </w:t>
            </w:r>
          </w:p>
          <w:p w14:paraId="68C034E3" w14:textId="77777777" w:rsidR="003A39DA" w:rsidRPr="00AB6425" w:rsidRDefault="003A39DA" w:rsidP="002F3A6C">
            <w:pPr>
              <w:spacing w:after="0" w:line="240" w:lineRule="auto"/>
              <w:jc w:val="center"/>
              <w:rPr>
                <w:rFonts w:ascii="Cambria" w:hAnsi="Cambria"/>
                <w:sz w:val="18"/>
                <w:szCs w:val="18"/>
              </w:rPr>
            </w:pPr>
            <w:r w:rsidRPr="00AB6425">
              <w:rPr>
                <w:rFonts w:ascii="Cambria" w:hAnsi="Cambria"/>
                <w:sz w:val="18"/>
                <w:szCs w:val="18"/>
              </w:rPr>
              <w:t>Fundusze Krajowe</w:t>
            </w:r>
          </w:p>
          <w:p w14:paraId="30B9E778" w14:textId="77777777" w:rsidR="003A39DA" w:rsidRPr="00AB6425" w:rsidRDefault="003A39DA" w:rsidP="002F3A6C">
            <w:pPr>
              <w:spacing w:after="0" w:line="240" w:lineRule="auto"/>
              <w:jc w:val="center"/>
              <w:rPr>
                <w:rFonts w:ascii="Cambria" w:hAnsi="Cambria"/>
                <w:sz w:val="18"/>
                <w:szCs w:val="18"/>
              </w:rPr>
            </w:pPr>
            <w:r w:rsidRPr="00AB6425">
              <w:rPr>
                <w:rFonts w:ascii="Cambria" w:hAnsi="Cambria"/>
                <w:sz w:val="18"/>
                <w:szCs w:val="18"/>
              </w:rPr>
              <w:t>Fundusze Unijne</w:t>
            </w:r>
          </w:p>
        </w:tc>
        <w:tc>
          <w:tcPr>
            <w:tcW w:w="1984" w:type="dxa"/>
            <w:vAlign w:val="center"/>
          </w:tcPr>
          <w:p w14:paraId="66F1BBDC" w14:textId="77777777" w:rsidR="003A39DA" w:rsidRPr="00AB6425" w:rsidRDefault="003A39DA" w:rsidP="002F3A6C">
            <w:pPr>
              <w:autoSpaceDE w:val="0"/>
              <w:autoSpaceDN w:val="0"/>
              <w:adjustRightInd w:val="0"/>
              <w:spacing w:after="0" w:line="240" w:lineRule="auto"/>
              <w:ind w:left="-51"/>
              <w:jc w:val="center"/>
              <w:rPr>
                <w:rFonts w:ascii="Cambria" w:hAnsi="Cambria" w:cs="Arial"/>
                <w:sz w:val="18"/>
                <w:szCs w:val="18"/>
              </w:rPr>
            </w:pPr>
            <w:r w:rsidRPr="00AB6425">
              <w:rPr>
                <w:rFonts w:ascii="Cambria" w:hAnsi="Cambria" w:cs="Arial"/>
                <w:sz w:val="18"/>
                <w:szCs w:val="18"/>
              </w:rPr>
              <w:t>Zadanie finansowane zależnie od możliwości budżetowych jednostki odpowiedzialnej</w:t>
            </w:r>
          </w:p>
        </w:tc>
      </w:tr>
      <w:tr w:rsidR="003A39DA" w:rsidRPr="00AB6425" w14:paraId="401079E1" w14:textId="77777777" w:rsidTr="0095738B">
        <w:trPr>
          <w:cantSplit/>
          <w:trHeight w:val="992"/>
          <w:jc w:val="center"/>
        </w:trPr>
        <w:tc>
          <w:tcPr>
            <w:tcW w:w="562" w:type="dxa"/>
            <w:shd w:val="clear" w:color="auto" w:fill="F2F2F2" w:themeFill="background1" w:themeFillShade="F2"/>
            <w:vAlign w:val="center"/>
          </w:tcPr>
          <w:p w14:paraId="1BC05BB3" w14:textId="77777777" w:rsidR="003A39DA" w:rsidRPr="00AB6425" w:rsidRDefault="003A39DA" w:rsidP="002F3A6C">
            <w:pPr>
              <w:spacing w:after="0" w:line="240" w:lineRule="auto"/>
              <w:jc w:val="center"/>
              <w:rPr>
                <w:rFonts w:ascii="Cambria" w:hAnsi="Cambria"/>
                <w:b/>
                <w:sz w:val="18"/>
                <w:szCs w:val="18"/>
              </w:rPr>
            </w:pPr>
            <w:r w:rsidRPr="00AB6425">
              <w:rPr>
                <w:rFonts w:ascii="Cambria" w:hAnsi="Cambria"/>
                <w:b/>
                <w:sz w:val="18"/>
                <w:szCs w:val="18"/>
              </w:rPr>
              <w:t>5.</w:t>
            </w:r>
          </w:p>
        </w:tc>
        <w:tc>
          <w:tcPr>
            <w:tcW w:w="1134" w:type="dxa"/>
            <w:vMerge/>
            <w:shd w:val="clear" w:color="auto" w:fill="F2F2F2" w:themeFill="background1" w:themeFillShade="F2"/>
            <w:textDirection w:val="btLr"/>
            <w:vAlign w:val="center"/>
          </w:tcPr>
          <w:p w14:paraId="3D8A9966" w14:textId="77777777" w:rsidR="003A39DA" w:rsidRPr="00AB6425" w:rsidRDefault="003A39DA" w:rsidP="002F3A6C">
            <w:pPr>
              <w:spacing w:after="0" w:line="240" w:lineRule="auto"/>
              <w:ind w:right="113"/>
              <w:jc w:val="center"/>
              <w:rPr>
                <w:rFonts w:ascii="Cambria" w:hAnsi="Cambria"/>
                <w:b/>
                <w:sz w:val="18"/>
                <w:szCs w:val="18"/>
              </w:rPr>
            </w:pPr>
          </w:p>
        </w:tc>
        <w:tc>
          <w:tcPr>
            <w:tcW w:w="5459" w:type="dxa"/>
            <w:shd w:val="clear" w:color="auto" w:fill="auto"/>
            <w:vAlign w:val="center"/>
          </w:tcPr>
          <w:p w14:paraId="092BC0D0" w14:textId="57841862" w:rsidR="003A39DA" w:rsidRPr="00AB6425" w:rsidRDefault="003A39DA" w:rsidP="00617242">
            <w:pPr>
              <w:autoSpaceDE w:val="0"/>
              <w:autoSpaceDN w:val="0"/>
              <w:adjustRightInd w:val="0"/>
              <w:spacing w:after="0" w:line="240" w:lineRule="auto"/>
              <w:ind w:left="-51"/>
              <w:jc w:val="center"/>
              <w:rPr>
                <w:rFonts w:ascii="Cambria" w:hAnsi="Cambria"/>
                <w:sz w:val="18"/>
                <w:szCs w:val="18"/>
              </w:rPr>
            </w:pPr>
            <w:r w:rsidRPr="00AB6425">
              <w:rPr>
                <w:rFonts w:ascii="Cambria" w:hAnsi="Cambria"/>
                <w:sz w:val="18"/>
                <w:szCs w:val="18"/>
              </w:rPr>
              <w:t xml:space="preserve">Monitoring jakości powietrza atmosferycznego na terenie </w:t>
            </w:r>
            <w:r w:rsidR="00617242">
              <w:rPr>
                <w:rFonts w:ascii="Cambria" w:hAnsi="Cambria"/>
                <w:sz w:val="18"/>
                <w:szCs w:val="18"/>
              </w:rPr>
              <w:t>miasta</w:t>
            </w:r>
          </w:p>
        </w:tc>
        <w:tc>
          <w:tcPr>
            <w:tcW w:w="1842" w:type="dxa"/>
            <w:shd w:val="clear" w:color="auto" w:fill="auto"/>
            <w:vAlign w:val="center"/>
          </w:tcPr>
          <w:p w14:paraId="6E90AE79" w14:textId="77777777" w:rsidR="003A39DA" w:rsidRPr="00AB6425" w:rsidRDefault="003A39DA" w:rsidP="002F3A6C">
            <w:pPr>
              <w:autoSpaceDE w:val="0"/>
              <w:autoSpaceDN w:val="0"/>
              <w:adjustRightInd w:val="0"/>
              <w:spacing w:after="0" w:line="240" w:lineRule="auto"/>
              <w:ind w:left="-51"/>
              <w:jc w:val="center"/>
              <w:rPr>
                <w:rFonts w:ascii="Cambria" w:hAnsi="Cambria"/>
                <w:sz w:val="18"/>
                <w:szCs w:val="18"/>
              </w:rPr>
            </w:pPr>
            <w:r w:rsidRPr="00AB6425">
              <w:rPr>
                <w:rFonts w:ascii="Cambria" w:hAnsi="Cambria"/>
                <w:sz w:val="18"/>
                <w:szCs w:val="18"/>
              </w:rPr>
              <w:t>GIOŚ RWMŚ</w:t>
            </w:r>
          </w:p>
        </w:tc>
        <w:tc>
          <w:tcPr>
            <w:tcW w:w="1913" w:type="dxa"/>
            <w:vAlign w:val="center"/>
          </w:tcPr>
          <w:p w14:paraId="3F8239AA" w14:textId="77777777" w:rsidR="003A39DA" w:rsidRPr="00AB6425" w:rsidRDefault="0095738B" w:rsidP="002F3A6C">
            <w:pPr>
              <w:spacing w:after="0" w:line="240" w:lineRule="auto"/>
              <w:ind w:left="-51"/>
              <w:jc w:val="center"/>
              <w:rPr>
                <w:rFonts w:ascii="Cambria" w:hAnsi="Cambria" w:cs="Arial"/>
                <w:sz w:val="18"/>
                <w:szCs w:val="18"/>
              </w:rPr>
            </w:pPr>
            <w:r w:rsidRPr="00AB6425">
              <w:rPr>
                <w:rFonts w:ascii="Cambria" w:hAnsi="Cambria"/>
                <w:sz w:val="18"/>
                <w:szCs w:val="18"/>
              </w:rPr>
              <w:t>20</w:t>
            </w:r>
            <w:r w:rsidR="003A39DA" w:rsidRPr="00AB6425">
              <w:rPr>
                <w:rFonts w:ascii="Cambria" w:hAnsi="Cambria"/>
                <w:sz w:val="18"/>
                <w:szCs w:val="18"/>
              </w:rPr>
              <w:t> 000,00</w:t>
            </w:r>
          </w:p>
        </w:tc>
        <w:tc>
          <w:tcPr>
            <w:tcW w:w="1985" w:type="dxa"/>
            <w:shd w:val="clear" w:color="auto" w:fill="auto"/>
            <w:vAlign w:val="center"/>
          </w:tcPr>
          <w:p w14:paraId="01EB0335" w14:textId="77777777" w:rsidR="003A39DA" w:rsidRPr="00AB6425" w:rsidRDefault="003A39DA" w:rsidP="002F3A6C">
            <w:pPr>
              <w:spacing w:after="0" w:line="240" w:lineRule="auto"/>
              <w:jc w:val="center"/>
              <w:rPr>
                <w:rFonts w:ascii="Cambria" w:hAnsi="Cambria"/>
                <w:sz w:val="18"/>
                <w:szCs w:val="18"/>
              </w:rPr>
            </w:pPr>
            <w:r w:rsidRPr="00AB6425">
              <w:rPr>
                <w:rFonts w:ascii="Cambria" w:hAnsi="Cambria"/>
                <w:sz w:val="18"/>
                <w:szCs w:val="18"/>
              </w:rPr>
              <w:t>Środki jednostek realizujących</w:t>
            </w:r>
          </w:p>
        </w:tc>
        <w:tc>
          <w:tcPr>
            <w:tcW w:w="1984" w:type="dxa"/>
            <w:vAlign w:val="center"/>
          </w:tcPr>
          <w:p w14:paraId="2FE6B091" w14:textId="77777777" w:rsidR="003A39DA" w:rsidRPr="00AB6425" w:rsidRDefault="003A39DA" w:rsidP="002F3A6C">
            <w:pPr>
              <w:autoSpaceDE w:val="0"/>
              <w:autoSpaceDN w:val="0"/>
              <w:adjustRightInd w:val="0"/>
              <w:spacing w:after="0" w:line="240" w:lineRule="auto"/>
              <w:ind w:left="-51"/>
              <w:jc w:val="center"/>
              <w:rPr>
                <w:rFonts w:ascii="Cambria" w:hAnsi="Cambria" w:cs="Arial"/>
                <w:sz w:val="18"/>
                <w:szCs w:val="18"/>
              </w:rPr>
            </w:pPr>
            <w:r w:rsidRPr="00AB6425">
              <w:rPr>
                <w:rFonts w:ascii="Cambria" w:hAnsi="Cambria" w:cs="Arial"/>
                <w:sz w:val="18"/>
                <w:szCs w:val="18"/>
              </w:rPr>
              <w:t>Zadanie finansowane zależnie od możliwości budżetowych jednostki odpowiedzialnej</w:t>
            </w:r>
          </w:p>
        </w:tc>
      </w:tr>
      <w:tr w:rsidR="003A39DA" w:rsidRPr="00AB6425" w14:paraId="322CF877" w14:textId="77777777" w:rsidTr="0095738B">
        <w:trPr>
          <w:cantSplit/>
          <w:trHeight w:val="992"/>
          <w:jc w:val="center"/>
        </w:trPr>
        <w:tc>
          <w:tcPr>
            <w:tcW w:w="562" w:type="dxa"/>
            <w:shd w:val="clear" w:color="auto" w:fill="F2F2F2" w:themeFill="background1" w:themeFillShade="F2"/>
            <w:vAlign w:val="center"/>
          </w:tcPr>
          <w:p w14:paraId="532076FE" w14:textId="77777777" w:rsidR="003A39DA" w:rsidRPr="00AB6425" w:rsidRDefault="003A39DA" w:rsidP="002F3A6C">
            <w:pPr>
              <w:spacing w:after="0" w:line="240" w:lineRule="auto"/>
              <w:jc w:val="center"/>
              <w:rPr>
                <w:rFonts w:ascii="Cambria" w:hAnsi="Cambria"/>
                <w:b/>
                <w:sz w:val="18"/>
                <w:szCs w:val="18"/>
              </w:rPr>
            </w:pPr>
            <w:r w:rsidRPr="00AB6425">
              <w:rPr>
                <w:rFonts w:ascii="Cambria" w:hAnsi="Cambria"/>
                <w:b/>
                <w:sz w:val="18"/>
                <w:szCs w:val="18"/>
              </w:rPr>
              <w:t>6.</w:t>
            </w:r>
          </w:p>
        </w:tc>
        <w:tc>
          <w:tcPr>
            <w:tcW w:w="1134" w:type="dxa"/>
            <w:vMerge w:val="restart"/>
            <w:shd w:val="clear" w:color="auto" w:fill="F2F2F2" w:themeFill="background1" w:themeFillShade="F2"/>
            <w:textDirection w:val="btLr"/>
            <w:vAlign w:val="center"/>
          </w:tcPr>
          <w:p w14:paraId="1F81C857" w14:textId="77777777" w:rsidR="003A39DA" w:rsidRPr="00AB6425" w:rsidRDefault="003A39DA" w:rsidP="002F3A6C">
            <w:pPr>
              <w:spacing w:after="0" w:line="240" w:lineRule="auto"/>
              <w:ind w:left="113" w:right="113"/>
              <w:jc w:val="center"/>
              <w:rPr>
                <w:rFonts w:ascii="Cambria" w:hAnsi="Cambria"/>
                <w:b/>
                <w:sz w:val="18"/>
                <w:szCs w:val="18"/>
              </w:rPr>
            </w:pPr>
            <w:r w:rsidRPr="00AB6425">
              <w:rPr>
                <w:rFonts w:ascii="Cambria" w:hAnsi="Cambria"/>
                <w:b/>
                <w:sz w:val="18"/>
                <w:szCs w:val="18"/>
              </w:rPr>
              <w:t xml:space="preserve">Obszar interwencji II </w:t>
            </w:r>
          </w:p>
          <w:p w14:paraId="50EF71D1" w14:textId="77777777" w:rsidR="003A39DA" w:rsidRPr="00AB6425" w:rsidRDefault="003A39DA" w:rsidP="002F3A6C">
            <w:pPr>
              <w:spacing w:after="0" w:line="240" w:lineRule="auto"/>
              <w:ind w:left="113" w:right="113"/>
              <w:jc w:val="center"/>
              <w:rPr>
                <w:rFonts w:ascii="Cambria" w:hAnsi="Cambria"/>
                <w:b/>
                <w:sz w:val="18"/>
                <w:szCs w:val="18"/>
              </w:rPr>
            </w:pPr>
            <w:r w:rsidRPr="00AB6425">
              <w:rPr>
                <w:rFonts w:ascii="Cambria" w:hAnsi="Cambria"/>
                <w:b/>
                <w:sz w:val="18"/>
                <w:szCs w:val="18"/>
              </w:rPr>
              <w:t>Zagrożenia hałasem</w:t>
            </w:r>
          </w:p>
        </w:tc>
        <w:tc>
          <w:tcPr>
            <w:tcW w:w="5459" w:type="dxa"/>
            <w:shd w:val="clear" w:color="auto" w:fill="auto"/>
            <w:vAlign w:val="center"/>
          </w:tcPr>
          <w:p w14:paraId="0CEE5252" w14:textId="1FD2BD6D" w:rsidR="003A39DA" w:rsidRPr="00AB6425" w:rsidRDefault="003A39DA" w:rsidP="00617242">
            <w:pPr>
              <w:spacing w:after="0" w:line="240" w:lineRule="auto"/>
              <w:jc w:val="center"/>
              <w:rPr>
                <w:rFonts w:ascii="Cambria" w:hAnsi="Cambria"/>
                <w:sz w:val="18"/>
                <w:szCs w:val="18"/>
              </w:rPr>
            </w:pPr>
            <w:r w:rsidRPr="00AB6425">
              <w:rPr>
                <w:rFonts w:ascii="Cambria" w:hAnsi="Cambria"/>
                <w:sz w:val="18"/>
                <w:szCs w:val="18"/>
              </w:rPr>
              <w:t xml:space="preserve">Monitorowanie natężenia ruchu i poziomu hałasu wzdłuż głównych </w:t>
            </w:r>
            <w:r w:rsidR="009409A4" w:rsidRPr="00AB6425">
              <w:rPr>
                <w:rFonts w:ascii="Cambria" w:hAnsi="Cambria"/>
                <w:sz w:val="18"/>
                <w:szCs w:val="18"/>
              </w:rPr>
              <w:t>dróg</w:t>
            </w:r>
            <w:r w:rsidR="00857DA2" w:rsidRPr="00AB6425">
              <w:rPr>
                <w:rFonts w:ascii="Cambria" w:hAnsi="Cambria"/>
                <w:sz w:val="18"/>
                <w:szCs w:val="18"/>
              </w:rPr>
              <w:t xml:space="preserve"> przechodzących przez teren </w:t>
            </w:r>
            <w:r w:rsidR="00617242">
              <w:rPr>
                <w:rFonts w:ascii="Cambria" w:hAnsi="Cambria"/>
                <w:sz w:val="18"/>
                <w:szCs w:val="18"/>
              </w:rPr>
              <w:t>miasta</w:t>
            </w:r>
          </w:p>
        </w:tc>
        <w:tc>
          <w:tcPr>
            <w:tcW w:w="1842" w:type="dxa"/>
            <w:shd w:val="clear" w:color="auto" w:fill="auto"/>
            <w:vAlign w:val="center"/>
          </w:tcPr>
          <w:p w14:paraId="2DD8BCC7" w14:textId="77777777" w:rsidR="003A39DA" w:rsidRPr="00AB6425" w:rsidRDefault="003A39DA" w:rsidP="002F3A6C">
            <w:pPr>
              <w:spacing w:after="0" w:line="240" w:lineRule="auto"/>
              <w:ind w:left="-51"/>
              <w:jc w:val="center"/>
              <w:rPr>
                <w:rFonts w:ascii="Cambria" w:hAnsi="Cambria"/>
                <w:sz w:val="18"/>
                <w:szCs w:val="18"/>
              </w:rPr>
            </w:pPr>
            <w:r w:rsidRPr="00AB6425">
              <w:rPr>
                <w:rFonts w:ascii="Cambria" w:hAnsi="Cambria"/>
                <w:sz w:val="18"/>
                <w:szCs w:val="18"/>
              </w:rPr>
              <w:t>Zarządcy dróg</w:t>
            </w:r>
          </w:p>
        </w:tc>
        <w:tc>
          <w:tcPr>
            <w:tcW w:w="1913" w:type="dxa"/>
            <w:shd w:val="clear" w:color="auto" w:fill="FFFFFF" w:themeFill="background1"/>
            <w:vAlign w:val="center"/>
          </w:tcPr>
          <w:p w14:paraId="6ECEDF7A" w14:textId="77777777" w:rsidR="003A39DA" w:rsidRPr="00AB6425" w:rsidRDefault="003A39DA" w:rsidP="002F3A6C">
            <w:pPr>
              <w:spacing w:after="0" w:line="240" w:lineRule="auto"/>
              <w:jc w:val="center"/>
              <w:rPr>
                <w:rFonts w:ascii="Cambria" w:hAnsi="Cambria"/>
                <w:sz w:val="18"/>
                <w:szCs w:val="18"/>
              </w:rPr>
            </w:pPr>
            <w:r w:rsidRPr="00AB6425">
              <w:rPr>
                <w:rFonts w:ascii="Cambria" w:hAnsi="Cambria"/>
                <w:sz w:val="18"/>
                <w:szCs w:val="18"/>
              </w:rPr>
              <w:t>100 000,00</w:t>
            </w:r>
          </w:p>
        </w:tc>
        <w:tc>
          <w:tcPr>
            <w:tcW w:w="1985" w:type="dxa"/>
            <w:shd w:val="clear" w:color="auto" w:fill="auto"/>
            <w:vAlign w:val="center"/>
          </w:tcPr>
          <w:p w14:paraId="11604C93" w14:textId="77777777" w:rsidR="003A39DA" w:rsidRPr="00AB6425" w:rsidRDefault="003A39DA" w:rsidP="002F3A6C">
            <w:pPr>
              <w:spacing w:after="0" w:line="240" w:lineRule="auto"/>
              <w:jc w:val="center"/>
              <w:rPr>
                <w:rFonts w:ascii="Cambria" w:hAnsi="Cambria"/>
                <w:sz w:val="18"/>
                <w:szCs w:val="18"/>
              </w:rPr>
            </w:pPr>
            <w:r w:rsidRPr="00AB6425">
              <w:rPr>
                <w:rFonts w:ascii="Cambria" w:hAnsi="Cambria"/>
                <w:sz w:val="18"/>
                <w:szCs w:val="18"/>
              </w:rPr>
              <w:t xml:space="preserve">Środki jednostek realizujących </w:t>
            </w:r>
          </w:p>
          <w:p w14:paraId="3666639E" w14:textId="77777777" w:rsidR="003A39DA" w:rsidRPr="00AB6425" w:rsidRDefault="003A39DA" w:rsidP="002F3A6C">
            <w:pPr>
              <w:spacing w:after="0" w:line="240" w:lineRule="auto"/>
              <w:jc w:val="center"/>
              <w:rPr>
                <w:rFonts w:ascii="Cambria" w:hAnsi="Cambria"/>
                <w:sz w:val="18"/>
                <w:szCs w:val="18"/>
              </w:rPr>
            </w:pPr>
            <w:r w:rsidRPr="00AB6425">
              <w:rPr>
                <w:rFonts w:ascii="Cambria" w:hAnsi="Cambria"/>
                <w:sz w:val="18"/>
                <w:szCs w:val="18"/>
              </w:rPr>
              <w:t>Fundusze Krajowe</w:t>
            </w:r>
          </w:p>
          <w:p w14:paraId="1108716E" w14:textId="77777777" w:rsidR="003A39DA" w:rsidRPr="00AB6425" w:rsidRDefault="003A39DA" w:rsidP="002F3A6C">
            <w:pPr>
              <w:spacing w:after="0" w:line="240" w:lineRule="auto"/>
              <w:jc w:val="center"/>
              <w:rPr>
                <w:rFonts w:ascii="Cambria" w:hAnsi="Cambria"/>
                <w:sz w:val="18"/>
                <w:szCs w:val="18"/>
              </w:rPr>
            </w:pPr>
            <w:r w:rsidRPr="00AB6425">
              <w:rPr>
                <w:rFonts w:ascii="Cambria" w:hAnsi="Cambria"/>
                <w:sz w:val="18"/>
                <w:szCs w:val="18"/>
              </w:rPr>
              <w:t>Fundusze Unijne</w:t>
            </w:r>
          </w:p>
        </w:tc>
        <w:tc>
          <w:tcPr>
            <w:tcW w:w="1984" w:type="dxa"/>
            <w:shd w:val="clear" w:color="auto" w:fill="auto"/>
            <w:vAlign w:val="center"/>
          </w:tcPr>
          <w:p w14:paraId="0BF431F3" w14:textId="77777777" w:rsidR="003A39DA" w:rsidRPr="00AB6425" w:rsidRDefault="003A39DA" w:rsidP="002F3A6C">
            <w:pPr>
              <w:spacing w:after="0" w:line="240" w:lineRule="auto"/>
              <w:jc w:val="center"/>
              <w:rPr>
                <w:rFonts w:ascii="Cambria" w:hAnsi="Cambria"/>
                <w:sz w:val="18"/>
                <w:szCs w:val="18"/>
              </w:rPr>
            </w:pPr>
            <w:r w:rsidRPr="00AB6425">
              <w:rPr>
                <w:rFonts w:ascii="Cambria" w:hAnsi="Cambria" w:cs="Arial"/>
                <w:sz w:val="18"/>
                <w:szCs w:val="18"/>
              </w:rPr>
              <w:t>Zadanie finansowane zależnie od możliwości budżetowych jednostki odpowiedzialnej</w:t>
            </w:r>
          </w:p>
        </w:tc>
      </w:tr>
      <w:tr w:rsidR="003A39DA" w:rsidRPr="00AB6425" w14:paraId="0D13D68B" w14:textId="77777777" w:rsidTr="0095738B">
        <w:trPr>
          <w:cantSplit/>
          <w:trHeight w:val="992"/>
          <w:jc w:val="center"/>
        </w:trPr>
        <w:tc>
          <w:tcPr>
            <w:tcW w:w="562" w:type="dxa"/>
            <w:shd w:val="clear" w:color="auto" w:fill="F2F2F2" w:themeFill="background1" w:themeFillShade="F2"/>
            <w:vAlign w:val="center"/>
          </w:tcPr>
          <w:p w14:paraId="0244C81F" w14:textId="77777777" w:rsidR="003A39DA" w:rsidRPr="00AB6425" w:rsidRDefault="003A39DA" w:rsidP="002F3A6C">
            <w:pPr>
              <w:spacing w:after="0" w:line="240" w:lineRule="auto"/>
              <w:jc w:val="center"/>
              <w:rPr>
                <w:rFonts w:ascii="Cambria" w:hAnsi="Cambria"/>
                <w:b/>
                <w:sz w:val="18"/>
                <w:szCs w:val="18"/>
              </w:rPr>
            </w:pPr>
            <w:r w:rsidRPr="00AB6425">
              <w:rPr>
                <w:rFonts w:ascii="Cambria" w:hAnsi="Cambria"/>
                <w:b/>
                <w:sz w:val="18"/>
                <w:szCs w:val="18"/>
              </w:rPr>
              <w:t>7.</w:t>
            </w:r>
          </w:p>
        </w:tc>
        <w:tc>
          <w:tcPr>
            <w:tcW w:w="1134" w:type="dxa"/>
            <w:vMerge/>
            <w:shd w:val="clear" w:color="auto" w:fill="F2F2F2" w:themeFill="background1" w:themeFillShade="F2"/>
            <w:vAlign w:val="center"/>
          </w:tcPr>
          <w:p w14:paraId="23BE0D67" w14:textId="77777777" w:rsidR="003A39DA" w:rsidRPr="00AB6425" w:rsidRDefault="003A39DA" w:rsidP="002F3A6C">
            <w:pPr>
              <w:spacing w:after="0" w:line="240" w:lineRule="auto"/>
              <w:ind w:left="113" w:right="113"/>
              <w:jc w:val="center"/>
              <w:rPr>
                <w:rFonts w:ascii="Cambria" w:hAnsi="Cambria"/>
                <w:sz w:val="18"/>
                <w:szCs w:val="18"/>
              </w:rPr>
            </w:pPr>
          </w:p>
        </w:tc>
        <w:tc>
          <w:tcPr>
            <w:tcW w:w="5459" w:type="dxa"/>
            <w:shd w:val="clear" w:color="auto" w:fill="auto"/>
            <w:vAlign w:val="center"/>
          </w:tcPr>
          <w:p w14:paraId="4D14EE7A" w14:textId="5AA569AC" w:rsidR="003A39DA" w:rsidRPr="00AB6425" w:rsidRDefault="003A39DA" w:rsidP="00617242">
            <w:pPr>
              <w:spacing w:after="0" w:line="240" w:lineRule="auto"/>
              <w:jc w:val="center"/>
              <w:rPr>
                <w:rFonts w:ascii="Cambria" w:hAnsi="Cambria"/>
                <w:sz w:val="18"/>
                <w:szCs w:val="18"/>
              </w:rPr>
            </w:pPr>
            <w:r w:rsidRPr="00AB6425">
              <w:rPr>
                <w:rFonts w:ascii="Cambria" w:hAnsi="Cambria"/>
                <w:sz w:val="18"/>
                <w:szCs w:val="18"/>
              </w:rPr>
              <w:t xml:space="preserve">Budowa oraz modernizacja układu drogowego na terenie </w:t>
            </w:r>
            <w:r w:rsidR="00617242">
              <w:rPr>
                <w:rFonts w:ascii="Cambria" w:hAnsi="Cambria"/>
                <w:sz w:val="18"/>
                <w:szCs w:val="18"/>
              </w:rPr>
              <w:t>miasta</w:t>
            </w:r>
          </w:p>
        </w:tc>
        <w:tc>
          <w:tcPr>
            <w:tcW w:w="1842" w:type="dxa"/>
            <w:shd w:val="clear" w:color="auto" w:fill="auto"/>
            <w:vAlign w:val="center"/>
          </w:tcPr>
          <w:p w14:paraId="370DA8CB" w14:textId="77777777" w:rsidR="003A39DA" w:rsidRPr="00AB6425" w:rsidRDefault="003A39DA" w:rsidP="002F3A6C">
            <w:pPr>
              <w:spacing w:after="0" w:line="240" w:lineRule="auto"/>
              <w:jc w:val="center"/>
              <w:rPr>
                <w:rFonts w:ascii="Cambria" w:hAnsi="Cambria"/>
                <w:sz w:val="18"/>
                <w:szCs w:val="18"/>
              </w:rPr>
            </w:pPr>
            <w:r w:rsidRPr="00AB6425">
              <w:rPr>
                <w:rFonts w:ascii="Cambria" w:hAnsi="Cambria"/>
                <w:sz w:val="18"/>
                <w:szCs w:val="18"/>
              </w:rPr>
              <w:t>Zarządcy dróg</w:t>
            </w:r>
          </w:p>
        </w:tc>
        <w:tc>
          <w:tcPr>
            <w:tcW w:w="1913" w:type="dxa"/>
            <w:shd w:val="clear" w:color="auto" w:fill="FFFFFF" w:themeFill="background1"/>
            <w:vAlign w:val="center"/>
          </w:tcPr>
          <w:p w14:paraId="221151DC" w14:textId="77777777" w:rsidR="003A39DA" w:rsidRPr="00AB6425" w:rsidRDefault="003A39DA" w:rsidP="002F3A6C">
            <w:pPr>
              <w:spacing w:after="0" w:line="240" w:lineRule="auto"/>
              <w:jc w:val="center"/>
              <w:rPr>
                <w:rFonts w:ascii="Cambria" w:hAnsi="Cambria"/>
                <w:sz w:val="18"/>
                <w:szCs w:val="18"/>
              </w:rPr>
            </w:pPr>
            <w:r w:rsidRPr="00AB6425">
              <w:rPr>
                <w:rFonts w:ascii="Cambria" w:hAnsi="Cambria" w:cs="Arial"/>
                <w:sz w:val="18"/>
                <w:szCs w:val="18"/>
              </w:rPr>
              <w:t>Brak możliwości określenia środków finansowych</w:t>
            </w:r>
          </w:p>
        </w:tc>
        <w:tc>
          <w:tcPr>
            <w:tcW w:w="1985" w:type="dxa"/>
            <w:shd w:val="clear" w:color="auto" w:fill="auto"/>
            <w:vAlign w:val="center"/>
          </w:tcPr>
          <w:p w14:paraId="0D7E1DCC" w14:textId="77777777" w:rsidR="003A39DA" w:rsidRPr="00AB6425" w:rsidRDefault="003A39DA" w:rsidP="002F3A6C">
            <w:pPr>
              <w:spacing w:after="0" w:line="240" w:lineRule="auto"/>
              <w:jc w:val="center"/>
              <w:rPr>
                <w:rFonts w:ascii="Cambria" w:hAnsi="Cambria"/>
                <w:sz w:val="18"/>
                <w:szCs w:val="18"/>
              </w:rPr>
            </w:pPr>
            <w:r w:rsidRPr="00AB6425">
              <w:rPr>
                <w:rFonts w:ascii="Cambria" w:hAnsi="Cambria"/>
                <w:sz w:val="18"/>
                <w:szCs w:val="18"/>
              </w:rPr>
              <w:t xml:space="preserve">Środki jednostek realizujących </w:t>
            </w:r>
          </w:p>
          <w:p w14:paraId="3A49C96A" w14:textId="77777777" w:rsidR="003A39DA" w:rsidRPr="00AB6425" w:rsidRDefault="003A39DA" w:rsidP="002F3A6C">
            <w:pPr>
              <w:spacing w:after="0" w:line="240" w:lineRule="auto"/>
              <w:jc w:val="center"/>
              <w:rPr>
                <w:rFonts w:ascii="Cambria" w:hAnsi="Cambria"/>
                <w:sz w:val="18"/>
                <w:szCs w:val="18"/>
              </w:rPr>
            </w:pPr>
            <w:r w:rsidRPr="00AB6425">
              <w:rPr>
                <w:rFonts w:ascii="Cambria" w:hAnsi="Cambria"/>
                <w:sz w:val="18"/>
                <w:szCs w:val="18"/>
              </w:rPr>
              <w:t>Fundusze Krajowe</w:t>
            </w:r>
          </w:p>
          <w:p w14:paraId="3BC0CB17" w14:textId="77777777" w:rsidR="003A39DA" w:rsidRPr="00AB6425" w:rsidRDefault="003A39DA" w:rsidP="002F3A6C">
            <w:pPr>
              <w:spacing w:after="0" w:line="240" w:lineRule="auto"/>
              <w:jc w:val="center"/>
              <w:rPr>
                <w:rFonts w:ascii="Cambria" w:hAnsi="Cambria"/>
                <w:sz w:val="18"/>
                <w:szCs w:val="18"/>
              </w:rPr>
            </w:pPr>
            <w:r w:rsidRPr="00AB6425">
              <w:rPr>
                <w:rFonts w:ascii="Cambria" w:hAnsi="Cambria"/>
                <w:sz w:val="18"/>
                <w:szCs w:val="18"/>
              </w:rPr>
              <w:t>Fundusze Unijne</w:t>
            </w:r>
          </w:p>
        </w:tc>
        <w:tc>
          <w:tcPr>
            <w:tcW w:w="1984" w:type="dxa"/>
            <w:shd w:val="clear" w:color="auto" w:fill="auto"/>
            <w:vAlign w:val="center"/>
          </w:tcPr>
          <w:p w14:paraId="6E3BF430" w14:textId="77777777" w:rsidR="003A39DA" w:rsidRPr="00AB6425" w:rsidRDefault="003A39DA" w:rsidP="002F3A6C">
            <w:pPr>
              <w:spacing w:after="0" w:line="240" w:lineRule="auto"/>
              <w:jc w:val="center"/>
              <w:rPr>
                <w:rFonts w:ascii="Cambria" w:hAnsi="Cambria"/>
                <w:sz w:val="18"/>
                <w:szCs w:val="18"/>
              </w:rPr>
            </w:pPr>
            <w:r w:rsidRPr="00AB6425">
              <w:rPr>
                <w:rFonts w:ascii="Cambria" w:hAnsi="Cambria" w:cs="Arial"/>
                <w:sz w:val="18"/>
                <w:szCs w:val="18"/>
              </w:rPr>
              <w:t>Zadanie finansowane zależnie od możliwości budżetowych jednostki odpowiedzialnej</w:t>
            </w:r>
          </w:p>
        </w:tc>
      </w:tr>
      <w:tr w:rsidR="003A39DA" w:rsidRPr="00AB6425" w14:paraId="78A76B5B" w14:textId="77777777" w:rsidTr="003A39DA">
        <w:trPr>
          <w:cantSplit/>
          <w:trHeight w:val="170"/>
          <w:jc w:val="center"/>
        </w:trPr>
        <w:tc>
          <w:tcPr>
            <w:tcW w:w="562" w:type="dxa"/>
            <w:shd w:val="clear" w:color="auto" w:fill="F2F2F2" w:themeFill="background1" w:themeFillShade="F2"/>
            <w:vAlign w:val="center"/>
          </w:tcPr>
          <w:p w14:paraId="4D1A44C6" w14:textId="77777777" w:rsidR="003A39DA" w:rsidRPr="00AB6425" w:rsidRDefault="003A39DA" w:rsidP="002F3A6C">
            <w:pPr>
              <w:spacing w:after="0" w:line="240" w:lineRule="auto"/>
              <w:jc w:val="center"/>
              <w:rPr>
                <w:rFonts w:ascii="Cambria" w:hAnsi="Cambria"/>
                <w:sz w:val="18"/>
                <w:szCs w:val="18"/>
              </w:rPr>
            </w:pPr>
            <w:r w:rsidRPr="00AB6425">
              <w:rPr>
                <w:rFonts w:ascii="Cambria" w:hAnsi="Cambria"/>
                <w:b/>
                <w:bCs/>
                <w:sz w:val="18"/>
                <w:szCs w:val="18"/>
              </w:rPr>
              <w:lastRenderedPageBreak/>
              <w:t>A</w:t>
            </w:r>
          </w:p>
        </w:tc>
        <w:tc>
          <w:tcPr>
            <w:tcW w:w="1134" w:type="dxa"/>
            <w:shd w:val="clear" w:color="auto" w:fill="F2F2F2" w:themeFill="background1" w:themeFillShade="F2"/>
            <w:vAlign w:val="center"/>
          </w:tcPr>
          <w:p w14:paraId="03CD3534" w14:textId="77777777" w:rsidR="003A39DA" w:rsidRPr="00AB6425" w:rsidRDefault="003A39DA" w:rsidP="002F3A6C">
            <w:pPr>
              <w:spacing w:after="0" w:line="240" w:lineRule="auto"/>
              <w:jc w:val="center"/>
              <w:rPr>
                <w:rFonts w:ascii="Cambria" w:hAnsi="Cambria"/>
                <w:sz w:val="18"/>
                <w:szCs w:val="18"/>
              </w:rPr>
            </w:pPr>
            <w:r w:rsidRPr="00AB6425">
              <w:rPr>
                <w:rFonts w:ascii="Cambria" w:hAnsi="Cambria"/>
                <w:b/>
                <w:bCs/>
                <w:sz w:val="18"/>
                <w:szCs w:val="18"/>
              </w:rPr>
              <w:t>B</w:t>
            </w:r>
          </w:p>
        </w:tc>
        <w:tc>
          <w:tcPr>
            <w:tcW w:w="5459" w:type="dxa"/>
            <w:shd w:val="clear" w:color="auto" w:fill="F2F2F2" w:themeFill="background1" w:themeFillShade="F2"/>
            <w:vAlign w:val="center"/>
          </w:tcPr>
          <w:p w14:paraId="727EB420" w14:textId="77777777" w:rsidR="003A39DA" w:rsidRPr="00AB6425" w:rsidRDefault="003A39DA" w:rsidP="002F3A6C">
            <w:pPr>
              <w:spacing w:after="0" w:line="240" w:lineRule="auto"/>
              <w:jc w:val="center"/>
              <w:rPr>
                <w:rFonts w:ascii="Cambria" w:hAnsi="Cambria"/>
                <w:sz w:val="18"/>
                <w:szCs w:val="18"/>
              </w:rPr>
            </w:pPr>
            <w:r w:rsidRPr="00AB6425">
              <w:rPr>
                <w:rFonts w:ascii="Cambria" w:hAnsi="Cambria"/>
                <w:b/>
                <w:bCs/>
                <w:sz w:val="18"/>
                <w:szCs w:val="18"/>
              </w:rPr>
              <w:t>C</w:t>
            </w:r>
          </w:p>
        </w:tc>
        <w:tc>
          <w:tcPr>
            <w:tcW w:w="1842" w:type="dxa"/>
            <w:shd w:val="clear" w:color="auto" w:fill="F2F2F2" w:themeFill="background1" w:themeFillShade="F2"/>
            <w:vAlign w:val="center"/>
          </w:tcPr>
          <w:p w14:paraId="01D11E39" w14:textId="77777777" w:rsidR="003A39DA" w:rsidRPr="00AB6425" w:rsidRDefault="003A39DA" w:rsidP="002F3A6C">
            <w:pPr>
              <w:spacing w:after="0" w:line="240" w:lineRule="auto"/>
              <w:jc w:val="center"/>
              <w:rPr>
                <w:rFonts w:ascii="Cambria" w:hAnsi="Cambria"/>
                <w:sz w:val="18"/>
                <w:szCs w:val="18"/>
              </w:rPr>
            </w:pPr>
            <w:r w:rsidRPr="00AB6425">
              <w:rPr>
                <w:rFonts w:ascii="Cambria" w:hAnsi="Cambria" w:cs="Arial"/>
                <w:b/>
                <w:sz w:val="18"/>
                <w:szCs w:val="18"/>
              </w:rPr>
              <w:t>D</w:t>
            </w:r>
          </w:p>
        </w:tc>
        <w:tc>
          <w:tcPr>
            <w:tcW w:w="1913" w:type="dxa"/>
            <w:shd w:val="clear" w:color="auto" w:fill="F2F2F2" w:themeFill="background1" w:themeFillShade="F2"/>
            <w:vAlign w:val="center"/>
          </w:tcPr>
          <w:p w14:paraId="4E812814" w14:textId="77777777" w:rsidR="003A39DA" w:rsidRPr="00AB6425" w:rsidRDefault="003A39DA" w:rsidP="002F3A6C">
            <w:pPr>
              <w:spacing w:after="0" w:line="240" w:lineRule="auto"/>
              <w:jc w:val="center"/>
              <w:rPr>
                <w:rFonts w:ascii="Cambria" w:hAnsi="Cambria"/>
                <w:sz w:val="18"/>
                <w:szCs w:val="18"/>
              </w:rPr>
            </w:pPr>
            <w:r w:rsidRPr="00AB6425">
              <w:rPr>
                <w:rFonts w:ascii="Cambria" w:hAnsi="Cambria" w:cs="Arial"/>
                <w:b/>
                <w:sz w:val="18"/>
                <w:szCs w:val="18"/>
              </w:rPr>
              <w:t>E</w:t>
            </w:r>
          </w:p>
        </w:tc>
        <w:tc>
          <w:tcPr>
            <w:tcW w:w="1985" w:type="dxa"/>
            <w:shd w:val="clear" w:color="auto" w:fill="F2F2F2" w:themeFill="background1" w:themeFillShade="F2"/>
            <w:vAlign w:val="center"/>
          </w:tcPr>
          <w:p w14:paraId="4BEB6A06" w14:textId="77777777" w:rsidR="003A39DA" w:rsidRPr="00AB6425" w:rsidRDefault="003A39DA" w:rsidP="002F3A6C">
            <w:pPr>
              <w:spacing w:after="0" w:line="240" w:lineRule="auto"/>
              <w:jc w:val="center"/>
              <w:rPr>
                <w:rFonts w:ascii="Cambria" w:hAnsi="Cambria"/>
                <w:sz w:val="18"/>
                <w:szCs w:val="18"/>
              </w:rPr>
            </w:pPr>
            <w:r w:rsidRPr="00AB6425">
              <w:rPr>
                <w:rFonts w:ascii="Cambria" w:hAnsi="Cambria" w:cs="Arial"/>
                <w:b/>
                <w:sz w:val="18"/>
                <w:szCs w:val="18"/>
              </w:rPr>
              <w:t>F</w:t>
            </w:r>
          </w:p>
        </w:tc>
        <w:tc>
          <w:tcPr>
            <w:tcW w:w="1984" w:type="dxa"/>
            <w:shd w:val="clear" w:color="auto" w:fill="F2F2F2" w:themeFill="background1" w:themeFillShade="F2"/>
            <w:vAlign w:val="center"/>
          </w:tcPr>
          <w:p w14:paraId="214F4219" w14:textId="77777777" w:rsidR="003A39DA" w:rsidRPr="00AB6425" w:rsidRDefault="003A39DA" w:rsidP="002F3A6C">
            <w:pPr>
              <w:spacing w:after="0" w:line="240" w:lineRule="auto"/>
              <w:jc w:val="center"/>
              <w:rPr>
                <w:rFonts w:ascii="Cambria" w:hAnsi="Cambria" w:cs="Arial"/>
                <w:sz w:val="18"/>
                <w:szCs w:val="18"/>
              </w:rPr>
            </w:pPr>
            <w:r w:rsidRPr="00AB6425">
              <w:rPr>
                <w:rFonts w:ascii="Cambria" w:hAnsi="Cambria" w:cs="Arial"/>
                <w:b/>
                <w:sz w:val="18"/>
                <w:szCs w:val="18"/>
              </w:rPr>
              <w:t>G</w:t>
            </w:r>
          </w:p>
        </w:tc>
      </w:tr>
      <w:tr w:rsidR="003A39DA" w:rsidRPr="00AB6425" w14:paraId="531B2EB1" w14:textId="77777777" w:rsidTr="0095738B">
        <w:trPr>
          <w:cantSplit/>
          <w:trHeight w:val="992"/>
          <w:jc w:val="center"/>
        </w:trPr>
        <w:tc>
          <w:tcPr>
            <w:tcW w:w="562" w:type="dxa"/>
            <w:shd w:val="clear" w:color="auto" w:fill="F2F2F2" w:themeFill="background1" w:themeFillShade="F2"/>
            <w:vAlign w:val="center"/>
          </w:tcPr>
          <w:p w14:paraId="49CE7DB1" w14:textId="77777777" w:rsidR="003A39DA" w:rsidRPr="00AB6425" w:rsidRDefault="003A39DA" w:rsidP="002F3A6C">
            <w:pPr>
              <w:spacing w:after="0" w:line="240" w:lineRule="auto"/>
              <w:jc w:val="center"/>
              <w:rPr>
                <w:rFonts w:ascii="Cambria" w:hAnsi="Cambria"/>
                <w:b/>
                <w:sz w:val="18"/>
                <w:szCs w:val="18"/>
              </w:rPr>
            </w:pPr>
            <w:r w:rsidRPr="00AB6425">
              <w:rPr>
                <w:rFonts w:ascii="Cambria" w:hAnsi="Cambria"/>
                <w:b/>
                <w:sz w:val="18"/>
                <w:szCs w:val="18"/>
              </w:rPr>
              <w:t>8.</w:t>
            </w:r>
          </w:p>
        </w:tc>
        <w:tc>
          <w:tcPr>
            <w:tcW w:w="1134" w:type="dxa"/>
            <w:vMerge w:val="restart"/>
            <w:shd w:val="clear" w:color="auto" w:fill="F2F2F2" w:themeFill="background1" w:themeFillShade="F2"/>
            <w:textDirection w:val="btLr"/>
            <w:vAlign w:val="center"/>
          </w:tcPr>
          <w:p w14:paraId="11B8BE0E" w14:textId="77777777" w:rsidR="003A39DA" w:rsidRPr="00AB6425" w:rsidRDefault="003A39DA" w:rsidP="002F3A6C">
            <w:pPr>
              <w:spacing w:after="0" w:line="240" w:lineRule="auto"/>
              <w:ind w:left="113" w:right="113"/>
              <w:jc w:val="center"/>
              <w:rPr>
                <w:rFonts w:ascii="Cambria" w:hAnsi="Cambria"/>
                <w:b/>
                <w:sz w:val="18"/>
                <w:szCs w:val="18"/>
              </w:rPr>
            </w:pPr>
            <w:r w:rsidRPr="00AB6425">
              <w:rPr>
                <w:rFonts w:ascii="Cambria" w:hAnsi="Cambria"/>
                <w:b/>
                <w:sz w:val="18"/>
                <w:szCs w:val="18"/>
              </w:rPr>
              <w:t xml:space="preserve">Obszar interwencji II </w:t>
            </w:r>
          </w:p>
          <w:p w14:paraId="775FCEE3" w14:textId="77777777" w:rsidR="003A39DA" w:rsidRPr="00AB6425" w:rsidRDefault="003A39DA" w:rsidP="002F3A6C">
            <w:pPr>
              <w:spacing w:after="0" w:line="240" w:lineRule="auto"/>
              <w:ind w:left="113" w:right="113"/>
              <w:jc w:val="center"/>
              <w:rPr>
                <w:rFonts w:ascii="Cambria" w:hAnsi="Cambria"/>
                <w:b/>
                <w:sz w:val="18"/>
                <w:szCs w:val="18"/>
              </w:rPr>
            </w:pPr>
            <w:r w:rsidRPr="00AB6425">
              <w:rPr>
                <w:rFonts w:ascii="Cambria" w:hAnsi="Cambria"/>
                <w:b/>
                <w:sz w:val="18"/>
                <w:szCs w:val="18"/>
              </w:rPr>
              <w:t>Zagrożenia hałasem</w:t>
            </w:r>
          </w:p>
        </w:tc>
        <w:tc>
          <w:tcPr>
            <w:tcW w:w="5459" w:type="dxa"/>
            <w:shd w:val="clear" w:color="auto" w:fill="auto"/>
            <w:vAlign w:val="center"/>
          </w:tcPr>
          <w:p w14:paraId="3190D653" w14:textId="77777777" w:rsidR="003A39DA" w:rsidRPr="00AB6425" w:rsidRDefault="009409A4" w:rsidP="002F3A6C">
            <w:pPr>
              <w:spacing w:after="0" w:line="240" w:lineRule="auto"/>
              <w:jc w:val="center"/>
              <w:rPr>
                <w:rFonts w:ascii="Cambria" w:hAnsi="Cambria" w:cs="Arial"/>
                <w:sz w:val="18"/>
                <w:szCs w:val="18"/>
              </w:rPr>
            </w:pPr>
            <w:r w:rsidRPr="00AB6425">
              <w:rPr>
                <w:rFonts w:ascii="Cambria" w:hAnsi="Cambria" w:cs="Arial"/>
                <w:sz w:val="18"/>
                <w:szCs w:val="18"/>
              </w:rPr>
              <w:t>Stosowanie rozwiązań mających na celu minimalizację hałasu wzdłuż tras komunikacyjnych gdzie występują przekroczenia standardów akustycznych</w:t>
            </w:r>
          </w:p>
        </w:tc>
        <w:tc>
          <w:tcPr>
            <w:tcW w:w="1842" w:type="dxa"/>
            <w:shd w:val="clear" w:color="auto" w:fill="auto"/>
            <w:vAlign w:val="center"/>
          </w:tcPr>
          <w:p w14:paraId="1C7AEB5F" w14:textId="77777777" w:rsidR="003A39DA" w:rsidRPr="00AB6425" w:rsidRDefault="003A39DA" w:rsidP="002F3A6C">
            <w:pPr>
              <w:spacing w:after="0" w:line="240" w:lineRule="auto"/>
              <w:jc w:val="center"/>
              <w:rPr>
                <w:rFonts w:ascii="Cambria" w:hAnsi="Cambria"/>
                <w:sz w:val="18"/>
                <w:szCs w:val="18"/>
              </w:rPr>
            </w:pPr>
            <w:r w:rsidRPr="00AB6425">
              <w:rPr>
                <w:rFonts w:ascii="Cambria" w:hAnsi="Cambria"/>
                <w:sz w:val="18"/>
                <w:szCs w:val="18"/>
              </w:rPr>
              <w:t>Zarządcy dróg</w:t>
            </w:r>
          </w:p>
        </w:tc>
        <w:tc>
          <w:tcPr>
            <w:tcW w:w="1913" w:type="dxa"/>
            <w:shd w:val="clear" w:color="auto" w:fill="auto"/>
            <w:vAlign w:val="center"/>
          </w:tcPr>
          <w:p w14:paraId="32A45E59" w14:textId="77777777" w:rsidR="003A39DA" w:rsidRPr="00AB6425" w:rsidRDefault="003A39DA" w:rsidP="002F3A6C">
            <w:pPr>
              <w:spacing w:after="0" w:line="240" w:lineRule="auto"/>
              <w:jc w:val="center"/>
              <w:rPr>
                <w:rFonts w:ascii="Cambria" w:hAnsi="Cambria"/>
                <w:sz w:val="18"/>
                <w:szCs w:val="18"/>
              </w:rPr>
            </w:pPr>
            <w:r w:rsidRPr="00AB6425">
              <w:rPr>
                <w:rFonts w:ascii="Cambria" w:hAnsi="Cambria"/>
                <w:sz w:val="18"/>
                <w:szCs w:val="18"/>
              </w:rPr>
              <w:t>250 000,00</w:t>
            </w:r>
          </w:p>
        </w:tc>
        <w:tc>
          <w:tcPr>
            <w:tcW w:w="1985" w:type="dxa"/>
            <w:shd w:val="clear" w:color="auto" w:fill="auto"/>
            <w:vAlign w:val="center"/>
          </w:tcPr>
          <w:p w14:paraId="66C45711" w14:textId="77777777" w:rsidR="003A39DA" w:rsidRPr="00AB6425" w:rsidRDefault="003A39DA" w:rsidP="002F3A6C">
            <w:pPr>
              <w:spacing w:after="0" w:line="240" w:lineRule="auto"/>
              <w:ind w:left="-51"/>
              <w:jc w:val="center"/>
              <w:rPr>
                <w:rFonts w:ascii="Cambria" w:hAnsi="Cambria"/>
                <w:sz w:val="18"/>
                <w:szCs w:val="18"/>
              </w:rPr>
            </w:pPr>
            <w:r w:rsidRPr="00AB6425">
              <w:rPr>
                <w:rFonts w:ascii="Cambria" w:hAnsi="Cambria"/>
                <w:sz w:val="18"/>
                <w:szCs w:val="18"/>
              </w:rPr>
              <w:t>Środki jednostek</w:t>
            </w:r>
          </w:p>
          <w:p w14:paraId="154D261B" w14:textId="77777777" w:rsidR="003A39DA" w:rsidRPr="00AB6425" w:rsidRDefault="003A39DA" w:rsidP="002F3A6C">
            <w:pPr>
              <w:spacing w:after="0" w:line="240" w:lineRule="auto"/>
              <w:ind w:left="-51"/>
              <w:jc w:val="center"/>
              <w:rPr>
                <w:rFonts w:ascii="Cambria" w:hAnsi="Cambria"/>
                <w:sz w:val="18"/>
                <w:szCs w:val="18"/>
              </w:rPr>
            </w:pPr>
            <w:r w:rsidRPr="00AB6425">
              <w:rPr>
                <w:rFonts w:ascii="Cambria" w:hAnsi="Cambria"/>
                <w:sz w:val="18"/>
                <w:szCs w:val="18"/>
              </w:rPr>
              <w:t>realizujących</w:t>
            </w:r>
          </w:p>
          <w:p w14:paraId="4BBBA81C" w14:textId="77777777" w:rsidR="003A39DA" w:rsidRPr="00AB6425" w:rsidRDefault="003A39DA" w:rsidP="002F3A6C">
            <w:pPr>
              <w:spacing w:after="0" w:line="240" w:lineRule="auto"/>
              <w:ind w:left="-51"/>
              <w:jc w:val="center"/>
              <w:rPr>
                <w:rFonts w:ascii="Cambria" w:hAnsi="Cambria"/>
                <w:sz w:val="18"/>
                <w:szCs w:val="18"/>
              </w:rPr>
            </w:pPr>
            <w:r w:rsidRPr="00AB6425">
              <w:rPr>
                <w:rFonts w:ascii="Cambria" w:hAnsi="Cambria"/>
                <w:sz w:val="18"/>
                <w:szCs w:val="18"/>
              </w:rPr>
              <w:t>Fundusze Krajowe</w:t>
            </w:r>
          </w:p>
          <w:p w14:paraId="792D0CE4" w14:textId="77777777" w:rsidR="003A39DA" w:rsidRPr="00AB6425" w:rsidRDefault="003A39DA" w:rsidP="002F3A6C">
            <w:pPr>
              <w:spacing w:after="0" w:line="240" w:lineRule="auto"/>
              <w:jc w:val="center"/>
              <w:rPr>
                <w:rFonts w:ascii="Cambria" w:hAnsi="Cambria"/>
                <w:sz w:val="18"/>
                <w:szCs w:val="18"/>
              </w:rPr>
            </w:pPr>
            <w:r w:rsidRPr="00AB6425">
              <w:rPr>
                <w:rFonts w:ascii="Cambria" w:hAnsi="Cambria"/>
                <w:sz w:val="18"/>
                <w:szCs w:val="18"/>
              </w:rPr>
              <w:t>Fundusze Unijne</w:t>
            </w:r>
          </w:p>
        </w:tc>
        <w:tc>
          <w:tcPr>
            <w:tcW w:w="1984" w:type="dxa"/>
            <w:shd w:val="clear" w:color="auto" w:fill="auto"/>
            <w:vAlign w:val="center"/>
          </w:tcPr>
          <w:p w14:paraId="5054750C" w14:textId="77777777" w:rsidR="003A39DA" w:rsidRPr="00AB6425" w:rsidRDefault="003A39DA" w:rsidP="002F3A6C">
            <w:pPr>
              <w:spacing w:after="0" w:line="240" w:lineRule="auto"/>
              <w:jc w:val="center"/>
              <w:rPr>
                <w:rFonts w:ascii="Cambria" w:hAnsi="Cambria"/>
                <w:sz w:val="18"/>
                <w:szCs w:val="18"/>
              </w:rPr>
            </w:pPr>
            <w:r w:rsidRPr="00AB6425">
              <w:rPr>
                <w:rFonts w:ascii="Cambria" w:hAnsi="Cambria" w:cs="Arial"/>
                <w:sz w:val="18"/>
                <w:szCs w:val="18"/>
              </w:rPr>
              <w:t>Zadanie finansowane zależnie od możliwości budżetowych jednostki odpowiedzialnej</w:t>
            </w:r>
          </w:p>
        </w:tc>
      </w:tr>
      <w:tr w:rsidR="003A39DA" w:rsidRPr="00AB6425" w14:paraId="2DE59A31" w14:textId="77777777" w:rsidTr="0095738B">
        <w:trPr>
          <w:cantSplit/>
          <w:trHeight w:val="992"/>
          <w:jc w:val="center"/>
        </w:trPr>
        <w:tc>
          <w:tcPr>
            <w:tcW w:w="562" w:type="dxa"/>
            <w:shd w:val="clear" w:color="auto" w:fill="F2F2F2" w:themeFill="background1" w:themeFillShade="F2"/>
            <w:vAlign w:val="center"/>
          </w:tcPr>
          <w:p w14:paraId="54DB1444" w14:textId="77777777" w:rsidR="003A39DA" w:rsidRPr="00AB6425" w:rsidRDefault="003A39DA" w:rsidP="002F3A6C">
            <w:pPr>
              <w:spacing w:after="0" w:line="240" w:lineRule="auto"/>
              <w:jc w:val="center"/>
              <w:rPr>
                <w:rFonts w:ascii="Cambria" w:hAnsi="Cambria"/>
                <w:b/>
                <w:sz w:val="18"/>
                <w:szCs w:val="18"/>
              </w:rPr>
            </w:pPr>
            <w:r w:rsidRPr="00AB6425">
              <w:rPr>
                <w:rFonts w:ascii="Cambria" w:hAnsi="Cambria"/>
                <w:b/>
                <w:sz w:val="18"/>
                <w:szCs w:val="18"/>
              </w:rPr>
              <w:t>9.</w:t>
            </w:r>
          </w:p>
        </w:tc>
        <w:tc>
          <w:tcPr>
            <w:tcW w:w="1134" w:type="dxa"/>
            <w:vMerge/>
            <w:shd w:val="clear" w:color="auto" w:fill="F2F2F2" w:themeFill="background1" w:themeFillShade="F2"/>
            <w:textDirection w:val="btLr"/>
            <w:vAlign w:val="center"/>
          </w:tcPr>
          <w:p w14:paraId="73A557FB" w14:textId="77777777" w:rsidR="003A39DA" w:rsidRPr="00AB6425" w:rsidRDefault="003A39DA" w:rsidP="002F3A6C">
            <w:pPr>
              <w:spacing w:after="0" w:line="240" w:lineRule="auto"/>
              <w:ind w:left="113" w:right="113"/>
              <w:jc w:val="center"/>
              <w:rPr>
                <w:rFonts w:ascii="Cambria" w:hAnsi="Cambria"/>
                <w:b/>
                <w:sz w:val="18"/>
                <w:szCs w:val="18"/>
              </w:rPr>
            </w:pPr>
          </w:p>
        </w:tc>
        <w:tc>
          <w:tcPr>
            <w:tcW w:w="5459" w:type="dxa"/>
            <w:shd w:val="clear" w:color="auto" w:fill="auto"/>
            <w:vAlign w:val="center"/>
          </w:tcPr>
          <w:p w14:paraId="292D2BE0" w14:textId="66A9CA73" w:rsidR="003A39DA" w:rsidRPr="00AB6425" w:rsidRDefault="003A39DA" w:rsidP="00617242">
            <w:pPr>
              <w:spacing w:after="0" w:line="240" w:lineRule="auto"/>
              <w:jc w:val="center"/>
              <w:rPr>
                <w:rFonts w:ascii="Cambria" w:hAnsi="Cambria"/>
                <w:sz w:val="18"/>
                <w:szCs w:val="18"/>
              </w:rPr>
            </w:pPr>
            <w:r w:rsidRPr="00AB6425">
              <w:rPr>
                <w:rFonts w:ascii="Cambria" w:hAnsi="Cambria"/>
                <w:sz w:val="18"/>
                <w:szCs w:val="18"/>
              </w:rPr>
              <w:t xml:space="preserve">Monitoring klimatu akustycznego na terenie </w:t>
            </w:r>
            <w:r w:rsidR="00617242">
              <w:rPr>
                <w:rFonts w:ascii="Cambria" w:hAnsi="Cambria"/>
                <w:sz w:val="18"/>
                <w:szCs w:val="18"/>
              </w:rPr>
              <w:t>miasta</w:t>
            </w:r>
          </w:p>
        </w:tc>
        <w:tc>
          <w:tcPr>
            <w:tcW w:w="1842" w:type="dxa"/>
            <w:shd w:val="clear" w:color="auto" w:fill="auto"/>
            <w:vAlign w:val="center"/>
          </w:tcPr>
          <w:p w14:paraId="44F8F53C" w14:textId="77777777" w:rsidR="003A39DA" w:rsidRPr="00AB6425" w:rsidRDefault="003A39DA" w:rsidP="002F3A6C">
            <w:pPr>
              <w:spacing w:after="0" w:line="240" w:lineRule="auto"/>
              <w:jc w:val="center"/>
              <w:rPr>
                <w:rFonts w:ascii="Cambria" w:hAnsi="Cambria"/>
                <w:sz w:val="18"/>
                <w:szCs w:val="18"/>
              </w:rPr>
            </w:pPr>
            <w:r w:rsidRPr="00AB6425">
              <w:rPr>
                <w:rFonts w:ascii="Cambria" w:hAnsi="Cambria"/>
                <w:sz w:val="18"/>
                <w:szCs w:val="18"/>
              </w:rPr>
              <w:t>GIOŚ RWMŚ</w:t>
            </w:r>
          </w:p>
        </w:tc>
        <w:tc>
          <w:tcPr>
            <w:tcW w:w="1913" w:type="dxa"/>
            <w:shd w:val="clear" w:color="auto" w:fill="auto"/>
            <w:vAlign w:val="center"/>
          </w:tcPr>
          <w:p w14:paraId="1DE4D5DE" w14:textId="77777777" w:rsidR="003A39DA" w:rsidRPr="00AB6425" w:rsidRDefault="003A39DA" w:rsidP="002F3A6C">
            <w:pPr>
              <w:spacing w:after="0" w:line="240" w:lineRule="auto"/>
              <w:jc w:val="center"/>
              <w:rPr>
                <w:rFonts w:ascii="Cambria" w:hAnsi="Cambria"/>
                <w:sz w:val="18"/>
                <w:szCs w:val="18"/>
              </w:rPr>
            </w:pPr>
            <w:r w:rsidRPr="00AB6425">
              <w:rPr>
                <w:rFonts w:ascii="Cambria" w:hAnsi="Cambria"/>
                <w:sz w:val="18"/>
                <w:szCs w:val="18"/>
              </w:rPr>
              <w:t>20 000,00</w:t>
            </w:r>
          </w:p>
        </w:tc>
        <w:tc>
          <w:tcPr>
            <w:tcW w:w="1985" w:type="dxa"/>
            <w:shd w:val="clear" w:color="auto" w:fill="auto"/>
            <w:vAlign w:val="center"/>
          </w:tcPr>
          <w:p w14:paraId="6EED5BAB" w14:textId="77777777" w:rsidR="003A39DA" w:rsidRPr="00AB6425" w:rsidRDefault="003A39DA" w:rsidP="002F3A6C">
            <w:pPr>
              <w:spacing w:after="0" w:line="240" w:lineRule="auto"/>
              <w:ind w:left="-51"/>
              <w:jc w:val="center"/>
              <w:rPr>
                <w:rFonts w:ascii="Cambria" w:hAnsi="Cambria"/>
                <w:sz w:val="18"/>
                <w:szCs w:val="18"/>
              </w:rPr>
            </w:pPr>
            <w:r w:rsidRPr="00AB6425">
              <w:rPr>
                <w:rFonts w:ascii="Cambria" w:hAnsi="Cambria"/>
                <w:sz w:val="18"/>
                <w:szCs w:val="18"/>
              </w:rPr>
              <w:t>Środki jednostek</w:t>
            </w:r>
          </w:p>
          <w:p w14:paraId="22E2ADE7" w14:textId="77777777" w:rsidR="003A39DA" w:rsidRPr="00AB6425" w:rsidRDefault="003A39DA" w:rsidP="002F3A6C">
            <w:pPr>
              <w:spacing w:after="0" w:line="240" w:lineRule="auto"/>
              <w:ind w:left="-51"/>
              <w:jc w:val="center"/>
              <w:rPr>
                <w:rFonts w:ascii="Cambria" w:hAnsi="Cambria"/>
                <w:sz w:val="18"/>
                <w:szCs w:val="18"/>
              </w:rPr>
            </w:pPr>
            <w:r w:rsidRPr="00AB6425">
              <w:rPr>
                <w:rFonts w:ascii="Cambria" w:hAnsi="Cambria"/>
                <w:sz w:val="18"/>
                <w:szCs w:val="18"/>
              </w:rPr>
              <w:t>realizujących</w:t>
            </w:r>
          </w:p>
          <w:p w14:paraId="6D363747" w14:textId="77777777" w:rsidR="003A39DA" w:rsidRPr="00AB6425" w:rsidRDefault="003A39DA" w:rsidP="002F3A6C">
            <w:pPr>
              <w:spacing w:after="0" w:line="240" w:lineRule="auto"/>
              <w:ind w:left="-51"/>
              <w:jc w:val="center"/>
              <w:rPr>
                <w:rFonts w:ascii="Cambria" w:hAnsi="Cambria"/>
                <w:sz w:val="18"/>
                <w:szCs w:val="18"/>
              </w:rPr>
            </w:pPr>
            <w:r w:rsidRPr="00AB6425">
              <w:rPr>
                <w:rFonts w:ascii="Cambria" w:hAnsi="Cambria"/>
                <w:sz w:val="18"/>
                <w:szCs w:val="18"/>
              </w:rPr>
              <w:t>Fundusze Krajowe</w:t>
            </w:r>
          </w:p>
          <w:p w14:paraId="53F3A01E" w14:textId="77777777" w:rsidR="003A39DA" w:rsidRPr="00AB6425" w:rsidRDefault="003A39DA" w:rsidP="002F3A6C">
            <w:pPr>
              <w:spacing w:after="0" w:line="240" w:lineRule="auto"/>
              <w:jc w:val="center"/>
              <w:rPr>
                <w:rFonts w:ascii="Cambria" w:hAnsi="Cambria"/>
                <w:sz w:val="18"/>
                <w:szCs w:val="18"/>
              </w:rPr>
            </w:pPr>
            <w:r w:rsidRPr="00AB6425">
              <w:rPr>
                <w:rFonts w:ascii="Cambria" w:hAnsi="Cambria"/>
                <w:sz w:val="18"/>
                <w:szCs w:val="18"/>
              </w:rPr>
              <w:t>Fundusze Unijne</w:t>
            </w:r>
          </w:p>
        </w:tc>
        <w:tc>
          <w:tcPr>
            <w:tcW w:w="1984" w:type="dxa"/>
            <w:shd w:val="clear" w:color="auto" w:fill="auto"/>
            <w:vAlign w:val="center"/>
          </w:tcPr>
          <w:p w14:paraId="44528C85" w14:textId="77777777" w:rsidR="003A39DA" w:rsidRPr="00AB6425" w:rsidRDefault="003A39DA" w:rsidP="002F3A6C">
            <w:pPr>
              <w:spacing w:after="0" w:line="240" w:lineRule="auto"/>
              <w:jc w:val="center"/>
              <w:rPr>
                <w:rFonts w:ascii="Cambria" w:hAnsi="Cambria"/>
                <w:sz w:val="18"/>
                <w:szCs w:val="18"/>
              </w:rPr>
            </w:pPr>
            <w:r w:rsidRPr="00AB6425">
              <w:rPr>
                <w:rFonts w:ascii="Cambria" w:hAnsi="Cambria" w:cs="Arial"/>
                <w:sz w:val="18"/>
                <w:szCs w:val="18"/>
              </w:rPr>
              <w:t>Zadanie finansowane zależnie od możliwości budżetowych jednostki odpowiedzialnej</w:t>
            </w:r>
          </w:p>
        </w:tc>
      </w:tr>
      <w:tr w:rsidR="003A39DA" w:rsidRPr="00AB6425" w14:paraId="18DE4008" w14:textId="77777777" w:rsidTr="0095738B">
        <w:trPr>
          <w:cantSplit/>
          <w:trHeight w:val="992"/>
          <w:jc w:val="center"/>
        </w:trPr>
        <w:tc>
          <w:tcPr>
            <w:tcW w:w="562" w:type="dxa"/>
            <w:shd w:val="clear" w:color="auto" w:fill="F2F2F2" w:themeFill="background1" w:themeFillShade="F2"/>
            <w:vAlign w:val="center"/>
          </w:tcPr>
          <w:p w14:paraId="5C591567" w14:textId="77777777" w:rsidR="003A39DA" w:rsidRPr="00AB6425" w:rsidRDefault="003A39DA" w:rsidP="002F3A6C">
            <w:pPr>
              <w:spacing w:after="0" w:line="240" w:lineRule="auto"/>
              <w:jc w:val="center"/>
              <w:rPr>
                <w:rFonts w:ascii="Cambria" w:hAnsi="Cambria"/>
                <w:b/>
                <w:sz w:val="18"/>
                <w:szCs w:val="18"/>
              </w:rPr>
            </w:pPr>
            <w:r w:rsidRPr="00AB6425">
              <w:rPr>
                <w:rFonts w:ascii="Cambria" w:hAnsi="Cambria"/>
                <w:b/>
                <w:sz w:val="18"/>
                <w:szCs w:val="18"/>
              </w:rPr>
              <w:t>10.</w:t>
            </w:r>
          </w:p>
        </w:tc>
        <w:tc>
          <w:tcPr>
            <w:tcW w:w="1134" w:type="dxa"/>
            <w:vMerge w:val="restart"/>
            <w:shd w:val="clear" w:color="auto" w:fill="F2F2F2" w:themeFill="background1" w:themeFillShade="F2"/>
            <w:textDirection w:val="btLr"/>
            <w:vAlign w:val="center"/>
          </w:tcPr>
          <w:p w14:paraId="6096F4D2" w14:textId="77777777" w:rsidR="003A39DA" w:rsidRPr="00AB6425" w:rsidRDefault="00CB648F" w:rsidP="00CB648F">
            <w:pPr>
              <w:spacing w:after="0" w:line="240" w:lineRule="auto"/>
              <w:ind w:left="113" w:right="113"/>
              <w:jc w:val="center"/>
              <w:rPr>
                <w:rFonts w:ascii="Cambria" w:hAnsi="Cambria"/>
                <w:b/>
                <w:sz w:val="18"/>
                <w:szCs w:val="18"/>
              </w:rPr>
            </w:pPr>
            <w:r w:rsidRPr="00AB6425">
              <w:rPr>
                <w:rFonts w:ascii="Cambria" w:hAnsi="Cambria"/>
                <w:b/>
                <w:sz w:val="18"/>
                <w:szCs w:val="18"/>
              </w:rPr>
              <w:t xml:space="preserve">Obszar interwencji </w:t>
            </w:r>
            <w:r w:rsidR="003A39DA" w:rsidRPr="00AB6425">
              <w:rPr>
                <w:rFonts w:ascii="Cambria" w:hAnsi="Cambria"/>
                <w:b/>
                <w:sz w:val="18"/>
                <w:szCs w:val="18"/>
              </w:rPr>
              <w:t xml:space="preserve">III </w:t>
            </w:r>
            <w:r w:rsidRPr="00AB6425">
              <w:rPr>
                <w:rFonts w:ascii="Cambria" w:hAnsi="Cambria"/>
                <w:b/>
                <w:sz w:val="18"/>
                <w:szCs w:val="18"/>
              </w:rPr>
              <w:t>Pola elektromagnetyczne</w:t>
            </w:r>
          </w:p>
        </w:tc>
        <w:tc>
          <w:tcPr>
            <w:tcW w:w="5459" w:type="dxa"/>
            <w:shd w:val="clear" w:color="auto" w:fill="auto"/>
            <w:vAlign w:val="center"/>
          </w:tcPr>
          <w:p w14:paraId="1A3B056B" w14:textId="77777777" w:rsidR="003A39DA" w:rsidRPr="00AB6425" w:rsidRDefault="00C6745A" w:rsidP="002F3A6C">
            <w:pPr>
              <w:spacing w:after="0" w:line="240" w:lineRule="auto"/>
              <w:jc w:val="center"/>
              <w:rPr>
                <w:rFonts w:ascii="Cambria" w:hAnsi="Cambria"/>
                <w:sz w:val="18"/>
                <w:szCs w:val="18"/>
              </w:rPr>
            </w:pPr>
            <w:r w:rsidRPr="00AB6425">
              <w:rPr>
                <w:rFonts w:ascii="Cambria" w:hAnsi="Cambria"/>
                <w:sz w:val="18"/>
                <w:szCs w:val="18"/>
              </w:rPr>
              <w:t>Identyfikacja i kontrole zagrożeń promieniowania elektromagnetycznego</w:t>
            </w:r>
          </w:p>
        </w:tc>
        <w:tc>
          <w:tcPr>
            <w:tcW w:w="1842" w:type="dxa"/>
            <w:shd w:val="clear" w:color="auto" w:fill="auto"/>
            <w:vAlign w:val="center"/>
          </w:tcPr>
          <w:p w14:paraId="654B8747" w14:textId="77777777" w:rsidR="003A39DA" w:rsidRPr="00AB6425" w:rsidRDefault="003A39DA" w:rsidP="002F3A6C">
            <w:pPr>
              <w:autoSpaceDE w:val="0"/>
              <w:autoSpaceDN w:val="0"/>
              <w:adjustRightInd w:val="0"/>
              <w:spacing w:after="0" w:line="240" w:lineRule="auto"/>
              <w:jc w:val="center"/>
              <w:rPr>
                <w:rFonts w:ascii="Cambria" w:hAnsi="Cambria"/>
                <w:sz w:val="18"/>
                <w:szCs w:val="18"/>
              </w:rPr>
            </w:pPr>
            <w:r w:rsidRPr="00AB6425">
              <w:rPr>
                <w:rFonts w:ascii="Cambria" w:hAnsi="Cambria"/>
                <w:sz w:val="18"/>
                <w:szCs w:val="18"/>
              </w:rPr>
              <w:t>Prowadzący instalacje, WIOŚ</w:t>
            </w:r>
          </w:p>
        </w:tc>
        <w:tc>
          <w:tcPr>
            <w:tcW w:w="1913" w:type="dxa"/>
            <w:shd w:val="clear" w:color="auto" w:fill="auto"/>
            <w:vAlign w:val="center"/>
          </w:tcPr>
          <w:p w14:paraId="1D918B7B" w14:textId="77777777" w:rsidR="003A39DA" w:rsidRPr="00AB6425" w:rsidRDefault="003A39DA" w:rsidP="002F3A6C">
            <w:pPr>
              <w:spacing w:after="0" w:line="240" w:lineRule="auto"/>
              <w:jc w:val="center"/>
              <w:rPr>
                <w:rFonts w:ascii="Cambria" w:hAnsi="Cambria"/>
                <w:sz w:val="18"/>
                <w:szCs w:val="18"/>
              </w:rPr>
            </w:pPr>
            <w:r w:rsidRPr="00AB6425">
              <w:rPr>
                <w:rFonts w:ascii="Cambria" w:hAnsi="Cambria"/>
                <w:sz w:val="18"/>
                <w:szCs w:val="18"/>
              </w:rPr>
              <w:t>20 000,00</w:t>
            </w:r>
          </w:p>
        </w:tc>
        <w:tc>
          <w:tcPr>
            <w:tcW w:w="1985" w:type="dxa"/>
            <w:shd w:val="clear" w:color="auto" w:fill="auto"/>
            <w:vAlign w:val="center"/>
          </w:tcPr>
          <w:p w14:paraId="73A0BB9B" w14:textId="77777777" w:rsidR="003A39DA" w:rsidRPr="00AB6425" w:rsidRDefault="003A39DA" w:rsidP="002F3A6C">
            <w:pPr>
              <w:spacing w:after="0" w:line="240" w:lineRule="auto"/>
              <w:ind w:left="-51"/>
              <w:jc w:val="center"/>
              <w:rPr>
                <w:rFonts w:ascii="Cambria" w:hAnsi="Cambria"/>
                <w:sz w:val="18"/>
                <w:szCs w:val="18"/>
              </w:rPr>
            </w:pPr>
            <w:r w:rsidRPr="00AB6425">
              <w:rPr>
                <w:rFonts w:ascii="Cambria" w:hAnsi="Cambria"/>
                <w:sz w:val="18"/>
                <w:szCs w:val="18"/>
              </w:rPr>
              <w:t>Środki jednostek</w:t>
            </w:r>
          </w:p>
          <w:p w14:paraId="784A25E9" w14:textId="77777777" w:rsidR="003A39DA" w:rsidRPr="00AB6425" w:rsidRDefault="003A39DA" w:rsidP="002F3A6C">
            <w:pPr>
              <w:spacing w:after="0" w:line="240" w:lineRule="auto"/>
              <w:ind w:left="-51"/>
              <w:jc w:val="center"/>
              <w:rPr>
                <w:rFonts w:ascii="Cambria" w:hAnsi="Cambria"/>
                <w:sz w:val="18"/>
                <w:szCs w:val="18"/>
              </w:rPr>
            </w:pPr>
            <w:r w:rsidRPr="00AB6425">
              <w:rPr>
                <w:rFonts w:ascii="Cambria" w:hAnsi="Cambria"/>
                <w:sz w:val="18"/>
                <w:szCs w:val="18"/>
              </w:rPr>
              <w:t>realizujących</w:t>
            </w:r>
          </w:p>
          <w:p w14:paraId="4F9D5E8B" w14:textId="77777777" w:rsidR="003A39DA" w:rsidRPr="00AB6425" w:rsidRDefault="003A39DA" w:rsidP="002F3A6C">
            <w:pPr>
              <w:spacing w:after="0" w:line="240" w:lineRule="auto"/>
              <w:ind w:left="-51"/>
              <w:jc w:val="center"/>
              <w:rPr>
                <w:rFonts w:ascii="Cambria" w:hAnsi="Cambria"/>
                <w:sz w:val="18"/>
                <w:szCs w:val="18"/>
              </w:rPr>
            </w:pPr>
            <w:r w:rsidRPr="00AB6425">
              <w:rPr>
                <w:rFonts w:ascii="Cambria" w:hAnsi="Cambria"/>
                <w:sz w:val="18"/>
                <w:szCs w:val="18"/>
              </w:rPr>
              <w:t>Fundusze Krajowe</w:t>
            </w:r>
          </w:p>
          <w:p w14:paraId="6340E0EC" w14:textId="77777777" w:rsidR="003A39DA" w:rsidRPr="00AB6425" w:rsidRDefault="003A39DA" w:rsidP="002F3A6C">
            <w:pPr>
              <w:spacing w:after="0" w:line="240" w:lineRule="auto"/>
              <w:jc w:val="center"/>
              <w:rPr>
                <w:rFonts w:ascii="Cambria" w:hAnsi="Cambria"/>
                <w:sz w:val="18"/>
                <w:szCs w:val="18"/>
              </w:rPr>
            </w:pPr>
            <w:r w:rsidRPr="00AB6425">
              <w:rPr>
                <w:rFonts w:ascii="Cambria" w:hAnsi="Cambria"/>
                <w:sz w:val="18"/>
                <w:szCs w:val="18"/>
              </w:rPr>
              <w:t>Fundusze Unijne</w:t>
            </w:r>
          </w:p>
        </w:tc>
        <w:tc>
          <w:tcPr>
            <w:tcW w:w="1984" w:type="dxa"/>
            <w:shd w:val="clear" w:color="auto" w:fill="auto"/>
            <w:vAlign w:val="center"/>
          </w:tcPr>
          <w:p w14:paraId="4B01A330" w14:textId="77777777" w:rsidR="003A39DA" w:rsidRPr="00AB6425" w:rsidRDefault="003A39DA" w:rsidP="002F3A6C">
            <w:pPr>
              <w:spacing w:after="0" w:line="240" w:lineRule="auto"/>
              <w:jc w:val="center"/>
              <w:rPr>
                <w:rFonts w:ascii="Cambria" w:hAnsi="Cambria"/>
                <w:sz w:val="18"/>
                <w:szCs w:val="18"/>
              </w:rPr>
            </w:pPr>
            <w:r w:rsidRPr="00AB6425">
              <w:rPr>
                <w:rFonts w:ascii="Cambria" w:hAnsi="Cambria" w:cs="Arial"/>
                <w:sz w:val="18"/>
                <w:szCs w:val="18"/>
              </w:rPr>
              <w:t>Zadanie finansowane zależnie od możliwości budżetowych jednostki odpowiedzialnej</w:t>
            </w:r>
          </w:p>
        </w:tc>
      </w:tr>
      <w:tr w:rsidR="003A39DA" w:rsidRPr="00AB6425" w14:paraId="7389E314" w14:textId="77777777" w:rsidTr="0095738B">
        <w:trPr>
          <w:cantSplit/>
          <w:trHeight w:val="992"/>
          <w:jc w:val="center"/>
        </w:trPr>
        <w:tc>
          <w:tcPr>
            <w:tcW w:w="562" w:type="dxa"/>
            <w:shd w:val="clear" w:color="auto" w:fill="F2F2F2" w:themeFill="background1" w:themeFillShade="F2"/>
            <w:vAlign w:val="center"/>
          </w:tcPr>
          <w:p w14:paraId="214B3359" w14:textId="77777777" w:rsidR="003A39DA" w:rsidRPr="00AB6425" w:rsidRDefault="003A39DA" w:rsidP="002F3A6C">
            <w:pPr>
              <w:spacing w:after="0" w:line="240" w:lineRule="auto"/>
              <w:jc w:val="center"/>
              <w:rPr>
                <w:rFonts w:ascii="Cambria" w:hAnsi="Cambria"/>
                <w:b/>
                <w:sz w:val="18"/>
                <w:szCs w:val="18"/>
              </w:rPr>
            </w:pPr>
            <w:r w:rsidRPr="00AB6425">
              <w:rPr>
                <w:rFonts w:ascii="Cambria" w:hAnsi="Cambria"/>
                <w:b/>
                <w:sz w:val="18"/>
                <w:szCs w:val="18"/>
              </w:rPr>
              <w:t>11.</w:t>
            </w:r>
          </w:p>
        </w:tc>
        <w:tc>
          <w:tcPr>
            <w:tcW w:w="1134" w:type="dxa"/>
            <w:vMerge/>
            <w:shd w:val="clear" w:color="auto" w:fill="F2F2F2" w:themeFill="background1" w:themeFillShade="F2"/>
            <w:vAlign w:val="center"/>
          </w:tcPr>
          <w:p w14:paraId="5CFD98E6" w14:textId="77777777" w:rsidR="003A39DA" w:rsidRPr="00AB6425" w:rsidRDefault="003A39DA" w:rsidP="002F3A6C">
            <w:pPr>
              <w:spacing w:after="0" w:line="240" w:lineRule="auto"/>
              <w:ind w:left="113" w:right="113"/>
              <w:jc w:val="center"/>
              <w:rPr>
                <w:rFonts w:ascii="Cambria" w:hAnsi="Cambria"/>
                <w:b/>
                <w:sz w:val="18"/>
                <w:szCs w:val="18"/>
              </w:rPr>
            </w:pPr>
          </w:p>
        </w:tc>
        <w:tc>
          <w:tcPr>
            <w:tcW w:w="5459" w:type="dxa"/>
            <w:shd w:val="clear" w:color="auto" w:fill="auto"/>
            <w:vAlign w:val="center"/>
          </w:tcPr>
          <w:p w14:paraId="07DF98E8" w14:textId="77777777" w:rsidR="00857DA2" w:rsidRPr="00AB6425" w:rsidRDefault="003A39DA" w:rsidP="00857DA2">
            <w:pPr>
              <w:spacing w:after="0" w:line="240" w:lineRule="auto"/>
              <w:jc w:val="center"/>
              <w:rPr>
                <w:rFonts w:ascii="Cambria" w:hAnsi="Cambria"/>
                <w:sz w:val="18"/>
                <w:szCs w:val="18"/>
              </w:rPr>
            </w:pPr>
            <w:r w:rsidRPr="00AB6425">
              <w:rPr>
                <w:rFonts w:ascii="Cambria" w:hAnsi="Cambria"/>
                <w:sz w:val="18"/>
                <w:szCs w:val="18"/>
              </w:rPr>
              <w:t xml:space="preserve">Monitoring promieniowanie elektromagnetycznego </w:t>
            </w:r>
          </w:p>
          <w:p w14:paraId="27F9BE98" w14:textId="675678C9" w:rsidR="003A39DA" w:rsidRPr="00AB6425" w:rsidRDefault="003A39DA" w:rsidP="00617242">
            <w:pPr>
              <w:spacing w:after="0" w:line="240" w:lineRule="auto"/>
              <w:jc w:val="center"/>
              <w:rPr>
                <w:rFonts w:ascii="Cambria" w:hAnsi="Cambria"/>
                <w:sz w:val="18"/>
                <w:szCs w:val="18"/>
              </w:rPr>
            </w:pPr>
            <w:r w:rsidRPr="00AB6425">
              <w:rPr>
                <w:rFonts w:ascii="Cambria" w:hAnsi="Cambria"/>
                <w:sz w:val="18"/>
                <w:szCs w:val="18"/>
              </w:rPr>
              <w:t xml:space="preserve">na terenie </w:t>
            </w:r>
            <w:r w:rsidR="00617242">
              <w:rPr>
                <w:rFonts w:ascii="Cambria" w:hAnsi="Cambria"/>
                <w:sz w:val="18"/>
                <w:szCs w:val="18"/>
              </w:rPr>
              <w:t>miasta</w:t>
            </w:r>
          </w:p>
        </w:tc>
        <w:tc>
          <w:tcPr>
            <w:tcW w:w="1842" w:type="dxa"/>
            <w:shd w:val="clear" w:color="auto" w:fill="auto"/>
            <w:vAlign w:val="center"/>
          </w:tcPr>
          <w:p w14:paraId="33119D8B" w14:textId="77777777" w:rsidR="003A39DA" w:rsidRPr="00AB6425" w:rsidRDefault="003A39DA" w:rsidP="002F3A6C">
            <w:pPr>
              <w:autoSpaceDE w:val="0"/>
              <w:autoSpaceDN w:val="0"/>
              <w:adjustRightInd w:val="0"/>
              <w:spacing w:after="0" w:line="240" w:lineRule="auto"/>
              <w:jc w:val="center"/>
              <w:rPr>
                <w:rFonts w:ascii="Cambria" w:hAnsi="Cambria"/>
                <w:sz w:val="18"/>
                <w:szCs w:val="18"/>
              </w:rPr>
            </w:pPr>
            <w:r w:rsidRPr="00AB6425">
              <w:rPr>
                <w:rFonts w:ascii="Cambria" w:hAnsi="Cambria"/>
                <w:sz w:val="18"/>
                <w:szCs w:val="18"/>
              </w:rPr>
              <w:t>GIOŚ RWMŚ</w:t>
            </w:r>
          </w:p>
        </w:tc>
        <w:tc>
          <w:tcPr>
            <w:tcW w:w="1913" w:type="dxa"/>
            <w:shd w:val="clear" w:color="auto" w:fill="auto"/>
            <w:vAlign w:val="center"/>
          </w:tcPr>
          <w:p w14:paraId="45D5AC8C" w14:textId="77777777" w:rsidR="003A39DA" w:rsidRPr="00AB6425" w:rsidRDefault="003A39DA" w:rsidP="002F3A6C">
            <w:pPr>
              <w:spacing w:after="0" w:line="240" w:lineRule="auto"/>
              <w:jc w:val="center"/>
              <w:rPr>
                <w:rFonts w:ascii="Cambria" w:hAnsi="Cambria"/>
                <w:sz w:val="18"/>
                <w:szCs w:val="18"/>
              </w:rPr>
            </w:pPr>
            <w:r w:rsidRPr="00AB6425">
              <w:rPr>
                <w:rFonts w:ascii="Cambria" w:hAnsi="Cambria"/>
                <w:sz w:val="18"/>
                <w:szCs w:val="18"/>
              </w:rPr>
              <w:t>20 000,00</w:t>
            </w:r>
          </w:p>
        </w:tc>
        <w:tc>
          <w:tcPr>
            <w:tcW w:w="1985" w:type="dxa"/>
            <w:shd w:val="clear" w:color="auto" w:fill="auto"/>
            <w:vAlign w:val="center"/>
          </w:tcPr>
          <w:p w14:paraId="3149428A" w14:textId="77777777" w:rsidR="003A39DA" w:rsidRPr="00AB6425" w:rsidRDefault="003A39DA" w:rsidP="002F3A6C">
            <w:pPr>
              <w:spacing w:after="0" w:line="240" w:lineRule="auto"/>
              <w:ind w:left="-51"/>
              <w:jc w:val="center"/>
              <w:rPr>
                <w:rFonts w:ascii="Cambria" w:hAnsi="Cambria"/>
                <w:sz w:val="18"/>
                <w:szCs w:val="18"/>
              </w:rPr>
            </w:pPr>
            <w:r w:rsidRPr="00AB6425">
              <w:rPr>
                <w:rFonts w:ascii="Cambria" w:hAnsi="Cambria"/>
                <w:sz w:val="18"/>
                <w:szCs w:val="18"/>
              </w:rPr>
              <w:t>Środki jednostek realizujących</w:t>
            </w:r>
          </w:p>
        </w:tc>
        <w:tc>
          <w:tcPr>
            <w:tcW w:w="1984" w:type="dxa"/>
            <w:shd w:val="clear" w:color="auto" w:fill="auto"/>
            <w:vAlign w:val="center"/>
          </w:tcPr>
          <w:p w14:paraId="628A6D24" w14:textId="77777777" w:rsidR="003A39DA" w:rsidRPr="00AB6425" w:rsidRDefault="003A39DA" w:rsidP="002F3A6C">
            <w:pPr>
              <w:spacing w:after="0" w:line="240" w:lineRule="auto"/>
              <w:jc w:val="center"/>
              <w:rPr>
                <w:rFonts w:ascii="Cambria" w:hAnsi="Cambria" w:cs="Arial"/>
                <w:sz w:val="18"/>
                <w:szCs w:val="18"/>
              </w:rPr>
            </w:pPr>
            <w:r w:rsidRPr="00AB6425">
              <w:rPr>
                <w:rFonts w:ascii="Cambria" w:hAnsi="Cambria" w:cs="Arial"/>
                <w:sz w:val="18"/>
                <w:szCs w:val="18"/>
              </w:rPr>
              <w:t>Zadanie finansowane zależnie od możliwości budżetowych jednostki odpowiedzialnej</w:t>
            </w:r>
          </w:p>
        </w:tc>
      </w:tr>
      <w:tr w:rsidR="007437FE" w:rsidRPr="00AB6425" w14:paraId="31EB7ECF" w14:textId="77777777" w:rsidTr="0095738B">
        <w:trPr>
          <w:cantSplit/>
          <w:trHeight w:val="992"/>
          <w:jc w:val="center"/>
        </w:trPr>
        <w:tc>
          <w:tcPr>
            <w:tcW w:w="562" w:type="dxa"/>
            <w:shd w:val="clear" w:color="auto" w:fill="F2F2F2" w:themeFill="background1" w:themeFillShade="F2"/>
            <w:vAlign w:val="center"/>
          </w:tcPr>
          <w:p w14:paraId="0BD970C7" w14:textId="77777777" w:rsidR="007437FE" w:rsidRPr="00AB6425" w:rsidRDefault="007437FE" w:rsidP="0041357D">
            <w:pPr>
              <w:spacing w:after="0" w:line="240" w:lineRule="auto"/>
              <w:jc w:val="center"/>
              <w:rPr>
                <w:rFonts w:ascii="Cambria" w:hAnsi="Cambria"/>
                <w:b/>
                <w:sz w:val="18"/>
                <w:szCs w:val="18"/>
              </w:rPr>
            </w:pPr>
            <w:r w:rsidRPr="00AB6425">
              <w:rPr>
                <w:rFonts w:ascii="Cambria" w:hAnsi="Cambria"/>
                <w:b/>
                <w:sz w:val="18"/>
                <w:szCs w:val="18"/>
              </w:rPr>
              <w:t>12.</w:t>
            </w:r>
          </w:p>
        </w:tc>
        <w:tc>
          <w:tcPr>
            <w:tcW w:w="1134" w:type="dxa"/>
            <w:vMerge w:val="restart"/>
            <w:shd w:val="clear" w:color="auto" w:fill="F2F2F2" w:themeFill="background1" w:themeFillShade="F2"/>
            <w:textDirection w:val="btLr"/>
            <w:vAlign w:val="center"/>
          </w:tcPr>
          <w:p w14:paraId="2FC8352C" w14:textId="77777777" w:rsidR="007437FE" w:rsidRPr="00AB6425" w:rsidRDefault="007437FE" w:rsidP="0041357D">
            <w:pPr>
              <w:spacing w:after="0" w:line="240" w:lineRule="auto"/>
              <w:ind w:right="113"/>
              <w:jc w:val="center"/>
              <w:rPr>
                <w:rFonts w:ascii="Cambria" w:hAnsi="Cambria"/>
                <w:b/>
                <w:sz w:val="18"/>
                <w:szCs w:val="18"/>
              </w:rPr>
            </w:pPr>
            <w:r w:rsidRPr="00AB6425">
              <w:rPr>
                <w:rFonts w:ascii="Cambria" w:hAnsi="Cambria"/>
                <w:b/>
                <w:sz w:val="18"/>
                <w:szCs w:val="18"/>
              </w:rPr>
              <w:t>Obszar interwencji IV</w:t>
            </w:r>
          </w:p>
          <w:p w14:paraId="2EAC9946" w14:textId="77777777" w:rsidR="007437FE" w:rsidRPr="00AB6425" w:rsidRDefault="007437FE" w:rsidP="0041357D">
            <w:pPr>
              <w:spacing w:after="0" w:line="240" w:lineRule="auto"/>
              <w:ind w:left="113" w:right="113"/>
              <w:jc w:val="center"/>
              <w:rPr>
                <w:rFonts w:ascii="Cambria" w:hAnsi="Cambria"/>
                <w:b/>
                <w:sz w:val="18"/>
                <w:szCs w:val="18"/>
              </w:rPr>
            </w:pPr>
            <w:r w:rsidRPr="00AB6425">
              <w:rPr>
                <w:rFonts w:ascii="Cambria" w:hAnsi="Cambria"/>
                <w:b/>
                <w:sz w:val="18"/>
                <w:szCs w:val="18"/>
              </w:rPr>
              <w:t>Gospodarowanie wodami</w:t>
            </w:r>
          </w:p>
        </w:tc>
        <w:tc>
          <w:tcPr>
            <w:tcW w:w="5459" w:type="dxa"/>
            <w:shd w:val="clear" w:color="auto" w:fill="auto"/>
            <w:vAlign w:val="center"/>
          </w:tcPr>
          <w:p w14:paraId="2E80E66D" w14:textId="77777777" w:rsidR="007437FE" w:rsidRPr="00AB6425" w:rsidRDefault="007437FE" w:rsidP="0041357D">
            <w:pPr>
              <w:spacing w:after="0" w:line="240" w:lineRule="auto"/>
              <w:jc w:val="center"/>
              <w:rPr>
                <w:rFonts w:ascii="Cambria" w:hAnsi="Cambria"/>
                <w:sz w:val="18"/>
                <w:szCs w:val="18"/>
              </w:rPr>
            </w:pPr>
            <w:r w:rsidRPr="00AB6425">
              <w:rPr>
                <w:rFonts w:ascii="Cambria" w:hAnsi="Cambria"/>
                <w:sz w:val="18"/>
                <w:szCs w:val="18"/>
              </w:rPr>
              <w:t>Wykonanie inwentaryzacji urządzeń melioracyjnych</w:t>
            </w:r>
          </w:p>
        </w:tc>
        <w:tc>
          <w:tcPr>
            <w:tcW w:w="1842" w:type="dxa"/>
            <w:shd w:val="clear" w:color="auto" w:fill="auto"/>
            <w:vAlign w:val="center"/>
          </w:tcPr>
          <w:p w14:paraId="2214AED4" w14:textId="77777777" w:rsidR="007437FE" w:rsidRPr="00AB6425" w:rsidRDefault="007437FE" w:rsidP="0041357D">
            <w:pPr>
              <w:spacing w:after="0" w:line="240" w:lineRule="auto"/>
              <w:jc w:val="center"/>
              <w:rPr>
                <w:rFonts w:ascii="Cambria" w:hAnsi="Cambria"/>
                <w:sz w:val="18"/>
                <w:szCs w:val="18"/>
              </w:rPr>
            </w:pPr>
            <w:r w:rsidRPr="00AB6425">
              <w:rPr>
                <w:rFonts w:ascii="Cambria" w:hAnsi="Cambria"/>
                <w:sz w:val="18"/>
                <w:szCs w:val="18"/>
              </w:rPr>
              <w:t xml:space="preserve">PGWWP, </w:t>
            </w:r>
          </w:p>
          <w:p w14:paraId="0E83BC95" w14:textId="77777777" w:rsidR="007437FE" w:rsidRPr="00AB6425" w:rsidRDefault="007437FE" w:rsidP="0041357D">
            <w:pPr>
              <w:spacing w:after="0" w:line="240" w:lineRule="auto"/>
              <w:jc w:val="center"/>
              <w:rPr>
                <w:rFonts w:ascii="Cambria" w:hAnsi="Cambria"/>
                <w:sz w:val="18"/>
                <w:szCs w:val="18"/>
              </w:rPr>
            </w:pPr>
            <w:r w:rsidRPr="00AB6425">
              <w:rPr>
                <w:rFonts w:ascii="Cambria" w:hAnsi="Cambria"/>
                <w:sz w:val="18"/>
                <w:szCs w:val="18"/>
              </w:rPr>
              <w:t>Spółki Wodne</w:t>
            </w:r>
          </w:p>
        </w:tc>
        <w:tc>
          <w:tcPr>
            <w:tcW w:w="1913" w:type="dxa"/>
            <w:shd w:val="clear" w:color="auto" w:fill="auto"/>
            <w:vAlign w:val="center"/>
          </w:tcPr>
          <w:p w14:paraId="6EE65121" w14:textId="77777777" w:rsidR="007437FE" w:rsidRPr="00AB6425" w:rsidRDefault="007437FE" w:rsidP="0041357D">
            <w:pPr>
              <w:spacing w:after="0" w:line="240" w:lineRule="auto"/>
              <w:jc w:val="center"/>
              <w:rPr>
                <w:rFonts w:ascii="Cambria" w:hAnsi="Cambria"/>
                <w:sz w:val="18"/>
                <w:szCs w:val="18"/>
              </w:rPr>
            </w:pPr>
            <w:r w:rsidRPr="00AB6425">
              <w:rPr>
                <w:rFonts w:ascii="Cambria" w:hAnsi="Cambria" w:cs="Arial"/>
                <w:sz w:val="18"/>
                <w:szCs w:val="18"/>
              </w:rPr>
              <w:t>Brak możliwości określenia środków finansowych</w:t>
            </w:r>
          </w:p>
        </w:tc>
        <w:tc>
          <w:tcPr>
            <w:tcW w:w="1985" w:type="dxa"/>
            <w:shd w:val="clear" w:color="auto" w:fill="auto"/>
            <w:vAlign w:val="center"/>
          </w:tcPr>
          <w:p w14:paraId="14C35740" w14:textId="77777777" w:rsidR="007437FE" w:rsidRPr="00AB6425" w:rsidRDefault="007437FE" w:rsidP="0041357D">
            <w:pPr>
              <w:spacing w:after="0" w:line="240" w:lineRule="auto"/>
              <w:jc w:val="center"/>
              <w:rPr>
                <w:rFonts w:ascii="Cambria" w:hAnsi="Cambria"/>
                <w:sz w:val="18"/>
                <w:szCs w:val="18"/>
              </w:rPr>
            </w:pPr>
            <w:r w:rsidRPr="00AB6425">
              <w:rPr>
                <w:rFonts w:ascii="Cambria" w:hAnsi="Cambria"/>
                <w:sz w:val="18"/>
                <w:szCs w:val="18"/>
              </w:rPr>
              <w:t>Środki jednostek realizujących</w:t>
            </w:r>
          </w:p>
        </w:tc>
        <w:tc>
          <w:tcPr>
            <w:tcW w:w="1984" w:type="dxa"/>
            <w:shd w:val="clear" w:color="auto" w:fill="auto"/>
            <w:vAlign w:val="center"/>
          </w:tcPr>
          <w:p w14:paraId="24F6FA42" w14:textId="77777777" w:rsidR="007437FE" w:rsidRPr="00AB6425" w:rsidRDefault="007437FE" w:rsidP="0041357D">
            <w:pPr>
              <w:spacing w:after="0" w:line="240" w:lineRule="auto"/>
              <w:jc w:val="center"/>
              <w:rPr>
                <w:rFonts w:ascii="Cambria" w:hAnsi="Cambria"/>
                <w:sz w:val="18"/>
                <w:szCs w:val="18"/>
              </w:rPr>
            </w:pPr>
            <w:r w:rsidRPr="00AB6425">
              <w:rPr>
                <w:rFonts w:ascii="Cambria" w:hAnsi="Cambria" w:cs="Arial"/>
                <w:sz w:val="18"/>
                <w:szCs w:val="18"/>
              </w:rPr>
              <w:t>Zadanie finansowane zależnie od możliwości budżetowych jednostki odpowiedzialnej</w:t>
            </w:r>
          </w:p>
        </w:tc>
      </w:tr>
      <w:tr w:rsidR="007437FE" w:rsidRPr="00AB6425" w14:paraId="7854BE29" w14:textId="77777777" w:rsidTr="0041357D">
        <w:trPr>
          <w:cantSplit/>
          <w:trHeight w:val="992"/>
          <w:jc w:val="center"/>
        </w:trPr>
        <w:tc>
          <w:tcPr>
            <w:tcW w:w="562" w:type="dxa"/>
            <w:shd w:val="clear" w:color="auto" w:fill="F2F2F2" w:themeFill="background1" w:themeFillShade="F2"/>
            <w:vAlign w:val="center"/>
          </w:tcPr>
          <w:p w14:paraId="326C93F5" w14:textId="77777777" w:rsidR="007437FE" w:rsidRPr="00AB6425" w:rsidRDefault="007437FE" w:rsidP="0041357D">
            <w:pPr>
              <w:spacing w:after="0" w:line="240" w:lineRule="auto"/>
              <w:jc w:val="center"/>
              <w:rPr>
                <w:rFonts w:ascii="Cambria" w:hAnsi="Cambria"/>
                <w:b/>
                <w:sz w:val="18"/>
                <w:szCs w:val="18"/>
              </w:rPr>
            </w:pPr>
            <w:r w:rsidRPr="00AB6425">
              <w:rPr>
                <w:rFonts w:ascii="Cambria" w:hAnsi="Cambria"/>
                <w:b/>
                <w:sz w:val="18"/>
                <w:szCs w:val="18"/>
              </w:rPr>
              <w:t>13.</w:t>
            </w:r>
          </w:p>
        </w:tc>
        <w:tc>
          <w:tcPr>
            <w:tcW w:w="1134" w:type="dxa"/>
            <w:vMerge/>
            <w:shd w:val="clear" w:color="auto" w:fill="F2F2F2" w:themeFill="background1" w:themeFillShade="F2"/>
            <w:textDirection w:val="btLr"/>
            <w:vAlign w:val="center"/>
          </w:tcPr>
          <w:p w14:paraId="0A74DFCB" w14:textId="77777777" w:rsidR="007437FE" w:rsidRPr="00AB6425" w:rsidRDefault="007437FE" w:rsidP="0041357D">
            <w:pPr>
              <w:spacing w:after="0" w:line="240" w:lineRule="auto"/>
              <w:ind w:right="113"/>
              <w:jc w:val="center"/>
              <w:rPr>
                <w:rFonts w:ascii="Cambria" w:hAnsi="Cambria"/>
                <w:b/>
                <w:sz w:val="18"/>
                <w:szCs w:val="18"/>
              </w:rPr>
            </w:pPr>
          </w:p>
        </w:tc>
        <w:tc>
          <w:tcPr>
            <w:tcW w:w="5459" w:type="dxa"/>
            <w:tcBorders>
              <w:bottom w:val="single" w:sz="4" w:space="0" w:color="auto"/>
            </w:tcBorders>
            <w:shd w:val="clear" w:color="auto" w:fill="auto"/>
            <w:vAlign w:val="center"/>
          </w:tcPr>
          <w:p w14:paraId="40BA34A8" w14:textId="77777777" w:rsidR="00857DA2" w:rsidRPr="00AB6425" w:rsidRDefault="007437FE" w:rsidP="0041357D">
            <w:pPr>
              <w:spacing w:after="0" w:line="240" w:lineRule="auto"/>
              <w:jc w:val="center"/>
              <w:rPr>
                <w:rFonts w:ascii="Cambria" w:hAnsi="Cambria"/>
                <w:sz w:val="18"/>
                <w:szCs w:val="18"/>
              </w:rPr>
            </w:pPr>
            <w:r w:rsidRPr="00AB6425">
              <w:rPr>
                <w:rFonts w:ascii="Cambria" w:hAnsi="Cambria"/>
                <w:sz w:val="18"/>
                <w:szCs w:val="18"/>
              </w:rPr>
              <w:t xml:space="preserve">Modernizacja i bieżące utrzymanie urządzeń melioracyjnych </w:t>
            </w:r>
          </w:p>
          <w:p w14:paraId="4282D691" w14:textId="77777777" w:rsidR="007437FE" w:rsidRPr="00AB6425" w:rsidRDefault="007437FE" w:rsidP="0041357D">
            <w:pPr>
              <w:spacing w:after="0" w:line="240" w:lineRule="auto"/>
              <w:jc w:val="center"/>
              <w:rPr>
                <w:rFonts w:ascii="Cambria" w:hAnsi="Cambria"/>
                <w:sz w:val="18"/>
                <w:szCs w:val="18"/>
              </w:rPr>
            </w:pPr>
            <w:r w:rsidRPr="00AB6425">
              <w:rPr>
                <w:rFonts w:ascii="Cambria" w:hAnsi="Cambria"/>
                <w:sz w:val="18"/>
                <w:szCs w:val="18"/>
              </w:rPr>
              <w:t>w tym zabezpieczeń przeciwpowodziowych</w:t>
            </w:r>
          </w:p>
        </w:tc>
        <w:tc>
          <w:tcPr>
            <w:tcW w:w="1842" w:type="dxa"/>
            <w:tcBorders>
              <w:bottom w:val="single" w:sz="4" w:space="0" w:color="auto"/>
            </w:tcBorders>
            <w:shd w:val="clear" w:color="auto" w:fill="auto"/>
            <w:vAlign w:val="center"/>
          </w:tcPr>
          <w:p w14:paraId="306E41BB" w14:textId="77777777" w:rsidR="007437FE" w:rsidRPr="00AB6425" w:rsidRDefault="007437FE" w:rsidP="0041357D">
            <w:pPr>
              <w:spacing w:after="0" w:line="240" w:lineRule="auto"/>
              <w:ind w:left="-51"/>
              <w:jc w:val="center"/>
              <w:rPr>
                <w:rFonts w:ascii="Cambria" w:hAnsi="Cambria"/>
                <w:sz w:val="18"/>
                <w:szCs w:val="18"/>
              </w:rPr>
            </w:pPr>
            <w:r w:rsidRPr="00AB6425">
              <w:rPr>
                <w:rFonts w:ascii="Cambria" w:hAnsi="Cambria"/>
                <w:sz w:val="18"/>
                <w:szCs w:val="18"/>
              </w:rPr>
              <w:t>PGWWP,</w:t>
            </w:r>
          </w:p>
          <w:p w14:paraId="10DC8099" w14:textId="77777777" w:rsidR="007437FE" w:rsidRPr="00AB6425" w:rsidRDefault="007437FE" w:rsidP="0041357D">
            <w:pPr>
              <w:spacing w:after="0" w:line="240" w:lineRule="auto"/>
              <w:jc w:val="center"/>
              <w:rPr>
                <w:rFonts w:ascii="Cambria" w:hAnsi="Cambria"/>
                <w:sz w:val="18"/>
                <w:szCs w:val="18"/>
              </w:rPr>
            </w:pPr>
            <w:r w:rsidRPr="00AB6425">
              <w:rPr>
                <w:rFonts w:ascii="Cambria" w:hAnsi="Cambria"/>
                <w:sz w:val="18"/>
                <w:szCs w:val="18"/>
              </w:rPr>
              <w:t xml:space="preserve"> Spółki Wodne</w:t>
            </w:r>
          </w:p>
        </w:tc>
        <w:tc>
          <w:tcPr>
            <w:tcW w:w="1913" w:type="dxa"/>
            <w:shd w:val="clear" w:color="auto" w:fill="auto"/>
            <w:vAlign w:val="center"/>
          </w:tcPr>
          <w:p w14:paraId="763E2301" w14:textId="77777777" w:rsidR="007437FE" w:rsidRPr="00AB6425" w:rsidRDefault="007437FE" w:rsidP="0041357D">
            <w:pPr>
              <w:spacing w:after="0" w:line="240" w:lineRule="auto"/>
              <w:jc w:val="center"/>
              <w:rPr>
                <w:rFonts w:ascii="Cambria" w:hAnsi="Cambria" w:cs="Arial"/>
                <w:sz w:val="18"/>
                <w:szCs w:val="18"/>
              </w:rPr>
            </w:pPr>
            <w:r w:rsidRPr="00AB6425">
              <w:rPr>
                <w:rFonts w:ascii="Cambria" w:hAnsi="Cambria" w:cs="Arial"/>
                <w:sz w:val="18"/>
                <w:szCs w:val="18"/>
              </w:rPr>
              <w:t>Brak możliwości określenia środków finansowych</w:t>
            </w:r>
          </w:p>
        </w:tc>
        <w:tc>
          <w:tcPr>
            <w:tcW w:w="1985" w:type="dxa"/>
            <w:shd w:val="clear" w:color="auto" w:fill="auto"/>
            <w:vAlign w:val="center"/>
          </w:tcPr>
          <w:p w14:paraId="48D1CAC2" w14:textId="77777777" w:rsidR="007437FE" w:rsidRPr="00AB6425" w:rsidRDefault="007437FE" w:rsidP="0041357D">
            <w:pPr>
              <w:spacing w:after="0" w:line="240" w:lineRule="auto"/>
              <w:jc w:val="center"/>
              <w:rPr>
                <w:rFonts w:ascii="Cambria" w:hAnsi="Cambria"/>
                <w:sz w:val="18"/>
                <w:szCs w:val="18"/>
              </w:rPr>
            </w:pPr>
            <w:r w:rsidRPr="00AB6425">
              <w:rPr>
                <w:rFonts w:ascii="Cambria" w:hAnsi="Cambria"/>
                <w:sz w:val="18"/>
                <w:szCs w:val="18"/>
              </w:rPr>
              <w:t>Środki jednostek realizujących</w:t>
            </w:r>
          </w:p>
        </w:tc>
        <w:tc>
          <w:tcPr>
            <w:tcW w:w="1984" w:type="dxa"/>
            <w:shd w:val="clear" w:color="auto" w:fill="auto"/>
            <w:vAlign w:val="center"/>
          </w:tcPr>
          <w:p w14:paraId="335C55CF" w14:textId="77777777" w:rsidR="007437FE" w:rsidRPr="00AB6425" w:rsidRDefault="007437FE" w:rsidP="0041357D">
            <w:pPr>
              <w:spacing w:after="0" w:line="240" w:lineRule="auto"/>
              <w:jc w:val="center"/>
              <w:rPr>
                <w:rFonts w:ascii="Cambria" w:hAnsi="Cambria" w:cs="Arial"/>
                <w:sz w:val="18"/>
                <w:szCs w:val="18"/>
              </w:rPr>
            </w:pPr>
            <w:r w:rsidRPr="00AB6425">
              <w:rPr>
                <w:rFonts w:ascii="Cambria" w:hAnsi="Cambria" w:cs="Arial"/>
                <w:sz w:val="18"/>
                <w:szCs w:val="18"/>
              </w:rPr>
              <w:t>Zadanie finansowane zależnie od możliwości budżetowych jednostki odpowiedzialnej</w:t>
            </w:r>
          </w:p>
        </w:tc>
      </w:tr>
      <w:tr w:rsidR="007437FE" w:rsidRPr="00AB6425" w14:paraId="615F65A2" w14:textId="77777777" w:rsidTr="0095738B">
        <w:trPr>
          <w:cantSplit/>
          <w:trHeight w:val="992"/>
          <w:jc w:val="center"/>
        </w:trPr>
        <w:tc>
          <w:tcPr>
            <w:tcW w:w="562" w:type="dxa"/>
            <w:shd w:val="clear" w:color="auto" w:fill="F2F2F2" w:themeFill="background1" w:themeFillShade="F2"/>
            <w:vAlign w:val="center"/>
          </w:tcPr>
          <w:p w14:paraId="66103489" w14:textId="77777777" w:rsidR="007437FE" w:rsidRPr="00AB6425" w:rsidRDefault="007437FE" w:rsidP="0041357D">
            <w:pPr>
              <w:spacing w:after="0" w:line="240" w:lineRule="auto"/>
              <w:jc w:val="center"/>
              <w:rPr>
                <w:rFonts w:ascii="Cambria" w:hAnsi="Cambria"/>
                <w:b/>
                <w:sz w:val="18"/>
                <w:szCs w:val="18"/>
              </w:rPr>
            </w:pPr>
            <w:r w:rsidRPr="00AB6425">
              <w:rPr>
                <w:rFonts w:ascii="Cambria" w:hAnsi="Cambria"/>
                <w:b/>
                <w:sz w:val="18"/>
                <w:szCs w:val="18"/>
              </w:rPr>
              <w:t>14.</w:t>
            </w:r>
          </w:p>
        </w:tc>
        <w:tc>
          <w:tcPr>
            <w:tcW w:w="1134" w:type="dxa"/>
            <w:vMerge/>
            <w:shd w:val="clear" w:color="auto" w:fill="F2F2F2" w:themeFill="background1" w:themeFillShade="F2"/>
            <w:textDirection w:val="btLr"/>
            <w:vAlign w:val="center"/>
          </w:tcPr>
          <w:p w14:paraId="16BC5F89" w14:textId="77777777" w:rsidR="007437FE" w:rsidRPr="00AB6425" w:rsidRDefault="007437FE" w:rsidP="0041357D">
            <w:pPr>
              <w:spacing w:after="0" w:line="240" w:lineRule="auto"/>
              <w:ind w:right="113"/>
              <w:jc w:val="center"/>
              <w:rPr>
                <w:rFonts w:ascii="Cambria" w:hAnsi="Cambria"/>
                <w:b/>
                <w:sz w:val="18"/>
                <w:szCs w:val="18"/>
              </w:rPr>
            </w:pPr>
          </w:p>
        </w:tc>
        <w:tc>
          <w:tcPr>
            <w:tcW w:w="5459" w:type="dxa"/>
            <w:shd w:val="clear" w:color="auto" w:fill="auto"/>
            <w:vAlign w:val="center"/>
          </w:tcPr>
          <w:p w14:paraId="53A9D699" w14:textId="77777777" w:rsidR="007437FE" w:rsidRPr="00AB6425" w:rsidRDefault="007437FE" w:rsidP="0041357D">
            <w:pPr>
              <w:spacing w:after="0" w:line="240" w:lineRule="auto"/>
              <w:jc w:val="center"/>
              <w:rPr>
                <w:rFonts w:ascii="Cambria" w:hAnsi="Cambria"/>
                <w:sz w:val="18"/>
                <w:szCs w:val="18"/>
              </w:rPr>
            </w:pPr>
            <w:r w:rsidRPr="00AB6425">
              <w:rPr>
                <w:rFonts w:ascii="Cambria" w:hAnsi="Cambria"/>
                <w:sz w:val="18"/>
                <w:szCs w:val="18"/>
              </w:rPr>
              <w:t xml:space="preserve">Wdrażanie programów ochrony wód podziemnych </w:t>
            </w:r>
          </w:p>
          <w:p w14:paraId="359A7E87" w14:textId="77777777" w:rsidR="007437FE" w:rsidRPr="00AB6425" w:rsidRDefault="007437FE" w:rsidP="0041357D">
            <w:pPr>
              <w:spacing w:after="0" w:line="240" w:lineRule="auto"/>
              <w:jc w:val="center"/>
              <w:rPr>
                <w:rFonts w:ascii="Cambria" w:hAnsi="Cambria"/>
                <w:sz w:val="18"/>
                <w:szCs w:val="18"/>
              </w:rPr>
            </w:pPr>
            <w:r w:rsidRPr="00AB6425">
              <w:rPr>
                <w:rFonts w:ascii="Cambria" w:hAnsi="Cambria"/>
                <w:sz w:val="18"/>
                <w:szCs w:val="18"/>
              </w:rPr>
              <w:t>i powierzchniowych</w:t>
            </w:r>
          </w:p>
        </w:tc>
        <w:tc>
          <w:tcPr>
            <w:tcW w:w="1842" w:type="dxa"/>
            <w:shd w:val="clear" w:color="auto" w:fill="auto"/>
            <w:vAlign w:val="center"/>
          </w:tcPr>
          <w:p w14:paraId="02F4DDCF" w14:textId="77777777" w:rsidR="007437FE" w:rsidRPr="00AB6425" w:rsidRDefault="007437FE" w:rsidP="0041357D">
            <w:pPr>
              <w:spacing w:after="0" w:line="240" w:lineRule="auto"/>
              <w:jc w:val="center"/>
              <w:rPr>
                <w:rFonts w:ascii="Cambria" w:hAnsi="Cambria"/>
                <w:sz w:val="18"/>
                <w:szCs w:val="18"/>
              </w:rPr>
            </w:pPr>
            <w:r w:rsidRPr="00AB6425">
              <w:rPr>
                <w:rFonts w:ascii="Cambria" w:hAnsi="Cambria"/>
                <w:sz w:val="18"/>
                <w:szCs w:val="18"/>
              </w:rPr>
              <w:t>PGWWP</w:t>
            </w:r>
          </w:p>
        </w:tc>
        <w:tc>
          <w:tcPr>
            <w:tcW w:w="1913" w:type="dxa"/>
            <w:shd w:val="clear" w:color="auto" w:fill="auto"/>
            <w:vAlign w:val="center"/>
          </w:tcPr>
          <w:p w14:paraId="06EDFCBC" w14:textId="77777777" w:rsidR="007437FE" w:rsidRPr="00AB6425" w:rsidRDefault="007437FE" w:rsidP="0041357D">
            <w:pPr>
              <w:spacing w:after="0" w:line="240" w:lineRule="auto"/>
              <w:jc w:val="center"/>
              <w:rPr>
                <w:rFonts w:ascii="Cambria" w:hAnsi="Cambria" w:cs="Arial"/>
                <w:sz w:val="18"/>
                <w:szCs w:val="18"/>
              </w:rPr>
            </w:pPr>
            <w:r w:rsidRPr="00AB6425">
              <w:rPr>
                <w:rFonts w:ascii="Cambria" w:hAnsi="Cambria" w:cs="Arial"/>
                <w:sz w:val="18"/>
                <w:szCs w:val="18"/>
              </w:rPr>
              <w:t>Brak możliwości określenia środków finansowych</w:t>
            </w:r>
          </w:p>
        </w:tc>
        <w:tc>
          <w:tcPr>
            <w:tcW w:w="1985" w:type="dxa"/>
            <w:shd w:val="clear" w:color="auto" w:fill="auto"/>
            <w:vAlign w:val="center"/>
          </w:tcPr>
          <w:p w14:paraId="7305640E" w14:textId="77777777" w:rsidR="007437FE" w:rsidRPr="00AB6425" w:rsidRDefault="007437FE" w:rsidP="0041357D">
            <w:pPr>
              <w:spacing w:after="0" w:line="240" w:lineRule="auto"/>
              <w:ind w:left="-51"/>
              <w:jc w:val="center"/>
              <w:rPr>
                <w:rFonts w:ascii="Cambria" w:hAnsi="Cambria"/>
                <w:sz w:val="18"/>
                <w:szCs w:val="18"/>
              </w:rPr>
            </w:pPr>
            <w:r w:rsidRPr="00AB6425">
              <w:rPr>
                <w:rFonts w:ascii="Cambria" w:hAnsi="Cambria"/>
                <w:sz w:val="18"/>
                <w:szCs w:val="18"/>
              </w:rPr>
              <w:t>Środki jednostek</w:t>
            </w:r>
          </w:p>
          <w:p w14:paraId="30DC60EB" w14:textId="77777777" w:rsidR="007437FE" w:rsidRPr="00AB6425" w:rsidRDefault="007437FE" w:rsidP="0041357D">
            <w:pPr>
              <w:spacing w:after="0" w:line="240" w:lineRule="auto"/>
              <w:ind w:left="-51"/>
              <w:jc w:val="center"/>
              <w:rPr>
                <w:rFonts w:ascii="Cambria" w:hAnsi="Cambria"/>
                <w:sz w:val="18"/>
                <w:szCs w:val="18"/>
              </w:rPr>
            </w:pPr>
            <w:r w:rsidRPr="00AB6425">
              <w:rPr>
                <w:rFonts w:ascii="Cambria" w:hAnsi="Cambria"/>
                <w:sz w:val="18"/>
                <w:szCs w:val="18"/>
              </w:rPr>
              <w:t>realizujących</w:t>
            </w:r>
          </w:p>
          <w:p w14:paraId="117EDB09" w14:textId="77777777" w:rsidR="007437FE" w:rsidRPr="00AB6425" w:rsidRDefault="007437FE" w:rsidP="0041357D">
            <w:pPr>
              <w:spacing w:after="0" w:line="240" w:lineRule="auto"/>
              <w:ind w:left="-51"/>
              <w:jc w:val="center"/>
              <w:rPr>
                <w:rFonts w:ascii="Cambria" w:hAnsi="Cambria"/>
                <w:sz w:val="18"/>
                <w:szCs w:val="18"/>
              </w:rPr>
            </w:pPr>
            <w:r w:rsidRPr="00AB6425">
              <w:rPr>
                <w:rFonts w:ascii="Cambria" w:hAnsi="Cambria"/>
                <w:sz w:val="18"/>
                <w:szCs w:val="18"/>
              </w:rPr>
              <w:t>Fundusze Krajowe</w:t>
            </w:r>
          </w:p>
          <w:p w14:paraId="4AA59C92" w14:textId="77777777" w:rsidR="007437FE" w:rsidRPr="00AB6425" w:rsidRDefault="007437FE" w:rsidP="0041357D">
            <w:pPr>
              <w:spacing w:after="0" w:line="240" w:lineRule="auto"/>
              <w:ind w:left="-51"/>
              <w:jc w:val="center"/>
              <w:rPr>
                <w:rFonts w:ascii="Cambria" w:hAnsi="Cambria"/>
                <w:sz w:val="18"/>
                <w:szCs w:val="18"/>
              </w:rPr>
            </w:pPr>
            <w:r w:rsidRPr="00AB6425">
              <w:rPr>
                <w:rFonts w:ascii="Cambria" w:hAnsi="Cambria"/>
                <w:sz w:val="18"/>
                <w:szCs w:val="18"/>
              </w:rPr>
              <w:t>Fundusze Unijne</w:t>
            </w:r>
          </w:p>
        </w:tc>
        <w:tc>
          <w:tcPr>
            <w:tcW w:w="1984" w:type="dxa"/>
            <w:shd w:val="clear" w:color="auto" w:fill="auto"/>
            <w:vAlign w:val="center"/>
          </w:tcPr>
          <w:p w14:paraId="4E745EA3" w14:textId="77777777" w:rsidR="007437FE" w:rsidRPr="00AB6425" w:rsidRDefault="007437FE" w:rsidP="0041357D">
            <w:pPr>
              <w:spacing w:after="0" w:line="240" w:lineRule="auto"/>
              <w:jc w:val="center"/>
              <w:rPr>
                <w:rFonts w:ascii="Cambria" w:hAnsi="Cambria" w:cs="Arial"/>
                <w:sz w:val="18"/>
                <w:szCs w:val="18"/>
              </w:rPr>
            </w:pPr>
            <w:r w:rsidRPr="00AB6425">
              <w:rPr>
                <w:rFonts w:ascii="Cambria" w:hAnsi="Cambria" w:cs="Arial"/>
                <w:sz w:val="18"/>
                <w:szCs w:val="18"/>
              </w:rPr>
              <w:t>Zadanie finansowane zależnie od możliwości budżetowych jednostki odpowiedzialnej</w:t>
            </w:r>
          </w:p>
        </w:tc>
      </w:tr>
      <w:tr w:rsidR="007437FE" w:rsidRPr="00AB6425" w14:paraId="7D987146" w14:textId="77777777" w:rsidTr="0095738B">
        <w:trPr>
          <w:cantSplit/>
          <w:trHeight w:val="992"/>
          <w:jc w:val="center"/>
        </w:trPr>
        <w:tc>
          <w:tcPr>
            <w:tcW w:w="562" w:type="dxa"/>
            <w:shd w:val="clear" w:color="auto" w:fill="F2F2F2" w:themeFill="background1" w:themeFillShade="F2"/>
            <w:vAlign w:val="center"/>
          </w:tcPr>
          <w:p w14:paraId="23CAF090" w14:textId="77777777" w:rsidR="007437FE" w:rsidRPr="00AB6425" w:rsidRDefault="007437FE" w:rsidP="007437FE">
            <w:pPr>
              <w:spacing w:after="0" w:line="240" w:lineRule="auto"/>
              <w:jc w:val="center"/>
              <w:rPr>
                <w:rFonts w:ascii="Cambria" w:hAnsi="Cambria"/>
                <w:b/>
                <w:sz w:val="18"/>
                <w:szCs w:val="18"/>
              </w:rPr>
            </w:pPr>
            <w:r w:rsidRPr="00AB6425">
              <w:rPr>
                <w:rFonts w:ascii="Cambria" w:hAnsi="Cambria"/>
                <w:b/>
                <w:sz w:val="18"/>
                <w:szCs w:val="18"/>
              </w:rPr>
              <w:t>15.</w:t>
            </w:r>
          </w:p>
        </w:tc>
        <w:tc>
          <w:tcPr>
            <w:tcW w:w="1134" w:type="dxa"/>
            <w:vMerge/>
            <w:shd w:val="clear" w:color="auto" w:fill="F2F2F2" w:themeFill="background1" w:themeFillShade="F2"/>
            <w:textDirection w:val="btLr"/>
            <w:vAlign w:val="center"/>
          </w:tcPr>
          <w:p w14:paraId="3B7B8FB1" w14:textId="77777777" w:rsidR="007437FE" w:rsidRPr="00AB6425" w:rsidRDefault="007437FE" w:rsidP="007437FE">
            <w:pPr>
              <w:spacing w:after="0" w:line="240" w:lineRule="auto"/>
              <w:ind w:right="113"/>
              <w:jc w:val="center"/>
              <w:rPr>
                <w:rFonts w:ascii="Cambria" w:hAnsi="Cambria"/>
                <w:b/>
                <w:sz w:val="18"/>
                <w:szCs w:val="18"/>
              </w:rPr>
            </w:pPr>
          </w:p>
        </w:tc>
        <w:tc>
          <w:tcPr>
            <w:tcW w:w="5459" w:type="dxa"/>
            <w:shd w:val="clear" w:color="auto" w:fill="auto"/>
            <w:vAlign w:val="center"/>
          </w:tcPr>
          <w:p w14:paraId="0E4448CE" w14:textId="77777777" w:rsidR="007437FE" w:rsidRPr="00AB6425" w:rsidRDefault="00FF4328" w:rsidP="00FF4328">
            <w:pPr>
              <w:spacing w:after="0" w:line="240" w:lineRule="auto"/>
              <w:jc w:val="center"/>
              <w:rPr>
                <w:rFonts w:ascii="Cambria" w:hAnsi="Cambria"/>
                <w:sz w:val="18"/>
                <w:szCs w:val="18"/>
              </w:rPr>
            </w:pPr>
            <w:r w:rsidRPr="00AB6425">
              <w:rPr>
                <w:rFonts w:ascii="Cambria" w:hAnsi="Cambria"/>
                <w:sz w:val="18"/>
                <w:szCs w:val="18"/>
              </w:rPr>
              <w:t>Sukcesywna realizacja programów</w:t>
            </w:r>
            <w:r w:rsidR="007437FE" w:rsidRPr="00AB6425">
              <w:rPr>
                <w:rFonts w:ascii="Cambria" w:hAnsi="Cambria"/>
                <w:sz w:val="18"/>
                <w:szCs w:val="18"/>
              </w:rPr>
              <w:t xml:space="preserve"> małej retencji dla </w:t>
            </w:r>
            <w:r w:rsidR="00A82AE3" w:rsidRPr="00AB6425">
              <w:rPr>
                <w:rFonts w:ascii="Cambria" w:hAnsi="Cambria"/>
                <w:sz w:val="18"/>
                <w:szCs w:val="18"/>
              </w:rPr>
              <w:t>województwa</w:t>
            </w:r>
            <w:r w:rsidR="007437FE" w:rsidRPr="00AB6425">
              <w:rPr>
                <w:rFonts w:ascii="Cambria" w:hAnsi="Cambria"/>
                <w:sz w:val="18"/>
                <w:szCs w:val="18"/>
              </w:rPr>
              <w:t xml:space="preserve"> </w:t>
            </w:r>
            <w:r w:rsidRPr="00AB6425">
              <w:rPr>
                <w:rFonts w:ascii="Cambria" w:hAnsi="Cambria"/>
                <w:sz w:val="18"/>
                <w:szCs w:val="18"/>
              </w:rPr>
              <w:t>warmińsko - mazurskiego</w:t>
            </w:r>
          </w:p>
        </w:tc>
        <w:tc>
          <w:tcPr>
            <w:tcW w:w="1842" w:type="dxa"/>
            <w:shd w:val="clear" w:color="auto" w:fill="auto"/>
            <w:vAlign w:val="center"/>
          </w:tcPr>
          <w:p w14:paraId="6CA9AF98" w14:textId="77777777" w:rsidR="007437FE" w:rsidRPr="00AB6425" w:rsidRDefault="007437FE" w:rsidP="007437FE">
            <w:pPr>
              <w:spacing w:after="0" w:line="240" w:lineRule="auto"/>
              <w:jc w:val="center"/>
              <w:rPr>
                <w:rFonts w:ascii="Cambria" w:hAnsi="Cambria"/>
                <w:sz w:val="18"/>
                <w:szCs w:val="18"/>
              </w:rPr>
            </w:pPr>
            <w:r w:rsidRPr="00AB6425">
              <w:rPr>
                <w:rFonts w:ascii="Cambria" w:hAnsi="Cambria"/>
                <w:sz w:val="18"/>
                <w:szCs w:val="18"/>
              </w:rPr>
              <w:t>PGWWP</w:t>
            </w:r>
          </w:p>
        </w:tc>
        <w:tc>
          <w:tcPr>
            <w:tcW w:w="1913" w:type="dxa"/>
            <w:shd w:val="clear" w:color="auto" w:fill="auto"/>
            <w:vAlign w:val="center"/>
          </w:tcPr>
          <w:p w14:paraId="44C2533A" w14:textId="77777777" w:rsidR="007437FE" w:rsidRPr="00AB6425" w:rsidRDefault="007437FE" w:rsidP="007437FE">
            <w:pPr>
              <w:spacing w:after="0" w:line="240" w:lineRule="auto"/>
              <w:jc w:val="center"/>
              <w:rPr>
                <w:rFonts w:ascii="Cambria" w:hAnsi="Cambria" w:cs="Arial"/>
                <w:sz w:val="18"/>
                <w:szCs w:val="18"/>
              </w:rPr>
            </w:pPr>
            <w:r w:rsidRPr="00AB6425">
              <w:rPr>
                <w:rFonts w:ascii="Cambria" w:hAnsi="Cambria" w:cs="Arial"/>
                <w:sz w:val="18"/>
                <w:szCs w:val="18"/>
              </w:rPr>
              <w:t>Brak możliwości określenia środków finansowych</w:t>
            </w:r>
          </w:p>
        </w:tc>
        <w:tc>
          <w:tcPr>
            <w:tcW w:w="1985" w:type="dxa"/>
            <w:shd w:val="clear" w:color="auto" w:fill="auto"/>
            <w:vAlign w:val="center"/>
          </w:tcPr>
          <w:p w14:paraId="6DFFBF65" w14:textId="77777777" w:rsidR="007437FE" w:rsidRPr="00AB6425" w:rsidRDefault="007437FE" w:rsidP="007437FE">
            <w:pPr>
              <w:spacing w:after="0" w:line="240" w:lineRule="auto"/>
              <w:ind w:left="-51"/>
              <w:jc w:val="center"/>
              <w:rPr>
                <w:rFonts w:ascii="Cambria" w:hAnsi="Cambria"/>
                <w:sz w:val="18"/>
                <w:szCs w:val="18"/>
              </w:rPr>
            </w:pPr>
            <w:r w:rsidRPr="00AB6425">
              <w:rPr>
                <w:rFonts w:ascii="Cambria" w:hAnsi="Cambria"/>
                <w:sz w:val="18"/>
                <w:szCs w:val="18"/>
              </w:rPr>
              <w:t>Środki jednostek</w:t>
            </w:r>
          </w:p>
          <w:p w14:paraId="075E720B" w14:textId="77777777" w:rsidR="007437FE" w:rsidRPr="00AB6425" w:rsidRDefault="007437FE" w:rsidP="007437FE">
            <w:pPr>
              <w:spacing w:after="0" w:line="240" w:lineRule="auto"/>
              <w:ind w:left="-51"/>
              <w:jc w:val="center"/>
              <w:rPr>
                <w:rFonts w:ascii="Cambria" w:hAnsi="Cambria"/>
                <w:sz w:val="18"/>
                <w:szCs w:val="18"/>
              </w:rPr>
            </w:pPr>
            <w:r w:rsidRPr="00AB6425">
              <w:rPr>
                <w:rFonts w:ascii="Cambria" w:hAnsi="Cambria"/>
                <w:sz w:val="18"/>
                <w:szCs w:val="18"/>
              </w:rPr>
              <w:t>realizujących</w:t>
            </w:r>
          </w:p>
          <w:p w14:paraId="4D49B649" w14:textId="77777777" w:rsidR="007437FE" w:rsidRPr="00AB6425" w:rsidRDefault="007437FE" w:rsidP="007437FE">
            <w:pPr>
              <w:spacing w:after="0" w:line="240" w:lineRule="auto"/>
              <w:ind w:left="-51"/>
              <w:jc w:val="center"/>
              <w:rPr>
                <w:rFonts w:ascii="Cambria" w:hAnsi="Cambria"/>
                <w:sz w:val="18"/>
                <w:szCs w:val="18"/>
              </w:rPr>
            </w:pPr>
            <w:r w:rsidRPr="00AB6425">
              <w:rPr>
                <w:rFonts w:ascii="Cambria" w:hAnsi="Cambria"/>
                <w:sz w:val="18"/>
                <w:szCs w:val="18"/>
              </w:rPr>
              <w:t>Fundusze Krajowe</w:t>
            </w:r>
          </w:p>
          <w:p w14:paraId="1FE2E164" w14:textId="77777777" w:rsidR="007437FE" w:rsidRPr="00AB6425" w:rsidRDefault="007437FE" w:rsidP="007437FE">
            <w:pPr>
              <w:spacing w:after="0" w:line="240" w:lineRule="auto"/>
              <w:ind w:left="-51"/>
              <w:jc w:val="center"/>
              <w:rPr>
                <w:rFonts w:ascii="Cambria" w:hAnsi="Cambria"/>
                <w:sz w:val="18"/>
                <w:szCs w:val="18"/>
              </w:rPr>
            </w:pPr>
            <w:r w:rsidRPr="00AB6425">
              <w:rPr>
                <w:rFonts w:ascii="Cambria" w:hAnsi="Cambria"/>
                <w:sz w:val="18"/>
                <w:szCs w:val="18"/>
              </w:rPr>
              <w:t>Fundusze Unijne</w:t>
            </w:r>
          </w:p>
        </w:tc>
        <w:tc>
          <w:tcPr>
            <w:tcW w:w="1984" w:type="dxa"/>
            <w:shd w:val="clear" w:color="auto" w:fill="auto"/>
            <w:vAlign w:val="center"/>
          </w:tcPr>
          <w:p w14:paraId="5DED8F1F" w14:textId="77777777" w:rsidR="007437FE" w:rsidRPr="00AB6425" w:rsidRDefault="007437FE" w:rsidP="007437FE">
            <w:pPr>
              <w:spacing w:after="0" w:line="240" w:lineRule="auto"/>
              <w:jc w:val="center"/>
              <w:rPr>
                <w:rFonts w:ascii="Cambria" w:hAnsi="Cambria" w:cs="Arial"/>
                <w:sz w:val="18"/>
                <w:szCs w:val="18"/>
              </w:rPr>
            </w:pPr>
            <w:r w:rsidRPr="00AB6425">
              <w:rPr>
                <w:rFonts w:ascii="Cambria" w:hAnsi="Cambria" w:cs="Arial"/>
                <w:sz w:val="18"/>
                <w:szCs w:val="18"/>
              </w:rPr>
              <w:t>Zadanie finansowane zależnie od możliwości budżetowych jednostki odpowiedzialnej</w:t>
            </w:r>
          </w:p>
        </w:tc>
      </w:tr>
      <w:tr w:rsidR="007437FE" w:rsidRPr="00AB6425" w14:paraId="09C25397" w14:textId="77777777" w:rsidTr="00AC0EF9">
        <w:trPr>
          <w:cantSplit/>
          <w:trHeight w:val="284"/>
          <w:jc w:val="center"/>
        </w:trPr>
        <w:tc>
          <w:tcPr>
            <w:tcW w:w="562" w:type="dxa"/>
            <w:shd w:val="clear" w:color="auto" w:fill="F2F2F2" w:themeFill="background1" w:themeFillShade="F2"/>
            <w:vAlign w:val="center"/>
          </w:tcPr>
          <w:p w14:paraId="5C3E828A" w14:textId="77777777" w:rsidR="007437FE" w:rsidRPr="00AB6425" w:rsidRDefault="007437FE" w:rsidP="007437FE">
            <w:pPr>
              <w:spacing w:after="0" w:line="240" w:lineRule="auto"/>
              <w:jc w:val="center"/>
              <w:rPr>
                <w:rFonts w:ascii="Cambria" w:hAnsi="Cambria"/>
                <w:b/>
                <w:sz w:val="18"/>
                <w:szCs w:val="18"/>
              </w:rPr>
            </w:pPr>
            <w:r w:rsidRPr="00AB6425">
              <w:rPr>
                <w:rFonts w:ascii="Cambria" w:hAnsi="Cambria"/>
                <w:b/>
                <w:bCs/>
                <w:sz w:val="18"/>
                <w:szCs w:val="18"/>
              </w:rPr>
              <w:lastRenderedPageBreak/>
              <w:t>A</w:t>
            </w:r>
          </w:p>
        </w:tc>
        <w:tc>
          <w:tcPr>
            <w:tcW w:w="1134" w:type="dxa"/>
            <w:shd w:val="clear" w:color="auto" w:fill="F2F2F2" w:themeFill="background1" w:themeFillShade="F2"/>
            <w:vAlign w:val="center"/>
          </w:tcPr>
          <w:p w14:paraId="6522C890" w14:textId="77777777" w:rsidR="007437FE" w:rsidRPr="00AB6425" w:rsidRDefault="007437FE" w:rsidP="007437FE">
            <w:pPr>
              <w:spacing w:after="0" w:line="240" w:lineRule="auto"/>
              <w:ind w:right="113"/>
              <w:jc w:val="center"/>
              <w:rPr>
                <w:rFonts w:ascii="Cambria" w:hAnsi="Cambria"/>
                <w:b/>
                <w:sz w:val="18"/>
                <w:szCs w:val="18"/>
              </w:rPr>
            </w:pPr>
            <w:r w:rsidRPr="00AB6425">
              <w:rPr>
                <w:rFonts w:ascii="Cambria" w:hAnsi="Cambria"/>
                <w:b/>
                <w:bCs/>
                <w:sz w:val="18"/>
                <w:szCs w:val="18"/>
              </w:rPr>
              <w:t>B</w:t>
            </w:r>
          </w:p>
        </w:tc>
        <w:tc>
          <w:tcPr>
            <w:tcW w:w="5459" w:type="dxa"/>
            <w:shd w:val="clear" w:color="auto" w:fill="F2F2F2" w:themeFill="background1" w:themeFillShade="F2"/>
            <w:vAlign w:val="center"/>
          </w:tcPr>
          <w:p w14:paraId="027533C1" w14:textId="77777777" w:rsidR="007437FE" w:rsidRPr="00AB6425" w:rsidRDefault="007437FE" w:rsidP="007437FE">
            <w:pPr>
              <w:spacing w:after="0" w:line="240" w:lineRule="auto"/>
              <w:jc w:val="center"/>
              <w:rPr>
                <w:rFonts w:ascii="Cambria" w:hAnsi="Cambria"/>
                <w:sz w:val="18"/>
                <w:szCs w:val="18"/>
              </w:rPr>
            </w:pPr>
            <w:r w:rsidRPr="00AB6425">
              <w:rPr>
                <w:rFonts w:ascii="Cambria" w:hAnsi="Cambria"/>
                <w:b/>
                <w:bCs/>
                <w:sz w:val="18"/>
                <w:szCs w:val="18"/>
              </w:rPr>
              <w:t>C</w:t>
            </w:r>
          </w:p>
        </w:tc>
        <w:tc>
          <w:tcPr>
            <w:tcW w:w="1842" w:type="dxa"/>
            <w:shd w:val="clear" w:color="auto" w:fill="F2F2F2" w:themeFill="background1" w:themeFillShade="F2"/>
            <w:vAlign w:val="center"/>
          </w:tcPr>
          <w:p w14:paraId="654F14C1" w14:textId="77777777" w:rsidR="007437FE" w:rsidRPr="00AB6425" w:rsidRDefault="007437FE" w:rsidP="007437FE">
            <w:pPr>
              <w:spacing w:after="0" w:line="240" w:lineRule="auto"/>
              <w:jc w:val="center"/>
              <w:rPr>
                <w:rFonts w:ascii="Cambria" w:hAnsi="Cambria"/>
                <w:sz w:val="18"/>
                <w:szCs w:val="18"/>
              </w:rPr>
            </w:pPr>
            <w:r w:rsidRPr="00AB6425">
              <w:rPr>
                <w:rFonts w:ascii="Cambria" w:hAnsi="Cambria" w:cs="Arial"/>
                <w:b/>
                <w:sz w:val="18"/>
                <w:szCs w:val="18"/>
              </w:rPr>
              <w:t>D</w:t>
            </w:r>
          </w:p>
        </w:tc>
        <w:tc>
          <w:tcPr>
            <w:tcW w:w="1913" w:type="dxa"/>
            <w:shd w:val="clear" w:color="auto" w:fill="F2F2F2" w:themeFill="background1" w:themeFillShade="F2"/>
            <w:vAlign w:val="center"/>
          </w:tcPr>
          <w:p w14:paraId="25DC1F50" w14:textId="77777777" w:rsidR="007437FE" w:rsidRPr="00AB6425" w:rsidRDefault="007437FE" w:rsidP="007437FE">
            <w:pPr>
              <w:spacing w:after="0" w:line="240" w:lineRule="auto"/>
              <w:jc w:val="center"/>
              <w:rPr>
                <w:rFonts w:ascii="Cambria" w:hAnsi="Cambria" w:cs="Arial"/>
                <w:sz w:val="18"/>
                <w:szCs w:val="18"/>
              </w:rPr>
            </w:pPr>
            <w:r w:rsidRPr="00AB6425">
              <w:rPr>
                <w:rFonts w:ascii="Cambria" w:hAnsi="Cambria" w:cs="Arial"/>
                <w:b/>
                <w:sz w:val="18"/>
                <w:szCs w:val="18"/>
              </w:rPr>
              <w:t>E</w:t>
            </w:r>
          </w:p>
        </w:tc>
        <w:tc>
          <w:tcPr>
            <w:tcW w:w="1985" w:type="dxa"/>
            <w:shd w:val="clear" w:color="auto" w:fill="F2F2F2" w:themeFill="background1" w:themeFillShade="F2"/>
            <w:vAlign w:val="center"/>
          </w:tcPr>
          <w:p w14:paraId="08A9F976" w14:textId="77777777" w:rsidR="007437FE" w:rsidRPr="00AB6425" w:rsidRDefault="007437FE" w:rsidP="007437FE">
            <w:pPr>
              <w:spacing w:after="0" w:line="240" w:lineRule="auto"/>
              <w:ind w:left="-51"/>
              <w:jc w:val="center"/>
              <w:rPr>
                <w:rFonts w:ascii="Cambria" w:hAnsi="Cambria"/>
                <w:sz w:val="18"/>
                <w:szCs w:val="18"/>
              </w:rPr>
            </w:pPr>
            <w:r w:rsidRPr="00AB6425">
              <w:rPr>
                <w:rFonts w:ascii="Cambria" w:hAnsi="Cambria" w:cs="Arial"/>
                <w:b/>
                <w:sz w:val="18"/>
                <w:szCs w:val="18"/>
              </w:rPr>
              <w:t>F</w:t>
            </w:r>
          </w:p>
        </w:tc>
        <w:tc>
          <w:tcPr>
            <w:tcW w:w="1984" w:type="dxa"/>
            <w:shd w:val="clear" w:color="auto" w:fill="F2F2F2" w:themeFill="background1" w:themeFillShade="F2"/>
            <w:vAlign w:val="center"/>
          </w:tcPr>
          <w:p w14:paraId="7BD3DC96" w14:textId="77777777" w:rsidR="007437FE" w:rsidRPr="00AB6425" w:rsidRDefault="007437FE" w:rsidP="007437FE">
            <w:pPr>
              <w:spacing w:after="0" w:line="240" w:lineRule="auto"/>
              <w:jc w:val="center"/>
              <w:rPr>
                <w:rFonts w:ascii="Cambria" w:hAnsi="Cambria" w:cs="Arial"/>
                <w:sz w:val="18"/>
                <w:szCs w:val="18"/>
              </w:rPr>
            </w:pPr>
            <w:r w:rsidRPr="00AB6425">
              <w:rPr>
                <w:rFonts w:ascii="Cambria" w:hAnsi="Cambria" w:cs="Arial"/>
                <w:b/>
                <w:sz w:val="18"/>
                <w:szCs w:val="18"/>
              </w:rPr>
              <w:t>G</w:t>
            </w:r>
          </w:p>
        </w:tc>
      </w:tr>
      <w:tr w:rsidR="007437FE" w:rsidRPr="00AB6425" w14:paraId="1896379F" w14:textId="77777777" w:rsidTr="00D80E99">
        <w:trPr>
          <w:cantSplit/>
          <w:trHeight w:val="992"/>
          <w:jc w:val="center"/>
        </w:trPr>
        <w:tc>
          <w:tcPr>
            <w:tcW w:w="562" w:type="dxa"/>
            <w:shd w:val="clear" w:color="auto" w:fill="F2F2F2" w:themeFill="background1" w:themeFillShade="F2"/>
            <w:vAlign w:val="center"/>
          </w:tcPr>
          <w:p w14:paraId="7F0D8D4F" w14:textId="77777777" w:rsidR="007437FE" w:rsidRPr="00AB6425" w:rsidRDefault="00BA2CCD" w:rsidP="007437FE">
            <w:pPr>
              <w:spacing w:after="0" w:line="240" w:lineRule="auto"/>
              <w:jc w:val="center"/>
              <w:rPr>
                <w:rFonts w:ascii="Cambria" w:hAnsi="Cambria"/>
                <w:b/>
                <w:sz w:val="18"/>
                <w:szCs w:val="18"/>
              </w:rPr>
            </w:pPr>
            <w:r w:rsidRPr="00AB6425">
              <w:rPr>
                <w:rFonts w:ascii="Cambria" w:hAnsi="Cambria"/>
                <w:b/>
                <w:sz w:val="18"/>
                <w:szCs w:val="18"/>
              </w:rPr>
              <w:t>16</w:t>
            </w:r>
            <w:r w:rsidR="007437FE" w:rsidRPr="00AB6425">
              <w:rPr>
                <w:rFonts w:ascii="Cambria" w:hAnsi="Cambria"/>
                <w:b/>
                <w:sz w:val="18"/>
                <w:szCs w:val="18"/>
              </w:rPr>
              <w:t>.</w:t>
            </w:r>
          </w:p>
        </w:tc>
        <w:tc>
          <w:tcPr>
            <w:tcW w:w="1134" w:type="dxa"/>
            <w:vMerge w:val="restart"/>
            <w:shd w:val="clear" w:color="auto" w:fill="F2F2F2" w:themeFill="background1" w:themeFillShade="F2"/>
            <w:textDirection w:val="btLr"/>
            <w:vAlign w:val="center"/>
          </w:tcPr>
          <w:p w14:paraId="45F31E83" w14:textId="77777777" w:rsidR="007437FE" w:rsidRPr="00AB6425" w:rsidRDefault="007437FE" w:rsidP="007437FE">
            <w:pPr>
              <w:spacing w:after="0" w:line="240" w:lineRule="auto"/>
              <w:ind w:right="113"/>
              <w:jc w:val="center"/>
              <w:rPr>
                <w:rFonts w:ascii="Cambria" w:hAnsi="Cambria"/>
                <w:b/>
                <w:sz w:val="18"/>
                <w:szCs w:val="18"/>
              </w:rPr>
            </w:pPr>
            <w:r w:rsidRPr="00AB6425">
              <w:rPr>
                <w:rFonts w:ascii="Cambria" w:hAnsi="Cambria"/>
                <w:b/>
                <w:sz w:val="18"/>
                <w:szCs w:val="18"/>
              </w:rPr>
              <w:t>Obszar interwencji IV</w:t>
            </w:r>
          </w:p>
          <w:p w14:paraId="1AE66986" w14:textId="77777777" w:rsidR="007437FE" w:rsidRPr="00AB6425" w:rsidRDefault="007437FE" w:rsidP="007437FE">
            <w:pPr>
              <w:spacing w:after="0" w:line="240" w:lineRule="auto"/>
              <w:ind w:left="113" w:right="113"/>
              <w:jc w:val="center"/>
              <w:rPr>
                <w:rFonts w:ascii="Cambria" w:hAnsi="Cambria"/>
                <w:sz w:val="18"/>
                <w:szCs w:val="18"/>
              </w:rPr>
            </w:pPr>
            <w:r w:rsidRPr="00AB6425">
              <w:rPr>
                <w:rFonts w:ascii="Cambria" w:hAnsi="Cambria"/>
                <w:b/>
                <w:sz w:val="18"/>
                <w:szCs w:val="18"/>
              </w:rPr>
              <w:t>Gospodarowanie wodami</w:t>
            </w:r>
          </w:p>
        </w:tc>
        <w:tc>
          <w:tcPr>
            <w:tcW w:w="5459" w:type="dxa"/>
            <w:shd w:val="clear" w:color="auto" w:fill="auto"/>
            <w:vAlign w:val="center"/>
          </w:tcPr>
          <w:p w14:paraId="146AFCAB" w14:textId="77777777" w:rsidR="007437FE" w:rsidRPr="00AB6425" w:rsidRDefault="007437FE" w:rsidP="007437FE">
            <w:pPr>
              <w:spacing w:after="0" w:line="240" w:lineRule="auto"/>
              <w:jc w:val="center"/>
              <w:rPr>
                <w:rFonts w:ascii="Cambria" w:hAnsi="Cambria"/>
                <w:sz w:val="18"/>
                <w:szCs w:val="18"/>
              </w:rPr>
            </w:pPr>
            <w:r w:rsidRPr="00AB6425">
              <w:rPr>
                <w:rFonts w:ascii="Cambria" w:hAnsi="Cambria"/>
                <w:sz w:val="18"/>
                <w:szCs w:val="18"/>
              </w:rPr>
              <w:t xml:space="preserve">Realizacja działań przestrzennych zatrzymujących wody deszczowe </w:t>
            </w:r>
          </w:p>
          <w:p w14:paraId="676BEE6E" w14:textId="77777777" w:rsidR="007437FE" w:rsidRPr="00AB6425" w:rsidRDefault="007437FE" w:rsidP="007437FE">
            <w:pPr>
              <w:spacing w:after="0" w:line="240" w:lineRule="auto"/>
              <w:jc w:val="center"/>
              <w:rPr>
                <w:rFonts w:ascii="Cambria" w:hAnsi="Cambria"/>
                <w:sz w:val="18"/>
                <w:szCs w:val="18"/>
              </w:rPr>
            </w:pPr>
            <w:r w:rsidRPr="00AB6425">
              <w:rPr>
                <w:rFonts w:ascii="Cambria" w:hAnsi="Cambria"/>
                <w:sz w:val="18"/>
                <w:szCs w:val="18"/>
              </w:rPr>
              <w:t xml:space="preserve">w miejscach ich opadu, poprzez: podnoszenie lesistości zwiększającej retencyjność; przekształcanie gruntów ornych, racjonalną gospodarka wodami opadowymi na </w:t>
            </w:r>
            <w:r w:rsidR="00BA2CCD" w:rsidRPr="00AB6425">
              <w:rPr>
                <w:rFonts w:ascii="Cambria" w:hAnsi="Cambria"/>
                <w:sz w:val="18"/>
                <w:szCs w:val="18"/>
              </w:rPr>
              <w:t>terenach silnie zurbanizowanych</w:t>
            </w:r>
          </w:p>
        </w:tc>
        <w:tc>
          <w:tcPr>
            <w:tcW w:w="1842" w:type="dxa"/>
            <w:tcBorders>
              <w:bottom w:val="single" w:sz="4" w:space="0" w:color="auto"/>
            </w:tcBorders>
            <w:shd w:val="clear" w:color="auto" w:fill="auto"/>
            <w:vAlign w:val="center"/>
          </w:tcPr>
          <w:p w14:paraId="32A6E8A6" w14:textId="77777777" w:rsidR="007437FE" w:rsidRPr="00AB6425" w:rsidRDefault="007437FE" w:rsidP="007437FE">
            <w:pPr>
              <w:spacing w:after="0" w:line="240" w:lineRule="auto"/>
              <w:jc w:val="center"/>
              <w:rPr>
                <w:rFonts w:ascii="Cambria" w:hAnsi="Cambria"/>
                <w:sz w:val="18"/>
                <w:szCs w:val="18"/>
              </w:rPr>
            </w:pPr>
            <w:r w:rsidRPr="00AB6425">
              <w:rPr>
                <w:rFonts w:ascii="Cambria" w:hAnsi="Cambria"/>
                <w:sz w:val="18"/>
                <w:szCs w:val="18"/>
              </w:rPr>
              <w:t>Przedsiębiorcy, Mieszkańcy</w:t>
            </w:r>
          </w:p>
        </w:tc>
        <w:tc>
          <w:tcPr>
            <w:tcW w:w="1913" w:type="dxa"/>
            <w:shd w:val="clear" w:color="auto" w:fill="auto"/>
            <w:vAlign w:val="center"/>
          </w:tcPr>
          <w:p w14:paraId="4837F75B" w14:textId="77777777" w:rsidR="007437FE" w:rsidRPr="00AB6425" w:rsidRDefault="007437FE" w:rsidP="007437FE">
            <w:pPr>
              <w:spacing w:after="0" w:line="240" w:lineRule="auto"/>
              <w:jc w:val="center"/>
              <w:rPr>
                <w:rFonts w:ascii="Cambria" w:hAnsi="Cambria"/>
                <w:sz w:val="18"/>
                <w:szCs w:val="18"/>
              </w:rPr>
            </w:pPr>
            <w:r w:rsidRPr="00AB6425">
              <w:rPr>
                <w:rFonts w:ascii="Cambria" w:hAnsi="Cambria" w:cs="Arial"/>
                <w:sz w:val="18"/>
                <w:szCs w:val="18"/>
              </w:rPr>
              <w:t>Brak możliwości określenia środków finansowych</w:t>
            </w:r>
          </w:p>
        </w:tc>
        <w:tc>
          <w:tcPr>
            <w:tcW w:w="1985" w:type="dxa"/>
            <w:shd w:val="clear" w:color="auto" w:fill="auto"/>
            <w:vAlign w:val="center"/>
          </w:tcPr>
          <w:p w14:paraId="261929BD" w14:textId="77777777" w:rsidR="007437FE" w:rsidRPr="00AB6425" w:rsidRDefault="007437FE" w:rsidP="007437FE">
            <w:pPr>
              <w:spacing w:after="0" w:line="240" w:lineRule="auto"/>
              <w:ind w:left="-51"/>
              <w:jc w:val="center"/>
              <w:rPr>
                <w:rFonts w:ascii="Cambria" w:hAnsi="Cambria"/>
                <w:sz w:val="18"/>
                <w:szCs w:val="18"/>
              </w:rPr>
            </w:pPr>
            <w:r w:rsidRPr="00AB6425">
              <w:rPr>
                <w:rFonts w:ascii="Cambria" w:hAnsi="Cambria"/>
                <w:sz w:val="18"/>
                <w:szCs w:val="18"/>
              </w:rPr>
              <w:t>Środki jednostek</w:t>
            </w:r>
          </w:p>
          <w:p w14:paraId="2E62FCAC" w14:textId="77777777" w:rsidR="007437FE" w:rsidRPr="00AB6425" w:rsidRDefault="007437FE" w:rsidP="007437FE">
            <w:pPr>
              <w:spacing w:after="0" w:line="240" w:lineRule="auto"/>
              <w:ind w:left="-51"/>
              <w:jc w:val="center"/>
              <w:rPr>
                <w:rFonts w:ascii="Cambria" w:hAnsi="Cambria"/>
                <w:sz w:val="18"/>
                <w:szCs w:val="18"/>
              </w:rPr>
            </w:pPr>
            <w:r w:rsidRPr="00AB6425">
              <w:rPr>
                <w:rFonts w:ascii="Cambria" w:hAnsi="Cambria"/>
                <w:sz w:val="18"/>
                <w:szCs w:val="18"/>
              </w:rPr>
              <w:t>realizujących</w:t>
            </w:r>
          </w:p>
          <w:p w14:paraId="26841120" w14:textId="77777777" w:rsidR="007437FE" w:rsidRPr="00AB6425" w:rsidRDefault="007437FE" w:rsidP="007437FE">
            <w:pPr>
              <w:spacing w:after="0" w:line="240" w:lineRule="auto"/>
              <w:ind w:left="-51"/>
              <w:jc w:val="center"/>
              <w:rPr>
                <w:rFonts w:ascii="Cambria" w:hAnsi="Cambria"/>
                <w:sz w:val="18"/>
                <w:szCs w:val="18"/>
              </w:rPr>
            </w:pPr>
            <w:r w:rsidRPr="00AB6425">
              <w:rPr>
                <w:rFonts w:ascii="Cambria" w:hAnsi="Cambria"/>
                <w:sz w:val="18"/>
                <w:szCs w:val="18"/>
              </w:rPr>
              <w:t>Fundusze Krajowe</w:t>
            </w:r>
          </w:p>
          <w:p w14:paraId="3391CCC5" w14:textId="77777777" w:rsidR="007437FE" w:rsidRPr="00AB6425" w:rsidRDefault="007437FE" w:rsidP="007437FE">
            <w:pPr>
              <w:spacing w:after="0" w:line="240" w:lineRule="auto"/>
              <w:jc w:val="center"/>
              <w:rPr>
                <w:rFonts w:ascii="Cambria" w:hAnsi="Cambria" w:cs="Arial"/>
                <w:sz w:val="18"/>
                <w:szCs w:val="18"/>
              </w:rPr>
            </w:pPr>
            <w:r w:rsidRPr="00AB6425">
              <w:rPr>
                <w:rFonts w:ascii="Cambria" w:hAnsi="Cambria"/>
                <w:sz w:val="18"/>
                <w:szCs w:val="18"/>
              </w:rPr>
              <w:t>Fundusze Unijne</w:t>
            </w:r>
          </w:p>
        </w:tc>
        <w:tc>
          <w:tcPr>
            <w:tcW w:w="1984" w:type="dxa"/>
            <w:shd w:val="clear" w:color="auto" w:fill="FFFFFF" w:themeFill="background1"/>
            <w:vAlign w:val="center"/>
          </w:tcPr>
          <w:p w14:paraId="7B697ABA" w14:textId="77777777" w:rsidR="007437FE" w:rsidRPr="00AB6425" w:rsidRDefault="007437FE" w:rsidP="007437FE">
            <w:pPr>
              <w:spacing w:after="0" w:line="240" w:lineRule="auto"/>
              <w:jc w:val="center"/>
              <w:rPr>
                <w:rFonts w:ascii="Cambria" w:hAnsi="Cambria" w:cs="Arial"/>
                <w:sz w:val="18"/>
                <w:szCs w:val="18"/>
              </w:rPr>
            </w:pPr>
            <w:r w:rsidRPr="00AB6425">
              <w:rPr>
                <w:rFonts w:ascii="Cambria" w:hAnsi="Cambria" w:cs="Arial"/>
                <w:sz w:val="18"/>
                <w:szCs w:val="18"/>
              </w:rPr>
              <w:t>Zadanie finansowane zależnie od możliwości budżetowych jednostki odpowiedzialnej</w:t>
            </w:r>
          </w:p>
        </w:tc>
      </w:tr>
      <w:tr w:rsidR="007437FE" w:rsidRPr="00AB6425" w14:paraId="6BD3E02F" w14:textId="77777777" w:rsidTr="00D80E99">
        <w:trPr>
          <w:cantSplit/>
          <w:trHeight w:val="992"/>
          <w:jc w:val="center"/>
        </w:trPr>
        <w:tc>
          <w:tcPr>
            <w:tcW w:w="562" w:type="dxa"/>
            <w:shd w:val="clear" w:color="auto" w:fill="F2F2F2" w:themeFill="background1" w:themeFillShade="F2"/>
            <w:vAlign w:val="center"/>
          </w:tcPr>
          <w:p w14:paraId="55E08097" w14:textId="77777777" w:rsidR="007437FE" w:rsidRPr="00AB6425" w:rsidRDefault="00BA2CCD" w:rsidP="007437FE">
            <w:pPr>
              <w:spacing w:after="0" w:line="240" w:lineRule="auto"/>
              <w:jc w:val="center"/>
              <w:rPr>
                <w:rFonts w:ascii="Cambria" w:hAnsi="Cambria"/>
                <w:b/>
                <w:sz w:val="18"/>
                <w:szCs w:val="18"/>
              </w:rPr>
            </w:pPr>
            <w:r w:rsidRPr="00AB6425">
              <w:rPr>
                <w:rFonts w:ascii="Cambria" w:hAnsi="Cambria"/>
                <w:b/>
                <w:sz w:val="18"/>
                <w:szCs w:val="18"/>
              </w:rPr>
              <w:t>17</w:t>
            </w:r>
            <w:r w:rsidR="007437FE" w:rsidRPr="00AB6425">
              <w:rPr>
                <w:rFonts w:ascii="Cambria" w:hAnsi="Cambria"/>
                <w:b/>
                <w:sz w:val="18"/>
                <w:szCs w:val="18"/>
              </w:rPr>
              <w:t>.</w:t>
            </w:r>
          </w:p>
        </w:tc>
        <w:tc>
          <w:tcPr>
            <w:tcW w:w="1134" w:type="dxa"/>
            <w:vMerge/>
            <w:shd w:val="clear" w:color="auto" w:fill="F2F2F2" w:themeFill="background1" w:themeFillShade="F2"/>
            <w:textDirection w:val="btLr"/>
            <w:vAlign w:val="center"/>
          </w:tcPr>
          <w:p w14:paraId="20B1F2AE" w14:textId="77777777" w:rsidR="007437FE" w:rsidRPr="00AB6425" w:rsidRDefault="007437FE" w:rsidP="007437FE">
            <w:pPr>
              <w:spacing w:after="0" w:line="240" w:lineRule="auto"/>
              <w:ind w:left="113" w:right="113"/>
              <w:jc w:val="center"/>
              <w:rPr>
                <w:rFonts w:ascii="Cambria" w:hAnsi="Cambria"/>
                <w:sz w:val="18"/>
                <w:szCs w:val="18"/>
              </w:rPr>
            </w:pPr>
          </w:p>
        </w:tc>
        <w:tc>
          <w:tcPr>
            <w:tcW w:w="5459" w:type="dxa"/>
            <w:shd w:val="clear" w:color="auto" w:fill="auto"/>
            <w:vAlign w:val="center"/>
          </w:tcPr>
          <w:p w14:paraId="65B7BE2C" w14:textId="77777777" w:rsidR="007437FE" w:rsidRPr="00AB6425" w:rsidRDefault="007437FE" w:rsidP="007437FE">
            <w:pPr>
              <w:spacing w:after="0" w:line="240" w:lineRule="auto"/>
              <w:jc w:val="center"/>
              <w:rPr>
                <w:rFonts w:ascii="Cambria" w:hAnsi="Cambria"/>
                <w:sz w:val="18"/>
                <w:szCs w:val="18"/>
              </w:rPr>
            </w:pPr>
            <w:r w:rsidRPr="00AB6425">
              <w:rPr>
                <w:rFonts w:ascii="Cambria" w:hAnsi="Cambria"/>
                <w:sz w:val="18"/>
                <w:szCs w:val="18"/>
              </w:rPr>
              <w:t xml:space="preserve">Monitoring jakości wód podziemnych </w:t>
            </w:r>
          </w:p>
          <w:p w14:paraId="55078A54" w14:textId="04EC9D7E" w:rsidR="007437FE" w:rsidRPr="00AB6425" w:rsidRDefault="007437FE" w:rsidP="00617242">
            <w:pPr>
              <w:spacing w:after="0" w:line="240" w:lineRule="auto"/>
              <w:jc w:val="center"/>
              <w:rPr>
                <w:rFonts w:ascii="Cambria" w:hAnsi="Cambria"/>
                <w:sz w:val="18"/>
                <w:szCs w:val="18"/>
              </w:rPr>
            </w:pPr>
            <w:r w:rsidRPr="00AB6425">
              <w:rPr>
                <w:rFonts w:ascii="Cambria" w:hAnsi="Cambria"/>
                <w:sz w:val="18"/>
                <w:szCs w:val="18"/>
              </w:rPr>
              <w:t xml:space="preserve">i powierzchniowych na terenie </w:t>
            </w:r>
            <w:r w:rsidR="00617242">
              <w:rPr>
                <w:rFonts w:ascii="Cambria" w:hAnsi="Cambria"/>
                <w:sz w:val="18"/>
                <w:szCs w:val="18"/>
              </w:rPr>
              <w:t>miasta</w:t>
            </w:r>
          </w:p>
        </w:tc>
        <w:tc>
          <w:tcPr>
            <w:tcW w:w="1842" w:type="dxa"/>
            <w:tcBorders>
              <w:bottom w:val="single" w:sz="4" w:space="0" w:color="auto"/>
            </w:tcBorders>
            <w:shd w:val="clear" w:color="auto" w:fill="auto"/>
            <w:vAlign w:val="center"/>
          </w:tcPr>
          <w:p w14:paraId="1D52AB62" w14:textId="77777777" w:rsidR="007437FE" w:rsidRPr="00AB6425" w:rsidRDefault="007437FE" w:rsidP="007437FE">
            <w:pPr>
              <w:spacing w:after="0" w:line="240" w:lineRule="auto"/>
              <w:jc w:val="center"/>
              <w:rPr>
                <w:rFonts w:ascii="Cambria" w:hAnsi="Cambria"/>
                <w:sz w:val="18"/>
                <w:szCs w:val="18"/>
              </w:rPr>
            </w:pPr>
            <w:r w:rsidRPr="00AB6425">
              <w:rPr>
                <w:rFonts w:ascii="Cambria" w:hAnsi="Cambria"/>
                <w:sz w:val="18"/>
                <w:szCs w:val="18"/>
              </w:rPr>
              <w:t>GIOŚ RWMŚ</w:t>
            </w:r>
          </w:p>
        </w:tc>
        <w:tc>
          <w:tcPr>
            <w:tcW w:w="1913" w:type="dxa"/>
            <w:shd w:val="clear" w:color="auto" w:fill="auto"/>
            <w:vAlign w:val="center"/>
          </w:tcPr>
          <w:p w14:paraId="0785938A" w14:textId="77777777" w:rsidR="007437FE" w:rsidRPr="00AB6425" w:rsidRDefault="007437FE" w:rsidP="007437FE">
            <w:pPr>
              <w:spacing w:after="0" w:line="240" w:lineRule="auto"/>
              <w:jc w:val="center"/>
              <w:rPr>
                <w:rFonts w:ascii="Cambria" w:hAnsi="Cambria"/>
                <w:sz w:val="18"/>
                <w:szCs w:val="18"/>
              </w:rPr>
            </w:pPr>
            <w:r w:rsidRPr="00AB6425">
              <w:rPr>
                <w:rFonts w:ascii="Cambria" w:hAnsi="Cambria" w:cs="Arial"/>
                <w:sz w:val="18"/>
                <w:szCs w:val="18"/>
              </w:rPr>
              <w:t>20 000,00</w:t>
            </w:r>
          </w:p>
        </w:tc>
        <w:tc>
          <w:tcPr>
            <w:tcW w:w="1985" w:type="dxa"/>
            <w:shd w:val="clear" w:color="auto" w:fill="auto"/>
            <w:vAlign w:val="center"/>
          </w:tcPr>
          <w:p w14:paraId="2A79CCCE" w14:textId="77777777" w:rsidR="007437FE" w:rsidRPr="00AB6425" w:rsidRDefault="007437FE" w:rsidP="007437FE">
            <w:pPr>
              <w:spacing w:after="0" w:line="240" w:lineRule="auto"/>
              <w:ind w:left="-51"/>
              <w:jc w:val="center"/>
              <w:rPr>
                <w:rFonts w:ascii="Cambria" w:hAnsi="Cambria"/>
                <w:sz w:val="18"/>
                <w:szCs w:val="18"/>
              </w:rPr>
            </w:pPr>
            <w:r w:rsidRPr="00AB6425">
              <w:rPr>
                <w:rFonts w:ascii="Cambria" w:hAnsi="Cambria"/>
                <w:sz w:val="18"/>
                <w:szCs w:val="18"/>
              </w:rPr>
              <w:t>Środki jednostek</w:t>
            </w:r>
          </w:p>
          <w:p w14:paraId="1DB2D31B" w14:textId="77777777" w:rsidR="007437FE" w:rsidRPr="00AB6425" w:rsidRDefault="007437FE" w:rsidP="007437FE">
            <w:pPr>
              <w:spacing w:after="0" w:line="240" w:lineRule="auto"/>
              <w:ind w:left="-51"/>
              <w:jc w:val="center"/>
              <w:rPr>
                <w:rFonts w:ascii="Cambria" w:hAnsi="Cambria"/>
                <w:sz w:val="18"/>
                <w:szCs w:val="18"/>
              </w:rPr>
            </w:pPr>
            <w:r w:rsidRPr="00AB6425">
              <w:rPr>
                <w:rFonts w:ascii="Cambria" w:hAnsi="Cambria"/>
                <w:sz w:val="18"/>
                <w:szCs w:val="18"/>
              </w:rPr>
              <w:t>realizujących</w:t>
            </w:r>
          </w:p>
          <w:p w14:paraId="7059653C" w14:textId="77777777" w:rsidR="007437FE" w:rsidRPr="00AB6425" w:rsidRDefault="007437FE" w:rsidP="007437FE">
            <w:pPr>
              <w:spacing w:after="0" w:line="240" w:lineRule="auto"/>
              <w:ind w:left="-51"/>
              <w:jc w:val="center"/>
              <w:rPr>
                <w:rFonts w:ascii="Cambria" w:hAnsi="Cambria"/>
                <w:sz w:val="18"/>
                <w:szCs w:val="18"/>
              </w:rPr>
            </w:pPr>
            <w:r w:rsidRPr="00AB6425">
              <w:rPr>
                <w:rFonts w:ascii="Cambria" w:hAnsi="Cambria"/>
                <w:sz w:val="18"/>
                <w:szCs w:val="18"/>
              </w:rPr>
              <w:t>Fundusze Krajowe</w:t>
            </w:r>
          </w:p>
          <w:p w14:paraId="308D9201" w14:textId="77777777" w:rsidR="007437FE" w:rsidRPr="00AB6425" w:rsidRDefault="007437FE" w:rsidP="007437FE">
            <w:pPr>
              <w:spacing w:after="0" w:line="240" w:lineRule="auto"/>
              <w:jc w:val="center"/>
              <w:rPr>
                <w:rFonts w:ascii="Cambria" w:hAnsi="Cambria" w:cs="Arial"/>
                <w:sz w:val="18"/>
                <w:szCs w:val="18"/>
              </w:rPr>
            </w:pPr>
            <w:r w:rsidRPr="00AB6425">
              <w:rPr>
                <w:rFonts w:ascii="Cambria" w:hAnsi="Cambria"/>
                <w:sz w:val="18"/>
                <w:szCs w:val="18"/>
              </w:rPr>
              <w:t>Fundusze Unijne</w:t>
            </w:r>
          </w:p>
        </w:tc>
        <w:tc>
          <w:tcPr>
            <w:tcW w:w="1984" w:type="dxa"/>
            <w:shd w:val="clear" w:color="auto" w:fill="FFFFFF" w:themeFill="background1"/>
            <w:vAlign w:val="center"/>
          </w:tcPr>
          <w:p w14:paraId="4226F6B9" w14:textId="77777777" w:rsidR="007437FE" w:rsidRPr="00AB6425" w:rsidRDefault="007437FE" w:rsidP="007437FE">
            <w:pPr>
              <w:spacing w:after="0" w:line="240" w:lineRule="auto"/>
              <w:jc w:val="center"/>
              <w:rPr>
                <w:rFonts w:ascii="Cambria" w:hAnsi="Cambria" w:cs="Arial"/>
                <w:sz w:val="18"/>
                <w:szCs w:val="18"/>
              </w:rPr>
            </w:pPr>
            <w:r w:rsidRPr="00AB6425">
              <w:rPr>
                <w:rFonts w:ascii="Cambria" w:hAnsi="Cambria" w:cs="Arial"/>
                <w:sz w:val="18"/>
                <w:szCs w:val="18"/>
              </w:rPr>
              <w:t>Zadanie finansowane zależnie od możliwości budżetowych jednostki odpowiedzialnej</w:t>
            </w:r>
          </w:p>
        </w:tc>
      </w:tr>
      <w:tr w:rsidR="00D80E99" w:rsidRPr="00AB6425" w14:paraId="7866E22C" w14:textId="77777777" w:rsidTr="00D80E99">
        <w:trPr>
          <w:cantSplit/>
          <w:trHeight w:val="992"/>
          <w:jc w:val="center"/>
        </w:trPr>
        <w:tc>
          <w:tcPr>
            <w:tcW w:w="562" w:type="dxa"/>
            <w:shd w:val="clear" w:color="auto" w:fill="F2F2F2" w:themeFill="background1" w:themeFillShade="F2"/>
            <w:vAlign w:val="center"/>
          </w:tcPr>
          <w:p w14:paraId="3A4C6821" w14:textId="77777777" w:rsidR="00D80E99" w:rsidRPr="00AB6425" w:rsidRDefault="00D80E99" w:rsidP="007437FE">
            <w:pPr>
              <w:spacing w:after="0" w:line="240" w:lineRule="auto"/>
              <w:jc w:val="center"/>
              <w:rPr>
                <w:rFonts w:ascii="Cambria" w:hAnsi="Cambria"/>
                <w:b/>
                <w:sz w:val="18"/>
                <w:szCs w:val="18"/>
              </w:rPr>
            </w:pPr>
            <w:r w:rsidRPr="00AB6425">
              <w:rPr>
                <w:rFonts w:ascii="Cambria" w:hAnsi="Cambria"/>
                <w:b/>
                <w:sz w:val="18"/>
                <w:szCs w:val="18"/>
              </w:rPr>
              <w:t>18.</w:t>
            </w:r>
          </w:p>
        </w:tc>
        <w:tc>
          <w:tcPr>
            <w:tcW w:w="1134" w:type="dxa"/>
            <w:vMerge w:val="restart"/>
            <w:shd w:val="clear" w:color="auto" w:fill="F2F2F2" w:themeFill="background1" w:themeFillShade="F2"/>
            <w:textDirection w:val="btLr"/>
            <w:vAlign w:val="center"/>
          </w:tcPr>
          <w:p w14:paraId="204399F9" w14:textId="77777777" w:rsidR="00D80E99" w:rsidRPr="00AB6425" w:rsidRDefault="00D80E99" w:rsidP="007437FE">
            <w:pPr>
              <w:spacing w:after="0" w:line="240" w:lineRule="auto"/>
              <w:ind w:right="113"/>
              <w:jc w:val="center"/>
              <w:rPr>
                <w:rFonts w:ascii="Cambria" w:hAnsi="Cambria"/>
                <w:b/>
                <w:sz w:val="18"/>
                <w:szCs w:val="18"/>
              </w:rPr>
            </w:pPr>
            <w:r w:rsidRPr="00AB6425">
              <w:rPr>
                <w:rFonts w:ascii="Cambria" w:hAnsi="Cambria"/>
                <w:b/>
                <w:sz w:val="18"/>
                <w:szCs w:val="18"/>
              </w:rPr>
              <w:t>Obszar interwencji V</w:t>
            </w:r>
          </w:p>
          <w:p w14:paraId="5C76B315" w14:textId="77777777" w:rsidR="00D80E99" w:rsidRPr="00AB6425" w:rsidRDefault="00D80E99" w:rsidP="00D80E99">
            <w:pPr>
              <w:spacing w:after="0" w:line="240" w:lineRule="auto"/>
              <w:ind w:left="113" w:right="113"/>
              <w:jc w:val="center"/>
              <w:rPr>
                <w:rFonts w:ascii="Cambria" w:hAnsi="Cambria"/>
                <w:sz w:val="18"/>
                <w:szCs w:val="18"/>
              </w:rPr>
            </w:pPr>
            <w:r w:rsidRPr="00AB6425">
              <w:rPr>
                <w:rFonts w:ascii="Cambria" w:hAnsi="Cambria"/>
                <w:b/>
                <w:sz w:val="18"/>
                <w:szCs w:val="18"/>
              </w:rPr>
              <w:t>Gospodarka wodno-ściekowa</w:t>
            </w:r>
          </w:p>
        </w:tc>
        <w:tc>
          <w:tcPr>
            <w:tcW w:w="5459" w:type="dxa"/>
            <w:vAlign w:val="center"/>
          </w:tcPr>
          <w:p w14:paraId="50C10D5C" w14:textId="77777777" w:rsidR="00D80E99" w:rsidRPr="00AB6425" w:rsidRDefault="00D80E99" w:rsidP="007437FE">
            <w:pPr>
              <w:spacing w:after="0" w:line="240" w:lineRule="auto"/>
              <w:ind w:left="-51"/>
              <w:jc w:val="center"/>
              <w:rPr>
                <w:rFonts w:ascii="Cambria" w:hAnsi="Cambria"/>
                <w:sz w:val="18"/>
                <w:szCs w:val="18"/>
              </w:rPr>
            </w:pPr>
            <w:r w:rsidRPr="00AB6425">
              <w:rPr>
                <w:rFonts w:ascii="Cambria" w:hAnsi="Cambria"/>
                <w:sz w:val="18"/>
                <w:szCs w:val="18"/>
              </w:rPr>
              <w:t xml:space="preserve">Minimalizacja strat wody na przesyle wody wodociągowej </w:t>
            </w:r>
          </w:p>
          <w:p w14:paraId="192A6F5F" w14:textId="77777777" w:rsidR="00D80E99" w:rsidRPr="00AB6425" w:rsidRDefault="00D80E99" w:rsidP="007437FE">
            <w:pPr>
              <w:spacing w:after="0" w:line="240" w:lineRule="auto"/>
              <w:jc w:val="center"/>
              <w:rPr>
                <w:rFonts w:ascii="Cambria" w:hAnsi="Cambria"/>
                <w:sz w:val="18"/>
                <w:szCs w:val="18"/>
              </w:rPr>
            </w:pPr>
            <w:r w:rsidRPr="00AB6425">
              <w:rPr>
                <w:rFonts w:ascii="Cambria" w:hAnsi="Cambria"/>
                <w:sz w:val="18"/>
                <w:szCs w:val="18"/>
              </w:rPr>
              <w:t>(przewody magistralne i lokalne)</w:t>
            </w:r>
          </w:p>
        </w:tc>
        <w:tc>
          <w:tcPr>
            <w:tcW w:w="1842" w:type="dxa"/>
            <w:shd w:val="clear" w:color="auto" w:fill="FFFFFF"/>
            <w:vAlign w:val="center"/>
          </w:tcPr>
          <w:p w14:paraId="0B46C03D" w14:textId="77777777" w:rsidR="00BF2EB2" w:rsidRDefault="00BF2EB2" w:rsidP="00D80E99">
            <w:pPr>
              <w:spacing w:after="0" w:line="240" w:lineRule="auto"/>
              <w:jc w:val="center"/>
              <w:rPr>
                <w:rFonts w:ascii="Cambria" w:hAnsi="Cambria"/>
                <w:sz w:val="18"/>
                <w:szCs w:val="18"/>
              </w:rPr>
            </w:pPr>
            <w:r>
              <w:rPr>
                <w:rFonts w:ascii="Cambria" w:hAnsi="Cambria"/>
                <w:sz w:val="18"/>
                <w:szCs w:val="18"/>
              </w:rPr>
              <w:t xml:space="preserve">ZWiK Sp. z o.o. </w:t>
            </w:r>
          </w:p>
          <w:p w14:paraId="0BFF4709" w14:textId="3449AD84" w:rsidR="00D80E99" w:rsidRPr="00AB6425" w:rsidRDefault="00BF2EB2" w:rsidP="00D80E99">
            <w:pPr>
              <w:spacing w:after="0" w:line="240" w:lineRule="auto"/>
              <w:jc w:val="center"/>
              <w:rPr>
                <w:rFonts w:ascii="Cambria" w:hAnsi="Cambria"/>
                <w:sz w:val="18"/>
                <w:szCs w:val="18"/>
              </w:rPr>
            </w:pPr>
            <w:r>
              <w:rPr>
                <w:rFonts w:ascii="Cambria" w:hAnsi="Cambria"/>
                <w:sz w:val="18"/>
                <w:szCs w:val="18"/>
              </w:rPr>
              <w:t>w Mrągowie</w:t>
            </w:r>
          </w:p>
        </w:tc>
        <w:tc>
          <w:tcPr>
            <w:tcW w:w="1913" w:type="dxa"/>
            <w:shd w:val="clear" w:color="auto" w:fill="auto"/>
            <w:vAlign w:val="center"/>
          </w:tcPr>
          <w:p w14:paraId="5B54EE99" w14:textId="77777777" w:rsidR="00D80E99" w:rsidRPr="00AB6425" w:rsidRDefault="00D80E99" w:rsidP="007437FE">
            <w:pPr>
              <w:spacing w:after="0" w:line="240" w:lineRule="auto"/>
              <w:jc w:val="center"/>
              <w:rPr>
                <w:rFonts w:ascii="Cambria" w:hAnsi="Cambria" w:cs="Arial"/>
                <w:sz w:val="18"/>
                <w:szCs w:val="18"/>
              </w:rPr>
            </w:pPr>
            <w:r w:rsidRPr="00AB6425">
              <w:rPr>
                <w:rFonts w:ascii="Cambria" w:hAnsi="Cambria" w:cs="Arial"/>
                <w:sz w:val="18"/>
                <w:szCs w:val="18"/>
              </w:rPr>
              <w:t>Brak możliwości określenia środków finansowych</w:t>
            </w:r>
          </w:p>
        </w:tc>
        <w:tc>
          <w:tcPr>
            <w:tcW w:w="1985" w:type="dxa"/>
            <w:shd w:val="clear" w:color="auto" w:fill="auto"/>
            <w:vAlign w:val="center"/>
          </w:tcPr>
          <w:p w14:paraId="6452449D" w14:textId="77777777" w:rsidR="00D80E99" w:rsidRPr="00AB6425" w:rsidRDefault="00D80E99" w:rsidP="007437FE">
            <w:pPr>
              <w:spacing w:after="0" w:line="240" w:lineRule="auto"/>
              <w:ind w:left="-51"/>
              <w:jc w:val="center"/>
              <w:rPr>
                <w:rFonts w:ascii="Cambria" w:hAnsi="Cambria"/>
                <w:sz w:val="18"/>
                <w:szCs w:val="18"/>
                <w:lang w:eastAsia="pl-PL"/>
              </w:rPr>
            </w:pPr>
            <w:r w:rsidRPr="00AB6425">
              <w:rPr>
                <w:rFonts w:ascii="Cambria" w:hAnsi="Cambria"/>
                <w:sz w:val="18"/>
                <w:szCs w:val="18"/>
                <w:lang w:eastAsia="pl-PL"/>
              </w:rPr>
              <w:t>Środki jednostek</w:t>
            </w:r>
          </w:p>
          <w:p w14:paraId="431F1D7E" w14:textId="77777777" w:rsidR="00D80E99" w:rsidRPr="00AB6425" w:rsidRDefault="00D80E99" w:rsidP="007437FE">
            <w:pPr>
              <w:spacing w:after="0" w:line="240" w:lineRule="auto"/>
              <w:jc w:val="center"/>
              <w:rPr>
                <w:rFonts w:ascii="Cambria" w:hAnsi="Cambria"/>
                <w:sz w:val="18"/>
                <w:szCs w:val="18"/>
              </w:rPr>
            </w:pPr>
            <w:r w:rsidRPr="00AB6425">
              <w:rPr>
                <w:rFonts w:ascii="Cambria" w:hAnsi="Cambria"/>
                <w:sz w:val="18"/>
                <w:szCs w:val="18"/>
                <w:lang w:eastAsia="pl-PL"/>
              </w:rPr>
              <w:t>realizujących</w:t>
            </w:r>
          </w:p>
        </w:tc>
        <w:tc>
          <w:tcPr>
            <w:tcW w:w="1984" w:type="dxa"/>
            <w:shd w:val="clear" w:color="auto" w:fill="auto"/>
            <w:vAlign w:val="center"/>
          </w:tcPr>
          <w:p w14:paraId="1BBB382D" w14:textId="77777777" w:rsidR="00D80E99" w:rsidRPr="00AB6425" w:rsidRDefault="00D80E99" w:rsidP="007437FE">
            <w:pPr>
              <w:spacing w:after="0" w:line="240" w:lineRule="auto"/>
              <w:jc w:val="center"/>
              <w:rPr>
                <w:rFonts w:ascii="Cambria" w:hAnsi="Cambria" w:cs="Arial"/>
                <w:sz w:val="18"/>
                <w:szCs w:val="18"/>
              </w:rPr>
            </w:pPr>
            <w:r w:rsidRPr="00AB6425">
              <w:rPr>
                <w:rFonts w:ascii="Cambria" w:hAnsi="Cambria" w:cs="Arial"/>
                <w:sz w:val="18"/>
                <w:szCs w:val="18"/>
              </w:rPr>
              <w:t>Zadanie finansowane zależnie od możliwości budżetowych jednostki odpowiedzialnej</w:t>
            </w:r>
          </w:p>
        </w:tc>
      </w:tr>
      <w:tr w:rsidR="00D80E99" w:rsidRPr="00AB6425" w14:paraId="274EF1A7" w14:textId="77777777" w:rsidTr="00D80E99">
        <w:trPr>
          <w:cantSplit/>
          <w:trHeight w:val="992"/>
          <w:jc w:val="center"/>
        </w:trPr>
        <w:tc>
          <w:tcPr>
            <w:tcW w:w="562" w:type="dxa"/>
            <w:shd w:val="clear" w:color="auto" w:fill="F2F2F2" w:themeFill="background1" w:themeFillShade="F2"/>
            <w:vAlign w:val="center"/>
          </w:tcPr>
          <w:p w14:paraId="1DFFAB4C" w14:textId="77777777" w:rsidR="00D80E99" w:rsidRPr="00AB6425" w:rsidRDefault="00D80E99" w:rsidP="007437FE">
            <w:pPr>
              <w:spacing w:after="0" w:line="240" w:lineRule="auto"/>
              <w:jc w:val="center"/>
              <w:rPr>
                <w:rFonts w:ascii="Cambria" w:hAnsi="Cambria"/>
                <w:b/>
                <w:sz w:val="18"/>
                <w:szCs w:val="18"/>
              </w:rPr>
            </w:pPr>
            <w:r w:rsidRPr="00AB6425">
              <w:rPr>
                <w:rFonts w:ascii="Cambria" w:hAnsi="Cambria"/>
                <w:b/>
                <w:sz w:val="18"/>
                <w:szCs w:val="18"/>
              </w:rPr>
              <w:t>19.</w:t>
            </w:r>
          </w:p>
        </w:tc>
        <w:tc>
          <w:tcPr>
            <w:tcW w:w="1134" w:type="dxa"/>
            <w:vMerge/>
            <w:shd w:val="clear" w:color="auto" w:fill="F2F2F2" w:themeFill="background1" w:themeFillShade="F2"/>
            <w:textDirection w:val="btLr"/>
            <w:vAlign w:val="center"/>
          </w:tcPr>
          <w:p w14:paraId="745B3914" w14:textId="77777777" w:rsidR="00D80E99" w:rsidRPr="00AB6425" w:rsidRDefault="00D80E99" w:rsidP="00D80E99">
            <w:pPr>
              <w:spacing w:after="0" w:line="240" w:lineRule="auto"/>
              <w:ind w:left="113" w:right="113"/>
              <w:jc w:val="center"/>
              <w:rPr>
                <w:rFonts w:ascii="Cambria" w:hAnsi="Cambria"/>
                <w:sz w:val="18"/>
                <w:szCs w:val="18"/>
              </w:rPr>
            </w:pPr>
          </w:p>
        </w:tc>
        <w:tc>
          <w:tcPr>
            <w:tcW w:w="5459" w:type="dxa"/>
            <w:shd w:val="clear" w:color="auto" w:fill="auto"/>
            <w:vAlign w:val="center"/>
          </w:tcPr>
          <w:p w14:paraId="6AA9B67D" w14:textId="77777777" w:rsidR="00D80E99" w:rsidRPr="00AB6425" w:rsidRDefault="00D80E99" w:rsidP="007437FE">
            <w:pPr>
              <w:spacing w:after="0" w:line="240" w:lineRule="auto"/>
              <w:jc w:val="center"/>
              <w:rPr>
                <w:rFonts w:ascii="Cambria" w:hAnsi="Cambria"/>
                <w:sz w:val="18"/>
                <w:szCs w:val="18"/>
              </w:rPr>
            </w:pPr>
            <w:r w:rsidRPr="00AB6425">
              <w:rPr>
                <w:rFonts w:ascii="Cambria" w:hAnsi="Cambria"/>
                <w:sz w:val="18"/>
                <w:szCs w:val="18"/>
              </w:rPr>
              <w:t xml:space="preserve">Sukcesywna wymiana i renowacja </w:t>
            </w:r>
          </w:p>
          <w:p w14:paraId="0BCACDED" w14:textId="77777777" w:rsidR="00D80E99" w:rsidRPr="00AB6425" w:rsidRDefault="00D80E99" w:rsidP="007437FE">
            <w:pPr>
              <w:spacing w:after="0" w:line="240" w:lineRule="auto"/>
              <w:jc w:val="center"/>
              <w:rPr>
                <w:rFonts w:ascii="Cambria" w:hAnsi="Cambria"/>
                <w:sz w:val="18"/>
                <w:szCs w:val="18"/>
              </w:rPr>
            </w:pPr>
            <w:r w:rsidRPr="00AB6425">
              <w:rPr>
                <w:rFonts w:ascii="Cambria" w:hAnsi="Cambria"/>
                <w:sz w:val="18"/>
                <w:szCs w:val="18"/>
              </w:rPr>
              <w:t>wyeksploatowanych odcinków sieci wodociągowej</w:t>
            </w:r>
          </w:p>
        </w:tc>
        <w:tc>
          <w:tcPr>
            <w:tcW w:w="1842" w:type="dxa"/>
            <w:shd w:val="clear" w:color="auto" w:fill="FFFFFF"/>
            <w:vAlign w:val="center"/>
          </w:tcPr>
          <w:p w14:paraId="09C15786" w14:textId="77777777" w:rsidR="00BF2EB2" w:rsidRDefault="00BF2EB2" w:rsidP="00BF2EB2">
            <w:pPr>
              <w:spacing w:after="0" w:line="240" w:lineRule="auto"/>
              <w:jc w:val="center"/>
              <w:rPr>
                <w:rFonts w:ascii="Cambria" w:hAnsi="Cambria"/>
                <w:sz w:val="18"/>
                <w:szCs w:val="18"/>
              </w:rPr>
            </w:pPr>
            <w:r>
              <w:rPr>
                <w:rFonts w:ascii="Cambria" w:hAnsi="Cambria"/>
                <w:sz w:val="18"/>
                <w:szCs w:val="18"/>
              </w:rPr>
              <w:t xml:space="preserve">ZWiK Sp. z o.o. </w:t>
            </w:r>
          </w:p>
          <w:p w14:paraId="7E4AC1E1" w14:textId="59475B96" w:rsidR="00D80E99" w:rsidRPr="00AB6425" w:rsidRDefault="00BF2EB2" w:rsidP="00BF2EB2">
            <w:pPr>
              <w:spacing w:after="0" w:line="240" w:lineRule="auto"/>
              <w:jc w:val="center"/>
              <w:rPr>
                <w:rFonts w:ascii="Cambria" w:hAnsi="Cambria"/>
                <w:sz w:val="18"/>
                <w:szCs w:val="18"/>
              </w:rPr>
            </w:pPr>
            <w:r>
              <w:rPr>
                <w:rFonts w:ascii="Cambria" w:hAnsi="Cambria"/>
                <w:sz w:val="18"/>
                <w:szCs w:val="18"/>
              </w:rPr>
              <w:t>w Mrągowie</w:t>
            </w:r>
          </w:p>
        </w:tc>
        <w:tc>
          <w:tcPr>
            <w:tcW w:w="1913" w:type="dxa"/>
            <w:shd w:val="clear" w:color="auto" w:fill="auto"/>
            <w:vAlign w:val="center"/>
          </w:tcPr>
          <w:p w14:paraId="14FCCB34" w14:textId="77777777" w:rsidR="00D80E99" w:rsidRPr="00AB6425" w:rsidRDefault="00D80E99" w:rsidP="007437FE">
            <w:pPr>
              <w:spacing w:after="0" w:line="240" w:lineRule="auto"/>
              <w:jc w:val="center"/>
              <w:rPr>
                <w:rFonts w:ascii="Cambria" w:hAnsi="Cambria" w:cs="Arial"/>
                <w:sz w:val="18"/>
                <w:szCs w:val="18"/>
              </w:rPr>
            </w:pPr>
            <w:r w:rsidRPr="00AB6425">
              <w:rPr>
                <w:rFonts w:ascii="Cambria" w:hAnsi="Cambria" w:cs="Arial"/>
                <w:sz w:val="18"/>
                <w:szCs w:val="18"/>
              </w:rPr>
              <w:t>Brak możliwości określenia środków finansowych</w:t>
            </w:r>
          </w:p>
        </w:tc>
        <w:tc>
          <w:tcPr>
            <w:tcW w:w="1985" w:type="dxa"/>
            <w:shd w:val="clear" w:color="auto" w:fill="auto"/>
            <w:vAlign w:val="center"/>
          </w:tcPr>
          <w:p w14:paraId="410C441C" w14:textId="77777777" w:rsidR="00D80E99" w:rsidRPr="00AB6425" w:rsidRDefault="00D80E99" w:rsidP="007437FE">
            <w:pPr>
              <w:spacing w:after="0" w:line="240" w:lineRule="auto"/>
              <w:ind w:left="-51"/>
              <w:jc w:val="center"/>
              <w:rPr>
                <w:rFonts w:ascii="Cambria" w:hAnsi="Cambria"/>
                <w:sz w:val="18"/>
                <w:szCs w:val="18"/>
              </w:rPr>
            </w:pPr>
            <w:r w:rsidRPr="00AB6425">
              <w:rPr>
                <w:rFonts w:ascii="Cambria" w:hAnsi="Cambria"/>
                <w:sz w:val="18"/>
                <w:szCs w:val="18"/>
              </w:rPr>
              <w:t>NFOŚiGW,</w:t>
            </w:r>
          </w:p>
          <w:p w14:paraId="0E9DC52F" w14:textId="77777777" w:rsidR="00D80E99" w:rsidRPr="00AB6425" w:rsidRDefault="00D80E99" w:rsidP="007437FE">
            <w:pPr>
              <w:spacing w:after="0" w:line="240" w:lineRule="auto"/>
              <w:ind w:left="-51"/>
              <w:jc w:val="center"/>
              <w:rPr>
                <w:rFonts w:ascii="Cambria" w:hAnsi="Cambria"/>
                <w:sz w:val="18"/>
                <w:szCs w:val="18"/>
              </w:rPr>
            </w:pPr>
            <w:r w:rsidRPr="00AB6425">
              <w:rPr>
                <w:rFonts w:ascii="Cambria" w:hAnsi="Cambria"/>
                <w:sz w:val="18"/>
                <w:szCs w:val="18"/>
              </w:rPr>
              <w:t>WRPO, PROW,</w:t>
            </w:r>
          </w:p>
          <w:p w14:paraId="55A25BD6" w14:textId="77777777" w:rsidR="00D80E99" w:rsidRPr="00AB6425" w:rsidRDefault="00D80E99" w:rsidP="007437FE">
            <w:pPr>
              <w:spacing w:after="0" w:line="240" w:lineRule="auto"/>
              <w:jc w:val="center"/>
              <w:rPr>
                <w:rFonts w:ascii="Cambria" w:hAnsi="Cambria"/>
                <w:sz w:val="18"/>
                <w:szCs w:val="18"/>
              </w:rPr>
            </w:pPr>
            <w:r w:rsidRPr="00AB6425">
              <w:rPr>
                <w:rFonts w:ascii="Cambria" w:hAnsi="Cambria"/>
                <w:sz w:val="18"/>
                <w:szCs w:val="18"/>
              </w:rPr>
              <w:t>Fundusze Unijne</w:t>
            </w:r>
          </w:p>
        </w:tc>
        <w:tc>
          <w:tcPr>
            <w:tcW w:w="1984" w:type="dxa"/>
            <w:shd w:val="clear" w:color="auto" w:fill="auto"/>
            <w:vAlign w:val="center"/>
          </w:tcPr>
          <w:p w14:paraId="50AA10AF" w14:textId="77777777" w:rsidR="00D80E99" w:rsidRPr="00AB6425" w:rsidRDefault="00D80E99" w:rsidP="007437FE">
            <w:pPr>
              <w:spacing w:after="0" w:line="240" w:lineRule="auto"/>
              <w:jc w:val="center"/>
              <w:rPr>
                <w:rFonts w:ascii="Cambria" w:hAnsi="Cambria" w:cs="Arial"/>
                <w:sz w:val="18"/>
                <w:szCs w:val="18"/>
              </w:rPr>
            </w:pPr>
            <w:r w:rsidRPr="00AB6425">
              <w:rPr>
                <w:rFonts w:ascii="Cambria" w:hAnsi="Cambria" w:cs="Arial"/>
                <w:sz w:val="18"/>
                <w:szCs w:val="18"/>
              </w:rPr>
              <w:t>Zadanie finansowane zależnie od możliwości budżetowych jednostki odpowiedzialnej</w:t>
            </w:r>
          </w:p>
        </w:tc>
      </w:tr>
      <w:tr w:rsidR="00BF2EB2" w:rsidRPr="00AB6425" w14:paraId="599D643D" w14:textId="77777777" w:rsidTr="00D80E99">
        <w:trPr>
          <w:cantSplit/>
          <w:trHeight w:val="992"/>
          <w:jc w:val="center"/>
        </w:trPr>
        <w:tc>
          <w:tcPr>
            <w:tcW w:w="562" w:type="dxa"/>
            <w:shd w:val="clear" w:color="auto" w:fill="F2F2F2" w:themeFill="background1" w:themeFillShade="F2"/>
            <w:vAlign w:val="center"/>
          </w:tcPr>
          <w:p w14:paraId="1A99529C" w14:textId="77777777" w:rsidR="00BF2EB2" w:rsidRPr="00AB6425" w:rsidRDefault="00BF2EB2" w:rsidP="00BF2EB2">
            <w:pPr>
              <w:spacing w:after="0" w:line="240" w:lineRule="auto"/>
              <w:jc w:val="center"/>
              <w:rPr>
                <w:rFonts w:ascii="Cambria" w:hAnsi="Cambria"/>
                <w:b/>
                <w:sz w:val="18"/>
                <w:szCs w:val="18"/>
              </w:rPr>
            </w:pPr>
            <w:r w:rsidRPr="00AB6425">
              <w:rPr>
                <w:rFonts w:ascii="Cambria" w:hAnsi="Cambria"/>
                <w:b/>
                <w:sz w:val="18"/>
                <w:szCs w:val="18"/>
              </w:rPr>
              <w:t>20.</w:t>
            </w:r>
          </w:p>
        </w:tc>
        <w:tc>
          <w:tcPr>
            <w:tcW w:w="1134" w:type="dxa"/>
            <w:vMerge/>
            <w:shd w:val="clear" w:color="auto" w:fill="F2F2F2" w:themeFill="background1" w:themeFillShade="F2"/>
            <w:textDirection w:val="btLr"/>
            <w:vAlign w:val="center"/>
          </w:tcPr>
          <w:p w14:paraId="0702F455" w14:textId="77777777" w:rsidR="00BF2EB2" w:rsidRPr="00AB6425" w:rsidRDefault="00BF2EB2" w:rsidP="00BF2EB2">
            <w:pPr>
              <w:spacing w:after="0" w:line="240" w:lineRule="auto"/>
              <w:ind w:left="113" w:right="113"/>
              <w:jc w:val="center"/>
              <w:rPr>
                <w:rFonts w:ascii="Cambria" w:hAnsi="Cambria"/>
                <w:sz w:val="18"/>
                <w:szCs w:val="18"/>
              </w:rPr>
            </w:pPr>
          </w:p>
        </w:tc>
        <w:tc>
          <w:tcPr>
            <w:tcW w:w="5459" w:type="dxa"/>
            <w:shd w:val="clear" w:color="auto" w:fill="auto"/>
            <w:vAlign w:val="center"/>
          </w:tcPr>
          <w:p w14:paraId="17640333" w14:textId="77777777" w:rsidR="00BF2EB2" w:rsidRPr="00AB6425" w:rsidRDefault="00BF2EB2" w:rsidP="00BF2EB2">
            <w:pPr>
              <w:spacing w:after="0" w:line="240" w:lineRule="auto"/>
              <w:jc w:val="center"/>
              <w:rPr>
                <w:rFonts w:ascii="Cambria" w:hAnsi="Cambria"/>
                <w:sz w:val="18"/>
                <w:szCs w:val="18"/>
              </w:rPr>
            </w:pPr>
            <w:r w:rsidRPr="00AB6425">
              <w:rPr>
                <w:rFonts w:ascii="Cambria" w:hAnsi="Cambria"/>
                <w:sz w:val="18"/>
                <w:szCs w:val="18"/>
              </w:rPr>
              <w:t xml:space="preserve">Opracowanie projektów i budowa sieci wodociągowej </w:t>
            </w:r>
          </w:p>
          <w:p w14:paraId="72DB7658" w14:textId="7C261495" w:rsidR="00BF2EB2" w:rsidRPr="00AB6425" w:rsidRDefault="00BF2EB2" w:rsidP="00BF2EB2">
            <w:pPr>
              <w:spacing w:after="0" w:line="240" w:lineRule="auto"/>
              <w:jc w:val="center"/>
              <w:rPr>
                <w:rFonts w:ascii="Cambria" w:hAnsi="Cambria"/>
                <w:sz w:val="18"/>
                <w:szCs w:val="18"/>
              </w:rPr>
            </w:pPr>
            <w:r w:rsidRPr="00AB6425">
              <w:rPr>
                <w:rFonts w:ascii="Cambria" w:hAnsi="Cambria"/>
                <w:sz w:val="18"/>
                <w:szCs w:val="18"/>
              </w:rPr>
              <w:t>na terenie</w:t>
            </w:r>
            <w:r>
              <w:rPr>
                <w:rFonts w:ascii="Cambria" w:hAnsi="Cambria"/>
                <w:sz w:val="18"/>
                <w:szCs w:val="18"/>
              </w:rPr>
              <w:t xml:space="preserve"> miasta</w:t>
            </w:r>
          </w:p>
        </w:tc>
        <w:tc>
          <w:tcPr>
            <w:tcW w:w="1842" w:type="dxa"/>
            <w:shd w:val="clear" w:color="auto" w:fill="FFFFFF"/>
            <w:vAlign w:val="center"/>
          </w:tcPr>
          <w:p w14:paraId="0181B180" w14:textId="77777777" w:rsidR="00BF2EB2" w:rsidRDefault="00BF2EB2" w:rsidP="00BF2EB2">
            <w:pPr>
              <w:spacing w:after="0" w:line="240" w:lineRule="auto"/>
              <w:jc w:val="center"/>
              <w:rPr>
                <w:rFonts w:ascii="Cambria" w:hAnsi="Cambria"/>
                <w:sz w:val="18"/>
                <w:szCs w:val="18"/>
              </w:rPr>
            </w:pPr>
            <w:r>
              <w:rPr>
                <w:rFonts w:ascii="Cambria" w:hAnsi="Cambria"/>
                <w:sz w:val="18"/>
                <w:szCs w:val="18"/>
              </w:rPr>
              <w:t xml:space="preserve">ZWiK Sp. z o.o. </w:t>
            </w:r>
          </w:p>
          <w:p w14:paraId="6857FE5C" w14:textId="67832A07" w:rsidR="00BF2EB2" w:rsidRPr="00AB6425" w:rsidRDefault="00BF2EB2" w:rsidP="00BF2EB2">
            <w:pPr>
              <w:spacing w:after="0" w:line="240" w:lineRule="auto"/>
              <w:jc w:val="center"/>
              <w:rPr>
                <w:rFonts w:ascii="Cambria" w:hAnsi="Cambria"/>
                <w:sz w:val="18"/>
                <w:szCs w:val="18"/>
              </w:rPr>
            </w:pPr>
            <w:r>
              <w:rPr>
                <w:rFonts w:ascii="Cambria" w:hAnsi="Cambria"/>
                <w:sz w:val="18"/>
                <w:szCs w:val="18"/>
              </w:rPr>
              <w:t>w Mrągowie</w:t>
            </w:r>
          </w:p>
        </w:tc>
        <w:tc>
          <w:tcPr>
            <w:tcW w:w="1913" w:type="dxa"/>
            <w:shd w:val="clear" w:color="auto" w:fill="auto"/>
            <w:vAlign w:val="center"/>
          </w:tcPr>
          <w:p w14:paraId="12C5FAF2" w14:textId="77777777" w:rsidR="00BF2EB2" w:rsidRPr="00AB6425" w:rsidRDefault="00BF2EB2" w:rsidP="00BF2EB2">
            <w:pPr>
              <w:spacing w:after="0" w:line="240" w:lineRule="auto"/>
              <w:jc w:val="center"/>
              <w:rPr>
                <w:rFonts w:ascii="Cambria" w:hAnsi="Cambria" w:cs="Arial"/>
                <w:sz w:val="18"/>
                <w:szCs w:val="18"/>
              </w:rPr>
            </w:pPr>
            <w:r w:rsidRPr="00AB6425">
              <w:rPr>
                <w:rFonts w:ascii="Cambria" w:hAnsi="Cambria" w:cs="Arial"/>
                <w:sz w:val="18"/>
                <w:szCs w:val="18"/>
              </w:rPr>
              <w:t>Brak możliwości określenia środków finansowych</w:t>
            </w:r>
          </w:p>
        </w:tc>
        <w:tc>
          <w:tcPr>
            <w:tcW w:w="1985" w:type="dxa"/>
            <w:shd w:val="clear" w:color="auto" w:fill="auto"/>
            <w:vAlign w:val="center"/>
          </w:tcPr>
          <w:p w14:paraId="5038E27D" w14:textId="77777777" w:rsidR="00BF2EB2" w:rsidRPr="00AB6425" w:rsidRDefault="00BF2EB2" w:rsidP="00BF2EB2">
            <w:pPr>
              <w:spacing w:after="0" w:line="240" w:lineRule="auto"/>
              <w:ind w:left="-51"/>
              <w:jc w:val="center"/>
              <w:rPr>
                <w:rFonts w:ascii="Cambria" w:hAnsi="Cambria"/>
                <w:sz w:val="18"/>
                <w:szCs w:val="18"/>
                <w:lang w:eastAsia="pl-PL"/>
              </w:rPr>
            </w:pPr>
            <w:r w:rsidRPr="00AB6425">
              <w:rPr>
                <w:rFonts w:ascii="Cambria" w:hAnsi="Cambria"/>
                <w:sz w:val="18"/>
                <w:szCs w:val="18"/>
                <w:lang w:eastAsia="pl-PL"/>
              </w:rPr>
              <w:t>Środki jednostek</w:t>
            </w:r>
          </w:p>
          <w:p w14:paraId="3155C7AD" w14:textId="77777777" w:rsidR="00BF2EB2" w:rsidRPr="00AB6425" w:rsidRDefault="00BF2EB2" w:rsidP="00BF2EB2">
            <w:pPr>
              <w:spacing w:after="0" w:line="240" w:lineRule="auto"/>
              <w:ind w:left="-51"/>
              <w:jc w:val="center"/>
              <w:rPr>
                <w:rFonts w:ascii="Cambria" w:hAnsi="Cambria"/>
                <w:sz w:val="18"/>
                <w:szCs w:val="18"/>
                <w:lang w:eastAsia="pl-PL"/>
              </w:rPr>
            </w:pPr>
            <w:r w:rsidRPr="00AB6425">
              <w:rPr>
                <w:rFonts w:ascii="Cambria" w:hAnsi="Cambria"/>
                <w:sz w:val="18"/>
                <w:szCs w:val="18"/>
                <w:lang w:eastAsia="pl-PL"/>
              </w:rPr>
              <w:t>realizujących,</w:t>
            </w:r>
          </w:p>
          <w:p w14:paraId="42DA11C3" w14:textId="77777777" w:rsidR="00BF2EB2" w:rsidRPr="00AB6425" w:rsidRDefault="00BF2EB2" w:rsidP="00BF2EB2">
            <w:pPr>
              <w:spacing w:after="0" w:line="240" w:lineRule="auto"/>
              <w:ind w:left="-51"/>
              <w:jc w:val="center"/>
              <w:rPr>
                <w:rFonts w:ascii="Cambria" w:hAnsi="Cambria"/>
                <w:sz w:val="18"/>
                <w:szCs w:val="18"/>
                <w:lang w:eastAsia="pl-PL"/>
              </w:rPr>
            </w:pPr>
            <w:r w:rsidRPr="00AB6425">
              <w:rPr>
                <w:rFonts w:ascii="Cambria" w:hAnsi="Cambria"/>
                <w:sz w:val="18"/>
                <w:szCs w:val="18"/>
                <w:lang w:eastAsia="pl-PL"/>
              </w:rPr>
              <w:t>Fundusze Krajowe,</w:t>
            </w:r>
          </w:p>
          <w:p w14:paraId="42E83E7B" w14:textId="77777777" w:rsidR="00BF2EB2" w:rsidRPr="00AB6425" w:rsidRDefault="00BF2EB2" w:rsidP="00BF2EB2">
            <w:pPr>
              <w:spacing w:after="0" w:line="240" w:lineRule="auto"/>
              <w:jc w:val="center"/>
              <w:rPr>
                <w:rFonts w:ascii="Cambria" w:hAnsi="Cambria"/>
                <w:sz w:val="18"/>
                <w:szCs w:val="18"/>
              </w:rPr>
            </w:pPr>
            <w:r w:rsidRPr="00AB6425">
              <w:rPr>
                <w:rFonts w:ascii="Cambria" w:hAnsi="Cambria"/>
                <w:sz w:val="18"/>
                <w:szCs w:val="18"/>
                <w:lang w:eastAsia="pl-PL"/>
              </w:rPr>
              <w:t>Fundusze Unijne</w:t>
            </w:r>
          </w:p>
        </w:tc>
        <w:tc>
          <w:tcPr>
            <w:tcW w:w="1984" w:type="dxa"/>
            <w:shd w:val="clear" w:color="auto" w:fill="auto"/>
            <w:vAlign w:val="center"/>
          </w:tcPr>
          <w:p w14:paraId="62B1C9F3" w14:textId="77777777" w:rsidR="00BF2EB2" w:rsidRPr="00AB6425" w:rsidRDefault="00BF2EB2" w:rsidP="00BF2EB2">
            <w:pPr>
              <w:spacing w:after="0" w:line="240" w:lineRule="auto"/>
              <w:jc w:val="center"/>
              <w:rPr>
                <w:rFonts w:ascii="Cambria" w:hAnsi="Cambria" w:cs="Arial"/>
                <w:sz w:val="18"/>
                <w:szCs w:val="18"/>
              </w:rPr>
            </w:pPr>
            <w:r w:rsidRPr="00AB6425">
              <w:rPr>
                <w:rFonts w:ascii="Cambria" w:hAnsi="Cambria" w:cs="Arial"/>
                <w:sz w:val="18"/>
                <w:szCs w:val="18"/>
              </w:rPr>
              <w:t>Zadanie finansowane zależnie od możliwości budżetowych jednostki odpowiedzialnej</w:t>
            </w:r>
          </w:p>
        </w:tc>
      </w:tr>
      <w:tr w:rsidR="00BF2EB2" w:rsidRPr="00AB6425" w14:paraId="34F99E5E" w14:textId="77777777" w:rsidTr="00D80E99">
        <w:trPr>
          <w:cantSplit/>
          <w:trHeight w:val="992"/>
          <w:jc w:val="center"/>
        </w:trPr>
        <w:tc>
          <w:tcPr>
            <w:tcW w:w="562" w:type="dxa"/>
            <w:shd w:val="clear" w:color="auto" w:fill="F2F2F2" w:themeFill="background1" w:themeFillShade="F2"/>
            <w:vAlign w:val="center"/>
          </w:tcPr>
          <w:p w14:paraId="061B66C2" w14:textId="77777777" w:rsidR="00BF2EB2" w:rsidRPr="00AB6425" w:rsidRDefault="00BF2EB2" w:rsidP="00BF2EB2">
            <w:pPr>
              <w:spacing w:after="0" w:line="240" w:lineRule="auto"/>
              <w:jc w:val="center"/>
              <w:rPr>
                <w:rFonts w:ascii="Cambria" w:hAnsi="Cambria"/>
                <w:b/>
                <w:sz w:val="18"/>
                <w:szCs w:val="18"/>
              </w:rPr>
            </w:pPr>
            <w:r w:rsidRPr="00AB6425">
              <w:rPr>
                <w:rFonts w:ascii="Cambria" w:hAnsi="Cambria"/>
                <w:b/>
                <w:sz w:val="18"/>
                <w:szCs w:val="18"/>
              </w:rPr>
              <w:t>21.</w:t>
            </w:r>
          </w:p>
        </w:tc>
        <w:tc>
          <w:tcPr>
            <w:tcW w:w="1134" w:type="dxa"/>
            <w:vMerge/>
            <w:shd w:val="clear" w:color="auto" w:fill="F2F2F2" w:themeFill="background1" w:themeFillShade="F2"/>
            <w:textDirection w:val="btLr"/>
            <w:vAlign w:val="center"/>
          </w:tcPr>
          <w:p w14:paraId="6441D7D9" w14:textId="77777777" w:rsidR="00BF2EB2" w:rsidRPr="00AB6425" w:rsidRDefault="00BF2EB2" w:rsidP="00BF2EB2">
            <w:pPr>
              <w:spacing w:after="0" w:line="240" w:lineRule="auto"/>
              <w:ind w:left="113" w:right="113"/>
              <w:jc w:val="center"/>
              <w:rPr>
                <w:rFonts w:ascii="Cambria" w:hAnsi="Cambria"/>
                <w:sz w:val="18"/>
                <w:szCs w:val="18"/>
              </w:rPr>
            </w:pPr>
          </w:p>
        </w:tc>
        <w:tc>
          <w:tcPr>
            <w:tcW w:w="5459" w:type="dxa"/>
            <w:vAlign w:val="center"/>
          </w:tcPr>
          <w:p w14:paraId="4D028296" w14:textId="77777777" w:rsidR="00BF2EB2" w:rsidRPr="00AB6425" w:rsidRDefault="00BF2EB2" w:rsidP="00BF2EB2">
            <w:pPr>
              <w:spacing w:after="0" w:line="240" w:lineRule="auto"/>
              <w:jc w:val="center"/>
              <w:rPr>
                <w:rFonts w:ascii="Cambria" w:hAnsi="Cambria"/>
                <w:sz w:val="18"/>
                <w:szCs w:val="18"/>
              </w:rPr>
            </w:pPr>
            <w:r w:rsidRPr="00AB6425">
              <w:rPr>
                <w:rFonts w:ascii="Cambria" w:hAnsi="Cambria"/>
                <w:sz w:val="18"/>
                <w:szCs w:val="18"/>
              </w:rPr>
              <w:t xml:space="preserve">Wzmożenie działań kontrolnych egzekucyjnych </w:t>
            </w:r>
          </w:p>
          <w:p w14:paraId="74589DC3" w14:textId="77777777" w:rsidR="00BF2EB2" w:rsidRPr="00AB6425" w:rsidRDefault="00BF2EB2" w:rsidP="00BF2EB2">
            <w:pPr>
              <w:spacing w:after="0" w:line="240" w:lineRule="auto"/>
              <w:jc w:val="center"/>
              <w:rPr>
                <w:rFonts w:ascii="Cambria" w:hAnsi="Cambria"/>
                <w:sz w:val="18"/>
                <w:szCs w:val="18"/>
              </w:rPr>
            </w:pPr>
            <w:r w:rsidRPr="00AB6425">
              <w:rPr>
                <w:rFonts w:ascii="Cambria" w:hAnsi="Cambria"/>
                <w:sz w:val="18"/>
                <w:szCs w:val="18"/>
              </w:rPr>
              <w:t>w celu eliminacji nielegalnego zrzutu ścieków</w:t>
            </w:r>
          </w:p>
        </w:tc>
        <w:tc>
          <w:tcPr>
            <w:tcW w:w="1842" w:type="dxa"/>
            <w:shd w:val="clear" w:color="auto" w:fill="FFFFFF"/>
            <w:vAlign w:val="center"/>
          </w:tcPr>
          <w:p w14:paraId="75E1BFD7" w14:textId="77777777" w:rsidR="00BF2EB2" w:rsidRDefault="00BF2EB2" w:rsidP="00BF2EB2">
            <w:pPr>
              <w:spacing w:after="0" w:line="240" w:lineRule="auto"/>
              <w:jc w:val="center"/>
              <w:rPr>
                <w:rFonts w:ascii="Cambria" w:hAnsi="Cambria"/>
                <w:sz w:val="18"/>
                <w:szCs w:val="18"/>
              </w:rPr>
            </w:pPr>
            <w:r>
              <w:rPr>
                <w:rFonts w:ascii="Cambria" w:hAnsi="Cambria"/>
                <w:sz w:val="18"/>
                <w:szCs w:val="18"/>
              </w:rPr>
              <w:t xml:space="preserve">ZWiK Sp. z o.o. </w:t>
            </w:r>
          </w:p>
          <w:p w14:paraId="06A949EA" w14:textId="70899550" w:rsidR="00BF2EB2" w:rsidRPr="00AB6425" w:rsidRDefault="00BF2EB2" w:rsidP="00BF2EB2">
            <w:pPr>
              <w:spacing w:after="0" w:line="240" w:lineRule="auto"/>
              <w:jc w:val="center"/>
              <w:rPr>
                <w:rFonts w:ascii="Cambria" w:hAnsi="Cambria"/>
                <w:sz w:val="18"/>
                <w:szCs w:val="18"/>
              </w:rPr>
            </w:pPr>
            <w:r>
              <w:rPr>
                <w:rFonts w:ascii="Cambria" w:hAnsi="Cambria"/>
                <w:sz w:val="18"/>
                <w:szCs w:val="18"/>
              </w:rPr>
              <w:t>w Mrągowie</w:t>
            </w:r>
          </w:p>
        </w:tc>
        <w:tc>
          <w:tcPr>
            <w:tcW w:w="1913" w:type="dxa"/>
            <w:shd w:val="clear" w:color="auto" w:fill="auto"/>
            <w:vAlign w:val="center"/>
          </w:tcPr>
          <w:p w14:paraId="27854417" w14:textId="77777777" w:rsidR="00BF2EB2" w:rsidRPr="00AB6425" w:rsidRDefault="00BF2EB2" w:rsidP="00BF2EB2">
            <w:pPr>
              <w:spacing w:after="0" w:line="240" w:lineRule="auto"/>
              <w:jc w:val="center"/>
              <w:rPr>
                <w:rFonts w:ascii="Cambria" w:hAnsi="Cambria" w:cs="Arial"/>
                <w:sz w:val="18"/>
                <w:szCs w:val="18"/>
              </w:rPr>
            </w:pPr>
            <w:r w:rsidRPr="00AB6425">
              <w:rPr>
                <w:rFonts w:ascii="Cambria" w:hAnsi="Cambria" w:cs="Arial"/>
                <w:sz w:val="18"/>
                <w:szCs w:val="18"/>
              </w:rPr>
              <w:t>-</w:t>
            </w:r>
          </w:p>
        </w:tc>
        <w:tc>
          <w:tcPr>
            <w:tcW w:w="1985" w:type="dxa"/>
            <w:shd w:val="clear" w:color="auto" w:fill="auto"/>
            <w:vAlign w:val="center"/>
          </w:tcPr>
          <w:p w14:paraId="3E91F508" w14:textId="77777777" w:rsidR="00BF2EB2" w:rsidRPr="00AB6425" w:rsidRDefault="00BF2EB2" w:rsidP="00BF2EB2">
            <w:pPr>
              <w:spacing w:after="0" w:line="240" w:lineRule="auto"/>
              <w:ind w:left="-51"/>
              <w:jc w:val="center"/>
              <w:rPr>
                <w:rFonts w:ascii="Cambria" w:hAnsi="Cambria"/>
                <w:sz w:val="18"/>
                <w:szCs w:val="18"/>
                <w:lang w:eastAsia="pl-PL"/>
              </w:rPr>
            </w:pPr>
            <w:r w:rsidRPr="00AB6425">
              <w:rPr>
                <w:rFonts w:ascii="Cambria" w:hAnsi="Cambria"/>
                <w:sz w:val="18"/>
                <w:szCs w:val="18"/>
                <w:lang w:eastAsia="pl-PL"/>
              </w:rPr>
              <w:t>Środki jednostek</w:t>
            </w:r>
          </w:p>
          <w:p w14:paraId="0072031C" w14:textId="77777777" w:rsidR="00BF2EB2" w:rsidRPr="00AB6425" w:rsidRDefault="00BF2EB2" w:rsidP="00BF2EB2">
            <w:pPr>
              <w:spacing w:after="0" w:line="240" w:lineRule="auto"/>
              <w:jc w:val="center"/>
              <w:rPr>
                <w:rFonts w:ascii="Cambria" w:hAnsi="Cambria"/>
                <w:sz w:val="18"/>
                <w:szCs w:val="18"/>
              </w:rPr>
            </w:pPr>
            <w:r w:rsidRPr="00AB6425">
              <w:rPr>
                <w:rFonts w:ascii="Cambria" w:hAnsi="Cambria"/>
                <w:sz w:val="18"/>
                <w:szCs w:val="18"/>
                <w:lang w:eastAsia="pl-PL"/>
              </w:rPr>
              <w:t>realizujących</w:t>
            </w:r>
          </w:p>
        </w:tc>
        <w:tc>
          <w:tcPr>
            <w:tcW w:w="1984" w:type="dxa"/>
            <w:shd w:val="clear" w:color="auto" w:fill="auto"/>
            <w:vAlign w:val="center"/>
          </w:tcPr>
          <w:p w14:paraId="30EDFC6D" w14:textId="77777777" w:rsidR="00BF2EB2" w:rsidRPr="00AB6425" w:rsidRDefault="00BF2EB2" w:rsidP="00BF2EB2">
            <w:pPr>
              <w:spacing w:after="0" w:line="240" w:lineRule="auto"/>
              <w:jc w:val="center"/>
              <w:rPr>
                <w:rFonts w:ascii="Cambria" w:hAnsi="Cambria" w:cs="Arial"/>
                <w:sz w:val="18"/>
                <w:szCs w:val="18"/>
              </w:rPr>
            </w:pPr>
            <w:r w:rsidRPr="00AB6425">
              <w:rPr>
                <w:rFonts w:ascii="Cambria" w:hAnsi="Cambria" w:cs="Arial"/>
                <w:sz w:val="18"/>
                <w:szCs w:val="18"/>
              </w:rPr>
              <w:t>Koszty administracji</w:t>
            </w:r>
          </w:p>
        </w:tc>
      </w:tr>
      <w:tr w:rsidR="00BF2EB2" w:rsidRPr="00AB6425" w14:paraId="6DBBEEC9" w14:textId="77777777" w:rsidTr="00D80E99">
        <w:trPr>
          <w:cantSplit/>
          <w:trHeight w:val="992"/>
          <w:jc w:val="center"/>
        </w:trPr>
        <w:tc>
          <w:tcPr>
            <w:tcW w:w="562" w:type="dxa"/>
            <w:shd w:val="clear" w:color="auto" w:fill="F2F2F2" w:themeFill="background1" w:themeFillShade="F2"/>
            <w:vAlign w:val="center"/>
          </w:tcPr>
          <w:p w14:paraId="673D470A" w14:textId="77777777" w:rsidR="00BF2EB2" w:rsidRPr="00AB6425" w:rsidRDefault="00BF2EB2" w:rsidP="00BF2EB2">
            <w:pPr>
              <w:spacing w:after="0" w:line="240" w:lineRule="auto"/>
              <w:jc w:val="center"/>
              <w:rPr>
                <w:rFonts w:ascii="Cambria" w:hAnsi="Cambria"/>
                <w:b/>
                <w:sz w:val="18"/>
                <w:szCs w:val="18"/>
              </w:rPr>
            </w:pPr>
            <w:r w:rsidRPr="00AB6425">
              <w:rPr>
                <w:rFonts w:ascii="Cambria" w:hAnsi="Cambria"/>
                <w:b/>
                <w:sz w:val="18"/>
                <w:szCs w:val="18"/>
              </w:rPr>
              <w:t>22.</w:t>
            </w:r>
          </w:p>
        </w:tc>
        <w:tc>
          <w:tcPr>
            <w:tcW w:w="1134" w:type="dxa"/>
            <w:vMerge/>
            <w:shd w:val="clear" w:color="auto" w:fill="F2F2F2" w:themeFill="background1" w:themeFillShade="F2"/>
            <w:textDirection w:val="btLr"/>
            <w:vAlign w:val="center"/>
          </w:tcPr>
          <w:p w14:paraId="34DB2662" w14:textId="77777777" w:rsidR="00BF2EB2" w:rsidRPr="00AB6425" w:rsidRDefault="00BF2EB2" w:rsidP="00BF2EB2">
            <w:pPr>
              <w:spacing w:after="0" w:line="240" w:lineRule="auto"/>
              <w:ind w:left="113" w:right="113"/>
              <w:jc w:val="center"/>
              <w:rPr>
                <w:rFonts w:ascii="Cambria" w:hAnsi="Cambria"/>
                <w:sz w:val="18"/>
                <w:szCs w:val="18"/>
              </w:rPr>
            </w:pPr>
          </w:p>
        </w:tc>
        <w:tc>
          <w:tcPr>
            <w:tcW w:w="5459" w:type="dxa"/>
            <w:vAlign w:val="center"/>
          </w:tcPr>
          <w:p w14:paraId="565C545E" w14:textId="77777777" w:rsidR="00BF2EB2" w:rsidRPr="00AB6425" w:rsidRDefault="00BF2EB2" w:rsidP="00BF2EB2">
            <w:pPr>
              <w:spacing w:after="0" w:line="240" w:lineRule="auto"/>
              <w:jc w:val="center"/>
              <w:rPr>
                <w:rFonts w:ascii="Cambria" w:hAnsi="Cambria"/>
                <w:sz w:val="18"/>
                <w:szCs w:val="18"/>
              </w:rPr>
            </w:pPr>
            <w:r w:rsidRPr="00AB6425">
              <w:rPr>
                <w:rFonts w:ascii="Cambria" w:hAnsi="Cambria"/>
                <w:sz w:val="18"/>
                <w:szCs w:val="18"/>
              </w:rPr>
              <w:t xml:space="preserve">Opracowanie projektów i budowa sieci kanalizacyjnej </w:t>
            </w:r>
          </w:p>
          <w:p w14:paraId="2F1D8107" w14:textId="5AB57B9A" w:rsidR="00BF2EB2" w:rsidRPr="00AB6425" w:rsidRDefault="00BF2EB2" w:rsidP="00BF2EB2">
            <w:pPr>
              <w:spacing w:after="0" w:line="240" w:lineRule="auto"/>
              <w:jc w:val="center"/>
              <w:rPr>
                <w:rFonts w:ascii="Cambria" w:hAnsi="Cambria"/>
                <w:sz w:val="18"/>
                <w:szCs w:val="18"/>
              </w:rPr>
            </w:pPr>
            <w:r w:rsidRPr="00AB6425">
              <w:rPr>
                <w:rFonts w:ascii="Cambria" w:hAnsi="Cambria"/>
                <w:sz w:val="18"/>
                <w:szCs w:val="18"/>
              </w:rPr>
              <w:t xml:space="preserve">na terenie </w:t>
            </w:r>
            <w:r>
              <w:rPr>
                <w:rFonts w:ascii="Cambria" w:hAnsi="Cambria"/>
                <w:sz w:val="18"/>
                <w:szCs w:val="18"/>
              </w:rPr>
              <w:t>miasta</w:t>
            </w:r>
          </w:p>
        </w:tc>
        <w:tc>
          <w:tcPr>
            <w:tcW w:w="1842" w:type="dxa"/>
            <w:shd w:val="clear" w:color="auto" w:fill="FFFFFF"/>
            <w:vAlign w:val="center"/>
          </w:tcPr>
          <w:p w14:paraId="3E7B9998" w14:textId="77777777" w:rsidR="00BF2EB2" w:rsidRDefault="00BF2EB2" w:rsidP="00BF2EB2">
            <w:pPr>
              <w:spacing w:after="0" w:line="240" w:lineRule="auto"/>
              <w:jc w:val="center"/>
              <w:rPr>
                <w:rFonts w:ascii="Cambria" w:hAnsi="Cambria"/>
                <w:sz w:val="18"/>
                <w:szCs w:val="18"/>
              </w:rPr>
            </w:pPr>
            <w:r>
              <w:rPr>
                <w:rFonts w:ascii="Cambria" w:hAnsi="Cambria"/>
                <w:sz w:val="18"/>
                <w:szCs w:val="18"/>
              </w:rPr>
              <w:t xml:space="preserve">ZWiK Sp. z o.o. </w:t>
            </w:r>
          </w:p>
          <w:p w14:paraId="19EBAC15" w14:textId="26C035AF" w:rsidR="00BF2EB2" w:rsidRPr="00AB6425" w:rsidRDefault="00BF2EB2" w:rsidP="00BF2EB2">
            <w:pPr>
              <w:spacing w:after="0" w:line="240" w:lineRule="auto"/>
              <w:jc w:val="center"/>
              <w:rPr>
                <w:rFonts w:ascii="Cambria" w:hAnsi="Cambria"/>
                <w:sz w:val="18"/>
                <w:szCs w:val="18"/>
              </w:rPr>
            </w:pPr>
            <w:r>
              <w:rPr>
                <w:rFonts w:ascii="Cambria" w:hAnsi="Cambria"/>
                <w:sz w:val="18"/>
                <w:szCs w:val="18"/>
              </w:rPr>
              <w:t>w Mrągowie</w:t>
            </w:r>
          </w:p>
        </w:tc>
        <w:tc>
          <w:tcPr>
            <w:tcW w:w="1913" w:type="dxa"/>
            <w:shd w:val="clear" w:color="auto" w:fill="auto"/>
            <w:vAlign w:val="center"/>
          </w:tcPr>
          <w:p w14:paraId="0135607F" w14:textId="77777777" w:rsidR="00BF2EB2" w:rsidRPr="00AB6425" w:rsidRDefault="00BF2EB2" w:rsidP="00BF2EB2">
            <w:pPr>
              <w:spacing w:after="0" w:line="240" w:lineRule="auto"/>
              <w:jc w:val="center"/>
              <w:rPr>
                <w:rFonts w:ascii="Cambria" w:hAnsi="Cambria" w:cs="Arial"/>
                <w:sz w:val="18"/>
                <w:szCs w:val="18"/>
              </w:rPr>
            </w:pPr>
            <w:r w:rsidRPr="00AB6425">
              <w:rPr>
                <w:rFonts w:ascii="Cambria" w:hAnsi="Cambria" w:cs="Arial"/>
                <w:sz w:val="18"/>
                <w:szCs w:val="18"/>
              </w:rPr>
              <w:t>Brak możliwości określenia środków finansowych</w:t>
            </w:r>
          </w:p>
        </w:tc>
        <w:tc>
          <w:tcPr>
            <w:tcW w:w="1985" w:type="dxa"/>
            <w:shd w:val="clear" w:color="auto" w:fill="auto"/>
            <w:vAlign w:val="center"/>
          </w:tcPr>
          <w:p w14:paraId="77C3AAD2" w14:textId="77777777" w:rsidR="00BF2EB2" w:rsidRPr="00AB6425" w:rsidRDefault="00BF2EB2" w:rsidP="00BF2EB2">
            <w:pPr>
              <w:spacing w:after="0" w:line="240" w:lineRule="auto"/>
              <w:ind w:left="-51"/>
              <w:jc w:val="center"/>
              <w:rPr>
                <w:rFonts w:ascii="Cambria" w:hAnsi="Cambria"/>
                <w:sz w:val="18"/>
                <w:szCs w:val="18"/>
                <w:lang w:eastAsia="pl-PL"/>
              </w:rPr>
            </w:pPr>
            <w:r w:rsidRPr="00AB6425">
              <w:rPr>
                <w:rFonts w:ascii="Cambria" w:hAnsi="Cambria"/>
                <w:sz w:val="18"/>
                <w:szCs w:val="18"/>
                <w:lang w:eastAsia="pl-PL"/>
              </w:rPr>
              <w:t>Środki jednostek</w:t>
            </w:r>
          </w:p>
          <w:p w14:paraId="287D2D75" w14:textId="77777777" w:rsidR="00BF2EB2" w:rsidRPr="00AB6425" w:rsidRDefault="00BF2EB2" w:rsidP="00BF2EB2">
            <w:pPr>
              <w:spacing w:after="0" w:line="240" w:lineRule="auto"/>
              <w:ind w:left="-51"/>
              <w:jc w:val="center"/>
              <w:rPr>
                <w:rFonts w:ascii="Cambria" w:hAnsi="Cambria"/>
                <w:sz w:val="18"/>
                <w:szCs w:val="18"/>
                <w:lang w:eastAsia="pl-PL"/>
              </w:rPr>
            </w:pPr>
            <w:r w:rsidRPr="00AB6425">
              <w:rPr>
                <w:rFonts w:ascii="Cambria" w:hAnsi="Cambria"/>
                <w:sz w:val="18"/>
                <w:szCs w:val="18"/>
                <w:lang w:eastAsia="pl-PL"/>
              </w:rPr>
              <w:t>realizujących,</w:t>
            </w:r>
          </w:p>
          <w:p w14:paraId="6545A78F" w14:textId="77777777" w:rsidR="00BF2EB2" w:rsidRPr="00AB6425" w:rsidRDefault="00BF2EB2" w:rsidP="00BF2EB2">
            <w:pPr>
              <w:spacing w:after="0" w:line="240" w:lineRule="auto"/>
              <w:ind w:left="-51"/>
              <w:jc w:val="center"/>
              <w:rPr>
                <w:rFonts w:ascii="Cambria" w:hAnsi="Cambria"/>
                <w:sz w:val="18"/>
                <w:szCs w:val="18"/>
                <w:lang w:eastAsia="pl-PL"/>
              </w:rPr>
            </w:pPr>
            <w:r w:rsidRPr="00AB6425">
              <w:rPr>
                <w:rFonts w:ascii="Cambria" w:hAnsi="Cambria"/>
                <w:sz w:val="18"/>
                <w:szCs w:val="18"/>
                <w:lang w:eastAsia="pl-PL"/>
              </w:rPr>
              <w:t>Fundusze Krajowe,</w:t>
            </w:r>
          </w:p>
          <w:p w14:paraId="3C3A12C8" w14:textId="77777777" w:rsidR="00BF2EB2" w:rsidRPr="00AB6425" w:rsidRDefault="00BF2EB2" w:rsidP="00BF2EB2">
            <w:pPr>
              <w:spacing w:after="0" w:line="240" w:lineRule="auto"/>
              <w:ind w:left="-51"/>
              <w:jc w:val="center"/>
              <w:rPr>
                <w:rFonts w:ascii="Cambria" w:hAnsi="Cambria"/>
                <w:sz w:val="18"/>
                <w:szCs w:val="18"/>
                <w:lang w:eastAsia="pl-PL"/>
              </w:rPr>
            </w:pPr>
            <w:r w:rsidRPr="00AB6425">
              <w:rPr>
                <w:rFonts w:ascii="Cambria" w:hAnsi="Cambria"/>
                <w:sz w:val="18"/>
                <w:szCs w:val="18"/>
                <w:lang w:eastAsia="pl-PL"/>
              </w:rPr>
              <w:t>Fundusze Unijne</w:t>
            </w:r>
          </w:p>
        </w:tc>
        <w:tc>
          <w:tcPr>
            <w:tcW w:w="1984" w:type="dxa"/>
            <w:shd w:val="clear" w:color="auto" w:fill="auto"/>
            <w:vAlign w:val="center"/>
          </w:tcPr>
          <w:p w14:paraId="1AEF69D6" w14:textId="77777777" w:rsidR="00BF2EB2" w:rsidRPr="00AB6425" w:rsidRDefault="00BF2EB2" w:rsidP="00BF2EB2">
            <w:pPr>
              <w:spacing w:after="0" w:line="240" w:lineRule="auto"/>
              <w:jc w:val="center"/>
              <w:rPr>
                <w:rFonts w:ascii="Cambria" w:hAnsi="Cambria" w:cs="Arial"/>
                <w:sz w:val="18"/>
                <w:szCs w:val="18"/>
              </w:rPr>
            </w:pPr>
            <w:r w:rsidRPr="00AB6425">
              <w:rPr>
                <w:rFonts w:ascii="Cambria" w:hAnsi="Cambria" w:cs="Arial"/>
                <w:sz w:val="18"/>
                <w:szCs w:val="18"/>
              </w:rPr>
              <w:t>Zadanie finansowane zależnie od możliwości budżetowych jednostki odpowiedzialnej</w:t>
            </w:r>
          </w:p>
        </w:tc>
      </w:tr>
      <w:tr w:rsidR="00BF2EB2" w:rsidRPr="00AB6425" w14:paraId="7EF9C245" w14:textId="77777777" w:rsidTr="00D80E99">
        <w:trPr>
          <w:cantSplit/>
          <w:trHeight w:val="992"/>
          <w:jc w:val="center"/>
        </w:trPr>
        <w:tc>
          <w:tcPr>
            <w:tcW w:w="562" w:type="dxa"/>
            <w:shd w:val="clear" w:color="auto" w:fill="F2F2F2" w:themeFill="background1" w:themeFillShade="F2"/>
            <w:vAlign w:val="center"/>
          </w:tcPr>
          <w:p w14:paraId="5DC49020" w14:textId="77777777" w:rsidR="00BF2EB2" w:rsidRPr="00AB6425" w:rsidRDefault="00BF2EB2" w:rsidP="00BF2EB2">
            <w:pPr>
              <w:spacing w:after="0" w:line="240" w:lineRule="auto"/>
              <w:jc w:val="center"/>
              <w:rPr>
                <w:rFonts w:ascii="Cambria" w:hAnsi="Cambria"/>
                <w:b/>
                <w:sz w:val="18"/>
                <w:szCs w:val="18"/>
              </w:rPr>
            </w:pPr>
            <w:r w:rsidRPr="00AB6425">
              <w:rPr>
                <w:rFonts w:ascii="Cambria" w:hAnsi="Cambria"/>
                <w:b/>
                <w:sz w:val="18"/>
                <w:szCs w:val="18"/>
              </w:rPr>
              <w:t>23.</w:t>
            </w:r>
          </w:p>
        </w:tc>
        <w:tc>
          <w:tcPr>
            <w:tcW w:w="1134" w:type="dxa"/>
            <w:vMerge/>
            <w:shd w:val="clear" w:color="auto" w:fill="F2F2F2" w:themeFill="background1" w:themeFillShade="F2"/>
            <w:textDirection w:val="btLr"/>
            <w:vAlign w:val="center"/>
          </w:tcPr>
          <w:p w14:paraId="58DA063F" w14:textId="77777777" w:rsidR="00BF2EB2" w:rsidRPr="00AB6425" w:rsidRDefault="00BF2EB2" w:rsidP="00BF2EB2">
            <w:pPr>
              <w:spacing w:after="0" w:line="240" w:lineRule="auto"/>
              <w:ind w:left="113" w:right="113"/>
              <w:jc w:val="center"/>
              <w:rPr>
                <w:rFonts w:ascii="Cambria" w:hAnsi="Cambria"/>
                <w:sz w:val="18"/>
                <w:szCs w:val="18"/>
              </w:rPr>
            </w:pPr>
          </w:p>
        </w:tc>
        <w:tc>
          <w:tcPr>
            <w:tcW w:w="5459" w:type="dxa"/>
            <w:vAlign w:val="center"/>
          </w:tcPr>
          <w:p w14:paraId="3F2E8AEF" w14:textId="2D1E4442" w:rsidR="00BF2EB2" w:rsidRPr="00AB6425" w:rsidRDefault="00BF2EB2" w:rsidP="00BF2EB2">
            <w:pPr>
              <w:spacing w:after="0" w:line="240" w:lineRule="auto"/>
              <w:jc w:val="center"/>
              <w:rPr>
                <w:rFonts w:ascii="Cambria" w:hAnsi="Cambria"/>
                <w:sz w:val="18"/>
                <w:szCs w:val="18"/>
              </w:rPr>
            </w:pPr>
            <w:r w:rsidRPr="00AB6425">
              <w:rPr>
                <w:rFonts w:ascii="Cambria" w:hAnsi="Cambria"/>
                <w:sz w:val="18"/>
                <w:szCs w:val="18"/>
              </w:rPr>
              <w:t xml:space="preserve">Gospodarowanie wodami opadowymi na terenie </w:t>
            </w:r>
            <w:r>
              <w:rPr>
                <w:rFonts w:ascii="Cambria" w:hAnsi="Cambria"/>
                <w:sz w:val="18"/>
                <w:szCs w:val="18"/>
              </w:rPr>
              <w:t>miasta</w:t>
            </w:r>
          </w:p>
        </w:tc>
        <w:tc>
          <w:tcPr>
            <w:tcW w:w="1842" w:type="dxa"/>
            <w:shd w:val="clear" w:color="auto" w:fill="FFFFFF"/>
            <w:vAlign w:val="center"/>
          </w:tcPr>
          <w:p w14:paraId="23790033" w14:textId="77777777" w:rsidR="00BF2EB2" w:rsidRDefault="00BF2EB2" w:rsidP="00BF2EB2">
            <w:pPr>
              <w:spacing w:after="0" w:line="240" w:lineRule="auto"/>
              <w:jc w:val="center"/>
              <w:rPr>
                <w:rFonts w:ascii="Cambria" w:hAnsi="Cambria"/>
                <w:sz w:val="18"/>
                <w:szCs w:val="18"/>
              </w:rPr>
            </w:pPr>
            <w:r>
              <w:rPr>
                <w:rFonts w:ascii="Cambria" w:hAnsi="Cambria"/>
                <w:sz w:val="18"/>
                <w:szCs w:val="18"/>
              </w:rPr>
              <w:t xml:space="preserve">ZWiK Sp. z o.o. </w:t>
            </w:r>
          </w:p>
          <w:p w14:paraId="7794C9D0" w14:textId="740970E0" w:rsidR="00BF2EB2" w:rsidRPr="00AB6425" w:rsidRDefault="00BF2EB2" w:rsidP="00BF2EB2">
            <w:pPr>
              <w:spacing w:after="0" w:line="240" w:lineRule="auto"/>
              <w:jc w:val="center"/>
              <w:rPr>
                <w:rFonts w:ascii="Cambria" w:hAnsi="Cambria"/>
                <w:sz w:val="18"/>
                <w:szCs w:val="18"/>
              </w:rPr>
            </w:pPr>
            <w:r>
              <w:rPr>
                <w:rFonts w:ascii="Cambria" w:hAnsi="Cambria"/>
                <w:sz w:val="18"/>
                <w:szCs w:val="18"/>
              </w:rPr>
              <w:t>w Mrągowie</w:t>
            </w:r>
          </w:p>
        </w:tc>
        <w:tc>
          <w:tcPr>
            <w:tcW w:w="1913" w:type="dxa"/>
            <w:shd w:val="clear" w:color="auto" w:fill="auto"/>
            <w:vAlign w:val="center"/>
          </w:tcPr>
          <w:p w14:paraId="220F2C59" w14:textId="77777777" w:rsidR="00BF2EB2" w:rsidRPr="00AB6425" w:rsidRDefault="00BF2EB2" w:rsidP="00BF2EB2">
            <w:pPr>
              <w:spacing w:after="0" w:line="240" w:lineRule="auto"/>
              <w:jc w:val="center"/>
              <w:rPr>
                <w:rFonts w:ascii="Cambria" w:hAnsi="Cambria" w:cs="Arial"/>
                <w:sz w:val="18"/>
                <w:szCs w:val="18"/>
              </w:rPr>
            </w:pPr>
            <w:r w:rsidRPr="00AB6425">
              <w:rPr>
                <w:rFonts w:ascii="Cambria" w:hAnsi="Cambria" w:cs="Arial"/>
                <w:sz w:val="18"/>
                <w:szCs w:val="18"/>
              </w:rPr>
              <w:t>Brak możliwości określenia środków finansowych</w:t>
            </w:r>
          </w:p>
        </w:tc>
        <w:tc>
          <w:tcPr>
            <w:tcW w:w="1985" w:type="dxa"/>
            <w:shd w:val="clear" w:color="auto" w:fill="auto"/>
            <w:vAlign w:val="center"/>
          </w:tcPr>
          <w:p w14:paraId="3B250881" w14:textId="77777777" w:rsidR="00BF2EB2" w:rsidRPr="00AB6425" w:rsidRDefault="00BF2EB2" w:rsidP="00BF2EB2">
            <w:pPr>
              <w:spacing w:after="0" w:line="240" w:lineRule="auto"/>
              <w:ind w:left="-51"/>
              <w:jc w:val="center"/>
              <w:rPr>
                <w:rFonts w:ascii="Cambria" w:hAnsi="Cambria"/>
                <w:sz w:val="18"/>
                <w:szCs w:val="18"/>
                <w:lang w:eastAsia="pl-PL"/>
              </w:rPr>
            </w:pPr>
            <w:r w:rsidRPr="00AB6425">
              <w:rPr>
                <w:rFonts w:ascii="Cambria" w:hAnsi="Cambria"/>
                <w:sz w:val="18"/>
                <w:szCs w:val="18"/>
                <w:lang w:eastAsia="pl-PL"/>
              </w:rPr>
              <w:t>Środki jednostek</w:t>
            </w:r>
          </w:p>
          <w:p w14:paraId="16C42338" w14:textId="77777777" w:rsidR="00BF2EB2" w:rsidRPr="00AB6425" w:rsidRDefault="00BF2EB2" w:rsidP="00BF2EB2">
            <w:pPr>
              <w:spacing w:after="0" w:line="240" w:lineRule="auto"/>
              <w:ind w:left="-51"/>
              <w:jc w:val="center"/>
              <w:rPr>
                <w:rFonts w:ascii="Cambria" w:hAnsi="Cambria"/>
                <w:sz w:val="18"/>
                <w:szCs w:val="18"/>
                <w:lang w:eastAsia="pl-PL"/>
              </w:rPr>
            </w:pPr>
            <w:r w:rsidRPr="00AB6425">
              <w:rPr>
                <w:rFonts w:ascii="Cambria" w:hAnsi="Cambria"/>
                <w:sz w:val="18"/>
                <w:szCs w:val="18"/>
                <w:lang w:eastAsia="pl-PL"/>
              </w:rPr>
              <w:t>realizujących,</w:t>
            </w:r>
          </w:p>
          <w:p w14:paraId="7D87D376" w14:textId="77777777" w:rsidR="00BF2EB2" w:rsidRPr="00AB6425" w:rsidRDefault="00BF2EB2" w:rsidP="00BF2EB2">
            <w:pPr>
              <w:spacing w:after="0" w:line="240" w:lineRule="auto"/>
              <w:ind w:left="-51"/>
              <w:jc w:val="center"/>
              <w:rPr>
                <w:rFonts w:ascii="Cambria" w:hAnsi="Cambria"/>
                <w:sz w:val="18"/>
                <w:szCs w:val="18"/>
                <w:lang w:eastAsia="pl-PL"/>
              </w:rPr>
            </w:pPr>
            <w:r w:rsidRPr="00AB6425">
              <w:rPr>
                <w:rFonts w:ascii="Cambria" w:hAnsi="Cambria"/>
                <w:sz w:val="18"/>
                <w:szCs w:val="18"/>
                <w:lang w:eastAsia="pl-PL"/>
              </w:rPr>
              <w:t>Fundusze Krajowe,</w:t>
            </w:r>
          </w:p>
          <w:p w14:paraId="5EC857F1" w14:textId="77777777" w:rsidR="00BF2EB2" w:rsidRPr="00AB6425" w:rsidRDefault="00BF2EB2" w:rsidP="00BF2EB2">
            <w:pPr>
              <w:spacing w:after="0" w:line="240" w:lineRule="auto"/>
              <w:ind w:left="-51"/>
              <w:jc w:val="center"/>
              <w:rPr>
                <w:rFonts w:ascii="Cambria" w:hAnsi="Cambria"/>
                <w:sz w:val="18"/>
                <w:szCs w:val="18"/>
                <w:lang w:eastAsia="pl-PL"/>
              </w:rPr>
            </w:pPr>
            <w:r w:rsidRPr="00AB6425">
              <w:rPr>
                <w:rFonts w:ascii="Cambria" w:hAnsi="Cambria"/>
                <w:sz w:val="18"/>
                <w:szCs w:val="18"/>
                <w:lang w:eastAsia="pl-PL"/>
              </w:rPr>
              <w:t>Fundusze Unijne</w:t>
            </w:r>
          </w:p>
        </w:tc>
        <w:tc>
          <w:tcPr>
            <w:tcW w:w="1984" w:type="dxa"/>
            <w:shd w:val="clear" w:color="auto" w:fill="auto"/>
            <w:vAlign w:val="center"/>
          </w:tcPr>
          <w:p w14:paraId="46E29EFA" w14:textId="77777777" w:rsidR="00BF2EB2" w:rsidRPr="00AB6425" w:rsidRDefault="00BF2EB2" w:rsidP="00BF2EB2">
            <w:pPr>
              <w:spacing w:after="0" w:line="240" w:lineRule="auto"/>
              <w:jc w:val="center"/>
              <w:rPr>
                <w:rFonts w:ascii="Cambria" w:hAnsi="Cambria" w:cs="Arial"/>
                <w:sz w:val="18"/>
                <w:szCs w:val="18"/>
              </w:rPr>
            </w:pPr>
            <w:r w:rsidRPr="00AB6425">
              <w:rPr>
                <w:rFonts w:ascii="Cambria" w:hAnsi="Cambria" w:cs="Arial"/>
                <w:sz w:val="18"/>
                <w:szCs w:val="18"/>
              </w:rPr>
              <w:t>Zadanie finansowane zależnie od możliwości budżetowych jednostki odpowiedzialnej</w:t>
            </w:r>
          </w:p>
        </w:tc>
      </w:tr>
      <w:tr w:rsidR="00D80E99" w:rsidRPr="00AB6425" w14:paraId="2E4A1F87" w14:textId="77777777" w:rsidTr="00AC0EF9">
        <w:trPr>
          <w:cantSplit/>
          <w:trHeight w:val="284"/>
          <w:jc w:val="center"/>
        </w:trPr>
        <w:tc>
          <w:tcPr>
            <w:tcW w:w="562" w:type="dxa"/>
            <w:shd w:val="clear" w:color="auto" w:fill="F2F2F2" w:themeFill="background1" w:themeFillShade="F2"/>
            <w:vAlign w:val="center"/>
          </w:tcPr>
          <w:p w14:paraId="4E9ECF05" w14:textId="77777777" w:rsidR="00D80E99" w:rsidRPr="00AB6425" w:rsidRDefault="00D80E99" w:rsidP="00D80E99">
            <w:pPr>
              <w:spacing w:after="0" w:line="240" w:lineRule="auto"/>
              <w:jc w:val="center"/>
              <w:rPr>
                <w:rFonts w:ascii="Cambria" w:hAnsi="Cambria"/>
                <w:b/>
                <w:sz w:val="18"/>
                <w:szCs w:val="18"/>
              </w:rPr>
            </w:pPr>
            <w:r w:rsidRPr="00AB6425">
              <w:rPr>
                <w:rFonts w:ascii="Cambria" w:hAnsi="Cambria"/>
                <w:b/>
                <w:bCs/>
                <w:sz w:val="18"/>
                <w:szCs w:val="18"/>
              </w:rPr>
              <w:lastRenderedPageBreak/>
              <w:t>A</w:t>
            </w:r>
          </w:p>
        </w:tc>
        <w:tc>
          <w:tcPr>
            <w:tcW w:w="1134" w:type="dxa"/>
            <w:shd w:val="clear" w:color="auto" w:fill="F2F2F2" w:themeFill="background1" w:themeFillShade="F2"/>
            <w:vAlign w:val="center"/>
          </w:tcPr>
          <w:p w14:paraId="3D78D9B2" w14:textId="77777777" w:rsidR="00D80E99" w:rsidRPr="00AB6425" w:rsidRDefault="00D80E99" w:rsidP="00D80E99">
            <w:pPr>
              <w:spacing w:after="0" w:line="240" w:lineRule="auto"/>
              <w:ind w:left="113" w:right="113"/>
              <w:jc w:val="center"/>
              <w:rPr>
                <w:rFonts w:ascii="Cambria" w:hAnsi="Cambria"/>
                <w:sz w:val="18"/>
                <w:szCs w:val="18"/>
              </w:rPr>
            </w:pPr>
            <w:r w:rsidRPr="00AB6425">
              <w:rPr>
                <w:rFonts w:ascii="Cambria" w:hAnsi="Cambria"/>
                <w:b/>
                <w:bCs/>
                <w:sz w:val="18"/>
                <w:szCs w:val="18"/>
              </w:rPr>
              <w:t>B</w:t>
            </w:r>
          </w:p>
        </w:tc>
        <w:tc>
          <w:tcPr>
            <w:tcW w:w="5459" w:type="dxa"/>
            <w:shd w:val="clear" w:color="auto" w:fill="F2F2F2" w:themeFill="background1" w:themeFillShade="F2"/>
            <w:vAlign w:val="center"/>
          </w:tcPr>
          <w:p w14:paraId="60444433" w14:textId="77777777" w:rsidR="00D80E99" w:rsidRPr="00AB6425" w:rsidRDefault="00D80E99" w:rsidP="00D80E99">
            <w:pPr>
              <w:spacing w:after="0" w:line="240" w:lineRule="auto"/>
              <w:jc w:val="center"/>
              <w:rPr>
                <w:rFonts w:ascii="Cambria" w:hAnsi="Cambria"/>
                <w:sz w:val="18"/>
                <w:szCs w:val="18"/>
              </w:rPr>
            </w:pPr>
            <w:r w:rsidRPr="00AB6425">
              <w:rPr>
                <w:rFonts w:ascii="Cambria" w:hAnsi="Cambria"/>
                <w:b/>
                <w:bCs/>
                <w:sz w:val="18"/>
                <w:szCs w:val="18"/>
              </w:rPr>
              <w:t>C</w:t>
            </w:r>
          </w:p>
        </w:tc>
        <w:tc>
          <w:tcPr>
            <w:tcW w:w="1842" w:type="dxa"/>
            <w:shd w:val="clear" w:color="auto" w:fill="F2F2F2" w:themeFill="background1" w:themeFillShade="F2"/>
            <w:vAlign w:val="center"/>
          </w:tcPr>
          <w:p w14:paraId="35F93DC2" w14:textId="77777777" w:rsidR="00D80E99" w:rsidRPr="00AB6425" w:rsidRDefault="00D80E99" w:rsidP="00D80E99">
            <w:pPr>
              <w:spacing w:after="0" w:line="240" w:lineRule="auto"/>
              <w:jc w:val="center"/>
              <w:rPr>
                <w:rFonts w:ascii="Cambria" w:hAnsi="Cambria"/>
                <w:sz w:val="18"/>
                <w:szCs w:val="18"/>
              </w:rPr>
            </w:pPr>
            <w:r w:rsidRPr="00AB6425">
              <w:rPr>
                <w:rFonts w:ascii="Cambria" w:hAnsi="Cambria" w:cs="Arial"/>
                <w:b/>
                <w:sz w:val="18"/>
                <w:szCs w:val="18"/>
              </w:rPr>
              <w:t>D</w:t>
            </w:r>
          </w:p>
        </w:tc>
        <w:tc>
          <w:tcPr>
            <w:tcW w:w="1913" w:type="dxa"/>
            <w:shd w:val="clear" w:color="auto" w:fill="F2F2F2" w:themeFill="background1" w:themeFillShade="F2"/>
            <w:vAlign w:val="center"/>
          </w:tcPr>
          <w:p w14:paraId="35C2FE2A" w14:textId="77777777" w:rsidR="00D80E99" w:rsidRPr="00AB6425" w:rsidRDefault="00D80E99" w:rsidP="00D80E99">
            <w:pPr>
              <w:spacing w:after="0" w:line="240" w:lineRule="auto"/>
              <w:jc w:val="center"/>
              <w:rPr>
                <w:rFonts w:ascii="Cambria" w:hAnsi="Cambria" w:cs="Arial"/>
                <w:sz w:val="18"/>
                <w:szCs w:val="18"/>
              </w:rPr>
            </w:pPr>
            <w:r w:rsidRPr="00AB6425">
              <w:rPr>
                <w:rFonts w:ascii="Cambria" w:hAnsi="Cambria" w:cs="Arial"/>
                <w:b/>
                <w:sz w:val="18"/>
                <w:szCs w:val="18"/>
              </w:rPr>
              <w:t>E</w:t>
            </w:r>
          </w:p>
        </w:tc>
        <w:tc>
          <w:tcPr>
            <w:tcW w:w="1985" w:type="dxa"/>
            <w:shd w:val="clear" w:color="auto" w:fill="F2F2F2" w:themeFill="background1" w:themeFillShade="F2"/>
            <w:vAlign w:val="center"/>
          </w:tcPr>
          <w:p w14:paraId="149D5E10" w14:textId="77777777" w:rsidR="00D80E99" w:rsidRPr="00AB6425" w:rsidRDefault="00D80E99" w:rsidP="00D80E99">
            <w:pPr>
              <w:spacing w:after="0" w:line="240" w:lineRule="auto"/>
              <w:ind w:left="-51"/>
              <w:jc w:val="center"/>
              <w:rPr>
                <w:rFonts w:ascii="Cambria" w:hAnsi="Cambria"/>
                <w:sz w:val="18"/>
                <w:szCs w:val="18"/>
                <w:lang w:eastAsia="pl-PL"/>
              </w:rPr>
            </w:pPr>
            <w:r w:rsidRPr="00AB6425">
              <w:rPr>
                <w:rFonts w:ascii="Cambria" w:hAnsi="Cambria" w:cs="Arial"/>
                <w:b/>
                <w:sz w:val="18"/>
                <w:szCs w:val="18"/>
              </w:rPr>
              <w:t>F</w:t>
            </w:r>
          </w:p>
        </w:tc>
        <w:tc>
          <w:tcPr>
            <w:tcW w:w="1984" w:type="dxa"/>
            <w:shd w:val="clear" w:color="auto" w:fill="F2F2F2" w:themeFill="background1" w:themeFillShade="F2"/>
            <w:vAlign w:val="center"/>
          </w:tcPr>
          <w:p w14:paraId="742E4641" w14:textId="77777777" w:rsidR="00D80E99" w:rsidRPr="00AB6425" w:rsidRDefault="00D80E99" w:rsidP="00D80E99">
            <w:pPr>
              <w:spacing w:after="0" w:line="240" w:lineRule="auto"/>
              <w:jc w:val="center"/>
              <w:rPr>
                <w:rFonts w:ascii="Cambria" w:hAnsi="Cambria" w:cs="Arial"/>
                <w:sz w:val="18"/>
                <w:szCs w:val="18"/>
              </w:rPr>
            </w:pPr>
            <w:r w:rsidRPr="00AB6425">
              <w:rPr>
                <w:rFonts w:ascii="Cambria" w:hAnsi="Cambria" w:cs="Arial"/>
                <w:b/>
                <w:sz w:val="18"/>
                <w:szCs w:val="18"/>
              </w:rPr>
              <w:t>G</w:t>
            </w:r>
          </w:p>
        </w:tc>
      </w:tr>
      <w:tr w:rsidR="00D80E99" w:rsidRPr="00AB6425" w14:paraId="28D21EFB" w14:textId="77777777" w:rsidTr="003276DB">
        <w:trPr>
          <w:cantSplit/>
          <w:trHeight w:val="992"/>
          <w:jc w:val="center"/>
        </w:trPr>
        <w:tc>
          <w:tcPr>
            <w:tcW w:w="562" w:type="dxa"/>
            <w:shd w:val="clear" w:color="auto" w:fill="F2F2F2" w:themeFill="background1" w:themeFillShade="F2"/>
            <w:vAlign w:val="center"/>
          </w:tcPr>
          <w:p w14:paraId="6CA857E1" w14:textId="77777777" w:rsidR="00D80E99" w:rsidRPr="00AB6425" w:rsidRDefault="00D80E99" w:rsidP="00D80E99">
            <w:pPr>
              <w:spacing w:after="0" w:line="240" w:lineRule="auto"/>
              <w:jc w:val="center"/>
              <w:rPr>
                <w:rFonts w:ascii="Cambria" w:hAnsi="Cambria"/>
                <w:b/>
                <w:sz w:val="18"/>
                <w:szCs w:val="18"/>
              </w:rPr>
            </w:pPr>
            <w:r w:rsidRPr="00AB6425">
              <w:rPr>
                <w:rFonts w:ascii="Cambria" w:hAnsi="Cambria"/>
                <w:b/>
                <w:sz w:val="18"/>
                <w:szCs w:val="18"/>
              </w:rPr>
              <w:t>24.</w:t>
            </w:r>
          </w:p>
        </w:tc>
        <w:tc>
          <w:tcPr>
            <w:tcW w:w="1134" w:type="dxa"/>
            <w:shd w:val="clear" w:color="auto" w:fill="F2F2F2" w:themeFill="background1" w:themeFillShade="F2"/>
            <w:textDirection w:val="btLr"/>
            <w:vAlign w:val="center"/>
          </w:tcPr>
          <w:p w14:paraId="11404AC7" w14:textId="77777777" w:rsidR="001D73F2" w:rsidRPr="00AB6425" w:rsidRDefault="00D80E99" w:rsidP="00D80E99">
            <w:pPr>
              <w:spacing w:after="0" w:line="240" w:lineRule="auto"/>
              <w:ind w:right="113"/>
              <w:jc w:val="center"/>
              <w:rPr>
                <w:rFonts w:ascii="Cambria" w:hAnsi="Cambria"/>
                <w:b/>
                <w:sz w:val="18"/>
                <w:szCs w:val="18"/>
              </w:rPr>
            </w:pPr>
            <w:r w:rsidRPr="00AB6425">
              <w:rPr>
                <w:rFonts w:ascii="Cambria" w:hAnsi="Cambria"/>
                <w:b/>
                <w:sz w:val="18"/>
                <w:szCs w:val="18"/>
              </w:rPr>
              <w:t xml:space="preserve">Obszar </w:t>
            </w:r>
          </w:p>
          <w:p w14:paraId="6A816777" w14:textId="77777777" w:rsidR="00D80E99" w:rsidRPr="00AB6425" w:rsidRDefault="00D80E99" w:rsidP="00D80E99">
            <w:pPr>
              <w:spacing w:after="0" w:line="240" w:lineRule="auto"/>
              <w:ind w:right="113"/>
              <w:jc w:val="center"/>
              <w:rPr>
                <w:rFonts w:ascii="Cambria" w:hAnsi="Cambria"/>
                <w:b/>
                <w:sz w:val="18"/>
                <w:szCs w:val="18"/>
              </w:rPr>
            </w:pPr>
            <w:r w:rsidRPr="00AB6425">
              <w:rPr>
                <w:rFonts w:ascii="Cambria" w:hAnsi="Cambria"/>
                <w:b/>
                <w:sz w:val="18"/>
                <w:szCs w:val="18"/>
              </w:rPr>
              <w:t>V</w:t>
            </w:r>
          </w:p>
        </w:tc>
        <w:tc>
          <w:tcPr>
            <w:tcW w:w="5459" w:type="dxa"/>
            <w:shd w:val="clear" w:color="auto" w:fill="auto"/>
            <w:vAlign w:val="center"/>
          </w:tcPr>
          <w:p w14:paraId="016B42C2" w14:textId="77777777" w:rsidR="00D80E99" w:rsidRPr="00AB6425" w:rsidRDefault="00D80E99" w:rsidP="00D80E99">
            <w:pPr>
              <w:spacing w:after="0" w:line="240" w:lineRule="auto"/>
              <w:ind w:left="-51"/>
              <w:jc w:val="center"/>
              <w:rPr>
                <w:rFonts w:ascii="Cambria" w:hAnsi="Cambria"/>
                <w:sz w:val="18"/>
                <w:szCs w:val="18"/>
              </w:rPr>
            </w:pPr>
            <w:r w:rsidRPr="00AB6425">
              <w:rPr>
                <w:rFonts w:ascii="Cambria" w:hAnsi="Cambria"/>
                <w:sz w:val="18"/>
                <w:szCs w:val="18"/>
              </w:rPr>
              <w:t xml:space="preserve">Opracowanie projektów i budowa sieci kanalizacji deszczowej </w:t>
            </w:r>
          </w:p>
          <w:p w14:paraId="0AECCFFE" w14:textId="6FCB7320" w:rsidR="00D80E99" w:rsidRPr="00AB6425" w:rsidRDefault="00D80E99" w:rsidP="003B0511">
            <w:pPr>
              <w:spacing w:after="0" w:line="240" w:lineRule="auto"/>
              <w:jc w:val="center"/>
              <w:rPr>
                <w:rFonts w:ascii="Cambria" w:hAnsi="Cambria"/>
                <w:sz w:val="18"/>
                <w:szCs w:val="18"/>
              </w:rPr>
            </w:pPr>
            <w:r w:rsidRPr="00AB6425">
              <w:rPr>
                <w:rFonts w:ascii="Cambria" w:hAnsi="Cambria"/>
                <w:sz w:val="18"/>
                <w:szCs w:val="18"/>
              </w:rPr>
              <w:t xml:space="preserve">na terenie </w:t>
            </w:r>
            <w:r w:rsidR="003B0511">
              <w:rPr>
                <w:rFonts w:ascii="Cambria" w:hAnsi="Cambria"/>
                <w:sz w:val="18"/>
                <w:szCs w:val="18"/>
              </w:rPr>
              <w:t>miasta</w:t>
            </w:r>
          </w:p>
        </w:tc>
        <w:tc>
          <w:tcPr>
            <w:tcW w:w="1842" w:type="dxa"/>
            <w:shd w:val="clear" w:color="auto" w:fill="FFFFFF"/>
            <w:vAlign w:val="center"/>
          </w:tcPr>
          <w:p w14:paraId="57B5EDA7" w14:textId="77777777" w:rsidR="00BF2EB2" w:rsidRPr="00BF2EB2" w:rsidRDefault="00BF2EB2" w:rsidP="00BF2EB2">
            <w:pPr>
              <w:spacing w:after="0" w:line="240" w:lineRule="auto"/>
              <w:jc w:val="center"/>
              <w:rPr>
                <w:rFonts w:ascii="Cambria" w:hAnsi="Cambria"/>
                <w:sz w:val="18"/>
                <w:szCs w:val="18"/>
              </w:rPr>
            </w:pPr>
            <w:r w:rsidRPr="00BF2EB2">
              <w:rPr>
                <w:rFonts w:ascii="Cambria" w:hAnsi="Cambria"/>
                <w:sz w:val="18"/>
                <w:szCs w:val="18"/>
              </w:rPr>
              <w:t xml:space="preserve">ZWiK Sp. z o.o. </w:t>
            </w:r>
          </w:p>
          <w:p w14:paraId="39F3E9A3" w14:textId="03F7FE87" w:rsidR="00D80E99" w:rsidRPr="00AB6425" w:rsidRDefault="00BF2EB2" w:rsidP="00BF2EB2">
            <w:pPr>
              <w:spacing w:after="0" w:line="240" w:lineRule="auto"/>
              <w:jc w:val="center"/>
              <w:rPr>
                <w:rFonts w:ascii="Cambria" w:hAnsi="Cambria"/>
                <w:sz w:val="18"/>
                <w:szCs w:val="18"/>
              </w:rPr>
            </w:pPr>
            <w:r>
              <w:rPr>
                <w:rFonts w:ascii="Cambria" w:hAnsi="Cambria"/>
                <w:sz w:val="18"/>
                <w:szCs w:val="18"/>
              </w:rPr>
              <w:t>w Mrągowie</w:t>
            </w:r>
          </w:p>
        </w:tc>
        <w:tc>
          <w:tcPr>
            <w:tcW w:w="1913" w:type="dxa"/>
            <w:shd w:val="clear" w:color="auto" w:fill="auto"/>
            <w:vAlign w:val="center"/>
          </w:tcPr>
          <w:p w14:paraId="5D56F78E" w14:textId="77777777" w:rsidR="00D80E99" w:rsidRPr="00AB6425" w:rsidRDefault="00D80E99" w:rsidP="00D80E99">
            <w:pPr>
              <w:spacing w:after="0" w:line="240" w:lineRule="auto"/>
              <w:jc w:val="center"/>
              <w:rPr>
                <w:rFonts w:ascii="Cambria" w:hAnsi="Cambria" w:cs="Arial"/>
                <w:sz w:val="18"/>
                <w:szCs w:val="18"/>
              </w:rPr>
            </w:pPr>
            <w:r w:rsidRPr="00AB6425">
              <w:rPr>
                <w:rFonts w:ascii="Cambria" w:hAnsi="Cambria" w:cs="Arial"/>
                <w:sz w:val="18"/>
                <w:szCs w:val="18"/>
              </w:rPr>
              <w:t>Brak możliwości określenia środków finansowych</w:t>
            </w:r>
          </w:p>
        </w:tc>
        <w:tc>
          <w:tcPr>
            <w:tcW w:w="1985" w:type="dxa"/>
            <w:shd w:val="clear" w:color="auto" w:fill="auto"/>
            <w:vAlign w:val="center"/>
          </w:tcPr>
          <w:p w14:paraId="6C63E2F1" w14:textId="77777777" w:rsidR="00D80E99" w:rsidRPr="00AB6425" w:rsidRDefault="00D80E99" w:rsidP="00D80E99">
            <w:pPr>
              <w:spacing w:after="0" w:line="240" w:lineRule="auto"/>
              <w:ind w:left="-51"/>
              <w:jc w:val="center"/>
              <w:rPr>
                <w:rFonts w:ascii="Cambria" w:hAnsi="Cambria"/>
                <w:sz w:val="18"/>
                <w:szCs w:val="18"/>
                <w:lang w:eastAsia="pl-PL"/>
              </w:rPr>
            </w:pPr>
            <w:r w:rsidRPr="00AB6425">
              <w:rPr>
                <w:rFonts w:ascii="Cambria" w:hAnsi="Cambria"/>
                <w:sz w:val="18"/>
                <w:szCs w:val="18"/>
                <w:lang w:eastAsia="pl-PL"/>
              </w:rPr>
              <w:t>Środki jednostek</w:t>
            </w:r>
          </w:p>
          <w:p w14:paraId="4F062804" w14:textId="77777777" w:rsidR="00D80E99" w:rsidRPr="00AB6425" w:rsidRDefault="00D80E99" w:rsidP="00D80E99">
            <w:pPr>
              <w:spacing w:after="0" w:line="240" w:lineRule="auto"/>
              <w:ind w:left="-51"/>
              <w:jc w:val="center"/>
              <w:rPr>
                <w:rFonts w:ascii="Cambria" w:hAnsi="Cambria"/>
                <w:sz w:val="18"/>
                <w:szCs w:val="18"/>
                <w:lang w:eastAsia="pl-PL"/>
              </w:rPr>
            </w:pPr>
            <w:r w:rsidRPr="00AB6425">
              <w:rPr>
                <w:rFonts w:ascii="Cambria" w:hAnsi="Cambria"/>
                <w:sz w:val="18"/>
                <w:szCs w:val="18"/>
                <w:lang w:eastAsia="pl-PL"/>
              </w:rPr>
              <w:t>realizujących,</w:t>
            </w:r>
          </w:p>
          <w:p w14:paraId="3A3A1405" w14:textId="77777777" w:rsidR="00D80E99" w:rsidRPr="00AB6425" w:rsidRDefault="00D80E99" w:rsidP="00D80E99">
            <w:pPr>
              <w:spacing w:after="0" w:line="240" w:lineRule="auto"/>
              <w:ind w:left="-51"/>
              <w:jc w:val="center"/>
              <w:rPr>
                <w:rFonts w:ascii="Cambria" w:hAnsi="Cambria"/>
                <w:sz w:val="18"/>
                <w:szCs w:val="18"/>
                <w:lang w:eastAsia="pl-PL"/>
              </w:rPr>
            </w:pPr>
            <w:r w:rsidRPr="00AB6425">
              <w:rPr>
                <w:rFonts w:ascii="Cambria" w:hAnsi="Cambria"/>
                <w:sz w:val="18"/>
                <w:szCs w:val="18"/>
                <w:lang w:eastAsia="pl-PL"/>
              </w:rPr>
              <w:t>Fundusze Krajowe,</w:t>
            </w:r>
          </w:p>
          <w:p w14:paraId="611ED33D" w14:textId="77777777" w:rsidR="00D80E99" w:rsidRPr="00AB6425" w:rsidRDefault="00D80E99" w:rsidP="00D80E99">
            <w:pPr>
              <w:spacing w:after="0" w:line="240" w:lineRule="auto"/>
              <w:ind w:left="-51"/>
              <w:jc w:val="center"/>
              <w:rPr>
                <w:rFonts w:ascii="Cambria" w:hAnsi="Cambria"/>
                <w:sz w:val="18"/>
                <w:szCs w:val="18"/>
                <w:lang w:eastAsia="pl-PL"/>
              </w:rPr>
            </w:pPr>
            <w:r w:rsidRPr="00AB6425">
              <w:rPr>
                <w:rFonts w:ascii="Cambria" w:hAnsi="Cambria"/>
                <w:sz w:val="18"/>
                <w:szCs w:val="18"/>
                <w:lang w:eastAsia="pl-PL"/>
              </w:rPr>
              <w:t>Fundusze Unijne</w:t>
            </w:r>
          </w:p>
        </w:tc>
        <w:tc>
          <w:tcPr>
            <w:tcW w:w="1984" w:type="dxa"/>
            <w:shd w:val="clear" w:color="auto" w:fill="auto"/>
            <w:vAlign w:val="center"/>
          </w:tcPr>
          <w:p w14:paraId="769AB9AD" w14:textId="77777777" w:rsidR="00D80E99" w:rsidRPr="00AB6425" w:rsidRDefault="00D80E99" w:rsidP="00D80E99">
            <w:pPr>
              <w:spacing w:after="0" w:line="240" w:lineRule="auto"/>
              <w:jc w:val="center"/>
              <w:rPr>
                <w:rFonts w:ascii="Cambria" w:hAnsi="Cambria" w:cs="Arial"/>
                <w:sz w:val="18"/>
                <w:szCs w:val="18"/>
              </w:rPr>
            </w:pPr>
            <w:r w:rsidRPr="00AB6425">
              <w:rPr>
                <w:rFonts w:ascii="Cambria" w:hAnsi="Cambria" w:cs="Arial"/>
                <w:sz w:val="18"/>
                <w:szCs w:val="18"/>
              </w:rPr>
              <w:t>Zadanie finansowane zależnie od możliwości budżetowych jednostki odpowiedzialnej</w:t>
            </w:r>
          </w:p>
        </w:tc>
      </w:tr>
      <w:tr w:rsidR="003276DB" w:rsidRPr="00AB6425" w14:paraId="1AFCC83D" w14:textId="77777777" w:rsidTr="003276DB">
        <w:trPr>
          <w:cantSplit/>
          <w:trHeight w:val="992"/>
          <w:jc w:val="center"/>
        </w:trPr>
        <w:tc>
          <w:tcPr>
            <w:tcW w:w="562" w:type="dxa"/>
            <w:shd w:val="clear" w:color="auto" w:fill="F2F2F2" w:themeFill="background1" w:themeFillShade="F2"/>
            <w:vAlign w:val="center"/>
          </w:tcPr>
          <w:p w14:paraId="1FFB43D9" w14:textId="77777777" w:rsidR="003276DB" w:rsidRPr="00AB6425" w:rsidRDefault="003276DB" w:rsidP="003276DB">
            <w:pPr>
              <w:spacing w:after="0" w:line="240" w:lineRule="auto"/>
              <w:jc w:val="center"/>
              <w:rPr>
                <w:rFonts w:ascii="Cambria" w:hAnsi="Cambria"/>
                <w:b/>
                <w:sz w:val="18"/>
                <w:szCs w:val="18"/>
              </w:rPr>
            </w:pPr>
            <w:r w:rsidRPr="00AB6425">
              <w:rPr>
                <w:rFonts w:ascii="Cambria" w:hAnsi="Cambria"/>
                <w:b/>
                <w:sz w:val="18"/>
                <w:szCs w:val="18"/>
              </w:rPr>
              <w:t>25.</w:t>
            </w:r>
          </w:p>
        </w:tc>
        <w:tc>
          <w:tcPr>
            <w:tcW w:w="1134" w:type="dxa"/>
            <w:vMerge w:val="restart"/>
            <w:shd w:val="clear" w:color="auto" w:fill="F2F2F2" w:themeFill="background1" w:themeFillShade="F2"/>
            <w:textDirection w:val="btLr"/>
            <w:vAlign w:val="center"/>
          </w:tcPr>
          <w:p w14:paraId="0566AC4F" w14:textId="77777777" w:rsidR="003276DB" w:rsidRPr="00AB6425" w:rsidRDefault="003276DB" w:rsidP="003276DB">
            <w:pPr>
              <w:spacing w:after="0" w:line="240" w:lineRule="auto"/>
              <w:ind w:right="113"/>
              <w:jc w:val="center"/>
              <w:rPr>
                <w:rFonts w:ascii="Cambria" w:hAnsi="Cambria"/>
                <w:b/>
                <w:sz w:val="18"/>
                <w:szCs w:val="18"/>
              </w:rPr>
            </w:pPr>
            <w:r w:rsidRPr="00AB6425">
              <w:rPr>
                <w:rFonts w:ascii="Cambria" w:hAnsi="Cambria"/>
                <w:b/>
                <w:sz w:val="18"/>
                <w:szCs w:val="18"/>
              </w:rPr>
              <w:t>Obszar interwencji VI</w:t>
            </w:r>
          </w:p>
          <w:p w14:paraId="4EED0952" w14:textId="77777777" w:rsidR="003276DB" w:rsidRPr="00AB6425" w:rsidRDefault="003276DB" w:rsidP="003276DB">
            <w:pPr>
              <w:spacing w:after="0" w:line="240" w:lineRule="auto"/>
              <w:ind w:left="113" w:right="113"/>
              <w:jc w:val="center"/>
              <w:rPr>
                <w:rFonts w:ascii="Cambria" w:hAnsi="Cambria"/>
                <w:b/>
                <w:sz w:val="18"/>
                <w:szCs w:val="18"/>
              </w:rPr>
            </w:pPr>
            <w:r w:rsidRPr="00AB6425">
              <w:rPr>
                <w:rFonts w:ascii="Cambria" w:hAnsi="Cambria"/>
                <w:b/>
                <w:sz w:val="18"/>
                <w:szCs w:val="18"/>
              </w:rPr>
              <w:t>Gleby oraz zasoby geologiczne</w:t>
            </w:r>
          </w:p>
        </w:tc>
        <w:tc>
          <w:tcPr>
            <w:tcW w:w="5459" w:type="dxa"/>
            <w:vAlign w:val="center"/>
          </w:tcPr>
          <w:p w14:paraId="768B7896" w14:textId="3E7DA25B" w:rsidR="003276DB" w:rsidRPr="006937D6" w:rsidRDefault="003276DB" w:rsidP="003276DB">
            <w:pPr>
              <w:spacing w:after="0" w:line="240" w:lineRule="auto"/>
              <w:jc w:val="center"/>
              <w:rPr>
                <w:rFonts w:ascii="Cambria" w:hAnsi="Cambria"/>
                <w:color w:val="000000" w:themeColor="text1"/>
                <w:sz w:val="18"/>
                <w:szCs w:val="18"/>
              </w:rPr>
            </w:pPr>
            <w:r w:rsidRPr="00AB6425">
              <w:rPr>
                <w:rFonts w:ascii="Cambria" w:hAnsi="Cambria"/>
                <w:sz w:val="18"/>
                <w:szCs w:val="18"/>
              </w:rPr>
              <w:t>Bieżąca rekultywacja terenów poeksploatacyjnych oraz zdegradowanych</w:t>
            </w:r>
          </w:p>
        </w:tc>
        <w:tc>
          <w:tcPr>
            <w:tcW w:w="1842" w:type="dxa"/>
            <w:shd w:val="clear" w:color="auto" w:fill="auto"/>
            <w:vAlign w:val="center"/>
          </w:tcPr>
          <w:p w14:paraId="5F9DFE9D" w14:textId="74CA4390" w:rsidR="003276DB" w:rsidRPr="00AB6425" w:rsidRDefault="003276DB" w:rsidP="003276DB">
            <w:pPr>
              <w:spacing w:after="0" w:line="240" w:lineRule="auto"/>
              <w:jc w:val="center"/>
              <w:rPr>
                <w:rFonts w:ascii="Cambria" w:hAnsi="Cambria"/>
                <w:sz w:val="18"/>
                <w:szCs w:val="18"/>
              </w:rPr>
            </w:pPr>
            <w:r w:rsidRPr="00AB6425">
              <w:rPr>
                <w:rFonts w:ascii="Cambria" w:hAnsi="Cambria"/>
                <w:sz w:val="18"/>
                <w:szCs w:val="18"/>
              </w:rPr>
              <w:t>Koncesjobiorca, Właściciele gruntów</w:t>
            </w:r>
          </w:p>
        </w:tc>
        <w:tc>
          <w:tcPr>
            <w:tcW w:w="1913" w:type="dxa"/>
            <w:shd w:val="clear" w:color="auto" w:fill="auto"/>
            <w:vAlign w:val="center"/>
          </w:tcPr>
          <w:p w14:paraId="4B3DAB12" w14:textId="0E8EE899" w:rsidR="003276DB" w:rsidRPr="00AB6425" w:rsidRDefault="003276DB" w:rsidP="003276DB">
            <w:pPr>
              <w:spacing w:after="0" w:line="240" w:lineRule="auto"/>
              <w:jc w:val="center"/>
              <w:rPr>
                <w:rFonts w:ascii="Cambria" w:hAnsi="Cambria"/>
                <w:sz w:val="18"/>
                <w:szCs w:val="18"/>
              </w:rPr>
            </w:pPr>
            <w:r w:rsidRPr="00AB6425">
              <w:rPr>
                <w:rFonts w:ascii="Cambria" w:hAnsi="Cambria"/>
                <w:sz w:val="18"/>
                <w:szCs w:val="18"/>
              </w:rPr>
              <w:t>200 000,00</w:t>
            </w:r>
          </w:p>
        </w:tc>
        <w:tc>
          <w:tcPr>
            <w:tcW w:w="1985" w:type="dxa"/>
            <w:shd w:val="clear" w:color="auto" w:fill="auto"/>
            <w:vAlign w:val="center"/>
          </w:tcPr>
          <w:p w14:paraId="1B7DDDAC" w14:textId="77777777" w:rsidR="003276DB" w:rsidRPr="00AB6425" w:rsidRDefault="003276DB" w:rsidP="003276DB">
            <w:pPr>
              <w:spacing w:after="0" w:line="240" w:lineRule="auto"/>
              <w:ind w:left="-51"/>
              <w:jc w:val="center"/>
              <w:rPr>
                <w:rFonts w:ascii="Cambria" w:hAnsi="Cambria"/>
                <w:sz w:val="18"/>
                <w:szCs w:val="18"/>
                <w:lang w:eastAsia="pl-PL"/>
              </w:rPr>
            </w:pPr>
            <w:r w:rsidRPr="00AB6425">
              <w:rPr>
                <w:rFonts w:ascii="Cambria" w:hAnsi="Cambria"/>
                <w:sz w:val="18"/>
                <w:szCs w:val="18"/>
                <w:lang w:eastAsia="pl-PL"/>
              </w:rPr>
              <w:t>Środki jednostek</w:t>
            </w:r>
          </w:p>
          <w:p w14:paraId="46ADC9C7" w14:textId="77777777" w:rsidR="003276DB" w:rsidRPr="00AB6425" w:rsidRDefault="003276DB" w:rsidP="003276DB">
            <w:pPr>
              <w:spacing w:after="0" w:line="240" w:lineRule="auto"/>
              <w:ind w:left="-51"/>
              <w:jc w:val="center"/>
              <w:rPr>
                <w:rFonts w:ascii="Cambria" w:hAnsi="Cambria"/>
                <w:sz w:val="18"/>
                <w:szCs w:val="18"/>
                <w:lang w:eastAsia="pl-PL"/>
              </w:rPr>
            </w:pPr>
            <w:r w:rsidRPr="00AB6425">
              <w:rPr>
                <w:rFonts w:ascii="Cambria" w:hAnsi="Cambria"/>
                <w:sz w:val="18"/>
                <w:szCs w:val="18"/>
                <w:lang w:eastAsia="pl-PL"/>
              </w:rPr>
              <w:t>realizujących,</w:t>
            </w:r>
          </w:p>
          <w:p w14:paraId="1422BD46" w14:textId="77777777" w:rsidR="003276DB" w:rsidRPr="00AB6425" w:rsidRDefault="003276DB" w:rsidP="003276DB">
            <w:pPr>
              <w:spacing w:after="0" w:line="240" w:lineRule="auto"/>
              <w:ind w:left="-51"/>
              <w:jc w:val="center"/>
              <w:rPr>
                <w:rFonts w:ascii="Cambria" w:hAnsi="Cambria"/>
                <w:sz w:val="18"/>
                <w:szCs w:val="18"/>
                <w:lang w:eastAsia="pl-PL"/>
              </w:rPr>
            </w:pPr>
            <w:r w:rsidRPr="00AB6425">
              <w:rPr>
                <w:rFonts w:ascii="Cambria" w:hAnsi="Cambria"/>
                <w:sz w:val="18"/>
                <w:szCs w:val="18"/>
                <w:lang w:eastAsia="pl-PL"/>
              </w:rPr>
              <w:t>Fundusze Krajowe,</w:t>
            </w:r>
          </w:p>
          <w:p w14:paraId="6DF71CA0" w14:textId="13C3E213" w:rsidR="003276DB" w:rsidRPr="00AB6425" w:rsidRDefault="003276DB" w:rsidP="003276DB">
            <w:pPr>
              <w:spacing w:after="0" w:line="240" w:lineRule="auto"/>
              <w:ind w:left="-51"/>
              <w:jc w:val="center"/>
              <w:rPr>
                <w:rFonts w:ascii="Cambria" w:hAnsi="Cambria"/>
                <w:sz w:val="18"/>
                <w:szCs w:val="18"/>
                <w:lang w:eastAsia="pl-PL"/>
              </w:rPr>
            </w:pPr>
            <w:r w:rsidRPr="00AB6425">
              <w:rPr>
                <w:rFonts w:ascii="Cambria" w:hAnsi="Cambria"/>
                <w:sz w:val="18"/>
                <w:szCs w:val="18"/>
                <w:lang w:eastAsia="pl-PL"/>
              </w:rPr>
              <w:t>Fundusze Unijne</w:t>
            </w:r>
          </w:p>
        </w:tc>
        <w:tc>
          <w:tcPr>
            <w:tcW w:w="1984" w:type="dxa"/>
            <w:shd w:val="clear" w:color="auto" w:fill="auto"/>
            <w:vAlign w:val="center"/>
          </w:tcPr>
          <w:p w14:paraId="3C120955" w14:textId="5CC4BCDB" w:rsidR="003276DB" w:rsidRPr="00AB6425" w:rsidRDefault="003276DB" w:rsidP="003276DB">
            <w:pPr>
              <w:spacing w:after="0" w:line="240" w:lineRule="auto"/>
              <w:jc w:val="center"/>
              <w:rPr>
                <w:rFonts w:ascii="Cambria" w:hAnsi="Cambria" w:cs="Arial"/>
                <w:sz w:val="18"/>
                <w:szCs w:val="18"/>
              </w:rPr>
            </w:pPr>
            <w:r w:rsidRPr="00AB6425">
              <w:rPr>
                <w:rFonts w:ascii="Cambria" w:hAnsi="Cambria" w:cs="Arial"/>
                <w:sz w:val="18"/>
                <w:szCs w:val="18"/>
              </w:rPr>
              <w:t>Zadanie finansowane zależnie od możliwości budżetowych jednostki odpowiedzialnej</w:t>
            </w:r>
          </w:p>
        </w:tc>
      </w:tr>
      <w:tr w:rsidR="003276DB" w:rsidRPr="00AB6425" w14:paraId="0834773B" w14:textId="77777777" w:rsidTr="003276DB">
        <w:trPr>
          <w:cantSplit/>
          <w:trHeight w:val="992"/>
          <w:jc w:val="center"/>
        </w:trPr>
        <w:tc>
          <w:tcPr>
            <w:tcW w:w="562" w:type="dxa"/>
            <w:shd w:val="clear" w:color="auto" w:fill="F2F2F2" w:themeFill="background1" w:themeFillShade="F2"/>
            <w:vAlign w:val="center"/>
          </w:tcPr>
          <w:p w14:paraId="51BD1D2E" w14:textId="6C61EA3E" w:rsidR="003276DB" w:rsidRPr="00AB6425" w:rsidRDefault="00E829EB" w:rsidP="003276DB">
            <w:pPr>
              <w:spacing w:after="0" w:line="240" w:lineRule="auto"/>
              <w:jc w:val="center"/>
              <w:rPr>
                <w:rFonts w:ascii="Cambria" w:hAnsi="Cambria"/>
                <w:b/>
                <w:sz w:val="18"/>
                <w:szCs w:val="18"/>
              </w:rPr>
            </w:pPr>
            <w:r>
              <w:rPr>
                <w:rFonts w:ascii="Cambria" w:hAnsi="Cambria"/>
                <w:b/>
                <w:sz w:val="18"/>
                <w:szCs w:val="18"/>
              </w:rPr>
              <w:t>26</w:t>
            </w:r>
            <w:r w:rsidR="003276DB" w:rsidRPr="00AB6425">
              <w:rPr>
                <w:rFonts w:ascii="Cambria" w:hAnsi="Cambria"/>
                <w:b/>
                <w:sz w:val="18"/>
                <w:szCs w:val="18"/>
              </w:rPr>
              <w:t>.</w:t>
            </w:r>
          </w:p>
        </w:tc>
        <w:tc>
          <w:tcPr>
            <w:tcW w:w="1134" w:type="dxa"/>
            <w:vMerge/>
            <w:shd w:val="clear" w:color="auto" w:fill="F2F2F2" w:themeFill="background1" w:themeFillShade="F2"/>
            <w:textDirection w:val="btLr"/>
            <w:vAlign w:val="center"/>
          </w:tcPr>
          <w:p w14:paraId="5F15581C" w14:textId="77777777" w:rsidR="003276DB" w:rsidRPr="00AB6425" w:rsidRDefault="003276DB" w:rsidP="003276DB">
            <w:pPr>
              <w:spacing w:after="0" w:line="240" w:lineRule="auto"/>
              <w:ind w:right="113"/>
              <w:jc w:val="center"/>
              <w:rPr>
                <w:rFonts w:ascii="Cambria" w:hAnsi="Cambria"/>
                <w:b/>
                <w:sz w:val="18"/>
                <w:szCs w:val="18"/>
              </w:rPr>
            </w:pPr>
          </w:p>
        </w:tc>
        <w:tc>
          <w:tcPr>
            <w:tcW w:w="5459" w:type="dxa"/>
            <w:shd w:val="clear" w:color="auto" w:fill="auto"/>
            <w:vAlign w:val="center"/>
          </w:tcPr>
          <w:p w14:paraId="50E20150" w14:textId="77777777" w:rsidR="003276DB" w:rsidRPr="00AB6425" w:rsidRDefault="003276DB" w:rsidP="003276DB">
            <w:pPr>
              <w:spacing w:after="0" w:line="240" w:lineRule="auto"/>
              <w:jc w:val="center"/>
              <w:rPr>
                <w:rFonts w:ascii="Cambria" w:hAnsi="Cambria"/>
                <w:sz w:val="18"/>
                <w:szCs w:val="18"/>
              </w:rPr>
            </w:pPr>
            <w:r w:rsidRPr="00AB6425">
              <w:rPr>
                <w:rFonts w:ascii="Cambria" w:hAnsi="Cambria"/>
                <w:sz w:val="18"/>
                <w:szCs w:val="18"/>
              </w:rPr>
              <w:t>Ochrona i wprowadzenie zadrzewień i zakrzewień przydrożnych spełniających rolę przeciwerozyjną</w:t>
            </w:r>
          </w:p>
        </w:tc>
        <w:tc>
          <w:tcPr>
            <w:tcW w:w="1842" w:type="dxa"/>
            <w:shd w:val="clear" w:color="auto" w:fill="FFFFFF"/>
            <w:vAlign w:val="center"/>
          </w:tcPr>
          <w:p w14:paraId="09593D6C" w14:textId="77777777" w:rsidR="003276DB" w:rsidRPr="00AB6425" w:rsidRDefault="003276DB" w:rsidP="003276DB">
            <w:pPr>
              <w:spacing w:after="0" w:line="240" w:lineRule="auto"/>
              <w:jc w:val="center"/>
              <w:rPr>
                <w:rFonts w:ascii="Cambria" w:hAnsi="Cambria"/>
                <w:sz w:val="18"/>
                <w:szCs w:val="18"/>
              </w:rPr>
            </w:pPr>
            <w:r w:rsidRPr="00AB6425">
              <w:rPr>
                <w:rFonts w:ascii="Cambria" w:hAnsi="Cambria"/>
                <w:sz w:val="18"/>
                <w:szCs w:val="18"/>
              </w:rPr>
              <w:t>Właściciele gruntów</w:t>
            </w:r>
          </w:p>
        </w:tc>
        <w:tc>
          <w:tcPr>
            <w:tcW w:w="1913" w:type="dxa"/>
            <w:shd w:val="clear" w:color="auto" w:fill="auto"/>
            <w:vAlign w:val="center"/>
          </w:tcPr>
          <w:p w14:paraId="3F96062A" w14:textId="77777777" w:rsidR="003276DB" w:rsidRPr="00AB6425" w:rsidRDefault="003276DB" w:rsidP="003276DB">
            <w:pPr>
              <w:spacing w:after="0" w:line="240" w:lineRule="auto"/>
              <w:jc w:val="center"/>
              <w:rPr>
                <w:rFonts w:ascii="Cambria" w:hAnsi="Cambria"/>
                <w:sz w:val="18"/>
                <w:szCs w:val="18"/>
              </w:rPr>
            </w:pPr>
            <w:r w:rsidRPr="00AB6425">
              <w:rPr>
                <w:rFonts w:ascii="Cambria" w:hAnsi="Cambria"/>
                <w:sz w:val="18"/>
                <w:szCs w:val="18"/>
              </w:rPr>
              <w:t>20 000,00</w:t>
            </w:r>
          </w:p>
        </w:tc>
        <w:tc>
          <w:tcPr>
            <w:tcW w:w="1985" w:type="dxa"/>
            <w:shd w:val="clear" w:color="auto" w:fill="auto"/>
            <w:vAlign w:val="center"/>
          </w:tcPr>
          <w:p w14:paraId="7977605B" w14:textId="77777777" w:rsidR="003276DB" w:rsidRPr="00AB6425" w:rsidRDefault="003276DB" w:rsidP="003276DB">
            <w:pPr>
              <w:spacing w:after="0" w:line="240" w:lineRule="auto"/>
              <w:ind w:left="-51"/>
              <w:jc w:val="center"/>
              <w:rPr>
                <w:rFonts w:ascii="Cambria" w:hAnsi="Cambria"/>
                <w:sz w:val="18"/>
                <w:szCs w:val="18"/>
              </w:rPr>
            </w:pPr>
            <w:r w:rsidRPr="00AB6425">
              <w:rPr>
                <w:rFonts w:ascii="Cambria" w:hAnsi="Cambria"/>
                <w:sz w:val="18"/>
                <w:szCs w:val="18"/>
              </w:rPr>
              <w:t>Środki jednostek realizujących</w:t>
            </w:r>
          </w:p>
        </w:tc>
        <w:tc>
          <w:tcPr>
            <w:tcW w:w="1984" w:type="dxa"/>
            <w:shd w:val="clear" w:color="auto" w:fill="auto"/>
            <w:vAlign w:val="center"/>
          </w:tcPr>
          <w:p w14:paraId="73B880DC" w14:textId="77777777" w:rsidR="003276DB" w:rsidRPr="00AB6425" w:rsidRDefault="003276DB" w:rsidP="003276DB">
            <w:pPr>
              <w:spacing w:after="0" w:line="240" w:lineRule="auto"/>
              <w:jc w:val="center"/>
              <w:rPr>
                <w:rFonts w:ascii="Cambria" w:hAnsi="Cambria" w:cs="Arial"/>
                <w:sz w:val="18"/>
                <w:szCs w:val="18"/>
              </w:rPr>
            </w:pPr>
            <w:r w:rsidRPr="00AB6425">
              <w:rPr>
                <w:rFonts w:ascii="Cambria" w:hAnsi="Cambria" w:cs="Arial"/>
                <w:sz w:val="18"/>
                <w:szCs w:val="18"/>
              </w:rPr>
              <w:t>Zadanie finansowane zależnie od możliwości budżetowych jednostki odpowiedzialnej</w:t>
            </w:r>
          </w:p>
        </w:tc>
      </w:tr>
      <w:tr w:rsidR="003276DB" w:rsidRPr="00AB6425" w14:paraId="08A2905E" w14:textId="77777777" w:rsidTr="003276DB">
        <w:trPr>
          <w:cantSplit/>
          <w:trHeight w:val="992"/>
          <w:jc w:val="center"/>
        </w:trPr>
        <w:tc>
          <w:tcPr>
            <w:tcW w:w="562" w:type="dxa"/>
            <w:shd w:val="clear" w:color="auto" w:fill="F2F2F2" w:themeFill="background1" w:themeFillShade="F2"/>
            <w:vAlign w:val="center"/>
          </w:tcPr>
          <w:p w14:paraId="5FCEB6EC" w14:textId="6B5A52EE" w:rsidR="003276DB" w:rsidRPr="00AB6425" w:rsidRDefault="00E829EB" w:rsidP="003276DB">
            <w:pPr>
              <w:spacing w:after="0" w:line="240" w:lineRule="auto"/>
              <w:jc w:val="center"/>
              <w:rPr>
                <w:rFonts w:ascii="Cambria" w:hAnsi="Cambria"/>
                <w:b/>
                <w:sz w:val="18"/>
                <w:szCs w:val="18"/>
              </w:rPr>
            </w:pPr>
            <w:r>
              <w:rPr>
                <w:rFonts w:ascii="Cambria" w:hAnsi="Cambria"/>
                <w:b/>
                <w:sz w:val="18"/>
                <w:szCs w:val="18"/>
              </w:rPr>
              <w:t>27</w:t>
            </w:r>
            <w:r w:rsidR="003276DB" w:rsidRPr="00AB6425">
              <w:rPr>
                <w:rFonts w:ascii="Cambria" w:hAnsi="Cambria"/>
                <w:b/>
                <w:sz w:val="18"/>
                <w:szCs w:val="18"/>
              </w:rPr>
              <w:t>.</w:t>
            </w:r>
          </w:p>
        </w:tc>
        <w:tc>
          <w:tcPr>
            <w:tcW w:w="1134" w:type="dxa"/>
            <w:vMerge/>
            <w:shd w:val="clear" w:color="auto" w:fill="F2F2F2" w:themeFill="background1" w:themeFillShade="F2"/>
            <w:textDirection w:val="btLr"/>
            <w:vAlign w:val="center"/>
          </w:tcPr>
          <w:p w14:paraId="184C672F" w14:textId="77777777" w:rsidR="003276DB" w:rsidRPr="00AB6425" w:rsidRDefault="003276DB" w:rsidP="003276DB">
            <w:pPr>
              <w:spacing w:after="0" w:line="240" w:lineRule="auto"/>
              <w:ind w:right="113"/>
              <w:jc w:val="center"/>
              <w:rPr>
                <w:rFonts w:ascii="Cambria" w:hAnsi="Cambria"/>
                <w:b/>
                <w:sz w:val="18"/>
                <w:szCs w:val="18"/>
              </w:rPr>
            </w:pPr>
          </w:p>
        </w:tc>
        <w:tc>
          <w:tcPr>
            <w:tcW w:w="5459" w:type="dxa"/>
            <w:tcBorders>
              <w:top w:val="single" w:sz="4" w:space="0" w:color="auto"/>
              <w:bottom w:val="single" w:sz="4" w:space="0" w:color="auto"/>
            </w:tcBorders>
            <w:shd w:val="clear" w:color="auto" w:fill="auto"/>
            <w:vAlign w:val="center"/>
          </w:tcPr>
          <w:p w14:paraId="461F3BAF" w14:textId="77777777" w:rsidR="003276DB" w:rsidRPr="00AB6425" w:rsidRDefault="003276DB" w:rsidP="003276DB">
            <w:pPr>
              <w:spacing w:after="0" w:line="240" w:lineRule="auto"/>
              <w:jc w:val="center"/>
              <w:rPr>
                <w:rFonts w:ascii="Cambria" w:hAnsi="Cambria"/>
                <w:sz w:val="18"/>
                <w:szCs w:val="18"/>
              </w:rPr>
            </w:pPr>
            <w:r w:rsidRPr="00AB6425">
              <w:rPr>
                <w:rFonts w:ascii="Cambria" w:hAnsi="Cambria"/>
                <w:sz w:val="18"/>
                <w:szCs w:val="18"/>
              </w:rPr>
              <w:t xml:space="preserve">Kształtowanie struktury upraw przeciwdziałającej erozji </w:t>
            </w:r>
          </w:p>
          <w:p w14:paraId="37417899" w14:textId="77777777" w:rsidR="003276DB" w:rsidRPr="00AB6425" w:rsidRDefault="003276DB" w:rsidP="003276DB">
            <w:pPr>
              <w:spacing w:after="0" w:line="240" w:lineRule="auto"/>
              <w:jc w:val="center"/>
              <w:rPr>
                <w:rFonts w:ascii="Cambria" w:hAnsi="Cambria"/>
                <w:sz w:val="18"/>
                <w:szCs w:val="18"/>
              </w:rPr>
            </w:pPr>
            <w:r w:rsidRPr="00AB6425">
              <w:rPr>
                <w:rFonts w:ascii="Cambria" w:hAnsi="Cambria"/>
                <w:sz w:val="18"/>
                <w:szCs w:val="18"/>
              </w:rPr>
              <w:t>i pogarszaniu się jakości gleb</w:t>
            </w:r>
          </w:p>
        </w:tc>
        <w:tc>
          <w:tcPr>
            <w:tcW w:w="1842" w:type="dxa"/>
            <w:tcBorders>
              <w:top w:val="single" w:sz="4" w:space="0" w:color="auto"/>
              <w:bottom w:val="single" w:sz="4" w:space="0" w:color="auto"/>
            </w:tcBorders>
            <w:shd w:val="clear" w:color="auto" w:fill="auto"/>
            <w:vAlign w:val="center"/>
          </w:tcPr>
          <w:p w14:paraId="65BC5F1F" w14:textId="77777777" w:rsidR="003276DB" w:rsidRPr="00AB6425" w:rsidRDefault="003276DB" w:rsidP="003276DB">
            <w:pPr>
              <w:spacing w:after="0" w:line="240" w:lineRule="auto"/>
              <w:jc w:val="center"/>
              <w:rPr>
                <w:rFonts w:ascii="Cambria" w:hAnsi="Cambria"/>
                <w:sz w:val="18"/>
                <w:szCs w:val="18"/>
              </w:rPr>
            </w:pPr>
            <w:r w:rsidRPr="00AB6425">
              <w:rPr>
                <w:rFonts w:ascii="Cambria" w:hAnsi="Cambria"/>
                <w:sz w:val="18"/>
                <w:szCs w:val="18"/>
              </w:rPr>
              <w:t>Właściciele gruntów</w:t>
            </w:r>
          </w:p>
        </w:tc>
        <w:tc>
          <w:tcPr>
            <w:tcW w:w="1913" w:type="dxa"/>
            <w:shd w:val="clear" w:color="auto" w:fill="auto"/>
            <w:vAlign w:val="center"/>
          </w:tcPr>
          <w:p w14:paraId="069A046D" w14:textId="77777777" w:rsidR="003276DB" w:rsidRPr="00AB6425" w:rsidRDefault="003276DB" w:rsidP="003276DB">
            <w:pPr>
              <w:spacing w:after="0" w:line="240" w:lineRule="auto"/>
              <w:jc w:val="center"/>
              <w:rPr>
                <w:rFonts w:ascii="Cambria" w:hAnsi="Cambria"/>
                <w:sz w:val="18"/>
                <w:szCs w:val="18"/>
              </w:rPr>
            </w:pPr>
            <w:r w:rsidRPr="00AB6425">
              <w:rPr>
                <w:rFonts w:ascii="Cambria" w:hAnsi="Cambria" w:cs="Arial"/>
                <w:sz w:val="18"/>
                <w:szCs w:val="18"/>
              </w:rPr>
              <w:t>Brak możliwości określenia środków finansowych</w:t>
            </w:r>
          </w:p>
        </w:tc>
        <w:tc>
          <w:tcPr>
            <w:tcW w:w="1985" w:type="dxa"/>
            <w:shd w:val="clear" w:color="auto" w:fill="auto"/>
            <w:vAlign w:val="center"/>
          </w:tcPr>
          <w:p w14:paraId="5DA88D1B" w14:textId="77777777" w:rsidR="003276DB" w:rsidRPr="00AB6425" w:rsidRDefault="003276DB" w:rsidP="003276DB">
            <w:pPr>
              <w:spacing w:after="0" w:line="240" w:lineRule="auto"/>
              <w:ind w:left="-51"/>
              <w:jc w:val="center"/>
              <w:rPr>
                <w:rFonts w:ascii="Cambria" w:hAnsi="Cambria"/>
                <w:sz w:val="18"/>
                <w:szCs w:val="18"/>
                <w:lang w:eastAsia="pl-PL"/>
              </w:rPr>
            </w:pPr>
            <w:r w:rsidRPr="00AB6425">
              <w:rPr>
                <w:rFonts w:ascii="Cambria" w:hAnsi="Cambria"/>
                <w:sz w:val="18"/>
                <w:szCs w:val="18"/>
                <w:lang w:eastAsia="pl-PL"/>
              </w:rPr>
              <w:t>Środki jednostek</w:t>
            </w:r>
          </w:p>
          <w:p w14:paraId="263A37E6" w14:textId="77777777" w:rsidR="003276DB" w:rsidRPr="00AB6425" w:rsidRDefault="003276DB" w:rsidP="003276DB">
            <w:pPr>
              <w:spacing w:after="0" w:line="240" w:lineRule="auto"/>
              <w:ind w:left="-51"/>
              <w:jc w:val="center"/>
              <w:rPr>
                <w:rFonts w:ascii="Cambria" w:hAnsi="Cambria"/>
                <w:sz w:val="18"/>
                <w:szCs w:val="18"/>
              </w:rPr>
            </w:pPr>
            <w:r w:rsidRPr="00AB6425">
              <w:rPr>
                <w:rFonts w:ascii="Cambria" w:hAnsi="Cambria"/>
                <w:sz w:val="18"/>
                <w:szCs w:val="18"/>
                <w:lang w:eastAsia="pl-PL"/>
              </w:rPr>
              <w:t>realizujących</w:t>
            </w:r>
          </w:p>
        </w:tc>
        <w:tc>
          <w:tcPr>
            <w:tcW w:w="1984" w:type="dxa"/>
            <w:shd w:val="clear" w:color="auto" w:fill="auto"/>
            <w:vAlign w:val="center"/>
          </w:tcPr>
          <w:p w14:paraId="227F4C65" w14:textId="77777777" w:rsidR="003276DB" w:rsidRPr="00AB6425" w:rsidRDefault="003276DB" w:rsidP="003276DB">
            <w:pPr>
              <w:spacing w:after="0" w:line="240" w:lineRule="auto"/>
              <w:jc w:val="center"/>
              <w:rPr>
                <w:rFonts w:ascii="Cambria" w:hAnsi="Cambria" w:cs="Arial"/>
                <w:sz w:val="18"/>
                <w:szCs w:val="18"/>
              </w:rPr>
            </w:pPr>
            <w:r w:rsidRPr="00AB6425">
              <w:rPr>
                <w:rFonts w:ascii="Cambria" w:hAnsi="Cambria" w:cs="Arial"/>
                <w:sz w:val="18"/>
                <w:szCs w:val="18"/>
              </w:rPr>
              <w:t>Zadanie finansowane zależnie od możliwości budżetowych jednostki odpowiedzialnej</w:t>
            </w:r>
          </w:p>
        </w:tc>
      </w:tr>
      <w:tr w:rsidR="003276DB" w:rsidRPr="00AB6425" w14:paraId="56000CF3" w14:textId="77777777" w:rsidTr="003276DB">
        <w:trPr>
          <w:cantSplit/>
          <w:trHeight w:val="992"/>
          <w:jc w:val="center"/>
        </w:trPr>
        <w:tc>
          <w:tcPr>
            <w:tcW w:w="562" w:type="dxa"/>
            <w:shd w:val="clear" w:color="auto" w:fill="F2F2F2" w:themeFill="background1" w:themeFillShade="F2"/>
            <w:vAlign w:val="center"/>
          </w:tcPr>
          <w:p w14:paraId="5F89192C" w14:textId="1E4FE9FA" w:rsidR="003276DB" w:rsidRPr="00AB6425" w:rsidRDefault="00E829EB" w:rsidP="003276DB">
            <w:pPr>
              <w:spacing w:after="0" w:line="240" w:lineRule="auto"/>
              <w:jc w:val="center"/>
              <w:rPr>
                <w:rFonts w:ascii="Cambria" w:hAnsi="Cambria"/>
                <w:b/>
                <w:sz w:val="18"/>
                <w:szCs w:val="18"/>
              </w:rPr>
            </w:pPr>
            <w:r>
              <w:rPr>
                <w:rFonts w:ascii="Cambria" w:hAnsi="Cambria"/>
                <w:b/>
                <w:sz w:val="18"/>
                <w:szCs w:val="18"/>
              </w:rPr>
              <w:t>28</w:t>
            </w:r>
            <w:r w:rsidR="003276DB" w:rsidRPr="00AB6425">
              <w:rPr>
                <w:rFonts w:ascii="Cambria" w:hAnsi="Cambria"/>
                <w:b/>
                <w:sz w:val="18"/>
                <w:szCs w:val="18"/>
              </w:rPr>
              <w:t>.</w:t>
            </w:r>
          </w:p>
        </w:tc>
        <w:tc>
          <w:tcPr>
            <w:tcW w:w="1134" w:type="dxa"/>
            <w:vMerge/>
            <w:shd w:val="clear" w:color="auto" w:fill="F2F2F2" w:themeFill="background1" w:themeFillShade="F2"/>
            <w:textDirection w:val="btLr"/>
            <w:vAlign w:val="center"/>
          </w:tcPr>
          <w:p w14:paraId="2997A193" w14:textId="77777777" w:rsidR="003276DB" w:rsidRPr="00AB6425" w:rsidRDefault="003276DB" w:rsidP="003276DB">
            <w:pPr>
              <w:spacing w:after="0" w:line="240" w:lineRule="auto"/>
              <w:ind w:right="113"/>
              <w:jc w:val="center"/>
              <w:rPr>
                <w:rFonts w:ascii="Cambria" w:hAnsi="Cambria"/>
                <w:b/>
                <w:sz w:val="18"/>
                <w:szCs w:val="18"/>
              </w:rPr>
            </w:pPr>
          </w:p>
        </w:tc>
        <w:tc>
          <w:tcPr>
            <w:tcW w:w="5459" w:type="dxa"/>
            <w:vAlign w:val="center"/>
          </w:tcPr>
          <w:p w14:paraId="391E5028" w14:textId="77777777" w:rsidR="003276DB" w:rsidRPr="00AB6425" w:rsidRDefault="003276DB" w:rsidP="003276DB">
            <w:pPr>
              <w:spacing w:after="0" w:line="240" w:lineRule="auto"/>
              <w:jc w:val="center"/>
              <w:rPr>
                <w:rFonts w:ascii="Cambria" w:hAnsi="Cambria"/>
                <w:sz w:val="18"/>
                <w:szCs w:val="18"/>
              </w:rPr>
            </w:pPr>
            <w:r w:rsidRPr="00AB6425">
              <w:rPr>
                <w:rFonts w:ascii="Cambria" w:hAnsi="Cambria"/>
                <w:sz w:val="18"/>
                <w:szCs w:val="18"/>
              </w:rPr>
              <w:t xml:space="preserve">Propagowanie przestrzegania zasad nawożenia gruntów w zgodzie </w:t>
            </w:r>
          </w:p>
          <w:p w14:paraId="5AF5DA82" w14:textId="77777777" w:rsidR="003276DB" w:rsidRPr="00AB6425" w:rsidRDefault="003276DB" w:rsidP="003276DB">
            <w:pPr>
              <w:spacing w:after="0" w:line="240" w:lineRule="auto"/>
              <w:jc w:val="center"/>
              <w:rPr>
                <w:rFonts w:ascii="Cambria" w:hAnsi="Cambria"/>
                <w:sz w:val="18"/>
                <w:szCs w:val="18"/>
              </w:rPr>
            </w:pPr>
            <w:r w:rsidRPr="00AB6425">
              <w:rPr>
                <w:rFonts w:ascii="Cambria" w:hAnsi="Cambria"/>
                <w:sz w:val="18"/>
                <w:szCs w:val="18"/>
              </w:rPr>
              <w:t>z kodeksem dobrych praktyk rolniczych</w:t>
            </w:r>
          </w:p>
        </w:tc>
        <w:tc>
          <w:tcPr>
            <w:tcW w:w="1842" w:type="dxa"/>
            <w:shd w:val="clear" w:color="auto" w:fill="auto"/>
            <w:vAlign w:val="center"/>
          </w:tcPr>
          <w:p w14:paraId="24CC8E1C" w14:textId="77777777" w:rsidR="003276DB" w:rsidRPr="00AB6425" w:rsidRDefault="003276DB" w:rsidP="003276DB">
            <w:pPr>
              <w:spacing w:after="0" w:line="240" w:lineRule="auto"/>
              <w:jc w:val="center"/>
              <w:rPr>
                <w:rFonts w:ascii="Cambria" w:hAnsi="Cambria"/>
                <w:sz w:val="18"/>
                <w:szCs w:val="18"/>
              </w:rPr>
            </w:pPr>
            <w:r w:rsidRPr="00AB6425">
              <w:rPr>
                <w:rFonts w:ascii="Cambria" w:hAnsi="Cambria"/>
                <w:sz w:val="18"/>
                <w:szCs w:val="18"/>
              </w:rPr>
              <w:t>ARMiR, ODR, Właściciele gruntów</w:t>
            </w:r>
          </w:p>
        </w:tc>
        <w:tc>
          <w:tcPr>
            <w:tcW w:w="1913" w:type="dxa"/>
            <w:shd w:val="clear" w:color="auto" w:fill="auto"/>
            <w:vAlign w:val="center"/>
          </w:tcPr>
          <w:p w14:paraId="56749CB1" w14:textId="77777777" w:rsidR="003276DB" w:rsidRPr="00AB6425" w:rsidRDefault="003276DB" w:rsidP="003276DB">
            <w:pPr>
              <w:spacing w:after="0" w:line="240" w:lineRule="auto"/>
              <w:jc w:val="center"/>
              <w:rPr>
                <w:rFonts w:ascii="Cambria" w:hAnsi="Cambria" w:cs="Arial"/>
                <w:sz w:val="18"/>
                <w:szCs w:val="18"/>
              </w:rPr>
            </w:pPr>
            <w:r w:rsidRPr="00AB6425">
              <w:rPr>
                <w:rFonts w:ascii="Cambria" w:hAnsi="Cambria" w:cs="Arial"/>
                <w:sz w:val="18"/>
                <w:szCs w:val="18"/>
              </w:rPr>
              <w:t>Brak możliwości określenia środków finansowych</w:t>
            </w:r>
          </w:p>
        </w:tc>
        <w:tc>
          <w:tcPr>
            <w:tcW w:w="1985" w:type="dxa"/>
            <w:shd w:val="clear" w:color="auto" w:fill="auto"/>
            <w:vAlign w:val="center"/>
          </w:tcPr>
          <w:p w14:paraId="52AC07F1" w14:textId="77777777" w:rsidR="003276DB" w:rsidRPr="00AB6425" w:rsidRDefault="003276DB" w:rsidP="003276DB">
            <w:pPr>
              <w:spacing w:after="0" w:line="240" w:lineRule="auto"/>
              <w:ind w:left="-51"/>
              <w:jc w:val="center"/>
              <w:rPr>
                <w:rFonts w:ascii="Cambria" w:hAnsi="Cambria"/>
                <w:sz w:val="18"/>
                <w:szCs w:val="18"/>
                <w:lang w:eastAsia="pl-PL"/>
              </w:rPr>
            </w:pPr>
            <w:r w:rsidRPr="00AB6425">
              <w:rPr>
                <w:rFonts w:ascii="Cambria" w:hAnsi="Cambria"/>
                <w:sz w:val="18"/>
                <w:szCs w:val="18"/>
                <w:lang w:eastAsia="pl-PL"/>
              </w:rPr>
              <w:t>Środki jednostek</w:t>
            </w:r>
          </w:p>
          <w:p w14:paraId="2CB999FE" w14:textId="77777777" w:rsidR="003276DB" w:rsidRPr="00AB6425" w:rsidRDefault="003276DB" w:rsidP="003276DB">
            <w:pPr>
              <w:spacing w:after="0" w:line="240" w:lineRule="auto"/>
              <w:ind w:left="-51"/>
              <w:jc w:val="center"/>
              <w:rPr>
                <w:rFonts w:ascii="Cambria" w:hAnsi="Cambria"/>
                <w:sz w:val="18"/>
                <w:szCs w:val="18"/>
                <w:lang w:eastAsia="pl-PL"/>
              </w:rPr>
            </w:pPr>
            <w:r w:rsidRPr="00AB6425">
              <w:rPr>
                <w:rFonts w:ascii="Cambria" w:hAnsi="Cambria"/>
                <w:sz w:val="18"/>
                <w:szCs w:val="18"/>
                <w:lang w:eastAsia="pl-PL"/>
              </w:rPr>
              <w:t>realizujących</w:t>
            </w:r>
          </w:p>
        </w:tc>
        <w:tc>
          <w:tcPr>
            <w:tcW w:w="1984" w:type="dxa"/>
            <w:shd w:val="clear" w:color="auto" w:fill="auto"/>
            <w:vAlign w:val="center"/>
          </w:tcPr>
          <w:p w14:paraId="67557F43" w14:textId="77777777" w:rsidR="003276DB" w:rsidRPr="00AB6425" w:rsidRDefault="003276DB" w:rsidP="003276DB">
            <w:pPr>
              <w:spacing w:after="0" w:line="240" w:lineRule="auto"/>
              <w:jc w:val="center"/>
              <w:rPr>
                <w:rFonts w:ascii="Cambria" w:hAnsi="Cambria" w:cs="Arial"/>
                <w:sz w:val="18"/>
                <w:szCs w:val="18"/>
              </w:rPr>
            </w:pPr>
            <w:r w:rsidRPr="00AB6425">
              <w:rPr>
                <w:rFonts w:ascii="Cambria" w:hAnsi="Cambria" w:cs="Arial"/>
                <w:sz w:val="18"/>
                <w:szCs w:val="18"/>
              </w:rPr>
              <w:t>Zadanie finansowane zależnie od możliwości budżetowych jednostki odpowiedzialnej</w:t>
            </w:r>
          </w:p>
        </w:tc>
      </w:tr>
      <w:tr w:rsidR="00E829EB" w:rsidRPr="00AB6425" w14:paraId="046F152C" w14:textId="77777777" w:rsidTr="003276DB">
        <w:trPr>
          <w:cantSplit/>
          <w:trHeight w:val="992"/>
          <w:jc w:val="center"/>
        </w:trPr>
        <w:tc>
          <w:tcPr>
            <w:tcW w:w="562" w:type="dxa"/>
            <w:shd w:val="clear" w:color="auto" w:fill="F2F2F2" w:themeFill="background1" w:themeFillShade="F2"/>
            <w:vAlign w:val="center"/>
          </w:tcPr>
          <w:p w14:paraId="68FE86B0" w14:textId="4AA094D2" w:rsidR="00E829EB" w:rsidRPr="00AB6425" w:rsidRDefault="00E829EB" w:rsidP="003276DB">
            <w:pPr>
              <w:spacing w:after="0" w:line="240" w:lineRule="auto"/>
              <w:jc w:val="center"/>
              <w:rPr>
                <w:rFonts w:ascii="Cambria" w:hAnsi="Cambria"/>
                <w:b/>
                <w:sz w:val="18"/>
                <w:szCs w:val="18"/>
              </w:rPr>
            </w:pPr>
            <w:r>
              <w:rPr>
                <w:rFonts w:ascii="Cambria" w:hAnsi="Cambria"/>
                <w:b/>
                <w:sz w:val="18"/>
                <w:szCs w:val="18"/>
              </w:rPr>
              <w:t>29</w:t>
            </w:r>
            <w:r w:rsidRPr="00AB6425">
              <w:rPr>
                <w:rFonts w:ascii="Cambria" w:hAnsi="Cambria"/>
                <w:b/>
                <w:sz w:val="18"/>
                <w:szCs w:val="18"/>
              </w:rPr>
              <w:t>.</w:t>
            </w:r>
          </w:p>
        </w:tc>
        <w:tc>
          <w:tcPr>
            <w:tcW w:w="1134" w:type="dxa"/>
            <w:vMerge w:val="restart"/>
            <w:shd w:val="clear" w:color="auto" w:fill="F2F2F2" w:themeFill="background1" w:themeFillShade="F2"/>
            <w:textDirection w:val="btLr"/>
            <w:vAlign w:val="center"/>
          </w:tcPr>
          <w:p w14:paraId="10283C60" w14:textId="77777777" w:rsidR="00E829EB" w:rsidRPr="00AB6425" w:rsidRDefault="00E829EB" w:rsidP="003276DB">
            <w:pPr>
              <w:spacing w:after="0" w:line="240" w:lineRule="auto"/>
              <w:ind w:right="113"/>
              <w:jc w:val="center"/>
              <w:rPr>
                <w:rFonts w:ascii="Cambria" w:hAnsi="Cambria"/>
                <w:b/>
                <w:sz w:val="18"/>
                <w:szCs w:val="18"/>
              </w:rPr>
            </w:pPr>
            <w:r w:rsidRPr="00AB6425">
              <w:rPr>
                <w:rFonts w:ascii="Cambria" w:hAnsi="Cambria"/>
                <w:b/>
                <w:sz w:val="18"/>
                <w:szCs w:val="18"/>
              </w:rPr>
              <w:t>Obszar interwencji VII</w:t>
            </w:r>
          </w:p>
          <w:p w14:paraId="0781F604" w14:textId="72A0F72E" w:rsidR="00E829EB" w:rsidRPr="00AB6425" w:rsidRDefault="00E829EB" w:rsidP="003276DB">
            <w:pPr>
              <w:spacing w:after="0" w:line="240" w:lineRule="auto"/>
              <w:ind w:left="113" w:right="113"/>
              <w:jc w:val="center"/>
              <w:rPr>
                <w:rFonts w:ascii="Cambria" w:hAnsi="Cambria"/>
                <w:b/>
                <w:sz w:val="18"/>
                <w:szCs w:val="18"/>
              </w:rPr>
            </w:pPr>
            <w:r w:rsidRPr="00AB6425">
              <w:rPr>
                <w:rFonts w:ascii="Cambria" w:hAnsi="Cambria"/>
                <w:b/>
                <w:bCs/>
                <w:sz w:val="18"/>
                <w:szCs w:val="18"/>
                <w:lang w:eastAsia="pl-PL"/>
              </w:rPr>
              <w:t xml:space="preserve">Gospodarka odpadami </w:t>
            </w:r>
          </w:p>
        </w:tc>
        <w:tc>
          <w:tcPr>
            <w:tcW w:w="5459" w:type="dxa"/>
            <w:vAlign w:val="center"/>
          </w:tcPr>
          <w:p w14:paraId="1FC7B665" w14:textId="77777777" w:rsidR="00E829EB" w:rsidRPr="00AB6425" w:rsidRDefault="00E829EB" w:rsidP="003276DB">
            <w:pPr>
              <w:spacing w:after="0" w:line="240" w:lineRule="auto"/>
              <w:jc w:val="center"/>
              <w:rPr>
                <w:rFonts w:ascii="Cambria" w:hAnsi="Cambria"/>
                <w:sz w:val="18"/>
                <w:szCs w:val="18"/>
              </w:rPr>
            </w:pPr>
            <w:r w:rsidRPr="00AB6425">
              <w:rPr>
                <w:rFonts w:ascii="Cambria" w:hAnsi="Cambria"/>
                <w:sz w:val="18"/>
                <w:szCs w:val="18"/>
              </w:rPr>
              <w:t>Likwidacja nielegalnych składowisk odpadów (tereny leśne)</w:t>
            </w:r>
          </w:p>
        </w:tc>
        <w:tc>
          <w:tcPr>
            <w:tcW w:w="1842" w:type="dxa"/>
            <w:shd w:val="clear" w:color="auto" w:fill="auto"/>
            <w:vAlign w:val="center"/>
          </w:tcPr>
          <w:p w14:paraId="4BAD0A58" w14:textId="77777777" w:rsidR="00E829EB" w:rsidRPr="00AB6425" w:rsidRDefault="00E829EB" w:rsidP="003276DB">
            <w:pPr>
              <w:spacing w:after="0" w:line="240" w:lineRule="auto"/>
              <w:jc w:val="center"/>
              <w:rPr>
                <w:rFonts w:ascii="Cambria" w:hAnsi="Cambria"/>
                <w:sz w:val="18"/>
                <w:szCs w:val="18"/>
              </w:rPr>
            </w:pPr>
            <w:r w:rsidRPr="00AB6425">
              <w:rPr>
                <w:rFonts w:ascii="Cambria" w:hAnsi="Cambria"/>
                <w:sz w:val="18"/>
                <w:szCs w:val="18"/>
              </w:rPr>
              <w:t>Nadleśnictwa, Właściciele</w:t>
            </w:r>
          </w:p>
        </w:tc>
        <w:tc>
          <w:tcPr>
            <w:tcW w:w="1913" w:type="dxa"/>
            <w:shd w:val="clear" w:color="auto" w:fill="auto"/>
            <w:vAlign w:val="center"/>
          </w:tcPr>
          <w:p w14:paraId="4872C103" w14:textId="77777777" w:rsidR="00E829EB" w:rsidRPr="00AB6425" w:rsidRDefault="00E829EB" w:rsidP="003276DB">
            <w:pPr>
              <w:spacing w:after="0" w:line="240" w:lineRule="auto"/>
              <w:jc w:val="center"/>
              <w:rPr>
                <w:rFonts w:ascii="Cambria" w:hAnsi="Cambria"/>
                <w:sz w:val="18"/>
                <w:szCs w:val="18"/>
              </w:rPr>
            </w:pPr>
            <w:r w:rsidRPr="00AB6425">
              <w:rPr>
                <w:rFonts w:ascii="Cambria" w:hAnsi="Cambria" w:cs="Arial"/>
                <w:sz w:val="18"/>
                <w:szCs w:val="18"/>
              </w:rPr>
              <w:t>Brak możliwości określenia środków finansowych</w:t>
            </w:r>
          </w:p>
        </w:tc>
        <w:tc>
          <w:tcPr>
            <w:tcW w:w="1985" w:type="dxa"/>
            <w:vAlign w:val="center"/>
          </w:tcPr>
          <w:p w14:paraId="75637145" w14:textId="77777777" w:rsidR="00E829EB" w:rsidRPr="00AB6425" w:rsidRDefault="00E829EB" w:rsidP="003276DB">
            <w:pPr>
              <w:spacing w:after="0" w:line="240" w:lineRule="auto"/>
              <w:jc w:val="center"/>
              <w:rPr>
                <w:rFonts w:ascii="Cambria" w:hAnsi="Cambria"/>
                <w:sz w:val="18"/>
                <w:szCs w:val="18"/>
              </w:rPr>
            </w:pPr>
            <w:r w:rsidRPr="00AB6425">
              <w:rPr>
                <w:rFonts w:ascii="Cambria" w:hAnsi="Cambria"/>
                <w:sz w:val="18"/>
                <w:szCs w:val="18"/>
              </w:rPr>
              <w:t>Środki jednostek realizujących</w:t>
            </w:r>
          </w:p>
          <w:p w14:paraId="02FD5477" w14:textId="77777777" w:rsidR="00E829EB" w:rsidRPr="00AB6425" w:rsidRDefault="00E829EB" w:rsidP="003276DB">
            <w:pPr>
              <w:spacing w:after="0" w:line="240" w:lineRule="auto"/>
              <w:ind w:left="-51"/>
              <w:jc w:val="center"/>
              <w:rPr>
                <w:rFonts w:ascii="Cambria" w:hAnsi="Cambria"/>
                <w:sz w:val="18"/>
                <w:szCs w:val="18"/>
                <w:lang w:eastAsia="pl-PL"/>
              </w:rPr>
            </w:pPr>
            <w:r w:rsidRPr="00AB6425">
              <w:rPr>
                <w:rFonts w:ascii="Cambria" w:hAnsi="Cambria"/>
                <w:sz w:val="18"/>
                <w:szCs w:val="18"/>
                <w:lang w:eastAsia="pl-PL"/>
              </w:rPr>
              <w:t>Fundusze Krajowe,</w:t>
            </w:r>
          </w:p>
          <w:p w14:paraId="4B9DF807" w14:textId="77777777" w:rsidR="00E829EB" w:rsidRPr="00AB6425" w:rsidRDefault="00E829EB" w:rsidP="003276DB">
            <w:pPr>
              <w:spacing w:after="0" w:line="240" w:lineRule="auto"/>
              <w:ind w:left="-51"/>
              <w:jc w:val="center"/>
              <w:rPr>
                <w:rFonts w:ascii="Cambria" w:hAnsi="Cambria"/>
                <w:sz w:val="18"/>
                <w:szCs w:val="18"/>
              </w:rPr>
            </w:pPr>
            <w:r w:rsidRPr="00AB6425">
              <w:rPr>
                <w:rFonts w:ascii="Cambria" w:hAnsi="Cambria"/>
                <w:sz w:val="18"/>
                <w:szCs w:val="18"/>
                <w:lang w:eastAsia="pl-PL"/>
              </w:rPr>
              <w:t>Fundusze Unijne</w:t>
            </w:r>
          </w:p>
        </w:tc>
        <w:tc>
          <w:tcPr>
            <w:tcW w:w="1984" w:type="dxa"/>
            <w:shd w:val="clear" w:color="auto" w:fill="FFFFFF" w:themeFill="background1"/>
            <w:vAlign w:val="center"/>
          </w:tcPr>
          <w:p w14:paraId="0640F120" w14:textId="77777777" w:rsidR="00E829EB" w:rsidRPr="00AB6425" w:rsidRDefault="00E829EB" w:rsidP="003276DB">
            <w:pPr>
              <w:spacing w:after="0" w:line="240" w:lineRule="auto"/>
              <w:jc w:val="center"/>
              <w:rPr>
                <w:rFonts w:ascii="Cambria" w:hAnsi="Cambria" w:cs="Arial"/>
                <w:sz w:val="18"/>
                <w:szCs w:val="18"/>
              </w:rPr>
            </w:pPr>
            <w:r w:rsidRPr="00AB6425">
              <w:rPr>
                <w:rFonts w:ascii="Cambria" w:hAnsi="Cambria" w:cs="Arial"/>
                <w:sz w:val="18"/>
                <w:szCs w:val="18"/>
              </w:rPr>
              <w:t>Zadanie finansowane zależnie od możliwości budżetowych jednostki odpowiedzialnej</w:t>
            </w:r>
          </w:p>
        </w:tc>
      </w:tr>
      <w:tr w:rsidR="00E829EB" w:rsidRPr="00AB6425" w14:paraId="23D5DF76" w14:textId="77777777" w:rsidTr="00BA2CCD">
        <w:trPr>
          <w:cantSplit/>
          <w:trHeight w:val="992"/>
          <w:jc w:val="center"/>
        </w:trPr>
        <w:tc>
          <w:tcPr>
            <w:tcW w:w="562" w:type="dxa"/>
            <w:shd w:val="clear" w:color="auto" w:fill="F2F2F2" w:themeFill="background1" w:themeFillShade="F2"/>
            <w:vAlign w:val="center"/>
          </w:tcPr>
          <w:p w14:paraId="6C124D0A" w14:textId="21C389BD" w:rsidR="00E829EB" w:rsidRPr="00AB6425" w:rsidRDefault="00E829EB" w:rsidP="003276DB">
            <w:pPr>
              <w:spacing w:after="0" w:line="240" w:lineRule="auto"/>
              <w:jc w:val="center"/>
              <w:rPr>
                <w:rFonts w:ascii="Cambria" w:hAnsi="Cambria"/>
                <w:b/>
                <w:sz w:val="18"/>
                <w:szCs w:val="18"/>
              </w:rPr>
            </w:pPr>
            <w:r>
              <w:rPr>
                <w:rFonts w:ascii="Cambria" w:hAnsi="Cambria"/>
                <w:b/>
                <w:sz w:val="18"/>
                <w:szCs w:val="18"/>
              </w:rPr>
              <w:t>30</w:t>
            </w:r>
            <w:r w:rsidRPr="00AB6425">
              <w:rPr>
                <w:rFonts w:ascii="Cambria" w:hAnsi="Cambria"/>
                <w:b/>
                <w:sz w:val="18"/>
                <w:szCs w:val="18"/>
              </w:rPr>
              <w:t>.</w:t>
            </w:r>
          </w:p>
        </w:tc>
        <w:tc>
          <w:tcPr>
            <w:tcW w:w="1134" w:type="dxa"/>
            <w:vMerge/>
            <w:shd w:val="clear" w:color="auto" w:fill="F2F2F2" w:themeFill="background1" w:themeFillShade="F2"/>
            <w:textDirection w:val="btLr"/>
            <w:vAlign w:val="center"/>
          </w:tcPr>
          <w:p w14:paraId="64EA4DDA" w14:textId="1133ED6E" w:rsidR="00E829EB" w:rsidRPr="00AB6425" w:rsidRDefault="00E829EB" w:rsidP="003276DB">
            <w:pPr>
              <w:spacing w:after="0" w:line="240" w:lineRule="auto"/>
              <w:ind w:left="113" w:right="113"/>
              <w:jc w:val="center"/>
              <w:rPr>
                <w:rFonts w:ascii="Cambria" w:hAnsi="Cambria"/>
                <w:b/>
                <w:sz w:val="18"/>
                <w:szCs w:val="18"/>
              </w:rPr>
            </w:pPr>
          </w:p>
        </w:tc>
        <w:tc>
          <w:tcPr>
            <w:tcW w:w="5459" w:type="dxa"/>
            <w:vAlign w:val="center"/>
          </w:tcPr>
          <w:p w14:paraId="0BB98E4C" w14:textId="77777777" w:rsidR="00E829EB" w:rsidRPr="00AB6425" w:rsidRDefault="00E829EB" w:rsidP="003276DB">
            <w:pPr>
              <w:spacing w:after="0" w:line="240" w:lineRule="auto"/>
              <w:jc w:val="center"/>
              <w:rPr>
                <w:rFonts w:ascii="Cambria" w:hAnsi="Cambria"/>
                <w:sz w:val="18"/>
                <w:szCs w:val="18"/>
              </w:rPr>
            </w:pPr>
            <w:r w:rsidRPr="00AB6425">
              <w:rPr>
                <w:rFonts w:ascii="Cambria" w:hAnsi="Cambria"/>
                <w:sz w:val="18"/>
                <w:szCs w:val="18"/>
              </w:rPr>
              <w:t>Zmniejszenie ilości wszystkich odpadów kierowanych na składowiska poprzez rozwój selektywnego zbierania odpadów z wydzieleniem odpadów niebezpiecznych, odpadów zielonych, odpadów poddawanych odzyskowi lub recykling</w:t>
            </w:r>
          </w:p>
        </w:tc>
        <w:tc>
          <w:tcPr>
            <w:tcW w:w="1842" w:type="dxa"/>
            <w:shd w:val="clear" w:color="auto" w:fill="auto"/>
            <w:vAlign w:val="center"/>
          </w:tcPr>
          <w:p w14:paraId="6894B4E0" w14:textId="77777777" w:rsidR="00E829EB" w:rsidRPr="00AB6425" w:rsidRDefault="00E829EB" w:rsidP="003276DB">
            <w:pPr>
              <w:spacing w:after="0" w:line="240" w:lineRule="auto"/>
              <w:jc w:val="center"/>
              <w:rPr>
                <w:rFonts w:ascii="Cambria" w:hAnsi="Cambria"/>
                <w:sz w:val="18"/>
                <w:szCs w:val="18"/>
              </w:rPr>
            </w:pPr>
            <w:r w:rsidRPr="00AB6425">
              <w:rPr>
                <w:rFonts w:ascii="Cambria" w:hAnsi="Cambria"/>
                <w:sz w:val="18"/>
                <w:szCs w:val="18"/>
              </w:rPr>
              <w:t>Właściciele instalacji</w:t>
            </w:r>
          </w:p>
        </w:tc>
        <w:tc>
          <w:tcPr>
            <w:tcW w:w="1913" w:type="dxa"/>
            <w:shd w:val="clear" w:color="auto" w:fill="auto"/>
            <w:vAlign w:val="center"/>
          </w:tcPr>
          <w:p w14:paraId="2BEBE937" w14:textId="77777777" w:rsidR="00E829EB" w:rsidRPr="00AB6425" w:rsidRDefault="00E829EB" w:rsidP="003276DB">
            <w:pPr>
              <w:spacing w:after="0" w:line="240" w:lineRule="auto"/>
              <w:jc w:val="center"/>
              <w:rPr>
                <w:rFonts w:ascii="Cambria" w:hAnsi="Cambria"/>
                <w:sz w:val="18"/>
                <w:szCs w:val="18"/>
              </w:rPr>
            </w:pPr>
            <w:r w:rsidRPr="00AB6425">
              <w:rPr>
                <w:rFonts w:ascii="Cambria" w:hAnsi="Cambria" w:cs="Arial"/>
                <w:sz w:val="18"/>
                <w:szCs w:val="18"/>
              </w:rPr>
              <w:t>Brak możliwości określenia środków finansowych</w:t>
            </w:r>
          </w:p>
        </w:tc>
        <w:tc>
          <w:tcPr>
            <w:tcW w:w="1985" w:type="dxa"/>
            <w:shd w:val="clear" w:color="auto" w:fill="auto"/>
            <w:vAlign w:val="center"/>
          </w:tcPr>
          <w:p w14:paraId="145EB5C7" w14:textId="77777777" w:rsidR="00E829EB" w:rsidRPr="00AB6425" w:rsidRDefault="00E829EB" w:rsidP="003276DB">
            <w:pPr>
              <w:spacing w:after="0" w:line="240" w:lineRule="auto"/>
              <w:jc w:val="center"/>
              <w:rPr>
                <w:rFonts w:ascii="Cambria" w:hAnsi="Cambria"/>
                <w:sz w:val="18"/>
                <w:szCs w:val="18"/>
              </w:rPr>
            </w:pPr>
            <w:r w:rsidRPr="00AB6425">
              <w:rPr>
                <w:rFonts w:ascii="Cambria" w:hAnsi="Cambria"/>
                <w:sz w:val="18"/>
                <w:szCs w:val="18"/>
              </w:rPr>
              <w:t>Środki jednostek realizujących</w:t>
            </w:r>
          </w:p>
          <w:p w14:paraId="1070621F" w14:textId="77777777" w:rsidR="00E829EB" w:rsidRPr="00AB6425" w:rsidRDefault="00E829EB" w:rsidP="003276DB">
            <w:pPr>
              <w:spacing w:after="0" w:line="240" w:lineRule="auto"/>
              <w:ind w:left="-51"/>
              <w:jc w:val="center"/>
              <w:rPr>
                <w:rFonts w:ascii="Cambria" w:hAnsi="Cambria"/>
                <w:sz w:val="18"/>
                <w:szCs w:val="18"/>
                <w:lang w:eastAsia="pl-PL"/>
              </w:rPr>
            </w:pPr>
            <w:r w:rsidRPr="00AB6425">
              <w:rPr>
                <w:rFonts w:ascii="Cambria" w:hAnsi="Cambria"/>
                <w:sz w:val="18"/>
                <w:szCs w:val="18"/>
                <w:lang w:eastAsia="pl-PL"/>
              </w:rPr>
              <w:t>Fundusze Krajowe,</w:t>
            </w:r>
          </w:p>
          <w:p w14:paraId="4270F609" w14:textId="77777777" w:rsidR="00E829EB" w:rsidRPr="00AB6425" w:rsidRDefault="00E829EB" w:rsidP="003276DB">
            <w:pPr>
              <w:spacing w:after="0" w:line="240" w:lineRule="auto"/>
              <w:jc w:val="center"/>
              <w:rPr>
                <w:rFonts w:ascii="Cambria" w:hAnsi="Cambria"/>
                <w:sz w:val="18"/>
                <w:szCs w:val="18"/>
              </w:rPr>
            </w:pPr>
            <w:r w:rsidRPr="00AB6425">
              <w:rPr>
                <w:rFonts w:ascii="Cambria" w:hAnsi="Cambria"/>
                <w:sz w:val="18"/>
                <w:szCs w:val="18"/>
                <w:lang w:eastAsia="pl-PL"/>
              </w:rPr>
              <w:t>Fundusze Unijne</w:t>
            </w:r>
          </w:p>
        </w:tc>
        <w:tc>
          <w:tcPr>
            <w:tcW w:w="1984" w:type="dxa"/>
            <w:shd w:val="clear" w:color="auto" w:fill="FFFFFF" w:themeFill="background1"/>
            <w:vAlign w:val="center"/>
          </w:tcPr>
          <w:p w14:paraId="029B88A5" w14:textId="77777777" w:rsidR="00E829EB" w:rsidRPr="00AB6425" w:rsidRDefault="00E829EB" w:rsidP="003276DB">
            <w:pPr>
              <w:spacing w:after="0" w:line="240" w:lineRule="auto"/>
              <w:jc w:val="center"/>
              <w:rPr>
                <w:rFonts w:ascii="Cambria" w:hAnsi="Cambria" w:cs="Arial"/>
                <w:sz w:val="18"/>
                <w:szCs w:val="18"/>
              </w:rPr>
            </w:pPr>
            <w:r w:rsidRPr="00AB6425">
              <w:rPr>
                <w:rFonts w:ascii="Cambria" w:hAnsi="Cambria" w:cs="Arial"/>
                <w:sz w:val="18"/>
                <w:szCs w:val="18"/>
              </w:rPr>
              <w:t>Zadanie finansowane zależnie od możliwości budżetowych jednostki odpowiedzialnej</w:t>
            </w:r>
          </w:p>
        </w:tc>
      </w:tr>
      <w:tr w:rsidR="00E829EB" w:rsidRPr="00AB6425" w14:paraId="76288CDC" w14:textId="77777777" w:rsidTr="00BA2CCD">
        <w:trPr>
          <w:cantSplit/>
          <w:trHeight w:val="992"/>
          <w:jc w:val="center"/>
        </w:trPr>
        <w:tc>
          <w:tcPr>
            <w:tcW w:w="562" w:type="dxa"/>
            <w:shd w:val="clear" w:color="auto" w:fill="F2F2F2" w:themeFill="background1" w:themeFillShade="F2"/>
            <w:vAlign w:val="center"/>
          </w:tcPr>
          <w:p w14:paraId="17DD93A6" w14:textId="263267C2" w:rsidR="00E829EB" w:rsidRDefault="00E829EB" w:rsidP="00E829EB">
            <w:pPr>
              <w:spacing w:after="0" w:line="240" w:lineRule="auto"/>
              <w:jc w:val="center"/>
              <w:rPr>
                <w:rFonts w:ascii="Cambria" w:hAnsi="Cambria"/>
                <w:b/>
                <w:sz w:val="18"/>
                <w:szCs w:val="18"/>
              </w:rPr>
            </w:pPr>
            <w:r>
              <w:rPr>
                <w:rFonts w:ascii="Cambria" w:hAnsi="Cambria"/>
                <w:b/>
                <w:sz w:val="18"/>
                <w:szCs w:val="18"/>
              </w:rPr>
              <w:t>31.</w:t>
            </w:r>
          </w:p>
        </w:tc>
        <w:tc>
          <w:tcPr>
            <w:tcW w:w="1134" w:type="dxa"/>
            <w:vMerge/>
            <w:shd w:val="clear" w:color="auto" w:fill="F2F2F2" w:themeFill="background1" w:themeFillShade="F2"/>
            <w:textDirection w:val="btLr"/>
            <w:vAlign w:val="center"/>
          </w:tcPr>
          <w:p w14:paraId="2A75F862" w14:textId="77777777" w:rsidR="00E829EB" w:rsidRPr="00AB6425" w:rsidRDefault="00E829EB" w:rsidP="00E829EB">
            <w:pPr>
              <w:spacing w:after="0" w:line="240" w:lineRule="auto"/>
              <w:ind w:left="113" w:right="113"/>
              <w:jc w:val="center"/>
              <w:rPr>
                <w:rFonts w:ascii="Cambria" w:hAnsi="Cambria"/>
                <w:b/>
                <w:sz w:val="18"/>
                <w:szCs w:val="18"/>
              </w:rPr>
            </w:pPr>
          </w:p>
        </w:tc>
        <w:tc>
          <w:tcPr>
            <w:tcW w:w="5459" w:type="dxa"/>
            <w:vAlign w:val="center"/>
          </w:tcPr>
          <w:p w14:paraId="0AC6A078" w14:textId="63E889B1" w:rsidR="00E829EB" w:rsidRPr="00AB6425" w:rsidRDefault="00E829EB" w:rsidP="00E829EB">
            <w:pPr>
              <w:spacing w:after="0" w:line="240" w:lineRule="auto"/>
              <w:jc w:val="center"/>
              <w:rPr>
                <w:rFonts w:ascii="Cambria" w:hAnsi="Cambria"/>
                <w:sz w:val="18"/>
                <w:szCs w:val="18"/>
              </w:rPr>
            </w:pPr>
            <w:r w:rsidRPr="00AB6425">
              <w:rPr>
                <w:rFonts w:ascii="Cambria" w:hAnsi="Cambria"/>
                <w:sz w:val="18"/>
                <w:szCs w:val="18"/>
              </w:rPr>
              <w:t>Kontrola i monitoring wytwórców odpadów i podmiotów posiadających instalacje do przetwarzania odpadów oraz kontrola wydawanych decyzji w zakresie gospodarki odpadami (w zależności od kompetencji)</w:t>
            </w:r>
          </w:p>
        </w:tc>
        <w:tc>
          <w:tcPr>
            <w:tcW w:w="1842" w:type="dxa"/>
            <w:shd w:val="clear" w:color="auto" w:fill="auto"/>
            <w:vAlign w:val="center"/>
          </w:tcPr>
          <w:p w14:paraId="6AF7479B" w14:textId="77777777" w:rsidR="00E829EB" w:rsidRPr="003276DB" w:rsidRDefault="00E829EB" w:rsidP="00E829EB">
            <w:pPr>
              <w:spacing w:after="0" w:line="240" w:lineRule="auto"/>
              <w:jc w:val="center"/>
              <w:rPr>
                <w:rFonts w:ascii="Cambria" w:hAnsi="Cambria"/>
                <w:sz w:val="18"/>
                <w:szCs w:val="18"/>
              </w:rPr>
            </w:pPr>
            <w:r w:rsidRPr="003276DB">
              <w:rPr>
                <w:rFonts w:ascii="Cambria" w:hAnsi="Cambria"/>
                <w:sz w:val="18"/>
                <w:szCs w:val="18"/>
              </w:rPr>
              <w:t>WIOŚ, Starostwo Powiatowe,</w:t>
            </w:r>
          </w:p>
          <w:p w14:paraId="0106DF68" w14:textId="2B82EC43" w:rsidR="00E829EB" w:rsidRPr="00AB6425" w:rsidRDefault="00E829EB" w:rsidP="00E829EB">
            <w:pPr>
              <w:spacing w:after="0" w:line="240" w:lineRule="auto"/>
              <w:jc w:val="center"/>
              <w:rPr>
                <w:rFonts w:ascii="Cambria" w:hAnsi="Cambria"/>
                <w:sz w:val="18"/>
                <w:szCs w:val="18"/>
              </w:rPr>
            </w:pPr>
            <w:r w:rsidRPr="003276DB">
              <w:rPr>
                <w:rFonts w:ascii="Cambria" w:hAnsi="Cambria"/>
                <w:sz w:val="18"/>
                <w:szCs w:val="18"/>
              </w:rPr>
              <w:t xml:space="preserve"> Urząd Marszałkowski</w:t>
            </w:r>
          </w:p>
        </w:tc>
        <w:tc>
          <w:tcPr>
            <w:tcW w:w="1913" w:type="dxa"/>
            <w:shd w:val="clear" w:color="auto" w:fill="auto"/>
            <w:vAlign w:val="center"/>
          </w:tcPr>
          <w:p w14:paraId="7FB55B04" w14:textId="58AE8FFE" w:rsidR="00E829EB" w:rsidRPr="00AB6425" w:rsidRDefault="00E829EB" w:rsidP="00E829EB">
            <w:pPr>
              <w:spacing w:after="0" w:line="240" w:lineRule="auto"/>
              <w:jc w:val="center"/>
              <w:rPr>
                <w:rFonts w:ascii="Cambria" w:hAnsi="Cambria" w:cs="Arial"/>
                <w:sz w:val="18"/>
                <w:szCs w:val="18"/>
              </w:rPr>
            </w:pPr>
            <w:r w:rsidRPr="00AB6425">
              <w:rPr>
                <w:rFonts w:ascii="Cambria" w:hAnsi="Cambria"/>
                <w:sz w:val="18"/>
                <w:szCs w:val="18"/>
              </w:rPr>
              <w:t>-</w:t>
            </w:r>
          </w:p>
        </w:tc>
        <w:tc>
          <w:tcPr>
            <w:tcW w:w="1985" w:type="dxa"/>
            <w:shd w:val="clear" w:color="auto" w:fill="auto"/>
            <w:vAlign w:val="center"/>
          </w:tcPr>
          <w:p w14:paraId="6B71982C" w14:textId="3BD6F251" w:rsidR="00E829EB" w:rsidRPr="00AB6425" w:rsidRDefault="00E829EB" w:rsidP="00E829EB">
            <w:pPr>
              <w:spacing w:after="0" w:line="240" w:lineRule="auto"/>
              <w:jc w:val="center"/>
              <w:rPr>
                <w:rFonts w:ascii="Cambria" w:hAnsi="Cambria"/>
                <w:sz w:val="18"/>
                <w:szCs w:val="18"/>
              </w:rPr>
            </w:pPr>
            <w:r w:rsidRPr="00AB6425">
              <w:rPr>
                <w:rFonts w:ascii="Cambria" w:hAnsi="Cambria"/>
                <w:sz w:val="18"/>
                <w:szCs w:val="18"/>
              </w:rPr>
              <w:t>Środki jednostek realizujących</w:t>
            </w:r>
          </w:p>
        </w:tc>
        <w:tc>
          <w:tcPr>
            <w:tcW w:w="1984" w:type="dxa"/>
            <w:shd w:val="clear" w:color="auto" w:fill="FFFFFF" w:themeFill="background1"/>
            <w:vAlign w:val="center"/>
          </w:tcPr>
          <w:p w14:paraId="7FE7AEC4" w14:textId="401AEE9C" w:rsidR="00E829EB" w:rsidRPr="00AB6425" w:rsidRDefault="00E829EB" w:rsidP="00E829EB">
            <w:pPr>
              <w:spacing w:after="0" w:line="240" w:lineRule="auto"/>
              <w:jc w:val="center"/>
              <w:rPr>
                <w:rFonts w:ascii="Cambria" w:hAnsi="Cambria" w:cs="Arial"/>
                <w:sz w:val="18"/>
                <w:szCs w:val="18"/>
              </w:rPr>
            </w:pPr>
            <w:r w:rsidRPr="00AB6425">
              <w:rPr>
                <w:rFonts w:ascii="Cambria" w:hAnsi="Cambria" w:cs="Arial"/>
                <w:sz w:val="18"/>
                <w:szCs w:val="18"/>
              </w:rPr>
              <w:t>Koszty administracji</w:t>
            </w:r>
          </w:p>
        </w:tc>
      </w:tr>
      <w:tr w:rsidR="00E829EB" w:rsidRPr="00AB6425" w14:paraId="624FB5CC" w14:textId="77777777" w:rsidTr="003276DB">
        <w:trPr>
          <w:cantSplit/>
          <w:trHeight w:val="284"/>
          <w:jc w:val="center"/>
        </w:trPr>
        <w:tc>
          <w:tcPr>
            <w:tcW w:w="562" w:type="dxa"/>
            <w:shd w:val="clear" w:color="auto" w:fill="F2F2F2" w:themeFill="background1" w:themeFillShade="F2"/>
            <w:vAlign w:val="center"/>
          </w:tcPr>
          <w:p w14:paraId="604ED07B" w14:textId="79666F91" w:rsidR="00E829EB" w:rsidRPr="00AB6425" w:rsidRDefault="00E829EB" w:rsidP="00E829EB">
            <w:pPr>
              <w:spacing w:after="0" w:line="240" w:lineRule="auto"/>
              <w:jc w:val="center"/>
              <w:rPr>
                <w:rFonts w:ascii="Cambria" w:hAnsi="Cambria"/>
                <w:b/>
                <w:sz w:val="18"/>
                <w:szCs w:val="18"/>
              </w:rPr>
            </w:pPr>
            <w:r w:rsidRPr="00AB6425">
              <w:rPr>
                <w:rFonts w:ascii="Cambria" w:hAnsi="Cambria"/>
                <w:b/>
                <w:bCs/>
                <w:sz w:val="18"/>
                <w:szCs w:val="18"/>
              </w:rPr>
              <w:lastRenderedPageBreak/>
              <w:t>A</w:t>
            </w:r>
          </w:p>
        </w:tc>
        <w:tc>
          <w:tcPr>
            <w:tcW w:w="1134" w:type="dxa"/>
            <w:shd w:val="clear" w:color="auto" w:fill="F2F2F2" w:themeFill="background1" w:themeFillShade="F2"/>
            <w:vAlign w:val="center"/>
          </w:tcPr>
          <w:p w14:paraId="4AA0EC27" w14:textId="69D31811" w:rsidR="00E829EB" w:rsidRPr="00AB6425" w:rsidRDefault="00E829EB" w:rsidP="00E829EB">
            <w:pPr>
              <w:spacing w:after="0" w:line="240" w:lineRule="auto"/>
              <w:ind w:left="113" w:right="113"/>
              <w:jc w:val="center"/>
              <w:rPr>
                <w:rFonts w:ascii="Cambria" w:hAnsi="Cambria"/>
                <w:b/>
                <w:sz w:val="18"/>
                <w:szCs w:val="18"/>
              </w:rPr>
            </w:pPr>
            <w:r w:rsidRPr="00AB6425">
              <w:rPr>
                <w:rFonts w:ascii="Cambria" w:hAnsi="Cambria"/>
                <w:b/>
                <w:bCs/>
                <w:sz w:val="18"/>
                <w:szCs w:val="18"/>
              </w:rPr>
              <w:t>B</w:t>
            </w:r>
          </w:p>
        </w:tc>
        <w:tc>
          <w:tcPr>
            <w:tcW w:w="5459" w:type="dxa"/>
            <w:shd w:val="clear" w:color="auto" w:fill="F2F2F2" w:themeFill="background1" w:themeFillShade="F2"/>
            <w:vAlign w:val="center"/>
          </w:tcPr>
          <w:p w14:paraId="1A907C79" w14:textId="624F30E5" w:rsidR="00E829EB" w:rsidRPr="00AB6425" w:rsidRDefault="00E829EB" w:rsidP="00E829EB">
            <w:pPr>
              <w:spacing w:after="0" w:line="240" w:lineRule="auto"/>
              <w:jc w:val="center"/>
              <w:rPr>
                <w:rFonts w:ascii="Cambria" w:hAnsi="Cambria"/>
                <w:sz w:val="18"/>
                <w:szCs w:val="18"/>
              </w:rPr>
            </w:pPr>
            <w:r w:rsidRPr="00AB6425">
              <w:rPr>
                <w:rFonts w:ascii="Cambria" w:hAnsi="Cambria"/>
                <w:b/>
                <w:bCs/>
                <w:sz w:val="18"/>
                <w:szCs w:val="18"/>
              </w:rPr>
              <w:t>C</w:t>
            </w:r>
          </w:p>
        </w:tc>
        <w:tc>
          <w:tcPr>
            <w:tcW w:w="1842" w:type="dxa"/>
            <w:shd w:val="clear" w:color="auto" w:fill="F2F2F2" w:themeFill="background1" w:themeFillShade="F2"/>
            <w:vAlign w:val="center"/>
          </w:tcPr>
          <w:p w14:paraId="3403DB71" w14:textId="1313B08A" w:rsidR="00E829EB" w:rsidRPr="00AB6425" w:rsidRDefault="00E829EB" w:rsidP="00E829EB">
            <w:pPr>
              <w:spacing w:after="0" w:line="240" w:lineRule="auto"/>
              <w:jc w:val="center"/>
              <w:rPr>
                <w:rFonts w:ascii="Cambria" w:hAnsi="Cambria"/>
                <w:sz w:val="18"/>
                <w:szCs w:val="18"/>
              </w:rPr>
            </w:pPr>
            <w:r w:rsidRPr="00AB6425">
              <w:rPr>
                <w:rFonts w:ascii="Cambria" w:hAnsi="Cambria" w:cs="Arial"/>
                <w:b/>
                <w:sz w:val="18"/>
                <w:szCs w:val="18"/>
              </w:rPr>
              <w:t>D</w:t>
            </w:r>
          </w:p>
        </w:tc>
        <w:tc>
          <w:tcPr>
            <w:tcW w:w="1913" w:type="dxa"/>
            <w:shd w:val="clear" w:color="auto" w:fill="F2F2F2" w:themeFill="background1" w:themeFillShade="F2"/>
            <w:vAlign w:val="center"/>
          </w:tcPr>
          <w:p w14:paraId="13063B58" w14:textId="75684E75" w:rsidR="00E829EB" w:rsidRPr="00AB6425" w:rsidRDefault="00E829EB" w:rsidP="00E829EB">
            <w:pPr>
              <w:spacing w:after="0" w:line="240" w:lineRule="auto"/>
              <w:jc w:val="center"/>
              <w:rPr>
                <w:rFonts w:ascii="Cambria" w:hAnsi="Cambria"/>
                <w:sz w:val="18"/>
                <w:szCs w:val="18"/>
              </w:rPr>
            </w:pPr>
            <w:r w:rsidRPr="00AB6425">
              <w:rPr>
                <w:rFonts w:ascii="Cambria" w:hAnsi="Cambria" w:cs="Arial"/>
                <w:b/>
                <w:sz w:val="18"/>
                <w:szCs w:val="18"/>
              </w:rPr>
              <w:t>E</w:t>
            </w:r>
          </w:p>
        </w:tc>
        <w:tc>
          <w:tcPr>
            <w:tcW w:w="1985" w:type="dxa"/>
            <w:shd w:val="clear" w:color="auto" w:fill="F2F2F2" w:themeFill="background1" w:themeFillShade="F2"/>
            <w:vAlign w:val="center"/>
          </w:tcPr>
          <w:p w14:paraId="711F68C5" w14:textId="3D96E4C7" w:rsidR="00E829EB" w:rsidRPr="00AB6425" w:rsidRDefault="00E829EB" w:rsidP="00E829EB">
            <w:pPr>
              <w:spacing w:after="0" w:line="240" w:lineRule="auto"/>
              <w:jc w:val="center"/>
              <w:rPr>
                <w:rFonts w:ascii="Cambria" w:hAnsi="Cambria"/>
                <w:sz w:val="18"/>
                <w:szCs w:val="18"/>
              </w:rPr>
            </w:pPr>
            <w:r w:rsidRPr="00AB6425">
              <w:rPr>
                <w:rFonts w:ascii="Cambria" w:hAnsi="Cambria" w:cs="Arial"/>
                <w:b/>
                <w:sz w:val="18"/>
                <w:szCs w:val="18"/>
              </w:rPr>
              <w:t>F</w:t>
            </w:r>
          </w:p>
        </w:tc>
        <w:tc>
          <w:tcPr>
            <w:tcW w:w="1984" w:type="dxa"/>
            <w:shd w:val="clear" w:color="auto" w:fill="F2F2F2" w:themeFill="background1" w:themeFillShade="F2"/>
            <w:vAlign w:val="center"/>
          </w:tcPr>
          <w:p w14:paraId="5D034A8C" w14:textId="60D36CF3" w:rsidR="00E829EB" w:rsidRPr="00AB6425" w:rsidRDefault="00E829EB" w:rsidP="00E829EB">
            <w:pPr>
              <w:spacing w:after="0" w:line="240" w:lineRule="auto"/>
              <w:jc w:val="center"/>
              <w:rPr>
                <w:rFonts w:ascii="Cambria" w:hAnsi="Cambria" w:cs="Arial"/>
                <w:sz w:val="18"/>
                <w:szCs w:val="18"/>
              </w:rPr>
            </w:pPr>
            <w:r w:rsidRPr="00AB6425">
              <w:rPr>
                <w:rFonts w:ascii="Cambria" w:hAnsi="Cambria" w:cs="Arial"/>
                <w:b/>
                <w:sz w:val="18"/>
                <w:szCs w:val="18"/>
              </w:rPr>
              <w:t>G</w:t>
            </w:r>
          </w:p>
        </w:tc>
      </w:tr>
      <w:tr w:rsidR="00E829EB" w:rsidRPr="00AB6425" w14:paraId="1ACADCED" w14:textId="77777777" w:rsidTr="00BA2CCD">
        <w:trPr>
          <w:cantSplit/>
          <w:trHeight w:val="992"/>
          <w:jc w:val="center"/>
        </w:trPr>
        <w:tc>
          <w:tcPr>
            <w:tcW w:w="562" w:type="dxa"/>
            <w:shd w:val="clear" w:color="auto" w:fill="F2F2F2" w:themeFill="background1" w:themeFillShade="F2"/>
            <w:vAlign w:val="center"/>
          </w:tcPr>
          <w:p w14:paraId="6802F95E" w14:textId="3CF7073F" w:rsidR="00E829EB" w:rsidRPr="00AB6425" w:rsidRDefault="00E829EB" w:rsidP="00E829EB">
            <w:pPr>
              <w:spacing w:after="0" w:line="240" w:lineRule="auto"/>
              <w:jc w:val="center"/>
              <w:rPr>
                <w:rFonts w:ascii="Cambria" w:hAnsi="Cambria"/>
                <w:b/>
                <w:sz w:val="18"/>
                <w:szCs w:val="18"/>
              </w:rPr>
            </w:pPr>
            <w:r>
              <w:rPr>
                <w:rFonts w:ascii="Cambria" w:hAnsi="Cambria"/>
                <w:b/>
                <w:sz w:val="18"/>
                <w:szCs w:val="18"/>
              </w:rPr>
              <w:t>32</w:t>
            </w:r>
            <w:r w:rsidRPr="00AB6425">
              <w:rPr>
                <w:rFonts w:ascii="Cambria" w:hAnsi="Cambria"/>
                <w:b/>
                <w:sz w:val="18"/>
                <w:szCs w:val="18"/>
              </w:rPr>
              <w:t>.</w:t>
            </w:r>
          </w:p>
        </w:tc>
        <w:tc>
          <w:tcPr>
            <w:tcW w:w="1134" w:type="dxa"/>
            <w:vMerge w:val="restart"/>
            <w:shd w:val="clear" w:color="auto" w:fill="F2F2F2" w:themeFill="background1" w:themeFillShade="F2"/>
            <w:textDirection w:val="btLr"/>
            <w:vAlign w:val="center"/>
          </w:tcPr>
          <w:p w14:paraId="5525838F" w14:textId="77777777" w:rsidR="00E829EB" w:rsidRPr="00AB6425" w:rsidRDefault="00E829EB" w:rsidP="00E829EB">
            <w:pPr>
              <w:spacing w:after="0" w:line="240" w:lineRule="auto"/>
              <w:jc w:val="center"/>
              <w:rPr>
                <w:rFonts w:ascii="Cambria" w:hAnsi="Cambria"/>
                <w:b/>
                <w:sz w:val="18"/>
                <w:szCs w:val="18"/>
              </w:rPr>
            </w:pPr>
            <w:r w:rsidRPr="00AB6425">
              <w:rPr>
                <w:rFonts w:ascii="Cambria" w:hAnsi="Cambria"/>
                <w:b/>
                <w:sz w:val="18"/>
                <w:szCs w:val="18"/>
              </w:rPr>
              <w:t>Obszar Interwencji VIII</w:t>
            </w:r>
          </w:p>
          <w:p w14:paraId="1B34DAD2" w14:textId="77777777" w:rsidR="00E829EB" w:rsidRPr="00AB6425" w:rsidRDefault="00E829EB" w:rsidP="00E829EB">
            <w:pPr>
              <w:spacing w:after="0" w:line="240" w:lineRule="auto"/>
              <w:ind w:left="113" w:right="113"/>
              <w:jc w:val="center"/>
              <w:rPr>
                <w:rFonts w:ascii="Cambria" w:hAnsi="Cambria"/>
                <w:b/>
                <w:sz w:val="18"/>
                <w:szCs w:val="18"/>
              </w:rPr>
            </w:pPr>
            <w:r w:rsidRPr="00AB6425">
              <w:rPr>
                <w:rFonts w:ascii="Cambria" w:hAnsi="Cambria"/>
                <w:b/>
                <w:sz w:val="18"/>
                <w:szCs w:val="18"/>
              </w:rPr>
              <w:t>Zasoby przyrodnicze</w:t>
            </w:r>
          </w:p>
        </w:tc>
        <w:tc>
          <w:tcPr>
            <w:tcW w:w="5459" w:type="dxa"/>
            <w:vAlign w:val="center"/>
          </w:tcPr>
          <w:p w14:paraId="55BB63E8" w14:textId="77777777" w:rsidR="00E829EB" w:rsidRPr="00AB6425" w:rsidRDefault="00E829EB" w:rsidP="00E829EB">
            <w:pPr>
              <w:spacing w:after="0" w:line="240" w:lineRule="auto"/>
              <w:jc w:val="center"/>
              <w:rPr>
                <w:rFonts w:ascii="Cambria" w:hAnsi="Cambria"/>
                <w:sz w:val="18"/>
                <w:szCs w:val="18"/>
              </w:rPr>
            </w:pPr>
            <w:r w:rsidRPr="00AB6425">
              <w:rPr>
                <w:rFonts w:ascii="Cambria" w:hAnsi="Cambria"/>
                <w:sz w:val="18"/>
                <w:szCs w:val="18"/>
              </w:rPr>
              <w:t>Podejmowanie działań w sprawie ustanowienia form ochrony przyrody wynikające z ustawy o ochronie przyrody (w zależności od kompetencji)</w:t>
            </w:r>
          </w:p>
        </w:tc>
        <w:tc>
          <w:tcPr>
            <w:tcW w:w="1842" w:type="dxa"/>
            <w:shd w:val="clear" w:color="auto" w:fill="auto"/>
            <w:vAlign w:val="center"/>
          </w:tcPr>
          <w:p w14:paraId="10F4AF46" w14:textId="22E261C7" w:rsidR="00E829EB" w:rsidRPr="003276DB" w:rsidRDefault="00E829EB" w:rsidP="00E829EB">
            <w:pPr>
              <w:spacing w:after="0" w:line="240" w:lineRule="auto"/>
              <w:jc w:val="center"/>
              <w:rPr>
                <w:rFonts w:ascii="Cambria" w:hAnsi="Cambria"/>
                <w:sz w:val="18"/>
                <w:szCs w:val="18"/>
              </w:rPr>
            </w:pPr>
            <w:r w:rsidRPr="003276DB">
              <w:rPr>
                <w:rFonts w:ascii="Cambria" w:hAnsi="Cambria"/>
                <w:sz w:val="18"/>
                <w:szCs w:val="18"/>
              </w:rPr>
              <w:t>Miasto, RDOŚ, Sejmik Województwa Warmińsko -Mazurskiego</w:t>
            </w:r>
          </w:p>
        </w:tc>
        <w:tc>
          <w:tcPr>
            <w:tcW w:w="1913" w:type="dxa"/>
            <w:shd w:val="clear" w:color="auto" w:fill="auto"/>
            <w:vAlign w:val="center"/>
          </w:tcPr>
          <w:p w14:paraId="15F4CACD" w14:textId="77777777" w:rsidR="00E829EB" w:rsidRPr="00AB6425" w:rsidRDefault="00E829EB" w:rsidP="00E829EB">
            <w:pPr>
              <w:spacing w:after="0" w:line="240" w:lineRule="auto"/>
              <w:jc w:val="center"/>
              <w:rPr>
                <w:rFonts w:ascii="Cambria" w:hAnsi="Cambria"/>
                <w:sz w:val="18"/>
                <w:szCs w:val="18"/>
              </w:rPr>
            </w:pPr>
            <w:r w:rsidRPr="00AB6425">
              <w:rPr>
                <w:rFonts w:ascii="Cambria" w:hAnsi="Cambria"/>
                <w:sz w:val="18"/>
                <w:szCs w:val="18"/>
              </w:rPr>
              <w:t>-</w:t>
            </w:r>
          </w:p>
        </w:tc>
        <w:tc>
          <w:tcPr>
            <w:tcW w:w="1985" w:type="dxa"/>
            <w:shd w:val="clear" w:color="auto" w:fill="auto"/>
            <w:vAlign w:val="center"/>
          </w:tcPr>
          <w:p w14:paraId="6B14E10E" w14:textId="77777777" w:rsidR="00E829EB" w:rsidRPr="00AB6425" w:rsidRDefault="00E829EB" w:rsidP="00E829EB">
            <w:pPr>
              <w:spacing w:after="0" w:line="240" w:lineRule="auto"/>
              <w:jc w:val="center"/>
              <w:rPr>
                <w:rFonts w:ascii="Cambria" w:hAnsi="Cambria"/>
                <w:sz w:val="18"/>
                <w:szCs w:val="18"/>
              </w:rPr>
            </w:pPr>
            <w:r w:rsidRPr="00AB6425">
              <w:rPr>
                <w:rFonts w:ascii="Cambria" w:hAnsi="Cambria"/>
                <w:sz w:val="18"/>
                <w:szCs w:val="18"/>
              </w:rPr>
              <w:t>Środki jednostek realizujących</w:t>
            </w:r>
          </w:p>
        </w:tc>
        <w:tc>
          <w:tcPr>
            <w:tcW w:w="1984" w:type="dxa"/>
            <w:vMerge w:val="restart"/>
            <w:shd w:val="clear" w:color="auto" w:fill="FFFFFF" w:themeFill="background1"/>
            <w:vAlign w:val="center"/>
          </w:tcPr>
          <w:p w14:paraId="1B0AB3F9" w14:textId="77777777" w:rsidR="00E829EB" w:rsidRPr="00AB6425" w:rsidRDefault="00E829EB" w:rsidP="00E829EB">
            <w:pPr>
              <w:spacing w:after="0" w:line="240" w:lineRule="auto"/>
              <w:jc w:val="center"/>
              <w:rPr>
                <w:rFonts w:ascii="Cambria" w:hAnsi="Cambria" w:cs="Arial"/>
                <w:sz w:val="18"/>
                <w:szCs w:val="18"/>
              </w:rPr>
            </w:pPr>
            <w:r w:rsidRPr="00AB6425">
              <w:rPr>
                <w:rFonts w:ascii="Cambria" w:hAnsi="Cambria" w:cs="Arial"/>
                <w:sz w:val="18"/>
                <w:szCs w:val="18"/>
              </w:rPr>
              <w:t xml:space="preserve">RDOŚ - Rezerwaty Przyrody, </w:t>
            </w:r>
          </w:p>
          <w:p w14:paraId="04A721DD" w14:textId="77777777" w:rsidR="00E829EB" w:rsidRPr="00AB6425" w:rsidRDefault="00E829EB" w:rsidP="00E829EB">
            <w:pPr>
              <w:spacing w:after="0" w:line="240" w:lineRule="auto"/>
              <w:jc w:val="center"/>
              <w:rPr>
                <w:rFonts w:ascii="Cambria" w:hAnsi="Cambria" w:cs="Arial"/>
                <w:sz w:val="18"/>
                <w:szCs w:val="18"/>
              </w:rPr>
            </w:pPr>
            <w:r w:rsidRPr="00AB6425">
              <w:rPr>
                <w:rFonts w:ascii="Cambria" w:hAnsi="Cambria" w:cs="Arial"/>
                <w:sz w:val="18"/>
                <w:szCs w:val="18"/>
              </w:rPr>
              <w:t>SWŚ - Parki Krajobrazowe, Obszary Chronionego Krajobrazu</w:t>
            </w:r>
          </w:p>
        </w:tc>
      </w:tr>
      <w:tr w:rsidR="00E829EB" w:rsidRPr="00AB6425" w14:paraId="6E8C4225" w14:textId="77777777" w:rsidTr="00AC0EF9">
        <w:trPr>
          <w:cantSplit/>
          <w:trHeight w:val="992"/>
          <w:jc w:val="center"/>
        </w:trPr>
        <w:tc>
          <w:tcPr>
            <w:tcW w:w="562" w:type="dxa"/>
            <w:shd w:val="clear" w:color="auto" w:fill="F2F2F2" w:themeFill="background1" w:themeFillShade="F2"/>
            <w:vAlign w:val="center"/>
          </w:tcPr>
          <w:p w14:paraId="738A2811" w14:textId="399F03C2" w:rsidR="00E829EB" w:rsidRPr="00AB6425" w:rsidRDefault="00E829EB" w:rsidP="00E829EB">
            <w:pPr>
              <w:spacing w:after="0" w:line="240" w:lineRule="auto"/>
              <w:jc w:val="center"/>
              <w:rPr>
                <w:rFonts w:ascii="Cambria" w:hAnsi="Cambria"/>
                <w:b/>
                <w:sz w:val="18"/>
                <w:szCs w:val="18"/>
              </w:rPr>
            </w:pPr>
            <w:r>
              <w:rPr>
                <w:rFonts w:ascii="Cambria" w:hAnsi="Cambria"/>
                <w:b/>
                <w:sz w:val="18"/>
                <w:szCs w:val="18"/>
              </w:rPr>
              <w:t>33</w:t>
            </w:r>
            <w:r w:rsidRPr="00AB6425">
              <w:rPr>
                <w:rFonts w:ascii="Cambria" w:hAnsi="Cambria"/>
                <w:b/>
                <w:sz w:val="18"/>
                <w:szCs w:val="18"/>
              </w:rPr>
              <w:t>.</w:t>
            </w:r>
          </w:p>
        </w:tc>
        <w:tc>
          <w:tcPr>
            <w:tcW w:w="1134" w:type="dxa"/>
            <w:vMerge/>
            <w:shd w:val="clear" w:color="auto" w:fill="F2F2F2" w:themeFill="background1" w:themeFillShade="F2"/>
            <w:textDirection w:val="btLr"/>
            <w:vAlign w:val="center"/>
          </w:tcPr>
          <w:p w14:paraId="16300851" w14:textId="77777777" w:rsidR="00E829EB" w:rsidRPr="00AB6425" w:rsidRDefault="00E829EB" w:rsidP="00E829EB">
            <w:pPr>
              <w:spacing w:after="0" w:line="240" w:lineRule="auto"/>
              <w:ind w:left="113" w:right="113"/>
              <w:jc w:val="center"/>
              <w:rPr>
                <w:rFonts w:ascii="Cambria" w:hAnsi="Cambria"/>
                <w:sz w:val="18"/>
                <w:szCs w:val="18"/>
              </w:rPr>
            </w:pPr>
          </w:p>
        </w:tc>
        <w:tc>
          <w:tcPr>
            <w:tcW w:w="5459" w:type="dxa"/>
            <w:vAlign w:val="center"/>
          </w:tcPr>
          <w:p w14:paraId="4BBBD3E2" w14:textId="0322CAA3" w:rsidR="00E829EB" w:rsidRPr="00AB6425" w:rsidRDefault="00E829EB" w:rsidP="00E829EB">
            <w:pPr>
              <w:spacing w:after="0" w:line="240" w:lineRule="auto"/>
              <w:jc w:val="center"/>
              <w:rPr>
                <w:rFonts w:ascii="Cambria" w:hAnsi="Cambria"/>
                <w:sz w:val="18"/>
                <w:szCs w:val="18"/>
              </w:rPr>
            </w:pPr>
            <w:r w:rsidRPr="00AB6425">
              <w:rPr>
                <w:rFonts w:ascii="Cambria" w:hAnsi="Cambria"/>
                <w:sz w:val="18"/>
                <w:szCs w:val="18"/>
              </w:rPr>
              <w:t xml:space="preserve">Bieżąca opieka nad formami ochrony przyrody oraz ochrona cennych przyrodniczo siedlisk na terenie </w:t>
            </w:r>
            <w:r>
              <w:rPr>
                <w:rFonts w:ascii="Cambria" w:hAnsi="Cambria"/>
                <w:sz w:val="18"/>
                <w:szCs w:val="18"/>
              </w:rPr>
              <w:t>miasta</w:t>
            </w:r>
          </w:p>
          <w:p w14:paraId="7FBC5160" w14:textId="77777777" w:rsidR="00E829EB" w:rsidRPr="00AB6425" w:rsidRDefault="00E829EB" w:rsidP="00E829EB">
            <w:pPr>
              <w:spacing w:after="0" w:line="240" w:lineRule="auto"/>
              <w:jc w:val="center"/>
              <w:rPr>
                <w:rFonts w:ascii="Cambria" w:hAnsi="Cambria"/>
                <w:sz w:val="18"/>
                <w:szCs w:val="18"/>
              </w:rPr>
            </w:pPr>
            <w:r w:rsidRPr="00AB6425">
              <w:rPr>
                <w:rFonts w:ascii="Cambria" w:hAnsi="Cambria"/>
                <w:sz w:val="18"/>
                <w:szCs w:val="18"/>
              </w:rPr>
              <w:t>(w zależności od kompetencji)</w:t>
            </w:r>
          </w:p>
        </w:tc>
        <w:tc>
          <w:tcPr>
            <w:tcW w:w="1842" w:type="dxa"/>
            <w:shd w:val="clear" w:color="auto" w:fill="auto"/>
            <w:vAlign w:val="center"/>
          </w:tcPr>
          <w:p w14:paraId="768ACCA1" w14:textId="61CDDEF1" w:rsidR="00E829EB" w:rsidRPr="003276DB" w:rsidRDefault="00E829EB" w:rsidP="00E829EB">
            <w:pPr>
              <w:spacing w:after="0" w:line="240" w:lineRule="auto"/>
              <w:jc w:val="center"/>
              <w:rPr>
                <w:rFonts w:ascii="Cambria" w:hAnsi="Cambria"/>
                <w:sz w:val="18"/>
                <w:szCs w:val="18"/>
              </w:rPr>
            </w:pPr>
            <w:r w:rsidRPr="003276DB">
              <w:rPr>
                <w:rFonts w:ascii="Cambria" w:hAnsi="Cambria"/>
                <w:sz w:val="18"/>
                <w:szCs w:val="18"/>
              </w:rPr>
              <w:t>Miasto, RDOŚ, Sejmik Województwa Warmińsko -Mazurskiego</w:t>
            </w:r>
          </w:p>
        </w:tc>
        <w:tc>
          <w:tcPr>
            <w:tcW w:w="1913" w:type="dxa"/>
            <w:shd w:val="clear" w:color="auto" w:fill="auto"/>
            <w:vAlign w:val="center"/>
          </w:tcPr>
          <w:p w14:paraId="45D926F6" w14:textId="77777777" w:rsidR="00E829EB" w:rsidRPr="00AB6425" w:rsidRDefault="00E829EB" w:rsidP="00E829EB">
            <w:pPr>
              <w:spacing w:after="0" w:line="240" w:lineRule="auto"/>
              <w:jc w:val="center"/>
              <w:rPr>
                <w:rFonts w:ascii="Cambria" w:hAnsi="Cambria"/>
                <w:sz w:val="18"/>
                <w:szCs w:val="18"/>
              </w:rPr>
            </w:pPr>
            <w:r w:rsidRPr="00AB6425">
              <w:rPr>
                <w:rFonts w:ascii="Cambria" w:hAnsi="Cambria" w:cs="Arial"/>
                <w:sz w:val="18"/>
                <w:szCs w:val="18"/>
              </w:rPr>
              <w:t>Brak możliwości określenia środków finansowych</w:t>
            </w:r>
          </w:p>
        </w:tc>
        <w:tc>
          <w:tcPr>
            <w:tcW w:w="1985" w:type="dxa"/>
            <w:shd w:val="clear" w:color="auto" w:fill="auto"/>
            <w:vAlign w:val="center"/>
          </w:tcPr>
          <w:p w14:paraId="36B8898E" w14:textId="77777777" w:rsidR="00E829EB" w:rsidRPr="00AB6425" w:rsidRDefault="00E829EB" w:rsidP="00E829EB">
            <w:pPr>
              <w:spacing w:after="0" w:line="240" w:lineRule="auto"/>
              <w:jc w:val="center"/>
              <w:rPr>
                <w:rFonts w:ascii="Cambria" w:hAnsi="Cambria"/>
                <w:sz w:val="18"/>
                <w:szCs w:val="18"/>
              </w:rPr>
            </w:pPr>
            <w:r w:rsidRPr="00AB6425">
              <w:rPr>
                <w:rFonts w:ascii="Cambria" w:hAnsi="Cambria"/>
                <w:sz w:val="18"/>
                <w:szCs w:val="18"/>
              </w:rPr>
              <w:t>Środki jednostek realizujących</w:t>
            </w:r>
          </w:p>
        </w:tc>
        <w:tc>
          <w:tcPr>
            <w:tcW w:w="1984" w:type="dxa"/>
            <w:vMerge/>
            <w:shd w:val="clear" w:color="auto" w:fill="FFFFFF" w:themeFill="background1"/>
            <w:vAlign w:val="center"/>
          </w:tcPr>
          <w:p w14:paraId="6081CC6C" w14:textId="77777777" w:rsidR="00E829EB" w:rsidRPr="00AB6425" w:rsidRDefault="00E829EB" w:rsidP="00E829EB">
            <w:pPr>
              <w:spacing w:after="0" w:line="240" w:lineRule="auto"/>
              <w:jc w:val="center"/>
              <w:rPr>
                <w:rFonts w:ascii="Cambria" w:hAnsi="Cambria" w:cs="Arial"/>
                <w:sz w:val="18"/>
                <w:szCs w:val="18"/>
              </w:rPr>
            </w:pPr>
          </w:p>
        </w:tc>
      </w:tr>
      <w:tr w:rsidR="00E829EB" w:rsidRPr="00AB6425" w14:paraId="7582D0A1" w14:textId="77777777" w:rsidTr="00AC0EF9">
        <w:trPr>
          <w:cantSplit/>
          <w:trHeight w:val="992"/>
          <w:jc w:val="center"/>
        </w:trPr>
        <w:tc>
          <w:tcPr>
            <w:tcW w:w="562" w:type="dxa"/>
            <w:shd w:val="clear" w:color="auto" w:fill="F2F2F2" w:themeFill="background1" w:themeFillShade="F2"/>
            <w:vAlign w:val="center"/>
          </w:tcPr>
          <w:p w14:paraId="15D26966" w14:textId="12328EB0" w:rsidR="00E829EB" w:rsidRPr="00AB6425" w:rsidRDefault="00E829EB" w:rsidP="00E829EB">
            <w:pPr>
              <w:spacing w:after="0" w:line="240" w:lineRule="auto"/>
              <w:jc w:val="center"/>
              <w:rPr>
                <w:rFonts w:ascii="Cambria" w:hAnsi="Cambria"/>
                <w:b/>
                <w:sz w:val="18"/>
                <w:szCs w:val="18"/>
              </w:rPr>
            </w:pPr>
            <w:r>
              <w:rPr>
                <w:rFonts w:ascii="Cambria" w:hAnsi="Cambria"/>
                <w:b/>
                <w:sz w:val="18"/>
                <w:szCs w:val="18"/>
              </w:rPr>
              <w:t>34</w:t>
            </w:r>
            <w:r w:rsidRPr="00AB6425">
              <w:rPr>
                <w:rFonts w:ascii="Cambria" w:hAnsi="Cambria"/>
                <w:b/>
                <w:sz w:val="18"/>
                <w:szCs w:val="18"/>
              </w:rPr>
              <w:t>.</w:t>
            </w:r>
          </w:p>
        </w:tc>
        <w:tc>
          <w:tcPr>
            <w:tcW w:w="1134" w:type="dxa"/>
            <w:vMerge/>
            <w:shd w:val="clear" w:color="auto" w:fill="F2F2F2" w:themeFill="background1" w:themeFillShade="F2"/>
            <w:textDirection w:val="btLr"/>
            <w:vAlign w:val="center"/>
          </w:tcPr>
          <w:p w14:paraId="44222D85" w14:textId="77777777" w:rsidR="00E829EB" w:rsidRPr="00AB6425" w:rsidRDefault="00E829EB" w:rsidP="00E829EB">
            <w:pPr>
              <w:spacing w:after="0" w:line="240" w:lineRule="auto"/>
              <w:ind w:left="113" w:right="113"/>
              <w:jc w:val="center"/>
              <w:rPr>
                <w:rFonts w:ascii="Cambria" w:hAnsi="Cambria"/>
                <w:sz w:val="18"/>
                <w:szCs w:val="18"/>
              </w:rPr>
            </w:pPr>
          </w:p>
        </w:tc>
        <w:tc>
          <w:tcPr>
            <w:tcW w:w="5459" w:type="dxa"/>
            <w:tcBorders>
              <w:top w:val="nil"/>
            </w:tcBorders>
            <w:shd w:val="clear" w:color="auto" w:fill="auto"/>
            <w:vAlign w:val="center"/>
          </w:tcPr>
          <w:p w14:paraId="6E391B62" w14:textId="77777777" w:rsidR="00E829EB" w:rsidRPr="00AB6425" w:rsidRDefault="00E829EB" w:rsidP="00E829EB">
            <w:pPr>
              <w:spacing w:after="0" w:line="240" w:lineRule="auto"/>
              <w:jc w:val="center"/>
              <w:rPr>
                <w:rFonts w:ascii="Cambria" w:hAnsi="Cambria"/>
                <w:sz w:val="18"/>
                <w:szCs w:val="18"/>
              </w:rPr>
            </w:pPr>
            <w:r w:rsidRPr="00AB6425">
              <w:rPr>
                <w:rFonts w:ascii="Cambria" w:hAnsi="Cambria"/>
                <w:sz w:val="18"/>
                <w:szCs w:val="18"/>
              </w:rPr>
              <w:t xml:space="preserve">Wydawanie zezwoleń na usunięcie drzew </w:t>
            </w:r>
          </w:p>
          <w:p w14:paraId="1FDC772A" w14:textId="77777777" w:rsidR="00E829EB" w:rsidRPr="00AB6425" w:rsidRDefault="00E829EB" w:rsidP="00E829EB">
            <w:pPr>
              <w:spacing w:after="0" w:line="240" w:lineRule="auto"/>
              <w:jc w:val="center"/>
              <w:rPr>
                <w:rFonts w:ascii="Cambria" w:hAnsi="Cambria"/>
                <w:sz w:val="18"/>
                <w:szCs w:val="18"/>
              </w:rPr>
            </w:pPr>
            <w:r w:rsidRPr="00AB6425">
              <w:rPr>
                <w:rFonts w:ascii="Cambria" w:hAnsi="Cambria"/>
                <w:sz w:val="18"/>
                <w:szCs w:val="18"/>
              </w:rPr>
              <w:t>i krzewów oraz kontrola z zakresu wydanych decyzji</w:t>
            </w:r>
          </w:p>
        </w:tc>
        <w:tc>
          <w:tcPr>
            <w:tcW w:w="1842" w:type="dxa"/>
            <w:vAlign w:val="center"/>
          </w:tcPr>
          <w:p w14:paraId="67D443C6" w14:textId="66B6FE4D" w:rsidR="00E829EB" w:rsidRPr="003276DB" w:rsidRDefault="00E829EB" w:rsidP="00E829EB">
            <w:pPr>
              <w:spacing w:after="0" w:line="240" w:lineRule="auto"/>
              <w:jc w:val="center"/>
              <w:rPr>
                <w:rFonts w:ascii="Cambria" w:hAnsi="Cambria"/>
                <w:sz w:val="18"/>
                <w:szCs w:val="18"/>
              </w:rPr>
            </w:pPr>
            <w:r w:rsidRPr="003276DB">
              <w:rPr>
                <w:rFonts w:ascii="Cambria" w:hAnsi="Cambria"/>
                <w:sz w:val="18"/>
                <w:szCs w:val="18"/>
              </w:rPr>
              <w:t>Miasto ,Starostwo Powiatowe</w:t>
            </w:r>
          </w:p>
        </w:tc>
        <w:tc>
          <w:tcPr>
            <w:tcW w:w="1913" w:type="dxa"/>
            <w:shd w:val="clear" w:color="auto" w:fill="auto"/>
            <w:vAlign w:val="center"/>
          </w:tcPr>
          <w:p w14:paraId="5538E1A3" w14:textId="77777777" w:rsidR="00E829EB" w:rsidRPr="00AB6425" w:rsidRDefault="00E829EB" w:rsidP="00E829EB">
            <w:pPr>
              <w:spacing w:after="0" w:line="240" w:lineRule="auto"/>
              <w:jc w:val="center"/>
              <w:rPr>
                <w:rFonts w:ascii="Cambria" w:hAnsi="Cambria" w:cs="Arial"/>
                <w:sz w:val="18"/>
                <w:szCs w:val="18"/>
              </w:rPr>
            </w:pPr>
            <w:r w:rsidRPr="00AB6425">
              <w:rPr>
                <w:rFonts w:ascii="Cambria" w:hAnsi="Cambria"/>
                <w:sz w:val="18"/>
                <w:szCs w:val="18"/>
              </w:rPr>
              <w:t>-</w:t>
            </w:r>
          </w:p>
        </w:tc>
        <w:tc>
          <w:tcPr>
            <w:tcW w:w="1985" w:type="dxa"/>
            <w:shd w:val="clear" w:color="auto" w:fill="auto"/>
            <w:vAlign w:val="center"/>
          </w:tcPr>
          <w:p w14:paraId="02351AD6" w14:textId="77777777" w:rsidR="00E829EB" w:rsidRPr="00AB6425" w:rsidRDefault="00E829EB" w:rsidP="00E829EB">
            <w:pPr>
              <w:spacing w:after="0" w:line="240" w:lineRule="auto"/>
              <w:jc w:val="center"/>
              <w:rPr>
                <w:rFonts w:ascii="Cambria" w:hAnsi="Cambria"/>
                <w:sz w:val="18"/>
                <w:szCs w:val="18"/>
              </w:rPr>
            </w:pPr>
            <w:r w:rsidRPr="00AB6425">
              <w:rPr>
                <w:rFonts w:ascii="Cambria" w:hAnsi="Cambria"/>
                <w:sz w:val="18"/>
                <w:szCs w:val="18"/>
              </w:rPr>
              <w:t>Środki jednostek realizujących</w:t>
            </w:r>
          </w:p>
        </w:tc>
        <w:tc>
          <w:tcPr>
            <w:tcW w:w="1984" w:type="dxa"/>
            <w:shd w:val="clear" w:color="auto" w:fill="FFFFFF" w:themeFill="background1"/>
            <w:vAlign w:val="center"/>
          </w:tcPr>
          <w:p w14:paraId="4A533771" w14:textId="77777777" w:rsidR="00E829EB" w:rsidRPr="00AB6425" w:rsidRDefault="00E829EB" w:rsidP="00E829EB">
            <w:pPr>
              <w:spacing w:after="0" w:line="240" w:lineRule="auto"/>
              <w:jc w:val="center"/>
              <w:rPr>
                <w:rFonts w:ascii="Cambria" w:hAnsi="Cambria" w:cs="Arial"/>
                <w:sz w:val="18"/>
                <w:szCs w:val="18"/>
              </w:rPr>
            </w:pPr>
            <w:r w:rsidRPr="00AB6425">
              <w:rPr>
                <w:rFonts w:ascii="Cambria" w:hAnsi="Cambria" w:cs="Arial"/>
                <w:sz w:val="18"/>
                <w:szCs w:val="18"/>
              </w:rPr>
              <w:t>Koszty administracji</w:t>
            </w:r>
          </w:p>
        </w:tc>
      </w:tr>
      <w:tr w:rsidR="00E829EB" w:rsidRPr="00AB6425" w14:paraId="1AA7BEBC" w14:textId="77777777" w:rsidTr="00AC0EF9">
        <w:trPr>
          <w:cantSplit/>
          <w:trHeight w:val="992"/>
          <w:jc w:val="center"/>
        </w:trPr>
        <w:tc>
          <w:tcPr>
            <w:tcW w:w="562" w:type="dxa"/>
            <w:shd w:val="clear" w:color="auto" w:fill="F2F2F2" w:themeFill="background1" w:themeFillShade="F2"/>
            <w:vAlign w:val="center"/>
          </w:tcPr>
          <w:p w14:paraId="368A9485" w14:textId="54715020" w:rsidR="00E829EB" w:rsidRPr="00AB6425" w:rsidRDefault="00E829EB" w:rsidP="00E829EB">
            <w:pPr>
              <w:spacing w:after="0" w:line="240" w:lineRule="auto"/>
              <w:jc w:val="center"/>
              <w:rPr>
                <w:rFonts w:ascii="Cambria" w:hAnsi="Cambria"/>
                <w:b/>
                <w:sz w:val="18"/>
                <w:szCs w:val="18"/>
              </w:rPr>
            </w:pPr>
            <w:r>
              <w:rPr>
                <w:rFonts w:ascii="Cambria" w:hAnsi="Cambria"/>
                <w:b/>
                <w:sz w:val="18"/>
                <w:szCs w:val="18"/>
              </w:rPr>
              <w:t>35</w:t>
            </w:r>
            <w:r w:rsidRPr="00AB6425">
              <w:rPr>
                <w:rFonts w:ascii="Cambria" w:hAnsi="Cambria"/>
                <w:b/>
                <w:sz w:val="18"/>
                <w:szCs w:val="18"/>
              </w:rPr>
              <w:t>.</w:t>
            </w:r>
          </w:p>
        </w:tc>
        <w:tc>
          <w:tcPr>
            <w:tcW w:w="1134" w:type="dxa"/>
            <w:vMerge/>
            <w:shd w:val="clear" w:color="auto" w:fill="F2F2F2" w:themeFill="background1" w:themeFillShade="F2"/>
            <w:textDirection w:val="btLr"/>
            <w:vAlign w:val="center"/>
          </w:tcPr>
          <w:p w14:paraId="7D7078AC" w14:textId="77777777" w:rsidR="00E829EB" w:rsidRPr="00AB6425" w:rsidRDefault="00E829EB" w:rsidP="00E829EB">
            <w:pPr>
              <w:spacing w:after="0" w:line="240" w:lineRule="auto"/>
              <w:ind w:left="113" w:right="113"/>
              <w:jc w:val="center"/>
              <w:rPr>
                <w:rFonts w:ascii="Cambria" w:hAnsi="Cambria"/>
                <w:sz w:val="18"/>
                <w:szCs w:val="18"/>
              </w:rPr>
            </w:pPr>
          </w:p>
        </w:tc>
        <w:tc>
          <w:tcPr>
            <w:tcW w:w="5459" w:type="dxa"/>
            <w:vAlign w:val="center"/>
          </w:tcPr>
          <w:p w14:paraId="5ED24DD4" w14:textId="77777777" w:rsidR="00E829EB" w:rsidRPr="00AB6425" w:rsidRDefault="00E829EB" w:rsidP="00E829EB">
            <w:pPr>
              <w:spacing w:after="0" w:line="240" w:lineRule="auto"/>
              <w:jc w:val="center"/>
              <w:rPr>
                <w:rFonts w:ascii="Cambria" w:hAnsi="Cambria"/>
                <w:sz w:val="18"/>
                <w:szCs w:val="18"/>
              </w:rPr>
            </w:pPr>
            <w:r w:rsidRPr="00AB6425">
              <w:rPr>
                <w:rFonts w:ascii="Cambria" w:hAnsi="Cambria"/>
                <w:sz w:val="18"/>
                <w:szCs w:val="18"/>
              </w:rPr>
              <w:t xml:space="preserve">Nakładanie kar za nielegalną wycinkę drzew i krzewów </w:t>
            </w:r>
          </w:p>
        </w:tc>
        <w:tc>
          <w:tcPr>
            <w:tcW w:w="1842" w:type="dxa"/>
            <w:vAlign w:val="center"/>
          </w:tcPr>
          <w:p w14:paraId="450094DC" w14:textId="7D0ED23D" w:rsidR="00E829EB" w:rsidRPr="003276DB" w:rsidRDefault="00E829EB" w:rsidP="00E829EB">
            <w:pPr>
              <w:spacing w:after="0" w:line="240" w:lineRule="auto"/>
              <w:jc w:val="center"/>
              <w:rPr>
                <w:rFonts w:ascii="Cambria" w:hAnsi="Cambria"/>
                <w:sz w:val="18"/>
                <w:szCs w:val="18"/>
              </w:rPr>
            </w:pPr>
            <w:r w:rsidRPr="003276DB">
              <w:rPr>
                <w:rFonts w:ascii="Cambria" w:hAnsi="Cambria"/>
                <w:sz w:val="18"/>
                <w:szCs w:val="18"/>
              </w:rPr>
              <w:t>Miasto, Starostwo Powiatowe</w:t>
            </w:r>
          </w:p>
        </w:tc>
        <w:tc>
          <w:tcPr>
            <w:tcW w:w="1913" w:type="dxa"/>
            <w:shd w:val="clear" w:color="auto" w:fill="auto"/>
            <w:vAlign w:val="center"/>
          </w:tcPr>
          <w:p w14:paraId="425B8367" w14:textId="77777777" w:rsidR="00E829EB" w:rsidRPr="00AB6425" w:rsidRDefault="00E829EB" w:rsidP="00E829EB">
            <w:pPr>
              <w:spacing w:after="0" w:line="240" w:lineRule="auto"/>
              <w:jc w:val="center"/>
              <w:rPr>
                <w:rFonts w:ascii="Cambria" w:hAnsi="Cambria" w:cs="Arial"/>
                <w:sz w:val="18"/>
                <w:szCs w:val="18"/>
              </w:rPr>
            </w:pPr>
            <w:r w:rsidRPr="00AB6425">
              <w:rPr>
                <w:rFonts w:ascii="Cambria" w:hAnsi="Cambria"/>
                <w:sz w:val="18"/>
                <w:szCs w:val="18"/>
              </w:rPr>
              <w:t>-</w:t>
            </w:r>
          </w:p>
        </w:tc>
        <w:tc>
          <w:tcPr>
            <w:tcW w:w="1985" w:type="dxa"/>
            <w:shd w:val="clear" w:color="auto" w:fill="auto"/>
            <w:vAlign w:val="center"/>
          </w:tcPr>
          <w:p w14:paraId="4BCCEB32" w14:textId="77777777" w:rsidR="00E829EB" w:rsidRPr="00AB6425" w:rsidRDefault="00E829EB" w:rsidP="00E829EB">
            <w:pPr>
              <w:spacing w:after="0" w:line="240" w:lineRule="auto"/>
              <w:jc w:val="center"/>
              <w:rPr>
                <w:rFonts w:ascii="Cambria" w:hAnsi="Cambria"/>
                <w:sz w:val="18"/>
                <w:szCs w:val="18"/>
              </w:rPr>
            </w:pPr>
            <w:r w:rsidRPr="00AB6425">
              <w:rPr>
                <w:rFonts w:ascii="Cambria" w:hAnsi="Cambria"/>
                <w:sz w:val="18"/>
                <w:szCs w:val="18"/>
              </w:rPr>
              <w:t>Środki jednostek realizujących</w:t>
            </w:r>
          </w:p>
        </w:tc>
        <w:tc>
          <w:tcPr>
            <w:tcW w:w="1984" w:type="dxa"/>
            <w:shd w:val="clear" w:color="auto" w:fill="FFFFFF" w:themeFill="background1"/>
            <w:vAlign w:val="center"/>
          </w:tcPr>
          <w:p w14:paraId="0F67C2C5" w14:textId="77777777" w:rsidR="00E829EB" w:rsidRPr="00AB6425" w:rsidRDefault="00E829EB" w:rsidP="00E829EB">
            <w:pPr>
              <w:spacing w:after="0" w:line="240" w:lineRule="auto"/>
              <w:jc w:val="center"/>
              <w:rPr>
                <w:rFonts w:ascii="Cambria" w:hAnsi="Cambria" w:cs="Arial"/>
                <w:sz w:val="18"/>
                <w:szCs w:val="18"/>
              </w:rPr>
            </w:pPr>
            <w:r w:rsidRPr="00AB6425">
              <w:rPr>
                <w:rFonts w:ascii="Cambria" w:hAnsi="Cambria" w:cs="Arial"/>
                <w:sz w:val="18"/>
                <w:szCs w:val="18"/>
              </w:rPr>
              <w:t>Koszty administracji</w:t>
            </w:r>
          </w:p>
        </w:tc>
      </w:tr>
      <w:tr w:rsidR="00E829EB" w:rsidRPr="00AB6425" w14:paraId="204EFF02" w14:textId="77777777" w:rsidTr="00BA2CCD">
        <w:trPr>
          <w:cantSplit/>
          <w:trHeight w:val="992"/>
          <w:jc w:val="center"/>
        </w:trPr>
        <w:tc>
          <w:tcPr>
            <w:tcW w:w="562" w:type="dxa"/>
            <w:shd w:val="clear" w:color="auto" w:fill="F2F2F2" w:themeFill="background1" w:themeFillShade="F2"/>
            <w:vAlign w:val="center"/>
          </w:tcPr>
          <w:p w14:paraId="304CEA7F" w14:textId="36BF48DD" w:rsidR="00E829EB" w:rsidRPr="00AB6425" w:rsidRDefault="00E829EB" w:rsidP="00E829EB">
            <w:pPr>
              <w:spacing w:after="0" w:line="240" w:lineRule="auto"/>
              <w:jc w:val="center"/>
              <w:rPr>
                <w:rFonts w:ascii="Cambria" w:hAnsi="Cambria"/>
                <w:b/>
                <w:sz w:val="18"/>
                <w:szCs w:val="18"/>
              </w:rPr>
            </w:pPr>
            <w:r>
              <w:rPr>
                <w:rFonts w:ascii="Cambria" w:hAnsi="Cambria"/>
                <w:b/>
                <w:sz w:val="18"/>
                <w:szCs w:val="18"/>
              </w:rPr>
              <w:t>36</w:t>
            </w:r>
            <w:r w:rsidRPr="00AB6425">
              <w:rPr>
                <w:rFonts w:ascii="Cambria" w:hAnsi="Cambria"/>
                <w:b/>
                <w:sz w:val="18"/>
                <w:szCs w:val="18"/>
              </w:rPr>
              <w:t>.</w:t>
            </w:r>
          </w:p>
        </w:tc>
        <w:tc>
          <w:tcPr>
            <w:tcW w:w="1134" w:type="dxa"/>
            <w:vMerge/>
            <w:shd w:val="clear" w:color="auto" w:fill="F2F2F2" w:themeFill="background1" w:themeFillShade="F2"/>
            <w:textDirection w:val="btLr"/>
            <w:vAlign w:val="center"/>
          </w:tcPr>
          <w:p w14:paraId="11CCC675" w14:textId="77777777" w:rsidR="00E829EB" w:rsidRPr="00AB6425" w:rsidRDefault="00E829EB" w:rsidP="00E829EB">
            <w:pPr>
              <w:spacing w:after="0" w:line="240" w:lineRule="auto"/>
              <w:ind w:left="113" w:right="113"/>
              <w:jc w:val="center"/>
              <w:rPr>
                <w:rFonts w:ascii="Cambria" w:hAnsi="Cambria"/>
                <w:sz w:val="18"/>
                <w:szCs w:val="18"/>
              </w:rPr>
            </w:pPr>
          </w:p>
        </w:tc>
        <w:tc>
          <w:tcPr>
            <w:tcW w:w="5459" w:type="dxa"/>
            <w:vAlign w:val="center"/>
          </w:tcPr>
          <w:p w14:paraId="77E63272" w14:textId="77777777" w:rsidR="00E829EB" w:rsidRPr="00AB6425" w:rsidRDefault="00E829EB" w:rsidP="00E829EB">
            <w:pPr>
              <w:spacing w:after="0" w:line="240" w:lineRule="auto"/>
              <w:jc w:val="center"/>
              <w:rPr>
                <w:rFonts w:ascii="Cambria" w:hAnsi="Cambria"/>
                <w:sz w:val="18"/>
                <w:szCs w:val="18"/>
              </w:rPr>
            </w:pPr>
            <w:r w:rsidRPr="00AB6425">
              <w:rPr>
                <w:rFonts w:ascii="Cambria" w:hAnsi="Cambria"/>
                <w:sz w:val="18"/>
                <w:szCs w:val="18"/>
              </w:rPr>
              <w:t>Wspieranie przedsięwzięć mających na celu powiększanie terenów zieleni, zadrzewień, zakrzewień, parków, zielonych terenów sportowych oraz ogródków działkowych</w:t>
            </w:r>
          </w:p>
        </w:tc>
        <w:tc>
          <w:tcPr>
            <w:tcW w:w="1842" w:type="dxa"/>
            <w:shd w:val="clear" w:color="auto" w:fill="auto"/>
            <w:vAlign w:val="center"/>
          </w:tcPr>
          <w:p w14:paraId="552A253E" w14:textId="77777777" w:rsidR="00E829EB" w:rsidRPr="003276DB" w:rsidRDefault="00E829EB" w:rsidP="00E829EB">
            <w:pPr>
              <w:spacing w:after="0" w:line="240" w:lineRule="auto"/>
              <w:jc w:val="center"/>
              <w:rPr>
                <w:rFonts w:ascii="Cambria" w:hAnsi="Cambria"/>
                <w:sz w:val="18"/>
                <w:szCs w:val="18"/>
              </w:rPr>
            </w:pPr>
            <w:r w:rsidRPr="003276DB">
              <w:rPr>
                <w:rFonts w:ascii="Cambria" w:hAnsi="Cambria"/>
                <w:sz w:val="18"/>
                <w:szCs w:val="18"/>
              </w:rPr>
              <w:t>Interesariusze</w:t>
            </w:r>
          </w:p>
        </w:tc>
        <w:tc>
          <w:tcPr>
            <w:tcW w:w="1913" w:type="dxa"/>
            <w:shd w:val="clear" w:color="auto" w:fill="auto"/>
            <w:vAlign w:val="center"/>
          </w:tcPr>
          <w:p w14:paraId="4CE38FAB" w14:textId="77777777" w:rsidR="00E829EB" w:rsidRPr="00AB6425" w:rsidRDefault="00E829EB" w:rsidP="00E829EB">
            <w:pPr>
              <w:spacing w:after="0" w:line="240" w:lineRule="auto"/>
              <w:jc w:val="center"/>
              <w:rPr>
                <w:rFonts w:ascii="Cambria" w:hAnsi="Cambria" w:cs="Arial"/>
                <w:sz w:val="18"/>
                <w:szCs w:val="18"/>
              </w:rPr>
            </w:pPr>
            <w:r w:rsidRPr="00AB6425">
              <w:rPr>
                <w:rFonts w:ascii="Cambria" w:hAnsi="Cambria"/>
                <w:sz w:val="18"/>
                <w:szCs w:val="18"/>
              </w:rPr>
              <w:t>20 000,00</w:t>
            </w:r>
          </w:p>
        </w:tc>
        <w:tc>
          <w:tcPr>
            <w:tcW w:w="1985" w:type="dxa"/>
            <w:shd w:val="clear" w:color="auto" w:fill="auto"/>
            <w:vAlign w:val="center"/>
          </w:tcPr>
          <w:p w14:paraId="510B6C49" w14:textId="77777777" w:rsidR="00E829EB" w:rsidRPr="00AB6425" w:rsidRDefault="00E829EB" w:rsidP="00E829EB">
            <w:pPr>
              <w:spacing w:after="0" w:line="240" w:lineRule="auto"/>
              <w:jc w:val="center"/>
              <w:rPr>
                <w:rFonts w:ascii="Cambria" w:hAnsi="Cambria"/>
                <w:sz w:val="18"/>
                <w:szCs w:val="18"/>
              </w:rPr>
            </w:pPr>
            <w:r w:rsidRPr="00AB6425">
              <w:rPr>
                <w:rFonts w:ascii="Cambria" w:hAnsi="Cambria"/>
                <w:sz w:val="18"/>
                <w:szCs w:val="18"/>
              </w:rPr>
              <w:t>Środki jednostek realizujących</w:t>
            </w:r>
          </w:p>
        </w:tc>
        <w:tc>
          <w:tcPr>
            <w:tcW w:w="1984" w:type="dxa"/>
            <w:shd w:val="clear" w:color="auto" w:fill="FFFFFF" w:themeFill="background1"/>
            <w:vAlign w:val="center"/>
          </w:tcPr>
          <w:p w14:paraId="3E460C34" w14:textId="77777777" w:rsidR="00E829EB" w:rsidRPr="00AB6425" w:rsidRDefault="00E829EB" w:rsidP="00E829EB">
            <w:pPr>
              <w:spacing w:after="0" w:line="240" w:lineRule="auto"/>
              <w:jc w:val="center"/>
              <w:rPr>
                <w:rFonts w:ascii="Cambria" w:hAnsi="Cambria" w:cs="Arial"/>
                <w:sz w:val="18"/>
                <w:szCs w:val="18"/>
              </w:rPr>
            </w:pPr>
            <w:r w:rsidRPr="00AB6425">
              <w:rPr>
                <w:rFonts w:ascii="Cambria" w:hAnsi="Cambria" w:cs="Arial"/>
                <w:sz w:val="18"/>
                <w:szCs w:val="18"/>
              </w:rPr>
              <w:t>Zadanie finansowane zależnie od możliwości budżetowych jednostki odpowiedzialnej</w:t>
            </w:r>
          </w:p>
        </w:tc>
      </w:tr>
      <w:tr w:rsidR="00E829EB" w:rsidRPr="00AB6425" w14:paraId="44061115" w14:textId="77777777" w:rsidTr="00BA2CCD">
        <w:trPr>
          <w:cantSplit/>
          <w:trHeight w:val="992"/>
          <w:jc w:val="center"/>
        </w:trPr>
        <w:tc>
          <w:tcPr>
            <w:tcW w:w="562" w:type="dxa"/>
            <w:shd w:val="clear" w:color="auto" w:fill="F2F2F2" w:themeFill="background1" w:themeFillShade="F2"/>
            <w:vAlign w:val="center"/>
          </w:tcPr>
          <w:p w14:paraId="1199BA95" w14:textId="3B1CEF97" w:rsidR="00E829EB" w:rsidRPr="00AB6425" w:rsidRDefault="00E829EB" w:rsidP="00E829EB">
            <w:pPr>
              <w:spacing w:after="0" w:line="240" w:lineRule="auto"/>
              <w:jc w:val="center"/>
              <w:rPr>
                <w:rFonts w:ascii="Cambria" w:hAnsi="Cambria"/>
                <w:b/>
                <w:sz w:val="18"/>
                <w:szCs w:val="18"/>
              </w:rPr>
            </w:pPr>
            <w:r>
              <w:rPr>
                <w:rFonts w:ascii="Cambria" w:hAnsi="Cambria"/>
                <w:b/>
                <w:sz w:val="18"/>
                <w:szCs w:val="18"/>
              </w:rPr>
              <w:t>37.</w:t>
            </w:r>
          </w:p>
        </w:tc>
        <w:tc>
          <w:tcPr>
            <w:tcW w:w="1134" w:type="dxa"/>
            <w:vMerge/>
            <w:shd w:val="clear" w:color="auto" w:fill="F2F2F2" w:themeFill="background1" w:themeFillShade="F2"/>
            <w:textDirection w:val="btLr"/>
            <w:vAlign w:val="center"/>
          </w:tcPr>
          <w:p w14:paraId="5197AB36" w14:textId="77777777" w:rsidR="00E829EB" w:rsidRPr="00AB6425" w:rsidRDefault="00E829EB" w:rsidP="00E829EB">
            <w:pPr>
              <w:spacing w:after="0" w:line="240" w:lineRule="auto"/>
              <w:ind w:left="113" w:right="113"/>
              <w:jc w:val="center"/>
              <w:rPr>
                <w:rFonts w:ascii="Cambria" w:hAnsi="Cambria"/>
                <w:sz w:val="18"/>
                <w:szCs w:val="18"/>
              </w:rPr>
            </w:pPr>
          </w:p>
        </w:tc>
        <w:tc>
          <w:tcPr>
            <w:tcW w:w="5459" w:type="dxa"/>
            <w:vAlign w:val="center"/>
          </w:tcPr>
          <w:p w14:paraId="42902297" w14:textId="77777777" w:rsidR="00E829EB" w:rsidRPr="00AB6425" w:rsidRDefault="00E829EB" w:rsidP="00E829EB">
            <w:pPr>
              <w:spacing w:after="0" w:line="240" w:lineRule="auto"/>
              <w:jc w:val="center"/>
              <w:rPr>
                <w:rFonts w:ascii="Cambria" w:hAnsi="Cambria"/>
                <w:sz w:val="18"/>
                <w:szCs w:val="18"/>
              </w:rPr>
            </w:pPr>
            <w:r w:rsidRPr="00AB6425">
              <w:rPr>
                <w:rFonts w:ascii="Cambria" w:hAnsi="Cambria"/>
                <w:sz w:val="18"/>
                <w:szCs w:val="18"/>
              </w:rPr>
              <w:t>Rozwój bazy dydaktycznej edukacji przyrodniczej oraz realizacja działań z zakresu edukacji ekologicznej</w:t>
            </w:r>
          </w:p>
        </w:tc>
        <w:tc>
          <w:tcPr>
            <w:tcW w:w="1842" w:type="dxa"/>
            <w:shd w:val="clear" w:color="auto" w:fill="auto"/>
            <w:vAlign w:val="center"/>
          </w:tcPr>
          <w:p w14:paraId="2E8BCAE1" w14:textId="77777777" w:rsidR="00E829EB" w:rsidRPr="003276DB" w:rsidRDefault="00E829EB" w:rsidP="00E829EB">
            <w:pPr>
              <w:spacing w:after="0" w:line="240" w:lineRule="auto"/>
              <w:jc w:val="center"/>
              <w:rPr>
                <w:rFonts w:ascii="Cambria" w:hAnsi="Cambria"/>
                <w:sz w:val="18"/>
                <w:szCs w:val="18"/>
              </w:rPr>
            </w:pPr>
            <w:r w:rsidRPr="003276DB">
              <w:rPr>
                <w:rFonts w:ascii="Cambria" w:hAnsi="Cambria"/>
                <w:sz w:val="18"/>
                <w:szCs w:val="18"/>
              </w:rPr>
              <w:t xml:space="preserve">Szkoły, </w:t>
            </w:r>
          </w:p>
          <w:p w14:paraId="43F2F347" w14:textId="77777777" w:rsidR="00E829EB" w:rsidRPr="003276DB" w:rsidRDefault="00E829EB" w:rsidP="00E829EB">
            <w:pPr>
              <w:spacing w:after="0" w:line="240" w:lineRule="auto"/>
              <w:jc w:val="center"/>
              <w:rPr>
                <w:rFonts w:ascii="Cambria" w:hAnsi="Cambria"/>
                <w:sz w:val="18"/>
                <w:szCs w:val="18"/>
              </w:rPr>
            </w:pPr>
            <w:r w:rsidRPr="003276DB">
              <w:rPr>
                <w:rFonts w:ascii="Cambria" w:hAnsi="Cambria"/>
                <w:sz w:val="18"/>
                <w:szCs w:val="18"/>
              </w:rPr>
              <w:t>Nadleśnictwa</w:t>
            </w:r>
          </w:p>
        </w:tc>
        <w:tc>
          <w:tcPr>
            <w:tcW w:w="1913" w:type="dxa"/>
            <w:shd w:val="clear" w:color="auto" w:fill="auto"/>
            <w:vAlign w:val="center"/>
          </w:tcPr>
          <w:p w14:paraId="5A6BC6F4" w14:textId="77777777" w:rsidR="00E829EB" w:rsidRPr="00AB6425" w:rsidRDefault="00E829EB" w:rsidP="00E829EB">
            <w:pPr>
              <w:spacing w:after="0" w:line="240" w:lineRule="auto"/>
              <w:jc w:val="center"/>
              <w:rPr>
                <w:rFonts w:ascii="Cambria" w:hAnsi="Cambria"/>
                <w:sz w:val="18"/>
                <w:szCs w:val="18"/>
              </w:rPr>
            </w:pPr>
            <w:r w:rsidRPr="00AB6425">
              <w:rPr>
                <w:rFonts w:ascii="Cambria" w:hAnsi="Cambria" w:cs="Arial"/>
                <w:sz w:val="18"/>
                <w:szCs w:val="18"/>
              </w:rPr>
              <w:t>Brak możliwości określenia środków finansowych</w:t>
            </w:r>
          </w:p>
        </w:tc>
        <w:tc>
          <w:tcPr>
            <w:tcW w:w="1985" w:type="dxa"/>
            <w:shd w:val="clear" w:color="auto" w:fill="auto"/>
            <w:vAlign w:val="center"/>
          </w:tcPr>
          <w:p w14:paraId="73BC6883" w14:textId="77777777" w:rsidR="00E829EB" w:rsidRPr="00AB6425" w:rsidRDefault="00E829EB" w:rsidP="00E829EB">
            <w:pPr>
              <w:spacing w:after="0" w:line="240" w:lineRule="auto"/>
              <w:jc w:val="center"/>
              <w:rPr>
                <w:rFonts w:ascii="Cambria" w:hAnsi="Cambria"/>
                <w:sz w:val="18"/>
                <w:szCs w:val="18"/>
              </w:rPr>
            </w:pPr>
            <w:r w:rsidRPr="00AB6425">
              <w:rPr>
                <w:rFonts w:ascii="Cambria" w:hAnsi="Cambria"/>
                <w:sz w:val="18"/>
                <w:szCs w:val="18"/>
              </w:rPr>
              <w:t>Środki jednostek realizujących</w:t>
            </w:r>
          </w:p>
          <w:p w14:paraId="1E025CAF" w14:textId="77777777" w:rsidR="00E829EB" w:rsidRPr="00AB6425" w:rsidRDefault="00E829EB" w:rsidP="00E829EB">
            <w:pPr>
              <w:spacing w:after="0" w:line="240" w:lineRule="auto"/>
              <w:ind w:left="-51"/>
              <w:jc w:val="center"/>
              <w:rPr>
                <w:rFonts w:ascii="Cambria" w:hAnsi="Cambria"/>
                <w:sz w:val="18"/>
                <w:szCs w:val="18"/>
                <w:lang w:eastAsia="pl-PL"/>
              </w:rPr>
            </w:pPr>
            <w:r w:rsidRPr="00AB6425">
              <w:rPr>
                <w:rFonts w:ascii="Cambria" w:hAnsi="Cambria"/>
                <w:sz w:val="18"/>
                <w:szCs w:val="18"/>
                <w:lang w:eastAsia="pl-PL"/>
              </w:rPr>
              <w:t>Fundusze Krajowe,</w:t>
            </w:r>
          </w:p>
          <w:p w14:paraId="5BAA590C" w14:textId="77777777" w:rsidR="00E829EB" w:rsidRPr="00AB6425" w:rsidRDefault="00E829EB" w:rsidP="00E829EB">
            <w:pPr>
              <w:spacing w:after="0" w:line="240" w:lineRule="auto"/>
              <w:jc w:val="center"/>
              <w:rPr>
                <w:rFonts w:ascii="Cambria" w:hAnsi="Cambria"/>
                <w:sz w:val="18"/>
                <w:szCs w:val="18"/>
              </w:rPr>
            </w:pPr>
            <w:r w:rsidRPr="00AB6425">
              <w:rPr>
                <w:rFonts w:ascii="Cambria" w:hAnsi="Cambria"/>
                <w:sz w:val="18"/>
                <w:szCs w:val="18"/>
                <w:lang w:eastAsia="pl-PL"/>
              </w:rPr>
              <w:t>Fundusze Unijne</w:t>
            </w:r>
          </w:p>
        </w:tc>
        <w:tc>
          <w:tcPr>
            <w:tcW w:w="1984" w:type="dxa"/>
            <w:shd w:val="clear" w:color="auto" w:fill="FFFFFF" w:themeFill="background1"/>
            <w:vAlign w:val="center"/>
          </w:tcPr>
          <w:p w14:paraId="31271965" w14:textId="77777777" w:rsidR="00E829EB" w:rsidRPr="00AB6425" w:rsidRDefault="00E829EB" w:rsidP="00E829EB">
            <w:pPr>
              <w:spacing w:after="0" w:line="240" w:lineRule="auto"/>
              <w:jc w:val="center"/>
              <w:rPr>
                <w:rFonts w:ascii="Cambria" w:hAnsi="Cambria" w:cs="Arial"/>
                <w:sz w:val="18"/>
                <w:szCs w:val="18"/>
              </w:rPr>
            </w:pPr>
            <w:r w:rsidRPr="00AB6425">
              <w:rPr>
                <w:rFonts w:ascii="Cambria" w:hAnsi="Cambria" w:cs="Arial"/>
                <w:sz w:val="18"/>
                <w:szCs w:val="18"/>
              </w:rPr>
              <w:t>Zadanie finansowane zależnie od możliwości budżetowych jednostki odpowiedzialnej</w:t>
            </w:r>
          </w:p>
        </w:tc>
      </w:tr>
      <w:tr w:rsidR="00E829EB" w:rsidRPr="00AB6425" w14:paraId="1C180072" w14:textId="77777777" w:rsidTr="00BA2CCD">
        <w:trPr>
          <w:cantSplit/>
          <w:trHeight w:val="992"/>
          <w:jc w:val="center"/>
        </w:trPr>
        <w:tc>
          <w:tcPr>
            <w:tcW w:w="562" w:type="dxa"/>
            <w:shd w:val="clear" w:color="auto" w:fill="F2F2F2" w:themeFill="background1" w:themeFillShade="F2"/>
            <w:vAlign w:val="center"/>
          </w:tcPr>
          <w:p w14:paraId="14173D91" w14:textId="500711B8" w:rsidR="00E829EB" w:rsidRPr="00AB6425" w:rsidRDefault="00E829EB" w:rsidP="00E829EB">
            <w:pPr>
              <w:spacing w:after="0" w:line="240" w:lineRule="auto"/>
              <w:jc w:val="center"/>
              <w:rPr>
                <w:rFonts w:ascii="Cambria" w:hAnsi="Cambria"/>
                <w:b/>
                <w:sz w:val="18"/>
                <w:szCs w:val="18"/>
              </w:rPr>
            </w:pPr>
            <w:r>
              <w:rPr>
                <w:rFonts w:ascii="Cambria" w:hAnsi="Cambria"/>
                <w:b/>
                <w:sz w:val="18"/>
                <w:szCs w:val="18"/>
              </w:rPr>
              <w:t>38.</w:t>
            </w:r>
          </w:p>
        </w:tc>
        <w:tc>
          <w:tcPr>
            <w:tcW w:w="1134" w:type="dxa"/>
            <w:vMerge/>
            <w:shd w:val="clear" w:color="auto" w:fill="F2F2F2" w:themeFill="background1" w:themeFillShade="F2"/>
            <w:textDirection w:val="btLr"/>
            <w:vAlign w:val="center"/>
          </w:tcPr>
          <w:p w14:paraId="5AA19B93" w14:textId="77777777" w:rsidR="00E829EB" w:rsidRPr="00AB6425" w:rsidRDefault="00E829EB" w:rsidP="00E829EB">
            <w:pPr>
              <w:spacing w:after="0" w:line="240" w:lineRule="auto"/>
              <w:ind w:left="113" w:right="113"/>
              <w:jc w:val="center"/>
              <w:rPr>
                <w:rFonts w:ascii="Cambria" w:hAnsi="Cambria"/>
                <w:sz w:val="18"/>
                <w:szCs w:val="18"/>
              </w:rPr>
            </w:pPr>
          </w:p>
        </w:tc>
        <w:tc>
          <w:tcPr>
            <w:tcW w:w="5459" w:type="dxa"/>
            <w:vAlign w:val="center"/>
          </w:tcPr>
          <w:p w14:paraId="0EEC4B79" w14:textId="77777777" w:rsidR="00E829EB" w:rsidRPr="00AB6425" w:rsidRDefault="00E829EB" w:rsidP="00E829EB">
            <w:pPr>
              <w:spacing w:after="0" w:line="240" w:lineRule="auto"/>
              <w:jc w:val="center"/>
              <w:rPr>
                <w:rFonts w:ascii="Cambria" w:hAnsi="Cambria"/>
                <w:sz w:val="18"/>
                <w:szCs w:val="18"/>
              </w:rPr>
            </w:pPr>
            <w:r w:rsidRPr="00AB6425">
              <w:rPr>
                <w:rFonts w:ascii="Cambria" w:hAnsi="Cambria"/>
                <w:sz w:val="18"/>
                <w:szCs w:val="18"/>
              </w:rPr>
              <w:t xml:space="preserve">Realizacja zrównoważonej gospodarki leśnej </w:t>
            </w:r>
          </w:p>
          <w:p w14:paraId="04DA3437" w14:textId="1A182CA3" w:rsidR="00E829EB" w:rsidRPr="00AB6425" w:rsidRDefault="00E829EB" w:rsidP="00E829EB">
            <w:pPr>
              <w:spacing w:after="0" w:line="240" w:lineRule="auto"/>
              <w:jc w:val="center"/>
              <w:rPr>
                <w:rFonts w:ascii="Cambria" w:hAnsi="Cambria"/>
                <w:sz w:val="18"/>
                <w:szCs w:val="18"/>
              </w:rPr>
            </w:pPr>
            <w:r w:rsidRPr="00AB6425">
              <w:rPr>
                <w:rFonts w:ascii="Cambria" w:hAnsi="Cambria"/>
                <w:sz w:val="18"/>
                <w:szCs w:val="18"/>
              </w:rPr>
              <w:t>m.in. poprzez sukcesywną aktualizację Planów urządzenia lasów</w:t>
            </w:r>
          </w:p>
        </w:tc>
        <w:tc>
          <w:tcPr>
            <w:tcW w:w="1842" w:type="dxa"/>
            <w:shd w:val="clear" w:color="auto" w:fill="auto"/>
            <w:vAlign w:val="center"/>
          </w:tcPr>
          <w:p w14:paraId="4211E557" w14:textId="2C752E3A" w:rsidR="00E829EB" w:rsidRPr="003276DB" w:rsidRDefault="00E829EB" w:rsidP="00E829EB">
            <w:pPr>
              <w:spacing w:after="0" w:line="240" w:lineRule="auto"/>
              <w:jc w:val="center"/>
              <w:rPr>
                <w:rFonts w:ascii="Cambria" w:hAnsi="Cambria"/>
                <w:sz w:val="18"/>
                <w:szCs w:val="18"/>
              </w:rPr>
            </w:pPr>
            <w:r w:rsidRPr="00AB6425">
              <w:rPr>
                <w:rFonts w:ascii="Cambria" w:hAnsi="Cambria"/>
                <w:sz w:val="18"/>
                <w:szCs w:val="18"/>
              </w:rPr>
              <w:t>Starostwo Powiatowe, Nadleśnictwa, Właściciele</w:t>
            </w:r>
          </w:p>
        </w:tc>
        <w:tc>
          <w:tcPr>
            <w:tcW w:w="1913" w:type="dxa"/>
            <w:shd w:val="clear" w:color="auto" w:fill="auto"/>
            <w:vAlign w:val="center"/>
          </w:tcPr>
          <w:p w14:paraId="43981FC2" w14:textId="267B25B6" w:rsidR="00E829EB" w:rsidRPr="00AB6425" w:rsidRDefault="00E829EB" w:rsidP="00E829EB">
            <w:pPr>
              <w:spacing w:after="0" w:line="240" w:lineRule="auto"/>
              <w:jc w:val="center"/>
              <w:rPr>
                <w:rFonts w:ascii="Cambria" w:hAnsi="Cambria" w:cs="Arial"/>
                <w:sz w:val="18"/>
                <w:szCs w:val="18"/>
              </w:rPr>
            </w:pPr>
            <w:r w:rsidRPr="00AB6425">
              <w:rPr>
                <w:rFonts w:ascii="Cambria" w:hAnsi="Cambria"/>
                <w:sz w:val="18"/>
                <w:szCs w:val="18"/>
              </w:rPr>
              <w:t>50 000,00</w:t>
            </w:r>
          </w:p>
        </w:tc>
        <w:tc>
          <w:tcPr>
            <w:tcW w:w="1985" w:type="dxa"/>
            <w:shd w:val="clear" w:color="auto" w:fill="auto"/>
            <w:vAlign w:val="center"/>
          </w:tcPr>
          <w:p w14:paraId="3E07378F" w14:textId="5D628B43" w:rsidR="00E829EB" w:rsidRPr="00AB6425" w:rsidRDefault="00E829EB" w:rsidP="00E829EB">
            <w:pPr>
              <w:spacing w:after="0" w:line="240" w:lineRule="auto"/>
              <w:jc w:val="center"/>
              <w:rPr>
                <w:rFonts w:ascii="Cambria" w:hAnsi="Cambria"/>
                <w:sz w:val="18"/>
                <w:szCs w:val="18"/>
              </w:rPr>
            </w:pPr>
            <w:r w:rsidRPr="00AB6425">
              <w:rPr>
                <w:rFonts w:ascii="Cambria" w:hAnsi="Cambria"/>
                <w:sz w:val="18"/>
                <w:szCs w:val="18"/>
              </w:rPr>
              <w:t>Środki jednostek realizujących</w:t>
            </w:r>
          </w:p>
        </w:tc>
        <w:tc>
          <w:tcPr>
            <w:tcW w:w="1984" w:type="dxa"/>
            <w:shd w:val="clear" w:color="auto" w:fill="FFFFFF" w:themeFill="background1"/>
            <w:vAlign w:val="center"/>
          </w:tcPr>
          <w:p w14:paraId="35EB39DF" w14:textId="28856282" w:rsidR="00E829EB" w:rsidRPr="00AB6425" w:rsidRDefault="00E829EB" w:rsidP="00E829EB">
            <w:pPr>
              <w:spacing w:after="0" w:line="240" w:lineRule="auto"/>
              <w:jc w:val="center"/>
              <w:rPr>
                <w:rFonts w:ascii="Cambria" w:hAnsi="Cambria" w:cs="Arial"/>
                <w:sz w:val="18"/>
                <w:szCs w:val="18"/>
              </w:rPr>
            </w:pPr>
            <w:r w:rsidRPr="00AB6425">
              <w:rPr>
                <w:rFonts w:ascii="Cambria" w:hAnsi="Cambria" w:cs="Arial"/>
                <w:sz w:val="18"/>
                <w:szCs w:val="18"/>
              </w:rPr>
              <w:t>Zadanie finansowane zależnie od możliwości budżetowych jednostki odpowiedzialnej</w:t>
            </w:r>
          </w:p>
        </w:tc>
      </w:tr>
      <w:tr w:rsidR="00E829EB" w:rsidRPr="00AB6425" w14:paraId="24918276" w14:textId="77777777" w:rsidTr="00BA2CCD">
        <w:trPr>
          <w:cantSplit/>
          <w:trHeight w:val="992"/>
          <w:jc w:val="center"/>
        </w:trPr>
        <w:tc>
          <w:tcPr>
            <w:tcW w:w="562" w:type="dxa"/>
            <w:shd w:val="clear" w:color="auto" w:fill="F2F2F2" w:themeFill="background1" w:themeFillShade="F2"/>
            <w:vAlign w:val="center"/>
          </w:tcPr>
          <w:p w14:paraId="5E5C36E6" w14:textId="63D149E1" w:rsidR="00E829EB" w:rsidRDefault="00E829EB" w:rsidP="00E829EB">
            <w:pPr>
              <w:spacing w:after="0" w:line="240" w:lineRule="auto"/>
              <w:jc w:val="center"/>
              <w:rPr>
                <w:rFonts w:ascii="Cambria" w:hAnsi="Cambria"/>
                <w:b/>
                <w:sz w:val="18"/>
                <w:szCs w:val="18"/>
              </w:rPr>
            </w:pPr>
            <w:r>
              <w:rPr>
                <w:rFonts w:ascii="Cambria" w:hAnsi="Cambria"/>
                <w:b/>
                <w:sz w:val="18"/>
                <w:szCs w:val="18"/>
              </w:rPr>
              <w:t>39.</w:t>
            </w:r>
          </w:p>
        </w:tc>
        <w:tc>
          <w:tcPr>
            <w:tcW w:w="1134" w:type="dxa"/>
            <w:vMerge/>
            <w:shd w:val="clear" w:color="auto" w:fill="F2F2F2" w:themeFill="background1" w:themeFillShade="F2"/>
            <w:textDirection w:val="btLr"/>
            <w:vAlign w:val="center"/>
          </w:tcPr>
          <w:p w14:paraId="12B30B1F" w14:textId="77777777" w:rsidR="00E829EB" w:rsidRPr="00AB6425" w:rsidRDefault="00E829EB" w:rsidP="00E829EB">
            <w:pPr>
              <w:spacing w:after="0" w:line="240" w:lineRule="auto"/>
              <w:ind w:left="113" w:right="113"/>
              <w:jc w:val="center"/>
              <w:rPr>
                <w:rFonts w:ascii="Cambria" w:hAnsi="Cambria"/>
                <w:sz w:val="18"/>
                <w:szCs w:val="18"/>
              </w:rPr>
            </w:pPr>
          </w:p>
        </w:tc>
        <w:tc>
          <w:tcPr>
            <w:tcW w:w="5459" w:type="dxa"/>
            <w:vAlign w:val="center"/>
          </w:tcPr>
          <w:p w14:paraId="79BE5782" w14:textId="3F486E9C" w:rsidR="00E829EB" w:rsidRPr="00AB6425" w:rsidRDefault="00E829EB" w:rsidP="00E829EB">
            <w:pPr>
              <w:spacing w:after="0" w:line="240" w:lineRule="auto"/>
              <w:jc w:val="center"/>
              <w:rPr>
                <w:rFonts w:ascii="Cambria" w:hAnsi="Cambria"/>
                <w:sz w:val="18"/>
                <w:szCs w:val="18"/>
              </w:rPr>
            </w:pPr>
            <w:r w:rsidRPr="00AB6425">
              <w:rPr>
                <w:rFonts w:ascii="Cambria" w:hAnsi="Cambria"/>
                <w:sz w:val="18"/>
                <w:szCs w:val="18"/>
              </w:rPr>
              <w:t>Rozwój monitoringu środowiska leśnego w celu rozpoznania stanu lasu, przeciwdziałania pożarom, rozwojowi szkodników i chorób</w:t>
            </w:r>
          </w:p>
        </w:tc>
        <w:tc>
          <w:tcPr>
            <w:tcW w:w="1842" w:type="dxa"/>
            <w:shd w:val="clear" w:color="auto" w:fill="auto"/>
            <w:vAlign w:val="center"/>
          </w:tcPr>
          <w:p w14:paraId="16301FB9" w14:textId="58C83C0C" w:rsidR="00E829EB" w:rsidRPr="00AB6425" w:rsidRDefault="00E829EB" w:rsidP="00E829EB">
            <w:pPr>
              <w:spacing w:after="0" w:line="240" w:lineRule="auto"/>
              <w:jc w:val="center"/>
              <w:rPr>
                <w:rFonts w:ascii="Cambria" w:hAnsi="Cambria"/>
                <w:sz w:val="18"/>
                <w:szCs w:val="18"/>
              </w:rPr>
            </w:pPr>
            <w:r w:rsidRPr="00AB6425">
              <w:rPr>
                <w:rFonts w:ascii="Cambria" w:hAnsi="Cambria"/>
                <w:sz w:val="18"/>
                <w:szCs w:val="18"/>
              </w:rPr>
              <w:t>Starostwo Powiatowe, Nadleśnictwa, Właściciele</w:t>
            </w:r>
          </w:p>
        </w:tc>
        <w:tc>
          <w:tcPr>
            <w:tcW w:w="1913" w:type="dxa"/>
            <w:shd w:val="clear" w:color="auto" w:fill="auto"/>
            <w:vAlign w:val="center"/>
          </w:tcPr>
          <w:p w14:paraId="4F3DBBAC" w14:textId="14B48F59" w:rsidR="00E829EB" w:rsidRPr="00AB6425" w:rsidRDefault="00E829EB" w:rsidP="00E829EB">
            <w:pPr>
              <w:spacing w:after="0" w:line="240" w:lineRule="auto"/>
              <w:jc w:val="center"/>
              <w:rPr>
                <w:rFonts w:ascii="Cambria" w:hAnsi="Cambria"/>
                <w:sz w:val="18"/>
                <w:szCs w:val="18"/>
              </w:rPr>
            </w:pPr>
            <w:r w:rsidRPr="00AB6425">
              <w:rPr>
                <w:rFonts w:ascii="Cambria" w:hAnsi="Cambria"/>
                <w:sz w:val="18"/>
                <w:szCs w:val="18"/>
              </w:rPr>
              <w:t>20 000,00</w:t>
            </w:r>
          </w:p>
        </w:tc>
        <w:tc>
          <w:tcPr>
            <w:tcW w:w="1985" w:type="dxa"/>
            <w:shd w:val="clear" w:color="auto" w:fill="auto"/>
            <w:vAlign w:val="center"/>
          </w:tcPr>
          <w:p w14:paraId="0E55898F" w14:textId="6DEC0DE4" w:rsidR="00E829EB" w:rsidRPr="00AB6425" w:rsidRDefault="00E829EB" w:rsidP="00E829EB">
            <w:pPr>
              <w:spacing w:after="0" w:line="240" w:lineRule="auto"/>
              <w:jc w:val="center"/>
              <w:rPr>
                <w:rFonts w:ascii="Cambria" w:hAnsi="Cambria"/>
                <w:sz w:val="18"/>
                <w:szCs w:val="18"/>
              </w:rPr>
            </w:pPr>
            <w:r w:rsidRPr="00AB6425">
              <w:rPr>
                <w:rFonts w:ascii="Cambria" w:hAnsi="Cambria"/>
                <w:sz w:val="18"/>
                <w:szCs w:val="18"/>
              </w:rPr>
              <w:t>Środki jednostek realizujących</w:t>
            </w:r>
          </w:p>
        </w:tc>
        <w:tc>
          <w:tcPr>
            <w:tcW w:w="1984" w:type="dxa"/>
            <w:shd w:val="clear" w:color="auto" w:fill="FFFFFF" w:themeFill="background1"/>
            <w:vAlign w:val="center"/>
          </w:tcPr>
          <w:p w14:paraId="028ADEC9" w14:textId="13DDC563" w:rsidR="00E829EB" w:rsidRPr="00AB6425" w:rsidRDefault="00E829EB" w:rsidP="00E829EB">
            <w:pPr>
              <w:spacing w:after="0" w:line="240" w:lineRule="auto"/>
              <w:jc w:val="center"/>
              <w:rPr>
                <w:rFonts w:ascii="Cambria" w:hAnsi="Cambria" w:cs="Arial"/>
                <w:sz w:val="18"/>
                <w:szCs w:val="18"/>
              </w:rPr>
            </w:pPr>
            <w:r w:rsidRPr="00AB6425">
              <w:rPr>
                <w:rFonts w:ascii="Cambria" w:hAnsi="Cambria" w:cs="Arial"/>
                <w:sz w:val="18"/>
                <w:szCs w:val="18"/>
              </w:rPr>
              <w:t>Zadanie finansowane zależnie od możliwości budżetowych jednostki odpowiedzialnej</w:t>
            </w:r>
          </w:p>
        </w:tc>
      </w:tr>
      <w:tr w:rsidR="00E829EB" w:rsidRPr="00AB6425" w14:paraId="52C1282B" w14:textId="77777777" w:rsidTr="003A39DA">
        <w:trPr>
          <w:cantSplit/>
          <w:trHeight w:val="170"/>
          <w:jc w:val="center"/>
        </w:trPr>
        <w:tc>
          <w:tcPr>
            <w:tcW w:w="562" w:type="dxa"/>
            <w:shd w:val="clear" w:color="auto" w:fill="F2F2F2" w:themeFill="background1" w:themeFillShade="F2"/>
            <w:vAlign w:val="center"/>
          </w:tcPr>
          <w:p w14:paraId="37CA20DB" w14:textId="77777777" w:rsidR="00E829EB" w:rsidRPr="00AB6425" w:rsidRDefault="00E829EB" w:rsidP="00E829EB">
            <w:pPr>
              <w:spacing w:after="0" w:line="240" w:lineRule="auto"/>
              <w:jc w:val="center"/>
              <w:rPr>
                <w:rFonts w:ascii="Cambria" w:hAnsi="Cambria"/>
                <w:sz w:val="18"/>
                <w:szCs w:val="18"/>
              </w:rPr>
            </w:pPr>
            <w:r w:rsidRPr="00AB6425">
              <w:rPr>
                <w:rFonts w:ascii="Cambria" w:hAnsi="Cambria"/>
                <w:b/>
                <w:bCs/>
                <w:sz w:val="18"/>
                <w:szCs w:val="18"/>
              </w:rPr>
              <w:lastRenderedPageBreak/>
              <w:t>A</w:t>
            </w:r>
          </w:p>
        </w:tc>
        <w:tc>
          <w:tcPr>
            <w:tcW w:w="1134" w:type="dxa"/>
            <w:shd w:val="clear" w:color="auto" w:fill="F2F2F2" w:themeFill="background1" w:themeFillShade="F2"/>
            <w:vAlign w:val="center"/>
          </w:tcPr>
          <w:p w14:paraId="605B3D4F" w14:textId="77777777" w:rsidR="00E829EB" w:rsidRPr="00AB6425" w:rsidRDefault="00E829EB" w:rsidP="00E829EB">
            <w:pPr>
              <w:spacing w:after="0" w:line="240" w:lineRule="auto"/>
              <w:jc w:val="center"/>
              <w:rPr>
                <w:rFonts w:ascii="Cambria" w:hAnsi="Cambria"/>
                <w:sz w:val="18"/>
                <w:szCs w:val="18"/>
              </w:rPr>
            </w:pPr>
            <w:r w:rsidRPr="00AB6425">
              <w:rPr>
                <w:rFonts w:ascii="Cambria" w:hAnsi="Cambria"/>
                <w:b/>
                <w:bCs/>
                <w:sz w:val="18"/>
                <w:szCs w:val="18"/>
              </w:rPr>
              <w:t>B</w:t>
            </w:r>
          </w:p>
        </w:tc>
        <w:tc>
          <w:tcPr>
            <w:tcW w:w="5459" w:type="dxa"/>
            <w:shd w:val="clear" w:color="auto" w:fill="F2F2F2" w:themeFill="background1" w:themeFillShade="F2"/>
            <w:vAlign w:val="center"/>
          </w:tcPr>
          <w:p w14:paraId="274BF20B" w14:textId="77777777" w:rsidR="00E829EB" w:rsidRPr="00AB6425" w:rsidRDefault="00E829EB" w:rsidP="00E829EB">
            <w:pPr>
              <w:spacing w:after="0" w:line="240" w:lineRule="auto"/>
              <w:jc w:val="center"/>
              <w:rPr>
                <w:rFonts w:ascii="Cambria" w:hAnsi="Cambria"/>
                <w:sz w:val="18"/>
                <w:szCs w:val="18"/>
              </w:rPr>
            </w:pPr>
            <w:r w:rsidRPr="00AB6425">
              <w:rPr>
                <w:rFonts w:ascii="Cambria" w:hAnsi="Cambria"/>
                <w:b/>
                <w:bCs/>
                <w:sz w:val="18"/>
                <w:szCs w:val="18"/>
              </w:rPr>
              <w:t>C</w:t>
            </w:r>
          </w:p>
        </w:tc>
        <w:tc>
          <w:tcPr>
            <w:tcW w:w="1842" w:type="dxa"/>
            <w:shd w:val="clear" w:color="auto" w:fill="F2F2F2" w:themeFill="background1" w:themeFillShade="F2"/>
            <w:vAlign w:val="center"/>
          </w:tcPr>
          <w:p w14:paraId="27914A84" w14:textId="77777777" w:rsidR="00E829EB" w:rsidRPr="00AB6425" w:rsidRDefault="00E829EB" w:rsidP="00E829EB">
            <w:pPr>
              <w:spacing w:after="0" w:line="240" w:lineRule="auto"/>
              <w:jc w:val="center"/>
              <w:rPr>
                <w:rFonts w:ascii="Cambria" w:hAnsi="Cambria"/>
                <w:sz w:val="18"/>
                <w:szCs w:val="18"/>
              </w:rPr>
            </w:pPr>
            <w:r w:rsidRPr="00AB6425">
              <w:rPr>
                <w:rFonts w:ascii="Cambria" w:hAnsi="Cambria" w:cs="Arial"/>
                <w:b/>
                <w:sz w:val="18"/>
                <w:szCs w:val="18"/>
              </w:rPr>
              <w:t>D</w:t>
            </w:r>
          </w:p>
        </w:tc>
        <w:tc>
          <w:tcPr>
            <w:tcW w:w="1913" w:type="dxa"/>
            <w:shd w:val="clear" w:color="auto" w:fill="F2F2F2" w:themeFill="background1" w:themeFillShade="F2"/>
            <w:vAlign w:val="center"/>
          </w:tcPr>
          <w:p w14:paraId="0BE47E7A" w14:textId="77777777" w:rsidR="00E829EB" w:rsidRPr="00AB6425" w:rsidRDefault="00E829EB" w:rsidP="00E829EB">
            <w:pPr>
              <w:spacing w:after="0" w:line="240" w:lineRule="auto"/>
              <w:jc w:val="center"/>
              <w:rPr>
                <w:rFonts w:ascii="Cambria" w:hAnsi="Cambria"/>
                <w:sz w:val="18"/>
                <w:szCs w:val="18"/>
              </w:rPr>
            </w:pPr>
            <w:r w:rsidRPr="00AB6425">
              <w:rPr>
                <w:rFonts w:ascii="Cambria" w:hAnsi="Cambria" w:cs="Arial"/>
                <w:b/>
                <w:sz w:val="18"/>
                <w:szCs w:val="18"/>
              </w:rPr>
              <w:t>E</w:t>
            </w:r>
          </w:p>
        </w:tc>
        <w:tc>
          <w:tcPr>
            <w:tcW w:w="1985" w:type="dxa"/>
            <w:shd w:val="clear" w:color="auto" w:fill="F2F2F2" w:themeFill="background1" w:themeFillShade="F2"/>
            <w:vAlign w:val="center"/>
          </w:tcPr>
          <w:p w14:paraId="57D4BD99" w14:textId="77777777" w:rsidR="00E829EB" w:rsidRPr="00AB6425" w:rsidRDefault="00E829EB" w:rsidP="00E829EB">
            <w:pPr>
              <w:spacing w:after="0" w:line="240" w:lineRule="auto"/>
              <w:jc w:val="center"/>
              <w:rPr>
                <w:rFonts w:ascii="Cambria" w:hAnsi="Cambria"/>
                <w:sz w:val="18"/>
                <w:szCs w:val="18"/>
              </w:rPr>
            </w:pPr>
            <w:r w:rsidRPr="00AB6425">
              <w:rPr>
                <w:rFonts w:ascii="Cambria" w:hAnsi="Cambria" w:cs="Arial"/>
                <w:b/>
                <w:sz w:val="18"/>
                <w:szCs w:val="18"/>
              </w:rPr>
              <w:t>F</w:t>
            </w:r>
          </w:p>
        </w:tc>
        <w:tc>
          <w:tcPr>
            <w:tcW w:w="1984" w:type="dxa"/>
            <w:shd w:val="clear" w:color="auto" w:fill="F2F2F2" w:themeFill="background1" w:themeFillShade="F2"/>
            <w:vAlign w:val="center"/>
          </w:tcPr>
          <w:p w14:paraId="177A8807" w14:textId="77777777" w:rsidR="00E829EB" w:rsidRPr="00AB6425" w:rsidRDefault="00E829EB" w:rsidP="00E829EB">
            <w:pPr>
              <w:spacing w:after="0" w:line="240" w:lineRule="auto"/>
              <w:jc w:val="center"/>
              <w:rPr>
                <w:rFonts w:ascii="Cambria" w:hAnsi="Cambria" w:cs="Arial"/>
                <w:sz w:val="18"/>
                <w:szCs w:val="18"/>
              </w:rPr>
            </w:pPr>
            <w:r w:rsidRPr="00AB6425">
              <w:rPr>
                <w:rFonts w:ascii="Cambria" w:hAnsi="Cambria" w:cs="Arial"/>
                <w:b/>
                <w:sz w:val="18"/>
                <w:szCs w:val="18"/>
              </w:rPr>
              <w:t>G</w:t>
            </w:r>
          </w:p>
        </w:tc>
      </w:tr>
      <w:tr w:rsidR="00E829EB" w:rsidRPr="00AB6425" w14:paraId="3AF10BA0" w14:textId="77777777" w:rsidTr="00E829EB">
        <w:trPr>
          <w:cantSplit/>
          <w:trHeight w:val="992"/>
          <w:jc w:val="center"/>
        </w:trPr>
        <w:tc>
          <w:tcPr>
            <w:tcW w:w="562" w:type="dxa"/>
            <w:shd w:val="clear" w:color="auto" w:fill="F2F2F2" w:themeFill="background1" w:themeFillShade="F2"/>
            <w:vAlign w:val="center"/>
          </w:tcPr>
          <w:p w14:paraId="7A7FEC1F" w14:textId="3643576E" w:rsidR="00E829EB" w:rsidRPr="00AB6425" w:rsidRDefault="00E829EB" w:rsidP="00E829EB">
            <w:pPr>
              <w:spacing w:after="0" w:line="240" w:lineRule="auto"/>
              <w:jc w:val="center"/>
              <w:rPr>
                <w:rFonts w:ascii="Cambria" w:hAnsi="Cambria"/>
                <w:b/>
                <w:sz w:val="18"/>
                <w:szCs w:val="18"/>
              </w:rPr>
            </w:pPr>
            <w:r>
              <w:rPr>
                <w:rFonts w:ascii="Cambria" w:hAnsi="Cambria"/>
                <w:b/>
                <w:sz w:val="18"/>
                <w:szCs w:val="18"/>
              </w:rPr>
              <w:t>40</w:t>
            </w:r>
            <w:r w:rsidRPr="00AB6425">
              <w:rPr>
                <w:rFonts w:ascii="Cambria" w:hAnsi="Cambria"/>
                <w:b/>
                <w:sz w:val="18"/>
                <w:szCs w:val="18"/>
              </w:rPr>
              <w:t>.</w:t>
            </w:r>
          </w:p>
        </w:tc>
        <w:tc>
          <w:tcPr>
            <w:tcW w:w="1134" w:type="dxa"/>
            <w:vMerge w:val="restart"/>
            <w:shd w:val="clear" w:color="auto" w:fill="F2F2F2" w:themeFill="background1" w:themeFillShade="F2"/>
            <w:textDirection w:val="btLr"/>
            <w:vAlign w:val="center"/>
          </w:tcPr>
          <w:p w14:paraId="18926570" w14:textId="77777777" w:rsidR="00E829EB" w:rsidRPr="00AB6425" w:rsidRDefault="00E829EB" w:rsidP="00E829EB">
            <w:pPr>
              <w:spacing w:after="0" w:line="240" w:lineRule="auto"/>
              <w:jc w:val="center"/>
              <w:rPr>
                <w:rFonts w:ascii="Cambria" w:hAnsi="Cambria"/>
                <w:b/>
                <w:sz w:val="18"/>
                <w:szCs w:val="18"/>
              </w:rPr>
            </w:pPr>
            <w:r w:rsidRPr="00AB6425">
              <w:rPr>
                <w:rFonts w:ascii="Cambria" w:hAnsi="Cambria"/>
                <w:b/>
                <w:sz w:val="18"/>
                <w:szCs w:val="18"/>
              </w:rPr>
              <w:t>Obszar Interwencji IX</w:t>
            </w:r>
          </w:p>
          <w:p w14:paraId="434A3D0C" w14:textId="77777777" w:rsidR="00E829EB" w:rsidRPr="00AB6425" w:rsidRDefault="00E829EB" w:rsidP="00E829EB">
            <w:pPr>
              <w:spacing w:after="0" w:line="240" w:lineRule="auto"/>
              <w:ind w:left="113" w:right="113"/>
              <w:jc w:val="center"/>
              <w:rPr>
                <w:rFonts w:ascii="Cambria" w:hAnsi="Cambria"/>
                <w:b/>
                <w:sz w:val="18"/>
                <w:szCs w:val="18"/>
              </w:rPr>
            </w:pPr>
            <w:r w:rsidRPr="00AB6425">
              <w:rPr>
                <w:rFonts w:ascii="Cambria" w:hAnsi="Cambria"/>
                <w:b/>
                <w:sz w:val="18"/>
                <w:szCs w:val="18"/>
              </w:rPr>
              <w:t>Zagrożenia poważnymi awariami</w:t>
            </w:r>
          </w:p>
        </w:tc>
        <w:tc>
          <w:tcPr>
            <w:tcW w:w="5459" w:type="dxa"/>
            <w:tcBorders>
              <w:top w:val="single" w:sz="4" w:space="0" w:color="auto"/>
            </w:tcBorders>
            <w:vAlign w:val="center"/>
          </w:tcPr>
          <w:p w14:paraId="1214DA84" w14:textId="77777777" w:rsidR="00E829EB" w:rsidRPr="00AB6425" w:rsidRDefault="00E829EB" w:rsidP="00E829EB">
            <w:pPr>
              <w:spacing w:after="0" w:line="240" w:lineRule="auto"/>
              <w:jc w:val="center"/>
              <w:rPr>
                <w:rFonts w:ascii="Cambria" w:hAnsi="Cambria"/>
                <w:sz w:val="18"/>
                <w:szCs w:val="18"/>
              </w:rPr>
            </w:pPr>
            <w:r w:rsidRPr="00AB6425">
              <w:rPr>
                <w:rFonts w:ascii="Cambria" w:hAnsi="Cambria"/>
                <w:sz w:val="18"/>
                <w:szCs w:val="18"/>
              </w:rPr>
              <w:t>Prowadzenie i aktualizacja rejestru poważnych awarii</w:t>
            </w:r>
          </w:p>
        </w:tc>
        <w:tc>
          <w:tcPr>
            <w:tcW w:w="1842" w:type="dxa"/>
            <w:tcBorders>
              <w:top w:val="single" w:sz="4" w:space="0" w:color="auto"/>
            </w:tcBorders>
            <w:shd w:val="clear" w:color="auto" w:fill="auto"/>
            <w:vAlign w:val="center"/>
          </w:tcPr>
          <w:p w14:paraId="450FB5AC" w14:textId="77777777" w:rsidR="00E829EB" w:rsidRPr="00AB6425" w:rsidRDefault="00E829EB" w:rsidP="00E829EB">
            <w:pPr>
              <w:spacing w:after="0" w:line="240" w:lineRule="auto"/>
              <w:jc w:val="center"/>
              <w:rPr>
                <w:rFonts w:ascii="Cambria" w:hAnsi="Cambria"/>
                <w:sz w:val="18"/>
                <w:szCs w:val="18"/>
              </w:rPr>
            </w:pPr>
            <w:r w:rsidRPr="00AB6425">
              <w:rPr>
                <w:rFonts w:ascii="Cambria" w:hAnsi="Cambria"/>
                <w:sz w:val="18"/>
                <w:szCs w:val="18"/>
              </w:rPr>
              <w:t xml:space="preserve">WIOŚ, </w:t>
            </w:r>
          </w:p>
          <w:p w14:paraId="06B95869" w14:textId="77777777" w:rsidR="00E829EB" w:rsidRPr="00AB6425" w:rsidRDefault="00E829EB" w:rsidP="00E829EB">
            <w:pPr>
              <w:spacing w:after="0" w:line="240" w:lineRule="auto"/>
              <w:jc w:val="center"/>
              <w:rPr>
                <w:rFonts w:ascii="Cambria" w:hAnsi="Cambria"/>
                <w:sz w:val="18"/>
                <w:szCs w:val="18"/>
              </w:rPr>
            </w:pPr>
            <w:r w:rsidRPr="00AB6425">
              <w:rPr>
                <w:rFonts w:ascii="Cambria" w:hAnsi="Cambria"/>
                <w:sz w:val="18"/>
                <w:szCs w:val="18"/>
              </w:rPr>
              <w:t>Przedsiębiorcy</w:t>
            </w:r>
          </w:p>
        </w:tc>
        <w:tc>
          <w:tcPr>
            <w:tcW w:w="1913" w:type="dxa"/>
            <w:shd w:val="clear" w:color="auto" w:fill="auto"/>
            <w:vAlign w:val="center"/>
          </w:tcPr>
          <w:p w14:paraId="0F816E38" w14:textId="77777777" w:rsidR="00E829EB" w:rsidRPr="00AB6425" w:rsidRDefault="00E829EB" w:rsidP="00E829EB">
            <w:pPr>
              <w:spacing w:after="0" w:line="240" w:lineRule="auto"/>
              <w:jc w:val="center"/>
              <w:rPr>
                <w:rFonts w:ascii="Cambria" w:hAnsi="Cambria"/>
                <w:sz w:val="18"/>
                <w:szCs w:val="18"/>
              </w:rPr>
            </w:pPr>
            <w:r w:rsidRPr="00AB6425">
              <w:rPr>
                <w:rFonts w:ascii="Cambria" w:hAnsi="Cambria"/>
                <w:sz w:val="18"/>
                <w:szCs w:val="18"/>
              </w:rPr>
              <w:t>-</w:t>
            </w:r>
          </w:p>
        </w:tc>
        <w:tc>
          <w:tcPr>
            <w:tcW w:w="1985" w:type="dxa"/>
            <w:shd w:val="clear" w:color="auto" w:fill="auto"/>
            <w:vAlign w:val="center"/>
          </w:tcPr>
          <w:p w14:paraId="736E050D" w14:textId="77777777" w:rsidR="00E829EB" w:rsidRPr="00AB6425" w:rsidRDefault="00E829EB" w:rsidP="00E829EB">
            <w:pPr>
              <w:spacing w:after="0" w:line="240" w:lineRule="auto"/>
              <w:jc w:val="center"/>
              <w:rPr>
                <w:rFonts w:ascii="Cambria" w:hAnsi="Cambria"/>
                <w:sz w:val="18"/>
                <w:szCs w:val="18"/>
              </w:rPr>
            </w:pPr>
            <w:r w:rsidRPr="00AB6425">
              <w:rPr>
                <w:rFonts w:ascii="Cambria" w:hAnsi="Cambria"/>
                <w:sz w:val="18"/>
                <w:szCs w:val="18"/>
              </w:rPr>
              <w:t>Środki jednostek realizujących</w:t>
            </w:r>
          </w:p>
        </w:tc>
        <w:tc>
          <w:tcPr>
            <w:tcW w:w="1984" w:type="dxa"/>
            <w:shd w:val="clear" w:color="auto" w:fill="FFFFFF" w:themeFill="background1"/>
            <w:vAlign w:val="center"/>
          </w:tcPr>
          <w:p w14:paraId="5EC4B217" w14:textId="77777777" w:rsidR="00E829EB" w:rsidRPr="00AB6425" w:rsidRDefault="00E829EB" w:rsidP="00E829EB">
            <w:pPr>
              <w:spacing w:after="0" w:line="240" w:lineRule="auto"/>
              <w:jc w:val="center"/>
              <w:rPr>
                <w:rFonts w:ascii="Cambria" w:hAnsi="Cambria" w:cs="Arial"/>
                <w:sz w:val="18"/>
                <w:szCs w:val="18"/>
              </w:rPr>
            </w:pPr>
            <w:r w:rsidRPr="00AB6425">
              <w:rPr>
                <w:rFonts w:ascii="Cambria" w:hAnsi="Cambria" w:cs="Arial"/>
                <w:sz w:val="18"/>
                <w:szCs w:val="18"/>
              </w:rPr>
              <w:t>Koszty administracji</w:t>
            </w:r>
          </w:p>
        </w:tc>
      </w:tr>
      <w:tr w:rsidR="00E829EB" w:rsidRPr="00AB6425" w14:paraId="732E6ACC" w14:textId="77777777" w:rsidTr="00E829EB">
        <w:trPr>
          <w:cantSplit/>
          <w:trHeight w:val="992"/>
          <w:jc w:val="center"/>
        </w:trPr>
        <w:tc>
          <w:tcPr>
            <w:tcW w:w="562" w:type="dxa"/>
            <w:shd w:val="clear" w:color="auto" w:fill="F2F2F2" w:themeFill="background1" w:themeFillShade="F2"/>
            <w:vAlign w:val="center"/>
          </w:tcPr>
          <w:p w14:paraId="4C57C8D9" w14:textId="0A271EAD" w:rsidR="00E829EB" w:rsidRPr="00AB6425" w:rsidRDefault="00E829EB" w:rsidP="00E829EB">
            <w:pPr>
              <w:spacing w:after="0" w:line="240" w:lineRule="auto"/>
              <w:jc w:val="center"/>
              <w:rPr>
                <w:rFonts w:ascii="Cambria" w:hAnsi="Cambria"/>
                <w:b/>
                <w:sz w:val="18"/>
                <w:szCs w:val="18"/>
              </w:rPr>
            </w:pPr>
            <w:r>
              <w:rPr>
                <w:rFonts w:ascii="Cambria" w:hAnsi="Cambria"/>
                <w:b/>
                <w:sz w:val="18"/>
                <w:szCs w:val="18"/>
              </w:rPr>
              <w:t>41</w:t>
            </w:r>
            <w:r w:rsidRPr="00AB6425">
              <w:rPr>
                <w:rFonts w:ascii="Cambria" w:hAnsi="Cambria"/>
                <w:b/>
                <w:sz w:val="18"/>
                <w:szCs w:val="18"/>
              </w:rPr>
              <w:t>.</w:t>
            </w:r>
          </w:p>
        </w:tc>
        <w:tc>
          <w:tcPr>
            <w:tcW w:w="1134" w:type="dxa"/>
            <w:vMerge/>
            <w:shd w:val="clear" w:color="auto" w:fill="F2F2F2" w:themeFill="background1" w:themeFillShade="F2"/>
            <w:textDirection w:val="btLr"/>
            <w:vAlign w:val="center"/>
          </w:tcPr>
          <w:p w14:paraId="5EC110DC" w14:textId="77777777" w:rsidR="00E829EB" w:rsidRPr="00AB6425" w:rsidRDefault="00E829EB" w:rsidP="00E829EB">
            <w:pPr>
              <w:spacing w:after="0" w:line="240" w:lineRule="auto"/>
              <w:ind w:left="113" w:right="113"/>
              <w:jc w:val="center"/>
              <w:rPr>
                <w:rFonts w:ascii="Cambria" w:hAnsi="Cambria"/>
                <w:sz w:val="18"/>
                <w:szCs w:val="18"/>
              </w:rPr>
            </w:pPr>
          </w:p>
        </w:tc>
        <w:tc>
          <w:tcPr>
            <w:tcW w:w="5459" w:type="dxa"/>
            <w:tcBorders>
              <w:top w:val="single" w:sz="4" w:space="0" w:color="auto"/>
            </w:tcBorders>
            <w:vAlign w:val="center"/>
          </w:tcPr>
          <w:p w14:paraId="2FB0B492" w14:textId="77777777" w:rsidR="00E829EB" w:rsidRPr="00AB6425" w:rsidRDefault="00E829EB" w:rsidP="00E829EB">
            <w:pPr>
              <w:spacing w:after="0" w:line="240" w:lineRule="auto"/>
              <w:jc w:val="center"/>
              <w:rPr>
                <w:rFonts w:ascii="Cambria" w:hAnsi="Cambria"/>
                <w:sz w:val="18"/>
                <w:szCs w:val="18"/>
              </w:rPr>
            </w:pPr>
            <w:r w:rsidRPr="00AB6425">
              <w:rPr>
                <w:rFonts w:ascii="Cambria" w:hAnsi="Cambria"/>
                <w:sz w:val="18"/>
                <w:szCs w:val="18"/>
              </w:rPr>
              <w:t>Zwiększenie świadomości społecznej dotyczącej zasad postępowania w przypadku wystąpienia poważnej awarii</w:t>
            </w:r>
          </w:p>
        </w:tc>
        <w:tc>
          <w:tcPr>
            <w:tcW w:w="1842" w:type="dxa"/>
            <w:tcBorders>
              <w:top w:val="single" w:sz="4" w:space="0" w:color="auto"/>
            </w:tcBorders>
            <w:shd w:val="clear" w:color="auto" w:fill="auto"/>
            <w:vAlign w:val="center"/>
          </w:tcPr>
          <w:p w14:paraId="290C070D" w14:textId="77777777" w:rsidR="00E829EB" w:rsidRPr="00AB6425" w:rsidRDefault="00E829EB" w:rsidP="00E829EB">
            <w:pPr>
              <w:spacing w:after="0" w:line="240" w:lineRule="auto"/>
              <w:jc w:val="center"/>
              <w:rPr>
                <w:rFonts w:ascii="Cambria" w:hAnsi="Cambria"/>
                <w:sz w:val="18"/>
                <w:szCs w:val="18"/>
              </w:rPr>
            </w:pPr>
            <w:r w:rsidRPr="00AB6425">
              <w:rPr>
                <w:rFonts w:ascii="Cambria" w:hAnsi="Cambria"/>
                <w:sz w:val="18"/>
                <w:szCs w:val="18"/>
              </w:rPr>
              <w:t xml:space="preserve">WIOŚ, </w:t>
            </w:r>
          </w:p>
          <w:p w14:paraId="4D775889" w14:textId="77777777" w:rsidR="00E829EB" w:rsidRPr="00AB6425" w:rsidRDefault="00E829EB" w:rsidP="00E829EB">
            <w:pPr>
              <w:spacing w:after="0" w:line="240" w:lineRule="auto"/>
              <w:jc w:val="center"/>
              <w:rPr>
                <w:rFonts w:ascii="Cambria" w:hAnsi="Cambria"/>
                <w:sz w:val="18"/>
                <w:szCs w:val="18"/>
              </w:rPr>
            </w:pPr>
            <w:r w:rsidRPr="00AB6425">
              <w:rPr>
                <w:rFonts w:ascii="Cambria" w:hAnsi="Cambria"/>
                <w:sz w:val="18"/>
                <w:szCs w:val="18"/>
              </w:rPr>
              <w:t>Przedsiębiorcy</w:t>
            </w:r>
          </w:p>
        </w:tc>
        <w:tc>
          <w:tcPr>
            <w:tcW w:w="1913" w:type="dxa"/>
            <w:shd w:val="clear" w:color="auto" w:fill="auto"/>
            <w:vAlign w:val="center"/>
          </w:tcPr>
          <w:p w14:paraId="768C5F4D" w14:textId="77777777" w:rsidR="00E829EB" w:rsidRPr="00AB6425" w:rsidRDefault="00E829EB" w:rsidP="00E829EB">
            <w:pPr>
              <w:spacing w:after="0" w:line="240" w:lineRule="auto"/>
              <w:jc w:val="center"/>
              <w:rPr>
                <w:rFonts w:ascii="Cambria" w:hAnsi="Cambria"/>
                <w:sz w:val="18"/>
                <w:szCs w:val="18"/>
              </w:rPr>
            </w:pPr>
            <w:r w:rsidRPr="00AB6425">
              <w:rPr>
                <w:rFonts w:ascii="Cambria" w:hAnsi="Cambria"/>
                <w:sz w:val="18"/>
                <w:szCs w:val="18"/>
              </w:rPr>
              <w:t>8 000,00</w:t>
            </w:r>
          </w:p>
        </w:tc>
        <w:tc>
          <w:tcPr>
            <w:tcW w:w="1985" w:type="dxa"/>
            <w:shd w:val="clear" w:color="auto" w:fill="auto"/>
            <w:vAlign w:val="center"/>
          </w:tcPr>
          <w:p w14:paraId="0230FD85" w14:textId="77777777" w:rsidR="00E829EB" w:rsidRPr="00AB6425" w:rsidRDefault="00E829EB" w:rsidP="00E829EB">
            <w:pPr>
              <w:spacing w:after="0" w:line="240" w:lineRule="auto"/>
              <w:jc w:val="center"/>
              <w:rPr>
                <w:rFonts w:ascii="Cambria" w:hAnsi="Cambria"/>
                <w:sz w:val="18"/>
                <w:szCs w:val="18"/>
              </w:rPr>
            </w:pPr>
            <w:r w:rsidRPr="00AB6425">
              <w:rPr>
                <w:rFonts w:ascii="Cambria" w:hAnsi="Cambria"/>
                <w:sz w:val="18"/>
                <w:szCs w:val="18"/>
              </w:rPr>
              <w:t>Środki jednostek realizujących</w:t>
            </w:r>
          </w:p>
        </w:tc>
        <w:tc>
          <w:tcPr>
            <w:tcW w:w="1984" w:type="dxa"/>
            <w:shd w:val="clear" w:color="auto" w:fill="FFFFFF" w:themeFill="background1"/>
            <w:vAlign w:val="center"/>
          </w:tcPr>
          <w:p w14:paraId="2C7A8433" w14:textId="77777777" w:rsidR="00E829EB" w:rsidRPr="00AB6425" w:rsidRDefault="00E829EB" w:rsidP="00E829EB">
            <w:pPr>
              <w:spacing w:after="0" w:line="240" w:lineRule="auto"/>
              <w:jc w:val="center"/>
              <w:rPr>
                <w:rFonts w:ascii="Cambria" w:hAnsi="Cambria" w:cs="Arial"/>
                <w:sz w:val="18"/>
                <w:szCs w:val="18"/>
              </w:rPr>
            </w:pPr>
            <w:r w:rsidRPr="00AB6425">
              <w:rPr>
                <w:rFonts w:ascii="Cambria" w:hAnsi="Cambria" w:cs="Arial"/>
                <w:sz w:val="18"/>
                <w:szCs w:val="18"/>
              </w:rPr>
              <w:t>Zadanie finansowane zależnie od możliwości budżetowych jednostki odpowiedzialnej</w:t>
            </w:r>
          </w:p>
        </w:tc>
      </w:tr>
      <w:tr w:rsidR="00E829EB" w:rsidRPr="00AB6425" w14:paraId="0C267173" w14:textId="77777777" w:rsidTr="00E829EB">
        <w:trPr>
          <w:cantSplit/>
          <w:trHeight w:val="992"/>
          <w:jc w:val="center"/>
        </w:trPr>
        <w:tc>
          <w:tcPr>
            <w:tcW w:w="562" w:type="dxa"/>
            <w:shd w:val="clear" w:color="auto" w:fill="F2F2F2" w:themeFill="background1" w:themeFillShade="F2"/>
            <w:vAlign w:val="center"/>
          </w:tcPr>
          <w:p w14:paraId="56C415E2" w14:textId="6E4B2081" w:rsidR="00E829EB" w:rsidRPr="00AB6425" w:rsidRDefault="00E829EB" w:rsidP="00E829EB">
            <w:pPr>
              <w:spacing w:after="0" w:line="240" w:lineRule="auto"/>
              <w:jc w:val="center"/>
              <w:rPr>
                <w:rFonts w:ascii="Cambria" w:hAnsi="Cambria"/>
                <w:b/>
                <w:sz w:val="18"/>
                <w:szCs w:val="18"/>
              </w:rPr>
            </w:pPr>
            <w:r>
              <w:rPr>
                <w:rFonts w:ascii="Cambria" w:hAnsi="Cambria"/>
                <w:b/>
                <w:sz w:val="18"/>
                <w:szCs w:val="18"/>
              </w:rPr>
              <w:t>42</w:t>
            </w:r>
            <w:r w:rsidRPr="00AB6425">
              <w:rPr>
                <w:rFonts w:ascii="Cambria" w:hAnsi="Cambria"/>
                <w:b/>
                <w:sz w:val="18"/>
                <w:szCs w:val="18"/>
              </w:rPr>
              <w:t>.</w:t>
            </w:r>
          </w:p>
        </w:tc>
        <w:tc>
          <w:tcPr>
            <w:tcW w:w="1134" w:type="dxa"/>
            <w:vMerge/>
            <w:shd w:val="clear" w:color="auto" w:fill="F2F2F2" w:themeFill="background1" w:themeFillShade="F2"/>
            <w:textDirection w:val="btLr"/>
            <w:vAlign w:val="center"/>
          </w:tcPr>
          <w:p w14:paraId="3B887005" w14:textId="77777777" w:rsidR="00E829EB" w:rsidRPr="00AB6425" w:rsidRDefault="00E829EB" w:rsidP="00E829EB">
            <w:pPr>
              <w:spacing w:after="0" w:line="240" w:lineRule="auto"/>
              <w:ind w:left="113" w:right="113"/>
              <w:jc w:val="center"/>
              <w:rPr>
                <w:rFonts w:ascii="Cambria" w:hAnsi="Cambria"/>
                <w:sz w:val="18"/>
                <w:szCs w:val="18"/>
              </w:rPr>
            </w:pPr>
          </w:p>
        </w:tc>
        <w:tc>
          <w:tcPr>
            <w:tcW w:w="5459" w:type="dxa"/>
            <w:tcBorders>
              <w:top w:val="single" w:sz="4" w:space="0" w:color="auto"/>
            </w:tcBorders>
            <w:vAlign w:val="center"/>
          </w:tcPr>
          <w:p w14:paraId="7C3E3F63" w14:textId="77777777" w:rsidR="00E829EB" w:rsidRPr="00AB6425" w:rsidRDefault="00E829EB" w:rsidP="00E829EB">
            <w:pPr>
              <w:spacing w:after="0" w:line="240" w:lineRule="auto"/>
              <w:jc w:val="center"/>
              <w:rPr>
                <w:rFonts w:ascii="Cambria" w:hAnsi="Cambria"/>
                <w:sz w:val="18"/>
                <w:szCs w:val="18"/>
              </w:rPr>
            </w:pPr>
            <w:r w:rsidRPr="00AB6425">
              <w:rPr>
                <w:rFonts w:ascii="Cambria" w:hAnsi="Cambria"/>
                <w:sz w:val="18"/>
                <w:szCs w:val="18"/>
              </w:rPr>
              <w:t>Zwiększenie bezpieczeństwa transportu substancji niebezpiecznych poprzez zastosowanie efektywnych i sprawdzonych rozwiązań (minimalizacja ryzyka)</w:t>
            </w:r>
          </w:p>
        </w:tc>
        <w:tc>
          <w:tcPr>
            <w:tcW w:w="1842" w:type="dxa"/>
            <w:tcBorders>
              <w:top w:val="single" w:sz="4" w:space="0" w:color="auto"/>
            </w:tcBorders>
            <w:shd w:val="clear" w:color="auto" w:fill="auto"/>
            <w:vAlign w:val="center"/>
          </w:tcPr>
          <w:p w14:paraId="7B12B56B" w14:textId="77777777" w:rsidR="00E829EB" w:rsidRPr="00AB6425" w:rsidRDefault="00E829EB" w:rsidP="00E829EB">
            <w:pPr>
              <w:spacing w:after="0" w:line="240" w:lineRule="auto"/>
              <w:jc w:val="center"/>
              <w:rPr>
                <w:rFonts w:ascii="Cambria" w:hAnsi="Cambria"/>
                <w:sz w:val="18"/>
                <w:szCs w:val="18"/>
              </w:rPr>
            </w:pPr>
            <w:r w:rsidRPr="00AB6425">
              <w:rPr>
                <w:rFonts w:ascii="Cambria" w:hAnsi="Cambria"/>
                <w:sz w:val="18"/>
                <w:szCs w:val="18"/>
              </w:rPr>
              <w:t>WIOŚ, Przedsiębiorcy</w:t>
            </w:r>
          </w:p>
        </w:tc>
        <w:tc>
          <w:tcPr>
            <w:tcW w:w="1913" w:type="dxa"/>
            <w:shd w:val="clear" w:color="auto" w:fill="auto"/>
            <w:vAlign w:val="center"/>
          </w:tcPr>
          <w:p w14:paraId="17C6BED6" w14:textId="77777777" w:rsidR="00E829EB" w:rsidRPr="00AB6425" w:rsidRDefault="00E829EB" w:rsidP="00E829EB">
            <w:pPr>
              <w:spacing w:after="0" w:line="240" w:lineRule="auto"/>
              <w:jc w:val="center"/>
              <w:rPr>
                <w:rFonts w:ascii="Cambria" w:hAnsi="Cambria"/>
                <w:sz w:val="18"/>
                <w:szCs w:val="18"/>
              </w:rPr>
            </w:pPr>
            <w:r w:rsidRPr="00AB6425">
              <w:rPr>
                <w:rFonts w:ascii="Cambria" w:hAnsi="Cambria"/>
                <w:sz w:val="18"/>
                <w:szCs w:val="18"/>
              </w:rPr>
              <w:t>-</w:t>
            </w:r>
          </w:p>
        </w:tc>
        <w:tc>
          <w:tcPr>
            <w:tcW w:w="1985" w:type="dxa"/>
            <w:shd w:val="clear" w:color="auto" w:fill="auto"/>
            <w:vAlign w:val="center"/>
          </w:tcPr>
          <w:p w14:paraId="3E93E00C" w14:textId="77777777" w:rsidR="00E829EB" w:rsidRPr="00AB6425" w:rsidRDefault="00E829EB" w:rsidP="00E829EB">
            <w:pPr>
              <w:spacing w:after="0" w:line="240" w:lineRule="auto"/>
              <w:jc w:val="center"/>
              <w:rPr>
                <w:rFonts w:ascii="Cambria" w:hAnsi="Cambria"/>
                <w:sz w:val="18"/>
                <w:szCs w:val="18"/>
              </w:rPr>
            </w:pPr>
            <w:r w:rsidRPr="00AB6425">
              <w:rPr>
                <w:rFonts w:ascii="Cambria" w:hAnsi="Cambria"/>
                <w:sz w:val="18"/>
                <w:szCs w:val="18"/>
              </w:rPr>
              <w:t>Środki jednostek realizujących</w:t>
            </w:r>
          </w:p>
        </w:tc>
        <w:tc>
          <w:tcPr>
            <w:tcW w:w="1984" w:type="dxa"/>
            <w:shd w:val="clear" w:color="auto" w:fill="FFFFFF" w:themeFill="background1"/>
            <w:vAlign w:val="center"/>
          </w:tcPr>
          <w:p w14:paraId="4A071110" w14:textId="77777777" w:rsidR="00E829EB" w:rsidRPr="00AB6425" w:rsidRDefault="00E829EB" w:rsidP="00E829EB">
            <w:pPr>
              <w:spacing w:after="0" w:line="240" w:lineRule="auto"/>
              <w:jc w:val="center"/>
              <w:rPr>
                <w:rFonts w:ascii="Cambria" w:hAnsi="Cambria" w:cs="Arial"/>
                <w:sz w:val="18"/>
                <w:szCs w:val="18"/>
              </w:rPr>
            </w:pPr>
            <w:r w:rsidRPr="00AB6425">
              <w:rPr>
                <w:rFonts w:ascii="Cambria" w:hAnsi="Cambria" w:cs="Arial"/>
                <w:sz w:val="18"/>
                <w:szCs w:val="18"/>
              </w:rPr>
              <w:t>Koszty administracji</w:t>
            </w:r>
          </w:p>
        </w:tc>
      </w:tr>
      <w:tr w:rsidR="00E829EB" w:rsidRPr="00AB6425" w14:paraId="142A7484" w14:textId="77777777" w:rsidTr="00E829EB">
        <w:trPr>
          <w:cantSplit/>
          <w:trHeight w:val="992"/>
          <w:jc w:val="center"/>
        </w:trPr>
        <w:tc>
          <w:tcPr>
            <w:tcW w:w="562" w:type="dxa"/>
            <w:shd w:val="clear" w:color="auto" w:fill="F2F2F2" w:themeFill="background1" w:themeFillShade="F2"/>
            <w:vAlign w:val="center"/>
          </w:tcPr>
          <w:p w14:paraId="39DB0C10" w14:textId="49EF8CEA" w:rsidR="00E829EB" w:rsidRPr="00AB6425" w:rsidRDefault="00E829EB" w:rsidP="00E829EB">
            <w:pPr>
              <w:spacing w:after="0" w:line="240" w:lineRule="auto"/>
              <w:jc w:val="center"/>
              <w:rPr>
                <w:rFonts w:ascii="Cambria" w:hAnsi="Cambria"/>
                <w:b/>
                <w:sz w:val="18"/>
                <w:szCs w:val="18"/>
              </w:rPr>
            </w:pPr>
            <w:r>
              <w:rPr>
                <w:rFonts w:ascii="Cambria" w:hAnsi="Cambria"/>
                <w:b/>
                <w:sz w:val="18"/>
                <w:szCs w:val="18"/>
              </w:rPr>
              <w:t>43</w:t>
            </w:r>
            <w:r w:rsidRPr="00AB6425">
              <w:rPr>
                <w:rFonts w:ascii="Cambria" w:hAnsi="Cambria"/>
                <w:b/>
                <w:sz w:val="18"/>
                <w:szCs w:val="18"/>
              </w:rPr>
              <w:t>.</w:t>
            </w:r>
          </w:p>
        </w:tc>
        <w:tc>
          <w:tcPr>
            <w:tcW w:w="1134" w:type="dxa"/>
            <w:vMerge/>
            <w:shd w:val="clear" w:color="auto" w:fill="F2F2F2" w:themeFill="background1" w:themeFillShade="F2"/>
            <w:textDirection w:val="btLr"/>
            <w:vAlign w:val="center"/>
          </w:tcPr>
          <w:p w14:paraId="236AA000" w14:textId="77777777" w:rsidR="00E829EB" w:rsidRPr="00AB6425" w:rsidRDefault="00E829EB" w:rsidP="00E829EB">
            <w:pPr>
              <w:spacing w:after="0" w:line="240" w:lineRule="auto"/>
              <w:ind w:left="113" w:right="113"/>
              <w:jc w:val="center"/>
              <w:rPr>
                <w:rFonts w:ascii="Cambria" w:hAnsi="Cambria"/>
                <w:sz w:val="18"/>
                <w:szCs w:val="18"/>
              </w:rPr>
            </w:pPr>
          </w:p>
        </w:tc>
        <w:tc>
          <w:tcPr>
            <w:tcW w:w="5459" w:type="dxa"/>
            <w:tcBorders>
              <w:top w:val="single" w:sz="4" w:space="0" w:color="auto"/>
            </w:tcBorders>
            <w:vAlign w:val="center"/>
          </w:tcPr>
          <w:p w14:paraId="4C88DFD7" w14:textId="77777777" w:rsidR="00E829EB" w:rsidRPr="00AB6425" w:rsidRDefault="00E829EB" w:rsidP="00E829EB">
            <w:pPr>
              <w:spacing w:after="0" w:line="240" w:lineRule="auto"/>
              <w:jc w:val="center"/>
              <w:rPr>
                <w:rFonts w:ascii="Cambria" w:hAnsi="Cambria"/>
                <w:sz w:val="18"/>
                <w:szCs w:val="18"/>
              </w:rPr>
            </w:pPr>
            <w:r w:rsidRPr="00AB6425">
              <w:rPr>
                <w:rFonts w:ascii="Cambria" w:hAnsi="Cambria"/>
                <w:sz w:val="18"/>
                <w:szCs w:val="18"/>
              </w:rPr>
              <w:t>Kontrole sprawności technicznej pojazdów i warunków transportowania materiałów niebezpiecznych</w:t>
            </w:r>
          </w:p>
        </w:tc>
        <w:tc>
          <w:tcPr>
            <w:tcW w:w="1842" w:type="dxa"/>
            <w:tcBorders>
              <w:top w:val="single" w:sz="4" w:space="0" w:color="auto"/>
            </w:tcBorders>
            <w:shd w:val="clear" w:color="auto" w:fill="auto"/>
            <w:vAlign w:val="center"/>
          </w:tcPr>
          <w:p w14:paraId="3A000BA7" w14:textId="77777777" w:rsidR="00E829EB" w:rsidRPr="00AB6425" w:rsidRDefault="00E829EB" w:rsidP="00E829EB">
            <w:pPr>
              <w:spacing w:after="0" w:line="240" w:lineRule="auto"/>
              <w:jc w:val="center"/>
              <w:rPr>
                <w:rFonts w:ascii="Cambria" w:hAnsi="Cambria"/>
                <w:sz w:val="18"/>
                <w:szCs w:val="18"/>
              </w:rPr>
            </w:pPr>
            <w:r w:rsidRPr="00AB6425">
              <w:rPr>
                <w:rFonts w:ascii="Cambria" w:hAnsi="Cambria"/>
                <w:sz w:val="18"/>
                <w:szCs w:val="18"/>
              </w:rPr>
              <w:t>Służby uprawnione</w:t>
            </w:r>
          </w:p>
        </w:tc>
        <w:tc>
          <w:tcPr>
            <w:tcW w:w="1913" w:type="dxa"/>
            <w:shd w:val="clear" w:color="auto" w:fill="auto"/>
            <w:vAlign w:val="center"/>
          </w:tcPr>
          <w:p w14:paraId="2ECBE9A0" w14:textId="77777777" w:rsidR="00E829EB" w:rsidRPr="00AB6425" w:rsidRDefault="00E829EB" w:rsidP="00E829EB">
            <w:pPr>
              <w:spacing w:after="0" w:line="240" w:lineRule="auto"/>
              <w:jc w:val="center"/>
              <w:rPr>
                <w:rFonts w:ascii="Cambria" w:hAnsi="Cambria"/>
                <w:sz w:val="18"/>
                <w:szCs w:val="18"/>
              </w:rPr>
            </w:pPr>
            <w:r w:rsidRPr="00AB6425">
              <w:rPr>
                <w:rFonts w:ascii="Cambria" w:hAnsi="Cambria"/>
                <w:sz w:val="18"/>
                <w:szCs w:val="18"/>
              </w:rPr>
              <w:t>-</w:t>
            </w:r>
          </w:p>
        </w:tc>
        <w:tc>
          <w:tcPr>
            <w:tcW w:w="1985" w:type="dxa"/>
            <w:shd w:val="clear" w:color="auto" w:fill="auto"/>
            <w:vAlign w:val="center"/>
          </w:tcPr>
          <w:p w14:paraId="5FCE5E70" w14:textId="77777777" w:rsidR="00E829EB" w:rsidRPr="00AB6425" w:rsidRDefault="00E829EB" w:rsidP="00E829EB">
            <w:pPr>
              <w:spacing w:after="0" w:line="240" w:lineRule="auto"/>
              <w:jc w:val="center"/>
              <w:rPr>
                <w:rFonts w:ascii="Cambria" w:hAnsi="Cambria"/>
                <w:sz w:val="18"/>
                <w:szCs w:val="18"/>
              </w:rPr>
            </w:pPr>
            <w:r w:rsidRPr="00AB6425">
              <w:rPr>
                <w:rFonts w:ascii="Cambria" w:hAnsi="Cambria"/>
                <w:sz w:val="18"/>
                <w:szCs w:val="18"/>
              </w:rPr>
              <w:t>Środki jednostek realizujących</w:t>
            </w:r>
          </w:p>
        </w:tc>
        <w:tc>
          <w:tcPr>
            <w:tcW w:w="1984" w:type="dxa"/>
            <w:shd w:val="clear" w:color="auto" w:fill="FFFFFF" w:themeFill="background1"/>
            <w:vAlign w:val="center"/>
          </w:tcPr>
          <w:p w14:paraId="0B09DB30" w14:textId="77777777" w:rsidR="00E829EB" w:rsidRPr="00AB6425" w:rsidRDefault="00E829EB" w:rsidP="00E829EB">
            <w:pPr>
              <w:spacing w:after="0" w:line="240" w:lineRule="auto"/>
              <w:jc w:val="center"/>
              <w:rPr>
                <w:rFonts w:ascii="Cambria" w:hAnsi="Cambria" w:cs="Arial"/>
                <w:sz w:val="18"/>
                <w:szCs w:val="18"/>
              </w:rPr>
            </w:pPr>
            <w:r w:rsidRPr="00AB6425">
              <w:rPr>
                <w:rFonts w:ascii="Cambria" w:hAnsi="Cambria" w:cs="Arial"/>
                <w:sz w:val="18"/>
                <w:szCs w:val="18"/>
              </w:rPr>
              <w:t>Koszty administracji</w:t>
            </w:r>
          </w:p>
        </w:tc>
      </w:tr>
      <w:tr w:rsidR="00E829EB" w:rsidRPr="00AB6425" w14:paraId="342C1E46" w14:textId="77777777" w:rsidTr="00E829EB">
        <w:trPr>
          <w:cantSplit/>
          <w:trHeight w:val="992"/>
          <w:jc w:val="center"/>
        </w:trPr>
        <w:tc>
          <w:tcPr>
            <w:tcW w:w="562" w:type="dxa"/>
            <w:shd w:val="clear" w:color="auto" w:fill="F2F2F2" w:themeFill="background1" w:themeFillShade="F2"/>
            <w:vAlign w:val="center"/>
          </w:tcPr>
          <w:p w14:paraId="7A530A22" w14:textId="59022492" w:rsidR="00E829EB" w:rsidRDefault="00E829EB" w:rsidP="00E829EB">
            <w:pPr>
              <w:spacing w:after="0" w:line="240" w:lineRule="auto"/>
              <w:jc w:val="center"/>
              <w:rPr>
                <w:rFonts w:ascii="Cambria" w:hAnsi="Cambria"/>
                <w:b/>
                <w:sz w:val="18"/>
                <w:szCs w:val="18"/>
              </w:rPr>
            </w:pPr>
            <w:r>
              <w:rPr>
                <w:rFonts w:ascii="Cambria" w:hAnsi="Cambria"/>
                <w:b/>
                <w:sz w:val="18"/>
                <w:szCs w:val="18"/>
              </w:rPr>
              <w:t>44</w:t>
            </w:r>
            <w:r w:rsidRPr="00AB6425">
              <w:rPr>
                <w:rFonts w:ascii="Cambria" w:hAnsi="Cambria"/>
                <w:b/>
                <w:sz w:val="18"/>
                <w:szCs w:val="18"/>
              </w:rPr>
              <w:t>.</w:t>
            </w:r>
          </w:p>
        </w:tc>
        <w:tc>
          <w:tcPr>
            <w:tcW w:w="1134" w:type="dxa"/>
            <w:vMerge/>
            <w:shd w:val="clear" w:color="auto" w:fill="F2F2F2" w:themeFill="background1" w:themeFillShade="F2"/>
            <w:textDirection w:val="btLr"/>
            <w:vAlign w:val="center"/>
          </w:tcPr>
          <w:p w14:paraId="5EB8C62B" w14:textId="77777777" w:rsidR="00E829EB" w:rsidRPr="00AB6425" w:rsidRDefault="00E829EB" w:rsidP="00E829EB">
            <w:pPr>
              <w:spacing w:after="0" w:line="240" w:lineRule="auto"/>
              <w:ind w:left="113" w:right="113"/>
              <w:jc w:val="center"/>
              <w:rPr>
                <w:rFonts w:ascii="Cambria" w:hAnsi="Cambria"/>
                <w:sz w:val="18"/>
                <w:szCs w:val="18"/>
              </w:rPr>
            </w:pPr>
          </w:p>
        </w:tc>
        <w:tc>
          <w:tcPr>
            <w:tcW w:w="5459" w:type="dxa"/>
            <w:tcBorders>
              <w:bottom w:val="single" w:sz="4" w:space="0" w:color="auto"/>
            </w:tcBorders>
            <w:shd w:val="clear" w:color="auto" w:fill="auto"/>
            <w:vAlign w:val="center"/>
          </w:tcPr>
          <w:p w14:paraId="7197375C" w14:textId="5E60EDA8" w:rsidR="00E829EB" w:rsidRPr="00AB6425" w:rsidRDefault="00E829EB" w:rsidP="00E829EB">
            <w:pPr>
              <w:spacing w:after="0" w:line="240" w:lineRule="auto"/>
              <w:jc w:val="center"/>
              <w:rPr>
                <w:rFonts w:ascii="Cambria" w:hAnsi="Cambria"/>
                <w:sz w:val="18"/>
                <w:szCs w:val="18"/>
              </w:rPr>
            </w:pPr>
            <w:r w:rsidRPr="00E829EB">
              <w:rPr>
                <w:rFonts w:ascii="Cambria" w:hAnsi="Cambria"/>
                <w:sz w:val="18"/>
                <w:szCs w:val="18"/>
              </w:rPr>
              <w:t>Stałe uaktualnianie i optymalizacja tras przewozu materiałów niebezpiecznych</w:t>
            </w:r>
          </w:p>
        </w:tc>
        <w:tc>
          <w:tcPr>
            <w:tcW w:w="1842" w:type="dxa"/>
            <w:tcBorders>
              <w:bottom w:val="single" w:sz="4" w:space="0" w:color="auto"/>
            </w:tcBorders>
            <w:shd w:val="clear" w:color="auto" w:fill="auto"/>
            <w:vAlign w:val="center"/>
          </w:tcPr>
          <w:p w14:paraId="5133B929" w14:textId="478A378C" w:rsidR="00E829EB" w:rsidRPr="00E829EB" w:rsidRDefault="00E829EB" w:rsidP="00E829EB">
            <w:pPr>
              <w:spacing w:after="0" w:line="240" w:lineRule="auto"/>
              <w:jc w:val="center"/>
              <w:rPr>
                <w:rFonts w:ascii="Cambria" w:hAnsi="Cambria"/>
                <w:sz w:val="18"/>
                <w:szCs w:val="18"/>
              </w:rPr>
            </w:pPr>
            <w:r w:rsidRPr="00E829EB">
              <w:rPr>
                <w:rFonts w:ascii="Cambria" w:hAnsi="Cambria"/>
                <w:sz w:val="18"/>
                <w:szCs w:val="18"/>
              </w:rPr>
              <w:t>Przedsiębiorcy</w:t>
            </w:r>
          </w:p>
        </w:tc>
        <w:tc>
          <w:tcPr>
            <w:tcW w:w="1913" w:type="dxa"/>
            <w:shd w:val="clear" w:color="auto" w:fill="auto"/>
            <w:vAlign w:val="center"/>
          </w:tcPr>
          <w:p w14:paraId="485333BC" w14:textId="216B8B4A" w:rsidR="00E829EB" w:rsidRPr="00AB6425" w:rsidRDefault="00E829EB" w:rsidP="00E829EB">
            <w:pPr>
              <w:spacing w:after="0" w:line="240" w:lineRule="auto"/>
              <w:jc w:val="center"/>
              <w:rPr>
                <w:rFonts w:ascii="Cambria" w:hAnsi="Cambria"/>
                <w:sz w:val="18"/>
                <w:szCs w:val="18"/>
              </w:rPr>
            </w:pPr>
            <w:r w:rsidRPr="00AB6425">
              <w:rPr>
                <w:rFonts w:ascii="Cambria" w:hAnsi="Cambria" w:cs="Arial"/>
                <w:sz w:val="18"/>
                <w:szCs w:val="18"/>
              </w:rPr>
              <w:t>Brak możliwości określenia środków finansowych</w:t>
            </w:r>
          </w:p>
        </w:tc>
        <w:tc>
          <w:tcPr>
            <w:tcW w:w="1985" w:type="dxa"/>
            <w:shd w:val="clear" w:color="auto" w:fill="auto"/>
            <w:vAlign w:val="center"/>
          </w:tcPr>
          <w:p w14:paraId="3AF484F8" w14:textId="35CB4B75" w:rsidR="00E829EB" w:rsidRPr="00AB6425" w:rsidRDefault="00E829EB" w:rsidP="00E829EB">
            <w:pPr>
              <w:spacing w:after="0" w:line="240" w:lineRule="auto"/>
              <w:jc w:val="center"/>
              <w:rPr>
                <w:rFonts w:ascii="Cambria" w:hAnsi="Cambria"/>
                <w:sz w:val="18"/>
                <w:szCs w:val="18"/>
              </w:rPr>
            </w:pPr>
            <w:r w:rsidRPr="00AB6425">
              <w:rPr>
                <w:rFonts w:ascii="Cambria" w:hAnsi="Cambria"/>
                <w:sz w:val="18"/>
                <w:szCs w:val="18"/>
              </w:rPr>
              <w:t>Koszty przedsiębiorców</w:t>
            </w:r>
          </w:p>
        </w:tc>
        <w:tc>
          <w:tcPr>
            <w:tcW w:w="1984" w:type="dxa"/>
            <w:shd w:val="clear" w:color="auto" w:fill="FFFFFF" w:themeFill="background1"/>
            <w:vAlign w:val="center"/>
          </w:tcPr>
          <w:p w14:paraId="519DF77C" w14:textId="531A9C79" w:rsidR="00E829EB" w:rsidRPr="00AB6425" w:rsidRDefault="00E829EB" w:rsidP="00E829EB">
            <w:pPr>
              <w:spacing w:after="0" w:line="240" w:lineRule="auto"/>
              <w:jc w:val="center"/>
              <w:rPr>
                <w:rFonts w:ascii="Cambria" w:hAnsi="Cambria" w:cs="Arial"/>
                <w:sz w:val="18"/>
                <w:szCs w:val="18"/>
              </w:rPr>
            </w:pPr>
            <w:r w:rsidRPr="00AB6425">
              <w:rPr>
                <w:rFonts w:ascii="Cambria" w:hAnsi="Cambria" w:cs="Arial"/>
                <w:sz w:val="18"/>
                <w:szCs w:val="18"/>
              </w:rPr>
              <w:t>Zadanie finansowane zależnie od możliwości budżetowych jednostki odpowiedzialnej</w:t>
            </w:r>
          </w:p>
        </w:tc>
      </w:tr>
      <w:tr w:rsidR="00E829EB" w:rsidRPr="00AB6425" w14:paraId="4B6E7E5A" w14:textId="77777777" w:rsidTr="00E829EB">
        <w:trPr>
          <w:cantSplit/>
          <w:trHeight w:val="992"/>
          <w:jc w:val="center"/>
        </w:trPr>
        <w:tc>
          <w:tcPr>
            <w:tcW w:w="562" w:type="dxa"/>
            <w:shd w:val="clear" w:color="auto" w:fill="F2F2F2" w:themeFill="background1" w:themeFillShade="F2"/>
            <w:vAlign w:val="center"/>
          </w:tcPr>
          <w:p w14:paraId="3BC4A8A5" w14:textId="4241DB04" w:rsidR="00E829EB" w:rsidRPr="00AB6425" w:rsidRDefault="00E829EB" w:rsidP="00E829EB">
            <w:pPr>
              <w:spacing w:after="0" w:line="240" w:lineRule="auto"/>
              <w:jc w:val="center"/>
              <w:rPr>
                <w:rFonts w:ascii="Cambria" w:hAnsi="Cambria"/>
                <w:b/>
                <w:sz w:val="18"/>
                <w:szCs w:val="18"/>
              </w:rPr>
            </w:pPr>
            <w:r>
              <w:rPr>
                <w:rFonts w:ascii="Cambria" w:hAnsi="Cambria"/>
                <w:b/>
                <w:sz w:val="18"/>
                <w:szCs w:val="18"/>
              </w:rPr>
              <w:t>45</w:t>
            </w:r>
            <w:r w:rsidRPr="00AB6425">
              <w:rPr>
                <w:rFonts w:ascii="Cambria" w:hAnsi="Cambria"/>
                <w:b/>
                <w:sz w:val="18"/>
                <w:szCs w:val="18"/>
              </w:rPr>
              <w:t>.</w:t>
            </w:r>
          </w:p>
        </w:tc>
        <w:tc>
          <w:tcPr>
            <w:tcW w:w="1134" w:type="dxa"/>
            <w:vMerge/>
            <w:shd w:val="clear" w:color="auto" w:fill="F2F2F2" w:themeFill="background1" w:themeFillShade="F2"/>
            <w:textDirection w:val="btLr"/>
            <w:vAlign w:val="center"/>
          </w:tcPr>
          <w:p w14:paraId="0286A0BB" w14:textId="77777777" w:rsidR="00E829EB" w:rsidRPr="00AB6425" w:rsidRDefault="00E829EB" w:rsidP="00E829EB">
            <w:pPr>
              <w:spacing w:after="0" w:line="240" w:lineRule="auto"/>
              <w:ind w:left="113" w:right="113"/>
              <w:jc w:val="center"/>
              <w:rPr>
                <w:rFonts w:ascii="Cambria" w:hAnsi="Cambria"/>
                <w:sz w:val="18"/>
                <w:szCs w:val="18"/>
              </w:rPr>
            </w:pPr>
          </w:p>
        </w:tc>
        <w:tc>
          <w:tcPr>
            <w:tcW w:w="5459" w:type="dxa"/>
            <w:tcBorders>
              <w:top w:val="single" w:sz="4" w:space="0" w:color="auto"/>
            </w:tcBorders>
            <w:vAlign w:val="center"/>
          </w:tcPr>
          <w:p w14:paraId="01D0D0CC" w14:textId="77777777" w:rsidR="00E829EB" w:rsidRPr="00AB6425" w:rsidRDefault="00E829EB" w:rsidP="00E829EB">
            <w:pPr>
              <w:spacing w:after="0" w:line="240" w:lineRule="auto"/>
              <w:jc w:val="center"/>
              <w:rPr>
                <w:rFonts w:ascii="Cambria" w:hAnsi="Cambria"/>
                <w:sz w:val="18"/>
                <w:szCs w:val="18"/>
              </w:rPr>
            </w:pPr>
            <w:r w:rsidRPr="00AB6425">
              <w:rPr>
                <w:rFonts w:ascii="Cambria" w:hAnsi="Cambria"/>
                <w:sz w:val="18"/>
                <w:szCs w:val="18"/>
              </w:rPr>
              <w:t>Odpowiednie wyposażenie pojazdów transportujących substancje niebezpieczne (m.in. środki gaśnicze, znaki ostrzegawcze)</w:t>
            </w:r>
          </w:p>
        </w:tc>
        <w:tc>
          <w:tcPr>
            <w:tcW w:w="1842" w:type="dxa"/>
            <w:tcBorders>
              <w:top w:val="single" w:sz="4" w:space="0" w:color="auto"/>
            </w:tcBorders>
            <w:shd w:val="clear" w:color="auto" w:fill="auto"/>
            <w:vAlign w:val="center"/>
          </w:tcPr>
          <w:p w14:paraId="42E6D1B1" w14:textId="77777777" w:rsidR="00E829EB" w:rsidRPr="00AB6425" w:rsidRDefault="00E829EB" w:rsidP="00E829EB">
            <w:pPr>
              <w:spacing w:after="0" w:line="240" w:lineRule="auto"/>
              <w:jc w:val="center"/>
              <w:rPr>
                <w:rFonts w:ascii="Cambria" w:hAnsi="Cambria"/>
                <w:sz w:val="18"/>
                <w:szCs w:val="18"/>
              </w:rPr>
            </w:pPr>
            <w:r w:rsidRPr="00AB6425">
              <w:rPr>
                <w:rFonts w:ascii="Cambria" w:hAnsi="Cambria"/>
                <w:sz w:val="18"/>
                <w:szCs w:val="18"/>
              </w:rPr>
              <w:t>Przedsiębiorcy</w:t>
            </w:r>
          </w:p>
        </w:tc>
        <w:tc>
          <w:tcPr>
            <w:tcW w:w="1913" w:type="dxa"/>
            <w:shd w:val="clear" w:color="auto" w:fill="auto"/>
            <w:vAlign w:val="center"/>
          </w:tcPr>
          <w:p w14:paraId="2C074AE4" w14:textId="77777777" w:rsidR="00E829EB" w:rsidRPr="00AB6425" w:rsidRDefault="00E829EB" w:rsidP="00E829EB">
            <w:pPr>
              <w:spacing w:after="0" w:line="240" w:lineRule="auto"/>
              <w:jc w:val="center"/>
              <w:rPr>
                <w:rFonts w:ascii="Cambria" w:hAnsi="Cambria"/>
                <w:sz w:val="18"/>
                <w:szCs w:val="18"/>
              </w:rPr>
            </w:pPr>
            <w:r w:rsidRPr="00AB6425">
              <w:rPr>
                <w:rFonts w:ascii="Cambria" w:hAnsi="Cambria" w:cs="Arial"/>
                <w:sz w:val="18"/>
                <w:szCs w:val="18"/>
              </w:rPr>
              <w:t>Brak możliwości określenia środków finansowych</w:t>
            </w:r>
          </w:p>
        </w:tc>
        <w:tc>
          <w:tcPr>
            <w:tcW w:w="1985" w:type="dxa"/>
            <w:shd w:val="clear" w:color="auto" w:fill="auto"/>
            <w:vAlign w:val="center"/>
          </w:tcPr>
          <w:p w14:paraId="2ED0C5A0" w14:textId="77777777" w:rsidR="00E829EB" w:rsidRPr="00AB6425" w:rsidRDefault="00E829EB" w:rsidP="00E829EB">
            <w:pPr>
              <w:spacing w:after="0" w:line="240" w:lineRule="auto"/>
              <w:jc w:val="center"/>
              <w:rPr>
                <w:rFonts w:ascii="Cambria" w:hAnsi="Cambria"/>
                <w:sz w:val="18"/>
                <w:szCs w:val="18"/>
              </w:rPr>
            </w:pPr>
            <w:r w:rsidRPr="00AB6425">
              <w:rPr>
                <w:rFonts w:ascii="Cambria" w:hAnsi="Cambria"/>
                <w:sz w:val="18"/>
                <w:szCs w:val="18"/>
              </w:rPr>
              <w:t>Koszty przedsiębiorców</w:t>
            </w:r>
          </w:p>
        </w:tc>
        <w:tc>
          <w:tcPr>
            <w:tcW w:w="1984" w:type="dxa"/>
            <w:shd w:val="clear" w:color="auto" w:fill="FFFFFF" w:themeFill="background1"/>
            <w:vAlign w:val="center"/>
          </w:tcPr>
          <w:p w14:paraId="1A3A58D4" w14:textId="77777777" w:rsidR="00E829EB" w:rsidRPr="00AB6425" w:rsidRDefault="00E829EB" w:rsidP="00E829EB">
            <w:pPr>
              <w:spacing w:after="0" w:line="240" w:lineRule="auto"/>
              <w:jc w:val="center"/>
              <w:rPr>
                <w:rFonts w:ascii="Cambria" w:hAnsi="Cambria" w:cs="Arial"/>
                <w:sz w:val="18"/>
                <w:szCs w:val="18"/>
              </w:rPr>
            </w:pPr>
            <w:r w:rsidRPr="00AB6425">
              <w:rPr>
                <w:rFonts w:ascii="Cambria" w:hAnsi="Cambria" w:cs="Arial"/>
                <w:sz w:val="18"/>
                <w:szCs w:val="18"/>
              </w:rPr>
              <w:t>Zadanie finansowane zależnie od możliwości budżetowych jednostki odpowiedzialnej</w:t>
            </w:r>
          </w:p>
        </w:tc>
      </w:tr>
      <w:tr w:rsidR="00E829EB" w:rsidRPr="00AB6425" w14:paraId="4196D627" w14:textId="77777777" w:rsidTr="00E829EB">
        <w:trPr>
          <w:cantSplit/>
          <w:trHeight w:val="1271"/>
          <w:jc w:val="center"/>
        </w:trPr>
        <w:tc>
          <w:tcPr>
            <w:tcW w:w="562" w:type="dxa"/>
            <w:shd w:val="clear" w:color="auto" w:fill="F2F2F2" w:themeFill="background1" w:themeFillShade="F2"/>
            <w:vAlign w:val="center"/>
          </w:tcPr>
          <w:p w14:paraId="68F22B85" w14:textId="30D3CEEB" w:rsidR="00E829EB" w:rsidRPr="00AB6425" w:rsidRDefault="00E829EB" w:rsidP="00E829EB">
            <w:pPr>
              <w:spacing w:after="0" w:line="240" w:lineRule="auto"/>
              <w:jc w:val="center"/>
              <w:rPr>
                <w:rFonts w:ascii="Cambria" w:hAnsi="Cambria"/>
                <w:b/>
                <w:sz w:val="18"/>
                <w:szCs w:val="18"/>
              </w:rPr>
            </w:pPr>
            <w:r>
              <w:rPr>
                <w:rFonts w:ascii="Cambria" w:hAnsi="Cambria"/>
                <w:b/>
                <w:sz w:val="18"/>
                <w:szCs w:val="18"/>
              </w:rPr>
              <w:t>46.</w:t>
            </w:r>
          </w:p>
        </w:tc>
        <w:tc>
          <w:tcPr>
            <w:tcW w:w="1134" w:type="dxa"/>
            <w:shd w:val="clear" w:color="auto" w:fill="F2F2F2" w:themeFill="background1" w:themeFillShade="F2"/>
            <w:textDirection w:val="btLr"/>
            <w:vAlign w:val="center"/>
          </w:tcPr>
          <w:p w14:paraId="2D7C6B94" w14:textId="77777777" w:rsidR="00E829EB" w:rsidRPr="00AB6425" w:rsidRDefault="00E829EB" w:rsidP="00E829EB">
            <w:pPr>
              <w:spacing w:after="0" w:line="240" w:lineRule="auto"/>
              <w:jc w:val="center"/>
              <w:rPr>
                <w:rFonts w:ascii="Cambria" w:hAnsi="Cambria"/>
                <w:b/>
                <w:sz w:val="18"/>
                <w:szCs w:val="18"/>
              </w:rPr>
            </w:pPr>
            <w:r w:rsidRPr="00AB6425">
              <w:rPr>
                <w:rFonts w:ascii="Cambria" w:hAnsi="Cambria"/>
                <w:b/>
                <w:sz w:val="18"/>
                <w:szCs w:val="18"/>
              </w:rPr>
              <w:t>Obszar Interwencji X</w:t>
            </w:r>
          </w:p>
          <w:p w14:paraId="1937D393" w14:textId="77777777" w:rsidR="00E829EB" w:rsidRPr="00AB6425" w:rsidRDefault="00E829EB" w:rsidP="00E829EB">
            <w:pPr>
              <w:spacing w:after="0" w:line="240" w:lineRule="auto"/>
              <w:ind w:left="113" w:right="113"/>
              <w:jc w:val="center"/>
              <w:rPr>
                <w:rFonts w:ascii="Cambria" w:hAnsi="Cambria"/>
                <w:b/>
                <w:sz w:val="18"/>
                <w:szCs w:val="18"/>
              </w:rPr>
            </w:pPr>
            <w:r w:rsidRPr="00AB6425">
              <w:rPr>
                <w:rFonts w:ascii="Cambria" w:hAnsi="Cambria"/>
                <w:b/>
                <w:sz w:val="18"/>
                <w:szCs w:val="18"/>
              </w:rPr>
              <w:t>Edukacja ekologiczna</w:t>
            </w:r>
          </w:p>
        </w:tc>
        <w:tc>
          <w:tcPr>
            <w:tcW w:w="5459" w:type="dxa"/>
            <w:vAlign w:val="center"/>
          </w:tcPr>
          <w:p w14:paraId="0DBC7AD5" w14:textId="77777777" w:rsidR="00E829EB" w:rsidRPr="00AB6425" w:rsidRDefault="00E829EB" w:rsidP="00E829EB">
            <w:pPr>
              <w:spacing w:after="0" w:line="240" w:lineRule="auto"/>
              <w:jc w:val="center"/>
              <w:rPr>
                <w:rFonts w:ascii="Cambria" w:hAnsi="Cambria"/>
                <w:sz w:val="18"/>
                <w:szCs w:val="18"/>
              </w:rPr>
            </w:pPr>
            <w:r w:rsidRPr="00AB6425">
              <w:rPr>
                <w:rFonts w:ascii="Cambria" w:hAnsi="Cambria"/>
                <w:sz w:val="18"/>
                <w:szCs w:val="18"/>
              </w:rPr>
              <w:t>Prowadzenie działań edukacyjnych oraz organizacja kampanii informacyjnych dotyczących zagadnień ochrony środowiska</w:t>
            </w:r>
          </w:p>
        </w:tc>
        <w:tc>
          <w:tcPr>
            <w:tcW w:w="1842" w:type="dxa"/>
            <w:shd w:val="clear" w:color="auto" w:fill="auto"/>
            <w:vAlign w:val="center"/>
          </w:tcPr>
          <w:p w14:paraId="12C0FB59" w14:textId="77777777" w:rsidR="00E829EB" w:rsidRPr="00AB6425" w:rsidRDefault="00E829EB" w:rsidP="00E829EB">
            <w:pPr>
              <w:spacing w:after="0" w:line="240" w:lineRule="auto"/>
              <w:jc w:val="center"/>
              <w:rPr>
                <w:rFonts w:ascii="Cambria" w:hAnsi="Cambria"/>
                <w:sz w:val="18"/>
                <w:szCs w:val="18"/>
              </w:rPr>
            </w:pPr>
            <w:r w:rsidRPr="00AB6425">
              <w:rPr>
                <w:rFonts w:ascii="Cambria" w:hAnsi="Cambria"/>
                <w:sz w:val="18"/>
                <w:szCs w:val="18"/>
              </w:rPr>
              <w:t>Interesariusze</w:t>
            </w:r>
          </w:p>
        </w:tc>
        <w:tc>
          <w:tcPr>
            <w:tcW w:w="1913" w:type="dxa"/>
            <w:shd w:val="clear" w:color="auto" w:fill="auto"/>
            <w:vAlign w:val="center"/>
          </w:tcPr>
          <w:p w14:paraId="10774121" w14:textId="77777777" w:rsidR="00E829EB" w:rsidRPr="00AB6425" w:rsidRDefault="00E829EB" w:rsidP="00E829EB">
            <w:pPr>
              <w:spacing w:after="0" w:line="240" w:lineRule="auto"/>
              <w:jc w:val="center"/>
              <w:rPr>
                <w:rFonts w:ascii="Cambria" w:hAnsi="Cambria"/>
                <w:sz w:val="18"/>
                <w:szCs w:val="18"/>
              </w:rPr>
            </w:pPr>
            <w:r w:rsidRPr="00AB6425">
              <w:rPr>
                <w:rFonts w:ascii="Cambria" w:hAnsi="Cambria" w:cs="Arial"/>
                <w:sz w:val="18"/>
                <w:szCs w:val="18"/>
              </w:rPr>
              <w:t>Brak możliwości określenia środków finansowych</w:t>
            </w:r>
          </w:p>
        </w:tc>
        <w:tc>
          <w:tcPr>
            <w:tcW w:w="1985" w:type="dxa"/>
            <w:shd w:val="clear" w:color="auto" w:fill="auto"/>
            <w:vAlign w:val="center"/>
          </w:tcPr>
          <w:p w14:paraId="4A0A4084" w14:textId="77777777" w:rsidR="00E829EB" w:rsidRPr="00AB6425" w:rsidRDefault="00E829EB" w:rsidP="00E829EB">
            <w:pPr>
              <w:spacing w:after="0" w:line="240" w:lineRule="auto"/>
              <w:jc w:val="center"/>
              <w:rPr>
                <w:rFonts w:ascii="Cambria" w:hAnsi="Cambria"/>
                <w:sz w:val="18"/>
                <w:szCs w:val="18"/>
              </w:rPr>
            </w:pPr>
            <w:r w:rsidRPr="00AB6425">
              <w:rPr>
                <w:rFonts w:ascii="Cambria" w:hAnsi="Cambria"/>
                <w:sz w:val="18"/>
                <w:szCs w:val="18"/>
              </w:rPr>
              <w:t>Środki jednostek realizujących</w:t>
            </w:r>
          </w:p>
        </w:tc>
        <w:tc>
          <w:tcPr>
            <w:tcW w:w="1984" w:type="dxa"/>
            <w:shd w:val="clear" w:color="auto" w:fill="FFFFFF" w:themeFill="background1"/>
            <w:vAlign w:val="center"/>
          </w:tcPr>
          <w:p w14:paraId="0659E445" w14:textId="77777777" w:rsidR="00E829EB" w:rsidRPr="00AB6425" w:rsidRDefault="00E829EB" w:rsidP="00E829EB">
            <w:pPr>
              <w:spacing w:after="0" w:line="240" w:lineRule="auto"/>
              <w:jc w:val="center"/>
              <w:rPr>
                <w:rFonts w:ascii="Cambria" w:hAnsi="Cambria" w:cs="Arial"/>
                <w:sz w:val="18"/>
                <w:szCs w:val="18"/>
              </w:rPr>
            </w:pPr>
            <w:r w:rsidRPr="00AB6425">
              <w:rPr>
                <w:rFonts w:ascii="Cambria" w:hAnsi="Cambria" w:cs="Arial"/>
                <w:sz w:val="18"/>
                <w:szCs w:val="18"/>
              </w:rPr>
              <w:t>Zadanie finansowane zależnie od możliwości budżetowych jednostki odpowiedzialnej</w:t>
            </w:r>
          </w:p>
        </w:tc>
      </w:tr>
    </w:tbl>
    <w:p w14:paraId="52A25AA7" w14:textId="77777777" w:rsidR="001F7976" w:rsidRPr="00AB6425" w:rsidRDefault="001F7976" w:rsidP="002F3A6C">
      <w:pPr>
        <w:spacing w:after="0" w:line="240" w:lineRule="auto"/>
        <w:jc w:val="center"/>
        <w:rPr>
          <w:rFonts w:ascii="Cambria" w:hAnsi="Cambria"/>
          <w:b/>
          <w:i/>
          <w:sz w:val="16"/>
          <w:szCs w:val="20"/>
        </w:rPr>
      </w:pPr>
      <w:r w:rsidRPr="00AB6425">
        <w:rPr>
          <w:rFonts w:ascii="Cambria" w:hAnsi="Cambria"/>
          <w:i/>
          <w:sz w:val="16"/>
          <w:szCs w:val="20"/>
          <w:lang w:eastAsia="pl-PL"/>
        </w:rPr>
        <w:t>Źródło: Analiza własna</w:t>
      </w:r>
    </w:p>
    <w:p w14:paraId="397C9342" w14:textId="77777777" w:rsidR="001F7976" w:rsidRPr="00AB6425" w:rsidRDefault="001F7976" w:rsidP="002F3A6C">
      <w:pPr>
        <w:spacing w:after="0" w:line="240" w:lineRule="auto"/>
        <w:jc w:val="center"/>
        <w:rPr>
          <w:rFonts w:ascii="Cambria" w:hAnsi="Cambria"/>
          <w:b/>
          <w:sz w:val="20"/>
          <w:szCs w:val="20"/>
        </w:rPr>
      </w:pPr>
    </w:p>
    <w:p w14:paraId="7B2A159A" w14:textId="77777777" w:rsidR="009B4A6E" w:rsidRPr="00AB6425" w:rsidRDefault="001F7976" w:rsidP="002F3A6C">
      <w:pPr>
        <w:spacing w:after="0" w:line="240" w:lineRule="auto"/>
        <w:jc w:val="center"/>
        <w:rPr>
          <w:rFonts w:ascii="Cambria" w:hAnsi="Cambria"/>
          <w:b/>
          <w:sz w:val="20"/>
          <w:szCs w:val="20"/>
        </w:rPr>
      </w:pPr>
      <w:r w:rsidRPr="00AB6425">
        <w:rPr>
          <w:rFonts w:ascii="Cambria" w:hAnsi="Cambria"/>
          <w:b/>
          <w:sz w:val="20"/>
          <w:szCs w:val="20"/>
        </w:rPr>
        <w:t xml:space="preserve">UWAGA: REALIZACJA POSZCZEGÓLNYCH ZAMIERZEŃ INWESTYCYJNYCH UZALEŻNIONA JEST OD MOŻLIWOŚCI BUDŻETOWYCH </w:t>
      </w:r>
    </w:p>
    <w:p w14:paraId="188BB1DA" w14:textId="56A5B1CF" w:rsidR="001F7976" w:rsidRPr="00AB6425" w:rsidRDefault="00AB6425" w:rsidP="002F3A6C">
      <w:pPr>
        <w:spacing w:after="0" w:line="240" w:lineRule="auto"/>
        <w:jc w:val="center"/>
        <w:rPr>
          <w:rFonts w:ascii="Cambria" w:hAnsi="Cambria"/>
          <w:b/>
          <w:sz w:val="20"/>
          <w:szCs w:val="20"/>
        </w:rPr>
        <w:sectPr w:rsidR="001F7976" w:rsidRPr="00AB6425" w:rsidSect="0086272E">
          <w:headerReference w:type="default" r:id="rId210"/>
          <w:footerReference w:type="default" r:id="rId211"/>
          <w:headerReference w:type="first" r:id="rId212"/>
          <w:footerReference w:type="first" r:id="rId213"/>
          <w:pgSz w:w="16838" w:h="11906" w:orient="landscape" w:code="9"/>
          <w:pgMar w:top="1418" w:right="1418" w:bottom="1418" w:left="1418" w:header="567" w:footer="567" w:gutter="567"/>
          <w:cols w:space="708"/>
          <w:titlePg/>
          <w:docGrid w:linePitch="360"/>
        </w:sectPr>
      </w:pPr>
      <w:r>
        <w:rPr>
          <w:rFonts w:ascii="Cambria" w:hAnsi="Cambria"/>
          <w:b/>
          <w:sz w:val="20"/>
          <w:szCs w:val="20"/>
        </w:rPr>
        <w:t>MIASTA MRĄGOWO</w:t>
      </w:r>
      <w:r w:rsidR="00945710" w:rsidRPr="00AB6425">
        <w:rPr>
          <w:rFonts w:ascii="Cambria" w:hAnsi="Cambria"/>
          <w:b/>
          <w:sz w:val="20"/>
          <w:szCs w:val="20"/>
        </w:rPr>
        <w:t xml:space="preserve"> </w:t>
      </w:r>
      <w:r w:rsidR="001F7976" w:rsidRPr="00AB6425">
        <w:rPr>
          <w:rFonts w:ascii="Cambria" w:hAnsi="Cambria"/>
          <w:b/>
          <w:sz w:val="20"/>
          <w:szCs w:val="20"/>
        </w:rPr>
        <w:t>ORAZ POSZCZEGÓLNYCH PODMIOTÓW ODPOWIEDZIALNYCH ZA ICH REALIACJĘ</w:t>
      </w:r>
      <w:r w:rsidR="00A82AE3" w:rsidRPr="00AB6425">
        <w:rPr>
          <w:rFonts w:ascii="Cambria" w:hAnsi="Cambria"/>
          <w:b/>
          <w:sz w:val="20"/>
          <w:szCs w:val="20"/>
        </w:rPr>
        <w:t>.</w:t>
      </w:r>
    </w:p>
    <w:p w14:paraId="4232CA3E" w14:textId="77777777" w:rsidR="005E2FE7" w:rsidRPr="00243192" w:rsidRDefault="005E2FE7" w:rsidP="002F3A6C">
      <w:pPr>
        <w:pStyle w:val="Nagwek1"/>
        <w:spacing w:before="0" w:line="240" w:lineRule="auto"/>
        <w:rPr>
          <w:i/>
          <w:color w:val="auto"/>
          <w:sz w:val="24"/>
          <w:szCs w:val="20"/>
        </w:rPr>
      </w:pPr>
      <w:bookmarkStart w:id="522" w:name="_Toc137737642"/>
      <w:r w:rsidRPr="00243192">
        <w:rPr>
          <w:i/>
          <w:color w:val="auto"/>
          <w:sz w:val="24"/>
          <w:szCs w:val="20"/>
        </w:rPr>
        <w:lastRenderedPageBreak/>
        <w:t>VIII. SYSTEM REALIZACJI PROGRAMU OCHRONY ŚRODOWISKA</w:t>
      </w:r>
      <w:bookmarkEnd w:id="522"/>
    </w:p>
    <w:p w14:paraId="31858264" w14:textId="77777777" w:rsidR="00AF7305" w:rsidRPr="00243192" w:rsidRDefault="00AF7305" w:rsidP="002F3A6C">
      <w:pPr>
        <w:pStyle w:val="Nagwek1"/>
        <w:spacing w:before="0" w:line="240" w:lineRule="auto"/>
        <w:rPr>
          <w:rStyle w:val="Nagwek2Znak"/>
          <w:rFonts w:eastAsia="Calibri"/>
          <w:b/>
          <w:i/>
          <w:color w:val="auto"/>
          <w:sz w:val="20"/>
          <w:szCs w:val="20"/>
        </w:rPr>
      </w:pPr>
    </w:p>
    <w:p w14:paraId="69E8164F" w14:textId="77777777" w:rsidR="005E2FE7" w:rsidRPr="00243192" w:rsidRDefault="005E2FE7" w:rsidP="002F3A6C">
      <w:pPr>
        <w:pStyle w:val="Nagwek1"/>
        <w:spacing w:before="0" w:line="240" w:lineRule="auto"/>
        <w:rPr>
          <w:rStyle w:val="Nagwek2Znak"/>
          <w:rFonts w:eastAsia="Calibri"/>
          <w:b/>
          <w:i/>
          <w:color w:val="auto"/>
          <w:sz w:val="20"/>
          <w:szCs w:val="20"/>
        </w:rPr>
      </w:pPr>
      <w:bookmarkStart w:id="523" w:name="_Toc137737643"/>
      <w:r w:rsidRPr="00243192">
        <w:rPr>
          <w:rStyle w:val="Nagwek2Znak"/>
          <w:rFonts w:eastAsia="Calibri"/>
          <w:b/>
          <w:i/>
          <w:color w:val="auto"/>
          <w:sz w:val="20"/>
          <w:szCs w:val="20"/>
        </w:rPr>
        <w:t>8.1. Założenia systemu finansowania inwestycji</w:t>
      </w:r>
      <w:bookmarkEnd w:id="523"/>
    </w:p>
    <w:p w14:paraId="07ACC8B1" w14:textId="77777777" w:rsidR="00AF7305" w:rsidRPr="00243192" w:rsidRDefault="00AF7305" w:rsidP="002F3A6C">
      <w:pPr>
        <w:autoSpaceDE w:val="0"/>
        <w:autoSpaceDN w:val="0"/>
        <w:adjustRightInd w:val="0"/>
        <w:spacing w:after="0" w:line="240" w:lineRule="auto"/>
        <w:jc w:val="both"/>
        <w:rPr>
          <w:rFonts w:ascii="Cambria" w:hAnsi="Cambria" w:cs="Verdana"/>
          <w:sz w:val="20"/>
          <w:szCs w:val="20"/>
          <w:lang w:eastAsia="pl-PL"/>
        </w:rPr>
      </w:pPr>
    </w:p>
    <w:p w14:paraId="0A9BE8AC" w14:textId="659955C8" w:rsidR="00AF7305" w:rsidRPr="00243192" w:rsidRDefault="00AF7305" w:rsidP="002F3A6C">
      <w:pPr>
        <w:autoSpaceDE w:val="0"/>
        <w:autoSpaceDN w:val="0"/>
        <w:adjustRightInd w:val="0"/>
        <w:spacing w:after="0" w:line="240" w:lineRule="auto"/>
        <w:ind w:firstLine="709"/>
        <w:jc w:val="both"/>
        <w:rPr>
          <w:rFonts w:ascii="Cambria" w:hAnsi="Cambria" w:cs="Verdana"/>
          <w:sz w:val="20"/>
          <w:szCs w:val="20"/>
          <w:lang w:eastAsia="pl-PL"/>
        </w:rPr>
      </w:pPr>
      <w:r w:rsidRPr="00243192">
        <w:rPr>
          <w:rFonts w:ascii="Cambria" w:hAnsi="Cambria" w:cs="Verdana"/>
          <w:sz w:val="20"/>
          <w:szCs w:val="20"/>
          <w:lang w:eastAsia="pl-PL"/>
        </w:rPr>
        <w:t xml:space="preserve">Realizacja zadań wytyczonych w </w:t>
      </w:r>
      <w:r w:rsidR="00662DBD" w:rsidRPr="00243192">
        <w:rPr>
          <w:rFonts w:ascii="Cambria" w:hAnsi="Cambria" w:cs="Verdana"/>
          <w:sz w:val="20"/>
          <w:szCs w:val="20"/>
          <w:lang w:eastAsia="pl-PL"/>
        </w:rPr>
        <w:t>Programie</w:t>
      </w:r>
      <w:r w:rsidRPr="00243192">
        <w:rPr>
          <w:rFonts w:ascii="Cambria" w:hAnsi="Cambria" w:cs="Verdana"/>
          <w:sz w:val="20"/>
          <w:szCs w:val="20"/>
          <w:lang w:eastAsia="pl-PL"/>
        </w:rPr>
        <w:t xml:space="preserve"> Ochrony Środowiska</w:t>
      </w:r>
      <w:r w:rsidR="00662DBD" w:rsidRPr="00243192">
        <w:rPr>
          <w:rFonts w:ascii="Cambria" w:hAnsi="Cambria" w:cs="Verdana"/>
          <w:sz w:val="20"/>
          <w:szCs w:val="20"/>
          <w:lang w:eastAsia="pl-PL"/>
        </w:rPr>
        <w:t xml:space="preserve"> dla </w:t>
      </w:r>
      <w:r w:rsidR="00617242">
        <w:rPr>
          <w:rFonts w:ascii="Cambria" w:hAnsi="Cambria" w:cs="Verdana"/>
          <w:sz w:val="20"/>
          <w:szCs w:val="20"/>
          <w:lang w:eastAsia="pl-PL"/>
        </w:rPr>
        <w:t>Gminy Miasto</w:t>
      </w:r>
      <w:r w:rsidR="00243192" w:rsidRPr="00243192">
        <w:rPr>
          <w:rFonts w:ascii="Cambria" w:hAnsi="Cambria" w:cs="Verdana"/>
          <w:sz w:val="20"/>
          <w:szCs w:val="20"/>
          <w:lang w:eastAsia="pl-PL"/>
        </w:rPr>
        <w:t xml:space="preserve"> Mrągowo</w:t>
      </w:r>
      <w:r w:rsidR="00904439" w:rsidRPr="00243192">
        <w:rPr>
          <w:rFonts w:ascii="Cambria" w:hAnsi="Cambria" w:cs="Verdana"/>
          <w:sz w:val="20"/>
          <w:szCs w:val="20"/>
          <w:lang w:eastAsia="pl-PL"/>
        </w:rPr>
        <w:t xml:space="preserve"> wiąże się z wysokimi nakładami </w:t>
      </w:r>
      <w:r w:rsidRPr="00243192">
        <w:rPr>
          <w:rFonts w:ascii="Cambria" w:hAnsi="Cambria" w:cs="Verdana"/>
          <w:sz w:val="20"/>
          <w:szCs w:val="20"/>
          <w:lang w:eastAsia="pl-PL"/>
        </w:rPr>
        <w:t xml:space="preserve">inwestycyjnymi. Większość instytucji, które udzielają dotacji lub korzystnie oprocentowanych kredytów na inwestycje w dziedzinie ochrony środowiska wymaga, żeby inwestycja osiągnęła odpowiednio duży efekt ekologiczny i objęła swym zasięgiem możliwie </w:t>
      </w:r>
      <w:r w:rsidR="009B2FF1" w:rsidRPr="00243192">
        <w:rPr>
          <w:rFonts w:ascii="Cambria" w:hAnsi="Cambria" w:cs="Verdana"/>
          <w:sz w:val="20"/>
          <w:szCs w:val="20"/>
          <w:lang w:eastAsia="pl-PL"/>
        </w:rPr>
        <w:t xml:space="preserve">jak </w:t>
      </w:r>
      <w:r w:rsidRPr="00243192">
        <w:rPr>
          <w:rFonts w:ascii="Cambria" w:hAnsi="Cambria" w:cs="Verdana"/>
          <w:sz w:val="20"/>
          <w:szCs w:val="20"/>
          <w:lang w:eastAsia="pl-PL"/>
        </w:rPr>
        <w:t xml:space="preserve">największą liczbę mieszkańców aglomeracji, gminy lub związku gmin. </w:t>
      </w:r>
    </w:p>
    <w:p w14:paraId="1A39D512" w14:textId="77777777" w:rsidR="00AF7305" w:rsidRPr="00243192" w:rsidRDefault="00AF7305" w:rsidP="002F3A6C">
      <w:pPr>
        <w:autoSpaceDE w:val="0"/>
        <w:autoSpaceDN w:val="0"/>
        <w:adjustRightInd w:val="0"/>
        <w:spacing w:after="0" w:line="240" w:lineRule="auto"/>
        <w:jc w:val="both"/>
        <w:rPr>
          <w:rFonts w:ascii="Cambria" w:hAnsi="Cambria" w:cs="Verdana"/>
          <w:sz w:val="20"/>
          <w:szCs w:val="20"/>
          <w:lang w:eastAsia="pl-PL"/>
        </w:rPr>
      </w:pPr>
    </w:p>
    <w:p w14:paraId="37AFCB10" w14:textId="0FA5C488" w:rsidR="00AF7305" w:rsidRPr="00243192" w:rsidRDefault="00AF7305" w:rsidP="002F3A6C">
      <w:pPr>
        <w:autoSpaceDE w:val="0"/>
        <w:autoSpaceDN w:val="0"/>
        <w:adjustRightInd w:val="0"/>
        <w:spacing w:after="0" w:line="240" w:lineRule="auto"/>
        <w:ind w:firstLine="708"/>
        <w:jc w:val="both"/>
        <w:rPr>
          <w:rFonts w:ascii="Cambria" w:hAnsi="Cambria" w:cs="Verdana"/>
          <w:sz w:val="20"/>
          <w:szCs w:val="20"/>
          <w:lang w:eastAsia="pl-PL"/>
        </w:rPr>
      </w:pPr>
      <w:r w:rsidRPr="00243192">
        <w:rPr>
          <w:rFonts w:ascii="Cambria" w:hAnsi="Cambria" w:cs="Verdana"/>
          <w:sz w:val="20"/>
          <w:szCs w:val="20"/>
          <w:lang w:eastAsia="pl-PL"/>
        </w:rPr>
        <w:t xml:space="preserve">Dlatego w przypadku </w:t>
      </w:r>
      <w:r w:rsidR="00243192" w:rsidRPr="00243192">
        <w:rPr>
          <w:rFonts w:ascii="Cambria" w:hAnsi="Cambria" w:cs="Verdana"/>
          <w:sz w:val="20"/>
          <w:szCs w:val="20"/>
          <w:lang w:eastAsia="pl-PL"/>
        </w:rPr>
        <w:t>miasta Mrągowo</w:t>
      </w:r>
      <w:r w:rsidR="002B3B02" w:rsidRPr="00243192">
        <w:rPr>
          <w:rFonts w:ascii="Cambria" w:hAnsi="Cambria" w:cs="Verdana"/>
          <w:sz w:val="20"/>
          <w:szCs w:val="20"/>
          <w:lang w:eastAsia="pl-PL"/>
        </w:rPr>
        <w:t xml:space="preserve"> </w:t>
      </w:r>
      <w:r w:rsidRPr="00243192">
        <w:rPr>
          <w:rFonts w:ascii="Cambria" w:hAnsi="Cambria" w:cs="Verdana"/>
          <w:sz w:val="20"/>
          <w:szCs w:val="20"/>
          <w:lang w:eastAsia="pl-PL"/>
        </w:rPr>
        <w:t xml:space="preserve">należy </w:t>
      </w:r>
      <w:r w:rsidR="00F158A9" w:rsidRPr="00243192">
        <w:rPr>
          <w:rFonts w:ascii="Cambria" w:hAnsi="Cambria" w:cs="Verdana"/>
          <w:sz w:val="20"/>
          <w:szCs w:val="20"/>
          <w:lang w:eastAsia="pl-PL"/>
        </w:rPr>
        <w:t>dążyć, aby</w:t>
      </w:r>
      <w:r w:rsidRPr="00243192">
        <w:rPr>
          <w:rFonts w:ascii="Cambria" w:hAnsi="Cambria" w:cs="Verdana"/>
          <w:sz w:val="20"/>
          <w:szCs w:val="20"/>
          <w:lang w:eastAsia="pl-PL"/>
        </w:rPr>
        <w:t xml:space="preserve"> podejmowane działania obejmowały swym zasięgiem kilka </w:t>
      </w:r>
      <w:r w:rsidR="00F158A9" w:rsidRPr="00243192">
        <w:rPr>
          <w:rFonts w:ascii="Cambria" w:hAnsi="Cambria" w:cs="Verdana"/>
          <w:sz w:val="20"/>
          <w:szCs w:val="20"/>
          <w:lang w:eastAsia="pl-PL"/>
        </w:rPr>
        <w:t>gmin (np</w:t>
      </w:r>
      <w:r w:rsidRPr="00243192">
        <w:rPr>
          <w:rFonts w:ascii="Cambria" w:hAnsi="Cambria" w:cs="Verdana"/>
          <w:sz w:val="20"/>
          <w:szCs w:val="20"/>
          <w:lang w:eastAsia="pl-PL"/>
        </w:rPr>
        <w:t>. międzygminne działania na rzecz ochrony środowiska, związk</w:t>
      </w:r>
      <w:r w:rsidR="009C4CC9" w:rsidRPr="00243192">
        <w:rPr>
          <w:rFonts w:ascii="Cambria" w:hAnsi="Cambria" w:cs="Verdana"/>
          <w:sz w:val="20"/>
          <w:szCs w:val="20"/>
          <w:lang w:eastAsia="pl-PL"/>
        </w:rPr>
        <w:t xml:space="preserve">owy model gospodarki odpadami). </w:t>
      </w:r>
      <w:r w:rsidRPr="00243192">
        <w:rPr>
          <w:rFonts w:ascii="Cambria" w:hAnsi="Cambria" w:cs="Verdana"/>
          <w:sz w:val="20"/>
          <w:szCs w:val="20"/>
          <w:lang w:eastAsia="pl-PL"/>
        </w:rPr>
        <w:t>Wspólne działanie kilku gmin nie tylko ma wpływ na finansowanie inwestycji (obniży koszty, które będzie mus</w:t>
      </w:r>
      <w:r w:rsidR="00F158A9" w:rsidRPr="00243192">
        <w:rPr>
          <w:rFonts w:ascii="Cambria" w:hAnsi="Cambria" w:cs="Verdana"/>
          <w:sz w:val="20"/>
          <w:szCs w:val="20"/>
          <w:lang w:eastAsia="pl-PL"/>
        </w:rPr>
        <w:t xml:space="preserve">iała ponieść pojedyncza gmina), </w:t>
      </w:r>
      <w:r w:rsidRPr="00243192">
        <w:rPr>
          <w:rFonts w:ascii="Cambria" w:hAnsi="Cambria" w:cs="Verdana"/>
          <w:sz w:val="20"/>
          <w:szCs w:val="20"/>
          <w:lang w:eastAsia="pl-PL"/>
        </w:rPr>
        <w:t xml:space="preserve">ale również obniży koszty eksploatacyjne. Oznacza to, że przedsięwzięcie winno być realizowane wspólnie. W zależności od przyjętego w danym przypadku rozwiązania wariantu organizacyjnego poszczególne gminy samodzielnie lub wspólnie finansować będą realizację konkretnych zadań. </w:t>
      </w:r>
    </w:p>
    <w:p w14:paraId="6E0DEF24" w14:textId="77777777" w:rsidR="00AF7305" w:rsidRPr="00243192" w:rsidRDefault="00AF7305" w:rsidP="002F3A6C">
      <w:pPr>
        <w:autoSpaceDE w:val="0"/>
        <w:autoSpaceDN w:val="0"/>
        <w:adjustRightInd w:val="0"/>
        <w:spacing w:after="0" w:line="240" w:lineRule="auto"/>
        <w:jc w:val="both"/>
        <w:rPr>
          <w:rFonts w:ascii="Cambria" w:hAnsi="Cambria" w:cs="Verdana"/>
          <w:sz w:val="20"/>
          <w:szCs w:val="20"/>
          <w:lang w:eastAsia="pl-PL"/>
        </w:rPr>
      </w:pPr>
    </w:p>
    <w:p w14:paraId="279C191D" w14:textId="77777777" w:rsidR="00AF7305" w:rsidRPr="00243192" w:rsidRDefault="00AF7305" w:rsidP="002F3A6C">
      <w:pPr>
        <w:autoSpaceDE w:val="0"/>
        <w:autoSpaceDN w:val="0"/>
        <w:adjustRightInd w:val="0"/>
        <w:spacing w:after="0" w:line="240" w:lineRule="auto"/>
        <w:ind w:firstLine="708"/>
        <w:jc w:val="both"/>
        <w:rPr>
          <w:rFonts w:ascii="Cambria" w:hAnsi="Cambria" w:cs="Verdana"/>
          <w:b/>
          <w:sz w:val="20"/>
          <w:szCs w:val="20"/>
          <w:lang w:eastAsia="pl-PL"/>
        </w:rPr>
      </w:pPr>
      <w:r w:rsidRPr="00243192">
        <w:rPr>
          <w:rFonts w:ascii="Cambria" w:hAnsi="Cambria" w:cs="Verdana"/>
          <w:b/>
          <w:sz w:val="20"/>
          <w:szCs w:val="20"/>
          <w:lang w:eastAsia="pl-PL"/>
        </w:rPr>
        <w:t>Zestawienie kosztów reali</w:t>
      </w:r>
      <w:r w:rsidR="00225C14" w:rsidRPr="00243192">
        <w:rPr>
          <w:rFonts w:ascii="Cambria" w:hAnsi="Cambria" w:cs="Verdana"/>
          <w:b/>
          <w:sz w:val="20"/>
          <w:szCs w:val="20"/>
          <w:lang w:eastAsia="pl-PL"/>
        </w:rPr>
        <w:t>zacji d</w:t>
      </w:r>
      <w:r w:rsidR="00C278B2" w:rsidRPr="00243192">
        <w:rPr>
          <w:rFonts w:ascii="Cambria" w:hAnsi="Cambria" w:cs="Verdana"/>
          <w:b/>
          <w:sz w:val="20"/>
          <w:szCs w:val="20"/>
          <w:lang w:eastAsia="pl-PL"/>
        </w:rPr>
        <w:t>ziałań w lata</w:t>
      </w:r>
      <w:r w:rsidR="0018068D" w:rsidRPr="00243192">
        <w:rPr>
          <w:rFonts w:ascii="Cambria" w:hAnsi="Cambria" w:cs="Verdana"/>
          <w:b/>
          <w:sz w:val="20"/>
          <w:szCs w:val="20"/>
          <w:lang w:eastAsia="pl-PL"/>
        </w:rPr>
        <w:t>ch 2023 - 2030</w:t>
      </w:r>
      <w:r w:rsidR="003409F8" w:rsidRPr="00243192">
        <w:rPr>
          <w:rFonts w:ascii="Cambria" w:hAnsi="Cambria" w:cs="Verdana"/>
          <w:b/>
          <w:sz w:val="20"/>
          <w:szCs w:val="20"/>
          <w:lang w:eastAsia="pl-PL"/>
        </w:rPr>
        <w:t xml:space="preserve"> op</w:t>
      </w:r>
      <w:r w:rsidR="00F158A9" w:rsidRPr="00243192">
        <w:rPr>
          <w:rFonts w:ascii="Cambria" w:hAnsi="Cambria" w:cs="Verdana"/>
          <w:b/>
          <w:sz w:val="20"/>
          <w:szCs w:val="20"/>
          <w:lang w:eastAsia="pl-PL"/>
        </w:rPr>
        <w:t>racowano w </w:t>
      </w:r>
      <w:r w:rsidR="003409F8" w:rsidRPr="00243192">
        <w:rPr>
          <w:rFonts w:ascii="Cambria" w:hAnsi="Cambria" w:cs="Verdana"/>
          <w:b/>
          <w:sz w:val="20"/>
          <w:szCs w:val="20"/>
          <w:lang w:eastAsia="pl-PL"/>
        </w:rPr>
        <w:t>oparciu o </w:t>
      </w:r>
      <w:r w:rsidRPr="00243192">
        <w:rPr>
          <w:rFonts w:ascii="Cambria" w:hAnsi="Cambria" w:cs="Verdana"/>
          <w:b/>
          <w:sz w:val="20"/>
          <w:szCs w:val="20"/>
          <w:lang w:eastAsia="pl-PL"/>
        </w:rPr>
        <w:t>inwestycje, wyszczególnione w harmonogramie realiz</w:t>
      </w:r>
      <w:r w:rsidR="006D6E06" w:rsidRPr="00243192">
        <w:rPr>
          <w:rFonts w:ascii="Cambria" w:hAnsi="Cambria" w:cs="Verdana"/>
          <w:b/>
          <w:sz w:val="20"/>
          <w:szCs w:val="20"/>
          <w:lang w:eastAsia="pl-PL"/>
        </w:rPr>
        <w:t>acji przedsięwzięć w rozdziale VII</w:t>
      </w:r>
      <w:r w:rsidRPr="00243192">
        <w:rPr>
          <w:rFonts w:ascii="Cambria" w:hAnsi="Cambria" w:cs="Verdana"/>
          <w:b/>
          <w:sz w:val="20"/>
          <w:szCs w:val="20"/>
          <w:lang w:eastAsia="pl-PL"/>
        </w:rPr>
        <w:t xml:space="preserve">. </w:t>
      </w:r>
    </w:p>
    <w:p w14:paraId="2A7C29B4" w14:textId="77777777" w:rsidR="00AF7305" w:rsidRPr="00243192" w:rsidRDefault="00AF7305" w:rsidP="002F3A6C">
      <w:pPr>
        <w:autoSpaceDE w:val="0"/>
        <w:autoSpaceDN w:val="0"/>
        <w:adjustRightInd w:val="0"/>
        <w:spacing w:after="0" w:line="240" w:lineRule="auto"/>
        <w:jc w:val="both"/>
        <w:rPr>
          <w:rFonts w:ascii="Cambria" w:hAnsi="Cambria" w:cs="Verdana"/>
          <w:sz w:val="20"/>
          <w:szCs w:val="20"/>
          <w:lang w:eastAsia="pl-PL"/>
        </w:rPr>
      </w:pPr>
    </w:p>
    <w:p w14:paraId="7858B2C2" w14:textId="77777777" w:rsidR="00AF7305" w:rsidRPr="00243192" w:rsidRDefault="00AF7305" w:rsidP="002F3A6C">
      <w:pPr>
        <w:autoSpaceDE w:val="0"/>
        <w:autoSpaceDN w:val="0"/>
        <w:adjustRightInd w:val="0"/>
        <w:spacing w:after="0" w:line="240" w:lineRule="auto"/>
        <w:ind w:firstLine="708"/>
        <w:jc w:val="both"/>
        <w:rPr>
          <w:rFonts w:ascii="Cambria" w:hAnsi="Cambria" w:cs="Verdana"/>
          <w:sz w:val="20"/>
          <w:szCs w:val="20"/>
          <w:lang w:eastAsia="pl-PL"/>
        </w:rPr>
      </w:pPr>
      <w:r w:rsidRPr="00243192">
        <w:rPr>
          <w:rFonts w:ascii="Cambria" w:hAnsi="Cambria" w:cs="Verdana"/>
          <w:sz w:val="20"/>
          <w:szCs w:val="20"/>
          <w:lang w:eastAsia="pl-PL"/>
        </w:rPr>
        <w:t xml:space="preserve">Dla pewnych działań pozainwestycyjnych koszty zostały </w:t>
      </w:r>
      <w:r w:rsidR="00F158A9" w:rsidRPr="00243192">
        <w:rPr>
          <w:rFonts w:ascii="Cambria" w:hAnsi="Cambria" w:cs="Verdana"/>
          <w:sz w:val="20"/>
          <w:szCs w:val="20"/>
          <w:lang w:eastAsia="pl-PL"/>
        </w:rPr>
        <w:t>określone, jako</w:t>
      </w:r>
      <w:r w:rsidRPr="00243192">
        <w:rPr>
          <w:rFonts w:ascii="Cambria" w:hAnsi="Cambria" w:cs="Verdana"/>
          <w:sz w:val="20"/>
          <w:szCs w:val="20"/>
          <w:lang w:eastAsia="pl-PL"/>
        </w:rPr>
        <w:t xml:space="preserve"> „</w:t>
      </w:r>
      <w:r w:rsidR="006D6E06" w:rsidRPr="00243192">
        <w:rPr>
          <w:rFonts w:ascii="Cambria" w:hAnsi="Cambria" w:cs="Verdana"/>
          <w:sz w:val="20"/>
          <w:szCs w:val="20"/>
          <w:lang w:eastAsia="pl-PL"/>
        </w:rPr>
        <w:t>koszty administracji</w:t>
      </w:r>
      <w:r w:rsidRPr="00243192">
        <w:rPr>
          <w:rFonts w:ascii="Cambria" w:hAnsi="Cambria" w:cs="Verdana"/>
          <w:sz w:val="20"/>
          <w:szCs w:val="20"/>
          <w:lang w:eastAsia="pl-PL"/>
        </w:rPr>
        <w:t>”. Dotyczy to przedsięwzięć, które są trudne do oszacowania, gdyż uzależnione są od bieżącego zapotrzebowania i sytuacji. Wiele działań nieinwestycyjnych będzie również realizowanych w ramach codziennych obowiązków pracowników samorządowych, a więc bez dodatkowych kosztów. Określenie „</w:t>
      </w:r>
      <w:r w:rsidR="006D6E06" w:rsidRPr="00243192">
        <w:rPr>
          <w:rFonts w:ascii="Cambria" w:hAnsi="Cambria" w:cs="Verdana"/>
          <w:sz w:val="20"/>
          <w:szCs w:val="20"/>
          <w:lang w:eastAsia="pl-PL"/>
        </w:rPr>
        <w:t>koszty administracji</w:t>
      </w:r>
      <w:r w:rsidRPr="00243192">
        <w:rPr>
          <w:rFonts w:ascii="Cambria" w:hAnsi="Cambria" w:cs="Verdana"/>
          <w:sz w:val="20"/>
          <w:szCs w:val="20"/>
          <w:lang w:eastAsia="pl-PL"/>
        </w:rPr>
        <w:t>” tyczyć się może również udziału merytorycznego, udostępnienia zasobów, czy partycypowania w organizacji przedsięwzięcia.</w:t>
      </w:r>
    </w:p>
    <w:p w14:paraId="7DCEAA8B" w14:textId="77777777" w:rsidR="00AF7305" w:rsidRPr="001C0FC6" w:rsidRDefault="00AF7305" w:rsidP="002F3A6C">
      <w:pPr>
        <w:spacing w:after="0" w:line="240" w:lineRule="auto"/>
        <w:rPr>
          <w:rFonts w:ascii="Cambria" w:hAnsi="Cambria"/>
          <w:sz w:val="20"/>
          <w:szCs w:val="20"/>
          <w:highlight w:val="yellow"/>
        </w:rPr>
      </w:pPr>
    </w:p>
    <w:p w14:paraId="7C719040" w14:textId="77777777" w:rsidR="005E2FE7" w:rsidRPr="00243192" w:rsidRDefault="005E2FE7" w:rsidP="002F3A6C">
      <w:pPr>
        <w:pStyle w:val="Nagwek3"/>
        <w:spacing w:before="0" w:beforeAutospacing="0" w:after="0" w:afterAutospacing="0"/>
        <w:rPr>
          <w:rStyle w:val="Nagwek2Znak"/>
          <w:rFonts w:eastAsia="Calibri"/>
          <w:i/>
          <w:color w:val="auto"/>
          <w:sz w:val="20"/>
          <w:szCs w:val="20"/>
          <w:lang w:eastAsia="pl-PL"/>
        </w:rPr>
      </w:pPr>
      <w:bookmarkStart w:id="524" w:name="_Toc137737644"/>
      <w:r w:rsidRPr="00243192">
        <w:rPr>
          <w:rStyle w:val="Nagwek2Znak"/>
          <w:rFonts w:eastAsia="Calibri"/>
          <w:i/>
          <w:color w:val="auto"/>
          <w:sz w:val="20"/>
          <w:szCs w:val="20"/>
          <w:lang w:eastAsia="pl-PL"/>
        </w:rPr>
        <w:t>8.1.1. Struktura finansowania</w:t>
      </w:r>
      <w:bookmarkEnd w:id="524"/>
    </w:p>
    <w:p w14:paraId="2BB7EDE6" w14:textId="77777777" w:rsidR="00F0079C" w:rsidRPr="00243192" w:rsidRDefault="00F0079C" w:rsidP="002F3A6C">
      <w:pPr>
        <w:pStyle w:val="Nagwek3"/>
        <w:spacing w:before="0" w:beforeAutospacing="0" w:after="0" w:afterAutospacing="0"/>
        <w:rPr>
          <w:rStyle w:val="Nagwek2Znak"/>
          <w:rFonts w:eastAsia="Calibri"/>
          <w:i/>
          <w:color w:val="auto"/>
          <w:sz w:val="20"/>
          <w:szCs w:val="20"/>
          <w:lang w:eastAsia="pl-PL"/>
        </w:rPr>
      </w:pPr>
    </w:p>
    <w:p w14:paraId="4A2E53C4" w14:textId="77777777" w:rsidR="00AF7305" w:rsidRPr="00243192" w:rsidRDefault="00AF7305" w:rsidP="002F3A6C">
      <w:pPr>
        <w:autoSpaceDE w:val="0"/>
        <w:autoSpaceDN w:val="0"/>
        <w:adjustRightInd w:val="0"/>
        <w:spacing w:after="0" w:line="240" w:lineRule="auto"/>
        <w:ind w:firstLine="708"/>
        <w:jc w:val="both"/>
        <w:rPr>
          <w:rFonts w:ascii="Cambria" w:hAnsi="Cambria" w:cs="Verdana"/>
          <w:sz w:val="20"/>
          <w:szCs w:val="20"/>
          <w:lang w:eastAsia="pl-PL"/>
        </w:rPr>
      </w:pPr>
      <w:r w:rsidRPr="00243192">
        <w:rPr>
          <w:rFonts w:ascii="Cambria" w:hAnsi="Cambria" w:cs="Verdana"/>
          <w:sz w:val="20"/>
          <w:szCs w:val="20"/>
          <w:lang w:eastAsia="pl-PL"/>
        </w:rPr>
        <w:t xml:space="preserve">Podstawową grupę w strukturze finansowania nakładów na ochronę środowiska stanowią środki własne przedsiębiorstw, w tym </w:t>
      </w:r>
      <w:r w:rsidR="009C25A3" w:rsidRPr="00243192">
        <w:rPr>
          <w:rFonts w:ascii="Cambria" w:hAnsi="Cambria" w:cs="Verdana"/>
          <w:sz w:val="20"/>
          <w:szCs w:val="20"/>
          <w:lang w:eastAsia="pl-PL"/>
        </w:rPr>
        <w:t xml:space="preserve">miast, </w:t>
      </w:r>
      <w:r w:rsidRPr="00243192">
        <w:rPr>
          <w:rFonts w:ascii="Cambria" w:hAnsi="Cambria" w:cs="Verdana"/>
          <w:sz w:val="20"/>
          <w:szCs w:val="20"/>
          <w:lang w:eastAsia="pl-PL"/>
        </w:rPr>
        <w:t>gmin, powiatów, który</w:t>
      </w:r>
      <w:r w:rsidR="00662DBD" w:rsidRPr="00243192">
        <w:rPr>
          <w:rFonts w:ascii="Cambria" w:hAnsi="Cambria" w:cs="Verdana"/>
          <w:sz w:val="20"/>
          <w:szCs w:val="20"/>
          <w:lang w:eastAsia="pl-PL"/>
        </w:rPr>
        <w:t>ch udział stanowił ponad 50%, a </w:t>
      </w:r>
      <w:r w:rsidRPr="00243192">
        <w:rPr>
          <w:rFonts w:ascii="Cambria" w:hAnsi="Cambria" w:cs="Verdana"/>
          <w:sz w:val="20"/>
          <w:szCs w:val="20"/>
          <w:lang w:eastAsia="pl-PL"/>
        </w:rPr>
        <w:t>w przypadku gospodarki wodnej jest to około 40%. Poszcz</w:t>
      </w:r>
      <w:r w:rsidR="00662DBD" w:rsidRPr="00243192">
        <w:rPr>
          <w:rFonts w:ascii="Cambria" w:hAnsi="Cambria" w:cs="Verdana"/>
          <w:sz w:val="20"/>
          <w:szCs w:val="20"/>
          <w:lang w:eastAsia="pl-PL"/>
        </w:rPr>
        <w:t xml:space="preserve">ególne elementy przedstawiono </w:t>
      </w:r>
      <w:r w:rsidR="00AC0EF9" w:rsidRPr="00243192">
        <w:rPr>
          <w:rFonts w:ascii="Cambria" w:hAnsi="Cambria" w:cs="Verdana"/>
          <w:sz w:val="20"/>
          <w:szCs w:val="20"/>
          <w:lang w:eastAsia="pl-PL"/>
        </w:rPr>
        <w:t xml:space="preserve">na rysunku </w:t>
      </w:r>
      <w:r w:rsidR="007D57DE" w:rsidRPr="00243192">
        <w:rPr>
          <w:rFonts w:ascii="Cambria" w:hAnsi="Cambria" w:cs="Verdana"/>
          <w:sz w:val="20"/>
          <w:szCs w:val="20"/>
          <w:lang w:eastAsia="pl-PL"/>
        </w:rPr>
        <w:t>poniżej</w:t>
      </w:r>
      <w:r w:rsidR="00AC0EF9" w:rsidRPr="00243192">
        <w:rPr>
          <w:rFonts w:ascii="Cambria" w:hAnsi="Cambria" w:cs="Verdana"/>
          <w:sz w:val="20"/>
          <w:szCs w:val="20"/>
          <w:lang w:eastAsia="pl-PL"/>
        </w:rPr>
        <w:t>.</w:t>
      </w:r>
    </w:p>
    <w:p w14:paraId="6E505D6B" w14:textId="77777777" w:rsidR="009C4CC9" w:rsidRPr="00243192" w:rsidRDefault="009C4CC9" w:rsidP="002F3A6C">
      <w:pPr>
        <w:autoSpaceDE w:val="0"/>
        <w:autoSpaceDN w:val="0"/>
        <w:adjustRightInd w:val="0"/>
        <w:spacing w:after="0" w:line="240" w:lineRule="auto"/>
        <w:ind w:firstLine="708"/>
        <w:jc w:val="both"/>
        <w:rPr>
          <w:rFonts w:ascii="Cambria" w:hAnsi="Cambria" w:cs="Verdana"/>
          <w:sz w:val="20"/>
          <w:szCs w:val="20"/>
          <w:lang w:eastAsia="pl-PL"/>
        </w:rPr>
      </w:pPr>
    </w:p>
    <w:p w14:paraId="1C1CBC32" w14:textId="77777777" w:rsidR="00662DBD" w:rsidRPr="00243192" w:rsidRDefault="00662DBD" w:rsidP="00662DBD">
      <w:pPr>
        <w:pStyle w:val="Nagwek3"/>
        <w:spacing w:before="0" w:beforeAutospacing="0" w:after="0" w:afterAutospacing="0"/>
        <w:rPr>
          <w:rStyle w:val="Nagwek2Znak"/>
          <w:rFonts w:eastAsia="Calibri"/>
          <w:i/>
          <w:color w:val="auto"/>
          <w:sz w:val="20"/>
          <w:szCs w:val="20"/>
          <w:lang w:eastAsia="pl-PL"/>
        </w:rPr>
      </w:pPr>
      <w:bookmarkStart w:id="525" w:name="_Toc137737645"/>
      <w:r w:rsidRPr="00243192">
        <w:rPr>
          <w:rStyle w:val="Nagwek2Znak"/>
          <w:rFonts w:eastAsia="Calibri"/>
          <w:i/>
          <w:color w:val="auto"/>
          <w:sz w:val="20"/>
          <w:szCs w:val="20"/>
          <w:lang w:eastAsia="pl-PL"/>
        </w:rPr>
        <w:t>8.1.2. Źródła finansowania inwestycji w ochronie środowiska</w:t>
      </w:r>
      <w:bookmarkEnd w:id="525"/>
    </w:p>
    <w:p w14:paraId="156C9A6A" w14:textId="77777777" w:rsidR="00662DBD" w:rsidRPr="00243192" w:rsidRDefault="00662DBD" w:rsidP="00662DBD">
      <w:pPr>
        <w:autoSpaceDE w:val="0"/>
        <w:autoSpaceDN w:val="0"/>
        <w:adjustRightInd w:val="0"/>
        <w:spacing w:after="0" w:line="240" w:lineRule="auto"/>
        <w:jc w:val="both"/>
        <w:rPr>
          <w:rFonts w:ascii="Cambria" w:hAnsi="Cambria" w:cs="Calibri"/>
          <w:sz w:val="20"/>
          <w:szCs w:val="20"/>
          <w:lang w:eastAsia="pl-PL"/>
        </w:rPr>
      </w:pPr>
    </w:p>
    <w:p w14:paraId="026C9C98" w14:textId="77777777" w:rsidR="00662DBD" w:rsidRPr="00243192" w:rsidRDefault="00662DBD" w:rsidP="00662DBD">
      <w:pPr>
        <w:autoSpaceDE w:val="0"/>
        <w:autoSpaceDN w:val="0"/>
        <w:adjustRightInd w:val="0"/>
        <w:spacing w:after="0" w:line="240" w:lineRule="auto"/>
        <w:ind w:firstLine="708"/>
        <w:jc w:val="both"/>
        <w:rPr>
          <w:rFonts w:ascii="Cambria" w:hAnsi="Cambria" w:cs="Arial"/>
          <w:sz w:val="20"/>
          <w:szCs w:val="20"/>
        </w:rPr>
      </w:pPr>
      <w:r w:rsidRPr="00243192">
        <w:rPr>
          <w:rFonts w:ascii="Cambria" w:hAnsi="Cambria" w:cs="Calibri"/>
          <w:sz w:val="20"/>
          <w:szCs w:val="20"/>
          <w:lang w:eastAsia="pl-PL"/>
        </w:rPr>
        <w:t xml:space="preserve">Wdrażanie Programu Ochrony Środowiska będzie możliwe dzięki stworzeniu sprawnego systemu finansowania ochrony środowiska. </w:t>
      </w:r>
      <w:r w:rsidRPr="00243192">
        <w:rPr>
          <w:rFonts w:ascii="Cambria" w:hAnsi="Cambria" w:cs="Arial"/>
          <w:sz w:val="20"/>
          <w:szCs w:val="20"/>
        </w:rPr>
        <w:t xml:space="preserve">Środki na </w:t>
      </w:r>
      <w:r w:rsidR="007424C8" w:rsidRPr="00243192">
        <w:rPr>
          <w:rFonts w:ascii="Cambria" w:hAnsi="Cambria" w:cs="Arial"/>
          <w:sz w:val="20"/>
          <w:szCs w:val="20"/>
        </w:rPr>
        <w:t>finansowanie zadań związanych z </w:t>
      </w:r>
      <w:r w:rsidRPr="00243192">
        <w:rPr>
          <w:rFonts w:ascii="Cambria" w:hAnsi="Cambria" w:cs="Arial"/>
          <w:sz w:val="20"/>
          <w:szCs w:val="20"/>
        </w:rPr>
        <w:t>ochroną środowiska pochodzić mogą z następujących źródeł:</w:t>
      </w:r>
    </w:p>
    <w:p w14:paraId="1BC01CA8" w14:textId="77777777" w:rsidR="00662DBD" w:rsidRPr="00243192" w:rsidRDefault="00662DBD" w:rsidP="00662DBD">
      <w:pPr>
        <w:autoSpaceDE w:val="0"/>
        <w:autoSpaceDN w:val="0"/>
        <w:adjustRightInd w:val="0"/>
        <w:spacing w:after="0" w:line="240" w:lineRule="auto"/>
        <w:jc w:val="both"/>
        <w:rPr>
          <w:rFonts w:ascii="Cambria" w:hAnsi="Cambria" w:cs="Calibri"/>
          <w:sz w:val="14"/>
          <w:szCs w:val="20"/>
          <w:lang w:eastAsia="pl-PL"/>
        </w:rPr>
      </w:pPr>
    </w:p>
    <w:p w14:paraId="34181DAB" w14:textId="41EB148F" w:rsidR="00662DBD" w:rsidRPr="00243192" w:rsidRDefault="00AC0EF9" w:rsidP="00662DBD">
      <w:pPr>
        <w:numPr>
          <w:ilvl w:val="0"/>
          <w:numId w:val="5"/>
        </w:numPr>
        <w:spacing w:after="0" w:line="240" w:lineRule="auto"/>
        <w:ind w:left="714" w:hanging="357"/>
        <w:contextualSpacing/>
        <w:jc w:val="both"/>
        <w:rPr>
          <w:rFonts w:ascii="Cambria" w:hAnsi="Cambria"/>
          <w:sz w:val="20"/>
          <w:szCs w:val="20"/>
        </w:rPr>
      </w:pPr>
      <w:r w:rsidRPr="00243192">
        <w:rPr>
          <w:rFonts w:ascii="Cambria" w:hAnsi="Cambria"/>
          <w:sz w:val="20"/>
          <w:szCs w:val="20"/>
        </w:rPr>
        <w:t xml:space="preserve">własne środki </w:t>
      </w:r>
      <w:r w:rsidR="00617242">
        <w:rPr>
          <w:rFonts w:ascii="Cambria" w:hAnsi="Cambria"/>
          <w:sz w:val="20"/>
          <w:szCs w:val="20"/>
        </w:rPr>
        <w:t>miasta</w:t>
      </w:r>
      <w:r w:rsidRPr="00243192">
        <w:rPr>
          <w:rFonts w:ascii="Cambria" w:hAnsi="Cambria"/>
          <w:sz w:val="20"/>
          <w:szCs w:val="20"/>
        </w:rPr>
        <w:t>, p</w:t>
      </w:r>
      <w:r w:rsidR="008045A6" w:rsidRPr="00243192">
        <w:rPr>
          <w:rFonts w:ascii="Cambria" w:hAnsi="Cambria"/>
          <w:sz w:val="20"/>
          <w:szCs w:val="20"/>
        </w:rPr>
        <w:t>owiatu,</w:t>
      </w:r>
    </w:p>
    <w:p w14:paraId="1C37024A" w14:textId="77777777" w:rsidR="00662DBD" w:rsidRPr="00243192" w:rsidRDefault="00662DBD" w:rsidP="00662DBD">
      <w:pPr>
        <w:numPr>
          <w:ilvl w:val="0"/>
          <w:numId w:val="5"/>
        </w:numPr>
        <w:spacing w:after="0" w:line="240" w:lineRule="auto"/>
        <w:ind w:left="714" w:hanging="357"/>
        <w:contextualSpacing/>
        <w:jc w:val="both"/>
        <w:rPr>
          <w:rFonts w:ascii="Cambria" w:hAnsi="Cambria"/>
          <w:sz w:val="20"/>
          <w:szCs w:val="20"/>
        </w:rPr>
      </w:pPr>
      <w:r w:rsidRPr="00243192">
        <w:rPr>
          <w:rFonts w:ascii="Cambria" w:hAnsi="Cambria"/>
          <w:sz w:val="20"/>
          <w:szCs w:val="20"/>
        </w:rPr>
        <w:t>dofinansowanie wojewódzkiego i narodowego funduszu ochrony środowiska i gospodarki wodnej,</w:t>
      </w:r>
    </w:p>
    <w:p w14:paraId="055F8A35" w14:textId="77777777" w:rsidR="00662DBD" w:rsidRPr="00243192" w:rsidRDefault="008045A6" w:rsidP="00662DBD">
      <w:pPr>
        <w:numPr>
          <w:ilvl w:val="0"/>
          <w:numId w:val="5"/>
        </w:numPr>
        <w:spacing w:after="0" w:line="240" w:lineRule="auto"/>
        <w:ind w:left="714" w:hanging="357"/>
        <w:contextualSpacing/>
        <w:jc w:val="both"/>
        <w:rPr>
          <w:rFonts w:ascii="Cambria" w:hAnsi="Cambria"/>
          <w:sz w:val="20"/>
          <w:szCs w:val="20"/>
        </w:rPr>
      </w:pPr>
      <w:r w:rsidRPr="00243192">
        <w:rPr>
          <w:rFonts w:ascii="Cambria" w:hAnsi="Cambria"/>
          <w:sz w:val="20"/>
          <w:szCs w:val="20"/>
        </w:rPr>
        <w:t>fundusze strukturalne i celowe,</w:t>
      </w:r>
    </w:p>
    <w:p w14:paraId="3D45C502" w14:textId="77777777" w:rsidR="00662DBD" w:rsidRPr="00243192" w:rsidRDefault="00662DBD" w:rsidP="00662DBD">
      <w:pPr>
        <w:numPr>
          <w:ilvl w:val="0"/>
          <w:numId w:val="5"/>
        </w:numPr>
        <w:spacing w:after="0" w:line="240" w:lineRule="auto"/>
        <w:ind w:left="714" w:hanging="357"/>
        <w:contextualSpacing/>
        <w:jc w:val="both"/>
        <w:rPr>
          <w:rFonts w:ascii="Cambria" w:hAnsi="Cambria"/>
          <w:sz w:val="20"/>
          <w:szCs w:val="20"/>
        </w:rPr>
      </w:pPr>
      <w:r w:rsidRPr="00243192">
        <w:rPr>
          <w:rFonts w:ascii="Cambria" w:hAnsi="Cambria"/>
          <w:sz w:val="20"/>
          <w:szCs w:val="20"/>
        </w:rPr>
        <w:t>kredyty bankowe na preferencyjnych warunkac</w:t>
      </w:r>
      <w:r w:rsidR="008045A6" w:rsidRPr="00243192">
        <w:rPr>
          <w:rFonts w:ascii="Cambria" w:hAnsi="Cambria"/>
          <w:sz w:val="20"/>
          <w:szCs w:val="20"/>
        </w:rPr>
        <w:t>h (np. Bank Ochrony Środowiska),</w:t>
      </w:r>
    </w:p>
    <w:p w14:paraId="38A3A895" w14:textId="77777777" w:rsidR="00662DBD" w:rsidRPr="00243192" w:rsidRDefault="00662DBD" w:rsidP="00662DBD">
      <w:pPr>
        <w:numPr>
          <w:ilvl w:val="0"/>
          <w:numId w:val="5"/>
        </w:numPr>
        <w:spacing w:after="0" w:line="240" w:lineRule="auto"/>
        <w:ind w:left="714" w:hanging="357"/>
        <w:contextualSpacing/>
        <w:jc w:val="both"/>
        <w:rPr>
          <w:rFonts w:ascii="Cambria" w:hAnsi="Cambria"/>
          <w:sz w:val="20"/>
          <w:szCs w:val="20"/>
        </w:rPr>
      </w:pPr>
      <w:r w:rsidRPr="00243192">
        <w:rPr>
          <w:rFonts w:ascii="Cambria" w:hAnsi="Cambria"/>
          <w:sz w:val="20"/>
          <w:szCs w:val="20"/>
        </w:rPr>
        <w:t>pozyskanie inwestora strategicznego, może nim być także inwestor zagraniczny.</w:t>
      </w:r>
    </w:p>
    <w:p w14:paraId="79872136" w14:textId="77777777" w:rsidR="00662DBD" w:rsidRPr="00243192" w:rsidRDefault="00662DBD" w:rsidP="00662DBD">
      <w:pPr>
        <w:spacing w:after="0" w:line="240" w:lineRule="auto"/>
        <w:ind w:left="714"/>
        <w:contextualSpacing/>
        <w:jc w:val="both"/>
        <w:rPr>
          <w:rFonts w:ascii="Cambria" w:hAnsi="Cambria"/>
          <w:sz w:val="14"/>
          <w:szCs w:val="20"/>
        </w:rPr>
      </w:pPr>
    </w:p>
    <w:p w14:paraId="50120097" w14:textId="77777777" w:rsidR="00662DBD" w:rsidRPr="00243192" w:rsidRDefault="00662DBD" w:rsidP="00662DBD">
      <w:pPr>
        <w:spacing w:after="0" w:line="240" w:lineRule="auto"/>
        <w:ind w:firstLine="708"/>
        <w:jc w:val="both"/>
        <w:rPr>
          <w:rFonts w:ascii="Cambria" w:hAnsi="Cambria"/>
          <w:sz w:val="20"/>
          <w:szCs w:val="20"/>
        </w:rPr>
      </w:pPr>
      <w:r w:rsidRPr="00243192">
        <w:rPr>
          <w:rFonts w:ascii="Cambria" w:hAnsi="Cambria"/>
          <w:sz w:val="20"/>
          <w:szCs w:val="20"/>
        </w:rPr>
        <w:t>Należy zaznaczyć, że wszystkie instytucje udzielające pomocy finansowej w dziedzinie ochrony środowiska wymagają od inwestora nie tylko wypełnienia odpowiedniego formularza, ale również przedstawienia szeregu opracowań i dokumentacji planujących czy opisujących dane przedsięwzięcie:</w:t>
      </w:r>
    </w:p>
    <w:p w14:paraId="5DAD70F4" w14:textId="77777777" w:rsidR="00662DBD" w:rsidRPr="00243192" w:rsidRDefault="00662DBD" w:rsidP="00662DBD">
      <w:pPr>
        <w:spacing w:after="0" w:line="240" w:lineRule="auto"/>
        <w:ind w:firstLine="708"/>
        <w:rPr>
          <w:rFonts w:ascii="Cambria" w:hAnsi="Cambria"/>
          <w:sz w:val="14"/>
          <w:szCs w:val="20"/>
        </w:rPr>
      </w:pPr>
    </w:p>
    <w:p w14:paraId="61D32126" w14:textId="77777777" w:rsidR="00662DBD" w:rsidRPr="00243192" w:rsidRDefault="00662DBD" w:rsidP="00662DBD">
      <w:pPr>
        <w:numPr>
          <w:ilvl w:val="0"/>
          <w:numId w:val="5"/>
        </w:numPr>
        <w:spacing w:after="0" w:line="240" w:lineRule="auto"/>
        <w:ind w:left="714" w:hanging="357"/>
        <w:contextualSpacing/>
        <w:jc w:val="both"/>
        <w:rPr>
          <w:rFonts w:ascii="Cambria" w:hAnsi="Cambria"/>
          <w:sz w:val="20"/>
          <w:szCs w:val="20"/>
        </w:rPr>
      </w:pPr>
      <w:r w:rsidRPr="00243192">
        <w:rPr>
          <w:rFonts w:ascii="Cambria" w:hAnsi="Cambria"/>
          <w:sz w:val="20"/>
          <w:szCs w:val="20"/>
        </w:rPr>
        <w:t>plan zagospodarowania przestrzennego i strategie rozwoju,</w:t>
      </w:r>
    </w:p>
    <w:p w14:paraId="7BAB86D8" w14:textId="77777777" w:rsidR="00662DBD" w:rsidRPr="00243192" w:rsidRDefault="00662DBD" w:rsidP="00662DBD">
      <w:pPr>
        <w:numPr>
          <w:ilvl w:val="0"/>
          <w:numId w:val="5"/>
        </w:numPr>
        <w:spacing w:after="0" w:line="240" w:lineRule="auto"/>
        <w:ind w:left="714" w:hanging="357"/>
        <w:contextualSpacing/>
        <w:jc w:val="both"/>
        <w:rPr>
          <w:rFonts w:ascii="Cambria" w:hAnsi="Cambria"/>
          <w:sz w:val="20"/>
          <w:szCs w:val="20"/>
        </w:rPr>
      </w:pPr>
      <w:r w:rsidRPr="00243192">
        <w:rPr>
          <w:rFonts w:ascii="Cambria" w:hAnsi="Cambria"/>
          <w:sz w:val="20"/>
          <w:szCs w:val="20"/>
        </w:rPr>
        <w:t>program ochrony środowiska, koncepcje gospodarki wodno-ściekowej, plan zalesiania itp.</w:t>
      </w:r>
    </w:p>
    <w:p w14:paraId="7E60F6B7" w14:textId="77777777" w:rsidR="00662DBD" w:rsidRPr="00243192" w:rsidRDefault="007424C8" w:rsidP="00662DBD">
      <w:pPr>
        <w:numPr>
          <w:ilvl w:val="0"/>
          <w:numId w:val="5"/>
        </w:numPr>
        <w:spacing w:after="0" w:line="240" w:lineRule="auto"/>
        <w:ind w:left="714" w:hanging="357"/>
        <w:contextualSpacing/>
        <w:jc w:val="both"/>
        <w:rPr>
          <w:rFonts w:ascii="Cambria" w:hAnsi="Cambria"/>
          <w:sz w:val="20"/>
          <w:szCs w:val="20"/>
        </w:rPr>
      </w:pPr>
      <w:r w:rsidRPr="00243192">
        <w:rPr>
          <w:rFonts w:ascii="Cambria" w:hAnsi="Cambria"/>
          <w:sz w:val="20"/>
          <w:szCs w:val="20"/>
        </w:rPr>
        <w:t>dokumentacja techniczna</w:t>
      </w:r>
      <w:r w:rsidR="00662DBD" w:rsidRPr="00243192">
        <w:rPr>
          <w:rFonts w:ascii="Cambria" w:hAnsi="Cambria"/>
          <w:sz w:val="20"/>
          <w:szCs w:val="20"/>
        </w:rPr>
        <w:t xml:space="preserve"> wraz </w:t>
      </w:r>
      <w:r w:rsidRPr="00243192">
        <w:rPr>
          <w:rFonts w:ascii="Cambria" w:hAnsi="Cambria"/>
          <w:sz w:val="20"/>
          <w:szCs w:val="20"/>
        </w:rPr>
        <w:t xml:space="preserve">z </w:t>
      </w:r>
      <w:r w:rsidR="00662DBD" w:rsidRPr="00243192">
        <w:rPr>
          <w:rFonts w:ascii="Cambria" w:hAnsi="Cambria"/>
          <w:sz w:val="20"/>
          <w:szCs w:val="20"/>
        </w:rPr>
        <w:t>dokumentacją ekonomiczną, finansową i przetargową,</w:t>
      </w:r>
    </w:p>
    <w:p w14:paraId="68E5BA32" w14:textId="77777777" w:rsidR="00662DBD" w:rsidRPr="00243192" w:rsidRDefault="00662DBD" w:rsidP="00662DBD">
      <w:pPr>
        <w:numPr>
          <w:ilvl w:val="0"/>
          <w:numId w:val="5"/>
        </w:numPr>
        <w:spacing w:after="0" w:line="240" w:lineRule="auto"/>
        <w:ind w:left="714" w:hanging="357"/>
        <w:contextualSpacing/>
        <w:jc w:val="both"/>
        <w:rPr>
          <w:rFonts w:ascii="Cambria" w:hAnsi="Cambria"/>
          <w:sz w:val="20"/>
          <w:szCs w:val="20"/>
        </w:rPr>
      </w:pPr>
      <w:r w:rsidRPr="00243192">
        <w:rPr>
          <w:rFonts w:ascii="Cambria" w:hAnsi="Cambria"/>
          <w:sz w:val="20"/>
          <w:szCs w:val="20"/>
        </w:rPr>
        <w:t>studium wykonalności (lub biznes plan w przypadku przedsięwzięć komercyjnych),</w:t>
      </w:r>
    </w:p>
    <w:p w14:paraId="502509C6" w14:textId="77777777" w:rsidR="00662DBD" w:rsidRPr="00243192" w:rsidRDefault="00662DBD" w:rsidP="00662DBD">
      <w:pPr>
        <w:numPr>
          <w:ilvl w:val="0"/>
          <w:numId w:val="5"/>
        </w:numPr>
        <w:spacing w:after="0" w:line="240" w:lineRule="auto"/>
        <w:ind w:left="714" w:hanging="357"/>
        <w:contextualSpacing/>
        <w:jc w:val="both"/>
        <w:rPr>
          <w:rFonts w:ascii="Cambria" w:hAnsi="Cambria"/>
          <w:sz w:val="20"/>
          <w:szCs w:val="20"/>
        </w:rPr>
      </w:pPr>
      <w:r w:rsidRPr="00243192">
        <w:rPr>
          <w:rFonts w:ascii="Cambria" w:hAnsi="Cambria"/>
          <w:sz w:val="20"/>
          <w:szCs w:val="20"/>
        </w:rPr>
        <w:t>wymagane przez prawo zezwolenia na realizację projektu.</w:t>
      </w:r>
    </w:p>
    <w:p w14:paraId="37F4C334" w14:textId="77777777" w:rsidR="002B3B02" w:rsidRPr="00243192" w:rsidRDefault="002B3B02" w:rsidP="002B3B02">
      <w:pPr>
        <w:spacing w:after="0" w:line="240" w:lineRule="auto"/>
        <w:jc w:val="center"/>
        <w:rPr>
          <w:rFonts w:ascii="Cambria" w:hAnsi="Cambria"/>
          <w:i/>
          <w:color w:val="231F20"/>
          <w:sz w:val="20"/>
          <w:szCs w:val="20"/>
        </w:rPr>
      </w:pPr>
      <w:bookmarkStart w:id="526" w:name="_Toc137737754"/>
      <w:bookmarkStart w:id="527" w:name="_Toc448064844"/>
      <w:r w:rsidRPr="00243192">
        <w:rPr>
          <w:rFonts w:ascii="Cambria" w:hAnsi="Cambria"/>
          <w:b/>
          <w:i/>
          <w:sz w:val="20"/>
          <w:szCs w:val="20"/>
        </w:rPr>
        <w:lastRenderedPageBreak/>
        <w:t xml:space="preserve">Rysunek nr </w:t>
      </w:r>
      <w:r w:rsidRPr="00243192">
        <w:rPr>
          <w:rFonts w:ascii="Cambria" w:hAnsi="Cambria"/>
          <w:b/>
          <w:i/>
          <w:sz w:val="20"/>
          <w:szCs w:val="20"/>
        </w:rPr>
        <w:fldChar w:fldCharType="begin"/>
      </w:r>
      <w:r w:rsidRPr="00243192">
        <w:rPr>
          <w:rFonts w:ascii="Cambria" w:hAnsi="Cambria"/>
          <w:b/>
          <w:i/>
          <w:sz w:val="20"/>
          <w:szCs w:val="20"/>
        </w:rPr>
        <w:instrText xml:space="preserve"> SEQ Rysunek \* ARABIC </w:instrText>
      </w:r>
      <w:r w:rsidRPr="00243192">
        <w:rPr>
          <w:rFonts w:ascii="Cambria" w:hAnsi="Cambria"/>
          <w:b/>
          <w:i/>
          <w:sz w:val="20"/>
          <w:szCs w:val="20"/>
        </w:rPr>
        <w:fldChar w:fldCharType="separate"/>
      </w:r>
      <w:r w:rsidR="0024480C">
        <w:rPr>
          <w:rFonts w:ascii="Cambria" w:hAnsi="Cambria"/>
          <w:b/>
          <w:i/>
          <w:noProof/>
          <w:sz w:val="20"/>
          <w:szCs w:val="20"/>
        </w:rPr>
        <w:t>47</w:t>
      </w:r>
      <w:r w:rsidRPr="00243192">
        <w:rPr>
          <w:rFonts w:ascii="Cambria" w:hAnsi="Cambria"/>
          <w:b/>
          <w:i/>
          <w:sz w:val="20"/>
          <w:szCs w:val="20"/>
        </w:rPr>
        <w:fldChar w:fldCharType="end"/>
      </w:r>
      <w:r w:rsidRPr="00243192">
        <w:rPr>
          <w:rFonts w:ascii="Cambria" w:hAnsi="Cambria"/>
          <w:b/>
          <w:i/>
          <w:sz w:val="20"/>
          <w:szCs w:val="20"/>
        </w:rPr>
        <w:t xml:space="preserve">. </w:t>
      </w:r>
      <w:r w:rsidRPr="00243192">
        <w:rPr>
          <w:rFonts w:ascii="Cambria" w:hAnsi="Cambria"/>
          <w:i/>
          <w:color w:val="231F20"/>
          <w:sz w:val="20"/>
          <w:szCs w:val="20"/>
        </w:rPr>
        <w:t>Struktura nakładów inwestycyjnych na ochronę środowiska i gospodarki wodnej w Polsce według źródeł finansowania w 2021 roku</w:t>
      </w:r>
      <w:bookmarkEnd w:id="526"/>
    </w:p>
    <w:p w14:paraId="43F1664D" w14:textId="77777777" w:rsidR="008B1CF8" w:rsidRPr="00243192" w:rsidRDefault="009E5668" w:rsidP="002B3B02">
      <w:pPr>
        <w:spacing w:after="0" w:line="240" w:lineRule="auto"/>
        <w:jc w:val="center"/>
        <w:rPr>
          <w:rFonts w:ascii="Cambria" w:hAnsi="Cambria"/>
          <w:i/>
          <w:color w:val="231F20"/>
          <w:sz w:val="20"/>
          <w:szCs w:val="20"/>
        </w:rPr>
      </w:pPr>
      <w:r w:rsidRPr="00243192">
        <w:rPr>
          <w:rFonts w:ascii="Cambria" w:hAnsi="Cambria"/>
          <w:i/>
          <w:noProof/>
          <w:color w:val="231F20"/>
          <w:sz w:val="20"/>
          <w:szCs w:val="20"/>
          <w:lang w:eastAsia="pl-PL"/>
        </w:rPr>
        <w:drawing>
          <wp:inline distT="0" distB="0" distL="0" distR="0" wp14:anchorId="1FF6A1F9" wp14:editId="31F9F716">
            <wp:extent cx="5213259" cy="8213698"/>
            <wp:effectExtent l="0" t="0" r="6985" b="0"/>
            <wp:docPr id="106" name="Obraz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Bez tytułu.png"/>
                    <pic:cNvPicPr/>
                  </pic:nvPicPr>
                  <pic:blipFill>
                    <a:blip r:embed="rId214">
                      <a:extLst>
                        <a:ext uri="{28A0092B-C50C-407E-A947-70E740481C1C}">
                          <a14:useLocalDpi xmlns:a14="http://schemas.microsoft.com/office/drawing/2010/main" val="0"/>
                        </a:ext>
                      </a:extLst>
                    </a:blip>
                    <a:stretch>
                      <a:fillRect/>
                    </a:stretch>
                  </pic:blipFill>
                  <pic:spPr>
                    <a:xfrm>
                      <a:off x="0" y="0"/>
                      <a:ext cx="5219265" cy="8223160"/>
                    </a:xfrm>
                    <a:prstGeom prst="rect">
                      <a:avLst/>
                    </a:prstGeom>
                  </pic:spPr>
                </pic:pic>
              </a:graphicData>
            </a:graphic>
          </wp:inline>
        </w:drawing>
      </w:r>
    </w:p>
    <w:p w14:paraId="1EEE6B98" w14:textId="77777777" w:rsidR="008B1CF8" w:rsidRPr="00243192" w:rsidRDefault="008B1CF8" w:rsidP="008B1CF8">
      <w:pPr>
        <w:pStyle w:val="Akapitzlist"/>
        <w:spacing w:after="0" w:line="240" w:lineRule="auto"/>
        <w:ind w:left="0"/>
        <w:jc w:val="center"/>
        <w:rPr>
          <w:rFonts w:ascii="Cambria" w:hAnsi="Cambria" w:cs="Calibri"/>
          <w:i/>
          <w:sz w:val="8"/>
          <w:szCs w:val="20"/>
          <w:lang w:eastAsia="pl-PL"/>
        </w:rPr>
      </w:pPr>
    </w:p>
    <w:p w14:paraId="3BA274F8" w14:textId="77777777" w:rsidR="008B1CF8" w:rsidRPr="00243192" w:rsidRDefault="008B1CF8" w:rsidP="008B1CF8">
      <w:pPr>
        <w:pStyle w:val="Akapitzlist"/>
        <w:spacing w:after="0" w:line="240" w:lineRule="auto"/>
        <w:ind w:left="0"/>
        <w:jc w:val="center"/>
        <w:rPr>
          <w:rFonts w:ascii="Cambria" w:hAnsi="Cambria" w:cs="Arial"/>
          <w:i/>
          <w:sz w:val="16"/>
          <w:szCs w:val="20"/>
        </w:rPr>
      </w:pPr>
      <w:r w:rsidRPr="00243192">
        <w:rPr>
          <w:rFonts w:ascii="Cambria" w:hAnsi="Cambria" w:cs="Calibri"/>
          <w:i/>
          <w:sz w:val="16"/>
          <w:szCs w:val="20"/>
          <w:lang w:eastAsia="pl-PL"/>
        </w:rPr>
        <w:t>Ź</w:t>
      </w:r>
      <w:r w:rsidRPr="00243192">
        <w:rPr>
          <w:rFonts w:ascii="Cambria" w:hAnsi="Cambria" w:cs="Arial"/>
          <w:i/>
          <w:sz w:val="16"/>
          <w:szCs w:val="20"/>
        </w:rPr>
        <w:t>ródło: Ekonomiczne aspekty ochrony środowiska 2021</w:t>
      </w:r>
      <w:r w:rsidRPr="00243192" w:rsidDel="006C7FDA">
        <w:rPr>
          <w:rFonts w:ascii="Cambria" w:hAnsi="Cambria" w:cs="Arial"/>
          <w:i/>
          <w:sz w:val="16"/>
          <w:szCs w:val="20"/>
        </w:rPr>
        <w:t xml:space="preserve"> </w:t>
      </w:r>
      <w:r w:rsidRPr="00243192">
        <w:rPr>
          <w:rFonts w:ascii="Cambria" w:hAnsi="Cambria" w:cs="Arial"/>
          <w:i/>
          <w:sz w:val="16"/>
          <w:szCs w:val="20"/>
        </w:rPr>
        <w:t>- Główny Urząd Statystyczny</w:t>
      </w:r>
    </w:p>
    <w:p w14:paraId="626E2442" w14:textId="77777777" w:rsidR="00AF7305" w:rsidRPr="00243192" w:rsidRDefault="007424C8" w:rsidP="002F3A6C">
      <w:pPr>
        <w:spacing w:after="0" w:line="240" w:lineRule="auto"/>
        <w:jc w:val="center"/>
        <w:rPr>
          <w:rFonts w:ascii="Cambria" w:hAnsi="Cambria"/>
          <w:i/>
          <w:color w:val="231F20"/>
          <w:sz w:val="20"/>
          <w:szCs w:val="20"/>
        </w:rPr>
      </w:pPr>
      <w:bookmarkStart w:id="528" w:name="_Toc137737755"/>
      <w:r w:rsidRPr="00243192">
        <w:rPr>
          <w:rFonts w:ascii="Cambria" w:hAnsi="Cambria"/>
          <w:b/>
          <w:i/>
          <w:sz w:val="20"/>
          <w:szCs w:val="20"/>
        </w:rPr>
        <w:lastRenderedPageBreak/>
        <w:t xml:space="preserve">Rysunek nr </w:t>
      </w:r>
      <w:r w:rsidRPr="00243192">
        <w:rPr>
          <w:rFonts w:ascii="Cambria" w:hAnsi="Cambria"/>
          <w:b/>
          <w:i/>
          <w:sz w:val="20"/>
          <w:szCs w:val="20"/>
        </w:rPr>
        <w:fldChar w:fldCharType="begin"/>
      </w:r>
      <w:r w:rsidRPr="00243192">
        <w:rPr>
          <w:rFonts w:ascii="Cambria" w:hAnsi="Cambria"/>
          <w:b/>
          <w:i/>
          <w:sz w:val="20"/>
          <w:szCs w:val="20"/>
        </w:rPr>
        <w:instrText xml:space="preserve"> SEQ Rysunek \* ARABIC </w:instrText>
      </w:r>
      <w:r w:rsidRPr="00243192">
        <w:rPr>
          <w:rFonts w:ascii="Cambria" w:hAnsi="Cambria"/>
          <w:b/>
          <w:i/>
          <w:sz w:val="20"/>
          <w:szCs w:val="20"/>
        </w:rPr>
        <w:fldChar w:fldCharType="separate"/>
      </w:r>
      <w:r w:rsidR="0024480C">
        <w:rPr>
          <w:rFonts w:ascii="Cambria" w:hAnsi="Cambria"/>
          <w:b/>
          <w:i/>
          <w:noProof/>
          <w:sz w:val="20"/>
          <w:szCs w:val="20"/>
        </w:rPr>
        <w:t>48</w:t>
      </w:r>
      <w:r w:rsidRPr="00243192">
        <w:rPr>
          <w:rFonts w:ascii="Cambria" w:hAnsi="Cambria"/>
          <w:b/>
          <w:i/>
          <w:sz w:val="20"/>
          <w:szCs w:val="20"/>
        </w:rPr>
        <w:fldChar w:fldCharType="end"/>
      </w:r>
      <w:r w:rsidRPr="00243192">
        <w:rPr>
          <w:rFonts w:ascii="Cambria" w:hAnsi="Cambria"/>
          <w:b/>
          <w:i/>
          <w:sz w:val="20"/>
          <w:szCs w:val="20"/>
        </w:rPr>
        <w:t xml:space="preserve">. </w:t>
      </w:r>
      <w:r w:rsidR="00AF7305" w:rsidRPr="00243192">
        <w:rPr>
          <w:rFonts w:ascii="Cambria" w:hAnsi="Cambria"/>
          <w:i/>
          <w:color w:val="231F20"/>
          <w:sz w:val="20"/>
          <w:szCs w:val="20"/>
        </w:rPr>
        <w:t>Struktura nakładów inwestycyjnych na ochronę środowis</w:t>
      </w:r>
      <w:r w:rsidR="00662DBD" w:rsidRPr="00243192">
        <w:rPr>
          <w:rFonts w:ascii="Cambria" w:hAnsi="Cambria"/>
          <w:i/>
          <w:color w:val="231F20"/>
          <w:sz w:val="20"/>
          <w:szCs w:val="20"/>
        </w:rPr>
        <w:t>ka i gospodarki wodnej w </w:t>
      </w:r>
      <w:r w:rsidR="00F158A9" w:rsidRPr="00243192">
        <w:rPr>
          <w:rFonts w:ascii="Cambria" w:hAnsi="Cambria"/>
          <w:i/>
          <w:color w:val="231F20"/>
          <w:sz w:val="20"/>
          <w:szCs w:val="20"/>
        </w:rPr>
        <w:t xml:space="preserve">Polsce </w:t>
      </w:r>
      <w:r w:rsidR="00AF7305" w:rsidRPr="00243192">
        <w:rPr>
          <w:rFonts w:ascii="Cambria" w:hAnsi="Cambria"/>
          <w:i/>
          <w:color w:val="231F20"/>
          <w:sz w:val="20"/>
          <w:szCs w:val="20"/>
        </w:rPr>
        <w:t>według źr</w:t>
      </w:r>
      <w:r w:rsidR="00662DBD" w:rsidRPr="00243192">
        <w:rPr>
          <w:rFonts w:ascii="Cambria" w:hAnsi="Cambria"/>
          <w:i/>
          <w:color w:val="231F20"/>
          <w:sz w:val="20"/>
          <w:szCs w:val="20"/>
        </w:rPr>
        <w:t>ódeł finansowania w latach 2000</w:t>
      </w:r>
      <w:r w:rsidR="004A2DA9" w:rsidRPr="00243192">
        <w:rPr>
          <w:rFonts w:ascii="Cambria" w:hAnsi="Cambria"/>
          <w:i/>
          <w:color w:val="231F20"/>
          <w:sz w:val="20"/>
          <w:szCs w:val="20"/>
        </w:rPr>
        <w:t>-</w:t>
      </w:r>
      <w:r w:rsidR="00AF7305" w:rsidRPr="00243192">
        <w:rPr>
          <w:rFonts w:ascii="Cambria" w:hAnsi="Cambria"/>
          <w:i/>
          <w:color w:val="231F20"/>
          <w:sz w:val="20"/>
          <w:szCs w:val="20"/>
        </w:rPr>
        <w:t>20</w:t>
      </w:r>
      <w:bookmarkEnd w:id="527"/>
      <w:r w:rsidR="00885137" w:rsidRPr="00243192">
        <w:rPr>
          <w:rFonts w:ascii="Cambria" w:hAnsi="Cambria"/>
          <w:i/>
          <w:color w:val="231F20"/>
          <w:sz w:val="20"/>
          <w:szCs w:val="20"/>
        </w:rPr>
        <w:t>20</w:t>
      </w:r>
      <w:bookmarkEnd w:id="528"/>
    </w:p>
    <w:p w14:paraId="3671F3D5" w14:textId="77777777" w:rsidR="004A2DA9" w:rsidRPr="00243192" w:rsidRDefault="00885137" w:rsidP="002F3A6C">
      <w:pPr>
        <w:spacing w:after="0" w:line="240" w:lineRule="auto"/>
        <w:jc w:val="center"/>
        <w:rPr>
          <w:rFonts w:ascii="Cambria" w:hAnsi="Cambria" w:cs="Calibri"/>
          <w:i/>
          <w:sz w:val="20"/>
          <w:szCs w:val="20"/>
          <w:lang w:eastAsia="pl-PL"/>
        </w:rPr>
      </w:pPr>
      <w:r w:rsidRPr="00243192">
        <w:rPr>
          <w:rFonts w:ascii="Cambria" w:hAnsi="Cambria" w:cs="Calibri"/>
          <w:i/>
          <w:noProof/>
          <w:sz w:val="20"/>
          <w:szCs w:val="20"/>
          <w:lang w:eastAsia="pl-PL"/>
        </w:rPr>
        <w:drawing>
          <wp:inline distT="0" distB="0" distL="0" distR="0" wp14:anchorId="1DC4ED0C" wp14:editId="457AC3CA">
            <wp:extent cx="5399405" cy="8258175"/>
            <wp:effectExtent l="0" t="0" r="0" b="9525"/>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ez tytułu.png"/>
                    <pic:cNvPicPr/>
                  </pic:nvPicPr>
                  <pic:blipFill>
                    <a:blip r:embed="rId215">
                      <a:extLst>
                        <a:ext uri="{28A0092B-C50C-407E-A947-70E740481C1C}">
                          <a14:useLocalDpi xmlns:a14="http://schemas.microsoft.com/office/drawing/2010/main" val="0"/>
                        </a:ext>
                      </a:extLst>
                    </a:blip>
                    <a:stretch>
                      <a:fillRect/>
                    </a:stretch>
                  </pic:blipFill>
                  <pic:spPr>
                    <a:xfrm>
                      <a:off x="0" y="0"/>
                      <a:ext cx="5399405" cy="8258175"/>
                    </a:xfrm>
                    <a:prstGeom prst="rect">
                      <a:avLst/>
                    </a:prstGeom>
                  </pic:spPr>
                </pic:pic>
              </a:graphicData>
            </a:graphic>
          </wp:inline>
        </w:drawing>
      </w:r>
    </w:p>
    <w:p w14:paraId="4CA415E2" w14:textId="77777777" w:rsidR="00AF7305" w:rsidRPr="00243192" w:rsidRDefault="006C7FDA" w:rsidP="002F3A6C">
      <w:pPr>
        <w:pStyle w:val="Akapitzlist"/>
        <w:spacing w:after="0" w:line="240" w:lineRule="auto"/>
        <w:ind w:left="0"/>
        <w:jc w:val="center"/>
        <w:rPr>
          <w:rFonts w:ascii="Cambria" w:hAnsi="Cambria" w:cs="Arial"/>
          <w:i/>
          <w:sz w:val="16"/>
          <w:szCs w:val="20"/>
        </w:rPr>
      </w:pPr>
      <w:r w:rsidRPr="00243192">
        <w:rPr>
          <w:rFonts w:ascii="Cambria" w:hAnsi="Cambria" w:cs="Calibri"/>
          <w:i/>
          <w:sz w:val="16"/>
          <w:szCs w:val="20"/>
          <w:lang w:eastAsia="pl-PL"/>
        </w:rPr>
        <w:t>Ź</w:t>
      </w:r>
      <w:r w:rsidR="00AF7305" w:rsidRPr="00243192">
        <w:rPr>
          <w:rFonts w:ascii="Cambria" w:hAnsi="Cambria" w:cs="Arial"/>
          <w:i/>
          <w:sz w:val="16"/>
          <w:szCs w:val="20"/>
        </w:rPr>
        <w:t xml:space="preserve">ródło: </w:t>
      </w:r>
      <w:r w:rsidRPr="00243192">
        <w:rPr>
          <w:rFonts w:ascii="Cambria" w:hAnsi="Cambria" w:cs="Arial"/>
          <w:i/>
          <w:sz w:val="16"/>
          <w:szCs w:val="20"/>
        </w:rPr>
        <w:t>Ekonomiczne</w:t>
      </w:r>
      <w:r w:rsidR="00885137" w:rsidRPr="00243192">
        <w:rPr>
          <w:rFonts w:ascii="Cambria" w:hAnsi="Cambria" w:cs="Arial"/>
          <w:i/>
          <w:sz w:val="16"/>
          <w:szCs w:val="20"/>
        </w:rPr>
        <w:t xml:space="preserve"> aspekty ochrony środowiska 2021</w:t>
      </w:r>
      <w:r w:rsidRPr="00243192" w:rsidDel="006C7FDA">
        <w:rPr>
          <w:rFonts w:ascii="Cambria" w:hAnsi="Cambria" w:cs="Arial"/>
          <w:i/>
          <w:sz w:val="16"/>
          <w:szCs w:val="20"/>
        </w:rPr>
        <w:t xml:space="preserve"> </w:t>
      </w:r>
      <w:r w:rsidRPr="00243192">
        <w:rPr>
          <w:rFonts w:ascii="Cambria" w:hAnsi="Cambria" w:cs="Arial"/>
          <w:i/>
          <w:sz w:val="16"/>
          <w:szCs w:val="20"/>
        </w:rPr>
        <w:t>- Główny Urząd Statystyczny</w:t>
      </w:r>
    </w:p>
    <w:p w14:paraId="4DE86155" w14:textId="77777777" w:rsidR="005E2FE7" w:rsidRPr="00243192" w:rsidRDefault="009B2FF1" w:rsidP="002F3A6C">
      <w:pPr>
        <w:pStyle w:val="Nagwek1"/>
        <w:spacing w:before="0" w:line="240" w:lineRule="auto"/>
        <w:rPr>
          <w:rStyle w:val="Nagwek2Znak"/>
          <w:rFonts w:eastAsia="Calibri"/>
          <w:b/>
          <w:i/>
          <w:color w:val="auto"/>
          <w:sz w:val="20"/>
          <w:szCs w:val="20"/>
        </w:rPr>
      </w:pPr>
      <w:bookmarkStart w:id="529" w:name="_Toc137737646"/>
      <w:r w:rsidRPr="00243192">
        <w:rPr>
          <w:rStyle w:val="Nagwek2Znak"/>
          <w:rFonts w:eastAsia="Calibri"/>
          <w:b/>
          <w:i/>
          <w:color w:val="auto"/>
          <w:sz w:val="20"/>
          <w:szCs w:val="20"/>
        </w:rPr>
        <w:lastRenderedPageBreak/>
        <w:t>8.2. Zarządzanie Programem Ochrony Ś</w:t>
      </w:r>
      <w:r w:rsidR="005E2FE7" w:rsidRPr="00243192">
        <w:rPr>
          <w:rStyle w:val="Nagwek2Znak"/>
          <w:rFonts w:eastAsia="Calibri"/>
          <w:b/>
          <w:i/>
          <w:color w:val="auto"/>
          <w:sz w:val="20"/>
          <w:szCs w:val="20"/>
        </w:rPr>
        <w:t>rodowiska</w:t>
      </w:r>
      <w:bookmarkEnd w:id="529"/>
    </w:p>
    <w:p w14:paraId="66EAD8BC" w14:textId="77777777" w:rsidR="00261E7A" w:rsidRPr="00243192" w:rsidRDefault="00261E7A" w:rsidP="002F3A6C">
      <w:pPr>
        <w:spacing w:after="0" w:line="240" w:lineRule="auto"/>
        <w:rPr>
          <w:rFonts w:ascii="Cambria" w:hAnsi="Cambria"/>
          <w:sz w:val="20"/>
          <w:szCs w:val="20"/>
        </w:rPr>
      </w:pPr>
    </w:p>
    <w:p w14:paraId="5A89A2D9" w14:textId="77777777" w:rsidR="00E33CAF" w:rsidRPr="00243192" w:rsidRDefault="00F34E05" w:rsidP="002F3A6C">
      <w:pPr>
        <w:spacing w:after="0" w:line="240" w:lineRule="auto"/>
        <w:ind w:firstLine="708"/>
        <w:jc w:val="both"/>
        <w:rPr>
          <w:rFonts w:ascii="Cambria" w:hAnsi="Cambria"/>
          <w:bCs/>
          <w:sz w:val="20"/>
          <w:szCs w:val="20"/>
        </w:rPr>
      </w:pPr>
      <w:r w:rsidRPr="00243192">
        <w:rPr>
          <w:rFonts w:ascii="Cambria" w:hAnsi="Cambria"/>
          <w:bCs/>
          <w:sz w:val="20"/>
          <w:szCs w:val="20"/>
        </w:rPr>
        <w:t xml:space="preserve">Warunkiem realizacji Programu Ochrony Środowiska jest ustalenie systemu zarządzania tym dokumentem. Zarządzanie </w:t>
      </w:r>
      <w:r w:rsidR="00AB738B" w:rsidRPr="00243192">
        <w:rPr>
          <w:rFonts w:ascii="Cambria" w:hAnsi="Cambria"/>
          <w:bCs/>
          <w:sz w:val="20"/>
          <w:szCs w:val="20"/>
        </w:rPr>
        <w:t>Programem</w:t>
      </w:r>
      <w:r w:rsidRPr="00243192">
        <w:rPr>
          <w:rFonts w:ascii="Cambria" w:hAnsi="Cambria"/>
          <w:bCs/>
          <w:sz w:val="20"/>
          <w:szCs w:val="20"/>
        </w:rPr>
        <w:t xml:space="preserve"> odbywa się z uwzględnieniem </w:t>
      </w:r>
      <w:r w:rsidR="003A6CAB" w:rsidRPr="00243192">
        <w:rPr>
          <w:rFonts w:ascii="Cambria" w:hAnsi="Cambria"/>
          <w:bCs/>
          <w:sz w:val="20"/>
          <w:szCs w:val="20"/>
        </w:rPr>
        <w:t>zasad zrównoważonego rozwoju, w </w:t>
      </w:r>
      <w:r w:rsidRPr="00243192">
        <w:rPr>
          <w:rFonts w:ascii="Cambria" w:hAnsi="Cambria"/>
          <w:bCs/>
          <w:sz w:val="20"/>
          <w:szCs w:val="20"/>
        </w:rPr>
        <w:t xml:space="preserve">oparciu o instrumenty zarządzania zgodne z kompetencjami i obowiązkami podmiotów zarządzających. </w:t>
      </w:r>
    </w:p>
    <w:p w14:paraId="6D395704" w14:textId="77777777" w:rsidR="00E33CAF" w:rsidRPr="00243192" w:rsidRDefault="00E33CAF" w:rsidP="002F3A6C">
      <w:pPr>
        <w:spacing w:after="0" w:line="240" w:lineRule="auto"/>
        <w:ind w:firstLine="708"/>
        <w:jc w:val="both"/>
        <w:rPr>
          <w:rFonts w:ascii="Cambria" w:hAnsi="Cambria"/>
          <w:bCs/>
          <w:sz w:val="20"/>
          <w:szCs w:val="20"/>
        </w:rPr>
      </w:pPr>
    </w:p>
    <w:p w14:paraId="4BCC1BC7" w14:textId="17255831" w:rsidR="009C4CC9" w:rsidRPr="00243192" w:rsidRDefault="00E33CAF" w:rsidP="00E33CAF">
      <w:pPr>
        <w:spacing w:after="0" w:line="240" w:lineRule="auto"/>
        <w:ind w:firstLine="708"/>
        <w:jc w:val="both"/>
        <w:rPr>
          <w:rFonts w:ascii="Cambria" w:hAnsi="Cambria"/>
          <w:bCs/>
          <w:sz w:val="20"/>
          <w:szCs w:val="20"/>
        </w:rPr>
      </w:pPr>
      <w:r w:rsidRPr="00243192">
        <w:rPr>
          <w:rFonts w:ascii="Cambria" w:hAnsi="Cambria"/>
          <w:bCs/>
          <w:sz w:val="20"/>
          <w:szCs w:val="20"/>
        </w:rPr>
        <w:t xml:space="preserve">Program Ochrony Środowiska pełni szczególną rolę w procesie realizacji założeń zrównoważonego rozwoju. </w:t>
      </w:r>
      <w:r w:rsidR="00F34E05" w:rsidRPr="00243192">
        <w:rPr>
          <w:rFonts w:ascii="Cambria" w:hAnsi="Cambria"/>
          <w:bCs/>
          <w:sz w:val="20"/>
          <w:szCs w:val="20"/>
        </w:rPr>
        <w:t xml:space="preserve">Stanowi on narzędzie koordynacji działań podejmowanych w sferze ochrony środowiska przez służby administracji publicznej, instytucje i przedsiębiorstwa oraz przez mieszkańców </w:t>
      </w:r>
      <w:r w:rsidR="00243192" w:rsidRPr="00243192">
        <w:rPr>
          <w:rFonts w:ascii="Cambria" w:hAnsi="Cambria"/>
          <w:bCs/>
          <w:sz w:val="20"/>
          <w:szCs w:val="20"/>
        </w:rPr>
        <w:t>miasta Mrągowo</w:t>
      </w:r>
      <w:r w:rsidR="00F34E05" w:rsidRPr="00243192">
        <w:rPr>
          <w:rFonts w:ascii="Cambria" w:hAnsi="Cambria"/>
          <w:bCs/>
          <w:sz w:val="20"/>
          <w:szCs w:val="20"/>
        </w:rPr>
        <w:t xml:space="preserve">. </w:t>
      </w:r>
    </w:p>
    <w:p w14:paraId="70528DB6" w14:textId="77777777" w:rsidR="009C4CC9" w:rsidRPr="00243192" w:rsidRDefault="009C4CC9" w:rsidP="002F3A6C">
      <w:pPr>
        <w:spacing w:after="0" w:line="240" w:lineRule="auto"/>
        <w:ind w:firstLine="708"/>
        <w:jc w:val="both"/>
        <w:rPr>
          <w:rFonts w:ascii="Cambria" w:hAnsi="Cambria"/>
          <w:bCs/>
          <w:sz w:val="20"/>
          <w:szCs w:val="20"/>
        </w:rPr>
      </w:pPr>
    </w:p>
    <w:p w14:paraId="2A1378F4" w14:textId="77777777" w:rsidR="00F158A9" w:rsidRPr="00243192" w:rsidRDefault="00F158A9" w:rsidP="002F3A6C">
      <w:pPr>
        <w:spacing w:after="0" w:line="240" w:lineRule="auto"/>
        <w:ind w:firstLine="708"/>
        <w:jc w:val="both"/>
        <w:rPr>
          <w:rFonts w:ascii="Cambria" w:hAnsi="Cambria"/>
          <w:bCs/>
          <w:sz w:val="20"/>
          <w:szCs w:val="20"/>
        </w:rPr>
      </w:pPr>
      <w:r w:rsidRPr="00243192">
        <w:rPr>
          <w:rFonts w:ascii="Cambria" w:hAnsi="Cambria"/>
          <w:bCs/>
          <w:sz w:val="20"/>
          <w:szCs w:val="20"/>
        </w:rPr>
        <w:t xml:space="preserve">Uczestnikami wdrażania programu są: </w:t>
      </w:r>
    </w:p>
    <w:p w14:paraId="4813E99A" w14:textId="77777777" w:rsidR="00F158A9" w:rsidRPr="00243192" w:rsidRDefault="00F158A9" w:rsidP="002F3A6C">
      <w:pPr>
        <w:spacing w:after="0" w:line="240" w:lineRule="auto"/>
        <w:ind w:firstLine="708"/>
        <w:jc w:val="both"/>
        <w:rPr>
          <w:rFonts w:ascii="Cambria" w:hAnsi="Cambria"/>
          <w:bCs/>
          <w:sz w:val="20"/>
          <w:szCs w:val="20"/>
        </w:rPr>
      </w:pPr>
    </w:p>
    <w:p w14:paraId="3EF5A54B" w14:textId="59B83748" w:rsidR="00F158A9" w:rsidRPr="00243192" w:rsidRDefault="00F158A9" w:rsidP="002F3A6C">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243192">
        <w:rPr>
          <w:rFonts w:ascii="Cambria" w:hAnsi="Cambria"/>
          <w:b/>
          <w:bCs/>
          <w:i/>
          <w:sz w:val="20"/>
          <w:szCs w:val="20"/>
        </w:rPr>
        <w:t xml:space="preserve">Władze </w:t>
      </w:r>
      <w:r w:rsidR="00243192" w:rsidRPr="00243192">
        <w:rPr>
          <w:rFonts w:ascii="Cambria" w:hAnsi="Cambria"/>
          <w:b/>
          <w:bCs/>
          <w:i/>
          <w:sz w:val="20"/>
          <w:szCs w:val="20"/>
        </w:rPr>
        <w:t>miasta</w:t>
      </w:r>
      <w:r w:rsidRPr="00243192">
        <w:rPr>
          <w:rFonts w:ascii="Cambria" w:hAnsi="Cambria"/>
          <w:bCs/>
          <w:sz w:val="20"/>
          <w:szCs w:val="20"/>
        </w:rPr>
        <w:t xml:space="preserve">, które przygotowują i przyjmują uchwałą Program Ochrony Środowiska oraz oceniają efektywność jego realizacji, </w:t>
      </w:r>
    </w:p>
    <w:p w14:paraId="70D2FABF" w14:textId="77777777" w:rsidR="00F158A9" w:rsidRPr="00243192" w:rsidRDefault="00F158A9" w:rsidP="002F3A6C">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243192">
        <w:rPr>
          <w:rFonts w:ascii="Cambria" w:hAnsi="Cambria"/>
          <w:b/>
          <w:bCs/>
          <w:i/>
          <w:sz w:val="20"/>
          <w:szCs w:val="20"/>
        </w:rPr>
        <w:t>Organizacje pozarządowe</w:t>
      </w:r>
      <w:r w:rsidRPr="00243192">
        <w:rPr>
          <w:rFonts w:ascii="Cambria" w:hAnsi="Cambria"/>
          <w:bCs/>
          <w:sz w:val="20"/>
          <w:szCs w:val="20"/>
        </w:rPr>
        <w:t xml:space="preserve">, które przyjmują na siebie rolę „pośrednika” pomiędzy administracją a społeczeństwem, </w:t>
      </w:r>
    </w:p>
    <w:p w14:paraId="68EA5CAF" w14:textId="77777777" w:rsidR="00F158A9" w:rsidRPr="00243192" w:rsidRDefault="00F158A9" w:rsidP="002F3A6C">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243192">
        <w:rPr>
          <w:rFonts w:ascii="Cambria" w:hAnsi="Cambria"/>
          <w:b/>
          <w:bCs/>
          <w:i/>
          <w:sz w:val="20"/>
          <w:szCs w:val="20"/>
        </w:rPr>
        <w:t>Podmioty gospodarcze</w:t>
      </w:r>
      <w:r w:rsidRPr="00243192">
        <w:rPr>
          <w:rFonts w:ascii="Cambria" w:hAnsi="Cambria"/>
          <w:bCs/>
          <w:sz w:val="20"/>
          <w:szCs w:val="20"/>
        </w:rPr>
        <w:t xml:space="preserve">, w szczególności te, które posiadają istotny wpływ na stan środowiska, </w:t>
      </w:r>
    </w:p>
    <w:p w14:paraId="01F2839D" w14:textId="41D012BC" w:rsidR="00F158A9" w:rsidRPr="00243192" w:rsidRDefault="00AC0EF9" w:rsidP="002F3A6C">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243192">
        <w:rPr>
          <w:rFonts w:ascii="Cambria" w:hAnsi="Cambria"/>
          <w:b/>
          <w:bCs/>
          <w:i/>
          <w:sz w:val="20"/>
          <w:szCs w:val="20"/>
        </w:rPr>
        <w:t xml:space="preserve">Mieszkańcy </w:t>
      </w:r>
      <w:r w:rsidR="00243192" w:rsidRPr="00243192">
        <w:rPr>
          <w:rFonts w:ascii="Cambria" w:hAnsi="Cambria"/>
          <w:b/>
          <w:bCs/>
          <w:i/>
          <w:sz w:val="20"/>
          <w:szCs w:val="20"/>
        </w:rPr>
        <w:t>miasta</w:t>
      </w:r>
      <w:r w:rsidR="00F158A9" w:rsidRPr="00243192">
        <w:rPr>
          <w:rFonts w:ascii="Cambria" w:hAnsi="Cambria"/>
          <w:bCs/>
          <w:i/>
          <w:sz w:val="20"/>
          <w:szCs w:val="20"/>
        </w:rPr>
        <w:t>,</w:t>
      </w:r>
      <w:r w:rsidR="00F158A9" w:rsidRPr="00243192">
        <w:rPr>
          <w:rFonts w:ascii="Cambria" w:hAnsi="Cambria"/>
          <w:bCs/>
          <w:sz w:val="20"/>
          <w:szCs w:val="20"/>
        </w:rPr>
        <w:t xml:space="preserve"> jako beneficjenci i uczestnicy realizacji Programu.</w:t>
      </w:r>
    </w:p>
    <w:p w14:paraId="4FAFCFF0" w14:textId="77777777" w:rsidR="00F158A9" w:rsidRPr="00243192" w:rsidRDefault="00F158A9" w:rsidP="002F3A6C">
      <w:pPr>
        <w:spacing w:after="0" w:line="240" w:lineRule="auto"/>
        <w:ind w:firstLine="708"/>
        <w:jc w:val="both"/>
        <w:rPr>
          <w:rFonts w:ascii="Cambria" w:hAnsi="Cambria"/>
          <w:bCs/>
          <w:sz w:val="20"/>
          <w:szCs w:val="20"/>
        </w:rPr>
      </w:pPr>
    </w:p>
    <w:p w14:paraId="26C902FB" w14:textId="77777777" w:rsidR="00F34E05" w:rsidRPr="00243192" w:rsidRDefault="00F34E05" w:rsidP="002F3A6C">
      <w:pPr>
        <w:spacing w:after="0" w:line="240" w:lineRule="auto"/>
        <w:ind w:firstLine="708"/>
        <w:jc w:val="both"/>
        <w:rPr>
          <w:rFonts w:ascii="Cambria" w:hAnsi="Cambria"/>
          <w:bCs/>
          <w:sz w:val="20"/>
          <w:szCs w:val="20"/>
        </w:rPr>
      </w:pPr>
      <w:r w:rsidRPr="00243192">
        <w:rPr>
          <w:rFonts w:ascii="Cambria" w:hAnsi="Cambria"/>
          <w:bCs/>
          <w:sz w:val="20"/>
          <w:szCs w:val="20"/>
        </w:rPr>
        <w:t>Obowiązujące prawnie etapy aktualizacji i zarządzania Programem Ochr</w:t>
      </w:r>
      <w:r w:rsidR="003A6CAB" w:rsidRPr="00243192">
        <w:rPr>
          <w:rFonts w:ascii="Cambria" w:hAnsi="Cambria"/>
          <w:bCs/>
          <w:sz w:val="20"/>
          <w:szCs w:val="20"/>
        </w:rPr>
        <w:t>ony Środowiska przedstawiono na </w:t>
      </w:r>
      <w:r w:rsidRPr="00243192">
        <w:rPr>
          <w:rFonts w:ascii="Cambria" w:hAnsi="Cambria"/>
          <w:bCs/>
          <w:sz w:val="20"/>
          <w:szCs w:val="20"/>
        </w:rPr>
        <w:t>poniższym rysunku.</w:t>
      </w:r>
    </w:p>
    <w:p w14:paraId="08842B08" w14:textId="77777777" w:rsidR="00F34E05" w:rsidRPr="00243192" w:rsidRDefault="00F34E05" w:rsidP="002F3A6C">
      <w:pPr>
        <w:spacing w:after="0" w:line="240" w:lineRule="auto"/>
        <w:ind w:firstLine="708"/>
        <w:jc w:val="both"/>
        <w:rPr>
          <w:rFonts w:ascii="Cambria" w:hAnsi="Cambria"/>
          <w:bCs/>
          <w:sz w:val="20"/>
          <w:szCs w:val="20"/>
        </w:rPr>
      </w:pPr>
    </w:p>
    <w:p w14:paraId="51738F32" w14:textId="77777777" w:rsidR="00AC0EF9" w:rsidRPr="00243192" w:rsidRDefault="00AC0EF9" w:rsidP="002F3A6C">
      <w:pPr>
        <w:spacing w:after="0" w:line="240" w:lineRule="auto"/>
        <w:ind w:firstLine="708"/>
        <w:jc w:val="both"/>
        <w:rPr>
          <w:rFonts w:ascii="Cambria" w:hAnsi="Cambria"/>
          <w:bCs/>
          <w:sz w:val="20"/>
          <w:szCs w:val="20"/>
        </w:rPr>
      </w:pPr>
    </w:p>
    <w:p w14:paraId="59496155" w14:textId="77777777" w:rsidR="00F34E05" w:rsidRPr="00243192" w:rsidRDefault="00F34E05" w:rsidP="00255CC0">
      <w:pPr>
        <w:spacing w:after="0" w:line="360" w:lineRule="auto"/>
        <w:jc w:val="center"/>
        <w:rPr>
          <w:rFonts w:ascii="Cambria" w:hAnsi="Cambria"/>
          <w:i/>
          <w:sz w:val="20"/>
        </w:rPr>
      </w:pPr>
      <w:bookmarkStart w:id="530" w:name="_Toc448064882"/>
      <w:bookmarkStart w:id="531" w:name="_Toc137737756"/>
      <w:r w:rsidRPr="00243192">
        <w:rPr>
          <w:rFonts w:ascii="Cambria" w:hAnsi="Cambria"/>
          <w:b/>
          <w:i/>
          <w:sz w:val="20"/>
        </w:rPr>
        <w:t xml:space="preserve">Rysunek nr </w:t>
      </w:r>
      <w:r w:rsidRPr="00243192">
        <w:rPr>
          <w:rFonts w:ascii="Cambria" w:hAnsi="Cambria"/>
          <w:b/>
          <w:i/>
          <w:sz w:val="20"/>
        </w:rPr>
        <w:fldChar w:fldCharType="begin"/>
      </w:r>
      <w:r w:rsidRPr="00243192">
        <w:rPr>
          <w:rFonts w:ascii="Cambria" w:hAnsi="Cambria"/>
          <w:b/>
          <w:i/>
          <w:sz w:val="20"/>
        </w:rPr>
        <w:instrText xml:space="preserve"> SEQ Rysunek \* ARABIC </w:instrText>
      </w:r>
      <w:r w:rsidRPr="00243192">
        <w:rPr>
          <w:rFonts w:ascii="Cambria" w:hAnsi="Cambria"/>
          <w:b/>
          <w:i/>
          <w:sz w:val="20"/>
        </w:rPr>
        <w:fldChar w:fldCharType="separate"/>
      </w:r>
      <w:r w:rsidR="0024480C">
        <w:rPr>
          <w:rFonts w:ascii="Cambria" w:hAnsi="Cambria"/>
          <w:b/>
          <w:i/>
          <w:noProof/>
          <w:sz w:val="20"/>
        </w:rPr>
        <w:t>49</w:t>
      </w:r>
      <w:r w:rsidRPr="00243192">
        <w:rPr>
          <w:rFonts w:ascii="Cambria" w:hAnsi="Cambria"/>
          <w:b/>
          <w:i/>
          <w:sz w:val="20"/>
        </w:rPr>
        <w:fldChar w:fldCharType="end"/>
      </w:r>
      <w:r w:rsidRPr="00243192">
        <w:rPr>
          <w:rFonts w:ascii="Cambria" w:hAnsi="Cambria"/>
          <w:b/>
          <w:i/>
          <w:sz w:val="20"/>
        </w:rPr>
        <w:t xml:space="preserve">. </w:t>
      </w:r>
      <w:r w:rsidRPr="00243192">
        <w:rPr>
          <w:rFonts w:ascii="Cambria" w:hAnsi="Cambria"/>
          <w:i/>
          <w:sz w:val="20"/>
        </w:rPr>
        <w:t>Schemat akt</w:t>
      </w:r>
      <w:r w:rsidR="008045A6" w:rsidRPr="00243192">
        <w:rPr>
          <w:rFonts w:ascii="Cambria" w:hAnsi="Cambria"/>
          <w:i/>
          <w:sz w:val="20"/>
        </w:rPr>
        <w:t>ualizacji i zarządzania Programu</w:t>
      </w:r>
      <w:r w:rsidRPr="00243192">
        <w:rPr>
          <w:rFonts w:ascii="Cambria" w:hAnsi="Cambria"/>
          <w:i/>
          <w:sz w:val="20"/>
        </w:rPr>
        <w:t xml:space="preserve"> Ochrony Środowiska</w:t>
      </w:r>
      <w:bookmarkEnd w:id="530"/>
      <w:bookmarkEnd w:id="531"/>
    </w:p>
    <w:p w14:paraId="6F27D07E" w14:textId="77777777" w:rsidR="00F34E05" w:rsidRPr="00243192" w:rsidRDefault="00F34E05" w:rsidP="00255CC0">
      <w:pPr>
        <w:spacing w:after="0" w:line="360" w:lineRule="auto"/>
        <w:rPr>
          <w:rFonts w:ascii="Cambria" w:hAnsi="Cambria"/>
        </w:rPr>
      </w:pPr>
      <w:r w:rsidRPr="00243192">
        <w:rPr>
          <w:rFonts w:ascii="Cambria" w:hAnsi="Cambria"/>
          <w:noProof/>
          <w:lang w:eastAsia="pl-PL"/>
        </w:rPr>
        <mc:AlternateContent>
          <mc:Choice Requires="wps">
            <w:drawing>
              <wp:anchor distT="0" distB="0" distL="114300" distR="114300" simplePos="0" relativeHeight="251891200" behindDoc="0" locked="0" layoutInCell="1" allowOverlap="1" wp14:anchorId="128E42E9" wp14:editId="6C1CF554">
                <wp:simplePos x="0" y="0"/>
                <wp:positionH relativeFrom="margin">
                  <wp:align>center</wp:align>
                </wp:positionH>
                <wp:positionV relativeFrom="paragraph">
                  <wp:posOffset>100965</wp:posOffset>
                </wp:positionV>
                <wp:extent cx="2219325" cy="685800"/>
                <wp:effectExtent l="0" t="0" r="28575" b="19050"/>
                <wp:wrapNone/>
                <wp:docPr id="376"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19325" cy="685800"/>
                        </a:xfrm>
                        <a:prstGeom prst="roundRect">
                          <a:avLst>
                            <a:gd name="adj" fmla="val 16667"/>
                          </a:avLst>
                        </a:prstGeom>
                        <a:solidFill>
                          <a:srgbClr val="FFC000"/>
                        </a:solidFill>
                        <a:ln w="9525">
                          <a:solidFill>
                            <a:srgbClr val="FFC000"/>
                          </a:solidFill>
                          <a:round/>
                          <a:headEnd/>
                          <a:tailEnd/>
                        </a:ln>
                      </wps:spPr>
                      <wps:txbx>
                        <w:txbxContent>
                          <w:p w14:paraId="20176E67" w14:textId="77777777" w:rsidR="00B856BC" w:rsidRPr="0093402C" w:rsidRDefault="00B856BC" w:rsidP="00F34E05">
                            <w:pPr>
                              <w:spacing w:after="0" w:line="240" w:lineRule="auto"/>
                              <w:jc w:val="center"/>
                              <w:rPr>
                                <w:rFonts w:ascii="Arial Narrow" w:hAnsi="Arial Narrow" w:cs="Arial-ItalicMT"/>
                                <w:b/>
                                <w:iCs/>
                                <w:sz w:val="10"/>
                                <w:szCs w:val="10"/>
                                <w:lang w:eastAsia="pl-PL"/>
                              </w:rPr>
                            </w:pPr>
                          </w:p>
                          <w:p w14:paraId="3DF32BDA" w14:textId="0E6ADC11" w:rsidR="00B856BC" w:rsidRPr="00F158A9" w:rsidRDefault="00B856BC" w:rsidP="00F34E05">
                            <w:pPr>
                              <w:jc w:val="center"/>
                              <w:rPr>
                                <w:rFonts w:ascii="Cambria" w:hAnsi="Cambria"/>
                                <w:b/>
                                <w:sz w:val="18"/>
                                <w:szCs w:val="18"/>
                              </w:rPr>
                            </w:pPr>
                            <w:r w:rsidRPr="00F158A9">
                              <w:rPr>
                                <w:rFonts w:ascii="Cambria" w:hAnsi="Cambria"/>
                                <w:b/>
                                <w:sz w:val="18"/>
                                <w:szCs w:val="18"/>
                              </w:rPr>
                              <w:t xml:space="preserve">Przyjęcie Programu Ochrony Środowiska przez Radę </w:t>
                            </w:r>
                            <w:r>
                              <w:rPr>
                                <w:rFonts w:ascii="Cambria" w:hAnsi="Cambria"/>
                                <w:b/>
                                <w:sz w:val="18"/>
                                <w:szCs w:val="18"/>
                              </w:rPr>
                              <w:t>Miejską</w:t>
                            </w:r>
                          </w:p>
                          <w:p w14:paraId="34E61A25" w14:textId="77777777" w:rsidR="00B856BC" w:rsidRPr="00F52AAA" w:rsidRDefault="00B856BC" w:rsidP="00F34E05">
                            <w:pPr>
                              <w:spacing w:after="0" w:line="240" w:lineRule="auto"/>
                              <w:jc w:val="center"/>
                              <w:rPr>
                                <w:rFonts w:ascii="Arial Narrow" w:hAnsi="Arial Narrow"/>
                                <w:b/>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28E42E9" id="_x0000_s1073" style="position:absolute;margin-left:0;margin-top:7.95pt;width:174.75pt;height:54pt;z-index:2518912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" fillcolor="#ffc000" strokecolor="#ffc000">
                <v:textbox>
                  <w:txbxContent>
                    <w:p w14:paraId="20176E67" w14:textId="77777777" w:rsidR="00B856BC" w:rsidRPr="0093402C" w:rsidRDefault="00B856BC" w:rsidP="00F34E05">
                      <w:pPr>
                        <w:spacing w:after="0" w:line="240" w:lineRule="auto"/>
                        <w:jc w:val="center"/>
                        <w:rPr>
                          <w:rFonts w:ascii="Arial Narrow" w:hAnsi="Arial Narrow" w:cs="Arial-ItalicMT"/>
                          <w:b/>
                          <w:iCs/>
                          <w:sz w:val="10"/>
                          <w:szCs w:val="10"/>
                          <w:lang w:eastAsia="pl-PL"/>
                        </w:rPr>
                      </w:pPr>
                    </w:p>
                    <w:p w14:paraId="3DF32BDA" w14:textId="0E6ADC11" w:rsidR="00B856BC" w:rsidRPr="00F158A9" w:rsidRDefault="00B856BC" w:rsidP="00F34E05">
                      <w:pPr>
                        <w:jc w:val="center"/>
                        <w:rPr>
                          <w:rFonts w:ascii="Cambria" w:hAnsi="Cambria"/>
                          <w:b/>
                          <w:sz w:val="18"/>
                          <w:szCs w:val="18"/>
                        </w:rPr>
                      </w:pPr>
                      <w:r w:rsidRPr="00F158A9">
                        <w:rPr>
                          <w:rFonts w:ascii="Cambria" w:hAnsi="Cambria"/>
                          <w:b/>
                          <w:sz w:val="18"/>
                          <w:szCs w:val="18"/>
                        </w:rPr>
                        <w:t xml:space="preserve">Przyjęcie Programu Ochrony Środowiska przez Radę </w:t>
                      </w:r>
                      <w:r>
                        <w:rPr>
                          <w:rFonts w:ascii="Cambria" w:hAnsi="Cambria"/>
                          <w:b/>
                          <w:sz w:val="18"/>
                          <w:szCs w:val="18"/>
                        </w:rPr>
                        <w:t>Miejską</w:t>
                      </w:r>
                    </w:p>
                    <w:p w14:paraId="34E61A25" w14:textId="77777777" w:rsidR="00B856BC" w:rsidRPr="00F52AAA" w:rsidRDefault="00B856BC" w:rsidP="00F34E05">
                      <w:pPr>
                        <w:spacing w:after="0" w:line="240" w:lineRule="auto"/>
                        <w:jc w:val="center"/>
                        <w:rPr>
                          <w:rFonts w:ascii="Arial Narrow" w:hAnsi="Arial Narrow"/>
                          <w:b/>
                          <w:sz w:val="20"/>
                          <w:szCs w:val="20"/>
                        </w:rPr>
                      </w:pPr>
                    </w:p>
                  </w:txbxContent>
                </v:textbox>
                <w10:wrap anchorx="margin"/>
              </v:roundrect>
            </w:pict>
          </mc:Fallback>
        </mc:AlternateContent>
      </w:r>
    </w:p>
    <w:p w14:paraId="65767113" w14:textId="77777777" w:rsidR="00F34E05" w:rsidRPr="00243192" w:rsidRDefault="00F34E05" w:rsidP="00255CC0">
      <w:pPr>
        <w:spacing w:after="0" w:line="360" w:lineRule="auto"/>
        <w:rPr>
          <w:rFonts w:ascii="Cambria" w:hAnsi="Cambria"/>
        </w:rPr>
      </w:pPr>
    </w:p>
    <w:p w14:paraId="0BDCD71F" w14:textId="77777777" w:rsidR="00F34E05" w:rsidRPr="00243192" w:rsidRDefault="00F34E05" w:rsidP="00255CC0">
      <w:pPr>
        <w:spacing w:after="0" w:line="360" w:lineRule="auto"/>
        <w:ind w:firstLine="708"/>
        <w:jc w:val="both"/>
        <w:rPr>
          <w:rFonts w:ascii="Cambria" w:hAnsi="Cambria"/>
          <w:bCs/>
        </w:rPr>
      </w:pPr>
    </w:p>
    <w:p w14:paraId="32358559" w14:textId="77777777" w:rsidR="00F34E05" w:rsidRPr="00243192" w:rsidRDefault="00F158A9" w:rsidP="00255CC0">
      <w:pPr>
        <w:spacing w:after="0" w:line="360" w:lineRule="auto"/>
        <w:ind w:firstLine="708"/>
        <w:jc w:val="both"/>
        <w:rPr>
          <w:rFonts w:ascii="Cambria" w:hAnsi="Cambria"/>
          <w:bCs/>
        </w:rPr>
      </w:pPr>
      <w:r w:rsidRPr="00243192">
        <w:rPr>
          <w:rFonts w:ascii="Cambria" w:hAnsi="Cambria"/>
          <w:noProof/>
          <w:lang w:eastAsia="pl-PL"/>
        </w:rPr>
        <mc:AlternateContent>
          <mc:Choice Requires="wps">
            <w:drawing>
              <wp:anchor distT="0" distB="0" distL="114300" distR="114300" simplePos="0" relativeHeight="251896320" behindDoc="0" locked="0" layoutInCell="1" allowOverlap="1" wp14:anchorId="7A3237D4" wp14:editId="6253B283">
                <wp:simplePos x="0" y="0"/>
                <wp:positionH relativeFrom="column">
                  <wp:posOffset>3419475</wp:posOffset>
                </wp:positionH>
                <wp:positionV relativeFrom="paragraph">
                  <wp:posOffset>69215</wp:posOffset>
                </wp:positionV>
                <wp:extent cx="171450" cy="200025"/>
                <wp:effectExtent l="0" t="0" r="76200" b="47625"/>
                <wp:wrapNone/>
                <wp:docPr id="381" name="Łącznik prosty ze strzałką 381"/>
                <wp:cNvGraphicFramePr/>
                <a:graphic xmlns:a="http://schemas.openxmlformats.org/drawingml/2006/main">
                  <a:graphicData uri="http://schemas.microsoft.com/office/word/2010/wordprocessingShape">
                    <wps:wsp>
                      <wps:cNvCnPr/>
                      <wps:spPr>
                        <a:xfrm>
                          <a:off x="0" y="0"/>
                          <a:ext cx="171450" cy="2000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E2EFD50" id="Łącznik prosty ze strzałką 381" o:spid="_x0000_s1026" type="#_x0000_t32" style="position:absolute;margin-left:269.25pt;margin-top:5.45pt;width:13.5pt;height:15.75pt;z-index:25189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" strokecolor="windowText" strokeweight=".5pt">
                <v:stroke endarrow="block" joinstyle="miter"/>
              </v:shape>
            </w:pict>
          </mc:Fallback>
        </mc:AlternateContent>
      </w:r>
      <w:r w:rsidRPr="00243192">
        <w:rPr>
          <w:rFonts w:ascii="Cambria" w:hAnsi="Cambria"/>
          <w:noProof/>
          <w:lang w:eastAsia="pl-PL"/>
        </w:rPr>
        <mc:AlternateContent>
          <mc:Choice Requires="wps">
            <w:drawing>
              <wp:anchor distT="0" distB="0" distL="114300" distR="114300" simplePos="0" relativeHeight="251897344" behindDoc="0" locked="0" layoutInCell="1" allowOverlap="1" wp14:anchorId="2BA20179" wp14:editId="4528908E">
                <wp:simplePos x="0" y="0"/>
                <wp:positionH relativeFrom="column">
                  <wp:posOffset>1666875</wp:posOffset>
                </wp:positionH>
                <wp:positionV relativeFrom="paragraph">
                  <wp:posOffset>95250</wp:posOffset>
                </wp:positionV>
                <wp:extent cx="247650" cy="219075"/>
                <wp:effectExtent l="0" t="38100" r="57150" b="28575"/>
                <wp:wrapNone/>
                <wp:docPr id="382" name="Łącznik prosty ze strzałką 382"/>
                <wp:cNvGraphicFramePr/>
                <a:graphic xmlns:a="http://schemas.openxmlformats.org/drawingml/2006/main">
                  <a:graphicData uri="http://schemas.microsoft.com/office/word/2010/wordprocessingShape">
                    <wps:wsp>
                      <wps:cNvCnPr/>
                      <wps:spPr>
                        <a:xfrm flipV="1">
                          <a:off x="0" y="0"/>
                          <a:ext cx="247650" cy="21907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60EDEF5" id="Łącznik prosty ze strzałką 382" o:spid="_x0000_s1026" type="#_x0000_t32" style="position:absolute;margin-left:131.25pt;margin-top:7.5pt;width:19.5pt;height:17.25pt;flip:y;z-index:25189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" strokecolor="windowText" strokeweight=".5pt">
                <v:stroke endarrow="block" joinstyle="miter"/>
              </v:shape>
            </w:pict>
          </mc:Fallback>
        </mc:AlternateContent>
      </w:r>
      <w:r w:rsidR="00F34E05" w:rsidRPr="00243192">
        <w:rPr>
          <w:rFonts w:ascii="Cambria" w:hAnsi="Cambria"/>
          <w:noProof/>
          <w:lang w:eastAsia="pl-PL"/>
        </w:rPr>
        <mc:AlternateContent>
          <mc:Choice Requires="wps">
            <w:drawing>
              <wp:anchor distT="0" distB="0" distL="114300" distR="114300" simplePos="0" relativeHeight="251895296" behindDoc="0" locked="0" layoutInCell="1" allowOverlap="1" wp14:anchorId="64548263" wp14:editId="365CD738">
                <wp:simplePos x="0" y="0"/>
                <wp:positionH relativeFrom="margin">
                  <wp:posOffset>109220</wp:posOffset>
                </wp:positionH>
                <wp:positionV relativeFrom="paragraph">
                  <wp:posOffset>383540</wp:posOffset>
                </wp:positionV>
                <wp:extent cx="2305050" cy="685800"/>
                <wp:effectExtent l="0" t="0" r="19050" b="19050"/>
                <wp:wrapNone/>
                <wp:docPr id="380"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5050" cy="685800"/>
                        </a:xfrm>
                        <a:prstGeom prst="roundRect">
                          <a:avLst>
                            <a:gd name="adj" fmla="val 16667"/>
                          </a:avLst>
                        </a:prstGeom>
                        <a:solidFill>
                          <a:schemeClr val="bg2">
                            <a:lumMod val="75000"/>
                          </a:schemeClr>
                        </a:solidFill>
                        <a:ln w="9525">
                          <a:solidFill>
                            <a:schemeClr val="bg1">
                              <a:lumMod val="85000"/>
                            </a:schemeClr>
                          </a:solidFill>
                          <a:round/>
                          <a:headEnd/>
                          <a:tailEnd/>
                        </a:ln>
                      </wps:spPr>
                      <wps:txbx>
                        <w:txbxContent>
                          <w:p w14:paraId="7A89E35F" w14:textId="77777777" w:rsidR="00B856BC" w:rsidRPr="0093402C" w:rsidRDefault="00B856BC" w:rsidP="00F34E05">
                            <w:pPr>
                              <w:spacing w:after="0" w:line="240" w:lineRule="auto"/>
                              <w:jc w:val="center"/>
                              <w:rPr>
                                <w:rFonts w:ascii="Arial Narrow" w:hAnsi="Arial Narrow" w:cs="Arial-ItalicMT"/>
                                <w:b/>
                                <w:iCs/>
                                <w:sz w:val="10"/>
                                <w:szCs w:val="10"/>
                                <w:lang w:eastAsia="pl-PL"/>
                              </w:rPr>
                            </w:pPr>
                          </w:p>
                          <w:p w14:paraId="16E49D17" w14:textId="77777777" w:rsidR="00B856BC" w:rsidRPr="000F0FC1" w:rsidRDefault="00B856BC" w:rsidP="00F34E05">
                            <w:pPr>
                              <w:spacing w:after="0" w:line="240" w:lineRule="auto"/>
                              <w:jc w:val="center"/>
                              <w:rPr>
                                <w:rFonts w:ascii="Arial Narrow" w:hAnsi="Arial Narrow"/>
                                <w:b/>
                                <w:sz w:val="6"/>
                                <w:szCs w:val="20"/>
                              </w:rPr>
                            </w:pPr>
                          </w:p>
                          <w:p w14:paraId="5B6B2C48" w14:textId="77777777" w:rsidR="00B856BC" w:rsidRPr="00F158A9" w:rsidRDefault="00B856BC" w:rsidP="00F34E05">
                            <w:pPr>
                              <w:spacing w:after="0" w:line="240" w:lineRule="auto"/>
                              <w:jc w:val="center"/>
                              <w:rPr>
                                <w:rFonts w:ascii="Cambria" w:hAnsi="Cambria"/>
                                <w:b/>
                                <w:sz w:val="18"/>
                                <w:szCs w:val="18"/>
                              </w:rPr>
                            </w:pPr>
                            <w:r w:rsidRPr="00F158A9">
                              <w:rPr>
                                <w:rFonts w:ascii="Cambria" w:hAnsi="Cambria"/>
                                <w:b/>
                                <w:sz w:val="18"/>
                                <w:szCs w:val="18"/>
                              </w:rPr>
                              <w:t xml:space="preserve">Aktualizacja </w:t>
                            </w:r>
                          </w:p>
                          <w:p w14:paraId="398EB773" w14:textId="77777777" w:rsidR="00B856BC" w:rsidRPr="00F158A9" w:rsidRDefault="00B856BC" w:rsidP="00F34E05">
                            <w:pPr>
                              <w:spacing w:after="0" w:line="240" w:lineRule="auto"/>
                              <w:jc w:val="center"/>
                              <w:rPr>
                                <w:rFonts w:ascii="Cambria" w:hAnsi="Cambria"/>
                                <w:b/>
                                <w:sz w:val="18"/>
                                <w:szCs w:val="18"/>
                              </w:rPr>
                            </w:pPr>
                            <w:r w:rsidRPr="00F158A9">
                              <w:rPr>
                                <w:rFonts w:ascii="Cambria" w:hAnsi="Cambria"/>
                                <w:b/>
                                <w:sz w:val="18"/>
                                <w:szCs w:val="18"/>
                              </w:rPr>
                              <w:t>Programu Ochrony Środowiska</w:t>
                            </w:r>
                          </w:p>
                          <w:p w14:paraId="332082D5" w14:textId="77777777" w:rsidR="00B856BC" w:rsidRPr="00F52AAA" w:rsidRDefault="00B856BC" w:rsidP="00F34E05">
                            <w:pPr>
                              <w:spacing w:after="0" w:line="240" w:lineRule="auto"/>
                              <w:jc w:val="center"/>
                              <w:rPr>
                                <w:rFonts w:ascii="Arial Narrow" w:hAnsi="Arial Narrow"/>
                                <w:b/>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4548263" id="_x0000_s1074" style="position:absolute;left:0;text-align:left;margin-left:8.6pt;margin-top:30.2pt;width:181.5pt;height:54pt;z-index:251895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" fillcolor="#aeaaaa [2414]" strokecolor="#d8d8d8 [2732]">
                <v:textbox>
                  <w:txbxContent>
                    <w:p w14:paraId="7A89E35F" w14:textId="77777777" w:rsidR="00B856BC" w:rsidRPr="0093402C" w:rsidRDefault="00B856BC" w:rsidP="00F34E05">
                      <w:pPr>
                        <w:spacing w:after="0" w:line="240" w:lineRule="auto"/>
                        <w:jc w:val="center"/>
                        <w:rPr>
                          <w:rFonts w:ascii="Arial Narrow" w:hAnsi="Arial Narrow" w:cs="Arial-ItalicMT"/>
                          <w:b/>
                          <w:iCs/>
                          <w:sz w:val="10"/>
                          <w:szCs w:val="10"/>
                          <w:lang w:eastAsia="pl-PL"/>
                        </w:rPr>
                      </w:pPr>
                    </w:p>
                    <w:p w14:paraId="16E49D17" w14:textId="77777777" w:rsidR="00B856BC" w:rsidRPr="000F0FC1" w:rsidRDefault="00B856BC" w:rsidP="00F34E05">
                      <w:pPr>
                        <w:spacing w:after="0" w:line="240" w:lineRule="auto"/>
                        <w:jc w:val="center"/>
                        <w:rPr>
                          <w:rFonts w:ascii="Arial Narrow" w:hAnsi="Arial Narrow"/>
                          <w:b/>
                          <w:sz w:val="6"/>
                          <w:szCs w:val="20"/>
                        </w:rPr>
                      </w:pPr>
                    </w:p>
                    <w:p w14:paraId="5B6B2C48" w14:textId="77777777" w:rsidR="00B856BC" w:rsidRPr="00F158A9" w:rsidRDefault="00B856BC" w:rsidP="00F34E05">
                      <w:pPr>
                        <w:spacing w:after="0" w:line="240" w:lineRule="auto"/>
                        <w:jc w:val="center"/>
                        <w:rPr>
                          <w:rFonts w:ascii="Cambria" w:hAnsi="Cambria"/>
                          <w:b/>
                          <w:sz w:val="18"/>
                          <w:szCs w:val="18"/>
                        </w:rPr>
                      </w:pPr>
                      <w:r w:rsidRPr="00F158A9">
                        <w:rPr>
                          <w:rFonts w:ascii="Cambria" w:hAnsi="Cambria"/>
                          <w:b/>
                          <w:sz w:val="18"/>
                          <w:szCs w:val="18"/>
                        </w:rPr>
                        <w:t xml:space="preserve">Aktualizacja </w:t>
                      </w:r>
                    </w:p>
                    <w:p w14:paraId="398EB773" w14:textId="77777777" w:rsidR="00B856BC" w:rsidRPr="00F158A9" w:rsidRDefault="00B856BC" w:rsidP="00F34E05">
                      <w:pPr>
                        <w:spacing w:after="0" w:line="240" w:lineRule="auto"/>
                        <w:jc w:val="center"/>
                        <w:rPr>
                          <w:rFonts w:ascii="Cambria" w:hAnsi="Cambria"/>
                          <w:b/>
                          <w:sz w:val="18"/>
                          <w:szCs w:val="18"/>
                        </w:rPr>
                      </w:pPr>
                      <w:r w:rsidRPr="00F158A9">
                        <w:rPr>
                          <w:rFonts w:ascii="Cambria" w:hAnsi="Cambria"/>
                          <w:b/>
                          <w:sz w:val="18"/>
                          <w:szCs w:val="18"/>
                        </w:rPr>
                        <w:t>Programu Ochrony Środowiska</w:t>
                      </w:r>
                    </w:p>
                    <w:p w14:paraId="332082D5" w14:textId="77777777" w:rsidR="00B856BC" w:rsidRPr="00F52AAA" w:rsidRDefault="00B856BC" w:rsidP="00F34E05">
                      <w:pPr>
                        <w:spacing w:after="0" w:line="240" w:lineRule="auto"/>
                        <w:jc w:val="center"/>
                        <w:rPr>
                          <w:rFonts w:ascii="Arial Narrow" w:hAnsi="Arial Narrow"/>
                          <w:b/>
                          <w:sz w:val="20"/>
                          <w:szCs w:val="20"/>
                        </w:rPr>
                      </w:pPr>
                    </w:p>
                  </w:txbxContent>
                </v:textbox>
                <w10:wrap anchorx="margin"/>
              </v:roundrect>
            </w:pict>
          </mc:Fallback>
        </mc:AlternateContent>
      </w:r>
      <w:r w:rsidR="00F34E05" w:rsidRPr="00243192">
        <w:rPr>
          <w:rFonts w:ascii="Cambria" w:hAnsi="Cambria"/>
          <w:noProof/>
          <w:lang w:eastAsia="pl-PL"/>
        </w:rPr>
        <mc:AlternateContent>
          <mc:Choice Requires="wps">
            <w:drawing>
              <wp:anchor distT="0" distB="0" distL="114300" distR="114300" simplePos="0" relativeHeight="251892224" behindDoc="0" locked="0" layoutInCell="1" allowOverlap="1" wp14:anchorId="3BCFAFBF" wp14:editId="27D03666">
                <wp:simplePos x="0" y="0"/>
                <wp:positionH relativeFrom="margin">
                  <wp:align>right</wp:align>
                </wp:positionH>
                <wp:positionV relativeFrom="paragraph">
                  <wp:posOffset>345440</wp:posOffset>
                </wp:positionV>
                <wp:extent cx="2295525" cy="685800"/>
                <wp:effectExtent l="0" t="0" r="28575" b="19050"/>
                <wp:wrapNone/>
                <wp:docPr id="377"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95525" cy="685800"/>
                        </a:xfrm>
                        <a:prstGeom prst="roundRect">
                          <a:avLst>
                            <a:gd name="adj" fmla="val 16667"/>
                          </a:avLst>
                        </a:prstGeom>
                        <a:solidFill>
                          <a:srgbClr val="C00000"/>
                        </a:solidFill>
                        <a:ln w="9525">
                          <a:solidFill>
                            <a:srgbClr val="FF0000"/>
                          </a:solidFill>
                          <a:round/>
                          <a:headEnd/>
                          <a:tailEnd/>
                        </a:ln>
                      </wps:spPr>
                      <wps:txbx>
                        <w:txbxContent>
                          <w:p w14:paraId="3E70A30C" w14:textId="77777777" w:rsidR="00B856BC" w:rsidRDefault="00B856BC" w:rsidP="00F34E05">
                            <w:pPr>
                              <w:spacing w:after="0"/>
                              <w:jc w:val="center"/>
                              <w:rPr>
                                <w:rFonts w:ascii="Arial Narrow" w:hAnsi="Arial Narrow"/>
                                <w:b/>
                                <w:sz w:val="2"/>
                                <w:szCs w:val="20"/>
                              </w:rPr>
                            </w:pPr>
                          </w:p>
                          <w:p w14:paraId="022BD962" w14:textId="77777777" w:rsidR="00B856BC" w:rsidRPr="000F0FC1" w:rsidRDefault="00B856BC" w:rsidP="00F34E05">
                            <w:pPr>
                              <w:spacing w:after="0"/>
                              <w:jc w:val="center"/>
                              <w:rPr>
                                <w:rFonts w:ascii="Arial Narrow" w:hAnsi="Arial Narrow"/>
                                <w:b/>
                                <w:sz w:val="2"/>
                                <w:szCs w:val="20"/>
                              </w:rPr>
                            </w:pPr>
                          </w:p>
                          <w:p w14:paraId="673F3142" w14:textId="77777777" w:rsidR="00B856BC" w:rsidRPr="00EA5E79" w:rsidRDefault="00B856BC" w:rsidP="00F34E05">
                            <w:pPr>
                              <w:spacing w:after="0"/>
                              <w:jc w:val="center"/>
                              <w:rPr>
                                <w:rFonts w:ascii="Arial Narrow" w:hAnsi="Arial Narrow"/>
                                <w:b/>
                                <w:sz w:val="8"/>
                                <w:szCs w:val="20"/>
                              </w:rPr>
                            </w:pPr>
                          </w:p>
                          <w:p w14:paraId="7E5194B4" w14:textId="77777777" w:rsidR="00B856BC" w:rsidRDefault="00B856BC" w:rsidP="00F34E05">
                            <w:pPr>
                              <w:spacing w:after="0"/>
                              <w:jc w:val="center"/>
                              <w:rPr>
                                <w:rFonts w:ascii="Cambria" w:hAnsi="Cambria"/>
                                <w:b/>
                                <w:sz w:val="18"/>
                                <w:szCs w:val="18"/>
                              </w:rPr>
                            </w:pPr>
                            <w:r w:rsidRPr="00F158A9">
                              <w:rPr>
                                <w:rFonts w:ascii="Cambria" w:hAnsi="Cambria"/>
                                <w:b/>
                                <w:sz w:val="18"/>
                                <w:szCs w:val="18"/>
                              </w:rPr>
                              <w:t xml:space="preserve">Realizacja i zarządzanie </w:t>
                            </w:r>
                          </w:p>
                          <w:p w14:paraId="1AC2CB88" w14:textId="77777777" w:rsidR="00B856BC" w:rsidRPr="00F158A9" w:rsidRDefault="00B856BC" w:rsidP="00F34E05">
                            <w:pPr>
                              <w:spacing w:after="0"/>
                              <w:jc w:val="center"/>
                              <w:rPr>
                                <w:rFonts w:ascii="Cambria" w:hAnsi="Cambria"/>
                                <w:b/>
                                <w:sz w:val="18"/>
                                <w:szCs w:val="18"/>
                              </w:rPr>
                            </w:pPr>
                            <w:r w:rsidRPr="00F158A9">
                              <w:rPr>
                                <w:rFonts w:ascii="Cambria" w:hAnsi="Cambria"/>
                                <w:b/>
                                <w:sz w:val="18"/>
                                <w:szCs w:val="18"/>
                              </w:rPr>
                              <w:t xml:space="preserve">Programem Ochrony Środowiska </w:t>
                            </w:r>
                          </w:p>
                          <w:p w14:paraId="3E06E9E9" w14:textId="77777777" w:rsidR="00B856BC" w:rsidRPr="00F52AAA" w:rsidRDefault="00B856BC" w:rsidP="00F34E05">
                            <w:pPr>
                              <w:spacing w:after="0" w:line="240" w:lineRule="auto"/>
                              <w:jc w:val="center"/>
                              <w:rPr>
                                <w:rFonts w:ascii="Arial Narrow" w:hAnsi="Arial Narrow"/>
                                <w:b/>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BCFAFBF" id="_x0000_s1075" style="position:absolute;left:0;text-align:left;margin-left:129.55pt;margin-top:27.2pt;width:180.75pt;height:54pt;z-index:2518922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" fillcolor="#c00000" strokecolor="red">
                <v:textbox>
                  <w:txbxContent>
                    <w:p w14:paraId="3E70A30C" w14:textId="77777777" w:rsidR="00B856BC" w:rsidRDefault="00B856BC" w:rsidP="00F34E05">
                      <w:pPr>
                        <w:spacing w:after="0"/>
                        <w:jc w:val="center"/>
                        <w:rPr>
                          <w:rFonts w:ascii="Arial Narrow" w:hAnsi="Arial Narrow"/>
                          <w:b/>
                          <w:sz w:val="2"/>
                          <w:szCs w:val="20"/>
                        </w:rPr>
                      </w:pPr>
                    </w:p>
                    <w:p w14:paraId="022BD962" w14:textId="77777777" w:rsidR="00B856BC" w:rsidRPr="000F0FC1" w:rsidRDefault="00B856BC" w:rsidP="00F34E05">
                      <w:pPr>
                        <w:spacing w:after="0"/>
                        <w:jc w:val="center"/>
                        <w:rPr>
                          <w:rFonts w:ascii="Arial Narrow" w:hAnsi="Arial Narrow"/>
                          <w:b/>
                          <w:sz w:val="2"/>
                          <w:szCs w:val="20"/>
                        </w:rPr>
                      </w:pPr>
                    </w:p>
                    <w:p w14:paraId="673F3142" w14:textId="77777777" w:rsidR="00B856BC" w:rsidRPr="00EA5E79" w:rsidRDefault="00B856BC" w:rsidP="00F34E05">
                      <w:pPr>
                        <w:spacing w:after="0"/>
                        <w:jc w:val="center"/>
                        <w:rPr>
                          <w:rFonts w:ascii="Arial Narrow" w:hAnsi="Arial Narrow"/>
                          <w:b/>
                          <w:sz w:val="8"/>
                          <w:szCs w:val="20"/>
                        </w:rPr>
                      </w:pPr>
                    </w:p>
                    <w:p w14:paraId="7E5194B4" w14:textId="77777777" w:rsidR="00B856BC" w:rsidRDefault="00B856BC" w:rsidP="00F34E05">
                      <w:pPr>
                        <w:spacing w:after="0"/>
                        <w:jc w:val="center"/>
                        <w:rPr>
                          <w:rFonts w:ascii="Cambria" w:hAnsi="Cambria"/>
                          <w:b/>
                          <w:sz w:val="18"/>
                          <w:szCs w:val="18"/>
                        </w:rPr>
                      </w:pPr>
                      <w:r w:rsidRPr="00F158A9">
                        <w:rPr>
                          <w:rFonts w:ascii="Cambria" w:hAnsi="Cambria"/>
                          <w:b/>
                          <w:sz w:val="18"/>
                          <w:szCs w:val="18"/>
                        </w:rPr>
                        <w:t xml:space="preserve">Realizacja i zarządzanie </w:t>
                      </w:r>
                    </w:p>
                    <w:p w14:paraId="1AC2CB88" w14:textId="77777777" w:rsidR="00B856BC" w:rsidRPr="00F158A9" w:rsidRDefault="00B856BC" w:rsidP="00F34E05">
                      <w:pPr>
                        <w:spacing w:after="0"/>
                        <w:jc w:val="center"/>
                        <w:rPr>
                          <w:rFonts w:ascii="Cambria" w:hAnsi="Cambria"/>
                          <w:b/>
                          <w:sz w:val="18"/>
                          <w:szCs w:val="18"/>
                        </w:rPr>
                      </w:pPr>
                      <w:r w:rsidRPr="00F158A9">
                        <w:rPr>
                          <w:rFonts w:ascii="Cambria" w:hAnsi="Cambria"/>
                          <w:b/>
                          <w:sz w:val="18"/>
                          <w:szCs w:val="18"/>
                        </w:rPr>
                        <w:t xml:space="preserve">Programem Ochrony Środowiska </w:t>
                      </w:r>
                    </w:p>
                    <w:p w14:paraId="3E06E9E9" w14:textId="77777777" w:rsidR="00B856BC" w:rsidRPr="00F52AAA" w:rsidRDefault="00B856BC" w:rsidP="00F34E05">
                      <w:pPr>
                        <w:spacing w:after="0" w:line="240" w:lineRule="auto"/>
                        <w:jc w:val="center"/>
                        <w:rPr>
                          <w:rFonts w:ascii="Arial Narrow" w:hAnsi="Arial Narrow"/>
                          <w:b/>
                          <w:sz w:val="20"/>
                          <w:szCs w:val="20"/>
                        </w:rPr>
                      </w:pPr>
                    </w:p>
                  </w:txbxContent>
                </v:textbox>
                <w10:wrap anchorx="margin"/>
              </v:roundrect>
            </w:pict>
          </mc:Fallback>
        </mc:AlternateContent>
      </w:r>
    </w:p>
    <w:p w14:paraId="4A496CF1" w14:textId="77777777" w:rsidR="00F34E05" w:rsidRPr="00243192" w:rsidRDefault="00F34E05" w:rsidP="00255CC0">
      <w:pPr>
        <w:spacing w:after="0" w:line="360" w:lineRule="auto"/>
        <w:ind w:firstLine="708"/>
        <w:jc w:val="both"/>
        <w:rPr>
          <w:rFonts w:ascii="Cambria" w:hAnsi="Cambria"/>
          <w:bCs/>
        </w:rPr>
      </w:pPr>
    </w:p>
    <w:p w14:paraId="7DE52992" w14:textId="77777777" w:rsidR="00F34E05" w:rsidRPr="00243192" w:rsidRDefault="00F34E05" w:rsidP="00255CC0">
      <w:pPr>
        <w:spacing w:after="0" w:line="360" w:lineRule="auto"/>
        <w:ind w:firstLine="708"/>
        <w:jc w:val="both"/>
        <w:rPr>
          <w:rFonts w:ascii="Cambria" w:hAnsi="Cambria"/>
          <w:bCs/>
        </w:rPr>
      </w:pPr>
    </w:p>
    <w:p w14:paraId="5B78C5F1" w14:textId="77777777" w:rsidR="00F34E05" w:rsidRPr="00243192" w:rsidRDefault="00F34E05" w:rsidP="00255CC0">
      <w:pPr>
        <w:spacing w:after="0" w:line="360" w:lineRule="auto"/>
        <w:ind w:firstLine="708"/>
        <w:rPr>
          <w:rFonts w:ascii="Cambria" w:hAnsi="Cambria"/>
          <w:bCs/>
        </w:rPr>
      </w:pPr>
    </w:p>
    <w:p w14:paraId="434E8ACA" w14:textId="77777777" w:rsidR="00F34E05" w:rsidRPr="00243192" w:rsidRDefault="007424C8" w:rsidP="00255CC0">
      <w:pPr>
        <w:spacing w:after="0" w:line="360" w:lineRule="auto"/>
        <w:ind w:firstLine="708"/>
        <w:rPr>
          <w:rFonts w:ascii="Cambria" w:hAnsi="Cambria"/>
          <w:bCs/>
        </w:rPr>
      </w:pPr>
      <w:r w:rsidRPr="00243192">
        <w:rPr>
          <w:rFonts w:ascii="Cambria" w:hAnsi="Cambria"/>
          <w:bCs/>
          <w:noProof/>
          <w:lang w:eastAsia="pl-PL"/>
        </w:rPr>
        <mc:AlternateContent>
          <mc:Choice Requires="wps">
            <w:drawing>
              <wp:anchor distT="0" distB="0" distL="114300" distR="114300" simplePos="0" relativeHeight="251899392" behindDoc="0" locked="0" layoutInCell="1" allowOverlap="1" wp14:anchorId="20113C28" wp14:editId="0855FBDA">
                <wp:simplePos x="0" y="0"/>
                <wp:positionH relativeFrom="column">
                  <wp:posOffset>1137920</wp:posOffset>
                </wp:positionH>
                <wp:positionV relativeFrom="paragraph">
                  <wp:posOffset>50800</wp:posOffset>
                </wp:positionV>
                <wp:extent cx="0" cy="342900"/>
                <wp:effectExtent l="76200" t="38100" r="57150" b="19050"/>
                <wp:wrapNone/>
                <wp:docPr id="199" name="Łącznik prosty ze strzałką 199"/>
                <wp:cNvGraphicFramePr/>
                <a:graphic xmlns:a="http://schemas.openxmlformats.org/drawingml/2006/main">
                  <a:graphicData uri="http://schemas.microsoft.com/office/word/2010/wordprocessingShape">
                    <wps:wsp>
                      <wps:cNvCnPr/>
                      <wps:spPr>
                        <a:xfrm flipV="1">
                          <a:off x="0" y="0"/>
                          <a:ext cx="0" cy="3429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526BF0DA" id="Łącznik prosty ze strzałką 199" o:spid="_x0000_s1026" type="#_x0000_t32" style="position:absolute;margin-left:89.6pt;margin-top:4pt;width:0;height:27pt;flip:y;z-index:2518993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" strokecolor="windowText" strokeweight=".5pt">
                <v:stroke endarrow="block" joinstyle="miter"/>
              </v:shape>
            </w:pict>
          </mc:Fallback>
        </mc:AlternateContent>
      </w:r>
      <w:r w:rsidR="00F34E05" w:rsidRPr="00243192">
        <w:rPr>
          <w:rFonts w:ascii="Cambria" w:hAnsi="Cambria"/>
          <w:noProof/>
          <w:lang w:eastAsia="pl-PL"/>
        </w:rPr>
        <mc:AlternateContent>
          <mc:Choice Requires="wps">
            <w:drawing>
              <wp:anchor distT="0" distB="0" distL="114300" distR="114300" simplePos="0" relativeHeight="251898368" behindDoc="0" locked="0" layoutInCell="1" allowOverlap="1" wp14:anchorId="2876749D" wp14:editId="32D5D740">
                <wp:simplePos x="0" y="0"/>
                <wp:positionH relativeFrom="margin">
                  <wp:posOffset>4295775</wp:posOffset>
                </wp:positionH>
                <wp:positionV relativeFrom="paragraph">
                  <wp:posOffset>92710</wp:posOffset>
                </wp:positionV>
                <wp:extent cx="9525" cy="304800"/>
                <wp:effectExtent l="38100" t="0" r="66675" b="57150"/>
                <wp:wrapNone/>
                <wp:docPr id="383" name="Auto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304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EB5545" id="AutoShape 39" o:spid="_x0000_s1026" type="#_x0000_t32" style="position:absolute;margin-left:338.25pt;margin-top:7.3pt;width:.75pt;height:24pt;z-index:251898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">
                <v:stroke endarrow="block"/>
                <w10:wrap anchorx="margin"/>
              </v:shape>
            </w:pict>
          </mc:Fallback>
        </mc:AlternateContent>
      </w:r>
    </w:p>
    <w:p w14:paraId="372F31DD" w14:textId="77777777" w:rsidR="00F34E05" w:rsidRPr="00243192" w:rsidRDefault="00F34E05" w:rsidP="00255CC0">
      <w:pPr>
        <w:spacing w:after="0" w:line="360" w:lineRule="auto"/>
        <w:ind w:firstLine="708"/>
        <w:rPr>
          <w:rFonts w:ascii="Cambria" w:hAnsi="Cambria"/>
          <w:bCs/>
        </w:rPr>
      </w:pPr>
      <w:r w:rsidRPr="00243192">
        <w:rPr>
          <w:rFonts w:ascii="Cambria" w:hAnsi="Cambria"/>
          <w:noProof/>
          <w:lang w:eastAsia="pl-PL"/>
        </w:rPr>
        <mc:AlternateContent>
          <mc:Choice Requires="wps">
            <w:drawing>
              <wp:anchor distT="0" distB="0" distL="114300" distR="114300" simplePos="0" relativeHeight="251893248" behindDoc="0" locked="0" layoutInCell="1" allowOverlap="1" wp14:anchorId="65C3DA1B" wp14:editId="7639FA0C">
                <wp:simplePos x="0" y="0"/>
                <wp:positionH relativeFrom="margin">
                  <wp:posOffset>3071495</wp:posOffset>
                </wp:positionH>
                <wp:positionV relativeFrom="paragraph">
                  <wp:posOffset>160020</wp:posOffset>
                </wp:positionV>
                <wp:extent cx="2295525" cy="685800"/>
                <wp:effectExtent l="0" t="0" r="28575" b="19050"/>
                <wp:wrapNone/>
                <wp:docPr id="37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95525" cy="685800"/>
                        </a:xfrm>
                        <a:prstGeom prst="roundRect">
                          <a:avLst>
                            <a:gd name="adj" fmla="val 16667"/>
                          </a:avLst>
                        </a:prstGeom>
                        <a:solidFill>
                          <a:srgbClr val="92D050"/>
                        </a:solidFill>
                        <a:ln w="9525">
                          <a:solidFill>
                            <a:srgbClr val="92D050"/>
                          </a:solidFill>
                          <a:round/>
                          <a:headEnd/>
                          <a:tailEnd/>
                        </a:ln>
                      </wps:spPr>
                      <wps:txbx>
                        <w:txbxContent>
                          <w:p w14:paraId="381A5F2D" w14:textId="77777777" w:rsidR="00B856BC" w:rsidRPr="00EA5E79" w:rsidRDefault="00B856BC" w:rsidP="00F34E05">
                            <w:pPr>
                              <w:spacing w:after="0" w:line="240" w:lineRule="auto"/>
                              <w:jc w:val="center"/>
                              <w:rPr>
                                <w:rFonts w:ascii="Arial Narrow" w:hAnsi="Arial Narrow" w:cs="Arial-ItalicMT"/>
                                <w:b/>
                                <w:iCs/>
                                <w:sz w:val="6"/>
                                <w:szCs w:val="10"/>
                                <w:lang w:eastAsia="pl-PL"/>
                              </w:rPr>
                            </w:pPr>
                          </w:p>
                          <w:p w14:paraId="66C20AA0" w14:textId="77777777" w:rsidR="00B856BC" w:rsidRPr="000F0FC1" w:rsidRDefault="00B856BC" w:rsidP="00F34E05">
                            <w:pPr>
                              <w:spacing w:after="0"/>
                              <w:jc w:val="center"/>
                              <w:rPr>
                                <w:rFonts w:ascii="Arial Narrow" w:hAnsi="Arial Narrow"/>
                                <w:b/>
                                <w:sz w:val="6"/>
                                <w:szCs w:val="20"/>
                              </w:rPr>
                            </w:pPr>
                          </w:p>
                          <w:p w14:paraId="3D1E8EB1" w14:textId="77777777" w:rsidR="00B856BC" w:rsidRPr="00F158A9" w:rsidRDefault="00B856BC" w:rsidP="00F34E05">
                            <w:pPr>
                              <w:spacing w:after="0"/>
                              <w:jc w:val="center"/>
                              <w:rPr>
                                <w:rFonts w:ascii="Cambria" w:hAnsi="Cambria"/>
                                <w:b/>
                                <w:sz w:val="18"/>
                                <w:szCs w:val="18"/>
                              </w:rPr>
                            </w:pPr>
                            <w:r w:rsidRPr="00F158A9">
                              <w:rPr>
                                <w:rFonts w:ascii="Cambria" w:hAnsi="Cambria"/>
                                <w:b/>
                                <w:sz w:val="18"/>
                                <w:szCs w:val="18"/>
                              </w:rPr>
                              <w:t>Monitoring - Raport z realizacji Programu Ochrony Środowiska - 2 lata</w:t>
                            </w:r>
                          </w:p>
                          <w:p w14:paraId="5854EBB9" w14:textId="77777777" w:rsidR="00B856BC" w:rsidRPr="00F52AAA" w:rsidRDefault="00B856BC" w:rsidP="00F34E05">
                            <w:pPr>
                              <w:spacing w:after="0" w:line="240" w:lineRule="auto"/>
                              <w:jc w:val="center"/>
                              <w:rPr>
                                <w:rFonts w:ascii="Arial Narrow" w:hAnsi="Arial Narrow"/>
                                <w:b/>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5C3DA1B" id="_x0000_s1076" style="position:absolute;left:0;text-align:left;margin-left:241.85pt;margin-top:12.6pt;width:180.75pt;height:54pt;z-index:251893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" fillcolor="#92d050" strokecolor="#92d050">
                <v:textbox>
                  <w:txbxContent>
                    <w:p w14:paraId="381A5F2D" w14:textId="77777777" w:rsidR="00B856BC" w:rsidRPr="00EA5E79" w:rsidRDefault="00B856BC" w:rsidP="00F34E05">
                      <w:pPr>
                        <w:spacing w:after="0" w:line="240" w:lineRule="auto"/>
                        <w:jc w:val="center"/>
                        <w:rPr>
                          <w:rFonts w:ascii="Arial Narrow" w:hAnsi="Arial Narrow" w:cs="Arial-ItalicMT"/>
                          <w:b/>
                          <w:iCs/>
                          <w:sz w:val="6"/>
                          <w:szCs w:val="10"/>
                          <w:lang w:eastAsia="pl-PL"/>
                        </w:rPr>
                      </w:pPr>
                    </w:p>
                    <w:p w14:paraId="66C20AA0" w14:textId="77777777" w:rsidR="00B856BC" w:rsidRPr="000F0FC1" w:rsidRDefault="00B856BC" w:rsidP="00F34E05">
                      <w:pPr>
                        <w:spacing w:after="0"/>
                        <w:jc w:val="center"/>
                        <w:rPr>
                          <w:rFonts w:ascii="Arial Narrow" w:hAnsi="Arial Narrow"/>
                          <w:b/>
                          <w:sz w:val="6"/>
                          <w:szCs w:val="20"/>
                        </w:rPr>
                      </w:pPr>
                    </w:p>
                    <w:p w14:paraId="3D1E8EB1" w14:textId="77777777" w:rsidR="00B856BC" w:rsidRPr="00F158A9" w:rsidRDefault="00B856BC" w:rsidP="00F34E05">
                      <w:pPr>
                        <w:spacing w:after="0"/>
                        <w:jc w:val="center"/>
                        <w:rPr>
                          <w:rFonts w:ascii="Cambria" w:hAnsi="Cambria"/>
                          <w:b/>
                          <w:sz w:val="18"/>
                          <w:szCs w:val="18"/>
                        </w:rPr>
                      </w:pPr>
                      <w:r w:rsidRPr="00F158A9">
                        <w:rPr>
                          <w:rFonts w:ascii="Cambria" w:hAnsi="Cambria"/>
                          <w:b/>
                          <w:sz w:val="18"/>
                          <w:szCs w:val="18"/>
                        </w:rPr>
                        <w:t>Monitoring - Raport z realizacji Programu Ochrony Środowiska - 2 lata</w:t>
                      </w:r>
                    </w:p>
                    <w:p w14:paraId="5854EBB9" w14:textId="77777777" w:rsidR="00B856BC" w:rsidRPr="00F52AAA" w:rsidRDefault="00B856BC" w:rsidP="00F34E05">
                      <w:pPr>
                        <w:spacing w:after="0" w:line="240" w:lineRule="auto"/>
                        <w:jc w:val="center"/>
                        <w:rPr>
                          <w:rFonts w:ascii="Arial Narrow" w:hAnsi="Arial Narrow"/>
                          <w:b/>
                          <w:sz w:val="20"/>
                          <w:szCs w:val="20"/>
                        </w:rPr>
                      </w:pPr>
                    </w:p>
                  </w:txbxContent>
                </v:textbox>
                <w10:wrap anchorx="margin"/>
              </v:roundrect>
            </w:pict>
          </mc:Fallback>
        </mc:AlternateContent>
      </w:r>
      <w:r w:rsidRPr="00243192">
        <w:rPr>
          <w:rFonts w:ascii="Cambria" w:hAnsi="Cambria"/>
          <w:noProof/>
          <w:lang w:eastAsia="pl-PL"/>
        </w:rPr>
        <mc:AlternateContent>
          <mc:Choice Requires="wps">
            <w:drawing>
              <wp:anchor distT="0" distB="0" distL="114300" distR="114300" simplePos="0" relativeHeight="251901440" behindDoc="0" locked="0" layoutInCell="1" allowOverlap="1" wp14:anchorId="1BF2B3F2" wp14:editId="57F41787">
                <wp:simplePos x="0" y="0"/>
                <wp:positionH relativeFrom="margin">
                  <wp:posOffset>99695</wp:posOffset>
                </wp:positionH>
                <wp:positionV relativeFrom="paragraph">
                  <wp:posOffset>179070</wp:posOffset>
                </wp:positionV>
                <wp:extent cx="2305050" cy="685800"/>
                <wp:effectExtent l="0" t="0" r="19050" b="19050"/>
                <wp:wrapNone/>
                <wp:docPr id="202"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5050" cy="685800"/>
                        </a:xfrm>
                        <a:prstGeom prst="roundRect">
                          <a:avLst>
                            <a:gd name="adj" fmla="val 16667"/>
                          </a:avLst>
                        </a:prstGeom>
                        <a:solidFill>
                          <a:schemeClr val="accent2">
                            <a:lumMod val="40000"/>
                            <a:lumOff val="60000"/>
                          </a:schemeClr>
                        </a:solidFill>
                        <a:ln w="9525">
                          <a:solidFill>
                            <a:srgbClr val="7030A0"/>
                          </a:solidFill>
                          <a:round/>
                          <a:headEnd/>
                          <a:tailEnd/>
                        </a:ln>
                      </wps:spPr>
                      <wps:txbx>
                        <w:txbxContent>
                          <w:p w14:paraId="62E2E456" w14:textId="77777777" w:rsidR="00B856BC" w:rsidRPr="0093402C" w:rsidRDefault="00B856BC" w:rsidP="00F34E05">
                            <w:pPr>
                              <w:spacing w:after="0" w:line="240" w:lineRule="auto"/>
                              <w:jc w:val="center"/>
                              <w:rPr>
                                <w:rFonts w:ascii="Arial Narrow" w:hAnsi="Arial Narrow" w:cs="Arial-ItalicMT"/>
                                <w:b/>
                                <w:iCs/>
                                <w:sz w:val="10"/>
                                <w:szCs w:val="10"/>
                                <w:lang w:eastAsia="pl-PL"/>
                              </w:rPr>
                            </w:pPr>
                          </w:p>
                          <w:p w14:paraId="355E9E1F" w14:textId="77777777" w:rsidR="00B856BC" w:rsidRPr="000F0FC1" w:rsidRDefault="00B856BC" w:rsidP="00F34E05">
                            <w:pPr>
                              <w:spacing w:after="0"/>
                              <w:jc w:val="center"/>
                              <w:rPr>
                                <w:rFonts w:ascii="Arial Narrow" w:hAnsi="Arial Narrow"/>
                                <w:b/>
                                <w:sz w:val="6"/>
                                <w:szCs w:val="20"/>
                              </w:rPr>
                            </w:pPr>
                          </w:p>
                          <w:p w14:paraId="09E4CDCD" w14:textId="77777777" w:rsidR="00B856BC" w:rsidRPr="00F158A9" w:rsidRDefault="00B856BC" w:rsidP="00F34E05">
                            <w:pPr>
                              <w:spacing w:after="0"/>
                              <w:jc w:val="center"/>
                              <w:rPr>
                                <w:rFonts w:ascii="Cambria" w:hAnsi="Cambria"/>
                                <w:b/>
                                <w:sz w:val="18"/>
                                <w:szCs w:val="18"/>
                              </w:rPr>
                            </w:pPr>
                            <w:r w:rsidRPr="00F158A9">
                              <w:rPr>
                                <w:rFonts w:ascii="Cambria" w:hAnsi="Cambria"/>
                                <w:b/>
                                <w:sz w:val="18"/>
                                <w:szCs w:val="18"/>
                              </w:rPr>
                              <w:t xml:space="preserve">Realizacja i zarządzanie Programem Ochrony Środowiska </w:t>
                            </w:r>
                          </w:p>
                          <w:p w14:paraId="29B7F057" w14:textId="77777777" w:rsidR="00B856BC" w:rsidRPr="00F52AAA" w:rsidRDefault="00B856BC" w:rsidP="00F34E05">
                            <w:pPr>
                              <w:spacing w:after="0" w:line="240" w:lineRule="auto"/>
                              <w:jc w:val="center"/>
                              <w:rPr>
                                <w:rFonts w:ascii="Arial Narrow" w:hAnsi="Arial Narrow"/>
                                <w:b/>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F2B3F2" id="_x0000_s1077" style="position:absolute;left:0;text-align:left;margin-left:7.85pt;margin-top:14.1pt;width:181.5pt;height:54pt;z-index:251901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" fillcolor="#f7caac [1301]" strokecolor="#7030a0">
                <v:textbox>
                  <w:txbxContent>
                    <w:p w14:paraId="62E2E456" w14:textId="77777777" w:rsidR="00B856BC" w:rsidRPr="0093402C" w:rsidRDefault="00B856BC" w:rsidP="00F34E05">
                      <w:pPr>
                        <w:spacing w:after="0" w:line="240" w:lineRule="auto"/>
                        <w:jc w:val="center"/>
                        <w:rPr>
                          <w:rFonts w:ascii="Arial Narrow" w:hAnsi="Arial Narrow" w:cs="Arial-ItalicMT"/>
                          <w:b/>
                          <w:iCs/>
                          <w:sz w:val="10"/>
                          <w:szCs w:val="10"/>
                          <w:lang w:eastAsia="pl-PL"/>
                        </w:rPr>
                      </w:pPr>
                    </w:p>
                    <w:p w14:paraId="355E9E1F" w14:textId="77777777" w:rsidR="00B856BC" w:rsidRPr="000F0FC1" w:rsidRDefault="00B856BC" w:rsidP="00F34E05">
                      <w:pPr>
                        <w:spacing w:after="0"/>
                        <w:jc w:val="center"/>
                        <w:rPr>
                          <w:rFonts w:ascii="Arial Narrow" w:hAnsi="Arial Narrow"/>
                          <w:b/>
                          <w:sz w:val="6"/>
                          <w:szCs w:val="20"/>
                        </w:rPr>
                      </w:pPr>
                    </w:p>
                    <w:p w14:paraId="09E4CDCD" w14:textId="77777777" w:rsidR="00B856BC" w:rsidRPr="00F158A9" w:rsidRDefault="00B856BC" w:rsidP="00F34E05">
                      <w:pPr>
                        <w:spacing w:after="0"/>
                        <w:jc w:val="center"/>
                        <w:rPr>
                          <w:rFonts w:ascii="Cambria" w:hAnsi="Cambria"/>
                          <w:b/>
                          <w:sz w:val="18"/>
                          <w:szCs w:val="18"/>
                        </w:rPr>
                      </w:pPr>
                      <w:r w:rsidRPr="00F158A9">
                        <w:rPr>
                          <w:rFonts w:ascii="Cambria" w:hAnsi="Cambria"/>
                          <w:b/>
                          <w:sz w:val="18"/>
                          <w:szCs w:val="18"/>
                        </w:rPr>
                        <w:t xml:space="preserve">Realizacja i zarządzanie Programem Ochrony Środowiska </w:t>
                      </w:r>
                    </w:p>
                    <w:p w14:paraId="29B7F057" w14:textId="77777777" w:rsidR="00B856BC" w:rsidRPr="00F52AAA" w:rsidRDefault="00B856BC" w:rsidP="00F34E05">
                      <w:pPr>
                        <w:spacing w:after="0" w:line="240" w:lineRule="auto"/>
                        <w:jc w:val="center"/>
                        <w:rPr>
                          <w:rFonts w:ascii="Arial Narrow" w:hAnsi="Arial Narrow"/>
                          <w:b/>
                          <w:sz w:val="20"/>
                          <w:szCs w:val="20"/>
                        </w:rPr>
                      </w:pPr>
                    </w:p>
                  </w:txbxContent>
                </v:textbox>
                <w10:wrap anchorx="margin"/>
              </v:roundrect>
            </w:pict>
          </mc:Fallback>
        </mc:AlternateContent>
      </w:r>
    </w:p>
    <w:p w14:paraId="2898B3E4" w14:textId="77777777" w:rsidR="00F34E05" w:rsidRPr="00243192" w:rsidRDefault="00F34E05" w:rsidP="00255CC0">
      <w:pPr>
        <w:spacing w:after="0" w:line="360" w:lineRule="auto"/>
        <w:ind w:firstLine="708"/>
        <w:rPr>
          <w:rFonts w:ascii="Cambria" w:hAnsi="Cambria"/>
          <w:bCs/>
        </w:rPr>
      </w:pPr>
    </w:p>
    <w:p w14:paraId="053A0C0C" w14:textId="77777777" w:rsidR="00F34E05" w:rsidRPr="00243192" w:rsidRDefault="00F34E05" w:rsidP="00255CC0">
      <w:pPr>
        <w:spacing w:after="0" w:line="360" w:lineRule="auto"/>
        <w:ind w:firstLine="708"/>
        <w:rPr>
          <w:rFonts w:ascii="Cambria" w:hAnsi="Cambria"/>
          <w:bCs/>
        </w:rPr>
      </w:pPr>
    </w:p>
    <w:p w14:paraId="1EECD026" w14:textId="77777777" w:rsidR="00F34E05" w:rsidRPr="00243192" w:rsidRDefault="00F34E05" w:rsidP="00255CC0">
      <w:pPr>
        <w:spacing w:after="0" w:line="360" w:lineRule="auto"/>
        <w:ind w:firstLine="708"/>
        <w:rPr>
          <w:rFonts w:ascii="Cambria" w:hAnsi="Cambria"/>
          <w:bCs/>
        </w:rPr>
      </w:pPr>
    </w:p>
    <w:p w14:paraId="7DFA0696" w14:textId="77777777" w:rsidR="00F34E05" w:rsidRPr="00243192" w:rsidRDefault="00F34E05" w:rsidP="00255CC0">
      <w:pPr>
        <w:spacing w:after="0" w:line="360" w:lineRule="auto"/>
        <w:ind w:firstLine="708"/>
        <w:rPr>
          <w:rFonts w:ascii="Cambria" w:hAnsi="Cambria"/>
          <w:bCs/>
        </w:rPr>
      </w:pPr>
      <w:r w:rsidRPr="00243192">
        <w:rPr>
          <w:rFonts w:ascii="Cambria" w:hAnsi="Cambria"/>
          <w:noProof/>
          <w:lang w:eastAsia="pl-PL"/>
        </w:rPr>
        <mc:AlternateContent>
          <mc:Choice Requires="wps">
            <w:drawing>
              <wp:anchor distT="0" distB="0" distL="114300" distR="114300" simplePos="0" relativeHeight="251900416" behindDoc="0" locked="0" layoutInCell="1" allowOverlap="1" wp14:anchorId="70CE8B42" wp14:editId="3EC168F3">
                <wp:simplePos x="0" y="0"/>
                <wp:positionH relativeFrom="column">
                  <wp:posOffset>3281045</wp:posOffset>
                </wp:positionH>
                <wp:positionV relativeFrom="paragraph">
                  <wp:posOffset>29210</wp:posOffset>
                </wp:positionV>
                <wp:extent cx="228600" cy="247650"/>
                <wp:effectExtent l="38100" t="0" r="19050" b="57150"/>
                <wp:wrapNone/>
                <wp:docPr id="200" name="Łącznik prosty ze strzałką 200"/>
                <wp:cNvGraphicFramePr/>
                <a:graphic xmlns:a="http://schemas.openxmlformats.org/drawingml/2006/main">
                  <a:graphicData uri="http://schemas.microsoft.com/office/word/2010/wordprocessingShape">
                    <wps:wsp>
                      <wps:cNvCnPr/>
                      <wps:spPr>
                        <a:xfrm flipH="1">
                          <a:off x="0" y="0"/>
                          <a:ext cx="228600" cy="2476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3C3A5A3" id="Łącznik prosty ze strzałką 200" o:spid="_x0000_s1026" type="#_x0000_t32" style="position:absolute;margin-left:258.35pt;margin-top:2.3pt;width:18pt;height:19.5pt;flip:x;z-index:25190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" strokecolor="windowText" strokeweight=".5pt">
                <v:stroke endarrow="block" joinstyle="miter"/>
              </v:shape>
            </w:pict>
          </mc:Fallback>
        </mc:AlternateContent>
      </w:r>
      <w:r w:rsidRPr="00243192">
        <w:rPr>
          <w:rFonts w:ascii="Cambria" w:hAnsi="Cambria"/>
          <w:noProof/>
          <w:lang w:eastAsia="pl-PL"/>
        </w:rPr>
        <mc:AlternateContent>
          <mc:Choice Requires="wps">
            <w:drawing>
              <wp:anchor distT="0" distB="0" distL="114300" distR="114300" simplePos="0" relativeHeight="251902464" behindDoc="0" locked="0" layoutInCell="1" allowOverlap="1" wp14:anchorId="1CE4036D" wp14:editId="72643B92">
                <wp:simplePos x="0" y="0"/>
                <wp:positionH relativeFrom="column">
                  <wp:posOffset>1899920</wp:posOffset>
                </wp:positionH>
                <wp:positionV relativeFrom="paragraph">
                  <wp:posOffset>48260</wp:posOffset>
                </wp:positionV>
                <wp:extent cx="180975" cy="266700"/>
                <wp:effectExtent l="38100" t="38100" r="28575" b="19050"/>
                <wp:wrapNone/>
                <wp:docPr id="203" name="Łącznik prosty ze strzałką 203"/>
                <wp:cNvGraphicFramePr/>
                <a:graphic xmlns:a="http://schemas.openxmlformats.org/drawingml/2006/main">
                  <a:graphicData uri="http://schemas.microsoft.com/office/word/2010/wordprocessingShape">
                    <wps:wsp>
                      <wps:cNvCnPr/>
                      <wps:spPr>
                        <a:xfrm flipH="1" flipV="1">
                          <a:off x="0" y="0"/>
                          <a:ext cx="180975" cy="2667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1FDFB3B5" id="Łącznik prosty ze strzałką 203" o:spid="_x0000_s1026" type="#_x0000_t32" style="position:absolute;margin-left:149.6pt;margin-top:3.8pt;width:14.25pt;height:21pt;flip:x y;z-index:2519024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" strokecolor="windowText" strokeweight=".5pt">
                <v:stroke endarrow="block" joinstyle="miter"/>
              </v:shape>
            </w:pict>
          </mc:Fallback>
        </mc:AlternateContent>
      </w:r>
    </w:p>
    <w:p w14:paraId="7BDB9EF3" w14:textId="77777777" w:rsidR="00F34E05" w:rsidRPr="00243192" w:rsidRDefault="00F34E05" w:rsidP="00255CC0">
      <w:pPr>
        <w:spacing w:after="0" w:line="360" w:lineRule="auto"/>
        <w:ind w:firstLine="708"/>
        <w:rPr>
          <w:rFonts w:ascii="Cambria" w:hAnsi="Cambria"/>
          <w:bCs/>
        </w:rPr>
      </w:pPr>
      <w:r w:rsidRPr="00243192">
        <w:rPr>
          <w:rFonts w:ascii="Cambria" w:hAnsi="Cambria"/>
          <w:noProof/>
          <w:lang w:eastAsia="pl-PL"/>
        </w:rPr>
        <mc:AlternateContent>
          <mc:Choice Requires="wps">
            <w:drawing>
              <wp:anchor distT="0" distB="0" distL="114300" distR="114300" simplePos="0" relativeHeight="251894272" behindDoc="0" locked="0" layoutInCell="1" allowOverlap="1" wp14:anchorId="0A4E3B1D" wp14:editId="5555ACDA">
                <wp:simplePos x="0" y="0"/>
                <wp:positionH relativeFrom="margin">
                  <wp:posOffset>1454150</wp:posOffset>
                </wp:positionH>
                <wp:positionV relativeFrom="paragraph">
                  <wp:posOffset>163830</wp:posOffset>
                </wp:positionV>
                <wp:extent cx="2400300" cy="685800"/>
                <wp:effectExtent l="0" t="0" r="19050" b="19050"/>
                <wp:wrapNone/>
                <wp:docPr id="379"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685800"/>
                        </a:xfrm>
                        <a:prstGeom prst="roundRect">
                          <a:avLst>
                            <a:gd name="adj" fmla="val 16667"/>
                          </a:avLst>
                        </a:prstGeom>
                        <a:solidFill>
                          <a:srgbClr val="00B0F0"/>
                        </a:solidFill>
                        <a:ln w="9525">
                          <a:solidFill>
                            <a:srgbClr val="00B0F0"/>
                          </a:solidFill>
                          <a:round/>
                          <a:headEnd/>
                          <a:tailEnd/>
                        </a:ln>
                      </wps:spPr>
                      <wps:txbx>
                        <w:txbxContent>
                          <w:p w14:paraId="655A960C" w14:textId="77777777" w:rsidR="00B856BC" w:rsidRPr="0093402C" w:rsidRDefault="00B856BC" w:rsidP="00F34E05">
                            <w:pPr>
                              <w:spacing w:after="0" w:line="240" w:lineRule="auto"/>
                              <w:jc w:val="center"/>
                              <w:rPr>
                                <w:rFonts w:ascii="Arial Narrow" w:hAnsi="Arial Narrow" w:cs="Arial-ItalicMT"/>
                                <w:b/>
                                <w:iCs/>
                                <w:sz w:val="10"/>
                                <w:szCs w:val="10"/>
                                <w:lang w:eastAsia="pl-PL"/>
                              </w:rPr>
                            </w:pPr>
                          </w:p>
                          <w:p w14:paraId="5F3B2B2A" w14:textId="77777777" w:rsidR="00B856BC" w:rsidRPr="000F0FC1" w:rsidRDefault="00B856BC" w:rsidP="00F34E05">
                            <w:pPr>
                              <w:spacing w:after="0"/>
                              <w:jc w:val="center"/>
                              <w:rPr>
                                <w:rFonts w:ascii="Arial Narrow" w:hAnsi="Arial Narrow"/>
                                <w:b/>
                                <w:sz w:val="4"/>
                                <w:szCs w:val="20"/>
                              </w:rPr>
                            </w:pPr>
                          </w:p>
                          <w:p w14:paraId="7BF3DE2B" w14:textId="26527787" w:rsidR="00B856BC" w:rsidRPr="00F158A9" w:rsidRDefault="00B856BC" w:rsidP="00F34E05">
                            <w:pPr>
                              <w:spacing w:after="0"/>
                              <w:jc w:val="center"/>
                              <w:rPr>
                                <w:rFonts w:ascii="Cambria" w:hAnsi="Cambria"/>
                                <w:b/>
                                <w:sz w:val="18"/>
                                <w:szCs w:val="20"/>
                              </w:rPr>
                            </w:pPr>
                            <w:r w:rsidRPr="00F158A9">
                              <w:rPr>
                                <w:rFonts w:ascii="Cambria" w:hAnsi="Cambria"/>
                                <w:b/>
                                <w:sz w:val="18"/>
                                <w:szCs w:val="20"/>
                              </w:rPr>
                              <w:t xml:space="preserve">Przyjęcie Raportu z realizacji Programu Ochrony Środowiska przez Radę </w:t>
                            </w:r>
                            <w:r>
                              <w:rPr>
                                <w:rFonts w:ascii="Cambria" w:hAnsi="Cambria"/>
                                <w:b/>
                                <w:sz w:val="18"/>
                                <w:szCs w:val="20"/>
                              </w:rPr>
                              <w:t>Miejską</w:t>
                            </w:r>
                          </w:p>
                          <w:p w14:paraId="559F17BF" w14:textId="77777777" w:rsidR="00B856BC" w:rsidRPr="00F52AAA" w:rsidRDefault="00B856BC" w:rsidP="00F34E05">
                            <w:pPr>
                              <w:spacing w:after="0" w:line="240" w:lineRule="auto"/>
                              <w:jc w:val="center"/>
                              <w:rPr>
                                <w:rFonts w:ascii="Arial Narrow" w:hAnsi="Arial Narrow"/>
                                <w:b/>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A4E3B1D" id="_x0000_s1078" style="position:absolute;left:0;text-align:left;margin-left:114.5pt;margin-top:12.9pt;width:189pt;height:54pt;z-index:251894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" fillcolor="#00b0f0" strokecolor="#00b0f0">
                <v:textbox>
                  <w:txbxContent>
                    <w:p w14:paraId="655A960C" w14:textId="77777777" w:rsidR="00B856BC" w:rsidRPr="0093402C" w:rsidRDefault="00B856BC" w:rsidP="00F34E05">
                      <w:pPr>
                        <w:spacing w:after="0" w:line="240" w:lineRule="auto"/>
                        <w:jc w:val="center"/>
                        <w:rPr>
                          <w:rFonts w:ascii="Arial Narrow" w:hAnsi="Arial Narrow" w:cs="Arial-ItalicMT"/>
                          <w:b/>
                          <w:iCs/>
                          <w:sz w:val="10"/>
                          <w:szCs w:val="10"/>
                          <w:lang w:eastAsia="pl-PL"/>
                        </w:rPr>
                      </w:pPr>
                    </w:p>
                    <w:p w14:paraId="5F3B2B2A" w14:textId="77777777" w:rsidR="00B856BC" w:rsidRPr="000F0FC1" w:rsidRDefault="00B856BC" w:rsidP="00F34E05">
                      <w:pPr>
                        <w:spacing w:after="0"/>
                        <w:jc w:val="center"/>
                        <w:rPr>
                          <w:rFonts w:ascii="Arial Narrow" w:hAnsi="Arial Narrow"/>
                          <w:b/>
                          <w:sz w:val="4"/>
                          <w:szCs w:val="20"/>
                        </w:rPr>
                      </w:pPr>
                    </w:p>
                    <w:p w14:paraId="7BF3DE2B" w14:textId="26527787" w:rsidR="00B856BC" w:rsidRPr="00F158A9" w:rsidRDefault="00B856BC" w:rsidP="00F34E05">
                      <w:pPr>
                        <w:spacing w:after="0"/>
                        <w:jc w:val="center"/>
                        <w:rPr>
                          <w:rFonts w:ascii="Cambria" w:hAnsi="Cambria"/>
                          <w:b/>
                          <w:sz w:val="18"/>
                          <w:szCs w:val="20"/>
                        </w:rPr>
                      </w:pPr>
                      <w:r w:rsidRPr="00F158A9">
                        <w:rPr>
                          <w:rFonts w:ascii="Cambria" w:hAnsi="Cambria"/>
                          <w:b/>
                          <w:sz w:val="18"/>
                          <w:szCs w:val="20"/>
                        </w:rPr>
                        <w:t xml:space="preserve">Przyjęcie Raportu z realizacji Programu Ochrony Środowiska przez Radę </w:t>
                      </w:r>
                      <w:r>
                        <w:rPr>
                          <w:rFonts w:ascii="Cambria" w:hAnsi="Cambria"/>
                          <w:b/>
                          <w:sz w:val="18"/>
                          <w:szCs w:val="20"/>
                        </w:rPr>
                        <w:t>Miejską</w:t>
                      </w:r>
                    </w:p>
                    <w:p w14:paraId="559F17BF" w14:textId="77777777" w:rsidR="00B856BC" w:rsidRPr="00F52AAA" w:rsidRDefault="00B856BC" w:rsidP="00F34E05">
                      <w:pPr>
                        <w:spacing w:after="0" w:line="240" w:lineRule="auto"/>
                        <w:jc w:val="center"/>
                        <w:rPr>
                          <w:rFonts w:ascii="Arial Narrow" w:hAnsi="Arial Narrow"/>
                          <w:b/>
                          <w:sz w:val="20"/>
                          <w:szCs w:val="20"/>
                        </w:rPr>
                      </w:pPr>
                    </w:p>
                  </w:txbxContent>
                </v:textbox>
                <w10:wrap anchorx="margin"/>
              </v:roundrect>
            </w:pict>
          </mc:Fallback>
        </mc:AlternateContent>
      </w:r>
    </w:p>
    <w:p w14:paraId="336DD739" w14:textId="77777777" w:rsidR="00F34E05" w:rsidRPr="00243192" w:rsidRDefault="00F34E05" w:rsidP="00255CC0">
      <w:pPr>
        <w:spacing w:after="0" w:line="360" w:lineRule="auto"/>
        <w:ind w:firstLine="708"/>
        <w:rPr>
          <w:rFonts w:ascii="Cambria" w:hAnsi="Cambria"/>
          <w:bCs/>
        </w:rPr>
      </w:pPr>
    </w:p>
    <w:p w14:paraId="17E684CB" w14:textId="77777777" w:rsidR="00F34E05" w:rsidRPr="00243192" w:rsidRDefault="00F34E05" w:rsidP="00255CC0">
      <w:pPr>
        <w:spacing w:after="0" w:line="360" w:lineRule="auto"/>
        <w:ind w:firstLine="708"/>
        <w:rPr>
          <w:rFonts w:ascii="Cambria" w:hAnsi="Cambria"/>
          <w:bCs/>
        </w:rPr>
      </w:pPr>
    </w:p>
    <w:p w14:paraId="0181267C" w14:textId="77777777" w:rsidR="007424C8" w:rsidRPr="00243192" w:rsidRDefault="007424C8" w:rsidP="00255CC0">
      <w:pPr>
        <w:autoSpaceDE w:val="0"/>
        <w:autoSpaceDN w:val="0"/>
        <w:adjustRightInd w:val="0"/>
        <w:spacing w:after="0" w:line="360" w:lineRule="auto"/>
        <w:jc w:val="center"/>
        <w:rPr>
          <w:rFonts w:ascii="Cambria" w:hAnsi="Cambria"/>
          <w:i/>
          <w:sz w:val="18"/>
          <w:lang w:eastAsia="pl-PL"/>
        </w:rPr>
      </w:pPr>
    </w:p>
    <w:p w14:paraId="52AE0224" w14:textId="77777777" w:rsidR="00E33CAF" w:rsidRPr="00243192" w:rsidRDefault="00E33CAF" w:rsidP="00255CC0">
      <w:pPr>
        <w:autoSpaceDE w:val="0"/>
        <w:autoSpaceDN w:val="0"/>
        <w:adjustRightInd w:val="0"/>
        <w:spacing w:after="0" w:line="360" w:lineRule="auto"/>
        <w:jc w:val="center"/>
        <w:rPr>
          <w:rFonts w:ascii="Cambria" w:hAnsi="Cambria"/>
          <w:i/>
          <w:sz w:val="6"/>
          <w:lang w:eastAsia="pl-PL"/>
        </w:rPr>
      </w:pPr>
    </w:p>
    <w:p w14:paraId="78950787" w14:textId="77777777" w:rsidR="00F265C7" w:rsidRPr="00243192" w:rsidRDefault="007424C8" w:rsidP="00255CC0">
      <w:pPr>
        <w:autoSpaceDE w:val="0"/>
        <w:autoSpaceDN w:val="0"/>
        <w:adjustRightInd w:val="0"/>
        <w:spacing w:after="0" w:line="360" w:lineRule="auto"/>
        <w:jc w:val="center"/>
        <w:rPr>
          <w:rFonts w:ascii="Cambria" w:hAnsi="Cambria"/>
          <w:i/>
          <w:sz w:val="16"/>
          <w:lang w:eastAsia="pl-PL"/>
        </w:rPr>
      </w:pPr>
      <w:r w:rsidRPr="00243192">
        <w:rPr>
          <w:rFonts w:ascii="Cambria" w:hAnsi="Cambria"/>
          <w:i/>
          <w:sz w:val="16"/>
          <w:lang w:eastAsia="pl-PL"/>
        </w:rPr>
        <w:t>Źr</w:t>
      </w:r>
      <w:r w:rsidR="00255CC0" w:rsidRPr="00243192">
        <w:rPr>
          <w:rFonts w:ascii="Cambria" w:hAnsi="Cambria"/>
          <w:i/>
          <w:sz w:val="16"/>
          <w:lang w:eastAsia="pl-PL"/>
        </w:rPr>
        <w:t>ódło: Analiza własna</w:t>
      </w:r>
    </w:p>
    <w:p w14:paraId="4E40F16D" w14:textId="72237039" w:rsidR="00F34E05" w:rsidRPr="00243192" w:rsidRDefault="00F34E05" w:rsidP="002F3A6C">
      <w:pPr>
        <w:spacing w:after="0" w:line="240" w:lineRule="auto"/>
        <w:ind w:firstLine="708"/>
        <w:jc w:val="both"/>
        <w:rPr>
          <w:rFonts w:ascii="Cambria" w:hAnsi="Cambria"/>
          <w:bCs/>
          <w:sz w:val="20"/>
          <w:szCs w:val="20"/>
        </w:rPr>
      </w:pPr>
      <w:r w:rsidRPr="00243192">
        <w:rPr>
          <w:rFonts w:ascii="Cambria" w:hAnsi="Cambria"/>
          <w:bCs/>
          <w:sz w:val="20"/>
          <w:szCs w:val="20"/>
        </w:rPr>
        <w:lastRenderedPageBreak/>
        <w:t xml:space="preserve">W odniesieniu do Programu Ochrony Środowiska jednostką, na której będą spoczywały główne zadania zarządzania tym programem będzie </w:t>
      </w:r>
      <w:r w:rsidR="00B07091" w:rsidRPr="00243192">
        <w:rPr>
          <w:rFonts w:ascii="Cambria" w:hAnsi="Cambria"/>
          <w:bCs/>
          <w:sz w:val="20"/>
          <w:szCs w:val="20"/>
        </w:rPr>
        <w:t xml:space="preserve">Urząd </w:t>
      </w:r>
      <w:r w:rsidR="00243192" w:rsidRPr="00243192">
        <w:rPr>
          <w:rFonts w:ascii="Cambria" w:hAnsi="Cambria"/>
          <w:bCs/>
          <w:sz w:val="20"/>
          <w:szCs w:val="20"/>
        </w:rPr>
        <w:t>Miejski w Mrągowie</w:t>
      </w:r>
      <w:r w:rsidRPr="00243192">
        <w:rPr>
          <w:rFonts w:ascii="Cambria" w:hAnsi="Cambria"/>
          <w:bCs/>
          <w:sz w:val="20"/>
          <w:szCs w:val="20"/>
        </w:rPr>
        <w:t xml:space="preserve">, jednak całościowe zarządzanie środowiskiem w </w:t>
      </w:r>
      <w:r w:rsidR="00857DA2" w:rsidRPr="00243192">
        <w:rPr>
          <w:rFonts w:ascii="Cambria" w:hAnsi="Cambria"/>
          <w:bCs/>
          <w:sz w:val="20"/>
          <w:szCs w:val="20"/>
        </w:rPr>
        <w:t xml:space="preserve">mieście </w:t>
      </w:r>
      <w:r w:rsidRPr="00243192">
        <w:rPr>
          <w:rFonts w:ascii="Cambria" w:hAnsi="Cambria"/>
          <w:bCs/>
          <w:sz w:val="20"/>
          <w:szCs w:val="20"/>
        </w:rPr>
        <w:t xml:space="preserve">będzie odbywać się na kilku szczeblach. </w:t>
      </w:r>
    </w:p>
    <w:p w14:paraId="2C7AD0BE" w14:textId="77777777" w:rsidR="00F34E05" w:rsidRPr="00243192" w:rsidRDefault="00F34E05" w:rsidP="002F3A6C">
      <w:pPr>
        <w:spacing w:after="0" w:line="240" w:lineRule="auto"/>
        <w:ind w:firstLine="708"/>
        <w:jc w:val="both"/>
        <w:rPr>
          <w:rFonts w:ascii="Cambria" w:hAnsi="Cambria"/>
          <w:bCs/>
          <w:sz w:val="20"/>
          <w:szCs w:val="20"/>
        </w:rPr>
      </w:pPr>
    </w:p>
    <w:p w14:paraId="7EA6E34F" w14:textId="77777777" w:rsidR="00F34E05" w:rsidRPr="00243192" w:rsidRDefault="00F34E05" w:rsidP="002F3A6C">
      <w:pPr>
        <w:spacing w:after="0" w:line="240" w:lineRule="auto"/>
        <w:ind w:firstLine="708"/>
        <w:jc w:val="both"/>
        <w:rPr>
          <w:rFonts w:ascii="Cambria" w:hAnsi="Cambria"/>
          <w:bCs/>
          <w:sz w:val="20"/>
          <w:szCs w:val="20"/>
        </w:rPr>
      </w:pPr>
      <w:r w:rsidRPr="00243192">
        <w:rPr>
          <w:rFonts w:ascii="Cambria" w:hAnsi="Cambria"/>
          <w:bCs/>
          <w:sz w:val="20"/>
          <w:szCs w:val="20"/>
        </w:rPr>
        <w:t xml:space="preserve">Oprócz szczebla </w:t>
      </w:r>
      <w:r w:rsidR="006D6E06" w:rsidRPr="00243192">
        <w:rPr>
          <w:rFonts w:ascii="Cambria" w:hAnsi="Cambria"/>
          <w:bCs/>
          <w:sz w:val="20"/>
          <w:szCs w:val="20"/>
        </w:rPr>
        <w:t>gminnego</w:t>
      </w:r>
      <w:r w:rsidR="00261E7A" w:rsidRPr="00243192">
        <w:rPr>
          <w:rFonts w:ascii="Cambria" w:hAnsi="Cambria"/>
          <w:bCs/>
          <w:sz w:val="20"/>
          <w:szCs w:val="20"/>
        </w:rPr>
        <w:t>,</w:t>
      </w:r>
      <w:r w:rsidRPr="00243192">
        <w:rPr>
          <w:rFonts w:ascii="Cambria" w:hAnsi="Cambria"/>
          <w:bCs/>
          <w:sz w:val="20"/>
          <w:szCs w:val="20"/>
        </w:rPr>
        <w:t xml:space="preserve"> są jeszcze szczeble </w:t>
      </w:r>
      <w:r w:rsidR="00261E7A" w:rsidRPr="00243192">
        <w:rPr>
          <w:rFonts w:ascii="Cambria" w:hAnsi="Cambria"/>
          <w:bCs/>
          <w:sz w:val="20"/>
          <w:szCs w:val="20"/>
        </w:rPr>
        <w:t>powiatowy</w:t>
      </w:r>
      <w:r w:rsidRPr="00243192">
        <w:rPr>
          <w:rFonts w:ascii="Cambria" w:hAnsi="Cambria"/>
          <w:bCs/>
          <w:sz w:val="20"/>
          <w:szCs w:val="20"/>
        </w:rPr>
        <w:t xml:space="preserve"> i wojewódzki obejmujące działania podejmowane w skali </w:t>
      </w:r>
      <w:r w:rsidR="00261E7A" w:rsidRPr="00243192">
        <w:rPr>
          <w:rFonts w:ascii="Cambria" w:hAnsi="Cambria"/>
          <w:bCs/>
          <w:sz w:val="20"/>
          <w:szCs w:val="20"/>
        </w:rPr>
        <w:t>powiatu</w:t>
      </w:r>
      <w:r w:rsidRPr="00243192">
        <w:rPr>
          <w:rFonts w:ascii="Cambria" w:hAnsi="Cambria"/>
          <w:bCs/>
          <w:sz w:val="20"/>
          <w:szCs w:val="20"/>
        </w:rPr>
        <w:t xml:space="preserve"> i województwa, a także szczeble jednostek organizacyjnych, obejmujących działania podejmowane przez podmioty gospodarcze</w:t>
      </w:r>
      <w:r w:rsidR="00E33CAF" w:rsidRPr="00243192">
        <w:rPr>
          <w:rFonts w:ascii="Cambria" w:hAnsi="Cambria"/>
          <w:bCs/>
          <w:sz w:val="20"/>
          <w:szCs w:val="20"/>
        </w:rPr>
        <w:t xml:space="preserve"> korzystające ze środowiska. Na </w:t>
      </w:r>
      <w:r w:rsidRPr="00243192">
        <w:rPr>
          <w:rFonts w:ascii="Cambria" w:hAnsi="Cambria"/>
          <w:bCs/>
          <w:sz w:val="20"/>
          <w:szCs w:val="20"/>
        </w:rPr>
        <w:t>każdą z tych jednostek nałożone są różne obowiązki:</w:t>
      </w:r>
    </w:p>
    <w:p w14:paraId="636B492E" w14:textId="77777777" w:rsidR="00F34E05" w:rsidRPr="00243192" w:rsidRDefault="00F34E05" w:rsidP="002F3A6C">
      <w:pPr>
        <w:spacing w:after="0" w:line="240" w:lineRule="auto"/>
        <w:rPr>
          <w:rFonts w:ascii="Cambria" w:hAnsi="Cambria"/>
          <w:sz w:val="20"/>
          <w:szCs w:val="20"/>
        </w:rPr>
      </w:pPr>
    </w:p>
    <w:p w14:paraId="25E350BD" w14:textId="77777777" w:rsidR="00F34E05" w:rsidRPr="00243192" w:rsidRDefault="00F34E05" w:rsidP="002F3A6C">
      <w:pPr>
        <w:spacing w:after="0" w:line="240" w:lineRule="auto"/>
        <w:rPr>
          <w:rFonts w:ascii="Cambria" w:hAnsi="Cambria"/>
          <w:b/>
          <w:sz w:val="20"/>
          <w:szCs w:val="20"/>
        </w:rPr>
      </w:pPr>
      <w:r w:rsidRPr="00243192">
        <w:rPr>
          <w:rFonts w:ascii="Cambria" w:hAnsi="Cambria"/>
          <w:b/>
          <w:sz w:val="20"/>
          <w:szCs w:val="20"/>
        </w:rPr>
        <w:t>Województwo:</w:t>
      </w:r>
    </w:p>
    <w:p w14:paraId="1C9D3323" w14:textId="77777777" w:rsidR="00F34E05" w:rsidRPr="00243192" w:rsidRDefault="00F34E05" w:rsidP="002F3A6C">
      <w:pPr>
        <w:spacing w:after="0" w:line="240" w:lineRule="auto"/>
        <w:rPr>
          <w:rFonts w:ascii="Cambria" w:hAnsi="Cambria"/>
          <w:sz w:val="20"/>
          <w:szCs w:val="20"/>
        </w:rPr>
      </w:pPr>
    </w:p>
    <w:p w14:paraId="55BF7C56" w14:textId="77777777" w:rsidR="00F34E05" w:rsidRPr="00243192" w:rsidRDefault="00F34E05" w:rsidP="002F3A6C">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243192">
        <w:rPr>
          <w:rFonts w:ascii="Cambria" w:hAnsi="Cambria"/>
          <w:bCs/>
          <w:sz w:val="20"/>
          <w:szCs w:val="20"/>
        </w:rPr>
        <w:t>opracowanie strategii rozwoju,</w:t>
      </w:r>
    </w:p>
    <w:p w14:paraId="2E11D90B" w14:textId="77777777" w:rsidR="00F34E05" w:rsidRPr="00243192" w:rsidRDefault="00F34E05" w:rsidP="002F3A6C">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243192">
        <w:rPr>
          <w:rFonts w:ascii="Cambria" w:hAnsi="Cambria"/>
          <w:bCs/>
          <w:sz w:val="20"/>
          <w:szCs w:val="20"/>
        </w:rPr>
        <w:t>opracowanie planów wieloletnich,</w:t>
      </w:r>
    </w:p>
    <w:p w14:paraId="7DC040C0" w14:textId="77777777" w:rsidR="00F34E05" w:rsidRPr="00243192" w:rsidRDefault="00F34E05" w:rsidP="002F3A6C">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243192">
        <w:rPr>
          <w:rFonts w:ascii="Cambria" w:hAnsi="Cambria"/>
          <w:bCs/>
          <w:sz w:val="20"/>
          <w:szCs w:val="20"/>
        </w:rPr>
        <w:t>opracowanie planów zagospodarowania przestrzennego,</w:t>
      </w:r>
    </w:p>
    <w:p w14:paraId="53810A13" w14:textId="77777777" w:rsidR="00F34E05" w:rsidRPr="00243192" w:rsidRDefault="00F34E05" w:rsidP="002F3A6C">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243192">
        <w:rPr>
          <w:rFonts w:ascii="Cambria" w:hAnsi="Cambria"/>
          <w:bCs/>
          <w:sz w:val="20"/>
          <w:szCs w:val="20"/>
        </w:rPr>
        <w:t>realizacja polityki rozwoju,</w:t>
      </w:r>
    </w:p>
    <w:p w14:paraId="186C4C5A" w14:textId="77777777" w:rsidR="00F34E05" w:rsidRPr="00243192" w:rsidRDefault="00F34E05" w:rsidP="002F3A6C">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243192">
        <w:rPr>
          <w:rFonts w:ascii="Cambria" w:hAnsi="Cambria"/>
          <w:bCs/>
          <w:sz w:val="20"/>
          <w:szCs w:val="20"/>
        </w:rPr>
        <w:t>edukacja publiczna,</w:t>
      </w:r>
    </w:p>
    <w:p w14:paraId="0DB9DD2F" w14:textId="77777777" w:rsidR="00F34E05" w:rsidRPr="00243192" w:rsidRDefault="00F34E05" w:rsidP="002F3A6C">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243192">
        <w:rPr>
          <w:rFonts w:ascii="Cambria" w:hAnsi="Cambria"/>
          <w:bCs/>
          <w:sz w:val="20"/>
          <w:szCs w:val="20"/>
        </w:rPr>
        <w:t>promocja i ochrona zdrowia,</w:t>
      </w:r>
    </w:p>
    <w:p w14:paraId="2E67084D" w14:textId="77777777" w:rsidR="00F34E05" w:rsidRPr="00243192" w:rsidRDefault="00F34E05" w:rsidP="002F3A6C">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243192">
        <w:rPr>
          <w:rFonts w:ascii="Cambria" w:hAnsi="Cambria"/>
          <w:bCs/>
          <w:sz w:val="20"/>
          <w:szCs w:val="20"/>
        </w:rPr>
        <w:t>pomoc społeczna,</w:t>
      </w:r>
    </w:p>
    <w:p w14:paraId="41B63C9A" w14:textId="77777777" w:rsidR="00F34E05" w:rsidRPr="00243192" w:rsidRDefault="00F34E05" w:rsidP="002F3A6C">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243192">
        <w:rPr>
          <w:rFonts w:ascii="Cambria" w:hAnsi="Cambria"/>
          <w:bCs/>
          <w:sz w:val="20"/>
          <w:szCs w:val="20"/>
        </w:rPr>
        <w:t>ochrona środowiska,</w:t>
      </w:r>
    </w:p>
    <w:p w14:paraId="073FB67E" w14:textId="77777777" w:rsidR="00F34E05" w:rsidRPr="00243192" w:rsidRDefault="00F34E05" w:rsidP="002F3A6C">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243192">
        <w:rPr>
          <w:rFonts w:ascii="Cambria" w:hAnsi="Cambria"/>
          <w:bCs/>
          <w:sz w:val="20"/>
          <w:szCs w:val="20"/>
        </w:rPr>
        <w:t>gospodarka wodna,</w:t>
      </w:r>
    </w:p>
    <w:p w14:paraId="3248AB62" w14:textId="77777777" w:rsidR="00F34E05" w:rsidRPr="00243192" w:rsidRDefault="00F34E05" w:rsidP="002F3A6C">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243192">
        <w:rPr>
          <w:rFonts w:ascii="Cambria" w:hAnsi="Cambria"/>
          <w:bCs/>
          <w:sz w:val="20"/>
          <w:szCs w:val="20"/>
        </w:rPr>
        <w:t>obronność,</w:t>
      </w:r>
    </w:p>
    <w:p w14:paraId="28E39D81" w14:textId="77777777" w:rsidR="00F34E05" w:rsidRPr="00243192" w:rsidRDefault="00F34E05" w:rsidP="002F3A6C">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243192">
        <w:rPr>
          <w:rFonts w:ascii="Cambria" w:hAnsi="Cambria"/>
          <w:bCs/>
          <w:sz w:val="20"/>
          <w:szCs w:val="20"/>
        </w:rPr>
        <w:t>bezpieczeństwo publiczne.</w:t>
      </w:r>
    </w:p>
    <w:p w14:paraId="3F1E1B9B" w14:textId="77777777" w:rsidR="00F34E05" w:rsidRPr="00243192" w:rsidRDefault="00F34E05" w:rsidP="002F3A6C">
      <w:pPr>
        <w:spacing w:after="0" w:line="240" w:lineRule="auto"/>
        <w:rPr>
          <w:rFonts w:ascii="Cambria" w:hAnsi="Cambria"/>
          <w:sz w:val="20"/>
          <w:szCs w:val="20"/>
        </w:rPr>
      </w:pPr>
    </w:p>
    <w:p w14:paraId="0115D690" w14:textId="77777777" w:rsidR="00F34E05" w:rsidRPr="00243192" w:rsidRDefault="00F34E05" w:rsidP="002F3A6C">
      <w:pPr>
        <w:spacing w:after="0" w:line="240" w:lineRule="auto"/>
        <w:rPr>
          <w:rFonts w:ascii="Cambria" w:hAnsi="Cambria"/>
          <w:b/>
          <w:sz w:val="20"/>
          <w:szCs w:val="20"/>
        </w:rPr>
      </w:pPr>
      <w:r w:rsidRPr="00243192">
        <w:rPr>
          <w:rFonts w:ascii="Cambria" w:hAnsi="Cambria"/>
          <w:b/>
          <w:sz w:val="20"/>
          <w:szCs w:val="20"/>
        </w:rPr>
        <w:t>Powiat:</w:t>
      </w:r>
    </w:p>
    <w:p w14:paraId="3DD51034" w14:textId="77777777" w:rsidR="00F34E05" w:rsidRPr="00243192" w:rsidRDefault="00F34E05" w:rsidP="002F3A6C">
      <w:pPr>
        <w:spacing w:after="0" w:line="240" w:lineRule="auto"/>
        <w:rPr>
          <w:rFonts w:ascii="Cambria" w:hAnsi="Cambria"/>
          <w:sz w:val="20"/>
          <w:szCs w:val="20"/>
        </w:rPr>
      </w:pPr>
    </w:p>
    <w:p w14:paraId="31DB7615" w14:textId="77777777" w:rsidR="00F34E05" w:rsidRPr="00243192" w:rsidRDefault="00F34E05" w:rsidP="002F3A6C">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243192">
        <w:rPr>
          <w:rFonts w:ascii="Cambria" w:hAnsi="Cambria"/>
          <w:bCs/>
          <w:sz w:val="20"/>
          <w:szCs w:val="20"/>
        </w:rPr>
        <w:t>ochrona środowiska i przyrody,</w:t>
      </w:r>
    </w:p>
    <w:p w14:paraId="4B4DC4BE" w14:textId="77777777" w:rsidR="00F34E05" w:rsidRPr="00243192" w:rsidRDefault="00F34E05" w:rsidP="002F3A6C">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243192">
        <w:rPr>
          <w:rFonts w:ascii="Cambria" w:hAnsi="Cambria"/>
          <w:bCs/>
          <w:sz w:val="20"/>
          <w:szCs w:val="20"/>
        </w:rPr>
        <w:t>ochrona przeciwpowodziowa,</w:t>
      </w:r>
    </w:p>
    <w:p w14:paraId="018180F2" w14:textId="77777777" w:rsidR="00F34E05" w:rsidRPr="00243192" w:rsidRDefault="00F34E05" w:rsidP="002F3A6C">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243192">
        <w:rPr>
          <w:rFonts w:ascii="Cambria" w:hAnsi="Cambria"/>
          <w:bCs/>
          <w:sz w:val="20"/>
          <w:szCs w:val="20"/>
        </w:rPr>
        <w:t>zapobieganie nadzwyczajnym zagrożeniom życia i zdrowia ludzi oraz środowiska,</w:t>
      </w:r>
    </w:p>
    <w:p w14:paraId="603C882C" w14:textId="77777777" w:rsidR="00F34E05" w:rsidRPr="00243192" w:rsidRDefault="00F34E05" w:rsidP="002F3A6C">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243192">
        <w:rPr>
          <w:rFonts w:ascii="Cambria" w:hAnsi="Cambria"/>
          <w:bCs/>
          <w:sz w:val="20"/>
          <w:szCs w:val="20"/>
        </w:rPr>
        <w:t>promocja i ochrona zdrowia,</w:t>
      </w:r>
    </w:p>
    <w:p w14:paraId="0D40EC09" w14:textId="77777777" w:rsidR="00F34E05" w:rsidRPr="00243192" w:rsidRDefault="00F34E05" w:rsidP="002F3A6C">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243192">
        <w:rPr>
          <w:rFonts w:ascii="Cambria" w:hAnsi="Cambria"/>
          <w:bCs/>
          <w:sz w:val="20"/>
          <w:szCs w:val="20"/>
        </w:rPr>
        <w:t>administracja geologiczna.</w:t>
      </w:r>
    </w:p>
    <w:p w14:paraId="0EABD15E" w14:textId="77777777" w:rsidR="00F34E05" w:rsidRPr="00243192" w:rsidRDefault="00F34E05" w:rsidP="002F3A6C">
      <w:pPr>
        <w:spacing w:after="0" w:line="240" w:lineRule="auto"/>
        <w:jc w:val="center"/>
        <w:rPr>
          <w:rFonts w:ascii="Cambria" w:hAnsi="Cambria"/>
          <w:b/>
          <w:bCs/>
          <w:i/>
          <w:sz w:val="20"/>
          <w:szCs w:val="20"/>
        </w:rPr>
      </w:pPr>
    </w:p>
    <w:p w14:paraId="708BAA2F" w14:textId="7EA96D11" w:rsidR="00F34E05" w:rsidRPr="00243192" w:rsidRDefault="00617242" w:rsidP="002F3A6C">
      <w:pPr>
        <w:spacing w:after="0" w:line="240" w:lineRule="auto"/>
        <w:rPr>
          <w:rFonts w:ascii="Cambria" w:hAnsi="Cambria"/>
          <w:b/>
          <w:sz w:val="20"/>
          <w:szCs w:val="20"/>
        </w:rPr>
      </w:pPr>
      <w:r>
        <w:rPr>
          <w:rFonts w:ascii="Cambria" w:hAnsi="Cambria"/>
          <w:b/>
          <w:sz w:val="20"/>
          <w:szCs w:val="20"/>
        </w:rPr>
        <w:t>Miasto</w:t>
      </w:r>
      <w:r w:rsidR="00F34E05" w:rsidRPr="00243192">
        <w:rPr>
          <w:rFonts w:ascii="Cambria" w:hAnsi="Cambria"/>
          <w:b/>
          <w:sz w:val="20"/>
          <w:szCs w:val="20"/>
        </w:rPr>
        <w:t>:</w:t>
      </w:r>
    </w:p>
    <w:p w14:paraId="390CBF44" w14:textId="77777777" w:rsidR="00F34E05" w:rsidRPr="00243192" w:rsidRDefault="00F34E05" w:rsidP="002F3A6C">
      <w:pPr>
        <w:spacing w:after="0" w:line="240" w:lineRule="auto"/>
        <w:rPr>
          <w:rFonts w:ascii="Cambria" w:hAnsi="Cambria"/>
          <w:sz w:val="20"/>
          <w:szCs w:val="20"/>
        </w:rPr>
      </w:pPr>
    </w:p>
    <w:p w14:paraId="391266A6" w14:textId="77777777" w:rsidR="00F34E05" w:rsidRPr="00243192" w:rsidRDefault="00F34E05" w:rsidP="003D04F9">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243192">
        <w:rPr>
          <w:rFonts w:ascii="Cambria" w:hAnsi="Cambria"/>
          <w:bCs/>
          <w:sz w:val="20"/>
          <w:szCs w:val="20"/>
        </w:rPr>
        <w:t>tworzenie i utrzymywanie ładu przestrzennego,</w:t>
      </w:r>
    </w:p>
    <w:p w14:paraId="11F8CB12" w14:textId="77777777" w:rsidR="003D04F9" w:rsidRPr="00243192" w:rsidRDefault="003D04F9" w:rsidP="003D04F9">
      <w:pPr>
        <w:pStyle w:val="Akapitzlist"/>
        <w:numPr>
          <w:ilvl w:val="0"/>
          <w:numId w:val="5"/>
        </w:numPr>
        <w:spacing w:after="0" w:line="240" w:lineRule="auto"/>
        <w:rPr>
          <w:rFonts w:ascii="Cambria" w:hAnsi="Cambria"/>
          <w:bCs/>
          <w:sz w:val="20"/>
          <w:szCs w:val="20"/>
        </w:rPr>
      </w:pPr>
      <w:r w:rsidRPr="00243192">
        <w:rPr>
          <w:rFonts w:ascii="Cambria" w:hAnsi="Cambria"/>
          <w:bCs/>
          <w:sz w:val="20"/>
          <w:szCs w:val="20"/>
        </w:rPr>
        <w:t>zapobieganie nadzwyczajnym zagrożeniom życia i zdrowia ludzi oraz środowiska,</w:t>
      </w:r>
    </w:p>
    <w:p w14:paraId="10932013" w14:textId="77777777" w:rsidR="00F34E05" w:rsidRPr="00243192" w:rsidRDefault="00F34E05" w:rsidP="003D04F9">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243192">
        <w:rPr>
          <w:rFonts w:ascii="Cambria" w:hAnsi="Cambria"/>
          <w:bCs/>
          <w:sz w:val="20"/>
          <w:szCs w:val="20"/>
        </w:rPr>
        <w:t>ochrona przed powodzią i suszą,</w:t>
      </w:r>
    </w:p>
    <w:p w14:paraId="774224A8" w14:textId="77777777" w:rsidR="00F34E05" w:rsidRPr="00243192" w:rsidRDefault="00F34E05" w:rsidP="003D04F9">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243192">
        <w:rPr>
          <w:rFonts w:ascii="Cambria" w:hAnsi="Cambria"/>
          <w:bCs/>
          <w:sz w:val="20"/>
          <w:szCs w:val="20"/>
        </w:rPr>
        <w:t>gospodarka odpadami komunalnymi,</w:t>
      </w:r>
    </w:p>
    <w:p w14:paraId="3F85443B" w14:textId="77777777" w:rsidR="00F34E05" w:rsidRPr="00243192" w:rsidRDefault="00F34E05" w:rsidP="003D04F9">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243192">
        <w:rPr>
          <w:rFonts w:ascii="Cambria" w:hAnsi="Cambria"/>
          <w:bCs/>
          <w:sz w:val="20"/>
          <w:szCs w:val="20"/>
        </w:rPr>
        <w:t>budowa infrastruktury komunalnej,</w:t>
      </w:r>
    </w:p>
    <w:p w14:paraId="7697675E" w14:textId="77777777" w:rsidR="00F34E05" w:rsidRPr="00243192" w:rsidRDefault="00F34E05" w:rsidP="003D04F9">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243192">
        <w:rPr>
          <w:rFonts w:ascii="Cambria" w:hAnsi="Cambria"/>
          <w:bCs/>
          <w:sz w:val="20"/>
          <w:szCs w:val="20"/>
        </w:rPr>
        <w:t>tworzenie niektórych obszarów chronionych,</w:t>
      </w:r>
    </w:p>
    <w:p w14:paraId="29657C7B" w14:textId="77777777" w:rsidR="00F34E05" w:rsidRPr="00243192" w:rsidRDefault="00F34E05" w:rsidP="003D04F9">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243192">
        <w:rPr>
          <w:rFonts w:ascii="Cambria" w:hAnsi="Cambria"/>
          <w:bCs/>
          <w:sz w:val="20"/>
          <w:szCs w:val="20"/>
        </w:rPr>
        <w:t>ochrona i tworzenie terenów zieleni miejskiej i parkowej,</w:t>
      </w:r>
    </w:p>
    <w:p w14:paraId="356553ED" w14:textId="77777777" w:rsidR="00F34E05" w:rsidRPr="00243192" w:rsidRDefault="00F34E05" w:rsidP="003D04F9">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243192">
        <w:rPr>
          <w:rFonts w:ascii="Cambria" w:hAnsi="Cambria"/>
          <w:bCs/>
          <w:sz w:val="20"/>
          <w:szCs w:val="20"/>
        </w:rPr>
        <w:t>prowadzenie kampanii i programów edukacyjnych.</w:t>
      </w:r>
    </w:p>
    <w:p w14:paraId="0B516B64" w14:textId="77777777" w:rsidR="00F34E05" w:rsidRPr="00243192" w:rsidRDefault="00F34E05" w:rsidP="002F3A6C">
      <w:pPr>
        <w:spacing w:after="0" w:line="240" w:lineRule="auto"/>
        <w:rPr>
          <w:rFonts w:ascii="Cambria" w:hAnsi="Cambria"/>
          <w:bCs/>
          <w:sz w:val="20"/>
          <w:szCs w:val="20"/>
        </w:rPr>
      </w:pPr>
    </w:p>
    <w:p w14:paraId="4D9188F5" w14:textId="77777777" w:rsidR="00F34E05" w:rsidRPr="00243192" w:rsidRDefault="00F34E05" w:rsidP="002F3A6C">
      <w:pPr>
        <w:spacing w:after="0" w:line="240" w:lineRule="auto"/>
        <w:ind w:firstLine="708"/>
        <w:jc w:val="both"/>
        <w:rPr>
          <w:rFonts w:ascii="Cambria" w:hAnsi="Cambria"/>
          <w:bCs/>
          <w:sz w:val="20"/>
          <w:szCs w:val="20"/>
        </w:rPr>
      </w:pPr>
      <w:r w:rsidRPr="00243192">
        <w:rPr>
          <w:rFonts w:ascii="Cambria" w:hAnsi="Cambria"/>
          <w:bCs/>
          <w:sz w:val="20"/>
          <w:szCs w:val="20"/>
        </w:rPr>
        <w:t>Na innych zasadach odbywa się zarządzanie w stosunku do podmiotów gospodarczych korzystających ze środowiska. Kierują się one głównie rachu</w:t>
      </w:r>
      <w:r w:rsidR="005214B1" w:rsidRPr="00243192">
        <w:rPr>
          <w:rFonts w:ascii="Cambria" w:hAnsi="Cambria"/>
          <w:bCs/>
          <w:sz w:val="20"/>
          <w:szCs w:val="20"/>
        </w:rPr>
        <w:t>nkiem (efektami) ekonomicznym i </w:t>
      </w:r>
      <w:r w:rsidRPr="00243192">
        <w:rPr>
          <w:rFonts w:ascii="Cambria" w:hAnsi="Cambria"/>
          <w:bCs/>
          <w:sz w:val="20"/>
          <w:szCs w:val="20"/>
        </w:rPr>
        <w:t xml:space="preserve">zasadami konkurencji </w:t>
      </w:r>
      <w:r w:rsidR="00F158A9" w:rsidRPr="00243192">
        <w:rPr>
          <w:rFonts w:ascii="Cambria" w:hAnsi="Cambria"/>
          <w:bCs/>
          <w:sz w:val="20"/>
          <w:szCs w:val="20"/>
        </w:rPr>
        <w:t>rynkowej, choć</w:t>
      </w:r>
      <w:r w:rsidRPr="00243192">
        <w:rPr>
          <w:rFonts w:ascii="Cambria" w:hAnsi="Cambria"/>
          <w:bCs/>
          <w:sz w:val="20"/>
          <w:szCs w:val="20"/>
        </w:rPr>
        <w:t xml:space="preserve"> od jakiegoś czasu uwzględniają one także głos opinii społecznej. Na tym szczeblu zarządzane środowiskiem odbywa się przez:</w:t>
      </w:r>
    </w:p>
    <w:p w14:paraId="63401098" w14:textId="77777777" w:rsidR="00F34E05" w:rsidRPr="00243192" w:rsidRDefault="00F34E05" w:rsidP="002F3A6C">
      <w:pPr>
        <w:spacing w:after="0" w:line="240" w:lineRule="auto"/>
        <w:ind w:firstLine="708"/>
        <w:rPr>
          <w:rFonts w:ascii="Cambria" w:hAnsi="Cambria"/>
          <w:bCs/>
          <w:sz w:val="20"/>
          <w:szCs w:val="20"/>
        </w:rPr>
      </w:pPr>
    </w:p>
    <w:p w14:paraId="2BC97F25" w14:textId="77777777" w:rsidR="00F34E05" w:rsidRPr="00243192" w:rsidRDefault="00F34E05" w:rsidP="002F3A6C">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243192">
        <w:rPr>
          <w:rFonts w:ascii="Cambria" w:hAnsi="Cambria"/>
          <w:bCs/>
          <w:sz w:val="20"/>
          <w:szCs w:val="20"/>
        </w:rPr>
        <w:t xml:space="preserve">dotrzymywanie wymagań </w:t>
      </w:r>
      <w:r w:rsidR="007D57DE" w:rsidRPr="00243192">
        <w:rPr>
          <w:rFonts w:ascii="Cambria" w:hAnsi="Cambria"/>
          <w:bCs/>
          <w:sz w:val="20"/>
          <w:szCs w:val="20"/>
        </w:rPr>
        <w:t>stawianych przez przepisy prawa,</w:t>
      </w:r>
    </w:p>
    <w:p w14:paraId="6C1F85CE" w14:textId="77777777" w:rsidR="00F34E05" w:rsidRPr="00243192" w:rsidRDefault="00F34E05" w:rsidP="002F3A6C">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243192">
        <w:rPr>
          <w:rFonts w:ascii="Cambria" w:hAnsi="Cambria"/>
          <w:bCs/>
          <w:sz w:val="20"/>
          <w:szCs w:val="20"/>
        </w:rPr>
        <w:t>porządkowanie technol</w:t>
      </w:r>
      <w:r w:rsidR="007D57DE" w:rsidRPr="00243192">
        <w:rPr>
          <w:rFonts w:ascii="Cambria" w:hAnsi="Cambria"/>
          <w:bCs/>
          <w:sz w:val="20"/>
          <w:szCs w:val="20"/>
        </w:rPr>
        <w:t>ogii i reżimów obsługi urządzeń,</w:t>
      </w:r>
    </w:p>
    <w:p w14:paraId="105D2819" w14:textId="77777777" w:rsidR="00F34E05" w:rsidRPr="00243192" w:rsidRDefault="00F34E05" w:rsidP="002F3A6C">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243192">
        <w:rPr>
          <w:rFonts w:ascii="Cambria" w:hAnsi="Cambria"/>
          <w:bCs/>
          <w:sz w:val="20"/>
          <w:szCs w:val="20"/>
        </w:rPr>
        <w:t>moder</w:t>
      </w:r>
      <w:r w:rsidR="007D57DE" w:rsidRPr="00243192">
        <w:rPr>
          <w:rFonts w:ascii="Cambria" w:hAnsi="Cambria"/>
          <w:bCs/>
          <w:sz w:val="20"/>
          <w:szCs w:val="20"/>
        </w:rPr>
        <w:t>nizacje stosowanych technologii,</w:t>
      </w:r>
    </w:p>
    <w:p w14:paraId="60D80F16" w14:textId="77777777" w:rsidR="00F34E05" w:rsidRPr="00243192" w:rsidRDefault="00F34E05" w:rsidP="002F3A6C">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243192">
        <w:rPr>
          <w:rFonts w:ascii="Cambria" w:hAnsi="Cambria"/>
          <w:bCs/>
          <w:sz w:val="20"/>
          <w:szCs w:val="20"/>
        </w:rPr>
        <w:t>eliminowanie technol</w:t>
      </w:r>
      <w:r w:rsidR="007D57DE" w:rsidRPr="00243192">
        <w:rPr>
          <w:rFonts w:ascii="Cambria" w:hAnsi="Cambria"/>
          <w:bCs/>
          <w:sz w:val="20"/>
          <w:szCs w:val="20"/>
        </w:rPr>
        <w:t>ogii uciążliwych dla środowiska,</w:t>
      </w:r>
    </w:p>
    <w:p w14:paraId="5BC7AE2F" w14:textId="77777777" w:rsidR="00F34E05" w:rsidRPr="00243192" w:rsidRDefault="00F34E05" w:rsidP="002F3A6C">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243192">
        <w:rPr>
          <w:rFonts w:ascii="Cambria" w:hAnsi="Cambria"/>
          <w:bCs/>
          <w:sz w:val="20"/>
          <w:szCs w:val="20"/>
        </w:rPr>
        <w:t>instalowa</w:t>
      </w:r>
      <w:r w:rsidR="007D57DE" w:rsidRPr="00243192">
        <w:rPr>
          <w:rFonts w:ascii="Cambria" w:hAnsi="Cambria"/>
          <w:bCs/>
          <w:sz w:val="20"/>
          <w:szCs w:val="20"/>
        </w:rPr>
        <w:t>nie urządzeń ochrony środowiska,</w:t>
      </w:r>
    </w:p>
    <w:p w14:paraId="16723032" w14:textId="77777777" w:rsidR="00F34E05" w:rsidRPr="00243192" w:rsidRDefault="00F34E05" w:rsidP="002F3A6C">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243192">
        <w:rPr>
          <w:rFonts w:ascii="Cambria" w:hAnsi="Cambria"/>
          <w:bCs/>
          <w:sz w:val="20"/>
          <w:szCs w:val="20"/>
        </w:rPr>
        <w:t>stałą kontrolę wielkości emisji zanieczyszczeń.</w:t>
      </w:r>
    </w:p>
    <w:p w14:paraId="35AFAFF4" w14:textId="77777777" w:rsidR="00F34E05" w:rsidRPr="001C0FC6" w:rsidRDefault="00F34E05" w:rsidP="002F3A6C">
      <w:pPr>
        <w:spacing w:after="0" w:line="240" w:lineRule="auto"/>
        <w:ind w:firstLine="708"/>
        <w:jc w:val="both"/>
        <w:rPr>
          <w:rFonts w:ascii="Cambria" w:hAnsi="Cambria"/>
          <w:bCs/>
          <w:sz w:val="20"/>
          <w:szCs w:val="20"/>
          <w:highlight w:val="yellow"/>
        </w:rPr>
      </w:pPr>
    </w:p>
    <w:p w14:paraId="2FFDE98D" w14:textId="77777777" w:rsidR="00F34E05" w:rsidRPr="00243192" w:rsidRDefault="00F34E05" w:rsidP="002F3A6C">
      <w:pPr>
        <w:spacing w:after="0" w:line="240" w:lineRule="auto"/>
        <w:ind w:firstLine="708"/>
        <w:jc w:val="both"/>
        <w:rPr>
          <w:rFonts w:ascii="Cambria" w:hAnsi="Cambria"/>
          <w:bCs/>
          <w:sz w:val="20"/>
          <w:szCs w:val="20"/>
        </w:rPr>
      </w:pPr>
      <w:r w:rsidRPr="00243192">
        <w:rPr>
          <w:rFonts w:ascii="Cambria" w:hAnsi="Cambria"/>
          <w:bCs/>
          <w:sz w:val="20"/>
          <w:szCs w:val="20"/>
        </w:rPr>
        <w:lastRenderedPageBreak/>
        <w:t>Instytucje działające w ramach administracji a odpowiedzialne za wyko</w:t>
      </w:r>
      <w:r w:rsidR="00F158A9" w:rsidRPr="00243192">
        <w:rPr>
          <w:rFonts w:ascii="Cambria" w:hAnsi="Cambria"/>
          <w:bCs/>
          <w:sz w:val="20"/>
          <w:szCs w:val="20"/>
        </w:rPr>
        <w:t>nanie i </w:t>
      </w:r>
      <w:r w:rsidRPr="00243192">
        <w:rPr>
          <w:rFonts w:ascii="Cambria" w:hAnsi="Cambria"/>
          <w:bCs/>
          <w:sz w:val="20"/>
          <w:szCs w:val="20"/>
        </w:rPr>
        <w:t>egzekwowanie prawa mają głównie na celu zapobieganie zanieczyszczeniom poprzez:</w:t>
      </w:r>
    </w:p>
    <w:p w14:paraId="3AF58BC2" w14:textId="77777777" w:rsidR="009B2FF1" w:rsidRPr="00243192" w:rsidRDefault="009B2FF1" w:rsidP="002F3A6C">
      <w:pPr>
        <w:spacing w:after="0" w:line="240" w:lineRule="auto"/>
        <w:ind w:firstLine="708"/>
        <w:jc w:val="both"/>
        <w:rPr>
          <w:rFonts w:ascii="Cambria" w:hAnsi="Cambria"/>
          <w:bCs/>
          <w:sz w:val="20"/>
          <w:szCs w:val="20"/>
        </w:rPr>
      </w:pPr>
    </w:p>
    <w:p w14:paraId="78FF5A87" w14:textId="77777777" w:rsidR="00F34E05" w:rsidRPr="00243192" w:rsidRDefault="00F34E05" w:rsidP="002F3A6C">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243192">
        <w:rPr>
          <w:rFonts w:ascii="Cambria" w:hAnsi="Cambria"/>
          <w:bCs/>
          <w:sz w:val="20"/>
          <w:szCs w:val="20"/>
        </w:rPr>
        <w:t>rac</w:t>
      </w:r>
      <w:r w:rsidR="007D57DE" w:rsidRPr="00243192">
        <w:rPr>
          <w:rFonts w:ascii="Cambria" w:hAnsi="Cambria"/>
          <w:bCs/>
          <w:sz w:val="20"/>
          <w:szCs w:val="20"/>
        </w:rPr>
        <w:t>jonalne planowanie przestrzenne,</w:t>
      </w:r>
    </w:p>
    <w:p w14:paraId="7740F110" w14:textId="77777777" w:rsidR="00F34E05" w:rsidRPr="00243192" w:rsidRDefault="00F34E05" w:rsidP="002F3A6C">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243192">
        <w:rPr>
          <w:rFonts w:ascii="Cambria" w:hAnsi="Cambria"/>
          <w:bCs/>
          <w:sz w:val="20"/>
          <w:szCs w:val="20"/>
        </w:rPr>
        <w:t>kontrolowanie gospodar</w:t>
      </w:r>
      <w:r w:rsidR="007D57DE" w:rsidRPr="00243192">
        <w:rPr>
          <w:rFonts w:ascii="Cambria" w:hAnsi="Cambria"/>
          <w:bCs/>
          <w:sz w:val="20"/>
          <w:szCs w:val="20"/>
        </w:rPr>
        <w:t>czego korzystania ze środowiska,</w:t>
      </w:r>
    </w:p>
    <w:p w14:paraId="116CF51E" w14:textId="77777777" w:rsidR="00F34E05" w:rsidRPr="00243192" w:rsidRDefault="00F34E05" w:rsidP="002F3A6C">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243192">
        <w:rPr>
          <w:rFonts w:ascii="Cambria" w:hAnsi="Cambria"/>
          <w:bCs/>
          <w:sz w:val="20"/>
          <w:szCs w:val="20"/>
        </w:rPr>
        <w:t>porządkowanie działalności związanej z gospodar</w:t>
      </w:r>
      <w:r w:rsidR="007D57DE" w:rsidRPr="00243192">
        <w:rPr>
          <w:rFonts w:ascii="Cambria" w:hAnsi="Cambria"/>
          <w:bCs/>
          <w:sz w:val="20"/>
          <w:szCs w:val="20"/>
        </w:rPr>
        <w:t>czym korzystaniem ze środowiska,</w:t>
      </w:r>
    </w:p>
    <w:p w14:paraId="1C042E95" w14:textId="77777777" w:rsidR="00F34E05" w:rsidRPr="00243192" w:rsidRDefault="00F34E05" w:rsidP="002F3A6C">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243192">
        <w:rPr>
          <w:rFonts w:ascii="Cambria" w:hAnsi="Cambria"/>
          <w:bCs/>
          <w:sz w:val="20"/>
          <w:szCs w:val="20"/>
        </w:rPr>
        <w:t>instalowanie urządzeń ochrony środowiska.</w:t>
      </w:r>
    </w:p>
    <w:p w14:paraId="677BC3D2" w14:textId="77777777" w:rsidR="00AC0EF9" w:rsidRPr="00243192" w:rsidRDefault="00AC0EF9" w:rsidP="002F3A6C">
      <w:pPr>
        <w:spacing w:after="0" w:line="240" w:lineRule="auto"/>
        <w:ind w:firstLine="708"/>
        <w:jc w:val="both"/>
        <w:rPr>
          <w:rFonts w:ascii="Cambria" w:hAnsi="Cambria"/>
          <w:bCs/>
          <w:sz w:val="20"/>
          <w:szCs w:val="20"/>
        </w:rPr>
      </w:pPr>
    </w:p>
    <w:p w14:paraId="12144A40" w14:textId="77777777" w:rsidR="00F34E05" w:rsidRPr="00243192" w:rsidRDefault="00F34E05" w:rsidP="002F3A6C">
      <w:pPr>
        <w:spacing w:after="0" w:line="240" w:lineRule="auto"/>
        <w:ind w:firstLine="708"/>
        <w:jc w:val="both"/>
        <w:rPr>
          <w:rFonts w:ascii="Cambria" w:hAnsi="Cambria"/>
          <w:bCs/>
          <w:sz w:val="20"/>
          <w:szCs w:val="20"/>
        </w:rPr>
      </w:pPr>
      <w:r w:rsidRPr="00243192">
        <w:rPr>
          <w:rFonts w:ascii="Cambria" w:hAnsi="Cambria"/>
          <w:bCs/>
          <w:sz w:val="20"/>
          <w:szCs w:val="20"/>
        </w:rPr>
        <w:t>Inst</w:t>
      </w:r>
      <w:r w:rsidR="00AC0EF9" w:rsidRPr="00243192">
        <w:rPr>
          <w:rFonts w:ascii="Cambria" w:hAnsi="Cambria"/>
          <w:bCs/>
          <w:sz w:val="20"/>
          <w:szCs w:val="20"/>
        </w:rPr>
        <w:t>rumenty służące do zarządzania P</w:t>
      </w:r>
      <w:r w:rsidRPr="00243192">
        <w:rPr>
          <w:rFonts w:ascii="Cambria" w:hAnsi="Cambria"/>
          <w:bCs/>
          <w:sz w:val="20"/>
          <w:szCs w:val="20"/>
        </w:rPr>
        <w:t>rograme</w:t>
      </w:r>
      <w:r w:rsidR="00AC0EF9" w:rsidRPr="00243192">
        <w:rPr>
          <w:rFonts w:ascii="Cambria" w:hAnsi="Cambria"/>
          <w:bCs/>
          <w:sz w:val="20"/>
          <w:szCs w:val="20"/>
        </w:rPr>
        <w:t>m Ochrony Ś</w:t>
      </w:r>
      <w:r w:rsidR="00F158A9" w:rsidRPr="00243192">
        <w:rPr>
          <w:rFonts w:ascii="Cambria" w:hAnsi="Cambria"/>
          <w:bCs/>
          <w:sz w:val="20"/>
          <w:szCs w:val="20"/>
        </w:rPr>
        <w:t>rodowiska wynikają z </w:t>
      </w:r>
      <w:r w:rsidRPr="00243192">
        <w:rPr>
          <w:rFonts w:ascii="Cambria" w:hAnsi="Cambria"/>
          <w:bCs/>
          <w:sz w:val="20"/>
          <w:szCs w:val="20"/>
        </w:rPr>
        <w:t>obowiązujących aktów pranych (np. Prawo ochrony środowiska, o zagospodarowaniu przestrzennym, o ochronie przyrody, o odpadach itp.) i można je podzielić na instrumenty prawne, finans</w:t>
      </w:r>
      <w:r w:rsidR="00422C46" w:rsidRPr="00243192">
        <w:rPr>
          <w:rFonts w:ascii="Cambria" w:hAnsi="Cambria"/>
          <w:bCs/>
          <w:sz w:val="20"/>
          <w:szCs w:val="20"/>
        </w:rPr>
        <w:t xml:space="preserve">owe, polityczne, społeczne oraz </w:t>
      </w:r>
      <w:r w:rsidRPr="00243192">
        <w:rPr>
          <w:rFonts w:ascii="Cambria" w:hAnsi="Cambria"/>
          <w:bCs/>
          <w:sz w:val="20"/>
          <w:szCs w:val="20"/>
        </w:rPr>
        <w:t>strukturalne.</w:t>
      </w:r>
    </w:p>
    <w:p w14:paraId="2F712F80" w14:textId="77777777" w:rsidR="00F34E05" w:rsidRPr="00243192" w:rsidRDefault="00F34E05" w:rsidP="002F3A6C">
      <w:pPr>
        <w:spacing w:after="0" w:line="240" w:lineRule="auto"/>
        <w:rPr>
          <w:rFonts w:ascii="Cambria" w:hAnsi="Cambria"/>
          <w:sz w:val="20"/>
          <w:szCs w:val="20"/>
        </w:rPr>
      </w:pPr>
    </w:p>
    <w:p w14:paraId="24380876" w14:textId="77777777" w:rsidR="005E2FE7" w:rsidRPr="00243192" w:rsidRDefault="005E2FE7" w:rsidP="002F3A6C">
      <w:pPr>
        <w:pStyle w:val="Nagwek3"/>
        <w:spacing w:before="0" w:beforeAutospacing="0" w:after="0" w:afterAutospacing="0"/>
        <w:rPr>
          <w:rStyle w:val="Nagwek2Znak"/>
          <w:rFonts w:eastAsia="Calibri"/>
          <w:i/>
          <w:color w:val="auto"/>
          <w:sz w:val="20"/>
          <w:szCs w:val="20"/>
          <w:lang w:eastAsia="pl-PL"/>
        </w:rPr>
      </w:pPr>
      <w:bookmarkStart w:id="532" w:name="_Toc137737647"/>
      <w:r w:rsidRPr="00243192">
        <w:rPr>
          <w:rStyle w:val="Nagwek2Znak"/>
          <w:rFonts w:eastAsia="Calibri"/>
          <w:i/>
          <w:color w:val="auto"/>
          <w:sz w:val="20"/>
          <w:szCs w:val="20"/>
          <w:lang w:eastAsia="pl-PL"/>
        </w:rPr>
        <w:t>8.2.1. Instrumenty prawne</w:t>
      </w:r>
      <w:bookmarkEnd w:id="532"/>
    </w:p>
    <w:p w14:paraId="14A94ADF" w14:textId="77777777" w:rsidR="00261E7A" w:rsidRPr="00243192" w:rsidRDefault="00261E7A" w:rsidP="002F3A6C">
      <w:pPr>
        <w:spacing w:after="0" w:line="240" w:lineRule="auto"/>
        <w:rPr>
          <w:rFonts w:ascii="Cambria" w:hAnsi="Cambria"/>
          <w:bCs/>
          <w:sz w:val="20"/>
          <w:szCs w:val="20"/>
        </w:rPr>
      </w:pPr>
    </w:p>
    <w:p w14:paraId="3DAA02BC" w14:textId="77777777" w:rsidR="00F34E05" w:rsidRPr="00243192" w:rsidRDefault="00F34E05" w:rsidP="002F3A6C">
      <w:pPr>
        <w:spacing w:after="0" w:line="240" w:lineRule="auto"/>
        <w:ind w:firstLine="708"/>
        <w:rPr>
          <w:rFonts w:ascii="Cambria" w:hAnsi="Cambria"/>
          <w:bCs/>
          <w:sz w:val="20"/>
          <w:szCs w:val="20"/>
        </w:rPr>
      </w:pPr>
      <w:r w:rsidRPr="00243192">
        <w:rPr>
          <w:rFonts w:ascii="Cambria" w:hAnsi="Cambria"/>
          <w:bCs/>
          <w:sz w:val="20"/>
          <w:szCs w:val="20"/>
        </w:rPr>
        <w:t>Do instrumentów prawnych zaliczamy:</w:t>
      </w:r>
    </w:p>
    <w:p w14:paraId="3E37C934" w14:textId="77777777" w:rsidR="00F34E05" w:rsidRPr="00243192" w:rsidRDefault="00F34E05" w:rsidP="002F3A6C">
      <w:pPr>
        <w:spacing w:after="0" w:line="240" w:lineRule="auto"/>
        <w:rPr>
          <w:rFonts w:ascii="Cambria" w:hAnsi="Cambria"/>
          <w:bCs/>
          <w:sz w:val="20"/>
          <w:szCs w:val="20"/>
        </w:rPr>
      </w:pPr>
    </w:p>
    <w:p w14:paraId="7D2EA0BC" w14:textId="77777777" w:rsidR="00F34E05" w:rsidRPr="00243192" w:rsidRDefault="00F34E05" w:rsidP="002F3A6C">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243192">
        <w:rPr>
          <w:rFonts w:ascii="Cambria" w:hAnsi="Cambria"/>
          <w:bCs/>
          <w:sz w:val="20"/>
          <w:szCs w:val="20"/>
        </w:rPr>
        <w:t>pozwolenia na wprowadzanie do środowiska substancji lub energii, w tym pozwolenia zintegrowane,</w:t>
      </w:r>
    </w:p>
    <w:p w14:paraId="00D94C21" w14:textId="77777777" w:rsidR="00F34E05" w:rsidRPr="00243192" w:rsidRDefault="00F34E05" w:rsidP="002F3A6C">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243192">
        <w:rPr>
          <w:rFonts w:ascii="Cambria" w:hAnsi="Cambria"/>
          <w:bCs/>
          <w:sz w:val="20"/>
          <w:szCs w:val="20"/>
        </w:rPr>
        <w:t>koncesje geologiczne wydawane na rozpoznanie i eksploatacje surowców mineralnych,</w:t>
      </w:r>
    </w:p>
    <w:p w14:paraId="2B4A3CF8" w14:textId="77777777" w:rsidR="00F34E05" w:rsidRPr="00243192" w:rsidRDefault="00F34E05" w:rsidP="002F3A6C">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243192">
        <w:rPr>
          <w:rFonts w:ascii="Cambria" w:hAnsi="Cambria"/>
          <w:bCs/>
          <w:sz w:val="20"/>
          <w:szCs w:val="20"/>
        </w:rPr>
        <w:t>raporty oddziaływania na środowisko planowanych czy istniejących inwestycji,</w:t>
      </w:r>
    </w:p>
    <w:p w14:paraId="5A11CBA9" w14:textId="77777777" w:rsidR="00F34E05" w:rsidRPr="00243192" w:rsidRDefault="00F34E05" w:rsidP="002F3A6C">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243192">
        <w:rPr>
          <w:rFonts w:ascii="Cambria" w:hAnsi="Cambria"/>
          <w:bCs/>
          <w:sz w:val="20"/>
          <w:szCs w:val="20"/>
        </w:rPr>
        <w:t>uchwały zatwierdzające plany zagospodarowania przestrzennego,</w:t>
      </w:r>
    </w:p>
    <w:p w14:paraId="77BF085E" w14:textId="77777777" w:rsidR="00F34E05" w:rsidRPr="00243192" w:rsidRDefault="00F34E05" w:rsidP="002F3A6C">
      <w:pPr>
        <w:numPr>
          <w:ilvl w:val="0"/>
          <w:numId w:val="5"/>
        </w:numPr>
        <w:autoSpaceDE w:val="0"/>
        <w:autoSpaceDN w:val="0"/>
        <w:adjustRightInd w:val="0"/>
        <w:spacing w:after="0" w:line="240" w:lineRule="auto"/>
        <w:ind w:left="714" w:hanging="357"/>
        <w:contextualSpacing/>
        <w:jc w:val="both"/>
        <w:rPr>
          <w:rFonts w:ascii="Cambria" w:hAnsi="Cambria"/>
          <w:sz w:val="20"/>
          <w:szCs w:val="20"/>
        </w:rPr>
      </w:pPr>
      <w:r w:rsidRPr="00243192">
        <w:rPr>
          <w:rFonts w:ascii="Cambria" w:hAnsi="Cambria"/>
          <w:bCs/>
          <w:sz w:val="20"/>
          <w:szCs w:val="20"/>
        </w:rPr>
        <w:t>decyzje ustalające</w:t>
      </w:r>
      <w:r w:rsidRPr="00243192">
        <w:rPr>
          <w:rFonts w:ascii="Cambria" w:hAnsi="Cambria"/>
          <w:sz w:val="20"/>
          <w:szCs w:val="20"/>
        </w:rPr>
        <w:t xml:space="preserve"> lokalizację inwestycji celu publ</w:t>
      </w:r>
      <w:r w:rsidR="003A6CAB" w:rsidRPr="00243192">
        <w:rPr>
          <w:rFonts w:ascii="Cambria" w:hAnsi="Cambria"/>
          <w:sz w:val="20"/>
          <w:szCs w:val="20"/>
        </w:rPr>
        <w:t>icznego lub warunków zabudowy i </w:t>
      </w:r>
      <w:r w:rsidRPr="00243192">
        <w:rPr>
          <w:rFonts w:ascii="Cambria" w:hAnsi="Cambria"/>
          <w:sz w:val="20"/>
          <w:szCs w:val="20"/>
        </w:rPr>
        <w:t>zagospodarowania terenu.</w:t>
      </w:r>
    </w:p>
    <w:p w14:paraId="76B0EAF1" w14:textId="77777777" w:rsidR="00F34E05" w:rsidRPr="00243192" w:rsidRDefault="00F34E05" w:rsidP="002F3A6C">
      <w:pPr>
        <w:autoSpaceDE w:val="0"/>
        <w:autoSpaceDN w:val="0"/>
        <w:adjustRightInd w:val="0"/>
        <w:spacing w:after="0" w:line="240" w:lineRule="auto"/>
        <w:ind w:left="720"/>
        <w:contextualSpacing/>
        <w:jc w:val="both"/>
        <w:rPr>
          <w:rFonts w:ascii="Cambria" w:hAnsi="Cambria"/>
          <w:sz w:val="20"/>
          <w:szCs w:val="20"/>
        </w:rPr>
      </w:pPr>
    </w:p>
    <w:p w14:paraId="7C3215DC" w14:textId="77777777" w:rsidR="00F34E05" w:rsidRPr="00243192" w:rsidRDefault="00F34E05" w:rsidP="002F3A6C">
      <w:pPr>
        <w:spacing w:after="0" w:line="240" w:lineRule="auto"/>
        <w:ind w:firstLine="708"/>
        <w:jc w:val="both"/>
        <w:rPr>
          <w:rFonts w:ascii="Cambria" w:hAnsi="Cambria"/>
          <w:bCs/>
          <w:sz w:val="20"/>
          <w:szCs w:val="20"/>
        </w:rPr>
      </w:pPr>
      <w:r w:rsidRPr="00243192">
        <w:rPr>
          <w:rFonts w:ascii="Cambria" w:hAnsi="Cambria"/>
          <w:bCs/>
          <w:sz w:val="20"/>
          <w:szCs w:val="20"/>
        </w:rPr>
        <w:t xml:space="preserve">Szczególnym instrumentem prawnym jest od niedawna </w:t>
      </w:r>
      <w:r w:rsidR="00F158A9" w:rsidRPr="00243192">
        <w:rPr>
          <w:rFonts w:ascii="Cambria" w:hAnsi="Cambria"/>
          <w:bCs/>
          <w:sz w:val="20"/>
          <w:szCs w:val="20"/>
        </w:rPr>
        <w:t>monitoring, czyli</w:t>
      </w:r>
      <w:r w:rsidRPr="00243192">
        <w:rPr>
          <w:rFonts w:ascii="Cambria" w:hAnsi="Cambria"/>
          <w:bCs/>
          <w:sz w:val="20"/>
          <w:szCs w:val="20"/>
        </w:rPr>
        <w:t xml:space="preserve"> kontrola jakości stanu środowiska. Prowadzony on jest </w:t>
      </w:r>
      <w:r w:rsidR="00F158A9" w:rsidRPr="00243192">
        <w:rPr>
          <w:rFonts w:ascii="Cambria" w:hAnsi="Cambria"/>
          <w:bCs/>
          <w:sz w:val="20"/>
          <w:szCs w:val="20"/>
        </w:rPr>
        <w:t>zarówno, jako</w:t>
      </w:r>
      <w:r w:rsidRPr="00243192">
        <w:rPr>
          <w:rFonts w:ascii="Cambria" w:hAnsi="Cambria"/>
          <w:bCs/>
          <w:sz w:val="20"/>
          <w:szCs w:val="20"/>
        </w:rPr>
        <w:t xml:space="preserve"> badan</w:t>
      </w:r>
      <w:r w:rsidR="007D57DE" w:rsidRPr="00243192">
        <w:rPr>
          <w:rFonts w:ascii="Cambria" w:hAnsi="Cambria"/>
          <w:bCs/>
          <w:sz w:val="20"/>
          <w:szCs w:val="20"/>
        </w:rPr>
        <w:t>ia jakości środowiska jak też w </w:t>
      </w:r>
      <w:r w:rsidRPr="00243192">
        <w:rPr>
          <w:rFonts w:ascii="Cambria" w:hAnsi="Cambria"/>
          <w:bCs/>
          <w:sz w:val="20"/>
          <w:szCs w:val="20"/>
        </w:rPr>
        <w:t xml:space="preserve">odniesieniu do ilości zasobów środowiska. Obecnie, wprowadzenie badań </w:t>
      </w:r>
      <w:r w:rsidR="00F158A9" w:rsidRPr="00243192">
        <w:rPr>
          <w:rFonts w:ascii="Cambria" w:hAnsi="Cambria"/>
          <w:bCs/>
          <w:sz w:val="20"/>
          <w:szCs w:val="20"/>
        </w:rPr>
        <w:t>monitoringowych, jako</w:t>
      </w:r>
      <w:r w:rsidRPr="00243192">
        <w:rPr>
          <w:rFonts w:ascii="Cambria" w:hAnsi="Cambria"/>
          <w:bCs/>
          <w:sz w:val="20"/>
          <w:szCs w:val="20"/>
        </w:rPr>
        <w:t xml:space="preserve"> obowiązujących przez zapisy w niektórych aktach prawnych czynią je instrumentem o znaczeniu prawym.</w:t>
      </w:r>
    </w:p>
    <w:p w14:paraId="287D91EF" w14:textId="77777777" w:rsidR="00F34E05" w:rsidRPr="00243192" w:rsidRDefault="00F34E05" w:rsidP="002F3A6C">
      <w:pPr>
        <w:pStyle w:val="Nagwek3"/>
        <w:spacing w:before="0" w:beforeAutospacing="0" w:after="0" w:afterAutospacing="0"/>
        <w:rPr>
          <w:rStyle w:val="Nagwek2Znak"/>
          <w:rFonts w:eastAsia="Calibri"/>
          <w:i/>
          <w:color w:val="auto"/>
          <w:sz w:val="20"/>
          <w:szCs w:val="20"/>
          <w:lang w:eastAsia="pl-PL"/>
        </w:rPr>
      </w:pPr>
    </w:p>
    <w:p w14:paraId="74543EC9" w14:textId="77777777" w:rsidR="005E2FE7" w:rsidRPr="00243192" w:rsidRDefault="005E2FE7" w:rsidP="002F3A6C">
      <w:pPr>
        <w:pStyle w:val="Nagwek3"/>
        <w:spacing w:before="0" w:beforeAutospacing="0" w:after="0" w:afterAutospacing="0"/>
        <w:rPr>
          <w:rStyle w:val="Nagwek2Znak"/>
          <w:rFonts w:eastAsia="Calibri"/>
          <w:i/>
          <w:color w:val="auto"/>
          <w:sz w:val="20"/>
          <w:szCs w:val="20"/>
          <w:lang w:eastAsia="pl-PL"/>
        </w:rPr>
      </w:pPr>
      <w:bookmarkStart w:id="533" w:name="_Toc137737648"/>
      <w:r w:rsidRPr="00243192">
        <w:rPr>
          <w:rStyle w:val="Nagwek2Znak"/>
          <w:rFonts w:eastAsia="Calibri"/>
          <w:i/>
          <w:color w:val="auto"/>
          <w:sz w:val="20"/>
          <w:szCs w:val="20"/>
          <w:lang w:eastAsia="pl-PL"/>
        </w:rPr>
        <w:t>8.2.2. Instrumenty finansowe</w:t>
      </w:r>
      <w:bookmarkEnd w:id="533"/>
    </w:p>
    <w:p w14:paraId="5EF9915D" w14:textId="77777777" w:rsidR="00261E7A" w:rsidRPr="00243192" w:rsidRDefault="00261E7A" w:rsidP="002F3A6C">
      <w:pPr>
        <w:spacing w:after="0" w:line="240" w:lineRule="auto"/>
        <w:rPr>
          <w:rFonts w:ascii="Cambria" w:hAnsi="Cambria"/>
          <w:bCs/>
          <w:sz w:val="20"/>
          <w:szCs w:val="20"/>
        </w:rPr>
      </w:pPr>
    </w:p>
    <w:p w14:paraId="274A8FCD" w14:textId="77777777" w:rsidR="00F34E05" w:rsidRPr="00243192" w:rsidRDefault="00F34E05" w:rsidP="002F3A6C">
      <w:pPr>
        <w:spacing w:after="0" w:line="240" w:lineRule="auto"/>
        <w:rPr>
          <w:rFonts w:ascii="Cambria" w:hAnsi="Cambria"/>
          <w:bCs/>
          <w:sz w:val="20"/>
          <w:szCs w:val="20"/>
        </w:rPr>
      </w:pPr>
      <w:r w:rsidRPr="00243192">
        <w:rPr>
          <w:rFonts w:ascii="Cambria" w:hAnsi="Cambria"/>
          <w:bCs/>
          <w:sz w:val="20"/>
          <w:szCs w:val="20"/>
        </w:rPr>
        <w:t>Do instrumentów finansowych zaliczamy:</w:t>
      </w:r>
    </w:p>
    <w:p w14:paraId="727B7E57" w14:textId="77777777" w:rsidR="00F34E05" w:rsidRPr="00243192" w:rsidRDefault="00F34E05" w:rsidP="002F3A6C">
      <w:pPr>
        <w:spacing w:after="0" w:line="240" w:lineRule="auto"/>
        <w:rPr>
          <w:rFonts w:ascii="Cambria" w:hAnsi="Cambria"/>
          <w:bCs/>
          <w:sz w:val="20"/>
          <w:szCs w:val="20"/>
        </w:rPr>
      </w:pPr>
    </w:p>
    <w:p w14:paraId="06AACBC4" w14:textId="77777777" w:rsidR="00F34E05" w:rsidRPr="00243192" w:rsidRDefault="00F34E05" w:rsidP="002F3A6C">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243192">
        <w:rPr>
          <w:rFonts w:ascii="Cambria" w:hAnsi="Cambria"/>
          <w:bCs/>
          <w:sz w:val="20"/>
          <w:szCs w:val="20"/>
        </w:rPr>
        <w:t>opłaty za korzystanie ze środowiska - za emisje zanieczyszczeń do powietrza, za pobór wody powierzchniowej i podziemnej, za odprowadzanie ścieków do wód lub ziemi, za składowanie odpadów, za powierzchnie, z której odprowadzane są ścieki,</w:t>
      </w:r>
    </w:p>
    <w:p w14:paraId="6157D0EE" w14:textId="77777777" w:rsidR="00F34E05" w:rsidRPr="00243192" w:rsidRDefault="00F34E05" w:rsidP="002F3A6C">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243192">
        <w:rPr>
          <w:rFonts w:ascii="Cambria" w:hAnsi="Cambria"/>
          <w:bCs/>
          <w:sz w:val="20"/>
          <w:szCs w:val="20"/>
        </w:rPr>
        <w:t>administracyjne kary pieniężne,</w:t>
      </w:r>
    </w:p>
    <w:p w14:paraId="00F7132E" w14:textId="77777777" w:rsidR="00F34E05" w:rsidRPr="00243192" w:rsidRDefault="00F34E05" w:rsidP="002F3A6C">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243192">
        <w:rPr>
          <w:rFonts w:ascii="Cambria" w:hAnsi="Cambria"/>
          <w:bCs/>
          <w:sz w:val="20"/>
          <w:szCs w:val="20"/>
        </w:rPr>
        <w:t>odpowiedzialność cywilna, karna i administracyjna,</w:t>
      </w:r>
    </w:p>
    <w:p w14:paraId="21A78196" w14:textId="77777777" w:rsidR="00F34E05" w:rsidRPr="00243192" w:rsidRDefault="00F34E05" w:rsidP="002F3A6C">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243192">
        <w:rPr>
          <w:rFonts w:ascii="Cambria" w:hAnsi="Cambria"/>
          <w:bCs/>
          <w:sz w:val="20"/>
          <w:szCs w:val="20"/>
        </w:rPr>
        <w:t>kredyty i dotacje z funduszy ochrony środowiska.</w:t>
      </w:r>
    </w:p>
    <w:p w14:paraId="322321F9" w14:textId="77777777" w:rsidR="00F265C7" w:rsidRPr="00243192" w:rsidRDefault="00F265C7" w:rsidP="002F3A6C">
      <w:pPr>
        <w:pStyle w:val="Nagwek3"/>
        <w:spacing w:before="0" w:beforeAutospacing="0" w:after="0" w:afterAutospacing="0"/>
        <w:rPr>
          <w:rStyle w:val="Nagwek2Znak"/>
          <w:rFonts w:eastAsia="Calibri"/>
          <w:i/>
          <w:color w:val="auto"/>
          <w:sz w:val="20"/>
          <w:szCs w:val="20"/>
          <w:lang w:eastAsia="pl-PL"/>
        </w:rPr>
      </w:pPr>
    </w:p>
    <w:p w14:paraId="08DB2191" w14:textId="77777777" w:rsidR="005E2FE7" w:rsidRPr="00243192" w:rsidRDefault="005E2FE7" w:rsidP="002F3A6C">
      <w:pPr>
        <w:pStyle w:val="Nagwek3"/>
        <w:spacing w:before="0" w:beforeAutospacing="0" w:after="0" w:afterAutospacing="0"/>
        <w:rPr>
          <w:rStyle w:val="Nagwek2Znak"/>
          <w:rFonts w:eastAsia="Calibri"/>
          <w:i/>
          <w:color w:val="auto"/>
          <w:sz w:val="20"/>
          <w:szCs w:val="20"/>
          <w:lang w:eastAsia="pl-PL"/>
        </w:rPr>
      </w:pPr>
      <w:bookmarkStart w:id="534" w:name="_Toc137737649"/>
      <w:r w:rsidRPr="00243192">
        <w:rPr>
          <w:rStyle w:val="Nagwek2Znak"/>
          <w:rFonts w:eastAsia="Calibri"/>
          <w:i/>
          <w:color w:val="auto"/>
          <w:sz w:val="20"/>
          <w:szCs w:val="20"/>
          <w:lang w:eastAsia="pl-PL"/>
        </w:rPr>
        <w:t>8.2.3. Instrumenty polityczne</w:t>
      </w:r>
      <w:bookmarkEnd w:id="534"/>
    </w:p>
    <w:p w14:paraId="59A37A2C" w14:textId="77777777" w:rsidR="00F34E05" w:rsidRPr="00243192" w:rsidRDefault="00F34E05" w:rsidP="002F3A6C">
      <w:pPr>
        <w:pStyle w:val="Nagwek3"/>
        <w:spacing w:before="0" w:beforeAutospacing="0" w:after="0" w:afterAutospacing="0"/>
        <w:rPr>
          <w:rStyle w:val="Nagwek2Znak"/>
          <w:rFonts w:eastAsia="Calibri"/>
          <w:i/>
          <w:color w:val="auto"/>
          <w:sz w:val="20"/>
          <w:szCs w:val="20"/>
          <w:lang w:eastAsia="pl-PL"/>
        </w:rPr>
      </w:pPr>
    </w:p>
    <w:p w14:paraId="6F92DEE8" w14:textId="14EDA592" w:rsidR="00F34E05" w:rsidRPr="00243192" w:rsidRDefault="00F34E05" w:rsidP="002F3A6C">
      <w:pPr>
        <w:spacing w:after="0" w:line="240" w:lineRule="auto"/>
        <w:ind w:firstLine="708"/>
        <w:jc w:val="both"/>
        <w:rPr>
          <w:rFonts w:ascii="Cambria" w:hAnsi="Cambria"/>
          <w:bCs/>
          <w:sz w:val="20"/>
          <w:szCs w:val="20"/>
        </w:rPr>
      </w:pPr>
      <w:r w:rsidRPr="00243192">
        <w:rPr>
          <w:rFonts w:ascii="Cambria" w:hAnsi="Cambria"/>
          <w:bCs/>
          <w:sz w:val="20"/>
          <w:szCs w:val="20"/>
        </w:rPr>
        <w:t xml:space="preserve">Do najważniejszych instrumentów politycznych należą zapisy składające się na obowiązującą </w:t>
      </w:r>
      <w:r w:rsidR="00672FB1" w:rsidRPr="00243192">
        <w:rPr>
          <w:rFonts w:ascii="Cambria" w:hAnsi="Cambria"/>
          <w:bCs/>
          <w:sz w:val="20"/>
          <w:szCs w:val="20"/>
        </w:rPr>
        <w:t>Strategię na rzecz Odpowiedzialnego Rozwoju, Politykę Ekologiczną Państwa,</w:t>
      </w:r>
      <w:r w:rsidRPr="00243192">
        <w:rPr>
          <w:rFonts w:ascii="Cambria" w:hAnsi="Cambria"/>
          <w:bCs/>
          <w:sz w:val="20"/>
          <w:szCs w:val="20"/>
        </w:rPr>
        <w:t xml:space="preserve"> Program Ochrony Środowiska </w:t>
      </w:r>
      <w:r w:rsidR="004905BF" w:rsidRPr="00243192">
        <w:rPr>
          <w:rFonts w:ascii="Cambria" w:hAnsi="Cambria"/>
          <w:bCs/>
          <w:sz w:val="20"/>
          <w:szCs w:val="20"/>
        </w:rPr>
        <w:t xml:space="preserve">Województwa </w:t>
      </w:r>
      <w:r w:rsidR="008045A6" w:rsidRPr="00243192">
        <w:rPr>
          <w:rFonts w:ascii="Cambria" w:hAnsi="Cambria"/>
          <w:bCs/>
          <w:sz w:val="20"/>
          <w:szCs w:val="20"/>
        </w:rPr>
        <w:t>Warmińsko - Mazurskiego</w:t>
      </w:r>
      <w:r w:rsidRPr="00243192">
        <w:rPr>
          <w:rFonts w:ascii="Cambria" w:hAnsi="Cambria"/>
          <w:bCs/>
          <w:sz w:val="20"/>
          <w:szCs w:val="20"/>
        </w:rPr>
        <w:t>,</w:t>
      </w:r>
      <w:r w:rsidR="00F158A9" w:rsidRPr="00243192">
        <w:rPr>
          <w:rFonts w:ascii="Cambria" w:hAnsi="Cambria"/>
          <w:bCs/>
          <w:sz w:val="20"/>
          <w:szCs w:val="20"/>
        </w:rPr>
        <w:t xml:space="preserve"> Program Ochrony Środowiska Powiatu </w:t>
      </w:r>
      <w:r w:rsidR="00126BEA" w:rsidRPr="00243192">
        <w:rPr>
          <w:rFonts w:ascii="Cambria" w:hAnsi="Cambria"/>
          <w:bCs/>
          <w:sz w:val="20"/>
          <w:szCs w:val="20"/>
        </w:rPr>
        <w:t>Mrągowskiego</w:t>
      </w:r>
      <w:r w:rsidR="00F158A9" w:rsidRPr="00243192">
        <w:rPr>
          <w:rFonts w:ascii="Cambria" w:hAnsi="Cambria"/>
          <w:bCs/>
          <w:sz w:val="20"/>
          <w:szCs w:val="20"/>
        </w:rPr>
        <w:t>,</w:t>
      </w:r>
      <w:r w:rsidRPr="00243192">
        <w:rPr>
          <w:rFonts w:ascii="Cambria" w:hAnsi="Cambria"/>
          <w:bCs/>
          <w:sz w:val="20"/>
          <w:szCs w:val="20"/>
        </w:rPr>
        <w:t xml:space="preserve"> a także dokumenty składające się na politykę rozwoju </w:t>
      </w:r>
      <w:r w:rsidR="00617242">
        <w:rPr>
          <w:rFonts w:ascii="Cambria" w:hAnsi="Cambria"/>
          <w:bCs/>
          <w:sz w:val="20"/>
          <w:szCs w:val="20"/>
        </w:rPr>
        <w:t>miasta Mrągowo</w:t>
      </w:r>
      <w:r w:rsidR="00F158A9" w:rsidRPr="00243192">
        <w:rPr>
          <w:rFonts w:ascii="Cambria" w:hAnsi="Cambria"/>
          <w:bCs/>
          <w:sz w:val="20"/>
          <w:szCs w:val="20"/>
        </w:rPr>
        <w:t>.</w:t>
      </w:r>
    </w:p>
    <w:p w14:paraId="707E689C" w14:textId="77777777" w:rsidR="009C4CC9" w:rsidRPr="00243192" w:rsidRDefault="009C4CC9" w:rsidP="002F3A6C">
      <w:pPr>
        <w:spacing w:after="0" w:line="240" w:lineRule="auto"/>
        <w:ind w:firstLine="708"/>
        <w:jc w:val="both"/>
        <w:rPr>
          <w:rFonts w:ascii="Cambria" w:hAnsi="Cambria"/>
          <w:sz w:val="20"/>
          <w:szCs w:val="20"/>
        </w:rPr>
      </w:pPr>
    </w:p>
    <w:p w14:paraId="3C800C1A" w14:textId="77777777" w:rsidR="005E2FE7" w:rsidRPr="00243192" w:rsidRDefault="005E2FE7" w:rsidP="002F3A6C">
      <w:pPr>
        <w:pStyle w:val="Nagwek3"/>
        <w:spacing w:before="0" w:beforeAutospacing="0" w:after="0" w:afterAutospacing="0"/>
        <w:rPr>
          <w:rStyle w:val="Nagwek2Znak"/>
          <w:rFonts w:eastAsia="Calibri"/>
          <w:i/>
          <w:color w:val="auto"/>
          <w:sz w:val="20"/>
          <w:szCs w:val="20"/>
          <w:lang w:eastAsia="pl-PL"/>
        </w:rPr>
      </w:pPr>
      <w:bookmarkStart w:id="535" w:name="_Toc137737650"/>
      <w:r w:rsidRPr="00243192">
        <w:rPr>
          <w:rStyle w:val="Nagwek2Znak"/>
          <w:rFonts w:eastAsia="Calibri"/>
          <w:i/>
          <w:color w:val="auto"/>
          <w:sz w:val="20"/>
          <w:szCs w:val="20"/>
          <w:lang w:eastAsia="pl-PL"/>
        </w:rPr>
        <w:t>8.2.4. Instrumenty społeczne</w:t>
      </w:r>
      <w:bookmarkEnd w:id="535"/>
    </w:p>
    <w:p w14:paraId="175D1CC9" w14:textId="77777777" w:rsidR="00261E7A" w:rsidRPr="00243192" w:rsidRDefault="00261E7A" w:rsidP="002F3A6C">
      <w:pPr>
        <w:pStyle w:val="Nagwek3"/>
        <w:spacing w:before="0" w:beforeAutospacing="0" w:after="0" w:afterAutospacing="0"/>
        <w:rPr>
          <w:rStyle w:val="Nagwek2Znak"/>
          <w:rFonts w:eastAsia="Calibri"/>
          <w:i/>
          <w:color w:val="auto"/>
          <w:sz w:val="20"/>
          <w:szCs w:val="20"/>
          <w:lang w:eastAsia="pl-PL"/>
        </w:rPr>
      </w:pPr>
    </w:p>
    <w:p w14:paraId="6A260E9A" w14:textId="61F68913" w:rsidR="00F34E05" w:rsidRPr="00243192" w:rsidRDefault="00F34E05" w:rsidP="002F3A6C">
      <w:pPr>
        <w:spacing w:after="0" w:line="240" w:lineRule="auto"/>
        <w:ind w:firstLine="708"/>
        <w:jc w:val="both"/>
        <w:rPr>
          <w:rFonts w:ascii="Cambria" w:hAnsi="Cambria"/>
          <w:bCs/>
          <w:sz w:val="20"/>
          <w:szCs w:val="20"/>
        </w:rPr>
      </w:pPr>
      <w:r w:rsidRPr="00243192">
        <w:rPr>
          <w:rFonts w:ascii="Cambria" w:hAnsi="Cambria"/>
          <w:bCs/>
          <w:sz w:val="20"/>
          <w:szCs w:val="20"/>
        </w:rPr>
        <w:t>Współdziałanie to jeden z najważniejszych instru</w:t>
      </w:r>
      <w:r w:rsidR="00857DA2" w:rsidRPr="00243192">
        <w:rPr>
          <w:rFonts w:ascii="Cambria" w:hAnsi="Cambria"/>
          <w:bCs/>
          <w:sz w:val="20"/>
          <w:szCs w:val="20"/>
        </w:rPr>
        <w:t>mentów społecznych pomagający w </w:t>
      </w:r>
      <w:r w:rsidRPr="00243192">
        <w:rPr>
          <w:rFonts w:ascii="Cambria" w:hAnsi="Cambria"/>
          <w:bCs/>
          <w:sz w:val="20"/>
          <w:szCs w:val="20"/>
        </w:rPr>
        <w:t xml:space="preserve">dobrym zarządzaniu ochroną środowiska na terenie </w:t>
      </w:r>
      <w:r w:rsidR="00617242">
        <w:rPr>
          <w:rFonts w:ascii="Cambria" w:hAnsi="Cambria"/>
          <w:bCs/>
          <w:sz w:val="20"/>
          <w:szCs w:val="20"/>
        </w:rPr>
        <w:t>miasta</w:t>
      </w:r>
      <w:r w:rsidRPr="00243192">
        <w:rPr>
          <w:rFonts w:ascii="Cambria" w:hAnsi="Cambria"/>
          <w:bCs/>
          <w:sz w:val="20"/>
          <w:szCs w:val="20"/>
        </w:rPr>
        <w:t>. Uzgodnienia i usprawnienia instytucjonalne są ważnym elementem skutecznego zarządzania opartego o zasady zrównoważonego rozwoju. Można je podzielić na:</w:t>
      </w:r>
    </w:p>
    <w:p w14:paraId="33711015" w14:textId="77777777" w:rsidR="00F34E05" w:rsidRPr="00243192" w:rsidRDefault="00F34E05" w:rsidP="002F3A6C">
      <w:pPr>
        <w:numPr>
          <w:ilvl w:val="0"/>
          <w:numId w:val="6"/>
        </w:numPr>
        <w:spacing w:after="0" w:line="240" w:lineRule="auto"/>
        <w:rPr>
          <w:rFonts w:ascii="Cambria" w:hAnsi="Cambria"/>
          <w:bCs/>
          <w:sz w:val="20"/>
          <w:szCs w:val="20"/>
        </w:rPr>
      </w:pPr>
      <w:r w:rsidRPr="00243192">
        <w:rPr>
          <w:rFonts w:ascii="Cambria" w:hAnsi="Cambria"/>
          <w:bCs/>
          <w:sz w:val="20"/>
          <w:szCs w:val="20"/>
        </w:rPr>
        <w:lastRenderedPageBreak/>
        <w:t>Narzędzia dla usprawnienia współpracy i budowania partnerstwa tzw.</w:t>
      </w:r>
      <w:r w:rsidR="00463671" w:rsidRPr="00243192">
        <w:rPr>
          <w:rFonts w:ascii="Cambria" w:hAnsi="Cambria"/>
          <w:bCs/>
          <w:sz w:val="20"/>
          <w:szCs w:val="20"/>
        </w:rPr>
        <w:t xml:space="preserve"> </w:t>
      </w:r>
      <w:r w:rsidRPr="00243192">
        <w:rPr>
          <w:rFonts w:ascii="Cambria" w:hAnsi="Cambria"/>
          <w:bCs/>
          <w:sz w:val="20"/>
          <w:szCs w:val="20"/>
        </w:rPr>
        <w:t>„uczenie się poprzez działanie”. Można w nich wyróżnić dwie kategorie dotyczące:</w:t>
      </w:r>
    </w:p>
    <w:p w14:paraId="1382C7AE" w14:textId="77777777" w:rsidR="00F34E05" w:rsidRPr="00243192" w:rsidRDefault="00F34E05" w:rsidP="002F3A6C">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243192">
        <w:rPr>
          <w:rFonts w:ascii="Cambria" w:hAnsi="Cambria"/>
          <w:bCs/>
          <w:sz w:val="20"/>
          <w:szCs w:val="20"/>
        </w:rPr>
        <w:t>działań samorządów (dokształcanie profesjonalne i system szkoleń, interdyscyplinarny model pracy, współpraca i partnerstwo w systemach sieciowych),</w:t>
      </w:r>
    </w:p>
    <w:p w14:paraId="1B330DB8" w14:textId="77777777" w:rsidR="00F34E05" w:rsidRPr="00243192" w:rsidRDefault="00F34E05" w:rsidP="002F3A6C">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243192">
        <w:rPr>
          <w:rFonts w:ascii="Cambria" w:hAnsi="Cambria"/>
          <w:bCs/>
          <w:sz w:val="20"/>
          <w:szCs w:val="20"/>
        </w:rPr>
        <w:t>powiązań między władzami samorządowymi a społecz</w:t>
      </w:r>
      <w:r w:rsidR="009458DA" w:rsidRPr="00243192">
        <w:rPr>
          <w:rFonts w:ascii="Cambria" w:hAnsi="Cambria"/>
          <w:bCs/>
          <w:sz w:val="20"/>
          <w:szCs w:val="20"/>
        </w:rPr>
        <w:t>eństwem (udział społeczeństwa w </w:t>
      </w:r>
      <w:r w:rsidRPr="00243192">
        <w:rPr>
          <w:rFonts w:ascii="Cambria" w:hAnsi="Cambria"/>
          <w:bCs/>
          <w:sz w:val="20"/>
          <w:szCs w:val="20"/>
        </w:rPr>
        <w:t>zarządzaniu poprzez system konsultacji i debat publicznych, wprowadzenie mechanizm</w:t>
      </w:r>
      <w:r w:rsidR="009458DA" w:rsidRPr="00243192">
        <w:rPr>
          <w:rFonts w:ascii="Cambria" w:hAnsi="Cambria"/>
          <w:bCs/>
          <w:sz w:val="20"/>
          <w:szCs w:val="20"/>
        </w:rPr>
        <w:t>ów, tzw. budowania świadomości -</w:t>
      </w:r>
      <w:r w:rsidRPr="00243192">
        <w:rPr>
          <w:rFonts w:ascii="Cambria" w:hAnsi="Cambria"/>
          <w:bCs/>
          <w:sz w:val="20"/>
          <w:szCs w:val="20"/>
        </w:rPr>
        <w:t xml:space="preserve"> kampanie edukacyjne)</w:t>
      </w:r>
      <w:r w:rsidR="00255CC0" w:rsidRPr="00243192">
        <w:rPr>
          <w:rFonts w:ascii="Cambria" w:hAnsi="Cambria"/>
          <w:bCs/>
          <w:sz w:val="20"/>
          <w:szCs w:val="20"/>
        </w:rPr>
        <w:t>.</w:t>
      </w:r>
    </w:p>
    <w:p w14:paraId="10A20578" w14:textId="77777777" w:rsidR="00255CC0" w:rsidRPr="00243192" w:rsidRDefault="00255CC0" w:rsidP="00255CC0">
      <w:pPr>
        <w:autoSpaceDE w:val="0"/>
        <w:autoSpaceDN w:val="0"/>
        <w:adjustRightInd w:val="0"/>
        <w:spacing w:after="0" w:line="240" w:lineRule="auto"/>
        <w:ind w:left="714"/>
        <w:contextualSpacing/>
        <w:jc w:val="both"/>
        <w:rPr>
          <w:rFonts w:ascii="Cambria" w:hAnsi="Cambria"/>
          <w:bCs/>
          <w:sz w:val="16"/>
          <w:szCs w:val="20"/>
        </w:rPr>
      </w:pPr>
    </w:p>
    <w:p w14:paraId="32B873DB" w14:textId="77777777" w:rsidR="00F34E05" w:rsidRPr="00243192" w:rsidRDefault="00F34E05" w:rsidP="002F3A6C">
      <w:pPr>
        <w:numPr>
          <w:ilvl w:val="0"/>
          <w:numId w:val="6"/>
        </w:numPr>
        <w:spacing w:after="0" w:line="240" w:lineRule="auto"/>
        <w:rPr>
          <w:rFonts w:ascii="Cambria" w:hAnsi="Cambria"/>
          <w:bCs/>
          <w:sz w:val="20"/>
          <w:szCs w:val="20"/>
        </w:rPr>
      </w:pPr>
      <w:r w:rsidRPr="00243192">
        <w:rPr>
          <w:rFonts w:ascii="Cambria" w:hAnsi="Cambria"/>
          <w:bCs/>
          <w:sz w:val="20"/>
          <w:szCs w:val="20"/>
        </w:rPr>
        <w:t>Narzędzia dla formułowania, integrowania i wdrożenia polityk środowiskowych:</w:t>
      </w:r>
    </w:p>
    <w:p w14:paraId="6941794A" w14:textId="77777777" w:rsidR="00F34E05" w:rsidRPr="00243192" w:rsidRDefault="00F34E05" w:rsidP="002F3A6C">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243192">
        <w:rPr>
          <w:rFonts w:ascii="Cambria" w:hAnsi="Cambria"/>
          <w:bCs/>
          <w:sz w:val="20"/>
          <w:szCs w:val="20"/>
        </w:rPr>
        <w:t>środowiskowe porozumienia, karty, deklaracje, statuty;</w:t>
      </w:r>
    </w:p>
    <w:p w14:paraId="0FD6F8D5" w14:textId="77777777" w:rsidR="00F34E05" w:rsidRPr="00243192" w:rsidRDefault="00F34E05" w:rsidP="002F3A6C">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243192">
        <w:rPr>
          <w:rFonts w:ascii="Cambria" w:hAnsi="Cambria"/>
          <w:bCs/>
          <w:sz w:val="20"/>
          <w:szCs w:val="20"/>
        </w:rPr>
        <w:t>strategie i plany działań;</w:t>
      </w:r>
    </w:p>
    <w:p w14:paraId="4514BAE7" w14:textId="77777777" w:rsidR="00F34E05" w:rsidRPr="00243192" w:rsidRDefault="00F34E05" w:rsidP="002F3A6C">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243192">
        <w:rPr>
          <w:rFonts w:ascii="Cambria" w:hAnsi="Cambria"/>
          <w:bCs/>
          <w:sz w:val="20"/>
          <w:szCs w:val="20"/>
        </w:rPr>
        <w:t>systemy zarządzania środowiskiem;</w:t>
      </w:r>
    </w:p>
    <w:p w14:paraId="4752FA3F" w14:textId="77777777" w:rsidR="00F34E05" w:rsidRPr="00243192" w:rsidRDefault="00F34E05" w:rsidP="002F3A6C">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243192">
        <w:rPr>
          <w:rFonts w:ascii="Cambria" w:hAnsi="Cambria"/>
          <w:bCs/>
          <w:sz w:val="20"/>
          <w:szCs w:val="20"/>
        </w:rPr>
        <w:t>ocena wpływu na środowisko;</w:t>
      </w:r>
    </w:p>
    <w:p w14:paraId="555723EB" w14:textId="77777777" w:rsidR="00F34E05" w:rsidRPr="00243192" w:rsidRDefault="00F34E05" w:rsidP="002F3A6C">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243192">
        <w:rPr>
          <w:rFonts w:ascii="Cambria" w:hAnsi="Cambria"/>
          <w:bCs/>
          <w:sz w:val="20"/>
          <w:szCs w:val="20"/>
        </w:rPr>
        <w:t>ocena strategii środowiskowych.</w:t>
      </w:r>
    </w:p>
    <w:p w14:paraId="0B09D0D5" w14:textId="77777777" w:rsidR="00F34E05" w:rsidRPr="00243192" w:rsidRDefault="00F34E05" w:rsidP="002F3A6C">
      <w:pPr>
        <w:autoSpaceDE w:val="0"/>
        <w:autoSpaceDN w:val="0"/>
        <w:adjustRightInd w:val="0"/>
        <w:spacing w:after="0" w:line="240" w:lineRule="auto"/>
        <w:ind w:left="720"/>
        <w:contextualSpacing/>
        <w:jc w:val="both"/>
        <w:rPr>
          <w:rFonts w:ascii="Cambria" w:hAnsi="Cambria"/>
          <w:sz w:val="16"/>
          <w:szCs w:val="20"/>
        </w:rPr>
      </w:pPr>
    </w:p>
    <w:p w14:paraId="129D226B" w14:textId="77777777" w:rsidR="00F34E05" w:rsidRPr="00243192" w:rsidRDefault="00F34E05" w:rsidP="002F3A6C">
      <w:pPr>
        <w:numPr>
          <w:ilvl w:val="0"/>
          <w:numId w:val="6"/>
        </w:numPr>
        <w:spacing w:after="0" w:line="240" w:lineRule="auto"/>
        <w:rPr>
          <w:rFonts w:ascii="Cambria" w:hAnsi="Cambria"/>
          <w:bCs/>
          <w:sz w:val="20"/>
          <w:szCs w:val="20"/>
        </w:rPr>
      </w:pPr>
      <w:r w:rsidRPr="00243192">
        <w:rPr>
          <w:rFonts w:ascii="Cambria" w:hAnsi="Cambria"/>
          <w:bCs/>
          <w:sz w:val="20"/>
          <w:szCs w:val="20"/>
        </w:rPr>
        <w:t>Narzędzia włączające mechanizmy rynkowe w realizację zrównoważonego rozwoju:</w:t>
      </w:r>
    </w:p>
    <w:p w14:paraId="313E2EB3" w14:textId="77777777" w:rsidR="00F34E05" w:rsidRPr="00243192" w:rsidRDefault="00F34E05" w:rsidP="002F3A6C">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243192">
        <w:rPr>
          <w:rFonts w:ascii="Cambria" w:hAnsi="Cambria"/>
          <w:bCs/>
          <w:sz w:val="20"/>
          <w:szCs w:val="20"/>
        </w:rPr>
        <w:t>opłaty, podatki, grzywny (na rzecz środowiska);</w:t>
      </w:r>
    </w:p>
    <w:p w14:paraId="39925BF9" w14:textId="77777777" w:rsidR="00F34E05" w:rsidRPr="00243192" w:rsidRDefault="00F34E05" w:rsidP="002F3A6C">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243192">
        <w:rPr>
          <w:rFonts w:ascii="Cambria" w:hAnsi="Cambria"/>
          <w:bCs/>
          <w:sz w:val="20"/>
          <w:szCs w:val="20"/>
        </w:rPr>
        <w:t>regulacje cenowe;</w:t>
      </w:r>
    </w:p>
    <w:p w14:paraId="3EDF3C38" w14:textId="77777777" w:rsidR="00F34E05" w:rsidRPr="00243192" w:rsidRDefault="00F34E05" w:rsidP="002F3A6C">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243192">
        <w:rPr>
          <w:rFonts w:ascii="Cambria" w:hAnsi="Cambria"/>
          <w:bCs/>
          <w:sz w:val="20"/>
          <w:szCs w:val="20"/>
        </w:rPr>
        <w:t>regulacje użytkowania, oceny inwestycji;</w:t>
      </w:r>
    </w:p>
    <w:p w14:paraId="1516053E" w14:textId="77777777" w:rsidR="00F34E05" w:rsidRPr="00243192" w:rsidRDefault="00F34E05" w:rsidP="002F3A6C">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243192">
        <w:rPr>
          <w:rFonts w:ascii="Cambria" w:hAnsi="Cambria"/>
          <w:bCs/>
          <w:sz w:val="20"/>
          <w:szCs w:val="20"/>
        </w:rPr>
        <w:t>środowiskowe zalecenia dla budżetowania;</w:t>
      </w:r>
    </w:p>
    <w:p w14:paraId="08D3C749" w14:textId="77777777" w:rsidR="00F34E05" w:rsidRPr="00243192" w:rsidRDefault="00F34E05" w:rsidP="002F3A6C">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243192">
        <w:rPr>
          <w:rFonts w:ascii="Cambria" w:hAnsi="Cambria"/>
          <w:bCs/>
          <w:sz w:val="20"/>
          <w:szCs w:val="20"/>
        </w:rPr>
        <w:t>kryteria środowiskowe w procedurach przetargowych.</w:t>
      </w:r>
    </w:p>
    <w:p w14:paraId="3F90F1FE" w14:textId="77777777" w:rsidR="001962B2" w:rsidRPr="00243192" w:rsidRDefault="001962B2" w:rsidP="002F3A6C">
      <w:pPr>
        <w:autoSpaceDE w:val="0"/>
        <w:autoSpaceDN w:val="0"/>
        <w:adjustRightInd w:val="0"/>
        <w:spacing w:after="0" w:line="240" w:lineRule="auto"/>
        <w:ind w:left="714"/>
        <w:contextualSpacing/>
        <w:jc w:val="both"/>
        <w:rPr>
          <w:rFonts w:ascii="Cambria" w:hAnsi="Cambria"/>
          <w:bCs/>
          <w:sz w:val="16"/>
          <w:szCs w:val="20"/>
        </w:rPr>
      </w:pPr>
    </w:p>
    <w:p w14:paraId="36A07923" w14:textId="77777777" w:rsidR="00F34E05" w:rsidRPr="00243192" w:rsidRDefault="00F34E05" w:rsidP="002F3A6C">
      <w:pPr>
        <w:numPr>
          <w:ilvl w:val="0"/>
          <w:numId w:val="6"/>
        </w:numPr>
        <w:spacing w:after="0" w:line="240" w:lineRule="auto"/>
        <w:rPr>
          <w:rFonts w:ascii="Cambria" w:hAnsi="Cambria"/>
          <w:bCs/>
          <w:sz w:val="20"/>
          <w:szCs w:val="20"/>
        </w:rPr>
      </w:pPr>
      <w:r w:rsidRPr="00243192">
        <w:rPr>
          <w:rFonts w:ascii="Cambria" w:hAnsi="Cambria"/>
          <w:bCs/>
          <w:sz w:val="20"/>
          <w:szCs w:val="20"/>
        </w:rPr>
        <w:t>Narzędzia dla pomiaru, oceny i monitorowania skutków zrównoważonego rozwoju:</w:t>
      </w:r>
    </w:p>
    <w:p w14:paraId="455401B7" w14:textId="77777777" w:rsidR="00F34E05" w:rsidRPr="00243192" w:rsidRDefault="00F34E05" w:rsidP="002F3A6C">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243192">
        <w:rPr>
          <w:rFonts w:ascii="Cambria" w:hAnsi="Cambria"/>
          <w:bCs/>
          <w:sz w:val="20"/>
          <w:szCs w:val="20"/>
        </w:rPr>
        <w:t>wskaźniki równowagi środowiskowej;</w:t>
      </w:r>
    </w:p>
    <w:p w14:paraId="42D2A6B1" w14:textId="77777777" w:rsidR="00F34E05" w:rsidRPr="00243192" w:rsidRDefault="00F34E05" w:rsidP="002F3A6C">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243192">
        <w:rPr>
          <w:rFonts w:ascii="Cambria" w:hAnsi="Cambria"/>
          <w:bCs/>
          <w:sz w:val="20"/>
          <w:szCs w:val="20"/>
        </w:rPr>
        <w:t>ustalenie wyraźnych celów operacyjnych;</w:t>
      </w:r>
    </w:p>
    <w:p w14:paraId="2651ACA5" w14:textId="77777777" w:rsidR="00F34E05" w:rsidRPr="00243192" w:rsidRDefault="00F34E05" w:rsidP="002F3A6C">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243192">
        <w:rPr>
          <w:rFonts w:ascii="Cambria" w:hAnsi="Cambria"/>
          <w:bCs/>
          <w:sz w:val="20"/>
          <w:szCs w:val="20"/>
        </w:rPr>
        <w:t>monitorowanie skuteczności procesów zarządzania.</w:t>
      </w:r>
    </w:p>
    <w:p w14:paraId="2658EF57" w14:textId="77777777" w:rsidR="00E33CAF" w:rsidRPr="00243192" w:rsidRDefault="00E33CAF" w:rsidP="002F3A6C">
      <w:pPr>
        <w:spacing w:after="0" w:line="240" w:lineRule="auto"/>
        <w:ind w:firstLine="655"/>
        <w:jc w:val="both"/>
        <w:rPr>
          <w:rFonts w:ascii="Cambria" w:hAnsi="Cambria"/>
          <w:bCs/>
          <w:sz w:val="16"/>
          <w:szCs w:val="20"/>
        </w:rPr>
      </w:pPr>
    </w:p>
    <w:p w14:paraId="3CE29554" w14:textId="77777777" w:rsidR="00F34E05" w:rsidRPr="00243192" w:rsidRDefault="00F34E05" w:rsidP="002F3A6C">
      <w:pPr>
        <w:spacing w:after="0" w:line="240" w:lineRule="auto"/>
        <w:ind w:firstLine="655"/>
        <w:jc w:val="both"/>
        <w:rPr>
          <w:rFonts w:ascii="Cambria" w:hAnsi="Cambria"/>
          <w:sz w:val="20"/>
          <w:szCs w:val="20"/>
        </w:rPr>
      </w:pPr>
      <w:r w:rsidRPr="00243192">
        <w:rPr>
          <w:rFonts w:ascii="Cambria" w:hAnsi="Cambria"/>
          <w:bCs/>
          <w:sz w:val="20"/>
          <w:szCs w:val="20"/>
        </w:rPr>
        <w:t xml:space="preserve">Kolejnym bardzo istotnym elementem instrumentów społecznych jest edukacja ekologiczna. </w:t>
      </w:r>
      <w:r w:rsidRPr="00243192">
        <w:rPr>
          <w:rFonts w:ascii="Cambria" w:hAnsi="Cambria"/>
          <w:sz w:val="20"/>
          <w:szCs w:val="20"/>
        </w:rPr>
        <w:t xml:space="preserve">Pod tym pojęciem należy rozumieć różnorodne działania, które zmierzają do kształtowania świadomości ekologicznej społeczeństwa oraz przyjaznych dla środowiska nawyków. Podstawą jest tu rzetelne i ciągłe przekazywanie wiedzy na temat ochrony środowiska oraz komunikowanie się władz samorządów lokalnych ze społeczeństwem na drodze podejmowanych działań inwestycyjnych. </w:t>
      </w:r>
    </w:p>
    <w:p w14:paraId="5B877E3F" w14:textId="77777777" w:rsidR="00F34E05" w:rsidRPr="00243192" w:rsidRDefault="00F34E05" w:rsidP="002F3A6C">
      <w:pPr>
        <w:spacing w:after="0" w:line="240" w:lineRule="auto"/>
        <w:ind w:firstLine="655"/>
        <w:rPr>
          <w:rFonts w:ascii="Cambria" w:hAnsi="Cambria"/>
          <w:sz w:val="16"/>
          <w:szCs w:val="20"/>
        </w:rPr>
      </w:pPr>
    </w:p>
    <w:p w14:paraId="780322B5" w14:textId="77777777" w:rsidR="00F34E05" w:rsidRPr="00243192" w:rsidRDefault="00F34E05" w:rsidP="002F3A6C">
      <w:pPr>
        <w:spacing w:after="0" w:line="240" w:lineRule="auto"/>
        <w:ind w:firstLine="655"/>
        <w:jc w:val="both"/>
        <w:rPr>
          <w:rFonts w:ascii="Cambria" w:hAnsi="Cambria"/>
          <w:sz w:val="20"/>
          <w:szCs w:val="20"/>
        </w:rPr>
      </w:pPr>
      <w:r w:rsidRPr="00243192">
        <w:rPr>
          <w:rFonts w:ascii="Cambria" w:hAnsi="Cambria"/>
          <w:sz w:val="20"/>
          <w:szCs w:val="20"/>
        </w:rPr>
        <w:t>Ważna dla ochrony środowiska jest również</w:t>
      </w:r>
      <w:r w:rsidR="00F158A9" w:rsidRPr="00243192">
        <w:rPr>
          <w:rFonts w:ascii="Cambria" w:hAnsi="Cambria"/>
          <w:sz w:val="20"/>
          <w:szCs w:val="20"/>
        </w:rPr>
        <w:t xml:space="preserve"> współpraca pomiędzy gminnymi i </w:t>
      </w:r>
      <w:r w:rsidRPr="00243192">
        <w:rPr>
          <w:rFonts w:ascii="Cambria" w:hAnsi="Cambria"/>
          <w:sz w:val="20"/>
          <w:szCs w:val="20"/>
        </w:rPr>
        <w:t xml:space="preserve">powiatowymi służbami ochrony środowiska, instytucjami naukowymi, organizacjami społecznymi oraz podmiotami gospodarczymi. Powinny to być relacje </w:t>
      </w:r>
      <w:r w:rsidR="00F158A9" w:rsidRPr="00243192">
        <w:rPr>
          <w:rFonts w:ascii="Cambria" w:hAnsi="Cambria"/>
          <w:sz w:val="20"/>
          <w:szCs w:val="20"/>
        </w:rPr>
        <w:t>partnerskie, które</w:t>
      </w:r>
      <w:r w:rsidRPr="00243192">
        <w:rPr>
          <w:rFonts w:ascii="Cambria" w:hAnsi="Cambria"/>
          <w:sz w:val="20"/>
          <w:szCs w:val="20"/>
        </w:rPr>
        <w:t xml:space="preserve"> będą prowadziły do wspólnej realizacji poszczególnych przedsięwzięć. I tak pozarządowe organizacje ekologiczne mogą zajmować się zarówno działaniami planistycznymi (np. przygotowywać plany ochrony rezerwatów i parków narodowych, opracowywać operaty ochrony przyrody dla nadleśnictw), prowadzić konstruktywne (i jak najbardziej fachowe) programy ochrony różnych gatunków czy typów siedlisk, realizować prośrodowiskowe</w:t>
      </w:r>
      <w:r w:rsidR="003A6CAB" w:rsidRPr="00243192">
        <w:rPr>
          <w:rFonts w:ascii="Cambria" w:hAnsi="Cambria"/>
          <w:sz w:val="20"/>
          <w:szCs w:val="20"/>
        </w:rPr>
        <w:t xml:space="preserve"> inwestycje (np. związane z </w:t>
      </w:r>
      <w:r w:rsidRPr="00243192">
        <w:rPr>
          <w:rFonts w:ascii="Cambria" w:hAnsi="Cambria"/>
          <w:sz w:val="20"/>
          <w:szCs w:val="20"/>
        </w:rPr>
        <w:t>alternatywnymi źródłami energii) itp. Tradycyjną rolą organizacji jest też prowadzenie kontroli przestrzegania</w:t>
      </w:r>
      <w:r w:rsidR="00255CC0" w:rsidRPr="00243192">
        <w:rPr>
          <w:rFonts w:ascii="Cambria" w:hAnsi="Cambria"/>
          <w:sz w:val="20"/>
          <w:szCs w:val="20"/>
        </w:rPr>
        <w:t xml:space="preserve"> przepisów ochrony ś</w:t>
      </w:r>
      <w:r w:rsidR="00E33CAF" w:rsidRPr="00243192">
        <w:rPr>
          <w:rFonts w:ascii="Cambria" w:hAnsi="Cambria"/>
          <w:sz w:val="20"/>
          <w:szCs w:val="20"/>
        </w:rPr>
        <w:t xml:space="preserve">rodowiska </w:t>
      </w:r>
      <w:r w:rsidR="00255CC0" w:rsidRPr="00243192">
        <w:rPr>
          <w:rFonts w:ascii="Cambria" w:hAnsi="Cambria"/>
          <w:sz w:val="20"/>
          <w:szCs w:val="20"/>
        </w:rPr>
        <w:t>i </w:t>
      </w:r>
      <w:r w:rsidRPr="00243192">
        <w:rPr>
          <w:rFonts w:ascii="Cambria" w:hAnsi="Cambria"/>
          <w:sz w:val="20"/>
          <w:szCs w:val="20"/>
        </w:rPr>
        <w:t>monitoringu.</w:t>
      </w:r>
    </w:p>
    <w:p w14:paraId="2B576235" w14:textId="77777777" w:rsidR="00F34E05" w:rsidRPr="00243192" w:rsidRDefault="00F34E05" w:rsidP="002F3A6C">
      <w:pPr>
        <w:spacing w:after="0" w:line="240" w:lineRule="auto"/>
        <w:ind w:firstLine="655"/>
        <w:jc w:val="both"/>
        <w:rPr>
          <w:rFonts w:ascii="Cambria" w:hAnsi="Cambria"/>
          <w:sz w:val="16"/>
          <w:szCs w:val="20"/>
        </w:rPr>
      </w:pPr>
    </w:p>
    <w:p w14:paraId="525F46D2" w14:textId="77777777" w:rsidR="00F34E05" w:rsidRPr="00243192" w:rsidRDefault="00F34E05" w:rsidP="002F3A6C">
      <w:pPr>
        <w:spacing w:after="0" w:line="240" w:lineRule="auto"/>
        <w:ind w:firstLine="708"/>
        <w:jc w:val="both"/>
        <w:rPr>
          <w:rFonts w:ascii="Cambria" w:hAnsi="Cambria"/>
          <w:bCs/>
          <w:sz w:val="20"/>
          <w:szCs w:val="20"/>
        </w:rPr>
      </w:pPr>
      <w:r w:rsidRPr="00243192">
        <w:rPr>
          <w:rFonts w:ascii="Cambria" w:hAnsi="Cambria"/>
          <w:bCs/>
          <w:sz w:val="20"/>
          <w:szCs w:val="20"/>
        </w:rPr>
        <w:t xml:space="preserve">Niezbędne </w:t>
      </w:r>
      <w:r w:rsidR="00F158A9" w:rsidRPr="00243192">
        <w:rPr>
          <w:rFonts w:ascii="Cambria" w:hAnsi="Cambria"/>
          <w:bCs/>
          <w:sz w:val="20"/>
          <w:szCs w:val="20"/>
        </w:rPr>
        <w:t>jest, aby</w:t>
      </w:r>
      <w:r w:rsidRPr="00243192">
        <w:rPr>
          <w:rFonts w:ascii="Cambria" w:hAnsi="Cambria"/>
          <w:bCs/>
          <w:sz w:val="20"/>
          <w:szCs w:val="20"/>
        </w:rPr>
        <w:t xml:space="preserve"> prowadzona komunikacja społeczna objęła swym zasięgiem wszystkie grupy społeczeństwa. Bardzo ważną s</w:t>
      </w:r>
      <w:r w:rsidR="00F158A9" w:rsidRPr="00243192">
        <w:rPr>
          <w:rFonts w:ascii="Cambria" w:hAnsi="Cambria"/>
          <w:bCs/>
          <w:sz w:val="20"/>
          <w:szCs w:val="20"/>
        </w:rPr>
        <w:t>prawą jest właściwe, rzetelne i </w:t>
      </w:r>
      <w:r w:rsidRPr="00243192">
        <w:rPr>
          <w:rFonts w:ascii="Cambria" w:hAnsi="Cambria"/>
          <w:bCs/>
          <w:sz w:val="20"/>
          <w:szCs w:val="20"/>
        </w:rPr>
        <w:t xml:space="preserve">odpowiednio wcześniejsze informowanie tych mieszkańców, których planowane inwestycje będą dotyczyły w sposób bezpośredni (np. mieszkańców, przez </w:t>
      </w:r>
      <w:r w:rsidR="00F158A9" w:rsidRPr="00243192">
        <w:rPr>
          <w:rFonts w:ascii="Cambria" w:hAnsi="Cambria"/>
          <w:bCs/>
          <w:sz w:val="20"/>
          <w:szCs w:val="20"/>
        </w:rPr>
        <w:t>posesje, których</w:t>
      </w:r>
      <w:r w:rsidRPr="00243192">
        <w:rPr>
          <w:rFonts w:ascii="Cambria" w:hAnsi="Cambria"/>
          <w:bCs/>
          <w:sz w:val="20"/>
          <w:szCs w:val="20"/>
        </w:rPr>
        <w:t xml:space="preserve"> będzie przebiegać wodociąg). Nie może mieć miejsca sytuacja, że o planowanych zamierzeniach dowiadują się oni</w:t>
      </w:r>
      <w:r w:rsidR="005214B1" w:rsidRPr="00243192">
        <w:rPr>
          <w:rFonts w:ascii="Cambria" w:hAnsi="Cambria"/>
          <w:bCs/>
          <w:sz w:val="20"/>
          <w:szCs w:val="20"/>
        </w:rPr>
        <w:t xml:space="preserve"> z „innych” źródeł np. prasy. W </w:t>
      </w:r>
      <w:r w:rsidRPr="00243192">
        <w:rPr>
          <w:rFonts w:ascii="Cambria" w:hAnsi="Cambria"/>
          <w:bCs/>
          <w:sz w:val="20"/>
          <w:szCs w:val="20"/>
        </w:rPr>
        <w:t xml:space="preserve">takim przypadku wielokrotnie zajmą oni postawę negatywną (czasami nawet wrogą) w stosunku do planowanej inwestycji. Jak uczy doświadczenie wydłuża to lub nawet czasami uniemożliwia realizacje planowanych celów. </w:t>
      </w:r>
    </w:p>
    <w:p w14:paraId="2C2CCFA4" w14:textId="77777777" w:rsidR="00F34E05" w:rsidRPr="00243192" w:rsidRDefault="00F34E05" w:rsidP="002F3A6C">
      <w:pPr>
        <w:spacing w:after="0" w:line="240" w:lineRule="auto"/>
        <w:ind w:firstLine="708"/>
        <w:rPr>
          <w:rFonts w:ascii="Cambria" w:hAnsi="Cambria"/>
          <w:bCs/>
          <w:sz w:val="16"/>
          <w:szCs w:val="20"/>
        </w:rPr>
      </w:pPr>
    </w:p>
    <w:p w14:paraId="4E2688E4" w14:textId="77777777" w:rsidR="00F34E05" w:rsidRPr="00243192" w:rsidRDefault="00F34E05" w:rsidP="002F3A6C">
      <w:pPr>
        <w:spacing w:after="0" w:line="240" w:lineRule="auto"/>
        <w:ind w:firstLine="708"/>
        <w:jc w:val="both"/>
        <w:rPr>
          <w:rFonts w:ascii="Cambria" w:hAnsi="Cambria"/>
          <w:bCs/>
          <w:sz w:val="20"/>
          <w:szCs w:val="20"/>
        </w:rPr>
      </w:pPr>
      <w:r w:rsidRPr="00243192">
        <w:rPr>
          <w:rFonts w:ascii="Cambria" w:hAnsi="Cambria"/>
          <w:bCs/>
          <w:sz w:val="20"/>
          <w:szCs w:val="20"/>
        </w:rPr>
        <w:t xml:space="preserve">Należy jednak pamiętać, że głównym celem prowadzonej edukacji ekologicznej będzie zmiana postaw (nawyków) społeczeństwa w odniesieniu do poszczególnych dziedzin życia </w:t>
      </w:r>
      <w:r w:rsidR="00F158A9" w:rsidRPr="00243192">
        <w:rPr>
          <w:rFonts w:ascii="Cambria" w:hAnsi="Cambria"/>
          <w:bCs/>
          <w:sz w:val="20"/>
          <w:szCs w:val="20"/>
        </w:rPr>
        <w:t>tak, aby</w:t>
      </w:r>
      <w:r w:rsidRPr="00243192">
        <w:rPr>
          <w:rFonts w:ascii="Cambria" w:hAnsi="Cambria"/>
          <w:bCs/>
          <w:sz w:val="20"/>
          <w:szCs w:val="20"/>
        </w:rPr>
        <w:t xml:space="preserve"> były one zgodne z zasadami zrównoważonego rozwoju. Z uwagi na specyfikę tego zagadnienia trzeba mieć świadomość, że będzie to proces wieloletni, co nie oznacza, że nie należy go prowadzić.</w:t>
      </w:r>
    </w:p>
    <w:p w14:paraId="375E6327" w14:textId="77777777" w:rsidR="00F34E05" w:rsidRPr="00243192" w:rsidRDefault="00F34E05" w:rsidP="009B2FF1">
      <w:pPr>
        <w:spacing w:after="0" w:line="240" w:lineRule="auto"/>
        <w:ind w:firstLine="708"/>
        <w:jc w:val="both"/>
        <w:rPr>
          <w:rFonts w:ascii="Cambria" w:hAnsi="Cambria"/>
          <w:bCs/>
          <w:sz w:val="20"/>
          <w:szCs w:val="20"/>
        </w:rPr>
      </w:pPr>
      <w:r w:rsidRPr="00243192">
        <w:rPr>
          <w:rFonts w:ascii="Cambria" w:hAnsi="Cambria"/>
          <w:bCs/>
          <w:sz w:val="20"/>
          <w:szCs w:val="20"/>
        </w:rPr>
        <w:lastRenderedPageBreak/>
        <w:t>Działania edukacyjne powinny być realizowane w różnych dziedzinach, różnych formach oraz na różnych poziomach, począwszy od szkół wszystkich stopni a skończywszy na tematycznych szkoleniach adresowanych do p</w:t>
      </w:r>
      <w:r w:rsidR="00F158A9" w:rsidRPr="00243192">
        <w:rPr>
          <w:rFonts w:ascii="Cambria" w:hAnsi="Cambria"/>
          <w:bCs/>
          <w:sz w:val="20"/>
          <w:szCs w:val="20"/>
        </w:rPr>
        <w:t>oszczególnych grup zawodowych i </w:t>
      </w:r>
      <w:r w:rsidRPr="00243192">
        <w:rPr>
          <w:rFonts w:ascii="Cambria" w:hAnsi="Cambria"/>
          <w:bCs/>
          <w:sz w:val="20"/>
          <w:szCs w:val="20"/>
        </w:rPr>
        <w:t>organizacji. W szczególności szkolenia ekologiczne powinny być organizowane dla:</w:t>
      </w:r>
    </w:p>
    <w:p w14:paraId="3B0E9E38" w14:textId="77777777" w:rsidR="00F34E05" w:rsidRPr="00243192" w:rsidRDefault="00F34E05" w:rsidP="002F3A6C">
      <w:pPr>
        <w:spacing w:after="0" w:line="240" w:lineRule="auto"/>
        <w:ind w:firstLine="708"/>
        <w:jc w:val="both"/>
        <w:rPr>
          <w:rFonts w:ascii="Cambria" w:hAnsi="Cambria"/>
          <w:bCs/>
          <w:sz w:val="20"/>
          <w:szCs w:val="20"/>
        </w:rPr>
      </w:pPr>
    </w:p>
    <w:p w14:paraId="3AD89606" w14:textId="77777777" w:rsidR="00F34E05" w:rsidRPr="00243192" w:rsidRDefault="007D57DE" w:rsidP="002F3A6C">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243192">
        <w:rPr>
          <w:rFonts w:ascii="Cambria" w:hAnsi="Cambria"/>
          <w:bCs/>
          <w:sz w:val="20"/>
          <w:szCs w:val="20"/>
        </w:rPr>
        <w:t>pracowników administracji,</w:t>
      </w:r>
    </w:p>
    <w:p w14:paraId="22002931" w14:textId="77777777" w:rsidR="00F34E05" w:rsidRPr="00243192" w:rsidRDefault="007D57DE" w:rsidP="002F3A6C">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243192">
        <w:rPr>
          <w:rFonts w:ascii="Cambria" w:hAnsi="Cambria"/>
          <w:bCs/>
          <w:sz w:val="20"/>
          <w:szCs w:val="20"/>
        </w:rPr>
        <w:t>samorządów mieszkańców,</w:t>
      </w:r>
    </w:p>
    <w:p w14:paraId="7B38FB70" w14:textId="77777777" w:rsidR="00F34E05" w:rsidRPr="00243192" w:rsidRDefault="00F34E05" w:rsidP="002F3A6C">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243192">
        <w:rPr>
          <w:rFonts w:ascii="Cambria" w:hAnsi="Cambria"/>
          <w:bCs/>
          <w:sz w:val="20"/>
          <w:szCs w:val="20"/>
        </w:rPr>
        <w:t>nauczy</w:t>
      </w:r>
      <w:r w:rsidR="007D57DE" w:rsidRPr="00243192">
        <w:rPr>
          <w:rFonts w:ascii="Cambria" w:hAnsi="Cambria"/>
          <w:bCs/>
          <w:sz w:val="20"/>
          <w:szCs w:val="20"/>
        </w:rPr>
        <w:t>cieli szkół wszystkich szczebli,</w:t>
      </w:r>
    </w:p>
    <w:p w14:paraId="5412F232" w14:textId="77777777" w:rsidR="00F34E05" w:rsidRPr="00243192" w:rsidRDefault="007D57DE" w:rsidP="002F3A6C">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243192">
        <w:rPr>
          <w:rFonts w:ascii="Cambria" w:hAnsi="Cambria"/>
          <w:bCs/>
          <w:sz w:val="20"/>
          <w:szCs w:val="20"/>
        </w:rPr>
        <w:t>dziennikarzy,</w:t>
      </w:r>
    </w:p>
    <w:p w14:paraId="75E24167" w14:textId="77777777" w:rsidR="00F34E05" w:rsidRPr="00243192" w:rsidRDefault="00F34E05" w:rsidP="002F3A6C">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243192">
        <w:rPr>
          <w:rFonts w:ascii="Cambria" w:hAnsi="Cambria"/>
          <w:bCs/>
          <w:sz w:val="20"/>
          <w:szCs w:val="20"/>
        </w:rPr>
        <w:t>dyrekcji i kadry zakładów produkcyjnych.</w:t>
      </w:r>
    </w:p>
    <w:p w14:paraId="03F3F313" w14:textId="77777777" w:rsidR="00F34E05" w:rsidRPr="00243192" w:rsidRDefault="00F34E05" w:rsidP="002F3A6C">
      <w:pPr>
        <w:autoSpaceDE w:val="0"/>
        <w:autoSpaceDN w:val="0"/>
        <w:adjustRightInd w:val="0"/>
        <w:spacing w:after="0" w:line="240" w:lineRule="auto"/>
        <w:ind w:left="720"/>
        <w:contextualSpacing/>
        <w:jc w:val="both"/>
        <w:rPr>
          <w:rFonts w:ascii="Cambria" w:hAnsi="Cambria"/>
          <w:sz w:val="20"/>
          <w:szCs w:val="20"/>
        </w:rPr>
      </w:pPr>
    </w:p>
    <w:p w14:paraId="40C0CDAF" w14:textId="77777777" w:rsidR="00F34E05" w:rsidRPr="00243192" w:rsidRDefault="00F34E05" w:rsidP="002F3A6C">
      <w:pPr>
        <w:spacing w:after="0" w:line="240" w:lineRule="auto"/>
        <w:ind w:firstLine="708"/>
        <w:jc w:val="both"/>
        <w:rPr>
          <w:rFonts w:ascii="Cambria" w:hAnsi="Cambria"/>
          <w:bCs/>
          <w:sz w:val="20"/>
          <w:szCs w:val="20"/>
        </w:rPr>
      </w:pPr>
      <w:r w:rsidRPr="00243192">
        <w:rPr>
          <w:rFonts w:ascii="Cambria" w:hAnsi="Cambria"/>
          <w:bCs/>
          <w:sz w:val="20"/>
          <w:szCs w:val="20"/>
        </w:rPr>
        <w:t xml:space="preserve">Edukacja i informacja z komunikacją są ze sobą ściśle powiązane, bowiem </w:t>
      </w:r>
      <w:r w:rsidR="00F158A9" w:rsidRPr="00243192">
        <w:rPr>
          <w:rFonts w:ascii="Cambria" w:hAnsi="Cambria"/>
          <w:bCs/>
          <w:sz w:val="20"/>
          <w:szCs w:val="20"/>
        </w:rPr>
        <w:t>dobra i </w:t>
      </w:r>
      <w:r w:rsidRPr="00243192">
        <w:rPr>
          <w:rFonts w:ascii="Cambria" w:hAnsi="Cambria"/>
          <w:bCs/>
          <w:sz w:val="20"/>
          <w:szCs w:val="20"/>
        </w:rPr>
        <w:t>właściwa informacja potęguje proces edukacji.</w:t>
      </w:r>
    </w:p>
    <w:p w14:paraId="3F9F8BBD" w14:textId="77777777" w:rsidR="009C4CC9" w:rsidRPr="00243192" w:rsidRDefault="009C4CC9" w:rsidP="002F3A6C">
      <w:pPr>
        <w:pStyle w:val="Nagwek3"/>
        <w:spacing w:before="0" w:beforeAutospacing="0" w:after="0" w:afterAutospacing="0"/>
        <w:rPr>
          <w:rStyle w:val="Nagwek2Znak"/>
          <w:rFonts w:eastAsia="Calibri"/>
          <w:i/>
          <w:color w:val="auto"/>
          <w:sz w:val="20"/>
          <w:szCs w:val="20"/>
          <w:lang w:eastAsia="pl-PL"/>
        </w:rPr>
      </w:pPr>
    </w:p>
    <w:p w14:paraId="66C0B157" w14:textId="77777777" w:rsidR="005E2FE7" w:rsidRPr="00243192" w:rsidRDefault="005E2FE7" w:rsidP="002F3A6C">
      <w:pPr>
        <w:pStyle w:val="Nagwek3"/>
        <w:spacing w:before="0" w:beforeAutospacing="0" w:after="0" w:afterAutospacing="0"/>
        <w:rPr>
          <w:rStyle w:val="Nagwek2Znak"/>
          <w:rFonts w:eastAsia="Calibri"/>
          <w:i/>
          <w:color w:val="auto"/>
          <w:sz w:val="20"/>
          <w:szCs w:val="20"/>
          <w:lang w:eastAsia="pl-PL"/>
        </w:rPr>
      </w:pPr>
      <w:bookmarkStart w:id="536" w:name="_Toc137737651"/>
      <w:r w:rsidRPr="00243192">
        <w:rPr>
          <w:rStyle w:val="Nagwek2Znak"/>
          <w:rFonts w:eastAsia="Calibri"/>
          <w:i/>
          <w:color w:val="auto"/>
          <w:sz w:val="20"/>
          <w:szCs w:val="20"/>
          <w:lang w:eastAsia="pl-PL"/>
        </w:rPr>
        <w:t>8.2.5. Instrumenty strukturalne</w:t>
      </w:r>
      <w:bookmarkEnd w:id="536"/>
    </w:p>
    <w:p w14:paraId="09605517" w14:textId="77777777" w:rsidR="00261E7A" w:rsidRPr="00243192" w:rsidRDefault="00261E7A" w:rsidP="002F3A6C">
      <w:pPr>
        <w:pStyle w:val="Nagwek3"/>
        <w:spacing w:before="0" w:beforeAutospacing="0" w:after="0" w:afterAutospacing="0"/>
        <w:rPr>
          <w:rStyle w:val="Nagwek2Znak"/>
          <w:rFonts w:eastAsia="Calibri"/>
          <w:i/>
          <w:color w:val="auto"/>
          <w:sz w:val="20"/>
          <w:szCs w:val="20"/>
          <w:lang w:eastAsia="pl-PL"/>
        </w:rPr>
      </w:pPr>
    </w:p>
    <w:p w14:paraId="4FACF7D8" w14:textId="3BDC9166" w:rsidR="00F34E05" w:rsidRPr="00243192" w:rsidRDefault="00F34E05" w:rsidP="002F3A6C">
      <w:pPr>
        <w:spacing w:after="0" w:line="240" w:lineRule="auto"/>
        <w:ind w:firstLine="708"/>
        <w:jc w:val="both"/>
        <w:rPr>
          <w:rFonts w:ascii="Cambria" w:hAnsi="Cambria"/>
          <w:bCs/>
          <w:sz w:val="20"/>
          <w:szCs w:val="20"/>
        </w:rPr>
      </w:pPr>
      <w:r w:rsidRPr="00243192">
        <w:rPr>
          <w:rFonts w:ascii="Cambria" w:hAnsi="Cambria"/>
          <w:bCs/>
          <w:sz w:val="20"/>
          <w:szCs w:val="20"/>
        </w:rPr>
        <w:t>Do instrumentów strukturalnych należą wszelkie programy strategiczne np. strategie rozwoju wraz z programami sektorowymi a tak</w:t>
      </w:r>
      <w:r w:rsidR="009C6177" w:rsidRPr="00243192">
        <w:rPr>
          <w:rFonts w:ascii="Cambria" w:hAnsi="Cambria"/>
          <w:bCs/>
          <w:sz w:val="20"/>
          <w:szCs w:val="20"/>
        </w:rPr>
        <w:t>że program ochrony środowiska i </w:t>
      </w:r>
      <w:r w:rsidRPr="00243192">
        <w:rPr>
          <w:rFonts w:ascii="Cambria" w:hAnsi="Cambria"/>
          <w:bCs/>
          <w:sz w:val="20"/>
          <w:szCs w:val="20"/>
        </w:rPr>
        <w:t>to one wytyczają główne ten</w:t>
      </w:r>
      <w:r w:rsidR="003A6CAB" w:rsidRPr="00243192">
        <w:rPr>
          <w:rFonts w:ascii="Cambria" w:hAnsi="Cambria"/>
          <w:bCs/>
          <w:sz w:val="20"/>
          <w:szCs w:val="20"/>
        </w:rPr>
        <w:t>dencje i </w:t>
      </w:r>
      <w:r w:rsidRPr="00243192">
        <w:rPr>
          <w:rFonts w:ascii="Cambria" w:hAnsi="Cambria"/>
          <w:bCs/>
          <w:sz w:val="20"/>
          <w:szCs w:val="20"/>
        </w:rPr>
        <w:t xml:space="preserve">kierunki działań w ramach rozwoju gospodarczego, społecznego i ochrony środowiska. Nadrzędnym dokumentem </w:t>
      </w:r>
      <w:r w:rsidR="008864EE" w:rsidRPr="00243192">
        <w:rPr>
          <w:rFonts w:ascii="Cambria" w:hAnsi="Cambria"/>
          <w:bCs/>
          <w:sz w:val="20"/>
          <w:szCs w:val="20"/>
        </w:rPr>
        <w:t>jest Strategia R</w:t>
      </w:r>
      <w:r w:rsidRPr="00243192">
        <w:rPr>
          <w:rFonts w:ascii="Cambria" w:hAnsi="Cambria"/>
          <w:bCs/>
          <w:sz w:val="20"/>
          <w:szCs w:val="20"/>
        </w:rPr>
        <w:t xml:space="preserve">ozwoju </w:t>
      </w:r>
      <w:r w:rsidR="00617242">
        <w:rPr>
          <w:rFonts w:ascii="Cambria" w:hAnsi="Cambria"/>
          <w:bCs/>
          <w:sz w:val="20"/>
          <w:szCs w:val="20"/>
        </w:rPr>
        <w:t>Miasta</w:t>
      </w:r>
      <w:r w:rsidRPr="00243192">
        <w:rPr>
          <w:rFonts w:ascii="Cambria" w:hAnsi="Cambria"/>
          <w:bCs/>
          <w:sz w:val="20"/>
          <w:szCs w:val="20"/>
        </w:rPr>
        <w:t>. Dokument ten jest bazą dla opracowania programów sektorowych np. dotyczących</w:t>
      </w:r>
      <w:r w:rsidR="00AB738B" w:rsidRPr="00243192">
        <w:rPr>
          <w:rFonts w:ascii="Cambria" w:hAnsi="Cambria"/>
          <w:bCs/>
          <w:sz w:val="20"/>
          <w:szCs w:val="20"/>
        </w:rPr>
        <w:t xml:space="preserve"> </w:t>
      </w:r>
      <w:r w:rsidRPr="00243192">
        <w:rPr>
          <w:rFonts w:ascii="Cambria" w:hAnsi="Cambria"/>
          <w:bCs/>
          <w:sz w:val="20"/>
          <w:szCs w:val="20"/>
        </w:rPr>
        <w:t xml:space="preserve">przemysłu, ochrony zdrowia, turystyki, ochrony środowiska itp. </w:t>
      </w:r>
    </w:p>
    <w:p w14:paraId="39AD04EB" w14:textId="77777777" w:rsidR="00F34E05" w:rsidRPr="00243192" w:rsidRDefault="00F34E05" w:rsidP="002F3A6C">
      <w:pPr>
        <w:spacing w:after="0" w:line="240" w:lineRule="auto"/>
        <w:ind w:firstLine="708"/>
        <w:jc w:val="both"/>
        <w:rPr>
          <w:rFonts w:ascii="Cambria" w:hAnsi="Cambria"/>
          <w:bCs/>
          <w:sz w:val="20"/>
          <w:szCs w:val="20"/>
        </w:rPr>
      </w:pPr>
    </w:p>
    <w:p w14:paraId="3DA270FB" w14:textId="372DE5F4" w:rsidR="00F34E05" w:rsidRPr="00243192" w:rsidRDefault="00F34E05" w:rsidP="002F3A6C">
      <w:pPr>
        <w:spacing w:after="0" w:line="240" w:lineRule="auto"/>
        <w:ind w:firstLine="708"/>
        <w:jc w:val="both"/>
        <w:rPr>
          <w:rFonts w:ascii="Cambria" w:hAnsi="Cambria"/>
          <w:bCs/>
          <w:sz w:val="20"/>
          <w:szCs w:val="20"/>
        </w:rPr>
      </w:pPr>
      <w:r w:rsidRPr="00243192">
        <w:rPr>
          <w:rFonts w:ascii="Cambria" w:hAnsi="Cambria"/>
          <w:bCs/>
          <w:sz w:val="20"/>
          <w:szCs w:val="20"/>
        </w:rPr>
        <w:t>W programach tych powinny być uwzględnione z jednej strony kierunki rozwoju poszczególnych dziedzin gospodarki i ich konsekwencje dla środowiska, a z drugiej wytyczono pewne ramy tego rozwoju, warunk</w:t>
      </w:r>
      <w:r w:rsidR="006234B5" w:rsidRPr="00243192">
        <w:rPr>
          <w:rFonts w:ascii="Cambria" w:hAnsi="Cambria"/>
          <w:bCs/>
          <w:sz w:val="20"/>
          <w:szCs w:val="20"/>
        </w:rPr>
        <w:t xml:space="preserve">owane troską o stan środowiska. </w:t>
      </w:r>
      <w:r w:rsidRPr="00243192">
        <w:rPr>
          <w:rFonts w:ascii="Cambria" w:hAnsi="Cambria"/>
          <w:bCs/>
          <w:sz w:val="20"/>
          <w:szCs w:val="20"/>
        </w:rPr>
        <w:t xml:space="preserve">Oznacza to, że ochrona środowiska na terenie </w:t>
      </w:r>
      <w:r w:rsidR="00617242">
        <w:rPr>
          <w:rFonts w:ascii="Cambria" w:hAnsi="Cambria"/>
          <w:bCs/>
          <w:sz w:val="20"/>
          <w:szCs w:val="20"/>
        </w:rPr>
        <w:t xml:space="preserve">miasta Mrągowo </w:t>
      </w:r>
      <w:r w:rsidRPr="00243192">
        <w:rPr>
          <w:rFonts w:ascii="Cambria" w:hAnsi="Cambria"/>
          <w:bCs/>
          <w:sz w:val="20"/>
          <w:szCs w:val="20"/>
        </w:rPr>
        <w:t>wymaga</w:t>
      </w:r>
      <w:r w:rsidR="009C6177" w:rsidRPr="00243192">
        <w:rPr>
          <w:rFonts w:ascii="Cambria" w:hAnsi="Cambria"/>
          <w:bCs/>
          <w:sz w:val="20"/>
          <w:szCs w:val="20"/>
        </w:rPr>
        <w:t xml:space="preserve"> podejmowania pewnych działań w </w:t>
      </w:r>
      <w:r w:rsidRPr="00243192">
        <w:rPr>
          <w:rFonts w:ascii="Cambria" w:hAnsi="Cambria"/>
          <w:bCs/>
          <w:sz w:val="20"/>
          <w:szCs w:val="20"/>
        </w:rPr>
        <w:t>określonych dziedzinach gospodarki jak i codziennego życia jego mieszkańców.</w:t>
      </w:r>
    </w:p>
    <w:p w14:paraId="1BD51D36" w14:textId="77777777" w:rsidR="00463671" w:rsidRPr="00243192" w:rsidRDefault="00463671" w:rsidP="002F3A6C">
      <w:pPr>
        <w:pStyle w:val="Nagwek1"/>
        <w:spacing w:before="0" w:line="240" w:lineRule="auto"/>
        <w:rPr>
          <w:rStyle w:val="Nagwek2Znak"/>
          <w:rFonts w:eastAsia="Calibri"/>
          <w:b/>
          <w:i/>
          <w:color w:val="auto"/>
          <w:sz w:val="20"/>
          <w:szCs w:val="20"/>
        </w:rPr>
      </w:pPr>
    </w:p>
    <w:p w14:paraId="59CE53CB" w14:textId="77777777" w:rsidR="005E2FE7" w:rsidRPr="00243192" w:rsidRDefault="005E2FE7" w:rsidP="002F3A6C">
      <w:pPr>
        <w:pStyle w:val="Nagwek1"/>
        <w:spacing w:before="0" w:line="240" w:lineRule="auto"/>
        <w:rPr>
          <w:rStyle w:val="Nagwek2Znak"/>
          <w:rFonts w:eastAsia="Calibri"/>
          <w:b/>
          <w:i/>
          <w:color w:val="auto"/>
          <w:sz w:val="20"/>
          <w:szCs w:val="20"/>
        </w:rPr>
      </w:pPr>
      <w:bookmarkStart w:id="537" w:name="_Toc137737652"/>
      <w:r w:rsidRPr="00243192">
        <w:rPr>
          <w:rStyle w:val="Nagwek2Znak"/>
          <w:rFonts w:eastAsia="Calibri"/>
          <w:b/>
          <w:i/>
          <w:color w:val="auto"/>
          <w:sz w:val="20"/>
          <w:szCs w:val="20"/>
        </w:rPr>
        <w:t>8.3. Monitorowanie programu ochrony środowiska</w:t>
      </w:r>
      <w:bookmarkEnd w:id="537"/>
    </w:p>
    <w:p w14:paraId="5B716EE8" w14:textId="77777777" w:rsidR="00261E7A" w:rsidRPr="00243192" w:rsidRDefault="00261E7A" w:rsidP="002F3A6C">
      <w:pPr>
        <w:spacing w:after="0" w:line="240" w:lineRule="auto"/>
        <w:rPr>
          <w:rFonts w:ascii="Cambria" w:hAnsi="Cambria"/>
          <w:sz w:val="20"/>
          <w:szCs w:val="20"/>
        </w:rPr>
      </w:pPr>
    </w:p>
    <w:p w14:paraId="29B8A428" w14:textId="77777777" w:rsidR="005E2FE7" w:rsidRPr="00243192" w:rsidRDefault="005E2FE7" w:rsidP="002F3A6C">
      <w:pPr>
        <w:pStyle w:val="Nagwek3"/>
        <w:spacing w:before="0" w:beforeAutospacing="0" w:after="0" w:afterAutospacing="0"/>
        <w:rPr>
          <w:rStyle w:val="Nagwek2Znak"/>
          <w:rFonts w:eastAsia="Calibri"/>
          <w:i/>
          <w:color w:val="auto"/>
          <w:sz w:val="20"/>
          <w:szCs w:val="20"/>
          <w:lang w:eastAsia="pl-PL"/>
        </w:rPr>
      </w:pPr>
      <w:bookmarkStart w:id="538" w:name="_Toc137737653"/>
      <w:r w:rsidRPr="00243192">
        <w:rPr>
          <w:rStyle w:val="Nagwek2Znak"/>
          <w:rFonts w:eastAsia="Calibri"/>
          <w:i/>
          <w:color w:val="auto"/>
          <w:sz w:val="20"/>
          <w:szCs w:val="20"/>
          <w:lang w:eastAsia="pl-PL"/>
        </w:rPr>
        <w:t>8.3.1. Zasady monitoringu</w:t>
      </w:r>
      <w:bookmarkEnd w:id="538"/>
    </w:p>
    <w:p w14:paraId="2B7E5F42" w14:textId="77777777" w:rsidR="00261E7A" w:rsidRPr="00243192" w:rsidRDefault="00261E7A" w:rsidP="002F3A6C">
      <w:pPr>
        <w:pStyle w:val="Nagwek3"/>
        <w:spacing w:before="0" w:beforeAutospacing="0" w:after="0" w:afterAutospacing="0"/>
        <w:rPr>
          <w:rStyle w:val="Nagwek2Znak"/>
          <w:rFonts w:eastAsia="Calibri"/>
          <w:i/>
          <w:color w:val="auto"/>
          <w:sz w:val="20"/>
          <w:szCs w:val="20"/>
          <w:lang w:eastAsia="pl-PL"/>
        </w:rPr>
      </w:pPr>
    </w:p>
    <w:p w14:paraId="2A1940D1" w14:textId="77777777" w:rsidR="00F34E05" w:rsidRPr="00243192" w:rsidRDefault="00F34E05" w:rsidP="002F3A6C">
      <w:pPr>
        <w:spacing w:after="0" w:line="240" w:lineRule="auto"/>
        <w:ind w:firstLine="708"/>
        <w:jc w:val="both"/>
        <w:rPr>
          <w:rFonts w:ascii="Cambria" w:hAnsi="Cambria"/>
          <w:bCs/>
          <w:sz w:val="20"/>
          <w:szCs w:val="20"/>
        </w:rPr>
      </w:pPr>
      <w:r w:rsidRPr="00243192">
        <w:rPr>
          <w:rFonts w:ascii="Cambria" w:hAnsi="Cambria"/>
          <w:bCs/>
          <w:sz w:val="20"/>
          <w:szCs w:val="20"/>
        </w:rPr>
        <w:t xml:space="preserve">W procesie wdrażania Programu ważna jest kontrola przebiegu tego procesu oraz ocena stopnia realizacji zadań w nim wyznaczonych z punktu widzenia </w:t>
      </w:r>
      <w:r w:rsidR="00857DA2" w:rsidRPr="00243192">
        <w:rPr>
          <w:rFonts w:ascii="Cambria" w:hAnsi="Cambria"/>
          <w:bCs/>
          <w:sz w:val="20"/>
          <w:szCs w:val="20"/>
        </w:rPr>
        <w:t>osiągnięcia założonych celów. Z </w:t>
      </w:r>
      <w:r w:rsidRPr="00243192">
        <w:rPr>
          <w:rFonts w:ascii="Cambria" w:hAnsi="Cambria"/>
          <w:bCs/>
          <w:sz w:val="20"/>
          <w:szCs w:val="20"/>
        </w:rPr>
        <w:t>tego względu ważne jest wyznaczenie systemu monitorowania, na podstawie którego będzie możliwe dokonanie oceny procesu wdrażania, jak i również będą mogły być dokonane ewentualne modyfikacje Programu. Monitoring powinien być sprawowany w następujących zakresach:</w:t>
      </w:r>
    </w:p>
    <w:p w14:paraId="25D86399" w14:textId="77777777" w:rsidR="00F265C7" w:rsidRPr="00243192" w:rsidRDefault="00F265C7" w:rsidP="002F3A6C">
      <w:pPr>
        <w:spacing w:after="0" w:line="240" w:lineRule="auto"/>
        <w:ind w:firstLine="708"/>
        <w:jc w:val="both"/>
        <w:rPr>
          <w:rFonts w:ascii="Cambria" w:hAnsi="Cambria"/>
          <w:bCs/>
          <w:sz w:val="20"/>
          <w:szCs w:val="20"/>
        </w:rPr>
      </w:pPr>
    </w:p>
    <w:p w14:paraId="7971BDF8" w14:textId="77777777" w:rsidR="00F34E05" w:rsidRPr="00243192" w:rsidRDefault="00F34E05" w:rsidP="002F3A6C">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243192">
        <w:rPr>
          <w:rFonts w:ascii="Cambria" w:hAnsi="Cambria"/>
          <w:bCs/>
          <w:sz w:val="20"/>
          <w:szCs w:val="20"/>
        </w:rPr>
        <w:t xml:space="preserve">monitoring środowiska, </w:t>
      </w:r>
    </w:p>
    <w:p w14:paraId="1B91C7AF" w14:textId="77777777" w:rsidR="00F34E05" w:rsidRPr="00243192" w:rsidRDefault="00F34E05" w:rsidP="002F3A6C">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243192">
        <w:rPr>
          <w:rFonts w:ascii="Cambria" w:hAnsi="Cambria"/>
          <w:bCs/>
          <w:sz w:val="20"/>
          <w:szCs w:val="20"/>
        </w:rPr>
        <w:t>monitoring programu,</w:t>
      </w:r>
    </w:p>
    <w:p w14:paraId="42A65054" w14:textId="77777777" w:rsidR="00F34E05" w:rsidRPr="00243192" w:rsidRDefault="00F34E05" w:rsidP="002F3A6C">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243192">
        <w:rPr>
          <w:rFonts w:ascii="Cambria" w:hAnsi="Cambria"/>
          <w:bCs/>
          <w:sz w:val="20"/>
          <w:szCs w:val="20"/>
        </w:rPr>
        <w:t>monitoring odczuć społecznych.</w:t>
      </w:r>
    </w:p>
    <w:p w14:paraId="0164727F" w14:textId="77777777" w:rsidR="00235139" w:rsidRPr="00243192" w:rsidRDefault="00235139" w:rsidP="002F3A6C">
      <w:pPr>
        <w:spacing w:after="0" w:line="240" w:lineRule="auto"/>
        <w:ind w:firstLine="708"/>
        <w:jc w:val="both"/>
        <w:rPr>
          <w:rFonts w:ascii="Cambria" w:eastAsia="Times New Roman" w:hAnsi="Cambria" w:cs="Arial"/>
          <w:sz w:val="20"/>
          <w:szCs w:val="20"/>
          <w:lang w:eastAsia="pl-PL"/>
        </w:rPr>
      </w:pPr>
    </w:p>
    <w:p w14:paraId="05892CA9" w14:textId="77777777" w:rsidR="009C6177" w:rsidRPr="00243192" w:rsidRDefault="00F34E05" w:rsidP="002F3A6C">
      <w:pPr>
        <w:spacing w:after="0" w:line="240" w:lineRule="auto"/>
        <w:ind w:firstLine="708"/>
        <w:jc w:val="both"/>
        <w:rPr>
          <w:rFonts w:ascii="Cambria" w:eastAsia="Times New Roman" w:hAnsi="Cambria" w:cs="Arial"/>
          <w:sz w:val="20"/>
          <w:szCs w:val="20"/>
          <w:lang w:eastAsia="pl-PL"/>
        </w:rPr>
      </w:pPr>
      <w:r w:rsidRPr="00243192">
        <w:rPr>
          <w:rFonts w:ascii="Cambria" w:eastAsia="Times New Roman" w:hAnsi="Cambria" w:cs="Arial"/>
          <w:sz w:val="20"/>
          <w:szCs w:val="20"/>
          <w:lang w:eastAsia="pl-PL"/>
        </w:rPr>
        <w:t>W Unii Europejskiej badania dotyczące opracowania w</w:t>
      </w:r>
      <w:r w:rsidR="005214B1" w:rsidRPr="00243192">
        <w:rPr>
          <w:rFonts w:ascii="Cambria" w:eastAsia="Times New Roman" w:hAnsi="Cambria" w:cs="Arial"/>
          <w:sz w:val="20"/>
          <w:szCs w:val="20"/>
          <w:lang w:eastAsia="pl-PL"/>
        </w:rPr>
        <w:t>skaźników prezentujących stan i </w:t>
      </w:r>
      <w:r w:rsidRPr="00243192">
        <w:rPr>
          <w:rFonts w:ascii="Cambria" w:eastAsia="Times New Roman" w:hAnsi="Cambria" w:cs="Arial"/>
          <w:sz w:val="20"/>
          <w:szCs w:val="20"/>
          <w:lang w:eastAsia="pl-PL"/>
        </w:rPr>
        <w:t xml:space="preserve">ochronę środowiska w powiązaniu z rozwojem gospodarczym wykonywane są przez Europejską Agencję Środowiska (EEA). Opracowywane przez Agencję raporty oparte są na metodzie </w:t>
      </w:r>
      <w:r w:rsidRPr="00243192">
        <w:rPr>
          <w:rFonts w:ascii="Cambria" w:eastAsia="Times New Roman" w:hAnsi="Cambria" w:cs="Arial"/>
          <w:b/>
          <w:sz w:val="20"/>
          <w:szCs w:val="20"/>
          <w:lang w:eastAsia="pl-PL"/>
        </w:rPr>
        <w:t>D-P-S-I-R</w:t>
      </w:r>
      <w:r w:rsidRPr="00243192">
        <w:rPr>
          <w:rFonts w:ascii="Cambria" w:eastAsia="Times New Roman" w:hAnsi="Cambria" w:cs="Arial"/>
          <w:sz w:val="20"/>
          <w:szCs w:val="20"/>
          <w:lang w:eastAsia="pl-PL"/>
        </w:rPr>
        <w:t xml:space="preserve"> - </w:t>
      </w:r>
      <w:r w:rsidRPr="00243192">
        <w:rPr>
          <w:rFonts w:ascii="Cambria" w:eastAsia="Times New Roman" w:hAnsi="Cambria" w:cs="Arial"/>
          <w:b/>
          <w:sz w:val="20"/>
          <w:szCs w:val="20"/>
          <w:lang w:eastAsia="pl-PL"/>
        </w:rPr>
        <w:t>Driving Forces</w:t>
      </w:r>
      <w:r w:rsidRPr="00243192">
        <w:rPr>
          <w:rFonts w:ascii="Cambria" w:eastAsia="Times New Roman" w:hAnsi="Cambria" w:cs="Arial"/>
          <w:sz w:val="20"/>
          <w:szCs w:val="20"/>
          <w:lang w:eastAsia="pl-PL"/>
        </w:rPr>
        <w:t xml:space="preserve"> (czynniki sprawcze) - </w:t>
      </w:r>
      <w:r w:rsidRPr="00243192">
        <w:rPr>
          <w:rFonts w:ascii="Cambria" w:eastAsia="Times New Roman" w:hAnsi="Cambria" w:cs="Arial"/>
          <w:b/>
          <w:sz w:val="20"/>
          <w:szCs w:val="20"/>
          <w:lang w:eastAsia="pl-PL"/>
        </w:rPr>
        <w:t xml:space="preserve">Pressures </w:t>
      </w:r>
      <w:r w:rsidRPr="00243192">
        <w:rPr>
          <w:rFonts w:ascii="Cambria" w:eastAsia="Times New Roman" w:hAnsi="Cambria" w:cs="Arial"/>
          <w:sz w:val="20"/>
          <w:szCs w:val="20"/>
          <w:lang w:eastAsia="pl-PL"/>
        </w:rPr>
        <w:t xml:space="preserve">(presje) - </w:t>
      </w:r>
      <w:r w:rsidRPr="00243192">
        <w:rPr>
          <w:rFonts w:ascii="Cambria" w:eastAsia="Times New Roman" w:hAnsi="Cambria" w:cs="Arial"/>
          <w:b/>
          <w:sz w:val="20"/>
          <w:szCs w:val="20"/>
          <w:lang w:eastAsia="pl-PL"/>
        </w:rPr>
        <w:t>State</w:t>
      </w:r>
      <w:r w:rsidRPr="00243192">
        <w:rPr>
          <w:rFonts w:ascii="Cambria" w:eastAsia="Times New Roman" w:hAnsi="Cambria" w:cs="Arial"/>
          <w:sz w:val="20"/>
          <w:szCs w:val="20"/>
          <w:lang w:eastAsia="pl-PL"/>
        </w:rPr>
        <w:t xml:space="preserve"> (stan) - </w:t>
      </w:r>
      <w:r w:rsidRPr="00243192">
        <w:rPr>
          <w:rFonts w:ascii="Cambria" w:eastAsia="Times New Roman" w:hAnsi="Cambria" w:cs="Arial"/>
          <w:b/>
          <w:sz w:val="20"/>
          <w:szCs w:val="20"/>
          <w:lang w:eastAsia="pl-PL"/>
        </w:rPr>
        <w:t>Impact</w:t>
      </w:r>
      <w:r w:rsidRPr="00243192">
        <w:rPr>
          <w:rFonts w:ascii="Cambria" w:eastAsia="Times New Roman" w:hAnsi="Cambria" w:cs="Arial"/>
          <w:sz w:val="20"/>
          <w:szCs w:val="20"/>
          <w:lang w:eastAsia="pl-PL"/>
        </w:rPr>
        <w:t xml:space="preserve"> (wpływ) - </w:t>
      </w:r>
      <w:r w:rsidRPr="00243192">
        <w:rPr>
          <w:rFonts w:ascii="Cambria" w:eastAsia="Times New Roman" w:hAnsi="Cambria" w:cs="Arial"/>
          <w:b/>
          <w:sz w:val="20"/>
          <w:szCs w:val="20"/>
          <w:lang w:eastAsia="pl-PL"/>
        </w:rPr>
        <w:t xml:space="preserve">Responce </w:t>
      </w:r>
      <w:r w:rsidR="009C4CC9" w:rsidRPr="00243192">
        <w:rPr>
          <w:rFonts w:ascii="Cambria" w:eastAsia="Times New Roman" w:hAnsi="Cambria" w:cs="Arial"/>
          <w:sz w:val="20"/>
          <w:szCs w:val="20"/>
          <w:lang w:eastAsia="pl-PL"/>
        </w:rPr>
        <w:t xml:space="preserve">(środki przeciwdziałania). </w:t>
      </w:r>
      <w:r w:rsidRPr="00243192">
        <w:rPr>
          <w:rFonts w:ascii="Cambria" w:eastAsia="Times New Roman" w:hAnsi="Cambria" w:cs="Arial"/>
          <w:sz w:val="20"/>
          <w:szCs w:val="20"/>
          <w:lang w:eastAsia="pl-PL"/>
        </w:rPr>
        <w:t xml:space="preserve">Metoda ta jeżeli obejmuje większy przedział czasowy pozwala na ukazanie tendencji zmian zachodzących w danym czasie, umożliwia porównywanie tych tendencji z przyjętymi celami polityki ekologicznej, a w konsekwencji prowadzi do wykorzystania wskaźników w procesie decyzyjnym. </w:t>
      </w:r>
    </w:p>
    <w:p w14:paraId="7A82FD8C" w14:textId="77777777" w:rsidR="009C6177" w:rsidRPr="00243192" w:rsidRDefault="009C6177" w:rsidP="002F3A6C">
      <w:pPr>
        <w:spacing w:after="0" w:line="240" w:lineRule="auto"/>
        <w:ind w:firstLine="708"/>
        <w:jc w:val="both"/>
        <w:rPr>
          <w:rFonts w:ascii="Cambria" w:eastAsia="Times New Roman" w:hAnsi="Cambria" w:cs="Arial"/>
          <w:sz w:val="20"/>
          <w:szCs w:val="20"/>
          <w:lang w:eastAsia="pl-PL"/>
        </w:rPr>
      </w:pPr>
    </w:p>
    <w:p w14:paraId="0E45EB5E" w14:textId="77777777" w:rsidR="00F34E05" w:rsidRPr="00243192" w:rsidRDefault="00F34E05" w:rsidP="002F3A6C">
      <w:pPr>
        <w:spacing w:after="0" w:line="240" w:lineRule="auto"/>
        <w:ind w:firstLine="708"/>
        <w:jc w:val="both"/>
        <w:rPr>
          <w:rFonts w:ascii="Cambria" w:eastAsia="Times New Roman" w:hAnsi="Cambria" w:cs="Arial"/>
          <w:sz w:val="20"/>
          <w:szCs w:val="20"/>
          <w:lang w:eastAsia="pl-PL"/>
        </w:rPr>
      </w:pPr>
      <w:r w:rsidRPr="00243192">
        <w:rPr>
          <w:rFonts w:ascii="Cambria" w:eastAsia="Times New Roman" w:hAnsi="Cambria" w:cs="Arial"/>
          <w:sz w:val="20"/>
          <w:szCs w:val="20"/>
          <w:lang w:eastAsia="pl-PL"/>
        </w:rPr>
        <w:t>W przyjętej przez EEA metodzie wykorzystywane jest 14 zagadnień problemowych:</w:t>
      </w:r>
    </w:p>
    <w:p w14:paraId="2B6320FC" w14:textId="77777777" w:rsidR="009C6177" w:rsidRPr="00243192" w:rsidRDefault="009C6177" w:rsidP="002F3A6C">
      <w:pPr>
        <w:spacing w:after="0" w:line="240" w:lineRule="auto"/>
        <w:ind w:firstLine="708"/>
        <w:jc w:val="both"/>
        <w:rPr>
          <w:rFonts w:ascii="Cambria" w:eastAsia="Times New Roman" w:hAnsi="Cambria" w:cs="Arial"/>
          <w:sz w:val="20"/>
          <w:szCs w:val="20"/>
          <w:lang w:eastAsia="pl-PL"/>
        </w:rPr>
      </w:pPr>
    </w:p>
    <w:p w14:paraId="14F520FE" w14:textId="77777777" w:rsidR="00F34E05" w:rsidRPr="00243192" w:rsidRDefault="00F34E05" w:rsidP="002F3A6C">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243192">
        <w:rPr>
          <w:rFonts w:ascii="Cambria" w:hAnsi="Cambria"/>
          <w:bCs/>
          <w:sz w:val="20"/>
          <w:szCs w:val="20"/>
        </w:rPr>
        <w:t>rozwój społeczno - gospodarczy,</w:t>
      </w:r>
    </w:p>
    <w:p w14:paraId="1AFF61A7" w14:textId="77777777" w:rsidR="00F34E05" w:rsidRPr="00243192" w:rsidRDefault="00F34E05" w:rsidP="002F3A6C">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243192">
        <w:rPr>
          <w:rFonts w:ascii="Cambria" w:hAnsi="Cambria"/>
          <w:bCs/>
          <w:sz w:val="20"/>
          <w:szCs w:val="20"/>
        </w:rPr>
        <w:t>zmiany klimatu,</w:t>
      </w:r>
    </w:p>
    <w:p w14:paraId="5252120B" w14:textId="77777777" w:rsidR="00F34E05" w:rsidRPr="00243192" w:rsidRDefault="00F34E05" w:rsidP="002F3A6C">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243192">
        <w:rPr>
          <w:rFonts w:ascii="Cambria" w:hAnsi="Cambria"/>
          <w:bCs/>
          <w:sz w:val="20"/>
          <w:szCs w:val="20"/>
        </w:rPr>
        <w:t>zanikanie warstwy ozonu stratosferycznego,</w:t>
      </w:r>
    </w:p>
    <w:p w14:paraId="318B09B0" w14:textId="77777777" w:rsidR="00F34E05" w:rsidRPr="00243192" w:rsidRDefault="00F34E05" w:rsidP="002F3A6C">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243192">
        <w:rPr>
          <w:rFonts w:ascii="Cambria" w:hAnsi="Cambria"/>
          <w:bCs/>
          <w:sz w:val="20"/>
          <w:szCs w:val="20"/>
        </w:rPr>
        <w:lastRenderedPageBreak/>
        <w:t>zakwaszenie,</w:t>
      </w:r>
    </w:p>
    <w:p w14:paraId="3DFF68AC" w14:textId="77777777" w:rsidR="00F34E05" w:rsidRPr="00243192" w:rsidRDefault="00F34E05" w:rsidP="002F3A6C">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243192">
        <w:rPr>
          <w:rFonts w:ascii="Cambria" w:hAnsi="Cambria"/>
          <w:bCs/>
          <w:sz w:val="20"/>
          <w:szCs w:val="20"/>
        </w:rPr>
        <w:t>troposferyczny ozon i inne fotochemiczne utleniacze,</w:t>
      </w:r>
    </w:p>
    <w:p w14:paraId="0A5F701F" w14:textId="77777777" w:rsidR="00F34E05" w:rsidRPr="00243192" w:rsidRDefault="00F34E05" w:rsidP="002F3A6C">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243192">
        <w:rPr>
          <w:rFonts w:ascii="Cambria" w:hAnsi="Cambria"/>
          <w:bCs/>
          <w:sz w:val="20"/>
          <w:szCs w:val="20"/>
        </w:rPr>
        <w:t>substancje chemiczne,</w:t>
      </w:r>
    </w:p>
    <w:p w14:paraId="0A5CFC61" w14:textId="77777777" w:rsidR="00F34E05" w:rsidRPr="00243192" w:rsidRDefault="00F34E05" w:rsidP="002F3A6C">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243192">
        <w:rPr>
          <w:rFonts w:ascii="Cambria" w:hAnsi="Cambria"/>
          <w:bCs/>
          <w:sz w:val="20"/>
          <w:szCs w:val="20"/>
        </w:rPr>
        <w:t>odpady,</w:t>
      </w:r>
    </w:p>
    <w:p w14:paraId="2C4AC1AC" w14:textId="77777777" w:rsidR="00F34E05" w:rsidRPr="00243192" w:rsidRDefault="00F34E05" w:rsidP="002F3A6C">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243192">
        <w:rPr>
          <w:rFonts w:ascii="Cambria" w:hAnsi="Cambria"/>
          <w:bCs/>
          <w:sz w:val="20"/>
          <w:szCs w:val="20"/>
        </w:rPr>
        <w:t>przyroda i różnorodność biologiczna,</w:t>
      </w:r>
    </w:p>
    <w:p w14:paraId="4AF4B24F" w14:textId="77777777" w:rsidR="00F34E05" w:rsidRPr="00243192" w:rsidRDefault="00F34E05" w:rsidP="002F3A6C">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243192">
        <w:rPr>
          <w:rFonts w:ascii="Cambria" w:hAnsi="Cambria"/>
          <w:bCs/>
          <w:sz w:val="20"/>
          <w:szCs w:val="20"/>
        </w:rPr>
        <w:t>woda,</w:t>
      </w:r>
    </w:p>
    <w:p w14:paraId="28695DD6" w14:textId="77777777" w:rsidR="00F34E05" w:rsidRPr="00243192" w:rsidRDefault="00F34E05" w:rsidP="002F3A6C">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243192">
        <w:rPr>
          <w:rFonts w:ascii="Cambria" w:hAnsi="Cambria"/>
          <w:bCs/>
          <w:sz w:val="20"/>
          <w:szCs w:val="20"/>
        </w:rPr>
        <w:t>środowisko przybrzeżne i morskie,</w:t>
      </w:r>
    </w:p>
    <w:p w14:paraId="6D41AC1D" w14:textId="77777777" w:rsidR="00F34E05" w:rsidRPr="00243192" w:rsidRDefault="00F34E05" w:rsidP="002F3A6C">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243192">
        <w:rPr>
          <w:rFonts w:ascii="Cambria" w:hAnsi="Cambria"/>
          <w:bCs/>
          <w:sz w:val="20"/>
          <w:szCs w:val="20"/>
        </w:rPr>
        <w:t>degradacja gleby,</w:t>
      </w:r>
    </w:p>
    <w:p w14:paraId="0B74B86B" w14:textId="77777777" w:rsidR="00F34E05" w:rsidRPr="00243192" w:rsidRDefault="00F34E05" w:rsidP="002F3A6C">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243192">
        <w:rPr>
          <w:rFonts w:ascii="Cambria" w:hAnsi="Cambria"/>
          <w:bCs/>
          <w:sz w:val="20"/>
          <w:szCs w:val="20"/>
        </w:rPr>
        <w:t>środowisko miejskie,</w:t>
      </w:r>
    </w:p>
    <w:p w14:paraId="17D3994B" w14:textId="77777777" w:rsidR="00F34E05" w:rsidRPr="00243192" w:rsidRDefault="00F34E05" w:rsidP="002F3A6C">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243192">
        <w:rPr>
          <w:rFonts w:ascii="Cambria" w:hAnsi="Cambria"/>
          <w:bCs/>
          <w:sz w:val="20"/>
          <w:szCs w:val="20"/>
        </w:rPr>
        <w:t>główne przypadki nadzwyczajnych zagrożeń środowiska,</w:t>
      </w:r>
    </w:p>
    <w:p w14:paraId="2BACA378" w14:textId="77777777" w:rsidR="00F34E05" w:rsidRPr="00243192" w:rsidRDefault="00F34E05" w:rsidP="002F3A6C">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243192">
        <w:rPr>
          <w:rFonts w:ascii="Cambria" w:hAnsi="Cambria"/>
          <w:bCs/>
          <w:sz w:val="20"/>
          <w:szCs w:val="20"/>
        </w:rPr>
        <w:t>sektory społeczne.</w:t>
      </w:r>
    </w:p>
    <w:p w14:paraId="1908088A" w14:textId="77777777" w:rsidR="006234B5" w:rsidRPr="00243192" w:rsidRDefault="006234B5" w:rsidP="002F3A6C">
      <w:pPr>
        <w:spacing w:after="0" w:line="240" w:lineRule="auto"/>
        <w:ind w:firstLine="708"/>
        <w:jc w:val="both"/>
        <w:rPr>
          <w:rFonts w:ascii="Cambria" w:eastAsia="Times New Roman" w:hAnsi="Cambria" w:cs="Arial"/>
          <w:sz w:val="20"/>
          <w:szCs w:val="20"/>
          <w:lang w:eastAsia="pl-PL"/>
        </w:rPr>
      </w:pPr>
    </w:p>
    <w:p w14:paraId="643C56B8" w14:textId="77777777" w:rsidR="0072675A" w:rsidRPr="00243192" w:rsidRDefault="00F34E05" w:rsidP="002F3A6C">
      <w:pPr>
        <w:spacing w:after="0" w:line="240" w:lineRule="auto"/>
        <w:ind w:firstLine="708"/>
        <w:jc w:val="both"/>
        <w:rPr>
          <w:rFonts w:ascii="Cambria" w:eastAsia="Times New Roman" w:hAnsi="Cambria" w:cs="Arial"/>
          <w:sz w:val="20"/>
          <w:szCs w:val="20"/>
          <w:lang w:eastAsia="pl-PL"/>
        </w:rPr>
      </w:pPr>
      <w:r w:rsidRPr="00243192">
        <w:rPr>
          <w:rFonts w:ascii="Cambria" w:eastAsia="Times New Roman" w:hAnsi="Cambria" w:cs="Arial"/>
          <w:sz w:val="20"/>
          <w:szCs w:val="20"/>
          <w:lang w:eastAsia="pl-PL"/>
        </w:rPr>
        <w:t>Również w Polsce podjęto próbę opracowania wskaźników, które mają odzwierciedlać najważniejsze problemy oraz zmiany w środowisku, a poprzez ws</w:t>
      </w:r>
      <w:r w:rsidR="003A6CAB" w:rsidRPr="00243192">
        <w:rPr>
          <w:rFonts w:ascii="Cambria" w:eastAsia="Times New Roman" w:hAnsi="Cambria" w:cs="Arial"/>
          <w:sz w:val="20"/>
          <w:szCs w:val="20"/>
          <w:lang w:eastAsia="pl-PL"/>
        </w:rPr>
        <w:t>kazanie trendów ocenić szanse i </w:t>
      </w:r>
      <w:r w:rsidRPr="00243192">
        <w:rPr>
          <w:rFonts w:ascii="Cambria" w:eastAsia="Times New Roman" w:hAnsi="Cambria" w:cs="Arial"/>
          <w:sz w:val="20"/>
          <w:szCs w:val="20"/>
          <w:lang w:eastAsia="pl-PL"/>
        </w:rPr>
        <w:t xml:space="preserve">zagrożenia w przyszłości. Wskaźniki opracowano w układzie </w:t>
      </w:r>
      <w:r w:rsidRPr="00243192">
        <w:rPr>
          <w:rFonts w:ascii="Cambria" w:eastAsia="Times New Roman" w:hAnsi="Cambria" w:cs="Arial"/>
          <w:b/>
          <w:sz w:val="20"/>
          <w:szCs w:val="20"/>
          <w:lang w:eastAsia="pl-PL"/>
        </w:rPr>
        <w:t>PSR</w:t>
      </w:r>
      <w:r w:rsidRPr="00243192">
        <w:rPr>
          <w:rFonts w:ascii="Cambria" w:eastAsia="Times New Roman" w:hAnsi="Cambria" w:cs="Arial"/>
          <w:sz w:val="20"/>
          <w:szCs w:val="20"/>
          <w:lang w:eastAsia="pl-PL"/>
        </w:rPr>
        <w:t xml:space="preserve"> - Presja - Stan - Reakcja. </w:t>
      </w:r>
    </w:p>
    <w:p w14:paraId="79D7C0B5" w14:textId="77777777" w:rsidR="0072675A" w:rsidRPr="00243192" w:rsidRDefault="0072675A" w:rsidP="002F3A6C">
      <w:pPr>
        <w:spacing w:after="0" w:line="240" w:lineRule="auto"/>
        <w:ind w:firstLine="708"/>
        <w:jc w:val="both"/>
        <w:rPr>
          <w:rFonts w:ascii="Cambria" w:eastAsia="Times New Roman" w:hAnsi="Cambria" w:cs="Arial"/>
          <w:sz w:val="20"/>
          <w:szCs w:val="20"/>
          <w:lang w:eastAsia="pl-PL"/>
        </w:rPr>
      </w:pPr>
    </w:p>
    <w:p w14:paraId="6508E739" w14:textId="77777777" w:rsidR="00F34E05" w:rsidRPr="00243192" w:rsidRDefault="00F34E05" w:rsidP="002F3A6C">
      <w:pPr>
        <w:spacing w:after="0" w:line="240" w:lineRule="auto"/>
        <w:ind w:firstLine="708"/>
        <w:jc w:val="both"/>
        <w:rPr>
          <w:rFonts w:ascii="Cambria" w:eastAsia="Times New Roman" w:hAnsi="Cambria" w:cs="Arial"/>
          <w:sz w:val="20"/>
          <w:szCs w:val="20"/>
          <w:lang w:eastAsia="pl-PL"/>
        </w:rPr>
      </w:pPr>
      <w:r w:rsidRPr="00243192">
        <w:rPr>
          <w:rFonts w:ascii="Cambria" w:eastAsia="Times New Roman" w:hAnsi="Cambria" w:cs="Arial"/>
          <w:sz w:val="20"/>
          <w:szCs w:val="20"/>
          <w:lang w:eastAsia="pl-PL"/>
        </w:rPr>
        <w:t>Metoda P-S-R przedstawia związki przyczynowo - skutkowe zachodzące pomiędzy oddziaływaniem człowieka na środowisko, jakością poszczeg</w:t>
      </w:r>
      <w:r w:rsidR="003A6CAB" w:rsidRPr="00243192">
        <w:rPr>
          <w:rFonts w:ascii="Cambria" w:eastAsia="Times New Roman" w:hAnsi="Cambria" w:cs="Arial"/>
          <w:sz w:val="20"/>
          <w:szCs w:val="20"/>
          <w:lang w:eastAsia="pl-PL"/>
        </w:rPr>
        <w:t>ólnych komponentów środowiska i </w:t>
      </w:r>
      <w:r w:rsidRPr="00243192">
        <w:rPr>
          <w:rFonts w:ascii="Cambria" w:eastAsia="Times New Roman" w:hAnsi="Cambria" w:cs="Arial"/>
          <w:sz w:val="20"/>
          <w:szCs w:val="20"/>
          <w:lang w:eastAsia="pl-PL"/>
        </w:rPr>
        <w:t>podejmowaniem działań zaradczych mających na celu poprawę istniejące</w:t>
      </w:r>
      <w:r w:rsidR="003A6CAB" w:rsidRPr="00243192">
        <w:rPr>
          <w:rFonts w:ascii="Cambria" w:eastAsia="Times New Roman" w:hAnsi="Cambria" w:cs="Arial"/>
          <w:sz w:val="20"/>
          <w:szCs w:val="20"/>
          <w:lang w:eastAsia="pl-PL"/>
        </w:rPr>
        <w:t>j sytuacji. Wskaźniki dobrano w </w:t>
      </w:r>
      <w:r w:rsidRPr="00243192">
        <w:rPr>
          <w:rFonts w:ascii="Cambria" w:eastAsia="Times New Roman" w:hAnsi="Cambria" w:cs="Arial"/>
          <w:sz w:val="20"/>
          <w:szCs w:val="20"/>
          <w:lang w:eastAsia="pl-PL"/>
        </w:rPr>
        <w:t>podziale na grupy tematyczne odpowiadające takim zagadnieniom środowiskowym jak:</w:t>
      </w:r>
    </w:p>
    <w:p w14:paraId="219B5F22" w14:textId="77777777" w:rsidR="00F34E05" w:rsidRPr="00243192" w:rsidRDefault="00F34E05" w:rsidP="002F3A6C">
      <w:pPr>
        <w:autoSpaceDE w:val="0"/>
        <w:autoSpaceDN w:val="0"/>
        <w:adjustRightInd w:val="0"/>
        <w:spacing w:after="0" w:line="240" w:lineRule="auto"/>
        <w:rPr>
          <w:rFonts w:ascii="Cambria" w:hAnsi="Cambria" w:cs="BookAntiqua"/>
          <w:sz w:val="20"/>
          <w:szCs w:val="20"/>
          <w:lang w:eastAsia="pl-PL"/>
        </w:rPr>
      </w:pPr>
    </w:p>
    <w:p w14:paraId="609D64A1" w14:textId="77777777" w:rsidR="00F34E05" w:rsidRPr="00243192" w:rsidRDefault="00F34E05" w:rsidP="002F3A6C">
      <w:pPr>
        <w:autoSpaceDE w:val="0"/>
        <w:autoSpaceDN w:val="0"/>
        <w:adjustRightInd w:val="0"/>
        <w:spacing w:after="0" w:line="240" w:lineRule="auto"/>
        <w:rPr>
          <w:rFonts w:ascii="Cambria" w:hAnsi="Cambria" w:cs="BookAntiqua-Bold"/>
          <w:bCs/>
          <w:i/>
          <w:sz w:val="20"/>
          <w:szCs w:val="20"/>
          <w:u w:val="single"/>
          <w:lang w:eastAsia="pl-PL"/>
        </w:rPr>
      </w:pPr>
      <w:r w:rsidRPr="00243192">
        <w:rPr>
          <w:rFonts w:ascii="Cambria" w:hAnsi="Cambria" w:cs="BookAntiqua-Bold"/>
          <w:bCs/>
          <w:i/>
          <w:sz w:val="20"/>
          <w:szCs w:val="20"/>
          <w:u w:val="single"/>
          <w:lang w:eastAsia="pl-PL"/>
        </w:rPr>
        <w:t>problemy globalne:</w:t>
      </w:r>
    </w:p>
    <w:p w14:paraId="112A670F" w14:textId="77777777" w:rsidR="00F34E05" w:rsidRPr="00243192" w:rsidRDefault="00F34E05" w:rsidP="002F3A6C">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243192">
        <w:rPr>
          <w:rFonts w:ascii="Cambria" w:hAnsi="Cambria"/>
          <w:bCs/>
          <w:sz w:val="20"/>
          <w:szCs w:val="20"/>
        </w:rPr>
        <w:t>zmiany klimatu,</w:t>
      </w:r>
    </w:p>
    <w:p w14:paraId="22C05383" w14:textId="77777777" w:rsidR="00F34E05" w:rsidRPr="00243192" w:rsidRDefault="00F34E05" w:rsidP="002F3A6C">
      <w:pPr>
        <w:autoSpaceDE w:val="0"/>
        <w:autoSpaceDN w:val="0"/>
        <w:adjustRightInd w:val="0"/>
        <w:spacing w:after="0" w:line="240" w:lineRule="auto"/>
        <w:rPr>
          <w:rFonts w:ascii="Cambria" w:hAnsi="Cambria" w:cs="BookAntiqua-Bold"/>
          <w:b/>
          <w:bCs/>
          <w:sz w:val="16"/>
          <w:szCs w:val="20"/>
          <w:lang w:eastAsia="pl-PL"/>
        </w:rPr>
      </w:pPr>
    </w:p>
    <w:p w14:paraId="475090BF" w14:textId="77777777" w:rsidR="00F34E05" w:rsidRPr="00243192" w:rsidRDefault="00F34E05" w:rsidP="002F3A6C">
      <w:pPr>
        <w:autoSpaceDE w:val="0"/>
        <w:autoSpaceDN w:val="0"/>
        <w:adjustRightInd w:val="0"/>
        <w:spacing w:after="0" w:line="240" w:lineRule="auto"/>
        <w:rPr>
          <w:rFonts w:ascii="Cambria" w:hAnsi="Cambria" w:cs="BookAntiqua-Bold"/>
          <w:bCs/>
          <w:i/>
          <w:sz w:val="20"/>
          <w:szCs w:val="20"/>
          <w:u w:val="single"/>
          <w:lang w:eastAsia="pl-PL"/>
        </w:rPr>
      </w:pPr>
      <w:r w:rsidRPr="00243192">
        <w:rPr>
          <w:rFonts w:ascii="Cambria" w:hAnsi="Cambria" w:cs="BookAntiqua-Bold"/>
          <w:bCs/>
          <w:i/>
          <w:sz w:val="20"/>
          <w:szCs w:val="20"/>
          <w:u w:val="single"/>
          <w:lang w:eastAsia="pl-PL"/>
        </w:rPr>
        <w:t>problemy środowiskowe krajowe:</w:t>
      </w:r>
    </w:p>
    <w:p w14:paraId="78CDC627" w14:textId="77777777" w:rsidR="00F34E05" w:rsidRPr="00243192" w:rsidRDefault="00F34E05" w:rsidP="002F3A6C">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243192">
        <w:rPr>
          <w:rFonts w:ascii="Cambria" w:hAnsi="Cambria"/>
          <w:bCs/>
          <w:sz w:val="20"/>
          <w:szCs w:val="20"/>
        </w:rPr>
        <w:t>zagrożenie powietrza,</w:t>
      </w:r>
    </w:p>
    <w:p w14:paraId="0937AD0C" w14:textId="77777777" w:rsidR="00F34E05" w:rsidRPr="00243192" w:rsidRDefault="00F34E05" w:rsidP="002F3A6C">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243192">
        <w:rPr>
          <w:rFonts w:ascii="Cambria" w:hAnsi="Cambria"/>
          <w:bCs/>
          <w:sz w:val="20"/>
          <w:szCs w:val="20"/>
        </w:rPr>
        <w:t>zagrożenie wód powierzchniowych i podziemnych,</w:t>
      </w:r>
    </w:p>
    <w:p w14:paraId="37F667F9" w14:textId="77777777" w:rsidR="00F34E05" w:rsidRPr="00243192" w:rsidRDefault="00F34E05" w:rsidP="002F3A6C">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243192">
        <w:rPr>
          <w:rFonts w:ascii="Cambria" w:hAnsi="Cambria"/>
          <w:bCs/>
          <w:sz w:val="20"/>
          <w:szCs w:val="20"/>
        </w:rPr>
        <w:t>zagrożenie lasów,</w:t>
      </w:r>
    </w:p>
    <w:p w14:paraId="02FF814B" w14:textId="77777777" w:rsidR="00F34E05" w:rsidRPr="00243192" w:rsidRDefault="00F34E05" w:rsidP="002F3A6C">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243192">
        <w:rPr>
          <w:rFonts w:ascii="Cambria" w:hAnsi="Cambria"/>
          <w:bCs/>
          <w:sz w:val="20"/>
          <w:szCs w:val="20"/>
        </w:rPr>
        <w:t>zagrożenie różnorodności biologicznej,</w:t>
      </w:r>
    </w:p>
    <w:p w14:paraId="1F0FD8D0" w14:textId="77777777" w:rsidR="00F34E05" w:rsidRPr="00243192" w:rsidRDefault="00F34E05" w:rsidP="002F3A6C">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243192">
        <w:rPr>
          <w:rFonts w:ascii="Cambria" w:hAnsi="Cambria"/>
          <w:bCs/>
          <w:sz w:val="20"/>
          <w:szCs w:val="20"/>
        </w:rPr>
        <w:t>środowisko miejskie,</w:t>
      </w:r>
    </w:p>
    <w:p w14:paraId="3DFD70BE" w14:textId="77777777" w:rsidR="009B2FF1" w:rsidRPr="00243192" w:rsidRDefault="009B2FF1" w:rsidP="002F3A6C">
      <w:pPr>
        <w:autoSpaceDE w:val="0"/>
        <w:autoSpaceDN w:val="0"/>
        <w:adjustRightInd w:val="0"/>
        <w:spacing w:after="0" w:line="240" w:lineRule="auto"/>
        <w:rPr>
          <w:rFonts w:ascii="Cambria" w:hAnsi="Cambria" w:cs="BookAntiqua-Bold"/>
          <w:bCs/>
          <w:i/>
          <w:sz w:val="20"/>
          <w:szCs w:val="20"/>
          <w:u w:val="single"/>
          <w:lang w:eastAsia="pl-PL"/>
        </w:rPr>
      </w:pPr>
    </w:p>
    <w:p w14:paraId="3EDAF6F3" w14:textId="77777777" w:rsidR="00F34E05" w:rsidRPr="00243192" w:rsidRDefault="00F34E05" w:rsidP="002F3A6C">
      <w:pPr>
        <w:autoSpaceDE w:val="0"/>
        <w:autoSpaceDN w:val="0"/>
        <w:adjustRightInd w:val="0"/>
        <w:spacing w:after="0" w:line="240" w:lineRule="auto"/>
        <w:rPr>
          <w:rFonts w:ascii="Cambria" w:hAnsi="Cambria" w:cs="BookAntiqua-Bold"/>
          <w:bCs/>
          <w:i/>
          <w:sz w:val="20"/>
          <w:szCs w:val="20"/>
          <w:u w:val="single"/>
          <w:lang w:eastAsia="pl-PL"/>
        </w:rPr>
      </w:pPr>
      <w:r w:rsidRPr="00243192">
        <w:rPr>
          <w:rFonts w:ascii="Cambria" w:hAnsi="Cambria" w:cs="BookAntiqua-Bold"/>
          <w:bCs/>
          <w:i/>
          <w:sz w:val="20"/>
          <w:szCs w:val="20"/>
          <w:u w:val="single"/>
          <w:lang w:eastAsia="pl-PL"/>
        </w:rPr>
        <w:t>problemy sektorowe:</w:t>
      </w:r>
    </w:p>
    <w:p w14:paraId="71409E84" w14:textId="77777777" w:rsidR="00F34E05" w:rsidRPr="00243192" w:rsidRDefault="00F34E05" w:rsidP="002F3A6C">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243192">
        <w:rPr>
          <w:rFonts w:ascii="Cambria" w:hAnsi="Cambria"/>
          <w:bCs/>
          <w:sz w:val="20"/>
          <w:szCs w:val="20"/>
        </w:rPr>
        <w:t>przemysł,</w:t>
      </w:r>
    </w:p>
    <w:p w14:paraId="570E30C7" w14:textId="77777777" w:rsidR="00F34E05" w:rsidRPr="00243192" w:rsidRDefault="00F34E05" w:rsidP="002F3A6C">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243192">
        <w:rPr>
          <w:rFonts w:ascii="Cambria" w:hAnsi="Cambria"/>
          <w:bCs/>
          <w:sz w:val="20"/>
          <w:szCs w:val="20"/>
        </w:rPr>
        <w:t>rolnictwo,</w:t>
      </w:r>
    </w:p>
    <w:p w14:paraId="567221D3" w14:textId="77777777" w:rsidR="00F34E05" w:rsidRPr="00243192" w:rsidRDefault="00F34E05" w:rsidP="002F3A6C">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243192">
        <w:rPr>
          <w:rFonts w:ascii="Cambria" w:hAnsi="Cambria"/>
          <w:bCs/>
          <w:sz w:val="20"/>
          <w:szCs w:val="20"/>
        </w:rPr>
        <w:t>sektor gospodarstw domowych,</w:t>
      </w:r>
    </w:p>
    <w:p w14:paraId="73888C31" w14:textId="77777777" w:rsidR="00F34E05" w:rsidRPr="00243192" w:rsidRDefault="00F34E05" w:rsidP="002F3A6C">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243192">
        <w:rPr>
          <w:rFonts w:ascii="Cambria" w:hAnsi="Cambria"/>
          <w:bCs/>
          <w:sz w:val="20"/>
          <w:szCs w:val="20"/>
        </w:rPr>
        <w:t>transport.</w:t>
      </w:r>
    </w:p>
    <w:p w14:paraId="58772D42" w14:textId="77777777" w:rsidR="00F34E05" w:rsidRPr="00243192" w:rsidRDefault="00F34E05" w:rsidP="002F3A6C">
      <w:pPr>
        <w:spacing w:after="0" w:line="240" w:lineRule="auto"/>
        <w:ind w:firstLine="708"/>
        <w:jc w:val="both"/>
        <w:rPr>
          <w:rFonts w:ascii="Cambria" w:hAnsi="Cambria"/>
          <w:bCs/>
          <w:sz w:val="16"/>
          <w:szCs w:val="20"/>
        </w:rPr>
      </w:pPr>
    </w:p>
    <w:p w14:paraId="6F1027BF" w14:textId="5465ADF4" w:rsidR="009C6177" w:rsidRPr="00243192" w:rsidRDefault="00F34E05" w:rsidP="002F3A6C">
      <w:pPr>
        <w:spacing w:after="0" w:line="240" w:lineRule="auto"/>
        <w:ind w:firstLine="708"/>
        <w:jc w:val="both"/>
        <w:rPr>
          <w:rFonts w:ascii="Cambria" w:hAnsi="Cambria"/>
          <w:bCs/>
          <w:sz w:val="20"/>
          <w:szCs w:val="20"/>
        </w:rPr>
      </w:pPr>
      <w:r w:rsidRPr="00243192">
        <w:rPr>
          <w:rFonts w:ascii="Cambria" w:hAnsi="Cambria"/>
          <w:bCs/>
          <w:sz w:val="20"/>
          <w:szCs w:val="20"/>
        </w:rPr>
        <w:t>Przedstawiony powyżej sposób monitorowania zadań realizowanych w ramach Programu Ochrony Środowiska wymaga dobrej współpracy wszystkich zaanga</w:t>
      </w:r>
      <w:r w:rsidR="00AC0EF9" w:rsidRPr="00243192">
        <w:rPr>
          <w:rFonts w:ascii="Cambria" w:hAnsi="Cambria"/>
          <w:bCs/>
          <w:sz w:val="20"/>
          <w:szCs w:val="20"/>
        </w:rPr>
        <w:t>żowanych instytucji, na czele z </w:t>
      </w:r>
      <w:r w:rsidR="009E0A8B" w:rsidRPr="00243192">
        <w:rPr>
          <w:rFonts w:ascii="Cambria" w:hAnsi="Cambria"/>
          <w:bCs/>
          <w:sz w:val="20"/>
          <w:szCs w:val="20"/>
        </w:rPr>
        <w:t xml:space="preserve">Urzędem </w:t>
      </w:r>
      <w:r w:rsidR="00617242">
        <w:rPr>
          <w:rFonts w:ascii="Cambria" w:hAnsi="Cambria"/>
          <w:bCs/>
          <w:sz w:val="20"/>
          <w:szCs w:val="20"/>
        </w:rPr>
        <w:t>Miejskim w Mrągowie</w:t>
      </w:r>
      <w:r w:rsidR="00EA5E79" w:rsidRPr="00243192">
        <w:rPr>
          <w:rFonts w:ascii="Cambria" w:hAnsi="Cambria"/>
          <w:bCs/>
          <w:sz w:val="20"/>
          <w:szCs w:val="20"/>
        </w:rPr>
        <w:t>.</w:t>
      </w:r>
      <w:r w:rsidR="00246BE8" w:rsidRPr="00243192">
        <w:rPr>
          <w:rFonts w:ascii="Cambria" w:hAnsi="Cambria"/>
          <w:bCs/>
          <w:sz w:val="20"/>
          <w:szCs w:val="20"/>
        </w:rPr>
        <w:t xml:space="preserve"> </w:t>
      </w:r>
    </w:p>
    <w:p w14:paraId="59D1C45E" w14:textId="77777777" w:rsidR="009C6177" w:rsidRPr="00243192" w:rsidRDefault="009C6177" w:rsidP="002F3A6C">
      <w:pPr>
        <w:spacing w:after="0" w:line="240" w:lineRule="auto"/>
        <w:ind w:firstLine="708"/>
        <w:jc w:val="both"/>
        <w:rPr>
          <w:rFonts w:ascii="Cambria" w:hAnsi="Cambria"/>
          <w:bCs/>
          <w:sz w:val="20"/>
          <w:szCs w:val="20"/>
        </w:rPr>
      </w:pPr>
    </w:p>
    <w:p w14:paraId="5F673F42" w14:textId="77777777" w:rsidR="00F34E05" w:rsidRPr="00243192" w:rsidRDefault="00F34E05" w:rsidP="002F3A6C">
      <w:pPr>
        <w:spacing w:after="0" w:line="240" w:lineRule="auto"/>
        <w:ind w:firstLine="708"/>
        <w:jc w:val="both"/>
        <w:rPr>
          <w:rFonts w:ascii="Cambria" w:hAnsi="Cambria"/>
          <w:bCs/>
          <w:sz w:val="20"/>
          <w:szCs w:val="20"/>
        </w:rPr>
      </w:pPr>
      <w:r w:rsidRPr="00243192">
        <w:rPr>
          <w:rFonts w:ascii="Cambria" w:hAnsi="Cambria"/>
          <w:bCs/>
          <w:sz w:val="20"/>
          <w:szCs w:val="20"/>
        </w:rPr>
        <w:t xml:space="preserve">Postęp we wdrażaniu programu może być mierzony następującymi wskaźnikami: </w:t>
      </w:r>
    </w:p>
    <w:p w14:paraId="16F2C383" w14:textId="77777777" w:rsidR="00463671" w:rsidRPr="00243192" w:rsidRDefault="00463671" w:rsidP="002F3A6C">
      <w:pPr>
        <w:spacing w:after="0" w:line="240" w:lineRule="auto"/>
        <w:ind w:firstLine="708"/>
        <w:jc w:val="both"/>
        <w:rPr>
          <w:rFonts w:ascii="Cambria" w:hAnsi="Cambria"/>
          <w:bCs/>
          <w:sz w:val="14"/>
          <w:szCs w:val="20"/>
        </w:rPr>
      </w:pPr>
    </w:p>
    <w:p w14:paraId="7A4327B7" w14:textId="77777777" w:rsidR="00F34E05" w:rsidRPr="00243192" w:rsidRDefault="00F34E05" w:rsidP="002F3A6C">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243192">
        <w:rPr>
          <w:rFonts w:ascii="Cambria" w:hAnsi="Cambria"/>
          <w:bCs/>
          <w:i/>
          <w:sz w:val="20"/>
          <w:szCs w:val="20"/>
        </w:rPr>
        <w:t>wskaźniki presji na środowisko</w:t>
      </w:r>
      <w:r w:rsidRPr="00243192">
        <w:rPr>
          <w:rFonts w:ascii="Cambria" w:hAnsi="Cambria"/>
          <w:bCs/>
          <w:sz w:val="20"/>
          <w:szCs w:val="20"/>
        </w:rPr>
        <w:t xml:space="preserve"> - wskazują główne źródła problemów i zagrożeń środowiskowych (np. emisja zanieczyszczeń do środowiska), </w:t>
      </w:r>
    </w:p>
    <w:p w14:paraId="7D57A158" w14:textId="77777777" w:rsidR="00F34E05" w:rsidRPr="00243192" w:rsidRDefault="00F34E05" w:rsidP="002F3A6C">
      <w:pPr>
        <w:autoSpaceDE w:val="0"/>
        <w:autoSpaceDN w:val="0"/>
        <w:adjustRightInd w:val="0"/>
        <w:spacing w:after="0" w:line="240" w:lineRule="auto"/>
        <w:ind w:left="714"/>
        <w:contextualSpacing/>
        <w:jc w:val="both"/>
        <w:rPr>
          <w:rFonts w:ascii="Cambria" w:hAnsi="Cambria"/>
          <w:bCs/>
          <w:sz w:val="14"/>
          <w:szCs w:val="20"/>
        </w:rPr>
      </w:pPr>
    </w:p>
    <w:p w14:paraId="25D5B591" w14:textId="77777777" w:rsidR="00F34E05" w:rsidRPr="00243192" w:rsidRDefault="00F34E05" w:rsidP="002F3A6C">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243192">
        <w:rPr>
          <w:rFonts w:ascii="Cambria" w:hAnsi="Cambria"/>
          <w:bCs/>
          <w:i/>
          <w:sz w:val="20"/>
          <w:szCs w:val="20"/>
        </w:rPr>
        <w:t>wskaźniki stanu środowiska</w:t>
      </w:r>
      <w:r w:rsidRPr="00243192">
        <w:rPr>
          <w:rFonts w:ascii="Cambria" w:hAnsi="Cambria"/>
          <w:bCs/>
          <w:sz w:val="20"/>
          <w:szCs w:val="20"/>
        </w:rPr>
        <w:t xml:space="preserve"> - odnoszące się do jakości środowiska i jakości jego zasobów (np. jakość wód podziemnych i powierzchniowych). Podstawą i</w:t>
      </w:r>
      <w:r w:rsidR="003A6CAB" w:rsidRPr="00243192">
        <w:rPr>
          <w:rFonts w:ascii="Cambria" w:hAnsi="Cambria"/>
          <w:bCs/>
          <w:sz w:val="20"/>
          <w:szCs w:val="20"/>
        </w:rPr>
        <w:t>ch określenia są wyniki badań i </w:t>
      </w:r>
      <w:r w:rsidRPr="00243192">
        <w:rPr>
          <w:rFonts w:ascii="Cambria" w:hAnsi="Cambria"/>
          <w:bCs/>
          <w:sz w:val="20"/>
          <w:szCs w:val="20"/>
        </w:rPr>
        <w:t>pomiarów uzyskane w ramach systemu Państwowego Monitoringu Środowiska. Wskaźniki te obrazują ostateczny rezultat realizacji celów polityki ekologicznej i powinny być tak konstruowane, aby możliwe było dokonanie przeglądowej oceny stanu śr</w:t>
      </w:r>
      <w:r w:rsidR="003A6CAB" w:rsidRPr="00243192">
        <w:rPr>
          <w:rFonts w:ascii="Cambria" w:hAnsi="Cambria"/>
          <w:bCs/>
          <w:sz w:val="20"/>
          <w:szCs w:val="20"/>
        </w:rPr>
        <w:t>odowiska i zmian zachodzących w </w:t>
      </w:r>
      <w:r w:rsidRPr="00243192">
        <w:rPr>
          <w:rFonts w:ascii="Cambria" w:hAnsi="Cambria"/>
          <w:bCs/>
          <w:sz w:val="20"/>
          <w:szCs w:val="20"/>
        </w:rPr>
        <w:t xml:space="preserve">czasie, </w:t>
      </w:r>
    </w:p>
    <w:p w14:paraId="12A33440" w14:textId="77777777" w:rsidR="00F265C7" w:rsidRPr="00243192" w:rsidRDefault="00F265C7" w:rsidP="002F3A6C">
      <w:pPr>
        <w:autoSpaceDE w:val="0"/>
        <w:autoSpaceDN w:val="0"/>
        <w:adjustRightInd w:val="0"/>
        <w:spacing w:after="0" w:line="240" w:lineRule="auto"/>
        <w:contextualSpacing/>
        <w:jc w:val="both"/>
        <w:rPr>
          <w:rFonts w:ascii="Cambria" w:hAnsi="Cambria"/>
          <w:bCs/>
          <w:sz w:val="14"/>
          <w:szCs w:val="20"/>
        </w:rPr>
      </w:pPr>
    </w:p>
    <w:p w14:paraId="1A18340C" w14:textId="77777777" w:rsidR="00F34E05" w:rsidRPr="00243192" w:rsidRDefault="00F34E05" w:rsidP="002F3A6C">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243192">
        <w:rPr>
          <w:rFonts w:ascii="Cambria" w:hAnsi="Cambria"/>
          <w:bCs/>
          <w:i/>
          <w:sz w:val="20"/>
          <w:szCs w:val="20"/>
        </w:rPr>
        <w:t>wskaźniki reakcji działań zapobiegawczych</w:t>
      </w:r>
      <w:r w:rsidRPr="00243192">
        <w:rPr>
          <w:rFonts w:ascii="Cambria" w:hAnsi="Cambria"/>
          <w:bCs/>
          <w:sz w:val="20"/>
          <w:szCs w:val="20"/>
        </w:rPr>
        <w:t xml:space="preserve"> - pokazującą działania podejmowane przez społeczeństwo lub określoną instytucję w celu poprawy jakości środowiska lub złagodzenia antropogennej presji na środowisko (np. procent mieszkańców ko</w:t>
      </w:r>
      <w:r w:rsidR="00255CC0" w:rsidRPr="00243192">
        <w:rPr>
          <w:rFonts w:ascii="Cambria" w:hAnsi="Cambria"/>
          <w:bCs/>
          <w:sz w:val="20"/>
          <w:szCs w:val="20"/>
        </w:rPr>
        <w:t>rzystających z </w:t>
      </w:r>
      <w:r w:rsidRPr="00243192">
        <w:rPr>
          <w:rFonts w:ascii="Cambria" w:hAnsi="Cambria"/>
          <w:bCs/>
          <w:sz w:val="20"/>
          <w:szCs w:val="20"/>
        </w:rPr>
        <w:t xml:space="preserve">oczyszczalni ścieków, obszary prawnie chronione jako procent całego obszaru). </w:t>
      </w:r>
    </w:p>
    <w:p w14:paraId="2D917E10" w14:textId="77777777" w:rsidR="005E2FE7" w:rsidRPr="00243192" w:rsidRDefault="005E2FE7" w:rsidP="002F3A6C">
      <w:pPr>
        <w:pStyle w:val="Nagwek4"/>
        <w:spacing w:after="0" w:line="240" w:lineRule="auto"/>
        <w:jc w:val="left"/>
        <w:rPr>
          <w:rStyle w:val="Nagwek2Znak"/>
          <w:rFonts w:eastAsia="Calibri"/>
          <w:b w:val="0"/>
          <w:color w:val="auto"/>
          <w:sz w:val="20"/>
          <w:szCs w:val="20"/>
          <w:lang w:eastAsia="pl-PL"/>
        </w:rPr>
      </w:pPr>
      <w:bookmarkStart w:id="539" w:name="_Toc137737654"/>
      <w:r w:rsidRPr="00243192">
        <w:rPr>
          <w:rStyle w:val="Nagwek2Znak"/>
          <w:rFonts w:eastAsia="Calibri"/>
          <w:b w:val="0"/>
          <w:color w:val="auto"/>
          <w:sz w:val="20"/>
          <w:szCs w:val="20"/>
          <w:lang w:eastAsia="pl-PL"/>
        </w:rPr>
        <w:lastRenderedPageBreak/>
        <w:t>8.3.1.1. Monitoring środowiska</w:t>
      </w:r>
      <w:bookmarkEnd w:id="539"/>
    </w:p>
    <w:p w14:paraId="419DED26" w14:textId="77777777" w:rsidR="00261E7A" w:rsidRPr="00243192" w:rsidRDefault="00261E7A" w:rsidP="002F3A6C">
      <w:pPr>
        <w:spacing w:after="0" w:line="240" w:lineRule="auto"/>
        <w:jc w:val="both"/>
        <w:rPr>
          <w:rFonts w:ascii="Cambria" w:hAnsi="Cambria"/>
          <w:sz w:val="12"/>
          <w:szCs w:val="20"/>
        </w:rPr>
      </w:pPr>
    </w:p>
    <w:p w14:paraId="629FB3A1" w14:textId="15EE7C54" w:rsidR="00F34E05" w:rsidRPr="00243192" w:rsidRDefault="00F34E05" w:rsidP="002F3A6C">
      <w:pPr>
        <w:spacing w:after="0" w:line="240" w:lineRule="auto"/>
        <w:ind w:firstLine="708"/>
        <w:jc w:val="both"/>
        <w:rPr>
          <w:rFonts w:ascii="Cambria" w:hAnsi="Cambria"/>
          <w:sz w:val="20"/>
          <w:szCs w:val="20"/>
        </w:rPr>
      </w:pPr>
      <w:r w:rsidRPr="00243192">
        <w:rPr>
          <w:rFonts w:ascii="Cambria" w:hAnsi="Cambria"/>
          <w:sz w:val="20"/>
          <w:szCs w:val="20"/>
        </w:rPr>
        <w:t>System kontroli środowiska, jest narzędziem ws</w:t>
      </w:r>
      <w:r w:rsidR="001F2A2A" w:rsidRPr="00243192">
        <w:rPr>
          <w:rFonts w:ascii="Cambria" w:hAnsi="Cambria"/>
          <w:sz w:val="20"/>
          <w:szCs w:val="20"/>
        </w:rPr>
        <w:t>pomagającym prawne, finansowe i </w:t>
      </w:r>
      <w:r w:rsidRPr="00243192">
        <w:rPr>
          <w:rFonts w:ascii="Cambria" w:hAnsi="Cambria"/>
          <w:sz w:val="20"/>
          <w:szCs w:val="20"/>
        </w:rPr>
        <w:t>społeczne instrumenty zarządzania środowiskiem. Dostarcza informacji o efektach wszystkich działań na rzecz ochrony środowiska i może być traktowany jako podstawa do oceny całej polityki ochrony środowiska. Jest jednym z najważniejszych kryteriów, na podstawie któryc</w:t>
      </w:r>
      <w:r w:rsidR="0054191E" w:rsidRPr="00243192">
        <w:rPr>
          <w:rFonts w:ascii="Cambria" w:hAnsi="Cambria"/>
          <w:sz w:val="20"/>
          <w:szCs w:val="20"/>
        </w:rPr>
        <w:t xml:space="preserve">h tworzona jest nowa polityka. </w:t>
      </w:r>
      <w:r w:rsidRPr="00243192">
        <w:rPr>
          <w:rFonts w:ascii="Cambria" w:hAnsi="Cambria"/>
          <w:sz w:val="20"/>
          <w:szCs w:val="20"/>
        </w:rPr>
        <w:t>Mierniki efektów ekologicznych są w znacznym stopniu dostępne jako wielkości mierzone w ramach istniejących systemów kontroli i monitoringu. Pomiary poziomów emisji i imisji, zanieczy</w:t>
      </w:r>
      <w:r w:rsidR="0000198E" w:rsidRPr="00243192">
        <w:rPr>
          <w:rFonts w:ascii="Cambria" w:hAnsi="Cambria"/>
          <w:sz w:val="20"/>
          <w:szCs w:val="20"/>
        </w:rPr>
        <w:t>szczenia wód powierzchniowych i </w:t>
      </w:r>
      <w:r w:rsidRPr="00243192">
        <w:rPr>
          <w:rFonts w:ascii="Cambria" w:hAnsi="Cambria"/>
          <w:sz w:val="20"/>
          <w:szCs w:val="20"/>
        </w:rPr>
        <w:t xml:space="preserve">podziemnych, są wykonywane w ramach działalności np. WIOŚ, RZGW, IMGW, a przyrost obszarów aktywnych przyrodniczo (lasów, łąk, terenów parkowych) znany jest instytucjom takim jak np. </w:t>
      </w:r>
      <w:r w:rsidR="004B0572" w:rsidRPr="00243192">
        <w:rPr>
          <w:rFonts w:ascii="Cambria" w:hAnsi="Cambria"/>
          <w:sz w:val="20"/>
          <w:szCs w:val="20"/>
        </w:rPr>
        <w:t>Urząd Marszałkowski, Starostwo Powiatowe, Urząd</w:t>
      </w:r>
      <w:r w:rsidRPr="00243192">
        <w:rPr>
          <w:rFonts w:ascii="Cambria" w:hAnsi="Cambria"/>
          <w:sz w:val="20"/>
          <w:szCs w:val="20"/>
        </w:rPr>
        <w:t xml:space="preserve"> </w:t>
      </w:r>
      <w:r w:rsidR="00617242">
        <w:rPr>
          <w:rFonts w:ascii="Cambria" w:hAnsi="Cambria"/>
          <w:sz w:val="20"/>
          <w:szCs w:val="20"/>
        </w:rPr>
        <w:t>Miejski</w:t>
      </w:r>
      <w:r w:rsidR="00A43389" w:rsidRPr="00243192">
        <w:rPr>
          <w:rFonts w:ascii="Cambria" w:hAnsi="Cambria"/>
          <w:sz w:val="20"/>
          <w:szCs w:val="20"/>
        </w:rPr>
        <w:t>,</w:t>
      </w:r>
      <w:r w:rsidR="00526490" w:rsidRPr="00243192">
        <w:rPr>
          <w:rFonts w:ascii="Cambria" w:hAnsi="Cambria"/>
          <w:sz w:val="20"/>
          <w:szCs w:val="20"/>
        </w:rPr>
        <w:t xml:space="preserve"> Regionalna Dyrekcja Ochrony Środowiska, Regionalna Dyrekcja Lasów Państwowych itp.</w:t>
      </w:r>
    </w:p>
    <w:p w14:paraId="23BB05C0" w14:textId="77777777" w:rsidR="009C6177" w:rsidRPr="00243192" w:rsidRDefault="009C6177" w:rsidP="002F3A6C">
      <w:pPr>
        <w:spacing w:after="0" w:line="240" w:lineRule="auto"/>
        <w:ind w:firstLine="708"/>
        <w:jc w:val="both"/>
        <w:rPr>
          <w:rFonts w:ascii="Cambria" w:hAnsi="Cambria"/>
          <w:sz w:val="14"/>
          <w:szCs w:val="20"/>
        </w:rPr>
      </w:pPr>
    </w:p>
    <w:p w14:paraId="58D85D8E" w14:textId="77777777" w:rsidR="005E2FE7" w:rsidRPr="00243192" w:rsidRDefault="005E2FE7" w:rsidP="002F3A6C">
      <w:pPr>
        <w:pStyle w:val="Nagwek4"/>
        <w:spacing w:after="0" w:line="240" w:lineRule="auto"/>
        <w:jc w:val="left"/>
        <w:rPr>
          <w:rStyle w:val="Nagwek2Znak"/>
          <w:rFonts w:eastAsia="Calibri"/>
          <w:b w:val="0"/>
          <w:color w:val="auto"/>
          <w:sz w:val="20"/>
          <w:szCs w:val="20"/>
          <w:lang w:eastAsia="pl-PL"/>
        </w:rPr>
      </w:pPr>
      <w:bookmarkStart w:id="540" w:name="_Toc137737655"/>
      <w:r w:rsidRPr="00243192">
        <w:rPr>
          <w:rStyle w:val="Nagwek2Znak"/>
          <w:rFonts w:eastAsia="Calibri"/>
          <w:b w:val="0"/>
          <w:color w:val="auto"/>
          <w:sz w:val="20"/>
          <w:szCs w:val="20"/>
          <w:lang w:eastAsia="pl-PL"/>
        </w:rPr>
        <w:t>8.3.1.2. Monitoring programu</w:t>
      </w:r>
      <w:bookmarkEnd w:id="540"/>
    </w:p>
    <w:p w14:paraId="7F8A035F" w14:textId="77777777" w:rsidR="00261E7A" w:rsidRPr="00243192" w:rsidRDefault="00261E7A" w:rsidP="002F3A6C">
      <w:pPr>
        <w:spacing w:after="0" w:line="240" w:lineRule="auto"/>
        <w:jc w:val="both"/>
        <w:rPr>
          <w:rFonts w:ascii="Cambria" w:hAnsi="Cambria"/>
          <w:sz w:val="16"/>
          <w:szCs w:val="20"/>
        </w:rPr>
      </w:pPr>
    </w:p>
    <w:p w14:paraId="6CB05E34" w14:textId="65BA74B1" w:rsidR="00105DD7" w:rsidRPr="00243192" w:rsidRDefault="00F34E05" w:rsidP="002F3A6C">
      <w:pPr>
        <w:spacing w:after="0" w:line="240" w:lineRule="auto"/>
        <w:ind w:firstLine="540"/>
        <w:jc w:val="both"/>
        <w:rPr>
          <w:rFonts w:ascii="Cambria" w:hAnsi="Cambria"/>
          <w:sz w:val="20"/>
          <w:szCs w:val="20"/>
        </w:rPr>
      </w:pPr>
      <w:r w:rsidRPr="00243192">
        <w:rPr>
          <w:rFonts w:ascii="Cambria" w:hAnsi="Cambria"/>
          <w:sz w:val="20"/>
          <w:szCs w:val="20"/>
        </w:rPr>
        <w:t xml:space="preserve">Najważniejszym wskaźnikiem jest monitorowanie realizacji poszczególnych zadań. </w:t>
      </w:r>
      <w:r w:rsidR="00105DD7" w:rsidRPr="00243192">
        <w:rPr>
          <w:rFonts w:ascii="Cambria" w:hAnsi="Cambria"/>
          <w:sz w:val="20"/>
          <w:szCs w:val="20"/>
        </w:rPr>
        <w:t xml:space="preserve"> Zgodnie art. 18 ustawy z dnia 27 kwietnia 2001r. Prawo</w:t>
      </w:r>
      <w:r w:rsidR="00E75143" w:rsidRPr="00243192">
        <w:rPr>
          <w:rFonts w:ascii="Cambria" w:hAnsi="Cambria"/>
          <w:sz w:val="20"/>
          <w:szCs w:val="20"/>
        </w:rPr>
        <w:t xml:space="preserve"> Ochrony Środowiska (Dz. U. 2022r. poz. 2556</w:t>
      </w:r>
      <w:r w:rsidR="00E33CAF" w:rsidRPr="00243192">
        <w:rPr>
          <w:rFonts w:ascii="Cambria" w:hAnsi="Cambria"/>
          <w:sz w:val="20"/>
          <w:szCs w:val="20"/>
        </w:rPr>
        <w:t xml:space="preserve"> ze zm.</w:t>
      </w:r>
      <w:r w:rsidR="00105DD7" w:rsidRPr="00243192">
        <w:rPr>
          <w:rFonts w:ascii="Cambria" w:hAnsi="Cambria"/>
          <w:sz w:val="20"/>
          <w:szCs w:val="20"/>
        </w:rPr>
        <w:t xml:space="preserve">): </w:t>
      </w:r>
    </w:p>
    <w:p w14:paraId="451AD31F" w14:textId="77777777" w:rsidR="00105DD7" w:rsidRPr="00243192" w:rsidRDefault="00105DD7" w:rsidP="002F3A6C">
      <w:pPr>
        <w:spacing w:after="0" w:line="240" w:lineRule="auto"/>
        <w:ind w:firstLine="540"/>
        <w:jc w:val="both"/>
        <w:rPr>
          <w:rFonts w:ascii="Cambria" w:hAnsi="Cambria"/>
          <w:sz w:val="16"/>
          <w:szCs w:val="20"/>
        </w:rPr>
      </w:pPr>
    </w:p>
    <w:p w14:paraId="31222B32" w14:textId="77777777" w:rsidR="00105DD7" w:rsidRPr="00243192" w:rsidRDefault="00105DD7" w:rsidP="002F3A6C">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243192">
        <w:rPr>
          <w:rFonts w:ascii="Cambria" w:hAnsi="Cambria"/>
          <w:bCs/>
          <w:sz w:val="20"/>
          <w:szCs w:val="20"/>
        </w:rPr>
        <w:t>programy, o których mowa w art. 17 ust. 1, uchwala odpowiednio sejmik województwa, rada powiatu albo rada gminy;</w:t>
      </w:r>
    </w:p>
    <w:p w14:paraId="06DFFC54" w14:textId="77777777" w:rsidR="00105DD7" w:rsidRPr="00243192" w:rsidRDefault="00105DD7" w:rsidP="002F3A6C">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243192">
        <w:rPr>
          <w:rFonts w:ascii="Cambria" w:hAnsi="Cambria"/>
          <w:bCs/>
          <w:sz w:val="20"/>
          <w:szCs w:val="20"/>
        </w:rPr>
        <w:t>z wykonania programów organ wykonawczy województwa,</w:t>
      </w:r>
      <w:r w:rsidR="00E33CAF" w:rsidRPr="00243192">
        <w:rPr>
          <w:rFonts w:ascii="Cambria" w:hAnsi="Cambria"/>
          <w:bCs/>
          <w:sz w:val="20"/>
          <w:szCs w:val="20"/>
        </w:rPr>
        <w:t xml:space="preserve"> powiatu i gminy sporządza co 2 </w:t>
      </w:r>
      <w:r w:rsidRPr="00243192">
        <w:rPr>
          <w:rFonts w:ascii="Cambria" w:hAnsi="Cambria"/>
          <w:bCs/>
          <w:sz w:val="20"/>
          <w:szCs w:val="20"/>
        </w:rPr>
        <w:t>lata raporty, które przedstawia się odpowiednio sejmikowi województwa, radzie powiatu lub radzie gminy;</w:t>
      </w:r>
    </w:p>
    <w:p w14:paraId="59DFC9DA" w14:textId="77777777" w:rsidR="00105DD7" w:rsidRPr="00243192" w:rsidRDefault="00105DD7" w:rsidP="002F3A6C">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243192">
        <w:rPr>
          <w:rFonts w:ascii="Cambria" w:hAnsi="Cambria"/>
          <w:bCs/>
          <w:sz w:val="20"/>
          <w:szCs w:val="20"/>
        </w:rPr>
        <w:t>po przedstawieniu raportów odpowiednio sejmikowi województwa, radzie powiatu albo radzie gminy, raporty są przekazywane przez organ wy</w:t>
      </w:r>
      <w:r w:rsidR="00E33CAF" w:rsidRPr="00243192">
        <w:rPr>
          <w:rFonts w:ascii="Cambria" w:hAnsi="Cambria"/>
          <w:bCs/>
          <w:sz w:val="20"/>
          <w:szCs w:val="20"/>
        </w:rPr>
        <w:t>konawczy województwa, powiatu i </w:t>
      </w:r>
      <w:r w:rsidRPr="00243192">
        <w:rPr>
          <w:rFonts w:ascii="Cambria" w:hAnsi="Cambria"/>
          <w:bCs/>
          <w:sz w:val="20"/>
          <w:szCs w:val="20"/>
        </w:rPr>
        <w:t>gminy odpowiednio do ministra właściwego do spraw środowiska, or</w:t>
      </w:r>
      <w:r w:rsidR="0000198E" w:rsidRPr="00243192">
        <w:rPr>
          <w:rFonts w:ascii="Cambria" w:hAnsi="Cambria"/>
          <w:bCs/>
          <w:sz w:val="20"/>
          <w:szCs w:val="20"/>
        </w:rPr>
        <w:t>ganu wykonawczego województwa i </w:t>
      </w:r>
      <w:r w:rsidRPr="00243192">
        <w:rPr>
          <w:rFonts w:ascii="Cambria" w:hAnsi="Cambria"/>
          <w:bCs/>
          <w:sz w:val="20"/>
          <w:szCs w:val="20"/>
        </w:rPr>
        <w:t>organu wykonawczego powiatu.</w:t>
      </w:r>
    </w:p>
    <w:p w14:paraId="794F97E5" w14:textId="77777777" w:rsidR="00105DD7" w:rsidRPr="00243192" w:rsidRDefault="00105DD7" w:rsidP="002F3A6C">
      <w:pPr>
        <w:spacing w:after="0" w:line="240" w:lineRule="auto"/>
        <w:ind w:firstLine="540"/>
        <w:jc w:val="both"/>
        <w:rPr>
          <w:rFonts w:ascii="Cambria" w:hAnsi="Cambria"/>
          <w:sz w:val="12"/>
          <w:szCs w:val="20"/>
        </w:rPr>
      </w:pPr>
    </w:p>
    <w:p w14:paraId="7D831503" w14:textId="06E70012" w:rsidR="00F34E05" w:rsidRPr="00243192" w:rsidRDefault="00EA5E79" w:rsidP="00E33CAF">
      <w:pPr>
        <w:spacing w:after="0" w:line="240" w:lineRule="auto"/>
        <w:ind w:firstLine="540"/>
        <w:jc w:val="both"/>
        <w:rPr>
          <w:rFonts w:ascii="Cambria" w:hAnsi="Cambria"/>
          <w:sz w:val="20"/>
          <w:szCs w:val="20"/>
        </w:rPr>
      </w:pPr>
      <w:r w:rsidRPr="00243192">
        <w:rPr>
          <w:rFonts w:ascii="Cambria" w:hAnsi="Cambria"/>
          <w:sz w:val="20"/>
          <w:szCs w:val="20"/>
        </w:rPr>
        <w:t xml:space="preserve">Organ wykonawczy </w:t>
      </w:r>
      <w:r w:rsidR="009B2FF1" w:rsidRPr="00243192">
        <w:rPr>
          <w:rFonts w:ascii="Cambria" w:hAnsi="Cambria"/>
          <w:sz w:val="20"/>
          <w:szCs w:val="20"/>
        </w:rPr>
        <w:t xml:space="preserve">gminy </w:t>
      </w:r>
      <w:r w:rsidR="004905BF" w:rsidRPr="00243192">
        <w:rPr>
          <w:rFonts w:ascii="Cambria" w:hAnsi="Cambria"/>
          <w:sz w:val="20"/>
          <w:szCs w:val="20"/>
        </w:rPr>
        <w:t xml:space="preserve">będzie </w:t>
      </w:r>
      <w:r w:rsidR="00E33CAF" w:rsidRPr="00243192">
        <w:rPr>
          <w:rFonts w:ascii="Cambria" w:hAnsi="Cambria"/>
          <w:sz w:val="20"/>
          <w:szCs w:val="20"/>
        </w:rPr>
        <w:t>oceniał, co</w:t>
      </w:r>
      <w:r w:rsidR="00F34E05" w:rsidRPr="00243192">
        <w:rPr>
          <w:rFonts w:ascii="Cambria" w:hAnsi="Cambria"/>
          <w:sz w:val="20"/>
          <w:szCs w:val="20"/>
        </w:rPr>
        <w:t xml:space="preserve"> dwa lata stopień wdrożenia Programu, natomiast na bieżąco będzie kontrolowany postęp w zakresie wykonania </w:t>
      </w:r>
      <w:r w:rsidR="00E33CAF" w:rsidRPr="00243192">
        <w:rPr>
          <w:rFonts w:ascii="Cambria" w:hAnsi="Cambria"/>
          <w:sz w:val="20"/>
          <w:szCs w:val="20"/>
        </w:rPr>
        <w:t xml:space="preserve">zdefiniowanych </w:t>
      </w:r>
      <w:r w:rsidR="00F34E05" w:rsidRPr="00243192">
        <w:rPr>
          <w:rFonts w:ascii="Cambria" w:hAnsi="Cambria"/>
          <w:sz w:val="20"/>
          <w:szCs w:val="20"/>
        </w:rPr>
        <w:t xml:space="preserve">przedsięwzięć </w:t>
      </w:r>
      <w:r w:rsidR="0032432F" w:rsidRPr="00243192">
        <w:rPr>
          <w:rFonts w:ascii="Cambria" w:hAnsi="Cambria"/>
          <w:sz w:val="20"/>
          <w:szCs w:val="20"/>
        </w:rPr>
        <w:t>W 2025</w:t>
      </w:r>
      <w:r w:rsidR="00F34E05" w:rsidRPr="00243192">
        <w:rPr>
          <w:rFonts w:ascii="Cambria" w:hAnsi="Cambria"/>
          <w:sz w:val="20"/>
          <w:szCs w:val="20"/>
        </w:rPr>
        <w:t xml:space="preserve"> roku nastąpi ocena postępów realizacji przedsięwzięć przewidzianych do</w:t>
      </w:r>
      <w:r w:rsidR="0032432F" w:rsidRPr="00243192">
        <w:rPr>
          <w:rFonts w:ascii="Cambria" w:hAnsi="Cambria"/>
          <w:sz w:val="20"/>
          <w:szCs w:val="20"/>
        </w:rPr>
        <w:t xml:space="preserve"> realizacji w latach 2023 - 2024</w:t>
      </w:r>
      <w:r w:rsidR="00F34E05" w:rsidRPr="00243192">
        <w:rPr>
          <w:rFonts w:ascii="Cambria" w:hAnsi="Cambria"/>
          <w:sz w:val="20"/>
          <w:szCs w:val="20"/>
        </w:rPr>
        <w:t>. Wyniki oceny będą stanowiły wkład dla listy przeds</w:t>
      </w:r>
      <w:r w:rsidR="0032432F" w:rsidRPr="00243192">
        <w:rPr>
          <w:rFonts w:ascii="Cambria" w:hAnsi="Cambria"/>
          <w:sz w:val="20"/>
          <w:szCs w:val="20"/>
        </w:rPr>
        <w:t>ięwzięć, obejmujących okres 2025 - 2030</w:t>
      </w:r>
      <w:r w:rsidR="00AB6817" w:rsidRPr="00243192">
        <w:rPr>
          <w:rFonts w:ascii="Cambria" w:hAnsi="Cambria"/>
          <w:sz w:val="20"/>
          <w:szCs w:val="20"/>
        </w:rPr>
        <w:t>. Ten </w:t>
      </w:r>
      <w:r w:rsidR="00F34E05" w:rsidRPr="00243192">
        <w:rPr>
          <w:rFonts w:ascii="Cambria" w:hAnsi="Cambria"/>
          <w:sz w:val="20"/>
          <w:szCs w:val="20"/>
        </w:rPr>
        <w:t xml:space="preserve">cykl będzie się </w:t>
      </w:r>
      <w:r w:rsidR="00E33CAF" w:rsidRPr="00243192">
        <w:rPr>
          <w:rFonts w:ascii="Cambria" w:hAnsi="Cambria"/>
          <w:sz w:val="20"/>
          <w:szCs w:val="20"/>
        </w:rPr>
        <w:t>powtarzał, co</w:t>
      </w:r>
      <w:r w:rsidR="00F34E05" w:rsidRPr="00243192">
        <w:rPr>
          <w:rFonts w:ascii="Cambria" w:hAnsi="Cambria"/>
          <w:sz w:val="20"/>
          <w:szCs w:val="20"/>
        </w:rPr>
        <w:t xml:space="preserve"> każde dwa lata, co zapewni ciągły nadzór nad wykonaniem Programu. W przypadku nie osiągnięcia zaplanowanych zamierzeń należy dokonać a</w:t>
      </w:r>
      <w:r w:rsidR="00E33CAF" w:rsidRPr="00243192">
        <w:rPr>
          <w:rFonts w:ascii="Cambria" w:hAnsi="Cambria"/>
          <w:sz w:val="20"/>
          <w:szCs w:val="20"/>
        </w:rPr>
        <w:t>nalizy sytuacji i </w:t>
      </w:r>
      <w:r w:rsidR="00F34E05" w:rsidRPr="00243192">
        <w:rPr>
          <w:rFonts w:ascii="Cambria" w:hAnsi="Cambria"/>
          <w:sz w:val="20"/>
          <w:szCs w:val="20"/>
        </w:rPr>
        <w:t xml:space="preserve">poznać jej przyczyny. Powodem mogą być np. brak czasu, pieniędzy, zasobów ludzkich lub też zmiana kolejności przewidzianych w </w:t>
      </w:r>
      <w:r w:rsidR="0054191E" w:rsidRPr="00243192">
        <w:rPr>
          <w:rFonts w:ascii="Cambria" w:hAnsi="Cambria"/>
          <w:sz w:val="20"/>
          <w:szCs w:val="20"/>
        </w:rPr>
        <w:t xml:space="preserve">programie zadań priorytetowych. </w:t>
      </w:r>
      <w:r w:rsidR="00E33CAF" w:rsidRPr="00243192">
        <w:rPr>
          <w:rFonts w:ascii="Cambria" w:hAnsi="Cambria" w:cs="Arial"/>
          <w:sz w:val="20"/>
          <w:szCs w:val="20"/>
        </w:rPr>
        <w:t>W </w:t>
      </w:r>
      <w:r w:rsidR="00F34E05" w:rsidRPr="00243192">
        <w:rPr>
          <w:rFonts w:ascii="Cambria" w:hAnsi="Cambria" w:cs="Arial"/>
          <w:sz w:val="20"/>
          <w:szCs w:val="20"/>
        </w:rPr>
        <w:t>cyklach będzie oceniany stopień realizacji celów ekologicznych. Ocena ta będzie bazą do ewentualnej korekty celów i strategii ich realizacji. Taka procedura pozwoli na spełnienie wymagań zapisanych w ustawie Prawo ochrony środowiska, a dotyczących okresu na jaki jest przyjmowany program ochrony środowiska i systemu raportowania o stanie realizacji programu ochrony środowiska:</w:t>
      </w:r>
    </w:p>
    <w:p w14:paraId="28CA18CA" w14:textId="77777777" w:rsidR="00F265C7" w:rsidRPr="00243192" w:rsidRDefault="00F265C7" w:rsidP="002F3A6C">
      <w:pPr>
        <w:spacing w:after="0" w:line="240" w:lineRule="auto"/>
        <w:ind w:firstLine="540"/>
        <w:jc w:val="both"/>
        <w:rPr>
          <w:rFonts w:ascii="Cambria" w:hAnsi="Cambria" w:cs="Arial"/>
          <w:sz w:val="12"/>
          <w:szCs w:val="20"/>
        </w:rPr>
      </w:pPr>
    </w:p>
    <w:p w14:paraId="6C25CB3B" w14:textId="77777777" w:rsidR="00F34E05" w:rsidRPr="00243192" w:rsidRDefault="00F34E05" w:rsidP="002F3A6C">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243192">
        <w:rPr>
          <w:rFonts w:ascii="Cambria" w:hAnsi="Cambria"/>
          <w:bCs/>
          <w:sz w:val="20"/>
          <w:szCs w:val="20"/>
        </w:rPr>
        <w:t>ocena postępów we wdrażaniu programu, w tym przygotowanie raportu - co dwa lata,</w:t>
      </w:r>
    </w:p>
    <w:p w14:paraId="00F28C13" w14:textId="77777777" w:rsidR="00F34E05" w:rsidRPr="00243192" w:rsidRDefault="00F34E05" w:rsidP="002F3A6C">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243192">
        <w:rPr>
          <w:rFonts w:ascii="Cambria" w:hAnsi="Cambria"/>
          <w:bCs/>
          <w:sz w:val="20"/>
          <w:szCs w:val="20"/>
        </w:rPr>
        <w:t>aktualizacja listy przedsięwzięć - co dwa lata,</w:t>
      </w:r>
    </w:p>
    <w:p w14:paraId="73F46F45" w14:textId="77777777" w:rsidR="00F34E05" w:rsidRPr="00243192" w:rsidRDefault="00F34E05" w:rsidP="002F3A6C">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243192">
        <w:rPr>
          <w:rFonts w:ascii="Cambria" w:hAnsi="Cambria"/>
          <w:bCs/>
          <w:sz w:val="20"/>
          <w:szCs w:val="20"/>
        </w:rPr>
        <w:t>aktualizacja polityki ochrony środowiska, tj. celów ek</w:t>
      </w:r>
      <w:r w:rsidR="0072675A" w:rsidRPr="00243192">
        <w:rPr>
          <w:rFonts w:ascii="Cambria" w:hAnsi="Cambria"/>
          <w:bCs/>
          <w:sz w:val="20"/>
          <w:szCs w:val="20"/>
        </w:rPr>
        <w:t>ologicznych i kierunków działań.</w:t>
      </w:r>
    </w:p>
    <w:p w14:paraId="035D9704" w14:textId="77777777" w:rsidR="00F34E05" w:rsidRPr="00243192" w:rsidRDefault="00F34E05" w:rsidP="002F3A6C">
      <w:pPr>
        <w:autoSpaceDE w:val="0"/>
        <w:autoSpaceDN w:val="0"/>
        <w:adjustRightInd w:val="0"/>
        <w:spacing w:after="0" w:line="240" w:lineRule="auto"/>
        <w:jc w:val="both"/>
        <w:rPr>
          <w:rFonts w:ascii="Cambria" w:hAnsi="Cambria"/>
          <w:bCs/>
          <w:sz w:val="12"/>
          <w:szCs w:val="20"/>
        </w:rPr>
      </w:pPr>
    </w:p>
    <w:p w14:paraId="38773784" w14:textId="79E940F6" w:rsidR="00F34E05" w:rsidRPr="00243192" w:rsidRDefault="00F34E05" w:rsidP="002F3A6C">
      <w:pPr>
        <w:spacing w:after="0" w:line="240" w:lineRule="auto"/>
        <w:ind w:firstLine="708"/>
        <w:jc w:val="both"/>
        <w:rPr>
          <w:rFonts w:ascii="Cambria" w:hAnsi="Cambria" w:cs="Arial"/>
          <w:sz w:val="20"/>
          <w:szCs w:val="20"/>
        </w:rPr>
      </w:pPr>
      <w:r w:rsidRPr="00243192">
        <w:rPr>
          <w:rFonts w:ascii="Cambria" w:hAnsi="Cambria" w:cs="Arial"/>
          <w:sz w:val="20"/>
          <w:szCs w:val="20"/>
        </w:rPr>
        <w:t>Har</w:t>
      </w:r>
      <w:r w:rsidR="00AB738B" w:rsidRPr="00243192">
        <w:rPr>
          <w:rFonts w:ascii="Cambria" w:hAnsi="Cambria" w:cs="Arial"/>
          <w:sz w:val="20"/>
          <w:szCs w:val="20"/>
        </w:rPr>
        <w:t xml:space="preserve">monogram monitoringu realizacji </w:t>
      </w:r>
      <w:r w:rsidRPr="00243192">
        <w:rPr>
          <w:rFonts w:ascii="Cambria" w:hAnsi="Cambria" w:cs="Arial"/>
          <w:sz w:val="20"/>
          <w:szCs w:val="20"/>
        </w:rPr>
        <w:t xml:space="preserve">Programu Ochrony Środowiska dla </w:t>
      </w:r>
      <w:r w:rsidR="00CE2093" w:rsidRPr="00243192">
        <w:rPr>
          <w:rFonts w:ascii="Cambria" w:hAnsi="Cambria" w:cs="Arial"/>
          <w:sz w:val="20"/>
          <w:szCs w:val="20"/>
        </w:rPr>
        <w:t xml:space="preserve">Gminy </w:t>
      </w:r>
      <w:r w:rsidR="00243192">
        <w:rPr>
          <w:rFonts w:ascii="Cambria" w:hAnsi="Cambria" w:cs="Arial"/>
          <w:sz w:val="20"/>
          <w:szCs w:val="20"/>
        </w:rPr>
        <w:t xml:space="preserve">Miasto Mrągowo </w:t>
      </w:r>
      <w:r w:rsidRPr="00243192">
        <w:rPr>
          <w:rFonts w:ascii="Cambria" w:hAnsi="Cambria" w:cs="Arial"/>
          <w:sz w:val="20"/>
          <w:szCs w:val="20"/>
        </w:rPr>
        <w:t xml:space="preserve">przedstawiono w poniższej tabeli. </w:t>
      </w:r>
    </w:p>
    <w:p w14:paraId="50998C3B" w14:textId="77777777" w:rsidR="00312DD8" w:rsidRPr="00243192" w:rsidRDefault="00312DD8" w:rsidP="002F3A6C">
      <w:pPr>
        <w:spacing w:after="0" w:line="240" w:lineRule="auto"/>
        <w:jc w:val="center"/>
        <w:rPr>
          <w:rFonts w:ascii="Cambria" w:hAnsi="Cambria"/>
          <w:b/>
          <w:i/>
          <w:sz w:val="14"/>
          <w:szCs w:val="20"/>
        </w:rPr>
      </w:pPr>
      <w:bookmarkStart w:id="541" w:name="_Toc448064845"/>
    </w:p>
    <w:p w14:paraId="2DA5A600" w14:textId="77777777" w:rsidR="0014229A" w:rsidRPr="00243192" w:rsidRDefault="00F34E05" w:rsidP="002F3A6C">
      <w:pPr>
        <w:spacing w:after="0" w:line="240" w:lineRule="auto"/>
        <w:jc w:val="center"/>
        <w:rPr>
          <w:rFonts w:ascii="Cambria" w:hAnsi="Cambria" w:cs="Arial"/>
          <w:i/>
          <w:sz w:val="20"/>
          <w:szCs w:val="20"/>
        </w:rPr>
      </w:pPr>
      <w:bookmarkStart w:id="542" w:name="_Toc137737706"/>
      <w:r w:rsidRPr="00243192">
        <w:rPr>
          <w:rFonts w:ascii="Cambria" w:hAnsi="Cambria"/>
          <w:b/>
          <w:i/>
          <w:sz w:val="20"/>
          <w:szCs w:val="20"/>
        </w:rPr>
        <w:t xml:space="preserve">Tabela nr </w:t>
      </w:r>
      <w:r w:rsidRPr="00243192">
        <w:rPr>
          <w:rFonts w:ascii="Cambria" w:hAnsi="Cambria"/>
          <w:b/>
          <w:i/>
          <w:sz w:val="20"/>
          <w:szCs w:val="20"/>
        </w:rPr>
        <w:fldChar w:fldCharType="begin"/>
      </w:r>
      <w:r w:rsidRPr="00243192">
        <w:rPr>
          <w:rFonts w:ascii="Cambria" w:hAnsi="Cambria"/>
          <w:b/>
          <w:i/>
          <w:sz w:val="20"/>
          <w:szCs w:val="20"/>
        </w:rPr>
        <w:instrText xml:space="preserve"> SEQ Tabela \* ARABIC </w:instrText>
      </w:r>
      <w:r w:rsidRPr="00243192">
        <w:rPr>
          <w:rFonts w:ascii="Cambria" w:hAnsi="Cambria"/>
          <w:b/>
          <w:i/>
          <w:sz w:val="20"/>
          <w:szCs w:val="20"/>
        </w:rPr>
        <w:fldChar w:fldCharType="separate"/>
      </w:r>
      <w:r w:rsidR="0024480C">
        <w:rPr>
          <w:rFonts w:ascii="Cambria" w:hAnsi="Cambria"/>
          <w:b/>
          <w:i/>
          <w:noProof/>
          <w:sz w:val="20"/>
          <w:szCs w:val="20"/>
        </w:rPr>
        <w:t>40</w:t>
      </w:r>
      <w:r w:rsidRPr="00243192">
        <w:rPr>
          <w:rFonts w:ascii="Cambria" w:hAnsi="Cambria"/>
          <w:b/>
          <w:i/>
          <w:sz w:val="20"/>
          <w:szCs w:val="20"/>
        </w:rPr>
        <w:fldChar w:fldCharType="end"/>
      </w:r>
      <w:r w:rsidRPr="00243192">
        <w:rPr>
          <w:rFonts w:ascii="Cambria" w:hAnsi="Cambria"/>
          <w:b/>
          <w:i/>
          <w:sz w:val="20"/>
          <w:szCs w:val="20"/>
        </w:rPr>
        <w:t>.</w:t>
      </w:r>
      <w:r w:rsidRPr="00243192">
        <w:rPr>
          <w:rFonts w:ascii="Cambria" w:hAnsi="Cambria" w:cs="Calibri"/>
          <w:i/>
          <w:sz w:val="20"/>
          <w:szCs w:val="20"/>
          <w:lang w:eastAsia="pl-PL"/>
        </w:rPr>
        <w:t xml:space="preserve"> </w:t>
      </w:r>
      <w:r w:rsidRPr="00243192">
        <w:rPr>
          <w:rFonts w:ascii="Cambria" w:hAnsi="Cambria" w:cs="Arial"/>
          <w:i/>
          <w:sz w:val="20"/>
          <w:szCs w:val="20"/>
        </w:rPr>
        <w:t>Monitoring realizacji Programu Ochrony Środowiska</w:t>
      </w:r>
      <w:bookmarkEnd w:id="541"/>
      <w:bookmarkEnd w:id="542"/>
      <w:r w:rsidR="0014229A" w:rsidRPr="00243192">
        <w:rPr>
          <w:rFonts w:ascii="Cambria" w:hAnsi="Cambria" w:cs="Arial"/>
          <w:i/>
          <w:sz w:val="20"/>
          <w:szCs w:val="20"/>
        </w:rPr>
        <w:t xml:space="preserve"> </w:t>
      </w:r>
    </w:p>
    <w:tbl>
      <w:tblPr>
        <w:tblW w:w="83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28"/>
        <w:gridCol w:w="884"/>
        <w:gridCol w:w="850"/>
        <w:gridCol w:w="851"/>
        <w:gridCol w:w="850"/>
        <w:gridCol w:w="851"/>
        <w:gridCol w:w="850"/>
      </w:tblGrid>
      <w:tr w:rsidR="0014229A" w:rsidRPr="00243192" w14:paraId="5171E6E1" w14:textId="77777777" w:rsidTr="00E33CAF">
        <w:trPr>
          <w:trHeight w:val="397"/>
          <w:jc w:val="center"/>
        </w:trPr>
        <w:tc>
          <w:tcPr>
            <w:tcW w:w="3228" w:type="dxa"/>
            <w:shd w:val="clear" w:color="auto" w:fill="F2F2F2" w:themeFill="background1" w:themeFillShade="F2"/>
            <w:vAlign w:val="center"/>
          </w:tcPr>
          <w:p w14:paraId="46DE1D6D" w14:textId="77777777" w:rsidR="0014229A" w:rsidRPr="00243192" w:rsidRDefault="0014229A" w:rsidP="002F3A6C">
            <w:pPr>
              <w:spacing w:after="0" w:line="240" w:lineRule="auto"/>
              <w:jc w:val="center"/>
              <w:rPr>
                <w:rFonts w:ascii="Cambria" w:hAnsi="Cambria" w:cs="Arial"/>
                <w:b/>
                <w:sz w:val="20"/>
                <w:szCs w:val="20"/>
              </w:rPr>
            </w:pPr>
            <w:r w:rsidRPr="00243192">
              <w:rPr>
                <w:rFonts w:ascii="Cambria" w:hAnsi="Cambria" w:cs="Arial"/>
                <w:b/>
                <w:sz w:val="20"/>
                <w:szCs w:val="20"/>
              </w:rPr>
              <w:t>Monitoring</w:t>
            </w:r>
          </w:p>
        </w:tc>
        <w:tc>
          <w:tcPr>
            <w:tcW w:w="884" w:type="dxa"/>
            <w:shd w:val="clear" w:color="auto" w:fill="F2F2F2" w:themeFill="background1" w:themeFillShade="F2"/>
            <w:vAlign w:val="center"/>
          </w:tcPr>
          <w:p w14:paraId="521BA6C1" w14:textId="77777777" w:rsidR="0014229A" w:rsidRPr="00243192" w:rsidRDefault="008045A6" w:rsidP="002F3A6C">
            <w:pPr>
              <w:spacing w:after="0" w:line="240" w:lineRule="auto"/>
              <w:jc w:val="center"/>
              <w:rPr>
                <w:rFonts w:ascii="Cambria" w:hAnsi="Cambria" w:cs="Arial"/>
                <w:b/>
                <w:sz w:val="20"/>
                <w:szCs w:val="20"/>
              </w:rPr>
            </w:pPr>
            <w:r w:rsidRPr="00243192">
              <w:rPr>
                <w:rFonts w:ascii="Cambria" w:hAnsi="Cambria" w:cs="Arial"/>
                <w:b/>
                <w:sz w:val="20"/>
                <w:szCs w:val="20"/>
              </w:rPr>
              <w:t>2023</w:t>
            </w:r>
          </w:p>
        </w:tc>
        <w:tc>
          <w:tcPr>
            <w:tcW w:w="850" w:type="dxa"/>
            <w:shd w:val="clear" w:color="auto" w:fill="F2F2F2" w:themeFill="background1" w:themeFillShade="F2"/>
            <w:vAlign w:val="center"/>
          </w:tcPr>
          <w:p w14:paraId="09D910E2" w14:textId="77777777" w:rsidR="0014229A" w:rsidRPr="00243192" w:rsidRDefault="008045A6" w:rsidP="002F3A6C">
            <w:pPr>
              <w:spacing w:after="0" w:line="240" w:lineRule="auto"/>
              <w:jc w:val="center"/>
              <w:rPr>
                <w:rFonts w:ascii="Cambria" w:hAnsi="Cambria" w:cs="Arial"/>
                <w:b/>
                <w:sz w:val="20"/>
                <w:szCs w:val="20"/>
              </w:rPr>
            </w:pPr>
            <w:r w:rsidRPr="00243192">
              <w:rPr>
                <w:rFonts w:ascii="Cambria" w:hAnsi="Cambria" w:cs="Arial"/>
                <w:b/>
                <w:sz w:val="20"/>
                <w:szCs w:val="20"/>
              </w:rPr>
              <w:t>2024</w:t>
            </w:r>
          </w:p>
        </w:tc>
        <w:tc>
          <w:tcPr>
            <w:tcW w:w="851" w:type="dxa"/>
            <w:shd w:val="clear" w:color="auto" w:fill="F2F2F2" w:themeFill="background1" w:themeFillShade="F2"/>
            <w:vAlign w:val="center"/>
          </w:tcPr>
          <w:p w14:paraId="67696E9D" w14:textId="77777777" w:rsidR="0014229A" w:rsidRPr="00243192" w:rsidRDefault="008045A6" w:rsidP="002F3A6C">
            <w:pPr>
              <w:spacing w:after="0" w:line="240" w:lineRule="auto"/>
              <w:jc w:val="center"/>
              <w:rPr>
                <w:rFonts w:ascii="Cambria" w:hAnsi="Cambria" w:cs="Arial"/>
                <w:b/>
                <w:sz w:val="20"/>
                <w:szCs w:val="20"/>
              </w:rPr>
            </w:pPr>
            <w:r w:rsidRPr="00243192">
              <w:rPr>
                <w:rFonts w:ascii="Cambria" w:hAnsi="Cambria" w:cs="Arial"/>
                <w:b/>
                <w:sz w:val="20"/>
                <w:szCs w:val="20"/>
              </w:rPr>
              <w:t>2025</w:t>
            </w:r>
          </w:p>
        </w:tc>
        <w:tc>
          <w:tcPr>
            <w:tcW w:w="850" w:type="dxa"/>
            <w:shd w:val="clear" w:color="auto" w:fill="F2F2F2" w:themeFill="background1" w:themeFillShade="F2"/>
            <w:vAlign w:val="center"/>
          </w:tcPr>
          <w:p w14:paraId="52C565EF" w14:textId="77777777" w:rsidR="0014229A" w:rsidRPr="00243192" w:rsidRDefault="008045A6" w:rsidP="002F3A6C">
            <w:pPr>
              <w:spacing w:after="0" w:line="240" w:lineRule="auto"/>
              <w:jc w:val="center"/>
              <w:rPr>
                <w:rFonts w:ascii="Cambria" w:hAnsi="Cambria" w:cs="Arial"/>
                <w:b/>
                <w:sz w:val="20"/>
                <w:szCs w:val="20"/>
              </w:rPr>
            </w:pPr>
            <w:r w:rsidRPr="00243192">
              <w:rPr>
                <w:rFonts w:ascii="Cambria" w:hAnsi="Cambria" w:cs="Arial"/>
                <w:b/>
                <w:sz w:val="20"/>
                <w:szCs w:val="20"/>
              </w:rPr>
              <w:t>2026</w:t>
            </w:r>
          </w:p>
        </w:tc>
        <w:tc>
          <w:tcPr>
            <w:tcW w:w="851" w:type="dxa"/>
            <w:shd w:val="clear" w:color="auto" w:fill="F2F2F2" w:themeFill="background1" w:themeFillShade="F2"/>
            <w:vAlign w:val="center"/>
          </w:tcPr>
          <w:p w14:paraId="79E4670D" w14:textId="77777777" w:rsidR="0014229A" w:rsidRPr="00243192" w:rsidRDefault="00EA5E79" w:rsidP="002F3A6C">
            <w:pPr>
              <w:spacing w:after="0" w:line="240" w:lineRule="auto"/>
              <w:jc w:val="center"/>
              <w:rPr>
                <w:rFonts w:ascii="Cambria" w:hAnsi="Cambria" w:cs="Arial"/>
                <w:b/>
                <w:sz w:val="20"/>
                <w:szCs w:val="20"/>
              </w:rPr>
            </w:pPr>
            <w:r w:rsidRPr="00243192">
              <w:rPr>
                <w:rFonts w:ascii="Cambria" w:hAnsi="Cambria" w:cs="Arial"/>
                <w:b/>
                <w:sz w:val="20"/>
                <w:szCs w:val="20"/>
              </w:rPr>
              <w:t>2026</w:t>
            </w:r>
            <w:r w:rsidR="008045A6" w:rsidRPr="00243192">
              <w:rPr>
                <w:rFonts w:ascii="Cambria" w:hAnsi="Cambria" w:cs="Arial"/>
                <w:b/>
                <w:sz w:val="20"/>
                <w:szCs w:val="20"/>
              </w:rPr>
              <w:t>7</w:t>
            </w:r>
          </w:p>
        </w:tc>
        <w:tc>
          <w:tcPr>
            <w:tcW w:w="850" w:type="dxa"/>
            <w:shd w:val="clear" w:color="auto" w:fill="F2F2F2" w:themeFill="background1" w:themeFillShade="F2"/>
            <w:vAlign w:val="center"/>
          </w:tcPr>
          <w:p w14:paraId="4A5246C6" w14:textId="77777777" w:rsidR="0014229A" w:rsidRPr="00243192" w:rsidRDefault="0014229A" w:rsidP="002F3A6C">
            <w:pPr>
              <w:spacing w:after="0" w:line="240" w:lineRule="auto"/>
              <w:jc w:val="center"/>
              <w:rPr>
                <w:rFonts w:ascii="Cambria" w:hAnsi="Cambria" w:cs="Arial"/>
                <w:b/>
                <w:sz w:val="20"/>
                <w:szCs w:val="20"/>
              </w:rPr>
            </w:pPr>
            <w:r w:rsidRPr="00243192">
              <w:rPr>
                <w:rFonts w:ascii="Cambria" w:hAnsi="Cambria" w:cs="Arial"/>
                <w:b/>
                <w:sz w:val="20"/>
                <w:szCs w:val="20"/>
              </w:rPr>
              <w:t>Itd.</w:t>
            </w:r>
          </w:p>
        </w:tc>
      </w:tr>
      <w:tr w:rsidR="0014229A" w:rsidRPr="00243192" w14:paraId="0875FD19" w14:textId="77777777" w:rsidTr="00826331">
        <w:trPr>
          <w:trHeight w:val="397"/>
          <w:jc w:val="center"/>
        </w:trPr>
        <w:tc>
          <w:tcPr>
            <w:tcW w:w="3228" w:type="dxa"/>
            <w:vAlign w:val="center"/>
          </w:tcPr>
          <w:p w14:paraId="19B3347C" w14:textId="77777777" w:rsidR="0014229A" w:rsidRPr="00243192" w:rsidRDefault="0014229A" w:rsidP="002F3A6C">
            <w:pPr>
              <w:spacing w:after="0" w:line="240" w:lineRule="auto"/>
              <w:jc w:val="center"/>
              <w:rPr>
                <w:rFonts w:ascii="Cambria" w:eastAsia="Times New Roman" w:hAnsi="Cambria" w:cs="Arial"/>
                <w:sz w:val="20"/>
                <w:szCs w:val="20"/>
                <w:lang w:eastAsia="pl-PL"/>
              </w:rPr>
            </w:pPr>
            <w:r w:rsidRPr="00243192">
              <w:rPr>
                <w:rFonts w:ascii="Cambria" w:eastAsia="Times New Roman" w:hAnsi="Cambria" w:cs="Arial"/>
                <w:sz w:val="20"/>
                <w:szCs w:val="20"/>
                <w:lang w:eastAsia="pl-PL"/>
              </w:rPr>
              <w:t>Monitoring stanu środowiska</w:t>
            </w:r>
          </w:p>
        </w:tc>
        <w:tc>
          <w:tcPr>
            <w:tcW w:w="884" w:type="dxa"/>
            <w:shd w:val="clear" w:color="auto" w:fill="F2F2F2" w:themeFill="background1" w:themeFillShade="F2"/>
            <w:vAlign w:val="center"/>
          </w:tcPr>
          <w:p w14:paraId="0AF13E5C" w14:textId="77777777" w:rsidR="0014229A" w:rsidRPr="00243192" w:rsidRDefault="0014229A" w:rsidP="002F3A6C">
            <w:pPr>
              <w:spacing w:after="0" w:line="240" w:lineRule="auto"/>
              <w:jc w:val="center"/>
              <w:rPr>
                <w:rFonts w:ascii="Cambria" w:hAnsi="Cambria" w:cs="Arial"/>
                <w:sz w:val="20"/>
                <w:szCs w:val="20"/>
              </w:rPr>
            </w:pPr>
          </w:p>
        </w:tc>
        <w:tc>
          <w:tcPr>
            <w:tcW w:w="850" w:type="dxa"/>
            <w:shd w:val="clear" w:color="auto" w:fill="F2F2F2" w:themeFill="background1" w:themeFillShade="F2"/>
            <w:vAlign w:val="center"/>
          </w:tcPr>
          <w:p w14:paraId="63F20392" w14:textId="77777777" w:rsidR="0014229A" w:rsidRPr="00243192" w:rsidRDefault="0014229A" w:rsidP="002F3A6C">
            <w:pPr>
              <w:spacing w:after="0" w:line="240" w:lineRule="auto"/>
              <w:jc w:val="center"/>
              <w:rPr>
                <w:rFonts w:ascii="Cambria" w:hAnsi="Cambria" w:cs="Arial"/>
                <w:sz w:val="20"/>
                <w:szCs w:val="20"/>
              </w:rPr>
            </w:pPr>
          </w:p>
        </w:tc>
        <w:tc>
          <w:tcPr>
            <w:tcW w:w="851" w:type="dxa"/>
            <w:shd w:val="clear" w:color="auto" w:fill="F2F2F2" w:themeFill="background1" w:themeFillShade="F2"/>
            <w:vAlign w:val="center"/>
          </w:tcPr>
          <w:p w14:paraId="567FE210" w14:textId="77777777" w:rsidR="0014229A" w:rsidRPr="00243192" w:rsidRDefault="0014229A" w:rsidP="002F3A6C">
            <w:pPr>
              <w:spacing w:after="0" w:line="240" w:lineRule="auto"/>
              <w:jc w:val="center"/>
              <w:rPr>
                <w:rFonts w:ascii="Cambria" w:hAnsi="Cambria" w:cs="Arial"/>
                <w:sz w:val="20"/>
                <w:szCs w:val="20"/>
              </w:rPr>
            </w:pPr>
          </w:p>
        </w:tc>
        <w:tc>
          <w:tcPr>
            <w:tcW w:w="850" w:type="dxa"/>
            <w:shd w:val="clear" w:color="auto" w:fill="F2F2F2" w:themeFill="background1" w:themeFillShade="F2"/>
            <w:vAlign w:val="center"/>
          </w:tcPr>
          <w:p w14:paraId="03105A7B" w14:textId="77777777" w:rsidR="0014229A" w:rsidRPr="00243192" w:rsidRDefault="0014229A" w:rsidP="002F3A6C">
            <w:pPr>
              <w:spacing w:after="0" w:line="240" w:lineRule="auto"/>
              <w:jc w:val="center"/>
              <w:rPr>
                <w:rFonts w:ascii="Cambria" w:hAnsi="Cambria" w:cs="Arial"/>
                <w:sz w:val="20"/>
                <w:szCs w:val="20"/>
              </w:rPr>
            </w:pPr>
          </w:p>
        </w:tc>
        <w:tc>
          <w:tcPr>
            <w:tcW w:w="851" w:type="dxa"/>
            <w:shd w:val="clear" w:color="auto" w:fill="F2F2F2" w:themeFill="background1" w:themeFillShade="F2"/>
            <w:vAlign w:val="center"/>
          </w:tcPr>
          <w:p w14:paraId="256BCBEB" w14:textId="77777777" w:rsidR="0014229A" w:rsidRPr="00243192" w:rsidRDefault="0014229A" w:rsidP="002F3A6C">
            <w:pPr>
              <w:spacing w:after="0" w:line="240" w:lineRule="auto"/>
              <w:jc w:val="center"/>
              <w:rPr>
                <w:rFonts w:ascii="Cambria" w:hAnsi="Cambria" w:cs="Arial"/>
                <w:sz w:val="20"/>
                <w:szCs w:val="20"/>
              </w:rPr>
            </w:pPr>
          </w:p>
        </w:tc>
        <w:tc>
          <w:tcPr>
            <w:tcW w:w="850" w:type="dxa"/>
            <w:shd w:val="clear" w:color="auto" w:fill="F2F2F2" w:themeFill="background1" w:themeFillShade="F2"/>
            <w:vAlign w:val="center"/>
          </w:tcPr>
          <w:p w14:paraId="337AC8CC" w14:textId="77777777" w:rsidR="0014229A" w:rsidRPr="00243192" w:rsidRDefault="0014229A" w:rsidP="002F3A6C">
            <w:pPr>
              <w:spacing w:after="0" w:line="240" w:lineRule="auto"/>
              <w:jc w:val="center"/>
              <w:rPr>
                <w:rFonts w:ascii="Cambria" w:hAnsi="Cambria" w:cs="Arial"/>
                <w:sz w:val="20"/>
                <w:szCs w:val="20"/>
              </w:rPr>
            </w:pPr>
          </w:p>
        </w:tc>
      </w:tr>
      <w:tr w:rsidR="0014229A" w:rsidRPr="00243192" w14:paraId="36EF8FE9" w14:textId="77777777" w:rsidTr="00826331">
        <w:trPr>
          <w:trHeight w:val="397"/>
          <w:jc w:val="center"/>
        </w:trPr>
        <w:tc>
          <w:tcPr>
            <w:tcW w:w="3228" w:type="dxa"/>
            <w:vAlign w:val="center"/>
          </w:tcPr>
          <w:p w14:paraId="317B6A65" w14:textId="77777777" w:rsidR="0014229A" w:rsidRPr="00243192" w:rsidRDefault="0014229A" w:rsidP="002F3A6C">
            <w:pPr>
              <w:spacing w:after="0" w:line="240" w:lineRule="auto"/>
              <w:jc w:val="center"/>
              <w:rPr>
                <w:rFonts w:ascii="Cambria" w:hAnsi="Cambria" w:cs="Arial"/>
                <w:sz w:val="20"/>
                <w:szCs w:val="20"/>
              </w:rPr>
            </w:pPr>
            <w:r w:rsidRPr="00243192">
              <w:rPr>
                <w:rFonts w:ascii="Cambria" w:hAnsi="Cambria" w:cs="Arial"/>
                <w:sz w:val="20"/>
                <w:szCs w:val="20"/>
              </w:rPr>
              <w:t>Mierniki efektywności Programu</w:t>
            </w:r>
          </w:p>
        </w:tc>
        <w:tc>
          <w:tcPr>
            <w:tcW w:w="884" w:type="dxa"/>
            <w:shd w:val="clear" w:color="auto" w:fill="F2F2F2" w:themeFill="background1" w:themeFillShade="F2"/>
            <w:vAlign w:val="center"/>
          </w:tcPr>
          <w:p w14:paraId="66AD7503" w14:textId="77777777" w:rsidR="0014229A" w:rsidRPr="00243192" w:rsidRDefault="0014229A" w:rsidP="002F3A6C">
            <w:pPr>
              <w:spacing w:after="0" w:line="240" w:lineRule="auto"/>
              <w:jc w:val="center"/>
              <w:rPr>
                <w:rFonts w:ascii="Cambria" w:hAnsi="Cambria" w:cs="Arial"/>
                <w:sz w:val="20"/>
                <w:szCs w:val="20"/>
              </w:rPr>
            </w:pPr>
          </w:p>
        </w:tc>
        <w:tc>
          <w:tcPr>
            <w:tcW w:w="850" w:type="dxa"/>
            <w:shd w:val="clear" w:color="auto" w:fill="F2F2F2" w:themeFill="background1" w:themeFillShade="F2"/>
            <w:vAlign w:val="center"/>
          </w:tcPr>
          <w:p w14:paraId="276EE981" w14:textId="77777777" w:rsidR="0014229A" w:rsidRPr="00243192" w:rsidRDefault="0014229A" w:rsidP="002F3A6C">
            <w:pPr>
              <w:spacing w:after="0" w:line="240" w:lineRule="auto"/>
              <w:jc w:val="center"/>
              <w:rPr>
                <w:rFonts w:ascii="Cambria" w:hAnsi="Cambria" w:cs="Arial"/>
                <w:sz w:val="20"/>
                <w:szCs w:val="20"/>
              </w:rPr>
            </w:pPr>
          </w:p>
        </w:tc>
        <w:tc>
          <w:tcPr>
            <w:tcW w:w="851" w:type="dxa"/>
            <w:shd w:val="clear" w:color="auto" w:fill="F2F2F2" w:themeFill="background1" w:themeFillShade="F2"/>
            <w:vAlign w:val="center"/>
          </w:tcPr>
          <w:p w14:paraId="6500C58A" w14:textId="77777777" w:rsidR="0014229A" w:rsidRPr="00243192" w:rsidRDefault="0014229A" w:rsidP="002F3A6C">
            <w:pPr>
              <w:spacing w:after="0" w:line="240" w:lineRule="auto"/>
              <w:jc w:val="center"/>
              <w:rPr>
                <w:rFonts w:ascii="Cambria" w:hAnsi="Cambria" w:cs="Arial"/>
                <w:sz w:val="20"/>
                <w:szCs w:val="20"/>
              </w:rPr>
            </w:pPr>
          </w:p>
        </w:tc>
        <w:tc>
          <w:tcPr>
            <w:tcW w:w="850" w:type="dxa"/>
            <w:shd w:val="clear" w:color="auto" w:fill="F2F2F2" w:themeFill="background1" w:themeFillShade="F2"/>
            <w:vAlign w:val="center"/>
          </w:tcPr>
          <w:p w14:paraId="69A72A81" w14:textId="77777777" w:rsidR="0014229A" w:rsidRPr="00243192" w:rsidRDefault="0014229A" w:rsidP="002F3A6C">
            <w:pPr>
              <w:spacing w:after="0" w:line="240" w:lineRule="auto"/>
              <w:jc w:val="center"/>
              <w:rPr>
                <w:rFonts w:ascii="Cambria" w:hAnsi="Cambria" w:cs="Arial"/>
                <w:sz w:val="20"/>
                <w:szCs w:val="20"/>
              </w:rPr>
            </w:pPr>
          </w:p>
        </w:tc>
        <w:tc>
          <w:tcPr>
            <w:tcW w:w="851" w:type="dxa"/>
            <w:shd w:val="clear" w:color="auto" w:fill="F2F2F2" w:themeFill="background1" w:themeFillShade="F2"/>
            <w:vAlign w:val="center"/>
          </w:tcPr>
          <w:p w14:paraId="4D167BDE" w14:textId="77777777" w:rsidR="0014229A" w:rsidRPr="00243192" w:rsidRDefault="0014229A" w:rsidP="002F3A6C">
            <w:pPr>
              <w:spacing w:after="0" w:line="240" w:lineRule="auto"/>
              <w:jc w:val="center"/>
              <w:rPr>
                <w:rFonts w:ascii="Cambria" w:hAnsi="Cambria" w:cs="Arial"/>
                <w:sz w:val="20"/>
                <w:szCs w:val="20"/>
              </w:rPr>
            </w:pPr>
          </w:p>
        </w:tc>
        <w:tc>
          <w:tcPr>
            <w:tcW w:w="850" w:type="dxa"/>
            <w:shd w:val="clear" w:color="auto" w:fill="F2F2F2" w:themeFill="background1" w:themeFillShade="F2"/>
            <w:vAlign w:val="center"/>
          </w:tcPr>
          <w:p w14:paraId="729AC7CA" w14:textId="77777777" w:rsidR="0014229A" w:rsidRPr="00243192" w:rsidRDefault="0014229A" w:rsidP="002F3A6C">
            <w:pPr>
              <w:spacing w:after="0" w:line="240" w:lineRule="auto"/>
              <w:jc w:val="center"/>
              <w:rPr>
                <w:rFonts w:ascii="Cambria" w:hAnsi="Cambria" w:cs="Arial"/>
                <w:sz w:val="20"/>
                <w:szCs w:val="20"/>
              </w:rPr>
            </w:pPr>
          </w:p>
        </w:tc>
      </w:tr>
      <w:tr w:rsidR="0014229A" w:rsidRPr="00243192" w14:paraId="45B4886D" w14:textId="77777777" w:rsidTr="00826331">
        <w:trPr>
          <w:trHeight w:val="397"/>
          <w:jc w:val="center"/>
        </w:trPr>
        <w:tc>
          <w:tcPr>
            <w:tcW w:w="3228" w:type="dxa"/>
            <w:vAlign w:val="center"/>
          </w:tcPr>
          <w:p w14:paraId="1F70BD7B" w14:textId="77777777" w:rsidR="0014229A" w:rsidRPr="00243192" w:rsidRDefault="0014229A" w:rsidP="002F3A6C">
            <w:pPr>
              <w:spacing w:after="0" w:line="240" w:lineRule="auto"/>
              <w:jc w:val="center"/>
              <w:rPr>
                <w:rFonts w:ascii="Cambria" w:hAnsi="Cambria" w:cs="Arial"/>
                <w:sz w:val="20"/>
                <w:szCs w:val="20"/>
              </w:rPr>
            </w:pPr>
            <w:r w:rsidRPr="00243192">
              <w:rPr>
                <w:rFonts w:ascii="Cambria" w:hAnsi="Cambria" w:cs="Arial"/>
                <w:sz w:val="20"/>
                <w:szCs w:val="20"/>
              </w:rPr>
              <w:t>Ocena realizacji listy przedsięwzięć</w:t>
            </w:r>
          </w:p>
        </w:tc>
        <w:tc>
          <w:tcPr>
            <w:tcW w:w="884" w:type="dxa"/>
            <w:vAlign w:val="center"/>
          </w:tcPr>
          <w:p w14:paraId="4321D75F" w14:textId="77777777" w:rsidR="0014229A" w:rsidRPr="00243192" w:rsidRDefault="0014229A" w:rsidP="002F3A6C">
            <w:pPr>
              <w:spacing w:after="0" w:line="240" w:lineRule="auto"/>
              <w:jc w:val="center"/>
              <w:rPr>
                <w:rFonts w:ascii="Cambria" w:hAnsi="Cambria" w:cs="Arial"/>
                <w:sz w:val="20"/>
                <w:szCs w:val="20"/>
              </w:rPr>
            </w:pPr>
          </w:p>
        </w:tc>
        <w:tc>
          <w:tcPr>
            <w:tcW w:w="850" w:type="dxa"/>
            <w:shd w:val="clear" w:color="auto" w:fill="auto"/>
            <w:vAlign w:val="center"/>
          </w:tcPr>
          <w:p w14:paraId="0450407D" w14:textId="77777777" w:rsidR="0014229A" w:rsidRPr="00243192" w:rsidRDefault="0014229A" w:rsidP="002F3A6C">
            <w:pPr>
              <w:spacing w:after="0" w:line="240" w:lineRule="auto"/>
              <w:jc w:val="center"/>
              <w:rPr>
                <w:rFonts w:ascii="Cambria" w:hAnsi="Cambria" w:cs="Arial"/>
                <w:sz w:val="20"/>
                <w:szCs w:val="20"/>
              </w:rPr>
            </w:pPr>
          </w:p>
        </w:tc>
        <w:tc>
          <w:tcPr>
            <w:tcW w:w="851" w:type="dxa"/>
            <w:shd w:val="clear" w:color="auto" w:fill="F2F2F2" w:themeFill="background1" w:themeFillShade="F2"/>
            <w:vAlign w:val="center"/>
          </w:tcPr>
          <w:p w14:paraId="15C6C13F" w14:textId="77777777" w:rsidR="0014229A" w:rsidRPr="00243192" w:rsidRDefault="0014229A" w:rsidP="002F3A6C">
            <w:pPr>
              <w:spacing w:after="0" w:line="240" w:lineRule="auto"/>
              <w:jc w:val="center"/>
              <w:rPr>
                <w:rFonts w:ascii="Cambria" w:hAnsi="Cambria" w:cs="Arial"/>
                <w:sz w:val="20"/>
                <w:szCs w:val="20"/>
              </w:rPr>
            </w:pPr>
          </w:p>
        </w:tc>
        <w:tc>
          <w:tcPr>
            <w:tcW w:w="850" w:type="dxa"/>
            <w:shd w:val="clear" w:color="auto" w:fill="auto"/>
            <w:vAlign w:val="center"/>
          </w:tcPr>
          <w:p w14:paraId="04F04C75" w14:textId="77777777" w:rsidR="0014229A" w:rsidRPr="00243192" w:rsidRDefault="0014229A" w:rsidP="002F3A6C">
            <w:pPr>
              <w:spacing w:after="0" w:line="240" w:lineRule="auto"/>
              <w:jc w:val="center"/>
              <w:rPr>
                <w:rFonts w:ascii="Cambria" w:hAnsi="Cambria" w:cs="Arial"/>
                <w:sz w:val="20"/>
                <w:szCs w:val="20"/>
              </w:rPr>
            </w:pPr>
          </w:p>
        </w:tc>
        <w:tc>
          <w:tcPr>
            <w:tcW w:w="851" w:type="dxa"/>
            <w:vAlign w:val="center"/>
          </w:tcPr>
          <w:p w14:paraId="11B1CB52" w14:textId="77777777" w:rsidR="0014229A" w:rsidRPr="00243192" w:rsidRDefault="0014229A" w:rsidP="002F3A6C">
            <w:pPr>
              <w:spacing w:after="0" w:line="240" w:lineRule="auto"/>
              <w:jc w:val="center"/>
              <w:rPr>
                <w:rFonts w:ascii="Cambria" w:hAnsi="Cambria" w:cs="Arial"/>
                <w:sz w:val="20"/>
                <w:szCs w:val="20"/>
              </w:rPr>
            </w:pPr>
          </w:p>
        </w:tc>
        <w:tc>
          <w:tcPr>
            <w:tcW w:w="850" w:type="dxa"/>
            <w:shd w:val="clear" w:color="auto" w:fill="auto"/>
            <w:vAlign w:val="center"/>
          </w:tcPr>
          <w:p w14:paraId="6CD1BFB6" w14:textId="77777777" w:rsidR="0014229A" w:rsidRPr="00243192" w:rsidRDefault="0014229A" w:rsidP="002F3A6C">
            <w:pPr>
              <w:spacing w:after="0" w:line="240" w:lineRule="auto"/>
              <w:jc w:val="center"/>
              <w:rPr>
                <w:rFonts w:ascii="Cambria" w:hAnsi="Cambria" w:cs="Arial"/>
                <w:sz w:val="20"/>
                <w:szCs w:val="20"/>
              </w:rPr>
            </w:pPr>
          </w:p>
        </w:tc>
      </w:tr>
      <w:tr w:rsidR="0014229A" w:rsidRPr="00243192" w14:paraId="37BA5FC0" w14:textId="77777777" w:rsidTr="00826331">
        <w:trPr>
          <w:trHeight w:val="397"/>
          <w:jc w:val="center"/>
        </w:trPr>
        <w:tc>
          <w:tcPr>
            <w:tcW w:w="3228" w:type="dxa"/>
            <w:vAlign w:val="center"/>
          </w:tcPr>
          <w:p w14:paraId="39E2993C" w14:textId="77777777" w:rsidR="0014229A" w:rsidRPr="00243192" w:rsidRDefault="0014229A" w:rsidP="002F3A6C">
            <w:pPr>
              <w:spacing w:after="0" w:line="240" w:lineRule="auto"/>
              <w:jc w:val="center"/>
              <w:rPr>
                <w:rFonts w:ascii="Cambria" w:hAnsi="Cambria" w:cs="Arial"/>
                <w:sz w:val="20"/>
                <w:szCs w:val="20"/>
              </w:rPr>
            </w:pPr>
            <w:r w:rsidRPr="00243192">
              <w:rPr>
                <w:rFonts w:ascii="Cambria" w:hAnsi="Cambria" w:cs="Arial"/>
                <w:sz w:val="20"/>
                <w:szCs w:val="20"/>
              </w:rPr>
              <w:t>Raporty z realizacji Programu</w:t>
            </w:r>
          </w:p>
        </w:tc>
        <w:tc>
          <w:tcPr>
            <w:tcW w:w="884" w:type="dxa"/>
            <w:vAlign w:val="center"/>
          </w:tcPr>
          <w:p w14:paraId="451D7241" w14:textId="77777777" w:rsidR="0014229A" w:rsidRPr="00243192" w:rsidRDefault="0014229A" w:rsidP="002F3A6C">
            <w:pPr>
              <w:spacing w:after="0" w:line="240" w:lineRule="auto"/>
              <w:jc w:val="center"/>
              <w:rPr>
                <w:rFonts w:ascii="Cambria" w:hAnsi="Cambria" w:cs="Arial"/>
                <w:sz w:val="20"/>
                <w:szCs w:val="20"/>
              </w:rPr>
            </w:pPr>
          </w:p>
        </w:tc>
        <w:tc>
          <w:tcPr>
            <w:tcW w:w="850" w:type="dxa"/>
            <w:shd w:val="clear" w:color="auto" w:fill="auto"/>
            <w:vAlign w:val="center"/>
          </w:tcPr>
          <w:p w14:paraId="15B51131" w14:textId="77777777" w:rsidR="0014229A" w:rsidRPr="00243192" w:rsidRDefault="0014229A" w:rsidP="002F3A6C">
            <w:pPr>
              <w:spacing w:after="0" w:line="240" w:lineRule="auto"/>
              <w:jc w:val="center"/>
              <w:rPr>
                <w:rFonts w:ascii="Cambria" w:hAnsi="Cambria" w:cs="Arial"/>
                <w:sz w:val="20"/>
                <w:szCs w:val="20"/>
              </w:rPr>
            </w:pPr>
          </w:p>
        </w:tc>
        <w:tc>
          <w:tcPr>
            <w:tcW w:w="851" w:type="dxa"/>
            <w:shd w:val="clear" w:color="auto" w:fill="F2F2F2" w:themeFill="background1" w:themeFillShade="F2"/>
            <w:vAlign w:val="center"/>
          </w:tcPr>
          <w:p w14:paraId="5E6135A7" w14:textId="77777777" w:rsidR="0014229A" w:rsidRPr="00243192" w:rsidRDefault="0014229A" w:rsidP="002F3A6C">
            <w:pPr>
              <w:spacing w:after="0" w:line="240" w:lineRule="auto"/>
              <w:jc w:val="center"/>
              <w:rPr>
                <w:rFonts w:ascii="Cambria" w:hAnsi="Cambria" w:cs="Arial"/>
                <w:sz w:val="20"/>
                <w:szCs w:val="20"/>
              </w:rPr>
            </w:pPr>
          </w:p>
        </w:tc>
        <w:tc>
          <w:tcPr>
            <w:tcW w:w="850" w:type="dxa"/>
            <w:shd w:val="clear" w:color="auto" w:fill="auto"/>
            <w:vAlign w:val="center"/>
          </w:tcPr>
          <w:p w14:paraId="525431FE" w14:textId="77777777" w:rsidR="0014229A" w:rsidRPr="00243192" w:rsidRDefault="0014229A" w:rsidP="002F3A6C">
            <w:pPr>
              <w:spacing w:after="0" w:line="240" w:lineRule="auto"/>
              <w:jc w:val="center"/>
              <w:rPr>
                <w:rFonts w:ascii="Cambria" w:hAnsi="Cambria" w:cs="Arial"/>
                <w:sz w:val="20"/>
                <w:szCs w:val="20"/>
              </w:rPr>
            </w:pPr>
          </w:p>
        </w:tc>
        <w:tc>
          <w:tcPr>
            <w:tcW w:w="851" w:type="dxa"/>
            <w:shd w:val="clear" w:color="auto" w:fill="F2F2F2" w:themeFill="background1" w:themeFillShade="F2"/>
            <w:vAlign w:val="center"/>
          </w:tcPr>
          <w:p w14:paraId="030EAD73" w14:textId="77777777" w:rsidR="0014229A" w:rsidRPr="00243192" w:rsidRDefault="0014229A" w:rsidP="002F3A6C">
            <w:pPr>
              <w:spacing w:after="0" w:line="240" w:lineRule="auto"/>
              <w:jc w:val="center"/>
              <w:rPr>
                <w:rFonts w:ascii="Cambria" w:hAnsi="Cambria" w:cs="Arial"/>
                <w:sz w:val="20"/>
                <w:szCs w:val="20"/>
              </w:rPr>
            </w:pPr>
          </w:p>
        </w:tc>
        <w:tc>
          <w:tcPr>
            <w:tcW w:w="850" w:type="dxa"/>
            <w:shd w:val="clear" w:color="auto" w:fill="auto"/>
            <w:vAlign w:val="center"/>
          </w:tcPr>
          <w:p w14:paraId="6520D5E3" w14:textId="77777777" w:rsidR="0014229A" w:rsidRPr="00243192" w:rsidRDefault="0014229A" w:rsidP="002F3A6C">
            <w:pPr>
              <w:spacing w:after="0" w:line="240" w:lineRule="auto"/>
              <w:jc w:val="center"/>
              <w:rPr>
                <w:rFonts w:ascii="Cambria" w:hAnsi="Cambria" w:cs="Arial"/>
                <w:sz w:val="20"/>
                <w:szCs w:val="20"/>
              </w:rPr>
            </w:pPr>
          </w:p>
        </w:tc>
      </w:tr>
      <w:tr w:rsidR="00826331" w:rsidRPr="00243192" w14:paraId="16140C5C" w14:textId="77777777" w:rsidTr="00826331">
        <w:trPr>
          <w:trHeight w:val="397"/>
          <w:jc w:val="center"/>
        </w:trPr>
        <w:tc>
          <w:tcPr>
            <w:tcW w:w="3228" w:type="dxa"/>
            <w:shd w:val="clear" w:color="auto" w:fill="F2F2F2" w:themeFill="background1" w:themeFillShade="F2"/>
            <w:vAlign w:val="center"/>
          </w:tcPr>
          <w:p w14:paraId="03F82404" w14:textId="77777777" w:rsidR="00826331" w:rsidRPr="00243192" w:rsidRDefault="00826331" w:rsidP="00E33CAF">
            <w:pPr>
              <w:spacing w:after="0" w:line="240" w:lineRule="auto"/>
              <w:jc w:val="center"/>
              <w:rPr>
                <w:rFonts w:ascii="Cambria" w:hAnsi="Cambria" w:cs="Arial"/>
                <w:b/>
                <w:sz w:val="20"/>
                <w:szCs w:val="20"/>
              </w:rPr>
            </w:pPr>
            <w:r w:rsidRPr="00243192">
              <w:rPr>
                <w:rFonts w:ascii="Cambria" w:hAnsi="Cambria" w:cs="Arial"/>
                <w:b/>
                <w:sz w:val="20"/>
                <w:szCs w:val="20"/>
              </w:rPr>
              <w:t>Aktualizacja Programu</w:t>
            </w:r>
          </w:p>
        </w:tc>
        <w:tc>
          <w:tcPr>
            <w:tcW w:w="5136" w:type="dxa"/>
            <w:gridSpan w:val="6"/>
            <w:shd w:val="clear" w:color="auto" w:fill="F2F2F2" w:themeFill="background1" w:themeFillShade="F2"/>
            <w:vAlign w:val="center"/>
          </w:tcPr>
          <w:p w14:paraId="618A6A12" w14:textId="77777777" w:rsidR="00826331" w:rsidRPr="00243192" w:rsidRDefault="008045A6" w:rsidP="002F3A6C">
            <w:pPr>
              <w:spacing w:after="0" w:line="240" w:lineRule="auto"/>
              <w:jc w:val="center"/>
              <w:rPr>
                <w:rFonts w:ascii="Cambria" w:hAnsi="Cambria" w:cs="Arial"/>
                <w:b/>
                <w:sz w:val="20"/>
                <w:szCs w:val="20"/>
              </w:rPr>
            </w:pPr>
            <w:r w:rsidRPr="00243192">
              <w:rPr>
                <w:rFonts w:ascii="Cambria" w:hAnsi="Cambria" w:cs="Arial"/>
                <w:b/>
                <w:sz w:val="20"/>
                <w:szCs w:val="20"/>
              </w:rPr>
              <w:t>2030</w:t>
            </w:r>
            <w:r w:rsidR="00826331" w:rsidRPr="00243192">
              <w:rPr>
                <w:rFonts w:ascii="Cambria" w:hAnsi="Cambria" w:cs="Arial"/>
                <w:b/>
                <w:sz w:val="20"/>
                <w:szCs w:val="20"/>
              </w:rPr>
              <w:t xml:space="preserve"> rok</w:t>
            </w:r>
          </w:p>
        </w:tc>
      </w:tr>
    </w:tbl>
    <w:p w14:paraId="1A2AD468" w14:textId="77777777" w:rsidR="0014229A" w:rsidRPr="00243192" w:rsidRDefault="0014229A" w:rsidP="002F3A6C">
      <w:pPr>
        <w:spacing w:after="0" w:line="240" w:lineRule="auto"/>
        <w:ind w:left="567" w:hanging="567"/>
        <w:jc w:val="center"/>
        <w:rPr>
          <w:rFonts w:ascii="Cambria" w:hAnsi="Cambria"/>
          <w:sz w:val="16"/>
          <w:szCs w:val="20"/>
          <w:u w:val="single"/>
        </w:rPr>
      </w:pPr>
      <w:r w:rsidRPr="00243192">
        <w:rPr>
          <w:rFonts w:ascii="Cambria" w:hAnsi="Cambria" w:cs="Arial"/>
          <w:i/>
          <w:sz w:val="16"/>
          <w:szCs w:val="20"/>
        </w:rPr>
        <w:t>Źródło: Analiza własna</w:t>
      </w:r>
    </w:p>
    <w:p w14:paraId="782348FC" w14:textId="77777777" w:rsidR="005E2FE7" w:rsidRPr="00243192" w:rsidRDefault="005E2FE7" w:rsidP="002F3A6C">
      <w:pPr>
        <w:pStyle w:val="Nagwek4"/>
        <w:spacing w:after="0" w:line="240" w:lineRule="auto"/>
        <w:jc w:val="left"/>
        <w:rPr>
          <w:rStyle w:val="Nagwek2Znak"/>
          <w:rFonts w:eastAsia="Calibri"/>
          <w:b w:val="0"/>
          <w:color w:val="auto"/>
          <w:sz w:val="20"/>
          <w:szCs w:val="20"/>
          <w:lang w:eastAsia="pl-PL"/>
        </w:rPr>
      </w:pPr>
      <w:bookmarkStart w:id="543" w:name="_Toc137737656"/>
      <w:r w:rsidRPr="00243192">
        <w:rPr>
          <w:rStyle w:val="Nagwek2Znak"/>
          <w:rFonts w:eastAsia="Calibri"/>
          <w:b w:val="0"/>
          <w:color w:val="auto"/>
          <w:sz w:val="20"/>
          <w:szCs w:val="20"/>
          <w:lang w:eastAsia="pl-PL"/>
        </w:rPr>
        <w:lastRenderedPageBreak/>
        <w:t>8.3.1.3. Monitoring odczuć społecznych</w:t>
      </w:r>
      <w:bookmarkEnd w:id="543"/>
    </w:p>
    <w:p w14:paraId="7CB3D604" w14:textId="77777777" w:rsidR="00261E7A" w:rsidRPr="00243192" w:rsidRDefault="00261E7A" w:rsidP="002F3A6C">
      <w:pPr>
        <w:spacing w:after="0" w:line="240" w:lineRule="auto"/>
        <w:rPr>
          <w:rFonts w:ascii="Cambria" w:hAnsi="Cambria"/>
          <w:sz w:val="20"/>
          <w:szCs w:val="20"/>
          <w:lang w:eastAsia="pl-PL"/>
        </w:rPr>
      </w:pPr>
    </w:p>
    <w:p w14:paraId="1A265C01" w14:textId="5FF7F080" w:rsidR="00F34E05" w:rsidRPr="00243192" w:rsidRDefault="00F34E05" w:rsidP="002F3A6C">
      <w:pPr>
        <w:spacing w:after="0" w:line="240" w:lineRule="auto"/>
        <w:ind w:firstLine="540"/>
        <w:jc w:val="both"/>
        <w:rPr>
          <w:rFonts w:ascii="Cambria" w:hAnsi="Cambria" w:cs="Arial"/>
          <w:sz w:val="20"/>
          <w:szCs w:val="20"/>
        </w:rPr>
      </w:pPr>
      <w:r w:rsidRPr="00243192">
        <w:rPr>
          <w:rFonts w:ascii="Cambria" w:hAnsi="Cambria" w:cs="Arial"/>
          <w:sz w:val="20"/>
          <w:szCs w:val="20"/>
        </w:rPr>
        <w:t xml:space="preserve">Jest on sprawowany na podstawie badań opinii społecznej i specjalistycznych opracowań służących jakościowej ocenie udziału społeczeństwa w działaniach na rzecz poprawy stanu środowiska, a także ocenie odbioru przez społeczeństwo efektów Programu, między innymi przez ilość i jakość interwencji zgłaszanych do władz </w:t>
      </w:r>
      <w:r w:rsidR="00C81AA2" w:rsidRPr="00243192">
        <w:rPr>
          <w:rFonts w:ascii="Cambria" w:hAnsi="Cambria" w:cs="Arial"/>
          <w:sz w:val="20"/>
          <w:szCs w:val="20"/>
        </w:rPr>
        <w:t xml:space="preserve">Urzędu </w:t>
      </w:r>
      <w:r w:rsidR="00243192" w:rsidRPr="00243192">
        <w:rPr>
          <w:rFonts w:ascii="Cambria" w:hAnsi="Cambria" w:cs="Arial"/>
          <w:sz w:val="20"/>
          <w:szCs w:val="20"/>
        </w:rPr>
        <w:t>Miejskiego w Mrągowie</w:t>
      </w:r>
      <w:r w:rsidR="00151E4C" w:rsidRPr="00243192">
        <w:rPr>
          <w:rFonts w:ascii="Cambria" w:hAnsi="Cambria" w:cs="Arial"/>
          <w:sz w:val="20"/>
          <w:szCs w:val="20"/>
        </w:rPr>
        <w:t>.</w:t>
      </w:r>
    </w:p>
    <w:p w14:paraId="4CA45247" w14:textId="77777777" w:rsidR="00C815E3" w:rsidRPr="001C0FC6" w:rsidRDefault="00C815E3" w:rsidP="002F3A6C">
      <w:pPr>
        <w:pStyle w:val="Nagwek3"/>
        <w:spacing w:before="0" w:beforeAutospacing="0" w:after="0" w:afterAutospacing="0"/>
        <w:rPr>
          <w:rStyle w:val="Nagwek2Znak"/>
          <w:rFonts w:eastAsia="Calibri"/>
          <w:i/>
          <w:color w:val="auto"/>
          <w:sz w:val="20"/>
          <w:szCs w:val="20"/>
          <w:highlight w:val="yellow"/>
          <w:lang w:eastAsia="pl-PL"/>
        </w:rPr>
      </w:pPr>
    </w:p>
    <w:p w14:paraId="56F5454F" w14:textId="77777777" w:rsidR="005E2FE7" w:rsidRPr="00243192" w:rsidRDefault="005E2FE7" w:rsidP="002F3A6C">
      <w:pPr>
        <w:pStyle w:val="Nagwek3"/>
        <w:spacing w:before="0" w:beforeAutospacing="0" w:after="0" w:afterAutospacing="0"/>
        <w:rPr>
          <w:rStyle w:val="Nagwek2Znak"/>
          <w:rFonts w:eastAsia="Calibri"/>
          <w:i/>
          <w:color w:val="auto"/>
          <w:sz w:val="20"/>
          <w:szCs w:val="20"/>
          <w:lang w:eastAsia="pl-PL"/>
        </w:rPr>
      </w:pPr>
      <w:bookmarkStart w:id="544" w:name="_Toc137737657"/>
      <w:r w:rsidRPr="00243192">
        <w:rPr>
          <w:rStyle w:val="Nagwek2Znak"/>
          <w:rFonts w:eastAsia="Calibri"/>
          <w:i/>
          <w:color w:val="auto"/>
          <w:sz w:val="20"/>
          <w:szCs w:val="20"/>
          <w:lang w:eastAsia="pl-PL"/>
        </w:rPr>
        <w:t>8.3.2. Monitorowanie założonych efektów ekologicznych</w:t>
      </w:r>
      <w:bookmarkEnd w:id="544"/>
    </w:p>
    <w:p w14:paraId="1A70C789" w14:textId="77777777" w:rsidR="00261E7A" w:rsidRPr="00243192" w:rsidRDefault="00261E7A" w:rsidP="002F3A6C">
      <w:pPr>
        <w:pStyle w:val="Nagwek3"/>
        <w:spacing w:before="0" w:beforeAutospacing="0" w:after="0" w:afterAutospacing="0"/>
        <w:rPr>
          <w:rStyle w:val="Nagwek2Znak"/>
          <w:rFonts w:eastAsia="Calibri"/>
          <w:i/>
          <w:color w:val="auto"/>
          <w:sz w:val="20"/>
          <w:szCs w:val="20"/>
          <w:lang w:eastAsia="pl-PL"/>
        </w:rPr>
      </w:pPr>
    </w:p>
    <w:p w14:paraId="762BE397" w14:textId="5CFCDEA5" w:rsidR="00F34E05" w:rsidRPr="00243192" w:rsidRDefault="00F34E05" w:rsidP="006A0340">
      <w:pPr>
        <w:spacing w:after="0" w:line="240" w:lineRule="auto"/>
        <w:ind w:firstLine="540"/>
        <w:jc w:val="both"/>
        <w:rPr>
          <w:rFonts w:ascii="Cambria" w:hAnsi="Cambria" w:cs="Arial"/>
          <w:sz w:val="20"/>
          <w:szCs w:val="20"/>
        </w:rPr>
      </w:pPr>
      <w:r w:rsidRPr="00243192">
        <w:rPr>
          <w:rFonts w:ascii="Cambria" w:hAnsi="Cambria" w:cs="Arial"/>
          <w:sz w:val="20"/>
          <w:szCs w:val="20"/>
        </w:rPr>
        <w:t>W ocenie postępu wdrażania Programu Ochrony Środowiska oraz jego faktycznego wpływu na środowisko pomocna jest analiza i monitorowanie założonych efektów ekologicznych. Powinno być ono realizowane przy pomocy wskaźników (mierników) stanu środowiska i zmian presji na środowisko, a także na wska</w:t>
      </w:r>
      <w:r w:rsidR="00975459" w:rsidRPr="00243192">
        <w:rPr>
          <w:rFonts w:ascii="Cambria" w:hAnsi="Cambria" w:cs="Arial"/>
          <w:sz w:val="20"/>
          <w:szCs w:val="20"/>
        </w:rPr>
        <w:t xml:space="preserve">źnikach świadomości społecznej. </w:t>
      </w:r>
      <w:r w:rsidRPr="00243192">
        <w:rPr>
          <w:rFonts w:ascii="Cambria" w:hAnsi="Cambria" w:cs="Arial"/>
          <w:sz w:val="20"/>
          <w:szCs w:val="20"/>
        </w:rPr>
        <w:t xml:space="preserve">W poniższej zaproponowano najistotniejsze wskaźniki, przyjmując, że lista ta nie jest wyczerpująca i powinna być modyfikowana. Jednocześnie zaznacza się, iż działania zawarte w tabeli są przykładowe i nie stanowią sztywnych </w:t>
      </w:r>
      <w:r w:rsidR="00EB0440" w:rsidRPr="00243192">
        <w:rPr>
          <w:rFonts w:ascii="Cambria" w:hAnsi="Cambria" w:cs="Arial"/>
          <w:sz w:val="20"/>
          <w:szCs w:val="20"/>
        </w:rPr>
        <w:t>założeń, jakimi</w:t>
      </w:r>
      <w:r w:rsidRPr="00243192">
        <w:rPr>
          <w:rFonts w:ascii="Cambria" w:hAnsi="Cambria" w:cs="Arial"/>
          <w:sz w:val="20"/>
          <w:szCs w:val="20"/>
        </w:rPr>
        <w:t xml:space="preserve"> należy kierować się przy monitorowaniu realizacji POŚ. Lista ta została oparta na dokonanej analizie wskaźnikowej stanu środowiska </w:t>
      </w:r>
      <w:r w:rsidR="00617242">
        <w:rPr>
          <w:rFonts w:ascii="Cambria" w:hAnsi="Cambria" w:cs="Arial"/>
          <w:sz w:val="20"/>
          <w:szCs w:val="20"/>
        </w:rPr>
        <w:t>miasta Mrągowo</w:t>
      </w:r>
      <w:r w:rsidR="003605E9" w:rsidRPr="00243192">
        <w:rPr>
          <w:rFonts w:ascii="Cambria" w:hAnsi="Cambria" w:cs="Arial"/>
          <w:sz w:val="20"/>
          <w:szCs w:val="20"/>
        </w:rPr>
        <w:t>.</w:t>
      </w:r>
      <w:r w:rsidR="006A0340" w:rsidRPr="00243192">
        <w:rPr>
          <w:rFonts w:ascii="Cambria" w:hAnsi="Cambria" w:cs="Arial"/>
          <w:sz w:val="20"/>
          <w:szCs w:val="20"/>
        </w:rPr>
        <w:t xml:space="preserve"> </w:t>
      </w:r>
      <w:r w:rsidRPr="00243192">
        <w:rPr>
          <w:rFonts w:ascii="Cambria" w:hAnsi="Cambria" w:cs="Arial"/>
          <w:sz w:val="20"/>
          <w:szCs w:val="20"/>
        </w:rPr>
        <w:t>Obok wskaźników zamieszczonych w tabeli wskaza</w:t>
      </w:r>
      <w:r w:rsidR="001F2A2A" w:rsidRPr="00243192">
        <w:rPr>
          <w:rFonts w:ascii="Cambria" w:hAnsi="Cambria" w:cs="Arial"/>
          <w:sz w:val="20"/>
          <w:szCs w:val="20"/>
        </w:rPr>
        <w:t>no również źródło informacji, z </w:t>
      </w:r>
      <w:r w:rsidRPr="00243192">
        <w:rPr>
          <w:rFonts w:ascii="Cambria" w:hAnsi="Cambria" w:cs="Arial"/>
          <w:sz w:val="20"/>
          <w:szCs w:val="20"/>
        </w:rPr>
        <w:t>którego mogą być czerpane. Pomiary poziomów emisji i imisji, zanieczy</w:t>
      </w:r>
      <w:r w:rsidR="00255CC0" w:rsidRPr="00243192">
        <w:rPr>
          <w:rFonts w:ascii="Cambria" w:hAnsi="Cambria" w:cs="Arial"/>
          <w:sz w:val="20"/>
          <w:szCs w:val="20"/>
        </w:rPr>
        <w:t>szczenia wód powierzchniowych i </w:t>
      </w:r>
      <w:r w:rsidRPr="00243192">
        <w:rPr>
          <w:rFonts w:ascii="Cambria" w:hAnsi="Cambria" w:cs="Arial"/>
          <w:sz w:val="20"/>
          <w:szCs w:val="20"/>
        </w:rPr>
        <w:t xml:space="preserve">podziemnych, są wykonywane w ramach działalności np. </w:t>
      </w:r>
      <w:r w:rsidR="003C5F50" w:rsidRPr="00243192">
        <w:rPr>
          <w:rFonts w:ascii="Cambria" w:hAnsi="Cambria" w:cs="Arial"/>
          <w:sz w:val="20"/>
          <w:szCs w:val="20"/>
        </w:rPr>
        <w:t>GIOŚ RWMŚ</w:t>
      </w:r>
      <w:r w:rsidRPr="00243192">
        <w:rPr>
          <w:rFonts w:ascii="Cambria" w:hAnsi="Cambria" w:cs="Arial"/>
          <w:sz w:val="20"/>
          <w:szCs w:val="20"/>
        </w:rPr>
        <w:t xml:space="preserve">, </w:t>
      </w:r>
      <w:r w:rsidR="00975459" w:rsidRPr="00243192">
        <w:rPr>
          <w:rFonts w:ascii="Cambria" w:hAnsi="Cambria" w:cs="Arial"/>
          <w:sz w:val="20"/>
          <w:szCs w:val="20"/>
        </w:rPr>
        <w:t>PGWWP</w:t>
      </w:r>
      <w:r w:rsidRPr="00243192">
        <w:rPr>
          <w:rFonts w:ascii="Cambria" w:hAnsi="Cambria" w:cs="Arial"/>
          <w:sz w:val="20"/>
          <w:szCs w:val="20"/>
        </w:rPr>
        <w:t>, a przyrost o</w:t>
      </w:r>
      <w:r w:rsidR="003C5F50" w:rsidRPr="00243192">
        <w:rPr>
          <w:rFonts w:ascii="Cambria" w:hAnsi="Cambria" w:cs="Arial"/>
          <w:sz w:val="20"/>
          <w:szCs w:val="20"/>
        </w:rPr>
        <w:t>bszarów aktywnych przyrodniczo</w:t>
      </w:r>
      <w:r w:rsidRPr="00243192">
        <w:rPr>
          <w:rFonts w:ascii="Cambria" w:hAnsi="Cambria" w:cs="Arial"/>
          <w:sz w:val="20"/>
          <w:szCs w:val="20"/>
        </w:rPr>
        <w:t xml:space="preserve"> znany jest instytucjom takim jak np. Regionalny Dyrektor Ochrony Środowiska czy Regionalna Dyrekcja Lasów Państwowych.</w:t>
      </w:r>
    </w:p>
    <w:p w14:paraId="0CC703C1" w14:textId="77777777" w:rsidR="00320A76" w:rsidRPr="00243192" w:rsidRDefault="00320A76" w:rsidP="002F3A6C">
      <w:pPr>
        <w:autoSpaceDE w:val="0"/>
        <w:autoSpaceDN w:val="0"/>
        <w:adjustRightInd w:val="0"/>
        <w:spacing w:after="0" w:line="240" w:lineRule="auto"/>
        <w:ind w:firstLine="708"/>
        <w:jc w:val="both"/>
        <w:rPr>
          <w:rFonts w:ascii="Cambria" w:eastAsia="Times New Roman" w:hAnsi="Cambria"/>
          <w:bCs/>
          <w:iCs/>
          <w:sz w:val="20"/>
          <w:szCs w:val="20"/>
          <w:lang w:eastAsia="pl-PL"/>
        </w:rPr>
      </w:pPr>
    </w:p>
    <w:p w14:paraId="49E7CC2B" w14:textId="65446CDC" w:rsidR="00EA5E79" w:rsidRPr="00243192" w:rsidRDefault="00EA5E79" w:rsidP="002B2888">
      <w:pPr>
        <w:spacing w:after="0" w:line="240" w:lineRule="auto"/>
        <w:jc w:val="center"/>
        <w:rPr>
          <w:rFonts w:ascii="Cambria" w:hAnsi="Cambria"/>
          <w:sz w:val="20"/>
          <w:szCs w:val="20"/>
        </w:rPr>
      </w:pPr>
      <w:bookmarkStart w:id="545" w:name="_Toc448064846"/>
      <w:bookmarkStart w:id="546" w:name="_Toc90217226"/>
      <w:bookmarkStart w:id="547" w:name="_Toc137737707"/>
      <w:r w:rsidRPr="00243192">
        <w:rPr>
          <w:rFonts w:ascii="Cambria" w:hAnsi="Cambria"/>
          <w:b/>
          <w:i/>
          <w:sz w:val="20"/>
          <w:szCs w:val="20"/>
        </w:rPr>
        <w:t xml:space="preserve">Tabela nr </w:t>
      </w:r>
      <w:r w:rsidRPr="00243192">
        <w:rPr>
          <w:rFonts w:ascii="Cambria" w:hAnsi="Cambria"/>
          <w:b/>
          <w:sz w:val="20"/>
          <w:szCs w:val="20"/>
        </w:rPr>
        <w:fldChar w:fldCharType="begin"/>
      </w:r>
      <w:r w:rsidRPr="00243192">
        <w:rPr>
          <w:rFonts w:ascii="Cambria" w:hAnsi="Cambria"/>
          <w:b/>
          <w:i/>
          <w:sz w:val="20"/>
          <w:szCs w:val="20"/>
        </w:rPr>
        <w:instrText xml:space="preserve"> SEQ Tabela \* ARABIC </w:instrText>
      </w:r>
      <w:r w:rsidRPr="00243192">
        <w:rPr>
          <w:rFonts w:ascii="Cambria" w:hAnsi="Cambria"/>
          <w:b/>
          <w:sz w:val="20"/>
          <w:szCs w:val="20"/>
        </w:rPr>
        <w:fldChar w:fldCharType="separate"/>
      </w:r>
      <w:r w:rsidR="0024480C">
        <w:rPr>
          <w:rFonts w:ascii="Cambria" w:hAnsi="Cambria"/>
          <w:b/>
          <w:i/>
          <w:noProof/>
          <w:sz w:val="20"/>
          <w:szCs w:val="20"/>
        </w:rPr>
        <w:t>41</w:t>
      </w:r>
      <w:r w:rsidRPr="00243192">
        <w:rPr>
          <w:rFonts w:ascii="Cambria" w:hAnsi="Cambria"/>
          <w:b/>
          <w:sz w:val="20"/>
          <w:szCs w:val="20"/>
        </w:rPr>
        <w:fldChar w:fldCharType="end"/>
      </w:r>
      <w:r w:rsidRPr="00243192">
        <w:rPr>
          <w:rFonts w:ascii="Cambria" w:hAnsi="Cambria"/>
          <w:b/>
          <w:i/>
          <w:sz w:val="20"/>
          <w:szCs w:val="20"/>
        </w:rPr>
        <w:t>.</w:t>
      </w:r>
      <w:r w:rsidRPr="00243192">
        <w:rPr>
          <w:rFonts w:ascii="Cambria" w:hAnsi="Cambria" w:cs="Calibri"/>
          <w:i/>
          <w:sz w:val="20"/>
          <w:szCs w:val="20"/>
          <w:lang w:eastAsia="pl-PL"/>
        </w:rPr>
        <w:t xml:space="preserve"> </w:t>
      </w:r>
      <w:r w:rsidRPr="00243192">
        <w:rPr>
          <w:rFonts w:ascii="Cambria" w:hAnsi="Cambria" w:cs="Arial"/>
          <w:i/>
          <w:sz w:val="20"/>
          <w:szCs w:val="20"/>
        </w:rPr>
        <w:t>Wskaźniki monitoringowe Programu Ochrony Środowiska</w:t>
      </w:r>
      <w:bookmarkEnd w:id="545"/>
      <w:r w:rsidRPr="00243192">
        <w:rPr>
          <w:rFonts w:ascii="Cambria" w:hAnsi="Cambria"/>
          <w:i/>
          <w:sz w:val="20"/>
          <w:szCs w:val="20"/>
        </w:rPr>
        <w:t xml:space="preserve"> dla </w:t>
      </w:r>
      <w:bookmarkEnd w:id="546"/>
      <w:r w:rsidR="00D7394C" w:rsidRPr="00243192">
        <w:rPr>
          <w:rFonts w:ascii="Cambria" w:hAnsi="Cambria"/>
          <w:i/>
          <w:sz w:val="20"/>
          <w:szCs w:val="20"/>
        </w:rPr>
        <w:t>Gmin</w:t>
      </w:r>
      <w:r w:rsidR="00D1667D" w:rsidRPr="00243192">
        <w:rPr>
          <w:rFonts w:ascii="Cambria" w:hAnsi="Cambria"/>
          <w:i/>
          <w:sz w:val="20"/>
          <w:szCs w:val="20"/>
        </w:rPr>
        <w:t xml:space="preserve">y </w:t>
      </w:r>
      <w:r w:rsidR="00617242">
        <w:rPr>
          <w:rFonts w:ascii="Cambria" w:hAnsi="Cambria"/>
          <w:i/>
          <w:sz w:val="20"/>
          <w:szCs w:val="20"/>
        </w:rPr>
        <w:t>Miasto</w:t>
      </w:r>
      <w:r w:rsidR="00243192" w:rsidRPr="00243192">
        <w:rPr>
          <w:rFonts w:ascii="Cambria" w:hAnsi="Cambria"/>
          <w:i/>
          <w:sz w:val="20"/>
          <w:szCs w:val="20"/>
        </w:rPr>
        <w:t xml:space="preserve"> Mrągowo</w:t>
      </w:r>
      <w:bookmarkEnd w:id="547"/>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18"/>
        <w:gridCol w:w="1217"/>
        <w:gridCol w:w="942"/>
        <w:gridCol w:w="668"/>
        <w:gridCol w:w="668"/>
        <w:gridCol w:w="651"/>
        <w:gridCol w:w="1834"/>
      </w:tblGrid>
      <w:tr w:rsidR="00EA5E79" w:rsidRPr="00243192" w14:paraId="57A427DA" w14:textId="77777777" w:rsidTr="00FA454B">
        <w:trPr>
          <w:cantSplit/>
          <w:trHeight w:val="482"/>
          <w:jc w:val="center"/>
        </w:trPr>
        <w:tc>
          <w:tcPr>
            <w:tcW w:w="3518" w:type="dxa"/>
            <w:vMerge w:val="restart"/>
            <w:shd w:val="pct5" w:color="auto" w:fill="FFFFFF"/>
            <w:vAlign w:val="center"/>
          </w:tcPr>
          <w:p w14:paraId="5C906B48" w14:textId="77777777" w:rsidR="00EA5E79" w:rsidRPr="00243192" w:rsidRDefault="00EA5E79" w:rsidP="002F3A6C">
            <w:pPr>
              <w:spacing w:after="0" w:line="240" w:lineRule="auto"/>
              <w:jc w:val="center"/>
              <w:rPr>
                <w:rFonts w:ascii="Cambria" w:hAnsi="Cambria"/>
                <w:b/>
                <w:sz w:val="20"/>
                <w:szCs w:val="20"/>
              </w:rPr>
            </w:pPr>
            <w:r w:rsidRPr="00243192">
              <w:rPr>
                <w:rFonts w:ascii="Cambria" w:hAnsi="Cambria"/>
                <w:b/>
                <w:sz w:val="20"/>
                <w:szCs w:val="20"/>
              </w:rPr>
              <w:t>Wskaźniki</w:t>
            </w:r>
          </w:p>
        </w:tc>
        <w:tc>
          <w:tcPr>
            <w:tcW w:w="1217" w:type="dxa"/>
            <w:vMerge w:val="restart"/>
            <w:shd w:val="pct5" w:color="auto" w:fill="FFFFFF"/>
            <w:vAlign w:val="center"/>
          </w:tcPr>
          <w:p w14:paraId="2B7084F2" w14:textId="77777777" w:rsidR="00EA5E79" w:rsidRPr="00243192" w:rsidRDefault="00EA5E79" w:rsidP="002F3A6C">
            <w:pPr>
              <w:spacing w:after="0" w:line="240" w:lineRule="auto"/>
              <w:jc w:val="center"/>
              <w:rPr>
                <w:rFonts w:ascii="Cambria" w:hAnsi="Cambria"/>
                <w:b/>
                <w:sz w:val="20"/>
                <w:szCs w:val="20"/>
              </w:rPr>
            </w:pPr>
            <w:r w:rsidRPr="00243192">
              <w:rPr>
                <w:rFonts w:ascii="Cambria" w:hAnsi="Cambria"/>
                <w:b/>
                <w:sz w:val="20"/>
                <w:szCs w:val="20"/>
              </w:rPr>
              <w:t>Jednostka miary</w:t>
            </w:r>
          </w:p>
        </w:tc>
        <w:tc>
          <w:tcPr>
            <w:tcW w:w="2929" w:type="dxa"/>
            <w:gridSpan w:val="4"/>
            <w:shd w:val="pct5" w:color="auto" w:fill="FFFFFF"/>
            <w:vAlign w:val="center"/>
          </w:tcPr>
          <w:p w14:paraId="16A8FEF3" w14:textId="77777777" w:rsidR="00EA5E79" w:rsidRPr="00243192" w:rsidRDefault="00EA5E79" w:rsidP="002F3A6C">
            <w:pPr>
              <w:spacing w:after="0" w:line="240" w:lineRule="auto"/>
              <w:jc w:val="center"/>
              <w:rPr>
                <w:rFonts w:ascii="Cambria" w:hAnsi="Cambria"/>
                <w:b/>
                <w:sz w:val="20"/>
                <w:szCs w:val="20"/>
              </w:rPr>
            </w:pPr>
            <w:r w:rsidRPr="00243192">
              <w:rPr>
                <w:rFonts w:ascii="Cambria" w:hAnsi="Cambria"/>
                <w:b/>
                <w:sz w:val="20"/>
                <w:szCs w:val="20"/>
              </w:rPr>
              <w:t>Lata</w:t>
            </w:r>
          </w:p>
        </w:tc>
        <w:tc>
          <w:tcPr>
            <w:tcW w:w="1834" w:type="dxa"/>
            <w:vMerge w:val="restart"/>
            <w:shd w:val="pct5" w:color="auto" w:fill="FFFFFF"/>
            <w:vAlign w:val="center"/>
          </w:tcPr>
          <w:p w14:paraId="6C496B3E" w14:textId="77777777" w:rsidR="00EA5E79" w:rsidRPr="00243192" w:rsidRDefault="00EA5E79" w:rsidP="002F3A6C">
            <w:pPr>
              <w:spacing w:after="0" w:line="240" w:lineRule="auto"/>
              <w:jc w:val="center"/>
              <w:rPr>
                <w:rFonts w:ascii="Cambria" w:hAnsi="Cambria"/>
                <w:b/>
                <w:sz w:val="20"/>
                <w:szCs w:val="20"/>
              </w:rPr>
            </w:pPr>
            <w:r w:rsidRPr="00243192">
              <w:rPr>
                <w:rFonts w:ascii="Cambria" w:hAnsi="Cambria"/>
                <w:b/>
                <w:sz w:val="20"/>
                <w:szCs w:val="20"/>
              </w:rPr>
              <w:t>Źródło informacji o wskaźnikach</w:t>
            </w:r>
          </w:p>
        </w:tc>
      </w:tr>
      <w:tr w:rsidR="00EA5E79" w:rsidRPr="00243192" w14:paraId="4C34DB4D" w14:textId="77777777" w:rsidTr="00FA454B">
        <w:trPr>
          <w:cantSplit/>
          <w:trHeight w:val="482"/>
          <w:jc w:val="center"/>
        </w:trPr>
        <w:tc>
          <w:tcPr>
            <w:tcW w:w="3518" w:type="dxa"/>
            <w:vMerge/>
            <w:shd w:val="pct5" w:color="auto" w:fill="FFFFFF"/>
            <w:vAlign w:val="center"/>
          </w:tcPr>
          <w:p w14:paraId="4F99B9A0" w14:textId="77777777" w:rsidR="00EA5E79" w:rsidRPr="00243192" w:rsidRDefault="00EA5E79" w:rsidP="002F3A6C">
            <w:pPr>
              <w:spacing w:after="0" w:line="240" w:lineRule="auto"/>
              <w:jc w:val="center"/>
              <w:rPr>
                <w:rFonts w:ascii="Cambria" w:hAnsi="Cambria"/>
                <w:b/>
                <w:sz w:val="20"/>
                <w:szCs w:val="20"/>
              </w:rPr>
            </w:pPr>
          </w:p>
        </w:tc>
        <w:tc>
          <w:tcPr>
            <w:tcW w:w="1217" w:type="dxa"/>
            <w:vMerge/>
            <w:shd w:val="pct5" w:color="auto" w:fill="FFFFFF"/>
            <w:vAlign w:val="center"/>
          </w:tcPr>
          <w:p w14:paraId="57730A63" w14:textId="77777777" w:rsidR="00EA5E79" w:rsidRPr="00243192" w:rsidRDefault="00EA5E79" w:rsidP="002F3A6C">
            <w:pPr>
              <w:spacing w:after="0" w:line="240" w:lineRule="auto"/>
              <w:jc w:val="center"/>
              <w:rPr>
                <w:rFonts w:ascii="Cambria" w:hAnsi="Cambria"/>
                <w:b/>
                <w:sz w:val="20"/>
                <w:szCs w:val="20"/>
              </w:rPr>
            </w:pPr>
          </w:p>
        </w:tc>
        <w:tc>
          <w:tcPr>
            <w:tcW w:w="942" w:type="dxa"/>
            <w:shd w:val="pct5" w:color="auto" w:fill="FFFFFF"/>
            <w:vAlign w:val="center"/>
          </w:tcPr>
          <w:p w14:paraId="73625AF1" w14:textId="77777777" w:rsidR="00EA5E79" w:rsidRPr="00243192" w:rsidRDefault="008045A6" w:rsidP="008045A6">
            <w:pPr>
              <w:spacing w:after="0" w:line="240" w:lineRule="auto"/>
              <w:jc w:val="center"/>
              <w:rPr>
                <w:rFonts w:ascii="Cambria" w:hAnsi="Cambria"/>
                <w:b/>
                <w:sz w:val="20"/>
                <w:szCs w:val="20"/>
              </w:rPr>
            </w:pPr>
            <w:r w:rsidRPr="00243192">
              <w:rPr>
                <w:rFonts w:ascii="Cambria" w:hAnsi="Cambria"/>
                <w:b/>
                <w:sz w:val="20"/>
                <w:szCs w:val="20"/>
              </w:rPr>
              <w:t>Wartość bazowa</w:t>
            </w:r>
            <w:r w:rsidR="00524FE0" w:rsidRPr="00243192">
              <w:rPr>
                <w:rFonts w:ascii="Cambria" w:hAnsi="Cambria"/>
                <w:b/>
                <w:sz w:val="20"/>
                <w:szCs w:val="20"/>
              </w:rPr>
              <w:t xml:space="preserve"> </w:t>
            </w:r>
          </w:p>
        </w:tc>
        <w:tc>
          <w:tcPr>
            <w:tcW w:w="668" w:type="dxa"/>
            <w:shd w:val="pct5" w:color="auto" w:fill="FFFFFF"/>
            <w:vAlign w:val="center"/>
          </w:tcPr>
          <w:p w14:paraId="1F47CDBB" w14:textId="77777777" w:rsidR="00EA5E79" w:rsidRPr="00243192" w:rsidRDefault="00524FE0" w:rsidP="002F3A6C">
            <w:pPr>
              <w:spacing w:after="0" w:line="240" w:lineRule="auto"/>
              <w:jc w:val="center"/>
              <w:rPr>
                <w:rFonts w:ascii="Cambria" w:hAnsi="Cambria"/>
                <w:b/>
                <w:sz w:val="20"/>
                <w:szCs w:val="20"/>
              </w:rPr>
            </w:pPr>
            <w:r w:rsidRPr="00243192">
              <w:rPr>
                <w:rFonts w:ascii="Cambria" w:hAnsi="Cambria"/>
                <w:b/>
                <w:sz w:val="20"/>
                <w:szCs w:val="20"/>
              </w:rPr>
              <w:t>2</w:t>
            </w:r>
            <w:r w:rsidR="008045A6" w:rsidRPr="00243192">
              <w:rPr>
                <w:rFonts w:ascii="Cambria" w:hAnsi="Cambria"/>
                <w:b/>
                <w:sz w:val="20"/>
                <w:szCs w:val="20"/>
              </w:rPr>
              <w:t>023</w:t>
            </w:r>
          </w:p>
        </w:tc>
        <w:tc>
          <w:tcPr>
            <w:tcW w:w="668" w:type="dxa"/>
            <w:shd w:val="pct5" w:color="auto" w:fill="FFFFFF"/>
            <w:vAlign w:val="center"/>
          </w:tcPr>
          <w:p w14:paraId="20AC5447" w14:textId="77777777" w:rsidR="00EA5E79" w:rsidRPr="00243192" w:rsidRDefault="008045A6" w:rsidP="002F3A6C">
            <w:pPr>
              <w:spacing w:after="0" w:line="240" w:lineRule="auto"/>
              <w:jc w:val="center"/>
              <w:rPr>
                <w:rFonts w:ascii="Cambria" w:hAnsi="Cambria"/>
                <w:b/>
                <w:sz w:val="20"/>
                <w:szCs w:val="20"/>
              </w:rPr>
            </w:pPr>
            <w:r w:rsidRPr="00243192">
              <w:rPr>
                <w:rFonts w:ascii="Cambria" w:hAnsi="Cambria"/>
                <w:b/>
                <w:sz w:val="20"/>
                <w:szCs w:val="20"/>
              </w:rPr>
              <w:t>2024</w:t>
            </w:r>
          </w:p>
        </w:tc>
        <w:tc>
          <w:tcPr>
            <w:tcW w:w="651" w:type="dxa"/>
            <w:shd w:val="pct5" w:color="auto" w:fill="FFFFFF"/>
            <w:vAlign w:val="center"/>
          </w:tcPr>
          <w:p w14:paraId="0E29FD5D" w14:textId="77777777" w:rsidR="00EA5E79" w:rsidRPr="00243192" w:rsidRDefault="00EA5E79" w:rsidP="002F3A6C">
            <w:pPr>
              <w:spacing w:after="0" w:line="240" w:lineRule="auto"/>
              <w:jc w:val="center"/>
              <w:rPr>
                <w:rFonts w:ascii="Cambria" w:hAnsi="Cambria"/>
                <w:b/>
                <w:sz w:val="20"/>
                <w:szCs w:val="20"/>
              </w:rPr>
            </w:pPr>
            <w:r w:rsidRPr="00243192">
              <w:rPr>
                <w:rFonts w:ascii="Cambria" w:hAnsi="Cambria"/>
                <w:b/>
                <w:sz w:val="20"/>
                <w:szCs w:val="20"/>
              </w:rPr>
              <w:t>Itd.</w:t>
            </w:r>
          </w:p>
        </w:tc>
        <w:tc>
          <w:tcPr>
            <w:tcW w:w="1834" w:type="dxa"/>
            <w:vMerge/>
            <w:shd w:val="pct5" w:color="auto" w:fill="FFFFFF"/>
            <w:vAlign w:val="center"/>
          </w:tcPr>
          <w:p w14:paraId="7BE99CE4" w14:textId="77777777" w:rsidR="00EA5E79" w:rsidRPr="00243192" w:rsidRDefault="00EA5E79" w:rsidP="002F3A6C">
            <w:pPr>
              <w:spacing w:after="0" w:line="240" w:lineRule="auto"/>
              <w:jc w:val="center"/>
              <w:rPr>
                <w:rFonts w:ascii="Cambria" w:hAnsi="Cambria"/>
                <w:b/>
                <w:sz w:val="20"/>
                <w:szCs w:val="20"/>
              </w:rPr>
            </w:pPr>
          </w:p>
        </w:tc>
      </w:tr>
      <w:tr w:rsidR="00B00789" w:rsidRPr="00243192" w14:paraId="52B7DDEC" w14:textId="77777777" w:rsidTr="006A0340">
        <w:trPr>
          <w:cantSplit/>
          <w:trHeight w:val="482"/>
          <w:jc w:val="center"/>
        </w:trPr>
        <w:tc>
          <w:tcPr>
            <w:tcW w:w="9498" w:type="dxa"/>
            <w:gridSpan w:val="7"/>
            <w:shd w:val="clear" w:color="auto" w:fill="00B0F0"/>
            <w:vAlign w:val="center"/>
          </w:tcPr>
          <w:p w14:paraId="22CDF835" w14:textId="77777777" w:rsidR="00B00789" w:rsidRPr="00243192" w:rsidRDefault="00B00789" w:rsidP="00B00789">
            <w:pPr>
              <w:spacing w:after="0" w:line="240" w:lineRule="auto"/>
              <w:jc w:val="center"/>
              <w:rPr>
                <w:rFonts w:ascii="Cambria" w:hAnsi="Cambria"/>
                <w:b/>
                <w:sz w:val="20"/>
                <w:szCs w:val="20"/>
              </w:rPr>
            </w:pPr>
            <w:r w:rsidRPr="00243192">
              <w:rPr>
                <w:rFonts w:ascii="Cambria" w:hAnsi="Cambria" w:cs="Calibri"/>
                <w:b/>
                <w:sz w:val="20"/>
                <w:szCs w:val="20"/>
              </w:rPr>
              <w:t>OZNACZENIA WSKAŻNIKÓW MONITORINGOWYCH</w:t>
            </w:r>
          </w:p>
        </w:tc>
      </w:tr>
      <w:tr w:rsidR="00B00789" w:rsidRPr="00243192" w14:paraId="0A7950D6" w14:textId="77777777" w:rsidTr="00FA454B">
        <w:trPr>
          <w:cantSplit/>
          <w:trHeight w:val="482"/>
          <w:jc w:val="center"/>
        </w:trPr>
        <w:tc>
          <w:tcPr>
            <w:tcW w:w="3518" w:type="dxa"/>
            <w:shd w:val="clear" w:color="auto" w:fill="70AD47" w:themeFill="accent6"/>
            <w:vAlign w:val="center"/>
          </w:tcPr>
          <w:p w14:paraId="72C98A50" w14:textId="77777777" w:rsidR="00B00789" w:rsidRPr="00243192" w:rsidRDefault="00B00789" w:rsidP="00B00789">
            <w:pPr>
              <w:spacing w:after="0" w:line="240" w:lineRule="auto"/>
              <w:jc w:val="center"/>
              <w:rPr>
                <w:rFonts w:ascii="Cambria" w:hAnsi="Cambria"/>
                <w:b/>
                <w:sz w:val="20"/>
                <w:szCs w:val="20"/>
              </w:rPr>
            </w:pPr>
            <w:r w:rsidRPr="00243192">
              <w:rPr>
                <w:rFonts w:ascii="Cambria" w:hAnsi="Cambria"/>
                <w:b/>
                <w:sz w:val="20"/>
                <w:szCs w:val="20"/>
              </w:rPr>
              <w:t>↑ trend wzrostu</w:t>
            </w:r>
          </w:p>
        </w:tc>
        <w:tc>
          <w:tcPr>
            <w:tcW w:w="2827" w:type="dxa"/>
            <w:gridSpan w:val="3"/>
            <w:shd w:val="clear" w:color="auto" w:fill="FF0000"/>
            <w:vAlign w:val="center"/>
          </w:tcPr>
          <w:p w14:paraId="38CC0843" w14:textId="77777777" w:rsidR="00B00789" w:rsidRPr="00243192" w:rsidRDefault="00B00789" w:rsidP="00B00789">
            <w:pPr>
              <w:spacing w:after="0" w:line="240" w:lineRule="auto"/>
              <w:jc w:val="center"/>
              <w:rPr>
                <w:rFonts w:ascii="Cambria" w:hAnsi="Cambria"/>
                <w:b/>
                <w:sz w:val="20"/>
                <w:szCs w:val="20"/>
              </w:rPr>
            </w:pPr>
            <w:r w:rsidRPr="00243192">
              <w:rPr>
                <w:rFonts w:ascii="Cambria" w:hAnsi="Cambria"/>
                <w:b/>
                <w:sz w:val="20"/>
                <w:szCs w:val="20"/>
              </w:rPr>
              <w:t>↓ trend spadku</w:t>
            </w:r>
          </w:p>
        </w:tc>
        <w:tc>
          <w:tcPr>
            <w:tcW w:w="3153" w:type="dxa"/>
            <w:gridSpan w:val="3"/>
            <w:tcBorders>
              <w:bottom w:val="single" w:sz="4" w:space="0" w:color="auto"/>
            </w:tcBorders>
            <w:shd w:val="clear" w:color="auto" w:fill="FFC000"/>
            <w:vAlign w:val="center"/>
          </w:tcPr>
          <w:p w14:paraId="0665CD15" w14:textId="77777777" w:rsidR="00B00789" w:rsidRPr="00243192" w:rsidRDefault="00B00789" w:rsidP="00B00789">
            <w:pPr>
              <w:spacing w:after="0" w:line="240" w:lineRule="auto"/>
              <w:jc w:val="center"/>
              <w:rPr>
                <w:rFonts w:ascii="Cambria" w:hAnsi="Cambria"/>
                <w:b/>
                <w:sz w:val="20"/>
                <w:szCs w:val="20"/>
              </w:rPr>
            </w:pPr>
            <w:r w:rsidRPr="00243192">
              <w:rPr>
                <w:rFonts w:ascii="Cambria" w:hAnsi="Cambria" w:cs="Calibri"/>
                <w:b/>
                <w:sz w:val="20"/>
                <w:szCs w:val="20"/>
              </w:rPr>
              <w:t>- zachowanie trendu</w:t>
            </w:r>
          </w:p>
        </w:tc>
      </w:tr>
      <w:tr w:rsidR="00B00789" w:rsidRPr="00243192" w14:paraId="172BEAEF" w14:textId="77777777" w:rsidTr="006A0340">
        <w:trPr>
          <w:cantSplit/>
          <w:trHeight w:val="482"/>
          <w:jc w:val="center"/>
        </w:trPr>
        <w:tc>
          <w:tcPr>
            <w:tcW w:w="9498" w:type="dxa"/>
            <w:gridSpan w:val="7"/>
            <w:shd w:val="pct5" w:color="auto" w:fill="FFFFFF"/>
            <w:vAlign w:val="center"/>
          </w:tcPr>
          <w:p w14:paraId="6B1EC9AD" w14:textId="77777777" w:rsidR="00B00789" w:rsidRPr="00243192" w:rsidRDefault="00B00789" w:rsidP="00B00789">
            <w:pPr>
              <w:spacing w:after="0" w:line="240" w:lineRule="auto"/>
              <w:contextualSpacing/>
              <w:jc w:val="center"/>
              <w:rPr>
                <w:rFonts w:ascii="Cambria" w:hAnsi="Cambria"/>
                <w:b/>
                <w:sz w:val="20"/>
                <w:szCs w:val="20"/>
              </w:rPr>
            </w:pPr>
            <w:r w:rsidRPr="00243192">
              <w:rPr>
                <w:rFonts w:ascii="Cambria" w:hAnsi="Cambria"/>
                <w:b/>
                <w:sz w:val="20"/>
                <w:szCs w:val="20"/>
              </w:rPr>
              <w:t>OBSZAR INTERWENCJI I - OCHRONA KLIMATU I JAKOŚCI POWIETRZA</w:t>
            </w:r>
          </w:p>
        </w:tc>
      </w:tr>
      <w:tr w:rsidR="00B00789" w:rsidRPr="00243192" w14:paraId="13D603D9" w14:textId="77777777" w:rsidTr="00FA454B">
        <w:trPr>
          <w:cantSplit/>
          <w:trHeight w:val="482"/>
          <w:jc w:val="center"/>
        </w:trPr>
        <w:tc>
          <w:tcPr>
            <w:tcW w:w="3518" w:type="dxa"/>
            <w:tcBorders>
              <w:bottom w:val="single" w:sz="4" w:space="0" w:color="auto"/>
            </w:tcBorders>
            <w:vAlign w:val="center"/>
          </w:tcPr>
          <w:p w14:paraId="0AE09AAF" w14:textId="77777777" w:rsidR="00B00789" w:rsidRPr="00243192" w:rsidRDefault="00B00789" w:rsidP="00B00789">
            <w:pPr>
              <w:spacing w:after="0" w:line="240" w:lineRule="auto"/>
              <w:jc w:val="center"/>
              <w:rPr>
                <w:rFonts w:ascii="Cambria" w:hAnsi="Cambria" w:cs="Calibri"/>
                <w:sz w:val="20"/>
                <w:szCs w:val="20"/>
              </w:rPr>
            </w:pPr>
            <w:r w:rsidRPr="00243192">
              <w:rPr>
                <w:rFonts w:ascii="Cambria" w:hAnsi="Cambria" w:cs="Calibri"/>
                <w:sz w:val="20"/>
                <w:szCs w:val="20"/>
              </w:rPr>
              <w:t>Zanieczyszczenia, dla których odnotowano przekroczenia stanu dopuszczalnego w województwie</w:t>
            </w:r>
          </w:p>
        </w:tc>
        <w:tc>
          <w:tcPr>
            <w:tcW w:w="1217" w:type="dxa"/>
            <w:tcBorders>
              <w:bottom w:val="single" w:sz="4" w:space="0" w:color="auto"/>
            </w:tcBorders>
            <w:vAlign w:val="center"/>
          </w:tcPr>
          <w:p w14:paraId="659AE677" w14:textId="77777777" w:rsidR="00B00789" w:rsidRPr="00243192" w:rsidRDefault="00B00789" w:rsidP="00B00789">
            <w:pPr>
              <w:spacing w:after="0" w:line="240" w:lineRule="auto"/>
              <w:jc w:val="center"/>
              <w:rPr>
                <w:rFonts w:ascii="Cambria" w:hAnsi="Cambria" w:cs="Calibri"/>
                <w:sz w:val="20"/>
                <w:szCs w:val="20"/>
              </w:rPr>
            </w:pPr>
            <w:r w:rsidRPr="00243192">
              <w:rPr>
                <w:rFonts w:ascii="Cambria" w:hAnsi="Cambria" w:cs="Calibri"/>
                <w:sz w:val="20"/>
                <w:szCs w:val="20"/>
              </w:rPr>
              <w:t>-</w:t>
            </w:r>
          </w:p>
        </w:tc>
        <w:tc>
          <w:tcPr>
            <w:tcW w:w="942" w:type="dxa"/>
            <w:tcBorders>
              <w:bottom w:val="single" w:sz="4" w:space="0" w:color="auto"/>
            </w:tcBorders>
            <w:shd w:val="clear" w:color="auto" w:fill="F2F2F2" w:themeFill="background1" w:themeFillShade="F2"/>
            <w:vAlign w:val="center"/>
          </w:tcPr>
          <w:p w14:paraId="7E8CC501" w14:textId="77777777" w:rsidR="00B00789" w:rsidRDefault="00B856BC" w:rsidP="008520C9">
            <w:pPr>
              <w:spacing w:after="0" w:line="240" w:lineRule="auto"/>
              <w:jc w:val="center"/>
              <w:rPr>
                <w:rFonts w:ascii="Cambria" w:hAnsi="Cambria"/>
                <w:b/>
                <w:sz w:val="20"/>
                <w:szCs w:val="20"/>
              </w:rPr>
            </w:pPr>
            <w:r>
              <w:rPr>
                <w:rFonts w:ascii="Cambria" w:hAnsi="Cambria"/>
                <w:b/>
                <w:sz w:val="20"/>
                <w:szCs w:val="20"/>
              </w:rPr>
              <w:t>PM10</w:t>
            </w:r>
          </w:p>
          <w:p w14:paraId="02885A98" w14:textId="04509594" w:rsidR="00B856BC" w:rsidRPr="00243192" w:rsidRDefault="00B856BC" w:rsidP="008520C9">
            <w:pPr>
              <w:spacing w:after="0" w:line="240" w:lineRule="auto"/>
              <w:jc w:val="center"/>
              <w:rPr>
                <w:rFonts w:ascii="Cambria" w:hAnsi="Cambria"/>
                <w:b/>
                <w:sz w:val="20"/>
                <w:szCs w:val="20"/>
              </w:rPr>
            </w:pPr>
            <w:r>
              <w:rPr>
                <w:rFonts w:ascii="Cambria" w:hAnsi="Cambria"/>
                <w:b/>
                <w:sz w:val="20"/>
                <w:szCs w:val="20"/>
              </w:rPr>
              <w:t>B(a)P</w:t>
            </w:r>
          </w:p>
        </w:tc>
        <w:tc>
          <w:tcPr>
            <w:tcW w:w="1987" w:type="dxa"/>
            <w:gridSpan w:val="3"/>
            <w:tcBorders>
              <w:bottom w:val="single" w:sz="4" w:space="0" w:color="auto"/>
            </w:tcBorders>
            <w:shd w:val="clear" w:color="auto" w:fill="FF0000"/>
            <w:vAlign w:val="center"/>
          </w:tcPr>
          <w:p w14:paraId="44083A42" w14:textId="77777777" w:rsidR="00B00789" w:rsidRPr="00243192" w:rsidRDefault="00F156F4" w:rsidP="00B00789">
            <w:pPr>
              <w:spacing w:after="0" w:line="240" w:lineRule="auto"/>
              <w:jc w:val="center"/>
              <w:rPr>
                <w:rFonts w:ascii="Cambria" w:hAnsi="Cambria"/>
                <w:b/>
                <w:sz w:val="20"/>
                <w:szCs w:val="20"/>
              </w:rPr>
            </w:pPr>
            <w:r w:rsidRPr="00243192">
              <w:rPr>
                <w:rFonts w:ascii="Cambria" w:hAnsi="Cambria"/>
                <w:b/>
                <w:sz w:val="20"/>
                <w:szCs w:val="20"/>
              </w:rPr>
              <w:t>b</w:t>
            </w:r>
            <w:r w:rsidR="00B00789" w:rsidRPr="00243192">
              <w:rPr>
                <w:rFonts w:ascii="Cambria" w:hAnsi="Cambria"/>
                <w:b/>
                <w:sz w:val="20"/>
                <w:szCs w:val="20"/>
              </w:rPr>
              <w:t>rak przekroczeń</w:t>
            </w:r>
          </w:p>
        </w:tc>
        <w:tc>
          <w:tcPr>
            <w:tcW w:w="1834" w:type="dxa"/>
            <w:tcBorders>
              <w:bottom w:val="single" w:sz="4" w:space="0" w:color="auto"/>
            </w:tcBorders>
            <w:vAlign w:val="center"/>
          </w:tcPr>
          <w:p w14:paraId="0AAFC2EF" w14:textId="77777777" w:rsidR="00B00789" w:rsidRPr="00243192" w:rsidRDefault="00B00789" w:rsidP="00B00789">
            <w:pPr>
              <w:spacing w:after="0" w:line="240" w:lineRule="auto"/>
              <w:jc w:val="center"/>
              <w:rPr>
                <w:rFonts w:ascii="Cambria" w:hAnsi="Cambria" w:cs="Calibri"/>
                <w:sz w:val="20"/>
                <w:szCs w:val="20"/>
              </w:rPr>
            </w:pPr>
            <w:r w:rsidRPr="00243192">
              <w:rPr>
                <w:rFonts w:ascii="Cambria" w:hAnsi="Cambria" w:cs="Calibri"/>
                <w:sz w:val="20"/>
                <w:szCs w:val="20"/>
              </w:rPr>
              <w:t>GIOŚ RWMŚ</w:t>
            </w:r>
          </w:p>
        </w:tc>
      </w:tr>
      <w:tr w:rsidR="00B00789" w:rsidRPr="00243192" w14:paraId="0E15462D" w14:textId="77777777" w:rsidTr="00FA454B">
        <w:trPr>
          <w:cantSplit/>
          <w:trHeight w:val="482"/>
          <w:jc w:val="center"/>
        </w:trPr>
        <w:tc>
          <w:tcPr>
            <w:tcW w:w="3518" w:type="dxa"/>
            <w:tcBorders>
              <w:bottom w:val="single" w:sz="4" w:space="0" w:color="auto"/>
            </w:tcBorders>
            <w:vAlign w:val="center"/>
          </w:tcPr>
          <w:p w14:paraId="5F2E56A4" w14:textId="77777777" w:rsidR="00B00789" w:rsidRPr="00243192" w:rsidRDefault="00B00789" w:rsidP="00B00789">
            <w:pPr>
              <w:spacing w:after="0" w:line="240" w:lineRule="auto"/>
              <w:jc w:val="center"/>
              <w:rPr>
                <w:rFonts w:ascii="Cambria" w:hAnsi="Cambria" w:cs="Calibri"/>
                <w:sz w:val="20"/>
                <w:szCs w:val="20"/>
              </w:rPr>
            </w:pPr>
            <w:r w:rsidRPr="00243192">
              <w:rPr>
                <w:rFonts w:ascii="Cambria" w:hAnsi="Cambria" w:cs="Calibri"/>
                <w:sz w:val="20"/>
                <w:szCs w:val="20"/>
              </w:rPr>
              <w:t>Zużycie energii elektrycznej</w:t>
            </w:r>
          </w:p>
        </w:tc>
        <w:tc>
          <w:tcPr>
            <w:tcW w:w="1217" w:type="dxa"/>
            <w:tcBorders>
              <w:bottom w:val="single" w:sz="4" w:space="0" w:color="auto"/>
            </w:tcBorders>
            <w:vAlign w:val="center"/>
          </w:tcPr>
          <w:p w14:paraId="0FBEAEA4" w14:textId="77777777" w:rsidR="00B00789" w:rsidRPr="00243192" w:rsidRDefault="00B00789" w:rsidP="00B00789">
            <w:pPr>
              <w:spacing w:after="0" w:line="240" w:lineRule="auto"/>
              <w:jc w:val="center"/>
              <w:rPr>
                <w:rFonts w:ascii="Cambria" w:hAnsi="Cambria" w:cs="Calibri"/>
                <w:sz w:val="20"/>
                <w:szCs w:val="20"/>
              </w:rPr>
            </w:pPr>
            <w:r w:rsidRPr="00243192">
              <w:rPr>
                <w:rFonts w:ascii="Cambria" w:hAnsi="Cambria" w:cs="Calibri"/>
                <w:sz w:val="20"/>
                <w:szCs w:val="20"/>
              </w:rPr>
              <w:t>MWh</w:t>
            </w:r>
          </w:p>
        </w:tc>
        <w:tc>
          <w:tcPr>
            <w:tcW w:w="942" w:type="dxa"/>
            <w:tcBorders>
              <w:bottom w:val="single" w:sz="4" w:space="0" w:color="auto"/>
            </w:tcBorders>
            <w:shd w:val="clear" w:color="auto" w:fill="F2F2F2" w:themeFill="background1" w:themeFillShade="F2"/>
            <w:vAlign w:val="center"/>
          </w:tcPr>
          <w:p w14:paraId="213E93FC" w14:textId="1B6707F2" w:rsidR="00B00789" w:rsidRPr="00243192" w:rsidRDefault="00862F09" w:rsidP="00B00789">
            <w:pPr>
              <w:spacing w:after="0" w:line="240" w:lineRule="auto"/>
              <w:jc w:val="center"/>
              <w:rPr>
                <w:rFonts w:ascii="Cambria" w:hAnsi="Cambria"/>
                <w:b/>
                <w:sz w:val="20"/>
                <w:szCs w:val="20"/>
              </w:rPr>
            </w:pPr>
            <w:r w:rsidRPr="00862F09">
              <w:rPr>
                <w:rFonts w:ascii="Cambria" w:hAnsi="Cambria"/>
                <w:b/>
                <w:sz w:val="20"/>
                <w:szCs w:val="20"/>
              </w:rPr>
              <w:t>69485</w:t>
            </w:r>
          </w:p>
        </w:tc>
        <w:tc>
          <w:tcPr>
            <w:tcW w:w="668" w:type="dxa"/>
            <w:tcBorders>
              <w:bottom w:val="single" w:sz="4" w:space="0" w:color="auto"/>
            </w:tcBorders>
            <w:shd w:val="clear" w:color="auto" w:fill="FF0000"/>
            <w:vAlign w:val="center"/>
          </w:tcPr>
          <w:p w14:paraId="78BFEC2E" w14:textId="77777777" w:rsidR="00B00789" w:rsidRPr="00243192" w:rsidRDefault="00B00789" w:rsidP="00B00789">
            <w:pPr>
              <w:spacing w:after="0" w:line="240" w:lineRule="auto"/>
              <w:jc w:val="center"/>
              <w:rPr>
                <w:rFonts w:ascii="Cambria" w:hAnsi="Cambria"/>
                <w:sz w:val="20"/>
                <w:szCs w:val="20"/>
              </w:rPr>
            </w:pPr>
            <w:r w:rsidRPr="00243192">
              <w:rPr>
                <w:rFonts w:ascii="Cambria" w:hAnsi="Cambria"/>
                <w:sz w:val="20"/>
                <w:szCs w:val="20"/>
              </w:rPr>
              <w:t>↓</w:t>
            </w:r>
          </w:p>
        </w:tc>
        <w:tc>
          <w:tcPr>
            <w:tcW w:w="668" w:type="dxa"/>
            <w:tcBorders>
              <w:bottom w:val="single" w:sz="4" w:space="0" w:color="auto"/>
            </w:tcBorders>
            <w:shd w:val="clear" w:color="auto" w:fill="FF0000"/>
            <w:vAlign w:val="center"/>
          </w:tcPr>
          <w:p w14:paraId="75D4A568" w14:textId="77777777" w:rsidR="00B00789" w:rsidRPr="00243192" w:rsidRDefault="00B00789" w:rsidP="00B00789">
            <w:pPr>
              <w:spacing w:after="0" w:line="240" w:lineRule="auto"/>
              <w:jc w:val="center"/>
              <w:rPr>
                <w:rFonts w:ascii="Cambria" w:hAnsi="Cambria"/>
                <w:sz w:val="20"/>
                <w:szCs w:val="20"/>
              </w:rPr>
            </w:pPr>
            <w:r w:rsidRPr="00243192">
              <w:rPr>
                <w:rFonts w:ascii="Cambria" w:hAnsi="Cambria"/>
                <w:sz w:val="20"/>
                <w:szCs w:val="20"/>
              </w:rPr>
              <w:t>↓</w:t>
            </w:r>
          </w:p>
        </w:tc>
        <w:tc>
          <w:tcPr>
            <w:tcW w:w="651" w:type="dxa"/>
            <w:tcBorders>
              <w:bottom w:val="single" w:sz="4" w:space="0" w:color="auto"/>
            </w:tcBorders>
            <w:shd w:val="clear" w:color="auto" w:fill="FF0000"/>
            <w:vAlign w:val="center"/>
          </w:tcPr>
          <w:p w14:paraId="79DA7AFE" w14:textId="77777777" w:rsidR="00B00789" w:rsidRPr="00243192" w:rsidRDefault="00B00789" w:rsidP="00B00789">
            <w:pPr>
              <w:spacing w:after="0" w:line="240" w:lineRule="auto"/>
              <w:jc w:val="center"/>
              <w:rPr>
                <w:rFonts w:ascii="Cambria" w:hAnsi="Cambria"/>
                <w:sz w:val="20"/>
                <w:szCs w:val="20"/>
              </w:rPr>
            </w:pPr>
            <w:r w:rsidRPr="00243192">
              <w:rPr>
                <w:rFonts w:ascii="Cambria" w:hAnsi="Cambria"/>
                <w:sz w:val="20"/>
                <w:szCs w:val="20"/>
              </w:rPr>
              <w:t>↓</w:t>
            </w:r>
          </w:p>
        </w:tc>
        <w:tc>
          <w:tcPr>
            <w:tcW w:w="1834" w:type="dxa"/>
            <w:tcBorders>
              <w:bottom w:val="single" w:sz="4" w:space="0" w:color="auto"/>
            </w:tcBorders>
            <w:vAlign w:val="center"/>
          </w:tcPr>
          <w:p w14:paraId="4DAD57FC" w14:textId="5AA87F8B" w:rsidR="00B00789" w:rsidRPr="00243192" w:rsidRDefault="00B00789" w:rsidP="00B00789">
            <w:pPr>
              <w:spacing w:after="0" w:line="240" w:lineRule="auto"/>
              <w:jc w:val="center"/>
              <w:rPr>
                <w:rFonts w:ascii="Cambria" w:hAnsi="Cambria" w:cs="Calibri"/>
                <w:sz w:val="20"/>
                <w:szCs w:val="20"/>
              </w:rPr>
            </w:pPr>
            <w:r w:rsidRPr="00243192">
              <w:rPr>
                <w:rFonts w:ascii="Cambria" w:hAnsi="Cambria" w:cs="Calibri"/>
                <w:sz w:val="20"/>
                <w:szCs w:val="20"/>
              </w:rPr>
              <w:t>Gestor sieci</w:t>
            </w:r>
          </w:p>
        </w:tc>
      </w:tr>
      <w:tr w:rsidR="00B00789" w:rsidRPr="00243192" w14:paraId="27B6A137" w14:textId="77777777" w:rsidTr="00FA454B">
        <w:trPr>
          <w:cantSplit/>
          <w:trHeight w:val="482"/>
          <w:jc w:val="center"/>
        </w:trPr>
        <w:tc>
          <w:tcPr>
            <w:tcW w:w="3518" w:type="dxa"/>
            <w:tcBorders>
              <w:bottom w:val="single" w:sz="4" w:space="0" w:color="auto"/>
            </w:tcBorders>
            <w:vAlign w:val="center"/>
          </w:tcPr>
          <w:p w14:paraId="6131E7D7" w14:textId="77777777" w:rsidR="00B00789" w:rsidRPr="00243192" w:rsidRDefault="00B00789" w:rsidP="00B00789">
            <w:pPr>
              <w:spacing w:after="0" w:line="240" w:lineRule="auto"/>
              <w:jc w:val="center"/>
              <w:rPr>
                <w:rFonts w:ascii="Cambria" w:hAnsi="Cambria" w:cs="Calibri"/>
                <w:sz w:val="20"/>
                <w:szCs w:val="20"/>
              </w:rPr>
            </w:pPr>
            <w:r w:rsidRPr="00243192">
              <w:rPr>
                <w:rFonts w:ascii="Cambria" w:hAnsi="Cambria" w:cs="Calibri"/>
                <w:sz w:val="20"/>
                <w:szCs w:val="20"/>
              </w:rPr>
              <w:t>Długość sieci gazowej</w:t>
            </w:r>
          </w:p>
        </w:tc>
        <w:tc>
          <w:tcPr>
            <w:tcW w:w="1217" w:type="dxa"/>
            <w:tcBorders>
              <w:bottom w:val="single" w:sz="4" w:space="0" w:color="auto"/>
            </w:tcBorders>
            <w:vAlign w:val="center"/>
          </w:tcPr>
          <w:p w14:paraId="5298057C" w14:textId="77777777" w:rsidR="00B00789" w:rsidRPr="00243192" w:rsidRDefault="00B00789" w:rsidP="00B00789">
            <w:pPr>
              <w:spacing w:after="0" w:line="240" w:lineRule="auto"/>
              <w:jc w:val="center"/>
              <w:rPr>
                <w:rFonts w:ascii="Cambria" w:hAnsi="Cambria" w:cs="Calibri"/>
                <w:sz w:val="20"/>
                <w:szCs w:val="20"/>
              </w:rPr>
            </w:pPr>
            <w:r w:rsidRPr="00243192">
              <w:rPr>
                <w:rFonts w:ascii="Cambria" w:hAnsi="Cambria" w:cs="Calibri"/>
                <w:sz w:val="20"/>
                <w:szCs w:val="20"/>
              </w:rPr>
              <w:t>km</w:t>
            </w:r>
          </w:p>
        </w:tc>
        <w:tc>
          <w:tcPr>
            <w:tcW w:w="942" w:type="dxa"/>
            <w:tcBorders>
              <w:bottom w:val="single" w:sz="4" w:space="0" w:color="auto"/>
            </w:tcBorders>
            <w:shd w:val="clear" w:color="auto" w:fill="F2F2F2" w:themeFill="background1" w:themeFillShade="F2"/>
            <w:vAlign w:val="center"/>
          </w:tcPr>
          <w:p w14:paraId="2D1752D8" w14:textId="563AEBBD" w:rsidR="00B00789" w:rsidRPr="00243192" w:rsidRDefault="00862F09" w:rsidP="00B00789">
            <w:pPr>
              <w:spacing w:after="0" w:line="240" w:lineRule="auto"/>
              <w:jc w:val="center"/>
              <w:rPr>
                <w:rFonts w:ascii="Cambria" w:hAnsi="Cambria"/>
                <w:b/>
                <w:sz w:val="20"/>
                <w:szCs w:val="20"/>
              </w:rPr>
            </w:pPr>
            <w:r>
              <w:rPr>
                <w:rFonts w:ascii="Cambria" w:hAnsi="Cambria"/>
                <w:b/>
                <w:sz w:val="20"/>
                <w:szCs w:val="20"/>
              </w:rPr>
              <w:t>79,5</w:t>
            </w:r>
          </w:p>
        </w:tc>
        <w:tc>
          <w:tcPr>
            <w:tcW w:w="668" w:type="dxa"/>
            <w:tcBorders>
              <w:bottom w:val="single" w:sz="4" w:space="0" w:color="auto"/>
            </w:tcBorders>
            <w:shd w:val="clear" w:color="auto" w:fill="70AD47" w:themeFill="accent6"/>
            <w:vAlign w:val="center"/>
          </w:tcPr>
          <w:p w14:paraId="72D1F86A" w14:textId="77777777" w:rsidR="00B00789" w:rsidRPr="00243192" w:rsidRDefault="00B00789" w:rsidP="00B00789">
            <w:pPr>
              <w:spacing w:after="0" w:line="240" w:lineRule="auto"/>
              <w:jc w:val="center"/>
              <w:rPr>
                <w:rFonts w:ascii="Cambria" w:hAnsi="Cambria"/>
                <w:sz w:val="20"/>
                <w:szCs w:val="20"/>
              </w:rPr>
            </w:pPr>
            <w:r w:rsidRPr="00243192">
              <w:rPr>
                <w:rFonts w:ascii="Cambria" w:hAnsi="Cambria"/>
                <w:sz w:val="20"/>
                <w:szCs w:val="20"/>
              </w:rPr>
              <w:t>↑</w:t>
            </w:r>
          </w:p>
        </w:tc>
        <w:tc>
          <w:tcPr>
            <w:tcW w:w="668" w:type="dxa"/>
            <w:tcBorders>
              <w:bottom w:val="single" w:sz="4" w:space="0" w:color="auto"/>
            </w:tcBorders>
            <w:shd w:val="clear" w:color="auto" w:fill="70AD47" w:themeFill="accent6"/>
            <w:vAlign w:val="center"/>
          </w:tcPr>
          <w:p w14:paraId="7C33F370" w14:textId="77777777" w:rsidR="00B00789" w:rsidRPr="00243192" w:rsidRDefault="00B00789" w:rsidP="00B00789">
            <w:pPr>
              <w:spacing w:after="0" w:line="240" w:lineRule="auto"/>
              <w:jc w:val="center"/>
              <w:rPr>
                <w:rFonts w:ascii="Cambria" w:hAnsi="Cambria"/>
                <w:sz w:val="20"/>
                <w:szCs w:val="20"/>
              </w:rPr>
            </w:pPr>
            <w:r w:rsidRPr="00243192">
              <w:rPr>
                <w:rFonts w:ascii="Cambria" w:hAnsi="Cambria"/>
                <w:sz w:val="20"/>
                <w:szCs w:val="20"/>
              </w:rPr>
              <w:t>↑</w:t>
            </w:r>
          </w:p>
        </w:tc>
        <w:tc>
          <w:tcPr>
            <w:tcW w:w="651" w:type="dxa"/>
            <w:tcBorders>
              <w:bottom w:val="single" w:sz="4" w:space="0" w:color="auto"/>
            </w:tcBorders>
            <w:shd w:val="clear" w:color="auto" w:fill="70AD47" w:themeFill="accent6"/>
            <w:vAlign w:val="center"/>
          </w:tcPr>
          <w:p w14:paraId="700F167B" w14:textId="77777777" w:rsidR="00B00789" w:rsidRPr="00243192" w:rsidRDefault="00B00789" w:rsidP="00B00789">
            <w:pPr>
              <w:spacing w:after="0" w:line="240" w:lineRule="auto"/>
              <w:jc w:val="center"/>
              <w:rPr>
                <w:rFonts w:ascii="Cambria" w:hAnsi="Cambria"/>
                <w:sz w:val="20"/>
                <w:szCs w:val="20"/>
              </w:rPr>
            </w:pPr>
            <w:r w:rsidRPr="00243192">
              <w:rPr>
                <w:rFonts w:ascii="Cambria" w:hAnsi="Cambria"/>
                <w:sz w:val="20"/>
                <w:szCs w:val="20"/>
              </w:rPr>
              <w:t>↑</w:t>
            </w:r>
          </w:p>
        </w:tc>
        <w:tc>
          <w:tcPr>
            <w:tcW w:w="1834" w:type="dxa"/>
            <w:tcBorders>
              <w:bottom w:val="single" w:sz="4" w:space="0" w:color="auto"/>
            </w:tcBorders>
            <w:vAlign w:val="center"/>
          </w:tcPr>
          <w:p w14:paraId="0DDE6433" w14:textId="29D4D353" w:rsidR="00B00789" w:rsidRPr="00243192" w:rsidRDefault="00A97DEF" w:rsidP="00B00789">
            <w:pPr>
              <w:spacing w:after="0" w:line="240" w:lineRule="auto"/>
              <w:jc w:val="center"/>
              <w:rPr>
                <w:rFonts w:ascii="Cambria" w:hAnsi="Cambria" w:cs="Calibri"/>
                <w:sz w:val="20"/>
                <w:szCs w:val="20"/>
              </w:rPr>
            </w:pPr>
            <w:r w:rsidRPr="00243192">
              <w:rPr>
                <w:rFonts w:ascii="Cambria" w:hAnsi="Cambria" w:cs="Calibri"/>
                <w:sz w:val="20"/>
                <w:szCs w:val="20"/>
              </w:rPr>
              <w:t>GUS, Gestor sieci</w:t>
            </w:r>
          </w:p>
        </w:tc>
      </w:tr>
      <w:tr w:rsidR="00B00789" w:rsidRPr="00243192" w14:paraId="4025862B" w14:textId="77777777" w:rsidTr="00FA454B">
        <w:trPr>
          <w:cantSplit/>
          <w:trHeight w:val="482"/>
          <w:jc w:val="center"/>
        </w:trPr>
        <w:tc>
          <w:tcPr>
            <w:tcW w:w="3518" w:type="dxa"/>
            <w:tcBorders>
              <w:bottom w:val="single" w:sz="4" w:space="0" w:color="auto"/>
            </w:tcBorders>
            <w:vAlign w:val="center"/>
          </w:tcPr>
          <w:p w14:paraId="245386A9" w14:textId="77777777" w:rsidR="00B00789" w:rsidRPr="00243192" w:rsidRDefault="00B00789" w:rsidP="00B00789">
            <w:pPr>
              <w:spacing w:after="0" w:line="240" w:lineRule="auto"/>
              <w:jc w:val="center"/>
              <w:rPr>
                <w:rFonts w:ascii="Cambria" w:hAnsi="Cambria" w:cs="Calibri"/>
                <w:sz w:val="20"/>
                <w:szCs w:val="20"/>
              </w:rPr>
            </w:pPr>
            <w:r w:rsidRPr="00243192">
              <w:rPr>
                <w:rFonts w:ascii="Cambria" w:hAnsi="Cambria" w:cs="Calibri"/>
                <w:sz w:val="20"/>
                <w:szCs w:val="20"/>
              </w:rPr>
              <w:t>Ludność korzystająca z sieci gazowej</w:t>
            </w:r>
          </w:p>
        </w:tc>
        <w:tc>
          <w:tcPr>
            <w:tcW w:w="1217" w:type="dxa"/>
            <w:tcBorders>
              <w:bottom w:val="single" w:sz="4" w:space="0" w:color="auto"/>
            </w:tcBorders>
            <w:vAlign w:val="center"/>
          </w:tcPr>
          <w:p w14:paraId="3361C668" w14:textId="77777777" w:rsidR="00B00789" w:rsidRPr="00243192" w:rsidRDefault="00B00789" w:rsidP="00B00789">
            <w:pPr>
              <w:spacing w:after="0" w:line="240" w:lineRule="auto"/>
              <w:jc w:val="center"/>
              <w:rPr>
                <w:rFonts w:ascii="Cambria" w:hAnsi="Cambria" w:cs="Calibri"/>
                <w:sz w:val="20"/>
                <w:szCs w:val="20"/>
              </w:rPr>
            </w:pPr>
            <w:r w:rsidRPr="00243192">
              <w:rPr>
                <w:rFonts w:ascii="Cambria" w:hAnsi="Cambria" w:cs="Calibri"/>
                <w:sz w:val="20"/>
                <w:szCs w:val="20"/>
              </w:rPr>
              <w:t>osoba</w:t>
            </w:r>
          </w:p>
        </w:tc>
        <w:tc>
          <w:tcPr>
            <w:tcW w:w="942" w:type="dxa"/>
            <w:tcBorders>
              <w:bottom w:val="single" w:sz="4" w:space="0" w:color="auto"/>
            </w:tcBorders>
            <w:shd w:val="clear" w:color="auto" w:fill="F2F2F2" w:themeFill="background1" w:themeFillShade="F2"/>
            <w:vAlign w:val="center"/>
          </w:tcPr>
          <w:p w14:paraId="4905426C" w14:textId="63A7AEF2" w:rsidR="00B00789" w:rsidRPr="00243192" w:rsidRDefault="00862F09" w:rsidP="00B00789">
            <w:pPr>
              <w:spacing w:after="0" w:line="240" w:lineRule="auto"/>
              <w:jc w:val="center"/>
              <w:rPr>
                <w:rFonts w:ascii="Cambria" w:hAnsi="Cambria"/>
                <w:b/>
                <w:sz w:val="20"/>
                <w:szCs w:val="20"/>
              </w:rPr>
            </w:pPr>
            <w:r>
              <w:rPr>
                <w:rFonts w:ascii="Cambria" w:hAnsi="Cambria"/>
                <w:b/>
                <w:sz w:val="20"/>
                <w:szCs w:val="20"/>
              </w:rPr>
              <w:t>17545</w:t>
            </w:r>
          </w:p>
        </w:tc>
        <w:tc>
          <w:tcPr>
            <w:tcW w:w="668" w:type="dxa"/>
            <w:tcBorders>
              <w:bottom w:val="single" w:sz="4" w:space="0" w:color="auto"/>
            </w:tcBorders>
            <w:shd w:val="clear" w:color="auto" w:fill="70AD47" w:themeFill="accent6"/>
            <w:vAlign w:val="center"/>
          </w:tcPr>
          <w:p w14:paraId="69D1FD60" w14:textId="77777777" w:rsidR="00B00789" w:rsidRPr="00243192" w:rsidRDefault="00B00789" w:rsidP="00B00789">
            <w:pPr>
              <w:spacing w:after="0" w:line="240" w:lineRule="auto"/>
              <w:jc w:val="center"/>
              <w:rPr>
                <w:rFonts w:ascii="Cambria" w:hAnsi="Cambria"/>
                <w:sz w:val="20"/>
                <w:szCs w:val="20"/>
              </w:rPr>
            </w:pPr>
            <w:r w:rsidRPr="00243192">
              <w:rPr>
                <w:rFonts w:ascii="Cambria" w:hAnsi="Cambria"/>
                <w:sz w:val="20"/>
                <w:szCs w:val="20"/>
              </w:rPr>
              <w:t>↑</w:t>
            </w:r>
          </w:p>
        </w:tc>
        <w:tc>
          <w:tcPr>
            <w:tcW w:w="668" w:type="dxa"/>
            <w:tcBorders>
              <w:bottom w:val="single" w:sz="4" w:space="0" w:color="auto"/>
            </w:tcBorders>
            <w:shd w:val="clear" w:color="auto" w:fill="70AD47" w:themeFill="accent6"/>
            <w:vAlign w:val="center"/>
          </w:tcPr>
          <w:p w14:paraId="37F24B67" w14:textId="77777777" w:rsidR="00B00789" w:rsidRPr="00243192" w:rsidRDefault="00B00789" w:rsidP="00B00789">
            <w:pPr>
              <w:spacing w:after="0" w:line="240" w:lineRule="auto"/>
              <w:jc w:val="center"/>
              <w:rPr>
                <w:rFonts w:ascii="Cambria" w:hAnsi="Cambria"/>
                <w:sz w:val="20"/>
                <w:szCs w:val="20"/>
              </w:rPr>
            </w:pPr>
            <w:r w:rsidRPr="00243192">
              <w:rPr>
                <w:rFonts w:ascii="Cambria" w:hAnsi="Cambria"/>
                <w:sz w:val="20"/>
                <w:szCs w:val="20"/>
              </w:rPr>
              <w:t>↑</w:t>
            </w:r>
          </w:p>
        </w:tc>
        <w:tc>
          <w:tcPr>
            <w:tcW w:w="651" w:type="dxa"/>
            <w:tcBorders>
              <w:bottom w:val="single" w:sz="4" w:space="0" w:color="auto"/>
            </w:tcBorders>
            <w:shd w:val="clear" w:color="auto" w:fill="70AD47" w:themeFill="accent6"/>
            <w:vAlign w:val="center"/>
          </w:tcPr>
          <w:p w14:paraId="65438E19" w14:textId="77777777" w:rsidR="00B00789" w:rsidRPr="00243192" w:rsidRDefault="00B00789" w:rsidP="00B00789">
            <w:pPr>
              <w:spacing w:after="0" w:line="240" w:lineRule="auto"/>
              <w:jc w:val="center"/>
              <w:rPr>
                <w:rFonts w:ascii="Cambria" w:hAnsi="Cambria"/>
                <w:sz w:val="20"/>
                <w:szCs w:val="20"/>
              </w:rPr>
            </w:pPr>
            <w:r w:rsidRPr="00243192">
              <w:rPr>
                <w:rFonts w:ascii="Cambria" w:hAnsi="Cambria"/>
                <w:sz w:val="20"/>
                <w:szCs w:val="20"/>
              </w:rPr>
              <w:t>↑</w:t>
            </w:r>
          </w:p>
        </w:tc>
        <w:tc>
          <w:tcPr>
            <w:tcW w:w="1834" w:type="dxa"/>
            <w:tcBorders>
              <w:bottom w:val="single" w:sz="4" w:space="0" w:color="auto"/>
            </w:tcBorders>
            <w:vAlign w:val="center"/>
          </w:tcPr>
          <w:p w14:paraId="6BAF538F" w14:textId="18FC533E" w:rsidR="00B00789" w:rsidRPr="00243192" w:rsidRDefault="00A97DEF" w:rsidP="00B00789">
            <w:pPr>
              <w:spacing w:after="0" w:line="240" w:lineRule="auto"/>
              <w:jc w:val="center"/>
              <w:rPr>
                <w:rFonts w:ascii="Cambria" w:hAnsi="Cambria" w:cs="Calibri"/>
                <w:sz w:val="20"/>
                <w:szCs w:val="20"/>
              </w:rPr>
            </w:pPr>
            <w:r w:rsidRPr="00243192">
              <w:rPr>
                <w:rFonts w:ascii="Cambria" w:hAnsi="Cambria" w:cs="Calibri"/>
                <w:sz w:val="20"/>
                <w:szCs w:val="20"/>
              </w:rPr>
              <w:t>GUS, Gestor sieci</w:t>
            </w:r>
          </w:p>
        </w:tc>
      </w:tr>
      <w:tr w:rsidR="00B00789" w:rsidRPr="00243192" w14:paraId="50C2F7E5" w14:textId="77777777" w:rsidTr="00FA454B">
        <w:trPr>
          <w:cantSplit/>
          <w:trHeight w:val="482"/>
          <w:jc w:val="center"/>
        </w:trPr>
        <w:tc>
          <w:tcPr>
            <w:tcW w:w="3518" w:type="dxa"/>
            <w:tcBorders>
              <w:bottom w:val="single" w:sz="4" w:space="0" w:color="auto"/>
            </w:tcBorders>
            <w:vAlign w:val="center"/>
          </w:tcPr>
          <w:p w14:paraId="7A98E4C7" w14:textId="77777777" w:rsidR="00B00789" w:rsidRPr="00243192" w:rsidRDefault="00B00789" w:rsidP="00B00789">
            <w:pPr>
              <w:spacing w:after="0" w:line="240" w:lineRule="auto"/>
              <w:jc w:val="center"/>
              <w:rPr>
                <w:rFonts w:ascii="Cambria" w:hAnsi="Cambria" w:cs="Calibri"/>
                <w:sz w:val="20"/>
                <w:szCs w:val="20"/>
              </w:rPr>
            </w:pPr>
            <w:r w:rsidRPr="00243192">
              <w:rPr>
                <w:rFonts w:ascii="Cambria" w:hAnsi="Cambria" w:cs="Calibri"/>
                <w:sz w:val="20"/>
                <w:szCs w:val="20"/>
              </w:rPr>
              <w:t xml:space="preserve">   Korzystający z instalacji gazowej </w:t>
            </w:r>
          </w:p>
          <w:p w14:paraId="568D993B" w14:textId="77777777" w:rsidR="00B00789" w:rsidRPr="00243192" w:rsidRDefault="00B00789" w:rsidP="00B00789">
            <w:pPr>
              <w:spacing w:after="0" w:line="240" w:lineRule="auto"/>
              <w:jc w:val="center"/>
              <w:rPr>
                <w:rFonts w:ascii="Cambria" w:hAnsi="Cambria" w:cs="Calibri"/>
                <w:sz w:val="20"/>
                <w:szCs w:val="20"/>
              </w:rPr>
            </w:pPr>
            <w:r w:rsidRPr="00243192">
              <w:rPr>
                <w:rFonts w:ascii="Cambria" w:hAnsi="Cambria" w:cs="Calibri"/>
                <w:sz w:val="20"/>
                <w:szCs w:val="20"/>
              </w:rPr>
              <w:t>w % ogółu ludności</w:t>
            </w:r>
          </w:p>
        </w:tc>
        <w:tc>
          <w:tcPr>
            <w:tcW w:w="1217" w:type="dxa"/>
            <w:tcBorders>
              <w:bottom w:val="single" w:sz="4" w:space="0" w:color="auto"/>
            </w:tcBorders>
            <w:vAlign w:val="center"/>
          </w:tcPr>
          <w:p w14:paraId="113C5EDA" w14:textId="77777777" w:rsidR="00B00789" w:rsidRPr="00243192" w:rsidRDefault="00B00789" w:rsidP="00B00789">
            <w:pPr>
              <w:spacing w:after="0" w:line="240" w:lineRule="auto"/>
              <w:jc w:val="center"/>
              <w:rPr>
                <w:rFonts w:ascii="Cambria" w:hAnsi="Cambria" w:cs="Calibri"/>
                <w:sz w:val="20"/>
                <w:szCs w:val="20"/>
              </w:rPr>
            </w:pPr>
            <w:r w:rsidRPr="00243192">
              <w:rPr>
                <w:rFonts w:ascii="Cambria" w:hAnsi="Cambria" w:cs="Calibri"/>
                <w:sz w:val="20"/>
                <w:szCs w:val="20"/>
              </w:rPr>
              <w:t>%</w:t>
            </w:r>
          </w:p>
        </w:tc>
        <w:tc>
          <w:tcPr>
            <w:tcW w:w="942" w:type="dxa"/>
            <w:tcBorders>
              <w:bottom w:val="single" w:sz="4" w:space="0" w:color="auto"/>
            </w:tcBorders>
            <w:shd w:val="clear" w:color="auto" w:fill="F2F2F2" w:themeFill="background1" w:themeFillShade="F2"/>
            <w:vAlign w:val="center"/>
          </w:tcPr>
          <w:p w14:paraId="540F92AF" w14:textId="73C335DF" w:rsidR="00B00789" w:rsidRPr="00243192" w:rsidRDefault="00862F09" w:rsidP="00B00789">
            <w:pPr>
              <w:spacing w:after="0" w:line="240" w:lineRule="auto"/>
              <w:jc w:val="center"/>
              <w:rPr>
                <w:rFonts w:ascii="Cambria" w:hAnsi="Cambria"/>
                <w:b/>
                <w:sz w:val="20"/>
                <w:szCs w:val="20"/>
              </w:rPr>
            </w:pPr>
            <w:r>
              <w:rPr>
                <w:rFonts w:ascii="Cambria" w:hAnsi="Cambria"/>
                <w:b/>
                <w:sz w:val="20"/>
                <w:szCs w:val="20"/>
              </w:rPr>
              <w:t>84,3</w:t>
            </w:r>
          </w:p>
        </w:tc>
        <w:tc>
          <w:tcPr>
            <w:tcW w:w="668" w:type="dxa"/>
            <w:tcBorders>
              <w:bottom w:val="single" w:sz="4" w:space="0" w:color="auto"/>
            </w:tcBorders>
            <w:shd w:val="clear" w:color="auto" w:fill="70AD47" w:themeFill="accent6"/>
            <w:vAlign w:val="center"/>
          </w:tcPr>
          <w:p w14:paraId="747B13F8" w14:textId="77777777" w:rsidR="00B00789" w:rsidRPr="00243192" w:rsidRDefault="00B00789" w:rsidP="00B00789">
            <w:pPr>
              <w:spacing w:after="0" w:line="240" w:lineRule="auto"/>
              <w:jc w:val="center"/>
              <w:rPr>
                <w:rFonts w:ascii="Cambria" w:hAnsi="Cambria"/>
                <w:sz w:val="20"/>
                <w:szCs w:val="20"/>
              </w:rPr>
            </w:pPr>
            <w:r w:rsidRPr="00243192">
              <w:rPr>
                <w:rFonts w:ascii="Cambria" w:hAnsi="Cambria"/>
                <w:sz w:val="20"/>
                <w:szCs w:val="20"/>
              </w:rPr>
              <w:t>↑</w:t>
            </w:r>
          </w:p>
        </w:tc>
        <w:tc>
          <w:tcPr>
            <w:tcW w:w="668" w:type="dxa"/>
            <w:tcBorders>
              <w:bottom w:val="single" w:sz="4" w:space="0" w:color="auto"/>
            </w:tcBorders>
            <w:shd w:val="clear" w:color="auto" w:fill="70AD47" w:themeFill="accent6"/>
            <w:vAlign w:val="center"/>
          </w:tcPr>
          <w:p w14:paraId="30BA0D7A" w14:textId="77777777" w:rsidR="00B00789" w:rsidRPr="00243192" w:rsidRDefault="00B00789" w:rsidP="00B00789">
            <w:pPr>
              <w:spacing w:after="0" w:line="240" w:lineRule="auto"/>
              <w:jc w:val="center"/>
              <w:rPr>
                <w:rFonts w:ascii="Cambria" w:hAnsi="Cambria"/>
                <w:sz w:val="20"/>
                <w:szCs w:val="20"/>
              </w:rPr>
            </w:pPr>
            <w:r w:rsidRPr="00243192">
              <w:rPr>
                <w:rFonts w:ascii="Cambria" w:hAnsi="Cambria"/>
                <w:sz w:val="20"/>
                <w:szCs w:val="20"/>
              </w:rPr>
              <w:t>↑</w:t>
            </w:r>
          </w:p>
        </w:tc>
        <w:tc>
          <w:tcPr>
            <w:tcW w:w="651" w:type="dxa"/>
            <w:tcBorders>
              <w:bottom w:val="single" w:sz="4" w:space="0" w:color="auto"/>
            </w:tcBorders>
            <w:shd w:val="clear" w:color="auto" w:fill="70AD47" w:themeFill="accent6"/>
            <w:vAlign w:val="center"/>
          </w:tcPr>
          <w:p w14:paraId="6CA3C8E0" w14:textId="77777777" w:rsidR="00B00789" w:rsidRPr="00243192" w:rsidRDefault="00B00789" w:rsidP="00B00789">
            <w:pPr>
              <w:spacing w:after="0" w:line="240" w:lineRule="auto"/>
              <w:jc w:val="center"/>
              <w:rPr>
                <w:rFonts w:ascii="Cambria" w:hAnsi="Cambria"/>
                <w:sz w:val="20"/>
                <w:szCs w:val="20"/>
              </w:rPr>
            </w:pPr>
            <w:r w:rsidRPr="00243192">
              <w:rPr>
                <w:rFonts w:ascii="Cambria" w:hAnsi="Cambria"/>
                <w:sz w:val="20"/>
                <w:szCs w:val="20"/>
              </w:rPr>
              <w:t>↑</w:t>
            </w:r>
          </w:p>
        </w:tc>
        <w:tc>
          <w:tcPr>
            <w:tcW w:w="1834" w:type="dxa"/>
            <w:tcBorders>
              <w:bottom w:val="single" w:sz="4" w:space="0" w:color="auto"/>
            </w:tcBorders>
            <w:vAlign w:val="center"/>
          </w:tcPr>
          <w:p w14:paraId="625E251F" w14:textId="0A7E3E89" w:rsidR="00B00789" w:rsidRPr="00243192" w:rsidRDefault="00A97DEF" w:rsidP="00B00789">
            <w:pPr>
              <w:spacing w:after="0" w:line="240" w:lineRule="auto"/>
              <w:jc w:val="center"/>
              <w:rPr>
                <w:rFonts w:ascii="Cambria" w:hAnsi="Cambria" w:cs="Calibri"/>
                <w:sz w:val="20"/>
                <w:szCs w:val="20"/>
              </w:rPr>
            </w:pPr>
            <w:r w:rsidRPr="00243192">
              <w:rPr>
                <w:rFonts w:ascii="Cambria" w:hAnsi="Cambria" w:cs="Calibri"/>
                <w:sz w:val="20"/>
                <w:szCs w:val="20"/>
              </w:rPr>
              <w:t>GUS, Gestor sieci</w:t>
            </w:r>
          </w:p>
        </w:tc>
      </w:tr>
      <w:tr w:rsidR="00B00789" w:rsidRPr="00243192" w14:paraId="0A0C7CB5" w14:textId="77777777" w:rsidTr="00FA454B">
        <w:trPr>
          <w:cantSplit/>
          <w:trHeight w:val="482"/>
          <w:jc w:val="center"/>
        </w:trPr>
        <w:tc>
          <w:tcPr>
            <w:tcW w:w="3518" w:type="dxa"/>
            <w:tcBorders>
              <w:bottom w:val="single" w:sz="4" w:space="0" w:color="auto"/>
            </w:tcBorders>
            <w:vAlign w:val="center"/>
          </w:tcPr>
          <w:p w14:paraId="62ACD9AA" w14:textId="77777777" w:rsidR="00B00789" w:rsidRPr="00243192" w:rsidRDefault="00B00789" w:rsidP="00B00789">
            <w:pPr>
              <w:spacing w:after="0" w:line="240" w:lineRule="auto"/>
              <w:jc w:val="center"/>
              <w:rPr>
                <w:rFonts w:ascii="Cambria" w:hAnsi="Cambria" w:cs="Calibri"/>
                <w:sz w:val="20"/>
                <w:szCs w:val="20"/>
              </w:rPr>
            </w:pPr>
            <w:r w:rsidRPr="00243192">
              <w:rPr>
                <w:rFonts w:ascii="Cambria" w:hAnsi="Cambria" w:cs="Calibri"/>
                <w:sz w:val="20"/>
                <w:szCs w:val="20"/>
              </w:rPr>
              <w:t xml:space="preserve">Liczba przyłączy do sieci gazowej </w:t>
            </w:r>
          </w:p>
          <w:p w14:paraId="1C2747EB" w14:textId="77777777" w:rsidR="00B00789" w:rsidRPr="00243192" w:rsidRDefault="00B00789" w:rsidP="00B00789">
            <w:pPr>
              <w:spacing w:after="0" w:line="240" w:lineRule="auto"/>
              <w:jc w:val="center"/>
              <w:rPr>
                <w:rFonts w:ascii="Cambria" w:hAnsi="Cambria" w:cs="Calibri"/>
                <w:sz w:val="20"/>
                <w:szCs w:val="20"/>
              </w:rPr>
            </w:pPr>
            <w:r w:rsidRPr="00243192">
              <w:rPr>
                <w:rFonts w:ascii="Cambria" w:hAnsi="Cambria" w:cs="Calibri"/>
                <w:sz w:val="20"/>
                <w:szCs w:val="20"/>
              </w:rPr>
              <w:t>(budynki mieszkalne)</w:t>
            </w:r>
          </w:p>
        </w:tc>
        <w:tc>
          <w:tcPr>
            <w:tcW w:w="1217" w:type="dxa"/>
            <w:tcBorders>
              <w:bottom w:val="single" w:sz="4" w:space="0" w:color="auto"/>
            </w:tcBorders>
            <w:vAlign w:val="center"/>
          </w:tcPr>
          <w:p w14:paraId="29FED133" w14:textId="77777777" w:rsidR="00B00789" w:rsidRPr="00243192" w:rsidRDefault="00B00789" w:rsidP="00B00789">
            <w:pPr>
              <w:spacing w:after="0" w:line="240" w:lineRule="auto"/>
              <w:jc w:val="center"/>
              <w:rPr>
                <w:rFonts w:ascii="Cambria" w:hAnsi="Cambria" w:cs="Calibri"/>
                <w:sz w:val="20"/>
                <w:szCs w:val="20"/>
              </w:rPr>
            </w:pPr>
            <w:r w:rsidRPr="00243192">
              <w:rPr>
                <w:rFonts w:ascii="Cambria" w:hAnsi="Cambria" w:cs="Calibri"/>
                <w:sz w:val="20"/>
                <w:szCs w:val="20"/>
              </w:rPr>
              <w:t>szt.</w:t>
            </w:r>
          </w:p>
        </w:tc>
        <w:tc>
          <w:tcPr>
            <w:tcW w:w="942" w:type="dxa"/>
            <w:tcBorders>
              <w:bottom w:val="single" w:sz="4" w:space="0" w:color="auto"/>
            </w:tcBorders>
            <w:shd w:val="clear" w:color="auto" w:fill="F2F2F2" w:themeFill="background1" w:themeFillShade="F2"/>
            <w:vAlign w:val="center"/>
          </w:tcPr>
          <w:p w14:paraId="2FAC484D" w14:textId="224E95CE" w:rsidR="00B00789" w:rsidRPr="00243192" w:rsidRDefault="00862F09" w:rsidP="00B00789">
            <w:pPr>
              <w:spacing w:after="0" w:line="240" w:lineRule="auto"/>
              <w:jc w:val="center"/>
              <w:rPr>
                <w:rFonts w:ascii="Cambria" w:hAnsi="Cambria"/>
                <w:b/>
                <w:sz w:val="20"/>
                <w:szCs w:val="20"/>
              </w:rPr>
            </w:pPr>
            <w:r>
              <w:rPr>
                <w:rFonts w:ascii="Cambria" w:hAnsi="Cambria"/>
                <w:b/>
                <w:sz w:val="20"/>
                <w:szCs w:val="20"/>
              </w:rPr>
              <w:t>2012</w:t>
            </w:r>
          </w:p>
        </w:tc>
        <w:tc>
          <w:tcPr>
            <w:tcW w:w="668" w:type="dxa"/>
            <w:tcBorders>
              <w:bottom w:val="single" w:sz="4" w:space="0" w:color="auto"/>
            </w:tcBorders>
            <w:shd w:val="clear" w:color="auto" w:fill="70AD47" w:themeFill="accent6"/>
            <w:vAlign w:val="center"/>
          </w:tcPr>
          <w:p w14:paraId="7F5E8357" w14:textId="77777777" w:rsidR="00B00789" w:rsidRPr="00243192" w:rsidRDefault="00B00789" w:rsidP="00B00789">
            <w:pPr>
              <w:spacing w:after="0" w:line="240" w:lineRule="auto"/>
              <w:jc w:val="center"/>
              <w:rPr>
                <w:rFonts w:ascii="Cambria" w:hAnsi="Cambria"/>
                <w:sz w:val="20"/>
                <w:szCs w:val="20"/>
              </w:rPr>
            </w:pPr>
            <w:r w:rsidRPr="00243192">
              <w:rPr>
                <w:rFonts w:ascii="Cambria" w:hAnsi="Cambria"/>
                <w:sz w:val="20"/>
                <w:szCs w:val="20"/>
              </w:rPr>
              <w:t>↑</w:t>
            </w:r>
          </w:p>
        </w:tc>
        <w:tc>
          <w:tcPr>
            <w:tcW w:w="668" w:type="dxa"/>
            <w:tcBorders>
              <w:bottom w:val="single" w:sz="4" w:space="0" w:color="auto"/>
            </w:tcBorders>
            <w:shd w:val="clear" w:color="auto" w:fill="70AD47" w:themeFill="accent6"/>
            <w:vAlign w:val="center"/>
          </w:tcPr>
          <w:p w14:paraId="67E1AAD9" w14:textId="77777777" w:rsidR="00B00789" w:rsidRPr="00243192" w:rsidRDefault="00B00789" w:rsidP="00B00789">
            <w:pPr>
              <w:spacing w:after="0" w:line="240" w:lineRule="auto"/>
              <w:jc w:val="center"/>
              <w:rPr>
                <w:rFonts w:ascii="Cambria" w:hAnsi="Cambria"/>
                <w:sz w:val="20"/>
                <w:szCs w:val="20"/>
              </w:rPr>
            </w:pPr>
            <w:r w:rsidRPr="00243192">
              <w:rPr>
                <w:rFonts w:ascii="Cambria" w:hAnsi="Cambria"/>
                <w:sz w:val="20"/>
                <w:szCs w:val="20"/>
              </w:rPr>
              <w:t>↑</w:t>
            </w:r>
          </w:p>
        </w:tc>
        <w:tc>
          <w:tcPr>
            <w:tcW w:w="651" w:type="dxa"/>
            <w:tcBorders>
              <w:bottom w:val="single" w:sz="4" w:space="0" w:color="auto"/>
            </w:tcBorders>
            <w:shd w:val="clear" w:color="auto" w:fill="70AD47" w:themeFill="accent6"/>
            <w:vAlign w:val="center"/>
          </w:tcPr>
          <w:p w14:paraId="5764259D" w14:textId="77777777" w:rsidR="00B00789" w:rsidRPr="00243192" w:rsidRDefault="00B00789" w:rsidP="00B00789">
            <w:pPr>
              <w:spacing w:after="0" w:line="240" w:lineRule="auto"/>
              <w:jc w:val="center"/>
              <w:rPr>
                <w:rFonts w:ascii="Cambria" w:hAnsi="Cambria"/>
                <w:sz w:val="20"/>
                <w:szCs w:val="20"/>
              </w:rPr>
            </w:pPr>
            <w:r w:rsidRPr="00243192">
              <w:rPr>
                <w:rFonts w:ascii="Cambria" w:hAnsi="Cambria"/>
                <w:sz w:val="20"/>
                <w:szCs w:val="20"/>
              </w:rPr>
              <w:t>↑</w:t>
            </w:r>
          </w:p>
        </w:tc>
        <w:tc>
          <w:tcPr>
            <w:tcW w:w="1834" w:type="dxa"/>
            <w:tcBorders>
              <w:bottom w:val="single" w:sz="4" w:space="0" w:color="auto"/>
            </w:tcBorders>
            <w:vAlign w:val="center"/>
          </w:tcPr>
          <w:p w14:paraId="3803EF9F" w14:textId="1AF9FB17" w:rsidR="00B00789" w:rsidRPr="00243192" w:rsidRDefault="00A97DEF" w:rsidP="00B00789">
            <w:pPr>
              <w:spacing w:after="0" w:line="240" w:lineRule="auto"/>
              <w:jc w:val="center"/>
              <w:rPr>
                <w:rFonts w:ascii="Cambria" w:hAnsi="Cambria" w:cs="Calibri"/>
                <w:sz w:val="20"/>
                <w:szCs w:val="20"/>
              </w:rPr>
            </w:pPr>
            <w:r w:rsidRPr="00243192">
              <w:rPr>
                <w:rFonts w:ascii="Cambria" w:hAnsi="Cambria" w:cs="Calibri"/>
                <w:sz w:val="20"/>
                <w:szCs w:val="20"/>
              </w:rPr>
              <w:t>GUS, Gestor sieci</w:t>
            </w:r>
          </w:p>
        </w:tc>
      </w:tr>
      <w:tr w:rsidR="00B00789" w:rsidRPr="00243192" w14:paraId="2999160A" w14:textId="77777777" w:rsidTr="00FA454B">
        <w:trPr>
          <w:cantSplit/>
          <w:trHeight w:val="482"/>
          <w:jc w:val="center"/>
        </w:trPr>
        <w:tc>
          <w:tcPr>
            <w:tcW w:w="3518" w:type="dxa"/>
            <w:tcBorders>
              <w:bottom w:val="single" w:sz="4" w:space="0" w:color="auto"/>
            </w:tcBorders>
            <w:vAlign w:val="center"/>
          </w:tcPr>
          <w:p w14:paraId="1C18EC58" w14:textId="77777777" w:rsidR="00B00789" w:rsidRPr="00243192" w:rsidRDefault="00B00789" w:rsidP="00B00789">
            <w:pPr>
              <w:spacing w:after="0" w:line="240" w:lineRule="auto"/>
              <w:jc w:val="center"/>
              <w:rPr>
                <w:rFonts w:ascii="Cambria" w:hAnsi="Cambria" w:cs="Calibri"/>
                <w:sz w:val="20"/>
                <w:szCs w:val="20"/>
              </w:rPr>
            </w:pPr>
            <w:r w:rsidRPr="00243192">
              <w:rPr>
                <w:rFonts w:ascii="Cambria" w:hAnsi="Cambria"/>
                <w:sz w:val="20"/>
                <w:szCs w:val="20"/>
              </w:rPr>
              <w:t>Długość ścieżek rowerowych</w:t>
            </w:r>
          </w:p>
        </w:tc>
        <w:tc>
          <w:tcPr>
            <w:tcW w:w="1217" w:type="dxa"/>
            <w:tcBorders>
              <w:bottom w:val="single" w:sz="4" w:space="0" w:color="auto"/>
            </w:tcBorders>
            <w:vAlign w:val="center"/>
          </w:tcPr>
          <w:p w14:paraId="032FB57A" w14:textId="77777777" w:rsidR="00B00789" w:rsidRPr="00243192" w:rsidRDefault="00B00789" w:rsidP="00B00789">
            <w:pPr>
              <w:spacing w:after="0" w:line="240" w:lineRule="auto"/>
              <w:jc w:val="center"/>
              <w:rPr>
                <w:rFonts w:ascii="Cambria" w:hAnsi="Cambria" w:cs="Calibri"/>
                <w:sz w:val="20"/>
                <w:szCs w:val="20"/>
              </w:rPr>
            </w:pPr>
            <w:r w:rsidRPr="00243192">
              <w:rPr>
                <w:rFonts w:ascii="Cambria" w:hAnsi="Cambria"/>
                <w:sz w:val="20"/>
                <w:szCs w:val="20"/>
              </w:rPr>
              <w:t>km</w:t>
            </w:r>
          </w:p>
        </w:tc>
        <w:tc>
          <w:tcPr>
            <w:tcW w:w="942" w:type="dxa"/>
            <w:tcBorders>
              <w:bottom w:val="single" w:sz="4" w:space="0" w:color="auto"/>
            </w:tcBorders>
            <w:shd w:val="clear" w:color="auto" w:fill="F2F2F2" w:themeFill="background1" w:themeFillShade="F2"/>
            <w:vAlign w:val="center"/>
          </w:tcPr>
          <w:p w14:paraId="5851C410" w14:textId="1E0F0DFD" w:rsidR="00B00789" w:rsidRPr="00243192" w:rsidRDefault="00862F09" w:rsidP="00B00789">
            <w:pPr>
              <w:spacing w:after="0" w:line="240" w:lineRule="auto"/>
              <w:jc w:val="center"/>
              <w:rPr>
                <w:rFonts w:ascii="Cambria" w:hAnsi="Cambria"/>
                <w:b/>
                <w:sz w:val="20"/>
                <w:szCs w:val="20"/>
              </w:rPr>
            </w:pPr>
            <w:r>
              <w:rPr>
                <w:rFonts w:ascii="Cambria" w:hAnsi="Cambria"/>
                <w:b/>
                <w:sz w:val="20"/>
                <w:szCs w:val="20"/>
              </w:rPr>
              <w:t>11,0</w:t>
            </w:r>
          </w:p>
        </w:tc>
        <w:tc>
          <w:tcPr>
            <w:tcW w:w="668" w:type="dxa"/>
            <w:tcBorders>
              <w:bottom w:val="single" w:sz="4" w:space="0" w:color="auto"/>
            </w:tcBorders>
            <w:shd w:val="clear" w:color="auto" w:fill="70AD47" w:themeFill="accent6"/>
            <w:vAlign w:val="center"/>
          </w:tcPr>
          <w:p w14:paraId="53DB833D" w14:textId="77777777" w:rsidR="00B00789" w:rsidRPr="00243192" w:rsidRDefault="00B00789" w:rsidP="00B00789">
            <w:pPr>
              <w:spacing w:after="0" w:line="240" w:lineRule="auto"/>
              <w:jc w:val="center"/>
              <w:rPr>
                <w:rFonts w:ascii="Cambria" w:hAnsi="Cambria"/>
                <w:sz w:val="20"/>
                <w:szCs w:val="20"/>
              </w:rPr>
            </w:pPr>
            <w:r w:rsidRPr="00243192">
              <w:rPr>
                <w:rFonts w:ascii="Cambria" w:hAnsi="Cambria"/>
                <w:sz w:val="20"/>
                <w:szCs w:val="20"/>
              </w:rPr>
              <w:t>↑</w:t>
            </w:r>
          </w:p>
        </w:tc>
        <w:tc>
          <w:tcPr>
            <w:tcW w:w="668" w:type="dxa"/>
            <w:tcBorders>
              <w:bottom w:val="single" w:sz="4" w:space="0" w:color="auto"/>
            </w:tcBorders>
            <w:shd w:val="clear" w:color="auto" w:fill="70AD47" w:themeFill="accent6"/>
            <w:vAlign w:val="center"/>
          </w:tcPr>
          <w:p w14:paraId="27469B72" w14:textId="77777777" w:rsidR="00B00789" w:rsidRPr="00243192" w:rsidRDefault="00B00789" w:rsidP="00B00789">
            <w:pPr>
              <w:spacing w:after="0" w:line="240" w:lineRule="auto"/>
              <w:jc w:val="center"/>
              <w:rPr>
                <w:rFonts w:ascii="Cambria" w:hAnsi="Cambria"/>
                <w:sz w:val="20"/>
                <w:szCs w:val="20"/>
              </w:rPr>
            </w:pPr>
            <w:r w:rsidRPr="00243192">
              <w:rPr>
                <w:rFonts w:ascii="Cambria" w:hAnsi="Cambria"/>
                <w:sz w:val="20"/>
                <w:szCs w:val="20"/>
              </w:rPr>
              <w:t>↑</w:t>
            </w:r>
          </w:p>
        </w:tc>
        <w:tc>
          <w:tcPr>
            <w:tcW w:w="651" w:type="dxa"/>
            <w:tcBorders>
              <w:bottom w:val="single" w:sz="4" w:space="0" w:color="auto"/>
            </w:tcBorders>
            <w:shd w:val="clear" w:color="auto" w:fill="70AD47" w:themeFill="accent6"/>
            <w:vAlign w:val="center"/>
          </w:tcPr>
          <w:p w14:paraId="5AC6278C" w14:textId="77777777" w:rsidR="00B00789" w:rsidRPr="00243192" w:rsidRDefault="00B00789" w:rsidP="00B00789">
            <w:pPr>
              <w:spacing w:after="0" w:line="240" w:lineRule="auto"/>
              <w:jc w:val="center"/>
              <w:rPr>
                <w:rFonts w:ascii="Cambria" w:hAnsi="Cambria"/>
                <w:sz w:val="20"/>
                <w:szCs w:val="20"/>
              </w:rPr>
            </w:pPr>
            <w:r w:rsidRPr="00243192">
              <w:rPr>
                <w:rFonts w:ascii="Cambria" w:hAnsi="Cambria"/>
                <w:sz w:val="20"/>
                <w:szCs w:val="20"/>
              </w:rPr>
              <w:t>↑</w:t>
            </w:r>
          </w:p>
        </w:tc>
        <w:tc>
          <w:tcPr>
            <w:tcW w:w="1834" w:type="dxa"/>
            <w:tcBorders>
              <w:bottom w:val="single" w:sz="4" w:space="0" w:color="auto"/>
            </w:tcBorders>
            <w:vAlign w:val="center"/>
          </w:tcPr>
          <w:p w14:paraId="7EE81C78" w14:textId="77777777" w:rsidR="00B00789" w:rsidRPr="00243192" w:rsidRDefault="00B00789" w:rsidP="00B00789">
            <w:pPr>
              <w:spacing w:after="0" w:line="240" w:lineRule="auto"/>
              <w:jc w:val="center"/>
              <w:rPr>
                <w:rFonts w:ascii="Cambria" w:hAnsi="Cambria" w:cs="Calibri"/>
                <w:sz w:val="20"/>
                <w:szCs w:val="20"/>
              </w:rPr>
            </w:pPr>
            <w:r w:rsidRPr="00243192">
              <w:rPr>
                <w:rFonts w:ascii="Cambria" w:hAnsi="Cambria"/>
                <w:sz w:val="20"/>
                <w:szCs w:val="20"/>
              </w:rPr>
              <w:t>GUS</w:t>
            </w:r>
          </w:p>
        </w:tc>
      </w:tr>
      <w:tr w:rsidR="00B00789" w:rsidRPr="00243192" w14:paraId="7A60ADB2" w14:textId="77777777" w:rsidTr="00FA454B">
        <w:trPr>
          <w:cantSplit/>
          <w:trHeight w:val="482"/>
          <w:jc w:val="center"/>
        </w:trPr>
        <w:tc>
          <w:tcPr>
            <w:tcW w:w="3518" w:type="dxa"/>
            <w:tcBorders>
              <w:bottom w:val="single" w:sz="4" w:space="0" w:color="auto"/>
            </w:tcBorders>
            <w:vAlign w:val="center"/>
          </w:tcPr>
          <w:p w14:paraId="70EF4D94" w14:textId="77777777" w:rsidR="00B00789" w:rsidRPr="00243192" w:rsidRDefault="00B00789" w:rsidP="00B00789">
            <w:pPr>
              <w:spacing w:after="0" w:line="240" w:lineRule="auto"/>
              <w:jc w:val="center"/>
              <w:rPr>
                <w:rFonts w:ascii="Cambria" w:hAnsi="Cambria"/>
                <w:sz w:val="20"/>
                <w:szCs w:val="20"/>
              </w:rPr>
            </w:pPr>
            <w:r w:rsidRPr="00243192">
              <w:rPr>
                <w:rFonts w:ascii="Cambria" w:hAnsi="Cambria"/>
                <w:sz w:val="20"/>
                <w:szCs w:val="20"/>
              </w:rPr>
              <w:t>Liczba przystanków autobusowych</w:t>
            </w:r>
          </w:p>
        </w:tc>
        <w:tc>
          <w:tcPr>
            <w:tcW w:w="1217" w:type="dxa"/>
            <w:tcBorders>
              <w:bottom w:val="single" w:sz="4" w:space="0" w:color="auto"/>
            </w:tcBorders>
            <w:vAlign w:val="center"/>
          </w:tcPr>
          <w:p w14:paraId="27801FB4" w14:textId="77777777" w:rsidR="00B00789" w:rsidRPr="00243192" w:rsidRDefault="00B00789" w:rsidP="00B00789">
            <w:pPr>
              <w:spacing w:after="0" w:line="240" w:lineRule="auto"/>
              <w:jc w:val="center"/>
              <w:rPr>
                <w:rFonts w:ascii="Cambria" w:hAnsi="Cambria"/>
                <w:sz w:val="20"/>
                <w:szCs w:val="20"/>
              </w:rPr>
            </w:pPr>
            <w:r w:rsidRPr="00243192">
              <w:rPr>
                <w:rFonts w:ascii="Cambria" w:hAnsi="Cambria"/>
                <w:sz w:val="20"/>
                <w:szCs w:val="20"/>
              </w:rPr>
              <w:t>szt.</w:t>
            </w:r>
          </w:p>
        </w:tc>
        <w:tc>
          <w:tcPr>
            <w:tcW w:w="942" w:type="dxa"/>
            <w:tcBorders>
              <w:bottom w:val="single" w:sz="4" w:space="0" w:color="auto"/>
            </w:tcBorders>
            <w:shd w:val="clear" w:color="auto" w:fill="F2F2F2" w:themeFill="background1" w:themeFillShade="F2"/>
            <w:vAlign w:val="center"/>
          </w:tcPr>
          <w:p w14:paraId="794CF675" w14:textId="0E7B234B" w:rsidR="00B00789" w:rsidRPr="00243192" w:rsidRDefault="00A65DF0" w:rsidP="00B00789">
            <w:pPr>
              <w:spacing w:after="0" w:line="240" w:lineRule="auto"/>
              <w:jc w:val="center"/>
              <w:rPr>
                <w:rFonts w:ascii="Cambria" w:hAnsi="Cambria"/>
                <w:b/>
                <w:sz w:val="20"/>
                <w:szCs w:val="20"/>
              </w:rPr>
            </w:pPr>
            <w:r>
              <w:rPr>
                <w:rFonts w:ascii="Cambria" w:hAnsi="Cambria"/>
                <w:b/>
                <w:sz w:val="20"/>
                <w:szCs w:val="20"/>
              </w:rPr>
              <w:t>79</w:t>
            </w:r>
          </w:p>
        </w:tc>
        <w:tc>
          <w:tcPr>
            <w:tcW w:w="668" w:type="dxa"/>
            <w:tcBorders>
              <w:bottom w:val="single" w:sz="4" w:space="0" w:color="auto"/>
            </w:tcBorders>
            <w:shd w:val="clear" w:color="auto" w:fill="70AD47" w:themeFill="accent6"/>
            <w:vAlign w:val="center"/>
          </w:tcPr>
          <w:p w14:paraId="1897DDF1" w14:textId="77777777" w:rsidR="00B00789" w:rsidRPr="00243192" w:rsidRDefault="00B00789" w:rsidP="00B00789">
            <w:pPr>
              <w:spacing w:after="0" w:line="240" w:lineRule="auto"/>
              <w:jc w:val="center"/>
              <w:rPr>
                <w:rFonts w:ascii="Cambria" w:hAnsi="Cambria"/>
                <w:sz w:val="20"/>
                <w:szCs w:val="20"/>
              </w:rPr>
            </w:pPr>
            <w:r w:rsidRPr="00243192">
              <w:rPr>
                <w:rFonts w:ascii="Cambria" w:hAnsi="Cambria"/>
                <w:sz w:val="20"/>
                <w:szCs w:val="20"/>
              </w:rPr>
              <w:t>↑</w:t>
            </w:r>
          </w:p>
        </w:tc>
        <w:tc>
          <w:tcPr>
            <w:tcW w:w="668" w:type="dxa"/>
            <w:tcBorders>
              <w:bottom w:val="single" w:sz="4" w:space="0" w:color="auto"/>
            </w:tcBorders>
            <w:shd w:val="clear" w:color="auto" w:fill="70AD47" w:themeFill="accent6"/>
            <w:vAlign w:val="center"/>
          </w:tcPr>
          <w:p w14:paraId="152A2EB6" w14:textId="77777777" w:rsidR="00B00789" w:rsidRPr="00243192" w:rsidRDefault="00B00789" w:rsidP="00B00789">
            <w:pPr>
              <w:spacing w:after="0" w:line="240" w:lineRule="auto"/>
              <w:jc w:val="center"/>
              <w:rPr>
                <w:rFonts w:ascii="Cambria" w:hAnsi="Cambria"/>
                <w:sz w:val="20"/>
                <w:szCs w:val="20"/>
              </w:rPr>
            </w:pPr>
            <w:r w:rsidRPr="00243192">
              <w:rPr>
                <w:rFonts w:ascii="Cambria" w:hAnsi="Cambria"/>
                <w:sz w:val="20"/>
                <w:szCs w:val="20"/>
              </w:rPr>
              <w:t>↑</w:t>
            </w:r>
          </w:p>
        </w:tc>
        <w:tc>
          <w:tcPr>
            <w:tcW w:w="651" w:type="dxa"/>
            <w:tcBorders>
              <w:bottom w:val="single" w:sz="4" w:space="0" w:color="auto"/>
            </w:tcBorders>
            <w:shd w:val="clear" w:color="auto" w:fill="70AD47" w:themeFill="accent6"/>
            <w:vAlign w:val="center"/>
          </w:tcPr>
          <w:p w14:paraId="0E4EAC86" w14:textId="77777777" w:rsidR="00B00789" w:rsidRPr="00243192" w:rsidRDefault="00B00789" w:rsidP="00B00789">
            <w:pPr>
              <w:spacing w:after="0" w:line="240" w:lineRule="auto"/>
              <w:jc w:val="center"/>
              <w:rPr>
                <w:rFonts w:ascii="Cambria" w:hAnsi="Cambria"/>
                <w:sz w:val="20"/>
                <w:szCs w:val="20"/>
              </w:rPr>
            </w:pPr>
            <w:r w:rsidRPr="00243192">
              <w:rPr>
                <w:rFonts w:ascii="Cambria" w:hAnsi="Cambria"/>
                <w:sz w:val="20"/>
                <w:szCs w:val="20"/>
              </w:rPr>
              <w:t>↑</w:t>
            </w:r>
          </w:p>
        </w:tc>
        <w:tc>
          <w:tcPr>
            <w:tcW w:w="1834" w:type="dxa"/>
            <w:tcBorders>
              <w:bottom w:val="single" w:sz="4" w:space="0" w:color="auto"/>
            </w:tcBorders>
            <w:vAlign w:val="center"/>
          </w:tcPr>
          <w:p w14:paraId="7B3D5131" w14:textId="77777777" w:rsidR="00B00789" w:rsidRPr="00243192" w:rsidRDefault="00B00789" w:rsidP="00B00789">
            <w:pPr>
              <w:spacing w:after="0" w:line="240" w:lineRule="auto"/>
              <w:jc w:val="center"/>
              <w:rPr>
                <w:rFonts w:ascii="Cambria" w:hAnsi="Cambria"/>
                <w:sz w:val="20"/>
                <w:szCs w:val="20"/>
              </w:rPr>
            </w:pPr>
            <w:r w:rsidRPr="00243192">
              <w:rPr>
                <w:rFonts w:ascii="Cambria" w:hAnsi="Cambria"/>
                <w:sz w:val="20"/>
                <w:szCs w:val="20"/>
              </w:rPr>
              <w:t>GUS</w:t>
            </w:r>
          </w:p>
        </w:tc>
      </w:tr>
      <w:tr w:rsidR="006A0340" w:rsidRPr="00243192" w14:paraId="6851169F" w14:textId="77777777" w:rsidTr="006A0340">
        <w:trPr>
          <w:cantSplit/>
          <w:trHeight w:val="482"/>
          <w:jc w:val="center"/>
        </w:trPr>
        <w:tc>
          <w:tcPr>
            <w:tcW w:w="9498" w:type="dxa"/>
            <w:gridSpan w:val="7"/>
            <w:tcBorders>
              <w:bottom w:val="single" w:sz="4" w:space="0" w:color="auto"/>
            </w:tcBorders>
            <w:shd w:val="clear" w:color="auto" w:fill="F2F2F2" w:themeFill="background1" w:themeFillShade="F2"/>
            <w:vAlign w:val="center"/>
          </w:tcPr>
          <w:p w14:paraId="5873AA17" w14:textId="2A24F444" w:rsidR="006A0340" w:rsidRPr="00243192" w:rsidRDefault="006A0340" w:rsidP="00B00789">
            <w:pPr>
              <w:spacing w:after="0" w:line="240" w:lineRule="auto"/>
              <w:jc w:val="center"/>
              <w:rPr>
                <w:rFonts w:ascii="Cambria" w:hAnsi="Cambria"/>
                <w:sz w:val="20"/>
                <w:szCs w:val="20"/>
              </w:rPr>
            </w:pPr>
            <w:r w:rsidRPr="00243192">
              <w:rPr>
                <w:rFonts w:ascii="Cambria" w:hAnsi="Cambria"/>
                <w:b/>
                <w:sz w:val="20"/>
                <w:szCs w:val="20"/>
              </w:rPr>
              <w:t>OBSZAR INTERWENCJI II - ZAGROŻENIA HAŁASEM</w:t>
            </w:r>
          </w:p>
        </w:tc>
      </w:tr>
      <w:tr w:rsidR="006A0340" w:rsidRPr="00243192" w14:paraId="6216CF29" w14:textId="77777777" w:rsidTr="00FA454B">
        <w:trPr>
          <w:cantSplit/>
          <w:trHeight w:val="482"/>
          <w:jc w:val="center"/>
        </w:trPr>
        <w:tc>
          <w:tcPr>
            <w:tcW w:w="3518" w:type="dxa"/>
            <w:vAlign w:val="center"/>
          </w:tcPr>
          <w:p w14:paraId="39AC07AA" w14:textId="7148E70A" w:rsidR="006A0340" w:rsidRPr="00243192" w:rsidRDefault="006A0340" w:rsidP="006A0340">
            <w:pPr>
              <w:spacing w:after="0" w:line="240" w:lineRule="auto"/>
              <w:jc w:val="center"/>
              <w:rPr>
                <w:rFonts w:ascii="Cambria" w:hAnsi="Cambria"/>
                <w:sz w:val="20"/>
                <w:szCs w:val="20"/>
              </w:rPr>
            </w:pPr>
            <w:r w:rsidRPr="00243192">
              <w:rPr>
                <w:rFonts w:ascii="Cambria" w:hAnsi="Cambria" w:cs="Calibri"/>
                <w:sz w:val="20"/>
                <w:szCs w:val="20"/>
              </w:rPr>
              <w:t>Liczba osób narażonych na  ponadnormatywny hałas w województwie (wskaźnik LDWN)</w:t>
            </w:r>
          </w:p>
        </w:tc>
        <w:tc>
          <w:tcPr>
            <w:tcW w:w="1217" w:type="dxa"/>
            <w:vAlign w:val="center"/>
          </w:tcPr>
          <w:p w14:paraId="17AEDBAD" w14:textId="14D45196" w:rsidR="006A0340" w:rsidRPr="00243192" w:rsidRDefault="006A0340" w:rsidP="006A0340">
            <w:pPr>
              <w:spacing w:after="0" w:line="240" w:lineRule="auto"/>
              <w:jc w:val="center"/>
              <w:rPr>
                <w:rFonts w:ascii="Cambria" w:hAnsi="Cambria"/>
                <w:sz w:val="20"/>
                <w:szCs w:val="20"/>
              </w:rPr>
            </w:pPr>
            <w:r w:rsidRPr="00243192">
              <w:rPr>
                <w:rFonts w:ascii="Cambria" w:hAnsi="Cambria"/>
                <w:sz w:val="20"/>
                <w:szCs w:val="20"/>
              </w:rPr>
              <w:t>osoba</w:t>
            </w:r>
          </w:p>
        </w:tc>
        <w:tc>
          <w:tcPr>
            <w:tcW w:w="942" w:type="dxa"/>
            <w:tcBorders>
              <w:bottom w:val="single" w:sz="4" w:space="0" w:color="auto"/>
            </w:tcBorders>
            <w:shd w:val="clear" w:color="auto" w:fill="F2F2F2" w:themeFill="background1" w:themeFillShade="F2"/>
            <w:vAlign w:val="center"/>
          </w:tcPr>
          <w:p w14:paraId="2A2E4A4D" w14:textId="63CEFA98" w:rsidR="006A0340" w:rsidRPr="00243192" w:rsidRDefault="00862F09" w:rsidP="006A0340">
            <w:pPr>
              <w:spacing w:after="0" w:line="240" w:lineRule="auto"/>
              <w:jc w:val="center"/>
              <w:rPr>
                <w:rFonts w:ascii="Cambria" w:hAnsi="Cambria"/>
                <w:b/>
                <w:sz w:val="20"/>
                <w:szCs w:val="20"/>
              </w:rPr>
            </w:pPr>
            <w:r>
              <w:rPr>
                <w:rFonts w:ascii="Cambria" w:hAnsi="Cambria"/>
                <w:b/>
                <w:sz w:val="20"/>
                <w:szCs w:val="20"/>
              </w:rPr>
              <w:t>b.d.</w:t>
            </w:r>
          </w:p>
        </w:tc>
        <w:tc>
          <w:tcPr>
            <w:tcW w:w="668" w:type="dxa"/>
            <w:tcBorders>
              <w:bottom w:val="single" w:sz="4" w:space="0" w:color="auto"/>
            </w:tcBorders>
            <w:shd w:val="clear" w:color="auto" w:fill="FF0000"/>
            <w:vAlign w:val="center"/>
          </w:tcPr>
          <w:p w14:paraId="4CE52644" w14:textId="3C7AC77C" w:rsidR="006A0340" w:rsidRPr="00243192" w:rsidRDefault="006A0340" w:rsidP="006A0340">
            <w:pPr>
              <w:spacing w:after="0" w:line="240" w:lineRule="auto"/>
              <w:jc w:val="center"/>
              <w:rPr>
                <w:rFonts w:ascii="Cambria" w:hAnsi="Cambria"/>
                <w:sz w:val="20"/>
                <w:szCs w:val="20"/>
              </w:rPr>
            </w:pPr>
            <w:r w:rsidRPr="00243192">
              <w:rPr>
                <w:rFonts w:ascii="Cambria" w:hAnsi="Cambria"/>
                <w:sz w:val="20"/>
                <w:szCs w:val="20"/>
              </w:rPr>
              <w:t>↓</w:t>
            </w:r>
          </w:p>
        </w:tc>
        <w:tc>
          <w:tcPr>
            <w:tcW w:w="668" w:type="dxa"/>
            <w:tcBorders>
              <w:bottom w:val="single" w:sz="4" w:space="0" w:color="auto"/>
            </w:tcBorders>
            <w:shd w:val="clear" w:color="auto" w:fill="FF0000"/>
            <w:vAlign w:val="center"/>
          </w:tcPr>
          <w:p w14:paraId="0DF9E4AF" w14:textId="4D43C13A" w:rsidR="006A0340" w:rsidRPr="00243192" w:rsidRDefault="006A0340" w:rsidP="006A0340">
            <w:pPr>
              <w:spacing w:after="0" w:line="240" w:lineRule="auto"/>
              <w:jc w:val="center"/>
              <w:rPr>
                <w:rFonts w:ascii="Cambria" w:hAnsi="Cambria"/>
                <w:sz w:val="20"/>
                <w:szCs w:val="20"/>
              </w:rPr>
            </w:pPr>
            <w:r w:rsidRPr="00243192">
              <w:rPr>
                <w:rFonts w:ascii="Cambria" w:hAnsi="Cambria"/>
                <w:sz w:val="20"/>
                <w:szCs w:val="20"/>
              </w:rPr>
              <w:t>↓</w:t>
            </w:r>
          </w:p>
        </w:tc>
        <w:tc>
          <w:tcPr>
            <w:tcW w:w="651" w:type="dxa"/>
            <w:tcBorders>
              <w:bottom w:val="single" w:sz="4" w:space="0" w:color="auto"/>
            </w:tcBorders>
            <w:shd w:val="clear" w:color="auto" w:fill="FF0000"/>
            <w:vAlign w:val="center"/>
          </w:tcPr>
          <w:p w14:paraId="46C6C938" w14:textId="3B58BE77" w:rsidR="006A0340" w:rsidRPr="00243192" w:rsidRDefault="006A0340" w:rsidP="006A0340">
            <w:pPr>
              <w:spacing w:after="0" w:line="240" w:lineRule="auto"/>
              <w:jc w:val="center"/>
              <w:rPr>
                <w:rFonts w:ascii="Cambria" w:hAnsi="Cambria"/>
                <w:sz w:val="20"/>
                <w:szCs w:val="20"/>
              </w:rPr>
            </w:pPr>
            <w:r w:rsidRPr="00243192">
              <w:rPr>
                <w:rFonts w:ascii="Cambria" w:hAnsi="Cambria"/>
                <w:sz w:val="20"/>
                <w:szCs w:val="20"/>
              </w:rPr>
              <w:t>↓</w:t>
            </w:r>
          </w:p>
        </w:tc>
        <w:tc>
          <w:tcPr>
            <w:tcW w:w="1834" w:type="dxa"/>
            <w:vAlign w:val="center"/>
          </w:tcPr>
          <w:p w14:paraId="568FA063" w14:textId="77777777" w:rsidR="006A0340" w:rsidRPr="00243192" w:rsidRDefault="006A0340" w:rsidP="006A0340">
            <w:pPr>
              <w:spacing w:after="0" w:line="240" w:lineRule="auto"/>
              <w:jc w:val="center"/>
              <w:rPr>
                <w:rFonts w:ascii="Cambria" w:hAnsi="Cambria"/>
                <w:sz w:val="20"/>
                <w:szCs w:val="20"/>
              </w:rPr>
            </w:pPr>
            <w:r w:rsidRPr="00243192">
              <w:rPr>
                <w:rFonts w:ascii="Cambria" w:hAnsi="Cambria"/>
                <w:sz w:val="20"/>
                <w:szCs w:val="20"/>
              </w:rPr>
              <w:t xml:space="preserve">Programy ochrony </w:t>
            </w:r>
          </w:p>
          <w:p w14:paraId="5322334C" w14:textId="5F08E8E7" w:rsidR="006A0340" w:rsidRPr="00243192" w:rsidRDefault="006A0340" w:rsidP="006A0340">
            <w:pPr>
              <w:spacing w:after="0" w:line="240" w:lineRule="auto"/>
              <w:jc w:val="center"/>
              <w:rPr>
                <w:rFonts w:ascii="Cambria" w:hAnsi="Cambria"/>
                <w:sz w:val="20"/>
                <w:szCs w:val="20"/>
              </w:rPr>
            </w:pPr>
            <w:r w:rsidRPr="00243192">
              <w:rPr>
                <w:rFonts w:ascii="Cambria" w:hAnsi="Cambria"/>
                <w:sz w:val="20"/>
                <w:szCs w:val="20"/>
              </w:rPr>
              <w:t>środowiska przed hałasem</w:t>
            </w:r>
          </w:p>
        </w:tc>
      </w:tr>
      <w:tr w:rsidR="006A0340" w:rsidRPr="00243192" w14:paraId="705E1B3A" w14:textId="77777777" w:rsidTr="00FA454B">
        <w:trPr>
          <w:cantSplit/>
          <w:trHeight w:val="482"/>
          <w:jc w:val="center"/>
        </w:trPr>
        <w:tc>
          <w:tcPr>
            <w:tcW w:w="3518" w:type="dxa"/>
            <w:vMerge w:val="restart"/>
            <w:shd w:val="pct5" w:color="auto" w:fill="FFFFFF"/>
            <w:vAlign w:val="center"/>
          </w:tcPr>
          <w:p w14:paraId="69F49141" w14:textId="77777777" w:rsidR="006A0340" w:rsidRPr="00243192" w:rsidRDefault="006A0340" w:rsidP="006A0340">
            <w:pPr>
              <w:autoSpaceDE w:val="0"/>
              <w:autoSpaceDN w:val="0"/>
              <w:adjustRightInd w:val="0"/>
              <w:spacing w:after="0" w:line="240" w:lineRule="auto"/>
              <w:jc w:val="center"/>
              <w:rPr>
                <w:rFonts w:ascii="Cambria" w:hAnsi="Cambria" w:cs="Calibri"/>
                <w:sz w:val="20"/>
                <w:szCs w:val="20"/>
              </w:rPr>
            </w:pPr>
            <w:r w:rsidRPr="00243192">
              <w:rPr>
                <w:rFonts w:ascii="Cambria" w:hAnsi="Cambria"/>
                <w:b/>
                <w:sz w:val="20"/>
                <w:szCs w:val="20"/>
              </w:rPr>
              <w:lastRenderedPageBreak/>
              <w:t>Wskaźniki</w:t>
            </w:r>
          </w:p>
        </w:tc>
        <w:tc>
          <w:tcPr>
            <w:tcW w:w="1217" w:type="dxa"/>
            <w:vMerge w:val="restart"/>
            <w:shd w:val="pct5" w:color="auto" w:fill="FFFFFF"/>
            <w:vAlign w:val="center"/>
          </w:tcPr>
          <w:p w14:paraId="667553BC" w14:textId="77777777" w:rsidR="006A0340" w:rsidRPr="00243192" w:rsidRDefault="006A0340" w:rsidP="006A0340">
            <w:pPr>
              <w:spacing w:after="0" w:line="240" w:lineRule="auto"/>
              <w:jc w:val="center"/>
              <w:rPr>
                <w:rFonts w:ascii="Cambria" w:hAnsi="Cambria"/>
                <w:sz w:val="20"/>
                <w:szCs w:val="20"/>
              </w:rPr>
            </w:pPr>
            <w:r w:rsidRPr="00243192">
              <w:rPr>
                <w:rFonts w:ascii="Cambria" w:hAnsi="Cambria"/>
                <w:b/>
                <w:sz w:val="20"/>
                <w:szCs w:val="20"/>
              </w:rPr>
              <w:t>Jednostka miary</w:t>
            </w:r>
          </w:p>
        </w:tc>
        <w:tc>
          <w:tcPr>
            <w:tcW w:w="2929" w:type="dxa"/>
            <w:gridSpan w:val="4"/>
            <w:shd w:val="pct5" w:color="auto" w:fill="FFFFFF"/>
            <w:vAlign w:val="center"/>
          </w:tcPr>
          <w:p w14:paraId="3E1A4D6E" w14:textId="77777777" w:rsidR="006A0340" w:rsidRPr="00243192" w:rsidRDefault="006A0340" w:rsidP="006A0340">
            <w:pPr>
              <w:spacing w:after="0" w:line="240" w:lineRule="auto"/>
              <w:jc w:val="center"/>
              <w:rPr>
                <w:rFonts w:ascii="Cambria" w:hAnsi="Cambria"/>
                <w:sz w:val="20"/>
                <w:szCs w:val="20"/>
              </w:rPr>
            </w:pPr>
            <w:r w:rsidRPr="00243192">
              <w:rPr>
                <w:rFonts w:ascii="Cambria" w:hAnsi="Cambria"/>
                <w:b/>
                <w:sz w:val="20"/>
                <w:szCs w:val="20"/>
              </w:rPr>
              <w:t>Lata</w:t>
            </w:r>
          </w:p>
        </w:tc>
        <w:tc>
          <w:tcPr>
            <w:tcW w:w="1834" w:type="dxa"/>
            <w:vMerge w:val="restart"/>
            <w:shd w:val="pct5" w:color="auto" w:fill="FFFFFF"/>
            <w:vAlign w:val="center"/>
          </w:tcPr>
          <w:p w14:paraId="121951A6" w14:textId="77777777" w:rsidR="006A0340" w:rsidRPr="00243192" w:rsidRDefault="006A0340" w:rsidP="006A0340">
            <w:pPr>
              <w:spacing w:after="0" w:line="240" w:lineRule="auto"/>
              <w:jc w:val="center"/>
              <w:rPr>
                <w:rFonts w:ascii="Cambria" w:hAnsi="Cambria"/>
                <w:sz w:val="20"/>
                <w:szCs w:val="20"/>
              </w:rPr>
            </w:pPr>
            <w:r w:rsidRPr="00243192">
              <w:rPr>
                <w:rFonts w:ascii="Cambria" w:hAnsi="Cambria"/>
                <w:b/>
                <w:sz w:val="20"/>
                <w:szCs w:val="20"/>
              </w:rPr>
              <w:t>Źródło informacji o wskaźnikach</w:t>
            </w:r>
          </w:p>
        </w:tc>
      </w:tr>
      <w:tr w:rsidR="006A0340" w:rsidRPr="00243192" w14:paraId="638E4766" w14:textId="77777777" w:rsidTr="00FA454B">
        <w:trPr>
          <w:cantSplit/>
          <w:trHeight w:val="482"/>
          <w:jc w:val="center"/>
        </w:trPr>
        <w:tc>
          <w:tcPr>
            <w:tcW w:w="3518" w:type="dxa"/>
            <w:vMerge/>
            <w:shd w:val="pct5" w:color="auto" w:fill="FFFFFF"/>
            <w:vAlign w:val="center"/>
          </w:tcPr>
          <w:p w14:paraId="65477CAD" w14:textId="77777777" w:rsidR="006A0340" w:rsidRPr="00243192" w:rsidRDefault="006A0340" w:rsidP="006A0340">
            <w:pPr>
              <w:autoSpaceDE w:val="0"/>
              <w:autoSpaceDN w:val="0"/>
              <w:adjustRightInd w:val="0"/>
              <w:spacing w:after="0" w:line="240" w:lineRule="auto"/>
              <w:jc w:val="center"/>
              <w:rPr>
                <w:rFonts w:ascii="Cambria" w:hAnsi="Cambria" w:cs="Calibri"/>
                <w:sz w:val="20"/>
                <w:szCs w:val="20"/>
              </w:rPr>
            </w:pPr>
          </w:p>
        </w:tc>
        <w:tc>
          <w:tcPr>
            <w:tcW w:w="1217" w:type="dxa"/>
            <w:vMerge/>
            <w:shd w:val="pct5" w:color="auto" w:fill="FFFFFF"/>
            <w:vAlign w:val="center"/>
          </w:tcPr>
          <w:p w14:paraId="0286D563" w14:textId="77777777" w:rsidR="006A0340" w:rsidRPr="00243192" w:rsidRDefault="006A0340" w:rsidP="006A0340">
            <w:pPr>
              <w:spacing w:after="0" w:line="240" w:lineRule="auto"/>
              <w:jc w:val="center"/>
              <w:rPr>
                <w:rFonts w:ascii="Cambria" w:hAnsi="Cambria"/>
                <w:sz w:val="20"/>
                <w:szCs w:val="20"/>
              </w:rPr>
            </w:pPr>
          </w:p>
        </w:tc>
        <w:tc>
          <w:tcPr>
            <w:tcW w:w="942" w:type="dxa"/>
            <w:shd w:val="pct5" w:color="auto" w:fill="FFFFFF"/>
            <w:vAlign w:val="center"/>
          </w:tcPr>
          <w:p w14:paraId="09B4F6F5" w14:textId="77777777" w:rsidR="006A0340" w:rsidRPr="00243192" w:rsidRDefault="006A0340" w:rsidP="006A0340">
            <w:pPr>
              <w:spacing w:after="0" w:line="240" w:lineRule="auto"/>
              <w:jc w:val="center"/>
              <w:rPr>
                <w:rFonts w:ascii="Cambria" w:hAnsi="Cambria"/>
                <w:b/>
                <w:sz w:val="20"/>
                <w:szCs w:val="20"/>
              </w:rPr>
            </w:pPr>
            <w:r w:rsidRPr="00243192">
              <w:rPr>
                <w:rFonts w:ascii="Cambria" w:hAnsi="Cambria"/>
                <w:b/>
                <w:sz w:val="20"/>
                <w:szCs w:val="20"/>
              </w:rPr>
              <w:t>Wartość bazowa</w:t>
            </w:r>
          </w:p>
        </w:tc>
        <w:tc>
          <w:tcPr>
            <w:tcW w:w="668" w:type="dxa"/>
            <w:shd w:val="pct5" w:color="auto" w:fill="FFFFFF"/>
            <w:vAlign w:val="center"/>
          </w:tcPr>
          <w:p w14:paraId="7E72CD20" w14:textId="77777777" w:rsidR="006A0340" w:rsidRPr="00243192" w:rsidRDefault="006A0340" w:rsidP="006A0340">
            <w:pPr>
              <w:spacing w:after="0" w:line="240" w:lineRule="auto"/>
              <w:jc w:val="center"/>
              <w:rPr>
                <w:rFonts w:ascii="Cambria" w:hAnsi="Cambria"/>
                <w:sz w:val="20"/>
                <w:szCs w:val="20"/>
              </w:rPr>
            </w:pPr>
            <w:r w:rsidRPr="00243192">
              <w:rPr>
                <w:rFonts w:ascii="Cambria" w:hAnsi="Cambria"/>
                <w:b/>
                <w:sz w:val="20"/>
                <w:szCs w:val="20"/>
              </w:rPr>
              <w:t>2023</w:t>
            </w:r>
          </w:p>
        </w:tc>
        <w:tc>
          <w:tcPr>
            <w:tcW w:w="668" w:type="dxa"/>
            <w:shd w:val="pct5" w:color="auto" w:fill="FFFFFF"/>
            <w:vAlign w:val="center"/>
          </w:tcPr>
          <w:p w14:paraId="15343755" w14:textId="77777777" w:rsidR="006A0340" w:rsidRPr="00243192" w:rsidRDefault="006A0340" w:rsidP="006A0340">
            <w:pPr>
              <w:spacing w:after="0" w:line="240" w:lineRule="auto"/>
              <w:jc w:val="center"/>
              <w:rPr>
                <w:rFonts w:ascii="Cambria" w:hAnsi="Cambria"/>
                <w:sz w:val="20"/>
                <w:szCs w:val="20"/>
              </w:rPr>
            </w:pPr>
            <w:r w:rsidRPr="00243192">
              <w:rPr>
                <w:rFonts w:ascii="Cambria" w:hAnsi="Cambria"/>
                <w:b/>
                <w:sz w:val="20"/>
                <w:szCs w:val="20"/>
              </w:rPr>
              <w:t>2024</w:t>
            </w:r>
          </w:p>
        </w:tc>
        <w:tc>
          <w:tcPr>
            <w:tcW w:w="651" w:type="dxa"/>
            <w:shd w:val="pct5" w:color="auto" w:fill="FFFFFF"/>
            <w:vAlign w:val="center"/>
          </w:tcPr>
          <w:p w14:paraId="0F3B8608" w14:textId="77777777" w:rsidR="006A0340" w:rsidRPr="00243192" w:rsidRDefault="006A0340" w:rsidP="006A0340">
            <w:pPr>
              <w:spacing w:after="0" w:line="240" w:lineRule="auto"/>
              <w:jc w:val="center"/>
              <w:rPr>
                <w:rFonts w:ascii="Cambria" w:hAnsi="Cambria"/>
                <w:sz w:val="20"/>
                <w:szCs w:val="20"/>
              </w:rPr>
            </w:pPr>
            <w:r w:rsidRPr="00243192">
              <w:rPr>
                <w:rFonts w:ascii="Cambria" w:hAnsi="Cambria"/>
                <w:b/>
                <w:sz w:val="20"/>
                <w:szCs w:val="20"/>
              </w:rPr>
              <w:t>Itd.</w:t>
            </w:r>
          </w:p>
        </w:tc>
        <w:tc>
          <w:tcPr>
            <w:tcW w:w="1834" w:type="dxa"/>
            <w:vMerge/>
            <w:shd w:val="pct5" w:color="auto" w:fill="FFFFFF"/>
            <w:vAlign w:val="center"/>
          </w:tcPr>
          <w:p w14:paraId="7991A5B0" w14:textId="77777777" w:rsidR="006A0340" w:rsidRPr="00243192" w:rsidRDefault="006A0340" w:rsidP="006A0340">
            <w:pPr>
              <w:spacing w:after="0" w:line="240" w:lineRule="auto"/>
              <w:jc w:val="center"/>
              <w:rPr>
                <w:rFonts w:ascii="Cambria" w:hAnsi="Cambria"/>
                <w:sz w:val="20"/>
                <w:szCs w:val="20"/>
              </w:rPr>
            </w:pPr>
          </w:p>
        </w:tc>
      </w:tr>
      <w:tr w:rsidR="006A0340" w:rsidRPr="00243192" w14:paraId="5096F039" w14:textId="77777777" w:rsidTr="006A0340">
        <w:trPr>
          <w:cantSplit/>
          <w:trHeight w:val="482"/>
          <w:jc w:val="center"/>
        </w:trPr>
        <w:tc>
          <w:tcPr>
            <w:tcW w:w="9498" w:type="dxa"/>
            <w:gridSpan w:val="7"/>
            <w:shd w:val="pct5" w:color="auto" w:fill="FFFFFF"/>
            <w:vAlign w:val="center"/>
          </w:tcPr>
          <w:p w14:paraId="6455F4A3" w14:textId="77777777" w:rsidR="006A0340" w:rsidRPr="00243192" w:rsidRDefault="006A0340" w:rsidP="006A0340">
            <w:pPr>
              <w:spacing w:after="0" w:line="240" w:lineRule="auto"/>
              <w:jc w:val="center"/>
              <w:rPr>
                <w:rFonts w:ascii="Cambria" w:hAnsi="Cambria"/>
                <w:sz w:val="20"/>
                <w:szCs w:val="20"/>
              </w:rPr>
            </w:pPr>
            <w:r w:rsidRPr="00243192">
              <w:rPr>
                <w:rFonts w:ascii="Cambria" w:hAnsi="Cambria"/>
                <w:b/>
                <w:sz w:val="20"/>
                <w:szCs w:val="20"/>
              </w:rPr>
              <w:t>OBSZAR INTERWENCJI II - ZAGROŻENIA HAŁASEM</w:t>
            </w:r>
          </w:p>
        </w:tc>
      </w:tr>
      <w:tr w:rsidR="006A0340" w:rsidRPr="00243192" w14:paraId="51649DC1" w14:textId="77777777" w:rsidTr="00FA454B">
        <w:trPr>
          <w:cantSplit/>
          <w:trHeight w:val="482"/>
          <w:jc w:val="center"/>
        </w:trPr>
        <w:tc>
          <w:tcPr>
            <w:tcW w:w="3518" w:type="dxa"/>
            <w:vAlign w:val="center"/>
          </w:tcPr>
          <w:p w14:paraId="4ECEFB14" w14:textId="77777777" w:rsidR="006A0340" w:rsidRPr="00243192" w:rsidRDefault="006A0340" w:rsidP="006A0340">
            <w:pPr>
              <w:autoSpaceDE w:val="0"/>
              <w:autoSpaceDN w:val="0"/>
              <w:adjustRightInd w:val="0"/>
              <w:spacing w:after="0" w:line="240" w:lineRule="auto"/>
              <w:jc w:val="center"/>
              <w:rPr>
                <w:rFonts w:ascii="Cambria" w:hAnsi="Cambria" w:cs="Calibri"/>
                <w:sz w:val="20"/>
                <w:szCs w:val="20"/>
              </w:rPr>
            </w:pPr>
            <w:r w:rsidRPr="00243192">
              <w:rPr>
                <w:rFonts w:ascii="Cambria" w:hAnsi="Cambria" w:cs="Calibri"/>
                <w:sz w:val="20"/>
                <w:szCs w:val="20"/>
              </w:rPr>
              <w:t>Liczba osób narażonych na  ponadnormatywny hałas w województwie (wskaźnik LN)</w:t>
            </w:r>
          </w:p>
        </w:tc>
        <w:tc>
          <w:tcPr>
            <w:tcW w:w="1217" w:type="dxa"/>
            <w:vAlign w:val="center"/>
          </w:tcPr>
          <w:p w14:paraId="75830122" w14:textId="77777777" w:rsidR="006A0340" w:rsidRPr="00243192" w:rsidRDefault="006A0340" w:rsidP="006A0340">
            <w:pPr>
              <w:spacing w:after="0" w:line="240" w:lineRule="auto"/>
              <w:jc w:val="center"/>
              <w:rPr>
                <w:rFonts w:ascii="Cambria" w:hAnsi="Cambria"/>
                <w:sz w:val="20"/>
                <w:szCs w:val="20"/>
              </w:rPr>
            </w:pPr>
            <w:r w:rsidRPr="00243192">
              <w:rPr>
                <w:rFonts w:ascii="Cambria" w:hAnsi="Cambria"/>
                <w:sz w:val="20"/>
                <w:szCs w:val="20"/>
              </w:rPr>
              <w:t>osoba</w:t>
            </w:r>
          </w:p>
        </w:tc>
        <w:tc>
          <w:tcPr>
            <w:tcW w:w="942" w:type="dxa"/>
            <w:tcBorders>
              <w:bottom w:val="single" w:sz="4" w:space="0" w:color="auto"/>
            </w:tcBorders>
            <w:shd w:val="clear" w:color="auto" w:fill="F2F2F2" w:themeFill="background1" w:themeFillShade="F2"/>
            <w:vAlign w:val="center"/>
          </w:tcPr>
          <w:p w14:paraId="3DCF7182" w14:textId="0B662E7D" w:rsidR="006A0340" w:rsidRPr="00243192" w:rsidRDefault="00862F09" w:rsidP="006A0340">
            <w:pPr>
              <w:spacing w:after="0" w:line="240" w:lineRule="auto"/>
              <w:jc w:val="center"/>
              <w:rPr>
                <w:rFonts w:ascii="Cambria" w:hAnsi="Cambria"/>
                <w:b/>
                <w:sz w:val="20"/>
                <w:szCs w:val="20"/>
              </w:rPr>
            </w:pPr>
            <w:r>
              <w:rPr>
                <w:rFonts w:ascii="Cambria" w:hAnsi="Cambria"/>
                <w:b/>
                <w:sz w:val="20"/>
                <w:szCs w:val="20"/>
              </w:rPr>
              <w:t>b.d.</w:t>
            </w:r>
          </w:p>
        </w:tc>
        <w:tc>
          <w:tcPr>
            <w:tcW w:w="668" w:type="dxa"/>
            <w:tcBorders>
              <w:bottom w:val="single" w:sz="4" w:space="0" w:color="auto"/>
            </w:tcBorders>
            <w:shd w:val="clear" w:color="auto" w:fill="FF0000"/>
            <w:vAlign w:val="center"/>
          </w:tcPr>
          <w:p w14:paraId="5A426151" w14:textId="77777777" w:rsidR="006A0340" w:rsidRPr="00243192" w:rsidRDefault="006A0340" w:rsidP="006A0340">
            <w:pPr>
              <w:spacing w:after="0" w:line="240" w:lineRule="auto"/>
              <w:jc w:val="center"/>
              <w:rPr>
                <w:rFonts w:ascii="Cambria" w:hAnsi="Cambria"/>
                <w:b/>
                <w:sz w:val="20"/>
                <w:szCs w:val="20"/>
              </w:rPr>
            </w:pPr>
            <w:r w:rsidRPr="00243192">
              <w:rPr>
                <w:rFonts w:ascii="Cambria" w:hAnsi="Cambria"/>
                <w:sz w:val="20"/>
                <w:szCs w:val="20"/>
              </w:rPr>
              <w:t>↓</w:t>
            </w:r>
          </w:p>
        </w:tc>
        <w:tc>
          <w:tcPr>
            <w:tcW w:w="668" w:type="dxa"/>
            <w:tcBorders>
              <w:bottom w:val="single" w:sz="4" w:space="0" w:color="auto"/>
            </w:tcBorders>
            <w:shd w:val="clear" w:color="auto" w:fill="FF0000"/>
            <w:vAlign w:val="center"/>
          </w:tcPr>
          <w:p w14:paraId="3F9C3924" w14:textId="77777777" w:rsidR="006A0340" w:rsidRPr="00243192" w:rsidRDefault="006A0340" w:rsidP="006A0340">
            <w:pPr>
              <w:spacing w:after="0" w:line="240" w:lineRule="auto"/>
              <w:jc w:val="center"/>
              <w:rPr>
                <w:rFonts w:ascii="Cambria" w:hAnsi="Cambria"/>
                <w:b/>
                <w:sz w:val="20"/>
                <w:szCs w:val="20"/>
              </w:rPr>
            </w:pPr>
            <w:r w:rsidRPr="00243192">
              <w:rPr>
                <w:rFonts w:ascii="Cambria" w:hAnsi="Cambria"/>
                <w:sz w:val="20"/>
                <w:szCs w:val="20"/>
              </w:rPr>
              <w:t>↓</w:t>
            </w:r>
          </w:p>
        </w:tc>
        <w:tc>
          <w:tcPr>
            <w:tcW w:w="651" w:type="dxa"/>
            <w:tcBorders>
              <w:bottom w:val="single" w:sz="4" w:space="0" w:color="auto"/>
            </w:tcBorders>
            <w:shd w:val="clear" w:color="auto" w:fill="FF0000"/>
            <w:vAlign w:val="center"/>
          </w:tcPr>
          <w:p w14:paraId="6748F650" w14:textId="77777777" w:rsidR="006A0340" w:rsidRPr="00243192" w:rsidRDefault="006A0340" w:rsidP="006A0340">
            <w:pPr>
              <w:spacing w:after="0" w:line="240" w:lineRule="auto"/>
              <w:jc w:val="center"/>
              <w:rPr>
                <w:rFonts w:ascii="Cambria" w:hAnsi="Cambria"/>
                <w:b/>
                <w:sz w:val="20"/>
                <w:szCs w:val="20"/>
              </w:rPr>
            </w:pPr>
            <w:r w:rsidRPr="00243192">
              <w:rPr>
                <w:rFonts w:ascii="Cambria" w:hAnsi="Cambria"/>
                <w:sz w:val="20"/>
                <w:szCs w:val="20"/>
              </w:rPr>
              <w:t>↓</w:t>
            </w:r>
          </w:p>
        </w:tc>
        <w:tc>
          <w:tcPr>
            <w:tcW w:w="1834" w:type="dxa"/>
            <w:vAlign w:val="center"/>
          </w:tcPr>
          <w:p w14:paraId="751E4BE7" w14:textId="77777777" w:rsidR="006A0340" w:rsidRPr="00243192" w:rsidRDefault="006A0340" w:rsidP="006A0340">
            <w:pPr>
              <w:spacing w:after="0" w:line="240" w:lineRule="auto"/>
              <w:jc w:val="center"/>
              <w:rPr>
                <w:rFonts w:ascii="Cambria" w:hAnsi="Cambria"/>
                <w:sz w:val="20"/>
                <w:szCs w:val="20"/>
              </w:rPr>
            </w:pPr>
            <w:r w:rsidRPr="00243192">
              <w:rPr>
                <w:rFonts w:ascii="Cambria" w:hAnsi="Cambria"/>
                <w:sz w:val="20"/>
                <w:szCs w:val="20"/>
              </w:rPr>
              <w:t xml:space="preserve">Programy ochrony </w:t>
            </w:r>
          </w:p>
          <w:p w14:paraId="2652CBE3" w14:textId="77777777" w:rsidR="006A0340" w:rsidRPr="00243192" w:rsidRDefault="006A0340" w:rsidP="006A0340">
            <w:pPr>
              <w:spacing w:after="0" w:line="240" w:lineRule="auto"/>
              <w:jc w:val="center"/>
              <w:rPr>
                <w:rFonts w:ascii="Cambria" w:hAnsi="Cambria" w:cs="Calibri"/>
                <w:sz w:val="20"/>
                <w:szCs w:val="20"/>
              </w:rPr>
            </w:pPr>
            <w:r w:rsidRPr="00243192">
              <w:rPr>
                <w:rFonts w:ascii="Cambria" w:hAnsi="Cambria"/>
                <w:sz w:val="20"/>
                <w:szCs w:val="20"/>
              </w:rPr>
              <w:t>środowiska przed hałasem</w:t>
            </w:r>
          </w:p>
        </w:tc>
      </w:tr>
      <w:tr w:rsidR="006A0340" w:rsidRPr="00243192" w14:paraId="47E4E448" w14:textId="77777777" w:rsidTr="00FA454B">
        <w:trPr>
          <w:cantSplit/>
          <w:trHeight w:val="482"/>
          <w:jc w:val="center"/>
        </w:trPr>
        <w:tc>
          <w:tcPr>
            <w:tcW w:w="3518" w:type="dxa"/>
            <w:vAlign w:val="center"/>
          </w:tcPr>
          <w:p w14:paraId="1C04CA3C" w14:textId="77777777" w:rsidR="006A0340" w:rsidRPr="00243192" w:rsidRDefault="006A0340" w:rsidP="006A0340">
            <w:pPr>
              <w:autoSpaceDE w:val="0"/>
              <w:autoSpaceDN w:val="0"/>
              <w:adjustRightInd w:val="0"/>
              <w:spacing w:after="0" w:line="240" w:lineRule="auto"/>
              <w:jc w:val="center"/>
              <w:rPr>
                <w:rFonts w:ascii="Cambria" w:hAnsi="Cambria" w:cs="Calibri"/>
                <w:sz w:val="20"/>
                <w:szCs w:val="20"/>
              </w:rPr>
            </w:pPr>
            <w:r w:rsidRPr="00243192">
              <w:rPr>
                <w:rFonts w:ascii="Cambria" w:hAnsi="Cambria" w:cs="Calibri"/>
                <w:sz w:val="20"/>
                <w:szCs w:val="20"/>
              </w:rPr>
              <w:t>Liczba zakładów, w których stwierdzono przekroczenia poziomów dopuszczalnych hałasu</w:t>
            </w:r>
          </w:p>
        </w:tc>
        <w:tc>
          <w:tcPr>
            <w:tcW w:w="1217" w:type="dxa"/>
            <w:vAlign w:val="center"/>
          </w:tcPr>
          <w:p w14:paraId="7ECF2075" w14:textId="77777777" w:rsidR="006A0340" w:rsidRPr="00243192" w:rsidRDefault="006A0340" w:rsidP="006A0340">
            <w:pPr>
              <w:spacing w:after="0" w:line="240" w:lineRule="auto"/>
              <w:jc w:val="center"/>
              <w:rPr>
                <w:rFonts w:ascii="Cambria" w:hAnsi="Cambria"/>
                <w:sz w:val="20"/>
                <w:szCs w:val="20"/>
              </w:rPr>
            </w:pPr>
            <w:r w:rsidRPr="00243192">
              <w:rPr>
                <w:rFonts w:ascii="Cambria" w:hAnsi="Cambria"/>
                <w:sz w:val="20"/>
                <w:szCs w:val="20"/>
              </w:rPr>
              <w:t>szt.</w:t>
            </w:r>
          </w:p>
        </w:tc>
        <w:tc>
          <w:tcPr>
            <w:tcW w:w="942" w:type="dxa"/>
            <w:shd w:val="clear" w:color="auto" w:fill="F2F2F2" w:themeFill="background1" w:themeFillShade="F2"/>
            <w:vAlign w:val="center"/>
          </w:tcPr>
          <w:p w14:paraId="6B1D1F56" w14:textId="6A1231FF" w:rsidR="006A0340" w:rsidRPr="00243192" w:rsidRDefault="00862F09" w:rsidP="006A0340">
            <w:pPr>
              <w:spacing w:after="0" w:line="240" w:lineRule="auto"/>
              <w:jc w:val="center"/>
              <w:rPr>
                <w:rFonts w:ascii="Cambria" w:hAnsi="Cambria"/>
                <w:b/>
                <w:sz w:val="20"/>
                <w:szCs w:val="20"/>
              </w:rPr>
            </w:pPr>
            <w:r>
              <w:rPr>
                <w:rFonts w:ascii="Cambria" w:hAnsi="Cambria"/>
                <w:b/>
                <w:sz w:val="20"/>
                <w:szCs w:val="20"/>
              </w:rPr>
              <w:t>0</w:t>
            </w:r>
          </w:p>
        </w:tc>
        <w:tc>
          <w:tcPr>
            <w:tcW w:w="668" w:type="dxa"/>
            <w:shd w:val="clear" w:color="auto" w:fill="FFC000"/>
            <w:vAlign w:val="center"/>
          </w:tcPr>
          <w:p w14:paraId="574829BE" w14:textId="77777777" w:rsidR="006A0340" w:rsidRPr="00243192" w:rsidRDefault="006A0340" w:rsidP="006A0340">
            <w:pPr>
              <w:spacing w:after="0" w:line="240" w:lineRule="auto"/>
              <w:jc w:val="center"/>
              <w:rPr>
                <w:rFonts w:ascii="Cambria" w:hAnsi="Cambria"/>
                <w:b/>
                <w:sz w:val="20"/>
                <w:szCs w:val="20"/>
              </w:rPr>
            </w:pPr>
            <w:r w:rsidRPr="00243192">
              <w:rPr>
                <w:rFonts w:ascii="Cambria" w:hAnsi="Cambria"/>
                <w:b/>
                <w:sz w:val="20"/>
                <w:szCs w:val="20"/>
              </w:rPr>
              <w:t>-</w:t>
            </w:r>
          </w:p>
        </w:tc>
        <w:tc>
          <w:tcPr>
            <w:tcW w:w="668" w:type="dxa"/>
            <w:shd w:val="clear" w:color="auto" w:fill="FFC000"/>
            <w:vAlign w:val="center"/>
          </w:tcPr>
          <w:p w14:paraId="06762F79" w14:textId="77777777" w:rsidR="006A0340" w:rsidRPr="00243192" w:rsidRDefault="006A0340" w:rsidP="006A0340">
            <w:pPr>
              <w:spacing w:after="0" w:line="240" w:lineRule="auto"/>
              <w:jc w:val="center"/>
              <w:rPr>
                <w:rFonts w:ascii="Cambria" w:hAnsi="Cambria"/>
                <w:b/>
                <w:sz w:val="20"/>
                <w:szCs w:val="20"/>
              </w:rPr>
            </w:pPr>
            <w:r w:rsidRPr="00243192">
              <w:rPr>
                <w:rFonts w:ascii="Cambria" w:hAnsi="Cambria"/>
                <w:b/>
                <w:sz w:val="20"/>
                <w:szCs w:val="20"/>
              </w:rPr>
              <w:t>-</w:t>
            </w:r>
          </w:p>
        </w:tc>
        <w:tc>
          <w:tcPr>
            <w:tcW w:w="651" w:type="dxa"/>
            <w:shd w:val="clear" w:color="auto" w:fill="FFC000"/>
            <w:vAlign w:val="center"/>
          </w:tcPr>
          <w:p w14:paraId="7F07F970" w14:textId="77777777" w:rsidR="006A0340" w:rsidRPr="00243192" w:rsidRDefault="006A0340" w:rsidP="006A0340">
            <w:pPr>
              <w:spacing w:after="0" w:line="240" w:lineRule="auto"/>
              <w:jc w:val="center"/>
              <w:rPr>
                <w:rFonts w:ascii="Cambria" w:hAnsi="Cambria"/>
                <w:b/>
                <w:sz w:val="20"/>
                <w:szCs w:val="20"/>
              </w:rPr>
            </w:pPr>
            <w:r w:rsidRPr="00243192">
              <w:rPr>
                <w:rFonts w:ascii="Cambria" w:hAnsi="Cambria"/>
                <w:b/>
                <w:sz w:val="20"/>
                <w:szCs w:val="20"/>
              </w:rPr>
              <w:t>-</w:t>
            </w:r>
          </w:p>
        </w:tc>
        <w:tc>
          <w:tcPr>
            <w:tcW w:w="1834" w:type="dxa"/>
            <w:vAlign w:val="center"/>
          </w:tcPr>
          <w:p w14:paraId="6FF93EA3" w14:textId="77777777" w:rsidR="006A0340" w:rsidRPr="00243192" w:rsidRDefault="006A0340" w:rsidP="006A0340">
            <w:pPr>
              <w:spacing w:after="0" w:line="240" w:lineRule="auto"/>
              <w:jc w:val="center"/>
              <w:rPr>
                <w:rFonts w:ascii="Cambria" w:hAnsi="Cambria" w:cs="Calibri"/>
                <w:sz w:val="20"/>
                <w:szCs w:val="20"/>
              </w:rPr>
            </w:pPr>
            <w:r w:rsidRPr="00243192">
              <w:rPr>
                <w:rFonts w:ascii="Cambria" w:hAnsi="Cambria" w:cs="Calibri"/>
                <w:sz w:val="20"/>
                <w:szCs w:val="20"/>
              </w:rPr>
              <w:t>WIOŚ</w:t>
            </w:r>
          </w:p>
        </w:tc>
      </w:tr>
      <w:tr w:rsidR="006A0340" w:rsidRPr="00243192" w14:paraId="0095FCD9" w14:textId="77777777" w:rsidTr="006A0340">
        <w:trPr>
          <w:cantSplit/>
          <w:trHeight w:val="482"/>
          <w:jc w:val="center"/>
        </w:trPr>
        <w:tc>
          <w:tcPr>
            <w:tcW w:w="9498" w:type="dxa"/>
            <w:gridSpan w:val="7"/>
            <w:shd w:val="clear" w:color="auto" w:fill="F2F2F2"/>
            <w:vAlign w:val="center"/>
          </w:tcPr>
          <w:p w14:paraId="33167BBE" w14:textId="77777777" w:rsidR="006A0340" w:rsidRPr="00243192" w:rsidRDefault="006A0340" w:rsidP="006A0340">
            <w:pPr>
              <w:spacing w:after="0" w:line="240" w:lineRule="auto"/>
              <w:contextualSpacing/>
              <w:jc w:val="center"/>
              <w:rPr>
                <w:rFonts w:ascii="Cambria" w:hAnsi="Cambria"/>
                <w:b/>
                <w:sz w:val="20"/>
                <w:szCs w:val="20"/>
              </w:rPr>
            </w:pPr>
            <w:r w:rsidRPr="00243192">
              <w:rPr>
                <w:rFonts w:ascii="Cambria" w:hAnsi="Cambria"/>
                <w:b/>
                <w:sz w:val="20"/>
                <w:szCs w:val="20"/>
              </w:rPr>
              <w:t>OBSZAR INTERWENCJI III - POLA ELEKTROMAGNETYCZNE</w:t>
            </w:r>
          </w:p>
        </w:tc>
      </w:tr>
      <w:tr w:rsidR="006A0340" w:rsidRPr="00243192" w14:paraId="46582AC4" w14:textId="77777777" w:rsidTr="00FA454B">
        <w:trPr>
          <w:cantSplit/>
          <w:trHeight w:val="482"/>
          <w:jc w:val="center"/>
        </w:trPr>
        <w:tc>
          <w:tcPr>
            <w:tcW w:w="3518" w:type="dxa"/>
            <w:vAlign w:val="center"/>
          </w:tcPr>
          <w:p w14:paraId="1511B5A0" w14:textId="77777777" w:rsidR="006A0340" w:rsidRPr="00243192" w:rsidRDefault="006A0340" w:rsidP="006A0340">
            <w:pPr>
              <w:autoSpaceDE w:val="0"/>
              <w:autoSpaceDN w:val="0"/>
              <w:adjustRightInd w:val="0"/>
              <w:spacing w:after="0" w:line="240" w:lineRule="auto"/>
              <w:jc w:val="center"/>
              <w:rPr>
                <w:rFonts w:ascii="Cambria" w:hAnsi="Cambria"/>
                <w:sz w:val="20"/>
                <w:szCs w:val="20"/>
              </w:rPr>
            </w:pPr>
            <w:r w:rsidRPr="00243192">
              <w:rPr>
                <w:rFonts w:ascii="Cambria" w:hAnsi="Cambria"/>
                <w:sz w:val="20"/>
                <w:szCs w:val="20"/>
              </w:rPr>
              <w:t xml:space="preserve">Udział ogólnej liczby punktów pomiarowych, w których stwierdzono </w:t>
            </w:r>
          </w:p>
          <w:p w14:paraId="637175B8" w14:textId="77777777" w:rsidR="006A0340" w:rsidRPr="00243192" w:rsidRDefault="006A0340" w:rsidP="006A0340">
            <w:pPr>
              <w:autoSpaceDE w:val="0"/>
              <w:autoSpaceDN w:val="0"/>
              <w:adjustRightInd w:val="0"/>
              <w:spacing w:after="0" w:line="240" w:lineRule="auto"/>
              <w:jc w:val="center"/>
              <w:rPr>
                <w:rFonts w:ascii="Cambria" w:hAnsi="Cambria"/>
                <w:sz w:val="20"/>
                <w:szCs w:val="20"/>
              </w:rPr>
            </w:pPr>
            <w:r w:rsidRPr="00243192">
              <w:rPr>
                <w:rFonts w:ascii="Cambria" w:hAnsi="Cambria"/>
                <w:sz w:val="20"/>
                <w:szCs w:val="20"/>
              </w:rPr>
              <w:t>przekroczenie dopuszczalnych  poziomów pól elektromagnetycznych</w:t>
            </w:r>
          </w:p>
        </w:tc>
        <w:tc>
          <w:tcPr>
            <w:tcW w:w="1217" w:type="dxa"/>
            <w:shd w:val="clear" w:color="auto" w:fill="auto"/>
            <w:vAlign w:val="center"/>
          </w:tcPr>
          <w:p w14:paraId="12BDFAD6" w14:textId="77777777" w:rsidR="006A0340" w:rsidRPr="00243192" w:rsidRDefault="006A0340" w:rsidP="006A0340">
            <w:pPr>
              <w:spacing w:after="0" w:line="240" w:lineRule="auto"/>
              <w:jc w:val="center"/>
              <w:rPr>
                <w:rFonts w:ascii="Cambria" w:hAnsi="Cambria"/>
                <w:sz w:val="20"/>
                <w:szCs w:val="20"/>
              </w:rPr>
            </w:pPr>
            <w:r w:rsidRPr="00243192">
              <w:rPr>
                <w:rFonts w:ascii="Cambria" w:hAnsi="Cambria"/>
                <w:sz w:val="20"/>
                <w:szCs w:val="20"/>
              </w:rPr>
              <w:t>%</w:t>
            </w:r>
          </w:p>
        </w:tc>
        <w:tc>
          <w:tcPr>
            <w:tcW w:w="942" w:type="dxa"/>
            <w:shd w:val="clear" w:color="auto" w:fill="F2F2F2" w:themeFill="background1" w:themeFillShade="F2"/>
            <w:vAlign w:val="center"/>
          </w:tcPr>
          <w:p w14:paraId="1D4C9D97" w14:textId="2505B331" w:rsidR="006A0340" w:rsidRPr="00243192" w:rsidRDefault="00A65DF0" w:rsidP="006A0340">
            <w:pPr>
              <w:spacing w:after="0" w:line="240" w:lineRule="auto"/>
              <w:jc w:val="center"/>
              <w:rPr>
                <w:rFonts w:ascii="Cambria" w:hAnsi="Cambria"/>
                <w:b/>
                <w:sz w:val="20"/>
                <w:szCs w:val="20"/>
              </w:rPr>
            </w:pPr>
            <w:r>
              <w:rPr>
                <w:rFonts w:ascii="Cambria" w:hAnsi="Cambria"/>
                <w:b/>
                <w:sz w:val="20"/>
                <w:szCs w:val="20"/>
              </w:rPr>
              <w:t>0</w:t>
            </w:r>
          </w:p>
        </w:tc>
        <w:tc>
          <w:tcPr>
            <w:tcW w:w="668" w:type="dxa"/>
            <w:shd w:val="clear" w:color="auto" w:fill="FFC000"/>
            <w:vAlign w:val="center"/>
          </w:tcPr>
          <w:p w14:paraId="1F466606" w14:textId="77777777" w:rsidR="006A0340" w:rsidRPr="00243192" w:rsidRDefault="006A0340" w:rsidP="006A0340">
            <w:pPr>
              <w:spacing w:after="0" w:line="240" w:lineRule="auto"/>
              <w:jc w:val="center"/>
              <w:rPr>
                <w:rFonts w:ascii="Cambria" w:hAnsi="Cambria"/>
                <w:b/>
                <w:sz w:val="20"/>
                <w:szCs w:val="20"/>
              </w:rPr>
            </w:pPr>
            <w:r w:rsidRPr="00243192">
              <w:rPr>
                <w:rFonts w:ascii="Cambria" w:hAnsi="Cambria"/>
                <w:b/>
                <w:sz w:val="20"/>
                <w:szCs w:val="20"/>
              </w:rPr>
              <w:t>-</w:t>
            </w:r>
          </w:p>
        </w:tc>
        <w:tc>
          <w:tcPr>
            <w:tcW w:w="668" w:type="dxa"/>
            <w:shd w:val="clear" w:color="auto" w:fill="FFC000"/>
            <w:vAlign w:val="center"/>
          </w:tcPr>
          <w:p w14:paraId="6AC4C88C" w14:textId="77777777" w:rsidR="006A0340" w:rsidRPr="00243192" w:rsidRDefault="006A0340" w:rsidP="006A0340">
            <w:pPr>
              <w:spacing w:after="0" w:line="240" w:lineRule="auto"/>
              <w:jc w:val="center"/>
              <w:rPr>
                <w:rFonts w:ascii="Cambria" w:hAnsi="Cambria"/>
                <w:b/>
                <w:sz w:val="20"/>
                <w:szCs w:val="20"/>
              </w:rPr>
            </w:pPr>
            <w:r w:rsidRPr="00243192">
              <w:rPr>
                <w:rFonts w:ascii="Cambria" w:hAnsi="Cambria"/>
                <w:b/>
                <w:sz w:val="20"/>
                <w:szCs w:val="20"/>
              </w:rPr>
              <w:t>-</w:t>
            </w:r>
          </w:p>
        </w:tc>
        <w:tc>
          <w:tcPr>
            <w:tcW w:w="651" w:type="dxa"/>
            <w:shd w:val="clear" w:color="auto" w:fill="FFC000"/>
            <w:vAlign w:val="center"/>
          </w:tcPr>
          <w:p w14:paraId="1A4E90EF" w14:textId="77777777" w:rsidR="006A0340" w:rsidRPr="00243192" w:rsidRDefault="006A0340" w:rsidP="006A0340">
            <w:pPr>
              <w:spacing w:after="0" w:line="240" w:lineRule="auto"/>
              <w:jc w:val="center"/>
              <w:rPr>
                <w:rFonts w:ascii="Cambria" w:hAnsi="Cambria"/>
                <w:b/>
                <w:sz w:val="20"/>
                <w:szCs w:val="20"/>
              </w:rPr>
            </w:pPr>
            <w:r w:rsidRPr="00243192">
              <w:rPr>
                <w:rFonts w:ascii="Cambria" w:hAnsi="Cambria"/>
                <w:b/>
                <w:sz w:val="20"/>
                <w:szCs w:val="20"/>
              </w:rPr>
              <w:t>-</w:t>
            </w:r>
          </w:p>
        </w:tc>
        <w:tc>
          <w:tcPr>
            <w:tcW w:w="1834" w:type="dxa"/>
            <w:shd w:val="clear" w:color="auto" w:fill="auto"/>
            <w:vAlign w:val="center"/>
          </w:tcPr>
          <w:p w14:paraId="531ACDDB" w14:textId="77777777" w:rsidR="006A0340" w:rsidRPr="00243192" w:rsidRDefault="006A0340" w:rsidP="006A0340">
            <w:pPr>
              <w:spacing w:after="0" w:line="240" w:lineRule="auto"/>
              <w:jc w:val="center"/>
              <w:rPr>
                <w:rFonts w:ascii="Cambria" w:hAnsi="Cambria"/>
                <w:b/>
                <w:sz w:val="20"/>
                <w:szCs w:val="20"/>
              </w:rPr>
            </w:pPr>
            <w:r w:rsidRPr="00243192">
              <w:rPr>
                <w:rFonts w:ascii="Cambria" w:hAnsi="Cambria"/>
                <w:sz w:val="20"/>
                <w:szCs w:val="20"/>
              </w:rPr>
              <w:t>GIOŚ RWMŚ</w:t>
            </w:r>
          </w:p>
        </w:tc>
      </w:tr>
      <w:tr w:rsidR="006A0340" w:rsidRPr="00243192" w14:paraId="676397AA" w14:textId="77777777" w:rsidTr="006A0340">
        <w:trPr>
          <w:cantSplit/>
          <w:trHeight w:val="482"/>
          <w:jc w:val="center"/>
        </w:trPr>
        <w:tc>
          <w:tcPr>
            <w:tcW w:w="9498" w:type="dxa"/>
            <w:gridSpan w:val="7"/>
            <w:shd w:val="clear" w:color="auto" w:fill="F2F2F2"/>
            <w:vAlign w:val="center"/>
          </w:tcPr>
          <w:p w14:paraId="3F6D83BC" w14:textId="77777777" w:rsidR="006A0340" w:rsidRPr="00243192" w:rsidRDefault="006A0340" w:rsidP="006A0340">
            <w:pPr>
              <w:spacing w:after="0" w:line="240" w:lineRule="auto"/>
              <w:contextualSpacing/>
              <w:jc w:val="center"/>
              <w:rPr>
                <w:rFonts w:ascii="Cambria" w:hAnsi="Cambria"/>
                <w:b/>
                <w:sz w:val="20"/>
                <w:szCs w:val="20"/>
              </w:rPr>
            </w:pPr>
            <w:r w:rsidRPr="00243192">
              <w:rPr>
                <w:rFonts w:ascii="Cambria" w:hAnsi="Cambria"/>
                <w:b/>
                <w:sz w:val="20"/>
                <w:szCs w:val="20"/>
              </w:rPr>
              <w:t>OBSZAR INTERWENCJI IV - GOSPODAROWANIE WODAMI</w:t>
            </w:r>
          </w:p>
        </w:tc>
      </w:tr>
      <w:tr w:rsidR="00FA454B" w:rsidRPr="00243192" w14:paraId="6BF39831" w14:textId="77777777" w:rsidTr="00FA454B">
        <w:trPr>
          <w:cantSplit/>
          <w:trHeight w:val="510"/>
          <w:jc w:val="center"/>
        </w:trPr>
        <w:tc>
          <w:tcPr>
            <w:tcW w:w="3518" w:type="dxa"/>
            <w:vAlign w:val="center"/>
          </w:tcPr>
          <w:p w14:paraId="72BE42D3" w14:textId="77777777" w:rsidR="00FA454B" w:rsidRPr="00243192" w:rsidRDefault="00FA454B" w:rsidP="00FA454B">
            <w:pPr>
              <w:spacing w:after="0" w:line="240" w:lineRule="auto"/>
              <w:jc w:val="center"/>
              <w:rPr>
                <w:rFonts w:ascii="Cambria" w:hAnsi="Cambria"/>
                <w:sz w:val="20"/>
                <w:szCs w:val="20"/>
              </w:rPr>
            </w:pPr>
            <w:r w:rsidRPr="00243192">
              <w:rPr>
                <w:rFonts w:ascii="Cambria" w:hAnsi="Cambria"/>
                <w:sz w:val="20"/>
                <w:szCs w:val="20"/>
              </w:rPr>
              <w:t>Zużycie wody na potrzeby gospodarki narodowej i ludności ogółem</w:t>
            </w:r>
            <w:r w:rsidRPr="00243192">
              <w:rPr>
                <w:rFonts w:ascii="Cambria" w:hAnsi="Cambria"/>
                <w:sz w:val="20"/>
                <w:szCs w:val="20"/>
              </w:rPr>
              <w:tab/>
            </w:r>
          </w:p>
        </w:tc>
        <w:tc>
          <w:tcPr>
            <w:tcW w:w="1217" w:type="dxa"/>
            <w:shd w:val="clear" w:color="auto" w:fill="auto"/>
            <w:vAlign w:val="center"/>
          </w:tcPr>
          <w:p w14:paraId="08169257" w14:textId="77777777" w:rsidR="00FA454B" w:rsidRPr="00243192" w:rsidRDefault="00FA454B" w:rsidP="00FA454B">
            <w:pPr>
              <w:spacing w:after="0" w:line="240" w:lineRule="auto"/>
              <w:jc w:val="center"/>
              <w:rPr>
                <w:rFonts w:ascii="Cambria" w:hAnsi="Cambria"/>
                <w:sz w:val="20"/>
                <w:szCs w:val="20"/>
              </w:rPr>
            </w:pPr>
            <w:r w:rsidRPr="00243192">
              <w:rPr>
                <w:rFonts w:ascii="Cambria" w:hAnsi="Cambria"/>
                <w:sz w:val="20"/>
                <w:szCs w:val="20"/>
              </w:rPr>
              <w:t>dam</w:t>
            </w:r>
            <w:r w:rsidRPr="00243192">
              <w:rPr>
                <w:rFonts w:ascii="Cambria" w:hAnsi="Cambria"/>
                <w:sz w:val="20"/>
                <w:szCs w:val="20"/>
                <w:vertAlign w:val="superscript"/>
              </w:rPr>
              <w:t>3</w:t>
            </w:r>
          </w:p>
        </w:tc>
        <w:tc>
          <w:tcPr>
            <w:tcW w:w="942" w:type="dxa"/>
            <w:tcBorders>
              <w:bottom w:val="single" w:sz="4" w:space="0" w:color="auto"/>
            </w:tcBorders>
            <w:shd w:val="clear" w:color="auto" w:fill="F2F2F2" w:themeFill="background1" w:themeFillShade="F2"/>
            <w:vAlign w:val="center"/>
          </w:tcPr>
          <w:p w14:paraId="64F8C67B" w14:textId="3C667D5D" w:rsidR="00FA454B" w:rsidRPr="00243192" w:rsidRDefault="00FA454B" w:rsidP="00FA454B">
            <w:pPr>
              <w:spacing w:after="0" w:line="240" w:lineRule="auto"/>
              <w:jc w:val="center"/>
              <w:rPr>
                <w:rFonts w:ascii="Cambria" w:hAnsi="Cambria"/>
                <w:b/>
                <w:sz w:val="20"/>
                <w:szCs w:val="20"/>
              </w:rPr>
            </w:pPr>
            <w:r w:rsidRPr="00A65DF0">
              <w:rPr>
                <w:rFonts w:ascii="Cambria" w:hAnsi="Cambria"/>
                <w:b/>
                <w:sz w:val="20"/>
                <w:szCs w:val="20"/>
              </w:rPr>
              <w:t>2426,4</w:t>
            </w:r>
          </w:p>
        </w:tc>
        <w:tc>
          <w:tcPr>
            <w:tcW w:w="668" w:type="dxa"/>
            <w:tcBorders>
              <w:bottom w:val="single" w:sz="4" w:space="0" w:color="auto"/>
            </w:tcBorders>
            <w:shd w:val="clear" w:color="auto" w:fill="FF0000"/>
            <w:vAlign w:val="center"/>
          </w:tcPr>
          <w:p w14:paraId="36E34356" w14:textId="77777777" w:rsidR="00FA454B" w:rsidRPr="00243192" w:rsidRDefault="00FA454B" w:rsidP="00FA454B">
            <w:pPr>
              <w:spacing w:after="0" w:line="240" w:lineRule="auto"/>
              <w:jc w:val="center"/>
              <w:rPr>
                <w:rFonts w:ascii="Cambria" w:hAnsi="Cambria"/>
                <w:b/>
                <w:sz w:val="20"/>
                <w:szCs w:val="20"/>
              </w:rPr>
            </w:pPr>
            <w:r w:rsidRPr="00243192">
              <w:rPr>
                <w:rFonts w:ascii="Cambria" w:hAnsi="Cambria"/>
                <w:sz w:val="20"/>
                <w:szCs w:val="20"/>
              </w:rPr>
              <w:t>↓</w:t>
            </w:r>
          </w:p>
        </w:tc>
        <w:tc>
          <w:tcPr>
            <w:tcW w:w="668" w:type="dxa"/>
            <w:tcBorders>
              <w:bottom w:val="single" w:sz="4" w:space="0" w:color="auto"/>
            </w:tcBorders>
            <w:shd w:val="clear" w:color="auto" w:fill="FF0000"/>
            <w:vAlign w:val="center"/>
          </w:tcPr>
          <w:p w14:paraId="479B0E3D" w14:textId="77777777" w:rsidR="00FA454B" w:rsidRPr="00243192" w:rsidRDefault="00FA454B" w:rsidP="00FA454B">
            <w:pPr>
              <w:spacing w:after="0" w:line="240" w:lineRule="auto"/>
              <w:jc w:val="center"/>
              <w:rPr>
                <w:rFonts w:ascii="Cambria" w:hAnsi="Cambria"/>
                <w:b/>
                <w:sz w:val="20"/>
                <w:szCs w:val="20"/>
              </w:rPr>
            </w:pPr>
            <w:r w:rsidRPr="00243192">
              <w:rPr>
                <w:rFonts w:ascii="Cambria" w:hAnsi="Cambria"/>
                <w:sz w:val="20"/>
                <w:szCs w:val="20"/>
              </w:rPr>
              <w:t>↓</w:t>
            </w:r>
          </w:p>
        </w:tc>
        <w:tc>
          <w:tcPr>
            <w:tcW w:w="651" w:type="dxa"/>
            <w:tcBorders>
              <w:bottom w:val="single" w:sz="4" w:space="0" w:color="auto"/>
            </w:tcBorders>
            <w:shd w:val="clear" w:color="auto" w:fill="FF0000"/>
            <w:vAlign w:val="center"/>
          </w:tcPr>
          <w:p w14:paraId="227E0564" w14:textId="77777777" w:rsidR="00FA454B" w:rsidRPr="00243192" w:rsidRDefault="00FA454B" w:rsidP="00FA454B">
            <w:pPr>
              <w:spacing w:after="0" w:line="240" w:lineRule="auto"/>
              <w:jc w:val="center"/>
              <w:rPr>
                <w:rFonts w:ascii="Cambria" w:hAnsi="Cambria"/>
                <w:b/>
                <w:sz w:val="20"/>
                <w:szCs w:val="20"/>
              </w:rPr>
            </w:pPr>
            <w:r w:rsidRPr="00243192">
              <w:rPr>
                <w:rFonts w:ascii="Cambria" w:hAnsi="Cambria"/>
                <w:sz w:val="20"/>
                <w:szCs w:val="20"/>
              </w:rPr>
              <w:t>↓</w:t>
            </w:r>
          </w:p>
        </w:tc>
        <w:tc>
          <w:tcPr>
            <w:tcW w:w="1834" w:type="dxa"/>
            <w:shd w:val="clear" w:color="auto" w:fill="auto"/>
            <w:vAlign w:val="center"/>
          </w:tcPr>
          <w:p w14:paraId="57A18EE4" w14:textId="77777777" w:rsidR="00FA454B" w:rsidRPr="00243192" w:rsidRDefault="00FA454B" w:rsidP="00FA454B">
            <w:pPr>
              <w:spacing w:after="0" w:line="240" w:lineRule="auto"/>
              <w:jc w:val="center"/>
              <w:rPr>
                <w:rFonts w:ascii="Cambria" w:hAnsi="Cambria"/>
                <w:sz w:val="20"/>
                <w:szCs w:val="20"/>
              </w:rPr>
            </w:pPr>
            <w:r w:rsidRPr="00243192">
              <w:rPr>
                <w:rFonts w:ascii="Cambria" w:hAnsi="Cambria"/>
                <w:sz w:val="20"/>
                <w:szCs w:val="20"/>
              </w:rPr>
              <w:t>GUS</w:t>
            </w:r>
          </w:p>
        </w:tc>
      </w:tr>
      <w:tr w:rsidR="00FA454B" w:rsidRPr="00243192" w14:paraId="7D548D11" w14:textId="77777777" w:rsidTr="00FA454B">
        <w:trPr>
          <w:cantSplit/>
          <w:trHeight w:val="510"/>
          <w:jc w:val="center"/>
        </w:trPr>
        <w:tc>
          <w:tcPr>
            <w:tcW w:w="3518" w:type="dxa"/>
            <w:vAlign w:val="center"/>
          </w:tcPr>
          <w:p w14:paraId="7B22880F" w14:textId="77777777" w:rsidR="00FA454B" w:rsidRPr="00243192" w:rsidRDefault="00FA454B" w:rsidP="00FA454B">
            <w:pPr>
              <w:spacing w:after="0" w:line="240" w:lineRule="auto"/>
              <w:jc w:val="center"/>
              <w:rPr>
                <w:rFonts w:ascii="Cambria" w:hAnsi="Cambria"/>
                <w:sz w:val="20"/>
                <w:szCs w:val="20"/>
              </w:rPr>
            </w:pPr>
            <w:r w:rsidRPr="00243192">
              <w:rPr>
                <w:rFonts w:ascii="Cambria" w:hAnsi="Cambria" w:cs="Calibri"/>
                <w:sz w:val="20"/>
                <w:szCs w:val="20"/>
              </w:rPr>
              <w:t>Udział przemysłu w zużyciu wody</w:t>
            </w:r>
          </w:p>
        </w:tc>
        <w:tc>
          <w:tcPr>
            <w:tcW w:w="1217" w:type="dxa"/>
            <w:vAlign w:val="center"/>
          </w:tcPr>
          <w:p w14:paraId="76CA95D1" w14:textId="77777777" w:rsidR="00FA454B" w:rsidRPr="00243192" w:rsidRDefault="00FA454B" w:rsidP="00FA454B">
            <w:pPr>
              <w:spacing w:after="0" w:line="240" w:lineRule="auto"/>
              <w:jc w:val="center"/>
              <w:rPr>
                <w:rFonts w:ascii="Cambria" w:hAnsi="Cambria"/>
                <w:sz w:val="20"/>
                <w:szCs w:val="20"/>
              </w:rPr>
            </w:pPr>
            <w:r w:rsidRPr="00243192">
              <w:rPr>
                <w:rFonts w:ascii="Cambria" w:hAnsi="Cambria"/>
                <w:sz w:val="20"/>
                <w:szCs w:val="20"/>
              </w:rPr>
              <w:t>%</w:t>
            </w:r>
          </w:p>
        </w:tc>
        <w:tc>
          <w:tcPr>
            <w:tcW w:w="942" w:type="dxa"/>
            <w:tcBorders>
              <w:bottom w:val="single" w:sz="4" w:space="0" w:color="auto"/>
            </w:tcBorders>
            <w:shd w:val="clear" w:color="auto" w:fill="F2F2F2" w:themeFill="background1" w:themeFillShade="F2"/>
            <w:vAlign w:val="center"/>
          </w:tcPr>
          <w:p w14:paraId="54E26231" w14:textId="42E42390" w:rsidR="00FA454B" w:rsidRPr="00243192" w:rsidRDefault="00FA454B" w:rsidP="00FA454B">
            <w:pPr>
              <w:spacing w:after="0" w:line="240" w:lineRule="auto"/>
              <w:jc w:val="center"/>
              <w:rPr>
                <w:rFonts w:ascii="Cambria" w:hAnsi="Cambria"/>
                <w:b/>
                <w:sz w:val="20"/>
                <w:szCs w:val="20"/>
              </w:rPr>
            </w:pPr>
            <w:r>
              <w:rPr>
                <w:rFonts w:ascii="Cambria" w:hAnsi="Cambria"/>
                <w:b/>
                <w:sz w:val="20"/>
                <w:szCs w:val="20"/>
              </w:rPr>
              <w:t>64</w:t>
            </w:r>
          </w:p>
        </w:tc>
        <w:tc>
          <w:tcPr>
            <w:tcW w:w="668" w:type="dxa"/>
            <w:tcBorders>
              <w:bottom w:val="single" w:sz="4" w:space="0" w:color="auto"/>
            </w:tcBorders>
            <w:shd w:val="clear" w:color="auto" w:fill="FF0000"/>
            <w:vAlign w:val="center"/>
          </w:tcPr>
          <w:p w14:paraId="0BDDE7F7" w14:textId="197B072F" w:rsidR="00FA454B" w:rsidRPr="00243192" w:rsidRDefault="00FA454B" w:rsidP="00FA454B">
            <w:pPr>
              <w:spacing w:after="0" w:line="240" w:lineRule="auto"/>
              <w:jc w:val="center"/>
              <w:rPr>
                <w:rFonts w:ascii="Cambria" w:hAnsi="Cambria"/>
                <w:b/>
                <w:sz w:val="20"/>
                <w:szCs w:val="20"/>
              </w:rPr>
            </w:pPr>
            <w:r w:rsidRPr="00243192">
              <w:rPr>
                <w:rFonts w:ascii="Cambria" w:hAnsi="Cambria"/>
                <w:sz w:val="20"/>
                <w:szCs w:val="20"/>
              </w:rPr>
              <w:t>↓</w:t>
            </w:r>
          </w:p>
        </w:tc>
        <w:tc>
          <w:tcPr>
            <w:tcW w:w="668" w:type="dxa"/>
            <w:tcBorders>
              <w:bottom w:val="single" w:sz="4" w:space="0" w:color="auto"/>
            </w:tcBorders>
            <w:shd w:val="clear" w:color="auto" w:fill="FF0000"/>
            <w:vAlign w:val="center"/>
          </w:tcPr>
          <w:p w14:paraId="5B18B35D" w14:textId="6DB89E3B" w:rsidR="00FA454B" w:rsidRPr="00243192" w:rsidRDefault="00FA454B" w:rsidP="00FA454B">
            <w:pPr>
              <w:spacing w:after="0" w:line="240" w:lineRule="auto"/>
              <w:jc w:val="center"/>
              <w:rPr>
                <w:rFonts w:ascii="Cambria" w:hAnsi="Cambria"/>
                <w:b/>
                <w:sz w:val="20"/>
                <w:szCs w:val="20"/>
              </w:rPr>
            </w:pPr>
            <w:r w:rsidRPr="00243192">
              <w:rPr>
                <w:rFonts w:ascii="Cambria" w:hAnsi="Cambria"/>
                <w:sz w:val="20"/>
                <w:szCs w:val="20"/>
              </w:rPr>
              <w:t>↓</w:t>
            </w:r>
          </w:p>
        </w:tc>
        <w:tc>
          <w:tcPr>
            <w:tcW w:w="651" w:type="dxa"/>
            <w:tcBorders>
              <w:bottom w:val="single" w:sz="4" w:space="0" w:color="auto"/>
            </w:tcBorders>
            <w:shd w:val="clear" w:color="auto" w:fill="FF0000"/>
            <w:vAlign w:val="center"/>
          </w:tcPr>
          <w:p w14:paraId="5DA5DF4F" w14:textId="004B796C" w:rsidR="00FA454B" w:rsidRPr="00243192" w:rsidRDefault="00FA454B" w:rsidP="00FA454B">
            <w:pPr>
              <w:spacing w:after="0" w:line="240" w:lineRule="auto"/>
              <w:jc w:val="center"/>
              <w:rPr>
                <w:rFonts w:ascii="Cambria" w:hAnsi="Cambria"/>
                <w:b/>
                <w:sz w:val="20"/>
                <w:szCs w:val="20"/>
              </w:rPr>
            </w:pPr>
            <w:r w:rsidRPr="00243192">
              <w:rPr>
                <w:rFonts w:ascii="Cambria" w:hAnsi="Cambria"/>
                <w:sz w:val="20"/>
                <w:szCs w:val="20"/>
              </w:rPr>
              <w:t>↓</w:t>
            </w:r>
          </w:p>
        </w:tc>
        <w:tc>
          <w:tcPr>
            <w:tcW w:w="1834" w:type="dxa"/>
            <w:shd w:val="clear" w:color="auto" w:fill="auto"/>
            <w:vAlign w:val="center"/>
          </w:tcPr>
          <w:p w14:paraId="3F74C273" w14:textId="77777777" w:rsidR="00FA454B" w:rsidRPr="00243192" w:rsidRDefault="00FA454B" w:rsidP="00FA454B">
            <w:pPr>
              <w:spacing w:after="0" w:line="240" w:lineRule="auto"/>
              <w:jc w:val="center"/>
              <w:rPr>
                <w:rFonts w:ascii="Cambria" w:hAnsi="Cambria"/>
                <w:sz w:val="20"/>
                <w:szCs w:val="20"/>
              </w:rPr>
            </w:pPr>
            <w:r w:rsidRPr="00243192">
              <w:rPr>
                <w:rFonts w:ascii="Cambria" w:hAnsi="Cambria"/>
                <w:sz w:val="20"/>
                <w:szCs w:val="20"/>
              </w:rPr>
              <w:t>GUS</w:t>
            </w:r>
          </w:p>
        </w:tc>
      </w:tr>
      <w:tr w:rsidR="00FA454B" w:rsidRPr="00243192" w14:paraId="21DAD21A" w14:textId="77777777" w:rsidTr="00FA454B">
        <w:trPr>
          <w:cantSplit/>
          <w:trHeight w:val="510"/>
          <w:jc w:val="center"/>
        </w:trPr>
        <w:tc>
          <w:tcPr>
            <w:tcW w:w="3518" w:type="dxa"/>
            <w:vAlign w:val="center"/>
          </w:tcPr>
          <w:p w14:paraId="62C71CA9" w14:textId="77777777" w:rsidR="00FA454B" w:rsidRPr="00243192" w:rsidRDefault="00FA454B" w:rsidP="00FA454B">
            <w:pPr>
              <w:spacing w:after="0" w:line="240" w:lineRule="auto"/>
              <w:jc w:val="center"/>
              <w:rPr>
                <w:rFonts w:ascii="Cambria" w:hAnsi="Cambria"/>
                <w:sz w:val="20"/>
                <w:szCs w:val="20"/>
              </w:rPr>
            </w:pPr>
            <w:r w:rsidRPr="00243192">
              <w:rPr>
                <w:rFonts w:ascii="Cambria" w:hAnsi="Cambria"/>
                <w:sz w:val="20"/>
                <w:szCs w:val="20"/>
              </w:rPr>
              <w:t xml:space="preserve">Procentowy udział JCWP podziemnych </w:t>
            </w:r>
          </w:p>
          <w:p w14:paraId="0BA35A70" w14:textId="77777777" w:rsidR="00FA454B" w:rsidRPr="00243192" w:rsidRDefault="00FA454B" w:rsidP="00FA454B">
            <w:pPr>
              <w:spacing w:after="0" w:line="240" w:lineRule="auto"/>
              <w:jc w:val="center"/>
              <w:rPr>
                <w:rFonts w:ascii="Cambria" w:hAnsi="Cambria"/>
                <w:sz w:val="20"/>
                <w:szCs w:val="20"/>
              </w:rPr>
            </w:pPr>
            <w:r w:rsidRPr="00243192">
              <w:rPr>
                <w:rFonts w:ascii="Cambria" w:hAnsi="Cambria"/>
                <w:sz w:val="20"/>
                <w:szCs w:val="20"/>
              </w:rPr>
              <w:t xml:space="preserve">w stanie dobrym </w:t>
            </w:r>
          </w:p>
        </w:tc>
        <w:tc>
          <w:tcPr>
            <w:tcW w:w="1217" w:type="dxa"/>
            <w:vAlign w:val="center"/>
          </w:tcPr>
          <w:p w14:paraId="14D12267" w14:textId="77777777" w:rsidR="00FA454B" w:rsidRPr="00243192" w:rsidRDefault="00FA454B" w:rsidP="00FA454B">
            <w:pPr>
              <w:spacing w:after="0" w:line="240" w:lineRule="auto"/>
              <w:jc w:val="center"/>
              <w:rPr>
                <w:rFonts w:ascii="Cambria" w:hAnsi="Cambria"/>
                <w:sz w:val="20"/>
                <w:szCs w:val="20"/>
              </w:rPr>
            </w:pPr>
            <w:r w:rsidRPr="00243192">
              <w:rPr>
                <w:rFonts w:ascii="Cambria" w:hAnsi="Cambria"/>
                <w:sz w:val="20"/>
                <w:szCs w:val="20"/>
              </w:rPr>
              <w:t>%</w:t>
            </w:r>
          </w:p>
        </w:tc>
        <w:tc>
          <w:tcPr>
            <w:tcW w:w="942" w:type="dxa"/>
            <w:shd w:val="clear" w:color="auto" w:fill="F2F2F2" w:themeFill="background1" w:themeFillShade="F2"/>
            <w:vAlign w:val="center"/>
          </w:tcPr>
          <w:p w14:paraId="3621873C" w14:textId="1AD9F5AC" w:rsidR="00FA454B" w:rsidRPr="00243192" w:rsidRDefault="00FA454B" w:rsidP="00FA454B">
            <w:pPr>
              <w:spacing w:after="0" w:line="240" w:lineRule="auto"/>
              <w:jc w:val="center"/>
              <w:rPr>
                <w:rFonts w:ascii="Cambria" w:hAnsi="Cambria"/>
                <w:b/>
                <w:sz w:val="20"/>
                <w:szCs w:val="20"/>
              </w:rPr>
            </w:pPr>
            <w:r>
              <w:rPr>
                <w:rFonts w:ascii="Cambria" w:hAnsi="Cambria"/>
                <w:b/>
                <w:sz w:val="20"/>
                <w:szCs w:val="20"/>
              </w:rPr>
              <w:t>100</w:t>
            </w:r>
          </w:p>
        </w:tc>
        <w:tc>
          <w:tcPr>
            <w:tcW w:w="668" w:type="dxa"/>
            <w:shd w:val="clear" w:color="auto" w:fill="FFC000"/>
            <w:vAlign w:val="center"/>
          </w:tcPr>
          <w:p w14:paraId="3F4DDD04" w14:textId="77777777" w:rsidR="00FA454B" w:rsidRPr="00243192" w:rsidRDefault="00FA454B" w:rsidP="00FA454B">
            <w:pPr>
              <w:spacing w:after="0" w:line="240" w:lineRule="auto"/>
              <w:jc w:val="center"/>
              <w:rPr>
                <w:rFonts w:ascii="Cambria" w:hAnsi="Cambria"/>
                <w:b/>
                <w:sz w:val="20"/>
                <w:szCs w:val="20"/>
              </w:rPr>
            </w:pPr>
            <w:r w:rsidRPr="00243192">
              <w:rPr>
                <w:rFonts w:ascii="Cambria" w:hAnsi="Cambria"/>
                <w:b/>
                <w:sz w:val="20"/>
                <w:szCs w:val="20"/>
              </w:rPr>
              <w:t>-</w:t>
            </w:r>
          </w:p>
        </w:tc>
        <w:tc>
          <w:tcPr>
            <w:tcW w:w="668" w:type="dxa"/>
            <w:shd w:val="clear" w:color="auto" w:fill="FFC000"/>
            <w:vAlign w:val="center"/>
          </w:tcPr>
          <w:p w14:paraId="2924C296" w14:textId="77777777" w:rsidR="00FA454B" w:rsidRPr="00243192" w:rsidRDefault="00FA454B" w:rsidP="00FA454B">
            <w:pPr>
              <w:spacing w:after="0" w:line="240" w:lineRule="auto"/>
              <w:jc w:val="center"/>
              <w:rPr>
                <w:rFonts w:ascii="Cambria" w:hAnsi="Cambria"/>
                <w:b/>
                <w:sz w:val="20"/>
                <w:szCs w:val="20"/>
              </w:rPr>
            </w:pPr>
            <w:r w:rsidRPr="00243192">
              <w:rPr>
                <w:rFonts w:ascii="Cambria" w:hAnsi="Cambria"/>
                <w:b/>
                <w:sz w:val="20"/>
                <w:szCs w:val="20"/>
              </w:rPr>
              <w:t>-</w:t>
            </w:r>
          </w:p>
        </w:tc>
        <w:tc>
          <w:tcPr>
            <w:tcW w:w="651" w:type="dxa"/>
            <w:shd w:val="clear" w:color="auto" w:fill="FFC000"/>
            <w:vAlign w:val="center"/>
          </w:tcPr>
          <w:p w14:paraId="0249D00F" w14:textId="77777777" w:rsidR="00FA454B" w:rsidRPr="00243192" w:rsidRDefault="00FA454B" w:rsidP="00FA454B">
            <w:pPr>
              <w:spacing w:after="0" w:line="240" w:lineRule="auto"/>
              <w:jc w:val="center"/>
              <w:rPr>
                <w:rFonts w:ascii="Cambria" w:hAnsi="Cambria"/>
                <w:b/>
                <w:sz w:val="20"/>
                <w:szCs w:val="20"/>
              </w:rPr>
            </w:pPr>
            <w:r w:rsidRPr="00243192">
              <w:rPr>
                <w:rFonts w:ascii="Cambria" w:hAnsi="Cambria"/>
                <w:b/>
                <w:sz w:val="20"/>
                <w:szCs w:val="20"/>
              </w:rPr>
              <w:t>-</w:t>
            </w:r>
          </w:p>
        </w:tc>
        <w:tc>
          <w:tcPr>
            <w:tcW w:w="1834" w:type="dxa"/>
            <w:vAlign w:val="center"/>
          </w:tcPr>
          <w:p w14:paraId="64BF8193" w14:textId="77777777" w:rsidR="00FA454B" w:rsidRPr="00243192" w:rsidRDefault="00FA454B" w:rsidP="00FA454B">
            <w:pPr>
              <w:spacing w:after="0" w:line="240" w:lineRule="auto"/>
              <w:jc w:val="center"/>
              <w:rPr>
                <w:rFonts w:ascii="Cambria" w:hAnsi="Cambria"/>
                <w:sz w:val="20"/>
                <w:szCs w:val="20"/>
              </w:rPr>
            </w:pPr>
            <w:r w:rsidRPr="00243192">
              <w:rPr>
                <w:rFonts w:ascii="Cambria" w:hAnsi="Cambria"/>
                <w:sz w:val="20"/>
                <w:szCs w:val="20"/>
              </w:rPr>
              <w:t>GIOŚ RWMŚ</w:t>
            </w:r>
          </w:p>
        </w:tc>
      </w:tr>
      <w:tr w:rsidR="00FA454B" w:rsidRPr="00243192" w14:paraId="15FA46F2" w14:textId="77777777" w:rsidTr="00FA454B">
        <w:trPr>
          <w:cantSplit/>
          <w:trHeight w:val="510"/>
          <w:jc w:val="center"/>
        </w:trPr>
        <w:tc>
          <w:tcPr>
            <w:tcW w:w="3518" w:type="dxa"/>
            <w:vAlign w:val="center"/>
          </w:tcPr>
          <w:p w14:paraId="62BAF6ED" w14:textId="77777777" w:rsidR="00FA454B" w:rsidRPr="00243192" w:rsidRDefault="00FA454B" w:rsidP="00FA454B">
            <w:pPr>
              <w:spacing w:after="0" w:line="240" w:lineRule="auto"/>
              <w:jc w:val="center"/>
              <w:rPr>
                <w:rFonts w:ascii="Cambria" w:hAnsi="Cambria"/>
                <w:sz w:val="20"/>
                <w:szCs w:val="20"/>
              </w:rPr>
            </w:pPr>
            <w:r w:rsidRPr="00243192">
              <w:rPr>
                <w:rFonts w:ascii="Cambria" w:hAnsi="Cambria"/>
                <w:sz w:val="20"/>
                <w:szCs w:val="20"/>
              </w:rPr>
              <w:t>Procentowy udział JCWP podziemnych</w:t>
            </w:r>
          </w:p>
          <w:p w14:paraId="399FC6E0" w14:textId="77777777" w:rsidR="00FA454B" w:rsidRPr="00243192" w:rsidRDefault="00FA454B" w:rsidP="00FA454B">
            <w:pPr>
              <w:spacing w:after="0" w:line="240" w:lineRule="auto"/>
              <w:jc w:val="center"/>
              <w:rPr>
                <w:rFonts w:ascii="Cambria" w:hAnsi="Cambria"/>
                <w:sz w:val="20"/>
                <w:szCs w:val="20"/>
              </w:rPr>
            </w:pPr>
            <w:r w:rsidRPr="00243192">
              <w:rPr>
                <w:rFonts w:ascii="Cambria" w:hAnsi="Cambria"/>
                <w:sz w:val="20"/>
                <w:szCs w:val="20"/>
              </w:rPr>
              <w:t>w stanie poniżej dobrego</w:t>
            </w:r>
          </w:p>
        </w:tc>
        <w:tc>
          <w:tcPr>
            <w:tcW w:w="1217" w:type="dxa"/>
            <w:vAlign w:val="center"/>
          </w:tcPr>
          <w:p w14:paraId="419D64FA" w14:textId="77777777" w:rsidR="00FA454B" w:rsidRPr="00243192" w:rsidRDefault="00FA454B" w:rsidP="00FA454B">
            <w:pPr>
              <w:spacing w:after="0" w:line="240" w:lineRule="auto"/>
              <w:jc w:val="center"/>
              <w:rPr>
                <w:rFonts w:ascii="Cambria" w:hAnsi="Cambria"/>
                <w:sz w:val="20"/>
                <w:szCs w:val="20"/>
              </w:rPr>
            </w:pPr>
            <w:r w:rsidRPr="00243192">
              <w:rPr>
                <w:rFonts w:ascii="Cambria" w:hAnsi="Cambria"/>
                <w:sz w:val="20"/>
                <w:szCs w:val="20"/>
              </w:rPr>
              <w:t>%</w:t>
            </w:r>
          </w:p>
        </w:tc>
        <w:tc>
          <w:tcPr>
            <w:tcW w:w="942" w:type="dxa"/>
            <w:shd w:val="clear" w:color="auto" w:fill="F2F2F2" w:themeFill="background1" w:themeFillShade="F2"/>
            <w:vAlign w:val="center"/>
          </w:tcPr>
          <w:p w14:paraId="4E37B059" w14:textId="36B29171" w:rsidR="00FA454B" w:rsidRPr="00243192" w:rsidRDefault="00FA454B" w:rsidP="00FA454B">
            <w:pPr>
              <w:spacing w:after="0" w:line="240" w:lineRule="auto"/>
              <w:jc w:val="center"/>
              <w:rPr>
                <w:rFonts w:ascii="Cambria" w:hAnsi="Cambria"/>
                <w:b/>
                <w:sz w:val="20"/>
                <w:szCs w:val="20"/>
              </w:rPr>
            </w:pPr>
            <w:r>
              <w:rPr>
                <w:rFonts w:ascii="Cambria" w:hAnsi="Cambria"/>
                <w:b/>
                <w:sz w:val="20"/>
                <w:szCs w:val="20"/>
              </w:rPr>
              <w:t>0</w:t>
            </w:r>
          </w:p>
        </w:tc>
        <w:tc>
          <w:tcPr>
            <w:tcW w:w="668" w:type="dxa"/>
            <w:shd w:val="clear" w:color="auto" w:fill="FFC000"/>
            <w:vAlign w:val="center"/>
          </w:tcPr>
          <w:p w14:paraId="497524E4" w14:textId="77777777" w:rsidR="00FA454B" w:rsidRPr="00243192" w:rsidRDefault="00FA454B" w:rsidP="00FA454B">
            <w:pPr>
              <w:spacing w:after="0" w:line="240" w:lineRule="auto"/>
              <w:jc w:val="center"/>
              <w:rPr>
                <w:rFonts w:ascii="Cambria" w:hAnsi="Cambria"/>
                <w:b/>
                <w:sz w:val="20"/>
                <w:szCs w:val="20"/>
              </w:rPr>
            </w:pPr>
            <w:r w:rsidRPr="00243192">
              <w:rPr>
                <w:rFonts w:ascii="Cambria" w:hAnsi="Cambria"/>
                <w:b/>
                <w:sz w:val="20"/>
                <w:szCs w:val="20"/>
              </w:rPr>
              <w:t>-</w:t>
            </w:r>
          </w:p>
        </w:tc>
        <w:tc>
          <w:tcPr>
            <w:tcW w:w="668" w:type="dxa"/>
            <w:shd w:val="clear" w:color="auto" w:fill="FFC000"/>
            <w:vAlign w:val="center"/>
          </w:tcPr>
          <w:p w14:paraId="2E152183" w14:textId="77777777" w:rsidR="00FA454B" w:rsidRPr="00243192" w:rsidRDefault="00FA454B" w:rsidP="00FA454B">
            <w:pPr>
              <w:spacing w:after="0" w:line="240" w:lineRule="auto"/>
              <w:jc w:val="center"/>
              <w:rPr>
                <w:rFonts w:ascii="Cambria" w:hAnsi="Cambria"/>
                <w:b/>
                <w:sz w:val="20"/>
                <w:szCs w:val="20"/>
              </w:rPr>
            </w:pPr>
            <w:r w:rsidRPr="00243192">
              <w:rPr>
                <w:rFonts w:ascii="Cambria" w:hAnsi="Cambria"/>
                <w:b/>
                <w:sz w:val="20"/>
                <w:szCs w:val="20"/>
              </w:rPr>
              <w:t>-</w:t>
            </w:r>
          </w:p>
        </w:tc>
        <w:tc>
          <w:tcPr>
            <w:tcW w:w="651" w:type="dxa"/>
            <w:shd w:val="clear" w:color="auto" w:fill="FFC000"/>
            <w:vAlign w:val="center"/>
          </w:tcPr>
          <w:p w14:paraId="7BB35A87" w14:textId="77777777" w:rsidR="00FA454B" w:rsidRPr="00243192" w:rsidRDefault="00FA454B" w:rsidP="00FA454B">
            <w:pPr>
              <w:spacing w:after="0" w:line="240" w:lineRule="auto"/>
              <w:jc w:val="center"/>
              <w:rPr>
                <w:rFonts w:ascii="Cambria" w:hAnsi="Cambria"/>
                <w:b/>
                <w:sz w:val="20"/>
                <w:szCs w:val="20"/>
              </w:rPr>
            </w:pPr>
            <w:r w:rsidRPr="00243192">
              <w:rPr>
                <w:rFonts w:ascii="Cambria" w:hAnsi="Cambria"/>
                <w:b/>
                <w:sz w:val="20"/>
                <w:szCs w:val="20"/>
              </w:rPr>
              <w:t>-</w:t>
            </w:r>
          </w:p>
        </w:tc>
        <w:tc>
          <w:tcPr>
            <w:tcW w:w="1834" w:type="dxa"/>
            <w:vAlign w:val="center"/>
          </w:tcPr>
          <w:p w14:paraId="2AA4F93C" w14:textId="77777777" w:rsidR="00FA454B" w:rsidRPr="00243192" w:rsidRDefault="00FA454B" w:rsidP="00FA454B">
            <w:pPr>
              <w:spacing w:after="0" w:line="240" w:lineRule="auto"/>
              <w:jc w:val="center"/>
              <w:rPr>
                <w:rFonts w:ascii="Cambria" w:hAnsi="Cambria"/>
                <w:sz w:val="20"/>
                <w:szCs w:val="20"/>
              </w:rPr>
            </w:pPr>
            <w:r w:rsidRPr="00243192">
              <w:rPr>
                <w:rFonts w:ascii="Cambria" w:hAnsi="Cambria"/>
                <w:sz w:val="20"/>
                <w:szCs w:val="20"/>
              </w:rPr>
              <w:t>GIOŚ RWMŚ</w:t>
            </w:r>
          </w:p>
        </w:tc>
      </w:tr>
      <w:tr w:rsidR="00FA454B" w:rsidRPr="00243192" w14:paraId="306097AD" w14:textId="77777777" w:rsidTr="00FA454B">
        <w:trPr>
          <w:cantSplit/>
          <w:trHeight w:val="510"/>
          <w:jc w:val="center"/>
        </w:trPr>
        <w:tc>
          <w:tcPr>
            <w:tcW w:w="3518" w:type="dxa"/>
            <w:vAlign w:val="center"/>
          </w:tcPr>
          <w:p w14:paraId="3D8064B7" w14:textId="77777777" w:rsidR="00FA454B" w:rsidRPr="00243192" w:rsidRDefault="00FA454B" w:rsidP="00FA454B">
            <w:pPr>
              <w:spacing w:after="0" w:line="240" w:lineRule="auto"/>
              <w:jc w:val="center"/>
              <w:rPr>
                <w:rFonts w:ascii="Cambria" w:hAnsi="Cambria"/>
                <w:sz w:val="20"/>
                <w:szCs w:val="20"/>
              </w:rPr>
            </w:pPr>
            <w:r w:rsidRPr="00243192">
              <w:rPr>
                <w:rFonts w:ascii="Cambria" w:hAnsi="Cambria"/>
                <w:sz w:val="20"/>
                <w:szCs w:val="20"/>
              </w:rPr>
              <w:t xml:space="preserve">Procentowy udział JCWP rzecznych </w:t>
            </w:r>
          </w:p>
          <w:p w14:paraId="01A4A02B" w14:textId="77777777" w:rsidR="00FA454B" w:rsidRPr="00243192" w:rsidRDefault="00FA454B" w:rsidP="00FA454B">
            <w:pPr>
              <w:spacing w:after="0" w:line="240" w:lineRule="auto"/>
              <w:jc w:val="center"/>
              <w:rPr>
                <w:rFonts w:ascii="Cambria" w:hAnsi="Cambria"/>
                <w:sz w:val="20"/>
                <w:szCs w:val="20"/>
              </w:rPr>
            </w:pPr>
            <w:r w:rsidRPr="00243192">
              <w:rPr>
                <w:rFonts w:ascii="Cambria" w:hAnsi="Cambria"/>
                <w:sz w:val="20"/>
                <w:szCs w:val="20"/>
              </w:rPr>
              <w:t xml:space="preserve">w stanie dobrym </w:t>
            </w:r>
          </w:p>
        </w:tc>
        <w:tc>
          <w:tcPr>
            <w:tcW w:w="1217" w:type="dxa"/>
            <w:vAlign w:val="center"/>
          </w:tcPr>
          <w:p w14:paraId="23A14360" w14:textId="77777777" w:rsidR="00FA454B" w:rsidRPr="00243192" w:rsidRDefault="00FA454B" w:rsidP="00FA454B">
            <w:pPr>
              <w:spacing w:after="0" w:line="240" w:lineRule="auto"/>
              <w:jc w:val="center"/>
              <w:rPr>
                <w:rFonts w:ascii="Cambria" w:hAnsi="Cambria"/>
                <w:sz w:val="20"/>
                <w:szCs w:val="20"/>
              </w:rPr>
            </w:pPr>
            <w:r w:rsidRPr="00243192">
              <w:rPr>
                <w:rFonts w:ascii="Cambria" w:hAnsi="Cambria"/>
                <w:sz w:val="20"/>
                <w:szCs w:val="20"/>
              </w:rPr>
              <w:t>%</w:t>
            </w:r>
          </w:p>
        </w:tc>
        <w:tc>
          <w:tcPr>
            <w:tcW w:w="942" w:type="dxa"/>
            <w:shd w:val="clear" w:color="auto" w:fill="F2F2F2" w:themeFill="background1" w:themeFillShade="F2"/>
            <w:vAlign w:val="center"/>
          </w:tcPr>
          <w:p w14:paraId="7CA284BA" w14:textId="7B825A3D" w:rsidR="00FA454B" w:rsidRPr="00243192" w:rsidRDefault="00FA454B" w:rsidP="00FA454B">
            <w:pPr>
              <w:spacing w:after="0" w:line="240" w:lineRule="auto"/>
              <w:jc w:val="center"/>
              <w:rPr>
                <w:rFonts w:ascii="Cambria" w:hAnsi="Cambria"/>
                <w:b/>
                <w:sz w:val="20"/>
                <w:szCs w:val="20"/>
              </w:rPr>
            </w:pPr>
            <w:r>
              <w:rPr>
                <w:rFonts w:ascii="Cambria" w:hAnsi="Cambria"/>
                <w:b/>
                <w:sz w:val="20"/>
                <w:szCs w:val="20"/>
              </w:rPr>
              <w:t>0</w:t>
            </w:r>
          </w:p>
        </w:tc>
        <w:tc>
          <w:tcPr>
            <w:tcW w:w="668" w:type="dxa"/>
            <w:tcBorders>
              <w:bottom w:val="single" w:sz="4" w:space="0" w:color="auto"/>
            </w:tcBorders>
            <w:shd w:val="clear" w:color="auto" w:fill="70AD47" w:themeFill="accent6"/>
            <w:vAlign w:val="center"/>
          </w:tcPr>
          <w:p w14:paraId="01CACA86" w14:textId="77777777" w:rsidR="00FA454B" w:rsidRPr="00243192" w:rsidRDefault="00FA454B" w:rsidP="00FA454B">
            <w:pPr>
              <w:spacing w:after="0" w:line="240" w:lineRule="auto"/>
              <w:jc w:val="center"/>
              <w:rPr>
                <w:rFonts w:ascii="Cambria" w:hAnsi="Cambria"/>
                <w:b/>
                <w:sz w:val="20"/>
                <w:szCs w:val="20"/>
              </w:rPr>
            </w:pPr>
            <w:r w:rsidRPr="00243192">
              <w:rPr>
                <w:rFonts w:ascii="Cambria" w:hAnsi="Cambria"/>
                <w:sz w:val="20"/>
                <w:szCs w:val="20"/>
              </w:rPr>
              <w:t>↑</w:t>
            </w:r>
          </w:p>
        </w:tc>
        <w:tc>
          <w:tcPr>
            <w:tcW w:w="668" w:type="dxa"/>
            <w:tcBorders>
              <w:bottom w:val="single" w:sz="4" w:space="0" w:color="auto"/>
            </w:tcBorders>
            <w:shd w:val="clear" w:color="auto" w:fill="70AD47" w:themeFill="accent6"/>
            <w:vAlign w:val="center"/>
          </w:tcPr>
          <w:p w14:paraId="5BC8249C" w14:textId="77777777" w:rsidR="00FA454B" w:rsidRPr="00243192" w:rsidRDefault="00FA454B" w:rsidP="00FA454B">
            <w:pPr>
              <w:spacing w:after="0" w:line="240" w:lineRule="auto"/>
              <w:jc w:val="center"/>
              <w:rPr>
                <w:rFonts w:ascii="Cambria" w:hAnsi="Cambria"/>
                <w:b/>
                <w:sz w:val="20"/>
                <w:szCs w:val="20"/>
              </w:rPr>
            </w:pPr>
            <w:r w:rsidRPr="00243192">
              <w:rPr>
                <w:rFonts w:ascii="Cambria" w:hAnsi="Cambria"/>
                <w:sz w:val="20"/>
                <w:szCs w:val="20"/>
              </w:rPr>
              <w:t>↑</w:t>
            </w:r>
          </w:p>
        </w:tc>
        <w:tc>
          <w:tcPr>
            <w:tcW w:w="651" w:type="dxa"/>
            <w:tcBorders>
              <w:bottom w:val="single" w:sz="4" w:space="0" w:color="auto"/>
            </w:tcBorders>
            <w:shd w:val="clear" w:color="auto" w:fill="70AD47" w:themeFill="accent6"/>
            <w:vAlign w:val="center"/>
          </w:tcPr>
          <w:p w14:paraId="28315BC7" w14:textId="77777777" w:rsidR="00FA454B" w:rsidRPr="00243192" w:rsidRDefault="00FA454B" w:rsidP="00FA454B">
            <w:pPr>
              <w:spacing w:after="0" w:line="240" w:lineRule="auto"/>
              <w:jc w:val="center"/>
              <w:rPr>
                <w:rFonts w:ascii="Cambria" w:hAnsi="Cambria"/>
                <w:b/>
                <w:sz w:val="20"/>
                <w:szCs w:val="20"/>
              </w:rPr>
            </w:pPr>
            <w:r w:rsidRPr="00243192">
              <w:rPr>
                <w:rFonts w:ascii="Cambria" w:hAnsi="Cambria"/>
                <w:sz w:val="20"/>
                <w:szCs w:val="20"/>
              </w:rPr>
              <w:t>↑</w:t>
            </w:r>
          </w:p>
        </w:tc>
        <w:tc>
          <w:tcPr>
            <w:tcW w:w="1834" w:type="dxa"/>
            <w:vAlign w:val="center"/>
          </w:tcPr>
          <w:p w14:paraId="089AA961" w14:textId="77777777" w:rsidR="00FA454B" w:rsidRPr="00243192" w:rsidRDefault="00FA454B" w:rsidP="00FA454B">
            <w:pPr>
              <w:spacing w:after="0" w:line="240" w:lineRule="auto"/>
              <w:jc w:val="center"/>
              <w:rPr>
                <w:rFonts w:ascii="Cambria" w:hAnsi="Cambria"/>
                <w:sz w:val="20"/>
                <w:szCs w:val="20"/>
              </w:rPr>
            </w:pPr>
            <w:r w:rsidRPr="00243192">
              <w:rPr>
                <w:rFonts w:ascii="Cambria" w:hAnsi="Cambria"/>
                <w:sz w:val="20"/>
                <w:szCs w:val="20"/>
              </w:rPr>
              <w:t>GIOŚ RWMŚ</w:t>
            </w:r>
          </w:p>
        </w:tc>
      </w:tr>
      <w:tr w:rsidR="00FA454B" w:rsidRPr="00243192" w14:paraId="6361EB53" w14:textId="77777777" w:rsidTr="00FA454B">
        <w:trPr>
          <w:cantSplit/>
          <w:trHeight w:val="510"/>
          <w:jc w:val="center"/>
        </w:trPr>
        <w:tc>
          <w:tcPr>
            <w:tcW w:w="3518" w:type="dxa"/>
            <w:vAlign w:val="center"/>
          </w:tcPr>
          <w:p w14:paraId="04A78C7C" w14:textId="77777777" w:rsidR="00FA454B" w:rsidRPr="00243192" w:rsidRDefault="00FA454B" w:rsidP="00FA454B">
            <w:pPr>
              <w:spacing w:after="0" w:line="240" w:lineRule="auto"/>
              <w:jc w:val="center"/>
              <w:rPr>
                <w:rFonts w:ascii="Cambria" w:hAnsi="Cambria"/>
                <w:sz w:val="20"/>
                <w:szCs w:val="20"/>
              </w:rPr>
            </w:pPr>
            <w:r w:rsidRPr="00243192">
              <w:rPr>
                <w:rFonts w:ascii="Cambria" w:hAnsi="Cambria"/>
                <w:sz w:val="20"/>
                <w:szCs w:val="20"/>
              </w:rPr>
              <w:t xml:space="preserve">Procentowy udział JCWP rzecznych </w:t>
            </w:r>
          </w:p>
          <w:p w14:paraId="2AC53336" w14:textId="77777777" w:rsidR="00FA454B" w:rsidRPr="00243192" w:rsidRDefault="00FA454B" w:rsidP="00FA454B">
            <w:pPr>
              <w:spacing w:after="0" w:line="240" w:lineRule="auto"/>
              <w:jc w:val="center"/>
              <w:rPr>
                <w:rFonts w:ascii="Cambria" w:hAnsi="Cambria"/>
                <w:sz w:val="20"/>
                <w:szCs w:val="20"/>
              </w:rPr>
            </w:pPr>
            <w:r w:rsidRPr="00243192">
              <w:rPr>
                <w:rFonts w:ascii="Cambria" w:hAnsi="Cambria"/>
                <w:sz w:val="20"/>
                <w:szCs w:val="20"/>
              </w:rPr>
              <w:t>w stanie poniżej dobrego</w:t>
            </w:r>
          </w:p>
        </w:tc>
        <w:tc>
          <w:tcPr>
            <w:tcW w:w="1217" w:type="dxa"/>
            <w:vAlign w:val="center"/>
          </w:tcPr>
          <w:p w14:paraId="6A4A6100" w14:textId="77777777" w:rsidR="00FA454B" w:rsidRPr="00243192" w:rsidRDefault="00FA454B" w:rsidP="00FA454B">
            <w:pPr>
              <w:spacing w:after="0" w:line="240" w:lineRule="auto"/>
              <w:jc w:val="center"/>
              <w:rPr>
                <w:rFonts w:ascii="Cambria" w:hAnsi="Cambria"/>
                <w:sz w:val="20"/>
                <w:szCs w:val="20"/>
              </w:rPr>
            </w:pPr>
            <w:r w:rsidRPr="00243192">
              <w:rPr>
                <w:rFonts w:ascii="Cambria" w:hAnsi="Cambria"/>
                <w:sz w:val="20"/>
                <w:szCs w:val="20"/>
              </w:rPr>
              <w:t>%</w:t>
            </w:r>
          </w:p>
        </w:tc>
        <w:tc>
          <w:tcPr>
            <w:tcW w:w="942" w:type="dxa"/>
            <w:shd w:val="clear" w:color="auto" w:fill="F2F2F2" w:themeFill="background1" w:themeFillShade="F2"/>
            <w:vAlign w:val="center"/>
          </w:tcPr>
          <w:p w14:paraId="42783AA8" w14:textId="45C2EE1A" w:rsidR="00FA454B" w:rsidRPr="00243192" w:rsidRDefault="00FA454B" w:rsidP="00FA454B">
            <w:pPr>
              <w:spacing w:after="0" w:line="240" w:lineRule="auto"/>
              <w:jc w:val="center"/>
              <w:rPr>
                <w:rFonts w:ascii="Cambria" w:hAnsi="Cambria"/>
                <w:b/>
                <w:sz w:val="20"/>
                <w:szCs w:val="20"/>
              </w:rPr>
            </w:pPr>
            <w:r>
              <w:rPr>
                <w:rFonts w:ascii="Cambria" w:hAnsi="Cambria"/>
                <w:b/>
                <w:sz w:val="20"/>
                <w:szCs w:val="20"/>
              </w:rPr>
              <w:t>100</w:t>
            </w:r>
          </w:p>
        </w:tc>
        <w:tc>
          <w:tcPr>
            <w:tcW w:w="668" w:type="dxa"/>
            <w:tcBorders>
              <w:bottom w:val="single" w:sz="4" w:space="0" w:color="auto"/>
            </w:tcBorders>
            <w:shd w:val="clear" w:color="auto" w:fill="FF0000"/>
            <w:vAlign w:val="center"/>
          </w:tcPr>
          <w:p w14:paraId="196F09F6" w14:textId="77777777" w:rsidR="00FA454B" w:rsidRPr="00243192" w:rsidRDefault="00FA454B" w:rsidP="00FA454B">
            <w:pPr>
              <w:spacing w:after="0" w:line="240" w:lineRule="auto"/>
              <w:jc w:val="center"/>
              <w:rPr>
                <w:rFonts w:ascii="Cambria" w:hAnsi="Cambria"/>
                <w:b/>
                <w:sz w:val="20"/>
                <w:szCs w:val="20"/>
              </w:rPr>
            </w:pPr>
            <w:r w:rsidRPr="00243192">
              <w:rPr>
                <w:rFonts w:ascii="Cambria" w:hAnsi="Cambria"/>
                <w:sz w:val="20"/>
                <w:szCs w:val="20"/>
              </w:rPr>
              <w:t>↓</w:t>
            </w:r>
          </w:p>
        </w:tc>
        <w:tc>
          <w:tcPr>
            <w:tcW w:w="668" w:type="dxa"/>
            <w:tcBorders>
              <w:bottom w:val="single" w:sz="4" w:space="0" w:color="auto"/>
            </w:tcBorders>
            <w:shd w:val="clear" w:color="auto" w:fill="FF0000"/>
            <w:vAlign w:val="center"/>
          </w:tcPr>
          <w:p w14:paraId="53DDEE6B" w14:textId="77777777" w:rsidR="00FA454B" w:rsidRPr="00243192" w:rsidRDefault="00FA454B" w:rsidP="00FA454B">
            <w:pPr>
              <w:spacing w:after="0" w:line="240" w:lineRule="auto"/>
              <w:jc w:val="center"/>
              <w:rPr>
                <w:rFonts w:ascii="Cambria" w:hAnsi="Cambria"/>
                <w:b/>
                <w:sz w:val="20"/>
                <w:szCs w:val="20"/>
              </w:rPr>
            </w:pPr>
            <w:r w:rsidRPr="00243192">
              <w:rPr>
                <w:rFonts w:ascii="Cambria" w:hAnsi="Cambria"/>
                <w:sz w:val="20"/>
                <w:szCs w:val="20"/>
              </w:rPr>
              <w:t>↓</w:t>
            </w:r>
          </w:p>
        </w:tc>
        <w:tc>
          <w:tcPr>
            <w:tcW w:w="651" w:type="dxa"/>
            <w:tcBorders>
              <w:bottom w:val="single" w:sz="4" w:space="0" w:color="auto"/>
            </w:tcBorders>
            <w:shd w:val="clear" w:color="auto" w:fill="FF0000"/>
            <w:vAlign w:val="center"/>
          </w:tcPr>
          <w:p w14:paraId="041066BA" w14:textId="77777777" w:rsidR="00FA454B" w:rsidRPr="00243192" w:rsidRDefault="00FA454B" w:rsidP="00FA454B">
            <w:pPr>
              <w:spacing w:after="0" w:line="240" w:lineRule="auto"/>
              <w:jc w:val="center"/>
              <w:rPr>
                <w:rFonts w:ascii="Cambria" w:hAnsi="Cambria"/>
                <w:b/>
                <w:sz w:val="20"/>
                <w:szCs w:val="20"/>
              </w:rPr>
            </w:pPr>
            <w:r w:rsidRPr="00243192">
              <w:rPr>
                <w:rFonts w:ascii="Cambria" w:hAnsi="Cambria"/>
                <w:sz w:val="20"/>
                <w:szCs w:val="20"/>
              </w:rPr>
              <w:t>↓</w:t>
            </w:r>
          </w:p>
        </w:tc>
        <w:tc>
          <w:tcPr>
            <w:tcW w:w="1834" w:type="dxa"/>
            <w:vAlign w:val="center"/>
          </w:tcPr>
          <w:p w14:paraId="0441979C" w14:textId="77777777" w:rsidR="00FA454B" w:rsidRPr="00243192" w:rsidRDefault="00FA454B" w:rsidP="00FA454B">
            <w:pPr>
              <w:spacing w:after="0" w:line="240" w:lineRule="auto"/>
              <w:jc w:val="center"/>
              <w:rPr>
                <w:rFonts w:ascii="Cambria" w:hAnsi="Cambria"/>
                <w:sz w:val="20"/>
                <w:szCs w:val="20"/>
              </w:rPr>
            </w:pPr>
            <w:r w:rsidRPr="00243192">
              <w:rPr>
                <w:rFonts w:ascii="Cambria" w:hAnsi="Cambria"/>
                <w:sz w:val="20"/>
                <w:szCs w:val="20"/>
              </w:rPr>
              <w:t>GIOŚ RWMŚ</w:t>
            </w:r>
          </w:p>
        </w:tc>
      </w:tr>
      <w:tr w:rsidR="00FA454B" w:rsidRPr="00243192" w14:paraId="5E9B4749" w14:textId="77777777" w:rsidTr="006A0340">
        <w:trPr>
          <w:cantSplit/>
          <w:trHeight w:val="482"/>
          <w:jc w:val="center"/>
        </w:trPr>
        <w:tc>
          <w:tcPr>
            <w:tcW w:w="9498" w:type="dxa"/>
            <w:gridSpan w:val="7"/>
            <w:shd w:val="pct5" w:color="auto" w:fill="auto"/>
            <w:vAlign w:val="center"/>
          </w:tcPr>
          <w:p w14:paraId="3E8DBD13" w14:textId="77777777" w:rsidR="00FA454B" w:rsidRPr="00243192" w:rsidRDefault="00FA454B" w:rsidP="00FA454B">
            <w:pPr>
              <w:spacing w:after="0" w:line="240" w:lineRule="auto"/>
              <w:contextualSpacing/>
              <w:jc w:val="center"/>
              <w:rPr>
                <w:rFonts w:ascii="Cambria" w:hAnsi="Cambria"/>
                <w:b/>
                <w:sz w:val="20"/>
                <w:szCs w:val="20"/>
              </w:rPr>
            </w:pPr>
            <w:r w:rsidRPr="00243192">
              <w:rPr>
                <w:rFonts w:ascii="Cambria" w:hAnsi="Cambria"/>
                <w:b/>
                <w:sz w:val="20"/>
                <w:szCs w:val="20"/>
              </w:rPr>
              <w:t>OBSZAR INTERWENCJI V - GOSPODARKA WODNO-ŚCIEKOWA</w:t>
            </w:r>
          </w:p>
        </w:tc>
      </w:tr>
      <w:tr w:rsidR="00FA454B" w:rsidRPr="00243192" w14:paraId="5D6E01F2" w14:textId="77777777" w:rsidTr="00FA454B">
        <w:trPr>
          <w:cantSplit/>
          <w:trHeight w:val="539"/>
          <w:jc w:val="center"/>
        </w:trPr>
        <w:tc>
          <w:tcPr>
            <w:tcW w:w="3518" w:type="dxa"/>
            <w:vAlign w:val="center"/>
          </w:tcPr>
          <w:p w14:paraId="060A9D01" w14:textId="77777777" w:rsidR="00FA454B" w:rsidRPr="00243192" w:rsidRDefault="00FA454B" w:rsidP="00FA454B">
            <w:pPr>
              <w:autoSpaceDE w:val="0"/>
              <w:autoSpaceDN w:val="0"/>
              <w:adjustRightInd w:val="0"/>
              <w:spacing w:after="0" w:line="240" w:lineRule="auto"/>
              <w:jc w:val="center"/>
              <w:rPr>
                <w:rFonts w:ascii="Cambria" w:hAnsi="Cambria" w:cs="Calibri"/>
                <w:sz w:val="20"/>
                <w:szCs w:val="20"/>
              </w:rPr>
            </w:pPr>
            <w:r w:rsidRPr="00243192">
              <w:rPr>
                <w:rFonts w:ascii="Cambria" w:hAnsi="Cambria" w:cs="Calibri"/>
                <w:sz w:val="20"/>
                <w:szCs w:val="20"/>
              </w:rPr>
              <w:t>Zużycie wody na potrzeby gospodarki narodowej i ludności ogółem</w:t>
            </w:r>
          </w:p>
        </w:tc>
        <w:tc>
          <w:tcPr>
            <w:tcW w:w="1217" w:type="dxa"/>
            <w:vAlign w:val="center"/>
          </w:tcPr>
          <w:p w14:paraId="6035EEE7" w14:textId="77777777" w:rsidR="00FA454B" w:rsidRPr="00243192" w:rsidRDefault="00FA454B" w:rsidP="00FA454B">
            <w:pPr>
              <w:spacing w:after="0" w:line="240" w:lineRule="auto"/>
              <w:jc w:val="center"/>
              <w:rPr>
                <w:rFonts w:ascii="Cambria" w:hAnsi="Cambria"/>
                <w:sz w:val="20"/>
                <w:szCs w:val="20"/>
              </w:rPr>
            </w:pPr>
            <w:r w:rsidRPr="00243192">
              <w:rPr>
                <w:rFonts w:ascii="Cambria" w:hAnsi="Cambria"/>
                <w:sz w:val="20"/>
                <w:szCs w:val="20"/>
              </w:rPr>
              <w:t>dam</w:t>
            </w:r>
            <w:r w:rsidRPr="00243192">
              <w:rPr>
                <w:rFonts w:ascii="Cambria" w:hAnsi="Cambria"/>
                <w:sz w:val="20"/>
                <w:szCs w:val="20"/>
                <w:vertAlign w:val="superscript"/>
              </w:rPr>
              <w:t>3</w:t>
            </w:r>
          </w:p>
        </w:tc>
        <w:tc>
          <w:tcPr>
            <w:tcW w:w="942" w:type="dxa"/>
            <w:tcBorders>
              <w:bottom w:val="single" w:sz="4" w:space="0" w:color="auto"/>
            </w:tcBorders>
            <w:shd w:val="clear" w:color="auto" w:fill="F2F2F2" w:themeFill="background1" w:themeFillShade="F2"/>
            <w:vAlign w:val="center"/>
          </w:tcPr>
          <w:p w14:paraId="101AEEF6" w14:textId="18D7FDD8" w:rsidR="00FA454B" w:rsidRPr="00243192" w:rsidRDefault="00FA454B" w:rsidP="00FA454B">
            <w:pPr>
              <w:spacing w:after="0" w:line="240" w:lineRule="auto"/>
              <w:jc w:val="center"/>
              <w:rPr>
                <w:rFonts w:ascii="Cambria" w:hAnsi="Cambria"/>
                <w:b/>
                <w:sz w:val="20"/>
                <w:szCs w:val="20"/>
              </w:rPr>
            </w:pPr>
            <w:r w:rsidRPr="00A65DF0">
              <w:rPr>
                <w:rFonts w:ascii="Cambria" w:hAnsi="Cambria"/>
                <w:b/>
                <w:sz w:val="20"/>
                <w:szCs w:val="20"/>
              </w:rPr>
              <w:t>2426,4</w:t>
            </w:r>
          </w:p>
        </w:tc>
        <w:tc>
          <w:tcPr>
            <w:tcW w:w="668" w:type="dxa"/>
            <w:tcBorders>
              <w:bottom w:val="single" w:sz="4" w:space="0" w:color="auto"/>
            </w:tcBorders>
            <w:shd w:val="clear" w:color="auto" w:fill="FF0000"/>
            <w:vAlign w:val="center"/>
          </w:tcPr>
          <w:p w14:paraId="744DFB14" w14:textId="77777777" w:rsidR="00FA454B" w:rsidRPr="00243192" w:rsidRDefault="00FA454B" w:rsidP="00FA454B">
            <w:pPr>
              <w:spacing w:after="0" w:line="240" w:lineRule="auto"/>
              <w:jc w:val="center"/>
              <w:rPr>
                <w:rFonts w:ascii="Cambria" w:hAnsi="Cambria"/>
                <w:b/>
                <w:sz w:val="20"/>
                <w:szCs w:val="20"/>
              </w:rPr>
            </w:pPr>
            <w:r w:rsidRPr="00243192">
              <w:rPr>
                <w:rFonts w:ascii="Cambria" w:hAnsi="Cambria"/>
                <w:sz w:val="20"/>
                <w:szCs w:val="20"/>
              </w:rPr>
              <w:t>↓</w:t>
            </w:r>
          </w:p>
        </w:tc>
        <w:tc>
          <w:tcPr>
            <w:tcW w:w="668" w:type="dxa"/>
            <w:tcBorders>
              <w:bottom w:val="single" w:sz="4" w:space="0" w:color="auto"/>
            </w:tcBorders>
            <w:shd w:val="clear" w:color="auto" w:fill="FF0000"/>
            <w:vAlign w:val="center"/>
          </w:tcPr>
          <w:p w14:paraId="6EA61271" w14:textId="77777777" w:rsidR="00FA454B" w:rsidRPr="00243192" w:rsidRDefault="00FA454B" w:rsidP="00FA454B">
            <w:pPr>
              <w:spacing w:after="0" w:line="240" w:lineRule="auto"/>
              <w:jc w:val="center"/>
              <w:rPr>
                <w:rFonts w:ascii="Cambria" w:hAnsi="Cambria"/>
                <w:b/>
                <w:sz w:val="20"/>
                <w:szCs w:val="20"/>
              </w:rPr>
            </w:pPr>
            <w:r w:rsidRPr="00243192">
              <w:rPr>
                <w:rFonts w:ascii="Cambria" w:hAnsi="Cambria"/>
                <w:sz w:val="20"/>
                <w:szCs w:val="20"/>
              </w:rPr>
              <w:t>↓</w:t>
            </w:r>
          </w:p>
        </w:tc>
        <w:tc>
          <w:tcPr>
            <w:tcW w:w="651" w:type="dxa"/>
            <w:tcBorders>
              <w:bottom w:val="single" w:sz="4" w:space="0" w:color="auto"/>
            </w:tcBorders>
            <w:shd w:val="clear" w:color="auto" w:fill="FF0000"/>
            <w:vAlign w:val="center"/>
          </w:tcPr>
          <w:p w14:paraId="741E73B5" w14:textId="77777777" w:rsidR="00FA454B" w:rsidRPr="00243192" w:rsidRDefault="00FA454B" w:rsidP="00FA454B">
            <w:pPr>
              <w:spacing w:after="0" w:line="240" w:lineRule="auto"/>
              <w:jc w:val="center"/>
              <w:rPr>
                <w:rFonts w:ascii="Cambria" w:hAnsi="Cambria"/>
                <w:b/>
                <w:sz w:val="20"/>
                <w:szCs w:val="20"/>
              </w:rPr>
            </w:pPr>
            <w:r w:rsidRPr="00243192">
              <w:rPr>
                <w:rFonts w:ascii="Cambria" w:hAnsi="Cambria"/>
                <w:sz w:val="20"/>
                <w:szCs w:val="20"/>
              </w:rPr>
              <w:t>↓</w:t>
            </w:r>
          </w:p>
        </w:tc>
        <w:tc>
          <w:tcPr>
            <w:tcW w:w="1834" w:type="dxa"/>
            <w:shd w:val="clear" w:color="auto" w:fill="auto"/>
            <w:vAlign w:val="center"/>
          </w:tcPr>
          <w:p w14:paraId="4F49CDEE" w14:textId="02BE92D9" w:rsidR="00FA454B" w:rsidRPr="00243192" w:rsidRDefault="00FA454B" w:rsidP="00FA454B">
            <w:pPr>
              <w:autoSpaceDE w:val="0"/>
              <w:autoSpaceDN w:val="0"/>
              <w:adjustRightInd w:val="0"/>
              <w:spacing w:after="0" w:line="240" w:lineRule="auto"/>
              <w:jc w:val="center"/>
              <w:rPr>
                <w:rFonts w:ascii="Cambria" w:hAnsi="Cambria" w:cs="Calibri"/>
                <w:b/>
                <w:sz w:val="20"/>
                <w:szCs w:val="20"/>
              </w:rPr>
            </w:pPr>
            <w:r w:rsidRPr="00243192">
              <w:rPr>
                <w:rFonts w:ascii="Cambria" w:hAnsi="Cambria" w:cs="Calibri"/>
                <w:sz w:val="20"/>
                <w:szCs w:val="20"/>
              </w:rPr>
              <w:t>GUS</w:t>
            </w:r>
          </w:p>
        </w:tc>
      </w:tr>
      <w:tr w:rsidR="00FA454B" w:rsidRPr="00243192" w14:paraId="4734B177" w14:textId="77777777" w:rsidTr="00FA454B">
        <w:trPr>
          <w:cantSplit/>
          <w:trHeight w:val="539"/>
          <w:jc w:val="center"/>
        </w:trPr>
        <w:tc>
          <w:tcPr>
            <w:tcW w:w="3518" w:type="dxa"/>
            <w:vAlign w:val="center"/>
          </w:tcPr>
          <w:p w14:paraId="604D7CA0" w14:textId="77777777" w:rsidR="00FA454B" w:rsidRPr="00243192" w:rsidRDefault="00FA454B" w:rsidP="00FA454B">
            <w:pPr>
              <w:autoSpaceDE w:val="0"/>
              <w:autoSpaceDN w:val="0"/>
              <w:adjustRightInd w:val="0"/>
              <w:spacing w:after="0" w:line="240" w:lineRule="auto"/>
              <w:jc w:val="center"/>
              <w:rPr>
                <w:rFonts w:ascii="Cambria" w:hAnsi="Cambria" w:cs="Calibri"/>
                <w:sz w:val="20"/>
                <w:szCs w:val="20"/>
              </w:rPr>
            </w:pPr>
            <w:r w:rsidRPr="00243192">
              <w:rPr>
                <w:rFonts w:ascii="Cambria" w:hAnsi="Cambria" w:cs="Calibri"/>
                <w:sz w:val="20"/>
                <w:szCs w:val="20"/>
              </w:rPr>
              <w:t>Udział przemysłu w zużyciu wody</w:t>
            </w:r>
          </w:p>
        </w:tc>
        <w:tc>
          <w:tcPr>
            <w:tcW w:w="1217" w:type="dxa"/>
            <w:vAlign w:val="center"/>
          </w:tcPr>
          <w:p w14:paraId="17B2EC8E" w14:textId="77777777" w:rsidR="00FA454B" w:rsidRPr="00243192" w:rsidRDefault="00FA454B" w:rsidP="00FA454B">
            <w:pPr>
              <w:spacing w:after="0" w:line="240" w:lineRule="auto"/>
              <w:jc w:val="center"/>
              <w:rPr>
                <w:rFonts w:ascii="Cambria" w:hAnsi="Cambria"/>
                <w:sz w:val="20"/>
                <w:szCs w:val="20"/>
              </w:rPr>
            </w:pPr>
            <w:r w:rsidRPr="00243192">
              <w:rPr>
                <w:rFonts w:ascii="Cambria" w:hAnsi="Cambria"/>
                <w:sz w:val="20"/>
                <w:szCs w:val="20"/>
              </w:rPr>
              <w:t>%</w:t>
            </w:r>
          </w:p>
        </w:tc>
        <w:tc>
          <w:tcPr>
            <w:tcW w:w="942" w:type="dxa"/>
            <w:tcBorders>
              <w:bottom w:val="single" w:sz="4" w:space="0" w:color="auto"/>
            </w:tcBorders>
            <w:shd w:val="clear" w:color="auto" w:fill="F2F2F2" w:themeFill="background1" w:themeFillShade="F2"/>
            <w:vAlign w:val="center"/>
          </w:tcPr>
          <w:p w14:paraId="4629C2AD" w14:textId="65FCC0E6" w:rsidR="00FA454B" w:rsidRPr="00243192" w:rsidRDefault="00FA454B" w:rsidP="00FA454B">
            <w:pPr>
              <w:spacing w:after="0" w:line="240" w:lineRule="auto"/>
              <w:jc w:val="center"/>
              <w:rPr>
                <w:rFonts w:ascii="Cambria" w:hAnsi="Cambria"/>
                <w:b/>
                <w:sz w:val="20"/>
                <w:szCs w:val="20"/>
              </w:rPr>
            </w:pPr>
            <w:r>
              <w:rPr>
                <w:rFonts w:ascii="Cambria" w:hAnsi="Cambria"/>
                <w:b/>
                <w:sz w:val="20"/>
                <w:szCs w:val="20"/>
              </w:rPr>
              <w:t>64</w:t>
            </w:r>
          </w:p>
        </w:tc>
        <w:tc>
          <w:tcPr>
            <w:tcW w:w="668" w:type="dxa"/>
            <w:tcBorders>
              <w:bottom w:val="single" w:sz="4" w:space="0" w:color="auto"/>
            </w:tcBorders>
            <w:shd w:val="clear" w:color="auto" w:fill="FF0000"/>
            <w:vAlign w:val="center"/>
          </w:tcPr>
          <w:p w14:paraId="4B1E3E70" w14:textId="1DF9FA50" w:rsidR="00FA454B" w:rsidRPr="00243192" w:rsidRDefault="00FA454B" w:rsidP="00FA454B">
            <w:pPr>
              <w:spacing w:after="0" w:line="240" w:lineRule="auto"/>
              <w:jc w:val="center"/>
              <w:rPr>
                <w:rFonts w:ascii="Cambria" w:hAnsi="Cambria"/>
                <w:b/>
                <w:sz w:val="20"/>
                <w:szCs w:val="20"/>
              </w:rPr>
            </w:pPr>
            <w:r w:rsidRPr="00243192">
              <w:rPr>
                <w:rFonts w:ascii="Cambria" w:hAnsi="Cambria"/>
                <w:sz w:val="20"/>
                <w:szCs w:val="20"/>
              </w:rPr>
              <w:t>↓</w:t>
            </w:r>
          </w:p>
        </w:tc>
        <w:tc>
          <w:tcPr>
            <w:tcW w:w="668" w:type="dxa"/>
            <w:tcBorders>
              <w:bottom w:val="single" w:sz="4" w:space="0" w:color="auto"/>
            </w:tcBorders>
            <w:shd w:val="clear" w:color="auto" w:fill="FF0000"/>
            <w:vAlign w:val="center"/>
          </w:tcPr>
          <w:p w14:paraId="624E357D" w14:textId="3B2D4D01" w:rsidR="00FA454B" w:rsidRPr="00243192" w:rsidRDefault="00FA454B" w:rsidP="00FA454B">
            <w:pPr>
              <w:spacing w:after="0" w:line="240" w:lineRule="auto"/>
              <w:jc w:val="center"/>
              <w:rPr>
                <w:rFonts w:ascii="Cambria" w:hAnsi="Cambria"/>
                <w:b/>
                <w:sz w:val="20"/>
                <w:szCs w:val="20"/>
              </w:rPr>
            </w:pPr>
            <w:r w:rsidRPr="00243192">
              <w:rPr>
                <w:rFonts w:ascii="Cambria" w:hAnsi="Cambria"/>
                <w:sz w:val="20"/>
                <w:szCs w:val="20"/>
              </w:rPr>
              <w:t>↓</w:t>
            </w:r>
          </w:p>
        </w:tc>
        <w:tc>
          <w:tcPr>
            <w:tcW w:w="651" w:type="dxa"/>
            <w:tcBorders>
              <w:bottom w:val="single" w:sz="4" w:space="0" w:color="auto"/>
            </w:tcBorders>
            <w:shd w:val="clear" w:color="auto" w:fill="FF0000"/>
            <w:vAlign w:val="center"/>
          </w:tcPr>
          <w:p w14:paraId="6D66DE57" w14:textId="34809C5F" w:rsidR="00FA454B" w:rsidRPr="00243192" w:rsidRDefault="00FA454B" w:rsidP="00FA454B">
            <w:pPr>
              <w:spacing w:after="0" w:line="240" w:lineRule="auto"/>
              <w:jc w:val="center"/>
              <w:rPr>
                <w:rFonts w:ascii="Cambria" w:hAnsi="Cambria"/>
                <w:b/>
                <w:sz w:val="20"/>
                <w:szCs w:val="20"/>
              </w:rPr>
            </w:pPr>
            <w:r w:rsidRPr="00243192">
              <w:rPr>
                <w:rFonts w:ascii="Cambria" w:hAnsi="Cambria"/>
                <w:sz w:val="20"/>
                <w:szCs w:val="20"/>
              </w:rPr>
              <w:t>↓</w:t>
            </w:r>
          </w:p>
        </w:tc>
        <w:tc>
          <w:tcPr>
            <w:tcW w:w="1834" w:type="dxa"/>
            <w:shd w:val="clear" w:color="auto" w:fill="auto"/>
            <w:vAlign w:val="center"/>
          </w:tcPr>
          <w:p w14:paraId="1E6C98F5" w14:textId="7BC0FD64" w:rsidR="00FA454B" w:rsidRPr="00243192" w:rsidRDefault="00FA454B" w:rsidP="00FA454B">
            <w:pPr>
              <w:autoSpaceDE w:val="0"/>
              <w:autoSpaceDN w:val="0"/>
              <w:adjustRightInd w:val="0"/>
              <w:spacing w:after="0" w:line="240" w:lineRule="auto"/>
              <w:jc w:val="center"/>
              <w:rPr>
                <w:rFonts w:ascii="Cambria" w:hAnsi="Cambria" w:cs="Calibri"/>
                <w:b/>
                <w:sz w:val="20"/>
                <w:szCs w:val="20"/>
              </w:rPr>
            </w:pPr>
            <w:r w:rsidRPr="00243192">
              <w:rPr>
                <w:rFonts w:ascii="Cambria" w:hAnsi="Cambria" w:cs="Calibri"/>
                <w:sz w:val="20"/>
                <w:szCs w:val="20"/>
              </w:rPr>
              <w:t>GUS</w:t>
            </w:r>
            <w:r>
              <w:rPr>
                <w:rFonts w:ascii="Cambria" w:hAnsi="Cambria" w:cs="Calibri"/>
                <w:sz w:val="20"/>
                <w:szCs w:val="20"/>
              </w:rPr>
              <w:t xml:space="preserve">, </w:t>
            </w:r>
            <w:r w:rsidRPr="00BF2EB2">
              <w:rPr>
                <w:rFonts w:ascii="Cambria" w:hAnsi="Cambria" w:cs="Calibri"/>
                <w:sz w:val="20"/>
                <w:szCs w:val="20"/>
              </w:rPr>
              <w:t>ZWiK</w:t>
            </w:r>
          </w:p>
        </w:tc>
      </w:tr>
      <w:tr w:rsidR="00FA454B" w:rsidRPr="00243192" w14:paraId="09934359" w14:textId="77777777" w:rsidTr="00FA454B">
        <w:trPr>
          <w:cantSplit/>
          <w:trHeight w:val="539"/>
          <w:jc w:val="center"/>
        </w:trPr>
        <w:tc>
          <w:tcPr>
            <w:tcW w:w="3518" w:type="dxa"/>
            <w:vAlign w:val="center"/>
          </w:tcPr>
          <w:p w14:paraId="4B89007D" w14:textId="77777777" w:rsidR="00FA454B" w:rsidRPr="00243192" w:rsidRDefault="00FA454B" w:rsidP="00FA454B">
            <w:pPr>
              <w:autoSpaceDE w:val="0"/>
              <w:autoSpaceDN w:val="0"/>
              <w:adjustRightInd w:val="0"/>
              <w:spacing w:after="0" w:line="240" w:lineRule="auto"/>
              <w:jc w:val="center"/>
              <w:rPr>
                <w:rFonts w:ascii="Cambria" w:hAnsi="Cambria" w:cs="Calibri"/>
                <w:sz w:val="20"/>
                <w:szCs w:val="20"/>
              </w:rPr>
            </w:pPr>
            <w:r w:rsidRPr="00243192">
              <w:rPr>
                <w:rFonts w:ascii="Cambria" w:hAnsi="Cambria"/>
                <w:sz w:val="20"/>
                <w:szCs w:val="20"/>
              </w:rPr>
              <w:t>Ilość zużytej wody/ mieszkańca na rok</w:t>
            </w:r>
          </w:p>
        </w:tc>
        <w:tc>
          <w:tcPr>
            <w:tcW w:w="1217" w:type="dxa"/>
            <w:vAlign w:val="center"/>
          </w:tcPr>
          <w:p w14:paraId="61E4A894" w14:textId="77777777" w:rsidR="00FA454B" w:rsidRPr="00243192" w:rsidRDefault="00FA454B" w:rsidP="00FA454B">
            <w:pPr>
              <w:spacing w:after="0" w:line="240" w:lineRule="auto"/>
              <w:jc w:val="center"/>
              <w:rPr>
                <w:rFonts w:ascii="Cambria" w:hAnsi="Cambria"/>
                <w:sz w:val="20"/>
                <w:szCs w:val="20"/>
              </w:rPr>
            </w:pPr>
            <w:r w:rsidRPr="00243192">
              <w:rPr>
                <w:rFonts w:ascii="Cambria" w:hAnsi="Cambria"/>
                <w:sz w:val="20"/>
                <w:szCs w:val="20"/>
              </w:rPr>
              <w:t>m</w:t>
            </w:r>
            <w:r w:rsidRPr="00243192">
              <w:rPr>
                <w:rFonts w:ascii="Cambria" w:hAnsi="Cambria"/>
                <w:sz w:val="20"/>
                <w:szCs w:val="20"/>
                <w:vertAlign w:val="superscript"/>
              </w:rPr>
              <w:t>3</w:t>
            </w:r>
            <w:r w:rsidRPr="00243192">
              <w:rPr>
                <w:rFonts w:ascii="Cambria" w:hAnsi="Cambria"/>
                <w:sz w:val="20"/>
                <w:szCs w:val="20"/>
              </w:rPr>
              <w:t>/osoba</w:t>
            </w:r>
          </w:p>
        </w:tc>
        <w:tc>
          <w:tcPr>
            <w:tcW w:w="942" w:type="dxa"/>
            <w:shd w:val="clear" w:color="auto" w:fill="F2F2F2" w:themeFill="background1" w:themeFillShade="F2"/>
            <w:vAlign w:val="center"/>
          </w:tcPr>
          <w:p w14:paraId="1C24288F" w14:textId="43A7F588" w:rsidR="00FA454B" w:rsidRPr="00243192" w:rsidRDefault="00FA454B" w:rsidP="00FA454B">
            <w:pPr>
              <w:spacing w:after="0" w:line="240" w:lineRule="auto"/>
              <w:jc w:val="center"/>
              <w:rPr>
                <w:rFonts w:ascii="Cambria" w:hAnsi="Cambria"/>
                <w:b/>
                <w:sz w:val="20"/>
                <w:szCs w:val="20"/>
              </w:rPr>
            </w:pPr>
            <w:r>
              <w:rPr>
                <w:rFonts w:ascii="Cambria" w:hAnsi="Cambria"/>
                <w:b/>
                <w:sz w:val="20"/>
                <w:szCs w:val="20"/>
              </w:rPr>
              <w:t>116,1</w:t>
            </w:r>
          </w:p>
        </w:tc>
        <w:tc>
          <w:tcPr>
            <w:tcW w:w="668" w:type="dxa"/>
            <w:tcBorders>
              <w:bottom w:val="single" w:sz="4" w:space="0" w:color="auto"/>
            </w:tcBorders>
            <w:shd w:val="clear" w:color="auto" w:fill="FF0000"/>
            <w:vAlign w:val="center"/>
          </w:tcPr>
          <w:p w14:paraId="3234B3EB" w14:textId="77777777" w:rsidR="00FA454B" w:rsidRPr="00243192" w:rsidRDefault="00FA454B" w:rsidP="00FA454B">
            <w:pPr>
              <w:spacing w:after="0" w:line="240" w:lineRule="auto"/>
              <w:jc w:val="center"/>
              <w:rPr>
                <w:rFonts w:ascii="Cambria" w:hAnsi="Cambria"/>
                <w:b/>
                <w:sz w:val="20"/>
                <w:szCs w:val="20"/>
              </w:rPr>
            </w:pPr>
            <w:r w:rsidRPr="00243192">
              <w:rPr>
                <w:rFonts w:ascii="Cambria" w:hAnsi="Cambria"/>
                <w:sz w:val="20"/>
                <w:szCs w:val="20"/>
              </w:rPr>
              <w:t>↓</w:t>
            </w:r>
          </w:p>
        </w:tc>
        <w:tc>
          <w:tcPr>
            <w:tcW w:w="668" w:type="dxa"/>
            <w:tcBorders>
              <w:bottom w:val="single" w:sz="4" w:space="0" w:color="auto"/>
            </w:tcBorders>
            <w:shd w:val="clear" w:color="auto" w:fill="FF0000"/>
            <w:vAlign w:val="center"/>
          </w:tcPr>
          <w:p w14:paraId="2AE6FA2A" w14:textId="77777777" w:rsidR="00FA454B" w:rsidRPr="00243192" w:rsidRDefault="00FA454B" w:rsidP="00FA454B">
            <w:pPr>
              <w:spacing w:after="0" w:line="240" w:lineRule="auto"/>
              <w:jc w:val="center"/>
              <w:rPr>
                <w:rFonts w:ascii="Cambria" w:hAnsi="Cambria"/>
                <w:b/>
                <w:sz w:val="20"/>
                <w:szCs w:val="20"/>
              </w:rPr>
            </w:pPr>
            <w:r w:rsidRPr="00243192">
              <w:rPr>
                <w:rFonts w:ascii="Cambria" w:hAnsi="Cambria"/>
                <w:sz w:val="20"/>
                <w:szCs w:val="20"/>
              </w:rPr>
              <w:t>↓</w:t>
            </w:r>
          </w:p>
        </w:tc>
        <w:tc>
          <w:tcPr>
            <w:tcW w:w="651" w:type="dxa"/>
            <w:tcBorders>
              <w:bottom w:val="single" w:sz="4" w:space="0" w:color="auto"/>
            </w:tcBorders>
            <w:shd w:val="clear" w:color="auto" w:fill="FF0000"/>
            <w:vAlign w:val="center"/>
          </w:tcPr>
          <w:p w14:paraId="7A17F525" w14:textId="77777777" w:rsidR="00FA454B" w:rsidRPr="00243192" w:rsidRDefault="00FA454B" w:rsidP="00FA454B">
            <w:pPr>
              <w:spacing w:after="0" w:line="240" w:lineRule="auto"/>
              <w:jc w:val="center"/>
              <w:rPr>
                <w:rFonts w:ascii="Cambria" w:hAnsi="Cambria"/>
                <w:b/>
                <w:sz w:val="20"/>
                <w:szCs w:val="20"/>
              </w:rPr>
            </w:pPr>
            <w:r w:rsidRPr="00243192">
              <w:rPr>
                <w:rFonts w:ascii="Cambria" w:hAnsi="Cambria"/>
                <w:sz w:val="20"/>
                <w:szCs w:val="20"/>
              </w:rPr>
              <w:t>↓</w:t>
            </w:r>
          </w:p>
        </w:tc>
        <w:tc>
          <w:tcPr>
            <w:tcW w:w="1834" w:type="dxa"/>
            <w:shd w:val="clear" w:color="auto" w:fill="auto"/>
            <w:vAlign w:val="center"/>
          </w:tcPr>
          <w:p w14:paraId="04248F1F" w14:textId="0B2C1892" w:rsidR="00FA454B" w:rsidRPr="00243192" w:rsidRDefault="00FA454B" w:rsidP="00FA454B">
            <w:pPr>
              <w:autoSpaceDE w:val="0"/>
              <w:autoSpaceDN w:val="0"/>
              <w:adjustRightInd w:val="0"/>
              <w:spacing w:after="0" w:line="240" w:lineRule="auto"/>
              <w:jc w:val="center"/>
              <w:rPr>
                <w:rFonts w:ascii="Cambria" w:hAnsi="Cambria" w:cs="Calibri"/>
                <w:sz w:val="20"/>
                <w:szCs w:val="20"/>
              </w:rPr>
            </w:pPr>
            <w:r w:rsidRPr="00243192">
              <w:rPr>
                <w:rFonts w:ascii="Cambria" w:hAnsi="Cambria"/>
                <w:sz w:val="20"/>
                <w:szCs w:val="20"/>
              </w:rPr>
              <w:t>GUS</w:t>
            </w:r>
            <w:r>
              <w:rPr>
                <w:rFonts w:ascii="Cambria" w:hAnsi="Cambria"/>
                <w:sz w:val="20"/>
                <w:szCs w:val="20"/>
              </w:rPr>
              <w:t xml:space="preserve">, </w:t>
            </w:r>
            <w:r w:rsidRPr="00BF2EB2">
              <w:rPr>
                <w:rFonts w:ascii="Cambria" w:hAnsi="Cambria"/>
                <w:sz w:val="20"/>
                <w:szCs w:val="20"/>
              </w:rPr>
              <w:t>ZWiK</w:t>
            </w:r>
          </w:p>
        </w:tc>
      </w:tr>
      <w:tr w:rsidR="00FA454B" w:rsidRPr="00243192" w14:paraId="130B97D7" w14:textId="77777777" w:rsidTr="00FA454B">
        <w:trPr>
          <w:cantSplit/>
          <w:trHeight w:val="539"/>
          <w:jc w:val="center"/>
        </w:trPr>
        <w:tc>
          <w:tcPr>
            <w:tcW w:w="3518" w:type="dxa"/>
            <w:tcBorders>
              <w:bottom w:val="single" w:sz="4" w:space="0" w:color="auto"/>
            </w:tcBorders>
            <w:vAlign w:val="center"/>
          </w:tcPr>
          <w:p w14:paraId="718B71D0" w14:textId="77777777" w:rsidR="00FA454B" w:rsidRPr="00243192" w:rsidRDefault="00FA454B" w:rsidP="00FA454B">
            <w:pPr>
              <w:autoSpaceDE w:val="0"/>
              <w:autoSpaceDN w:val="0"/>
              <w:adjustRightInd w:val="0"/>
              <w:spacing w:after="0" w:line="240" w:lineRule="auto"/>
              <w:jc w:val="center"/>
              <w:rPr>
                <w:rFonts w:ascii="Cambria" w:hAnsi="Cambria" w:cs="Calibri"/>
                <w:sz w:val="20"/>
                <w:szCs w:val="20"/>
              </w:rPr>
            </w:pPr>
            <w:r w:rsidRPr="00243192">
              <w:rPr>
                <w:rFonts w:ascii="Cambria" w:eastAsia="Times New Roman" w:hAnsi="Cambria" w:cs="Arial"/>
                <w:sz w:val="20"/>
                <w:szCs w:val="20"/>
                <w:lang w:eastAsia="pl-PL"/>
              </w:rPr>
              <w:t>Długość czynnej sieci wodociągowej</w:t>
            </w:r>
          </w:p>
        </w:tc>
        <w:tc>
          <w:tcPr>
            <w:tcW w:w="1217" w:type="dxa"/>
            <w:tcBorders>
              <w:bottom w:val="single" w:sz="4" w:space="0" w:color="auto"/>
            </w:tcBorders>
            <w:vAlign w:val="center"/>
          </w:tcPr>
          <w:p w14:paraId="0D9A3984" w14:textId="77777777" w:rsidR="00FA454B" w:rsidRPr="00243192" w:rsidRDefault="00FA454B" w:rsidP="00FA454B">
            <w:pPr>
              <w:spacing w:after="0" w:line="240" w:lineRule="auto"/>
              <w:jc w:val="center"/>
              <w:rPr>
                <w:rFonts w:ascii="Cambria" w:hAnsi="Cambria"/>
                <w:sz w:val="20"/>
                <w:szCs w:val="20"/>
              </w:rPr>
            </w:pPr>
            <w:r w:rsidRPr="00243192">
              <w:rPr>
                <w:rFonts w:ascii="Cambria" w:hAnsi="Cambria"/>
                <w:sz w:val="20"/>
                <w:szCs w:val="20"/>
              </w:rPr>
              <w:t>km</w:t>
            </w:r>
          </w:p>
        </w:tc>
        <w:tc>
          <w:tcPr>
            <w:tcW w:w="942" w:type="dxa"/>
            <w:tcBorders>
              <w:bottom w:val="single" w:sz="4" w:space="0" w:color="auto"/>
            </w:tcBorders>
            <w:shd w:val="clear" w:color="auto" w:fill="F2F2F2" w:themeFill="background1" w:themeFillShade="F2"/>
            <w:vAlign w:val="center"/>
          </w:tcPr>
          <w:p w14:paraId="709D47A7" w14:textId="5A7400DE" w:rsidR="00FA454B" w:rsidRPr="00243192" w:rsidRDefault="00FA454B" w:rsidP="00FA454B">
            <w:pPr>
              <w:spacing w:after="0" w:line="240" w:lineRule="auto"/>
              <w:jc w:val="center"/>
              <w:rPr>
                <w:rFonts w:ascii="Cambria" w:hAnsi="Cambria"/>
                <w:b/>
                <w:sz w:val="20"/>
                <w:szCs w:val="20"/>
              </w:rPr>
            </w:pPr>
            <w:r>
              <w:rPr>
                <w:rFonts w:ascii="Cambria" w:hAnsi="Cambria"/>
                <w:b/>
                <w:sz w:val="20"/>
                <w:szCs w:val="20"/>
              </w:rPr>
              <w:t>65,9</w:t>
            </w:r>
          </w:p>
        </w:tc>
        <w:tc>
          <w:tcPr>
            <w:tcW w:w="668" w:type="dxa"/>
            <w:tcBorders>
              <w:bottom w:val="single" w:sz="4" w:space="0" w:color="auto"/>
            </w:tcBorders>
            <w:shd w:val="clear" w:color="auto" w:fill="70AD47" w:themeFill="accent6"/>
            <w:vAlign w:val="center"/>
          </w:tcPr>
          <w:p w14:paraId="5CD2D58A" w14:textId="77777777" w:rsidR="00FA454B" w:rsidRPr="00243192" w:rsidRDefault="00FA454B" w:rsidP="00FA454B">
            <w:pPr>
              <w:spacing w:after="0" w:line="240" w:lineRule="auto"/>
              <w:jc w:val="center"/>
              <w:rPr>
                <w:rFonts w:ascii="Cambria" w:hAnsi="Cambria"/>
                <w:b/>
                <w:sz w:val="20"/>
                <w:szCs w:val="20"/>
              </w:rPr>
            </w:pPr>
            <w:r w:rsidRPr="00243192">
              <w:rPr>
                <w:rFonts w:ascii="Cambria" w:hAnsi="Cambria"/>
                <w:sz w:val="20"/>
                <w:szCs w:val="20"/>
              </w:rPr>
              <w:t>↑</w:t>
            </w:r>
          </w:p>
        </w:tc>
        <w:tc>
          <w:tcPr>
            <w:tcW w:w="668" w:type="dxa"/>
            <w:tcBorders>
              <w:bottom w:val="single" w:sz="4" w:space="0" w:color="auto"/>
            </w:tcBorders>
            <w:shd w:val="clear" w:color="auto" w:fill="70AD47" w:themeFill="accent6"/>
            <w:vAlign w:val="center"/>
          </w:tcPr>
          <w:p w14:paraId="1F570359" w14:textId="77777777" w:rsidR="00FA454B" w:rsidRPr="00243192" w:rsidRDefault="00FA454B" w:rsidP="00FA454B">
            <w:pPr>
              <w:spacing w:after="0" w:line="240" w:lineRule="auto"/>
              <w:jc w:val="center"/>
              <w:rPr>
                <w:rFonts w:ascii="Cambria" w:hAnsi="Cambria"/>
                <w:b/>
                <w:sz w:val="20"/>
                <w:szCs w:val="20"/>
              </w:rPr>
            </w:pPr>
            <w:r w:rsidRPr="00243192">
              <w:rPr>
                <w:rFonts w:ascii="Cambria" w:hAnsi="Cambria"/>
                <w:sz w:val="20"/>
                <w:szCs w:val="20"/>
              </w:rPr>
              <w:t>↑</w:t>
            </w:r>
          </w:p>
        </w:tc>
        <w:tc>
          <w:tcPr>
            <w:tcW w:w="651" w:type="dxa"/>
            <w:tcBorders>
              <w:bottom w:val="single" w:sz="4" w:space="0" w:color="auto"/>
            </w:tcBorders>
            <w:shd w:val="clear" w:color="auto" w:fill="70AD47" w:themeFill="accent6"/>
            <w:vAlign w:val="center"/>
          </w:tcPr>
          <w:p w14:paraId="68283C9B" w14:textId="77777777" w:rsidR="00FA454B" w:rsidRPr="00243192" w:rsidRDefault="00FA454B" w:rsidP="00FA454B">
            <w:pPr>
              <w:spacing w:after="0" w:line="240" w:lineRule="auto"/>
              <w:jc w:val="center"/>
              <w:rPr>
                <w:rFonts w:ascii="Cambria" w:hAnsi="Cambria"/>
                <w:b/>
                <w:sz w:val="20"/>
                <w:szCs w:val="20"/>
              </w:rPr>
            </w:pPr>
            <w:r w:rsidRPr="00243192">
              <w:rPr>
                <w:rFonts w:ascii="Cambria" w:hAnsi="Cambria"/>
                <w:sz w:val="20"/>
                <w:szCs w:val="20"/>
              </w:rPr>
              <w:t>↑</w:t>
            </w:r>
          </w:p>
        </w:tc>
        <w:tc>
          <w:tcPr>
            <w:tcW w:w="1834" w:type="dxa"/>
            <w:shd w:val="clear" w:color="auto" w:fill="auto"/>
            <w:vAlign w:val="center"/>
          </w:tcPr>
          <w:p w14:paraId="6AA9E6E4" w14:textId="01991F7C" w:rsidR="00FA454B" w:rsidRPr="00243192" w:rsidRDefault="00FA454B" w:rsidP="00FA454B">
            <w:pPr>
              <w:autoSpaceDE w:val="0"/>
              <w:autoSpaceDN w:val="0"/>
              <w:adjustRightInd w:val="0"/>
              <w:spacing w:after="0" w:line="240" w:lineRule="auto"/>
              <w:jc w:val="center"/>
              <w:rPr>
                <w:rFonts w:ascii="Cambria" w:hAnsi="Cambria" w:cs="Calibri"/>
                <w:b/>
                <w:sz w:val="20"/>
                <w:szCs w:val="20"/>
              </w:rPr>
            </w:pPr>
            <w:r w:rsidRPr="00243192">
              <w:rPr>
                <w:rFonts w:ascii="Cambria" w:hAnsi="Cambria"/>
                <w:sz w:val="20"/>
                <w:szCs w:val="20"/>
              </w:rPr>
              <w:t xml:space="preserve">GUS, </w:t>
            </w:r>
            <w:r>
              <w:rPr>
                <w:rFonts w:ascii="Cambria" w:hAnsi="Cambria" w:cs="Calibri"/>
                <w:sz w:val="20"/>
                <w:szCs w:val="20"/>
              </w:rPr>
              <w:t>ZWiK</w:t>
            </w:r>
          </w:p>
        </w:tc>
      </w:tr>
      <w:tr w:rsidR="00FA454B" w:rsidRPr="00243192" w14:paraId="64B196F9" w14:textId="77777777" w:rsidTr="00FA454B">
        <w:trPr>
          <w:cantSplit/>
          <w:trHeight w:val="539"/>
          <w:jc w:val="center"/>
        </w:trPr>
        <w:tc>
          <w:tcPr>
            <w:tcW w:w="3518" w:type="dxa"/>
            <w:tcBorders>
              <w:bottom w:val="single" w:sz="4" w:space="0" w:color="auto"/>
            </w:tcBorders>
            <w:vAlign w:val="center"/>
          </w:tcPr>
          <w:p w14:paraId="3ECCD2DF" w14:textId="77777777" w:rsidR="00FA454B" w:rsidRPr="00243192" w:rsidRDefault="00FA454B" w:rsidP="00FA454B">
            <w:pPr>
              <w:autoSpaceDE w:val="0"/>
              <w:autoSpaceDN w:val="0"/>
              <w:adjustRightInd w:val="0"/>
              <w:spacing w:after="0" w:line="240" w:lineRule="auto"/>
              <w:jc w:val="center"/>
              <w:rPr>
                <w:rFonts w:ascii="Cambria" w:eastAsia="Times New Roman" w:hAnsi="Cambria" w:cs="Arial"/>
                <w:sz w:val="20"/>
                <w:szCs w:val="20"/>
                <w:lang w:eastAsia="pl-PL"/>
              </w:rPr>
            </w:pPr>
            <w:r w:rsidRPr="00243192">
              <w:rPr>
                <w:rFonts w:ascii="Cambria" w:eastAsia="Times New Roman" w:hAnsi="Cambria" w:cs="Arial"/>
                <w:sz w:val="20"/>
                <w:szCs w:val="20"/>
                <w:lang w:eastAsia="pl-PL"/>
              </w:rPr>
              <w:t>Korzystający z sieci wodociągowej</w:t>
            </w:r>
          </w:p>
          <w:p w14:paraId="52C27E97" w14:textId="77777777" w:rsidR="00FA454B" w:rsidRPr="00243192" w:rsidRDefault="00FA454B" w:rsidP="00FA454B">
            <w:pPr>
              <w:autoSpaceDE w:val="0"/>
              <w:autoSpaceDN w:val="0"/>
              <w:adjustRightInd w:val="0"/>
              <w:spacing w:after="0" w:line="240" w:lineRule="auto"/>
              <w:jc w:val="center"/>
              <w:rPr>
                <w:rFonts w:ascii="Cambria" w:eastAsia="Times New Roman" w:hAnsi="Cambria" w:cs="Arial"/>
                <w:sz w:val="20"/>
                <w:szCs w:val="20"/>
                <w:lang w:eastAsia="pl-PL"/>
              </w:rPr>
            </w:pPr>
            <w:r w:rsidRPr="00243192">
              <w:rPr>
                <w:rFonts w:ascii="Cambria" w:eastAsia="Times New Roman" w:hAnsi="Cambria" w:cs="Arial"/>
                <w:sz w:val="20"/>
                <w:szCs w:val="20"/>
                <w:lang w:eastAsia="pl-PL"/>
              </w:rPr>
              <w:t>w % ogółu ludności</w:t>
            </w:r>
          </w:p>
        </w:tc>
        <w:tc>
          <w:tcPr>
            <w:tcW w:w="1217" w:type="dxa"/>
            <w:tcBorders>
              <w:bottom w:val="single" w:sz="4" w:space="0" w:color="auto"/>
            </w:tcBorders>
            <w:vAlign w:val="center"/>
          </w:tcPr>
          <w:p w14:paraId="0A7F4EEF" w14:textId="77777777" w:rsidR="00FA454B" w:rsidRPr="00243192" w:rsidRDefault="00FA454B" w:rsidP="00FA454B">
            <w:pPr>
              <w:spacing w:after="0" w:line="240" w:lineRule="auto"/>
              <w:jc w:val="center"/>
              <w:rPr>
                <w:rFonts w:ascii="Cambria" w:hAnsi="Cambria"/>
                <w:sz w:val="20"/>
                <w:szCs w:val="20"/>
              </w:rPr>
            </w:pPr>
            <w:r w:rsidRPr="00243192">
              <w:rPr>
                <w:rFonts w:ascii="Cambria" w:hAnsi="Cambria"/>
                <w:sz w:val="20"/>
                <w:szCs w:val="20"/>
              </w:rPr>
              <w:t>%</w:t>
            </w:r>
          </w:p>
        </w:tc>
        <w:tc>
          <w:tcPr>
            <w:tcW w:w="942" w:type="dxa"/>
            <w:tcBorders>
              <w:bottom w:val="single" w:sz="4" w:space="0" w:color="auto"/>
            </w:tcBorders>
            <w:shd w:val="clear" w:color="auto" w:fill="F2F2F2" w:themeFill="background1" w:themeFillShade="F2"/>
            <w:vAlign w:val="center"/>
          </w:tcPr>
          <w:p w14:paraId="5103E5C3" w14:textId="71511F52" w:rsidR="00FA454B" w:rsidRPr="00243192" w:rsidRDefault="00FA454B" w:rsidP="00FA454B">
            <w:pPr>
              <w:spacing w:after="0" w:line="240" w:lineRule="auto"/>
              <w:jc w:val="center"/>
              <w:rPr>
                <w:rFonts w:ascii="Cambria" w:hAnsi="Cambria"/>
                <w:b/>
                <w:sz w:val="20"/>
                <w:szCs w:val="20"/>
              </w:rPr>
            </w:pPr>
            <w:r>
              <w:rPr>
                <w:rFonts w:ascii="Cambria" w:hAnsi="Cambria"/>
                <w:b/>
                <w:sz w:val="20"/>
                <w:szCs w:val="20"/>
              </w:rPr>
              <w:t>99,9</w:t>
            </w:r>
          </w:p>
        </w:tc>
        <w:tc>
          <w:tcPr>
            <w:tcW w:w="668" w:type="dxa"/>
            <w:tcBorders>
              <w:bottom w:val="single" w:sz="4" w:space="0" w:color="auto"/>
            </w:tcBorders>
            <w:shd w:val="clear" w:color="auto" w:fill="70AD47" w:themeFill="accent6"/>
            <w:vAlign w:val="center"/>
          </w:tcPr>
          <w:p w14:paraId="1D9259DC" w14:textId="5D90AED1" w:rsidR="00FA454B" w:rsidRPr="00243192" w:rsidRDefault="00FA454B" w:rsidP="00FA454B">
            <w:pPr>
              <w:spacing w:after="0" w:line="240" w:lineRule="auto"/>
              <w:jc w:val="center"/>
              <w:rPr>
                <w:rFonts w:ascii="Cambria" w:hAnsi="Cambria"/>
                <w:b/>
                <w:sz w:val="20"/>
                <w:szCs w:val="20"/>
              </w:rPr>
            </w:pPr>
            <w:r w:rsidRPr="00243192">
              <w:rPr>
                <w:rFonts w:ascii="Cambria" w:hAnsi="Cambria"/>
                <w:sz w:val="20"/>
                <w:szCs w:val="20"/>
              </w:rPr>
              <w:t>↑</w:t>
            </w:r>
          </w:p>
        </w:tc>
        <w:tc>
          <w:tcPr>
            <w:tcW w:w="668" w:type="dxa"/>
            <w:tcBorders>
              <w:bottom w:val="single" w:sz="4" w:space="0" w:color="auto"/>
            </w:tcBorders>
            <w:shd w:val="clear" w:color="auto" w:fill="70AD47" w:themeFill="accent6"/>
            <w:vAlign w:val="center"/>
          </w:tcPr>
          <w:p w14:paraId="128E159B" w14:textId="224A5D82" w:rsidR="00FA454B" w:rsidRPr="00243192" w:rsidRDefault="00FA454B" w:rsidP="00FA454B">
            <w:pPr>
              <w:spacing w:after="0" w:line="240" w:lineRule="auto"/>
              <w:jc w:val="center"/>
              <w:rPr>
                <w:rFonts w:ascii="Cambria" w:hAnsi="Cambria"/>
                <w:b/>
                <w:sz w:val="20"/>
                <w:szCs w:val="20"/>
              </w:rPr>
            </w:pPr>
            <w:r w:rsidRPr="00243192">
              <w:rPr>
                <w:rFonts w:ascii="Cambria" w:hAnsi="Cambria"/>
                <w:sz w:val="20"/>
                <w:szCs w:val="20"/>
              </w:rPr>
              <w:t>↑</w:t>
            </w:r>
          </w:p>
        </w:tc>
        <w:tc>
          <w:tcPr>
            <w:tcW w:w="651" w:type="dxa"/>
            <w:tcBorders>
              <w:bottom w:val="single" w:sz="4" w:space="0" w:color="auto"/>
            </w:tcBorders>
            <w:shd w:val="clear" w:color="auto" w:fill="70AD47" w:themeFill="accent6"/>
            <w:vAlign w:val="center"/>
          </w:tcPr>
          <w:p w14:paraId="6FDF9620" w14:textId="76561C6B" w:rsidR="00FA454B" w:rsidRPr="00243192" w:rsidRDefault="00FA454B" w:rsidP="00FA454B">
            <w:pPr>
              <w:spacing w:after="0" w:line="240" w:lineRule="auto"/>
              <w:jc w:val="center"/>
              <w:rPr>
                <w:rFonts w:ascii="Cambria" w:hAnsi="Cambria"/>
                <w:b/>
                <w:sz w:val="20"/>
                <w:szCs w:val="20"/>
              </w:rPr>
            </w:pPr>
            <w:r w:rsidRPr="00243192">
              <w:rPr>
                <w:rFonts w:ascii="Cambria" w:hAnsi="Cambria"/>
                <w:sz w:val="20"/>
                <w:szCs w:val="20"/>
              </w:rPr>
              <w:t>↑</w:t>
            </w:r>
          </w:p>
        </w:tc>
        <w:tc>
          <w:tcPr>
            <w:tcW w:w="1834" w:type="dxa"/>
            <w:shd w:val="clear" w:color="auto" w:fill="auto"/>
            <w:vAlign w:val="center"/>
          </w:tcPr>
          <w:p w14:paraId="6F8F3A04" w14:textId="19A0EAF6" w:rsidR="00FA454B" w:rsidRPr="00243192" w:rsidRDefault="00FA454B" w:rsidP="00FA454B">
            <w:pPr>
              <w:autoSpaceDE w:val="0"/>
              <w:autoSpaceDN w:val="0"/>
              <w:adjustRightInd w:val="0"/>
              <w:spacing w:after="0" w:line="240" w:lineRule="auto"/>
              <w:jc w:val="center"/>
              <w:rPr>
                <w:rFonts w:ascii="Cambria" w:hAnsi="Cambria"/>
                <w:sz w:val="20"/>
                <w:szCs w:val="20"/>
              </w:rPr>
            </w:pPr>
            <w:r w:rsidRPr="00243192">
              <w:rPr>
                <w:rFonts w:ascii="Cambria" w:hAnsi="Cambria"/>
                <w:sz w:val="20"/>
                <w:szCs w:val="20"/>
              </w:rPr>
              <w:t xml:space="preserve">GUS, </w:t>
            </w:r>
            <w:r>
              <w:rPr>
                <w:rFonts w:ascii="Cambria" w:hAnsi="Cambria" w:cs="Calibri"/>
                <w:sz w:val="20"/>
                <w:szCs w:val="20"/>
              </w:rPr>
              <w:t>ZWiK</w:t>
            </w:r>
          </w:p>
        </w:tc>
      </w:tr>
      <w:tr w:rsidR="00FA454B" w:rsidRPr="00243192" w14:paraId="36ED65CE" w14:textId="77777777" w:rsidTr="00FA454B">
        <w:trPr>
          <w:cantSplit/>
          <w:trHeight w:val="539"/>
          <w:jc w:val="center"/>
        </w:trPr>
        <w:tc>
          <w:tcPr>
            <w:tcW w:w="3518" w:type="dxa"/>
            <w:tcBorders>
              <w:bottom w:val="single" w:sz="4" w:space="0" w:color="auto"/>
            </w:tcBorders>
            <w:vAlign w:val="center"/>
          </w:tcPr>
          <w:p w14:paraId="0BF9C17A" w14:textId="77777777" w:rsidR="00FA454B" w:rsidRPr="00243192" w:rsidRDefault="00FA454B" w:rsidP="00FA454B">
            <w:pPr>
              <w:autoSpaceDE w:val="0"/>
              <w:autoSpaceDN w:val="0"/>
              <w:adjustRightInd w:val="0"/>
              <w:spacing w:after="0" w:line="240" w:lineRule="auto"/>
              <w:jc w:val="center"/>
              <w:rPr>
                <w:rFonts w:ascii="Cambria" w:eastAsia="Times New Roman" w:hAnsi="Cambria" w:cs="Arial"/>
                <w:sz w:val="20"/>
                <w:szCs w:val="20"/>
                <w:lang w:eastAsia="pl-PL"/>
              </w:rPr>
            </w:pPr>
            <w:r w:rsidRPr="00243192">
              <w:rPr>
                <w:rFonts w:ascii="Cambria" w:eastAsia="Times New Roman" w:hAnsi="Cambria" w:cs="Arial"/>
                <w:sz w:val="20"/>
                <w:szCs w:val="20"/>
                <w:lang w:eastAsia="pl-PL"/>
              </w:rPr>
              <w:t>Długość czynnej sieci kanalizacyjnej</w:t>
            </w:r>
          </w:p>
        </w:tc>
        <w:tc>
          <w:tcPr>
            <w:tcW w:w="1217" w:type="dxa"/>
            <w:tcBorders>
              <w:bottom w:val="single" w:sz="4" w:space="0" w:color="auto"/>
            </w:tcBorders>
            <w:vAlign w:val="center"/>
          </w:tcPr>
          <w:p w14:paraId="078011D5" w14:textId="77777777" w:rsidR="00FA454B" w:rsidRPr="00243192" w:rsidRDefault="00FA454B" w:rsidP="00FA454B">
            <w:pPr>
              <w:spacing w:after="0" w:line="240" w:lineRule="auto"/>
              <w:jc w:val="center"/>
              <w:rPr>
                <w:rFonts w:ascii="Cambria" w:hAnsi="Cambria"/>
                <w:sz w:val="20"/>
                <w:szCs w:val="20"/>
              </w:rPr>
            </w:pPr>
            <w:r w:rsidRPr="00243192">
              <w:rPr>
                <w:rFonts w:ascii="Cambria" w:hAnsi="Cambria"/>
                <w:sz w:val="20"/>
                <w:szCs w:val="20"/>
              </w:rPr>
              <w:t>km</w:t>
            </w:r>
          </w:p>
        </w:tc>
        <w:tc>
          <w:tcPr>
            <w:tcW w:w="942" w:type="dxa"/>
            <w:tcBorders>
              <w:bottom w:val="single" w:sz="4" w:space="0" w:color="auto"/>
            </w:tcBorders>
            <w:shd w:val="clear" w:color="auto" w:fill="F2F2F2" w:themeFill="background1" w:themeFillShade="F2"/>
            <w:vAlign w:val="center"/>
          </w:tcPr>
          <w:p w14:paraId="5738C7CF" w14:textId="3BDC413F" w:rsidR="00FA454B" w:rsidRPr="00243192" w:rsidRDefault="00FA454B" w:rsidP="00FA454B">
            <w:pPr>
              <w:spacing w:after="0" w:line="240" w:lineRule="auto"/>
              <w:jc w:val="center"/>
              <w:rPr>
                <w:rFonts w:ascii="Cambria" w:hAnsi="Cambria"/>
                <w:b/>
                <w:sz w:val="20"/>
                <w:szCs w:val="20"/>
              </w:rPr>
            </w:pPr>
            <w:r>
              <w:rPr>
                <w:rFonts w:ascii="Cambria" w:hAnsi="Cambria"/>
                <w:b/>
                <w:sz w:val="20"/>
                <w:szCs w:val="20"/>
              </w:rPr>
              <w:t>73,8</w:t>
            </w:r>
          </w:p>
        </w:tc>
        <w:tc>
          <w:tcPr>
            <w:tcW w:w="668" w:type="dxa"/>
            <w:tcBorders>
              <w:bottom w:val="single" w:sz="4" w:space="0" w:color="auto"/>
            </w:tcBorders>
            <w:shd w:val="clear" w:color="auto" w:fill="70AD47" w:themeFill="accent6"/>
            <w:vAlign w:val="center"/>
          </w:tcPr>
          <w:p w14:paraId="38562937" w14:textId="77777777" w:rsidR="00FA454B" w:rsidRPr="00243192" w:rsidRDefault="00FA454B" w:rsidP="00FA454B">
            <w:pPr>
              <w:spacing w:after="0" w:line="240" w:lineRule="auto"/>
              <w:jc w:val="center"/>
              <w:rPr>
                <w:rFonts w:ascii="Cambria" w:hAnsi="Cambria"/>
                <w:b/>
                <w:sz w:val="20"/>
                <w:szCs w:val="20"/>
              </w:rPr>
            </w:pPr>
            <w:r w:rsidRPr="00243192">
              <w:rPr>
                <w:rFonts w:ascii="Cambria" w:hAnsi="Cambria"/>
                <w:sz w:val="20"/>
                <w:szCs w:val="20"/>
              </w:rPr>
              <w:t>↑</w:t>
            </w:r>
          </w:p>
        </w:tc>
        <w:tc>
          <w:tcPr>
            <w:tcW w:w="668" w:type="dxa"/>
            <w:tcBorders>
              <w:bottom w:val="single" w:sz="4" w:space="0" w:color="auto"/>
            </w:tcBorders>
            <w:shd w:val="clear" w:color="auto" w:fill="70AD47" w:themeFill="accent6"/>
            <w:vAlign w:val="center"/>
          </w:tcPr>
          <w:p w14:paraId="5C77F4BA" w14:textId="77777777" w:rsidR="00FA454B" w:rsidRPr="00243192" w:rsidRDefault="00FA454B" w:rsidP="00FA454B">
            <w:pPr>
              <w:spacing w:after="0" w:line="240" w:lineRule="auto"/>
              <w:jc w:val="center"/>
              <w:rPr>
                <w:rFonts w:ascii="Cambria" w:hAnsi="Cambria"/>
                <w:b/>
                <w:sz w:val="20"/>
                <w:szCs w:val="20"/>
              </w:rPr>
            </w:pPr>
            <w:r w:rsidRPr="00243192">
              <w:rPr>
                <w:rFonts w:ascii="Cambria" w:hAnsi="Cambria"/>
                <w:sz w:val="20"/>
                <w:szCs w:val="20"/>
              </w:rPr>
              <w:t>↑</w:t>
            </w:r>
          </w:p>
        </w:tc>
        <w:tc>
          <w:tcPr>
            <w:tcW w:w="651" w:type="dxa"/>
            <w:tcBorders>
              <w:bottom w:val="single" w:sz="4" w:space="0" w:color="auto"/>
            </w:tcBorders>
            <w:shd w:val="clear" w:color="auto" w:fill="70AD47" w:themeFill="accent6"/>
            <w:vAlign w:val="center"/>
          </w:tcPr>
          <w:p w14:paraId="00F463EF" w14:textId="77777777" w:rsidR="00FA454B" w:rsidRPr="00243192" w:rsidRDefault="00FA454B" w:rsidP="00FA454B">
            <w:pPr>
              <w:spacing w:after="0" w:line="240" w:lineRule="auto"/>
              <w:jc w:val="center"/>
              <w:rPr>
                <w:rFonts w:ascii="Cambria" w:hAnsi="Cambria"/>
                <w:b/>
                <w:sz w:val="20"/>
                <w:szCs w:val="20"/>
              </w:rPr>
            </w:pPr>
            <w:r w:rsidRPr="00243192">
              <w:rPr>
                <w:rFonts w:ascii="Cambria" w:hAnsi="Cambria"/>
                <w:sz w:val="20"/>
                <w:szCs w:val="20"/>
              </w:rPr>
              <w:t>↑</w:t>
            </w:r>
          </w:p>
        </w:tc>
        <w:tc>
          <w:tcPr>
            <w:tcW w:w="1834" w:type="dxa"/>
            <w:shd w:val="clear" w:color="auto" w:fill="auto"/>
            <w:vAlign w:val="center"/>
          </w:tcPr>
          <w:p w14:paraId="3AAA6B91" w14:textId="63FBB9BC" w:rsidR="00FA454B" w:rsidRPr="00243192" w:rsidRDefault="00FA454B" w:rsidP="00FA454B">
            <w:pPr>
              <w:autoSpaceDE w:val="0"/>
              <w:autoSpaceDN w:val="0"/>
              <w:adjustRightInd w:val="0"/>
              <w:spacing w:after="0" w:line="240" w:lineRule="auto"/>
              <w:jc w:val="center"/>
              <w:rPr>
                <w:rFonts w:ascii="Cambria" w:hAnsi="Cambria"/>
                <w:sz w:val="20"/>
                <w:szCs w:val="20"/>
              </w:rPr>
            </w:pPr>
            <w:r w:rsidRPr="00243192">
              <w:rPr>
                <w:rFonts w:ascii="Cambria" w:hAnsi="Cambria"/>
                <w:sz w:val="20"/>
                <w:szCs w:val="20"/>
              </w:rPr>
              <w:t xml:space="preserve">GUS, </w:t>
            </w:r>
            <w:r w:rsidRPr="00BF2EB2">
              <w:rPr>
                <w:rFonts w:ascii="Cambria" w:hAnsi="Cambria" w:cs="Calibri"/>
                <w:sz w:val="20"/>
                <w:szCs w:val="20"/>
              </w:rPr>
              <w:t>ZWiK</w:t>
            </w:r>
          </w:p>
        </w:tc>
      </w:tr>
      <w:tr w:rsidR="00FA454B" w:rsidRPr="00243192" w14:paraId="67BE0803" w14:textId="77777777" w:rsidTr="00FA454B">
        <w:trPr>
          <w:cantSplit/>
          <w:trHeight w:val="539"/>
          <w:jc w:val="center"/>
        </w:trPr>
        <w:tc>
          <w:tcPr>
            <w:tcW w:w="3518" w:type="dxa"/>
            <w:tcBorders>
              <w:bottom w:val="single" w:sz="4" w:space="0" w:color="auto"/>
            </w:tcBorders>
            <w:vAlign w:val="center"/>
          </w:tcPr>
          <w:p w14:paraId="4C6763C1" w14:textId="77777777" w:rsidR="00FA454B" w:rsidRPr="00243192" w:rsidRDefault="00FA454B" w:rsidP="00FA454B">
            <w:pPr>
              <w:autoSpaceDE w:val="0"/>
              <w:autoSpaceDN w:val="0"/>
              <w:adjustRightInd w:val="0"/>
              <w:spacing w:after="0" w:line="240" w:lineRule="auto"/>
              <w:jc w:val="center"/>
              <w:rPr>
                <w:rFonts w:ascii="Cambria" w:eastAsia="Times New Roman" w:hAnsi="Cambria"/>
                <w:sz w:val="20"/>
                <w:szCs w:val="20"/>
                <w:lang w:eastAsia="pl-PL"/>
              </w:rPr>
            </w:pPr>
            <w:r w:rsidRPr="00243192">
              <w:rPr>
                <w:rFonts w:ascii="Cambria" w:eastAsia="Times New Roman" w:hAnsi="Cambria"/>
                <w:sz w:val="20"/>
                <w:szCs w:val="20"/>
                <w:lang w:eastAsia="pl-PL"/>
              </w:rPr>
              <w:t xml:space="preserve">Korzystający z sieci kanalizacyjnej </w:t>
            </w:r>
          </w:p>
          <w:p w14:paraId="356ACDBD" w14:textId="77777777" w:rsidR="00FA454B" w:rsidRPr="00243192" w:rsidRDefault="00FA454B" w:rsidP="00FA454B">
            <w:pPr>
              <w:autoSpaceDE w:val="0"/>
              <w:autoSpaceDN w:val="0"/>
              <w:adjustRightInd w:val="0"/>
              <w:spacing w:after="0" w:line="240" w:lineRule="auto"/>
              <w:jc w:val="center"/>
              <w:rPr>
                <w:rFonts w:ascii="Cambria" w:eastAsia="Times New Roman" w:hAnsi="Cambria"/>
                <w:sz w:val="20"/>
                <w:szCs w:val="20"/>
                <w:lang w:eastAsia="pl-PL"/>
              </w:rPr>
            </w:pPr>
            <w:r w:rsidRPr="00243192">
              <w:rPr>
                <w:rFonts w:ascii="Cambria" w:eastAsia="Times New Roman" w:hAnsi="Cambria"/>
                <w:sz w:val="20"/>
                <w:szCs w:val="20"/>
                <w:lang w:eastAsia="pl-PL"/>
              </w:rPr>
              <w:t>w % ogółu ludności</w:t>
            </w:r>
          </w:p>
        </w:tc>
        <w:tc>
          <w:tcPr>
            <w:tcW w:w="1217" w:type="dxa"/>
            <w:tcBorders>
              <w:bottom w:val="single" w:sz="4" w:space="0" w:color="auto"/>
            </w:tcBorders>
            <w:vAlign w:val="center"/>
          </w:tcPr>
          <w:p w14:paraId="5D639158" w14:textId="77777777" w:rsidR="00FA454B" w:rsidRPr="00243192" w:rsidRDefault="00FA454B" w:rsidP="00FA454B">
            <w:pPr>
              <w:spacing w:after="0" w:line="240" w:lineRule="auto"/>
              <w:jc w:val="center"/>
              <w:rPr>
                <w:rFonts w:ascii="Cambria" w:hAnsi="Cambria"/>
                <w:sz w:val="20"/>
                <w:szCs w:val="20"/>
              </w:rPr>
            </w:pPr>
            <w:r w:rsidRPr="00243192">
              <w:rPr>
                <w:rFonts w:ascii="Cambria" w:hAnsi="Cambria"/>
                <w:sz w:val="20"/>
                <w:szCs w:val="20"/>
              </w:rPr>
              <w:t>%</w:t>
            </w:r>
          </w:p>
        </w:tc>
        <w:tc>
          <w:tcPr>
            <w:tcW w:w="942" w:type="dxa"/>
            <w:tcBorders>
              <w:bottom w:val="single" w:sz="4" w:space="0" w:color="auto"/>
            </w:tcBorders>
            <w:shd w:val="clear" w:color="auto" w:fill="F2F2F2" w:themeFill="background1" w:themeFillShade="F2"/>
            <w:vAlign w:val="center"/>
          </w:tcPr>
          <w:p w14:paraId="4FCBB3F6" w14:textId="1348F035" w:rsidR="00FA454B" w:rsidRPr="00243192" w:rsidRDefault="00FA454B" w:rsidP="00FA454B">
            <w:pPr>
              <w:spacing w:after="0" w:line="240" w:lineRule="auto"/>
              <w:jc w:val="center"/>
              <w:rPr>
                <w:rFonts w:ascii="Cambria" w:hAnsi="Cambria"/>
                <w:b/>
                <w:sz w:val="20"/>
                <w:szCs w:val="20"/>
              </w:rPr>
            </w:pPr>
            <w:r>
              <w:rPr>
                <w:rFonts w:ascii="Cambria" w:hAnsi="Cambria"/>
                <w:b/>
                <w:sz w:val="20"/>
                <w:szCs w:val="20"/>
              </w:rPr>
              <w:t>99,9</w:t>
            </w:r>
          </w:p>
        </w:tc>
        <w:tc>
          <w:tcPr>
            <w:tcW w:w="668" w:type="dxa"/>
            <w:tcBorders>
              <w:bottom w:val="single" w:sz="4" w:space="0" w:color="auto"/>
            </w:tcBorders>
            <w:shd w:val="clear" w:color="auto" w:fill="70AD47" w:themeFill="accent6"/>
            <w:vAlign w:val="center"/>
          </w:tcPr>
          <w:p w14:paraId="54C3B9C9" w14:textId="77777777" w:rsidR="00FA454B" w:rsidRPr="00243192" w:rsidRDefault="00FA454B" w:rsidP="00FA454B">
            <w:pPr>
              <w:spacing w:after="0" w:line="240" w:lineRule="auto"/>
              <w:jc w:val="center"/>
              <w:rPr>
                <w:rFonts w:ascii="Cambria" w:hAnsi="Cambria"/>
                <w:b/>
                <w:sz w:val="20"/>
                <w:szCs w:val="20"/>
              </w:rPr>
            </w:pPr>
            <w:r w:rsidRPr="00243192">
              <w:rPr>
                <w:rFonts w:ascii="Cambria" w:hAnsi="Cambria"/>
                <w:sz w:val="20"/>
                <w:szCs w:val="20"/>
              </w:rPr>
              <w:t>↑</w:t>
            </w:r>
          </w:p>
        </w:tc>
        <w:tc>
          <w:tcPr>
            <w:tcW w:w="668" w:type="dxa"/>
            <w:tcBorders>
              <w:bottom w:val="single" w:sz="4" w:space="0" w:color="auto"/>
            </w:tcBorders>
            <w:shd w:val="clear" w:color="auto" w:fill="70AD47" w:themeFill="accent6"/>
            <w:vAlign w:val="center"/>
          </w:tcPr>
          <w:p w14:paraId="73BB308E" w14:textId="77777777" w:rsidR="00FA454B" w:rsidRPr="00243192" w:rsidRDefault="00FA454B" w:rsidP="00FA454B">
            <w:pPr>
              <w:spacing w:after="0" w:line="240" w:lineRule="auto"/>
              <w:jc w:val="center"/>
              <w:rPr>
                <w:rFonts w:ascii="Cambria" w:hAnsi="Cambria"/>
                <w:b/>
                <w:sz w:val="20"/>
                <w:szCs w:val="20"/>
              </w:rPr>
            </w:pPr>
            <w:r w:rsidRPr="00243192">
              <w:rPr>
                <w:rFonts w:ascii="Cambria" w:hAnsi="Cambria"/>
                <w:sz w:val="20"/>
                <w:szCs w:val="20"/>
              </w:rPr>
              <w:t>↑</w:t>
            </w:r>
          </w:p>
        </w:tc>
        <w:tc>
          <w:tcPr>
            <w:tcW w:w="651" w:type="dxa"/>
            <w:tcBorders>
              <w:bottom w:val="single" w:sz="4" w:space="0" w:color="auto"/>
            </w:tcBorders>
            <w:shd w:val="clear" w:color="auto" w:fill="70AD47" w:themeFill="accent6"/>
            <w:vAlign w:val="center"/>
          </w:tcPr>
          <w:p w14:paraId="6F429DEF" w14:textId="77777777" w:rsidR="00FA454B" w:rsidRPr="00243192" w:rsidRDefault="00FA454B" w:rsidP="00FA454B">
            <w:pPr>
              <w:spacing w:after="0" w:line="240" w:lineRule="auto"/>
              <w:jc w:val="center"/>
              <w:rPr>
                <w:rFonts w:ascii="Cambria" w:hAnsi="Cambria"/>
                <w:b/>
                <w:sz w:val="20"/>
                <w:szCs w:val="20"/>
              </w:rPr>
            </w:pPr>
            <w:r w:rsidRPr="00243192">
              <w:rPr>
                <w:rFonts w:ascii="Cambria" w:hAnsi="Cambria"/>
                <w:sz w:val="20"/>
                <w:szCs w:val="20"/>
              </w:rPr>
              <w:t>↑</w:t>
            </w:r>
          </w:p>
        </w:tc>
        <w:tc>
          <w:tcPr>
            <w:tcW w:w="1834" w:type="dxa"/>
            <w:shd w:val="clear" w:color="auto" w:fill="auto"/>
            <w:vAlign w:val="center"/>
          </w:tcPr>
          <w:p w14:paraId="69B1DED2" w14:textId="18B29E54" w:rsidR="00FA454B" w:rsidRPr="00243192" w:rsidRDefault="00FA454B" w:rsidP="00FA454B">
            <w:pPr>
              <w:autoSpaceDE w:val="0"/>
              <w:autoSpaceDN w:val="0"/>
              <w:adjustRightInd w:val="0"/>
              <w:spacing w:after="0" w:line="240" w:lineRule="auto"/>
              <w:jc w:val="center"/>
              <w:rPr>
                <w:rFonts w:ascii="Cambria" w:hAnsi="Cambria"/>
                <w:sz w:val="20"/>
                <w:szCs w:val="20"/>
              </w:rPr>
            </w:pPr>
            <w:r w:rsidRPr="00243192">
              <w:rPr>
                <w:rFonts w:ascii="Cambria" w:hAnsi="Cambria"/>
                <w:sz w:val="20"/>
                <w:szCs w:val="20"/>
              </w:rPr>
              <w:t xml:space="preserve">GUS, </w:t>
            </w:r>
            <w:r w:rsidRPr="00BF2EB2">
              <w:rPr>
                <w:rFonts w:ascii="Cambria" w:hAnsi="Cambria" w:cs="Calibri"/>
                <w:sz w:val="20"/>
                <w:szCs w:val="20"/>
              </w:rPr>
              <w:t>ZWiK</w:t>
            </w:r>
          </w:p>
        </w:tc>
      </w:tr>
      <w:tr w:rsidR="00FA454B" w:rsidRPr="00243192" w14:paraId="3A755119" w14:textId="77777777" w:rsidTr="00FA454B">
        <w:trPr>
          <w:cantSplit/>
          <w:trHeight w:val="539"/>
          <w:jc w:val="center"/>
        </w:trPr>
        <w:tc>
          <w:tcPr>
            <w:tcW w:w="3518" w:type="dxa"/>
            <w:vAlign w:val="center"/>
          </w:tcPr>
          <w:p w14:paraId="0046403F" w14:textId="77777777" w:rsidR="00FA454B" w:rsidRPr="00243192" w:rsidRDefault="00FA454B" w:rsidP="00FA454B">
            <w:pPr>
              <w:autoSpaceDE w:val="0"/>
              <w:autoSpaceDN w:val="0"/>
              <w:adjustRightInd w:val="0"/>
              <w:spacing w:after="0" w:line="240" w:lineRule="auto"/>
              <w:jc w:val="center"/>
              <w:rPr>
                <w:rFonts w:ascii="Cambria" w:hAnsi="Cambria"/>
                <w:sz w:val="20"/>
                <w:szCs w:val="20"/>
              </w:rPr>
            </w:pPr>
            <w:r w:rsidRPr="00243192">
              <w:rPr>
                <w:rFonts w:ascii="Cambria" w:hAnsi="Cambria"/>
                <w:sz w:val="20"/>
                <w:szCs w:val="20"/>
              </w:rPr>
              <w:t>Udział ludności obsługiwanej przez oczyszczalnie ścieków</w:t>
            </w:r>
          </w:p>
        </w:tc>
        <w:tc>
          <w:tcPr>
            <w:tcW w:w="1217" w:type="dxa"/>
            <w:vAlign w:val="center"/>
          </w:tcPr>
          <w:p w14:paraId="221B6C9B" w14:textId="77777777" w:rsidR="00FA454B" w:rsidRPr="00243192" w:rsidRDefault="00FA454B" w:rsidP="00FA454B">
            <w:pPr>
              <w:spacing w:after="0" w:line="240" w:lineRule="auto"/>
              <w:jc w:val="center"/>
              <w:rPr>
                <w:rFonts w:ascii="Cambria" w:hAnsi="Cambria"/>
                <w:sz w:val="20"/>
                <w:szCs w:val="20"/>
              </w:rPr>
            </w:pPr>
            <w:r w:rsidRPr="00243192">
              <w:rPr>
                <w:rFonts w:ascii="Cambria" w:hAnsi="Cambria"/>
                <w:sz w:val="20"/>
                <w:szCs w:val="20"/>
              </w:rPr>
              <w:t>%</w:t>
            </w:r>
          </w:p>
        </w:tc>
        <w:tc>
          <w:tcPr>
            <w:tcW w:w="942" w:type="dxa"/>
            <w:shd w:val="clear" w:color="auto" w:fill="F2F2F2" w:themeFill="background1" w:themeFillShade="F2"/>
            <w:vAlign w:val="center"/>
          </w:tcPr>
          <w:p w14:paraId="1122473C" w14:textId="48323494" w:rsidR="00FA454B" w:rsidRPr="00243192" w:rsidRDefault="00FA454B" w:rsidP="00FA454B">
            <w:pPr>
              <w:spacing w:after="0" w:line="240" w:lineRule="auto"/>
              <w:jc w:val="center"/>
              <w:rPr>
                <w:rFonts w:ascii="Cambria" w:hAnsi="Cambria"/>
                <w:b/>
                <w:sz w:val="20"/>
                <w:szCs w:val="20"/>
              </w:rPr>
            </w:pPr>
            <w:r>
              <w:rPr>
                <w:rFonts w:ascii="Cambria" w:hAnsi="Cambria"/>
                <w:b/>
                <w:sz w:val="20"/>
                <w:szCs w:val="20"/>
              </w:rPr>
              <w:t>94,8</w:t>
            </w:r>
          </w:p>
        </w:tc>
        <w:tc>
          <w:tcPr>
            <w:tcW w:w="668" w:type="dxa"/>
            <w:tcBorders>
              <w:bottom w:val="single" w:sz="4" w:space="0" w:color="auto"/>
            </w:tcBorders>
            <w:shd w:val="clear" w:color="auto" w:fill="70AD47" w:themeFill="accent6"/>
            <w:vAlign w:val="center"/>
          </w:tcPr>
          <w:p w14:paraId="6B139140" w14:textId="77777777" w:rsidR="00FA454B" w:rsidRPr="00243192" w:rsidRDefault="00FA454B" w:rsidP="00FA454B">
            <w:pPr>
              <w:spacing w:after="0" w:line="240" w:lineRule="auto"/>
              <w:jc w:val="center"/>
              <w:rPr>
                <w:rFonts w:ascii="Cambria" w:hAnsi="Cambria"/>
                <w:b/>
                <w:sz w:val="20"/>
                <w:szCs w:val="20"/>
              </w:rPr>
            </w:pPr>
            <w:r w:rsidRPr="00243192">
              <w:rPr>
                <w:rFonts w:ascii="Cambria" w:hAnsi="Cambria"/>
                <w:sz w:val="20"/>
                <w:szCs w:val="20"/>
              </w:rPr>
              <w:t>↑</w:t>
            </w:r>
          </w:p>
        </w:tc>
        <w:tc>
          <w:tcPr>
            <w:tcW w:w="668" w:type="dxa"/>
            <w:tcBorders>
              <w:bottom w:val="single" w:sz="4" w:space="0" w:color="auto"/>
            </w:tcBorders>
            <w:shd w:val="clear" w:color="auto" w:fill="70AD47" w:themeFill="accent6"/>
            <w:vAlign w:val="center"/>
          </w:tcPr>
          <w:p w14:paraId="68B836E3" w14:textId="77777777" w:rsidR="00FA454B" w:rsidRPr="00243192" w:rsidRDefault="00FA454B" w:rsidP="00FA454B">
            <w:pPr>
              <w:spacing w:after="0" w:line="240" w:lineRule="auto"/>
              <w:jc w:val="center"/>
              <w:rPr>
                <w:rFonts w:ascii="Cambria" w:hAnsi="Cambria"/>
                <w:b/>
                <w:sz w:val="20"/>
                <w:szCs w:val="20"/>
              </w:rPr>
            </w:pPr>
            <w:r w:rsidRPr="00243192">
              <w:rPr>
                <w:rFonts w:ascii="Cambria" w:hAnsi="Cambria"/>
                <w:sz w:val="20"/>
                <w:szCs w:val="20"/>
              </w:rPr>
              <w:t>↑</w:t>
            </w:r>
          </w:p>
        </w:tc>
        <w:tc>
          <w:tcPr>
            <w:tcW w:w="651" w:type="dxa"/>
            <w:tcBorders>
              <w:bottom w:val="single" w:sz="4" w:space="0" w:color="auto"/>
            </w:tcBorders>
            <w:shd w:val="clear" w:color="auto" w:fill="70AD47" w:themeFill="accent6"/>
            <w:vAlign w:val="center"/>
          </w:tcPr>
          <w:p w14:paraId="7E1E9F5E" w14:textId="77777777" w:rsidR="00FA454B" w:rsidRPr="00243192" w:rsidRDefault="00FA454B" w:rsidP="00FA454B">
            <w:pPr>
              <w:spacing w:after="0" w:line="240" w:lineRule="auto"/>
              <w:jc w:val="center"/>
              <w:rPr>
                <w:rFonts w:ascii="Cambria" w:hAnsi="Cambria"/>
                <w:b/>
                <w:sz w:val="20"/>
                <w:szCs w:val="20"/>
              </w:rPr>
            </w:pPr>
            <w:r w:rsidRPr="00243192">
              <w:rPr>
                <w:rFonts w:ascii="Cambria" w:hAnsi="Cambria"/>
                <w:sz w:val="20"/>
                <w:szCs w:val="20"/>
              </w:rPr>
              <w:t>↑</w:t>
            </w:r>
          </w:p>
        </w:tc>
        <w:tc>
          <w:tcPr>
            <w:tcW w:w="1834" w:type="dxa"/>
            <w:shd w:val="clear" w:color="auto" w:fill="auto"/>
            <w:vAlign w:val="center"/>
          </w:tcPr>
          <w:p w14:paraId="77D4D17B" w14:textId="773687B2" w:rsidR="00FA454B" w:rsidRPr="00243192" w:rsidRDefault="00FA454B" w:rsidP="00FA454B">
            <w:pPr>
              <w:autoSpaceDE w:val="0"/>
              <w:autoSpaceDN w:val="0"/>
              <w:adjustRightInd w:val="0"/>
              <w:spacing w:after="0" w:line="240" w:lineRule="auto"/>
              <w:jc w:val="center"/>
              <w:rPr>
                <w:rFonts w:ascii="Cambria" w:hAnsi="Cambria" w:cs="Calibri"/>
                <w:b/>
                <w:sz w:val="20"/>
                <w:szCs w:val="20"/>
              </w:rPr>
            </w:pPr>
            <w:r w:rsidRPr="00243192">
              <w:rPr>
                <w:rFonts w:ascii="Cambria" w:hAnsi="Cambria"/>
                <w:sz w:val="20"/>
                <w:szCs w:val="20"/>
              </w:rPr>
              <w:t>GUS</w:t>
            </w:r>
            <w:r>
              <w:rPr>
                <w:rFonts w:ascii="Cambria" w:hAnsi="Cambria"/>
                <w:sz w:val="20"/>
                <w:szCs w:val="20"/>
              </w:rPr>
              <w:t xml:space="preserve">, </w:t>
            </w:r>
            <w:r w:rsidRPr="00BF2EB2">
              <w:rPr>
                <w:rFonts w:ascii="Cambria" w:hAnsi="Cambria"/>
                <w:sz w:val="20"/>
                <w:szCs w:val="20"/>
              </w:rPr>
              <w:t>ZWiK</w:t>
            </w:r>
          </w:p>
        </w:tc>
      </w:tr>
      <w:tr w:rsidR="00FA454B" w:rsidRPr="00243192" w14:paraId="3D1A8039" w14:textId="77777777" w:rsidTr="00FA454B">
        <w:trPr>
          <w:cantSplit/>
          <w:trHeight w:val="539"/>
          <w:jc w:val="center"/>
        </w:trPr>
        <w:tc>
          <w:tcPr>
            <w:tcW w:w="3518" w:type="dxa"/>
            <w:tcBorders>
              <w:bottom w:val="single" w:sz="4" w:space="0" w:color="auto"/>
            </w:tcBorders>
            <w:vAlign w:val="center"/>
          </w:tcPr>
          <w:p w14:paraId="41B4F7D6" w14:textId="77777777" w:rsidR="00FA454B" w:rsidRPr="00243192" w:rsidRDefault="00FA454B" w:rsidP="00FA454B">
            <w:pPr>
              <w:autoSpaceDE w:val="0"/>
              <w:autoSpaceDN w:val="0"/>
              <w:adjustRightInd w:val="0"/>
              <w:spacing w:after="0" w:line="240" w:lineRule="auto"/>
              <w:jc w:val="center"/>
              <w:rPr>
                <w:rFonts w:ascii="Cambria" w:hAnsi="Cambria" w:cs="Calibri"/>
                <w:sz w:val="20"/>
                <w:szCs w:val="20"/>
              </w:rPr>
            </w:pPr>
            <w:r w:rsidRPr="00243192">
              <w:rPr>
                <w:rFonts w:ascii="Cambria" w:eastAsia="Times New Roman" w:hAnsi="Cambria" w:cs="Arial"/>
                <w:sz w:val="20"/>
                <w:szCs w:val="20"/>
                <w:lang w:eastAsia="pl-PL"/>
              </w:rPr>
              <w:t>Liczba zbiorników bezodpływowych</w:t>
            </w:r>
          </w:p>
        </w:tc>
        <w:tc>
          <w:tcPr>
            <w:tcW w:w="1217" w:type="dxa"/>
            <w:tcBorders>
              <w:bottom w:val="single" w:sz="4" w:space="0" w:color="auto"/>
            </w:tcBorders>
            <w:vAlign w:val="center"/>
          </w:tcPr>
          <w:p w14:paraId="569498B8" w14:textId="77777777" w:rsidR="00FA454B" w:rsidRPr="00243192" w:rsidRDefault="00FA454B" w:rsidP="00FA454B">
            <w:pPr>
              <w:spacing w:after="0" w:line="240" w:lineRule="auto"/>
              <w:jc w:val="center"/>
              <w:rPr>
                <w:rFonts w:ascii="Cambria" w:hAnsi="Cambria"/>
                <w:sz w:val="20"/>
                <w:szCs w:val="20"/>
              </w:rPr>
            </w:pPr>
            <w:r w:rsidRPr="00243192">
              <w:rPr>
                <w:rFonts w:ascii="Cambria" w:hAnsi="Cambria"/>
                <w:sz w:val="20"/>
                <w:szCs w:val="20"/>
              </w:rPr>
              <w:t>szt.</w:t>
            </w:r>
          </w:p>
        </w:tc>
        <w:tc>
          <w:tcPr>
            <w:tcW w:w="942" w:type="dxa"/>
            <w:tcBorders>
              <w:bottom w:val="single" w:sz="4" w:space="0" w:color="auto"/>
            </w:tcBorders>
            <w:shd w:val="clear" w:color="auto" w:fill="F2F2F2" w:themeFill="background1" w:themeFillShade="F2"/>
            <w:vAlign w:val="center"/>
          </w:tcPr>
          <w:p w14:paraId="1DB3ABBA" w14:textId="37B613F6" w:rsidR="00FA454B" w:rsidRPr="00243192" w:rsidRDefault="00FA454B" w:rsidP="00FA454B">
            <w:pPr>
              <w:spacing w:after="0" w:line="240" w:lineRule="auto"/>
              <w:jc w:val="center"/>
              <w:rPr>
                <w:rFonts w:ascii="Cambria" w:hAnsi="Cambria"/>
                <w:b/>
                <w:sz w:val="20"/>
                <w:szCs w:val="20"/>
              </w:rPr>
            </w:pPr>
            <w:r>
              <w:rPr>
                <w:rFonts w:ascii="Cambria" w:hAnsi="Cambria"/>
                <w:b/>
                <w:sz w:val="20"/>
                <w:szCs w:val="20"/>
              </w:rPr>
              <w:t>28</w:t>
            </w:r>
          </w:p>
        </w:tc>
        <w:tc>
          <w:tcPr>
            <w:tcW w:w="668" w:type="dxa"/>
            <w:tcBorders>
              <w:bottom w:val="single" w:sz="4" w:space="0" w:color="auto"/>
            </w:tcBorders>
            <w:shd w:val="clear" w:color="auto" w:fill="FF0000"/>
            <w:vAlign w:val="center"/>
          </w:tcPr>
          <w:p w14:paraId="10CFD318" w14:textId="77777777" w:rsidR="00FA454B" w:rsidRPr="00243192" w:rsidRDefault="00FA454B" w:rsidP="00FA454B">
            <w:pPr>
              <w:spacing w:after="0" w:line="240" w:lineRule="auto"/>
              <w:jc w:val="center"/>
              <w:rPr>
                <w:rFonts w:ascii="Cambria" w:hAnsi="Cambria"/>
                <w:b/>
                <w:sz w:val="20"/>
                <w:szCs w:val="20"/>
              </w:rPr>
            </w:pPr>
            <w:r w:rsidRPr="00243192">
              <w:rPr>
                <w:rFonts w:ascii="Cambria" w:hAnsi="Cambria"/>
                <w:sz w:val="20"/>
                <w:szCs w:val="20"/>
              </w:rPr>
              <w:t>↓</w:t>
            </w:r>
          </w:p>
        </w:tc>
        <w:tc>
          <w:tcPr>
            <w:tcW w:w="668" w:type="dxa"/>
            <w:tcBorders>
              <w:bottom w:val="single" w:sz="4" w:space="0" w:color="auto"/>
            </w:tcBorders>
            <w:shd w:val="clear" w:color="auto" w:fill="FF0000"/>
            <w:vAlign w:val="center"/>
          </w:tcPr>
          <w:p w14:paraId="0FE1EF00" w14:textId="77777777" w:rsidR="00FA454B" w:rsidRPr="00243192" w:rsidRDefault="00FA454B" w:rsidP="00FA454B">
            <w:pPr>
              <w:spacing w:after="0" w:line="240" w:lineRule="auto"/>
              <w:jc w:val="center"/>
              <w:rPr>
                <w:rFonts w:ascii="Cambria" w:hAnsi="Cambria"/>
                <w:b/>
                <w:sz w:val="20"/>
                <w:szCs w:val="20"/>
              </w:rPr>
            </w:pPr>
            <w:r w:rsidRPr="00243192">
              <w:rPr>
                <w:rFonts w:ascii="Cambria" w:hAnsi="Cambria"/>
                <w:sz w:val="20"/>
                <w:szCs w:val="20"/>
              </w:rPr>
              <w:t>↓</w:t>
            </w:r>
          </w:p>
        </w:tc>
        <w:tc>
          <w:tcPr>
            <w:tcW w:w="651" w:type="dxa"/>
            <w:tcBorders>
              <w:bottom w:val="single" w:sz="4" w:space="0" w:color="auto"/>
            </w:tcBorders>
            <w:shd w:val="clear" w:color="auto" w:fill="FF0000"/>
            <w:vAlign w:val="center"/>
          </w:tcPr>
          <w:p w14:paraId="699A9E13" w14:textId="77777777" w:rsidR="00FA454B" w:rsidRPr="00243192" w:rsidRDefault="00FA454B" w:rsidP="00FA454B">
            <w:pPr>
              <w:spacing w:after="0" w:line="240" w:lineRule="auto"/>
              <w:jc w:val="center"/>
              <w:rPr>
                <w:rFonts w:ascii="Cambria" w:hAnsi="Cambria"/>
                <w:b/>
                <w:sz w:val="20"/>
                <w:szCs w:val="20"/>
              </w:rPr>
            </w:pPr>
            <w:r w:rsidRPr="00243192">
              <w:rPr>
                <w:rFonts w:ascii="Cambria" w:hAnsi="Cambria"/>
                <w:sz w:val="20"/>
                <w:szCs w:val="20"/>
              </w:rPr>
              <w:t>↓</w:t>
            </w:r>
          </w:p>
        </w:tc>
        <w:tc>
          <w:tcPr>
            <w:tcW w:w="1834" w:type="dxa"/>
            <w:shd w:val="clear" w:color="auto" w:fill="auto"/>
            <w:vAlign w:val="center"/>
          </w:tcPr>
          <w:p w14:paraId="6BAF3F41" w14:textId="161CE5BE" w:rsidR="00FA454B" w:rsidRPr="00243192" w:rsidRDefault="00FA454B" w:rsidP="00FA454B">
            <w:pPr>
              <w:autoSpaceDE w:val="0"/>
              <w:autoSpaceDN w:val="0"/>
              <w:adjustRightInd w:val="0"/>
              <w:spacing w:after="0" w:line="240" w:lineRule="auto"/>
              <w:jc w:val="center"/>
              <w:rPr>
                <w:rFonts w:ascii="Cambria" w:hAnsi="Cambria" w:cs="Calibri"/>
                <w:b/>
                <w:sz w:val="20"/>
                <w:szCs w:val="20"/>
              </w:rPr>
            </w:pPr>
            <w:r w:rsidRPr="00243192">
              <w:rPr>
                <w:rFonts w:ascii="Cambria" w:hAnsi="Cambria"/>
                <w:sz w:val="20"/>
                <w:szCs w:val="20"/>
              </w:rPr>
              <w:t>GUS</w:t>
            </w:r>
          </w:p>
        </w:tc>
      </w:tr>
      <w:tr w:rsidR="00FA454B" w:rsidRPr="00243192" w14:paraId="00EEDAD2" w14:textId="77777777" w:rsidTr="00FA454B">
        <w:trPr>
          <w:cantSplit/>
          <w:trHeight w:val="482"/>
          <w:jc w:val="center"/>
        </w:trPr>
        <w:tc>
          <w:tcPr>
            <w:tcW w:w="3518" w:type="dxa"/>
            <w:vMerge w:val="restart"/>
            <w:shd w:val="pct5" w:color="auto" w:fill="FFFFFF"/>
            <w:vAlign w:val="center"/>
          </w:tcPr>
          <w:p w14:paraId="73D97FEC" w14:textId="40751DB6" w:rsidR="00FA454B" w:rsidRPr="00243192" w:rsidRDefault="00FA454B" w:rsidP="00FA454B">
            <w:pPr>
              <w:autoSpaceDE w:val="0"/>
              <w:autoSpaceDN w:val="0"/>
              <w:adjustRightInd w:val="0"/>
              <w:spacing w:after="0" w:line="240" w:lineRule="auto"/>
              <w:jc w:val="center"/>
              <w:rPr>
                <w:rFonts w:ascii="Cambria" w:eastAsia="Times New Roman" w:hAnsi="Cambria"/>
                <w:sz w:val="20"/>
                <w:szCs w:val="20"/>
                <w:lang w:eastAsia="pl-PL"/>
              </w:rPr>
            </w:pPr>
            <w:r w:rsidRPr="00243192">
              <w:rPr>
                <w:rFonts w:ascii="Cambria" w:hAnsi="Cambria"/>
                <w:b/>
                <w:sz w:val="20"/>
                <w:szCs w:val="20"/>
              </w:rPr>
              <w:lastRenderedPageBreak/>
              <w:t>Wskaźniki</w:t>
            </w:r>
          </w:p>
        </w:tc>
        <w:tc>
          <w:tcPr>
            <w:tcW w:w="1217" w:type="dxa"/>
            <w:vMerge w:val="restart"/>
            <w:shd w:val="pct5" w:color="auto" w:fill="FFFFFF"/>
            <w:vAlign w:val="center"/>
          </w:tcPr>
          <w:p w14:paraId="7A0D65E2" w14:textId="77777777" w:rsidR="00FA454B" w:rsidRPr="00243192" w:rsidRDefault="00FA454B" w:rsidP="00FA454B">
            <w:pPr>
              <w:spacing w:after="0" w:line="240" w:lineRule="auto"/>
              <w:jc w:val="center"/>
              <w:rPr>
                <w:rFonts w:ascii="Cambria" w:hAnsi="Cambria"/>
                <w:sz w:val="20"/>
                <w:szCs w:val="20"/>
              </w:rPr>
            </w:pPr>
            <w:r w:rsidRPr="00243192">
              <w:rPr>
                <w:rFonts w:ascii="Cambria" w:hAnsi="Cambria"/>
                <w:b/>
                <w:sz w:val="20"/>
                <w:szCs w:val="20"/>
              </w:rPr>
              <w:t>Jednostka miary</w:t>
            </w:r>
          </w:p>
        </w:tc>
        <w:tc>
          <w:tcPr>
            <w:tcW w:w="2929" w:type="dxa"/>
            <w:gridSpan w:val="4"/>
            <w:shd w:val="pct5" w:color="auto" w:fill="FFFFFF"/>
            <w:vAlign w:val="center"/>
          </w:tcPr>
          <w:p w14:paraId="6F0A97B1" w14:textId="77777777" w:rsidR="00FA454B" w:rsidRPr="00243192" w:rsidRDefault="00FA454B" w:rsidP="00FA454B">
            <w:pPr>
              <w:spacing w:after="0" w:line="240" w:lineRule="auto"/>
              <w:jc w:val="center"/>
              <w:rPr>
                <w:rFonts w:ascii="Cambria" w:hAnsi="Cambria"/>
                <w:sz w:val="20"/>
                <w:szCs w:val="20"/>
              </w:rPr>
            </w:pPr>
            <w:r w:rsidRPr="00243192">
              <w:rPr>
                <w:rFonts w:ascii="Cambria" w:hAnsi="Cambria"/>
                <w:b/>
                <w:sz w:val="20"/>
                <w:szCs w:val="20"/>
              </w:rPr>
              <w:t>Lata</w:t>
            </w:r>
          </w:p>
        </w:tc>
        <w:tc>
          <w:tcPr>
            <w:tcW w:w="1834" w:type="dxa"/>
            <w:vMerge w:val="restart"/>
            <w:shd w:val="pct5" w:color="auto" w:fill="FFFFFF"/>
            <w:vAlign w:val="center"/>
          </w:tcPr>
          <w:p w14:paraId="046A669A" w14:textId="77777777" w:rsidR="00FA454B" w:rsidRPr="00243192" w:rsidRDefault="00FA454B" w:rsidP="00FA454B">
            <w:pPr>
              <w:autoSpaceDE w:val="0"/>
              <w:autoSpaceDN w:val="0"/>
              <w:adjustRightInd w:val="0"/>
              <w:spacing w:after="0" w:line="240" w:lineRule="auto"/>
              <w:jc w:val="center"/>
              <w:rPr>
                <w:rFonts w:ascii="Cambria" w:hAnsi="Cambria"/>
                <w:sz w:val="20"/>
                <w:szCs w:val="20"/>
              </w:rPr>
            </w:pPr>
            <w:r w:rsidRPr="00243192">
              <w:rPr>
                <w:rFonts w:ascii="Cambria" w:hAnsi="Cambria"/>
                <w:b/>
                <w:sz w:val="20"/>
                <w:szCs w:val="20"/>
              </w:rPr>
              <w:t>Źródło informacji o wskaźnikach</w:t>
            </w:r>
          </w:p>
        </w:tc>
      </w:tr>
      <w:tr w:rsidR="00FA454B" w:rsidRPr="00243192" w14:paraId="6E1CBB79" w14:textId="77777777" w:rsidTr="00FA454B">
        <w:trPr>
          <w:cantSplit/>
          <w:trHeight w:val="482"/>
          <w:jc w:val="center"/>
        </w:trPr>
        <w:tc>
          <w:tcPr>
            <w:tcW w:w="3518" w:type="dxa"/>
            <w:vMerge/>
            <w:shd w:val="pct5" w:color="auto" w:fill="FFFFFF"/>
            <w:vAlign w:val="center"/>
          </w:tcPr>
          <w:p w14:paraId="664D5898" w14:textId="77777777" w:rsidR="00FA454B" w:rsidRPr="00243192" w:rsidRDefault="00FA454B" w:rsidP="00FA454B">
            <w:pPr>
              <w:autoSpaceDE w:val="0"/>
              <w:autoSpaceDN w:val="0"/>
              <w:adjustRightInd w:val="0"/>
              <w:spacing w:after="0" w:line="240" w:lineRule="auto"/>
              <w:jc w:val="center"/>
              <w:rPr>
                <w:rFonts w:ascii="Cambria" w:eastAsia="Times New Roman" w:hAnsi="Cambria"/>
                <w:sz w:val="20"/>
                <w:szCs w:val="20"/>
                <w:lang w:eastAsia="pl-PL"/>
              </w:rPr>
            </w:pPr>
          </w:p>
        </w:tc>
        <w:tc>
          <w:tcPr>
            <w:tcW w:w="1217" w:type="dxa"/>
            <w:vMerge/>
            <w:shd w:val="pct5" w:color="auto" w:fill="FFFFFF"/>
            <w:vAlign w:val="center"/>
          </w:tcPr>
          <w:p w14:paraId="404CA2CD" w14:textId="77777777" w:rsidR="00FA454B" w:rsidRPr="00243192" w:rsidRDefault="00FA454B" w:rsidP="00FA454B">
            <w:pPr>
              <w:spacing w:after="0" w:line="240" w:lineRule="auto"/>
              <w:jc w:val="center"/>
              <w:rPr>
                <w:rFonts w:ascii="Cambria" w:hAnsi="Cambria"/>
                <w:sz w:val="20"/>
                <w:szCs w:val="20"/>
              </w:rPr>
            </w:pPr>
          </w:p>
        </w:tc>
        <w:tc>
          <w:tcPr>
            <w:tcW w:w="942" w:type="dxa"/>
            <w:shd w:val="pct5" w:color="auto" w:fill="FFFFFF"/>
            <w:vAlign w:val="center"/>
          </w:tcPr>
          <w:p w14:paraId="570E60C6" w14:textId="77777777" w:rsidR="00FA454B" w:rsidRPr="00243192" w:rsidRDefault="00FA454B" w:rsidP="00FA454B">
            <w:pPr>
              <w:spacing w:after="0" w:line="240" w:lineRule="auto"/>
              <w:jc w:val="center"/>
              <w:rPr>
                <w:rFonts w:ascii="Cambria" w:hAnsi="Cambria"/>
                <w:b/>
                <w:sz w:val="20"/>
                <w:szCs w:val="20"/>
              </w:rPr>
            </w:pPr>
            <w:r w:rsidRPr="00243192">
              <w:rPr>
                <w:rFonts w:ascii="Cambria" w:hAnsi="Cambria"/>
                <w:b/>
                <w:sz w:val="20"/>
                <w:szCs w:val="20"/>
              </w:rPr>
              <w:t>Wartość bazowa</w:t>
            </w:r>
          </w:p>
        </w:tc>
        <w:tc>
          <w:tcPr>
            <w:tcW w:w="668" w:type="dxa"/>
            <w:shd w:val="pct5" w:color="auto" w:fill="FFFFFF"/>
            <w:vAlign w:val="center"/>
          </w:tcPr>
          <w:p w14:paraId="5DA35EA6" w14:textId="77777777" w:rsidR="00FA454B" w:rsidRPr="00243192" w:rsidRDefault="00FA454B" w:rsidP="00FA454B">
            <w:pPr>
              <w:spacing w:after="0" w:line="240" w:lineRule="auto"/>
              <w:jc w:val="center"/>
              <w:rPr>
                <w:rFonts w:ascii="Cambria" w:hAnsi="Cambria"/>
                <w:sz w:val="20"/>
                <w:szCs w:val="20"/>
              </w:rPr>
            </w:pPr>
            <w:r w:rsidRPr="00243192">
              <w:rPr>
                <w:rFonts w:ascii="Cambria" w:hAnsi="Cambria"/>
                <w:b/>
                <w:sz w:val="20"/>
                <w:szCs w:val="20"/>
              </w:rPr>
              <w:t>2023</w:t>
            </w:r>
          </w:p>
        </w:tc>
        <w:tc>
          <w:tcPr>
            <w:tcW w:w="668" w:type="dxa"/>
            <w:shd w:val="pct5" w:color="auto" w:fill="FFFFFF"/>
            <w:vAlign w:val="center"/>
          </w:tcPr>
          <w:p w14:paraId="5F72F486" w14:textId="77777777" w:rsidR="00FA454B" w:rsidRPr="00243192" w:rsidRDefault="00FA454B" w:rsidP="00FA454B">
            <w:pPr>
              <w:spacing w:after="0" w:line="240" w:lineRule="auto"/>
              <w:jc w:val="center"/>
              <w:rPr>
                <w:rFonts w:ascii="Cambria" w:hAnsi="Cambria"/>
                <w:sz w:val="20"/>
                <w:szCs w:val="20"/>
              </w:rPr>
            </w:pPr>
            <w:r w:rsidRPr="00243192">
              <w:rPr>
                <w:rFonts w:ascii="Cambria" w:hAnsi="Cambria"/>
                <w:b/>
                <w:sz w:val="20"/>
                <w:szCs w:val="20"/>
              </w:rPr>
              <w:t>2024</w:t>
            </w:r>
          </w:p>
        </w:tc>
        <w:tc>
          <w:tcPr>
            <w:tcW w:w="651" w:type="dxa"/>
            <w:shd w:val="pct5" w:color="auto" w:fill="FFFFFF"/>
            <w:vAlign w:val="center"/>
          </w:tcPr>
          <w:p w14:paraId="581B99EF" w14:textId="77777777" w:rsidR="00FA454B" w:rsidRPr="00243192" w:rsidRDefault="00FA454B" w:rsidP="00FA454B">
            <w:pPr>
              <w:spacing w:after="0" w:line="240" w:lineRule="auto"/>
              <w:jc w:val="center"/>
              <w:rPr>
                <w:rFonts w:ascii="Cambria" w:hAnsi="Cambria"/>
                <w:sz w:val="20"/>
                <w:szCs w:val="20"/>
              </w:rPr>
            </w:pPr>
            <w:r w:rsidRPr="00243192">
              <w:rPr>
                <w:rFonts w:ascii="Cambria" w:hAnsi="Cambria"/>
                <w:b/>
                <w:sz w:val="20"/>
                <w:szCs w:val="20"/>
              </w:rPr>
              <w:t>Itd.</w:t>
            </w:r>
          </w:p>
        </w:tc>
        <w:tc>
          <w:tcPr>
            <w:tcW w:w="1834" w:type="dxa"/>
            <w:vMerge/>
            <w:shd w:val="pct5" w:color="auto" w:fill="FFFFFF"/>
            <w:vAlign w:val="center"/>
          </w:tcPr>
          <w:p w14:paraId="35ED5D30" w14:textId="77777777" w:rsidR="00FA454B" w:rsidRPr="00243192" w:rsidRDefault="00FA454B" w:rsidP="00FA454B">
            <w:pPr>
              <w:autoSpaceDE w:val="0"/>
              <w:autoSpaceDN w:val="0"/>
              <w:adjustRightInd w:val="0"/>
              <w:spacing w:after="0" w:line="240" w:lineRule="auto"/>
              <w:jc w:val="center"/>
              <w:rPr>
                <w:rFonts w:ascii="Cambria" w:hAnsi="Cambria"/>
                <w:sz w:val="20"/>
                <w:szCs w:val="20"/>
              </w:rPr>
            </w:pPr>
          </w:p>
        </w:tc>
      </w:tr>
      <w:tr w:rsidR="00FA454B" w:rsidRPr="00243192" w14:paraId="421DB9E3" w14:textId="77777777" w:rsidTr="006A0340">
        <w:trPr>
          <w:cantSplit/>
          <w:trHeight w:val="482"/>
          <w:jc w:val="center"/>
        </w:trPr>
        <w:tc>
          <w:tcPr>
            <w:tcW w:w="9498" w:type="dxa"/>
            <w:gridSpan w:val="7"/>
            <w:shd w:val="pct5" w:color="auto" w:fill="auto"/>
            <w:vAlign w:val="center"/>
          </w:tcPr>
          <w:p w14:paraId="5F510445" w14:textId="77777777" w:rsidR="00FA454B" w:rsidRPr="00243192" w:rsidRDefault="00FA454B" w:rsidP="00FA454B">
            <w:pPr>
              <w:spacing w:after="0" w:line="240" w:lineRule="auto"/>
              <w:contextualSpacing/>
              <w:jc w:val="center"/>
              <w:rPr>
                <w:rFonts w:ascii="Cambria" w:hAnsi="Cambria"/>
                <w:b/>
                <w:sz w:val="20"/>
                <w:szCs w:val="20"/>
              </w:rPr>
            </w:pPr>
            <w:r w:rsidRPr="00243192">
              <w:rPr>
                <w:rFonts w:ascii="Cambria" w:hAnsi="Cambria"/>
                <w:b/>
                <w:sz w:val="20"/>
                <w:szCs w:val="20"/>
              </w:rPr>
              <w:t>OBSZAR INTERWENCJI VI - GLEBY ORAZ ZASOBY GEOLOGICZNE</w:t>
            </w:r>
          </w:p>
        </w:tc>
      </w:tr>
      <w:tr w:rsidR="00FA454B" w:rsidRPr="00243192" w14:paraId="61EECE26" w14:textId="77777777" w:rsidTr="00FA454B">
        <w:trPr>
          <w:cantSplit/>
          <w:trHeight w:val="425"/>
          <w:jc w:val="center"/>
        </w:trPr>
        <w:tc>
          <w:tcPr>
            <w:tcW w:w="3518" w:type="dxa"/>
            <w:vAlign w:val="center"/>
          </w:tcPr>
          <w:p w14:paraId="097105BF" w14:textId="77777777" w:rsidR="00FA454B" w:rsidRPr="00243192" w:rsidRDefault="00FA454B" w:rsidP="00FA454B">
            <w:pPr>
              <w:autoSpaceDE w:val="0"/>
              <w:autoSpaceDN w:val="0"/>
              <w:adjustRightInd w:val="0"/>
              <w:spacing w:after="0" w:line="240" w:lineRule="auto"/>
              <w:jc w:val="center"/>
              <w:rPr>
                <w:rFonts w:ascii="Cambria" w:hAnsi="Cambria" w:cs="Calibri"/>
                <w:sz w:val="20"/>
                <w:szCs w:val="20"/>
              </w:rPr>
            </w:pPr>
            <w:r w:rsidRPr="00243192">
              <w:rPr>
                <w:rFonts w:ascii="Cambria" w:hAnsi="Cambria" w:cs="Calibri"/>
                <w:sz w:val="20"/>
                <w:szCs w:val="20"/>
              </w:rPr>
              <w:t>Liczba udokumentowanych złóż</w:t>
            </w:r>
          </w:p>
        </w:tc>
        <w:tc>
          <w:tcPr>
            <w:tcW w:w="1217" w:type="dxa"/>
            <w:vAlign w:val="center"/>
          </w:tcPr>
          <w:p w14:paraId="4FF6206A" w14:textId="77777777" w:rsidR="00FA454B" w:rsidRPr="00243192" w:rsidRDefault="00FA454B" w:rsidP="00FA454B">
            <w:pPr>
              <w:spacing w:after="0" w:line="240" w:lineRule="auto"/>
              <w:jc w:val="center"/>
              <w:rPr>
                <w:rFonts w:ascii="Cambria" w:hAnsi="Cambria"/>
                <w:sz w:val="20"/>
                <w:szCs w:val="20"/>
              </w:rPr>
            </w:pPr>
            <w:r w:rsidRPr="00243192">
              <w:rPr>
                <w:rFonts w:ascii="Cambria" w:hAnsi="Cambria"/>
                <w:sz w:val="20"/>
                <w:szCs w:val="20"/>
              </w:rPr>
              <w:t>szt.</w:t>
            </w:r>
          </w:p>
        </w:tc>
        <w:tc>
          <w:tcPr>
            <w:tcW w:w="942" w:type="dxa"/>
            <w:shd w:val="clear" w:color="auto" w:fill="F2F2F2" w:themeFill="background1" w:themeFillShade="F2"/>
            <w:vAlign w:val="center"/>
          </w:tcPr>
          <w:p w14:paraId="30466CE8" w14:textId="021F41B6" w:rsidR="00FA454B" w:rsidRPr="00243192" w:rsidRDefault="00FA454B" w:rsidP="00FA454B">
            <w:pPr>
              <w:spacing w:after="0" w:line="240" w:lineRule="auto"/>
              <w:jc w:val="center"/>
              <w:rPr>
                <w:rFonts w:ascii="Cambria" w:hAnsi="Cambria"/>
                <w:b/>
                <w:sz w:val="20"/>
                <w:szCs w:val="20"/>
              </w:rPr>
            </w:pPr>
            <w:r>
              <w:rPr>
                <w:rFonts w:ascii="Cambria" w:hAnsi="Cambria"/>
                <w:b/>
                <w:sz w:val="20"/>
                <w:szCs w:val="20"/>
              </w:rPr>
              <w:t>4</w:t>
            </w:r>
          </w:p>
        </w:tc>
        <w:tc>
          <w:tcPr>
            <w:tcW w:w="1987" w:type="dxa"/>
            <w:gridSpan w:val="3"/>
            <w:shd w:val="clear" w:color="auto" w:fill="FFC000"/>
            <w:vAlign w:val="center"/>
          </w:tcPr>
          <w:p w14:paraId="18CCD76D" w14:textId="77777777" w:rsidR="00FA454B" w:rsidRPr="00243192" w:rsidRDefault="00FA454B" w:rsidP="00FA454B">
            <w:pPr>
              <w:spacing w:after="0" w:line="240" w:lineRule="auto"/>
              <w:jc w:val="center"/>
              <w:rPr>
                <w:rFonts w:ascii="Cambria" w:hAnsi="Cambria"/>
                <w:b/>
                <w:sz w:val="20"/>
                <w:szCs w:val="20"/>
              </w:rPr>
            </w:pPr>
            <w:r w:rsidRPr="00243192">
              <w:rPr>
                <w:rFonts w:ascii="Cambria" w:hAnsi="Cambria"/>
                <w:b/>
                <w:sz w:val="20"/>
                <w:szCs w:val="20"/>
              </w:rPr>
              <w:t>bieżący monitoring</w:t>
            </w:r>
          </w:p>
        </w:tc>
        <w:tc>
          <w:tcPr>
            <w:tcW w:w="1834" w:type="dxa"/>
            <w:vAlign w:val="center"/>
          </w:tcPr>
          <w:p w14:paraId="05712D98" w14:textId="77777777" w:rsidR="00FA454B" w:rsidRPr="00243192" w:rsidRDefault="00FA454B" w:rsidP="00FA454B">
            <w:pPr>
              <w:spacing w:after="0" w:line="240" w:lineRule="auto"/>
              <w:jc w:val="center"/>
              <w:rPr>
                <w:rFonts w:ascii="Cambria" w:hAnsi="Cambria"/>
                <w:sz w:val="20"/>
                <w:szCs w:val="20"/>
              </w:rPr>
            </w:pPr>
            <w:r w:rsidRPr="00243192">
              <w:rPr>
                <w:rFonts w:ascii="Cambria" w:hAnsi="Cambria"/>
                <w:sz w:val="20"/>
                <w:szCs w:val="20"/>
              </w:rPr>
              <w:t>PIG - PIB</w:t>
            </w:r>
          </w:p>
        </w:tc>
      </w:tr>
      <w:tr w:rsidR="00FA454B" w:rsidRPr="00243192" w14:paraId="07A0C934" w14:textId="77777777" w:rsidTr="00FA454B">
        <w:trPr>
          <w:cantSplit/>
          <w:trHeight w:val="425"/>
          <w:jc w:val="center"/>
        </w:trPr>
        <w:tc>
          <w:tcPr>
            <w:tcW w:w="3518" w:type="dxa"/>
            <w:vAlign w:val="center"/>
          </w:tcPr>
          <w:p w14:paraId="21676EE9" w14:textId="77777777" w:rsidR="00FA454B" w:rsidRPr="00243192" w:rsidRDefault="00FA454B" w:rsidP="00FA454B">
            <w:pPr>
              <w:autoSpaceDE w:val="0"/>
              <w:autoSpaceDN w:val="0"/>
              <w:adjustRightInd w:val="0"/>
              <w:spacing w:after="0" w:line="240" w:lineRule="auto"/>
              <w:jc w:val="center"/>
              <w:rPr>
                <w:rFonts w:ascii="Cambria" w:hAnsi="Cambria" w:cs="Calibri"/>
                <w:sz w:val="20"/>
                <w:szCs w:val="20"/>
              </w:rPr>
            </w:pPr>
            <w:r w:rsidRPr="00243192">
              <w:rPr>
                <w:rFonts w:ascii="Cambria" w:hAnsi="Cambria" w:cs="Calibri"/>
                <w:sz w:val="20"/>
                <w:szCs w:val="20"/>
              </w:rPr>
              <w:t>Zasoby geologiczne bilansowe</w:t>
            </w:r>
          </w:p>
        </w:tc>
        <w:tc>
          <w:tcPr>
            <w:tcW w:w="1217" w:type="dxa"/>
            <w:vAlign w:val="center"/>
          </w:tcPr>
          <w:p w14:paraId="181691BA" w14:textId="77777777" w:rsidR="00FA454B" w:rsidRPr="00243192" w:rsidRDefault="00FA454B" w:rsidP="00FA454B">
            <w:pPr>
              <w:spacing w:after="0" w:line="240" w:lineRule="auto"/>
              <w:jc w:val="center"/>
              <w:rPr>
                <w:rFonts w:ascii="Cambria" w:hAnsi="Cambria"/>
                <w:sz w:val="20"/>
                <w:szCs w:val="20"/>
              </w:rPr>
            </w:pPr>
            <w:r w:rsidRPr="00243192">
              <w:rPr>
                <w:rFonts w:ascii="Cambria" w:hAnsi="Cambria"/>
                <w:sz w:val="20"/>
                <w:szCs w:val="20"/>
              </w:rPr>
              <w:t>tys. ton</w:t>
            </w:r>
          </w:p>
        </w:tc>
        <w:tc>
          <w:tcPr>
            <w:tcW w:w="942" w:type="dxa"/>
            <w:shd w:val="clear" w:color="auto" w:fill="F2F2F2" w:themeFill="background1" w:themeFillShade="F2"/>
            <w:vAlign w:val="center"/>
          </w:tcPr>
          <w:p w14:paraId="34E13F13" w14:textId="46B3FDDF" w:rsidR="00FA454B" w:rsidRPr="00243192" w:rsidRDefault="00FA454B" w:rsidP="00FA454B">
            <w:pPr>
              <w:spacing w:after="0" w:line="240" w:lineRule="auto"/>
              <w:jc w:val="center"/>
              <w:rPr>
                <w:rFonts w:ascii="Cambria" w:hAnsi="Cambria"/>
                <w:b/>
                <w:sz w:val="20"/>
                <w:szCs w:val="20"/>
              </w:rPr>
            </w:pPr>
            <w:r w:rsidRPr="00FA454B">
              <w:rPr>
                <w:rFonts w:ascii="Cambria" w:hAnsi="Cambria"/>
                <w:b/>
                <w:sz w:val="20"/>
                <w:szCs w:val="20"/>
              </w:rPr>
              <w:t>1 494,69</w:t>
            </w:r>
          </w:p>
        </w:tc>
        <w:tc>
          <w:tcPr>
            <w:tcW w:w="1987" w:type="dxa"/>
            <w:gridSpan w:val="3"/>
            <w:shd w:val="clear" w:color="auto" w:fill="FFC000"/>
            <w:vAlign w:val="center"/>
          </w:tcPr>
          <w:p w14:paraId="403D7FB6" w14:textId="77777777" w:rsidR="00FA454B" w:rsidRPr="00243192" w:rsidRDefault="00FA454B" w:rsidP="00FA454B">
            <w:pPr>
              <w:spacing w:after="0" w:line="240" w:lineRule="auto"/>
              <w:jc w:val="center"/>
              <w:rPr>
                <w:rFonts w:ascii="Cambria" w:hAnsi="Cambria"/>
                <w:b/>
                <w:sz w:val="20"/>
                <w:szCs w:val="20"/>
              </w:rPr>
            </w:pPr>
            <w:r w:rsidRPr="00243192">
              <w:rPr>
                <w:rFonts w:ascii="Cambria" w:hAnsi="Cambria"/>
                <w:b/>
                <w:sz w:val="20"/>
                <w:szCs w:val="20"/>
              </w:rPr>
              <w:t>bieżący monitoring</w:t>
            </w:r>
          </w:p>
        </w:tc>
        <w:tc>
          <w:tcPr>
            <w:tcW w:w="1834" w:type="dxa"/>
            <w:vAlign w:val="center"/>
          </w:tcPr>
          <w:p w14:paraId="125951B8" w14:textId="77777777" w:rsidR="00FA454B" w:rsidRPr="00243192" w:rsidRDefault="00FA454B" w:rsidP="00FA454B">
            <w:pPr>
              <w:spacing w:after="0" w:line="240" w:lineRule="auto"/>
              <w:jc w:val="center"/>
              <w:rPr>
                <w:rFonts w:ascii="Cambria" w:hAnsi="Cambria"/>
                <w:sz w:val="20"/>
                <w:szCs w:val="20"/>
              </w:rPr>
            </w:pPr>
            <w:r w:rsidRPr="00243192">
              <w:rPr>
                <w:rFonts w:ascii="Cambria" w:hAnsi="Cambria"/>
                <w:sz w:val="20"/>
                <w:szCs w:val="20"/>
              </w:rPr>
              <w:t>PIG - PIB</w:t>
            </w:r>
          </w:p>
        </w:tc>
      </w:tr>
      <w:tr w:rsidR="00FA454B" w:rsidRPr="00243192" w14:paraId="336AA5E8" w14:textId="77777777" w:rsidTr="00FA454B">
        <w:trPr>
          <w:cantSplit/>
          <w:trHeight w:val="425"/>
          <w:jc w:val="center"/>
        </w:trPr>
        <w:tc>
          <w:tcPr>
            <w:tcW w:w="3518" w:type="dxa"/>
            <w:vAlign w:val="center"/>
          </w:tcPr>
          <w:p w14:paraId="3E537CB3" w14:textId="77777777" w:rsidR="00FA454B" w:rsidRPr="00243192" w:rsidRDefault="00FA454B" w:rsidP="00FA454B">
            <w:pPr>
              <w:autoSpaceDE w:val="0"/>
              <w:autoSpaceDN w:val="0"/>
              <w:adjustRightInd w:val="0"/>
              <w:spacing w:after="0" w:line="240" w:lineRule="auto"/>
              <w:jc w:val="center"/>
              <w:rPr>
                <w:rFonts w:ascii="Cambria" w:hAnsi="Cambria"/>
                <w:sz w:val="20"/>
                <w:szCs w:val="20"/>
              </w:rPr>
            </w:pPr>
            <w:r w:rsidRPr="00243192">
              <w:rPr>
                <w:rFonts w:ascii="Cambria" w:hAnsi="Cambria"/>
                <w:sz w:val="20"/>
                <w:szCs w:val="20"/>
              </w:rPr>
              <w:t xml:space="preserve">Powierzchnia terenów </w:t>
            </w:r>
          </w:p>
          <w:p w14:paraId="23E3AA55" w14:textId="77777777" w:rsidR="00FA454B" w:rsidRPr="00243192" w:rsidRDefault="00FA454B" w:rsidP="00FA454B">
            <w:pPr>
              <w:autoSpaceDE w:val="0"/>
              <w:autoSpaceDN w:val="0"/>
              <w:adjustRightInd w:val="0"/>
              <w:spacing w:after="0" w:line="240" w:lineRule="auto"/>
              <w:jc w:val="center"/>
              <w:rPr>
                <w:rFonts w:ascii="Cambria" w:hAnsi="Cambria"/>
                <w:sz w:val="20"/>
                <w:szCs w:val="20"/>
              </w:rPr>
            </w:pPr>
            <w:r w:rsidRPr="00243192">
              <w:rPr>
                <w:rFonts w:ascii="Cambria" w:hAnsi="Cambria"/>
                <w:sz w:val="20"/>
                <w:szCs w:val="20"/>
              </w:rPr>
              <w:t>wymagających rekultywacji</w:t>
            </w:r>
          </w:p>
        </w:tc>
        <w:tc>
          <w:tcPr>
            <w:tcW w:w="1217" w:type="dxa"/>
            <w:vAlign w:val="center"/>
          </w:tcPr>
          <w:p w14:paraId="700A4768" w14:textId="77777777" w:rsidR="00FA454B" w:rsidRPr="00243192" w:rsidRDefault="00FA454B" w:rsidP="00FA454B">
            <w:pPr>
              <w:spacing w:after="0" w:line="240" w:lineRule="auto"/>
              <w:jc w:val="center"/>
              <w:rPr>
                <w:rFonts w:ascii="Cambria" w:hAnsi="Cambria"/>
                <w:sz w:val="20"/>
                <w:szCs w:val="20"/>
              </w:rPr>
            </w:pPr>
            <w:r w:rsidRPr="00243192">
              <w:rPr>
                <w:rFonts w:ascii="Cambria" w:hAnsi="Cambria"/>
                <w:sz w:val="20"/>
                <w:szCs w:val="20"/>
              </w:rPr>
              <w:t>ha</w:t>
            </w:r>
          </w:p>
        </w:tc>
        <w:tc>
          <w:tcPr>
            <w:tcW w:w="942" w:type="dxa"/>
            <w:shd w:val="clear" w:color="auto" w:fill="F2F2F2" w:themeFill="background1" w:themeFillShade="F2"/>
            <w:vAlign w:val="center"/>
          </w:tcPr>
          <w:p w14:paraId="55625A64" w14:textId="45352FCB" w:rsidR="00FA454B" w:rsidRPr="00243192" w:rsidRDefault="00FA454B" w:rsidP="00FA454B">
            <w:pPr>
              <w:spacing w:after="0" w:line="240" w:lineRule="auto"/>
              <w:jc w:val="center"/>
              <w:rPr>
                <w:rFonts w:ascii="Cambria" w:hAnsi="Cambria"/>
                <w:b/>
                <w:sz w:val="20"/>
                <w:szCs w:val="20"/>
              </w:rPr>
            </w:pPr>
            <w:r>
              <w:rPr>
                <w:rFonts w:ascii="Cambria" w:hAnsi="Cambria"/>
                <w:b/>
                <w:sz w:val="20"/>
                <w:szCs w:val="20"/>
              </w:rPr>
              <w:t>0</w:t>
            </w:r>
          </w:p>
        </w:tc>
        <w:tc>
          <w:tcPr>
            <w:tcW w:w="668" w:type="dxa"/>
            <w:shd w:val="clear" w:color="auto" w:fill="FFC000"/>
            <w:vAlign w:val="center"/>
          </w:tcPr>
          <w:p w14:paraId="393280AD" w14:textId="77777777" w:rsidR="00FA454B" w:rsidRPr="00243192" w:rsidRDefault="00FA454B" w:rsidP="00FA454B">
            <w:pPr>
              <w:spacing w:after="0" w:line="240" w:lineRule="auto"/>
              <w:jc w:val="center"/>
              <w:rPr>
                <w:rFonts w:ascii="Cambria" w:hAnsi="Cambria"/>
                <w:b/>
                <w:sz w:val="20"/>
                <w:szCs w:val="20"/>
              </w:rPr>
            </w:pPr>
            <w:r w:rsidRPr="00243192">
              <w:rPr>
                <w:rFonts w:ascii="Cambria" w:hAnsi="Cambria"/>
                <w:b/>
                <w:sz w:val="20"/>
                <w:szCs w:val="20"/>
              </w:rPr>
              <w:t>-</w:t>
            </w:r>
          </w:p>
        </w:tc>
        <w:tc>
          <w:tcPr>
            <w:tcW w:w="668" w:type="dxa"/>
            <w:shd w:val="clear" w:color="auto" w:fill="FFC000"/>
            <w:vAlign w:val="center"/>
          </w:tcPr>
          <w:p w14:paraId="617F3839" w14:textId="77777777" w:rsidR="00FA454B" w:rsidRPr="00243192" w:rsidRDefault="00FA454B" w:rsidP="00FA454B">
            <w:pPr>
              <w:spacing w:after="0" w:line="240" w:lineRule="auto"/>
              <w:jc w:val="center"/>
              <w:rPr>
                <w:rFonts w:ascii="Cambria" w:hAnsi="Cambria"/>
                <w:b/>
                <w:sz w:val="20"/>
                <w:szCs w:val="20"/>
              </w:rPr>
            </w:pPr>
            <w:r w:rsidRPr="00243192">
              <w:rPr>
                <w:rFonts w:ascii="Cambria" w:hAnsi="Cambria"/>
                <w:b/>
                <w:sz w:val="20"/>
                <w:szCs w:val="20"/>
              </w:rPr>
              <w:t>-</w:t>
            </w:r>
          </w:p>
        </w:tc>
        <w:tc>
          <w:tcPr>
            <w:tcW w:w="651" w:type="dxa"/>
            <w:shd w:val="clear" w:color="auto" w:fill="FFC000"/>
            <w:vAlign w:val="center"/>
          </w:tcPr>
          <w:p w14:paraId="689CD891" w14:textId="77777777" w:rsidR="00FA454B" w:rsidRPr="00243192" w:rsidRDefault="00FA454B" w:rsidP="00FA454B">
            <w:pPr>
              <w:spacing w:after="0" w:line="240" w:lineRule="auto"/>
              <w:jc w:val="center"/>
              <w:rPr>
                <w:rFonts w:ascii="Cambria" w:hAnsi="Cambria"/>
                <w:b/>
                <w:sz w:val="20"/>
                <w:szCs w:val="20"/>
              </w:rPr>
            </w:pPr>
            <w:r w:rsidRPr="00243192">
              <w:rPr>
                <w:rFonts w:ascii="Cambria" w:hAnsi="Cambria"/>
                <w:b/>
                <w:sz w:val="20"/>
                <w:szCs w:val="20"/>
              </w:rPr>
              <w:t>-</w:t>
            </w:r>
          </w:p>
        </w:tc>
        <w:tc>
          <w:tcPr>
            <w:tcW w:w="1834" w:type="dxa"/>
            <w:vAlign w:val="center"/>
          </w:tcPr>
          <w:p w14:paraId="642D2829" w14:textId="7C5B87D3" w:rsidR="00FA454B" w:rsidRPr="00243192" w:rsidRDefault="00FA454B" w:rsidP="00FA454B">
            <w:pPr>
              <w:spacing w:after="0" w:line="240" w:lineRule="auto"/>
              <w:jc w:val="center"/>
              <w:rPr>
                <w:rFonts w:ascii="Cambria" w:hAnsi="Cambria" w:cs="Calibri"/>
                <w:sz w:val="20"/>
                <w:szCs w:val="20"/>
              </w:rPr>
            </w:pPr>
            <w:r>
              <w:rPr>
                <w:rFonts w:ascii="Cambria" w:hAnsi="Cambria" w:cs="Calibri"/>
                <w:sz w:val="20"/>
                <w:szCs w:val="20"/>
              </w:rPr>
              <w:t>Miasto</w:t>
            </w:r>
            <w:r w:rsidRPr="00243192">
              <w:rPr>
                <w:rFonts w:ascii="Cambria" w:hAnsi="Cambria" w:cs="Calibri"/>
                <w:sz w:val="20"/>
                <w:szCs w:val="20"/>
              </w:rPr>
              <w:t>, Powiat</w:t>
            </w:r>
          </w:p>
        </w:tc>
      </w:tr>
      <w:tr w:rsidR="00FA454B" w:rsidRPr="00243192" w14:paraId="58098C8E" w14:textId="77777777" w:rsidTr="00FA454B">
        <w:trPr>
          <w:cantSplit/>
          <w:trHeight w:val="425"/>
          <w:jc w:val="center"/>
        </w:trPr>
        <w:tc>
          <w:tcPr>
            <w:tcW w:w="3518" w:type="dxa"/>
            <w:vAlign w:val="center"/>
          </w:tcPr>
          <w:p w14:paraId="1D6B762C" w14:textId="77777777" w:rsidR="00FA454B" w:rsidRPr="00243192" w:rsidRDefault="00FA454B" w:rsidP="00FA454B">
            <w:pPr>
              <w:autoSpaceDE w:val="0"/>
              <w:autoSpaceDN w:val="0"/>
              <w:adjustRightInd w:val="0"/>
              <w:spacing w:after="0" w:line="240" w:lineRule="auto"/>
              <w:jc w:val="center"/>
              <w:rPr>
                <w:rFonts w:ascii="Cambria" w:hAnsi="Cambria"/>
                <w:sz w:val="20"/>
                <w:szCs w:val="20"/>
              </w:rPr>
            </w:pPr>
            <w:r w:rsidRPr="00243192">
              <w:rPr>
                <w:rFonts w:ascii="Cambria" w:hAnsi="Cambria"/>
                <w:sz w:val="20"/>
                <w:szCs w:val="20"/>
              </w:rPr>
              <w:t>Powierzchnia terenów zrekultywowanych</w:t>
            </w:r>
          </w:p>
        </w:tc>
        <w:tc>
          <w:tcPr>
            <w:tcW w:w="1217" w:type="dxa"/>
            <w:vAlign w:val="center"/>
          </w:tcPr>
          <w:p w14:paraId="3EA13500" w14:textId="77777777" w:rsidR="00FA454B" w:rsidRPr="00243192" w:rsidRDefault="00FA454B" w:rsidP="00FA454B">
            <w:pPr>
              <w:spacing w:after="0" w:line="240" w:lineRule="auto"/>
              <w:jc w:val="center"/>
              <w:rPr>
                <w:rFonts w:ascii="Cambria" w:hAnsi="Cambria"/>
                <w:sz w:val="20"/>
                <w:szCs w:val="20"/>
              </w:rPr>
            </w:pPr>
            <w:r w:rsidRPr="00243192">
              <w:rPr>
                <w:rFonts w:ascii="Cambria" w:hAnsi="Cambria"/>
                <w:sz w:val="20"/>
                <w:szCs w:val="20"/>
              </w:rPr>
              <w:t>ha</w:t>
            </w:r>
          </w:p>
        </w:tc>
        <w:tc>
          <w:tcPr>
            <w:tcW w:w="942" w:type="dxa"/>
            <w:shd w:val="clear" w:color="auto" w:fill="F2F2F2" w:themeFill="background1" w:themeFillShade="F2"/>
            <w:vAlign w:val="center"/>
          </w:tcPr>
          <w:p w14:paraId="497B119F" w14:textId="2477487A" w:rsidR="00FA454B" w:rsidRPr="00243192" w:rsidRDefault="00FA454B" w:rsidP="00FA454B">
            <w:pPr>
              <w:spacing w:after="0" w:line="240" w:lineRule="auto"/>
              <w:jc w:val="center"/>
              <w:rPr>
                <w:rFonts w:ascii="Cambria" w:hAnsi="Cambria"/>
                <w:b/>
                <w:sz w:val="20"/>
                <w:szCs w:val="20"/>
              </w:rPr>
            </w:pPr>
            <w:r>
              <w:rPr>
                <w:rFonts w:ascii="Cambria" w:hAnsi="Cambria"/>
                <w:b/>
                <w:sz w:val="20"/>
                <w:szCs w:val="20"/>
              </w:rPr>
              <w:t>0</w:t>
            </w:r>
          </w:p>
        </w:tc>
        <w:tc>
          <w:tcPr>
            <w:tcW w:w="668" w:type="dxa"/>
            <w:shd w:val="clear" w:color="auto" w:fill="FFC000"/>
            <w:vAlign w:val="center"/>
          </w:tcPr>
          <w:p w14:paraId="115FEBB0" w14:textId="77777777" w:rsidR="00FA454B" w:rsidRPr="00243192" w:rsidRDefault="00FA454B" w:rsidP="00FA454B">
            <w:pPr>
              <w:spacing w:after="0" w:line="240" w:lineRule="auto"/>
              <w:jc w:val="center"/>
              <w:rPr>
                <w:rFonts w:ascii="Cambria" w:hAnsi="Cambria"/>
                <w:b/>
                <w:sz w:val="20"/>
                <w:szCs w:val="20"/>
              </w:rPr>
            </w:pPr>
            <w:r w:rsidRPr="00243192">
              <w:rPr>
                <w:rFonts w:ascii="Cambria" w:hAnsi="Cambria"/>
                <w:b/>
                <w:sz w:val="20"/>
                <w:szCs w:val="20"/>
              </w:rPr>
              <w:t>-</w:t>
            </w:r>
          </w:p>
        </w:tc>
        <w:tc>
          <w:tcPr>
            <w:tcW w:w="668" w:type="dxa"/>
            <w:shd w:val="clear" w:color="auto" w:fill="FFC000"/>
            <w:vAlign w:val="center"/>
          </w:tcPr>
          <w:p w14:paraId="27E17A22" w14:textId="77777777" w:rsidR="00FA454B" w:rsidRPr="00243192" w:rsidRDefault="00FA454B" w:rsidP="00FA454B">
            <w:pPr>
              <w:spacing w:after="0" w:line="240" w:lineRule="auto"/>
              <w:jc w:val="center"/>
              <w:rPr>
                <w:rFonts w:ascii="Cambria" w:hAnsi="Cambria"/>
                <w:b/>
                <w:sz w:val="20"/>
                <w:szCs w:val="20"/>
              </w:rPr>
            </w:pPr>
            <w:r w:rsidRPr="00243192">
              <w:rPr>
                <w:rFonts w:ascii="Cambria" w:hAnsi="Cambria"/>
                <w:b/>
                <w:sz w:val="20"/>
                <w:szCs w:val="20"/>
              </w:rPr>
              <w:t>-</w:t>
            </w:r>
          </w:p>
        </w:tc>
        <w:tc>
          <w:tcPr>
            <w:tcW w:w="651" w:type="dxa"/>
            <w:shd w:val="clear" w:color="auto" w:fill="FFC000"/>
            <w:vAlign w:val="center"/>
          </w:tcPr>
          <w:p w14:paraId="101730DD" w14:textId="77777777" w:rsidR="00FA454B" w:rsidRPr="00243192" w:rsidRDefault="00FA454B" w:rsidP="00FA454B">
            <w:pPr>
              <w:spacing w:after="0" w:line="240" w:lineRule="auto"/>
              <w:jc w:val="center"/>
              <w:rPr>
                <w:rFonts w:ascii="Cambria" w:hAnsi="Cambria"/>
                <w:b/>
                <w:sz w:val="20"/>
                <w:szCs w:val="20"/>
              </w:rPr>
            </w:pPr>
            <w:r w:rsidRPr="00243192">
              <w:rPr>
                <w:rFonts w:ascii="Cambria" w:hAnsi="Cambria"/>
                <w:b/>
                <w:sz w:val="20"/>
                <w:szCs w:val="20"/>
              </w:rPr>
              <w:t>-</w:t>
            </w:r>
          </w:p>
        </w:tc>
        <w:tc>
          <w:tcPr>
            <w:tcW w:w="1834" w:type="dxa"/>
            <w:vAlign w:val="center"/>
          </w:tcPr>
          <w:p w14:paraId="64BA3ED6" w14:textId="79263BA8" w:rsidR="00FA454B" w:rsidRPr="00243192" w:rsidRDefault="00FA454B" w:rsidP="00FA454B">
            <w:pPr>
              <w:spacing w:after="0" w:line="240" w:lineRule="auto"/>
              <w:jc w:val="center"/>
              <w:rPr>
                <w:rFonts w:ascii="Cambria" w:hAnsi="Cambria"/>
                <w:sz w:val="20"/>
                <w:szCs w:val="20"/>
              </w:rPr>
            </w:pPr>
            <w:r>
              <w:rPr>
                <w:rFonts w:ascii="Cambria" w:hAnsi="Cambria" w:cs="Calibri"/>
                <w:sz w:val="20"/>
                <w:szCs w:val="20"/>
              </w:rPr>
              <w:t>Miasto</w:t>
            </w:r>
            <w:r w:rsidRPr="00243192">
              <w:rPr>
                <w:rFonts w:ascii="Cambria" w:hAnsi="Cambria" w:cs="Calibri"/>
                <w:sz w:val="20"/>
                <w:szCs w:val="20"/>
              </w:rPr>
              <w:t>, Powiat</w:t>
            </w:r>
          </w:p>
        </w:tc>
      </w:tr>
      <w:tr w:rsidR="00FA454B" w:rsidRPr="00243192" w14:paraId="07B23575" w14:textId="77777777" w:rsidTr="00FA454B">
        <w:trPr>
          <w:cantSplit/>
          <w:trHeight w:val="425"/>
          <w:jc w:val="center"/>
        </w:trPr>
        <w:tc>
          <w:tcPr>
            <w:tcW w:w="3518" w:type="dxa"/>
            <w:vAlign w:val="center"/>
          </w:tcPr>
          <w:p w14:paraId="0162043F" w14:textId="77777777" w:rsidR="00FA454B" w:rsidRPr="00243192" w:rsidRDefault="00FA454B" w:rsidP="00FA454B">
            <w:pPr>
              <w:autoSpaceDE w:val="0"/>
              <w:autoSpaceDN w:val="0"/>
              <w:adjustRightInd w:val="0"/>
              <w:spacing w:after="0" w:line="240" w:lineRule="auto"/>
              <w:jc w:val="center"/>
              <w:rPr>
                <w:rFonts w:ascii="Cambria" w:hAnsi="Cambria"/>
                <w:sz w:val="20"/>
                <w:szCs w:val="20"/>
              </w:rPr>
            </w:pPr>
            <w:r w:rsidRPr="00243192">
              <w:rPr>
                <w:rFonts w:ascii="Cambria" w:hAnsi="Cambria"/>
                <w:sz w:val="20"/>
                <w:szCs w:val="20"/>
              </w:rPr>
              <w:t>Powierzchnia użytków rolnych</w:t>
            </w:r>
          </w:p>
        </w:tc>
        <w:tc>
          <w:tcPr>
            <w:tcW w:w="1217" w:type="dxa"/>
            <w:vAlign w:val="center"/>
          </w:tcPr>
          <w:p w14:paraId="2849A481" w14:textId="77777777" w:rsidR="00FA454B" w:rsidRPr="00243192" w:rsidRDefault="00FA454B" w:rsidP="00FA454B">
            <w:pPr>
              <w:spacing w:after="0" w:line="240" w:lineRule="auto"/>
              <w:jc w:val="center"/>
              <w:rPr>
                <w:rFonts w:ascii="Cambria" w:hAnsi="Cambria"/>
                <w:sz w:val="20"/>
                <w:szCs w:val="20"/>
              </w:rPr>
            </w:pPr>
            <w:r w:rsidRPr="00243192">
              <w:rPr>
                <w:rFonts w:ascii="Cambria" w:hAnsi="Cambria"/>
                <w:sz w:val="20"/>
                <w:szCs w:val="20"/>
              </w:rPr>
              <w:t>ha</w:t>
            </w:r>
          </w:p>
        </w:tc>
        <w:tc>
          <w:tcPr>
            <w:tcW w:w="942" w:type="dxa"/>
            <w:shd w:val="clear" w:color="auto" w:fill="F2F2F2" w:themeFill="background1" w:themeFillShade="F2"/>
            <w:vAlign w:val="center"/>
          </w:tcPr>
          <w:p w14:paraId="2C38A482" w14:textId="6C0FCF11" w:rsidR="00FA454B" w:rsidRPr="00243192" w:rsidRDefault="00BE3C26" w:rsidP="00FA454B">
            <w:pPr>
              <w:spacing w:after="0" w:line="240" w:lineRule="auto"/>
              <w:jc w:val="center"/>
              <w:rPr>
                <w:rFonts w:ascii="Cambria" w:hAnsi="Cambria"/>
                <w:b/>
                <w:sz w:val="20"/>
                <w:szCs w:val="20"/>
              </w:rPr>
            </w:pPr>
            <w:r>
              <w:rPr>
                <w:rFonts w:ascii="Cambria" w:hAnsi="Cambria"/>
                <w:b/>
                <w:sz w:val="20"/>
                <w:szCs w:val="20"/>
              </w:rPr>
              <w:t>325</w:t>
            </w:r>
          </w:p>
        </w:tc>
        <w:tc>
          <w:tcPr>
            <w:tcW w:w="668" w:type="dxa"/>
            <w:shd w:val="clear" w:color="auto" w:fill="FFC000"/>
            <w:vAlign w:val="center"/>
          </w:tcPr>
          <w:p w14:paraId="140BE4AF" w14:textId="77777777" w:rsidR="00FA454B" w:rsidRPr="00243192" w:rsidRDefault="00FA454B" w:rsidP="00FA454B">
            <w:pPr>
              <w:spacing w:after="0" w:line="240" w:lineRule="auto"/>
              <w:jc w:val="center"/>
              <w:rPr>
                <w:rFonts w:ascii="Cambria" w:hAnsi="Cambria"/>
                <w:b/>
                <w:sz w:val="20"/>
                <w:szCs w:val="20"/>
              </w:rPr>
            </w:pPr>
            <w:r w:rsidRPr="00243192">
              <w:rPr>
                <w:rFonts w:ascii="Cambria" w:hAnsi="Cambria"/>
                <w:b/>
                <w:sz w:val="20"/>
                <w:szCs w:val="20"/>
              </w:rPr>
              <w:t>-</w:t>
            </w:r>
          </w:p>
        </w:tc>
        <w:tc>
          <w:tcPr>
            <w:tcW w:w="668" w:type="dxa"/>
            <w:shd w:val="clear" w:color="auto" w:fill="FFC000"/>
            <w:vAlign w:val="center"/>
          </w:tcPr>
          <w:p w14:paraId="2750DA6A" w14:textId="77777777" w:rsidR="00FA454B" w:rsidRPr="00243192" w:rsidRDefault="00FA454B" w:rsidP="00FA454B">
            <w:pPr>
              <w:spacing w:after="0" w:line="240" w:lineRule="auto"/>
              <w:jc w:val="center"/>
              <w:rPr>
                <w:rFonts w:ascii="Cambria" w:hAnsi="Cambria"/>
                <w:b/>
                <w:sz w:val="20"/>
                <w:szCs w:val="20"/>
              </w:rPr>
            </w:pPr>
            <w:r w:rsidRPr="00243192">
              <w:rPr>
                <w:rFonts w:ascii="Cambria" w:hAnsi="Cambria"/>
                <w:b/>
                <w:sz w:val="20"/>
                <w:szCs w:val="20"/>
              </w:rPr>
              <w:t>-</w:t>
            </w:r>
          </w:p>
        </w:tc>
        <w:tc>
          <w:tcPr>
            <w:tcW w:w="651" w:type="dxa"/>
            <w:shd w:val="clear" w:color="auto" w:fill="FFC000"/>
            <w:vAlign w:val="center"/>
          </w:tcPr>
          <w:p w14:paraId="63D7E59E" w14:textId="77777777" w:rsidR="00FA454B" w:rsidRPr="00243192" w:rsidRDefault="00FA454B" w:rsidP="00FA454B">
            <w:pPr>
              <w:spacing w:after="0" w:line="240" w:lineRule="auto"/>
              <w:jc w:val="center"/>
              <w:rPr>
                <w:rFonts w:ascii="Cambria" w:hAnsi="Cambria"/>
                <w:b/>
                <w:sz w:val="20"/>
                <w:szCs w:val="20"/>
              </w:rPr>
            </w:pPr>
            <w:r w:rsidRPr="00243192">
              <w:rPr>
                <w:rFonts w:ascii="Cambria" w:hAnsi="Cambria"/>
                <w:b/>
                <w:sz w:val="20"/>
                <w:szCs w:val="20"/>
              </w:rPr>
              <w:t>-</w:t>
            </w:r>
          </w:p>
        </w:tc>
        <w:tc>
          <w:tcPr>
            <w:tcW w:w="1834" w:type="dxa"/>
            <w:vAlign w:val="center"/>
          </w:tcPr>
          <w:p w14:paraId="6C90BD11" w14:textId="77777777" w:rsidR="00FA454B" w:rsidRPr="00243192" w:rsidRDefault="00FA454B" w:rsidP="00FA454B">
            <w:pPr>
              <w:spacing w:after="0" w:line="240" w:lineRule="auto"/>
              <w:jc w:val="center"/>
              <w:rPr>
                <w:rFonts w:ascii="Cambria" w:hAnsi="Cambria" w:cs="Calibri"/>
                <w:sz w:val="20"/>
                <w:szCs w:val="20"/>
              </w:rPr>
            </w:pPr>
            <w:r w:rsidRPr="00243192">
              <w:rPr>
                <w:rFonts w:ascii="Cambria" w:hAnsi="Cambria" w:cs="Calibri"/>
                <w:sz w:val="20"/>
                <w:szCs w:val="20"/>
              </w:rPr>
              <w:t>GUS</w:t>
            </w:r>
          </w:p>
        </w:tc>
      </w:tr>
      <w:tr w:rsidR="00FA454B" w:rsidRPr="00243192" w14:paraId="083E143B" w14:textId="77777777" w:rsidTr="00FA454B">
        <w:trPr>
          <w:cantSplit/>
          <w:trHeight w:val="425"/>
          <w:jc w:val="center"/>
        </w:trPr>
        <w:tc>
          <w:tcPr>
            <w:tcW w:w="3518" w:type="dxa"/>
            <w:vAlign w:val="center"/>
          </w:tcPr>
          <w:p w14:paraId="5AB97BC8" w14:textId="77777777" w:rsidR="00FA454B" w:rsidRPr="00243192" w:rsidRDefault="00FA454B" w:rsidP="00FA454B">
            <w:pPr>
              <w:autoSpaceDE w:val="0"/>
              <w:autoSpaceDN w:val="0"/>
              <w:adjustRightInd w:val="0"/>
              <w:spacing w:after="0" w:line="240" w:lineRule="auto"/>
              <w:jc w:val="center"/>
              <w:rPr>
                <w:rFonts w:ascii="Cambria" w:hAnsi="Cambria"/>
                <w:sz w:val="20"/>
                <w:szCs w:val="20"/>
              </w:rPr>
            </w:pPr>
            <w:r w:rsidRPr="00243192">
              <w:rPr>
                <w:rFonts w:ascii="Cambria" w:hAnsi="Cambria"/>
                <w:sz w:val="20"/>
                <w:szCs w:val="20"/>
              </w:rPr>
              <w:t>Udział powierzchni użytków rolnych</w:t>
            </w:r>
          </w:p>
        </w:tc>
        <w:tc>
          <w:tcPr>
            <w:tcW w:w="1217" w:type="dxa"/>
            <w:vAlign w:val="center"/>
          </w:tcPr>
          <w:p w14:paraId="18CE7CED" w14:textId="77777777" w:rsidR="00FA454B" w:rsidRPr="00243192" w:rsidRDefault="00FA454B" w:rsidP="00FA454B">
            <w:pPr>
              <w:spacing w:after="0" w:line="240" w:lineRule="auto"/>
              <w:jc w:val="center"/>
              <w:rPr>
                <w:rFonts w:ascii="Cambria" w:hAnsi="Cambria"/>
                <w:sz w:val="20"/>
                <w:szCs w:val="20"/>
              </w:rPr>
            </w:pPr>
            <w:r w:rsidRPr="00243192">
              <w:rPr>
                <w:rFonts w:ascii="Cambria" w:hAnsi="Cambria"/>
                <w:sz w:val="20"/>
                <w:szCs w:val="20"/>
              </w:rPr>
              <w:t>%</w:t>
            </w:r>
          </w:p>
        </w:tc>
        <w:tc>
          <w:tcPr>
            <w:tcW w:w="942" w:type="dxa"/>
            <w:shd w:val="clear" w:color="auto" w:fill="F2F2F2" w:themeFill="background1" w:themeFillShade="F2"/>
            <w:vAlign w:val="center"/>
          </w:tcPr>
          <w:p w14:paraId="449B5EB3" w14:textId="6B5EBF66" w:rsidR="00FA454B" w:rsidRPr="00243192" w:rsidRDefault="00BE3C26" w:rsidP="00FA454B">
            <w:pPr>
              <w:spacing w:after="0" w:line="240" w:lineRule="auto"/>
              <w:jc w:val="center"/>
              <w:rPr>
                <w:rFonts w:ascii="Cambria" w:hAnsi="Cambria"/>
                <w:b/>
                <w:sz w:val="20"/>
                <w:szCs w:val="20"/>
              </w:rPr>
            </w:pPr>
            <w:r>
              <w:rPr>
                <w:rFonts w:ascii="Cambria" w:hAnsi="Cambria"/>
                <w:b/>
                <w:sz w:val="20"/>
                <w:szCs w:val="20"/>
              </w:rPr>
              <w:t>21,9</w:t>
            </w:r>
          </w:p>
        </w:tc>
        <w:tc>
          <w:tcPr>
            <w:tcW w:w="668" w:type="dxa"/>
            <w:shd w:val="clear" w:color="auto" w:fill="FFC000"/>
            <w:vAlign w:val="center"/>
          </w:tcPr>
          <w:p w14:paraId="178CC143" w14:textId="77777777" w:rsidR="00FA454B" w:rsidRPr="00243192" w:rsidRDefault="00FA454B" w:rsidP="00FA454B">
            <w:pPr>
              <w:spacing w:after="0" w:line="240" w:lineRule="auto"/>
              <w:jc w:val="center"/>
              <w:rPr>
                <w:rFonts w:ascii="Cambria" w:hAnsi="Cambria"/>
                <w:b/>
                <w:sz w:val="20"/>
                <w:szCs w:val="20"/>
              </w:rPr>
            </w:pPr>
            <w:r w:rsidRPr="00243192">
              <w:rPr>
                <w:rFonts w:ascii="Cambria" w:hAnsi="Cambria"/>
                <w:b/>
                <w:sz w:val="20"/>
                <w:szCs w:val="20"/>
              </w:rPr>
              <w:t>-</w:t>
            </w:r>
          </w:p>
        </w:tc>
        <w:tc>
          <w:tcPr>
            <w:tcW w:w="668" w:type="dxa"/>
            <w:shd w:val="clear" w:color="auto" w:fill="FFC000"/>
            <w:vAlign w:val="center"/>
          </w:tcPr>
          <w:p w14:paraId="0DDEDEB7" w14:textId="77777777" w:rsidR="00FA454B" w:rsidRPr="00243192" w:rsidRDefault="00FA454B" w:rsidP="00FA454B">
            <w:pPr>
              <w:spacing w:after="0" w:line="240" w:lineRule="auto"/>
              <w:jc w:val="center"/>
              <w:rPr>
                <w:rFonts w:ascii="Cambria" w:hAnsi="Cambria"/>
                <w:b/>
                <w:sz w:val="20"/>
                <w:szCs w:val="20"/>
              </w:rPr>
            </w:pPr>
            <w:r w:rsidRPr="00243192">
              <w:rPr>
                <w:rFonts w:ascii="Cambria" w:hAnsi="Cambria"/>
                <w:b/>
                <w:sz w:val="20"/>
                <w:szCs w:val="20"/>
              </w:rPr>
              <w:t>-</w:t>
            </w:r>
          </w:p>
        </w:tc>
        <w:tc>
          <w:tcPr>
            <w:tcW w:w="651" w:type="dxa"/>
            <w:shd w:val="clear" w:color="auto" w:fill="FFC000"/>
            <w:vAlign w:val="center"/>
          </w:tcPr>
          <w:p w14:paraId="3A12CEE0" w14:textId="77777777" w:rsidR="00FA454B" w:rsidRPr="00243192" w:rsidRDefault="00FA454B" w:rsidP="00FA454B">
            <w:pPr>
              <w:spacing w:after="0" w:line="240" w:lineRule="auto"/>
              <w:jc w:val="center"/>
              <w:rPr>
                <w:rFonts w:ascii="Cambria" w:hAnsi="Cambria"/>
                <w:b/>
                <w:sz w:val="20"/>
                <w:szCs w:val="20"/>
              </w:rPr>
            </w:pPr>
            <w:r w:rsidRPr="00243192">
              <w:rPr>
                <w:rFonts w:ascii="Cambria" w:hAnsi="Cambria"/>
                <w:b/>
                <w:sz w:val="20"/>
                <w:szCs w:val="20"/>
              </w:rPr>
              <w:t>-</w:t>
            </w:r>
          </w:p>
        </w:tc>
        <w:tc>
          <w:tcPr>
            <w:tcW w:w="1834" w:type="dxa"/>
            <w:vAlign w:val="center"/>
          </w:tcPr>
          <w:p w14:paraId="7E972A48" w14:textId="77777777" w:rsidR="00FA454B" w:rsidRPr="00243192" w:rsidRDefault="00FA454B" w:rsidP="00FA454B">
            <w:pPr>
              <w:spacing w:after="0" w:line="240" w:lineRule="auto"/>
              <w:jc w:val="center"/>
              <w:rPr>
                <w:rFonts w:ascii="Cambria" w:hAnsi="Cambria" w:cs="Calibri"/>
                <w:sz w:val="20"/>
                <w:szCs w:val="20"/>
              </w:rPr>
            </w:pPr>
            <w:r w:rsidRPr="00243192">
              <w:rPr>
                <w:rFonts w:ascii="Cambria" w:hAnsi="Cambria" w:cs="Calibri"/>
                <w:sz w:val="20"/>
                <w:szCs w:val="20"/>
              </w:rPr>
              <w:t>GUS</w:t>
            </w:r>
          </w:p>
        </w:tc>
      </w:tr>
      <w:tr w:rsidR="00BE3C26" w:rsidRPr="00243192" w14:paraId="65946B0E" w14:textId="77777777" w:rsidTr="00915EBE">
        <w:trPr>
          <w:cantSplit/>
          <w:trHeight w:val="425"/>
          <w:jc w:val="center"/>
        </w:trPr>
        <w:tc>
          <w:tcPr>
            <w:tcW w:w="3518" w:type="dxa"/>
            <w:vAlign w:val="center"/>
          </w:tcPr>
          <w:p w14:paraId="509AC984" w14:textId="77777777" w:rsidR="00BE3C26" w:rsidRPr="00243192" w:rsidRDefault="00BE3C26" w:rsidP="00BE3C26">
            <w:pPr>
              <w:autoSpaceDE w:val="0"/>
              <w:autoSpaceDN w:val="0"/>
              <w:adjustRightInd w:val="0"/>
              <w:spacing w:after="0" w:line="240" w:lineRule="auto"/>
              <w:jc w:val="center"/>
              <w:rPr>
                <w:rFonts w:ascii="Cambria" w:hAnsi="Cambria"/>
                <w:sz w:val="20"/>
                <w:szCs w:val="20"/>
              </w:rPr>
            </w:pPr>
            <w:r w:rsidRPr="00243192">
              <w:rPr>
                <w:rFonts w:ascii="Cambria" w:hAnsi="Cambria"/>
                <w:sz w:val="20"/>
                <w:szCs w:val="20"/>
              </w:rPr>
              <w:t>Dzikie wysypiska odpadów zlikwidowane w ciągu roku</w:t>
            </w:r>
          </w:p>
        </w:tc>
        <w:tc>
          <w:tcPr>
            <w:tcW w:w="1217" w:type="dxa"/>
            <w:vAlign w:val="center"/>
          </w:tcPr>
          <w:p w14:paraId="5D319BA0" w14:textId="77777777" w:rsidR="00BE3C26" w:rsidRPr="00243192" w:rsidRDefault="00BE3C26" w:rsidP="00BE3C26">
            <w:pPr>
              <w:spacing w:after="0" w:line="240" w:lineRule="auto"/>
              <w:jc w:val="center"/>
              <w:rPr>
                <w:rFonts w:ascii="Cambria" w:hAnsi="Cambria"/>
                <w:sz w:val="20"/>
                <w:szCs w:val="20"/>
              </w:rPr>
            </w:pPr>
            <w:r w:rsidRPr="00243192">
              <w:rPr>
                <w:rFonts w:ascii="Cambria" w:hAnsi="Cambria"/>
                <w:sz w:val="20"/>
                <w:szCs w:val="20"/>
              </w:rPr>
              <w:t>szt.</w:t>
            </w:r>
          </w:p>
        </w:tc>
        <w:tc>
          <w:tcPr>
            <w:tcW w:w="942" w:type="dxa"/>
            <w:shd w:val="clear" w:color="auto" w:fill="F2F2F2" w:themeFill="background1" w:themeFillShade="F2"/>
            <w:vAlign w:val="center"/>
          </w:tcPr>
          <w:p w14:paraId="532C3EB0" w14:textId="6375ACF4" w:rsidR="00BE3C26" w:rsidRPr="00243192" w:rsidRDefault="00BE3C26" w:rsidP="00BE3C26">
            <w:pPr>
              <w:spacing w:after="0" w:line="240" w:lineRule="auto"/>
              <w:jc w:val="center"/>
              <w:rPr>
                <w:rFonts w:ascii="Cambria" w:hAnsi="Cambria"/>
                <w:b/>
                <w:sz w:val="20"/>
                <w:szCs w:val="20"/>
              </w:rPr>
            </w:pPr>
            <w:r>
              <w:rPr>
                <w:rFonts w:ascii="Cambria" w:hAnsi="Cambria"/>
                <w:b/>
                <w:sz w:val="20"/>
                <w:szCs w:val="20"/>
              </w:rPr>
              <w:t>11</w:t>
            </w:r>
          </w:p>
        </w:tc>
        <w:tc>
          <w:tcPr>
            <w:tcW w:w="668" w:type="dxa"/>
            <w:tcBorders>
              <w:bottom w:val="single" w:sz="4" w:space="0" w:color="auto"/>
            </w:tcBorders>
            <w:shd w:val="clear" w:color="auto" w:fill="FF0000"/>
            <w:vAlign w:val="center"/>
          </w:tcPr>
          <w:p w14:paraId="636DBF8D" w14:textId="6C0C7AF8" w:rsidR="00BE3C26" w:rsidRPr="00243192" w:rsidRDefault="00BE3C26" w:rsidP="00BE3C26">
            <w:pPr>
              <w:spacing w:after="0" w:line="240" w:lineRule="auto"/>
              <w:jc w:val="center"/>
              <w:rPr>
                <w:rFonts w:ascii="Cambria" w:hAnsi="Cambria"/>
                <w:b/>
                <w:sz w:val="20"/>
                <w:szCs w:val="20"/>
              </w:rPr>
            </w:pPr>
            <w:r w:rsidRPr="00243192">
              <w:rPr>
                <w:rFonts w:ascii="Cambria" w:hAnsi="Cambria"/>
                <w:sz w:val="20"/>
                <w:szCs w:val="20"/>
              </w:rPr>
              <w:t>↓</w:t>
            </w:r>
          </w:p>
        </w:tc>
        <w:tc>
          <w:tcPr>
            <w:tcW w:w="668" w:type="dxa"/>
            <w:tcBorders>
              <w:bottom w:val="single" w:sz="4" w:space="0" w:color="auto"/>
            </w:tcBorders>
            <w:shd w:val="clear" w:color="auto" w:fill="FF0000"/>
            <w:vAlign w:val="center"/>
          </w:tcPr>
          <w:p w14:paraId="045A675B" w14:textId="7F6E4CBC" w:rsidR="00BE3C26" w:rsidRPr="00243192" w:rsidRDefault="00BE3C26" w:rsidP="00BE3C26">
            <w:pPr>
              <w:spacing w:after="0" w:line="240" w:lineRule="auto"/>
              <w:jc w:val="center"/>
              <w:rPr>
                <w:rFonts w:ascii="Cambria" w:hAnsi="Cambria"/>
                <w:b/>
                <w:sz w:val="20"/>
                <w:szCs w:val="20"/>
              </w:rPr>
            </w:pPr>
            <w:r w:rsidRPr="00243192">
              <w:rPr>
                <w:rFonts w:ascii="Cambria" w:hAnsi="Cambria"/>
                <w:sz w:val="20"/>
                <w:szCs w:val="20"/>
              </w:rPr>
              <w:t>↓</w:t>
            </w:r>
          </w:p>
        </w:tc>
        <w:tc>
          <w:tcPr>
            <w:tcW w:w="651" w:type="dxa"/>
            <w:tcBorders>
              <w:bottom w:val="single" w:sz="4" w:space="0" w:color="auto"/>
            </w:tcBorders>
            <w:shd w:val="clear" w:color="auto" w:fill="FF0000"/>
            <w:vAlign w:val="center"/>
          </w:tcPr>
          <w:p w14:paraId="1B3BCD73" w14:textId="4327E148" w:rsidR="00BE3C26" w:rsidRPr="00243192" w:rsidRDefault="00BE3C26" w:rsidP="00BE3C26">
            <w:pPr>
              <w:spacing w:after="0" w:line="240" w:lineRule="auto"/>
              <w:jc w:val="center"/>
              <w:rPr>
                <w:rFonts w:ascii="Cambria" w:hAnsi="Cambria"/>
                <w:b/>
                <w:sz w:val="20"/>
                <w:szCs w:val="20"/>
              </w:rPr>
            </w:pPr>
            <w:r w:rsidRPr="00243192">
              <w:rPr>
                <w:rFonts w:ascii="Cambria" w:hAnsi="Cambria"/>
                <w:sz w:val="20"/>
                <w:szCs w:val="20"/>
              </w:rPr>
              <w:t>↓</w:t>
            </w:r>
          </w:p>
        </w:tc>
        <w:tc>
          <w:tcPr>
            <w:tcW w:w="1834" w:type="dxa"/>
            <w:vAlign w:val="center"/>
          </w:tcPr>
          <w:p w14:paraId="604581E0" w14:textId="77777777" w:rsidR="00BE3C26" w:rsidRPr="00243192" w:rsidRDefault="00BE3C26" w:rsidP="00BE3C26">
            <w:pPr>
              <w:spacing w:after="0" w:line="240" w:lineRule="auto"/>
              <w:jc w:val="center"/>
              <w:rPr>
                <w:rFonts w:ascii="Cambria" w:hAnsi="Cambria" w:cs="Calibri"/>
                <w:sz w:val="20"/>
                <w:szCs w:val="20"/>
              </w:rPr>
            </w:pPr>
            <w:r w:rsidRPr="00243192">
              <w:rPr>
                <w:rFonts w:ascii="Cambria" w:hAnsi="Cambria" w:cs="Calibri"/>
                <w:sz w:val="20"/>
                <w:szCs w:val="20"/>
              </w:rPr>
              <w:t>GUS</w:t>
            </w:r>
          </w:p>
        </w:tc>
      </w:tr>
      <w:tr w:rsidR="00BE3C26" w:rsidRPr="00243192" w14:paraId="7216FF14" w14:textId="77777777" w:rsidTr="00915EBE">
        <w:trPr>
          <w:cantSplit/>
          <w:trHeight w:val="425"/>
          <w:jc w:val="center"/>
        </w:trPr>
        <w:tc>
          <w:tcPr>
            <w:tcW w:w="3518" w:type="dxa"/>
            <w:vAlign w:val="center"/>
          </w:tcPr>
          <w:p w14:paraId="09DBDB85" w14:textId="77777777" w:rsidR="00BE3C26" w:rsidRPr="00243192" w:rsidRDefault="00BE3C26" w:rsidP="00BE3C26">
            <w:pPr>
              <w:autoSpaceDE w:val="0"/>
              <w:autoSpaceDN w:val="0"/>
              <w:adjustRightInd w:val="0"/>
              <w:spacing w:after="0" w:line="240" w:lineRule="auto"/>
              <w:jc w:val="center"/>
              <w:rPr>
                <w:rFonts w:ascii="Cambria" w:hAnsi="Cambria"/>
                <w:sz w:val="20"/>
                <w:szCs w:val="20"/>
              </w:rPr>
            </w:pPr>
            <w:r w:rsidRPr="00243192">
              <w:rPr>
                <w:rFonts w:ascii="Cambria" w:hAnsi="Cambria"/>
                <w:sz w:val="20"/>
                <w:szCs w:val="20"/>
              </w:rPr>
              <w:t>Odpady komunalne zebrane podczas likwidacji dzikich wysypisk</w:t>
            </w:r>
          </w:p>
        </w:tc>
        <w:tc>
          <w:tcPr>
            <w:tcW w:w="1217" w:type="dxa"/>
            <w:vAlign w:val="center"/>
          </w:tcPr>
          <w:p w14:paraId="52813237" w14:textId="77777777" w:rsidR="00BE3C26" w:rsidRPr="00243192" w:rsidRDefault="00BE3C26" w:rsidP="00BE3C26">
            <w:pPr>
              <w:spacing w:after="0" w:line="240" w:lineRule="auto"/>
              <w:jc w:val="center"/>
              <w:rPr>
                <w:rFonts w:ascii="Cambria" w:hAnsi="Cambria"/>
                <w:sz w:val="20"/>
                <w:szCs w:val="20"/>
              </w:rPr>
            </w:pPr>
            <w:r w:rsidRPr="00243192">
              <w:rPr>
                <w:rFonts w:ascii="Cambria" w:hAnsi="Cambria"/>
                <w:sz w:val="20"/>
                <w:szCs w:val="20"/>
              </w:rPr>
              <w:t>Mg</w:t>
            </w:r>
          </w:p>
        </w:tc>
        <w:tc>
          <w:tcPr>
            <w:tcW w:w="942" w:type="dxa"/>
            <w:shd w:val="clear" w:color="auto" w:fill="F2F2F2" w:themeFill="background1" w:themeFillShade="F2"/>
            <w:vAlign w:val="center"/>
          </w:tcPr>
          <w:p w14:paraId="41704AF6" w14:textId="4B89658B" w:rsidR="00BE3C26" w:rsidRPr="00243192" w:rsidRDefault="00BE3C26" w:rsidP="00BE3C26">
            <w:pPr>
              <w:spacing w:after="0" w:line="240" w:lineRule="auto"/>
              <w:jc w:val="center"/>
              <w:rPr>
                <w:rFonts w:ascii="Cambria" w:hAnsi="Cambria"/>
                <w:b/>
                <w:sz w:val="20"/>
                <w:szCs w:val="20"/>
              </w:rPr>
            </w:pPr>
            <w:r>
              <w:rPr>
                <w:rFonts w:ascii="Cambria" w:hAnsi="Cambria"/>
                <w:b/>
                <w:sz w:val="20"/>
                <w:szCs w:val="20"/>
              </w:rPr>
              <w:t>5,3</w:t>
            </w:r>
          </w:p>
        </w:tc>
        <w:tc>
          <w:tcPr>
            <w:tcW w:w="668" w:type="dxa"/>
            <w:tcBorders>
              <w:bottom w:val="single" w:sz="4" w:space="0" w:color="auto"/>
            </w:tcBorders>
            <w:shd w:val="clear" w:color="auto" w:fill="FF0000"/>
            <w:vAlign w:val="center"/>
          </w:tcPr>
          <w:p w14:paraId="0BF89730" w14:textId="7FE382BE" w:rsidR="00BE3C26" w:rsidRPr="00243192" w:rsidRDefault="00BE3C26" w:rsidP="00BE3C26">
            <w:pPr>
              <w:spacing w:after="0" w:line="240" w:lineRule="auto"/>
              <w:jc w:val="center"/>
              <w:rPr>
                <w:rFonts w:ascii="Cambria" w:hAnsi="Cambria"/>
                <w:b/>
                <w:sz w:val="20"/>
                <w:szCs w:val="20"/>
              </w:rPr>
            </w:pPr>
            <w:r w:rsidRPr="00243192">
              <w:rPr>
                <w:rFonts w:ascii="Cambria" w:hAnsi="Cambria"/>
                <w:sz w:val="20"/>
                <w:szCs w:val="20"/>
              </w:rPr>
              <w:t>↓</w:t>
            </w:r>
          </w:p>
        </w:tc>
        <w:tc>
          <w:tcPr>
            <w:tcW w:w="668" w:type="dxa"/>
            <w:tcBorders>
              <w:bottom w:val="single" w:sz="4" w:space="0" w:color="auto"/>
            </w:tcBorders>
            <w:shd w:val="clear" w:color="auto" w:fill="FF0000"/>
            <w:vAlign w:val="center"/>
          </w:tcPr>
          <w:p w14:paraId="5ACCBB6B" w14:textId="01D9B140" w:rsidR="00BE3C26" w:rsidRPr="00243192" w:rsidRDefault="00BE3C26" w:rsidP="00BE3C26">
            <w:pPr>
              <w:spacing w:after="0" w:line="240" w:lineRule="auto"/>
              <w:jc w:val="center"/>
              <w:rPr>
                <w:rFonts w:ascii="Cambria" w:hAnsi="Cambria"/>
                <w:b/>
                <w:sz w:val="20"/>
                <w:szCs w:val="20"/>
              </w:rPr>
            </w:pPr>
            <w:r w:rsidRPr="00243192">
              <w:rPr>
                <w:rFonts w:ascii="Cambria" w:hAnsi="Cambria"/>
                <w:sz w:val="20"/>
                <w:szCs w:val="20"/>
              </w:rPr>
              <w:t>↓</w:t>
            </w:r>
          </w:p>
        </w:tc>
        <w:tc>
          <w:tcPr>
            <w:tcW w:w="651" w:type="dxa"/>
            <w:tcBorders>
              <w:bottom w:val="single" w:sz="4" w:space="0" w:color="auto"/>
            </w:tcBorders>
            <w:shd w:val="clear" w:color="auto" w:fill="FF0000"/>
            <w:vAlign w:val="center"/>
          </w:tcPr>
          <w:p w14:paraId="7B3ECD70" w14:textId="7A74FC26" w:rsidR="00BE3C26" w:rsidRPr="00243192" w:rsidRDefault="00BE3C26" w:rsidP="00BE3C26">
            <w:pPr>
              <w:spacing w:after="0" w:line="240" w:lineRule="auto"/>
              <w:jc w:val="center"/>
              <w:rPr>
                <w:rFonts w:ascii="Cambria" w:hAnsi="Cambria"/>
                <w:b/>
                <w:sz w:val="20"/>
                <w:szCs w:val="20"/>
              </w:rPr>
            </w:pPr>
            <w:r w:rsidRPr="00243192">
              <w:rPr>
                <w:rFonts w:ascii="Cambria" w:hAnsi="Cambria"/>
                <w:sz w:val="20"/>
                <w:szCs w:val="20"/>
              </w:rPr>
              <w:t>↓</w:t>
            </w:r>
          </w:p>
        </w:tc>
        <w:tc>
          <w:tcPr>
            <w:tcW w:w="1834" w:type="dxa"/>
            <w:vAlign w:val="center"/>
          </w:tcPr>
          <w:p w14:paraId="335C2C29" w14:textId="77777777" w:rsidR="00BE3C26" w:rsidRPr="00243192" w:rsidRDefault="00BE3C26" w:rsidP="00BE3C26">
            <w:pPr>
              <w:spacing w:after="0" w:line="240" w:lineRule="auto"/>
              <w:jc w:val="center"/>
              <w:rPr>
                <w:rFonts w:ascii="Cambria" w:hAnsi="Cambria" w:cs="Calibri"/>
                <w:sz w:val="20"/>
                <w:szCs w:val="20"/>
              </w:rPr>
            </w:pPr>
            <w:r w:rsidRPr="00243192">
              <w:rPr>
                <w:rFonts w:ascii="Cambria" w:hAnsi="Cambria" w:cs="Calibri"/>
                <w:sz w:val="20"/>
                <w:szCs w:val="20"/>
              </w:rPr>
              <w:t>GUS</w:t>
            </w:r>
          </w:p>
        </w:tc>
      </w:tr>
      <w:tr w:rsidR="00FA454B" w:rsidRPr="00243192" w14:paraId="1B343425" w14:textId="77777777" w:rsidTr="006A0340">
        <w:trPr>
          <w:cantSplit/>
          <w:trHeight w:val="482"/>
          <w:jc w:val="center"/>
        </w:trPr>
        <w:tc>
          <w:tcPr>
            <w:tcW w:w="9498" w:type="dxa"/>
            <w:gridSpan w:val="7"/>
            <w:shd w:val="pct5" w:color="auto" w:fill="auto"/>
            <w:vAlign w:val="center"/>
          </w:tcPr>
          <w:p w14:paraId="77448877" w14:textId="77777777" w:rsidR="00FA454B" w:rsidRPr="00243192" w:rsidRDefault="00FA454B" w:rsidP="00FA454B">
            <w:pPr>
              <w:spacing w:after="0" w:line="240" w:lineRule="auto"/>
              <w:contextualSpacing/>
              <w:jc w:val="center"/>
              <w:rPr>
                <w:rFonts w:ascii="Cambria" w:hAnsi="Cambria"/>
                <w:b/>
                <w:sz w:val="20"/>
                <w:szCs w:val="20"/>
              </w:rPr>
            </w:pPr>
            <w:r w:rsidRPr="00243192">
              <w:rPr>
                <w:rFonts w:ascii="Cambria" w:hAnsi="Cambria"/>
                <w:b/>
                <w:sz w:val="20"/>
                <w:szCs w:val="20"/>
              </w:rPr>
              <w:t>OBSZAR INTERWENCJI VII - GOSPODARKA ODPADAMI I ZAPOBIEGANIE POWSTAWANIU ODPADÓW</w:t>
            </w:r>
          </w:p>
        </w:tc>
      </w:tr>
      <w:tr w:rsidR="00FA454B" w:rsidRPr="00243192" w14:paraId="56A8D71D" w14:textId="77777777" w:rsidTr="00FA454B">
        <w:trPr>
          <w:cantSplit/>
          <w:trHeight w:val="454"/>
          <w:jc w:val="center"/>
        </w:trPr>
        <w:tc>
          <w:tcPr>
            <w:tcW w:w="3518" w:type="dxa"/>
            <w:vAlign w:val="center"/>
          </w:tcPr>
          <w:p w14:paraId="3CC12D1C" w14:textId="77777777" w:rsidR="00FA454B" w:rsidRPr="00243192" w:rsidRDefault="00FA454B" w:rsidP="00FA454B">
            <w:pPr>
              <w:spacing w:after="0" w:line="240" w:lineRule="auto"/>
              <w:jc w:val="center"/>
              <w:rPr>
                <w:rFonts w:ascii="Cambria" w:hAnsi="Cambria"/>
                <w:sz w:val="20"/>
                <w:szCs w:val="20"/>
              </w:rPr>
            </w:pPr>
            <w:r w:rsidRPr="00243192">
              <w:rPr>
                <w:rFonts w:ascii="Cambria" w:hAnsi="Cambria"/>
                <w:sz w:val="20"/>
                <w:szCs w:val="20"/>
              </w:rPr>
              <w:t>Mieszkańcy objęci selektywną zbiórka odpadów</w:t>
            </w:r>
          </w:p>
        </w:tc>
        <w:tc>
          <w:tcPr>
            <w:tcW w:w="1217" w:type="dxa"/>
            <w:vAlign w:val="center"/>
          </w:tcPr>
          <w:p w14:paraId="59EC5174" w14:textId="77777777" w:rsidR="00FA454B" w:rsidRPr="00243192" w:rsidRDefault="00FA454B" w:rsidP="00FA454B">
            <w:pPr>
              <w:spacing w:after="0" w:line="240" w:lineRule="auto"/>
              <w:jc w:val="center"/>
              <w:rPr>
                <w:rFonts w:ascii="Cambria" w:hAnsi="Cambria"/>
                <w:sz w:val="20"/>
                <w:szCs w:val="20"/>
              </w:rPr>
            </w:pPr>
            <w:r w:rsidRPr="00243192">
              <w:rPr>
                <w:rFonts w:ascii="Cambria" w:hAnsi="Cambria"/>
                <w:sz w:val="20"/>
                <w:szCs w:val="20"/>
              </w:rPr>
              <w:t>%</w:t>
            </w:r>
          </w:p>
        </w:tc>
        <w:tc>
          <w:tcPr>
            <w:tcW w:w="942" w:type="dxa"/>
            <w:shd w:val="clear" w:color="auto" w:fill="F2F2F2" w:themeFill="background1" w:themeFillShade="F2"/>
            <w:vAlign w:val="center"/>
          </w:tcPr>
          <w:p w14:paraId="59FDB784" w14:textId="471B540C" w:rsidR="00FA454B" w:rsidRPr="00243192" w:rsidRDefault="00BE3C26" w:rsidP="00FA454B">
            <w:pPr>
              <w:spacing w:after="0" w:line="240" w:lineRule="auto"/>
              <w:jc w:val="center"/>
              <w:rPr>
                <w:rFonts w:ascii="Cambria" w:hAnsi="Cambria"/>
                <w:b/>
                <w:sz w:val="20"/>
                <w:szCs w:val="20"/>
              </w:rPr>
            </w:pPr>
            <w:r>
              <w:rPr>
                <w:rFonts w:ascii="Cambria" w:hAnsi="Cambria"/>
                <w:b/>
                <w:sz w:val="20"/>
                <w:szCs w:val="20"/>
              </w:rPr>
              <w:t>100</w:t>
            </w:r>
          </w:p>
        </w:tc>
        <w:tc>
          <w:tcPr>
            <w:tcW w:w="668" w:type="dxa"/>
            <w:shd w:val="clear" w:color="auto" w:fill="FFC000"/>
            <w:vAlign w:val="center"/>
          </w:tcPr>
          <w:p w14:paraId="75761DC3" w14:textId="77777777" w:rsidR="00FA454B" w:rsidRPr="00243192" w:rsidRDefault="00FA454B" w:rsidP="00FA454B">
            <w:pPr>
              <w:spacing w:after="0" w:line="240" w:lineRule="auto"/>
              <w:jc w:val="center"/>
              <w:rPr>
                <w:rFonts w:ascii="Cambria" w:hAnsi="Cambria"/>
                <w:b/>
                <w:sz w:val="20"/>
                <w:szCs w:val="20"/>
              </w:rPr>
            </w:pPr>
            <w:r w:rsidRPr="00243192">
              <w:rPr>
                <w:rFonts w:ascii="Cambria" w:hAnsi="Cambria"/>
                <w:b/>
                <w:sz w:val="20"/>
                <w:szCs w:val="20"/>
              </w:rPr>
              <w:t>-</w:t>
            </w:r>
          </w:p>
        </w:tc>
        <w:tc>
          <w:tcPr>
            <w:tcW w:w="668" w:type="dxa"/>
            <w:shd w:val="clear" w:color="auto" w:fill="FFC000"/>
            <w:vAlign w:val="center"/>
          </w:tcPr>
          <w:p w14:paraId="4F60C7BC" w14:textId="77777777" w:rsidR="00FA454B" w:rsidRPr="00243192" w:rsidRDefault="00FA454B" w:rsidP="00FA454B">
            <w:pPr>
              <w:spacing w:after="0" w:line="240" w:lineRule="auto"/>
              <w:jc w:val="center"/>
              <w:rPr>
                <w:rFonts w:ascii="Cambria" w:hAnsi="Cambria"/>
                <w:b/>
                <w:sz w:val="20"/>
                <w:szCs w:val="20"/>
              </w:rPr>
            </w:pPr>
            <w:r w:rsidRPr="00243192">
              <w:rPr>
                <w:rFonts w:ascii="Cambria" w:hAnsi="Cambria"/>
                <w:b/>
                <w:sz w:val="20"/>
                <w:szCs w:val="20"/>
              </w:rPr>
              <w:t>-</w:t>
            </w:r>
          </w:p>
        </w:tc>
        <w:tc>
          <w:tcPr>
            <w:tcW w:w="651" w:type="dxa"/>
            <w:shd w:val="clear" w:color="auto" w:fill="FFC000"/>
            <w:vAlign w:val="center"/>
          </w:tcPr>
          <w:p w14:paraId="4EDB67EA" w14:textId="77777777" w:rsidR="00FA454B" w:rsidRPr="00243192" w:rsidRDefault="00FA454B" w:rsidP="00FA454B">
            <w:pPr>
              <w:spacing w:after="0" w:line="240" w:lineRule="auto"/>
              <w:jc w:val="center"/>
              <w:rPr>
                <w:rFonts w:ascii="Cambria" w:hAnsi="Cambria"/>
                <w:b/>
                <w:sz w:val="20"/>
                <w:szCs w:val="20"/>
              </w:rPr>
            </w:pPr>
            <w:r w:rsidRPr="00243192">
              <w:rPr>
                <w:rFonts w:ascii="Cambria" w:hAnsi="Cambria"/>
                <w:b/>
                <w:sz w:val="20"/>
                <w:szCs w:val="20"/>
              </w:rPr>
              <w:t>-</w:t>
            </w:r>
          </w:p>
        </w:tc>
        <w:tc>
          <w:tcPr>
            <w:tcW w:w="1834" w:type="dxa"/>
            <w:vAlign w:val="center"/>
          </w:tcPr>
          <w:p w14:paraId="522E5612" w14:textId="372E6A17" w:rsidR="00FA454B" w:rsidRPr="00243192" w:rsidRDefault="00FA454B" w:rsidP="00FA454B">
            <w:pPr>
              <w:spacing w:after="0" w:line="240" w:lineRule="auto"/>
              <w:jc w:val="center"/>
              <w:rPr>
                <w:rFonts w:ascii="Cambria" w:hAnsi="Cambria"/>
                <w:sz w:val="20"/>
                <w:szCs w:val="20"/>
              </w:rPr>
            </w:pPr>
            <w:r>
              <w:rPr>
                <w:rFonts w:ascii="Cambria" w:hAnsi="Cambria" w:cs="Calibri"/>
                <w:sz w:val="20"/>
                <w:szCs w:val="20"/>
              </w:rPr>
              <w:t>Miasto</w:t>
            </w:r>
            <w:r w:rsidRPr="00243192">
              <w:rPr>
                <w:rFonts w:ascii="Cambria" w:hAnsi="Cambria"/>
                <w:sz w:val="20"/>
                <w:szCs w:val="20"/>
              </w:rPr>
              <w:t>, GUS</w:t>
            </w:r>
          </w:p>
        </w:tc>
      </w:tr>
      <w:tr w:rsidR="00FA454B" w:rsidRPr="00243192" w14:paraId="24A9CD57" w14:textId="77777777" w:rsidTr="00FA454B">
        <w:trPr>
          <w:cantSplit/>
          <w:trHeight w:val="454"/>
          <w:jc w:val="center"/>
        </w:trPr>
        <w:tc>
          <w:tcPr>
            <w:tcW w:w="3518" w:type="dxa"/>
            <w:vAlign w:val="center"/>
          </w:tcPr>
          <w:p w14:paraId="265166ED" w14:textId="4EB81D4A" w:rsidR="00FA454B" w:rsidRPr="00243192" w:rsidRDefault="00FA454B" w:rsidP="00FA454B">
            <w:pPr>
              <w:spacing w:after="0" w:line="240" w:lineRule="auto"/>
              <w:jc w:val="center"/>
              <w:rPr>
                <w:rFonts w:ascii="Cambria" w:hAnsi="Cambria"/>
                <w:sz w:val="20"/>
                <w:szCs w:val="20"/>
              </w:rPr>
            </w:pPr>
            <w:r w:rsidRPr="00243192">
              <w:rPr>
                <w:rFonts w:ascii="Cambria" w:hAnsi="Cambria"/>
                <w:sz w:val="20"/>
                <w:szCs w:val="20"/>
              </w:rPr>
              <w:t xml:space="preserve">Łączna masa </w:t>
            </w:r>
            <w:r w:rsidR="00BE3C26">
              <w:rPr>
                <w:rFonts w:ascii="Cambria" w:hAnsi="Cambria"/>
                <w:sz w:val="20"/>
                <w:szCs w:val="20"/>
              </w:rPr>
              <w:t xml:space="preserve">wytworzonych </w:t>
            </w:r>
            <w:r w:rsidRPr="00243192">
              <w:rPr>
                <w:rFonts w:ascii="Cambria" w:hAnsi="Cambria"/>
                <w:sz w:val="20"/>
                <w:szCs w:val="20"/>
              </w:rPr>
              <w:t xml:space="preserve">odpadów komunalnych </w:t>
            </w:r>
          </w:p>
        </w:tc>
        <w:tc>
          <w:tcPr>
            <w:tcW w:w="1217" w:type="dxa"/>
            <w:vAlign w:val="center"/>
          </w:tcPr>
          <w:p w14:paraId="1BE66173" w14:textId="77777777" w:rsidR="00FA454B" w:rsidRPr="00243192" w:rsidRDefault="00FA454B" w:rsidP="00FA454B">
            <w:pPr>
              <w:spacing w:after="0" w:line="240" w:lineRule="auto"/>
              <w:jc w:val="center"/>
              <w:rPr>
                <w:rFonts w:ascii="Cambria" w:hAnsi="Cambria"/>
                <w:sz w:val="20"/>
                <w:szCs w:val="20"/>
              </w:rPr>
            </w:pPr>
            <w:r w:rsidRPr="00243192">
              <w:rPr>
                <w:rFonts w:ascii="Cambria" w:hAnsi="Cambria"/>
                <w:sz w:val="20"/>
                <w:szCs w:val="20"/>
              </w:rPr>
              <w:t>Mg</w:t>
            </w:r>
          </w:p>
        </w:tc>
        <w:tc>
          <w:tcPr>
            <w:tcW w:w="942" w:type="dxa"/>
            <w:shd w:val="clear" w:color="auto" w:fill="F2F2F2" w:themeFill="background1" w:themeFillShade="F2"/>
            <w:vAlign w:val="center"/>
          </w:tcPr>
          <w:p w14:paraId="703539F6" w14:textId="55EE57AB" w:rsidR="00FA454B" w:rsidRPr="00243192" w:rsidRDefault="00BE3C26" w:rsidP="00FA454B">
            <w:pPr>
              <w:spacing w:after="0" w:line="240" w:lineRule="auto"/>
              <w:jc w:val="center"/>
              <w:rPr>
                <w:rFonts w:ascii="Cambria" w:hAnsi="Cambria"/>
                <w:b/>
                <w:sz w:val="20"/>
                <w:szCs w:val="20"/>
              </w:rPr>
            </w:pPr>
            <w:r>
              <w:rPr>
                <w:rFonts w:ascii="Cambria" w:hAnsi="Cambria"/>
                <w:b/>
                <w:sz w:val="20"/>
                <w:szCs w:val="20"/>
              </w:rPr>
              <w:t>8 293,2</w:t>
            </w:r>
          </w:p>
        </w:tc>
        <w:tc>
          <w:tcPr>
            <w:tcW w:w="668" w:type="dxa"/>
            <w:tcBorders>
              <w:bottom w:val="single" w:sz="4" w:space="0" w:color="auto"/>
            </w:tcBorders>
            <w:shd w:val="clear" w:color="auto" w:fill="FF0000"/>
            <w:vAlign w:val="center"/>
          </w:tcPr>
          <w:p w14:paraId="44FD939E" w14:textId="77777777" w:rsidR="00FA454B" w:rsidRPr="00243192" w:rsidRDefault="00FA454B" w:rsidP="00FA454B">
            <w:pPr>
              <w:spacing w:after="0" w:line="240" w:lineRule="auto"/>
              <w:jc w:val="center"/>
              <w:rPr>
                <w:rFonts w:ascii="Cambria" w:hAnsi="Cambria"/>
                <w:b/>
                <w:sz w:val="20"/>
                <w:szCs w:val="20"/>
              </w:rPr>
            </w:pPr>
            <w:r w:rsidRPr="00243192">
              <w:rPr>
                <w:rFonts w:ascii="Cambria" w:hAnsi="Cambria"/>
                <w:sz w:val="20"/>
                <w:szCs w:val="20"/>
              </w:rPr>
              <w:t>↓</w:t>
            </w:r>
          </w:p>
        </w:tc>
        <w:tc>
          <w:tcPr>
            <w:tcW w:w="668" w:type="dxa"/>
            <w:tcBorders>
              <w:bottom w:val="single" w:sz="4" w:space="0" w:color="auto"/>
            </w:tcBorders>
            <w:shd w:val="clear" w:color="auto" w:fill="FF0000"/>
            <w:vAlign w:val="center"/>
          </w:tcPr>
          <w:p w14:paraId="4F14FAFA" w14:textId="77777777" w:rsidR="00FA454B" w:rsidRPr="00243192" w:rsidRDefault="00FA454B" w:rsidP="00FA454B">
            <w:pPr>
              <w:spacing w:after="0" w:line="240" w:lineRule="auto"/>
              <w:jc w:val="center"/>
              <w:rPr>
                <w:rFonts w:ascii="Cambria" w:hAnsi="Cambria"/>
                <w:b/>
                <w:sz w:val="20"/>
                <w:szCs w:val="20"/>
              </w:rPr>
            </w:pPr>
            <w:r w:rsidRPr="00243192">
              <w:rPr>
                <w:rFonts w:ascii="Cambria" w:hAnsi="Cambria"/>
                <w:sz w:val="20"/>
                <w:szCs w:val="20"/>
              </w:rPr>
              <w:t>↓</w:t>
            </w:r>
          </w:p>
        </w:tc>
        <w:tc>
          <w:tcPr>
            <w:tcW w:w="651" w:type="dxa"/>
            <w:tcBorders>
              <w:bottom w:val="single" w:sz="4" w:space="0" w:color="auto"/>
            </w:tcBorders>
            <w:shd w:val="clear" w:color="auto" w:fill="FF0000"/>
            <w:vAlign w:val="center"/>
          </w:tcPr>
          <w:p w14:paraId="72ED15D8" w14:textId="77777777" w:rsidR="00FA454B" w:rsidRPr="00243192" w:rsidRDefault="00FA454B" w:rsidP="00FA454B">
            <w:pPr>
              <w:spacing w:after="0" w:line="240" w:lineRule="auto"/>
              <w:jc w:val="center"/>
              <w:rPr>
                <w:rFonts w:ascii="Cambria" w:hAnsi="Cambria"/>
                <w:b/>
                <w:sz w:val="20"/>
                <w:szCs w:val="20"/>
              </w:rPr>
            </w:pPr>
            <w:r w:rsidRPr="00243192">
              <w:rPr>
                <w:rFonts w:ascii="Cambria" w:hAnsi="Cambria"/>
                <w:sz w:val="20"/>
                <w:szCs w:val="20"/>
              </w:rPr>
              <w:t>↓</w:t>
            </w:r>
          </w:p>
        </w:tc>
        <w:tc>
          <w:tcPr>
            <w:tcW w:w="1834" w:type="dxa"/>
            <w:vAlign w:val="center"/>
          </w:tcPr>
          <w:p w14:paraId="0C6BF52F" w14:textId="06EA3DA3" w:rsidR="00FA454B" w:rsidRPr="00243192" w:rsidRDefault="00FA454B" w:rsidP="00FA454B">
            <w:pPr>
              <w:spacing w:after="0" w:line="240" w:lineRule="auto"/>
              <w:jc w:val="center"/>
              <w:rPr>
                <w:rFonts w:ascii="Cambria" w:hAnsi="Cambria" w:cs="Calibri"/>
                <w:sz w:val="20"/>
                <w:szCs w:val="20"/>
              </w:rPr>
            </w:pPr>
            <w:r>
              <w:rPr>
                <w:rFonts w:ascii="Cambria" w:hAnsi="Cambria" w:cs="Calibri"/>
                <w:sz w:val="20"/>
                <w:szCs w:val="20"/>
              </w:rPr>
              <w:t>Miasto</w:t>
            </w:r>
            <w:r w:rsidRPr="00243192">
              <w:rPr>
                <w:rFonts w:ascii="Cambria" w:hAnsi="Cambria"/>
                <w:sz w:val="20"/>
                <w:szCs w:val="20"/>
              </w:rPr>
              <w:t>, GUS</w:t>
            </w:r>
          </w:p>
        </w:tc>
      </w:tr>
      <w:tr w:rsidR="00FA454B" w:rsidRPr="00243192" w14:paraId="64383EC6" w14:textId="77777777" w:rsidTr="00FA454B">
        <w:trPr>
          <w:cantSplit/>
          <w:trHeight w:val="454"/>
          <w:jc w:val="center"/>
        </w:trPr>
        <w:tc>
          <w:tcPr>
            <w:tcW w:w="3518" w:type="dxa"/>
            <w:vAlign w:val="center"/>
          </w:tcPr>
          <w:p w14:paraId="21373E1A" w14:textId="77777777" w:rsidR="00FA454B" w:rsidRPr="00243192" w:rsidRDefault="00FA454B" w:rsidP="00FA454B">
            <w:pPr>
              <w:spacing w:after="0" w:line="240" w:lineRule="auto"/>
              <w:jc w:val="center"/>
              <w:rPr>
                <w:rFonts w:ascii="Cambria" w:hAnsi="Cambria"/>
                <w:sz w:val="20"/>
                <w:szCs w:val="20"/>
              </w:rPr>
            </w:pPr>
            <w:r w:rsidRPr="00243192">
              <w:rPr>
                <w:rFonts w:ascii="Cambria" w:hAnsi="Cambria"/>
                <w:sz w:val="20"/>
                <w:szCs w:val="20"/>
              </w:rPr>
              <w:t>Masa wytworzonych odpadów komunalnych na 1 mieszkańca</w:t>
            </w:r>
          </w:p>
        </w:tc>
        <w:tc>
          <w:tcPr>
            <w:tcW w:w="1217" w:type="dxa"/>
            <w:vAlign w:val="center"/>
          </w:tcPr>
          <w:p w14:paraId="5F562776" w14:textId="77777777" w:rsidR="00FA454B" w:rsidRPr="00243192" w:rsidRDefault="00FA454B" w:rsidP="00FA454B">
            <w:pPr>
              <w:spacing w:after="0" w:line="240" w:lineRule="auto"/>
              <w:jc w:val="center"/>
              <w:rPr>
                <w:rFonts w:ascii="Cambria" w:hAnsi="Cambria"/>
                <w:sz w:val="20"/>
                <w:szCs w:val="20"/>
              </w:rPr>
            </w:pPr>
            <w:r w:rsidRPr="00243192">
              <w:rPr>
                <w:rFonts w:ascii="Cambria" w:hAnsi="Cambria"/>
                <w:sz w:val="20"/>
                <w:szCs w:val="20"/>
              </w:rPr>
              <w:t>kg/M</w:t>
            </w:r>
          </w:p>
        </w:tc>
        <w:tc>
          <w:tcPr>
            <w:tcW w:w="942" w:type="dxa"/>
            <w:shd w:val="clear" w:color="auto" w:fill="F2F2F2" w:themeFill="background1" w:themeFillShade="F2"/>
            <w:vAlign w:val="center"/>
          </w:tcPr>
          <w:p w14:paraId="0734C6AB" w14:textId="7FE70915" w:rsidR="00FA454B" w:rsidRPr="00243192" w:rsidRDefault="005E78E2" w:rsidP="00FA454B">
            <w:pPr>
              <w:spacing w:after="0" w:line="240" w:lineRule="auto"/>
              <w:jc w:val="center"/>
              <w:rPr>
                <w:rFonts w:ascii="Cambria" w:hAnsi="Cambria"/>
                <w:b/>
                <w:sz w:val="20"/>
                <w:szCs w:val="20"/>
              </w:rPr>
            </w:pPr>
            <w:r>
              <w:rPr>
                <w:rFonts w:ascii="Cambria" w:hAnsi="Cambria"/>
                <w:b/>
                <w:sz w:val="20"/>
                <w:szCs w:val="20"/>
              </w:rPr>
              <w:t>416,1</w:t>
            </w:r>
          </w:p>
        </w:tc>
        <w:tc>
          <w:tcPr>
            <w:tcW w:w="668" w:type="dxa"/>
            <w:tcBorders>
              <w:bottom w:val="single" w:sz="4" w:space="0" w:color="auto"/>
            </w:tcBorders>
            <w:shd w:val="clear" w:color="auto" w:fill="FF0000"/>
            <w:vAlign w:val="center"/>
          </w:tcPr>
          <w:p w14:paraId="0EB637B6" w14:textId="77777777" w:rsidR="00FA454B" w:rsidRPr="00243192" w:rsidRDefault="00FA454B" w:rsidP="00FA454B">
            <w:pPr>
              <w:spacing w:after="0" w:line="240" w:lineRule="auto"/>
              <w:jc w:val="center"/>
              <w:rPr>
                <w:rFonts w:ascii="Cambria" w:hAnsi="Cambria"/>
                <w:sz w:val="20"/>
                <w:szCs w:val="20"/>
              </w:rPr>
            </w:pPr>
            <w:r w:rsidRPr="00243192">
              <w:rPr>
                <w:rFonts w:ascii="Cambria" w:hAnsi="Cambria"/>
                <w:sz w:val="20"/>
                <w:szCs w:val="20"/>
              </w:rPr>
              <w:t>↓</w:t>
            </w:r>
          </w:p>
        </w:tc>
        <w:tc>
          <w:tcPr>
            <w:tcW w:w="668" w:type="dxa"/>
            <w:tcBorders>
              <w:bottom w:val="single" w:sz="4" w:space="0" w:color="auto"/>
            </w:tcBorders>
            <w:shd w:val="clear" w:color="auto" w:fill="FF0000"/>
            <w:vAlign w:val="center"/>
          </w:tcPr>
          <w:p w14:paraId="7F83ED52" w14:textId="77777777" w:rsidR="00FA454B" w:rsidRPr="00243192" w:rsidRDefault="00FA454B" w:rsidP="00FA454B">
            <w:pPr>
              <w:spacing w:after="0" w:line="240" w:lineRule="auto"/>
              <w:jc w:val="center"/>
              <w:rPr>
                <w:rFonts w:ascii="Cambria" w:hAnsi="Cambria"/>
                <w:sz w:val="20"/>
                <w:szCs w:val="20"/>
              </w:rPr>
            </w:pPr>
            <w:r w:rsidRPr="00243192">
              <w:rPr>
                <w:rFonts w:ascii="Cambria" w:hAnsi="Cambria"/>
                <w:sz w:val="20"/>
                <w:szCs w:val="20"/>
              </w:rPr>
              <w:t>↓</w:t>
            </w:r>
          </w:p>
        </w:tc>
        <w:tc>
          <w:tcPr>
            <w:tcW w:w="651" w:type="dxa"/>
            <w:tcBorders>
              <w:bottom w:val="single" w:sz="4" w:space="0" w:color="auto"/>
            </w:tcBorders>
            <w:shd w:val="clear" w:color="auto" w:fill="FF0000"/>
            <w:vAlign w:val="center"/>
          </w:tcPr>
          <w:p w14:paraId="03346970" w14:textId="77777777" w:rsidR="00FA454B" w:rsidRPr="00243192" w:rsidRDefault="00FA454B" w:rsidP="00FA454B">
            <w:pPr>
              <w:spacing w:after="0" w:line="240" w:lineRule="auto"/>
              <w:jc w:val="center"/>
              <w:rPr>
                <w:rFonts w:ascii="Cambria" w:hAnsi="Cambria"/>
                <w:sz w:val="20"/>
                <w:szCs w:val="20"/>
              </w:rPr>
            </w:pPr>
            <w:r w:rsidRPr="00243192">
              <w:rPr>
                <w:rFonts w:ascii="Cambria" w:hAnsi="Cambria"/>
                <w:sz w:val="20"/>
                <w:szCs w:val="20"/>
              </w:rPr>
              <w:t>↓</w:t>
            </w:r>
          </w:p>
        </w:tc>
        <w:tc>
          <w:tcPr>
            <w:tcW w:w="1834" w:type="dxa"/>
            <w:vAlign w:val="center"/>
          </w:tcPr>
          <w:p w14:paraId="0CBDB0E7" w14:textId="58ECAD44" w:rsidR="00FA454B" w:rsidRPr="00243192" w:rsidRDefault="00FA454B" w:rsidP="00FA454B">
            <w:pPr>
              <w:spacing w:after="0" w:line="240" w:lineRule="auto"/>
              <w:jc w:val="center"/>
              <w:rPr>
                <w:rFonts w:ascii="Cambria" w:hAnsi="Cambria"/>
                <w:sz w:val="20"/>
                <w:szCs w:val="20"/>
              </w:rPr>
            </w:pPr>
            <w:r>
              <w:rPr>
                <w:rFonts w:ascii="Cambria" w:hAnsi="Cambria" w:cs="Calibri"/>
                <w:sz w:val="20"/>
                <w:szCs w:val="20"/>
              </w:rPr>
              <w:t>Miasto</w:t>
            </w:r>
            <w:r w:rsidRPr="00243192">
              <w:rPr>
                <w:rFonts w:ascii="Cambria" w:hAnsi="Cambria"/>
                <w:sz w:val="20"/>
                <w:szCs w:val="20"/>
              </w:rPr>
              <w:t>, GUS</w:t>
            </w:r>
          </w:p>
        </w:tc>
      </w:tr>
      <w:tr w:rsidR="00FA454B" w:rsidRPr="00243192" w14:paraId="037FB04D" w14:textId="77777777" w:rsidTr="00FA454B">
        <w:trPr>
          <w:cantSplit/>
          <w:trHeight w:val="454"/>
          <w:jc w:val="center"/>
        </w:trPr>
        <w:tc>
          <w:tcPr>
            <w:tcW w:w="3518" w:type="dxa"/>
            <w:vAlign w:val="center"/>
          </w:tcPr>
          <w:p w14:paraId="427AD3B1" w14:textId="77777777" w:rsidR="00FA454B" w:rsidRPr="00243192" w:rsidRDefault="00FA454B" w:rsidP="00FA454B">
            <w:pPr>
              <w:spacing w:after="0" w:line="240" w:lineRule="auto"/>
              <w:jc w:val="center"/>
              <w:rPr>
                <w:rFonts w:ascii="Cambria" w:hAnsi="Cambria"/>
                <w:sz w:val="20"/>
                <w:szCs w:val="20"/>
              </w:rPr>
            </w:pPr>
            <w:r w:rsidRPr="00243192">
              <w:rPr>
                <w:rFonts w:ascii="Cambria" w:hAnsi="Cambria"/>
                <w:sz w:val="20"/>
                <w:szCs w:val="20"/>
              </w:rPr>
              <w:t>Osiągnięty poziom przygotowania do ponownego użycia i recyklingu odpadów komunalnych</w:t>
            </w:r>
          </w:p>
        </w:tc>
        <w:tc>
          <w:tcPr>
            <w:tcW w:w="1217" w:type="dxa"/>
            <w:vAlign w:val="center"/>
          </w:tcPr>
          <w:p w14:paraId="7D180A6F" w14:textId="77777777" w:rsidR="00FA454B" w:rsidRPr="00243192" w:rsidRDefault="00FA454B" w:rsidP="00FA454B">
            <w:pPr>
              <w:spacing w:after="0" w:line="240" w:lineRule="auto"/>
              <w:jc w:val="center"/>
              <w:rPr>
                <w:rFonts w:ascii="Cambria" w:hAnsi="Cambria"/>
                <w:sz w:val="20"/>
                <w:szCs w:val="20"/>
              </w:rPr>
            </w:pPr>
            <w:r w:rsidRPr="00243192">
              <w:rPr>
                <w:rFonts w:ascii="Cambria" w:hAnsi="Cambria"/>
                <w:sz w:val="20"/>
                <w:szCs w:val="20"/>
              </w:rPr>
              <w:t>%</w:t>
            </w:r>
          </w:p>
        </w:tc>
        <w:tc>
          <w:tcPr>
            <w:tcW w:w="942" w:type="dxa"/>
            <w:shd w:val="clear" w:color="auto" w:fill="F2F2F2" w:themeFill="background1" w:themeFillShade="F2"/>
            <w:vAlign w:val="center"/>
          </w:tcPr>
          <w:p w14:paraId="1E553C10" w14:textId="4B7F2815" w:rsidR="00FA454B" w:rsidRPr="00243192" w:rsidRDefault="005E78E2" w:rsidP="00FA454B">
            <w:pPr>
              <w:spacing w:after="0" w:line="240" w:lineRule="auto"/>
              <w:jc w:val="center"/>
              <w:rPr>
                <w:rFonts w:ascii="Cambria" w:hAnsi="Cambria"/>
                <w:b/>
                <w:sz w:val="20"/>
                <w:szCs w:val="20"/>
              </w:rPr>
            </w:pPr>
            <w:r>
              <w:rPr>
                <w:rFonts w:ascii="Cambria" w:hAnsi="Cambria"/>
                <w:b/>
                <w:sz w:val="20"/>
                <w:szCs w:val="20"/>
              </w:rPr>
              <w:t>27,38</w:t>
            </w:r>
          </w:p>
        </w:tc>
        <w:tc>
          <w:tcPr>
            <w:tcW w:w="668" w:type="dxa"/>
            <w:tcBorders>
              <w:bottom w:val="single" w:sz="4" w:space="0" w:color="auto"/>
            </w:tcBorders>
            <w:shd w:val="clear" w:color="auto" w:fill="70AD47" w:themeFill="accent6"/>
            <w:vAlign w:val="center"/>
          </w:tcPr>
          <w:p w14:paraId="46EDEF7A" w14:textId="77777777" w:rsidR="00FA454B" w:rsidRPr="00243192" w:rsidRDefault="00FA454B" w:rsidP="00FA454B">
            <w:pPr>
              <w:spacing w:after="0" w:line="240" w:lineRule="auto"/>
              <w:jc w:val="center"/>
              <w:rPr>
                <w:rFonts w:ascii="Cambria" w:hAnsi="Cambria"/>
                <w:b/>
                <w:sz w:val="20"/>
                <w:szCs w:val="20"/>
              </w:rPr>
            </w:pPr>
            <w:r w:rsidRPr="00243192">
              <w:rPr>
                <w:rFonts w:ascii="Cambria" w:hAnsi="Cambria"/>
                <w:sz w:val="20"/>
                <w:szCs w:val="20"/>
              </w:rPr>
              <w:t>↑</w:t>
            </w:r>
          </w:p>
        </w:tc>
        <w:tc>
          <w:tcPr>
            <w:tcW w:w="668" w:type="dxa"/>
            <w:tcBorders>
              <w:bottom w:val="single" w:sz="4" w:space="0" w:color="auto"/>
            </w:tcBorders>
            <w:shd w:val="clear" w:color="auto" w:fill="70AD47" w:themeFill="accent6"/>
            <w:vAlign w:val="center"/>
          </w:tcPr>
          <w:p w14:paraId="310907F8" w14:textId="77777777" w:rsidR="00FA454B" w:rsidRPr="00243192" w:rsidRDefault="00FA454B" w:rsidP="00FA454B">
            <w:pPr>
              <w:spacing w:after="0" w:line="240" w:lineRule="auto"/>
              <w:jc w:val="center"/>
              <w:rPr>
                <w:rFonts w:ascii="Cambria" w:hAnsi="Cambria"/>
                <w:b/>
                <w:sz w:val="20"/>
                <w:szCs w:val="20"/>
              </w:rPr>
            </w:pPr>
            <w:r w:rsidRPr="00243192">
              <w:rPr>
                <w:rFonts w:ascii="Cambria" w:hAnsi="Cambria"/>
                <w:sz w:val="20"/>
                <w:szCs w:val="20"/>
              </w:rPr>
              <w:t>↑</w:t>
            </w:r>
          </w:p>
        </w:tc>
        <w:tc>
          <w:tcPr>
            <w:tcW w:w="651" w:type="dxa"/>
            <w:tcBorders>
              <w:bottom w:val="single" w:sz="4" w:space="0" w:color="auto"/>
            </w:tcBorders>
            <w:shd w:val="clear" w:color="auto" w:fill="70AD47" w:themeFill="accent6"/>
            <w:vAlign w:val="center"/>
          </w:tcPr>
          <w:p w14:paraId="4283771B" w14:textId="77777777" w:rsidR="00FA454B" w:rsidRPr="00243192" w:rsidRDefault="00FA454B" w:rsidP="00FA454B">
            <w:pPr>
              <w:spacing w:after="0" w:line="240" w:lineRule="auto"/>
              <w:jc w:val="center"/>
              <w:rPr>
                <w:rFonts w:ascii="Cambria" w:hAnsi="Cambria"/>
                <w:b/>
                <w:sz w:val="20"/>
                <w:szCs w:val="20"/>
              </w:rPr>
            </w:pPr>
            <w:r w:rsidRPr="00243192">
              <w:rPr>
                <w:rFonts w:ascii="Cambria" w:hAnsi="Cambria"/>
                <w:sz w:val="20"/>
                <w:szCs w:val="20"/>
              </w:rPr>
              <w:t>↑</w:t>
            </w:r>
          </w:p>
        </w:tc>
        <w:tc>
          <w:tcPr>
            <w:tcW w:w="1834" w:type="dxa"/>
            <w:vAlign w:val="center"/>
          </w:tcPr>
          <w:p w14:paraId="487D219F" w14:textId="018B7A83" w:rsidR="00FA454B" w:rsidRPr="00243192" w:rsidRDefault="00FA454B" w:rsidP="00FA454B">
            <w:pPr>
              <w:spacing w:after="0" w:line="240" w:lineRule="auto"/>
              <w:jc w:val="center"/>
              <w:rPr>
                <w:rFonts w:ascii="Cambria" w:hAnsi="Cambria" w:cs="Calibri"/>
                <w:sz w:val="20"/>
                <w:szCs w:val="20"/>
              </w:rPr>
            </w:pPr>
            <w:r>
              <w:rPr>
                <w:rFonts w:ascii="Cambria" w:hAnsi="Cambria" w:cs="Calibri"/>
                <w:sz w:val="20"/>
                <w:szCs w:val="20"/>
              </w:rPr>
              <w:t>Miasto</w:t>
            </w:r>
          </w:p>
        </w:tc>
      </w:tr>
      <w:tr w:rsidR="00FA454B" w:rsidRPr="00243192" w14:paraId="0DB1881E" w14:textId="77777777" w:rsidTr="00FA454B">
        <w:trPr>
          <w:cantSplit/>
          <w:trHeight w:val="454"/>
          <w:jc w:val="center"/>
        </w:trPr>
        <w:tc>
          <w:tcPr>
            <w:tcW w:w="3518" w:type="dxa"/>
            <w:vAlign w:val="center"/>
          </w:tcPr>
          <w:p w14:paraId="549B1DCA" w14:textId="77777777" w:rsidR="00FA454B" w:rsidRPr="00243192" w:rsidRDefault="00FA454B" w:rsidP="00FA454B">
            <w:pPr>
              <w:spacing w:after="0" w:line="240" w:lineRule="auto"/>
              <w:jc w:val="center"/>
              <w:rPr>
                <w:rFonts w:ascii="Cambria" w:hAnsi="Cambria"/>
                <w:sz w:val="20"/>
                <w:szCs w:val="20"/>
              </w:rPr>
            </w:pPr>
            <w:r w:rsidRPr="00243192">
              <w:rPr>
                <w:rFonts w:ascii="Cambria" w:hAnsi="Cambria"/>
                <w:sz w:val="20"/>
                <w:szCs w:val="20"/>
              </w:rPr>
              <w:t>Masa odpadów zawierających azbest pozostała do unieszkodliwienia</w:t>
            </w:r>
          </w:p>
        </w:tc>
        <w:tc>
          <w:tcPr>
            <w:tcW w:w="1217" w:type="dxa"/>
            <w:vAlign w:val="center"/>
          </w:tcPr>
          <w:p w14:paraId="5DD2A17A" w14:textId="77777777" w:rsidR="00FA454B" w:rsidRPr="00243192" w:rsidRDefault="00FA454B" w:rsidP="00FA454B">
            <w:pPr>
              <w:spacing w:after="0" w:line="240" w:lineRule="auto"/>
              <w:jc w:val="center"/>
              <w:rPr>
                <w:rFonts w:ascii="Cambria" w:hAnsi="Cambria"/>
                <w:sz w:val="20"/>
                <w:szCs w:val="20"/>
              </w:rPr>
            </w:pPr>
            <w:r w:rsidRPr="00243192">
              <w:rPr>
                <w:rFonts w:ascii="Cambria" w:hAnsi="Cambria"/>
                <w:sz w:val="20"/>
                <w:szCs w:val="20"/>
              </w:rPr>
              <w:t>Mg</w:t>
            </w:r>
          </w:p>
        </w:tc>
        <w:tc>
          <w:tcPr>
            <w:tcW w:w="942" w:type="dxa"/>
            <w:shd w:val="clear" w:color="auto" w:fill="F2F2F2" w:themeFill="background1" w:themeFillShade="F2"/>
            <w:vAlign w:val="center"/>
          </w:tcPr>
          <w:p w14:paraId="7489B004" w14:textId="62FB0AEE" w:rsidR="00FA454B" w:rsidRPr="00243192" w:rsidRDefault="00BE3C26" w:rsidP="00FA454B">
            <w:pPr>
              <w:spacing w:after="0" w:line="240" w:lineRule="auto"/>
              <w:jc w:val="center"/>
              <w:rPr>
                <w:rFonts w:ascii="Cambria" w:hAnsi="Cambria"/>
                <w:b/>
                <w:sz w:val="20"/>
                <w:szCs w:val="20"/>
              </w:rPr>
            </w:pPr>
            <w:r>
              <w:rPr>
                <w:rFonts w:ascii="Cambria" w:hAnsi="Cambria"/>
                <w:b/>
                <w:sz w:val="20"/>
                <w:szCs w:val="20"/>
              </w:rPr>
              <w:t>194,8</w:t>
            </w:r>
          </w:p>
        </w:tc>
        <w:tc>
          <w:tcPr>
            <w:tcW w:w="668" w:type="dxa"/>
            <w:tcBorders>
              <w:bottom w:val="single" w:sz="4" w:space="0" w:color="auto"/>
            </w:tcBorders>
            <w:shd w:val="clear" w:color="auto" w:fill="FF0000"/>
            <w:vAlign w:val="center"/>
          </w:tcPr>
          <w:p w14:paraId="61327C77" w14:textId="77777777" w:rsidR="00FA454B" w:rsidRPr="00243192" w:rsidRDefault="00FA454B" w:rsidP="00FA454B">
            <w:pPr>
              <w:spacing w:after="0" w:line="240" w:lineRule="auto"/>
              <w:jc w:val="center"/>
              <w:rPr>
                <w:rFonts w:ascii="Cambria" w:hAnsi="Cambria"/>
                <w:b/>
                <w:sz w:val="20"/>
                <w:szCs w:val="20"/>
              </w:rPr>
            </w:pPr>
            <w:r w:rsidRPr="00243192">
              <w:rPr>
                <w:rFonts w:ascii="Cambria" w:hAnsi="Cambria"/>
                <w:sz w:val="20"/>
                <w:szCs w:val="20"/>
              </w:rPr>
              <w:t>↓</w:t>
            </w:r>
          </w:p>
        </w:tc>
        <w:tc>
          <w:tcPr>
            <w:tcW w:w="668" w:type="dxa"/>
            <w:tcBorders>
              <w:bottom w:val="single" w:sz="4" w:space="0" w:color="auto"/>
            </w:tcBorders>
            <w:shd w:val="clear" w:color="auto" w:fill="FF0000"/>
            <w:vAlign w:val="center"/>
          </w:tcPr>
          <w:p w14:paraId="68DDDA8A" w14:textId="77777777" w:rsidR="00FA454B" w:rsidRPr="00243192" w:rsidRDefault="00FA454B" w:rsidP="00FA454B">
            <w:pPr>
              <w:spacing w:after="0" w:line="240" w:lineRule="auto"/>
              <w:jc w:val="center"/>
              <w:rPr>
                <w:rFonts w:ascii="Cambria" w:hAnsi="Cambria"/>
                <w:b/>
                <w:sz w:val="20"/>
                <w:szCs w:val="20"/>
              </w:rPr>
            </w:pPr>
            <w:r w:rsidRPr="00243192">
              <w:rPr>
                <w:rFonts w:ascii="Cambria" w:hAnsi="Cambria"/>
                <w:sz w:val="20"/>
                <w:szCs w:val="20"/>
              </w:rPr>
              <w:t>↓</w:t>
            </w:r>
          </w:p>
        </w:tc>
        <w:tc>
          <w:tcPr>
            <w:tcW w:w="651" w:type="dxa"/>
            <w:tcBorders>
              <w:bottom w:val="single" w:sz="4" w:space="0" w:color="auto"/>
            </w:tcBorders>
            <w:shd w:val="clear" w:color="auto" w:fill="FF0000"/>
            <w:vAlign w:val="center"/>
          </w:tcPr>
          <w:p w14:paraId="2215BCE5" w14:textId="77777777" w:rsidR="00FA454B" w:rsidRPr="00243192" w:rsidRDefault="00FA454B" w:rsidP="00FA454B">
            <w:pPr>
              <w:spacing w:after="0" w:line="240" w:lineRule="auto"/>
              <w:jc w:val="center"/>
              <w:rPr>
                <w:rFonts w:ascii="Cambria" w:hAnsi="Cambria"/>
                <w:b/>
                <w:sz w:val="20"/>
                <w:szCs w:val="20"/>
              </w:rPr>
            </w:pPr>
            <w:r w:rsidRPr="00243192">
              <w:rPr>
                <w:rFonts w:ascii="Cambria" w:hAnsi="Cambria"/>
                <w:sz w:val="20"/>
                <w:szCs w:val="20"/>
              </w:rPr>
              <w:t>↓</w:t>
            </w:r>
          </w:p>
        </w:tc>
        <w:tc>
          <w:tcPr>
            <w:tcW w:w="1834" w:type="dxa"/>
            <w:vAlign w:val="center"/>
          </w:tcPr>
          <w:p w14:paraId="36FC7216" w14:textId="77777777" w:rsidR="00FA454B" w:rsidRPr="00243192" w:rsidRDefault="00FA454B" w:rsidP="00FA454B">
            <w:pPr>
              <w:spacing w:after="0" w:line="240" w:lineRule="auto"/>
              <w:jc w:val="center"/>
              <w:rPr>
                <w:rFonts w:ascii="Cambria" w:hAnsi="Cambria" w:cs="Calibri"/>
                <w:sz w:val="20"/>
                <w:szCs w:val="20"/>
              </w:rPr>
            </w:pPr>
            <w:r w:rsidRPr="00243192">
              <w:rPr>
                <w:rFonts w:ascii="Cambria" w:hAnsi="Cambria"/>
                <w:sz w:val="20"/>
                <w:szCs w:val="20"/>
              </w:rPr>
              <w:t>Baza azbestowa</w:t>
            </w:r>
          </w:p>
        </w:tc>
      </w:tr>
      <w:tr w:rsidR="005E78E2" w:rsidRPr="00243192" w14:paraId="59D16BE8" w14:textId="77777777" w:rsidTr="00FA454B">
        <w:trPr>
          <w:cantSplit/>
          <w:trHeight w:val="454"/>
          <w:jc w:val="center"/>
        </w:trPr>
        <w:tc>
          <w:tcPr>
            <w:tcW w:w="3518" w:type="dxa"/>
            <w:vAlign w:val="center"/>
          </w:tcPr>
          <w:p w14:paraId="6EBF9D5E" w14:textId="77777777" w:rsidR="005E78E2" w:rsidRPr="00243192" w:rsidRDefault="005E78E2" w:rsidP="005E78E2">
            <w:pPr>
              <w:spacing w:after="0" w:line="240" w:lineRule="auto"/>
              <w:jc w:val="center"/>
              <w:rPr>
                <w:rFonts w:ascii="Cambria" w:eastAsia="Times New Roman" w:hAnsi="Cambria" w:cs="Arial"/>
                <w:sz w:val="20"/>
                <w:szCs w:val="20"/>
                <w:lang w:eastAsia="pl-PL"/>
              </w:rPr>
            </w:pPr>
            <w:r w:rsidRPr="00243192">
              <w:rPr>
                <w:rFonts w:ascii="Cambria" w:hAnsi="Cambria"/>
                <w:sz w:val="20"/>
                <w:szCs w:val="20"/>
              </w:rPr>
              <w:t>Dzikie wysypiska odpadów zlikwidowane w ciągu roku</w:t>
            </w:r>
          </w:p>
        </w:tc>
        <w:tc>
          <w:tcPr>
            <w:tcW w:w="1217" w:type="dxa"/>
            <w:vAlign w:val="center"/>
          </w:tcPr>
          <w:p w14:paraId="48052160" w14:textId="77777777" w:rsidR="005E78E2" w:rsidRPr="00243192" w:rsidRDefault="005E78E2" w:rsidP="005E78E2">
            <w:pPr>
              <w:spacing w:after="0" w:line="240" w:lineRule="auto"/>
              <w:jc w:val="center"/>
              <w:rPr>
                <w:rFonts w:ascii="Cambria" w:hAnsi="Cambria"/>
                <w:sz w:val="20"/>
                <w:szCs w:val="20"/>
              </w:rPr>
            </w:pPr>
            <w:r w:rsidRPr="00243192">
              <w:rPr>
                <w:rFonts w:ascii="Cambria" w:hAnsi="Cambria"/>
                <w:sz w:val="20"/>
                <w:szCs w:val="20"/>
              </w:rPr>
              <w:t>szt.</w:t>
            </w:r>
          </w:p>
        </w:tc>
        <w:tc>
          <w:tcPr>
            <w:tcW w:w="942" w:type="dxa"/>
            <w:shd w:val="clear" w:color="auto" w:fill="F2F2F2" w:themeFill="background1" w:themeFillShade="F2"/>
            <w:vAlign w:val="center"/>
          </w:tcPr>
          <w:p w14:paraId="07DE2E07" w14:textId="68B36945" w:rsidR="005E78E2" w:rsidRPr="00243192" w:rsidRDefault="005E78E2" w:rsidP="005E78E2">
            <w:pPr>
              <w:spacing w:after="0" w:line="240" w:lineRule="auto"/>
              <w:jc w:val="center"/>
              <w:rPr>
                <w:rFonts w:ascii="Cambria" w:hAnsi="Cambria"/>
                <w:b/>
                <w:sz w:val="20"/>
                <w:szCs w:val="20"/>
              </w:rPr>
            </w:pPr>
            <w:r>
              <w:rPr>
                <w:rFonts w:ascii="Cambria" w:hAnsi="Cambria"/>
                <w:b/>
                <w:sz w:val="20"/>
                <w:szCs w:val="20"/>
              </w:rPr>
              <w:t>11</w:t>
            </w:r>
          </w:p>
        </w:tc>
        <w:tc>
          <w:tcPr>
            <w:tcW w:w="668" w:type="dxa"/>
            <w:shd w:val="clear" w:color="auto" w:fill="FFC000"/>
            <w:vAlign w:val="center"/>
          </w:tcPr>
          <w:p w14:paraId="71988753" w14:textId="56076E31" w:rsidR="005E78E2" w:rsidRPr="00243192" w:rsidRDefault="005E78E2" w:rsidP="005E78E2">
            <w:pPr>
              <w:spacing w:after="0" w:line="240" w:lineRule="auto"/>
              <w:jc w:val="center"/>
              <w:rPr>
                <w:rFonts w:ascii="Cambria" w:hAnsi="Cambria"/>
                <w:b/>
                <w:sz w:val="20"/>
                <w:szCs w:val="20"/>
              </w:rPr>
            </w:pPr>
            <w:r w:rsidRPr="00243192">
              <w:rPr>
                <w:rFonts w:ascii="Cambria" w:hAnsi="Cambria"/>
                <w:b/>
                <w:sz w:val="20"/>
                <w:szCs w:val="20"/>
              </w:rPr>
              <w:t>-</w:t>
            </w:r>
          </w:p>
        </w:tc>
        <w:tc>
          <w:tcPr>
            <w:tcW w:w="668" w:type="dxa"/>
            <w:shd w:val="clear" w:color="auto" w:fill="FFC000"/>
            <w:vAlign w:val="center"/>
          </w:tcPr>
          <w:p w14:paraId="038C719E" w14:textId="0C4DBEEC" w:rsidR="005E78E2" w:rsidRPr="00243192" w:rsidRDefault="005E78E2" w:rsidP="005E78E2">
            <w:pPr>
              <w:spacing w:after="0" w:line="240" w:lineRule="auto"/>
              <w:jc w:val="center"/>
              <w:rPr>
                <w:rFonts w:ascii="Cambria" w:hAnsi="Cambria"/>
                <w:b/>
                <w:sz w:val="20"/>
                <w:szCs w:val="20"/>
              </w:rPr>
            </w:pPr>
            <w:r w:rsidRPr="00243192">
              <w:rPr>
                <w:rFonts w:ascii="Cambria" w:hAnsi="Cambria"/>
                <w:b/>
                <w:sz w:val="20"/>
                <w:szCs w:val="20"/>
              </w:rPr>
              <w:t>-</w:t>
            </w:r>
          </w:p>
        </w:tc>
        <w:tc>
          <w:tcPr>
            <w:tcW w:w="651" w:type="dxa"/>
            <w:shd w:val="clear" w:color="auto" w:fill="FFC000"/>
            <w:vAlign w:val="center"/>
          </w:tcPr>
          <w:p w14:paraId="3DEF749E" w14:textId="71CB1CF9" w:rsidR="005E78E2" w:rsidRPr="00243192" w:rsidRDefault="005E78E2" w:rsidP="005E78E2">
            <w:pPr>
              <w:spacing w:after="0" w:line="240" w:lineRule="auto"/>
              <w:jc w:val="center"/>
              <w:rPr>
                <w:rFonts w:ascii="Cambria" w:hAnsi="Cambria"/>
                <w:b/>
                <w:sz w:val="20"/>
                <w:szCs w:val="20"/>
              </w:rPr>
            </w:pPr>
            <w:r w:rsidRPr="00243192">
              <w:rPr>
                <w:rFonts w:ascii="Cambria" w:hAnsi="Cambria"/>
                <w:b/>
                <w:sz w:val="20"/>
                <w:szCs w:val="20"/>
              </w:rPr>
              <w:t>-</w:t>
            </w:r>
          </w:p>
        </w:tc>
        <w:tc>
          <w:tcPr>
            <w:tcW w:w="1834" w:type="dxa"/>
            <w:vAlign w:val="center"/>
          </w:tcPr>
          <w:p w14:paraId="2659B069" w14:textId="77777777" w:rsidR="005E78E2" w:rsidRPr="00243192" w:rsidRDefault="005E78E2" w:rsidP="005E78E2">
            <w:pPr>
              <w:spacing w:after="0" w:line="240" w:lineRule="auto"/>
              <w:jc w:val="center"/>
              <w:rPr>
                <w:rFonts w:ascii="Cambria" w:hAnsi="Cambria" w:cs="Calibri"/>
                <w:sz w:val="20"/>
                <w:szCs w:val="20"/>
              </w:rPr>
            </w:pPr>
            <w:r w:rsidRPr="00243192">
              <w:rPr>
                <w:rFonts w:ascii="Cambria" w:hAnsi="Cambria" w:cs="Calibri"/>
                <w:sz w:val="20"/>
                <w:szCs w:val="20"/>
              </w:rPr>
              <w:t>GUS</w:t>
            </w:r>
          </w:p>
        </w:tc>
      </w:tr>
      <w:tr w:rsidR="005E78E2" w:rsidRPr="00243192" w14:paraId="2E304644" w14:textId="77777777" w:rsidTr="00FA454B">
        <w:trPr>
          <w:cantSplit/>
          <w:trHeight w:val="454"/>
          <w:jc w:val="center"/>
        </w:trPr>
        <w:tc>
          <w:tcPr>
            <w:tcW w:w="3518" w:type="dxa"/>
            <w:vAlign w:val="center"/>
          </w:tcPr>
          <w:p w14:paraId="52259339" w14:textId="77777777" w:rsidR="005E78E2" w:rsidRPr="00243192" w:rsidRDefault="005E78E2" w:rsidP="005E78E2">
            <w:pPr>
              <w:spacing w:after="0" w:line="240" w:lineRule="auto"/>
              <w:jc w:val="center"/>
              <w:rPr>
                <w:rFonts w:ascii="Cambria" w:eastAsia="Times New Roman" w:hAnsi="Cambria" w:cs="Arial"/>
                <w:sz w:val="20"/>
                <w:szCs w:val="20"/>
                <w:lang w:eastAsia="pl-PL"/>
              </w:rPr>
            </w:pPr>
            <w:r w:rsidRPr="00243192">
              <w:rPr>
                <w:rFonts w:ascii="Cambria" w:hAnsi="Cambria"/>
                <w:sz w:val="20"/>
                <w:szCs w:val="20"/>
              </w:rPr>
              <w:t>Odpady komunalne zebrane podczas likwidacji dzikich wysypisk</w:t>
            </w:r>
          </w:p>
        </w:tc>
        <w:tc>
          <w:tcPr>
            <w:tcW w:w="1217" w:type="dxa"/>
            <w:vAlign w:val="center"/>
          </w:tcPr>
          <w:p w14:paraId="068DD9C9" w14:textId="77777777" w:rsidR="005E78E2" w:rsidRPr="00243192" w:rsidRDefault="005E78E2" w:rsidP="005E78E2">
            <w:pPr>
              <w:spacing w:after="0" w:line="240" w:lineRule="auto"/>
              <w:jc w:val="center"/>
              <w:rPr>
                <w:rFonts w:ascii="Cambria" w:hAnsi="Cambria"/>
                <w:sz w:val="20"/>
                <w:szCs w:val="20"/>
              </w:rPr>
            </w:pPr>
            <w:r w:rsidRPr="00243192">
              <w:rPr>
                <w:rFonts w:ascii="Cambria" w:hAnsi="Cambria"/>
                <w:sz w:val="20"/>
                <w:szCs w:val="20"/>
              </w:rPr>
              <w:t>Mg</w:t>
            </w:r>
          </w:p>
        </w:tc>
        <w:tc>
          <w:tcPr>
            <w:tcW w:w="942" w:type="dxa"/>
            <w:shd w:val="clear" w:color="auto" w:fill="F2F2F2" w:themeFill="background1" w:themeFillShade="F2"/>
            <w:vAlign w:val="center"/>
          </w:tcPr>
          <w:p w14:paraId="0AE8B2F6" w14:textId="45DA7633" w:rsidR="005E78E2" w:rsidRPr="00243192" w:rsidRDefault="005E78E2" w:rsidP="005E78E2">
            <w:pPr>
              <w:spacing w:after="0" w:line="240" w:lineRule="auto"/>
              <w:jc w:val="center"/>
              <w:rPr>
                <w:rFonts w:ascii="Cambria" w:hAnsi="Cambria"/>
                <w:b/>
                <w:sz w:val="20"/>
                <w:szCs w:val="20"/>
              </w:rPr>
            </w:pPr>
            <w:r>
              <w:rPr>
                <w:rFonts w:ascii="Cambria" w:hAnsi="Cambria"/>
                <w:b/>
                <w:sz w:val="20"/>
                <w:szCs w:val="20"/>
              </w:rPr>
              <w:t>5,3</w:t>
            </w:r>
          </w:p>
        </w:tc>
        <w:tc>
          <w:tcPr>
            <w:tcW w:w="668" w:type="dxa"/>
            <w:shd w:val="clear" w:color="auto" w:fill="FFC000"/>
            <w:vAlign w:val="center"/>
          </w:tcPr>
          <w:p w14:paraId="1C265106" w14:textId="79C29BD3" w:rsidR="005E78E2" w:rsidRPr="00243192" w:rsidRDefault="005E78E2" w:rsidP="005E78E2">
            <w:pPr>
              <w:spacing w:after="0" w:line="240" w:lineRule="auto"/>
              <w:jc w:val="center"/>
              <w:rPr>
                <w:rFonts w:ascii="Cambria" w:hAnsi="Cambria"/>
                <w:sz w:val="20"/>
                <w:szCs w:val="20"/>
              </w:rPr>
            </w:pPr>
            <w:r w:rsidRPr="00243192">
              <w:rPr>
                <w:rFonts w:ascii="Cambria" w:hAnsi="Cambria"/>
                <w:b/>
                <w:sz w:val="20"/>
                <w:szCs w:val="20"/>
              </w:rPr>
              <w:t>-</w:t>
            </w:r>
          </w:p>
        </w:tc>
        <w:tc>
          <w:tcPr>
            <w:tcW w:w="668" w:type="dxa"/>
            <w:shd w:val="clear" w:color="auto" w:fill="FFC000"/>
            <w:vAlign w:val="center"/>
          </w:tcPr>
          <w:p w14:paraId="04FF1BDD" w14:textId="0681ABC1" w:rsidR="005E78E2" w:rsidRPr="00243192" w:rsidRDefault="005E78E2" w:rsidP="005E78E2">
            <w:pPr>
              <w:spacing w:after="0" w:line="240" w:lineRule="auto"/>
              <w:jc w:val="center"/>
              <w:rPr>
                <w:rFonts w:ascii="Cambria" w:hAnsi="Cambria"/>
                <w:sz w:val="20"/>
                <w:szCs w:val="20"/>
              </w:rPr>
            </w:pPr>
            <w:r w:rsidRPr="00243192">
              <w:rPr>
                <w:rFonts w:ascii="Cambria" w:hAnsi="Cambria"/>
                <w:b/>
                <w:sz w:val="20"/>
                <w:szCs w:val="20"/>
              </w:rPr>
              <w:t>-</w:t>
            </w:r>
          </w:p>
        </w:tc>
        <w:tc>
          <w:tcPr>
            <w:tcW w:w="651" w:type="dxa"/>
            <w:shd w:val="clear" w:color="auto" w:fill="FFC000"/>
            <w:vAlign w:val="center"/>
          </w:tcPr>
          <w:p w14:paraId="49DCA81B" w14:textId="15547CBA" w:rsidR="005E78E2" w:rsidRPr="00243192" w:rsidRDefault="005E78E2" w:rsidP="005E78E2">
            <w:pPr>
              <w:spacing w:after="0" w:line="240" w:lineRule="auto"/>
              <w:jc w:val="center"/>
              <w:rPr>
                <w:rFonts w:ascii="Cambria" w:hAnsi="Cambria"/>
                <w:sz w:val="20"/>
                <w:szCs w:val="20"/>
              </w:rPr>
            </w:pPr>
            <w:r w:rsidRPr="00243192">
              <w:rPr>
                <w:rFonts w:ascii="Cambria" w:hAnsi="Cambria"/>
                <w:b/>
                <w:sz w:val="20"/>
                <w:szCs w:val="20"/>
              </w:rPr>
              <w:t>-</w:t>
            </w:r>
          </w:p>
        </w:tc>
        <w:tc>
          <w:tcPr>
            <w:tcW w:w="1834" w:type="dxa"/>
            <w:vAlign w:val="center"/>
          </w:tcPr>
          <w:p w14:paraId="3129DDD7" w14:textId="77777777" w:rsidR="005E78E2" w:rsidRPr="00243192" w:rsidRDefault="005E78E2" w:rsidP="005E78E2">
            <w:pPr>
              <w:spacing w:after="0" w:line="240" w:lineRule="auto"/>
              <w:jc w:val="center"/>
              <w:rPr>
                <w:rFonts w:ascii="Cambria" w:hAnsi="Cambria"/>
                <w:sz w:val="20"/>
                <w:szCs w:val="20"/>
              </w:rPr>
            </w:pPr>
            <w:r w:rsidRPr="00243192">
              <w:rPr>
                <w:rFonts w:ascii="Cambria" w:hAnsi="Cambria" w:cs="Calibri"/>
                <w:sz w:val="20"/>
                <w:szCs w:val="20"/>
              </w:rPr>
              <w:t>GUS</w:t>
            </w:r>
          </w:p>
        </w:tc>
      </w:tr>
      <w:tr w:rsidR="005E78E2" w:rsidRPr="00243192" w14:paraId="7D94750E" w14:textId="77777777" w:rsidTr="006A0340">
        <w:trPr>
          <w:cantSplit/>
          <w:trHeight w:val="482"/>
          <w:jc w:val="center"/>
        </w:trPr>
        <w:tc>
          <w:tcPr>
            <w:tcW w:w="9498" w:type="dxa"/>
            <w:gridSpan w:val="7"/>
            <w:shd w:val="pct5" w:color="auto" w:fill="auto"/>
            <w:vAlign w:val="center"/>
          </w:tcPr>
          <w:p w14:paraId="0D046B49" w14:textId="77777777" w:rsidR="005E78E2" w:rsidRPr="00243192" w:rsidRDefault="005E78E2" w:rsidP="005E78E2">
            <w:pPr>
              <w:spacing w:after="0" w:line="240" w:lineRule="auto"/>
              <w:contextualSpacing/>
              <w:jc w:val="center"/>
              <w:rPr>
                <w:rFonts w:ascii="Cambria" w:hAnsi="Cambria"/>
                <w:b/>
                <w:sz w:val="20"/>
                <w:szCs w:val="20"/>
              </w:rPr>
            </w:pPr>
            <w:r w:rsidRPr="00243192">
              <w:rPr>
                <w:rFonts w:ascii="Cambria" w:hAnsi="Cambria"/>
                <w:b/>
                <w:sz w:val="20"/>
                <w:szCs w:val="20"/>
              </w:rPr>
              <w:t>OBSZAR INTERWENCJI VIII - ZASOBY PRZYRODNICZE</w:t>
            </w:r>
          </w:p>
        </w:tc>
      </w:tr>
      <w:tr w:rsidR="005E78E2" w:rsidRPr="00243192" w14:paraId="6F20588C" w14:textId="77777777" w:rsidTr="00FA454B">
        <w:trPr>
          <w:cantSplit/>
          <w:trHeight w:val="425"/>
          <w:jc w:val="center"/>
        </w:trPr>
        <w:tc>
          <w:tcPr>
            <w:tcW w:w="3518" w:type="dxa"/>
            <w:vAlign w:val="center"/>
          </w:tcPr>
          <w:p w14:paraId="435B9A5D" w14:textId="7EA452C4" w:rsidR="005E78E2" w:rsidRPr="00243192" w:rsidRDefault="005E78E2" w:rsidP="005E78E2">
            <w:pPr>
              <w:spacing w:after="0" w:line="240" w:lineRule="auto"/>
              <w:jc w:val="center"/>
              <w:rPr>
                <w:rFonts w:ascii="Cambria" w:hAnsi="Cambria"/>
                <w:sz w:val="20"/>
                <w:szCs w:val="20"/>
              </w:rPr>
            </w:pPr>
            <w:r w:rsidRPr="00243192">
              <w:rPr>
                <w:rFonts w:ascii="Cambria" w:hAnsi="Cambria"/>
                <w:sz w:val="20"/>
                <w:szCs w:val="20"/>
              </w:rPr>
              <w:t>Powierzchnia obszarów prawnie chronionych (z wyłączeniem obszarów Natura 2000)</w:t>
            </w:r>
          </w:p>
        </w:tc>
        <w:tc>
          <w:tcPr>
            <w:tcW w:w="1217" w:type="dxa"/>
            <w:vAlign w:val="center"/>
          </w:tcPr>
          <w:p w14:paraId="2C3DBA6D" w14:textId="77777777" w:rsidR="005E78E2" w:rsidRPr="00243192" w:rsidRDefault="005E78E2" w:rsidP="005E78E2">
            <w:pPr>
              <w:spacing w:after="0" w:line="240" w:lineRule="auto"/>
              <w:jc w:val="center"/>
              <w:rPr>
                <w:rFonts w:ascii="Cambria" w:hAnsi="Cambria"/>
                <w:sz w:val="20"/>
                <w:szCs w:val="20"/>
              </w:rPr>
            </w:pPr>
            <w:r w:rsidRPr="00243192">
              <w:rPr>
                <w:rFonts w:ascii="Cambria" w:hAnsi="Cambria"/>
                <w:sz w:val="20"/>
                <w:szCs w:val="20"/>
              </w:rPr>
              <w:t>ha</w:t>
            </w:r>
          </w:p>
        </w:tc>
        <w:tc>
          <w:tcPr>
            <w:tcW w:w="942" w:type="dxa"/>
            <w:shd w:val="clear" w:color="auto" w:fill="F2F2F2" w:themeFill="background1" w:themeFillShade="F2"/>
            <w:vAlign w:val="center"/>
          </w:tcPr>
          <w:p w14:paraId="5725BCDD" w14:textId="08100850" w:rsidR="005E78E2" w:rsidRPr="00243192" w:rsidRDefault="005E78E2" w:rsidP="005E78E2">
            <w:pPr>
              <w:spacing w:after="0" w:line="240" w:lineRule="auto"/>
              <w:jc w:val="center"/>
              <w:rPr>
                <w:rFonts w:ascii="Cambria" w:hAnsi="Cambria"/>
                <w:b/>
                <w:sz w:val="20"/>
                <w:szCs w:val="20"/>
              </w:rPr>
            </w:pPr>
            <w:r>
              <w:rPr>
                <w:rFonts w:ascii="Cambria" w:hAnsi="Cambria"/>
                <w:b/>
                <w:sz w:val="20"/>
                <w:szCs w:val="20"/>
              </w:rPr>
              <w:t>16,54</w:t>
            </w:r>
          </w:p>
        </w:tc>
        <w:tc>
          <w:tcPr>
            <w:tcW w:w="668" w:type="dxa"/>
            <w:tcBorders>
              <w:bottom w:val="single" w:sz="4" w:space="0" w:color="auto"/>
            </w:tcBorders>
            <w:shd w:val="clear" w:color="auto" w:fill="70AD47" w:themeFill="accent6"/>
            <w:vAlign w:val="center"/>
          </w:tcPr>
          <w:p w14:paraId="5DCB5F3F" w14:textId="77777777" w:rsidR="005E78E2" w:rsidRPr="00243192" w:rsidRDefault="005E78E2" w:rsidP="005E78E2">
            <w:pPr>
              <w:spacing w:after="0" w:line="240" w:lineRule="auto"/>
              <w:jc w:val="center"/>
              <w:rPr>
                <w:rFonts w:ascii="Cambria" w:hAnsi="Cambria"/>
                <w:b/>
                <w:sz w:val="20"/>
                <w:szCs w:val="20"/>
              </w:rPr>
            </w:pPr>
            <w:r w:rsidRPr="00243192">
              <w:rPr>
                <w:rFonts w:ascii="Cambria" w:hAnsi="Cambria"/>
                <w:sz w:val="20"/>
                <w:szCs w:val="20"/>
              </w:rPr>
              <w:t>↑</w:t>
            </w:r>
          </w:p>
        </w:tc>
        <w:tc>
          <w:tcPr>
            <w:tcW w:w="668" w:type="dxa"/>
            <w:tcBorders>
              <w:bottom w:val="single" w:sz="4" w:space="0" w:color="auto"/>
            </w:tcBorders>
            <w:shd w:val="clear" w:color="auto" w:fill="70AD47" w:themeFill="accent6"/>
            <w:vAlign w:val="center"/>
          </w:tcPr>
          <w:p w14:paraId="5E11E27B" w14:textId="77777777" w:rsidR="005E78E2" w:rsidRPr="00243192" w:rsidRDefault="005E78E2" w:rsidP="005E78E2">
            <w:pPr>
              <w:spacing w:after="0" w:line="240" w:lineRule="auto"/>
              <w:jc w:val="center"/>
              <w:rPr>
                <w:rFonts w:ascii="Cambria" w:hAnsi="Cambria"/>
                <w:b/>
                <w:sz w:val="20"/>
                <w:szCs w:val="20"/>
              </w:rPr>
            </w:pPr>
            <w:r w:rsidRPr="00243192">
              <w:rPr>
                <w:rFonts w:ascii="Cambria" w:hAnsi="Cambria"/>
                <w:sz w:val="20"/>
                <w:szCs w:val="20"/>
              </w:rPr>
              <w:t>↑</w:t>
            </w:r>
          </w:p>
        </w:tc>
        <w:tc>
          <w:tcPr>
            <w:tcW w:w="651" w:type="dxa"/>
            <w:tcBorders>
              <w:bottom w:val="single" w:sz="4" w:space="0" w:color="auto"/>
            </w:tcBorders>
            <w:shd w:val="clear" w:color="auto" w:fill="70AD47" w:themeFill="accent6"/>
            <w:vAlign w:val="center"/>
          </w:tcPr>
          <w:p w14:paraId="6F2A666B" w14:textId="77777777" w:rsidR="005E78E2" w:rsidRPr="00243192" w:rsidRDefault="005E78E2" w:rsidP="005E78E2">
            <w:pPr>
              <w:spacing w:after="0" w:line="240" w:lineRule="auto"/>
              <w:jc w:val="center"/>
              <w:rPr>
                <w:rFonts w:ascii="Cambria" w:hAnsi="Cambria"/>
                <w:b/>
                <w:sz w:val="20"/>
                <w:szCs w:val="20"/>
              </w:rPr>
            </w:pPr>
            <w:r w:rsidRPr="00243192">
              <w:rPr>
                <w:rFonts w:ascii="Cambria" w:hAnsi="Cambria"/>
                <w:sz w:val="20"/>
                <w:szCs w:val="20"/>
              </w:rPr>
              <w:t>↑</w:t>
            </w:r>
          </w:p>
        </w:tc>
        <w:tc>
          <w:tcPr>
            <w:tcW w:w="1834" w:type="dxa"/>
            <w:vAlign w:val="center"/>
          </w:tcPr>
          <w:p w14:paraId="48A7F9A0" w14:textId="77777777" w:rsidR="005E78E2" w:rsidRPr="00243192" w:rsidRDefault="005E78E2" w:rsidP="005E78E2">
            <w:pPr>
              <w:spacing w:after="0" w:line="240" w:lineRule="auto"/>
              <w:jc w:val="center"/>
              <w:rPr>
                <w:rFonts w:ascii="Cambria" w:hAnsi="Cambria"/>
                <w:b/>
                <w:sz w:val="20"/>
                <w:szCs w:val="20"/>
              </w:rPr>
            </w:pPr>
            <w:r w:rsidRPr="00243192">
              <w:rPr>
                <w:rFonts w:ascii="Cambria" w:hAnsi="Cambria"/>
                <w:sz w:val="20"/>
                <w:szCs w:val="20"/>
              </w:rPr>
              <w:t>GUS</w:t>
            </w:r>
          </w:p>
        </w:tc>
      </w:tr>
      <w:tr w:rsidR="005E78E2" w:rsidRPr="00243192" w14:paraId="176C4606" w14:textId="77777777" w:rsidTr="00FA454B">
        <w:trPr>
          <w:cantSplit/>
          <w:trHeight w:val="425"/>
          <w:jc w:val="center"/>
        </w:trPr>
        <w:tc>
          <w:tcPr>
            <w:tcW w:w="3518" w:type="dxa"/>
            <w:vAlign w:val="center"/>
          </w:tcPr>
          <w:p w14:paraId="46F1E281" w14:textId="77777777" w:rsidR="005E78E2" w:rsidRPr="00243192" w:rsidRDefault="005E78E2" w:rsidP="005E78E2">
            <w:pPr>
              <w:spacing w:after="0" w:line="240" w:lineRule="auto"/>
              <w:jc w:val="center"/>
              <w:rPr>
                <w:rFonts w:ascii="Cambria" w:hAnsi="Cambria"/>
                <w:sz w:val="20"/>
                <w:szCs w:val="20"/>
              </w:rPr>
            </w:pPr>
            <w:r w:rsidRPr="00243192">
              <w:rPr>
                <w:rFonts w:ascii="Cambria" w:hAnsi="Cambria"/>
                <w:sz w:val="20"/>
                <w:szCs w:val="20"/>
              </w:rPr>
              <w:t xml:space="preserve">   Udział obszarów prawnie chronionych w powierzchni ogółem</w:t>
            </w:r>
          </w:p>
        </w:tc>
        <w:tc>
          <w:tcPr>
            <w:tcW w:w="1217" w:type="dxa"/>
            <w:vAlign w:val="center"/>
          </w:tcPr>
          <w:p w14:paraId="488B3B37" w14:textId="77777777" w:rsidR="005E78E2" w:rsidRPr="00243192" w:rsidRDefault="005E78E2" w:rsidP="005E78E2">
            <w:pPr>
              <w:spacing w:after="0" w:line="240" w:lineRule="auto"/>
              <w:jc w:val="center"/>
              <w:rPr>
                <w:rFonts w:ascii="Cambria" w:hAnsi="Cambria"/>
                <w:sz w:val="20"/>
                <w:szCs w:val="20"/>
              </w:rPr>
            </w:pPr>
            <w:r w:rsidRPr="00243192">
              <w:rPr>
                <w:rFonts w:ascii="Cambria" w:hAnsi="Cambria"/>
                <w:sz w:val="20"/>
                <w:szCs w:val="20"/>
              </w:rPr>
              <w:t>%</w:t>
            </w:r>
          </w:p>
        </w:tc>
        <w:tc>
          <w:tcPr>
            <w:tcW w:w="942" w:type="dxa"/>
            <w:shd w:val="clear" w:color="auto" w:fill="F2F2F2" w:themeFill="background1" w:themeFillShade="F2"/>
            <w:vAlign w:val="center"/>
          </w:tcPr>
          <w:p w14:paraId="206B8A58" w14:textId="5AA71F6E" w:rsidR="005E78E2" w:rsidRPr="00243192" w:rsidRDefault="005E78E2" w:rsidP="005E78E2">
            <w:pPr>
              <w:spacing w:after="0" w:line="240" w:lineRule="auto"/>
              <w:jc w:val="center"/>
              <w:rPr>
                <w:rFonts w:ascii="Cambria" w:hAnsi="Cambria"/>
                <w:b/>
                <w:sz w:val="20"/>
                <w:szCs w:val="20"/>
              </w:rPr>
            </w:pPr>
            <w:r>
              <w:rPr>
                <w:rFonts w:ascii="Cambria" w:hAnsi="Cambria"/>
                <w:b/>
                <w:sz w:val="20"/>
                <w:szCs w:val="20"/>
              </w:rPr>
              <w:t>1,1</w:t>
            </w:r>
          </w:p>
        </w:tc>
        <w:tc>
          <w:tcPr>
            <w:tcW w:w="668" w:type="dxa"/>
            <w:tcBorders>
              <w:bottom w:val="single" w:sz="4" w:space="0" w:color="auto"/>
            </w:tcBorders>
            <w:shd w:val="clear" w:color="auto" w:fill="70AD47" w:themeFill="accent6"/>
            <w:vAlign w:val="center"/>
          </w:tcPr>
          <w:p w14:paraId="58A711E2" w14:textId="77777777" w:rsidR="005E78E2" w:rsidRPr="00243192" w:rsidRDefault="005E78E2" w:rsidP="005E78E2">
            <w:pPr>
              <w:spacing w:after="0" w:line="240" w:lineRule="auto"/>
              <w:jc w:val="center"/>
              <w:rPr>
                <w:rFonts w:ascii="Cambria" w:hAnsi="Cambria"/>
                <w:b/>
                <w:sz w:val="20"/>
                <w:szCs w:val="20"/>
              </w:rPr>
            </w:pPr>
            <w:r w:rsidRPr="00243192">
              <w:rPr>
                <w:rFonts w:ascii="Cambria" w:hAnsi="Cambria"/>
                <w:sz w:val="20"/>
                <w:szCs w:val="20"/>
              </w:rPr>
              <w:t>↑</w:t>
            </w:r>
          </w:p>
        </w:tc>
        <w:tc>
          <w:tcPr>
            <w:tcW w:w="668" w:type="dxa"/>
            <w:tcBorders>
              <w:bottom w:val="single" w:sz="4" w:space="0" w:color="auto"/>
            </w:tcBorders>
            <w:shd w:val="clear" w:color="auto" w:fill="70AD47" w:themeFill="accent6"/>
            <w:vAlign w:val="center"/>
          </w:tcPr>
          <w:p w14:paraId="1C65E29F" w14:textId="77777777" w:rsidR="005E78E2" w:rsidRPr="00243192" w:rsidRDefault="005E78E2" w:rsidP="005E78E2">
            <w:pPr>
              <w:spacing w:after="0" w:line="240" w:lineRule="auto"/>
              <w:jc w:val="center"/>
              <w:rPr>
                <w:rFonts w:ascii="Cambria" w:hAnsi="Cambria"/>
                <w:b/>
                <w:sz w:val="20"/>
                <w:szCs w:val="20"/>
              </w:rPr>
            </w:pPr>
            <w:r w:rsidRPr="00243192">
              <w:rPr>
                <w:rFonts w:ascii="Cambria" w:hAnsi="Cambria"/>
                <w:sz w:val="20"/>
                <w:szCs w:val="20"/>
              </w:rPr>
              <w:t>↑</w:t>
            </w:r>
          </w:p>
        </w:tc>
        <w:tc>
          <w:tcPr>
            <w:tcW w:w="651" w:type="dxa"/>
            <w:tcBorders>
              <w:bottom w:val="single" w:sz="4" w:space="0" w:color="auto"/>
            </w:tcBorders>
            <w:shd w:val="clear" w:color="auto" w:fill="70AD47" w:themeFill="accent6"/>
            <w:vAlign w:val="center"/>
          </w:tcPr>
          <w:p w14:paraId="0BB3A73C" w14:textId="77777777" w:rsidR="005E78E2" w:rsidRPr="00243192" w:rsidRDefault="005E78E2" w:rsidP="005E78E2">
            <w:pPr>
              <w:spacing w:after="0" w:line="240" w:lineRule="auto"/>
              <w:jc w:val="center"/>
              <w:rPr>
                <w:rFonts w:ascii="Cambria" w:hAnsi="Cambria"/>
                <w:b/>
                <w:sz w:val="20"/>
                <w:szCs w:val="20"/>
              </w:rPr>
            </w:pPr>
            <w:r w:rsidRPr="00243192">
              <w:rPr>
                <w:rFonts w:ascii="Cambria" w:hAnsi="Cambria"/>
                <w:sz w:val="20"/>
                <w:szCs w:val="20"/>
              </w:rPr>
              <w:t>↑</w:t>
            </w:r>
          </w:p>
        </w:tc>
        <w:tc>
          <w:tcPr>
            <w:tcW w:w="1834" w:type="dxa"/>
            <w:vAlign w:val="center"/>
          </w:tcPr>
          <w:p w14:paraId="0623687D" w14:textId="77777777" w:rsidR="005E78E2" w:rsidRPr="00243192" w:rsidRDefault="005E78E2" w:rsidP="005E78E2">
            <w:pPr>
              <w:spacing w:after="0" w:line="240" w:lineRule="auto"/>
              <w:jc w:val="center"/>
              <w:rPr>
                <w:rFonts w:ascii="Cambria" w:hAnsi="Cambria"/>
                <w:sz w:val="20"/>
                <w:szCs w:val="20"/>
              </w:rPr>
            </w:pPr>
            <w:r w:rsidRPr="00243192">
              <w:rPr>
                <w:rFonts w:ascii="Cambria" w:hAnsi="Cambria"/>
                <w:sz w:val="20"/>
                <w:szCs w:val="20"/>
              </w:rPr>
              <w:t>GUS</w:t>
            </w:r>
          </w:p>
        </w:tc>
      </w:tr>
      <w:tr w:rsidR="005E78E2" w:rsidRPr="00243192" w14:paraId="42A12459" w14:textId="77777777" w:rsidTr="00FA454B">
        <w:trPr>
          <w:cantSplit/>
          <w:trHeight w:val="425"/>
          <w:jc w:val="center"/>
        </w:trPr>
        <w:tc>
          <w:tcPr>
            <w:tcW w:w="3518" w:type="dxa"/>
            <w:vAlign w:val="center"/>
          </w:tcPr>
          <w:p w14:paraId="2FC71A04" w14:textId="77777777" w:rsidR="005E78E2" w:rsidRPr="00243192" w:rsidRDefault="005E78E2" w:rsidP="005E78E2">
            <w:pPr>
              <w:spacing w:after="0" w:line="240" w:lineRule="auto"/>
              <w:jc w:val="center"/>
              <w:rPr>
                <w:rFonts w:ascii="Cambria" w:hAnsi="Cambria"/>
                <w:sz w:val="20"/>
                <w:szCs w:val="20"/>
              </w:rPr>
            </w:pPr>
            <w:r w:rsidRPr="00243192">
              <w:rPr>
                <w:rFonts w:ascii="Cambria" w:hAnsi="Cambria"/>
                <w:sz w:val="20"/>
                <w:szCs w:val="20"/>
              </w:rPr>
              <w:t>Pomniki przyrody</w:t>
            </w:r>
          </w:p>
        </w:tc>
        <w:tc>
          <w:tcPr>
            <w:tcW w:w="1217" w:type="dxa"/>
            <w:vAlign w:val="center"/>
          </w:tcPr>
          <w:p w14:paraId="043DCA06" w14:textId="77777777" w:rsidR="005E78E2" w:rsidRPr="00243192" w:rsidRDefault="005E78E2" w:rsidP="005E78E2">
            <w:pPr>
              <w:spacing w:after="0" w:line="240" w:lineRule="auto"/>
              <w:jc w:val="center"/>
              <w:rPr>
                <w:rFonts w:ascii="Cambria" w:hAnsi="Cambria"/>
                <w:sz w:val="20"/>
                <w:szCs w:val="20"/>
              </w:rPr>
            </w:pPr>
            <w:r w:rsidRPr="00243192">
              <w:rPr>
                <w:rFonts w:ascii="Cambria" w:hAnsi="Cambria"/>
                <w:sz w:val="20"/>
                <w:szCs w:val="20"/>
              </w:rPr>
              <w:t>szt.</w:t>
            </w:r>
          </w:p>
        </w:tc>
        <w:tc>
          <w:tcPr>
            <w:tcW w:w="942" w:type="dxa"/>
            <w:shd w:val="clear" w:color="auto" w:fill="F2F2F2" w:themeFill="background1" w:themeFillShade="F2"/>
            <w:vAlign w:val="center"/>
          </w:tcPr>
          <w:p w14:paraId="517BEEFE" w14:textId="586DA10A" w:rsidR="005E78E2" w:rsidRPr="00243192" w:rsidRDefault="005E78E2" w:rsidP="005E78E2">
            <w:pPr>
              <w:spacing w:after="0" w:line="240" w:lineRule="auto"/>
              <w:jc w:val="center"/>
              <w:rPr>
                <w:rFonts w:ascii="Cambria" w:hAnsi="Cambria"/>
                <w:b/>
                <w:sz w:val="20"/>
                <w:szCs w:val="20"/>
              </w:rPr>
            </w:pPr>
            <w:r>
              <w:rPr>
                <w:rFonts w:ascii="Cambria" w:hAnsi="Cambria"/>
                <w:b/>
                <w:sz w:val="20"/>
                <w:szCs w:val="20"/>
              </w:rPr>
              <w:t>3</w:t>
            </w:r>
          </w:p>
        </w:tc>
        <w:tc>
          <w:tcPr>
            <w:tcW w:w="668" w:type="dxa"/>
            <w:tcBorders>
              <w:bottom w:val="single" w:sz="4" w:space="0" w:color="auto"/>
            </w:tcBorders>
            <w:shd w:val="clear" w:color="auto" w:fill="70AD47" w:themeFill="accent6"/>
            <w:vAlign w:val="center"/>
          </w:tcPr>
          <w:p w14:paraId="1A8C6390" w14:textId="77777777" w:rsidR="005E78E2" w:rsidRPr="00243192" w:rsidRDefault="005E78E2" w:rsidP="005E78E2">
            <w:pPr>
              <w:spacing w:after="0" w:line="240" w:lineRule="auto"/>
              <w:jc w:val="center"/>
              <w:rPr>
                <w:rFonts w:ascii="Cambria" w:hAnsi="Cambria"/>
                <w:sz w:val="20"/>
                <w:szCs w:val="20"/>
              </w:rPr>
            </w:pPr>
            <w:r w:rsidRPr="00243192">
              <w:rPr>
                <w:rFonts w:ascii="Cambria" w:hAnsi="Cambria"/>
                <w:sz w:val="20"/>
                <w:szCs w:val="20"/>
              </w:rPr>
              <w:t>↑</w:t>
            </w:r>
          </w:p>
        </w:tc>
        <w:tc>
          <w:tcPr>
            <w:tcW w:w="668" w:type="dxa"/>
            <w:tcBorders>
              <w:bottom w:val="single" w:sz="4" w:space="0" w:color="auto"/>
            </w:tcBorders>
            <w:shd w:val="clear" w:color="auto" w:fill="70AD47" w:themeFill="accent6"/>
            <w:vAlign w:val="center"/>
          </w:tcPr>
          <w:p w14:paraId="16D44443" w14:textId="77777777" w:rsidR="005E78E2" w:rsidRPr="00243192" w:rsidRDefault="005E78E2" w:rsidP="005E78E2">
            <w:pPr>
              <w:spacing w:after="0" w:line="240" w:lineRule="auto"/>
              <w:jc w:val="center"/>
              <w:rPr>
                <w:rFonts w:ascii="Cambria" w:hAnsi="Cambria"/>
                <w:sz w:val="20"/>
                <w:szCs w:val="20"/>
              </w:rPr>
            </w:pPr>
            <w:r w:rsidRPr="00243192">
              <w:rPr>
                <w:rFonts w:ascii="Cambria" w:hAnsi="Cambria"/>
                <w:sz w:val="20"/>
                <w:szCs w:val="20"/>
              </w:rPr>
              <w:t>↑</w:t>
            </w:r>
          </w:p>
        </w:tc>
        <w:tc>
          <w:tcPr>
            <w:tcW w:w="651" w:type="dxa"/>
            <w:tcBorders>
              <w:bottom w:val="single" w:sz="4" w:space="0" w:color="auto"/>
            </w:tcBorders>
            <w:shd w:val="clear" w:color="auto" w:fill="70AD47" w:themeFill="accent6"/>
            <w:vAlign w:val="center"/>
          </w:tcPr>
          <w:p w14:paraId="684B739D" w14:textId="77777777" w:rsidR="005E78E2" w:rsidRPr="00243192" w:rsidRDefault="005E78E2" w:rsidP="005E78E2">
            <w:pPr>
              <w:spacing w:after="0" w:line="240" w:lineRule="auto"/>
              <w:jc w:val="center"/>
              <w:rPr>
                <w:rFonts w:ascii="Cambria" w:hAnsi="Cambria"/>
                <w:sz w:val="20"/>
                <w:szCs w:val="20"/>
              </w:rPr>
            </w:pPr>
            <w:r w:rsidRPr="00243192">
              <w:rPr>
                <w:rFonts w:ascii="Cambria" w:hAnsi="Cambria"/>
                <w:sz w:val="20"/>
                <w:szCs w:val="20"/>
              </w:rPr>
              <w:t>↑</w:t>
            </w:r>
          </w:p>
        </w:tc>
        <w:tc>
          <w:tcPr>
            <w:tcW w:w="1834" w:type="dxa"/>
            <w:vAlign w:val="center"/>
          </w:tcPr>
          <w:p w14:paraId="319F2D7F" w14:textId="77777777" w:rsidR="005E78E2" w:rsidRPr="00243192" w:rsidRDefault="005E78E2" w:rsidP="005E78E2">
            <w:pPr>
              <w:spacing w:after="0" w:line="240" w:lineRule="auto"/>
              <w:jc w:val="center"/>
              <w:rPr>
                <w:rFonts w:ascii="Cambria" w:hAnsi="Cambria"/>
                <w:sz w:val="20"/>
                <w:szCs w:val="20"/>
              </w:rPr>
            </w:pPr>
            <w:r w:rsidRPr="00243192">
              <w:rPr>
                <w:rFonts w:ascii="Cambria" w:hAnsi="Cambria"/>
                <w:sz w:val="20"/>
                <w:szCs w:val="20"/>
              </w:rPr>
              <w:t>CRFOP, GUS</w:t>
            </w:r>
          </w:p>
        </w:tc>
      </w:tr>
      <w:tr w:rsidR="005E78E2" w:rsidRPr="00243192" w14:paraId="6239DE29" w14:textId="77777777" w:rsidTr="00FA454B">
        <w:trPr>
          <w:cantSplit/>
          <w:trHeight w:val="425"/>
          <w:jc w:val="center"/>
        </w:trPr>
        <w:tc>
          <w:tcPr>
            <w:tcW w:w="3518" w:type="dxa"/>
            <w:vAlign w:val="center"/>
          </w:tcPr>
          <w:p w14:paraId="592DD99F" w14:textId="44983A71" w:rsidR="005E78E2" w:rsidRPr="00243192" w:rsidRDefault="005E78E2" w:rsidP="005E78E2">
            <w:pPr>
              <w:spacing w:after="0" w:line="240" w:lineRule="auto"/>
              <w:jc w:val="center"/>
              <w:rPr>
                <w:rFonts w:ascii="Cambria" w:hAnsi="Cambria"/>
                <w:sz w:val="20"/>
                <w:szCs w:val="20"/>
              </w:rPr>
            </w:pPr>
            <w:r w:rsidRPr="00243192">
              <w:rPr>
                <w:rFonts w:ascii="Cambria" w:hAnsi="Cambria"/>
                <w:sz w:val="20"/>
                <w:szCs w:val="20"/>
              </w:rPr>
              <w:t>Użytki ekologiczne</w:t>
            </w:r>
          </w:p>
        </w:tc>
        <w:tc>
          <w:tcPr>
            <w:tcW w:w="1217" w:type="dxa"/>
            <w:vAlign w:val="center"/>
          </w:tcPr>
          <w:p w14:paraId="4F028CCA" w14:textId="73DC98C2" w:rsidR="005E78E2" w:rsidRPr="00243192" w:rsidRDefault="005E78E2" w:rsidP="005E78E2">
            <w:pPr>
              <w:spacing w:after="0" w:line="240" w:lineRule="auto"/>
              <w:jc w:val="center"/>
              <w:rPr>
                <w:rFonts w:ascii="Cambria" w:hAnsi="Cambria"/>
                <w:sz w:val="20"/>
                <w:szCs w:val="20"/>
              </w:rPr>
            </w:pPr>
            <w:r w:rsidRPr="00243192">
              <w:rPr>
                <w:rFonts w:ascii="Cambria" w:hAnsi="Cambria"/>
                <w:sz w:val="20"/>
                <w:szCs w:val="20"/>
              </w:rPr>
              <w:t>szt.</w:t>
            </w:r>
          </w:p>
        </w:tc>
        <w:tc>
          <w:tcPr>
            <w:tcW w:w="942" w:type="dxa"/>
            <w:shd w:val="clear" w:color="auto" w:fill="F2F2F2" w:themeFill="background1" w:themeFillShade="F2"/>
            <w:vAlign w:val="center"/>
          </w:tcPr>
          <w:p w14:paraId="2FE00E08" w14:textId="00C7F3EC" w:rsidR="005E78E2" w:rsidRPr="00243192" w:rsidRDefault="005E78E2" w:rsidP="005E78E2">
            <w:pPr>
              <w:spacing w:after="0" w:line="240" w:lineRule="auto"/>
              <w:jc w:val="center"/>
              <w:rPr>
                <w:rFonts w:ascii="Cambria" w:hAnsi="Cambria"/>
                <w:b/>
                <w:sz w:val="20"/>
                <w:szCs w:val="20"/>
              </w:rPr>
            </w:pPr>
            <w:r>
              <w:rPr>
                <w:rFonts w:ascii="Cambria" w:hAnsi="Cambria"/>
                <w:b/>
                <w:sz w:val="20"/>
                <w:szCs w:val="20"/>
              </w:rPr>
              <w:t>0</w:t>
            </w:r>
          </w:p>
        </w:tc>
        <w:tc>
          <w:tcPr>
            <w:tcW w:w="668" w:type="dxa"/>
            <w:tcBorders>
              <w:bottom w:val="single" w:sz="4" w:space="0" w:color="auto"/>
            </w:tcBorders>
            <w:shd w:val="clear" w:color="auto" w:fill="70AD47" w:themeFill="accent6"/>
            <w:vAlign w:val="center"/>
          </w:tcPr>
          <w:p w14:paraId="41870AEB" w14:textId="34022EDC" w:rsidR="005E78E2" w:rsidRPr="00243192" w:rsidRDefault="005E78E2" w:rsidP="005E78E2">
            <w:pPr>
              <w:spacing w:after="0" w:line="240" w:lineRule="auto"/>
              <w:jc w:val="center"/>
              <w:rPr>
                <w:rFonts w:ascii="Cambria" w:hAnsi="Cambria"/>
                <w:sz w:val="20"/>
                <w:szCs w:val="20"/>
              </w:rPr>
            </w:pPr>
            <w:r w:rsidRPr="00243192">
              <w:rPr>
                <w:rFonts w:ascii="Cambria" w:hAnsi="Cambria"/>
                <w:sz w:val="20"/>
                <w:szCs w:val="20"/>
              </w:rPr>
              <w:t>↑</w:t>
            </w:r>
          </w:p>
        </w:tc>
        <w:tc>
          <w:tcPr>
            <w:tcW w:w="668" w:type="dxa"/>
            <w:tcBorders>
              <w:bottom w:val="single" w:sz="4" w:space="0" w:color="auto"/>
            </w:tcBorders>
            <w:shd w:val="clear" w:color="auto" w:fill="70AD47" w:themeFill="accent6"/>
            <w:vAlign w:val="center"/>
          </w:tcPr>
          <w:p w14:paraId="74BAB42E" w14:textId="52CC7088" w:rsidR="005E78E2" w:rsidRPr="00243192" w:rsidRDefault="005E78E2" w:rsidP="005E78E2">
            <w:pPr>
              <w:spacing w:after="0" w:line="240" w:lineRule="auto"/>
              <w:jc w:val="center"/>
              <w:rPr>
                <w:rFonts w:ascii="Cambria" w:hAnsi="Cambria"/>
                <w:sz w:val="20"/>
                <w:szCs w:val="20"/>
              </w:rPr>
            </w:pPr>
            <w:r w:rsidRPr="00243192">
              <w:rPr>
                <w:rFonts w:ascii="Cambria" w:hAnsi="Cambria"/>
                <w:sz w:val="20"/>
                <w:szCs w:val="20"/>
              </w:rPr>
              <w:t>↑</w:t>
            </w:r>
          </w:p>
        </w:tc>
        <w:tc>
          <w:tcPr>
            <w:tcW w:w="651" w:type="dxa"/>
            <w:tcBorders>
              <w:bottom w:val="single" w:sz="4" w:space="0" w:color="auto"/>
            </w:tcBorders>
            <w:shd w:val="clear" w:color="auto" w:fill="70AD47" w:themeFill="accent6"/>
            <w:vAlign w:val="center"/>
          </w:tcPr>
          <w:p w14:paraId="399F4E9C" w14:textId="0805FD9B" w:rsidR="005E78E2" w:rsidRPr="00243192" w:rsidRDefault="005E78E2" w:rsidP="005E78E2">
            <w:pPr>
              <w:spacing w:after="0" w:line="240" w:lineRule="auto"/>
              <w:jc w:val="center"/>
              <w:rPr>
                <w:rFonts w:ascii="Cambria" w:hAnsi="Cambria"/>
                <w:sz w:val="20"/>
                <w:szCs w:val="20"/>
              </w:rPr>
            </w:pPr>
            <w:r w:rsidRPr="00243192">
              <w:rPr>
                <w:rFonts w:ascii="Cambria" w:hAnsi="Cambria"/>
                <w:sz w:val="20"/>
                <w:szCs w:val="20"/>
              </w:rPr>
              <w:t>↑</w:t>
            </w:r>
          </w:p>
        </w:tc>
        <w:tc>
          <w:tcPr>
            <w:tcW w:w="1834" w:type="dxa"/>
            <w:vAlign w:val="center"/>
          </w:tcPr>
          <w:p w14:paraId="2F9780ED" w14:textId="498C1B8D" w:rsidR="005E78E2" w:rsidRPr="00243192" w:rsidRDefault="005E78E2" w:rsidP="005E78E2">
            <w:pPr>
              <w:spacing w:after="0" w:line="240" w:lineRule="auto"/>
              <w:jc w:val="center"/>
              <w:rPr>
                <w:rFonts w:ascii="Cambria" w:hAnsi="Cambria"/>
                <w:sz w:val="20"/>
                <w:szCs w:val="20"/>
              </w:rPr>
            </w:pPr>
            <w:r w:rsidRPr="00243192">
              <w:rPr>
                <w:rFonts w:ascii="Cambria" w:hAnsi="Cambria"/>
                <w:sz w:val="20"/>
                <w:szCs w:val="20"/>
              </w:rPr>
              <w:t>CRFOP, GUS</w:t>
            </w:r>
          </w:p>
        </w:tc>
      </w:tr>
      <w:tr w:rsidR="005E78E2" w:rsidRPr="00243192" w14:paraId="75C86371" w14:textId="77777777" w:rsidTr="00FA454B">
        <w:trPr>
          <w:cantSplit/>
          <w:trHeight w:val="425"/>
          <w:jc w:val="center"/>
        </w:trPr>
        <w:tc>
          <w:tcPr>
            <w:tcW w:w="3518" w:type="dxa"/>
            <w:vAlign w:val="center"/>
          </w:tcPr>
          <w:p w14:paraId="3AFC418D" w14:textId="77777777" w:rsidR="005E78E2" w:rsidRPr="00243192" w:rsidRDefault="005E78E2" w:rsidP="005E78E2">
            <w:pPr>
              <w:spacing w:after="0" w:line="240" w:lineRule="auto"/>
              <w:jc w:val="center"/>
              <w:rPr>
                <w:rFonts w:ascii="Cambria" w:hAnsi="Cambria"/>
                <w:sz w:val="20"/>
                <w:szCs w:val="20"/>
              </w:rPr>
            </w:pPr>
            <w:r w:rsidRPr="00243192">
              <w:rPr>
                <w:rFonts w:ascii="Cambria" w:hAnsi="Cambria"/>
                <w:sz w:val="20"/>
                <w:szCs w:val="20"/>
              </w:rPr>
              <w:t>Powierzchnia lasów</w:t>
            </w:r>
          </w:p>
        </w:tc>
        <w:tc>
          <w:tcPr>
            <w:tcW w:w="1217" w:type="dxa"/>
            <w:vAlign w:val="center"/>
          </w:tcPr>
          <w:p w14:paraId="7A6B822E" w14:textId="77777777" w:rsidR="005E78E2" w:rsidRPr="00243192" w:rsidRDefault="005E78E2" w:rsidP="005E78E2">
            <w:pPr>
              <w:spacing w:after="0" w:line="240" w:lineRule="auto"/>
              <w:jc w:val="center"/>
              <w:rPr>
                <w:rFonts w:ascii="Cambria" w:hAnsi="Cambria"/>
                <w:sz w:val="20"/>
                <w:szCs w:val="20"/>
              </w:rPr>
            </w:pPr>
            <w:r w:rsidRPr="00243192">
              <w:rPr>
                <w:rFonts w:ascii="Cambria" w:hAnsi="Cambria"/>
                <w:sz w:val="20"/>
                <w:szCs w:val="20"/>
              </w:rPr>
              <w:t>ha</w:t>
            </w:r>
          </w:p>
        </w:tc>
        <w:tc>
          <w:tcPr>
            <w:tcW w:w="942" w:type="dxa"/>
            <w:shd w:val="clear" w:color="auto" w:fill="F2F2F2" w:themeFill="background1" w:themeFillShade="F2"/>
            <w:vAlign w:val="center"/>
          </w:tcPr>
          <w:p w14:paraId="096E1540" w14:textId="2394CDD3" w:rsidR="005E78E2" w:rsidRPr="00243192" w:rsidRDefault="005E78E2" w:rsidP="005E78E2">
            <w:pPr>
              <w:spacing w:after="0" w:line="240" w:lineRule="auto"/>
              <w:jc w:val="center"/>
              <w:rPr>
                <w:rFonts w:ascii="Cambria" w:hAnsi="Cambria"/>
                <w:b/>
                <w:sz w:val="20"/>
                <w:szCs w:val="20"/>
              </w:rPr>
            </w:pPr>
            <w:r>
              <w:rPr>
                <w:rFonts w:ascii="Cambria" w:hAnsi="Cambria"/>
                <w:b/>
                <w:sz w:val="20"/>
                <w:szCs w:val="20"/>
              </w:rPr>
              <w:t>117,85</w:t>
            </w:r>
          </w:p>
        </w:tc>
        <w:tc>
          <w:tcPr>
            <w:tcW w:w="668" w:type="dxa"/>
            <w:tcBorders>
              <w:bottom w:val="single" w:sz="4" w:space="0" w:color="auto"/>
            </w:tcBorders>
            <w:shd w:val="clear" w:color="auto" w:fill="70AD47" w:themeFill="accent6"/>
            <w:vAlign w:val="center"/>
          </w:tcPr>
          <w:p w14:paraId="5F31F983" w14:textId="77777777" w:rsidR="005E78E2" w:rsidRPr="00243192" w:rsidRDefault="005E78E2" w:rsidP="005E78E2">
            <w:pPr>
              <w:spacing w:after="0" w:line="240" w:lineRule="auto"/>
              <w:jc w:val="center"/>
              <w:rPr>
                <w:rFonts w:ascii="Cambria" w:hAnsi="Cambria"/>
                <w:sz w:val="20"/>
                <w:szCs w:val="20"/>
              </w:rPr>
            </w:pPr>
            <w:r w:rsidRPr="00243192">
              <w:rPr>
                <w:rFonts w:ascii="Cambria" w:hAnsi="Cambria"/>
                <w:sz w:val="20"/>
                <w:szCs w:val="20"/>
              </w:rPr>
              <w:t>↑</w:t>
            </w:r>
          </w:p>
        </w:tc>
        <w:tc>
          <w:tcPr>
            <w:tcW w:w="668" w:type="dxa"/>
            <w:tcBorders>
              <w:bottom w:val="single" w:sz="4" w:space="0" w:color="auto"/>
            </w:tcBorders>
            <w:shd w:val="clear" w:color="auto" w:fill="70AD47" w:themeFill="accent6"/>
            <w:vAlign w:val="center"/>
          </w:tcPr>
          <w:p w14:paraId="1B3DF873" w14:textId="77777777" w:rsidR="005E78E2" w:rsidRPr="00243192" w:rsidRDefault="005E78E2" w:rsidP="005E78E2">
            <w:pPr>
              <w:spacing w:after="0" w:line="240" w:lineRule="auto"/>
              <w:jc w:val="center"/>
              <w:rPr>
                <w:rFonts w:ascii="Cambria" w:hAnsi="Cambria"/>
                <w:sz w:val="20"/>
                <w:szCs w:val="20"/>
              </w:rPr>
            </w:pPr>
            <w:r w:rsidRPr="00243192">
              <w:rPr>
                <w:rFonts w:ascii="Cambria" w:hAnsi="Cambria"/>
                <w:sz w:val="20"/>
                <w:szCs w:val="20"/>
              </w:rPr>
              <w:t>↑</w:t>
            </w:r>
          </w:p>
        </w:tc>
        <w:tc>
          <w:tcPr>
            <w:tcW w:w="651" w:type="dxa"/>
            <w:tcBorders>
              <w:bottom w:val="single" w:sz="4" w:space="0" w:color="auto"/>
            </w:tcBorders>
            <w:shd w:val="clear" w:color="auto" w:fill="70AD47" w:themeFill="accent6"/>
            <w:vAlign w:val="center"/>
          </w:tcPr>
          <w:p w14:paraId="33710FCC" w14:textId="77777777" w:rsidR="005E78E2" w:rsidRPr="00243192" w:rsidRDefault="005E78E2" w:rsidP="005E78E2">
            <w:pPr>
              <w:spacing w:after="0" w:line="240" w:lineRule="auto"/>
              <w:jc w:val="center"/>
              <w:rPr>
                <w:rFonts w:ascii="Cambria" w:hAnsi="Cambria"/>
                <w:sz w:val="20"/>
                <w:szCs w:val="20"/>
              </w:rPr>
            </w:pPr>
            <w:r w:rsidRPr="00243192">
              <w:rPr>
                <w:rFonts w:ascii="Cambria" w:hAnsi="Cambria"/>
                <w:sz w:val="20"/>
                <w:szCs w:val="20"/>
              </w:rPr>
              <w:t>↑</w:t>
            </w:r>
          </w:p>
        </w:tc>
        <w:tc>
          <w:tcPr>
            <w:tcW w:w="1834" w:type="dxa"/>
            <w:vAlign w:val="center"/>
          </w:tcPr>
          <w:p w14:paraId="1377CB8C" w14:textId="77777777" w:rsidR="005E78E2" w:rsidRPr="00243192" w:rsidRDefault="005E78E2" w:rsidP="005E78E2">
            <w:pPr>
              <w:spacing w:after="0" w:line="240" w:lineRule="auto"/>
              <w:jc w:val="center"/>
              <w:rPr>
                <w:rFonts w:ascii="Cambria" w:hAnsi="Cambria"/>
                <w:sz w:val="20"/>
                <w:szCs w:val="20"/>
              </w:rPr>
            </w:pPr>
            <w:r w:rsidRPr="00243192">
              <w:rPr>
                <w:rFonts w:ascii="Cambria" w:hAnsi="Cambria"/>
                <w:sz w:val="20"/>
                <w:szCs w:val="20"/>
              </w:rPr>
              <w:t>GUS</w:t>
            </w:r>
          </w:p>
        </w:tc>
      </w:tr>
      <w:tr w:rsidR="005E78E2" w:rsidRPr="00243192" w14:paraId="6A3D33CF" w14:textId="77777777" w:rsidTr="00FA454B">
        <w:trPr>
          <w:cantSplit/>
          <w:trHeight w:val="425"/>
          <w:jc w:val="center"/>
        </w:trPr>
        <w:tc>
          <w:tcPr>
            <w:tcW w:w="3518" w:type="dxa"/>
            <w:vAlign w:val="center"/>
          </w:tcPr>
          <w:p w14:paraId="76772F1E" w14:textId="7F9DF95B" w:rsidR="005E78E2" w:rsidRPr="00243192" w:rsidRDefault="005E78E2" w:rsidP="005E78E2">
            <w:pPr>
              <w:spacing w:after="0" w:line="240" w:lineRule="auto"/>
              <w:jc w:val="center"/>
              <w:rPr>
                <w:rFonts w:ascii="Cambria" w:hAnsi="Cambria"/>
                <w:sz w:val="20"/>
                <w:szCs w:val="20"/>
              </w:rPr>
            </w:pPr>
            <w:r w:rsidRPr="00243192">
              <w:rPr>
                <w:rFonts w:ascii="Cambria" w:hAnsi="Cambria"/>
                <w:sz w:val="20"/>
                <w:szCs w:val="20"/>
              </w:rPr>
              <w:t>Lesistość</w:t>
            </w:r>
          </w:p>
        </w:tc>
        <w:tc>
          <w:tcPr>
            <w:tcW w:w="1217" w:type="dxa"/>
            <w:vAlign w:val="center"/>
          </w:tcPr>
          <w:p w14:paraId="55579579" w14:textId="6A7424EC" w:rsidR="005E78E2" w:rsidRPr="00243192" w:rsidRDefault="005E78E2" w:rsidP="005E78E2">
            <w:pPr>
              <w:spacing w:after="0" w:line="240" w:lineRule="auto"/>
              <w:jc w:val="center"/>
              <w:rPr>
                <w:rFonts w:ascii="Cambria" w:hAnsi="Cambria"/>
                <w:sz w:val="20"/>
                <w:szCs w:val="20"/>
              </w:rPr>
            </w:pPr>
            <w:r w:rsidRPr="00243192">
              <w:rPr>
                <w:rFonts w:ascii="Cambria" w:hAnsi="Cambria"/>
                <w:sz w:val="20"/>
                <w:szCs w:val="20"/>
              </w:rPr>
              <w:t>%</w:t>
            </w:r>
          </w:p>
        </w:tc>
        <w:tc>
          <w:tcPr>
            <w:tcW w:w="942" w:type="dxa"/>
            <w:shd w:val="clear" w:color="auto" w:fill="F2F2F2" w:themeFill="background1" w:themeFillShade="F2"/>
            <w:vAlign w:val="center"/>
          </w:tcPr>
          <w:p w14:paraId="1C0E1B4D" w14:textId="16AB6FFE" w:rsidR="005E78E2" w:rsidRPr="00243192" w:rsidRDefault="005E78E2" w:rsidP="005E78E2">
            <w:pPr>
              <w:spacing w:after="0" w:line="240" w:lineRule="auto"/>
              <w:jc w:val="center"/>
              <w:rPr>
                <w:rFonts w:ascii="Cambria" w:hAnsi="Cambria"/>
                <w:b/>
                <w:sz w:val="20"/>
                <w:szCs w:val="20"/>
              </w:rPr>
            </w:pPr>
            <w:r>
              <w:rPr>
                <w:rFonts w:ascii="Cambria" w:hAnsi="Cambria"/>
                <w:b/>
                <w:sz w:val="20"/>
                <w:szCs w:val="20"/>
              </w:rPr>
              <w:t>8,0</w:t>
            </w:r>
          </w:p>
        </w:tc>
        <w:tc>
          <w:tcPr>
            <w:tcW w:w="668" w:type="dxa"/>
            <w:tcBorders>
              <w:bottom w:val="single" w:sz="4" w:space="0" w:color="auto"/>
            </w:tcBorders>
            <w:shd w:val="clear" w:color="auto" w:fill="70AD47" w:themeFill="accent6"/>
            <w:vAlign w:val="center"/>
          </w:tcPr>
          <w:p w14:paraId="643A125E" w14:textId="565DF800" w:rsidR="005E78E2" w:rsidRPr="00243192" w:rsidRDefault="005E78E2" w:rsidP="005E78E2">
            <w:pPr>
              <w:spacing w:after="0" w:line="240" w:lineRule="auto"/>
              <w:jc w:val="center"/>
              <w:rPr>
                <w:rFonts w:ascii="Cambria" w:hAnsi="Cambria"/>
                <w:sz w:val="20"/>
                <w:szCs w:val="20"/>
              </w:rPr>
            </w:pPr>
            <w:r w:rsidRPr="00243192">
              <w:rPr>
                <w:rFonts w:ascii="Cambria" w:hAnsi="Cambria"/>
                <w:sz w:val="20"/>
                <w:szCs w:val="20"/>
              </w:rPr>
              <w:t>↑</w:t>
            </w:r>
          </w:p>
        </w:tc>
        <w:tc>
          <w:tcPr>
            <w:tcW w:w="668" w:type="dxa"/>
            <w:tcBorders>
              <w:bottom w:val="single" w:sz="4" w:space="0" w:color="auto"/>
            </w:tcBorders>
            <w:shd w:val="clear" w:color="auto" w:fill="70AD47" w:themeFill="accent6"/>
            <w:vAlign w:val="center"/>
          </w:tcPr>
          <w:p w14:paraId="22DF7F3C" w14:textId="6DFFFF2C" w:rsidR="005E78E2" w:rsidRPr="00243192" w:rsidRDefault="005E78E2" w:rsidP="005E78E2">
            <w:pPr>
              <w:spacing w:after="0" w:line="240" w:lineRule="auto"/>
              <w:jc w:val="center"/>
              <w:rPr>
                <w:rFonts w:ascii="Cambria" w:hAnsi="Cambria"/>
                <w:sz w:val="20"/>
                <w:szCs w:val="20"/>
              </w:rPr>
            </w:pPr>
            <w:r w:rsidRPr="00243192">
              <w:rPr>
                <w:rFonts w:ascii="Cambria" w:hAnsi="Cambria"/>
                <w:sz w:val="20"/>
                <w:szCs w:val="20"/>
              </w:rPr>
              <w:t>↑</w:t>
            </w:r>
          </w:p>
        </w:tc>
        <w:tc>
          <w:tcPr>
            <w:tcW w:w="651" w:type="dxa"/>
            <w:tcBorders>
              <w:bottom w:val="single" w:sz="4" w:space="0" w:color="auto"/>
            </w:tcBorders>
            <w:shd w:val="clear" w:color="auto" w:fill="70AD47" w:themeFill="accent6"/>
            <w:vAlign w:val="center"/>
          </w:tcPr>
          <w:p w14:paraId="7320E787" w14:textId="10ED3FC3" w:rsidR="005E78E2" w:rsidRPr="00243192" w:rsidRDefault="005E78E2" w:rsidP="005E78E2">
            <w:pPr>
              <w:spacing w:after="0" w:line="240" w:lineRule="auto"/>
              <w:jc w:val="center"/>
              <w:rPr>
                <w:rFonts w:ascii="Cambria" w:hAnsi="Cambria"/>
                <w:sz w:val="20"/>
                <w:szCs w:val="20"/>
              </w:rPr>
            </w:pPr>
            <w:r w:rsidRPr="00243192">
              <w:rPr>
                <w:rFonts w:ascii="Cambria" w:hAnsi="Cambria"/>
                <w:sz w:val="20"/>
                <w:szCs w:val="20"/>
              </w:rPr>
              <w:t>↑</w:t>
            </w:r>
          </w:p>
        </w:tc>
        <w:tc>
          <w:tcPr>
            <w:tcW w:w="1834" w:type="dxa"/>
            <w:vAlign w:val="center"/>
          </w:tcPr>
          <w:p w14:paraId="505F11DD" w14:textId="78B3CA38" w:rsidR="005E78E2" w:rsidRPr="00243192" w:rsidRDefault="005E78E2" w:rsidP="005E78E2">
            <w:pPr>
              <w:spacing w:after="0" w:line="240" w:lineRule="auto"/>
              <w:jc w:val="center"/>
              <w:rPr>
                <w:rFonts w:ascii="Cambria" w:hAnsi="Cambria"/>
                <w:sz w:val="20"/>
                <w:szCs w:val="20"/>
              </w:rPr>
            </w:pPr>
            <w:r w:rsidRPr="00243192">
              <w:rPr>
                <w:rFonts w:ascii="Cambria" w:hAnsi="Cambria"/>
                <w:sz w:val="20"/>
                <w:szCs w:val="20"/>
              </w:rPr>
              <w:t>GUS</w:t>
            </w:r>
          </w:p>
        </w:tc>
      </w:tr>
      <w:tr w:rsidR="005E78E2" w:rsidRPr="00243192" w14:paraId="05B895FE" w14:textId="77777777" w:rsidTr="00FA454B">
        <w:trPr>
          <w:cantSplit/>
          <w:trHeight w:val="425"/>
          <w:jc w:val="center"/>
        </w:trPr>
        <w:tc>
          <w:tcPr>
            <w:tcW w:w="3518" w:type="dxa"/>
            <w:tcBorders>
              <w:bottom w:val="single" w:sz="4" w:space="0" w:color="auto"/>
            </w:tcBorders>
            <w:vAlign w:val="center"/>
          </w:tcPr>
          <w:p w14:paraId="62AC1E30" w14:textId="654A5DDF" w:rsidR="005E78E2" w:rsidRPr="00243192" w:rsidRDefault="005E78E2" w:rsidP="005E78E2">
            <w:pPr>
              <w:spacing w:after="0" w:line="240" w:lineRule="auto"/>
              <w:jc w:val="center"/>
              <w:rPr>
                <w:rFonts w:ascii="Cambria" w:hAnsi="Cambria"/>
                <w:sz w:val="20"/>
                <w:szCs w:val="20"/>
              </w:rPr>
            </w:pPr>
            <w:r w:rsidRPr="00243192">
              <w:rPr>
                <w:rFonts w:ascii="Cambria" w:hAnsi="Cambria"/>
                <w:sz w:val="20"/>
                <w:szCs w:val="20"/>
              </w:rPr>
              <w:t>Powierzchnia terenów zieleni (parki, zieleńce, tereny zieleni osiedlowej)</w:t>
            </w:r>
          </w:p>
        </w:tc>
        <w:tc>
          <w:tcPr>
            <w:tcW w:w="1217" w:type="dxa"/>
            <w:tcBorders>
              <w:bottom w:val="single" w:sz="4" w:space="0" w:color="auto"/>
            </w:tcBorders>
            <w:vAlign w:val="center"/>
          </w:tcPr>
          <w:p w14:paraId="000F14A6" w14:textId="71002F0B" w:rsidR="005E78E2" w:rsidRPr="00243192" w:rsidRDefault="005E78E2" w:rsidP="005E78E2">
            <w:pPr>
              <w:spacing w:after="0" w:line="240" w:lineRule="auto"/>
              <w:jc w:val="center"/>
              <w:rPr>
                <w:rFonts w:ascii="Cambria" w:hAnsi="Cambria"/>
                <w:sz w:val="20"/>
                <w:szCs w:val="20"/>
              </w:rPr>
            </w:pPr>
            <w:r w:rsidRPr="00243192">
              <w:rPr>
                <w:rFonts w:ascii="Cambria" w:hAnsi="Cambria"/>
                <w:sz w:val="20"/>
                <w:szCs w:val="20"/>
              </w:rPr>
              <w:t>ha</w:t>
            </w:r>
          </w:p>
        </w:tc>
        <w:tc>
          <w:tcPr>
            <w:tcW w:w="942" w:type="dxa"/>
            <w:tcBorders>
              <w:bottom w:val="single" w:sz="4" w:space="0" w:color="auto"/>
            </w:tcBorders>
            <w:shd w:val="clear" w:color="auto" w:fill="F2F2F2" w:themeFill="background1" w:themeFillShade="F2"/>
            <w:vAlign w:val="center"/>
          </w:tcPr>
          <w:p w14:paraId="5D97C56C" w14:textId="4C2D2133" w:rsidR="005E78E2" w:rsidRPr="00243192" w:rsidRDefault="005E78E2" w:rsidP="005E78E2">
            <w:pPr>
              <w:spacing w:after="0" w:line="240" w:lineRule="auto"/>
              <w:jc w:val="center"/>
              <w:rPr>
                <w:rFonts w:ascii="Cambria" w:hAnsi="Cambria"/>
                <w:b/>
                <w:sz w:val="20"/>
                <w:szCs w:val="20"/>
              </w:rPr>
            </w:pPr>
            <w:r>
              <w:rPr>
                <w:rFonts w:ascii="Cambria" w:hAnsi="Cambria"/>
                <w:b/>
                <w:sz w:val="20"/>
                <w:szCs w:val="20"/>
              </w:rPr>
              <w:t>71,71</w:t>
            </w:r>
          </w:p>
        </w:tc>
        <w:tc>
          <w:tcPr>
            <w:tcW w:w="668" w:type="dxa"/>
            <w:tcBorders>
              <w:bottom w:val="single" w:sz="4" w:space="0" w:color="auto"/>
            </w:tcBorders>
            <w:shd w:val="clear" w:color="auto" w:fill="70AD47" w:themeFill="accent6"/>
            <w:vAlign w:val="center"/>
          </w:tcPr>
          <w:p w14:paraId="227DA504" w14:textId="2F199C94" w:rsidR="005E78E2" w:rsidRPr="00243192" w:rsidRDefault="005E78E2" w:rsidP="005E78E2">
            <w:pPr>
              <w:spacing w:after="0" w:line="240" w:lineRule="auto"/>
              <w:jc w:val="center"/>
              <w:rPr>
                <w:rFonts w:ascii="Cambria" w:hAnsi="Cambria"/>
                <w:sz w:val="20"/>
                <w:szCs w:val="20"/>
              </w:rPr>
            </w:pPr>
            <w:r w:rsidRPr="00243192">
              <w:rPr>
                <w:rFonts w:ascii="Cambria" w:hAnsi="Cambria"/>
                <w:sz w:val="20"/>
                <w:szCs w:val="20"/>
              </w:rPr>
              <w:t>↑</w:t>
            </w:r>
          </w:p>
        </w:tc>
        <w:tc>
          <w:tcPr>
            <w:tcW w:w="668" w:type="dxa"/>
            <w:tcBorders>
              <w:bottom w:val="single" w:sz="4" w:space="0" w:color="auto"/>
            </w:tcBorders>
            <w:shd w:val="clear" w:color="auto" w:fill="70AD47" w:themeFill="accent6"/>
            <w:vAlign w:val="center"/>
          </w:tcPr>
          <w:p w14:paraId="49305754" w14:textId="04989CAE" w:rsidR="005E78E2" w:rsidRPr="00243192" w:rsidRDefault="005E78E2" w:rsidP="005E78E2">
            <w:pPr>
              <w:spacing w:after="0" w:line="240" w:lineRule="auto"/>
              <w:jc w:val="center"/>
              <w:rPr>
                <w:rFonts w:ascii="Cambria" w:hAnsi="Cambria"/>
                <w:sz w:val="20"/>
                <w:szCs w:val="20"/>
              </w:rPr>
            </w:pPr>
            <w:r w:rsidRPr="00243192">
              <w:rPr>
                <w:rFonts w:ascii="Cambria" w:hAnsi="Cambria"/>
                <w:sz w:val="20"/>
                <w:szCs w:val="20"/>
              </w:rPr>
              <w:t>↑</w:t>
            </w:r>
          </w:p>
        </w:tc>
        <w:tc>
          <w:tcPr>
            <w:tcW w:w="651" w:type="dxa"/>
            <w:tcBorders>
              <w:bottom w:val="single" w:sz="4" w:space="0" w:color="auto"/>
            </w:tcBorders>
            <w:shd w:val="clear" w:color="auto" w:fill="70AD47" w:themeFill="accent6"/>
            <w:vAlign w:val="center"/>
          </w:tcPr>
          <w:p w14:paraId="5E93194A" w14:textId="6DBF7A8D" w:rsidR="005E78E2" w:rsidRPr="00243192" w:rsidRDefault="005E78E2" w:rsidP="005E78E2">
            <w:pPr>
              <w:spacing w:after="0" w:line="240" w:lineRule="auto"/>
              <w:jc w:val="center"/>
              <w:rPr>
                <w:rFonts w:ascii="Cambria" w:hAnsi="Cambria"/>
                <w:sz w:val="20"/>
                <w:szCs w:val="20"/>
              </w:rPr>
            </w:pPr>
            <w:r w:rsidRPr="00243192">
              <w:rPr>
                <w:rFonts w:ascii="Cambria" w:hAnsi="Cambria"/>
                <w:sz w:val="20"/>
                <w:szCs w:val="20"/>
              </w:rPr>
              <w:t>↑</w:t>
            </w:r>
          </w:p>
        </w:tc>
        <w:tc>
          <w:tcPr>
            <w:tcW w:w="1834" w:type="dxa"/>
            <w:tcBorders>
              <w:bottom w:val="single" w:sz="4" w:space="0" w:color="auto"/>
            </w:tcBorders>
            <w:vAlign w:val="center"/>
          </w:tcPr>
          <w:p w14:paraId="4C3E1BAD" w14:textId="65CD6E07" w:rsidR="005E78E2" w:rsidRPr="00243192" w:rsidRDefault="005E78E2" w:rsidP="005E78E2">
            <w:pPr>
              <w:spacing w:after="0" w:line="240" w:lineRule="auto"/>
              <w:jc w:val="center"/>
              <w:rPr>
                <w:rFonts w:ascii="Cambria" w:hAnsi="Cambria"/>
                <w:sz w:val="20"/>
                <w:szCs w:val="20"/>
              </w:rPr>
            </w:pPr>
            <w:r w:rsidRPr="00243192">
              <w:rPr>
                <w:rFonts w:ascii="Cambria" w:hAnsi="Cambria"/>
                <w:sz w:val="20"/>
                <w:szCs w:val="20"/>
              </w:rPr>
              <w:t>GUS</w:t>
            </w:r>
          </w:p>
        </w:tc>
      </w:tr>
      <w:tr w:rsidR="005E78E2" w:rsidRPr="00243192" w14:paraId="1AA7AF2A" w14:textId="77777777" w:rsidTr="00FA454B">
        <w:trPr>
          <w:cantSplit/>
          <w:trHeight w:val="454"/>
          <w:jc w:val="center"/>
        </w:trPr>
        <w:tc>
          <w:tcPr>
            <w:tcW w:w="3518" w:type="dxa"/>
            <w:tcBorders>
              <w:bottom w:val="single" w:sz="4" w:space="0" w:color="auto"/>
            </w:tcBorders>
            <w:vAlign w:val="center"/>
          </w:tcPr>
          <w:p w14:paraId="1502F7A9" w14:textId="77777777" w:rsidR="005E78E2" w:rsidRPr="00243192" w:rsidRDefault="005E78E2" w:rsidP="005E78E2">
            <w:pPr>
              <w:spacing w:after="0" w:line="240" w:lineRule="auto"/>
              <w:jc w:val="center"/>
              <w:rPr>
                <w:rFonts w:ascii="Cambria" w:hAnsi="Cambria"/>
                <w:sz w:val="20"/>
                <w:szCs w:val="20"/>
              </w:rPr>
            </w:pPr>
            <w:r w:rsidRPr="00243192">
              <w:rPr>
                <w:rFonts w:ascii="Cambria" w:hAnsi="Cambria"/>
                <w:sz w:val="20"/>
                <w:szCs w:val="20"/>
              </w:rPr>
              <w:t xml:space="preserve">Udział powierzchni terenów zieleni </w:t>
            </w:r>
          </w:p>
          <w:p w14:paraId="1D0078F2" w14:textId="2DE3BE33" w:rsidR="005E78E2" w:rsidRPr="00243192" w:rsidRDefault="005E78E2" w:rsidP="005E78E2">
            <w:pPr>
              <w:spacing w:after="0" w:line="240" w:lineRule="auto"/>
              <w:jc w:val="center"/>
              <w:rPr>
                <w:rFonts w:ascii="Cambria" w:hAnsi="Cambria"/>
                <w:sz w:val="20"/>
                <w:szCs w:val="20"/>
              </w:rPr>
            </w:pPr>
            <w:r w:rsidRPr="00243192">
              <w:rPr>
                <w:rFonts w:ascii="Cambria" w:hAnsi="Cambria"/>
                <w:sz w:val="20"/>
                <w:szCs w:val="20"/>
              </w:rPr>
              <w:t>w powierzchni ogółem</w:t>
            </w:r>
          </w:p>
        </w:tc>
        <w:tc>
          <w:tcPr>
            <w:tcW w:w="1217" w:type="dxa"/>
            <w:tcBorders>
              <w:bottom w:val="single" w:sz="4" w:space="0" w:color="auto"/>
            </w:tcBorders>
            <w:vAlign w:val="center"/>
          </w:tcPr>
          <w:p w14:paraId="362CA1E6" w14:textId="15048006" w:rsidR="005E78E2" w:rsidRPr="00243192" w:rsidRDefault="005E78E2" w:rsidP="005E78E2">
            <w:pPr>
              <w:spacing w:after="0" w:line="240" w:lineRule="auto"/>
              <w:jc w:val="center"/>
              <w:rPr>
                <w:rFonts w:ascii="Cambria" w:hAnsi="Cambria"/>
                <w:sz w:val="20"/>
                <w:szCs w:val="20"/>
              </w:rPr>
            </w:pPr>
            <w:r w:rsidRPr="00243192">
              <w:rPr>
                <w:rFonts w:ascii="Cambria" w:hAnsi="Cambria"/>
                <w:sz w:val="20"/>
                <w:szCs w:val="20"/>
              </w:rPr>
              <w:t>%</w:t>
            </w:r>
          </w:p>
        </w:tc>
        <w:tc>
          <w:tcPr>
            <w:tcW w:w="942" w:type="dxa"/>
            <w:tcBorders>
              <w:bottom w:val="single" w:sz="4" w:space="0" w:color="auto"/>
            </w:tcBorders>
            <w:shd w:val="clear" w:color="auto" w:fill="F2F2F2" w:themeFill="background1" w:themeFillShade="F2"/>
            <w:vAlign w:val="center"/>
          </w:tcPr>
          <w:p w14:paraId="694BC10E" w14:textId="651FBD26" w:rsidR="005E78E2" w:rsidRPr="00243192" w:rsidRDefault="005E78E2" w:rsidP="005E78E2">
            <w:pPr>
              <w:spacing w:after="0" w:line="240" w:lineRule="auto"/>
              <w:jc w:val="center"/>
              <w:rPr>
                <w:rFonts w:ascii="Cambria" w:hAnsi="Cambria"/>
                <w:b/>
                <w:sz w:val="20"/>
                <w:szCs w:val="20"/>
              </w:rPr>
            </w:pPr>
            <w:r>
              <w:rPr>
                <w:rFonts w:ascii="Cambria" w:hAnsi="Cambria"/>
                <w:b/>
                <w:sz w:val="20"/>
                <w:szCs w:val="20"/>
              </w:rPr>
              <w:t>4,8</w:t>
            </w:r>
          </w:p>
        </w:tc>
        <w:tc>
          <w:tcPr>
            <w:tcW w:w="668" w:type="dxa"/>
            <w:tcBorders>
              <w:bottom w:val="single" w:sz="4" w:space="0" w:color="auto"/>
            </w:tcBorders>
            <w:shd w:val="clear" w:color="auto" w:fill="70AD47" w:themeFill="accent6"/>
            <w:vAlign w:val="center"/>
          </w:tcPr>
          <w:p w14:paraId="1A3A2163" w14:textId="68B02352" w:rsidR="005E78E2" w:rsidRPr="00243192" w:rsidRDefault="005E78E2" w:rsidP="005E78E2">
            <w:pPr>
              <w:spacing w:after="0" w:line="240" w:lineRule="auto"/>
              <w:jc w:val="center"/>
              <w:rPr>
                <w:rFonts w:ascii="Cambria" w:hAnsi="Cambria"/>
                <w:sz w:val="20"/>
                <w:szCs w:val="20"/>
              </w:rPr>
            </w:pPr>
            <w:r w:rsidRPr="00243192">
              <w:rPr>
                <w:rFonts w:ascii="Cambria" w:hAnsi="Cambria"/>
                <w:sz w:val="20"/>
                <w:szCs w:val="20"/>
              </w:rPr>
              <w:t>↑</w:t>
            </w:r>
          </w:p>
        </w:tc>
        <w:tc>
          <w:tcPr>
            <w:tcW w:w="668" w:type="dxa"/>
            <w:tcBorders>
              <w:bottom w:val="single" w:sz="4" w:space="0" w:color="auto"/>
            </w:tcBorders>
            <w:shd w:val="clear" w:color="auto" w:fill="70AD47" w:themeFill="accent6"/>
            <w:vAlign w:val="center"/>
          </w:tcPr>
          <w:p w14:paraId="431F8AA3" w14:textId="4847E305" w:rsidR="005E78E2" w:rsidRPr="00243192" w:rsidRDefault="005E78E2" w:rsidP="005E78E2">
            <w:pPr>
              <w:spacing w:after="0" w:line="240" w:lineRule="auto"/>
              <w:jc w:val="center"/>
              <w:rPr>
                <w:rFonts w:ascii="Cambria" w:hAnsi="Cambria"/>
                <w:sz w:val="20"/>
                <w:szCs w:val="20"/>
              </w:rPr>
            </w:pPr>
            <w:r w:rsidRPr="00243192">
              <w:rPr>
                <w:rFonts w:ascii="Cambria" w:hAnsi="Cambria"/>
                <w:sz w:val="20"/>
                <w:szCs w:val="20"/>
              </w:rPr>
              <w:t>↑</w:t>
            </w:r>
          </w:p>
        </w:tc>
        <w:tc>
          <w:tcPr>
            <w:tcW w:w="651" w:type="dxa"/>
            <w:tcBorders>
              <w:bottom w:val="single" w:sz="4" w:space="0" w:color="auto"/>
            </w:tcBorders>
            <w:shd w:val="clear" w:color="auto" w:fill="70AD47" w:themeFill="accent6"/>
            <w:vAlign w:val="center"/>
          </w:tcPr>
          <w:p w14:paraId="2C16677B" w14:textId="08DD15AE" w:rsidR="005E78E2" w:rsidRPr="00243192" w:rsidRDefault="005E78E2" w:rsidP="005E78E2">
            <w:pPr>
              <w:spacing w:after="0" w:line="240" w:lineRule="auto"/>
              <w:jc w:val="center"/>
              <w:rPr>
                <w:rFonts w:ascii="Cambria" w:hAnsi="Cambria"/>
                <w:sz w:val="20"/>
                <w:szCs w:val="20"/>
              </w:rPr>
            </w:pPr>
            <w:r w:rsidRPr="00243192">
              <w:rPr>
                <w:rFonts w:ascii="Cambria" w:hAnsi="Cambria"/>
                <w:sz w:val="20"/>
                <w:szCs w:val="20"/>
              </w:rPr>
              <w:t>↑</w:t>
            </w:r>
          </w:p>
        </w:tc>
        <w:tc>
          <w:tcPr>
            <w:tcW w:w="1834" w:type="dxa"/>
            <w:tcBorders>
              <w:bottom w:val="single" w:sz="4" w:space="0" w:color="auto"/>
            </w:tcBorders>
            <w:vAlign w:val="center"/>
          </w:tcPr>
          <w:p w14:paraId="728CB279" w14:textId="2495660A" w:rsidR="005E78E2" w:rsidRPr="00243192" w:rsidRDefault="005E78E2" w:rsidP="005E78E2">
            <w:pPr>
              <w:spacing w:after="0" w:line="240" w:lineRule="auto"/>
              <w:jc w:val="center"/>
              <w:rPr>
                <w:rFonts w:ascii="Cambria" w:hAnsi="Cambria"/>
                <w:sz w:val="20"/>
                <w:szCs w:val="20"/>
              </w:rPr>
            </w:pPr>
            <w:r w:rsidRPr="00243192">
              <w:rPr>
                <w:rFonts w:ascii="Cambria" w:hAnsi="Cambria"/>
                <w:sz w:val="20"/>
                <w:szCs w:val="20"/>
              </w:rPr>
              <w:t>GUS</w:t>
            </w:r>
          </w:p>
        </w:tc>
      </w:tr>
      <w:tr w:rsidR="005E78E2" w:rsidRPr="00243192" w14:paraId="31970DC4" w14:textId="77777777" w:rsidTr="00FA454B">
        <w:trPr>
          <w:cantSplit/>
          <w:trHeight w:val="482"/>
          <w:jc w:val="center"/>
        </w:trPr>
        <w:tc>
          <w:tcPr>
            <w:tcW w:w="3518" w:type="dxa"/>
            <w:vMerge w:val="restart"/>
            <w:shd w:val="pct5" w:color="auto" w:fill="FFFFFF"/>
            <w:vAlign w:val="center"/>
          </w:tcPr>
          <w:p w14:paraId="2E369B27" w14:textId="77777777" w:rsidR="005E78E2" w:rsidRPr="00243192" w:rsidRDefault="005E78E2" w:rsidP="005E78E2">
            <w:pPr>
              <w:spacing w:after="0" w:line="240" w:lineRule="auto"/>
              <w:jc w:val="center"/>
              <w:rPr>
                <w:rFonts w:ascii="Cambria" w:hAnsi="Cambria"/>
                <w:sz w:val="20"/>
                <w:szCs w:val="20"/>
              </w:rPr>
            </w:pPr>
            <w:r w:rsidRPr="00243192">
              <w:rPr>
                <w:rFonts w:ascii="Cambria" w:hAnsi="Cambria"/>
                <w:b/>
                <w:sz w:val="20"/>
                <w:szCs w:val="20"/>
              </w:rPr>
              <w:lastRenderedPageBreak/>
              <w:t>Wskaźniki</w:t>
            </w:r>
          </w:p>
        </w:tc>
        <w:tc>
          <w:tcPr>
            <w:tcW w:w="1217" w:type="dxa"/>
            <w:vMerge w:val="restart"/>
            <w:shd w:val="pct5" w:color="auto" w:fill="FFFFFF"/>
            <w:vAlign w:val="center"/>
          </w:tcPr>
          <w:p w14:paraId="7FEB05E0" w14:textId="77777777" w:rsidR="005E78E2" w:rsidRPr="00243192" w:rsidRDefault="005E78E2" w:rsidP="005E78E2">
            <w:pPr>
              <w:spacing w:after="0" w:line="240" w:lineRule="auto"/>
              <w:jc w:val="center"/>
              <w:rPr>
                <w:rFonts w:ascii="Cambria" w:hAnsi="Cambria"/>
                <w:sz w:val="20"/>
                <w:szCs w:val="20"/>
              </w:rPr>
            </w:pPr>
            <w:r w:rsidRPr="00243192">
              <w:rPr>
                <w:rFonts w:ascii="Cambria" w:hAnsi="Cambria"/>
                <w:b/>
                <w:sz w:val="20"/>
                <w:szCs w:val="20"/>
              </w:rPr>
              <w:t>Jednostka miary</w:t>
            </w:r>
          </w:p>
        </w:tc>
        <w:tc>
          <w:tcPr>
            <w:tcW w:w="2929" w:type="dxa"/>
            <w:gridSpan w:val="4"/>
            <w:shd w:val="pct5" w:color="auto" w:fill="FFFFFF"/>
            <w:vAlign w:val="center"/>
          </w:tcPr>
          <w:p w14:paraId="764D52FD" w14:textId="77777777" w:rsidR="005E78E2" w:rsidRPr="00243192" w:rsidRDefault="005E78E2" w:rsidP="005E78E2">
            <w:pPr>
              <w:spacing w:after="0" w:line="240" w:lineRule="auto"/>
              <w:jc w:val="center"/>
              <w:rPr>
                <w:rFonts w:ascii="Cambria" w:hAnsi="Cambria"/>
                <w:sz w:val="20"/>
                <w:szCs w:val="20"/>
              </w:rPr>
            </w:pPr>
            <w:r w:rsidRPr="00243192">
              <w:rPr>
                <w:rFonts w:ascii="Cambria" w:hAnsi="Cambria"/>
                <w:b/>
                <w:sz w:val="20"/>
                <w:szCs w:val="20"/>
              </w:rPr>
              <w:t>Lata</w:t>
            </w:r>
          </w:p>
        </w:tc>
        <w:tc>
          <w:tcPr>
            <w:tcW w:w="1834" w:type="dxa"/>
            <w:vMerge w:val="restart"/>
            <w:shd w:val="pct5" w:color="auto" w:fill="FFFFFF"/>
            <w:vAlign w:val="center"/>
          </w:tcPr>
          <w:p w14:paraId="0F75B46A" w14:textId="77777777" w:rsidR="005E78E2" w:rsidRPr="00243192" w:rsidRDefault="005E78E2" w:rsidP="005E78E2">
            <w:pPr>
              <w:spacing w:after="0" w:line="240" w:lineRule="auto"/>
              <w:jc w:val="center"/>
              <w:rPr>
                <w:rFonts w:ascii="Cambria" w:hAnsi="Cambria"/>
                <w:sz w:val="20"/>
                <w:szCs w:val="20"/>
              </w:rPr>
            </w:pPr>
            <w:r w:rsidRPr="00243192">
              <w:rPr>
                <w:rFonts w:ascii="Cambria" w:hAnsi="Cambria"/>
                <w:b/>
                <w:sz w:val="20"/>
                <w:szCs w:val="20"/>
              </w:rPr>
              <w:t>Źródło informacji o wskaźnikach</w:t>
            </w:r>
          </w:p>
        </w:tc>
      </w:tr>
      <w:tr w:rsidR="005E78E2" w:rsidRPr="00243192" w14:paraId="4BC492F8" w14:textId="77777777" w:rsidTr="00FA454B">
        <w:trPr>
          <w:cantSplit/>
          <w:trHeight w:val="482"/>
          <w:jc w:val="center"/>
        </w:trPr>
        <w:tc>
          <w:tcPr>
            <w:tcW w:w="3518" w:type="dxa"/>
            <w:vMerge/>
            <w:shd w:val="pct5" w:color="auto" w:fill="FFFFFF"/>
            <w:vAlign w:val="center"/>
          </w:tcPr>
          <w:p w14:paraId="0AF7E815" w14:textId="77777777" w:rsidR="005E78E2" w:rsidRPr="00243192" w:rsidRDefault="005E78E2" w:rsidP="005E78E2">
            <w:pPr>
              <w:spacing w:after="0" w:line="240" w:lineRule="auto"/>
              <w:jc w:val="center"/>
              <w:rPr>
                <w:rFonts w:ascii="Cambria" w:hAnsi="Cambria"/>
                <w:sz w:val="20"/>
                <w:szCs w:val="20"/>
              </w:rPr>
            </w:pPr>
          </w:p>
        </w:tc>
        <w:tc>
          <w:tcPr>
            <w:tcW w:w="1217" w:type="dxa"/>
            <w:vMerge/>
            <w:shd w:val="pct5" w:color="auto" w:fill="FFFFFF"/>
            <w:vAlign w:val="center"/>
          </w:tcPr>
          <w:p w14:paraId="638F12DE" w14:textId="77777777" w:rsidR="005E78E2" w:rsidRPr="00243192" w:rsidRDefault="005E78E2" w:rsidP="005E78E2">
            <w:pPr>
              <w:spacing w:after="0" w:line="240" w:lineRule="auto"/>
              <w:jc w:val="center"/>
              <w:rPr>
                <w:rFonts w:ascii="Cambria" w:hAnsi="Cambria"/>
                <w:sz w:val="20"/>
                <w:szCs w:val="20"/>
              </w:rPr>
            </w:pPr>
          </w:p>
        </w:tc>
        <w:tc>
          <w:tcPr>
            <w:tcW w:w="942" w:type="dxa"/>
            <w:shd w:val="pct5" w:color="auto" w:fill="FFFFFF"/>
            <w:vAlign w:val="center"/>
          </w:tcPr>
          <w:p w14:paraId="02D3B30E" w14:textId="77777777" w:rsidR="005E78E2" w:rsidRPr="00243192" w:rsidRDefault="005E78E2" w:rsidP="005E78E2">
            <w:pPr>
              <w:spacing w:after="0" w:line="240" w:lineRule="auto"/>
              <w:jc w:val="center"/>
              <w:rPr>
                <w:rFonts w:ascii="Cambria" w:hAnsi="Cambria"/>
                <w:b/>
                <w:sz w:val="20"/>
                <w:szCs w:val="20"/>
              </w:rPr>
            </w:pPr>
            <w:r w:rsidRPr="00243192">
              <w:rPr>
                <w:rFonts w:ascii="Cambria" w:hAnsi="Cambria"/>
                <w:b/>
                <w:sz w:val="20"/>
                <w:szCs w:val="20"/>
              </w:rPr>
              <w:t>Wartość bazowa</w:t>
            </w:r>
          </w:p>
        </w:tc>
        <w:tc>
          <w:tcPr>
            <w:tcW w:w="668" w:type="dxa"/>
            <w:shd w:val="pct5" w:color="auto" w:fill="FFFFFF"/>
            <w:vAlign w:val="center"/>
          </w:tcPr>
          <w:p w14:paraId="0E88E2DA" w14:textId="77777777" w:rsidR="005E78E2" w:rsidRPr="00243192" w:rsidRDefault="005E78E2" w:rsidP="005E78E2">
            <w:pPr>
              <w:spacing w:after="0" w:line="240" w:lineRule="auto"/>
              <w:jc w:val="center"/>
              <w:rPr>
                <w:rFonts w:ascii="Cambria" w:hAnsi="Cambria"/>
                <w:sz w:val="20"/>
                <w:szCs w:val="20"/>
              </w:rPr>
            </w:pPr>
            <w:r w:rsidRPr="00243192">
              <w:rPr>
                <w:rFonts w:ascii="Cambria" w:hAnsi="Cambria"/>
                <w:b/>
                <w:sz w:val="20"/>
                <w:szCs w:val="20"/>
              </w:rPr>
              <w:t>2022</w:t>
            </w:r>
          </w:p>
        </w:tc>
        <w:tc>
          <w:tcPr>
            <w:tcW w:w="668" w:type="dxa"/>
            <w:shd w:val="pct5" w:color="auto" w:fill="FFFFFF"/>
            <w:vAlign w:val="center"/>
          </w:tcPr>
          <w:p w14:paraId="3473729B" w14:textId="77777777" w:rsidR="005E78E2" w:rsidRPr="00243192" w:rsidRDefault="005E78E2" w:rsidP="005E78E2">
            <w:pPr>
              <w:spacing w:after="0" w:line="240" w:lineRule="auto"/>
              <w:jc w:val="center"/>
              <w:rPr>
                <w:rFonts w:ascii="Cambria" w:hAnsi="Cambria"/>
                <w:sz w:val="20"/>
                <w:szCs w:val="20"/>
              </w:rPr>
            </w:pPr>
            <w:r w:rsidRPr="00243192">
              <w:rPr>
                <w:rFonts w:ascii="Cambria" w:hAnsi="Cambria"/>
                <w:b/>
                <w:sz w:val="20"/>
                <w:szCs w:val="20"/>
              </w:rPr>
              <w:t>2023</w:t>
            </w:r>
          </w:p>
        </w:tc>
        <w:tc>
          <w:tcPr>
            <w:tcW w:w="651" w:type="dxa"/>
            <w:shd w:val="pct5" w:color="auto" w:fill="FFFFFF"/>
            <w:vAlign w:val="center"/>
          </w:tcPr>
          <w:p w14:paraId="4C0071A2" w14:textId="77777777" w:rsidR="005E78E2" w:rsidRPr="00243192" w:rsidRDefault="005E78E2" w:rsidP="005E78E2">
            <w:pPr>
              <w:spacing w:after="0" w:line="240" w:lineRule="auto"/>
              <w:jc w:val="center"/>
              <w:rPr>
                <w:rFonts w:ascii="Cambria" w:hAnsi="Cambria"/>
                <w:sz w:val="20"/>
                <w:szCs w:val="20"/>
              </w:rPr>
            </w:pPr>
            <w:r w:rsidRPr="00243192">
              <w:rPr>
                <w:rFonts w:ascii="Cambria" w:hAnsi="Cambria"/>
                <w:b/>
                <w:sz w:val="20"/>
                <w:szCs w:val="20"/>
              </w:rPr>
              <w:t>Itd.</w:t>
            </w:r>
          </w:p>
        </w:tc>
        <w:tc>
          <w:tcPr>
            <w:tcW w:w="1834" w:type="dxa"/>
            <w:vMerge/>
            <w:shd w:val="pct5" w:color="auto" w:fill="FFFFFF"/>
            <w:vAlign w:val="center"/>
          </w:tcPr>
          <w:p w14:paraId="48143F13" w14:textId="77777777" w:rsidR="005E78E2" w:rsidRPr="00243192" w:rsidRDefault="005E78E2" w:rsidP="005E78E2">
            <w:pPr>
              <w:spacing w:after="0" w:line="240" w:lineRule="auto"/>
              <w:jc w:val="center"/>
              <w:rPr>
                <w:rFonts w:ascii="Cambria" w:hAnsi="Cambria"/>
                <w:sz w:val="20"/>
                <w:szCs w:val="20"/>
              </w:rPr>
            </w:pPr>
          </w:p>
        </w:tc>
      </w:tr>
      <w:tr w:rsidR="005E78E2" w:rsidRPr="00243192" w14:paraId="7ABDE26B" w14:textId="77777777" w:rsidTr="00FA454B">
        <w:trPr>
          <w:cantSplit/>
          <w:trHeight w:val="454"/>
          <w:jc w:val="center"/>
        </w:trPr>
        <w:tc>
          <w:tcPr>
            <w:tcW w:w="3518" w:type="dxa"/>
            <w:tcBorders>
              <w:bottom w:val="single" w:sz="4" w:space="0" w:color="auto"/>
            </w:tcBorders>
            <w:vAlign w:val="center"/>
          </w:tcPr>
          <w:p w14:paraId="7881CFF4" w14:textId="77777777" w:rsidR="005E78E2" w:rsidRPr="00243192" w:rsidRDefault="005E78E2" w:rsidP="005E78E2">
            <w:pPr>
              <w:spacing w:after="0" w:line="240" w:lineRule="auto"/>
              <w:jc w:val="center"/>
              <w:rPr>
                <w:rFonts w:ascii="Cambria" w:hAnsi="Cambria"/>
                <w:sz w:val="20"/>
                <w:szCs w:val="20"/>
              </w:rPr>
            </w:pPr>
            <w:r w:rsidRPr="00243192">
              <w:rPr>
                <w:rFonts w:ascii="Cambria" w:hAnsi="Cambria"/>
                <w:sz w:val="20"/>
                <w:szCs w:val="20"/>
              </w:rPr>
              <w:t xml:space="preserve">Nasadzenia drzew </w:t>
            </w:r>
          </w:p>
        </w:tc>
        <w:tc>
          <w:tcPr>
            <w:tcW w:w="4146" w:type="dxa"/>
            <w:gridSpan w:val="5"/>
            <w:tcBorders>
              <w:bottom w:val="single" w:sz="4" w:space="0" w:color="auto"/>
            </w:tcBorders>
            <w:shd w:val="clear" w:color="auto" w:fill="70AD47" w:themeFill="accent6"/>
            <w:vAlign w:val="center"/>
          </w:tcPr>
          <w:p w14:paraId="5F97C40D" w14:textId="0F04B095" w:rsidR="005E78E2" w:rsidRPr="00243192" w:rsidRDefault="005E78E2" w:rsidP="005E78E2">
            <w:pPr>
              <w:spacing w:after="0" w:line="240" w:lineRule="auto"/>
              <w:jc w:val="center"/>
              <w:rPr>
                <w:rFonts w:ascii="Cambria" w:hAnsi="Cambria"/>
                <w:sz w:val="20"/>
                <w:szCs w:val="20"/>
              </w:rPr>
            </w:pPr>
            <w:r w:rsidRPr="00243192">
              <w:rPr>
                <w:rFonts w:ascii="Cambria" w:hAnsi="Cambria"/>
                <w:b/>
                <w:sz w:val="20"/>
                <w:szCs w:val="20"/>
              </w:rPr>
              <w:t>zadanie realizowane w trybie ciągłym</w:t>
            </w:r>
          </w:p>
        </w:tc>
        <w:tc>
          <w:tcPr>
            <w:tcW w:w="1834" w:type="dxa"/>
            <w:tcBorders>
              <w:bottom w:val="single" w:sz="4" w:space="0" w:color="auto"/>
            </w:tcBorders>
            <w:vAlign w:val="center"/>
          </w:tcPr>
          <w:p w14:paraId="5C49152A" w14:textId="3853AF24" w:rsidR="005E78E2" w:rsidRPr="00243192" w:rsidRDefault="005E78E2" w:rsidP="005E78E2">
            <w:pPr>
              <w:spacing w:after="0" w:line="240" w:lineRule="auto"/>
              <w:jc w:val="center"/>
              <w:rPr>
                <w:rFonts w:ascii="Cambria" w:hAnsi="Cambria"/>
                <w:sz w:val="20"/>
                <w:szCs w:val="20"/>
              </w:rPr>
            </w:pPr>
            <w:r>
              <w:rPr>
                <w:rFonts w:ascii="Cambria" w:hAnsi="Cambria" w:cs="Calibri"/>
                <w:sz w:val="20"/>
                <w:szCs w:val="20"/>
              </w:rPr>
              <w:t>Miasto</w:t>
            </w:r>
          </w:p>
        </w:tc>
      </w:tr>
      <w:tr w:rsidR="005E78E2" w:rsidRPr="00243192" w14:paraId="6DB4E62C" w14:textId="77777777" w:rsidTr="006002ED">
        <w:trPr>
          <w:cantSplit/>
          <w:trHeight w:val="454"/>
          <w:jc w:val="center"/>
        </w:trPr>
        <w:tc>
          <w:tcPr>
            <w:tcW w:w="9498" w:type="dxa"/>
            <w:gridSpan w:val="7"/>
            <w:shd w:val="pct5" w:color="auto" w:fill="auto"/>
            <w:vAlign w:val="center"/>
          </w:tcPr>
          <w:p w14:paraId="61A40DDE" w14:textId="77777777" w:rsidR="005E78E2" w:rsidRPr="00243192" w:rsidRDefault="005E78E2" w:rsidP="005E78E2">
            <w:pPr>
              <w:spacing w:after="0" w:line="240" w:lineRule="auto"/>
              <w:contextualSpacing/>
              <w:jc w:val="center"/>
              <w:rPr>
                <w:rFonts w:ascii="Cambria" w:hAnsi="Cambria"/>
                <w:b/>
                <w:sz w:val="20"/>
                <w:szCs w:val="20"/>
              </w:rPr>
            </w:pPr>
            <w:r w:rsidRPr="00243192">
              <w:rPr>
                <w:rFonts w:ascii="Cambria" w:hAnsi="Cambria"/>
                <w:b/>
                <w:sz w:val="20"/>
                <w:szCs w:val="20"/>
              </w:rPr>
              <w:t>OBSZAR INTERWENCJI IX - ZAGROŻENIA POWAŻNYMI AWARIAMI</w:t>
            </w:r>
          </w:p>
        </w:tc>
      </w:tr>
      <w:tr w:rsidR="005E78E2" w:rsidRPr="00243192" w14:paraId="2D5632B9" w14:textId="77777777" w:rsidTr="00FA454B">
        <w:trPr>
          <w:cantSplit/>
          <w:trHeight w:val="454"/>
          <w:jc w:val="center"/>
        </w:trPr>
        <w:tc>
          <w:tcPr>
            <w:tcW w:w="3518" w:type="dxa"/>
            <w:vAlign w:val="center"/>
          </w:tcPr>
          <w:p w14:paraId="4FEF0EBC" w14:textId="77777777" w:rsidR="005E78E2" w:rsidRPr="00243192" w:rsidRDefault="005E78E2" w:rsidP="005E78E2">
            <w:pPr>
              <w:spacing w:after="0" w:line="240" w:lineRule="auto"/>
              <w:jc w:val="center"/>
              <w:rPr>
                <w:rFonts w:ascii="Cambria" w:hAnsi="Cambria"/>
                <w:sz w:val="20"/>
                <w:szCs w:val="20"/>
              </w:rPr>
            </w:pPr>
            <w:r w:rsidRPr="00243192">
              <w:rPr>
                <w:rFonts w:ascii="Cambria" w:hAnsi="Cambria"/>
                <w:sz w:val="20"/>
                <w:szCs w:val="20"/>
              </w:rPr>
              <w:t xml:space="preserve">Liczba przypadków wystąpienia poważnych awarii </w:t>
            </w:r>
          </w:p>
        </w:tc>
        <w:tc>
          <w:tcPr>
            <w:tcW w:w="1217" w:type="dxa"/>
            <w:vAlign w:val="center"/>
          </w:tcPr>
          <w:p w14:paraId="211519BE" w14:textId="77777777" w:rsidR="005E78E2" w:rsidRPr="00243192" w:rsidRDefault="005E78E2" w:rsidP="005E78E2">
            <w:pPr>
              <w:spacing w:after="0" w:line="240" w:lineRule="auto"/>
              <w:jc w:val="center"/>
              <w:rPr>
                <w:rFonts w:ascii="Cambria" w:hAnsi="Cambria"/>
                <w:sz w:val="20"/>
                <w:szCs w:val="20"/>
              </w:rPr>
            </w:pPr>
            <w:r w:rsidRPr="00243192">
              <w:rPr>
                <w:rFonts w:ascii="Cambria" w:hAnsi="Cambria"/>
                <w:sz w:val="20"/>
                <w:szCs w:val="20"/>
              </w:rPr>
              <w:t>szt.</w:t>
            </w:r>
          </w:p>
        </w:tc>
        <w:tc>
          <w:tcPr>
            <w:tcW w:w="942" w:type="dxa"/>
            <w:shd w:val="clear" w:color="auto" w:fill="F2F2F2" w:themeFill="background1" w:themeFillShade="F2"/>
            <w:vAlign w:val="center"/>
          </w:tcPr>
          <w:p w14:paraId="41894086" w14:textId="234BC390" w:rsidR="005E78E2" w:rsidRPr="00243192" w:rsidRDefault="005E78E2" w:rsidP="005E78E2">
            <w:pPr>
              <w:spacing w:after="0" w:line="240" w:lineRule="auto"/>
              <w:jc w:val="center"/>
              <w:rPr>
                <w:rFonts w:ascii="Cambria" w:hAnsi="Cambria"/>
                <w:b/>
                <w:sz w:val="20"/>
                <w:szCs w:val="20"/>
              </w:rPr>
            </w:pPr>
            <w:r>
              <w:rPr>
                <w:rFonts w:ascii="Cambria" w:hAnsi="Cambria"/>
                <w:b/>
                <w:sz w:val="20"/>
                <w:szCs w:val="20"/>
              </w:rPr>
              <w:t>0</w:t>
            </w:r>
          </w:p>
        </w:tc>
        <w:tc>
          <w:tcPr>
            <w:tcW w:w="668" w:type="dxa"/>
            <w:shd w:val="clear" w:color="auto" w:fill="FFC000"/>
            <w:vAlign w:val="center"/>
          </w:tcPr>
          <w:p w14:paraId="497D3EDA" w14:textId="77777777" w:rsidR="005E78E2" w:rsidRPr="00243192" w:rsidRDefault="005E78E2" w:rsidP="005E78E2">
            <w:pPr>
              <w:spacing w:after="0" w:line="240" w:lineRule="auto"/>
              <w:jc w:val="center"/>
              <w:rPr>
                <w:rFonts w:ascii="Cambria" w:hAnsi="Cambria"/>
                <w:b/>
                <w:sz w:val="20"/>
                <w:szCs w:val="20"/>
              </w:rPr>
            </w:pPr>
            <w:r w:rsidRPr="00243192">
              <w:rPr>
                <w:rFonts w:ascii="Cambria" w:hAnsi="Cambria"/>
                <w:b/>
                <w:sz w:val="20"/>
                <w:szCs w:val="20"/>
              </w:rPr>
              <w:t>-</w:t>
            </w:r>
          </w:p>
        </w:tc>
        <w:tc>
          <w:tcPr>
            <w:tcW w:w="668" w:type="dxa"/>
            <w:shd w:val="clear" w:color="auto" w:fill="FFC000"/>
            <w:vAlign w:val="center"/>
          </w:tcPr>
          <w:p w14:paraId="64E119CB" w14:textId="77777777" w:rsidR="005E78E2" w:rsidRPr="00243192" w:rsidRDefault="005E78E2" w:rsidP="005E78E2">
            <w:pPr>
              <w:spacing w:after="0" w:line="240" w:lineRule="auto"/>
              <w:jc w:val="center"/>
              <w:rPr>
                <w:rFonts w:ascii="Cambria" w:hAnsi="Cambria"/>
                <w:b/>
                <w:sz w:val="20"/>
                <w:szCs w:val="20"/>
              </w:rPr>
            </w:pPr>
            <w:r w:rsidRPr="00243192">
              <w:rPr>
                <w:rFonts w:ascii="Cambria" w:hAnsi="Cambria"/>
                <w:b/>
                <w:sz w:val="20"/>
                <w:szCs w:val="20"/>
              </w:rPr>
              <w:t>-</w:t>
            </w:r>
          </w:p>
        </w:tc>
        <w:tc>
          <w:tcPr>
            <w:tcW w:w="651" w:type="dxa"/>
            <w:shd w:val="clear" w:color="auto" w:fill="FFC000"/>
            <w:vAlign w:val="center"/>
          </w:tcPr>
          <w:p w14:paraId="2AA77077" w14:textId="77777777" w:rsidR="005E78E2" w:rsidRPr="00243192" w:rsidRDefault="005E78E2" w:rsidP="005E78E2">
            <w:pPr>
              <w:spacing w:after="0" w:line="240" w:lineRule="auto"/>
              <w:jc w:val="center"/>
              <w:rPr>
                <w:rFonts w:ascii="Cambria" w:hAnsi="Cambria"/>
                <w:b/>
                <w:sz w:val="20"/>
                <w:szCs w:val="20"/>
              </w:rPr>
            </w:pPr>
            <w:r w:rsidRPr="00243192">
              <w:rPr>
                <w:rFonts w:ascii="Cambria" w:hAnsi="Cambria"/>
                <w:b/>
                <w:sz w:val="20"/>
                <w:szCs w:val="20"/>
              </w:rPr>
              <w:t>-</w:t>
            </w:r>
          </w:p>
        </w:tc>
        <w:tc>
          <w:tcPr>
            <w:tcW w:w="1834" w:type="dxa"/>
            <w:vAlign w:val="center"/>
          </w:tcPr>
          <w:p w14:paraId="74925866" w14:textId="77777777" w:rsidR="005E78E2" w:rsidRPr="00243192" w:rsidRDefault="005E78E2" w:rsidP="005E78E2">
            <w:pPr>
              <w:spacing w:after="0" w:line="240" w:lineRule="auto"/>
              <w:jc w:val="center"/>
              <w:rPr>
                <w:rFonts w:ascii="Cambria" w:hAnsi="Cambria"/>
                <w:b/>
                <w:sz w:val="20"/>
                <w:szCs w:val="20"/>
              </w:rPr>
            </w:pPr>
            <w:r w:rsidRPr="00243192">
              <w:rPr>
                <w:rFonts w:ascii="Cambria" w:hAnsi="Cambria" w:cs="Calibri"/>
                <w:sz w:val="20"/>
                <w:szCs w:val="20"/>
              </w:rPr>
              <w:t>WIOŚ</w:t>
            </w:r>
          </w:p>
        </w:tc>
      </w:tr>
      <w:tr w:rsidR="005E78E2" w:rsidRPr="00243192" w14:paraId="41936739" w14:textId="77777777" w:rsidTr="00FA454B">
        <w:trPr>
          <w:cantSplit/>
          <w:trHeight w:val="454"/>
          <w:jc w:val="center"/>
        </w:trPr>
        <w:tc>
          <w:tcPr>
            <w:tcW w:w="3518" w:type="dxa"/>
            <w:vAlign w:val="center"/>
          </w:tcPr>
          <w:p w14:paraId="5EE4ABD0" w14:textId="77777777" w:rsidR="005E78E2" w:rsidRPr="00243192" w:rsidRDefault="005E78E2" w:rsidP="005E78E2">
            <w:pPr>
              <w:spacing w:after="0" w:line="240" w:lineRule="auto"/>
              <w:jc w:val="center"/>
              <w:rPr>
                <w:rFonts w:ascii="Cambria" w:hAnsi="Cambria"/>
                <w:sz w:val="20"/>
                <w:szCs w:val="20"/>
              </w:rPr>
            </w:pPr>
            <w:r w:rsidRPr="00243192">
              <w:rPr>
                <w:rFonts w:ascii="Cambria" w:hAnsi="Cambria"/>
                <w:sz w:val="20"/>
                <w:szCs w:val="20"/>
              </w:rPr>
              <w:t>Liczba zdarzeń o znamionach poważnych awarii</w:t>
            </w:r>
          </w:p>
        </w:tc>
        <w:tc>
          <w:tcPr>
            <w:tcW w:w="1217" w:type="dxa"/>
            <w:vAlign w:val="center"/>
          </w:tcPr>
          <w:p w14:paraId="05A024C8" w14:textId="77777777" w:rsidR="005E78E2" w:rsidRPr="00243192" w:rsidRDefault="005E78E2" w:rsidP="005E78E2">
            <w:pPr>
              <w:spacing w:after="0" w:line="240" w:lineRule="auto"/>
              <w:jc w:val="center"/>
              <w:rPr>
                <w:rFonts w:ascii="Cambria" w:hAnsi="Cambria"/>
                <w:sz w:val="20"/>
                <w:szCs w:val="20"/>
              </w:rPr>
            </w:pPr>
            <w:r w:rsidRPr="00243192">
              <w:rPr>
                <w:rFonts w:ascii="Cambria" w:hAnsi="Cambria"/>
                <w:sz w:val="20"/>
                <w:szCs w:val="20"/>
              </w:rPr>
              <w:t>szt.</w:t>
            </w:r>
          </w:p>
        </w:tc>
        <w:tc>
          <w:tcPr>
            <w:tcW w:w="942" w:type="dxa"/>
            <w:shd w:val="clear" w:color="auto" w:fill="F2F2F2" w:themeFill="background1" w:themeFillShade="F2"/>
            <w:vAlign w:val="center"/>
          </w:tcPr>
          <w:p w14:paraId="6BAFB471" w14:textId="24B3DDAC" w:rsidR="005E78E2" w:rsidRPr="00243192" w:rsidRDefault="005E78E2" w:rsidP="005E78E2">
            <w:pPr>
              <w:spacing w:after="0" w:line="240" w:lineRule="auto"/>
              <w:jc w:val="center"/>
              <w:rPr>
                <w:rFonts w:ascii="Cambria" w:hAnsi="Cambria"/>
                <w:b/>
                <w:sz w:val="20"/>
                <w:szCs w:val="20"/>
              </w:rPr>
            </w:pPr>
            <w:r>
              <w:rPr>
                <w:rFonts w:ascii="Cambria" w:hAnsi="Cambria"/>
                <w:b/>
                <w:sz w:val="20"/>
                <w:szCs w:val="20"/>
              </w:rPr>
              <w:t>0</w:t>
            </w:r>
          </w:p>
        </w:tc>
        <w:tc>
          <w:tcPr>
            <w:tcW w:w="668" w:type="dxa"/>
            <w:shd w:val="clear" w:color="auto" w:fill="FFC000"/>
            <w:vAlign w:val="center"/>
          </w:tcPr>
          <w:p w14:paraId="4EAA3E33" w14:textId="77777777" w:rsidR="005E78E2" w:rsidRPr="00243192" w:rsidRDefault="005E78E2" w:rsidP="005E78E2">
            <w:pPr>
              <w:spacing w:after="0" w:line="240" w:lineRule="auto"/>
              <w:jc w:val="center"/>
              <w:rPr>
                <w:rFonts w:ascii="Cambria" w:hAnsi="Cambria"/>
                <w:b/>
                <w:sz w:val="20"/>
                <w:szCs w:val="20"/>
              </w:rPr>
            </w:pPr>
            <w:r w:rsidRPr="00243192">
              <w:rPr>
                <w:rFonts w:ascii="Cambria" w:hAnsi="Cambria"/>
                <w:b/>
                <w:sz w:val="20"/>
                <w:szCs w:val="20"/>
              </w:rPr>
              <w:t>-</w:t>
            </w:r>
          </w:p>
        </w:tc>
        <w:tc>
          <w:tcPr>
            <w:tcW w:w="668" w:type="dxa"/>
            <w:shd w:val="clear" w:color="auto" w:fill="FFC000"/>
            <w:vAlign w:val="center"/>
          </w:tcPr>
          <w:p w14:paraId="7420FAC6" w14:textId="77777777" w:rsidR="005E78E2" w:rsidRPr="00243192" w:rsidRDefault="005E78E2" w:rsidP="005E78E2">
            <w:pPr>
              <w:spacing w:after="0" w:line="240" w:lineRule="auto"/>
              <w:jc w:val="center"/>
              <w:rPr>
                <w:rFonts w:ascii="Cambria" w:hAnsi="Cambria"/>
                <w:b/>
                <w:sz w:val="20"/>
                <w:szCs w:val="20"/>
              </w:rPr>
            </w:pPr>
            <w:r w:rsidRPr="00243192">
              <w:rPr>
                <w:rFonts w:ascii="Cambria" w:hAnsi="Cambria"/>
                <w:b/>
                <w:sz w:val="20"/>
                <w:szCs w:val="20"/>
              </w:rPr>
              <w:t>-</w:t>
            </w:r>
          </w:p>
        </w:tc>
        <w:tc>
          <w:tcPr>
            <w:tcW w:w="651" w:type="dxa"/>
            <w:shd w:val="clear" w:color="auto" w:fill="FFC000"/>
            <w:vAlign w:val="center"/>
          </w:tcPr>
          <w:p w14:paraId="30416C60" w14:textId="77777777" w:rsidR="005E78E2" w:rsidRPr="00243192" w:rsidRDefault="005E78E2" w:rsidP="005E78E2">
            <w:pPr>
              <w:spacing w:after="0" w:line="240" w:lineRule="auto"/>
              <w:jc w:val="center"/>
              <w:rPr>
                <w:rFonts w:ascii="Cambria" w:hAnsi="Cambria"/>
                <w:b/>
                <w:sz w:val="20"/>
                <w:szCs w:val="20"/>
              </w:rPr>
            </w:pPr>
            <w:r w:rsidRPr="00243192">
              <w:rPr>
                <w:rFonts w:ascii="Cambria" w:hAnsi="Cambria"/>
                <w:b/>
                <w:sz w:val="20"/>
                <w:szCs w:val="20"/>
              </w:rPr>
              <w:t>-</w:t>
            </w:r>
          </w:p>
        </w:tc>
        <w:tc>
          <w:tcPr>
            <w:tcW w:w="1834" w:type="dxa"/>
            <w:vAlign w:val="center"/>
          </w:tcPr>
          <w:p w14:paraId="58E76ED3" w14:textId="77777777" w:rsidR="005E78E2" w:rsidRPr="00243192" w:rsidRDefault="005E78E2" w:rsidP="005E78E2">
            <w:pPr>
              <w:spacing w:after="0" w:line="240" w:lineRule="auto"/>
              <w:jc w:val="center"/>
              <w:rPr>
                <w:rFonts w:ascii="Cambria" w:hAnsi="Cambria" w:cs="Calibri"/>
                <w:sz w:val="20"/>
                <w:szCs w:val="20"/>
              </w:rPr>
            </w:pPr>
            <w:r w:rsidRPr="00243192">
              <w:rPr>
                <w:rFonts w:ascii="Cambria" w:hAnsi="Cambria" w:cs="Calibri"/>
                <w:sz w:val="20"/>
                <w:szCs w:val="20"/>
              </w:rPr>
              <w:t>WIOŚ</w:t>
            </w:r>
          </w:p>
        </w:tc>
      </w:tr>
      <w:tr w:rsidR="005E78E2" w:rsidRPr="00243192" w14:paraId="5410DA32" w14:textId="77777777" w:rsidTr="00FA454B">
        <w:trPr>
          <w:cantSplit/>
          <w:trHeight w:val="454"/>
          <w:jc w:val="center"/>
        </w:trPr>
        <w:tc>
          <w:tcPr>
            <w:tcW w:w="3518" w:type="dxa"/>
            <w:vAlign w:val="center"/>
          </w:tcPr>
          <w:p w14:paraId="4EEBD5FD" w14:textId="77777777" w:rsidR="005E78E2" w:rsidRPr="00243192" w:rsidRDefault="005E78E2" w:rsidP="005E78E2">
            <w:pPr>
              <w:spacing w:after="0" w:line="240" w:lineRule="auto"/>
              <w:jc w:val="center"/>
              <w:rPr>
                <w:rFonts w:ascii="Cambria" w:hAnsi="Cambria"/>
                <w:sz w:val="20"/>
                <w:szCs w:val="20"/>
              </w:rPr>
            </w:pPr>
            <w:r w:rsidRPr="00243192">
              <w:rPr>
                <w:rFonts w:ascii="Cambria" w:hAnsi="Cambria"/>
                <w:sz w:val="20"/>
                <w:szCs w:val="20"/>
              </w:rPr>
              <w:t xml:space="preserve">Liczba zakładów o dużym </w:t>
            </w:r>
          </w:p>
          <w:p w14:paraId="487D3469" w14:textId="77777777" w:rsidR="005E78E2" w:rsidRPr="00243192" w:rsidRDefault="005E78E2" w:rsidP="005E78E2">
            <w:pPr>
              <w:spacing w:after="0" w:line="240" w:lineRule="auto"/>
              <w:jc w:val="center"/>
              <w:rPr>
                <w:rFonts w:ascii="Cambria" w:hAnsi="Cambria"/>
                <w:sz w:val="20"/>
                <w:szCs w:val="20"/>
              </w:rPr>
            </w:pPr>
            <w:r w:rsidRPr="00243192">
              <w:rPr>
                <w:rFonts w:ascii="Cambria" w:hAnsi="Cambria"/>
                <w:sz w:val="20"/>
                <w:szCs w:val="20"/>
              </w:rPr>
              <w:t>i zwiększonym ryzyku wystąpienia poważnej awarii przemysłowej</w:t>
            </w:r>
          </w:p>
        </w:tc>
        <w:tc>
          <w:tcPr>
            <w:tcW w:w="1217" w:type="dxa"/>
            <w:vAlign w:val="center"/>
          </w:tcPr>
          <w:p w14:paraId="06507066" w14:textId="77777777" w:rsidR="005E78E2" w:rsidRPr="00243192" w:rsidRDefault="005E78E2" w:rsidP="005E78E2">
            <w:pPr>
              <w:spacing w:after="0" w:line="240" w:lineRule="auto"/>
              <w:jc w:val="center"/>
              <w:rPr>
                <w:rFonts w:ascii="Cambria" w:hAnsi="Cambria"/>
                <w:sz w:val="20"/>
                <w:szCs w:val="20"/>
              </w:rPr>
            </w:pPr>
            <w:r w:rsidRPr="00243192">
              <w:rPr>
                <w:rFonts w:ascii="Cambria" w:hAnsi="Cambria"/>
                <w:sz w:val="20"/>
                <w:szCs w:val="20"/>
              </w:rPr>
              <w:t>szt.</w:t>
            </w:r>
          </w:p>
        </w:tc>
        <w:tc>
          <w:tcPr>
            <w:tcW w:w="942" w:type="dxa"/>
            <w:shd w:val="clear" w:color="auto" w:fill="F2F2F2" w:themeFill="background1" w:themeFillShade="F2"/>
            <w:vAlign w:val="center"/>
          </w:tcPr>
          <w:p w14:paraId="56F49AC5" w14:textId="16A3CB1D" w:rsidR="005E78E2" w:rsidRPr="00243192" w:rsidRDefault="005E78E2" w:rsidP="005E78E2">
            <w:pPr>
              <w:spacing w:after="0" w:line="240" w:lineRule="auto"/>
              <w:jc w:val="center"/>
              <w:rPr>
                <w:rFonts w:ascii="Cambria" w:hAnsi="Cambria"/>
                <w:b/>
                <w:sz w:val="20"/>
                <w:szCs w:val="20"/>
              </w:rPr>
            </w:pPr>
            <w:r>
              <w:rPr>
                <w:rFonts w:ascii="Cambria" w:hAnsi="Cambria"/>
                <w:b/>
                <w:sz w:val="20"/>
                <w:szCs w:val="20"/>
              </w:rPr>
              <w:t>0</w:t>
            </w:r>
          </w:p>
        </w:tc>
        <w:tc>
          <w:tcPr>
            <w:tcW w:w="668" w:type="dxa"/>
            <w:shd w:val="clear" w:color="auto" w:fill="FFC000"/>
            <w:vAlign w:val="center"/>
          </w:tcPr>
          <w:p w14:paraId="00E26DBC" w14:textId="77777777" w:rsidR="005E78E2" w:rsidRPr="00243192" w:rsidRDefault="005E78E2" w:rsidP="005E78E2">
            <w:pPr>
              <w:spacing w:after="0" w:line="240" w:lineRule="auto"/>
              <w:jc w:val="center"/>
              <w:rPr>
                <w:rFonts w:ascii="Cambria" w:hAnsi="Cambria"/>
                <w:b/>
                <w:sz w:val="20"/>
                <w:szCs w:val="20"/>
              </w:rPr>
            </w:pPr>
            <w:r w:rsidRPr="00243192">
              <w:rPr>
                <w:rFonts w:ascii="Cambria" w:hAnsi="Cambria"/>
                <w:b/>
                <w:sz w:val="20"/>
                <w:szCs w:val="20"/>
              </w:rPr>
              <w:t>-</w:t>
            </w:r>
          </w:p>
        </w:tc>
        <w:tc>
          <w:tcPr>
            <w:tcW w:w="668" w:type="dxa"/>
            <w:shd w:val="clear" w:color="auto" w:fill="FFC000"/>
            <w:vAlign w:val="center"/>
          </w:tcPr>
          <w:p w14:paraId="09986392" w14:textId="77777777" w:rsidR="005E78E2" w:rsidRPr="00243192" w:rsidRDefault="005E78E2" w:rsidP="005E78E2">
            <w:pPr>
              <w:spacing w:after="0" w:line="240" w:lineRule="auto"/>
              <w:jc w:val="center"/>
              <w:rPr>
                <w:rFonts w:ascii="Cambria" w:hAnsi="Cambria"/>
                <w:b/>
                <w:sz w:val="20"/>
                <w:szCs w:val="20"/>
              </w:rPr>
            </w:pPr>
            <w:r w:rsidRPr="00243192">
              <w:rPr>
                <w:rFonts w:ascii="Cambria" w:hAnsi="Cambria"/>
                <w:b/>
                <w:sz w:val="20"/>
                <w:szCs w:val="20"/>
              </w:rPr>
              <w:t>-</w:t>
            </w:r>
          </w:p>
        </w:tc>
        <w:tc>
          <w:tcPr>
            <w:tcW w:w="651" w:type="dxa"/>
            <w:shd w:val="clear" w:color="auto" w:fill="FFC000"/>
            <w:vAlign w:val="center"/>
          </w:tcPr>
          <w:p w14:paraId="36309A34" w14:textId="77777777" w:rsidR="005E78E2" w:rsidRPr="00243192" w:rsidRDefault="005E78E2" w:rsidP="005E78E2">
            <w:pPr>
              <w:spacing w:after="0" w:line="240" w:lineRule="auto"/>
              <w:jc w:val="center"/>
              <w:rPr>
                <w:rFonts w:ascii="Cambria" w:hAnsi="Cambria"/>
                <w:b/>
                <w:sz w:val="20"/>
                <w:szCs w:val="20"/>
              </w:rPr>
            </w:pPr>
            <w:r w:rsidRPr="00243192">
              <w:rPr>
                <w:rFonts w:ascii="Cambria" w:hAnsi="Cambria"/>
                <w:b/>
                <w:sz w:val="20"/>
                <w:szCs w:val="20"/>
              </w:rPr>
              <w:t>-</w:t>
            </w:r>
          </w:p>
        </w:tc>
        <w:tc>
          <w:tcPr>
            <w:tcW w:w="1834" w:type="dxa"/>
            <w:vAlign w:val="center"/>
          </w:tcPr>
          <w:p w14:paraId="01988AC8" w14:textId="77777777" w:rsidR="005E78E2" w:rsidRPr="00243192" w:rsidRDefault="005E78E2" w:rsidP="005E78E2">
            <w:pPr>
              <w:spacing w:after="0" w:line="240" w:lineRule="auto"/>
              <w:jc w:val="center"/>
              <w:rPr>
                <w:rFonts w:ascii="Cambria" w:hAnsi="Cambria" w:cs="Calibri"/>
                <w:sz w:val="20"/>
                <w:szCs w:val="20"/>
              </w:rPr>
            </w:pPr>
            <w:r w:rsidRPr="00243192">
              <w:rPr>
                <w:rFonts w:ascii="Cambria" w:hAnsi="Cambria" w:cs="Calibri"/>
                <w:sz w:val="20"/>
                <w:szCs w:val="20"/>
              </w:rPr>
              <w:t>GIOŚ</w:t>
            </w:r>
          </w:p>
        </w:tc>
      </w:tr>
      <w:tr w:rsidR="005E78E2" w:rsidRPr="00243192" w14:paraId="0EDC236F" w14:textId="77777777" w:rsidTr="006002ED">
        <w:trPr>
          <w:cantSplit/>
          <w:trHeight w:val="454"/>
          <w:jc w:val="center"/>
        </w:trPr>
        <w:tc>
          <w:tcPr>
            <w:tcW w:w="9498" w:type="dxa"/>
            <w:gridSpan w:val="7"/>
            <w:shd w:val="pct5" w:color="auto" w:fill="auto"/>
            <w:vAlign w:val="center"/>
          </w:tcPr>
          <w:p w14:paraId="258F8B34" w14:textId="77777777" w:rsidR="005E78E2" w:rsidRPr="00243192" w:rsidRDefault="005E78E2" w:rsidP="005E78E2">
            <w:pPr>
              <w:spacing w:after="0" w:line="240" w:lineRule="auto"/>
              <w:contextualSpacing/>
              <w:jc w:val="center"/>
              <w:rPr>
                <w:rFonts w:ascii="Cambria" w:hAnsi="Cambria"/>
                <w:b/>
                <w:sz w:val="20"/>
                <w:szCs w:val="20"/>
              </w:rPr>
            </w:pPr>
            <w:r w:rsidRPr="00243192">
              <w:rPr>
                <w:rFonts w:ascii="Cambria" w:hAnsi="Cambria"/>
                <w:b/>
                <w:sz w:val="20"/>
                <w:szCs w:val="20"/>
              </w:rPr>
              <w:t>OBSZAR INTERWENCJI X - EDUKACJA EKOLOGICZNA</w:t>
            </w:r>
          </w:p>
        </w:tc>
      </w:tr>
      <w:tr w:rsidR="005E78E2" w:rsidRPr="00243192" w14:paraId="16CA59E5" w14:textId="77777777" w:rsidTr="00FA454B">
        <w:trPr>
          <w:cantSplit/>
          <w:trHeight w:val="454"/>
          <w:jc w:val="center"/>
        </w:trPr>
        <w:tc>
          <w:tcPr>
            <w:tcW w:w="3518" w:type="dxa"/>
            <w:vAlign w:val="center"/>
          </w:tcPr>
          <w:p w14:paraId="2E480F20" w14:textId="77777777" w:rsidR="005E78E2" w:rsidRPr="00243192" w:rsidRDefault="005E78E2" w:rsidP="005E78E2">
            <w:pPr>
              <w:spacing w:after="0" w:line="240" w:lineRule="auto"/>
              <w:jc w:val="center"/>
              <w:rPr>
                <w:rFonts w:ascii="Cambria" w:hAnsi="Cambria"/>
                <w:sz w:val="20"/>
                <w:szCs w:val="20"/>
              </w:rPr>
            </w:pPr>
            <w:r w:rsidRPr="00243192">
              <w:rPr>
                <w:rFonts w:ascii="Cambria" w:hAnsi="Cambria"/>
                <w:sz w:val="20"/>
                <w:szCs w:val="20"/>
              </w:rPr>
              <w:t>Ilość przeprowadzonych akcji edukacyjnych</w:t>
            </w:r>
          </w:p>
        </w:tc>
        <w:tc>
          <w:tcPr>
            <w:tcW w:w="4146" w:type="dxa"/>
            <w:gridSpan w:val="5"/>
            <w:shd w:val="clear" w:color="auto" w:fill="70AD47" w:themeFill="accent6"/>
            <w:vAlign w:val="center"/>
          </w:tcPr>
          <w:p w14:paraId="1D790223" w14:textId="77777777" w:rsidR="005E78E2" w:rsidRPr="00243192" w:rsidRDefault="005E78E2" w:rsidP="005E78E2">
            <w:pPr>
              <w:spacing w:after="0" w:line="240" w:lineRule="auto"/>
              <w:jc w:val="center"/>
              <w:rPr>
                <w:rFonts w:ascii="Cambria" w:hAnsi="Cambria"/>
                <w:b/>
                <w:sz w:val="20"/>
                <w:szCs w:val="20"/>
              </w:rPr>
            </w:pPr>
            <w:r w:rsidRPr="00243192">
              <w:rPr>
                <w:rFonts w:ascii="Cambria" w:hAnsi="Cambria"/>
                <w:b/>
                <w:sz w:val="20"/>
                <w:szCs w:val="20"/>
              </w:rPr>
              <w:t>zadanie realizowane w trybie ciągłym</w:t>
            </w:r>
          </w:p>
        </w:tc>
        <w:tc>
          <w:tcPr>
            <w:tcW w:w="1834" w:type="dxa"/>
            <w:vAlign w:val="center"/>
          </w:tcPr>
          <w:p w14:paraId="4653C571" w14:textId="776EEC4B" w:rsidR="005E78E2" w:rsidRPr="00243192" w:rsidRDefault="005E78E2" w:rsidP="005E78E2">
            <w:pPr>
              <w:spacing w:after="0" w:line="240" w:lineRule="auto"/>
              <w:jc w:val="center"/>
              <w:rPr>
                <w:rFonts w:ascii="Cambria" w:hAnsi="Cambria"/>
                <w:b/>
                <w:sz w:val="20"/>
                <w:szCs w:val="20"/>
              </w:rPr>
            </w:pPr>
            <w:r>
              <w:rPr>
                <w:rFonts w:ascii="Cambria" w:hAnsi="Cambria" w:cs="Calibri"/>
                <w:sz w:val="20"/>
                <w:szCs w:val="20"/>
              </w:rPr>
              <w:t>Miasto</w:t>
            </w:r>
          </w:p>
        </w:tc>
      </w:tr>
    </w:tbl>
    <w:p w14:paraId="6BE7517F" w14:textId="77777777" w:rsidR="00455D4C" w:rsidRPr="00243192" w:rsidRDefault="00455D4C" w:rsidP="002F3A6C">
      <w:pPr>
        <w:spacing w:after="0" w:line="240" w:lineRule="auto"/>
        <w:jc w:val="center"/>
        <w:rPr>
          <w:rFonts w:ascii="Cambria" w:hAnsi="Cambria" w:cs="Arial"/>
          <w:i/>
          <w:sz w:val="6"/>
          <w:szCs w:val="20"/>
        </w:rPr>
      </w:pPr>
    </w:p>
    <w:p w14:paraId="242E74E4" w14:textId="77777777" w:rsidR="00EA5E79" w:rsidRPr="00243192" w:rsidRDefault="00EA5E79" w:rsidP="002F3A6C">
      <w:pPr>
        <w:spacing w:after="0" w:line="240" w:lineRule="auto"/>
        <w:jc w:val="center"/>
        <w:rPr>
          <w:rFonts w:ascii="Cambria" w:hAnsi="Cambria"/>
          <w:sz w:val="16"/>
          <w:szCs w:val="20"/>
          <w:u w:val="single"/>
        </w:rPr>
      </w:pPr>
      <w:r w:rsidRPr="00243192">
        <w:rPr>
          <w:rFonts w:ascii="Cambria" w:hAnsi="Cambria" w:cs="Arial"/>
          <w:i/>
          <w:sz w:val="16"/>
          <w:szCs w:val="20"/>
        </w:rPr>
        <w:t>Źródło: Analiza własna</w:t>
      </w:r>
    </w:p>
    <w:p w14:paraId="25471D21" w14:textId="77777777" w:rsidR="008A4B1D" w:rsidRPr="001C0FC6" w:rsidRDefault="008A4B1D" w:rsidP="002F3A6C">
      <w:pPr>
        <w:pStyle w:val="Nagwek1"/>
        <w:spacing w:before="0" w:line="240" w:lineRule="auto"/>
        <w:rPr>
          <w:rStyle w:val="Nagwek2Znak"/>
          <w:rFonts w:eastAsia="Calibri"/>
          <w:b/>
          <w:i/>
          <w:color w:val="auto"/>
          <w:sz w:val="20"/>
          <w:szCs w:val="20"/>
          <w:highlight w:val="yellow"/>
        </w:rPr>
      </w:pPr>
    </w:p>
    <w:p w14:paraId="34354DB6" w14:textId="77777777" w:rsidR="005E2FE7" w:rsidRPr="00243192" w:rsidRDefault="005E2FE7" w:rsidP="002F3A6C">
      <w:pPr>
        <w:pStyle w:val="Nagwek1"/>
        <w:spacing w:before="0" w:line="240" w:lineRule="auto"/>
        <w:rPr>
          <w:rStyle w:val="Nagwek2Znak"/>
          <w:rFonts w:eastAsia="Calibri"/>
          <w:b/>
          <w:i/>
          <w:color w:val="auto"/>
          <w:sz w:val="20"/>
          <w:szCs w:val="20"/>
        </w:rPr>
      </w:pPr>
      <w:bookmarkStart w:id="548" w:name="_Toc137737658"/>
      <w:r w:rsidRPr="00243192">
        <w:rPr>
          <w:rStyle w:val="Nagwek2Znak"/>
          <w:rFonts w:eastAsia="Calibri"/>
          <w:b/>
          <w:i/>
          <w:color w:val="auto"/>
          <w:sz w:val="20"/>
          <w:szCs w:val="20"/>
        </w:rPr>
        <w:t>8.4. Działania edukacyjne</w:t>
      </w:r>
      <w:bookmarkEnd w:id="548"/>
    </w:p>
    <w:p w14:paraId="7BF306F8" w14:textId="77777777" w:rsidR="006C66D8" w:rsidRPr="00243192" w:rsidRDefault="006C66D8" w:rsidP="002F3A6C">
      <w:pPr>
        <w:spacing w:after="0" w:line="240" w:lineRule="auto"/>
        <w:rPr>
          <w:rFonts w:ascii="Cambria" w:hAnsi="Cambria"/>
          <w:sz w:val="20"/>
          <w:szCs w:val="20"/>
        </w:rPr>
      </w:pPr>
    </w:p>
    <w:p w14:paraId="75C3180B" w14:textId="77777777" w:rsidR="0097564B" w:rsidRPr="00243192" w:rsidRDefault="006C66D8" w:rsidP="008520C9">
      <w:pPr>
        <w:spacing w:after="0" w:line="240" w:lineRule="auto"/>
        <w:ind w:firstLine="709"/>
        <w:jc w:val="both"/>
        <w:rPr>
          <w:rFonts w:ascii="Cambria" w:hAnsi="Cambria"/>
          <w:sz w:val="20"/>
          <w:szCs w:val="20"/>
        </w:rPr>
      </w:pPr>
      <w:r w:rsidRPr="00243192">
        <w:rPr>
          <w:rFonts w:ascii="Cambria" w:hAnsi="Cambria"/>
          <w:sz w:val="20"/>
          <w:szCs w:val="20"/>
        </w:rPr>
        <w:t>Edukacja ekologiczna znalazła stosowną rangę zarówno w Kons</w:t>
      </w:r>
      <w:r w:rsidR="003C5F50" w:rsidRPr="00243192">
        <w:rPr>
          <w:rFonts w:ascii="Cambria" w:hAnsi="Cambria"/>
          <w:sz w:val="20"/>
          <w:szCs w:val="20"/>
        </w:rPr>
        <w:t>tytucji RP (art. 5 i </w:t>
      </w:r>
      <w:r w:rsidR="0000198E" w:rsidRPr="00243192">
        <w:rPr>
          <w:rFonts w:ascii="Cambria" w:hAnsi="Cambria"/>
          <w:sz w:val="20"/>
          <w:szCs w:val="20"/>
        </w:rPr>
        <w:t>74), jak i </w:t>
      </w:r>
      <w:r w:rsidRPr="00243192">
        <w:rPr>
          <w:rFonts w:ascii="Cambria" w:hAnsi="Cambria"/>
          <w:sz w:val="20"/>
          <w:szCs w:val="20"/>
        </w:rPr>
        <w:t>sektorowych uregulowaniach prawnych, przede wszys</w:t>
      </w:r>
      <w:r w:rsidR="003F29D6" w:rsidRPr="00243192">
        <w:rPr>
          <w:rFonts w:ascii="Cambria" w:hAnsi="Cambria"/>
          <w:sz w:val="20"/>
          <w:szCs w:val="20"/>
        </w:rPr>
        <w:t xml:space="preserve">tkim w obowiązujących ustawach. </w:t>
      </w:r>
      <w:r w:rsidRPr="00243192">
        <w:rPr>
          <w:rFonts w:ascii="Cambria" w:hAnsi="Cambria"/>
          <w:sz w:val="20"/>
          <w:szCs w:val="20"/>
        </w:rPr>
        <w:t>Istotne znaczenie edukacji ekologicznej wynika również z podpisanych przez Polskę dokumentów międzynarodowych, przede wszystkim Agendy 21. Ponadto wartość mają inne międzynarodowe konwencje, których Polska jest sygnatariuszem takie jak: Konwencja o ochronie różnorodności biologicznej, Ramowa Konwencja Na</w:t>
      </w:r>
      <w:r w:rsidR="0000198E" w:rsidRPr="00243192">
        <w:rPr>
          <w:rFonts w:ascii="Cambria" w:hAnsi="Cambria"/>
          <w:sz w:val="20"/>
          <w:szCs w:val="20"/>
        </w:rPr>
        <w:t>rodów Zjednoczonych w </w:t>
      </w:r>
      <w:r w:rsidRPr="00243192">
        <w:rPr>
          <w:rFonts w:ascii="Cambria" w:hAnsi="Cambria"/>
          <w:sz w:val="20"/>
          <w:szCs w:val="20"/>
        </w:rPr>
        <w:t>sprawie zmian klimatu, Konwencja o</w:t>
      </w:r>
      <w:r w:rsidR="00455D4C" w:rsidRPr="00243192">
        <w:rPr>
          <w:rFonts w:ascii="Cambria" w:hAnsi="Cambria"/>
          <w:sz w:val="20"/>
          <w:szCs w:val="20"/>
        </w:rPr>
        <w:t> </w:t>
      </w:r>
      <w:r w:rsidRPr="00243192">
        <w:rPr>
          <w:rFonts w:ascii="Cambria" w:hAnsi="Cambria"/>
          <w:sz w:val="20"/>
          <w:szCs w:val="20"/>
        </w:rPr>
        <w:t xml:space="preserve">dostępie do informacji, udziale społeczeństwa w podejmowaniu decyzji oraz dostępie do sprawiedliwości w sprawach ochrony środowiska. </w:t>
      </w:r>
    </w:p>
    <w:p w14:paraId="0010BD63" w14:textId="77777777" w:rsidR="0097564B" w:rsidRPr="00243192" w:rsidRDefault="0097564B" w:rsidP="008520C9">
      <w:pPr>
        <w:spacing w:after="0" w:line="240" w:lineRule="auto"/>
        <w:ind w:firstLine="709"/>
        <w:jc w:val="both"/>
        <w:rPr>
          <w:rFonts w:ascii="Cambria" w:hAnsi="Cambria"/>
          <w:sz w:val="20"/>
          <w:szCs w:val="20"/>
        </w:rPr>
      </w:pPr>
    </w:p>
    <w:p w14:paraId="355F5FB7" w14:textId="477BF4DE" w:rsidR="006C66D8" w:rsidRPr="00243192" w:rsidRDefault="006C66D8" w:rsidP="008520C9">
      <w:pPr>
        <w:spacing w:after="0" w:line="240" w:lineRule="auto"/>
        <w:ind w:firstLine="709"/>
        <w:jc w:val="both"/>
        <w:rPr>
          <w:rFonts w:ascii="Cambria" w:hAnsi="Cambria"/>
          <w:sz w:val="20"/>
          <w:szCs w:val="20"/>
        </w:rPr>
      </w:pPr>
      <w:r w:rsidRPr="00243192">
        <w:rPr>
          <w:rFonts w:ascii="Cambria" w:hAnsi="Cambria"/>
          <w:sz w:val="20"/>
          <w:szCs w:val="20"/>
        </w:rPr>
        <w:t>Umieszczanie zapisów dotyczących edukacji w międzynarodowych konwencjach i zapisach świadczy o dużej roli jaką promocja edukacji ekologicznej powinna pełnić w działaniach na rzecz ochrony środow</w:t>
      </w:r>
      <w:r w:rsidR="008520C9" w:rsidRPr="00243192">
        <w:rPr>
          <w:rFonts w:ascii="Cambria" w:hAnsi="Cambria"/>
          <w:sz w:val="20"/>
          <w:szCs w:val="20"/>
        </w:rPr>
        <w:t xml:space="preserve">iska. </w:t>
      </w:r>
      <w:r w:rsidRPr="00243192">
        <w:rPr>
          <w:rFonts w:ascii="Cambria" w:hAnsi="Cambria"/>
          <w:sz w:val="20"/>
          <w:szCs w:val="20"/>
        </w:rPr>
        <w:t>Europejska Komisja Gospodarcza Organizacji Narodów Zjednoczonych na spotkaniu przedstawicieli Ministerstw ds. Środowiska oraz Edukacji w Wilnie 17-18 marca 2005 r. przyjęła Strategię EKG ONZ dotyczącą edukacj</w:t>
      </w:r>
      <w:r w:rsidR="003C5F50" w:rsidRPr="00243192">
        <w:rPr>
          <w:rFonts w:ascii="Cambria" w:hAnsi="Cambria"/>
          <w:sz w:val="20"/>
          <w:szCs w:val="20"/>
        </w:rPr>
        <w:t>i dla zrównoważonego rozwoju. W </w:t>
      </w:r>
      <w:r w:rsidR="00401CF0">
        <w:rPr>
          <w:rFonts w:ascii="Cambria" w:hAnsi="Cambria"/>
          <w:sz w:val="20"/>
          <w:szCs w:val="20"/>
        </w:rPr>
        <w:t>2000 roku w </w:t>
      </w:r>
      <w:r w:rsidRPr="00243192">
        <w:rPr>
          <w:rFonts w:ascii="Cambria" w:hAnsi="Cambria"/>
          <w:sz w:val="20"/>
          <w:szCs w:val="20"/>
        </w:rPr>
        <w:t xml:space="preserve">wyniku realizacji ustaleń Agendy 21 przez Ministerstwo Edukacji Narodowej i Ministerstwo Ochrony Środowiska, Zasobów Naturalnych i Leśnictwa powstał dokument pt.: „Narodowa Strategia Edukacji Ekologicznej (NSEE)”. Zostały w nim określone cele, z których do podstawowych należą między innymi upowszechnianie idei ekorozwoju we wszystkich sferach życia oraz wdrożenie edukacji </w:t>
      </w:r>
      <w:r w:rsidR="003C5F50" w:rsidRPr="00243192">
        <w:rPr>
          <w:rFonts w:ascii="Cambria" w:hAnsi="Cambria"/>
          <w:sz w:val="20"/>
          <w:szCs w:val="20"/>
        </w:rPr>
        <w:t>ekologicznej, jako</w:t>
      </w:r>
      <w:r w:rsidRPr="00243192">
        <w:rPr>
          <w:rFonts w:ascii="Cambria" w:hAnsi="Cambria"/>
          <w:sz w:val="20"/>
          <w:szCs w:val="20"/>
        </w:rPr>
        <w:t xml:space="preserve"> edukacji interdyscyplinarnej.</w:t>
      </w:r>
    </w:p>
    <w:p w14:paraId="26E7C0A1" w14:textId="77777777" w:rsidR="003C5F50" w:rsidRPr="00243192" w:rsidRDefault="003C5F50" w:rsidP="002F3A6C">
      <w:pPr>
        <w:spacing w:after="0" w:line="240" w:lineRule="auto"/>
        <w:ind w:firstLine="709"/>
        <w:jc w:val="both"/>
        <w:rPr>
          <w:rFonts w:ascii="Cambria" w:hAnsi="Cambria"/>
          <w:sz w:val="20"/>
          <w:szCs w:val="20"/>
        </w:rPr>
      </w:pPr>
    </w:p>
    <w:p w14:paraId="23D5AF77" w14:textId="77777777" w:rsidR="006C66D8" w:rsidRPr="00243192" w:rsidRDefault="006C66D8" w:rsidP="002F3A6C">
      <w:pPr>
        <w:spacing w:after="0" w:line="240" w:lineRule="auto"/>
        <w:ind w:firstLine="709"/>
        <w:jc w:val="both"/>
        <w:rPr>
          <w:rFonts w:ascii="Cambria" w:hAnsi="Cambria"/>
          <w:sz w:val="20"/>
          <w:szCs w:val="20"/>
        </w:rPr>
      </w:pPr>
      <w:r w:rsidRPr="00243192">
        <w:rPr>
          <w:rFonts w:ascii="Cambria" w:hAnsi="Cambria"/>
          <w:sz w:val="20"/>
          <w:szCs w:val="20"/>
        </w:rPr>
        <w:t>Cele zawarte w Strategii Edukacji Ekologicznej i przełożone na kon</w:t>
      </w:r>
      <w:r w:rsidR="0000198E" w:rsidRPr="00243192">
        <w:rPr>
          <w:rFonts w:ascii="Cambria" w:hAnsi="Cambria"/>
          <w:sz w:val="20"/>
          <w:szCs w:val="20"/>
        </w:rPr>
        <w:t>kretne zadania, ujęte zostały w </w:t>
      </w:r>
      <w:r w:rsidRPr="00243192">
        <w:rPr>
          <w:rFonts w:ascii="Cambria" w:hAnsi="Cambria"/>
          <w:sz w:val="20"/>
          <w:szCs w:val="20"/>
        </w:rPr>
        <w:t xml:space="preserve">Narodowym Programie Edukacji Ekologicznej. Należą do nich: </w:t>
      </w:r>
    </w:p>
    <w:p w14:paraId="57B92CF0" w14:textId="77777777" w:rsidR="00975459" w:rsidRPr="00243192" w:rsidRDefault="00975459" w:rsidP="002F3A6C">
      <w:pPr>
        <w:spacing w:after="0" w:line="240" w:lineRule="auto"/>
        <w:ind w:firstLine="709"/>
        <w:jc w:val="both"/>
        <w:rPr>
          <w:rFonts w:ascii="Cambria" w:hAnsi="Cambria"/>
          <w:sz w:val="20"/>
          <w:szCs w:val="20"/>
        </w:rPr>
      </w:pPr>
    </w:p>
    <w:p w14:paraId="75FDE2AE" w14:textId="77777777" w:rsidR="006C66D8" w:rsidRPr="00243192" w:rsidRDefault="006C66D8" w:rsidP="002F3A6C">
      <w:pPr>
        <w:pStyle w:val="Akapitzlist"/>
        <w:numPr>
          <w:ilvl w:val="0"/>
          <w:numId w:val="5"/>
        </w:numPr>
        <w:spacing w:after="0" w:line="240" w:lineRule="auto"/>
        <w:ind w:left="714" w:hanging="357"/>
        <w:jc w:val="both"/>
        <w:rPr>
          <w:rFonts w:ascii="Cambria" w:hAnsi="Cambria"/>
          <w:sz w:val="20"/>
          <w:szCs w:val="20"/>
        </w:rPr>
      </w:pPr>
      <w:r w:rsidRPr="00243192">
        <w:rPr>
          <w:rFonts w:ascii="Cambria" w:hAnsi="Cambria"/>
          <w:sz w:val="20"/>
          <w:szCs w:val="20"/>
        </w:rPr>
        <w:t>rozpowszechnianie idei ekorozwoju we wszystkich sferach życia</w:t>
      </w:r>
      <w:r w:rsidR="0000198E" w:rsidRPr="00243192">
        <w:rPr>
          <w:rFonts w:ascii="Cambria" w:hAnsi="Cambria"/>
          <w:sz w:val="20"/>
          <w:szCs w:val="20"/>
        </w:rPr>
        <w:t>, uwzględniając również pracę i </w:t>
      </w:r>
      <w:r w:rsidRPr="00243192">
        <w:rPr>
          <w:rFonts w:ascii="Cambria" w:hAnsi="Cambria"/>
          <w:sz w:val="20"/>
          <w:szCs w:val="20"/>
        </w:rPr>
        <w:t>wypoczynek; czyli objęcie stałą edukacją ekologiczną wszystkich mieszkańców,</w:t>
      </w:r>
    </w:p>
    <w:p w14:paraId="27EE11D7" w14:textId="77777777" w:rsidR="006C66D8" w:rsidRPr="00243192" w:rsidRDefault="006C66D8" w:rsidP="002F3A6C">
      <w:pPr>
        <w:pStyle w:val="Akapitzlist"/>
        <w:numPr>
          <w:ilvl w:val="0"/>
          <w:numId w:val="5"/>
        </w:numPr>
        <w:spacing w:after="0" w:line="240" w:lineRule="auto"/>
        <w:ind w:left="714" w:hanging="357"/>
        <w:jc w:val="both"/>
        <w:rPr>
          <w:rFonts w:ascii="Cambria" w:hAnsi="Cambria"/>
          <w:sz w:val="20"/>
          <w:szCs w:val="20"/>
        </w:rPr>
      </w:pPr>
      <w:r w:rsidRPr="00243192">
        <w:rPr>
          <w:rFonts w:ascii="Cambria" w:hAnsi="Cambria"/>
          <w:sz w:val="20"/>
          <w:szCs w:val="20"/>
        </w:rPr>
        <w:t>wdrożenie edukacji ekologicznej jako przedmiotu interdyscyplinarnego na wszystkich stopniach edukacji formalnej i nieformalnej,</w:t>
      </w:r>
    </w:p>
    <w:p w14:paraId="732F3CD8" w14:textId="77777777" w:rsidR="006C66D8" w:rsidRPr="00243192" w:rsidRDefault="006C66D8" w:rsidP="002F3A6C">
      <w:pPr>
        <w:pStyle w:val="Akapitzlist"/>
        <w:numPr>
          <w:ilvl w:val="0"/>
          <w:numId w:val="5"/>
        </w:numPr>
        <w:spacing w:after="0" w:line="240" w:lineRule="auto"/>
        <w:ind w:left="714" w:hanging="357"/>
        <w:jc w:val="both"/>
        <w:rPr>
          <w:rFonts w:ascii="Cambria" w:hAnsi="Cambria"/>
          <w:sz w:val="20"/>
          <w:szCs w:val="20"/>
        </w:rPr>
      </w:pPr>
      <w:r w:rsidRPr="00243192">
        <w:rPr>
          <w:rFonts w:ascii="Cambria" w:hAnsi="Cambria"/>
          <w:sz w:val="20"/>
          <w:szCs w:val="20"/>
        </w:rPr>
        <w:t>tworzenie wojewódzkich, powiatowych i gminnych programów edukacji ekologicznej, stanowiących rozwinięcie Narodowego Programu Edukacji Ekologicznej, uwzględniające propozycje wnoszone przez poszczególne podmioty realizujące projekty ekologiczne dla lokalnej społeczności,</w:t>
      </w:r>
    </w:p>
    <w:p w14:paraId="763E1F34" w14:textId="77777777" w:rsidR="006C66D8" w:rsidRPr="00243192" w:rsidRDefault="006C66D8" w:rsidP="002F3A6C">
      <w:pPr>
        <w:pStyle w:val="Akapitzlist"/>
        <w:numPr>
          <w:ilvl w:val="0"/>
          <w:numId w:val="5"/>
        </w:numPr>
        <w:spacing w:after="0" w:line="240" w:lineRule="auto"/>
        <w:ind w:left="714" w:hanging="357"/>
        <w:jc w:val="both"/>
        <w:rPr>
          <w:rFonts w:ascii="Cambria" w:hAnsi="Cambria"/>
          <w:sz w:val="20"/>
          <w:szCs w:val="20"/>
        </w:rPr>
      </w:pPr>
      <w:r w:rsidRPr="00243192">
        <w:rPr>
          <w:rFonts w:ascii="Cambria" w:hAnsi="Cambria"/>
          <w:sz w:val="20"/>
          <w:szCs w:val="20"/>
        </w:rPr>
        <w:t>promowanie dobrych doświadczeń z zakresu metodyki edukacji ekologicznej.</w:t>
      </w:r>
    </w:p>
    <w:p w14:paraId="4E9CF07F" w14:textId="77777777" w:rsidR="0097564B" w:rsidRPr="001C0FC6" w:rsidRDefault="0097564B" w:rsidP="0097564B">
      <w:pPr>
        <w:pStyle w:val="Akapitzlist"/>
        <w:spacing w:after="0" w:line="240" w:lineRule="auto"/>
        <w:ind w:left="714"/>
        <w:jc w:val="both"/>
        <w:rPr>
          <w:rFonts w:ascii="Cambria" w:hAnsi="Cambria"/>
          <w:sz w:val="20"/>
          <w:szCs w:val="20"/>
          <w:highlight w:val="yellow"/>
        </w:rPr>
      </w:pPr>
    </w:p>
    <w:p w14:paraId="1D3E25C8" w14:textId="77777777" w:rsidR="0097564B" w:rsidRPr="001C0FC6" w:rsidRDefault="0097564B" w:rsidP="0097564B">
      <w:pPr>
        <w:pStyle w:val="Akapitzlist"/>
        <w:spacing w:after="0" w:line="240" w:lineRule="auto"/>
        <w:ind w:left="714"/>
        <w:jc w:val="both"/>
        <w:rPr>
          <w:rFonts w:ascii="Cambria" w:hAnsi="Cambria"/>
          <w:sz w:val="20"/>
          <w:szCs w:val="20"/>
          <w:highlight w:val="yellow"/>
        </w:rPr>
      </w:pPr>
    </w:p>
    <w:p w14:paraId="48400E18" w14:textId="77777777" w:rsidR="005E2FE7" w:rsidRPr="00401CF0" w:rsidRDefault="005E2FE7" w:rsidP="002F3A6C">
      <w:pPr>
        <w:pStyle w:val="Nagwek3"/>
        <w:spacing w:before="0" w:beforeAutospacing="0" w:after="0" w:afterAutospacing="0"/>
        <w:rPr>
          <w:rStyle w:val="Nagwek2Znak"/>
          <w:rFonts w:eastAsia="Calibri"/>
          <w:i/>
          <w:color w:val="auto"/>
          <w:sz w:val="20"/>
          <w:szCs w:val="20"/>
          <w:lang w:eastAsia="pl-PL"/>
        </w:rPr>
      </w:pPr>
      <w:bookmarkStart w:id="549" w:name="_Toc137737659"/>
      <w:r w:rsidRPr="00401CF0">
        <w:rPr>
          <w:rStyle w:val="Nagwek2Znak"/>
          <w:rFonts w:eastAsia="Calibri"/>
          <w:i/>
          <w:color w:val="auto"/>
          <w:sz w:val="20"/>
          <w:szCs w:val="20"/>
          <w:lang w:eastAsia="pl-PL"/>
        </w:rPr>
        <w:lastRenderedPageBreak/>
        <w:t>8.4.1. Potrzeba edukacji ekologicznej</w:t>
      </w:r>
      <w:bookmarkEnd w:id="549"/>
    </w:p>
    <w:p w14:paraId="5C698077" w14:textId="77777777" w:rsidR="005E03BB" w:rsidRPr="00401CF0" w:rsidRDefault="005E03BB" w:rsidP="002F3A6C">
      <w:pPr>
        <w:pStyle w:val="Nagwek3"/>
        <w:spacing w:before="0" w:beforeAutospacing="0" w:after="0" w:afterAutospacing="0"/>
        <w:rPr>
          <w:rStyle w:val="Nagwek2Znak"/>
          <w:rFonts w:eastAsia="Calibri"/>
          <w:i/>
          <w:color w:val="auto"/>
          <w:sz w:val="20"/>
          <w:szCs w:val="20"/>
          <w:lang w:eastAsia="pl-PL"/>
        </w:rPr>
      </w:pPr>
    </w:p>
    <w:p w14:paraId="56723596" w14:textId="77777777" w:rsidR="00AF7305" w:rsidRPr="00401CF0" w:rsidRDefault="00AF7305" w:rsidP="002F3A6C">
      <w:pPr>
        <w:spacing w:after="0" w:line="240" w:lineRule="auto"/>
        <w:ind w:firstLine="709"/>
        <w:jc w:val="both"/>
        <w:rPr>
          <w:rFonts w:ascii="Cambria" w:hAnsi="Cambria"/>
          <w:sz w:val="20"/>
          <w:szCs w:val="20"/>
        </w:rPr>
      </w:pPr>
      <w:r w:rsidRPr="00401CF0">
        <w:rPr>
          <w:rFonts w:ascii="Cambria" w:hAnsi="Cambria"/>
          <w:sz w:val="20"/>
          <w:szCs w:val="20"/>
        </w:rPr>
        <w:t>Edukacja środowiskowa (edukacja ekologiczna) jest koncepcją kształcenia i wychowywania społeczeństwa w duchu poszanowania środowiska przyrodniczego zgodnie z hasłem:</w:t>
      </w:r>
    </w:p>
    <w:p w14:paraId="767EABF5" w14:textId="77777777" w:rsidR="00AF7305" w:rsidRPr="00401CF0" w:rsidRDefault="00AF7305" w:rsidP="002F3A6C">
      <w:pPr>
        <w:spacing w:after="0" w:line="240" w:lineRule="auto"/>
        <w:ind w:firstLine="709"/>
        <w:jc w:val="both"/>
        <w:rPr>
          <w:rFonts w:ascii="Cambria" w:hAnsi="Cambria"/>
          <w:sz w:val="20"/>
          <w:szCs w:val="20"/>
        </w:rPr>
      </w:pPr>
    </w:p>
    <w:p w14:paraId="7497C87E" w14:textId="77777777" w:rsidR="00AF7305" w:rsidRPr="00401CF0" w:rsidRDefault="00AF7305" w:rsidP="002F3A6C">
      <w:pPr>
        <w:spacing w:after="0" w:line="240" w:lineRule="auto"/>
        <w:jc w:val="center"/>
        <w:rPr>
          <w:rFonts w:ascii="Cambria" w:hAnsi="Cambria"/>
          <w:b/>
          <w:i/>
          <w:sz w:val="20"/>
          <w:szCs w:val="20"/>
        </w:rPr>
      </w:pPr>
      <w:r w:rsidRPr="00401CF0">
        <w:rPr>
          <w:rFonts w:ascii="Cambria" w:hAnsi="Cambria"/>
          <w:b/>
          <w:i/>
          <w:sz w:val="20"/>
          <w:szCs w:val="20"/>
        </w:rPr>
        <w:t>„myśleć globalnie, działać lokalnie".</w:t>
      </w:r>
    </w:p>
    <w:p w14:paraId="354AAA49" w14:textId="77777777" w:rsidR="0097564B" w:rsidRPr="00401CF0" w:rsidRDefault="0097564B" w:rsidP="002F3A6C">
      <w:pPr>
        <w:spacing w:after="0" w:line="240" w:lineRule="auto"/>
        <w:jc w:val="center"/>
        <w:rPr>
          <w:rFonts w:ascii="Cambria" w:hAnsi="Cambria"/>
          <w:b/>
          <w:i/>
          <w:sz w:val="20"/>
          <w:szCs w:val="20"/>
        </w:rPr>
      </w:pPr>
    </w:p>
    <w:p w14:paraId="00662B93" w14:textId="77777777" w:rsidR="00AF7305" w:rsidRPr="00401CF0" w:rsidRDefault="00AF7305" w:rsidP="002F3A6C">
      <w:pPr>
        <w:spacing w:after="0" w:line="240" w:lineRule="auto"/>
        <w:ind w:firstLine="709"/>
        <w:jc w:val="both"/>
        <w:rPr>
          <w:rFonts w:ascii="Cambria" w:hAnsi="Cambria"/>
          <w:sz w:val="20"/>
          <w:szCs w:val="20"/>
        </w:rPr>
      </w:pPr>
      <w:r w:rsidRPr="00401CF0">
        <w:rPr>
          <w:rFonts w:ascii="Cambria" w:hAnsi="Cambria"/>
          <w:sz w:val="20"/>
          <w:szCs w:val="20"/>
        </w:rPr>
        <w:t>Ważnym elementem jest łączenie wiedzy przyrodniczej z humanistyczną oraz działaniami praktycznymi. Obejmuje ona przedstawianie we wszystkich działaniach tematyki</w:t>
      </w:r>
      <w:r w:rsidR="0000198E" w:rsidRPr="00401CF0">
        <w:rPr>
          <w:rFonts w:ascii="Cambria" w:hAnsi="Cambria"/>
          <w:sz w:val="20"/>
          <w:szCs w:val="20"/>
        </w:rPr>
        <w:t xml:space="preserve"> z zakresu ochrony i </w:t>
      </w:r>
      <w:r w:rsidRPr="00401CF0">
        <w:rPr>
          <w:rFonts w:ascii="Cambria" w:hAnsi="Cambria"/>
          <w:sz w:val="20"/>
          <w:szCs w:val="20"/>
        </w:rPr>
        <w:t xml:space="preserve">kształtowania środowiska. Musi docierać do wszystkich grup społecznych i wiekowych. W związku z tym ważne jest znalezienie odpowiednich środków przekazu tak, aby w najprostszy i najskuteczniejszy sposób przekazywać informację ekologiczną. </w:t>
      </w:r>
    </w:p>
    <w:p w14:paraId="6AA25D79" w14:textId="77777777" w:rsidR="009C4CC9" w:rsidRPr="00401CF0" w:rsidRDefault="009C4CC9" w:rsidP="002F3A6C">
      <w:pPr>
        <w:spacing w:after="0" w:line="240" w:lineRule="auto"/>
        <w:ind w:firstLine="709"/>
        <w:jc w:val="both"/>
        <w:rPr>
          <w:rFonts w:ascii="Cambria" w:hAnsi="Cambria"/>
          <w:sz w:val="20"/>
          <w:szCs w:val="20"/>
        </w:rPr>
      </w:pPr>
    </w:p>
    <w:p w14:paraId="71E8D834" w14:textId="77777777" w:rsidR="00AF7305" w:rsidRPr="00401CF0" w:rsidRDefault="00AF7305" w:rsidP="002F3A6C">
      <w:pPr>
        <w:spacing w:after="0" w:line="240" w:lineRule="auto"/>
        <w:ind w:firstLine="709"/>
        <w:jc w:val="both"/>
        <w:rPr>
          <w:rFonts w:ascii="Cambria" w:hAnsi="Cambria"/>
          <w:sz w:val="20"/>
          <w:szCs w:val="20"/>
        </w:rPr>
      </w:pPr>
      <w:r w:rsidRPr="00401CF0">
        <w:rPr>
          <w:rFonts w:ascii="Cambria" w:hAnsi="Cambria"/>
          <w:sz w:val="20"/>
          <w:szCs w:val="20"/>
        </w:rPr>
        <w:t>Uwzględniając konieczne zróżnicowanie form i treści przekazu, można przyjąć  podział mieszkańców na cztery główne grupy, do których trafiać będą odpowiednio przygotowane formy edukacyjne:</w:t>
      </w:r>
    </w:p>
    <w:p w14:paraId="0CBB24AD" w14:textId="77777777" w:rsidR="006F5D10" w:rsidRPr="00401CF0" w:rsidRDefault="006F5D10" w:rsidP="002F3A6C">
      <w:pPr>
        <w:spacing w:after="0" w:line="240" w:lineRule="auto"/>
        <w:ind w:firstLine="709"/>
        <w:jc w:val="both"/>
        <w:rPr>
          <w:rFonts w:ascii="Cambria" w:hAnsi="Cambria"/>
          <w:sz w:val="20"/>
          <w:szCs w:val="20"/>
        </w:rPr>
      </w:pPr>
    </w:p>
    <w:p w14:paraId="027AB5FA" w14:textId="77777777" w:rsidR="00AF7305" w:rsidRPr="00401CF0" w:rsidRDefault="00AF7305" w:rsidP="002F3A6C">
      <w:pPr>
        <w:pStyle w:val="Akapitzlist"/>
        <w:numPr>
          <w:ilvl w:val="0"/>
          <w:numId w:val="5"/>
        </w:numPr>
        <w:spacing w:after="0" w:line="240" w:lineRule="auto"/>
        <w:ind w:left="714" w:hanging="357"/>
        <w:jc w:val="both"/>
        <w:rPr>
          <w:rFonts w:ascii="Cambria" w:hAnsi="Cambria"/>
          <w:sz w:val="20"/>
          <w:szCs w:val="20"/>
        </w:rPr>
      </w:pPr>
      <w:r w:rsidRPr="00401CF0">
        <w:rPr>
          <w:rFonts w:ascii="Cambria" w:hAnsi="Cambria"/>
          <w:sz w:val="20"/>
          <w:szCs w:val="20"/>
        </w:rPr>
        <w:t>pracowników samorządowych (zarząd i pracownicy urzędów),</w:t>
      </w:r>
    </w:p>
    <w:p w14:paraId="38A3E2FB" w14:textId="77777777" w:rsidR="00AF7305" w:rsidRPr="00401CF0" w:rsidRDefault="00AF7305" w:rsidP="002F3A6C">
      <w:pPr>
        <w:pStyle w:val="Akapitzlist"/>
        <w:numPr>
          <w:ilvl w:val="0"/>
          <w:numId w:val="5"/>
        </w:numPr>
        <w:spacing w:after="0" w:line="240" w:lineRule="auto"/>
        <w:ind w:left="714" w:hanging="357"/>
        <w:jc w:val="both"/>
        <w:rPr>
          <w:rFonts w:ascii="Cambria" w:hAnsi="Cambria"/>
          <w:sz w:val="20"/>
          <w:szCs w:val="20"/>
        </w:rPr>
      </w:pPr>
      <w:r w:rsidRPr="00401CF0">
        <w:rPr>
          <w:rFonts w:ascii="Cambria" w:hAnsi="Cambria"/>
          <w:sz w:val="20"/>
          <w:szCs w:val="20"/>
        </w:rPr>
        <w:t>dziennikarzy i nauczycieli,</w:t>
      </w:r>
    </w:p>
    <w:p w14:paraId="024782A5" w14:textId="77777777" w:rsidR="00AF7305" w:rsidRPr="00401CF0" w:rsidRDefault="00AF7305" w:rsidP="002F3A6C">
      <w:pPr>
        <w:pStyle w:val="Akapitzlist"/>
        <w:numPr>
          <w:ilvl w:val="0"/>
          <w:numId w:val="5"/>
        </w:numPr>
        <w:spacing w:after="0" w:line="240" w:lineRule="auto"/>
        <w:ind w:left="714" w:hanging="357"/>
        <w:jc w:val="both"/>
        <w:rPr>
          <w:rFonts w:ascii="Cambria" w:hAnsi="Cambria"/>
          <w:sz w:val="20"/>
          <w:szCs w:val="20"/>
        </w:rPr>
      </w:pPr>
      <w:r w:rsidRPr="00401CF0">
        <w:rPr>
          <w:rFonts w:ascii="Cambria" w:hAnsi="Cambria"/>
          <w:sz w:val="20"/>
          <w:szCs w:val="20"/>
        </w:rPr>
        <w:t>dzieci i młodzieży,</w:t>
      </w:r>
    </w:p>
    <w:p w14:paraId="0C6B94B0" w14:textId="77777777" w:rsidR="00AF7305" w:rsidRPr="00401CF0" w:rsidRDefault="00AF7305" w:rsidP="002F3A6C">
      <w:pPr>
        <w:pStyle w:val="Akapitzlist"/>
        <w:numPr>
          <w:ilvl w:val="0"/>
          <w:numId w:val="5"/>
        </w:numPr>
        <w:spacing w:after="0" w:line="240" w:lineRule="auto"/>
        <w:ind w:left="714" w:hanging="357"/>
        <w:jc w:val="both"/>
        <w:rPr>
          <w:rFonts w:ascii="Cambria" w:hAnsi="Cambria"/>
          <w:sz w:val="20"/>
          <w:szCs w:val="20"/>
        </w:rPr>
      </w:pPr>
      <w:r w:rsidRPr="00401CF0">
        <w:rPr>
          <w:rFonts w:ascii="Cambria" w:hAnsi="Cambria"/>
          <w:sz w:val="20"/>
          <w:szCs w:val="20"/>
        </w:rPr>
        <w:t>dorosłych mieszkańców.</w:t>
      </w:r>
    </w:p>
    <w:p w14:paraId="1633E5E1" w14:textId="77777777" w:rsidR="008A4B1D" w:rsidRPr="00401CF0" w:rsidRDefault="008A4B1D" w:rsidP="002F3A6C">
      <w:pPr>
        <w:spacing w:after="0" w:line="240" w:lineRule="auto"/>
        <w:ind w:firstLine="709"/>
        <w:jc w:val="both"/>
        <w:rPr>
          <w:rFonts w:ascii="Cambria" w:hAnsi="Cambria"/>
          <w:sz w:val="20"/>
          <w:szCs w:val="20"/>
        </w:rPr>
      </w:pPr>
    </w:p>
    <w:p w14:paraId="6006AD36" w14:textId="77777777" w:rsidR="00AF7305" w:rsidRPr="00401CF0" w:rsidRDefault="00AF7305" w:rsidP="002F3A6C">
      <w:pPr>
        <w:spacing w:after="0" w:line="240" w:lineRule="auto"/>
        <w:ind w:firstLine="709"/>
        <w:jc w:val="both"/>
        <w:rPr>
          <w:rFonts w:ascii="Cambria" w:hAnsi="Cambria"/>
          <w:sz w:val="20"/>
          <w:szCs w:val="20"/>
        </w:rPr>
      </w:pPr>
      <w:r w:rsidRPr="00401CF0">
        <w:rPr>
          <w:rFonts w:ascii="Cambria" w:hAnsi="Cambria"/>
          <w:sz w:val="20"/>
          <w:szCs w:val="20"/>
        </w:rPr>
        <w:t>Należy równocześnie wyznaczyć cele i efekty, jakie ma przynieść prowadzona akcja edukacyjno-informacyjna. Są nimi przede wszystkim:</w:t>
      </w:r>
    </w:p>
    <w:p w14:paraId="7B2FE251" w14:textId="77777777" w:rsidR="00DB6721" w:rsidRPr="00401CF0" w:rsidRDefault="00DB6721" w:rsidP="002F3A6C">
      <w:pPr>
        <w:spacing w:after="0" w:line="240" w:lineRule="auto"/>
        <w:jc w:val="both"/>
        <w:rPr>
          <w:rFonts w:ascii="Cambria" w:hAnsi="Cambria"/>
          <w:sz w:val="20"/>
          <w:szCs w:val="20"/>
        </w:rPr>
      </w:pPr>
    </w:p>
    <w:p w14:paraId="770A42F2" w14:textId="77777777" w:rsidR="00AF7305" w:rsidRPr="00401CF0" w:rsidRDefault="00AF7305" w:rsidP="002F3A6C">
      <w:pPr>
        <w:pStyle w:val="Akapitzlist"/>
        <w:numPr>
          <w:ilvl w:val="0"/>
          <w:numId w:val="5"/>
        </w:numPr>
        <w:spacing w:after="0" w:line="240" w:lineRule="auto"/>
        <w:ind w:left="714" w:hanging="357"/>
        <w:jc w:val="both"/>
        <w:rPr>
          <w:rFonts w:ascii="Cambria" w:hAnsi="Cambria"/>
          <w:sz w:val="20"/>
          <w:szCs w:val="20"/>
        </w:rPr>
      </w:pPr>
      <w:r w:rsidRPr="00401CF0">
        <w:rPr>
          <w:rFonts w:ascii="Cambria" w:hAnsi="Cambria"/>
          <w:sz w:val="20"/>
          <w:szCs w:val="20"/>
        </w:rPr>
        <w:t>ogr</w:t>
      </w:r>
      <w:r w:rsidR="00AB4301" w:rsidRPr="00401CF0">
        <w:rPr>
          <w:rFonts w:ascii="Cambria" w:hAnsi="Cambria"/>
          <w:sz w:val="20"/>
          <w:szCs w:val="20"/>
        </w:rPr>
        <w:t>aniczenie zanieczyszczania wód -</w:t>
      </w:r>
      <w:r w:rsidR="00857DA2" w:rsidRPr="00401CF0">
        <w:rPr>
          <w:rFonts w:ascii="Cambria" w:hAnsi="Cambria"/>
          <w:sz w:val="20"/>
          <w:szCs w:val="20"/>
        </w:rPr>
        <w:t xml:space="preserve"> poprawa jakości wód,</w:t>
      </w:r>
    </w:p>
    <w:p w14:paraId="5FB73220" w14:textId="77777777" w:rsidR="00AF7305" w:rsidRPr="00401CF0" w:rsidRDefault="00AF7305" w:rsidP="002F3A6C">
      <w:pPr>
        <w:pStyle w:val="Akapitzlist"/>
        <w:numPr>
          <w:ilvl w:val="0"/>
          <w:numId w:val="5"/>
        </w:numPr>
        <w:spacing w:after="0" w:line="240" w:lineRule="auto"/>
        <w:ind w:left="714" w:hanging="357"/>
        <w:jc w:val="both"/>
        <w:rPr>
          <w:rFonts w:ascii="Cambria" w:hAnsi="Cambria"/>
          <w:sz w:val="20"/>
          <w:szCs w:val="20"/>
        </w:rPr>
      </w:pPr>
      <w:r w:rsidRPr="00401CF0">
        <w:rPr>
          <w:rFonts w:ascii="Cambria" w:hAnsi="Cambria"/>
          <w:sz w:val="20"/>
          <w:szCs w:val="20"/>
        </w:rPr>
        <w:t>dające się zmierzyć ograniczenie masy odpadów wytwarzany</w:t>
      </w:r>
      <w:r w:rsidR="0000198E" w:rsidRPr="00401CF0">
        <w:rPr>
          <w:rFonts w:ascii="Cambria" w:hAnsi="Cambria"/>
          <w:sz w:val="20"/>
          <w:szCs w:val="20"/>
        </w:rPr>
        <w:t>ch przez gospodarstwa domowe, a </w:t>
      </w:r>
      <w:r w:rsidRPr="00401CF0">
        <w:rPr>
          <w:rFonts w:ascii="Cambria" w:hAnsi="Cambria"/>
          <w:sz w:val="20"/>
          <w:szCs w:val="20"/>
        </w:rPr>
        <w:t>tym samym wydłużenie okresu wy</w:t>
      </w:r>
      <w:r w:rsidR="00857DA2" w:rsidRPr="00401CF0">
        <w:rPr>
          <w:rFonts w:ascii="Cambria" w:hAnsi="Cambria"/>
          <w:sz w:val="20"/>
          <w:szCs w:val="20"/>
        </w:rPr>
        <w:t>korzystania składowiska odpadów,</w:t>
      </w:r>
    </w:p>
    <w:p w14:paraId="120AEB57" w14:textId="77777777" w:rsidR="00AF7305" w:rsidRPr="00401CF0" w:rsidRDefault="00AF7305" w:rsidP="002F3A6C">
      <w:pPr>
        <w:pStyle w:val="Akapitzlist"/>
        <w:numPr>
          <w:ilvl w:val="0"/>
          <w:numId w:val="5"/>
        </w:numPr>
        <w:spacing w:after="0" w:line="240" w:lineRule="auto"/>
        <w:ind w:left="714" w:hanging="357"/>
        <w:jc w:val="both"/>
        <w:rPr>
          <w:rFonts w:ascii="Cambria" w:hAnsi="Cambria"/>
          <w:sz w:val="20"/>
          <w:szCs w:val="20"/>
        </w:rPr>
      </w:pPr>
      <w:r w:rsidRPr="00401CF0">
        <w:rPr>
          <w:rFonts w:ascii="Cambria" w:hAnsi="Cambria"/>
          <w:sz w:val="20"/>
          <w:szCs w:val="20"/>
        </w:rPr>
        <w:t>ograni</w:t>
      </w:r>
      <w:r w:rsidR="00857DA2" w:rsidRPr="00401CF0">
        <w:rPr>
          <w:rFonts w:ascii="Cambria" w:hAnsi="Cambria"/>
          <w:sz w:val="20"/>
          <w:szCs w:val="20"/>
        </w:rPr>
        <w:t>czenie zanieczyszczeń powietrza,</w:t>
      </w:r>
    </w:p>
    <w:p w14:paraId="47F329CB" w14:textId="77777777" w:rsidR="00AF7305" w:rsidRPr="00401CF0" w:rsidRDefault="00AF7305" w:rsidP="002F3A6C">
      <w:pPr>
        <w:pStyle w:val="Akapitzlist"/>
        <w:numPr>
          <w:ilvl w:val="0"/>
          <w:numId w:val="5"/>
        </w:numPr>
        <w:spacing w:after="0" w:line="240" w:lineRule="auto"/>
        <w:ind w:left="714" w:hanging="357"/>
        <w:jc w:val="both"/>
        <w:rPr>
          <w:rFonts w:ascii="Cambria" w:hAnsi="Cambria"/>
          <w:sz w:val="20"/>
          <w:szCs w:val="20"/>
        </w:rPr>
      </w:pPr>
      <w:r w:rsidRPr="00401CF0">
        <w:rPr>
          <w:rFonts w:ascii="Cambria" w:hAnsi="Cambria"/>
          <w:sz w:val="20"/>
          <w:szCs w:val="20"/>
        </w:rPr>
        <w:t>popr</w:t>
      </w:r>
      <w:r w:rsidR="00857DA2" w:rsidRPr="00401CF0">
        <w:rPr>
          <w:rFonts w:ascii="Cambria" w:hAnsi="Cambria"/>
          <w:sz w:val="20"/>
          <w:szCs w:val="20"/>
        </w:rPr>
        <w:t>awa stanu zieleni (parki, lasy),</w:t>
      </w:r>
    </w:p>
    <w:p w14:paraId="56972BA2" w14:textId="77777777" w:rsidR="00AF7305" w:rsidRPr="00401CF0" w:rsidRDefault="00AF7305" w:rsidP="002F3A6C">
      <w:pPr>
        <w:pStyle w:val="Akapitzlist"/>
        <w:numPr>
          <w:ilvl w:val="0"/>
          <w:numId w:val="5"/>
        </w:numPr>
        <w:spacing w:after="0" w:line="240" w:lineRule="auto"/>
        <w:ind w:left="714" w:hanging="357"/>
        <w:jc w:val="both"/>
        <w:rPr>
          <w:rFonts w:ascii="Cambria" w:hAnsi="Cambria"/>
          <w:sz w:val="20"/>
          <w:szCs w:val="20"/>
        </w:rPr>
      </w:pPr>
      <w:r w:rsidRPr="00401CF0">
        <w:rPr>
          <w:rFonts w:ascii="Cambria" w:hAnsi="Cambria"/>
          <w:sz w:val="20"/>
          <w:szCs w:val="20"/>
        </w:rPr>
        <w:t>powstanie trwałych grup mieszkańców współpracujących z samorządem lokalnym, podejmujących nowe wyzwania w</w:t>
      </w:r>
      <w:r w:rsidR="00857DA2" w:rsidRPr="00401CF0">
        <w:rPr>
          <w:rFonts w:ascii="Cambria" w:hAnsi="Cambria"/>
          <w:sz w:val="20"/>
          <w:szCs w:val="20"/>
        </w:rPr>
        <w:t xml:space="preserve"> zakresie edukacji ekologicznej,</w:t>
      </w:r>
    </w:p>
    <w:p w14:paraId="0071CC5C" w14:textId="77777777" w:rsidR="00AF7305" w:rsidRPr="00401CF0" w:rsidRDefault="00AF7305" w:rsidP="002F3A6C">
      <w:pPr>
        <w:pStyle w:val="Akapitzlist"/>
        <w:numPr>
          <w:ilvl w:val="0"/>
          <w:numId w:val="5"/>
        </w:numPr>
        <w:spacing w:after="0" w:line="240" w:lineRule="auto"/>
        <w:ind w:left="714" w:hanging="357"/>
        <w:jc w:val="both"/>
        <w:rPr>
          <w:rFonts w:ascii="Cambria" w:hAnsi="Cambria"/>
          <w:sz w:val="20"/>
          <w:szCs w:val="20"/>
        </w:rPr>
      </w:pPr>
      <w:r w:rsidRPr="00401CF0">
        <w:rPr>
          <w:rFonts w:ascii="Cambria" w:hAnsi="Cambria"/>
          <w:sz w:val="20"/>
          <w:szCs w:val="20"/>
        </w:rPr>
        <w:t xml:space="preserve">zwiększenie sprzyjającego nastawienia społeczności lokalnej do ochrony środowiska. </w:t>
      </w:r>
    </w:p>
    <w:p w14:paraId="28B9851E" w14:textId="77777777" w:rsidR="00AF7305" w:rsidRPr="00401CF0" w:rsidRDefault="00AF7305" w:rsidP="002F3A6C">
      <w:pPr>
        <w:pStyle w:val="Nagwek3"/>
        <w:spacing w:before="0" w:beforeAutospacing="0" w:after="0" w:afterAutospacing="0"/>
        <w:rPr>
          <w:rStyle w:val="Nagwek2Znak"/>
          <w:rFonts w:eastAsia="Calibri"/>
          <w:i/>
          <w:color w:val="auto"/>
          <w:sz w:val="20"/>
          <w:szCs w:val="20"/>
          <w:lang w:eastAsia="pl-PL"/>
        </w:rPr>
      </w:pPr>
    </w:p>
    <w:p w14:paraId="7034A35E" w14:textId="77777777" w:rsidR="005E2FE7" w:rsidRPr="00401CF0" w:rsidRDefault="005E2FE7" w:rsidP="002F3A6C">
      <w:pPr>
        <w:pStyle w:val="Nagwek3"/>
        <w:spacing w:before="0" w:beforeAutospacing="0" w:after="0" w:afterAutospacing="0"/>
        <w:rPr>
          <w:rStyle w:val="Nagwek2Znak"/>
          <w:rFonts w:eastAsia="Calibri"/>
          <w:i/>
          <w:color w:val="auto"/>
          <w:sz w:val="20"/>
          <w:szCs w:val="20"/>
          <w:lang w:eastAsia="pl-PL"/>
        </w:rPr>
      </w:pPr>
      <w:bookmarkStart w:id="550" w:name="_Toc137737660"/>
      <w:r w:rsidRPr="00401CF0">
        <w:rPr>
          <w:rStyle w:val="Nagwek2Znak"/>
          <w:rFonts w:eastAsia="Calibri"/>
          <w:i/>
          <w:color w:val="auto"/>
          <w:sz w:val="20"/>
          <w:szCs w:val="20"/>
          <w:lang w:eastAsia="pl-PL"/>
        </w:rPr>
        <w:t>8.4.2. Sposoby prowadzenia akcji edukacyjnej społeczeństwa</w:t>
      </w:r>
      <w:bookmarkEnd w:id="550"/>
    </w:p>
    <w:p w14:paraId="2E6C3FD4" w14:textId="77777777" w:rsidR="003C5F50" w:rsidRPr="00401CF0" w:rsidRDefault="003C5F50" w:rsidP="002F3A6C">
      <w:pPr>
        <w:pStyle w:val="Nagwek3"/>
        <w:spacing w:before="0" w:beforeAutospacing="0" w:after="0" w:afterAutospacing="0"/>
        <w:rPr>
          <w:rStyle w:val="Nagwek2Znak"/>
          <w:rFonts w:eastAsia="Calibri"/>
          <w:i/>
          <w:color w:val="auto"/>
          <w:sz w:val="20"/>
          <w:szCs w:val="20"/>
          <w:lang w:eastAsia="pl-PL"/>
        </w:rPr>
      </w:pPr>
    </w:p>
    <w:p w14:paraId="09D96ED4" w14:textId="77777777" w:rsidR="00AF7305" w:rsidRPr="00401CF0" w:rsidRDefault="00AF7305" w:rsidP="002F3A6C">
      <w:pPr>
        <w:spacing w:after="0" w:line="240" w:lineRule="auto"/>
        <w:ind w:firstLine="709"/>
        <w:jc w:val="both"/>
        <w:rPr>
          <w:rFonts w:ascii="Cambria" w:hAnsi="Cambria"/>
          <w:sz w:val="20"/>
          <w:szCs w:val="20"/>
        </w:rPr>
      </w:pPr>
      <w:r w:rsidRPr="00401CF0">
        <w:rPr>
          <w:rFonts w:ascii="Cambria" w:hAnsi="Cambria"/>
          <w:sz w:val="20"/>
          <w:szCs w:val="20"/>
        </w:rPr>
        <w:t>Działania edukacyjne prowadzone w zakresie edukacji</w:t>
      </w:r>
      <w:r w:rsidR="004C02B4" w:rsidRPr="00401CF0">
        <w:rPr>
          <w:rFonts w:ascii="Cambria" w:hAnsi="Cambria"/>
          <w:sz w:val="20"/>
          <w:szCs w:val="20"/>
        </w:rPr>
        <w:t xml:space="preserve"> ekologicznej powinny objąć pięć</w:t>
      </w:r>
      <w:r w:rsidRPr="00401CF0">
        <w:rPr>
          <w:rFonts w:ascii="Cambria" w:hAnsi="Cambria"/>
          <w:sz w:val="20"/>
          <w:szCs w:val="20"/>
        </w:rPr>
        <w:t xml:space="preserve"> zasadn</w:t>
      </w:r>
      <w:r w:rsidR="004C02B4" w:rsidRPr="00401CF0">
        <w:rPr>
          <w:rFonts w:ascii="Cambria" w:hAnsi="Cambria"/>
          <w:sz w:val="20"/>
          <w:szCs w:val="20"/>
        </w:rPr>
        <w:t>iczych segmentów</w:t>
      </w:r>
      <w:r w:rsidRPr="00401CF0">
        <w:rPr>
          <w:rFonts w:ascii="Cambria" w:hAnsi="Cambria"/>
          <w:sz w:val="20"/>
          <w:szCs w:val="20"/>
        </w:rPr>
        <w:t>:</w:t>
      </w:r>
    </w:p>
    <w:p w14:paraId="757D6114" w14:textId="77777777" w:rsidR="00AF7305" w:rsidRPr="00401CF0" w:rsidRDefault="00AF7305" w:rsidP="002F3A6C">
      <w:pPr>
        <w:spacing w:after="0" w:line="240" w:lineRule="auto"/>
        <w:ind w:firstLine="709"/>
        <w:jc w:val="both"/>
        <w:rPr>
          <w:rFonts w:ascii="Cambria" w:hAnsi="Cambria"/>
          <w:sz w:val="20"/>
          <w:szCs w:val="20"/>
        </w:rPr>
      </w:pPr>
    </w:p>
    <w:p w14:paraId="66022098" w14:textId="77777777" w:rsidR="00AF7305" w:rsidRPr="00401CF0" w:rsidRDefault="00AF7305" w:rsidP="002F3A6C">
      <w:pPr>
        <w:pStyle w:val="Akapitzlist"/>
        <w:numPr>
          <w:ilvl w:val="0"/>
          <w:numId w:val="5"/>
        </w:numPr>
        <w:spacing w:after="0" w:line="240" w:lineRule="auto"/>
        <w:ind w:left="714" w:hanging="357"/>
        <w:jc w:val="both"/>
        <w:rPr>
          <w:rFonts w:ascii="Cambria" w:hAnsi="Cambria"/>
          <w:sz w:val="20"/>
          <w:szCs w:val="20"/>
        </w:rPr>
      </w:pPr>
      <w:r w:rsidRPr="00401CF0">
        <w:rPr>
          <w:rFonts w:ascii="Cambria" w:hAnsi="Cambria"/>
          <w:sz w:val="20"/>
          <w:szCs w:val="20"/>
        </w:rPr>
        <w:t>edukację ekologiczną, obejmującą decydentów (pracownicy samorządowi, starostowie, burmistrzowie, wójtowie, sołtysi, radni), oraz osoby mające przekazywać informacje pozostałym grupom społecznym (nauczyciele, dziennikarze</w:t>
      </w:r>
      <w:r w:rsidR="00857DA2" w:rsidRPr="00401CF0">
        <w:rPr>
          <w:rFonts w:ascii="Cambria" w:hAnsi="Cambria"/>
          <w:sz w:val="20"/>
          <w:szCs w:val="20"/>
        </w:rPr>
        <w:t>, pracownicy służb komunalnych),</w:t>
      </w:r>
    </w:p>
    <w:p w14:paraId="7AA94972" w14:textId="77777777" w:rsidR="00AF7305" w:rsidRPr="00401CF0" w:rsidRDefault="00AF7305" w:rsidP="002F3A6C">
      <w:pPr>
        <w:pStyle w:val="Akapitzlist"/>
        <w:numPr>
          <w:ilvl w:val="0"/>
          <w:numId w:val="5"/>
        </w:numPr>
        <w:spacing w:after="0" w:line="240" w:lineRule="auto"/>
        <w:ind w:left="714" w:hanging="357"/>
        <w:jc w:val="both"/>
        <w:rPr>
          <w:rFonts w:ascii="Cambria" w:hAnsi="Cambria"/>
          <w:sz w:val="20"/>
          <w:szCs w:val="20"/>
        </w:rPr>
      </w:pPr>
      <w:r w:rsidRPr="00401CF0">
        <w:rPr>
          <w:rFonts w:ascii="Cambria" w:hAnsi="Cambria"/>
          <w:sz w:val="20"/>
          <w:szCs w:val="20"/>
        </w:rPr>
        <w:t xml:space="preserve">edukację ekologiczną dzieci i młodzieży, opartą na ścisłej </w:t>
      </w:r>
      <w:r w:rsidR="00857DA2" w:rsidRPr="00401CF0">
        <w:rPr>
          <w:rFonts w:ascii="Cambria" w:hAnsi="Cambria"/>
          <w:sz w:val="20"/>
          <w:szCs w:val="20"/>
        </w:rPr>
        <w:t>współpracy z placówkami oświaty,</w:t>
      </w:r>
    </w:p>
    <w:p w14:paraId="4B739FA3" w14:textId="77777777" w:rsidR="00AF7305" w:rsidRPr="00401CF0" w:rsidRDefault="00AF7305" w:rsidP="002F3A6C">
      <w:pPr>
        <w:pStyle w:val="Akapitzlist"/>
        <w:numPr>
          <w:ilvl w:val="0"/>
          <w:numId w:val="5"/>
        </w:numPr>
        <w:spacing w:after="0" w:line="240" w:lineRule="auto"/>
        <w:ind w:left="714" w:hanging="357"/>
        <w:jc w:val="both"/>
        <w:rPr>
          <w:rFonts w:ascii="Cambria" w:hAnsi="Cambria"/>
          <w:sz w:val="20"/>
          <w:szCs w:val="20"/>
        </w:rPr>
      </w:pPr>
      <w:r w:rsidRPr="00401CF0">
        <w:rPr>
          <w:rFonts w:ascii="Cambria" w:hAnsi="Cambria"/>
          <w:sz w:val="20"/>
          <w:szCs w:val="20"/>
        </w:rPr>
        <w:t>edukację ekologiczną dorosłych członków społeczności lokalnych, realizowaną między innymi przez politykę medialną oraz prowadzenie okresowych akcji ekologicznych obejmujących wszystkich mieszkańców np. sprzątanie świ</w:t>
      </w:r>
      <w:r w:rsidR="00857DA2" w:rsidRPr="00401CF0">
        <w:rPr>
          <w:rFonts w:ascii="Cambria" w:hAnsi="Cambria"/>
          <w:sz w:val="20"/>
          <w:szCs w:val="20"/>
        </w:rPr>
        <w:t>ata, wystawy, konkursy, festyny,</w:t>
      </w:r>
    </w:p>
    <w:p w14:paraId="2DC0088F" w14:textId="665C97F5" w:rsidR="004C02B4" w:rsidRPr="00401CF0" w:rsidRDefault="004C02B4" w:rsidP="002F3A6C">
      <w:pPr>
        <w:pStyle w:val="Akapitzlist"/>
        <w:numPr>
          <w:ilvl w:val="0"/>
          <w:numId w:val="5"/>
        </w:numPr>
        <w:spacing w:after="0" w:line="240" w:lineRule="auto"/>
        <w:ind w:left="714" w:hanging="357"/>
        <w:jc w:val="both"/>
        <w:rPr>
          <w:rFonts w:ascii="Cambria" w:hAnsi="Cambria"/>
          <w:sz w:val="20"/>
          <w:szCs w:val="20"/>
        </w:rPr>
      </w:pPr>
      <w:r w:rsidRPr="00401CF0">
        <w:rPr>
          <w:rFonts w:ascii="Cambria" w:hAnsi="Cambria"/>
          <w:sz w:val="20"/>
          <w:szCs w:val="20"/>
        </w:rPr>
        <w:t>edukację ekologiczną przedsiębior</w:t>
      </w:r>
      <w:r w:rsidR="002E5926" w:rsidRPr="00401CF0">
        <w:rPr>
          <w:rFonts w:ascii="Cambria" w:hAnsi="Cambria"/>
          <w:sz w:val="20"/>
          <w:szCs w:val="20"/>
        </w:rPr>
        <w:t xml:space="preserve">ców funkcjonujących na terenie </w:t>
      </w:r>
      <w:r w:rsidR="005113FE">
        <w:rPr>
          <w:rFonts w:ascii="Cambria" w:hAnsi="Cambria"/>
          <w:sz w:val="20"/>
          <w:szCs w:val="20"/>
        </w:rPr>
        <w:t>miasta</w:t>
      </w:r>
      <w:r w:rsidR="00857DA2" w:rsidRPr="00401CF0">
        <w:rPr>
          <w:rFonts w:ascii="Cambria" w:hAnsi="Cambria"/>
          <w:sz w:val="20"/>
          <w:szCs w:val="20"/>
        </w:rPr>
        <w:t>,</w:t>
      </w:r>
    </w:p>
    <w:p w14:paraId="3B150F58" w14:textId="35995BF6" w:rsidR="004C02B4" w:rsidRPr="00401CF0" w:rsidRDefault="004C02B4" w:rsidP="002F3A6C">
      <w:pPr>
        <w:pStyle w:val="Akapitzlist"/>
        <w:numPr>
          <w:ilvl w:val="0"/>
          <w:numId w:val="5"/>
        </w:numPr>
        <w:spacing w:after="0" w:line="240" w:lineRule="auto"/>
        <w:ind w:left="714" w:hanging="357"/>
        <w:jc w:val="both"/>
        <w:rPr>
          <w:rFonts w:ascii="Cambria" w:hAnsi="Cambria"/>
          <w:sz w:val="20"/>
          <w:szCs w:val="20"/>
        </w:rPr>
      </w:pPr>
      <w:r w:rsidRPr="00401CF0">
        <w:rPr>
          <w:rFonts w:ascii="Cambria" w:hAnsi="Cambria"/>
          <w:sz w:val="20"/>
          <w:szCs w:val="20"/>
        </w:rPr>
        <w:t>edukację ekolo</w:t>
      </w:r>
      <w:r w:rsidR="00857DA2" w:rsidRPr="00401CF0">
        <w:rPr>
          <w:rFonts w:ascii="Cambria" w:hAnsi="Cambria"/>
          <w:sz w:val="20"/>
          <w:szCs w:val="20"/>
        </w:rPr>
        <w:t xml:space="preserve">giczną turystów odwiedzających </w:t>
      </w:r>
      <w:r w:rsidR="005113FE">
        <w:rPr>
          <w:rFonts w:ascii="Cambria" w:hAnsi="Cambria"/>
          <w:sz w:val="20"/>
          <w:szCs w:val="20"/>
        </w:rPr>
        <w:t>miasto</w:t>
      </w:r>
      <w:r w:rsidRPr="00401CF0">
        <w:rPr>
          <w:rFonts w:ascii="Cambria" w:hAnsi="Cambria"/>
          <w:sz w:val="20"/>
          <w:szCs w:val="20"/>
        </w:rPr>
        <w:t>.</w:t>
      </w:r>
    </w:p>
    <w:p w14:paraId="31FA820E" w14:textId="77777777" w:rsidR="007354FB" w:rsidRPr="00401CF0" w:rsidRDefault="007354FB" w:rsidP="002F3A6C">
      <w:pPr>
        <w:pStyle w:val="Nagwek3"/>
        <w:spacing w:before="0" w:beforeAutospacing="0" w:after="0" w:afterAutospacing="0"/>
        <w:rPr>
          <w:rStyle w:val="Nagwek2Znak"/>
          <w:rFonts w:eastAsia="Calibri"/>
          <w:i/>
          <w:color w:val="auto"/>
          <w:sz w:val="20"/>
          <w:szCs w:val="20"/>
          <w:lang w:eastAsia="pl-PL"/>
        </w:rPr>
      </w:pPr>
    </w:p>
    <w:p w14:paraId="725C19D1" w14:textId="77777777" w:rsidR="005E2FE7" w:rsidRPr="00401CF0" w:rsidRDefault="005E2FE7" w:rsidP="002F3A6C">
      <w:pPr>
        <w:pStyle w:val="Nagwek3"/>
        <w:spacing w:before="0" w:beforeAutospacing="0" w:after="0" w:afterAutospacing="0"/>
        <w:rPr>
          <w:rStyle w:val="Nagwek2Znak"/>
          <w:rFonts w:eastAsia="Calibri"/>
          <w:i/>
          <w:color w:val="auto"/>
          <w:sz w:val="20"/>
          <w:szCs w:val="20"/>
          <w:lang w:eastAsia="pl-PL"/>
        </w:rPr>
      </w:pPr>
      <w:bookmarkStart w:id="551" w:name="_Toc137737661"/>
      <w:r w:rsidRPr="00401CF0">
        <w:rPr>
          <w:rStyle w:val="Nagwek2Znak"/>
          <w:rFonts w:eastAsia="Calibri"/>
          <w:i/>
          <w:color w:val="auto"/>
          <w:sz w:val="20"/>
          <w:szCs w:val="20"/>
          <w:lang w:eastAsia="pl-PL"/>
        </w:rPr>
        <w:t>8.4.3. Społeczne kampanie informacyjne</w:t>
      </w:r>
      <w:bookmarkEnd w:id="551"/>
    </w:p>
    <w:p w14:paraId="525752BF" w14:textId="77777777" w:rsidR="003C5F50" w:rsidRPr="00401CF0" w:rsidRDefault="003C5F50" w:rsidP="002F3A6C">
      <w:pPr>
        <w:pStyle w:val="Nagwek3"/>
        <w:spacing w:before="0" w:beforeAutospacing="0" w:after="0" w:afterAutospacing="0"/>
        <w:rPr>
          <w:rStyle w:val="Nagwek2Znak"/>
          <w:rFonts w:eastAsia="Calibri"/>
          <w:i/>
          <w:color w:val="auto"/>
          <w:sz w:val="20"/>
          <w:szCs w:val="20"/>
          <w:lang w:eastAsia="pl-PL"/>
        </w:rPr>
      </w:pPr>
    </w:p>
    <w:p w14:paraId="7B0E51E9" w14:textId="77777777" w:rsidR="00AF7305" w:rsidRPr="00401CF0" w:rsidRDefault="00AF7305" w:rsidP="002F3A6C">
      <w:pPr>
        <w:spacing w:after="0" w:line="240" w:lineRule="auto"/>
        <w:ind w:firstLine="709"/>
        <w:jc w:val="both"/>
        <w:rPr>
          <w:rFonts w:ascii="Cambria" w:hAnsi="Cambria"/>
          <w:sz w:val="20"/>
          <w:szCs w:val="20"/>
        </w:rPr>
      </w:pPr>
      <w:r w:rsidRPr="00401CF0">
        <w:rPr>
          <w:rFonts w:ascii="Cambria" w:hAnsi="Cambria"/>
          <w:sz w:val="20"/>
          <w:szCs w:val="20"/>
        </w:rPr>
        <w:t>Działania edukacyjne powinny kłaść duży nacisk na realizację szerokich kampanii edukacyjnych, których celem byłoby propagowanie idei zrównoważonego rozwoju. Realizacja takich zadań prowadzona właściwie powinna być z wykorzystaniem wszystkich lokalnie dostępnych form.</w:t>
      </w:r>
    </w:p>
    <w:p w14:paraId="6F694064" w14:textId="77777777" w:rsidR="008A4B1D" w:rsidRPr="00401CF0" w:rsidRDefault="008A4B1D" w:rsidP="002F3A6C">
      <w:pPr>
        <w:spacing w:after="0" w:line="240" w:lineRule="auto"/>
        <w:ind w:firstLine="709"/>
        <w:jc w:val="both"/>
        <w:rPr>
          <w:rFonts w:ascii="Cambria" w:hAnsi="Cambria"/>
          <w:sz w:val="20"/>
          <w:szCs w:val="20"/>
        </w:rPr>
      </w:pPr>
    </w:p>
    <w:p w14:paraId="33D83A22" w14:textId="77777777" w:rsidR="005E2FE7" w:rsidRPr="00401CF0" w:rsidRDefault="00BF692F" w:rsidP="002F3A6C">
      <w:pPr>
        <w:pStyle w:val="Nagwek1"/>
        <w:spacing w:before="0" w:line="240" w:lineRule="auto"/>
        <w:jc w:val="both"/>
        <w:rPr>
          <w:i/>
          <w:color w:val="auto"/>
          <w:sz w:val="24"/>
          <w:szCs w:val="20"/>
        </w:rPr>
      </w:pPr>
      <w:bookmarkStart w:id="552" w:name="_Toc137737662"/>
      <w:r w:rsidRPr="00401CF0">
        <w:rPr>
          <w:i/>
          <w:color w:val="auto"/>
          <w:sz w:val="24"/>
          <w:szCs w:val="20"/>
        </w:rPr>
        <w:lastRenderedPageBreak/>
        <w:t>I</w:t>
      </w:r>
      <w:r w:rsidR="006C66D8" w:rsidRPr="00401CF0">
        <w:rPr>
          <w:i/>
          <w:color w:val="auto"/>
          <w:sz w:val="24"/>
          <w:szCs w:val="20"/>
        </w:rPr>
        <w:t>X.</w:t>
      </w:r>
      <w:r w:rsidR="005E2FE7" w:rsidRPr="00401CF0">
        <w:rPr>
          <w:i/>
          <w:color w:val="auto"/>
          <w:sz w:val="24"/>
          <w:szCs w:val="20"/>
        </w:rPr>
        <w:t xml:space="preserve">STRATEGICZNA </w:t>
      </w:r>
      <w:r w:rsidR="006C66D8" w:rsidRPr="00401CF0">
        <w:rPr>
          <w:i/>
          <w:color w:val="auto"/>
          <w:sz w:val="24"/>
          <w:szCs w:val="20"/>
        </w:rPr>
        <w:t xml:space="preserve">OCENA ODDZIAŁYWANIA NA </w:t>
      </w:r>
      <w:r w:rsidR="005E2FE7" w:rsidRPr="00401CF0">
        <w:rPr>
          <w:i/>
          <w:color w:val="auto"/>
          <w:sz w:val="24"/>
          <w:szCs w:val="20"/>
        </w:rPr>
        <w:t>ŚRODOWISKO</w:t>
      </w:r>
      <w:bookmarkEnd w:id="552"/>
    </w:p>
    <w:p w14:paraId="093B034C" w14:textId="77777777" w:rsidR="003C5F50" w:rsidRPr="00401CF0" w:rsidRDefault="003C5F50" w:rsidP="002F3A6C">
      <w:pPr>
        <w:spacing w:after="0" w:line="240" w:lineRule="auto"/>
        <w:jc w:val="center"/>
        <w:rPr>
          <w:rFonts w:ascii="Cambria" w:hAnsi="Cambria" w:cs="Arial"/>
          <w:b/>
          <w:sz w:val="20"/>
          <w:szCs w:val="20"/>
          <w:lang w:eastAsia="pl-PL"/>
        </w:rPr>
      </w:pPr>
    </w:p>
    <w:p w14:paraId="37FA1F06" w14:textId="76CC5A6E" w:rsidR="008520C9" w:rsidRPr="00401CF0" w:rsidRDefault="008520C9" w:rsidP="008520C9">
      <w:pPr>
        <w:spacing w:after="0" w:line="240" w:lineRule="auto"/>
        <w:ind w:firstLine="709"/>
        <w:jc w:val="both"/>
        <w:rPr>
          <w:rFonts w:ascii="Cambria" w:hAnsi="Cambria"/>
          <w:sz w:val="20"/>
          <w:szCs w:val="20"/>
        </w:rPr>
      </w:pPr>
      <w:bookmarkStart w:id="553" w:name="_Toc90217174"/>
      <w:r w:rsidRPr="00401CF0">
        <w:rPr>
          <w:rFonts w:ascii="Cambria" w:hAnsi="Cambria"/>
          <w:sz w:val="20"/>
          <w:szCs w:val="20"/>
        </w:rPr>
        <w:t>Możliwość uzgodnienia odstąpienia od przeprowadzania strategicznej oceny oddziaływania na środowisko wynika z zapisów ustawy z dnia 3 października 2008 r. o udostępnianiu informacji o środowisku i jego ochronie, udziale społeczeństwa w ochronie środowiska oraz o ocenach oddziaływan</w:t>
      </w:r>
      <w:r w:rsidR="00F4333B">
        <w:rPr>
          <w:rFonts w:ascii="Cambria" w:hAnsi="Cambria"/>
          <w:sz w:val="20"/>
          <w:szCs w:val="20"/>
        </w:rPr>
        <w:t>ia na środowisko (Dz. U.  z 2023 poz. 1094</w:t>
      </w:r>
      <w:r w:rsidRPr="00401CF0">
        <w:rPr>
          <w:rFonts w:ascii="Cambria" w:hAnsi="Cambria"/>
          <w:sz w:val="20"/>
          <w:szCs w:val="20"/>
        </w:rPr>
        <w:t xml:space="preserve"> ze zm.) oraz przesłanek:</w:t>
      </w:r>
    </w:p>
    <w:p w14:paraId="11850DA9" w14:textId="77777777" w:rsidR="008520C9" w:rsidRPr="00401CF0" w:rsidRDefault="008520C9" w:rsidP="008520C9">
      <w:pPr>
        <w:spacing w:after="0" w:line="240" w:lineRule="auto"/>
        <w:ind w:firstLine="709"/>
        <w:jc w:val="both"/>
        <w:rPr>
          <w:rFonts w:ascii="Cambria" w:hAnsi="Cambria"/>
          <w:sz w:val="20"/>
          <w:szCs w:val="20"/>
        </w:rPr>
      </w:pPr>
    </w:p>
    <w:p w14:paraId="2872AA44" w14:textId="53F870F1" w:rsidR="00401CF0" w:rsidRPr="00401CF0" w:rsidRDefault="00401CF0" w:rsidP="00401CF0">
      <w:pPr>
        <w:pStyle w:val="Akapitzlist"/>
        <w:numPr>
          <w:ilvl w:val="0"/>
          <w:numId w:val="5"/>
        </w:numPr>
        <w:spacing w:after="0" w:line="240" w:lineRule="auto"/>
        <w:jc w:val="both"/>
        <w:rPr>
          <w:rFonts w:ascii="Cambria" w:hAnsi="Cambria"/>
          <w:sz w:val="20"/>
          <w:szCs w:val="20"/>
        </w:rPr>
      </w:pPr>
      <w:r w:rsidRPr="00401CF0">
        <w:rPr>
          <w:rFonts w:ascii="Cambria" w:hAnsi="Cambria"/>
          <w:sz w:val="20"/>
          <w:szCs w:val="20"/>
        </w:rPr>
        <w:t>Projektowany dokument stanowi aktualizację „</w:t>
      </w:r>
      <w:r w:rsidRPr="00401CF0">
        <w:rPr>
          <w:rFonts w:ascii="Cambria" w:hAnsi="Cambria"/>
          <w:i/>
          <w:sz w:val="20"/>
          <w:szCs w:val="20"/>
        </w:rPr>
        <w:t>Programu Ochrony Środowiska dla Gminy Miasto Mrągowo na lata 2015-2018 z perspektywą do roku 2022</w:t>
      </w:r>
      <w:r w:rsidRPr="00401CF0">
        <w:rPr>
          <w:rFonts w:ascii="Cambria" w:hAnsi="Cambria"/>
          <w:sz w:val="20"/>
          <w:szCs w:val="20"/>
        </w:rPr>
        <w:t>”, który przyjęty został Uchwałą Nr XVIII/8/2016 Rady Miejskiej w Mrągowie z dnia 31 marca 2016 r.</w:t>
      </w:r>
    </w:p>
    <w:p w14:paraId="4F485946" w14:textId="7F9275C0" w:rsidR="008520C9" w:rsidRPr="00401CF0" w:rsidRDefault="008520C9" w:rsidP="008520C9">
      <w:pPr>
        <w:pStyle w:val="Akapitzlist"/>
        <w:numPr>
          <w:ilvl w:val="0"/>
          <w:numId w:val="5"/>
        </w:numPr>
        <w:spacing w:after="0" w:line="240" w:lineRule="auto"/>
        <w:jc w:val="both"/>
        <w:rPr>
          <w:rFonts w:ascii="Cambria" w:hAnsi="Cambria"/>
          <w:sz w:val="20"/>
          <w:szCs w:val="20"/>
        </w:rPr>
      </w:pPr>
      <w:r w:rsidRPr="00401CF0">
        <w:rPr>
          <w:rFonts w:ascii="Cambria" w:hAnsi="Cambria"/>
          <w:sz w:val="20"/>
          <w:szCs w:val="20"/>
        </w:rPr>
        <w:t xml:space="preserve">Realizacja postanowień projektowanego dokumentu nie spowoduje znaczącego oddziaływania na środowisko, w tym na obszar Natura 2000 </w:t>
      </w:r>
      <w:r w:rsidR="002134CD">
        <w:rPr>
          <w:rFonts w:ascii="Cambria" w:hAnsi="Cambria"/>
          <w:sz w:val="20"/>
          <w:szCs w:val="20"/>
        </w:rPr>
        <w:t>(na terenie miasta Mrągowa brak jest obszarów Natura 2000)</w:t>
      </w:r>
      <w:r w:rsidRPr="00401CF0">
        <w:rPr>
          <w:rFonts w:ascii="Cambria" w:hAnsi="Cambria"/>
          <w:sz w:val="20"/>
          <w:szCs w:val="20"/>
        </w:rPr>
        <w:t>,</w:t>
      </w:r>
    </w:p>
    <w:p w14:paraId="2595AF7E" w14:textId="24E833A6" w:rsidR="008520C9" w:rsidRPr="00401CF0" w:rsidRDefault="008520C9" w:rsidP="008520C9">
      <w:pPr>
        <w:pStyle w:val="Akapitzlist"/>
        <w:numPr>
          <w:ilvl w:val="0"/>
          <w:numId w:val="5"/>
        </w:numPr>
        <w:spacing w:after="0" w:line="240" w:lineRule="auto"/>
        <w:ind w:left="714" w:hanging="357"/>
        <w:jc w:val="both"/>
        <w:rPr>
          <w:rFonts w:ascii="Cambria" w:hAnsi="Cambria"/>
          <w:sz w:val="20"/>
          <w:szCs w:val="20"/>
        </w:rPr>
      </w:pPr>
      <w:r w:rsidRPr="00401CF0">
        <w:rPr>
          <w:rFonts w:ascii="Cambria" w:hAnsi="Cambria"/>
          <w:sz w:val="20"/>
          <w:szCs w:val="20"/>
        </w:rPr>
        <w:t xml:space="preserve">Projektowany dokument dotyczy obszaru jednej gminy i przewiduje działania wyłącznie w obszarze gminy, dla której jest wykonywany </w:t>
      </w:r>
      <w:r w:rsidR="005113FE">
        <w:rPr>
          <w:rFonts w:ascii="Cambria" w:hAnsi="Cambria"/>
          <w:sz w:val="20"/>
          <w:szCs w:val="20"/>
        </w:rPr>
        <w:t>-</w:t>
      </w:r>
      <w:r w:rsidRPr="00401CF0">
        <w:rPr>
          <w:rFonts w:ascii="Cambria" w:hAnsi="Cambria"/>
          <w:sz w:val="20"/>
          <w:szCs w:val="20"/>
        </w:rPr>
        <w:t xml:space="preserve"> gminy</w:t>
      </w:r>
      <w:r w:rsidR="005113FE">
        <w:rPr>
          <w:rFonts w:ascii="Cambria" w:hAnsi="Cambria"/>
          <w:sz w:val="20"/>
          <w:szCs w:val="20"/>
        </w:rPr>
        <w:t xml:space="preserve"> miasto</w:t>
      </w:r>
      <w:r w:rsidRPr="00401CF0">
        <w:rPr>
          <w:rFonts w:ascii="Cambria" w:hAnsi="Cambria"/>
          <w:sz w:val="20"/>
          <w:szCs w:val="20"/>
        </w:rPr>
        <w:t xml:space="preserve"> </w:t>
      </w:r>
      <w:r w:rsidR="005113FE">
        <w:rPr>
          <w:rFonts w:ascii="Cambria" w:hAnsi="Cambria"/>
          <w:sz w:val="20"/>
          <w:szCs w:val="20"/>
        </w:rPr>
        <w:t>Mrągowo</w:t>
      </w:r>
      <w:r w:rsidR="00CC1230" w:rsidRPr="00401CF0">
        <w:rPr>
          <w:rFonts w:ascii="Cambria" w:hAnsi="Cambria"/>
          <w:sz w:val="20"/>
          <w:szCs w:val="20"/>
        </w:rPr>
        <w:t>.</w:t>
      </w:r>
    </w:p>
    <w:p w14:paraId="7A7A3F2D" w14:textId="77777777" w:rsidR="008520C9" w:rsidRPr="00401CF0" w:rsidRDefault="008520C9" w:rsidP="008520C9">
      <w:pPr>
        <w:spacing w:after="0" w:line="240" w:lineRule="auto"/>
        <w:ind w:firstLine="709"/>
        <w:jc w:val="both"/>
        <w:rPr>
          <w:rFonts w:ascii="Cambria" w:hAnsi="Cambria"/>
          <w:sz w:val="20"/>
          <w:szCs w:val="20"/>
        </w:rPr>
      </w:pPr>
    </w:p>
    <w:p w14:paraId="3ED68959" w14:textId="67A33127" w:rsidR="008520C9" w:rsidRPr="00401CF0" w:rsidRDefault="008520C9" w:rsidP="008520C9">
      <w:pPr>
        <w:spacing w:after="0" w:line="240" w:lineRule="auto"/>
        <w:ind w:firstLine="709"/>
        <w:jc w:val="both"/>
        <w:rPr>
          <w:rFonts w:ascii="Cambria" w:hAnsi="Cambria"/>
          <w:sz w:val="20"/>
          <w:szCs w:val="20"/>
        </w:rPr>
      </w:pPr>
      <w:r w:rsidRPr="00401CF0">
        <w:rPr>
          <w:rFonts w:ascii="Cambria" w:hAnsi="Cambria"/>
          <w:sz w:val="20"/>
          <w:szCs w:val="20"/>
        </w:rPr>
        <w:t xml:space="preserve">Należy również wziąć pod uwagę fakt, że projektowany dokument jest opracowaniem o charakterze koncepcyjnym i wskazane w nim kierunki działań inwestycyjnych nie dają Inwestorom podstawy prawnej do ich realizacji. Jest to dokument strategiczny, który nie przesądza o technologii stosowanej w trakcie realizacji inwestycji, jak również w późniejszym funkcjonowaniu. W większości przypadków wskazuje się zalecany charakter działań, służący osiągnięciu zakładanych na terenie </w:t>
      </w:r>
      <w:r w:rsidR="005113FE">
        <w:rPr>
          <w:rFonts w:ascii="Cambria" w:hAnsi="Cambria"/>
          <w:sz w:val="20"/>
          <w:szCs w:val="20"/>
        </w:rPr>
        <w:t>miasta Mrągowo</w:t>
      </w:r>
      <w:r w:rsidR="002E2C34" w:rsidRPr="00401CF0">
        <w:rPr>
          <w:rFonts w:ascii="Cambria" w:hAnsi="Cambria"/>
          <w:sz w:val="20"/>
          <w:szCs w:val="20"/>
        </w:rPr>
        <w:t xml:space="preserve"> </w:t>
      </w:r>
      <w:r w:rsidRPr="00401CF0">
        <w:rPr>
          <w:rFonts w:ascii="Cambria" w:hAnsi="Cambria"/>
          <w:sz w:val="20"/>
          <w:szCs w:val="20"/>
        </w:rPr>
        <w:t>celów ekologicznych, bez wskazywania ich szczegółowego zakresu, w tym lokalizacji, parametrów technicznych, rodzaju materiałów, technologii itp.</w:t>
      </w:r>
    </w:p>
    <w:p w14:paraId="475FF9AB" w14:textId="77777777" w:rsidR="008520C9" w:rsidRPr="00401CF0" w:rsidRDefault="008520C9" w:rsidP="008520C9">
      <w:pPr>
        <w:spacing w:after="0" w:line="240" w:lineRule="auto"/>
        <w:ind w:firstLine="709"/>
        <w:jc w:val="both"/>
        <w:rPr>
          <w:rFonts w:ascii="Cambria" w:hAnsi="Cambria"/>
          <w:sz w:val="20"/>
          <w:szCs w:val="20"/>
        </w:rPr>
      </w:pPr>
    </w:p>
    <w:p w14:paraId="47F9E2E6" w14:textId="77777777" w:rsidR="008520C9" w:rsidRPr="00401CF0" w:rsidRDefault="008520C9" w:rsidP="008520C9">
      <w:pPr>
        <w:spacing w:after="0" w:line="240" w:lineRule="auto"/>
        <w:ind w:firstLine="709"/>
        <w:jc w:val="both"/>
        <w:rPr>
          <w:rFonts w:ascii="Cambria" w:hAnsi="Cambria"/>
          <w:sz w:val="20"/>
          <w:szCs w:val="20"/>
        </w:rPr>
      </w:pPr>
      <w:r w:rsidRPr="00401CF0">
        <w:rPr>
          <w:rFonts w:ascii="Cambria" w:hAnsi="Cambria"/>
          <w:sz w:val="20"/>
          <w:szCs w:val="20"/>
        </w:rPr>
        <w:t>W trakcie prowadzenia postępowań dotyczących konkretnie już każdej z inwestycji, określonej w analizowanym dokumencie, organ prowadzący postępowanie będzie indywidualnie oceniał konieczność przeprowadzenia oceny oddziaływania na środowisko. Ocena ta będzie elementem postępowania w sprawie wydania decyzji o środowiskowych uwarunkowaniach zgody na realizację przedsięwzięcia.</w:t>
      </w:r>
    </w:p>
    <w:p w14:paraId="588259DC" w14:textId="77777777" w:rsidR="008520C9" w:rsidRPr="00401CF0" w:rsidRDefault="008520C9" w:rsidP="008520C9">
      <w:pPr>
        <w:spacing w:after="0" w:line="240" w:lineRule="auto"/>
        <w:ind w:firstLine="709"/>
        <w:jc w:val="both"/>
        <w:rPr>
          <w:rFonts w:ascii="Cambria" w:hAnsi="Cambria"/>
          <w:sz w:val="20"/>
          <w:szCs w:val="20"/>
        </w:rPr>
      </w:pPr>
    </w:p>
    <w:p w14:paraId="1BBE31A1" w14:textId="790EC5BF" w:rsidR="008520C9" w:rsidRPr="00401CF0" w:rsidRDefault="008520C9" w:rsidP="008520C9">
      <w:pPr>
        <w:spacing w:after="0" w:line="240" w:lineRule="auto"/>
        <w:ind w:firstLine="709"/>
        <w:jc w:val="both"/>
        <w:rPr>
          <w:rFonts w:ascii="Cambria" w:hAnsi="Cambria"/>
          <w:sz w:val="20"/>
          <w:szCs w:val="20"/>
        </w:rPr>
      </w:pPr>
      <w:r w:rsidRPr="00401CF0">
        <w:rPr>
          <w:rFonts w:ascii="Cambria" w:hAnsi="Cambria"/>
          <w:sz w:val="20"/>
          <w:szCs w:val="20"/>
        </w:rPr>
        <w:t xml:space="preserve">Zawarte w Programie rekomendacje, co do zasad prowadzenia lokalnej polityki ochrony środowiska nie są wiążące, a jedynie dają wskazówkę co do stosowania i podejmowania działań związanych z ochroną środowiska na obszarze tylko i wyłącznie </w:t>
      </w:r>
      <w:r w:rsidR="005113FE">
        <w:rPr>
          <w:rFonts w:ascii="Cambria" w:hAnsi="Cambria"/>
          <w:sz w:val="20"/>
          <w:szCs w:val="20"/>
        </w:rPr>
        <w:t>miasta Mrągowo</w:t>
      </w:r>
      <w:r w:rsidRPr="00401CF0">
        <w:rPr>
          <w:rFonts w:ascii="Cambria" w:hAnsi="Cambria"/>
          <w:sz w:val="20"/>
          <w:szCs w:val="20"/>
        </w:rPr>
        <w:t>.</w:t>
      </w:r>
    </w:p>
    <w:p w14:paraId="6A82A5C2" w14:textId="77777777" w:rsidR="008520C9" w:rsidRPr="00401CF0" w:rsidRDefault="008520C9" w:rsidP="008520C9">
      <w:pPr>
        <w:spacing w:after="0" w:line="240" w:lineRule="auto"/>
        <w:ind w:firstLine="709"/>
        <w:jc w:val="both"/>
        <w:rPr>
          <w:rFonts w:ascii="Cambria" w:hAnsi="Cambria"/>
          <w:sz w:val="20"/>
          <w:szCs w:val="20"/>
        </w:rPr>
      </w:pPr>
    </w:p>
    <w:p w14:paraId="311DED20" w14:textId="07B55CDF" w:rsidR="008520C9" w:rsidRPr="00401CF0" w:rsidRDefault="008520C9" w:rsidP="008520C9">
      <w:pPr>
        <w:spacing w:after="0" w:line="240" w:lineRule="auto"/>
        <w:ind w:firstLine="709"/>
        <w:jc w:val="both"/>
        <w:rPr>
          <w:rFonts w:ascii="Cambria" w:hAnsi="Cambria"/>
          <w:sz w:val="20"/>
          <w:szCs w:val="20"/>
        </w:rPr>
      </w:pPr>
      <w:r w:rsidRPr="00401CF0">
        <w:rPr>
          <w:rFonts w:ascii="Cambria" w:hAnsi="Cambria"/>
          <w:sz w:val="20"/>
          <w:szCs w:val="20"/>
        </w:rPr>
        <w:t>Na podstawie art. 48 w związku z art. 57 oraz art. 58 ustawy z dnia 3 października 2008r. o udostępnianiu informacji o środowisku i jego ochronie, udziale społeczeństwa w ochronie środowiska oraz ocenach oddziaływania na środowisk</w:t>
      </w:r>
      <w:r w:rsidR="00F4333B">
        <w:rPr>
          <w:rFonts w:ascii="Cambria" w:hAnsi="Cambria"/>
          <w:sz w:val="20"/>
          <w:szCs w:val="20"/>
        </w:rPr>
        <w:t>o (Dz. U. z 2023 r. poz. 1094</w:t>
      </w:r>
      <w:r w:rsidRPr="00401CF0">
        <w:rPr>
          <w:rFonts w:ascii="Cambria" w:hAnsi="Cambria"/>
          <w:sz w:val="20"/>
          <w:szCs w:val="20"/>
        </w:rPr>
        <w:t xml:space="preserve"> ze zm.) organy opiniujące uzgodniły możliwość odstąpienia od przeprowadzenia procedury strategicznej oceny oddziaływania na środowisko dla projektu dokumentu: </w:t>
      </w:r>
    </w:p>
    <w:p w14:paraId="641EC2CF" w14:textId="77777777" w:rsidR="008520C9" w:rsidRPr="00401CF0" w:rsidRDefault="008520C9" w:rsidP="008520C9">
      <w:pPr>
        <w:spacing w:after="0" w:line="240" w:lineRule="auto"/>
        <w:ind w:firstLine="709"/>
        <w:jc w:val="both"/>
        <w:rPr>
          <w:rFonts w:ascii="Cambria" w:hAnsi="Cambria"/>
          <w:sz w:val="20"/>
          <w:szCs w:val="20"/>
        </w:rPr>
      </w:pPr>
    </w:p>
    <w:p w14:paraId="6C164361" w14:textId="19BE4E73" w:rsidR="00C53CA9" w:rsidRPr="00C53CA9" w:rsidRDefault="00C53CA9" w:rsidP="00C53CA9">
      <w:pPr>
        <w:pStyle w:val="Akapitzlist"/>
        <w:numPr>
          <w:ilvl w:val="0"/>
          <w:numId w:val="5"/>
        </w:numPr>
        <w:spacing w:after="0" w:line="240" w:lineRule="auto"/>
        <w:jc w:val="both"/>
        <w:rPr>
          <w:rFonts w:ascii="Cambria" w:hAnsi="Cambria"/>
          <w:sz w:val="20"/>
          <w:szCs w:val="20"/>
        </w:rPr>
      </w:pPr>
      <w:r w:rsidRPr="00C53CA9">
        <w:rPr>
          <w:rFonts w:ascii="Cambria" w:hAnsi="Cambria"/>
          <w:sz w:val="20"/>
          <w:szCs w:val="20"/>
        </w:rPr>
        <w:t xml:space="preserve">Warmińsko - Mazurski Państwowy Wojewódzki Inspektor </w:t>
      </w:r>
      <w:r>
        <w:rPr>
          <w:rFonts w:ascii="Cambria" w:hAnsi="Cambria"/>
          <w:sz w:val="20"/>
          <w:szCs w:val="20"/>
        </w:rPr>
        <w:t>Sanitarny w Olsztynie pismem nr </w:t>
      </w:r>
      <w:r w:rsidRPr="00C53CA9">
        <w:rPr>
          <w:rFonts w:ascii="Cambria" w:hAnsi="Cambria"/>
          <w:sz w:val="20"/>
          <w:szCs w:val="20"/>
        </w:rPr>
        <w:t>ZNS.9022.2.54.2023.SG z dnia 10 października 2023 r.</w:t>
      </w:r>
    </w:p>
    <w:p w14:paraId="2D23D25B" w14:textId="77777777" w:rsidR="00C53CA9" w:rsidRPr="00C53CA9" w:rsidRDefault="00C53CA9" w:rsidP="00C53CA9">
      <w:pPr>
        <w:pStyle w:val="Akapitzlist"/>
        <w:numPr>
          <w:ilvl w:val="0"/>
          <w:numId w:val="5"/>
        </w:numPr>
        <w:spacing w:after="0" w:line="240" w:lineRule="auto"/>
        <w:jc w:val="both"/>
        <w:rPr>
          <w:rFonts w:ascii="Cambria" w:hAnsi="Cambria"/>
          <w:sz w:val="20"/>
          <w:szCs w:val="20"/>
        </w:rPr>
      </w:pPr>
      <w:r w:rsidRPr="00C53CA9">
        <w:rPr>
          <w:rFonts w:ascii="Cambria" w:hAnsi="Cambria"/>
          <w:sz w:val="20"/>
          <w:szCs w:val="20"/>
        </w:rPr>
        <w:t>Regionalny Dyrektor Ochrony Środowiska w Olsztynie pismem nr WOOŚ.411.115.2023.MP z dnia 6 października 2023 r.</w:t>
      </w:r>
    </w:p>
    <w:p w14:paraId="1EF317B0" w14:textId="77777777" w:rsidR="008520C9" w:rsidRPr="00401CF0" w:rsidRDefault="008520C9" w:rsidP="008520C9">
      <w:pPr>
        <w:spacing w:after="0" w:line="240" w:lineRule="auto"/>
        <w:ind w:firstLine="709"/>
        <w:jc w:val="both"/>
        <w:rPr>
          <w:rFonts w:ascii="Cambria" w:hAnsi="Cambria"/>
          <w:sz w:val="20"/>
          <w:szCs w:val="20"/>
        </w:rPr>
      </w:pPr>
    </w:p>
    <w:p w14:paraId="6EE07A40" w14:textId="63621F82" w:rsidR="008520C9" w:rsidRPr="00401CF0" w:rsidRDefault="008520C9" w:rsidP="008520C9">
      <w:pPr>
        <w:spacing w:after="0" w:line="240" w:lineRule="auto"/>
        <w:ind w:firstLine="709"/>
        <w:jc w:val="both"/>
        <w:rPr>
          <w:rFonts w:ascii="Cambria" w:hAnsi="Cambria"/>
          <w:sz w:val="20"/>
          <w:szCs w:val="20"/>
        </w:rPr>
      </w:pPr>
      <w:r w:rsidRPr="00401CF0">
        <w:rPr>
          <w:rFonts w:ascii="Cambria" w:hAnsi="Cambria"/>
          <w:sz w:val="20"/>
          <w:szCs w:val="20"/>
        </w:rPr>
        <w:t>Ponadto zgodnie z art. 39 ust. 2 ustawy z dnia 3 października 2008r. o udostępnianiu informacji o środowisku i jego ochronie, udziale społeczeństwa w ochronie środowiska oraz ocenach oddziaływa</w:t>
      </w:r>
      <w:r w:rsidR="00F4333B">
        <w:rPr>
          <w:rFonts w:ascii="Cambria" w:hAnsi="Cambria"/>
          <w:sz w:val="20"/>
          <w:szCs w:val="20"/>
        </w:rPr>
        <w:t>nia na środowisko (Dz. U. z 2023 r. poz. 1094</w:t>
      </w:r>
      <w:r w:rsidRPr="00401CF0">
        <w:rPr>
          <w:rFonts w:ascii="Cambria" w:hAnsi="Cambria"/>
          <w:sz w:val="20"/>
          <w:szCs w:val="20"/>
        </w:rPr>
        <w:t xml:space="preserve"> ze zm.) </w:t>
      </w:r>
      <w:r w:rsidR="00CC1230" w:rsidRPr="00401CF0">
        <w:rPr>
          <w:rFonts w:ascii="Cambria" w:hAnsi="Cambria"/>
          <w:sz w:val="20"/>
          <w:szCs w:val="20"/>
        </w:rPr>
        <w:t>Burmistrz</w:t>
      </w:r>
      <w:r w:rsidR="002E2C34" w:rsidRPr="00401CF0">
        <w:rPr>
          <w:rFonts w:ascii="Cambria" w:hAnsi="Cambria"/>
          <w:sz w:val="20"/>
          <w:szCs w:val="20"/>
        </w:rPr>
        <w:t xml:space="preserve"> </w:t>
      </w:r>
      <w:r w:rsidR="00E22FBC" w:rsidRPr="00401CF0">
        <w:rPr>
          <w:rFonts w:ascii="Cambria" w:hAnsi="Cambria"/>
          <w:sz w:val="20"/>
          <w:szCs w:val="20"/>
        </w:rPr>
        <w:t xml:space="preserve">Miasta </w:t>
      </w:r>
      <w:r w:rsidR="00286973">
        <w:rPr>
          <w:rFonts w:ascii="Cambria" w:hAnsi="Cambria"/>
          <w:sz w:val="20"/>
          <w:szCs w:val="20"/>
        </w:rPr>
        <w:t>Mrągowo</w:t>
      </w:r>
      <w:r w:rsidRPr="00401CF0">
        <w:rPr>
          <w:rFonts w:ascii="Cambria" w:hAnsi="Cambria"/>
          <w:sz w:val="20"/>
          <w:szCs w:val="20"/>
        </w:rPr>
        <w:t xml:space="preserve"> zapewnił możliwość udziału społeczeństwa w procedurze opiniowania dokumentu. Obwieszczenie zostało zamieszczone na okres 21 dni w Biuletynie Informacji Publicznej oraz na stronie internetowej Urzędu. W czasie konsultacji nie wpłynęły uwagi oraz sugestie do projektu dokumentu.</w:t>
      </w:r>
    </w:p>
    <w:p w14:paraId="34BED5BF" w14:textId="77777777" w:rsidR="008520C9" w:rsidRPr="00401CF0" w:rsidRDefault="008520C9" w:rsidP="008520C9">
      <w:pPr>
        <w:spacing w:after="0" w:line="240" w:lineRule="auto"/>
        <w:ind w:firstLine="709"/>
        <w:jc w:val="both"/>
        <w:rPr>
          <w:rFonts w:ascii="Cambria" w:hAnsi="Cambria"/>
          <w:sz w:val="20"/>
          <w:szCs w:val="20"/>
        </w:rPr>
      </w:pPr>
    </w:p>
    <w:p w14:paraId="5949B3B5" w14:textId="4ABF17FD" w:rsidR="008520C9" w:rsidRPr="00401CF0" w:rsidRDefault="00C53CA9" w:rsidP="008520C9">
      <w:pPr>
        <w:spacing w:after="0" w:line="240" w:lineRule="auto"/>
        <w:ind w:firstLine="709"/>
        <w:jc w:val="both"/>
        <w:rPr>
          <w:rFonts w:ascii="Cambria" w:hAnsi="Cambria"/>
          <w:sz w:val="20"/>
          <w:szCs w:val="20"/>
        </w:rPr>
      </w:pPr>
      <w:r w:rsidRPr="00C53CA9">
        <w:rPr>
          <w:rFonts w:ascii="Cambria" w:hAnsi="Cambria"/>
          <w:sz w:val="20"/>
          <w:szCs w:val="20"/>
        </w:rPr>
        <w:t>Na podstawie art. 17 ustawy z dnia 27 kwietnia 2001 r. Pra</w:t>
      </w:r>
      <w:r>
        <w:rPr>
          <w:rFonts w:ascii="Cambria" w:hAnsi="Cambria"/>
          <w:sz w:val="20"/>
          <w:szCs w:val="20"/>
        </w:rPr>
        <w:t>wo ochrony środowiska (Dz. U. z </w:t>
      </w:r>
      <w:r w:rsidRPr="00C53CA9">
        <w:rPr>
          <w:rFonts w:ascii="Cambria" w:hAnsi="Cambria"/>
          <w:sz w:val="20"/>
          <w:szCs w:val="20"/>
        </w:rPr>
        <w:t>2022 r. poz. 2556 ze zm.) projekt Programu poddano opiniowaniu przez organ wykonawczy Powiatu. Zarząd Powiatu w Mrągowie zajął stanowisko na podstawie milczącego zakończenie postępowania zgodnie z art. 122a ustawy z dnia 14 czerwca 1960 r. Kodeks postępowania administracyjnego (Dz. U. z 2023r. poz. 775).</w:t>
      </w:r>
    </w:p>
    <w:p w14:paraId="7961505A" w14:textId="77777777" w:rsidR="00AE3532" w:rsidRPr="00401CF0" w:rsidRDefault="00AE3532" w:rsidP="002F3A6C">
      <w:pPr>
        <w:pStyle w:val="Nagwek1"/>
        <w:spacing w:before="0" w:line="240" w:lineRule="auto"/>
        <w:rPr>
          <w:i/>
          <w:color w:val="auto"/>
          <w:sz w:val="24"/>
          <w:szCs w:val="20"/>
        </w:rPr>
      </w:pPr>
      <w:bookmarkStart w:id="554" w:name="_Toc137737663"/>
      <w:r w:rsidRPr="00401CF0">
        <w:rPr>
          <w:i/>
          <w:color w:val="auto"/>
          <w:sz w:val="24"/>
          <w:szCs w:val="20"/>
        </w:rPr>
        <w:lastRenderedPageBreak/>
        <w:t>X. BIBLIOGRAFIA</w:t>
      </w:r>
      <w:bookmarkEnd w:id="553"/>
      <w:bookmarkEnd w:id="554"/>
    </w:p>
    <w:p w14:paraId="25548901" w14:textId="77777777" w:rsidR="003C5F50" w:rsidRPr="003235D1" w:rsidRDefault="003C5F50" w:rsidP="00EB0440">
      <w:pPr>
        <w:spacing w:after="0" w:line="240" w:lineRule="auto"/>
        <w:rPr>
          <w:rFonts w:ascii="Cambria" w:hAnsi="Cambria"/>
          <w:i/>
          <w:sz w:val="20"/>
          <w:szCs w:val="20"/>
          <w:u w:val="single"/>
        </w:rPr>
      </w:pPr>
    </w:p>
    <w:p w14:paraId="5DDB252F" w14:textId="77777777" w:rsidR="003235D1" w:rsidRPr="003235D1" w:rsidRDefault="003235D1" w:rsidP="003235D1">
      <w:pPr>
        <w:spacing w:after="0" w:line="240" w:lineRule="auto"/>
        <w:rPr>
          <w:rFonts w:ascii="Cambria" w:hAnsi="Cambria"/>
          <w:i/>
          <w:sz w:val="20"/>
          <w:szCs w:val="20"/>
          <w:u w:val="single"/>
        </w:rPr>
      </w:pPr>
      <w:r w:rsidRPr="003235D1">
        <w:rPr>
          <w:rFonts w:ascii="Cambria" w:hAnsi="Cambria"/>
          <w:i/>
          <w:sz w:val="20"/>
          <w:szCs w:val="20"/>
          <w:u w:val="single"/>
        </w:rPr>
        <w:t>Wytyczne:</w:t>
      </w:r>
    </w:p>
    <w:p w14:paraId="3B2E5D68" w14:textId="77777777" w:rsidR="003235D1" w:rsidRPr="003235D1" w:rsidRDefault="003235D1" w:rsidP="003235D1">
      <w:pPr>
        <w:spacing w:after="0" w:line="240" w:lineRule="auto"/>
        <w:rPr>
          <w:rFonts w:ascii="Cambria" w:hAnsi="Cambria"/>
          <w:i/>
          <w:sz w:val="20"/>
          <w:szCs w:val="20"/>
          <w:u w:val="single"/>
        </w:rPr>
      </w:pPr>
    </w:p>
    <w:p w14:paraId="7CC236BE" w14:textId="77777777" w:rsidR="003235D1" w:rsidRPr="003235D1" w:rsidRDefault="003235D1" w:rsidP="003235D1">
      <w:pPr>
        <w:numPr>
          <w:ilvl w:val="0"/>
          <w:numId w:val="5"/>
        </w:numPr>
        <w:autoSpaceDE w:val="0"/>
        <w:autoSpaceDN w:val="0"/>
        <w:adjustRightInd w:val="0"/>
        <w:spacing w:after="0" w:line="240" w:lineRule="auto"/>
        <w:ind w:left="714" w:hanging="357"/>
        <w:contextualSpacing/>
        <w:jc w:val="both"/>
        <w:rPr>
          <w:rFonts w:ascii="Cambria" w:hAnsi="Cambria"/>
          <w:b/>
          <w:bCs/>
          <w:sz w:val="20"/>
          <w:szCs w:val="20"/>
        </w:rPr>
      </w:pPr>
      <w:r w:rsidRPr="003235D1">
        <w:rPr>
          <w:rFonts w:ascii="Cambria" w:hAnsi="Cambria"/>
          <w:b/>
          <w:bCs/>
          <w:sz w:val="20"/>
          <w:szCs w:val="20"/>
        </w:rPr>
        <w:t xml:space="preserve">Ministerstwo Środowiska, </w:t>
      </w:r>
      <w:r w:rsidRPr="003235D1">
        <w:rPr>
          <w:rFonts w:ascii="Cambria" w:hAnsi="Cambria"/>
          <w:b/>
          <w:bCs/>
          <w:iCs/>
          <w:sz w:val="20"/>
          <w:szCs w:val="20"/>
        </w:rPr>
        <w:t xml:space="preserve">Wytyczne do opracowania wojewódzkich, powiatowych i gminnych programów ochrony środowiska, </w:t>
      </w:r>
      <w:r w:rsidRPr="003235D1">
        <w:rPr>
          <w:rFonts w:ascii="Cambria" w:hAnsi="Cambria"/>
          <w:b/>
          <w:bCs/>
          <w:sz w:val="20"/>
          <w:szCs w:val="20"/>
        </w:rPr>
        <w:t>Warszawa, wrzesień 2015 r.</w:t>
      </w:r>
    </w:p>
    <w:p w14:paraId="41BB20AB" w14:textId="77777777" w:rsidR="003235D1" w:rsidRPr="003235D1" w:rsidRDefault="003235D1" w:rsidP="003235D1">
      <w:pPr>
        <w:spacing w:after="0" w:line="240" w:lineRule="auto"/>
        <w:rPr>
          <w:rFonts w:ascii="Cambria" w:hAnsi="Cambria"/>
          <w:i/>
          <w:sz w:val="20"/>
          <w:szCs w:val="20"/>
          <w:u w:val="single"/>
        </w:rPr>
      </w:pPr>
    </w:p>
    <w:p w14:paraId="42E10D86" w14:textId="77777777" w:rsidR="003235D1" w:rsidRPr="003235D1" w:rsidRDefault="003235D1" w:rsidP="003235D1">
      <w:pPr>
        <w:spacing w:after="0" w:line="240" w:lineRule="auto"/>
        <w:rPr>
          <w:rFonts w:ascii="Cambria" w:hAnsi="Cambria"/>
          <w:i/>
          <w:sz w:val="20"/>
          <w:szCs w:val="20"/>
          <w:u w:val="single"/>
        </w:rPr>
      </w:pPr>
      <w:r w:rsidRPr="003235D1">
        <w:rPr>
          <w:rFonts w:ascii="Cambria" w:hAnsi="Cambria"/>
          <w:i/>
          <w:sz w:val="20"/>
          <w:szCs w:val="20"/>
          <w:u w:val="single"/>
        </w:rPr>
        <w:t>Obowiązujące akty prawne:</w:t>
      </w:r>
    </w:p>
    <w:p w14:paraId="4ED09982" w14:textId="77777777" w:rsidR="003235D1" w:rsidRPr="003235D1" w:rsidRDefault="003235D1" w:rsidP="003235D1">
      <w:pPr>
        <w:spacing w:after="0" w:line="240" w:lineRule="auto"/>
        <w:ind w:left="283"/>
        <w:jc w:val="both"/>
        <w:rPr>
          <w:rFonts w:ascii="Cambria" w:hAnsi="Cambria"/>
          <w:iCs/>
          <w:sz w:val="20"/>
          <w:szCs w:val="20"/>
          <w:u w:val="single"/>
        </w:rPr>
      </w:pPr>
    </w:p>
    <w:p w14:paraId="339DE32C" w14:textId="77777777" w:rsidR="003235D1" w:rsidRPr="003235D1" w:rsidRDefault="003235D1" w:rsidP="003235D1">
      <w:pPr>
        <w:numPr>
          <w:ilvl w:val="0"/>
          <w:numId w:val="5"/>
        </w:numPr>
        <w:autoSpaceDE w:val="0"/>
        <w:autoSpaceDN w:val="0"/>
        <w:adjustRightInd w:val="0"/>
        <w:spacing w:after="0" w:line="240" w:lineRule="auto"/>
        <w:contextualSpacing/>
        <w:jc w:val="both"/>
        <w:rPr>
          <w:rFonts w:ascii="Cambria" w:hAnsi="Cambria"/>
          <w:bCs/>
          <w:sz w:val="20"/>
          <w:szCs w:val="20"/>
        </w:rPr>
      </w:pPr>
      <w:r w:rsidRPr="003235D1">
        <w:rPr>
          <w:rFonts w:ascii="Cambria" w:hAnsi="Cambria"/>
          <w:bCs/>
          <w:sz w:val="20"/>
          <w:szCs w:val="20"/>
        </w:rPr>
        <w:t>Ustawa z dnia 27 kwietnia 2001 r. Prawo ochrony środowiska (</w:t>
      </w:r>
      <w:r w:rsidRPr="003235D1">
        <w:rPr>
          <w:rFonts w:ascii="Cambria" w:hAnsi="Cambria"/>
          <w:sz w:val="20"/>
          <w:szCs w:val="20"/>
        </w:rPr>
        <w:t>Dz. U. z  2022 r. poz. 2556 ze zm.</w:t>
      </w:r>
      <w:r w:rsidRPr="003235D1">
        <w:rPr>
          <w:rFonts w:ascii="Cambria" w:hAnsi="Cambria"/>
          <w:bCs/>
          <w:sz w:val="20"/>
          <w:szCs w:val="20"/>
        </w:rPr>
        <w:t>),</w:t>
      </w:r>
    </w:p>
    <w:p w14:paraId="4B20EBBF" w14:textId="77777777" w:rsidR="003235D1" w:rsidRPr="003235D1" w:rsidRDefault="003235D1" w:rsidP="003235D1">
      <w:pPr>
        <w:autoSpaceDE w:val="0"/>
        <w:autoSpaceDN w:val="0"/>
        <w:adjustRightInd w:val="0"/>
        <w:spacing w:after="0" w:line="240" w:lineRule="auto"/>
        <w:ind w:left="714"/>
        <w:contextualSpacing/>
        <w:jc w:val="both"/>
        <w:rPr>
          <w:rFonts w:ascii="Cambria" w:hAnsi="Cambria"/>
          <w:bCs/>
          <w:sz w:val="20"/>
          <w:szCs w:val="20"/>
        </w:rPr>
      </w:pPr>
    </w:p>
    <w:p w14:paraId="4900D348" w14:textId="77777777" w:rsidR="003235D1" w:rsidRPr="003235D1" w:rsidRDefault="003235D1" w:rsidP="003235D1">
      <w:pPr>
        <w:numPr>
          <w:ilvl w:val="0"/>
          <w:numId w:val="5"/>
        </w:numPr>
        <w:autoSpaceDE w:val="0"/>
        <w:autoSpaceDN w:val="0"/>
        <w:adjustRightInd w:val="0"/>
        <w:spacing w:after="0" w:line="240" w:lineRule="auto"/>
        <w:contextualSpacing/>
        <w:jc w:val="both"/>
        <w:rPr>
          <w:rFonts w:ascii="Cambria" w:hAnsi="Cambria"/>
          <w:bCs/>
          <w:sz w:val="20"/>
          <w:szCs w:val="20"/>
        </w:rPr>
      </w:pPr>
      <w:r w:rsidRPr="003235D1">
        <w:rPr>
          <w:rFonts w:ascii="Cambria" w:hAnsi="Cambria"/>
          <w:bCs/>
          <w:sz w:val="20"/>
          <w:szCs w:val="20"/>
        </w:rPr>
        <w:t>Ustawa z dnia 16 kwietnia 2004 r. o ochronie przyrody (</w:t>
      </w:r>
      <w:r w:rsidRPr="003235D1">
        <w:rPr>
          <w:rFonts w:ascii="Cambria" w:hAnsi="Cambria" w:cs="Arial"/>
          <w:sz w:val="20"/>
          <w:szCs w:val="20"/>
        </w:rPr>
        <w:t>Dz.U. z 2023 r. poz. 1336)</w:t>
      </w:r>
      <w:r w:rsidRPr="003235D1">
        <w:rPr>
          <w:rFonts w:ascii="Cambria" w:hAnsi="Cambria"/>
          <w:bCs/>
          <w:sz w:val="20"/>
          <w:szCs w:val="20"/>
        </w:rPr>
        <w:t>,</w:t>
      </w:r>
    </w:p>
    <w:p w14:paraId="3FB64347" w14:textId="77777777" w:rsidR="003235D1" w:rsidRPr="003235D1" w:rsidRDefault="003235D1" w:rsidP="003235D1">
      <w:pPr>
        <w:autoSpaceDE w:val="0"/>
        <w:autoSpaceDN w:val="0"/>
        <w:adjustRightInd w:val="0"/>
        <w:spacing w:after="0" w:line="240" w:lineRule="auto"/>
        <w:jc w:val="both"/>
        <w:rPr>
          <w:rFonts w:ascii="Cambria" w:hAnsi="Cambria"/>
          <w:bCs/>
          <w:sz w:val="20"/>
          <w:szCs w:val="20"/>
        </w:rPr>
      </w:pPr>
    </w:p>
    <w:p w14:paraId="4E3FD7A1" w14:textId="77777777" w:rsidR="003235D1" w:rsidRPr="003235D1" w:rsidRDefault="003235D1" w:rsidP="003235D1">
      <w:pPr>
        <w:numPr>
          <w:ilvl w:val="0"/>
          <w:numId w:val="5"/>
        </w:numPr>
        <w:autoSpaceDE w:val="0"/>
        <w:autoSpaceDN w:val="0"/>
        <w:adjustRightInd w:val="0"/>
        <w:spacing w:after="0" w:line="240" w:lineRule="auto"/>
        <w:contextualSpacing/>
        <w:jc w:val="both"/>
        <w:rPr>
          <w:rFonts w:ascii="Cambria" w:hAnsi="Cambria"/>
          <w:bCs/>
          <w:sz w:val="20"/>
          <w:szCs w:val="20"/>
        </w:rPr>
      </w:pPr>
      <w:r w:rsidRPr="003235D1">
        <w:rPr>
          <w:rFonts w:ascii="Cambria" w:hAnsi="Cambria"/>
          <w:bCs/>
          <w:sz w:val="20"/>
          <w:szCs w:val="20"/>
        </w:rPr>
        <w:t>Ustawa z dnia 20 lipca 2017 r. Prawo wodne (Dz. U. z 2023 r. poz. 1478 ze. zm.),</w:t>
      </w:r>
    </w:p>
    <w:p w14:paraId="0240175B" w14:textId="77777777" w:rsidR="003235D1" w:rsidRPr="003235D1" w:rsidRDefault="003235D1" w:rsidP="003235D1">
      <w:pPr>
        <w:autoSpaceDE w:val="0"/>
        <w:autoSpaceDN w:val="0"/>
        <w:adjustRightInd w:val="0"/>
        <w:spacing w:after="0" w:line="240" w:lineRule="auto"/>
        <w:jc w:val="both"/>
        <w:rPr>
          <w:rFonts w:ascii="Cambria" w:hAnsi="Cambria"/>
          <w:bCs/>
          <w:sz w:val="20"/>
          <w:szCs w:val="20"/>
        </w:rPr>
      </w:pPr>
    </w:p>
    <w:p w14:paraId="6FCCA5B1" w14:textId="77777777" w:rsidR="003235D1" w:rsidRPr="003235D1" w:rsidRDefault="003235D1" w:rsidP="003235D1">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3235D1">
        <w:rPr>
          <w:rFonts w:ascii="Cambria" w:hAnsi="Cambria"/>
          <w:bCs/>
          <w:sz w:val="20"/>
          <w:szCs w:val="20"/>
        </w:rPr>
        <w:t>Ustawa z dnia 3 października 2008 r. o udostępnieniu informacji o środowisku i jego ochronie, udziale społeczeństwa w ochronie środowiska (Dz. U. z 2023 r. poz. 1094 ze zm.),</w:t>
      </w:r>
    </w:p>
    <w:p w14:paraId="18FD7AE1" w14:textId="77777777" w:rsidR="003235D1" w:rsidRPr="003235D1" w:rsidRDefault="003235D1" w:rsidP="003235D1">
      <w:pPr>
        <w:autoSpaceDE w:val="0"/>
        <w:autoSpaceDN w:val="0"/>
        <w:adjustRightInd w:val="0"/>
        <w:spacing w:after="0" w:line="240" w:lineRule="auto"/>
        <w:jc w:val="both"/>
        <w:rPr>
          <w:rFonts w:ascii="Cambria" w:hAnsi="Cambria"/>
          <w:bCs/>
          <w:sz w:val="20"/>
          <w:szCs w:val="20"/>
        </w:rPr>
      </w:pPr>
    </w:p>
    <w:p w14:paraId="4F5FD2CB" w14:textId="77777777" w:rsidR="003235D1" w:rsidRPr="003235D1" w:rsidRDefault="003235D1" w:rsidP="003235D1">
      <w:pPr>
        <w:numPr>
          <w:ilvl w:val="0"/>
          <w:numId w:val="5"/>
        </w:numPr>
        <w:autoSpaceDE w:val="0"/>
        <w:autoSpaceDN w:val="0"/>
        <w:adjustRightInd w:val="0"/>
        <w:spacing w:after="0" w:line="240" w:lineRule="auto"/>
        <w:contextualSpacing/>
        <w:jc w:val="both"/>
        <w:rPr>
          <w:rFonts w:ascii="Cambria" w:hAnsi="Cambria"/>
          <w:bCs/>
          <w:sz w:val="20"/>
          <w:szCs w:val="20"/>
        </w:rPr>
      </w:pPr>
      <w:r w:rsidRPr="003235D1">
        <w:rPr>
          <w:rFonts w:ascii="Cambria" w:hAnsi="Cambria"/>
          <w:bCs/>
          <w:sz w:val="20"/>
          <w:szCs w:val="20"/>
        </w:rPr>
        <w:t>Ustawa z dnia 14 grudnia 2012 r. o odpadach (Dz. U. z 2022 r. poz. 699 ze zm.),</w:t>
      </w:r>
    </w:p>
    <w:p w14:paraId="2A269368" w14:textId="77777777" w:rsidR="003235D1" w:rsidRPr="003235D1" w:rsidRDefault="003235D1" w:rsidP="003235D1">
      <w:pPr>
        <w:autoSpaceDE w:val="0"/>
        <w:autoSpaceDN w:val="0"/>
        <w:adjustRightInd w:val="0"/>
        <w:spacing w:after="0" w:line="240" w:lineRule="auto"/>
        <w:jc w:val="both"/>
        <w:rPr>
          <w:rFonts w:ascii="Cambria" w:hAnsi="Cambria"/>
          <w:bCs/>
          <w:sz w:val="20"/>
          <w:szCs w:val="20"/>
        </w:rPr>
      </w:pPr>
    </w:p>
    <w:p w14:paraId="24F1D892" w14:textId="77777777" w:rsidR="003235D1" w:rsidRPr="003235D1" w:rsidRDefault="003235D1" w:rsidP="003235D1">
      <w:pPr>
        <w:numPr>
          <w:ilvl w:val="0"/>
          <w:numId w:val="5"/>
        </w:numPr>
        <w:autoSpaceDE w:val="0"/>
        <w:autoSpaceDN w:val="0"/>
        <w:adjustRightInd w:val="0"/>
        <w:spacing w:after="0" w:line="240" w:lineRule="auto"/>
        <w:contextualSpacing/>
        <w:jc w:val="both"/>
        <w:rPr>
          <w:rFonts w:ascii="Cambria" w:hAnsi="Cambria"/>
          <w:bCs/>
          <w:sz w:val="20"/>
          <w:szCs w:val="20"/>
        </w:rPr>
      </w:pPr>
      <w:r w:rsidRPr="003235D1">
        <w:rPr>
          <w:rFonts w:ascii="Cambria" w:hAnsi="Cambria"/>
          <w:bCs/>
          <w:sz w:val="20"/>
          <w:szCs w:val="20"/>
        </w:rPr>
        <w:t>Ustawa z dnia 13 kwietnia 2007 r. o zapobieganiu szkodom w środowisku i ich naprawie (Dz.U. z 2020 r. poz. 2187),</w:t>
      </w:r>
    </w:p>
    <w:p w14:paraId="6D0E2012" w14:textId="77777777" w:rsidR="003235D1" w:rsidRPr="003235D1" w:rsidRDefault="003235D1" w:rsidP="003235D1">
      <w:pPr>
        <w:autoSpaceDE w:val="0"/>
        <w:autoSpaceDN w:val="0"/>
        <w:adjustRightInd w:val="0"/>
        <w:spacing w:after="0" w:line="240" w:lineRule="auto"/>
        <w:contextualSpacing/>
        <w:jc w:val="both"/>
        <w:rPr>
          <w:rFonts w:ascii="Cambria" w:hAnsi="Cambria"/>
          <w:bCs/>
          <w:sz w:val="20"/>
          <w:szCs w:val="20"/>
        </w:rPr>
      </w:pPr>
    </w:p>
    <w:p w14:paraId="51F133DF" w14:textId="77777777" w:rsidR="003235D1" w:rsidRPr="003235D1" w:rsidRDefault="003235D1" w:rsidP="003235D1">
      <w:pPr>
        <w:numPr>
          <w:ilvl w:val="0"/>
          <w:numId w:val="5"/>
        </w:numPr>
        <w:autoSpaceDE w:val="0"/>
        <w:autoSpaceDN w:val="0"/>
        <w:adjustRightInd w:val="0"/>
        <w:spacing w:after="0" w:line="240" w:lineRule="auto"/>
        <w:contextualSpacing/>
        <w:jc w:val="both"/>
        <w:rPr>
          <w:rFonts w:ascii="Cambria" w:hAnsi="Cambria"/>
          <w:bCs/>
          <w:sz w:val="20"/>
          <w:szCs w:val="20"/>
        </w:rPr>
      </w:pPr>
      <w:r w:rsidRPr="003235D1">
        <w:rPr>
          <w:rFonts w:ascii="Cambria" w:hAnsi="Cambria"/>
          <w:bCs/>
          <w:sz w:val="20"/>
          <w:szCs w:val="20"/>
        </w:rPr>
        <w:t>Ustawa z dnia 7 czerwca 2001 r. o zbiorowym zaopatrzeniu w wodę i zbiorowym odprowadzeniu ścieków (Dz. U. z 2023 r. poz. 537),</w:t>
      </w:r>
    </w:p>
    <w:p w14:paraId="2D5FCA0E" w14:textId="77777777" w:rsidR="003235D1" w:rsidRPr="003235D1" w:rsidRDefault="003235D1" w:rsidP="003235D1">
      <w:pPr>
        <w:autoSpaceDE w:val="0"/>
        <w:autoSpaceDN w:val="0"/>
        <w:adjustRightInd w:val="0"/>
        <w:spacing w:after="0" w:line="240" w:lineRule="auto"/>
        <w:jc w:val="both"/>
        <w:rPr>
          <w:rFonts w:ascii="Cambria" w:hAnsi="Cambria"/>
          <w:bCs/>
          <w:sz w:val="20"/>
          <w:szCs w:val="20"/>
        </w:rPr>
      </w:pPr>
    </w:p>
    <w:p w14:paraId="4ED73EF8" w14:textId="77777777" w:rsidR="003235D1" w:rsidRPr="003235D1" w:rsidRDefault="003235D1" w:rsidP="003235D1">
      <w:pPr>
        <w:numPr>
          <w:ilvl w:val="0"/>
          <w:numId w:val="5"/>
        </w:numPr>
        <w:autoSpaceDE w:val="0"/>
        <w:autoSpaceDN w:val="0"/>
        <w:adjustRightInd w:val="0"/>
        <w:spacing w:after="0" w:line="240" w:lineRule="auto"/>
        <w:contextualSpacing/>
        <w:jc w:val="both"/>
        <w:rPr>
          <w:rFonts w:ascii="Cambria" w:hAnsi="Cambria"/>
          <w:bCs/>
          <w:sz w:val="20"/>
          <w:szCs w:val="20"/>
        </w:rPr>
      </w:pPr>
      <w:r w:rsidRPr="003235D1">
        <w:rPr>
          <w:rFonts w:ascii="Cambria" w:hAnsi="Cambria"/>
          <w:bCs/>
          <w:sz w:val="20"/>
          <w:szCs w:val="20"/>
        </w:rPr>
        <w:t>Ustawa z dnia 13 września 1996 r. o utrzymaniu czystości i porządku w gminach (Dz. U. z 2023 r. poz. 1469),</w:t>
      </w:r>
    </w:p>
    <w:p w14:paraId="32979FAA" w14:textId="77777777" w:rsidR="003235D1" w:rsidRPr="003235D1" w:rsidRDefault="003235D1" w:rsidP="003235D1">
      <w:pPr>
        <w:autoSpaceDE w:val="0"/>
        <w:autoSpaceDN w:val="0"/>
        <w:adjustRightInd w:val="0"/>
        <w:spacing w:after="0" w:line="240" w:lineRule="auto"/>
        <w:contextualSpacing/>
        <w:jc w:val="both"/>
        <w:rPr>
          <w:rFonts w:ascii="Cambria" w:hAnsi="Cambria"/>
          <w:bCs/>
          <w:sz w:val="20"/>
          <w:szCs w:val="20"/>
        </w:rPr>
      </w:pPr>
    </w:p>
    <w:p w14:paraId="7DD501FD" w14:textId="77777777" w:rsidR="003235D1" w:rsidRPr="003235D1" w:rsidRDefault="003235D1" w:rsidP="003235D1">
      <w:pPr>
        <w:numPr>
          <w:ilvl w:val="0"/>
          <w:numId w:val="5"/>
        </w:numPr>
        <w:autoSpaceDE w:val="0"/>
        <w:autoSpaceDN w:val="0"/>
        <w:adjustRightInd w:val="0"/>
        <w:spacing w:after="0" w:line="240" w:lineRule="auto"/>
        <w:contextualSpacing/>
        <w:jc w:val="both"/>
        <w:rPr>
          <w:rFonts w:ascii="Cambria" w:hAnsi="Cambria"/>
          <w:bCs/>
          <w:sz w:val="20"/>
          <w:szCs w:val="20"/>
        </w:rPr>
      </w:pPr>
      <w:r w:rsidRPr="003235D1">
        <w:rPr>
          <w:rFonts w:ascii="Cambria" w:hAnsi="Cambria"/>
          <w:bCs/>
          <w:sz w:val="20"/>
          <w:szCs w:val="20"/>
        </w:rPr>
        <w:t>Ustawa z dnia 7 lipca 1994 r. Prawo budowlane (Dz. U. z 2023 r. poz. 682 ze. zm.),</w:t>
      </w:r>
    </w:p>
    <w:p w14:paraId="6FBA40D1" w14:textId="77777777" w:rsidR="003235D1" w:rsidRPr="003235D1" w:rsidRDefault="003235D1" w:rsidP="003235D1">
      <w:pPr>
        <w:pStyle w:val="Akapitzlist"/>
        <w:spacing w:after="0" w:line="240" w:lineRule="auto"/>
        <w:rPr>
          <w:rFonts w:ascii="Cambria" w:hAnsi="Cambria"/>
          <w:bCs/>
          <w:sz w:val="20"/>
          <w:szCs w:val="20"/>
        </w:rPr>
      </w:pPr>
    </w:p>
    <w:p w14:paraId="57558025" w14:textId="77777777" w:rsidR="003235D1" w:rsidRPr="003235D1" w:rsidRDefault="003235D1" w:rsidP="003235D1">
      <w:pPr>
        <w:numPr>
          <w:ilvl w:val="0"/>
          <w:numId w:val="5"/>
        </w:numPr>
        <w:autoSpaceDE w:val="0"/>
        <w:autoSpaceDN w:val="0"/>
        <w:adjustRightInd w:val="0"/>
        <w:spacing w:after="0" w:line="240" w:lineRule="auto"/>
        <w:contextualSpacing/>
        <w:rPr>
          <w:rFonts w:ascii="Cambria" w:hAnsi="Cambria"/>
          <w:bCs/>
          <w:sz w:val="20"/>
          <w:szCs w:val="20"/>
        </w:rPr>
      </w:pPr>
      <w:r w:rsidRPr="003235D1">
        <w:rPr>
          <w:rFonts w:ascii="Cambria" w:hAnsi="Cambria"/>
          <w:bCs/>
          <w:sz w:val="20"/>
          <w:szCs w:val="20"/>
        </w:rPr>
        <w:t>Ustawa z dnia 9 czerwca 2011 r. Prawo geologiczne i górnicze (Dz. U. z 2023 r. poz. 633),</w:t>
      </w:r>
    </w:p>
    <w:p w14:paraId="0621ECC7" w14:textId="77777777" w:rsidR="003235D1" w:rsidRPr="003235D1" w:rsidRDefault="003235D1" w:rsidP="003235D1">
      <w:pPr>
        <w:spacing w:after="0" w:line="240" w:lineRule="auto"/>
        <w:rPr>
          <w:rFonts w:ascii="Cambria" w:hAnsi="Cambria"/>
          <w:bCs/>
          <w:sz w:val="20"/>
          <w:szCs w:val="20"/>
        </w:rPr>
      </w:pPr>
    </w:p>
    <w:p w14:paraId="5E853FE5" w14:textId="77777777" w:rsidR="003235D1" w:rsidRPr="003235D1" w:rsidRDefault="003235D1" w:rsidP="003235D1">
      <w:pPr>
        <w:numPr>
          <w:ilvl w:val="0"/>
          <w:numId w:val="5"/>
        </w:numPr>
        <w:autoSpaceDE w:val="0"/>
        <w:autoSpaceDN w:val="0"/>
        <w:adjustRightInd w:val="0"/>
        <w:spacing w:after="0" w:line="240" w:lineRule="auto"/>
        <w:contextualSpacing/>
        <w:jc w:val="both"/>
        <w:rPr>
          <w:rFonts w:ascii="Cambria" w:hAnsi="Cambria"/>
          <w:bCs/>
          <w:sz w:val="20"/>
          <w:szCs w:val="20"/>
        </w:rPr>
      </w:pPr>
      <w:r w:rsidRPr="003235D1">
        <w:rPr>
          <w:rFonts w:ascii="Cambria" w:hAnsi="Cambria"/>
          <w:bCs/>
          <w:sz w:val="20"/>
          <w:szCs w:val="20"/>
        </w:rPr>
        <w:t>Ustawa z dnia 27 marca 2003 r. o planowaniu i zagospodarowaniu przestrzennym (Dz. U. z 2023 r. poz. 977),</w:t>
      </w:r>
    </w:p>
    <w:p w14:paraId="38F11779" w14:textId="77777777" w:rsidR="003235D1" w:rsidRPr="003235D1" w:rsidRDefault="003235D1" w:rsidP="003235D1">
      <w:pPr>
        <w:autoSpaceDE w:val="0"/>
        <w:autoSpaceDN w:val="0"/>
        <w:adjustRightInd w:val="0"/>
        <w:spacing w:after="0" w:line="240" w:lineRule="auto"/>
        <w:contextualSpacing/>
        <w:jc w:val="both"/>
        <w:rPr>
          <w:rFonts w:ascii="Cambria" w:hAnsi="Cambria"/>
          <w:bCs/>
          <w:sz w:val="20"/>
          <w:szCs w:val="20"/>
        </w:rPr>
      </w:pPr>
    </w:p>
    <w:p w14:paraId="141E4A49" w14:textId="77777777" w:rsidR="003235D1" w:rsidRPr="003235D1" w:rsidRDefault="003235D1" w:rsidP="003235D1">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3235D1">
        <w:rPr>
          <w:rFonts w:ascii="Cambria" w:hAnsi="Cambria"/>
          <w:bCs/>
          <w:sz w:val="20"/>
          <w:szCs w:val="20"/>
        </w:rPr>
        <w:t>Ustawa z dnia 19 czerwca 1997 r. o zakazie stosowania wyrobów zawierających azbest (Dz. U. z 2020r., poz. 1680),</w:t>
      </w:r>
    </w:p>
    <w:p w14:paraId="69149760" w14:textId="77777777" w:rsidR="003235D1" w:rsidRPr="003235D1" w:rsidRDefault="003235D1" w:rsidP="003235D1">
      <w:pPr>
        <w:autoSpaceDE w:val="0"/>
        <w:autoSpaceDN w:val="0"/>
        <w:adjustRightInd w:val="0"/>
        <w:spacing w:after="0" w:line="240" w:lineRule="auto"/>
        <w:ind w:left="714"/>
        <w:contextualSpacing/>
        <w:jc w:val="both"/>
        <w:rPr>
          <w:rFonts w:ascii="Cambria" w:hAnsi="Cambria"/>
          <w:bCs/>
          <w:sz w:val="20"/>
          <w:szCs w:val="20"/>
        </w:rPr>
      </w:pPr>
    </w:p>
    <w:p w14:paraId="56003B4E" w14:textId="77777777" w:rsidR="003235D1" w:rsidRPr="003235D1" w:rsidRDefault="003235D1" w:rsidP="003235D1">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3235D1">
        <w:rPr>
          <w:rFonts w:ascii="Cambria" w:hAnsi="Cambria"/>
          <w:bCs/>
          <w:sz w:val="20"/>
          <w:szCs w:val="20"/>
        </w:rPr>
        <w:t>Ustawa z dnia 3 lutego 1995 r. o ochronie gruntów rolnych i leśnych (Dz. U. z 2022r., poz. 2409),</w:t>
      </w:r>
    </w:p>
    <w:p w14:paraId="61EFFBB9" w14:textId="77777777" w:rsidR="003235D1" w:rsidRPr="003235D1" w:rsidRDefault="003235D1" w:rsidP="003235D1">
      <w:pPr>
        <w:autoSpaceDE w:val="0"/>
        <w:autoSpaceDN w:val="0"/>
        <w:adjustRightInd w:val="0"/>
        <w:spacing w:after="0" w:line="240" w:lineRule="auto"/>
        <w:ind w:left="714"/>
        <w:contextualSpacing/>
        <w:jc w:val="both"/>
        <w:rPr>
          <w:rFonts w:ascii="Cambria" w:hAnsi="Cambria"/>
          <w:bCs/>
          <w:sz w:val="20"/>
          <w:szCs w:val="20"/>
        </w:rPr>
      </w:pPr>
    </w:p>
    <w:p w14:paraId="4E98C09F" w14:textId="77777777" w:rsidR="003235D1" w:rsidRPr="003235D1" w:rsidRDefault="003235D1" w:rsidP="003235D1">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3235D1">
        <w:rPr>
          <w:rFonts w:ascii="Cambria" w:hAnsi="Cambria"/>
          <w:bCs/>
          <w:sz w:val="20"/>
          <w:szCs w:val="20"/>
        </w:rPr>
        <w:t>Ustawa z dnia 10 lipca 2007 r. o nawozach i nawożeniu (Dz. U. z 2023 r., poz. 569),</w:t>
      </w:r>
    </w:p>
    <w:p w14:paraId="55227A7D" w14:textId="77777777" w:rsidR="003235D1" w:rsidRPr="003235D1" w:rsidRDefault="003235D1" w:rsidP="003235D1">
      <w:pPr>
        <w:autoSpaceDE w:val="0"/>
        <w:autoSpaceDN w:val="0"/>
        <w:adjustRightInd w:val="0"/>
        <w:spacing w:after="0" w:line="240" w:lineRule="auto"/>
        <w:contextualSpacing/>
        <w:jc w:val="both"/>
        <w:rPr>
          <w:rFonts w:ascii="Cambria" w:hAnsi="Cambria"/>
          <w:bCs/>
          <w:sz w:val="20"/>
          <w:szCs w:val="20"/>
        </w:rPr>
      </w:pPr>
    </w:p>
    <w:p w14:paraId="26C1E860" w14:textId="77777777" w:rsidR="003235D1" w:rsidRPr="003235D1" w:rsidRDefault="003235D1" w:rsidP="003235D1">
      <w:pPr>
        <w:numPr>
          <w:ilvl w:val="0"/>
          <w:numId w:val="5"/>
        </w:numPr>
        <w:autoSpaceDE w:val="0"/>
        <w:autoSpaceDN w:val="0"/>
        <w:adjustRightInd w:val="0"/>
        <w:spacing w:after="0" w:line="240" w:lineRule="auto"/>
        <w:contextualSpacing/>
        <w:jc w:val="both"/>
        <w:rPr>
          <w:rFonts w:ascii="Cambria" w:hAnsi="Cambria"/>
          <w:bCs/>
          <w:sz w:val="20"/>
          <w:szCs w:val="20"/>
        </w:rPr>
      </w:pPr>
      <w:r w:rsidRPr="003235D1">
        <w:rPr>
          <w:rFonts w:ascii="Cambria" w:hAnsi="Cambria"/>
          <w:bCs/>
          <w:sz w:val="20"/>
          <w:szCs w:val="20"/>
        </w:rPr>
        <w:t>Ustawa z dnia 21 sierpnia 1997 r. o ochronie zwierząt (Dz. U. z 2022 r. poz. 572 ze zm.),</w:t>
      </w:r>
    </w:p>
    <w:p w14:paraId="77FC71FB" w14:textId="77777777" w:rsidR="003235D1" w:rsidRPr="003235D1" w:rsidRDefault="003235D1" w:rsidP="003235D1">
      <w:pPr>
        <w:autoSpaceDE w:val="0"/>
        <w:autoSpaceDN w:val="0"/>
        <w:adjustRightInd w:val="0"/>
        <w:spacing w:after="0" w:line="240" w:lineRule="auto"/>
        <w:contextualSpacing/>
        <w:jc w:val="both"/>
        <w:rPr>
          <w:rFonts w:ascii="Cambria" w:hAnsi="Cambria"/>
          <w:bCs/>
          <w:sz w:val="20"/>
          <w:szCs w:val="20"/>
        </w:rPr>
      </w:pPr>
    </w:p>
    <w:p w14:paraId="2AAD927C" w14:textId="77777777" w:rsidR="003235D1" w:rsidRPr="003235D1" w:rsidRDefault="003235D1" w:rsidP="003235D1">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3235D1">
        <w:rPr>
          <w:rFonts w:ascii="Cambria" w:hAnsi="Cambria"/>
          <w:bCs/>
          <w:sz w:val="20"/>
          <w:szCs w:val="20"/>
        </w:rPr>
        <w:t>Rozporządzenia do ww. aktów prawnych.</w:t>
      </w:r>
    </w:p>
    <w:p w14:paraId="410613EF" w14:textId="77777777" w:rsidR="00AE3532" w:rsidRPr="003235D1" w:rsidRDefault="00AE3532" w:rsidP="00EB0440">
      <w:pPr>
        <w:spacing w:after="0" w:line="240" w:lineRule="auto"/>
        <w:ind w:left="786"/>
        <w:jc w:val="both"/>
        <w:rPr>
          <w:rFonts w:ascii="Cambria" w:eastAsiaTheme="minorHAnsi" w:hAnsi="Cambria"/>
          <w:sz w:val="20"/>
          <w:szCs w:val="20"/>
        </w:rPr>
      </w:pPr>
    </w:p>
    <w:p w14:paraId="21379E54" w14:textId="77777777" w:rsidR="00AE3532" w:rsidRPr="003235D1" w:rsidRDefault="00AE3532" w:rsidP="002F3A6C">
      <w:pPr>
        <w:tabs>
          <w:tab w:val="left" w:pos="3360"/>
        </w:tabs>
        <w:spacing w:after="0" w:line="240" w:lineRule="auto"/>
        <w:rPr>
          <w:rFonts w:ascii="Cambria" w:hAnsi="Cambria" w:cs="Arial"/>
          <w:bCs/>
          <w:i/>
          <w:sz w:val="20"/>
          <w:szCs w:val="20"/>
          <w:u w:val="single"/>
        </w:rPr>
      </w:pPr>
      <w:r w:rsidRPr="003235D1">
        <w:rPr>
          <w:rFonts w:ascii="Cambria" w:hAnsi="Cambria" w:cs="Arial"/>
          <w:bCs/>
          <w:i/>
          <w:sz w:val="20"/>
          <w:szCs w:val="20"/>
          <w:u w:val="single"/>
        </w:rPr>
        <w:t>Materiały źródłowe na szczeblu krajowym:</w:t>
      </w:r>
    </w:p>
    <w:p w14:paraId="6DC1C292" w14:textId="77777777" w:rsidR="00AE3532" w:rsidRPr="003235D1" w:rsidRDefault="00AE3532" w:rsidP="002F3A6C">
      <w:pPr>
        <w:spacing w:after="0" w:line="240" w:lineRule="auto"/>
        <w:ind w:firstLine="708"/>
        <w:jc w:val="both"/>
        <w:rPr>
          <w:rFonts w:ascii="Cambria" w:hAnsi="Cambria" w:cs="HelveticaNeueLTPro-Roman"/>
          <w:sz w:val="20"/>
          <w:szCs w:val="20"/>
          <w:lang w:eastAsia="pl-PL"/>
        </w:rPr>
      </w:pPr>
    </w:p>
    <w:p w14:paraId="3D5254DF" w14:textId="77777777" w:rsidR="00AE3532" w:rsidRPr="003235D1" w:rsidRDefault="00AE3532" w:rsidP="002F3A6C">
      <w:pPr>
        <w:numPr>
          <w:ilvl w:val="0"/>
          <w:numId w:val="5"/>
        </w:numPr>
        <w:spacing w:after="0" w:line="240" w:lineRule="auto"/>
        <w:ind w:left="714" w:hanging="357"/>
        <w:contextualSpacing/>
        <w:jc w:val="both"/>
        <w:rPr>
          <w:rFonts w:ascii="Cambria" w:hAnsi="Cambria"/>
          <w:sz w:val="20"/>
          <w:szCs w:val="20"/>
        </w:rPr>
      </w:pPr>
      <w:r w:rsidRPr="003235D1">
        <w:rPr>
          <w:rFonts w:ascii="Cambria" w:hAnsi="Cambria"/>
          <w:sz w:val="20"/>
          <w:szCs w:val="20"/>
        </w:rPr>
        <w:t>Po</w:t>
      </w:r>
      <w:r w:rsidR="008A4B1D" w:rsidRPr="003235D1">
        <w:rPr>
          <w:rFonts w:ascii="Cambria" w:hAnsi="Cambria"/>
          <w:sz w:val="20"/>
          <w:szCs w:val="20"/>
        </w:rPr>
        <w:t>lityka Ekologiczna Państwa 2030,</w:t>
      </w:r>
    </w:p>
    <w:p w14:paraId="1A8ED657" w14:textId="77777777" w:rsidR="00D7394C" w:rsidRPr="003235D1" w:rsidRDefault="00D7394C" w:rsidP="00D7394C">
      <w:pPr>
        <w:spacing w:after="0" w:line="240" w:lineRule="auto"/>
        <w:ind w:left="714"/>
        <w:contextualSpacing/>
        <w:jc w:val="both"/>
        <w:rPr>
          <w:rFonts w:ascii="Cambria" w:hAnsi="Cambria"/>
          <w:sz w:val="20"/>
          <w:szCs w:val="20"/>
        </w:rPr>
      </w:pPr>
    </w:p>
    <w:p w14:paraId="74C18D96" w14:textId="77777777" w:rsidR="00AE3532" w:rsidRPr="003235D1" w:rsidRDefault="00AE3532" w:rsidP="002F3A6C">
      <w:pPr>
        <w:numPr>
          <w:ilvl w:val="0"/>
          <w:numId w:val="5"/>
        </w:numPr>
        <w:spacing w:after="0" w:line="240" w:lineRule="auto"/>
        <w:ind w:left="714" w:hanging="357"/>
        <w:contextualSpacing/>
        <w:jc w:val="both"/>
        <w:rPr>
          <w:rFonts w:ascii="Cambria" w:hAnsi="Cambria"/>
          <w:sz w:val="20"/>
          <w:szCs w:val="20"/>
        </w:rPr>
      </w:pPr>
      <w:r w:rsidRPr="003235D1">
        <w:rPr>
          <w:rFonts w:ascii="Cambria" w:hAnsi="Cambria"/>
          <w:sz w:val="20"/>
          <w:szCs w:val="20"/>
        </w:rPr>
        <w:t>Długookresowa Strategią Rozwoju Kraju. Polska 2</w:t>
      </w:r>
      <w:r w:rsidR="008A4B1D" w:rsidRPr="003235D1">
        <w:rPr>
          <w:rFonts w:ascii="Cambria" w:hAnsi="Cambria"/>
          <w:sz w:val="20"/>
          <w:szCs w:val="20"/>
        </w:rPr>
        <w:t>030. Trzecia Fala Nowoczesności,</w:t>
      </w:r>
    </w:p>
    <w:p w14:paraId="502FF6DA" w14:textId="77777777" w:rsidR="003235D1" w:rsidRPr="003235D1" w:rsidRDefault="003235D1" w:rsidP="003235D1">
      <w:pPr>
        <w:spacing w:after="0" w:line="240" w:lineRule="auto"/>
        <w:ind w:left="714"/>
        <w:contextualSpacing/>
        <w:jc w:val="both"/>
        <w:rPr>
          <w:rFonts w:ascii="Cambria" w:hAnsi="Cambria"/>
          <w:sz w:val="20"/>
          <w:szCs w:val="20"/>
        </w:rPr>
      </w:pPr>
    </w:p>
    <w:p w14:paraId="4061A65C" w14:textId="77777777" w:rsidR="00AE3532" w:rsidRPr="003235D1" w:rsidRDefault="00AE3532" w:rsidP="00ED5266">
      <w:pPr>
        <w:numPr>
          <w:ilvl w:val="0"/>
          <w:numId w:val="5"/>
        </w:numPr>
        <w:spacing w:after="0" w:line="240" w:lineRule="auto"/>
        <w:ind w:left="714" w:hanging="357"/>
        <w:contextualSpacing/>
        <w:jc w:val="both"/>
        <w:rPr>
          <w:rFonts w:ascii="Cambria" w:hAnsi="Cambria"/>
          <w:sz w:val="20"/>
          <w:szCs w:val="20"/>
        </w:rPr>
      </w:pPr>
      <w:r w:rsidRPr="003235D1">
        <w:rPr>
          <w:rFonts w:ascii="Cambria" w:hAnsi="Cambria"/>
          <w:sz w:val="20"/>
          <w:szCs w:val="20"/>
        </w:rPr>
        <w:t xml:space="preserve">Strategia na rzecz Odpowiedzialnego Rozwoju do roku </w:t>
      </w:r>
      <w:r w:rsidR="008A4B1D" w:rsidRPr="003235D1">
        <w:rPr>
          <w:rFonts w:ascii="Cambria" w:hAnsi="Cambria"/>
          <w:sz w:val="20"/>
          <w:szCs w:val="20"/>
        </w:rPr>
        <w:t>2020 (z perspektywą do 2030 r.),</w:t>
      </w:r>
    </w:p>
    <w:p w14:paraId="63104CF6" w14:textId="77777777" w:rsidR="00AE3532" w:rsidRPr="00401CF0" w:rsidRDefault="00D7394C" w:rsidP="00ED5266">
      <w:pPr>
        <w:numPr>
          <w:ilvl w:val="0"/>
          <w:numId w:val="5"/>
        </w:numPr>
        <w:spacing w:after="0" w:line="240" w:lineRule="auto"/>
        <w:ind w:left="714" w:hanging="357"/>
        <w:contextualSpacing/>
        <w:jc w:val="both"/>
        <w:rPr>
          <w:rFonts w:ascii="Cambria" w:hAnsi="Cambria"/>
          <w:sz w:val="20"/>
          <w:szCs w:val="20"/>
        </w:rPr>
      </w:pPr>
      <w:r w:rsidRPr="00401CF0">
        <w:rPr>
          <w:rFonts w:ascii="Cambria" w:hAnsi="Cambria"/>
          <w:sz w:val="20"/>
          <w:szCs w:val="20"/>
        </w:rPr>
        <w:lastRenderedPageBreak/>
        <w:t>Polityka E</w:t>
      </w:r>
      <w:r w:rsidR="008A4B1D" w:rsidRPr="00401CF0">
        <w:rPr>
          <w:rFonts w:ascii="Cambria" w:hAnsi="Cambria"/>
          <w:sz w:val="20"/>
          <w:szCs w:val="20"/>
        </w:rPr>
        <w:t>nergetyczna Polski do 2040 roku,</w:t>
      </w:r>
    </w:p>
    <w:p w14:paraId="036573E1" w14:textId="77777777" w:rsidR="00B11EF7" w:rsidRPr="00401CF0" w:rsidRDefault="00B11EF7" w:rsidP="00ED5266">
      <w:pPr>
        <w:spacing w:after="0" w:line="240" w:lineRule="auto"/>
        <w:ind w:left="714"/>
        <w:contextualSpacing/>
        <w:jc w:val="both"/>
        <w:rPr>
          <w:rFonts w:ascii="Cambria" w:hAnsi="Cambria"/>
          <w:sz w:val="20"/>
          <w:szCs w:val="20"/>
        </w:rPr>
      </w:pPr>
    </w:p>
    <w:p w14:paraId="661B318A" w14:textId="77777777" w:rsidR="00AE3532" w:rsidRPr="00401CF0" w:rsidRDefault="00AE3532" w:rsidP="00ED5266">
      <w:pPr>
        <w:numPr>
          <w:ilvl w:val="0"/>
          <w:numId w:val="5"/>
        </w:numPr>
        <w:spacing w:after="0" w:line="240" w:lineRule="auto"/>
        <w:ind w:left="714" w:hanging="357"/>
        <w:contextualSpacing/>
        <w:jc w:val="both"/>
        <w:rPr>
          <w:rFonts w:ascii="Cambria" w:hAnsi="Cambria"/>
          <w:sz w:val="20"/>
          <w:szCs w:val="20"/>
        </w:rPr>
      </w:pPr>
      <w:r w:rsidRPr="00401CF0">
        <w:rPr>
          <w:rFonts w:ascii="Cambria" w:hAnsi="Cambria"/>
          <w:sz w:val="20"/>
          <w:szCs w:val="20"/>
        </w:rPr>
        <w:t>Krajowy Program</w:t>
      </w:r>
      <w:r w:rsidR="008A4B1D" w:rsidRPr="00401CF0">
        <w:rPr>
          <w:rFonts w:ascii="Cambria" w:hAnsi="Cambria"/>
          <w:sz w:val="20"/>
          <w:szCs w:val="20"/>
        </w:rPr>
        <w:t xml:space="preserve"> Ochrony Powietrza do roku 2030,</w:t>
      </w:r>
    </w:p>
    <w:p w14:paraId="3C485AD1" w14:textId="77777777" w:rsidR="00AE3532" w:rsidRPr="00401CF0" w:rsidRDefault="00AE3532" w:rsidP="00ED5266">
      <w:pPr>
        <w:spacing w:after="0" w:line="240" w:lineRule="auto"/>
        <w:contextualSpacing/>
        <w:jc w:val="both"/>
        <w:rPr>
          <w:rFonts w:ascii="Cambria" w:hAnsi="Cambria"/>
          <w:sz w:val="20"/>
          <w:szCs w:val="20"/>
        </w:rPr>
      </w:pPr>
    </w:p>
    <w:p w14:paraId="3ED0DC0B" w14:textId="77777777" w:rsidR="00AE3532" w:rsidRPr="00401CF0" w:rsidRDefault="00AE3532" w:rsidP="00ED5266">
      <w:pPr>
        <w:numPr>
          <w:ilvl w:val="0"/>
          <w:numId w:val="5"/>
        </w:numPr>
        <w:spacing w:after="0" w:line="240" w:lineRule="auto"/>
        <w:ind w:left="714" w:hanging="357"/>
        <w:contextualSpacing/>
        <w:jc w:val="both"/>
        <w:rPr>
          <w:rFonts w:ascii="Cambria" w:hAnsi="Cambria"/>
          <w:sz w:val="20"/>
          <w:szCs w:val="20"/>
        </w:rPr>
      </w:pPr>
      <w:r w:rsidRPr="00401CF0">
        <w:rPr>
          <w:rFonts w:ascii="Cambria" w:hAnsi="Cambria"/>
          <w:sz w:val="20"/>
          <w:szCs w:val="20"/>
        </w:rPr>
        <w:t>Aktualizacja Krajowego programu oczyszczania śc</w:t>
      </w:r>
      <w:r w:rsidR="008A4B1D" w:rsidRPr="00401CF0">
        <w:rPr>
          <w:rFonts w:ascii="Cambria" w:hAnsi="Cambria"/>
          <w:sz w:val="20"/>
          <w:szCs w:val="20"/>
        </w:rPr>
        <w:t>ieków komunalnych - AKPOŚK 2017,</w:t>
      </w:r>
    </w:p>
    <w:p w14:paraId="6D965CD9" w14:textId="77777777" w:rsidR="00AE3532" w:rsidRPr="00401CF0" w:rsidRDefault="00AE3532" w:rsidP="00ED5266">
      <w:pPr>
        <w:spacing w:after="0" w:line="240" w:lineRule="auto"/>
        <w:contextualSpacing/>
        <w:jc w:val="both"/>
        <w:rPr>
          <w:rFonts w:ascii="Cambria" w:hAnsi="Cambria"/>
          <w:sz w:val="20"/>
          <w:szCs w:val="20"/>
        </w:rPr>
      </w:pPr>
    </w:p>
    <w:p w14:paraId="3C74DC48" w14:textId="77777777" w:rsidR="00AE3532" w:rsidRPr="00401CF0" w:rsidRDefault="00AE3532" w:rsidP="00ED5266">
      <w:pPr>
        <w:numPr>
          <w:ilvl w:val="0"/>
          <w:numId w:val="5"/>
        </w:numPr>
        <w:spacing w:after="0" w:line="240" w:lineRule="auto"/>
        <w:ind w:left="714" w:hanging="357"/>
        <w:contextualSpacing/>
        <w:jc w:val="both"/>
        <w:rPr>
          <w:rFonts w:ascii="Cambria" w:hAnsi="Cambria"/>
          <w:sz w:val="20"/>
          <w:szCs w:val="20"/>
        </w:rPr>
      </w:pPr>
      <w:r w:rsidRPr="00401CF0">
        <w:rPr>
          <w:rFonts w:ascii="Cambria" w:hAnsi="Cambria"/>
          <w:sz w:val="20"/>
          <w:szCs w:val="20"/>
        </w:rPr>
        <w:t>Krajowy plan gospodarki odpadami</w:t>
      </w:r>
      <w:r w:rsidR="008A4B1D" w:rsidRPr="00401CF0">
        <w:rPr>
          <w:rFonts w:ascii="Cambria" w:hAnsi="Cambria"/>
          <w:sz w:val="20"/>
          <w:szCs w:val="20"/>
        </w:rPr>
        <w:t xml:space="preserve"> 2022,</w:t>
      </w:r>
    </w:p>
    <w:p w14:paraId="6A337BEA" w14:textId="77777777" w:rsidR="00AE3532" w:rsidRPr="00401CF0" w:rsidRDefault="00AE3532" w:rsidP="00ED5266">
      <w:pPr>
        <w:spacing w:after="0" w:line="240" w:lineRule="auto"/>
        <w:contextualSpacing/>
        <w:jc w:val="both"/>
        <w:rPr>
          <w:rFonts w:ascii="Cambria" w:hAnsi="Cambria"/>
          <w:sz w:val="20"/>
          <w:szCs w:val="20"/>
        </w:rPr>
      </w:pPr>
    </w:p>
    <w:p w14:paraId="54259DF8" w14:textId="77777777" w:rsidR="00AE3532" w:rsidRPr="00401CF0" w:rsidRDefault="00AE3532" w:rsidP="00ED5266">
      <w:pPr>
        <w:numPr>
          <w:ilvl w:val="0"/>
          <w:numId w:val="5"/>
        </w:numPr>
        <w:spacing w:after="0" w:line="240" w:lineRule="auto"/>
        <w:ind w:left="714" w:hanging="357"/>
        <w:contextualSpacing/>
        <w:jc w:val="both"/>
        <w:rPr>
          <w:rFonts w:ascii="Cambria" w:hAnsi="Cambria"/>
          <w:sz w:val="20"/>
          <w:szCs w:val="20"/>
        </w:rPr>
      </w:pPr>
      <w:r w:rsidRPr="00401CF0">
        <w:rPr>
          <w:rFonts w:ascii="Cambria" w:hAnsi="Cambria"/>
          <w:sz w:val="20"/>
          <w:szCs w:val="20"/>
        </w:rPr>
        <w:t>Krajowy program z</w:t>
      </w:r>
      <w:r w:rsidR="008A4B1D" w:rsidRPr="00401CF0">
        <w:rPr>
          <w:rFonts w:ascii="Cambria" w:hAnsi="Cambria"/>
          <w:sz w:val="20"/>
          <w:szCs w:val="20"/>
        </w:rPr>
        <w:t>apobiegania powstawaniu odpadów,</w:t>
      </w:r>
    </w:p>
    <w:p w14:paraId="422A0464" w14:textId="77777777" w:rsidR="00AE3532" w:rsidRPr="00401CF0" w:rsidRDefault="00AE3532" w:rsidP="00ED5266">
      <w:pPr>
        <w:spacing w:after="0" w:line="240" w:lineRule="auto"/>
        <w:contextualSpacing/>
        <w:jc w:val="both"/>
        <w:rPr>
          <w:rFonts w:ascii="Cambria" w:hAnsi="Cambria"/>
          <w:sz w:val="20"/>
          <w:szCs w:val="20"/>
        </w:rPr>
      </w:pPr>
    </w:p>
    <w:p w14:paraId="60F74D3D" w14:textId="77777777" w:rsidR="00AE3532" w:rsidRPr="00401CF0" w:rsidRDefault="00AE3532" w:rsidP="00ED5266">
      <w:pPr>
        <w:numPr>
          <w:ilvl w:val="0"/>
          <w:numId w:val="5"/>
        </w:numPr>
        <w:spacing w:after="0" w:line="240" w:lineRule="auto"/>
        <w:ind w:left="714" w:hanging="357"/>
        <w:contextualSpacing/>
        <w:jc w:val="both"/>
        <w:rPr>
          <w:rFonts w:ascii="Cambria" w:hAnsi="Cambria"/>
          <w:sz w:val="20"/>
          <w:szCs w:val="20"/>
        </w:rPr>
      </w:pPr>
      <w:r w:rsidRPr="00401CF0">
        <w:rPr>
          <w:rFonts w:ascii="Cambria" w:hAnsi="Cambria"/>
          <w:sz w:val="20"/>
          <w:szCs w:val="20"/>
        </w:rPr>
        <w:t xml:space="preserve">Strategiczny Plan Adaptacji dla sektorów i obszarów wrażliwych na zmiany klimatu do roku </w:t>
      </w:r>
      <w:r w:rsidR="008A4B1D" w:rsidRPr="00401CF0">
        <w:rPr>
          <w:rFonts w:ascii="Cambria" w:hAnsi="Cambria"/>
          <w:sz w:val="20"/>
          <w:szCs w:val="20"/>
        </w:rPr>
        <w:t>2020 z perspektywą do roku 2030,</w:t>
      </w:r>
    </w:p>
    <w:p w14:paraId="0A5AFFFF" w14:textId="77777777" w:rsidR="00B11EF7" w:rsidRPr="00401CF0" w:rsidRDefault="00B11EF7" w:rsidP="00ED5266">
      <w:pPr>
        <w:spacing w:after="0" w:line="240" w:lineRule="auto"/>
        <w:contextualSpacing/>
        <w:jc w:val="both"/>
        <w:rPr>
          <w:rFonts w:ascii="Cambria" w:hAnsi="Cambria"/>
          <w:sz w:val="20"/>
          <w:szCs w:val="20"/>
        </w:rPr>
      </w:pPr>
    </w:p>
    <w:p w14:paraId="601B7D27" w14:textId="77777777" w:rsidR="00B11EF7" w:rsidRPr="00401CF0" w:rsidRDefault="00B11EF7" w:rsidP="00ED5266">
      <w:pPr>
        <w:pStyle w:val="Akapitzlist"/>
        <w:numPr>
          <w:ilvl w:val="0"/>
          <w:numId w:val="5"/>
        </w:numPr>
        <w:spacing w:after="0" w:line="240" w:lineRule="auto"/>
        <w:rPr>
          <w:rFonts w:ascii="Cambria" w:hAnsi="Cambria"/>
          <w:sz w:val="20"/>
          <w:szCs w:val="20"/>
        </w:rPr>
      </w:pPr>
      <w:r w:rsidRPr="00401CF0">
        <w:rPr>
          <w:rFonts w:ascii="Cambria" w:hAnsi="Cambria"/>
          <w:sz w:val="20"/>
          <w:szCs w:val="20"/>
        </w:rPr>
        <w:t>Strategia Zrównoważonego Rozwoju Transportu</w:t>
      </w:r>
      <w:r w:rsidR="008A4B1D" w:rsidRPr="00401CF0">
        <w:rPr>
          <w:rFonts w:ascii="Cambria" w:hAnsi="Cambria"/>
          <w:sz w:val="20"/>
          <w:szCs w:val="20"/>
        </w:rPr>
        <w:t xml:space="preserve"> do 2030 roku,</w:t>
      </w:r>
    </w:p>
    <w:p w14:paraId="199D1EC2" w14:textId="77777777" w:rsidR="00B11EF7" w:rsidRPr="00401CF0" w:rsidRDefault="00B11EF7" w:rsidP="00ED5266">
      <w:pPr>
        <w:spacing w:after="0" w:line="240" w:lineRule="auto"/>
        <w:rPr>
          <w:rFonts w:ascii="Cambria" w:hAnsi="Cambria"/>
          <w:sz w:val="20"/>
          <w:szCs w:val="20"/>
        </w:rPr>
      </w:pPr>
    </w:p>
    <w:p w14:paraId="3BB1A6EF" w14:textId="77777777" w:rsidR="00AE3532" w:rsidRPr="00401CF0" w:rsidRDefault="00AE3532" w:rsidP="00ED5266">
      <w:pPr>
        <w:numPr>
          <w:ilvl w:val="0"/>
          <w:numId w:val="5"/>
        </w:numPr>
        <w:spacing w:after="0" w:line="240" w:lineRule="auto"/>
        <w:ind w:left="714" w:hanging="357"/>
        <w:contextualSpacing/>
        <w:jc w:val="both"/>
        <w:rPr>
          <w:rFonts w:ascii="Cambria" w:hAnsi="Cambria"/>
          <w:sz w:val="20"/>
          <w:szCs w:val="20"/>
        </w:rPr>
      </w:pPr>
      <w:r w:rsidRPr="00401CF0">
        <w:rPr>
          <w:rFonts w:ascii="Cambria" w:hAnsi="Cambria"/>
          <w:sz w:val="20"/>
          <w:szCs w:val="20"/>
        </w:rPr>
        <w:t>Program usuwania azbestu i wyrobów zawierających azbest stosowanych na tery</w:t>
      </w:r>
      <w:r w:rsidR="008A4B1D" w:rsidRPr="00401CF0">
        <w:rPr>
          <w:rFonts w:ascii="Cambria" w:hAnsi="Cambria"/>
          <w:sz w:val="20"/>
          <w:szCs w:val="20"/>
        </w:rPr>
        <w:t>torium Polski,</w:t>
      </w:r>
    </w:p>
    <w:p w14:paraId="295DE9FB" w14:textId="77777777" w:rsidR="00AE3532" w:rsidRPr="00401CF0" w:rsidRDefault="00AE3532" w:rsidP="00ED5266">
      <w:pPr>
        <w:spacing w:after="0" w:line="240" w:lineRule="auto"/>
        <w:contextualSpacing/>
        <w:jc w:val="both"/>
        <w:rPr>
          <w:rFonts w:ascii="Cambria" w:hAnsi="Cambria"/>
          <w:sz w:val="20"/>
          <w:szCs w:val="20"/>
        </w:rPr>
      </w:pPr>
    </w:p>
    <w:p w14:paraId="12E5FCC8" w14:textId="77777777" w:rsidR="00AE3532" w:rsidRPr="00401CF0" w:rsidRDefault="00AE3532" w:rsidP="00ED5266">
      <w:pPr>
        <w:numPr>
          <w:ilvl w:val="0"/>
          <w:numId w:val="5"/>
        </w:numPr>
        <w:spacing w:after="0" w:line="240" w:lineRule="auto"/>
        <w:ind w:left="714" w:hanging="357"/>
        <w:contextualSpacing/>
        <w:jc w:val="both"/>
        <w:rPr>
          <w:rFonts w:ascii="Cambria" w:hAnsi="Cambria"/>
          <w:sz w:val="20"/>
          <w:szCs w:val="20"/>
        </w:rPr>
      </w:pPr>
      <w:r w:rsidRPr="00401CF0">
        <w:rPr>
          <w:rFonts w:ascii="Cambria" w:hAnsi="Cambria"/>
          <w:sz w:val="20"/>
          <w:szCs w:val="20"/>
        </w:rPr>
        <w:t>Program Oczyszczania Kr</w:t>
      </w:r>
      <w:r w:rsidR="008A4B1D" w:rsidRPr="00401CF0">
        <w:rPr>
          <w:rFonts w:ascii="Cambria" w:hAnsi="Cambria"/>
          <w:sz w:val="20"/>
          <w:szCs w:val="20"/>
        </w:rPr>
        <w:t>aju z Azbestu na lata 2009-2032,</w:t>
      </w:r>
    </w:p>
    <w:p w14:paraId="1C1F39C8" w14:textId="77777777" w:rsidR="00AE3532" w:rsidRPr="00401CF0" w:rsidRDefault="00AE3532" w:rsidP="00ED5266">
      <w:pPr>
        <w:spacing w:after="0" w:line="240" w:lineRule="auto"/>
        <w:contextualSpacing/>
        <w:jc w:val="both"/>
        <w:rPr>
          <w:rFonts w:ascii="Cambria" w:hAnsi="Cambria"/>
          <w:sz w:val="20"/>
          <w:szCs w:val="20"/>
        </w:rPr>
      </w:pPr>
    </w:p>
    <w:p w14:paraId="74F87F2D" w14:textId="77777777" w:rsidR="00AE3532" w:rsidRPr="00401CF0" w:rsidRDefault="00AE3532" w:rsidP="00ED5266">
      <w:pPr>
        <w:numPr>
          <w:ilvl w:val="0"/>
          <w:numId w:val="5"/>
        </w:numPr>
        <w:spacing w:after="0" w:line="240" w:lineRule="auto"/>
        <w:ind w:left="714" w:hanging="357"/>
        <w:contextualSpacing/>
        <w:jc w:val="both"/>
        <w:rPr>
          <w:rFonts w:ascii="Cambria" w:hAnsi="Cambria"/>
          <w:sz w:val="20"/>
          <w:szCs w:val="20"/>
        </w:rPr>
      </w:pPr>
      <w:r w:rsidRPr="00401CF0">
        <w:rPr>
          <w:rFonts w:ascii="Cambria" w:hAnsi="Cambria"/>
          <w:sz w:val="20"/>
          <w:szCs w:val="20"/>
        </w:rPr>
        <w:t>Krajowa Strategia Ochrony i Umiarkowanego Użytkowania Różnorodności Biologicznej,</w:t>
      </w:r>
    </w:p>
    <w:p w14:paraId="7C33D329" w14:textId="77777777" w:rsidR="00AE3532" w:rsidRPr="00401CF0" w:rsidRDefault="00AE3532" w:rsidP="00ED5266">
      <w:pPr>
        <w:spacing w:after="0" w:line="240" w:lineRule="auto"/>
        <w:contextualSpacing/>
        <w:jc w:val="both"/>
        <w:rPr>
          <w:rFonts w:ascii="Cambria" w:hAnsi="Cambria"/>
          <w:sz w:val="20"/>
          <w:szCs w:val="20"/>
        </w:rPr>
      </w:pPr>
    </w:p>
    <w:p w14:paraId="6B38C8CC" w14:textId="77777777" w:rsidR="00AE3532" w:rsidRPr="00401CF0" w:rsidRDefault="00AE3532" w:rsidP="00ED5266">
      <w:pPr>
        <w:numPr>
          <w:ilvl w:val="0"/>
          <w:numId w:val="5"/>
        </w:numPr>
        <w:spacing w:after="0" w:line="240" w:lineRule="auto"/>
        <w:ind w:left="714" w:hanging="357"/>
        <w:contextualSpacing/>
        <w:jc w:val="both"/>
        <w:rPr>
          <w:rFonts w:ascii="Cambria" w:hAnsi="Cambria"/>
          <w:sz w:val="20"/>
          <w:szCs w:val="20"/>
        </w:rPr>
      </w:pPr>
      <w:r w:rsidRPr="00401CF0">
        <w:rPr>
          <w:rFonts w:ascii="Cambria" w:hAnsi="Cambria"/>
          <w:sz w:val="20"/>
          <w:szCs w:val="20"/>
        </w:rPr>
        <w:t xml:space="preserve">Narodowa </w:t>
      </w:r>
      <w:r w:rsidR="008A4B1D" w:rsidRPr="00401CF0">
        <w:rPr>
          <w:rFonts w:ascii="Cambria" w:hAnsi="Cambria"/>
          <w:sz w:val="20"/>
          <w:szCs w:val="20"/>
        </w:rPr>
        <w:t>Strategia Gospodarowania Wodami,</w:t>
      </w:r>
    </w:p>
    <w:p w14:paraId="7C7C3284" w14:textId="77777777" w:rsidR="00AE3532" w:rsidRPr="00401CF0" w:rsidRDefault="00AE3532" w:rsidP="00ED5266">
      <w:pPr>
        <w:spacing w:after="0" w:line="240" w:lineRule="auto"/>
        <w:contextualSpacing/>
        <w:jc w:val="both"/>
        <w:rPr>
          <w:rFonts w:ascii="Cambria" w:hAnsi="Cambria"/>
          <w:sz w:val="20"/>
          <w:szCs w:val="20"/>
        </w:rPr>
      </w:pPr>
    </w:p>
    <w:p w14:paraId="43AAEE42" w14:textId="4A967704" w:rsidR="00AE3532" w:rsidRPr="00401CF0" w:rsidRDefault="00AE3532" w:rsidP="00ED5266">
      <w:pPr>
        <w:numPr>
          <w:ilvl w:val="0"/>
          <w:numId w:val="5"/>
        </w:numPr>
        <w:spacing w:after="0" w:line="240" w:lineRule="auto"/>
        <w:ind w:left="714" w:hanging="357"/>
        <w:contextualSpacing/>
        <w:jc w:val="both"/>
        <w:rPr>
          <w:rFonts w:ascii="Cambria" w:hAnsi="Cambria"/>
          <w:sz w:val="20"/>
          <w:szCs w:val="20"/>
        </w:rPr>
      </w:pPr>
      <w:r w:rsidRPr="00401CF0">
        <w:rPr>
          <w:rFonts w:ascii="Cambria" w:hAnsi="Cambria"/>
          <w:sz w:val="20"/>
          <w:szCs w:val="20"/>
        </w:rPr>
        <w:t>Plan gospodarowania w</w:t>
      </w:r>
      <w:r w:rsidR="00016E7E" w:rsidRPr="00401CF0">
        <w:rPr>
          <w:rFonts w:ascii="Cambria" w:hAnsi="Cambria"/>
          <w:sz w:val="20"/>
          <w:szCs w:val="20"/>
        </w:rPr>
        <w:t xml:space="preserve">odami na obszarze dorzecza </w:t>
      </w:r>
      <w:r w:rsidR="00751421">
        <w:rPr>
          <w:rFonts w:ascii="Cambria" w:hAnsi="Cambria"/>
          <w:sz w:val="20"/>
          <w:szCs w:val="20"/>
        </w:rPr>
        <w:t>Pregoły</w:t>
      </w:r>
      <w:r w:rsidR="008A4B1D" w:rsidRPr="00401CF0">
        <w:rPr>
          <w:rFonts w:ascii="Cambria" w:hAnsi="Cambria"/>
          <w:sz w:val="20"/>
          <w:szCs w:val="20"/>
        </w:rPr>
        <w:t>,</w:t>
      </w:r>
    </w:p>
    <w:p w14:paraId="0F834102" w14:textId="77777777" w:rsidR="00AE3532" w:rsidRPr="00401CF0" w:rsidRDefault="00AE3532" w:rsidP="00ED5266">
      <w:pPr>
        <w:spacing w:after="0" w:line="240" w:lineRule="auto"/>
        <w:contextualSpacing/>
        <w:jc w:val="both"/>
        <w:rPr>
          <w:rFonts w:ascii="Cambria" w:hAnsi="Cambria"/>
          <w:sz w:val="20"/>
          <w:szCs w:val="20"/>
        </w:rPr>
      </w:pPr>
    </w:p>
    <w:p w14:paraId="396193D6" w14:textId="6B7ACB7A" w:rsidR="00AE3532" w:rsidRPr="00401CF0" w:rsidRDefault="00AE3532" w:rsidP="00ED5266">
      <w:pPr>
        <w:numPr>
          <w:ilvl w:val="0"/>
          <w:numId w:val="5"/>
        </w:numPr>
        <w:spacing w:after="0" w:line="240" w:lineRule="auto"/>
        <w:ind w:left="714" w:hanging="357"/>
        <w:contextualSpacing/>
        <w:jc w:val="both"/>
        <w:rPr>
          <w:rFonts w:ascii="Cambria" w:hAnsi="Cambria"/>
          <w:sz w:val="20"/>
          <w:szCs w:val="20"/>
        </w:rPr>
      </w:pPr>
      <w:r w:rsidRPr="00401CF0">
        <w:rPr>
          <w:rFonts w:ascii="Cambria" w:hAnsi="Cambria"/>
          <w:sz w:val="20"/>
          <w:szCs w:val="20"/>
        </w:rPr>
        <w:t>Plan zarządzania ryzykiem powodz</w:t>
      </w:r>
      <w:r w:rsidR="00016E7E" w:rsidRPr="00401CF0">
        <w:rPr>
          <w:rFonts w:ascii="Cambria" w:hAnsi="Cambria"/>
          <w:sz w:val="20"/>
          <w:szCs w:val="20"/>
        </w:rPr>
        <w:t xml:space="preserve">iowym dla obszaru dorzecza </w:t>
      </w:r>
      <w:r w:rsidR="00751421">
        <w:rPr>
          <w:rFonts w:ascii="Cambria" w:hAnsi="Cambria"/>
          <w:sz w:val="20"/>
          <w:szCs w:val="20"/>
        </w:rPr>
        <w:t>Pregoły</w:t>
      </w:r>
      <w:r w:rsidR="008A4B1D" w:rsidRPr="00401CF0">
        <w:rPr>
          <w:rFonts w:ascii="Cambria" w:hAnsi="Cambria"/>
          <w:sz w:val="20"/>
          <w:szCs w:val="20"/>
        </w:rPr>
        <w:t>,</w:t>
      </w:r>
    </w:p>
    <w:p w14:paraId="6F7155BA" w14:textId="77777777" w:rsidR="00AE3532" w:rsidRPr="00401CF0" w:rsidRDefault="00AE3532" w:rsidP="00ED5266">
      <w:pPr>
        <w:spacing w:after="0" w:line="240" w:lineRule="auto"/>
        <w:contextualSpacing/>
        <w:jc w:val="both"/>
        <w:rPr>
          <w:rFonts w:ascii="Cambria" w:hAnsi="Cambria"/>
          <w:sz w:val="20"/>
          <w:szCs w:val="20"/>
        </w:rPr>
      </w:pPr>
    </w:p>
    <w:p w14:paraId="69F2AA5E" w14:textId="6AB641FC" w:rsidR="00AE3532" w:rsidRPr="00401CF0" w:rsidRDefault="00AE3532" w:rsidP="00751421">
      <w:pPr>
        <w:numPr>
          <w:ilvl w:val="0"/>
          <w:numId w:val="5"/>
        </w:numPr>
        <w:spacing w:after="0" w:line="240" w:lineRule="auto"/>
        <w:contextualSpacing/>
        <w:jc w:val="both"/>
        <w:rPr>
          <w:rFonts w:ascii="Cambria" w:hAnsi="Cambria"/>
          <w:sz w:val="20"/>
          <w:szCs w:val="20"/>
        </w:rPr>
      </w:pPr>
      <w:r w:rsidRPr="00401CF0">
        <w:rPr>
          <w:rFonts w:ascii="Cambria" w:hAnsi="Cambria"/>
          <w:sz w:val="20"/>
          <w:szCs w:val="20"/>
        </w:rPr>
        <w:t>Planu przeciwdziałania skutkom suszy w</w:t>
      </w:r>
      <w:r w:rsidR="00016E7E" w:rsidRPr="00401CF0">
        <w:rPr>
          <w:rFonts w:ascii="Cambria" w:hAnsi="Cambria"/>
          <w:sz w:val="20"/>
          <w:szCs w:val="20"/>
        </w:rPr>
        <w:t xml:space="preserve"> regionie wodnym </w:t>
      </w:r>
      <w:r w:rsidR="00751421" w:rsidRPr="00751421">
        <w:rPr>
          <w:rFonts w:ascii="Cambria" w:hAnsi="Cambria"/>
          <w:sz w:val="20"/>
          <w:szCs w:val="20"/>
        </w:rPr>
        <w:t>Łyny i Węgorapy</w:t>
      </w:r>
      <w:r w:rsidR="00751421">
        <w:rPr>
          <w:rFonts w:ascii="Cambria" w:hAnsi="Cambria"/>
          <w:sz w:val="20"/>
          <w:szCs w:val="20"/>
        </w:rPr>
        <w:t>,</w:t>
      </w:r>
    </w:p>
    <w:p w14:paraId="1D7EC446" w14:textId="77777777" w:rsidR="00AE3532" w:rsidRPr="00401CF0" w:rsidRDefault="00AE3532" w:rsidP="00ED5266">
      <w:pPr>
        <w:spacing w:after="0" w:line="240" w:lineRule="auto"/>
        <w:contextualSpacing/>
        <w:jc w:val="both"/>
        <w:rPr>
          <w:rFonts w:ascii="Cambria" w:hAnsi="Cambria"/>
          <w:sz w:val="20"/>
          <w:szCs w:val="20"/>
        </w:rPr>
      </w:pPr>
    </w:p>
    <w:p w14:paraId="233C6907" w14:textId="77777777" w:rsidR="00B11EF7" w:rsidRPr="00401CF0" w:rsidRDefault="00AE3532" w:rsidP="00ED5266">
      <w:pPr>
        <w:numPr>
          <w:ilvl w:val="0"/>
          <w:numId w:val="5"/>
        </w:numPr>
        <w:spacing w:after="0" w:line="240" w:lineRule="auto"/>
        <w:ind w:left="714" w:hanging="357"/>
        <w:contextualSpacing/>
        <w:jc w:val="both"/>
        <w:rPr>
          <w:rFonts w:ascii="Cambria" w:hAnsi="Cambria"/>
          <w:sz w:val="20"/>
          <w:szCs w:val="20"/>
        </w:rPr>
      </w:pPr>
      <w:r w:rsidRPr="00401CF0">
        <w:rPr>
          <w:rFonts w:ascii="Cambria" w:hAnsi="Cambria"/>
          <w:sz w:val="20"/>
          <w:szCs w:val="20"/>
        </w:rPr>
        <w:t>Strategia ochrony obs</w:t>
      </w:r>
      <w:r w:rsidR="00B11EF7" w:rsidRPr="00401CF0">
        <w:rPr>
          <w:rFonts w:ascii="Cambria" w:hAnsi="Cambria"/>
          <w:sz w:val="20"/>
          <w:szCs w:val="20"/>
        </w:rPr>
        <w:t>zarów wodno - błotnych w Polsce.</w:t>
      </w:r>
    </w:p>
    <w:p w14:paraId="5F9602D7" w14:textId="77777777" w:rsidR="00B11EF7" w:rsidRPr="00401CF0" w:rsidRDefault="00B11EF7" w:rsidP="00ED5266">
      <w:pPr>
        <w:pStyle w:val="Akapitzlist"/>
        <w:spacing w:after="0" w:line="240" w:lineRule="auto"/>
        <w:rPr>
          <w:rFonts w:ascii="Cambria" w:hAnsi="Cambria"/>
          <w:sz w:val="20"/>
          <w:szCs w:val="20"/>
        </w:rPr>
      </w:pPr>
    </w:p>
    <w:p w14:paraId="18F7CF05" w14:textId="77777777" w:rsidR="00AE3532" w:rsidRPr="00401CF0" w:rsidRDefault="00AE3532" w:rsidP="00ED5266">
      <w:pPr>
        <w:tabs>
          <w:tab w:val="left" w:pos="3360"/>
        </w:tabs>
        <w:spacing w:after="0" w:line="240" w:lineRule="auto"/>
        <w:rPr>
          <w:rFonts w:ascii="Cambria" w:hAnsi="Cambria" w:cs="Arial"/>
          <w:bCs/>
          <w:i/>
          <w:sz w:val="20"/>
          <w:szCs w:val="20"/>
          <w:u w:val="single"/>
        </w:rPr>
      </w:pPr>
      <w:r w:rsidRPr="00401CF0">
        <w:rPr>
          <w:rFonts w:ascii="Cambria" w:hAnsi="Cambria" w:cs="Arial"/>
          <w:bCs/>
          <w:i/>
          <w:sz w:val="20"/>
          <w:szCs w:val="20"/>
          <w:u w:val="single"/>
        </w:rPr>
        <w:t>Materiały źródłowe na szczeblu wojewódzkim:</w:t>
      </w:r>
    </w:p>
    <w:p w14:paraId="75CDAF48" w14:textId="77777777" w:rsidR="00B74A07" w:rsidRPr="00401CF0" w:rsidRDefault="00B74A07" w:rsidP="00ED5266">
      <w:pPr>
        <w:spacing w:after="0" w:line="240" w:lineRule="auto"/>
        <w:jc w:val="both"/>
        <w:rPr>
          <w:rFonts w:ascii="Cambria" w:hAnsi="Cambria"/>
          <w:sz w:val="20"/>
          <w:szCs w:val="20"/>
        </w:rPr>
      </w:pPr>
    </w:p>
    <w:p w14:paraId="6ECA4D65" w14:textId="77777777" w:rsidR="00ED5266" w:rsidRPr="00401CF0" w:rsidRDefault="00ED5266" w:rsidP="00ED5266">
      <w:pPr>
        <w:numPr>
          <w:ilvl w:val="0"/>
          <w:numId w:val="5"/>
        </w:numPr>
        <w:spacing w:after="0" w:line="240" w:lineRule="auto"/>
        <w:ind w:left="714" w:hanging="357"/>
        <w:contextualSpacing/>
        <w:jc w:val="both"/>
        <w:rPr>
          <w:rFonts w:ascii="Cambria" w:hAnsi="Cambria"/>
          <w:sz w:val="20"/>
          <w:szCs w:val="20"/>
        </w:rPr>
      </w:pPr>
      <w:r w:rsidRPr="00401CF0">
        <w:rPr>
          <w:rFonts w:ascii="Cambria" w:hAnsi="Cambria"/>
          <w:sz w:val="20"/>
          <w:szCs w:val="20"/>
        </w:rPr>
        <w:t>Program Ochrony Środowiska Województwa Warmińsko-Mazurskiego do roku 2030,</w:t>
      </w:r>
    </w:p>
    <w:p w14:paraId="62081FCA" w14:textId="77777777" w:rsidR="00ED5266" w:rsidRPr="00401CF0" w:rsidRDefault="00ED5266" w:rsidP="00ED5266">
      <w:pPr>
        <w:spacing w:after="0" w:line="240" w:lineRule="auto"/>
        <w:ind w:left="714"/>
        <w:contextualSpacing/>
        <w:jc w:val="both"/>
        <w:rPr>
          <w:rFonts w:ascii="Cambria" w:hAnsi="Cambria"/>
          <w:sz w:val="20"/>
          <w:szCs w:val="20"/>
        </w:rPr>
      </w:pPr>
    </w:p>
    <w:p w14:paraId="6CB86B36" w14:textId="77777777" w:rsidR="00ED5266" w:rsidRPr="00401CF0" w:rsidRDefault="00ED5266" w:rsidP="00ED5266">
      <w:pPr>
        <w:numPr>
          <w:ilvl w:val="0"/>
          <w:numId w:val="5"/>
        </w:numPr>
        <w:spacing w:after="0" w:line="240" w:lineRule="auto"/>
        <w:ind w:left="714" w:hanging="357"/>
        <w:contextualSpacing/>
        <w:jc w:val="both"/>
        <w:rPr>
          <w:rFonts w:ascii="Cambria" w:hAnsi="Cambria"/>
          <w:sz w:val="20"/>
          <w:szCs w:val="20"/>
        </w:rPr>
      </w:pPr>
      <w:r w:rsidRPr="00401CF0">
        <w:rPr>
          <w:rFonts w:ascii="Cambria" w:hAnsi="Cambria"/>
          <w:sz w:val="20"/>
          <w:szCs w:val="20"/>
        </w:rPr>
        <w:t>Plan Zagospodarowania Przestrzennego Województwa Warmińsko-Mazurskiego,</w:t>
      </w:r>
    </w:p>
    <w:p w14:paraId="79F5E6DB" w14:textId="77777777" w:rsidR="00ED5266" w:rsidRPr="00401CF0" w:rsidRDefault="00ED5266" w:rsidP="00ED5266">
      <w:pPr>
        <w:spacing w:after="0" w:line="240" w:lineRule="auto"/>
        <w:contextualSpacing/>
        <w:jc w:val="both"/>
        <w:rPr>
          <w:rFonts w:ascii="Cambria" w:hAnsi="Cambria"/>
          <w:sz w:val="20"/>
          <w:szCs w:val="20"/>
        </w:rPr>
      </w:pPr>
      <w:r w:rsidRPr="00401CF0">
        <w:rPr>
          <w:rFonts w:ascii="Cambria" w:hAnsi="Cambria"/>
          <w:sz w:val="20"/>
          <w:szCs w:val="20"/>
        </w:rPr>
        <w:t xml:space="preserve"> </w:t>
      </w:r>
    </w:p>
    <w:p w14:paraId="69A663A8" w14:textId="77777777" w:rsidR="00ED5266" w:rsidRPr="00401CF0" w:rsidRDefault="00ED5266" w:rsidP="00ED5266">
      <w:pPr>
        <w:numPr>
          <w:ilvl w:val="0"/>
          <w:numId w:val="5"/>
        </w:numPr>
        <w:spacing w:after="0" w:line="240" w:lineRule="auto"/>
        <w:contextualSpacing/>
        <w:jc w:val="both"/>
        <w:rPr>
          <w:rFonts w:ascii="Cambria" w:hAnsi="Cambria"/>
          <w:sz w:val="20"/>
          <w:szCs w:val="20"/>
        </w:rPr>
      </w:pPr>
      <w:r w:rsidRPr="00401CF0">
        <w:rPr>
          <w:rFonts w:ascii="Cambria" w:hAnsi="Cambria"/>
          <w:sz w:val="20"/>
          <w:szCs w:val="20"/>
        </w:rPr>
        <w:t>Warmińsko-Mazurskie 2030. Strategia rozwoju społeczno-gospodarczego,</w:t>
      </w:r>
    </w:p>
    <w:p w14:paraId="2F4A06DD" w14:textId="77777777" w:rsidR="00ED5266" w:rsidRPr="00401CF0" w:rsidRDefault="00ED5266" w:rsidP="00ED5266">
      <w:pPr>
        <w:spacing w:after="0" w:line="240" w:lineRule="auto"/>
        <w:ind w:left="714"/>
        <w:contextualSpacing/>
        <w:jc w:val="both"/>
        <w:rPr>
          <w:rFonts w:ascii="Cambria" w:hAnsi="Cambria"/>
          <w:sz w:val="20"/>
          <w:szCs w:val="20"/>
        </w:rPr>
      </w:pPr>
    </w:p>
    <w:p w14:paraId="45F6162A" w14:textId="77777777" w:rsidR="00ED5266" w:rsidRPr="00401CF0" w:rsidRDefault="00ED5266" w:rsidP="00ED5266">
      <w:pPr>
        <w:numPr>
          <w:ilvl w:val="0"/>
          <w:numId w:val="5"/>
        </w:numPr>
        <w:spacing w:after="0" w:line="240" w:lineRule="auto"/>
        <w:ind w:left="714" w:hanging="357"/>
        <w:contextualSpacing/>
        <w:jc w:val="both"/>
        <w:rPr>
          <w:rFonts w:ascii="Cambria" w:hAnsi="Cambria"/>
          <w:sz w:val="20"/>
          <w:szCs w:val="20"/>
        </w:rPr>
      </w:pPr>
      <w:r w:rsidRPr="00401CF0">
        <w:rPr>
          <w:rFonts w:ascii="Cambria" w:hAnsi="Cambria"/>
          <w:sz w:val="20"/>
          <w:szCs w:val="20"/>
        </w:rPr>
        <w:t xml:space="preserve">Plan Gospodarki Odpadami dla Województwa Warmińsko-Mazurskiego na lata 2016 - 2022, </w:t>
      </w:r>
      <w:r w:rsidRPr="00401CF0">
        <w:rPr>
          <w:rStyle w:val="Odwoanieprzypisudolnego"/>
          <w:rFonts w:ascii="Cambria" w:hAnsi="Cambria"/>
          <w:sz w:val="20"/>
          <w:szCs w:val="20"/>
        </w:rPr>
        <w:footnoteReference w:id="20"/>
      </w:r>
      <w:r w:rsidRPr="00401CF0">
        <w:rPr>
          <w:rFonts w:ascii="Cambria" w:hAnsi="Cambria"/>
          <w:sz w:val="20"/>
          <w:szCs w:val="20"/>
          <w:vertAlign w:val="superscript"/>
        </w:rPr>
        <w:t>)</w:t>
      </w:r>
    </w:p>
    <w:p w14:paraId="0CBD26D9" w14:textId="77777777" w:rsidR="00ED5266" w:rsidRPr="00401CF0" w:rsidRDefault="00ED5266" w:rsidP="00ED5266">
      <w:pPr>
        <w:spacing w:after="0" w:line="240" w:lineRule="auto"/>
        <w:ind w:left="714"/>
        <w:contextualSpacing/>
        <w:jc w:val="both"/>
        <w:rPr>
          <w:rFonts w:ascii="Cambria" w:hAnsi="Cambria"/>
          <w:sz w:val="20"/>
          <w:szCs w:val="20"/>
        </w:rPr>
      </w:pPr>
    </w:p>
    <w:p w14:paraId="4F880149" w14:textId="77777777" w:rsidR="00ED5266" w:rsidRPr="00401CF0" w:rsidRDefault="00ED5266" w:rsidP="00ED5266">
      <w:pPr>
        <w:numPr>
          <w:ilvl w:val="0"/>
          <w:numId w:val="5"/>
        </w:numPr>
        <w:spacing w:after="0" w:line="240" w:lineRule="auto"/>
        <w:ind w:left="714" w:hanging="357"/>
        <w:contextualSpacing/>
        <w:jc w:val="both"/>
        <w:rPr>
          <w:rFonts w:ascii="Cambria" w:hAnsi="Cambria"/>
          <w:sz w:val="20"/>
          <w:szCs w:val="20"/>
        </w:rPr>
      </w:pPr>
      <w:r w:rsidRPr="00401CF0">
        <w:rPr>
          <w:rFonts w:ascii="Cambria" w:hAnsi="Cambria"/>
          <w:sz w:val="20"/>
          <w:szCs w:val="20"/>
        </w:rPr>
        <w:t>Plan działań krótkoterminowych dla strefy warmińsko-mazurskiej ze względu na ryzyko wystąpienia przekroczenia poziomu docelowego benzo(a)pirenu zawartego w pyle zawieszonym PM10,</w:t>
      </w:r>
    </w:p>
    <w:p w14:paraId="2FA63F0A" w14:textId="77777777" w:rsidR="00ED5266" w:rsidRPr="00401CF0" w:rsidRDefault="00ED5266" w:rsidP="00ED5266">
      <w:pPr>
        <w:spacing w:after="0" w:line="240" w:lineRule="auto"/>
        <w:contextualSpacing/>
        <w:jc w:val="both"/>
        <w:rPr>
          <w:rFonts w:ascii="Cambria" w:hAnsi="Cambria"/>
          <w:sz w:val="20"/>
          <w:szCs w:val="20"/>
        </w:rPr>
      </w:pPr>
    </w:p>
    <w:p w14:paraId="32E7158F" w14:textId="77777777" w:rsidR="00ED5266" w:rsidRPr="005113FE" w:rsidRDefault="00ED5266" w:rsidP="005113FE">
      <w:pPr>
        <w:numPr>
          <w:ilvl w:val="0"/>
          <w:numId w:val="5"/>
        </w:numPr>
        <w:spacing w:after="0" w:line="240" w:lineRule="auto"/>
        <w:ind w:left="714" w:hanging="357"/>
        <w:contextualSpacing/>
        <w:jc w:val="both"/>
        <w:rPr>
          <w:rFonts w:ascii="Cambria" w:hAnsi="Cambria"/>
          <w:sz w:val="20"/>
          <w:szCs w:val="20"/>
        </w:rPr>
      </w:pPr>
      <w:r w:rsidRPr="00401CF0">
        <w:rPr>
          <w:rFonts w:ascii="Cambria" w:hAnsi="Cambria"/>
          <w:sz w:val="20"/>
          <w:szCs w:val="20"/>
        </w:rPr>
        <w:t xml:space="preserve">Program ochrony powietrza dla strefy warmińsko-mazurskiej ze względu na przekroczenie poziomu dopuszczalnego pyłu PM10 i poziomu docelowego benzo(a)pirenu zawartego </w:t>
      </w:r>
      <w:r w:rsidRPr="005113FE">
        <w:rPr>
          <w:rFonts w:ascii="Cambria" w:hAnsi="Cambria"/>
          <w:sz w:val="20"/>
          <w:szCs w:val="20"/>
        </w:rPr>
        <w:t>w pyle PM10 wraz z Planem działań krótkoterminowych ze względu na ryzyko wystąpienia przekroczenia poziomu dopuszczalnego pyłu zawieszonego PM10,</w:t>
      </w:r>
    </w:p>
    <w:p w14:paraId="48DA4D69" w14:textId="77777777" w:rsidR="00ED5266" w:rsidRPr="003235D1" w:rsidRDefault="00ED5266" w:rsidP="005113FE">
      <w:pPr>
        <w:numPr>
          <w:ilvl w:val="0"/>
          <w:numId w:val="5"/>
        </w:numPr>
        <w:spacing w:after="0" w:line="240" w:lineRule="auto"/>
        <w:ind w:left="714" w:hanging="357"/>
        <w:contextualSpacing/>
        <w:jc w:val="both"/>
        <w:rPr>
          <w:rFonts w:ascii="Cambria" w:hAnsi="Cambria"/>
          <w:sz w:val="20"/>
          <w:szCs w:val="20"/>
        </w:rPr>
      </w:pPr>
      <w:r w:rsidRPr="003235D1">
        <w:rPr>
          <w:rFonts w:ascii="Cambria" w:hAnsi="Cambria"/>
          <w:sz w:val="20"/>
          <w:szCs w:val="20"/>
        </w:rPr>
        <w:lastRenderedPageBreak/>
        <w:t>Program ochrony środowiska przed hałasem dla terenów poza aglomeracjami, położonych wzdłuż dróg krajowych oraz wojewódzkich na terenie województwa warmińsko-mazurskiego, o obciążeniu ponad 3 mln pojazdów rocznie, których eksploatacja spowodowała negatywne oddziaływanie akustyczne w wyniku przekroczenia dopuszczalnych poziomów hałasu określonych wskaźnikami LDWN i LN,</w:t>
      </w:r>
      <w:r w:rsidR="00AF74B8" w:rsidRPr="003235D1">
        <w:rPr>
          <w:rFonts w:ascii="Cambria" w:hAnsi="Cambria"/>
          <w:sz w:val="20"/>
          <w:szCs w:val="20"/>
        </w:rPr>
        <w:t xml:space="preserve"> </w:t>
      </w:r>
    </w:p>
    <w:p w14:paraId="79D88B9C" w14:textId="77777777" w:rsidR="00ED5266" w:rsidRPr="003235D1" w:rsidRDefault="00ED5266" w:rsidP="005113FE">
      <w:pPr>
        <w:spacing w:after="0" w:line="240" w:lineRule="auto"/>
        <w:ind w:left="714"/>
        <w:contextualSpacing/>
        <w:jc w:val="both"/>
        <w:rPr>
          <w:rFonts w:ascii="Cambria" w:hAnsi="Cambria"/>
          <w:sz w:val="20"/>
          <w:szCs w:val="20"/>
        </w:rPr>
      </w:pPr>
    </w:p>
    <w:p w14:paraId="0370D10B" w14:textId="77777777" w:rsidR="00ED5266" w:rsidRPr="003235D1" w:rsidRDefault="00ED5266" w:rsidP="005113FE">
      <w:pPr>
        <w:numPr>
          <w:ilvl w:val="0"/>
          <w:numId w:val="5"/>
        </w:numPr>
        <w:spacing w:after="0" w:line="240" w:lineRule="auto"/>
        <w:ind w:left="714" w:hanging="357"/>
        <w:contextualSpacing/>
        <w:jc w:val="both"/>
        <w:rPr>
          <w:rFonts w:ascii="Cambria" w:hAnsi="Cambria"/>
          <w:sz w:val="20"/>
          <w:szCs w:val="20"/>
        </w:rPr>
      </w:pPr>
      <w:r w:rsidRPr="003235D1">
        <w:rPr>
          <w:rFonts w:ascii="Cambria" w:hAnsi="Cambria"/>
          <w:sz w:val="20"/>
          <w:szCs w:val="20"/>
        </w:rPr>
        <w:t>Raporty o stanie środowiska w województwie warmińsko-mazurskim,</w:t>
      </w:r>
    </w:p>
    <w:p w14:paraId="1A103FBB" w14:textId="77777777" w:rsidR="00ED5266" w:rsidRPr="003235D1" w:rsidRDefault="00ED5266" w:rsidP="005113FE">
      <w:pPr>
        <w:spacing w:after="0" w:line="240" w:lineRule="auto"/>
        <w:jc w:val="both"/>
        <w:rPr>
          <w:rFonts w:ascii="Cambria" w:hAnsi="Cambria"/>
          <w:sz w:val="20"/>
          <w:szCs w:val="20"/>
        </w:rPr>
      </w:pPr>
    </w:p>
    <w:p w14:paraId="7C69AD44" w14:textId="77777777" w:rsidR="00ED5266" w:rsidRPr="003235D1" w:rsidRDefault="00ED5266" w:rsidP="005113FE">
      <w:pPr>
        <w:numPr>
          <w:ilvl w:val="0"/>
          <w:numId w:val="5"/>
        </w:numPr>
        <w:spacing w:after="0" w:line="240" w:lineRule="auto"/>
        <w:contextualSpacing/>
        <w:jc w:val="both"/>
        <w:rPr>
          <w:rFonts w:ascii="Cambria" w:hAnsi="Cambria"/>
          <w:sz w:val="20"/>
          <w:szCs w:val="20"/>
        </w:rPr>
      </w:pPr>
      <w:r w:rsidRPr="003235D1">
        <w:rPr>
          <w:rFonts w:ascii="Cambria" w:hAnsi="Cambria"/>
          <w:sz w:val="20"/>
          <w:szCs w:val="20"/>
        </w:rPr>
        <w:t>Roczne ocena jakości powietrza w województwie warmińsko-mazurskim,</w:t>
      </w:r>
    </w:p>
    <w:p w14:paraId="7D28FCB7" w14:textId="77777777" w:rsidR="00ED5266" w:rsidRPr="003235D1" w:rsidRDefault="00ED5266" w:rsidP="005113FE">
      <w:pPr>
        <w:spacing w:after="0" w:line="240" w:lineRule="auto"/>
        <w:ind w:left="720"/>
        <w:contextualSpacing/>
        <w:jc w:val="both"/>
        <w:rPr>
          <w:rFonts w:ascii="Cambria" w:hAnsi="Cambria"/>
          <w:sz w:val="20"/>
          <w:szCs w:val="20"/>
        </w:rPr>
      </w:pPr>
    </w:p>
    <w:p w14:paraId="2873F1CB" w14:textId="77777777" w:rsidR="00ED5266" w:rsidRPr="003235D1" w:rsidRDefault="00ED5266" w:rsidP="005113FE">
      <w:pPr>
        <w:numPr>
          <w:ilvl w:val="0"/>
          <w:numId w:val="5"/>
        </w:numPr>
        <w:spacing w:after="0" w:line="240" w:lineRule="auto"/>
        <w:ind w:left="714" w:hanging="357"/>
        <w:contextualSpacing/>
        <w:jc w:val="both"/>
        <w:rPr>
          <w:rFonts w:ascii="Cambria" w:hAnsi="Cambria"/>
          <w:sz w:val="20"/>
          <w:szCs w:val="20"/>
        </w:rPr>
      </w:pPr>
      <w:r w:rsidRPr="003235D1">
        <w:rPr>
          <w:rFonts w:ascii="Cambria" w:hAnsi="Cambria"/>
          <w:sz w:val="20"/>
          <w:szCs w:val="20"/>
        </w:rPr>
        <w:t>Wyniki badań oraz oceny GIOŚ RWMŚ w Olsztynie.</w:t>
      </w:r>
    </w:p>
    <w:p w14:paraId="030FAF39" w14:textId="77777777" w:rsidR="0002397B" w:rsidRPr="003235D1" w:rsidRDefault="0002397B" w:rsidP="005113FE">
      <w:pPr>
        <w:tabs>
          <w:tab w:val="left" w:pos="3360"/>
        </w:tabs>
        <w:spacing w:after="0" w:line="240" w:lineRule="auto"/>
        <w:rPr>
          <w:rFonts w:ascii="Cambria" w:hAnsi="Cambria" w:cs="Arial"/>
          <w:bCs/>
          <w:i/>
          <w:sz w:val="20"/>
          <w:szCs w:val="20"/>
          <w:u w:val="single"/>
        </w:rPr>
      </w:pPr>
    </w:p>
    <w:p w14:paraId="0BC1D336" w14:textId="77777777" w:rsidR="00D55DE2" w:rsidRPr="003235D1" w:rsidRDefault="00D55DE2" w:rsidP="005113FE">
      <w:pPr>
        <w:tabs>
          <w:tab w:val="left" w:pos="3360"/>
        </w:tabs>
        <w:spacing w:after="0" w:line="240" w:lineRule="auto"/>
        <w:rPr>
          <w:rFonts w:ascii="Cambria" w:hAnsi="Cambria" w:cs="Arial"/>
          <w:bCs/>
          <w:i/>
          <w:sz w:val="20"/>
          <w:szCs w:val="20"/>
          <w:u w:val="single"/>
        </w:rPr>
      </w:pPr>
      <w:r w:rsidRPr="003235D1">
        <w:rPr>
          <w:rFonts w:ascii="Cambria" w:hAnsi="Cambria" w:cs="Arial"/>
          <w:bCs/>
          <w:i/>
          <w:sz w:val="20"/>
          <w:szCs w:val="20"/>
          <w:u w:val="single"/>
        </w:rPr>
        <w:t>Materiały źródłowe na szczeblu powiatowym:</w:t>
      </w:r>
    </w:p>
    <w:p w14:paraId="25D06642" w14:textId="77777777" w:rsidR="0057131B" w:rsidRPr="003235D1" w:rsidRDefault="0057131B" w:rsidP="005113FE">
      <w:pPr>
        <w:spacing w:after="0" w:line="240" w:lineRule="auto"/>
        <w:jc w:val="both"/>
        <w:rPr>
          <w:rFonts w:ascii="Cambria" w:hAnsi="Cambria"/>
          <w:i/>
          <w:sz w:val="20"/>
          <w:szCs w:val="20"/>
        </w:rPr>
      </w:pPr>
    </w:p>
    <w:p w14:paraId="07091164" w14:textId="7E14489D" w:rsidR="00AD3E14" w:rsidRPr="003235D1" w:rsidRDefault="00E22FBC" w:rsidP="005113FE">
      <w:pPr>
        <w:pStyle w:val="Akapitzlist"/>
        <w:numPr>
          <w:ilvl w:val="0"/>
          <w:numId w:val="5"/>
        </w:numPr>
        <w:spacing w:after="0" w:line="240" w:lineRule="auto"/>
        <w:jc w:val="both"/>
        <w:rPr>
          <w:rFonts w:ascii="Cambria" w:hAnsi="Cambria"/>
          <w:sz w:val="20"/>
          <w:szCs w:val="20"/>
        </w:rPr>
      </w:pPr>
      <w:r w:rsidRPr="003235D1">
        <w:rPr>
          <w:rFonts w:ascii="Cambria" w:hAnsi="Cambria"/>
          <w:sz w:val="20"/>
          <w:szCs w:val="20"/>
        </w:rPr>
        <w:t>Strategia Zintegrowanego Rozwoju Powiatów Wielkich Jezior Mazurskich,</w:t>
      </w:r>
    </w:p>
    <w:p w14:paraId="0389657B" w14:textId="77777777" w:rsidR="00E22FBC" w:rsidRPr="003235D1" w:rsidRDefault="00E22FBC" w:rsidP="005113FE">
      <w:pPr>
        <w:pStyle w:val="Akapitzlist"/>
        <w:spacing w:after="0" w:line="240" w:lineRule="auto"/>
        <w:rPr>
          <w:rFonts w:ascii="Cambria" w:hAnsi="Cambria"/>
          <w:sz w:val="20"/>
          <w:szCs w:val="20"/>
        </w:rPr>
      </w:pPr>
    </w:p>
    <w:p w14:paraId="01ECD457" w14:textId="34317260" w:rsidR="00AD3E14" w:rsidRPr="003235D1" w:rsidRDefault="00E22FBC" w:rsidP="005113FE">
      <w:pPr>
        <w:pStyle w:val="Akapitzlist"/>
        <w:numPr>
          <w:ilvl w:val="0"/>
          <w:numId w:val="5"/>
        </w:numPr>
        <w:spacing w:after="0" w:line="240" w:lineRule="auto"/>
        <w:jc w:val="both"/>
        <w:rPr>
          <w:rFonts w:ascii="Cambria" w:hAnsi="Cambria"/>
          <w:sz w:val="20"/>
          <w:szCs w:val="20"/>
        </w:rPr>
      </w:pPr>
      <w:r w:rsidRPr="003235D1">
        <w:rPr>
          <w:rFonts w:ascii="Cambria" w:hAnsi="Cambria"/>
          <w:sz w:val="20"/>
          <w:szCs w:val="20"/>
        </w:rPr>
        <w:t>Program Ochrony Środowiska dla Powiatu Mrągowskiego na lata 2020-2023 z perspektywą do roku 2027</w:t>
      </w:r>
      <w:r w:rsidR="00AD3E14" w:rsidRPr="003235D1">
        <w:rPr>
          <w:rFonts w:ascii="Cambria" w:hAnsi="Cambria"/>
          <w:sz w:val="20"/>
          <w:szCs w:val="20"/>
        </w:rPr>
        <w:t>,</w:t>
      </w:r>
    </w:p>
    <w:p w14:paraId="759ACB1E" w14:textId="77777777" w:rsidR="00600438" w:rsidRPr="003235D1" w:rsidRDefault="00600438" w:rsidP="005113FE">
      <w:pPr>
        <w:pStyle w:val="Akapitzlist"/>
        <w:spacing w:after="0" w:line="240" w:lineRule="auto"/>
        <w:rPr>
          <w:rFonts w:ascii="Cambria" w:hAnsi="Cambria"/>
          <w:sz w:val="20"/>
          <w:szCs w:val="20"/>
        </w:rPr>
      </w:pPr>
    </w:p>
    <w:p w14:paraId="66C1BC59" w14:textId="5D3D120F" w:rsidR="00016E7E" w:rsidRPr="003235D1" w:rsidRDefault="00016E7E" w:rsidP="005113FE">
      <w:pPr>
        <w:pStyle w:val="Akapitzlist"/>
        <w:numPr>
          <w:ilvl w:val="0"/>
          <w:numId w:val="5"/>
        </w:numPr>
        <w:spacing w:after="0" w:line="240" w:lineRule="auto"/>
        <w:ind w:left="714" w:hanging="357"/>
        <w:jc w:val="both"/>
        <w:rPr>
          <w:rFonts w:ascii="Cambria" w:hAnsi="Cambria"/>
          <w:sz w:val="20"/>
          <w:szCs w:val="20"/>
        </w:rPr>
      </w:pPr>
      <w:r w:rsidRPr="003235D1">
        <w:rPr>
          <w:rFonts w:ascii="Cambria" w:hAnsi="Cambria"/>
          <w:sz w:val="20"/>
          <w:szCs w:val="20"/>
        </w:rPr>
        <w:t xml:space="preserve">Raporty o stanie Powiatu </w:t>
      </w:r>
      <w:r w:rsidR="00E22FBC" w:rsidRPr="003235D1">
        <w:rPr>
          <w:rFonts w:ascii="Cambria" w:hAnsi="Cambria"/>
          <w:sz w:val="20"/>
          <w:szCs w:val="20"/>
        </w:rPr>
        <w:t>Mrągowskiego.</w:t>
      </w:r>
    </w:p>
    <w:p w14:paraId="3163859D" w14:textId="77777777" w:rsidR="00730278" w:rsidRPr="003235D1" w:rsidRDefault="00730278" w:rsidP="005113FE">
      <w:pPr>
        <w:pStyle w:val="Akapitzlist"/>
        <w:spacing w:after="0" w:line="240" w:lineRule="auto"/>
        <w:jc w:val="both"/>
        <w:rPr>
          <w:rFonts w:ascii="Cambria" w:hAnsi="Cambria"/>
          <w:sz w:val="20"/>
          <w:szCs w:val="20"/>
        </w:rPr>
      </w:pPr>
    </w:p>
    <w:p w14:paraId="5209A55C" w14:textId="77777777" w:rsidR="00D55DE2" w:rsidRPr="003235D1" w:rsidRDefault="00D55DE2" w:rsidP="005113FE">
      <w:pPr>
        <w:tabs>
          <w:tab w:val="left" w:pos="3360"/>
        </w:tabs>
        <w:spacing w:after="0" w:line="240" w:lineRule="auto"/>
        <w:contextualSpacing/>
        <w:rPr>
          <w:rFonts w:ascii="Cambria" w:hAnsi="Cambria" w:cs="Arial"/>
          <w:bCs/>
          <w:i/>
          <w:sz w:val="20"/>
          <w:szCs w:val="20"/>
          <w:u w:val="single"/>
        </w:rPr>
      </w:pPr>
      <w:r w:rsidRPr="003235D1">
        <w:rPr>
          <w:rFonts w:ascii="Cambria" w:hAnsi="Cambria" w:cs="Arial"/>
          <w:bCs/>
          <w:i/>
          <w:sz w:val="20"/>
          <w:szCs w:val="20"/>
          <w:u w:val="single"/>
        </w:rPr>
        <w:t>Materiały źródłowe na szczeblu gminnym:</w:t>
      </w:r>
    </w:p>
    <w:p w14:paraId="5719A5A5" w14:textId="77777777" w:rsidR="0057131B" w:rsidRPr="003235D1" w:rsidRDefault="0057131B" w:rsidP="005113FE">
      <w:pPr>
        <w:tabs>
          <w:tab w:val="left" w:pos="3360"/>
        </w:tabs>
        <w:spacing w:after="0" w:line="240" w:lineRule="auto"/>
        <w:contextualSpacing/>
        <w:rPr>
          <w:rFonts w:ascii="Cambria" w:hAnsi="Cambria" w:cs="Arial"/>
          <w:bCs/>
          <w:i/>
          <w:sz w:val="20"/>
          <w:szCs w:val="20"/>
          <w:u w:val="single"/>
        </w:rPr>
      </w:pPr>
    </w:p>
    <w:p w14:paraId="374B44AA" w14:textId="7BF2396E" w:rsidR="00E4026D" w:rsidRPr="003235D1" w:rsidRDefault="00E4026D" w:rsidP="005113FE">
      <w:pPr>
        <w:pStyle w:val="Akapitzlist"/>
        <w:numPr>
          <w:ilvl w:val="0"/>
          <w:numId w:val="5"/>
        </w:numPr>
        <w:spacing w:after="0" w:line="240" w:lineRule="auto"/>
        <w:jc w:val="both"/>
        <w:rPr>
          <w:rFonts w:ascii="Cambria" w:hAnsi="Cambria"/>
          <w:sz w:val="20"/>
          <w:szCs w:val="20"/>
        </w:rPr>
      </w:pPr>
      <w:r w:rsidRPr="003235D1">
        <w:rPr>
          <w:rFonts w:ascii="Cambria" w:hAnsi="Cambria"/>
          <w:sz w:val="20"/>
          <w:szCs w:val="20"/>
        </w:rPr>
        <w:t>Program Ochrony Środowiska dla Gminy Miasto Mrągowo na lata 2015-2018 z perspektywą do roku 2022,</w:t>
      </w:r>
    </w:p>
    <w:p w14:paraId="5D95FA69" w14:textId="77777777" w:rsidR="00E4026D" w:rsidRPr="003235D1" w:rsidRDefault="00E4026D" w:rsidP="005113FE">
      <w:pPr>
        <w:pStyle w:val="Akapitzlist"/>
        <w:spacing w:after="0" w:line="240" w:lineRule="auto"/>
        <w:jc w:val="both"/>
        <w:rPr>
          <w:rFonts w:ascii="Cambria" w:hAnsi="Cambria"/>
          <w:sz w:val="20"/>
          <w:szCs w:val="20"/>
        </w:rPr>
      </w:pPr>
    </w:p>
    <w:p w14:paraId="2E220D54" w14:textId="08CE362B" w:rsidR="00133986" w:rsidRPr="003235D1" w:rsidRDefault="00133986" w:rsidP="005113FE">
      <w:pPr>
        <w:pStyle w:val="Akapitzlist"/>
        <w:numPr>
          <w:ilvl w:val="0"/>
          <w:numId w:val="5"/>
        </w:numPr>
        <w:spacing w:after="0" w:line="240" w:lineRule="auto"/>
        <w:jc w:val="both"/>
        <w:rPr>
          <w:rFonts w:ascii="Cambria" w:hAnsi="Cambria"/>
          <w:sz w:val="20"/>
          <w:szCs w:val="20"/>
        </w:rPr>
      </w:pPr>
      <w:r w:rsidRPr="003235D1">
        <w:rPr>
          <w:rFonts w:ascii="Cambria" w:hAnsi="Cambria"/>
          <w:sz w:val="20"/>
          <w:szCs w:val="20"/>
        </w:rPr>
        <w:t>Studium Uwarunkowań i Kierunków Zagosp</w:t>
      </w:r>
      <w:r w:rsidR="00E9698E" w:rsidRPr="003235D1">
        <w:rPr>
          <w:rFonts w:ascii="Cambria" w:hAnsi="Cambria"/>
          <w:sz w:val="20"/>
          <w:szCs w:val="20"/>
        </w:rPr>
        <w:t xml:space="preserve">odarowania Przestrzennego </w:t>
      </w:r>
      <w:r w:rsidR="00333201" w:rsidRPr="003235D1">
        <w:rPr>
          <w:rFonts w:ascii="Cambria" w:hAnsi="Cambria"/>
          <w:sz w:val="20"/>
          <w:szCs w:val="20"/>
        </w:rPr>
        <w:t xml:space="preserve">Miasta </w:t>
      </w:r>
      <w:r w:rsidR="00E4026D" w:rsidRPr="003235D1">
        <w:rPr>
          <w:rFonts w:ascii="Cambria" w:hAnsi="Cambria"/>
          <w:sz w:val="20"/>
          <w:szCs w:val="20"/>
        </w:rPr>
        <w:t>Mrągowa,</w:t>
      </w:r>
    </w:p>
    <w:p w14:paraId="6B6616C5" w14:textId="77777777" w:rsidR="008265C4" w:rsidRPr="003235D1" w:rsidRDefault="008265C4" w:rsidP="005113FE">
      <w:pPr>
        <w:pStyle w:val="Akapitzlist"/>
        <w:spacing w:after="0" w:line="240" w:lineRule="auto"/>
        <w:jc w:val="both"/>
        <w:rPr>
          <w:rFonts w:ascii="Cambria" w:hAnsi="Cambria"/>
          <w:sz w:val="20"/>
          <w:szCs w:val="20"/>
        </w:rPr>
      </w:pPr>
    </w:p>
    <w:p w14:paraId="468479CE" w14:textId="69C71B21" w:rsidR="00A53DFD" w:rsidRPr="003235D1" w:rsidRDefault="005113FE" w:rsidP="005113FE">
      <w:pPr>
        <w:pStyle w:val="Akapitzlist"/>
        <w:numPr>
          <w:ilvl w:val="0"/>
          <w:numId w:val="5"/>
        </w:numPr>
        <w:spacing w:after="0" w:line="240" w:lineRule="auto"/>
        <w:jc w:val="both"/>
        <w:rPr>
          <w:rFonts w:ascii="Cambria" w:hAnsi="Cambria"/>
          <w:sz w:val="20"/>
          <w:szCs w:val="20"/>
        </w:rPr>
      </w:pPr>
      <w:r w:rsidRPr="003235D1">
        <w:rPr>
          <w:rFonts w:ascii="Cambria" w:hAnsi="Cambria"/>
          <w:sz w:val="20"/>
          <w:szCs w:val="20"/>
        </w:rPr>
        <w:t>Strategia Rozwoju Społeczno-</w:t>
      </w:r>
      <w:r w:rsidR="00E4026D" w:rsidRPr="003235D1">
        <w:rPr>
          <w:rFonts w:ascii="Cambria" w:hAnsi="Cambria"/>
          <w:sz w:val="20"/>
          <w:szCs w:val="20"/>
        </w:rPr>
        <w:t>Gospodarczeg</w:t>
      </w:r>
      <w:r w:rsidRPr="003235D1">
        <w:rPr>
          <w:rFonts w:ascii="Cambria" w:hAnsi="Cambria"/>
          <w:sz w:val="20"/>
          <w:szCs w:val="20"/>
        </w:rPr>
        <w:t>o Miasta Mrągowo na lata 2016-</w:t>
      </w:r>
      <w:r w:rsidR="00E4026D" w:rsidRPr="003235D1">
        <w:rPr>
          <w:rFonts w:ascii="Cambria" w:hAnsi="Cambria"/>
          <w:sz w:val="20"/>
          <w:szCs w:val="20"/>
        </w:rPr>
        <w:t>2025</w:t>
      </w:r>
      <w:r w:rsidR="00961C63" w:rsidRPr="003235D1">
        <w:rPr>
          <w:rFonts w:ascii="Cambria" w:hAnsi="Cambria"/>
          <w:sz w:val="20"/>
          <w:szCs w:val="20"/>
        </w:rPr>
        <w:t>,</w:t>
      </w:r>
    </w:p>
    <w:p w14:paraId="4F42279C" w14:textId="77777777" w:rsidR="00652F3B" w:rsidRPr="003235D1" w:rsidRDefault="00652F3B" w:rsidP="005113FE">
      <w:pPr>
        <w:pStyle w:val="Akapitzlist"/>
        <w:spacing w:after="0" w:line="240" w:lineRule="auto"/>
        <w:rPr>
          <w:rFonts w:ascii="Cambria" w:hAnsi="Cambria"/>
          <w:sz w:val="20"/>
          <w:szCs w:val="20"/>
        </w:rPr>
      </w:pPr>
    </w:p>
    <w:p w14:paraId="22E3D9C0" w14:textId="77777777" w:rsidR="00652F3B" w:rsidRPr="003235D1" w:rsidRDefault="00652F3B" w:rsidP="005113FE">
      <w:pPr>
        <w:pStyle w:val="Akapitzlist"/>
        <w:numPr>
          <w:ilvl w:val="0"/>
          <w:numId w:val="5"/>
        </w:numPr>
        <w:spacing w:after="0" w:line="240" w:lineRule="auto"/>
        <w:jc w:val="both"/>
        <w:rPr>
          <w:rFonts w:ascii="Cambria" w:hAnsi="Cambria"/>
          <w:sz w:val="20"/>
          <w:szCs w:val="20"/>
        </w:rPr>
      </w:pPr>
      <w:r w:rsidRPr="003235D1">
        <w:rPr>
          <w:rFonts w:ascii="Cambria" w:hAnsi="Cambria"/>
          <w:sz w:val="20"/>
          <w:szCs w:val="20"/>
        </w:rPr>
        <w:t>Miejski Plan Adaptacji do zmian klimatu dla Gminy Miasta Mrągowo,</w:t>
      </w:r>
    </w:p>
    <w:p w14:paraId="1D3C4BBD" w14:textId="77777777" w:rsidR="00652F3B" w:rsidRPr="003235D1" w:rsidRDefault="00652F3B" w:rsidP="005113FE">
      <w:pPr>
        <w:pStyle w:val="Akapitzlist"/>
        <w:spacing w:after="0" w:line="240" w:lineRule="auto"/>
        <w:rPr>
          <w:rFonts w:ascii="Cambria" w:hAnsi="Cambria"/>
          <w:sz w:val="20"/>
          <w:szCs w:val="20"/>
        </w:rPr>
      </w:pPr>
    </w:p>
    <w:p w14:paraId="243B97D3" w14:textId="56DA0DCB" w:rsidR="00652F3B" w:rsidRPr="003235D1" w:rsidRDefault="00652F3B" w:rsidP="005113FE">
      <w:pPr>
        <w:pStyle w:val="Akapitzlist"/>
        <w:numPr>
          <w:ilvl w:val="0"/>
          <w:numId w:val="5"/>
        </w:numPr>
        <w:spacing w:after="0" w:line="240" w:lineRule="auto"/>
        <w:jc w:val="both"/>
        <w:rPr>
          <w:rFonts w:ascii="Cambria" w:hAnsi="Cambria"/>
          <w:sz w:val="20"/>
          <w:szCs w:val="20"/>
        </w:rPr>
      </w:pPr>
      <w:r w:rsidRPr="003235D1">
        <w:rPr>
          <w:rFonts w:ascii="Cambria" w:hAnsi="Cambria"/>
          <w:sz w:val="20"/>
          <w:szCs w:val="20"/>
        </w:rPr>
        <w:t>Plan Gospodarki Niskoemisyjnej dla Gminy Miasto Mrągowo  do roku 2030</w:t>
      </w:r>
    </w:p>
    <w:p w14:paraId="63419F96" w14:textId="77777777" w:rsidR="00A53DFD" w:rsidRPr="003235D1" w:rsidRDefault="00A53DFD" w:rsidP="005113FE">
      <w:pPr>
        <w:pStyle w:val="Akapitzlist"/>
        <w:spacing w:after="0" w:line="240" w:lineRule="auto"/>
        <w:jc w:val="both"/>
        <w:rPr>
          <w:rFonts w:ascii="Cambria" w:hAnsi="Cambria"/>
          <w:sz w:val="20"/>
          <w:szCs w:val="20"/>
        </w:rPr>
      </w:pPr>
    </w:p>
    <w:p w14:paraId="67942FD5" w14:textId="0AF89E1E" w:rsidR="00A53DFD" w:rsidRPr="003235D1" w:rsidRDefault="00165032" w:rsidP="005113FE">
      <w:pPr>
        <w:pStyle w:val="Akapitzlist"/>
        <w:numPr>
          <w:ilvl w:val="0"/>
          <w:numId w:val="5"/>
        </w:numPr>
        <w:spacing w:after="0" w:line="240" w:lineRule="auto"/>
        <w:jc w:val="both"/>
        <w:rPr>
          <w:rFonts w:ascii="Cambria" w:hAnsi="Cambria"/>
          <w:sz w:val="20"/>
          <w:szCs w:val="20"/>
        </w:rPr>
      </w:pPr>
      <w:r w:rsidRPr="003235D1">
        <w:rPr>
          <w:rFonts w:ascii="Cambria" w:hAnsi="Cambria"/>
          <w:sz w:val="20"/>
          <w:szCs w:val="20"/>
        </w:rPr>
        <w:t>Założenia do planu zaopatrzenia w ciepło, energię elektryczną i paliwa gazowe dla Gminy Miasta Mrągowo na lata 2022-2037</w:t>
      </w:r>
      <w:r w:rsidR="006A4CF2" w:rsidRPr="003235D1">
        <w:rPr>
          <w:rFonts w:ascii="Cambria" w:hAnsi="Cambria"/>
          <w:sz w:val="20"/>
          <w:szCs w:val="20"/>
        </w:rPr>
        <w:t>,</w:t>
      </w:r>
    </w:p>
    <w:p w14:paraId="7F81C033" w14:textId="77777777" w:rsidR="00165032" w:rsidRPr="003235D1" w:rsidRDefault="00165032" w:rsidP="005113FE">
      <w:pPr>
        <w:pStyle w:val="Akapitzlist"/>
        <w:spacing w:after="0" w:line="240" w:lineRule="auto"/>
        <w:rPr>
          <w:rFonts w:ascii="Cambria" w:hAnsi="Cambria"/>
          <w:sz w:val="20"/>
          <w:szCs w:val="20"/>
        </w:rPr>
      </w:pPr>
    </w:p>
    <w:p w14:paraId="3E348291" w14:textId="3CC5DF76" w:rsidR="00165032" w:rsidRPr="003235D1" w:rsidRDefault="00165032" w:rsidP="005113FE">
      <w:pPr>
        <w:pStyle w:val="Akapitzlist"/>
        <w:numPr>
          <w:ilvl w:val="0"/>
          <w:numId w:val="5"/>
        </w:numPr>
        <w:spacing w:after="0" w:line="240" w:lineRule="auto"/>
        <w:jc w:val="both"/>
        <w:rPr>
          <w:rFonts w:ascii="Cambria" w:hAnsi="Cambria"/>
          <w:sz w:val="20"/>
          <w:szCs w:val="20"/>
        </w:rPr>
      </w:pPr>
      <w:r w:rsidRPr="003235D1">
        <w:rPr>
          <w:rFonts w:ascii="Cambria" w:hAnsi="Cambria"/>
          <w:sz w:val="20"/>
          <w:szCs w:val="20"/>
        </w:rPr>
        <w:t>Program usuwania wyrobów zawierających azbest z terenu Miasta Mrągowa na lata 2018-2032,</w:t>
      </w:r>
    </w:p>
    <w:p w14:paraId="273AACE2" w14:textId="77777777" w:rsidR="00652F3B" w:rsidRPr="003235D1" w:rsidRDefault="00652F3B" w:rsidP="005113FE">
      <w:pPr>
        <w:pStyle w:val="Akapitzlist"/>
        <w:spacing w:after="0" w:line="240" w:lineRule="auto"/>
        <w:rPr>
          <w:rFonts w:ascii="Cambria" w:hAnsi="Cambria"/>
          <w:sz w:val="20"/>
          <w:szCs w:val="20"/>
        </w:rPr>
      </w:pPr>
    </w:p>
    <w:p w14:paraId="42468A76" w14:textId="5880135A" w:rsidR="00652F3B" w:rsidRPr="003235D1" w:rsidRDefault="00652F3B" w:rsidP="005113FE">
      <w:pPr>
        <w:pStyle w:val="Akapitzlist"/>
        <w:numPr>
          <w:ilvl w:val="0"/>
          <w:numId w:val="5"/>
        </w:numPr>
        <w:spacing w:after="0" w:line="240" w:lineRule="auto"/>
        <w:jc w:val="both"/>
        <w:rPr>
          <w:rFonts w:ascii="Cambria" w:hAnsi="Cambria"/>
          <w:sz w:val="20"/>
          <w:szCs w:val="20"/>
        </w:rPr>
      </w:pPr>
      <w:r w:rsidRPr="003235D1">
        <w:rPr>
          <w:rFonts w:ascii="Cambria" w:hAnsi="Cambria"/>
          <w:sz w:val="20"/>
          <w:szCs w:val="20"/>
        </w:rPr>
        <w:t>Lokalny Program Rewitalizacji Miasta Mrągowo,</w:t>
      </w:r>
    </w:p>
    <w:p w14:paraId="2661EE7A" w14:textId="77777777" w:rsidR="00961C63" w:rsidRPr="003235D1" w:rsidRDefault="00961C63" w:rsidP="005113FE">
      <w:pPr>
        <w:pStyle w:val="Akapitzlist"/>
        <w:spacing w:after="0" w:line="240" w:lineRule="auto"/>
        <w:jc w:val="both"/>
        <w:rPr>
          <w:rFonts w:ascii="Cambria" w:hAnsi="Cambria"/>
          <w:sz w:val="20"/>
          <w:szCs w:val="20"/>
        </w:rPr>
      </w:pPr>
    </w:p>
    <w:p w14:paraId="2DEE2FCE" w14:textId="2875F64A" w:rsidR="00133986" w:rsidRPr="003235D1" w:rsidRDefault="00E9698E" w:rsidP="005113FE">
      <w:pPr>
        <w:pStyle w:val="Akapitzlist"/>
        <w:numPr>
          <w:ilvl w:val="0"/>
          <w:numId w:val="5"/>
        </w:numPr>
        <w:spacing w:after="0" w:line="240" w:lineRule="auto"/>
        <w:jc w:val="both"/>
        <w:rPr>
          <w:rFonts w:ascii="Cambria" w:hAnsi="Cambria"/>
          <w:sz w:val="20"/>
          <w:szCs w:val="20"/>
        </w:rPr>
      </w:pPr>
      <w:r w:rsidRPr="003235D1">
        <w:rPr>
          <w:rFonts w:ascii="Cambria" w:hAnsi="Cambria"/>
          <w:sz w:val="20"/>
          <w:szCs w:val="20"/>
        </w:rPr>
        <w:t>Analizy</w:t>
      </w:r>
      <w:r w:rsidR="00133986" w:rsidRPr="003235D1">
        <w:rPr>
          <w:rFonts w:ascii="Cambria" w:hAnsi="Cambria"/>
          <w:sz w:val="20"/>
          <w:szCs w:val="20"/>
        </w:rPr>
        <w:t xml:space="preserve"> stanu gospodarki odpadami komunalnymi na terenie </w:t>
      </w:r>
      <w:r w:rsidR="00165032" w:rsidRPr="003235D1">
        <w:rPr>
          <w:rFonts w:ascii="Cambria" w:hAnsi="Cambria"/>
          <w:sz w:val="20"/>
          <w:szCs w:val="20"/>
        </w:rPr>
        <w:t>Gminy Miasta Mrągowa</w:t>
      </w:r>
      <w:r w:rsidR="00333201" w:rsidRPr="003235D1">
        <w:rPr>
          <w:rFonts w:ascii="Cambria" w:hAnsi="Cambria"/>
          <w:sz w:val="20"/>
          <w:szCs w:val="20"/>
        </w:rPr>
        <w:t>,</w:t>
      </w:r>
    </w:p>
    <w:p w14:paraId="105EBA7B" w14:textId="77777777" w:rsidR="00652F3B" w:rsidRPr="003235D1" w:rsidRDefault="00652F3B" w:rsidP="005113FE">
      <w:pPr>
        <w:pStyle w:val="Akapitzlist"/>
        <w:spacing w:after="0" w:line="240" w:lineRule="auto"/>
        <w:rPr>
          <w:rFonts w:ascii="Cambria" w:hAnsi="Cambria"/>
          <w:sz w:val="20"/>
          <w:szCs w:val="20"/>
        </w:rPr>
      </w:pPr>
    </w:p>
    <w:p w14:paraId="25ACAC0F" w14:textId="08D1F64F" w:rsidR="00BB6098" w:rsidRPr="003235D1" w:rsidRDefault="00652F3B" w:rsidP="005113FE">
      <w:pPr>
        <w:pStyle w:val="Akapitzlist"/>
        <w:numPr>
          <w:ilvl w:val="0"/>
          <w:numId w:val="5"/>
        </w:numPr>
        <w:spacing w:after="0" w:line="240" w:lineRule="auto"/>
        <w:jc w:val="both"/>
        <w:rPr>
          <w:rFonts w:ascii="Cambria" w:hAnsi="Cambria"/>
          <w:sz w:val="20"/>
          <w:szCs w:val="20"/>
        </w:rPr>
      </w:pPr>
      <w:r w:rsidRPr="003235D1">
        <w:rPr>
          <w:rFonts w:ascii="Cambria" w:hAnsi="Cambria"/>
          <w:sz w:val="20"/>
          <w:szCs w:val="20"/>
        </w:rPr>
        <w:t>Wieloletni plan modernizacji i rozwoju urządzeń wodociągowych i kanalizacyjnych będących w posiadaniu Zakładu Wodociągów i Kanalizacji Spółka z o.o. w Mrągowie na lata 2018-2023,</w:t>
      </w:r>
    </w:p>
    <w:p w14:paraId="58AB4FD2" w14:textId="77777777" w:rsidR="00652F3B" w:rsidRPr="003235D1" w:rsidRDefault="00652F3B" w:rsidP="005113FE">
      <w:pPr>
        <w:pStyle w:val="Akapitzlist"/>
        <w:spacing w:after="0" w:line="240" w:lineRule="auto"/>
        <w:jc w:val="both"/>
        <w:rPr>
          <w:rFonts w:ascii="Cambria" w:hAnsi="Cambria"/>
          <w:sz w:val="20"/>
          <w:szCs w:val="20"/>
        </w:rPr>
      </w:pPr>
    </w:p>
    <w:p w14:paraId="6C517418" w14:textId="0C64AA3D" w:rsidR="00133986" w:rsidRPr="003235D1" w:rsidRDefault="00133986" w:rsidP="005113FE">
      <w:pPr>
        <w:pStyle w:val="Akapitzlist"/>
        <w:numPr>
          <w:ilvl w:val="0"/>
          <w:numId w:val="5"/>
        </w:numPr>
        <w:spacing w:after="0" w:line="240" w:lineRule="auto"/>
        <w:jc w:val="both"/>
        <w:rPr>
          <w:rFonts w:ascii="Cambria" w:hAnsi="Cambria"/>
          <w:sz w:val="20"/>
          <w:szCs w:val="20"/>
        </w:rPr>
      </w:pPr>
      <w:r w:rsidRPr="003235D1">
        <w:rPr>
          <w:rFonts w:ascii="Cambria" w:hAnsi="Cambria"/>
          <w:sz w:val="20"/>
          <w:szCs w:val="20"/>
        </w:rPr>
        <w:t>Raport</w:t>
      </w:r>
      <w:r w:rsidR="00F158A9" w:rsidRPr="003235D1">
        <w:rPr>
          <w:rFonts w:ascii="Cambria" w:hAnsi="Cambria"/>
          <w:sz w:val="20"/>
          <w:szCs w:val="20"/>
        </w:rPr>
        <w:t>y</w:t>
      </w:r>
      <w:r w:rsidRPr="003235D1">
        <w:rPr>
          <w:rFonts w:ascii="Cambria" w:hAnsi="Cambria"/>
          <w:sz w:val="20"/>
          <w:szCs w:val="20"/>
        </w:rPr>
        <w:t xml:space="preserve"> o stanie </w:t>
      </w:r>
      <w:r w:rsidR="00165032" w:rsidRPr="003235D1">
        <w:rPr>
          <w:rFonts w:ascii="Cambria" w:hAnsi="Cambria"/>
          <w:sz w:val="20"/>
          <w:szCs w:val="20"/>
        </w:rPr>
        <w:t xml:space="preserve">miasta </w:t>
      </w:r>
      <w:r w:rsidR="00401CF0" w:rsidRPr="003235D1">
        <w:rPr>
          <w:rFonts w:ascii="Cambria" w:hAnsi="Cambria"/>
          <w:sz w:val="20"/>
          <w:szCs w:val="20"/>
        </w:rPr>
        <w:t>Mrągowo</w:t>
      </w:r>
      <w:r w:rsidR="00961C63" w:rsidRPr="003235D1">
        <w:rPr>
          <w:rFonts w:ascii="Cambria" w:hAnsi="Cambria"/>
          <w:sz w:val="20"/>
          <w:szCs w:val="20"/>
        </w:rPr>
        <w:t>,</w:t>
      </w:r>
    </w:p>
    <w:p w14:paraId="0BDFA2D9" w14:textId="77777777" w:rsidR="00F158A9" w:rsidRPr="003235D1" w:rsidRDefault="00F158A9" w:rsidP="005113FE">
      <w:pPr>
        <w:pStyle w:val="Akapitzlist"/>
        <w:spacing w:after="0" w:line="240" w:lineRule="auto"/>
        <w:jc w:val="both"/>
        <w:rPr>
          <w:rFonts w:ascii="Cambria" w:hAnsi="Cambria"/>
          <w:sz w:val="20"/>
          <w:szCs w:val="20"/>
        </w:rPr>
      </w:pPr>
    </w:p>
    <w:p w14:paraId="1D77287D" w14:textId="2A1DAD45" w:rsidR="00133986" w:rsidRPr="003235D1" w:rsidRDefault="00133986" w:rsidP="005113FE">
      <w:pPr>
        <w:pStyle w:val="Akapitzlist"/>
        <w:numPr>
          <w:ilvl w:val="0"/>
          <w:numId w:val="5"/>
        </w:numPr>
        <w:spacing w:after="0" w:line="240" w:lineRule="auto"/>
        <w:jc w:val="both"/>
        <w:rPr>
          <w:rFonts w:ascii="Cambria" w:hAnsi="Cambria"/>
          <w:sz w:val="20"/>
          <w:szCs w:val="20"/>
        </w:rPr>
      </w:pPr>
      <w:r w:rsidRPr="003235D1">
        <w:rPr>
          <w:rFonts w:ascii="Cambria" w:hAnsi="Cambria"/>
          <w:sz w:val="20"/>
          <w:szCs w:val="20"/>
        </w:rPr>
        <w:t>Wieloletnia Prognoza Finansowa</w:t>
      </w:r>
      <w:r w:rsidR="007336EC" w:rsidRPr="003235D1">
        <w:rPr>
          <w:rFonts w:ascii="Cambria" w:hAnsi="Cambria"/>
          <w:sz w:val="20"/>
          <w:szCs w:val="20"/>
        </w:rPr>
        <w:t xml:space="preserve"> </w:t>
      </w:r>
      <w:r w:rsidR="001514A9" w:rsidRPr="003235D1">
        <w:rPr>
          <w:rFonts w:ascii="Cambria" w:hAnsi="Cambria"/>
          <w:sz w:val="20"/>
          <w:szCs w:val="20"/>
        </w:rPr>
        <w:t xml:space="preserve">Gminy </w:t>
      </w:r>
      <w:r w:rsidR="00401CF0" w:rsidRPr="003235D1">
        <w:rPr>
          <w:rFonts w:ascii="Cambria" w:hAnsi="Cambria"/>
          <w:sz w:val="20"/>
          <w:szCs w:val="20"/>
        </w:rPr>
        <w:t xml:space="preserve">Miasto Mrągowo </w:t>
      </w:r>
      <w:r w:rsidR="00600438" w:rsidRPr="003235D1">
        <w:rPr>
          <w:rFonts w:ascii="Cambria" w:hAnsi="Cambria"/>
          <w:sz w:val="20"/>
          <w:szCs w:val="20"/>
        </w:rPr>
        <w:t>na lata 2023</w:t>
      </w:r>
      <w:r w:rsidR="008265C4" w:rsidRPr="003235D1">
        <w:rPr>
          <w:rFonts w:ascii="Cambria" w:hAnsi="Cambria"/>
          <w:sz w:val="20"/>
          <w:szCs w:val="20"/>
        </w:rPr>
        <w:t>-</w:t>
      </w:r>
      <w:r w:rsidR="00EA5E79" w:rsidRPr="003235D1">
        <w:rPr>
          <w:rFonts w:ascii="Cambria" w:hAnsi="Cambria"/>
          <w:sz w:val="20"/>
          <w:szCs w:val="20"/>
        </w:rPr>
        <w:t>2</w:t>
      </w:r>
      <w:r w:rsidR="00401CF0" w:rsidRPr="003235D1">
        <w:rPr>
          <w:rFonts w:ascii="Cambria" w:hAnsi="Cambria"/>
          <w:sz w:val="20"/>
          <w:szCs w:val="20"/>
        </w:rPr>
        <w:t>031</w:t>
      </w:r>
      <w:r w:rsidR="00BB6098" w:rsidRPr="003235D1">
        <w:rPr>
          <w:rFonts w:ascii="Cambria" w:hAnsi="Cambria"/>
          <w:sz w:val="20"/>
          <w:szCs w:val="20"/>
        </w:rPr>
        <w:t>.</w:t>
      </w:r>
    </w:p>
    <w:p w14:paraId="7F590C16" w14:textId="77777777" w:rsidR="00BB6098" w:rsidRPr="003235D1" w:rsidRDefault="00BB6098" w:rsidP="00BB6098">
      <w:pPr>
        <w:autoSpaceDE w:val="0"/>
        <w:autoSpaceDN w:val="0"/>
        <w:adjustRightInd w:val="0"/>
        <w:spacing w:after="0" w:line="240" w:lineRule="auto"/>
        <w:rPr>
          <w:rFonts w:ascii="Cambria" w:hAnsi="Cambria" w:cs="Wingdings"/>
          <w:i/>
          <w:sz w:val="20"/>
          <w:szCs w:val="20"/>
          <w:highlight w:val="yellow"/>
          <w:u w:val="single"/>
          <w:lang w:eastAsia="pl-PL"/>
        </w:rPr>
      </w:pPr>
    </w:p>
    <w:p w14:paraId="1631AF8A" w14:textId="77777777" w:rsidR="002C3EF5" w:rsidRPr="003235D1" w:rsidRDefault="002C3EF5" w:rsidP="00ED5266">
      <w:pPr>
        <w:autoSpaceDE w:val="0"/>
        <w:autoSpaceDN w:val="0"/>
        <w:adjustRightInd w:val="0"/>
        <w:spacing w:after="0" w:line="240" w:lineRule="auto"/>
        <w:rPr>
          <w:rFonts w:ascii="Cambria" w:hAnsi="Cambria" w:cs="Wingdings"/>
          <w:i/>
          <w:sz w:val="20"/>
          <w:szCs w:val="20"/>
          <w:u w:val="single"/>
          <w:lang w:eastAsia="pl-PL"/>
        </w:rPr>
      </w:pPr>
      <w:r w:rsidRPr="003235D1">
        <w:rPr>
          <w:rFonts w:ascii="Cambria" w:hAnsi="Cambria" w:cs="Wingdings"/>
          <w:i/>
          <w:sz w:val="20"/>
          <w:szCs w:val="20"/>
          <w:u w:val="single"/>
          <w:lang w:eastAsia="pl-PL"/>
        </w:rPr>
        <w:t>Strony internetowe:</w:t>
      </w:r>
    </w:p>
    <w:p w14:paraId="0B280B3E" w14:textId="77777777" w:rsidR="002C3EF5" w:rsidRPr="003235D1" w:rsidRDefault="002C3EF5" w:rsidP="00ED5266">
      <w:pPr>
        <w:autoSpaceDE w:val="0"/>
        <w:autoSpaceDN w:val="0"/>
        <w:adjustRightInd w:val="0"/>
        <w:spacing w:after="0" w:line="240" w:lineRule="auto"/>
        <w:ind w:left="714"/>
        <w:contextualSpacing/>
        <w:jc w:val="both"/>
        <w:rPr>
          <w:rFonts w:ascii="Cambria" w:hAnsi="Cambria"/>
          <w:bCs/>
          <w:sz w:val="20"/>
          <w:szCs w:val="20"/>
        </w:rPr>
      </w:pPr>
    </w:p>
    <w:p w14:paraId="1A43EF4A" w14:textId="04EAF636" w:rsidR="003B2CD7" w:rsidRPr="003235D1" w:rsidRDefault="00941EEC" w:rsidP="00ED5266">
      <w:pPr>
        <w:numPr>
          <w:ilvl w:val="0"/>
          <w:numId w:val="5"/>
        </w:numPr>
        <w:autoSpaceDE w:val="0"/>
        <w:autoSpaceDN w:val="0"/>
        <w:adjustRightInd w:val="0"/>
        <w:spacing w:after="0" w:line="240" w:lineRule="auto"/>
        <w:contextualSpacing/>
        <w:jc w:val="both"/>
        <w:rPr>
          <w:rFonts w:ascii="Cambria" w:hAnsi="Cambria"/>
          <w:bCs/>
          <w:sz w:val="20"/>
          <w:szCs w:val="20"/>
        </w:rPr>
      </w:pPr>
      <w:r w:rsidRPr="003235D1">
        <w:rPr>
          <w:rFonts w:ascii="Cambria" w:hAnsi="Cambria"/>
          <w:bCs/>
          <w:sz w:val="20"/>
          <w:szCs w:val="20"/>
        </w:rPr>
        <w:t>www.</w:t>
      </w:r>
      <w:r w:rsidR="00401CF0" w:rsidRPr="003235D1">
        <w:rPr>
          <w:rFonts w:ascii="Cambria" w:hAnsi="Cambria"/>
          <w:bCs/>
          <w:sz w:val="20"/>
          <w:szCs w:val="20"/>
        </w:rPr>
        <w:t>mragowo.pl</w:t>
      </w:r>
    </w:p>
    <w:p w14:paraId="3CB6539F" w14:textId="3E4230BE" w:rsidR="00401CF0" w:rsidRPr="003235D1" w:rsidRDefault="00E4026D" w:rsidP="00401CF0">
      <w:pPr>
        <w:numPr>
          <w:ilvl w:val="0"/>
          <w:numId w:val="5"/>
        </w:numPr>
        <w:autoSpaceDE w:val="0"/>
        <w:autoSpaceDN w:val="0"/>
        <w:adjustRightInd w:val="0"/>
        <w:spacing w:after="0" w:line="240" w:lineRule="auto"/>
        <w:contextualSpacing/>
        <w:jc w:val="both"/>
        <w:rPr>
          <w:rFonts w:ascii="Cambria" w:hAnsi="Cambria"/>
          <w:bCs/>
          <w:sz w:val="20"/>
          <w:szCs w:val="20"/>
        </w:rPr>
      </w:pPr>
      <w:r w:rsidRPr="003235D1">
        <w:rPr>
          <w:rFonts w:ascii="Cambria" w:hAnsi="Cambria"/>
          <w:bCs/>
          <w:sz w:val="20"/>
          <w:szCs w:val="20"/>
        </w:rPr>
        <w:t>www.bip</w:t>
      </w:r>
      <w:r w:rsidR="00401CF0" w:rsidRPr="003235D1">
        <w:rPr>
          <w:rFonts w:ascii="Cambria" w:hAnsi="Cambria"/>
          <w:bCs/>
          <w:sz w:val="20"/>
          <w:szCs w:val="20"/>
        </w:rPr>
        <w:t>mragowo.warmia.mazury.pl</w:t>
      </w:r>
    </w:p>
    <w:p w14:paraId="15A97FE3" w14:textId="39B2C0E5" w:rsidR="001514A9" w:rsidRPr="003235D1" w:rsidRDefault="00333201" w:rsidP="00401CF0">
      <w:pPr>
        <w:numPr>
          <w:ilvl w:val="0"/>
          <w:numId w:val="5"/>
        </w:numPr>
        <w:autoSpaceDE w:val="0"/>
        <w:autoSpaceDN w:val="0"/>
        <w:adjustRightInd w:val="0"/>
        <w:spacing w:after="0" w:line="240" w:lineRule="auto"/>
        <w:contextualSpacing/>
        <w:jc w:val="both"/>
        <w:rPr>
          <w:rFonts w:ascii="Cambria" w:hAnsi="Cambria"/>
          <w:bCs/>
          <w:sz w:val="20"/>
          <w:szCs w:val="20"/>
        </w:rPr>
      </w:pPr>
      <w:r w:rsidRPr="003235D1">
        <w:rPr>
          <w:rFonts w:ascii="Cambria" w:hAnsi="Cambria"/>
          <w:bCs/>
          <w:sz w:val="20"/>
          <w:szCs w:val="20"/>
        </w:rPr>
        <w:lastRenderedPageBreak/>
        <w:t>www.powiat.mragowo</w:t>
      </w:r>
      <w:r w:rsidR="00961C63" w:rsidRPr="003235D1">
        <w:rPr>
          <w:rFonts w:ascii="Cambria" w:hAnsi="Cambria"/>
          <w:bCs/>
          <w:sz w:val="20"/>
          <w:szCs w:val="20"/>
        </w:rPr>
        <w:t>.pl</w:t>
      </w:r>
    </w:p>
    <w:p w14:paraId="27858DE7" w14:textId="5E8F8FCD" w:rsidR="00333201" w:rsidRPr="003235D1" w:rsidRDefault="00333201" w:rsidP="00333201">
      <w:pPr>
        <w:numPr>
          <w:ilvl w:val="0"/>
          <w:numId w:val="5"/>
        </w:numPr>
        <w:autoSpaceDE w:val="0"/>
        <w:autoSpaceDN w:val="0"/>
        <w:adjustRightInd w:val="0"/>
        <w:spacing w:after="0" w:line="240" w:lineRule="auto"/>
        <w:contextualSpacing/>
        <w:jc w:val="both"/>
        <w:rPr>
          <w:rFonts w:ascii="Cambria" w:hAnsi="Cambria"/>
          <w:bCs/>
          <w:sz w:val="20"/>
          <w:szCs w:val="20"/>
        </w:rPr>
      </w:pPr>
      <w:r w:rsidRPr="003235D1">
        <w:rPr>
          <w:rFonts w:ascii="Cambria" w:hAnsi="Cambria"/>
          <w:bCs/>
          <w:sz w:val="20"/>
          <w:szCs w:val="20"/>
        </w:rPr>
        <w:t>www.</w:t>
      </w:r>
      <w:r w:rsidR="004B0994" w:rsidRPr="003235D1">
        <w:rPr>
          <w:rFonts w:ascii="Cambria" w:hAnsi="Cambria"/>
          <w:bCs/>
          <w:sz w:val="20"/>
          <w:szCs w:val="20"/>
        </w:rPr>
        <w:t>bip.</w:t>
      </w:r>
      <w:r w:rsidRPr="003235D1">
        <w:rPr>
          <w:rFonts w:ascii="Cambria" w:hAnsi="Cambria"/>
          <w:bCs/>
          <w:sz w:val="20"/>
          <w:szCs w:val="20"/>
        </w:rPr>
        <w:t>powiat.mragowo.pl</w:t>
      </w:r>
    </w:p>
    <w:p w14:paraId="229BD77F" w14:textId="77777777" w:rsidR="00961C63" w:rsidRPr="003235D1" w:rsidRDefault="00961C63" w:rsidP="00ED5266">
      <w:pPr>
        <w:pStyle w:val="Akapitzlist"/>
        <w:numPr>
          <w:ilvl w:val="0"/>
          <w:numId w:val="5"/>
        </w:numPr>
        <w:spacing w:after="0" w:line="240" w:lineRule="auto"/>
        <w:ind w:left="714" w:hanging="357"/>
        <w:rPr>
          <w:rFonts w:ascii="Cambria" w:hAnsi="Cambria"/>
          <w:bCs/>
          <w:sz w:val="20"/>
          <w:szCs w:val="20"/>
        </w:rPr>
      </w:pPr>
      <w:r w:rsidRPr="003235D1">
        <w:rPr>
          <w:rFonts w:ascii="Cambria" w:hAnsi="Cambria"/>
          <w:bCs/>
          <w:sz w:val="20"/>
          <w:szCs w:val="20"/>
        </w:rPr>
        <w:t>www.warmia.mazury.pl</w:t>
      </w:r>
    </w:p>
    <w:p w14:paraId="4FA6E72C" w14:textId="77777777" w:rsidR="00C25305" w:rsidRPr="003235D1" w:rsidRDefault="00C25305" w:rsidP="00ED5266">
      <w:pPr>
        <w:numPr>
          <w:ilvl w:val="0"/>
          <w:numId w:val="5"/>
        </w:numPr>
        <w:autoSpaceDE w:val="0"/>
        <w:autoSpaceDN w:val="0"/>
        <w:adjustRightInd w:val="0"/>
        <w:spacing w:after="0" w:line="240" w:lineRule="auto"/>
        <w:contextualSpacing/>
        <w:jc w:val="both"/>
        <w:rPr>
          <w:rFonts w:ascii="Cambria" w:hAnsi="Cambria"/>
          <w:bCs/>
          <w:sz w:val="20"/>
          <w:szCs w:val="20"/>
        </w:rPr>
      </w:pPr>
      <w:r w:rsidRPr="003235D1">
        <w:rPr>
          <w:rFonts w:ascii="Cambria" w:hAnsi="Cambria"/>
          <w:bCs/>
          <w:sz w:val="20"/>
          <w:szCs w:val="20"/>
        </w:rPr>
        <w:t>www.gios.gov.pl</w:t>
      </w:r>
    </w:p>
    <w:p w14:paraId="50FF5A20" w14:textId="77777777" w:rsidR="00941EEC" w:rsidRPr="003235D1" w:rsidRDefault="00704BDC" w:rsidP="00ED5266">
      <w:pPr>
        <w:numPr>
          <w:ilvl w:val="0"/>
          <w:numId w:val="5"/>
        </w:numPr>
        <w:autoSpaceDE w:val="0"/>
        <w:autoSpaceDN w:val="0"/>
        <w:adjustRightInd w:val="0"/>
        <w:spacing w:after="0" w:line="240" w:lineRule="auto"/>
        <w:contextualSpacing/>
        <w:jc w:val="both"/>
        <w:rPr>
          <w:rFonts w:ascii="Cambria" w:hAnsi="Cambria"/>
          <w:bCs/>
          <w:sz w:val="20"/>
          <w:szCs w:val="20"/>
        </w:rPr>
      </w:pPr>
      <w:r w:rsidRPr="003235D1">
        <w:rPr>
          <w:rFonts w:ascii="Cambria" w:hAnsi="Cambria"/>
          <w:bCs/>
          <w:sz w:val="20"/>
          <w:szCs w:val="20"/>
        </w:rPr>
        <w:t>www.gov.pl/web/wios-</w:t>
      </w:r>
      <w:r w:rsidR="00961C63" w:rsidRPr="003235D1">
        <w:rPr>
          <w:rFonts w:ascii="Cambria" w:hAnsi="Cambria"/>
          <w:bCs/>
          <w:sz w:val="20"/>
          <w:szCs w:val="20"/>
        </w:rPr>
        <w:t>olsztyn</w:t>
      </w:r>
    </w:p>
    <w:p w14:paraId="6F3160FA" w14:textId="77777777" w:rsidR="00941EEC" w:rsidRPr="003235D1" w:rsidRDefault="00941EEC" w:rsidP="00ED5266">
      <w:pPr>
        <w:numPr>
          <w:ilvl w:val="0"/>
          <w:numId w:val="5"/>
        </w:numPr>
        <w:autoSpaceDE w:val="0"/>
        <w:autoSpaceDN w:val="0"/>
        <w:adjustRightInd w:val="0"/>
        <w:spacing w:after="0" w:line="240" w:lineRule="auto"/>
        <w:contextualSpacing/>
        <w:jc w:val="both"/>
        <w:rPr>
          <w:rFonts w:ascii="Cambria" w:hAnsi="Cambria"/>
          <w:bCs/>
          <w:sz w:val="20"/>
          <w:szCs w:val="20"/>
        </w:rPr>
      </w:pPr>
      <w:r w:rsidRPr="003235D1">
        <w:rPr>
          <w:rFonts w:ascii="Cambria" w:hAnsi="Cambria"/>
          <w:bCs/>
          <w:sz w:val="20"/>
          <w:szCs w:val="20"/>
        </w:rPr>
        <w:t>www.gov.pl/web/rdos-</w:t>
      </w:r>
      <w:r w:rsidR="00961C63" w:rsidRPr="003235D1">
        <w:rPr>
          <w:rFonts w:ascii="Cambria" w:hAnsi="Cambria"/>
          <w:bCs/>
          <w:sz w:val="20"/>
          <w:szCs w:val="20"/>
        </w:rPr>
        <w:t>olsztyn</w:t>
      </w:r>
    </w:p>
    <w:p w14:paraId="5462517A" w14:textId="77777777" w:rsidR="00EA5E79" w:rsidRPr="003235D1" w:rsidRDefault="00EA5E79" w:rsidP="00ED5266">
      <w:pPr>
        <w:numPr>
          <w:ilvl w:val="0"/>
          <w:numId w:val="5"/>
        </w:numPr>
        <w:autoSpaceDE w:val="0"/>
        <w:autoSpaceDN w:val="0"/>
        <w:adjustRightInd w:val="0"/>
        <w:spacing w:after="0" w:line="240" w:lineRule="auto"/>
        <w:contextualSpacing/>
        <w:jc w:val="both"/>
        <w:rPr>
          <w:rFonts w:ascii="Cambria" w:hAnsi="Cambria"/>
          <w:bCs/>
          <w:sz w:val="20"/>
          <w:szCs w:val="20"/>
        </w:rPr>
      </w:pPr>
      <w:r w:rsidRPr="003235D1">
        <w:rPr>
          <w:rFonts w:ascii="Cambria" w:hAnsi="Cambria"/>
          <w:bCs/>
          <w:sz w:val="20"/>
          <w:szCs w:val="20"/>
        </w:rPr>
        <w:t>www.igipz.pan.pl</w:t>
      </w:r>
    </w:p>
    <w:p w14:paraId="5ADC9C7F" w14:textId="77777777" w:rsidR="00AE3532" w:rsidRPr="003235D1" w:rsidRDefault="00AE3532" w:rsidP="00ED5266">
      <w:pPr>
        <w:pStyle w:val="Akapitzlist"/>
        <w:numPr>
          <w:ilvl w:val="0"/>
          <w:numId w:val="5"/>
        </w:numPr>
        <w:spacing w:after="0" w:line="240" w:lineRule="auto"/>
        <w:rPr>
          <w:rFonts w:ascii="Cambria" w:hAnsi="Cambria"/>
          <w:bCs/>
          <w:sz w:val="20"/>
          <w:szCs w:val="20"/>
        </w:rPr>
      </w:pPr>
      <w:r w:rsidRPr="003235D1">
        <w:rPr>
          <w:rFonts w:ascii="Cambria" w:hAnsi="Cambria"/>
          <w:bCs/>
          <w:sz w:val="20"/>
          <w:szCs w:val="20"/>
        </w:rPr>
        <w:t>www.stat.gov.pl</w:t>
      </w:r>
    </w:p>
    <w:p w14:paraId="5C6C928C" w14:textId="77777777" w:rsidR="00AE3532" w:rsidRPr="003235D1" w:rsidRDefault="00AE3532" w:rsidP="00ED5266">
      <w:pPr>
        <w:numPr>
          <w:ilvl w:val="0"/>
          <w:numId w:val="5"/>
        </w:numPr>
        <w:autoSpaceDE w:val="0"/>
        <w:autoSpaceDN w:val="0"/>
        <w:adjustRightInd w:val="0"/>
        <w:spacing w:after="0" w:line="240" w:lineRule="auto"/>
        <w:contextualSpacing/>
        <w:jc w:val="both"/>
        <w:rPr>
          <w:rFonts w:ascii="Cambria" w:hAnsi="Cambria"/>
          <w:bCs/>
          <w:sz w:val="20"/>
          <w:szCs w:val="20"/>
        </w:rPr>
      </w:pPr>
      <w:r w:rsidRPr="003235D1">
        <w:rPr>
          <w:rFonts w:ascii="Cambria" w:hAnsi="Cambria"/>
          <w:bCs/>
          <w:sz w:val="20"/>
          <w:szCs w:val="20"/>
        </w:rPr>
        <w:t>www.geoportal.pl</w:t>
      </w:r>
    </w:p>
    <w:p w14:paraId="4C3ED99A" w14:textId="77777777" w:rsidR="00AE3532" w:rsidRPr="003235D1" w:rsidRDefault="00AE3532" w:rsidP="00ED5266">
      <w:pPr>
        <w:pStyle w:val="Akapitzlist"/>
        <w:numPr>
          <w:ilvl w:val="0"/>
          <w:numId w:val="5"/>
        </w:numPr>
        <w:spacing w:after="0" w:line="240" w:lineRule="auto"/>
        <w:rPr>
          <w:rFonts w:ascii="Cambria" w:hAnsi="Cambria"/>
          <w:bCs/>
          <w:sz w:val="20"/>
          <w:szCs w:val="20"/>
        </w:rPr>
      </w:pPr>
      <w:r w:rsidRPr="003235D1">
        <w:rPr>
          <w:rFonts w:ascii="Cambria" w:hAnsi="Cambria"/>
          <w:bCs/>
          <w:sz w:val="20"/>
          <w:szCs w:val="20"/>
        </w:rPr>
        <w:t>www.isok.gov.pl</w:t>
      </w:r>
    </w:p>
    <w:p w14:paraId="222ED37F" w14:textId="77777777" w:rsidR="00AE3532" w:rsidRPr="003235D1" w:rsidRDefault="00AE3532" w:rsidP="00ED5266">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3235D1">
        <w:rPr>
          <w:rFonts w:ascii="Cambria" w:hAnsi="Cambria"/>
          <w:bCs/>
          <w:sz w:val="20"/>
          <w:szCs w:val="20"/>
        </w:rPr>
        <w:t>www.geoserwis.pl</w:t>
      </w:r>
    </w:p>
    <w:p w14:paraId="79746DD9" w14:textId="77777777" w:rsidR="00AE3532" w:rsidRPr="003235D1" w:rsidRDefault="00AE3532" w:rsidP="00ED5266">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3235D1">
        <w:rPr>
          <w:rFonts w:ascii="Cambria" w:hAnsi="Cambria"/>
          <w:bCs/>
          <w:sz w:val="20"/>
          <w:szCs w:val="20"/>
        </w:rPr>
        <w:t>www.schr.gov.pl</w:t>
      </w:r>
    </w:p>
    <w:p w14:paraId="02A71F50" w14:textId="77777777" w:rsidR="00AE3532" w:rsidRPr="003235D1" w:rsidRDefault="00AE3532" w:rsidP="00ED5266">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3235D1">
        <w:rPr>
          <w:rFonts w:ascii="Cambria" w:hAnsi="Cambria"/>
          <w:bCs/>
          <w:sz w:val="20"/>
          <w:szCs w:val="20"/>
        </w:rPr>
        <w:t>www.kzgw.gov.pl</w:t>
      </w:r>
    </w:p>
    <w:p w14:paraId="6068EEBE" w14:textId="77777777" w:rsidR="00AE3532" w:rsidRPr="003235D1" w:rsidRDefault="00AE3532" w:rsidP="00ED5266">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3235D1">
        <w:rPr>
          <w:rFonts w:ascii="Cambria" w:hAnsi="Cambria"/>
          <w:bCs/>
          <w:sz w:val="20"/>
          <w:szCs w:val="20"/>
        </w:rPr>
        <w:t>www.natura2000.pl</w:t>
      </w:r>
    </w:p>
    <w:p w14:paraId="349BCF16" w14:textId="77777777" w:rsidR="00AE3532" w:rsidRPr="003235D1" w:rsidRDefault="00AE3532" w:rsidP="00ED5266">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3235D1">
        <w:rPr>
          <w:rFonts w:ascii="Cambria" w:hAnsi="Cambria"/>
          <w:bCs/>
          <w:sz w:val="20"/>
          <w:szCs w:val="20"/>
        </w:rPr>
        <w:t>www.psh.gov.pl</w:t>
      </w:r>
    </w:p>
    <w:p w14:paraId="5864443A" w14:textId="77777777" w:rsidR="00AE3532" w:rsidRPr="003235D1" w:rsidRDefault="00AE3532" w:rsidP="00ED5266">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3235D1">
        <w:rPr>
          <w:rFonts w:ascii="Cambria" w:hAnsi="Cambria"/>
          <w:bCs/>
          <w:sz w:val="20"/>
          <w:szCs w:val="20"/>
        </w:rPr>
        <w:t>www.gddkia.gov.pl</w:t>
      </w:r>
    </w:p>
    <w:p w14:paraId="199A389E" w14:textId="77777777" w:rsidR="00AE3532" w:rsidRPr="003235D1" w:rsidRDefault="00AE3532" w:rsidP="00ED5266">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3235D1">
        <w:rPr>
          <w:rFonts w:ascii="Cambria" w:hAnsi="Cambria"/>
          <w:bCs/>
          <w:sz w:val="20"/>
          <w:szCs w:val="20"/>
        </w:rPr>
        <w:t>www.funduszestrukturalne.gov.pl</w:t>
      </w:r>
    </w:p>
    <w:p w14:paraId="4C7ACD2E" w14:textId="77777777" w:rsidR="00AE3532" w:rsidRPr="003235D1" w:rsidRDefault="00AE3532" w:rsidP="00ED5266">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3235D1">
        <w:rPr>
          <w:rFonts w:ascii="Cambria" w:hAnsi="Cambria"/>
          <w:bCs/>
          <w:sz w:val="20"/>
          <w:szCs w:val="20"/>
        </w:rPr>
        <w:t>www.pgi.gov.pl</w:t>
      </w:r>
    </w:p>
    <w:p w14:paraId="1E1E3800" w14:textId="77777777" w:rsidR="00AE3532" w:rsidRPr="003235D1" w:rsidRDefault="00AE3532" w:rsidP="00ED5266">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3235D1">
        <w:rPr>
          <w:rFonts w:ascii="Cambria" w:hAnsi="Cambria"/>
          <w:bCs/>
          <w:sz w:val="20"/>
          <w:szCs w:val="20"/>
        </w:rPr>
        <w:t>www.stat.gov.pl</w:t>
      </w:r>
    </w:p>
    <w:p w14:paraId="08572D1F" w14:textId="77777777" w:rsidR="005A3384" w:rsidRPr="003235D1" w:rsidRDefault="005A3384" w:rsidP="00ED5266">
      <w:pPr>
        <w:autoSpaceDE w:val="0"/>
        <w:autoSpaceDN w:val="0"/>
        <w:adjustRightInd w:val="0"/>
        <w:spacing w:after="0" w:line="240" w:lineRule="auto"/>
        <w:ind w:left="714"/>
        <w:contextualSpacing/>
        <w:jc w:val="both"/>
        <w:rPr>
          <w:rFonts w:ascii="Cambria" w:hAnsi="Cambria"/>
          <w:bCs/>
          <w:sz w:val="20"/>
          <w:szCs w:val="20"/>
        </w:rPr>
      </w:pPr>
    </w:p>
    <w:p w14:paraId="136ABEEE" w14:textId="64C6CD8C" w:rsidR="003B2CD7" w:rsidRPr="003235D1" w:rsidRDefault="003B2CD7" w:rsidP="00ED5266">
      <w:pPr>
        <w:spacing w:after="0" w:line="240" w:lineRule="auto"/>
        <w:ind w:firstLine="708"/>
        <w:jc w:val="both"/>
        <w:rPr>
          <w:rFonts w:ascii="Cambria" w:hAnsi="Cambria"/>
          <w:sz w:val="20"/>
          <w:szCs w:val="20"/>
        </w:rPr>
      </w:pPr>
      <w:r w:rsidRPr="003235D1">
        <w:rPr>
          <w:rFonts w:ascii="Cambria" w:hAnsi="Cambria"/>
          <w:sz w:val="20"/>
          <w:szCs w:val="20"/>
        </w:rPr>
        <w:t xml:space="preserve">Podczas prac nad dokumentem wykorzystano materiały i informacje uzyskane od Urzędu </w:t>
      </w:r>
      <w:r w:rsidR="00401CF0" w:rsidRPr="003235D1">
        <w:rPr>
          <w:rFonts w:ascii="Cambria" w:hAnsi="Cambria"/>
          <w:sz w:val="20"/>
          <w:szCs w:val="20"/>
        </w:rPr>
        <w:t>Miejskiego w Mrągowie</w:t>
      </w:r>
      <w:r w:rsidR="00704BDC" w:rsidRPr="003235D1">
        <w:rPr>
          <w:rFonts w:ascii="Cambria" w:hAnsi="Cambria"/>
          <w:sz w:val="20"/>
          <w:szCs w:val="20"/>
        </w:rPr>
        <w:t xml:space="preserve">, Starostwa Powiatowego </w:t>
      </w:r>
      <w:r w:rsidR="008A5F5E" w:rsidRPr="003235D1">
        <w:rPr>
          <w:rFonts w:ascii="Cambria" w:hAnsi="Cambria"/>
          <w:sz w:val="20"/>
          <w:szCs w:val="20"/>
        </w:rPr>
        <w:t xml:space="preserve">w </w:t>
      </w:r>
      <w:r w:rsidR="004B0994" w:rsidRPr="003235D1">
        <w:rPr>
          <w:rFonts w:ascii="Cambria" w:hAnsi="Cambria"/>
          <w:sz w:val="20"/>
          <w:szCs w:val="20"/>
        </w:rPr>
        <w:t>Mrągowie</w:t>
      </w:r>
      <w:r w:rsidR="00704BDC" w:rsidRPr="003235D1">
        <w:rPr>
          <w:rFonts w:ascii="Cambria" w:hAnsi="Cambria"/>
          <w:sz w:val="20"/>
          <w:szCs w:val="20"/>
        </w:rPr>
        <w:t xml:space="preserve">, Urzędu Marszałkowskiego </w:t>
      </w:r>
      <w:r w:rsidR="008A5F5E" w:rsidRPr="003235D1">
        <w:rPr>
          <w:rFonts w:ascii="Cambria" w:hAnsi="Cambria"/>
          <w:sz w:val="20"/>
          <w:szCs w:val="20"/>
        </w:rPr>
        <w:t>Województwa Warmińsko - Mazurskiego w Olsztynie</w:t>
      </w:r>
      <w:r w:rsidR="00704BDC" w:rsidRPr="003235D1">
        <w:rPr>
          <w:rFonts w:ascii="Cambria" w:hAnsi="Cambria"/>
          <w:sz w:val="20"/>
          <w:szCs w:val="20"/>
        </w:rPr>
        <w:t xml:space="preserve"> </w:t>
      </w:r>
      <w:r w:rsidRPr="003235D1">
        <w:rPr>
          <w:rFonts w:ascii="Cambria" w:hAnsi="Cambria"/>
          <w:sz w:val="20"/>
          <w:szCs w:val="20"/>
        </w:rPr>
        <w:t xml:space="preserve">oraz </w:t>
      </w:r>
      <w:r w:rsidR="00941EEC" w:rsidRPr="003235D1">
        <w:rPr>
          <w:rFonts w:ascii="Cambria" w:hAnsi="Cambria"/>
          <w:sz w:val="20"/>
          <w:szCs w:val="20"/>
        </w:rPr>
        <w:t xml:space="preserve">od </w:t>
      </w:r>
      <w:r w:rsidRPr="003235D1">
        <w:rPr>
          <w:rFonts w:ascii="Cambria" w:hAnsi="Cambria"/>
          <w:sz w:val="20"/>
          <w:szCs w:val="20"/>
        </w:rPr>
        <w:t xml:space="preserve">jednostek i podmiotów gospodarczych działających na omawianym terenie. </w:t>
      </w:r>
    </w:p>
    <w:p w14:paraId="012B5A93" w14:textId="77777777" w:rsidR="00133986" w:rsidRPr="00401CF0" w:rsidRDefault="00133986" w:rsidP="002F3A6C">
      <w:pPr>
        <w:spacing w:after="0" w:line="240" w:lineRule="auto"/>
        <w:ind w:firstLine="446"/>
        <w:jc w:val="both"/>
        <w:rPr>
          <w:rFonts w:ascii="Cambria" w:hAnsi="Cambria"/>
          <w:sz w:val="20"/>
          <w:szCs w:val="20"/>
        </w:rPr>
      </w:pPr>
    </w:p>
    <w:p w14:paraId="1D151E63" w14:textId="77777777" w:rsidR="00AF3705" w:rsidRPr="00401CF0" w:rsidRDefault="005E2FE7" w:rsidP="002F3A6C">
      <w:pPr>
        <w:pStyle w:val="Nagwek1"/>
        <w:spacing w:before="0" w:line="240" w:lineRule="auto"/>
        <w:rPr>
          <w:i/>
          <w:color w:val="auto"/>
          <w:sz w:val="24"/>
          <w:szCs w:val="20"/>
        </w:rPr>
      </w:pPr>
      <w:bookmarkStart w:id="555" w:name="_Toc137737664"/>
      <w:r w:rsidRPr="00401CF0">
        <w:rPr>
          <w:i/>
          <w:color w:val="auto"/>
          <w:sz w:val="24"/>
          <w:szCs w:val="20"/>
        </w:rPr>
        <w:t>X</w:t>
      </w:r>
      <w:r w:rsidR="002C3EF5" w:rsidRPr="00401CF0">
        <w:rPr>
          <w:i/>
          <w:color w:val="auto"/>
          <w:sz w:val="24"/>
          <w:szCs w:val="20"/>
        </w:rPr>
        <w:t>I</w:t>
      </w:r>
      <w:r w:rsidRPr="00401CF0">
        <w:rPr>
          <w:i/>
          <w:color w:val="auto"/>
          <w:sz w:val="24"/>
          <w:szCs w:val="20"/>
        </w:rPr>
        <w:t>. SPIS TABEL</w:t>
      </w:r>
      <w:bookmarkEnd w:id="555"/>
    </w:p>
    <w:p w14:paraId="4E3B7596" w14:textId="77777777" w:rsidR="00AB4301" w:rsidRPr="00627371" w:rsidRDefault="00AB4301" w:rsidP="00627371">
      <w:pPr>
        <w:spacing w:after="0" w:line="360" w:lineRule="auto"/>
        <w:jc w:val="both"/>
        <w:rPr>
          <w:rFonts w:ascii="Cambria" w:hAnsi="Cambria"/>
          <w:i/>
          <w:sz w:val="16"/>
          <w:szCs w:val="20"/>
        </w:rPr>
      </w:pPr>
    </w:p>
    <w:p w14:paraId="15093419" w14:textId="00E80FDF" w:rsidR="00627371" w:rsidRPr="00627371" w:rsidRDefault="00AF3705" w:rsidP="00627371">
      <w:pPr>
        <w:pStyle w:val="Spisilustracji"/>
        <w:tabs>
          <w:tab w:val="right" w:leader="dot" w:pos="8493"/>
        </w:tabs>
        <w:jc w:val="both"/>
        <w:rPr>
          <w:rFonts w:ascii="Cambria" w:eastAsiaTheme="minorEastAsia" w:hAnsi="Cambria" w:cstheme="minorBidi"/>
          <w:iCs w:val="0"/>
          <w:noProof/>
          <w:sz w:val="22"/>
          <w:szCs w:val="22"/>
        </w:rPr>
      </w:pPr>
      <w:r w:rsidRPr="00627371">
        <w:rPr>
          <w:rFonts w:ascii="Cambria" w:eastAsiaTheme="minorHAnsi" w:hAnsi="Cambria" w:cstheme="minorBidi"/>
          <w:b/>
        </w:rPr>
        <w:fldChar w:fldCharType="begin"/>
      </w:r>
      <w:r w:rsidRPr="00627371">
        <w:rPr>
          <w:rFonts w:ascii="Cambria" w:eastAsiaTheme="minorHAnsi" w:hAnsi="Cambria" w:cstheme="minorBidi"/>
          <w:b/>
        </w:rPr>
        <w:instrText xml:space="preserve"> TOC \h \z \c "Tabela" </w:instrText>
      </w:r>
      <w:r w:rsidRPr="00627371">
        <w:rPr>
          <w:rFonts w:ascii="Cambria" w:eastAsiaTheme="minorHAnsi" w:hAnsi="Cambria" w:cstheme="minorBidi"/>
          <w:b/>
        </w:rPr>
        <w:fldChar w:fldCharType="separate"/>
      </w:r>
      <w:hyperlink w:anchor="_Toc137737667" w:history="1">
        <w:r w:rsidR="00627371" w:rsidRPr="00627371">
          <w:rPr>
            <w:rStyle w:val="Hipercze"/>
            <w:rFonts w:ascii="Cambria" w:hAnsi="Cambria"/>
            <w:b/>
            <w:noProof/>
          </w:rPr>
          <w:t>Tabela nr 1.</w:t>
        </w:r>
        <w:r w:rsidR="00627371" w:rsidRPr="00627371">
          <w:rPr>
            <w:rStyle w:val="Hipercze"/>
            <w:rFonts w:ascii="Cambria" w:hAnsi="Cambria" w:cs="Calibri"/>
            <w:noProof/>
          </w:rPr>
          <w:t xml:space="preserve"> </w:t>
        </w:r>
        <w:r w:rsidR="00627371" w:rsidRPr="00627371">
          <w:rPr>
            <w:rStyle w:val="Hipercze"/>
            <w:rFonts w:ascii="Cambria" w:hAnsi="Cambria" w:cs="Verdana-Bold"/>
            <w:bCs/>
            <w:noProof/>
          </w:rPr>
          <w:t xml:space="preserve">Struktura użytkowania gruntów na terenie </w:t>
        </w:r>
        <w:r w:rsidR="00286973">
          <w:rPr>
            <w:rStyle w:val="Hipercze"/>
            <w:rFonts w:ascii="Cambria" w:hAnsi="Cambria" w:cs="Verdana-Bold"/>
            <w:bCs/>
            <w:noProof/>
          </w:rPr>
          <w:t>miasta Mrągowo</w:t>
        </w:r>
        <w:r w:rsidR="00627371" w:rsidRPr="00627371">
          <w:rPr>
            <w:rFonts w:ascii="Cambria" w:hAnsi="Cambria"/>
            <w:noProof/>
            <w:webHidden/>
          </w:rPr>
          <w:tab/>
        </w:r>
        <w:r w:rsidR="00627371" w:rsidRPr="00627371">
          <w:rPr>
            <w:rFonts w:ascii="Cambria" w:hAnsi="Cambria"/>
            <w:noProof/>
            <w:webHidden/>
          </w:rPr>
          <w:fldChar w:fldCharType="begin"/>
        </w:r>
        <w:r w:rsidR="00627371" w:rsidRPr="00627371">
          <w:rPr>
            <w:rFonts w:ascii="Cambria" w:hAnsi="Cambria"/>
            <w:noProof/>
            <w:webHidden/>
          </w:rPr>
          <w:instrText xml:space="preserve"> PAGEREF _Toc137737667 \h </w:instrText>
        </w:r>
        <w:r w:rsidR="00627371" w:rsidRPr="00627371">
          <w:rPr>
            <w:rFonts w:ascii="Cambria" w:hAnsi="Cambria"/>
            <w:noProof/>
            <w:webHidden/>
          </w:rPr>
        </w:r>
        <w:r w:rsidR="00627371" w:rsidRPr="00627371">
          <w:rPr>
            <w:rFonts w:ascii="Cambria" w:hAnsi="Cambria"/>
            <w:noProof/>
            <w:webHidden/>
          </w:rPr>
          <w:fldChar w:fldCharType="separate"/>
        </w:r>
        <w:r w:rsidR="00286FE2">
          <w:rPr>
            <w:rFonts w:ascii="Cambria" w:hAnsi="Cambria"/>
            <w:noProof/>
            <w:webHidden/>
          </w:rPr>
          <w:t>21</w:t>
        </w:r>
        <w:r w:rsidR="00627371" w:rsidRPr="00627371">
          <w:rPr>
            <w:rFonts w:ascii="Cambria" w:hAnsi="Cambria"/>
            <w:noProof/>
            <w:webHidden/>
          </w:rPr>
          <w:fldChar w:fldCharType="end"/>
        </w:r>
      </w:hyperlink>
    </w:p>
    <w:p w14:paraId="1D206D43" w14:textId="77777777" w:rsidR="00627371" w:rsidRPr="00627371" w:rsidRDefault="006878A9" w:rsidP="00627371">
      <w:pPr>
        <w:pStyle w:val="Spisilustracji"/>
        <w:tabs>
          <w:tab w:val="right" w:leader="dot" w:pos="8493"/>
        </w:tabs>
        <w:jc w:val="both"/>
        <w:rPr>
          <w:rFonts w:ascii="Cambria" w:eastAsiaTheme="minorEastAsia" w:hAnsi="Cambria" w:cstheme="minorBidi"/>
          <w:iCs w:val="0"/>
          <w:noProof/>
          <w:sz w:val="22"/>
          <w:szCs w:val="22"/>
        </w:rPr>
      </w:pPr>
      <w:hyperlink w:anchor="_Toc137737668" w:history="1">
        <w:r w:rsidR="00627371" w:rsidRPr="00627371">
          <w:rPr>
            <w:rStyle w:val="Hipercze"/>
            <w:rFonts w:ascii="Cambria" w:hAnsi="Cambria"/>
            <w:b/>
            <w:noProof/>
          </w:rPr>
          <w:t>Tabela nr 2.</w:t>
        </w:r>
        <w:r w:rsidR="00627371" w:rsidRPr="00627371">
          <w:rPr>
            <w:rStyle w:val="Hipercze"/>
            <w:rFonts w:ascii="Cambria" w:hAnsi="Cambria" w:cs="Calibri"/>
            <w:noProof/>
          </w:rPr>
          <w:t xml:space="preserve"> </w:t>
        </w:r>
        <w:r w:rsidR="00627371" w:rsidRPr="00627371">
          <w:rPr>
            <w:rStyle w:val="Hipercze"/>
            <w:rFonts w:ascii="Cambria" w:hAnsi="Cambria" w:cs="Verdana-Bold"/>
            <w:bCs/>
            <w:noProof/>
          </w:rPr>
          <w:t>Podmioty gospodarcze na terenie miasta Mrągowo na przestrzeni lat</w:t>
        </w:r>
        <w:r w:rsidR="00627371" w:rsidRPr="00627371">
          <w:rPr>
            <w:rFonts w:ascii="Cambria" w:hAnsi="Cambria"/>
            <w:noProof/>
            <w:webHidden/>
          </w:rPr>
          <w:tab/>
        </w:r>
        <w:r w:rsidR="00627371" w:rsidRPr="00627371">
          <w:rPr>
            <w:rFonts w:ascii="Cambria" w:hAnsi="Cambria"/>
            <w:noProof/>
            <w:webHidden/>
          </w:rPr>
          <w:fldChar w:fldCharType="begin"/>
        </w:r>
        <w:r w:rsidR="00627371" w:rsidRPr="00627371">
          <w:rPr>
            <w:rFonts w:ascii="Cambria" w:hAnsi="Cambria"/>
            <w:noProof/>
            <w:webHidden/>
          </w:rPr>
          <w:instrText xml:space="preserve"> PAGEREF _Toc137737668 \h </w:instrText>
        </w:r>
        <w:r w:rsidR="00627371" w:rsidRPr="00627371">
          <w:rPr>
            <w:rFonts w:ascii="Cambria" w:hAnsi="Cambria"/>
            <w:noProof/>
            <w:webHidden/>
          </w:rPr>
        </w:r>
        <w:r w:rsidR="00627371" w:rsidRPr="00627371">
          <w:rPr>
            <w:rFonts w:ascii="Cambria" w:hAnsi="Cambria"/>
            <w:noProof/>
            <w:webHidden/>
          </w:rPr>
          <w:fldChar w:fldCharType="separate"/>
        </w:r>
        <w:r w:rsidR="00286FE2">
          <w:rPr>
            <w:rFonts w:ascii="Cambria" w:hAnsi="Cambria"/>
            <w:noProof/>
            <w:webHidden/>
          </w:rPr>
          <w:t>23</w:t>
        </w:r>
        <w:r w:rsidR="00627371" w:rsidRPr="00627371">
          <w:rPr>
            <w:rFonts w:ascii="Cambria" w:hAnsi="Cambria"/>
            <w:noProof/>
            <w:webHidden/>
          </w:rPr>
          <w:fldChar w:fldCharType="end"/>
        </w:r>
      </w:hyperlink>
    </w:p>
    <w:p w14:paraId="000C7671" w14:textId="77777777" w:rsidR="00627371" w:rsidRPr="00627371" w:rsidRDefault="006878A9" w:rsidP="00627371">
      <w:pPr>
        <w:pStyle w:val="Spisilustracji"/>
        <w:tabs>
          <w:tab w:val="right" w:leader="dot" w:pos="8493"/>
        </w:tabs>
        <w:jc w:val="both"/>
        <w:rPr>
          <w:rFonts w:ascii="Cambria" w:eastAsiaTheme="minorEastAsia" w:hAnsi="Cambria" w:cstheme="minorBidi"/>
          <w:iCs w:val="0"/>
          <w:noProof/>
          <w:sz w:val="22"/>
          <w:szCs w:val="22"/>
        </w:rPr>
      </w:pPr>
      <w:hyperlink w:anchor="_Toc137737669" w:history="1">
        <w:r w:rsidR="00627371" w:rsidRPr="00627371">
          <w:rPr>
            <w:rStyle w:val="Hipercze"/>
            <w:rFonts w:ascii="Cambria" w:hAnsi="Cambria"/>
            <w:b/>
            <w:noProof/>
          </w:rPr>
          <w:t>Tabela nr 3.</w:t>
        </w:r>
        <w:r w:rsidR="00627371" w:rsidRPr="00627371">
          <w:rPr>
            <w:rStyle w:val="Hipercze"/>
            <w:rFonts w:ascii="Cambria" w:hAnsi="Cambria" w:cs="Calibri"/>
            <w:noProof/>
          </w:rPr>
          <w:t xml:space="preserve"> </w:t>
        </w:r>
        <w:r w:rsidR="00627371" w:rsidRPr="00627371">
          <w:rPr>
            <w:rStyle w:val="Hipercze"/>
            <w:rFonts w:ascii="Cambria" w:hAnsi="Cambria" w:cs="Verdana-Bold"/>
            <w:bCs/>
            <w:noProof/>
          </w:rPr>
          <w:t>Klasy stref dla poszczególnych zanieczyszczeń, uzyskane w ocenie rocznej dokonanej z uwzględnieniem kryteriów ustanowionych w celu ochrony zdrowia ludzi</w:t>
        </w:r>
        <w:r w:rsidR="00627371" w:rsidRPr="00627371">
          <w:rPr>
            <w:rFonts w:ascii="Cambria" w:hAnsi="Cambria"/>
            <w:noProof/>
            <w:webHidden/>
          </w:rPr>
          <w:tab/>
        </w:r>
        <w:r w:rsidR="00627371" w:rsidRPr="00627371">
          <w:rPr>
            <w:rFonts w:ascii="Cambria" w:hAnsi="Cambria"/>
            <w:noProof/>
            <w:webHidden/>
          </w:rPr>
          <w:fldChar w:fldCharType="begin"/>
        </w:r>
        <w:r w:rsidR="00627371" w:rsidRPr="00627371">
          <w:rPr>
            <w:rFonts w:ascii="Cambria" w:hAnsi="Cambria"/>
            <w:noProof/>
            <w:webHidden/>
          </w:rPr>
          <w:instrText xml:space="preserve"> PAGEREF _Toc137737669 \h </w:instrText>
        </w:r>
        <w:r w:rsidR="00627371" w:rsidRPr="00627371">
          <w:rPr>
            <w:rFonts w:ascii="Cambria" w:hAnsi="Cambria"/>
            <w:noProof/>
            <w:webHidden/>
          </w:rPr>
        </w:r>
        <w:r w:rsidR="00627371" w:rsidRPr="00627371">
          <w:rPr>
            <w:rFonts w:ascii="Cambria" w:hAnsi="Cambria"/>
            <w:noProof/>
            <w:webHidden/>
          </w:rPr>
          <w:fldChar w:fldCharType="separate"/>
        </w:r>
        <w:r w:rsidR="00286FE2">
          <w:rPr>
            <w:rFonts w:ascii="Cambria" w:hAnsi="Cambria"/>
            <w:noProof/>
            <w:webHidden/>
          </w:rPr>
          <w:t>27</w:t>
        </w:r>
        <w:r w:rsidR="00627371" w:rsidRPr="00627371">
          <w:rPr>
            <w:rFonts w:ascii="Cambria" w:hAnsi="Cambria"/>
            <w:noProof/>
            <w:webHidden/>
          </w:rPr>
          <w:fldChar w:fldCharType="end"/>
        </w:r>
      </w:hyperlink>
    </w:p>
    <w:p w14:paraId="79286B05" w14:textId="77777777" w:rsidR="00627371" w:rsidRPr="00627371" w:rsidRDefault="006878A9" w:rsidP="00627371">
      <w:pPr>
        <w:pStyle w:val="Spisilustracji"/>
        <w:tabs>
          <w:tab w:val="right" w:leader="dot" w:pos="8493"/>
        </w:tabs>
        <w:jc w:val="both"/>
        <w:rPr>
          <w:rFonts w:ascii="Cambria" w:eastAsiaTheme="minorEastAsia" w:hAnsi="Cambria" w:cstheme="minorBidi"/>
          <w:iCs w:val="0"/>
          <w:noProof/>
          <w:sz w:val="22"/>
          <w:szCs w:val="22"/>
        </w:rPr>
      </w:pPr>
      <w:hyperlink w:anchor="_Toc137737670" w:history="1">
        <w:r w:rsidR="00627371" w:rsidRPr="00627371">
          <w:rPr>
            <w:rStyle w:val="Hipercze"/>
            <w:rFonts w:ascii="Cambria" w:hAnsi="Cambria"/>
            <w:b/>
            <w:noProof/>
          </w:rPr>
          <w:t>Tabela nr 4.</w:t>
        </w:r>
        <w:r w:rsidR="00627371" w:rsidRPr="00627371">
          <w:rPr>
            <w:rStyle w:val="Hipercze"/>
            <w:rFonts w:ascii="Cambria" w:hAnsi="Cambria" w:cs="Calibri"/>
            <w:noProof/>
          </w:rPr>
          <w:t xml:space="preserve"> </w:t>
        </w:r>
        <w:r w:rsidR="00627371" w:rsidRPr="00627371">
          <w:rPr>
            <w:rStyle w:val="Hipercze"/>
            <w:rFonts w:ascii="Cambria" w:hAnsi="Cambria" w:cs="Verdana-Bold"/>
            <w:bCs/>
            <w:noProof/>
          </w:rPr>
          <w:t>Klasy stref dla poszczególnych zanieczyszczeń, uzyskane w ocenie rocznej dokonanej z uwzględnieniem kryteriów ustanowionych w celu ochrony roślin</w:t>
        </w:r>
        <w:r w:rsidR="00627371" w:rsidRPr="00627371">
          <w:rPr>
            <w:rFonts w:ascii="Cambria" w:hAnsi="Cambria"/>
            <w:noProof/>
            <w:webHidden/>
          </w:rPr>
          <w:tab/>
        </w:r>
        <w:r w:rsidR="00627371" w:rsidRPr="00627371">
          <w:rPr>
            <w:rFonts w:ascii="Cambria" w:hAnsi="Cambria"/>
            <w:noProof/>
            <w:webHidden/>
          </w:rPr>
          <w:fldChar w:fldCharType="begin"/>
        </w:r>
        <w:r w:rsidR="00627371" w:rsidRPr="00627371">
          <w:rPr>
            <w:rFonts w:ascii="Cambria" w:hAnsi="Cambria"/>
            <w:noProof/>
            <w:webHidden/>
          </w:rPr>
          <w:instrText xml:space="preserve"> PAGEREF _Toc137737670 \h </w:instrText>
        </w:r>
        <w:r w:rsidR="00627371" w:rsidRPr="00627371">
          <w:rPr>
            <w:rFonts w:ascii="Cambria" w:hAnsi="Cambria"/>
            <w:noProof/>
            <w:webHidden/>
          </w:rPr>
        </w:r>
        <w:r w:rsidR="00627371" w:rsidRPr="00627371">
          <w:rPr>
            <w:rFonts w:ascii="Cambria" w:hAnsi="Cambria"/>
            <w:noProof/>
            <w:webHidden/>
          </w:rPr>
          <w:fldChar w:fldCharType="separate"/>
        </w:r>
        <w:r w:rsidR="00286FE2">
          <w:rPr>
            <w:rFonts w:ascii="Cambria" w:hAnsi="Cambria"/>
            <w:noProof/>
            <w:webHidden/>
          </w:rPr>
          <w:t>28</w:t>
        </w:r>
        <w:r w:rsidR="00627371" w:rsidRPr="00627371">
          <w:rPr>
            <w:rFonts w:ascii="Cambria" w:hAnsi="Cambria"/>
            <w:noProof/>
            <w:webHidden/>
          </w:rPr>
          <w:fldChar w:fldCharType="end"/>
        </w:r>
      </w:hyperlink>
    </w:p>
    <w:p w14:paraId="1E9E91D6" w14:textId="77777777" w:rsidR="00627371" w:rsidRPr="00627371" w:rsidRDefault="006878A9" w:rsidP="00627371">
      <w:pPr>
        <w:pStyle w:val="Spisilustracji"/>
        <w:tabs>
          <w:tab w:val="right" w:leader="dot" w:pos="8493"/>
        </w:tabs>
        <w:jc w:val="both"/>
        <w:rPr>
          <w:rFonts w:ascii="Cambria" w:eastAsiaTheme="minorEastAsia" w:hAnsi="Cambria" w:cstheme="minorBidi"/>
          <w:iCs w:val="0"/>
          <w:noProof/>
          <w:sz w:val="22"/>
          <w:szCs w:val="22"/>
        </w:rPr>
      </w:pPr>
      <w:hyperlink w:anchor="_Toc137737671" w:history="1">
        <w:r w:rsidR="00627371" w:rsidRPr="00627371">
          <w:rPr>
            <w:rStyle w:val="Hipercze"/>
            <w:rFonts w:ascii="Cambria" w:hAnsi="Cambria"/>
            <w:b/>
            <w:noProof/>
          </w:rPr>
          <w:t>Tabela nr 5.</w:t>
        </w:r>
        <w:r w:rsidR="00627371" w:rsidRPr="00627371">
          <w:rPr>
            <w:rStyle w:val="Hipercze"/>
            <w:rFonts w:ascii="Cambria" w:hAnsi="Cambria" w:cs="Calibri"/>
            <w:noProof/>
          </w:rPr>
          <w:t xml:space="preserve"> </w:t>
        </w:r>
        <w:r w:rsidR="00627371" w:rsidRPr="00627371">
          <w:rPr>
            <w:rStyle w:val="Hipercze"/>
            <w:rFonts w:ascii="Cambria" w:hAnsi="Cambria" w:cs="Verdana-Bold"/>
            <w:bCs/>
            <w:noProof/>
          </w:rPr>
          <w:t>Struktura zużycia ciepła systemowego na terenie miasta Mrągowo</w:t>
        </w:r>
        <w:r w:rsidR="00627371" w:rsidRPr="00627371">
          <w:rPr>
            <w:rFonts w:ascii="Cambria" w:hAnsi="Cambria"/>
            <w:noProof/>
            <w:webHidden/>
          </w:rPr>
          <w:tab/>
        </w:r>
        <w:r w:rsidR="00627371" w:rsidRPr="00627371">
          <w:rPr>
            <w:rFonts w:ascii="Cambria" w:hAnsi="Cambria"/>
            <w:noProof/>
            <w:webHidden/>
          </w:rPr>
          <w:fldChar w:fldCharType="begin"/>
        </w:r>
        <w:r w:rsidR="00627371" w:rsidRPr="00627371">
          <w:rPr>
            <w:rFonts w:ascii="Cambria" w:hAnsi="Cambria"/>
            <w:noProof/>
            <w:webHidden/>
          </w:rPr>
          <w:instrText xml:space="preserve"> PAGEREF _Toc137737671 \h </w:instrText>
        </w:r>
        <w:r w:rsidR="00627371" w:rsidRPr="00627371">
          <w:rPr>
            <w:rFonts w:ascii="Cambria" w:hAnsi="Cambria"/>
            <w:noProof/>
            <w:webHidden/>
          </w:rPr>
        </w:r>
        <w:r w:rsidR="00627371" w:rsidRPr="00627371">
          <w:rPr>
            <w:rFonts w:ascii="Cambria" w:hAnsi="Cambria"/>
            <w:noProof/>
            <w:webHidden/>
          </w:rPr>
          <w:fldChar w:fldCharType="separate"/>
        </w:r>
        <w:r w:rsidR="00286FE2">
          <w:rPr>
            <w:rFonts w:ascii="Cambria" w:hAnsi="Cambria"/>
            <w:noProof/>
            <w:webHidden/>
          </w:rPr>
          <w:t>35</w:t>
        </w:r>
        <w:r w:rsidR="00627371" w:rsidRPr="00627371">
          <w:rPr>
            <w:rFonts w:ascii="Cambria" w:hAnsi="Cambria"/>
            <w:noProof/>
            <w:webHidden/>
          </w:rPr>
          <w:fldChar w:fldCharType="end"/>
        </w:r>
      </w:hyperlink>
    </w:p>
    <w:p w14:paraId="444D78F6" w14:textId="77777777" w:rsidR="00627371" w:rsidRPr="00627371" w:rsidRDefault="006878A9" w:rsidP="00627371">
      <w:pPr>
        <w:pStyle w:val="Spisilustracji"/>
        <w:tabs>
          <w:tab w:val="right" w:leader="dot" w:pos="8493"/>
        </w:tabs>
        <w:jc w:val="both"/>
        <w:rPr>
          <w:rFonts w:ascii="Cambria" w:eastAsiaTheme="minorEastAsia" w:hAnsi="Cambria" w:cstheme="minorBidi"/>
          <w:iCs w:val="0"/>
          <w:noProof/>
          <w:sz w:val="22"/>
          <w:szCs w:val="22"/>
        </w:rPr>
      </w:pPr>
      <w:hyperlink w:anchor="_Toc137737672" w:history="1">
        <w:r w:rsidR="00627371" w:rsidRPr="00627371">
          <w:rPr>
            <w:rStyle w:val="Hipercze"/>
            <w:rFonts w:ascii="Cambria" w:hAnsi="Cambria"/>
            <w:b/>
            <w:noProof/>
          </w:rPr>
          <w:t>Tabela nr 6.</w:t>
        </w:r>
        <w:r w:rsidR="00627371" w:rsidRPr="00627371">
          <w:rPr>
            <w:rStyle w:val="Hipercze"/>
            <w:rFonts w:ascii="Cambria" w:hAnsi="Cambria" w:cs="Calibri"/>
            <w:noProof/>
          </w:rPr>
          <w:t xml:space="preserve"> </w:t>
        </w:r>
        <w:r w:rsidR="00627371" w:rsidRPr="00627371">
          <w:rPr>
            <w:rStyle w:val="Hipercze"/>
            <w:rFonts w:ascii="Cambria" w:hAnsi="Cambria" w:cs="Verdana-Bold"/>
            <w:bCs/>
            <w:noProof/>
          </w:rPr>
          <w:t>Struktura zużycia gazu na terenie miasta Mrągowo</w:t>
        </w:r>
        <w:r w:rsidR="00627371" w:rsidRPr="00627371">
          <w:rPr>
            <w:rFonts w:ascii="Cambria" w:hAnsi="Cambria"/>
            <w:noProof/>
            <w:webHidden/>
          </w:rPr>
          <w:tab/>
        </w:r>
        <w:r w:rsidR="00627371" w:rsidRPr="00627371">
          <w:rPr>
            <w:rFonts w:ascii="Cambria" w:hAnsi="Cambria"/>
            <w:noProof/>
            <w:webHidden/>
          </w:rPr>
          <w:fldChar w:fldCharType="begin"/>
        </w:r>
        <w:r w:rsidR="00627371" w:rsidRPr="00627371">
          <w:rPr>
            <w:rFonts w:ascii="Cambria" w:hAnsi="Cambria"/>
            <w:noProof/>
            <w:webHidden/>
          </w:rPr>
          <w:instrText xml:space="preserve"> PAGEREF _Toc137737672 \h </w:instrText>
        </w:r>
        <w:r w:rsidR="00627371" w:rsidRPr="00627371">
          <w:rPr>
            <w:rFonts w:ascii="Cambria" w:hAnsi="Cambria"/>
            <w:noProof/>
            <w:webHidden/>
          </w:rPr>
        </w:r>
        <w:r w:rsidR="00627371" w:rsidRPr="00627371">
          <w:rPr>
            <w:rFonts w:ascii="Cambria" w:hAnsi="Cambria"/>
            <w:noProof/>
            <w:webHidden/>
          </w:rPr>
          <w:fldChar w:fldCharType="separate"/>
        </w:r>
        <w:r w:rsidR="00286FE2">
          <w:rPr>
            <w:rFonts w:ascii="Cambria" w:hAnsi="Cambria"/>
            <w:noProof/>
            <w:webHidden/>
          </w:rPr>
          <w:t>36</w:t>
        </w:r>
        <w:r w:rsidR="00627371" w:rsidRPr="00627371">
          <w:rPr>
            <w:rFonts w:ascii="Cambria" w:hAnsi="Cambria"/>
            <w:noProof/>
            <w:webHidden/>
          </w:rPr>
          <w:fldChar w:fldCharType="end"/>
        </w:r>
      </w:hyperlink>
    </w:p>
    <w:p w14:paraId="6B265460" w14:textId="77777777" w:rsidR="00627371" w:rsidRPr="00627371" w:rsidRDefault="006878A9" w:rsidP="00627371">
      <w:pPr>
        <w:pStyle w:val="Spisilustracji"/>
        <w:tabs>
          <w:tab w:val="right" w:leader="dot" w:pos="8493"/>
        </w:tabs>
        <w:jc w:val="both"/>
        <w:rPr>
          <w:rFonts w:ascii="Cambria" w:eastAsiaTheme="minorEastAsia" w:hAnsi="Cambria" w:cstheme="minorBidi"/>
          <w:iCs w:val="0"/>
          <w:noProof/>
          <w:sz w:val="22"/>
          <w:szCs w:val="22"/>
        </w:rPr>
      </w:pPr>
      <w:hyperlink w:anchor="_Toc137737673" w:history="1">
        <w:r w:rsidR="00627371" w:rsidRPr="00627371">
          <w:rPr>
            <w:rStyle w:val="Hipercze"/>
            <w:rFonts w:ascii="Cambria" w:hAnsi="Cambria"/>
            <w:b/>
            <w:noProof/>
          </w:rPr>
          <w:t>Tabela nr 7.</w:t>
        </w:r>
        <w:r w:rsidR="00627371" w:rsidRPr="00627371">
          <w:rPr>
            <w:rStyle w:val="Hipercze"/>
            <w:rFonts w:ascii="Cambria" w:hAnsi="Cambria" w:cs="Calibri"/>
            <w:noProof/>
          </w:rPr>
          <w:t xml:space="preserve"> </w:t>
        </w:r>
        <w:r w:rsidR="00627371" w:rsidRPr="00627371">
          <w:rPr>
            <w:rStyle w:val="Hipercze"/>
            <w:rFonts w:ascii="Cambria" w:hAnsi="Cambria" w:cs="Verdana-Bold"/>
            <w:bCs/>
            <w:noProof/>
          </w:rPr>
          <w:t>Struktura zużycia energii elektrycznej na terenie miasta Mrągowo</w:t>
        </w:r>
        <w:r w:rsidR="00627371" w:rsidRPr="00627371">
          <w:rPr>
            <w:rFonts w:ascii="Cambria" w:hAnsi="Cambria"/>
            <w:noProof/>
            <w:webHidden/>
          </w:rPr>
          <w:tab/>
        </w:r>
        <w:r w:rsidR="00627371" w:rsidRPr="00627371">
          <w:rPr>
            <w:rFonts w:ascii="Cambria" w:hAnsi="Cambria"/>
            <w:noProof/>
            <w:webHidden/>
          </w:rPr>
          <w:fldChar w:fldCharType="begin"/>
        </w:r>
        <w:r w:rsidR="00627371" w:rsidRPr="00627371">
          <w:rPr>
            <w:rFonts w:ascii="Cambria" w:hAnsi="Cambria"/>
            <w:noProof/>
            <w:webHidden/>
          </w:rPr>
          <w:instrText xml:space="preserve"> PAGEREF _Toc137737673 \h </w:instrText>
        </w:r>
        <w:r w:rsidR="00627371" w:rsidRPr="00627371">
          <w:rPr>
            <w:rFonts w:ascii="Cambria" w:hAnsi="Cambria"/>
            <w:noProof/>
            <w:webHidden/>
          </w:rPr>
        </w:r>
        <w:r w:rsidR="00627371" w:rsidRPr="00627371">
          <w:rPr>
            <w:rFonts w:ascii="Cambria" w:hAnsi="Cambria"/>
            <w:noProof/>
            <w:webHidden/>
          </w:rPr>
          <w:fldChar w:fldCharType="separate"/>
        </w:r>
        <w:r w:rsidR="00286FE2">
          <w:rPr>
            <w:rFonts w:ascii="Cambria" w:hAnsi="Cambria"/>
            <w:noProof/>
            <w:webHidden/>
          </w:rPr>
          <w:t>38</w:t>
        </w:r>
        <w:r w:rsidR="00627371" w:rsidRPr="00627371">
          <w:rPr>
            <w:rFonts w:ascii="Cambria" w:hAnsi="Cambria"/>
            <w:noProof/>
            <w:webHidden/>
          </w:rPr>
          <w:fldChar w:fldCharType="end"/>
        </w:r>
      </w:hyperlink>
    </w:p>
    <w:p w14:paraId="387FCD01" w14:textId="77777777" w:rsidR="00627371" w:rsidRPr="00627371" w:rsidRDefault="006878A9" w:rsidP="00627371">
      <w:pPr>
        <w:pStyle w:val="Spisilustracji"/>
        <w:tabs>
          <w:tab w:val="right" w:leader="dot" w:pos="8493"/>
        </w:tabs>
        <w:jc w:val="both"/>
        <w:rPr>
          <w:rFonts w:ascii="Cambria" w:eastAsiaTheme="minorEastAsia" w:hAnsi="Cambria" w:cstheme="minorBidi"/>
          <w:iCs w:val="0"/>
          <w:noProof/>
          <w:sz w:val="22"/>
          <w:szCs w:val="22"/>
        </w:rPr>
      </w:pPr>
      <w:hyperlink w:anchor="_Toc137737674" w:history="1">
        <w:r w:rsidR="00627371" w:rsidRPr="00627371">
          <w:rPr>
            <w:rStyle w:val="Hipercze"/>
            <w:rFonts w:ascii="Cambria" w:hAnsi="Cambria"/>
            <w:b/>
            <w:noProof/>
          </w:rPr>
          <w:t>Tabela nr 8.</w:t>
        </w:r>
        <w:r w:rsidR="00627371" w:rsidRPr="00627371">
          <w:rPr>
            <w:rStyle w:val="Hipercze"/>
            <w:rFonts w:ascii="Cambria" w:hAnsi="Cambria" w:cs="Calibri"/>
            <w:noProof/>
          </w:rPr>
          <w:t xml:space="preserve"> </w:t>
        </w:r>
        <w:r w:rsidR="00627371" w:rsidRPr="00627371">
          <w:rPr>
            <w:rStyle w:val="Hipercze"/>
            <w:rFonts w:ascii="Cambria" w:hAnsi="Cambria" w:cs="Verdana-Bold"/>
            <w:bCs/>
            <w:noProof/>
          </w:rPr>
          <w:t>Pomiar natężenia ruchu na terenie miasta Mrągowo</w:t>
        </w:r>
        <w:r w:rsidR="00627371" w:rsidRPr="00627371">
          <w:rPr>
            <w:rFonts w:ascii="Cambria" w:hAnsi="Cambria"/>
            <w:noProof/>
            <w:webHidden/>
          </w:rPr>
          <w:tab/>
        </w:r>
        <w:r w:rsidR="00627371" w:rsidRPr="00627371">
          <w:rPr>
            <w:rFonts w:ascii="Cambria" w:hAnsi="Cambria"/>
            <w:noProof/>
            <w:webHidden/>
          </w:rPr>
          <w:fldChar w:fldCharType="begin"/>
        </w:r>
        <w:r w:rsidR="00627371" w:rsidRPr="00627371">
          <w:rPr>
            <w:rFonts w:ascii="Cambria" w:hAnsi="Cambria"/>
            <w:noProof/>
            <w:webHidden/>
          </w:rPr>
          <w:instrText xml:space="preserve"> PAGEREF _Toc137737674 \h </w:instrText>
        </w:r>
        <w:r w:rsidR="00627371" w:rsidRPr="00627371">
          <w:rPr>
            <w:rFonts w:ascii="Cambria" w:hAnsi="Cambria"/>
            <w:noProof/>
            <w:webHidden/>
          </w:rPr>
        </w:r>
        <w:r w:rsidR="00627371" w:rsidRPr="00627371">
          <w:rPr>
            <w:rFonts w:ascii="Cambria" w:hAnsi="Cambria"/>
            <w:noProof/>
            <w:webHidden/>
          </w:rPr>
          <w:fldChar w:fldCharType="separate"/>
        </w:r>
        <w:r w:rsidR="00286FE2">
          <w:rPr>
            <w:rFonts w:ascii="Cambria" w:hAnsi="Cambria"/>
            <w:noProof/>
            <w:webHidden/>
          </w:rPr>
          <w:t>40</w:t>
        </w:r>
        <w:r w:rsidR="00627371" w:rsidRPr="00627371">
          <w:rPr>
            <w:rFonts w:ascii="Cambria" w:hAnsi="Cambria"/>
            <w:noProof/>
            <w:webHidden/>
          </w:rPr>
          <w:fldChar w:fldCharType="end"/>
        </w:r>
      </w:hyperlink>
    </w:p>
    <w:p w14:paraId="19E86905" w14:textId="77777777" w:rsidR="00627371" w:rsidRPr="00627371" w:rsidRDefault="006878A9" w:rsidP="00627371">
      <w:pPr>
        <w:pStyle w:val="Spisilustracji"/>
        <w:tabs>
          <w:tab w:val="right" w:leader="dot" w:pos="8493"/>
        </w:tabs>
        <w:jc w:val="both"/>
        <w:rPr>
          <w:rFonts w:ascii="Cambria" w:eastAsiaTheme="minorEastAsia" w:hAnsi="Cambria" w:cstheme="minorBidi"/>
          <w:iCs w:val="0"/>
          <w:noProof/>
          <w:sz w:val="22"/>
          <w:szCs w:val="22"/>
        </w:rPr>
      </w:pPr>
      <w:hyperlink w:anchor="_Toc137737675" w:history="1">
        <w:r w:rsidR="00627371" w:rsidRPr="00627371">
          <w:rPr>
            <w:rStyle w:val="Hipercze"/>
            <w:rFonts w:ascii="Cambria" w:hAnsi="Cambria"/>
            <w:b/>
            <w:noProof/>
          </w:rPr>
          <w:t xml:space="preserve">Tabela nr 9. </w:t>
        </w:r>
        <w:r w:rsidR="00627371" w:rsidRPr="00627371">
          <w:rPr>
            <w:rStyle w:val="Hipercze"/>
            <w:rFonts w:ascii="Cambria" w:hAnsi="Cambria" w:cs="Verdana-Bold"/>
            <w:bCs/>
            <w:noProof/>
          </w:rPr>
          <w:t>Charakterystyka JCWPd nr 20</w:t>
        </w:r>
        <w:r w:rsidR="00627371" w:rsidRPr="00627371">
          <w:rPr>
            <w:rFonts w:ascii="Cambria" w:hAnsi="Cambria"/>
            <w:noProof/>
            <w:webHidden/>
          </w:rPr>
          <w:tab/>
        </w:r>
        <w:r w:rsidR="00627371" w:rsidRPr="00627371">
          <w:rPr>
            <w:rFonts w:ascii="Cambria" w:hAnsi="Cambria"/>
            <w:noProof/>
            <w:webHidden/>
          </w:rPr>
          <w:fldChar w:fldCharType="begin"/>
        </w:r>
        <w:r w:rsidR="00627371" w:rsidRPr="00627371">
          <w:rPr>
            <w:rFonts w:ascii="Cambria" w:hAnsi="Cambria"/>
            <w:noProof/>
            <w:webHidden/>
          </w:rPr>
          <w:instrText xml:space="preserve"> PAGEREF _Toc137737675 \h </w:instrText>
        </w:r>
        <w:r w:rsidR="00627371" w:rsidRPr="00627371">
          <w:rPr>
            <w:rFonts w:ascii="Cambria" w:hAnsi="Cambria"/>
            <w:noProof/>
            <w:webHidden/>
          </w:rPr>
        </w:r>
        <w:r w:rsidR="00627371" w:rsidRPr="00627371">
          <w:rPr>
            <w:rFonts w:ascii="Cambria" w:hAnsi="Cambria"/>
            <w:noProof/>
            <w:webHidden/>
          </w:rPr>
          <w:fldChar w:fldCharType="separate"/>
        </w:r>
        <w:r w:rsidR="00286FE2">
          <w:rPr>
            <w:rFonts w:ascii="Cambria" w:hAnsi="Cambria"/>
            <w:noProof/>
            <w:webHidden/>
          </w:rPr>
          <w:t>55</w:t>
        </w:r>
        <w:r w:rsidR="00627371" w:rsidRPr="00627371">
          <w:rPr>
            <w:rFonts w:ascii="Cambria" w:hAnsi="Cambria"/>
            <w:noProof/>
            <w:webHidden/>
          </w:rPr>
          <w:fldChar w:fldCharType="end"/>
        </w:r>
      </w:hyperlink>
    </w:p>
    <w:p w14:paraId="0411AD80" w14:textId="2826F9B8" w:rsidR="00627371" w:rsidRPr="00627371" w:rsidRDefault="006878A9" w:rsidP="00627371">
      <w:pPr>
        <w:pStyle w:val="Spisilustracji"/>
        <w:tabs>
          <w:tab w:val="right" w:leader="dot" w:pos="8493"/>
        </w:tabs>
        <w:jc w:val="both"/>
        <w:rPr>
          <w:rFonts w:ascii="Cambria" w:eastAsiaTheme="minorEastAsia" w:hAnsi="Cambria" w:cstheme="minorBidi"/>
          <w:iCs w:val="0"/>
          <w:noProof/>
          <w:sz w:val="22"/>
          <w:szCs w:val="22"/>
        </w:rPr>
      </w:pPr>
      <w:hyperlink w:anchor="_Toc137737676" w:history="1">
        <w:r w:rsidR="00627371" w:rsidRPr="00627371">
          <w:rPr>
            <w:rStyle w:val="Hipercze"/>
            <w:rFonts w:ascii="Cambria" w:hAnsi="Cambria"/>
            <w:b/>
            <w:noProof/>
          </w:rPr>
          <w:t>Tabela nr 10.</w:t>
        </w:r>
        <w:r w:rsidR="00627371" w:rsidRPr="00627371">
          <w:rPr>
            <w:rStyle w:val="Hipercze"/>
            <w:rFonts w:ascii="Cambria" w:hAnsi="Cambria" w:cs="Calibri"/>
            <w:noProof/>
          </w:rPr>
          <w:t xml:space="preserve"> </w:t>
        </w:r>
        <w:r w:rsidR="00627371" w:rsidRPr="00627371">
          <w:rPr>
            <w:rStyle w:val="Hipercze"/>
            <w:rFonts w:ascii="Cambria" w:hAnsi="Cambria" w:cs="Verdana-Bold"/>
            <w:bCs/>
            <w:noProof/>
          </w:rPr>
          <w:t xml:space="preserve">Charakterystyka JCWPd na terenie </w:t>
        </w:r>
        <w:r w:rsidR="00286973" w:rsidRPr="00286973">
          <w:rPr>
            <w:rStyle w:val="Hipercze"/>
            <w:rFonts w:ascii="Cambria" w:hAnsi="Cambria" w:cs="Verdana-Bold"/>
            <w:bCs/>
            <w:noProof/>
          </w:rPr>
          <w:t>miasta Mrągowo</w:t>
        </w:r>
        <w:r w:rsidR="00627371" w:rsidRPr="00627371">
          <w:rPr>
            <w:rStyle w:val="Hipercze"/>
            <w:rFonts w:ascii="Cambria" w:hAnsi="Cambria" w:cs="Verdana-Bold"/>
            <w:bCs/>
            <w:noProof/>
          </w:rPr>
          <w:t xml:space="preserve"> - JCWPd 20</w:t>
        </w:r>
        <w:r w:rsidR="00627371" w:rsidRPr="00627371">
          <w:rPr>
            <w:rFonts w:ascii="Cambria" w:hAnsi="Cambria"/>
            <w:noProof/>
            <w:webHidden/>
          </w:rPr>
          <w:tab/>
        </w:r>
        <w:r w:rsidR="00627371" w:rsidRPr="00627371">
          <w:rPr>
            <w:rFonts w:ascii="Cambria" w:hAnsi="Cambria"/>
            <w:noProof/>
            <w:webHidden/>
          </w:rPr>
          <w:fldChar w:fldCharType="begin"/>
        </w:r>
        <w:r w:rsidR="00627371" w:rsidRPr="00627371">
          <w:rPr>
            <w:rFonts w:ascii="Cambria" w:hAnsi="Cambria"/>
            <w:noProof/>
            <w:webHidden/>
          </w:rPr>
          <w:instrText xml:space="preserve"> PAGEREF _Toc137737676 \h </w:instrText>
        </w:r>
        <w:r w:rsidR="00627371" w:rsidRPr="00627371">
          <w:rPr>
            <w:rFonts w:ascii="Cambria" w:hAnsi="Cambria"/>
            <w:noProof/>
            <w:webHidden/>
          </w:rPr>
        </w:r>
        <w:r w:rsidR="00627371" w:rsidRPr="00627371">
          <w:rPr>
            <w:rFonts w:ascii="Cambria" w:hAnsi="Cambria"/>
            <w:noProof/>
            <w:webHidden/>
          </w:rPr>
          <w:fldChar w:fldCharType="separate"/>
        </w:r>
        <w:r w:rsidR="00286FE2">
          <w:rPr>
            <w:rFonts w:ascii="Cambria" w:hAnsi="Cambria"/>
            <w:noProof/>
            <w:webHidden/>
          </w:rPr>
          <w:t>56</w:t>
        </w:r>
        <w:r w:rsidR="00627371" w:rsidRPr="00627371">
          <w:rPr>
            <w:rFonts w:ascii="Cambria" w:hAnsi="Cambria"/>
            <w:noProof/>
            <w:webHidden/>
          </w:rPr>
          <w:fldChar w:fldCharType="end"/>
        </w:r>
      </w:hyperlink>
    </w:p>
    <w:p w14:paraId="3539C252" w14:textId="77777777" w:rsidR="00627371" w:rsidRPr="00627371" w:rsidRDefault="006878A9" w:rsidP="00627371">
      <w:pPr>
        <w:pStyle w:val="Spisilustracji"/>
        <w:tabs>
          <w:tab w:val="right" w:leader="dot" w:pos="8493"/>
        </w:tabs>
        <w:jc w:val="both"/>
        <w:rPr>
          <w:rFonts w:ascii="Cambria" w:eastAsiaTheme="minorEastAsia" w:hAnsi="Cambria" w:cstheme="minorBidi"/>
          <w:iCs w:val="0"/>
          <w:noProof/>
          <w:sz w:val="22"/>
          <w:szCs w:val="22"/>
        </w:rPr>
      </w:pPr>
      <w:hyperlink w:anchor="_Toc137737677" w:history="1">
        <w:r w:rsidR="00627371" w:rsidRPr="00627371">
          <w:rPr>
            <w:rStyle w:val="Hipercze"/>
            <w:rFonts w:ascii="Cambria" w:hAnsi="Cambria"/>
            <w:b/>
            <w:noProof/>
          </w:rPr>
          <w:t>Tabela nr 11.</w:t>
        </w:r>
        <w:r w:rsidR="00627371" w:rsidRPr="00627371">
          <w:rPr>
            <w:rStyle w:val="Hipercze"/>
            <w:rFonts w:ascii="Cambria" w:hAnsi="Cambria" w:cs="Calibri"/>
            <w:noProof/>
          </w:rPr>
          <w:t xml:space="preserve"> </w:t>
        </w:r>
        <w:r w:rsidR="00627371" w:rsidRPr="00627371">
          <w:rPr>
            <w:rStyle w:val="Hipercze"/>
            <w:rFonts w:ascii="Cambria" w:hAnsi="Cambria" w:cs="Arial"/>
            <w:noProof/>
          </w:rPr>
          <w:t>Wyniki monitoringu jakości wód podziemnych</w:t>
        </w:r>
        <w:r w:rsidR="00627371" w:rsidRPr="00627371">
          <w:rPr>
            <w:rFonts w:ascii="Cambria" w:hAnsi="Cambria"/>
            <w:noProof/>
            <w:webHidden/>
          </w:rPr>
          <w:tab/>
        </w:r>
        <w:r w:rsidR="00627371" w:rsidRPr="00627371">
          <w:rPr>
            <w:rFonts w:ascii="Cambria" w:hAnsi="Cambria"/>
            <w:noProof/>
            <w:webHidden/>
          </w:rPr>
          <w:fldChar w:fldCharType="begin"/>
        </w:r>
        <w:r w:rsidR="00627371" w:rsidRPr="00627371">
          <w:rPr>
            <w:rFonts w:ascii="Cambria" w:hAnsi="Cambria"/>
            <w:noProof/>
            <w:webHidden/>
          </w:rPr>
          <w:instrText xml:space="preserve"> PAGEREF _Toc137737677 \h </w:instrText>
        </w:r>
        <w:r w:rsidR="00627371" w:rsidRPr="00627371">
          <w:rPr>
            <w:rFonts w:ascii="Cambria" w:hAnsi="Cambria"/>
            <w:noProof/>
            <w:webHidden/>
          </w:rPr>
        </w:r>
        <w:r w:rsidR="00627371" w:rsidRPr="00627371">
          <w:rPr>
            <w:rFonts w:ascii="Cambria" w:hAnsi="Cambria"/>
            <w:noProof/>
            <w:webHidden/>
          </w:rPr>
          <w:fldChar w:fldCharType="separate"/>
        </w:r>
        <w:r w:rsidR="00286FE2">
          <w:rPr>
            <w:rFonts w:ascii="Cambria" w:hAnsi="Cambria"/>
            <w:noProof/>
            <w:webHidden/>
          </w:rPr>
          <w:t>57</w:t>
        </w:r>
        <w:r w:rsidR="00627371" w:rsidRPr="00627371">
          <w:rPr>
            <w:rFonts w:ascii="Cambria" w:hAnsi="Cambria"/>
            <w:noProof/>
            <w:webHidden/>
          </w:rPr>
          <w:fldChar w:fldCharType="end"/>
        </w:r>
      </w:hyperlink>
    </w:p>
    <w:p w14:paraId="03E08DD2" w14:textId="662E4183" w:rsidR="00627371" w:rsidRPr="00627371" w:rsidRDefault="006878A9" w:rsidP="00627371">
      <w:pPr>
        <w:pStyle w:val="Spisilustracji"/>
        <w:tabs>
          <w:tab w:val="right" w:leader="dot" w:pos="8493"/>
        </w:tabs>
        <w:jc w:val="both"/>
        <w:rPr>
          <w:rFonts w:ascii="Cambria" w:eastAsiaTheme="minorEastAsia" w:hAnsi="Cambria" w:cstheme="minorBidi"/>
          <w:iCs w:val="0"/>
          <w:noProof/>
          <w:sz w:val="22"/>
          <w:szCs w:val="22"/>
        </w:rPr>
      </w:pPr>
      <w:hyperlink w:anchor="_Toc137737678" w:history="1">
        <w:r w:rsidR="00627371" w:rsidRPr="00627371">
          <w:rPr>
            <w:rStyle w:val="Hipercze"/>
            <w:rFonts w:ascii="Cambria" w:hAnsi="Cambria"/>
            <w:b/>
            <w:noProof/>
          </w:rPr>
          <w:t>Tabela nr 12.</w:t>
        </w:r>
        <w:r w:rsidR="00627371" w:rsidRPr="00627371">
          <w:rPr>
            <w:rStyle w:val="Hipercze"/>
            <w:rFonts w:ascii="Cambria" w:hAnsi="Cambria" w:cs="Verdana-Bold"/>
            <w:bCs/>
            <w:noProof/>
          </w:rPr>
          <w:t xml:space="preserve"> Badania JCWP na terenie </w:t>
        </w:r>
        <w:r w:rsidR="00286973" w:rsidRPr="00286973">
          <w:rPr>
            <w:rStyle w:val="Hipercze"/>
            <w:rFonts w:ascii="Cambria" w:hAnsi="Cambria" w:cs="Verdana-Bold"/>
            <w:bCs/>
            <w:noProof/>
          </w:rPr>
          <w:t>miasta Mrągowo</w:t>
        </w:r>
        <w:r w:rsidR="00627371" w:rsidRPr="00627371">
          <w:rPr>
            <w:rStyle w:val="Hipercze"/>
            <w:rFonts w:ascii="Cambria" w:hAnsi="Cambria" w:cs="Verdana-Bold"/>
            <w:bCs/>
            <w:noProof/>
          </w:rPr>
          <w:t xml:space="preserve"> - JCWP rzecznych i jeziornych</w:t>
        </w:r>
        <w:r w:rsidR="00627371" w:rsidRPr="00627371">
          <w:rPr>
            <w:rFonts w:ascii="Cambria" w:hAnsi="Cambria"/>
            <w:noProof/>
            <w:webHidden/>
          </w:rPr>
          <w:tab/>
        </w:r>
        <w:r w:rsidR="00627371" w:rsidRPr="00627371">
          <w:rPr>
            <w:rFonts w:ascii="Cambria" w:hAnsi="Cambria"/>
            <w:noProof/>
            <w:webHidden/>
          </w:rPr>
          <w:fldChar w:fldCharType="begin"/>
        </w:r>
        <w:r w:rsidR="00627371" w:rsidRPr="00627371">
          <w:rPr>
            <w:rFonts w:ascii="Cambria" w:hAnsi="Cambria"/>
            <w:noProof/>
            <w:webHidden/>
          </w:rPr>
          <w:instrText xml:space="preserve"> PAGEREF _Toc137737678 \h </w:instrText>
        </w:r>
        <w:r w:rsidR="00627371" w:rsidRPr="00627371">
          <w:rPr>
            <w:rFonts w:ascii="Cambria" w:hAnsi="Cambria"/>
            <w:noProof/>
            <w:webHidden/>
          </w:rPr>
        </w:r>
        <w:r w:rsidR="00627371" w:rsidRPr="00627371">
          <w:rPr>
            <w:rFonts w:ascii="Cambria" w:hAnsi="Cambria"/>
            <w:noProof/>
            <w:webHidden/>
          </w:rPr>
          <w:fldChar w:fldCharType="separate"/>
        </w:r>
        <w:r w:rsidR="00286FE2">
          <w:rPr>
            <w:rFonts w:ascii="Cambria" w:hAnsi="Cambria"/>
            <w:noProof/>
            <w:webHidden/>
          </w:rPr>
          <w:t>61</w:t>
        </w:r>
        <w:r w:rsidR="00627371" w:rsidRPr="00627371">
          <w:rPr>
            <w:rFonts w:ascii="Cambria" w:hAnsi="Cambria"/>
            <w:noProof/>
            <w:webHidden/>
          </w:rPr>
          <w:fldChar w:fldCharType="end"/>
        </w:r>
      </w:hyperlink>
    </w:p>
    <w:p w14:paraId="58AD7672" w14:textId="77777777" w:rsidR="00627371" w:rsidRPr="00627371" w:rsidRDefault="006878A9" w:rsidP="00627371">
      <w:pPr>
        <w:pStyle w:val="Spisilustracji"/>
        <w:tabs>
          <w:tab w:val="right" w:leader="dot" w:pos="8493"/>
        </w:tabs>
        <w:jc w:val="both"/>
        <w:rPr>
          <w:rFonts w:ascii="Cambria" w:eastAsiaTheme="minorEastAsia" w:hAnsi="Cambria" w:cstheme="minorBidi"/>
          <w:iCs w:val="0"/>
          <w:noProof/>
          <w:sz w:val="22"/>
          <w:szCs w:val="22"/>
        </w:rPr>
      </w:pPr>
      <w:hyperlink w:anchor="_Toc137737679" w:history="1">
        <w:r w:rsidR="00627371" w:rsidRPr="00627371">
          <w:rPr>
            <w:rStyle w:val="Hipercze"/>
            <w:rFonts w:ascii="Cambria" w:hAnsi="Cambria"/>
            <w:b/>
            <w:noProof/>
          </w:rPr>
          <w:t>Tabela nr 13.</w:t>
        </w:r>
        <w:r w:rsidR="00627371" w:rsidRPr="00627371">
          <w:rPr>
            <w:rStyle w:val="Hipercze"/>
            <w:rFonts w:ascii="Cambria" w:hAnsi="Cambria" w:cs="Calibri"/>
            <w:noProof/>
          </w:rPr>
          <w:t xml:space="preserve"> </w:t>
        </w:r>
        <w:r w:rsidR="00627371" w:rsidRPr="00627371">
          <w:rPr>
            <w:rStyle w:val="Hipercze"/>
            <w:rFonts w:ascii="Cambria" w:hAnsi="Cambria" w:cs="Verdana-Bold"/>
            <w:bCs/>
            <w:noProof/>
          </w:rPr>
          <w:t>Charakterystyka zanieczyszczeń</w:t>
        </w:r>
        <w:r w:rsidR="00627371" w:rsidRPr="00627371">
          <w:rPr>
            <w:rFonts w:ascii="Cambria" w:hAnsi="Cambria"/>
            <w:noProof/>
            <w:webHidden/>
          </w:rPr>
          <w:tab/>
        </w:r>
        <w:r w:rsidR="00627371" w:rsidRPr="00627371">
          <w:rPr>
            <w:rFonts w:ascii="Cambria" w:hAnsi="Cambria"/>
            <w:noProof/>
            <w:webHidden/>
          </w:rPr>
          <w:fldChar w:fldCharType="begin"/>
        </w:r>
        <w:r w:rsidR="00627371" w:rsidRPr="00627371">
          <w:rPr>
            <w:rFonts w:ascii="Cambria" w:hAnsi="Cambria"/>
            <w:noProof/>
            <w:webHidden/>
          </w:rPr>
          <w:instrText xml:space="preserve"> PAGEREF _Toc137737679 \h </w:instrText>
        </w:r>
        <w:r w:rsidR="00627371" w:rsidRPr="00627371">
          <w:rPr>
            <w:rFonts w:ascii="Cambria" w:hAnsi="Cambria"/>
            <w:noProof/>
            <w:webHidden/>
          </w:rPr>
        </w:r>
        <w:r w:rsidR="00627371" w:rsidRPr="00627371">
          <w:rPr>
            <w:rFonts w:ascii="Cambria" w:hAnsi="Cambria"/>
            <w:noProof/>
            <w:webHidden/>
          </w:rPr>
          <w:fldChar w:fldCharType="separate"/>
        </w:r>
        <w:r w:rsidR="00286FE2">
          <w:rPr>
            <w:rFonts w:ascii="Cambria" w:hAnsi="Cambria"/>
            <w:noProof/>
            <w:webHidden/>
          </w:rPr>
          <w:t>67</w:t>
        </w:r>
        <w:r w:rsidR="00627371" w:rsidRPr="00627371">
          <w:rPr>
            <w:rFonts w:ascii="Cambria" w:hAnsi="Cambria"/>
            <w:noProof/>
            <w:webHidden/>
          </w:rPr>
          <w:fldChar w:fldCharType="end"/>
        </w:r>
      </w:hyperlink>
    </w:p>
    <w:p w14:paraId="11A5E65B" w14:textId="77777777" w:rsidR="00627371" w:rsidRPr="00627371" w:rsidRDefault="006878A9" w:rsidP="00627371">
      <w:pPr>
        <w:pStyle w:val="Spisilustracji"/>
        <w:tabs>
          <w:tab w:val="right" w:leader="dot" w:pos="8493"/>
        </w:tabs>
        <w:jc w:val="both"/>
        <w:rPr>
          <w:rFonts w:ascii="Cambria" w:eastAsiaTheme="minorEastAsia" w:hAnsi="Cambria" w:cstheme="minorBidi"/>
          <w:iCs w:val="0"/>
          <w:noProof/>
          <w:sz w:val="22"/>
          <w:szCs w:val="22"/>
        </w:rPr>
      </w:pPr>
      <w:hyperlink w:anchor="_Toc137737680" w:history="1">
        <w:r w:rsidR="00627371" w:rsidRPr="00627371">
          <w:rPr>
            <w:rStyle w:val="Hipercze"/>
            <w:rFonts w:ascii="Cambria" w:hAnsi="Cambria"/>
            <w:b/>
            <w:noProof/>
          </w:rPr>
          <w:t>Tabela nr 14.</w:t>
        </w:r>
        <w:r w:rsidR="00627371" w:rsidRPr="00627371">
          <w:rPr>
            <w:rStyle w:val="Hipercze"/>
            <w:rFonts w:ascii="Cambria" w:hAnsi="Cambria" w:cs="Calibri"/>
            <w:noProof/>
          </w:rPr>
          <w:t xml:space="preserve"> </w:t>
        </w:r>
        <w:r w:rsidR="00627371" w:rsidRPr="00627371">
          <w:rPr>
            <w:rStyle w:val="Hipercze"/>
            <w:rFonts w:ascii="Cambria" w:hAnsi="Cambria" w:cs="Verdana-Bold"/>
            <w:bCs/>
            <w:noProof/>
          </w:rPr>
          <w:t>Zużycie wody na potrzeby gospodarki narodowej i ludności w ciągu roku [dam</w:t>
        </w:r>
        <w:r w:rsidR="00627371" w:rsidRPr="00627371">
          <w:rPr>
            <w:rStyle w:val="Hipercze"/>
            <w:rFonts w:ascii="Cambria" w:hAnsi="Cambria" w:cs="Verdana-Bold"/>
            <w:bCs/>
            <w:noProof/>
            <w:vertAlign w:val="superscript"/>
          </w:rPr>
          <w:t>3</w:t>
        </w:r>
        <w:r w:rsidR="00627371" w:rsidRPr="00627371">
          <w:rPr>
            <w:rStyle w:val="Hipercze"/>
            <w:rFonts w:ascii="Cambria" w:hAnsi="Cambria" w:cs="Verdana-Bold"/>
            <w:bCs/>
            <w:noProof/>
          </w:rPr>
          <w:t>]</w:t>
        </w:r>
        <w:r w:rsidR="00627371" w:rsidRPr="00627371">
          <w:rPr>
            <w:rFonts w:ascii="Cambria" w:hAnsi="Cambria"/>
            <w:noProof/>
            <w:webHidden/>
          </w:rPr>
          <w:tab/>
        </w:r>
        <w:r w:rsidR="00627371" w:rsidRPr="00627371">
          <w:rPr>
            <w:rFonts w:ascii="Cambria" w:hAnsi="Cambria"/>
            <w:noProof/>
            <w:webHidden/>
          </w:rPr>
          <w:fldChar w:fldCharType="begin"/>
        </w:r>
        <w:r w:rsidR="00627371" w:rsidRPr="00627371">
          <w:rPr>
            <w:rFonts w:ascii="Cambria" w:hAnsi="Cambria"/>
            <w:noProof/>
            <w:webHidden/>
          </w:rPr>
          <w:instrText xml:space="preserve"> PAGEREF _Toc137737680 \h </w:instrText>
        </w:r>
        <w:r w:rsidR="00627371" w:rsidRPr="00627371">
          <w:rPr>
            <w:rFonts w:ascii="Cambria" w:hAnsi="Cambria"/>
            <w:noProof/>
            <w:webHidden/>
          </w:rPr>
        </w:r>
        <w:r w:rsidR="00627371" w:rsidRPr="00627371">
          <w:rPr>
            <w:rFonts w:ascii="Cambria" w:hAnsi="Cambria"/>
            <w:noProof/>
            <w:webHidden/>
          </w:rPr>
          <w:fldChar w:fldCharType="separate"/>
        </w:r>
        <w:r w:rsidR="00286FE2">
          <w:rPr>
            <w:rFonts w:ascii="Cambria" w:hAnsi="Cambria"/>
            <w:noProof/>
            <w:webHidden/>
          </w:rPr>
          <w:t>71</w:t>
        </w:r>
        <w:r w:rsidR="00627371" w:rsidRPr="00627371">
          <w:rPr>
            <w:rFonts w:ascii="Cambria" w:hAnsi="Cambria"/>
            <w:noProof/>
            <w:webHidden/>
          </w:rPr>
          <w:fldChar w:fldCharType="end"/>
        </w:r>
      </w:hyperlink>
    </w:p>
    <w:p w14:paraId="2482FCF7" w14:textId="77777777" w:rsidR="00627371" w:rsidRPr="00627371" w:rsidRDefault="006878A9" w:rsidP="00627371">
      <w:pPr>
        <w:pStyle w:val="Spisilustracji"/>
        <w:tabs>
          <w:tab w:val="right" w:leader="dot" w:pos="8493"/>
        </w:tabs>
        <w:jc w:val="both"/>
        <w:rPr>
          <w:rFonts w:ascii="Cambria" w:eastAsiaTheme="minorEastAsia" w:hAnsi="Cambria" w:cstheme="minorBidi"/>
          <w:iCs w:val="0"/>
          <w:noProof/>
          <w:sz w:val="22"/>
          <w:szCs w:val="22"/>
        </w:rPr>
      </w:pPr>
      <w:hyperlink w:anchor="_Toc137737681" w:history="1">
        <w:r w:rsidR="00627371" w:rsidRPr="00627371">
          <w:rPr>
            <w:rStyle w:val="Hipercze"/>
            <w:rFonts w:ascii="Cambria" w:hAnsi="Cambria"/>
            <w:b/>
            <w:noProof/>
          </w:rPr>
          <w:t xml:space="preserve">Tabela nr 15. </w:t>
        </w:r>
        <w:r w:rsidR="00627371" w:rsidRPr="00627371">
          <w:rPr>
            <w:rStyle w:val="Hipercze"/>
            <w:rFonts w:ascii="Cambria" w:hAnsi="Cambria" w:cs="Verdana-Bold"/>
            <w:bCs/>
            <w:noProof/>
          </w:rPr>
          <w:t>Charakterystyka sieci wodociągowej na terenie miasta Mrągowo</w:t>
        </w:r>
        <w:r w:rsidR="00627371" w:rsidRPr="00627371">
          <w:rPr>
            <w:rFonts w:ascii="Cambria" w:hAnsi="Cambria"/>
            <w:noProof/>
            <w:webHidden/>
          </w:rPr>
          <w:tab/>
        </w:r>
        <w:r w:rsidR="00627371" w:rsidRPr="00627371">
          <w:rPr>
            <w:rFonts w:ascii="Cambria" w:hAnsi="Cambria"/>
            <w:noProof/>
            <w:webHidden/>
          </w:rPr>
          <w:fldChar w:fldCharType="begin"/>
        </w:r>
        <w:r w:rsidR="00627371" w:rsidRPr="00627371">
          <w:rPr>
            <w:rFonts w:ascii="Cambria" w:hAnsi="Cambria"/>
            <w:noProof/>
            <w:webHidden/>
          </w:rPr>
          <w:instrText xml:space="preserve"> PAGEREF _Toc137737681 \h </w:instrText>
        </w:r>
        <w:r w:rsidR="00627371" w:rsidRPr="00627371">
          <w:rPr>
            <w:rFonts w:ascii="Cambria" w:hAnsi="Cambria"/>
            <w:noProof/>
            <w:webHidden/>
          </w:rPr>
        </w:r>
        <w:r w:rsidR="00627371" w:rsidRPr="00627371">
          <w:rPr>
            <w:rFonts w:ascii="Cambria" w:hAnsi="Cambria"/>
            <w:noProof/>
            <w:webHidden/>
          </w:rPr>
          <w:fldChar w:fldCharType="separate"/>
        </w:r>
        <w:r w:rsidR="00286FE2">
          <w:rPr>
            <w:rFonts w:ascii="Cambria" w:hAnsi="Cambria"/>
            <w:noProof/>
            <w:webHidden/>
          </w:rPr>
          <w:t>72</w:t>
        </w:r>
        <w:r w:rsidR="00627371" w:rsidRPr="00627371">
          <w:rPr>
            <w:rFonts w:ascii="Cambria" w:hAnsi="Cambria"/>
            <w:noProof/>
            <w:webHidden/>
          </w:rPr>
          <w:fldChar w:fldCharType="end"/>
        </w:r>
      </w:hyperlink>
    </w:p>
    <w:p w14:paraId="502F4348" w14:textId="77777777" w:rsidR="00627371" w:rsidRPr="00627371" w:rsidRDefault="006878A9" w:rsidP="00627371">
      <w:pPr>
        <w:pStyle w:val="Spisilustracji"/>
        <w:tabs>
          <w:tab w:val="right" w:leader="dot" w:pos="8493"/>
        </w:tabs>
        <w:jc w:val="both"/>
        <w:rPr>
          <w:rFonts w:ascii="Cambria" w:eastAsiaTheme="minorEastAsia" w:hAnsi="Cambria" w:cstheme="minorBidi"/>
          <w:iCs w:val="0"/>
          <w:noProof/>
          <w:sz w:val="22"/>
          <w:szCs w:val="22"/>
        </w:rPr>
      </w:pPr>
      <w:hyperlink w:anchor="_Toc137737682" w:history="1">
        <w:r w:rsidR="00627371" w:rsidRPr="00627371">
          <w:rPr>
            <w:rStyle w:val="Hipercze"/>
            <w:rFonts w:ascii="Cambria" w:hAnsi="Cambria"/>
            <w:b/>
            <w:noProof/>
          </w:rPr>
          <w:t>Tabela nr 16.</w:t>
        </w:r>
        <w:r w:rsidR="00627371" w:rsidRPr="00627371">
          <w:rPr>
            <w:rStyle w:val="Hipercze"/>
            <w:rFonts w:ascii="Cambria" w:hAnsi="Cambria" w:cs="Verdana-Bold"/>
            <w:bCs/>
            <w:noProof/>
          </w:rPr>
          <w:t>Charakterystyka sieci kanalizacyjnej na terenie miasta Mrągowo</w:t>
        </w:r>
        <w:r w:rsidR="00627371" w:rsidRPr="00627371">
          <w:rPr>
            <w:rFonts w:ascii="Cambria" w:hAnsi="Cambria"/>
            <w:noProof/>
            <w:webHidden/>
          </w:rPr>
          <w:tab/>
        </w:r>
        <w:r w:rsidR="00627371" w:rsidRPr="00627371">
          <w:rPr>
            <w:rFonts w:ascii="Cambria" w:hAnsi="Cambria"/>
            <w:noProof/>
            <w:webHidden/>
          </w:rPr>
          <w:fldChar w:fldCharType="begin"/>
        </w:r>
        <w:r w:rsidR="00627371" w:rsidRPr="00627371">
          <w:rPr>
            <w:rFonts w:ascii="Cambria" w:hAnsi="Cambria"/>
            <w:noProof/>
            <w:webHidden/>
          </w:rPr>
          <w:instrText xml:space="preserve"> PAGEREF _Toc137737682 \h </w:instrText>
        </w:r>
        <w:r w:rsidR="00627371" w:rsidRPr="00627371">
          <w:rPr>
            <w:rFonts w:ascii="Cambria" w:hAnsi="Cambria"/>
            <w:noProof/>
            <w:webHidden/>
          </w:rPr>
        </w:r>
        <w:r w:rsidR="00627371" w:rsidRPr="00627371">
          <w:rPr>
            <w:rFonts w:ascii="Cambria" w:hAnsi="Cambria"/>
            <w:noProof/>
            <w:webHidden/>
          </w:rPr>
          <w:fldChar w:fldCharType="separate"/>
        </w:r>
        <w:r w:rsidR="00286FE2">
          <w:rPr>
            <w:rFonts w:ascii="Cambria" w:hAnsi="Cambria"/>
            <w:noProof/>
            <w:webHidden/>
          </w:rPr>
          <w:t>73</w:t>
        </w:r>
        <w:r w:rsidR="00627371" w:rsidRPr="00627371">
          <w:rPr>
            <w:rFonts w:ascii="Cambria" w:hAnsi="Cambria"/>
            <w:noProof/>
            <w:webHidden/>
          </w:rPr>
          <w:fldChar w:fldCharType="end"/>
        </w:r>
      </w:hyperlink>
    </w:p>
    <w:p w14:paraId="4034F9CC" w14:textId="77777777" w:rsidR="00627371" w:rsidRPr="00627371" w:rsidRDefault="006878A9" w:rsidP="00627371">
      <w:pPr>
        <w:pStyle w:val="Spisilustracji"/>
        <w:tabs>
          <w:tab w:val="right" w:leader="dot" w:pos="8493"/>
        </w:tabs>
        <w:jc w:val="both"/>
        <w:rPr>
          <w:rFonts w:ascii="Cambria" w:eastAsiaTheme="minorEastAsia" w:hAnsi="Cambria" w:cstheme="minorBidi"/>
          <w:iCs w:val="0"/>
          <w:noProof/>
          <w:sz w:val="22"/>
          <w:szCs w:val="22"/>
        </w:rPr>
      </w:pPr>
      <w:hyperlink w:anchor="_Toc137737683" w:history="1">
        <w:r w:rsidR="00627371" w:rsidRPr="00627371">
          <w:rPr>
            <w:rStyle w:val="Hipercze"/>
            <w:rFonts w:ascii="Cambria" w:hAnsi="Cambria"/>
            <w:b/>
            <w:noProof/>
          </w:rPr>
          <w:t xml:space="preserve">Tabela nr 17. </w:t>
        </w:r>
        <w:r w:rsidR="00627371" w:rsidRPr="00627371">
          <w:rPr>
            <w:rStyle w:val="Hipercze"/>
            <w:rFonts w:ascii="Cambria" w:hAnsi="Cambria" w:cs="Verdana-Bold"/>
            <w:bCs/>
            <w:noProof/>
          </w:rPr>
          <w:t>Charakterystyka gospodarki ściekowej na terenie miasta Mrągowo</w:t>
        </w:r>
        <w:r w:rsidR="00627371" w:rsidRPr="00627371">
          <w:rPr>
            <w:rFonts w:ascii="Cambria" w:hAnsi="Cambria"/>
            <w:noProof/>
            <w:webHidden/>
          </w:rPr>
          <w:tab/>
        </w:r>
        <w:r w:rsidR="00627371" w:rsidRPr="00627371">
          <w:rPr>
            <w:rFonts w:ascii="Cambria" w:hAnsi="Cambria"/>
            <w:noProof/>
            <w:webHidden/>
          </w:rPr>
          <w:fldChar w:fldCharType="begin"/>
        </w:r>
        <w:r w:rsidR="00627371" w:rsidRPr="00627371">
          <w:rPr>
            <w:rFonts w:ascii="Cambria" w:hAnsi="Cambria"/>
            <w:noProof/>
            <w:webHidden/>
          </w:rPr>
          <w:instrText xml:space="preserve"> PAGEREF _Toc137737683 \h </w:instrText>
        </w:r>
        <w:r w:rsidR="00627371" w:rsidRPr="00627371">
          <w:rPr>
            <w:rFonts w:ascii="Cambria" w:hAnsi="Cambria"/>
            <w:noProof/>
            <w:webHidden/>
          </w:rPr>
        </w:r>
        <w:r w:rsidR="00627371" w:rsidRPr="00627371">
          <w:rPr>
            <w:rFonts w:ascii="Cambria" w:hAnsi="Cambria"/>
            <w:noProof/>
            <w:webHidden/>
          </w:rPr>
          <w:fldChar w:fldCharType="separate"/>
        </w:r>
        <w:r w:rsidR="00286FE2">
          <w:rPr>
            <w:rFonts w:ascii="Cambria" w:hAnsi="Cambria"/>
            <w:noProof/>
            <w:webHidden/>
          </w:rPr>
          <w:t>75</w:t>
        </w:r>
        <w:r w:rsidR="00627371" w:rsidRPr="00627371">
          <w:rPr>
            <w:rFonts w:ascii="Cambria" w:hAnsi="Cambria"/>
            <w:noProof/>
            <w:webHidden/>
          </w:rPr>
          <w:fldChar w:fldCharType="end"/>
        </w:r>
      </w:hyperlink>
    </w:p>
    <w:p w14:paraId="4B5FDC61" w14:textId="4F0ED6B1" w:rsidR="00627371" w:rsidRPr="00627371" w:rsidRDefault="006878A9" w:rsidP="00627371">
      <w:pPr>
        <w:pStyle w:val="Spisilustracji"/>
        <w:tabs>
          <w:tab w:val="right" w:leader="dot" w:pos="8493"/>
        </w:tabs>
        <w:jc w:val="both"/>
        <w:rPr>
          <w:rFonts w:ascii="Cambria" w:eastAsiaTheme="minorEastAsia" w:hAnsi="Cambria" w:cstheme="minorBidi"/>
          <w:iCs w:val="0"/>
          <w:noProof/>
          <w:sz w:val="22"/>
          <w:szCs w:val="22"/>
        </w:rPr>
      </w:pPr>
      <w:hyperlink w:anchor="_Toc137737684" w:history="1">
        <w:r w:rsidR="00627371" w:rsidRPr="00627371">
          <w:rPr>
            <w:rStyle w:val="Hipercze"/>
            <w:rFonts w:ascii="Cambria" w:hAnsi="Cambria"/>
            <w:b/>
            <w:noProof/>
          </w:rPr>
          <w:t xml:space="preserve">Tabela nr 18. </w:t>
        </w:r>
        <w:r w:rsidR="00627371" w:rsidRPr="00627371">
          <w:rPr>
            <w:rStyle w:val="Hipercze"/>
            <w:rFonts w:ascii="Cambria" w:hAnsi="Cambria" w:cs="Verdana-Bold"/>
            <w:bCs/>
            <w:noProof/>
          </w:rPr>
          <w:t xml:space="preserve">Gromadzenie i wywóz nieczystości ciekłych z terenu </w:t>
        </w:r>
        <w:r w:rsidR="00286973" w:rsidRPr="00286973">
          <w:rPr>
            <w:rStyle w:val="Hipercze"/>
            <w:rFonts w:ascii="Cambria" w:hAnsi="Cambria" w:cs="Verdana-Bold"/>
            <w:bCs/>
            <w:noProof/>
          </w:rPr>
          <w:t>miasta Mrągowo</w:t>
        </w:r>
        <w:r w:rsidR="00627371" w:rsidRPr="00627371">
          <w:rPr>
            <w:rFonts w:ascii="Cambria" w:hAnsi="Cambria"/>
            <w:noProof/>
            <w:webHidden/>
          </w:rPr>
          <w:tab/>
        </w:r>
        <w:r w:rsidR="00627371" w:rsidRPr="00627371">
          <w:rPr>
            <w:rFonts w:ascii="Cambria" w:hAnsi="Cambria"/>
            <w:noProof/>
            <w:webHidden/>
          </w:rPr>
          <w:fldChar w:fldCharType="begin"/>
        </w:r>
        <w:r w:rsidR="00627371" w:rsidRPr="00627371">
          <w:rPr>
            <w:rFonts w:ascii="Cambria" w:hAnsi="Cambria"/>
            <w:noProof/>
            <w:webHidden/>
          </w:rPr>
          <w:instrText xml:space="preserve"> PAGEREF _Toc137737684 \h </w:instrText>
        </w:r>
        <w:r w:rsidR="00627371" w:rsidRPr="00627371">
          <w:rPr>
            <w:rFonts w:ascii="Cambria" w:hAnsi="Cambria"/>
            <w:noProof/>
            <w:webHidden/>
          </w:rPr>
        </w:r>
        <w:r w:rsidR="00627371" w:rsidRPr="00627371">
          <w:rPr>
            <w:rFonts w:ascii="Cambria" w:hAnsi="Cambria"/>
            <w:noProof/>
            <w:webHidden/>
          </w:rPr>
          <w:fldChar w:fldCharType="separate"/>
        </w:r>
        <w:r w:rsidR="00286FE2">
          <w:rPr>
            <w:rFonts w:ascii="Cambria" w:hAnsi="Cambria"/>
            <w:noProof/>
            <w:webHidden/>
          </w:rPr>
          <w:t>75</w:t>
        </w:r>
        <w:r w:rsidR="00627371" w:rsidRPr="00627371">
          <w:rPr>
            <w:rFonts w:ascii="Cambria" w:hAnsi="Cambria"/>
            <w:noProof/>
            <w:webHidden/>
          </w:rPr>
          <w:fldChar w:fldCharType="end"/>
        </w:r>
      </w:hyperlink>
    </w:p>
    <w:p w14:paraId="379643D7" w14:textId="77777777" w:rsidR="00627371" w:rsidRPr="00627371" w:rsidRDefault="006878A9" w:rsidP="00627371">
      <w:pPr>
        <w:pStyle w:val="Spisilustracji"/>
        <w:tabs>
          <w:tab w:val="right" w:leader="dot" w:pos="8493"/>
        </w:tabs>
        <w:jc w:val="both"/>
        <w:rPr>
          <w:rFonts w:ascii="Cambria" w:eastAsiaTheme="minorEastAsia" w:hAnsi="Cambria" w:cstheme="minorBidi"/>
          <w:iCs w:val="0"/>
          <w:noProof/>
          <w:sz w:val="22"/>
          <w:szCs w:val="22"/>
        </w:rPr>
      </w:pPr>
      <w:hyperlink w:anchor="_Toc137737685" w:history="1">
        <w:r w:rsidR="00627371" w:rsidRPr="00627371">
          <w:rPr>
            <w:rStyle w:val="Hipercze"/>
            <w:rFonts w:ascii="Cambria" w:hAnsi="Cambria"/>
            <w:b/>
            <w:noProof/>
          </w:rPr>
          <w:t>Tabela nr 19.</w:t>
        </w:r>
        <w:r w:rsidR="00627371" w:rsidRPr="00627371">
          <w:rPr>
            <w:rStyle w:val="Hipercze"/>
            <w:rFonts w:ascii="Cambria" w:hAnsi="Cambria" w:cs="Calibri"/>
            <w:noProof/>
          </w:rPr>
          <w:t xml:space="preserve"> </w:t>
        </w:r>
        <w:r w:rsidR="00627371" w:rsidRPr="00627371">
          <w:rPr>
            <w:rStyle w:val="Hipercze"/>
            <w:rFonts w:ascii="Cambria" w:eastAsiaTheme="minorHAnsi" w:hAnsi="Cambria" w:cs="Arial"/>
            <w:noProof/>
          </w:rPr>
          <w:t>Korzyści wynikające z zastosowania poszczególnych rozwiązań technicznych</w:t>
        </w:r>
        <w:r w:rsidR="00627371" w:rsidRPr="00627371">
          <w:rPr>
            <w:rFonts w:ascii="Cambria" w:hAnsi="Cambria"/>
            <w:noProof/>
            <w:webHidden/>
          </w:rPr>
          <w:tab/>
        </w:r>
        <w:r w:rsidR="00627371" w:rsidRPr="00627371">
          <w:rPr>
            <w:rFonts w:ascii="Cambria" w:hAnsi="Cambria"/>
            <w:noProof/>
            <w:webHidden/>
          </w:rPr>
          <w:fldChar w:fldCharType="begin"/>
        </w:r>
        <w:r w:rsidR="00627371" w:rsidRPr="00627371">
          <w:rPr>
            <w:rFonts w:ascii="Cambria" w:hAnsi="Cambria"/>
            <w:noProof/>
            <w:webHidden/>
          </w:rPr>
          <w:instrText xml:space="preserve"> PAGEREF _Toc137737685 \h </w:instrText>
        </w:r>
        <w:r w:rsidR="00627371" w:rsidRPr="00627371">
          <w:rPr>
            <w:rFonts w:ascii="Cambria" w:hAnsi="Cambria"/>
            <w:noProof/>
            <w:webHidden/>
          </w:rPr>
        </w:r>
        <w:r w:rsidR="00627371" w:rsidRPr="00627371">
          <w:rPr>
            <w:rFonts w:ascii="Cambria" w:hAnsi="Cambria"/>
            <w:noProof/>
            <w:webHidden/>
          </w:rPr>
          <w:fldChar w:fldCharType="separate"/>
        </w:r>
        <w:r w:rsidR="00286FE2">
          <w:rPr>
            <w:rFonts w:ascii="Cambria" w:hAnsi="Cambria"/>
            <w:noProof/>
            <w:webHidden/>
          </w:rPr>
          <w:t>77</w:t>
        </w:r>
        <w:r w:rsidR="00627371" w:rsidRPr="00627371">
          <w:rPr>
            <w:rFonts w:ascii="Cambria" w:hAnsi="Cambria"/>
            <w:noProof/>
            <w:webHidden/>
          </w:rPr>
          <w:fldChar w:fldCharType="end"/>
        </w:r>
      </w:hyperlink>
    </w:p>
    <w:p w14:paraId="1AB55757" w14:textId="77777777" w:rsidR="00627371" w:rsidRPr="00627371" w:rsidRDefault="006878A9" w:rsidP="00627371">
      <w:pPr>
        <w:pStyle w:val="Spisilustracji"/>
        <w:tabs>
          <w:tab w:val="right" w:leader="dot" w:pos="8493"/>
        </w:tabs>
        <w:jc w:val="both"/>
        <w:rPr>
          <w:rFonts w:ascii="Cambria" w:eastAsiaTheme="minorEastAsia" w:hAnsi="Cambria" w:cstheme="minorBidi"/>
          <w:iCs w:val="0"/>
          <w:noProof/>
          <w:sz w:val="22"/>
          <w:szCs w:val="22"/>
        </w:rPr>
      </w:pPr>
      <w:hyperlink w:anchor="_Toc137737686" w:history="1">
        <w:r w:rsidR="00627371" w:rsidRPr="00627371">
          <w:rPr>
            <w:rStyle w:val="Hipercze"/>
            <w:rFonts w:ascii="Cambria" w:hAnsi="Cambria"/>
            <w:b/>
            <w:noProof/>
          </w:rPr>
          <w:t>Tabela nr 20.</w:t>
        </w:r>
        <w:r w:rsidR="00627371" w:rsidRPr="00627371">
          <w:rPr>
            <w:rStyle w:val="Hipercze"/>
            <w:rFonts w:ascii="Cambria" w:hAnsi="Cambria" w:cs="Calibri"/>
            <w:noProof/>
          </w:rPr>
          <w:t xml:space="preserve"> </w:t>
        </w:r>
        <w:r w:rsidR="00627371" w:rsidRPr="00627371">
          <w:rPr>
            <w:rStyle w:val="Hipercze"/>
            <w:rFonts w:ascii="Cambria" w:eastAsiaTheme="minorHAnsi" w:hAnsi="Cambria" w:cs="Arial"/>
            <w:noProof/>
          </w:rPr>
          <w:t>Odpady odebrane z terenu miasta Mrągowo w 2021 roku</w:t>
        </w:r>
        <w:r w:rsidR="00627371" w:rsidRPr="00627371">
          <w:rPr>
            <w:rFonts w:ascii="Cambria" w:hAnsi="Cambria"/>
            <w:noProof/>
            <w:webHidden/>
          </w:rPr>
          <w:tab/>
        </w:r>
        <w:r w:rsidR="00627371" w:rsidRPr="00627371">
          <w:rPr>
            <w:rFonts w:ascii="Cambria" w:hAnsi="Cambria"/>
            <w:noProof/>
            <w:webHidden/>
          </w:rPr>
          <w:fldChar w:fldCharType="begin"/>
        </w:r>
        <w:r w:rsidR="00627371" w:rsidRPr="00627371">
          <w:rPr>
            <w:rFonts w:ascii="Cambria" w:hAnsi="Cambria"/>
            <w:noProof/>
            <w:webHidden/>
          </w:rPr>
          <w:instrText xml:space="preserve"> PAGEREF _Toc137737686 \h </w:instrText>
        </w:r>
        <w:r w:rsidR="00627371" w:rsidRPr="00627371">
          <w:rPr>
            <w:rFonts w:ascii="Cambria" w:hAnsi="Cambria"/>
            <w:noProof/>
            <w:webHidden/>
          </w:rPr>
        </w:r>
        <w:r w:rsidR="00627371" w:rsidRPr="00627371">
          <w:rPr>
            <w:rFonts w:ascii="Cambria" w:hAnsi="Cambria"/>
            <w:noProof/>
            <w:webHidden/>
          </w:rPr>
          <w:fldChar w:fldCharType="separate"/>
        </w:r>
        <w:r w:rsidR="00286FE2">
          <w:rPr>
            <w:rFonts w:ascii="Cambria" w:hAnsi="Cambria"/>
            <w:noProof/>
            <w:webHidden/>
          </w:rPr>
          <w:t>87</w:t>
        </w:r>
        <w:r w:rsidR="00627371" w:rsidRPr="00627371">
          <w:rPr>
            <w:rFonts w:ascii="Cambria" w:hAnsi="Cambria"/>
            <w:noProof/>
            <w:webHidden/>
          </w:rPr>
          <w:fldChar w:fldCharType="end"/>
        </w:r>
      </w:hyperlink>
    </w:p>
    <w:p w14:paraId="39E45BFA" w14:textId="77777777" w:rsidR="00627371" w:rsidRPr="00627371" w:rsidRDefault="006878A9" w:rsidP="00627371">
      <w:pPr>
        <w:pStyle w:val="Spisilustracji"/>
        <w:tabs>
          <w:tab w:val="right" w:leader="dot" w:pos="8493"/>
        </w:tabs>
        <w:jc w:val="both"/>
        <w:rPr>
          <w:rFonts w:ascii="Cambria" w:eastAsiaTheme="minorEastAsia" w:hAnsi="Cambria" w:cstheme="minorBidi"/>
          <w:iCs w:val="0"/>
          <w:noProof/>
          <w:sz w:val="22"/>
          <w:szCs w:val="22"/>
        </w:rPr>
      </w:pPr>
      <w:hyperlink w:anchor="_Toc137737687" w:history="1">
        <w:r w:rsidR="00627371" w:rsidRPr="00627371">
          <w:rPr>
            <w:rStyle w:val="Hipercze"/>
            <w:rFonts w:ascii="Cambria" w:hAnsi="Cambria"/>
            <w:b/>
            <w:noProof/>
          </w:rPr>
          <w:t>Tabela nr 21.</w:t>
        </w:r>
        <w:r w:rsidR="00627371" w:rsidRPr="00627371">
          <w:rPr>
            <w:rStyle w:val="Hipercze"/>
            <w:rFonts w:ascii="Cambria" w:hAnsi="Cambria" w:cs="Calibri"/>
            <w:noProof/>
          </w:rPr>
          <w:t xml:space="preserve"> </w:t>
        </w:r>
        <w:r w:rsidR="00627371" w:rsidRPr="00627371">
          <w:rPr>
            <w:rStyle w:val="Hipercze"/>
            <w:rFonts w:ascii="Cambria" w:eastAsiaTheme="minorHAnsi" w:hAnsi="Cambria" w:cs="Arial"/>
            <w:noProof/>
          </w:rPr>
          <w:t>Odpady odebrane z terenu miasta Mrągowo w 2021 roku</w:t>
        </w:r>
        <w:r w:rsidR="00627371" w:rsidRPr="00627371">
          <w:rPr>
            <w:rFonts w:ascii="Cambria" w:hAnsi="Cambria"/>
            <w:noProof/>
            <w:webHidden/>
          </w:rPr>
          <w:tab/>
        </w:r>
        <w:r w:rsidR="00627371" w:rsidRPr="00627371">
          <w:rPr>
            <w:rFonts w:ascii="Cambria" w:hAnsi="Cambria"/>
            <w:noProof/>
            <w:webHidden/>
          </w:rPr>
          <w:fldChar w:fldCharType="begin"/>
        </w:r>
        <w:r w:rsidR="00627371" w:rsidRPr="00627371">
          <w:rPr>
            <w:rFonts w:ascii="Cambria" w:hAnsi="Cambria"/>
            <w:noProof/>
            <w:webHidden/>
          </w:rPr>
          <w:instrText xml:space="preserve"> PAGEREF _Toc137737687 \h </w:instrText>
        </w:r>
        <w:r w:rsidR="00627371" w:rsidRPr="00627371">
          <w:rPr>
            <w:rFonts w:ascii="Cambria" w:hAnsi="Cambria"/>
            <w:noProof/>
            <w:webHidden/>
          </w:rPr>
        </w:r>
        <w:r w:rsidR="00627371" w:rsidRPr="00627371">
          <w:rPr>
            <w:rFonts w:ascii="Cambria" w:hAnsi="Cambria"/>
            <w:noProof/>
            <w:webHidden/>
          </w:rPr>
          <w:fldChar w:fldCharType="separate"/>
        </w:r>
        <w:r w:rsidR="00286FE2">
          <w:rPr>
            <w:rFonts w:ascii="Cambria" w:hAnsi="Cambria"/>
            <w:noProof/>
            <w:webHidden/>
          </w:rPr>
          <w:t>88</w:t>
        </w:r>
        <w:r w:rsidR="00627371" w:rsidRPr="00627371">
          <w:rPr>
            <w:rFonts w:ascii="Cambria" w:hAnsi="Cambria"/>
            <w:noProof/>
            <w:webHidden/>
          </w:rPr>
          <w:fldChar w:fldCharType="end"/>
        </w:r>
      </w:hyperlink>
    </w:p>
    <w:p w14:paraId="08A96894" w14:textId="77777777" w:rsidR="00627371" w:rsidRPr="00627371" w:rsidRDefault="006878A9" w:rsidP="00627371">
      <w:pPr>
        <w:pStyle w:val="Spisilustracji"/>
        <w:tabs>
          <w:tab w:val="right" w:leader="dot" w:pos="8493"/>
        </w:tabs>
        <w:jc w:val="both"/>
        <w:rPr>
          <w:rFonts w:ascii="Cambria" w:eastAsiaTheme="minorEastAsia" w:hAnsi="Cambria" w:cstheme="minorBidi"/>
          <w:iCs w:val="0"/>
          <w:noProof/>
          <w:sz w:val="22"/>
          <w:szCs w:val="22"/>
        </w:rPr>
      </w:pPr>
      <w:hyperlink w:anchor="_Toc137737688" w:history="1">
        <w:r w:rsidR="00627371" w:rsidRPr="00627371">
          <w:rPr>
            <w:rStyle w:val="Hipercze"/>
            <w:rFonts w:ascii="Cambria" w:hAnsi="Cambria"/>
            <w:b/>
            <w:noProof/>
          </w:rPr>
          <w:t xml:space="preserve">Tabela nr 22. </w:t>
        </w:r>
        <w:r w:rsidR="00627371" w:rsidRPr="00627371">
          <w:rPr>
            <w:rStyle w:val="Hipercze"/>
            <w:rFonts w:ascii="Cambria" w:hAnsi="Cambria" w:cs="Calibri"/>
            <w:noProof/>
          </w:rPr>
          <w:t>Ilość</w:t>
        </w:r>
        <w:r w:rsidR="00627371" w:rsidRPr="00627371">
          <w:rPr>
            <w:rStyle w:val="Hipercze"/>
            <w:rFonts w:ascii="Cambria" w:eastAsia="ArialMT" w:hAnsi="Cambria" w:cs="ArialMT"/>
            <w:noProof/>
          </w:rPr>
          <w:t xml:space="preserve"> odpadów azbestowych na terenie miasta Mrągowo [kg]</w:t>
        </w:r>
        <w:r w:rsidR="00627371" w:rsidRPr="00627371">
          <w:rPr>
            <w:rFonts w:ascii="Cambria" w:hAnsi="Cambria"/>
            <w:noProof/>
            <w:webHidden/>
          </w:rPr>
          <w:tab/>
        </w:r>
        <w:r w:rsidR="00627371" w:rsidRPr="00627371">
          <w:rPr>
            <w:rFonts w:ascii="Cambria" w:hAnsi="Cambria"/>
            <w:noProof/>
            <w:webHidden/>
          </w:rPr>
          <w:fldChar w:fldCharType="begin"/>
        </w:r>
        <w:r w:rsidR="00627371" w:rsidRPr="00627371">
          <w:rPr>
            <w:rFonts w:ascii="Cambria" w:hAnsi="Cambria"/>
            <w:noProof/>
            <w:webHidden/>
          </w:rPr>
          <w:instrText xml:space="preserve"> PAGEREF _Toc137737688 \h </w:instrText>
        </w:r>
        <w:r w:rsidR="00627371" w:rsidRPr="00627371">
          <w:rPr>
            <w:rFonts w:ascii="Cambria" w:hAnsi="Cambria"/>
            <w:noProof/>
            <w:webHidden/>
          </w:rPr>
        </w:r>
        <w:r w:rsidR="00627371" w:rsidRPr="00627371">
          <w:rPr>
            <w:rFonts w:ascii="Cambria" w:hAnsi="Cambria"/>
            <w:noProof/>
            <w:webHidden/>
          </w:rPr>
          <w:fldChar w:fldCharType="separate"/>
        </w:r>
        <w:r w:rsidR="00286FE2">
          <w:rPr>
            <w:rFonts w:ascii="Cambria" w:hAnsi="Cambria"/>
            <w:noProof/>
            <w:webHidden/>
          </w:rPr>
          <w:t>90</w:t>
        </w:r>
        <w:r w:rsidR="00627371" w:rsidRPr="00627371">
          <w:rPr>
            <w:rFonts w:ascii="Cambria" w:hAnsi="Cambria"/>
            <w:noProof/>
            <w:webHidden/>
          </w:rPr>
          <w:fldChar w:fldCharType="end"/>
        </w:r>
      </w:hyperlink>
    </w:p>
    <w:p w14:paraId="661DB8AD" w14:textId="77777777" w:rsidR="00627371" w:rsidRPr="00627371" w:rsidRDefault="006878A9" w:rsidP="00627371">
      <w:pPr>
        <w:pStyle w:val="Spisilustracji"/>
        <w:tabs>
          <w:tab w:val="right" w:leader="dot" w:pos="8493"/>
        </w:tabs>
        <w:jc w:val="both"/>
        <w:rPr>
          <w:rFonts w:ascii="Cambria" w:eastAsiaTheme="minorEastAsia" w:hAnsi="Cambria" w:cstheme="minorBidi"/>
          <w:iCs w:val="0"/>
          <w:noProof/>
          <w:sz w:val="22"/>
          <w:szCs w:val="22"/>
        </w:rPr>
      </w:pPr>
      <w:hyperlink w:anchor="_Toc137737689" w:history="1">
        <w:r w:rsidR="00627371" w:rsidRPr="00627371">
          <w:rPr>
            <w:rStyle w:val="Hipercze"/>
            <w:rFonts w:ascii="Cambria" w:hAnsi="Cambria"/>
            <w:b/>
            <w:noProof/>
          </w:rPr>
          <w:t>Tabela nr 23.</w:t>
        </w:r>
        <w:r w:rsidR="00627371" w:rsidRPr="00627371">
          <w:rPr>
            <w:rStyle w:val="Hipercze"/>
            <w:rFonts w:ascii="Cambria" w:hAnsi="Cambria" w:cs="Calibri"/>
            <w:noProof/>
          </w:rPr>
          <w:t xml:space="preserve"> </w:t>
        </w:r>
        <w:r w:rsidR="00627371" w:rsidRPr="00627371">
          <w:rPr>
            <w:rStyle w:val="Hipercze"/>
            <w:rFonts w:ascii="Cambria" w:hAnsi="Cambria" w:cs="Verdana-Bold"/>
            <w:bCs/>
            <w:noProof/>
          </w:rPr>
          <w:t>Powierzchnia gruntów leśnych na terenie miasta Mrągowo</w:t>
        </w:r>
        <w:r w:rsidR="00627371" w:rsidRPr="00627371">
          <w:rPr>
            <w:rFonts w:ascii="Cambria" w:hAnsi="Cambria"/>
            <w:noProof/>
            <w:webHidden/>
          </w:rPr>
          <w:tab/>
        </w:r>
        <w:r w:rsidR="00627371" w:rsidRPr="00627371">
          <w:rPr>
            <w:rFonts w:ascii="Cambria" w:hAnsi="Cambria"/>
            <w:noProof/>
            <w:webHidden/>
          </w:rPr>
          <w:fldChar w:fldCharType="begin"/>
        </w:r>
        <w:r w:rsidR="00627371" w:rsidRPr="00627371">
          <w:rPr>
            <w:rFonts w:ascii="Cambria" w:hAnsi="Cambria"/>
            <w:noProof/>
            <w:webHidden/>
          </w:rPr>
          <w:instrText xml:space="preserve"> PAGEREF _Toc137737689 \h </w:instrText>
        </w:r>
        <w:r w:rsidR="00627371" w:rsidRPr="00627371">
          <w:rPr>
            <w:rFonts w:ascii="Cambria" w:hAnsi="Cambria"/>
            <w:noProof/>
            <w:webHidden/>
          </w:rPr>
        </w:r>
        <w:r w:rsidR="00627371" w:rsidRPr="00627371">
          <w:rPr>
            <w:rFonts w:ascii="Cambria" w:hAnsi="Cambria"/>
            <w:noProof/>
            <w:webHidden/>
          </w:rPr>
          <w:fldChar w:fldCharType="separate"/>
        </w:r>
        <w:r w:rsidR="00286FE2">
          <w:rPr>
            <w:rFonts w:ascii="Cambria" w:hAnsi="Cambria"/>
            <w:noProof/>
            <w:webHidden/>
          </w:rPr>
          <w:t>93</w:t>
        </w:r>
        <w:r w:rsidR="00627371" w:rsidRPr="00627371">
          <w:rPr>
            <w:rFonts w:ascii="Cambria" w:hAnsi="Cambria"/>
            <w:noProof/>
            <w:webHidden/>
          </w:rPr>
          <w:fldChar w:fldCharType="end"/>
        </w:r>
      </w:hyperlink>
    </w:p>
    <w:p w14:paraId="1D42A68E" w14:textId="77777777" w:rsidR="00627371" w:rsidRPr="00627371" w:rsidRDefault="006878A9" w:rsidP="00627371">
      <w:pPr>
        <w:pStyle w:val="Spisilustracji"/>
        <w:tabs>
          <w:tab w:val="right" w:leader="dot" w:pos="8493"/>
        </w:tabs>
        <w:jc w:val="both"/>
        <w:rPr>
          <w:rFonts w:ascii="Cambria" w:eastAsiaTheme="minorEastAsia" w:hAnsi="Cambria" w:cstheme="minorBidi"/>
          <w:iCs w:val="0"/>
          <w:noProof/>
          <w:sz w:val="22"/>
          <w:szCs w:val="22"/>
        </w:rPr>
      </w:pPr>
      <w:hyperlink w:anchor="_Toc137737690" w:history="1">
        <w:r w:rsidR="00627371" w:rsidRPr="00627371">
          <w:rPr>
            <w:rStyle w:val="Hipercze"/>
            <w:rFonts w:ascii="Cambria" w:hAnsi="Cambria"/>
            <w:b/>
            <w:noProof/>
          </w:rPr>
          <w:t>Tabela nr 24.</w:t>
        </w:r>
        <w:r w:rsidR="00627371" w:rsidRPr="00627371">
          <w:rPr>
            <w:rStyle w:val="Hipercze"/>
            <w:rFonts w:ascii="Cambria" w:hAnsi="Cambria" w:cs="Arial"/>
            <w:noProof/>
          </w:rPr>
          <w:t xml:space="preserve"> Zasoby i walory przyrodnicze istniejące na terenie miasta Mrągowo</w:t>
        </w:r>
        <w:r w:rsidR="00627371" w:rsidRPr="00627371">
          <w:rPr>
            <w:rFonts w:ascii="Cambria" w:hAnsi="Cambria"/>
            <w:noProof/>
            <w:webHidden/>
          </w:rPr>
          <w:tab/>
        </w:r>
        <w:r w:rsidR="00627371" w:rsidRPr="00627371">
          <w:rPr>
            <w:rFonts w:ascii="Cambria" w:hAnsi="Cambria"/>
            <w:noProof/>
            <w:webHidden/>
          </w:rPr>
          <w:fldChar w:fldCharType="begin"/>
        </w:r>
        <w:r w:rsidR="00627371" w:rsidRPr="00627371">
          <w:rPr>
            <w:rFonts w:ascii="Cambria" w:hAnsi="Cambria"/>
            <w:noProof/>
            <w:webHidden/>
          </w:rPr>
          <w:instrText xml:space="preserve"> PAGEREF _Toc137737690 \h </w:instrText>
        </w:r>
        <w:r w:rsidR="00627371" w:rsidRPr="00627371">
          <w:rPr>
            <w:rFonts w:ascii="Cambria" w:hAnsi="Cambria"/>
            <w:noProof/>
            <w:webHidden/>
          </w:rPr>
        </w:r>
        <w:r w:rsidR="00627371" w:rsidRPr="00627371">
          <w:rPr>
            <w:rFonts w:ascii="Cambria" w:hAnsi="Cambria"/>
            <w:noProof/>
            <w:webHidden/>
          </w:rPr>
          <w:fldChar w:fldCharType="separate"/>
        </w:r>
        <w:r w:rsidR="00286FE2">
          <w:rPr>
            <w:rFonts w:ascii="Cambria" w:hAnsi="Cambria"/>
            <w:noProof/>
            <w:webHidden/>
          </w:rPr>
          <w:t>103</w:t>
        </w:r>
        <w:r w:rsidR="00627371" w:rsidRPr="00627371">
          <w:rPr>
            <w:rFonts w:ascii="Cambria" w:hAnsi="Cambria"/>
            <w:noProof/>
            <w:webHidden/>
          </w:rPr>
          <w:fldChar w:fldCharType="end"/>
        </w:r>
      </w:hyperlink>
    </w:p>
    <w:p w14:paraId="20FC6A08" w14:textId="77777777" w:rsidR="00627371" w:rsidRPr="00627371" w:rsidRDefault="006878A9" w:rsidP="00627371">
      <w:pPr>
        <w:pStyle w:val="Spisilustracji"/>
        <w:tabs>
          <w:tab w:val="right" w:leader="dot" w:pos="8493"/>
        </w:tabs>
        <w:jc w:val="both"/>
        <w:rPr>
          <w:rFonts w:ascii="Cambria" w:eastAsiaTheme="minorEastAsia" w:hAnsi="Cambria" w:cstheme="minorBidi"/>
          <w:iCs w:val="0"/>
          <w:noProof/>
          <w:sz w:val="22"/>
          <w:szCs w:val="22"/>
        </w:rPr>
      </w:pPr>
      <w:hyperlink w:anchor="_Toc137737691" w:history="1">
        <w:r w:rsidR="00627371" w:rsidRPr="00627371">
          <w:rPr>
            <w:rStyle w:val="Hipercze"/>
            <w:rFonts w:ascii="Cambria" w:hAnsi="Cambria"/>
            <w:b/>
            <w:noProof/>
          </w:rPr>
          <w:t>Tabela nr 25.</w:t>
        </w:r>
        <w:r w:rsidR="00627371" w:rsidRPr="00627371">
          <w:rPr>
            <w:rStyle w:val="Hipercze"/>
            <w:rFonts w:ascii="Cambria" w:hAnsi="Cambria" w:cs="Calibri"/>
            <w:noProof/>
          </w:rPr>
          <w:t xml:space="preserve"> </w:t>
        </w:r>
        <w:r w:rsidR="00627371" w:rsidRPr="00627371">
          <w:rPr>
            <w:rStyle w:val="Hipercze"/>
            <w:rFonts w:ascii="Cambria" w:hAnsi="Cambria" w:cs="Verdana-Bold"/>
            <w:bCs/>
            <w:noProof/>
          </w:rPr>
          <w:t>Korzyści z wdrażania odnawialnych źródeł energii</w:t>
        </w:r>
        <w:r w:rsidR="00627371" w:rsidRPr="00627371">
          <w:rPr>
            <w:rFonts w:ascii="Cambria" w:hAnsi="Cambria"/>
            <w:noProof/>
            <w:webHidden/>
          </w:rPr>
          <w:tab/>
        </w:r>
        <w:r w:rsidR="00627371" w:rsidRPr="00627371">
          <w:rPr>
            <w:rFonts w:ascii="Cambria" w:hAnsi="Cambria"/>
            <w:noProof/>
            <w:webHidden/>
          </w:rPr>
          <w:fldChar w:fldCharType="begin"/>
        </w:r>
        <w:r w:rsidR="00627371" w:rsidRPr="00627371">
          <w:rPr>
            <w:rFonts w:ascii="Cambria" w:hAnsi="Cambria"/>
            <w:noProof/>
            <w:webHidden/>
          </w:rPr>
          <w:instrText xml:space="preserve"> PAGEREF _Toc137737691 \h </w:instrText>
        </w:r>
        <w:r w:rsidR="00627371" w:rsidRPr="00627371">
          <w:rPr>
            <w:rFonts w:ascii="Cambria" w:hAnsi="Cambria"/>
            <w:noProof/>
            <w:webHidden/>
          </w:rPr>
        </w:r>
        <w:r w:rsidR="00627371" w:rsidRPr="00627371">
          <w:rPr>
            <w:rFonts w:ascii="Cambria" w:hAnsi="Cambria"/>
            <w:noProof/>
            <w:webHidden/>
          </w:rPr>
          <w:fldChar w:fldCharType="separate"/>
        </w:r>
        <w:r w:rsidR="00286FE2">
          <w:rPr>
            <w:rFonts w:ascii="Cambria" w:hAnsi="Cambria"/>
            <w:noProof/>
            <w:webHidden/>
          </w:rPr>
          <w:t>116</w:t>
        </w:r>
        <w:r w:rsidR="00627371" w:rsidRPr="00627371">
          <w:rPr>
            <w:rFonts w:ascii="Cambria" w:hAnsi="Cambria"/>
            <w:noProof/>
            <w:webHidden/>
          </w:rPr>
          <w:fldChar w:fldCharType="end"/>
        </w:r>
      </w:hyperlink>
    </w:p>
    <w:p w14:paraId="0E7C8396" w14:textId="77777777" w:rsidR="00627371" w:rsidRPr="00627371" w:rsidRDefault="006878A9" w:rsidP="00627371">
      <w:pPr>
        <w:pStyle w:val="Spisilustracji"/>
        <w:tabs>
          <w:tab w:val="right" w:leader="dot" w:pos="8493"/>
        </w:tabs>
        <w:jc w:val="both"/>
        <w:rPr>
          <w:rFonts w:ascii="Cambria" w:eastAsiaTheme="minorEastAsia" w:hAnsi="Cambria" w:cstheme="minorBidi"/>
          <w:iCs w:val="0"/>
          <w:noProof/>
          <w:sz w:val="22"/>
          <w:szCs w:val="22"/>
        </w:rPr>
      </w:pPr>
      <w:hyperlink w:anchor="_Toc137737692" w:history="1">
        <w:r w:rsidR="00627371" w:rsidRPr="00627371">
          <w:rPr>
            <w:rStyle w:val="Hipercze"/>
            <w:rFonts w:ascii="Cambria" w:hAnsi="Cambria"/>
            <w:b/>
            <w:noProof/>
          </w:rPr>
          <w:t>Tabela nr 26.</w:t>
        </w:r>
        <w:r w:rsidR="00627371" w:rsidRPr="00627371">
          <w:rPr>
            <w:rStyle w:val="Hipercze"/>
            <w:rFonts w:ascii="Cambria" w:hAnsi="Cambria" w:cs="Calibri"/>
            <w:noProof/>
          </w:rPr>
          <w:t xml:space="preserve"> </w:t>
        </w:r>
        <w:r w:rsidR="00627371" w:rsidRPr="00627371">
          <w:rPr>
            <w:rStyle w:val="Hipercze"/>
            <w:rFonts w:ascii="Cambria" w:hAnsi="Cambria" w:cs="Verdana-Bold"/>
            <w:bCs/>
            <w:noProof/>
          </w:rPr>
          <w:t>Prognozowany stan środowiska na terenie miasta Mrągowo</w:t>
        </w:r>
        <w:r w:rsidR="00627371" w:rsidRPr="00627371">
          <w:rPr>
            <w:rFonts w:ascii="Cambria" w:hAnsi="Cambria"/>
            <w:noProof/>
            <w:webHidden/>
          </w:rPr>
          <w:tab/>
        </w:r>
        <w:r w:rsidR="00627371" w:rsidRPr="00627371">
          <w:rPr>
            <w:rFonts w:ascii="Cambria" w:hAnsi="Cambria"/>
            <w:noProof/>
            <w:webHidden/>
          </w:rPr>
          <w:fldChar w:fldCharType="begin"/>
        </w:r>
        <w:r w:rsidR="00627371" w:rsidRPr="00627371">
          <w:rPr>
            <w:rFonts w:ascii="Cambria" w:hAnsi="Cambria"/>
            <w:noProof/>
            <w:webHidden/>
          </w:rPr>
          <w:instrText xml:space="preserve"> PAGEREF _Toc137737692 \h </w:instrText>
        </w:r>
        <w:r w:rsidR="00627371" w:rsidRPr="00627371">
          <w:rPr>
            <w:rFonts w:ascii="Cambria" w:hAnsi="Cambria"/>
            <w:noProof/>
            <w:webHidden/>
          </w:rPr>
        </w:r>
        <w:r w:rsidR="00627371" w:rsidRPr="00627371">
          <w:rPr>
            <w:rFonts w:ascii="Cambria" w:hAnsi="Cambria"/>
            <w:noProof/>
            <w:webHidden/>
          </w:rPr>
          <w:fldChar w:fldCharType="separate"/>
        </w:r>
        <w:r w:rsidR="00286FE2">
          <w:rPr>
            <w:rFonts w:ascii="Cambria" w:hAnsi="Cambria"/>
            <w:noProof/>
            <w:webHidden/>
          </w:rPr>
          <w:t>118</w:t>
        </w:r>
        <w:r w:rsidR="00627371" w:rsidRPr="00627371">
          <w:rPr>
            <w:rFonts w:ascii="Cambria" w:hAnsi="Cambria"/>
            <w:noProof/>
            <w:webHidden/>
          </w:rPr>
          <w:fldChar w:fldCharType="end"/>
        </w:r>
      </w:hyperlink>
    </w:p>
    <w:p w14:paraId="59D0BA54" w14:textId="2A416363" w:rsidR="00627371" w:rsidRPr="00627371" w:rsidRDefault="006878A9" w:rsidP="00627371">
      <w:pPr>
        <w:pStyle w:val="Spisilustracji"/>
        <w:tabs>
          <w:tab w:val="right" w:leader="dot" w:pos="8493"/>
        </w:tabs>
        <w:jc w:val="both"/>
        <w:rPr>
          <w:rFonts w:ascii="Cambria" w:eastAsiaTheme="minorEastAsia" w:hAnsi="Cambria" w:cstheme="minorBidi"/>
          <w:iCs w:val="0"/>
          <w:noProof/>
          <w:sz w:val="22"/>
          <w:szCs w:val="22"/>
        </w:rPr>
      </w:pPr>
      <w:hyperlink w:anchor="_Toc137737693" w:history="1">
        <w:r w:rsidR="00627371" w:rsidRPr="00627371">
          <w:rPr>
            <w:rStyle w:val="Hipercze"/>
            <w:rFonts w:ascii="Cambria" w:hAnsi="Cambria"/>
            <w:b/>
            <w:noProof/>
          </w:rPr>
          <w:t>Tabela nr 27.</w:t>
        </w:r>
        <w:r w:rsidR="00627371" w:rsidRPr="00627371">
          <w:rPr>
            <w:rStyle w:val="Hipercze"/>
            <w:rFonts w:ascii="Cambria" w:hAnsi="Cambria" w:cs="Calibri"/>
            <w:noProof/>
          </w:rPr>
          <w:t xml:space="preserve"> </w:t>
        </w:r>
        <w:r w:rsidR="00627371" w:rsidRPr="00627371">
          <w:rPr>
            <w:rStyle w:val="Hipercze"/>
            <w:rFonts w:ascii="Cambria" w:hAnsi="Cambria" w:cs="Verdana-Bold"/>
            <w:bCs/>
            <w:noProof/>
          </w:rPr>
          <w:t xml:space="preserve">Analiza SWOT </w:t>
        </w:r>
        <w:r w:rsidR="00286973" w:rsidRPr="00286973">
          <w:rPr>
            <w:rStyle w:val="Hipercze"/>
            <w:rFonts w:ascii="Cambria" w:hAnsi="Cambria" w:cs="Verdana-Bold"/>
            <w:bCs/>
            <w:noProof/>
          </w:rPr>
          <w:t>miasta Mrągowo</w:t>
        </w:r>
        <w:r w:rsidR="00627371" w:rsidRPr="00627371">
          <w:rPr>
            <w:rStyle w:val="Hipercze"/>
            <w:rFonts w:ascii="Cambria" w:hAnsi="Cambria" w:cs="Verdana-Bold"/>
            <w:bCs/>
            <w:noProof/>
          </w:rPr>
          <w:t xml:space="preserve"> - Obszar interwencji I - Ochrona klimatu i jakości powietrza</w:t>
        </w:r>
        <w:r w:rsidR="00627371" w:rsidRPr="00627371">
          <w:rPr>
            <w:rFonts w:ascii="Cambria" w:hAnsi="Cambria"/>
            <w:noProof/>
            <w:webHidden/>
          </w:rPr>
          <w:tab/>
        </w:r>
        <w:r w:rsidR="00627371" w:rsidRPr="00627371">
          <w:rPr>
            <w:rFonts w:ascii="Cambria" w:hAnsi="Cambria"/>
            <w:noProof/>
            <w:webHidden/>
          </w:rPr>
          <w:fldChar w:fldCharType="begin"/>
        </w:r>
        <w:r w:rsidR="00627371" w:rsidRPr="00627371">
          <w:rPr>
            <w:rFonts w:ascii="Cambria" w:hAnsi="Cambria"/>
            <w:noProof/>
            <w:webHidden/>
          </w:rPr>
          <w:instrText xml:space="preserve"> PAGEREF _Toc137737693 \h </w:instrText>
        </w:r>
        <w:r w:rsidR="00627371" w:rsidRPr="00627371">
          <w:rPr>
            <w:rFonts w:ascii="Cambria" w:hAnsi="Cambria"/>
            <w:noProof/>
            <w:webHidden/>
          </w:rPr>
        </w:r>
        <w:r w:rsidR="00627371" w:rsidRPr="00627371">
          <w:rPr>
            <w:rFonts w:ascii="Cambria" w:hAnsi="Cambria"/>
            <w:noProof/>
            <w:webHidden/>
          </w:rPr>
          <w:fldChar w:fldCharType="separate"/>
        </w:r>
        <w:r w:rsidR="00286FE2">
          <w:rPr>
            <w:rFonts w:ascii="Cambria" w:hAnsi="Cambria"/>
            <w:noProof/>
            <w:webHidden/>
          </w:rPr>
          <w:t>137</w:t>
        </w:r>
        <w:r w:rsidR="00627371" w:rsidRPr="00627371">
          <w:rPr>
            <w:rFonts w:ascii="Cambria" w:hAnsi="Cambria"/>
            <w:noProof/>
            <w:webHidden/>
          </w:rPr>
          <w:fldChar w:fldCharType="end"/>
        </w:r>
      </w:hyperlink>
    </w:p>
    <w:p w14:paraId="37890221" w14:textId="066732D3" w:rsidR="00627371" w:rsidRPr="00627371" w:rsidRDefault="006878A9" w:rsidP="00627371">
      <w:pPr>
        <w:pStyle w:val="Spisilustracji"/>
        <w:tabs>
          <w:tab w:val="right" w:leader="dot" w:pos="8493"/>
        </w:tabs>
        <w:jc w:val="both"/>
        <w:rPr>
          <w:rFonts w:ascii="Cambria" w:eastAsiaTheme="minorEastAsia" w:hAnsi="Cambria" w:cstheme="minorBidi"/>
          <w:iCs w:val="0"/>
          <w:noProof/>
          <w:sz w:val="22"/>
          <w:szCs w:val="22"/>
        </w:rPr>
      </w:pPr>
      <w:hyperlink w:anchor="_Toc137737694" w:history="1">
        <w:r w:rsidR="00627371" w:rsidRPr="00627371">
          <w:rPr>
            <w:rStyle w:val="Hipercze"/>
            <w:rFonts w:ascii="Cambria" w:hAnsi="Cambria"/>
            <w:b/>
            <w:noProof/>
          </w:rPr>
          <w:t>Tabela nr 28.</w:t>
        </w:r>
        <w:r w:rsidR="00627371" w:rsidRPr="00627371">
          <w:rPr>
            <w:rStyle w:val="Hipercze"/>
            <w:rFonts w:ascii="Cambria" w:hAnsi="Cambria" w:cs="Calibri"/>
            <w:noProof/>
          </w:rPr>
          <w:t xml:space="preserve"> </w:t>
        </w:r>
        <w:r w:rsidR="00627371" w:rsidRPr="00627371">
          <w:rPr>
            <w:rStyle w:val="Hipercze"/>
            <w:rFonts w:ascii="Cambria" w:hAnsi="Cambria" w:cs="Verdana-Bold"/>
            <w:bCs/>
            <w:noProof/>
          </w:rPr>
          <w:t xml:space="preserve">Analiza SWOT </w:t>
        </w:r>
        <w:r w:rsidR="00286973" w:rsidRPr="00286973">
          <w:rPr>
            <w:rStyle w:val="Hipercze"/>
            <w:rFonts w:ascii="Cambria" w:hAnsi="Cambria" w:cs="Verdana-Bold"/>
            <w:bCs/>
            <w:noProof/>
          </w:rPr>
          <w:t>miasta Mrągowo</w:t>
        </w:r>
        <w:r w:rsidR="00627371" w:rsidRPr="00627371">
          <w:rPr>
            <w:rStyle w:val="Hipercze"/>
            <w:rFonts w:ascii="Cambria" w:hAnsi="Cambria" w:cs="Verdana-Bold"/>
            <w:bCs/>
            <w:noProof/>
          </w:rPr>
          <w:t xml:space="preserve"> - Obszar interwencji II - Zagrożenia hałasem</w:t>
        </w:r>
        <w:r w:rsidR="00627371" w:rsidRPr="00627371">
          <w:rPr>
            <w:rFonts w:ascii="Cambria" w:hAnsi="Cambria"/>
            <w:noProof/>
            <w:webHidden/>
          </w:rPr>
          <w:tab/>
        </w:r>
        <w:r w:rsidR="00627371" w:rsidRPr="00627371">
          <w:rPr>
            <w:rFonts w:ascii="Cambria" w:hAnsi="Cambria"/>
            <w:noProof/>
            <w:webHidden/>
          </w:rPr>
          <w:fldChar w:fldCharType="begin"/>
        </w:r>
        <w:r w:rsidR="00627371" w:rsidRPr="00627371">
          <w:rPr>
            <w:rFonts w:ascii="Cambria" w:hAnsi="Cambria"/>
            <w:noProof/>
            <w:webHidden/>
          </w:rPr>
          <w:instrText xml:space="preserve"> PAGEREF _Toc137737694 \h </w:instrText>
        </w:r>
        <w:r w:rsidR="00627371" w:rsidRPr="00627371">
          <w:rPr>
            <w:rFonts w:ascii="Cambria" w:hAnsi="Cambria"/>
            <w:noProof/>
            <w:webHidden/>
          </w:rPr>
        </w:r>
        <w:r w:rsidR="00627371" w:rsidRPr="00627371">
          <w:rPr>
            <w:rFonts w:ascii="Cambria" w:hAnsi="Cambria"/>
            <w:noProof/>
            <w:webHidden/>
          </w:rPr>
          <w:fldChar w:fldCharType="separate"/>
        </w:r>
        <w:r w:rsidR="00286FE2">
          <w:rPr>
            <w:rFonts w:ascii="Cambria" w:hAnsi="Cambria"/>
            <w:noProof/>
            <w:webHidden/>
          </w:rPr>
          <w:t>138</w:t>
        </w:r>
        <w:r w:rsidR="00627371" w:rsidRPr="00627371">
          <w:rPr>
            <w:rFonts w:ascii="Cambria" w:hAnsi="Cambria"/>
            <w:noProof/>
            <w:webHidden/>
          </w:rPr>
          <w:fldChar w:fldCharType="end"/>
        </w:r>
      </w:hyperlink>
    </w:p>
    <w:p w14:paraId="1E238F1F" w14:textId="38E9AF5F" w:rsidR="00627371" w:rsidRPr="00627371" w:rsidRDefault="006878A9" w:rsidP="00627371">
      <w:pPr>
        <w:pStyle w:val="Spisilustracji"/>
        <w:tabs>
          <w:tab w:val="right" w:leader="dot" w:pos="8493"/>
        </w:tabs>
        <w:jc w:val="both"/>
        <w:rPr>
          <w:rFonts w:ascii="Cambria" w:eastAsiaTheme="minorEastAsia" w:hAnsi="Cambria" w:cstheme="minorBidi"/>
          <w:iCs w:val="0"/>
          <w:noProof/>
          <w:sz w:val="22"/>
          <w:szCs w:val="22"/>
        </w:rPr>
      </w:pPr>
      <w:hyperlink w:anchor="_Toc137737695" w:history="1">
        <w:r w:rsidR="00627371" w:rsidRPr="00627371">
          <w:rPr>
            <w:rStyle w:val="Hipercze"/>
            <w:rFonts w:ascii="Cambria" w:hAnsi="Cambria"/>
            <w:b/>
            <w:noProof/>
          </w:rPr>
          <w:t>Tabela nr 29.</w:t>
        </w:r>
        <w:r w:rsidR="00627371" w:rsidRPr="00627371">
          <w:rPr>
            <w:rStyle w:val="Hipercze"/>
            <w:rFonts w:ascii="Cambria" w:hAnsi="Cambria" w:cs="Calibri"/>
            <w:noProof/>
          </w:rPr>
          <w:t xml:space="preserve"> </w:t>
        </w:r>
        <w:r w:rsidR="00627371" w:rsidRPr="00627371">
          <w:rPr>
            <w:rStyle w:val="Hipercze"/>
            <w:rFonts w:ascii="Cambria" w:hAnsi="Cambria" w:cs="Verdana-Bold"/>
            <w:bCs/>
            <w:noProof/>
          </w:rPr>
          <w:t xml:space="preserve">Analiza SWOT </w:t>
        </w:r>
        <w:r w:rsidR="00286973" w:rsidRPr="00286973">
          <w:rPr>
            <w:rStyle w:val="Hipercze"/>
            <w:rFonts w:ascii="Cambria" w:hAnsi="Cambria" w:cs="Verdana-Bold"/>
            <w:bCs/>
            <w:noProof/>
          </w:rPr>
          <w:t>miasta Mrągowo</w:t>
        </w:r>
        <w:r w:rsidR="00627371" w:rsidRPr="00627371">
          <w:rPr>
            <w:rStyle w:val="Hipercze"/>
            <w:rFonts w:ascii="Cambria" w:hAnsi="Cambria" w:cs="Verdana-Bold"/>
            <w:bCs/>
            <w:noProof/>
          </w:rPr>
          <w:t xml:space="preserve"> - Obszar interwencji III - Pola elektromagnetyczne</w:t>
        </w:r>
        <w:r w:rsidR="00627371" w:rsidRPr="00627371">
          <w:rPr>
            <w:rFonts w:ascii="Cambria" w:hAnsi="Cambria"/>
            <w:noProof/>
            <w:webHidden/>
          </w:rPr>
          <w:tab/>
        </w:r>
        <w:r w:rsidR="00627371" w:rsidRPr="00627371">
          <w:rPr>
            <w:rFonts w:ascii="Cambria" w:hAnsi="Cambria"/>
            <w:noProof/>
            <w:webHidden/>
          </w:rPr>
          <w:fldChar w:fldCharType="begin"/>
        </w:r>
        <w:r w:rsidR="00627371" w:rsidRPr="00627371">
          <w:rPr>
            <w:rFonts w:ascii="Cambria" w:hAnsi="Cambria"/>
            <w:noProof/>
            <w:webHidden/>
          </w:rPr>
          <w:instrText xml:space="preserve"> PAGEREF _Toc137737695 \h </w:instrText>
        </w:r>
        <w:r w:rsidR="00627371" w:rsidRPr="00627371">
          <w:rPr>
            <w:rFonts w:ascii="Cambria" w:hAnsi="Cambria"/>
            <w:noProof/>
            <w:webHidden/>
          </w:rPr>
        </w:r>
        <w:r w:rsidR="00627371" w:rsidRPr="00627371">
          <w:rPr>
            <w:rFonts w:ascii="Cambria" w:hAnsi="Cambria"/>
            <w:noProof/>
            <w:webHidden/>
          </w:rPr>
          <w:fldChar w:fldCharType="separate"/>
        </w:r>
        <w:r w:rsidR="00286FE2">
          <w:rPr>
            <w:rFonts w:ascii="Cambria" w:hAnsi="Cambria"/>
            <w:noProof/>
            <w:webHidden/>
          </w:rPr>
          <w:t>139</w:t>
        </w:r>
        <w:r w:rsidR="00627371" w:rsidRPr="00627371">
          <w:rPr>
            <w:rFonts w:ascii="Cambria" w:hAnsi="Cambria"/>
            <w:noProof/>
            <w:webHidden/>
          </w:rPr>
          <w:fldChar w:fldCharType="end"/>
        </w:r>
      </w:hyperlink>
    </w:p>
    <w:p w14:paraId="553657A6" w14:textId="13ABAEBE" w:rsidR="00627371" w:rsidRPr="00627371" w:rsidRDefault="006878A9" w:rsidP="00627371">
      <w:pPr>
        <w:pStyle w:val="Spisilustracji"/>
        <w:tabs>
          <w:tab w:val="right" w:leader="dot" w:pos="8493"/>
        </w:tabs>
        <w:jc w:val="both"/>
        <w:rPr>
          <w:rFonts w:ascii="Cambria" w:eastAsiaTheme="minorEastAsia" w:hAnsi="Cambria" w:cstheme="minorBidi"/>
          <w:iCs w:val="0"/>
          <w:noProof/>
          <w:sz w:val="22"/>
          <w:szCs w:val="22"/>
        </w:rPr>
      </w:pPr>
      <w:hyperlink w:anchor="_Toc137737696" w:history="1">
        <w:r w:rsidR="00627371" w:rsidRPr="00627371">
          <w:rPr>
            <w:rStyle w:val="Hipercze"/>
            <w:rFonts w:ascii="Cambria" w:hAnsi="Cambria"/>
            <w:b/>
            <w:noProof/>
          </w:rPr>
          <w:t>Tabela nr 30.</w:t>
        </w:r>
        <w:r w:rsidR="00627371" w:rsidRPr="00627371">
          <w:rPr>
            <w:rStyle w:val="Hipercze"/>
            <w:rFonts w:ascii="Cambria" w:hAnsi="Cambria" w:cs="Calibri"/>
            <w:noProof/>
          </w:rPr>
          <w:t xml:space="preserve"> </w:t>
        </w:r>
        <w:r w:rsidR="00627371" w:rsidRPr="00627371">
          <w:rPr>
            <w:rStyle w:val="Hipercze"/>
            <w:rFonts w:ascii="Cambria" w:hAnsi="Cambria" w:cs="Verdana-Bold"/>
            <w:bCs/>
            <w:noProof/>
          </w:rPr>
          <w:t xml:space="preserve">Analiza SWOT </w:t>
        </w:r>
        <w:r w:rsidR="00286973" w:rsidRPr="00286973">
          <w:rPr>
            <w:rStyle w:val="Hipercze"/>
            <w:rFonts w:ascii="Cambria" w:hAnsi="Cambria" w:cs="Verdana-Bold"/>
            <w:bCs/>
            <w:noProof/>
          </w:rPr>
          <w:t>miasta Mrągowo</w:t>
        </w:r>
        <w:r w:rsidR="00627371" w:rsidRPr="00627371">
          <w:rPr>
            <w:rStyle w:val="Hipercze"/>
            <w:rFonts w:ascii="Cambria" w:hAnsi="Cambria" w:cs="Verdana-Bold"/>
            <w:bCs/>
            <w:noProof/>
          </w:rPr>
          <w:t xml:space="preserve"> - Obszar interwencji IV - Gospodarowanie wodami</w:t>
        </w:r>
        <w:r w:rsidR="00627371" w:rsidRPr="00627371">
          <w:rPr>
            <w:rFonts w:ascii="Cambria" w:hAnsi="Cambria"/>
            <w:noProof/>
            <w:webHidden/>
          </w:rPr>
          <w:tab/>
        </w:r>
        <w:r w:rsidR="00627371" w:rsidRPr="00627371">
          <w:rPr>
            <w:rFonts w:ascii="Cambria" w:hAnsi="Cambria"/>
            <w:noProof/>
            <w:webHidden/>
          </w:rPr>
          <w:fldChar w:fldCharType="begin"/>
        </w:r>
        <w:r w:rsidR="00627371" w:rsidRPr="00627371">
          <w:rPr>
            <w:rFonts w:ascii="Cambria" w:hAnsi="Cambria"/>
            <w:noProof/>
            <w:webHidden/>
          </w:rPr>
          <w:instrText xml:space="preserve"> PAGEREF _Toc137737696 \h </w:instrText>
        </w:r>
        <w:r w:rsidR="00627371" w:rsidRPr="00627371">
          <w:rPr>
            <w:rFonts w:ascii="Cambria" w:hAnsi="Cambria"/>
            <w:noProof/>
            <w:webHidden/>
          </w:rPr>
        </w:r>
        <w:r w:rsidR="00627371" w:rsidRPr="00627371">
          <w:rPr>
            <w:rFonts w:ascii="Cambria" w:hAnsi="Cambria"/>
            <w:noProof/>
            <w:webHidden/>
          </w:rPr>
          <w:fldChar w:fldCharType="separate"/>
        </w:r>
        <w:r w:rsidR="00286FE2">
          <w:rPr>
            <w:rFonts w:ascii="Cambria" w:hAnsi="Cambria"/>
            <w:noProof/>
            <w:webHidden/>
          </w:rPr>
          <w:t>140</w:t>
        </w:r>
        <w:r w:rsidR="00627371" w:rsidRPr="00627371">
          <w:rPr>
            <w:rFonts w:ascii="Cambria" w:hAnsi="Cambria"/>
            <w:noProof/>
            <w:webHidden/>
          </w:rPr>
          <w:fldChar w:fldCharType="end"/>
        </w:r>
      </w:hyperlink>
    </w:p>
    <w:p w14:paraId="20CD6EC5" w14:textId="5C0D460D" w:rsidR="00627371" w:rsidRPr="00627371" w:rsidRDefault="006878A9" w:rsidP="00627371">
      <w:pPr>
        <w:pStyle w:val="Spisilustracji"/>
        <w:tabs>
          <w:tab w:val="right" w:leader="dot" w:pos="8493"/>
        </w:tabs>
        <w:jc w:val="both"/>
        <w:rPr>
          <w:rFonts w:ascii="Cambria" w:eastAsiaTheme="minorEastAsia" w:hAnsi="Cambria" w:cstheme="minorBidi"/>
          <w:iCs w:val="0"/>
          <w:noProof/>
          <w:sz w:val="22"/>
          <w:szCs w:val="22"/>
        </w:rPr>
      </w:pPr>
      <w:hyperlink w:anchor="_Toc137737697" w:history="1">
        <w:r w:rsidR="00627371" w:rsidRPr="00627371">
          <w:rPr>
            <w:rStyle w:val="Hipercze"/>
            <w:rFonts w:ascii="Cambria" w:hAnsi="Cambria"/>
            <w:b/>
            <w:noProof/>
          </w:rPr>
          <w:t>Tabela nr 31.</w:t>
        </w:r>
        <w:r w:rsidR="00627371" w:rsidRPr="00627371">
          <w:rPr>
            <w:rStyle w:val="Hipercze"/>
            <w:rFonts w:ascii="Cambria" w:hAnsi="Cambria" w:cs="Calibri"/>
            <w:noProof/>
          </w:rPr>
          <w:t xml:space="preserve"> </w:t>
        </w:r>
        <w:r w:rsidR="00627371" w:rsidRPr="00627371">
          <w:rPr>
            <w:rStyle w:val="Hipercze"/>
            <w:rFonts w:ascii="Cambria" w:hAnsi="Cambria" w:cs="Verdana-Bold"/>
            <w:bCs/>
            <w:noProof/>
          </w:rPr>
          <w:t xml:space="preserve">Analiza SWOT </w:t>
        </w:r>
        <w:r w:rsidR="00286973" w:rsidRPr="00286973">
          <w:rPr>
            <w:rStyle w:val="Hipercze"/>
            <w:rFonts w:ascii="Cambria" w:hAnsi="Cambria" w:cs="Verdana-Bold"/>
            <w:bCs/>
            <w:noProof/>
          </w:rPr>
          <w:t>miasta Mrągowo</w:t>
        </w:r>
        <w:r w:rsidR="00627371" w:rsidRPr="00627371">
          <w:rPr>
            <w:rStyle w:val="Hipercze"/>
            <w:rFonts w:ascii="Cambria" w:hAnsi="Cambria" w:cs="Verdana-Bold"/>
            <w:bCs/>
            <w:noProof/>
          </w:rPr>
          <w:t xml:space="preserve"> - Obszar interwencji V - Gospodarka wodno-ściekowa</w:t>
        </w:r>
        <w:r w:rsidR="00627371" w:rsidRPr="00627371">
          <w:rPr>
            <w:rFonts w:ascii="Cambria" w:hAnsi="Cambria"/>
            <w:noProof/>
            <w:webHidden/>
          </w:rPr>
          <w:tab/>
        </w:r>
        <w:r w:rsidR="00627371" w:rsidRPr="00627371">
          <w:rPr>
            <w:rFonts w:ascii="Cambria" w:hAnsi="Cambria"/>
            <w:noProof/>
            <w:webHidden/>
          </w:rPr>
          <w:fldChar w:fldCharType="begin"/>
        </w:r>
        <w:r w:rsidR="00627371" w:rsidRPr="00627371">
          <w:rPr>
            <w:rFonts w:ascii="Cambria" w:hAnsi="Cambria"/>
            <w:noProof/>
            <w:webHidden/>
          </w:rPr>
          <w:instrText xml:space="preserve"> PAGEREF _Toc137737697 \h </w:instrText>
        </w:r>
        <w:r w:rsidR="00627371" w:rsidRPr="00627371">
          <w:rPr>
            <w:rFonts w:ascii="Cambria" w:hAnsi="Cambria"/>
            <w:noProof/>
            <w:webHidden/>
          </w:rPr>
        </w:r>
        <w:r w:rsidR="00627371" w:rsidRPr="00627371">
          <w:rPr>
            <w:rFonts w:ascii="Cambria" w:hAnsi="Cambria"/>
            <w:noProof/>
            <w:webHidden/>
          </w:rPr>
          <w:fldChar w:fldCharType="separate"/>
        </w:r>
        <w:r w:rsidR="00286FE2">
          <w:rPr>
            <w:rFonts w:ascii="Cambria" w:hAnsi="Cambria"/>
            <w:noProof/>
            <w:webHidden/>
          </w:rPr>
          <w:t>141</w:t>
        </w:r>
        <w:r w:rsidR="00627371" w:rsidRPr="00627371">
          <w:rPr>
            <w:rFonts w:ascii="Cambria" w:hAnsi="Cambria"/>
            <w:noProof/>
            <w:webHidden/>
          </w:rPr>
          <w:fldChar w:fldCharType="end"/>
        </w:r>
      </w:hyperlink>
    </w:p>
    <w:p w14:paraId="041F51E3" w14:textId="7CA3EBEB" w:rsidR="00627371" w:rsidRPr="00627371" w:rsidRDefault="006878A9" w:rsidP="00627371">
      <w:pPr>
        <w:pStyle w:val="Spisilustracji"/>
        <w:tabs>
          <w:tab w:val="right" w:leader="dot" w:pos="8493"/>
        </w:tabs>
        <w:jc w:val="both"/>
        <w:rPr>
          <w:rFonts w:ascii="Cambria" w:eastAsiaTheme="minorEastAsia" w:hAnsi="Cambria" w:cstheme="minorBidi"/>
          <w:iCs w:val="0"/>
          <w:noProof/>
          <w:sz w:val="22"/>
          <w:szCs w:val="22"/>
        </w:rPr>
      </w:pPr>
      <w:hyperlink w:anchor="_Toc137737698" w:history="1">
        <w:r w:rsidR="00627371" w:rsidRPr="00627371">
          <w:rPr>
            <w:rStyle w:val="Hipercze"/>
            <w:rFonts w:ascii="Cambria" w:hAnsi="Cambria"/>
            <w:b/>
            <w:noProof/>
          </w:rPr>
          <w:t>Tabela nr 32.</w:t>
        </w:r>
        <w:r w:rsidR="00627371" w:rsidRPr="00627371">
          <w:rPr>
            <w:rStyle w:val="Hipercze"/>
            <w:rFonts w:ascii="Cambria" w:hAnsi="Cambria" w:cs="Calibri"/>
            <w:noProof/>
          </w:rPr>
          <w:t xml:space="preserve"> </w:t>
        </w:r>
        <w:r w:rsidR="00627371" w:rsidRPr="00627371">
          <w:rPr>
            <w:rStyle w:val="Hipercze"/>
            <w:rFonts w:ascii="Cambria" w:hAnsi="Cambria" w:cs="Verdana-Bold"/>
            <w:bCs/>
            <w:noProof/>
          </w:rPr>
          <w:t xml:space="preserve">Analiza SWOT </w:t>
        </w:r>
        <w:r w:rsidR="00286973" w:rsidRPr="00286973">
          <w:rPr>
            <w:rStyle w:val="Hipercze"/>
            <w:rFonts w:ascii="Cambria" w:hAnsi="Cambria" w:cs="Verdana-Bold"/>
            <w:bCs/>
            <w:noProof/>
          </w:rPr>
          <w:t>miasta Mrągowo</w:t>
        </w:r>
        <w:r w:rsidR="00627371" w:rsidRPr="00627371">
          <w:rPr>
            <w:rStyle w:val="Hipercze"/>
            <w:rFonts w:ascii="Cambria" w:hAnsi="Cambria" w:cs="Verdana-Bold"/>
            <w:bCs/>
            <w:noProof/>
          </w:rPr>
          <w:t xml:space="preserve"> - Obszar interwencji VI - Gleby oraz zasoby geologiczne</w:t>
        </w:r>
        <w:r w:rsidR="00627371" w:rsidRPr="00627371">
          <w:rPr>
            <w:rFonts w:ascii="Cambria" w:hAnsi="Cambria"/>
            <w:noProof/>
            <w:webHidden/>
          </w:rPr>
          <w:tab/>
        </w:r>
        <w:r w:rsidR="00627371" w:rsidRPr="00627371">
          <w:rPr>
            <w:rFonts w:ascii="Cambria" w:hAnsi="Cambria"/>
            <w:noProof/>
            <w:webHidden/>
          </w:rPr>
          <w:fldChar w:fldCharType="begin"/>
        </w:r>
        <w:r w:rsidR="00627371" w:rsidRPr="00627371">
          <w:rPr>
            <w:rFonts w:ascii="Cambria" w:hAnsi="Cambria"/>
            <w:noProof/>
            <w:webHidden/>
          </w:rPr>
          <w:instrText xml:space="preserve"> PAGEREF _Toc137737698 \h </w:instrText>
        </w:r>
        <w:r w:rsidR="00627371" w:rsidRPr="00627371">
          <w:rPr>
            <w:rFonts w:ascii="Cambria" w:hAnsi="Cambria"/>
            <w:noProof/>
            <w:webHidden/>
          </w:rPr>
        </w:r>
        <w:r w:rsidR="00627371" w:rsidRPr="00627371">
          <w:rPr>
            <w:rFonts w:ascii="Cambria" w:hAnsi="Cambria"/>
            <w:noProof/>
            <w:webHidden/>
          </w:rPr>
          <w:fldChar w:fldCharType="separate"/>
        </w:r>
        <w:r w:rsidR="00286FE2">
          <w:rPr>
            <w:rFonts w:ascii="Cambria" w:hAnsi="Cambria"/>
            <w:noProof/>
            <w:webHidden/>
          </w:rPr>
          <w:t>142</w:t>
        </w:r>
        <w:r w:rsidR="00627371" w:rsidRPr="00627371">
          <w:rPr>
            <w:rFonts w:ascii="Cambria" w:hAnsi="Cambria"/>
            <w:noProof/>
            <w:webHidden/>
          </w:rPr>
          <w:fldChar w:fldCharType="end"/>
        </w:r>
      </w:hyperlink>
    </w:p>
    <w:p w14:paraId="40952E88" w14:textId="1AA20736" w:rsidR="00627371" w:rsidRPr="00627371" w:rsidRDefault="006878A9" w:rsidP="00627371">
      <w:pPr>
        <w:pStyle w:val="Spisilustracji"/>
        <w:tabs>
          <w:tab w:val="right" w:leader="dot" w:pos="8493"/>
        </w:tabs>
        <w:jc w:val="both"/>
        <w:rPr>
          <w:rFonts w:ascii="Cambria" w:eastAsiaTheme="minorEastAsia" w:hAnsi="Cambria" w:cstheme="minorBidi"/>
          <w:iCs w:val="0"/>
          <w:noProof/>
          <w:sz w:val="22"/>
          <w:szCs w:val="22"/>
        </w:rPr>
      </w:pPr>
      <w:hyperlink w:anchor="_Toc137737699" w:history="1">
        <w:r w:rsidR="00627371" w:rsidRPr="00627371">
          <w:rPr>
            <w:rStyle w:val="Hipercze"/>
            <w:rFonts w:ascii="Cambria" w:hAnsi="Cambria"/>
            <w:b/>
            <w:noProof/>
          </w:rPr>
          <w:t>Tabela nr 33.</w:t>
        </w:r>
        <w:r w:rsidR="00627371" w:rsidRPr="00627371">
          <w:rPr>
            <w:rStyle w:val="Hipercze"/>
            <w:rFonts w:ascii="Cambria" w:hAnsi="Cambria" w:cs="Calibri"/>
            <w:noProof/>
          </w:rPr>
          <w:t xml:space="preserve"> </w:t>
        </w:r>
        <w:r w:rsidR="00627371" w:rsidRPr="00627371">
          <w:rPr>
            <w:rStyle w:val="Hipercze"/>
            <w:rFonts w:ascii="Cambria" w:hAnsi="Cambria" w:cs="Verdana-Bold"/>
            <w:bCs/>
            <w:noProof/>
          </w:rPr>
          <w:t xml:space="preserve">Analiza SWOT </w:t>
        </w:r>
        <w:r w:rsidR="00286973" w:rsidRPr="00286973">
          <w:rPr>
            <w:rStyle w:val="Hipercze"/>
            <w:rFonts w:ascii="Cambria" w:hAnsi="Cambria" w:cs="Verdana-Bold"/>
            <w:bCs/>
            <w:noProof/>
          </w:rPr>
          <w:t>miasta Mrągowo</w:t>
        </w:r>
        <w:r w:rsidR="00627371" w:rsidRPr="00627371">
          <w:rPr>
            <w:rStyle w:val="Hipercze"/>
            <w:rFonts w:ascii="Cambria" w:hAnsi="Cambria" w:cs="Verdana-Bold"/>
            <w:bCs/>
            <w:noProof/>
          </w:rPr>
          <w:t xml:space="preserve"> - Obszar interwencji VII - Gospodarka odpadami i zapobieganie powstawaniu odpadów</w:t>
        </w:r>
        <w:r w:rsidR="00627371" w:rsidRPr="00627371">
          <w:rPr>
            <w:rFonts w:ascii="Cambria" w:hAnsi="Cambria"/>
            <w:noProof/>
            <w:webHidden/>
          </w:rPr>
          <w:tab/>
        </w:r>
        <w:r w:rsidR="00627371" w:rsidRPr="00627371">
          <w:rPr>
            <w:rFonts w:ascii="Cambria" w:hAnsi="Cambria"/>
            <w:noProof/>
            <w:webHidden/>
          </w:rPr>
          <w:fldChar w:fldCharType="begin"/>
        </w:r>
        <w:r w:rsidR="00627371" w:rsidRPr="00627371">
          <w:rPr>
            <w:rFonts w:ascii="Cambria" w:hAnsi="Cambria"/>
            <w:noProof/>
            <w:webHidden/>
          </w:rPr>
          <w:instrText xml:space="preserve"> PAGEREF _Toc137737699 \h </w:instrText>
        </w:r>
        <w:r w:rsidR="00627371" w:rsidRPr="00627371">
          <w:rPr>
            <w:rFonts w:ascii="Cambria" w:hAnsi="Cambria"/>
            <w:noProof/>
            <w:webHidden/>
          </w:rPr>
        </w:r>
        <w:r w:rsidR="00627371" w:rsidRPr="00627371">
          <w:rPr>
            <w:rFonts w:ascii="Cambria" w:hAnsi="Cambria"/>
            <w:noProof/>
            <w:webHidden/>
          </w:rPr>
          <w:fldChar w:fldCharType="separate"/>
        </w:r>
        <w:r w:rsidR="00286FE2">
          <w:rPr>
            <w:rFonts w:ascii="Cambria" w:hAnsi="Cambria"/>
            <w:noProof/>
            <w:webHidden/>
          </w:rPr>
          <w:t>143</w:t>
        </w:r>
        <w:r w:rsidR="00627371" w:rsidRPr="00627371">
          <w:rPr>
            <w:rFonts w:ascii="Cambria" w:hAnsi="Cambria"/>
            <w:noProof/>
            <w:webHidden/>
          </w:rPr>
          <w:fldChar w:fldCharType="end"/>
        </w:r>
      </w:hyperlink>
    </w:p>
    <w:p w14:paraId="3626F2AB" w14:textId="3641C7AE" w:rsidR="00627371" w:rsidRPr="00627371" w:rsidRDefault="006878A9" w:rsidP="00627371">
      <w:pPr>
        <w:pStyle w:val="Spisilustracji"/>
        <w:tabs>
          <w:tab w:val="right" w:leader="dot" w:pos="8493"/>
        </w:tabs>
        <w:jc w:val="both"/>
        <w:rPr>
          <w:rFonts w:ascii="Cambria" w:eastAsiaTheme="minorEastAsia" w:hAnsi="Cambria" w:cstheme="minorBidi"/>
          <w:iCs w:val="0"/>
          <w:noProof/>
          <w:sz w:val="22"/>
          <w:szCs w:val="22"/>
        </w:rPr>
      </w:pPr>
      <w:hyperlink w:anchor="_Toc137737700" w:history="1">
        <w:r w:rsidR="00627371" w:rsidRPr="00627371">
          <w:rPr>
            <w:rStyle w:val="Hipercze"/>
            <w:rFonts w:ascii="Cambria" w:hAnsi="Cambria"/>
            <w:b/>
            <w:noProof/>
          </w:rPr>
          <w:t>Tabela nr 34.</w:t>
        </w:r>
        <w:r w:rsidR="00627371" w:rsidRPr="00627371">
          <w:rPr>
            <w:rStyle w:val="Hipercze"/>
            <w:rFonts w:ascii="Cambria" w:hAnsi="Cambria" w:cs="Calibri"/>
            <w:noProof/>
          </w:rPr>
          <w:t xml:space="preserve"> </w:t>
        </w:r>
        <w:r w:rsidR="00627371" w:rsidRPr="00627371">
          <w:rPr>
            <w:rStyle w:val="Hipercze"/>
            <w:rFonts w:ascii="Cambria" w:hAnsi="Cambria" w:cs="Verdana-Bold"/>
            <w:bCs/>
            <w:noProof/>
          </w:rPr>
          <w:t xml:space="preserve">Analiza SWOT </w:t>
        </w:r>
        <w:r w:rsidR="00286973" w:rsidRPr="00286973">
          <w:rPr>
            <w:rStyle w:val="Hipercze"/>
            <w:rFonts w:ascii="Cambria" w:hAnsi="Cambria" w:cs="Verdana-Bold"/>
            <w:bCs/>
            <w:noProof/>
          </w:rPr>
          <w:t>miasta Mrągowo</w:t>
        </w:r>
        <w:r w:rsidR="00627371" w:rsidRPr="00627371">
          <w:rPr>
            <w:rStyle w:val="Hipercze"/>
            <w:rFonts w:ascii="Cambria" w:hAnsi="Cambria" w:cs="Verdana-Bold"/>
            <w:bCs/>
            <w:noProof/>
          </w:rPr>
          <w:t xml:space="preserve"> - Obszar interwencji VIII - Zasoby przyrodnicze</w:t>
        </w:r>
        <w:r w:rsidR="00627371" w:rsidRPr="00627371">
          <w:rPr>
            <w:rFonts w:ascii="Cambria" w:hAnsi="Cambria"/>
            <w:noProof/>
            <w:webHidden/>
          </w:rPr>
          <w:tab/>
        </w:r>
        <w:r w:rsidR="00627371" w:rsidRPr="00627371">
          <w:rPr>
            <w:rFonts w:ascii="Cambria" w:hAnsi="Cambria"/>
            <w:noProof/>
            <w:webHidden/>
          </w:rPr>
          <w:fldChar w:fldCharType="begin"/>
        </w:r>
        <w:r w:rsidR="00627371" w:rsidRPr="00627371">
          <w:rPr>
            <w:rFonts w:ascii="Cambria" w:hAnsi="Cambria"/>
            <w:noProof/>
            <w:webHidden/>
          </w:rPr>
          <w:instrText xml:space="preserve"> PAGEREF _Toc137737700 \h </w:instrText>
        </w:r>
        <w:r w:rsidR="00627371" w:rsidRPr="00627371">
          <w:rPr>
            <w:rFonts w:ascii="Cambria" w:hAnsi="Cambria"/>
            <w:noProof/>
            <w:webHidden/>
          </w:rPr>
        </w:r>
        <w:r w:rsidR="00627371" w:rsidRPr="00627371">
          <w:rPr>
            <w:rFonts w:ascii="Cambria" w:hAnsi="Cambria"/>
            <w:noProof/>
            <w:webHidden/>
          </w:rPr>
          <w:fldChar w:fldCharType="separate"/>
        </w:r>
        <w:r w:rsidR="00286FE2">
          <w:rPr>
            <w:rFonts w:ascii="Cambria" w:hAnsi="Cambria"/>
            <w:noProof/>
            <w:webHidden/>
          </w:rPr>
          <w:t>144</w:t>
        </w:r>
        <w:r w:rsidR="00627371" w:rsidRPr="00627371">
          <w:rPr>
            <w:rFonts w:ascii="Cambria" w:hAnsi="Cambria"/>
            <w:noProof/>
            <w:webHidden/>
          </w:rPr>
          <w:fldChar w:fldCharType="end"/>
        </w:r>
      </w:hyperlink>
    </w:p>
    <w:p w14:paraId="0F386D1B" w14:textId="4D025449" w:rsidR="00627371" w:rsidRPr="00627371" w:rsidRDefault="006878A9" w:rsidP="00627371">
      <w:pPr>
        <w:pStyle w:val="Spisilustracji"/>
        <w:tabs>
          <w:tab w:val="right" w:leader="dot" w:pos="8493"/>
        </w:tabs>
        <w:jc w:val="both"/>
        <w:rPr>
          <w:rFonts w:ascii="Cambria" w:eastAsiaTheme="minorEastAsia" w:hAnsi="Cambria" w:cstheme="minorBidi"/>
          <w:iCs w:val="0"/>
          <w:noProof/>
          <w:sz w:val="22"/>
          <w:szCs w:val="22"/>
        </w:rPr>
      </w:pPr>
      <w:hyperlink w:anchor="_Toc137737701" w:history="1">
        <w:r w:rsidR="00627371" w:rsidRPr="00627371">
          <w:rPr>
            <w:rStyle w:val="Hipercze"/>
            <w:rFonts w:ascii="Cambria" w:hAnsi="Cambria"/>
            <w:b/>
            <w:noProof/>
          </w:rPr>
          <w:t>Tabela nr 35.</w:t>
        </w:r>
        <w:r w:rsidR="00627371" w:rsidRPr="00627371">
          <w:rPr>
            <w:rStyle w:val="Hipercze"/>
            <w:rFonts w:ascii="Cambria" w:hAnsi="Cambria" w:cs="Calibri"/>
            <w:noProof/>
          </w:rPr>
          <w:t xml:space="preserve"> </w:t>
        </w:r>
        <w:r w:rsidR="00627371" w:rsidRPr="00627371">
          <w:rPr>
            <w:rStyle w:val="Hipercze"/>
            <w:rFonts w:ascii="Cambria" w:hAnsi="Cambria" w:cs="Verdana-Bold"/>
            <w:bCs/>
            <w:noProof/>
          </w:rPr>
          <w:t xml:space="preserve">Analiza SWOT </w:t>
        </w:r>
        <w:r w:rsidR="00286973" w:rsidRPr="00286973">
          <w:rPr>
            <w:rStyle w:val="Hipercze"/>
            <w:rFonts w:ascii="Cambria" w:hAnsi="Cambria" w:cs="Verdana-Bold"/>
            <w:bCs/>
            <w:noProof/>
          </w:rPr>
          <w:t>miasta Mrągowo</w:t>
        </w:r>
        <w:r w:rsidR="00627371" w:rsidRPr="00627371">
          <w:rPr>
            <w:rStyle w:val="Hipercze"/>
            <w:rFonts w:ascii="Cambria" w:hAnsi="Cambria" w:cs="Verdana-Bold"/>
            <w:bCs/>
            <w:noProof/>
          </w:rPr>
          <w:t xml:space="preserve"> - Obszar interwencji IX - Zagrożenia poważnymi awariami</w:t>
        </w:r>
        <w:r w:rsidR="00627371" w:rsidRPr="00627371">
          <w:rPr>
            <w:rFonts w:ascii="Cambria" w:hAnsi="Cambria"/>
            <w:noProof/>
            <w:webHidden/>
          </w:rPr>
          <w:tab/>
        </w:r>
        <w:r w:rsidR="00627371" w:rsidRPr="00627371">
          <w:rPr>
            <w:rFonts w:ascii="Cambria" w:hAnsi="Cambria"/>
            <w:noProof/>
            <w:webHidden/>
          </w:rPr>
          <w:fldChar w:fldCharType="begin"/>
        </w:r>
        <w:r w:rsidR="00627371" w:rsidRPr="00627371">
          <w:rPr>
            <w:rFonts w:ascii="Cambria" w:hAnsi="Cambria"/>
            <w:noProof/>
            <w:webHidden/>
          </w:rPr>
          <w:instrText xml:space="preserve"> PAGEREF _Toc137737701 \h </w:instrText>
        </w:r>
        <w:r w:rsidR="00627371" w:rsidRPr="00627371">
          <w:rPr>
            <w:rFonts w:ascii="Cambria" w:hAnsi="Cambria"/>
            <w:noProof/>
            <w:webHidden/>
          </w:rPr>
        </w:r>
        <w:r w:rsidR="00627371" w:rsidRPr="00627371">
          <w:rPr>
            <w:rFonts w:ascii="Cambria" w:hAnsi="Cambria"/>
            <w:noProof/>
            <w:webHidden/>
          </w:rPr>
          <w:fldChar w:fldCharType="separate"/>
        </w:r>
        <w:r w:rsidR="00286FE2">
          <w:rPr>
            <w:rFonts w:ascii="Cambria" w:hAnsi="Cambria"/>
            <w:noProof/>
            <w:webHidden/>
          </w:rPr>
          <w:t>145</w:t>
        </w:r>
        <w:r w:rsidR="00627371" w:rsidRPr="00627371">
          <w:rPr>
            <w:rFonts w:ascii="Cambria" w:hAnsi="Cambria"/>
            <w:noProof/>
            <w:webHidden/>
          </w:rPr>
          <w:fldChar w:fldCharType="end"/>
        </w:r>
      </w:hyperlink>
    </w:p>
    <w:p w14:paraId="02BE5644" w14:textId="34F19EBA" w:rsidR="00627371" w:rsidRPr="00627371" w:rsidRDefault="006878A9" w:rsidP="00627371">
      <w:pPr>
        <w:pStyle w:val="Spisilustracji"/>
        <w:tabs>
          <w:tab w:val="right" w:leader="dot" w:pos="8493"/>
        </w:tabs>
        <w:jc w:val="both"/>
        <w:rPr>
          <w:rFonts w:ascii="Cambria" w:eastAsiaTheme="minorEastAsia" w:hAnsi="Cambria" w:cstheme="minorBidi"/>
          <w:iCs w:val="0"/>
          <w:noProof/>
          <w:sz w:val="22"/>
          <w:szCs w:val="22"/>
        </w:rPr>
      </w:pPr>
      <w:hyperlink w:anchor="_Toc137737702" w:history="1">
        <w:r w:rsidR="00627371" w:rsidRPr="00627371">
          <w:rPr>
            <w:rStyle w:val="Hipercze"/>
            <w:rFonts w:ascii="Cambria" w:hAnsi="Cambria"/>
            <w:b/>
            <w:noProof/>
          </w:rPr>
          <w:t>Tabela nr 36.</w:t>
        </w:r>
        <w:r w:rsidR="00627371" w:rsidRPr="00627371">
          <w:rPr>
            <w:rStyle w:val="Hipercze"/>
            <w:rFonts w:ascii="Cambria" w:hAnsi="Cambria" w:cs="Calibri"/>
            <w:noProof/>
          </w:rPr>
          <w:t xml:space="preserve"> </w:t>
        </w:r>
        <w:r w:rsidR="00627371" w:rsidRPr="00627371">
          <w:rPr>
            <w:rStyle w:val="Hipercze"/>
            <w:rFonts w:ascii="Cambria" w:hAnsi="Cambria" w:cs="Verdana-Bold"/>
            <w:bCs/>
            <w:noProof/>
          </w:rPr>
          <w:t xml:space="preserve">Analiza SWOT </w:t>
        </w:r>
        <w:r w:rsidR="00286973" w:rsidRPr="00286973">
          <w:rPr>
            <w:rStyle w:val="Hipercze"/>
            <w:rFonts w:ascii="Cambria" w:hAnsi="Cambria" w:cs="Verdana-Bold"/>
            <w:bCs/>
            <w:noProof/>
          </w:rPr>
          <w:t>miasta Mrągowo</w:t>
        </w:r>
        <w:r w:rsidR="00627371" w:rsidRPr="00627371">
          <w:rPr>
            <w:rStyle w:val="Hipercze"/>
            <w:rFonts w:ascii="Cambria" w:hAnsi="Cambria" w:cs="Verdana-Bold"/>
            <w:bCs/>
            <w:noProof/>
          </w:rPr>
          <w:t xml:space="preserve"> - Obszar interwencji X - Edukacja ekologiczna</w:t>
        </w:r>
        <w:r w:rsidR="00627371" w:rsidRPr="00627371">
          <w:rPr>
            <w:rFonts w:ascii="Cambria" w:hAnsi="Cambria"/>
            <w:noProof/>
            <w:webHidden/>
          </w:rPr>
          <w:tab/>
        </w:r>
        <w:r w:rsidR="00627371" w:rsidRPr="00627371">
          <w:rPr>
            <w:rFonts w:ascii="Cambria" w:hAnsi="Cambria"/>
            <w:noProof/>
            <w:webHidden/>
          </w:rPr>
          <w:fldChar w:fldCharType="begin"/>
        </w:r>
        <w:r w:rsidR="00627371" w:rsidRPr="00627371">
          <w:rPr>
            <w:rFonts w:ascii="Cambria" w:hAnsi="Cambria"/>
            <w:noProof/>
            <w:webHidden/>
          </w:rPr>
          <w:instrText xml:space="preserve"> PAGEREF _Toc137737702 \h </w:instrText>
        </w:r>
        <w:r w:rsidR="00627371" w:rsidRPr="00627371">
          <w:rPr>
            <w:rFonts w:ascii="Cambria" w:hAnsi="Cambria"/>
            <w:noProof/>
            <w:webHidden/>
          </w:rPr>
        </w:r>
        <w:r w:rsidR="00627371" w:rsidRPr="00627371">
          <w:rPr>
            <w:rFonts w:ascii="Cambria" w:hAnsi="Cambria"/>
            <w:noProof/>
            <w:webHidden/>
          </w:rPr>
          <w:fldChar w:fldCharType="separate"/>
        </w:r>
        <w:r w:rsidR="00286FE2">
          <w:rPr>
            <w:rFonts w:ascii="Cambria" w:hAnsi="Cambria"/>
            <w:noProof/>
            <w:webHidden/>
          </w:rPr>
          <w:t>146</w:t>
        </w:r>
        <w:r w:rsidR="00627371" w:rsidRPr="00627371">
          <w:rPr>
            <w:rFonts w:ascii="Cambria" w:hAnsi="Cambria"/>
            <w:noProof/>
            <w:webHidden/>
          </w:rPr>
          <w:fldChar w:fldCharType="end"/>
        </w:r>
      </w:hyperlink>
    </w:p>
    <w:p w14:paraId="5B001DAF" w14:textId="77777777" w:rsidR="00627371" w:rsidRPr="00627371" w:rsidRDefault="006878A9" w:rsidP="00627371">
      <w:pPr>
        <w:pStyle w:val="Spisilustracji"/>
        <w:tabs>
          <w:tab w:val="right" w:leader="dot" w:pos="8493"/>
        </w:tabs>
        <w:jc w:val="both"/>
        <w:rPr>
          <w:rFonts w:ascii="Cambria" w:eastAsiaTheme="minorEastAsia" w:hAnsi="Cambria" w:cstheme="minorBidi"/>
          <w:iCs w:val="0"/>
          <w:noProof/>
          <w:sz w:val="22"/>
          <w:szCs w:val="22"/>
        </w:rPr>
      </w:pPr>
      <w:hyperlink w:anchor="_Toc137737703" w:history="1">
        <w:r w:rsidR="00627371" w:rsidRPr="00627371">
          <w:rPr>
            <w:rStyle w:val="Hipercze"/>
            <w:rFonts w:ascii="Cambria" w:hAnsi="Cambria"/>
            <w:b/>
            <w:noProof/>
          </w:rPr>
          <w:t>Tabela nr 37.</w:t>
        </w:r>
        <w:r w:rsidR="00627371" w:rsidRPr="00627371">
          <w:rPr>
            <w:rStyle w:val="Hipercze"/>
            <w:rFonts w:ascii="Cambria" w:hAnsi="Cambria" w:cs="Calibri"/>
            <w:noProof/>
          </w:rPr>
          <w:t xml:space="preserve"> </w:t>
        </w:r>
        <w:r w:rsidR="00627371" w:rsidRPr="00627371">
          <w:rPr>
            <w:rStyle w:val="Hipercze"/>
            <w:rFonts w:ascii="Cambria" w:hAnsi="Cambria"/>
            <w:noProof/>
          </w:rPr>
          <w:t>Cele, kierunki interwencji oraz zadania</w:t>
        </w:r>
        <w:r w:rsidR="00627371" w:rsidRPr="00627371">
          <w:rPr>
            <w:rFonts w:ascii="Cambria" w:hAnsi="Cambria"/>
            <w:noProof/>
            <w:webHidden/>
          </w:rPr>
          <w:tab/>
        </w:r>
        <w:r w:rsidR="00627371" w:rsidRPr="00627371">
          <w:rPr>
            <w:rFonts w:ascii="Cambria" w:hAnsi="Cambria"/>
            <w:noProof/>
            <w:webHidden/>
          </w:rPr>
          <w:fldChar w:fldCharType="begin"/>
        </w:r>
        <w:r w:rsidR="00627371" w:rsidRPr="00627371">
          <w:rPr>
            <w:rFonts w:ascii="Cambria" w:hAnsi="Cambria"/>
            <w:noProof/>
            <w:webHidden/>
          </w:rPr>
          <w:instrText xml:space="preserve"> PAGEREF _Toc137737703 \h </w:instrText>
        </w:r>
        <w:r w:rsidR="00627371" w:rsidRPr="00627371">
          <w:rPr>
            <w:rFonts w:ascii="Cambria" w:hAnsi="Cambria"/>
            <w:noProof/>
            <w:webHidden/>
          </w:rPr>
        </w:r>
        <w:r w:rsidR="00627371" w:rsidRPr="00627371">
          <w:rPr>
            <w:rFonts w:ascii="Cambria" w:hAnsi="Cambria"/>
            <w:noProof/>
            <w:webHidden/>
          </w:rPr>
          <w:fldChar w:fldCharType="separate"/>
        </w:r>
        <w:r w:rsidR="00286FE2">
          <w:rPr>
            <w:rFonts w:ascii="Cambria" w:hAnsi="Cambria"/>
            <w:noProof/>
            <w:webHidden/>
          </w:rPr>
          <w:t>150</w:t>
        </w:r>
        <w:r w:rsidR="00627371" w:rsidRPr="00627371">
          <w:rPr>
            <w:rFonts w:ascii="Cambria" w:hAnsi="Cambria"/>
            <w:noProof/>
            <w:webHidden/>
          </w:rPr>
          <w:fldChar w:fldCharType="end"/>
        </w:r>
      </w:hyperlink>
    </w:p>
    <w:p w14:paraId="2E7F9825" w14:textId="77777777" w:rsidR="00627371" w:rsidRPr="00627371" w:rsidRDefault="006878A9" w:rsidP="00627371">
      <w:pPr>
        <w:pStyle w:val="Spisilustracji"/>
        <w:tabs>
          <w:tab w:val="right" w:leader="dot" w:pos="8493"/>
        </w:tabs>
        <w:jc w:val="both"/>
        <w:rPr>
          <w:rFonts w:ascii="Cambria" w:eastAsiaTheme="minorEastAsia" w:hAnsi="Cambria" w:cstheme="minorBidi"/>
          <w:iCs w:val="0"/>
          <w:noProof/>
          <w:sz w:val="22"/>
          <w:szCs w:val="22"/>
        </w:rPr>
      </w:pPr>
      <w:hyperlink w:anchor="_Toc137737704" w:history="1">
        <w:r w:rsidR="00627371" w:rsidRPr="00627371">
          <w:rPr>
            <w:rStyle w:val="Hipercze"/>
            <w:rFonts w:ascii="Cambria" w:hAnsi="Cambria"/>
            <w:b/>
            <w:noProof/>
          </w:rPr>
          <w:t>Tabela nr 38.</w:t>
        </w:r>
        <w:r w:rsidR="00627371" w:rsidRPr="00627371">
          <w:rPr>
            <w:rStyle w:val="Hipercze"/>
            <w:rFonts w:ascii="Cambria" w:hAnsi="Cambria"/>
            <w:noProof/>
          </w:rPr>
          <w:t xml:space="preserve"> Harmonogram realizacyjny zadań własnych wraz z ich finansowaniem</w:t>
        </w:r>
        <w:r w:rsidR="00627371" w:rsidRPr="00627371">
          <w:rPr>
            <w:rFonts w:ascii="Cambria" w:hAnsi="Cambria"/>
            <w:noProof/>
            <w:webHidden/>
          </w:rPr>
          <w:tab/>
        </w:r>
        <w:r w:rsidR="00627371" w:rsidRPr="00627371">
          <w:rPr>
            <w:rFonts w:ascii="Cambria" w:hAnsi="Cambria"/>
            <w:noProof/>
            <w:webHidden/>
          </w:rPr>
          <w:fldChar w:fldCharType="begin"/>
        </w:r>
        <w:r w:rsidR="00627371" w:rsidRPr="00627371">
          <w:rPr>
            <w:rFonts w:ascii="Cambria" w:hAnsi="Cambria"/>
            <w:noProof/>
            <w:webHidden/>
          </w:rPr>
          <w:instrText xml:space="preserve"> PAGEREF _Toc137737704 \h </w:instrText>
        </w:r>
        <w:r w:rsidR="00627371" w:rsidRPr="00627371">
          <w:rPr>
            <w:rFonts w:ascii="Cambria" w:hAnsi="Cambria"/>
            <w:noProof/>
            <w:webHidden/>
          </w:rPr>
        </w:r>
        <w:r w:rsidR="00627371" w:rsidRPr="00627371">
          <w:rPr>
            <w:rFonts w:ascii="Cambria" w:hAnsi="Cambria"/>
            <w:noProof/>
            <w:webHidden/>
          </w:rPr>
          <w:fldChar w:fldCharType="separate"/>
        </w:r>
        <w:r w:rsidR="00286FE2">
          <w:rPr>
            <w:rFonts w:ascii="Cambria" w:hAnsi="Cambria"/>
            <w:noProof/>
            <w:webHidden/>
          </w:rPr>
          <w:t>161</w:t>
        </w:r>
        <w:r w:rsidR="00627371" w:rsidRPr="00627371">
          <w:rPr>
            <w:rFonts w:ascii="Cambria" w:hAnsi="Cambria"/>
            <w:noProof/>
            <w:webHidden/>
          </w:rPr>
          <w:fldChar w:fldCharType="end"/>
        </w:r>
      </w:hyperlink>
    </w:p>
    <w:p w14:paraId="6FFC9E8D" w14:textId="77777777" w:rsidR="00627371" w:rsidRPr="00627371" w:rsidRDefault="006878A9" w:rsidP="00627371">
      <w:pPr>
        <w:pStyle w:val="Spisilustracji"/>
        <w:tabs>
          <w:tab w:val="right" w:leader="dot" w:pos="8493"/>
        </w:tabs>
        <w:jc w:val="both"/>
        <w:rPr>
          <w:rFonts w:ascii="Cambria" w:eastAsiaTheme="minorEastAsia" w:hAnsi="Cambria" w:cstheme="minorBidi"/>
          <w:iCs w:val="0"/>
          <w:noProof/>
          <w:sz w:val="22"/>
          <w:szCs w:val="22"/>
        </w:rPr>
      </w:pPr>
      <w:hyperlink w:anchor="_Toc137737705" w:history="1">
        <w:r w:rsidR="00627371" w:rsidRPr="00627371">
          <w:rPr>
            <w:rStyle w:val="Hipercze"/>
            <w:rFonts w:ascii="Cambria" w:hAnsi="Cambria"/>
            <w:b/>
            <w:noProof/>
          </w:rPr>
          <w:t>Tabela nr 39.</w:t>
        </w:r>
        <w:r w:rsidR="00627371" w:rsidRPr="00627371">
          <w:rPr>
            <w:rStyle w:val="Hipercze"/>
            <w:rFonts w:ascii="Cambria" w:hAnsi="Cambria"/>
            <w:noProof/>
          </w:rPr>
          <w:t xml:space="preserve"> Harmonogram realizacyjny zadań monitorowanych wraz z ich finansowaniem</w:t>
        </w:r>
        <w:r w:rsidR="00627371" w:rsidRPr="00627371">
          <w:rPr>
            <w:rFonts w:ascii="Cambria" w:hAnsi="Cambria"/>
            <w:noProof/>
            <w:webHidden/>
          </w:rPr>
          <w:tab/>
        </w:r>
        <w:r w:rsidR="00627371" w:rsidRPr="00627371">
          <w:rPr>
            <w:rFonts w:ascii="Cambria" w:hAnsi="Cambria"/>
            <w:noProof/>
            <w:webHidden/>
          </w:rPr>
          <w:fldChar w:fldCharType="begin"/>
        </w:r>
        <w:r w:rsidR="00627371" w:rsidRPr="00627371">
          <w:rPr>
            <w:rFonts w:ascii="Cambria" w:hAnsi="Cambria"/>
            <w:noProof/>
            <w:webHidden/>
          </w:rPr>
          <w:instrText xml:space="preserve"> PAGEREF _Toc137737705 \h </w:instrText>
        </w:r>
        <w:r w:rsidR="00627371" w:rsidRPr="00627371">
          <w:rPr>
            <w:rFonts w:ascii="Cambria" w:hAnsi="Cambria"/>
            <w:noProof/>
            <w:webHidden/>
          </w:rPr>
        </w:r>
        <w:r w:rsidR="00627371" w:rsidRPr="00627371">
          <w:rPr>
            <w:rFonts w:ascii="Cambria" w:hAnsi="Cambria"/>
            <w:noProof/>
            <w:webHidden/>
          </w:rPr>
          <w:fldChar w:fldCharType="separate"/>
        </w:r>
        <w:r w:rsidR="00286FE2">
          <w:rPr>
            <w:rFonts w:ascii="Cambria" w:hAnsi="Cambria"/>
            <w:noProof/>
            <w:webHidden/>
          </w:rPr>
          <w:t>169</w:t>
        </w:r>
        <w:r w:rsidR="00627371" w:rsidRPr="00627371">
          <w:rPr>
            <w:rFonts w:ascii="Cambria" w:hAnsi="Cambria"/>
            <w:noProof/>
            <w:webHidden/>
          </w:rPr>
          <w:fldChar w:fldCharType="end"/>
        </w:r>
      </w:hyperlink>
    </w:p>
    <w:p w14:paraId="495B82A1" w14:textId="77777777" w:rsidR="00627371" w:rsidRPr="00627371" w:rsidRDefault="006878A9" w:rsidP="00627371">
      <w:pPr>
        <w:pStyle w:val="Spisilustracji"/>
        <w:tabs>
          <w:tab w:val="right" w:leader="dot" w:pos="8493"/>
        </w:tabs>
        <w:jc w:val="both"/>
        <w:rPr>
          <w:rFonts w:ascii="Cambria" w:eastAsiaTheme="minorEastAsia" w:hAnsi="Cambria" w:cstheme="minorBidi"/>
          <w:iCs w:val="0"/>
          <w:noProof/>
          <w:sz w:val="22"/>
          <w:szCs w:val="22"/>
        </w:rPr>
      </w:pPr>
      <w:hyperlink w:anchor="_Toc137737706" w:history="1">
        <w:r w:rsidR="00627371" w:rsidRPr="00627371">
          <w:rPr>
            <w:rStyle w:val="Hipercze"/>
            <w:rFonts w:ascii="Cambria" w:hAnsi="Cambria"/>
            <w:b/>
            <w:noProof/>
          </w:rPr>
          <w:t>Tabela nr 40.</w:t>
        </w:r>
        <w:r w:rsidR="00627371" w:rsidRPr="00627371">
          <w:rPr>
            <w:rStyle w:val="Hipercze"/>
            <w:rFonts w:ascii="Cambria" w:hAnsi="Cambria" w:cs="Calibri"/>
            <w:noProof/>
          </w:rPr>
          <w:t xml:space="preserve"> </w:t>
        </w:r>
        <w:r w:rsidR="00627371" w:rsidRPr="00627371">
          <w:rPr>
            <w:rStyle w:val="Hipercze"/>
            <w:rFonts w:ascii="Cambria" w:hAnsi="Cambria" w:cs="Arial"/>
            <w:noProof/>
          </w:rPr>
          <w:t>Monitoring realizacji Programu Ochrony Środowiska</w:t>
        </w:r>
        <w:r w:rsidR="00627371" w:rsidRPr="00627371">
          <w:rPr>
            <w:rFonts w:ascii="Cambria" w:hAnsi="Cambria"/>
            <w:noProof/>
            <w:webHidden/>
          </w:rPr>
          <w:tab/>
        </w:r>
        <w:r w:rsidR="00627371" w:rsidRPr="00627371">
          <w:rPr>
            <w:rFonts w:ascii="Cambria" w:hAnsi="Cambria"/>
            <w:noProof/>
            <w:webHidden/>
          </w:rPr>
          <w:fldChar w:fldCharType="begin"/>
        </w:r>
        <w:r w:rsidR="00627371" w:rsidRPr="00627371">
          <w:rPr>
            <w:rFonts w:ascii="Cambria" w:hAnsi="Cambria"/>
            <w:noProof/>
            <w:webHidden/>
          </w:rPr>
          <w:instrText xml:space="preserve"> PAGEREF _Toc137737706 \h </w:instrText>
        </w:r>
        <w:r w:rsidR="00627371" w:rsidRPr="00627371">
          <w:rPr>
            <w:rFonts w:ascii="Cambria" w:hAnsi="Cambria"/>
            <w:noProof/>
            <w:webHidden/>
          </w:rPr>
        </w:r>
        <w:r w:rsidR="00627371" w:rsidRPr="00627371">
          <w:rPr>
            <w:rFonts w:ascii="Cambria" w:hAnsi="Cambria"/>
            <w:noProof/>
            <w:webHidden/>
          </w:rPr>
          <w:fldChar w:fldCharType="separate"/>
        </w:r>
        <w:r w:rsidR="00286FE2">
          <w:rPr>
            <w:rFonts w:ascii="Cambria" w:hAnsi="Cambria"/>
            <w:noProof/>
            <w:webHidden/>
          </w:rPr>
          <w:t>184</w:t>
        </w:r>
        <w:r w:rsidR="00627371" w:rsidRPr="00627371">
          <w:rPr>
            <w:rFonts w:ascii="Cambria" w:hAnsi="Cambria"/>
            <w:noProof/>
            <w:webHidden/>
          </w:rPr>
          <w:fldChar w:fldCharType="end"/>
        </w:r>
      </w:hyperlink>
    </w:p>
    <w:p w14:paraId="56AF3A9F" w14:textId="77777777" w:rsidR="00627371" w:rsidRPr="00627371" w:rsidRDefault="006878A9" w:rsidP="00627371">
      <w:pPr>
        <w:pStyle w:val="Spisilustracji"/>
        <w:tabs>
          <w:tab w:val="right" w:leader="dot" w:pos="8493"/>
        </w:tabs>
        <w:jc w:val="both"/>
        <w:rPr>
          <w:rFonts w:ascii="Cambria" w:eastAsiaTheme="minorEastAsia" w:hAnsi="Cambria" w:cstheme="minorBidi"/>
          <w:iCs w:val="0"/>
          <w:noProof/>
          <w:sz w:val="22"/>
          <w:szCs w:val="22"/>
        </w:rPr>
      </w:pPr>
      <w:hyperlink w:anchor="_Toc137737707" w:history="1">
        <w:r w:rsidR="00627371" w:rsidRPr="00627371">
          <w:rPr>
            <w:rStyle w:val="Hipercze"/>
            <w:rFonts w:ascii="Cambria" w:hAnsi="Cambria"/>
            <w:b/>
            <w:noProof/>
          </w:rPr>
          <w:t>Tabela nr 41.</w:t>
        </w:r>
        <w:r w:rsidR="00627371" w:rsidRPr="00627371">
          <w:rPr>
            <w:rStyle w:val="Hipercze"/>
            <w:rFonts w:ascii="Cambria" w:hAnsi="Cambria" w:cs="Calibri"/>
            <w:noProof/>
          </w:rPr>
          <w:t xml:space="preserve"> </w:t>
        </w:r>
        <w:r w:rsidR="00627371" w:rsidRPr="00627371">
          <w:rPr>
            <w:rStyle w:val="Hipercze"/>
            <w:rFonts w:ascii="Cambria" w:hAnsi="Cambria" w:cs="Arial"/>
            <w:noProof/>
          </w:rPr>
          <w:t>Wskaźniki monitoringowe Programu Ochrony Środowiska</w:t>
        </w:r>
        <w:r w:rsidR="00627371" w:rsidRPr="00627371">
          <w:rPr>
            <w:rStyle w:val="Hipercze"/>
            <w:rFonts w:ascii="Cambria" w:hAnsi="Cambria"/>
            <w:noProof/>
          </w:rPr>
          <w:t xml:space="preserve"> dla Gminy Miasto Mrągowo</w:t>
        </w:r>
        <w:r w:rsidR="00627371" w:rsidRPr="00627371">
          <w:rPr>
            <w:rFonts w:ascii="Cambria" w:hAnsi="Cambria"/>
            <w:noProof/>
            <w:webHidden/>
          </w:rPr>
          <w:tab/>
        </w:r>
        <w:r w:rsidR="00627371" w:rsidRPr="00627371">
          <w:rPr>
            <w:rFonts w:ascii="Cambria" w:hAnsi="Cambria"/>
            <w:noProof/>
            <w:webHidden/>
          </w:rPr>
          <w:fldChar w:fldCharType="begin"/>
        </w:r>
        <w:r w:rsidR="00627371" w:rsidRPr="00627371">
          <w:rPr>
            <w:rFonts w:ascii="Cambria" w:hAnsi="Cambria"/>
            <w:noProof/>
            <w:webHidden/>
          </w:rPr>
          <w:instrText xml:space="preserve"> PAGEREF _Toc137737707 \h </w:instrText>
        </w:r>
        <w:r w:rsidR="00627371" w:rsidRPr="00627371">
          <w:rPr>
            <w:rFonts w:ascii="Cambria" w:hAnsi="Cambria"/>
            <w:noProof/>
            <w:webHidden/>
          </w:rPr>
        </w:r>
        <w:r w:rsidR="00627371" w:rsidRPr="00627371">
          <w:rPr>
            <w:rFonts w:ascii="Cambria" w:hAnsi="Cambria"/>
            <w:noProof/>
            <w:webHidden/>
          </w:rPr>
          <w:fldChar w:fldCharType="separate"/>
        </w:r>
        <w:r w:rsidR="00286FE2">
          <w:rPr>
            <w:rFonts w:ascii="Cambria" w:hAnsi="Cambria"/>
            <w:noProof/>
            <w:webHidden/>
          </w:rPr>
          <w:t>185</w:t>
        </w:r>
        <w:r w:rsidR="00627371" w:rsidRPr="00627371">
          <w:rPr>
            <w:rFonts w:ascii="Cambria" w:hAnsi="Cambria"/>
            <w:noProof/>
            <w:webHidden/>
          </w:rPr>
          <w:fldChar w:fldCharType="end"/>
        </w:r>
      </w:hyperlink>
    </w:p>
    <w:p w14:paraId="3A064793" w14:textId="77777777" w:rsidR="00FA3242" w:rsidRPr="00401CF0" w:rsidRDefault="00AF3705" w:rsidP="00627371">
      <w:pPr>
        <w:pStyle w:val="Nagwek1"/>
        <w:spacing w:before="0" w:line="360" w:lineRule="auto"/>
        <w:jc w:val="both"/>
        <w:rPr>
          <w:i/>
          <w:sz w:val="10"/>
          <w:szCs w:val="20"/>
        </w:rPr>
      </w:pPr>
      <w:r w:rsidRPr="00627371">
        <w:rPr>
          <w:i/>
          <w:sz w:val="20"/>
          <w:szCs w:val="20"/>
        </w:rPr>
        <w:fldChar w:fldCharType="end"/>
      </w:r>
    </w:p>
    <w:p w14:paraId="1DF4B41C" w14:textId="77777777" w:rsidR="007676B0" w:rsidRPr="00401CF0" w:rsidRDefault="005E2FE7" w:rsidP="007506C0">
      <w:pPr>
        <w:pStyle w:val="Nagwek1"/>
        <w:spacing w:before="0" w:line="360" w:lineRule="auto"/>
        <w:jc w:val="both"/>
        <w:rPr>
          <w:i/>
          <w:color w:val="auto"/>
          <w:sz w:val="24"/>
          <w:szCs w:val="20"/>
        </w:rPr>
      </w:pPr>
      <w:bookmarkStart w:id="556" w:name="_Toc137737665"/>
      <w:r w:rsidRPr="00401CF0">
        <w:rPr>
          <w:i/>
          <w:color w:val="auto"/>
          <w:sz w:val="24"/>
          <w:szCs w:val="20"/>
        </w:rPr>
        <w:t>X</w:t>
      </w:r>
      <w:r w:rsidR="002C3EF5" w:rsidRPr="00401CF0">
        <w:rPr>
          <w:i/>
          <w:color w:val="auto"/>
          <w:sz w:val="24"/>
          <w:szCs w:val="20"/>
        </w:rPr>
        <w:t>I</w:t>
      </w:r>
      <w:r w:rsidRPr="00401CF0">
        <w:rPr>
          <w:i/>
          <w:color w:val="auto"/>
          <w:sz w:val="24"/>
          <w:szCs w:val="20"/>
        </w:rPr>
        <w:t>I. SPIS RY</w:t>
      </w:r>
      <w:r w:rsidR="00AF3705" w:rsidRPr="00401CF0">
        <w:rPr>
          <w:i/>
          <w:color w:val="auto"/>
          <w:sz w:val="24"/>
          <w:szCs w:val="20"/>
        </w:rPr>
        <w:t>SUNKÓW</w:t>
      </w:r>
      <w:bookmarkEnd w:id="556"/>
    </w:p>
    <w:p w14:paraId="4FAE6A9E" w14:textId="77777777" w:rsidR="00AD3F96" w:rsidRPr="00627371" w:rsidRDefault="00AD3F96" w:rsidP="00627371">
      <w:pPr>
        <w:spacing w:after="0" w:line="360" w:lineRule="auto"/>
        <w:jc w:val="both"/>
        <w:rPr>
          <w:rFonts w:ascii="Cambria" w:hAnsi="Cambria"/>
          <w:i/>
          <w:sz w:val="6"/>
          <w:szCs w:val="20"/>
        </w:rPr>
      </w:pPr>
    </w:p>
    <w:p w14:paraId="702BB880" w14:textId="77777777" w:rsidR="00627371" w:rsidRPr="00627371" w:rsidRDefault="00AF3705" w:rsidP="00627371">
      <w:pPr>
        <w:pStyle w:val="Spisilustracji"/>
        <w:tabs>
          <w:tab w:val="right" w:leader="dot" w:pos="8493"/>
        </w:tabs>
        <w:jc w:val="both"/>
        <w:rPr>
          <w:rFonts w:ascii="Cambria" w:eastAsiaTheme="minorEastAsia" w:hAnsi="Cambria" w:cstheme="minorBidi"/>
          <w:iCs w:val="0"/>
          <w:noProof/>
          <w:sz w:val="22"/>
          <w:szCs w:val="22"/>
        </w:rPr>
      </w:pPr>
      <w:r w:rsidRPr="00627371">
        <w:rPr>
          <w:rFonts w:ascii="Cambria" w:eastAsiaTheme="minorHAnsi" w:hAnsi="Cambria" w:cstheme="minorBidi"/>
          <w:b/>
        </w:rPr>
        <w:fldChar w:fldCharType="begin"/>
      </w:r>
      <w:r w:rsidRPr="00627371">
        <w:rPr>
          <w:rFonts w:ascii="Cambria" w:eastAsiaTheme="minorHAnsi" w:hAnsi="Cambria" w:cstheme="minorBidi"/>
          <w:b/>
        </w:rPr>
        <w:instrText xml:space="preserve"> TOC \h \z \c "Rysunek" </w:instrText>
      </w:r>
      <w:r w:rsidRPr="00627371">
        <w:rPr>
          <w:rFonts w:ascii="Cambria" w:eastAsiaTheme="minorHAnsi" w:hAnsi="Cambria" w:cstheme="minorBidi"/>
          <w:b/>
        </w:rPr>
        <w:fldChar w:fldCharType="separate"/>
      </w:r>
      <w:hyperlink w:anchor="_Toc137737708" w:history="1">
        <w:r w:rsidR="00627371" w:rsidRPr="00627371">
          <w:rPr>
            <w:rStyle w:val="Hipercze"/>
            <w:rFonts w:ascii="Cambria" w:hAnsi="Cambria"/>
            <w:b/>
            <w:noProof/>
          </w:rPr>
          <w:t xml:space="preserve">Rysunek nr 1. </w:t>
        </w:r>
        <w:r w:rsidR="00627371" w:rsidRPr="00627371">
          <w:rPr>
            <w:rStyle w:val="Hipercze"/>
            <w:rFonts w:ascii="Cambria" w:hAnsi="Cambria"/>
            <w:noProof/>
          </w:rPr>
          <w:t>Schemat tworzenia Programu Ochrony Środowiska dla Gminy Miasto Mrągowo</w:t>
        </w:r>
        <w:r w:rsidR="00627371" w:rsidRPr="00627371">
          <w:rPr>
            <w:rFonts w:ascii="Cambria" w:hAnsi="Cambria"/>
            <w:noProof/>
            <w:webHidden/>
          </w:rPr>
          <w:tab/>
        </w:r>
        <w:r w:rsidR="00627371" w:rsidRPr="00627371">
          <w:rPr>
            <w:rFonts w:ascii="Cambria" w:hAnsi="Cambria"/>
            <w:noProof/>
            <w:webHidden/>
          </w:rPr>
          <w:fldChar w:fldCharType="begin"/>
        </w:r>
        <w:r w:rsidR="00627371" w:rsidRPr="00627371">
          <w:rPr>
            <w:rFonts w:ascii="Cambria" w:hAnsi="Cambria"/>
            <w:noProof/>
            <w:webHidden/>
          </w:rPr>
          <w:instrText xml:space="preserve"> PAGEREF _Toc137737708 \h </w:instrText>
        </w:r>
        <w:r w:rsidR="00627371" w:rsidRPr="00627371">
          <w:rPr>
            <w:rFonts w:ascii="Cambria" w:hAnsi="Cambria"/>
            <w:noProof/>
            <w:webHidden/>
          </w:rPr>
        </w:r>
        <w:r w:rsidR="00627371" w:rsidRPr="00627371">
          <w:rPr>
            <w:rFonts w:ascii="Cambria" w:hAnsi="Cambria"/>
            <w:noProof/>
            <w:webHidden/>
          </w:rPr>
          <w:fldChar w:fldCharType="separate"/>
        </w:r>
        <w:r w:rsidR="00286FE2">
          <w:rPr>
            <w:rFonts w:ascii="Cambria" w:hAnsi="Cambria"/>
            <w:noProof/>
            <w:webHidden/>
          </w:rPr>
          <w:t>11</w:t>
        </w:r>
        <w:r w:rsidR="00627371" w:rsidRPr="00627371">
          <w:rPr>
            <w:rFonts w:ascii="Cambria" w:hAnsi="Cambria"/>
            <w:noProof/>
            <w:webHidden/>
          </w:rPr>
          <w:fldChar w:fldCharType="end"/>
        </w:r>
      </w:hyperlink>
    </w:p>
    <w:p w14:paraId="5851F0BF" w14:textId="77777777" w:rsidR="00627371" w:rsidRPr="00627371" w:rsidRDefault="006878A9" w:rsidP="00627371">
      <w:pPr>
        <w:pStyle w:val="Spisilustracji"/>
        <w:tabs>
          <w:tab w:val="right" w:leader="dot" w:pos="8493"/>
        </w:tabs>
        <w:jc w:val="both"/>
        <w:rPr>
          <w:rFonts w:ascii="Cambria" w:eastAsiaTheme="minorEastAsia" w:hAnsi="Cambria" w:cstheme="minorBidi"/>
          <w:iCs w:val="0"/>
          <w:noProof/>
          <w:sz w:val="22"/>
          <w:szCs w:val="22"/>
        </w:rPr>
      </w:pPr>
      <w:hyperlink w:anchor="_Toc137737709" w:history="1">
        <w:r w:rsidR="00627371" w:rsidRPr="00627371">
          <w:rPr>
            <w:rStyle w:val="Hipercze"/>
            <w:rFonts w:ascii="Cambria" w:hAnsi="Cambria"/>
            <w:b/>
            <w:noProof/>
          </w:rPr>
          <w:t xml:space="preserve">Rysunek nr 2. </w:t>
        </w:r>
        <w:r w:rsidR="00627371" w:rsidRPr="00627371">
          <w:rPr>
            <w:rStyle w:val="Hipercze"/>
            <w:rFonts w:ascii="Cambria" w:hAnsi="Cambria"/>
            <w:noProof/>
          </w:rPr>
          <w:t>Lokalizacja miasta Mrągowo na tle województwa oraz powiatu</w:t>
        </w:r>
        <w:r w:rsidR="00627371" w:rsidRPr="00627371">
          <w:rPr>
            <w:rFonts w:ascii="Cambria" w:hAnsi="Cambria"/>
            <w:noProof/>
            <w:webHidden/>
          </w:rPr>
          <w:tab/>
        </w:r>
        <w:r w:rsidR="00627371" w:rsidRPr="00627371">
          <w:rPr>
            <w:rFonts w:ascii="Cambria" w:hAnsi="Cambria"/>
            <w:noProof/>
            <w:webHidden/>
          </w:rPr>
          <w:fldChar w:fldCharType="begin"/>
        </w:r>
        <w:r w:rsidR="00627371" w:rsidRPr="00627371">
          <w:rPr>
            <w:rFonts w:ascii="Cambria" w:hAnsi="Cambria"/>
            <w:noProof/>
            <w:webHidden/>
          </w:rPr>
          <w:instrText xml:space="preserve"> PAGEREF _Toc137737709 \h </w:instrText>
        </w:r>
        <w:r w:rsidR="00627371" w:rsidRPr="00627371">
          <w:rPr>
            <w:rFonts w:ascii="Cambria" w:hAnsi="Cambria"/>
            <w:noProof/>
            <w:webHidden/>
          </w:rPr>
        </w:r>
        <w:r w:rsidR="00627371" w:rsidRPr="00627371">
          <w:rPr>
            <w:rFonts w:ascii="Cambria" w:hAnsi="Cambria"/>
            <w:noProof/>
            <w:webHidden/>
          </w:rPr>
          <w:fldChar w:fldCharType="separate"/>
        </w:r>
        <w:r w:rsidR="00286FE2">
          <w:rPr>
            <w:rFonts w:ascii="Cambria" w:hAnsi="Cambria"/>
            <w:noProof/>
            <w:webHidden/>
          </w:rPr>
          <w:t>16</w:t>
        </w:r>
        <w:r w:rsidR="00627371" w:rsidRPr="00627371">
          <w:rPr>
            <w:rFonts w:ascii="Cambria" w:hAnsi="Cambria"/>
            <w:noProof/>
            <w:webHidden/>
          </w:rPr>
          <w:fldChar w:fldCharType="end"/>
        </w:r>
      </w:hyperlink>
    </w:p>
    <w:p w14:paraId="5A8DBF1A" w14:textId="77777777" w:rsidR="00627371" w:rsidRPr="00627371" w:rsidRDefault="006878A9" w:rsidP="00627371">
      <w:pPr>
        <w:pStyle w:val="Spisilustracji"/>
        <w:tabs>
          <w:tab w:val="right" w:leader="dot" w:pos="8493"/>
        </w:tabs>
        <w:jc w:val="both"/>
        <w:rPr>
          <w:rFonts w:ascii="Cambria" w:eastAsiaTheme="minorEastAsia" w:hAnsi="Cambria" w:cstheme="minorBidi"/>
          <w:iCs w:val="0"/>
          <w:noProof/>
          <w:sz w:val="22"/>
          <w:szCs w:val="22"/>
        </w:rPr>
      </w:pPr>
      <w:hyperlink w:anchor="_Toc137737710" w:history="1">
        <w:r w:rsidR="00627371" w:rsidRPr="00627371">
          <w:rPr>
            <w:rStyle w:val="Hipercze"/>
            <w:rFonts w:ascii="Cambria" w:hAnsi="Cambria"/>
            <w:b/>
            <w:noProof/>
          </w:rPr>
          <w:t xml:space="preserve">Rysunek nr 3. </w:t>
        </w:r>
        <w:r w:rsidR="00627371" w:rsidRPr="00627371">
          <w:rPr>
            <w:rStyle w:val="Hipercze"/>
            <w:rFonts w:ascii="Cambria" w:hAnsi="Cambria"/>
            <w:noProof/>
          </w:rPr>
          <w:t>Lokalizacja miasta Mrągowo</w:t>
        </w:r>
        <w:r w:rsidR="00627371" w:rsidRPr="00627371">
          <w:rPr>
            <w:rFonts w:ascii="Cambria" w:hAnsi="Cambria"/>
            <w:noProof/>
            <w:webHidden/>
          </w:rPr>
          <w:tab/>
        </w:r>
        <w:r w:rsidR="00627371" w:rsidRPr="00627371">
          <w:rPr>
            <w:rFonts w:ascii="Cambria" w:hAnsi="Cambria"/>
            <w:noProof/>
            <w:webHidden/>
          </w:rPr>
          <w:fldChar w:fldCharType="begin"/>
        </w:r>
        <w:r w:rsidR="00627371" w:rsidRPr="00627371">
          <w:rPr>
            <w:rFonts w:ascii="Cambria" w:hAnsi="Cambria"/>
            <w:noProof/>
            <w:webHidden/>
          </w:rPr>
          <w:instrText xml:space="preserve"> PAGEREF _Toc137737710 \h </w:instrText>
        </w:r>
        <w:r w:rsidR="00627371" w:rsidRPr="00627371">
          <w:rPr>
            <w:rFonts w:ascii="Cambria" w:hAnsi="Cambria"/>
            <w:noProof/>
            <w:webHidden/>
          </w:rPr>
        </w:r>
        <w:r w:rsidR="00627371" w:rsidRPr="00627371">
          <w:rPr>
            <w:rFonts w:ascii="Cambria" w:hAnsi="Cambria"/>
            <w:noProof/>
            <w:webHidden/>
          </w:rPr>
          <w:fldChar w:fldCharType="separate"/>
        </w:r>
        <w:r w:rsidR="00286FE2">
          <w:rPr>
            <w:rFonts w:ascii="Cambria" w:hAnsi="Cambria"/>
            <w:noProof/>
            <w:webHidden/>
          </w:rPr>
          <w:t>17</w:t>
        </w:r>
        <w:r w:rsidR="00627371" w:rsidRPr="00627371">
          <w:rPr>
            <w:rFonts w:ascii="Cambria" w:hAnsi="Cambria"/>
            <w:noProof/>
            <w:webHidden/>
          </w:rPr>
          <w:fldChar w:fldCharType="end"/>
        </w:r>
      </w:hyperlink>
    </w:p>
    <w:p w14:paraId="0AE941FC" w14:textId="77777777" w:rsidR="00627371" w:rsidRPr="00627371" w:rsidRDefault="006878A9" w:rsidP="00627371">
      <w:pPr>
        <w:pStyle w:val="Spisilustracji"/>
        <w:tabs>
          <w:tab w:val="right" w:leader="dot" w:pos="8493"/>
        </w:tabs>
        <w:jc w:val="both"/>
        <w:rPr>
          <w:rFonts w:ascii="Cambria" w:eastAsiaTheme="minorEastAsia" w:hAnsi="Cambria" w:cstheme="minorBidi"/>
          <w:iCs w:val="0"/>
          <w:noProof/>
          <w:sz w:val="22"/>
          <w:szCs w:val="22"/>
        </w:rPr>
      </w:pPr>
      <w:hyperlink w:anchor="_Toc137737711" w:history="1">
        <w:r w:rsidR="00627371" w:rsidRPr="00627371">
          <w:rPr>
            <w:rStyle w:val="Hipercze"/>
            <w:rFonts w:ascii="Cambria" w:hAnsi="Cambria"/>
            <w:b/>
            <w:noProof/>
          </w:rPr>
          <w:t xml:space="preserve">Rysunek nr 4. </w:t>
        </w:r>
        <w:r w:rsidR="00627371" w:rsidRPr="00627371">
          <w:rPr>
            <w:rStyle w:val="Hipercze"/>
            <w:rFonts w:ascii="Cambria" w:hAnsi="Cambria"/>
            <w:noProof/>
          </w:rPr>
          <w:t>Lokalizacja miasta Mrągowo</w:t>
        </w:r>
        <w:r w:rsidR="00627371" w:rsidRPr="00627371">
          <w:rPr>
            <w:rFonts w:ascii="Cambria" w:hAnsi="Cambria"/>
            <w:noProof/>
            <w:webHidden/>
          </w:rPr>
          <w:tab/>
        </w:r>
        <w:r w:rsidR="00627371" w:rsidRPr="00627371">
          <w:rPr>
            <w:rFonts w:ascii="Cambria" w:hAnsi="Cambria"/>
            <w:noProof/>
            <w:webHidden/>
          </w:rPr>
          <w:fldChar w:fldCharType="begin"/>
        </w:r>
        <w:r w:rsidR="00627371" w:rsidRPr="00627371">
          <w:rPr>
            <w:rFonts w:ascii="Cambria" w:hAnsi="Cambria"/>
            <w:noProof/>
            <w:webHidden/>
          </w:rPr>
          <w:instrText xml:space="preserve"> PAGEREF _Toc137737711 \h </w:instrText>
        </w:r>
        <w:r w:rsidR="00627371" w:rsidRPr="00627371">
          <w:rPr>
            <w:rFonts w:ascii="Cambria" w:hAnsi="Cambria"/>
            <w:noProof/>
            <w:webHidden/>
          </w:rPr>
        </w:r>
        <w:r w:rsidR="00627371" w:rsidRPr="00627371">
          <w:rPr>
            <w:rFonts w:ascii="Cambria" w:hAnsi="Cambria"/>
            <w:noProof/>
            <w:webHidden/>
          </w:rPr>
          <w:fldChar w:fldCharType="separate"/>
        </w:r>
        <w:r w:rsidR="00286FE2">
          <w:rPr>
            <w:rFonts w:ascii="Cambria" w:hAnsi="Cambria"/>
            <w:noProof/>
            <w:webHidden/>
          </w:rPr>
          <w:t>18</w:t>
        </w:r>
        <w:r w:rsidR="00627371" w:rsidRPr="00627371">
          <w:rPr>
            <w:rFonts w:ascii="Cambria" w:hAnsi="Cambria"/>
            <w:noProof/>
            <w:webHidden/>
          </w:rPr>
          <w:fldChar w:fldCharType="end"/>
        </w:r>
      </w:hyperlink>
    </w:p>
    <w:p w14:paraId="3195057D" w14:textId="77777777" w:rsidR="00627371" w:rsidRPr="00627371" w:rsidRDefault="006878A9" w:rsidP="00627371">
      <w:pPr>
        <w:pStyle w:val="Spisilustracji"/>
        <w:tabs>
          <w:tab w:val="right" w:leader="dot" w:pos="8493"/>
        </w:tabs>
        <w:jc w:val="both"/>
        <w:rPr>
          <w:rFonts w:ascii="Cambria" w:eastAsiaTheme="minorEastAsia" w:hAnsi="Cambria" w:cstheme="minorBidi"/>
          <w:iCs w:val="0"/>
          <w:noProof/>
          <w:sz w:val="22"/>
          <w:szCs w:val="22"/>
        </w:rPr>
      </w:pPr>
      <w:hyperlink w:anchor="_Toc137737712" w:history="1">
        <w:r w:rsidR="00627371" w:rsidRPr="00627371">
          <w:rPr>
            <w:rStyle w:val="Hipercze"/>
            <w:rFonts w:ascii="Cambria" w:hAnsi="Cambria"/>
            <w:b/>
            <w:noProof/>
          </w:rPr>
          <w:t xml:space="preserve">Rysunek nr 5. </w:t>
        </w:r>
        <w:r w:rsidR="00627371" w:rsidRPr="00627371">
          <w:rPr>
            <w:rStyle w:val="Hipercze"/>
            <w:rFonts w:ascii="Cambria" w:hAnsi="Cambria"/>
            <w:noProof/>
          </w:rPr>
          <w:t>Warunki klimatyczne miasta Mrągowo - średnie temperatury i opady</w:t>
        </w:r>
        <w:r w:rsidR="00627371" w:rsidRPr="00627371">
          <w:rPr>
            <w:rFonts w:ascii="Cambria" w:hAnsi="Cambria"/>
            <w:noProof/>
            <w:webHidden/>
          </w:rPr>
          <w:tab/>
        </w:r>
        <w:r w:rsidR="00627371" w:rsidRPr="00627371">
          <w:rPr>
            <w:rFonts w:ascii="Cambria" w:hAnsi="Cambria"/>
            <w:noProof/>
            <w:webHidden/>
          </w:rPr>
          <w:fldChar w:fldCharType="begin"/>
        </w:r>
        <w:r w:rsidR="00627371" w:rsidRPr="00627371">
          <w:rPr>
            <w:rFonts w:ascii="Cambria" w:hAnsi="Cambria"/>
            <w:noProof/>
            <w:webHidden/>
          </w:rPr>
          <w:instrText xml:space="preserve"> PAGEREF _Toc137737712 \h </w:instrText>
        </w:r>
        <w:r w:rsidR="00627371" w:rsidRPr="00627371">
          <w:rPr>
            <w:rFonts w:ascii="Cambria" w:hAnsi="Cambria"/>
            <w:noProof/>
            <w:webHidden/>
          </w:rPr>
        </w:r>
        <w:r w:rsidR="00627371" w:rsidRPr="00627371">
          <w:rPr>
            <w:rFonts w:ascii="Cambria" w:hAnsi="Cambria"/>
            <w:noProof/>
            <w:webHidden/>
          </w:rPr>
          <w:fldChar w:fldCharType="separate"/>
        </w:r>
        <w:r w:rsidR="00286FE2">
          <w:rPr>
            <w:rFonts w:ascii="Cambria" w:hAnsi="Cambria"/>
            <w:noProof/>
            <w:webHidden/>
          </w:rPr>
          <w:t>19</w:t>
        </w:r>
        <w:r w:rsidR="00627371" w:rsidRPr="00627371">
          <w:rPr>
            <w:rFonts w:ascii="Cambria" w:hAnsi="Cambria"/>
            <w:noProof/>
            <w:webHidden/>
          </w:rPr>
          <w:fldChar w:fldCharType="end"/>
        </w:r>
      </w:hyperlink>
    </w:p>
    <w:p w14:paraId="3D0054F1" w14:textId="77777777" w:rsidR="00627371" w:rsidRPr="00627371" w:rsidRDefault="006878A9" w:rsidP="00627371">
      <w:pPr>
        <w:pStyle w:val="Spisilustracji"/>
        <w:tabs>
          <w:tab w:val="right" w:leader="dot" w:pos="8493"/>
        </w:tabs>
        <w:jc w:val="both"/>
        <w:rPr>
          <w:rFonts w:ascii="Cambria" w:eastAsiaTheme="minorEastAsia" w:hAnsi="Cambria" w:cstheme="minorBidi"/>
          <w:iCs w:val="0"/>
          <w:noProof/>
          <w:sz w:val="22"/>
          <w:szCs w:val="22"/>
        </w:rPr>
      </w:pPr>
      <w:hyperlink w:anchor="_Toc137737713" w:history="1">
        <w:r w:rsidR="00627371" w:rsidRPr="00627371">
          <w:rPr>
            <w:rStyle w:val="Hipercze"/>
            <w:rFonts w:ascii="Cambria" w:hAnsi="Cambria"/>
            <w:b/>
            <w:noProof/>
          </w:rPr>
          <w:t xml:space="preserve">Rysunek nr 6. </w:t>
        </w:r>
        <w:r w:rsidR="00627371" w:rsidRPr="00627371">
          <w:rPr>
            <w:rStyle w:val="Hipercze"/>
            <w:rFonts w:ascii="Cambria" w:hAnsi="Cambria"/>
            <w:noProof/>
          </w:rPr>
          <w:t>Warunki klimatyczne miasta Mrągowo - zachmurzenie, dni słoneczne i z opadami</w:t>
        </w:r>
        <w:r w:rsidR="00627371" w:rsidRPr="00627371">
          <w:rPr>
            <w:rFonts w:ascii="Cambria" w:hAnsi="Cambria"/>
            <w:noProof/>
            <w:webHidden/>
          </w:rPr>
          <w:tab/>
        </w:r>
        <w:r w:rsidR="00627371" w:rsidRPr="00627371">
          <w:rPr>
            <w:rFonts w:ascii="Cambria" w:hAnsi="Cambria"/>
            <w:noProof/>
            <w:webHidden/>
          </w:rPr>
          <w:fldChar w:fldCharType="begin"/>
        </w:r>
        <w:r w:rsidR="00627371" w:rsidRPr="00627371">
          <w:rPr>
            <w:rFonts w:ascii="Cambria" w:hAnsi="Cambria"/>
            <w:noProof/>
            <w:webHidden/>
          </w:rPr>
          <w:instrText xml:space="preserve"> PAGEREF _Toc137737713 \h </w:instrText>
        </w:r>
        <w:r w:rsidR="00627371" w:rsidRPr="00627371">
          <w:rPr>
            <w:rFonts w:ascii="Cambria" w:hAnsi="Cambria"/>
            <w:noProof/>
            <w:webHidden/>
          </w:rPr>
        </w:r>
        <w:r w:rsidR="00627371" w:rsidRPr="00627371">
          <w:rPr>
            <w:rFonts w:ascii="Cambria" w:hAnsi="Cambria"/>
            <w:noProof/>
            <w:webHidden/>
          </w:rPr>
          <w:fldChar w:fldCharType="separate"/>
        </w:r>
        <w:r w:rsidR="00286FE2">
          <w:rPr>
            <w:rFonts w:ascii="Cambria" w:hAnsi="Cambria"/>
            <w:noProof/>
            <w:webHidden/>
          </w:rPr>
          <w:t>20</w:t>
        </w:r>
        <w:r w:rsidR="00627371" w:rsidRPr="00627371">
          <w:rPr>
            <w:rFonts w:ascii="Cambria" w:hAnsi="Cambria"/>
            <w:noProof/>
            <w:webHidden/>
          </w:rPr>
          <w:fldChar w:fldCharType="end"/>
        </w:r>
      </w:hyperlink>
    </w:p>
    <w:p w14:paraId="50C774CC" w14:textId="77777777" w:rsidR="00627371" w:rsidRPr="00627371" w:rsidRDefault="006878A9" w:rsidP="00627371">
      <w:pPr>
        <w:pStyle w:val="Spisilustracji"/>
        <w:tabs>
          <w:tab w:val="right" w:leader="dot" w:pos="8493"/>
        </w:tabs>
        <w:jc w:val="both"/>
        <w:rPr>
          <w:rFonts w:ascii="Cambria" w:eastAsiaTheme="minorEastAsia" w:hAnsi="Cambria" w:cstheme="minorBidi"/>
          <w:iCs w:val="0"/>
          <w:noProof/>
          <w:sz w:val="22"/>
          <w:szCs w:val="22"/>
        </w:rPr>
      </w:pPr>
      <w:hyperlink w:anchor="_Toc137737714" w:history="1">
        <w:r w:rsidR="00627371" w:rsidRPr="00627371">
          <w:rPr>
            <w:rStyle w:val="Hipercze"/>
            <w:rFonts w:ascii="Cambria" w:hAnsi="Cambria"/>
            <w:b/>
            <w:noProof/>
          </w:rPr>
          <w:t xml:space="preserve">Rysunek nr 7. </w:t>
        </w:r>
        <w:r w:rsidR="00627371" w:rsidRPr="00627371">
          <w:rPr>
            <w:rStyle w:val="Hipercze"/>
            <w:rFonts w:ascii="Cambria" w:hAnsi="Cambria"/>
            <w:noProof/>
          </w:rPr>
          <w:t>Warunki klimatyczne miasta Mrągowo - ilości opadów</w:t>
        </w:r>
        <w:r w:rsidR="00627371" w:rsidRPr="00627371">
          <w:rPr>
            <w:rFonts w:ascii="Cambria" w:hAnsi="Cambria"/>
            <w:noProof/>
            <w:webHidden/>
          </w:rPr>
          <w:tab/>
        </w:r>
        <w:r w:rsidR="00627371" w:rsidRPr="00627371">
          <w:rPr>
            <w:rFonts w:ascii="Cambria" w:hAnsi="Cambria"/>
            <w:noProof/>
            <w:webHidden/>
          </w:rPr>
          <w:fldChar w:fldCharType="begin"/>
        </w:r>
        <w:r w:rsidR="00627371" w:rsidRPr="00627371">
          <w:rPr>
            <w:rFonts w:ascii="Cambria" w:hAnsi="Cambria"/>
            <w:noProof/>
            <w:webHidden/>
          </w:rPr>
          <w:instrText xml:space="preserve"> PAGEREF _Toc137737714 \h </w:instrText>
        </w:r>
        <w:r w:rsidR="00627371" w:rsidRPr="00627371">
          <w:rPr>
            <w:rFonts w:ascii="Cambria" w:hAnsi="Cambria"/>
            <w:noProof/>
            <w:webHidden/>
          </w:rPr>
        </w:r>
        <w:r w:rsidR="00627371" w:rsidRPr="00627371">
          <w:rPr>
            <w:rFonts w:ascii="Cambria" w:hAnsi="Cambria"/>
            <w:noProof/>
            <w:webHidden/>
          </w:rPr>
          <w:fldChar w:fldCharType="separate"/>
        </w:r>
        <w:r w:rsidR="00286FE2">
          <w:rPr>
            <w:rFonts w:ascii="Cambria" w:hAnsi="Cambria"/>
            <w:noProof/>
            <w:webHidden/>
          </w:rPr>
          <w:t>20</w:t>
        </w:r>
        <w:r w:rsidR="00627371" w:rsidRPr="00627371">
          <w:rPr>
            <w:rFonts w:ascii="Cambria" w:hAnsi="Cambria"/>
            <w:noProof/>
            <w:webHidden/>
          </w:rPr>
          <w:fldChar w:fldCharType="end"/>
        </w:r>
      </w:hyperlink>
    </w:p>
    <w:p w14:paraId="0ED88862" w14:textId="77777777" w:rsidR="00627371" w:rsidRPr="00627371" w:rsidRDefault="006878A9" w:rsidP="00627371">
      <w:pPr>
        <w:pStyle w:val="Spisilustracji"/>
        <w:tabs>
          <w:tab w:val="right" w:leader="dot" w:pos="8493"/>
        </w:tabs>
        <w:jc w:val="both"/>
        <w:rPr>
          <w:rFonts w:ascii="Cambria" w:eastAsiaTheme="minorEastAsia" w:hAnsi="Cambria" w:cstheme="minorBidi"/>
          <w:iCs w:val="0"/>
          <w:noProof/>
          <w:sz w:val="22"/>
          <w:szCs w:val="22"/>
        </w:rPr>
      </w:pPr>
      <w:hyperlink w:anchor="_Toc137737715" w:history="1">
        <w:r w:rsidR="00627371" w:rsidRPr="00627371">
          <w:rPr>
            <w:rStyle w:val="Hipercze"/>
            <w:rFonts w:ascii="Cambria" w:hAnsi="Cambria"/>
            <w:b/>
            <w:noProof/>
          </w:rPr>
          <w:t xml:space="preserve">Rysunek nr 8. </w:t>
        </w:r>
        <w:r w:rsidR="00627371" w:rsidRPr="00627371">
          <w:rPr>
            <w:rStyle w:val="Hipercze"/>
            <w:rFonts w:ascii="Cambria" w:hAnsi="Cambria"/>
            <w:noProof/>
          </w:rPr>
          <w:t>Warunki klimatyczne miasta Mrągowo - prędkość wiatru</w:t>
        </w:r>
        <w:r w:rsidR="00627371" w:rsidRPr="00627371">
          <w:rPr>
            <w:rFonts w:ascii="Cambria" w:hAnsi="Cambria"/>
            <w:noProof/>
            <w:webHidden/>
          </w:rPr>
          <w:tab/>
        </w:r>
        <w:r w:rsidR="00627371" w:rsidRPr="00627371">
          <w:rPr>
            <w:rFonts w:ascii="Cambria" w:hAnsi="Cambria"/>
            <w:noProof/>
            <w:webHidden/>
          </w:rPr>
          <w:fldChar w:fldCharType="begin"/>
        </w:r>
        <w:r w:rsidR="00627371" w:rsidRPr="00627371">
          <w:rPr>
            <w:rFonts w:ascii="Cambria" w:hAnsi="Cambria"/>
            <w:noProof/>
            <w:webHidden/>
          </w:rPr>
          <w:instrText xml:space="preserve"> PAGEREF _Toc137737715 \h </w:instrText>
        </w:r>
        <w:r w:rsidR="00627371" w:rsidRPr="00627371">
          <w:rPr>
            <w:rFonts w:ascii="Cambria" w:hAnsi="Cambria"/>
            <w:noProof/>
            <w:webHidden/>
          </w:rPr>
        </w:r>
        <w:r w:rsidR="00627371" w:rsidRPr="00627371">
          <w:rPr>
            <w:rFonts w:ascii="Cambria" w:hAnsi="Cambria"/>
            <w:noProof/>
            <w:webHidden/>
          </w:rPr>
          <w:fldChar w:fldCharType="separate"/>
        </w:r>
        <w:r w:rsidR="00286FE2">
          <w:rPr>
            <w:rFonts w:ascii="Cambria" w:hAnsi="Cambria"/>
            <w:noProof/>
            <w:webHidden/>
          </w:rPr>
          <w:t>20</w:t>
        </w:r>
        <w:r w:rsidR="00627371" w:rsidRPr="00627371">
          <w:rPr>
            <w:rFonts w:ascii="Cambria" w:hAnsi="Cambria"/>
            <w:noProof/>
            <w:webHidden/>
          </w:rPr>
          <w:fldChar w:fldCharType="end"/>
        </w:r>
      </w:hyperlink>
    </w:p>
    <w:p w14:paraId="23F4DC03" w14:textId="77777777" w:rsidR="00627371" w:rsidRPr="00627371" w:rsidRDefault="006878A9" w:rsidP="00627371">
      <w:pPr>
        <w:pStyle w:val="Spisilustracji"/>
        <w:tabs>
          <w:tab w:val="right" w:leader="dot" w:pos="8493"/>
        </w:tabs>
        <w:jc w:val="both"/>
        <w:rPr>
          <w:rFonts w:ascii="Cambria" w:eastAsiaTheme="minorEastAsia" w:hAnsi="Cambria" w:cstheme="minorBidi"/>
          <w:iCs w:val="0"/>
          <w:noProof/>
          <w:sz w:val="22"/>
          <w:szCs w:val="22"/>
        </w:rPr>
      </w:pPr>
      <w:hyperlink w:anchor="_Toc137737716" w:history="1">
        <w:r w:rsidR="00627371" w:rsidRPr="00627371">
          <w:rPr>
            <w:rStyle w:val="Hipercze"/>
            <w:rFonts w:ascii="Cambria" w:hAnsi="Cambria"/>
            <w:b/>
            <w:noProof/>
          </w:rPr>
          <w:t>Rysunek nr 9.</w:t>
        </w:r>
        <w:r w:rsidR="00627371" w:rsidRPr="00627371">
          <w:rPr>
            <w:rStyle w:val="Hipercze"/>
            <w:rFonts w:ascii="Cambria" w:hAnsi="Cambria"/>
            <w:noProof/>
          </w:rPr>
          <w:t xml:space="preserve"> Lokalizacja stacji pomiarowych w województwie warmińsko - mazurskim</w:t>
        </w:r>
        <w:r w:rsidR="00627371" w:rsidRPr="00627371">
          <w:rPr>
            <w:rFonts w:ascii="Cambria" w:hAnsi="Cambria"/>
            <w:noProof/>
            <w:webHidden/>
          </w:rPr>
          <w:tab/>
        </w:r>
        <w:r w:rsidR="00627371" w:rsidRPr="00627371">
          <w:rPr>
            <w:rFonts w:ascii="Cambria" w:hAnsi="Cambria"/>
            <w:noProof/>
            <w:webHidden/>
          </w:rPr>
          <w:fldChar w:fldCharType="begin"/>
        </w:r>
        <w:r w:rsidR="00627371" w:rsidRPr="00627371">
          <w:rPr>
            <w:rFonts w:ascii="Cambria" w:hAnsi="Cambria"/>
            <w:noProof/>
            <w:webHidden/>
          </w:rPr>
          <w:instrText xml:space="preserve"> PAGEREF _Toc137737716 \h </w:instrText>
        </w:r>
        <w:r w:rsidR="00627371" w:rsidRPr="00627371">
          <w:rPr>
            <w:rFonts w:ascii="Cambria" w:hAnsi="Cambria"/>
            <w:noProof/>
            <w:webHidden/>
          </w:rPr>
        </w:r>
        <w:r w:rsidR="00627371" w:rsidRPr="00627371">
          <w:rPr>
            <w:rFonts w:ascii="Cambria" w:hAnsi="Cambria"/>
            <w:noProof/>
            <w:webHidden/>
          </w:rPr>
          <w:fldChar w:fldCharType="separate"/>
        </w:r>
        <w:r w:rsidR="00286FE2">
          <w:rPr>
            <w:rFonts w:ascii="Cambria" w:hAnsi="Cambria"/>
            <w:noProof/>
            <w:webHidden/>
          </w:rPr>
          <w:t>28</w:t>
        </w:r>
        <w:r w:rsidR="00627371" w:rsidRPr="00627371">
          <w:rPr>
            <w:rFonts w:ascii="Cambria" w:hAnsi="Cambria"/>
            <w:noProof/>
            <w:webHidden/>
          </w:rPr>
          <w:fldChar w:fldCharType="end"/>
        </w:r>
      </w:hyperlink>
    </w:p>
    <w:p w14:paraId="03A932B7" w14:textId="77777777" w:rsidR="00627371" w:rsidRPr="00627371" w:rsidRDefault="006878A9" w:rsidP="00627371">
      <w:pPr>
        <w:pStyle w:val="Spisilustracji"/>
        <w:tabs>
          <w:tab w:val="right" w:leader="dot" w:pos="8493"/>
        </w:tabs>
        <w:jc w:val="both"/>
        <w:rPr>
          <w:rFonts w:ascii="Cambria" w:eastAsiaTheme="minorEastAsia" w:hAnsi="Cambria" w:cstheme="minorBidi"/>
          <w:iCs w:val="0"/>
          <w:noProof/>
          <w:sz w:val="22"/>
          <w:szCs w:val="22"/>
        </w:rPr>
      </w:pPr>
      <w:hyperlink w:anchor="_Toc137737717" w:history="1">
        <w:r w:rsidR="00627371" w:rsidRPr="00627371">
          <w:rPr>
            <w:rStyle w:val="Hipercze"/>
            <w:rFonts w:ascii="Cambria" w:hAnsi="Cambria"/>
            <w:b/>
            <w:noProof/>
          </w:rPr>
          <w:t>Rysunek nr 10.</w:t>
        </w:r>
        <w:r w:rsidR="00627371" w:rsidRPr="00627371">
          <w:rPr>
            <w:rStyle w:val="Hipercze"/>
            <w:rFonts w:ascii="Cambria" w:hAnsi="Cambria"/>
            <w:noProof/>
          </w:rPr>
          <w:t xml:space="preserve"> Udziały źródeł emisji w poszczególnych zanieczyszczeniach powietrza w województwie warmińsko-mazurskim</w:t>
        </w:r>
        <w:r w:rsidR="00627371" w:rsidRPr="00627371">
          <w:rPr>
            <w:rFonts w:ascii="Cambria" w:hAnsi="Cambria"/>
            <w:noProof/>
            <w:webHidden/>
          </w:rPr>
          <w:tab/>
        </w:r>
        <w:r w:rsidR="00627371" w:rsidRPr="00627371">
          <w:rPr>
            <w:rFonts w:ascii="Cambria" w:hAnsi="Cambria"/>
            <w:noProof/>
            <w:webHidden/>
          </w:rPr>
          <w:fldChar w:fldCharType="begin"/>
        </w:r>
        <w:r w:rsidR="00627371" w:rsidRPr="00627371">
          <w:rPr>
            <w:rFonts w:ascii="Cambria" w:hAnsi="Cambria"/>
            <w:noProof/>
            <w:webHidden/>
          </w:rPr>
          <w:instrText xml:space="preserve"> PAGEREF _Toc137737717 \h </w:instrText>
        </w:r>
        <w:r w:rsidR="00627371" w:rsidRPr="00627371">
          <w:rPr>
            <w:rFonts w:ascii="Cambria" w:hAnsi="Cambria"/>
            <w:noProof/>
            <w:webHidden/>
          </w:rPr>
        </w:r>
        <w:r w:rsidR="00627371" w:rsidRPr="00627371">
          <w:rPr>
            <w:rFonts w:ascii="Cambria" w:hAnsi="Cambria"/>
            <w:noProof/>
            <w:webHidden/>
          </w:rPr>
          <w:fldChar w:fldCharType="separate"/>
        </w:r>
        <w:r w:rsidR="00286FE2">
          <w:rPr>
            <w:rFonts w:ascii="Cambria" w:hAnsi="Cambria"/>
            <w:noProof/>
            <w:webHidden/>
          </w:rPr>
          <w:t>28</w:t>
        </w:r>
        <w:r w:rsidR="00627371" w:rsidRPr="00627371">
          <w:rPr>
            <w:rFonts w:ascii="Cambria" w:hAnsi="Cambria"/>
            <w:noProof/>
            <w:webHidden/>
          </w:rPr>
          <w:fldChar w:fldCharType="end"/>
        </w:r>
      </w:hyperlink>
    </w:p>
    <w:p w14:paraId="0D0B3EDF" w14:textId="77777777" w:rsidR="00627371" w:rsidRPr="00627371" w:rsidRDefault="006878A9" w:rsidP="00627371">
      <w:pPr>
        <w:pStyle w:val="Spisilustracji"/>
        <w:tabs>
          <w:tab w:val="right" w:leader="dot" w:pos="8493"/>
        </w:tabs>
        <w:jc w:val="both"/>
        <w:rPr>
          <w:rFonts w:ascii="Cambria" w:eastAsiaTheme="minorEastAsia" w:hAnsi="Cambria" w:cstheme="minorBidi"/>
          <w:iCs w:val="0"/>
          <w:noProof/>
          <w:sz w:val="22"/>
          <w:szCs w:val="22"/>
        </w:rPr>
      </w:pPr>
      <w:hyperlink w:anchor="_Toc137737718" w:history="1">
        <w:r w:rsidR="00627371" w:rsidRPr="00627371">
          <w:rPr>
            <w:rStyle w:val="Hipercze"/>
            <w:rFonts w:ascii="Cambria" w:hAnsi="Cambria"/>
            <w:b/>
            <w:noProof/>
          </w:rPr>
          <w:t>Rysunek nr 11.</w:t>
        </w:r>
        <w:r w:rsidR="00627371" w:rsidRPr="00627371">
          <w:rPr>
            <w:rStyle w:val="Hipercze"/>
            <w:rFonts w:ascii="Cambria" w:hAnsi="Cambria"/>
            <w:noProof/>
          </w:rPr>
          <w:t xml:space="preserve"> Lokalizacja punktowych źródeł emisji SOX na obszarze województwa warmińsko –mazurskiego</w:t>
        </w:r>
        <w:r w:rsidR="00627371" w:rsidRPr="00627371">
          <w:rPr>
            <w:rFonts w:ascii="Cambria" w:hAnsi="Cambria"/>
            <w:noProof/>
            <w:webHidden/>
          </w:rPr>
          <w:tab/>
        </w:r>
        <w:r w:rsidR="00627371" w:rsidRPr="00627371">
          <w:rPr>
            <w:rFonts w:ascii="Cambria" w:hAnsi="Cambria"/>
            <w:noProof/>
            <w:webHidden/>
          </w:rPr>
          <w:fldChar w:fldCharType="begin"/>
        </w:r>
        <w:r w:rsidR="00627371" w:rsidRPr="00627371">
          <w:rPr>
            <w:rFonts w:ascii="Cambria" w:hAnsi="Cambria"/>
            <w:noProof/>
            <w:webHidden/>
          </w:rPr>
          <w:instrText xml:space="preserve"> PAGEREF _Toc137737718 \h </w:instrText>
        </w:r>
        <w:r w:rsidR="00627371" w:rsidRPr="00627371">
          <w:rPr>
            <w:rFonts w:ascii="Cambria" w:hAnsi="Cambria"/>
            <w:noProof/>
            <w:webHidden/>
          </w:rPr>
        </w:r>
        <w:r w:rsidR="00627371" w:rsidRPr="00627371">
          <w:rPr>
            <w:rFonts w:ascii="Cambria" w:hAnsi="Cambria"/>
            <w:noProof/>
            <w:webHidden/>
          </w:rPr>
          <w:fldChar w:fldCharType="separate"/>
        </w:r>
        <w:r w:rsidR="00286FE2">
          <w:rPr>
            <w:rFonts w:ascii="Cambria" w:hAnsi="Cambria"/>
            <w:noProof/>
            <w:webHidden/>
          </w:rPr>
          <w:t>29</w:t>
        </w:r>
        <w:r w:rsidR="00627371" w:rsidRPr="00627371">
          <w:rPr>
            <w:rFonts w:ascii="Cambria" w:hAnsi="Cambria"/>
            <w:noProof/>
            <w:webHidden/>
          </w:rPr>
          <w:fldChar w:fldCharType="end"/>
        </w:r>
      </w:hyperlink>
    </w:p>
    <w:p w14:paraId="0377A0D2" w14:textId="77777777" w:rsidR="00627371" w:rsidRPr="00627371" w:rsidRDefault="006878A9" w:rsidP="00627371">
      <w:pPr>
        <w:pStyle w:val="Spisilustracji"/>
        <w:tabs>
          <w:tab w:val="right" w:leader="dot" w:pos="8493"/>
        </w:tabs>
        <w:jc w:val="both"/>
        <w:rPr>
          <w:rFonts w:ascii="Cambria" w:eastAsiaTheme="minorEastAsia" w:hAnsi="Cambria" w:cstheme="minorBidi"/>
          <w:iCs w:val="0"/>
          <w:noProof/>
          <w:sz w:val="22"/>
          <w:szCs w:val="22"/>
        </w:rPr>
      </w:pPr>
      <w:hyperlink w:anchor="_Toc137737719" w:history="1">
        <w:r w:rsidR="00627371" w:rsidRPr="00627371">
          <w:rPr>
            <w:rStyle w:val="Hipercze"/>
            <w:rFonts w:ascii="Cambria" w:hAnsi="Cambria"/>
            <w:b/>
            <w:noProof/>
          </w:rPr>
          <w:t>Rysunek nr 12.</w:t>
        </w:r>
        <w:r w:rsidR="00627371" w:rsidRPr="00627371">
          <w:rPr>
            <w:rStyle w:val="Hipercze"/>
            <w:rFonts w:ascii="Cambria" w:hAnsi="Cambria"/>
            <w:noProof/>
          </w:rPr>
          <w:t xml:space="preserve"> Lokalizacja punktowych źródeł emisji NOX na obszarze województwa warmińsko - mazurskiego</w:t>
        </w:r>
        <w:r w:rsidR="00627371" w:rsidRPr="00627371">
          <w:rPr>
            <w:rFonts w:ascii="Cambria" w:hAnsi="Cambria"/>
            <w:noProof/>
            <w:webHidden/>
          </w:rPr>
          <w:tab/>
        </w:r>
        <w:r w:rsidR="00627371" w:rsidRPr="00627371">
          <w:rPr>
            <w:rFonts w:ascii="Cambria" w:hAnsi="Cambria"/>
            <w:noProof/>
            <w:webHidden/>
          </w:rPr>
          <w:fldChar w:fldCharType="begin"/>
        </w:r>
        <w:r w:rsidR="00627371" w:rsidRPr="00627371">
          <w:rPr>
            <w:rFonts w:ascii="Cambria" w:hAnsi="Cambria"/>
            <w:noProof/>
            <w:webHidden/>
          </w:rPr>
          <w:instrText xml:space="preserve"> PAGEREF _Toc137737719 \h </w:instrText>
        </w:r>
        <w:r w:rsidR="00627371" w:rsidRPr="00627371">
          <w:rPr>
            <w:rFonts w:ascii="Cambria" w:hAnsi="Cambria"/>
            <w:noProof/>
            <w:webHidden/>
          </w:rPr>
        </w:r>
        <w:r w:rsidR="00627371" w:rsidRPr="00627371">
          <w:rPr>
            <w:rFonts w:ascii="Cambria" w:hAnsi="Cambria"/>
            <w:noProof/>
            <w:webHidden/>
          </w:rPr>
          <w:fldChar w:fldCharType="separate"/>
        </w:r>
        <w:r w:rsidR="00286FE2">
          <w:rPr>
            <w:rFonts w:ascii="Cambria" w:hAnsi="Cambria"/>
            <w:noProof/>
            <w:webHidden/>
          </w:rPr>
          <w:t>29</w:t>
        </w:r>
        <w:r w:rsidR="00627371" w:rsidRPr="00627371">
          <w:rPr>
            <w:rFonts w:ascii="Cambria" w:hAnsi="Cambria"/>
            <w:noProof/>
            <w:webHidden/>
          </w:rPr>
          <w:fldChar w:fldCharType="end"/>
        </w:r>
      </w:hyperlink>
    </w:p>
    <w:p w14:paraId="1F61476C" w14:textId="77777777" w:rsidR="00627371" w:rsidRPr="00627371" w:rsidRDefault="006878A9" w:rsidP="00627371">
      <w:pPr>
        <w:pStyle w:val="Spisilustracji"/>
        <w:tabs>
          <w:tab w:val="right" w:leader="dot" w:pos="8493"/>
        </w:tabs>
        <w:jc w:val="both"/>
        <w:rPr>
          <w:rFonts w:ascii="Cambria" w:eastAsiaTheme="minorEastAsia" w:hAnsi="Cambria" w:cstheme="minorBidi"/>
          <w:iCs w:val="0"/>
          <w:noProof/>
          <w:sz w:val="22"/>
          <w:szCs w:val="22"/>
        </w:rPr>
      </w:pPr>
      <w:hyperlink w:anchor="_Toc137737720" w:history="1">
        <w:r w:rsidR="00627371" w:rsidRPr="00627371">
          <w:rPr>
            <w:rStyle w:val="Hipercze"/>
            <w:rFonts w:ascii="Cambria" w:hAnsi="Cambria"/>
            <w:b/>
            <w:noProof/>
          </w:rPr>
          <w:t>Rysunek nr 13.</w:t>
        </w:r>
        <w:r w:rsidR="00627371" w:rsidRPr="00627371">
          <w:rPr>
            <w:rStyle w:val="Hipercze"/>
            <w:rFonts w:ascii="Cambria" w:hAnsi="Cambria"/>
            <w:noProof/>
          </w:rPr>
          <w:t xml:space="preserve"> Lokalizacja punktowych źródeł emisji PM10 na obszarze województwa warmińsko - mazurskiego</w:t>
        </w:r>
        <w:r w:rsidR="00627371" w:rsidRPr="00627371">
          <w:rPr>
            <w:rFonts w:ascii="Cambria" w:hAnsi="Cambria"/>
            <w:noProof/>
            <w:webHidden/>
          </w:rPr>
          <w:tab/>
        </w:r>
        <w:r w:rsidR="00627371" w:rsidRPr="00627371">
          <w:rPr>
            <w:rFonts w:ascii="Cambria" w:hAnsi="Cambria"/>
            <w:noProof/>
            <w:webHidden/>
          </w:rPr>
          <w:fldChar w:fldCharType="begin"/>
        </w:r>
        <w:r w:rsidR="00627371" w:rsidRPr="00627371">
          <w:rPr>
            <w:rFonts w:ascii="Cambria" w:hAnsi="Cambria"/>
            <w:noProof/>
            <w:webHidden/>
          </w:rPr>
          <w:instrText xml:space="preserve"> PAGEREF _Toc137737720 \h </w:instrText>
        </w:r>
        <w:r w:rsidR="00627371" w:rsidRPr="00627371">
          <w:rPr>
            <w:rFonts w:ascii="Cambria" w:hAnsi="Cambria"/>
            <w:noProof/>
            <w:webHidden/>
          </w:rPr>
        </w:r>
        <w:r w:rsidR="00627371" w:rsidRPr="00627371">
          <w:rPr>
            <w:rFonts w:ascii="Cambria" w:hAnsi="Cambria"/>
            <w:noProof/>
            <w:webHidden/>
          </w:rPr>
          <w:fldChar w:fldCharType="separate"/>
        </w:r>
        <w:r w:rsidR="00286FE2">
          <w:rPr>
            <w:rFonts w:ascii="Cambria" w:hAnsi="Cambria"/>
            <w:noProof/>
            <w:webHidden/>
          </w:rPr>
          <w:t>30</w:t>
        </w:r>
        <w:r w:rsidR="00627371" w:rsidRPr="00627371">
          <w:rPr>
            <w:rFonts w:ascii="Cambria" w:hAnsi="Cambria"/>
            <w:noProof/>
            <w:webHidden/>
          </w:rPr>
          <w:fldChar w:fldCharType="end"/>
        </w:r>
      </w:hyperlink>
    </w:p>
    <w:p w14:paraId="71FDB760" w14:textId="77777777" w:rsidR="00627371" w:rsidRPr="00627371" w:rsidRDefault="006878A9" w:rsidP="00627371">
      <w:pPr>
        <w:pStyle w:val="Spisilustracji"/>
        <w:tabs>
          <w:tab w:val="right" w:leader="dot" w:pos="8493"/>
        </w:tabs>
        <w:jc w:val="both"/>
        <w:rPr>
          <w:rFonts w:ascii="Cambria" w:eastAsiaTheme="minorEastAsia" w:hAnsi="Cambria" w:cstheme="minorBidi"/>
          <w:iCs w:val="0"/>
          <w:noProof/>
          <w:sz w:val="22"/>
          <w:szCs w:val="22"/>
        </w:rPr>
      </w:pPr>
      <w:hyperlink w:anchor="_Toc137737721" w:history="1">
        <w:r w:rsidR="00627371" w:rsidRPr="00627371">
          <w:rPr>
            <w:rStyle w:val="Hipercze"/>
            <w:rFonts w:ascii="Cambria" w:hAnsi="Cambria"/>
            <w:b/>
            <w:noProof/>
          </w:rPr>
          <w:t>Rysunek nr 14.</w:t>
        </w:r>
        <w:r w:rsidR="00627371" w:rsidRPr="00627371">
          <w:rPr>
            <w:rStyle w:val="Hipercze"/>
            <w:rFonts w:ascii="Cambria" w:hAnsi="Cambria"/>
            <w:noProof/>
          </w:rPr>
          <w:t xml:space="preserve"> Monitoring jakości powietrza na terenie miasta Mrągowo</w:t>
        </w:r>
        <w:r w:rsidR="00627371" w:rsidRPr="00627371">
          <w:rPr>
            <w:rFonts w:ascii="Cambria" w:hAnsi="Cambria"/>
            <w:noProof/>
            <w:webHidden/>
          </w:rPr>
          <w:tab/>
        </w:r>
        <w:r w:rsidR="00627371" w:rsidRPr="00627371">
          <w:rPr>
            <w:rFonts w:ascii="Cambria" w:hAnsi="Cambria"/>
            <w:noProof/>
            <w:webHidden/>
          </w:rPr>
          <w:fldChar w:fldCharType="begin"/>
        </w:r>
        <w:r w:rsidR="00627371" w:rsidRPr="00627371">
          <w:rPr>
            <w:rFonts w:ascii="Cambria" w:hAnsi="Cambria"/>
            <w:noProof/>
            <w:webHidden/>
          </w:rPr>
          <w:instrText xml:space="preserve"> PAGEREF _Toc137737721 \h </w:instrText>
        </w:r>
        <w:r w:rsidR="00627371" w:rsidRPr="00627371">
          <w:rPr>
            <w:rFonts w:ascii="Cambria" w:hAnsi="Cambria"/>
            <w:noProof/>
            <w:webHidden/>
          </w:rPr>
        </w:r>
        <w:r w:rsidR="00627371" w:rsidRPr="00627371">
          <w:rPr>
            <w:rFonts w:ascii="Cambria" w:hAnsi="Cambria"/>
            <w:noProof/>
            <w:webHidden/>
          </w:rPr>
          <w:fldChar w:fldCharType="separate"/>
        </w:r>
        <w:r w:rsidR="00286FE2">
          <w:rPr>
            <w:rFonts w:ascii="Cambria" w:hAnsi="Cambria"/>
            <w:noProof/>
            <w:webHidden/>
          </w:rPr>
          <w:t>31</w:t>
        </w:r>
        <w:r w:rsidR="00627371" w:rsidRPr="00627371">
          <w:rPr>
            <w:rFonts w:ascii="Cambria" w:hAnsi="Cambria"/>
            <w:noProof/>
            <w:webHidden/>
          </w:rPr>
          <w:fldChar w:fldCharType="end"/>
        </w:r>
      </w:hyperlink>
    </w:p>
    <w:p w14:paraId="2D70C01C" w14:textId="77777777" w:rsidR="00627371" w:rsidRPr="00627371" w:rsidRDefault="006878A9" w:rsidP="00627371">
      <w:pPr>
        <w:pStyle w:val="Spisilustracji"/>
        <w:tabs>
          <w:tab w:val="right" w:leader="dot" w:pos="8493"/>
        </w:tabs>
        <w:jc w:val="both"/>
        <w:rPr>
          <w:rFonts w:ascii="Cambria" w:eastAsiaTheme="minorEastAsia" w:hAnsi="Cambria" w:cstheme="minorBidi"/>
          <w:iCs w:val="0"/>
          <w:noProof/>
          <w:sz w:val="22"/>
          <w:szCs w:val="22"/>
        </w:rPr>
      </w:pPr>
      <w:hyperlink w:anchor="_Toc137737722" w:history="1">
        <w:r w:rsidR="00627371" w:rsidRPr="00627371">
          <w:rPr>
            <w:rStyle w:val="Hipercze"/>
            <w:rFonts w:ascii="Cambria" w:hAnsi="Cambria"/>
            <w:b/>
            <w:noProof/>
          </w:rPr>
          <w:t>Rysunek nr 15.</w:t>
        </w:r>
        <w:r w:rsidR="00627371" w:rsidRPr="00627371">
          <w:rPr>
            <w:rStyle w:val="Hipercze"/>
            <w:rFonts w:ascii="Cambria" w:hAnsi="Cambria"/>
            <w:noProof/>
          </w:rPr>
          <w:t xml:space="preserve"> Schemat dofinansowania „Programu Czyste Powietrze”</w:t>
        </w:r>
        <w:r w:rsidR="00627371" w:rsidRPr="00627371">
          <w:rPr>
            <w:rFonts w:ascii="Cambria" w:hAnsi="Cambria"/>
            <w:noProof/>
            <w:webHidden/>
          </w:rPr>
          <w:tab/>
        </w:r>
        <w:r w:rsidR="00627371" w:rsidRPr="00627371">
          <w:rPr>
            <w:rFonts w:ascii="Cambria" w:hAnsi="Cambria"/>
            <w:noProof/>
            <w:webHidden/>
          </w:rPr>
          <w:fldChar w:fldCharType="begin"/>
        </w:r>
        <w:r w:rsidR="00627371" w:rsidRPr="00627371">
          <w:rPr>
            <w:rFonts w:ascii="Cambria" w:hAnsi="Cambria"/>
            <w:noProof/>
            <w:webHidden/>
          </w:rPr>
          <w:instrText xml:space="preserve"> PAGEREF _Toc137737722 \h </w:instrText>
        </w:r>
        <w:r w:rsidR="00627371" w:rsidRPr="00627371">
          <w:rPr>
            <w:rFonts w:ascii="Cambria" w:hAnsi="Cambria"/>
            <w:noProof/>
            <w:webHidden/>
          </w:rPr>
        </w:r>
        <w:r w:rsidR="00627371" w:rsidRPr="00627371">
          <w:rPr>
            <w:rFonts w:ascii="Cambria" w:hAnsi="Cambria"/>
            <w:noProof/>
            <w:webHidden/>
          </w:rPr>
          <w:fldChar w:fldCharType="separate"/>
        </w:r>
        <w:r w:rsidR="00286FE2">
          <w:rPr>
            <w:rFonts w:ascii="Cambria" w:hAnsi="Cambria"/>
            <w:noProof/>
            <w:webHidden/>
          </w:rPr>
          <w:t>33</w:t>
        </w:r>
        <w:r w:rsidR="00627371" w:rsidRPr="00627371">
          <w:rPr>
            <w:rFonts w:ascii="Cambria" w:hAnsi="Cambria"/>
            <w:noProof/>
            <w:webHidden/>
          </w:rPr>
          <w:fldChar w:fldCharType="end"/>
        </w:r>
      </w:hyperlink>
    </w:p>
    <w:p w14:paraId="5986AABE" w14:textId="77777777" w:rsidR="00627371" w:rsidRPr="00627371" w:rsidRDefault="006878A9" w:rsidP="00627371">
      <w:pPr>
        <w:pStyle w:val="Spisilustracji"/>
        <w:tabs>
          <w:tab w:val="right" w:leader="dot" w:pos="8493"/>
        </w:tabs>
        <w:jc w:val="both"/>
        <w:rPr>
          <w:rFonts w:ascii="Cambria" w:eastAsiaTheme="minorEastAsia" w:hAnsi="Cambria" w:cstheme="minorBidi"/>
          <w:iCs w:val="0"/>
          <w:noProof/>
          <w:sz w:val="22"/>
          <w:szCs w:val="22"/>
        </w:rPr>
      </w:pPr>
      <w:hyperlink w:anchor="_Toc137737723" w:history="1">
        <w:r w:rsidR="00627371" w:rsidRPr="00627371">
          <w:rPr>
            <w:rStyle w:val="Hipercze"/>
            <w:rFonts w:ascii="Cambria" w:hAnsi="Cambria"/>
            <w:b/>
            <w:noProof/>
          </w:rPr>
          <w:t xml:space="preserve">Rysunek nr 16. </w:t>
        </w:r>
        <w:r w:rsidR="00627371" w:rsidRPr="00627371">
          <w:rPr>
            <w:rStyle w:val="Hipercze"/>
            <w:rFonts w:ascii="Cambria" w:hAnsi="Cambria" w:cs="Verdana-Bold"/>
            <w:bCs/>
            <w:noProof/>
          </w:rPr>
          <w:t>Pomiar natężenia ruchu na terenie miasta Mrągowo</w:t>
        </w:r>
        <w:r w:rsidR="00627371" w:rsidRPr="00627371">
          <w:rPr>
            <w:rFonts w:ascii="Cambria" w:hAnsi="Cambria"/>
            <w:noProof/>
            <w:webHidden/>
          </w:rPr>
          <w:tab/>
        </w:r>
        <w:r w:rsidR="00627371" w:rsidRPr="00627371">
          <w:rPr>
            <w:rFonts w:ascii="Cambria" w:hAnsi="Cambria"/>
            <w:noProof/>
            <w:webHidden/>
          </w:rPr>
          <w:fldChar w:fldCharType="begin"/>
        </w:r>
        <w:r w:rsidR="00627371" w:rsidRPr="00627371">
          <w:rPr>
            <w:rFonts w:ascii="Cambria" w:hAnsi="Cambria"/>
            <w:noProof/>
            <w:webHidden/>
          </w:rPr>
          <w:instrText xml:space="preserve"> PAGEREF _Toc137737723 \h </w:instrText>
        </w:r>
        <w:r w:rsidR="00627371" w:rsidRPr="00627371">
          <w:rPr>
            <w:rFonts w:ascii="Cambria" w:hAnsi="Cambria"/>
            <w:noProof/>
            <w:webHidden/>
          </w:rPr>
        </w:r>
        <w:r w:rsidR="00627371" w:rsidRPr="00627371">
          <w:rPr>
            <w:rFonts w:ascii="Cambria" w:hAnsi="Cambria"/>
            <w:noProof/>
            <w:webHidden/>
          </w:rPr>
          <w:fldChar w:fldCharType="separate"/>
        </w:r>
        <w:r w:rsidR="00286FE2">
          <w:rPr>
            <w:rFonts w:ascii="Cambria" w:hAnsi="Cambria"/>
            <w:noProof/>
            <w:webHidden/>
          </w:rPr>
          <w:t>40</w:t>
        </w:r>
        <w:r w:rsidR="00627371" w:rsidRPr="00627371">
          <w:rPr>
            <w:rFonts w:ascii="Cambria" w:hAnsi="Cambria"/>
            <w:noProof/>
            <w:webHidden/>
          </w:rPr>
          <w:fldChar w:fldCharType="end"/>
        </w:r>
      </w:hyperlink>
    </w:p>
    <w:p w14:paraId="1E511A2F" w14:textId="77777777" w:rsidR="00627371" w:rsidRPr="00627371" w:rsidRDefault="006878A9" w:rsidP="00627371">
      <w:pPr>
        <w:pStyle w:val="Spisilustracji"/>
        <w:tabs>
          <w:tab w:val="right" w:leader="dot" w:pos="8493"/>
        </w:tabs>
        <w:jc w:val="both"/>
        <w:rPr>
          <w:rFonts w:ascii="Cambria" w:eastAsiaTheme="minorEastAsia" w:hAnsi="Cambria" w:cstheme="minorBidi"/>
          <w:iCs w:val="0"/>
          <w:noProof/>
          <w:sz w:val="22"/>
          <w:szCs w:val="22"/>
        </w:rPr>
      </w:pPr>
      <w:hyperlink w:anchor="_Toc137737724" w:history="1">
        <w:r w:rsidR="00627371" w:rsidRPr="00627371">
          <w:rPr>
            <w:rStyle w:val="Hipercze"/>
            <w:rFonts w:ascii="Cambria" w:hAnsi="Cambria"/>
            <w:b/>
            <w:noProof/>
          </w:rPr>
          <w:t xml:space="preserve">Rysunek nr 17. </w:t>
        </w:r>
        <w:r w:rsidR="00627371" w:rsidRPr="00627371">
          <w:rPr>
            <w:rStyle w:val="Hipercze"/>
            <w:rFonts w:ascii="Cambria" w:hAnsi="Cambria" w:cs="Verdana-Bold"/>
            <w:bCs/>
            <w:noProof/>
          </w:rPr>
          <w:t>Lokalizacja analizowanych odcinków dróg krajowych w odniesieniu do granic administracyjnych powiatu mrągowskiego</w:t>
        </w:r>
        <w:r w:rsidR="00627371" w:rsidRPr="00627371">
          <w:rPr>
            <w:rFonts w:ascii="Cambria" w:hAnsi="Cambria"/>
            <w:noProof/>
            <w:webHidden/>
          </w:rPr>
          <w:tab/>
        </w:r>
        <w:r w:rsidR="00627371" w:rsidRPr="00627371">
          <w:rPr>
            <w:rFonts w:ascii="Cambria" w:hAnsi="Cambria"/>
            <w:noProof/>
            <w:webHidden/>
          </w:rPr>
          <w:fldChar w:fldCharType="begin"/>
        </w:r>
        <w:r w:rsidR="00627371" w:rsidRPr="00627371">
          <w:rPr>
            <w:rFonts w:ascii="Cambria" w:hAnsi="Cambria"/>
            <w:noProof/>
            <w:webHidden/>
          </w:rPr>
          <w:instrText xml:space="preserve"> PAGEREF _Toc137737724 \h </w:instrText>
        </w:r>
        <w:r w:rsidR="00627371" w:rsidRPr="00627371">
          <w:rPr>
            <w:rFonts w:ascii="Cambria" w:hAnsi="Cambria"/>
            <w:noProof/>
            <w:webHidden/>
          </w:rPr>
        </w:r>
        <w:r w:rsidR="00627371" w:rsidRPr="00627371">
          <w:rPr>
            <w:rFonts w:ascii="Cambria" w:hAnsi="Cambria"/>
            <w:noProof/>
            <w:webHidden/>
          </w:rPr>
          <w:fldChar w:fldCharType="separate"/>
        </w:r>
        <w:r w:rsidR="00286FE2">
          <w:rPr>
            <w:rFonts w:ascii="Cambria" w:hAnsi="Cambria"/>
            <w:noProof/>
            <w:webHidden/>
          </w:rPr>
          <w:t>45</w:t>
        </w:r>
        <w:r w:rsidR="00627371" w:rsidRPr="00627371">
          <w:rPr>
            <w:rFonts w:ascii="Cambria" w:hAnsi="Cambria"/>
            <w:noProof/>
            <w:webHidden/>
          </w:rPr>
          <w:fldChar w:fldCharType="end"/>
        </w:r>
      </w:hyperlink>
    </w:p>
    <w:p w14:paraId="28664AC7" w14:textId="77777777" w:rsidR="00627371" w:rsidRPr="00627371" w:rsidRDefault="006878A9" w:rsidP="00627371">
      <w:pPr>
        <w:pStyle w:val="Spisilustracji"/>
        <w:tabs>
          <w:tab w:val="right" w:leader="dot" w:pos="8493"/>
        </w:tabs>
        <w:jc w:val="both"/>
        <w:rPr>
          <w:rFonts w:ascii="Cambria" w:eastAsiaTheme="minorEastAsia" w:hAnsi="Cambria" w:cstheme="minorBidi"/>
          <w:iCs w:val="0"/>
          <w:noProof/>
          <w:sz w:val="22"/>
          <w:szCs w:val="22"/>
        </w:rPr>
      </w:pPr>
      <w:hyperlink w:anchor="_Toc137737725" w:history="1">
        <w:r w:rsidR="00627371" w:rsidRPr="00627371">
          <w:rPr>
            <w:rStyle w:val="Hipercze"/>
            <w:rFonts w:ascii="Cambria" w:hAnsi="Cambria"/>
            <w:b/>
            <w:noProof/>
          </w:rPr>
          <w:t xml:space="preserve">Rysunek nr 18. </w:t>
        </w:r>
        <w:r w:rsidR="00627371" w:rsidRPr="00627371">
          <w:rPr>
            <w:rStyle w:val="Hipercze"/>
            <w:rFonts w:ascii="Cambria" w:hAnsi="Cambria"/>
            <w:noProof/>
          </w:rPr>
          <w:t>Lokalizacja miasta Mrągowo względem stacji bazowych telefonii komórkowej i nadajników DVB-T oraz wyniki pomiarów PEM</w:t>
        </w:r>
        <w:r w:rsidR="00627371" w:rsidRPr="00627371">
          <w:rPr>
            <w:rFonts w:ascii="Cambria" w:hAnsi="Cambria"/>
            <w:noProof/>
            <w:webHidden/>
          </w:rPr>
          <w:tab/>
        </w:r>
        <w:r w:rsidR="00627371" w:rsidRPr="00627371">
          <w:rPr>
            <w:rFonts w:ascii="Cambria" w:hAnsi="Cambria"/>
            <w:noProof/>
            <w:webHidden/>
          </w:rPr>
          <w:fldChar w:fldCharType="begin"/>
        </w:r>
        <w:r w:rsidR="00627371" w:rsidRPr="00627371">
          <w:rPr>
            <w:rFonts w:ascii="Cambria" w:hAnsi="Cambria"/>
            <w:noProof/>
            <w:webHidden/>
          </w:rPr>
          <w:instrText xml:space="preserve"> PAGEREF _Toc137737725 \h </w:instrText>
        </w:r>
        <w:r w:rsidR="00627371" w:rsidRPr="00627371">
          <w:rPr>
            <w:rFonts w:ascii="Cambria" w:hAnsi="Cambria"/>
            <w:noProof/>
            <w:webHidden/>
          </w:rPr>
        </w:r>
        <w:r w:rsidR="00627371" w:rsidRPr="00627371">
          <w:rPr>
            <w:rFonts w:ascii="Cambria" w:hAnsi="Cambria"/>
            <w:noProof/>
            <w:webHidden/>
          </w:rPr>
          <w:fldChar w:fldCharType="separate"/>
        </w:r>
        <w:r w:rsidR="00286FE2">
          <w:rPr>
            <w:rFonts w:ascii="Cambria" w:hAnsi="Cambria"/>
            <w:noProof/>
            <w:webHidden/>
          </w:rPr>
          <w:t>49</w:t>
        </w:r>
        <w:r w:rsidR="00627371" w:rsidRPr="00627371">
          <w:rPr>
            <w:rFonts w:ascii="Cambria" w:hAnsi="Cambria"/>
            <w:noProof/>
            <w:webHidden/>
          </w:rPr>
          <w:fldChar w:fldCharType="end"/>
        </w:r>
      </w:hyperlink>
    </w:p>
    <w:p w14:paraId="774F75A1" w14:textId="77777777" w:rsidR="00627371" w:rsidRPr="00627371" w:rsidRDefault="006878A9" w:rsidP="00627371">
      <w:pPr>
        <w:pStyle w:val="Spisilustracji"/>
        <w:tabs>
          <w:tab w:val="right" w:leader="dot" w:pos="8493"/>
        </w:tabs>
        <w:jc w:val="both"/>
        <w:rPr>
          <w:rFonts w:ascii="Cambria" w:eastAsiaTheme="minorEastAsia" w:hAnsi="Cambria" w:cstheme="minorBidi"/>
          <w:iCs w:val="0"/>
          <w:noProof/>
          <w:sz w:val="22"/>
          <w:szCs w:val="22"/>
        </w:rPr>
      </w:pPr>
      <w:hyperlink w:anchor="_Toc137737726" w:history="1">
        <w:r w:rsidR="00627371" w:rsidRPr="00627371">
          <w:rPr>
            <w:rStyle w:val="Hipercze"/>
            <w:rFonts w:ascii="Cambria" w:hAnsi="Cambria"/>
            <w:b/>
            <w:noProof/>
          </w:rPr>
          <w:t xml:space="preserve">Rysunek nr 19. </w:t>
        </w:r>
        <w:r w:rsidR="00627371" w:rsidRPr="00627371">
          <w:rPr>
            <w:rStyle w:val="Hipercze"/>
            <w:rFonts w:ascii="Cambria" w:hAnsi="Cambria" w:cs="Arial"/>
            <w:noProof/>
          </w:rPr>
          <w:t>Województwo warmińsko-mazurskie na tle regionów wodnych</w:t>
        </w:r>
        <w:r w:rsidR="00627371" w:rsidRPr="00627371">
          <w:rPr>
            <w:rFonts w:ascii="Cambria" w:hAnsi="Cambria"/>
            <w:noProof/>
            <w:webHidden/>
          </w:rPr>
          <w:tab/>
        </w:r>
        <w:r w:rsidR="00627371" w:rsidRPr="00627371">
          <w:rPr>
            <w:rFonts w:ascii="Cambria" w:hAnsi="Cambria"/>
            <w:noProof/>
            <w:webHidden/>
          </w:rPr>
          <w:fldChar w:fldCharType="begin"/>
        </w:r>
        <w:r w:rsidR="00627371" w:rsidRPr="00627371">
          <w:rPr>
            <w:rFonts w:ascii="Cambria" w:hAnsi="Cambria"/>
            <w:noProof/>
            <w:webHidden/>
          </w:rPr>
          <w:instrText xml:space="preserve"> PAGEREF _Toc137737726 \h </w:instrText>
        </w:r>
        <w:r w:rsidR="00627371" w:rsidRPr="00627371">
          <w:rPr>
            <w:rFonts w:ascii="Cambria" w:hAnsi="Cambria"/>
            <w:noProof/>
            <w:webHidden/>
          </w:rPr>
        </w:r>
        <w:r w:rsidR="00627371" w:rsidRPr="00627371">
          <w:rPr>
            <w:rFonts w:ascii="Cambria" w:hAnsi="Cambria"/>
            <w:noProof/>
            <w:webHidden/>
          </w:rPr>
          <w:fldChar w:fldCharType="separate"/>
        </w:r>
        <w:r w:rsidR="00286FE2">
          <w:rPr>
            <w:rFonts w:ascii="Cambria" w:hAnsi="Cambria"/>
            <w:noProof/>
            <w:webHidden/>
          </w:rPr>
          <w:t>50</w:t>
        </w:r>
        <w:r w:rsidR="00627371" w:rsidRPr="00627371">
          <w:rPr>
            <w:rFonts w:ascii="Cambria" w:hAnsi="Cambria"/>
            <w:noProof/>
            <w:webHidden/>
          </w:rPr>
          <w:fldChar w:fldCharType="end"/>
        </w:r>
      </w:hyperlink>
    </w:p>
    <w:p w14:paraId="3E608A50" w14:textId="77777777" w:rsidR="00627371" w:rsidRPr="00627371" w:rsidRDefault="006878A9" w:rsidP="00627371">
      <w:pPr>
        <w:pStyle w:val="Spisilustracji"/>
        <w:tabs>
          <w:tab w:val="right" w:leader="dot" w:pos="8493"/>
        </w:tabs>
        <w:jc w:val="both"/>
        <w:rPr>
          <w:rFonts w:ascii="Cambria" w:eastAsiaTheme="minorEastAsia" w:hAnsi="Cambria" w:cstheme="minorBidi"/>
          <w:iCs w:val="0"/>
          <w:noProof/>
          <w:sz w:val="22"/>
          <w:szCs w:val="22"/>
        </w:rPr>
      </w:pPr>
      <w:hyperlink w:anchor="_Toc137737727" w:history="1">
        <w:r w:rsidR="00627371" w:rsidRPr="00627371">
          <w:rPr>
            <w:rStyle w:val="Hipercze"/>
            <w:rFonts w:ascii="Cambria" w:hAnsi="Cambria"/>
            <w:b/>
            <w:noProof/>
          </w:rPr>
          <w:t xml:space="preserve">Rysunek nr 20. </w:t>
        </w:r>
        <w:r w:rsidR="00627371" w:rsidRPr="00627371">
          <w:rPr>
            <w:rStyle w:val="Hipercze"/>
            <w:rFonts w:ascii="Cambria" w:hAnsi="Cambria" w:cs="Verdana-Bold"/>
            <w:bCs/>
            <w:noProof/>
          </w:rPr>
          <w:t>Lokalizacja miasta Mrągowo względem GUPW - Główne Użytkowe Poziomy Wodonośne</w:t>
        </w:r>
        <w:r w:rsidR="00627371" w:rsidRPr="00627371">
          <w:rPr>
            <w:rFonts w:ascii="Cambria" w:hAnsi="Cambria"/>
            <w:noProof/>
            <w:webHidden/>
          </w:rPr>
          <w:tab/>
        </w:r>
        <w:r w:rsidR="00627371" w:rsidRPr="00627371">
          <w:rPr>
            <w:rFonts w:ascii="Cambria" w:hAnsi="Cambria"/>
            <w:noProof/>
            <w:webHidden/>
          </w:rPr>
          <w:fldChar w:fldCharType="begin"/>
        </w:r>
        <w:r w:rsidR="00627371" w:rsidRPr="00627371">
          <w:rPr>
            <w:rFonts w:ascii="Cambria" w:hAnsi="Cambria"/>
            <w:noProof/>
            <w:webHidden/>
          </w:rPr>
          <w:instrText xml:space="preserve"> PAGEREF _Toc137737727 \h </w:instrText>
        </w:r>
        <w:r w:rsidR="00627371" w:rsidRPr="00627371">
          <w:rPr>
            <w:rFonts w:ascii="Cambria" w:hAnsi="Cambria"/>
            <w:noProof/>
            <w:webHidden/>
          </w:rPr>
        </w:r>
        <w:r w:rsidR="00627371" w:rsidRPr="00627371">
          <w:rPr>
            <w:rFonts w:ascii="Cambria" w:hAnsi="Cambria"/>
            <w:noProof/>
            <w:webHidden/>
          </w:rPr>
          <w:fldChar w:fldCharType="separate"/>
        </w:r>
        <w:r w:rsidR="00286FE2">
          <w:rPr>
            <w:rFonts w:ascii="Cambria" w:hAnsi="Cambria"/>
            <w:noProof/>
            <w:webHidden/>
          </w:rPr>
          <w:t>52</w:t>
        </w:r>
        <w:r w:rsidR="00627371" w:rsidRPr="00627371">
          <w:rPr>
            <w:rFonts w:ascii="Cambria" w:hAnsi="Cambria"/>
            <w:noProof/>
            <w:webHidden/>
          </w:rPr>
          <w:fldChar w:fldCharType="end"/>
        </w:r>
      </w:hyperlink>
    </w:p>
    <w:p w14:paraId="18A6FD66" w14:textId="77777777" w:rsidR="00627371" w:rsidRPr="00627371" w:rsidRDefault="006878A9" w:rsidP="00627371">
      <w:pPr>
        <w:pStyle w:val="Spisilustracji"/>
        <w:tabs>
          <w:tab w:val="right" w:leader="dot" w:pos="8493"/>
        </w:tabs>
        <w:jc w:val="both"/>
        <w:rPr>
          <w:rFonts w:ascii="Cambria" w:eastAsiaTheme="minorEastAsia" w:hAnsi="Cambria" w:cstheme="minorBidi"/>
          <w:iCs w:val="0"/>
          <w:noProof/>
          <w:sz w:val="22"/>
          <w:szCs w:val="22"/>
        </w:rPr>
      </w:pPr>
      <w:hyperlink w:anchor="_Toc137737728" w:history="1">
        <w:r w:rsidR="00627371" w:rsidRPr="00627371">
          <w:rPr>
            <w:rStyle w:val="Hipercze"/>
            <w:rFonts w:ascii="Cambria" w:hAnsi="Cambria"/>
            <w:b/>
            <w:noProof/>
          </w:rPr>
          <w:t xml:space="preserve">Rysunek nr 21. </w:t>
        </w:r>
        <w:r w:rsidR="00627371" w:rsidRPr="00627371">
          <w:rPr>
            <w:rStyle w:val="Hipercze"/>
            <w:rFonts w:ascii="Cambria" w:hAnsi="Cambria"/>
            <w:bCs/>
            <w:noProof/>
          </w:rPr>
          <w:t>Mapa GZWP zlokalizowanych na obszarze województwa warmińsko-mazurskiego</w:t>
        </w:r>
        <w:r w:rsidR="00627371" w:rsidRPr="00627371">
          <w:rPr>
            <w:rFonts w:ascii="Cambria" w:hAnsi="Cambria"/>
            <w:noProof/>
            <w:webHidden/>
          </w:rPr>
          <w:tab/>
        </w:r>
        <w:r w:rsidR="00627371" w:rsidRPr="00627371">
          <w:rPr>
            <w:rFonts w:ascii="Cambria" w:hAnsi="Cambria"/>
            <w:noProof/>
            <w:webHidden/>
          </w:rPr>
          <w:fldChar w:fldCharType="begin"/>
        </w:r>
        <w:r w:rsidR="00627371" w:rsidRPr="00627371">
          <w:rPr>
            <w:rFonts w:ascii="Cambria" w:hAnsi="Cambria"/>
            <w:noProof/>
            <w:webHidden/>
          </w:rPr>
          <w:instrText xml:space="preserve"> PAGEREF _Toc137737728 \h </w:instrText>
        </w:r>
        <w:r w:rsidR="00627371" w:rsidRPr="00627371">
          <w:rPr>
            <w:rFonts w:ascii="Cambria" w:hAnsi="Cambria"/>
            <w:noProof/>
            <w:webHidden/>
          </w:rPr>
        </w:r>
        <w:r w:rsidR="00627371" w:rsidRPr="00627371">
          <w:rPr>
            <w:rFonts w:ascii="Cambria" w:hAnsi="Cambria"/>
            <w:noProof/>
            <w:webHidden/>
          </w:rPr>
          <w:fldChar w:fldCharType="separate"/>
        </w:r>
        <w:r w:rsidR="00286FE2">
          <w:rPr>
            <w:rFonts w:ascii="Cambria" w:hAnsi="Cambria"/>
            <w:noProof/>
            <w:webHidden/>
          </w:rPr>
          <w:t>53</w:t>
        </w:r>
        <w:r w:rsidR="00627371" w:rsidRPr="00627371">
          <w:rPr>
            <w:rFonts w:ascii="Cambria" w:hAnsi="Cambria"/>
            <w:noProof/>
            <w:webHidden/>
          </w:rPr>
          <w:fldChar w:fldCharType="end"/>
        </w:r>
      </w:hyperlink>
    </w:p>
    <w:p w14:paraId="5953FFD4" w14:textId="77777777" w:rsidR="00627371" w:rsidRPr="00627371" w:rsidRDefault="006878A9" w:rsidP="00627371">
      <w:pPr>
        <w:pStyle w:val="Spisilustracji"/>
        <w:tabs>
          <w:tab w:val="right" w:leader="dot" w:pos="8493"/>
        </w:tabs>
        <w:jc w:val="both"/>
        <w:rPr>
          <w:rFonts w:ascii="Cambria" w:eastAsiaTheme="minorEastAsia" w:hAnsi="Cambria" w:cstheme="minorBidi"/>
          <w:iCs w:val="0"/>
          <w:noProof/>
          <w:sz w:val="22"/>
          <w:szCs w:val="22"/>
        </w:rPr>
      </w:pPr>
      <w:hyperlink w:anchor="_Toc137737729" w:history="1">
        <w:r w:rsidR="00627371" w:rsidRPr="00627371">
          <w:rPr>
            <w:rStyle w:val="Hipercze"/>
            <w:rFonts w:ascii="Cambria" w:hAnsi="Cambria"/>
            <w:b/>
            <w:noProof/>
          </w:rPr>
          <w:t xml:space="preserve">Rysunek nr 22. </w:t>
        </w:r>
        <w:r w:rsidR="00627371" w:rsidRPr="00627371">
          <w:rPr>
            <w:rStyle w:val="Hipercze"/>
            <w:rFonts w:ascii="Cambria" w:hAnsi="Cambria" w:cs="Verdana-Bold"/>
            <w:bCs/>
            <w:noProof/>
          </w:rPr>
          <w:t>Lokalizacja miasta Mrągowo względem GZWP</w:t>
        </w:r>
        <w:r w:rsidR="00627371" w:rsidRPr="00627371">
          <w:rPr>
            <w:rFonts w:ascii="Cambria" w:hAnsi="Cambria"/>
            <w:noProof/>
            <w:webHidden/>
          </w:rPr>
          <w:tab/>
        </w:r>
        <w:r w:rsidR="00627371" w:rsidRPr="00627371">
          <w:rPr>
            <w:rFonts w:ascii="Cambria" w:hAnsi="Cambria"/>
            <w:noProof/>
            <w:webHidden/>
          </w:rPr>
          <w:fldChar w:fldCharType="begin"/>
        </w:r>
        <w:r w:rsidR="00627371" w:rsidRPr="00627371">
          <w:rPr>
            <w:rFonts w:ascii="Cambria" w:hAnsi="Cambria"/>
            <w:noProof/>
            <w:webHidden/>
          </w:rPr>
          <w:instrText xml:space="preserve"> PAGEREF _Toc137737729 \h </w:instrText>
        </w:r>
        <w:r w:rsidR="00627371" w:rsidRPr="00627371">
          <w:rPr>
            <w:rFonts w:ascii="Cambria" w:hAnsi="Cambria"/>
            <w:noProof/>
            <w:webHidden/>
          </w:rPr>
        </w:r>
        <w:r w:rsidR="00627371" w:rsidRPr="00627371">
          <w:rPr>
            <w:rFonts w:ascii="Cambria" w:hAnsi="Cambria"/>
            <w:noProof/>
            <w:webHidden/>
          </w:rPr>
          <w:fldChar w:fldCharType="separate"/>
        </w:r>
        <w:r w:rsidR="00286FE2">
          <w:rPr>
            <w:rFonts w:ascii="Cambria" w:hAnsi="Cambria"/>
            <w:noProof/>
            <w:webHidden/>
          </w:rPr>
          <w:t>54</w:t>
        </w:r>
        <w:r w:rsidR="00627371" w:rsidRPr="00627371">
          <w:rPr>
            <w:rFonts w:ascii="Cambria" w:hAnsi="Cambria"/>
            <w:noProof/>
            <w:webHidden/>
          </w:rPr>
          <w:fldChar w:fldCharType="end"/>
        </w:r>
      </w:hyperlink>
    </w:p>
    <w:p w14:paraId="068A56B0" w14:textId="30392D82" w:rsidR="00627371" w:rsidRPr="00627371" w:rsidRDefault="006878A9" w:rsidP="00627371">
      <w:pPr>
        <w:pStyle w:val="Spisilustracji"/>
        <w:tabs>
          <w:tab w:val="right" w:leader="dot" w:pos="8493"/>
        </w:tabs>
        <w:jc w:val="both"/>
        <w:rPr>
          <w:rFonts w:ascii="Cambria" w:eastAsiaTheme="minorEastAsia" w:hAnsi="Cambria" w:cstheme="minorBidi"/>
          <w:iCs w:val="0"/>
          <w:noProof/>
          <w:sz w:val="22"/>
          <w:szCs w:val="22"/>
        </w:rPr>
      </w:pPr>
      <w:hyperlink w:anchor="_Toc137737730" w:history="1">
        <w:r w:rsidR="00627371" w:rsidRPr="00627371">
          <w:rPr>
            <w:rStyle w:val="Hipercze"/>
            <w:rFonts w:ascii="Cambria" w:hAnsi="Cambria"/>
            <w:b/>
            <w:noProof/>
          </w:rPr>
          <w:t xml:space="preserve">Rysunek nr 23. </w:t>
        </w:r>
        <w:r w:rsidR="00627371" w:rsidRPr="00627371">
          <w:rPr>
            <w:rStyle w:val="Hipercze"/>
            <w:rFonts w:ascii="Cambria" w:hAnsi="Cambria" w:cs="Verdana-Bold"/>
            <w:bCs/>
            <w:noProof/>
          </w:rPr>
          <w:t xml:space="preserve">Charakterystyka JCWPd na terenie </w:t>
        </w:r>
        <w:r w:rsidR="00286973" w:rsidRPr="00286973">
          <w:rPr>
            <w:rStyle w:val="Hipercze"/>
            <w:rFonts w:ascii="Cambria" w:hAnsi="Cambria" w:cs="Verdana-Bold"/>
            <w:bCs/>
            <w:noProof/>
          </w:rPr>
          <w:t xml:space="preserve">miasta Mrągowo </w:t>
        </w:r>
        <w:r w:rsidR="00627371" w:rsidRPr="00627371">
          <w:rPr>
            <w:rStyle w:val="Hipercze"/>
            <w:rFonts w:ascii="Cambria" w:hAnsi="Cambria" w:cs="Verdana-Bold"/>
            <w:bCs/>
            <w:noProof/>
          </w:rPr>
          <w:t>- JCWPd 20</w:t>
        </w:r>
        <w:r w:rsidR="00627371" w:rsidRPr="00627371">
          <w:rPr>
            <w:rFonts w:ascii="Cambria" w:hAnsi="Cambria"/>
            <w:noProof/>
            <w:webHidden/>
          </w:rPr>
          <w:tab/>
        </w:r>
        <w:r w:rsidR="00627371" w:rsidRPr="00627371">
          <w:rPr>
            <w:rFonts w:ascii="Cambria" w:hAnsi="Cambria"/>
            <w:noProof/>
            <w:webHidden/>
          </w:rPr>
          <w:fldChar w:fldCharType="begin"/>
        </w:r>
        <w:r w:rsidR="00627371" w:rsidRPr="00627371">
          <w:rPr>
            <w:rFonts w:ascii="Cambria" w:hAnsi="Cambria"/>
            <w:noProof/>
            <w:webHidden/>
          </w:rPr>
          <w:instrText xml:space="preserve"> PAGEREF _Toc137737730 \h </w:instrText>
        </w:r>
        <w:r w:rsidR="00627371" w:rsidRPr="00627371">
          <w:rPr>
            <w:rFonts w:ascii="Cambria" w:hAnsi="Cambria"/>
            <w:noProof/>
            <w:webHidden/>
          </w:rPr>
        </w:r>
        <w:r w:rsidR="00627371" w:rsidRPr="00627371">
          <w:rPr>
            <w:rFonts w:ascii="Cambria" w:hAnsi="Cambria"/>
            <w:noProof/>
            <w:webHidden/>
          </w:rPr>
          <w:fldChar w:fldCharType="separate"/>
        </w:r>
        <w:r w:rsidR="00286FE2">
          <w:rPr>
            <w:rFonts w:ascii="Cambria" w:hAnsi="Cambria"/>
            <w:noProof/>
            <w:webHidden/>
          </w:rPr>
          <w:t>56</w:t>
        </w:r>
        <w:r w:rsidR="00627371" w:rsidRPr="00627371">
          <w:rPr>
            <w:rFonts w:ascii="Cambria" w:hAnsi="Cambria"/>
            <w:noProof/>
            <w:webHidden/>
          </w:rPr>
          <w:fldChar w:fldCharType="end"/>
        </w:r>
      </w:hyperlink>
    </w:p>
    <w:p w14:paraId="042C5C48" w14:textId="77777777" w:rsidR="00627371" w:rsidRPr="00627371" w:rsidRDefault="006878A9" w:rsidP="00627371">
      <w:pPr>
        <w:pStyle w:val="Spisilustracji"/>
        <w:tabs>
          <w:tab w:val="right" w:leader="dot" w:pos="8493"/>
        </w:tabs>
        <w:jc w:val="both"/>
        <w:rPr>
          <w:rFonts w:ascii="Cambria" w:eastAsiaTheme="minorEastAsia" w:hAnsi="Cambria" w:cstheme="minorBidi"/>
          <w:iCs w:val="0"/>
          <w:noProof/>
          <w:sz w:val="22"/>
          <w:szCs w:val="22"/>
        </w:rPr>
      </w:pPr>
      <w:hyperlink w:anchor="_Toc137737731" w:history="1">
        <w:r w:rsidR="00627371" w:rsidRPr="00627371">
          <w:rPr>
            <w:rStyle w:val="Hipercze"/>
            <w:rFonts w:ascii="Cambria" w:hAnsi="Cambria"/>
            <w:b/>
            <w:noProof/>
          </w:rPr>
          <w:t xml:space="preserve">Rysunek nr 24. </w:t>
        </w:r>
        <w:r w:rsidR="00627371" w:rsidRPr="00627371">
          <w:rPr>
            <w:rStyle w:val="Hipercze"/>
            <w:rFonts w:ascii="Cambria" w:hAnsi="Cambria" w:cs="Verdana-Bold"/>
            <w:bCs/>
            <w:noProof/>
          </w:rPr>
          <w:t>Lokalizacja miasta Mrągowo pod względem JCWP</w:t>
        </w:r>
        <w:r w:rsidR="00627371" w:rsidRPr="00627371">
          <w:rPr>
            <w:rFonts w:ascii="Cambria" w:hAnsi="Cambria"/>
            <w:noProof/>
            <w:webHidden/>
          </w:rPr>
          <w:tab/>
        </w:r>
        <w:r w:rsidR="00627371" w:rsidRPr="00627371">
          <w:rPr>
            <w:rFonts w:ascii="Cambria" w:hAnsi="Cambria"/>
            <w:noProof/>
            <w:webHidden/>
          </w:rPr>
          <w:fldChar w:fldCharType="begin"/>
        </w:r>
        <w:r w:rsidR="00627371" w:rsidRPr="00627371">
          <w:rPr>
            <w:rFonts w:ascii="Cambria" w:hAnsi="Cambria"/>
            <w:noProof/>
            <w:webHidden/>
          </w:rPr>
          <w:instrText xml:space="preserve"> PAGEREF _Toc137737731 \h </w:instrText>
        </w:r>
        <w:r w:rsidR="00627371" w:rsidRPr="00627371">
          <w:rPr>
            <w:rFonts w:ascii="Cambria" w:hAnsi="Cambria"/>
            <w:noProof/>
            <w:webHidden/>
          </w:rPr>
        </w:r>
        <w:r w:rsidR="00627371" w:rsidRPr="00627371">
          <w:rPr>
            <w:rFonts w:ascii="Cambria" w:hAnsi="Cambria"/>
            <w:noProof/>
            <w:webHidden/>
          </w:rPr>
          <w:fldChar w:fldCharType="separate"/>
        </w:r>
        <w:r w:rsidR="00286FE2">
          <w:rPr>
            <w:rFonts w:ascii="Cambria" w:hAnsi="Cambria"/>
            <w:noProof/>
            <w:webHidden/>
          </w:rPr>
          <w:t>60</w:t>
        </w:r>
        <w:r w:rsidR="00627371" w:rsidRPr="00627371">
          <w:rPr>
            <w:rFonts w:ascii="Cambria" w:hAnsi="Cambria"/>
            <w:noProof/>
            <w:webHidden/>
          </w:rPr>
          <w:fldChar w:fldCharType="end"/>
        </w:r>
      </w:hyperlink>
    </w:p>
    <w:p w14:paraId="34DCEE6E" w14:textId="77777777" w:rsidR="00627371" w:rsidRPr="00627371" w:rsidRDefault="006878A9" w:rsidP="00627371">
      <w:pPr>
        <w:pStyle w:val="Spisilustracji"/>
        <w:tabs>
          <w:tab w:val="right" w:leader="dot" w:pos="8493"/>
        </w:tabs>
        <w:jc w:val="both"/>
        <w:rPr>
          <w:rFonts w:ascii="Cambria" w:eastAsiaTheme="minorEastAsia" w:hAnsi="Cambria" w:cstheme="minorBidi"/>
          <w:iCs w:val="0"/>
          <w:noProof/>
          <w:sz w:val="22"/>
          <w:szCs w:val="22"/>
        </w:rPr>
      </w:pPr>
      <w:hyperlink w:anchor="_Toc137737732" w:history="1">
        <w:r w:rsidR="00627371" w:rsidRPr="00627371">
          <w:rPr>
            <w:rStyle w:val="Hipercze"/>
            <w:rFonts w:ascii="Cambria" w:hAnsi="Cambria"/>
            <w:b/>
            <w:noProof/>
          </w:rPr>
          <w:t xml:space="preserve">Rysunek nr 25. </w:t>
        </w:r>
        <w:r w:rsidR="00627371" w:rsidRPr="00627371">
          <w:rPr>
            <w:rStyle w:val="Hipercze"/>
            <w:rFonts w:ascii="Cambria" w:hAnsi="Cambria"/>
            <w:noProof/>
          </w:rPr>
          <w:t>Klasyfikacja stanu i potencjału ekologicznego jednolitych części wód rzecznych w roku 2018 na terenie województwa warmińsko-mazurskiego</w:t>
        </w:r>
        <w:r w:rsidR="00627371" w:rsidRPr="00627371">
          <w:rPr>
            <w:rFonts w:ascii="Cambria" w:hAnsi="Cambria"/>
            <w:noProof/>
            <w:webHidden/>
          </w:rPr>
          <w:tab/>
        </w:r>
        <w:r w:rsidR="00627371" w:rsidRPr="00627371">
          <w:rPr>
            <w:rFonts w:ascii="Cambria" w:hAnsi="Cambria"/>
            <w:noProof/>
            <w:webHidden/>
          </w:rPr>
          <w:fldChar w:fldCharType="begin"/>
        </w:r>
        <w:r w:rsidR="00627371" w:rsidRPr="00627371">
          <w:rPr>
            <w:rFonts w:ascii="Cambria" w:hAnsi="Cambria"/>
            <w:noProof/>
            <w:webHidden/>
          </w:rPr>
          <w:instrText xml:space="preserve"> PAGEREF _Toc137737732 \h </w:instrText>
        </w:r>
        <w:r w:rsidR="00627371" w:rsidRPr="00627371">
          <w:rPr>
            <w:rFonts w:ascii="Cambria" w:hAnsi="Cambria"/>
            <w:noProof/>
            <w:webHidden/>
          </w:rPr>
        </w:r>
        <w:r w:rsidR="00627371" w:rsidRPr="00627371">
          <w:rPr>
            <w:rFonts w:ascii="Cambria" w:hAnsi="Cambria"/>
            <w:noProof/>
            <w:webHidden/>
          </w:rPr>
          <w:fldChar w:fldCharType="separate"/>
        </w:r>
        <w:r w:rsidR="00286FE2">
          <w:rPr>
            <w:rFonts w:ascii="Cambria" w:hAnsi="Cambria"/>
            <w:noProof/>
            <w:webHidden/>
          </w:rPr>
          <w:t>63</w:t>
        </w:r>
        <w:r w:rsidR="00627371" w:rsidRPr="00627371">
          <w:rPr>
            <w:rFonts w:ascii="Cambria" w:hAnsi="Cambria"/>
            <w:noProof/>
            <w:webHidden/>
          </w:rPr>
          <w:fldChar w:fldCharType="end"/>
        </w:r>
      </w:hyperlink>
    </w:p>
    <w:p w14:paraId="1AB3B540" w14:textId="77777777" w:rsidR="00627371" w:rsidRPr="00627371" w:rsidRDefault="006878A9" w:rsidP="00627371">
      <w:pPr>
        <w:pStyle w:val="Spisilustracji"/>
        <w:tabs>
          <w:tab w:val="right" w:leader="dot" w:pos="8493"/>
        </w:tabs>
        <w:jc w:val="both"/>
        <w:rPr>
          <w:rFonts w:ascii="Cambria" w:eastAsiaTheme="minorEastAsia" w:hAnsi="Cambria" w:cstheme="minorBidi"/>
          <w:iCs w:val="0"/>
          <w:noProof/>
          <w:sz w:val="22"/>
          <w:szCs w:val="22"/>
        </w:rPr>
      </w:pPr>
      <w:hyperlink w:anchor="_Toc137737733" w:history="1">
        <w:r w:rsidR="00627371" w:rsidRPr="00627371">
          <w:rPr>
            <w:rStyle w:val="Hipercze"/>
            <w:rFonts w:ascii="Cambria" w:hAnsi="Cambria"/>
            <w:b/>
            <w:noProof/>
          </w:rPr>
          <w:t xml:space="preserve">Rysunek nr 26. </w:t>
        </w:r>
        <w:r w:rsidR="00627371" w:rsidRPr="00627371">
          <w:rPr>
            <w:rStyle w:val="Hipercze"/>
            <w:rFonts w:ascii="Cambria" w:hAnsi="Cambria"/>
            <w:noProof/>
          </w:rPr>
          <w:t>Klasyfikacja stanu chemicznego jednolitych części wód rzecznych w 2018 roku na terenie województwa warmińsko-mazurskiego</w:t>
        </w:r>
        <w:r w:rsidR="00627371" w:rsidRPr="00627371">
          <w:rPr>
            <w:rFonts w:ascii="Cambria" w:hAnsi="Cambria"/>
            <w:noProof/>
            <w:webHidden/>
          </w:rPr>
          <w:tab/>
        </w:r>
        <w:r w:rsidR="00627371" w:rsidRPr="00627371">
          <w:rPr>
            <w:rFonts w:ascii="Cambria" w:hAnsi="Cambria"/>
            <w:noProof/>
            <w:webHidden/>
          </w:rPr>
          <w:fldChar w:fldCharType="begin"/>
        </w:r>
        <w:r w:rsidR="00627371" w:rsidRPr="00627371">
          <w:rPr>
            <w:rFonts w:ascii="Cambria" w:hAnsi="Cambria"/>
            <w:noProof/>
            <w:webHidden/>
          </w:rPr>
          <w:instrText xml:space="preserve"> PAGEREF _Toc137737733 \h </w:instrText>
        </w:r>
        <w:r w:rsidR="00627371" w:rsidRPr="00627371">
          <w:rPr>
            <w:rFonts w:ascii="Cambria" w:hAnsi="Cambria"/>
            <w:noProof/>
            <w:webHidden/>
          </w:rPr>
        </w:r>
        <w:r w:rsidR="00627371" w:rsidRPr="00627371">
          <w:rPr>
            <w:rFonts w:ascii="Cambria" w:hAnsi="Cambria"/>
            <w:noProof/>
            <w:webHidden/>
          </w:rPr>
          <w:fldChar w:fldCharType="separate"/>
        </w:r>
        <w:r w:rsidR="00286FE2">
          <w:rPr>
            <w:rFonts w:ascii="Cambria" w:hAnsi="Cambria"/>
            <w:noProof/>
            <w:webHidden/>
          </w:rPr>
          <w:t>64</w:t>
        </w:r>
        <w:r w:rsidR="00627371" w:rsidRPr="00627371">
          <w:rPr>
            <w:rFonts w:ascii="Cambria" w:hAnsi="Cambria"/>
            <w:noProof/>
            <w:webHidden/>
          </w:rPr>
          <w:fldChar w:fldCharType="end"/>
        </w:r>
      </w:hyperlink>
    </w:p>
    <w:p w14:paraId="7B3D1011" w14:textId="77777777" w:rsidR="00627371" w:rsidRPr="00627371" w:rsidRDefault="006878A9" w:rsidP="00627371">
      <w:pPr>
        <w:pStyle w:val="Spisilustracji"/>
        <w:tabs>
          <w:tab w:val="right" w:leader="dot" w:pos="8493"/>
        </w:tabs>
        <w:jc w:val="both"/>
        <w:rPr>
          <w:rFonts w:ascii="Cambria" w:eastAsiaTheme="minorEastAsia" w:hAnsi="Cambria" w:cstheme="minorBidi"/>
          <w:iCs w:val="0"/>
          <w:noProof/>
          <w:sz w:val="22"/>
          <w:szCs w:val="22"/>
        </w:rPr>
      </w:pPr>
      <w:hyperlink w:anchor="_Toc137737734" w:history="1">
        <w:r w:rsidR="00627371" w:rsidRPr="00627371">
          <w:rPr>
            <w:rStyle w:val="Hipercze"/>
            <w:rFonts w:ascii="Cambria" w:hAnsi="Cambria"/>
            <w:b/>
            <w:noProof/>
          </w:rPr>
          <w:t xml:space="preserve">Rysunek nr 27. </w:t>
        </w:r>
        <w:r w:rsidR="00627371" w:rsidRPr="00627371">
          <w:rPr>
            <w:rStyle w:val="Hipercze"/>
            <w:rFonts w:ascii="Cambria" w:hAnsi="Cambria"/>
            <w:noProof/>
          </w:rPr>
          <w:t>Ocena stanu  jednolitych części wód rzecznych badanych w 2018 roku na terenie województwa warmińsko-mazurskiego</w:t>
        </w:r>
        <w:r w:rsidR="00627371" w:rsidRPr="00627371">
          <w:rPr>
            <w:rFonts w:ascii="Cambria" w:hAnsi="Cambria"/>
            <w:noProof/>
            <w:webHidden/>
          </w:rPr>
          <w:tab/>
        </w:r>
        <w:r w:rsidR="00627371" w:rsidRPr="00627371">
          <w:rPr>
            <w:rFonts w:ascii="Cambria" w:hAnsi="Cambria"/>
            <w:noProof/>
            <w:webHidden/>
          </w:rPr>
          <w:fldChar w:fldCharType="begin"/>
        </w:r>
        <w:r w:rsidR="00627371" w:rsidRPr="00627371">
          <w:rPr>
            <w:rFonts w:ascii="Cambria" w:hAnsi="Cambria"/>
            <w:noProof/>
            <w:webHidden/>
          </w:rPr>
          <w:instrText xml:space="preserve"> PAGEREF _Toc137737734 \h </w:instrText>
        </w:r>
        <w:r w:rsidR="00627371" w:rsidRPr="00627371">
          <w:rPr>
            <w:rFonts w:ascii="Cambria" w:hAnsi="Cambria"/>
            <w:noProof/>
            <w:webHidden/>
          </w:rPr>
        </w:r>
        <w:r w:rsidR="00627371" w:rsidRPr="00627371">
          <w:rPr>
            <w:rFonts w:ascii="Cambria" w:hAnsi="Cambria"/>
            <w:noProof/>
            <w:webHidden/>
          </w:rPr>
          <w:fldChar w:fldCharType="separate"/>
        </w:r>
        <w:r w:rsidR="00286FE2">
          <w:rPr>
            <w:rFonts w:ascii="Cambria" w:hAnsi="Cambria"/>
            <w:noProof/>
            <w:webHidden/>
          </w:rPr>
          <w:t>65</w:t>
        </w:r>
        <w:r w:rsidR="00627371" w:rsidRPr="00627371">
          <w:rPr>
            <w:rFonts w:ascii="Cambria" w:hAnsi="Cambria"/>
            <w:noProof/>
            <w:webHidden/>
          </w:rPr>
          <w:fldChar w:fldCharType="end"/>
        </w:r>
      </w:hyperlink>
    </w:p>
    <w:p w14:paraId="709E68BD" w14:textId="77777777" w:rsidR="00627371" w:rsidRPr="00627371" w:rsidRDefault="006878A9" w:rsidP="00627371">
      <w:pPr>
        <w:pStyle w:val="Spisilustracji"/>
        <w:tabs>
          <w:tab w:val="right" w:leader="dot" w:pos="8493"/>
        </w:tabs>
        <w:jc w:val="both"/>
        <w:rPr>
          <w:rFonts w:ascii="Cambria" w:eastAsiaTheme="minorEastAsia" w:hAnsi="Cambria" w:cstheme="minorBidi"/>
          <w:iCs w:val="0"/>
          <w:noProof/>
          <w:sz w:val="22"/>
          <w:szCs w:val="22"/>
        </w:rPr>
      </w:pPr>
      <w:hyperlink w:anchor="_Toc137737735" w:history="1">
        <w:r w:rsidR="00627371" w:rsidRPr="00627371">
          <w:rPr>
            <w:rStyle w:val="Hipercze"/>
            <w:rFonts w:ascii="Cambria" w:hAnsi="Cambria"/>
            <w:b/>
            <w:noProof/>
          </w:rPr>
          <w:t>Rysunek nr 28.</w:t>
        </w:r>
        <w:r w:rsidR="00627371" w:rsidRPr="00627371">
          <w:rPr>
            <w:rStyle w:val="Hipercze"/>
            <w:rFonts w:ascii="Cambria" w:hAnsi="Cambria"/>
            <w:noProof/>
          </w:rPr>
          <w:t xml:space="preserve"> Obszar i granice aglomeracji Mrągowo</w:t>
        </w:r>
        <w:r w:rsidR="00627371" w:rsidRPr="00627371">
          <w:rPr>
            <w:rFonts w:ascii="Cambria" w:hAnsi="Cambria"/>
            <w:noProof/>
            <w:webHidden/>
          </w:rPr>
          <w:tab/>
        </w:r>
        <w:r w:rsidR="00627371" w:rsidRPr="00627371">
          <w:rPr>
            <w:rFonts w:ascii="Cambria" w:hAnsi="Cambria"/>
            <w:noProof/>
            <w:webHidden/>
          </w:rPr>
          <w:fldChar w:fldCharType="begin"/>
        </w:r>
        <w:r w:rsidR="00627371" w:rsidRPr="00627371">
          <w:rPr>
            <w:rFonts w:ascii="Cambria" w:hAnsi="Cambria"/>
            <w:noProof/>
            <w:webHidden/>
          </w:rPr>
          <w:instrText xml:space="preserve"> PAGEREF _Toc137737735 \h </w:instrText>
        </w:r>
        <w:r w:rsidR="00627371" w:rsidRPr="00627371">
          <w:rPr>
            <w:rFonts w:ascii="Cambria" w:hAnsi="Cambria"/>
            <w:noProof/>
            <w:webHidden/>
          </w:rPr>
        </w:r>
        <w:r w:rsidR="00627371" w:rsidRPr="00627371">
          <w:rPr>
            <w:rFonts w:ascii="Cambria" w:hAnsi="Cambria"/>
            <w:noProof/>
            <w:webHidden/>
          </w:rPr>
          <w:fldChar w:fldCharType="separate"/>
        </w:r>
        <w:r w:rsidR="00286FE2">
          <w:rPr>
            <w:rFonts w:ascii="Cambria" w:hAnsi="Cambria"/>
            <w:noProof/>
            <w:webHidden/>
          </w:rPr>
          <w:t>76</w:t>
        </w:r>
        <w:r w:rsidR="00627371" w:rsidRPr="00627371">
          <w:rPr>
            <w:rFonts w:ascii="Cambria" w:hAnsi="Cambria"/>
            <w:noProof/>
            <w:webHidden/>
          </w:rPr>
          <w:fldChar w:fldCharType="end"/>
        </w:r>
      </w:hyperlink>
    </w:p>
    <w:p w14:paraId="08251193" w14:textId="77777777" w:rsidR="00627371" w:rsidRPr="00627371" w:rsidRDefault="006878A9" w:rsidP="00627371">
      <w:pPr>
        <w:pStyle w:val="Spisilustracji"/>
        <w:tabs>
          <w:tab w:val="right" w:leader="dot" w:pos="8493"/>
        </w:tabs>
        <w:jc w:val="both"/>
        <w:rPr>
          <w:rFonts w:ascii="Cambria" w:eastAsiaTheme="minorEastAsia" w:hAnsi="Cambria" w:cstheme="minorBidi"/>
          <w:iCs w:val="0"/>
          <w:noProof/>
          <w:sz w:val="22"/>
          <w:szCs w:val="22"/>
        </w:rPr>
      </w:pPr>
      <w:hyperlink w:anchor="_Toc137737736" w:history="1">
        <w:r w:rsidR="00627371" w:rsidRPr="00627371">
          <w:rPr>
            <w:rStyle w:val="Hipercze"/>
            <w:rFonts w:ascii="Cambria" w:hAnsi="Cambria"/>
            <w:b/>
            <w:noProof/>
          </w:rPr>
          <w:t>Rysunek nr 29.</w:t>
        </w:r>
        <w:r w:rsidR="00627371" w:rsidRPr="00627371">
          <w:rPr>
            <w:rStyle w:val="Hipercze"/>
            <w:rFonts w:ascii="Cambria" w:hAnsi="Cambria"/>
            <w:noProof/>
          </w:rPr>
          <w:t xml:space="preserve"> Położenie miasta Mrągowo na tle szkicu geologicznego regionu</w:t>
        </w:r>
        <w:r w:rsidR="00627371" w:rsidRPr="00627371">
          <w:rPr>
            <w:rFonts w:ascii="Cambria" w:hAnsi="Cambria"/>
            <w:noProof/>
            <w:webHidden/>
          </w:rPr>
          <w:tab/>
        </w:r>
        <w:r w:rsidR="00627371" w:rsidRPr="00627371">
          <w:rPr>
            <w:rFonts w:ascii="Cambria" w:hAnsi="Cambria"/>
            <w:noProof/>
            <w:webHidden/>
          </w:rPr>
          <w:fldChar w:fldCharType="begin"/>
        </w:r>
        <w:r w:rsidR="00627371" w:rsidRPr="00627371">
          <w:rPr>
            <w:rFonts w:ascii="Cambria" w:hAnsi="Cambria"/>
            <w:noProof/>
            <w:webHidden/>
          </w:rPr>
          <w:instrText xml:space="preserve"> PAGEREF _Toc137737736 \h </w:instrText>
        </w:r>
        <w:r w:rsidR="00627371" w:rsidRPr="00627371">
          <w:rPr>
            <w:rFonts w:ascii="Cambria" w:hAnsi="Cambria"/>
            <w:noProof/>
            <w:webHidden/>
          </w:rPr>
        </w:r>
        <w:r w:rsidR="00627371" w:rsidRPr="00627371">
          <w:rPr>
            <w:rFonts w:ascii="Cambria" w:hAnsi="Cambria"/>
            <w:noProof/>
            <w:webHidden/>
          </w:rPr>
          <w:fldChar w:fldCharType="separate"/>
        </w:r>
        <w:r w:rsidR="00286FE2">
          <w:rPr>
            <w:rFonts w:ascii="Cambria" w:hAnsi="Cambria"/>
            <w:noProof/>
            <w:webHidden/>
          </w:rPr>
          <w:t>78</w:t>
        </w:r>
        <w:r w:rsidR="00627371" w:rsidRPr="00627371">
          <w:rPr>
            <w:rFonts w:ascii="Cambria" w:hAnsi="Cambria"/>
            <w:noProof/>
            <w:webHidden/>
          </w:rPr>
          <w:fldChar w:fldCharType="end"/>
        </w:r>
      </w:hyperlink>
    </w:p>
    <w:p w14:paraId="111FF212" w14:textId="77777777" w:rsidR="00627371" w:rsidRPr="00627371" w:rsidRDefault="006878A9" w:rsidP="00627371">
      <w:pPr>
        <w:pStyle w:val="Spisilustracji"/>
        <w:tabs>
          <w:tab w:val="right" w:leader="dot" w:pos="8493"/>
        </w:tabs>
        <w:jc w:val="both"/>
        <w:rPr>
          <w:rFonts w:ascii="Cambria" w:eastAsiaTheme="minorEastAsia" w:hAnsi="Cambria" w:cstheme="minorBidi"/>
          <w:iCs w:val="0"/>
          <w:noProof/>
          <w:sz w:val="22"/>
          <w:szCs w:val="22"/>
        </w:rPr>
      </w:pPr>
      <w:hyperlink w:anchor="_Toc137737737" w:history="1">
        <w:r w:rsidR="00627371" w:rsidRPr="00627371">
          <w:rPr>
            <w:rStyle w:val="Hipercze"/>
            <w:rFonts w:ascii="Cambria" w:hAnsi="Cambria"/>
            <w:b/>
            <w:noProof/>
          </w:rPr>
          <w:t xml:space="preserve">Rysunek nr 30. </w:t>
        </w:r>
        <w:r w:rsidR="00627371" w:rsidRPr="00627371">
          <w:rPr>
            <w:rStyle w:val="Hipercze"/>
            <w:rFonts w:ascii="Cambria" w:hAnsi="Cambria" w:cs="Verdana-Bold"/>
            <w:bCs/>
            <w:noProof/>
          </w:rPr>
          <w:t>Złoża, tereny i obszary górnicze na terenie miasta Mrągowo</w:t>
        </w:r>
        <w:r w:rsidR="00627371" w:rsidRPr="00627371">
          <w:rPr>
            <w:rFonts w:ascii="Cambria" w:hAnsi="Cambria"/>
            <w:noProof/>
            <w:webHidden/>
          </w:rPr>
          <w:tab/>
        </w:r>
        <w:r w:rsidR="00627371" w:rsidRPr="00627371">
          <w:rPr>
            <w:rFonts w:ascii="Cambria" w:hAnsi="Cambria"/>
            <w:noProof/>
            <w:webHidden/>
          </w:rPr>
          <w:fldChar w:fldCharType="begin"/>
        </w:r>
        <w:r w:rsidR="00627371" w:rsidRPr="00627371">
          <w:rPr>
            <w:rFonts w:ascii="Cambria" w:hAnsi="Cambria"/>
            <w:noProof/>
            <w:webHidden/>
          </w:rPr>
          <w:instrText xml:space="preserve"> PAGEREF _Toc137737737 \h </w:instrText>
        </w:r>
        <w:r w:rsidR="00627371" w:rsidRPr="00627371">
          <w:rPr>
            <w:rFonts w:ascii="Cambria" w:hAnsi="Cambria"/>
            <w:noProof/>
            <w:webHidden/>
          </w:rPr>
        </w:r>
        <w:r w:rsidR="00627371" w:rsidRPr="00627371">
          <w:rPr>
            <w:rFonts w:ascii="Cambria" w:hAnsi="Cambria"/>
            <w:noProof/>
            <w:webHidden/>
          </w:rPr>
          <w:fldChar w:fldCharType="separate"/>
        </w:r>
        <w:r w:rsidR="00286FE2">
          <w:rPr>
            <w:rFonts w:ascii="Cambria" w:hAnsi="Cambria"/>
            <w:noProof/>
            <w:webHidden/>
          </w:rPr>
          <w:t>80</w:t>
        </w:r>
        <w:r w:rsidR="00627371" w:rsidRPr="00627371">
          <w:rPr>
            <w:rFonts w:ascii="Cambria" w:hAnsi="Cambria"/>
            <w:noProof/>
            <w:webHidden/>
          </w:rPr>
          <w:fldChar w:fldCharType="end"/>
        </w:r>
      </w:hyperlink>
    </w:p>
    <w:p w14:paraId="119662D3" w14:textId="77777777" w:rsidR="00627371" w:rsidRPr="00627371" w:rsidRDefault="006878A9" w:rsidP="00627371">
      <w:pPr>
        <w:pStyle w:val="Spisilustracji"/>
        <w:tabs>
          <w:tab w:val="right" w:leader="dot" w:pos="8493"/>
        </w:tabs>
        <w:jc w:val="both"/>
        <w:rPr>
          <w:rFonts w:ascii="Cambria" w:eastAsiaTheme="minorEastAsia" w:hAnsi="Cambria" w:cstheme="minorBidi"/>
          <w:iCs w:val="0"/>
          <w:noProof/>
          <w:sz w:val="22"/>
          <w:szCs w:val="22"/>
        </w:rPr>
      </w:pPr>
      <w:hyperlink w:anchor="_Toc137737738" w:history="1">
        <w:r w:rsidR="00627371" w:rsidRPr="00627371">
          <w:rPr>
            <w:rStyle w:val="Hipercze"/>
            <w:rFonts w:ascii="Cambria" w:hAnsi="Cambria"/>
            <w:b/>
            <w:noProof/>
          </w:rPr>
          <w:t xml:space="preserve">Rysunek nr 31. </w:t>
        </w:r>
        <w:r w:rsidR="00627371" w:rsidRPr="00627371">
          <w:rPr>
            <w:rStyle w:val="Hipercze"/>
            <w:rFonts w:ascii="Cambria" w:hAnsi="Cambria" w:cs="Verdana-Bold"/>
            <w:bCs/>
            <w:noProof/>
          </w:rPr>
          <w:t>Złoża, tereny i obszary górnicze na terenie miasta Mrągowo</w:t>
        </w:r>
        <w:r w:rsidR="00627371" w:rsidRPr="00627371">
          <w:rPr>
            <w:rFonts w:ascii="Cambria" w:hAnsi="Cambria"/>
            <w:noProof/>
            <w:webHidden/>
          </w:rPr>
          <w:tab/>
        </w:r>
        <w:r w:rsidR="00627371" w:rsidRPr="00627371">
          <w:rPr>
            <w:rFonts w:ascii="Cambria" w:hAnsi="Cambria"/>
            <w:noProof/>
            <w:webHidden/>
          </w:rPr>
          <w:fldChar w:fldCharType="begin"/>
        </w:r>
        <w:r w:rsidR="00627371" w:rsidRPr="00627371">
          <w:rPr>
            <w:rFonts w:ascii="Cambria" w:hAnsi="Cambria"/>
            <w:noProof/>
            <w:webHidden/>
          </w:rPr>
          <w:instrText xml:space="preserve"> PAGEREF _Toc137737738 \h </w:instrText>
        </w:r>
        <w:r w:rsidR="00627371" w:rsidRPr="00627371">
          <w:rPr>
            <w:rFonts w:ascii="Cambria" w:hAnsi="Cambria"/>
            <w:noProof/>
            <w:webHidden/>
          </w:rPr>
        </w:r>
        <w:r w:rsidR="00627371" w:rsidRPr="00627371">
          <w:rPr>
            <w:rFonts w:ascii="Cambria" w:hAnsi="Cambria"/>
            <w:noProof/>
            <w:webHidden/>
          </w:rPr>
          <w:fldChar w:fldCharType="separate"/>
        </w:r>
        <w:r w:rsidR="00286FE2">
          <w:rPr>
            <w:rFonts w:ascii="Cambria" w:hAnsi="Cambria"/>
            <w:noProof/>
            <w:webHidden/>
          </w:rPr>
          <w:t>81</w:t>
        </w:r>
        <w:r w:rsidR="00627371" w:rsidRPr="00627371">
          <w:rPr>
            <w:rFonts w:ascii="Cambria" w:hAnsi="Cambria"/>
            <w:noProof/>
            <w:webHidden/>
          </w:rPr>
          <w:fldChar w:fldCharType="end"/>
        </w:r>
      </w:hyperlink>
    </w:p>
    <w:p w14:paraId="5159FAAA" w14:textId="77777777" w:rsidR="00627371" w:rsidRPr="00627371" w:rsidRDefault="006878A9" w:rsidP="00627371">
      <w:pPr>
        <w:pStyle w:val="Spisilustracji"/>
        <w:tabs>
          <w:tab w:val="right" w:leader="dot" w:pos="8493"/>
        </w:tabs>
        <w:jc w:val="both"/>
        <w:rPr>
          <w:rFonts w:ascii="Cambria" w:eastAsiaTheme="minorEastAsia" w:hAnsi="Cambria" w:cstheme="minorBidi"/>
          <w:iCs w:val="0"/>
          <w:noProof/>
          <w:sz w:val="22"/>
          <w:szCs w:val="22"/>
        </w:rPr>
      </w:pPr>
      <w:hyperlink w:anchor="_Toc137737739" w:history="1">
        <w:r w:rsidR="00627371" w:rsidRPr="00627371">
          <w:rPr>
            <w:rStyle w:val="Hipercze"/>
            <w:rFonts w:ascii="Cambria" w:hAnsi="Cambria"/>
            <w:b/>
            <w:noProof/>
          </w:rPr>
          <w:t xml:space="preserve">Rysunek nr 32. </w:t>
        </w:r>
        <w:r w:rsidR="00627371" w:rsidRPr="00627371">
          <w:rPr>
            <w:rStyle w:val="Hipercze"/>
            <w:rFonts w:ascii="Cambria" w:hAnsi="Cambria"/>
            <w:noProof/>
          </w:rPr>
          <w:t>Mapa zasobności gleb</w:t>
        </w:r>
        <w:r w:rsidR="00627371" w:rsidRPr="00627371">
          <w:rPr>
            <w:rFonts w:ascii="Cambria" w:hAnsi="Cambria"/>
            <w:noProof/>
            <w:webHidden/>
          </w:rPr>
          <w:tab/>
        </w:r>
        <w:r w:rsidR="00627371" w:rsidRPr="00627371">
          <w:rPr>
            <w:rFonts w:ascii="Cambria" w:hAnsi="Cambria"/>
            <w:noProof/>
            <w:webHidden/>
          </w:rPr>
          <w:fldChar w:fldCharType="begin"/>
        </w:r>
        <w:r w:rsidR="00627371" w:rsidRPr="00627371">
          <w:rPr>
            <w:rFonts w:ascii="Cambria" w:hAnsi="Cambria"/>
            <w:noProof/>
            <w:webHidden/>
          </w:rPr>
          <w:instrText xml:space="preserve"> PAGEREF _Toc137737739 \h </w:instrText>
        </w:r>
        <w:r w:rsidR="00627371" w:rsidRPr="00627371">
          <w:rPr>
            <w:rFonts w:ascii="Cambria" w:hAnsi="Cambria"/>
            <w:noProof/>
            <w:webHidden/>
          </w:rPr>
        </w:r>
        <w:r w:rsidR="00627371" w:rsidRPr="00627371">
          <w:rPr>
            <w:rFonts w:ascii="Cambria" w:hAnsi="Cambria"/>
            <w:noProof/>
            <w:webHidden/>
          </w:rPr>
          <w:fldChar w:fldCharType="separate"/>
        </w:r>
        <w:r w:rsidR="00286FE2">
          <w:rPr>
            <w:rFonts w:ascii="Cambria" w:hAnsi="Cambria"/>
            <w:noProof/>
            <w:webHidden/>
          </w:rPr>
          <w:t>83</w:t>
        </w:r>
        <w:r w:rsidR="00627371" w:rsidRPr="00627371">
          <w:rPr>
            <w:rFonts w:ascii="Cambria" w:hAnsi="Cambria"/>
            <w:noProof/>
            <w:webHidden/>
          </w:rPr>
          <w:fldChar w:fldCharType="end"/>
        </w:r>
      </w:hyperlink>
    </w:p>
    <w:p w14:paraId="03F22693" w14:textId="77777777" w:rsidR="00627371" w:rsidRPr="00627371" w:rsidRDefault="006878A9" w:rsidP="00627371">
      <w:pPr>
        <w:pStyle w:val="Spisilustracji"/>
        <w:tabs>
          <w:tab w:val="right" w:leader="dot" w:pos="8493"/>
        </w:tabs>
        <w:jc w:val="both"/>
        <w:rPr>
          <w:rFonts w:ascii="Cambria" w:eastAsiaTheme="minorEastAsia" w:hAnsi="Cambria" w:cstheme="minorBidi"/>
          <w:iCs w:val="0"/>
          <w:noProof/>
          <w:sz w:val="22"/>
          <w:szCs w:val="22"/>
        </w:rPr>
      </w:pPr>
      <w:hyperlink w:anchor="_Toc137737740" w:history="1">
        <w:r w:rsidR="00627371" w:rsidRPr="00627371">
          <w:rPr>
            <w:rStyle w:val="Hipercze"/>
            <w:rFonts w:ascii="Cambria" w:hAnsi="Cambria"/>
            <w:b/>
            <w:noProof/>
          </w:rPr>
          <w:t xml:space="preserve">Rysunek nr 33. </w:t>
        </w:r>
        <w:r w:rsidR="00627371" w:rsidRPr="00627371">
          <w:rPr>
            <w:rStyle w:val="Hipercze"/>
            <w:rFonts w:ascii="Cambria" w:hAnsi="Cambria"/>
            <w:noProof/>
          </w:rPr>
          <w:t>Skład morfologiczny odpadów komunalnych wytworzonych w małych miastach, tj. miastach liczących poniżej 50 tys. Mieszkańców</w:t>
        </w:r>
        <w:r w:rsidR="00627371" w:rsidRPr="00627371">
          <w:rPr>
            <w:rFonts w:ascii="Cambria" w:hAnsi="Cambria"/>
            <w:noProof/>
            <w:webHidden/>
          </w:rPr>
          <w:tab/>
        </w:r>
        <w:r w:rsidR="00627371" w:rsidRPr="00627371">
          <w:rPr>
            <w:rFonts w:ascii="Cambria" w:hAnsi="Cambria"/>
            <w:noProof/>
            <w:webHidden/>
          </w:rPr>
          <w:fldChar w:fldCharType="begin"/>
        </w:r>
        <w:r w:rsidR="00627371" w:rsidRPr="00627371">
          <w:rPr>
            <w:rFonts w:ascii="Cambria" w:hAnsi="Cambria"/>
            <w:noProof/>
            <w:webHidden/>
          </w:rPr>
          <w:instrText xml:space="preserve"> PAGEREF _Toc137737740 \h </w:instrText>
        </w:r>
        <w:r w:rsidR="00627371" w:rsidRPr="00627371">
          <w:rPr>
            <w:rFonts w:ascii="Cambria" w:hAnsi="Cambria"/>
            <w:noProof/>
            <w:webHidden/>
          </w:rPr>
        </w:r>
        <w:r w:rsidR="00627371" w:rsidRPr="00627371">
          <w:rPr>
            <w:rFonts w:ascii="Cambria" w:hAnsi="Cambria"/>
            <w:noProof/>
            <w:webHidden/>
          </w:rPr>
          <w:fldChar w:fldCharType="separate"/>
        </w:r>
        <w:r w:rsidR="00286FE2">
          <w:rPr>
            <w:rFonts w:ascii="Cambria" w:hAnsi="Cambria"/>
            <w:noProof/>
            <w:webHidden/>
          </w:rPr>
          <w:t>85</w:t>
        </w:r>
        <w:r w:rsidR="00627371" w:rsidRPr="00627371">
          <w:rPr>
            <w:rFonts w:ascii="Cambria" w:hAnsi="Cambria"/>
            <w:noProof/>
            <w:webHidden/>
          </w:rPr>
          <w:fldChar w:fldCharType="end"/>
        </w:r>
      </w:hyperlink>
    </w:p>
    <w:p w14:paraId="7BBE8E92" w14:textId="77777777" w:rsidR="00627371" w:rsidRPr="00627371" w:rsidRDefault="006878A9" w:rsidP="00627371">
      <w:pPr>
        <w:pStyle w:val="Spisilustracji"/>
        <w:tabs>
          <w:tab w:val="right" w:leader="dot" w:pos="8493"/>
        </w:tabs>
        <w:jc w:val="both"/>
        <w:rPr>
          <w:rFonts w:ascii="Cambria" w:eastAsiaTheme="minorEastAsia" w:hAnsi="Cambria" w:cstheme="minorBidi"/>
          <w:iCs w:val="0"/>
          <w:noProof/>
          <w:sz w:val="22"/>
          <w:szCs w:val="22"/>
        </w:rPr>
      </w:pPr>
      <w:hyperlink w:anchor="_Toc137737741" w:history="1">
        <w:r w:rsidR="00627371" w:rsidRPr="00627371">
          <w:rPr>
            <w:rStyle w:val="Hipercze"/>
            <w:rFonts w:ascii="Cambria" w:hAnsi="Cambria"/>
            <w:b/>
            <w:noProof/>
          </w:rPr>
          <w:t xml:space="preserve">Rysunek nr 34. </w:t>
        </w:r>
        <w:r w:rsidR="00627371" w:rsidRPr="00627371">
          <w:rPr>
            <w:rStyle w:val="Hipercze"/>
            <w:rFonts w:ascii="Cambria" w:hAnsi="Cambria"/>
            <w:noProof/>
          </w:rPr>
          <w:t>Skład morfologiczny odpadów komunalnych wytworzonych na terenach wiejskich</w:t>
        </w:r>
        <w:r w:rsidR="00627371" w:rsidRPr="00627371">
          <w:rPr>
            <w:rFonts w:ascii="Cambria" w:hAnsi="Cambria"/>
            <w:noProof/>
            <w:webHidden/>
          </w:rPr>
          <w:tab/>
        </w:r>
        <w:r w:rsidR="00627371" w:rsidRPr="00627371">
          <w:rPr>
            <w:rFonts w:ascii="Cambria" w:hAnsi="Cambria"/>
            <w:noProof/>
            <w:webHidden/>
          </w:rPr>
          <w:fldChar w:fldCharType="begin"/>
        </w:r>
        <w:r w:rsidR="00627371" w:rsidRPr="00627371">
          <w:rPr>
            <w:rFonts w:ascii="Cambria" w:hAnsi="Cambria"/>
            <w:noProof/>
            <w:webHidden/>
          </w:rPr>
          <w:instrText xml:space="preserve"> PAGEREF _Toc137737741 \h </w:instrText>
        </w:r>
        <w:r w:rsidR="00627371" w:rsidRPr="00627371">
          <w:rPr>
            <w:rFonts w:ascii="Cambria" w:hAnsi="Cambria"/>
            <w:noProof/>
            <w:webHidden/>
          </w:rPr>
        </w:r>
        <w:r w:rsidR="00627371" w:rsidRPr="00627371">
          <w:rPr>
            <w:rFonts w:ascii="Cambria" w:hAnsi="Cambria"/>
            <w:noProof/>
            <w:webHidden/>
          </w:rPr>
          <w:fldChar w:fldCharType="separate"/>
        </w:r>
        <w:r w:rsidR="00286FE2">
          <w:rPr>
            <w:rFonts w:ascii="Cambria" w:hAnsi="Cambria"/>
            <w:noProof/>
            <w:webHidden/>
          </w:rPr>
          <w:t>85</w:t>
        </w:r>
        <w:r w:rsidR="00627371" w:rsidRPr="00627371">
          <w:rPr>
            <w:rFonts w:ascii="Cambria" w:hAnsi="Cambria"/>
            <w:noProof/>
            <w:webHidden/>
          </w:rPr>
          <w:fldChar w:fldCharType="end"/>
        </w:r>
      </w:hyperlink>
    </w:p>
    <w:p w14:paraId="58706795" w14:textId="77777777" w:rsidR="00627371" w:rsidRPr="00627371" w:rsidRDefault="006878A9" w:rsidP="00627371">
      <w:pPr>
        <w:pStyle w:val="Spisilustracji"/>
        <w:tabs>
          <w:tab w:val="right" w:leader="dot" w:pos="8493"/>
        </w:tabs>
        <w:jc w:val="both"/>
        <w:rPr>
          <w:rFonts w:ascii="Cambria" w:eastAsiaTheme="minorEastAsia" w:hAnsi="Cambria" w:cstheme="minorBidi"/>
          <w:iCs w:val="0"/>
          <w:noProof/>
          <w:sz w:val="22"/>
          <w:szCs w:val="22"/>
        </w:rPr>
      </w:pPr>
      <w:hyperlink w:anchor="_Toc137737742" w:history="1">
        <w:r w:rsidR="00627371" w:rsidRPr="00627371">
          <w:rPr>
            <w:rStyle w:val="Hipercze"/>
            <w:rFonts w:ascii="Cambria" w:hAnsi="Cambria"/>
            <w:b/>
            <w:noProof/>
          </w:rPr>
          <w:t>Rysunek nr 35.</w:t>
        </w:r>
        <w:r w:rsidR="00627371" w:rsidRPr="00627371">
          <w:rPr>
            <w:rStyle w:val="Hipercze"/>
            <w:rFonts w:ascii="Cambria" w:hAnsi="Cambria" w:cs="Times New Roman,Bold"/>
            <w:b/>
            <w:bCs/>
            <w:noProof/>
          </w:rPr>
          <w:t xml:space="preserve"> </w:t>
        </w:r>
        <w:r w:rsidR="00627371" w:rsidRPr="00627371">
          <w:rPr>
            <w:rStyle w:val="Hipercze"/>
            <w:rFonts w:ascii="Cambria" w:hAnsi="Cambria"/>
            <w:noProof/>
          </w:rPr>
          <w:t>Potencjalna roślinność naturalna miasta Mrągowo</w:t>
        </w:r>
        <w:r w:rsidR="00627371" w:rsidRPr="00627371">
          <w:rPr>
            <w:rFonts w:ascii="Cambria" w:hAnsi="Cambria"/>
            <w:noProof/>
            <w:webHidden/>
          </w:rPr>
          <w:tab/>
        </w:r>
        <w:r w:rsidR="00627371" w:rsidRPr="00627371">
          <w:rPr>
            <w:rFonts w:ascii="Cambria" w:hAnsi="Cambria"/>
            <w:noProof/>
            <w:webHidden/>
          </w:rPr>
          <w:fldChar w:fldCharType="begin"/>
        </w:r>
        <w:r w:rsidR="00627371" w:rsidRPr="00627371">
          <w:rPr>
            <w:rFonts w:ascii="Cambria" w:hAnsi="Cambria"/>
            <w:noProof/>
            <w:webHidden/>
          </w:rPr>
          <w:instrText xml:space="preserve"> PAGEREF _Toc137737742 \h </w:instrText>
        </w:r>
        <w:r w:rsidR="00627371" w:rsidRPr="00627371">
          <w:rPr>
            <w:rFonts w:ascii="Cambria" w:hAnsi="Cambria"/>
            <w:noProof/>
            <w:webHidden/>
          </w:rPr>
        </w:r>
        <w:r w:rsidR="00627371" w:rsidRPr="00627371">
          <w:rPr>
            <w:rFonts w:ascii="Cambria" w:hAnsi="Cambria"/>
            <w:noProof/>
            <w:webHidden/>
          </w:rPr>
          <w:fldChar w:fldCharType="separate"/>
        </w:r>
        <w:r w:rsidR="00286FE2">
          <w:rPr>
            <w:rFonts w:ascii="Cambria" w:hAnsi="Cambria"/>
            <w:noProof/>
            <w:webHidden/>
          </w:rPr>
          <w:t>92</w:t>
        </w:r>
        <w:r w:rsidR="00627371" w:rsidRPr="00627371">
          <w:rPr>
            <w:rFonts w:ascii="Cambria" w:hAnsi="Cambria"/>
            <w:noProof/>
            <w:webHidden/>
          </w:rPr>
          <w:fldChar w:fldCharType="end"/>
        </w:r>
      </w:hyperlink>
    </w:p>
    <w:p w14:paraId="6B42925F" w14:textId="585C0FFD" w:rsidR="00627371" w:rsidRPr="00627371" w:rsidRDefault="006878A9" w:rsidP="00627371">
      <w:pPr>
        <w:pStyle w:val="Spisilustracji"/>
        <w:tabs>
          <w:tab w:val="right" w:leader="dot" w:pos="8493"/>
        </w:tabs>
        <w:jc w:val="both"/>
        <w:rPr>
          <w:rFonts w:ascii="Cambria" w:eastAsiaTheme="minorEastAsia" w:hAnsi="Cambria" w:cstheme="minorBidi"/>
          <w:iCs w:val="0"/>
          <w:noProof/>
          <w:sz w:val="22"/>
          <w:szCs w:val="22"/>
        </w:rPr>
      </w:pPr>
      <w:hyperlink w:anchor="_Toc137737743" w:history="1">
        <w:r w:rsidR="00627371" w:rsidRPr="00627371">
          <w:rPr>
            <w:rStyle w:val="Hipercze"/>
            <w:rFonts w:ascii="Cambria" w:hAnsi="Cambria"/>
            <w:b/>
            <w:noProof/>
          </w:rPr>
          <w:t xml:space="preserve">Rysunek nr 36. </w:t>
        </w:r>
        <w:r w:rsidR="00627371" w:rsidRPr="00627371">
          <w:rPr>
            <w:rStyle w:val="Hipercze"/>
            <w:rFonts w:ascii="Cambria" w:hAnsi="Cambria"/>
            <w:noProof/>
          </w:rPr>
          <w:t xml:space="preserve">Lokalizacja </w:t>
        </w:r>
        <w:r w:rsidR="00286973" w:rsidRPr="00286973">
          <w:rPr>
            <w:rStyle w:val="Hipercze"/>
            <w:rFonts w:ascii="Cambria" w:hAnsi="Cambria"/>
            <w:noProof/>
          </w:rPr>
          <w:t>miasta Mrągowo</w:t>
        </w:r>
        <w:r w:rsidR="00627371" w:rsidRPr="00627371">
          <w:rPr>
            <w:rStyle w:val="Hipercze"/>
            <w:rFonts w:ascii="Cambria" w:hAnsi="Cambria"/>
            <w:noProof/>
          </w:rPr>
          <w:t xml:space="preserve"> na tle obszarów chronionych</w:t>
        </w:r>
        <w:r w:rsidR="00627371" w:rsidRPr="00627371">
          <w:rPr>
            <w:rFonts w:ascii="Cambria" w:hAnsi="Cambria"/>
            <w:noProof/>
            <w:webHidden/>
          </w:rPr>
          <w:tab/>
        </w:r>
        <w:r w:rsidR="00627371" w:rsidRPr="00627371">
          <w:rPr>
            <w:rFonts w:ascii="Cambria" w:hAnsi="Cambria"/>
            <w:noProof/>
            <w:webHidden/>
          </w:rPr>
          <w:fldChar w:fldCharType="begin"/>
        </w:r>
        <w:r w:rsidR="00627371" w:rsidRPr="00627371">
          <w:rPr>
            <w:rFonts w:ascii="Cambria" w:hAnsi="Cambria"/>
            <w:noProof/>
            <w:webHidden/>
          </w:rPr>
          <w:instrText xml:space="preserve"> PAGEREF _Toc137737743 \h </w:instrText>
        </w:r>
        <w:r w:rsidR="00627371" w:rsidRPr="00627371">
          <w:rPr>
            <w:rFonts w:ascii="Cambria" w:hAnsi="Cambria"/>
            <w:noProof/>
            <w:webHidden/>
          </w:rPr>
        </w:r>
        <w:r w:rsidR="00627371" w:rsidRPr="00627371">
          <w:rPr>
            <w:rFonts w:ascii="Cambria" w:hAnsi="Cambria"/>
            <w:noProof/>
            <w:webHidden/>
          </w:rPr>
          <w:fldChar w:fldCharType="separate"/>
        </w:r>
        <w:r w:rsidR="00286FE2">
          <w:rPr>
            <w:rFonts w:ascii="Cambria" w:hAnsi="Cambria"/>
            <w:noProof/>
            <w:webHidden/>
          </w:rPr>
          <w:t>98</w:t>
        </w:r>
        <w:r w:rsidR="00627371" w:rsidRPr="00627371">
          <w:rPr>
            <w:rFonts w:ascii="Cambria" w:hAnsi="Cambria"/>
            <w:noProof/>
            <w:webHidden/>
          </w:rPr>
          <w:fldChar w:fldCharType="end"/>
        </w:r>
      </w:hyperlink>
    </w:p>
    <w:p w14:paraId="73F63F25" w14:textId="77777777" w:rsidR="00627371" w:rsidRPr="00627371" w:rsidRDefault="006878A9" w:rsidP="00627371">
      <w:pPr>
        <w:pStyle w:val="Spisilustracji"/>
        <w:tabs>
          <w:tab w:val="right" w:leader="dot" w:pos="8493"/>
        </w:tabs>
        <w:jc w:val="both"/>
        <w:rPr>
          <w:rFonts w:ascii="Cambria" w:eastAsiaTheme="minorEastAsia" w:hAnsi="Cambria" w:cstheme="minorBidi"/>
          <w:iCs w:val="0"/>
          <w:noProof/>
          <w:sz w:val="22"/>
          <w:szCs w:val="22"/>
        </w:rPr>
      </w:pPr>
      <w:hyperlink w:anchor="_Toc137737744" w:history="1">
        <w:r w:rsidR="00627371" w:rsidRPr="00627371">
          <w:rPr>
            <w:rStyle w:val="Hipercze"/>
            <w:rFonts w:ascii="Cambria" w:hAnsi="Cambria"/>
            <w:b/>
            <w:noProof/>
          </w:rPr>
          <w:t xml:space="preserve">Rysunek nr 37. </w:t>
        </w:r>
        <w:r w:rsidR="00627371" w:rsidRPr="00627371">
          <w:rPr>
            <w:rStyle w:val="Hipercze"/>
            <w:rFonts w:ascii="Cambria" w:hAnsi="Cambria"/>
            <w:noProof/>
          </w:rPr>
          <w:t>Lokalizacja miasta Mragowo na tle korytarzy ekologicznych</w:t>
        </w:r>
        <w:r w:rsidR="00627371" w:rsidRPr="00627371">
          <w:rPr>
            <w:rFonts w:ascii="Cambria" w:hAnsi="Cambria"/>
            <w:noProof/>
            <w:webHidden/>
          </w:rPr>
          <w:tab/>
        </w:r>
        <w:r w:rsidR="00627371" w:rsidRPr="00627371">
          <w:rPr>
            <w:rFonts w:ascii="Cambria" w:hAnsi="Cambria"/>
            <w:noProof/>
            <w:webHidden/>
          </w:rPr>
          <w:fldChar w:fldCharType="begin"/>
        </w:r>
        <w:r w:rsidR="00627371" w:rsidRPr="00627371">
          <w:rPr>
            <w:rFonts w:ascii="Cambria" w:hAnsi="Cambria"/>
            <w:noProof/>
            <w:webHidden/>
          </w:rPr>
          <w:instrText xml:space="preserve"> PAGEREF _Toc137737744 \h </w:instrText>
        </w:r>
        <w:r w:rsidR="00627371" w:rsidRPr="00627371">
          <w:rPr>
            <w:rFonts w:ascii="Cambria" w:hAnsi="Cambria"/>
            <w:noProof/>
            <w:webHidden/>
          </w:rPr>
        </w:r>
        <w:r w:rsidR="00627371" w:rsidRPr="00627371">
          <w:rPr>
            <w:rFonts w:ascii="Cambria" w:hAnsi="Cambria"/>
            <w:noProof/>
            <w:webHidden/>
          </w:rPr>
          <w:fldChar w:fldCharType="separate"/>
        </w:r>
        <w:r w:rsidR="00286FE2">
          <w:rPr>
            <w:rFonts w:ascii="Cambria" w:hAnsi="Cambria"/>
            <w:noProof/>
            <w:webHidden/>
          </w:rPr>
          <w:t>102</w:t>
        </w:r>
        <w:r w:rsidR="00627371" w:rsidRPr="00627371">
          <w:rPr>
            <w:rFonts w:ascii="Cambria" w:hAnsi="Cambria"/>
            <w:noProof/>
            <w:webHidden/>
          </w:rPr>
          <w:fldChar w:fldCharType="end"/>
        </w:r>
      </w:hyperlink>
    </w:p>
    <w:p w14:paraId="48E1595D" w14:textId="77777777" w:rsidR="00627371" w:rsidRPr="00627371" w:rsidRDefault="006878A9" w:rsidP="00627371">
      <w:pPr>
        <w:pStyle w:val="Spisilustracji"/>
        <w:tabs>
          <w:tab w:val="right" w:leader="dot" w:pos="8493"/>
        </w:tabs>
        <w:jc w:val="both"/>
        <w:rPr>
          <w:rFonts w:ascii="Cambria" w:eastAsiaTheme="minorEastAsia" w:hAnsi="Cambria" w:cstheme="minorBidi"/>
          <w:iCs w:val="0"/>
          <w:noProof/>
          <w:sz w:val="22"/>
          <w:szCs w:val="22"/>
        </w:rPr>
      </w:pPr>
      <w:hyperlink w:anchor="_Toc137737745" w:history="1">
        <w:r w:rsidR="00627371" w:rsidRPr="00627371">
          <w:rPr>
            <w:rStyle w:val="Hipercze"/>
            <w:rFonts w:ascii="Cambria" w:hAnsi="Cambria"/>
            <w:b/>
            <w:noProof/>
          </w:rPr>
          <w:t xml:space="preserve">Rysunek nr 38. </w:t>
        </w:r>
        <w:r w:rsidR="00627371" w:rsidRPr="00627371">
          <w:rPr>
            <w:rStyle w:val="Hipercze"/>
            <w:rFonts w:ascii="Cambria" w:hAnsi="Cambria"/>
            <w:noProof/>
          </w:rPr>
          <w:t>Mapa klas zagrożenia suszą rolniczą na terenie województwa</w:t>
        </w:r>
        <w:r w:rsidR="00627371" w:rsidRPr="00627371">
          <w:rPr>
            <w:rFonts w:ascii="Cambria" w:hAnsi="Cambria"/>
            <w:noProof/>
            <w:webHidden/>
          </w:rPr>
          <w:tab/>
        </w:r>
        <w:r w:rsidR="00627371" w:rsidRPr="00627371">
          <w:rPr>
            <w:rFonts w:ascii="Cambria" w:hAnsi="Cambria"/>
            <w:noProof/>
            <w:webHidden/>
          </w:rPr>
          <w:fldChar w:fldCharType="begin"/>
        </w:r>
        <w:r w:rsidR="00627371" w:rsidRPr="00627371">
          <w:rPr>
            <w:rFonts w:ascii="Cambria" w:hAnsi="Cambria"/>
            <w:noProof/>
            <w:webHidden/>
          </w:rPr>
          <w:instrText xml:space="preserve"> PAGEREF _Toc137737745 \h </w:instrText>
        </w:r>
        <w:r w:rsidR="00627371" w:rsidRPr="00627371">
          <w:rPr>
            <w:rFonts w:ascii="Cambria" w:hAnsi="Cambria"/>
            <w:noProof/>
            <w:webHidden/>
          </w:rPr>
        </w:r>
        <w:r w:rsidR="00627371" w:rsidRPr="00627371">
          <w:rPr>
            <w:rFonts w:ascii="Cambria" w:hAnsi="Cambria"/>
            <w:noProof/>
            <w:webHidden/>
          </w:rPr>
          <w:fldChar w:fldCharType="separate"/>
        </w:r>
        <w:r w:rsidR="00286FE2">
          <w:rPr>
            <w:rFonts w:ascii="Cambria" w:hAnsi="Cambria"/>
            <w:noProof/>
            <w:webHidden/>
          </w:rPr>
          <w:t>106</w:t>
        </w:r>
        <w:r w:rsidR="00627371" w:rsidRPr="00627371">
          <w:rPr>
            <w:rFonts w:ascii="Cambria" w:hAnsi="Cambria"/>
            <w:noProof/>
            <w:webHidden/>
          </w:rPr>
          <w:fldChar w:fldCharType="end"/>
        </w:r>
      </w:hyperlink>
    </w:p>
    <w:p w14:paraId="082E266C" w14:textId="77777777" w:rsidR="00627371" w:rsidRPr="00627371" w:rsidRDefault="006878A9" w:rsidP="00627371">
      <w:pPr>
        <w:pStyle w:val="Spisilustracji"/>
        <w:tabs>
          <w:tab w:val="right" w:leader="dot" w:pos="8493"/>
        </w:tabs>
        <w:jc w:val="both"/>
        <w:rPr>
          <w:rFonts w:ascii="Cambria" w:eastAsiaTheme="minorEastAsia" w:hAnsi="Cambria" w:cstheme="minorBidi"/>
          <w:iCs w:val="0"/>
          <w:noProof/>
          <w:sz w:val="22"/>
          <w:szCs w:val="22"/>
        </w:rPr>
      </w:pPr>
      <w:hyperlink w:anchor="_Toc137737746" w:history="1">
        <w:r w:rsidR="00627371" w:rsidRPr="00627371">
          <w:rPr>
            <w:rStyle w:val="Hipercze"/>
            <w:rFonts w:ascii="Cambria" w:hAnsi="Cambria"/>
            <w:b/>
            <w:noProof/>
          </w:rPr>
          <w:t xml:space="preserve">Rysunek nr 39. </w:t>
        </w:r>
        <w:r w:rsidR="00627371" w:rsidRPr="00627371">
          <w:rPr>
            <w:rStyle w:val="Hipercze"/>
            <w:rFonts w:ascii="Cambria" w:hAnsi="Cambria"/>
            <w:noProof/>
          </w:rPr>
          <w:t>Mapa klas zagrożenia suszą hydrologiczną na terenie województwa</w:t>
        </w:r>
        <w:r w:rsidR="00627371" w:rsidRPr="00627371">
          <w:rPr>
            <w:rFonts w:ascii="Cambria" w:hAnsi="Cambria"/>
            <w:noProof/>
            <w:webHidden/>
          </w:rPr>
          <w:tab/>
        </w:r>
        <w:r w:rsidR="00627371" w:rsidRPr="00627371">
          <w:rPr>
            <w:rFonts w:ascii="Cambria" w:hAnsi="Cambria"/>
            <w:noProof/>
            <w:webHidden/>
          </w:rPr>
          <w:fldChar w:fldCharType="begin"/>
        </w:r>
        <w:r w:rsidR="00627371" w:rsidRPr="00627371">
          <w:rPr>
            <w:rFonts w:ascii="Cambria" w:hAnsi="Cambria"/>
            <w:noProof/>
            <w:webHidden/>
          </w:rPr>
          <w:instrText xml:space="preserve"> PAGEREF _Toc137737746 \h </w:instrText>
        </w:r>
        <w:r w:rsidR="00627371" w:rsidRPr="00627371">
          <w:rPr>
            <w:rFonts w:ascii="Cambria" w:hAnsi="Cambria"/>
            <w:noProof/>
            <w:webHidden/>
          </w:rPr>
        </w:r>
        <w:r w:rsidR="00627371" w:rsidRPr="00627371">
          <w:rPr>
            <w:rFonts w:ascii="Cambria" w:hAnsi="Cambria"/>
            <w:noProof/>
            <w:webHidden/>
          </w:rPr>
          <w:fldChar w:fldCharType="separate"/>
        </w:r>
        <w:r w:rsidR="00286FE2">
          <w:rPr>
            <w:rFonts w:ascii="Cambria" w:hAnsi="Cambria"/>
            <w:noProof/>
            <w:webHidden/>
          </w:rPr>
          <w:t>106</w:t>
        </w:r>
        <w:r w:rsidR="00627371" w:rsidRPr="00627371">
          <w:rPr>
            <w:rFonts w:ascii="Cambria" w:hAnsi="Cambria"/>
            <w:noProof/>
            <w:webHidden/>
          </w:rPr>
          <w:fldChar w:fldCharType="end"/>
        </w:r>
      </w:hyperlink>
    </w:p>
    <w:p w14:paraId="6D84A458" w14:textId="77777777" w:rsidR="00627371" w:rsidRPr="00627371" w:rsidRDefault="006878A9" w:rsidP="00627371">
      <w:pPr>
        <w:pStyle w:val="Spisilustracji"/>
        <w:tabs>
          <w:tab w:val="right" w:leader="dot" w:pos="8493"/>
        </w:tabs>
        <w:jc w:val="both"/>
        <w:rPr>
          <w:rFonts w:ascii="Cambria" w:eastAsiaTheme="minorEastAsia" w:hAnsi="Cambria" w:cstheme="minorBidi"/>
          <w:iCs w:val="0"/>
          <w:noProof/>
          <w:sz w:val="22"/>
          <w:szCs w:val="22"/>
        </w:rPr>
      </w:pPr>
      <w:hyperlink w:anchor="_Toc137737747" w:history="1">
        <w:r w:rsidR="00627371" w:rsidRPr="00627371">
          <w:rPr>
            <w:rStyle w:val="Hipercze"/>
            <w:rFonts w:ascii="Cambria" w:hAnsi="Cambria"/>
            <w:b/>
            <w:noProof/>
          </w:rPr>
          <w:t xml:space="preserve">Rysunek nr 40. </w:t>
        </w:r>
        <w:r w:rsidR="00627371" w:rsidRPr="00627371">
          <w:rPr>
            <w:rStyle w:val="Hipercze"/>
            <w:rFonts w:ascii="Cambria" w:hAnsi="Cambria"/>
            <w:noProof/>
          </w:rPr>
          <w:t>Mapa łącznego zagrożenia suszą na terenie województwa</w:t>
        </w:r>
        <w:r w:rsidR="00627371" w:rsidRPr="00627371">
          <w:rPr>
            <w:rFonts w:ascii="Cambria" w:hAnsi="Cambria"/>
            <w:noProof/>
            <w:webHidden/>
          </w:rPr>
          <w:tab/>
        </w:r>
        <w:r w:rsidR="00627371" w:rsidRPr="00627371">
          <w:rPr>
            <w:rFonts w:ascii="Cambria" w:hAnsi="Cambria"/>
            <w:noProof/>
            <w:webHidden/>
          </w:rPr>
          <w:fldChar w:fldCharType="begin"/>
        </w:r>
        <w:r w:rsidR="00627371" w:rsidRPr="00627371">
          <w:rPr>
            <w:rFonts w:ascii="Cambria" w:hAnsi="Cambria"/>
            <w:noProof/>
            <w:webHidden/>
          </w:rPr>
          <w:instrText xml:space="preserve"> PAGEREF _Toc137737747 \h </w:instrText>
        </w:r>
        <w:r w:rsidR="00627371" w:rsidRPr="00627371">
          <w:rPr>
            <w:rFonts w:ascii="Cambria" w:hAnsi="Cambria"/>
            <w:noProof/>
            <w:webHidden/>
          </w:rPr>
        </w:r>
        <w:r w:rsidR="00627371" w:rsidRPr="00627371">
          <w:rPr>
            <w:rFonts w:ascii="Cambria" w:hAnsi="Cambria"/>
            <w:noProof/>
            <w:webHidden/>
          </w:rPr>
          <w:fldChar w:fldCharType="separate"/>
        </w:r>
        <w:r w:rsidR="00286FE2">
          <w:rPr>
            <w:rFonts w:ascii="Cambria" w:hAnsi="Cambria"/>
            <w:noProof/>
            <w:webHidden/>
          </w:rPr>
          <w:t>107</w:t>
        </w:r>
        <w:r w:rsidR="00627371" w:rsidRPr="00627371">
          <w:rPr>
            <w:rFonts w:ascii="Cambria" w:hAnsi="Cambria"/>
            <w:noProof/>
            <w:webHidden/>
          </w:rPr>
          <w:fldChar w:fldCharType="end"/>
        </w:r>
      </w:hyperlink>
    </w:p>
    <w:p w14:paraId="14A1BD21" w14:textId="77777777" w:rsidR="00627371" w:rsidRPr="00627371" w:rsidRDefault="006878A9" w:rsidP="00627371">
      <w:pPr>
        <w:pStyle w:val="Spisilustracji"/>
        <w:tabs>
          <w:tab w:val="right" w:leader="dot" w:pos="8493"/>
        </w:tabs>
        <w:jc w:val="both"/>
        <w:rPr>
          <w:rFonts w:ascii="Cambria" w:eastAsiaTheme="minorEastAsia" w:hAnsi="Cambria" w:cstheme="minorBidi"/>
          <w:iCs w:val="0"/>
          <w:noProof/>
          <w:sz w:val="22"/>
          <w:szCs w:val="22"/>
        </w:rPr>
      </w:pPr>
      <w:hyperlink w:anchor="_Toc137737748" w:history="1">
        <w:r w:rsidR="00627371" w:rsidRPr="00627371">
          <w:rPr>
            <w:rStyle w:val="Hipercze"/>
            <w:rFonts w:ascii="Cambria" w:hAnsi="Cambria"/>
            <w:b/>
            <w:noProof/>
          </w:rPr>
          <w:t xml:space="preserve">Rysunek nr 41. </w:t>
        </w:r>
        <w:r w:rsidR="00627371" w:rsidRPr="00627371">
          <w:rPr>
            <w:rStyle w:val="Hipercze"/>
            <w:rFonts w:ascii="Cambria" w:hAnsi="Cambria" w:cs="Verdana-Bold"/>
            <w:bCs/>
            <w:noProof/>
          </w:rPr>
          <w:t>Mapa zasobów wietrznych IMIGW</w:t>
        </w:r>
        <w:r w:rsidR="00627371" w:rsidRPr="00627371">
          <w:rPr>
            <w:rFonts w:ascii="Cambria" w:hAnsi="Cambria"/>
            <w:noProof/>
            <w:webHidden/>
          </w:rPr>
          <w:tab/>
        </w:r>
        <w:r w:rsidR="00627371" w:rsidRPr="00627371">
          <w:rPr>
            <w:rFonts w:ascii="Cambria" w:hAnsi="Cambria"/>
            <w:noProof/>
            <w:webHidden/>
          </w:rPr>
          <w:fldChar w:fldCharType="begin"/>
        </w:r>
        <w:r w:rsidR="00627371" w:rsidRPr="00627371">
          <w:rPr>
            <w:rFonts w:ascii="Cambria" w:hAnsi="Cambria"/>
            <w:noProof/>
            <w:webHidden/>
          </w:rPr>
          <w:instrText xml:space="preserve"> PAGEREF _Toc137737748 \h </w:instrText>
        </w:r>
        <w:r w:rsidR="00627371" w:rsidRPr="00627371">
          <w:rPr>
            <w:rFonts w:ascii="Cambria" w:hAnsi="Cambria"/>
            <w:noProof/>
            <w:webHidden/>
          </w:rPr>
        </w:r>
        <w:r w:rsidR="00627371" w:rsidRPr="00627371">
          <w:rPr>
            <w:rFonts w:ascii="Cambria" w:hAnsi="Cambria"/>
            <w:noProof/>
            <w:webHidden/>
          </w:rPr>
          <w:fldChar w:fldCharType="separate"/>
        </w:r>
        <w:r w:rsidR="00286FE2">
          <w:rPr>
            <w:rFonts w:ascii="Cambria" w:hAnsi="Cambria"/>
            <w:noProof/>
            <w:webHidden/>
          </w:rPr>
          <w:t>112</w:t>
        </w:r>
        <w:r w:rsidR="00627371" w:rsidRPr="00627371">
          <w:rPr>
            <w:rFonts w:ascii="Cambria" w:hAnsi="Cambria"/>
            <w:noProof/>
            <w:webHidden/>
          </w:rPr>
          <w:fldChar w:fldCharType="end"/>
        </w:r>
      </w:hyperlink>
    </w:p>
    <w:p w14:paraId="1BE169E4" w14:textId="77777777" w:rsidR="00627371" w:rsidRPr="00627371" w:rsidRDefault="006878A9" w:rsidP="00627371">
      <w:pPr>
        <w:pStyle w:val="Spisilustracji"/>
        <w:tabs>
          <w:tab w:val="right" w:leader="dot" w:pos="8493"/>
        </w:tabs>
        <w:jc w:val="both"/>
        <w:rPr>
          <w:rFonts w:ascii="Cambria" w:eastAsiaTheme="minorEastAsia" w:hAnsi="Cambria" w:cstheme="minorBidi"/>
          <w:iCs w:val="0"/>
          <w:noProof/>
          <w:sz w:val="22"/>
          <w:szCs w:val="22"/>
        </w:rPr>
      </w:pPr>
      <w:hyperlink w:anchor="_Toc137737749" w:history="1">
        <w:r w:rsidR="00627371" w:rsidRPr="00627371">
          <w:rPr>
            <w:rStyle w:val="Hipercze"/>
            <w:rFonts w:ascii="Cambria" w:hAnsi="Cambria"/>
            <w:b/>
            <w:noProof/>
          </w:rPr>
          <w:t xml:space="preserve">Rysunek nr 42. </w:t>
        </w:r>
        <w:r w:rsidR="00627371" w:rsidRPr="00627371">
          <w:rPr>
            <w:rStyle w:val="Hipercze"/>
            <w:rFonts w:ascii="Cambria" w:hAnsi="Cambria" w:cs="Verdana-Bold"/>
            <w:bCs/>
            <w:noProof/>
          </w:rPr>
          <w:t>Mapa gęstości ziemskiego strumienia cieplnego dla obszaru Polski</w:t>
        </w:r>
        <w:r w:rsidR="00627371" w:rsidRPr="00627371">
          <w:rPr>
            <w:rFonts w:ascii="Cambria" w:hAnsi="Cambria"/>
            <w:noProof/>
            <w:webHidden/>
          </w:rPr>
          <w:tab/>
        </w:r>
        <w:r w:rsidR="00627371" w:rsidRPr="00627371">
          <w:rPr>
            <w:rFonts w:ascii="Cambria" w:hAnsi="Cambria"/>
            <w:noProof/>
            <w:webHidden/>
          </w:rPr>
          <w:fldChar w:fldCharType="begin"/>
        </w:r>
        <w:r w:rsidR="00627371" w:rsidRPr="00627371">
          <w:rPr>
            <w:rFonts w:ascii="Cambria" w:hAnsi="Cambria"/>
            <w:noProof/>
            <w:webHidden/>
          </w:rPr>
          <w:instrText xml:space="preserve"> PAGEREF _Toc137737749 \h </w:instrText>
        </w:r>
        <w:r w:rsidR="00627371" w:rsidRPr="00627371">
          <w:rPr>
            <w:rFonts w:ascii="Cambria" w:hAnsi="Cambria"/>
            <w:noProof/>
            <w:webHidden/>
          </w:rPr>
        </w:r>
        <w:r w:rsidR="00627371" w:rsidRPr="00627371">
          <w:rPr>
            <w:rFonts w:ascii="Cambria" w:hAnsi="Cambria"/>
            <w:noProof/>
            <w:webHidden/>
          </w:rPr>
          <w:fldChar w:fldCharType="separate"/>
        </w:r>
        <w:r w:rsidR="00286FE2">
          <w:rPr>
            <w:rFonts w:ascii="Cambria" w:hAnsi="Cambria"/>
            <w:noProof/>
            <w:webHidden/>
          </w:rPr>
          <w:t>113</w:t>
        </w:r>
        <w:r w:rsidR="00627371" w:rsidRPr="00627371">
          <w:rPr>
            <w:rFonts w:ascii="Cambria" w:hAnsi="Cambria"/>
            <w:noProof/>
            <w:webHidden/>
          </w:rPr>
          <w:fldChar w:fldCharType="end"/>
        </w:r>
      </w:hyperlink>
    </w:p>
    <w:p w14:paraId="31A80D92" w14:textId="77777777" w:rsidR="00627371" w:rsidRPr="00627371" w:rsidRDefault="006878A9" w:rsidP="00627371">
      <w:pPr>
        <w:pStyle w:val="Spisilustracji"/>
        <w:tabs>
          <w:tab w:val="right" w:leader="dot" w:pos="8493"/>
        </w:tabs>
        <w:jc w:val="both"/>
        <w:rPr>
          <w:rFonts w:ascii="Cambria" w:eastAsiaTheme="minorEastAsia" w:hAnsi="Cambria" w:cstheme="minorBidi"/>
          <w:iCs w:val="0"/>
          <w:noProof/>
          <w:sz w:val="22"/>
          <w:szCs w:val="22"/>
        </w:rPr>
      </w:pPr>
      <w:hyperlink w:anchor="_Toc137737750" w:history="1">
        <w:r w:rsidR="00627371" w:rsidRPr="00627371">
          <w:rPr>
            <w:rStyle w:val="Hipercze"/>
            <w:rFonts w:ascii="Cambria" w:hAnsi="Cambria"/>
            <w:b/>
            <w:noProof/>
          </w:rPr>
          <w:t>Rysunek nr 43.</w:t>
        </w:r>
        <w:r w:rsidR="00627371" w:rsidRPr="00627371">
          <w:rPr>
            <w:rStyle w:val="Hipercze"/>
            <w:rFonts w:ascii="Cambria" w:hAnsi="Cambria"/>
            <w:noProof/>
          </w:rPr>
          <w:t xml:space="preserve"> </w:t>
        </w:r>
        <w:r w:rsidR="00627371" w:rsidRPr="00627371">
          <w:rPr>
            <w:rStyle w:val="Hipercze"/>
            <w:rFonts w:ascii="Cambria" w:hAnsi="Cambria"/>
            <w:bCs/>
            <w:noProof/>
          </w:rPr>
          <w:t>Etapy opracowania i wdrażania SEAP</w:t>
        </w:r>
        <w:r w:rsidR="00627371" w:rsidRPr="00627371">
          <w:rPr>
            <w:rFonts w:ascii="Cambria" w:hAnsi="Cambria"/>
            <w:noProof/>
            <w:webHidden/>
          </w:rPr>
          <w:tab/>
        </w:r>
        <w:r w:rsidR="00627371" w:rsidRPr="00627371">
          <w:rPr>
            <w:rFonts w:ascii="Cambria" w:hAnsi="Cambria"/>
            <w:noProof/>
            <w:webHidden/>
          </w:rPr>
          <w:fldChar w:fldCharType="begin"/>
        </w:r>
        <w:r w:rsidR="00627371" w:rsidRPr="00627371">
          <w:rPr>
            <w:rFonts w:ascii="Cambria" w:hAnsi="Cambria"/>
            <w:noProof/>
            <w:webHidden/>
          </w:rPr>
          <w:instrText xml:space="preserve"> PAGEREF _Toc137737750 \h </w:instrText>
        </w:r>
        <w:r w:rsidR="00627371" w:rsidRPr="00627371">
          <w:rPr>
            <w:rFonts w:ascii="Cambria" w:hAnsi="Cambria"/>
            <w:noProof/>
            <w:webHidden/>
          </w:rPr>
        </w:r>
        <w:r w:rsidR="00627371" w:rsidRPr="00627371">
          <w:rPr>
            <w:rFonts w:ascii="Cambria" w:hAnsi="Cambria"/>
            <w:noProof/>
            <w:webHidden/>
          </w:rPr>
          <w:fldChar w:fldCharType="separate"/>
        </w:r>
        <w:r w:rsidR="00286FE2">
          <w:rPr>
            <w:rFonts w:ascii="Cambria" w:hAnsi="Cambria"/>
            <w:noProof/>
            <w:webHidden/>
          </w:rPr>
          <w:t>123</w:t>
        </w:r>
        <w:r w:rsidR="00627371" w:rsidRPr="00627371">
          <w:rPr>
            <w:rFonts w:ascii="Cambria" w:hAnsi="Cambria"/>
            <w:noProof/>
            <w:webHidden/>
          </w:rPr>
          <w:fldChar w:fldCharType="end"/>
        </w:r>
      </w:hyperlink>
    </w:p>
    <w:p w14:paraId="171D674B" w14:textId="77777777" w:rsidR="00627371" w:rsidRPr="00627371" w:rsidRDefault="006878A9" w:rsidP="00627371">
      <w:pPr>
        <w:pStyle w:val="Spisilustracji"/>
        <w:tabs>
          <w:tab w:val="right" w:leader="dot" w:pos="8493"/>
        </w:tabs>
        <w:jc w:val="both"/>
        <w:rPr>
          <w:rFonts w:ascii="Cambria" w:eastAsiaTheme="minorEastAsia" w:hAnsi="Cambria" w:cstheme="minorBidi"/>
          <w:iCs w:val="0"/>
          <w:noProof/>
          <w:sz w:val="22"/>
          <w:szCs w:val="22"/>
        </w:rPr>
      </w:pPr>
      <w:hyperlink w:anchor="_Toc137737751" w:history="1">
        <w:r w:rsidR="00627371" w:rsidRPr="00627371">
          <w:rPr>
            <w:rStyle w:val="Hipercze"/>
            <w:rFonts w:ascii="Cambria" w:hAnsi="Cambria"/>
            <w:b/>
            <w:noProof/>
          </w:rPr>
          <w:t xml:space="preserve">Rysunek nr 44. </w:t>
        </w:r>
        <w:r w:rsidR="00627371" w:rsidRPr="00627371">
          <w:rPr>
            <w:rStyle w:val="Hipercze"/>
            <w:rFonts w:ascii="Cambria" w:hAnsi="Cambria"/>
            <w:noProof/>
          </w:rPr>
          <w:t>Cele Długookresowej Strategia Rozwoju Kraju - Polska 2030</w:t>
        </w:r>
        <w:r w:rsidR="00627371" w:rsidRPr="00627371">
          <w:rPr>
            <w:rFonts w:ascii="Cambria" w:hAnsi="Cambria"/>
            <w:noProof/>
            <w:webHidden/>
          </w:rPr>
          <w:tab/>
        </w:r>
        <w:r w:rsidR="00627371" w:rsidRPr="00627371">
          <w:rPr>
            <w:rFonts w:ascii="Cambria" w:hAnsi="Cambria"/>
            <w:noProof/>
            <w:webHidden/>
          </w:rPr>
          <w:fldChar w:fldCharType="begin"/>
        </w:r>
        <w:r w:rsidR="00627371" w:rsidRPr="00627371">
          <w:rPr>
            <w:rFonts w:ascii="Cambria" w:hAnsi="Cambria"/>
            <w:noProof/>
            <w:webHidden/>
          </w:rPr>
          <w:instrText xml:space="preserve"> PAGEREF _Toc137737751 \h </w:instrText>
        </w:r>
        <w:r w:rsidR="00627371" w:rsidRPr="00627371">
          <w:rPr>
            <w:rFonts w:ascii="Cambria" w:hAnsi="Cambria"/>
            <w:noProof/>
            <w:webHidden/>
          </w:rPr>
        </w:r>
        <w:r w:rsidR="00627371" w:rsidRPr="00627371">
          <w:rPr>
            <w:rFonts w:ascii="Cambria" w:hAnsi="Cambria"/>
            <w:noProof/>
            <w:webHidden/>
          </w:rPr>
          <w:fldChar w:fldCharType="separate"/>
        </w:r>
        <w:r w:rsidR="00286FE2">
          <w:rPr>
            <w:rFonts w:ascii="Cambria" w:hAnsi="Cambria"/>
            <w:noProof/>
            <w:webHidden/>
          </w:rPr>
          <w:t>129</w:t>
        </w:r>
        <w:r w:rsidR="00627371" w:rsidRPr="00627371">
          <w:rPr>
            <w:rFonts w:ascii="Cambria" w:hAnsi="Cambria"/>
            <w:noProof/>
            <w:webHidden/>
          </w:rPr>
          <w:fldChar w:fldCharType="end"/>
        </w:r>
      </w:hyperlink>
    </w:p>
    <w:p w14:paraId="5E106623" w14:textId="77777777" w:rsidR="00627371" w:rsidRPr="00627371" w:rsidRDefault="006878A9" w:rsidP="00627371">
      <w:pPr>
        <w:pStyle w:val="Spisilustracji"/>
        <w:tabs>
          <w:tab w:val="right" w:leader="dot" w:pos="8493"/>
        </w:tabs>
        <w:jc w:val="both"/>
        <w:rPr>
          <w:rFonts w:ascii="Cambria" w:eastAsiaTheme="minorEastAsia" w:hAnsi="Cambria" w:cstheme="minorBidi"/>
          <w:iCs w:val="0"/>
          <w:noProof/>
          <w:sz w:val="22"/>
          <w:szCs w:val="22"/>
        </w:rPr>
      </w:pPr>
      <w:hyperlink w:anchor="_Toc137737752" w:history="1">
        <w:r w:rsidR="00627371" w:rsidRPr="00627371">
          <w:rPr>
            <w:rStyle w:val="Hipercze"/>
            <w:rFonts w:ascii="Cambria" w:hAnsi="Cambria"/>
            <w:b/>
            <w:noProof/>
          </w:rPr>
          <w:t xml:space="preserve">Rysunek nr 45. </w:t>
        </w:r>
        <w:r w:rsidR="00627371" w:rsidRPr="00627371">
          <w:rPr>
            <w:rStyle w:val="Hipercze"/>
            <w:rFonts w:ascii="Cambria" w:hAnsi="Cambria"/>
            <w:noProof/>
          </w:rPr>
          <w:t>Cele Krajowej Strategii Rozwoju Regionalnego 2030</w:t>
        </w:r>
        <w:r w:rsidR="00627371" w:rsidRPr="00627371">
          <w:rPr>
            <w:rFonts w:ascii="Cambria" w:hAnsi="Cambria"/>
            <w:noProof/>
            <w:webHidden/>
          </w:rPr>
          <w:tab/>
        </w:r>
        <w:r w:rsidR="00627371" w:rsidRPr="00627371">
          <w:rPr>
            <w:rFonts w:ascii="Cambria" w:hAnsi="Cambria"/>
            <w:noProof/>
            <w:webHidden/>
          </w:rPr>
          <w:fldChar w:fldCharType="begin"/>
        </w:r>
        <w:r w:rsidR="00627371" w:rsidRPr="00627371">
          <w:rPr>
            <w:rFonts w:ascii="Cambria" w:hAnsi="Cambria"/>
            <w:noProof/>
            <w:webHidden/>
          </w:rPr>
          <w:instrText xml:space="preserve"> PAGEREF _Toc137737752 \h </w:instrText>
        </w:r>
        <w:r w:rsidR="00627371" w:rsidRPr="00627371">
          <w:rPr>
            <w:rFonts w:ascii="Cambria" w:hAnsi="Cambria"/>
            <w:noProof/>
            <w:webHidden/>
          </w:rPr>
        </w:r>
        <w:r w:rsidR="00627371" w:rsidRPr="00627371">
          <w:rPr>
            <w:rFonts w:ascii="Cambria" w:hAnsi="Cambria"/>
            <w:noProof/>
            <w:webHidden/>
          </w:rPr>
          <w:fldChar w:fldCharType="separate"/>
        </w:r>
        <w:r w:rsidR="00286FE2">
          <w:rPr>
            <w:rFonts w:ascii="Cambria" w:hAnsi="Cambria"/>
            <w:noProof/>
            <w:webHidden/>
          </w:rPr>
          <w:t>130</w:t>
        </w:r>
        <w:r w:rsidR="00627371" w:rsidRPr="00627371">
          <w:rPr>
            <w:rFonts w:ascii="Cambria" w:hAnsi="Cambria"/>
            <w:noProof/>
            <w:webHidden/>
          </w:rPr>
          <w:fldChar w:fldCharType="end"/>
        </w:r>
      </w:hyperlink>
    </w:p>
    <w:p w14:paraId="362B27E7" w14:textId="77777777" w:rsidR="00627371" w:rsidRPr="00627371" w:rsidRDefault="006878A9" w:rsidP="00627371">
      <w:pPr>
        <w:pStyle w:val="Spisilustracji"/>
        <w:tabs>
          <w:tab w:val="right" w:leader="dot" w:pos="8493"/>
        </w:tabs>
        <w:jc w:val="both"/>
        <w:rPr>
          <w:rFonts w:ascii="Cambria" w:eastAsiaTheme="minorEastAsia" w:hAnsi="Cambria" w:cstheme="minorBidi"/>
          <w:iCs w:val="0"/>
          <w:noProof/>
          <w:sz w:val="22"/>
          <w:szCs w:val="22"/>
        </w:rPr>
      </w:pPr>
      <w:hyperlink w:anchor="_Toc137737753" w:history="1">
        <w:r w:rsidR="00627371" w:rsidRPr="00627371">
          <w:rPr>
            <w:rStyle w:val="Hipercze"/>
            <w:rFonts w:ascii="Cambria" w:hAnsi="Cambria"/>
            <w:b/>
            <w:noProof/>
          </w:rPr>
          <w:t xml:space="preserve">Rysunek nr 46. </w:t>
        </w:r>
        <w:r w:rsidR="00627371" w:rsidRPr="00627371">
          <w:rPr>
            <w:rStyle w:val="Hipercze"/>
            <w:rFonts w:ascii="Cambria" w:hAnsi="Cambria"/>
            <w:bCs/>
            <w:noProof/>
          </w:rPr>
          <w:t>Cele klimatyczno - energetyczne Polski do 2030r.</w:t>
        </w:r>
        <w:r w:rsidR="00627371" w:rsidRPr="00627371">
          <w:rPr>
            <w:rFonts w:ascii="Cambria" w:hAnsi="Cambria"/>
            <w:noProof/>
            <w:webHidden/>
          </w:rPr>
          <w:tab/>
        </w:r>
        <w:r w:rsidR="00627371" w:rsidRPr="00627371">
          <w:rPr>
            <w:rFonts w:ascii="Cambria" w:hAnsi="Cambria"/>
            <w:noProof/>
            <w:webHidden/>
          </w:rPr>
          <w:fldChar w:fldCharType="begin"/>
        </w:r>
        <w:r w:rsidR="00627371" w:rsidRPr="00627371">
          <w:rPr>
            <w:rFonts w:ascii="Cambria" w:hAnsi="Cambria"/>
            <w:noProof/>
            <w:webHidden/>
          </w:rPr>
          <w:instrText xml:space="preserve"> PAGEREF _Toc137737753 \h </w:instrText>
        </w:r>
        <w:r w:rsidR="00627371" w:rsidRPr="00627371">
          <w:rPr>
            <w:rFonts w:ascii="Cambria" w:hAnsi="Cambria"/>
            <w:noProof/>
            <w:webHidden/>
          </w:rPr>
        </w:r>
        <w:r w:rsidR="00627371" w:rsidRPr="00627371">
          <w:rPr>
            <w:rFonts w:ascii="Cambria" w:hAnsi="Cambria"/>
            <w:noProof/>
            <w:webHidden/>
          </w:rPr>
          <w:fldChar w:fldCharType="separate"/>
        </w:r>
        <w:r w:rsidR="00286FE2">
          <w:rPr>
            <w:rFonts w:ascii="Cambria" w:hAnsi="Cambria"/>
            <w:noProof/>
            <w:webHidden/>
          </w:rPr>
          <w:t>132</w:t>
        </w:r>
        <w:r w:rsidR="00627371" w:rsidRPr="00627371">
          <w:rPr>
            <w:rFonts w:ascii="Cambria" w:hAnsi="Cambria"/>
            <w:noProof/>
            <w:webHidden/>
          </w:rPr>
          <w:fldChar w:fldCharType="end"/>
        </w:r>
      </w:hyperlink>
    </w:p>
    <w:p w14:paraId="30A6A4EE" w14:textId="77777777" w:rsidR="00627371" w:rsidRPr="00627371" w:rsidRDefault="006878A9" w:rsidP="00627371">
      <w:pPr>
        <w:pStyle w:val="Spisilustracji"/>
        <w:tabs>
          <w:tab w:val="right" w:leader="dot" w:pos="8493"/>
        </w:tabs>
        <w:jc w:val="both"/>
        <w:rPr>
          <w:rFonts w:ascii="Cambria" w:eastAsiaTheme="minorEastAsia" w:hAnsi="Cambria" w:cstheme="minorBidi"/>
          <w:iCs w:val="0"/>
          <w:noProof/>
          <w:sz w:val="22"/>
          <w:szCs w:val="22"/>
        </w:rPr>
      </w:pPr>
      <w:hyperlink w:anchor="_Toc137737754" w:history="1">
        <w:r w:rsidR="00627371" w:rsidRPr="00627371">
          <w:rPr>
            <w:rStyle w:val="Hipercze"/>
            <w:rFonts w:ascii="Cambria" w:hAnsi="Cambria"/>
            <w:b/>
            <w:noProof/>
          </w:rPr>
          <w:t xml:space="preserve">Rysunek nr 47. </w:t>
        </w:r>
        <w:r w:rsidR="00627371" w:rsidRPr="00627371">
          <w:rPr>
            <w:rStyle w:val="Hipercze"/>
            <w:rFonts w:ascii="Cambria" w:hAnsi="Cambria"/>
            <w:noProof/>
          </w:rPr>
          <w:t>Struktura nakładów inwestycyjnych na ochronę środowiska i gospodarki wodnej w Polsce według źródeł finansowania w 2021 roku</w:t>
        </w:r>
        <w:r w:rsidR="00627371" w:rsidRPr="00627371">
          <w:rPr>
            <w:rFonts w:ascii="Cambria" w:hAnsi="Cambria"/>
            <w:noProof/>
            <w:webHidden/>
          </w:rPr>
          <w:tab/>
        </w:r>
        <w:r w:rsidR="00627371" w:rsidRPr="00627371">
          <w:rPr>
            <w:rFonts w:ascii="Cambria" w:hAnsi="Cambria"/>
            <w:noProof/>
            <w:webHidden/>
          </w:rPr>
          <w:fldChar w:fldCharType="begin"/>
        </w:r>
        <w:r w:rsidR="00627371" w:rsidRPr="00627371">
          <w:rPr>
            <w:rFonts w:ascii="Cambria" w:hAnsi="Cambria"/>
            <w:noProof/>
            <w:webHidden/>
          </w:rPr>
          <w:instrText xml:space="preserve"> PAGEREF _Toc137737754 \h </w:instrText>
        </w:r>
        <w:r w:rsidR="00627371" w:rsidRPr="00627371">
          <w:rPr>
            <w:rFonts w:ascii="Cambria" w:hAnsi="Cambria"/>
            <w:noProof/>
            <w:webHidden/>
          </w:rPr>
        </w:r>
        <w:r w:rsidR="00627371" w:rsidRPr="00627371">
          <w:rPr>
            <w:rFonts w:ascii="Cambria" w:hAnsi="Cambria"/>
            <w:noProof/>
            <w:webHidden/>
          </w:rPr>
          <w:fldChar w:fldCharType="separate"/>
        </w:r>
        <w:r w:rsidR="00286FE2">
          <w:rPr>
            <w:rFonts w:ascii="Cambria" w:hAnsi="Cambria"/>
            <w:noProof/>
            <w:webHidden/>
          </w:rPr>
          <w:t>176</w:t>
        </w:r>
        <w:r w:rsidR="00627371" w:rsidRPr="00627371">
          <w:rPr>
            <w:rFonts w:ascii="Cambria" w:hAnsi="Cambria"/>
            <w:noProof/>
            <w:webHidden/>
          </w:rPr>
          <w:fldChar w:fldCharType="end"/>
        </w:r>
      </w:hyperlink>
    </w:p>
    <w:p w14:paraId="04121A67" w14:textId="77777777" w:rsidR="00627371" w:rsidRPr="00627371" w:rsidRDefault="006878A9" w:rsidP="00627371">
      <w:pPr>
        <w:pStyle w:val="Spisilustracji"/>
        <w:tabs>
          <w:tab w:val="right" w:leader="dot" w:pos="8493"/>
        </w:tabs>
        <w:jc w:val="both"/>
        <w:rPr>
          <w:rFonts w:ascii="Cambria" w:eastAsiaTheme="minorEastAsia" w:hAnsi="Cambria" w:cstheme="minorBidi"/>
          <w:iCs w:val="0"/>
          <w:noProof/>
          <w:sz w:val="22"/>
          <w:szCs w:val="22"/>
        </w:rPr>
      </w:pPr>
      <w:hyperlink w:anchor="_Toc137737755" w:history="1">
        <w:r w:rsidR="00627371" w:rsidRPr="00627371">
          <w:rPr>
            <w:rStyle w:val="Hipercze"/>
            <w:rFonts w:ascii="Cambria" w:hAnsi="Cambria"/>
            <w:b/>
            <w:noProof/>
          </w:rPr>
          <w:t xml:space="preserve">Rysunek nr 48. </w:t>
        </w:r>
        <w:r w:rsidR="00627371" w:rsidRPr="00627371">
          <w:rPr>
            <w:rStyle w:val="Hipercze"/>
            <w:rFonts w:ascii="Cambria" w:hAnsi="Cambria"/>
            <w:noProof/>
          </w:rPr>
          <w:t>Struktura nakładów inwestycyjnych na ochronę środowiska i gospodarki wodnej w Polsce według źródeł finansowania w latach 2000-2020</w:t>
        </w:r>
        <w:r w:rsidR="00627371" w:rsidRPr="00627371">
          <w:rPr>
            <w:rFonts w:ascii="Cambria" w:hAnsi="Cambria"/>
            <w:noProof/>
            <w:webHidden/>
          </w:rPr>
          <w:tab/>
        </w:r>
        <w:r w:rsidR="00627371" w:rsidRPr="00627371">
          <w:rPr>
            <w:rFonts w:ascii="Cambria" w:hAnsi="Cambria"/>
            <w:noProof/>
            <w:webHidden/>
          </w:rPr>
          <w:fldChar w:fldCharType="begin"/>
        </w:r>
        <w:r w:rsidR="00627371" w:rsidRPr="00627371">
          <w:rPr>
            <w:rFonts w:ascii="Cambria" w:hAnsi="Cambria"/>
            <w:noProof/>
            <w:webHidden/>
          </w:rPr>
          <w:instrText xml:space="preserve"> PAGEREF _Toc137737755 \h </w:instrText>
        </w:r>
        <w:r w:rsidR="00627371" w:rsidRPr="00627371">
          <w:rPr>
            <w:rFonts w:ascii="Cambria" w:hAnsi="Cambria"/>
            <w:noProof/>
            <w:webHidden/>
          </w:rPr>
        </w:r>
        <w:r w:rsidR="00627371" w:rsidRPr="00627371">
          <w:rPr>
            <w:rFonts w:ascii="Cambria" w:hAnsi="Cambria"/>
            <w:noProof/>
            <w:webHidden/>
          </w:rPr>
          <w:fldChar w:fldCharType="separate"/>
        </w:r>
        <w:r w:rsidR="00286FE2">
          <w:rPr>
            <w:rFonts w:ascii="Cambria" w:hAnsi="Cambria"/>
            <w:noProof/>
            <w:webHidden/>
          </w:rPr>
          <w:t>177</w:t>
        </w:r>
        <w:r w:rsidR="00627371" w:rsidRPr="00627371">
          <w:rPr>
            <w:rFonts w:ascii="Cambria" w:hAnsi="Cambria"/>
            <w:noProof/>
            <w:webHidden/>
          </w:rPr>
          <w:fldChar w:fldCharType="end"/>
        </w:r>
      </w:hyperlink>
    </w:p>
    <w:p w14:paraId="458B9006" w14:textId="77777777" w:rsidR="00627371" w:rsidRPr="00627371" w:rsidRDefault="006878A9" w:rsidP="00627371">
      <w:pPr>
        <w:pStyle w:val="Spisilustracji"/>
        <w:tabs>
          <w:tab w:val="right" w:leader="dot" w:pos="8493"/>
        </w:tabs>
        <w:jc w:val="both"/>
        <w:rPr>
          <w:rFonts w:ascii="Cambria" w:eastAsiaTheme="minorEastAsia" w:hAnsi="Cambria" w:cstheme="minorBidi"/>
          <w:iCs w:val="0"/>
          <w:noProof/>
          <w:sz w:val="22"/>
          <w:szCs w:val="22"/>
        </w:rPr>
      </w:pPr>
      <w:hyperlink w:anchor="_Toc137737756" w:history="1">
        <w:r w:rsidR="00627371" w:rsidRPr="00627371">
          <w:rPr>
            <w:rStyle w:val="Hipercze"/>
            <w:rFonts w:ascii="Cambria" w:hAnsi="Cambria"/>
            <w:b/>
            <w:noProof/>
          </w:rPr>
          <w:t xml:space="preserve">Rysunek nr 49. </w:t>
        </w:r>
        <w:r w:rsidR="00627371" w:rsidRPr="00627371">
          <w:rPr>
            <w:rStyle w:val="Hipercze"/>
            <w:rFonts w:ascii="Cambria" w:hAnsi="Cambria"/>
            <w:noProof/>
          </w:rPr>
          <w:t>Schemat aktualizacji i zarządzania Programu Ochrony Środowiska</w:t>
        </w:r>
        <w:r w:rsidR="00627371" w:rsidRPr="00627371">
          <w:rPr>
            <w:rFonts w:ascii="Cambria" w:hAnsi="Cambria"/>
            <w:noProof/>
            <w:webHidden/>
          </w:rPr>
          <w:tab/>
        </w:r>
        <w:r w:rsidR="00627371" w:rsidRPr="00627371">
          <w:rPr>
            <w:rFonts w:ascii="Cambria" w:hAnsi="Cambria"/>
            <w:noProof/>
            <w:webHidden/>
          </w:rPr>
          <w:fldChar w:fldCharType="begin"/>
        </w:r>
        <w:r w:rsidR="00627371" w:rsidRPr="00627371">
          <w:rPr>
            <w:rFonts w:ascii="Cambria" w:hAnsi="Cambria"/>
            <w:noProof/>
            <w:webHidden/>
          </w:rPr>
          <w:instrText xml:space="preserve"> PAGEREF _Toc137737756 \h </w:instrText>
        </w:r>
        <w:r w:rsidR="00627371" w:rsidRPr="00627371">
          <w:rPr>
            <w:rFonts w:ascii="Cambria" w:hAnsi="Cambria"/>
            <w:noProof/>
            <w:webHidden/>
          </w:rPr>
        </w:r>
        <w:r w:rsidR="00627371" w:rsidRPr="00627371">
          <w:rPr>
            <w:rFonts w:ascii="Cambria" w:hAnsi="Cambria"/>
            <w:noProof/>
            <w:webHidden/>
          </w:rPr>
          <w:fldChar w:fldCharType="separate"/>
        </w:r>
        <w:r w:rsidR="00286FE2">
          <w:rPr>
            <w:rFonts w:ascii="Cambria" w:hAnsi="Cambria"/>
            <w:noProof/>
            <w:webHidden/>
          </w:rPr>
          <w:t>178</w:t>
        </w:r>
        <w:r w:rsidR="00627371" w:rsidRPr="00627371">
          <w:rPr>
            <w:rFonts w:ascii="Cambria" w:hAnsi="Cambria"/>
            <w:noProof/>
            <w:webHidden/>
          </w:rPr>
          <w:fldChar w:fldCharType="end"/>
        </w:r>
      </w:hyperlink>
    </w:p>
    <w:p w14:paraId="7B39B4EE" w14:textId="77777777" w:rsidR="00AB57EF" w:rsidRPr="00401CF0" w:rsidRDefault="00AF3705" w:rsidP="00627371">
      <w:pPr>
        <w:pStyle w:val="Nagwek1"/>
        <w:spacing w:before="0" w:line="360" w:lineRule="auto"/>
        <w:jc w:val="both"/>
        <w:rPr>
          <w:i/>
          <w:sz w:val="14"/>
          <w:szCs w:val="20"/>
        </w:rPr>
      </w:pPr>
      <w:r w:rsidRPr="00627371">
        <w:rPr>
          <w:i/>
          <w:sz w:val="20"/>
          <w:szCs w:val="20"/>
        </w:rPr>
        <w:fldChar w:fldCharType="end"/>
      </w:r>
    </w:p>
    <w:p w14:paraId="43726E12" w14:textId="6FDF1148" w:rsidR="00091FA6" w:rsidRPr="00401CF0" w:rsidRDefault="00BF692F" w:rsidP="00AB57EF">
      <w:pPr>
        <w:pStyle w:val="Nagwek1"/>
        <w:spacing w:before="0" w:line="360" w:lineRule="auto"/>
        <w:jc w:val="both"/>
        <w:rPr>
          <w:i/>
          <w:color w:val="auto"/>
          <w:sz w:val="24"/>
          <w:szCs w:val="20"/>
        </w:rPr>
      </w:pPr>
      <w:bookmarkStart w:id="557" w:name="_Toc137737666"/>
      <w:r w:rsidRPr="00401CF0">
        <w:rPr>
          <w:i/>
          <w:color w:val="auto"/>
          <w:sz w:val="24"/>
          <w:szCs w:val="20"/>
        </w:rPr>
        <w:t>XIII</w:t>
      </w:r>
      <w:r w:rsidR="005E2FE7" w:rsidRPr="00401CF0">
        <w:rPr>
          <w:i/>
          <w:color w:val="auto"/>
          <w:sz w:val="24"/>
          <w:szCs w:val="20"/>
        </w:rPr>
        <w:t>. SPIS WYKRESÓW</w:t>
      </w:r>
      <w:bookmarkEnd w:id="557"/>
    </w:p>
    <w:p w14:paraId="17F58321" w14:textId="77777777" w:rsidR="00E2760D" w:rsidRPr="00627371" w:rsidRDefault="00E2760D" w:rsidP="00627371">
      <w:pPr>
        <w:pStyle w:val="Spisilustracji"/>
        <w:tabs>
          <w:tab w:val="right" w:leader="dot" w:pos="8493"/>
        </w:tabs>
        <w:jc w:val="both"/>
        <w:rPr>
          <w:rFonts w:ascii="Cambria" w:hAnsi="Cambria"/>
          <w:sz w:val="14"/>
        </w:rPr>
      </w:pPr>
    </w:p>
    <w:p w14:paraId="1E12ED40" w14:textId="77777777" w:rsidR="00627371" w:rsidRPr="00627371" w:rsidRDefault="00AF3705" w:rsidP="00627371">
      <w:pPr>
        <w:pStyle w:val="Spisilustracji"/>
        <w:tabs>
          <w:tab w:val="right" w:leader="dot" w:pos="8493"/>
        </w:tabs>
        <w:jc w:val="both"/>
        <w:rPr>
          <w:rFonts w:ascii="Cambria" w:eastAsiaTheme="minorEastAsia" w:hAnsi="Cambria" w:cstheme="minorBidi"/>
          <w:iCs w:val="0"/>
          <w:noProof/>
          <w:sz w:val="22"/>
          <w:szCs w:val="22"/>
        </w:rPr>
      </w:pPr>
      <w:r w:rsidRPr="00627371">
        <w:rPr>
          <w:rFonts w:ascii="Cambria" w:hAnsi="Cambria"/>
        </w:rPr>
        <w:fldChar w:fldCharType="begin"/>
      </w:r>
      <w:r w:rsidRPr="00627371">
        <w:rPr>
          <w:rFonts w:ascii="Cambria" w:hAnsi="Cambria"/>
        </w:rPr>
        <w:instrText xml:space="preserve"> TOC \h \z \c "Wykres" </w:instrText>
      </w:r>
      <w:r w:rsidRPr="00627371">
        <w:rPr>
          <w:rFonts w:ascii="Cambria" w:hAnsi="Cambria"/>
        </w:rPr>
        <w:fldChar w:fldCharType="separate"/>
      </w:r>
      <w:hyperlink w:anchor="_Toc137737757" w:history="1">
        <w:r w:rsidR="00627371" w:rsidRPr="00627371">
          <w:rPr>
            <w:rStyle w:val="Hipercze"/>
            <w:rFonts w:ascii="Cambria" w:hAnsi="Cambria"/>
            <w:b/>
            <w:noProof/>
          </w:rPr>
          <w:t>Wykres nr 1.</w:t>
        </w:r>
        <w:r w:rsidR="00627371" w:rsidRPr="00627371">
          <w:rPr>
            <w:rStyle w:val="Hipercze"/>
            <w:rFonts w:ascii="Cambria" w:hAnsi="Cambria"/>
            <w:noProof/>
          </w:rPr>
          <w:t xml:space="preserve"> Procentowy udział rodzaju gruntów na terenie miasta Mrągowo</w:t>
        </w:r>
        <w:r w:rsidR="00627371" w:rsidRPr="00627371">
          <w:rPr>
            <w:rFonts w:ascii="Cambria" w:hAnsi="Cambria"/>
            <w:noProof/>
            <w:webHidden/>
          </w:rPr>
          <w:tab/>
        </w:r>
        <w:r w:rsidR="00627371" w:rsidRPr="00627371">
          <w:rPr>
            <w:rFonts w:ascii="Cambria" w:hAnsi="Cambria"/>
            <w:noProof/>
            <w:webHidden/>
          </w:rPr>
          <w:fldChar w:fldCharType="begin"/>
        </w:r>
        <w:r w:rsidR="00627371" w:rsidRPr="00627371">
          <w:rPr>
            <w:rFonts w:ascii="Cambria" w:hAnsi="Cambria"/>
            <w:noProof/>
            <w:webHidden/>
          </w:rPr>
          <w:instrText xml:space="preserve"> PAGEREF _Toc137737757 \h </w:instrText>
        </w:r>
        <w:r w:rsidR="00627371" w:rsidRPr="00627371">
          <w:rPr>
            <w:rFonts w:ascii="Cambria" w:hAnsi="Cambria"/>
            <w:noProof/>
            <w:webHidden/>
          </w:rPr>
        </w:r>
        <w:r w:rsidR="00627371" w:rsidRPr="00627371">
          <w:rPr>
            <w:rFonts w:ascii="Cambria" w:hAnsi="Cambria"/>
            <w:noProof/>
            <w:webHidden/>
          </w:rPr>
          <w:fldChar w:fldCharType="separate"/>
        </w:r>
        <w:r w:rsidR="0024480C">
          <w:rPr>
            <w:rFonts w:ascii="Cambria" w:hAnsi="Cambria"/>
            <w:noProof/>
            <w:webHidden/>
          </w:rPr>
          <w:t>21</w:t>
        </w:r>
        <w:r w:rsidR="00627371" w:rsidRPr="00627371">
          <w:rPr>
            <w:rFonts w:ascii="Cambria" w:hAnsi="Cambria"/>
            <w:noProof/>
            <w:webHidden/>
          </w:rPr>
          <w:fldChar w:fldCharType="end"/>
        </w:r>
      </w:hyperlink>
    </w:p>
    <w:p w14:paraId="572474E2" w14:textId="77777777" w:rsidR="00627371" w:rsidRPr="00627371" w:rsidRDefault="006878A9" w:rsidP="00627371">
      <w:pPr>
        <w:pStyle w:val="Spisilustracji"/>
        <w:tabs>
          <w:tab w:val="right" w:leader="dot" w:pos="8493"/>
        </w:tabs>
        <w:jc w:val="both"/>
        <w:rPr>
          <w:rFonts w:ascii="Cambria" w:eastAsiaTheme="minorEastAsia" w:hAnsi="Cambria" w:cstheme="minorBidi"/>
          <w:iCs w:val="0"/>
          <w:noProof/>
          <w:sz w:val="22"/>
          <w:szCs w:val="22"/>
        </w:rPr>
      </w:pPr>
      <w:hyperlink w:anchor="_Toc137737758" w:history="1">
        <w:r w:rsidR="00627371" w:rsidRPr="00627371">
          <w:rPr>
            <w:rStyle w:val="Hipercze"/>
            <w:rFonts w:ascii="Cambria" w:hAnsi="Cambria"/>
            <w:b/>
            <w:noProof/>
          </w:rPr>
          <w:t>Wykres nr 2.</w:t>
        </w:r>
        <w:r w:rsidR="00627371" w:rsidRPr="00627371">
          <w:rPr>
            <w:rStyle w:val="Hipercze"/>
            <w:rFonts w:ascii="Cambria" w:hAnsi="Cambria"/>
            <w:noProof/>
          </w:rPr>
          <w:t xml:space="preserve"> Rozkład liczby ludności na terenie miasta Mrągowo na przestrzeni lat</w:t>
        </w:r>
        <w:r w:rsidR="00627371" w:rsidRPr="00627371">
          <w:rPr>
            <w:rFonts w:ascii="Cambria" w:hAnsi="Cambria"/>
            <w:noProof/>
            <w:webHidden/>
          </w:rPr>
          <w:tab/>
        </w:r>
        <w:r w:rsidR="00627371" w:rsidRPr="00627371">
          <w:rPr>
            <w:rFonts w:ascii="Cambria" w:hAnsi="Cambria"/>
            <w:noProof/>
            <w:webHidden/>
          </w:rPr>
          <w:fldChar w:fldCharType="begin"/>
        </w:r>
        <w:r w:rsidR="00627371" w:rsidRPr="00627371">
          <w:rPr>
            <w:rFonts w:ascii="Cambria" w:hAnsi="Cambria"/>
            <w:noProof/>
            <w:webHidden/>
          </w:rPr>
          <w:instrText xml:space="preserve"> PAGEREF _Toc137737758 \h </w:instrText>
        </w:r>
        <w:r w:rsidR="00627371" w:rsidRPr="00627371">
          <w:rPr>
            <w:rFonts w:ascii="Cambria" w:hAnsi="Cambria"/>
            <w:noProof/>
            <w:webHidden/>
          </w:rPr>
        </w:r>
        <w:r w:rsidR="00627371" w:rsidRPr="00627371">
          <w:rPr>
            <w:rFonts w:ascii="Cambria" w:hAnsi="Cambria"/>
            <w:noProof/>
            <w:webHidden/>
          </w:rPr>
          <w:fldChar w:fldCharType="separate"/>
        </w:r>
        <w:r w:rsidR="0024480C">
          <w:rPr>
            <w:rFonts w:ascii="Cambria" w:hAnsi="Cambria"/>
            <w:noProof/>
            <w:webHidden/>
          </w:rPr>
          <w:t>22</w:t>
        </w:r>
        <w:r w:rsidR="00627371" w:rsidRPr="00627371">
          <w:rPr>
            <w:rFonts w:ascii="Cambria" w:hAnsi="Cambria"/>
            <w:noProof/>
            <w:webHidden/>
          </w:rPr>
          <w:fldChar w:fldCharType="end"/>
        </w:r>
      </w:hyperlink>
    </w:p>
    <w:p w14:paraId="2CA4EAA1" w14:textId="3129B8A0" w:rsidR="00627371" w:rsidRPr="00627371" w:rsidRDefault="006878A9" w:rsidP="00627371">
      <w:pPr>
        <w:pStyle w:val="Spisilustracji"/>
        <w:tabs>
          <w:tab w:val="right" w:leader="dot" w:pos="8493"/>
        </w:tabs>
        <w:jc w:val="both"/>
        <w:rPr>
          <w:rFonts w:ascii="Cambria" w:eastAsiaTheme="minorEastAsia" w:hAnsi="Cambria" w:cstheme="minorBidi"/>
          <w:iCs w:val="0"/>
          <w:noProof/>
          <w:sz w:val="22"/>
          <w:szCs w:val="22"/>
        </w:rPr>
      </w:pPr>
      <w:hyperlink w:anchor="_Toc137737759" w:history="1">
        <w:r w:rsidR="00627371" w:rsidRPr="00627371">
          <w:rPr>
            <w:rStyle w:val="Hipercze"/>
            <w:rFonts w:ascii="Cambria" w:hAnsi="Cambria"/>
            <w:b/>
            <w:noProof/>
          </w:rPr>
          <w:t>Wykres nr 3.</w:t>
        </w:r>
        <w:r w:rsidR="00627371" w:rsidRPr="00627371">
          <w:rPr>
            <w:rStyle w:val="Hipercze"/>
            <w:rFonts w:ascii="Cambria" w:hAnsi="Cambria"/>
            <w:noProof/>
          </w:rPr>
          <w:t xml:space="preserve"> Procentowy rozkład liczby ludności na terenie </w:t>
        </w:r>
        <w:r w:rsidR="00286973" w:rsidRPr="00286973">
          <w:rPr>
            <w:rStyle w:val="Hipercze"/>
            <w:rFonts w:ascii="Cambria" w:hAnsi="Cambria"/>
            <w:noProof/>
          </w:rPr>
          <w:t>miasta Mrągowo</w:t>
        </w:r>
        <w:r w:rsidR="00627371" w:rsidRPr="00627371">
          <w:rPr>
            <w:rStyle w:val="Hipercze"/>
            <w:rFonts w:ascii="Cambria" w:hAnsi="Cambria"/>
            <w:noProof/>
          </w:rPr>
          <w:t xml:space="preserve"> wg. wieku</w:t>
        </w:r>
        <w:r w:rsidR="00627371" w:rsidRPr="00627371">
          <w:rPr>
            <w:rFonts w:ascii="Cambria" w:hAnsi="Cambria"/>
            <w:noProof/>
            <w:webHidden/>
          </w:rPr>
          <w:tab/>
        </w:r>
        <w:r w:rsidR="00627371" w:rsidRPr="00627371">
          <w:rPr>
            <w:rFonts w:ascii="Cambria" w:hAnsi="Cambria"/>
            <w:noProof/>
            <w:webHidden/>
          </w:rPr>
          <w:fldChar w:fldCharType="begin"/>
        </w:r>
        <w:r w:rsidR="00627371" w:rsidRPr="00627371">
          <w:rPr>
            <w:rFonts w:ascii="Cambria" w:hAnsi="Cambria"/>
            <w:noProof/>
            <w:webHidden/>
          </w:rPr>
          <w:instrText xml:space="preserve"> PAGEREF _Toc137737759 \h </w:instrText>
        </w:r>
        <w:r w:rsidR="00627371" w:rsidRPr="00627371">
          <w:rPr>
            <w:rFonts w:ascii="Cambria" w:hAnsi="Cambria"/>
            <w:noProof/>
            <w:webHidden/>
          </w:rPr>
        </w:r>
        <w:r w:rsidR="00627371" w:rsidRPr="00627371">
          <w:rPr>
            <w:rFonts w:ascii="Cambria" w:hAnsi="Cambria"/>
            <w:noProof/>
            <w:webHidden/>
          </w:rPr>
          <w:fldChar w:fldCharType="separate"/>
        </w:r>
        <w:r w:rsidR="0024480C">
          <w:rPr>
            <w:rFonts w:ascii="Cambria" w:hAnsi="Cambria"/>
            <w:noProof/>
            <w:webHidden/>
          </w:rPr>
          <w:t>22</w:t>
        </w:r>
        <w:r w:rsidR="00627371" w:rsidRPr="00627371">
          <w:rPr>
            <w:rFonts w:ascii="Cambria" w:hAnsi="Cambria"/>
            <w:noProof/>
            <w:webHidden/>
          </w:rPr>
          <w:fldChar w:fldCharType="end"/>
        </w:r>
      </w:hyperlink>
    </w:p>
    <w:p w14:paraId="4DC9E4E0" w14:textId="77777777" w:rsidR="00627371" w:rsidRPr="00627371" w:rsidRDefault="006878A9" w:rsidP="00627371">
      <w:pPr>
        <w:pStyle w:val="Spisilustracji"/>
        <w:tabs>
          <w:tab w:val="right" w:leader="dot" w:pos="8493"/>
        </w:tabs>
        <w:jc w:val="both"/>
        <w:rPr>
          <w:rFonts w:ascii="Cambria" w:eastAsiaTheme="minorEastAsia" w:hAnsi="Cambria" w:cstheme="minorBidi"/>
          <w:iCs w:val="0"/>
          <w:noProof/>
          <w:sz w:val="22"/>
          <w:szCs w:val="22"/>
        </w:rPr>
      </w:pPr>
      <w:hyperlink w:anchor="_Toc137737760" w:history="1">
        <w:r w:rsidR="00627371" w:rsidRPr="00627371">
          <w:rPr>
            <w:rStyle w:val="Hipercze"/>
            <w:rFonts w:ascii="Cambria" w:hAnsi="Cambria"/>
            <w:b/>
            <w:noProof/>
          </w:rPr>
          <w:t>Wykres nr 4.</w:t>
        </w:r>
        <w:r w:rsidR="00627371" w:rsidRPr="00627371">
          <w:rPr>
            <w:rStyle w:val="Hipercze"/>
            <w:rFonts w:ascii="Cambria" w:hAnsi="Cambria" w:cs="Verdana-Bold"/>
            <w:bCs/>
            <w:noProof/>
          </w:rPr>
          <w:t xml:space="preserve"> Struktura zużycia ciepła systemowego na terenie miasta Mrągowo</w:t>
        </w:r>
        <w:r w:rsidR="00627371" w:rsidRPr="00627371">
          <w:rPr>
            <w:rFonts w:ascii="Cambria" w:hAnsi="Cambria"/>
            <w:noProof/>
            <w:webHidden/>
          </w:rPr>
          <w:tab/>
        </w:r>
        <w:r w:rsidR="00627371" w:rsidRPr="00627371">
          <w:rPr>
            <w:rFonts w:ascii="Cambria" w:hAnsi="Cambria"/>
            <w:noProof/>
            <w:webHidden/>
          </w:rPr>
          <w:fldChar w:fldCharType="begin"/>
        </w:r>
        <w:r w:rsidR="00627371" w:rsidRPr="00627371">
          <w:rPr>
            <w:rFonts w:ascii="Cambria" w:hAnsi="Cambria"/>
            <w:noProof/>
            <w:webHidden/>
          </w:rPr>
          <w:instrText xml:space="preserve"> PAGEREF _Toc137737760 \h </w:instrText>
        </w:r>
        <w:r w:rsidR="00627371" w:rsidRPr="00627371">
          <w:rPr>
            <w:rFonts w:ascii="Cambria" w:hAnsi="Cambria"/>
            <w:noProof/>
            <w:webHidden/>
          </w:rPr>
        </w:r>
        <w:r w:rsidR="00627371" w:rsidRPr="00627371">
          <w:rPr>
            <w:rFonts w:ascii="Cambria" w:hAnsi="Cambria"/>
            <w:noProof/>
            <w:webHidden/>
          </w:rPr>
          <w:fldChar w:fldCharType="separate"/>
        </w:r>
        <w:r w:rsidR="0024480C">
          <w:rPr>
            <w:rFonts w:ascii="Cambria" w:hAnsi="Cambria"/>
            <w:noProof/>
            <w:webHidden/>
          </w:rPr>
          <w:t>35</w:t>
        </w:r>
        <w:r w:rsidR="00627371" w:rsidRPr="00627371">
          <w:rPr>
            <w:rFonts w:ascii="Cambria" w:hAnsi="Cambria"/>
            <w:noProof/>
            <w:webHidden/>
          </w:rPr>
          <w:fldChar w:fldCharType="end"/>
        </w:r>
      </w:hyperlink>
    </w:p>
    <w:p w14:paraId="555E3CAA" w14:textId="77777777" w:rsidR="00627371" w:rsidRPr="00627371" w:rsidRDefault="006878A9" w:rsidP="00627371">
      <w:pPr>
        <w:pStyle w:val="Spisilustracji"/>
        <w:tabs>
          <w:tab w:val="right" w:leader="dot" w:pos="8493"/>
        </w:tabs>
        <w:jc w:val="both"/>
        <w:rPr>
          <w:rFonts w:ascii="Cambria" w:eastAsiaTheme="minorEastAsia" w:hAnsi="Cambria" w:cstheme="minorBidi"/>
          <w:iCs w:val="0"/>
          <w:noProof/>
          <w:sz w:val="22"/>
          <w:szCs w:val="22"/>
        </w:rPr>
      </w:pPr>
      <w:hyperlink w:anchor="_Toc137737761" w:history="1">
        <w:r w:rsidR="00627371" w:rsidRPr="00627371">
          <w:rPr>
            <w:rStyle w:val="Hipercze"/>
            <w:rFonts w:ascii="Cambria" w:hAnsi="Cambria"/>
            <w:b/>
            <w:noProof/>
          </w:rPr>
          <w:t>Wykres nr 5.</w:t>
        </w:r>
        <w:r w:rsidR="00627371" w:rsidRPr="00627371">
          <w:rPr>
            <w:rStyle w:val="Hipercze"/>
            <w:rFonts w:ascii="Cambria" w:hAnsi="Cambria" w:cs="Verdana-Bold"/>
            <w:bCs/>
            <w:noProof/>
          </w:rPr>
          <w:t xml:space="preserve"> Struktura zużycia gazu na terenie miasta Mrągowo</w:t>
        </w:r>
        <w:r w:rsidR="00627371" w:rsidRPr="00627371">
          <w:rPr>
            <w:rFonts w:ascii="Cambria" w:hAnsi="Cambria"/>
            <w:noProof/>
            <w:webHidden/>
          </w:rPr>
          <w:tab/>
        </w:r>
        <w:r w:rsidR="00627371" w:rsidRPr="00627371">
          <w:rPr>
            <w:rFonts w:ascii="Cambria" w:hAnsi="Cambria"/>
            <w:noProof/>
            <w:webHidden/>
          </w:rPr>
          <w:fldChar w:fldCharType="begin"/>
        </w:r>
        <w:r w:rsidR="00627371" w:rsidRPr="00627371">
          <w:rPr>
            <w:rFonts w:ascii="Cambria" w:hAnsi="Cambria"/>
            <w:noProof/>
            <w:webHidden/>
          </w:rPr>
          <w:instrText xml:space="preserve"> PAGEREF _Toc137737761 \h </w:instrText>
        </w:r>
        <w:r w:rsidR="00627371" w:rsidRPr="00627371">
          <w:rPr>
            <w:rFonts w:ascii="Cambria" w:hAnsi="Cambria"/>
            <w:noProof/>
            <w:webHidden/>
          </w:rPr>
        </w:r>
        <w:r w:rsidR="00627371" w:rsidRPr="00627371">
          <w:rPr>
            <w:rFonts w:ascii="Cambria" w:hAnsi="Cambria"/>
            <w:noProof/>
            <w:webHidden/>
          </w:rPr>
          <w:fldChar w:fldCharType="separate"/>
        </w:r>
        <w:r w:rsidR="0024480C">
          <w:rPr>
            <w:rFonts w:ascii="Cambria" w:hAnsi="Cambria"/>
            <w:noProof/>
            <w:webHidden/>
          </w:rPr>
          <w:t>37</w:t>
        </w:r>
        <w:r w:rsidR="00627371" w:rsidRPr="00627371">
          <w:rPr>
            <w:rFonts w:ascii="Cambria" w:hAnsi="Cambria"/>
            <w:noProof/>
            <w:webHidden/>
          </w:rPr>
          <w:fldChar w:fldCharType="end"/>
        </w:r>
      </w:hyperlink>
    </w:p>
    <w:p w14:paraId="1B4A370D" w14:textId="77777777" w:rsidR="00627371" w:rsidRPr="00627371" w:rsidRDefault="006878A9" w:rsidP="00627371">
      <w:pPr>
        <w:pStyle w:val="Spisilustracji"/>
        <w:tabs>
          <w:tab w:val="right" w:leader="dot" w:pos="8493"/>
        </w:tabs>
        <w:jc w:val="both"/>
        <w:rPr>
          <w:rFonts w:ascii="Cambria" w:eastAsiaTheme="minorEastAsia" w:hAnsi="Cambria" w:cstheme="minorBidi"/>
          <w:iCs w:val="0"/>
          <w:noProof/>
          <w:sz w:val="22"/>
          <w:szCs w:val="22"/>
        </w:rPr>
      </w:pPr>
      <w:hyperlink w:anchor="_Toc137737762" w:history="1">
        <w:r w:rsidR="00627371" w:rsidRPr="00627371">
          <w:rPr>
            <w:rStyle w:val="Hipercze"/>
            <w:rFonts w:ascii="Cambria" w:hAnsi="Cambria"/>
            <w:b/>
            <w:noProof/>
          </w:rPr>
          <w:t>Wykres nr 6.</w:t>
        </w:r>
        <w:r w:rsidR="00627371" w:rsidRPr="00627371">
          <w:rPr>
            <w:rStyle w:val="Hipercze"/>
            <w:rFonts w:ascii="Cambria" w:hAnsi="Cambria" w:cs="Verdana-Bold"/>
            <w:bCs/>
            <w:noProof/>
          </w:rPr>
          <w:t xml:space="preserve"> Struktura zużycia energii elektrycznej na terenie miasta Mrągowo</w:t>
        </w:r>
        <w:r w:rsidR="00627371" w:rsidRPr="00627371">
          <w:rPr>
            <w:rFonts w:ascii="Cambria" w:hAnsi="Cambria"/>
            <w:noProof/>
            <w:webHidden/>
          </w:rPr>
          <w:tab/>
        </w:r>
        <w:r w:rsidR="00627371" w:rsidRPr="00627371">
          <w:rPr>
            <w:rFonts w:ascii="Cambria" w:hAnsi="Cambria"/>
            <w:noProof/>
            <w:webHidden/>
          </w:rPr>
          <w:fldChar w:fldCharType="begin"/>
        </w:r>
        <w:r w:rsidR="00627371" w:rsidRPr="00627371">
          <w:rPr>
            <w:rFonts w:ascii="Cambria" w:hAnsi="Cambria"/>
            <w:noProof/>
            <w:webHidden/>
          </w:rPr>
          <w:instrText xml:space="preserve"> PAGEREF _Toc137737762 \h </w:instrText>
        </w:r>
        <w:r w:rsidR="00627371" w:rsidRPr="00627371">
          <w:rPr>
            <w:rFonts w:ascii="Cambria" w:hAnsi="Cambria"/>
            <w:noProof/>
            <w:webHidden/>
          </w:rPr>
        </w:r>
        <w:r w:rsidR="00627371" w:rsidRPr="00627371">
          <w:rPr>
            <w:rFonts w:ascii="Cambria" w:hAnsi="Cambria"/>
            <w:noProof/>
            <w:webHidden/>
          </w:rPr>
          <w:fldChar w:fldCharType="separate"/>
        </w:r>
        <w:r w:rsidR="0024480C">
          <w:rPr>
            <w:rFonts w:ascii="Cambria" w:hAnsi="Cambria"/>
            <w:noProof/>
            <w:webHidden/>
          </w:rPr>
          <w:t>38</w:t>
        </w:r>
        <w:r w:rsidR="00627371" w:rsidRPr="00627371">
          <w:rPr>
            <w:rFonts w:ascii="Cambria" w:hAnsi="Cambria"/>
            <w:noProof/>
            <w:webHidden/>
          </w:rPr>
          <w:fldChar w:fldCharType="end"/>
        </w:r>
      </w:hyperlink>
    </w:p>
    <w:p w14:paraId="092EB9C7" w14:textId="77777777" w:rsidR="00627371" w:rsidRPr="00627371" w:rsidRDefault="006878A9" w:rsidP="00627371">
      <w:pPr>
        <w:pStyle w:val="Spisilustracji"/>
        <w:tabs>
          <w:tab w:val="right" w:leader="dot" w:pos="8493"/>
        </w:tabs>
        <w:jc w:val="both"/>
        <w:rPr>
          <w:rFonts w:ascii="Cambria" w:eastAsiaTheme="minorEastAsia" w:hAnsi="Cambria" w:cstheme="minorBidi"/>
          <w:iCs w:val="0"/>
          <w:noProof/>
          <w:sz w:val="22"/>
          <w:szCs w:val="22"/>
        </w:rPr>
      </w:pPr>
      <w:hyperlink w:anchor="_Toc137737763" w:history="1">
        <w:r w:rsidR="00627371" w:rsidRPr="00627371">
          <w:rPr>
            <w:rStyle w:val="Hipercze"/>
            <w:rFonts w:ascii="Cambria" w:hAnsi="Cambria"/>
            <w:b/>
            <w:noProof/>
          </w:rPr>
          <w:t>Wykres nr 7.</w:t>
        </w:r>
        <w:r w:rsidR="00627371" w:rsidRPr="00627371">
          <w:rPr>
            <w:rStyle w:val="Hipercze"/>
            <w:rFonts w:ascii="Cambria" w:hAnsi="Cambria" w:cs="Verdana-Bold"/>
            <w:bCs/>
            <w:noProof/>
          </w:rPr>
          <w:t xml:space="preserve"> Łączne zużycie wody na mieszkańca na terenie miasta Mrągowo</w:t>
        </w:r>
        <w:r w:rsidR="00627371" w:rsidRPr="00627371">
          <w:rPr>
            <w:rFonts w:ascii="Cambria" w:hAnsi="Cambria"/>
            <w:noProof/>
            <w:webHidden/>
          </w:rPr>
          <w:tab/>
        </w:r>
        <w:r w:rsidR="00627371" w:rsidRPr="00627371">
          <w:rPr>
            <w:rFonts w:ascii="Cambria" w:hAnsi="Cambria"/>
            <w:noProof/>
            <w:webHidden/>
          </w:rPr>
          <w:fldChar w:fldCharType="begin"/>
        </w:r>
        <w:r w:rsidR="00627371" w:rsidRPr="00627371">
          <w:rPr>
            <w:rFonts w:ascii="Cambria" w:hAnsi="Cambria"/>
            <w:noProof/>
            <w:webHidden/>
          </w:rPr>
          <w:instrText xml:space="preserve"> PAGEREF _Toc137737763 \h </w:instrText>
        </w:r>
        <w:r w:rsidR="00627371" w:rsidRPr="00627371">
          <w:rPr>
            <w:rFonts w:ascii="Cambria" w:hAnsi="Cambria"/>
            <w:noProof/>
            <w:webHidden/>
          </w:rPr>
        </w:r>
        <w:r w:rsidR="00627371" w:rsidRPr="00627371">
          <w:rPr>
            <w:rFonts w:ascii="Cambria" w:hAnsi="Cambria"/>
            <w:noProof/>
            <w:webHidden/>
          </w:rPr>
          <w:fldChar w:fldCharType="separate"/>
        </w:r>
        <w:r w:rsidR="0024480C">
          <w:rPr>
            <w:rFonts w:ascii="Cambria" w:hAnsi="Cambria"/>
            <w:noProof/>
            <w:webHidden/>
          </w:rPr>
          <w:t>71</w:t>
        </w:r>
        <w:r w:rsidR="00627371" w:rsidRPr="00627371">
          <w:rPr>
            <w:rFonts w:ascii="Cambria" w:hAnsi="Cambria"/>
            <w:noProof/>
            <w:webHidden/>
          </w:rPr>
          <w:fldChar w:fldCharType="end"/>
        </w:r>
      </w:hyperlink>
    </w:p>
    <w:p w14:paraId="6099C8C7" w14:textId="77777777" w:rsidR="00627371" w:rsidRPr="00627371" w:rsidRDefault="006878A9" w:rsidP="00627371">
      <w:pPr>
        <w:pStyle w:val="Spisilustracji"/>
        <w:tabs>
          <w:tab w:val="right" w:leader="dot" w:pos="8493"/>
        </w:tabs>
        <w:jc w:val="both"/>
        <w:rPr>
          <w:rFonts w:ascii="Cambria" w:eastAsiaTheme="minorEastAsia" w:hAnsi="Cambria" w:cstheme="minorBidi"/>
          <w:iCs w:val="0"/>
          <w:noProof/>
          <w:sz w:val="22"/>
          <w:szCs w:val="22"/>
        </w:rPr>
      </w:pPr>
      <w:hyperlink w:anchor="_Toc137737764" w:history="1">
        <w:r w:rsidR="00627371" w:rsidRPr="00627371">
          <w:rPr>
            <w:rStyle w:val="Hipercze"/>
            <w:rFonts w:ascii="Cambria" w:hAnsi="Cambria"/>
            <w:b/>
            <w:noProof/>
          </w:rPr>
          <w:t xml:space="preserve">Wykres nr 8. </w:t>
        </w:r>
        <w:r w:rsidR="00627371" w:rsidRPr="00627371">
          <w:rPr>
            <w:rStyle w:val="Hipercze"/>
            <w:rFonts w:ascii="Cambria" w:hAnsi="Cambria" w:cs="Verdana-Bold"/>
            <w:bCs/>
            <w:noProof/>
          </w:rPr>
          <w:t>Korzystający z instalacji w % ogółu ludności na terenie miasta Mrągowo</w:t>
        </w:r>
        <w:r w:rsidR="00627371" w:rsidRPr="00627371">
          <w:rPr>
            <w:rFonts w:ascii="Cambria" w:hAnsi="Cambria"/>
            <w:noProof/>
            <w:webHidden/>
          </w:rPr>
          <w:tab/>
        </w:r>
        <w:r w:rsidR="00627371" w:rsidRPr="00627371">
          <w:rPr>
            <w:rFonts w:ascii="Cambria" w:hAnsi="Cambria"/>
            <w:noProof/>
            <w:webHidden/>
          </w:rPr>
          <w:fldChar w:fldCharType="begin"/>
        </w:r>
        <w:r w:rsidR="00627371" w:rsidRPr="00627371">
          <w:rPr>
            <w:rFonts w:ascii="Cambria" w:hAnsi="Cambria"/>
            <w:noProof/>
            <w:webHidden/>
          </w:rPr>
          <w:instrText xml:space="preserve"> PAGEREF _Toc137737764 \h </w:instrText>
        </w:r>
        <w:r w:rsidR="00627371" w:rsidRPr="00627371">
          <w:rPr>
            <w:rFonts w:ascii="Cambria" w:hAnsi="Cambria"/>
            <w:noProof/>
            <w:webHidden/>
          </w:rPr>
        </w:r>
        <w:r w:rsidR="00627371" w:rsidRPr="00627371">
          <w:rPr>
            <w:rFonts w:ascii="Cambria" w:hAnsi="Cambria"/>
            <w:noProof/>
            <w:webHidden/>
          </w:rPr>
          <w:fldChar w:fldCharType="separate"/>
        </w:r>
        <w:r w:rsidR="0024480C">
          <w:rPr>
            <w:rFonts w:ascii="Cambria" w:hAnsi="Cambria"/>
            <w:noProof/>
            <w:webHidden/>
          </w:rPr>
          <w:t>73</w:t>
        </w:r>
        <w:r w:rsidR="00627371" w:rsidRPr="00627371">
          <w:rPr>
            <w:rFonts w:ascii="Cambria" w:hAnsi="Cambria"/>
            <w:noProof/>
            <w:webHidden/>
          </w:rPr>
          <w:fldChar w:fldCharType="end"/>
        </w:r>
      </w:hyperlink>
    </w:p>
    <w:p w14:paraId="06B8710F" w14:textId="77777777" w:rsidR="00627371" w:rsidRPr="00627371" w:rsidRDefault="006878A9" w:rsidP="00627371">
      <w:pPr>
        <w:pStyle w:val="Spisilustracji"/>
        <w:tabs>
          <w:tab w:val="right" w:leader="dot" w:pos="8493"/>
        </w:tabs>
        <w:jc w:val="both"/>
        <w:rPr>
          <w:rFonts w:ascii="Cambria" w:eastAsiaTheme="minorEastAsia" w:hAnsi="Cambria" w:cstheme="minorBidi"/>
          <w:iCs w:val="0"/>
          <w:noProof/>
          <w:sz w:val="22"/>
          <w:szCs w:val="22"/>
        </w:rPr>
      </w:pPr>
      <w:hyperlink w:anchor="_Toc137737765" w:history="1">
        <w:r w:rsidR="00627371" w:rsidRPr="00627371">
          <w:rPr>
            <w:rStyle w:val="Hipercze"/>
            <w:rFonts w:ascii="Cambria" w:hAnsi="Cambria"/>
            <w:b/>
            <w:noProof/>
          </w:rPr>
          <w:t xml:space="preserve">Wykres nr 9. </w:t>
        </w:r>
        <w:r w:rsidR="00627371" w:rsidRPr="00627371">
          <w:rPr>
            <w:rStyle w:val="Hipercze"/>
            <w:rFonts w:ascii="Cambria" w:hAnsi="Cambria" w:cs="Verdana-Bold"/>
            <w:bCs/>
            <w:noProof/>
          </w:rPr>
          <w:t>Liczba ludności korzystająca z oczyszczalni ścieków na terenie miasta Mrągowo</w:t>
        </w:r>
        <w:r w:rsidR="00627371" w:rsidRPr="00627371">
          <w:rPr>
            <w:rFonts w:ascii="Cambria" w:hAnsi="Cambria"/>
            <w:noProof/>
            <w:webHidden/>
          </w:rPr>
          <w:tab/>
        </w:r>
        <w:r w:rsidR="00627371" w:rsidRPr="00627371">
          <w:rPr>
            <w:rFonts w:ascii="Cambria" w:hAnsi="Cambria"/>
            <w:noProof/>
            <w:webHidden/>
          </w:rPr>
          <w:fldChar w:fldCharType="begin"/>
        </w:r>
        <w:r w:rsidR="00627371" w:rsidRPr="00627371">
          <w:rPr>
            <w:rFonts w:ascii="Cambria" w:hAnsi="Cambria"/>
            <w:noProof/>
            <w:webHidden/>
          </w:rPr>
          <w:instrText xml:space="preserve"> PAGEREF _Toc137737765 \h </w:instrText>
        </w:r>
        <w:r w:rsidR="00627371" w:rsidRPr="00627371">
          <w:rPr>
            <w:rFonts w:ascii="Cambria" w:hAnsi="Cambria"/>
            <w:noProof/>
            <w:webHidden/>
          </w:rPr>
        </w:r>
        <w:r w:rsidR="00627371" w:rsidRPr="00627371">
          <w:rPr>
            <w:rFonts w:ascii="Cambria" w:hAnsi="Cambria"/>
            <w:noProof/>
            <w:webHidden/>
          </w:rPr>
          <w:fldChar w:fldCharType="separate"/>
        </w:r>
        <w:r w:rsidR="0024480C">
          <w:rPr>
            <w:rFonts w:ascii="Cambria" w:hAnsi="Cambria"/>
            <w:noProof/>
            <w:webHidden/>
          </w:rPr>
          <w:t>75</w:t>
        </w:r>
        <w:r w:rsidR="00627371" w:rsidRPr="00627371">
          <w:rPr>
            <w:rFonts w:ascii="Cambria" w:hAnsi="Cambria"/>
            <w:noProof/>
            <w:webHidden/>
          </w:rPr>
          <w:fldChar w:fldCharType="end"/>
        </w:r>
      </w:hyperlink>
    </w:p>
    <w:p w14:paraId="6CD5FC1A" w14:textId="77777777" w:rsidR="00627371" w:rsidRPr="00627371" w:rsidRDefault="006878A9" w:rsidP="00627371">
      <w:pPr>
        <w:pStyle w:val="Spisilustracji"/>
        <w:tabs>
          <w:tab w:val="right" w:leader="dot" w:pos="8493"/>
        </w:tabs>
        <w:jc w:val="both"/>
        <w:rPr>
          <w:rFonts w:ascii="Cambria" w:eastAsiaTheme="minorEastAsia" w:hAnsi="Cambria" w:cstheme="minorBidi"/>
          <w:iCs w:val="0"/>
          <w:noProof/>
          <w:sz w:val="22"/>
          <w:szCs w:val="22"/>
        </w:rPr>
      </w:pPr>
      <w:hyperlink w:anchor="_Toc137737766" w:history="1">
        <w:r w:rsidR="00627371" w:rsidRPr="00627371">
          <w:rPr>
            <w:rStyle w:val="Hipercze"/>
            <w:rFonts w:ascii="Cambria" w:hAnsi="Cambria"/>
            <w:b/>
            <w:noProof/>
          </w:rPr>
          <w:t>Wykres nr 10.</w:t>
        </w:r>
        <w:r w:rsidR="00627371" w:rsidRPr="00627371">
          <w:rPr>
            <w:rStyle w:val="Hipercze"/>
            <w:rFonts w:ascii="Cambria" w:hAnsi="Cambria" w:cs="Verdana-Bold"/>
            <w:bCs/>
            <w:noProof/>
          </w:rPr>
          <w:t xml:space="preserve"> </w:t>
        </w:r>
        <w:r w:rsidR="00627371" w:rsidRPr="00627371">
          <w:rPr>
            <w:rStyle w:val="Hipercze"/>
            <w:rFonts w:ascii="Cambria" w:hAnsi="Cambria"/>
            <w:noProof/>
          </w:rPr>
          <w:t>Procentowy udział siedlisk leśnych na terenie Nadleśnictwa Mrągowo</w:t>
        </w:r>
        <w:r w:rsidR="00627371" w:rsidRPr="00627371">
          <w:rPr>
            <w:rFonts w:ascii="Cambria" w:hAnsi="Cambria"/>
            <w:noProof/>
            <w:webHidden/>
          </w:rPr>
          <w:tab/>
        </w:r>
        <w:r w:rsidR="00627371" w:rsidRPr="00627371">
          <w:rPr>
            <w:rFonts w:ascii="Cambria" w:hAnsi="Cambria"/>
            <w:noProof/>
            <w:webHidden/>
          </w:rPr>
          <w:fldChar w:fldCharType="begin"/>
        </w:r>
        <w:r w:rsidR="00627371" w:rsidRPr="00627371">
          <w:rPr>
            <w:rFonts w:ascii="Cambria" w:hAnsi="Cambria"/>
            <w:noProof/>
            <w:webHidden/>
          </w:rPr>
          <w:instrText xml:space="preserve"> PAGEREF _Toc137737766 \h </w:instrText>
        </w:r>
        <w:r w:rsidR="00627371" w:rsidRPr="00627371">
          <w:rPr>
            <w:rFonts w:ascii="Cambria" w:hAnsi="Cambria"/>
            <w:noProof/>
            <w:webHidden/>
          </w:rPr>
        </w:r>
        <w:r w:rsidR="00627371" w:rsidRPr="00627371">
          <w:rPr>
            <w:rFonts w:ascii="Cambria" w:hAnsi="Cambria"/>
            <w:noProof/>
            <w:webHidden/>
          </w:rPr>
          <w:fldChar w:fldCharType="separate"/>
        </w:r>
        <w:r w:rsidR="0024480C">
          <w:rPr>
            <w:rFonts w:ascii="Cambria" w:hAnsi="Cambria"/>
            <w:noProof/>
            <w:webHidden/>
          </w:rPr>
          <w:t>94</w:t>
        </w:r>
        <w:r w:rsidR="00627371" w:rsidRPr="00627371">
          <w:rPr>
            <w:rFonts w:ascii="Cambria" w:hAnsi="Cambria"/>
            <w:noProof/>
            <w:webHidden/>
          </w:rPr>
          <w:fldChar w:fldCharType="end"/>
        </w:r>
      </w:hyperlink>
    </w:p>
    <w:p w14:paraId="68355F5D" w14:textId="77777777" w:rsidR="00627371" w:rsidRPr="00627371" w:rsidRDefault="006878A9" w:rsidP="00627371">
      <w:pPr>
        <w:pStyle w:val="Spisilustracji"/>
        <w:tabs>
          <w:tab w:val="right" w:leader="dot" w:pos="8493"/>
        </w:tabs>
        <w:jc w:val="both"/>
        <w:rPr>
          <w:rFonts w:ascii="Cambria" w:eastAsiaTheme="minorEastAsia" w:hAnsi="Cambria" w:cstheme="minorBidi"/>
          <w:iCs w:val="0"/>
          <w:noProof/>
          <w:sz w:val="22"/>
          <w:szCs w:val="22"/>
        </w:rPr>
      </w:pPr>
      <w:hyperlink w:anchor="_Toc137737767" w:history="1">
        <w:r w:rsidR="00627371" w:rsidRPr="00627371">
          <w:rPr>
            <w:rStyle w:val="Hipercze"/>
            <w:rFonts w:ascii="Cambria" w:hAnsi="Cambria"/>
            <w:b/>
            <w:noProof/>
          </w:rPr>
          <w:t>Wykres nr 11.</w:t>
        </w:r>
        <w:r w:rsidR="00627371" w:rsidRPr="00627371">
          <w:rPr>
            <w:rStyle w:val="Hipercze"/>
            <w:rFonts w:ascii="Cambria" w:hAnsi="Cambria" w:cs="Verdana-Bold"/>
            <w:bCs/>
            <w:noProof/>
          </w:rPr>
          <w:t xml:space="preserve"> </w:t>
        </w:r>
        <w:r w:rsidR="00627371" w:rsidRPr="00627371">
          <w:rPr>
            <w:rStyle w:val="Hipercze"/>
            <w:rFonts w:ascii="Cambria" w:hAnsi="Cambria"/>
            <w:noProof/>
          </w:rPr>
          <w:t>Procentowy udział gatunków lasotwórczych na terenie Nadleśnictwa Mrągowo</w:t>
        </w:r>
        <w:r w:rsidR="00627371" w:rsidRPr="00627371">
          <w:rPr>
            <w:rFonts w:ascii="Cambria" w:hAnsi="Cambria"/>
            <w:noProof/>
            <w:webHidden/>
          </w:rPr>
          <w:tab/>
        </w:r>
        <w:r w:rsidR="00627371" w:rsidRPr="00627371">
          <w:rPr>
            <w:rFonts w:ascii="Cambria" w:hAnsi="Cambria"/>
            <w:noProof/>
            <w:webHidden/>
          </w:rPr>
          <w:fldChar w:fldCharType="begin"/>
        </w:r>
        <w:r w:rsidR="00627371" w:rsidRPr="00627371">
          <w:rPr>
            <w:rFonts w:ascii="Cambria" w:hAnsi="Cambria"/>
            <w:noProof/>
            <w:webHidden/>
          </w:rPr>
          <w:instrText xml:space="preserve"> PAGEREF _Toc137737767 \h </w:instrText>
        </w:r>
        <w:r w:rsidR="00627371" w:rsidRPr="00627371">
          <w:rPr>
            <w:rFonts w:ascii="Cambria" w:hAnsi="Cambria"/>
            <w:noProof/>
            <w:webHidden/>
          </w:rPr>
        </w:r>
        <w:r w:rsidR="00627371" w:rsidRPr="00627371">
          <w:rPr>
            <w:rFonts w:ascii="Cambria" w:hAnsi="Cambria"/>
            <w:noProof/>
            <w:webHidden/>
          </w:rPr>
          <w:fldChar w:fldCharType="separate"/>
        </w:r>
        <w:r w:rsidR="0024480C">
          <w:rPr>
            <w:rFonts w:ascii="Cambria" w:hAnsi="Cambria"/>
            <w:noProof/>
            <w:webHidden/>
          </w:rPr>
          <w:t>94</w:t>
        </w:r>
        <w:r w:rsidR="00627371" w:rsidRPr="00627371">
          <w:rPr>
            <w:rFonts w:ascii="Cambria" w:hAnsi="Cambria"/>
            <w:noProof/>
            <w:webHidden/>
          </w:rPr>
          <w:fldChar w:fldCharType="end"/>
        </w:r>
      </w:hyperlink>
    </w:p>
    <w:p w14:paraId="73732A84" w14:textId="77777777" w:rsidR="009E109D" w:rsidRPr="00FA3242" w:rsidRDefault="00AF3705" w:rsidP="00627371">
      <w:pPr>
        <w:pStyle w:val="Spisilustracji"/>
        <w:tabs>
          <w:tab w:val="right" w:leader="dot" w:pos="8493"/>
        </w:tabs>
        <w:jc w:val="both"/>
        <w:rPr>
          <w:rFonts w:ascii="Cambria" w:hAnsi="Cambria"/>
        </w:rPr>
      </w:pPr>
      <w:r w:rsidRPr="00627371">
        <w:rPr>
          <w:rFonts w:ascii="Cambria" w:hAnsi="Cambria"/>
        </w:rPr>
        <w:fldChar w:fldCharType="end"/>
      </w:r>
    </w:p>
    <w:sectPr w:rsidR="009E109D" w:rsidRPr="00FA3242" w:rsidSect="0086272E">
      <w:headerReference w:type="default" r:id="rId216"/>
      <w:footerReference w:type="default" r:id="rId217"/>
      <w:headerReference w:type="first" r:id="rId218"/>
      <w:footerReference w:type="first" r:id="rId219"/>
      <w:pgSz w:w="11906" w:h="16838" w:code="9"/>
      <w:pgMar w:top="1418" w:right="1418" w:bottom="1418" w:left="1418" w:header="567" w:footer="567" w:gutter="56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196DE9" w14:textId="77777777" w:rsidR="00946890" w:rsidRDefault="00946890">
      <w:pPr>
        <w:spacing w:after="0" w:line="240" w:lineRule="auto"/>
      </w:pPr>
      <w:r>
        <w:separator/>
      </w:r>
    </w:p>
  </w:endnote>
  <w:endnote w:type="continuationSeparator" w:id="0">
    <w:p w14:paraId="1191FCAF" w14:textId="77777777" w:rsidR="00946890" w:rsidRDefault="009468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Arial Unicode MS"/>
    <w:charset w:val="EE"/>
    <w:family w:val="auto"/>
    <w:pitch w:val="default"/>
  </w:font>
  <w:font w:name="OpenSymbol">
    <w:altName w:val="Courier New"/>
    <w:charset w:val="00"/>
    <w:family w:val="auto"/>
    <w:pitch w:val="variable"/>
    <w:sig w:usb0="800000AF" w:usb1="1001ECEA" w:usb2="00000000" w:usb3="00000000" w:csb0="00000001"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EE"/>
    <w:family w:val="swiss"/>
    <w:pitch w:val="variable"/>
    <w:sig w:usb0="80000AFF" w:usb1="0000396B" w:usb2="00000000" w:usb3="00000000" w:csb0="000000BF" w:csb1="00000000"/>
  </w:font>
  <w:font w:name="Garamond">
    <w:panose1 w:val="02020404030301010803"/>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Georgia">
    <w:panose1 w:val="02040502050405020303"/>
    <w:charset w:val="EE"/>
    <w:family w:val="roman"/>
    <w:pitch w:val="variable"/>
    <w:sig w:usb0="00000287" w:usb1="00000000" w:usb2="00000000" w:usb3="00000000" w:csb0="0000009F" w:csb1="00000000"/>
  </w:font>
  <w:font w:name="Czcionka tekstu podstawowego">
    <w:altName w:val="Times New Roman"/>
    <w:panose1 w:val="00000000000000000000"/>
    <w:charset w:val="EE"/>
    <w:family w:val="auto"/>
    <w:notTrueType/>
    <w:pitch w:val="default"/>
    <w:sig w:usb0="00000005" w:usb1="00000000" w:usb2="00000000" w:usb3="00000000" w:csb0="00000002" w:csb1="00000000"/>
  </w:font>
  <w:font w:name="Myriad Pro">
    <w:altName w:val="Arial"/>
    <w:panose1 w:val="00000000000000000000"/>
    <w:charset w:val="00"/>
    <w:family w:val="swiss"/>
    <w:notTrueType/>
    <w:pitch w:val="variable"/>
    <w:sig w:usb0="20000287" w:usb1="00000001" w:usb2="00000000" w:usb3="00000000" w:csb0="0000019F" w:csb1="00000000"/>
  </w:font>
  <w:font w:name="font225">
    <w:altName w:val="Times New Roman"/>
    <w:charset w:val="EE"/>
    <w:family w:val="auto"/>
    <w:pitch w:val="variable"/>
  </w:font>
  <w:font w:name="TimesNewRomanPS-BoldMT">
    <w:altName w:val="Times New Roman"/>
    <w:panose1 w:val="00000000000000000000"/>
    <w:charset w:val="EE"/>
    <w:family w:val="auto"/>
    <w:notTrueType/>
    <w:pitch w:val="default"/>
    <w:sig w:usb0="00000007" w:usb1="00000000" w:usb2="00000000" w:usb3="00000000" w:csb0="00000003" w:csb1="00000000"/>
  </w:font>
  <w:font w:name="DejaVu Sans">
    <w:altName w:val="Times New Roman"/>
    <w:charset w:val="00"/>
    <w:family w:val="auto"/>
    <w:pitch w:val="variable"/>
  </w:font>
  <w:font w:name="Mangal">
    <w:panose1 w:val="00000400000000000000"/>
    <w:charset w:val="00"/>
    <w:family w:val="roman"/>
    <w:pitch w:val="variable"/>
    <w:sig w:usb0="00008003" w:usb1="00000000" w:usb2="00000000" w:usb3="00000000" w:csb0="00000001" w:csb1="00000000"/>
  </w:font>
  <w:font w:name="Times-Roman">
    <w:altName w:val="Times New Roman"/>
    <w:panose1 w:val="00000000000000000000"/>
    <w:charset w:val="00"/>
    <w:family w:val="roman"/>
    <w:notTrueType/>
    <w:pitch w:val="default"/>
  </w:font>
  <w:font w:name="TimesNewRoman">
    <w:altName w:val="Times New Roman"/>
    <w:panose1 w:val="00000000000000000000"/>
    <w:charset w:val="00"/>
    <w:family w:val="roman"/>
    <w:notTrueType/>
    <w:pitch w:val="default"/>
    <w:sig w:usb0="00000007" w:usb1="08070000" w:usb2="00000010" w:usb3="00000000" w:csb0="00020003" w:csb1="00000000"/>
  </w:font>
  <w:font w:name="Liberation Serif">
    <w:altName w:val="Times New Roman"/>
    <w:charset w:val="EE"/>
    <w:family w:val="roman"/>
    <w:pitch w:val="variable"/>
  </w:font>
  <w:font w:name="Arabic Typesetting">
    <w:charset w:val="B2"/>
    <w:family w:val="script"/>
    <w:pitch w:val="variable"/>
    <w:sig w:usb0="80002007" w:usb1="80000000" w:usb2="00000008" w:usb3="00000000" w:csb0="000000D3" w:csb1="00000000"/>
  </w:font>
  <w:font w:name="Arial-ItalicMT">
    <w:panose1 w:val="00000000000000000000"/>
    <w:charset w:val="00"/>
    <w:family w:val="roman"/>
    <w:notTrueType/>
    <w:pitch w:val="default"/>
  </w:font>
  <w:font w:name="ArialMT">
    <w:altName w:val="Times New Roman"/>
    <w:charset w:val="4D"/>
    <w:family w:val="auto"/>
    <w:pitch w:val="default"/>
    <w:sig w:usb0="00000000" w:usb1="00000000" w:usb2="00000010" w:usb3="00000000" w:csb0="00020003" w:csb1="00000000"/>
  </w:font>
  <w:font w:name="Verdana-Bold">
    <w:altName w:val="Arial"/>
    <w:panose1 w:val="00000000000000000000"/>
    <w:charset w:val="00"/>
    <w:family w:val="swiss"/>
    <w:notTrueType/>
    <w:pitch w:val="default"/>
    <w:sig w:usb0="00000007" w:usb1="00000000" w:usb2="00000000" w:usb3="00000000" w:csb0="00000003" w:csb1="00000000"/>
  </w:font>
  <w:font w:name="TimesNewRomanPSMT">
    <w:altName w:val="MS Gothic"/>
    <w:panose1 w:val="00000000000000000000"/>
    <w:charset w:val="00"/>
    <w:family w:val="roman"/>
    <w:notTrueType/>
    <w:pitch w:val="default"/>
    <w:sig w:usb0="00000000" w:usb1="08070000" w:usb2="00000010" w:usb3="00000000" w:csb0="00020003" w:csb1="00000000"/>
  </w:font>
  <w:font w:name="Calibri Light">
    <w:panose1 w:val="020F0302020204030204"/>
    <w:charset w:val="EE"/>
    <w:family w:val="swiss"/>
    <w:pitch w:val="variable"/>
    <w:sig w:usb0="E4002EFF" w:usb1="C000247B" w:usb2="00000009" w:usb3="00000000" w:csb0="000001FF" w:csb1="00000000"/>
  </w:font>
  <w:font w:name="ArialNarrow">
    <w:panose1 w:val="00000000000000000000"/>
    <w:charset w:val="EE"/>
    <w:family w:val="auto"/>
    <w:notTrueType/>
    <w:pitch w:val="default"/>
    <w:sig w:usb0="00000005" w:usb1="00000000" w:usb2="00000000" w:usb3="00000000" w:csb0="00000002" w:csb1="00000000"/>
  </w:font>
  <w:font w:name="Cambria,BoldItalic">
    <w:panose1 w:val="00000000000000000000"/>
    <w:charset w:val="EE"/>
    <w:family w:val="auto"/>
    <w:notTrueType/>
    <w:pitch w:val="default"/>
    <w:sig w:usb0="00000005" w:usb1="00000000" w:usb2="00000000" w:usb3="00000000" w:csb0="00000002" w:csb1="00000000"/>
  </w:font>
  <w:font w:name="Cambria,Italic">
    <w:panose1 w:val="00000000000000000000"/>
    <w:charset w:val="EE"/>
    <w:family w:val="auto"/>
    <w:notTrueType/>
    <w:pitch w:val="default"/>
    <w:sig w:usb0="00000005" w:usb1="00000000" w:usb2="00000000" w:usb3="00000000" w:csb0="00000002" w:csb1="00000000"/>
  </w:font>
  <w:font w:name="Times New Roman,Bold">
    <w:panose1 w:val="00000000000000000000"/>
    <w:charset w:val="EE"/>
    <w:family w:val="auto"/>
    <w:notTrueType/>
    <w:pitch w:val="default"/>
    <w:sig w:usb0="00000005" w:usb1="00000000" w:usb2="00000000" w:usb3="00000000" w:csb0="00000002" w:csb1="00000000"/>
  </w:font>
  <w:font w:name="CIDFont+F5">
    <w:altName w:val="Yu Gothic"/>
    <w:panose1 w:val="00000000000000000000"/>
    <w:charset w:val="80"/>
    <w:family w:val="auto"/>
    <w:notTrueType/>
    <w:pitch w:val="default"/>
    <w:sig w:usb0="00000001" w:usb1="08070000" w:usb2="00000010" w:usb3="00000000" w:csb0="00020000" w:csb1="00000000"/>
  </w:font>
  <w:font w:name="DejaVuSans">
    <w:altName w:val="MS Gothic"/>
    <w:panose1 w:val="00000000000000000000"/>
    <w:charset w:val="80"/>
    <w:family w:val="auto"/>
    <w:notTrueType/>
    <w:pitch w:val="default"/>
    <w:sig w:usb0="00000000" w:usb1="08070000" w:usb2="00000010" w:usb3="00000000" w:csb0="00020000" w:csb1="00000000"/>
  </w:font>
  <w:font w:name="BookAntiqua">
    <w:altName w:val="MS Mincho"/>
    <w:panose1 w:val="00000000000000000000"/>
    <w:charset w:val="00"/>
    <w:family w:val="roman"/>
    <w:notTrueType/>
    <w:pitch w:val="default"/>
    <w:sig w:usb0="00000003" w:usb1="00000000" w:usb2="00000000" w:usb3="00000000" w:csb0="00000001" w:csb1="00000000"/>
  </w:font>
  <w:font w:name="BookAntiqua-Bold">
    <w:altName w:val="Times New Roman"/>
    <w:panose1 w:val="00000000000000000000"/>
    <w:charset w:val="00"/>
    <w:family w:val="roman"/>
    <w:notTrueType/>
    <w:pitch w:val="default"/>
    <w:sig w:usb0="00000003" w:usb1="00000000" w:usb2="00000000" w:usb3="00000000" w:csb0="00000001" w:csb1="00000000"/>
  </w:font>
  <w:font w:name="HelveticaNeueLTPro-Roman">
    <w:panose1 w:val="00000000000000000000"/>
    <w:charset w:val="EE"/>
    <w:family w:val="swiss"/>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7CCD5" w14:textId="77777777" w:rsidR="00B856BC" w:rsidRPr="00B400D3" w:rsidRDefault="00B856BC" w:rsidP="005C6077">
    <w:pPr>
      <w:tabs>
        <w:tab w:val="center" w:pos="4535"/>
        <w:tab w:val="left" w:pos="5994"/>
      </w:tabs>
      <w:spacing w:after="0" w:line="360" w:lineRule="auto"/>
      <w:jc w:val="center"/>
      <w:rPr>
        <w:rFonts w:ascii="Arial Narrow" w:hAnsi="Arial Narrow" w:cs="Arial Narrow"/>
        <w:b/>
        <w:bCs/>
        <w:i/>
        <w:color w:val="808080" w:themeColor="background1" w:themeShade="80"/>
        <w:sz w:val="20"/>
        <w:szCs w:val="20"/>
        <w14:shadow w14:blurRad="50800" w14:dist="38100" w14:dir="2700000" w14:sx="100000" w14:sy="100000" w14:kx="0" w14:ky="0" w14:algn="tl">
          <w14:srgbClr w14:val="000000">
            <w14:alpha w14:val="60000"/>
          </w14:srgbClr>
        </w14:shadow>
      </w:rPr>
    </w:pPr>
    <w:r w:rsidRPr="00B400D3">
      <w:rPr>
        <w:noProof/>
        <w:color w:val="808080" w:themeColor="background1" w:themeShade="80"/>
        <w:lang w:eastAsia="pl-PL"/>
      </w:rPr>
      <mc:AlternateContent>
        <mc:Choice Requires="wps">
          <w:drawing>
            <wp:anchor distT="0" distB="0" distL="114300" distR="114300" simplePos="0" relativeHeight="254935040" behindDoc="0" locked="0" layoutInCell="1" allowOverlap="1" wp14:anchorId="660E5E4A" wp14:editId="50442050">
              <wp:simplePos x="0" y="0"/>
              <wp:positionH relativeFrom="margin">
                <wp:align>right</wp:align>
              </wp:positionH>
              <wp:positionV relativeFrom="paragraph">
                <wp:posOffset>-125730</wp:posOffset>
              </wp:positionV>
              <wp:extent cx="53911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5391150" cy="0"/>
                      </a:xfrm>
                      <a:prstGeom prst="line">
                        <a:avLst/>
                      </a:prstGeom>
                      <a:noFill/>
                      <a:ln w="63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75B6220" id="Łącznik prosty 9" o:spid="_x0000_s1026" style="position:absolute;z-index:2549350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73.3pt,-9.9pt" to="797.8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" strokecolor="red" strokeweight=".5pt">
              <v:stroke joinstyle="miter"/>
              <w10:wrap anchorx="margin"/>
            </v:line>
          </w:pict>
        </mc:Fallback>
      </mc:AlternateContent>
    </w:r>
    <w:r w:rsidRPr="00B400D3">
      <w:rPr>
        <w:rFonts w:ascii="Arial Narrow" w:hAnsi="Arial Narrow"/>
        <w:i/>
        <w:color w:val="808080" w:themeColor="background1" w:themeShade="80"/>
      </w:rPr>
      <w:t xml:space="preserve">- Strona </w:t>
    </w:r>
    <w:r w:rsidRPr="00B400D3">
      <w:rPr>
        <w:rFonts w:ascii="Arial Narrow" w:hAnsi="Arial Narrow"/>
        <w:i/>
        <w:color w:val="808080" w:themeColor="background1" w:themeShade="80"/>
        <w:sz w:val="24"/>
        <w:szCs w:val="24"/>
      </w:rPr>
      <w:fldChar w:fldCharType="begin"/>
    </w:r>
    <w:r w:rsidRPr="00B400D3">
      <w:rPr>
        <w:rFonts w:ascii="Arial Narrow" w:hAnsi="Arial Narrow"/>
        <w:i/>
        <w:color w:val="808080" w:themeColor="background1" w:themeShade="80"/>
      </w:rPr>
      <w:instrText>PAGE</w:instrText>
    </w:r>
    <w:r w:rsidRPr="00B400D3">
      <w:rPr>
        <w:rFonts w:ascii="Arial Narrow" w:hAnsi="Arial Narrow"/>
        <w:i/>
        <w:color w:val="808080" w:themeColor="background1" w:themeShade="80"/>
        <w:sz w:val="24"/>
        <w:szCs w:val="24"/>
      </w:rPr>
      <w:fldChar w:fldCharType="separate"/>
    </w:r>
    <w:r>
      <w:rPr>
        <w:rFonts w:ascii="Arial Narrow" w:hAnsi="Arial Narrow"/>
        <w:i/>
        <w:noProof/>
        <w:color w:val="808080" w:themeColor="background1" w:themeShade="80"/>
      </w:rPr>
      <w:t>9</w:t>
    </w:r>
    <w:r w:rsidRPr="00B400D3">
      <w:rPr>
        <w:rFonts w:ascii="Arial Narrow" w:hAnsi="Arial Narrow"/>
        <w:i/>
        <w:color w:val="808080" w:themeColor="background1" w:themeShade="80"/>
        <w:sz w:val="24"/>
        <w:szCs w:val="24"/>
      </w:rPr>
      <w:fldChar w:fldCharType="end"/>
    </w:r>
    <w:r w:rsidRPr="00B400D3">
      <w:rPr>
        <w:rFonts w:ascii="Arial Narrow" w:hAnsi="Arial Narrow"/>
        <w:i/>
        <w:color w:val="808080" w:themeColor="background1" w:themeShade="80"/>
      </w:rPr>
      <w:t xml:space="preserve"> z </w:t>
    </w:r>
    <w:r w:rsidRPr="00B400D3">
      <w:rPr>
        <w:rFonts w:ascii="Arial Narrow" w:hAnsi="Arial Narrow"/>
        <w:i/>
        <w:color w:val="808080" w:themeColor="background1" w:themeShade="80"/>
        <w:sz w:val="24"/>
        <w:szCs w:val="24"/>
      </w:rPr>
      <w:fldChar w:fldCharType="begin"/>
    </w:r>
    <w:r w:rsidRPr="00B400D3">
      <w:rPr>
        <w:rFonts w:ascii="Arial Narrow" w:hAnsi="Arial Narrow"/>
        <w:i/>
        <w:color w:val="808080" w:themeColor="background1" w:themeShade="80"/>
      </w:rPr>
      <w:instrText>NUMPAGES</w:instrText>
    </w:r>
    <w:r w:rsidRPr="00B400D3">
      <w:rPr>
        <w:rFonts w:ascii="Arial Narrow" w:hAnsi="Arial Narrow"/>
        <w:i/>
        <w:color w:val="808080" w:themeColor="background1" w:themeShade="80"/>
        <w:sz w:val="24"/>
        <w:szCs w:val="24"/>
      </w:rPr>
      <w:fldChar w:fldCharType="separate"/>
    </w:r>
    <w:r>
      <w:rPr>
        <w:rFonts w:ascii="Arial Narrow" w:hAnsi="Arial Narrow"/>
        <w:i/>
        <w:noProof/>
        <w:color w:val="808080" w:themeColor="background1" w:themeShade="80"/>
      </w:rPr>
      <w:t>197</w:t>
    </w:r>
    <w:r w:rsidRPr="00B400D3">
      <w:rPr>
        <w:rFonts w:ascii="Arial Narrow" w:hAnsi="Arial Narrow"/>
        <w:i/>
        <w:color w:val="808080" w:themeColor="background1" w:themeShade="80"/>
        <w:sz w:val="24"/>
        <w:szCs w:val="24"/>
      </w:rPr>
      <w:fldChar w:fldCharType="end"/>
    </w:r>
    <w:r w:rsidRPr="00B400D3">
      <w:rPr>
        <w:rFonts w:ascii="Arial Narrow" w:hAnsi="Arial Narrow"/>
        <w:i/>
        <w:color w:val="808080" w:themeColor="background1" w:themeShade="80"/>
        <w:sz w:val="24"/>
        <w:szCs w:val="24"/>
      </w:rPr>
      <w:t xml:space="preserve"> -</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10F6F" w14:textId="77777777" w:rsidR="00B856BC" w:rsidRPr="007F4B9A" w:rsidRDefault="00B856BC" w:rsidP="005D3E8D">
    <w:pPr>
      <w:tabs>
        <w:tab w:val="center" w:pos="4535"/>
        <w:tab w:val="left" w:pos="5994"/>
      </w:tabs>
      <w:spacing w:after="0" w:line="360" w:lineRule="auto"/>
      <w:jc w:val="center"/>
      <w:rPr>
        <w:rFonts w:ascii="Cambria" w:hAnsi="Cambria" w:cs="Arial Narrow"/>
        <w:b/>
        <w:bCs/>
        <w:i/>
        <w:color w:val="808080"/>
        <w:sz w:val="20"/>
        <w:szCs w:val="20"/>
        <w14:shadow w14:blurRad="50800" w14:dist="38100" w14:dir="2700000" w14:sx="100000" w14:sy="100000" w14:kx="0" w14:ky="0" w14:algn="tl">
          <w14:srgbClr w14:val="000000">
            <w14:alpha w14:val="60000"/>
          </w14:srgbClr>
        </w14:shadow>
      </w:rPr>
    </w:pPr>
    <w:r w:rsidRPr="007F4B9A">
      <w:rPr>
        <w:rFonts w:ascii="Cambria" w:hAnsi="Cambria"/>
        <w:noProof/>
        <w:color w:val="FF0000"/>
        <w:sz w:val="20"/>
        <w:szCs w:val="20"/>
        <w:lang w:eastAsia="pl-PL"/>
      </w:rPr>
      <mc:AlternateContent>
        <mc:Choice Requires="wps">
          <w:drawing>
            <wp:anchor distT="0" distB="0" distL="114300" distR="114300" simplePos="0" relativeHeight="258036736" behindDoc="0" locked="0" layoutInCell="1" allowOverlap="1" wp14:anchorId="0839CD99" wp14:editId="2C9129DF">
              <wp:simplePos x="0" y="0"/>
              <wp:positionH relativeFrom="margin">
                <wp:align>right</wp:align>
              </wp:positionH>
              <wp:positionV relativeFrom="paragraph">
                <wp:posOffset>-125730</wp:posOffset>
              </wp:positionV>
              <wp:extent cx="5391150" cy="0"/>
              <wp:effectExtent l="0" t="0" r="19050" b="19050"/>
              <wp:wrapNone/>
              <wp:docPr id="461" name="Łącznik prosty 461"/>
              <wp:cNvGraphicFramePr/>
              <a:graphic xmlns:a="http://schemas.openxmlformats.org/drawingml/2006/main">
                <a:graphicData uri="http://schemas.microsoft.com/office/word/2010/wordprocessingShape">
                  <wps:wsp>
                    <wps:cNvCnPr/>
                    <wps:spPr>
                      <a:xfrm>
                        <a:off x="0" y="0"/>
                        <a:ext cx="5391150" cy="0"/>
                      </a:xfrm>
                      <a:prstGeom prst="line">
                        <a:avLst/>
                      </a:prstGeom>
                      <a:noFill/>
                      <a:ln w="6350" cap="flat" cmpd="sng" algn="ctr">
                        <a:solidFill>
                          <a:srgbClr val="FFC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2E3B2D1" id="Łącznik prosty 461" o:spid="_x0000_s1026" style="position:absolute;z-index:2580367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73.3pt,-9.9pt" to="797.8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" strokecolor="#ffc000" strokeweight=".5pt">
              <v:stroke joinstyle="miter"/>
              <w10:wrap anchorx="margin"/>
            </v:line>
          </w:pict>
        </mc:Fallback>
      </mc:AlternateContent>
    </w:r>
    <w:r w:rsidRPr="007F4B9A">
      <w:rPr>
        <w:rFonts w:ascii="Cambria" w:hAnsi="Cambria"/>
        <w:i/>
        <w:color w:val="808080"/>
        <w:sz w:val="20"/>
        <w:szCs w:val="20"/>
      </w:rPr>
      <w:t xml:space="preserve">- Strona </w:t>
    </w:r>
    <w:r w:rsidRPr="007F4B9A">
      <w:rPr>
        <w:rFonts w:ascii="Cambria" w:hAnsi="Cambria"/>
        <w:i/>
        <w:color w:val="808080"/>
        <w:sz w:val="20"/>
        <w:szCs w:val="20"/>
      </w:rPr>
      <w:fldChar w:fldCharType="begin"/>
    </w:r>
    <w:r w:rsidRPr="007F4B9A">
      <w:rPr>
        <w:rFonts w:ascii="Cambria" w:hAnsi="Cambria"/>
        <w:i/>
        <w:color w:val="808080"/>
        <w:sz w:val="20"/>
        <w:szCs w:val="20"/>
      </w:rPr>
      <w:instrText>PAGE</w:instrText>
    </w:r>
    <w:r w:rsidRPr="007F4B9A">
      <w:rPr>
        <w:rFonts w:ascii="Cambria" w:hAnsi="Cambria"/>
        <w:i/>
        <w:color w:val="808080"/>
        <w:sz w:val="20"/>
        <w:szCs w:val="20"/>
      </w:rPr>
      <w:fldChar w:fldCharType="separate"/>
    </w:r>
    <w:r w:rsidR="00BE3C26">
      <w:rPr>
        <w:rFonts w:ascii="Cambria" w:hAnsi="Cambria"/>
        <w:i/>
        <w:noProof/>
        <w:color w:val="808080"/>
        <w:sz w:val="20"/>
        <w:szCs w:val="20"/>
      </w:rPr>
      <w:t>32</w:t>
    </w:r>
    <w:r w:rsidRPr="007F4B9A">
      <w:rPr>
        <w:rFonts w:ascii="Cambria" w:hAnsi="Cambria"/>
        <w:i/>
        <w:color w:val="808080"/>
        <w:sz w:val="20"/>
        <w:szCs w:val="20"/>
      </w:rPr>
      <w:fldChar w:fldCharType="end"/>
    </w:r>
    <w:r w:rsidRPr="007F4B9A">
      <w:rPr>
        <w:rFonts w:ascii="Cambria" w:hAnsi="Cambria"/>
        <w:i/>
        <w:color w:val="808080"/>
        <w:sz w:val="20"/>
        <w:szCs w:val="20"/>
      </w:rPr>
      <w:t xml:space="preserve"> z </w:t>
    </w:r>
    <w:r w:rsidRPr="007F4B9A">
      <w:rPr>
        <w:rFonts w:ascii="Cambria" w:hAnsi="Cambria"/>
        <w:i/>
        <w:color w:val="808080"/>
        <w:sz w:val="20"/>
        <w:szCs w:val="20"/>
      </w:rPr>
      <w:fldChar w:fldCharType="begin"/>
    </w:r>
    <w:r w:rsidRPr="007F4B9A">
      <w:rPr>
        <w:rFonts w:ascii="Cambria" w:hAnsi="Cambria"/>
        <w:i/>
        <w:color w:val="808080"/>
        <w:sz w:val="20"/>
        <w:szCs w:val="20"/>
      </w:rPr>
      <w:instrText>NUMPAGES</w:instrText>
    </w:r>
    <w:r w:rsidRPr="007F4B9A">
      <w:rPr>
        <w:rFonts w:ascii="Cambria" w:hAnsi="Cambria"/>
        <w:i/>
        <w:color w:val="808080"/>
        <w:sz w:val="20"/>
        <w:szCs w:val="20"/>
      </w:rPr>
      <w:fldChar w:fldCharType="separate"/>
    </w:r>
    <w:r w:rsidR="00BE3C26">
      <w:rPr>
        <w:rFonts w:ascii="Cambria" w:hAnsi="Cambria"/>
        <w:i/>
        <w:noProof/>
        <w:color w:val="808080"/>
        <w:sz w:val="20"/>
        <w:szCs w:val="20"/>
      </w:rPr>
      <w:t>197</w:t>
    </w:r>
    <w:r w:rsidRPr="007F4B9A">
      <w:rPr>
        <w:rFonts w:ascii="Cambria" w:hAnsi="Cambria"/>
        <w:i/>
        <w:color w:val="808080"/>
        <w:sz w:val="20"/>
        <w:szCs w:val="20"/>
      </w:rPr>
      <w:fldChar w:fldCharType="end"/>
    </w:r>
    <w:r w:rsidRPr="007F4B9A">
      <w:rPr>
        <w:rFonts w:ascii="Cambria" w:hAnsi="Cambria"/>
        <w:i/>
        <w:color w:val="808080"/>
        <w:sz w:val="20"/>
        <w:szCs w:val="20"/>
      </w:rPr>
      <w:t xml:space="preserve"> -</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AB98B" w14:textId="77777777" w:rsidR="00B856BC" w:rsidRPr="007F4B9A" w:rsidRDefault="00B856BC" w:rsidP="005D3E8D">
    <w:pPr>
      <w:tabs>
        <w:tab w:val="center" w:pos="4535"/>
        <w:tab w:val="left" w:pos="5994"/>
      </w:tabs>
      <w:spacing w:after="0" w:line="360" w:lineRule="auto"/>
      <w:jc w:val="center"/>
      <w:rPr>
        <w:rFonts w:ascii="Cambria" w:hAnsi="Cambria" w:cs="Arial Narrow"/>
        <w:b/>
        <w:bCs/>
        <w:i/>
        <w:color w:val="808080"/>
        <w:sz w:val="20"/>
        <w:szCs w:val="20"/>
        <w14:shadow w14:blurRad="50800" w14:dist="38100" w14:dir="2700000" w14:sx="100000" w14:sy="100000" w14:kx="0" w14:ky="0" w14:algn="tl">
          <w14:srgbClr w14:val="000000">
            <w14:alpha w14:val="60000"/>
          </w14:srgbClr>
        </w14:shadow>
      </w:rPr>
    </w:pPr>
    <w:r w:rsidRPr="007F4B9A">
      <w:rPr>
        <w:rFonts w:ascii="Cambria" w:hAnsi="Cambria"/>
        <w:i/>
        <w:noProof/>
        <w:color w:val="808080"/>
        <w:sz w:val="20"/>
        <w:szCs w:val="20"/>
        <w:lang w:eastAsia="pl-PL"/>
      </w:rPr>
      <mc:AlternateContent>
        <mc:Choice Requires="wps">
          <w:drawing>
            <wp:anchor distT="0" distB="0" distL="114300" distR="114300" simplePos="0" relativeHeight="258049024" behindDoc="0" locked="0" layoutInCell="1" allowOverlap="1" wp14:anchorId="03CCCBF6" wp14:editId="62B95443">
              <wp:simplePos x="0" y="0"/>
              <wp:positionH relativeFrom="column">
                <wp:posOffset>-14605</wp:posOffset>
              </wp:positionH>
              <wp:positionV relativeFrom="paragraph">
                <wp:posOffset>-98425</wp:posOffset>
              </wp:positionV>
              <wp:extent cx="8915400" cy="0"/>
              <wp:effectExtent l="0" t="0" r="19050" b="19050"/>
              <wp:wrapNone/>
              <wp:docPr id="90" name="Łącznik prosty 90"/>
              <wp:cNvGraphicFramePr/>
              <a:graphic xmlns:a="http://schemas.openxmlformats.org/drawingml/2006/main">
                <a:graphicData uri="http://schemas.microsoft.com/office/word/2010/wordprocessingShape">
                  <wps:wsp>
                    <wps:cNvCnPr/>
                    <wps:spPr>
                      <a:xfrm>
                        <a:off x="0" y="0"/>
                        <a:ext cx="8915400" cy="0"/>
                      </a:xfrm>
                      <a:prstGeom prst="line">
                        <a:avLst/>
                      </a:prstGeom>
                      <a:noFill/>
                      <a:ln w="6350" cap="flat" cmpd="sng" algn="ctr">
                        <a:solidFill>
                          <a:srgbClr val="FFC000"/>
                        </a:solidFill>
                        <a:prstDash val="solid"/>
                        <a:miter lim="800000"/>
                      </a:ln>
                      <a:effectLst/>
                    </wps:spPr>
                    <wps:bodyPr/>
                  </wps:wsp>
                </a:graphicData>
              </a:graphic>
            </wp:anchor>
          </w:drawing>
        </mc:Choice>
        <mc:Fallback>
          <w:pict>
            <v:line w14:anchorId="3B116DAF" id="Łącznik prosty 90" o:spid="_x0000_s1026" style="position:absolute;z-index:258049024;visibility:visible;mso-wrap-style:square;mso-wrap-distance-left:9pt;mso-wrap-distance-top:0;mso-wrap-distance-right:9pt;mso-wrap-distance-bottom:0;mso-position-horizontal:absolute;mso-position-horizontal-relative:text;mso-position-vertical:absolute;mso-position-vertical-relative:text" from="-1.15pt,-7.75pt" to="700.8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" strokecolor="#ffc000" strokeweight=".5pt">
              <v:stroke joinstyle="miter"/>
            </v:line>
          </w:pict>
        </mc:Fallback>
      </mc:AlternateContent>
    </w:r>
    <w:r w:rsidRPr="007F4B9A">
      <w:rPr>
        <w:rFonts w:ascii="Cambria" w:hAnsi="Cambria"/>
        <w:i/>
        <w:color w:val="808080"/>
        <w:sz w:val="20"/>
        <w:szCs w:val="20"/>
      </w:rPr>
      <w:t xml:space="preserve">- Strona </w:t>
    </w:r>
    <w:r w:rsidRPr="007F4B9A">
      <w:rPr>
        <w:rFonts w:ascii="Cambria" w:hAnsi="Cambria"/>
        <w:i/>
        <w:color w:val="808080"/>
        <w:sz w:val="20"/>
        <w:szCs w:val="20"/>
      </w:rPr>
      <w:fldChar w:fldCharType="begin"/>
    </w:r>
    <w:r w:rsidRPr="007F4B9A">
      <w:rPr>
        <w:rFonts w:ascii="Cambria" w:hAnsi="Cambria"/>
        <w:i/>
        <w:color w:val="808080"/>
        <w:sz w:val="20"/>
        <w:szCs w:val="20"/>
      </w:rPr>
      <w:instrText>PAGE</w:instrText>
    </w:r>
    <w:r w:rsidRPr="007F4B9A">
      <w:rPr>
        <w:rFonts w:ascii="Cambria" w:hAnsi="Cambria"/>
        <w:i/>
        <w:color w:val="808080"/>
        <w:sz w:val="20"/>
        <w:szCs w:val="20"/>
      </w:rPr>
      <w:fldChar w:fldCharType="separate"/>
    </w:r>
    <w:r w:rsidR="005E78E2">
      <w:rPr>
        <w:rFonts w:ascii="Cambria" w:hAnsi="Cambria"/>
        <w:i/>
        <w:noProof/>
        <w:color w:val="808080"/>
        <w:sz w:val="20"/>
        <w:szCs w:val="20"/>
      </w:rPr>
      <w:t>33</w:t>
    </w:r>
    <w:r w:rsidRPr="007F4B9A">
      <w:rPr>
        <w:rFonts w:ascii="Cambria" w:hAnsi="Cambria"/>
        <w:i/>
        <w:color w:val="808080"/>
        <w:sz w:val="20"/>
        <w:szCs w:val="20"/>
      </w:rPr>
      <w:fldChar w:fldCharType="end"/>
    </w:r>
    <w:r w:rsidRPr="007F4B9A">
      <w:rPr>
        <w:rFonts w:ascii="Cambria" w:hAnsi="Cambria"/>
        <w:i/>
        <w:color w:val="808080"/>
        <w:sz w:val="20"/>
        <w:szCs w:val="20"/>
      </w:rPr>
      <w:t xml:space="preserve"> z </w:t>
    </w:r>
    <w:r w:rsidRPr="007F4B9A">
      <w:rPr>
        <w:rFonts w:ascii="Cambria" w:hAnsi="Cambria"/>
        <w:i/>
        <w:color w:val="808080"/>
        <w:sz w:val="20"/>
        <w:szCs w:val="20"/>
      </w:rPr>
      <w:fldChar w:fldCharType="begin"/>
    </w:r>
    <w:r w:rsidRPr="007F4B9A">
      <w:rPr>
        <w:rFonts w:ascii="Cambria" w:hAnsi="Cambria"/>
        <w:i/>
        <w:color w:val="808080"/>
        <w:sz w:val="20"/>
        <w:szCs w:val="20"/>
      </w:rPr>
      <w:instrText>NUMPAGES</w:instrText>
    </w:r>
    <w:r w:rsidRPr="007F4B9A">
      <w:rPr>
        <w:rFonts w:ascii="Cambria" w:hAnsi="Cambria"/>
        <w:i/>
        <w:color w:val="808080"/>
        <w:sz w:val="20"/>
        <w:szCs w:val="20"/>
      </w:rPr>
      <w:fldChar w:fldCharType="separate"/>
    </w:r>
    <w:r w:rsidR="005E78E2">
      <w:rPr>
        <w:rFonts w:ascii="Cambria" w:hAnsi="Cambria"/>
        <w:i/>
        <w:noProof/>
        <w:color w:val="808080"/>
        <w:sz w:val="20"/>
        <w:szCs w:val="20"/>
      </w:rPr>
      <w:t>197</w:t>
    </w:r>
    <w:r w:rsidRPr="007F4B9A">
      <w:rPr>
        <w:rFonts w:ascii="Cambria" w:hAnsi="Cambria"/>
        <w:i/>
        <w:color w:val="808080"/>
        <w:sz w:val="20"/>
        <w:szCs w:val="20"/>
      </w:rPr>
      <w:fldChar w:fldCharType="end"/>
    </w:r>
    <w:r w:rsidRPr="007F4B9A">
      <w:rPr>
        <w:rFonts w:ascii="Cambria" w:hAnsi="Cambria"/>
        <w:i/>
        <w:color w:val="808080"/>
        <w:sz w:val="20"/>
        <w:szCs w:val="20"/>
      </w:rPr>
      <w:t xml:space="preserve"> -</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8A0BF" w14:textId="77777777" w:rsidR="00B856BC" w:rsidRPr="007F4B9A" w:rsidRDefault="00B856BC" w:rsidP="005D3E8D">
    <w:pPr>
      <w:tabs>
        <w:tab w:val="center" w:pos="4535"/>
        <w:tab w:val="left" w:pos="5994"/>
      </w:tabs>
      <w:spacing w:after="0" w:line="360" w:lineRule="auto"/>
      <w:jc w:val="center"/>
      <w:rPr>
        <w:rFonts w:ascii="Cambria" w:hAnsi="Cambria" w:cs="Arial Narrow"/>
        <w:b/>
        <w:bCs/>
        <w:i/>
        <w:color w:val="808080"/>
        <w:sz w:val="20"/>
        <w:szCs w:val="20"/>
        <w14:shadow w14:blurRad="50800" w14:dist="38100" w14:dir="2700000" w14:sx="100000" w14:sy="100000" w14:kx="0" w14:ky="0" w14:algn="tl">
          <w14:srgbClr w14:val="000000">
            <w14:alpha w14:val="60000"/>
          </w14:srgbClr>
        </w14:shadow>
      </w:rPr>
    </w:pPr>
    <w:r w:rsidRPr="007F4B9A">
      <w:rPr>
        <w:rFonts w:ascii="Cambria" w:hAnsi="Cambria"/>
        <w:noProof/>
        <w:color w:val="FF0000"/>
        <w:sz w:val="20"/>
        <w:szCs w:val="20"/>
        <w:lang w:eastAsia="pl-PL"/>
      </w:rPr>
      <mc:AlternateContent>
        <mc:Choice Requires="wps">
          <w:drawing>
            <wp:anchor distT="0" distB="0" distL="114300" distR="114300" simplePos="0" relativeHeight="258056192" behindDoc="0" locked="0" layoutInCell="1" allowOverlap="1" wp14:anchorId="185B9183" wp14:editId="0BEA0511">
              <wp:simplePos x="0" y="0"/>
              <wp:positionH relativeFrom="margin">
                <wp:align>right</wp:align>
              </wp:positionH>
              <wp:positionV relativeFrom="paragraph">
                <wp:posOffset>-125730</wp:posOffset>
              </wp:positionV>
              <wp:extent cx="5391150" cy="0"/>
              <wp:effectExtent l="0" t="0" r="19050" b="19050"/>
              <wp:wrapNone/>
              <wp:docPr id="118" name="Łącznik prosty 118"/>
              <wp:cNvGraphicFramePr/>
              <a:graphic xmlns:a="http://schemas.openxmlformats.org/drawingml/2006/main">
                <a:graphicData uri="http://schemas.microsoft.com/office/word/2010/wordprocessingShape">
                  <wps:wsp>
                    <wps:cNvCnPr/>
                    <wps:spPr>
                      <a:xfrm>
                        <a:off x="0" y="0"/>
                        <a:ext cx="5391150" cy="0"/>
                      </a:xfrm>
                      <a:prstGeom prst="line">
                        <a:avLst/>
                      </a:prstGeom>
                      <a:noFill/>
                      <a:ln w="6350" cap="flat" cmpd="sng" algn="ctr">
                        <a:solidFill>
                          <a:srgbClr val="FFC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0F9C0FB" id="Łącznik prosty 118" o:spid="_x0000_s1026" style="position:absolute;z-index:2580561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73.3pt,-9.9pt" to="797.8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" strokecolor="#ffc000" strokeweight=".5pt">
              <v:stroke joinstyle="miter"/>
              <w10:wrap anchorx="margin"/>
            </v:line>
          </w:pict>
        </mc:Fallback>
      </mc:AlternateContent>
    </w:r>
    <w:r w:rsidRPr="007F4B9A">
      <w:rPr>
        <w:rFonts w:ascii="Cambria" w:hAnsi="Cambria"/>
        <w:i/>
        <w:color w:val="808080"/>
        <w:sz w:val="20"/>
        <w:szCs w:val="20"/>
      </w:rPr>
      <w:t xml:space="preserve">- Strona </w:t>
    </w:r>
    <w:r w:rsidRPr="007F4B9A">
      <w:rPr>
        <w:rFonts w:ascii="Cambria" w:hAnsi="Cambria"/>
        <w:i/>
        <w:color w:val="808080"/>
        <w:sz w:val="20"/>
        <w:szCs w:val="20"/>
      </w:rPr>
      <w:fldChar w:fldCharType="begin"/>
    </w:r>
    <w:r w:rsidRPr="007F4B9A">
      <w:rPr>
        <w:rFonts w:ascii="Cambria" w:hAnsi="Cambria"/>
        <w:i/>
        <w:color w:val="808080"/>
        <w:sz w:val="20"/>
        <w:szCs w:val="20"/>
      </w:rPr>
      <w:instrText>PAGE</w:instrText>
    </w:r>
    <w:r w:rsidRPr="007F4B9A">
      <w:rPr>
        <w:rFonts w:ascii="Cambria" w:hAnsi="Cambria"/>
        <w:i/>
        <w:color w:val="808080"/>
        <w:sz w:val="20"/>
        <w:szCs w:val="20"/>
      </w:rPr>
      <w:fldChar w:fldCharType="separate"/>
    </w:r>
    <w:r w:rsidR="005E78E2">
      <w:rPr>
        <w:rFonts w:ascii="Cambria" w:hAnsi="Cambria"/>
        <w:i/>
        <w:noProof/>
        <w:color w:val="808080"/>
        <w:sz w:val="20"/>
        <w:szCs w:val="20"/>
      </w:rPr>
      <w:t>35</w:t>
    </w:r>
    <w:r w:rsidRPr="007F4B9A">
      <w:rPr>
        <w:rFonts w:ascii="Cambria" w:hAnsi="Cambria"/>
        <w:i/>
        <w:color w:val="808080"/>
        <w:sz w:val="20"/>
        <w:szCs w:val="20"/>
      </w:rPr>
      <w:fldChar w:fldCharType="end"/>
    </w:r>
    <w:r w:rsidRPr="007F4B9A">
      <w:rPr>
        <w:rFonts w:ascii="Cambria" w:hAnsi="Cambria"/>
        <w:i/>
        <w:color w:val="808080"/>
        <w:sz w:val="20"/>
        <w:szCs w:val="20"/>
      </w:rPr>
      <w:t xml:space="preserve"> z </w:t>
    </w:r>
    <w:r w:rsidRPr="007F4B9A">
      <w:rPr>
        <w:rFonts w:ascii="Cambria" w:hAnsi="Cambria"/>
        <w:i/>
        <w:color w:val="808080"/>
        <w:sz w:val="20"/>
        <w:szCs w:val="20"/>
      </w:rPr>
      <w:fldChar w:fldCharType="begin"/>
    </w:r>
    <w:r w:rsidRPr="007F4B9A">
      <w:rPr>
        <w:rFonts w:ascii="Cambria" w:hAnsi="Cambria"/>
        <w:i/>
        <w:color w:val="808080"/>
        <w:sz w:val="20"/>
        <w:szCs w:val="20"/>
      </w:rPr>
      <w:instrText>NUMPAGES</w:instrText>
    </w:r>
    <w:r w:rsidRPr="007F4B9A">
      <w:rPr>
        <w:rFonts w:ascii="Cambria" w:hAnsi="Cambria"/>
        <w:i/>
        <w:color w:val="808080"/>
        <w:sz w:val="20"/>
        <w:szCs w:val="20"/>
      </w:rPr>
      <w:fldChar w:fldCharType="separate"/>
    </w:r>
    <w:r w:rsidR="005E78E2">
      <w:rPr>
        <w:rFonts w:ascii="Cambria" w:hAnsi="Cambria"/>
        <w:i/>
        <w:noProof/>
        <w:color w:val="808080"/>
        <w:sz w:val="20"/>
        <w:szCs w:val="20"/>
      </w:rPr>
      <w:t>197</w:t>
    </w:r>
    <w:r w:rsidRPr="007F4B9A">
      <w:rPr>
        <w:rFonts w:ascii="Cambria" w:hAnsi="Cambria"/>
        <w:i/>
        <w:color w:val="808080"/>
        <w:sz w:val="20"/>
        <w:szCs w:val="20"/>
      </w:rPr>
      <w:fldChar w:fldCharType="end"/>
    </w:r>
    <w:r w:rsidRPr="007F4B9A">
      <w:rPr>
        <w:rFonts w:ascii="Cambria" w:hAnsi="Cambria"/>
        <w:i/>
        <w:color w:val="808080"/>
        <w:sz w:val="20"/>
        <w:szCs w:val="20"/>
      </w:rPr>
      <w:t xml:space="preserve"> -</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7084D" w14:textId="77777777" w:rsidR="00B856BC" w:rsidRPr="007F4B9A" w:rsidRDefault="00B856BC" w:rsidP="005D3E8D">
    <w:pPr>
      <w:tabs>
        <w:tab w:val="center" w:pos="4535"/>
        <w:tab w:val="left" w:pos="5994"/>
      </w:tabs>
      <w:spacing w:after="0" w:line="360" w:lineRule="auto"/>
      <w:jc w:val="center"/>
      <w:rPr>
        <w:rFonts w:ascii="Cambria" w:hAnsi="Cambria" w:cs="Arial Narrow"/>
        <w:b/>
        <w:bCs/>
        <w:i/>
        <w:color w:val="808080"/>
        <w:sz w:val="20"/>
        <w:szCs w:val="20"/>
        <w14:shadow w14:blurRad="50800" w14:dist="38100" w14:dir="2700000" w14:sx="100000" w14:sy="100000" w14:kx="0" w14:ky="0" w14:algn="tl">
          <w14:srgbClr w14:val="000000">
            <w14:alpha w14:val="60000"/>
          </w14:srgbClr>
        </w14:shadow>
      </w:rPr>
    </w:pPr>
    <w:r w:rsidRPr="007F4B9A">
      <w:rPr>
        <w:rFonts w:ascii="Cambria" w:hAnsi="Cambria"/>
        <w:noProof/>
        <w:color w:val="FF0000"/>
        <w:sz w:val="20"/>
        <w:szCs w:val="20"/>
        <w:lang w:eastAsia="pl-PL"/>
      </w:rPr>
      <mc:AlternateContent>
        <mc:Choice Requires="wps">
          <w:drawing>
            <wp:anchor distT="0" distB="0" distL="114300" distR="114300" simplePos="0" relativeHeight="258054144" behindDoc="0" locked="0" layoutInCell="1" allowOverlap="1" wp14:anchorId="39E63DCD" wp14:editId="50DDB46B">
              <wp:simplePos x="0" y="0"/>
              <wp:positionH relativeFrom="margin">
                <wp:align>right</wp:align>
              </wp:positionH>
              <wp:positionV relativeFrom="paragraph">
                <wp:posOffset>-125730</wp:posOffset>
              </wp:positionV>
              <wp:extent cx="5391150" cy="0"/>
              <wp:effectExtent l="0" t="0" r="19050" b="19050"/>
              <wp:wrapNone/>
              <wp:docPr id="98" name="Łącznik prosty 98"/>
              <wp:cNvGraphicFramePr/>
              <a:graphic xmlns:a="http://schemas.openxmlformats.org/drawingml/2006/main">
                <a:graphicData uri="http://schemas.microsoft.com/office/word/2010/wordprocessingShape">
                  <wps:wsp>
                    <wps:cNvCnPr/>
                    <wps:spPr>
                      <a:xfrm>
                        <a:off x="0" y="0"/>
                        <a:ext cx="5391150" cy="0"/>
                      </a:xfrm>
                      <a:prstGeom prst="line">
                        <a:avLst/>
                      </a:prstGeom>
                      <a:noFill/>
                      <a:ln w="6350" cap="flat" cmpd="sng" algn="ctr">
                        <a:solidFill>
                          <a:srgbClr val="FFC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5A59F4A" id="Łącznik prosty 98" o:spid="_x0000_s1026" style="position:absolute;z-index:2580541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73.3pt,-9.9pt" to="797.8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" strokecolor="#ffc000" strokeweight=".5pt">
              <v:stroke joinstyle="miter"/>
              <w10:wrap anchorx="margin"/>
            </v:line>
          </w:pict>
        </mc:Fallback>
      </mc:AlternateContent>
    </w:r>
    <w:r w:rsidRPr="007F4B9A">
      <w:rPr>
        <w:rFonts w:ascii="Cambria" w:hAnsi="Cambria"/>
        <w:i/>
        <w:color w:val="808080"/>
        <w:sz w:val="20"/>
        <w:szCs w:val="20"/>
      </w:rPr>
      <w:t xml:space="preserve">- Strona </w:t>
    </w:r>
    <w:r w:rsidRPr="007F4B9A">
      <w:rPr>
        <w:rFonts w:ascii="Cambria" w:hAnsi="Cambria"/>
        <w:i/>
        <w:color w:val="808080"/>
        <w:sz w:val="20"/>
        <w:szCs w:val="20"/>
      </w:rPr>
      <w:fldChar w:fldCharType="begin"/>
    </w:r>
    <w:r w:rsidRPr="007F4B9A">
      <w:rPr>
        <w:rFonts w:ascii="Cambria" w:hAnsi="Cambria"/>
        <w:i/>
        <w:color w:val="808080"/>
        <w:sz w:val="20"/>
        <w:szCs w:val="20"/>
      </w:rPr>
      <w:instrText>PAGE</w:instrText>
    </w:r>
    <w:r w:rsidRPr="007F4B9A">
      <w:rPr>
        <w:rFonts w:ascii="Cambria" w:hAnsi="Cambria"/>
        <w:i/>
        <w:color w:val="808080"/>
        <w:sz w:val="20"/>
        <w:szCs w:val="20"/>
      </w:rPr>
      <w:fldChar w:fldCharType="separate"/>
    </w:r>
    <w:r w:rsidR="005E78E2">
      <w:rPr>
        <w:rFonts w:ascii="Cambria" w:hAnsi="Cambria"/>
        <w:i/>
        <w:noProof/>
        <w:color w:val="808080"/>
        <w:sz w:val="20"/>
        <w:szCs w:val="20"/>
      </w:rPr>
      <w:t>34</w:t>
    </w:r>
    <w:r w:rsidRPr="007F4B9A">
      <w:rPr>
        <w:rFonts w:ascii="Cambria" w:hAnsi="Cambria"/>
        <w:i/>
        <w:color w:val="808080"/>
        <w:sz w:val="20"/>
        <w:szCs w:val="20"/>
      </w:rPr>
      <w:fldChar w:fldCharType="end"/>
    </w:r>
    <w:r w:rsidRPr="007F4B9A">
      <w:rPr>
        <w:rFonts w:ascii="Cambria" w:hAnsi="Cambria"/>
        <w:i/>
        <w:color w:val="808080"/>
        <w:sz w:val="20"/>
        <w:szCs w:val="20"/>
      </w:rPr>
      <w:t xml:space="preserve"> z </w:t>
    </w:r>
    <w:r w:rsidRPr="007F4B9A">
      <w:rPr>
        <w:rFonts w:ascii="Cambria" w:hAnsi="Cambria"/>
        <w:i/>
        <w:color w:val="808080"/>
        <w:sz w:val="20"/>
        <w:szCs w:val="20"/>
      </w:rPr>
      <w:fldChar w:fldCharType="begin"/>
    </w:r>
    <w:r w:rsidRPr="007F4B9A">
      <w:rPr>
        <w:rFonts w:ascii="Cambria" w:hAnsi="Cambria"/>
        <w:i/>
        <w:color w:val="808080"/>
        <w:sz w:val="20"/>
        <w:szCs w:val="20"/>
      </w:rPr>
      <w:instrText>NUMPAGES</w:instrText>
    </w:r>
    <w:r w:rsidRPr="007F4B9A">
      <w:rPr>
        <w:rFonts w:ascii="Cambria" w:hAnsi="Cambria"/>
        <w:i/>
        <w:color w:val="808080"/>
        <w:sz w:val="20"/>
        <w:szCs w:val="20"/>
      </w:rPr>
      <w:fldChar w:fldCharType="separate"/>
    </w:r>
    <w:r w:rsidR="005E78E2">
      <w:rPr>
        <w:rFonts w:ascii="Cambria" w:hAnsi="Cambria"/>
        <w:i/>
        <w:noProof/>
        <w:color w:val="808080"/>
        <w:sz w:val="20"/>
        <w:szCs w:val="20"/>
      </w:rPr>
      <w:t>197</w:t>
    </w:r>
    <w:r w:rsidRPr="007F4B9A">
      <w:rPr>
        <w:rFonts w:ascii="Cambria" w:hAnsi="Cambria"/>
        <w:i/>
        <w:color w:val="808080"/>
        <w:sz w:val="20"/>
        <w:szCs w:val="20"/>
      </w:rPr>
      <w:fldChar w:fldCharType="end"/>
    </w:r>
    <w:r w:rsidRPr="007F4B9A">
      <w:rPr>
        <w:rFonts w:ascii="Cambria" w:hAnsi="Cambria"/>
        <w:i/>
        <w:color w:val="808080"/>
        <w:sz w:val="20"/>
        <w:szCs w:val="20"/>
      </w:rPr>
      <w:t xml:space="preserve"> -</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DC05C" w14:textId="77777777" w:rsidR="00B856BC" w:rsidRPr="00E57963" w:rsidRDefault="00B856BC" w:rsidP="0072310E">
    <w:pPr>
      <w:tabs>
        <w:tab w:val="center" w:pos="4535"/>
        <w:tab w:val="left" w:pos="5994"/>
      </w:tabs>
      <w:spacing w:after="0" w:line="360" w:lineRule="auto"/>
      <w:jc w:val="center"/>
      <w:rPr>
        <w:rFonts w:ascii="Arial Narrow" w:hAnsi="Arial Narrow" w:cs="Arial Narrow"/>
        <w:b/>
        <w:bCs/>
        <w:i/>
        <w:color w:val="808080"/>
        <w:sz w:val="20"/>
        <w:szCs w:val="20"/>
        <w14:shadow w14:blurRad="50800" w14:dist="38100" w14:dir="2700000" w14:sx="100000" w14:sy="100000" w14:kx="0" w14:ky="0" w14:algn="tl">
          <w14:srgbClr w14:val="000000">
            <w14:alpha w14:val="60000"/>
          </w14:srgbClr>
        </w14:shadow>
      </w:rPr>
    </w:pPr>
    <w:r>
      <w:rPr>
        <w:rFonts w:ascii="Arial Narrow" w:hAnsi="Arial Narrow"/>
        <w:i/>
        <w:noProof/>
        <w:color w:val="808080"/>
        <w:lang w:eastAsia="pl-PL"/>
      </w:rPr>
      <mc:AlternateContent>
        <mc:Choice Requires="wps">
          <w:drawing>
            <wp:anchor distT="0" distB="0" distL="114300" distR="114300" simplePos="0" relativeHeight="257303552" behindDoc="0" locked="0" layoutInCell="1" allowOverlap="1" wp14:anchorId="4C502714" wp14:editId="39F7F51F">
              <wp:simplePos x="0" y="0"/>
              <wp:positionH relativeFrom="column">
                <wp:posOffset>-14605</wp:posOffset>
              </wp:positionH>
              <wp:positionV relativeFrom="paragraph">
                <wp:posOffset>-98425</wp:posOffset>
              </wp:positionV>
              <wp:extent cx="8915400" cy="0"/>
              <wp:effectExtent l="0" t="0" r="19050" b="19050"/>
              <wp:wrapNone/>
              <wp:docPr id="33" name="Łącznik prosty 33"/>
              <wp:cNvGraphicFramePr/>
              <a:graphic xmlns:a="http://schemas.openxmlformats.org/drawingml/2006/main">
                <a:graphicData uri="http://schemas.microsoft.com/office/word/2010/wordprocessingShape">
                  <wps:wsp>
                    <wps:cNvCnPr/>
                    <wps:spPr>
                      <a:xfrm>
                        <a:off x="0" y="0"/>
                        <a:ext cx="8915400" cy="0"/>
                      </a:xfrm>
                      <a:prstGeom prst="line">
                        <a:avLst/>
                      </a:prstGeom>
                      <a:noFill/>
                      <a:ln w="12700" cap="flat" cmpd="sng" algn="ctr">
                        <a:solidFill>
                          <a:srgbClr val="FF0000"/>
                        </a:solidFill>
                        <a:prstDash val="solid"/>
                        <a:miter lim="800000"/>
                      </a:ln>
                      <a:effectLst/>
                    </wps:spPr>
                    <wps:bodyPr/>
                  </wps:wsp>
                </a:graphicData>
              </a:graphic>
              <wp14:sizeRelH relativeFrom="margin">
                <wp14:pctWidth>0</wp14:pctWidth>
              </wp14:sizeRelH>
            </wp:anchor>
          </w:drawing>
        </mc:Choice>
        <mc:Fallback>
          <w:pict>
            <v:line w14:anchorId="11E938DE" id="Łącznik prosty 33" o:spid="_x0000_s1026" style="position:absolute;z-index:257303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5pt,-7.75pt" to="700.8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" strokecolor="red" strokeweight="1pt">
              <v:stroke joinstyle="miter"/>
            </v:line>
          </w:pict>
        </mc:Fallback>
      </mc:AlternateContent>
    </w:r>
    <w:r w:rsidRPr="00B16252">
      <w:rPr>
        <w:rFonts w:ascii="Arial Narrow" w:hAnsi="Arial Narrow"/>
        <w:i/>
        <w:color w:val="808080"/>
      </w:rPr>
      <w:t xml:space="preserve">- Strona </w:t>
    </w:r>
    <w:r w:rsidRPr="00B16252">
      <w:rPr>
        <w:rFonts w:ascii="Arial Narrow" w:hAnsi="Arial Narrow"/>
        <w:i/>
        <w:color w:val="808080"/>
        <w:sz w:val="24"/>
        <w:szCs w:val="24"/>
      </w:rPr>
      <w:fldChar w:fldCharType="begin"/>
    </w:r>
    <w:r w:rsidRPr="00B16252">
      <w:rPr>
        <w:rFonts w:ascii="Arial Narrow" w:hAnsi="Arial Narrow"/>
        <w:i/>
        <w:color w:val="808080"/>
      </w:rPr>
      <w:instrText>PAGE</w:instrText>
    </w:r>
    <w:r w:rsidRPr="00B16252">
      <w:rPr>
        <w:rFonts w:ascii="Arial Narrow" w:hAnsi="Arial Narrow"/>
        <w:i/>
        <w:color w:val="808080"/>
        <w:sz w:val="24"/>
        <w:szCs w:val="24"/>
      </w:rPr>
      <w:fldChar w:fldCharType="separate"/>
    </w:r>
    <w:r>
      <w:rPr>
        <w:rFonts w:ascii="Arial Narrow" w:hAnsi="Arial Narrow"/>
        <w:i/>
        <w:noProof/>
        <w:color w:val="808080"/>
      </w:rPr>
      <w:t>48</w:t>
    </w:r>
    <w:r w:rsidRPr="00B16252">
      <w:rPr>
        <w:rFonts w:ascii="Arial Narrow" w:hAnsi="Arial Narrow"/>
        <w:i/>
        <w:color w:val="808080"/>
        <w:sz w:val="24"/>
        <w:szCs w:val="24"/>
      </w:rPr>
      <w:fldChar w:fldCharType="end"/>
    </w:r>
    <w:r w:rsidRPr="00B16252">
      <w:rPr>
        <w:rFonts w:ascii="Arial Narrow" w:hAnsi="Arial Narrow"/>
        <w:i/>
        <w:color w:val="808080"/>
      </w:rPr>
      <w:t xml:space="preserve"> z </w:t>
    </w:r>
    <w:r w:rsidRPr="00B16252">
      <w:rPr>
        <w:rFonts w:ascii="Arial Narrow" w:hAnsi="Arial Narrow"/>
        <w:i/>
        <w:color w:val="808080"/>
        <w:sz w:val="24"/>
        <w:szCs w:val="24"/>
      </w:rPr>
      <w:fldChar w:fldCharType="begin"/>
    </w:r>
    <w:r w:rsidRPr="00B16252">
      <w:rPr>
        <w:rFonts w:ascii="Arial Narrow" w:hAnsi="Arial Narrow"/>
        <w:i/>
        <w:color w:val="808080"/>
      </w:rPr>
      <w:instrText>NUMPAGES</w:instrText>
    </w:r>
    <w:r w:rsidRPr="00B16252">
      <w:rPr>
        <w:rFonts w:ascii="Arial Narrow" w:hAnsi="Arial Narrow"/>
        <w:i/>
        <w:color w:val="808080"/>
        <w:sz w:val="24"/>
        <w:szCs w:val="24"/>
      </w:rPr>
      <w:fldChar w:fldCharType="separate"/>
    </w:r>
    <w:r>
      <w:rPr>
        <w:rFonts w:ascii="Arial Narrow" w:hAnsi="Arial Narrow"/>
        <w:i/>
        <w:noProof/>
        <w:color w:val="808080"/>
      </w:rPr>
      <w:t>197</w:t>
    </w:r>
    <w:r w:rsidRPr="00B16252">
      <w:rPr>
        <w:rFonts w:ascii="Arial Narrow" w:hAnsi="Arial Narrow"/>
        <w:i/>
        <w:color w:val="808080"/>
        <w:sz w:val="24"/>
        <w:szCs w:val="24"/>
      </w:rPr>
      <w:fldChar w:fldCharType="end"/>
    </w:r>
    <w:r w:rsidRPr="00B16252">
      <w:rPr>
        <w:rFonts w:ascii="Arial Narrow" w:hAnsi="Arial Narrow"/>
        <w:i/>
        <w:color w:val="808080"/>
        <w:sz w:val="24"/>
        <w:szCs w:val="24"/>
      </w:rPr>
      <w:t xml:space="preserve"> -</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AAC52" w14:textId="41D20571" w:rsidR="00B856BC" w:rsidRPr="007F4B9A" w:rsidRDefault="00B856BC" w:rsidP="00AE375B">
    <w:pPr>
      <w:tabs>
        <w:tab w:val="center" w:pos="4535"/>
        <w:tab w:val="left" w:pos="5994"/>
      </w:tabs>
      <w:spacing w:after="0" w:line="360" w:lineRule="auto"/>
      <w:jc w:val="center"/>
      <w:rPr>
        <w:rFonts w:ascii="Cambria" w:hAnsi="Cambria" w:cs="Arial Narrow"/>
        <w:b/>
        <w:bCs/>
        <w:i/>
        <w:color w:val="808080"/>
        <w:sz w:val="20"/>
        <w:szCs w:val="20"/>
        <w14:shadow w14:blurRad="50800" w14:dist="38100" w14:dir="2700000" w14:sx="100000" w14:sy="100000" w14:kx="0" w14:ky="0" w14:algn="tl">
          <w14:srgbClr w14:val="000000">
            <w14:alpha w14:val="60000"/>
          </w14:srgbClr>
        </w14:shadow>
      </w:rPr>
    </w:pPr>
    <w:r w:rsidRPr="007F4B9A">
      <w:rPr>
        <w:rFonts w:ascii="Cambria" w:hAnsi="Cambria"/>
        <w:i/>
        <w:noProof/>
        <w:color w:val="808080"/>
        <w:sz w:val="20"/>
        <w:szCs w:val="20"/>
        <w:lang w:eastAsia="pl-PL"/>
      </w:rPr>
      <mc:AlternateContent>
        <mc:Choice Requires="wps">
          <w:drawing>
            <wp:anchor distT="0" distB="0" distL="114300" distR="114300" simplePos="0" relativeHeight="258113536" behindDoc="0" locked="0" layoutInCell="1" allowOverlap="1" wp14:anchorId="4A1F72B0" wp14:editId="337F9DB5">
              <wp:simplePos x="0" y="0"/>
              <wp:positionH relativeFrom="column">
                <wp:posOffset>-14605</wp:posOffset>
              </wp:positionH>
              <wp:positionV relativeFrom="paragraph">
                <wp:posOffset>-98425</wp:posOffset>
              </wp:positionV>
              <wp:extent cx="8915400" cy="0"/>
              <wp:effectExtent l="0" t="0" r="19050" b="19050"/>
              <wp:wrapNone/>
              <wp:docPr id="83" name="Łącznik prosty 83"/>
              <wp:cNvGraphicFramePr/>
              <a:graphic xmlns:a="http://schemas.openxmlformats.org/drawingml/2006/main">
                <a:graphicData uri="http://schemas.microsoft.com/office/word/2010/wordprocessingShape">
                  <wps:wsp>
                    <wps:cNvCnPr/>
                    <wps:spPr>
                      <a:xfrm>
                        <a:off x="0" y="0"/>
                        <a:ext cx="8915400" cy="0"/>
                      </a:xfrm>
                      <a:prstGeom prst="line">
                        <a:avLst/>
                      </a:prstGeom>
                      <a:noFill/>
                      <a:ln w="6350" cap="flat" cmpd="sng" algn="ctr">
                        <a:solidFill>
                          <a:srgbClr val="FFC000"/>
                        </a:solidFill>
                        <a:prstDash val="solid"/>
                        <a:miter lim="800000"/>
                      </a:ln>
                      <a:effectLst/>
                    </wps:spPr>
                    <wps:bodyPr/>
                  </wps:wsp>
                </a:graphicData>
              </a:graphic>
            </wp:anchor>
          </w:drawing>
        </mc:Choice>
        <mc:Fallback>
          <w:pict>
            <v:line w14:anchorId="041DD3F4" id="Łącznik prosty 83" o:spid="_x0000_s1026" style="position:absolute;z-index:258113536;visibility:visible;mso-wrap-style:square;mso-wrap-distance-left:9pt;mso-wrap-distance-top:0;mso-wrap-distance-right:9pt;mso-wrap-distance-bottom:0;mso-position-horizontal:absolute;mso-position-horizontal-relative:text;mso-position-vertical:absolute;mso-position-vertical-relative:text" from="-1.15pt,-7.75pt" to="700.8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" strokecolor="#ffc000" strokeweight=".5pt">
              <v:stroke joinstyle="miter"/>
            </v:line>
          </w:pict>
        </mc:Fallback>
      </mc:AlternateContent>
    </w:r>
    <w:r w:rsidRPr="007F4B9A">
      <w:rPr>
        <w:rFonts w:ascii="Cambria" w:hAnsi="Cambria"/>
        <w:i/>
        <w:color w:val="808080"/>
        <w:sz w:val="20"/>
        <w:szCs w:val="20"/>
      </w:rPr>
      <w:t xml:space="preserve">- Strona </w:t>
    </w:r>
    <w:r w:rsidRPr="007F4B9A">
      <w:rPr>
        <w:rFonts w:ascii="Cambria" w:hAnsi="Cambria"/>
        <w:i/>
        <w:color w:val="808080"/>
        <w:sz w:val="20"/>
        <w:szCs w:val="20"/>
      </w:rPr>
      <w:fldChar w:fldCharType="begin"/>
    </w:r>
    <w:r w:rsidRPr="007F4B9A">
      <w:rPr>
        <w:rFonts w:ascii="Cambria" w:hAnsi="Cambria"/>
        <w:i/>
        <w:color w:val="808080"/>
        <w:sz w:val="20"/>
        <w:szCs w:val="20"/>
      </w:rPr>
      <w:instrText>PAGE</w:instrText>
    </w:r>
    <w:r w:rsidRPr="007F4B9A">
      <w:rPr>
        <w:rFonts w:ascii="Cambria" w:hAnsi="Cambria"/>
        <w:i/>
        <w:color w:val="808080"/>
        <w:sz w:val="20"/>
        <w:szCs w:val="20"/>
      </w:rPr>
      <w:fldChar w:fldCharType="separate"/>
    </w:r>
    <w:r w:rsidR="00BE3C26">
      <w:rPr>
        <w:rFonts w:ascii="Cambria" w:hAnsi="Cambria"/>
        <w:i/>
        <w:noProof/>
        <w:color w:val="808080"/>
        <w:sz w:val="20"/>
        <w:szCs w:val="20"/>
      </w:rPr>
      <w:t>49</w:t>
    </w:r>
    <w:r w:rsidRPr="007F4B9A">
      <w:rPr>
        <w:rFonts w:ascii="Cambria" w:hAnsi="Cambria"/>
        <w:i/>
        <w:color w:val="808080"/>
        <w:sz w:val="20"/>
        <w:szCs w:val="20"/>
      </w:rPr>
      <w:fldChar w:fldCharType="end"/>
    </w:r>
    <w:r w:rsidRPr="007F4B9A">
      <w:rPr>
        <w:rFonts w:ascii="Cambria" w:hAnsi="Cambria"/>
        <w:i/>
        <w:color w:val="808080"/>
        <w:sz w:val="20"/>
        <w:szCs w:val="20"/>
      </w:rPr>
      <w:t xml:space="preserve"> z </w:t>
    </w:r>
    <w:r w:rsidRPr="007F4B9A">
      <w:rPr>
        <w:rFonts w:ascii="Cambria" w:hAnsi="Cambria"/>
        <w:i/>
        <w:color w:val="808080"/>
        <w:sz w:val="20"/>
        <w:szCs w:val="20"/>
      </w:rPr>
      <w:fldChar w:fldCharType="begin"/>
    </w:r>
    <w:r w:rsidRPr="007F4B9A">
      <w:rPr>
        <w:rFonts w:ascii="Cambria" w:hAnsi="Cambria"/>
        <w:i/>
        <w:color w:val="808080"/>
        <w:sz w:val="20"/>
        <w:szCs w:val="20"/>
      </w:rPr>
      <w:instrText>NUMPAGES</w:instrText>
    </w:r>
    <w:r w:rsidRPr="007F4B9A">
      <w:rPr>
        <w:rFonts w:ascii="Cambria" w:hAnsi="Cambria"/>
        <w:i/>
        <w:color w:val="808080"/>
        <w:sz w:val="20"/>
        <w:szCs w:val="20"/>
      </w:rPr>
      <w:fldChar w:fldCharType="separate"/>
    </w:r>
    <w:r w:rsidR="00BE3C26">
      <w:rPr>
        <w:rFonts w:ascii="Cambria" w:hAnsi="Cambria"/>
        <w:i/>
        <w:noProof/>
        <w:color w:val="808080"/>
        <w:sz w:val="20"/>
        <w:szCs w:val="20"/>
      </w:rPr>
      <w:t>197</w:t>
    </w:r>
    <w:r w:rsidRPr="007F4B9A">
      <w:rPr>
        <w:rFonts w:ascii="Cambria" w:hAnsi="Cambria"/>
        <w:i/>
        <w:color w:val="808080"/>
        <w:sz w:val="20"/>
        <w:szCs w:val="20"/>
      </w:rPr>
      <w:fldChar w:fldCharType="end"/>
    </w:r>
    <w:r w:rsidRPr="007F4B9A">
      <w:rPr>
        <w:rFonts w:ascii="Cambria" w:hAnsi="Cambria"/>
        <w:i/>
        <w:color w:val="808080"/>
        <w:sz w:val="20"/>
        <w:szCs w:val="20"/>
      </w:rPr>
      <w:t xml:space="preserve"> -</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DA04B" w14:textId="77777777" w:rsidR="00B856BC" w:rsidRPr="007F4B9A" w:rsidRDefault="00B856BC" w:rsidP="00543469">
    <w:pPr>
      <w:tabs>
        <w:tab w:val="center" w:pos="4535"/>
        <w:tab w:val="left" w:pos="5994"/>
      </w:tabs>
      <w:spacing w:after="0" w:line="360" w:lineRule="auto"/>
      <w:jc w:val="center"/>
      <w:rPr>
        <w:rFonts w:ascii="Cambria" w:hAnsi="Cambria" w:cs="Arial Narrow"/>
        <w:b/>
        <w:bCs/>
        <w:i/>
        <w:color w:val="808080"/>
        <w:sz w:val="20"/>
        <w:szCs w:val="20"/>
        <w14:shadow w14:blurRad="50800" w14:dist="38100" w14:dir="2700000" w14:sx="100000" w14:sy="100000" w14:kx="0" w14:ky="0" w14:algn="tl">
          <w14:srgbClr w14:val="000000">
            <w14:alpha w14:val="60000"/>
          </w14:srgbClr>
        </w14:shadow>
      </w:rPr>
    </w:pPr>
    <w:r w:rsidRPr="007F4B9A">
      <w:rPr>
        <w:rFonts w:ascii="Cambria" w:hAnsi="Cambria"/>
        <w:noProof/>
        <w:color w:val="FF0000"/>
        <w:sz w:val="20"/>
        <w:szCs w:val="20"/>
        <w:lang w:eastAsia="pl-PL"/>
      </w:rPr>
      <mc:AlternateContent>
        <mc:Choice Requires="wps">
          <w:drawing>
            <wp:anchor distT="0" distB="0" distL="114300" distR="114300" simplePos="0" relativeHeight="258084864" behindDoc="0" locked="0" layoutInCell="1" allowOverlap="1" wp14:anchorId="5C5B1A76" wp14:editId="2E130A11">
              <wp:simplePos x="0" y="0"/>
              <wp:positionH relativeFrom="margin">
                <wp:align>right</wp:align>
              </wp:positionH>
              <wp:positionV relativeFrom="paragraph">
                <wp:posOffset>-125730</wp:posOffset>
              </wp:positionV>
              <wp:extent cx="5391150" cy="0"/>
              <wp:effectExtent l="0" t="0" r="19050" b="19050"/>
              <wp:wrapNone/>
              <wp:docPr id="36" name="Łącznik prosty 36"/>
              <wp:cNvGraphicFramePr/>
              <a:graphic xmlns:a="http://schemas.openxmlformats.org/drawingml/2006/main">
                <a:graphicData uri="http://schemas.microsoft.com/office/word/2010/wordprocessingShape">
                  <wps:wsp>
                    <wps:cNvCnPr/>
                    <wps:spPr>
                      <a:xfrm>
                        <a:off x="0" y="0"/>
                        <a:ext cx="5391150" cy="0"/>
                      </a:xfrm>
                      <a:prstGeom prst="line">
                        <a:avLst/>
                      </a:prstGeom>
                      <a:noFill/>
                      <a:ln w="6350" cap="flat" cmpd="sng" algn="ctr">
                        <a:solidFill>
                          <a:srgbClr val="FFC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A2047F5" id="Łącznik prosty 36" o:spid="_x0000_s1026" style="position:absolute;z-index:2580848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73.3pt,-9.9pt" to="797.8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" strokecolor="#ffc000" strokeweight=".5pt">
              <v:stroke joinstyle="miter"/>
              <w10:wrap anchorx="margin"/>
            </v:line>
          </w:pict>
        </mc:Fallback>
      </mc:AlternateContent>
    </w:r>
    <w:r w:rsidRPr="007F4B9A">
      <w:rPr>
        <w:rFonts w:ascii="Cambria" w:hAnsi="Cambria"/>
        <w:i/>
        <w:color w:val="808080"/>
        <w:sz w:val="20"/>
        <w:szCs w:val="20"/>
      </w:rPr>
      <w:t xml:space="preserve">- Strona </w:t>
    </w:r>
    <w:r w:rsidRPr="007F4B9A">
      <w:rPr>
        <w:rFonts w:ascii="Cambria" w:hAnsi="Cambria"/>
        <w:i/>
        <w:color w:val="808080"/>
        <w:sz w:val="20"/>
        <w:szCs w:val="20"/>
      </w:rPr>
      <w:fldChar w:fldCharType="begin"/>
    </w:r>
    <w:r w:rsidRPr="007F4B9A">
      <w:rPr>
        <w:rFonts w:ascii="Cambria" w:hAnsi="Cambria"/>
        <w:i/>
        <w:color w:val="808080"/>
        <w:sz w:val="20"/>
        <w:szCs w:val="20"/>
      </w:rPr>
      <w:instrText>PAGE</w:instrText>
    </w:r>
    <w:r w:rsidRPr="007F4B9A">
      <w:rPr>
        <w:rFonts w:ascii="Cambria" w:hAnsi="Cambria"/>
        <w:i/>
        <w:color w:val="808080"/>
        <w:sz w:val="20"/>
        <w:szCs w:val="20"/>
      </w:rPr>
      <w:fldChar w:fldCharType="separate"/>
    </w:r>
    <w:r w:rsidR="005E78E2">
      <w:rPr>
        <w:rFonts w:ascii="Cambria" w:hAnsi="Cambria"/>
        <w:i/>
        <w:noProof/>
        <w:color w:val="808080"/>
        <w:sz w:val="20"/>
        <w:szCs w:val="20"/>
      </w:rPr>
      <w:t>51</w:t>
    </w:r>
    <w:r w:rsidRPr="007F4B9A">
      <w:rPr>
        <w:rFonts w:ascii="Cambria" w:hAnsi="Cambria"/>
        <w:i/>
        <w:color w:val="808080"/>
        <w:sz w:val="20"/>
        <w:szCs w:val="20"/>
      </w:rPr>
      <w:fldChar w:fldCharType="end"/>
    </w:r>
    <w:r w:rsidRPr="007F4B9A">
      <w:rPr>
        <w:rFonts w:ascii="Cambria" w:hAnsi="Cambria"/>
        <w:i/>
        <w:color w:val="808080"/>
        <w:sz w:val="20"/>
        <w:szCs w:val="20"/>
      </w:rPr>
      <w:t xml:space="preserve"> z </w:t>
    </w:r>
    <w:r w:rsidRPr="007F4B9A">
      <w:rPr>
        <w:rFonts w:ascii="Cambria" w:hAnsi="Cambria"/>
        <w:i/>
        <w:color w:val="808080"/>
        <w:sz w:val="20"/>
        <w:szCs w:val="20"/>
      </w:rPr>
      <w:fldChar w:fldCharType="begin"/>
    </w:r>
    <w:r w:rsidRPr="007F4B9A">
      <w:rPr>
        <w:rFonts w:ascii="Cambria" w:hAnsi="Cambria"/>
        <w:i/>
        <w:color w:val="808080"/>
        <w:sz w:val="20"/>
        <w:szCs w:val="20"/>
      </w:rPr>
      <w:instrText>NUMPAGES</w:instrText>
    </w:r>
    <w:r w:rsidRPr="007F4B9A">
      <w:rPr>
        <w:rFonts w:ascii="Cambria" w:hAnsi="Cambria"/>
        <w:i/>
        <w:color w:val="808080"/>
        <w:sz w:val="20"/>
        <w:szCs w:val="20"/>
      </w:rPr>
      <w:fldChar w:fldCharType="separate"/>
    </w:r>
    <w:r w:rsidR="005E78E2">
      <w:rPr>
        <w:rFonts w:ascii="Cambria" w:hAnsi="Cambria"/>
        <w:i/>
        <w:noProof/>
        <w:color w:val="808080"/>
        <w:sz w:val="20"/>
        <w:szCs w:val="20"/>
      </w:rPr>
      <w:t>197</w:t>
    </w:r>
    <w:r w:rsidRPr="007F4B9A">
      <w:rPr>
        <w:rFonts w:ascii="Cambria" w:hAnsi="Cambria"/>
        <w:i/>
        <w:color w:val="808080"/>
        <w:sz w:val="20"/>
        <w:szCs w:val="20"/>
      </w:rPr>
      <w:fldChar w:fldCharType="end"/>
    </w:r>
    <w:r w:rsidRPr="007F4B9A">
      <w:rPr>
        <w:rFonts w:ascii="Cambria" w:hAnsi="Cambria"/>
        <w:i/>
        <w:color w:val="808080"/>
        <w:sz w:val="20"/>
        <w:szCs w:val="20"/>
      </w:rPr>
      <w:t xml:space="preserve"> -</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31BA3" w14:textId="77777777" w:rsidR="00B856BC" w:rsidRPr="007F4B9A" w:rsidRDefault="00B856BC" w:rsidP="00AE375B">
    <w:pPr>
      <w:tabs>
        <w:tab w:val="center" w:pos="4535"/>
        <w:tab w:val="left" w:pos="5994"/>
      </w:tabs>
      <w:spacing w:after="0" w:line="360" w:lineRule="auto"/>
      <w:jc w:val="center"/>
      <w:rPr>
        <w:rFonts w:ascii="Cambria" w:hAnsi="Cambria" w:cs="Arial Narrow"/>
        <w:b/>
        <w:bCs/>
        <w:i/>
        <w:color w:val="808080"/>
        <w:sz w:val="20"/>
        <w:szCs w:val="20"/>
        <w14:shadow w14:blurRad="50800" w14:dist="38100" w14:dir="2700000" w14:sx="100000" w14:sy="100000" w14:kx="0" w14:ky="0" w14:algn="tl">
          <w14:srgbClr w14:val="000000">
            <w14:alpha w14:val="60000"/>
          </w14:srgbClr>
        </w14:shadow>
      </w:rPr>
    </w:pPr>
    <w:r w:rsidRPr="007F4B9A">
      <w:rPr>
        <w:rFonts w:ascii="Cambria" w:hAnsi="Cambria"/>
        <w:noProof/>
        <w:color w:val="FF0000"/>
        <w:sz w:val="20"/>
        <w:szCs w:val="20"/>
        <w:lang w:eastAsia="pl-PL"/>
      </w:rPr>
      <mc:AlternateContent>
        <mc:Choice Requires="wps">
          <w:drawing>
            <wp:anchor distT="0" distB="0" distL="114300" distR="114300" simplePos="0" relativeHeight="258079744" behindDoc="0" locked="0" layoutInCell="1" allowOverlap="1" wp14:anchorId="72180485" wp14:editId="1E724706">
              <wp:simplePos x="0" y="0"/>
              <wp:positionH relativeFrom="margin">
                <wp:align>right</wp:align>
              </wp:positionH>
              <wp:positionV relativeFrom="paragraph">
                <wp:posOffset>-125730</wp:posOffset>
              </wp:positionV>
              <wp:extent cx="5391150" cy="0"/>
              <wp:effectExtent l="0" t="0" r="19050" b="19050"/>
              <wp:wrapNone/>
              <wp:docPr id="224" name="Łącznik prosty 224"/>
              <wp:cNvGraphicFramePr/>
              <a:graphic xmlns:a="http://schemas.openxmlformats.org/drawingml/2006/main">
                <a:graphicData uri="http://schemas.microsoft.com/office/word/2010/wordprocessingShape">
                  <wps:wsp>
                    <wps:cNvCnPr/>
                    <wps:spPr>
                      <a:xfrm>
                        <a:off x="0" y="0"/>
                        <a:ext cx="5391150" cy="0"/>
                      </a:xfrm>
                      <a:prstGeom prst="line">
                        <a:avLst/>
                      </a:prstGeom>
                      <a:noFill/>
                      <a:ln w="6350" cap="flat" cmpd="sng" algn="ctr">
                        <a:solidFill>
                          <a:srgbClr val="FFC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33D2DE2" id="Łącznik prosty 224" o:spid="_x0000_s1026" style="position:absolute;z-index:2580797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73.3pt,-9.9pt" to="797.8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" strokecolor="#ffc000" strokeweight=".5pt">
              <v:stroke joinstyle="miter"/>
              <w10:wrap anchorx="margin"/>
            </v:line>
          </w:pict>
        </mc:Fallback>
      </mc:AlternateContent>
    </w:r>
    <w:r w:rsidRPr="007F4B9A">
      <w:rPr>
        <w:rFonts w:ascii="Cambria" w:hAnsi="Cambria"/>
        <w:i/>
        <w:color w:val="808080"/>
        <w:sz w:val="20"/>
        <w:szCs w:val="20"/>
      </w:rPr>
      <w:t xml:space="preserve">- Strona </w:t>
    </w:r>
    <w:r w:rsidRPr="007F4B9A">
      <w:rPr>
        <w:rFonts w:ascii="Cambria" w:hAnsi="Cambria"/>
        <w:i/>
        <w:color w:val="808080"/>
        <w:sz w:val="20"/>
        <w:szCs w:val="20"/>
      </w:rPr>
      <w:fldChar w:fldCharType="begin"/>
    </w:r>
    <w:r w:rsidRPr="007F4B9A">
      <w:rPr>
        <w:rFonts w:ascii="Cambria" w:hAnsi="Cambria"/>
        <w:i/>
        <w:color w:val="808080"/>
        <w:sz w:val="20"/>
        <w:szCs w:val="20"/>
      </w:rPr>
      <w:instrText>PAGE</w:instrText>
    </w:r>
    <w:r w:rsidRPr="007F4B9A">
      <w:rPr>
        <w:rFonts w:ascii="Cambria" w:hAnsi="Cambria"/>
        <w:i/>
        <w:color w:val="808080"/>
        <w:sz w:val="20"/>
        <w:szCs w:val="20"/>
      </w:rPr>
      <w:fldChar w:fldCharType="separate"/>
    </w:r>
    <w:r w:rsidR="00BE3C26">
      <w:rPr>
        <w:rFonts w:ascii="Cambria" w:hAnsi="Cambria"/>
        <w:i/>
        <w:noProof/>
        <w:color w:val="808080"/>
        <w:sz w:val="20"/>
        <w:szCs w:val="20"/>
      </w:rPr>
      <w:t>50</w:t>
    </w:r>
    <w:r w:rsidRPr="007F4B9A">
      <w:rPr>
        <w:rFonts w:ascii="Cambria" w:hAnsi="Cambria"/>
        <w:i/>
        <w:color w:val="808080"/>
        <w:sz w:val="20"/>
        <w:szCs w:val="20"/>
      </w:rPr>
      <w:fldChar w:fldCharType="end"/>
    </w:r>
    <w:r w:rsidRPr="007F4B9A">
      <w:rPr>
        <w:rFonts w:ascii="Cambria" w:hAnsi="Cambria"/>
        <w:i/>
        <w:color w:val="808080"/>
        <w:sz w:val="20"/>
        <w:szCs w:val="20"/>
      </w:rPr>
      <w:t xml:space="preserve"> z </w:t>
    </w:r>
    <w:r w:rsidRPr="007F4B9A">
      <w:rPr>
        <w:rFonts w:ascii="Cambria" w:hAnsi="Cambria"/>
        <w:i/>
        <w:color w:val="808080"/>
        <w:sz w:val="20"/>
        <w:szCs w:val="20"/>
      </w:rPr>
      <w:fldChar w:fldCharType="begin"/>
    </w:r>
    <w:r w:rsidRPr="007F4B9A">
      <w:rPr>
        <w:rFonts w:ascii="Cambria" w:hAnsi="Cambria"/>
        <w:i/>
        <w:color w:val="808080"/>
        <w:sz w:val="20"/>
        <w:szCs w:val="20"/>
      </w:rPr>
      <w:instrText>NUMPAGES</w:instrText>
    </w:r>
    <w:r w:rsidRPr="007F4B9A">
      <w:rPr>
        <w:rFonts w:ascii="Cambria" w:hAnsi="Cambria"/>
        <w:i/>
        <w:color w:val="808080"/>
        <w:sz w:val="20"/>
        <w:szCs w:val="20"/>
      </w:rPr>
      <w:fldChar w:fldCharType="separate"/>
    </w:r>
    <w:r w:rsidR="00BE3C26">
      <w:rPr>
        <w:rFonts w:ascii="Cambria" w:hAnsi="Cambria"/>
        <w:i/>
        <w:noProof/>
        <w:color w:val="808080"/>
        <w:sz w:val="20"/>
        <w:szCs w:val="20"/>
      </w:rPr>
      <w:t>197</w:t>
    </w:r>
    <w:r w:rsidRPr="007F4B9A">
      <w:rPr>
        <w:rFonts w:ascii="Cambria" w:hAnsi="Cambria"/>
        <w:i/>
        <w:color w:val="808080"/>
        <w:sz w:val="20"/>
        <w:szCs w:val="20"/>
      </w:rPr>
      <w:fldChar w:fldCharType="end"/>
    </w:r>
    <w:r w:rsidRPr="007F4B9A">
      <w:rPr>
        <w:rFonts w:ascii="Cambria" w:hAnsi="Cambria"/>
        <w:i/>
        <w:color w:val="808080"/>
        <w:sz w:val="20"/>
        <w:szCs w:val="20"/>
      </w:rPr>
      <w:t xml:space="preserve"> -</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02ED3" w14:textId="0FC286E9" w:rsidR="00B856BC" w:rsidRPr="007F4B9A" w:rsidRDefault="00B856BC" w:rsidP="00F63439">
    <w:pPr>
      <w:tabs>
        <w:tab w:val="center" w:pos="4535"/>
        <w:tab w:val="left" w:pos="5994"/>
      </w:tabs>
      <w:spacing w:after="0" w:line="360" w:lineRule="auto"/>
      <w:jc w:val="center"/>
      <w:rPr>
        <w:rFonts w:ascii="Cambria" w:hAnsi="Cambria" w:cs="Arial Narrow"/>
        <w:b/>
        <w:bCs/>
        <w:i/>
        <w:color w:val="808080"/>
        <w:sz w:val="20"/>
        <w:szCs w:val="20"/>
        <w14:shadow w14:blurRad="50800" w14:dist="38100" w14:dir="2700000" w14:sx="100000" w14:sy="100000" w14:kx="0" w14:ky="0" w14:algn="tl">
          <w14:srgbClr w14:val="000000">
            <w14:alpha w14:val="60000"/>
          </w14:srgbClr>
        </w14:shadow>
      </w:rPr>
    </w:pPr>
    <w:r w:rsidRPr="007F4B9A">
      <w:rPr>
        <w:rFonts w:ascii="Cambria" w:hAnsi="Cambria"/>
        <w:i/>
        <w:noProof/>
        <w:color w:val="808080"/>
        <w:sz w:val="20"/>
        <w:szCs w:val="20"/>
        <w:lang w:eastAsia="pl-PL"/>
      </w:rPr>
      <mc:AlternateContent>
        <mc:Choice Requires="wps">
          <w:drawing>
            <wp:anchor distT="0" distB="0" distL="114300" distR="114300" simplePos="0" relativeHeight="258120704" behindDoc="0" locked="0" layoutInCell="1" allowOverlap="1" wp14:anchorId="189F8598" wp14:editId="3AD4C627">
              <wp:simplePos x="0" y="0"/>
              <wp:positionH relativeFrom="column">
                <wp:posOffset>-14605</wp:posOffset>
              </wp:positionH>
              <wp:positionV relativeFrom="paragraph">
                <wp:posOffset>-98425</wp:posOffset>
              </wp:positionV>
              <wp:extent cx="8915400" cy="0"/>
              <wp:effectExtent l="0" t="0" r="19050" b="19050"/>
              <wp:wrapNone/>
              <wp:docPr id="535" name="Łącznik prosty 535"/>
              <wp:cNvGraphicFramePr/>
              <a:graphic xmlns:a="http://schemas.openxmlformats.org/drawingml/2006/main">
                <a:graphicData uri="http://schemas.microsoft.com/office/word/2010/wordprocessingShape">
                  <wps:wsp>
                    <wps:cNvCnPr/>
                    <wps:spPr>
                      <a:xfrm>
                        <a:off x="0" y="0"/>
                        <a:ext cx="8915400" cy="0"/>
                      </a:xfrm>
                      <a:prstGeom prst="line">
                        <a:avLst/>
                      </a:prstGeom>
                      <a:noFill/>
                      <a:ln w="6350" cap="flat" cmpd="sng" algn="ctr">
                        <a:solidFill>
                          <a:srgbClr val="FFC000"/>
                        </a:solidFill>
                        <a:prstDash val="solid"/>
                        <a:miter lim="800000"/>
                      </a:ln>
                      <a:effectLst/>
                    </wps:spPr>
                    <wps:bodyPr/>
                  </wps:wsp>
                </a:graphicData>
              </a:graphic>
            </wp:anchor>
          </w:drawing>
        </mc:Choice>
        <mc:Fallback>
          <w:pict>
            <v:line w14:anchorId="2CF4894C" id="Łącznik prosty 535" o:spid="_x0000_s1026" style="position:absolute;z-index:258120704;visibility:visible;mso-wrap-style:square;mso-wrap-distance-left:9pt;mso-wrap-distance-top:0;mso-wrap-distance-right:9pt;mso-wrap-distance-bottom:0;mso-position-horizontal:absolute;mso-position-horizontal-relative:text;mso-position-vertical:absolute;mso-position-vertical-relative:text" from="-1.15pt,-7.75pt" to="700.8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" strokecolor="#ffc000" strokeweight=".5pt">
              <v:stroke joinstyle="miter"/>
            </v:line>
          </w:pict>
        </mc:Fallback>
      </mc:AlternateContent>
    </w:r>
    <w:r w:rsidRPr="007F4B9A">
      <w:rPr>
        <w:rFonts w:ascii="Cambria" w:hAnsi="Cambria"/>
        <w:i/>
        <w:color w:val="808080"/>
        <w:sz w:val="20"/>
        <w:szCs w:val="20"/>
      </w:rPr>
      <w:t xml:space="preserve">- Strona </w:t>
    </w:r>
    <w:r w:rsidRPr="007F4B9A">
      <w:rPr>
        <w:rFonts w:ascii="Cambria" w:hAnsi="Cambria"/>
        <w:i/>
        <w:color w:val="808080"/>
        <w:sz w:val="20"/>
        <w:szCs w:val="20"/>
      </w:rPr>
      <w:fldChar w:fldCharType="begin"/>
    </w:r>
    <w:r w:rsidRPr="007F4B9A">
      <w:rPr>
        <w:rFonts w:ascii="Cambria" w:hAnsi="Cambria"/>
        <w:i/>
        <w:color w:val="808080"/>
        <w:sz w:val="20"/>
        <w:szCs w:val="20"/>
      </w:rPr>
      <w:instrText>PAGE</w:instrText>
    </w:r>
    <w:r w:rsidRPr="007F4B9A">
      <w:rPr>
        <w:rFonts w:ascii="Cambria" w:hAnsi="Cambria"/>
        <w:i/>
        <w:color w:val="808080"/>
        <w:sz w:val="20"/>
        <w:szCs w:val="20"/>
      </w:rPr>
      <w:fldChar w:fldCharType="separate"/>
    </w:r>
    <w:r w:rsidR="005E78E2">
      <w:rPr>
        <w:rFonts w:ascii="Cambria" w:hAnsi="Cambria"/>
        <w:i/>
        <w:noProof/>
        <w:color w:val="808080"/>
        <w:sz w:val="20"/>
        <w:szCs w:val="20"/>
      </w:rPr>
      <w:t>52</w:t>
    </w:r>
    <w:r w:rsidRPr="007F4B9A">
      <w:rPr>
        <w:rFonts w:ascii="Cambria" w:hAnsi="Cambria"/>
        <w:i/>
        <w:color w:val="808080"/>
        <w:sz w:val="20"/>
        <w:szCs w:val="20"/>
      </w:rPr>
      <w:fldChar w:fldCharType="end"/>
    </w:r>
    <w:r w:rsidRPr="007F4B9A">
      <w:rPr>
        <w:rFonts w:ascii="Cambria" w:hAnsi="Cambria"/>
        <w:i/>
        <w:color w:val="808080"/>
        <w:sz w:val="20"/>
        <w:szCs w:val="20"/>
      </w:rPr>
      <w:t xml:space="preserve"> z </w:t>
    </w:r>
    <w:r w:rsidRPr="007F4B9A">
      <w:rPr>
        <w:rFonts w:ascii="Cambria" w:hAnsi="Cambria"/>
        <w:i/>
        <w:color w:val="808080"/>
        <w:sz w:val="20"/>
        <w:szCs w:val="20"/>
      </w:rPr>
      <w:fldChar w:fldCharType="begin"/>
    </w:r>
    <w:r w:rsidRPr="007F4B9A">
      <w:rPr>
        <w:rFonts w:ascii="Cambria" w:hAnsi="Cambria"/>
        <w:i/>
        <w:color w:val="808080"/>
        <w:sz w:val="20"/>
        <w:szCs w:val="20"/>
      </w:rPr>
      <w:instrText>NUMPAGES</w:instrText>
    </w:r>
    <w:r w:rsidRPr="007F4B9A">
      <w:rPr>
        <w:rFonts w:ascii="Cambria" w:hAnsi="Cambria"/>
        <w:i/>
        <w:color w:val="808080"/>
        <w:sz w:val="20"/>
        <w:szCs w:val="20"/>
      </w:rPr>
      <w:fldChar w:fldCharType="separate"/>
    </w:r>
    <w:r w:rsidR="005E78E2">
      <w:rPr>
        <w:rFonts w:ascii="Cambria" w:hAnsi="Cambria"/>
        <w:i/>
        <w:noProof/>
        <w:color w:val="808080"/>
        <w:sz w:val="20"/>
        <w:szCs w:val="20"/>
      </w:rPr>
      <w:t>197</w:t>
    </w:r>
    <w:r w:rsidRPr="007F4B9A">
      <w:rPr>
        <w:rFonts w:ascii="Cambria" w:hAnsi="Cambria"/>
        <w:i/>
        <w:color w:val="808080"/>
        <w:sz w:val="20"/>
        <w:szCs w:val="20"/>
      </w:rPr>
      <w:fldChar w:fldCharType="end"/>
    </w:r>
    <w:r w:rsidRPr="007F4B9A">
      <w:rPr>
        <w:rFonts w:ascii="Cambria" w:hAnsi="Cambria"/>
        <w:i/>
        <w:color w:val="808080"/>
        <w:sz w:val="20"/>
        <w:szCs w:val="20"/>
      </w:rPr>
      <w:t xml:space="preserve"> -</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0D192" w14:textId="77777777" w:rsidR="00B856BC" w:rsidRPr="007F4B9A" w:rsidRDefault="00B856BC" w:rsidP="00543469">
    <w:pPr>
      <w:tabs>
        <w:tab w:val="center" w:pos="4535"/>
        <w:tab w:val="left" w:pos="5994"/>
      </w:tabs>
      <w:spacing w:after="0" w:line="360" w:lineRule="auto"/>
      <w:jc w:val="center"/>
      <w:rPr>
        <w:rFonts w:ascii="Cambria" w:hAnsi="Cambria" w:cs="Arial Narrow"/>
        <w:b/>
        <w:bCs/>
        <w:i/>
        <w:color w:val="808080"/>
        <w:sz w:val="20"/>
        <w:szCs w:val="20"/>
        <w14:shadow w14:blurRad="50800" w14:dist="38100" w14:dir="2700000" w14:sx="100000" w14:sy="100000" w14:kx="0" w14:ky="0" w14:algn="tl">
          <w14:srgbClr w14:val="000000">
            <w14:alpha w14:val="60000"/>
          </w14:srgbClr>
        </w14:shadow>
      </w:rPr>
    </w:pPr>
    <w:r w:rsidRPr="007F4B9A">
      <w:rPr>
        <w:rFonts w:ascii="Cambria" w:hAnsi="Cambria"/>
        <w:noProof/>
        <w:color w:val="FF0000"/>
        <w:sz w:val="20"/>
        <w:szCs w:val="20"/>
        <w:lang w:eastAsia="pl-PL"/>
      </w:rPr>
      <mc:AlternateContent>
        <mc:Choice Requires="wps">
          <w:drawing>
            <wp:anchor distT="0" distB="0" distL="114300" distR="114300" simplePos="0" relativeHeight="258086912" behindDoc="0" locked="0" layoutInCell="1" allowOverlap="1" wp14:anchorId="53B4C2B4" wp14:editId="589E461C">
              <wp:simplePos x="0" y="0"/>
              <wp:positionH relativeFrom="margin">
                <wp:align>right</wp:align>
              </wp:positionH>
              <wp:positionV relativeFrom="paragraph">
                <wp:posOffset>-125730</wp:posOffset>
              </wp:positionV>
              <wp:extent cx="5391150" cy="0"/>
              <wp:effectExtent l="0" t="0" r="19050" b="19050"/>
              <wp:wrapNone/>
              <wp:docPr id="42" name="Łącznik prosty 42"/>
              <wp:cNvGraphicFramePr/>
              <a:graphic xmlns:a="http://schemas.openxmlformats.org/drawingml/2006/main">
                <a:graphicData uri="http://schemas.microsoft.com/office/word/2010/wordprocessingShape">
                  <wps:wsp>
                    <wps:cNvCnPr/>
                    <wps:spPr>
                      <a:xfrm>
                        <a:off x="0" y="0"/>
                        <a:ext cx="5391150" cy="0"/>
                      </a:xfrm>
                      <a:prstGeom prst="line">
                        <a:avLst/>
                      </a:prstGeom>
                      <a:noFill/>
                      <a:ln w="6350" cap="flat" cmpd="sng" algn="ctr">
                        <a:solidFill>
                          <a:srgbClr val="FFC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743638D" id="Łącznik prosty 42" o:spid="_x0000_s1026" style="position:absolute;z-index:2580869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73.3pt,-9.9pt" to="797.8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" strokecolor="#ffc000" strokeweight=".5pt">
              <v:stroke joinstyle="miter"/>
              <w10:wrap anchorx="margin"/>
            </v:line>
          </w:pict>
        </mc:Fallback>
      </mc:AlternateContent>
    </w:r>
    <w:r w:rsidRPr="007F4B9A">
      <w:rPr>
        <w:rFonts w:ascii="Cambria" w:hAnsi="Cambria"/>
        <w:i/>
        <w:color w:val="808080"/>
        <w:sz w:val="20"/>
        <w:szCs w:val="20"/>
      </w:rPr>
      <w:t xml:space="preserve">- Strona </w:t>
    </w:r>
    <w:r w:rsidRPr="007F4B9A">
      <w:rPr>
        <w:rFonts w:ascii="Cambria" w:hAnsi="Cambria"/>
        <w:i/>
        <w:color w:val="808080"/>
        <w:sz w:val="20"/>
        <w:szCs w:val="20"/>
      </w:rPr>
      <w:fldChar w:fldCharType="begin"/>
    </w:r>
    <w:r w:rsidRPr="007F4B9A">
      <w:rPr>
        <w:rFonts w:ascii="Cambria" w:hAnsi="Cambria"/>
        <w:i/>
        <w:color w:val="808080"/>
        <w:sz w:val="20"/>
        <w:szCs w:val="20"/>
      </w:rPr>
      <w:instrText>PAGE</w:instrText>
    </w:r>
    <w:r w:rsidRPr="007F4B9A">
      <w:rPr>
        <w:rFonts w:ascii="Cambria" w:hAnsi="Cambria"/>
        <w:i/>
        <w:color w:val="808080"/>
        <w:sz w:val="20"/>
        <w:szCs w:val="20"/>
      </w:rPr>
      <w:fldChar w:fldCharType="separate"/>
    </w:r>
    <w:r w:rsidR="005E78E2">
      <w:rPr>
        <w:rFonts w:ascii="Cambria" w:hAnsi="Cambria"/>
        <w:i/>
        <w:noProof/>
        <w:color w:val="808080"/>
        <w:sz w:val="20"/>
        <w:szCs w:val="20"/>
      </w:rPr>
      <w:t>53</w:t>
    </w:r>
    <w:r w:rsidRPr="007F4B9A">
      <w:rPr>
        <w:rFonts w:ascii="Cambria" w:hAnsi="Cambria"/>
        <w:i/>
        <w:color w:val="808080"/>
        <w:sz w:val="20"/>
        <w:szCs w:val="20"/>
      </w:rPr>
      <w:fldChar w:fldCharType="end"/>
    </w:r>
    <w:r w:rsidRPr="007F4B9A">
      <w:rPr>
        <w:rFonts w:ascii="Cambria" w:hAnsi="Cambria"/>
        <w:i/>
        <w:color w:val="808080"/>
        <w:sz w:val="20"/>
        <w:szCs w:val="20"/>
      </w:rPr>
      <w:t xml:space="preserve"> z </w:t>
    </w:r>
    <w:r w:rsidRPr="007F4B9A">
      <w:rPr>
        <w:rFonts w:ascii="Cambria" w:hAnsi="Cambria"/>
        <w:i/>
        <w:color w:val="808080"/>
        <w:sz w:val="20"/>
        <w:szCs w:val="20"/>
      </w:rPr>
      <w:fldChar w:fldCharType="begin"/>
    </w:r>
    <w:r w:rsidRPr="007F4B9A">
      <w:rPr>
        <w:rFonts w:ascii="Cambria" w:hAnsi="Cambria"/>
        <w:i/>
        <w:color w:val="808080"/>
        <w:sz w:val="20"/>
        <w:szCs w:val="20"/>
      </w:rPr>
      <w:instrText>NUMPAGES</w:instrText>
    </w:r>
    <w:r w:rsidRPr="007F4B9A">
      <w:rPr>
        <w:rFonts w:ascii="Cambria" w:hAnsi="Cambria"/>
        <w:i/>
        <w:color w:val="808080"/>
        <w:sz w:val="20"/>
        <w:szCs w:val="20"/>
      </w:rPr>
      <w:fldChar w:fldCharType="separate"/>
    </w:r>
    <w:r w:rsidR="005E78E2">
      <w:rPr>
        <w:rFonts w:ascii="Cambria" w:hAnsi="Cambria"/>
        <w:i/>
        <w:noProof/>
        <w:color w:val="808080"/>
        <w:sz w:val="20"/>
        <w:szCs w:val="20"/>
      </w:rPr>
      <w:t>197</w:t>
    </w:r>
    <w:r w:rsidRPr="007F4B9A">
      <w:rPr>
        <w:rFonts w:ascii="Cambria" w:hAnsi="Cambria"/>
        <w:i/>
        <w:color w:val="808080"/>
        <w:sz w:val="20"/>
        <w:szCs w:val="20"/>
      </w:rPr>
      <w:fldChar w:fldCharType="end"/>
    </w:r>
    <w:r w:rsidRPr="007F4B9A">
      <w:rPr>
        <w:rFonts w:ascii="Cambria" w:hAnsi="Cambria"/>
        <w:i/>
        <w:color w:val="808080"/>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D590E" w14:textId="77777777" w:rsidR="00B856BC" w:rsidRPr="007F4B9A" w:rsidRDefault="00B856BC" w:rsidP="00EE47E9">
    <w:pPr>
      <w:tabs>
        <w:tab w:val="center" w:pos="4535"/>
        <w:tab w:val="left" w:pos="5994"/>
      </w:tabs>
      <w:spacing w:after="0" w:line="360" w:lineRule="auto"/>
      <w:jc w:val="center"/>
      <w:rPr>
        <w:rFonts w:ascii="Cambria" w:hAnsi="Cambria" w:cs="Arial Narrow"/>
        <w:b/>
        <w:bCs/>
        <w:i/>
        <w:color w:val="808080"/>
        <w:sz w:val="20"/>
        <w:szCs w:val="20"/>
        <w14:shadow w14:blurRad="50800" w14:dist="38100" w14:dir="2700000" w14:sx="100000" w14:sy="100000" w14:kx="0" w14:ky="0" w14:algn="tl">
          <w14:srgbClr w14:val="000000">
            <w14:alpha w14:val="60000"/>
          </w14:srgbClr>
        </w14:shadow>
      </w:rPr>
    </w:pPr>
    <w:r w:rsidRPr="007F4B9A">
      <w:rPr>
        <w:rFonts w:ascii="Cambria" w:hAnsi="Cambria"/>
        <w:noProof/>
        <w:color w:val="FF0000"/>
        <w:sz w:val="20"/>
        <w:szCs w:val="20"/>
        <w:lang w:eastAsia="pl-PL"/>
      </w:rPr>
      <mc:AlternateContent>
        <mc:Choice Requires="wps">
          <w:drawing>
            <wp:anchor distT="0" distB="0" distL="114300" distR="114300" simplePos="0" relativeHeight="257920000" behindDoc="0" locked="0" layoutInCell="1" allowOverlap="1" wp14:anchorId="4A5E6226" wp14:editId="640FA48F">
              <wp:simplePos x="0" y="0"/>
              <wp:positionH relativeFrom="margin">
                <wp:align>right</wp:align>
              </wp:positionH>
              <wp:positionV relativeFrom="paragraph">
                <wp:posOffset>-125730</wp:posOffset>
              </wp:positionV>
              <wp:extent cx="5391150" cy="0"/>
              <wp:effectExtent l="0" t="0" r="19050" b="19050"/>
              <wp:wrapNone/>
              <wp:docPr id="102" name="Łącznik prosty 102"/>
              <wp:cNvGraphicFramePr/>
              <a:graphic xmlns:a="http://schemas.openxmlformats.org/drawingml/2006/main">
                <a:graphicData uri="http://schemas.microsoft.com/office/word/2010/wordprocessingShape">
                  <wps:wsp>
                    <wps:cNvCnPr/>
                    <wps:spPr>
                      <a:xfrm>
                        <a:off x="0" y="0"/>
                        <a:ext cx="5391150" cy="0"/>
                      </a:xfrm>
                      <a:prstGeom prst="line">
                        <a:avLst/>
                      </a:prstGeom>
                      <a:noFill/>
                      <a:ln w="6350" cap="flat" cmpd="sng" algn="ctr">
                        <a:solidFill>
                          <a:srgbClr val="FFC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FD13881" id="Łącznik prosty 102" o:spid="_x0000_s1026" style="position:absolute;z-index:2579200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73.3pt,-9.9pt" to="797.8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" strokecolor="#ffc000" strokeweight=".5pt">
              <v:stroke joinstyle="miter"/>
              <w10:wrap anchorx="margin"/>
            </v:line>
          </w:pict>
        </mc:Fallback>
      </mc:AlternateContent>
    </w:r>
    <w:r w:rsidRPr="007F4B9A">
      <w:rPr>
        <w:rFonts w:ascii="Cambria" w:hAnsi="Cambria"/>
        <w:i/>
        <w:color w:val="808080"/>
        <w:sz w:val="20"/>
        <w:szCs w:val="20"/>
      </w:rPr>
      <w:t xml:space="preserve">- Strona </w:t>
    </w:r>
    <w:r w:rsidRPr="007F4B9A">
      <w:rPr>
        <w:rFonts w:ascii="Cambria" w:hAnsi="Cambria"/>
        <w:i/>
        <w:color w:val="808080"/>
        <w:sz w:val="20"/>
        <w:szCs w:val="20"/>
      </w:rPr>
      <w:fldChar w:fldCharType="begin"/>
    </w:r>
    <w:r w:rsidRPr="007F4B9A">
      <w:rPr>
        <w:rFonts w:ascii="Cambria" w:hAnsi="Cambria"/>
        <w:i/>
        <w:color w:val="808080"/>
        <w:sz w:val="20"/>
        <w:szCs w:val="20"/>
      </w:rPr>
      <w:instrText>PAGE</w:instrText>
    </w:r>
    <w:r w:rsidRPr="007F4B9A">
      <w:rPr>
        <w:rFonts w:ascii="Cambria" w:hAnsi="Cambria"/>
        <w:i/>
        <w:color w:val="808080"/>
        <w:sz w:val="20"/>
        <w:szCs w:val="20"/>
      </w:rPr>
      <w:fldChar w:fldCharType="separate"/>
    </w:r>
    <w:r w:rsidR="005E78E2">
      <w:rPr>
        <w:rFonts w:ascii="Cambria" w:hAnsi="Cambria"/>
        <w:i/>
        <w:noProof/>
        <w:color w:val="808080"/>
        <w:sz w:val="20"/>
        <w:szCs w:val="20"/>
      </w:rPr>
      <w:t>15</w:t>
    </w:r>
    <w:r w:rsidRPr="007F4B9A">
      <w:rPr>
        <w:rFonts w:ascii="Cambria" w:hAnsi="Cambria"/>
        <w:i/>
        <w:color w:val="808080"/>
        <w:sz w:val="20"/>
        <w:szCs w:val="20"/>
      </w:rPr>
      <w:fldChar w:fldCharType="end"/>
    </w:r>
    <w:r w:rsidRPr="007F4B9A">
      <w:rPr>
        <w:rFonts w:ascii="Cambria" w:hAnsi="Cambria"/>
        <w:i/>
        <w:color w:val="808080"/>
        <w:sz w:val="20"/>
        <w:szCs w:val="20"/>
      </w:rPr>
      <w:t xml:space="preserve"> z </w:t>
    </w:r>
    <w:r w:rsidRPr="007F4B9A">
      <w:rPr>
        <w:rFonts w:ascii="Cambria" w:hAnsi="Cambria"/>
        <w:i/>
        <w:color w:val="808080"/>
        <w:sz w:val="20"/>
        <w:szCs w:val="20"/>
      </w:rPr>
      <w:fldChar w:fldCharType="begin"/>
    </w:r>
    <w:r w:rsidRPr="007F4B9A">
      <w:rPr>
        <w:rFonts w:ascii="Cambria" w:hAnsi="Cambria"/>
        <w:i/>
        <w:color w:val="808080"/>
        <w:sz w:val="20"/>
        <w:szCs w:val="20"/>
      </w:rPr>
      <w:instrText>NUMPAGES</w:instrText>
    </w:r>
    <w:r w:rsidRPr="007F4B9A">
      <w:rPr>
        <w:rFonts w:ascii="Cambria" w:hAnsi="Cambria"/>
        <w:i/>
        <w:color w:val="808080"/>
        <w:sz w:val="20"/>
        <w:szCs w:val="20"/>
      </w:rPr>
      <w:fldChar w:fldCharType="separate"/>
    </w:r>
    <w:r w:rsidR="005E78E2">
      <w:rPr>
        <w:rFonts w:ascii="Cambria" w:hAnsi="Cambria"/>
        <w:i/>
        <w:noProof/>
        <w:color w:val="808080"/>
        <w:sz w:val="20"/>
        <w:szCs w:val="20"/>
      </w:rPr>
      <w:t>197</w:t>
    </w:r>
    <w:r w:rsidRPr="007F4B9A">
      <w:rPr>
        <w:rFonts w:ascii="Cambria" w:hAnsi="Cambria"/>
        <w:i/>
        <w:color w:val="808080"/>
        <w:sz w:val="20"/>
        <w:szCs w:val="20"/>
      </w:rPr>
      <w:fldChar w:fldCharType="end"/>
    </w:r>
    <w:r w:rsidRPr="007F4B9A">
      <w:rPr>
        <w:rFonts w:ascii="Cambria" w:hAnsi="Cambria"/>
        <w:i/>
        <w:color w:val="808080"/>
        <w:sz w:val="20"/>
        <w:szCs w:val="20"/>
      </w:rPr>
      <w:t xml:space="preserve"> -</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D6163" w14:textId="77777777" w:rsidR="00B856BC" w:rsidRPr="007F4B9A" w:rsidRDefault="00B856BC" w:rsidP="007973A0">
    <w:pPr>
      <w:tabs>
        <w:tab w:val="center" w:pos="4535"/>
        <w:tab w:val="left" w:pos="5994"/>
      </w:tabs>
      <w:spacing w:after="0" w:line="360" w:lineRule="auto"/>
      <w:jc w:val="center"/>
      <w:rPr>
        <w:rFonts w:ascii="Cambria" w:hAnsi="Cambria" w:cs="Arial Narrow"/>
        <w:b/>
        <w:bCs/>
        <w:i/>
        <w:color w:val="808080"/>
        <w:sz w:val="20"/>
        <w:szCs w:val="20"/>
        <w14:shadow w14:blurRad="50800" w14:dist="38100" w14:dir="2700000" w14:sx="100000" w14:sy="100000" w14:kx="0" w14:ky="0" w14:algn="tl">
          <w14:srgbClr w14:val="000000">
            <w14:alpha w14:val="60000"/>
          </w14:srgbClr>
        </w14:shadow>
      </w:rPr>
    </w:pPr>
    <w:r w:rsidRPr="007F4B9A">
      <w:rPr>
        <w:rFonts w:ascii="Cambria" w:hAnsi="Cambria"/>
        <w:i/>
        <w:noProof/>
        <w:color w:val="808080"/>
        <w:sz w:val="20"/>
        <w:szCs w:val="20"/>
        <w:lang w:eastAsia="pl-PL"/>
      </w:rPr>
      <mc:AlternateContent>
        <mc:Choice Requires="wps">
          <w:drawing>
            <wp:anchor distT="0" distB="0" distL="114300" distR="114300" simplePos="0" relativeHeight="258122752" behindDoc="0" locked="0" layoutInCell="1" allowOverlap="1" wp14:anchorId="6DAE054E" wp14:editId="480E6238">
              <wp:simplePos x="0" y="0"/>
              <wp:positionH relativeFrom="column">
                <wp:posOffset>-14605</wp:posOffset>
              </wp:positionH>
              <wp:positionV relativeFrom="paragraph">
                <wp:posOffset>-98425</wp:posOffset>
              </wp:positionV>
              <wp:extent cx="8915400" cy="0"/>
              <wp:effectExtent l="0" t="0" r="19050" b="19050"/>
              <wp:wrapNone/>
              <wp:docPr id="540" name="Łącznik prosty 540"/>
              <wp:cNvGraphicFramePr/>
              <a:graphic xmlns:a="http://schemas.openxmlformats.org/drawingml/2006/main">
                <a:graphicData uri="http://schemas.microsoft.com/office/word/2010/wordprocessingShape">
                  <wps:wsp>
                    <wps:cNvCnPr/>
                    <wps:spPr>
                      <a:xfrm>
                        <a:off x="0" y="0"/>
                        <a:ext cx="8915400" cy="0"/>
                      </a:xfrm>
                      <a:prstGeom prst="line">
                        <a:avLst/>
                      </a:prstGeom>
                      <a:noFill/>
                      <a:ln w="6350" cap="flat" cmpd="sng" algn="ctr">
                        <a:solidFill>
                          <a:srgbClr val="FFC000"/>
                        </a:solidFill>
                        <a:prstDash val="solid"/>
                        <a:miter lim="800000"/>
                      </a:ln>
                      <a:effectLst/>
                    </wps:spPr>
                    <wps:bodyPr/>
                  </wps:wsp>
                </a:graphicData>
              </a:graphic>
            </wp:anchor>
          </w:drawing>
        </mc:Choice>
        <mc:Fallback>
          <w:pict>
            <v:line w14:anchorId="34C17CC3" id="Łącznik prosty 540" o:spid="_x0000_s1026" style="position:absolute;z-index:258122752;visibility:visible;mso-wrap-style:square;mso-wrap-distance-left:9pt;mso-wrap-distance-top:0;mso-wrap-distance-right:9pt;mso-wrap-distance-bottom:0;mso-position-horizontal:absolute;mso-position-horizontal-relative:text;mso-position-vertical:absolute;mso-position-vertical-relative:text" from="-1.15pt,-7.75pt" to="700.8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" strokecolor="#ffc000" strokeweight=".5pt">
              <v:stroke joinstyle="miter"/>
            </v:line>
          </w:pict>
        </mc:Fallback>
      </mc:AlternateContent>
    </w:r>
    <w:r w:rsidRPr="007F4B9A">
      <w:rPr>
        <w:rFonts w:ascii="Cambria" w:hAnsi="Cambria"/>
        <w:i/>
        <w:color w:val="808080"/>
        <w:sz w:val="20"/>
        <w:szCs w:val="20"/>
      </w:rPr>
      <w:t xml:space="preserve">- Strona </w:t>
    </w:r>
    <w:r w:rsidRPr="007F4B9A">
      <w:rPr>
        <w:rFonts w:ascii="Cambria" w:hAnsi="Cambria"/>
        <w:i/>
        <w:color w:val="808080"/>
        <w:sz w:val="20"/>
        <w:szCs w:val="20"/>
      </w:rPr>
      <w:fldChar w:fldCharType="begin"/>
    </w:r>
    <w:r w:rsidRPr="007F4B9A">
      <w:rPr>
        <w:rFonts w:ascii="Cambria" w:hAnsi="Cambria"/>
        <w:i/>
        <w:color w:val="808080"/>
        <w:sz w:val="20"/>
        <w:szCs w:val="20"/>
      </w:rPr>
      <w:instrText>PAGE</w:instrText>
    </w:r>
    <w:r w:rsidRPr="007F4B9A">
      <w:rPr>
        <w:rFonts w:ascii="Cambria" w:hAnsi="Cambria"/>
        <w:i/>
        <w:color w:val="808080"/>
        <w:sz w:val="20"/>
        <w:szCs w:val="20"/>
      </w:rPr>
      <w:fldChar w:fldCharType="separate"/>
    </w:r>
    <w:r w:rsidR="00BE3C26">
      <w:rPr>
        <w:rFonts w:ascii="Cambria" w:hAnsi="Cambria"/>
        <w:i/>
        <w:noProof/>
        <w:color w:val="808080"/>
        <w:sz w:val="20"/>
        <w:szCs w:val="20"/>
      </w:rPr>
      <w:t>54</w:t>
    </w:r>
    <w:r w:rsidRPr="007F4B9A">
      <w:rPr>
        <w:rFonts w:ascii="Cambria" w:hAnsi="Cambria"/>
        <w:i/>
        <w:color w:val="808080"/>
        <w:sz w:val="20"/>
        <w:szCs w:val="20"/>
      </w:rPr>
      <w:fldChar w:fldCharType="end"/>
    </w:r>
    <w:r w:rsidRPr="007F4B9A">
      <w:rPr>
        <w:rFonts w:ascii="Cambria" w:hAnsi="Cambria"/>
        <w:i/>
        <w:color w:val="808080"/>
        <w:sz w:val="20"/>
        <w:szCs w:val="20"/>
      </w:rPr>
      <w:t xml:space="preserve"> z </w:t>
    </w:r>
    <w:r w:rsidRPr="007F4B9A">
      <w:rPr>
        <w:rFonts w:ascii="Cambria" w:hAnsi="Cambria"/>
        <w:i/>
        <w:color w:val="808080"/>
        <w:sz w:val="20"/>
        <w:szCs w:val="20"/>
      </w:rPr>
      <w:fldChar w:fldCharType="begin"/>
    </w:r>
    <w:r w:rsidRPr="007F4B9A">
      <w:rPr>
        <w:rFonts w:ascii="Cambria" w:hAnsi="Cambria"/>
        <w:i/>
        <w:color w:val="808080"/>
        <w:sz w:val="20"/>
        <w:szCs w:val="20"/>
      </w:rPr>
      <w:instrText>NUMPAGES</w:instrText>
    </w:r>
    <w:r w:rsidRPr="007F4B9A">
      <w:rPr>
        <w:rFonts w:ascii="Cambria" w:hAnsi="Cambria"/>
        <w:i/>
        <w:color w:val="808080"/>
        <w:sz w:val="20"/>
        <w:szCs w:val="20"/>
      </w:rPr>
      <w:fldChar w:fldCharType="separate"/>
    </w:r>
    <w:r w:rsidR="00BE3C26">
      <w:rPr>
        <w:rFonts w:ascii="Cambria" w:hAnsi="Cambria"/>
        <w:i/>
        <w:noProof/>
        <w:color w:val="808080"/>
        <w:sz w:val="20"/>
        <w:szCs w:val="20"/>
      </w:rPr>
      <w:t>197</w:t>
    </w:r>
    <w:r w:rsidRPr="007F4B9A">
      <w:rPr>
        <w:rFonts w:ascii="Cambria" w:hAnsi="Cambria"/>
        <w:i/>
        <w:color w:val="808080"/>
        <w:sz w:val="20"/>
        <w:szCs w:val="20"/>
      </w:rPr>
      <w:fldChar w:fldCharType="end"/>
    </w:r>
    <w:r w:rsidRPr="007F4B9A">
      <w:rPr>
        <w:rFonts w:ascii="Cambria" w:hAnsi="Cambria"/>
        <w:i/>
        <w:color w:val="808080"/>
        <w:sz w:val="20"/>
        <w:szCs w:val="20"/>
      </w:rPr>
      <w:t xml:space="preserve"> -</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77396" w14:textId="77777777" w:rsidR="00B856BC" w:rsidRPr="007F4B9A" w:rsidRDefault="00B856BC" w:rsidP="00543469">
    <w:pPr>
      <w:tabs>
        <w:tab w:val="center" w:pos="4535"/>
        <w:tab w:val="left" w:pos="5994"/>
      </w:tabs>
      <w:spacing w:after="0" w:line="360" w:lineRule="auto"/>
      <w:jc w:val="center"/>
      <w:rPr>
        <w:rFonts w:ascii="Cambria" w:hAnsi="Cambria" w:cs="Arial Narrow"/>
        <w:b/>
        <w:bCs/>
        <w:i/>
        <w:color w:val="808080"/>
        <w:sz w:val="20"/>
        <w:szCs w:val="20"/>
        <w14:shadow w14:blurRad="50800" w14:dist="38100" w14:dir="2700000" w14:sx="100000" w14:sy="100000" w14:kx="0" w14:ky="0" w14:algn="tl">
          <w14:srgbClr w14:val="000000">
            <w14:alpha w14:val="60000"/>
          </w14:srgbClr>
        </w14:shadow>
      </w:rPr>
    </w:pPr>
    <w:r w:rsidRPr="007F4B9A">
      <w:rPr>
        <w:rFonts w:ascii="Cambria" w:hAnsi="Cambria"/>
        <w:noProof/>
        <w:color w:val="FF0000"/>
        <w:sz w:val="20"/>
        <w:szCs w:val="20"/>
        <w:lang w:eastAsia="pl-PL"/>
      </w:rPr>
      <mc:AlternateContent>
        <mc:Choice Requires="wps">
          <w:drawing>
            <wp:anchor distT="0" distB="0" distL="114300" distR="114300" simplePos="0" relativeHeight="258088960" behindDoc="0" locked="0" layoutInCell="1" allowOverlap="1" wp14:anchorId="6FEA127D" wp14:editId="01D42CD1">
              <wp:simplePos x="0" y="0"/>
              <wp:positionH relativeFrom="margin">
                <wp:align>right</wp:align>
              </wp:positionH>
              <wp:positionV relativeFrom="paragraph">
                <wp:posOffset>-125730</wp:posOffset>
              </wp:positionV>
              <wp:extent cx="5391150" cy="0"/>
              <wp:effectExtent l="0" t="0" r="19050" b="19050"/>
              <wp:wrapNone/>
              <wp:docPr id="45" name="Łącznik prosty 45"/>
              <wp:cNvGraphicFramePr/>
              <a:graphic xmlns:a="http://schemas.openxmlformats.org/drawingml/2006/main">
                <a:graphicData uri="http://schemas.microsoft.com/office/word/2010/wordprocessingShape">
                  <wps:wsp>
                    <wps:cNvCnPr/>
                    <wps:spPr>
                      <a:xfrm>
                        <a:off x="0" y="0"/>
                        <a:ext cx="5391150" cy="0"/>
                      </a:xfrm>
                      <a:prstGeom prst="line">
                        <a:avLst/>
                      </a:prstGeom>
                      <a:noFill/>
                      <a:ln w="6350" cap="flat" cmpd="sng" algn="ctr">
                        <a:solidFill>
                          <a:srgbClr val="FFC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B0FF668" id="Łącznik prosty 45" o:spid="_x0000_s1026" style="position:absolute;z-index:2580889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73.3pt,-9.9pt" to="797.8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" strokecolor="#ffc000" strokeweight=".5pt">
              <v:stroke joinstyle="miter"/>
              <w10:wrap anchorx="margin"/>
            </v:line>
          </w:pict>
        </mc:Fallback>
      </mc:AlternateContent>
    </w:r>
    <w:r w:rsidRPr="007F4B9A">
      <w:rPr>
        <w:rFonts w:ascii="Cambria" w:hAnsi="Cambria"/>
        <w:i/>
        <w:color w:val="808080"/>
        <w:sz w:val="20"/>
        <w:szCs w:val="20"/>
      </w:rPr>
      <w:t xml:space="preserve">- Strona </w:t>
    </w:r>
    <w:r w:rsidRPr="007F4B9A">
      <w:rPr>
        <w:rFonts w:ascii="Cambria" w:hAnsi="Cambria"/>
        <w:i/>
        <w:color w:val="808080"/>
        <w:sz w:val="20"/>
        <w:szCs w:val="20"/>
      </w:rPr>
      <w:fldChar w:fldCharType="begin"/>
    </w:r>
    <w:r w:rsidRPr="007F4B9A">
      <w:rPr>
        <w:rFonts w:ascii="Cambria" w:hAnsi="Cambria"/>
        <w:i/>
        <w:color w:val="808080"/>
        <w:sz w:val="20"/>
        <w:szCs w:val="20"/>
      </w:rPr>
      <w:instrText>PAGE</w:instrText>
    </w:r>
    <w:r w:rsidRPr="007F4B9A">
      <w:rPr>
        <w:rFonts w:ascii="Cambria" w:hAnsi="Cambria"/>
        <w:i/>
        <w:color w:val="808080"/>
        <w:sz w:val="20"/>
        <w:szCs w:val="20"/>
      </w:rPr>
      <w:fldChar w:fldCharType="separate"/>
    </w:r>
    <w:r w:rsidR="00FA454B">
      <w:rPr>
        <w:rFonts w:ascii="Cambria" w:hAnsi="Cambria"/>
        <w:i/>
        <w:noProof/>
        <w:color w:val="808080"/>
        <w:sz w:val="20"/>
        <w:szCs w:val="20"/>
      </w:rPr>
      <w:t>55</w:t>
    </w:r>
    <w:r w:rsidRPr="007F4B9A">
      <w:rPr>
        <w:rFonts w:ascii="Cambria" w:hAnsi="Cambria"/>
        <w:i/>
        <w:color w:val="808080"/>
        <w:sz w:val="20"/>
        <w:szCs w:val="20"/>
      </w:rPr>
      <w:fldChar w:fldCharType="end"/>
    </w:r>
    <w:r w:rsidRPr="007F4B9A">
      <w:rPr>
        <w:rFonts w:ascii="Cambria" w:hAnsi="Cambria"/>
        <w:i/>
        <w:color w:val="808080"/>
        <w:sz w:val="20"/>
        <w:szCs w:val="20"/>
      </w:rPr>
      <w:t xml:space="preserve"> z </w:t>
    </w:r>
    <w:r w:rsidRPr="007F4B9A">
      <w:rPr>
        <w:rFonts w:ascii="Cambria" w:hAnsi="Cambria"/>
        <w:i/>
        <w:color w:val="808080"/>
        <w:sz w:val="20"/>
        <w:szCs w:val="20"/>
      </w:rPr>
      <w:fldChar w:fldCharType="begin"/>
    </w:r>
    <w:r w:rsidRPr="007F4B9A">
      <w:rPr>
        <w:rFonts w:ascii="Cambria" w:hAnsi="Cambria"/>
        <w:i/>
        <w:color w:val="808080"/>
        <w:sz w:val="20"/>
        <w:szCs w:val="20"/>
      </w:rPr>
      <w:instrText>NUMPAGES</w:instrText>
    </w:r>
    <w:r w:rsidRPr="007F4B9A">
      <w:rPr>
        <w:rFonts w:ascii="Cambria" w:hAnsi="Cambria"/>
        <w:i/>
        <w:color w:val="808080"/>
        <w:sz w:val="20"/>
        <w:szCs w:val="20"/>
      </w:rPr>
      <w:fldChar w:fldCharType="separate"/>
    </w:r>
    <w:r w:rsidR="00FA454B">
      <w:rPr>
        <w:rFonts w:ascii="Cambria" w:hAnsi="Cambria"/>
        <w:i/>
        <w:noProof/>
        <w:color w:val="808080"/>
        <w:sz w:val="20"/>
        <w:szCs w:val="20"/>
      </w:rPr>
      <w:t>197</w:t>
    </w:r>
    <w:r w:rsidRPr="007F4B9A">
      <w:rPr>
        <w:rFonts w:ascii="Cambria" w:hAnsi="Cambria"/>
        <w:i/>
        <w:color w:val="808080"/>
        <w:sz w:val="20"/>
        <w:szCs w:val="20"/>
      </w:rPr>
      <w:fldChar w:fldCharType="end"/>
    </w:r>
    <w:r w:rsidRPr="007F4B9A">
      <w:rPr>
        <w:rFonts w:ascii="Cambria" w:hAnsi="Cambria"/>
        <w:i/>
        <w:color w:val="808080"/>
        <w:sz w:val="20"/>
        <w:szCs w:val="20"/>
      </w:rPr>
      <w:t xml:space="preserve"> -</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1CE2B" w14:textId="77777777" w:rsidR="00B856BC" w:rsidRPr="007F4B9A" w:rsidRDefault="00B856BC" w:rsidP="00591BAD">
    <w:pPr>
      <w:tabs>
        <w:tab w:val="center" w:pos="4535"/>
        <w:tab w:val="left" w:pos="5994"/>
      </w:tabs>
      <w:spacing w:after="0" w:line="360" w:lineRule="auto"/>
      <w:jc w:val="center"/>
      <w:rPr>
        <w:rFonts w:ascii="Cambria" w:hAnsi="Cambria" w:cs="Arial Narrow"/>
        <w:b/>
        <w:bCs/>
        <w:i/>
        <w:color w:val="808080"/>
        <w:sz w:val="20"/>
        <w:szCs w:val="20"/>
        <w14:shadow w14:blurRad="50800" w14:dist="38100" w14:dir="2700000" w14:sx="100000" w14:sy="100000" w14:kx="0" w14:ky="0" w14:algn="tl">
          <w14:srgbClr w14:val="000000">
            <w14:alpha w14:val="60000"/>
          </w14:srgbClr>
        </w14:shadow>
      </w:rPr>
    </w:pPr>
    <w:r w:rsidRPr="007F4B9A">
      <w:rPr>
        <w:rFonts w:ascii="Cambria" w:hAnsi="Cambria"/>
        <w:i/>
        <w:noProof/>
        <w:color w:val="808080"/>
        <w:sz w:val="20"/>
        <w:szCs w:val="20"/>
        <w:lang w:eastAsia="pl-PL"/>
      </w:rPr>
      <mc:AlternateContent>
        <mc:Choice Requires="wps">
          <w:drawing>
            <wp:anchor distT="0" distB="0" distL="114300" distR="114300" simplePos="0" relativeHeight="257873920" behindDoc="0" locked="0" layoutInCell="1" allowOverlap="1" wp14:anchorId="4DCF3817" wp14:editId="21A7967C">
              <wp:simplePos x="0" y="0"/>
              <wp:positionH relativeFrom="column">
                <wp:posOffset>-14605</wp:posOffset>
              </wp:positionH>
              <wp:positionV relativeFrom="paragraph">
                <wp:posOffset>-98425</wp:posOffset>
              </wp:positionV>
              <wp:extent cx="8915400" cy="0"/>
              <wp:effectExtent l="0" t="0" r="19050" b="19050"/>
              <wp:wrapNone/>
              <wp:docPr id="107" name="Łącznik prosty 107"/>
              <wp:cNvGraphicFramePr/>
              <a:graphic xmlns:a="http://schemas.openxmlformats.org/drawingml/2006/main">
                <a:graphicData uri="http://schemas.microsoft.com/office/word/2010/wordprocessingShape">
                  <wps:wsp>
                    <wps:cNvCnPr/>
                    <wps:spPr>
                      <a:xfrm>
                        <a:off x="0" y="0"/>
                        <a:ext cx="8915400" cy="0"/>
                      </a:xfrm>
                      <a:prstGeom prst="line">
                        <a:avLst/>
                      </a:prstGeom>
                      <a:noFill/>
                      <a:ln w="6350" cap="flat" cmpd="sng" algn="ctr">
                        <a:solidFill>
                          <a:srgbClr val="00B0F0"/>
                        </a:solidFill>
                        <a:prstDash val="solid"/>
                        <a:miter lim="800000"/>
                      </a:ln>
                      <a:effectLst/>
                    </wps:spPr>
                    <wps:bodyPr/>
                  </wps:wsp>
                </a:graphicData>
              </a:graphic>
            </wp:anchor>
          </w:drawing>
        </mc:Choice>
        <mc:Fallback>
          <w:pict>
            <v:line w14:anchorId="52456910" id="Łącznik prosty 107" o:spid="_x0000_s1026" style="position:absolute;z-index:257873920;visibility:visible;mso-wrap-style:square;mso-wrap-distance-left:9pt;mso-wrap-distance-top:0;mso-wrap-distance-right:9pt;mso-wrap-distance-bottom:0;mso-position-horizontal:absolute;mso-position-horizontal-relative:text;mso-position-vertical:absolute;mso-position-vertical-relative:text" from="-1.15pt,-7.75pt" to="700.8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" strokecolor="#00b0f0" strokeweight=".5pt">
              <v:stroke joinstyle="miter"/>
            </v:line>
          </w:pict>
        </mc:Fallback>
      </mc:AlternateContent>
    </w:r>
    <w:r w:rsidRPr="007F4B9A">
      <w:rPr>
        <w:rFonts w:ascii="Cambria" w:hAnsi="Cambria"/>
        <w:i/>
        <w:color w:val="808080"/>
        <w:sz w:val="20"/>
        <w:szCs w:val="20"/>
      </w:rPr>
      <w:t xml:space="preserve">- Strona </w:t>
    </w:r>
    <w:r w:rsidRPr="007F4B9A">
      <w:rPr>
        <w:rFonts w:ascii="Cambria" w:hAnsi="Cambria"/>
        <w:i/>
        <w:color w:val="808080"/>
        <w:sz w:val="20"/>
        <w:szCs w:val="20"/>
      </w:rPr>
      <w:fldChar w:fldCharType="begin"/>
    </w:r>
    <w:r w:rsidRPr="007F4B9A">
      <w:rPr>
        <w:rFonts w:ascii="Cambria" w:hAnsi="Cambria"/>
        <w:i/>
        <w:color w:val="808080"/>
        <w:sz w:val="20"/>
        <w:szCs w:val="20"/>
      </w:rPr>
      <w:instrText>PAGE</w:instrText>
    </w:r>
    <w:r w:rsidRPr="007F4B9A">
      <w:rPr>
        <w:rFonts w:ascii="Cambria" w:hAnsi="Cambria"/>
        <w:i/>
        <w:color w:val="808080"/>
        <w:sz w:val="20"/>
        <w:szCs w:val="20"/>
      </w:rPr>
      <w:fldChar w:fldCharType="separate"/>
    </w:r>
    <w:r>
      <w:rPr>
        <w:rFonts w:ascii="Cambria" w:hAnsi="Cambria"/>
        <w:i/>
        <w:noProof/>
        <w:color w:val="808080"/>
        <w:sz w:val="20"/>
        <w:szCs w:val="20"/>
      </w:rPr>
      <w:t>55</w:t>
    </w:r>
    <w:r w:rsidRPr="007F4B9A">
      <w:rPr>
        <w:rFonts w:ascii="Cambria" w:hAnsi="Cambria"/>
        <w:i/>
        <w:color w:val="808080"/>
        <w:sz w:val="20"/>
        <w:szCs w:val="20"/>
      </w:rPr>
      <w:fldChar w:fldCharType="end"/>
    </w:r>
    <w:r w:rsidRPr="007F4B9A">
      <w:rPr>
        <w:rFonts w:ascii="Cambria" w:hAnsi="Cambria"/>
        <w:i/>
        <w:color w:val="808080"/>
        <w:sz w:val="20"/>
        <w:szCs w:val="20"/>
      </w:rPr>
      <w:t xml:space="preserve"> z </w:t>
    </w:r>
    <w:r w:rsidRPr="007F4B9A">
      <w:rPr>
        <w:rFonts w:ascii="Cambria" w:hAnsi="Cambria"/>
        <w:i/>
        <w:color w:val="808080"/>
        <w:sz w:val="20"/>
        <w:szCs w:val="20"/>
      </w:rPr>
      <w:fldChar w:fldCharType="begin"/>
    </w:r>
    <w:r w:rsidRPr="007F4B9A">
      <w:rPr>
        <w:rFonts w:ascii="Cambria" w:hAnsi="Cambria"/>
        <w:i/>
        <w:color w:val="808080"/>
        <w:sz w:val="20"/>
        <w:szCs w:val="20"/>
      </w:rPr>
      <w:instrText>NUMPAGES</w:instrText>
    </w:r>
    <w:r w:rsidRPr="007F4B9A">
      <w:rPr>
        <w:rFonts w:ascii="Cambria" w:hAnsi="Cambria"/>
        <w:i/>
        <w:color w:val="808080"/>
        <w:sz w:val="20"/>
        <w:szCs w:val="20"/>
      </w:rPr>
      <w:fldChar w:fldCharType="separate"/>
    </w:r>
    <w:r>
      <w:rPr>
        <w:rFonts w:ascii="Cambria" w:hAnsi="Cambria"/>
        <w:i/>
        <w:noProof/>
        <w:color w:val="808080"/>
        <w:sz w:val="20"/>
        <w:szCs w:val="20"/>
      </w:rPr>
      <w:t>197</w:t>
    </w:r>
    <w:r w:rsidRPr="007F4B9A">
      <w:rPr>
        <w:rFonts w:ascii="Cambria" w:hAnsi="Cambria"/>
        <w:i/>
        <w:color w:val="808080"/>
        <w:sz w:val="20"/>
        <w:szCs w:val="20"/>
      </w:rPr>
      <w:fldChar w:fldCharType="end"/>
    </w:r>
    <w:r w:rsidRPr="007F4B9A">
      <w:rPr>
        <w:rFonts w:ascii="Cambria" w:hAnsi="Cambria"/>
        <w:i/>
        <w:color w:val="808080"/>
        <w:sz w:val="20"/>
        <w:szCs w:val="20"/>
      </w:rPr>
      <w:t xml:space="preserve"> -</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F6C5C" w14:textId="77777777" w:rsidR="00B856BC" w:rsidRPr="007F4B9A" w:rsidRDefault="00B856BC" w:rsidP="00F17F1F">
    <w:pPr>
      <w:tabs>
        <w:tab w:val="center" w:pos="4535"/>
        <w:tab w:val="left" w:pos="5994"/>
      </w:tabs>
      <w:spacing w:after="0" w:line="360" w:lineRule="auto"/>
      <w:jc w:val="center"/>
      <w:rPr>
        <w:rFonts w:ascii="Cambria" w:hAnsi="Cambria" w:cs="Arial Narrow"/>
        <w:b/>
        <w:bCs/>
        <w:i/>
        <w:color w:val="808080"/>
        <w:sz w:val="20"/>
        <w:szCs w:val="20"/>
        <w14:shadow w14:blurRad="50800" w14:dist="38100" w14:dir="2700000" w14:sx="100000" w14:sy="100000" w14:kx="0" w14:ky="0" w14:algn="tl">
          <w14:srgbClr w14:val="000000">
            <w14:alpha w14:val="60000"/>
          </w14:srgbClr>
        </w14:shadow>
      </w:rPr>
    </w:pPr>
    <w:r w:rsidRPr="007F4B9A">
      <w:rPr>
        <w:rFonts w:ascii="Cambria" w:hAnsi="Cambria"/>
        <w:i/>
        <w:noProof/>
        <w:color w:val="808080"/>
        <w:sz w:val="20"/>
        <w:szCs w:val="20"/>
        <w:lang w:eastAsia="pl-PL"/>
      </w:rPr>
      <mc:AlternateContent>
        <mc:Choice Requires="wps">
          <w:drawing>
            <wp:anchor distT="0" distB="0" distL="114300" distR="114300" simplePos="0" relativeHeight="258127872" behindDoc="0" locked="0" layoutInCell="1" allowOverlap="1" wp14:anchorId="617CE0C2" wp14:editId="0EC75C6E">
              <wp:simplePos x="0" y="0"/>
              <wp:positionH relativeFrom="column">
                <wp:posOffset>-14605</wp:posOffset>
              </wp:positionH>
              <wp:positionV relativeFrom="paragraph">
                <wp:posOffset>-98425</wp:posOffset>
              </wp:positionV>
              <wp:extent cx="8915400" cy="0"/>
              <wp:effectExtent l="0" t="0" r="19050" b="19050"/>
              <wp:wrapNone/>
              <wp:docPr id="566" name="Łącznik prosty 566"/>
              <wp:cNvGraphicFramePr/>
              <a:graphic xmlns:a="http://schemas.openxmlformats.org/drawingml/2006/main">
                <a:graphicData uri="http://schemas.microsoft.com/office/word/2010/wordprocessingShape">
                  <wps:wsp>
                    <wps:cNvCnPr/>
                    <wps:spPr>
                      <a:xfrm>
                        <a:off x="0" y="0"/>
                        <a:ext cx="8915400" cy="0"/>
                      </a:xfrm>
                      <a:prstGeom prst="line">
                        <a:avLst/>
                      </a:prstGeom>
                      <a:noFill/>
                      <a:ln w="6350" cap="flat" cmpd="sng" algn="ctr">
                        <a:solidFill>
                          <a:srgbClr val="FFC000"/>
                        </a:solidFill>
                        <a:prstDash val="solid"/>
                        <a:miter lim="800000"/>
                      </a:ln>
                      <a:effectLst/>
                    </wps:spPr>
                    <wps:bodyPr/>
                  </wps:wsp>
                </a:graphicData>
              </a:graphic>
            </wp:anchor>
          </w:drawing>
        </mc:Choice>
        <mc:Fallback>
          <w:pict>
            <v:line w14:anchorId="2858CA0B" id="Łącznik prosty 566" o:spid="_x0000_s1026" style="position:absolute;z-index:258127872;visibility:visible;mso-wrap-style:square;mso-wrap-distance-left:9pt;mso-wrap-distance-top:0;mso-wrap-distance-right:9pt;mso-wrap-distance-bottom:0;mso-position-horizontal:absolute;mso-position-horizontal-relative:text;mso-position-vertical:absolute;mso-position-vertical-relative:text" from="-1.15pt,-7.75pt" to="700.8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" strokecolor="#ffc000" strokeweight=".5pt">
              <v:stroke joinstyle="miter"/>
            </v:line>
          </w:pict>
        </mc:Fallback>
      </mc:AlternateContent>
    </w:r>
    <w:r w:rsidRPr="007F4B9A">
      <w:rPr>
        <w:rFonts w:ascii="Cambria" w:hAnsi="Cambria"/>
        <w:i/>
        <w:color w:val="808080"/>
        <w:sz w:val="20"/>
        <w:szCs w:val="20"/>
      </w:rPr>
      <w:t xml:space="preserve">- Strona </w:t>
    </w:r>
    <w:r w:rsidRPr="007F4B9A">
      <w:rPr>
        <w:rFonts w:ascii="Cambria" w:hAnsi="Cambria"/>
        <w:i/>
        <w:color w:val="808080"/>
        <w:sz w:val="20"/>
        <w:szCs w:val="20"/>
      </w:rPr>
      <w:fldChar w:fldCharType="begin"/>
    </w:r>
    <w:r w:rsidRPr="007F4B9A">
      <w:rPr>
        <w:rFonts w:ascii="Cambria" w:hAnsi="Cambria"/>
        <w:i/>
        <w:color w:val="808080"/>
        <w:sz w:val="20"/>
        <w:szCs w:val="20"/>
      </w:rPr>
      <w:instrText>PAGE</w:instrText>
    </w:r>
    <w:r w:rsidRPr="007F4B9A">
      <w:rPr>
        <w:rFonts w:ascii="Cambria" w:hAnsi="Cambria"/>
        <w:i/>
        <w:color w:val="808080"/>
        <w:sz w:val="20"/>
        <w:szCs w:val="20"/>
      </w:rPr>
      <w:fldChar w:fldCharType="separate"/>
    </w:r>
    <w:r w:rsidR="00FA454B">
      <w:rPr>
        <w:rFonts w:ascii="Cambria" w:hAnsi="Cambria"/>
        <w:i/>
        <w:noProof/>
        <w:color w:val="808080"/>
        <w:sz w:val="20"/>
        <w:szCs w:val="20"/>
      </w:rPr>
      <w:t>56</w:t>
    </w:r>
    <w:r w:rsidRPr="007F4B9A">
      <w:rPr>
        <w:rFonts w:ascii="Cambria" w:hAnsi="Cambria"/>
        <w:i/>
        <w:color w:val="808080"/>
        <w:sz w:val="20"/>
        <w:szCs w:val="20"/>
      </w:rPr>
      <w:fldChar w:fldCharType="end"/>
    </w:r>
    <w:r w:rsidRPr="007F4B9A">
      <w:rPr>
        <w:rFonts w:ascii="Cambria" w:hAnsi="Cambria"/>
        <w:i/>
        <w:color w:val="808080"/>
        <w:sz w:val="20"/>
        <w:szCs w:val="20"/>
      </w:rPr>
      <w:t xml:space="preserve"> z </w:t>
    </w:r>
    <w:r w:rsidRPr="007F4B9A">
      <w:rPr>
        <w:rFonts w:ascii="Cambria" w:hAnsi="Cambria"/>
        <w:i/>
        <w:color w:val="808080"/>
        <w:sz w:val="20"/>
        <w:szCs w:val="20"/>
      </w:rPr>
      <w:fldChar w:fldCharType="begin"/>
    </w:r>
    <w:r w:rsidRPr="007F4B9A">
      <w:rPr>
        <w:rFonts w:ascii="Cambria" w:hAnsi="Cambria"/>
        <w:i/>
        <w:color w:val="808080"/>
        <w:sz w:val="20"/>
        <w:szCs w:val="20"/>
      </w:rPr>
      <w:instrText>NUMPAGES</w:instrText>
    </w:r>
    <w:r w:rsidRPr="007F4B9A">
      <w:rPr>
        <w:rFonts w:ascii="Cambria" w:hAnsi="Cambria"/>
        <w:i/>
        <w:color w:val="808080"/>
        <w:sz w:val="20"/>
        <w:szCs w:val="20"/>
      </w:rPr>
      <w:fldChar w:fldCharType="separate"/>
    </w:r>
    <w:r w:rsidR="00FA454B">
      <w:rPr>
        <w:rFonts w:ascii="Cambria" w:hAnsi="Cambria"/>
        <w:i/>
        <w:noProof/>
        <w:color w:val="808080"/>
        <w:sz w:val="20"/>
        <w:szCs w:val="20"/>
      </w:rPr>
      <w:t>197</w:t>
    </w:r>
    <w:r w:rsidRPr="007F4B9A">
      <w:rPr>
        <w:rFonts w:ascii="Cambria" w:hAnsi="Cambria"/>
        <w:i/>
        <w:color w:val="808080"/>
        <w:sz w:val="20"/>
        <w:szCs w:val="20"/>
      </w:rPr>
      <w:fldChar w:fldCharType="end"/>
    </w:r>
    <w:r w:rsidRPr="007F4B9A">
      <w:rPr>
        <w:rFonts w:ascii="Cambria" w:hAnsi="Cambria"/>
        <w:i/>
        <w:color w:val="808080"/>
        <w:sz w:val="20"/>
        <w:szCs w:val="20"/>
      </w:rPr>
      <w:t xml:space="preserve"> -</w: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E1FB3" w14:textId="77777777" w:rsidR="00B856BC" w:rsidRPr="007F4B9A" w:rsidRDefault="00B856BC" w:rsidP="00543469">
    <w:pPr>
      <w:tabs>
        <w:tab w:val="center" w:pos="4535"/>
        <w:tab w:val="left" w:pos="5994"/>
      </w:tabs>
      <w:spacing w:after="0" w:line="360" w:lineRule="auto"/>
      <w:jc w:val="center"/>
      <w:rPr>
        <w:rFonts w:ascii="Cambria" w:hAnsi="Cambria" w:cs="Arial Narrow"/>
        <w:b/>
        <w:bCs/>
        <w:i/>
        <w:color w:val="808080"/>
        <w:sz w:val="20"/>
        <w:szCs w:val="20"/>
        <w14:shadow w14:blurRad="50800" w14:dist="38100" w14:dir="2700000" w14:sx="100000" w14:sy="100000" w14:kx="0" w14:ky="0" w14:algn="tl">
          <w14:srgbClr w14:val="000000">
            <w14:alpha w14:val="60000"/>
          </w14:srgbClr>
        </w14:shadow>
      </w:rPr>
    </w:pPr>
    <w:r w:rsidRPr="007F4B9A">
      <w:rPr>
        <w:rFonts w:ascii="Cambria" w:hAnsi="Cambria"/>
        <w:noProof/>
        <w:color w:val="FF0000"/>
        <w:sz w:val="20"/>
        <w:szCs w:val="20"/>
        <w:lang w:eastAsia="pl-PL"/>
      </w:rPr>
      <mc:AlternateContent>
        <mc:Choice Requires="wps">
          <w:drawing>
            <wp:anchor distT="0" distB="0" distL="114300" distR="114300" simplePos="0" relativeHeight="258093056" behindDoc="0" locked="0" layoutInCell="1" allowOverlap="1" wp14:anchorId="5AF30705" wp14:editId="3861215C">
              <wp:simplePos x="0" y="0"/>
              <wp:positionH relativeFrom="margin">
                <wp:align>right</wp:align>
              </wp:positionH>
              <wp:positionV relativeFrom="paragraph">
                <wp:posOffset>-125730</wp:posOffset>
              </wp:positionV>
              <wp:extent cx="5391150" cy="0"/>
              <wp:effectExtent l="0" t="0" r="19050" b="19050"/>
              <wp:wrapNone/>
              <wp:docPr id="480" name="Łącznik prosty 480"/>
              <wp:cNvGraphicFramePr/>
              <a:graphic xmlns:a="http://schemas.openxmlformats.org/drawingml/2006/main">
                <a:graphicData uri="http://schemas.microsoft.com/office/word/2010/wordprocessingShape">
                  <wps:wsp>
                    <wps:cNvCnPr/>
                    <wps:spPr>
                      <a:xfrm>
                        <a:off x="0" y="0"/>
                        <a:ext cx="5391150" cy="0"/>
                      </a:xfrm>
                      <a:prstGeom prst="line">
                        <a:avLst/>
                      </a:prstGeom>
                      <a:noFill/>
                      <a:ln w="6350" cap="flat" cmpd="sng" algn="ctr">
                        <a:solidFill>
                          <a:srgbClr val="FFC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265E77D" id="Łącznik prosty 480" o:spid="_x0000_s1026" style="position:absolute;z-index:2580930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73.3pt,-9.9pt" to="797.8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" strokecolor="#ffc000" strokeweight=".5pt">
              <v:stroke joinstyle="miter"/>
              <w10:wrap anchorx="margin"/>
            </v:line>
          </w:pict>
        </mc:Fallback>
      </mc:AlternateContent>
    </w:r>
    <w:r w:rsidRPr="007F4B9A">
      <w:rPr>
        <w:rFonts w:ascii="Cambria" w:hAnsi="Cambria"/>
        <w:i/>
        <w:color w:val="808080"/>
        <w:sz w:val="20"/>
        <w:szCs w:val="20"/>
      </w:rPr>
      <w:t xml:space="preserve">- Strona </w:t>
    </w:r>
    <w:r w:rsidRPr="007F4B9A">
      <w:rPr>
        <w:rFonts w:ascii="Cambria" w:hAnsi="Cambria"/>
        <w:i/>
        <w:color w:val="808080"/>
        <w:sz w:val="20"/>
        <w:szCs w:val="20"/>
      </w:rPr>
      <w:fldChar w:fldCharType="begin"/>
    </w:r>
    <w:r w:rsidRPr="007F4B9A">
      <w:rPr>
        <w:rFonts w:ascii="Cambria" w:hAnsi="Cambria"/>
        <w:i/>
        <w:color w:val="808080"/>
        <w:sz w:val="20"/>
        <w:szCs w:val="20"/>
      </w:rPr>
      <w:instrText>PAGE</w:instrText>
    </w:r>
    <w:r w:rsidRPr="007F4B9A">
      <w:rPr>
        <w:rFonts w:ascii="Cambria" w:hAnsi="Cambria"/>
        <w:i/>
        <w:color w:val="808080"/>
        <w:sz w:val="20"/>
        <w:szCs w:val="20"/>
      </w:rPr>
      <w:fldChar w:fldCharType="separate"/>
    </w:r>
    <w:r w:rsidR="005E78E2">
      <w:rPr>
        <w:rFonts w:ascii="Cambria" w:hAnsi="Cambria"/>
        <w:i/>
        <w:noProof/>
        <w:color w:val="808080"/>
        <w:sz w:val="20"/>
        <w:szCs w:val="20"/>
      </w:rPr>
      <w:t>59</w:t>
    </w:r>
    <w:r w:rsidRPr="007F4B9A">
      <w:rPr>
        <w:rFonts w:ascii="Cambria" w:hAnsi="Cambria"/>
        <w:i/>
        <w:color w:val="808080"/>
        <w:sz w:val="20"/>
        <w:szCs w:val="20"/>
      </w:rPr>
      <w:fldChar w:fldCharType="end"/>
    </w:r>
    <w:r w:rsidRPr="007F4B9A">
      <w:rPr>
        <w:rFonts w:ascii="Cambria" w:hAnsi="Cambria"/>
        <w:i/>
        <w:color w:val="808080"/>
        <w:sz w:val="20"/>
        <w:szCs w:val="20"/>
      </w:rPr>
      <w:t xml:space="preserve"> z </w:t>
    </w:r>
    <w:r w:rsidRPr="007F4B9A">
      <w:rPr>
        <w:rFonts w:ascii="Cambria" w:hAnsi="Cambria"/>
        <w:i/>
        <w:color w:val="808080"/>
        <w:sz w:val="20"/>
        <w:szCs w:val="20"/>
      </w:rPr>
      <w:fldChar w:fldCharType="begin"/>
    </w:r>
    <w:r w:rsidRPr="007F4B9A">
      <w:rPr>
        <w:rFonts w:ascii="Cambria" w:hAnsi="Cambria"/>
        <w:i/>
        <w:color w:val="808080"/>
        <w:sz w:val="20"/>
        <w:szCs w:val="20"/>
      </w:rPr>
      <w:instrText>NUMPAGES</w:instrText>
    </w:r>
    <w:r w:rsidRPr="007F4B9A">
      <w:rPr>
        <w:rFonts w:ascii="Cambria" w:hAnsi="Cambria"/>
        <w:i/>
        <w:color w:val="808080"/>
        <w:sz w:val="20"/>
        <w:szCs w:val="20"/>
      </w:rPr>
      <w:fldChar w:fldCharType="separate"/>
    </w:r>
    <w:r w:rsidR="005E78E2">
      <w:rPr>
        <w:rFonts w:ascii="Cambria" w:hAnsi="Cambria"/>
        <w:i/>
        <w:noProof/>
        <w:color w:val="808080"/>
        <w:sz w:val="20"/>
        <w:szCs w:val="20"/>
      </w:rPr>
      <w:t>197</w:t>
    </w:r>
    <w:r w:rsidRPr="007F4B9A">
      <w:rPr>
        <w:rFonts w:ascii="Cambria" w:hAnsi="Cambria"/>
        <w:i/>
        <w:color w:val="808080"/>
        <w:sz w:val="20"/>
        <w:szCs w:val="20"/>
      </w:rPr>
      <w:fldChar w:fldCharType="end"/>
    </w:r>
    <w:r w:rsidRPr="007F4B9A">
      <w:rPr>
        <w:rFonts w:ascii="Cambria" w:hAnsi="Cambria"/>
        <w:i/>
        <w:color w:val="808080"/>
        <w:sz w:val="20"/>
        <w:szCs w:val="20"/>
      </w:rPr>
      <w:t xml:space="preserve"> -</w: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3456" w14:textId="77777777" w:rsidR="00B856BC" w:rsidRPr="007F4B9A" w:rsidRDefault="00B856BC" w:rsidP="00543469">
    <w:pPr>
      <w:tabs>
        <w:tab w:val="center" w:pos="4535"/>
        <w:tab w:val="left" w:pos="5994"/>
      </w:tabs>
      <w:spacing w:after="0" w:line="360" w:lineRule="auto"/>
      <w:jc w:val="center"/>
      <w:rPr>
        <w:rFonts w:ascii="Cambria" w:hAnsi="Cambria" w:cs="Arial Narrow"/>
        <w:b/>
        <w:bCs/>
        <w:i/>
        <w:color w:val="808080"/>
        <w:sz w:val="20"/>
        <w:szCs w:val="20"/>
        <w14:shadow w14:blurRad="50800" w14:dist="38100" w14:dir="2700000" w14:sx="100000" w14:sy="100000" w14:kx="0" w14:ky="0" w14:algn="tl">
          <w14:srgbClr w14:val="000000">
            <w14:alpha w14:val="60000"/>
          </w14:srgbClr>
        </w14:shadow>
      </w:rPr>
    </w:pPr>
    <w:r w:rsidRPr="007F4B9A">
      <w:rPr>
        <w:rFonts w:ascii="Cambria" w:hAnsi="Cambria"/>
        <w:noProof/>
        <w:color w:val="FF0000"/>
        <w:sz w:val="20"/>
        <w:szCs w:val="20"/>
        <w:lang w:eastAsia="pl-PL"/>
      </w:rPr>
      <mc:AlternateContent>
        <mc:Choice Requires="wps">
          <w:drawing>
            <wp:anchor distT="0" distB="0" distL="114300" distR="114300" simplePos="0" relativeHeight="258091008" behindDoc="0" locked="0" layoutInCell="1" allowOverlap="1" wp14:anchorId="2E70A38E" wp14:editId="323F5009">
              <wp:simplePos x="0" y="0"/>
              <wp:positionH relativeFrom="margin">
                <wp:align>right</wp:align>
              </wp:positionH>
              <wp:positionV relativeFrom="paragraph">
                <wp:posOffset>-125730</wp:posOffset>
              </wp:positionV>
              <wp:extent cx="5391150" cy="0"/>
              <wp:effectExtent l="0" t="0" r="19050" b="19050"/>
              <wp:wrapNone/>
              <wp:docPr id="476" name="Łącznik prosty 476"/>
              <wp:cNvGraphicFramePr/>
              <a:graphic xmlns:a="http://schemas.openxmlformats.org/drawingml/2006/main">
                <a:graphicData uri="http://schemas.microsoft.com/office/word/2010/wordprocessingShape">
                  <wps:wsp>
                    <wps:cNvCnPr/>
                    <wps:spPr>
                      <a:xfrm>
                        <a:off x="0" y="0"/>
                        <a:ext cx="5391150" cy="0"/>
                      </a:xfrm>
                      <a:prstGeom prst="line">
                        <a:avLst/>
                      </a:prstGeom>
                      <a:noFill/>
                      <a:ln w="6350" cap="flat" cmpd="sng" algn="ctr">
                        <a:solidFill>
                          <a:srgbClr val="FFC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02EBA66" id="Łącznik prosty 476" o:spid="_x0000_s1026" style="position:absolute;z-index:2580910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73.3pt,-9.9pt" to="797.8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" strokecolor="#ffc000" strokeweight=".5pt">
              <v:stroke joinstyle="miter"/>
              <w10:wrap anchorx="margin"/>
            </v:line>
          </w:pict>
        </mc:Fallback>
      </mc:AlternateContent>
    </w:r>
    <w:r w:rsidRPr="007F4B9A">
      <w:rPr>
        <w:rFonts w:ascii="Cambria" w:hAnsi="Cambria"/>
        <w:i/>
        <w:color w:val="808080"/>
        <w:sz w:val="20"/>
        <w:szCs w:val="20"/>
      </w:rPr>
      <w:t xml:space="preserve">- Strona </w:t>
    </w:r>
    <w:r w:rsidRPr="007F4B9A">
      <w:rPr>
        <w:rFonts w:ascii="Cambria" w:hAnsi="Cambria"/>
        <w:i/>
        <w:color w:val="808080"/>
        <w:sz w:val="20"/>
        <w:szCs w:val="20"/>
      </w:rPr>
      <w:fldChar w:fldCharType="begin"/>
    </w:r>
    <w:r w:rsidRPr="007F4B9A">
      <w:rPr>
        <w:rFonts w:ascii="Cambria" w:hAnsi="Cambria"/>
        <w:i/>
        <w:color w:val="808080"/>
        <w:sz w:val="20"/>
        <w:szCs w:val="20"/>
      </w:rPr>
      <w:instrText>PAGE</w:instrText>
    </w:r>
    <w:r w:rsidRPr="007F4B9A">
      <w:rPr>
        <w:rFonts w:ascii="Cambria" w:hAnsi="Cambria"/>
        <w:i/>
        <w:color w:val="808080"/>
        <w:sz w:val="20"/>
        <w:szCs w:val="20"/>
      </w:rPr>
      <w:fldChar w:fldCharType="separate"/>
    </w:r>
    <w:r w:rsidR="00FA454B">
      <w:rPr>
        <w:rFonts w:ascii="Cambria" w:hAnsi="Cambria"/>
        <w:i/>
        <w:noProof/>
        <w:color w:val="808080"/>
        <w:sz w:val="20"/>
        <w:szCs w:val="20"/>
      </w:rPr>
      <w:t>57</w:t>
    </w:r>
    <w:r w:rsidRPr="007F4B9A">
      <w:rPr>
        <w:rFonts w:ascii="Cambria" w:hAnsi="Cambria"/>
        <w:i/>
        <w:color w:val="808080"/>
        <w:sz w:val="20"/>
        <w:szCs w:val="20"/>
      </w:rPr>
      <w:fldChar w:fldCharType="end"/>
    </w:r>
    <w:r w:rsidRPr="007F4B9A">
      <w:rPr>
        <w:rFonts w:ascii="Cambria" w:hAnsi="Cambria"/>
        <w:i/>
        <w:color w:val="808080"/>
        <w:sz w:val="20"/>
        <w:szCs w:val="20"/>
      </w:rPr>
      <w:t xml:space="preserve"> z </w:t>
    </w:r>
    <w:r w:rsidRPr="007F4B9A">
      <w:rPr>
        <w:rFonts w:ascii="Cambria" w:hAnsi="Cambria"/>
        <w:i/>
        <w:color w:val="808080"/>
        <w:sz w:val="20"/>
        <w:szCs w:val="20"/>
      </w:rPr>
      <w:fldChar w:fldCharType="begin"/>
    </w:r>
    <w:r w:rsidRPr="007F4B9A">
      <w:rPr>
        <w:rFonts w:ascii="Cambria" w:hAnsi="Cambria"/>
        <w:i/>
        <w:color w:val="808080"/>
        <w:sz w:val="20"/>
        <w:szCs w:val="20"/>
      </w:rPr>
      <w:instrText>NUMPAGES</w:instrText>
    </w:r>
    <w:r w:rsidRPr="007F4B9A">
      <w:rPr>
        <w:rFonts w:ascii="Cambria" w:hAnsi="Cambria"/>
        <w:i/>
        <w:color w:val="808080"/>
        <w:sz w:val="20"/>
        <w:szCs w:val="20"/>
      </w:rPr>
      <w:fldChar w:fldCharType="separate"/>
    </w:r>
    <w:r w:rsidR="00FA454B">
      <w:rPr>
        <w:rFonts w:ascii="Cambria" w:hAnsi="Cambria"/>
        <w:i/>
        <w:noProof/>
        <w:color w:val="808080"/>
        <w:sz w:val="20"/>
        <w:szCs w:val="20"/>
      </w:rPr>
      <w:t>197</w:t>
    </w:r>
    <w:r w:rsidRPr="007F4B9A">
      <w:rPr>
        <w:rFonts w:ascii="Cambria" w:hAnsi="Cambria"/>
        <w:i/>
        <w:color w:val="808080"/>
        <w:sz w:val="20"/>
        <w:szCs w:val="20"/>
      </w:rPr>
      <w:fldChar w:fldCharType="end"/>
    </w:r>
    <w:r w:rsidRPr="007F4B9A">
      <w:rPr>
        <w:rFonts w:ascii="Cambria" w:hAnsi="Cambria"/>
        <w:i/>
        <w:color w:val="808080"/>
        <w:sz w:val="20"/>
        <w:szCs w:val="20"/>
      </w:rPr>
      <w:t xml:space="preserve"> -</w: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FC643" w14:textId="77777777" w:rsidR="00B856BC" w:rsidRPr="007F4B9A" w:rsidRDefault="00B856BC" w:rsidP="006B0201">
    <w:pPr>
      <w:tabs>
        <w:tab w:val="center" w:pos="4535"/>
        <w:tab w:val="left" w:pos="5994"/>
      </w:tabs>
      <w:spacing w:after="0" w:line="360" w:lineRule="auto"/>
      <w:jc w:val="center"/>
      <w:rPr>
        <w:rFonts w:ascii="Cambria" w:hAnsi="Cambria" w:cs="Arial Narrow"/>
        <w:b/>
        <w:bCs/>
        <w:i/>
        <w:color w:val="808080"/>
        <w:sz w:val="20"/>
        <w:szCs w:val="20"/>
        <w14:shadow w14:blurRad="50800" w14:dist="38100" w14:dir="2700000" w14:sx="100000" w14:sy="100000" w14:kx="0" w14:ky="0" w14:algn="tl">
          <w14:srgbClr w14:val="000000">
            <w14:alpha w14:val="60000"/>
          </w14:srgbClr>
        </w14:shadow>
      </w:rPr>
    </w:pPr>
    <w:r w:rsidRPr="007F4B9A">
      <w:rPr>
        <w:rFonts w:ascii="Cambria" w:hAnsi="Cambria"/>
        <w:i/>
        <w:noProof/>
        <w:color w:val="808080"/>
        <w:sz w:val="20"/>
        <w:szCs w:val="20"/>
        <w:lang w:eastAsia="pl-PL"/>
      </w:rPr>
      <mc:AlternateContent>
        <mc:Choice Requires="wps">
          <w:drawing>
            <wp:anchor distT="0" distB="0" distL="114300" distR="114300" simplePos="0" relativeHeight="258135040" behindDoc="0" locked="0" layoutInCell="1" allowOverlap="1" wp14:anchorId="0045B7CF" wp14:editId="0DA92DE9">
              <wp:simplePos x="0" y="0"/>
              <wp:positionH relativeFrom="column">
                <wp:posOffset>-14605</wp:posOffset>
              </wp:positionH>
              <wp:positionV relativeFrom="paragraph">
                <wp:posOffset>-98425</wp:posOffset>
              </wp:positionV>
              <wp:extent cx="8915400" cy="0"/>
              <wp:effectExtent l="0" t="0" r="19050" b="19050"/>
              <wp:wrapNone/>
              <wp:docPr id="187" name="Łącznik prosty 187"/>
              <wp:cNvGraphicFramePr/>
              <a:graphic xmlns:a="http://schemas.openxmlformats.org/drawingml/2006/main">
                <a:graphicData uri="http://schemas.microsoft.com/office/word/2010/wordprocessingShape">
                  <wps:wsp>
                    <wps:cNvCnPr/>
                    <wps:spPr>
                      <a:xfrm>
                        <a:off x="0" y="0"/>
                        <a:ext cx="8915400" cy="0"/>
                      </a:xfrm>
                      <a:prstGeom prst="line">
                        <a:avLst/>
                      </a:prstGeom>
                      <a:noFill/>
                      <a:ln w="6350" cap="flat" cmpd="sng" algn="ctr">
                        <a:solidFill>
                          <a:srgbClr val="FFC000"/>
                        </a:solidFill>
                        <a:prstDash val="solid"/>
                        <a:miter lim="800000"/>
                      </a:ln>
                      <a:effectLst/>
                    </wps:spPr>
                    <wps:bodyPr/>
                  </wps:wsp>
                </a:graphicData>
              </a:graphic>
            </wp:anchor>
          </w:drawing>
        </mc:Choice>
        <mc:Fallback>
          <w:pict>
            <v:line w14:anchorId="1BD4A115" id="Łącznik prosty 187" o:spid="_x0000_s1026" style="position:absolute;z-index:258135040;visibility:visible;mso-wrap-style:square;mso-wrap-distance-left:9pt;mso-wrap-distance-top:0;mso-wrap-distance-right:9pt;mso-wrap-distance-bottom:0;mso-position-horizontal:absolute;mso-position-horizontal-relative:text;mso-position-vertical:absolute;mso-position-vertical-relative:text" from="-1.15pt,-7.75pt" to="700.8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" strokecolor="#ffc000" strokeweight=".5pt">
              <v:stroke joinstyle="miter"/>
            </v:line>
          </w:pict>
        </mc:Fallback>
      </mc:AlternateContent>
    </w:r>
    <w:r w:rsidRPr="007F4B9A">
      <w:rPr>
        <w:rFonts w:ascii="Cambria" w:hAnsi="Cambria"/>
        <w:i/>
        <w:color w:val="808080"/>
        <w:sz w:val="20"/>
        <w:szCs w:val="20"/>
      </w:rPr>
      <w:t xml:space="preserve">- Strona </w:t>
    </w:r>
    <w:r w:rsidRPr="007F4B9A">
      <w:rPr>
        <w:rFonts w:ascii="Cambria" w:hAnsi="Cambria"/>
        <w:i/>
        <w:color w:val="808080"/>
        <w:sz w:val="20"/>
        <w:szCs w:val="20"/>
      </w:rPr>
      <w:fldChar w:fldCharType="begin"/>
    </w:r>
    <w:r w:rsidRPr="007F4B9A">
      <w:rPr>
        <w:rFonts w:ascii="Cambria" w:hAnsi="Cambria"/>
        <w:i/>
        <w:color w:val="808080"/>
        <w:sz w:val="20"/>
        <w:szCs w:val="20"/>
      </w:rPr>
      <w:instrText>PAGE</w:instrText>
    </w:r>
    <w:r w:rsidRPr="007F4B9A">
      <w:rPr>
        <w:rFonts w:ascii="Cambria" w:hAnsi="Cambria"/>
        <w:i/>
        <w:color w:val="808080"/>
        <w:sz w:val="20"/>
        <w:szCs w:val="20"/>
      </w:rPr>
      <w:fldChar w:fldCharType="separate"/>
    </w:r>
    <w:r w:rsidR="005E78E2">
      <w:rPr>
        <w:rFonts w:ascii="Cambria" w:hAnsi="Cambria"/>
        <w:i/>
        <w:noProof/>
        <w:color w:val="808080"/>
        <w:sz w:val="20"/>
        <w:szCs w:val="20"/>
      </w:rPr>
      <w:t>61</w:t>
    </w:r>
    <w:r w:rsidRPr="007F4B9A">
      <w:rPr>
        <w:rFonts w:ascii="Cambria" w:hAnsi="Cambria"/>
        <w:i/>
        <w:color w:val="808080"/>
        <w:sz w:val="20"/>
        <w:szCs w:val="20"/>
      </w:rPr>
      <w:fldChar w:fldCharType="end"/>
    </w:r>
    <w:r w:rsidRPr="007F4B9A">
      <w:rPr>
        <w:rFonts w:ascii="Cambria" w:hAnsi="Cambria"/>
        <w:i/>
        <w:color w:val="808080"/>
        <w:sz w:val="20"/>
        <w:szCs w:val="20"/>
      </w:rPr>
      <w:t xml:space="preserve"> z </w:t>
    </w:r>
    <w:r w:rsidRPr="007F4B9A">
      <w:rPr>
        <w:rFonts w:ascii="Cambria" w:hAnsi="Cambria"/>
        <w:i/>
        <w:color w:val="808080"/>
        <w:sz w:val="20"/>
        <w:szCs w:val="20"/>
      </w:rPr>
      <w:fldChar w:fldCharType="begin"/>
    </w:r>
    <w:r w:rsidRPr="007F4B9A">
      <w:rPr>
        <w:rFonts w:ascii="Cambria" w:hAnsi="Cambria"/>
        <w:i/>
        <w:color w:val="808080"/>
        <w:sz w:val="20"/>
        <w:szCs w:val="20"/>
      </w:rPr>
      <w:instrText>NUMPAGES</w:instrText>
    </w:r>
    <w:r w:rsidRPr="007F4B9A">
      <w:rPr>
        <w:rFonts w:ascii="Cambria" w:hAnsi="Cambria"/>
        <w:i/>
        <w:color w:val="808080"/>
        <w:sz w:val="20"/>
        <w:szCs w:val="20"/>
      </w:rPr>
      <w:fldChar w:fldCharType="separate"/>
    </w:r>
    <w:r w:rsidR="005E78E2">
      <w:rPr>
        <w:rFonts w:ascii="Cambria" w:hAnsi="Cambria"/>
        <w:i/>
        <w:noProof/>
        <w:color w:val="808080"/>
        <w:sz w:val="20"/>
        <w:szCs w:val="20"/>
      </w:rPr>
      <w:t>197</w:t>
    </w:r>
    <w:r w:rsidRPr="007F4B9A">
      <w:rPr>
        <w:rFonts w:ascii="Cambria" w:hAnsi="Cambria"/>
        <w:i/>
        <w:color w:val="808080"/>
        <w:sz w:val="20"/>
        <w:szCs w:val="20"/>
      </w:rPr>
      <w:fldChar w:fldCharType="end"/>
    </w:r>
    <w:r w:rsidRPr="007F4B9A">
      <w:rPr>
        <w:rFonts w:ascii="Cambria" w:hAnsi="Cambria"/>
        <w:i/>
        <w:color w:val="808080"/>
        <w:sz w:val="20"/>
        <w:szCs w:val="20"/>
      </w:rPr>
      <w:t xml:space="preserve"> -</w: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1DD95" w14:textId="77777777" w:rsidR="00B856BC" w:rsidRPr="007F4B9A" w:rsidRDefault="00B856BC" w:rsidP="006B0201">
    <w:pPr>
      <w:tabs>
        <w:tab w:val="center" w:pos="4535"/>
        <w:tab w:val="left" w:pos="5994"/>
      </w:tabs>
      <w:spacing w:after="0" w:line="360" w:lineRule="auto"/>
      <w:jc w:val="center"/>
      <w:rPr>
        <w:rFonts w:ascii="Cambria" w:hAnsi="Cambria" w:cs="Arial Narrow"/>
        <w:b/>
        <w:bCs/>
        <w:i/>
        <w:color w:val="808080"/>
        <w:sz w:val="20"/>
        <w:szCs w:val="20"/>
        <w14:shadow w14:blurRad="50800" w14:dist="38100" w14:dir="2700000" w14:sx="100000" w14:sy="100000" w14:kx="0" w14:ky="0" w14:algn="tl">
          <w14:srgbClr w14:val="000000">
            <w14:alpha w14:val="60000"/>
          </w14:srgbClr>
        </w14:shadow>
      </w:rPr>
    </w:pPr>
    <w:r w:rsidRPr="007F4B9A">
      <w:rPr>
        <w:rFonts w:ascii="Cambria" w:hAnsi="Cambria"/>
        <w:i/>
        <w:noProof/>
        <w:color w:val="808080"/>
        <w:sz w:val="20"/>
        <w:szCs w:val="20"/>
        <w:lang w:eastAsia="pl-PL"/>
      </w:rPr>
      <mc:AlternateContent>
        <mc:Choice Requires="wps">
          <w:drawing>
            <wp:anchor distT="0" distB="0" distL="114300" distR="114300" simplePos="0" relativeHeight="258132992" behindDoc="0" locked="0" layoutInCell="1" allowOverlap="1" wp14:anchorId="5BFE5C4B" wp14:editId="482787CE">
              <wp:simplePos x="0" y="0"/>
              <wp:positionH relativeFrom="column">
                <wp:posOffset>-14605</wp:posOffset>
              </wp:positionH>
              <wp:positionV relativeFrom="paragraph">
                <wp:posOffset>-98425</wp:posOffset>
              </wp:positionV>
              <wp:extent cx="8915400" cy="0"/>
              <wp:effectExtent l="0" t="0" r="19050" b="19050"/>
              <wp:wrapNone/>
              <wp:docPr id="186" name="Łącznik prosty 186"/>
              <wp:cNvGraphicFramePr/>
              <a:graphic xmlns:a="http://schemas.openxmlformats.org/drawingml/2006/main">
                <a:graphicData uri="http://schemas.microsoft.com/office/word/2010/wordprocessingShape">
                  <wps:wsp>
                    <wps:cNvCnPr/>
                    <wps:spPr>
                      <a:xfrm>
                        <a:off x="0" y="0"/>
                        <a:ext cx="8915400" cy="0"/>
                      </a:xfrm>
                      <a:prstGeom prst="line">
                        <a:avLst/>
                      </a:prstGeom>
                      <a:noFill/>
                      <a:ln w="6350" cap="flat" cmpd="sng" algn="ctr">
                        <a:solidFill>
                          <a:srgbClr val="FFC000"/>
                        </a:solidFill>
                        <a:prstDash val="solid"/>
                        <a:miter lim="800000"/>
                      </a:ln>
                      <a:effectLst/>
                    </wps:spPr>
                    <wps:bodyPr/>
                  </wps:wsp>
                </a:graphicData>
              </a:graphic>
            </wp:anchor>
          </w:drawing>
        </mc:Choice>
        <mc:Fallback>
          <w:pict>
            <v:line w14:anchorId="24B37F8D" id="Łącznik prosty 186" o:spid="_x0000_s1026" style="position:absolute;z-index:258132992;visibility:visible;mso-wrap-style:square;mso-wrap-distance-left:9pt;mso-wrap-distance-top:0;mso-wrap-distance-right:9pt;mso-wrap-distance-bottom:0;mso-position-horizontal:absolute;mso-position-horizontal-relative:text;mso-position-vertical:absolute;mso-position-vertical-relative:text" from="-1.15pt,-7.75pt" to="700.8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" strokecolor="#ffc000" strokeweight=".5pt">
              <v:stroke joinstyle="miter"/>
            </v:line>
          </w:pict>
        </mc:Fallback>
      </mc:AlternateContent>
    </w:r>
    <w:r w:rsidRPr="007F4B9A">
      <w:rPr>
        <w:rFonts w:ascii="Cambria" w:hAnsi="Cambria"/>
        <w:i/>
        <w:color w:val="808080"/>
        <w:sz w:val="20"/>
        <w:szCs w:val="20"/>
      </w:rPr>
      <w:t xml:space="preserve">- Strona </w:t>
    </w:r>
    <w:r w:rsidRPr="007F4B9A">
      <w:rPr>
        <w:rFonts w:ascii="Cambria" w:hAnsi="Cambria"/>
        <w:i/>
        <w:color w:val="808080"/>
        <w:sz w:val="20"/>
        <w:szCs w:val="20"/>
      </w:rPr>
      <w:fldChar w:fldCharType="begin"/>
    </w:r>
    <w:r w:rsidRPr="007F4B9A">
      <w:rPr>
        <w:rFonts w:ascii="Cambria" w:hAnsi="Cambria"/>
        <w:i/>
        <w:color w:val="808080"/>
        <w:sz w:val="20"/>
        <w:szCs w:val="20"/>
      </w:rPr>
      <w:instrText>PAGE</w:instrText>
    </w:r>
    <w:r w:rsidRPr="007F4B9A">
      <w:rPr>
        <w:rFonts w:ascii="Cambria" w:hAnsi="Cambria"/>
        <w:i/>
        <w:color w:val="808080"/>
        <w:sz w:val="20"/>
        <w:szCs w:val="20"/>
      </w:rPr>
      <w:fldChar w:fldCharType="separate"/>
    </w:r>
    <w:r w:rsidR="005E78E2">
      <w:rPr>
        <w:rFonts w:ascii="Cambria" w:hAnsi="Cambria"/>
        <w:i/>
        <w:noProof/>
        <w:color w:val="808080"/>
        <w:sz w:val="20"/>
        <w:szCs w:val="20"/>
      </w:rPr>
      <w:t>60</w:t>
    </w:r>
    <w:r w:rsidRPr="007F4B9A">
      <w:rPr>
        <w:rFonts w:ascii="Cambria" w:hAnsi="Cambria"/>
        <w:i/>
        <w:color w:val="808080"/>
        <w:sz w:val="20"/>
        <w:szCs w:val="20"/>
      </w:rPr>
      <w:fldChar w:fldCharType="end"/>
    </w:r>
    <w:r w:rsidRPr="007F4B9A">
      <w:rPr>
        <w:rFonts w:ascii="Cambria" w:hAnsi="Cambria"/>
        <w:i/>
        <w:color w:val="808080"/>
        <w:sz w:val="20"/>
        <w:szCs w:val="20"/>
      </w:rPr>
      <w:t xml:space="preserve"> z </w:t>
    </w:r>
    <w:r w:rsidRPr="007F4B9A">
      <w:rPr>
        <w:rFonts w:ascii="Cambria" w:hAnsi="Cambria"/>
        <w:i/>
        <w:color w:val="808080"/>
        <w:sz w:val="20"/>
        <w:szCs w:val="20"/>
      </w:rPr>
      <w:fldChar w:fldCharType="begin"/>
    </w:r>
    <w:r w:rsidRPr="007F4B9A">
      <w:rPr>
        <w:rFonts w:ascii="Cambria" w:hAnsi="Cambria"/>
        <w:i/>
        <w:color w:val="808080"/>
        <w:sz w:val="20"/>
        <w:szCs w:val="20"/>
      </w:rPr>
      <w:instrText>NUMPAGES</w:instrText>
    </w:r>
    <w:r w:rsidRPr="007F4B9A">
      <w:rPr>
        <w:rFonts w:ascii="Cambria" w:hAnsi="Cambria"/>
        <w:i/>
        <w:color w:val="808080"/>
        <w:sz w:val="20"/>
        <w:szCs w:val="20"/>
      </w:rPr>
      <w:fldChar w:fldCharType="separate"/>
    </w:r>
    <w:r w:rsidR="005E78E2">
      <w:rPr>
        <w:rFonts w:ascii="Cambria" w:hAnsi="Cambria"/>
        <w:i/>
        <w:noProof/>
        <w:color w:val="808080"/>
        <w:sz w:val="20"/>
        <w:szCs w:val="20"/>
      </w:rPr>
      <w:t>197</w:t>
    </w:r>
    <w:r w:rsidRPr="007F4B9A">
      <w:rPr>
        <w:rFonts w:ascii="Cambria" w:hAnsi="Cambria"/>
        <w:i/>
        <w:color w:val="808080"/>
        <w:sz w:val="20"/>
        <w:szCs w:val="20"/>
      </w:rPr>
      <w:fldChar w:fldCharType="end"/>
    </w:r>
    <w:r w:rsidRPr="007F4B9A">
      <w:rPr>
        <w:rFonts w:ascii="Cambria" w:hAnsi="Cambria"/>
        <w:i/>
        <w:color w:val="808080"/>
        <w:sz w:val="20"/>
        <w:szCs w:val="20"/>
      </w:rPr>
      <w:t xml:space="preserve"> -</w: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11144" w14:textId="77777777" w:rsidR="00B856BC" w:rsidRPr="00E57963" w:rsidRDefault="00B856BC" w:rsidP="00B77C59">
    <w:pPr>
      <w:tabs>
        <w:tab w:val="center" w:pos="4535"/>
        <w:tab w:val="left" w:pos="5994"/>
      </w:tabs>
      <w:spacing w:after="0" w:line="360" w:lineRule="auto"/>
      <w:jc w:val="center"/>
      <w:rPr>
        <w:rFonts w:ascii="Arial Narrow" w:hAnsi="Arial Narrow" w:cs="Arial Narrow"/>
        <w:b/>
        <w:bCs/>
        <w:i/>
        <w:color w:val="808080"/>
        <w:sz w:val="20"/>
        <w:szCs w:val="20"/>
        <w14:shadow w14:blurRad="50800" w14:dist="38100" w14:dir="2700000" w14:sx="100000" w14:sy="100000" w14:kx="0" w14:ky="0" w14:algn="tl">
          <w14:srgbClr w14:val="000000">
            <w14:alpha w14:val="60000"/>
          </w14:srgbClr>
        </w14:shadow>
      </w:rPr>
    </w:pPr>
    <w:r w:rsidRPr="00AC4F27">
      <w:rPr>
        <w:noProof/>
        <w:color w:val="FFC000"/>
        <w:lang w:eastAsia="pl-PL"/>
      </w:rPr>
      <mc:AlternateContent>
        <mc:Choice Requires="wps">
          <w:drawing>
            <wp:anchor distT="0" distB="0" distL="114300" distR="114300" simplePos="0" relativeHeight="257606656" behindDoc="0" locked="0" layoutInCell="1" allowOverlap="1" wp14:anchorId="2BD3AF56" wp14:editId="72FA35C7">
              <wp:simplePos x="0" y="0"/>
              <wp:positionH relativeFrom="margin">
                <wp:align>right</wp:align>
              </wp:positionH>
              <wp:positionV relativeFrom="paragraph">
                <wp:posOffset>-125730</wp:posOffset>
              </wp:positionV>
              <wp:extent cx="5391150" cy="0"/>
              <wp:effectExtent l="0" t="0" r="19050" b="19050"/>
              <wp:wrapNone/>
              <wp:docPr id="179" name="Łącznik prosty 179"/>
              <wp:cNvGraphicFramePr/>
              <a:graphic xmlns:a="http://schemas.openxmlformats.org/drawingml/2006/main">
                <a:graphicData uri="http://schemas.microsoft.com/office/word/2010/wordprocessingShape">
                  <wps:wsp>
                    <wps:cNvCnPr/>
                    <wps:spPr>
                      <a:xfrm>
                        <a:off x="0" y="0"/>
                        <a:ext cx="5391150" cy="0"/>
                      </a:xfrm>
                      <a:prstGeom prst="line">
                        <a:avLst/>
                      </a:prstGeom>
                      <a:noFill/>
                      <a:ln w="63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05B23EC" id="Łącznik prosty 179" o:spid="_x0000_s1026" style="position:absolute;z-index:2576066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73.3pt,-9.9pt" to="797.8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" strokecolor="red" strokeweight=".5pt">
              <v:stroke joinstyle="miter"/>
              <w10:wrap anchorx="margin"/>
            </v:line>
          </w:pict>
        </mc:Fallback>
      </mc:AlternateContent>
    </w:r>
    <w:r w:rsidRPr="00B16252">
      <w:rPr>
        <w:rFonts w:ascii="Arial Narrow" w:hAnsi="Arial Narrow"/>
        <w:i/>
        <w:color w:val="808080"/>
      </w:rPr>
      <w:t xml:space="preserve">- Strona </w:t>
    </w:r>
    <w:r w:rsidRPr="00B16252">
      <w:rPr>
        <w:rFonts w:ascii="Arial Narrow" w:hAnsi="Arial Narrow"/>
        <w:i/>
        <w:color w:val="808080"/>
        <w:sz w:val="24"/>
        <w:szCs w:val="24"/>
      </w:rPr>
      <w:fldChar w:fldCharType="begin"/>
    </w:r>
    <w:r w:rsidRPr="00B16252">
      <w:rPr>
        <w:rFonts w:ascii="Arial Narrow" w:hAnsi="Arial Narrow"/>
        <w:i/>
        <w:color w:val="808080"/>
      </w:rPr>
      <w:instrText>PAGE</w:instrText>
    </w:r>
    <w:r w:rsidRPr="00B16252">
      <w:rPr>
        <w:rFonts w:ascii="Arial Narrow" w:hAnsi="Arial Narrow"/>
        <w:i/>
        <w:color w:val="808080"/>
        <w:sz w:val="24"/>
        <w:szCs w:val="24"/>
      </w:rPr>
      <w:fldChar w:fldCharType="separate"/>
    </w:r>
    <w:r>
      <w:rPr>
        <w:rFonts w:ascii="Arial Narrow" w:hAnsi="Arial Narrow"/>
        <w:i/>
        <w:noProof/>
        <w:color w:val="808080"/>
      </w:rPr>
      <w:t>68</w:t>
    </w:r>
    <w:r w:rsidRPr="00B16252">
      <w:rPr>
        <w:rFonts w:ascii="Arial Narrow" w:hAnsi="Arial Narrow"/>
        <w:i/>
        <w:color w:val="808080"/>
        <w:sz w:val="24"/>
        <w:szCs w:val="24"/>
      </w:rPr>
      <w:fldChar w:fldCharType="end"/>
    </w:r>
    <w:r w:rsidRPr="00B16252">
      <w:rPr>
        <w:rFonts w:ascii="Arial Narrow" w:hAnsi="Arial Narrow"/>
        <w:i/>
        <w:color w:val="808080"/>
      </w:rPr>
      <w:t xml:space="preserve"> z </w:t>
    </w:r>
    <w:r w:rsidRPr="00B16252">
      <w:rPr>
        <w:rFonts w:ascii="Arial Narrow" w:hAnsi="Arial Narrow"/>
        <w:i/>
        <w:color w:val="808080"/>
        <w:sz w:val="24"/>
        <w:szCs w:val="24"/>
      </w:rPr>
      <w:fldChar w:fldCharType="begin"/>
    </w:r>
    <w:r w:rsidRPr="00B16252">
      <w:rPr>
        <w:rFonts w:ascii="Arial Narrow" w:hAnsi="Arial Narrow"/>
        <w:i/>
        <w:color w:val="808080"/>
      </w:rPr>
      <w:instrText>NUMPAGES</w:instrText>
    </w:r>
    <w:r w:rsidRPr="00B16252">
      <w:rPr>
        <w:rFonts w:ascii="Arial Narrow" w:hAnsi="Arial Narrow"/>
        <w:i/>
        <w:color w:val="808080"/>
        <w:sz w:val="24"/>
        <w:szCs w:val="24"/>
      </w:rPr>
      <w:fldChar w:fldCharType="separate"/>
    </w:r>
    <w:r>
      <w:rPr>
        <w:rFonts w:ascii="Arial Narrow" w:hAnsi="Arial Narrow"/>
        <w:i/>
        <w:noProof/>
        <w:color w:val="808080"/>
      </w:rPr>
      <w:t>197</w:t>
    </w:r>
    <w:r w:rsidRPr="00B16252">
      <w:rPr>
        <w:rFonts w:ascii="Arial Narrow" w:hAnsi="Arial Narrow"/>
        <w:i/>
        <w:color w:val="808080"/>
        <w:sz w:val="24"/>
        <w:szCs w:val="24"/>
      </w:rPr>
      <w:fldChar w:fldCharType="end"/>
    </w:r>
    <w:r w:rsidRPr="00B16252">
      <w:rPr>
        <w:rFonts w:ascii="Arial Narrow" w:hAnsi="Arial Narrow"/>
        <w:i/>
        <w:color w:val="808080"/>
        <w:sz w:val="24"/>
        <w:szCs w:val="24"/>
      </w:rPr>
      <w:t xml:space="preserve"> -</w: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07677" w14:textId="77777777" w:rsidR="00B856BC" w:rsidRPr="007F4B9A" w:rsidRDefault="00B856BC" w:rsidP="00785188">
    <w:pPr>
      <w:tabs>
        <w:tab w:val="center" w:pos="4535"/>
        <w:tab w:val="left" w:pos="5994"/>
      </w:tabs>
      <w:spacing w:after="0" w:line="360" w:lineRule="auto"/>
      <w:jc w:val="center"/>
      <w:rPr>
        <w:rFonts w:ascii="Cambria" w:hAnsi="Cambria" w:cs="Arial Narrow"/>
        <w:b/>
        <w:bCs/>
        <w:i/>
        <w:color w:val="808080"/>
        <w:sz w:val="20"/>
        <w:szCs w:val="20"/>
        <w14:shadow w14:blurRad="50800" w14:dist="38100" w14:dir="2700000" w14:sx="100000" w14:sy="100000" w14:kx="0" w14:ky="0" w14:algn="tl">
          <w14:srgbClr w14:val="000000">
            <w14:alpha w14:val="60000"/>
          </w14:srgbClr>
        </w14:shadow>
      </w:rPr>
    </w:pPr>
    <w:r w:rsidRPr="007F4B9A">
      <w:rPr>
        <w:rFonts w:ascii="Cambria" w:hAnsi="Cambria"/>
        <w:noProof/>
        <w:color w:val="FF0000"/>
        <w:sz w:val="20"/>
        <w:szCs w:val="20"/>
        <w:lang w:eastAsia="pl-PL"/>
      </w:rPr>
      <mc:AlternateContent>
        <mc:Choice Requires="wps">
          <w:drawing>
            <wp:anchor distT="0" distB="0" distL="114300" distR="114300" simplePos="0" relativeHeight="258156544" behindDoc="0" locked="0" layoutInCell="1" allowOverlap="1" wp14:anchorId="6E8D7491" wp14:editId="43BDC780">
              <wp:simplePos x="0" y="0"/>
              <wp:positionH relativeFrom="margin">
                <wp:align>right</wp:align>
              </wp:positionH>
              <wp:positionV relativeFrom="paragraph">
                <wp:posOffset>-125730</wp:posOffset>
              </wp:positionV>
              <wp:extent cx="5391150" cy="0"/>
              <wp:effectExtent l="0" t="0" r="19050" b="19050"/>
              <wp:wrapNone/>
              <wp:docPr id="112" name="Łącznik prosty 112"/>
              <wp:cNvGraphicFramePr/>
              <a:graphic xmlns:a="http://schemas.openxmlformats.org/drawingml/2006/main">
                <a:graphicData uri="http://schemas.microsoft.com/office/word/2010/wordprocessingShape">
                  <wps:wsp>
                    <wps:cNvCnPr/>
                    <wps:spPr>
                      <a:xfrm>
                        <a:off x="0" y="0"/>
                        <a:ext cx="5391150" cy="0"/>
                      </a:xfrm>
                      <a:prstGeom prst="line">
                        <a:avLst/>
                      </a:prstGeom>
                      <a:noFill/>
                      <a:ln w="6350" cap="flat" cmpd="sng" algn="ctr">
                        <a:solidFill>
                          <a:srgbClr val="FFC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1517985" id="Łącznik prosty 112" o:spid="_x0000_s1026" style="position:absolute;z-index:2581565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73.3pt,-9.9pt" to="797.8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" strokecolor="#ffc000" strokeweight=".5pt">
              <v:stroke joinstyle="miter"/>
              <w10:wrap anchorx="margin"/>
            </v:line>
          </w:pict>
        </mc:Fallback>
      </mc:AlternateContent>
    </w:r>
    <w:r w:rsidRPr="007F4B9A">
      <w:rPr>
        <w:rFonts w:ascii="Cambria" w:hAnsi="Cambria"/>
        <w:i/>
        <w:color w:val="808080"/>
        <w:sz w:val="20"/>
        <w:szCs w:val="20"/>
      </w:rPr>
      <w:t xml:space="preserve">- Strona </w:t>
    </w:r>
    <w:r w:rsidRPr="007F4B9A">
      <w:rPr>
        <w:rFonts w:ascii="Cambria" w:hAnsi="Cambria"/>
        <w:i/>
        <w:color w:val="808080"/>
        <w:sz w:val="20"/>
        <w:szCs w:val="20"/>
      </w:rPr>
      <w:fldChar w:fldCharType="begin"/>
    </w:r>
    <w:r w:rsidRPr="007F4B9A">
      <w:rPr>
        <w:rFonts w:ascii="Cambria" w:hAnsi="Cambria"/>
        <w:i/>
        <w:color w:val="808080"/>
        <w:sz w:val="20"/>
        <w:szCs w:val="20"/>
      </w:rPr>
      <w:instrText>PAGE</w:instrText>
    </w:r>
    <w:r w:rsidRPr="007F4B9A">
      <w:rPr>
        <w:rFonts w:ascii="Cambria" w:hAnsi="Cambria"/>
        <w:i/>
        <w:color w:val="808080"/>
        <w:sz w:val="20"/>
        <w:szCs w:val="20"/>
      </w:rPr>
      <w:fldChar w:fldCharType="separate"/>
    </w:r>
    <w:r w:rsidR="005E78E2">
      <w:rPr>
        <w:rFonts w:ascii="Cambria" w:hAnsi="Cambria"/>
        <w:i/>
        <w:noProof/>
        <w:color w:val="808080"/>
        <w:sz w:val="20"/>
        <w:szCs w:val="20"/>
      </w:rPr>
      <w:t>62</w:t>
    </w:r>
    <w:r w:rsidRPr="007F4B9A">
      <w:rPr>
        <w:rFonts w:ascii="Cambria" w:hAnsi="Cambria"/>
        <w:i/>
        <w:color w:val="808080"/>
        <w:sz w:val="20"/>
        <w:szCs w:val="20"/>
      </w:rPr>
      <w:fldChar w:fldCharType="end"/>
    </w:r>
    <w:r w:rsidRPr="007F4B9A">
      <w:rPr>
        <w:rFonts w:ascii="Cambria" w:hAnsi="Cambria"/>
        <w:i/>
        <w:color w:val="808080"/>
        <w:sz w:val="20"/>
        <w:szCs w:val="20"/>
      </w:rPr>
      <w:t xml:space="preserve"> z </w:t>
    </w:r>
    <w:r w:rsidRPr="007F4B9A">
      <w:rPr>
        <w:rFonts w:ascii="Cambria" w:hAnsi="Cambria"/>
        <w:i/>
        <w:color w:val="808080"/>
        <w:sz w:val="20"/>
        <w:szCs w:val="20"/>
      </w:rPr>
      <w:fldChar w:fldCharType="begin"/>
    </w:r>
    <w:r w:rsidRPr="007F4B9A">
      <w:rPr>
        <w:rFonts w:ascii="Cambria" w:hAnsi="Cambria"/>
        <w:i/>
        <w:color w:val="808080"/>
        <w:sz w:val="20"/>
        <w:szCs w:val="20"/>
      </w:rPr>
      <w:instrText>NUMPAGES</w:instrText>
    </w:r>
    <w:r w:rsidRPr="007F4B9A">
      <w:rPr>
        <w:rFonts w:ascii="Cambria" w:hAnsi="Cambria"/>
        <w:i/>
        <w:color w:val="808080"/>
        <w:sz w:val="20"/>
        <w:szCs w:val="20"/>
      </w:rPr>
      <w:fldChar w:fldCharType="separate"/>
    </w:r>
    <w:r w:rsidR="005E78E2">
      <w:rPr>
        <w:rFonts w:ascii="Cambria" w:hAnsi="Cambria"/>
        <w:i/>
        <w:noProof/>
        <w:color w:val="808080"/>
        <w:sz w:val="20"/>
        <w:szCs w:val="20"/>
      </w:rPr>
      <w:t>197</w:t>
    </w:r>
    <w:r w:rsidRPr="007F4B9A">
      <w:rPr>
        <w:rFonts w:ascii="Cambria" w:hAnsi="Cambria"/>
        <w:i/>
        <w:color w:val="808080"/>
        <w:sz w:val="20"/>
        <w:szCs w:val="20"/>
      </w:rPr>
      <w:fldChar w:fldCharType="end"/>
    </w:r>
    <w:r w:rsidRPr="007F4B9A">
      <w:rPr>
        <w:rFonts w:ascii="Cambria" w:hAnsi="Cambria"/>
        <w:i/>
        <w:color w:val="808080"/>
        <w:sz w:val="20"/>
        <w:szCs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F7E3F" w14:textId="77777777" w:rsidR="00B856BC" w:rsidRPr="007F4B9A" w:rsidRDefault="00B856BC" w:rsidP="00556D55">
    <w:pPr>
      <w:tabs>
        <w:tab w:val="center" w:pos="4535"/>
        <w:tab w:val="left" w:pos="5994"/>
      </w:tabs>
      <w:spacing w:after="0" w:line="360" w:lineRule="auto"/>
      <w:jc w:val="center"/>
      <w:rPr>
        <w:rFonts w:ascii="Cambria" w:hAnsi="Cambria" w:cs="Arial Narrow"/>
        <w:b/>
        <w:bCs/>
        <w:i/>
        <w:color w:val="808080"/>
        <w:sz w:val="20"/>
        <w:szCs w:val="20"/>
        <w14:shadow w14:blurRad="50800" w14:dist="38100" w14:dir="2700000" w14:sx="100000" w14:sy="100000" w14:kx="0" w14:ky="0" w14:algn="tl">
          <w14:srgbClr w14:val="000000">
            <w14:alpha w14:val="60000"/>
          </w14:srgbClr>
        </w14:shadow>
      </w:rPr>
    </w:pPr>
    <w:r w:rsidRPr="007F4B9A">
      <w:rPr>
        <w:rFonts w:ascii="Cambria" w:hAnsi="Cambria"/>
        <w:i/>
        <w:noProof/>
        <w:color w:val="808080"/>
        <w:sz w:val="20"/>
        <w:szCs w:val="20"/>
        <w:lang w:eastAsia="pl-PL"/>
      </w:rPr>
      <mc:AlternateContent>
        <mc:Choice Requires="wps">
          <w:drawing>
            <wp:anchor distT="0" distB="0" distL="114300" distR="114300" simplePos="0" relativeHeight="258018304" behindDoc="0" locked="0" layoutInCell="1" allowOverlap="1" wp14:anchorId="730AF41A" wp14:editId="064372A7">
              <wp:simplePos x="0" y="0"/>
              <wp:positionH relativeFrom="column">
                <wp:posOffset>-14605</wp:posOffset>
              </wp:positionH>
              <wp:positionV relativeFrom="paragraph">
                <wp:posOffset>-98425</wp:posOffset>
              </wp:positionV>
              <wp:extent cx="8915400" cy="0"/>
              <wp:effectExtent l="0" t="0" r="19050" b="19050"/>
              <wp:wrapNone/>
              <wp:docPr id="485" name="Łącznik prosty 485"/>
              <wp:cNvGraphicFramePr/>
              <a:graphic xmlns:a="http://schemas.openxmlformats.org/drawingml/2006/main">
                <a:graphicData uri="http://schemas.microsoft.com/office/word/2010/wordprocessingShape">
                  <wps:wsp>
                    <wps:cNvCnPr/>
                    <wps:spPr>
                      <a:xfrm>
                        <a:off x="0" y="0"/>
                        <a:ext cx="8915400" cy="0"/>
                      </a:xfrm>
                      <a:prstGeom prst="line">
                        <a:avLst/>
                      </a:prstGeom>
                      <a:noFill/>
                      <a:ln w="6350" cap="flat" cmpd="sng" algn="ctr">
                        <a:solidFill>
                          <a:srgbClr val="FFC000"/>
                        </a:solidFill>
                        <a:prstDash val="solid"/>
                        <a:miter lim="800000"/>
                      </a:ln>
                      <a:effectLst/>
                    </wps:spPr>
                    <wps:bodyPr/>
                  </wps:wsp>
                </a:graphicData>
              </a:graphic>
            </wp:anchor>
          </w:drawing>
        </mc:Choice>
        <mc:Fallback>
          <w:pict>
            <v:line w14:anchorId="1E25946E" id="Łącznik prosty 485" o:spid="_x0000_s1026" style="position:absolute;z-index:258018304;visibility:visible;mso-wrap-style:square;mso-wrap-distance-left:9pt;mso-wrap-distance-top:0;mso-wrap-distance-right:9pt;mso-wrap-distance-bottom:0;mso-position-horizontal:absolute;mso-position-horizontal-relative:text;mso-position-vertical:absolute;mso-position-vertical-relative:text" from="-1.15pt,-7.75pt" to="700.8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" strokecolor="#ffc000" strokeweight=".5pt">
              <v:stroke joinstyle="miter"/>
            </v:line>
          </w:pict>
        </mc:Fallback>
      </mc:AlternateContent>
    </w:r>
    <w:r w:rsidRPr="007F4B9A">
      <w:rPr>
        <w:rFonts w:ascii="Cambria" w:hAnsi="Cambria"/>
        <w:i/>
        <w:color w:val="808080"/>
        <w:sz w:val="20"/>
        <w:szCs w:val="20"/>
      </w:rPr>
      <w:t xml:space="preserve">- Strona </w:t>
    </w:r>
    <w:r w:rsidRPr="007F4B9A">
      <w:rPr>
        <w:rFonts w:ascii="Cambria" w:hAnsi="Cambria"/>
        <w:i/>
        <w:color w:val="808080"/>
        <w:sz w:val="20"/>
        <w:szCs w:val="20"/>
      </w:rPr>
      <w:fldChar w:fldCharType="begin"/>
    </w:r>
    <w:r w:rsidRPr="007F4B9A">
      <w:rPr>
        <w:rFonts w:ascii="Cambria" w:hAnsi="Cambria"/>
        <w:i/>
        <w:color w:val="808080"/>
        <w:sz w:val="20"/>
        <w:szCs w:val="20"/>
      </w:rPr>
      <w:instrText>PAGE</w:instrText>
    </w:r>
    <w:r w:rsidRPr="007F4B9A">
      <w:rPr>
        <w:rFonts w:ascii="Cambria" w:hAnsi="Cambria"/>
        <w:i/>
        <w:color w:val="808080"/>
        <w:sz w:val="20"/>
        <w:szCs w:val="20"/>
      </w:rPr>
      <w:fldChar w:fldCharType="separate"/>
    </w:r>
    <w:r w:rsidR="005E78E2">
      <w:rPr>
        <w:rFonts w:ascii="Cambria" w:hAnsi="Cambria"/>
        <w:i/>
        <w:noProof/>
        <w:color w:val="808080"/>
        <w:sz w:val="20"/>
        <w:szCs w:val="20"/>
      </w:rPr>
      <w:t>18</w:t>
    </w:r>
    <w:r w:rsidRPr="007F4B9A">
      <w:rPr>
        <w:rFonts w:ascii="Cambria" w:hAnsi="Cambria"/>
        <w:i/>
        <w:color w:val="808080"/>
        <w:sz w:val="20"/>
        <w:szCs w:val="20"/>
      </w:rPr>
      <w:fldChar w:fldCharType="end"/>
    </w:r>
    <w:r w:rsidRPr="007F4B9A">
      <w:rPr>
        <w:rFonts w:ascii="Cambria" w:hAnsi="Cambria"/>
        <w:i/>
        <w:color w:val="808080"/>
        <w:sz w:val="20"/>
        <w:szCs w:val="20"/>
      </w:rPr>
      <w:t xml:space="preserve"> z </w:t>
    </w:r>
    <w:r w:rsidRPr="007F4B9A">
      <w:rPr>
        <w:rFonts w:ascii="Cambria" w:hAnsi="Cambria"/>
        <w:i/>
        <w:color w:val="808080"/>
        <w:sz w:val="20"/>
        <w:szCs w:val="20"/>
      </w:rPr>
      <w:fldChar w:fldCharType="begin"/>
    </w:r>
    <w:r w:rsidRPr="007F4B9A">
      <w:rPr>
        <w:rFonts w:ascii="Cambria" w:hAnsi="Cambria"/>
        <w:i/>
        <w:color w:val="808080"/>
        <w:sz w:val="20"/>
        <w:szCs w:val="20"/>
      </w:rPr>
      <w:instrText>NUMPAGES</w:instrText>
    </w:r>
    <w:r w:rsidRPr="007F4B9A">
      <w:rPr>
        <w:rFonts w:ascii="Cambria" w:hAnsi="Cambria"/>
        <w:i/>
        <w:color w:val="808080"/>
        <w:sz w:val="20"/>
        <w:szCs w:val="20"/>
      </w:rPr>
      <w:fldChar w:fldCharType="separate"/>
    </w:r>
    <w:r w:rsidR="005E78E2">
      <w:rPr>
        <w:rFonts w:ascii="Cambria" w:hAnsi="Cambria"/>
        <w:i/>
        <w:noProof/>
        <w:color w:val="808080"/>
        <w:sz w:val="20"/>
        <w:szCs w:val="20"/>
      </w:rPr>
      <w:t>197</w:t>
    </w:r>
    <w:r w:rsidRPr="007F4B9A">
      <w:rPr>
        <w:rFonts w:ascii="Cambria" w:hAnsi="Cambria"/>
        <w:i/>
        <w:color w:val="808080"/>
        <w:sz w:val="20"/>
        <w:szCs w:val="20"/>
      </w:rPr>
      <w:fldChar w:fldCharType="end"/>
    </w:r>
    <w:r w:rsidRPr="007F4B9A">
      <w:rPr>
        <w:rFonts w:ascii="Cambria" w:hAnsi="Cambria"/>
        <w:i/>
        <w:color w:val="808080"/>
        <w:sz w:val="20"/>
        <w:szCs w:val="20"/>
      </w:rPr>
      <w:t xml:space="preserve"> -</w: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860DA" w14:textId="77777777" w:rsidR="00B856BC" w:rsidRPr="007F4B9A" w:rsidRDefault="00B856BC" w:rsidP="00BD1A4C">
    <w:pPr>
      <w:tabs>
        <w:tab w:val="center" w:pos="4535"/>
        <w:tab w:val="left" w:pos="5994"/>
      </w:tabs>
      <w:spacing w:after="0" w:line="360" w:lineRule="auto"/>
      <w:jc w:val="center"/>
      <w:rPr>
        <w:rFonts w:ascii="Cambria" w:hAnsi="Cambria" w:cs="Arial Narrow"/>
        <w:b/>
        <w:bCs/>
        <w:i/>
        <w:color w:val="808080"/>
        <w:sz w:val="20"/>
        <w:szCs w:val="20"/>
        <w14:shadow w14:blurRad="50800" w14:dist="38100" w14:dir="2700000" w14:sx="100000" w14:sy="100000" w14:kx="0" w14:ky="0" w14:algn="tl">
          <w14:srgbClr w14:val="000000">
            <w14:alpha w14:val="60000"/>
          </w14:srgbClr>
        </w14:shadow>
      </w:rPr>
    </w:pPr>
    <w:r w:rsidRPr="007F4B9A">
      <w:rPr>
        <w:rFonts w:ascii="Cambria" w:hAnsi="Cambria"/>
        <w:i/>
        <w:noProof/>
        <w:color w:val="808080"/>
        <w:sz w:val="20"/>
        <w:szCs w:val="20"/>
        <w:lang w:eastAsia="pl-PL"/>
      </w:rPr>
      <mc:AlternateContent>
        <mc:Choice Requires="wps">
          <w:drawing>
            <wp:anchor distT="0" distB="0" distL="114300" distR="114300" simplePos="0" relativeHeight="258145280" behindDoc="0" locked="0" layoutInCell="1" allowOverlap="1" wp14:anchorId="131881BC" wp14:editId="2E35CA69">
              <wp:simplePos x="0" y="0"/>
              <wp:positionH relativeFrom="column">
                <wp:posOffset>-14605</wp:posOffset>
              </wp:positionH>
              <wp:positionV relativeFrom="paragraph">
                <wp:posOffset>-98425</wp:posOffset>
              </wp:positionV>
              <wp:extent cx="8915400" cy="0"/>
              <wp:effectExtent l="0" t="0" r="19050" b="19050"/>
              <wp:wrapNone/>
              <wp:docPr id="61" name="Łącznik prosty 61"/>
              <wp:cNvGraphicFramePr/>
              <a:graphic xmlns:a="http://schemas.openxmlformats.org/drawingml/2006/main">
                <a:graphicData uri="http://schemas.microsoft.com/office/word/2010/wordprocessingShape">
                  <wps:wsp>
                    <wps:cNvCnPr/>
                    <wps:spPr>
                      <a:xfrm>
                        <a:off x="0" y="0"/>
                        <a:ext cx="8915400" cy="0"/>
                      </a:xfrm>
                      <a:prstGeom prst="line">
                        <a:avLst/>
                      </a:prstGeom>
                      <a:noFill/>
                      <a:ln w="6350" cap="flat" cmpd="sng" algn="ctr">
                        <a:solidFill>
                          <a:srgbClr val="FFC000"/>
                        </a:solidFill>
                        <a:prstDash val="solid"/>
                        <a:miter lim="800000"/>
                      </a:ln>
                      <a:effectLst/>
                    </wps:spPr>
                    <wps:bodyPr/>
                  </wps:wsp>
                </a:graphicData>
              </a:graphic>
            </wp:anchor>
          </w:drawing>
        </mc:Choice>
        <mc:Fallback>
          <w:pict>
            <v:line w14:anchorId="32503A61" id="Łącznik prosty 61" o:spid="_x0000_s1026" style="position:absolute;z-index:258145280;visibility:visible;mso-wrap-style:square;mso-wrap-distance-left:9pt;mso-wrap-distance-top:0;mso-wrap-distance-right:9pt;mso-wrap-distance-bottom:0;mso-position-horizontal:absolute;mso-position-horizontal-relative:text;mso-position-vertical:absolute;mso-position-vertical-relative:text" from="-1.15pt,-7.75pt" to="700.8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" strokecolor="#ffc000" strokeweight=".5pt">
              <v:stroke joinstyle="miter"/>
            </v:line>
          </w:pict>
        </mc:Fallback>
      </mc:AlternateContent>
    </w:r>
    <w:r w:rsidRPr="007F4B9A">
      <w:rPr>
        <w:rFonts w:ascii="Cambria" w:hAnsi="Cambria"/>
        <w:i/>
        <w:color w:val="808080"/>
        <w:sz w:val="20"/>
        <w:szCs w:val="20"/>
      </w:rPr>
      <w:t xml:space="preserve">- Strona </w:t>
    </w:r>
    <w:r w:rsidRPr="007F4B9A">
      <w:rPr>
        <w:rFonts w:ascii="Cambria" w:hAnsi="Cambria"/>
        <w:i/>
        <w:color w:val="808080"/>
        <w:sz w:val="20"/>
        <w:szCs w:val="20"/>
      </w:rPr>
      <w:fldChar w:fldCharType="begin"/>
    </w:r>
    <w:r w:rsidRPr="007F4B9A">
      <w:rPr>
        <w:rFonts w:ascii="Cambria" w:hAnsi="Cambria"/>
        <w:i/>
        <w:color w:val="808080"/>
        <w:sz w:val="20"/>
        <w:szCs w:val="20"/>
      </w:rPr>
      <w:instrText>PAGE</w:instrText>
    </w:r>
    <w:r w:rsidRPr="007F4B9A">
      <w:rPr>
        <w:rFonts w:ascii="Cambria" w:hAnsi="Cambria"/>
        <w:i/>
        <w:color w:val="808080"/>
        <w:sz w:val="20"/>
        <w:szCs w:val="20"/>
      </w:rPr>
      <w:fldChar w:fldCharType="separate"/>
    </w:r>
    <w:r w:rsidR="005E78E2">
      <w:rPr>
        <w:rFonts w:ascii="Cambria" w:hAnsi="Cambria"/>
        <w:i/>
        <w:noProof/>
        <w:color w:val="808080"/>
        <w:sz w:val="20"/>
        <w:szCs w:val="20"/>
      </w:rPr>
      <w:t>65</w:t>
    </w:r>
    <w:r w:rsidRPr="007F4B9A">
      <w:rPr>
        <w:rFonts w:ascii="Cambria" w:hAnsi="Cambria"/>
        <w:i/>
        <w:color w:val="808080"/>
        <w:sz w:val="20"/>
        <w:szCs w:val="20"/>
      </w:rPr>
      <w:fldChar w:fldCharType="end"/>
    </w:r>
    <w:r w:rsidRPr="007F4B9A">
      <w:rPr>
        <w:rFonts w:ascii="Cambria" w:hAnsi="Cambria"/>
        <w:i/>
        <w:color w:val="808080"/>
        <w:sz w:val="20"/>
        <w:szCs w:val="20"/>
      </w:rPr>
      <w:t xml:space="preserve"> z </w:t>
    </w:r>
    <w:r w:rsidRPr="007F4B9A">
      <w:rPr>
        <w:rFonts w:ascii="Cambria" w:hAnsi="Cambria"/>
        <w:i/>
        <w:color w:val="808080"/>
        <w:sz w:val="20"/>
        <w:szCs w:val="20"/>
      </w:rPr>
      <w:fldChar w:fldCharType="begin"/>
    </w:r>
    <w:r w:rsidRPr="007F4B9A">
      <w:rPr>
        <w:rFonts w:ascii="Cambria" w:hAnsi="Cambria"/>
        <w:i/>
        <w:color w:val="808080"/>
        <w:sz w:val="20"/>
        <w:szCs w:val="20"/>
      </w:rPr>
      <w:instrText>NUMPAGES</w:instrText>
    </w:r>
    <w:r w:rsidRPr="007F4B9A">
      <w:rPr>
        <w:rFonts w:ascii="Cambria" w:hAnsi="Cambria"/>
        <w:i/>
        <w:color w:val="808080"/>
        <w:sz w:val="20"/>
        <w:szCs w:val="20"/>
      </w:rPr>
      <w:fldChar w:fldCharType="separate"/>
    </w:r>
    <w:r w:rsidR="005E78E2">
      <w:rPr>
        <w:rFonts w:ascii="Cambria" w:hAnsi="Cambria"/>
        <w:i/>
        <w:noProof/>
        <w:color w:val="808080"/>
        <w:sz w:val="20"/>
        <w:szCs w:val="20"/>
      </w:rPr>
      <w:t>197</w:t>
    </w:r>
    <w:r w:rsidRPr="007F4B9A">
      <w:rPr>
        <w:rFonts w:ascii="Cambria" w:hAnsi="Cambria"/>
        <w:i/>
        <w:color w:val="808080"/>
        <w:sz w:val="20"/>
        <w:szCs w:val="20"/>
      </w:rPr>
      <w:fldChar w:fldCharType="end"/>
    </w:r>
    <w:r w:rsidRPr="007F4B9A">
      <w:rPr>
        <w:rFonts w:ascii="Cambria" w:hAnsi="Cambria"/>
        <w:i/>
        <w:color w:val="808080"/>
        <w:sz w:val="20"/>
        <w:szCs w:val="20"/>
      </w:rPr>
      <w:t xml:space="preserve"> -</w: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A7E89" w14:textId="77777777" w:rsidR="00B856BC" w:rsidRPr="007F4B9A" w:rsidRDefault="00B856BC" w:rsidP="00BD1A4C">
    <w:pPr>
      <w:tabs>
        <w:tab w:val="center" w:pos="4535"/>
        <w:tab w:val="left" w:pos="5994"/>
      </w:tabs>
      <w:spacing w:after="0" w:line="360" w:lineRule="auto"/>
      <w:jc w:val="center"/>
      <w:rPr>
        <w:rFonts w:ascii="Cambria" w:hAnsi="Cambria" w:cs="Arial Narrow"/>
        <w:b/>
        <w:bCs/>
        <w:i/>
        <w:color w:val="808080"/>
        <w:sz w:val="20"/>
        <w:szCs w:val="20"/>
        <w14:shadow w14:blurRad="50800" w14:dist="38100" w14:dir="2700000" w14:sx="100000" w14:sy="100000" w14:kx="0" w14:ky="0" w14:algn="tl">
          <w14:srgbClr w14:val="000000">
            <w14:alpha w14:val="60000"/>
          </w14:srgbClr>
        </w14:shadow>
      </w:rPr>
    </w:pPr>
    <w:r w:rsidRPr="007F4B9A">
      <w:rPr>
        <w:rFonts w:ascii="Cambria" w:hAnsi="Cambria"/>
        <w:i/>
        <w:noProof/>
        <w:color w:val="808080"/>
        <w:sz w:val="20"/>
        <w:szCs w:val="20"/>
        <w:lang w:eastAsia="pl-PL"/>
      </w:rPr>
      <mc:AlternateContent>
        <mc:Choice Requires="wps">
          <w:drawing>
            <wp:anchor distT="0" distB="0" distL="114300" distR="114300" simplePos="0" relativeHeight="258143232" behindDoc="0" locked="0" layoutInCell="1" allowOverlap="1" wp14:anchorId="39052D3B" wp14:editId="16A4F3A6">
              <wp:simplePos x="0" y="0"/>
              <wp:positionH relativeFrom="column">
                <wp:posOffset>-14605</wp:posOffset>
              </wp:positionH>
              <wp:positionV relativeFrom="paragraph">
                <wp:posOffset>-98425</wp:posOffset>
              </wp:positionV>
              <wp:extent cx="8915400" cy="0"/>
              <wp:effectExtent l="0" t="0" r="19050" b="19050"/>
              <wp:wrapNone/>
              <wp:docPr id="50" name="Łącznik prosty 50"/>
              <wp:cNvGraphicFramePr/>
              <a:graphic xmlns:a="http://schemas.openxmlformats.org/drawingml/2006/main">
                <a:graphicData uri="http://schemas.microsoft.com/office/word/2010/wordprocessingShape">
                  <wps:wsp>
                    <wps:cNvCnPr/>
                    <wps:spPr>
                      <a:xfrm>
                        <a:off x="0" y="0"/>
                        <a:ext cx="8915400" cy="0"/>
                      </a:xfrm>
                      <a:prstGeom prst="line">
                        <a:avLst/>
                      </a:prstGeom>
                      <a:noFill/>
                      <a:ln w="6350" cap="flat" cmpd="sng" algn="ctr">
                        <a:solidFill>
                          <a:srgbClr val="FFC000"/>
                        </a:solidFill>
                        <a:prstDash val="solid"/>
                        <a:miter lim="800000"/>
                      </a:ln>
                      <a:effectLst/>
                    </wps:spPr>
                    <wps:bodyPr/>
                  </wps:wsp>
                </a:graphicData>
              </a:graphic>
            </wp:anchor>
          </w:drawing>
        </mc:Choice>
        <mc:Fallback>
          <w:pict>
            <v:line w14:anchorId="477AFAD3" id="Łącznik prosty 50" o:spid="_x0000_s1026" style="position:absolute;z-index:258143232;visibility:visible;mso-wrap-style:square;mso-wrap-distance-left:9pt;mso-wrap-distance-top:0;mso-wrap-distance-right:9pt;mso-wrap-distance-bottom:0;mso-position-horizontal:absolute;mso-position-horizontal-relative:text;mso-position-vertical:absolute;mso-position-vertical-relative:text" from="-1.15pt,-7.75pt" to="700.8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" strokecolor="#ffc000" strokeweight=".5pt">
              <v:stroke joinstyle="miter"/>
            </v:line>
          </w:pict>
        </mc:Fallback>
      </mc:AlternateContent>
    </w:r>
    <w:r w:rsidRPr="007F4B9A">
      <w:rPr>
        <w:rFonts w:ascii="Cambria" w:hAnsi="Cambria"/>
        <w:i/>
        <w:color w:val="808080"/>
        <w:sz w:val="20"/>
        <w:szCs w:val="20"/>
      </w:rPr>
      <w:t xml:space="preserve">- Strona </w:t>
    </w:r>
    <w:r w:rsidRPr="007F4B9A">
      <w:rPr>
        <w:rFonts w:ascii="Cambria" w:hAnsi="Cambria"/>
        <w:i/>
        <w:color w:val="808080"/>
        <w:sz w:val="20"/>
        <w:szCs w:val="20"/>
      </w:rPr>
      <w:fldChar w:fldCharType="begin"/>
    </w:r>
    <w:r w:rsidRPr="007F4B9A">
      <w:rPr>
        <w:rFonts w:ascii="Cambria" w:hAnsi="Cambria"/>
        <w:i/>
        <w:color w:val="808080"/>
        <w:sz w:val="20"/>
        <w:szCs w:val="20"/>
      </w:rPr>
      <w:instrText>PAGE</w:instrText>
    </w:r>
    <w:r w:rsidRPr="007F4B9A">
      <w:rPr>
        <w:rFonts w:ascii="Cambria" w:hAnsi="Cambria"/>
        <w:i/>
        <w:color w:val="808080"/>
        <w:sz w:val="20"/>
        <w:szCs w:val="20"/>
      </w:rPr>
      <w:fldChar w:fldCharType="separate"/>
    </w:r>
    <w:r w:rsidR="005E78E2">
      <w:rPr>
        <w:rFonts w:ascii="Cambria" w:hAnsi="Cambria"/>
        <w:i/>
        <w:noProof/>
        <w:color w:val="808080"/>
        <w:sz w:val="20"/>
        <w:szCs w:val="20"/>
      </w:rPr>
      <w:t>63</w:t>
    </w:r>
    <w:r w:rsidRPr="007F4B9A">
      <w:rPr>
        <w:rFonts w:ascii="Cambria" w:hAnsi="Cambria"/>
        <w:i/>
        <w:color w:val="808080"/>
        <w:sz w:val="20"/>
        <w:szCs w:val="20"/>
      </w:rPr>
      <w:fldChar w:fldCharType="end"/>
    </w:r>
    <w:r w:rsidRPr="007F4B9A">
      <w:rPr>
        <w:rFonts w:ascii="Cambria" w:hAnsi="Cambria"/>
        <w:i/>
        <w:color w:val="808080"/>
        <w:sz w:val="20"/>
        <w:szCs w:val="20"/>
      </w:rPr>
      <w:t xml:space="preserve"> z </w:t>
    </w:r>
    <w:r w:rsidRPr="007F4B9A">
      <w:rPr>
        <w:rFonts w:ascii="Cambria" w:hAnsi="Cambria"/>
        <w:i/>
        <w:color w:val="808080"/>
        <w:sz w:val="20"/>
        <w:szCs w:val="20"/>
      </w:rPr>
      <w:fldChar w:fldCharType="begin"/>
    </w:r>
    <w:r w:rsidRPr="007F4B9A">
      <w:rPr>
        <w:rFonts w:ascii="Cambria" w:hAnsi="Cambria"/>
        <w:i/>
        <w:color w:val="808080"/>
        <w:sz w:val="20"/>
        <w:szCs w:val="20"/>
      </w:rPr>
      <w:instrText>NUMPAGES</w:instrText>
    </w:r>
    <w:r w:rsidRPr="007F4B9A">
      <w:rPr>
        <w:rFonts w:ascii="Cambria" w:hAnsi="Cambria"/>
        <w:i/>
        <w:color w:val="808080"/>
        <w:sz w:val="20"/>
        <w:szCs w:val="20"/>
      </w:rPr>
      <w:fldChar w:fldCharType="separate"/>
    </w:r>
    <w:r w:rsidR="005E78E2">
      <w:rPr>
        <w:rFonts w:ascii="Cambria" w:hAnsi="Cambria"/>
        <w:i/>
        <w:noProof/>
        <w:color w:val="808080"/>
        <w:sz w:val="20"/>
        <w:szCs w:val="20"/>
      </w:rPr>
      <w:t>197</w:t>
    </w:r>
    <w:r w:rsidRPr="007F4B9A">
      <w:rPr>
        <w:rFonts w:ascii="Cambria" w:hAnsi="Cambria"/>
        <w:i/>
        <w:color w:val="808080"/>
        <w:sz w:val="20"/>
        <w:szCs w:val="20"/>
      </w:rPr>
      <w:fldChar w:fldCharType="end"/>
    </w:r>
    <w:r w:rsidRPr="007F4B9A">
      <w:rPr>
        <w:rFonts w:ascii="Cambria" w:hAnsi="Cambria"/>
        <w:i/>
        <w:color w:val="808080"/>
        <w:sz w:val="20"/>
        <w:szCs w:val="20"/>
      </w:rPr>
      <w:t xml:space="preserve"> -</w: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2C16D" w14:textId="77777777" w:rsidR="00B856BC" w:rsidRPr="007F4B9A" w:rsidRDefault="00B856BC" w:rsidP="009F6A68">
    <w:pPr>
      <w:tabs>
        <w:tab w:val="center" w:pos="4535"/>
        <w:tab w:val="left" w:pos="5994"/>
      </w:tabs>
      <w:spacing w:after="0" w:line="360" w:lineRule="auto"/>
      <w:jc w:val="center"/>
      <w:rPr>
        <w:rFonts w:ascii="Cambria" w:hAnsi="Cambria" w:cs="Arial Narrow"/>
        <w:b/>
        <w:bCs/>
        <w:i/>
        <w:color w:val="808080"/>
        <w:sz w:val="20"/>
        <w:szCs w:val="20"/>
        <w14:shadow w14:blurRad="50800" w14:dist="38100" w14:dir="2700000" w14:sx="100000" w14:sy="100000" w14:kx="0" w14:ky="0" w14:algn="tl">
          <w14:srgbClr w14:val="000000">
            <w14:alpha w14:val="60000"/>
          </w14:srgbClr>
        </w14:shadow>
      </w:rPr>
    </w:pPr>
    <w:r w:rsidRPr="007F4B9A">
      <w:rPr>
        <w:rFonts w:ascii="Cambria" w:hAnsi="Cambria"/>
        <w:noProof/>
        <w:color w:val="FF0000"/>
        <w:sz w:val="20"/>
        <w:szCs w:val="20"/>
        <w:lang w:eastAsia="pl-PL"/>
      </w:rPr>
      <mc:AlternateContent>
        <mc:Choice Requires="wps">
          <w:drawing>
            <wp:anchor distT="0" distB="0" distL="114300" distR="114300" simplePos="0" relativeHeight="258166784" behindDoc="0" locked="0" layoutInCell="1" allowOverlap="1" wp14:anchorId="07E3264D" wp14:editId="30411830">
              <wp:simplePos x="0" y="0"/>
              <wp:positionH relativeFrom="margin">
                <wp:align>right</wp:align>
              </wp:positionH>
              <wp:positionV relativeFrom="paragraph">
                <wp:posOffset>-125730</wp:posOffset>
              </wp:positionV>
              <wp:extent cx="5391150" cy="0"/>
              <wp:effectExtent l="0" t="0" r="19050" b="19050"/>
              <wp:wrapNone/>
              <wp:docPr id="558" name="Łącznik prosty 558"/>
              <wp:cNvGraphicFramePr/>
              <a:graphic xmlns:a="http://schemas.openxmlformats.org/drawingml/2006/main">
                <a:graphicData uri="http://schemas.microsoft.com/office/word/2010/wordprocessingShape">
                  <wps:wsp>
                    <wps:cNvCnPr/>
                    <wps:spPr>
                      <a:xfrm>
                        <a:off x="0" y="0"/>
                        <a:ext cx="5391150" cy="0"/>
                      </a:xfrm>
                      <a:prstGeom prst="line">
                        <a:avLst/>
                      </a:prstGeom>
                      <a:noFill/>
                      <a:ln w="6350" cap="flat" cmpd="sng" algn="ctr">
                        <a:solidFill>
                          <a:srgbClr val="FFC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DEE2FFA" id="Łącznik prosty 558" o:spid="_x0000_s1026" style="position:absolute;z-index:2581667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73.3pt,-9.9pt" to="797.8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" strokecolor="#ffc000" strokeweight=".5pt">
              <v:stroke joinstyle="miter"/>
              <w10:wrap anchorx="margin"/>
            </v:line>
          </w:pict>
        </mc:Fallback>
      </mc:AlternateContent>
    </w:r>
    <w:r w:rsidRPr="007F4B9A">
      <w:rPr>
        <w:rFonts w:ascii="Cambria" w:hAnsi="Cambria"/>
        <w:i/>
        <w:color w:val="808080"/>
        <w:sz w:val="20"/>
        <w:szCs w:val="20"/>
      </w:rPr>
      <w:t xml:space="preserve">- Strona </w:t>
    </w:r>
    <w:r w:rsidRPr="007F4B9A">
      <w:rPr>
        <w:rFonts w:ascii="Cambria" w:hAnsi="Cambria"/>
        <w:i/>
        <w:color w:val="808080"/>
        <w:sz w:val="20"/>
        <w:szCs w:val="20"/>
      </w:rPr>
      <w:fldChar w:fldCharType="begin"/>
    </w:r>
    <w:r w:rsidRPr="007F4B9A">
      <w:rPr>
        <w:rFonts w:ascii="Cambria" w:hAnsi="Cambria"/>
        <w:i/>
        <w:color w:val="808080"/>
        <w:sz w:val="20"/>
        <w:szCs w:val="20"/>
      </w:rPr>
      <w:instrText>PAGE</w:instrText>
    </w:r>
    <w:r w:rsidRPr="007F4B9A">
      <w:rPr>
        <w:rFonts w:ascii="Cambria" w:hAnsi="Cambria"/>
        <w:i/>
        <w:color w:val="808080"/>
        <w:sz w:val="20"/>
        <w:szCs w:val="20"/>
      </w:rPr>
      <w:fldChar w:fldCharType="separate"/>
    </w:r>
    <w:r w:rsidR="005E78E2">
      <w:rPr>
        <w:rFonts w:ascii="Cambria" w:hAnsi="Cambria"/>
        <w:i/>
        <w:noProof/>
        <w:color w:val="808080"/>
        <w:sz w:val="20"/>
        <w:szCs w:val="20"/>
      </w:rPr>
      <w:t>67</w:t>
    </w:r>
    <w:r w:rsidRPr="007F4B9A">
      <w:rPr>
        <w:rFonts w:ascii="Cambria" w:hAnsi="Cambria"/>
        <w:i/>
        <w:color w:val="808080"/>
        <w:sz w:val="20"/>
        <w:szCs w:val="20"/>
      </w:rPr>
      <w:fldChar w:fldCharType="end"/>
    </w:r>
    <w:r w:rsidRPr="007F4B9A">
      <w:rPr>
        <w:rFonts w:ascii="Cambria" w:hAnsi="Cambria"/>
        <w:i/>
        <w:color w:val="808080"/>
        <w:sz w:val="20"/>
        <w:szCs w:val="20"/>
      </w:rPr>
      <w:t xml:space="preserve"> z </w:t>
    </w:r>
    <w:r w:rsidRPr="007F4B9A">
      <w:rPr>
        <w:rFonts w:ascii="Cambria" w:hAnsi="Cambria"/>
        <w:i/>
        <w:color w:val="808080"/>
        <w:sz w:val="20"/>
        <w:szCs w:val="20"/>
      </w:rPr>
      <w:fldChar w:fldCharType="begin"/>
    </w:r>
    <w:r w:rsidRPr="007F4B9A">
      <w:rPr>
        <w:rFonts w:ascii="Cambria" w:hAnsi="Cambria"/>
        <w:i/>
        <w:color w:val="808080"/>
        <w:sz w:val="20"/>
        <w:szCs w:val="20"/>
      </w:rPr>
      <w:instrText>NUMPAGES</w:instrText>
    </w:r>
    <w:r w:rsidRPr="007F4B9A">
      <w:rPr>
        <w:rFonts w:ascii="Cambria" w:hAnsi="Cambria"/>
        <w:i/>
        <w:color w:val="808080"/>
        <w:sz w:val="20"/>
        <w:szCs w:val="20"/>
      </w:rPr>
      <w:fldChar w:fldCharType="separate"/>
    </w:r>
    <w:r w:rsidR="005E78E2">
      <w:rPr>
        <w:rFonts w:ascii="Cambria" w:hAnsi="Cambria"/>
        <w:i/>
        <w:noProof/>
        <w:color w:val="808080"/>
        <w:sz w:val="20"/>
        <w:szCs w:val="20"/>
      </w:rPr>
      <w:t>197</w:t>
    </w:r>
    <w:r w:rsidRPr="007F4B9A">
      <w:rPr>
        <w:rFonts w:ascii="Cambria" w:hAnsi="Cambria"/>
        <w:i/>
        <w:color w:val="808080"/>
        <w:sz w:val="20"/>
        <w:szCs w:val="20"/>
      </w:rPr>
      <w:fldChar w:fldCharType="end"/>
    </w:r>
    <w:r w:rsidRPr="007F4B9A">
      <w:rPr>
        <w:rFonts w:ascii="Cambria" w:hAnsi="Cambria"/>
        <w:i/>
        <w:color w:val="808080"/>
        <w:sz w:val="20"/>
        <w:szCs w:val="20"/>
      </w:rPr>
      <w:t xml:space="preserve"> -</w: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48384" w14:textId="77777777" w:rsidR="00B856BC" w:rsidRPr="007F4B9A" w:rsidRDefault="00B856BC" w:rsidP="009F6A68">
    <w:pPr>
      <w:tabs>
        <w:tab w:val="center" w:pos="4535"/>
        <w:tab w:val="left" w:pos="5994"/>
      </w:tabs>
      <w:spacing w:after="0" w:line="360" w:lineRule="auto"/>
      <w:jc w:val="center"/>
      <w:rPr>
        <w:rFonts w:ascii="Cambria" w:hAnsi="Cambria" w:cs="Arial Narrow"/>
        <w:b/>
        <w:bCs/>
        <w:i/>
        <w:color w:val="808080"/>
        <w:sz w:val="20"/>
        <w:szCs w:val="20"/>
        <w14:shadow w14:blurRad="50800" w14:dist="38100" w14:dir="2700000" w14:sx="100000" w14:sy="100000" w14:kx="0" w14:ky="0" w14:algn="tl">
          <w14:srgbClr w14:val="000000">
            <w14:alpha w14:val="60000"/>
          </w14:srgbClr>
        </w14:shadow>
      </w:rPr>
    </w:pPr>
    <w:r w:rsidRPr="007F4B9A">
      <w:rPr>
        <w:rFonts w:ascii="Cambria" w:hAnsi="Cambria"/>
        <w:noProof/>
        <w:color w:val="FF0000"/>
        <w:sz w:val="20"/>
        <w:szCs w:val="20"/>
        <w:lang w:eastAsia="pl-PL"/>
      </w:rPr>
      <mc:AlternateContent>
        <mc:Choice Requires="wps">
          <w:drawing>
            <wp:anchor distT="0" distB="0" distL="114300" distR="114300" simplePos="0" relativeHeight="258164736" behindDoc="0" locked="0" layoutInCell="1" allowOverlap="1" wp14:anchorId="69C65F27" wp14:editId="7A3D5346">
              <wp:simplePos x="0" y="0"/>
              <wp:positionH relativeFrom="margin">
                <wp:align>right</wp:align>
              </wp:positionH>
              <wp:positionV relativeFrom="paragraph">
                <wp:posOffset>-125730</wp:posOffset>
              </wp:positionV>
              <wp:extent cx="5391150" cy="0"/>
              <wp:effectExtent l="0" t="0" r="19050" b="19050"/>
              <wp:wrapNone/>
              <wp:docPr id="538" name="Łącznik prosty 538"/>
              <wp:cNvGraphicFramePr/>
              <a:graphic xmlns:a="http://schemas.openxmlformats.org/drawingml/2006/main">
                <a:graphicData uri="http://schemas.microsoft.com/office/word/2010/wordprocessingShape">
                  <wps:wsp>
                    <wps:cNvCnPr/>
                    <wps:spPr>
                      <a:xfrm>
                        <a:off x="0" y="0"/>
                        <a:ext cx="5391150" cy="0"/>
                      </a:xfrm>
                      <a:prstGeom prst="line">
                        <a:avLst/>
                      </a:prstGeom>
                      <a:noFill/>
                      <a:ln w="6350" cap="flat" cmpd="sng" algn="ctr">
                        <a:solidFill>
                          <a:srgbClr val="FFC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4E17E93" id="Łącznik prosty 538" o:spid="_x0000_s1026" style="position:absolute;z-index:2581647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73.3pt,-9.9pt" to="797.8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" strokecolor="#ffc000" strokeweight=".5pt">
              <v:stroke joinstyle="miter"/>
              <w10:wrap anchorx="margin"/>
            </v:line>
          </w:pict>
        </mc:Fallback>
      </mc:AlternateContent>
    </w:r>
    <w:r w:rsidRPr="007F4B9A">
      <w:rPr>
        <w:rFonts w:ascii="Cambria" w:hAnsi="Cambria"/>
        <w:i/>
        <w:color w:val="808080"/>
        <w:sz w:val="20"/>
        <w:szCs w:val="20"/>
      </w:rPr>
      <w:t xml:space="preserve">- Strona </w:t>
    </w:r>
    <w:r w:rsidRPr="007F4B9A">
      <w:rPr>
        <w:rFonts w:ascii="Cambria" w:hAnsi="Cambria"/>
        <w:i/>
        <w:color w:val="808080"/>
        <w:sz w:val="20"/>
        <w:szCs w:val="20"/>
      </w:rPr>
      <w:fldChar w:fldCharType="begin"/>
    </w:r>
    <w:r w:rsidRPr="007F4B9A">
      <w:rPr>
        <w:rFonts w:ascii="Cambria" w:hAnsi="Cambria"/>
        <w:i/>
        <w:color w:val="808080"/>
        <w:sz w:val="20"/>
        <w:szCs w:val="20"/>
      </w:rPr>
      <w:instrText>PAGE</w:instrText>
    </w:r>
    <w:r w:rsidRPr="007F4B9A">
      <w:rPr>
        <w:rFonts w:ascii="Cambria" w:hAnsi="Cambria"/>
        <w:i/>
        <w:color w:val="808080"/>
        <w:sz w:val="20"/>
        <w:szCs w:val="20"/>
      </w:rPr>
      <w:fldChar w:fldCharType="separate"/>
    </w:r>
    <w:r w:rsidR="005E78E2">
      <w:rPr>
        <w:rFonts w:ascii="Cambria" w:hAnsi="Cambria"/>
        <w:i/>
        <w:noProof/>
        <w:color w:val="808080"/>
        <w:sz w:val="20"/>
        <w:szCs w:val="20"/>
      </w:rPr>
      <w:t>66</w:t>
    </w:r>
    <w:r w:rsidRPr="007F4B9A">
      <w:rPr>
        <w:rFonts w:ascii="Cambria" w:hAnsi="Cambria"/>
        <w:i/>
        <w:color w:val="808080"/>
        <w:sz w:val="20"/>
        <w:szCs w:val="20"/>
      </w:rPr>
      <w:fldChar w:fldCharType="end"/>
    </w:r>
    <w:r w:rsidRPr="007F4B9A">
      <w:rPr>
        <w:rFonts w:ascii="Cambria" w:hAnsi="Cambria"/>
        <w:i/>
        <w:color w:val="808080"/>
        <w:sz w:val="20"/>
        <w:szCs w:val="20"/>
      </w:rPr>
      <w:t xml:space="preserve"> z </w:t>
    </w:r>
    <w:r w:rsidRPr="007F4B9A">
      <w:rPr>
        <w:rFonts w:ascii="Cambria" w:hAnsi="Cambria"/>
        <w:i/>
        <w:color w:val="808080"/>
        <w:sz w:val="20"/>
        <w:szCs w:val="20"/>
      </w:rPr>
      <w:fldChar w:fldCharType="begin"/>
    </w:r>
    <w:r w:rsidRPr="007F4B9A">
      <w:rPr>
        <w:rFonts w:ascii="Cambria" w:hAnsi="Cambria"/>
        <w:i/>
        <w:color w:val="808080"/>
        <w:sz w:val="20"/>
        <w:szCs w:val="20"/>
      </w:rPr>
      <w:instrText>NUMPAGES</w:instrText>
    </w:r>
    <w:r w:rsidRPr="007F4B9A">
      <w:rPr>
        <w:rFonts w:ascii="Cambria" w:hAnsi="Cambria"/>
        <w:i/>
        <w:color w:val="808080"/>
        <w:sz w:val="20"/>
        <w:szCs w:val="20"/>
      </w:rPr>
      <w:fldChar w:fldCharType="separate"/>
    </w:r>
    <w:r w:rsidR="005E78E2">
      <w:rPr>
        <w:rFonts w:ascii="Cambria" w:hAnsi="Cambria"/>
        <w:i/>
        <w:noProof/>
        <w:color w:val="808080"/>
        <w:sz w:val="20"/>
        <w:szCs w:val="20"/>
      </w:rPr>
      <w:t>197</w:t>
    </w:r>
    <w:r w:rsidRPr="007F4B9A">
      <w:rPr>
        <w:rFonts w:ascii="Cambria" w:hAnsi="Cambria"/>
        <w:i/>
        <w:color w:val="808080"/>
        <w:sz w:val="20"/>
        <w:szCs w:val="20"/>
      </w:rPr>
      <w:fldChar w:fldCharType="end"/>
    </w:r>
    <w:r w:rsidRPr="007F4B9A">
      <w:rPr>
        <w:rFonts w:ascii="Cambria" w:hAnsi="Cambria"/>
        <w:i/>
        <w:color w:val="808080"/>
        <w:sz w:val="20"/>
        <w:szCs w:val="20"/>
      </w:rPr>
      <w:t xml:space="preserve"> -</w: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55584" w14:textId="77777777" w:rsidR="00B856BC" w:rsidRPr="007F4B9A" w:rsidRDefault="00B856BC" w:rsidP="00F300B1">
    <w:pPr>
      <w:tabs>
        <w:tab w:val="center" w:pos="4535"/>
        <w:tab w:val="left" w:pos="5994"/>
      </w:tabs>
      <w:spacing w:after="0" w:line="360" w:lineRule="auto"/>
      <w:jc w:val="center"/>
      <w:rPr>
        <w:rFonts w:ascii="Cambria" w:hAnsi="Cambria" w:cs="Arial Narrow"/>
        <w:b/>
        <w:bCs/>
        <w:i/>
        <w:color w:val="808080"/>
        <w:sz w:val="20"/>
        <w:szCs w:val="20"/>
        <w14:shadow w14:blurRad="50800" w14:dist="38100" w14:dir="2700000" w14:sx="100000" w14:sy="100000" w14:kx="0" w14:ky="0" w14:algn="tl">
          <w14:srgbClr w14:val="000000">
            <w14:alpha w14:val="60000"/>
          </w14:srgbClr>
        </w14:shadow>
      </w:rPr>
    </w:pPr>
    <w:r w:rsidRPr="007F4B9A">
      <w:rPr>
        <w:rFonts w:ascii="Cambria" w:hAnsi="Cambria"/>
        <w:i/>
        <w:noProof/>
        <w:color w:val="808080"/>
        <w:sz w:val="20"/>
        <w:szCs w:val="20"/>
        <w:lang w:eastAsia="pl-PL"/>
      </w:rPr>
      <mc:AlternateContent>
        <mc:Choice Requires="wps">
          <w:drawing>
            <wp:anchor distT="0" distB="0" distL="114300" distR="114300" simplePos="0" relativeHeight="258177024" behindDoc="0" locked="0" layoutInCell="1" allowOverlap="1" wp14:anchorId="388E9646" wp14:editId="5127D5CB">
              <wp:simplePos x="0" y="0"/>
              <wp:positionH relativeFrom="column">
                <wp:posOffset>-14605</wp:posOffset>
              </wp:positionH>
              <wp:positionV relativeFrom="paragraph">
                <wp:posOffset>-98425</wp:posOffset>
              </wp:positionV>
              <wp:extent cx="8915400" cy="0"/>
              <wp:effectExtent l="0" t="0" r="19050" b="19050"/>
              <wp:wrapNone/>
              <wp:docPr id="128" name="Łącznik prosty 128"/>
              <wp:cNvGraphicFramePr/>
              <a:graphic xmlns:a="http://schemas.openxmlformats.org/drawingml/2006/main">
                <a:graphicData uri="http://schemas.microsoft.com/office/word/2010/wordprocessingShape">
                  <wps:wsp>
                    <wps:cNvCnPr/>
                    <wps:spPr>
                      <a:xfrm>
                        <a:off x="0" y="0"/>
                        <a:ext cx="8915400" cy="0"/>
                      </a:xfrm>
                      <a:prstGeom prst="line">
                        <a:avLst/>
                      </a:prstGeom>
                      <a:noFill/>
                      <a:ln w="6350" cap="flat" cmpd="sng" algn="ctr">
                        <a:solidFill>
                          <a:srgbClr val="FFC000"/>
                        </a:solidFill>
                        <a:prstDash val="solid"/>
                        <a:miter lim="800000"/>
                      </a:ln>
                      <a:effectLst/>
                    </wps:spPr>
                    <wps:bodyPr/>
                  </wps:wsp>
                </a:graphicData>
              </a:graphic>
            </wp:anchor>
          </w:drawing>
        </mc:Choice>
        <mc:Fallback>
          <w:pict>
            <v:line w14:anchorId="48E8C2EB" id="Łącznik prosty 128" o:spid="_x0000_s1026" style="position:absolute;z-index:258177024;visibility:visible;mso-wrap-style:square;mso-wrap-distance-left:9pt;mso-wrap-distance-top:0;mso-wrap-distance-right:9pt;mso-wrap-distance-bottom:0;mso-position-horizontal:absolute;mso-position-horizontal-relative:text;mso-position-vertical:absolute;mso-position-vertical-relative:text" from="-1.15pt,-7.75pt" to="700.8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" strokecolor="#ffc000" strokeweight=".5pt">
              <v:stroke joinstyle="miter"/>
            </v:line>
          </w:pict>
        </mc:Fallback>
      </mc:AlternateContent>
    </w:r>
    <w:r w:rsidRPr="007F4B9A">
      <w:rPr>
        <w:rFonts w:ascii="Cambria" w:hAnsi="Cambria"/>
        <w:i/>
        <w:color w:val="808080"/>
        <w:sz w:val="20"/>
        <w:szCs w:val="20"/>
      </w:rPr>
      <w:t xml:space="preserve">- Strona </w:t>
    </w:r>
    <w:r w:rsidRPr="007F4B9A">
      <w:rPr>
        <w:rFonts w:ascii="Cambria" w:hAnsi="Cambria"/>
        <w:i/>
        <w:color w:val="808080"/>
        <w:sz w:val="20"/>
        <w:szCs w:val="20"/>
      </w:rPr>
      <w:fldChar w:fldCharType="begin"/>
    </w:r>
    <w:r w:rsidRPr="007F4B9A">
      <w:rPr>
        <w:rFonts w:ascii="Cambria" w:hAnsi="Cambria"/>
        <w:i/>
        <w:color w:val="808080"/>
        <w:sz w:val="20"/>
        <w:szCs w:val="20"/>
      </w:rPr>
      <w:instrText>PAGE</w:instrText>
    </w:r>
    <w:r w:rsidRPr="007F4B9A">
      <w:rPr>
        <w:rFonts w:ascii="Cambria" w:hAnsi="Cambria"/>
        <w:i/>
        <w:color w:val="808080"/>
        <w:sz w:val="20"/>
        <w:szCs w:val="20"/>
      </w:rPr>
      <w:fldChar w:fldCharType="separate"/>
    </w:r>
    <w:r w:rsidR="005E78E2">
      <w:rPr>
        <w:rFonts w:ascii="Cambria" w:hAnsi="Cambria"/>
        <w:i/>
        <w:noProof/>
        <w:color w:val="808080"/>
        <w:sz w:val="20"/>
        <w:szCs w:val="20"/>
      </w:rPr>
      <w:t>81</w:t>
    </w:r>
    <w:r w:rsidRPr="007F4B9A">
      <w:rPr>
        <w:rFonts w:ascii="Cambria" w:hAnsi="Cambria"/>
        <w:i/>
        <w:color w:val="808080"/>
        <w:sz w:val="20"/>
        <w:szCs w:val="20"/>
      </w:rPr>
      <w:fldChar w:fldCharType="end"/>
    </w:r>
    <w:r w:rsidRPr="007F4B9A">
      <w:rPr>
        <w:rFonts w:ascii="Cambria" w:hAnsi="Cambria"/>
        <w:i/>
        <w:color w:val="808080"/>
        <w:sz w:val="20"/>
        <w:szCs w:val="20"/>
      </w:rPr>
      <w:t xml:space="preserve"> z </w:t>
    </w:r>
    <w:r w:rsidRPr="007F4B9A">
      <w:rPr>
        <w:rFonts w:ascii="Cambria" w:hAnsi="Cambria"/>
        <w:i/>
        <w:color w:val="808080"/>
        <w:sz w:val="20"/>
        <w:szCs w:val="20"/>
      </w:rPr>
      <w:fldChar w:fldCharType="begin"/>
    </w:r>
    <w:r w:rsidRPr="007F4B9A">
      <w:rPr>
        <w:rFonts w:ascii="Cambria" w:hAnsi="Cambria"/>
        <w:i/>
        <w:color w:val="808080"/>
        <w:sz w:val="20"/>
        <w:szCs w:val="20"/>
      </w:rPr>
      <w:instrText>NUMPAGES</w:instrText>
    </w:r>
    <w:r w:rsidRPr="007F4B9A">
      <w:rPr>
        <w:rFonts w:ascii="Cambria" w:hAnsi="Cambria"/>
        <w:i/>
        <w:color w:val="808080"/>
        <w:sz w:val="20"/>
        <w:szCs w:val="20"/>
      </w:rPr>
      <w:fldChar w:fldCharType="separate"/>
    </w:r>
    <w:r w:rsidR="005E78E2">
      <w:rPr>
        <w:rFonts w:ascii="Cambria" w:hAnsi="Cambria"/>
        <w:i/>
        <w:noProof/>
        <w:color w:val="808080"/>
        <w:sz w:val="20"/>
        <w:szCs w:val="20"/>
      </w:rPr>
      <w:t>197</w:t>
    </w:r>
    <w:r w:rsidRPr="007F4B9A">
      <w:rPr>
        <w:rFonts w:ascii="Cambria" w:hAnsi="Cambria"/>
        <w:i/>
        <w:color w:val="808080"/>
        <w:sz w:val="20"/>
        <w:szCs w:val="20"/>
      </w:rPr>
      <w:fldChar w:fldCharType="end"/>
    </w:r>
    <w:r w:rsidRPr="007F4B9A">
      <w:rPr>
        <w:rFonts w:ascii="Cambria" w:hAnsi="Cambria"/>
        <w:i/>
        <w:color w:val="808080"/>
        <w:sz w:val="20"/>
        <w:szCs w:val="20"/>
      </w:rPr>
      <w:t xml:space="preserve"> -</w: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ED112" w14:textId="77777777" w:rsidR="00B856BC" w:rsidRPr="007F4B9A" w:rsidRDefault="00B856BC" w:rsidP="00F300B1">
    <w:pPr>
      <w:tabs>
        <w:tab w:val="center" w:pos="4535"/>
        <w:tab w:val="left" w:pos="5994"/>
      </w:tabs>
      <w:spacing w:after="0" w:line="360" w:lineRule="auto"/>
      <w:jc w:val="center"/>
      <w:rPr>
        <w:rFonts w:ascii="Cambria" w:hAnsi="Cambria" w:cs="Arial Narrow"/>
        <w:b/>
        <w:bCs/>
        <w:i/>
        <w:color w:val="808080"/>
        <w:sz w:val="20"/>
        <w:szCs w:val="20"/>
        <w14:shadow w14:blurRad="50800" w14:dist="38100" w14:dir="2700000" w14:sx="100000" w14:sy="100000" w14:kx="0" w14:ky="0" w14:algn="tl">
          <w14:srgbClr w14:val="000000">
            <w14:alpha w14:val="60000"/>
          </w14:srgbClr>
        </w14:shadow>
      </w:rPr>
    </w:pPr>
    <w:r w:rsidRPr="007F4B9A">
      <w:rPr>
        <w:rFonts w:ascii="Cambria" w:hAnsi="Cambria"/>
        <w:i/>
        <w:noProof/>
        <w:color w:val="808080"/>
        <w:sz w:val="20"/>
        <w:szCs w:val="20"/>
        <w:lang w:eastAsia="pl-PL"/>
      </w:rPr>
      <mc:AlternateContent>
        <mc:Choice Requires="wps">
          <w:drawing>
            <wp:anchor distT="0" distB="0" distL="114300" distR="114300" simplePos="0" relativeHeight="258174976" behindDoc="0" locked="0" layoutInCell="1" allowOverlap="1" wp14:anchorId="5DE77495" wp14:editId="13705831">
              <wp:simplePos x="0" y="0"/>
              <wp:positionH relativeFrom="column">
                <wp:posOffset>-14605</wp:posOffset>
              </wp:positionH>
              <wp:positionV relativeFrom="paragraph">
                <wp:posOffset>-98425</wp:posOffset>
              </wp:positionV>
              <wp:extent cx="8915400" cy="0"/>
              <wp:effectExtent l="0" t="0" r="19050" b="19050"/>
              <wp:wrapNone/>
              <wp:docPr id="575" name="Łącznik prosty 575"/>
              <wp:cNvGraphicFramePr/>
              <a:graphic xmlns:a="http://schemas.openxmlformats.org/drawingml/2006/main">
                <a:graphicData uri="http://schemas.microsoft.com/office/word/2010/wordprocessingShape">
                  <wps:wsp>
                    <wps:cNvCnPr/>
                    <wps:spPr>
                      <a:xfrm>
                        <a:off x="0" y="0"/>
                        <a:ext cx="8915400" cy="0"/>
                      </a:xfrm>
                      <a:prstGeom prst="line">
                        <a:avLst/>
                      </a:prstGeom>
                      <a:noFill/>
                      <a:ln w="6350" cap="flat" cmpd="sng" algn="ctr">
                        <a:solidFill>
                          <a:srgbClr val="FFC000"/>
                        </a:solidFill>
                        <a:prstDash val="solid"/>
                        <a:miter lim="800000"/>
                      </a:ln>
                      <a:effectLst/>
                    </wps:spPr>
                    <wps:bodyPr/>
                  </wps:wsp>
                </a:graphicData>
              </a:graphic>
            </wp:anchor>
          </w:drawing>
        </mc:Choice>
        <mc:Fallback>
          <w:pict>
            <v:line w14:anchorId="263B41DD" id="Łącznik prosty 575" o:spid="_x0000_s1026" style="position:absolute;z-index:258174976;visibility:visible;mso-wrap-style:square;mso-wrap-distance-left:9pt;mso-wrap-distance-top:0;mso-wrap-distance-right:9pt;mso-wrap-distance-bottom:0;mso-position-horizontal:absolute;mso-position-horizontal-relative:text;mso-position-vertical:absolute;mso-position-vertical-relative:text" from="-1.15pt,-7.75pt" to="700.8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" strokecolor="#ffc000" strokeweight=".5pt">
              <v:stroke joinstyle="miter"/>
            </v:line>
          </w:pict>
        </mc:Fallback>
      </mc:AlternateContent>
    </w:r>
    <w:r w:rsidRPr="007F4B9A">
      <w:rPr>
        <w:rFonts w:ascii="Cambria" w:hAnsi="Cambria"/>
        <w:i/>
        <w:color w:val="808080"/>
        <w:sz w:val="20"/>
        <w:szCs w:val="20"/>
      </w:rPr>
      <w:t xml:space="preserve">- Strona </w:t>
    </w:r>
    <w:r w:rsidRPr="007F4B9A">
      <w:rPr>
        <w:rFonts w:ascii="Cambria" w:hAnsi="Cambria"/>
        <w:i/>
        <w:color w:val="808080"/>
        <w:sz w:val="20"/>
        <w:szCs w:val="20"/>
      </w:rPr>
      <w:fldChar w:fldCharType="begin"/>
    </w:r>
    <w:r w:rsidRPr="007F4B9A">
      <w:rPr>
        <w:rFonts w:ascii="Cambria" w:hAnsi="Cambria"/>
        <w:i/>
        <w:color w:val="808080"/>
        <w:sz w:val="20"/>
        <w:szCs w:val="20"/>
      </w:rPr>
      <w:instrText>PAGE</w:instrText>
    </w:r>
    <w:r w:rsidRPr="007F4B9A">
      <w:rPr>
        <w:rFonts w:ascii="Cambria" w:hAnsi="Cambria"/>
        <w:i/>
        <w:color w:val="808080"/>
        <w:sz w:val="20"/>
        <w:szCs w:val="20"/>
      </w:rPr>
      <w:fldChar w:fldCharType="separate"/>
    </w:r>
    <w:r w:rsidR="005E78E2">
      <w:rPr>
        <w:rFonts w:ascii="Cambria" w:hAnsi="Cambria"/>
        <w:i/>
        <w:noProof/>
        <w:color w:val="808080"/>
        <w:sz w:val="20"/>
        <w:szCs w:val="20"/>
      </w:rPr>
      <w:t>80</w:t>
    </w:r>
    <w:r w:rsidRPr="007F4B9A">
      <w:rPr>
        <w:rFonts w:ascii="Cambria" w:hAnsi="Cambria"/>
        <w:i/>
        <w:color w:val="808080"/>
        <w:sz w:val="20"/>
        <w:szCs w:val="20"/>
      </w:rPr>
      <w:fldChar w:fldCharType="end"/>
    </w:r>
    <w:r w:rsidRPr="007F4B9A">
      <w:rPr>
        <w:rFonts w:ascii="Cambria" w:hAnsi="Cambria"/>
        <w:i/>
        <w:color w:val="808080"/>
        <w:sz w:val="20"/>
        <w:szCs w:val="20"/>
      </w:rPr>
      <w:t xml:space="preserve"> z </w:t>
    </w:r>
    <w:r w:rsidRPr="007F4B9A">
      <w:rPr>
        <w:rFonts w:ascii="Cambria" w:hAnsi="Cambria"/>
        <w:i/>
        <w:color w:val="808080"/>
        <w:sz w:val="20"/>
        <w:szCs w:val="20"/>
      </w:rPr>
      <w:fldChar w:fldCharType="begin"/>
    </w:r>
    <w:r w:rsidRPr="007F4B9A">
      <w:rPr>
        <w:rFonts w:ascii="Cambria" w:hAnsi="Cambria"/>
        <w:i/>
        <w:color w:val="808080"/>
        <w:sz w:val="20"/>
        <w:szCs w:val="20"/>
      </w:rPr>
      <w:instrText>NUMPAGES</w:instrText>
    </w:r>
    <w:r w:rsidRPr="007F4B9A">
      <w:rPr>
        <w:rFonts w:ascii="Cambria" w:hAnsi="Cambria"/>
        <w:i/>
        <w:color w:val="808080"/>
        <w:sz w:val="20"/>
        <w:szCs w:val="20"/>
      </w:rPr>
      <w:fldChar w:fldCharType="separate"/>
    </w:r>
    <w:r w:rsidR="005E78E2">
      <w:rPr>
        <w:rFonts w:ascii="Cambria" w:hAnsi="Cambria"/>
        <w:i/>
        <w:noProof/>
        <w:color w:val="808080"/>
        <w:sz w:val="20"/>
        <w:szCs w:val="20"/>
      </w:rPr>
      <w:t>197</w:t>
    </w:r>
    <w:r w:rsidRPr="007F4B9A">
      <w:rPr>
        <w:rFonts w:ascii="Cambria" w:hAnsi="Cambria"/>
        <w:i/>
        <w:color w:val="808080"/>
        <w:sz w:val="20"/>
        <w:szCs w:val="20"/>
      </w:rPr>
      <w:fldChar w:fldCharType="end"/>
    </w:r>
    <w:r w:rsidRPr="007F4B9A">
      <w:rPr>
        <w:rFonts w:ascii="Cambria" w:hAnsi="Cambria"/>
        <w:i/>
        <w:color w:val="808080"/>
        <w:sz w:val="20"/>
        <w:szCs w:val="20"/>
      </w:rPr>
      <w:t xml:space="preserve"> -</w: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89DC0" w14:textId="77777777" w:rsidR="00B856BC" w:rsidRPr="007F4B9A" w:rsidRDefault="00B856BC" w:rsidP="00F300B1">
    <w:pPr>
      <w:tabs>
        <w:tab w:val="center" w:pos="4535"/>
        <w:tab w:val="left" w:pos="5994"/>
      </w:tabs>
      <w:spacing w:after="0" w:line="360" w:lineRule="auto"/>
      <w:jc w:val="center"/>
      <w:rPr>
        <w:rFonts w:ascii="Cambria" w:hAnsi="Cambria" w:cs="Arial Narrow"/>
        <w:b/>
        <w:bCs/>
        <w:i/>
        <w:color w:val="808080"/>
        <w:sz w:val="20"/>
        <w:szCs w:val="20"/>
        <w14:shadow w14:blurRad="50800" w14:dist="38100" w14:dir="2700000" w14:sx="100000" w14:sy="100000" w14:kx="0" w14:ky="0" w14:algn="tl">
          <w14:srgbClr w14:val="000000">
            <w14:alpha w14:val="60000"/>
          </w14:srgbClr>
        </w14:shadow>
      </w:rPr>
    </w:pPr>
    <w:r w:rsidRPr="007F4B9A">
      <w:rPr>
        <w:rFonts w:ascii="Cambria" w:hAnsi="Cambria"/>
        <w:noProof/>
        <w:color w:val="FF0000"/>
        <w:sz w:val="20"/>
        <w:szCs w:val="20"/>
        <w:lang w:eastAsia="pl-PL"/>
      </w:rPr>
      <mc:AlternateContent>
        <mc:Choice Requires="wps">
          <w:drawing>
            <wp:anchor distT="0" distB="0" distL="114300" distR="114300" simplePos="0" relativeHeight="258187264" behindDoc="0" locked="0" layoutInCell="1" allowOverlap="1" wp14:anchorId="3D48C5E3" wp14:editId="2BDC67F6">
              <wp:simplePos x="0" y="0"/>
              <wp:positionH relativeFrom="margin">
                <wp:align>right</wp:align>
              </wp:positionH>
              <wp:positionV relativeFrom="paragraph">
                <wp:posOffset>-125730</wp:posOffset>
              </wp:positionV>
              <wp:extent cx="5391150" cy="0"/>
              <wp:effectExtent l="0" t="0" r="19050" b="19050"/>
              <wp:wrapNone/>
              <wp:docPr id="138" name="Łącznik prosty 138"/>
              <wp:cNvGraphicFramePr/>
              <a:graphic xmlns:a="http://schemas.openxmlformats.org/drawingml/2006/main">
                <a:graphicData uri="http://schemas.microsoft.com/office/word/2010/wordprocessingShape">
                  <wps:wsp>
                    <wps:cNvCnPr/>
                    <wps:spPr>
                      <a:xfrm>
                        <a:off x="0" y="0"/>
                        <a:ext cx="5391150" cy="0"/>
                      </a:xfrm>
                      <a:prstGeom prst="line">
                        <a:avLst/>
                      </a:prstGeom>
                      <a:noFill/>
                      <a:ln w="6350" cap="flat" cmpd="sng" algn="ctr">
                        <a:solidFill>
                          <a:srgbClr val="FFC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2D20D64" id="Łącznik prosty 138" o:spid="_x0000_s1026" style="position:absolute;z-index:258187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73.3pt,-9.9pt" to="797.8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" strokecolor="#ffc000" strokeweight=".5pt">
              <v:stroke joinstyle="miter"/>
              <w10:wrap anchorx="margin"/>
            </v:line>
          </w:pict>
        </mc:Fallback>
      </mc:AlternateContent>
    </w:r>
    <w:r w:rsidRPr="007F4B9A">
      <w:rPr>
        <w:rFonts w:ascii="Cambria" w:hAnsi="Cambria"/>
        <w:i/>
        <w:color w:val="808080"/>
        <w:sz w:val="20"/>
        <w:szCs w:val="20"/>
      </w:rPr>
      <w:t xml:space="preserve">- Strona </w:t>
    </w:r>
    <w:r w:rsidRPr="007F4B9A">
      <w:rPr>
        <w:rFonts w:ascii="Cambria" w:hAnsi="Cambria"/>
        <w:i/>
        <w:color w:val="808080"/>
        <w:sz w:val="20"/>
        <w:szCs w:val="20"/>
      </w:rPr>
      <w:fldChar w:fldCharType="begin"/>
    </w:r>
    <w:r w:rsidRPr="007F4B9A">
      <w:rPr>
        <w:rFonts w:ascii="Cambria" w:hAnsi="Cambria"/>
        <w:i/>
        <w:color w:val="808080"/>
        <w:sz w:val="20"/>
        <w:szCs w:val="20"/>
      </w:rPr>
      <w:instrText>PAGE</w:instrText>
    </w:r>
    <w:r w:rsidRPr="007F4B9A">
      <w:rPr>
        <w:rFonts w:ascii="Cambria" w:hAnsi="Cambria"/>
        <w:i/>
        <w:color w:val="808080"/>
        <w:sz w:val="20"/>
        <w:szCs w:val="20"/>
      </w:rPr>
      <w:fldChar w:fldCharType="separate"/>
    </w:r>
    <w:r w:rsidR="005E78E2">
      <w:rPr>
        <w:rFonts w:ascii="Cambria" w:hAnsi="Cambria"/>
        <w:i/>
        <w:noProof/>
        <w:color w:val="808080"/>
        <w:sz w:val="20"/>
        <w:szCs w:val="20"/>
      </w:rPr>
      <w:t>91</w:t>
    </w:r>
    <w:r w:rsidRPr="007F4B9A">
      <w:rPr>
        <w:rFonts w:ascii="Cambria" w:hAnsi="Cambria"/>
        <w:i/>
        <w:color w:val="808080"/>
        <w:sz w:val="20"/>
        <w:szCs w:val="20"/>
      </w:rPr>
      <w:fldChar w:fldCharType="end"/>
    </w:r>
    <w:r w:rsidRPr="007F4B9A">
      <w:rPr>
        <w:rFonts w:ascii="Cambria" w:hAnsi="Cambria"/>
        <w:i/>
        <w:color w:val="808080"/>
        <w:sz w:val="20"/>
        <w:szCs w:val="20"/>
      </w:rPr>
      <w:t xml:space="preserve"> z </w:t>
    </w:r>
    <w:r w:rsidRPr="007F4B9A">
      <w:rPr>
        <w:rFonts w:ascii="Cambria" w:hAnsi="Cambria"/>
        <w:i/>
        <w:color w:val="808080"/>
        <w:sz w:val="20"/>
        <w:szCs w:val="20"/>
      </w:rPr>
      <w:fldChar w:fldCharType="begin"/>
    </w:r>
    <w:r w:rsidRPr="007F4B9A">
      <w:rPr>
        <w:rFonts w:ascii="Cambria" w:hAnsi="Cambria"/>
        <w:i/>
        <w:color w:val="808080"/>
        <w:sz w:val="20"/>
        <w:szCs w:val="20"/>
      </w:rPr>
      <w:instrText>NUMPAGES</w:instrText>
    </w:r>
    <w:r w:rsidRPr="007F4B9A">
      <w:rPr>
        <w:rFonts w:ascii="Cambria" w:hAnsi="Cambria"/>
        <w:i/>
        <w:color w:val="808080"/>
        <w:sz w:val="20"/>
        <w:szCs w:val="20"/>
      </w:rPr>
      <w:fldChar w:fldCharType="separate"/>
    </w:r>
    <w:r w:rsidR="005E78E2">
      <w:rPr>
        <w:rFonts w:ascii="Cambria" w:hAnsi="Cambria"/>
        <w:i/>
        <w:noProof/>
        <w:color w:val="808080"/>
        <w:sz w:val="20"/>
        <w:szCs w:val="20"/>
      </w:rPr>
      <w:t>197</w:t>
    </w:r>
    <w:r w:rsidRPr="007F4B9A">
      <w:rPr>
        <w:rFonts w:ascii="Cambria" w:hAnsi="Cambria"/>
        <w:i/>
        <w:color w:val="808080"/>
        <w:sz w:val="20"/>
        <w:szCs w:val="20"/>
      </w:rPr>
      <w:fldChar w:fldCharType="end"/>
    </w:r>
    <w:r w:rsidRPr="007F4B9A">
      <w:rPr>
        <w:rFonts w:ascii="Cambria" w:hAnsi="Cambria"/>
        <w:i/>
        <w:color w:val="808080"/>
        <w:sz w:val="20"/>
        <w:szCs w:val="20"/>
      </w:rPr>
      <w:t xml:space="preserve"> -</w: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16970" w14:textId="77777777" w:rsidR="00B856BC" w:rsidRPr="007F4B9A" w:rsidRDefault="00B856BC" w:rsidP="00F300B1">
    <w:pPr>
      <w:tabs>
        <w:tab w:val="center" w:pos="4535"/>
        <w:tab w:val="left" w:pos="5994"/>
      </w:tabs>
      <w:spacing w:after="0" w:line="360" w:lineRule="auto"/>
      <w:jc w:val="center"/>
      <w:rPr>
        <w:rFonts w:ascii="Cambria" w:hAnsi="Cambria" w:cs="Arial Narrow"/>
        <w:b/>
        <w:bCs/>
        <w:i/>
        <w:color w:val="808080"/>
        <w:sz w:val="20"/>
        <w:szCs w:val="20"/>
        <w14:shadow w14:blurRad="50800" w14:dist="38100" w14:dir="2700000" w14:sx="100000" w14:sy="100000" w14:kx="0" w14:ky="0" w14:algn="tl">
          <w14:srgbClr w14:val="000000">
            <w14:alpha w14:val="60000"/>
          </w14:srgbClr>
        </w14:shadow>
      </w:rPr>
    </w:pPr>
    <w:r w:rsidRPr="007F4B9A">
      <w:rPr>
        <w:rFonts w:ascii="Cambria" w:hAnsi="Cambria"/>
        <w:noProof/>
        <w:color w:val="FF0000"/>
        <w:sz w:val="20"/>
        <w:szCs w:val="20"/>
        <w:lang w:eastAsia="pl-PL"/>
      </w:rPr>
      <mc:AlternateContent>
        <mc:Choice Requires="wps">
          <w:drawing>
            <wp:anchor distT="0" distB="0" distL="114300" distR="114300" simplePos="0" relativeHeight="258185216" behindDoc="0" locked="0" layoutInCell="1" allowOverlap="1" wp14:anchorId="01F6DE3C" wp14:editId="76B85087">
              <wp:simplePos x="0" y="0"/>
              <wp:positionH relativeFrom="margin">
                <wp:align>right</wp:align>
              </wp:positionH>
              <wp:positionV relativeFrom="paragraph">
                <wp:posOffset>-125730</wp:posOffset>
              </wp:positionV>
              <wp:extent cx="5391150" cy="0"/>
              <wp:effectExtent l="0" t="0" r="19050" b="19050"/>
              <wp:wrapNone/>
              <wp:docPr id="137" name="Łącznik prosty 137"/>
              <wp:cNvGraphicFramePr/>
              <a:graphic xmlns:a="http://schemas.openxmlformats.org/drawingml/2006/main">
                <a:graphicData uri="http://schemas.microsoft.com/office/word/2010/wordprocessingShape">
                  <wps:wsp>
                    <wps:cNvCnPr/>
                    <wps:spPr>
                      <a:xfrm>
                        <a:off x="0" y="0"/>
                        <a:ext cx="5391150" cy="0"/>
                      </a:xfrm>
                      <a:prstGeom prst="line">
                        <a:avLst/>
                      </a:prstGeom>
                      <a:noFill/>
                      <a:ln w="6350" cap="flat" cmpd="sng" algn="ctr">
                        <a:solidFill>
                          <a:srgbClr val="FFC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3EBA3A7" id="Łącznik prosty 137" o:spid="_x0000_s1026" style="position:absolute;z-index:258185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73.3pt,-9.9pt" to="797.8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" strokecolor="#ffc000" strokeweight=".5pt">
              <v:stroke joinstyle="miter"/>
              <w10:wrap anchorx="margin"/>
            </v:line>
          </w:pict>
        </mc:Fallback>
      </mc:AlternateContent>
    </w:r>
    <w:r w:rsidRPr="007F4B9A">
      <w:rPr>
        <w:rFonts w:ascii="Cambria" w:hAnsi="Cambria"/>
        <w:i/>
        <w:color w:val="808080"/>
        <w:sz w:val="20"/>
        <w:szCs w:val="20"/>
      </w:rPr>
      <w:t xml:space="preserve">- Strona </w:t>
    </w:r>
    <w:r w:rsidRPr="007F4B9A">
      <w:rPr>
        <w:rFonts w:ascii="Cambria" w:hAnsi="Cambria"/>
        <w:i/>
        <w:color w:val="808080"/>
        <w:sz w:val="20"/>
        <w:szCs w:val="20"/>
      </w:rPr>
      <w:fldChar w:fldCharType="begin"/>
    </w:r>
    <w:r w:rsidRPr="007F4B9A">
      <w:rPr>
        <w:rFonts w:ascii="Cambria" w:hAnsi="Cambria"/>
        <w:i/>
        <w:color w:val="808080"/>
        <w:sz w:val="20"/>
        <w:szCs w:val="20"/>
      </w:rPr>
      <w:instrText>PAGE</w:instrText>
    </w:r>
    <w:r w:rsidRPr="007F4B9A">
      <w:rPr>
        <w:rFonts w:ascii="Cambria" w:hAnsi="Cambria"/>
        <w:i/>
        <w:color w:val="808080"/>
        <w:sz w:val="20"/>
        <w:szCs w:val="20"/>
      </w:rPr>
      <w:fldChar w:fldCharType="separate"/>
    </w:r>
    <w:r w:rsidR="005E78E2">
      <w:rPr>
        <w:rFonts w:ascii="Cambria" w:hAnsi="Cambria"/>
        <w:i/>
        <w:noProof/>
        <w:color w:val="808080"/>
        <w:sz w:val="20"/>
        <w:szCs w:val="20"/>
      </w:rPr>
      <w:t>82</w:t>
    </w:r>
    <w:r w:rsidRPr="007F4B9A">
      <w:rPr>
        <w:rFonts w:ascii="Cambria" w:hAnsi="Cambria"/>
        <w:i/>
        <w:color w:val="808080"/>
        <w:sz w:val="20"/>
        <w:szCs w:val="20"/>
      </w:rPr>
      <w:fldChar w:fldCharType="end"/>
    </w:r>
    <w:r w:rsidRPr="007F4B9A">
      <w:rPr>
        <w:rFonts w:ascii="Cambria" w:hAnsi="Cambria"/>
        <w:i/>
        <w:color w:val="808080"/>
        <w:sz w:val="20"/>
        <w:szCs w:val="20"/>
      </w:rPr>
      <w:t xml:space="preserve"> z </w:t>
    </w:r>
    <w:r w:rsidRPr="007F4B9A">
      <w:rPr>
        <w:rFonts w:ascii="Cambria" w:hAnsi="Cambria"/>
        <w:i/>
        <w:color w:val="808080"/>
        <w:sz w:val="20"/>
        <w:szCs w:val="20"/>
      </w:rPr>
      <w:fldChar w:fldCharType="begin"/>
    </w:r>
    <w:r w:rsidRPr="007F4B9A">
      <w:rPr>
        <w:rFonts w:ascii="Cambria" w:hAnsi="Cambria"/>
        <w:i/>
        <w:color w:val="808080"/>
        <w:sz w:val="20"/>
        <w:szCs w:val="20"/>
      </w:rPr>
      <w:instrText>NUMPAGES</w:instrText>
    </w:r>
    <w:r w:rsidRPr="007F4B9A">
      <w:rPr>
        <w:rFonts w:ascii="Cambria" w:hAnsi="Cambria"/>
        <w:i/>
        <w:color w:val="808080"/>
        <w:sz w:val="20"/>
        <w:szCs w:val="20"/>
      </w:rPr>
      <w:fldChar w:fldCharType="separate"/>
    </w:r>
    <w:r w:rsidR="005E78E2">
      <w:rPr>
        <w:rFonts w:ascii="Cambria" w:hAnsi="Cambria"/>
        <w:i/>
        <w:noProof/>
        <w:color w:val="808080"/>
        <w:sz w:val="20"/>
        <w:szCs w:val="20"/>
      </w:rPr>
      <w:t>197</w:t>
    </w:r>
    <w:r w:rsidRPr="007F4B9A">
      <w:rPr>
        <w:rFonts w:ascii="Cambria" w:hAnsi="Cambria"/>
        <w:i/>
        <w:color w:val="808080"/>
        <w:sz w:val="20"/>
        <w:szCs w:val="20"/>
      </w:rPr>
      <w:fldChar w:fldCharType="end"/>
    </w:r>
    <w:r w:rsidRPr="007F4B9A">
      <w:rPr>
        <w:rFonts w:ascii="Cambria" w:hAnsi="Cambria"/>
        <w:i/>
        <w:color w:val="808080"/>
        <w:sz w:val="20"/>
        <w:szCs w:val="20"/>
      </w:rPr>
      <w:t xml:space="preserve"> -</w: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14647" w14:textId="77777777" w:rsidR="00B856BC" w:rsidRPr="007F4B9A" w:rsidRDefault="00B856BC" w:rsidP="006D48DD">
    <w:pPr>
      <w:tabs>
        <w:tab w:val="center" w:pos="4535"/>
        <w:tab w:val="left" w:pos="5994"/>
      </w:tabs>
      <w:spacing w:after="0" w:line="360" w:lineRule="auto"/>
      <w:jc w:val="center"/>
      <w:rPr>
        <w:rFonts w:ascii="Cambria" w:hAnsi="Cambria" w:cs="Arial Narrow"/>
        <w:b/>
        <w:bCs/>
        <w:i/>
        <w:color w:val="808080"/>
        <w:sz w:val="20"/>
        <w:szCs w:val="20"/>
        <w14:shadow w14:blurRad="50800" w14:dist="38100" w14:dir="2700000" w14:sx="100000" w14:sy="100000" w14:kx="0" w14:ky="0" w14:algn="tl">
          <w14:srgbClr w14:val="000000">
            <w14:alpha w14:val="60000"/>
          </w14:srgbClr>
        </w14:shadow>
      </w:rPr>
    </w:pPr>
    <w:r w:rsidRPr="007F4B9A">
      <w:rPr>
        <w:rFonts w:ascii="Cambria" w:hAnsi="Cambria"/>
        <w:i/>
        <w:noProof/>
        <w:color w:val="808080"/>
        <w:sz w:val="20"/>
        <w:szCs w:val="20"/>
        <w:lang w:eastAsia="pl-PL"/>
      </w:rPr>
      <mc:AlternateContent>
        <mc:Choice Requires="wps">
          <w:drawing>
            <wp:anchor distT="0" distB="0" distL="114300" distR="114300" simplePos="0" relativeHeight="258192384" behindDoc="0" locked="0" layoutInCell="1" allowOverlap="1" wp14:anchorId="4B51E171" wp14:editId="1F42891D">
              <wp:simplePos x="0" y="0"/>
              <wp:positionH relativeFrom="column">
                <wp:posOffset>-14605</wp:posOffset>
              </wp:positionH>
              <wp:positionV relativeFrom="paragraph">
                <wp:posOffset>-98425</wp:posOffset>
              </wp:positionV>
              <wp:extent cx="8915400" cy="0"/>
              <wp:effectExtent l="0" t="0" r="19050" b="19050"/>
              <wp:wrapNone/>
              <wp:docPr id="84" name="Łącznik prosty 84"/>
              <wp:cNvGraphicFramePr/>
              <a:graphic xmlns:a="http://schemas.openxmlformats.org/drawingml/2006/main">
                <a:graphicData uri="http://schemas.microsoft.com/office/word/2010/wordprocessingShape">
                  <wps:wsp>
                    <wps:cNvCnPr/>
                    <wps:spPr>
                      <a:xfrm>
                        <a:off x="0" y="0"/>
                        <a:ext cx="8915400" cy="0"/>
                      </a:xfrm>
                      <a:prstGeom prst="line">
                        <a:avLst/>
                      </a:prstGeom>
                      <a:noFill/>
                      <a:ln w="6350" cap="flat" cmpd="sng" algn="ctr">
                        <a:solidFill>
                          <a:srgbClr val="FFC000"/>
                        </a:solidFill>
                        <a:prstDash val="solid"/>
                        <a:miter lim="800000"/>
                      </a:ln>
                      <a:effectLst/>
                    </wps:spPr>
                    <wps:bodyPr/>
                  </wps:wsp>
                </a:graphicData>
              </a:graphic>
            </wp:anchor>
          </w:drawing>
        </mc:Choice>
        <mc:Fallback>
          <w:pict>
            <v:line w14:anchorId="0E3344B0" id="Łącznik prosty 84" o:spid="_x0000_s1026" style="position:absolute;z-index:258192384;visibility:visible;mso-wrap-style:square;mso-wrap-distance-left:9pt;mso-wrap-distance-top:0;mso-wrap-distance-right:9pt;mso-wrap-distance-bottom:0;mso-position-horizontal:absolute;mso-position-horizontal-relative:text;mso-position-vertical:absolute;mso-position-vertical-relative:text" from="-1.15pt,-7.75pt" to="700.8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" strokecolor="#ffc000" strokeweight=".5pt">
              <v:stroke joinstyle="miter"/>
            </v:line>
          </w:pict>
        </mc:Fallback>
      </mc:AlternateContent>
    </w:r>
    <w:r w:rsidRPr="007F4B9A">
      <w:rPr>
        <w:rFonts w:ascii="Cambria" w:hAnsi="Cambria"/>
        <w:i/>
        <w:color w:val="808080"/>
        <w:sz w:val="20"/>
        <w:szCs w:val="20"/>
      </w:rPr>
      <w:t xml:space="preserve">- Strona </w:t>
    </w:r>
    <w:r w:rsidRPr="007F4B9A">
      <w:rPr>
        <w:rFonts w:ascii="Cambria" w:hAnsi="Cambria"/>
        <w:i/>
        <w:color w:val="808080"/>
        <w:sz w:val="20"/>
        <w:szCs w:val="20"/>
      </w:rPr>
      <w:fldChar w:fldCharType="begin"/>
    </w:r>
    <w:r w:rsidRPr="007F4B9A">
      <w:rPr>
        <w:rFonts w:ascii="Cambria" w:hAnsi="Cambria"/>
        <w:i/>
        <w:color w:val="808080"/>
        <w:sz w:val="20"/>
        <w:szCs w:val="20"/>
      </w:rPr>
      <w:instrText>PAGE</w:instrText>
    </w:r>
    <w:r w:rsidRPr="007F4B9A">
      <w:rPr>
        <w:rFonts w:ascii="Cambria" w:hAnsi="Cambria"/>
        <w:i/>
        <w:color w:val="808080"/>
        <w:sz w:val="20"/>
        <w:szCs w:val="20"/>
      </w:rPr>
      <w:fldChar w:fldCharType="separate"/>
    </w:r>
    <w:r w:rsidR="005E78E2">
      <w:rPr>
        <w:rFonts w:ascii="Cambria" w:hAnsi="Cambria"/>
        <w:i/>
        <w:noProof/>
        <w:color w:val="808080"/>
        <w:sz w:val="20"/>
        <w:szCs w:val="20"/>
      </w:rPr>
      <w:t>92</w:t>
    </w:r>
    <w:r w:rsidRPr="007F4B9A">
      <w:rPr>
        <w:rFonts w:ascii="Cambria" w:hAnsi="Cambria"/>
        <w:i/>
        <w:color w:val="808080"/>
        <w:sz w:val="20"/>
        <w:szCs w:val="20"/>
      </w:rPr>
      <w:fldChar w:fldCharType="end"/>
    </w:r>
    <w:r w:rsidRPr="007F4B9A">
      <w:rPr>
        <w:rFonts w:ascii="Cambria" w:hAnsi="Cambria"/>
        <w:i/>
        <w:color w:val="808080"/>
        <w:sz w:val="20"/>
        <w:szCs w:val="20"/>
      </w:rPr>
      <w:t xml:space="preserve"> z </w:t>
    </w:r>
    <w:r w:rsidRPr="007F4B9A">
      <w:rPr>
        <w:rFonts w:ascii="Cambria" w:hAnsi="Cambria"/>
        <w:i/>
        <w:color w:val="808080"/>
        <w:sz w:val="20"/>
        <w:szCs w:val="20"/>
      </w:rPr>
      <w:fldChar w:fldCharType="begin"/>
    </w:r>
    <w:r w:rsidRPr="007F4B9A">
      <w:rPr>
        <w:rFonts w:ascii="Cambria" w:hAnsi="Cambria"/>
        <w:i/>
        <w:color w:val="808080"/>
        <w:sz w:val="20"/>
        <w:szCs w:val="20"/>
      </w:rPr>
      <w:instrText>NUMPAGES</w:instrText>
    </w:r>
    <w:r w:rsidRPr="007F4B9A">
      <w:rPr>
        <w:rFonts w:ascii="Cambria" w:hAnsi="Cambria"/>
        <w:i/>
        <w:color w:val="808080"/>
        <w:sz w:val="20"/>
        <w:szCs w:val="20"/>
      </w:rPr>
      <w:fldChar w:fldCharType="separate"/>
    </w:r>
    <w:r w:rsidR="005E78E2">
      <w:rPr>
        <w:rFonts w:ascii="Cambria" w:hAnsi="Cambria"/>
        <w:i/>
        <w:noProof/>
        <w:color w:val="808080"/>
        <w:sz w:val="20"/>
        <w:szCs w:val="20"/>
      </w:rPr>
      <w:t>197</w:t>
    </w:r>
    <w:r w:rsidRPr="007F4B9A">
      <w:rPr>
        <w:rFonts w:ascii="Cambria" w:hAnsi="Cambria"/>
        <w:i/>
        <w:color w:val="808080"/>
        <w:sz w:val="20"/>
        <w:szCs w:val="20"/>
      </w:rPr>
      <w:fldChar w:fldCharType="end"/>
    </w:r>
    <w:r w:rsidRPr="007F4B9A">
      <w:rPr>
        <w:rFonts w:ascii="Cambria" w:hAnsi="Cambria"/>
        <w:i/>
        <w:color w:val="808080"/>
        <w:sz w:val="20"/>
        <w:szCs w:val="20"/>
      </w:rPr>
      <w:t xml:space="preserve"> -</w:t>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A419F" w14:textId="77777777" w:rsidR="00B856BC" w:rsidRPr="007F4B9A" w:rsidRDefault="00B856BC" w:rsidP="003169D7">
    <w:pPr>
      <w:tabs>
        <w:tab w:val="center" w:pos="4535"/>
        <w:tab w:val="left" w:pos="5994"/>
      </w:tabs>
      <w:spacing w:after="0" w:line="360" w:lineRule="auto"/>
      <w:jc w:val="center"/>
      <w:rPr>
        <w:rFonts w:ascii="Cambria" w:hAnsi="Cambria" w:cs="Arial Narrow"/>
        <w:b/>
        <w:bCs/>
        <w:i/>
        <w:color w:val="808080"/>
        <w:sz w:val="20"/>
        <w:szCs w:val="20"/>
        <w14:shadow w14:blurRad="50800" w14:dist="38100" w14:dir="2700000" w14:sx="100000" w14:sy="100000" w14:kx="0" w14:ky="0" w14:algn="tl">
          <w14:srgbClr w14:val="000000">
            <w14:alpha w14:val="60000"/>
          </w14:srgbClr>
        </w14:shadow>
      </w:rPr>
    </w:pPr>
    <w:r w:rsidRPr="007F4B9A">
      <w:rPr>
        <w:rFonts w:ascii="Cambria" w:hAnsi="Cambria"/>
        <w:noProof/>
        <w:color w:val="FF0000"/>
        <w:sz w:val="20"/>
        <w:szCs w:val="20"/>
        <w:lang w:eastAsia="pl-PL"/>
      </w:rPr>
      <mc:AlternateContent>
        <mc:Choice Requires="wps">
          <w:drawing>
            <wp:anchor distT="0" distB="0" distL="114300" distR="114300" simplePos="0" relativeHeight="258202624" behindDoc="0" locked="0" layoutInCell="1" allowOverlap="1" wp14:anchorId="2A844CDA" wp14:editId="308503BD">
              <wp:simplePos x="0" y="0"/>
              <wp:positionH relativeFrom="margin">
                <wp:align>right</wp:align>
              </wp:positionH>
              <wp:positionV relativeFrom="paragraph">
                <wp:posOffset>-125730</wp:posOffset>
              </wp:positionV>
              <wp:extent cx="5391150" cy="0"/>
              <wp:effectExtent l="0" t="0" r="19050" b="19050"/>
              <wp:wrapNone/>
              <wp:docPr id="543" name="Łącznik prosty 543"/>
              <wp:cNvGraphicFramePr/>
              <a:graphic xmlns:a="http://schemas.openxmlformats.org/drawingml/2006/main">
                <a:graphicData uri="http://schemas.microsoft.com/office/word/2010/wordprocessingShape">
                  <wps:wsp>
                    <wps:cNvCnPr/>
                    <wps:spPr>
                      <a:xfrm>
                        <a:off x="0" y="0"/>
                        <a:ext cx="5391150" cy="0"/>
                      </a:xfrm>
                      <a:prstGeom prst="line">
                        <a:avLst/>
                      </a:prstGeom>
                      <a:noFill/>
                      <a:ln w="6350" cap="flat" cmpd="sng" algn="ctr">
                        <a:solidFill>
                          <a:srgbClr val="FFC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F819E78" id="Łącznik prosty 543" o:spid="_x0000_s1026" style="position:absolute;z-index:2582026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73.3pt,-9.9pt" to="797.8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" strokecolor="#ffc000" strokeweight=".5pt">
              <v:stroke joinstyle="miter"/>
              <w10:wrap anchorx="margin"/>
            </v:line>
          </w:pict>
        </mc:Fallback>
      </mc:AlternateContent>
    </w:r>
    <w:r w:rsidRPr="007F4B9A">
      <w:rPr>
        <w:rFonts w:ascii="Cambria" w:hAnsi="Cambria"/>
        <w:i/>
        <w:color w:val="808080"/>
        <w:sz w:val="20"/>
        <w:szCs w:val="20"/>
      </w:rPr>
      <w:t xml:space="preserve">- Strona </w:t>
    </w:r>
    <w:r w:rsidRPr="007F4B9A">
      <w:rPr>
        <w:rFonts w:ascii="Cambria" w:hAnsi="Cambria"/>
        <w:i/>
        <w:color w:val="808080"/>
        <w:sz w:val="20"/>
        <w:szCs w:val="20"/>
      </w:rPr>
      <w:fldChar w:fldCharType="begin"/>
    </w:r>
    <w:r w:rsidRPr="007F4B9A">
      <w:rPr>
        <w:rFonts w:ascii="Cambria" w:hAnsi="Cambria"/>
        <w:i/>
        <w:color w:val="808080"/>
        <w:sz w:val="20"/>
        <w:szCs w:val="20"/>
      </w:rPr>
      <w:instrText>PAGE</w:instrText>
    </w:r>
    <w:r w:rsidRPr="007F4B9A">
      <w:rPr>
        <w:rFonts w:ascii="Cambria" w:hAnsi="Cambria"/>
        <w:i/>
        <w:color w:val="808080"/>
        <w:sz w:val="20"/>
        <w:szCs w:val="20"/>
      </w:rPr>
      <w:fldChar w:fldCharType="separate"/>
    </w:r>
    <w:r w:rsidR="005E78E2">
      <w:rPr>
        <w:rFonts w:ascii="Cambria" w:hAnsi="Cambria"/>
        <w:i/>
        <w:noProof/>
        <w:color w:val="808080"/>
        <w:sz w:val="20"/>
        <w:szCs w:val="20"/>
      </w:rPr>
      <w:t>97</w:t>
    </w:r>
    <w:r w:rsidRPr="007F4B9A">
      <w:rPr>
        <w:rFonts w:ascii="Cambria" w:hAnsi="Cambria"/>
        <w:i/>
        <w:color w:val="808080"/>
        <w:sz w:val="20"/>
        <w:szCs w:val="20"/>
      </w:rPr>
      <w:fldChar w:fldCharType="end"/>
    </w:r>
    <w:r w:rsidRPr="007F4B9A">
      <w:rPr>
        <w:rFonts w:ascii="Cambria" w:hAnsi="Cambria"/>
        <w:i/>
        <w:color w:val="808080"/>
        <w:sz w:val="20"/>
        <w:szCs w:val="20"/>
      </w:rPr>
      <w:t xml:space="preserve"> z </w:t>
    </w:r>
    <w:r w:rsidRPr="007F4B9A">
      <w:rPr>
        <w:rFonts w:ascii="Cambria" w:hAnsi="Cambria"/>
        <w:i/>
        <w:color w:val="808080"/>
        <w:sz w:val="20"/>
        <w:szCs w:val="20"/>
      </w:rPr>
      <w:fldChar w:fldCharType="begin"/>
    </w:r>
    <w:r w:rsidRPr="007F4B9A">
      <w:rPr>
        <w:rFonts w:ascii="Cambria" w:hAnsi="Cambria"/>
        <w:i/>
        <w:color w:val="808080"/>
        <w:sz w:val="20"/>
        <w:szCs w:val="20"/>
      </w:rPr>
      <w:instrText>NUMPAGES</w:instrText>
    </w:r>
    <w:r w:rsidRPr="007F4B9A">
      <w:rPr>
        <w:rFonts w:ascii="Cambria" w:hAnsi="Cambria"/>
        <w:i/>
        <w:color w:val="808080"/>
        <w:sz w:val="20"/>
        <w:szCs w:val="20"/>
      </w:rPr>
      <w:fldChar w:fldCharType="separate"/>
    </w:r>
    <w:r w:rsidR="005E78E2">
      <w:rPr>
        <w:rFonts w:ascii="Cambria" w:hAnsi="Cambria"/>
        <w:i/>
        <w:noProof/>
        <w:color w:val="808080"/>
        <w:sz w:val="20"/>
        <w:szCs w:val="20"/>
      </w:rPr>
      <w:t>197</w:t>
    </w:r>
    <w:r w:rsidRPr="007F4B9A">
      <w:rPr>
        <w:rFonts w:ascii="Cambria" w:hAnsi="Cambria"/>
        <w:i/>
        <w:color w:val="808080"/>
        <w:sz w:val="20"/>
        <w:szCs w:val="20"/>
      </w:rPr>
      <w:fldChar w:fldCharType="end"/>
    </w:r>
    <w:r w:rsidRPr="007F4B9A">
      <w:rPr>
        <w:rFonts w:ascii="Cambria" w:hAnsi="Cambria"/>
        <w:i/>
        <w:color w:val="808080"/>
        <w:sz w:val="20"/>
        <w:szCs w:val="20"/>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F9F0F" w14:textId="77777777" w:rsidR="00B856BC" w:rsidRPr="007F4B9A" w:rsidRDefault="00B856BC" w:rsidP="00556D55">
    <w:pPr>
      <w:tabs>
        <w:tab w:val="center" w:pos="4535"/>
        <w:tab w:val="left" w:pos="5994"/>
      </w:tabs>
      <w:spacing w:after="0" w:line="360" w:lineRule="auto"/>
      <w:jc w:val="center"/>
      <w:rPr>
        <w:rFonts w:ascii="Cambria" w:hAnsi="Cambria" w:cs="Arial Narrow"/>
        <w:b/>
        <w:bCs/>
        <w:i/>
        <w:color w:val="808080"/>
        <w:sz w:val="20"/>
        <w:szCs w:val="20"/>
        <w14:shadow w14:blurRad="50800" w14:dist="38100" w14:dir="2700000" w14:sx="100000" w14:sy="100000" w14:kx="0" w14:ky="0" w14:algn="tl">
          <w14:srgbClr w14:val="000000">
            <w14:alpha w14:val="60000"/>
          </w14:srgbClr>
        </w14:shadow>
      </w:rPr>
    </w:pPr>
    <w:r w:rsidRPr="007F4B9A">
      <w:rPr>
        <w:rFonts w:ascii="Cambria" w:hAnsi="Cambria"/>
        <w:i/>
        <w:noProof/>
        <w:color w:val="808080"/>
        <w:sz w:val="20"/>
        <w:szCs w:val="20"/>
        <w:lang w:eastAsia="pl-PL"/>
      </w:rPr>
      <mc:AlternateContent>
        <mc:Choice Requires="wps">
          <w:drawing>
            <wp:anchor distT="0" distB="0" distL="114300" distR="114300" simplePos="0" relativeHeight="258016256" behindDoc="0" locked="0" layoutInCell="1" allowOverlap="1" wp14:anchorId="4245C68F" wp14:editId="09DF3A10">
              <wp:simplePos x="0" y="0"/>
              <wp:positionH relativeFrom="column">
                <wp:posOffset>-14605</wp:posOffset>
              </wp:positionH>
              <wp:positionV relativeFrom="paragraph">
                <wp:posOffset>-98425</wp:posOffset>
              </wp:positionV>
              <wp:extent cx="8915400" cy="0"/>
              <wp:effectExtent l="0" t="0" r="19050" b="19050"/>
              <wp:wrapNone/>
              <wp:docPr id="474" name="Łącznik prosty 474"/>
              <wp:cNvGraphicFramePr/>
              <a:graphic xmlns:a="http://schemas.openxmlformats.org/drawingml/2006/main">
                <a:graphicData uri="http://schemas.microsoft.com/office/word/2010/wordprocessingShape">
                  <wps:wsp>
                    <wps:cNvCnPr/>
                    <wps:spPr>
                      <a:xfrm>
                        <a:off x="0" y="0"/>
                        <a:ext cx="8915400" cy="0"/>
                      </a:xfrm>
                      <a:prstGeom prst="line">
                        <a:avLst/>
                      </a:prstGeom>
                      <a:noFill/>
                      <a:ln w="6350" cap="flat" cmpd="sng" algn="ctr">
                        <a:solidFill>
                          <a:srgbClr val="FFC000"/>
                        </a:solidFill>
                        <a:prstDash val="solid"/>
                        <a:miter lim="800000"/>
                      </a:ln>
                      <a:effectLst/>
                    </wps:spPr>
                    <wps:bodyPr/>
                  </wps:wsp>
                </a:graphicData>
              </a:graphic>
            </wp:anchor>
          </w:drawing>
        </mc:Choice>
        <mc:Fallback>
          <w:pict>
            <v:line w14:anchorId="099889DE" id="Łącznik prosty 474" o:spid="_x0000_s1026" style="position:absolute;z-index:258016256;visibility:visible;mso-wrap-style:square;mso-wrap-distance-left:9pt;mso-wrap-distance-top:0;mso-wrap-distance-right:9pt;mso-wrap-distance-bottom:0;mso-position-horizontal:absolute;mso-position-horizontal-relative:text;mso-position-vertical:absolute;mso-position-vertical-relative:text" from="-1.15pt,-7.75pt" to="700.8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" strokecolor="#ffc000" strokeweight=".5pt">
              <v:stroke joinstyle="miter"/>
            </v:line>
          </w:pict>
        </mc:Fallback>
      </mc:AlternateContent>
    </w:r>
    <w:r w:rsidRPr="007F4B9A">
      <w:rPr>
        <w:rFonts w:ascii="Cambria" w:hAnsi="Cambria"/>
        <w:i/>
        <w:color w:val="808080"/>
        <w:sz w:val="20"/>
        <w:szCs w:val="20"/>
      </w:rPr>
      <w:t xml:space="preserve">- Strona </w:t>
    </w:r>
    <w:r w:rsidRPr="007F4B9A">
      <w:rPr>
        <w:rFonts w:ascii="Cambria" w:hAnsi="Cambria"/>
        <w:i/>
        <w:color w:val="808080"/>
        <w:sz w:val="20"/>
        <w:szCs w:val="20"/>
      </w:rPr>
      <w:fldChar w:fldCharType="begin"/>
    </w:r>
    <w:r w:rsidRPr="007F4B9A">
      <w:rPr>
        <w:rFonts w:ascii="Cambria" w:hAnsi="Cambria"/>
        <w:i/>
        <w:color w:val="808080"/>
        <w:sz w:val="20"/>
        <w:szCs w:val="20"/>
      </w:rPr>
      <w:instrText>PAGE</w:instrText>
    </w:r>
    <w:r w:rsidRPr="007F4B9A">
      <w:rPr>
        <w:rFonts w:ascii="Cambria" w:hAnsi="Cambria"/>
        <w:i/>
        <w:color w:val="808080"/>
        <w:sz w:val="20"/>
        <w:szCs w:val="20"/>
      </w:rPr>
      <w:fldChar w:fldCharType="separate"/>
    </w:r>
    <w:r w:rsidR="005E78E2">
      <w:rPr>
        <w:rFonts w:ascii="Cambria" w:hAnsi="Cambria"/>
        <w:i/>
        <w:noProof/>
        <w:color w:val="808080"/>
        <w:sz w:val="20"/>
        <w:szCs w:val="20"/>
      </w:rPr>
      <w:t>16</w:t>
    </w:r>
    <w:r w:rsidRPr="007F4B9A">
      <w:rPr>
        <w:rFonts w:ascii="Cambria" w:hAnsi="Cambria"/>
        <w:i/>
        <w:color w:val="808080"/>
        <w:sz w:val="20"/>
        <w:szCs w:val="20"/>
      </w:rPr>
      <w:fldChar w:fldCharType="end"/>
    </w:r>
    <w:r w:rsidRPr="007F4B9A">
      <w:rPr>
        <w:rFonts w:ascii="Cambria" w:hAnsi="Cambria"/>
        <w:i/>
        <w:color w:val="808080"/>
        <w:sz w:val="20"/>
        <w:szCs w:val="20"/>
      </w:rPr>
      <w:t xml:space="preserve"> z </w:t>
    </w:r>
    <w:r w:rsidRPr="007F4B9A">
      <w:rPr>
        <w:rFonts w:ascii="Cambria" w:hAnsi="Cambria"/>
        <w:i/>
        <w:color w:val="808080"/>
        <w:sz w:val="20"/>
        <w:szCs w:val="20"/>
      </w:rPr>
      <w:fldChar w:fldCharType="begin"/>
    </w:r>
    <w:r w:rsidRPr="007F4B9A">
      <w:rPr>
        <w:rFonts w:ascii="Cambria" w:hAnsi="Cambria"/>
        <w:i/>
        <w:color w:val="808080"/>
        <w:sz w:val="20"/>
        <w:szCs w:val="20"/>
      </w:rPr>
      <w:instrText>NUMPAGES</w:instrText>
    </w:r>
    <w:r w:rsidRPr="007F4B9A">
      <w:rPr>
        <w:rFonts w:ascii="Cambria" w:hAnsi="Cambria"/>
        <w:i/>
        <w:color w:val="808080"/>
        <w:sz w:val="20"/>
        <w:szCs w:val="20"/>
      </w:rPr>
      <w:fldChar w:fldCharType="separate"/>
    </w:r>
    <w:r w:rsidR="005E78E2">
      <w:rPr>
        <w:rFonts w:ascii="Cambria" w:hAnsi="Cambria"/>
        <w:i/>
        <w:noProof/>
        <w:color w:val="808080"/>
        <w:sz w:val="20"/>
        <w:szCs w:val="20"/>
      </w:rPr>
      <w:t>197</w:t>
    </w:r>
    <w:r w:rsidRPr="007F4B9A">
      <w:rPr>
        <w:rFonts w:ascii="Cambria" w:hAnsi="Cambria"/>
        <w:i/>
        <w:color w:val="808080"/>
        <w:sz w:val="20"/>
        <w:szCs w:val="20"/>
      </w:rPr>
      <w:fldChar w:fldCharType="end"/>
    </w:r>
    <w:r w:rsidRPr="007F4B9A">
      <w:rPr>
        <w:rFonts w:ascii="Cambria" w:hAnsi="Cambria"/>
        <w:i/>
        <w:color w:val="808080"/>
        <w:sz w:val="20"/>
        <w:szCs w:val="20"/>
      </w:rPr>
      <w:t xml:space="preserve"> -</w:t>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10FC4" w14:textId="77777777" w:rsidR="00B856BC" w:rsidRPr="007F4B9A" w:rsidRDefault="00B856BC" w:rsidP="003169D7">
    <w:pPr>
      <w:tabs>
        <w:tab w:val="center" w:pos="4535"/>
        <w:tab w:val="left" w:pos="5994"/>
      </w:tabs>
      <w:spacing w:after="0" w:line="360" w:lineRule="auto"/>
      <w:jc w:val="center"/>
      <w:rPr>
        <w:rFonts w:ascii="Cambria" w:hAnsi="Cambria" w:cs="Arial Narrow"/>
        <w:b/>
        <w:bCs/>
        <w:i/>
        <w:color w:val="808080"/>
        <w:sz w:val="20"/>
        <w:szCs w:val="20"/>
        <w14:shadow w14:blurRad="50800" w14:dist="38100" w14:dir="2700000" w14:sx="100000" w14:sy="100000" w14:kx="0" w14:ky="0" w14:algn="tl">
          <w14:srgbClr w14:val="000000">
            <w14:alpha w14:val="60000"/>
          </w14:srgbClr>
        </w14:shadow>
      </w:rPr>
    </w:pPr>
    <w:r w:rsidRPr="007F4B9A">
      <w:rPr>
        <w:rFonts w:ascii="Cambria" w:hAnsi="Cambria"/>
        <w:noProof/>
        <w:color w:val="FF0000"/>
        <w:sz w:val="20"/>
        <w:szCs w:val="20"/>
        <w:lang w:eastAsia="pl-PL"/>
      </w:rPr>
      <mc:AlternateContent>
        <mc:Choice Requires="wps">
          <w:drawing>
            <wp:anchor distT="0" distB="0" distL="114300" distR="114300" simplePos="0" relativeHeight="258200576" behindDoc="0" locked="0" layoutInCell="1" allowOverlap="1" wp14:anchorId="74A6A6CB" wp14:editId="3859BCB9">
              <wp:simplePos x="0" y="0"/>
              <wp:positionH relativeFrom="margin">
                <wp:align>right</wp:align>
              </wp:positionH>
              <wp:positionV relativeFrom="paragraph">
                <wp:posOffset>-125730</wp:posOffset>
              </wp:positionV>
              <wp:extent cx="5391150" cy="0"/>
              <wp:effectExtent l="0" t="0" r="19050" b="19050"/>
              <wp:wrapNone/>
              <wp:docPr id="537" name="Łącznik prosty 537"/>
              <wp:cNvGraphicFramePr/>
              <a:graphic xmlns:a="http://schemas.openxmlformats.org/drawingml/2006/main">
                <a:graphicData uri="http://schemas.microsoft.com/office/word/2010/wordprocessingShape">
                  <wps:wsp>
                    <wps:cNvCnPr/>
                    <wps:spPr>
                      <a:xfrm>
                        <a:off x="0" y="0"/>
                        <a:ext cx="5391150" cy="0"/>
                      </a:xfrm>
                      <a:prstGeom prst="line">
                        <a:avLst/>
                      </a:prstGeom>
                      <a:noFill/>
                      <a:ln w="6350" cap="flat" cmpd="sng" algn="ctr">
                        <a:solidFill>
                          <a:srgbClr val="FFC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7C6BF37" id="Łącznik prosty 537" o:spid="_x0000_s1026" style="position:absolute;z-index:2582005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73.3pt,-9.9pt" to="797.8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" strokecolor="#ffc000" strokeweight=".5pt">
              <v:stroke joinstyle="miter"/>
              <w10:wrap anchorx="margin"/>
            </v:line>
          </w:pict>
        </mc:Fallback>
      </mc:AlternateContent>
    </w:r>
    <w:r w:rsidRPr="007F4B9A">
      <w:rPr>
        <w:rFonts w:ascii="Cambria" w:hAnsi="Cambria"/>
        <w:i/>
        <w:color w:val="808080"/>
        <w:sz w:val="20"/>
        <w:szCs w:val="20"/>
      </w:rPr>
      <w:t xml:space="preserve">- Strona </w:t>
    </w:r>
    <w:r w:rsidRPr="007F4B9A">
      <w:rPr>
        <w:rFonts w:ascii="Cambria" w:hAnsi="Cambria"/>
        <w:i/>
        <w:color w:val="808080"/>
        <w:sz w:val="20"/>
        <w:szCs w:val="20"/>
      </w:rPr>
      <w:fldChar w:fldCharType="begin"/>
    </w:r>
    <w:r w:rsidRPr="007F4B9A">
      <w:rPr>
        <w:rFonts w:ascii="Cambria" w:hAnsi="Cambria"/>
        <w:i/>
        <w:color w:val="808080"/>
        <w:sz w:val="20"/>
        <w:szCs w:val="20"/>
      </w:rPr>
      <w:instrText>PAGE</w:instrText>
    </w:r>
    <w:r w:rsidRPr="007F4B9A">
      <w:rPr>
        <w:rFonts w:ascii="Cambria" w:hAnsi="Cambria"/>
        <w:i/>
        <w:color w:val="808080"/>
        <w:sz w:val="20"/>
        <w:szCs w:val="20"/>
      </w:rPr>
      <w:fldChar w:fldCharType="separate"/>
    </w:r>
    <w:r w:rsidR="005E78E2">
      <w:rPr>
        <w:rFonts w:ascii="Cambria" w:hAnsi="Cambria"/>
        <w:i/>
        <w:noProof/>
        <w:color w:val="808080"/>
        <w:sz w:val="20"/>
        <w:szCs w:val="20"/>
      </w:rPr>
      <w:t>93</w:t>
    </w:r>
    <w:r w:rsidRPr="007F4B9A">
      <w:rPr>
        <w:rFonts w:ascii="Cambria" w:hAnsi="Cambria"/>
        <w:i/>
        <w:color w:val="808080"/>
        <w:sz w:val="20"/>
        <w:szCs w:val="20"/>
      </w:rPr>
      <w:fldChar w:fldCharType="end"/>
    </w:r>
    <w:r w:rsidRPr="007F4B9A">
      <w:rPr>
        <w:rFonts w:ascii="Cambria" w:hAnsi="Cambria"/>
        <w:i/>
        <w:color w:val="808080"/>
        <w:sz w:val="20"/>
        <w:szCs w:val="20"/>
      </w:rPr>
      <w:t xml:space="preserve"> z </w:t>
    </w:r>
    <w:r w:rsidRPr="007F4B9A">
      <w:rPr>
        <w:rFonts w:ascii="Cambria" w:hAnsi="Cambria"/>
        <w:i/>
        <w:color w:val="808080"/>
        <w:sz w:val="20"/>
        <w:szCs w:val="20"/>
      </w:rPr>
      <w:fldChar w:fldCharType="begin"/>
    </w:r>
    <w:r w:rsidRPr="007F4B9A">
      <w:rPr>
        <w:rFonts w:ascii="Cambria" w:hAnsi="Cambria"/>
        <w:i/>
        <w:color w:val="808080"/>
        <w:sz w:val="20"/>
        <w:szCs w:val="20"/>
      </w:rPr>
      <w:instrText>NUMPAGES</w:instrText>
    </w:r>
    <w:r w:rsidRPr="007F4B9A">
      <w:rPr>
        <w:rFonts w:ascii="Cambria" w:hAnsi="Cambria"/>
        <w:i/>
        <w:color w:val="808080"/>
        <w:sz w:val="20"/>
        <w:szCs w:val="20"/>
      </w:rPr>
      <w:fldChar w:fldCharType="separate"/>
    </w:r>
    <w:r w:rsidR="005E78E2">
      <w:rPr>
        <w:rFonts w:ascii="Cambria" w:hAnsi="Cambria"/>
        <w:i/>
        <w:noProof/>
        <w:color w:val="808080"/>
        <w:sz w:val="20"/>
        <w:szCs w:val="20"/>
      </w:rPr>
      <w:t>197</w:t>
    </w:r>
    <w:r w:rsidRPr="007F4B9A">
      <w:rPr>
        <w:rFonts w:ascii="Cambria" w:hAnsi="Cambria"/>
        <w:i/>
        <w:color w:val="808080"/>
        <w:sz w:val="20"/>
        <w:szCs w:val="20"/>
      </w:rPr>
      <w:fldChar w:fldCharType="end"/>
    </w:r>
    <w:r w:rsidRPr="007F4B9A">
      <w:rPr>
        <w:rFonts w:ascii="Cambria" w:hAnsi="Cambria"/>
        <w:i/>
        <w:color w:val="808080"/>
        <w:sz w:val="20"/>
        <w:szCs w:val="20"/>
      </w:rPr>
      <w:t xml:space="preserve"> -</w:t>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86A42" w14:textId="77777777" w:rsidR="00B856BC" w:rsidRPr="00E57963" w:rsidRDefault="00B856BC" w:rsidP="00243763">
    <w:pPr>
      <w:tabs>
        <w:tab w:val="center" w:pos="4535"/>
        <w:tab w:val="left" w:pos="5994"/>
      </w:tabs>
      <w:spacing w:after="0" w:line="360" w:lineRule="auto"/>
      <w:jc w:val="center"/>
      <w:rPr>
        <w:rFonts w:ascii="Arial Narrow" w:hAnsi="Arial Narrow" w:cs="Arial Narrow"/>
        <w:b/>
        <w:bCs/>
        <w:i/>
        <w:color w:val="808080"/>
        <w:sz w:val="20"/>
        <w:szCs w:val="20"/>
        <w14:shadow w14:blurRad="50800" w14:dist="38100" w14:dir="2700000" w14:sx="100000" w14:sy="100000" w14:kx="0" w14:ky="0" w14:algn="tl">
          <w14:srgbClr w14:val="000000">
            <w14:alpha w14:val="60000"/>
          </w14:srgbClr>
        </w14:shadow>
      </w:rPr>
    </w:pPr>
    <w:r>
      <w:rPr>
        <w:rFonts w:ascii="Arial Narrow" w:hAnsi="Arial Narrow"/>
        <w:i/>
        <w:noProof/>
        <w:color w:val="808080"/>
        <w:lang w:eastAsia="pl-PL"/>
      </w:rPr>
      <mc:AlternateContent>
        <mc:Choice Requires="wps">
          <w:drawing>
            <wp:anchor distT="0" distB="0" distL="114300" distR="114300" simplePos="0" relativeHeight="254834688" behindDoc="0" locked="0" layoutInCell="1" allowOverlap="1" wp14:anchorId="2366A7D6" wp14:editId="34418413">
              <wp:simplePos x="0" y="0"/>
              <wp:positionH relativeFrom="column">
                <wp:posOffset>-14605</wp:posOffset>
              </wp:positionH>
              <wp:positionV relativeFrom="paragraph">
                <wp:posOffset>-98425</wp:posOffset>
              </wp:positionV>
              <wp:extent cx="8915400" cy="0"/>
              <wp:effectExtent l="0" t="0" r="19050" b="19050"/>
              <wp:wrapNone/>
              <wp:docPr id="1258" name="Łącznik prosty 1258"/>
              <wp:cNvGraphicFramePr/>
              <a:graphic xmlns:a="http://schemas.openxmlformats.org/drawingml/2006/main">
                <a:graphicData uri="http://schemas.microsoft.com/office/word/2010/wordprocessingShape">
                  <wps:wsp>
                    <wps:cNvCnPr/>
                    <wps:spPr>
                      <a:xfrm>
                        <a:off x="0" y="0"/>
                        <a:ext cx="8915400" cy="0"/>
                      </a:xfrm>
                      <a:prstGeom prst="line">
                        <a:avLst/>
                      </a:prstGeom>
                      <a:noFill/>
                      <a:ln w="12700" cap="flat" cmpd="sng" algn="ctr">
                        <a:solidFill>
                          <a:srgbClr val="FF0000"/>
                        </a:solidFill>
                        <a:prstDash val="solid"/>
                        <a:miter lim="800000"/>
                      </a:ln>
                      <a:effectLst/>
                    </wps:spPr>
                    <wps:bodyPr/>
                  </wps:wsp>
                </a:graphicData>
              </a:graphic>
            </wp:anchor>
          </w:drawing>
        </mc:Choice>
        <mc:Fallback>
          <w:pict>
            <v:line w14:anchorId="36DD8745" id="Łącznik prosty 1258" o:spid="_x0000_s1026" style="position:absolute;z-index:254834688;visibility:visible;mso-wrap-style:square;mso-wrap-distance-left:9pt;mso-wrap-distance-top:0;mso-wrap-distance-right:9pt;mso-wrap-distance-bottom:0;mso-position-horizontal:absolute;mso-position-horizontal-relative:text;mso-position-vertical:absolute;mso-position-vertical-relative:text" from="-1.15pt,-7.75pt" to="700.8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" strokecolor="red" strokeweight="1pt">
              <v:stroke joinstyle="miter"/>
            </v:line>
          </w:pict>
        </mc:Fallback>
      </mc:AlternateContent>
    </w:r>
    <w:r w:rsidRPr="00B16252">
      <w:rPr>
        <w:rFonts w:ascii="Arial Narrow" w:hAnsi="Arial Narrow"/>
        <w:i/>
        <w:color w:val="808080"/>
      </w:rPr>
      <w:t xml:space="preserve">- Strona </w:t>
    </w:r>
    <w:r w:rsidRPr="00B16252">
      <w:rPr>
        <w:rFonts w:ascii="Arial Narrow" w:hAnsi="Arial Narrow"/>
        <w:i/>
        <w:color w:val="808080"/>
        <w:sz w:val="24"/>
        <w:szCs w:val="24"/>
      </w:rPr>
      <w:fldChar w:fldCharType="begin"/>
    </w:r>
    <w:r w:rsidRPr="00B16252">
      <w:rPr>
        <w:rFonts w:ascii="Arial Narrow" w:hAnsi="Arial Narrow"/>
        <w:i/>
        <w:color w:val="808080"/>
      </w:rPr>
      <w:instrText>PAGE</w:instrText>
    </w:r>
    <w:r w:rsidRPr="00B16252">
      <w:rPr>
        <w:rFonts w:ascii="Arial Narrow" w:hAnsi="Arial Narrow"/>
        <w:i/>
        <w:color w:val="808080"/>
        <w:sz w:val="24"/>
        <w:szCs w:val="24"/>
      </w:rPr>
      <w:fldChar w:fldCharType="separate"/>
    </w:r>
    <w:r>
      <w:rPr>
        <w:rFonts w:ascii="Arial Narrow" w:hAnsi="Arial Narrow"/>
        <w:i/>
        <w:noProof/>
        <w:color w:val="808080"/>
      </w:rPr>
      <w:t>108</w:t>
    </w:r>
    <w:r w:rsidRPr="00B16252">
      <w:rPr>
        <w:rFonts w:ascii="Arial Narrow" w:hAnsi="Arial Narrow"/>
        <w:i/>
        <w:color w:val="808080"/>
        <w:sz w:val="24"/>
        <w:szCs w:val="24"/>
      </w:rPr>
      <w:fldChar w:fldCharType="end"/>
    </w:r>
    <w:r w:rsidRPr="00B16252">
      <w:rPr>
        <w:rFonts w:ascii="Arial Narrow" w:hAnsi="Arial Narrow"/>
        <w:i/>
        <w:color w:val="808080"/>
      </w:rPr>
      <w:t xml:space="preserve"> z </w:t>
    </w:r>
    <w:r w:rsidRPr="00B16252">
      <w:rPr>
        <w:rFonts w:ascii="Arial Narrow" w:hAnsi="Arial Narrow"/>
        <w:i/>
        <w:color w:val="808080"/>
        <w:sz w:val="24"/>
        <w:szCs w:val="24"/>
      </w:rPr>
      <w:fldChar w:fldCharType="begin"/>
    </w:r>
    <w:r w:rsidRPr="00B16252">
      <w:rPr>
        <w:rFonts w:ascii="Arial Narrow" w:hAnsi="Arial Narrow"/>
        <w:i/>
        <w:color w:val="808080"/>
      </w:rPr>
      <w:instrText>NUMPAGES</w:instrText>
    </w:r>
    <w:r w:rsidRPr="00B16252">
      <w:rPr>
        <w:rFonts w:ascii="Arial Narrow" w:hAnsi="Arial Narrow"/>
        <w:i/>
        <w:color w:val="808080"/>
        <w:sz w:val="24"/>
        <w:szCs w:val="24"/>
      </w:rPr>
      <w:fldChar w:fldCharType="separate"/>
    </w:r>
    <w:r>
      <w:rPr>
        <w:rFonts w:ascii="Arial Narrow" w:hAnsi="Arial Narrow"/>
        <w:i/>
        <w:noProof/>
        <w:color w:val="808080"/>
      </w:rPr>
      <w:t>197</w:t>
    </w:r>
    <w:r w:rsidRPr="00B16252">
      <w:rPr>
        <w:rFonts w:ascii="Arial Narrow" w:hAnsi="Arial Narrow"/>
        <w:i/>
        <w:color w:val="808080"/>
        <w:sz w:val="24"/>
        <w:szCs w:val="24"/>
      </w:rPr>
      <w:fldChar w:fldCharType="end"/>
    </w:r>
    <w:r w:rsidRPr="00B16252">
      <w:rPr>
        <w:rFonts w:ascii="Arial Narrow" w:hAnsi="Arial Narrow"/>
        <w:i/>
        <w:color w:val="808080"/>
        <w:sz w:val="24"/>
        <w:szCs w:val="24"/>
      </w:rPr>
      <w:t xml:space="preserve"> -</w:t>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F533E" w14:textId="77777777" w:rsidR="00B856BC" w:rsidRPr="007F4B9A" w:rsidRDefault="00B856BC" w:rsidP="004827F4">
    <w:pPr>
      <w:tabs>
        <w:tab w:val="center" w:pos="4535"/>
        <w:tab w:val="left" w:pos="5994"/>
      </w:tabs>
      <w:spacing w:after="0" w:line="360" w:lineRule="auto"/>
      <w:jc w:val="center"/>
      <w:rPr>
        <w:rFonts w:ascii="Cambria" w:hAnsi="Cambria" w:cs="Arial Narrow"/>
        <w:b/>
        <w:bCs/>
        <w:i/>
        <w:color w:val="808080"/>
        <w:sz w:val="20"/>
        <w:szCs w:val="20"/>
        <w14:shadow w14:blurRad="50800" w14:dist="38100" w14:dir="2700000" w14:sx="100000" w14:sy="100000" w14:kx="0" w14:ky="0" w14:algn="tl">
          <w14:srgbClr w14:val="000000">
            <w14:alpha w14:val="60000"/>
          </w14:srgbClr>
        </w14:shadow>
      </w:rPr>
    </w:pPr>
    <w:r w:rsidRPr="007F4B9A">
      <w:rPr>
        <w:rFonts w:ascii="Cambria" w:hAnsi="Cambria"/>
        <w:i/>
        <w:noProof/>
        <w:color w:val="808080"/>
        <w:sz w:val="20"/>
        <w:szCs w:val="20"/>
        <w:lang w:eastAsia="pl-PL"/>
      </w:rPr>
      <mc:AlternateContent>
        <mc:Choice Requires="wps">
          <w:drawing>
            <wp:anchor distT="0" distB="0" distL="114300" distR="114300" simplePos="0" relativeHeight="258226176" behindDoc="0" locked="0" layoutInCell="1" allowOverlap="1" wp14:anchorId="710958FF" wp14:editId="0EA828FF">
              <wp:simplePos x="0" y="0"/>
              <wp:positionH relativeFrom="column">
                <wp:posOffset>-14605</wp:posOffset>
              </wp:positionH>
              <wp:positionV relativeFrom="paragraph">
                <wp:posOffset>-98425</wp:posOffset>
              </wp:positionV>
              <wp:extent cx="8915400" cy="0"/>
              <wp:effectExtent l="0" t="0" r="19050" b="19050"/>
              <wp:wrapNone/>
              <wp:docPr id="189" name="Łącznik prosty 189"/>
              <wp:cNvGraphicFramePr/>
              <a:graphic xmlns:a="http://schemas.openxmlformats.org/drawingml/2006/main">
                <a:graphicData uri="http://schemas.microsoft.com/office/word/2010/wordprocessingShape">
                  <wps:wsp>
                    <wps:cNvCnPr/>
                    <wps:spPr>
                      <a:xfrm>
                        <a:off x="0" y="0"/>
                        <a:ext cx="8915400" cy="0"/>
                      </a:xfrm>
                      <a:prstGeom prst="line">
                        <a:avLst/>
                      </a:prstGeom>
                      <a:noFill/>
                      <a:ln w="6350" cap="flat" cmpd="sng" algn="ctr">
                        <a:solidFill>
                          <a:srgbClr val="FFC000"/>
                        </a:solidFill>
                        <a:prstDash val="solid"/>
                        <a:miter lim="800000"/>
                      </a:ln>
                      <a:effectLst/>
                    </wps:spPr>
                    <wps:bodyPr/>
                  </wps:wsp>
                </a:graphicData>
              </a:graphic>
            </wp:anchor>
          </w:drawing>
        </mc:Choice>
        <mc:Fallback>
          <w:pict>
            <v:line w14:anchorId="3394D604" id="Łącznik prosty 189" o:spid="_x0000_s1026" style="position:absolute;z-index:258226176;visibility:visible;mso-wrap-style:square;mso-wrap-distance-left:9pt;mso-wrap-distance-top:0;mso-wrap-distance-right:9pt;mso-wrap-distance-bottom:0;mso-position-horizontal:absolute;mso-position-horizontal-relative:text;mso-position-vertical:absolute;mso-position-vertical-relative:text" from="-1.15pt,-7.75pt" to="700.8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" strokecolor="#ffc000" strokeweight=".5pt">
              <v:stroke joinstyle="miter"/>
            </v:line>
          </w:pict>
        </mc:Fallback>
      </mc:AlternateContent>
    </w:r>
    <w:r w:rsidRPr="007F4B9A">
      <w:rPr>
        <w:rFonts w:ascii="Cambria" w:hAnsi="Cambria"/>
        <w:i/>
        <w:color w:val="808080"/>
        <w:sz w:val="20"/>
        <w:szCs w:val="20"/>
      </w:rPr>
      <w:t xml:space="preserve">- Strona </w:t>
    </w:r>
    <w:r w:rsidRPr="007F4B9A">
      <w:rPr>
        <w:rFonts w:ascii="Cambria" w:hAnsi="Cambria"/>
        <w:i/>
        <w:color w:val="808080"/>
        <w:sz w:val="20"/>
        <w:szCs w:val="20"/>
      </w:rPr>
      <w:fldChar w:fldCharType="begin"/>
    </w:r>
    <w:r w:rsidRPr="007F4B9A">
      <w:rPr>
        <w:rFonts w:ascii="Cambria" w:hAnsi="Cambria"/>
        <w:i/>
        <w:color w:val="808080"/>
        <w:sz w:val="20"/>
        <w:szCs w:val="20"/>
      </w:rPr>
      <w:instrText>PAGE</w:instrText>
    </w:r>
    <w:r w:rsidRPr="007F4B9A">
      <w:rPr>
        <w:rFonts w:ascii="Cambria" w:hAnsi="Cambria"/>
        <w:i/>
        <w:color w:val="808080"/>
        <w:sz w:val="20"/>
        <w:szCs w:val="20"/>
      </w:rPr>
      <w:fldChar w:fldCharType="separate"/>
    </w:r>
    <w:r w:rsidR="005E78E2">
      <w:rPr>
        <w:rFonts w:ascii="Cambria" w:hAnsi="Cambria"/>
        <w:i/>
        <w:noProof/>
        <w:color w:val="808080"/>
        <w:sz w:val="20"/>
        <w:szCs w:val="20"/>
      </w:rPr>
      <w:t>98</w:t>
    </w:r>
    <w:r w:rsidRPr="007F4B9A">
      <w:rPr>
        <w:rFonts w:ascii="Cambria" w:hAnsi="Cambria"/>
        <w:i/>
        <w:color w:val="808080"/>
        <w:sz w:val="20"/>
        <w:szCs w:val="20"/>
      </w:rPr>
      <w:fldChar w:fldCharType="end"/>
    </w:r>
    <w:r w:rsidRPr="007F4B9A">
      <w:rPr>
        <w:rFonts w:ascii="Cambria" w:hAnsi="Cambria"/>
        <w:i/>
        <w:color w:val="808080"/>
        <w:sz w:val="20"/>
        <w:szCs w:val="20"/>
      </w:rPr>
      <w:t xml:space="preserve"> z </w:t>
    </w:r>
    <w:r w:rsidRPr="007F4B9A">
      <w:rPr>
        <w:rFonts w:ascii="Cambria" w:hAnsi="Cambria"/>
        <w:i/>
        <w:color w:val="808080"/>
        <w:sz w:val="20"/>
        <w:szCs w:val="20"/>
      </w:rPr>
      <w:fldChar w:fldCharType="begin"/>
    </w:r>
    <w:r w:rsidRPr="007F4B9A">
      <w:rPr>
        <w:rFonts w:ascii="Cambria" w:hAnsi="Cambria"/>
        <w:i/>
        <w:color w:val="808080"/>
        <w:sz w:val="20"/>
        <w:szCs w:val="20"/>
      </w:rPr>
      <w:instrText>NUMPAGES</w:instrText>
    </w:r>
    <w:r w:rsidRPr="007F4B9A">
      <w:rPr>
        <w:rFonts w:ascii="Cambria" w:hAnsi="Cambria"/>
        <w:i/>
        <w:color w:val="808080"/>
        <w:sz w:val="20"/>
        <w:szCs w:val="20"/>
      </w:rPr>
      <w:fldChar w:fldCharType="separate"/>
    </w:r>
    <w:r w:rsidR="005E78E2">
      <w:rPr>
        <w:rFonts w:ascii="Cambria" w:hAnsi="Cambria"/>
        <w:i/>
        <w:noProof/>
        <w:color w:val="808080"/>
        <w:sz w:val="20"/>
        <w:szCs w:val="20"/>
      </w:rPr>
      <w:t>197</w:t>
    </w:r>
    <w:r w:rsidRPr="007F4B9A">
      <w:rPr>
        <w:rFonts w:ascii="Cambria" w:hAnsi="Cambria"/>
        <w:i/>
        <w:color w:val="808080"/>
        <w:sz w:val="20"/>
        <w:szCs w:val="20"/>
      </w:rPr>
      <w:fldChar w:fldCharType="end"/>
    </w:r>
    <w:r w:rsidRPr="007F4B9A">
      <w:rPr>
        <w:rFonts w:ascii="Cambria" w:hAnsi="Cambria"/>
        <w:i/>
        <w:color w:val="808080"/>
        <w:sz w:val="20"/>
        <w:szCs w:val="20"/>
      </w:rPr>
      <w:t xml:space="preserve"> -</w:t>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C4C4B" w14:textId="77777777" w:rsidR="00B856BC" w:rsidRPr="007F4B9A" w:rsidRDefault="00B856BC" w:rsidP="004827F4">
    <w:pPr>
      <w:tabs>
        <w:tab w:val="center" w:pos="4535"/>
        <w:tab w:val="left" w:pos="5994"/>
      </w:tabs>
      <w:spacing w:after="0" w:line="360" w:lineRule="auto"/>
      <w:jc w:val="center"/>
      <w:rPr>
        <w:rFonts w:ascii="Cambria" w:hAnsi="Cambria" w:cs="Arial Narrow"/>
        <w:b/>
        <w:bCs/>
        <w:i/>
        <w:color w:val="808080"/>
        <w:sz w:val="20"/>
        <w:szCs w:val="20"/>
        <w14:shadow w14:blurRad="50800" w14:dist="38100" w14:dir="2700000" w14:sx="100000" w14:sy="100000" w14:kx="0" w14:ky="0" w14:algn="tl">
          <w14:srgbClr w14:val="000000">
            <w14:alpha w14:val="60000"/>
          </w14:srgbClr>
        </w14:shadow>
      </w:rPr>
    </w:pPr>
    <w:r w:rsidRPr="007F4B9A">
      <w:rPr>
        <w:rFonts w:ascii="Cambria" w:hAnsi="Cambria"/>
        <w:noProof/>
        <w:color w:val="FF0000"/>
        <w:sz w:val="20"/>
        <w:szCs w:val="20"/>
        <w:lang w:eastAsia="pl-PL"/>
      </w:rPr>
      <mc:AlternateContent>
        <mc:Choice Requires="wps">
          <w:drawing>
            <wp:anchor distT="0" distB="0" distL="114300" distR="114300" simplePos="0" relativeHeight="258212864" behindDoc="0" locked="0" layoutInCell="1" allowOverlap="1" wp14:anchorId="5DD7B8EE" wp14:editId="37DE5A94">
              <wp:simplePos x="0" y="0"/>
              <wp:positionH relativeFrom="margin">
                <wp:align>right</wp:align>
              </wp:positionH>
              <wp:positionV relativeFrom="paragraph">
                <wp:posOffset>-125730</wp:posOffset>
              </wp:positionV>
              <wp:extent cx="5391150" cy="0"/>
              <wp:effectExtent l="0" t="0" r="19050" b="19050"/>
              <wp:wrapNone/>
              <wp:docPr id="149" name="Łącznik prosty 149"/>
              <wp:cNvGraphicFramePr/>
              <a:graphic xmlns:a="http://schemas.openxmlformats.org/drawingml/2006/main">
                <a:graphicData uri="http://schemas.microsoft.com/office/word/2010/wordprocessingShape">
                  <wps:wsp>
                    <wps:cNvCnPr/>
                    <wps:spPr>
                      <a:xfrm>
                        <a:off x="0" y="0"/>
                        <a:ext cx="5391150" cy="0"/>
                      </a:xfrm>
                      <a:prstGeom prst="line">
                        <a:avLst/>
                      </a:prstGeom>
                      <a:noFill/>
                      <a:ln w="6350" cap="flat" cmpd="sng" algn="ctr">
                        <a:solidFill>
                          <a:srgbClr val="FFC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3B928F9" id="Łącznik prosty 149" o:spid="_x0000_s1026" style="position:absolute;z-index:2582128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73.3pt,-9.9pt" to="797.8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" strokecolor="#ffc000" strokeweight=".5pt">
              <v:stroke joinstyle="miter"/>
              <w10:wrap anchorx="margin"/>
            </v:line>
          </w:pict>
        </mc:Fallback>
      </mc:AlternateContent>
    </w:r>
    <w:r w:rsidRPr="007F4B9A">
      <w:rPr>
        <w:rFonts w:ascii="Cambria" w:hAnsi="Cambria"/>
        <w:i/>
        <w:color w:val="808080"/>
        <w:sz w:val="20"/>
        <w:szCs w:val="20"/>
      </w:rPr>
      <w:t xml:space="preserve">- Strona </w:t>
    </w:r>
    <w:r w:rsidRPr="007F4B9A">
      <w:rPr>
        <w:rFonts w:ascii="Cambria" w:hAnsi="Cambria"/>
        <w:i/>
        <w:color w:val="808080"/>
        <w:sz w:val="20"/>
        <w:szCs w:val="20"/>
      </w:rPr>
      <w:fldChar w:fldCharType="begin"/>
    </w:r>
    <w:r w:rsidRPr="007F4B9A">
      <w:rPr>
        <w:rFonts w:ascii="Cambria" w:hAnsi="Cambria"/>
        <w:i/>
        <w:color w:val="808080"/>
        <w:sz w:val="20"/>
        <w:szCs w:val="20"/>
      </w:rPr>
      <w:instrText>PAGE</w:instrText>
    </w:r>
    <w:r w:rsidRPr="007F4B9A">
      <w:rPr>
        <w:rFonts w:ascii="Cambria" w:hAnsi="Cambria"/>
        <w:i/>
        <w:color w:val="808080"/>
        <w:sz w:val="20"/>
        <w:szCs w:val="20"/>
      </w:rPr>
      <w:fldChar w:fldCharType="separate"/>
    </w:r>
    <w:r w:rsidR="005E78E2">
      <w:rPr>
        <w:rFonts w:ascii="Cambria" w:hAnsi="Cambria"/>
        <w:i/>
        <w:noProof/>
        <w:color w:val="808080"/>
        <w:sz w:val="20"/>
        <w:szCs w:val="20"/>
      </w:rPr>
      <w:t>100</w:t>
    </w:r>
    <w:r w:rsidRPr="007F4B9A">
      <w:rPr>
        <w:rFonts w:ascii="Cambria" w:hAnsi="Cambria"/>
        <w:i/>
        <w:color w:val="808080"/>
        <w:sz w:val="20"/>
        <w:szCs w:val="20"/>
      </w:rPr>
      <w:fldChar w:fldCharType="end"/>
    </w:r>
    <w:r w:rsidRPr="007F4B9A">
      <w:rPr>
        <w:rFonts w:ascii="Cambria" w:hAnsi="Cambria"/>
        <w:i/>
        <w:color w:val="808080"/>
        <w:sz w:val="20"/>
        <w:szCs w:val="20"/>
      </w:rPr>
      <w:t xml:space="preserve"> z </w:t>
    </w:r>
    <w:r w:rsidRPr="007F4B9A">
      <w:rPr>
        <w:rFonts w:ascii="Cambria" w:hAnsi="Cambria"/>
        <w:i/>
        <w:color w:val="808080"/>
        <w:sz w:val="20"/>
        <w:szCs w:val="20"/>
      </w:rPr>
      <w:fldChar w:fldCharType="begin"/>
    </w:r>
    <w:r w:rsidRPr="007F4B9A">
      <w:rPr>
        <w:rFonts w:ascii="Cambria" w:hAnsi="Cambria"/>
        <w:i/>
        <w:color w:val="808080"/>
        <w:sz w:val="20"/>
        <w:szCs w:val="20"/>
      </w:rPr>
      <w:instrText>NUMPAGES</w:instrText>
    </w:r>
    <w:r w:rsidRPr="007F4B9A">
      <w:rPr>
        <w:rFonts w:ascii="Cambria" w:hAnsi="Cambria"/>
        <w:i/>
        <w:color w:val="808080"/>
        <w:sz w:val="20"/>
        <w:szCs w:val="20"/>
      </w:rPr>
      <w:fldChar w:fldCharType="separate"/>
    </w:r>
    <w:r w:rsidR="005E78E2">
      <w:rPr>
        <w:rFonts w:ascii="Cambria" w:hAnsi="Cambria"/>
        <w:i/>
        <w:noProof/>
        <w:color w:val="808080"/>
        <w:sz w:val="20"/>
        <w:szCs w:val="20"/>
      </w:rPr>
      <w:t>197</w:t>
    </w:r>
    <w:r w:rsidRPr="007F4B9A">
      <w:rPr>
        <w:rFonts w:ascii="Cambria" w:hAnsi="Cambria"/>
        <w:i/>
        <w:color w:val="808080"/>
        <w:sz w:val="20"/>
        <w:szCs w:val="20"/>
      </w:rPr>
      <w:fldChar w:fldCharType="end"/>
    </w:r>
    <w:r w:rsidRPr="007F4B9A">
      <w:rPr>
        <w:rFonts w:ascii="Cambria" w:hAnsi="Cambria"/>
        <w:i/>
        <w:color w:val="808080"/>
        <w:sz w:val="20"/>
        <w:szCs w:val="20"/>
      </w:rPr>
      <w:t xml:space="preserve"> -</w:t>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538B6" w14:textId="77777777" w:rsidR="00B856BC" w:rsidRPr="007F4B9A" w:rsidRDefault="00B856BC" w:rsidP="004827F4">
    <w:pPr>
      <w:tabs>
        <w:tab w:val="center" w:pos="4535"/>
        <w:tab w:val="left" w:pos="5994"/>
      </w:tabs>
      <w:spacing w:after="0" w:line="360" w:lineRule="auto"/>
      <w:jc w:val="center"/>
      <w:rPr>
        <w:rFonts w:ascii="Cambria" w:hAnsi="Cambria" w:cs="Arial Narrow"/>
        <w:b/>
        <w:bCs/>
        <w:i/>
        <w:color w:val="808080"/>
        <w:sz w:val="20"/>
        <w:szCs w:val="20"/>
        <w14:shadow w14:blurRad="50800" w14:dist="38100" w14:dir="2700000" w14:sx="100000" w14:sy="100000" w14:kx="0" w14:ky="0" w14:algn="tl">
          <w14:srgbClr w14:val="000000">
            <w14:alpha w14:val="60000"/>
          </w14:srgbClr>
        </w14:shadow>
      </w:rPr>
    </w:pPr>
    <w:r w:rsidRPr="007F4B9A">
      <w:rPr>
        <w:rFonts w:ascii="Cambria" w:hAnsi="Cambria"/>
        <w:noProof/>
        <w:color w:val="FF0000"/>
        <w:sz w:val="20"/>
        <w:szCs w:val="20"/>
        <w:lang w:eastAsia="pl-PL"/>
      </w:rPr>
      <mc:AlternateContent>
        <mc:Choice Requires="wps">
          <w:drawing>
            <wp:anchor distT="0" distB="0" distL="114300" distR="114300" simplePos="0" relativeHeight="258210816" behindDoc="0" locked="0" layoutInCell="1" allowOverlap="1" wp14:anchorId="65AD6D2A" wp14:editId="4941D64C">
              <wp:simplePos x="0" y="0"/>
              <wp:positionH relativeFrom="margin">
                <wp:align>right</wp:align>
              </wp:positionH>
              <wp:positionV relativeFrom="paragraph">
                <wp:posOffset>-125730</wp:posOffset>
              </wp:positionV>
              <wp:extent cx="5391150" cy="0"/>
              <wp:effectExtent l="0" t="0" r="19050" b="19050"/>
              <wp:wrapNone/>
              <wp:docPr id="148" name="Łącznik prosty 148"/>
              <wp:cNvGraphicFramePr/>
              <a:graphic xmlns:a="http://schemas.openxmlformats.org/drawingml/2006/main">
                <a:graphicData uri="http://schemas.microsoft.com/office/word/2010/wordprocessingShape">
                  <wps:wsp>
                    <wps:cNvCnPr/>
                    <wps:spPr>
                      <a:xfrm>
                        <a:off x="0" y="0"/>
                        <a:ext cx="5391150" cy="0"/>
                      </a:xfrm>
                      <a:prstGeom prst="line">
                        <a:avLst/>
                      </a:prstGeom>
                      <a:noFill/>
                      <a:ln w="6350" cap="flat" cmpd="sng" algn="ctr">
                        <a:solidFill>
                          <a:srgbClr val="FFC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A18948F" id="Łącznik prosty 148" o:spid="_x0000_s1026" style="position:absolute;z-index:2582108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73.3pt,-9.9pt" to="797.8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" strokecolor="#ffc000" strokeweight=".5pt">
              <v:stroke joinstyle="miter"/>
              <w10:wrap anchorx="margin"/>
            </v:line>
          </w:pict>
        </mc:Fallback>
      </mc:AlternateContent>
    </w:r>
    <w:r w:rsidRPr="007F4B9A">
      <w:rPr>
        <w:rFonts w:ascii="Cambria" w:hAnsi="Cambria"/>
        <w:i/>
        <w:color w:val="808080"/>
        <w:sz w:val="20"/>
        <w:szCs w:val="20"/>
      </w:rPr>
      <w:t xml:space="preserve">- Strona </w:t>
    </w:r>
    <w:r w:rsidRPr="007F4B9A">
      <w:rPr>
        <w:rFonts w:ascii="Cambria" w:hAnsi="Cambria"/>
        <w:i/>
        <w:color w:val="808080"/>
        <w:sz w:val="20"/>
        <w:szCs w:val="20"/>
      </w:rPr>
      <w:fldChar w:fldCharType="begin"/>
    </w:r>
    <w:r w:rsidRPr="007F4B9A">
      <w:rPr>
        <w:rFonts w:ascii="Cambria" w:hAnsi="Cambria"/>
        <w:i/>
        <w:color w:val="808080"/>
        <w:sz w:val="20"/>
        <w:szCs w:val="20"/>
      </w:rPr>
      <w:instrText>PAGE</w:instrText>
    </w:r>
    <w:r w:rsidRPr="007F4B9A">
      <w:rPr>
        <w:rFonts w:ascii="Cambria" w:hAnsi="Cambria"/>
        <w:i/>
        <w:color w:val="808080"/>
        <w:sz w:val="20"/>
        <w:szCs w:val="20"/>
      </w:rPr>
      <w:fldChar w:fldCharType="separate"/>
    </w:r>
    <w:r w:rsidR="005E78E2">
      <w:rPr>
        <w:rFonts w:ascii="Cambria" w:hAnsi="Cambria"/>
        <w:i/>
        <w:noProof/>
        <w:color w:val="808080"/>
        <w:sz w:val="20"/>
        <w:szCs w:val="20"/>
      </w:rPr>
      <w:t>99</w:t>
    </w:r>
    <w:r w:rsidRPr="007F4B9A">
      <w:rPr>
        <w:rFonts w:ascii="Cambria" w:hAnsi="Cambria"/>
        <w:i/>
        <w:color w:val="808080"/>
        <w:sz w:val="20"/>
        <w:szCs w:val="20"/>
      </w:rPr>
      <w:fldChar w:fldCharType="end"/>
    </w:r>
    <w:r w:rsidRPr="007F4B9A">
      <w:rPr>
        <w:rFonts w:ascii="Cambria" w:hAnsi="Cambria"/>
        <w:i/>
        <w:color w:val="808080"/>
        <w:sz w:val="20"/>
        <w:szCs w:val="20"/>
      </w:rPr>
      <w:t xml:space="preserve"> z </w:t>
    </w:r>
    <w:r w:rsidRPr="007F4B9A">
      <w:rPr>
        <w:rFonts w:ascii="Cambria" w:hAnsi="Cambria"/>
        <w:i/>
        <w:color w:val="808080"/>
        <w:sz w:val="20"/>
        <w:szCs w:val="20"/>
      </w:rPr>
      <w:fldChar w:fldCharType="begin"/>
    </w:r>
    <w:r w:rsidRPr="007F4B9A">
      <w:rPr>
        <w:rFonts w:ascii="Cambria" w:hAnsi="Cambria"/>
        <w:i/>
        <w:color w:val="808080"/>
        <w:sz w:val="20"/>
        <w:szCs w:val="20"/>
      </w:rPr>
      <w:instrText>NUMPAGES</w:instrText>
    </w:r>
    <w:r w:rsidRPr="007F4B9A">
      <w:rPr>
        <w:rFonts w:ascii="Cambria" w:hAnsi="Cambria"/>
        <w:i/>
        <w:color w:val="808080"/>
        <w:sz w:val="20"/>
        <w:szCs w:val="20"/>
      </w:rPr>
      <w:fldChar w:fldCharType="separate"/>
    </w:r>
    <w:r w:rsidR="005E78E2">
      <w:rPr>
        <w:rFonts w:ascii="Cambria" w:hAnsi="Cambria"/>
        <w:i/>
        <w:noProof/>
        <w:color w:val="808080"/>
        <w:sz w:val="20"/>
        <w:szCs w:val="20"/>
      </w:rPr>
      <w:t>197</w:t>
    </w:r>
    <w:r w:rsidRPr="007F4B9A">
      <w:rPr>
        <w:rFonts w:ascii="Cambria" w:hAnsi="Cambria"/>
        <w:i/>
        <w:color w:val="808080"/>
        <w:sz w:val="20"/>
        <w:szCs w:val="20"/>
      </w:rPr>
      <w:fldChar w:fldCharType="end"/>
    </w:r>
    <w:r w:rsidRPr="007F4B9A">
      <w:rPr>
        <w:rFonts w:ascii="Cambria" w:hAnsi="Cambria"/>
        <w:i/>
        <w:color w:val="808080"/>
        <w:sz w:val="20"/>
        <w:szCs w:val="20"/>
      </w:rPr>
      <w:t xml:space="preserve"> -</w:t>
    </w: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09736" w14:textId="77777777" w:rsidR="00B856BC" w:rsidRPr="00E57963" w:rsidRDefault="00B856BC" w:rsidP="00E5204A">
    <w:pPr>
      <w:tabs>
        <w:tab w:val="center" w:pos="4535"/>
        <w:tab w:val="left" w:pos="5994"/>
      </w:tabs>
      <w:spacing w:after="0" w:line="360" w:lineRule="auto"/>
      <w:jc w:val="center"/>
      <w:rPr>
        <w:rFonts w:ascii="Arial Narrow" w:hAnsi="Arial Narrow" w:cs="Arial Narrow"/>
        <w:b/>
        <w:bCs/>
        <w:i/>
        <w:color w:val="808080"/>
        <w:sz w:val="20"/>
        <w:szCs w:val="20"/>
        <w14:shadow w14:blurRad="50800" w14:dist="38100" w14:dir="2700000" w14:sx="100000" w14:sy="100000" w14:kx="0" w14:ky="0" w14:algn="tl">
          <w14:srgbClr w14:val="000000">
            <w14:alpha w14:val="60000"/>
          </w14:srgbClr>
        </w14:shadow>
      </w:rPr>
    </w:pPr>
    <w:r>
      <w:rPr>
        <w:rFonts w:ascii="Arial Narrow" w:hAnsi="Arial Narrow"/>
        <w:i/>
        <w:noProof/>
        <w:color w:val="808080"/>
        <w:lang w:eastAsia="pl-PL"/>
      </w:rPr>
      <mc:AlternateContent>
        <mc:Choice Requires="wps">
          <w:drawing>
            <wp:anchor distT="0" distB="0" distL="114300" distR="114300" simplePos="0" relativeHeight="253014016" behindDoc="0" locked="0" layoutInCell="1" allowOverlap="1" wp14:anchorId="23BCB042" wp14:editId="18C29278">
              <wp:simplePos x="0" y="0"/>
              <wp:positionH relativeFrom="column">
                <wp:posOffset>-14605</wp:posOffset>
              </wp:positionH>
              <wp:positionV relativeFrom="paragraph">
                <wp:posOffset>-98425</wp:posOffset>
              </wp:positionV>
              <wp:extent cx="8915400" cy="0"/>
              <wp:effectExtent l="0" t="0" r="19050" b="19050"/>
              <wp:wrapNone/>
              <wp:docPr id="110" name="Łącznik prosty 110"/>
              <wp:cNvGraphicFramePr/>
              <a:graphic xmlns:a="http://schemas.openxmlformats.org/drawingml/2006/main">
                <a:graphicData uri="http://schemas.microsoft.com/office/word/2010/wordprocessingShape">
                  <wps:wsp>
                    <wps:cNvCnPr/>
                    <wps:spPr>
                      <a:xfrm>
                        <a:off x="0" y="0"/>
                        <a:ext cx="8915400" cy="0"/>
                      </a:xfrm>
                      <a:prstGeom prst="line">
                        <a:avLst/>
                      </a:prstGeom>
                      <a:noFill/>
                      <a:ln w="12700" cap="flat" cmpd="sng" algn="ctr">
                        <a:solidFill>
                          <a:srgbClr val="FF0000"/>
                        </a:solidFill>
                        <a:prstDash val="solid"/>
                        <a:miter lim="800000"/>
                      </a:ln>
                      <a:effectLst/>
                    </wps:spPr>
                    <wps:bodyPr/>
                  </wps:wsp>
                </a:graphicData>
              </a:graphic>
            </wp:anchor>
          </w:drawing>
        </mc:Choice>
        <mc:Fallback>
          <w:pict>
            <v:line w14:anchorId="548EA257" id="Łącznik prosty 110" o:spid="_x0000_s1026" style="position:absolute;z-index:253014016;visibility:visible;mso-wrap-style:square;mso-wrap-distance-left:9pt;mso-wrap-distance-top:0;mso-wrap-distance-right:9pt;mso-wrap-distance-bottom:0;mso-position-horizontal:absolute;mso-position-horizontal-relative:text;mso-position-vertical:absolute;mso-position-vertical-relative:text" from="-1.15pt,-7.75pt" to="700.8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" strokecolor="red" strokeweight="1pt">
              <v:stroke joinstyle="miter"/>
            </v:line>
          </w:pict>
        </mc:Fallback>
      </mc:AlternateContent>
    </w:r>
    <w:r w:rsidRPr="00B16252">
      <w:rPr>
        <w:rFonts w:ascii="Arial Narrow" w:hAnsi="Arial Narrow"/>
        <w:i/>
        <w:color w:val="808080"/>
      </w:rPr>
      <w:t xml:space="preserve">- Strona </w:t>
    </w:r>
    <w:r w:rsidRPr="00B16252">
      <w:rPr>
        <w:rFonts w:ascii="Arial Narrow" w:hAnsi="Arial Narrow"/>
        <w:i/>
        <w:color w:val="808080"/>
        <w:sz w:val="24"/>
        <w:szCs w:val="24"/>
      </w:rPr>
      <w:fldChar w:fldCharType="begin"/>
    </w:r>
    <w:r w:rsidRPr="00B16252">
      <w:rPr>
        <w:rFonts w:ascii="Arial Narrow" w:hAnsi="Arial Narrow"/>
        <w:i/>
        <w:color w:val="808080"/>
      </w:rPr>
      <w:instrText>PAGE</w:instrText>
    </w:r>
    <w:r w:rsidRPr="00B16252">
      <w:rPr>
        <w:rFonts w:ascii="Arial Narrow" w:hAnsi="Arial Narrow"/>
        <w:i/>
        <w:color w:val="808080"/>
        <w:sz w:val="24"/>
        <w:szCs w:val="24"/>
      </w:rPr>
      <w:fldChar w:fldCharType="separate"/>
    </w:r>
    <w:r>
      <w:rPr>
        <w:rFonts w:ascii="Arial Narrow" w:hAnsi="Arial Narrow"/>
        <w:i/>
        <w:noProof/>
        <w:color w:val="808080"/>
      </w:rPr>
      <w:t>113</w:t>
    </w:r>
    <w:r w:rsidRPr="00B16252">
      <w:rPr>
        <w:rFonts w:ascii="Arial Narrow" w:hAnsi="Arial Narrow"/>
        <w:i/>
        <w:color w:val="808080"/>
        <w:sz w:val="24"/>
        <w:szCs w:val="24"/>
      </w:rPr>
      <w:fldChar w:fldCharType="end"/>
    </w:r>
    <w:r w:rsidRPr="00B16252">
      <w:rPr>
        <w:rFonts w:ascii="Arial Narrow" w:hAnsi="Arial Narrow"/>
        <w:i/>
        <w:color w:val="808080"/>
      </w:rPr>
      <w:t xml:space="preserve"> z </w:t>
    </w:r>
    <w:r w:rsidRPr="00B16252">
      <w:rPr>
        <w:rFonts w:ascii="Arial Narrow" w:hAnsi="Arial Narrow"/>
        <w:i/>
        <w:color w:val="808080"/>
        <w:sz w:val="24"/>
        <w:szCs w:val="24"/>
      </w:rPr>
      <w:fldChar w:fldCharType="begin"/>
    </w:r>
    <w:r w:rsidRPr="00B16252">
      <w:rPr>
        <w:rFonts w:ascii="Arial Narrow" w:hAnsi="Arial Narrow"/>
        <w:i/>
        <w:color w:val="808080"/>
      </w:rPr>
      <w:instrText>NUMPAGES</w:instrText>
    </w:r>
    <w:r w:rsidRPr="00B16252">
      <w:rPr>
        <w:rFonts w:ascii="Arial Narrow" w:hAnsi="Arial Narrow"/>
        <w:i/>
        <w:color w:val="808080"/>
        <w:sz w:val="24"/>
        <w:szCs w:val="24"/>
      </w:rPr>
      <w:fldChar w:fldCharType="separate"/>
    </w:r>
    <w:r>
      <w:rPr>
        <w:rFonts w:ascii="Arial Narrow" w:hAnsi="Arial Narrow"/>
        <w:i/>
        <w:noProof/>
        <w:color w:val="808080"/>
      </w:rPr>
      <w:t>197</w:t>
    </w:r>
    <w:r w:rsidRPr="00B16252">
      <w:rPr>
        <w:rFonts w:ascii="Arial Narrow" w:hAnsi="Arial Narrow"/>
        <w:i/>
        <w:color w:val="808080"/>
        <w:sz w:val="24"/>
        <w:szCs w:val="24"/>
      </w:rPr>
      <w:fldChar w:fldCharType="end"/>
    </w:r>
    <w:r w:rsidRPr="00B16252">
      <w:rPr>
        <w:rFonts w:ascii="Arial Narrow" w:hAnsi="Arial Narrow"/>
        <w:i/>
        <w:color w:val="808080"/>
        <w:sz w:val="24"/>
        <w:szCs w:val="24"/>
      </w:rPr>
      <w:t xml:space="preserve"> -</w:t>
    </w: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DAB16" w14:textId="77777777" w:rsidR="00B856BC" w:rsidRPr="007F4B9A" w:rsidRDefault="00B856BC" w:rsidP="004827F4">
    <w:pPr>
      <w:tabs>
        <w:tab w:val="center" w:pos="4535"/>
        <w:tab w:val="left" w:pos="5994"/>
      </w:tabs>
      <w:spacing w:after="0" w:line="360" w:lineRule="auto"/>
      <w:jc w:val="center"/>
      <w:rPr>
        <w:rFonts w:ascii="Cambria" w:hAnsi="Cambria" w:cs="Arial Narrow"/>
        <w:b/>
        <w:bCs/>
        <w:i/>
        <w:color w:val="808080"/>
        <w:sz w:val="20"/>
        <w:szCs w:val="20"/>
        <w14:shadow w14:blurRad="50800" w14:dist="38100" w14:dir="2700000" w14:sx="100000" w14:sy="100000" w14:kx="0" w14:ky="0" w14:algn="tl">
          <w14:srgbClr w14:val="000000">
            <w14:alpha w14:val="60000"/>
          </w14:srgbClr>
        </w14:shadow>
      </w:rPr>
    </w:pPr>
    <w:r w:rsidRPr="007F4B9A">
      <w:rPr>
        <w:rFonts w:ascii="Cambria" w:hAnsi="Cambria"/>
        <w:i/>
        <w:noProof/>
        <w:color w:val="808080"/>
        <w:sz w:val="20"/>
        <w:szCs w:val="20"/>
        <w:lang w:eastAsia="pl-PL"/>
      </w:rPr>
      <mc:AlternateContent>
        <mc:Choice Requires="wps">
          <w:drawing>
            <wp:anchor distT="0" distB="0" distL="114300" distR="114300" simplePos="0" relativeHeight="258228224" behindDoc="0" locked="0" layoutInCell="1" allowOverlap="1" wp14:anchorId="204917E0" wp14:editId="2F25BEA6">
              <wp:simplePos x="0" y="0"/>
              <wp:positionH relativeFrom="column">
                <wp:posOffset>-14605</wp:posOffset>
              </wp:positionH>
              <wp:positionV relativeFrom="paragraph">
                <wp:posOffset>-98425</wp:posOffset>
              </wp:positionV>
              <wp:extent cx="8915400" cy="0"/>
              <wp:effectExtent l="0" t="0" r="19050" b="19050"/>
              <wp:wrapNone/>
              <wp:docPr id="206" name="Łącznik prosty 206"/>
              <wp:cNvGraphicFramePr/>
              <a:graphic xmlns:a="http://schemas.openxmlformats.org/drawingml/2006/main">
                <a:graphicData uri="http://schemas.microsoft.com/office/word/2010/wordprocessingShape">
                  <wps:wsp>
                    <wps:cNvCnPr/>
                    <wps:spPr>
                      <a:xfrm>
                        <a:off x="0" y="0"/>
                        <a:ext cx="8915400" cy="0"/>
                      </a:xfrm>
                      <a:prstGeom prst="line">
                        <a:avLst/>
                      </a:prstGeom>
                      <a:noFill/>
                      <a:ln w="6350" cap="flat" cmpd="sng" algn="ctr">
                        <a:solidFill>
                          <a:srgbClr val="FFC000"/>
                        </a:solidFill>
                        <a:prstDash val="solid"/>
                        <a:miter lim="800000"/>
                      </a:ln>
                      <a:effectLst/>
                    </wps:spPr>
                    <wps:bodyPr/>
                  </wps:wsp>
                </a:graphicData>
              </a:graphic>
            </wp:anchor>
          </w:drawing>
        </mc:Choice>
        <mc:Fallback>
          <w:pict>
            <v:line w14:anchorId="4652DD4D" id="Łącznik prosty 206" o:spid="_x0000_s1026" style="position:absolute;z-index:258228224;visibility:visible;mso-wrap-style:square;mso-wrap-distance-left:9pt;mso-wrap-distance-top:0;mso-wrap-distance-right:9pt;mso-wrap-distance-bottom:0;mso-position-horizontal:absolute;mso-position-horizontal-relative:text;mso-position-vertical:absolute;mso-position-vertical-relative:text" from="-1.15pt,-7.75pt" to="700.8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" strokecolor="#ffc000" strokeweight=".5pt">
              <v:stroke joinstyle="miter"/>
            </v:line>
          </w:pict>
        </mc:Fallback>
      </mc:AlternateContent>
    </w:r>
    <w:r w:rsidRPr="007F4B9A">
      <w:rPr>
        <w:rFonts w:ascii="Cambria" w:hAnsi="Cambria"/>
        <w:i/>
        <w:color w:val="808080"/>
        <w:sz w:val="20"/>
        <w:szCs w:val="20"/>
      </w:rPr>
      <w:t xml:space="preserve">- Strona </w:t>
    </w:r>
    <w:r w:rsidRPr="007F4B9A">
      <w:rPr>
        <w:rFonts w:ascii="Cambria" w:hAnsi="Cambria"/>
        <w:i/>
        <w:color w:val="808080"/>
        <w:sz w:val="20"/>
        <w:szCs w:val="20"/>
      </w:rPr>
      <w:fldChar w:fldCharType="begin"/>
    </w:r>
    <w:r w:rsidRPr="007F4B9A">
      <w:rPr>
        <w:rFonts w:ascii="Cambria" w:hAnsi="Cambria"/>
        <w:i/>
        <w:color w:val="808080"/>
        <w:sz w:val="20"/>
        <w:szCs w:val="20"/>
      </w:rPr>
      <w:instrText>PAGE</w:instrText>
    </w:r>
    <w:r w:rsidRPr="007F4B9A">
      <w:rPr>
        <w:rFonts w:ascii="Cambria" w:hAnsi="Cambria"/>
        <w:i/>
        <w:color w:val="808080"/>
        <w:sz w:val="20"/>
        <w:szCs w:val="20"/>
      </w:rPr>
      <w:fldChar w:fldCharType="separate"/>
    </w:r>
    <w:r w:rsidR="005E78E2">
      <w:rPr>
        <w:rFonts w:ascii="Cambria" w:hAnsi="Cambria"/>
        <w:i/>
        <w:noProof/>
        <w:color w:val="808080"/>
        <w:sz w:val="20"/>
        <w:szCs w:val="20"/>
      </w:rPr>
      <w:t>102</w:t>
    </w:r>
    <w:r w:rsidRPr="007F4B9A">
      <w:rPr>
        <w:rFonts w:ascii="Cambria" w:hAnsi="Cambria"/>
        <w:i/>
        <w:color w:val="808080"/>
        <w:sz w:val="20"/>
        <w:szCs w:val="20"/>
      </w:rPr>
      <w:fldChar w:fldCharType="end"/>
    </w:r>
    <w:r w:rsidRPr="007F4B9A">
      <w:rPr>
        <w:rFonts w:ascii="Cambria" w:hAnsi="Cambria"/>
        <w:i/>
        <w:color w:val="808080"/>
        <w:sz w:val="20"/>
        <w:szCs w:val="20"/>
      </w:rPr>
      <w:t xml:space="preserve"> z </w:t>
    </w:r>
    <w:r w:rsidRPr="007F4B9A">
      <w:rPr>
        <w:rFonts w:ascii="Cambria" w:hAnsi="Cambria"/>
        <w:i/>
        <w:color w:val="808080"/>
        <w:sz w:val="20"/>
        <w:szCs w:val="20"/>
      </w:rPr>
      <w:fldChar w:fldCharType="begin"/>
    </w:r>
    <w:r w:rsidRPr="007F4B9A">
      <w:rPr>
        <w:rFonts w:ascii="Cambria" w:hAnsi="Cambria"/>
        <w:i/>
        <w:color w:val="808080"/>
        <w:sz w:val="20"/>
        <w:szCs w:val="20"/>
      </w:rPr>
      <w:instrText>NUMPAGES</w:instrText>
    </w:r>
    <w:r w:rsidRPr="007F4B9A">
      <w:rPr>
        <w:rFonts w:ascii="Cambria" w:hAnsi="Cambria"/>
        <w:i/>
        <w:color w:val="808080"/>
        <w:sz w:val="20"/>
        <w:szCs w:val="20"/>
      </w:rPr>
      <w:fldChar w:fldCharType="separate"/>
    </w:r>
    <w:r w:rsidR="005E78E2">
      <w:rPr>
        <w:rFonts w:ascii="Cambria" w:hAnsi="Cambria"/>
        <w:i/>
        <w:noProof/>
        <w:color w:val="808080"/>
        <w:sz w:val="20"/>
        <w:szCs w:val="20"/>
      </w:rPr>
      <w:t>197</w:t>
    </w:r>
    <w:r w:rsidRPr="007F4B9A">
      <w:rPr>
        <w:rFonts w:ascii="Cambria" w:hAnsi="Cambria"/>
        <w:i/>
        <w:color w:val="808080"/>
        <w:sz w:val="20"/>
        <w:szCs w:val="20"/>
      </w:rPr>
      <w:fldChar w:fldCharType="end"/>
    </w:r>
    <w:r w:rsidRPr="007F4B9A">
      <w:rPr>
        <w:rFonts w:ascii="Cambria" w:hAnsi="Cambria"/>
        <w:i/>
        <w:color w:val="808080"/>
        <w:sz w:val="20"/>
        <w:szCs w:val="20"/>
      </w:rPr>
      <w:t xml:space="preserve"> -</w:t>
    </w: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72E73" w14:textId="77777777" w:rsidR="00B856BC" w:rsidRPr="007F4B9A" w:rsidRDefault="00B856BC" w:rsidP="006E1EBA">
    <w:pPr>
      <w:tabs>
        <w:tab w:val="center" w:pos="4535"/>
        <w:tab w:val="left" w:pos="5994"/>
      </w:tabs>
      <w:spacing w:after="0" w:line="360" w:lineRule="auto"/>
      <w:jc w:val="center"/>
      <w:rPr>
        <w:rFonts w:ascii="Cambria" w:hAnsi="Cambria" w:cs="Arial Narrow"/>
        <w:b/>
        <w:bCs/>
        <w:i/>
        <w:color w:val="808080"/>
        <w:sz w:val="20"/>
        <w:szCs w:val="20"/>
        <w14:shadow w14:blurRad="50800" w14:dist="38100" w14:dir="2700000" w14:sx="100000" w14:sy="100000" w14:kx="0" w14:ky="0" w14:algn="tl">
          <w14:srgbClr w14:val="000000">
            <w14:alpha w14:val="60000"/>
          </w14:srgbClr>
        </w14:shadow>
      </w:rPr>
    </w:pPr>
    <w:r w:rsidRPr="007F4B9A">
      <w:rPr>
        <w:rFonts w:ascii="Cambria" w:hAnsi="Cambria"/>
        <w:noProof/>
        <w:color w:val="FF0000"/>
        <w:sz w:val="20"/>
        <w:szCs w:val="20"/>
        <w:lang w:eastAsia="pl-PL"/>
      </w:rPr>
      <mc:AlternateContent>
        <mc:Choice Requires="wps">
          <w:drawing>
            <wp:anchor distT="0" distB="0" distL="114300" distR="114300" simplePos="0" relativeHeight="257990656" behindDoc="0" locked="0" layoutInCell="1" allowOverlap="1" wp14:anchorId="49EDB6B6" wp14:editId="3F874227">
              <wp:simplePos x="0" y="0"/>
              <wp:positionH relativeFrom="margin">
                <wp:align>right</wp:align>
              </wp:positionH>
              <wp:positionV relativeFrom="paragraph">
                <wp:posOffset>-125730</wp:posOffset>
              </wp:positionV>
              <wp:extent cx="5391150" cy="0"/>
              <wp:effectExtent l="0" t="0" r="19050" b="19050"/>
              <wp:wrapNone/>
              <wp:docPr id="15" name="Łącznik prosty 15"/>
              <wp:cNvGraphicFramePr/>
              <a:graphic xmlns:a="http://schemas.openxmlformats.org/drawingml/2006/main">
                <a:graphicData uri="http://schemas.microsoft.com/office/word/2010/wordprocessingShape">
                  <wps:wsp>
                    <wps:cNvCnPr/>
                    <wps:spPr>
                      <a:xfrm>
                        <a:off x="0" y="0"/>
                        <a:ext cx="5391150" cy="0"/>
                      </a:xfrm>
                      <a:prstGeom prst="line">
                        <a:avLst/>
                      </a:prstGeom>
                      <a:noFill/>
                      <a:ln w="6350" cap="flat" cmpd="sng" algn="ctr">
                        <a:solidFill>
                          <a:srgbClr val="FFC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7EA1DD6" id="Łącznik prosty 15" o:spid="_x0000_s1026" style="position:absolute;z-index:2579906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73.3pt,-9.9pt" to="797.8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" strokecolor="#ffc000" strokeweight=".5pt">
              <v:stroke joinstyle="miter"/>
              <w10:wrap anchorx="margin"/>
            </v:line>
          </w:pict>
        </mc:Fallback>
      </mc:AlternateContent>
    </w:r>
    <w:r w:rsidRPr="007F4B9A">
      <w:rPr>
        <w:rFonts w:ascii="Cambria" w:hAnsi="Cambria"/>
        <w:i/>
        <w:color w:val="808080"/>
        <w:sz w:val="20"/>
        <w:szCs w:val="20"/>
      </w:rPr>
      <w:t xml:space="preserve">- Strona </w:t>
    </w:r>
    <w:r w:rsidRPr="007F4B9A">
      <w:rPr>
        <w:rFonts w:ascii="Cambria" w:hAnsi="Cambria"/>
        <w:i/>
        <w:color w:val="808080"/>
        <w:sz w:val="20"/>
        <w:szCs w:val="20"/>
      </w:rPr>
      <w:fldChar w:fldCharType="begin"/>
    </w:r>
    <w:r w:rsidRPr="007F4B9A">
      <w:rPr>
        <w:rFonts w:ascii="Cambria" w:hAnsi="Cambria"/>
        <w:i/>
        <w:color w:val="808080"/>
        <w:sz w:val="20"/>
        <w:szCs w:val="20"/>
      </w:rPr>
      <w:instrText>PAGE</w:instrText>
    </w:r>
    <w:r w:rsidRPr="007F4B9A">
      <w:rPr>
        <w:rFonts w:ascii="Cambria" w:hAnsi="Cambria"/>
        <w:i/>
        <w:color w:val="808080"/>
        <w:sz w:val="20"/>
        <w:szCs w:val="20"/>
      </w:rPr>
      <w:fldChar w:fldCharType="separate"/>
    </w:r>
    <w:r w:rsidR="005E78E2">
      <w:rPr>
        <w:rFonts w:ascii="Cambria" w:hAnsi="Cambria"/>
        <w:i/>
        <w:noProof/>
        <w:color w:val="808080"/>
        <w:sz w:val="20"/>
        <w:szCs w:val="20"/>
      </w:rPr>
      <w:t>106</w:t>
    </w:r>
    <w:r w:rsidRPr="007F4B9A">
      <w:rPr>
        <w:rFonts w:ascii="Cambria" w:hAnsi="Cambria"/>
        <w:i/>
        <w:color w:val="808080"/>
        <w:sz w:val="20"/>
        <w:szCs w:val="20"/>
      </w:rPr>
      <w:fldChar w:fldCharType="end"/>
    </w:r>
    <w:r w:rsidRPr="007F4B9A">
      <w:rPr>
        <w:rFonts w:ascii="Cambria" w:hAnsi="Cambria"/>
        <w:i/>
        <w:color w:val="808080"/>
        <w:sz w:val="20"/>
        <w:szCs w:val="20"/>
      </w:rPr>
      <w:t xml:space="preserve"> z </w:t>
    </w:r>
    <w:r w:rsidRPr="007F4B9A">
      <w:rPr>
        <w:rFonts w:ascii="Cambria" w:hAnsi="Cambria"/>
        <w:i/>
        <w:color w:val="808080"/>
        <w:sz w:val="20"/>
        <w:szCs w:val="20"/>
      </w:rPr>
      <w:fldChar w:fldCharType="begin"/>
    </w:r>
    <w:r w:rsidRPr="007F4B9A">
      <w:rPr>
        <w:rFonts w:ascii="Cambria" w:hAnsi="Cambria"/>
        <w:i/>
        <w:color w:val="808080"/>
        <w:sz w:val="20"/>
        <w:szCs w:val="20"/>
      </w:rPr>
      <w:instrText>NUMPAGES</w:instrText>
    </w:r>
    <w:r w:rsidRPr="007F4B9A">
      <w:rPr>
        <w:rFonts w:ascii="Cambria" w:hAnsi="Cambria"/>
        <w:i/>
        <w:color w:val="808080"/>
        <w:sz w:val="20"/>
        <w:szCs w:val="20"/>
      </w:rPr>
      <w:fldChar w:fldCharType="separate"/>
    </w:r>
    <w:r w:rsidR="005E78E2">
      <w:rPr>
        <w:rFonts w:ascii="Cambria" w:hAnsi="Cambria"/>
        <w:i/>
        <w:noProof/>
        <w:color w:val="808080"/>
        <w:sz w:val="20"/>
        <w:szCs w:val="20"/>
      </w:rPr>
      <w:t>197</w:t>
    </w:r>
    <w:r w:rsidRPr="007F4B9A">
      <w:rPr>
        <w:rFonts w:ascii="Cambria" w:hAnsi="Cambria"/>
        <w:i/>
        <w:color w:val="808080"/>
        <w:sz w:val="20"/>
        <w:szCs w:val="20"/>
      </w:rPr>
      <w:fldChar w:fldCharType="end"/>
    </w:r>
    <w:r w:rsidRPr="007F4B9A">
      <w:rPr>
        <w:rFonts w:ascii="Cambria" w:hAnsi="Cambria"/>
        <w:i/>
        <w:color w:val="808080"/>
        <w:sz w:val="20"/>
        <w:szCs w:val="20"/>
      </w:rPr>
      <w:t xml:space="preserve"> -</w:t>
    </w: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8FC8C" w14:textId="77777777" w:rsidR="00B856BC" w:rsidRPr="007F4B9A" w:rsidRDefault="00B856BC" w:rsidP="004827F4">
    <w:pPr>
      <w:tabs>
        <w:tab w:val="center" w:pos="4535"/>
        <w:tab w:val="left" w:pos="5994"/>
      </w:tabs>
      <w:spacing w:after="0" w:line="360" w:lineRule="auto"/>
      <w:jc w:val="center"/>
      <w:rPr>
        <w:rFonts w:ascii="Cambria" w:hAnsi="Cambria" w:cs="Arial Narrow"/>
        <w:b/>
        <w:bCs/>
        <w:i/>
        <w:color w:val="808080"/>
        <w:sz w:val="20"/>
        <w:szCs w:val="20"/>
        <w14:shadow w14:blurRad="50800" w14:dist="38100" w14:dir="2700000" w14:sx="100000" w14:sy="100000" w14:kx="0" w14:ky="0" w14:algn="tl">
          <w14:srgbClr w14:val="000000">
            <w14:alpha w14:val="60000"/>
          </w14:srgbClr>
        </w14:shadow>
      </w:rPr>
    </w:pPr>
    <w:r w:rsidRPr="007F4B9A">
      <w:rPr>
        <w:rFonts w:ascii="Cambria" w:hAnsi="Cambria"/>
        <w:noProof/>
        <w:color w:val="FF0000"/>
        <w:sz w:val="20"/>
        <w:szCs w:val="20"/>
        <w:lang w:eastAsia="pl-PL"/>
      </w:rPr>
      <mc:AlternateContent>
        <mc:Choice Requires="wps">
          <w:drawing>
            <wp:anchor distT="0" distB="0" distL="114300" distR="114300" simplePos="0" relativeHeight="258214912" behindDoc="0" locked="0" layoutInCell="1" allowOverlap="1" wp14:anchorId="68AD67BD" wp14:editId="5F71B88A">
              <wp:simplePos x="0" y="0"/>
              <wp:positionH relativeFrom="margin">
                <wp:align>right</wp:align>
              </wp:positionH>
              <wp:positionV relativeFrom="paragraph">
                <wp:posOffset>-125730</wp:posOffset>
              </wp:positionV>
              <wp:extent cx="5391150" cy="0"/>
              <wp:effectExtent l="0" t="0" r="19050" b="19050"/>
              <wp:wrapNone/>
              <wp:docPr id="156" name="Łącznik prosty 156"/>
              <wp:cNvGraphicFramePr/>
              <a:graphic xmlns:a="http://schemas.openxmlformats.org/drawingml/2006/main">
                <a:graphicData uri="http://schemas.microsoft.com/office/word/2010/wordprocessingShape">
                  <wps:wsp>
                    <wps:cNvCnPr/>
                    <wps:spPr>
                      <a:xfrm>
                        <a:off x="0" y="0"/>
                        <a:ext cx="5391150" cy="0"/>
                      </a:xfrm>
                      <a:prstGeom prst="line">
                        <a:avLst/>
                      </a:prstGeom>
                      <a:noFill/>
                      <a:ln w="6350" cap="flat" cmpd="sng" algn="ctr">
                        <a:solidFill>
                          <a:srgbClr val="FFC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B53C142" id="Łącznik prosty 156" o:spid="_x0000_s1026" style="position:absolute;z-index:2582149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73.3pt,-9.9pt" to="797.8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" strokecolor="#ffc000" strokeweight=".5pt">
              <v:stroke joinstyle="miter"/>
              <w10:wrap anchorx="margin"/>
            </v:line>
          </w:pict>
        </mc:Fallback>
      </mc:AlternateContent>
    </w:r>
    <w:r w:rsidRPr="007F4B9A">
      <w:rPr>
        <w:rFonts w:ascii="Cambria" w:hAnsi="Cambria"/>
        <w:i/>
        <w:color w:val="808080"/>
        <w:sz w:val="20"/>
        <w:szCs w:val="20"/>
      </w:rPr>
      <w:t xml:space="preserve">- Strona </w:t>
    </w:r>
    <w:r w:rsidRPr="007F4B9A">
      <w:rPr>
        <w:rFonts w:ascii="Cambria" w:hAnsi="Cambria"/>
        <w:i/>
        <w:color w:val="808080"/>
        <w:sz w:val="20"/>
        <w:szCs w:val="20"/>
      </w:rPr>
      <w:fldChar w:fldCharType="begin"/>
    </w:r>
    <w:r w:rsidRPr="007F4B9A">
      <w:rPr>
        <w:rFonts w:ascii="Cambria" w:hAnsi="Cambria"/>
        <w:i/>
        <w:color w:val="808080"/>
        <w:sz w:val="20"/>
        <w:szCs w:val="20"/>
      </w:rPr>
      <w:instrText>PAGE</w:instrText>
    </w:r>
    <w:r w:rsidRPr="007F4B9A">
      <w:rPr>
        <w:rFonts w:ascii="Cambria" w:hAnsi="Cambria"/>
        <w:i/>
        <w:color w:val="808080"/>
        <w:sz w:val="20"/>
        <w:szCs w:val="20"/>
      </w:rPr>
      <w:fldChar w:fldCharType="separate"/>
    </w:r>
    <w:r w:rsidR="005E78E2">
      <w:rPr>
        <w:rFonts w:ascii="Cambria" w:hAnsi="Cambria"/>
        <w:i/>
        <w:noProof/>
        <w:color w:val="808080"/>
        <w:sz w:val="20"/>
        <w:szCs w:val="20"/>
      </w:rPr>
      <w:t>103</w:t>
    </w:r>
    <w:r w:rsidRPr="007F4B9A">
      <w:rPr>
        <w:rFonts w:ascii="Cambria" w:hAnsi="Cambria"/>
        <w:i/>
        <w:color w:val="808080"/>
        <w:sz w:val="20"/>
        <w:szCs w:val="20"/>
      </w:rPr>
      <w:fldChar w:fldCharType="end"/>
    </w:r>
    <w:r w:rsidRPr="007F4B9A">
      <w:rPr>
        <w:rFonts w:ascii="Cambria" w:hAnsi="Cambria"/>
        <w:i/>
        <w:color w:val="808080"/>
        <w:sz w:val="20"/>
        <w:szCs w:val="20"/>
      </w:rPr>
      <w:t xml:space="preserve"> z </w:t>
    </w:r>
    <w:r w:rsidRPr="007F4B9A">
      <w:rPr>
        <w:rFonts w:ascii="Cambria" w:hAnsi="Cambria"/>
        <w:i/>
        <w:color w:val="808080"/>
        <w:sz w:val="20"/>
        <w:szCs w:val="20"/>
      </w:rPr>
      <w:fldChar w:fldCharType="begin"/>
    </w:r>
    <w:r w:rsidRPr="007F4B9A">
      <w:rPr>
        <w:rFonts w:ascii="Cambria" w:hAnsi="Cambria"/>
        <w:i/>
        <w:color w:val="808080"/>
        <w:sz w:val="20"/>
        <w:szCs w:val="20"/>
      </w:rPr>
      <w:instrText>NUMPAGES</w:instrText>
    </w:r>
    <w:r w:rsidRPr="007F4B9A">
      <w:rPr>
        <w:rFonts w:ascii="Cambria" w:hAnsi="Cambria"/>
        <w:i/>
        <w:color w:val="808080"/>
        <w:sz w:val="20"/>
        <w:szCs w:val="20"/>
      </w:rPr>
      <w:fldChar w:fldCharType="separate"/>
    </w:r>
    <w:r w:rsidR="005E78E2">
      <w:rPr>
        <w:rFonts w:ascii="Cambria" w:hAnsi="Cambria"/>
        <w:i/>
        <w:noProof/>
        <w:color w:val="808080"/>
        <w:sz w:val="20"/>
        <w:szCs w:val="20"/>
      </w:rPr>
      <w:t>197</w:t>
    </w:r>
    <w:r w:rsidRPr="007F4B9A">
      <w:rPr>
        <w:rFonts w:ascii="Cambria" w:hAnsi="Cambria"/>
        <w:i/>
        <w:color w:val="808080"/>
        <w:sz w:val="20"/>
        <w:szCs w:val="20"/>
      </w:rPr>
      <w:fldChar w:fldCharType="end"/>
    </w:r>
    <w:r w:rsidRPr="007F4B9A">
      <w:rPr>
        <w:rFonts w:ascii="Cambria" w:hAnsi="Cambria"/>
        <w:i/>
        <w:color w:val="808080"/>
        <w:sz w:val="20"/>
        <w:szCs w:val="20"/>
      </w:rPr>
      <w:t xml:space="preserve"> -</w:t>
    </w: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BEABB" w14:textId="77777777" w:rsidR="00B856BC" w:rsidRPr="007F4B9A" w:rsidRDefault="00B856BC" w:rsidP="00482FF2">
    <w:pPr>
      <w:tabs>
        <w:tab w:val="center" w:pos="4535"/>
        <w:tab w:val="left" w:pos="5994"/>
      </w:tabs>
      <w:spacing w:after="0" w:line="360" w:lineRule="auto"/>
      <w:jc w:val="center"/>
      <w:rPr>
        <w:rFonts w:ascii="Cambria" w:hAnsi="Cambria" w:cs="Arial Narrow"/>
        <w:b/>
        <w:bCs/>
        <w:i/>
        <w:color w:val="808080"/>
        <w:sz w:val="20"/>
        <w:szCs w:val="20"/>
        <w14:shadow w14:blurRad="50800" w14:dist="38100" w14:dir="2700000" w14:sx="100000" w14:sy="100000" w14:kx="0" w14:ky="0" w14:algn="tl">
          <w14:srgbClr w14:val="000000">
            <w14:alpha w14:val="60000"/>
          </w14:srgbClr>
        </w14:shadow>
      </w:rPr>
    </w:pPr>
    <w:r w:rsidRPr="007F4B9A">
      <w:rPr>
        <w:rFonts w:ascii="Cambria" w:hAnsi="Cambria"/>
        <w:i/>
        <w:noProof/>
        <w:color w:val="808080"/>
        <w:sz w:val="20"/>
        <w:szCs w:val="20"/>
        <w:lang w:eastAsia="pl-PL"/>
      </w:rPr>
      <mc:AlternateContent>
        <mc:Choice Requires="wps">
          <w:drawing>
            <wp:anchor distT="0" distB="0" distL="114300" distR="114300" simplePos="0" relativeHeight="258000896" behindDoc="0" locked="0" layoutInCell="1" allowOverlap="1" wp14:anchorId="7558BC3B" wp14:editId="683A1B64">
              <wp:simplePos x="0" y="0"/>
              <wp:positionH relativeFrom="column">
                <wp:posOffset>-14605</wp:posOffset>
              </wp:positionH>
              <wp:positionV relativeFrom="paragraph">
                <wp:posOffset>-98425</wp:posOffset>
              </wp:positionV>
              <wp:extent cx="8915400" cy="0"/>
              <wp:effectExtent l="0" t="0" r="19050" b="19050"/>
              <wp:wrapNone/>
              <wp:docPr id="44" name="Łącznik prosty 44"/>
              <wp:cNvGraphicFramePr/>
              <a:graphic xmlns:a="http://schemas.openxmlformats.org/drawingml/2006/main">
                <a:graphicData uri="http://schemas.microsoft.com/office/word/2010/wordprocessingShape">
                  <wps:wsp>
                    <wps:cNvCnPr/>
                    <wps:spPr>
                      <a:xfrm>
                        <a:off x="0" y="0"/>
                        <a:ext cx="8915400" cy="0"/>
                      </a:xfrm>
                      <a:prstGeom prst="line">
                        <a:avLst/>
                      </a:prstGeom>
                      <a:noFill/>
                      <a:ln w="6350" cap="flat" cmpd="sng" algn="ctr">
                        <a:solidFill>
                          <a:srgbClr val="FFC000"/>
                        </a:solidFill>
                        <a:prstDash val="solid"/>
                        <a:miter lim="800000"/>
                      </a:ln>
                      <a:effectLst/>
                    </wps:spPr>
                    <wps:bodyPr/>
                  </wps:wsp>
                </a:graphicData>
              </a:graphic>
            </wp:anchor>
          </w:drawing>
        </mc:Choice>
        <mc:Fallback>
          <w:pict>
            <v:line w14:anchorId="0D638744" id="Łącznik prosty 44" o:spid="_x0000_s1026" style="position:absolute;z-index:258000896;visibility:visible;mso-wrap-style:square;mso-wrap-distance-left:9pt;mso-wrap-distance-top:0;mso-wrap-distance-right:9pt;mso-wrap-distance-bottom:0;mso-position-horizontal:absolute;mso-position-horizontal-relative:text;mso-position-vertical:absolute;mso-position-vertical-relative:text" from="-1.15pt,-7.75pt" to="700.8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" strokecolor="#ffc000" strokeweight=".5pt">
              <v:stroke joinstyle="miter"/>
            </v:line>
          </w:pict>
        </mc:Fallback>
      </mc:AlternateContent>
    </w:r>
    <w:r w:rsidRPr="007F4B9A">
      <w:rPr>
        <w:rFonts w:ascii="Cambria" w:hAnsi="Cambria"/>
        <w:i/>
        <w:color w:val="808080"/>
        <w:sz w:val="20"/>
        <w:szCs w:val="20"/>
      </w:rPr>
      <w:t xml:space="preserve">- Strona </w:t>
    </w:r>
    <w:r w:rsidRPr="007F4B9A">
      <w:rPr>
        <w:rFonts w:ascii="Cambria" w:hAnsi="Cambria"/>
        <w:i/>
        <w:color w:val="808080"/>
        <w:sz w:val="20"/>
        <w:szCs w:val="20"/>
      </w:rPr>
      <w:fldChar w:fldCharType="begin"/>
    </w:r>
    <w:r w:rsidRPr="007F4B9A">
      <w:rPr>
        <w:rFonts w:ascii="Cambria" w:hAnsi="Cambria"/>
        <w:i/>
        <w:color w:val="808080"/>
        <w:sz w:val="20"/>
        <w:szCs w:val="20"/>
      </w:rPr>
      <w:instrText>PAGE</w:instrText>
    </w:r>
    <w:r w:rsidRPr="007F4B9A">
      <w:rPr>
        <w:rFonts w:ascii="Cambria" w:hAnsi="Cambria"/>
        <w:i/>
        <w:color w:val="808080"/>
        <w:sz w:val="20"/>
        <w:szCs w:val="20"/>
      </w:rPr>
      <w:fldChar w:fldCharType="separate"/>
    </w:r>
    <w:r w:rsidR="005E78E2">
      <w:rPr>
        <w:rFonts w:ascii="Cambria" w:hAnsi="Cambria"/>
        <w:i/>
        <w:noProof/>
        <w:color w:val="808080"/>
        <w:sz w:val="20"/>
        <w:szCs w:val="20"/>
      </w:rPr>
      <w:t>119</w:t>
    </w:r>
    <w:r w:rsidRPr="007F4B9A">
      <w:rPr>
        <w:rFonts w:ascii="Cambria" w:hAnsi="Cambria"/>
        <w:i/>
        <w:color w:val="808080"/>
        <w:sz w:val="20"/>
        <w:szCs w:val="20"/>
      </w:rPr>
      <w:fldChar w:fldCharType="end"/>
    </w:r>
    <w:r w:rsidRPr="007F4B9A">
      <w:rPr>
        <w:rFonts w:ascii="Cambria" w:hAnsi="Cambria"/>
        <w:i/>
        <w:color w:val="808080"/>
        <w:sz w:val="20"/>
        <w:szCs w:val="20"/>
      </w:rPr>
      <w:t xml:space="preserve"> z </w:t>
    </w:r>
    <w:r w:rsidRPr="007F4B9A">
      <w:rPr>
        <w:rFonts w:ascii="Cambria" w:hAnsi="Cambria"/>
        <w:i/>
        <w:color w:val="808080"/>
        <w:sz w:val="20"/>
        <w:szCs w:val="20"/>
      </w:rPr>
      <w:fldChar w:fldCharType="begin"/>
    </w:r>
    <w:r w:rsidRPr="007F4B9A">
      <w:rPr>
        <w:rFonts w:ascii="Cambria" w:hAnsi="Cambria"/>
        <w:i/>
        <w:color w:val="808080"/>
        <w:sz w:val="20"/>
        <w:szCs w:val="20"/>
      </w:rPr>
      <w:instrText>NUMPAGES</w:instrText>
    </w:r>
    <w:r w:rsidRPr="007F4B9A">
      <w:rPr>
        <w:rFonts w:ascii="Cambria" w:hAnsi="Cambria"/>
        <w:i/>
        <w:color w:val="808080"/>
        <w:sz w:val="20"/>
        <w:szCs w:val="20"/>
      </w:rPr>
      <w:fldChar w:fldCharType="separate"/>
    </w:r>
    <w:r w:rsidR="005E78E2">
      <w:rPr>
        <w:rFonts w:ascii="Cambria" w:hAnsi="Cambria"/>
        <w:i/>
        <w:noProof/>
        <w:color w:val="808080"/>
        <w:sz w:val="20"/>
        <w:szCs w:val="20"/>
      </w:rPr>
      <w:t>197</w:t>
    </w:r>
    <w:r w:rsidRPr="007F4B9A">
      <w:rPr>
        <w:rFonts w:ascii="Cambria" w:hAnsi="Cambria"/>
        <w:i/>
        <w:color w:val="808080"/>
        <w:sz w:val="20"/>
        <w:szCs w:val="20"/>
      </w:rPr>
      <w:fldChar w:fldCharType="end"/>
    </w:r>
    <w:r w:rsidRPr="007F4B9A">
      <w:rPr>
        <w:rFonts w:ascii="Cambria" w:hAnsi="Cambria"/>
        <w:i/>
        <w:color w:val="808080"/>
        <w:sz w:val="20"/>
        <w:szCs w:val="20"/>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6F716" w14:textId="77777777" w:rsidR="00B856BC" w:rsidRPr="007F4B9A" w:rsidRDefault="00B856BC" w:rsidP="00313DC3">
    <w:pPr>
      <w:tabs>
        <w:tab w:val="center" w:pos="4535"/>
        <w:tab w:val="left" w:pos="5994"/>
      </w:tabs>
      <w:spacing w:after="0" w:line="360" w:lineRule="auto"/>
      <w:jc w:val="center"/>
      <w:rPr>
        <w:rFonts w:ascii="Cambria" w:hAnsi="Cambria" w:cs="Arial Narrow"/>
        <w:b/>
        <w:bCs/>
        <w:i/>
        <w:color w:val="808080"/>
        <w:sz w:val="20"/>
        <w:szCs w:val="20"/>
        <w14:shadow w14:blurRad="50800" w14:dist="38100" w14:dir="2700000" w14:sx="100000" w14:sy="100000" w14:kx="0" w14:ky="0" w14:algn="tl">
          <w14:srgbClr w14:val="000000">
            <w14:alpha w14:val="60000"/>
          </w14:srgbClr>
        </w14:shadow>
      </w:rPr>
    </w:pPr>
    <w:r w:rsidRPr="007F4B9A">
      <w:rPr>
        <w:rFonts w:ascii="Cambria" w:hAnsi="Cambria"/>
        <w:noProof/>
        <w:color w:val="FF0000"/>
        <w:sz w:val="20"/>
        <w:szCs w:val="20"/>
        <w:lang w:eastAsia="pl-PL"/>
      </w:rPr>
      <mc:AlternateContent>
        <mc:Choice Requires="wps">
          <w:drawing>
            <wp:anchor distT="0" distB="0" distL="114300" distR="114300" simplePos="0" relativeHeight="258029568" behindDoc="0" locked="0" layoutInCell="1" allowOverlap="1" wp14:anchorId="2571C629" wp14:editId="18CBCB18">
              <wp:simplePos x="0" y="0"/>
              <wp:positionH relativeFrom="margin">
                <wp:align>right</wp:align>
              </wp:positionH>
              <wp:positionV relativeFrom="paragraph">
                <wp:posOffset>-125730</wp:posOffset>
              </wp:positionV>
              <wp:extent cx="5391150" cy="0"/>
              <wp:effectExtent l="0" t="0" r="19050" b="19050"/>
              <wp:wrapNone/>
              <wp:docPr id="481" name="Łącznik prosty 481"/>
              <wp:cNvGraphicFramePr/>
              <a:graphic xmlns:a="http://schemas.openxmlformats.org/drawingml/2006/main">
                <a:graphicData uri="http://schemas.microsoft.com/office/word/2010/wordprocessingShape">
                  <wps:wsp>
                    <wps:cNvCnPr/>
                    <wps:spPr>
                      <a:xfrm>
                        <a:off x="0" y="0"/>
                        <a:ext cx="5391150" cy="0"/>
                      </a:xfrm>
                      <a:prstGeom prst="line">
                        <a:avLst/>
                      </a:prstGeom>
                      <a:noFill/>
                      <a:ln w="6350" cap="flat" cmpd="sng" algn="ctr">
                        <a:solidFill>
                          <a:srgbClr val="FFC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BC6B836" id="Łącznik prosty 481" o:spid="_x0000_s1026" style="position:absolute;z-index:2580295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73.3pt,-9.9pt" to="797.8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" strokecolor="#ffc000" strokeweight=".5pt">
              <v:stroke joinstyle="miter"/>
              <w10:wrap anchorx="margin"/>
            </v:line>
          </w:pict>
        </mc:Fallback>
      </mc:AlternateContent>
    </w:r>
    <w:r w:rsidRPr="007F4B9A">
      <w:rPr>
        <w:rFonts w:ascii="Cambria" w:hAnsi="Cambria"/>
        <w:i/>
        <w:color w:val="808080"/>
        <w:sz w:val="20"/>
        <w:szCs w:val="20"/>
      </w:rPr>
      <w:t xml:space="preserve">- Strona </w:t>
    </w:r>
    <w:r w:rsidRPr="007F4B9A">
      <w:rPr>
        <w:rFonts w:ascii="Cambria" w:hAnsi="Cambria"/>
        <w:i/>
        <w:color w:val="808080"/>
        <w:sz w:val="20"/>
        <w:szCs w:val="20"/>
      </w:rPr>
      <w:fldChar w:fldCharType="begin"/>
    </w:r>
    <w:r w:rsidRPr="007F4B9A">
      <w:rPr>
        <w:rFonts w:ascii="Cambria" w:hAnsi="Cambria"/>
        <w:i/>
        <w:color w:val="808080"/>
        <w:sz w:val="20"/>
        <w:szCs w:val="20"/>
      </w:rPr>
      <w:instrText>PAGE</w:instrText>
    </w:r>
    <w:r w:rsidRPr="007F4B9A">
      <w:rPr>
        <w:rFonts w:ascii="Cambria" w:hAnsi="Cambria"/>
        <w:i/>
        <w:color w:val="808080"/>
        <w:sz w:val="20"/>
        <w:szCs w:val="20"/>
      </w:rPr>
      <w:fldChar w:fldCharType="separate"/>
    </w:r>
    <w:r w:rsidR="005E78E2">
      <w:rPr>
        <w:rFonts w:ascii="Cambria" w:hAnsi="Cambria"/>
        <w:i/>
        <w:noProof/>
        <w:color w:val="808080"/>
        <w:sz w:val="20"/>
        <w:szCs w:val="20"/>
      </w:rPr>
      <w:t>27</w:t>
    </w:r>
    <w:r w:rsidRPr="007F4B9A">
      <w:rPr>
        <w:rFonts w:ascii="Cambria" w:hAnsi="Cambria"/>
        <w:i/>
        <w:color w:val="808080"/>
        <w:sz w:val="20"/>
        <w:szCs w:val="20"/>
      </w:rPr>
      <w:fldChar w:fldCharType="end"/>
    </w:r>
    <w:r w:rsidRPr="007F4B9A">
      <w:rPr>
        <w:rFonts w:ascii="Cambria" w:hAnsi="Cambria"/>
        <w:i/>
        <w:color w:val="808080"/>
        <w:sz w:val="20"/>
        <w:szCs w:val="20"/>
      </w:rPr>
      <w:t xml:space="preserve"> z </w:t>
    </w:r>
    <w:r w:rsidRPr="007F4B9A">
      <w:rPr>
        <w:rFonts w:ascii="Cambria" w:hAnsi="Cambria"/>
        <w:i/>
        <w:color w:val="808080"/>
        <w:sz w:val="20"/>
        <w:szCs w:val="20"/>
      </w:rPr>
      <w:fldChar w:fldCharType="begin"/>
    </w:r>
    <w:r w:rsidRPr="007F4B9A">
      <w:rPr>
        <w:rFonts w:ascii="Cambria" w:hAnsi="Cambria"/>
        <w:i/>
        <w:color w:val="808080"/>
        <w:sz w:val="20"/>
        <w:szCs w:val="20"/>
      </w:rPr>
      <w:instrText>NUMPAGES</w:instrText>
    </w:r>
    <w:r w:rsidRPr="007F4B9A">
      <w:rPr>
        <w:rFonts w:ascii="Cambria" w:hAnsi="Cambria"/>
        <w:i/>
        <w:color w:val="808080"/>
        <w:sz w:val="20"/>
        <w:szCs w:val="20"/>
      </w:rPr>
      <w:fldChar w:fldCharType="separate"/>
    </w:r>
    <w:r w:rsidR="005E78E2">
      <w:rPr>
        <w:rFonts w:ascii="Cambria" w:hAnsi="Cambria"/>
        <w:i/>
        <w:noProof/>
        <w:color w:val="808080"/>
        <w:sz w:val="20"/>
        <w:szCs w:val="20"/>
      </w:rPr>
      <w:t>197</w:t>
    </w:r>
    <w:r w:rsidRPr="007F4B9A">
      <w:rPr>
        <w:rFonts w:ascii="Cambria" w:hAnsi="Cambria"/>
        <w:i/>
        <w:color w:val="808080"/>
        <w:sz w:val="20"/>
        <w:szCs w:val="20"/>
      </w:rPr>
      <w:fldChar w:fldCharType="end"/>
    </w:r>
    <w:r w:rsidRPr="007F4B9A">
      <w:rPr>
        <w:rFonts w:ascii="Cambria" w:hAnsi="Cambria"/>
        <w:i/>
        <w:color w:val="808080"/>
        <w:sz w:val="20"/>
        <w:szCs w:val="20"/>
      </w:rPr>
      <w:t xml:space="preserve"> -</w:t>
    </w: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B596C" w14:textId="77777777" w:rsidR="00B856BC" w:rsidRPr="007F4B9A" w:rsidRDefault="00B856BC" w:rsidP="00482FF2">
    <w:pPr>
      <w:tabs>
        <w:tab w:val="center" w:pos="4535"/>
        <w:tab w:val="left" w:pos="5994"/>
      </w:tabs>
      <w:spacing w:after="0" w:line="360" w:lineRule="auto"/>
      <w:jc w:val="center"/>
      <w:rPr>
        <w:rFonts w:ascii="Cambria" w:hAnsi="Cambria" w:cs="Arial Narrow"/>
        <w:b/>
        <w:bCs/>
        <w:i/>
        <w:color w:val="808080"/>
        <w:sz w:val="20"/>
        <w:szCs w:val="20"/>
        <w14:shadow w14:blurRad="50800" w14:dist="38100" w14:dir="2700000" w14:sx="100000" w14:sy="100000" w14:kx="0" w14:ky="0" w14:algn="tl">
          <w14:srgbClr w14:val="000000">
            <w14:alpha w14:val="60000"/>
          </w14:srgbClr>
        </w14:shadow>
      </w:rPr>
    </w:pPr>
    <w:r w:rsidRPr="007F4B9A">
      <w:rPr>
        <w:rFonts w:ascii="Cambria" w:hAnsi="Cambria"/>
        <w:i/>
        <w:noProof/>
        <w:color w:val="808080"/>
        <w:sz w:val="20"/>
        <w:szCs w:val="20"/>
        <w:lang w:eastAsia="pl-PL"/>
      </w:rPr>
      <mc:AlternateContent>
        <mc:Choice Requires="wps">
          <w:drawing>
            <wp:anchor distT="0" distB="0" distL="114300" distR="114300" simplePos="0" relativeHeight="257998848" behindDoc="0" locked="0" layoutInCell="1" allowOverlap="1" wp14:anchorId="47C24C9D" wp14:editId="04020EB6">
              <wp:simplePos x="0" y="0"/>
              <wp:positionH relativeFrom="column">
                <wp:posOffset>-14605</wp:posOffset>
              </wp:positionH>
              <wp:positionV relativeFrom="paragraph">
                <wp:posOffset>-98425</wp:posOffset>
              </wp:positionV>
              <wp:extent cx="8915400" cy="0"/>
              <wp:effectExtent l="0" t="0" r="19050" b="19050"/>
              <wp:wrapNone/>
              <wp:docPr id="35" name="Łącznik prosty 35"/>
              <wp:cNvGraphicFramePr/>
              <a:graphic xmlns:a="http://schemas.openxmlformats.org/drawingml/2006/main">
                <a:graphicData uri="http://schemas.microsoft.com/office/word/2010/wordprocessingShape">
                  <wps:wsp>
                    <wps:cNvCnPr/>
                    <wps:spPr>
                      <a:xfrm>
                        <a:off x="0" y="0"/>
                        <a:ext cx="8915400" cy="0"/>
                      </a:xfrm>
                      <a:prstGeom prst="line">
                        <a:avLst/>
                      </a:prstGeom>
                      <a:noFill/>
                      <a:ln w="6350" cap="flat" cmpd="sng" algn="ctr">
                        <a:solidFill>
                          <a:srgbClr val="FFC000"/>
                        </a:solidFill>
                        <a:prstDash val="solid"/>
                        <a:miter lim="800000"/>
                      </a:ln>
                      <a:effectLst/>
                    </wps:spPr>
                    <wps:bodyPr/>
                  </wps:wsp>
                </a:graphicData>
              </a:graphic>
            </wp:anchor>
          </w:drawing>
        </mc:Choice>
        <mc:Fallback>
          <w:pict>
            <v:line w14:anchorId="11CBF45D" id="Łącznik prosty 35" o:spid="_x0000_s1026" style="position:absolute;z-index:257998848;visibility:visible;mso-wrap-style:square;mso-wrap-distance-left:9pt;mso-wrap-distance-top:0;mso-wrap-distance-right:9pt;mso-wrap-distance-bottom:0;mso-position-horizontal:absolute;mso-position-horizontal-relative:text;mso-position-vertical:absolute;mso-position-vertical-relative:text" from="-1.15pt,-7.75pt" to="700.8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" strokecolor="#ffc000" strokeweight=".5pt">
              <v:stroke joinstyle="miter"/>
            </v:line>
          </w:pict>
        </mc:Fallback>
      </mc:AlternateContent>
    </w:r>
    <w:r w:rsidRPr="007F4B9A">
      <w:rPr>
        <w:rFonts w:ascii="Cambria" w:hAnsi="Cambria"/>
        <w:i/>
        <w:color w:val="808080"/>
        <w:sz w:val="20"/>
        <w:szCs w:val="20"/>
      </w:rPr>
      <w:t xml:space="preserve">- Strona </w:t>
    </w:r>
    <w:r w:rsidRPr="007F4B9A">
      <w:rPr>
        <w:rFonts w:ascii="Cambria" w:hAnsi="Cambria"/>
        <w:i/>
        <w:color w:val="808080"/>
        <w:sz w:val="20"/>
        <w:szCs w:val="20"/>
      </w:rPr>
      <w:fldChar w:fldCharType="begin"/>
    </w:r>
    <w:r w:rsidRPr="007F4B9A">
      <w:rPr>
        <w:rFonts w:ascii="Cambria" w:hAnsi="Cambria"/>
        <w:i/>
        <w:color w:val="808080"/>
        <w:sz w:val="20"/>
        <w:szCs w:val="20"/>
      </w:rPr>
      <w:instrText>PAGE</w:instrText>
    </w:r>
    <w:r w:rsidRPr="007F4B9A">
      <w:rPr>
        <w:rFonts w:ascii="Cambria" w:hAnsi="Cambria"/>
        <w:i/>
        <w:color w:val="808080"/>
        <w:sz w:val="20"/>
        <w:szCs w:val="20"/>
      </w:rPr>
      <w:fldChar w:fldCharType="separate"/>
    </w:r>
    <w:r w:rsidR="005E78E2">
      <w:rPr>
        <w:rFonts w:ascii="Cambria" w:hAnsi="Cambria"/>
        <w:i/>
        <w:noProof/>
        <w:color w:val="808080"/>
        <w:sz w:val="20"/>
        <w:szCs w:val="20"/>
      </w:rPr>
      <w:t>118</w:t>
    </w:r>
    <w:r w:rsidRPr="007F4B9A">
      <w:rPr>
        <w:rFonts w:ascii="Cambria" w:hAnsi="Cambria"/>
        <w:i/>
        <w:color w:val="808080"/>
        <w:sz w:val="20"/>
        <w:szCs w:val="20"/>
      </w:rPr>
      <w:fldChar w:fldCharType="end"/>
    </w:r>
    <w:r w:rsidRPr="007F4B9A">
      <w:rPr>
        <w:rFonts w:ascii="Cambria" w:hAnsi="Cambria"/>
        <w:i/>
        <w:color w:val="808080"/>
        <w:sz w:val="20"/>
        <w:szCs w:val="20"/>
      </w:rPr>
      <w:t xml:space="preserve"> z </w:t>
    </w:r>
    <w:r w:rsidRPr="007F4B9A">
      <w:rPr>
        <w:rFonts w:ascii="Cambria" w:hAnsi="Cambria"/>
        <w:i/>
        <w:color w:val="808080"/>
        <w:sz w:val="20"/>
        <w:szCs w:val="20"/>
      </w:rPr>
      <w:fldChar w:fldCharType="begin"/>
    </w:r>
    <w:r w:rsidRPr="007F4B9A">
      <w:rPr>
        <w:rFonts w:ascii="Cambria" w:hAnsi="Cambria"/>
        <w:i/>
        <w:color w:val="808080"/>
        <w:sz w:val="20"/>
        <w:szCs w:val="20"/>
      </w:rPr>
      <w:instrText>NUMPAGES</w:instrText>
    </w:r>
    <w:r w:rsidRPr="007F4B9A">
      <w:rPr>
        <w:rFonts w:ascii="Cambria" w:hAnsi="Cambria"/>
        <w:i/>
        <w:color w:val="808080"/>
        <w:sz w:val="20"/>
        <w:szCs w:val="20"/>
      </w:rPr>
      <w:fldChar w:fldCharType="separate"/>
    </w:r>
    <w:r w:rsidR="005E78E2">
      <w:rPr>
        <w:rFonts w:ascii="Cambria" w:hAnsi="Cambria"/>
        <w:i/>
        <w:noProof/>
        <w:color w:val="808080"/>
        <w:sz w:val="20"/>
        <w:szCs w:val="20"/>
      </w:rPr>
      <w:t>197</w:t>
    </w:r>
    <w:r w:rsidRPr="007F4B9A">
      <w:rPr>
        <w:rFonts w:ascii="Cambria" w:hAnsi="Cambria"/>
        <w:i/>
        <w:color w:val="808080"/>
        <w:sz w:val="20"/>
        <w:szCs w:val="20"/>
      </w:rPr>
      <w:fldChar w:fldCharType="end"/>
    </w:r>
    <w:r w:rsidRPr="007F4B9A">
      <w:rPr>
        <w:rFonts w:ascii="Cambria" w:hAnsi="Cambria"/>
        <w:i/>
        <w:color w:val="808080"/>
        <w:sz w:val="20"/>
        <w:szCs w:val="20"/>
      </w:rPr>
      <w:t xml:space="preserve"> -</w:t>
    </w: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05EAE" w14:textId="77777777" w:rsidR="00B856BC" w:rsidRPr="007F4B9A" w:rsidRDefault="00B856BC" w:rsidP="00482FF2">
    <w:pPr>
      <w:tabs>
        <w:tab w:val="center" w:pos="4535"/>
        <w:tab w:val="left" w:pos="5994"/>
      </w:tabs>
      <w:spacing w:after="0" w:line="360" w:lineRule="auto"/>
      <w:jc w:val="center"/>
      <w:rPr>
        <w:rFonts w:ascii="Cambria" w:hAnsi="Cambria" w:cs="Arial Narrow"/>
        <w:b/>
        <w:bCs/>
        <w:i/>
        <w:color w:val="808080"/>
        <w:sz w:val="20"/>
        <w:szCs w:val="20"/>
        <w14:shadow w14:blurRad="50800" w14:dist="38100" w14:dir="2700000" w14:sx="100000" w14:sy="100000" w14:kx="0" w14:ky="0" w14:algn="tl">
          <w14:srgbClr w14:val="000000">
            <w14:alpha w14:val="60000"/>
          </w14:srgbClr>
        </w14:shadow>
      </w:rPr>
    </w:pPr>
    <w:r w:rsidRPr="007F4B9A">
      <w:rPr>
        <w:rFonts w:ascii="Cambria" w:hAnsi="Cambria"/>
        <w:noProof/>
        <w:color w:val="FF0000"/>
        <w:sz w:val="20"/>
        <w:szCs w:val="20"/>
        <w:lang w:eastAsia="pl-PL"/>
      </w:rPr>
      <mc:AlternateContent>
        <mc:Choice Requires="wps">
          <w:drawing>
            <wp:anchor distT="0" distB="0" distL="114300" distR="114300" simplePos="0" relativeHeight="258008064" behindDoc="0" locked="0" layoutInCell="1" allowOverlap="1" wp14:anchorId="2FAD1DFE" wp14:editId="1F645884">
              <wp:simplePos x="0" y="0"/>
              <wp:positionH relativeFrom="margin">
                <wp:align>right</wp:align>
              </wp:positionH>
              <wp:positionV relativeFrom="paragraph">
                <wp:posOffset>-125730</wp:posOffset>
              </wp:positionV>
              <wp:extent cx="5391150" cy="0"/>
              <wp:effectExtent l="0" t="0" r="19050" b="19050"/>
              <wp:wrapNone/>
              <wp:docPr id="457" name="Łącznik prosty 457"/>
              <wp:cNvGraphicFramePr/>
              <a:graphic xmlns:a="http://schemas.openxmlformats.org/drawingml/2006/main">
                <a:graphicData uri="http://schemas.microsoft.com/office/word/2010/wordprocessingShape">
                  <wps:wsp>
                    <wps:cNvCnPr/>
                    <wps:spPr>
                      <a:xfrm>
                        <a:off x="0" y="0"/>
                        <a:ext cx="5391150" cy="0"/>
                      </a:xfrm>
                      <a:prstGeom prst="line">
                        <a:avLst/>
                      </a:prstGeom>
                      <a:noFill/>
                      <a:ln w="6350" cap="flat" cmpd="sng" algn="ctr">
                        <a:solidFill>
                          <a:srgbClr val="FFC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EEE8168" id="Łącznik prosty 457" o:spid="_x0000_s1026" style="position:absolute;z-index:2580080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73.3pt,-9.9pt" to="797.8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" strokecolor="#ffc000" strokeweight=".5pt">
              <v:stroke joinstyle="miter"/>
              <w10:wrap anchorx="margin"/>
            </v:line>
          </w:pict>
        </mc:Fallback>
      </mc:AlternateContent>
    </w:r>
    <w:r w:rsidRPr="007F4B9A">
      <w:rPr>
        <w:rFonts w:ascii="Cambria" w:hAnsi="Cambria"/>
        <w:i/>
        <w:color w:val="808080"/>
        <w:sz w:val="20"/>
        <w:szCs w:val="20"/>
      </w:rPr>
      <w:t xml:space="preserve">- Strona </w:t>
    </w:r>
    <w:r w:rsidRPr="007F4B9A">
      <w:rPr>
        <w:rFonts w:ascii="Cambria" w:hAnsi="Cambria"/>
        <w:i/>
        <w:color w:val="808080"/>
        <w:sz w:val="20"/>
        <w:szCs w:val="20"/>
      </w:rPr>
      <w:fldChar w:fldCharType="begin"/>
    </w:r>
    <w:r w:rsidRPr="007F4B9A">
      <w:rPr>
        <w:rFonts w:ascii="Cambria" w:hAnsi="Cambria"/>
        <w:i/>
        <w:color w:val="808080"/>
        <w:sz w:val="20"/>
        <w:szCs w:val="20"/>
      </w:rPr>
      <w:instrText>PAGE</w:instrText>
    </w:r>
    <w:r w:rsidRPr="007F4B9A">
      <w:rPr>
        <w:rFonts w:ascii="Cambria" w:hAnsi="Cambria"/>
        <w:i/>
        <w:color w:val="808080"/>
        <w:sz w:val="20"/>
        <w:szCs w:val="20"/>
      </w:rPr>
      <w:fldChar w:fldCharType="separate"/>
    </w:r>
    <w:r w:rsidR="005E78E2">
      <w:rPr>
        <w:rFonts w:ascii="Cambria" w:hAnsi="Cambria"/>
        <w:i/>
        <w:noProof/>
        <w:color w:val="808080"/>
        <w:sz w:val="20"/>
        <w:szCs w:val="20"/>
      </w:rPr>
      <w:t>122</w:t>
    </w:r>
    <w:r w:rsidRPr="007F4B9A">
      <w:rPr>
        <w:rFonts w:ascii="Cambria" w:hAnsi="Cambria"/>
        <w:i/>
        <w:color w:val="808080"/>
        <w:sz w:val="20"/>
        <w:szCs w:val="20"/>
      </w:rPr>
      <w:fldChar w:fldCharType="end"/>
    </w:r>
    <w:r w:rsidRPr="007F4B9A">
      <w:rPr>
        <w:rFonts w:ascii="Cambria" w:hAnsi="Cambria"/>
        <w:i/>
        <w:color w:val="808080"/>
        <w:sz w:val="20"/>
        <w:szCs w:val="20"/>
      </w:rPr>
      <w:t xml:space="preserve"> z </w:t>
    </w:r>
    <w:r w:rsidRPr="007F4B9A">
      <w:rPr>
        <w:rFonts w:ascii="Cambria" w:hAnsi="Cambria"/>
        <w:i/>
        <w:color w:val="808080"/>
        <w:sz w:val="20"/>
        <w:szCs w:val="20"/>
      </w:rPr>
      <w:fldChar w:fldCharType="begin"/>
    </w:r>
    <w:r w:rsidRPr="007F4B9A">
      <w:rPr>
        <w:rFonts w:ascii="Cambria" w:hAnsi="Cambria"/>
        <w:i/>
        <w:color w:val="808080"/>
        <w:sz w:val="20"/>
        <w:szCs w:val="20"/>
      </w:rPr>
      <w:instrText>NUMPAGES</w:instrText>
    </w:r>
    <w:r w:rsidRPr="007F4B9A">
      <w:rPr>
        <w:rFonts w:ascii="Cambria" w:hAnsi="Cambria"/>
        <w:i/>
        <w:color w:val="808080"/>
        <w:sz w:val="20"/>
        <w:szCs w:val="20"/>
      </w:rPr>
      <w:fldChar w:fldCharType="separate"/>
    </w:r>
    <w:r w:rsidR="005E78E2">
      <w:rPr>
        <w:rFonts w:ascii="Cambria" w:hAnsi="Cambria"/>
        <w:i/>
        <w:noProof/>
        <w:color w:val="808080"/>
        <w:sz w:val="20"/>
        <w:szCs w:val="20"/>
      </w:rPr>
      <w:t>197</w:t>
    </w:r>
    <w:r w:rsidRPr="007F4B9A">
      <w:rPr>
        <w:rFonts w:ascii="Cambria" w:hAnsi="Cambria"/>
        <w:i/>
        <w:color w:val="808080"/>
        <w:sz w:val="20"/>
        <w:szCs w:val="20"/>
      </w:rPr>
      <w:fldChar w:fldCharType="end"/>
    </w:r>
    <w:r w:rsidRPr="007F4B9A">
      <w:rPr>
        <w:rFonts w:ascii="Cambria" w:hAnsi="Cambria"/>
        <w:i/>
        <w:color w:val="808080"/>
        <w:sz w:val="20"/>
        <w:szCs w:val="20"/>
      </w:rPr>
      <w:t xml:space="preserve"> -</w:t>
    </w: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F041B" w14:textId="77777777" w:rsidR="00B856BC" w:rsidRPr="007F4B9A" w:rsidRDefault="00B856BC" w:rsidP="00482FF2">
    <w:pPr>
      <w:tabs>
        <w:tab w:val="center" w:pos="4535"/>
        <w:tab w:val="left" w:pos="5994"/>
      </w:tabs>
      <w:spacing w:after="0" w:line="360" w:lineRule="auto"/>
      <w:jc w:val="center"/>
      <w:rPr>
        <w:rFonts w:ascii="Cambria" w:hAnsi="Cambria" w:cs="Arial Narrow"/>
        <w:b/>
        <w:bCs/>
        <w:i/>
        <w:color w:val="808080"/>
        <w:sz w:val="20"/>
        <w:szCs w:val="20"/>
        <w14:shadow w14:blurRad="50800" w14:dist="38100" w14:dir="2700000" w14:sx="100000" w14:sy="100000" w14:kx="0" w14:ky="0" w14:algn="tl">
          <w14:srgbClr w14:val="000000">
            <w14:alpha w14:val="60000"/>
          </w14:srgbClr>
        </w14:shadow>
      </w:rPr>
    </w:pPr>
    <w:r w:rsidRPr="007F4B9A">
      <w:rPr>
        <w:rFonts w:ascii="Cambria" w:hAnsi="Cambria"/>
        <w:noProof/>
        <w:color w:val="FF0000"/>
        <w:sz w:val="20"/>
        <w:szCs w:val="20"/>
        <w:lang w:eastAsia="pl-PL"/>
      </w:rPr>
      <mc:AlternateContent>
        <mc:Choice Requires="wps">
          <w:drawing>
            <wp:anchor distT="0" distB="0" distL="114300" distR="114300" simplePos="0" relativeHeight="258006016" behindDoc="0" locked="0" layoutInCell="1" allowOverlap="1" wp14:anchorId="6ECD6C87" wp14:editId="59C96663">
              <wp:simplePos x="0" y="0"/>
              <wp:positionH relativeFrom="margin">
                <wp:align>right</wp:align>
              </wp:positionH>
              <wp:positionV relativeFrom="paragraph">
                <wp:posOffset>-125730</wp:posOffset>
              </wp:positionV>
              <wp:extent cx="5391150" cy="0"/>
              <wp:effectExtent l="0" t="0" r="19050" b="19050"/>
              <wp:wrapNone/>
              <wp:docPr id="455" name="Łącznik prosty 455"/>
              <wp:cNvGraphicFramePr/>
              <a:graphic xmlns:a="http://schemas.openxmlformats.org/drawingml/2006/main">
                <a:graphicData uri="http://schemas.microsoft.com/office/word/2010/wordprocessingShape">
                  <wps:wsp>
                    <wps:cNvCnPr/>
                    <wps:spPr>
                      <a:xfrm>
                        <a:off x="0" y="0"/>
                        <a:ext cx="5391150" cy="0"/>
                      </a:xfrm>
                      <a:prstGeom prst="line">
                        <a:avLst/>
                      </a:prstGeom>
                      <a:noFill/>
                      <a:ln w="6350" cap="flat" cmpd="sng" algn="ctr">
                        <a:solidFill>
                          <a:srgbClr val="FFC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FB9101C" id="Łącznik prosty 455" o:spid="_x0000_s1026" style="position:absolute;z-index:2580060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73.3pt,-9.9pt" to="797.8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" strokecolor="#ffc000" strokeweight=".5pt">
              <v:stroke joinstyle="miter"/>
              <w10:wrap anchorx="margin"/>
            </v:line>
          </w:pict>
        </mc:Fallback>
      </mc:AlternateContent>
    </w:r>
    <w:r w:rsidRPr="007F4B9A">
      <w:rPr>
        <w:rFonts w:ascii="Cambria" w:hAnsi="Cambria"/>
        <w:i/>
        <w:color w:val="808080"/>
        <w:sz w:val="20"/>
        <w:szCs w:val="20"/>
      </w:rPr>
      <w:t xml:space="preserve">- Strona </w:t>
    </w:r>
    <w:r w:rsidRPr="007F4B9A">
      <w:rPr>
        <w:rFonts w:ascii="Cambria" w:hAnsi="Cambria"/>
        <w:i/>
        <w:color w:val="808080"/>
        <w:sz w:val="20"/>
        <w:szCs w:val="20"/>
      </w:rPr>
      <w:fldChar w:fldCharType="begin"/>
    </w:r>
    <w:r w:rsidRPr="007F4B9A">
      <w:rPr>
        <w:rFonts w:ascii="Cambria" w:hAnsi="Cambria"/>
        <w:i/>
        <w:color w:val="808080"/>
        <w:sz w:val="20"/>
        <w:szCs w:val="20"/>
      </w:rPr>
      <w:instrText>PAGE</w:instrText>
    </w:r>
    <w:r w:rsidRPr="007F4B9A">
      <w:rPr>
        <w:rFonts w:ascii="Cambria" w:hAnsi="Cambria"/>
        <w:i/>
        <w:color w:val="808080"/>
        <w:sz w:val="20"/>
        <w:szCs w:val="20"/>
      </w:rPr>
      <w:fldChar w:fldCharType="separate"/>
    </w:r>
    <w:r w:rsidR="005E78E2">
      <w:rPr>
        <w:rFonts w:ascii="Cambria" w:hAnsi="Cambria"/>
        <w:i/>
        <w:noProof/>
        <w:color w:val="808080"/>
        <w:sz w:val="20"/>
        <w:szCs w:val="20"/>
      </w:rPr>
      <w:t>121</w:t>
    </w:r>
    <w:r w:rsidRPr="007F4B9A">
      <w:rPr>
        <w:rFonts w:ascii="Cambria" w:hAnsi="Cambria"/>
        <w:i/>
        <w:color w:val="808080"/>
        <w:sz w:val="20"/>
        <w:szCs w:val="20"/>
      </w:rPr>
      <w:fldChar w:fldCharType="end"/>
    </w:r>
    <w:r w:rsidRPr="007F4B9A">
      <w:rPr>
        <w:rFonts w:ascii="Cambria" w:hAnsi="Cambria"/>
        <w:i/>
        <w:color w:val="808080"/>
        <w:sz w:val="20"/>
        <w:szCs w:val="20"/>
      </w:rPr>
      <w:t xml:space="preserve"> z </w:t>
    </w:r>
    <w:r w:rsidRPr="007F4B9A">
      <w:rPr>
        <w:rFonts w:ascii="Cambria" w:hAnsi="Cambria"/>
        <w:i/>
        <w:color w:val="808080"/>
        <w:sz w:val="20"/>
        <w:szCs w:val="20"/>
      </w:rPr>
      <w:fldChar w:fldCharType="begin"/>
    </w:r>
    <w:r w:rsidRPr="007F4B9A">
      <w:rPr>
        <w:rFonts w:ascii="Cambria" w:hAnsi="Cambria"/>
        <w:i/>
        <w:color w:val="808080"/>
        <w:sz w:val="20"/>
        <w:szCs w:val="20"/>
      </w:rPr>
      <w:instrText>NUMPAGES</w:instrText>
    </w:r>
    <w:r w:rsidRPr="007F4B9A">
      <w:rPr>
        <w:rFonts w:ascii="Cambria" w:hAnsi="Cambria"/>
        <w:i/>
        <w:color w:val="808080"/>
        <w:sz w:val="20"/>
        <w:szCs w:val="20"/>
      </w:rPr>
      <w:fldChar w:fldCharType="separate"/>
    </w:r>
    <w:r w:rsidR="005E78E2">
      <w:rPr>
        <w:rFonts w:ascii="Cambria" w:hAnsi="Cambria"/>
        <w:i/>
        <w:noProof/>
        <w:color w:val="808080"/>
        <w:sz w:val="20"/>
        <w:szCs w:val="20"/>
      </w:rPr>
      <w:t>197</w:t>
    </w:r>
    <w:r w:rsidRPr="007F4B9A">
      <w:rPr>
        <w:rFonts w:ascii="Cambria" w:hAnsi="Cambria"/>
        <w:i/>
        <w:color w:val="808080"/>
        <w:sz w:val="20"/>
        <w:szCs w:val="20"/>
      </w:rPr>
      <w:fldChar w:fldCharType="end"/>
    </w:r>
    <w:r w:rsidRPr="007F4B9A">
      <w:rPr>
        <w:rFonts w:ascii="Cambria" w:hAnsi="Cambria"/>
        <w:i/>
        <w:color w:val="808080"/>
        <w:sz w:val="20"/>
        <w:szCs w:val="20"/>
      </w:rPr>
      <w:t xml:space="preserve"> -</w:t>
    </w: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780DF" w14:textId="77777777" w:rsidR="00B856BC" w:rsidRPr="007F4B9A" w:rsidRDefault="00B856BC" w:rsidP="002647E0">
    <w:pPr>
      <w:tabs>
        <w:tab w:val="center" w:pos="4535"/>
        <w:tab w:val="left" w:pos="5994"/>
      </w:tabs>
      <w:spacing w:after="0" w:line="360" w:lineRule="auto"/>
      <w:jc w:val="center"/>
      <w:rPr>
        <w:rFonts w:ascii="Cambria" w:hAnsi="Cambria" w:cs="Arial Narrow"/>
        <w:b/>
        <w:bCs/>
        <w:i/>
        <w:color w:val="808080"/>
        <w:sz w:val="20"/>
        <w:szCs w:val="20"/>
        <w14:shadow w14:blurRad="50800" w14:dist="38100" w14:dir="2700000" w14:sx="100000" w14:sy="100000" w14:kx="0" w14:ky="0" w14:algn="tl">
          <w14:srgbClr w14:val="000000">
            <w14:alpha w14:val="60000"/>
          </w14:srgbClr>
        </w14:shadow>
      </w:rPr>
    </w:pPr>
    <w:r w:rsidRPr="007F4B9A">
      <w:rPr>
        <w:rFonts w:ascii="Cambria" w:hAnsi="Cambria"/>
        <w:i/>
        <w:noProof/>
        <w:color w:val="808080"/>
        <w:sz w:val="20"/>
        <w:szCs w:val="20"/>
        <w:lang w:eastAsia="pl-PL"/>
      </w:rPr>
      <mc:AlternateContent>
        <mc:Choice Requires="wps">
          <w:drawing>
            <wp:anchor distT="0" distB="0" distL="114300" distR="114300" simplePos="0" relativeHeight="258069504" behindDoc="0" locked="0" layoutInCell="1" allowOverlap="1" wp14:anchorId="5BB7D46F" wp14:editId="365D960B">
              <wp:simplePos x="0" y="0"/>
              <wp:positionH relativeFrom="column">
                <wp:posOffset>-14605</wp:posOffset>
              </wp:positionH>
              <wp:positionV relativeFrom="paragraph">
                <wp:posOffset>-98425</wp:posOffset>
              </wp:positionV>
              <wp:extent cx="8915400" cy="0"/>
              <wp:effectExtent l="0" t="0" r="19050" b="19050"/>
              <wp:wrapNone/>
              <wp:docPr id="176" name="Łącznik prosty 176"/>
              <wp:cNvGraphicFramePr/>
              <a:graphic xmlns:a="http://schemas.openxmlformats.org/drawingml/2006/main">
                <a:graphicData uri="http://schemas.microsoft.com/office/word/2010/wordprocessingShape">
                  <wps:wsp>
                    <wps:cNvCnPr/>
                    <wps:spPr>
                      <a:xfrm>
                        <a:off x="0" y="0"/>
                        <a:ext cx="8915400" cy="0"/>
                      </a:xfrm>
                      <a:prstGeom prst="line">
                        <a:avLst/>
                      </a:prstGeom>
                      <a:noFill/>
                      <a:ln w="6350" cap="flat" cmpd="sng" algn="ctr">
                        <a:solidFill>
                          <a:srgbClr val="FFC000"/>
                        </a:solidFill>
                        <a:prstDash val="solid"/>
                        <a:miter lim="800000"/>
                      </a:ln>
                      <a:effectLst/>
                    </wps:spPr>
                    <wps:bodyPr/>
                  </wps:wsp>
                </a:graphicData>
              </a:graphic>
            </wp:anchor>
          </w:drawing>
        </mc:Choice>
        <mc:Fallback>
          <w:pict>
            <v:line w14:anchorId="6248009A" id="Łącznik prosty 176" o:spid="_x0000_s1026" style="position:absolute;z-index:258069504;visibility:visible;mso-wrap-style:square;mso-wrap-distance-left:9pt;mso-wrap-distance-top:0;mso-wrap-distance-right:9pt;mso-wrap-distance-bottom:0;mso-position-horizontal:absolute;mso-position-horizontal-relative:text;mso-position-vertical:absolute;mso-position-vertical-relative:text" from="-1.15pt,-7.75pt" to="700.8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" strokecolor="#ffc000" strokeweight=".5pt">
              <v:stroke joinstyle="miter"/>
            </v:line>
          </w:pict>
        </mc:Fallback>
      </mc:AlternateContent>
    </w:r>
    <w:r w:rsidRPr="007F4B9A">
      <w:rPr>
        <w:rFonts w:ascii="Cambria" w:hAnsi="Cambria"/>
        <w:i/>
        <w:color w:val="808080"/>
        <w:sz w:val="20"/>
        <w:szCs w:val="20"/>
      </w:rPr>
      <w:t xml:space="preserve">- Strona </w:t>
    </w:r>
    <w:r w:rsidRPr="007F4B9A">
      <w:rPr>
        <w:rFonts w:ascii="Cambria" w:hAnsi="Cambria"/>
        <w:i/>
        <w:color w:val="808080"/>
        <w:sz w:val="20"/>
        <w:szCs w:val="20"/>
      </w:rPr>
      <w:fldChar w:fldCharType="begin"/>
    </w:r>
    <w:r w:rsidRPr="007F4B9A">
      <w:rPr>
        <w:rFonts w:ascii="Cambria" w:hAnsi="Cambria"/>
        <w:i/>
        <w:color w:val="808080"/>
        <w:sz w:val="20"/>
        <w:szCs w:val="20"/>
      </w:rPr>
      <w:instrText>PAGE</w:instrText>
    </w:r>
    <w:r w:rsidRPr="007F4B9A">
      <w:rPr>
        <w:rFonts w:ascii="Cambria" w:hAnsi="Cambria"/>
        <w:i/>
        <w:color w:val="808080"/>
        <w:sz w:val="20"/>
        <w:szCs w:val="20"/>
      </w:rPr>
      <w:fldChar w:fldCharType="separate"/>
    </w:r>
    <w:r w:rsidR="005E78E2">
      <w:rPr>
        <w:rFonts w:ascii="Cambria" w:hAnsi="Cambria"/>
        <w:i/>
        <w:noProof/>
        <w:color w:val="808080"/>
        <w:sz w:val="20"/>
        <w:szCs w:val="20"/>
      </w:rPr>
      <w:t>141</w:t>
    </w:r>
    <w:r w:rsidRPr="007F4B9A">
      <w:rPr>
        <w:rFonts w:ascii="Cambria" w:hAnsi="Cambria"/>
        <w:i/>
        <w:color w:val="808080"/>
        <w:sz w:val="20"/>
        <w:szCs w:val="20"/>
      </w:rPr>
      <w:fldChar w:fldCharType="end"/>
    </w:r>
    <w:r w:rsidRPr="007F4B9A">
      <w:rPr>
        <w:rFonts w:ascii="Cambria" w:hAnsi="Cambria"/>
        <w:i/>
        <w:color w:val="808080"/>
        <w:sz w:val="20"/>
        <w:szCs w:val="20"/>
      </w:rPr>
      <w:t xml:space="preserve"> z </w:t>
    </w:r>
    <w:r w:rsidRPr="007F4B9A">
      <w:rPr>
        <w:rFonts w:ascii="Cambria" w:hAnsi="Cambria"/>
        <w:i/>
        <w:color w:val="808080"/>
        <w:sz w:val="20"/>
        <w:szCs w:val="20"/>
      </w:rPr>
      <w:fldChar w:fldCharType="begin"/>
    </w:r>
    <w:r w:rsidRPr="007F4B9A">
      <w:rPr>
        <w:rFonts w:ascii="Cambria" w:hAnsi="Cambria"/>
        <w:i/>
        <w:color w:val="808080"/>
        <w:sz w:val="20"/>
        <w:szCs w:val="20"/>
      </w:rPr>
      <w:instrText>NUMPAGES</w:instrText>
    </w:r>
    <w:r w:rsidRPr="007F4B9A">
      <w:rPr>
        <w:rFonts w:ascii="Cambria" w:hAnsi="Cambria"/>
        <w:i/>
        <w:color w:val="808080"/>
        <w:sz w:val="20"/>
        <w:szCs w:val="20"/>
      </w:rPr>
      <w:fldChar w:fldCharType="separate"/>
    </w:r>
    <w:r w:rsidR="005E78E2">
      <w:rPr>
        <w:rFonts w:ascii="Cambria" w:hAnsi="Cambria"/>
        <w:i/>
        <w:noProof/>
        <w:color w:val="808080"/>
        <w:sz w:val="20"/>
        <w:szCs w:val="20"/>
      </w:rPr>
      <w:t>197</w:t>
    </w:r>
    <w:r w:rsidRPr="007F4B9A">
      <w:rPr>
        <w:rFonts w:ascii="Cambria" w:hAnsi="Cambria"/>
        <w:i/>
        <w:color w:val="808080"/>
        <w:sz w:val="20"/>
        <w:szCs w:val="20"/>
      </w:rPr>
      <w:fldChar w:fldCharType="end"/>
    </w:r>
    <w:r w:rsidRPr="007F4B9A">
      <w:rPr>
        <w:rFonts w:ascii="Cambria" w:hAnsi="Cambria"/>
        <w:i/>
        <w:color w:val="808080"/>
        <w:sz w:val="20"/>
        <w:szCs w:val="20"/>
      </w:rPr>
      <w:t xml:space="preserve"> -</w:t>
    </w: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7923E" w14:textId="77777777" w:rsidR="00B856BC" w:rsidRPr="007F4B9A" w:rsidRDefault="00B856BC" w:rsidP="002647E0">
    <w:pPr>
      <w:tabs>
        <w:tab w:val="center" w:pos="4535"/>
        <w:tab w:val="left" w:pos="5994"/>
      </w:tabs>
      <w:spacing w:after="0" w:line="360" w:lineRule="auto"/>
      <w:jc w:val="center"/>
      <w:rPr>
        <w:rFonts w:ascii="Cambria" w:hAnsi="Cambria" w:cs="Arial Narrow"/>
        <w:b/>
        <w:bCs/>
        <w:i/>
        <w:color w:val="808080"/>
        <w:sz w:val="20"/>
        <w:szCs w:val="20"/>
        <w14:shadow w14:blurRad="50800" w14:dist="38100" w14:dir="2700000" w14:sx="100000" w14:sy="100000" w14:kx="0" w14:ky="0" w14:algn="tl">
          <w14:srgbClr w14:val="000000">
            <w14:alpha w14:val="60000"/>
          </w14:srgbClr>
        </w14:shadow>
      </w:rPr>
    </w:pPr>
    <w:r w:rsidRPr="007F4B9A">
      <w:rPr>
        <w:rFonts w:ascii="Cambria" w:hAnsi="Cambria"/>
        <w:i/>
        <w:noProof/>
        <w:color w:val="808080"/>
        <w:sz w:val="20"/>
        <w:szCs w:val="20"/>
        <w:lang w:eastAsia="pl-PL"/>
      </w:rPr>
      <mc:AlternateContent>
        <mc:Choice Requires="wps">
          <w:drawing>
            <wp:anchor distT="0" distB="0" distL="114300" distR="114300" simplePos="0" relativeHeight="258067456" behindDoc="0" locked="0" layoutInCell="1" allowOverlap="1" wp14:anchorId="67822A77" wp14:editId="07A3FE30">
              <wp:simplePos x="0" y="0"/>
              <wp:positionH relativeFrom="column">
                <wp:posOffset>-14605</wp:posOffset>
              </wp:positionH>
              <wp:positionV relativeFrom="paragraph">
                <wp:posOffset>-98425</wp:posOffset>
              </wp:positionV>
              <wp:extent cx="8915400" cy="0"/>
              <wp:effectExtent l="0" t="0" r="19050" b="19050"/>
              <wp:wrapNone/>
              <wp:docPr id="175" name="Łącznik prosty 175"/>
              <wp:cNvGraphicFramePr/>
              <a:graphic xmlns:a="http://schemas.openxmlformats.org/drawingml/2006/main">
                <a:graphicData uri="http://schemas.microsoft.com/office/word/2010/wordprocessingShape">
                  <wps:wsp>
                    <wps:cNvCnPr/>
                    <wps:spPr>
                      <a:xfrm>
                        <a:off x="0" y="0"/>
                        <a:ext cx="8915400" cy="0"/>
                      </a:xfrm>
                      <a:prstGeom prst="line">
                        <a:avLst/>
                      </a:prstGeom>
                      <a:noFill/>
                      <a:ln w="6350" cap="flat" cmpd="sng" algn="ctr">
                        <a:solidFill>
                          <a:srgbClr val="FFC000"/>
                        </a:solidFill>
                        <a:prstDash val="solid"/>
                        <a:miter lim="800000"/>
                      </a:ln>
                      <a:effectLst/>
                    </wps:spPr>
                    <wps:bodyPr/>
                  </wps:wsp>
                </a:graphicData>
              </a:graphic>
            </wp:anchor>
          </w:drawing>
        </mc:Choice>
        <mc:Fallback>
          <w:pict>
            <v:line w14:anchorId="2567C9F4" id="Łącznik prosty 175" o:spid="_x0000_s1026" style="position:absolute;z-index:258067456;visibility:visible;mso-wrap-style:square;mso-wrap-distance-left:9pt;mso-wrap-distance-top:0;mso-wrap-distance-right:9pt;mso-wrap-distance-bottom:0;mso-position-horizontal:absolute;mso-position-horizontal-relative:text;mso-position-vertical:absolute;mso-position-vertical-relative:text" from="-1.15pt,-7.75pt" to="700.8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" strokecolor="#ffc000" strokeweight=".5pt">
              <v:stroke joinstyle="miter"/>
            </v:line>
          </w:pict>
        </mc:Fallback>
      </mc:AlternateContent>
    </w:r>
    <w:r w:rsidRPr="007F4B9A">
      <w:rPr>
        <w:rFonts w:ascii="Cambria" w:hAnsi="Cambria"/>
        <w:i/>
        <w:color w:val="808080"/>
        <w:sz w:val="20"/>
        <w:szCs w:val="20"/>
      </w:rPr>
      <w:t xml:space="preserve">- Strona </w:t>
    </w:r>
    <w:r w:rsidRPr="007F4B9A">
      <w:rPr>
        <w:rFonts w:ascii="Cambria" w:hAnsi="Cambria"/>
        <w:i/>
        <w:color w:val="808080"/>
        <w:sz w:val="20"/>
        <w:szCs w:val="20"/>
      </w:rPr>
      <w:fldChar w:fldCharType="begin"/>
    </w:r>
    <w:r w:rsidRPr="007F4B9A">
      <w:rPr>
        <w:rFonts w:ascii="Cambria" w:hAnsi="Cambria"/>
        <w:i/>
        <w:color w:val="808080"/>
        <w:sz w:val="20"/>
        <w:szCs w:val="20"/>
      </w:rPr>
      <w:instrText>PAGE</w:instrText>
    </w:r>
    <w:r w:rsidRPr="007F4B9A">
      <w:rPr>
        <w:rFonts w:ascii="Cambria" w:hAnsi="Cambria"/>
        <w:i/>
        <w:color w:val="808080"/>
        <w:sz w:val="20"/>
        <w:szCs w:val="20"/>
      </w:rPr>
      <w:fldChar w:fldCharType="separate"/>
    </w:r>
    <w:r w:rsidR="005E78E2">
      <w:rPr>
        <w:rFonts w:ascii="Cambria" w:hAnsi="Cambria"/>
        <w:i/>
        <w:noProof/>
        <w:color w:val="808080"/>
        <w:sz w:val="20"/>
        <w:szCs w:val="20"/>
      </w:rPr>
      <w:t>143</w:t>
    </w:r>
    <w:r w:rsidRPr="007F4B9A">
      <w:rPr>
        <w:rFonts w:ascii="Cambria" w:hAnsi="Cambria"/>
        <w:i/>
        <w:color w:val="808080"/>
        <w:sz w:val="20"/>
        <w:szCs w:val="20"/>
      </w:rPr>
      <w:fldChar w:fldCharType="end"/>
    </w:r>
    <w:r w:rsidRPr="007F4B9A">
      <w:rPr>
        <w:rFonts w:ascii="Cambria" w:hAnsi="Cambria"/>
        <w:i/>
        <w:color w:val="808080"/>
        <w:sz w:val="20"/>
        <w:szCs w:val="20"/>
      </w:rPr>
      <w:t xml:space="preserve"> z </w:t>
    </w:r>
    <w:r w:rsidRPr="007F4B9A">
      <w:rPr>
        <w:rFonts w:ascii="Cambria" w:hAnsi="Cambria"/>
        <w:i/>
        <w:color w:val="808080"/>
        <w:sz w:val="20"/>
        <w:szCs w:val="20"/>
      </w:rPr>
      <w:fldChar w:fldCharType="begin"/>
    </w:r>
    <w:r w:rsidRPr="007F4B9A">
      <w:rPr>
        <w:rFonts w:ascii="Cambria" w:hAnsi="Cambria"/>
        <w:i/>
        <w:color w:val="808080"/>
        <w:sz w:val="20"/>
        <w:szCs w:val="20"/>
      </w:rPr>
      <w:instrText>NUMPAGES</w:instrText>
    </w:r>
    <w:r w:rsidRPr="007F4B9A">
      <w:rPr>
        <w:rFonts w:ascii="Cambria" w:hAnsi="Cambria"/>
        <w:i/>
        <w:color w:val="808080"/>
        <w:sz w:val="20"/>
        <w:szCs w:val="20"/>
      </w:rPr>
      <w:fldChar w:fldCharType="separate"/>
    </w:r>
    <w:r w:rsidR="005E78E2">
      <w:rPr>
        <w:rFonts w:ascii="Cambria" w:hAnsi="Cambria"/>
        <w:i/>
        <w:noProof/>
        <w:color w:val="808080"/>
        <w:sz w:val="20"/>
        <w:szCs w:val="20"/>
      </w:rPr>
      <w:t>197</w:t>
    </w:r>
    <w:r w:rsidRPr="007F4B9A">
      <w:rPr>
        <w:rFonts w:ascii="Cambria" w:hAnsi="Cambria"/>
        <w:i/>
        <w:color w:val="808080"/>
        <w:sz w:val="20"/>
        <w:szCs w:val="20"/>
      </w:rPr>
      <w:fldChar w:fldCharType="end"/>
    </w:r>
    <w:r w:rsidRPr="007F4B9A">
      <w:rPr>
        <w:rFonts w:ascii="Cambria" w:hAnsi="Cambria"/>
        <w:i/>
        <w:color w:val="808080"/>
        <w:sz w:val="20"/>
        <w:szCs w:val="20"/>
      </w:rPr>
      <w:t xml:space="preserve"> -</w:t>
    </w: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66893" w14:textId="206B1137" w:rsidR="00B856BC" w:rsidRPr="007F4B9A" w:rsidRDefault="00B856BC" w:rsidP="00BC53E1">
    <w:pPr>
      <w:tabs>
        <w:tab w:val="center" w:pos="4535"/>
        <w:tab w:val="left" w:pos="5994"/>
      </w:tabs>
      <w:spacing w:after="0" w:line="360" w:lineRule="auto"/>
      <w:jc w:val="center"/>
      <w:rPr>
        <w:rFonts w:ascii="Cambria" w:hAnsi="Cambria" w:cs="Arial Narrow"/>
        <w:b/>
        <w:bCs/>
        <w:i/>
        <w:color w:val="808080"/>
        <w:sz w:val="20"/>
        <w:szCs w:val="20"/>
        <w14:shadow w14:blurRad="50800" w14:dist="38100" w14:dir="2700000" w14:sx="100000" w14:sy="100000" w14:kx="0" w14:ky="0" w14:algn="tl">
          <w14:srgbClr w14:val="000000">
            <w14:alpha w14:val="60000"/>
          </w14:srgbClr>
        </w14:shadow>
      </w:rPr>
    </w:pPr>
    <w:r w:rsidRPr="007F4B9A">
      <w:rPr>
        <w:rFonts w:ascii="Cambria" w:hAnsi="Cambria"/>
        <w:noProof/>
        <w:color w:val="FF0000"/>
        <w:sz w:val="20"/>
        <w:szCs w:val="20"/>
        <w:lang w:eastAsia="pl-PL"/>
      </w:rPr>
      <mc:AlternateContent>
        <mc:Choice Requires="wps">
          <w:drawing>
            <wp:anchor distT="0" distB="0" distL="114300" distR="114300" simplePos="0" relativeHeight="257956864" behindDoc="0" locked="0" layoutInCell="1" allowOverlap="1" wp14:anchorId="0EEC846F" wp14:editId="22A1489A">
              <wp:simplePos x="0" y="0"/>
              <wp:positionH relativeFrom="margin">
                <wp:align>right</wp:align>
              </wp:positionH>
              <wp:positionV relativeFrom="paragraph">
                <wp:posOffset>-125730</wp:posOffset>
              </wp:positionV>
              <wp:extent cx="5391150" cy="0"/>
              <wp:effectExtent l="0" t="0" r="19050" b="19050"/>
              <wp:wrapNone/>
              <wp:docPr id="568" name="Łącznik prosty 568"/>
              <wp:cNvGraphicFramePr/>
              <a:graphic xmlns:a="http://schemas.openxmlformats.org/drawingml/2006/main">
                <a:graphicData uri="http://schemas.microsoft.com/office/word/2010/wordprocessingShape">
                  <wps:wsp>
                    <wps:cNvCnPr/>
                    <wps:spPr>
                      <a:xfrm>
                        <a:off x="0" y="0"/>
                        <a:ext cx="5391150" cy="0"/>
                      </a:xfrm>
                      <a:prstGeom prst="line">
                        <a:avLst/>
                      </a:prstGeom>
                      <a:noFill/>
                      <a:ln w="6350" cap="flat" cmpd="sng" algn="ctr">
                        <a:solidFill>
                          <a:srgbClr val="FFC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C718E07" id="Łącznik prosty 568" o:spid="_x0000_s1026" style="position:absolute;z-index:2579568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73.3pt,-9.9pt" to="797.8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" strokecolor="#ffc000" strokeweight=".5pt">
              <v:stroke joinstyle="miter"/>
              <w10:wrap anchorx="margin"/>
            </v:line>
          </w:pict>
        </mc:Fallback>
      </mc:AlternateContent>
    </w:r>
    <w:r w:rsidRPr="007F4B9A">
      <w:rPr>
        <w:rFonts w:ascii="Cambria" w:hAnsi="Cambria"/>
        <w:i/>
        <w:color w:val="808080"/>
        <w:sz w:val="20"/>
        <w:szCs w:val="20"/>
      </w:rPr>
      <w:t xml:space="preserve">- Strona </w:t>
    </w:r>
    <w:r w:rsidRPr="007F4B9A">
      <w:rPr>
        <w:rFonts w:ascii="Cambria" w:hAnsi="Cambria"/>
        <w:i/>
        <w:color w:val="808080"/>
        <w:sz w:val="20"/>
        <w:szCs w:val="20"/>
      </w:rPr>
      <w:fldChar w:fldCharType="begin"/>
    </w:r>
    <w:r w:rsidRPr="007F4B9A">
      <w:rPr>
        <w:rFonts w:ascii="Cambria" w:hAnsi="Cambria"/>
        <w:i/>
        <w:color w:val="808080"/>
        <w:sz w:val="20"/>
        <w:szCs w:val="20"/>
      </w:rPr>
      <w:instrText>PAGE</w:instrText>
    </w:r>
    <w:r w:rsidRPr="007F4B9A">
      <w:rPr>
        <w:rFonts w:ascii="Cambria" w:hAnsi="Cambria"/>
        <w:i/>
        <w:color w:val="808080"/>
        <w:sz w:val="20"/>
        <w:szCs w:val="20"/>
      </w:rPr>
      <w:fldChar w:fldCharType="separate"/>
    </w:r>
    <w:r w:rsidR="005E78E2">
      <w:rPr>
        <w:rFonts w:ascii="Cambria" w:hAnsi="Cambria"/>
        <w:i/>
        <w:noProof/>
        <w:color w:val="808080"/>
        <w:sz w:val="20"/>
        <w:szCs w:val="20"/>
      </w:rPr>
      <w:t>149</w:t>
    </w:r>
    <w:r w:rsidRPr="007F4B9A">
      <w:rPr>
        <w:rFonts w:ascii="Cambria" w:hAnsi="Cambria"/>
        <w:i/>
        <w:color w:val="808080"/>
        <w:sz w:val="20"/>
        <w:szCs w:val="20"/>
      </w:rPr>
      <w:fldChar w:fldCharType="end"/>
    </w:r>
    <w:r w:rsidRPr="007F4B9A">
      <w:rPr>
        <w:rFonts w:ascii="Cambria" w:hAnsi="Cambria"/>
        <w:i/>
        <w:color w:val="808080"/>
        <w:sz w:val="20"/>
        <w:szCs w:val="20"/>
      </w:rPr>
      <w:t xml:space="preserve"> z </w:t>
    </w:r>
    <w:r w:rsidRPr="007F4B9A">
      <w:rPr>
        <w:rFonts w:ascii="Cambria" w:hAnsi="Cambria"/>
        <w:i/>
        <w:color w:val="808080"/>
        <w:sz w:val="20"/>
        <w:szCs w:val="20"/>
      </w:rPr>
      <w:fldChar w:fldCharType="begin"/>
    </w:r>
    <w:r w:rsidRPr="007F4B9A">
      <w:rPr>
        <w:rFonts w:ascii="Cambria" w:hAnsi="Cambria"/>
        <w:i/>
        <w:color w:val="808080"/>
        <w:sz w:val="20"/>
        <w:szCs w:val="20"/>
      </w:rPr>
      <w:instrText>NUMPAGES</w:instrText>
    </w:r>
    <w:r w:rsidRPr="007F4B9A">
      <w:rPr>
        <w:rFonts w:ascii="Cambria" w:hAnsi="Cambria"/>
        <w:i/>
        <w:color w:val="808080"/>
        <w:sz w:val="20"/>
        <w:szCs w:val="20"/>
      </w:rPr>
      <w:fldChar w:fldCharType="separate"/>
    </w:r>
    <w:r w:rsidR="005E78E2">
      <w:rPr>
        <w:rFonts w:ascii="Cambria" w:hAnsi="Cambria"/>
        <w:i/>
        <w:noProof/>
        <w:color w:val="808080"/>
        <w:sz w:val="20"/>
        <w:szCs w:val="20"/>
      </w:rPr>
      <w:t>197</w:t>
    </w:r>
    <w:r w:rsidRPr="007F4B9A">
      <w:rPr>
        <w:rFonts w:ascii="Cambria" w:hAnsi="Cambria"/>
        <w:i/>
        <w:color w:val="808080"/>
        <w:sz w:val="20"/>
        <w:szCs w:val="20"/>
      </w:rPr>
      <w:fldChar w:fldCharType="end"/>
    </w:r>
    <w:r w:rsidRPr="007F4B9A">
      <w:rPr>
        <w:rFonts w:ascii="Cambria" w:hAnsi="Cambria"/>
        <w:i/>
        <w:color w:val="808080"/>
        <w:sz w:val="20"/>
        <w:szCs w:val="20"/>
      </w:rPr>
      <w:t xml:space="preserve"> -</w:t>
    </w: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5EBD6" w14:textId="77777777" w:rsidR="00B856BC" w:rsidRPr="007F4B9A" w:rsidRDefault="00B856BC" w:rsidP="00BC53E1">
    <w:pPr>
      <w:tabs>
        <w:tab w:val="center" w:pos="4535"/>
        <w:tab w:val="left" w:pos="5994"/>
      </w:tabs>
      <w:spacing w:after="0" w:line="360" w:lineRule="auto"/>
      <w:jc w:val="center"/>
      <w:rPr>
        <w:rFonts w:ascii="Cambria" w:hAnsi="Cambria" w:cs="Arial Narrow"/>
        <w:b/>
        <w:bCs/>
        <w:i/>
        <w:color w:val="808080"/>
        <w:sz w:val="20"/>
        <w:szCs w:val="20"/>
        <w14:shadow w14:blurRad="50800" w14:dist="38100" w14:dir="2700000" w14:sx="100000" w14:sy="100000" w14:kx="0" w14:ky="0" w14:algn="tl">
          <w14:srgbClr w14:val="000000">
            <w14:alpha w14:val="60000"/>
          </w14:srgbClr>
        </w14:shadow>
      </w:rPr>
    </w:pPr>
    <w:r w:rsidRPr="007F4B9A">
      <w:rPr>
        <w:rFonts w:ascii="Cambria" w:hAnsi="Cambria"/>
        <w:noProof/>
        <w:color w:val="FF0000"/>
        <w:sz w:val="20"/>
        <w:szCs w:val="20"/>
        <w:lang w:eastAsia="pl-PL"/>
      </w:rPr>
      <mc:AlternateContent>
        <mc:Choice Requires="wps">
          <w:drawing>
            <wp:anchor distT="0" distB="0" distL="114300" distR="114300" simplePos="0" relativeHeight="257944576" behindDoc="0" locked="0" layoutInCell="1" allowOverlap="1" wp14:anchorId="35451B3A" wp14:editId="3732598A">
              <wp:simplePos x="0" y="0"/>
              <wp:positionH relativeFrom="margin">
                <wp:align>right</wp:align>
              </wp:positionH>
              <wp:positionV relativeFrom="paragraph">
                <wp:posOffset>-125730</wp:posOffset>
              </wp:positionV>
              <wp:extent cx="5391150" cy="0"/>
              <wp:effectExtent l="0" t="0" r="19050" b="19050"/>
              <wp:wrapNone/>
              <wp:docPr id="533" name="Łącznik prosty 533"/>
              <wp:cNvGraphicFramePr/>
              <a:graphic xmlns:a="http://schemas.openxmlformats.org/drawingml/2006/main">
                <a:graphicData uri="http://schemas.microsoft.com/office/word/2010/wordprocessingShape">
                  <wps:wsp>
                    <wps:cNvCnPr/>
                    <wps:spPr>
                      <a:xfrm>
                        <a:off x="0" y="0"/>
                        <a:ext cx="5391150" cy="0"/>
                      </a:xfrm>
                      <a:prstGeom prst="line">
                        <a:avLst/>
                      </a:prstGeom>
                      <a:noFill/>
                      <a:ln w="6350" cap="flat" cmpd="sng" algn="ctr">
                        <a:solidFill>
                          <a:srgbClr val="FFC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FEEB99A" id="Łącznik prosty 533" o:spid="_x0000_s1026" style="position:absolute;z-index:2579445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73.3pt,-9.9pt" to="797.8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" strokecolor="#ffc000" strokeweight=".5pt">
              <v:stroke joinstyle="miter"/>
              <w10:wrap anchorx="margin"/>
            </v:line>
          </w:pict>
        </mc:Fallback>
      </mc:AlternateContent>
    </w:r>
    <w:r w:rsidRPr="007F4B9A">
      <w:rPr>
        <w:rFonts w:ascii="Cambria" w:hAnsi="Cambria"/>
        <w:i/>
        <w:color w:val="808080"/>
        <w:sz w:val="20"/>
        <w:szCs w:val="20"/>
      </w:rPr>
      <w:t xml:space="preserve">- Strona </w:t>
    </w:r>
    <w:r w:rsidRPr="007F4B9A">
      <w:rPr>
        <w:rFonts w:ascii="Cambria" w:hAnsi="Cambria"/>
        <w:i/>
        <w:color w:val="808080"/>
        <w:sz w:val="20"/>
        <w:szCs w:val="20"/>
      </w:rPr>
      <w:fldChar w:fldCharType="begin"/>
    </w:r>
    <w:r w:rsidRPr="007F4B9A">
      <w:rPr>
        <w:rFonts w:ascii="Cambria" w:hAnsi="Cambria"/>
        <w:i/>
        <w:color w:val="808080"/>
        <w:sz w:val="20"/>
        <w:szCs w:val="20"/>
      </w:rPr>
      <w:instrText>PAGE</w:instrText>
    </w:r>
    <w:r w:rsidRPr="007F4B9A">
      <w:rPr>
        <w:rFonts w:ascii="Cambria" w:hAnsi="Cambria"/>
        <w:i/>
        <w:color w:val="808080"/>
        <w:sz w:val="20"/>
        <w:szCs w:val="20"/>
      </w:rPr>
      <w:fldChar w:fldCharType="separate"/>
    </w:r>
    <w:r w:rsidR="005E78E2">
      <w:rPr>
        <w:rFonts w:ascii="Cambria" w:hAnsi="Cambria"/>
        <w:i/>
        <w:noProof/>
        <w:color w:val="808080"/>
        <w:sz w:val="20"/>
        <w:szCs w:val="20"/>
      </w:rPr>
      <w:t>147</w:t>
    </w:r>
    <w:r w:rsidRPr="007F4B9A">
      <w:rPr>
        <w:rFonts w:ascii="Cambria" w:hAnsi="Cambria"/>
        <w:i/>
        <w:color w:val="808080"/>
        <w:sz w:val="20"/>
        <w:szCs w:val="20"/>
      </w:rPr>
      <w:fldChar w:fldCharType="end"/>
    </w:r>
    <w:r w:rsidRPr="007F4B9A">
      <w:rPr>
        <w:rFonts w:ascii="Cambria" w:hAnsi="Cambria"/>
        <w:i/>
        <w:color w:val="808080"/>
        <w:sz w:val="20"/>
        <w:szCs w:val="20"/>
      </w:rPr>
      <w:t xml:space="preserve"> z </w:t>
    </w:r>
    <w:r w:rsidRPr="007F4B9A">
      <w:rPr>
        <w:rFonts w:ascii="Cambria" w:hAnsi="Cambria"/>
        <w:i/>
        <w:color w:val="808080"/>
        <w:sz w:val="20"/>
        <w:szCs w:val="20"/>
      </w:rPr>
      <w:fldChar w:fldCharType="begin"/>
    </w:r>
    <w:r w:rsidRPr="007F4B9A">
      <w:rPr>
        <w:rFonts w:ascii="Cambria" w:hAnsi="Cambria"/>
        <w:i/>
        <w:color w:val="808080"/>
        <w:sz w:val="20"/>
        <w:szCs w:val="20"/>
      </w:rPr>
      <w:instrText>NUMPAGES</w:instrText>
    </w:r>
    <w:r w:rsidRPr="007F4B9A">
      <w:rPr>
        <w:rFonts w:ascii="Cambria" w:hAnsi="Cambria"/>
        <w:i/>
        <w:color w:val="808080"/>
        <w:sz w:val="20"/>
        <w:szCs w:val="20"/>
      </w:rPr>
      <w:fldChar w:fldCharType="separate"/>
    </w:r>
    <w:r w:rsidR="005E78E2">
      <w:rPr>
        <w:rFonts w:ascii="Cambria" w:hAnsi="Cambria"/>
        <w:i/>
        <w:noProof/>
        <w:color w:val="808080"/>
        <w:sz w:val="20"/>
        <w:szCs w:val="20"/>
      </w:rPr>
      <w:t>197</w:t>
    </w:r>
    <w:r w:rsidRPr="007F4B9A">
      <w:rPr>
        <w:rFonts w:ascii="Cambria" w:hAnsi="Cambria"/>
        <w:i/>
        <w:color w:val="808080"/>
        <w:sz w:val="20"/>
        <w:szCs w:val="20"/>
      </w:rPr>
      <w:fldChar w:fldCharType="end"/>
    </w:r>
    <w:r w:rsidRPr="007F4B9A">
      <w:rPr>
        <w:rFonts w:ascii="Cambria" w:hAnsi="Cambria"/>
        <w:i/>
        <w:color w:val="808080"/>
        <w:sz w:val="20"/>
        <w:szCs w:val="20"/>
      </w:rPr>
      <w:t xml:space="preserve"> -</w:t>
    </w: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21FC2" w14:textId="77777777" w:rsidR="00B856BC" w:rsidRPr="007F4B9A" w:rsidRDefault="00B856BC" w:rsidP="009A5E08">
    <w:pPr>
      <w:tabs>
        <w:tab w:val="center" w:pos="4535"/>
        <w:tab w:val="left" w:pos="5994"/>
      </w:tabs>
      <w:spacing w:after="0" w:line="360" w:lineRule="auto"/>
      <w:jc w:val="center"/>
      <w:rPr>
        <w:rFonts w:ascii="Cambria" w:hAnsi="Cambria" w:cs="Arial Narrow"/>
        <w:b/>
        <w:bCs/>
        <w:i/>
        <w:color w:val="808080"/>
        <w:sz w:val="20"/>
        <w:szCs w:val="20"/>
        <w14:shadow w14:blurRad="50800" w14:dist="38100" w14:dir="2700000" w14:sx="100000" w14:sy="100000" w14:kx="0" w14:ky="0" w14:algn="tl">
          <w14:srgbClr w14:val="000000">
            <w14:alpha w14:val="60000"/>
          </w14:srgbClr>
        </w14:shadow>
      </w:rPr>
    </w:pPr>
    <w:r w:rsidRPr="007F4B9A">
      <w:rPr>
        <w:rFonts w:ascii="Cambria" w:hAnsi="Cambria"/>
        <w:i/>
        <w:noProof/>
        <w:color w:val="808080"/>
        <w:sz w:val="20"/>
        <w:szCs w:val="20"/>
        <w:lang w:eastAsia="pl-PL"/>
      </w:rPr>
      <mc:AlternateContent>
        <mc:Choice Requires="wps">
          <w:drawing>
            <wp:anchor distT="0" distB="0" distL="114300" distR="114300" simplePos="0" relativeHeight="257951744" behindDoc="0" locked="0" layoutInCell="1" allowOverlap="1" wp14:anchorId="67591131" wp14:editId="5EF57C16">
              <wp:simplePos x="0" y="0"/>
              <wp:positionH relativeFrom="column">
                <wp:posOffset>-14605</wp:posOffset>
              </wp:positionH>
              <wp:positionV relativeFrom="paragraph">
                <wp:posOffset>-98425</wp:posOffset>
              </wp:positionV>
              <wp:extent cx="8915400" cy="0"/>
              <wp:effectExtent l="0" t="0" r="19050" b="19050"/>
              <wp:wrapNone/>
              <wp:docPr id="548" name="Łącznik prosty 548"/>
              <wp:cNvGraphicFramePr/>
              <a:graphic xmlns:a="http://schemas.openxmlformats.org/drawingml/2006/main">
                <a:graphicData uri="http://schemas.microsoft.com/office/word/2010/wordprocessingShape">
                  <wps:wsp>
                    <wps:cNvCnPr/>
                    <wps:spPr>
                      <a:xfrm>
                        <a:off x="0" y="0"/>
                        <a:ext cx="8915400" cy="0"/>
                      </a:xfrm>
                      <a:prstGeom prst="line">
                        <a:avLst/>
                      </a:prstGeom>
                      <a:noFill/>
                      <a:ln w="6350" cap="flat" cmpd="sng" algn="ctr">
                        <a:solidFill>
                          <a:srgbClr val="FFC000"/>
                        </a:solidFill>
                        <a:prstDash val="solid"/>
                        <a:miter lim="800000"/>
                      </a:ln>
                      <a:effectLst/>
                    </wps:spPr>
                    <wps:bodyPr/>
                  </wps:wsp>
                </a:graphicData>
              </a:graphic>
            </wp:anchor>
          </w:drawing>
        </mc:Choice>
        <mc:Fallback>
          <w:pict>
            <v:line w14:anchorId="1AB684E6" id="Łącznik prosty 548" o:spid="_x0000_s1026" style="position:absolute;z-index:257951744;visibility:visible;mso-wrap-style:square;mso-wrap-distance-left:9pt;mso-wrap-distance-top:0;mso-wrap-distance-right:9pt;mso-wrap-distance-bottom:0;mso-position-horizontal:absolute;mso-position-horizontal-relative:text;mso-position-vertical:absolute;mso-position-vertical-relative:text" from="-1.15pt,-7.75pt" to="700.8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" strokecolor="#ffc000" strokeweight=".5pt">
              <v:stroke joinstyle="miter"/>
            </v:line>
          </w:pict>
        </mc:Fallback>
      </mc:AlternateContent>
    </w:r>
    <w:r w:rsidRPr="007F4B9A">
      <w:rPr>
        <w:rFonts w:ascii="Cambria" w:hAnsi="Cambria"/>
        <w:i/>
        <w:color w:val="808080"/>
        <w:sz w:val="20"/>
        <w:szCs w:val="20"/>
      </w:rPr>
      <w:t xml:space="preserve">- Strona </w:t>
    </w:r>
    <w:r w:rsidRPr="007F4B9A">
      <w:rPr>
        <w:rFonts w:ascii="Cambria" w:hAnsi="Cambria"/>
        <w:i/>
        <w:color w:val="808080"/>
        <w:sz w:val="20"/>
        <w:szCs w:val="20"/>
      </w:rPr>
      <w:fldChar w:fldCharType="begin"/>
    </w:r>
    <w:r w:rsidRPr="007F4B9A">
      <w:rPr>
        <w:rFonts w:ascii="Cambria" w:hAnsi="Cambria"/>
        <w:i/>
        <w:color w:val="808080"/>
        <w:sz w:val="20"/>
        <w:szCs w:val="20"/>
      </w:rPr>
      <w:instrText>PAGE</w:instrText>
    </w:r>
    <w:r w:rsidRPr="007F4B9A">
      <w:rPr>
        <w:rFonts w:ascii="Cambria" w:hAnsi="Cambria"/>
        <w:i/>
        <w:color w:val="808080"/>
        <w:sz w:val="20"/>
        <w:szCs w:val="20"/>
      </w:rPr>
      <w:fldChar w:fldCharType="separate"/>
    </w:r>
    <w:r w:rsidR="00BE3C26">
      <w:rPr>
        <w:rFonts w:ascii="Cambria" w:hAnsi="Cambria"/>
        <w:i/>
        <w:noProof/>
        <w:color w:val="808080"/>
        <w:sz w:val="20"/>
        <w:szCs w:val="20"/>
      </w:rPr>
      <w:t>159</w:t>
    </w:r>
    <w:r w:rsidRPr="007F4B9A">
      <w:rPr>
        <w:rFonts w:ascii="Cambria" w:hAnsi="Cambria"/>
        <w:i/>
        <w:color w:val="808080"/>
        <w:sz w:val="20"/>
        <w:szCs w:val="20"/>
      </w:rPr>
      <w:fldChar w:fldCharType="end"/>
    </w:r>
    <w:r w:rsidRPr="007F4B9A">
      <w:rPr>
        <w:rFonts w:ascii="Cambria" w:hAnsi="Cambria"/>
        <w:i/>
        <w:color w:val="808080"/>
        <w:sz w:val="20"/>
        <w:szCs w:val="20"/>
      </w:rPr>
      <w:t xml:space="preserve"> z </w:t>
    </w:r>
    <w:r w:rsidRPr="007F4B9A">
      <w:rPr>
        <w:rFonts w:ascii="Cambria" w:hAnsi="Cambria"/>
        <w:i/>
        <w:color w:val="808080"/>
        <w:sz w:val="20"/>
        <w:szCs w:val="20"/>
      </w:rPr>
      <w:fldChar w:fldCharType="begin"/>
    </w:r>
    <w:r w:rsidRPr="007F4B9A">
      <w:rPr>
        <w:rFonts w:ascii="Cambria" w:hAnsi="Cambria"/>
        <w:i/>
        <w:color w:val="808080"/>
        <w:sz w:val="20"/>
        <w:szCs w:val="20"/>
      </w:rPr>
      <w:instrText>NUMPAGES</w:instrText>
    </w:r>
    <w:r w:rsidRPr="007F4B9A">
      <w:rPr>
        <w:rFonts w:ascii="Cambria" w:hAnsi="Cambria"/>
        <w:i/>
        <w:color w:val="808080"/>
        <w:sz w:val="20"/>
        <w:szCs w:val="20"/>
      </w:rPr>
      <w:fldChar w:fldCharType="separate"/>
    </w:r>
    <w:r w:rsidR="00BE3C26">
      <w:rPr>
        <w:rFonts w:ascii="Cambria" w:hAnsi="Cambria"/>
        <w:i/>
        <w:noProof/>
        <w:color w:val="808080"/>
        <w:sz w:val="20"/>
        <w:szCs w:val="20"/>
      </w:rPr>
      <w:t>197</w:t>
    </w:r>
    <w:r w:rsidRPr="007F4B9A">
      <w:rPr>
        <w:rFonts w:ascii="Cambria" w:hAnsi="Cambria"/>
        <w:i/>
        <w:color w:val="808080"/>
        <w:sz w:val="20"/>
        <w:szCs w:val="20"/>
      </w:rPr>
      <w:fldChar w:fldCharType="end"/>
    </w:r>
    <w:r w:rsidRPr="007F4B9A">
      <w:rPr>
        <w:rFonts w:ascii="Cambria" w:hAnsi="Cambria"/>
        <w:i/>
        <w:color w:val="808080"/>
        <w:sz w:val="20"/>
        <w:szCs w:val="20"/>
      </w:rPr>
      <w:t xml:space="preserve"> -</w:t>
    </w: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8CCBA" w14:textId="77777777" w:rsidR="00B856BC" w:rsidRPr="007F4B9A" w:rsidRDefault="00B856BC" w:rsidP="00560D89">
    <w:pPr>
      <w:tabs>
        <w:tab w:val="center" w:pos="4535"/>
        <w:tab w:val="left" w:pos="5994"/>
      </w:tabs>
      <w:spacing w:after="0" w:line="360" w:lineRule="auto"/>
      <w:jc w:val="center"/>
      <w:rPr>
        <w:rFonts w:ascii="Cambria" w:hAnsi="Cambria" w:cs="Arial Narrow"/>
        <w:b/>
        <w:bCs/>
        <w:i/>
        <w:color w:val="808080"/>
        <w:sz w:val="20"/>
        <w:szCs w:val="20"/>
        <w14:shadow w14:blurRad="50800" w14:dist="38100" w14:dir="2700000" w14:sx="100000" w14:sy="100000" w14:kx="0" w14:ky="0" w14:algn="tl">
          <w14:srgbClr w14:val="000000">
            <w14:alpha w14:val="60000"/>
          </w14:srgbClr>
        </w14:shadow>
      </w:rPr>
    </w:pPr>
    <w:r w:rsidRPr="007F4B9A">
      <w:rPr>
        <w:rFonts w:ascii="Cambria" w:hAnsi="Cambria"/>
        <w:i/>
        <w:noProof/>
        <w:color w:val="808080"/>
        <w:sz w:val="20"/>
        <w:szCs w:val="20"/>
        <w:lang w:eastAsia="pl-PL"/>
      </w:rPr>
      <mc:AlternateContent>
        <mc:Choice Requires="wps">
          <w:drawing>
            <wp:anchor distT="0" distB="0" distL="114300" distR="114300" simplePos="0" relativeHeight="256274432" behindDoc="0" locked="0" layoutInCell="1" allowOverlap="1" wp14:anchorId="728054CA" wp14:editId="1553DEC5">
              <wp:simplePos x="0" y="0"/>
              <wp:positionH relativeFrom="column">
                <wp:posOffset>-14605</wp:posOffset>
              </wp:positionH>
              <wp:positionV relativeFrom="paragraph">
                <wp:posOffset>-98425</wp:posOffset>
              </wp:positionV>
              <wp:extent cx="8915400" cy="0"/>
              <wp:effectExtent l="0" t="0" r="19050" b="19050"/>
              <wp:wrapNone/>
              <wp:docPr id="449" name="Łącznik prosty 449"/>
              <wp:cNvGraphicFramePr/>
              <a:graphic xmlns:a="http://schemas.openxmlformats.org/drawingml/2006/main">
                <a:graphicData uri="http://schemas.microsoft.com/office/word/2010/wordprocessingShape">
                  <wps:wsp>
                    <wps:cNvCnPr/>
                    <wps:spPr>
                      <a:xfrm>
                        <a:off x="0" y="0"/>
                        <a:ext cx="8915400" cy="0"/>
                      </a:xfrm>
                      <a:prstGeom prst="line">
                        <a:avLst/>
                      </a:prstGeom>
                      <a:noFill/>
                      <a:ln w="6350" cap="flat" cmpd="sng" algn="ctr">
                        <a:solidFill>
                          <a:srgbClr val="FFC000"/>
                        </a:solidFill>
                        <a:prstDash val="solid"/>
                        <a:miter lim="800000"/>
                      </a:ln>
                      <a:effectLst/>
                    </wps:spPr>
                    <wps:bodyPr/>
                  </wps:wsp>
                </a:graphicData>
              </a:graphic>
            </wp:anchor>
          </w:drawing>
        </mc:Choice>
        <mc:Fallback>
          <w:pict>
            <v:line w14:anchorId="7974E567" id="Łącznik prosty 449" o:spid="_x0000_s1026" style="position:absolute;z-index:256274432;visibility:visible;mso-wrap-style:square;mso-wrap-distance-left:9pt;mso-wrap-distance-top:0;mso-wrap-distance-right:9pt;mso-wrap-distance-bottom:0;mso-position-horizontal:absolute;mso-position-horizontal-relative:text;mso-position-vertical:absolute;mso-position-vertical-relative:text" from="-1.15pt,-7.75pt" to="700.8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" strokecolor="#ffc000" strokeweight=".5pt">
              <v:stroke joinstyle="miter"/>
            </v:line>
          </w:pict>
        </mc:Fallback>
      </mc:AlternateContent>
    </w:r>
    <w:r w:rsidRPr="007F4B9A">
      <w:rPr>
        <w:rFonts w:ascii="Cambria" w:hAnsi="Cambria"/>
        <w:i/>
        <w:color w:val="808080"/>
        <w:sz w:val="20"/>
        <w:szCs w:val="20"/>
      </w:rPr>
      <w:t xml:space="preserve">- Strona </w:t>
    </w:r>
    <w:r w:rsidRPr="007F4B9A">
      <w:rPr>
        <w:rFonts w:ascii="Cambria" w:hAnsi="Cambria"/>
        <w:i/>
        <w:color w:val="808080"/>
        <w:sz w:val="20"/>
        <w:szCs w:val="20"/>
      </w:rPr>
      <w:fldChar w:fldCharType="begin"/>
    </w:r>
    <w:r w:rsidRPr="007F4B9A">
      <w:rPr>
        <w:rFonts w:ascii="Cambria" w:hAnsi="Cambria"/>
        <w:i/>
        <w:color w:val="808080"/>
        <w:sz w:val="20"/>
        <w:szCs w:val="20"/>
      </w:rPr>
      <w:instrText>PAGE</w:instrText>
    </w:r>
    <w:r w:rsidRPr="007F4B9A">
      <w:rPr>
        <w:rFonts w:ascii="Cambria" w:hAnsi="Cambria"/>
        <w:i/>
        <w:color w:val="808080"/>
        <w:sz w:val="20"/>
        <w:szCs w:val="20"/>
      </w:rPr>
      <w:fldChar w:fldCharType="separate"/>
    </w:r>
    <w:r w:rsidR="00FA454B">
      <w:rPr>
        <w:rFonts w:ascii="Cambria" w:hAnsi="Cambria"/>
        <w:i/>
        <w:noProof/>
        <w:color w:val="808080"/>
        <w:sz w:val="20"/>
        <w:szCs w:val="20"/>
      </w:rPr>
      <w:t>150</w:t>
    </w:r>
    <w:r w:rsidRPr="007F4B9A">
      <w:rPr>
        <w:rFonts w:ascii="Cambria" w:hAnsi="Cambria"/>
        <w:i/>
        <w:color w:val="808080"/>
        <w:sz w:val="20"/>
        <w:szCs w:val="20"/>
      </w:rPr>
      <w:fldChar w:fldCharType="end"/>
    </w:r>
    <w:r w:rsidRPr="007F4B9A">
      <w:rPr>
        <w:rFonts w:ascii="Cambria" w:hAnsi="Cambria"/>
        <w:i/>
        <w:color w:val="808080"/>
        <w:sz w:val="20"/>
        <w:szCs w:val="20"/>
      </w:rPr>
      <w:t xml:space="preserve"> z </w:t>
    </w:r>
    <w:r w:rsidRPr="007F4B9A">
      <w:rPr>
        <w:rFonts w:ascii="Cambria" w:hAnsi="Cambria"/>
        <w:i/>
        <w:color w:val="808080"/>
        <w:sz w:val="20"/>
        <w:szCs w:val="20"/>
      </w:rPr>
      <w:fldChar w:fldCharType="begin"/>
    </w:r>
    <w:r w:rsidRPr="007F4B9A">
      <w:rPr>
        <w:rFonts w:ascii="Cambria" w:hAnsi="Cambria"/>
        <w:i/>
        <w:color w:val="808080"/>
        <w:sz w:val="20"/>
        <w:szCs w:val="20"/>
      </w:rPr>
      <w:instrText>NUMPAGES</w:instrText>
    </w:r>
    <w:r w:rsidRPr="007F4B9A">
      <w:rPr>
        <w:rFonts w:ascii="Cambria" w:hAnsi="Cambria"/>
        <w:i/>
        <w:color w:val="808080"/>
        <w:sz w:val="20"/>
        <w:szCs w:val="20"/>
      </w:rPr>
      <w:fldChar w:fldCharType="separate"/>
    </w:r>
    <w:r w:rsidR="00FA454B">
      <w:rPr>
        <w:rFonts w:ascii="Cambria" w:hAnsi="Cambria"/>
        <w:i/>
        <w:noProof/>
        <w:color w:val="808080"/>
        <w:sz w:val="20"/>
        <w:szCs w:val="20"/>
      </w:rPr>
      <w:t>197</w:t>
    </w:r>
    <w:r w:rsidRPr="007F4B9A">
      <w:rPr>
        <w:rFonts w:ascii="Cambria" w:hAnsi="Cambria"/>
        <w:i/>
        <w:color w:val="808080"/>
        <w:sz w:val="20"/>
        <w:szCs w:val="20"/>
      </w:rPr>
      <w:fldChar w:fldCharType="end"/>
    </w:r>
    <w:r w:rsidRPr="007F4B9A">
      <w:rPr>
        <w:rFonts w:ascii="Cambria" w:hAnsi="Cambria"/>
        <w:i/>
        <w:color w:val="808080"/>
        <w:sz w:val="20"/>
        <w:szCs w:val="20"/>
      </w:rPr>
      <w:t xml:space="preserve"> -</w:t>
    </w: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C732B" w14:textId="77777777" w:rsidR="00B856BC" w:rsidRPr="007F4B9A" w:rsidRDefault="00B856BC" w:rsidP="00382841">
    <w:pPr>
      <w:tabs>
        <w:tab w:val="center" w:pos="4535"/>
        <w:tab w:val="left" w:pos="5994"/>
      </w:tabs>
      <w:spacing w:after="0" w:line="360" w:lineRule="auto"/>
      <w:jc w:val="center"/>
      <w:rPr>
        <w:rFonts w:ascii="Cambria" w:hAnsi="Cambria" w:cs="Arial Narrow"/>
        <w:b/>
        <w:bCs/>
        <w:i/>
        <w:color w:val="808080"/>
        <w:sz w:val="20"/>
        <w:szCs w:val="20"/>
        <w14:shadow w14:blurRad="50800" w14:dist="38100" w14:dir="2700000" w14:sx="100000" w14:sy="100000" w14:kx="0" w14:ky="0" w14:algn="tl">
          <w14:srgbClr w14:val="000000">
            <w14:alpha w14:val="60000"/>
          </w14:srgbClr>
        </w14:shadow>
      </w:rPr>
    </w:pPr>
    <w:r w:rsidRPr="007F4B9A">
      <w:rPr>
        <w:rFonts w:ascii="Cambria" w:hAnsi="Cambria"/>
        <w:noProof/>
        <w:color w:val="FF0000"/>
        <w:sz w:val="20"/>
        <w:szCs w:val="20"/>
        <w:lang w:eastAsia="pl-PL"/>
      </w:rPr>
      <mc:AlternateContent>
        <mc:Choice Requires="wps">
          <w:drawing>
            <wp:anchor distT="0" distB="0" distL="114300" distR="114300" simplePos="0" relativeHeight="256295936" behindDoc="0" locked="0" layoutInCell="1" allowOverlap="1" wp14:anchorId="606C36EF" wp14:editId="32844B10">
              <wp:simplePos x="0" y="0"/>
              <wp:positionH relativeFrom="margin">
                <wp:align>right</wp:align>
              </wp:positionH>
              <wp:positionV relativeFrom="paragraph">
                <wp:posOffset>-125730</wp:posOffset>
              </wp:positionV>
              <wp:extent cx="5391150" cy="0"/>
              <wp:effectExtent l="0" t="0" r="19050" b="19050"/>
              <wp:wrapNone/>
              <wp:docPr id="510" name="Łącznik prosty 510"/>
              <wp:cNvGraphicFramePr/>
              <a:graphic xmlns:a="http://schemas.openxmlformats.org/drawingml/2006/main">
                <a:graphicData uri="http://schemas.microsoft.com/office/word/2010/wordprocessingShape">
                  <wps:wsp>
                    <wps:cNvCnPr/>
                    <wps:spPr>
                      <a:xfrm>
                        <a:off x="0" y="0"/>
                        <a:ext cx="5391150" cy="0"/>
                      </a:xfrm>
                      <a:prstGeom prst="line">
                        <a:avLst/>
                      </a:prstGeom>
                      <a:noFill/>
                      <a:ln w="63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21C387E" id="Łącznik prosty 510" o:spid="_x0000_s1026" style="position:absolute;z-index:2562959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73.3pt,-9.9pt" to="797.8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" strokecolor="red" strokeweight=".5pt">
              <v:stroke joinstyle="miter"/>
              <w10:wrap anchorx="margin"/>
            </v:line>
          </w:pict>
        </mc:Fallback>
      </mc:AlternateContent>
    </w:r>
    <w:r w:rsidRPr="007F4B9A">
      <w:rPr>
        <w:rFonts w:ascii="Cambria" w:hAnsi="Cambria"/>
        <w:i/>
        <w:color w:val="808080"/>
        <w:sz w:val="20"/>
        <w:szCs w:val="20"/>
      </w:rPr>
      <w:t xml:space="preserve">- Strona </w:t>
    </w:r>
    <w:r w:rsidRPr="007F4B9A">
      <w:rPr>
        <w:rFonts w:ascii="Cambria" w:hAnsi="Cambria"/>
        <w:i/>
        <w:color w:val="808080"/>
        <w:sz w:val="20"/>
        <w:szCs w:val="20"/>
      </w:rPr>
      <w:fldChar w:fldCharType="begin"/>
    </w:r>
    <w:r w:rsidRPr="007F4B9A">
      <w:rPr>
        <w:rFonts w:ascii="Cambria" w:hAnsi="Cambria"/>
        <w:i/>
        <w:color w:val="808080"/>
        <w:sz w:val="20"/>
        <w:szCs w:val="20"/>
      </w:rPr>
      <w:instrText>PAGE</w:instrText>
    </w:r>
    <w:r w:rsidRPr="007F4B9A">
      <w:rPr>
        <w:rFonts w:ascii="Cambria" w:hAnsi="Cambria"/>
        <w:i/>
        <w:color w:val="808080"/>
        <w:sz w:val="20"/>
        <w:szCs w:val="20"/>
      </w:rPr>
      <w:fldChar w:fldCharType="separate"/>
    </w:r>
    <w:r>
      <w:rPr>
        <w:rFonts w:ascii="Cambria" w:hAnsi="Cambria"/>
        <w:i/>
        <w:noProof/>
        <w:color w:val="808080"/>
        <w:sz w:val="20"/>
        <w:szCs w:val="20"/>
      </w:rPr>
      <w:t>152</w:t>
    </w:r>
    <w:r w:rsidRPr="007F4B9A">
      <w:rPr>
        <w:rFonts w:ascii="Cambria" w:hAnsi="Cambria"/>
        <w:i/>
        <w:color w:val="808080"/>
        <w:sz w:val="20"/>
        <w:szCs w:val="20"/>
      </w:rPr>
      <w:fldChar w:fldCharType="end"/>
    </w:r>
    <w:r w:rsidRPr="007F4B9A">
      <w:rPr>
        <w:rFonts w:ascii="Cambria" w:hAnsi="Cambria"/>
        <w:i/>
        <w:color w:val="808080"/>
        <w:sz w:val="20"/>
        <w:szCs w:val="20"/>
      </w:rPr>
      <w:t xml:space="preserve"> z </w:t>
    </w:r>
    <w:r w:rsidRPr="007F4B9A">
      <w:rPr>
        <w:rFonts w:ascii="Cambria" w:hAnsi="Cambria"/>
        <w:i/>
        <w:color w:val="808080"/>
        <w:sz w:val="20"/>
        <w:szCs w:val="20"/>
      </w:rPr>
      <w:fldChar w:fldCharType="begin"/>
    </w:r>
    <w:r w:rsidRPr="007F4B9A">
      <w:rPr>
        <w:rFonts w:ascii="Cambria" w:hAnsi="Cambria"/>
        <w:i/>
        <w:color w:val="808080"/>
        <w:sz w:val="20"/>
        <w:szCs w:val="20"/>
      </w:rPr>
      <w:instrText>NUMPAGES</w:instrText>
    </w:r>
    <w:r w:rsidRPr="007F4B9A">
      <w:rPr>
        <w:rFonts w:ascii="Cambria" w:hAnsi="Cambria"/>
        <w:i/>
        <w:color w:val="808080"/>
        <w:sz w:val="20"/>
        <w:szCs w:val="20"/>
      </w:rPr>
      <w:fldChar w:fldCharType="separate"/>
    </w:r>
    <w:r>
      <w:rPr>
        <w:rFonts w:ascii="Cambria" w:hAnsi="Cambria"/>
        <w:i/>
        <w:noProof/>
        <w:color w:val="808080"/>
        <w:sz w:val="20"/>
        <w:szCs w:val="20"/>
      </w:rPr>
      <w:t>197</w:t>
    </w:r>
    <w:r w:rsidRPr="007F4B9A">
      <w:rPr>
        <w:rFonts w:ascii="Cambria" w:hAnsi="Cambria"/>
        <w:i/>
        <w:color w:val="808080"/>
        <w:sz w:val="20"/>
        <w:szCs w:val="20"/>
      </w:rPr>
      <w:fldChar w:fldCharType="end"/>
    </w:r>
    <w:r w:rsidRPr="007F4B9A">
      <w:rPr>
        <w:rFonts w:ascii="Cambria" w:hAnsi="Cambria"/>
        <w:i/>
        <w:color w:val="808080"/>
        <w:sz w:val="20"/>
        <w:szCs w:val="20"/>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C7F93" w14:textId="77777777" w:rsidR="00B856BC" w:rsidRPr="007F4B9A" w:rsidRDefault="00B856BC" w:rsidP="00313DC3">
    <w:pPr>
      <w:tabs>
        <w:tab w:val="center" w:pos="4535"/>
        <w:tab w:val="left" w:pos="5994"/>
      </w:tabs>
      <w:spacing w:after="0" w:line="360" w:lineRule="auto"/>
      <w:jc w:val="center"/>
      <w:rPr>
        <w:rFonts w:ascii="Cambria" w:hAnsi="Cambria" w:cs="Arial Narrow"/>
        <w:b/>
        <w:bCs/>
        <w:i/>
        <w:color w:val="808080"/>
        <w:sz w:val="20"/>
        <w:szCs w:val="20"/>
        <w14:shadow w14:blurRad="50800" w14:dist="38100" w14:dir="2700000" w14:sx="100000" w14:sy="100000" w14:kx="0" w14:ky="0" w14:algn="tl">
          <w14:srgbClr w14:val="000000">
            <w14:alpha w14:val="60000"/>
          </w14:srgbClr>
        </w14:shadow>
      </w:rPr>
    </w:pPr>
    <w:r w:rsidRPr="007F4B9A">
      <w:rPr>
        <w:rFonts w:ascii="Cambria" w:hAnsi="Cambria"/>
        <w:noProof/>
        <w:color w:val="FF0000"/>
        <w:sz w:val="20"/>
        <w:szCs w:val="20"/>
        <w:lang w:eastAsia="pl-PL"/>
      </w:rPr>
      <mc:AlternateContent>
        <mc:Choice Requires="wps">
          <w:drawing>
            <wp:anchor distT="0" distB="0" distL="114300" distR="114300" simplePos="0" relativeHeight="258031616" behindDoc="0" locked="0" layoutInCell="1" allowOverlap="1" wp14:anchorId="4937103B" wp14:editId="60767B80">
              <wp:simplePos x="0" y="0"/>
              <wp:positionH relativeFrom="margin">
                <wp:align>right</wp:align>
              </wp:positionH>
              <wp:positionV relativeFrom="paragraph">
                <wp:posOffset>-125730</wp:posOffset>
              </wp:positionV>
              <wp:extent cx="5391150" cy="0"/>
              <wp:effectExtent l="0" t="0" r="19050" b="19050"/>
              <wp:wrapNone/>
              <wp:docPr id="496" name="Łącznik prosty 496"/>
              <wp:cNvGraphicFramePr/>
              <a:graphic xmlns:a="http://schemas.openxmlformats.org/drawingml/2006/main">
                <a:graphicData uri="http://schemas.microsoft.com/office/word/2010/wordprocessingShape">
                  <wps:wsp>
                    <wps:cNvCnPr/>
                    <wps:spPr>
                      <a:xfrm>
                        <a:off x="0" y="0"/>
                        <a:ext cx="5391150" cy="0"/>
                      </a:xfrm>
                      <a:prstGeom prst="line">
                        <a:avLst/>
                      </a:prstGeom>
                      <a:noFill/>
                      <a:ln w="6350" cap="flat" cmpd="sng" algn="ctr">
                        <a:solidFill>
                          <a:srgbClr val="FFC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9838913" id="Łącznik prosty 496" o:spid="_x0000_s1026" style="position:absolute;z-index:2580316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73.3pt,-9.9pt" to="797.8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" strokecolor="#ffc000" strokeweight=".5pt">
              <v:stroke joinstyle="miter"/>
              <w10:wrap anchorx="margin"/>
            </v:line>
          </w:pict>
        </mc:Fallback>
      </mc:AlternateContent>
    </w:r>
    <w:r w:rsidRPr="007F4B9A">
      <w:rPr>
        <w:rFonts w:ascii="Cambria" w:hAnsi="Cambria"/>
        <w:i/>
        <w:color w:val="808080"/>
        <w:sz w:val="20"/>
        <w:szCs w:val="20"/>
      </w:rPr>
      <w:t xml:space="preserve">- Strona </w:t>
    </w:r>
    <w:r w:rsidRPr="007F4B9A">
      <w:rPr>
        <w:rFonts w:ascii="Cambria" w:hAnsi="Cambria"/>
        <w:i/>
        <w:color w:val="808080"/>
        <w:sz w:val="20"/>
        <w:szCs w:val="20"/>
      </w:rPr>
      <w:fldChar w:fldCharType="begin"/>
    </w:r>
    <w:r w:rsidRPr="007F4B9A">
      <w:rPr>
        <w:rFonts w:ascii="Cambria" w:hAnsi="Cambria"/>
        <w:i/>
        <w:color w:val="808080"/>
        <w:sz w:val="20"/>
        <w:szCs w:val="20"/>
      </w:rPr>
      <w:instrText>PAGE</w:instrText>
    </w:r>
    <w:r w:rsidRPr="007F4B9A">
      <w:rPr>
        <w:rFonts w:ascii="Cambria" w:hAnsi="Cambria"/>
        <w:i/>
        <w:color w:val="808080"/>
        <w:sz w:val="20"/>
        <w:szCs w:val="20"/>
      </w:rPr>
      <w:fldChar w:fldCharType="separate"/>
    </w:r>
    <w:r w:rsidR="005E78E2">
      <w:rPr>
        <w:rFonts w:ascii="Cambria" w:hAnsi="Cambria"/>
        <w:i/>
        <w:noProof/>
        <w:color w:val="808080"/>
        <w:sz w:val="20"/>
        <w:szCs w:val="20"/>
      </w:rPr>
      <w:t>19</w:t>
    </w:r>
    <w:r w:rsidRPr="007F4B9A">
      <w:rPr>
        <w:rFonts w:ascii="Cambria" w:hAnsi="Cambria"/>
        <w:i/>
        <w:color w:val="808080"/>
        <w:sz w:val="20"/>
        <w:szCs w:val="20"/>
      </w:rPr>
      <w:fldChar w:fldCharType="end"/>
    </w:r>
    <w:r w:rsidRPr="007F4B9A">
      <w:rPr>
        <w:rFonts w:ascii="Cambria" w:hAnsi="Cambria"/>
        <w:i/>
        <w:color w:val="808080"/>
        <w:sz w:val="20"/>
        <w:szCs w:val="20"/>
      </w:rPr>
      <w:t xml:space="preserve"> z </w:t>
    </w:r>
    <w:r w:rsidRPr="007F4B9A">
      <w:rPr>
        <w:rFonts w:ascii="Cambria" w:hAnsi="Cambria"/>
        <w:i/>
        <w:color w:val="808080"/>
        <w:sz w:val="20"/>
        <w:szCs w:val="20"/>
      </w:rPr>
      <w:fldChar w:fldCharType="begin"/>
    </w:r>
    <w:r w:rsidRPr="007F4B9A">
      <w:rPr>
        <w:rFonts w:ascii="Cambria" w:hAnsi="Cambria"/>
        <w:i/>
        <w:color w:val="808080"/>
        <w:sz w:val="20"/>
        <w:szCs w:val="20"/>
      </w:rPr>
      <w:instrText>NUMPAGES</w:instrText>
    </w:r>
    <w:r w:rsidRPr="007F4B9A">
      <w:rPr>
        <w:rFonts w:ascii="Cambria" w:hAnsi="Cambria"/>
        <w:i/>
        <w:color w:val="808080"/>
        <w:sz w:val="20"/>
        <w:szCs w:val="20"/>
      </w:rPr>
      <w:fldChar w:fldCharType="separate"/>
    </w:r>
    <w:r w:rsidR="005E78E2">
      <w:rPr>
        <w:rFonts w:ascii="Cambria" w:hAnsi="Cambria"/>
        <w:i/>
        <w:noProof/>
        <w:color w:val="808080"/>
        <w:sz w:val="20"/>
        <w:szCs w:val="20"/>
      </w:rPr>
      <w:t>197</w:t>
    </w:r>
    <w:r w:rsidRPr="007F4B9A">
      <w:rPr>
        <w:rFonts w:ascii="Cambria" w:hAnsi="Cambria"/>
        <w:i/>
        <w:color w:val="808080"/>
        <w:sz w:val="20"/>
        <w:szCs w:val="20"/>
      </w:rPr>
      <w:fldChar w:fldCharType="end"/>
    </w:r>
    <w:r w:rsidRPr="007F4B9A">
      <w:rPr>
        <w:rFonts w:ascii="Cambria" w:hAnsi="Cambria"/>
        <w:i/>
        <w:color w:val="808080"/>
        <w:sz w:val="20"/>
        <w:szCs w:val="20"/>
      </w:rPr>
      <w:t xml:space="preserve"> -</w:t>
    </w: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6AF75" w14:textId="77777777" w:rsidR="00B856BC" w:rsidRPr="007F4B9A" w:rsidRDefault="00B856BC" w:rsidP="001C2F6B">
    <w:pPr>
      <w:tabs>
        <w:tab w:val="center" w:pos="4535"/>
        <w:tab w:val="left" w:pos="5994"/>
      </w:tabs>
      <w:spacing w:after="0" w:line="360" w:lineRule="auto"/>
      <w:jc w:val="center"/>
      <w:rPr>
        <w:rFonts w:ascii="Cambria" w:hAnsi="Cambria" w:cs="Arial Narrow"/>
        <w:b/>
        <w:bCs/>
        <w:i/>
        <w:color w:val="808080"/>
        <w:sz w:val="20"/>
        <w:szCs w:val="20"/>
        <w14:shadow w14:blurRad="50800" w14:dist="38100" w14:dir="2700000" w14:sx="100000" w14:sy="100000" w14:kx="0" w14:ky="0" w14:algn="tl">
          <w14:srgbClr w14:val="000000">
            <w14:alpha w14:val="60000"/>
          </w14:srgbClr>
        </w14:shadow>
      </w:rPr>
    </w:pPr>
    <w:r w:rsidRPr="007F4B9A">
      <w:rPr>
        <w:rFonts w:ascii="Cambria" w:hAnsi="Cambria"/>
        <w:noProof/>
        <w:color w:val="FF0000"/>
        <w:sz w:val="20"/>
        <w:szCs w:val="20"/>
        <w:lang w:eastAsia="pl-PL"/>
      </w:rPr>
      <mc:AlternateContent>
        <mc:Choice Requires="wps">
          <w:drawing>
            <wp:anchor distT="0" distB="0" distL="114300" distR="114300" simplePos="0" relativeHeight="257958912" behindDoc="0" locked="0" layoutInCell="1" allowOverlap="1" wp14:anchorId="4135C996" wp14:editId="47834E2B">
              <wp:simplePos x="0" y="0"/>
              <wp:positionH relativeFrom="margin">
                <wp:align>right</wp:align>
              </wp:positionH>
              <wp:positionV relativeFrom="paragraph">
                <wp:posOffset>-125730</wp:posOffset>
              </wp:positionV>
              <wp:extent cx="5391150" cy="0"/>
              <wp:effectExtent l="0" t="0" r="19050" b="19050"/>
              <wp:wrapNone/>
              <wp:docPr id="570" name="Łącznik prosty 570"/>
              <wp:cNvGraphicFramePr/>
              <a:graphic xmlns:a="http://schemas.openxmlformats.org/drawingml/2006/main">
                <a:graphicData uri="http://schemas.microsoft.com/office/word/2010/wordprocessingShape">
                  <wps:wsp>
                    <wps:cNvCnPr/>
                    <wps:spPr>
                      <a:xfrm>
                        <a:off x="0" y="0"/>
                        <a:ext cx="5391150" cy="0"/>
                      </a:xfrm>
                      <a:prstGeom prst="line">
                        <a:avLst/>
                      </a:prstGeom>
                      <a:noFill/>
                      <a:ln w="6350" cap="flat" cmpd="sng" algn="ctr">
                        <a:solidFill>
                          <a:srgbClr val="FFC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7D40E70" id="Łącznik prosty 570" o:spid="_x0000_s1026" style="position:absolute;z-index:2579589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73.3pt,-9.9pt" to="797.8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" strokecolor="#ffc000" strokeweight=".5pt">
              <v:stroke joinstyle="miter"/>
              <w10:wrap anchorx="margin"/>
            </v:line>
          </w:pict>
        </mc:Fallback>
      </mc:AlternateContent>
    </w:r>
    <w:r w:rsidRPr="007F4B9A">
      <w:rPr>
        <w:rFonts w:ascii="Cambria" w:hAnsi="Cambria"/>
        <w:i/>
        <w:color w:val="808080"/>
        <w:sz w:val="20"/>
        <w:szCs w:val="20"/>
      </w:rPr>
      <w:t xml:space="preserve">- Strona </w:t>
    </w:r>
    <w:r w:rsidRPr="007F4B9A">
      <w:rPr>
        <w:rFonts w:ascii="Cambria" w:hAnsi="Cambria"/>
        <w:i/>
        <w:color w:val="808080"/>
        <w:sz w:val="20"/>
        <w:szCs w:val="20"/>
      </w:rPr>
      <w:fldChar w:fldCharType="begin"/>
    </w:r>
    <w:r w:rsidRPr="007F4B9A">
      <w:rPr>
        <w:rFonts w:ascii="Cambria" w:hAnsi="Cambria"/>
        <w:i/>
        <w:color w:val="808080"/>
        <w:sz w:val="20"/>
        <w:szCs w:val="20"/>
      </w:rPr>
      <w:instrText>PAGE</w:instrText>
    </w:r>
    <w:r w:rsidRPr="007F4B9A">
      <w:rPr>
        <w:rFonts w:ascii="Cambria" w:hAnsi="Cambria"/>
        <w:i/>
        <w:color w:val="808080"/>
        <w:sz w:val="20"/>
        <w:szCs w:val="20"/>
      </w:rPr>
      <w:fldChar w:fldCharType="separate"/>
    </w:r>
    <w:r w:rsidR="005E78E2">
      <w:rPr>
        <w:rFonts w:ascii="Cambria" w:hAnsi="Cambria"/>
        <w:i/>
        <w:noProof/>
        <w:color w:val="808080"/>
        <w:sz w:val="20"/>
        <w:szCs w:val="20"/>
      </w:rPr>
      <w:t>160</w:t>
    </w:r>
    <w:r w:rsidRPr="007F4B9A">
      <w:rPr>
        <w:rFonts w:ascii="Cambria" w:hAnsi="Cambria"/>
        <w:i/>
        <w:color w:val="808080"/>
        <w:sz w:val="20"/>
        <w:szCs w:val="20"/>
      </w:rPr>
      <w:fldChar w:fldCharType="end"/>
    </w:r>
    <w:r w:rsidRPr="007F4B9A">
      <w:rPr>
        <w:rFonts w:ascii="Cambria" w:hAnsi="Cambria"/>
        <w:i/>
        <w:color w:val="808080"/>
        <w:sz w:val="20"/>
        <w:szCs w:val="20"/>
      </w:rPr>
      <w:t xml:space="preserve"> z </w:t>
    </w:r>
    <w:r w:rsidRPr="007F4B9A">
      <w:rPr>
        <w:rFonts w:ascii="Cambria" w:hAnsi="Cambria"/>
        <w:i/>
        <w:color w:val="808080"/>
        <w:sz w:val="20"/>
        <w:szCs w:val="20"/>
      </w:rPr>
      <w:fldChar w:fldCharType="begin"/>
    </w:r>
    <w:r w:rsidRPr="007F4B9A">
      <w:rPr>
        <w:rFonts w:ascii="Cambria" w:hAnsi="Cambria"/>
        <w:i/>
        <w:color w:val="808080"/>
        <w:sz w:val="20"/>
        <w:szCs w:val="20"/>
      </w:rPr>
      <w:instrText>NUMPAGES</w:instrText>
    </w:r>
    <w:r w:rsidRPr="007F4B9A">
      <w:rPr>
        <w:rFonts w:ascii="Cambria" w:hAnsi="Cambria"/>
        <w:i/>
        <w:color w:val="808080"/>
        <w:sz w:val="20"/>
        <w:szCs w:val="20"/>
      </w:rPr>
      <w:fldChar w:fldCharType="separate"/>
    </w:r>
    <w:r w:rsidR="005E78E2">
      <w:rPr>
        <w:rFonts w:ascii="Cambria" w:hAnsi="Cambria"/>
        <w:i/>
        <w:noProof/>
        <w:color w:val="808080"/>
        <w:sz w:val="20"/>
        <w:szCs w:val="20"/>
      </w:rPr>
      <w:t>197</w:t>
    </w:r>
    <w:r w:rsidRPr="007F4B9A">
      <w:rPr>
        <w:rFonts w:ascii="Cambria" w:hAnsi="Cambria"/>
        <w:i/>
        <w:color w:val="808080"/>
        <w:sz w:val="20"/>
        <w:szCs w:val="20"/>
      </w:rPr>
      <w:fldChar w:fldCharType="end"/>
    </w:r>
    <w:r w:rsidRPr="007F4B9A">
      <w:rPr>
        <w:rFonts w:ascii="Cambria" w:hAnsi="Cambria"/>
        <w:i/>
        <w:color w:val="808080"/>
        <w:sz w:val="20"/>
        <w:szCs w:val="20"/>
      </w:rPr>
      <w:t xml:space="preserve"> -</w:t>
    </w: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8B829" w14:textId="79BF9BFA" w:rsidR="00B856BC" w:rsidRPr="007F4B9A" w:rsidRDefault="00B856BC" w:rsidP="001C2F6B">
    <w:pPr>
      <w:tabs>
        <w:tab w:val="center" w:pos="4535"/>
        <w:tab w:val="left" w:pos="5994"/>
      </w:tabs>
      <w:spacing w:after="0" w:line="360" w:lineRule="auto"/>
      <w:jc w:val="center"/>
      <w:rPr>
        <w:rFonts w:ascii="Cambria" w:hAnsi="Cambria" w:cs="Arial Narrow"/>
        <w:b/>
        <w:bCs/>
        <w:i/>
        <w:color w:val="808080"/>
        <w:sz w:val="20"/>
        <w:szCs w:val="20"/>
        <w14:shadow w14:blurRad="50800" w14:dist="38100" w14:dir="2700000" w14:sx="100000" w14:sy="100000" w14:kx="0" w14:ky="0" w14:algn="tl">
          <w14:srgbClr w14:val="000000">
            <w14:alpha w14:val="60000"/>
          </w14:srgbClr>
        </w14:shadow>
      </w:rPr>
    </w:pPr>
    <w:r w:rsidRPr="007F4B9A">
      <w:rPr>
        <w:rFonts w:ascii="Cambria" w:hAnsi="Cambria"/>
        <w:i/>
        <w:noProof/>
        <w:color w:val="808080"/>
        <w:sz w:val="20"/>
        <w:szCs w:val="20"/>
        <w:lang w:eastAsia="pl-PL"/>
      </w:rPr>
      <mc:AlternateContent>
        <mc:Choice Requires="wps">
          <w:drawing>
            <wp:anchor distT="0" distB="0" distL="114300" distR="114300" simplePos="0" relativeHeight="257978368" behindDoc="0" locked="0" layoutInCell="1" allowOverlap="1" wp14:anchorId="5CD31B64" wp14:editId="29CEB341">
              <wp:simplePos x="0" y="0"/>
              <wp:positionH relativeFrom="column">
                <wp:posOffset>-14605</wp:posOffset>
              </wp:positionH>
              <wp:positionV relativeFrom="paragraph">
                <wp:posOffset>-98425</wp:posOffset>
              </wp:positionV>
              <wp:extent cx="8915400" cy="0"/>
              <wp:effectExtent l="0" t="0" r="19050" b="19050"/>
              <wp:wrapNone/>
              <wp:docPr id="172" name="Łącznik prosty 172"/>
              <wp:cNvGraphicFramePr/>
              <a:graphic xmlns:a="http://schemas.openxmlformats.org/drawingml/2006/main">
                <a:graphicData uri="http://schemas.microsoft.com/office/word/2010/wordprocessingShape">
                  <wps:wsp>
                    <wps:cNvCnPr/>
                    <wps:spPr>
                      <a:xfrm>
                        <a:off x="0" y="0"/>
                        <a:ext cx="8915400" cy="0"/>
                      </a:xfrm>
                      <a:prstGeom prst="line">
                        <a:avLst/>
                      </a:prstGeom>
                      <a:noFill/>
                      <a:ln w="6350" cap="flat" cmpd="sng" algn="ctr">
                        <a:solidFill>
                          <a:srgbClr val="FFC000"/>
                        </a:solidFill>
                        <a:prstDash val="solid"/>
                        <a:miter lim="800000"/>
                      </a:ln>
                      <a:effectLst/>
                    </wps:spPr>
                    <wps:bodyPr/>
                  </wps:wsp>
                </a:graphicData>
              </a:graphic>
            </wp:anchor>
          </w:drawing>
        </mc:Choice>
        <mc:Fallback>
          <w:pict>
            <v:line w14:anchorId="1E492EE7" id="Łącznik prosty 172" o:spid="_x0000_s1026" style="position:absolute;z-index:257978368;visibility:visible;mso-wrap-style:square;mso-wrap-distance-left:9pt;mso-wrap-distance-top:0;mso-wrap-distance-right:9pt;mso-wrap-distance-bottom:0;mso-position-horizontal:absolute;mso-position-horizontal-relative:text;mso-position-vertical:absolute;mso-position-vertical-relative:text" from="-1.15pt,-7.75pt" to="700.8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" strokecolor="#ffc000" strokeweight=".5pt">
              <v:stroke joinstyle="miter"/>
            </v:line>
          </w:pict>
        </mc:Fallback>
      </mc:AlternateContent>
    </w:r>
    <w:r w:rsidRPr="007F4B9A">
      <w:rPr>
        <w:rFonts w:ascii="Cambria" w:hAnsi="Cambria"/>
        <w:i/>
        <w:color w:val="808080"/>
        <w:sz w:val="20"/>
        <w:szCs w:val="20"/>
      </w:rPr>
      <w:t xml:space="preserve">- Strona </w:t>
    </w:r>
    <w:r w:rsidRPr="007F4B9A">
      <w:rPr>
        <w:rFonts w:ascii="Cambria" w:hAnsi="Cambria"/>
        <w:i/>
        <w:color w:val="808080"/>
        <w:sz w:val="20"/>
        <w:szCs w:val="20"/>
      </w:rPr>
      <w:fldChar w:fldCharType="begin"/>
    </w:r>
    <w:r w:rsidRPr="007F4B9A">
      <w:rPr>
        <w:rFonts w:ascii="Cambria" w:hAnsi="Cambria"/>
        <w:i/>
        <w:color w:val="808080"/>
        <w:sz w:val="20"/>
        <w:szCs w:val="20"/>
      </w:rPr>
      <w:instrText>PAGE</w:instrText>
    </w:r>
    <w:r w:rsidRPr="007F4B9A">
      <w:rPr>
        <w:rFonts w:ascii="Cambria" w:hAnsi="Cambria"/>
        <w:i/>
        <w:color w:val="808080"/>
        <w:sz w:val="20"/>
        <w:szCs w:val="20"/>
      </w:rPr>
      <w:fldChar w:fldCharType="separate"/>
    </w:r>
    <w:r w:rsidR="005E78E2">
      <w:rPr>
        <w:rFonts w:ascii="Cambria" w:hAnsi="Cambria"/>
        <w:i/>
        <w:noProof/>
        <w:color w:val="808080"/>
        <w:sz w:val="20"/>
        <w:szCs w:val="20"/>
      </w:rPr>
      <w:t>163</w:t>
    </w:r>
    <w:r w:rsidRPr="007F4B9A">
      <w:rPr>
        <w:rFonts w:ascii="Cambria" w:hAnsi="Cambria"/>
        <w:i/>
        <w:color w:val="808080"/>
        <w:sz w:val="20"/>
        <w:szCs w:val="20"/>
      </w:rPr>
      <w:fldChar w:fldCharType="end"/>
    </w:r>
    <w:r w:rsidRPr="007F4B9A">
      <w:rPr>
        <w:rFonts w:ascii="Cambria" w:hAnsi="Cambria"/>
        <w:i/>
        <w:color w:val="808080"/>
        <w:sz w:val="20"/>
        <w:szCs w:val="20"/>
      </w:rPr>
      <w:t xml:space="preserve"> z </w:t>
    </w:r>
    <w:r w:rsidRPr="007F4B9A">
      <w:rPr>
        <w:rFonts w:ascii="Cambria" w:hAnsi="Cambria"/>
        <w:i/>
        <w:color w:val="808080"/>
        <w:sz w:val="20"/>
        <w:szCs w:val="20"/>
      </w:rPr>
      <w:fldChar w:fldCharType="begin"/>
    </w:r>
    <w:r w:rsidRPr="007F4B9A">
      <w:rPr>
        <w:rFonts w:ascii="Cambria" w:hAnsi="Cambria"/>
        <w:i/>
        <w:color w:val="808080"/>
        <w:sz w:val="20"/>
        <w:szCs w:val="20"/>
      </w:rPr>
      <w:instrText>NUMPAGES</w:instrText>
    </w:r>
    <w:r w:rsidRPr="007F4B9A">
      <w:rPr>
        <w:rFonts w:ascii="Cambria" w:hAnsi="Cambria"/>
        <w:i/>
        <w:color w:val="808080"/>
        <w:sz w:val="20"/>
        <w:szCs w:val="20"/>
      </w:rPr>
      <w:fldChar w:fldCharType="separate"/>
    </w:r>
    <w:r w:rsidR="005E78E2">
      <w:rPr>
        <w:rFonts w:ascii="Cambria" w:hAnsi="Cambria"/>
        <w:i/>
        <w:noProof/>
        <w:color w:val="808080"/>
        <w:sz w:val="20"/>
        <w:szCs w:val="20"/>
      </w:rPr>
      <w:t>197</w:t>
    </w:r>
    <w:r w:rsidRPr="007F4B9A">
      <w:rPr>
        <w:rFonts w:ascii="Cambria" w:hAnsi="Cambria"/>
        <w:i/>
        <w:color w:val="808080"/>
        <w:sz w:val="20"/>
        <w:szCs w:val="20"/>
      </w:rPr>
      <w:fldChar w:fldCharType="end"/>
    </w:r>
    <w:r w:rsidRPr="007F4B9A">
      <w:rPr>
        <w:rFonts w:ascii="Cambria" w:hAnsi="Cambria"/>
        <w:i/>
        <w:color w:val="808080"/>
        <w:sz w:val="20"/>
        <w:szCs w:val="20"/>
      </w:rPr>
      <w:t xml:space="preserve"> -</w:t>
    </w: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DBB89" w14:textId="7313885A" w:rsidR="00B856BC" w:rsidRPr="007F4B9A" w:rsidRDefault="00B856BC" w:rsidP="001C2F6B">
    <w:pPr>
      <w:tabs>
        <w:tab w:val="center" w:pos="4535"/>
        <w:tab w:val="left" w:pos="5994"/>
      </w:tabs>
      <w:spacing w:after="0" w:line="360" w:lineRule="auto"/>
      <w:jc w:val="center"/>
      <w:rPr>
        <w:rFonts w:ascii="Cambria" w:hAnsi="Cambria" w:cs="Arial Narrow"/>
        <w:b/>
        <w:bCs/>
        <w:i/>
        <w:color w:val="808080"/>
        <w:sz w:val="20"/>
        <w:szCs w:val="20"/>
        <w14:shadow w14:blurRad="50800" w14:dist="38100" w14:dir="2700000" w14:sx="100000" w14:sy="100000" w14:kx="0" w14:ky="0" w14:algn="tl">
          <w14:srgbClr w14:val="000000">
            <w14:alpha w14:val="60000"/>
          </w14:srgbClr>
        </w14:shadow>
      </w:rPr>
    </w:pPr>
    <w:r w:rsidRPr="007F4B9A">
      <w:rPr>
        <w:rFonts w:ascii="Cambria" w:hAnsi="Cambria"/>
        <w:i/>
        <w:noProof/>
        <w:color w:val="808080"/>
        <w:sz w:val="20"/>
        <w:szCs w:val="20"/>
        <w:lang w:eastAsia="pl-PL"/>
      </w:rPr>
      <mc:AlternateContent>
        <mc:Choice Requires="wps">
          <w:drawing>
            <wp:anchor distT="0" distB="0" distL="114300" distR="114300" simplePos="0" relativeHeight="257971200" behindDoc="0" locked="0" layoutInCell="1" allowOverlap="1" wp14:anchorId="15351A53" wp14:editId="313FAE6E">
              <wp:simplePos x="0" y="0"/>
              <wp:positionH relativeFrom="column">
                <wp:posOffset>-14605</wp:posOffset>
              </wp:positionH>
              <wp:positionV relativeFrom="paragraph">
                <wp:posOffset>-98425</wp:posOffset>
              </wp:positionV>
              <wp:extent cx="8915400" cy="0"/>
              <wp:effectExtent l="0" t="0" r="19050" b="19050"/>
              <wp:wrapNone/>
              <wp:docPr id="151" name="Łącznik prosty 151"/>
              <wp:cNvGraphicFramePr/>
              <a:graphic xmlns:a="http://schemas.openxmlformats.org/drawingml/2006/main">
                <a:graphicData uri="http://schemas.microsoft.com/office/word/2010/wordprocessingShape">
                  <wps:wsp>
                    <wps:cNvCnPr/>
                    <wps:spPr>
                      <a:xfrm>
                        <a:off x="0" y="0"/>
                        <a:ext cx="8915400" cy="0"/>
                      </a:xfrm>
                      <a:prstGeom prst="line">
                        <a:avLst/>
                      </a:prstGeom>
                      <a:noFill/>
                      <a:ln w="6350" cap="flat" cmpd="sng" algn="ctr">
                        <a:solidFill>
                          <a:srgbClr val="FFC000"/>
                        </a:solidFill>
                        <a:prstDash val="solid"/>
                        <a:miter lim="800000"/>
                      </a:ln>
                      <a:effectLst/>
                    </wps:spPr>
                    <wps:bodyPr/>
                  </wps:wsp>
                </a:graphicData>
              </a:graphic>
            </wp:anchor>
          </w:drawing>
        </mc:Choice>
        <mc:Fallback>
          <w:pict>
            <v:line w14:anchorId="0689AFCB" id="Łącznik prosty 151" o:spid="_x0000_s1026" style="position:absolute;z-index:257971200;visibility:visible;mso-wrap-style:square;mso-wrap-distance-left:9pt;mso-wrap-distance-top:0;mso-wrap-distance-right:9pt;mso-wrap-distance-bottom:0;mso-position-horizontal:absolute;mso-position-horizontal-relative:text;mso-position-vertical:absolute;mso-position-vertical-relative:text" from="-1.15pt,-7.75pt" to="700.8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" strokecolor="#ffc000" strokeweight=".5pt">
              <v:stroke joinstyle="miter"/>
            </v:line>
          </w:pict>
        </mc:Fallback>
      </mc:AlternateContent>
    </w:r>
    <w:r w:rsidRPr="007F4B9A">
      <w:rPr>
        <w:rFonts w:ascii="Cambria" w:hAnsi="Cambria"/>
        <w:i/>
        <w:color w:val="808080"/>
        <w:sz w:val="20"/>
        <w:szCs w:val="20"/>
      </w:rPr>
      <w:t xml:space="preserve">- Strona </w:t>
    </w:r>
    <w:r w:rsidRPr="007F4B9A">
      <w:rPr>
        <w:rFonts w:ascii="Cambria" w:hAnsi="Cambria"/>
        <w:i/>
        <w:color w:val="808080"/>
        <w:sz w:val="20"/>
        <w:szCs w:val="20"/>
      </w:rPr>
      <w:fldChar w:fldCharType="begin"/>
    </w:r>
    <w:r w:rsidRPr="007F4B9A">
      <w:rPr>
        <w:rFonts w:ascii="Cambria" w:hAnsi="Cambria"/>
        <w:i/>
        <w:color w:val="808080"/>
        <w:sz w:val="20"/>
        <w:szCs w:val="20"/>
      </w:rPr>
      <w:instrText>PAGE</w:instrText>
    </w:r>
    <w:r w:rsidRPr="007F4B9A">
      <w:rPr>
        <w:rFonts w:ascii="Cambria" w:hAnsi="Cambria"/>
        <w:i/>
        <w:color w:val="808080"/>
        <w:sz w:val="20"/>
        <w:szCs w:val="20"/>
      </w:rPr>
      <w:fldChar w:fldCharType="separate"/>
    </w:r>
    <w:r w:rsidR="005E78E2">
      <w:rPr>
        <w:rFonts w:ascii="Cambria" w:hAnsi="Cambria"/>
        <w:i/>
        <w:noProof/>
        <w:color w:val="808080"/>
        <w:sz w:val="20"/>
        <w:szCs w:val="20"/>
      </w:rPr>
      <w:t>161</w:t>
    </w:r>
    <w:r w:rsidRPr="007F4B9A">
      <w:rPr>
        <w:rFonts w:ascii="Cambria" w:hAnsi="Cambria"/>
        <w:i/>
        <w:color w:val="808080"/>
        <w:sz w:val="20"/>
        <w:szCs w:val="20"/>
      </w:rPr>
      <w:fldChar w:fldCharType="end"/>
    </w:r>
    <w:r w:rsidRPr="007F4B9A">
      <w:rPr>
        <w:rFonts w:ascii="Cambria" w:hAnsi="Cambria"/>
        <w:i/>
        <w:color w:val="808080"/>
        <w:sz w:val="20"/>
        <w:szCs w:val="20"/>
      </w:rPr>
      <w:t xml:space="preserve"> z </w:t>
    </w:r>
    <w:r w:rsidRPr="007F4B9A">
      <w:rPr>
        <w:rFonts w:ascii="Cambria" w:hAnsi="Cambria"/>
        <w:i/>
        <w:color w:val="808080"/>
        <w:sz w:val="20"/>
        <w:szCs w:val="20"/>
      </w:rPr>
      <w:fldChar w:fldCharType="begin"/>
    </w:r>
    <w:r w:rsidRPr="007F4B9A">
      <w:rPr>
        <w:rFonts w:ascii="Cambria" w:hAnsi="Cambria"/>
        <w:i/>
        <w:color w:val="808080"/>
        <w:sz w:val="20"/>
        <w:szCs w:val="20"/>
      </w:rPr>
      <w:instrText>NUMPAGES</w:instrText>
    </w:r>
    <w:r w:rsidRPr="007F4B9A">
      <w:rPr>
        <w:rFonts w:ascii="Cambria" w:hAnsi="Cambria"/>
        <w:i/>
        <w:color w:val="808080"/>
        <w:sz w:val="20"/>
        <w:szCs w:val="20"/>
      </w:rPr>
      <w:fldChar w:fldCharType="separate"/>
    </w:r>
    <w:r w:rsidR="005E78E2">
      <w:rPr>
        <w:rFonts w:ascii="Cambria" w:hAnsi="Cambria"/>
        <w:i/>
        <w:noProof/>
        <w:color w:val="808080"/>
        <w:sz w:val="20"/>
        <w:szCs w:val="20"/>
      </w:rPr>
      <w:t>197</w:t>
    </w:r>
    <w:r w:rsidRPr="007F4B9A">
      <w:rPr>
        <w:rFonts w:ascii="Cambria" w:hAnsi="Cambria"/>
        <w:i/>
        <w:color w:val="808080"/>
        <w:sz w:val="20"/>
        <w:szCs w:val="20"/>
      </w:rPr>
      <w:fldChar w:fldCharType="end"/>
    </w:r>
    <w:r w:rsidRPr="007F4B9A">
      <w:rPr>
        <w:rFonts w:ascii="Cambria" w:hAnsi="Cambria"/>
        <w:i/>
        <w:color w:val="808080"/>
        <w:sz w:val="20"/>
        <w:szCs w:val="20"/>
      </w:rPr>
      <w:t xml:space="preserve"> -</w:t>
    </w: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482F8" w14:textId="77777777" w:rsidR="00B856BC" w:rsidRPr="007F4B9A" w:rsidRDefault="00B856BC" w:rsidP="00763D70">
    <w:pPr>
      <w:tabs>
        <w:tab w:val="center" w:pos="4535"/>
        <w:tab w:val="left" w:pos="5994"/>
      </w:tabs>
      <w:spacing w:after="0" w:line="360" w:lineRule="auto"/>
      <w:jc w:val="center"/>
      <w:rPr>
        <w:rFonts w:ascii="Cambria" w:hAnsi="Cambria" w:cs="Arial Narrow"/>
        <w:b/>
        <w:bCs/>
        <w:i/>
        <w:color w:val="808080"/>
        <w:sz w:val="20"/>
        <w:szCs w:val="20"/>
        <w14:shadow w14:blurRad="50800" w14:dist="38100" w14:dir="2700000" w14:sx="100000" w14:sy="100000" w14:kx="0" w14:ky="0" w14:algn="tl">
          <w14:srgbClr w14:val="000000">
            <w14:alpha w14:val="60000"/>
          </w14:srgbClr>
        </w14:shadow>
      </w:rPr>
    </w:pPr>
    <w:r w:rsidRPr="007F4B9A">
      <w:rPr>
        <w:rFonts w:ascii="Cambria" w:hAnsi="Cambria"/>
        <w:i/>
        <w:noProof/>
        <w:color w:val="808080"/>
        <w:sz w:val="20"/>
        <w:szCs w:val="20"/>
        <w:lang w:eastAsia="pl-PL"/>
      </w:rPr>
      <mc:AlternateContent>
        <mc:Choice Requires="wps">
          <w:drawing>
            <wp:anchor distT="0" distB="0" distL="114300" distR="114300" simplePos="0" relativeHeight="257982464" behindDoc="0" locked="0" layoutInCell="1" allowOverlap="1" wp14:anchorId="270139AA" wp14:editId="750DF2DD">
              <wp:simplePos x="0" y="0"/>
              <wp:positionH relativeFrom="column">
                <wp:posOffset>-14605</wp:posOffset>
              </wp:positionH>
              <wp:positionV relativeFrom="paragraph">
                <wp:posOffset>-98425</wp:posOffset>
              </wp:positionV>
              <wp:extent cx="8915400" cy="0"/>
              <wp:effectExtent l="0" t="0" r="19050" b="19050"/>
              <wp:wrapNone/>
              <wp:docPr id="182" name="Łącznik prosty 182"/>
              <wp:cNvGraphicFramePr/>
              <a:graphic xmlns:a="http://schemas.openxmlformats.org/drawingml/2006/main">
                <a:graphicData uri="http://schemas.microsoft.com/office/word/2010/wordprocessingShape">
                  <wps:wsp>
                    <wps:cNvCnPr/>
                    <wps:spPr>
                      <a:xfrm>
                        <a:off x="0" y="0"/>
                        <a:ext cx="8915400" cy="0"/>
                      </a:xfrm>
                      <a:prstGeom prst="line">
                        <a:avLst/>
                      </a:prstGeom>
                      <a:noFill/>
                      <a:ln w="6350" cap="flat" cmpd="sng" algn="ctr">
                        <a:solidFill>
                          <a:srgbClr val="FFC000"/>
                        </a:solidFill>
                        <a:prstDash val="solid"/>
                        <a:miter lim="800000"/>
                      </a:ln>
                      <a:effectLst/>
                    </wps:spPr>
                    <wps:bodyPr/>
                  </wps:wsp>
                </a:graphicData>
              </a:graphic>
            </wp:anchor>
          </w:drawing>
        </mc:Choice>
        <mc:Fallback>
          <w:pict>
            <v:line w14:anchorId="2395ED8B" id="Łącznik prosty 182" o:spid="_x0000_s1026" style="position:absolute;z-index:257982464;visibility:visible;mso-wrap-style:square;mso-wrap-distance-left:9pt;mso-wrap-distance-top:0;mso-wrap-distance-right:9pt;mso-wrap-distance-bottom:0;mso-position-horizontal:absolute;mso-position-horizontal-relative:text;mso-position-vertical:absolute;mso-position-vertical-relative:text" from="-1.15pt,-7.75pt" to="700.8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" strokecolor="#ffc000" strokeweight=".5pt">
              <v:stroke joinstyle="miter"/>
            </v:line>
          </w:pict>
        </mc:Fallback>
      </mc:AlternateContent>
    </w:r>
    <w:r w:rsidRPr="007F4B9A">
      <w:rPr>
        <w:rFonts w:ascii="Cambria" w:hAnsi="Cambria"/>
        <w:i/>
        <w:color w:val="808080"/>
        <w:sz w:val="20"/>
        <w:szCs w:val="20"/>
      </w:rPr>
      <w:t xml:space="preserve">- Strona </w:t>
    </w:r>
    <w:r w:rsidRPr="007F4B9A">
      <w:rPr>
        <w:rFonts w:ascii="Cambria" w:hAnsi="Cambria"/>
        <w:i/>
        <w:color w:val="808080"/>
        <w:sz w:val="20"/>
        <w:szCs w:val="20"/>
      </w:rPr>
      <w:fldChar w:fldCharType="begin"/>
    </w:r>
    <w:r w:rsidRPr="007F4B9A">
      <w:rPr>
        <w:rFonts w:ascii="Cambria" w:hAnsi="Cambria"/>
        <w:i/>
        <w:color w:val="808080"/>
        <w:sz w:val="20"/>
        <w:szCs w:val="20"/>
      </w:rPr>
      <w:instrText>PAGE</w:instrText>
    </w:r>
    <w:r w:rsidRPr="007F4B9A">
      <w:rPr>
        <w:rFonts w:ascii="Cambria" w:hAnsi="Cambria"/>
        <w:i/>
        <w:color w:val="808080"/>
        <w:sz w:val="20"/>
        <w:szCs w:val="20"/>
      </w:rPr>
      <w:fldChar w:fldCharType="separate"/>
    </w:r>
    <w:r w:rsidR="005E78E2">
      <w:rPr>
        <w:rFonts w:ascii="Cambria" w:hAnsi="Cambria"/>
        <w:i/>
        <w:noProof/>
        <w:color w:val="808080"/>
        <w:sz w:val="20"/>
        <w:szCs w:val="20"/>
      </w:rPr>
      <w:t>174</w:t>
    </w:r>
    <w:r w:rsidRPr="007F4B9A">
      <w:rPr>
        <w:rFonts w:ascii="Cambria" w:hAnsi="Cambria"/>
        <w:i/>
        <w:color w:val="808080"/>
        <w:sz w:val="20"/>
        <w:szCs w:val="20"/>
      </w:rPr>
      <w:fldChar w:fldCharType="end"/>
    </w:r>
    <w:r w:rsidRPr="007F4B9A">
      <w:rPr>
        <w:rFonts w:ascii="Cambria" w:hAnsi="Cambria"/>
        <w:i/>
        <w:color w:val="808080"/>
        <w:sz w:val="20"/>
        <w:szCs w:val="20"/>
      </w:rPr>
      <w:t xml:space="preserve"> z </w:t>
    </w:r>
    <w:r w:rsidRPr="007F4B9A">
      <w:rPr>
        <w:rFonts w:ascii="Cambria" w:hAnsi="Cambria"/>
        <w:i/>
        <w:color w:val="808080"/>
        <w:sz w:val="20"/>
        <w:szCs w:val="20"/>
      </w:rPr>
      <w:fldChar w:fldCharType="begin"/>
    </w:r>
    <w:r w:rsidRPr="007F4B9A">
      <w:rPr>
        <w:rFonts w:ascii="Cambria" w:hAnsi="Cambria"/>
        <w:i/>
        <w:color w:val="808080"/>
        <w:sz w:val="20"/>
        <w:szCs w:val="20"/>
      </w:rPr>
      <w:instrText>NUMPAGES</w:instrText>
    </w:r>
    <w:r w:rsidRPr="007F4B9A">
      <w:rPr>
        <w:rFonts w:ascii="Cambria" w:hAnsi="Cambria"/>
        <w:i/>
        <w:color w:val="808080"/>
        <w:sz w:val="20"/>
        <w:szCs w:val="20"/>
      </w:rPr>
      <w:fldChar w:fldCharType="separate"/>
    </w:r>
    <w:r w:rsidR="005E78E2">
      <w:rPr>
        <w:rFonts w:ascii="Cambria" w:hAnsi="Cambria"/>
        <w:i/>
        <w:noProof/>
        <w:color w:val="808080"/>
        <w:sz w:val="20"/>
        <w:szCs w:val="20"/>
      </w:rPr>
      <w:t>197</w:t>
    </w:r>
    <w:r w:rsidRPr="007F4B9A">
      <w:rPr>
        <w:rFonts w:ascii="Cambria" w:hAnsi="Cambria"/>
        <w:i/>
        <w:color w:val="808080"/>
        <w:sz w:val="20"/>
        <w:szCs w:val="20"/>
      </w:rPr>
      <w:fldChar w:fldCharType="end"/>
    </w:r>
    <w:r w:rsidRPr="007F4B9A">
      <w:rPr>
        <w:rFonts w:ascii="Cambria" w:hAnsi="Cambria"/>
        <w:i/>
        <w:color w:val="808080"/>
        <w:sz w:val="20"/>
        <w:szCs w:val="20"/>
      </w:rPr>
      <w:t xml:space="preserve"> -</w:t>
    </w: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FD3D9" w14:textId="77777777" w:rsidR="00B856BC" w:rsidRPr="007F4B9A" w:rsidRDefault="00B856BC" w:rsidP="00763D70">
    <w:pPr>
      <w:tabs>
        <w:tab w:val="center" w:pos="4535"/>
        <w:tab w:val="left" w:pos="5994"/>
      </w:tabs>
      <w:spacing w:after="0" w:line="360" w:lineRule="auto"/>
      <w:jc w:val="center"/>
      <w:rPr>
        <w:rFonts w:ascii="Cambria" w:hAnsi="Cambria" w:cs="Arial Narrow"/>
        <w:b/>
        <w:bCs/>
        <w:i/>
        <w:color w:val="808080"/>
        <w:sz w:val="20"/>
        <w:szCs w:val="20"/>
        <w14:shadow w14:blurRad="50800" w14:dist="38100" w14:dir="2700000" w14:sx="100000" w14:sy="100000" w14:kx="0" w14:ky="0" w14:algn="tl">
          <w14:srgbClr w14:val="000000">
            <w14:alpha w14:val="60000"/>
          </w14:srgbClr>
        </w14:shadow>
      </w:rPr>
    </w:pPr>
    <w:r w:rsidRPr="007F4B9A">
      <w:rPr>
        <w:rFonts w:ascii="Cambria" w:hAnsi="Cambria"/>
        <w:i/>
        <w:noProof/>
        <w:color w:val="808080"/>
        <w:sz w:val="20"/>
        <w:szCs w:val="20"/>
        <w:lang w:eastAsia="pl-PL"/>
      </w:rPr>
      <mc:AlternateContent>
        <mc:Choice Requires="wps">
          <w:drawing>
            <wp:anchor distT="0" distB="0" distL="114300" distR="114300" simplePos="0" relativeHeight="257980416" behindDoc="0" locked="0" layoutInCell="1" allowOverlap="1" wp14:anchorId="61EEF15D" wp14:editId="26AE6C35">
              <wp:simplePos x="0" y="0"/>
              <wp:positionH relativeFrom="column">
                <wp:posOffset>-14605</wp:posOffset>
              </wp:positionH>
              <wp:positionV relativeFrom="paragraph">
                <wp:posOffset>-98425</wp:posOffset>
              </wp:positionV>
              <wp:extent cx="8915400" cy="0"/>
              <wp:effectExtent l="0" t="0" r="19050" b="19050"/>
              <wp:wrapNone/>
              <wp:docPr id="173" name="Łącznik prosty 173"/>
              <wp:cNvGraphicFramePr/>
              <a:graphic xmlns:a="http://schemas.openxmlformats.org/drawingml/2006/main">
                <a:graphicData uri="http://schemas.microsoft.com/office/word/2010/wordprocessingShape">
                  <wps:wsp>
                    <wps:cNvCnPr/>
                    <wps:spPr>
                      <a:xfrm>
                        <a:off x="0" y="0"/>
                        <a:ext cx="8915400" cy="0"/>
                      </a:xfrm>
                      <a:prstGeom prst="line">
                        <a:avLst/>
                      </a:prstGeom>
                      <a:noFill/>
                      <a:ln w="6350" cap="flat" cmpd="sng" algn="ctr">
                        <a:solidFill>
                          <a:srgbClr val="FFC000"/>
                        </a:solidFill>
                        <a:prstDash val="solid"/>
                        <a:miter lim="800000"/>
                      </a:ln>
                      <a:effectLst/>
                    </wps:spPr>
                    <wps:bodyPr/>
                  </wps:wsp>
                </a:graphicData>
              </a:graphic>
            </wp:anchor>
          </w:drawing>
        </mc:Choice>
        <mc:Fallback>
          <w:pict>
            <v:line w14:anchorId="7FA87C3D" id="Łącznik prosty 173" o:spid="_x0000_s1026" style="position:absolute;z-index:257980416;visibility:visible;mso-wrap-style:square;mso-wrap-distance-left:9pt;mso-wrap-distance-top:0;mso-wrap-distance-right:9pt;mso-wrap-distance-bottom:0;mso-position-horizontal:absolute;mso-position-horizontal-relative:text;mso-position-vertical:absolute;mso-position-vertical-relative:text" from="-1.15pt,-7.75pt" to="700.8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" strokecolor="#ffc000" strokeweight=".5pt">
              <v:stroke joinstyle="miter"/>
            </v:line>
          </w:pict>
        </mc:Fallback>
      </mc:AlternateContent>
    </w:r>
    <w:r w:rsidRPr="007F4B9A">
      <w:rPr>
        <w:rFonts w:ascii="Cambria" w:hAnsi="Cambria"/>
        <w:i/>
        <w:color w:val="808080"/>
        <w:sz w:val="20"/>
        <w:szCs w:val="20"/>
      </w:rPr>
      <w:t xml:space="preserve">- Strona </w:t>
    </w:r>
    <w:r w:rsidRPr="007F4B9A">
      <w:rPr>
        <w:rFonts w:ascii="Cambria" w:hAnsi="Cambria"/>
        <w:i/>
        <w:color w:val="808080"/>
        <w:sz w:val="20"/>
        <w:szCs w:val="20"/>
      </w:rPr>
      <w:fldChar w:fldCharType="begin"/>
    </w:r>
    <w:r w:rsidRPr="007F4B9A">
      <w:rPr>
        <w:rFonts w:ascii="Cambria" w:hAnsi="Cambria"/>
        <w:i/>
        <w:color w:val="808080"/>
        <w:sz w:val="20"/>
        <w:szCs w:val="20"/>
      </w:rPr>
      <w:instrText>PAGE</w:instrText>
    </w:r>
    <w:r w:rsidRPr="007F4B9A">
      <w:rPr>
        <w:rFonts w:ascii="Cambria" w:hAnsi="Cambria"/>
        <w:i/>
        <w:color w:val="808080"/>
        <w:sz w:val="20"/>
        <w:szCs w:val="20"/>
      </w:rPr>
      <w:fldChar w:fldCharType="separate"/>
    </w:r>
    <w:r w:rsidR="005E78E2">
      <w:rPr>
        <w:rFonts w:ascii="Cambria" w:hAnsi="Cambria"/>
        <w:i/>
        <w:noProof/>
        <w:color w:val="808080"/>
        <w:sz w:val="20"/>
        <w:szCs w:val="20"/>
      </w:rPr>
      <w:t>169</w:t>
    </w:r>
    <w:r w:rsidRPr="007F4B9A">
      <w:rPr>
        <w:rFonts w:ascii="Cambria" w:hAnsi="Cambria"/>
        <w:i/>
        <w:color w:val="808080"/>
        <w:sz w:val="20"/>
        <w:szCs w:val="20"/>
      </w:rPr>
      <w:fldChar w:fldCharType="end"/>
    </w:r>
    <w:r w:rsidRPr="007F4B9A">
      <w:rPr>
        <w:rFonts w:ascii="Cambria" w:hAnsi="Cambria"/>
        <w:i/>
        <w:color w:val="808080"/>
        <w:sz w:val="20"/>
        <w:szCs w:val="20"/>
      </w:rPr>
      <w:t xml:space="preserve"> z </w:t>
    </w:r>
    <w:r w:rsidRPr="007F4B9A">
      <w:rPr>
        <w:rFonts w:ascii="Cambria" w:hAnsi="Cambria"/>
        <w:i/>
        <w:color w:val="808080"/>
        <w:sz w:val="20"/>
        <w:szCs w:val="20"/>
      </w:rPr>
      <w:fldChar w:fldCharType="begin"/>
    </w:r>
    <w:r w:rsidRPr="007F4B9A">
      <w:rPr>
        <w:rFonts w:ascii="Cambria" w:hAnsi="Cambria"/>
        <w:i/>
        <w:color w:val="808080"/>
        <w:sz w:val="20"/>
        <w:szCs w:val="20"/>
      </w:rPr>
      <w:instrText>NUMPAGES</w:instrText>
    </w:r>
    <w:r w:rsidRPr="007F4B9A">
      <w:rPr>
        <w:rFonts w:ascii="Cambria" w:hAnsi="Cambria"/>
        <w:i/>
        <w:color w:val="808080"/>
        <w:sz w:val="20"/>
        <w:szCs w:val="20"/>
      </w:rPr>
      <w:fldChar w:fldCharType="separate"/>
    </w:r>
    <w:r w:rsidR="005E78E2">
      <w:rPr>
        <w:rFonts w:ascii="Cambria" w:hAnsi="Cambria"/>
        <w:i/>
        <w:noProof/>
        <w:color w:val="808080"/>
        <w:sz w:val="20"/>
        <w:szCs w:val="20"/>
      </w:rPr>
      <w:t>197</w:t>
    </w:r>
    <w:r w:rsidRPr="007F4B9A">
      <w:rPr>
        <w:rFonts w:ascii="Cambria" w:hAnsi="Cambria"/>
        <w:i/>
        <w:color w:val="808080"/>
        <w:sz w:val="20"/>
        <w:szCs w:val="20"/>
      </w:rPr>
      <w:fldChar w:fldCharType="end"/>
    </w:r>
    <w:r w:rsidRPr="007F4B9A">
      <w:rPr>
        <w:rFonts w:ascii="Cambria" w:hAnsi="Cambria"/>
        <w:i/>
        <w:color w:val="808080"/>
        <w:sz w:val="20"/>
        <w:szCs w:val="20"/>
      </w:rPr>
      <w:t xml:space="preserve"> -</w:t>
    </w: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AB0A3" w14:textId="78F20ACB" w:rsidR="00B856BC" w:rsidRPr="007F4B9A" w:rsidRDefault="00B856BC" w:rsidP="00BC53E1">
    <w:pPr>
      <w:tabs>
        <w:tab w:val="center" w:pos="4535"/>
        <w:tab w:val="left" w:pos="5994"/>
      </w:tabs>
      <w:spacing w:after="0" w:line="360" w:lineRule="auto"/>
      <w:jc w:val="center"/>
      <w:rPr>
        <w:rFonts w:ascii="Cambria" w:hAnsi="Cambria" w:cs="Arial Narrow"/>
        <w:b/>
        <w:bCs/>
        <w:i/>
        <w:color w:val="808080"/>
        <w:sz w:val="20"/>
        <w:szCs w:val="20"/>
        <w14:shadow w14:blurRad="50800" w14:dist="38100" w14:dir="2700000" w14:sx="100000" w14:sy="100000" w14:kx="0" w14:ky="0" w14:algn="tl">
          <w14:srgbClr w14:val="000000">
            <w14:alpha w14:val="60000"/>
          </w14:srgbClr>
        </w14:shadow>
      </w:rPr>
    </w:pPr>
    <w:r w:rsidRPr="007F4B9A">
      <w:rPr>
        <w:rFonts w:ascii="Cambria" w:hAnsi="Cambria"/>
        <w:noProof/>
        <w:color w:val="FF0000"/>
        <w:sz w:val="20"/>
        <w:szCs w:val="20"/>
        <w:lang w:eastAsia="pl-PL"/>
      </w:rPr>
      <mc:AlternateContent>
        <mc:Choice Requires="wps">
          <w:drawing>
            <wp:anchor distT="0" distB="0" distL="114300" distR="114300" simplePos="0" relativeHeight="257937408" behindDoc="0" locked="0" layoutInCell="1" allowOverlap="1" wp14:anchorId="011A728F" wp14:editId="6EA988CD">
              <wp:simplePos x="0" y="0"/>
              <wp:positionH relativeFrom="margin">
                <wp:align>right</wp:align>
              </wp:positionH>
              <wp:positionV relativeFrom="paragraph">
                <wp:posOffset>-125730</wp:posOffset>
              </wp:positionV>
              <wp:extent cx="5391150" cy="0"/>
              <wp:effectExtent l="0" t="0" r="19050" b="19050"/>
              <wp:wrapNone/>
              <wp:docPr id="109" name="Łącznik prosty 109"/>
              <wp:cNvGraphicFramePr/>
              <a:graphic xmlns:a="http://schemas.openxmlformats.org/drawingml/2006/main">
                <a:graphicData uri="http://schemas.microsoft.com/office/word/2010/wordprocessingShape">
                  <wps:wsp>
                    <wps:cNvCnPr/>
                    <wps:spPr>
                      <a:xfrm>
                        <a:off x="0" y="0"/>
                        <a:ext cx="5391150" cy="0"/>
                      </a:xfrm>
                      <a:prstGeom prst="line">
                        <a:avLst/>
                      </a:prstGeom>
                      <a:noFill/>
                      <a:ln w="6350" cap="flat" cmpd="sng" algn="ctr">
                        <a:solidFill>
                          <a:srgbClr val="FFC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F43651B" id="Łącznik prosty 109" o:spid="_x0000_s1026" style="position:absolute;z-index:257937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73.3pt,-9.9pt" to="797.8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" strokecolor="#ffc000" strokeweight=".5pt">
              <v:stroke joinstyle="miter"/>
              <w10:wrap anchorx="margin"/>
            </v:line>
          </w:pict>
        </mc:Fallback>
      </mc:AlternateContent>
    </w:r>
    <w:r w:rsidRPr="007F4B9A">
      <w:rPr>
        <w:rFonts w:ascii="Cambria" w:hAnsi="Cambria"/>
        <w:i/>
        <w:color w:val="808080"/>
        <w:sz w:val="20"/>
        <w:szCs w:val="20"/>
      </w:rPr>
      <w:t xml:space="preserve">- Strona </w:t>
    </w:r>
    <w:r w:rsidRPr="007F4B9A">
      <w:rPr>
        <w:rFonts w:ascii="Cambria" w:hAnsi="Cambria"/>
        <w:i/>
        <w:color w:val="808080"/>
        <w:sz w:val="20"/>
        <w:szCs w:val="20"/>
      </w:rPr>
      <w:fldChar w:fldCharType="begin"/>
    </w:r>
    <w:r w:rsidRPr="007F4B9A">
      <w:rPr>
        <w:rFonts w:ascii="Cambria" w:hAnsi="Cambria"/>
        <w:i/>
        <w:color w:val="808080"/>
        <w:sz w:val="20"/>
        <w:szCs w:val="20"/>
      </w:rPr>
      <w:instrText>PAGE</w:instrText>
    </w:r>
    <w:r w:rsidRPr="007F4B9A">
      <w:rPr>
        <w:rFonts w:ascii="Cambria" w:hAnsi="Cambria"/>
        <w:i/>
        <w:color w:val="808080"/>
        <w:sz w:val="20"/>
        <w:szCs w:val="20"/>
      </w:rPr>
      <w:fldChar w:fldCharType="separate"/>
    </w:r>
    <w:r w:rsidR="005E78E2">
      <w:rPr>
        <w:rFonts w:ascii="Cambria" w:hAnsi="Cambria"/>
        <w:i/>
        <w:noProof/>
        <w:color w:val="808080"/>
        <w:sz w:val="20"/>
        <w:szCs w:val="20"/>
      </w:rPr>
      <w:t>188</w:t>
    </w:r>
    <w:r w:rsidRPr="007F4B9A">
      <w:rPr>
        <w:rFonts w:ascii="Cambria" w:hAnsi="Cambria"/>
        <w:i/>
        <w:color w:val="808080"/>
        <w:sz w:val="20"/>
        <w:szCs w:val="20"/>
      </w:rPr>
      <w:fldChar w:fldCharType="end"/>
    </w:r>
    <w:r w:rsidRPr="007F4B9A">
      <w:rPr>
        <w:rFonts w:ascii="Cambria" w:hAnsi="Cambria"/>
        <w:i/>
        <w:color w:val="808080"/>
        <w:sz w:val="20"/>
        <w:szCs w:val="20"/>
      </w:rPr>
      <w:t xml:space="preserve"> z </w:t>
    </w:r>
    <w:r w:rsidRPr="007F4B9A">
      <w:rPr>
        <w:rFonts w:ascii="Cambria" w:hAnsi="Cambria"/>
        <w:i/>
        <w:color w:val="808080"/>
        <w:sz w:val="20"/>
        <w:szCs w:val="20"/>
      </w:rPr>
      <w:fldChar w:fldCharType="begin"/>
    </w:r>
    <w:r w:rsidRPr="007F4B9A">
      <w:rPr>
        <w:rFonts w:ascii="Cambria" w:hAnsi="Cambria"/>
        <w:i/>
        <w:color w:val="808080"/>
        <w:sz w:val="20"/>
        <w:szCs w:val="20"/>
      </w:rPr>
      <w:instrText>NUMPAGES</w:instrText>
    </w:r>
    <w:r w:rsidRPr="007F4B9A">
      <w:rPr>
        <w:rFonts w:ascii="Cambria" w:hAnsi="Cambria"/>
        <w:i/>
        <w:color w:val="808080"/>
        <w:sz w:val="20"/>
        <w:szCs w:val="20"/>
      </w:rPr>
      <w:fldChar w:fldCharType="separate"/>
    </w:r>
    <w:r w:rsidR="005E78E2">
      <w:rPr>
        <w:rFonts w:ascii="Cambria" w:hAnsi="Cambria"/>
        <w:i/>
        <w:noProof/>
        <w:color w:val="808080"/>
        <w:sz w:val="20"/>
        <w:szCs w:val="20"/>
      </w:rPr>
      <w:t>197</w:t>
    </w:r>
    <w:r w:rsidRPr="007F4B9A">
      <w:rPr>
        <w:rFonts w:ascii="Cambria" w:hAnsi="Cambria"/>
        <w:i/>
        <w:color w:val="808080"/>
        <w:sz w:val="20"/>
        <w:szCs w:val="20"/>
      </w:rPr>
      <w:fldChar w:fldCharType="end"/>
    </w:r>
    <w:r w:rsidRPr="007F4B9A">
      <w:rPr>
        <w:rFonts w:ascii="Cambria" w:hAnsi="Cambria"/>
        <w:i/>
        <w:color w:val="808080"/>
        <w:sz w:val="20"/>
        <w:szCs w:val="20"/>
      </w:rPr>
      <w:t xml:space="preserve"> -</w:t>
    </w: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8F7DC" w14:textId="77777777" w:rsidR="00B856BC" w:rsidRPr="007F4B9A" w:rsidRDefault="00B856BC" w:rsidP="00BC53E1">
    <w:pPr>
      <w:tabs>
        <w:tab w:val="center" w:pos="4535"/>
        <w:tab w:val="left" w:pos="5994"/>
      </w:tabs>
      <w:spacing w:after="0" w:line="360" w:lineRule="auto"/>
      <w:jc w:val="center"/>
      <w:rPr>
        <w:rFonts w:ascii="Cambria" w:hAnsi="Cambria" w:cs="Arial Narrow"/>
        <w:b/>
        <w:bCs/>
        <w:i/>
        <w:color w:val="808080"/>
        <w:sz w:val="20"/>
        <w:szCs w:val="20"/>
        <w14:shadow w14:blurRad="50800" w14:dist="38100" w14:dir="2700000" w14:sx="100000" w14:sy="100000" w14:kx="0" w14:ky="0" w14:algn="tl">
          <w14:srgbClr w14:val="000000">
            <w14:alpha w14:val="60000"/>
          </w14:srgbClr>
        </w14:shadow>
      </w:rPr>
    </w:pPr>
    <w:r w:rsidRPr="007F4B9A">
      <w:rPr>
        <w:rFonts w:ascii="Cambria" w:hAnsi="Cambria"/>
        <w:noProof/>
        <w:color w:val="FF0000"/>
        <w:sz w:val="20"/>
        <w:szCs w:val="20"/>
        <w:lang w:eastAsia="pl-PL"/>
      </w:rPr>
      <mc:AlternateContent>
        <mc:Choice Requires="wps">
          <w:drawing>
            <wp:anchor distT="0" distB="0" distL="114300" distR="114300" simplePos="0" relativeHeight="257930240" behindDoc="0" locked="0" layoutInCell="1" allowOverlap="1" wp14:anchorId="4789A663" wp14:editId="06C0FA5C">
              <wp:simplePos x="0" y="0"/>
              <wp:positionH relativeFrom="margin">
                <wp:align>right</wp:align>
              </wp:positionH>
              <wp:positionV relativeFrom="paragraph">
                <wp:posOffset>-125730</wp:posOffset>
              </wp:positionV>
              <wp:extent cx="5391150" cy="0"/>
              <wp:effectExtent l="0" t="0" r="19050" b="19050"/>
              <wp:wrapNone/>
              <wp:docPr id="81" name="Łącznik prosty 81"/>
              <wp:cNvGraphicFramePr/>
              <a:graphic xmlns:a="http://schemas.openxmlformats.org/drawingml/2006/main">
                <a:graphicData uri="http://schemas.microsoft.com/office/word/2010/wordprocessingShape">
                  <wps:wsp>
                    <wps:cNvCnPr/>
                    <wps:spPr>
                      <a:xfrm>
                        <a:off x="0" y="0"/>
                        <a:ext cx="5391150" cy="0"/>
                      </a:xfrm>
                      <a:prstGeom prst="line">
                        <a:avLst/>
                      </a:prstGeom>
                      <a:noFill/>
                      <a:ln w="6350" cap="flat" cmpd="sng" algn="ctr">
                        <a:solidFill>
                          <a:srgbClr val="FFC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DDC3500" id="Łącznik prosty 81" o:spid="_x0000_s1026" style="position:absolute;z-index:257930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73.3pt,-9.9pt" to="797.8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" strokecolor="#ffc000" strokeweight=".5pt">
              <v:stroke joinstyle="miter"/>
              <w10:wrap anchorx="margin"/>
            </v:line>
          </w:pict>
        </mc:Fallback>
      </mc:AlternateContent>
    </w:r>
    <w:r w:rsidRPr="007F4B9A">
      <w:rPr>
        <w:rFonts w:ascii="Cambria" w:hAnsi="Cambria"/>
        <w:i/>
        <w:color w:val="808080"/>
        <w:sz w:val="20"/>
        <w:szCs w:val="20"/>
      </w:rPr>
      <w:t xml:space="preserve">- Strona </w:t>
    </w:r>
    <w:r w:rsidRPr="007F4B9A">
      <w:rPr>
        <w:rFonts w:ascii="Cambria" w:hAnsi="Cambria"/>
        <w:i/>
        <w:color w:val="808080"/>
        <w:sz w:val="20"/>
        <w:szCs w:val="20"/>
      </w:rPr>
      <w:fldChar w:fldCharType="begin"/>
    </w:r>
    <w:r w:rsidRPr="007F4B9A">
      <w:rPr>
        <w:rFonts w:ascii="Cambria" w:hAnsi="Cambria"/>
        <w:i/>
        <w:color w:val="808080"/>
        <w:sz w:val="20"/>
        <w:szCs w:val="20"/>
      </w:rPr>
      <w:instrText>PAGE</w:instrText>
    </w:r>
    <w:r w:rsidRPr="007F4B9A">
      <w:rPr>
        <w:rFonts w:ascii="Cambria" w:hAnsi="Cambria"/>
        <w:i/>
        <w:color w:val="808080"/>
        <w:sz w:val="20"/>
        <w:szCs w:val="20"/>
      </w:rPr>
      <w:fldChar w:fldCharType="separate"/>
    </w:r>
    <w:r w:rsidR="005E78E2">
      <w:rPr>
        <w:rFonts w:ascii="Cambria" w:hAnsi="Cambria"/>
        <w:i/>
        <w:noProof/>
        <w:color w:val="808080"/>
        <w:sz w:val="20"/>
        <w:szCs w:val="20"/>
      </w:rPr>
      <w:t>175</w:t>
    </w:r>
    <w:r w:rsidRPr="007F4B9A">
      <w:rPr>
        <w:rFonts w:ascii="Cambria" w:hAnsi="Cambria"/>
        <w:i/>
        <w:color w:val="808080"/>
        <w:sz w:val="20"/>
        <w:szCs w:val="20"/>
      </w:rPr>
      <w:fldChar w:fldCharType="end"/>
    </w:r>
    <w:r w:rsidRPr="007F4B9A">
      <w:rPr>
        <w:rFonts w:ascii="Cambria" w:hAnsi="Cambria"/>
        <w:i/>
        <w:color w:val="808080"/>
        <w:sz w:val="20"/>
        <w:szCs w:val="20"/>
      </w:rPr>
      <w:t xml:space="preserve"> z </w:t>
    </w:r>
    <w:r w:rsidRPr="007F4B9A">
      <w:rPr>
        <w:rFonts w:ascii="Cambria" w:hAnsi="Cambria"/>
        <w:i/>
        <w:color w:val="808080"/>
        <w:sz w:val="20"/>
        <w:szCs w:val="20"/>
      </w:rPr>
      <w:fldChar w:fldCharType="begin"/>
    </w:r>
    <w:r w:rsidRPr="007F4B9A">
      <w:rPr>
        <w:rFonts w:ascii="Cambria" w:hAnsi="Cambria"/>
        <w:i/>
        <w:color w:val="808080"/>
        <w:sz w:val="20"/>
        <w:szCs w:val="20"/>
      </w:rPr>
      <w:instrText>NUMPAGES</w:instrText>
    </w:r>
    <w:r w:rsidRPr="007F4B9A">
      <w:rPr>
        <w:rFonts w:ascii="Cambria" w:hAnsi="Cambria"/>
        <w:i/>
        <w:color w:val="808080"/>
        <w:sz w:val="20"/>
        <w:szCs w:val="20"/>
      </w:rPr>
      <w:fldChar w:fldCharType="separate"/>
    </w:r>
    <w:r w:rsidR="005E78E2">
      <w:rPr>
        <w:rFonts w:ascii="Cambria" w:hAnsi="Cambria"/>
        <w:i/>
        <w:noProof/>
        <w:color w:val="808080"/>
        <w:sz w:val="20"/>
        <w:szCs w:val="20"/>
      </w:rPr>
      <w:t>197</w:t>
    </w:r>
    <w:r w:rsidRPr="007F4B9A">
      <w:rPr>
        <w:rFonts w:ascii="Cambria" w:hAnsi="Cambria"/>
        <w:i/>
        <w:color w:val="808080"/>
        <w:sz w:val="20"/>
        <w:szCs w:val="20"/>
      </w:rPr>
      <w:fldChar w:fldCharType="end"/>
    </w:r>
    <w:r w:rsidRPr="007F4B9A">
      <w:rPr>
        <w:rFonts w:ascii="Cambria" w:hAnsi="Cambria"/>
        <w:i/>
        <w:color w:val="808080"/>
        <w:sz w:val="20"/>
        <w:szCs w:val="20"/>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54E95" w14:textId="77777777" w:rsidR="00B856BC" w:rsidRPr="007F4B9A" w:rsidRDefault="00B856BC" w:rsidP="00E60E4D">
    <w:pPr>
      <w:tabs>
        <w:tab w:val="center" w:pos="4535"/>
        <w:tab w:val="left" w:pos="5994"/>
      </w:tabs>
      <w:spacing w:after="0" w:line="360" w:lineRule="auto"/>
      <w:jc w:val="center"/>
      <w:rPr>
        <w:rFonts w:ascii="Cambria" w:hAnsi="Cambria" w:cs="Arial Narrow"/>
        <w:b/>
        <w:bCs/>
        <w:i/>
        <w:color w:val="808080"/>
        <w:sz w:val="20"/>
        <w:szCs w:val="20"/>
        <w14:shadow w14:blurRad="50800" w14:dist="38100" w14:dir="2700000" w14:sx="100000" w14:sy="100000" w14:kx="0" w14:ky="0" w14:algn="tl">
          <w14:srgbClr w14:val="000000">
            <w14:alpha w14:val="60000"/>
          </w14:srgbClr>
        </w14:shadow>
      </w:rPr>
    </w:pPr>
    <w:r w:rsidRPr="007F4B9A">
      <w:rPr>
        <w:rFonts w:ascii="Cambria" w:hAnsi="Cambria"/>
        <w:i/>
        <w:noProof/>
        <w:color w:val="808080"/>
        <w:sz w:val="20"/>
        <w:szCs w:val="20"/>
        <w:lang w:eastAsia="pl-PL"/>
      </w:rPr>
      <mc:AlternateContent>
        <mc:Choice Requires="wps">
          <w:drawing>
            <wp:anchor distT="0" distB="0" distL="114300" distR="114300" simplePos="0" relativeHeight="257425408" behindDoc="0" locked="0" layoutInCell="1" allowOverlap="1" wp14:anchorId="602C2AE1" wp14:editId="6B5D1645">
              <wp:simplePos x="0" y="0"/>
              <wp:positionH relativeFrom="column">
                <wp:posOffset>-14605</wp:posOffset>
              </wp:positionH>
              <wp:positionV relativeFrom="paragraph">
                <wp:posOffset>-98425</wp:posOffset>
              </wp:positionV>
              <wp:extent cx="8915400" cy="0"/>
              <wp:effectExtent l="0" t="0" r="19050" b="19050"/>
              <wp:wrapNone/>
              <wp:docPr id="565" name="Łącznik prosty 565"/>
              <wp:cNvGraphicFramePr/>
              <a:graphic xmlns:a="http://schemas.openxmlformats.org/drawingml/2006/main">
                <a:graphicData uri="http://schemas.microsoft.com/office/word/2010/wordprocessingShape">
                  <wps:wsp>
                    <wps:cNvCnPr/>
                    <wps:spPr>
                      <a:xfrm>
                        <a:off x="0" y="0"/>
                        <a:ext cx="8915400" cy="0"/>
                      </a:xfrm>
                      <a:prstGeom prst="line">
                        <a:avLst/>
                      </a:prstGeom>
                      <a:noFill/>
                      <a:ln w="6350" cap="flat" cmpd="sng" algn="ctr">
                        <a:solidFill>
                          <a:srgbClr val="00B0F0"/>
                        </a:solidFill>
                        <a:prstDash val="solid"/>
                        <a:miter lim="800000"/>
                      </a:ln>
                      <a:effectLst/>
                    </wps:spPr>
                    <wps:bodyPr/>
                  </wps:wsp>
                </a:graphicData>
              </a:graphic>
            </wp:anchor>
          </w:drawing>
        </mc:Choice>
        <mc:Fallback>
          <w:pict>
            <v:line w14:anchorId="709820D2" id="Łącznik prosty 565" o:spid="_x0000_s1026" style="position:absolute;z-index:257425408;visibility:visible;mso-wrap-style:square;mso-wrap-distance-left:9pt;mso-wrap-distance-top:0;mso-wrap-distance-right:9pt;mso-wrap-distance-bottom:0;mso-position-horizontal:absolute;mso-position-horizontal-relative:text;mso-position-vertical:absolute;mso-position-vertical-relative:text" from="-1.15pt,-7.75pt" to="700.8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" strokecolor="#00b0f0" strokeweight=".5pt">
              <v:stroke joinstyle="miter"/>
            </v:line>
          </w:pict>
        </mc:Fallback>
      </mc:AlternateContent>
    </w:r>
    <w:r w:rsidRPr="007F4B9A">
      <w:rPr>
        <w:rFonts w:ascii="Cambria" w:hAnsi="Cambria"/>
        <w:i/>
        <w:color w:val="808080"/>
        <w:sz w:val="20"/>
        <w:szCs w:val="20"/>
      </w:rPr>
      <w:t xml:space="preserve">- Strona </w:t>
    </w:r>
    <w:r w:rsidRPr="007F4B9A">
      <w:rPr>
        <w:rFonts w:ascii="Cambria" w:hAnsi="Cambria"/>
        <w:i/>
        <w:color w:val="808080"/>
        <w:sz w:val="20"/>
        <w:szCs w:val="20"/>
      </w:rPr>
      <w:fldChar w:fldCharType="begin"/>
    </w:r>
    <w:r w:rsidRPr="007F4B9A">
      <w:rPr>
        <w:rFonts w:ascii="Cambria" w:hAnsi="Cambria"/>
        <w:i/>
        <w:color w:val="808080"/>
        <w:sz w:val="20"/>
        <w:szCs w:val="20"/>
      </w:rPr>
      <w:instrText>PAGE</w:instrText>
    </w:r>
    <w:r w:rsidRPr="007F4B9A">
      <w:rPr>
        <w:rFonts w:ascii="Cambria" w:hAnsi="Cambria"/>
        <w:i/>
        <w:color w:val="808080"/>
        <w:sz w:val="20"/>
        <w:szCs w:val="20"/>
      </w:rPr>
      <w:fldChar w:fldCharType="separate"/>
    </w:r>
    <w:r>
      <w:rPr>
        <w:rFonts w:ascii="Cambria" w:hAnsi="Cambria"/>
        <w:i/>
        <w:noProof/>
        <w:color w:val="808080"/>
        <w:sz w:val="20"/>
        <w:szCs w:val="20"/>
      </w:rPr>
      <w:t>31</w:t>
    </w:r>
    <w:r w:rsidRPr="007F4B9A">
      <w:rPr>
        <w:rFonts w:ascii="Cambria" w:hAnsi="Cambria"/>
        <w:i/>
        <w:color w:val="808080"/>
        <w:sz w:val="20"/>
        <w:szCs w:val="20"/>
      </w:rPr>
      <w:fldChar w:fldCharType="end"/>
    </w:r>
    <w:r w:rsidRPr="007F4B9A">
      <w:rPr>
        <w:rFonts w:ascii="Cambria" w:hAnsi="Cambria"/>
        <w:i/>
        <w:color w:val="808080"/>
        <w:sz w:val="20"/>
        <w:szCs w:val="20"/>
      </w:rPr>
      <w:t xml:space="preserve"> z </w:t>
    </w:r>
    <w:r w:rsidRPr="007F4B9A">
      <w:rPr>
        <w:rFonts w:ascii="Cambria" w:hAnsi="Cambria"/>
        <w:i/>
        <w:color w:val="808080"/>
        <w:sz w:val="20"/>
        <w:szCs w:val="20"/>
      </w:rPr>
      <w:fldChar w:fldCharType="begin"/>
    </w:r>
    <w:r w:rsidRPr="007F4B9A">
      <w:rPr>
        <w:rFonts w:ascii="Cambria" w:hAnsi="Cambria"/>
        <w:i/>
        <w:color w:val="808080"/>
        <w:sz w:val="20"/>
        <w:szCs w:val="20"/>
      </w:rPr>
      <w:instrText>NUMPAGES</w:instrText>
    </w:r>
    <w:r w:rsidRPr="007F4B9A">
      <w:rPr>
        <w:rFonts w:ascii="Cambria" w:hAnsi="Cambria"/>
        <w:i/>
        <w:color w:val="808080"/>
        <w:sz w:val="20"/>
        <w:szCs w:val="20"/>
      </w:rPr>
      <w:fldChar w:fldCharType="separate"/>
    </w:r>
    <w:r>
      <w:rPr>
        <w:rFonts w:ascii="Cambria" w:hAnsi="Cambria"/>
        <w:i/>
        <w:noProof/>
        <w:color w:val="808080"/>
        <w:sz w:val="20"/>
        <w:szCs w:val="20"/>
      </w:rPr>
      <w:t>197</w:t>
    </w:r>
    <w:r w:rsidRPr="007F4B9A">
      <w:rPr>
        <w:rFonts w:ascii="Cambria" w:hAnsi="Cambria"/>
        <w:i/>
        <w:color w:val="808080"/>
        <w:sz w:val="20"/>
        <w:szCs w:val="20"/>
      </w:rPr>
      <w:fldChar w:fldCharType="end"/>
    </w:r>
    <w:r w:rsidRPr="007F4B9A">
      <w:rPr>
        <w:rFonts w:ascii="Cambria" w:hAnsi="Cambria"/>
        <w:i/>
        <w:color w:val="808080"/>
        <w:sz w:val="20"/>
        <w:szCs w:val="20"/>
      </w:rP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1CC26" w14:textId="4D1ABCA6" w:rsidR="00B856BC" w:rsidRPr="007F4B9A" w:rsidRDefault="00B856BC" w:rsidP="005D3E8D">
    <w:pPr>
      <w:tabs>
        <w:tab w:val="center" w:pos="4535"/>
        <w:tab w:val="left" w:pos="5994"/>
      </w:tabs>
      <w:spacing w:after="0" w:line="360" w:lineRule="auto"/>
      <w:jc w:val="center"/>
      <w:rPr>
        <w:rFonts w:ascii="Cambria" w:hAnsi="Cambria" w:cs="Arial Narrow"/>
        <w:b/>
        <w:bCs/>
        <w:i/>
        <w:color w:val="808080"/>
        <w:sz w:val="20"/>
        <w:szCs w:val="20"/>
        <w14:shadow w14:blurRad="50800" w14:dist="38100" w14:dir="2700000" w14:sx="100000" w14:sy="100000" w14:kx="0" w14:ky="0" w14:algn="tl">
          <w14:srgbClr w14:val="000000">
            <w14:alpha w14:val="60000"/>
          </w14:srgbClr>
        </w14:shadow>
      </w:rPr>
    </w:pPr>
    <w:r w:rsidRPr="007F4B9A">
      <w:rPr>
        <w:rFonts w:ascii="Cambria" w:hAnsi="Cambria"/>
        <w:i/>
        <w:noProof/>
        <w:color w:val="808080"/>
        <w:sz w:val="20"/>
        <w:szCs w:val="20"/>
        <w:lang w:eastAsia="pl-PL"/>
      </w:rPr>
      <mc:AlternateContent>
        <mc:Choice Requires="wps">
          <w:drawing>
            <wp:anchor distT="0" distB="0" distL="114300" distR="114300" simplePos="0" relativeHeight="258046976" behindDoc="0" locked="0" layoutInCell="1" allowOverlap="1" wp14:anchorId="1DEE98C5" wp14:editId="656775B0">
              <wp:simplePos x="0" y="0"/>
              <wp:positionH relativeFrom="column">
                <wp:posOffset>-14605</wp:posOffset>
              </wp:positionH>
              <wp:positionV relativeFrom="paragraph">
                <wp:posOffset>-98425</wp:posOffset>
              </wp:positionV>
              <wp:extent cx="8915400" cy="0"/>
              <wp:effectExtent l="0" t="0" r="19050" b="19050"/>
              <wp:wrapNone/>
              <wp:docPr id="89" name="Łącznik prosty 89"/>
              <wp:cNvGraphicFramePr/>
              <a:graphic xmlns:a="http://schemas.openxmlformats.org/drawingml/2006/main">
                <a:graphicData uri="http://schemas.microsoft.com/office/word/2010/wordprocessingShape">
                  <wps:wsp>
                    <wps:cNvCnPr/>
                    <wps:spPr>
                      <a:xfrm>
                        <a:off x="0" y="0"/>
                        <a:ext cx="8915400" cy="0"/>
                      </a:xfrm>
                      <a:prstGeom prst="line">
                        <a:avLst/>
                      </a:prstGeom>
                      <a:noFill/>
                      <a:ln w="6350" cap="flat" cmpd="sng" algn="ctr">
                        <a:solidFill>
                          <a:srgbClr val="FFC000"/>
                        </a:solidFill>
                        <a:prstDash val="solid"/>
                        <a:miter lim="800000"/>
                      </a:ln>
                      <a:effectLst/>
                    </wps:spPr>
                    <wps:bodyPr/>
                  </wps:wsp>
                </a:graphicData>
              </a:graphic>
            </wp:anchor>
          </w:drawing>
        </mc:Choice>
        <mc:Fallback>
          <w:pict>
            <v:line w14:anchorId="0F4FFD72" id="Łącznik prosty 89" o:spid="_x0000_s1026" style="position:absolute;z-index:258046976;visibility:visible;mso-wrap-style:square;mso-wrap-distance-left:9pt;mso-wrap-distance-top:0;mso-wrap-distance-right:9pt;mso-wrap-distance-bottom:0;mso-position-horizontal:absolute;mso-position-horizontal-relative:text;mso-position-vertical:absolute;mso-position-vertical-relative:text" from="-1.15pt,-7.75pt" to="700.8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" strokecolor="#ffc000" strokeweight=".5pt">
              <v:stroke joinstyle="miter"/>
            </v:line>
          </w:pict>
        </mc:Fallback>
      </mc:AlternateContent>
    </w:r>
    <w:r w:rsidRPr="007F4B9A">
      <w:rPr>
        <w:rFonts w:ascii="Cambria" w:hAnsi="Cambria"/>
        <w:i/>
        <w:color w:val="808080"/>
        <w:sz w:val="20"/>
        <w:szCs w:val="20"/>
      </w:rPr>
      <w:t xml:space="preserve">- Strona </w:t>
    </w:r>
    <w:r w:rsidRPr="007F4B9A">
      <w:rPr>
        <w:rFonts w:ascii="Cambria" w:hAnsi="Cambria"/>
        <w:i/>
        <w:color w:val="808080"/>
        <w:sz w:val="20"/>
        <w:szCs w:val="20"/>
      </w:rPr>
      <w:fldChar w:fldCharType="begin"/>
    </w:r>
    <w:r w:rsidRPr="007F4B9A">
      <w:rPr>
        <w:rFonts w:ascii="Cambria" w:hAnsi="Cambria"/>
        <w:i/>
        <w:color w:val="808080"/>
        <w:sz w:val="20"/>
        <w:szCs w:val="20"/>
      </w:rPr>
      <w:instrText>PAGE</w:instrText>
    </w:r>
    <w:r w:rsidRPr="007F4B9A">
      <w:rPr>
        <w:rFonts w:ascii="Cambria" w:hAnsi="Cambria"/>
        <w:i/>
        <w:color w:val="808080"/>
        <w:sz w:val="20"/>
        <w:szCs w:val="20"/>
      </w:rPr>
      <w:fldChar w:fldCharType="separate"/>
    </w:r>
    <w:r w:rsidR="00BE3C26">
      <w:rPr>
        <w:rFonts w:ascii="Cambria" w:hAnsi="Cambria"/>
        <w:i/>
        <w:noProof/>
        <w:color w:val="808080"/>
        <w:sz w:val="20"/>
        <w:szCs w:val="20"/>
      </w:rPr>
      <w:t>31</w:t>
    </w:r>
    <w:r w:rsidRPr="007F4B9A">
      <w:rPr>
        <w:rFonts w:ascii="Cambria" w:hAnsi="Cambria"/>
        <w:i/>
        <w:color w:val="808080"/>
        <w:sz w:val="20"/>
        <w:szCs w:val="20"/>
      </w:rPr>
      <w:fldChar w:fldCharType="end"/>
    </w:r>
    <w:r w:rsidRPr="007F4B9A">
      <w:rPr>
        <w:rFonts w:ascii="Cambria" w:hAnsi="Cambria"/>
        <w:i/>
        <w:color w:val="808080"/>
        <w:sz w:val="20"/>
        <w:szCs w:val="20"/>
      </w:rPr>
      <w:t xml:space="preserve"> z </w:t>
    </w:r>
    <w:r w:rsidRPr="007F4B9A">
      <w:rPr>
        <w:rFonts w:ascii="Cambria" w:hAnsi="Cambria"/>
        <w:i/>
        <w:color w:val="808080"/>
        <w:sz w:val="20"/>
        <w:szCs w:val="20"/>
      </w:rPr>
      <w:fldChar w:fldCharType="begin"/>
    </w:r>
    <w:r w:rsidRPr="007F4B9A">
      <w:rPr>
        <w:rFonts w:ascii="Cambria" w:hAnsi="Cambria"/>
        <w:i/>
        <w:color w:val="808080"/>
        <w:sz w:val="20"/>
        <w:szCs w:val="20"/>
      </w:rPr>
      <w:instrText>NUMPAGES</w:instrText>
    </w:r>
    <w:r w:rsidRPr="007F4B9A">
      <w:rPr>
        <w:rFonts w:ascii="Cambria" w:hAnsi="Cambria"/>
        <w:i/>
        <w:color w:val="808080"/>
        <w:sz w:val="20"/>
        <w:szCs w:val="20"/>
      </w:rPr>
      <w:fldChar w:fldCharType="separate"/>
    </w:r>
    <w:r w:rsidR="00BE3C26">
      <w:rPr>
        <w:rFonts w:ascii="Cambria" w:hAnsi="Cambria"/>
        <w:i/>
        <w:noProof/>
        <w:color w:val="808080"/>
        <w:sz w:val="20"/>
        <w:szCs w:val="20"/>
      </w:rPr>
      <w:t>197</w:t>
    </w:r>
    <w:r w:rsidRPr="007F4B9A">
      <w:rPr>
        <w:rFonts w:ascii="Cambria" w:hAnsi="Cambria"/>
        <w:i/>
        <w:color w:val="808080"/>
        <w:sz w:val="20"/>
        <w:szCs w:val="20"/>
      </w:rPr>
      <w:fldChar w:fldCharType="end"/>
    </w:r>
    <w:r w:rsidRPr="007F4B9A">
      <w:rPr>
        <w:rFonts w:ascii="Cambria" w:hAnsi="Cambria"/>
        <w:i/>
        <w:color w:val="808080"/>
        <w:sz w:val="20"/>
        <w:szCs w:val="20"/>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39833" w14:textId="77777777" w:rsidR="00B856BC" w:rsidRPr="007F4B9A" w:rsidRDefault="00B856BC" w:rsidP="0002397B">
    <w:pPr>
      <w:tabs>
        <w:tab w:val="center" w:pos="4535"/>
        <w:tab w:val="left" w:pos="5994"/>
      </w:tabs>
      <w:spacing w:after="0" w:line="360" w:lineRule="auto"/>
      <w:jc w:val="center"/>
      <w:rPr>
        <w:rFonts w:ascii="Cambria" w:hAnsi="Cambria" w:cs="Arial Narrow"/>
        <w:b/>
        <w:bCs/>
        <w:i/>
        <w:color w:val="808080"/>
        <w:sz w:val="20"/>
        <w:szCs w:val="20"/>
        <w14:shadow w14:blurRad="50800" w14:dist="38100" w14:dir="2700000" w14:sx="100000" w14:sy="100000" w14:kx="0" w14:ky="0" w14:algn="tl">
          <w14:srgbClr w14:val="000000">
            <w14:alpha w14:val="60000"/>
          </w14:srgbClr>
        </w14:shadow>
      </w:rPr>
    </w:pPr>
    <w:r w:rsidRPr="007F4B9A">
      <w:rPr>
        <w:rFonts w:ascii="Cambria" w:hAnsi="Cambria"/>
        <w:noProof/>
        <w:color w:val="FF0000"/>
        <w:sz w:val="20"/>
        <w:szCs w:val="20"/>
        <w:lang w:eastAsia="pl-PL"/>
      </w:rPr>
      <mc:AlternateContent>
        <mc:Choice Requires="wps">
          <w:drawing>
            <wp:anchor distT="0" distB="0" distL="114300" distR="114300" simplePos="0" relativeHeight="257862656" behindDoc="0" locked="0" layoutInCell="1" allowOverlap="1" wp14:anchorId="1B2A94D4" wp14:editId="4B9C499A">
              <wp:simplePos x="0" y="0"/>
              <wp:positionH relativeFrom="margin">
                <wp:align>right</wp:align>
              </wp:positionH>
              <wp:positionV relativeFrom="paragraph">
                <wp:posOffset>-125730</wp:posOffset>
              </wp:positionV>
              <wp:extent cx="5391150" cy="0"/>
              <wp:effectExtent l="0" t="0" r="19050" b="19050"/>
              <wp:wrapNone/>
              <wp:docPr id="493" name="Łącznik prosty 493"/>
              <wp:cNvGraphicFramePr/>
              <a:graphic xmlns:a="http://schemas.openxmlformats.org/drawingml/2006/main">
                <a:graphicData uri="http://schemas.microsoft.com/office/word/2010/wordprocessingShape">
                  <wps:wsp>
                    <wps:cNvCnPr/>
                    <wps:spPr>
                      <a:xfrm>
                        <a:off x="0" y="0"/>
                        <a:ext cx="5391150" cy="0"/>
                      </a:xfrm>
                      <a:prstGeom prst="line">
                        <a:avLst/>
                      </a:prstGeom>
                      <a:noFill/>
                      <a:ln w="6350" cap="flat" cmpd="sng" algn="ctr">
                        <a:solidFill>
                          <a:srgbClr val="0070C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9228082" id="Łącznik prosty 493" o:spid="_x0000_s1026" style="position:absolute;z-index:2578626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73.3pt,-9.9pt" to="797.8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" strokecolor="#0070c0" strokeweight=".5pt">
              <v:stroke joinstyle="miter"/>
              <w10:wrap anchorx="margin"/>
            </v:line>
          </w:pict>
        </mc:Fallback>
      </mc:AlternateContent>
    </w:r>
    <w:r w:rsidRPr="007F4B9A">
      <w:rPr>
        <w:rFonts w:ascii="Cambria" w:hAnsi="Cambria"/>
        <w:i/>
        <w:color w:val="808080"/>
        <w:sz w:val="20"/>
        <w:szCs w:val="20"/>
      </w:rPr>
      <w:t xml:space="preserve">- Strona </w:t>
    </w:r>
    <w:r w:rsidRPr="007F4B9A">
      <w:rPr>
        <w:rFonts w:ascii="Cambria" w:hAnsi="Cambria"/>
        <w:i/>
        <w:color w:val="808080"/>
        <w:sz w:val="20"/>
        <w:szCs w:val="20"/>
      </w:rPr>
      <w:fldChar w:fldCharType="begin"/>
    </w:r>
    <w:r w:rsidRPr="007F4B9A">
      <w:rPr>
        <w:rFonts w:ascii="Cambria" w:hAnsi="Cambria"/>
        <w:i/>
        <w:color w:val="808080"/>
        <w:sz w:val="20"/>
        <w:szCs w:val="20"/>
      </w:rPr>
      <w:instrText>PAGE</w:instrText>
    </w:r>
    <w:r w:rsidRPr="007F4B9A">
      <w:rPr>
        <w:rFonts w:ascii="Cambria" w:hAnsi="Cambria"/>
        <w:i/>
        <w:color w:val="808080"/>
        <w:sz w:val="20"/>
        <w:szCs w:val="20"/>
      </w:rPr>
      <w:fldChar w:fldCharType="separate"/>
    </w:r>
    <w:r>
      <w:rPr>
        <w:rFonts w:ascii="Cambria" w:hAnsi="Cambria"/>
        <w:i/>
        <w:noProof/>
        <w:color w:val="808080"/>
        <w:sz w:val="20"/>
        <w:szCs w:val="20"/>
      </w:rPr>
      <w:t>35</w:t>
    </w:r>
    <w:r w:rsidRPr="007F4B9A">
      <w:rPr>
        <w:rFonts w:ascii="Cambria" w:hAnsi="Cambria"/>
        <w:i/>
        <w:color w:val="808080"/>
        <w:sz w:val="20"/>
        <w:szCs w:val="20"/>
      </w:rPr>
      <w:fldChar w:fldCharType="end"/>
    </w:r>
    <w:r w:rsidRPr="007F4B9A">
      <w:rPr>
        <w:rFonts w:ascii="Cambria" w:hAnsi="Cambria"/>
        <w:i/>
        <w:color w:val="808080"/>
        <w:sz w:val="20"/>
        <w:szCs w:val="20"/>
      </w:rPr>
      <w:t xml:space="preserve"> z </w:t>
    </w:r>
    <w:r w:rsidRPr="007F4B9A">
      <w:rPr>
        <w:rFonts w:ascii="Cambria" w:hAnsi="Cambria"/>
        <w:i/>
        <w:color w:val="808080"/>
        <w:sz w:val="20"/>
        <w:szCs w:val="20"/>
      </w:rPr>
      <w:fldChar w:fldCharType="begin"/>
    </w:r>
    <w:r w:rsidRPr="007F4B9A">
      <w:rPr>
        <w:rFonts w:ascii="Cambria" w:hAnsi="Cambria"/>
        <w:i/>
        <w:color w:val="808080"/>
        <w:sz w:val="20"/>
        <w:szCs w:val="20"/>
      </w:rPr>
      <w:instrText>NUMPAGES</w:instrText>
    </w:r>
    <w:r w:rsidRPr="007F4B9A">
      <w:rPr>
        <w:rFonts w:ascii="Cambria" w:hAnsi="Cambria"/>
        <w:i/>
        <w:color w:val="808080"/>
        <w:sz w:val="20"/>
        <w:szCs w:val="20"/>
      </w:rPr>
      <w:fldChar w:fldCharType="separate"/>
    </w:r>
    <w:r>
      <w:rPr>
        <w:rFonts w:ascii="Cambria" w:hAnsi="Cambria"/>
        <w:i/>
        <w:noProof/>
        <w:color w:val="808080"/>
        <w:sz w:val="20"/>
        <w:szCs w:val="20"/>
      </w:rPr>
      <w:t>197</w:t>
    </w:r>
    <w:r w:rsidRPr="007F4B9A">
      <w:rPr>
        <w:rFonts w:ascii="Cambria" w:hAnsi="Cambria"/>
        <w:i/>
        <w:color w:val="808080"/>
        <w:sz w:val="20"/>
        <w:szCs w:val="20"/>
      </w:rPr>
      <w:fldChar w:fldCharType="end"/>
    </w:r>
    <w:r w:rsidRPr="007F4B9A">
      <w:rPr>
        <w:rFonts w:ascii="Cambria" w:hAnsi="Cambria"/>
        <w:i/>
        <w:color w:val="808080"/>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259F6C" w14:textId="77777777" w:rsidR="00946890" w:rsidRDefault="00946890">
      <w:pPr>
        <w:spacing w:after="0" w:line="240" w:lineRule="auto"/>
      </w:pPr>
      <w:r>
        <w:separator/>
      </w:r>
    </w:p>
  </w:footnote>
  <w:footnote w:type="continuationSeparator" w:id="0">
    <w:p w14:paraId="53FBDC4D" w14:textId="77777777" w:rsidR="00946890" w:rsidRDefault="00946890">
      <w:pPr>
        <w:spacing w:after="0" w:line="240" w:lineRule="auto"/>
      </w:pPr>
      <w:r>
        <w:continuationSeparator/>
      </w:r>
    </w:p>
  </w:footnote>
  <w:footnote w:id="1">
    <w:p w14:paraId="2432FBFF" w14:textId="77777777" w:rsidR="00B856BC" w:rsidRPr="00B25AC7" w:rsidRDefault="00B856BC" w:rsidP="003D3AE0">
      <w:pPr>
        <w:pStyle w:val="Tekstprzypisudolnego"/>
        <w:jc w:val="both"/>
        <w:rPr>
          <w:rFonts w:ascii="Cambria" w:hAnsi="Cambria"/>
          <w:i/>
          <w:sz w:val="17"/>
          <w:szCs w:val="17"/>
        </w:rPr>
      </w:pPr>
      <w:r w:rsidRPr="00B25AC7">
        <w:rPr>
          <w:rStyle w:val="Odwoanieprzypisudolnego"/>
          <w:rFonts w:ascii="Cambria" w:hAnsi="Cambria"/>
          <w:i/>
          <w:sz w:val="17"/>
          <w:szCs w:val="17"/>
        </w:rPr>
        <w:footnoteRef/>
      </w:r>
      <w:r w:rsidRPr="00B25AC7">
        <w:rPr>
          <w:rFonts w:ascii="Cambria" w:hAnsi="Cambria"/>
          <w:i/>
          <w:sz w:val="17"/>
          <w:szCs w:val="17"/>
          <w:vertAlign w:val="superscript"/>
        </w:rPr>
        <w:t xml:space="preserve">) </w:t>
      </w:r>
      <w:r w:rsidRPr="00B25AC7">
        <w:rPr>
          <w:rFonts w:ascii="Cambria" w:hAnsi="Cambria"/>
          <w:i/>
          <w:sz w:val="17"/>
          <w:szCs w:val="17"/>
        </w:rPr>
        <w:t>Obszar interwencji X - Edukacja ekologiczna nie znajduje odzwierciedlenia w „Wytycznych do opracowania wojewódzkich, powiatowych i gminnych programów ochrony środowiska”, niemniej jednak stanowi on podstawę do realizacji wszystkich zamierzeń inwestycyjnych przedstawionych w niniejszym opracowaniu.</w:t>
      </w:r>
    </w:p>
  </w:footnote>
  <w:footnote w:id="2">
    <w:p w14:paraId="041E8F0E" w14:textId="664156E5" w:rsidR="00B856BC" w:rsidRPr="00530B3B" w:rsidRDefault="00B856BC" w:rsidP="001853F0">
      <w:pPr>
        <w:pStyle w:val="Tekstprzypisudolnego"/>
        <w:jc w:val="both"/>
        <w:rPr>
          <w:rFonts w:ascii="Cambria" w:hAnsi="Cambria"/>
          <w:i/>
          <w:sz w:val="16"/>
        </w:rPr>
      </w:pPr>
      <w:r w:rsidRPr="004F1961">
        <w:rPr>
          <w:rStyle w:val="Odwoanieprzypisudolnego"/>
          <w:rFonts w:ascii="Cambria" w:hAnsi="Cambria"/>
          <w:i/>
        </w:rPr>
        <w:footnoteRef/>
      </w:r>
      <w:r>
        <w:rPr>
          <w:rFonts w:ascii="Cambria" w:hAnsi="Cambria"/>
          <w:i/>
          <w:vertAlign w:val="superscript"/>
        </w:rPr>
        <w:t>)</w:t>
      </w:r>
      <w:r>
        <w:rPr>
          <w:rFonts w:ascii="Cambria" w:hAnsi="Cambria"/>
          <w:i/>
          <w:sz w:val="16"/>
        </w:rPr>
        <w:t xml:space="preserve"> S</w:t>
      </w:r>
      <w:r w:rsidRPr="001853F0">
        <w:rPr>
          <w:rFonts w:ascii="Cambria" w:hAnsi="Cambria"/>
          <w:i/>
          <w:sz w:val="16"/>
        </w:rPr>
        <w:t>tudium uwarunkowań i kierunków zagospodarowania przestrzennego miasta Mrągowo</w:t>
      </w:r>
      <w:r>
        <w:rPr>
          <w:rFonts w:ascii="Cambria" w:hAnsi="Cambria"/>
          <w:i/>
          <w:sz w:val="16"/>
        </w:rPr>
        <w:t xml:space="preserve"> - </w:t>
      </w:r>
      <w:r w:rsidRPr="001853F0">
        <w:rPr>
          <w:rFonts w:ascii="Cambria" w:hAnsi="Cambria"/>
          <w:i/>
          <w:sz w:val="16"/>
        </w:rPr>
        <w:t>Uchwała Nr XXVIII/3/2017</w:t>
      </w:r>
      <w:r>
        <w:rPr>
          <w:rFonts w:ascii="Cambria" w:hAnsi="Cambria"/>
          <w:i/>
          <w:sz w:val="16"/>
        </w:rPr>
        <w:t xml:space="preserve"> Rady Miejskiej w</w:t>
      </w:r>
      <w:r w:rsidRPr="001853F0">
        <w:rPr>
          <w:rFonts w:ascii="Cambria" w:hAnsi="Cambria"/>
          <w:i/>
          <w:sz w:val="16"/>
        </w:rPr>
        <w:t xml:space="preserve"> Mrągowie</w:t>
      </w:r>
      <w:r>
        <w:rPr>
          <w:rFonts w:ascii="Cambria" w:hAnsi="Cambria"/>
          <w:i/>
          <w:sz w:val="16"/>
        </w:rPr>
        <w:t xml:space="preserve"> z dnia 26 stycznia 2017 roku</w:t>
      </w:r>
    </w:p>
  </w:footnote>
  <w:footnote w:id="3">
    <w:p w14:paraId="24E86C62" w14:textId="3A42C4A2" w:rsidR="00B856BC" w:rsidRPr="00530B3B" w:rsidRDefault="00B856BC" w:rsidP="004A31ED">
      <w:pPr>
        <w:pStyle w:val="Tekstprzypisudolnego"/>
        <w:jc w:val="both"/>
        <w:rPr>
          <w:rFonts w:ascii="Cambria" w:hAnsi="Cambria"/>
          <w:i/>
          <w:sz w:val="16"/>
        </w:rPr>
      </w:pPr>
      <w:r w:rsidRPr="004F1961">
        <w:rPr>
          <w:rStyle w:val="Odwoanieprzypisudolnego"/>
          <w:rFonts w:ascii="Cambria" w:hAnsi="Cambria"/>
          <w:i/>
        </w:rPr>
        <w:footnoteRef/>
      </w:r>
      <w:r>
        <w:rPr>
          <w:rFonts w:ascii="Cambria" w:hAnsi="Cambria"/>
          <w:i/>
          <w:vertAlign w:val="superscript"/>
        </w:rPr>
        <w:t>)</w:t>
      </w:r>
      <w:r>
        <w:rPr>
          <w:rFonts w:ascii="Cambria" w:hAnsi="Cambria"/>
          <w:i/>
          <w:sz w:val="16"/>
        </w:rPr>
        <w:t xml:space="preserve"> </w:t>
      </w:r>
      <w:r w:rsidRPr="004A31ED">
        <w:rPr>
          <w:rFonts w:ascii="Cambria" w:hAnsi="Cambria"/>
          <w:i/>
          <w:sz w:val="16"/>
        </w:rPr>
        <w:t>https://wielkiejeziora.pl/p</w:t>
      </w:r>
      <w:r>
        <w:rPr>
          <w:rFonts w:ascii="Cambria" w:hAnsi="Cambria"/>
          <w:i/>
          <w:sz w:val="16"/>
        </w:rPr>
        <w:t>rojekty/mazurska-petla-rowerowa</w:t>
      </w:r>
    </w:p>
  </w:footnote>
  <w:footnote w:id="4">
    <w:p w14:paraId="7E7B71D1" w14:textId="6CD3F63D" w:rsidR="00B856BC" w:rsidRPr="00530B3B" w:rsidRDefault="00B856BC" w:rsidP="006F25E5">
      <w:pPr>
        <w:pStyle w:val="Tekstprzypisudolnego"/>
        <w:jc w:val="both"/>
        <w:rPr>
          <w:rFonts w:ascii="Cambria" w:hAnsi="Cambria"/>
          <w:i/>
          <w:sz w:val="16"/>
        </w:rPr>
      </w:pPr>
      <w:r w:rsidRPr="004F1961">
        <w:rPr>
          <w:rStyle w:val="Odwoanieprzypisudolnego"/>
          <w:rFonts w:ascii="Cambria" w:hAnsi="Cambria"/>
          <w:i/>
        </w:rPr>
        <w:footnoteRef/>
      </w:r>
      <w:r>
        <w:rPr>
          <w:rFonts w:ascii="Cambria" w:hAnsi="Cambria"/>
          <w:i/>
          <w:vertAlign w:val="superscript"/>
        </w:rPr>
        <w:t>)</w:t>
      </w:r>
      <w:r>
        <w:rPr>
          <w:rFonts w:ascii="Cambria" w:hAnsi="Cambria"/>
          <w:i/>
          <w:sz w:val="16"/>
        </w:rPr>
        <w:t xml:space="preserve"> </w:t>
      </w:r>
      <w:r w:rsidRPr="006F25E5">
        <w:rPr>
          <w:rFonts w:ascii="Cambria" w:hAnsi="Cambria"/>
          <w:i/>
          <w:sz w:val="16"/>
        </w:rPr>
        <w:t>Plan Gospodarki Niskoemisyjnej dla Gminy Miasto Mrągowo do roku 2030</w:t>
      </w:r>
    </w:p>
  </w:footnote>
  <w:footnote w:id="5">
    <w:p w14:paraId="3D50FF94" w14:textId="061FEE37" w:rsidR="00B856BC" w:rsidRPr="00530B3B" w:rsidRDefault="00B856BC" w:rsidP="00621FC8">
      <w:pPr>
        <w:pStyle w:val="Tekstprzypisudolnego"/>
        <w:jc w:val="both"/>
        <w:rPr>
          <w:rFonts w:ascii="Cambria" w:hAnsi="Cambria"/>
          <w:i/>
          <w:sz w:val="16"/>
        </w:rPr>
      </w:pPr>
      <w:r w:rsidRPr="004F1961">
        <w:rPr>
          <w:rStyle w:val="Odwoanieprzypisudolnego"/>
          <w:rFonts w:ascii="Cambria" w:hAnsi="Cambria"/>
          <w:i/>
        </w:rPr>
        <w:footnoteRef/>
      </w:r>
      <w:r>
        <w:rPr>
          <w:rFonts w:ascii="Cambria" w:hAnsi="Cambria"/>
          <w:i/>
          <w:vertAlign w:val="superscript"/>
        </w:rPr>
        <w:t xml:space="preserve">) </w:t>
      </w:r>
      <w:r>
        <w:rPr>
          <w:rFonts w:ascii="Cambria" w:hAnsi="Cambria"/>
          <w:i/>
          <w:sz w:val="16"/>
        </w:rPr>
        <w:t>http://www.mec.mragowo.pl</w:t>
      </w:r>
    </w:p>
  </w:footnote>
  <w:footnote w:id="6">
    <w:p w14:paraId="1020DAA8" w14:textId="77777777" w:rsidR="00B856BC" w:rsidRPr="00530B3B" w:rsidRDefault="00B856BC" w:rsidP="00DC76EB">
      <w:pPr>
        <w:pStyle w:val="Tekstprzypisudolnego"/>
        <w:jc w:val="both"/>
        <w:rPr>
          <w:rFonts w:ascii="Cambria" w:hAnsi="Cambria"/>
          <w:i/>
          <w:sz w:val="16"/>
        </w:rPr>
      </w:pPr>
      <w:r w:rsidRPr="004F1961">
        <w:rPr>
          <w:rStyle w:val="Odwoanieprzypisudolnego"/>
          <w:rFonts w:ascii="Cambria" w:hAnsi="Cambria"/>
          <w:i/>
        </w:rPr>
        <w:footnoteRef/>
      </w:r>
      <w:r>
        <w:rPr>
          <w:rFonts w:ascii="Cambria" w:hAnsi="Cambria"/>
          <w:i/>
          <w:vertAlign w:val="superscript"/>
        </w:rPr>
        <w:t>)</w:t>
      </w:r>
      <w:r>
        <w:rPr>
          <w:rFonts w:ascii="Cambria" w:hAnsi="Cambria"/>
          <w:i/>
          <w:sz w:val="16"/>
        </w:rPr>
        <w:t xml:space="preserve"> </w:t>
      </w:r>
      <w:r w:rsidRPr="006F25E5">
        <w:rPr>
          <w:rFonts w:ascii="Cambria" w:hAnsi="Cambria"/>
          <w:i/>
          <w:sz w:val="16"/>
        </w:rPr>
        <w:t>Plan Gospodarki Niskoemisyjnej dla Gminy Miasto Mrągowo do roku 2030</w:t>
      </w:r>
    </w:p>
  </w:footnote>
  <w:footnote w:id="7">
    <w:p w14:paraId="7CFBBCDD" w14:textId="77777777" w:rsidR="00B856BC" w:rsidRPr="00B25AC7" w:rsidRDefault="00B856BC" w:rsidP="00127CFF">
      <w:pPr>
        <w:pStyle w:val="Tekstprzypisudolnego"/>
        <w:rPr>
          <w:rFonts w:ascii="Cambria" w:hAnsi="Cambria"/>
          <w:i/>
        </w:rPr>
      </w:pPr>
      <w:r w:rsidRPr="00B25AC7">
        <w:rPr>
          <w:rStyle w:val="Odwoanieprzypisudolnego"/>
          <w:rFonts w:ascii="Cambria" w:hAnsi="Cambria"/>
          <w:i/>
          <w:sz w:val="16"/>
        </w:rPr>
        <w:footnoteRef/>
      </w:r>
      <w:r w:rsidRPr="00B25AC7">
        <w:rPr>
          <w:rFonts w:ascii="Cambria" w:hAnsi="Cambria"/>
          <w:i/>
          <w:sz w:val="16"/>
          <w:vertAlign w:val="superscript"/>
        </w:rPr>
        <w:t xml:space="preserve">) </w:t>
      </w:r>
      <w:r w:rsidRPr="00B25AC7">
        <w:rPr>
          <w:rFonts w:ascii="Cambria" w:hAnsi="Cambria"/>
          <w:i/>
          <w:sz w:val="16"/>
        </w:rPr>
        <w:t>Program ochrony powietrza dla strefy warmińsko-mazurskiej ze względu na przekroczenie poziomu dopuszczalnego pyłu PM10 i poziomu docelowego benzo(a)pirenu zawartego  w pyle PM10 wraz z planem działań krótkoterminowych</w:t>
      </w:r>
    </w:p>
  </w:footnote>
  <w:footnote w:id="8">
    <w:p w14:paraId="0A6802D0" w14:textId="323C8B8F" w:rsidR="00B856BC" w:rsidRPr="00F5151E" w:rsidRDefault="00B856BC" w:rsidP="00F5151E">
      <w:pPr>
        <w:pStyle w:val="Tekstprzypisudolnego"/>
        <w:jc w:val="both"/>
        <w:rPr>
          <w:rFonts w:ascii="Cambria" w:hAnsi="Cambria"/>
          <w:i/>
          <w:sz w:val="16"/>
        </w:rPr>
      </w:pPr>
      <w:r w:rsidRPr="009370DF">
        <w:rPr>
          <w:rStyle w:val="Odwoanieprzypisudolnego"/>
          <w:rFonts w:ascii="Cambria" w:hAnsi="Cambria"/>
          <w:i/>
        </w:rPr>
        <w:footnoteRef/>
      </w:r>
      <w:r w:rsidRPr="009370DF">
        <w:rPr>
          <w:rFonts w:ascii="Cambria" w:hAnsi="Cambria"/>
          <w:i/>
          <w:vertAlign w:val="superscript"/>
        </w:rPr>
        <w:t>)</w:t>
      </w:r>
      <w:r w:rsidRPr="009370DF">
        <w:rPr>
          <w:rFonts w:ascii="Cambria" w:hAnsi="Cambria"/>
          <w:i/>
        </w:rPr>
        <w:t xml:space="preserve"> </w:t>
      </w:r>
      <w:r>
        <w:rPr>
          <w:rFonts w:ascii="Cambria" w:hAnsi="Cambria"/>
          <w:i/>
          <w:sz w:val="16"/>
        </w:rPr>
        <w:t xml:space="preserve">Objaśnienia do mapy geośrodowiskowej Polski - Arkusz Mrągowo - </w:t>
      </w:r>
      <w:r w:rsidRPr="00F5151E">
        <w:rPr>
          <w:rFonts w:ascii="Cambria" w:hAnsi="Cambria"/>
          <w:i/>
          <w:sz w:val="16"/>
        </w:rPr>
        <w:t>PIG - PIB</w:t>
      </w:r>
    </w:p>
  </w:footnote>
  <w:footnote w:id="9">
    <w:p w14:paraId="05040576" w14:textId="77777777" w:rsidR="00B856BC" w:rsidRPr="00B25AC7" w:rsidRDefault="00B856BC" w:rsidP="00882BAF">
      <w:pPr>
        <w:spacing w:after="0" w:line="240" w:lineRule="auto"/>
        <w:jc w:val="both"/>
        <w:rPr>
          <w:rFonts w:ascii="Cambria" w:hAnsi="Cambria"/>
          <w:i/>
          <w:sz w:val="16"/>
        </w:rPr>
      </w:pPr>
      <w:r w:rsidRPr="00794446">
        <w:rPr>
          <w:rStyle w:val="Odwoanieprzypisudolnego"/>
          <w:rFonts w:ascii="Cambria" w:hAnsi="Cambria"/>
          <w:i/>
          <w:sz w:val="20"/>
        </w:rPr>
        <w:footnoteRef/>
      </w:r>
      <w:r w:rsidRPr="00794446">
        <w:rPr>
          <w:rFonts w:ascii="Cambria" w:hAnsi="Cambria"/>
          <w:i/>
          <w:sz w:val="20"/>
          <w:vertAlign w:val="superscript"/>
        </w:rPr>
        <w:t>)</w:t>
      </w:r>
      <w:r w:rsidRPr="00794446">
        <w:rPr>
          <w:rFonts w:ascii="Cambria" w:hAnsi="Cambria"/>
          <w:bCs/>
          <w:i/>
          <w:color w:val="1A171C"/>
          <w:sz w:val="16"/>
        </w:rPr>
        <w:t xml:space="preserve"> </w:t>
      </w:r>
      <w:r w:rsidRPr="00B25AC7">
        <w:rPr>
          <w:rFonts w:ascii="Cambria" w:hAnsi="Cambria"/>
          <w:bCs/>
          <w:i/>
          <w:color w:val="1A171C"/>
          <w:sz w:val="16"/>
        </w:rPr>
        <w:t xml:space="preserve">Natura 2000 a gospodarka wodna </w:t>
      </w:r>
      <w:r w:rsidRPr="00B25AC7">
        <w:rPr>
          <w:rFonts w:ascii="Cambria" w:hAnsi="Cambria"/>
          <w:i/>
          <w:color w:val="1A171C"/>
          <w:sz w:val="16"/>
        </w:rPr>
        <w:t>- Piotr Kowalczak, Piotr Nieznański, Robert Stańko, Fernando Magdaleno Mas, Magdalena Bernués Sanz - Ministerstwo Środowiska, Warszawa.</w:t>
      </w:r>
    </w:p>
  </w:footnote>
  <w:footnote w:id="10">
    <w:p w14:paraId="2B82FBBE" w14:textId="73967F31" w:rsidR="00B856BC" w:rsidRPr="00B25AC7" w:rsidRDefault="00B856BC" w:rsidP="00794446">
      <w:pPr>
        <w:spacing w:after="0" w:line="240" w:lineRule="auto"/>
        <w:jc w:val="both"/>
        <w:rPr>
          <w:rFonts w:ascii="Cambria" w:hAnsi="Cambria"/>
          <w:i/>
          <w:sz w:val="16"/>
        </w:rPr>
      </w:pPr>
      <w:r w:rsidRPr="00794446">
        <w:rPr>
          <w:rStyle w:val="Odwoanieprzypisudolnego"/>
          <w:rFonts w:ascii="Cambria" w:hAnsi="Cambria"/>
          <w:i/>
          <w:sz w:val="20"/>
        </w:rPr>
        <w:footnoteRef/>
      </w:r>
      <w:r w:rsidRPr="00794446">
        <w:rPr>
          <w:rFonts w:ascii="Cambria" w:hAnsi="Cambria"/>
          <w:i/>
          <w:sz w:val="20"/>
          <w:vertAlign w:val="superscript"/>
        </w:rPr>
        <w:t>)</w:t>
      </w:r>
      <w:r>
        <w:rPr>
          <w:rFonts w:ascii="Cambria" w:hAnsi="Cambria"/>
          <w:i/>
          <w:sz w:val="16"/>
        </w:rPr>
        <w:t xml:space="preserve"> W</w:t>
      </w:r>
      <w:r w:rsidRPr="00794446">
        <w:rPr>
          <w:rFonts w:ascii="Cambria" w:hAnsi="Cambria"/>
          <w:bCs/>
          <w:i/>
          <w:color w:val="1A171C"/>
          <w:sz w:val="16"/>
        </w:rPr>
        <w:t>ieloletni plan modernizacji i rozwoju urządzeń wodociągowych i kanalizacyjnych będących w posiadaniu Zakładu Wodociągów i Kanalizacji Spółka z o.o. w Mrągowie na lata 2018-2023</w:t>
      </w:r>
      <w:r>
        <w:rPr>
          <w:rFonts w:ascii="Cambria" w:hAnsi="Cambria"/>
          <w:bCs/>
          <w:i/>
          <w:color w:val="1A171C"/>
          <w:sz w:val="16"/>
        </w:rPr>
        <w:t>.</w:t>
      </w:r>
    </w:p>
  </w:footnote>
  <w:footnote w:id="11">
    <w:p w14:paraId="32EBC718" w14:textId="77777777" w:rsidR="00B856BC" w:rsidRPr="00B25AC7" w:rsidRDefault="00B856BC" w:rsidP="004348AA">
      <w:pPr>
        <w:spacing w:after="0" w:line="240" w:lineRule="auto"/>
        <w:jc w:val="both"/>
        <w:rPr>
          <w:rFonts w:ascii="Cambria" w:hAnsi="Cambria"/>
          <w:i/>
          <w:sz w:val="16"/>
        </w:rPr>
      </w:pPr>
      <w:r w:rsidRPr="00794446">
        <w:rPr>
          <w:rStyle w:val="Odwoanieprzypisudolnego"/>
          <w:rFonts w:ascii="Cambria" w:hAnsi="Cambria"/>
          <w:i/>
          <w:sz w:val="20"/>
        </w:rPr>
        <w:footnoteRef/>
      </w:r>
      <w:r w:rsidRPr="00794446">
        <w:rPr>
          <w:rFonts w:ascii="Cambria" w:hAnsi="Cambria"/>
          <w:i/>
          <w:sz w:val="20"/>
          <w:vertAlign w:val="superscript"/>
        </w:rPr>
        <w:t>)</w:t>
      </w:r>
      <w:r>
        <w:rPr>
          <w:rFonts w:ascii="Cambria" w:hAnsi="Cambria"/>
          <w:i/>
          <w:sz w:val="16"/>
        </w:rPr>
        <w:t xml:space="preserve"> W</w:t>
      </w:r>
      <w:r w:rsidRPr="00794446">
        <w:rPr>
          <w:rFonts w:ascii="Cambria" w:hAnsi="Cambria"/>
          <w:bCs/>
          <w:i/>
          <w:color w:val="1A171C"/>
          <w:sz w:val="16"/>
        </w:rPr>
        <w:t>ieloletni plan modernizacji i rozwoju urządzeń wodociągowych i kanalizacyjnych będących w posiadaniu Zakładu Wodociągów i Kanalizacji Spółka z o.o. w Mrągowie na lata 2018-2023</w:t>
      </w:r>
      <w:r>
        <w:rPr>
          <w:rFonts w:ascii="Cambria" w:hAnsi="Cambria"/>
          <w:bCs/>
          <w:i/>
          <w:color w:val="1A171C"/>
          <w:sz w:val="16"/>
        </w:rPr>
        <w:t>.</w:t>
      </w:r>
    </w:p>
  </w:footnote>
  <w:footnote w:id="12">
    <w:p w14:paraId="19DC1067" w14:textId="77777777" w:rsidR="00B856BC" w:rsidRPr="00B25AC7" w:rsidRDefault="00B856BC" w:rsidP="00202F62">
      <w:pPr>
        <w:pStyle w:val="Tekstprzypisudolnego"/>
        <w:rPr>
          <w:rFonts w:ascii="Cambria" w:hAnsi="Cambria"/>
          <w:b/>
        </w:rPr>
      </w:pPr>
      <w:r w:rsidRPr="00B25AC7">
        <w:rPr>
          <w:rStyle w:val="Odwoanieprzypisudolnego"/>
          <w:rFonts w:ascii="Cambria" w:hAnsi="Cambria"/>
          <w:b/>
          <w:i/>
          <w:sz w:val="16"/>
          <w:szCs w:val="16"/>
        </w:rPr>
        <w:footnoteRef/>
      </w:r>
      <w:r w:rsidRPr="00B25AC7">
        <w:rPr>
          <w:rFonts w:ascii="Cambria" w:hAnsi="Cambria"/>
          <w:b/>
          <w:i/>
          <w:sz w:val="16"/>
          <w:szCs w:val="16"/>
        </w:rPr>
        <w:t xml:space="preserve"> </w:t>
      </w:r>
      <w:r w:rsidRPr="00B25AC7">
        <w:rPr>
          <w:rStyle w:val="fontstyle01"/>
          <w:rFonts w:ascii="Cambria" w:hAnsi="Cambria"/>
          <w:b w:val="0"/>
          <w:i/>
          <w:sz w:val="16"/>
          <w:szCs w:val="16"/>
        </w:rPr>
        <w:t>Luiza Małkowska-Wróbel</w:t>
      </w:r>
      <w:r w:rsidRPr="00B25AC7">
        <w:rPr>
          <w:rFonts w:ascii="Cambria" w:hAnsi="Cambria"/>
          <w:b/>
          <w:i/>
          <w:color w:val="231F20"/>
          <w:sz w:val="16"/>
          <w:szCs w:val="16"/>
        </w:rPr>
        <w:t xml:space="preserve">, </w:t>
      </w:r>
      <w:r w:rsidRPr="00B25AC7">
        <w:rPr>
          <w:rStyle w:val="fontstyle01"/>
          <w:rFonts w:ascii="Cambria" w:hAnsi="Cambria"/>
          <w:b w:val="0"/>
          <w:i/>
          <w:sz w:val="16"/>
          <w:szCs w:val="16"/>
        </w:rPr>
        <w:t>Uniwersytet Ekonomiczny w Katowicach</w:t>
      </w:r>
      <w:r w:rsidRPr="00B25AC7">
        <w:rPr>
          <w:rFonts w:ascii="Cambria" w:hAnsi="Cambria"/>
          <w:b/>
          <w:i/>
          <w:color w:val="231F20"/>
          <w:sz w:val="16"/>
          <w:szCs w:val="16"/>
        </w:rPr>
        <w:t xml:space="preserve">, </w:t>
      </w:r>
      <w:r w:rsidRPr="00B25AC7">
        <w:rPr>
          <w:rStyle w:val="fontstyle21"/>
          <w:rFonts w:ascii="Cambria" w:hAnsi="Cambria"/>
          <w:b w:val="0"/>
          <w:i/>
          <w:sz w:val="16"/>
          <w:szCs w:val="16"/>
        </w:rPr>
        <w:t>Podstawowe problemy gospodarowania</w:t>
      </w:r>
      <w:r w:rsidRPr="00B25AC7">
        <w:rPr>
          <w:rFonts w:ascii="Cambria" w:hAnsi="Cambria"/>
          <w:b/>
          <w:bCs/>
          <w:i/>
          <w:color w:val="231F20"/>
          <w:sz w:val="16"/>
          <w:szCs w:val="16"/>
        </w:rPr>
        <w:t xml:space="preserve"> </w:t>
      </w:r>
      <w:r w:rsidRPr="00B25AC7">
        <w:rPr>
          <w:rStyle w:val="fontstyle21"/>
          <w:rFonts w:ascii="Cambria" w:hAnsi="Cambria"/>
          <w:b w:val="0"/>
          <w:i/>
          <w:sz w:val="16"/>
          <w:szCs w:val="16"/>
        </w:rPr>
        <w:t>wodami opadowymi i roztopowymi</w:t>
      </w:r>
      <w:r w:rsidRPr="00B25AC7">
        <w:rPr>
          <w:rFonts w:ascii="Cambria" w:hAnsi="Cambria"/>
          <w:b/>
          <w:bCs/>
          <w:i/>
          <w:color w:val="231F20"/>
          <w:sz w:val="16"/>
          <w:szCs w:val="16"/>
        </w:rPr>
        <w:t xml:space="preserve"> </w:t>
      </w:r>
      <w:r w:rsidRPr="00B25AC7">
        <w:rPr>
          <w:rStyle w:val="fontstyle21"/>
          <w:rFonts w:ascii="Cambria" w:hAnsi="Cambria"/>
          <w:b w:val="0"/>
          <w:i/>
          <w:sz w:val="16"/>
          <w:szCs w:val="16"/>
        </w:rPr>
        <w:t xml:space="preserve">na terenach zurbanizowanych, </w:t>
      </w:r>
      <w:r w:rsidRPr="00B25AC7">
        <w:rPr>
          <w:rStyle w:val="fontstyle01"/>
          <w:rFonts w:ascii="Cambria" w:hAnsi="Cambria"/>
          <w:b w:val="0"/>
          <w:i/>
          <w:sz w:val="16"/>
          <w:szCs w:val="16"/>
        </w:rPr>
        <w:t>Prace Naukowe Akademii im. Jana Długosza w Częstochowie 2014r.</w:t>
      </w:r>
    </w:p>
  </w:footnote>
  <w:footnote w:id="13">
    <w:p w14:paraId="7F208656" w14:textId="77777777" w:rsidR="00B856BC" w:rsidRPr="00530B3B" w:rsidRDefault="00B856BC" w:rsidP="00407FBC">
      <w:pPr>
        <w:pStyle w:val="Tekstprzypisudolnego"/>
        <w:jc w:val="both"/>
        <w:rPr>
          <w:rFonts w:ascii="Cambria" w:hAnsi="Cambria"/>
          <w:i/>
          <w:sz w:val="16"/>
        </w:rPr>
      </w:pPr>
      <w:r w:rsidRPr="004F1961">
        <w:rPr>
          <w:rStyle w:val="Odwoanieprzypisudolnego"/>
          <w:rFonts w:ascii="Cambria" w:hAnsi="Cambria"/>
          <w:i/>
        </w:rPr>
        <w:footnoteRef/>
      </w:r>
      <w:r>
        <w:rPr>
          <w:rFonts w:ascii="Cambria" w:hAnsi="Cambria"/>
          <w:i/>
          <w:vertAlign w:val="superscript"/>
        </w:rPr>
        <w:t>)</w:t>
      </w:r>
      <w:r>
        <w:rPr>
          <w:rFonts w:ascii="Cambria" w:hAnsi="Cambria"/>
          <w:i/>
          <w:sz w:val="16"/>
        </w:rPr>
        <w:t xml:space="preserve"> S</w:t>
      </w:r>
      <w:r w:rsidRPr="001853F0">
        <w:rPr>
          <w:rFonts w:ascii="Cambria" w:hAnsi="Cambria"/>
          <w:i/>
          <w:sz w:val="16"/>
        </w:rPr>
        <w:t>tudium uwarunkowań i kierunków zagospodarowania przestrzennego miasta Mrągowo</w:t>
      </w:r>
      <w:r>
        <w:rPr>
          <w:rFonts w:ascii="Cambria" w:hAnsi="Cambria"/>
          <w:i/>
          <w:sz w:val="16"/>
        </w:rPr>
        <w:t xml:space="preserve"> - </w:t>
      </w:r>
      <w:r w:rsidRPr="001853F0">
        <w:rPr>
          <w:rFonts w:ascii="Cambria" w:hAnsi="Cambria"/>
          <w:i/>
          <w:sz w:val="16"/>
        </w:rPr>
        <w:t>Uchwała Nr XXVIII/3/2017</w:t>
      </w:r>
      <w:r>
        <w:rPr>
          <w:rFonts w:ascii="Cambria" w:hAnsi="Cambria"/>
          <w:i/>
          <w:sz w:val="16"/>
        </w:rPr>
        <w:t xml:space="preserve"> Rady Miejskiej w</w:t>
      </w:r>
      <w:r w:rsidRPr="001853F0">
        <w:rPr>
          <w:rFonts w:ascii="Cambria" w:hAnsi="Cambria"/>
          <w:i/>
          <w:sz w:val="16"/>
        </w:rPr>
        <w:t xml:space="preserve"> Mrągowie</w:t>
      </w:r>
      <w:r>
        <w:rPr>
          <w:rFonts w:ascii="Cambria" w:hAnsi="Cambria"/>
          <w:i/>
          <w:sz w:val="16"/>
        </w:rPr>
        <w:t xml:space="preserve"> z dnia 26 stycznia 2017 roku</w:t>
      </w:r>
    </w:p>
  </w:footnote>
  <w:footnote w:id="14">
    <w:p w14:paraId="598A3027" w14:textId="77777777" w:rsidR="00B856BC" w:rsidRPr="00B25AC7" w:rsidRDefault="00B856BC" w:rsidP="00495E20">
      <w:pPr>
        <w:pStyle w:val="Tekstprzypisudolnego"/>
        <w:rPr>
          <w:rFonts w:ascii="Cambria" w:hAnsi="Cambria"/>
          <w:i/>
        </w:rPr>
      </w:pPr>
      <w:r w:rsidRPr="00B25AC7">
        <w:rPr>
          <w:rStyle w:val="Odwoanieprzypisudolnego"/>
          <w:rFonts w:ascii="Cambria" w:hAnsi="Cambria"/>
          <w:i/>
          <w:sz w:val="16"/>
        </w:rPr>
        <w:footnoteRef/>
      </w:r>
      <w:r w:rsidRPr="00B25AC7">
        <w:rPr>
          <w:rFonts w:ascii="Cambria" w:hAnsi="Cambria"/>
          <w:i/>
          <w:sz w:val="16"/>
          <w:vertAlign w:val="superscript"/>
        </w:rPr>
        <w:t xml:space="preserve">) </w:t>
      </w:r>
      <w:r w:rsidRPr="00B25AC7">
        <w:rPr>
          <w:rFonts w:ascii="Cambria" w:hAnsi="Cambria"/>
          <w:i/>
          <w:sz w:val="16"/>
        </w:rPr>
        <w:t>Instytutu Ochrony Przyrody Polskiej Akademii Nauk</w:t>
      </w:r>
    </w:p>
  </w:footnote>
  <w:footnote w:id="15">
    <w:p w14:paraId="5B026F16" w14:textId="77777777" w:rsidR="00B856BC" w:rsidRPr="00B25AC7" w:rsidRDefault="00B856BC" w:rsidP="00BF692F">
      <w:pPr>
        <w:pStyle w:val="Nagwek1"/>
        <w:spacing w:before="0" w:line="240" w:lineRule="auto"/>
        <w:rPr>
          <w:b w:val="0"/>
          <w:i/>
          <w:kern w:val="36"/>
          <w:sz w:val="15"/>
          <w:szCs w:val="15"/>
          <w:lang w:eastAsia="pl-PL"/>
        </w:rPr>
      </w:pPr>
      <w:r w:rsidRPr="00B25AC7">
        <w:rPr>
          <w:rStyle w:val="Odwoanieprzypisudolnego"/>
          <w:b w:val="0"/>
          <w:i/>
          <w:color w:val="auto"/>
          <w:sz w:val="15"/>
          <w:szCs w:val="15"/>
        </w:rPr>
        <w:footnoteRef/>
      </w:r>
      <w:r w:rsidRPr="00B25AC7">
        <w:rPr>
          <w:b w:val="0"/>
          <w:i/>
          <w:color w:val="auto"/>
          <w:sz w:val="15"/>
          <w:szCs w:val="15"/>
        </w:rPr>
        <w:t xml:space="preserve"> </w:t>
      </w:r>
      <w:r w:rsidRPr="00B25AC7">
        <w:rPr>
          <w:b w:val="0"/>
          <w:i/>
          <w:color w:val="auto"/>
          <w:sz w:val="15"/>
          <w:szCs w:val="15"/>
          <w:lang w:eastAsia="pl-PL"/>
        </w:rPr>
        <w:t>Teresa Bzinkowska</w:t>
      </w:r>
      <w:r w:rsidRPr="00B25AC7">
        <w:rPr>
          <w:b w:val="0"/>
          <w:i/>
          <w:color w:val="auto"/>
          <w:kern w:val="36"/>
          <w:sz w:val="15"/>
          <w:szCs w:val="15"/>
          <w:lang w:eastAsia="pl-PL"/>
        </w:rPr>
        <w:t xml:space="preserve"> - Ochrona różnorodności biologicznej - metody ochrony gatunkowej in situ i ex situ www.srodowisko.abc.com.pl</w:t>
      </w:r>
    </w:p>
  </w:footnote>
  <w:footnote w:id="16">
    <w:p w14:paraId="5B22C98C" w14:textId="5EE4662A" w:rsidR="00B856BC" w:rsidRPr="00B25AC7" w:rsidRDefault="00B856BC">
      <w:pPr>
        <w:pStyle w:val="Tekstprzypisudolnego"/>
        <w:rPr>
          <w:rFonts w:ascii="Cambria" w:hAnsi="Cambria"/>
          <w:i/>
        </w:rPr>
      </w:pPr>
      <w:r w:rsidRPr="00B25AC7">
        <w:rPr>
          <w:rStyle w:val="Odwoanieprzypisudolnego"/>
          <w:rFonts w:ascii="Cambria" w:hAnsi="Cambria"/>
          <w:i/>
        </w:rPr>
        <w:footnoteRef/>
      </w:r>
      <w:r w:rsidRPr="00B25AC7">
        <w:rPr>
          <w:rFonts w:ascii="Cambria" w:hAnsi="Cambria"/>
          <w:i/>
          <w:vertAlign w:val="superscript"/>
        </w:rPr>
        <w:t>)</w:t>
      </w:r>
      <w:r w:rsidRPr="00B25AC7">
        <w:rPr>
          <w:rFonts w:ascii="Cambria" w:hAnsi="Cambria"/>
          <w:i/>
        </w:rPr>
        <w:t xml:space="preserve"> </w:t>
      </w:r>
      <w:r w:rsidRPr="00B25AC7">
        <w:rPr>
          <w:rFonts w:ascii="Cambria" w:hAnsi="Cambria"/>
          <w:i/>
          <w:sz w:val="16"/>
        </w:rPr>
        <w:t>Generalna Dyrekcja Ochrony Środowiska w Warszawie</w:t>
      </w:r>
    </w:p>
  </w:footnote>
  <w:footnote w:id="17">
    <w:p w14:paraId="076C8293" w14:textId="77777777" w:rsidR="00B856BC" w:rsidRPr="00B25AC7" w:rsidRDefault="00B856BC">
      <w:pPr>
        <w:pStyle w:val="Tekstprzypisudolnego"/>
        <w:rPr>
          <w:rFonts w:ascii="Cambria" w:hAnsi="Cambria"/>
          <w:i/>
        </w:rPr>
      </w:pPr>
      <w:r w:rsidRPr="00B25AC7">
        <w:rPr>
          <w:rStyle w:val="Odwoanieprzypisudolnego"/>
          <w:rFonts w:ascii="Cambria" w:hAnsi="Cambria"/>
          <w:i/>
          <w:sz w:val="16"/>
        </w:rPr>
        <w:footnoteRef/>
      </w:r>
      <w:r w:rsidRPr="00B25AC7">
        <w:rPr>
          <w:rFonts w:ascii="Cambria" w:hAnsi="Cambria"/>
          <w:i/>
          <w:sz w:val="16"/>
          <w:vertAlign w:val="superscript"/>
        </w:rPr>
        <w:t>)</w:t>
      </w:r>
      <w:r w:rsidRPr="00B25AC7">
        <w:rPr>
          <w:rFonts w:ascii="Cambria" w:hAnsi="Cambria"/>
          <w:i/>
          <w:sz w:val="16"/>
        </w:rPr>
        <w:t xml:space="preserve"> Program Ochrony Środowiska Województwa Warmińsko - Mazurskiego do roku 2030</w:t>
      </w:r>
    </w:p>
  </w:footnote>
  <w:footnote w:id="18">
    <w:p w14:paraId="68DA043C" w14:textId="3CC0BEC8" w:rsidR="00B856BC" w:rsidRPr="00B25AC7" w:rsidRDefault="00B856BC" w:rsidP="00CC5C42">
      <w:pPr>
        <w:pStyle w:val="Tekstprzypisudolnego"/>
        <w:rPr>
          <w:rFonts w:ascii="Cambria" w:hAnsi="Cambria"/>
          <w:i/>
        </w:rPr>
      </w:pPr>
      <w:r w:rsidRPr="00047117">
        <w:rPr>
          <w:rStyle w:val="Odwoanieprzypisudolnego"/>
          <w:rFonts w:ascii="Cambria" w:hAnsi="Cambria"/>
          <w:i/>
        </w:rPr>
        <w:footnoteRef/>
      </w:r>
      <w:r w:rsidRPr="00047117">
        <w:rPr>
          <w:rFonts w:ascii="Cambria" w:hAnsi="Cambria"/>
          <w:i/>
          <w:vertAlign w:val="superscript"/>
        </w:rPr>
        <w:t>)</w:t>
      </w:r>
      <w:r w:rsidRPr="00B25AC7">
        <w:rPr>
          <w:rFonts w:ascii="Cambria" w:hAnsi="Cambria"/>
          <w:i/>
          <w:sz w:val="16"/>
        </w:rPr>
        <w:t xml:space="preserve"> </w:t>
      </w:r>
      <w:r w:rsidRPr="00047117">
        <w:rPr>
          <w:rFonts w:ascii="Cambria" w:hAnsi="Cambria"/>
          <w:i/>
          <w:sz w:val="16"/>
        </w:rPr>
        <w:t>Program Ochrony Środowiska dla Powiatu Mrągowskiego na lata 2020-</w:t>
      </w:r>
      <w:r>
        <w:rPr>
          <w:rFonts w:ascii="Cambria" w:hAnsi="Cambria"/>
          <w:i/>
          <w:sz w:val="16"/>
        </w:rPr>
        <w:t>2023 z perspektywą do roku 2027</w:t>
      </w:r>
    </w:p>
  </w:footnote>
  <w:footnote w:id="19">
    <w:p w14:paraId="0EE172E7" w14:textId="77777777" w:rsidR="00B856BC" w:rsidRPr="00B25AC7" w:rsidRDefault="00B856BC" w:rsidP="00AD3E21">
      <w:pPr>
        <w:pStyle w:val="Tekstprzypisudolnego"/>
        <w:jc w:val="both"/>
        <w:rPr>
          <w:rFonts w:ascii="Cambria" w:hAnsi="Cambria"/>
          <w:i/>
          <w:sz w:val="16"/>
          <w:szCs w:val="16"/>
        </w:rPr>
      </w:pPr>
      <w:r w:rsidRPr="00B25AC7">
        <w:rPr>
          <w:rStyle w:val="Odwoanieprzypisudolnego"/>
          <w:rFonts w:ascii="Cambria" w:hAnsi="Cambria"/>
          <w:i/>
          <w:sz w:val="16"/>
          <w:szCs w:val="16"/>
        </w:rPr>
        <w:footnoteRef/>
      </w:r>
      <w:r w:rsidRPr="00B25AC7">
        <w:rPr>
          <w:rFonts w:ascii="Cambria" w:hAnsi="Cambria"/>
          <w:i/>
          <w:sz w:val="16"/>
          <w:szCs w:val="16"/>
          <w:vertAlign w:val="superscript"/>
        </w:rPr>
        <w:t xml:space="preserve">) </w:t>
      </w:r>
      <w:r w:rsidRPr="00B25AC7">
        <w:rPr>
          <w:rFonts w:ascii="Cambria" w:hAnsi="Cambria"/>
          <w:i/>
          <w:sz w:val="16"/>
          <w:szCs w:val="16"/>
        </w:rPr>
        <w:t>Obszar interwencji X - Edukacja ekologiczna nie znajduje odzwierciedlenia w „Wytycznych do opracowania wojewódzkich, powiatowych i gminnych programów ochrony środowiska”, niemniej jednak stanowi on podstawę do realizacji wszystkich zamierzeń inwestycyjnych przedstawionych w niniejszym opracowaniu.</w:t>
      </w:r>
    </w:p>
  </w:footnote>
  <w:footnote w:id="20">
    <w:p w14:paraId="5F38381B" w14:textId="13F41D21" w:rsidR="00B856BC" w:rsidRPr="00B25AC7" w:rsidRDefault="00B856BC" w:rsidP="00ED5266">
      <w:pPr>
        <w:pStyle w:val="Tekstprzypisudolnego"/>
        <w:jc w:val="both"/>
        <w:rPr>
          <w:rFonts w:ascii="Cambria" w:hAnsi="Cambria"/>
          <w:i/>
        </w:rPr>
      </w:pPr>
      <w:r w:rsidRPr="00B25AC7">
        <w:rPr>
          <w:rStyle w:val="Odwoanieprzypisudolnego"/>
          <w:rFonts w:ascii="Cambria" w:hAnsi="Cambria"/>
          <w:i/>
          <w:sz w:val="16"/>
        </w:rPr>
        <w:footnoteRef/>
      </w:r>
      <w:r w:rsidRPr="00B25AC7">
        <w:rPr>
          <w:rFonts w:ascii="Cambria" w:hAnsi="Cambria"/>
          <w:i/>
          <w:sz w:val="16"/>
          <w:vertAlign w:val="superscript"/>
        </w:rPr>
        <w:t>)</w:t>
      </w:r>
      <w:r w:rsidRPr="00B25AC7">
        <w:rPr>
          <w:rFonts w:ascii="Cambria" w:hAnsi="Cambria"/>
          <w:i/>
          <w:sz w:val="16"/>
        </w:rPr>
        <w:t xml:space="preserve"> Na dzień opracowania Programu Ochrony Środowiska dla Gminy </w:t>
      </w:r>
      <w:r>
        <w:rPr>
          <w:rFonts w:ascii="Cambria" w:hAnsi="Cambria"/>
          <w:i/>
          <w:sz w:val="16"/>
        </w:rPr>
        <w:t xml:space="preserve">Miasto Mrągowo na lata 2023 - 2026 z perspektywą do roku </w:t>
      </w:r>
      <w:r w:rsidRPr="00B25AC7">
        <w:rPr>
          <w:rFonts w:ascii="Cambria" w:hAnsi="Cambria"/>
          <w:i/>
          <w:sz w:val="16"/>
        </w:rPr>
        <w:t>2030,  Zarząd Województwa Warmińsko - Mazurskiego podał do publicznej wiadomości informację o przystąpieniu do opracowania projektu zaktualizowanego wojewódzkiego planu gospodarki odpadami, tj. dokumentu pn. „Plan gospodarki odpadami dla województwa warmińsko-mazurskiego na lata 2023 - 2028.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D5900" w14:textId="77777777" w:rsidR="00B856BC" w:rsidRPr="00B400D3" w:rsidRDefault="00B856BC" w:rsidP="00166709">
    <w:pPr>
      <w:spacing w:after="0" w:line="360" w:lineRule="auto"/>
      <w:jc w:val="center"/>
      <w:rPr>
        <w:rFonts w:ascii="Arial Narrow" w:hAnsi="Arial Narrow"/>
        <w:b/>
        <w:i/>
        <w:color w:val="808080" w:themeColor="background1" w:themeShade="80"/>
        <w:sz w:val="18"/>
        <w:szCs w:val="18"/>
      </w:rPr>
    </w:pPr>
    <w:r>
      <w:rPr>
        <w:noProof/>
        <w:lang w:eastAsia="pl-PL"/>
      </w:rPr>
      <w:drawing>
        <wp:anchor distT="0" distB="0" distL="114300" distR="114300" simplePos="0" relativeHeight="254937088" behindDoc="0" locked="0" layoutInCell="1" allowOverlap="1" wp14:anchorId="266F4A0A" wp14:editId="16781E67">
          <wp:simplePos x="0" y="0"/>
          <wp:positionH relativeFrom="margin">
            <wp:posOffset>187325</wp:posOffset>
          </wp:positionH>
          <wp:positionV relativeFrom="paragraph">
            <wp:posOffset>-36195</wp:posOffset>
          </wp:positionV>
          <wp:extent cx="276225" cy="355600"/>
          <wp:effectExtent l="0" t="0" r="9525" b="6350"/>
          <wp:wrapSquare wrapText="bothSides"/>
          <wp:docPr id="465" name="Obraz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800px-POL_gmina_Włoszczowa_COA.sv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6225" cy="355600"/>
                  </a:xfrm>
                  <a:prstGeom prst="rect">
                    <a:avLst/>
                  </a:prstGeom>
                </pic:spPr>
              </pic:pic>
            </a:graphicData>
          </a:graphic>
          <wp14:sizeRelH relativeFrom="page">
            <wp14:pctWidth>0</wp14:pctWidth>
          </wp14:sizeRelH>
          <wp14:sizeRelV relativeFrom="page">
            <wp14:pctHeight>0</wp14:pctHeight>
          </wp14:sizeRelV>
        </wp:anchor>
      </w:drawing>
    </w:r>
    <w:r>
      <w:rPr>
        <w:rFonts w:ascii="Arial Narrow" w:hAnsi="Arial Narrow"/>
        <w:b/>
        <w:i/>
        <w:color w:val="808080" w:themeColor="background1" w:themeShade="80"/>
        <w:sz w:val="18"/>
        <w:szCs w:val="18"/>
      </w:rPr>
      <w:t xml:space="preserve"> PROGRAM</w:t>
    </w:r>
    <w:r w:rsidRPr="00B400D3">
      <w:rPr>
        <w:rFonts w:ascii="Arial Narrow" w:hAnsi="Arial Narrow"/>
        <w:b/>
        <w:i/>
        <w:color w:val="808080" w:themeColor="background1" w:themeShade="80"/>
        <w:sz w:val="18"/>
        <w:szCs w:val="18"/>
      </w:rPr>
      <w:t xml:space="preserve"> OCHRONY ŚRODOWISKA DLA </w:t>
    </w:r>
    <w:r>
      <w:rPr>
        <w:rFonts w:ascii="Arial Narrow" w:hAnsi="Arial Narrow"/>
        <w:b/>
        <w:i/>
        <w:color w:val="808080" w:themeColor="background1" w:themeShade="80"/>
        <w:sz w:val="18"/>
        <w:szCs w:val="18"/>
      </w:rPr>
      <w:t>GMINY WŁOSZCZOWA</w:t>
    </w:r>
  </w:p>
  <w:p w14:paraId="02DC0BC7" w14:textId="77777777" w:rsidR="00B856BC" w:rsidRPr="00B400D3" w:rsidRDefault="00B856BC" w:rsidP="00166709">
    <w:pPr>
      <w:spacing w:after="0" w:line="360" w:lineRule="auto"/>
      <w:jc w:val="center"/>
      <w:rPr>
        <w:rFonts w:ascii="Arial Narrow" w:hAnsi="Arial Narrow"/>
        <w:b/>
        <w:i/>
        <w:color w:val="808080" w:themeColor="background1" w:themeShade="80"/>
        <w:sz w:val="18"/>
        <w:szCs w:val="18"/>
      </w:rPr>
    </w:pPr>
    <w:r>
      <w:rPr>
        <w:rFonts w:ascii="Arial Narrow" w:hAnsi="Arial Narrow"/>
        <w:b/>
        <w:i/>
        <w:color w:val="808080" w:themeColor="background1" w:themeShade="80"/>
        <w:sz w:val="18"/>
        <w:szCs w:val="18"/>
      </w:rPr>
      <w:t>NA LATA 2020 - 2024 Z PERSPEKTYWĄ DO ROKU 2028</w:t>
    </w:r>
  </w:p>
  <w:p w14:paraId="4EBC7C4D" w14:textId="77777777" w:rsidR="00B856BC" w:rsidRDefault="00B856BC" w:rsidP="00956FBA">
    <w:pPr>
      <w:pStyle w:val="Nagwek"/>
    </w:pPr>
    <w:r w:rsidRPr="007B7792">
      <w:rPr>
        <w:noProof/>
        <w:color w:val="FF0000"/>
        <w:lang w:eastAsia="pl-PL"/>
      </w:rPr>
      <mc:AlternateContent>
        <mc:Choice Requires="wps">
          <w:drawing>
            <wp:anchor distT="0" distB="0" distL="114300" distR="114300" simplePos="0" relativeHeight="254936064" behindDoc="0" locked="0" layoutInCell="1" allowOverlap="1" wp14:anchorId="193314CF" wp14:editId="57B2164D">
              <wp:simplePos x="0" y="0"/>
              <wp:positionH relativeFrom="column">
                <wp:posOffset>-69850</wp:posOffset>
              </wp:positionH>
              <wp:positionV relativeFrom="paragraph">
                <wp:posOffset>55880</wp:posOffset>
              </wp:positionV>
              <wp:extent cx="5524500" cy="635"/>
              <wp:effectExtent l="0" t="0" r="19050" b="37465"/>
              <wp:wrapNone/>
              <wp:docPr id="7" name="Łącznik prosty 7"/>
              <wp:cNvGraphicFramePr/>
              <a:graphic xmlns:a="http://schemas.openxmlformats.org/drawingml/2006/main">
                <a:graphicData uri="http://schemas.microsoft.com/office/word/2010/wordprocessingShape">
                  <wps:wsp>
                    <wps:cNvCnPr/>
                    <wps:spPr>
                      <a:xfrm>
                        <a:off x="0" y="0"/>
                        <a:ext cx="5524500" cy="635"/>
                      </a:xfrm>
                      <a:prstGeom prst="line">
                        <a:avLst/>
                      </a:prstGeom>
                      <a:noFill/>
                      <a:ln w="6350" cap="flat" cmpd="sng" algn="ctr">
                        <a:solidFill>
                          <a:srgbClr val="FF0000"/>
                        </a:solidFill>
                        <a:prstDash val="solid"/>
                        <a:miter lim="800000"/>
                      </a:ln>
                      <a:effectLst/>
                    </wps:spPr>
                    <wps:bodyPr/>
                  </wps:wsp>
                </a:graphicData>
              </a:graphic>
            </wp:anchor>
          </w:drawing>
        </mc:Choice>
        <mc:Fallback>
          <w:pict>
            <v:line w14:anchorId="1203E714" id="Łącznik prosty 7" o:spid="_x0000_s1026" style="position:absolute;z-index:254936064;visibility:visible;mso-wrap-style:square;mso-wrap-distance-left:9pt;mso-wrap-distance-top:0;mso-wrap-distance-right:9pt;mso-wrap-distance-bottom:0;mso-position-horizontal:absolute;mso-position-horizontal-relative:text;mso-position-vertical:absolute;mso-position-vertical-relative:text" from="-5.5pt,4.4pt" to="429.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" strokecolor="red" strokeweight=".5pt">
              <v:stroke joinstyle="miter"/>
            </v:line>
          </w:pict>
        </mc:Fallback>
      </mc:AlternateContent>
    </w:r>
  </w:p>
  <w:p w14:paraId="2FF979DB" w14:textId="77777777" w:rsidR="00B856BC" w:rsidRPr="00C1675B" w:rsidRDefault="00B856BC" w:rsidP="00956FBA">
    <w:pPr>
      <w:pStyle w:val="Nagwek"/>
      <w:rPr>
        <w:sz w:val="10"/>
        <w:szCs w:val="10"/>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F52D9" w14:textId="77777777" w:rsidR="00B856BC" w:rsidRDefault="00B856BC" w:rsidP="005D3E8D">
    <w:pPr>
      <w:spacing w:after="0" w:line="360" w:lineRule="auto"/>
      <w:jc w:val="center"/>
      <w:rPr>
        <w:rFonts w:ascii="Cambria" w:hAnsi="Cambria"/>
        <w:b/>
        <w:i/>
        <w:color w:val="808080" w:themeColor="background1" w:themeShade="80"/>
        <w:sz w:val="18"/>
        <w:szCs w:val="18"/>
      </w:rPr>
    </w:pPr>
    <w:r w:rsidRPr="001C0FC6">
      <w:rPr>
        <w:rFonts w:ascii="Cambria" w:hAnsi="Cambria"/>
        <w:noProof/>
        <w:sz w:val="20"/>
        <w:szCs w:val="20"/>
        <w:lang w:eastAsia="pl-PL"/>
      </w:rPr>
      <w:drawing>
        <wp:anchor distT="0" distB="0" distL="114300" distR="114300" simplePos="0" relativeHeight="258034688" behindDoc="0" locked="0" layoutInCell="1" allowOverlap="1" wp14:anchorId="572A4828" wp14:editId="0C1F0219">
          <wp:simplePos x="0" y="0"/>
          <wp:positionH relativeFrom="column">
            <wp:posOffset>193979</wp:posOffset>
          </wp:positionH>
          <wp:positionV relativeFrom="paragraph">
            <wp:posOffset>5080</wp:posOffset>
          </wp:positionV>
          <wp:extent cx="294005" cy="350520"/>
          <wp:effectExtent l="0" t="0" r="0" b="0"/>
          <wp:wrapSquare wrapText="bothSides"/>
          <wp:docPr id="48" name="Obraz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 name="800px-POL_Mrągowo_COA.sv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4005" cy="350520"/>
                  </a:xfrm>
                  <a:prstGeom prst="rect">
                    <a:avLst/>
                  </a:prstGeom>
                </pic:spPr>
              </pic:pic>
            </a:graphicData>
          </a:graphic>
          <wp14:sizeRelH relativeFrom="page">
            <wp14:pctWidth>0</wp14:pctWidth>
          </wp14:sizeRelH>
          <wp14:sizeRelV relativeFrom="page">
            <wp14:pctHeight>0</wp14:pctHeight>
          </wp14:sizeRelV>
        </wp:anchor>
      </w:drawing>
    </w:r>
    <w:r>
      <w:rPr>
        <w:rFonts w:ascii="Cambria" w:hAnsi="Cambria"/>
        <w:b/>
        <w:i/>
        <w:color w:val="808080" w:themeColor="background1" w:themeShade="80"/>
        <w:sz w:val="18"/>
        <w:szCs w:val="18"/>
      </w:rPr>
      <w:t xml:space="preserve"> PROGRAM</w:t>
    </w:r>
    <w:r w:rsidRPr="00CD4B6E">
      <w:rPr>
        <w:rFonts w:ascii="Cambria" w:hAnsi="Cambria"/>
        <w:b/>
        <w:i/>
        <w:color w:val="808080" w:themeColor="background1" w:themeShade="80"/>
        <w:sz w:val="18"/>
        <w:szCs w:val="18"/>
      </w:rPr>
      <w:t xml:space="preserve"> OCHRONY ŚRODOWISKA DLA GMINY </w:t>
    </w:r>
    <w:r>
      <w:rPr>
        <w:rFonts w:ascii="Cambria" w:hAnsi="Cambria"/>
        <w:b/>
        <w:i/>
        <w:color w:val="808080" w:themeColor="background1" w:themeShade="80"/>
        <w:sz w:val="18"/>
        <w:szCs w:val="18"/>
      </w:rPr>
      <w:t>MIASTO MRĄGOWO</w:t>
    </w:r>
  </w:p>
  <w:p w14:paraId="798A504E" w14:textId="77777777" w:rsidR="00B856BC" w:rsidRPr="00CD4B6E" w:rsidRDefault="00B856BC" w:rsidP="005D3E8D">
    <w:pPr>
      <w:spacing w:after="0" w:line="360" w:lineRule="auto"/>
      <w:jc w:val="center"/>
      <w:rPr>
        <w:rFonts w:ascii="Cambria" w:hAnsi="Cambria"/>
        <w:b/>
        <w:i/>
        <w:color w:val="808080" w:themeColor="background1" w:themeShade="80"/>
        <w:sz w:val="18"/>
        <w:szCs w:val="18"/>
      </w:rPr>
    </w:pPr>
    <w:r>
      <w:rPr>
        <w:rFonts w:ascii="Cambria" w:hAnsi="Cambria"/>
        <w:b/>
        <w:i/>
        <w:color w:val="808080" w:themeColor="background1" w:themeShade="80"/>
        <w:sz w:val="18"/>
        <w:szCs w:val="18"/>
      </w:rPr>
      <w:t>NA LATA 2023 - 2026</w:t>
    </w:r>
    <w:r w:rsidRPr="00CD4B6E">
      <w:rPr>
        <w:rFonts w:ascii="Cambria" w:hAnsi="Cambria"/>
        <w:b/>
        <w:i/>
        <w:color w:val="808080" w:themeColor="background1" w:themeShade="80"/>
        <w:sz w:val="18"/>
        <w:szCs w:val="18"/>
      </w:rPr>
      <w:t xml:space="preserve"> Z PERSPEKTYWĄ </w:t>
    </w:r>
    <w:r>
      <w:rPr>
        <w:rFonts w:ascii="Cambria" w:hAnsi="Cambria"/>
        <w:b/>
        <w:i/>
        <w:color w:val="808080" w:themeColor="background1" w:themeShade="80"/>
        <w:sz w:val="18"/>
        <w:szCs w:val="18"/>
      </w:rPr>
      <w:t>DO ROKU 2030</w:t>
    </w:r>
  </w:p>
  <w:p w14:paraId="4A37BBBE" w14:textId="77777777" w:rsidR="00B856BC" w:rsidRDefault="00B856BC" w:rsidP="005D3E8D">
    <w:pPr>
      <w:pStyle w:val="Nagwek"/>
    </w:pPr>
    <w:r w:rsidRPr="007B7792">
      <w:rPr>
        <w:noProof/>
        <w:color w:val="FF0000"/>
        <w:lang w:eastAsia="pl-PL"/>
      </w:rPr>
      <mc:AlternateContent>
        <mc:Choice Requires="wps">
          <w:drawing>
            <wp:anchor distT="0" distB="0" distL="114300" distR="114300" simplePos="0" relativeHeight="258033664" behindDoc="0" locked="0" layoutInCell="1" allowOverlap="1" wp14:anchorId="1CA02B36" wp14:editId="47A67DF3">
              <wp:simplePos x="0" y="0"/>
              <wp:positionH relativeFrom="margin">
                <wp:align>center</wp:align>
              </wp:positionH>
              <wp:positionV relativeFrom="paragraph">
                <wp:posOffset>55880</wp:posOffset>
              </wp:positionV>
              <wp:extent cx="5524500" cy="635"/>
              <wp:effectExtent l="0" t="0" r="19050" b="37465"/>
              <wp:wrapNone/>
              <wp:docPr id="43" name="Łącznik prosty 43"/>
              <wp:cNvGraphicFramePr/>
              <a:graphic xmlns:a="http://schemas.openxmlformats.org/drawingml/2006/main">
                <a:graphicData uri="http://schemas.microsoft.com/office/word/2010/wordprocessingShape">
                  <wps:wsp>
                    <wps:cNvCnPr/>
                    <wps:spPr>
                      <a:xfrm>
                        <a:off x="0" y="0"/>
                        <a:ext cx="5524500" cy="635"/>
                      </a:xfrm>
                      <a:prstGeom prst="line">
                        <a:avLst/>
                      </a:prstGeom>
                      <a:noFill/>
                      <a:ln w="6350" cap="flat" cmpd="sng" algn="ctr">
                        <a:solidFill>
                          <a:srgbClr val="FFC000"/>
                        </a:solidFill>
                        <a:prstDash val="solid"/>
                        <a:miter lim="800000"/>
                      </a:ln>
                      <a:effectLst/>
                    </wps:spPr>
                    <wps:bodyPr/>
                  </wps:wsp>
                </a:graphicData>
              </a:graphic>
            </wp:anchor>
          </w:drawing>
        </mc:Choice>
        <mc:Fallback>
          <w:pict>
            <v:line w14:anchorId="67BA874D" id="Łącznik prosty 43" o:spid="_x0000_s1026" style="position:absolute;z-index:258033664;visibility:visible;mso-wrap-style:square;mso-wrap-distance-left:9pt;mso-wrap-distance-top:0;mso-wrap-distance-right:9pt;mso-wrap-distance-bottom:0;mso-position-horizontal:center;mso-position-horizontal-relative:margin;mso-position-vertical:absolute;mso-position-vertical-relative:text" from="0,4.4pt" to="43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" strokecolor="#ffc000" strokeweight=".5pt">
              <v:stroke joinstyle="miter"/>
              <w10:wrap anchorx="margin"/>
            </v:line>
          </w:pict>
        </mc:Fallback>
      </mc:AlternateContent>
    </w:r>
  </w:p>
  <w:p w14:paraId="6A14A472" w14:textId="77777777" w:rsidR="00B856BC" w:rsidRPr="003115DB" w:rsidRDefault="00B856BC" w:rsidP="00E214C8">
    <w:pPr>
      <w:pStyle w:val="Nagwek"/>
      <w:rPr>
        <w:sz w:val="18"/>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88432" w14:textId="77777777" w:rsidR="00B856BC" w:rsidRDefault="00B856BC" w:rsidP="005D3E8D">
    <w:pPr>
      <w:spacing w:after="0" w:line="360" w:lineRule="auto"/>
      <w:rPr>
        <w:rFonts w:ascii="Arial Narrow" w:hAnsi="Arial Narrow"/>
        <w:b/>
        <w:i/>
        <w:sz w:val="2"/>
        <w:szCs w:val="30"/>
      </w:rPr>
    </w:pPr>
  </w:p>
  <w:p w14:paraId="34644ABB" w14:textId="77777777" w:rsidR="00B856BC" w:rsidRDefault="00B856BC" w:rsidP="005D3E8D">
    <w:pPr>
      <w:spacing w:after="0" w:line="360" w:lineRule="auto"/>
      <w:rPr>
        <w:rFonts w:ascii="Arial Narrow" w:hAnsi="Arial Narrow"/>
        <w:b/>
        <w:i/>
        <w:sz w:val="2"/>
        <w:szCs w:val="30"/>
      </w:rPr>
    </w:pPr>
  </w:p>
  <w:p w14:paraId="0693B63D" w14:textId="77777777" w:rsidR="00B856BC" w:rsidRPr="0076443E" w:rsidRDefault="00B856BC" w:rsidP="005D3E8D">
    <w:pPr>
      <w:spacing w:after="0" w:line="360" w:lineRule="auto"/>
      <w:jc w:val="center"/>
      <w:rPr>
        <w:rFonts w:ascii="Arial Narrow" w:hAnsi="Arial Narrow"/>
        <w:b/>
        <w:i/>
        <w:sz w:val="18"/>
        <w:szCs w:val="18"/>
      </w:rPr>
    </w:pPr>
    <w:r w:rsidRPr="001C0FC6">
      <w:rPr>
        <w:rFonts w:ascii="Cambria" w:hAnsi="Cambria"/>
        <w:noProof/>
        <w:sz w:val="20"/>
        <w:szCs w:val="20"/>
        <w:lang w:eastAsia="pl-PL"/>
      </w:rPr>
      <w:drawing>
        <wp:anchor distT="0" distB="0" distL="114300" distR="114300" simplePos="0" relativeHeight="258044928" behindDoc="0" locked="0" layoutInCell="1" allowOverlap="1" wp14:anchorId="30452C2D" wp14:editId="68BC7550">
          <wp:simplePos x="0" y="0"/>
          <wp:positionH relativeFrom="column">
            <wp:posOffset>270345</wp:posOffset>
          </wp:positionH>
          <wp:positionV relativeFrom="paragraph">
            <wp:posOffset>84869</wp:posOffset>
          </wp:positionV>
          <wp:extent cx="294005" cy="350520"/>
          <wp:effectExtent l="0" t="0" r="0" b="0"/>
          <wp:wrapSquare wrapText="bothSides"/>
          <wp:docPr id="88" name="Obraz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 name="800px-POL_Mrągowo_COA.sv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4005" cy="350520"/>
                  </a:xfrm>
                  <a:prstGeom prst="rect">
                    <a:avLst/>
                  </a:prstGeom>
                </pic:spPr>
              </pic:pic>
            </a:graphicData>
          </a:graphic>
          <wp14:sizeRelH relativeFrom="page">
            <wp14:pctWidth>0</wp14:pctWidth>
          </wp14:sizeRelH>
          <wp14:sizeRelV relativeFrom="page">
            <wp14:pctHeight>0</wp14:pctHeight>
          </wp14:sizeRelV>
        </wp:anchor>
      </w:drawing>
    </w:r>
  </w:p>
  <w:p w14:paraId="6BC2EE84" w14:textId="77777777" w:rsidR="00B856BC" w:rsidRPr="003D3AE0" w:rsidRDefault="00B856BC" w:rsidP="005D3E8D">
    <w:pPr>
      <w:spacing w:after="0" w:line="360" w:lineRule="auto"/>
      <w:jc w:val="center"/>
      <w:rPr>
        <w:rFonts w:ascii="Cambria" w:hAnsi="Cambria"/>
        <w:b/>
        <w:i/>
        <w:color w:val="808080" w:themeColor="background1" w:themeShade="80"/>
        <w:sz w:val="18"/>
        <w:szCs w:val="18"/>
      </w:rPr>
    </w:pPr>
    <w:r w:rsidRPr="003D3AE0">
      <w:rPr>
        <w:rFonts w:ascii="Cambria" w:hAnsi="Cambria"/>
        <w:noProof/>
        <w:sz w:val="18"/>
        <w:szCs w:val="18"/>
        <w:lang w:eastAsia="pl-PL"/>
      </w:rPr>
      <mc:AlternateContent>
        <mc:Choice Requires="wps">
          <w:drawing>
            <wp:anchor distT="0" distB="0" distL="114300" distR="114300" simplePos="0" relativeHeight="258043904" behindDoc="0" locked="0" layoutInCell="1" allowOverlap="1" wp14:anchorId="20ED7C65" wp14:editId="51C9EB9B">
              <wp:simplePos x="0" y="0"/>
              <wp:positionH relativeFrom="margin">
                <wp:align>center</wp:align>
              </wp:positionH>
              <wp:positionV relativeFrom="paragraph">
                <wp:posOffset>427355</wp:posOffset>
              </wp:positionV>
              <wp:extent cx="9077325" cy="0"/>
              <wp:effectExtent l="0" t="0" r="28575" b="19050"/>
              <wp:wrapNone/>
              <wp:docPr id="86" name="Łącznik prosty 86"/>
              <wp:cNvGraphicFramePr/>
              <a:graphic xmlns:a="http://schemas.openxmlformats.org/drawingml/2006/main">
                <a:graphicData uri="http://schemas.microsoft.com/office/word/2010/wordprocessingShape">
                  <wps:wsp>
                    <wps:cNvCnPr/>
                    <wps:spPr>
                      <a:xfrm>
                        <a:off x="0" y="0"/>
                        <a:ext cx="9077325" cy="0"/>
                      </a:xfrm>
                      <a:prstGeom prst="line">
                        <a:avLst/>
                      </a:prstGeom>
                      <a:noFill/>
                      <a:ln w="6350" cap="flat" cmpd="sng" algn="ctr">
                        <a:solidFill>
                          <a:srgbClr val="FFC000"/>
                        </a:solidFill>
                        <a:prstDash val="solid"/>
                        <a:miter lim="800000"/>
                      </a:ln>
                      <a:effectLst/>
                    </wps:spPr>
                    <wps:bodyPr/>
                  </wps:wsp>
                </a:graphicData>
              </a:graphic>
            </wp:anchor>
          </w:drawing>
        </mc:Choice>
        <mc:Fallback>
          <w:pict>
            <v:line w14:anchorId="4BCB7616" id="Łącznik prosty 86" o:spid="_x0000_s1026" style="position:absolute;z-index:258043904;visibility:visible;mso-wrap-style:square;mso-wrap-distance-left:9pt;mso-wrap-distance-top:0;mso-wrap-distance-right:9pt;mso-wrap-distance-bottom:0;mso-position-horizontal:center;mso-position-horizontal-relative:margin;mso-position-vertical:absolute;mso-position-vertical-relative:text" from="0,33.65pt" to="714.75pt,3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" strokecolor="#ffc000" strokeweight=".5pt">
              <v:stroke joinstyle="miter"/>
              <w10:wrap anchorx="margin"/>
            </v:line>
          </w:pict>
        </mc:Fallback>
      </mc:AlternateContent>
    </w:r>
    <w:r>
      <w:rPr>
        <w:rFonts w:ascii="Cambria" w:hAnsi="Cambria"/>
        <w:b/>
        <w:i/>
        <w:color w:val="808080" w:themeColor="background1" w:themeShade="80"/>
        <w:sz w:val="18"/>
        <w:szCs w:val="18"/>
      </w:rPr>
      <w:t>PROGRAM</w:t>
    </w:r>
    <w:r w:rsidRPr="003D3AE0">
      <w:rPr>
        <w:rFonts w:ascii="Cambria" w:hAnsi="Cambria"/>
        <w:b/>
        <w:i/>
        <w:color w:val="808080" w:themeColor="background1" w:themeShade="80"/>
        <w:sz w:val="18"/>
        <w:szCs w:val="18"/>
      </w:rPr>
      <w:t xml:space="preserve"> OCHRONY ŚRODOWISKA DLA </w:t>
    </w:r>
    <w:r>
      <w:rPr>
        <w:rFonts w:ascii="Cambria" w:hAnsi="Cambria"/>
        <w:b/>
        <w:i/>
        <w:color w:val="808080" w:themeColor="background1" w:themeShade="80"/>
        <w:sz w:val="18"/>
        <w:szCs w:val="18"/>
      </w:rPr>
      <w:t xml:space="preserve">GMINY MIASTO MRĄGOWO </w:t>
    </w:r>
    <w:r w:rsidRPr="009A5E08">
      <w:rPr>
        <w:rFonts w:ascii="Cambria" w:hAnsi="Cambria"/>
        <w:b/>
        <w:i/>
        <w:color w:val="808080" w:themeColor="background1" w:themeShade="80"/>
        <w:sz w:val="18"/>
        <w:szCs w:val="18"/>
      </w:rPr>
      <w:t>NA LATA 2023 - 2026 Z PERSPEKTYWĄ DO ROKU 2030</w:t>
    </w:r>
  </w:p>
  <w:p w14:paraId="0060F44A" w14:textId="77777777" w:rsidR="00B856BC" w:rsidRPr="005D3E8D" w:rsidRDefault="00B856BC" w:rsidP="005D3E8D">
    <w:pPr>
      <w:pStyle w:val="Nagwek"/>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70265" w14:textId="77777777" w:rsidR="00B856BC" w:rsidRDefault="00B856BC" w:rsidP="005D3E8D">
    <w:pPr>
      <w:spacing w:after="0" w:line="360" w:lineRule="auto"/>
      <w:jc w:val="center"/>
      <w:rPr>
        <w:rFonts w:ascii="Cambria" w:hAnsi="Cambria"/>
        <w:b/>
        <w:i/>
        <w:color w:val="808080" w:themeColor="background1" w:themeShade="80"/>
        <w:sz w:val="18"/>
        <w:szCs w:val="18"/>
      </w:rPr>
    </w:pPr>
    <w:r w:rsidRPr="001C0FC6">
      <w:rPr>
        <w:rFonts w:ascii="Cambria" w:hAnsi="Cambria"/>
        <w:noProof/>
        <w:sz w:val="20"/>
        <w:szCs w:val="20"/>
        <w:lang w:eastAsia="pl-PL"/>
      </w:rPr>
      <w:drawing>
        <wp:anchor distT="0" distB="0" distL="114300" distR="114300" simplePos="0" relativeHeight="258059264" behindDoc="0" locked="0" layoutInCell="1" allowOverlap="1" wp14:anchorId="631F8044" wp14:editId="4A889B2D">
          <wp:simplePos x="0" y="0"/>
          <wp:positionH relativeFrom="column">
            <wp:posOffset>193979</wp:posOffset>
          </wp:positionH>
          <wp:positionV relativeFrom="paragraph">
            <wp:posOffset>5080</wp:posOffset>
          </wp:positionV>
          <wp:extent cx="294005" cy="350520"/>
          <wp:effectExtent l="0" t="0" r="0" b="0"/>
          <wp:wrapSquare wrapText="bothSides"/>
          <wp:docPr id="518" name="Obraz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 name="800px-POL_Mrągowo_COA.sv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4005" cy="350520"/>
                  </a:xfrm>
                  <a:prstGeom prst="rect">
                    <a:avLst/>
                  </a:prstGeom>
                </pic:spPr>
              </pic:pic>
            </a:graphicData>
          </a:graphic>
          <wp14:sizeRelH relativeFrom="page">
            <wp14:pctWidth>0</wp14:pctWidth>
          </wp14:sizeRelH>
          <wp14:sizeRelV relativeFrom="page">
            <wp14:pctHeight>0</wp14:pctHeight>
          </wp14:sizeRelV>
        </wp:anchor>
      </w:drawing>
    </w:r>
    <w:r>
      <w:rPr>
        <w:rFonts w:ascii="Cambria" w:hAnsi="Cambria"/>
        <w:b/>
        <w:i/>
        <w:color w:val="808080" w:themeColor="background1" w:themeShade="80"/>
        <w:sz w:val="18"/>
        <w:szCs w:val="18"/>
      </w:rPr>
      <w:t xml:space="preserve"> PROGRAM</w:t>
    </w:r>
    <w:r w:rsidRPr="00CD4B6E">
      <w:rPr>
        <w:rFonts w:ascii="Cambria" w:hAnsi="Cambria"/>
        <w:b/>
        <w:i/>
        <w:color w:val="808080" w:themeColor="background1" w:themeShade="80"/>
        <w:sz w:val="18"/>
        <w:szCs w:val="18"/>
      </w:rPr>
      <w:t xml:space="preserve"> OCHRONY ŚRODOWISKA DLA GMINY </w:t>
    </w:r>
    <w:r>
      <w:rPr>
        <w:rFonts w:ascii="Cambria" w:hAnsi="Cambria"/>
        <w:b/>
        <w:i/>
        <w:color w:val="808080" w:themeColor="background1" w:themeShade="80"/>
        <w:sz w:val="18"/>
        <w:szCs w:val="18"/>
      </w:rPr>
      <w:t>MIASTO MRĄGOWO</w:t>
    </w:r>
  </w:p>
  <w:p w14:paraId="6DF3DDCA" w14:textId="77777777" w:rsidR="00B856BC" w:rsidRPr="00CD4B6E" w:rsidRDefault="00B856BC" w:rsidP="005D3E8D">
    <w:pPr>
      <w:spacing w:after="0" w:line="360" w:lineRule="auto"/>
      <w:jc w:val="center"/>
      <w:rPr>
        <w:rFonts w:ascii="Cambria" w:hAnsi="Cambria"/>
        <w:b/>
        <w:i/>
        <w:color w:val="808080" w:themeColor="background1" w:themeShade="80"/>
        <w:sz w:val="18"/>
        <w:szCs w:val="18"/>
      </w:rPr>
    </w:pPr>
    <w:r>
      <w:rPr>
        <w:rFonts w:ascii="Cambria" w:hAnsi="Cambria"/>
        <w:b/>
        <w:i/>
        <w:color w:val="808080" w:themeColor="background1" w:themeShade="80"/>
        <w:sz w:val="18"/>
        <w:szCs w:val="18"/>
      </w:rPr>
      <w:t>NA LATA 2023 - 2026</w:t>
    </w:r>
    <w:r w:rsidRPr="00CD4B6E">
      <w:rPr>
        <w:rFonts w:ascii="Cambria" w:hAnsi="Cambria"/>
        <w:b/>
        <w:i/>
        <w:color w:val="808080" w:themeColor="background1" w:themeShade="80"/>
        <w:sz w:val="18"/>
        <w:szCs w:val="18"/>
      </w:rPr>
      <w:t xml:space="preserve"> Z PERSPEKTYWĄ </w:t>
    </w:r>
    <w:r>
      <w:rPr>
        <w:rFonts w:ascii="Cambria" w:hAnsi="Cambria"/>
        <w:b/>
        <w:i/>
        <w:color w:val="808080" w:themeColor="background1" w:themeShade="80"/>
        <w:sz w:val="18"/>
        <w:szCs w:val="18"/>
      </w:rPr>
      <w:t>DO ROKU 2030</w:t>
    </w:r>
  </w:p>
  <w:p w14:paraId="3F908D63" w14:textId="77777777" w:rsidR="00B856BC" w:rsidRDefault="00B856BC" w:rsidP="005D3E8D">
    <w:pPr>
      <w:pStyle w:val="Nagwek"/>
    </w:pPr>
    <w:r w:rsidRPr="007B7792">
      <w:rPr>
        <w:noProof/>
        <w:color w:val="FF0000"/>
        <w:lang w:eastAsia="pl-PL"/>
      </w:rPr>
      <mc:AlternateContent>
        <mc:Choice Requires="wps">
          <w:drawing>
            <wp:anchor distT="0" distB="0" distL="114300" distR="114300" simplePos="0" relativeHeight="258058240" behindDoc="0" locked="0" layoutInCell="1" allowOverlap="1" wp14:anchorId="75B5EB74" wp14:editId="5F16C6BC">
              <wp:simplePos x="0" y="0"/>
              <wp:positionH relativeFrom="margin">
                <wp:align>center</wp:align>
              </wp:positionH>
              <wp:positionV relativeFrom="paragraph">
                <wp:posOffset>55880</wp:posOffset>
              </wp:positionV>
              <wp:extent cx="5524500" cy="635"/>
              <wp:effectExtent l="0" t="0" r="19050" b="37465"/>
              <wp:wrapNone/>
              <wp:docPr id="122" name="Łącznik prosty 122"/>
              <wp:cNvGraphicFramePr/>
              <a:graphic xmlns:a="http://schemas.openxmlformats.org/drawingml/2006/main">
                <a:graphicData uri="http://schemas.microsoft.com/office/word/2010/wordprocessingShape">
                  <wps:wsp>
                    <wps:cNvCnPr/>
                    <wps:spPr>
                      <a:xfrm>
                        <a:off x="0" y="0"/>
                        <a:ext cx="5524500" cy="635"/>
                      </a:xfrm>
                      <a:prstGeom prst="line">
                        <a:avLst/>
                      </a:prstGeom>
                      <a:noFill/>
                      <a:ln w="6350" cap="flat" cmpd="sng" algn="ctr">
                        <a:solidFill>
                          <a:srgbClr val="FFC000"/>
                        </a:solidFill>
                        <a:prstDash val="solid"/>
                        <a:miter lim="800000"/>
                      </a:ln>
                      <a:effectLst/>
                    </wps:spPr>
                    <wps:bodyPr/>
                  </wps:wsp>
                </a:graphicData>
              </a:graphic>
            </wp:anchor>
          </w:drawing>
        </mc:Choice>
        <mc:Fallback>
          <w:pict>
            <v:line w14:anchorId="0E9CA813" id="Łącznik prosty 122" o:spid="_x0000_s1026" style="position:absolute;z-index:258058240;visibility:visible;mso-wrap-style:square;mso-wrap-distance-left:9pt;mso-wrap-distance-top:0;mso-wrap-distance-right:9pt;mso-wrap-distance-bottom:0;mso-position-horizontal:center;mso-position-horizontal-relative:margin;mso-position-vertical:absolute;mso-position-vertical-relative:text" from="0,4.4pt" to="43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" strokecolor="#ffc000" strokeweight=".5pt">
              <v:stroke joinstyle="miter"/>
              <w10:wrap anchorx="margin"/>
            </v:line>
          </w:pict>
        </mc:Fallback>
      </mc:AlternateContent>
    </w:r>
  </w:p>
  <w:p w14:paraId="278CE44F" w14:textId="77777777" w:rsidR="00B856BC" w:rsidRPr="003115DB" w:rsidRDefault="00B856BC" w:rsidP="005D3E8D">
    <w:pPr>
      <w:pStyle w:val="Nagwek"/>
      <w:rPr>
        <w:sz w:val="18"/>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F0179" w14:textId="77777777" w:rsidR="00B856BC" w:rsidRDefault="00B856BC" w:rsidP="005D3E8D">
    <w:pPr>
      <w:spacing w:after="0" w:line="360" w:lineRule="auto"/>
      <w:jc w:val="center"/>
      <w:rPr>
        <w:rFonts w:ascii="Cambria" w:hAnsi="Cambria"/>
        <w:b/>
        <w:i/>
        <w:color w:val="808080" w:themeColor="background1" w:themeShade="80"/>
        <w:sz w:val="18"/>
        <w:szCs w:val="18"/>
      </w:rPr>
    </w:pPr>
    <w:r w:rsidRPr="001C0FC6">
      <w:rPr>
        <w:rFonts w:ascii="Cambria" w:hAnsi="Cambria"/>
        <w:noProof/>
        <w:sz w:val="20"/>
        <w:szCs w:val="20"/>
        <w:lang w:eastAsia="pl-PL"/>
      </w:rPr>
      <w:drawing>
        <wp:anchor distT="0" distB="0" distL="114300" distR="114300" simplePos="0" relativeHeight="258052096" behindDoc="0" locked="0" layoutInCell="1" allowOverlap="1" wp14:anchorId="3BAD27C0" wp14:editId="7CDACC4F">
          <wp:simplePos x="0" y="0"/>
          <wp:positionH relativeFrom="column">
            <wp:posOffset>193979</wp:posOffset>
          </wp:positionH>
          <wp:positionV relativeFrom="paragraph">
            <wp:posOffset>5080</wp:posOffset>
          </wp:positionV>
          <wp:extent cx="294005" cy="350520"/>
          <wp:effectExtent l="0" t="0" r="0" b="0"/>
          <wp:wrapSquare wrapText="bothSides"/>
          <wp:docPr id="97" name="Obraz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 name="800px-POL_Mrągowo_COA.sv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4005" cy="350520"/>
                  </a:xfrm>
                  <a:prstGeom prst="rect">
                    <a:avLst/>
                  </a:prstGeom>
                </pic:spPr>
              </pic:pic>
            </a:graphicData>
          </a:graphic>
          <wp14:sizeRelH relativeFrom="page">
            <wp14:pctWidth>0</wp14:pctWidth>
          </wp14:sizeRelH>
          <wp14:sizeRelV relativeFrom="page">
            <wp14:pctHeight>0</wp14:pctHeight>
          </wp14:sizeRelV>
        </wp:anchor>
      </w:drawing>
    </w:r>
    <w:r>
      <w:rPr>
        <w:rFonts w:ascii="Cambria" w:hAnsi="Cambria"/>
        <w:b/>
        <w:i/>
        <w:color w:val="808080" w:themeColor="background1" w:themeShade="80"/>
        <w:sz w:val="18"/>
        <w:szCs w:val="18"/>
      </w:rPr>
      <w:t xml:space="preserve"> PROGRAM</w:t>
    </w:r>
    <w:r w:rsidRPr="00CD4B6E">
      <w:rPr>
        <w:rFonts w:ascii="Cambria" w:hAnsi="Cambria"/>
        <w:b/>
        <w:i/>
        <w:color w:val="808080" w:themeColor="background1" w:themeShade="80"/>
        <w:sz w:val="18"/>
        <w:szCs w:val="18"/>
      </w:rPr>
      <w:t xml:space="preserve"> OCHRONY ŚRODOWISKA DLA GMINY </w:t>
    </w:r>
    <w:r>
      <w:rPr>
        <w:rFonts w:ascii="Cambria" w:hAnsi="Cambria"/>
        <w:b/>
        <w:i/>
        <w:color w:val="808080" w:themeColor="background1" w:themeShade="80"/>
        <w:sz w:val="18"/>
        <w:szCs w:val="18"/>
      </w:rPr>
      <w:t>MIASTO MRĄGOWO</w:t>
    </w:r>
  </w:p>
  <w:p w14:paraId="21284D09" w14:textId="77777777" w:rsidR="00B856BC" w:rsidRPr="00CD4B6E" w:rsidRDefault="00B856BC" w:rsidP="005D3E8D">
    <w:pPr>
      <w:spacing w:after="0" w:line="360" w:lineRule="auto"/>
      <w:jc w:val="center"/>
      <w:rPr>
        <w:rFonts w:ascii="Cambria" w:hAnsi="Cambria"/>
        <w:b/>
        <w:i/>
        <w:color w:val="808080" w:themeColor="background1" w:themeShade="80"/>
        <w:sz w:val="18"/>
        <w:szCs w:val="18"/>
      </w:rPr>
    </w:pPr>
    <w:r>
      <w:rPr>
        <w:rFonts w:ascii="Cambria" w:hAnsi="Cambria"/>
        <w:b/>
        <w:i/>
        <w:color w:val="808080" w:themeColor="background1" w:themeShade="80"/>
        <w:sz w:val="18"/>
        <w:szCs w:val="18"/>
      </w:rPr>
      <w:t>NA LATA 2023 - 2026</w:t>
    </w:r>
    <w:r w:rsidRPr="00CD4B6E">
      <w:rPr>
        <w:rFonts w:ascii="Cambria" w:hAnsi="Cambria"/>
        <w:b/>
        <w:i/>
        <w:color w:val="808080" w:themeColor="background1" w:themeShade="80"/>
        <w:sz w:val="18"/>
        <w:szCs w:val="18"/>
      </w:rPr>
      <w:t xml:space="preserve"> Z PERSPEKTYWĄ </w:t>
    </w:r>
    <w:r>
      <w:rPr>
        <w:rFonts w:ascii="Cambria" w:hAnsi="Cambria"/>
        <w:b/>
        <w:i/>
        <w:color w:val="808080" w:themeColor="background1" w:themeShade="80"/>
        <w:sz w:val="18"/>
        <w:szCs w:val="18"/>
      </w:rPr>
      <w:t>DO ROKU 2030</w:t>
    </w:r>
  </w:p>
  <w:p w14:paraId="22201016" w14:textId="77777777" w:rsidR="00B856BC" w:rsidRDefault="00B856BC" w:rsidP="005D3E8D">
    <w:pPr>
      <w:pStyle w:val="Nagwek"/>
    </w:pPr>
    <w:r w:rsidRPr="007B7792">
      <w:rPr>
        <w:noProof/>
        <w:color w:val="FF0000"/>
        <w:lang w:eastAsia="pl-PL"/>
      </w:rPr>
      <mc:AlternateContent>
        <mc:Choice Requires="wps">
          <w:drawing>
            <wp:anchor distT="0" distB="0" distL="114300" distR="114300" simplePos="0" relativeHeight="258051072" behindDoc="0" locked="0" layoutInCell="1" allowOverlap="1" wp14:anchorId="70DCF18D" wp14:editId="672B9BFE">
              <wp:simplePos x="0" y="0"/>
              <wp:positionH relativeFrom="margin">
                <wp:align>center</wp:align>
              </wp:positionH>
              <wp:positionV relativeFrom="paragraph">
                <wp:posOffset>55880</wp:posOffset>
              </wp:positionV>
              <wp:extent cx="5524500" cy="635"/>
              <wp:effectExtent l="0" t="0" r="19050" b="37465"/>
              <wp:wrapNone/>
              <wp:docPr id="92" name="Łącznik prosty 92"/>
              <wp:cNvGraphicFramePr/>
              <a:graphic xmlns:a="http://schemas.openxmlformats.org/drawingml/2006/main">
                <a:graphicData uri="http://schemas.microsoft.com/office/word/2010/wordprocessingShape">
                  <wps:wsp>
                    <wps:cNvCnPr/>
                    <wps:spPr>
                      <a:xfrm>
                        <a:off x="0" y="0"/>
                        <a:ext cx="5524500" cy="635"/>
                      </a:xfrm>
                      <a:prstGeom prst="line">
                        <a:avLst/>
                      </a:prstGeom>
                      <a:noFill/>
                      <a:ln w="6350" cap="flat" cmpd="sng" algn="ctr">
                        <a:solidFill>
                          <a:srgbClr val="FFC000"/>
                        </a:solidFill>
                        <a:prstDash val="solid"/>
                        <a:miter lim="800000"/>
                      </a:ln>
                      <a:effectLst/>
                    </wps:spPr>
                    <wps:bodyPr/>
                  </wps:wsp>
                </a:graphicData>
              </a:graphic>
            </wp:anchor>
          </w:drawing>
        </mc:Choice>
        <mc:Fallback>
          <w:pict>
            <v:line w14:anchorId="1F08065D" id="Łącznik prosty 92" o:spid="_x0000_s1026" style="position:absolute;z-index:258051072;visibility:visible;mso-wrap-style:square;mso-wrap-distance-left:9pt;mso-wrap-distance-top:0;mso-wrap-distance-right:9pt;mso-wrap-distance-bottom:0;mso-position-horizontal:center;mso-position-horizontal-relative:margin;mso-position-vertical:absolute;mso-position-vertical-relative:text" from="0,4.4pt" to="43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" strokecolor="#ffc000" strokeweight=".5pt">
              <v:stroke joinstyle="miter"/>
              <w10:wrap anchorx="margin"/>
            </v:line>
          </w:pict>
        </mc:Fallback>
      </mc:AlternateContent>
    </w:r>
  </w:p>
  <w:p w14:paraId="4315F036" w14:textId="77777777" w:rsidR="00B856BC" w:rsidRPr="003115DB" w:rsidRDefault="00B856BC" w:rsidP="005D3E8D">
    <w:pPr>
      <w:pStyle w:val="Nagwek"/>
      <w:rPr>
        <w:sz w:val="18"/>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3AD48" w14:textId="77777777" w:rsidR="00B856BC" w:rsidRDefault="00B856BC" w:rsidP="008645DD">
    <w:pPr>
      <w:spacing w:after="0" w:line="360" w:lineRule="auto"/>
      <w:rPr>
        <w:rFonts w:ascii="Arial Narrow" w:hAnsi="Arial Narrow"/>
        <w:b/>
        <w:i/>
        <w:sz w:val="2"/>
        <w:szCs w:val="30"/>
      </w:rPr>
    </w:pPr>
  </w:p>
  <w:p w14:paraId="2F0B8817" w14:textId="77777777" w:rsidR="00B856BC" w:rsidRDefault="00B856BC" w:rsidP="008645DD">
    <w:pPr>
      <w:spacing w:after="0" w:line="360" w:lineRule="auto"/>
      <w:rPr>
        <w:rFonts w:ascii="Arial Narrow" w:hAnsi="Arial Narrow"/>
        <w:b/>
        <w:i/>
        <w:sz w:val="2"/>
        <w:szCs w:val="30"/>
      </w:rPr>
    </w:pPr>
  </w:p>
  <w:p w14:paraId="6870982B" w14:textId="77777777" w:rsidR="00B856BC" w:rsidRPr="0076443E" w:rsidRDefault="00B856BC" w:rsidP="008645DD">
    <w:pPr>
      <w:spacing w:after="0" w:line="360" w:lineRule="auto"/>
      <w:jc w:val="center"/>
      <w:rPr>
        <w:rFonts w:ascii="Arial Narrow" w:hAnsi="Arial Narrow"/>
        <w:b/>
        <w:i/>
        <w:sz w:val="18"/>
        <w:szCs w:val="18"/>
      </w:rPr>
    </w:pPr>
    <w:r>
      <w:rPr>
        <w:rFonts w:ascii="Arial Narrow" w:hAnsi="Arial Narrow" w:cs="Arial Narrow"/>
        <w:b/>
        <w:bCs/>
        <w:i/>
        <w:noProof/>
        <w:lang w:eastAsia="pl-PL"/>
      </w:rPr>
      <w:drawing>
        <wp:anchor distT="0" distB="0" distL="114300" distR="114300" simplePos="0" relativeHeight="257305600" behindDoc="0" locked="0" layoutInCell="1" allowOverlap="1" wp14:anchorId="10E2F53A" wp14:editId="6DE67D25">
          <wp:simplePos x="0" y="0"/>
          <wp:positionH relativeFrom="margin">
            <wp:posOffset>180975</wp:posOffset>
          </wp:positionH>
          <wp:positionV relativeFrom="paragraph">
            <wp:posOffset>81915</wp:posOffset>
          </wp:positionV>
          <wp:extent cx="283845" cy="333375"/>
          <wp:effectExtent l="0" t="0" r="1905" b="9525"/>
          <wp:wrapSquare wrapText="bothSides"/>
          <wp:docPr id="62" name="Obraz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800px-POL_Siechnice_COA.sv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3845" cy="333375"/>
                  </a:xfrm>
                  <a:prstGeom prst="rect">
                    <a:avLst/>
                  </a:prstGeom>
                </pic:spPr>
              </pic:pic>
            </a:graphicData>
          </a:graphic>
          <wp14:sizeRelH relativeFrom="page">
            <wp14:pctWidth>0</wp14:pctWidth>
          </wp14:sizeRelH>
          <wp14:sizeRelV relativeFrom="page">
            <wp14:pctHeight>0</wp14:pctHeight>
          </wp14:sizeRelV>
        </wp:anchor>
      </w:drawing>
    </w:r>
  </w:p>
  <w:p w14:paraId="428AA434" w14:textId="77777777" w:rsidR="00B856BC" w:rsidRPr="00B325DF" w:rsidRDefault="00B856BC" w:rsidP="008645DD">
    <w:pPr>
      <w:spacing w:after="0" w:line="360" w:lineRule="auto"/>
      <w:jc w:val="center"/>
      <w:rPr>
        <w:rFonts w:ascii="Arial Narrow" w:hAnsi="Arial Narrow"/>
        <w:b/>
        <w:i/>
        <w:color w:val="808080" w:themeColor="background1" w:themeShade="80"/>
        <w:sz w:val="18"/>
        <w:szCs w:val="18"/>
      </w:rPr>
    </w:pPr>
    <w:r w:rsidRPr="0076443E">
      <w:rPr>
        <w:noProof/>
        <w:sz w:val="18"/>
        <w:szCs w:val="18"/>
        <w:lang w:eastAsia="pl-PL"/>
      </w:rPr>
      <mc:AlternateContent>
        <mc:Choice Requires="wps">
          <w:drawing>
            <wp:anchor distT="0" distB="0" distL="114300" distR="114300" simplePos="0" relativeHeight="257304576" behindDoc="0" locked="0" layoutInCell="1" allowOverlap="1" wp14:anchorId="3E5BF4CB" wp14:editId="68CAEF6D">
              <wp:simplePos x="0" y="0"/>
              <wp:positionH relativeFrom="margin">
                <wp:align>center</wp:align>
              </wp:positionH>
              <wp:positionV relativeFrom="paragraph">
                <wp:posOffset>427355</wp:posOffset>
              </wp:positionV>
              <wp:extent cx="9077325" cy="0"/>
              <wp:effectExtent l="0" t="0" r="28575" b="19050"/>
              <wp:wrapNone/>
              <wp:docPr id="32" name="Łącznik prosty 32"/>
              <wp:cNvGraphicFramePr/>
              <a:graphic xmlns:a="http://schemas.openxmlformats.org/drawingml/2006/main">
                <a:graphicData uri="http://schemas.microsoft.com/office/word/2010/wordprocessingShape">
                  <wps:wsp>
                    <wps:cNvCnPr/>
                    <wps:spPr>
                      <a:xfrm>
                        <a:off x="0" y="0"/>
                        <a:ext cx="9077325" cy="0"/>
                      </a:xfrm>
                      <a:prstGeom prst="line">
                        <a:avLst/>
                      </a:prstGeom>
                      <a:noFill/>
                      <a:ln w="6350" cap="flat" cmpd="sng" algn="ctr">
                        <a:solidFill>
                          <a:srgbClr val="FF0000"/>
                        </a:solidFill>
                        <a:prstDash val="solid"/>
                        <a:miter lim="800000"/>
                      </a:ln>
                      <a:effectLst/>
                    </wps:spPr>
                    <wps:bodyPr/>
                  </wps:wsp>
                </a:graphicData>
              </a:graphic>
            </wp:anchor>
          </w:drawing>
        </mc:Choice>
        <mc:Fallback>
          <w:pict>
            <v:line w14:anchorId="39A7FFB5" id="Łącznik prosty 32" o:spid="_x0000_s1026" style="position:absolute;z-index:257304576;visibility:visible;mso-wrap-style:square;mso-wrap-distance-left:9pt;mso-wrap-distance-top:0;mso-wrap-distance-right:9pt;mso-wrap-distance-bottom:0;mso-position-horizontal:center;mso-position-horizontal-relative:margin;mso-position-vertical:absolute;mso-position-vertical-relative:text" from="0,33.65pt" to="714.75pt,3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" strokecolor="red" strokeweight=".5pt">
              <v:stroke joinstyle="miter"/>
              <w10:wrap anchorx="margin"/>
            </v:line>
          </w:pict>
        </mc:Fallback>
      </mc:AlternateContent>
    </w:r>
    <w:r w:rsidRPr="00D80D69">
      <w:rPr>
        <w:rFonts w:ascii="Arial Narrow" w:hAnsi="Arial Narrow"/>
        <w:b/>
        <w:i/>
        <w:color w:val="808080" w:themeColor="background1" w:themeShade="80"/>
        <w:sz w:val="18"/>
        <w:szCs w:val="18"/>
      </w:rPr>
      <w:t>PROGRAM OCHRONY ŚRODOWISKA DLA GMINY SIECHNICE</w:t>
    </w:r>
    <w:r>
      <w:rPr>
        <w:rFonts w:ascii="Arial Narrow" w:hAnsi="Arial Narrow"/>
        <w:b/>
        <w:i/>
        <w:color w:val="808080" w:themeColor="background1" w:themeShade="80"/>
        <w:sz w:val="18"/>
        <w:szCs w:val="18"/>
      </w:rPr>
      <w:t xml:space="preserve"> </w:t>
    </w:r>
    <w:r w:rsidRPr="00D80D69">
      <w:rPr>
        <w:rFonts w:ascii="Arial Narrow" w:hAnsi="Arial Narrow"/>
        <w:b/>
        <w:i/>
        <w:color w:val="808080" w:themeColor="background1" w:themeShade="80"/>
        <w:sz w:val="18"/>
        <w:szCs w:val="18"/>
      </w:rPr>
      <w:t>NA LATA 2022 - 2025 Z PERSPEKTYWĄ NA LATA 2026 - 2029</w:t>
    </w:r>
  </w:p>
  <w:p w14:paraId="5BCA3F06" w14:textId="77777777" w:rsidR="00B856BC" w:rsidRPr="00080B9A" w:rsidRDefault="00B856BC" w:rsidP="008645DD">
    <w:pPr>
      <w:pStyle w:val="Nagwek"/>
    </w:pPr>
  </w:p>
  <w:p w14:paraId="78E0A4BD" w14:textId="77777777" w:rsidR="00B856BC" w:rsidRPr="00C8539E" w:rsidRDefault="00B856BC" w:rsidP="008645DD">
    <w:pPr>
      <w:pStyle w:val="Nagwek"/>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470C7" w14:textId="77777777" w:rsidR="00B856BC" w:rsidRDefault="00B856BC" w:rsidP="00AE375B">
    <w:pPr>
      <w:spacing w:after="0" w:line="360" w:lineRule="auto"/>
      <w:rPr>
        <w:rFonts w:ascii="Arial Narrow" w:hAnsi="Arial Narrow"/>
        <w:b/>
        <w:i/>
        <w:sz w:val="2"/>
        <w:szCs w:val="30"/>
      </w:rPr>
    </w:pPr>
  </w:p>
  <w:p w14:paraId="4437808C" w14:textId="77777777" w:rsidR="00B856BC" w:rsidRDefault="00B856BC" w:rsidP="00AE375B">
    <w:pPr>
      <w:spacing w:after="0" w:line="360" w:lineRule="auto"/>
      <w:rPr>
        <w:rFonts w:ascii="Arial Narrow" w:hAnsi="Arial Narrow"/>
        <w:b/>
        <w:i/>
        <w:sz w:val="2"/>
        <w:szCs w:val="30"/>
      </w:rPr>
    </w:pPr>
  </w:p>
  <w:p w14:paraId="204B5740" w14:textId="77777777" w:rsidR="00B856BC" w:rsidRPr="0076443E" w:rsidRDefault="00B856BC" w:rsidP="00AE375B">
    <w:pPr>
      <w:spacing w:after="0" w:line="360" w:lineRule="auto"/>
      <w:jc w:val="center"/>
      <w:rPr>
        <w:rFonts w:ascii="Arial Narrow" w:hAnsi="Arial Narrow"/>
        <w:b/>
        <w:i/>
        <w:sz w:val="18"/>
        <w:szCs w:val="18"/>
      </w:rPr>
    </w:pPr>
    <w:r w:rsidRPr="001C0FC6">
      <w:rPr>
        <w:rFonts w:ascii="Cambria" w:hAnsi="Cambria"/>
        <w:noProof/>
        <w:sz w:val="20"/>
        <w:szCs w:val="20"/>
        <w:lang w:eastAsia="pl-PL"/>
      </w:rPr>
      <w:drawing>
        <wp:anchor distT="0" distB="0" distL="114300" distR="114300" simplePos="0" relativeHeight="258072576" behindDoc="0" locked="0" layoutInCell="1" allowOverlap="1" wp14:anchorId="246944B4" wp14:editId="757D61FD">
          <wp:simplePos x="0" y="0"/>
          <wp:positionH relativeFrom="column">
            <wp:posOffset>270345</wp:posOffset>
          </wp:positionH>
          <wp:positionV relativeFrom="paragraph">
            <wp:posOffset>84869</wp:posOffset>
          </wp:positionV>
          <wp:extent cx="294005" cy="350520"/>
          <wp:effectExtent l="0" t="0" r="0" b="0"/>
          <wp:wrapSquare wrapText="bothSides"/>
          <wp:docPr id="219" name="Obraz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 name="800px-POL_Mrągowo_COA.sv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4005" cy="350520"/>
                  </a:xfrm>
                  <a:prstGeom prst="rect">
                    <a:avLst/>
                  </a:prstGeom>
                </pic:spPr>
              </pic:pic>
            </a:graphicData>
          </a:graphic>
          <wp14:sizeRelH relativeFrom="page">
            <wp14:pctWidth>0</wp14:pctWidth>
          </wp14:sizeRelH>
          <wp14:sizeRelV relativeFrom="page">
            <wp14:pctHeight>0</wp14:pctHeight>
          </wp14:sizeRelV>
        </wp:anchor>
      </w:drawing>
    </w:r>
  </w:p>
  <w:p w14:paraId="055EE44E" w14:textId="77777777" w:rsidR="00B856BC" w:rsidRPr="003D3AE0" w:rsidRDefault="00B856BC" w:rsidP="00AE375B">
    <w:pPr>
      <w:spacing w:after="0" w:line="360" w:lineRule="auto"/>
      <w:jc w:val="center"/>
      <w:rPr>
        <w:rFonts w:ascii="Cambria" w:hAnsi="Cambria"/>
        <w:b/>
        <w:i/>
        <w:color w:val="808080" w:themeColor="background1" w:themeShade="80"/>
        <w:sz w:val="18"/>
        <w:szCs w:val="18"/>
      </w:rPr>
    </w:pPr>
    <w:r w:rsidRPr="003D3AE0">
      <w:rPr>
        <w:rFonts w:ascii="Cambria" w:hAnsi="Cambria"/>
        <w:noProof/>
        <w:sz w:val="18"/>
        <w:szCs w:val="18"/>
        <w:lang w:eastAsia="pl-PL"/>
      </w:rPr>
      <mc:AlternateContent>
        <mc:Choice Requires="wps">
          <w:drawing>
            <wp:anchor distT="0" distB="0" distL="114300" distR="114300" simplePos="0" relativeHeight="258071552" behindDoc="0" locked="0" layoutInCell="1" allowOverlap="1" wp14:anchorId="66251461" wp14:editId="378BB59D">
              <wp:simplePos x="0" y="0"/>
              <wp:positionH relativeFrom="margin">
                <wp:align>center</wp:align>
              </wp:positionH>
              <wp:positionV relativeFrom="paragraph">
                <wp:posOffset>427355</wp:posOffset>
              </wp:positionV>
              <wp:extent cx="9077325" cy="0"/>
              <wp:effectExtent l="0" t="0" r="28575" b="19050"/>
              <wp:wrapNone/>
              <wp:docPr id="217" name="Łącznik prosty 217"/>
              <wp:cNvGraphicFramePr/>
              <a:graphic xmlns:a="http://schemas.openxmlformats.org/drawingml/2006/main">
                <a:graphicData uri="http://schemas.microsoft.com/office/word/2010/wordprocessingShape">
                  <wps:wsp>
                    <wps:cNvCnPr/>
                    <wps:spPr>
                      <a:xfrm>
                        <a:off x="0" y="0"/>
                        <a:ext cx="9077325" cy="0"/>
                      </a:xfrm>
                      <a:prstGeom prst="line">
                        <a:avLst/>
                      </a:prstGeom>
                      <a:noFill/>
                      <a:ln w="6350" cap="flat" cmpd="sng" algn="ctr">
                        <a:solidFill>
                          <a:srgbClr val="FFC000"/>
                        </a:solidFill>
                        <a:prstDash val="solid"/>
                        <a:miter lim="800000"/>
                      </a:ln>
                      <a:effectLst/>
                    </wps:spPr>
                    <wps:bodyPr/>
                  </wps:wsp>
                </a:graphicData>
              </a:graphic>
            </wp:anchor>
          </w:drawing>
        </mc:Choice>
        <mc:Fallback>
          <w:pict>
            <v:line w14:anchorId="1B788CCD" id="Łącznik prosty 217" o:spid="_x0000_s1026" style="position:absolute;z-index:258071552;visibility:visible;mso-wrap-style:square;mso-wrap-distance-left:9pt;mso-wrap-distance-top:0;mso-wrap-distance-right:9pt;mso-wrap-distance-bottom:0;mso-position-horizontal:center;mso-position-horizontal-relative:margin;mso-position-vertical:absolute;mso-position-vertical-relative:text" from="0,33.65pt" to="714.75pt,3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" strokecolor="#ffc000" strokeweight=".5pt">
              <v:stroke joinstyle="miter"/>
              <w10:wrap anchorx="margin"/>
            </v:line>
          </w:pict>
        </mc:Fallback>
      </mc:AlternateContent>
    </w:r>
    <w:r>
      <w:rPr>
        <w:rFonts w:ascii="Cambria" w:hAnsi="Cambria"/>
        <w:b/>
        <w:i/>
        <w:color w:val="808080" w:themeColor="background1" w:themeShade="80"/>
        <w:sz w:val="18"/>
        <w:szCs w:val="18"/>
      </w:rPr>
      <w:t>PROGRAM</w:t>
    </w:r>
    <w:r w:rsidRPr="003D3AE0">
      <w:rPr>
        <w:rFonts w:ascii="Cambria" w:hAnsi="Cambria"/>
        <w:b/>
        <w:i/>
        <w:color w:val="808080" w:themeColor="background1" w:themeShade="80"/>
        <w:sz w:val="18"/>
        <w:szCs w:val="18"/>
      </w:rPr>
      <w:t xml:space="preserve"> OCHRONY ŚRODOWISKA DLA </w:t>
    </w:r>
    <w:r>
      <w:rPr>
        <w:rFonts w:ascii="Cambria" w:hAnsi="Cambria"/>
        <w:b/>
        <w:i/>
        <w:color w:val="808080" w:themeColor="background1" w:themeShade="80"/>
        <w:sz w:val="18"/>
        <w:szCs w:val="18"/>
      </w:rPr>
      <w:t xml:space="preserve">GMINY MIASTO MRĄGOWO </w:t>
    </w:r>
    <w:r w:rsidRPr="009A5E08">
      <w:rPr>
        <w:rFonts w:ascii="Cambria" w:hAnsi="Cambria"/>
        <w:b/>
        <w:i/>
        <w:color w:val="808080" w:themeColor="background1" w:themeShade="80"/>
        <w:sz w:val="18"/>
        <w:szCs w:val="18"/>
      </w:rPr>
      <w:t>NA LATA 2023 - 2026 Z PERSPEKTYWĄ DO ROKU 2030</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C16B3" w14:textId="77777777" w:rsidR="00B856BC" w:rsidRDefault="00B856BC" w:rsidP="00543469">
    <w:pPr>
      <w:spacing w:after="0" w:line="360" w:lineRule="auto"/>
      <w:jc w:val="center"/>
      <w:rPr>
        <w:rFonts w:ascii="Cambria" w:hAnsi="Cambria"/>
        <w:b/>
        <w:i/>
        <w:color w:val="808080" w:themeColor="background1" w:themeShade="80"/>
        <w:sz w:val="18"/>
        <w:szCs w:val="18"/>
      </w:rPr>
    </w:pPr>
    <w:r w:rsidRPr="001C0FC6">
      <w:rPr>
        <w:rFonts w:ascii="Cambria" w:hAnsi="Cambria"/>
        <w:noProof/>
        <w:sz w:val="20"/>
        <w:szCs w:val="20"/>
        <w:lang w:eastAsia="pl-PL"/>
      </w:rPr>
      <w:drawing>
        <wp:anchor distT="0" distB="0" distL="114300" distR="114300" simplePos="0" relativeHeight="258082816" behindDoc="0" locked="0" layoutInCell="1" allowOverlap="1" wp14:anchorId="38F82674" wp14:editId="22E80496">
          <wp:simplePos x="0" y="0"/>
          <wp:positionH relativeFrom="column">
            <wp:posOffset>193979</wp:posOffset>
          </wp:positionH>
          <wp:positionV relativeFrom="paragraph">
            <wp:posOffset>5080</wp:posOffset>
          </wp:positionV>
          <wp:extent cx="294005" cy="350520"/>
          <wp:effectExtent l="0" t="0" r="0" b="0"/>
          <wp:wrapSquare wrapText="bothSides"/>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 name="800px-POL_Mrągowo_COA.sv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4005" cy="350520"/>
                  </a:xfrm>
                  <a:prstGeom prst="rect">
                    <a:avLst/>
                  </a:prstGeom>
                </pic:spPr>
              </pic:pic>
            </a:graphicData>
          </a:graphic>
          <wp14:sizeRelH relativeFrom="page">
            <wp14:pctWidth>0</wp14:pctWidth>
          </wp14:sizeRelH>
          <wp14:sizeRelV relativeFrom="page">
            <wp14:pctHeight>0</wp14:pctHeight>
          </wp14:sizeRelV>
        </wp:anchor>
      </w:drawing>
    </w:r>
    <w:r>
      <w:rPr>
        <w:rFonts w:ascii="Cambria" w:hAnsi="Cambria"/>
        <w:b/>
        <w:i/>
        <w:color w:val="808080" w:themeColor="background1" w:themeShade="80"/>
        <w:sz w:val="18"/>
        <w:szCs w:val="18"/>
      </w:rPr>
      <w:t xml:space="preserve"> PROGRAM</w:t>
    </w:r>
    <w:r w:rsidRPr="00CD4B6E">
      <w:rPr>
        <w:rFonts w:ascii="Cambria" w:hAnsi="Cambria"/>
        <w:b/>
        <w:i/>
        <w:color w:val="808080" w:themeColor="background1" w:themeShade="80"/>
        <w:sz w:val="18"/>
        <w:szCs w:val="18"/>
      </w:rPr>
      <w:t xml:space="preserve"> OCHRONY ŚRODOWISKA DLA GMINY </w:t>
    </w:r>
    <w:r>
      <w:rPr>
        <w:rFonts w:ascii="Cambria" w:hAnsi="Cambria"/>
        <w:b/>
        <w:i/>
        <w:color w:val="808080" w:themeColor="background1" w:themeShade="80"/>
        <w:sz w:val="18"/>
        <w:szCs w:val="18"/>
      </w:rPr>
      <w:t>MIASTO MRĄGOWO</w:t>
    </w:r>
  </w:p>
  <w:p w14:paraId="039FBE47" w14:textId="77777777" w:rsidR="00B856BC" w:rsidRPr="00CD4B6E" w:rsidRDefault="00B856BC" w:rsidP="00543469">
    <w:pPr>
      <w:spacing w:after="0" w:line="360" w:lineRule="auto"/>
      <w:jc w:val="center"/>
      <w:rPr>
        <w:rFonts w:ascii="Cambria" w:hAnsi="Cambria"/>
        <w:b/>
        <w:i/>
        <w:color w:val="808080" w:themeColor="background1" w:themeShade="80"/>
        <w:sz w:val="18"/>
        <w:szCs w:val="18"/>
      </w:rPr>
    </w:pPr>
    <w:r>
      <w:rPr>
        <w:rFonts w:ascii="Cambria" w:hAnsi="Cambria"/>
        <w:b/>
        <w:i/>
        <w:color w:val="808080" w:themeColor="background1" w:themeShade="80"/>
        <w:sz w:val="18"/>
        <w:szCs w:val="18"/>
      </w:rPr>
      <w:t>NA LATA 2023 - 2026</w:t>
    </w:r>
    <w:r w:rsidRPr="00CD4B6E">
      <w:rPr>
        <w:rFonts w:ascii="Cambria" w:hAnsi="Cambria"/>
        <w:b/>
        <w:i/>
        <w:color w:val="808080" w:themeColor="background1" w:themeShade="80"/>
        <w:sz w:val="18"/>
        <w:szCs w:val="18"/>
      </w:rPr>
      <w:t xml:space="preserve"> Z PERSPEKTYWĄ </w:t>
    </w:r>
    <w:r>
      <w:rPr>
        <w:rFonts w:ascii="Cambria" w:hAnsi="Cambria"/>
        <w:b/>
        <w:i/>
        <w:color w:val="808080" w:themeColor="background1" w:themeShade="80"/>
        <w:sz w:val="18"/>
        <w:szCs w:val="18"/>
      </w:rPr>
      <w:t>DO ROKU 2030</w:t>
    </w:r>
  </w:p>
  <w:p w14:paraId="225356D4" w14:textId="77777777" w:rsidR="00B856BC" w:rsidRDefault="00B856BC" w:rsidP="00543469">
    <w:pPr>
      <w:pStyle w:val="Nagwek"/>
    </w:pPr>
    <w:r w:rsidRPr="007B7792">
      <w:rPr>
        <w:noProof/>
        <w:color w:val="FF0000"/>
        <w:lang w:eastAsia="pl-PL"/>
      </w:rPr>
      <mc:AlternateContent>
        <mc:Choice Requires="wps">
          <w:drawing>
            <wp:anchor distT="0" distB="0" distL="114300" distR="114300" simplePos="0" relativeHeight="258081792" behindDoc="0" locked="0" layoutInCell="1" allowOverlap="1" wp14:anchorId="3A04BD2B" wp14:editId="62D9E9D2">
              <wp:simplePos x="0" y="0"/>
              <wp:positionH relativeFrom="margin">
                <wp:align>center</wp:align>
              </wp:positionH>
              <wp:positionV relativeFrom="paragraph">
                <wp:posOffset>55880</wp:posOffset>
              </wp:positionV>
              <wp:extent cx="5524500" cy="635"/>
              <wp:effectExtent l="0" t="0" r="19050" b="37465"/>
              <wp:wrapNone/>
              <wp:docPr id="18" name="Łącznik prosty 18"/>
              <wp:cNvGraphicFramePr/>
              <a:graphic xmlns:a="http://schemas.openxmlformats.org/drawingml/2006/main">
                <a:graphicData uri="http://schemas.microsoft.com/office/word/2010/wordprocessingShape">
                  <wps:wsp>
                    <wps:cNvCnPr/>
                    <wps:spPr>
                      <a:xfrm>
                        <a:off x="0" y="0"/>
                        <a:ext cx="5524500" cy="635"/>
                      </a:xfrm>
                      <a:prstGeom prst="line">
                        <a:avLst/>
                      </a:prstGeom>
                      <a:noFill/>
                      <a:ln w="6350" cap="flat" cmpd="sng" algn="ctr">
                        <a:solidFill>
                          <a:srgbClr val="FFC000"/>
                        </a:solidFill>
                        <a:prstDash val="solid"/>
                        <a:miter lim="800000"/>
                      </a:ln>
                      <a:effectLst/>
                    </wps:spPr>
                    <wps:bodyPr/>
                  </wps:wsp>
                </a:graphicData>
              </a:graphic>
            </wp:anchor>
          </w:drawing>
        </mc:Choice>
        <mc:Fallback>
          <w:pict>
            <v:line w14:anchorId="793472A7" id="Łącznik prosty 18" o:spid="_x0000_s1026" style="position:absolute;z-index:258081792;visibility:visible;mso-wrap-style:square;mso-wrap-distance-left:9pt;mso-wrap-distance-top:0;mso-wrap-distance-right:9pt;mso-wrap-distance-bottom:0;mso-position-horizontal:center;mso-position-horizontal-relative:margin;mso-position-vertical:absolute;mso-position-vertical-relative:text" from="0,4.4pt" to="43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" strokecolor="#ffc000" strokeweight=".5pt">
              <v:stroke joinstyle="miter"/>
              <w10:wrap anchorx="margin"/>
            </v:line>
          </w:pict>
        </mc:Fallback>
      </mc:AlternateContent>
    </w:r>
  </w:p>
  <w:p w14:paraId="7236BCDC" w14:textId="77777777" w:rsidR="00B856BC" w:rsidRPr="00543469" w:rsidRDefault="00B856BC" w:rsidP="00543469">
    <w:pPr>
      <w:pStyle w:val="Nagwek"/>
      <w:rPr>
        <w:sz w:val="18"/>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44963" w14:textId="77777777" w:rsidR="00B856BC" w:rsidRDefault="00B856BC" w:rsidP="00AE375B">
    <w:pPr>
      <w:spacing w:after="0" w:line="360" w:lineRule="auto"/>
      <w:jc w:val="center"/>
      <w:rPr>
        <w:rFonts w:ascii="Cambria" w:hAnsi="Cambria"/>
        <w:b/>
        <w:i/>
        <w:color w:val="808080" w:themeColor="background1" w:themeShade="80"/>
        <w:sz w:val="18"/>
        <w:szCs w:val="18"/>
      </w:rPr>
    </w:pPr>
    <w:r w:rsidRPr="001C0FC6">
      <w:rPr>
        <w:rFonts w:ascii="Cambria" w:hAnsi="Cambria"/>
        <w:noProof/>
        <w:sz w:val="20"/>
        <w:szCs w:val="20"/>
        <w:lang w:eastAsia="pl-PL"/>
      </w:rPr>
      <w:drawing>
        <wp:anchor distT="0" distB="0" distL="114300" distR="114300" simplePos="0" relativeHeight="258077696" behindDoc="0" locked="0" layoutInCell="1" allowOverlap="1" wp14:anchorId="78463BFA" wp14:editId="3977D9CF">
          <wp:simplePos x="0" y="0"/>
          <wp:positionH relativeFrom="column">
            <wp:posOffset>193979</wp:posOffset>
          </wp:positionH>
          <wp:positionV relativeFrom="paragraph">
            <wp:posOffset>5080</wp:posOffset>
          </wp:positionV>
          <wp:extent cx="294005" cy="350520"/>
          <wp:effectExtent l="0" t="0" r="0" b="0"/>
          <wp:wrapSquare wrapText="bothSides"/>
          <wp:docPr id="223" name="Obraz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 name="800px-POL_Mrągowo_COA.sv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4005" cy="350520"/>
                  </a:xfrm>
                  <a:prstGeom prst="rect">
                    <a:avLst/>
                  </a:prstGeom>
                </pic:spPr>
              </pic:pic>
            </a:graphicData>
          </a:graphic>
          <wp14:sizeRelH relativeFrom="page">
            <wp14:pctWidth>0</wp14:pctWidth>
          </wp14:sizeRelH>
          <wp14:sizeRelV relativeFrom="page">
            <wp14:pctHeight>0</wp14:pctHeight>
          </wp14:sizeRelV>
        </wp:anchor>
      </w:drawing>
    </w:r>
    <w:r>
      <w:rPr>
        <w:rFonts w:ascii="Cambria" w:hAnsi="Cambria"/>
        <w:b/>
        <w:i/>
        <w:color w:val="808080" w:themeColor="background1" w:themeShade="80"/>
        <w:sz w:val="18"/>
        <w:szCs w:val="18"/>
      </w:rPr>
      <w:t xml:space="preserve"> PROGRAM</w:t>
    </w:r>
    <w:r w:rsidRPr="00CD4B6E">
      <w:rPr>
        <w:rFonts w:ascii="Cambria" w:hAnsi="Cambria"/>
        <w:b/>
        <w:i/>
        <w:color w:val="808080" w:themeColor="background1" w:themeShade="80"/>
        <w:sz w:val="18"/>
        <w:szCs w:val="18"/>
      </w:rPr>
      <w:t xml:space="preserve"> OCHRONY ŚRODOWISKA DLA GMINY </w:t>
    </w:r>
    <w:r>
      <w:rPr>
        <w:rFonts w:ascii="Cambria" w:hAnsi="Cambria"/>
        <w:b/>
        <w:i/>
        <w:color w:val="808080" w:themeColor="background1" w:themeShade="80"/>
        <w:sz w:val="18"/>
        <w:szCs w:val="18"/>
      </w:rPr>
      <w:t>MIASTO MRĄGOWO</w:t>
    </w:r>
  </w:p>
  <w:p w14:paraId="74A04B21" w14:textId="77777777" w:rsidR="00B856BC" w:rsidRPr="00CD4B6E" w:rsidRDefault="00B856BC" w:rsidP="00AE375B">
    <w:pPr>
      <w:spacing w:after="0" w:line="360" w:lineRule="auto"/>
      <w:jc w:val="center"/>
      <w:rPr>
        <w:rFonts w:ascii="Cambria" w:hAnsi="Cambria"/>
        <w:b/>
        <w:i/>
        <w:color w:val="808080" w:themeColor="background1" w:themeShade="80"/>
        <w:sz w:val="18"/>
        <w:szCs w:val="18"/>
      </w:rPr>
    </w:pPr>
    <w:r>
      <w:rPr>
        <w:rFonts w:ascii="Cambria" w:hAnsi="Cambria"/>
        <w:b/>
        <w:i/>
        <w:color w:val="808080" w:themeColor="background1" w:themeShade="80"/>
        <w:sz w:val="18"/>
        <w:szCs w:val="18"/>
      </w:rPr>
      <w:t>NA LATA 2023 - 2026</w:t>
    </w:r>
    <w:r w:rsidRPr="00CD4B6E">
      <w:rPr>
        <w:rFonts w:ascii="Cambria" w:hAnsi="Cambria"/>
        <w:b/>
        <w:i/>
        <w:color w:val="808080" w:themeColor="background1" w:themeShade="80"/>
        <w:sz w:val="18"/>
        <w:szCs w:val="18"/>
      </w:rPr>
      <w:t xml:space="preserve"> Z PERSPEKTYWĄ </w:t>
    </w:r>
    <w:r>
      <w:rPr>
        <w:rFonts w:ascii="Cambria" w:hAnsi="Cambria"/>
        <w:b/>
        <w:i/>
        <w:color w:val="808080" w:themeColor="background1" w:themeShade="80"/>
        <w:sz w:val="18"/>
        <w:szCs w:val="18"/>
      </w:rPr>
      <w:t>DO ROKU 2030</w:t>
    </w:r>
  </w:p>
  <w:p w14:paraId="446F2E0B" w14:textId="77777777" w:rsidR="00B856BC" w:rsidRDefault="00B856BC" w:rsidP="00AE375B">
    <w:pPr>
      <w:pStyle w:val="Nagwek"/>
    </w:pPr>
    <w:r w:rsidRPr="007B7792">
      <w:rPr>
        <w:noProof/>
        <w:color w:val="FF0000"/>
        <w:lang w:eastAsia="pl-PL"/>
      </w:rPr>
      <mc:AlternateContent>
        <mc:Choice Requires="wps">
          <w:drawing>
            <wp:anchor distT="0" distB="0" distL="114300" distR="114300" simplePos="0" relativeHeight="258076672" behindDoc="0" locked="0" layoutInCell="1" allowOverlap="1" wp14:anchorId="45EBBAEE" wp14:editId="7F6F2967">
              <wp:simplePos x="0" y="0"/>
              <wp:positionH relativeFrom="margin">
                <wp:align>center</wp:align>
              </wp:positionH>
              <wp:positionV relativeFrom="paragraph">
                <wp:posOffset>55880</wp:posOffset>
              </wp:positionV>
              <wp:extent cx="5524500" cy="635"/>
              <wp:effectExtent l="0" t="0" r="19050" b="37465"/>
              <wp:wrapNone/>
              <wp:docPr id="222" name="Łącznik prosty 222"/>
              <wp:cNvGraphicFramePr/>
              <a:graphic xmlns:a="http://schemas.openxmlformats.org/drawingml/2006/main">
                <a:graphicData uri="http://schemas.microsoft.com/office/word/2010/wordprocessingShape">
                  <wps:wsp>
                    <wps:cNvCnPr/>
                    <wps:spPr>
                      <a:xfrm>
                        <a:off x="0" y="0"/>
                        <a:ext cx="5524500" cy="635"/>
                      </a:xfrm>
                      <a:prstGeom prst="line">
                        <a:avLst/>
                      </a:prstGeom>
                      <a:noFill/>
                      <a:ln w="6350" cap="flat" cmpd="sng" algn="ctr">
                        <a:solidFill>
                          <a:srgbClr val="FFC000"/>
                        </a:solidFill>
                        <a:prstDash val="solid"/>
                        <a:miter lim="800000"/>
                      </a:ln>
                      <a:effectLst/>
                    </wps:spPr>
                    <wps:bodyPr/>
                  </wps:wsp>
                </a:graphicData>
              </a:graphic>
            </wp:anchor>
          </w:drawing>
        </mc:Choice>
        <mc:Fallback>
          <w:pict>
            <v:line w14:anchorId="299E8CD8" id="Łącznik prosty 222" o:spid="_x0000_s1026" style="position:absolute;z-index:258076672;visibility:visible;mso-wrap-style:square;mso-wrap-distance-left:9pt;mso-wrap-distance-top:0;mso-wrap-distance-right:9pt;mso-wrap-distance-bottom:0;mso-position-horizontal:center;mso-position-horizontal-relative:margin;mso-position-vertical:absolute;mso-position-vertical-relative:text" from="0,4.4pt" to="43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" strokecolor="#ffc000" strokeweight=".5pt">
              <v:stroke joinstyle="miter"/>
              <w10:wrap anchorx="margin"/>
            </v:line>
          </w:pict>
        </mc:Fallback>
      </mc:AlternateContent>
    </w:r>
  </w:p>
  <w:p w14:paraId="7B514140" w14:textId="77777777" w:rsidR="00B856BC" w:rsidRPr="00AE375B" w:rsidRDefault="00B856BC" w:rsidP="00AE375B">
    <w:pPr>
      <w:pStyle w:val="Nagwek"/>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36FE2" w14:textId="77777777" w:rsidR="00B856BC" w:rsidRDefault="00B856BC" w:rsidP="00F63439">
    <w:pPr>
      <w:spacing w:after="0" w:line="360" w:lineRule="auto"/>
      <w:rPr>
        <w:rFonts w:ascii="Arial Narrow" w:hAnsi="Arial Narrow"/>
        <w:b/>
        <w:i/>
        <w:sz w:val="2"/>
        <w:szCs w:val="30"/>
      </w:rPr>
    </w:pPr>
  </w:p>
  <w:p w14:paraId="09281A14" w14:textId="77777777" w:rsidR="00B856BC" w:rsidRDefault="00B856BC" w:rsidP="00F63439">
    <w:pPr>
      <w:spacing w:after="0" w:line="360" w:lineRule="auto"/>
      <w:rPr>
        <w:rFonts w:ascii="Arial Narrow" w:hAnsi="Arial Narrow"/>
        <w:b/>
        <w:i/>
        <w:sz w:val="2"/>
        <w:szCs w:val="30"/>
      </w:rPr>
    </w:pPr>
  </w:p>
  <w:p w14:paraId="627D372C" w14:textId="77777777" w:rsidR="00B856BC" w:rsidRPr="0076443E" w:rsidRDefault="00B856BC" w:rsidP="00F63439">
    <w:pPr>
      <w:spacing w:after="0" w:line="360" w:lineRule="auto"/>
      <w:jc w:val="center"/>
      <w:rPr>
        <w:rFonts w:ascii="Arial Narrow" w:hAnsi="Arial Narrow"/>
        <w:b/>
        <w:i/>
        <w:sz w:val="18"/>
        <w:szCs w:val="18"/>
      </w:rPr>
    </w:pPr>
    <w:r w:rsidRPr="001C0FC6">
      <w:rPr>
        <w:rFonts w:ascii="Cambria" w:hAnsi="Cambria"/>
        <w:noProof/>
        <w:sz w:val="20"/>
        <w:szCs w:val="20"/>
        <w:lang w:eastAsia="pl-PL"/>
      </w:rPr>
      <w:drawing>
        <wp:anchor distT="0" distB="0" distL="114300" distR="114300" simplePos="0" relativeHeight="258111488" behindDoc="0" locked="0" layoutInCell="1" allowOverlap="1" wp14:anchorId="25A26D29" wp14:editId="63427544">
          <wp:simplePos x="0" y="0"/>
          <wp:positionH relativeFrom="column">
            <wp:posOffset>270345</wp:posOffset>
          </wp:positionH>
          <wp:positionV relativeFrom="paragraph">
            <wp:posOffset>84869</wp:posOffset>
          </wp:positionV>
          <wp:extent cx="294005" cy="350520"/>
          <wp:effectExtent l="0" t="0" r="0" b="0"/>
          <wp:wrapSquare wrapText="bothSides"/>
          <wp:docPr id="71" name="Obraz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 name="800px-POL_Mrągowo_COA.sv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4005" cy="350520"/>
                  </a:xfrm>
                  <a:prstGeom prst="rect">
                    <a:avLst/>
                  </a:prstGeom>
                </pic:spPr>
              </pic:pic>
            </a:graphicData>
          </a:graphic>
          <wp14:sizeRelH relativeFrom="page">
            <wp14:pctWidth>0</wp14:pctWidth>
          </wp14:sizeRelH>
          <wp14:sizeRelV relativeFrom="page">
            <wp14:pctHeight>0</wp14:pctHeight>
          </wp14:sizeRelV>
        </wp:anchor>
      </w:drawing>
    </w:r>
  </w:p>
  <w:p w14:paraId="78BA7EE1" w14:textId="77777777" w:rsidR="00B856BC" w:rsidRPr="003D3AE0" w:rsidRDefault="00B856BC" w:rsidP="00F63439">
    <w:pPr>
      <w:spacing w:after="0" w:line="360" w:lineRule="auto"/>
      <w:jc w:val="center"/>
      <w:rPr>
        <w:rFonts w:ascii="Cambria" w:hAnsi="Cambria"/>
        <w:b/>
        <w:i/>
        <w:color w:val="808080" w:themeColor="background1" w:themeShade="80"/>
        <w:sz w:val="18"/>
        <w:szCs w:val="18"/>
      </w:rPr>
    </w:pPr>
    <w:r w:rsidRPr="003D3AE0">
      <w:rPr>
        <w:rFonts w:ascii="Cambria" w:hAnsi="Cambria"/>
        <w:noProof/>
        <w:sz w:val="18"/>
        <w:szCs w:val="18"/>
        <w:lang w:eastAsia="pl-PL"/>
      </w:rPr>
      <mc:AlternateContent>
        <mc:Choice Requires="wps">
          <w:drawing>
            <wp:anchor distT="0" distB="0" distL="114300" distR="114300" simplePos="0" relativeHeight="258110464" behindDoc="0" locked="0" layoutInCell="1" allowOverlap="1" wp14:anchorId="07999476" wp14:editId="29E135C8">
              <wp:simplePos x="0" y="0"/>
              <wp:positionH relativeFrom="margin">
                <wp:align>center</wp:align>
              </wp:positionH>
              <wp:positionV relativeFrom="paragraph">
                <wp:posOffset>427355</wp:posOffset>
              </wp:positionV>
              <wp:extent cx="9077325" cy="0"/>
              <wp:effectExtent l="0" t="0" r="28575" b="19050"/>
              <wp:wrapNone/>
              <wp:docPr id="69" name="Łącznik prosty 69"/>
              <wp:cNvGraphicFramePr/>
              <a:graphic xmlns:a="http://schemas.openxmlformats.org/drawingml/2006/main">
                <a:graphicData uri="http://schemas.microsoft.com/office/word/2010/wordprocessingShape">
                  <wps:wsp>
                    <wps:cNvCnPr/>
                    <wps:spPr>
                      <a:xfrm>
                        <a:off x="0" y="0"/>
                        <a:ext cx="9077325" cy="0"/>
                      </a:xfrm>
                      <a:prstGeom prst="line">
                        <a:avLst/>
                      </a:prstGeom>
                      <a:noFill/>
                      <a:ln w="6350" cap="flat" cmpd="sng" algn="ctr">
                        <a:solidFill>
                          <a:srgbClr val="FFC000"/>
                        </a:solidFill>
                        <a:prstDash val="solid"/>
                        <a:miter lim="800000"/>
                      </a:ln>
                      <a:effectLst/>
                    </wps:spPr>
                    <wps:bodyPr/>
                  </wps:wsp>
                </a:graphicData>
              </a:graphic>
            </wp:anchor>
          </w:drawing>
        </mc:Choice>
        <mc:Fallback>
          <w:pict>
            <v:line w14:anchorId="3E3195C7" id="Łącznik prosty 69" o:spid="_x0000_s1026" style="position:absolute;z-index:258110464;visibility:visible;mso-wrap-style:square;mso-wrap-distance-left:9pt;mso-wrap-distance-top:0;mso-wrap-distance-right:9pt;mso-wrap-distance-bottom:0;mso-position-horizontal:center;mso-position-horizontal-relative:margin;mso-position-vertical:absolute;mso-position-vertical-relative:text" from="0,33.65pt" to="714.75pt,3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" strokecolor="#ffc000" strokeweight=".5pt">
              <v:stroke joinstyle="miter"/>
              <w10:wrap anchorx="margin"/>
            </v:line>
          </w:pict>
        </mc:Fallback>
      </mc:AlternateContent>
    </w:r>
    <w:r>
      <w:rPr>
        <w:rFonts w:ascii="Cambria" w:hAnsi="Cambria"/>
        <w:b/>
        <w:i/>
        <w:color w:val="808080" w:themeColor="background1" w:themeShade="80"/>
        <w:sz w:val="18"/>
        <w:szCs w:val="18"/>
      </w:rPr>
      <w:t>PROGRAM</w:t>
    </w:r>
    <w:r w:rsidRPr="003D3AE0">
      <w:rPr>
        <w:rFonts w:ascii="Cambria" w:hAnsi="Cambria"/>
        <w:b/>
        <w:i/>
        <w:color w:val="808080" w:themeColor="background1" w:themeShade="80"/>
        <w:sz w:val="18"/>
        <w:szCs w:val="18"/>
      </w:rPr>
      <w:t xml:space="preserve"> OCHRONY ŚRODOWISKA DLA </w:t>
    </w:r>
    <w:r>
      <w:rPr>
        <w:rFonts w:ascii="Cambria" w:hAnsi="Cambria"/>
        <w:b/>
        <w:i/>
        <w:color w:val="808080" w:themeColor="background1" w:themeShade="80"/>
        <w:sz w:val="18"/>
        <w:szCs w:val="18"/>
      </w:rPr>
      <w:t xml:space="preserve">GMINY MIASTO MRĄGOWO </w:t>
    </w:r>
    <w:r w:rsidRPr="009A5E08">
      <w:rPr>
        <w:rFonts w:ascii="Cambria" w:hAnsi="Cambria"/>
        <w:b/>
        <w:i/>
        <w:color w:val="808080" w:themeColor="background1" w:themeShade="80"/>
        <w:sz w:val="18"/>
        <w:szCs w:val="18"/>
      </w:rPr>
      <w:t>NA LATA 2023 - 2026 Z PERSPEKTYWĄ DO ROKU 2030</w:t>
    </w:r>
  </w:p>
  <w:p w14:paraId="0A5FCD8F" w14:textId="77777777" w:rsidR="00B856BC" w:rsidRPr="00F63439" w:rsidRDefault="00B856BC" w:rsidP="00F63439">
    <w:pPr>
      <w:pStyle w:val="Nagwek"/>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61562" w14:textId="77777777" w:rsidR="00B856BC" w:rsidRDefault="00B856BC" w:rsidP="00543469">
    <w:pPr>
      <w:spacing w:after="0" w:line="360" w:lineRule="auto"/>
      <w:jc w:val="center"/>
      <w:rPr>
        <w:rFonts w:ascii="Cambria" w:hAnsi="Cambria"/>
        <w:b/>
        <w:i/>
        <w:color w:val="808080" w:themeColor="background1" w:themeShade="80"/>
        <w:sz w:val="18"/>
        <w:szCs w:val="18"/>
      </w:rPr>
    </w:pPr>
    <w:r w:rsidRPr="001C0FC6">
      <w:rPr>
        <w:rFonts w:ascii="Cambria" w:hAnsi="Cambria"/>
        <w:noProof/>
        <w:sz w:val="20"/>
        <w:szCs w:val="20"/>
        <w:lang w:eastAsia="pl-PL"/>
      </w:rPr>
      <w:drawing>
        <wp:anchor distT="0" distB="0" distL="114300" distR="114300" simplePos="0" relativeHeight="258096128" behindDoc="0" locked="0" layoutInCell="1" allowOverlap="1" wp14:anchorId="749423E5" wp14:editId="72320D7C">
          <wp:simplePos x="0" y="0"/>
          <wp:positionH relativeFrom="column">
            <wp:posOffset>193979</wp:posOffset>
          </wp:positionH>
          <wp:positionV relativeFrom="paragraph">
            <wp:posOffset>5080</wp:posOffset>
          </wp:positionV>
          <wp:extent cx="294005" cy="350520"/>
          <wp:effectExtent l="0" t="0" r="0" b="0"/>
          <wp:wrapSquare wrapText="bothSides"/>
          <wp:docPr id="484" name="Obraz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 name="800px-POL_Mrągowo_COA.sv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4005" cy="350520"/>
                  </a:xfrm>
                  <a:prstGeom prst="rect">
                    <a:avLst/>
                  </a:prstGeom>
                </pic:spPr>
              </pic:pic>
            </a:graphicData>
          </a:graphic>
          <wp14:sizeRelH relativeFrom="page">
            <wp14:pctWidth>0</wp14:pctWidth>
          </wp14:sizeRelH>
          <wp14:sizeRelV relativeFrom="page">
            <wp14:pctHeight>0</wp14:pctHeight>
          </wp14:sizeRelV>
        </wp:anchor>
      </w:drawing>
    </w:r>
    <w:r>
      <w:rPr>
        <w:rFonts w:ascii="Cambria" w:hAnsi="Cambria"/>
        <w:b/>
        <w:i/>
        <w:color w:val="808080" w:themeColor="background1" w:themeShade="80"/>
        <w:sz w:val="18"/>
        <w:szCs w:val="18"/>
      </w:rPr>
      <w:t xml:space="preserve"> PROGRAM</w:t>
    </w:r>
    <w:r w:rsidRPr="00CD4B6E">
      <w:rPr>
        <w:rFonts w:ascii="Cambria" w:hAnsi="Cambria"/>
        <w:b/>
        <w:i/>
        <w:color w:val="808080" w:themeColor="background1" w:themeShade="80"/>
        <w:sz w:val="18"/>
        <w:szCs w:val="18"/>
      </w:rPr>
      <w:t xml:space="preserve"> OCHRONY ŚRODOWISKA DLA GMINY </w:t>
    </w:r>
    <w:r>
      <w:rPr>
        <w:rFonts w:ascii="Cambria" w:hAnsi="Cambria"/>
        <w:b/>
        <w:i/>
        <w:color w:val="808080" w:themeColor="background1" w:themeShade="80"/>
        <w:sz w:val="18"/>
        <w:szCs w:val="18"/>
      </w:rPr>
      <w:t>MIASTO MRĄGOWO</w:t>
    </w:r>
  </w:p>
  <w:p w14:paraId="5BAF1742" w14:textId="77777777" w:rsidR="00B856BC" w:rsidRPr="00CD4B6E" w:rsidRDefault="00B856BC" w:rsidP="00543469">
    <w:pPr>
      <w:spacing w:after="0" w:line="360" w:lineRule="auto"/>
      <w:jc w:val="center"/>
      <w:rPr>
        <w:rFonts w:ascii="Cambria" w:hAnsi="Cambria"/>
        <w:b/>
        <w:i/>
        <w:color w:val="808080" w:themeColor="background1" w:themeShade="80"/>
        <w:sz w:val="18"/>
        <w:szCs w:val="18"/>
      </w:rPr>
    </w:pPr>
    <w:r>
      <w:rPr>
        <w:rFonts w:ascii="Cambria" w:hAnsi="Cambria"/>
        <w:b/>
        <w:i/>
        <w:color w:val="808080" w:themeColor="background1" w:themeShade="80"/>
        <w:sz w:val="18"/>
        <w:szCs w:val="18"/>
      </w:rPr>
      <w:t>NA LATA 2023 - 2026</w:t>
    </w:r>
    <w:r w:rsidRPr="00CD4B6E">
      <w:rPr>
        <w:rFonts w:ascii="Cambria" w:hAnsi="Cambria"/>
        <w:b/>
        <w:i/>
        <w:color w:val="808080" w:themeColor="background1" w:themeShade="80"/>
        <w:sz w:val="18"/>
        <w:szCs w:val="18"/>
      </w:rPr>
      <w:t xml:space="preserve"> Z PERSPEKTYWĄ </w:t>
    </w:r>
    <w:r>
      <w:rPr>
        <w:rFonts w:ascii="Cambria" w:hAnsi="Cambria"/>
        <w:b/>
        <w:i/>
        <w:color w:val="808080" w:themeColor="background1" w:themeShade="80"/>
        <w:sz w:val="18"/>
        <w:szCs w:val="18"/>
      </w:rPr>
      <w:t>DO ROKU 2030</w:t>
    </w:r>
  </w:p>
  <w:p w14:paraId="671C23D4" w14:textId="77777777" w:rsidR="00B856BC" w:rsidRDefault="00B856BC" w:rsidP="00543469">
    <w:pPr>
      <w:pStyle w:val="Nagwek"/>
    </w:pPr>
    <w:r w:rsidRPr="007B7792">
      <w:rPr>
        <w:noProof/>
        <w:color w:val="FF0000"/>
        <w:lang w:eastAsia="pl-PL"/>
      </w:rPr>
      <mc:AlternateContent>
        <mc:Choice Requires="wps">
          <w:drawing>
            <wp:anchor distT="0" distB="0" distL="114300" distR="114300" simplePos="0" relativeHeight="258095104" behindDoc="0" locked="0" layoutInCell="1" allowOverlap="1" wp14:anchorId="053C53A6" wp14:editId="7661B5AF">
              <wp:simplePos x="0" y="0"/>
              <wp:positionH relativeFrom="margin">
                <wp:align>center</wp:align>
              </wp:positionH>
              <wp:positionV relativeFrom="paragraph">
                <wp:posOffset>55880</wp:posOffset>
              </wp:positionV>
              <wp:extent cx="5524500" cy="635"/>
              <wp:effectExtent l="0" t="0" r="19050" b="37465"/>
              <wp:wrapNone/>
              <wp:docPr id="483" name="Łącznik prosty 483"/>
              <wp:cNvGraphicFramePr/>
              <a:graphic xmlns:a="http://schemas.openxmlformats.org/drawingml/2006/main">
                <a:graphicData uri="http://schemas.microsoft.com/office/word/2010/wordprocessingShape">
                  <wps:wsp>
                    <wps:cNvCnPr/>
                    <wps:spPr>
                      <a:xfrm>
                        <a:off x="0" y="0"/>
                        <a:ext cx="5524500" cy="635"/>
                      </a:xfrm>
                      <a:prstGeom prst="line">
                        <a:avLst/>
                      </a:prstGeom>
                      <a:noFill/>
                      <a:ln w="6350" cap="flat" cmpd="sng" algn="ctr">
                        <a:solidFill>
                          <a:srgbClr val="FFC000"/>
                        </a:solidFill>
                        <a:prstDash val="solid"/>
                        <a:miter lim="800000"/>
                      </a:ln>
                      <a:effectLst/>
                    </wps:spPr>
                    <wps:bodyPr/>
                  </wps:wsp>
                </a:graphicData>
              </a:graphic>
            </wp:anchor>
          </w:drawing>
        </mc:Choice>
        <mc:Fallback>
          <w:pict>
            <v:line w14:anchorId="26E3058B" id="Łącznik prosty 483" o:spid="_x0000_s1026" style="position:absolute;z-index:258095104;visibility:visible;mso-wrap-style:square;mso-wrap-distance-left:9pt;mso-wrap-distance-top:0;mso-wrap-distance-right:9pt;mso-wrap-distance-bottom:0;mso-position-horizontal:center;mso-position-horizontal-relative:margin;mso-position-vertical:absolute;mso-position-vertical-relative:text" from="0,4.4pt" to="43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" strokecolor="#ffc000" strokeweight=".5pt">
              <v:stroke joinstyle="miter"/>
              <w10:wrap anchorx="margin"/>
            </v:line>
          </w:pict>
        </mc:Fallback>
      </mc:AlternateContent>
    </w:r>
  </w:p>
  <w:p w14:paraId="3D976896" w14:textId="77777777" w:rsidR="00B856BC" w:rsidRPr="003115DB" w:rsidRDefault="00B856BC" w:rsidP="00543469">
    <w:pPr>
      <w:pStyle w:val="Nagwek"/>
      <w:rPr>
        <w:sz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2C7B6" w14:textId="238F8F47" w:rsidR="00B856BC" w:rsidRDefault="00B856BC" w:rsidP="001C0FC6">
    <w:pPr>
      <w:spacing w:after="0" w:line="360" w:lineRule="auto"/>
      <w:jc w:val="center"/>
      <w:rPr>
        <w:rFonts w:ascii="Cambria" w:hAnsi="Cambria"/>
        <w:b/>
        <w:i/>
        <w:color w:val="808080" w:themeColor="background1" w:themeShade="80"/>
        <w:sz w:val="18"/>
        <w:szCs w:val="18"/>
      </w:rPr>
    </w:pPr>
    <w:r w:rsidRPr="001C0FC6">
      <w:rPr>
        <w:rFonts w:ascii="Cambria" w:hAnsi="Cambria"/>
        <w:noProof/>
        <w:sz w:val="20"/>
        <w:szCs w:val="20"/>
        <w:lang w:eastAsia="pl-PL"/>
      </w:rPr>
      <w:drawing>
        <wp:anchor distT="0" distB="0" distL="114300" distR="114300" simplePos="0" relativeHeight="257917952" behindDoc="0" locked="0" layoutInCell="1" allowOverlap="1" wp14:anchorId="201EA279" wp14:editId="4FE33AB1">
          <wp:simplePos x="0" y="0"/>
          <wp:positionH relativeFrom="column">
            <wp:posOffset>193979</wp:posOffset>
          </wp:positionH>
          <wp:positionV relativeFrom="paragraph">
            <wp:posOffset>5080</wp:posOffset>
          </wp:positionV>
          <wp:extent cx="294005" cy="350520"/>
          <wp:effectExtent l="0" t="0" r="0" b="0"/>
          <wp:wrapSquare wrapText="bothSides"/>
          <wp:docPr id="34" name="Obraz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 name="800px-POL_Mrągowo_COA.sv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4005" cy="350520"/>
                  </a:xfrm>
                  <a:prstGeom prst="rect">
                    <a:avLst/>
                  </a:prstGeom>
                </pic:spPr>
              </pic:pic>
            </a:graphicData>
          </a:graphic>
          <wp14:sizeRelH relativeFrom="page">
            <wp14:pctWidth>0</wp14:pctWidth>
          </wp14:sizeRelH>
          <wp14:sizeRelV relativeFrom="page">
            <wp14:pctHeight>0</wp14:pctHeight>
          </wp14:sizeRelV>
        </wp:anchor>
      </w:drawing>
    </w:r>
    <w:r>
      <w:rPr>
        <w:rFonts w:ascii="Cambria" w:hAnsi="Cambria"/>
        <w:b/>
        <w:i/>
        <w:color w:val="808080" w:themeColor="background1" w:themeShade="80"/>
        <w:sz w:val="18"/>
        <w:szCs w:val="18"/>
      </w:rPr>
      <w:t xml:space="preserve"> PROGRAM</w:t>
    </w:r>
    <w:r w:rsidRPr="00CD4B6E">
      <w:rPr>
        <w:rFonts w:ascii="Cambria" w:hAnsi="Cambria"/>
        <w:b/>
        <w:i/>
        <w:color w:val="808080" w:themeColor="background1" w:themeShade="80"/>
        <w:sz w:val="18"/>
        <w:szCs w:val="18"/>
      </w:rPr>
      <w:t xml:space="preserve"> OCHRONY ŚRODOWISKA DLA GMINY </w:t>
    </w:r>
    <w:r>
      <w:rPr>
        <w:rFonts w:ascii="Cambria" w:hAnsi="Cambria"/>
        <w:b/>
        <w:i/>
        <w:color w:val="808080" w:themeColor="background1" w:themeShade="80"/>
        <w:sz w:val="18"/>
        <w:szCs w:val="18"/>
      </w:rPr>
      <w:t>MIASTO MRĄGOWO</w:t>
    </w:r>
  </w:p>
  <w:p w14:paraId="7C047944" w14:textId="30B7102E" w:rsidR="00B856BC" w:rsidRPr="00CD4B6E" w:rsidRDefault="00B856BC" w:rsidP="001C0FC6">
    <w:pPr>
      <w:spacing w:after="0" w:line="360" w:lineRule="auto"/>
      <w:jc w:val="center"/>
      <w:rPr>
        <w:rFonts w:ascii="Cambria" w:hAnsi="Cambria"/>
        <w:b/>
        <w:i/>
        <w:color w:val="808080" w:themeColor="background1" w:themeShade="80"/>
        <w:sz w:val="18"/>
        <w:szCs w:val="18"/>
      </w:rPr>
    </w:pPr>
    <w:r>
      <w:rPr>
        <w:rFonts w:ascii="Cambria" w:hAnsi="Cambria"/>
        <w:b/>
        <w:i/>
        <w:color w:val="808080" w:themeColor="background1" w:themeShade="80"/>
        <w:sz w:val="18"/>
        <w:szCs w:val="18"/>
      </w:rPr>
      <w:t>NA LATA 2023 - 2026</w:t>
    </w:r>
    <w:r w:rsidRPr="00CD4B6E">
      <w:rPr>
        <w:rFonts w:ascii="Cambria" w:hAnsi="Cambria"/>
        <w:b/>
        <w:i/>
        <w:color w:val="808080" w:themeColor="background1" w:themeShade="80"/>
        <w:sz w:val="18"/>
        <w:szCs w:val="18"/>
      </w:rPr>
      <w:t xml:space="preserve"> Z PERSPEKTYWĄ </w:t>
    </w:r>
    <w:r>
      <w:rPr>
        <w:rFonts w:ascii="Cambria" w:hAnsi="Cambria"/>
        <w:b/>
        <w:i/>
        <w:color w:val="808080" w:themeColor="background1" w:themeShade="80"/>
        <w:sz w:val="18"/>
        <w:szCs w:val="18"/>
      </w:rPr>
      <w:t>DO ROKU 2030</w:t>
    </w:r>
  </w:p>
  <w:p w14:paraId="52AD11F9" w14:textId="77777777" w:rsidR="00B856BC" w:rsidRDefault="00B856BC" w:rsidP="001C0FC6">
    <w:pPr>
      <w:pStyle w:val="Nagwek"/>
    </w:pPr>
    <w:r w:rsidRPr="007B7792">
      <w:rPr>
        <w:noProof/>
        <w:color w:val="FF0000"/>
        <w:lang w:eastAsia="pl-PL"/>
      </w:rPr>
      <mc:AlternateContent>
        <mc:Choice Requires="wps">
          <w:drawing>
            <wp:anchor distT="0" distB="0" distL="114300" distR="114300" simplePos="0" relativeHeight="257914880" behindDoc="0" locked="0" layoutInCell="1" allowOverlap="1" wp14:anchorId="5B1D2127" wp14:editId="7EF9A29E">
              <wp:simplePos x="0" y="0"/>
              <wp:positionH relativeFrom="margin">
                <wp:align>center</wp:align>
              </wp:positionH>
              <wp:positionV relativeFrom="paragraph">
                <wp:posOffset>55880</wp:posOffset>
              </wp:positionV>
              <wp:extent cx="5524500" cy="635"/>
              <wp:effectExtent l="0" t="0" r="19050" b="37465"/>
              <wp:wrapNone/>
              <wp:docPr id="531" name="Łącznik prosty 531"/>
              <wp:cNvGraphicFramePr/>
              <a:graphic xmlns:a="http://schemas.openxmlformats.org/drawingml/2006/main">
                <a:graphicData uri="http://schemas.microsoft.com/office/word/2010/wordprocessingShape">
                  <wps:wsp>
                    <wps:cNvCnPr/>
                    <wps:spPr>
                      <a:xfrm>
                        <a:off x="0" y="0"/>
                        <a:ext cx="5524500" cy="635"/>
                      </a:xfrm>
                      <a:prstGeom prst="line">
                        <a:avLst/>
                      </a:prstGeom>
                      <a:noFill/>
                      <a:ln w="6350" cap="flat" cmpd="sng" algn="ctr">
                        <a:solidFill>
                          <a:srgbClr val="FFC000"/>
                        </a:solidFill>
                        <a:prstDash val="solid"/>
                        <a:miter lim="800000"/>
                      </a:ln>
                      <a:effectLst/>
                    </wps:spPr>
                    <wps:bodyPr/>
                  </wps:wsp>
                </a:graphicData>
              </a:graphic>
            </wp:anchor>
          </w:drawing>
        </mc:Choice>
        <mc:Fallback>
          <w:pict>
            <v:line w14:anchorId="4303F7C9" id="Łącznik prosty 531" o:spid="_x0000_s1026" style="position:absolute;z-index:257914880;visibility:visible;mso-wrap-style:square;mso-wrap-distance-left:9pt;mso-wrap-distance-top:0;mso-wrap-distance-right:9pt;mso-wrap-distance-bottom:0;mso-position-horizontal:center;mso-position-horizontal-relative:margin;mso-position-vertical:absolute;mso-position-vertical-relative:text" from="0,4.4pt" to="43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" strokecolor="#ffc000" strokeweight=".5pt">
              <v:stroke joinstyle="miter"/>
              <w10:wrap anchorx="margin"/>
            </v:line>
          </w:pict>
        </mc:Fallback>
      </mc:AlternateContent>
    </w:r>
  </w:p>
  <w:p w14:paraId="5497696E" w14:textId="77777777" w:rsidR="00B856BC" w:rsidRPr="003115DB" w:rsidRDefault="00B856BC" w:rsidP="001C0FC6">
    <w:pPr>
      <w:pStyle w:val="Nagwek"/>
      <w:rPr>
        <w:sz w:val="18"/>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9DB2F" w14:textId="77777777" w:rsidR="00B856BC" w:rsidRDefault="00B856BC" w:rsidP="007973A0">
    <w:pPr>
      <w:spacing w:after="0" w:line="360" w:lineRule="auto"/>
      <w:rPr>
        <w:rFonts w:ascii="Arial Narrow" w:hAnsi="Arial Narrow"/>
        <w:b/>
        <w:i/>
        <w:sz w:val="2"/>
        <w:szCs w:val="30"/>
      </w:rPr>
    </w:pPr>
  </w:p>
  <w:p w14:paraId="3E2A5D96" w14:textId="77777777" w:rsidR="00B856BC" w:rsidRDefault="00B856BC" w:rsidP="007973A0">
    <w:pPr>
      <w:spacing w:after="0" w:line="360" w:lineRule="auto"/>
      <w:rPr>
        <w:rFonts w:ascii="Arial Narrow" w:hAnsi="Arial Narrow"/>
        <w:b/>
        <w:i/>
        <w:sz w:val="2"/>
        <w:szCs w:val="30"/>
      </w:rPr>
    </w:pPr>
  </w:p>
  <w:p w14:paraId="7A551037" w14:textId="77777777" w:rsidR="00B856BC" w:rsidRPr="0076443E" w:rsidRDefault="00B856BC" w:rsidP="007973A0">
    <w:pPr>
      <w:spacing w:after="0" w:line="360" w:lineRule="auto"/>
      <w:jc w:val="center"/>
      <w:rPr>
        <w:rFonts w:ascii="Arial Narrow" w:hAnsi="Arial Narrow"/>
        <w:b/>
        <w:i/>
        <w:sz w:val="18"/>
        <w:szCs w:val="18"/>
      </w:rPr>
    </w:pPr>
    <w:r w:rsidRPr="001C0FC6">
      <w:rPr>
        <w:rFonts w:ascii="Cambria" w:hAnsi="Cambria"/>
        <w:noProof/>
        <w:sz w:val="20"/>
        <w:szCs w:val="20"/>
        <w:lang w:eastAsia="pl-PL"/>
      </w:rPr>
      <w:drawing>
        <wp:anchor distT="0" distB="0" distL="114300" distR="114300" simplePos="0" relativeHeight="258118656" behindDoc="0" locked="0" layoutInCell="1" allowOverlap="1" wp14:anchorId="6298F2D2" wp14:editId="20A842A6">
          <wp:simplePos x="0" y="0"/>
          <wp:positionH relativeFrom="column">
            <wp:posOffset>270345</wp:posOffset>
          </wp:positionH>
          <wp:positionV relativeFrom="paragraph">
            <wp:posOffset>84869</wp:posOffset>
          </wp:positionV>
          <wp:extent cx="294005" cy="350520"/>
          <wp:effectExtent l="0" t="0" r="0" b="0"/>
          <wp:wrapSquare wrapText="bothSides"/>
          <wp:docPr id="523" name="Obraz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 name="800px-POL_Mrągowo_COA.sv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4005" cy="350520"/>
                  </a:xfrm>
                  <a:prstGeom prst="rect">
                    <a:avLst/>
                  </a:prstGeom>
                </pic:spPr>
              </pic:pic>
            </a:graphicData>
          </a:graphic>
          <wp14:sizeRelH relativeFrom="page">
            <wp14:pctWidth>0</wp14:pctWidth>
          </wp14:sizeRelH>
          <wp14:sizeRelV relativeFrom="page">
            <wp14:pctHeight>0</wp14:pctHeight>
          </wp14:sizeRelV>
        </wp:anchor>
      </w:drawing>
    </w:r>
  </w:p>
  <w:p w14:paraId="2C5C0E2F" w14:textId="77777777" w:rsidR="00B856BC" w:rsidRPr="003D3AE0" w:rsidRDefault="00B856BC" w:rsidP="007973A0">
    <w:pPr>
      <w:spacing w:after="0" w:line="360" w:lineRule="auto"/>
      <w:jc w:val="center"/>
      <w:rPr>
        <w:rFonts w:ascii="Cambria" w:hAnsi="Cambria"/>
        <w:b/>
        <w:i/>
        <w:color w:val="808080" w:themeColor="background1" w:themeShade="80"/>
        <w:sz w:val="18"/>
        <w:szCs w:val="18"/>
      </w:rPr>
    </w:pPr>
    <w:r w:rsidRPr="003D3AE0">
      <w:rPr>
        <w:rFonts w:ascii="Cambria" w:hAnsi="Cambria"/>
        <w:noProof/>
        <w:sz w:val="18"/>
        <w:szCs w:val="18"/>
        <w:lang w:eastAsia="pl-PL"/>
      </w:rPr>
      <mc:AlternateContent>
        <mc:Choice Requires="wps">
          <w:drawing>
            <wp:anchor distT="0" distB="0" distL="114300" distR="114300" simplePos="0" relativeHeight="258117632" behindDoc="0" locked="0" layoutInCell="1" allowOverlap="1" wp14:anchorId="7211A468" wp14:editId="29DD1C46">
              <wp:simplePos x="0" y="0"/>
              <wp:positionH relativeFrom="margin">
                <wp:align>center</wp:align>
              </wp:positionH>
              <wp:positionV relativeFrom="paragraph">
                <wp:posOffset>427355</wp:posOffset>
              </wp:positionV>
              <wp:extent cx="9077325" cy="0"/>
              <wp:effectExtent l="0" t="0" r="28575" b="19050"/>
              <wp:wrapNone/>
              <wp:docPr id="95" name="Łącznik prosty 95"/>
              <wp:cNvGraphicFramePr/>
              <a:graphic xmlns:a="http://schemas.openxmlformats.org/drawingml/2006/main">
                <a:graphicData uri="http://schemas.microsoft.com/office/word/2010/wordprocessingShape">
                  <wps:wsp>
                    <wps:cNvCnPr/>
                    <wps:spPr>
                      <a:xfrm>
                        <a:off x="0" y="0"/>
                        <a:ext cx="9077325" cy="0"/>
                      </a:xfrm>
                      <a:prstGeom prst="line">
                        <a:avLst/>
                      </a:prstGeom>
                      <a:noFill/>
                      <a:ln w="6350" cap="flat" cmpd="sng" algn="ctr">
                        <a:solidFill>
                          <a:srgbClr val="FFC000"/>
                        </a:solidFill>
                        <a:prstDash val="solid"/>
                        <a:miter lim="800000"/>
                      </a:ln>
                      <a:effectLst/>
                    </wps:spPr>
                    <wps:bodyPr/>
                  </wps:wsp>
                </a:graphicData>
              </a:graphic>
            </wp:anchor>
          </w:drawing>
        </mc:Choice>
        <mc:Fallback>
          <w:pict>
            <v:line w14:anchorId="681C3796" id="Łącznik prosty 95" o:spid="_x0000_s1026" style="position:absolute;z-index:258117632;visibility:visible;mso-wrap-style:square;mso-wrap-distance-left:9pt;mso-wrap-distance-top:0;mso-wrap-distance-right:9pt;mso-wrap-distance-bottom:0;mso-position-horizontal:center;mso-position-horizontal-relative:margin;mso-position-vertical:absolute;mso-position-vertical-relative:text" from="0,33.65pt" to="714.75pt,3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" strokecolor="#ffc000" strokeweight=".5pt">
              <v:stroke joinstyle="miter"/>
              <w10:wrap anchorx="margin"/>
            </v:line>
          </w:pict>
        </mc:Fallback>
      </mc:AlternateContent>
    </w:r>
    <w:r>
      <w:rPr>
        <w:rFonts w:ascii="Cambria" w:hAnsi="Cambria"/>
        <w:b/>
        <w:i/>
        <w:color w:val="808080" w:themeColor="background1" w:themeShade="80"/>
        <w:sz w:val="18"/>
        <w:szCs w:val="18"/>
      </w:rPr>
      <w:t>PROGRAM</w:t>
    </w:r>
    <w:r w:rsidRPr="003D3AE0">
      <w:rPr>
        <w:rFonts w:ascii="Cambria" w:hAnsi="Cambria"/>
        <w:b/>
        <w:i/>
        <w:color w:val="808080" w:themeColor="background1" w:themeShade="80"/>
        <w:sz w:val="18"/>
        <w:szCs w:val="18"/>
      </w:rPr>
      <w:t xml:space="preserve"> OCHRONY ŚRODOWISKA DLA </w:t>
    </w:r>
    <w:r>
      <w:rPr>
        <w:rFonts w:ascii="Cambria" w:hAnsi="Cambria"/>
        <w:b/>
        <w:i/>
        <w:color w:val="808080" w:themeColor="background1" w:themeShade="80"/>
        <w:sz w:val="18"/>
        <w:szCs w:val="18"/>
      </w:rPr>
      <w:t xml:space="preserve">GMINY MIASTO MRĄGOWO </w:t>
    </w:r>
    <w:r w:rsidRPr="009A5E08">
      <w:rPr>
        <w:rFonts w:ascii="Cambria" w:hAnsi="Cambria"/>
        <w:b/>
        <w:i/>
        <w:color w:val="808080" w:themeColor="background1" w:themeShade="80"/>
        <w:sz w:val="18"/>
        <w:szCs w:val="18"/>
      </w:rPr>
      <w:t>NA LATA 2023 - 2026 Z PERSPEKTYWĄ DO ROKU 2030</w:t>
    </w:r>
  </w:p>
  <w:p w14:paraId="0E0C6519" w14:textId="77777777" w:rsidR="00B856BC" w:rsidRPr="007973A0" w:rsidRDefault="00B856BC" w:rsidP="007973A0">
    <w:pPr>
      <w:pStyle w:val="Nagwek"/>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3E520" w14:textId="77777777" w:rsidR="00B856BC" w:rsidRDefault="00B856BC" w:rsidP="00543469">
    <w:pPr>
      <w:spacing w:after="0" w:line="360" w:lineRule="auto"/>
      <w:jc w:val="center"/>
      <w:rPr>
        <w:rFonts w:ascii="Cambria" w:hAnsi="Cambria"/>
        <w:b/>
        <w:i/>
        <w:color w:val="808080" w:themeColor="background1" w:themeShade="80"/>
        <w:sz w:val="18"/>
        <w:szCs w:val="18"/>
      </w:rPr>
    </w:pPr>
    <w:r w:rsidRPr="001C0FC6">
      <w:rPr>
        <w:rFonts w:ascii="Cambria" w:hAnsi="Cambria"/>
        <w:noProof/>
        <w:sz w:val="20"/>
        <w:szCs w:val="20"/>
        <w:lang w:eastAsia="pl-PL"/>
      </w:rPr>
      <w:drawing>
        <wp:anchor distT="0" distB="0" distL="114300" distR="114300" simplePos="0" relativeHeight="258099200" behindDoc="0" locked="0" layoutInCell="1" allowOverlap="1" wp14:anchorId="425F9B01" wp14:editId="68CA49E1">
          <wp:simplePos x="0" y="0"/>
          <wp:positionH relativeFrom="column">
            <wp:posOffset>193979</wp:posOffset>
          </wp:positionH>
          <wp:positionV relativeFrom="paragraph">
            <wp:posOffset>5080</wp:posOffset>
          </wp:positionV>
          <wp:extent cx="294005" cy="350520"/>
          <wp:effectExtent l="0" t="0" r="0" b="0"/>
          <wp:wrapSquare wrapText="bothSides"/>
          <wp:docPr id="499" name="Obraz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 name="800px-POL_Mrągowo_COA.sv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4005" cy="350520"/>
                  </a:xfrm>
                  <a:prstGeom prst="rect">
                    <a:avLst/>
                  </a:prstGeom>
                </pic:spPr>
              </pic:pic>
            </a:graphicData>
          </a:graphic>
          <wp14:sizeRelH relativeFrom="page">
            <wp14:pctWidth>0</wp14:pctWidth>
          </wp14:sizeRelH>
          <wp14:sizeRelV relativeFrom="page">
            <wp14:pctHeight>0</wp14:pctHeight>
          </wp14:sizeRelV>
        </wp:anchor>
      </w:drawing>
    </w:r>
    <w:r>
      <w:rPr>
        <w:rFonts w:ascii="Cambria" w:hAnsi="Cambria"/>
        <w:b/>
        <w:i/>
        <w:color w:val="808080" w:themeColor="background1" w:themeShade="80"/>
        <w:sz w:val="18"/>
        <w:szCs w:val="18"/>
      </w:rPr>
      <w:t xml:space="preserve"> PROGRAM</w:t>
    </w:r>
    <w:r w:rsidRPr="00CD4B6E">
      <w:rPr>
        <w:rFonts w:ascii="Cambria" w:hAnsi="Cambria"/>
        <w:b/>
        <w:i/>
        <w:color w:val="808080" w:themeColor="background1" w:themeShade="80"/>
        <w:sz w:val="18"/>
        <w:szCs w:val="18"/>
      </w:rPr>
      <w:t xml:space="preserve"> OCHRONY ŚRODOWISKA DLA GMINY </w:t>
    </w:r>
    <w:r>
      <w:rPr>
        <w:rFonts w:ascii="Cambria" w:hAnsi="Cambria"/>
        <w:b/>
        <w:i/>
        <w:color w:val="808080" w:themeColor="background1" w:themeShade="80"/>
        <w:sz w:val="18"/>
        <w:szCs w:val="18"/>
      </w:rPr>
      <w:t>MIASTO MRĄGOWO</w:t>
    </w:r>
  </w:p>
  <w:p w14:paraId="67F9BB7D" w14:textId="77777777" w:rsidR="00B856BC" w:rsidRPr="00CD4B6E" w:rsidRDefault="00B856BC" w:rsidP="00543469">
    <w:pPr>
      <w:spacing w:after="0" w:line="360" w:lineRule="auto"/>
      <w:jc w:val="center"/>
      <w:rPr>
        <w:rFonts w:ascii="Cambria" w:hAnsi="Cambria"/>
        <w:b/>
        <w:i/>
        <w:color w:val="808080" w:themeColor="background1" w:themeShade="80"/>
        <w:sz w:val="18"/>
        <w:szCs w:val="18"/>
      </w:rPr>
    </w:pPr>
    <w:r>
      <w:rPr>
        <w:rFonts w:ascii="Cambria" w:hAnsi="Cambria"/>
        <w:b/>
        <w:i/>
        <w:color w:val="808080" w:themeColor="background1" w:themeShade="80"/>
        <w:sz w:val="18"/>
        <w:szCs w:val="18"/>
      </w:rPr>
      <w:t>NA LATA 2023 - 2026</w:t>
    </w:r>
    <w:r w:rsidRPr="00CD4B6E">
      <w:rPr>
        <w:rFonts w:ascii="Cambria" w:hAnsi="Cambria"/>
        <w:b/>
        <w:i/>
        <w:color w:val="808080" w:themeColor="background1" w:themeShade="80"/>
        <w:sz w:val="18"/>
        <w:szCs w:val="18"/>
      </w:rPr>
      <w:t xml:space="preserve"> Z PERSPEKTYWĄ </w:t>
    </w:r>
    <w:r>
      <w:rPr>
        <w:rFonts w:ascii="Cambria" w:hAnsi="Cambria"/>
        <w:b/>
        <w:i/>
        <w:color w:val="808080" w:themeColor="background1" w:themeShade="80"/>
        <w:sz w:val="18"/>
        <w:szCs w:val="18"/>
      </w:rPr>
      <w:t>DO ROKU 2030</w:t>
    </w:r>
  </w:p>
  <w:p w14:paraId="729A9375" w14:textId="77777777" w:rsidR="00B856BC" w:rsidRDefault="00B856BC" w:rsidP="00543469">
    <w:pPr>
      <w:pStyle w:val="Nagwek"/>
    </w:pPr>
    <w:r w:rsidRPr="007B7792">
      <w:rPr>
        <w:noProof/>
        <w:color w:val="FF0000"/>
        <w:lang w:eastAsia="pl-PL"/>
      </w:rPr>
      <mc:AlternateContent>
        <mc:Choice Requires="wps">
          <w:drawing>
            <wp:anchor distT="0" distB="0" distL="114300" distR="114300" simplePos="0" relativeHeight="258098176" behindDoc="0" locked="0" layoutInCell="1" allowOverlap="1" wp14:anchorId="338138BF" wp14:editId="7F6AC276">
              <wp:simplePos x="0" y="0"/>
              <wp:positionH relativeFrom="margin">
                <wp:align>center</wp:align>
              </wp:positionH>
              <wp:positionV relativeFrom="paragraph">
                <wp:posOffset>55880</wp:posOffset>
              </wp:positionV>
              <wp:extent cx="5524500" cy="635"/>
              <wp:effectExtent l="0" t="0" r="19050" b="37465"/>
              <wp:wrapNone/>
              <wp:docPr id="490" name="Łącznik prosty 490"/>
              <wp:cNvGraphicFramePr/>
              <a:graphic xmlns:a="http://schemas.openxmlformats.org/drawingml/2006/main">
                <a:graphicData uri="http://schemas.microsoft.com/office/word/2010/wordprocessingShape">
                  <wps:wsp>
                    <wps:cNvCnPr/>
                    <wps:spPr>
                      <a:xfrm>
                        <a:off x="0" y="0"/>
                        <a:ext cx="5524500" cy="635"/>
                      </a:xfrm>
                      <a:prstGeom prst="line">
                        <a:avLst/>
                      </a:prstGeom>
                      <a:noFill/>
                      <a:ln w="6350" cap="flat" cmpd="sng" algn="ctr">
                        <a:solidFill>
                          <a:srgbClr val="FFC000"/>
                        </a:solidFill>
                        <a:prstDash val="solid"/>
                        <a:miter lim="800000"/>
                      </a:ln>
                      <a:effectLst/>
                    </wps:spPr>
                    <wps:bodyPr/>
                  </wps:wsp>
                </a:graphicData>
              </a:graphic>
            </wp:anchor>
          </w:drawing>
        </mc:Choice>
        <mc:Fallback>
          <w:pict>
            <v:line w14:anchorId="2EF1F2DB" id="Łącznik prosty 490" o:spid="_x0000_s1026" style="position:absolute;z-index:258098176;visibility:visible;mso-wrap-style:square;mso-wrap-distance-left:9pt;mso-wrap-distance-top:0;mso-wrap-distance-right:9pt;mso-wrap-distance-bottom:0;mso-position-horizontal:center;mso-position-horizontal-relative:margin;mso-position-vertical:absolute;mso-position-vertical-relative:text" from="0,4.4pt" to="43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" strokecolor="#ffc000" strokeweight=".5pt">
              <v:stroke joinstyle="miter"/>
              <w10:wrap anchorx="margin"/>
            </v:line>
          </w:pict>
        </mc:Fallback>
      </mc:AlternateContent>
    </w:r>
  </w:p>
  <w:p w14:paraId="2F17E2AC" w14:textId="77777777" w:rsidR="00B856BC" w:rsidRPr="003115DB" w:rsidRDefault="00B856BC" w:rsidP="00543469">
    <w:pPr>
      <w:pStyle w:val="Nagwek"/>
      <w:rPr>
        <w:sz w:val="18"/>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C8BC2" w14:textId="77777777" w:rsidR="00B856BC" w:rsidRDefault="00B856BC" w:rsidP="00591BAD">
    <w:pPr>
      <w:spacing w:after="0" w:line="360" w:lineRule="auto"/>
      <w:rPr>
        <w:rFonts w:ascii="Arial Narrow" w:hAnsi="Arial Narrow"/>
        <w:b/>
        <w:i/>
        <w:sz w:val="2"/>
        <w:szCs w:val="30"/>
      </w:rPr>
    </w:pPr>
  </w:p>
  <w:p w14:paraId="7D6A82FD" w14:textId="77777777" w:rsidR="00B856BC" w:rsidRDefault="00B856BC" w:rsidP="00591BAD">
    <w:pPr>
      <w:spacing w:after="0" w:line="360" w:lineRule="auto"/>
      <w:rPr>
        <w:rFonts w:ascii="Arial Narrow" w:hAnsi="Arial Narrow"/>
        <w:b/>
        <w:i/>
        <w:sz w:val="2"/>
        <w:szCs w:val="30"/>
      </w:rPr>
    </w:pPr>
  </w:p>
  <w:p w14:paraId="7A302B3A" w14:textId="77777777" w:rsidR="00B856BC" w:rsidRPr="0076443E" w:rsidRDefault="00B856BC" w:rsidP="00591BAD">
    <w:pPr>
      <w:spacing w:after="0" w:line="360" w:lineRule="auto"/>
      <w:jc w:val="center"/>
      <w:rPr>
        <w:rFonts w:ascii="Arial Narrow" w:hAnsi="Arial Narrow"/>
        <w:b/>
        <w:i/>
        <w:sz w:val="18"/>
        <w:szCs w:val="18"/>
      </w:rPr>
    </w:pPr>
    <w:r w:rsidRPr="00C71CAE">
      <w:rPr>
        <w:rFonts w:ascii="Cambria" w:hAnsi="Cambria"/>
        <w:noProof/>
        <w:sz w:val="20"/>
        <w:szCs w:val="20"/>
        <w:lang w:eastAsia="pl-PL"/>
      </w:rPr>
      <w:drawing>
        <wp:anchor distT="0" distB="0" distL="114300" distR="114300" simplePos="0" relativeHeight="257871872" behindDoc="0" locked="0" layoutInCell="1" allowOverlap="1" wp14:anchorId="0B1D0F16" wp14:editId="74D86BB9">
          <wp:simplePos x="0" y="0"/>
          <wp:positionH relativeFrom="margin">
            <wp:posOffset>342900</wp:posOffset>
          </wp:positionH>
          <wp:positionV relativeFrom="paragraph">
            <wp:posOffset>91440</wp:posOffset>
          </wp:positionV>
          <wp:extent cx="333375" cy="351790"/>
          <wp:effectExtent l="0" t="0" r="9525" b="0"/>
          <wp:wrapSquare wrapText="bothSides"/>
          <wp:docPr id="104" name="Obraz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 name="POL_Mikołajki_COA.sv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33375" cy="351790"/>
                  </a:xfrm>
                  <a:prstGeom prst="rect">
                    <a:avLst/>
                  </a:prstGeom>
                </pic:spPr>
              </pic:pic>
            </a:graphicData>
          </a:graphic>
          <wp14:sizeRelH relativeFrom="page">
            <wp14:pctWidth>0</wp14:pctWidth>
          </wp14:sizeRelH>
          <wp14:sizeRelV relativeFrom="page">
            <wp14:pctHeight>0</wp14:pctHeight>
          </wp14:sizeRelV>
        </wp:anchor>
      </w:drawing>
    </w:r>
  </w:p>
  <w:p w14:paraId="24F75213" w14:textId="77777777" w:rsidR="00B856BC" w:rsidRPr="003D3AE0" w:rsidRDefault="00B856BC" w:rsidP="00591BAD">
    <w:pPr>
      <w:spacing w:after="0" w:line="360" w:lineRule="auto"/>
      <w:jc w:val="center"/>
      <w:rPr>
        <w:rFonts w:ascii="Cambria" w:hAnsi="Cambria"/>
        <w:b/>
        <w:i/>
        <w:color w:val="808080" w:themeColor="background1" w:themeShade="80"/>
        <w:sz w:val="18"/>
        <w:szCs w:val="18"/>
      </w:rPr>
    </w:pPr>
    <w:r w:rsidRPr="003D3AE0">
      <w:rPr>
        <w:rFonts w:ascii="Cambria" w:hAnsi="Cambria"/>
        <w:noProof/>
        <w:sz w:val="18"/>
        <w:szCs w:val="18"/>
        <w:lang w:eastAsia="pl-PL"/>
      </w:rPr>
      <mc:AlternateContent>
        <mc:Choice Requires="wps">
          <w:drawing>
            <wp:anchor distT="0" distB="0" distL="114300" distR="114300" simplePos="0" relativeHeight="257870848" behindDoc="0" locked="0" layoutInCell="1" allowOverlap="1" wp14:anchorId="2DA982E8" wp14:editId="5B0FCAEE">
              <wp:simplePos x="0" y="0"/>
              <wp:positionH relativeFrom="margin">
                <wp:align>center</wp:align>
              </wp:positionH>
              <wp:positionV relativeFrom="paragraph">
                <wp:posOffset>427355</wp:posOffset>
              </wp:positionV>
              <wp:extent cx="9077325" cy="0"/>
              <wp:effectExtent l="0" t="0" r="28575" b="19050"/>
              <wp:wrapNone/>
              <wp:docPr id="100" name="Łącznik prosty 100"/>
              <wp:cNvGraphicFramePr/>
              <a:graphic xmlns:a="http://schemas.openxmlformats.org/drawingml/2006/main">
                <a:graphicData uri="http://schemas.microsoft.com/office/word/2010/wordprocessingShape">
                  <wps:wsp>
                    <wps:cNvCnPr/>
                    <wps:spPr>
                      <a:xfrm>
                        <a:off x="0" y="0"/>
                        <a:ext cx="9077325" cy="0"/>
                      </a:xfrm>
                      <a:prstGeom prst="line">
                        <a:avLst/>
                      </a:prstGeom>
                      <a:noFill/>
                      <a:ln w="6350" cap="flat" cmpd="sng" algn="ctr">
                        <a:solidFill>
                          <a:srgbClr val="00B0F0"/>
                        </a:solidFill>
                        <a:prstDash val="solid"/>
                        <a:miter lim="800000"/>
                      </a:ln>
                      <a:effectLst/>
                    </wps:spPr>
                    <wps:bodyPr/>
                  </wps:wsp>
                </a:graphicData>
              </a:graphic>
            </wp:anchor>
          </w:drawing>
        </mc:Choice>
        <mc:Fallback>
          <w:pict>
            <v:line w14:anchorId="2F3A1A80" id="Łącznik prosty 100" o:spid="_x0000_s1026" style="position:absolute;z-index:257870848;visibility:visible;mso-wrap-style:square;mso-wrap-distance-left:9pt;mso-wrap-distance-top:0;mso-wrap-distance-right:9pt;mso-wrap-distance-bottom:0;mso-position-horizontal:center;mso-position-horizontal-relative:margin;mso-position-vertical:absolute;mso-position-vertical-relative:text" from="0,33.65pt" to="714.75pt,3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" strokecolor="#00b0f0" strokeweight=".5pt">
              <v:stroke joinstyle="miter"/>
              <w10:wrap anchorx="margin"/>
            </v:line>
          </w:pict>
        </mc:Fallback>
      </mc:AlternateContent>
    </w:r>
    <w:r>
      <w:rPr>
        <w:rFonts w:ascii="Cambria" w:hAnsi="Cambria"/>
        <w:b/>
        <w:i/>
        <w:color w:val="808080" w:themeColor="background1" w:themeShade="80"/>
        <w:sz w:val="18"/>
        <w:szCs w:val="18"/>
      </w:rPr>
      <w:t>PROGRAM</w:t>
    </w:r>
    <w:r w:rsidRPr="003D3AE0">
      <w:rPr>
        <w:rFonts w:ascii="Cambria" w:hAnsi="Cambria"/>
        <w:b/>
        <w:i/>
        <w:color w:val="808080" w:themeColor="background1" w:themeShade="80"/>
        <w:sz w:val="18"/>
        <w:szCs w:val="18"/>
      </w:rPr>
      <w:t xml:space="preserve"> OCHRONY ŚRODOWISKA DLA </w:t>
    </w:r>
    <w:r>
      <w:rPr>
        <w:rFonts w:ascii="Cambria" w:hAnsi="Cambria"/>
        <w:b/>
        <w:i/>
        <w:color w:val="808080" w:themeColor="background1" w:themeShade="80"/>
        <w:sz w:val="18"/>
        <w:szCs w:val="18"/>
      </w:rPr>
      <w:t>GMINY MIKOŁAJKI DO 2030 ROKU</w:t>
    </w:r>
  </w:p>
  <w:p w14:paraId="3F145C13" w14:textId="77777777" w:rsidR="00B856BC" w:rsidRPr="00080B9A" w:rsidRDefault="00B856BC" w:rsidP="00591BAD">
    <w:pPr>
      <w:pStyle w:val="Nagwek"/>
    </w:pPr>
  </w:p>
  <w:p w14:paraId="17AA04ED" w14:textId="77777777" w:rsidR="00B856BC" w:rsidRPr="00C8539E" w:rsidRDefault="00B856BC" w:rsidP="00B109DE">
    <w:pPr>
      <w:pStyle w:val="Nagwek"/>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773A4" w14:textId="77777777" w:rsidR="00B856BC" w:rsidRDefault="00B856BC" w:rsidP="00F17F1F">
    <w:pPr>
      <w:spacing w:after="0" w:line="360" w:lineRule="auto"/>
      <w:rPr>
        <w:rFonts w:ascii="Arial Narrow" w:hAnsi="Arial Narrow"/>
        <w:b/>
        <w:i/>
        <w:sz w:val="2"/>
        <w:szCs w:val="30"/>
      </w:rPr>
    </w:pPr>
  </w:p>
  <w:p w14:paraId="4FBC37F0" w14:textId="77777777" w:rsidR="00B856BC" w:rsidRDefault="00B856BC" w:rsidP="00F17F1F">
    <w:pPr>
      <w:spacing w:after="0" w:line="360" w:lineRule="auto"/>
      <w:rPr>
        <w:rFonts w:ascii="Arial Narrow" w:hAnsi="Arial Narrow"/>
        <w:b/>
        <w:i/>
        <w:sz w:val="2"/>
        <w:szCs w:val="30"/>
      </w:rPr>
    </w:pPr>
  </w:p>
  <w:p w14:paraId="02BAD878" w14:textId="77777777" w:rsidR="00B856BC" w:rsidRPr="0076443E" w:rsidRDefault="00B856BC" w:rsidP="00F17F1F">
    <w:pPr>
      <w:spacing w:after="0" w:line="360" w:lineRule="auto"/>
      <w:jc w:val="center"/>
      <w:rPr>
        <w:rFonts w:ascii="Arial Narrow" w:hAnsi="Arial Narrow"/>
        <w:b/>
        <w:i/>
        <w:sz w:val="18"/>
        <w:szCs w:val="18"/>
      </w:rPr>
    </w:pPr>
    <w:r w:rsidRPr="001C0FC6">
      <w:rPr>
        <w:rFonts w:ascii="Cambria" w:hAnsi="Cambria"/>
        <w:noProof/>
        <w:sz w:val="20"/>
        <w:szCs w:val="20"/>
        <w:lang w:eastAsia="pl-PL"/>
      </w:rPr>
      <w:drawing>
        <wp:anchor distT="0" distB="0" distL="114300" distR="114300" simplePos="0" relativeHeight="258125824" behindDoc="0" locked="0" layoutInCell="1" allowOverlap="1" wp14:anchorId="41019339" wp14:editId="7479C865">
          <wp:simplePos x="0" y="0"/>
          <wp:positionH relativeFrom="column">
            <wp:posOffset>270345</wp:posOffset>
          </wp:positionH>
          <wp:positionV relativeFrom="paragraph">
            <wp:posOffset>84869</wp:posOffset>
          </wp:positionV>
          <wp:extent cx="294005" cy="350520"/>
          <wp:effectExtent l="0" t="0" r="0" b="0"/>
          <wp:wrapSquare wrapText="bothSides"/>
          <wp:docPr id="554" name="Obraz 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 name="800px-POL_Mrągowo_COA.sv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4005" cy="350520"/>
                  </a:xfrm>
                  <a:prstGeom prst="rect">
                    <a:avLst/>
                  </a:prstGeom>
                </pic:spPr>
              </pic:pic>
            </a:graphicData>
          </a:graphic>
          <wp14:sizeRelH relativeFrom="page">
            <wp14:pctWidth>0</wp14:pctWidth>
          </wp14:sizeRelH>
          <wp14:sizeRelV relativeFrom="page">
            <wp14:pctHeight>0</wp14:pctHeight>
          </wp14:sizeRelV>
        </wp:anchor>
      </w:drawing>
    </w:r>
  </w:p>
  <w:p w14:paraId="550F24BF" w14:textId="77777777" w:rsidR="00B856BC" w:rsidRPr="003D3AE0" w:rsidRDefault="00B856BC" w:rsidP="00F17F1F">
    <w:pPr>
      <w:spacing w:after="0" w:line="360" w:lineRule="auto"/>
      <w:jc w:val="center"/>
      <w:rPr>
        <w:rFonts w:ascii="Cambria" w:hAnsi="Cambria"/>
        <w:b/>
        <w:i/>
        <w:color w:val="808080" w:themeColor="background1" w:themeShade="80"/>
        <w:sz w:val="18"/>
        <w:szCs w:val="18"/>
      </w:rPr>
    </w:pPr>
    <w:r w:rsidRPr="003D3AE0">
      <w:rPr>
        <w:rFonts w:ascii="Cambria" w:hAnsi="Cambria"/>
        <w:noProof/>
        <w:sz w:val="18"/>
        <w:szCs w:val="18"/>
        <w:lang w:eastAsia="pl-PL"/>
      </w:rPr>
      <mc:AlternateContent>
        <mc:Choice Requires="wps">
          <w:drawing>
            <wp:anchor distT="0" distB="0" distL="114300" distR="114300" simplePos="0" relativeHeight="258124800" behindDoc="0" locked="0" layoutInCell="1" allowOverlap="1" wp14:anchorId="7F09D0F6" wp14:editId="36A25A64">
              <wp:simplePos x="0" y="0"/>
              <wp:positionH relativeFrom="margin">
                <wp:align>center</wp:align>
              </wp:positionH>
              <wp:positionV relativeFrom="paragraph">
                <wp:posOffset>427355</wp:posOffset>
              </wp:positionV>
              <wp:extent cx="9077325" cy="0"/>
              <wp:effectExtent l="0" t="0" r="28575" b="19050"/>
              <wp:wrapNone/>
              <wp:docPr id="552" name="Łącznik prosty 552"/>
              <wp:cNvGraphicFramePr/>
              <a:graphic xmlns:a="http://schemas.openxmlformats.org/drawingml/2006/main">
                <a:graphicData uri="http://schemas.microsoft.com/office/word/2010/wordprocessingShape">
                  <wps:wsp>
                    <wps:cNvCnPr/>
                    <wps:spPr>
                      <a:xfrm>
                        <a:off x="0" y="0"/>
                        <a:ext cx="9077325" cy="0"/>
                      </a:xfrm>
                      <a:prstGeom prst="line">
                        <a:avLst/>
                      </a:prstGeom>
                      <a:noFill/>
                      <a:ln w="6350" cap="flat" cmpd="sng" algn="ctr">
                        <a:solidFill>
                          <a:srgbClr val="FFC000"/>
                        </a:solidFill>
                        <a:prstDash val="solid"/>
                        <a:miter lim="800000"/>
                      </a:ln>
                      <a:effectLst/>
                    </wps:spPr>
                    <wps:bodyPr/>
                  </wps:wsp>
                </a:graphicData>
              </a:graphic>
            </wp:anchor>
          </w:drawing>
        </mc:Choice>
        <mc:Fallback>
          <w:pict>
            <v:line w14:anchorId="1A77429C" id="Łącznik prosty 552" o:spid="_x0000_s1026" style="position:absolute;z-index:258124800;visibility:visible;mso-wrap-style:square;mso-wrap-distance-left:9pt;mso-wrap-distance-top:0;mso-wrap-distance-right:9pt;mso-wrap-distance-bottom:0;mso-position-horizontal:center;mso-position-horizontal-relative:margin;mso-position-vertical:absolute;mso-position-vertical-relative:text" from="0,33.65pt" to="714.75pt,3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" strokecolor="#ffc000" strokeweight=".5pt">
              <v:stroke joinstyle="miter"/>
              <w10:wrap anchorx="margin"/>
            </v:line>
          </w:pict>
        </mc:Fallback>
      </mc:AlternateContent>
    </w:r>
    <w:r>
      <w:rPr>
        <w:rFonts w:ascii="Cambria" w:hAnsi="Cambria"/>
        <w:b/>
        <w:i/>
        <w:color w:val="808080" w:themeColor="background1" w:themeShade="80"/>
        <w:sz w:val="18"/>
        <w:szCs w:val="18"/>
      </w:rPr>
      <w:t>PROGRAM</w:t>
    </w:r>
    <w:r w:rsidRPr="003D3AE0">
      <w:rPr>
        <w:rFonts w:ascii="Cambria" w:hAnsi="Cambria"/>
        <w:b/>
        <w:i/>
        <w:color w:val="808080" w:themeColor="background1" w:themeShade="80"/>
        <w:sz w:val="18"/>
        <w:szCs w:val="18"/>
      </w:rPr>
      <w:t xml:space="preserve"> OCHRONY ŚRODOWISKA DLA </w:t>
    </w:r>
    <w:r>
      <w:rPr>
        <w:rFonts w:ascii="Cambria" w:hAnsi="Cambria"/>
        <w:b/>
        <w:i/>
        <w:color w:val="808080" w:themeColor="background1" w:themeShade="80"/>
        <w:sz w:val="18"/>
        <w:szCs w:val="18"/>
      </w:rPr>
      <w:t xml:space="preserve">GMINY MIASTO MRĄGOWO </w:t>
    </w:r>
    <w:r w:rsidRPr="009A5E08">
      <w:rPr>
        <w:rFonts w:ascii="Cambria" w:hAnsi="Cambria"/>
        <w:b/>
        <w:i/>
        <w:color w:val="808080" w:themeColor="background1" w:themeShade="80"/>
        <w:sz w:val="18"/>
        <w:szCs w:val="18"/>
      </w:rPr>
      <w:t>NA LATA 2023 - 2026 Z PERSPEKTYWĄ DO ROKU 2030</w:t>
    </w:r>
  </w:p>
  <w:p w14:paraId="04AACDA2" w14:textId="77777777" w:rsidR="00B856BC" w:rsidRPr="00F17F1F" w:rsidRDefault="00B856BC" w:rsidP="00F17F1F">
    <w:pPr>
      <w:pStyle w:val="Nagwek"/>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37D69" w14:textId="77777777" w:rsidR="00B856BC" w:rsidRDefault="00B856BC" w:rsidP="00543469">
    <w:pPr>
      <w:spacing w:after="0" w:line="360" w:lineRule="auto"/>
      <w:jc w:val="center"/>
      <w:rPr>
        <w:rFonts w:ascii="Cambria" w:hAnsi="Cambria"/>
        <w:b/>
        <w:i/>
        <w:color w:val="808080" w:themeColor="background1" w:themeShade="80"/>
        <w:sz w:val="18"/>
        <w:szCs w:val="18"/>
      </w:rPr>
    </w:pPr>
    <w:r w:rsidRPr="001C0FC6">
      <w:rPr>
        <w:rFonts w:ascii="Cambria" w:hAnsi="Cambria"/>
        <w:noProof/>
        <w:sz w:val="20"/>
        <w:szCs w:val="20"/>
        <w:lang w:eastAsia="pl-PL"/>
      </w:rPr>
      <w:drawing>
        <wp:anchor distT="0" distB="0" distL="114300" distR="114300" simplePos="0" relativeHeight="258105344" behindDoc="0" locked="0" layoutInCell="1" allowOverlap="1" wp14:anchorId="19F30FFA" wp14:editId="1CB8B008">
          <wp:simplePos x="0" y="0"/>
          <wp:positionH relativeFrom="column">
            <wp:posOffset>193979</wp:posOffset>
          </wp:positionH>
          <wp:positionV relativeFrom="paragraph">
            <wp:posOffset>5080</wp:posOffset>
          </wp:positionV>
          <wp:extent cx="294005" cy="350520"/>
          <wp:effectExtent l="0" t="0" r="0" b="0"/>
          <wp:wrapSquare wrapText="bothSides"/>
          <wp:docPr id="508" name="Obraz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 name="800px-POL_Mrągowo_COA.sv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4005" cy="350520"/>
                  </a:xfrm>
                  <a:prstGeom prst="rect">
                    <a:avLst/>
                  </a:prstGeom>
                </pic:spPr>
              </pic:pic>
            </a:graphicData>
          </a:graphic>
          <wp14:sizeRelH relativeFrom="page">
            <wp14:pctWidth>0</wp14:pctWidth>
          </wp14:sizeRelH>
          <wp14:sizeRelV relativeFrom="page">
            <wp14:pctHeight>0</wp14:pctHeight>
          </wp14:sizeRelV>
        </wp:anchor>
      </w:drawing>
    </w:r>
    <w:r>
      <w:rPr>
        <w:rFonts w:ascii="Cambria" w:hAnsi="Cambria"/>
        <w:b/>
        <w:i/>
        <w:color w:val="808080" w:themeColor="background1" w:themeShade="80"/>
        <w:sz w:val="18"/>
        <w:szCs w:val="18"/>
      </w:rPr>
      <w:t xml:space="preserve"> PROGRAM</w:t>
    </w:r>
    <w:r w:rsidRPr="00CD4B6E">
      <w:rPr>
        <w:rFonts w:ascii="Cambria" w:hAnsi="Cambria"/>
        <w:b/>
        <w:i/>
        <w:color w:val="808080" w:themeColor="background1" w:themeShade="80"/>
        <w:sz w:val="18"/>
        <w:szCs w:val="18"/>
      </w:rPr>
      <w:t xml:space="preserve"> OCHRONY ŚRODOWISKA DLA GMINY </w:t>
    </w:r>
    <w:r>
      <w:rPr>
        <w:rFonts w:ascii="Cambria" w:hAnsi="Cambria"/>
        <w:b/>
        <w:i/>
        <w:color w:val="808080" w:themeColor="background1" w:themeShade="80"/>
        <w:sz w:val="18"/>
        <w:szCs w:val="18"/>
      </w:rPr>
      <w:t>MIASTO MRĄGOWO</w:t>
    </w:r>
  </w:p>
  <w:p w14:paraId="418F0F6E" w14:textId="77777777" w:rsidR="00B856BC" w:rsidRPr="00CD4B6E" w:rsidRDefault="00B856BC" w:rsidP="00543469">
    <w:pPr>
      <w:spacing w:after="0" w:line="360" w:lineRule="auto"/>
      <w:jc w:val="center"/>
      <w:rPr>
        <w:rFonts w:ascii="Cambria" w:hAnsi="Cambria"/>
        <w:b/>
        <w:i/>
        <w:color w:val="808080" w:themeColor="background1" w:themeShade="80"/>
        <w:sz w:val="18"/>
        <w:szCs w:val="18"/>
      </w:rPr>
    </w:pPr>
    <w:r>
      <w:rPr>
        <w:rFonts w:ascii="Cambria" w:hAnsi="Cambria"/>
        <w:b/>
        <w:i/>
        <w:color w:val="808080" w:themeColor="background1" w:themeShade="80"/>
        <w:sz w:val="18"/>
        <w:szCs w:val="18"/>
      </w:rPr>
      <w:t>NA LATA 2023 - 2026</w:t>
    </w:r>
    <w:r w:rsidRPr="00CD4B6E">
      <w:rPr>
        <w:rFonts w:ascii="Cambria" w:hAnsi="Cambria"/>
        <w:b/>
        <w:i/>
        <w:color w:val="808080" w:themeColor="background1" w:themeShade="80"/>
        <w:sz w:val="18"/>
        <w:szCs w:val="18"/>
      </w:rPr>
      <w:t xml:space="preserve"> Z PERSPEKTYWĄ </w:t>
    </w:r>
    <w:r>
      <w:rPr>
        <w:rFonts w:ascii="Cambria" w:hAnsi="Cambria"/>
        <w:b/>
        <w:i/>
        <w:color w:val="808080" w:themeColor="background1" w:themeShade="80"/>
        <w:sz w:val="18"/>
        <w:szCs w:val="18"/>
      </w:rPr>
      <w:t>DO ROKU 2030</w:t>
    </w:r>
  </w:p>
  <w:p w14:paraId="284FCEDF" w14:textId="77777777" w:rsidR="00B856BC" w:rsidRDefault="00B856BC" w:rsidP="00543469">
    <w:pPr>
      <w:pStyle w:val="Nagwek"/>
    </w:pPr>
    <w:r w:rsidRPr="007B7792">
      <w:rPr>
        <w:noProof/>
        <w:color w:val="FF0000"/>
        <w:lang w:eastAsia="pl-PL"/>
      </w:rPr>
      <mc:AlternateContent>
        <mc:Choice Requires="wps">
          <w:drawing>
            <wp:anchor distT="0" distB="0" distL="114300" distR="114300" simplePos="0" relativeHeight="258104320" behindDoc="0" locked="0" layoutInCell="1" allowOverlap="1" wp14:anchorId="7445DDF2" wp14:editId="37609236">
              <wp:simplePos x="0" y="0"/>
              <wp:positionH relativeFrom="margin">
                <wp:align>center</wp:align>
              </wp:positionH>
              <wp:positionV relativeFrom="paragraph">
                <wp:posOffset>55880</wp:posOffset>
              </wp:positionV>
              <wp:extent cx="5524500" cy="635"/>
              <wp:effectExtent l="0" t="0" r="19050" b="37465"/>
              <wp:wrapNone/>
              <wp:docPr id="504" name="Łącznik prosty 504"/>
              <wp:cNvGraphicFramePr/>
              <a:graphic xmlns:a="http://schemas.openxmlformats.org/drawingml/2006/main">
                <a:graphicData uri="http://schemas.microsoft.com/office/word/2010/wordprocessingShape">
                  <wps:wsp>
                    <wps:cNvCnPr/>
                    <wps:spPr>
                      <a:xfrm>
                        <a:off x="0" y="0"/>
                        <a:ext cx="5524500" cy="635"/>
                      </a:xfrm>
                      <a:prstGeom prst="line">
                        <a:avLst/>
                      </a:prstGeom>
                      <a:noFill/>
                      <a:ln w="6350" cap="flat" cmpd="sng" algn="ctr">
                        <a:solidFill>
                          <a:srgbClr val="FFC000"/>
                        </a:solidFill>
                        <a:prstDash val="solid"/>
                        <a:miter lim="800000"/>
                      </a:ln>
                      <a:effectLst/>
                    </wps:spPr>
                    <wps:bodyPr/>
                  </wps:wsp>
                </a:graphicData>
              </a:graphic>
            </wp:anchor>
          </w:drawing>
        </mc:Choice>
        <mc:Fallback>
          <w:pict>
            <v:line w14:anchorId="22C81BCC" id="Łącznik prosty 504" o:spid="_x0000_s1026" style="position:absolute;z-index:258104320;visibility:visible;mso-wrap-style:square;mso-wrap-distance-left:9pt;mso-wrap-distance-top:0;mso-wrap-distance-right:9pt;mso-wrap-distance-bottom:0;mso-position-horizontal:center;mso-position-horizontal-relative:margin;mso-position-vertical:absolute;mso-position-vertical-relative:text" from="0,4.4pt" to="43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" strokecolor="#ffc000" strokeweight=".5pt">
              <v:stroke joinstyle="miter"/>
              <w10:wrap anchorx="margin"/>
            </v:line>
          </w:pict>
        </mc:Fallback>
      </mc:AlternateContent>
    </w:r>
  </w:p>
  <w:p w14:paraId="18C007AC" w14:textId="77777777" w:rsidR="00B856BC" w:rsidRPr="003115DB" w:rsidRDefault="00B856BC" w:rsidP="00543469">
    <w:pPr>
      <w:pStyle w:val="Nagwek"/>
      <w:rPr>
        <w:sz w:val="18"/>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32938" w14:textId="77777777" w:rsidR="00B856BC" w:rsidRDefault="00B856BC" w:rsidP="00543469">
    <w:pPr>
      <w:spacing w:after="0" w:line="360" w:lineRule="auto"/>
      <w:jc w:val="center"/>
      <w:rPr>
        <w:rFonts w:ascii="Cambria" w:hAnsi="Cambria"/>
        <w:b/>
        <w:i/>
        <w:color w:val="808080" w:themeColor="background1" w:themeShade="80"/>
        <w:sz w:val="18"/>
        <w:szCs w:val="18"/>
      </w:rPr>
    </w:pPr>
    <w:r w:rsidRPr="001C0FC6">
      <w:rPr>
        <w:rFonts w:ascii="Cambria" w:hAnsi="Cambria"/>
        <w:noProof/>
        <w:sz w:val="20"/>
        <w:szCs w:val="20"/>
        <w:lang w:eastAsia="pl-PL"/>
      </w:rPr>
      <w:drawing>
        <wp:anchor distT="0" distB="0" distL="114300" distR="114300" simplePos="0" relativeHeight="258102272" behindDoc="0" locked="0" layoutInCell="1" allowOverlap="1" wp14:anchorId="00ED1357" wp14:editId="220B8FDA">
          <wp:simplePos x="0" y="0"/>
          <wp:positionH relativeFrom="column">
            <wp:posOffset>193979</wp:posOffset>
          </wp:positionH>
          <wp:positionV relativeFrom="paragraph">
            <wp:posOffset>5080</wp:posOffset>
          </wp:positionV>
          <wp:extent cx="294005" cy="350520"/>
          <wp:effectExtent l="0" t="0" r="0" b="0"/>
          <wp:wrapSquare wrapText="bothSides"/>
          <wp:docPr id="501" name="Obraz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 name="800px-POL_Mrągowo_COA.sv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4005" cy="350520"/>
                  </a:xfrm>
                  <a:prstGeom prst="rect">
                    <a:avLst/>
                  </a:prstGeom>
                </pic:spPr>
              </pic:pic>
            </a:graphicData>
          </a:graphic>
          <wp14:sizeRelH relativeFrom="page">
            <wp14:pctWidth>0</wp14:pctWidth>
          </wp14:sizeRelH>
          <wp14:sizeRelV relativeFrom="page">
            <wp14:pctHeight>0</wp14:pctHeight>
          </wp14:sizeRelV>
        </wp:anchor>
      </w:drawing>
    </w:r>
    <w:r>
      <w:rPr>
        <w:rFonts w:ascii="Cambria" w:hAnsi="Cambria"/>
        <w:b/>
        <w:i/>
        <w:color w:val="808080" w:themeColor="background1" w:themeShade="80"/>
        <w:sz w:val="18"/>
        <w:szCs w:val="18"/>
      </w:rPr>
      <w:t xml:space="preserve"> PROGRAM</w:t>
    </w:r>
    <w:r w:rsidRPr="00CD4B6E">
      <w:rPr>
        <w:rFonts w:ascii="Cambria" w:hAnsi="Cambria"/>
        <w:b/>
        <w:i/>
        <w:color w:val="808080" w:themeColor="background1" w:themeShade="80"/>
        <w:sz w:val="18"/>
        <w:szCs w:val="18"/>
      </w:rPr>
      <w:t xml:space="preserve"> OCHRONY ŚRODOWISKA DLA GMINY </w:t>
    </w:r>
    <w:r>
      <w:rPr>
        <w:rFonts w:ascii="Cambria" w:hAnsi="Cambria"/>
        <w:b/>
        <w:i/>
        <w:color w:val="808080" w:themeColor="background1" w:themeShade="80"/>
        <w:sz w:val="18"/>
        <w:szCs w:val="18"/>
      </w:rPr>
      <w:t>MIASTO MRĄGOWO</w:t>
    </w:r>
  </w:p>
  <w:p w14:paraId="1D412908" w14:textId="77777777" w:rsidR="00B856BC" w:rsidRPr="00CD4B6E" w:rsidRDefault="00B856BC" w:rsidP="00543469">
    <w:pPr>
      <w:spacing w:after="0" w:line="360" w:lineRule="auto"/>
      <w:jc w:val="center"/>
      <w:rPr>
        <w:rFonts w:ascii="Cambria" w:hAnsi="Cambria"/>
        <w:b/>
        <w:i/>
        <w:color w:val="808080" w:themeColor="background1" w:themeShade="80"/>
        <w:sz w:val="18"/>
        <w:szCs w:val="18"/>
      </w:rPr>
    </w:pPr>
    <w:r>
      <w:rPr>
        <w:rFonts w:ascii="Cambria" w:hAnsi="Cambria"/>
        <w:b/>
        <w:i/>
        <w:color w:val="808080" w:themeColor="background1" w:themeShade="80"/>
        <w:sz w:val="18"/>
        <w:szCs w:val="18"/>
      </w:rPr>
      <w:t>NA LATA 2023 - 2026</w:t>
    </w:r>
    <w:r w:rsidRPr="00CD4B6E">
      <w:rPr>
        <w:rFonts w:ascii="Cambria" w:hAnsi="Cambria"/>
        <w:b/>
        <w:i/>
        <w:color w:val="808080" w:themeColor="background1" w:themeShade="80"/>
        <w:sz w:val="18"/>
        <w:szCs w:val="18"/>
      </w:rPr>
      <w:t xml:space="preserve"> Z PERSPEKTYWĄ </w:t>
    </w:r>
    <w:r>
      <w:rPr>
        <w:rFonts w:ascii="Cambria" w:hAnsi="Cambria"/>
        <w:b/>
        <w:i/>
        <w:color w:val="808080" w:themeColor="background1" w:themeShade="80"/>
        <w:sz w:val="18"/>
        <w:szCs w:val="18"/>
      </w:rPr>
      <w:t>DO ROKU 2030</w:t>
    </w:r>
  </w:p>
  <w:p w14:paraId="67CFC9A8" w14:textId="77777777" w:rsidR="00B856BC" w:rsidRDefault="00B856BC" w:rsidP="00543469">
    <w:pPr>
      <w:pStyle w:val="Nagwek"/>
    </w:pPr>
    <w:r w:rsidRPr="007B7792">
      <w:rPr>
        <w:noProof/>
        <w:color w:val="FF0000"/>
        <w:lang w:eastAsia="pl-PL"/>
      </w:rPr>
      <mc:AlternateContent>
        <mc:Choice Requires="wps">
          <w:drawing>
            <wp:anchor distT="0" distB="0" distL="114300" distR="114300" simplePos="0" relativeHeight="258101248" behindDoc="0" locked="0" layoutInCell="1" allowOverlap="1" wp14:anchorId="309A6E39" wp14:editId="2F833F63">
              <wp:simplePos x="0" y="0"/>
              <wp:positionH relativeFrom="margin">
                <wp:align>center</wp:align>
              </wp:positionH>
              <wp:positionV relativeFrom="paragraph">
                <wp:posOffset>55880</wp:posOffset>
              </wp:positionV>
              <wp:extent cx="5524500" cy="635"/>
              <wp:effectExtent l="0" t="0" r="19050" b="37465"/>
              <wp:wrapNone/>
              <wp:docPr id="500" name="Łącznik prosty 500"/>
              <wp:cNvGraphicFramePr/>
              <a:graphic xmlns:a="http://schemas.openxmlformats.org/drawingml/2006/main">
                <a:graphicData uri="http://schemas.microsoft.com/office/word/2010/wordprocessingShape">
                  <wps:wsp>
                    <wps:cNvCnPr/>
                    <wps:spPr>
                      <a:xfrm>
                        <a:off x="0" y="0"/>
                        <a:ext cx="5524500" cy="635"/>
                      </a:xfrm>
                      <a:prstGeom prst="line">
                        <a:avLst/>
                      </a:prstGeom>
                      <a:noFill/>
                      <a:ln w="6350" cap="flat" cmpd="sng" algn="ctr">
                        <a:solidFill>
                          <a:srgbClr val="FFC000"/>
                        </a:solidFill>
                        <a:prstDash val="solid"/>
                        <a:miter lim="800000"/>
                      </a:ln>
                      <a:effectLst/>
                    </wps:spPr>
                    <wps:bodyPr/>
                  </wps:wsp>
                </a:graphicData>
              </a:graphic>
            </wp:anchor>
          </w:drawing>
        </mc:Choice>
        <mc:Fallback>
          <w:pict>
            <v:line w14:anchorId="4E23439F" id="Łącznik prosty 500" o:spid="_x0000_s1026" style="position:absolute;z-index:258101248;visibility:visible;mso-wrap-style:square;mso-wrap-distance-left:9pt;mso-wrap-distance-top:0;mso-wrap-distance-right:9pt;mso-wrap-distance-bottom:0;mso-position-horizontal:center;mso-position-horizontal-relative:margin;mso-position-vertical:absolute;mso-position-vertical-relative:text" from="0,4.4pt" to="43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" strokecolor="#ffc000" strokeweight=".5pt">
              <v:stroke joinstyle="miter"/>
              <w10:wrap anchorx="margin"/>
            </v:line>
          </w:pict>
        </mc:Fallback>
      </mc:AlternateContent>
    </w:r>
  </w:p>
  <w:p w14:paraId="29782340" w14:textId="77777777" w:rsidR="00B856BC" w:rsidRPr="003115DB" w:rsidRDefault="00B856BC" w:rsidP="00543469">
    <w:pPr>
      <w:pStyle w:val="Nagwek"/>
      <w:rPr>
        <w:sz w:val="18"/>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7DF70" w14:textId="77777777" w:rsidR="00B856BC" w:rsidRDefault="00B856BC" w:rsidP="006B0201">
    <w:pPr>
      <w:spacing w:after="0" w:line="360" w:lineRule="auto"/>
      <w:rPr>
        <w:rFonts w:ascii="Arial Narrow" w:hAnsi="Arial Narrow"/>
        <w:b/>
        <w:i/>
        <w:sz w:val="2"/>
        <w:szCs w:val="30"/>
      </w:rPr>
    </w:pPr>
  </w:p>
  <w:p w14:paraId="04439186" w14:textId="77777777" w:rsidR="00B856BC" w:rsidRDefault="00B856BC" w:rsidP="006B0201">
    <w:pPr>
      <w:spacing w:after="0" w:line="360" w:lineRule="auto"/>
      <w:rPr>
        <w:rFonts w:ascii="Arial Narrow" w:hAnsi="Arial Narrow"/>
        <w:b/>
        <w:i/>
        <w:sz w:val="2"/>
        <w:szCs w:val="30"/>
      </w:rPr>
    </w:pPr>
  </w:p>
  <w:p w14:paraId="2F32803F" w14:textId="77777777" w:rsidR="00B856BC" w:rsidRPr="0076443E" w:rsidRDefault="00B856BC" w:rsidP="006B0201">
    <w:pPr>
      <w:spacing w:after="0" w:line="360" w:lineRule="auto"/>
      <w:jc w:val="center"/>
      <w:rPr>
        <w:rFonts w:ascii="Arial Narrow" w:hAnsi="Arial Narrow"/>
        <w:b/>
        <w:i/>
        <w:sz w:val="18"/>
        <w:szCs w:val="18"/>
      </w:rPr>
    </w:pPr>
    <w:r w:rsidRPr="001C0FC6">
      <w:rPr>
        <w:rFonts w:ascii="Cambria" w:hAnsi="Cambria"/>
        <w:noProof/>
        <w:sz w:val="20"/>
        <w:szCs w:val="20"/>
        <w:lang w:eastAsia="pl-PL"/>
      </w:rPr>
      <w:drawing>
        <wp:anchor distT="0" distB="0" distL="114300" distR="114300" simplePos="0" relativeHeight="258138112" behindDoc="0" locked="0" layoutInCell="1" allowOverlap="1" wp14:anchorId="05C72365" wp14:editId="43A58EF7">
          <wp:simplePos x="0" y="0"/>
          <wp:positionH relativeFrom="column">
            <wp:posOffset>270345</wp:posOffset>
          </wp:positionH>
          <wp:positionV relativeFrom="paragraph">
            <wp:posOffset>84869</wp:posOffset>
          </wp:positionV>
          <wp:extent cx="294005" cy="350520"/>
          <wp:effectExtent l="0" t="0" r="0" b="0"/>
          <wp:wrapSquare wrapText="bothSides"/>
          <wp:docPr id="197" name="Obraz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 name="800px-POL_Mrągowo_COA.sv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4005" cy="350520"/>
                  </a:xfrm>
                  <a:prstGeom prst="rect">
                    <a:avLst/>
                  </a:prstGeom>
                </pic:spPr>
              </pic:pic>
            </a:graphicData>
          </a:graphic>
          <wp14:sizeRelH relativeFrom="page">
            <wp14:pctWidth>0</wp14:pctWidth>
          </wp14:sizeRelH>
          <wp14:sizeRelV relativeFrom="page">
            <wp14:pctHeight>0</wp14:pctHeight>
          </wp14:sizeRelV>
        </wp:anchor>
      </w:drawing>
    </w:r>
  </w:p>
  <w:p w14:paraId="3F6EBE10" w14:textId="77777777" w:rsidR="00B856BC" w:rsidRPr="003D3AE0" w:rsidRDefault="00B856BC" w:rsidP="006B0201">
    <w:pPr>
      <w:spacing w:after="0" w:line="360" w:lineRule="auto"/>
      <w:jc w:val="center"/>
      <w:rPr>
        <w:rFonts w:ascii="Cambria" w:hAnsi="Cambria"/>
        <w:b/>
        <w:i/>
        <w:color w:val="808080" w:themeColor="background1" w:themeShade="80"/>
        <w:sz w:val="18"/>
        <w:szCs w:val="18"/>
      </w:rPr>
    </w:pPr>
    <w:r w:rsidRPr="003D3AE0">
      <w:rPr>
        <w:rFonts w:ascii="Cambria" w:hAnsi="Cambria"/>
        <w:noProof/>
        <w:sz w:val="18"/>
        <w:szCs w:val="18"/>
        <w:lang w:eastAsia="pl-PL"/>
      </w:rPr>
      <mc:AlternateContent>
        <mc:Choice Requires="wps">
          <w:drawing>
            <wp:anchor distT="0" distB="0" distL="114300" distR="114300" simplePos="0" relativeHeight="258137088" behindDoc="0" locked="0" layoutInCell="1" allowOverlap="1" wp14:anchorId="416A7930" wp14:editId="2CB81003">
              <wp:simplePos x="0" y="0"/>
              <wp:positionH relativeFrom="margin">
                <wp:align>center</wp:align>
              </wp:positionH>
              <wp:positionV relativeFrom="paragraph">
                <wp:posOffset>427355</wp:posOffset>
              </wp:positionV>
              <wp:extent cx="9077325" cy="0"/>
              <wp:effectExtent l="0" t="0" r="28575" b="19050"/>
              <wp:wrapNone/>
              <wp:docPr id="196" name="Łącznik prosty 196"/>
              <wp:cNvGraphicFramePr/>
              <a:graphic xmlns:a="http://schemas.openxmlformats.org/drawingml/2006/main">
                <a:graphicData uri="http://schemas.microsoft.com/office/word/2010/wordprocessingShape">
                  <wps:wsp>
                    <wps:cNvCnPr/>
                    <wps:spPr>
                      <a:xfrm>
                        <a:off x="0" y="0"/>
                        <a:ext cx="9077325" cy="0"/>
                      </a:xfrm>
                      <a:prstGeom prst="line">
                        <a:avLst/>
                      </a:prstGeom>
                      <a:noFill/>
                      <a:ln w="6350" cap="flat" cmpd="sng" algn="ctr">
                        <a:solidFill>
                          <a:srgbClr val="FFC000"/>
                        </a:solidFill>
                        <a:prstDash val="solid"/>
                        <a:miter lim="800000"/>
                      </a:ln>
                      <a:effectLst/>
                    </wps:spPr>
                    <wps:bodyPr/>
                  </wps:wsp>
                </a:graphicData>
              </a:graphic>
            </wp:anchor>
          </w:drawing>
        </mc:Choice>
        <mc:Fallback>
          <w:pict>
            <v:line w14:anchorId="75C2C999" id="Łącznik prosty 196" o:spid="_x0000_s1026" style="position:absolute;z-index:258137088;visibility:visible;mso-wrap-style:square;mso-wrap-distance-left:9pt;mso-wrap-distance-top:0;mso-wrap-distance-right:9pt;mso-wrap-distance-bottom:0;mso-position-horizontal:center;mso-position-horizontal-relative:margin;mso-position-vertical:absolute;mso-position-vertical-relative:text" from="0,33.65pt" to="714.75pt,3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" strokecolor="#ffc000" strokeweight=".5pt">
              <v:stroke joinstyle="miter"/>
              <w10:wrap anchorx="margin"/>
            </v:line>
          </w:pict>
        </mc:Fallback>
      </mc:AlternateContent>
    </w:r>
    <w:r>
      <w:rPr>
        <w:rFonts w:ascii="Cambria" w:hAnsi="Cambria"/>
        <w:b/>
        <w:i/>
        <w:color w:val="808080" w:themeColor="background1" w:themeShade="80"/>
        <w:sz w:val="18"/>
        <w:szCs w:val="18"/>
      </w:rPr>
      <w:t>PROGRAM</w:t>
    </w:r>
    <w:r w:rsidRPr="003D3AE0">
      <w:rPr>
        <w:rFonts w:ascii="Cambria" w:hAnsi="Cambria"/>
        <w:b/>
        <w:i/>
        <w:color w:val="808080" w:themeColor="background1" w:themeShade="80"/>
        <w:sz w:val="18"/>
        <w:szCs w:val="18"/>
      </w:rPr>
      <w:t xml:space="preserve"> OCHRONY ŚRODOWISKA DLA </w:t>
    </w:r>
    <w:r>
      <w:rPr>
        <w:rFonts w:ascii="Cambria" w:hAnsi="Cambria"/>
        <w:b/>
        <w:i/>
        <w:color w:val="808080" w:themeColor="background1" w:themeShade="80"/>
        <w:sz w:val="18"/>
        <w:szCs w:val="18"/>
      </w:rPr>
      <w:t xml:space="preserve">GMINY MIASTO MRĄGOWO </w:t>
    </w:r>
    <w:r w:rsidRPr="009A5E08">
      <w:rPr>
        <w:rFonts w:ascii="Cambria" w:hAnsi="Cambria"/>
        <w:b/>
        <w:i/>
        <w:color w:val="808080" w:themeColor="background1" w:themeShade="80"/>
        <w:sz w:val="18"/>
        <w:szCs w:val="18"/>
      </w:rPr>
      <w:t>NA LATA 2023 - 2026 Z PERSPEKTYWĄ DO ROKU 2030</w:t>
    </w:r>
  </w:p>
  <w:p w14:paraId="167E491A" w14:textId="77777777" w:rsidR="00B856BC" w:rsidRPr="00F17F1F" w:rsidRDefault="00B856BC" w:rsidP="006B0201">
    <w:pPr>
      <w:pStyle w:val="Nagwek"/>
    </w:pPr>
  </w:p>
  <w:p w14:paraId="661436DC" w14:textId="77777777" w:rsidR="00B856BC" w:rsidRPr="006B0201" w:rsidRDefault="00B856BC" w:rsidP="006B0201">
    <w:pPr>
      <w:pStyle w:val="Nagwek"/>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0FF8B" w14:textId="77777777" w:rsidR="00B856BC" w:rsidRDefault="00B856BC" w:rsidP="006B0201">
    <w:pPr>
      <w:spacing w:after="0" w:line="360" w:lineRule="auto"/>
      <w:rPr>
        <w:rFonts w:ascii="Arial Narrow" w:hAnsi="Arial Narrow"/>
        <w:b/>
        <w:i/>
        <w:sz w:val="2"/>
        <w:szCs w:val="30"/>
      </w:rPr>
    </w:pPr>
  </w:p>
  <w:p w14:paraId="09C83BE9" w14:textId="77777777" w:rsidR="00B856BC" w:rsidRDefault="00B856BC" w:rsidP="006B0201">
    <w:pPr>
      <w:spacing w:after="0" w:line="360" w:lineRule="auto"/>
      <w:rPr>
        <w:rFonts w:ascii="Arial Narrow" w:hAnsi="Arial Narrow"/>
        <w:b/>
        <w:i/>
        <w:sz w:val="2"/>
        <w:szCs w:val="30"/>
      </w:rPr>
    </w:pPr>
  </w:p>
  <w:p w14:paraId="61AF06E7" w14:textId="77777777" w:rsidR="00B856BC" w:rsidRPr="0076443E" w:rsidRDefault="00B856BC" w:rsidP="006B0201">
    <w:pPr>
      <w:spacing w:after="0" w:line="360" w:lineRule="auto"/>
      <w:jc w:val="center"/>
      <w:rPr>
        <w:rFonts w:ascii="Arial Narrow" w:hAnsi="Arial Narrow"/>
        <w:b/>
        <w:i/>
        <w:sz w:val="18"/>
        <w:szCs w:val="18"/>
      </w:rPr>
    </w:pPr>
    <w:r w:rsidRPr="001C0FC6">
      <w:rPr>
        <w:rFonts w:ascii="Cambria" w:hAnsi="Cambria"/>
        <w:noProof/>
        <w:sz w:val="20"/>
        <w:szCs w:val="20"/>
        <w:lang w:eastAsia="pl-PL"/>
      </w:rPr>
      <w:drawing>
        <wp:anchor distT="0" distB="0" distL="114300" distR="114300" simplePos="0" relativeHeight="258130944" behindDoc="0" locked="0" layoutInCell="1" allowOverlap="1" wp14:anchorId="644ECF9F" wp14:editId="3E7FE6E5">
          <wp:simplePos x="0" y="0"/>
          <wp:positionH relativeFrom="column">
            <wp:posOffset>270345</wp:posOffset>
          </wp:positionH>
          <wp:positionV relativeFrom="paragraph">
            <wp:posOffset>84869</wp:posOffset>
          </wp:positionV>
          <wp:extent cx="294005" cy="350520"/>
          <wp:effectExtent l="0" t="0" r="0" b="0"/>
          <wp:wrapSquare wrapText="bothSides"/>
          <wp:docPr id="185" name="Obraz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 name="800px-POL_Mrągowo_COA.sv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4005" cy="350520"/>
                  </a:xfrm>
                  <a:prstGeom prst="rect">
                    <a:avLst/>
                  </a:prstGeom>
                </pic:spPr>
              </pic:pic>
            </a:graphicData>
          </a:graphic>
          <wp14:sizeRelH relativeFrom="page">
            <wp14:pctWidth>0</wp14:pctWidth>
          </wp14:sizeRelH>
          <wp14:sizeRelV relativeFrom="page">
            <wp14:pctHeight>0</wp14:pctHeight>
          </wp14:sizeRelV>
        </wp:anchor>
      </w:drawing>
    </w:r>
  </w:p>
  <w:p w14:paraId="12A8B1AA" w14:textId="77777777" w:rsidR="00B856BC" w:rsidRPr="003D3AE0" w:rsidRDefault="00B856BC" w:rsidP="006B0201">
    <w:pPr>
      <w:spacing w:after="0" w:line="360" w:lineRule="auto"/>
      <w:jc w:val="center"/>
      <w:rPr>
        <w:rFonts w:ascii="Cambria" w:hAnsi="Cambria"/>
        <w:b/>
        <w:i/>
        <w:color w:val="808080" w:themeColor="background1" w:themeShade="80"/>
        <w:sz w:val="18"/>
        <w:szCs w:val="18"/>
      </w:rPr>
    </w:pPr>
    <w:r w:rsidRPr="003D3AE0">
      <w:rPr>
        <w:rFonts w:ascii="Cambria" w:hAnsi="Cambria"/>
        <w:noProof/>
        <w:sz w:val="18"/>
        <w:szCs w:val="18"/>
        <w:lang w:eastAsia="pl-PL"/>
      </w:rPr>
      <mc:AlternateContent>
        <mc:Choice Requires="wps">
          <w:drawing>
            <wp:anchor distT="0" distB="0" distL="114300" distR="114300" simplePos="0" relativeHeight="258129920" behindDoc="0" locked="0" layoutInCell="1" allowOverlap="1" wp14:anchorId="4BC9BAC1" wp14:editId="150E569B">
              <wp:simplePos x="0" y="0"/>
              <wp:positionH relativeFrom="margin">
                <wp:align>center</wp:align>
              </wp:positionH>
              <wp:positionV relativeFrom="paragraph">
                <wp:posOffset>427355</wp:posOffset>
              </wp:positionV>
              <wp:extent cx="9077325" cy="0"/>
              <wp:effectExtent l="0" t="0" r="28575" b="19050"/>
              <wp:wrapNone/>
              <wp:docPr id="184" name="Łącznik prosty 184"/>
              <wp:cNvGraphicFramePr/>
              <a:graphic xmlns:a="http://schemas.openxmlformats.org/drawingml/2006/main">
                <a:graphicData uri="http://schemas.microsoft.com/office/word/2010/wordprocessingShape">
                  <wps:wsp>
                    <wps:cNvCnPr/>
                    <wps:spPr>
                      <a:xfrm>
                        <a:off x="0" y="0"/>
                        <a:ext cx="9077325" cy="0"/>
                      </a:xfrm>
                      <a:prstGeom prst="line">
                        <a:avLst/>
                      </a:prstGeom>
                      <a:noFill/>
                      <a:ln w="6350" cap="flat" cmpd="sng" algn="ctr">
                        <a:solidFill>
                          <a:srgbClr val="FFC000"/>
                        </a:solidFill>
                        <a:prstDash val="solid"/>
                        <a:miter lim="800000"/>
                      </a:ln>
                      <a:effectLst/>
                    </wps:spPr>
                    <wps:bodyPr/>
                  </wps:wsp>
                </a:graphicData>
              </a:graphic>
            </wp:anchor>
          </w:drawing>
        </mc:Choice>
        <mc:Fallback>
          <w:pict>
            <v:line w14:anchorId="4568CAED" id="Łącznik prosty 184" o:spid="_x0000_s1026" style="position:absolute;z-index:258129920;visibility:visible;mso-wrap-style:square;mso-wrap-distance-left:9pt;mso-wrap-distance-top:0;mso-wrap-distance-right:9pt;mso-wrap-distance-bottom:0;mso-position-horizontal:center;mso-position-horizontal-relative:margin;mso-position-vertical:absolute;mso-position-vertical-relative:text" from="0,33.65pt" to="714.75pt,3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" strokecolor="#ffc000" strokeweight=".5pt">
              <v:stroke joinstyle="miter"/>
              <w10:wrap anchorx="margin"/>
            </v:line>
          </w:pict>
        </mc:Fallback>
      </mc:AlternateContent>
    </w:r>
    <w:r>
      <w:rPr>
        <w:rFonts w:ascii="Cambria" w:hAnsi="Cambria"/>
        <w:b/>
        <w:i/>
        <w:color w:val="808080" w:themeColor="background1" w:themeShade="80"/>
        <w:sz w:val="18"/>
        <w:szCs w:val="18"/>
      </w:rPr>
      <w:t>PROGRAM</w:t>
    </w:r>
    <w:r w:rsidRPr="003D3AE0">
      <w:rPr>
        <w:rFonts w:ascii="Cambria" w:hAnsi="Cambria"/>
        <w:b/>
        <w:i/>
        <w:color w:val="808080" w:themeColor="background1" w:themeShade="80"/>
        <w:sz w:val="18"/>
        <w:szCs w:val="18"/>
      </w:rPr>
      <w:t xml:space="preserve"> OCHRONY ŚRODOWISKA DLA </w:t>
    </w:r>
    <w:r>
      <w:rPr>
        <w:rFonts w:ascii="Cambria" w:hAnsi="Cambria"/>
        <w:b/>
        <w:i/>
        <w:color w:val="808080" w:themeColor="background1" w:themeShade="80"/>
        <w:sz w:val="18"/>
        <w:szCs w:val="18"/>
      </w:rPr>
      <w:t xml:space="preserve">GMINY MIASTO MRĄGOWO </w:t>
    </w:r>
    <w:r w:rsidRPr="009A5E08">
      <w:rPr>
        <w:rFonts w:ascii="Cambria" w:hAnsi="Cambria"/>
        <w:b/>
        <w:i/>
        <w:color w:val="808080" w:themeColor="background1" w:themeShade="80"/>
        <w:sz w:val="18"/>
        <w:szCs w:val="18"/>
      </w:rPr>
      <w:t>NA LATA 2023 - 2026 Z PERSPEKTYWĄ DO ROKU 2030</w:t>
    </w:r>
  </w:p>
  <w:p w14:paraId="6CB48492" w14:textId="77777777" w:rsidR="00B856BC" w:rsidRPr="00F17F1F" w:rsidRDefault="00B856BC" w:rsidP="006B0201">
    <w:pPr>
      <w:pStyle w:val="Nagwek"/>
    </w:pPr>
  </w:p>
  <w:p w14:paraId="5C00ECCE" w14:textId="77777777" w:rsidR="00B856BC" w:rsidRPr="006B0201" w:rsidRDefault="00B856BC" w:rsidP="006B0201">
    <w:pPr>
      <w:pStyle w:val="Nagwek"/>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50E77" w14:textId="77777777" w:rsidR="00B856BC" w:rsidRDefault="00B856BC" w:rsidP="0074148B">
    <w:pPr>
      <w:spacing w:after="0" w:line="360" w:lineRule="auto"/>
      <w:jc w:val="center"/>
      <w:rPr>
        <w:rFonts w:ascii="Arial Narrow" w:hAnsi="Arial Narrow"/>
        <w:b/>
        <w:i/>
        <w:color w:val="808080" w:themeColor="background1" w:themeShade="80"/>
        <w:sz w:val="18"/>
        <w:szCs w:val="18"/>
      </w:rPr>
    </w:pPr>
    <w:r w:rsidRPr="00122EFD">
      <w:rPr>
        <w:rFonts w:ascii="Arial Narrow" w:hAnsi="Arial Narrow"/>
        <w:noProof/>
        <w:sz w:val="24"/>
        <w:szCs w:val="24"/>
        <w:lang w:eastAsia="pl-PL"/>
      </w:rPr>
      <w:drawing>
        <wp:anchor distT="0" distB="0" distL="114300" distR="114300" simplePos="0" relativeHeight="257608704" behindDoc="0" locked="0" layoutInCell="1" allowOverlap="1" wp14:anchorId="0118ED50" wp14:editId="3454C68B">
          <wp:simplePos x="0" y="0"/>
          <wp:positionH relativeFrom="margin">
            <wp:posOffset>190500</wp:posOffset>
          </wp:positionH>
          <wp:positionV relativeFrom="paragraph">
            <wp:posOffset>1905</wp:posOffset>
          </wp:positionV>
          <wp:extent cx="301625" cy="352425"/>
          <wp:effectExtent l="0" t="0" r="3175" b="0"/>
          <wp:wrapSquare wrapText="bothSides"/>
          <wp:docPr id="193" name="Obraz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800px-POL_Książ_Wielkopolski_COA.sv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01625" cy="352425"/>
                  </a:xfrm>
                  <a:prstGeom prst="rect">
                    <a:avLst/>
                  </a:prstGeom>
                </pic:spPr>
              </pic:pic>
            </a:graphicData>
          </a:graphic>
          <wp14:sizeRelH relativeFrom="page">
            <wp14:pctWidth>0</wp14:pctWidth>
          </wp14:sizeRelH>
          <wp14:sizeRelV relativeFrom="page">
            <wp14:pctHeight>0</wp14:pctHeight>
          </wp14:sizeRelV>
        </wp:anchor>
      </w:drawing>
    </w:r>
    <w:r>
      <w:rPr>
        <w:rFonts w:ascii="Arial Narrow" w:hAnsi="Arial Narrow"/>
        <w:b/>
        <w:i/>
        <w:color w:val="808080" w:themeColor="background1" w:themeShade="80"/>
        <w:sz w:val="18"/>
        <w:szCs w:val="18"/>
      </w:rPr>
      <w:t xml:space="preserve"> PROGRAM OCHRONY ŚRODOWISKA DLA GMINY KSIĄŻ WIELKOPOLSKI</w:t>
    </w:r>
  </w:p>
  <w:p w14:paraId="3318A3BA" w14:textId="77777777" w:rsidR="00B856BC" w:rsidRDefault="00B856BC" w:rsidP="0074148B">
    <w:pPr>
      <w:spacing w:after="0" w:line="360" w:lineRule="auto"/>
      <w:jc w:val="center"/>
      <w:rPr>
        <w:rFonts w:ascii="Arial Narrow" w:hAnsi="Arial Narrow"/>
        <w:b/>
        <w:i/>
        <w:color w:val="808080" w:themeColor="background1" w:themeShade="80"/>
        <w:sz w:val="18"/>
        <w:szCs w:val="18"/>
      </w:rPr>
    </w:pPr>
    <w:r>
      <w:rPr>
        <w:rFonts w:ascii="Arial Narrow" w:hAnsi="Arial Narrow"/>
        <w:b/>
        <w:i/>
        <w:color w:val="808080" w:themeColor="background1" w:themeShade="80"/>
        <w:sz w:val="18"/>
        <w:szCs w:val="18"/>
      </w:rPr>
      <w:t>NA LATA 2021 - 2025 Z PERSPEKTYWĄ DO 2030 ROKU</w:t>
    </w:r>
  </w:p>
  <w:p w14:paraId="534DEEC3" w14:textId="77777777" w:rsidR="00B856BC" w:rsidRDefault="00B856BC" w:rsidP="0074148B">
    <w:pPr>
      <w:pStyle w:val="Nagwek"/>
    </w:pPr>
    <w:r>
      <w:rPr>
        <w:noProof/>
        <w:lang w:eastAsia="pl-PL"/>
      </w:rPr>
      <mc:AlternateContent>
        <mc:Choice Requires="wps">
          <w:drawing>
            <wp:anchor distT="0" distB="0" distL="114300" distR="114300" simplePos="0" relativeHeight="257607680" behindDoc="0" locked="0" layoutInCell="1" allowOverlap="1" wp14:anchorId="335189FB" wp14:editId="5A272C19">
              <wp:simplePos x="0" y="0"/>
              <wp:positionH relativeFrom="column">
                <wp:posOffset>-69850</wp:posOffset>
              </wp:positionH>
              <wp:positionV relativeFrom="paragraph">
                <wp:posOffset>55880</wp:posOffset>
              </wp:positionV>
              <wp:extent cx="5524500" cy="635"/>
              <wp:effectExtent l="0" t="0" r="19050" b="37465"/>
              <wp:wrapNone/>
              <wp:docPr id="178" name="Łącznik prosty 178"/>
              <wp:cNvGraphicFramePr/>
              <a:graphic xmlns:a="http://schemas.openxmlformats.org/drawingml/2006/main">
                <a:graphicData uri="http://schemas.microsoft.com/office/word/2010/wordprocessingShape">
                  <wps:wsp>
                    <wps:cNvCnPr/>
                    <wps:spPr>
                      <a:xfrm>
                        <a:off x="0" y="0"/>
                        <a:ext cx="5524500" cy="635"/>
                      </a:xfrm>
                      <a:prstGeom prst="line">
                        <a:avLst/>
                      </a:prstGeom>
                      <a:noFill/>
                      <a:ln w="6350" cap="flat" cmpd="sng" algn="ctr">
                        <a:solidFill>
                          <a:srgbClr val="FF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B6EA450" id="Łącznik prosty 178" o:spid="_x0000_s1026" style="position:absolute;z-index:25760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pt,4.4pt" to="429.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" strokecolor="red" strokeweight=".5pt">
              <v:stroke joinstyle="miter"/>
            </v:line>
          </w:pict>
        </mc:Fallback>
      </mc:AlternateContent>
    </w:r>
  </w:p>
  <w:p w14:paraId="6FCD80A9" w14:textId="77777777" w:rsidR="00B856BC" w:rsidRDefault="00B856BC" w:rsidP="0074148B">
    <w:pPr>
      <w:pStyle w:val="Nagwek"/>
      <w:rPr>
        <w:sz w:val="10"/>
        <w:szCs w:val="10"/>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600DB" w14:textId="77777777" w:rsidR="00B856BC" w:rsidRDefault="00B856BC" w:rsidP="00543469">
    <w:pPr>
      <w:spacing w:after="0" w:line="360" w:lineRule="auto"/>
      <w:jc w:val="center"/>
      <w:rPr>
        <w:rFonts w:ascii="Cambria" w:hAnsi="Cambria"/>
        <w:b/>
        <w:i/>
        <w:color w:val="808080" w:themeColor="background1" w:themeShade="80"/>
        <w:sz w:val="18"/>
        <w:szCs w:val="18"/>
      </w:rPr>
    </w:pPr>
    <w:r w:rsidRPr="001C0FC6">
      <w:rPr>
        <w:rFonts w:ascii="Cambria" w:hAnsi="Cambria"/>
        <w:noProof/>
        <w:sz w:val="20"/>
        <w:szCs w:val="20"/>
        <w:lang w:eastAsia="pl-PL"/>
      </w:rPr>
      <w:drawing>
        <wp:anchor distT="0" distB="0" distL="114300" distR="114300" simplePos="0" relativeHeight="258108416" behindDoc="0" locked="0" layoutInCell="1" allowOverlap="1" wp14:anchorId="538F3EC9" wp14:editId="39687DA9">
          <wp:simplePos x="0" y="0"/>
          <wp:positionH relativeFrom="column">
            <wp:posOffset>193979</wp:posOffset>
          </wp:positionH>
          <wp:positionV relativeFrom="paragraph">
            <wp:posOffset>5080</wp:posOffset>
          </wp:positionV>
          <wp:extent cx="294005" cy="350520"/>
          <wp:effectExtent l="0" t="0" r="0" b="0"/>
          <wp:wrapSquare wrapText="bothSides"/>
          <wp:docPr id="66" name="Obraz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 name="800px-POL_Mrągowo_COA.sv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4005" cy="350520"/>
                  </a:xfrm>
                  <a:prstGeom prst="rect">
                    <a:avLst/>
                  </a:prstGeom>
                </pic:spPr>
              </pic:pic>
            </a:graphicData>
          </a:graphic>
          <wp14:sizeRelH relativeFrom="page">
            <wp14:pctWidth>0</wp14:pctWidth>
          </wp14:sizeRelH>
          <wp14:sizeRelV relativeFrom="page">
            <wp14:pctHeight>0</wp14:pctHeight>
          </wp14:sizeRelV>
        </wp:anchor>
      </w:drawing>
    </w:r>
    <w:r>
      <w:rPr>
        <w:rFonts w:ascii="Cambria" w:hAnsi="Cambria"/>
        <w:b/>
        <w:i/>
        <w:color w:val="808080" w:themeColor="background1" w:themeShade="80"/>
        <w:sz w:val="18"/>
        <w:szCs w:val="18"/>
      </w:rPr>
      <w:t xml:space="preserve"> PROGRAM</w:t>
    </w:r>
    <w:r w:rsidRPr="00CD4B6E">
      <w:rPr>
        <w:rFonts w:ascii="Cambria" w:hAnsi="Cambria"/>
        <w:b/>
        <w:i/>
        <w:color w:val="808080" w:themeColor="background1" w:themeShade="80"/>
        <w:sz w:val="18"/>
        <w:szCs w:val="18"/>
      </w:rPr>
      <w:t xml:space="preserve"> OCHRONY ŚRODOWISKA DLA GMINY </w:t>
    </w:r>
    <w:r>
      <w:rPr>
        <w:rFonts w:ascii="Cambria" w:hAnsi="Cambria"/>
        <w:b/>
        <w:i/>
        <w:color w:val="808080" w:themeColor="background1" w:themeShade="80"/>
        <w:sz w:val="18"/>
        <w:szCs w:val="18"/>
      </w:rPr>
      <w:t>MIASTO MRĄGOWO</w:t>
    </w:r>
  </w:p>
  <w:p w14:paraId="42EB7FDD" w14:textId="77777777" w:rsidR="00B856BC" w:rsidRPr="00CD4B6E" w:rsidRDefault="00B856BC" w:rsidP="00543469">
    <w:pPr>
      <w:spacing w:after="0" w:line="360" w:lineRule="auto"/>
      <w:jc w:val="center"/>
      <w:rPr>
        <w:rFonts w:ascii="Cambria" w:hAnsi="Cambria"/>
        <w:b/>
        <w:i/>
        <w:color w:val="808080" w:themeColor="background1" w:themeShade="80"/>
        <w:sz w:val="18"/>
        <w:szCs w:val="18"/>
      </w:rPr>
    </w:pPr>
    <w:r>
      <w:rPr>
        <w:rFonts w:ascii="Cambria" w:hAnsi="Cambria"/>
        <w:b/>
        <w:i/>
        <w:color w:val="808080" w:themeColor="background1" w:themeShade="80"/>
        <w:sz w:val="18"/>
        <w:szCs w:val="18"/>
      </w:rPr>
      <w:t>NA LATA 2023 - 2026</w:t>
    </w:r>
    <w:r w:rsidRPr="00CD4B6E">
      <w:rPr>
        <w:rFonts w:ascii="Cambria" w:hAnsi="Cambria"/>
        <w:b/>
        <w:i/>
        <w:color w:val="808080" w:themeColor="background1" w:themeShade="80"/>
        <w:sz w:val="18"/>
        <w:szCs w:val="18"/>
      </w:rPr>
      <w:t xml:space="preserve"> Z PERSPEKTYWĄ </w:t>
    </w:r>
    <w:r>
      <w:rPr>
        <w:rFonts w:ascii="Cambria" w:hAnsi="Cambria"/>
        <w:b/>
        <w:i/>
        <w:color w:val="808080" w:themeColor="background1" w:themeShade="80"/>
        <w:sz w:val="18"/>
        <w:szCs w:val="18"/>
      </w:rPr>
      <w:t>DO ROKU 2030</w:t>
    </w:r>
  </w:p>
  <w:p w14:paraId="5F9524DD" w14:textId="77777777" w:rsidR="00B856BC" w:rsidRDefault="00B856BC" w:rsidP="00543469">
    <w:pPr>
      <w:pStyle w:val="Nagwek"/>
    </w:pPr>
    <w:r w:rsidRPr="007B7792">
      <w:rPr>
        <w:noProof/>
        <w:color w:val="FF0000"/>
        <w:lang w:eastAsia="pl-PL"/>
      </w:rPr>
      <mc:AlternateContent>
        <mc:Choice Requires="wps">
          <w:drawing>
            <wp:anchor distT="0" distB="0" distL="114300" distR="114300" simplePos="0" relativeHeight="258107392" behindDoc="0" locked="0" layoutInCell="1" allowOverlap="1" wp14:anchorId="78A991A9" wp14:editId="1C45F55C">
              <wp:simplePos x="0" y="0"/>
              <wp:positionH relativeFrom="margin">
                <wp:align>center</wp:align>
              </wp:positionH>
              <wp:positionV relativeFrom="paragraph">
                <wp:posOffset>55880</wp:posOffset>
              </wp:positionV>
              <wp:extent cx="5524500" cy="635"/>
              <wp:effectExtent l="0" t="0" r="19050" b="37465"/>
              <wp:wrapNone/>
              <wp:docPr id="65" name="Łącznik prosty 65"/>
              <wp:cNvGraphicFramePr/>
              <a:graphic xmlns:a="http://schemas.openxmlformats.org/drawingml/2006/main">
                <a:graphicData uri="http://schemas.microsoft.com/office/word/2010/wordprocessingShape">
                  <wps:wsp>
                    <wps:cNvCnPr/>
                    <wps:spPr>
                      <a:xfrm>
                        <a:off x="0" y="0"/>
                        <a:ext cx="5524500" cy="635"/>
                      </a:xfrm>
                      <a:prstGeom prst="line">
                        <a:avLst/>
                      </a:prstGeom>
                      <a:noFill/>
                      <a:ln w="6350" cap="flat" cmpd="sng" algn="ctr">
                        <a:solidFill>
                          <a:srgbClr val="FFC000"/>
                        </a:solidFill>
                        <a:prstDash val="solid"/>
                        <a:miter lim="800000"/>
                      </a:ln>
                      <a:effectLst/>
                    </wps:spPr>
                    <wps:bodyPr/>
                  </wps:wsp>
                </a:graphicData>
              </a:graphic>
            </wp:anchor>
          </w:drawing>
        </mc:Choice>
        <mc:Fallback>
          <w:pict>
            <v:line w14:anchorId="06567CAB" id="Łącznik prosty 65" o:spid="_x0000_s1026" style="position:absolute;z-index:258107392;visibility:visible;mso-wrap-style:square;mso-wrap-distance-left:9pt;mso-wrap-distance-top:0;mso-wrap-distance-right:9pt;mso-wrap-distance-bottom:0;mso-position-horizontal:center;mso-position-horizontal-relative:margin;mso-position-vertical:absolute;mso-position-vertical-relative:text" from="0,4.4pt" to="43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" strokecolor="#ffc000" strokeweight=".5pt">
              <v:stroke joinstyle="miter"/>
              <w10:wrap anchorx="margin"/>
            </v:line>
          </w:pict>
        </mc:Fallback>
      </mc:AlternateContent>
    </w:r>
  </w:p>
  <w:p w14:paraId="77B41B7B" w14:textId="77777777" w:rsidR="00B856BC" w:rsidRPr="003115DB" w:rsidRDefault="00B856BC" w:rsidP="00543469">
    <w:pPr>
      <w:pStyle w:val="Nagwek"/>
      <w:rPr>
        <w:sz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4015A" w14:textId="77777777" w:rsidR="00B856BC" w:rsidRDefault="00B856BC" w:rsidP="00556D55">
    <w:pPr>
      <w:spacing w:after="0" w:line="360" w:lineRule="auto"/>
      <w:rPr>
        <w:rFonts w:ascii="Arial Narrow" w:hAnsi="Arial Narrow"/>
        <w:b/>
        <w:i/>
        <w:sz w:val="2"/>
        <w:szCs w:val="30"/>
      </w:rPr>
    </w:pPr>
  </w:p>
  <w:p w14:paraId="5AA4CC09" w14:textId="77777777" w:rsidR="00B856BC" w:rsidRDefault="00B856BC" w:rsidP="00556D55">
    <w:pPr>
      <w:spacing w:after="0" w:line="360" w:lineRule="auto"/>
      <w:rPr>
        <w:rFonts w:ascii="Arial Narrow" w:hAnsi="Arial Narrow"/>
        <w:b/>
        <w:i/>
        <w:sz w:val="2"/>
        <w:szCs w:val="30"/>
      </w:rPr>
    </w:pPr>
  </w:p>
  <w:p w14:paraId="7F34564C" w14:textId="77777777" w:rsidR="00B856BC" w:rsidRPr="0076443E" w:rsidRDefault="00B856BC" w:rsidP="00556D55">
    <w:pPr>
      <w:spacing w:after="0" w:line="360" w:lineRule="auto"/>
      <w:jc w:val="center"/>
      <w:rPr>
        <w:rFonts w:ascii="Arial Narrow" w:hAnsi="Arial Narrow"/>
        <w:b/>
        <w:i/>
        <w:sz w:val="18"/>
        <w:szCs w:val="18"/>
      </w:rPr>
    </w:pPr>
    <w:r w:rsidRPr="001C0FC6">
      <w:rPr>
        <w:rFonts w:ascii="Cambria" w:hAnsi="Cambria"/>
        <w:noProof/>
        <w:sz w:val="20"/>
        <w:szCs w:val="20"/>
        <w:lang w:eastAsia="pl-PL"/>
      </w:rPr>
      <w:drawing>
        <wp:anchor distT="0" distB="0" distL="114300" distR="114300" simplePos="0" relativeHeight="258021376" behindDoc="0" locked="0" layoutInCell="1" allowOverlap="1" wp14:anchorId="70B87A5A" wp14:editId="703ABFC2">
          <wp:simplePos x="0" y="0"/>
          <wp:positionH relativeFrom="column">
            <wp:posOffset>270345</wp:posOffset>
          </wp:positionH>
          <wp:positionV relativeFrom="paragraph">
            <wp:posOffset>84869</wp:posOffset>
          </wp:positionV>
          <wp:extent cx="294005" cy="350520"/>
          <wp:effectExtent l="0" t="0" r="0" b="0"/>
          <wp:wrapSquare wrapText="bothSides"/>
          <wp:docPr id="498" name="Obraz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 name="800px-POL_Mrągowo_COA.sv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4005" cy="350520"/>
                  </a:xfrm>
                  <a:prstGeom prst="rect">
                    <a:avLst/>
                  </a:prstGeom>
                </pic:spPr>
              </pic:pic>
            </a:graphicData>
          </a:graphic>
          <wp14:sizeRelH relativeFrom="page">
            <wp14:pctWidth>0</wp14:pctWidth>
          </wp14:sizeRelH>
          <wp14:sizeRelV relativeFrom="page">
            <wp14:pctHeight>0</wp14:pctHeight>
          </wp14:sizeRelV>
        </wp:anchor>
      </w:drawing>
    </w:r>
  </w:p>
  <w:p w14:paraId="15DFAA6E" w14:textId="77777777" w:rsidR="00B856BC" w:rsidRPr="003D3AE0" w:rsidRDefault="00B856BC" w:rsidP="00556D55">
    <w:pPr>
      <w:spacing w:after="0" w:line="360" w:lineRule="auto"/>
      <w:jc w:val="center"/>
      <w:rPr>
        <w:rFonts w:ascii="Cambria" w:hAnsi="Cambria"/>
        <w:b/>
        <w:i/>
        <w:color w:val="808080" w:themeColor="background1" w:themeShade="80"/>
        <w:sz w:val="18"/>
        <w:szCs w:val="18"/>
      </w:rPr>
    </w:pPr>
    <w:r w:rsidRPr="003D3AE0">
      <w:rPr>
        <w:rFonts w:ascii="Cambria" w:hAnsi="Cambria"/>
        <w:noProof/>
        <w:sz w:val="18"/>
        <w:szCs w:val="18"/>
        <w:lang w:eastAsia="pl-PL"/>
      </w:rPr>
      <mc:AlternateContent>
        <mc:Choice Requires="wps">
          <w:drawing>
            <wp:anchor distT="0" distB="0" distL="114300" distR="114300" simplePos="0" relativeHeight="258020352" behindDoc="0" locked="0" layoutInCell="1" allowOverlap="1" wp14:anchorId="18DB796E" wp14:editId="36CE1F7E">
              <wp:simplePos x="0" y="0"/>
              <wp:positionH relativeFrom="margin">
                <wp:align>center</wp:align>
              </wp:positionH>
              <wp:positionV relativeFrom="paragraph">
                <wp:posOffset>427355</wp:posOffset>
              </wp:positionV>
              <wp:extent cx="9077325" cy="0"/>
              <wp:effectExtent l="0" t="0" r="28575" b="19050"/>
              <wp:wrapNone/>
              <wp:docPr id="486" name="Łącznik prosty 486"/>
              <wp:cNvGraphicFramePr/>
              <a:graphic xmlns:a="http://schemas.openxmlformats.org/drawingml/2006/main">
                <a:graphicData uri="http://schemas.microsoft.com/office/word/2010/wordprocessingShape">
                  <wps:wsp>
                    <wps:cNvCnPr/>
                    <wps:spPr>
                      <a:xfrm>
                        <a:off x="0" y="0"/>
                        <a:ext cx="9077325" cy="0"/>
                      </a:xfrm>
                      <a:prstGeom prst="line">
                        <a:avLst/>
                      </a:prstGeom>
                      <a:noFill/>
                      <a:ln w="6350" cap="flat" cmpd="sng" algn="ctr">
                        <a:solidFill>
                          <a:srgbClr val="FFC000"/>
                        </a:solidFill>
                        <a:prstDash val="solid"/>
                        <a:miter lim="800000"/>
                      </a:ln>
                      <a:effectLst/>
                    </wps:spPr>
                    <wps:bodyPr/>
                  </wps:wsp>
                </a:graphicData>
              </a:graphic>
            </wp:anchor>
          </w:drawing>
        </mc:Choice>
        <mc:Fallback>
          <w:pict>
            <v:line w14:anchorId="0EAB5541" id="Łącznik prosty 486" o:spid="_x0000_s1026" style="position:absolute;z-index:258020352;visibility:visible;mso-wrap-style:square;mso-wrap-distance-left:9pt;mso-wrap-distance-top:0;mso-wrap-distance-right:9pt;mso-wrap-distance-bottom:0;mso-position-horizontal:center;mso-position-horizontal-relative:margin;mso-position-vertical:absolute;mso-position-vertical-relative:text" from="0,33.65pt" to="714.75pt,3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" strokecolor="#ffc000" strokeweight=".5pt">
              <v:stroke joinstyle="miter"/>
              <w10:wrap anchorx="margin"/>
            </v:line>
          </w:pict>
        </mc:Fallback>
      </mc:AlternateContent>
    </w:r>
    <w:r>
      <w:rPr>
        <w:rFonts w:ascii="Cambria" w:hAnsi="Cambria"/>
        <w:b/>
        <w:i/>
        <w:color w:val="808080" w:themeColor="background1" w:themeShade="80"/>
        <w:sz w:val="18"/>
        <w:szCs w:val="18"/>
      </w:rPr>
      <w:t>PROGRAM</w:t>
    </w:r>
    <w:r w:rsidRPr="003D3AE0">
      <w:rPr>
        <w:rFonts w:ascii="Cambria" w:hAnsi="Cambria"/>
        <w:b/>
        <w:i/>
        <w:color w:val="808080" w:themeColor="background1" w:themeShade="80"/>
        <w:sz w:val="18"/>
        <w:szCs w:val="18"/>
      </w:rPr>
      <w:t xml:space="preserve"> OCHRONY ŚRODOWISKA DLA </w:t>
    </w:r>
    <w:r>
      <w:rPr>
        <w:rFonts w:ascii="Cambria" w:hAnsi="Cambria"/>
        <w:b/>
        <w:i/>
        <w:color w:val="808080" w:themeColor="background1" w:themeShade="80"/>
        <w:sz w:val="18"/>
        <w:szCs w:val="18"/>
      </w:rPr>
      <w:t xml:space="preserve">GMINY MIASTO MRĄGOWO </w:t>
    </w:r>
    <w:r w:rsidRPr="009A5E08">
      <w:rPr>
        <w:rFonts w:ascii="Cambria" w:hAnsi="Cambria"/>
        <w:b/>
        <w:i/>
        <w:color w:val="808080" w:themeColor="background1" w:themeShade="80"/>
        <w:sz w:val="18"/>
        <w:szCs w:val="18"/>
      </w:rPr>
      <w:t>NA LATA 2023 - 2026 Z PERSPEKTYWĄ DO ROKU 2030</w:t>
    </w:r>
  </w:p>
  <w:p w14:paraId="409A0B83" w14:textId="77777777" w:rsidR="00B856BC" w:rsidRPr="00080B9A" w:rsidRDefault="00B856BC" w:rsidP="00556D55">
    <w:pPr>
      <w:pStyle w:val="Nagwek"/>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B7DDD" w14:textId="77777777" w:rsidR="00B856BC" w:rsidRDefault="00B856BC" w:rsidP="00BD1A4C">
    <w:pPr>
      <w:spacing w:after="0" w:line="360" w:lineRule="auto"/>
      <w:rPr>
        <w:rFonts w:ascii="Arial Narrow" w:hAnsi="Arial Narrow"/>
        <w:b/>
        <w:i/>
        <w:sz w:val="2"/>
        <w:szCs w:val="30"/>
      </w:rPr>
    </w:pPr>
  </w:p>
  <w:p w14:paraId="57D873A1" w14:textId="77777777" w:rsidR="00B856BC" w:rsidRDefault="00B856BC" w:rsidP="00BD1A4C">
    <w:pPr>
      <w:spacing w:after="0" w:line="360" w:lineRule="auto"/>
      <w:rPr>
        <w:rFonts w:ascii="Arial Narrow" w:hAnsi="Arial Narrow"/>
        <w:b/>
        <w:i/>
        <w:sz w:val="2"/>
        <w:szCs w:val="30"/>
      </w:rPr>
    </w:pPr>
  </w:p>
  <w:p w14:paraId="25D8DA81" w14:textId="77777777" w:rsidR="00B856BC" w:rsidRPr="0076443E" w:rsidRDefault="00B856BC" w:rsidP="00BD1A4C">
    <w:pPr>
      <w:spacing w:after="0" w:line="360" w:lineRule="auto"/>
      <w:jc w:val="center"/>
      <w:rPr>
        <w:rFonts w:ascii="Arial Narrow" w:hAnsi="Arial Narrow"/>
        <w:b/>
        <w:i/>
        <w:sz w:val="18"/>
        <w:szCs w:val="18"/>
      </w:rPr>
    </w:pPr>
    <w:r w:rsidRPr="001C0FC6">
      <w:rPr>
        <w:rFonts w:ascii="Cambria" w:hAnsi="Cambria"/>
        <w:noProof/>
        <w:sz w:val="20"/>
        <w:szCs w:val="20"/>
        <w:lang w:eastAsia="pl-PL"/>
      </w:rPr>
      <w:drawing>
        <wp:anchor distT="0" distB="0" distL="114300" distR="114300" simplePos="0" relativeHeight="258148352" behindDoc="0" locked="0" layoutInCell="1" allowOverlap="1" wp14:anchorId="23AD9C43" wp14:editId="56507055">
          <wp:simplePos x="0" y="0"/>
          <wp:positionH relativeFrom="column">
            <wp:posOffset>270345</wp:posOffset>
          </wp:positionH>
          <wp:positionV relativeFrom="paragraph">
            <wp:posOffset>84869</wp:posOffset>
          </wp:positionV>
          <wp:extent cx="294005" cy="350520"/>
          <wp:effectExtent l="0" t="0" r="0" b="0"/>
          <wp:wrapSquare wrapText="bothSides"/>
          <wp:docPr id="75" name="Obraz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 name="800px-POL_Mrągowo_COA.sv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4005" cy="350520"/>
                  </a:xfrm>
                  <a:prstGeom prst="rect">
                    <a:avLst/>
                  </a:prstGeom>
                </pic:spPr>
              </pic:pic>
            </a:graphicData>
          </a:graphic>
          <wp14:sizeRelH relativeFrom="page">
            <wp14:pctWidth>0</wp14:pctWidth>
          </wp14:sizeRelH>
          <wp14:sizeRelV relativeFrom="page">
            <wp14:pctHeight>0</wp14:pctHeight>
          </wp14:sizeRelV>
        </wp:anchor>
      </w:drawing>
    </w:r>
  </w:p>
  <w:p w14:paraId="0B4359BD" w14:textId="77777777" w:rsidR="00B856BC" w:rsidRPr="003D3AE0" w:rsidRDefault="00B856BC" w:rsidP="00BD1A4C">
    <w:pPr>
      <w:spacing w:after="0" w:line="360" w:lineRule="auto"/>
      <w:jc w:val="center"/>
      <w:rPr>
        <w:rFonts w:ascii="Cambria" w:hAnsi="Cambria"/>
        <w:b/>
        <w:i/>
        <w:color w:val="808080" w:themeColor="background1" w:themeShade="80"/>
        <w:sz w:val="18"/>
        <w:szCs w:val="18"/>
      </w:rPr>
    </w:pPr>
    <w:r w:rsidRPr="003D3AE0">
      <w:rPr>
        <w:rFonts w:ascii="Cambria" w:hAnsi="Cambria"/>
        <w:noProof/>
        <w:sz w:val="18"/>
        <w:szCs w:val="18"/>
        <w:lang w:eastAsia="pl-PL"/>
      </w:rPr>
      <mc:AlternateContent>
        <mc:Choice Requires="wps">
          <w:drawing>
            <wp:anchor distT="0" distB="0" distL="114300" distR="114300" simplePos="0" relativeHeight="258147328" behindDoc="0" locked="0" layoutInCell="1" allowOverlap="1" wp14:anchorId="66F25D58" wp14:editId="7AF3EB75">
              <wp:simplePos x="0" y="0"/>
              <wp:positionH relativeFrom="margin">
                <wp:align>center</wp:align>
              </wp:positionH>
              <wp:positionV relativeFrom="paragraph">
                <wp:posOffset>427355</wp:posOffset>
              </wp:positionV>
              <wp:extent cx="9077325" cy="0"/>
              <wp:effectExtent l="0" t="0" r="28575" b="19050"/>
              <wp:wrapNone/>
              <wp:docPr id="70" name="Łącznik prosty 70"/>
              <wp:cNvGraphicFramePr/>
              <a:graphic xmlns:a="http://schemas.openxmlformats.org/drawingml/2006/main">
                <a:graphicData uri="http://schemas.microsoft.com/office/word/2010/wordprocessingShape">
                  <wps:wsp>
                    <wps:cNvCnPr/>
                    <wps:spPr>
                      <a:xfrm>
                        <a:off x="0" y="0"/>
                        <a:ext cx="9077325" cy="0"/>
                      </a:xfrm>
                      <a:prstGeom prst="line">
                        <a:avLst/>
                      </a:prstGeom>
                      <a:noFill/>
                      <a:ln w="6350" cap="flat" cmpd="sng" algn="ctr">
                        <a:solidFill>
                          <a:srgbClr val="FFC000"/>
                        </a:solidFill>
                        <a:prstDash val="solid"/>
                        <a:miter lim="800000"/>
                      </a:ln>
                      <a:effectLst/>
                    </wps:spPr>
                    <wps:bodyPr/>
                  </wps:wsp>
                </a:graphicData>
              </a:graphic>
            </wp:anchor>
          </w:drawing>
        </mc:Choice>
        <mc:Fallback>
          <w:pict>
            <v:line w14:anchorId="60F3D104" id="Łącznik prosty 70" o:spid="_x0000_s1026" style="position:absolute;z-index:258147328;visibility:visible;mso-wrap-style:square;mso-wrap-distance-left:9pt;mso-wrap-distance-top:0;mso-wrap-distance-right:9pt;mso-wrap-distance-bottom:0;mso-position-horizontal:center;mso-position-horizontal-relative:margin;mso-position-vertical:absolute;mso-position-vertical-relative:text" from="0,33.65pt" to="714.75pt,3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" strokecolor="#ffc000" strokeweight=".5pt">
              <v:stroke joinstyle="miter"/>
              <w10:wrap anchorx="margin"/>
            </v:line>
          </w:pict>
        </mc:Fallback>
      </mc:AlternateContent>
    </w:r>
    <w:r>
      <w:rPr>
        <w:rFonts w:ascii="Cambria" w:hAnsi="Cambria"/>
        <w:b/>
        <w:i/>
        <w:color w:val="808080" w:themeColor="background1" w:themeShade="80"/>
        <w:sz w:val="18"/>
        <w:szCs w:val="18"/>
      </w:rPr>
      <w:t>PROGRAM</w:t>
    </w:r>
    <w:r w:rsidRPr="003D3AE0">
      <w:rPr>
        <w:rFonts w:ascii="Cambria" w:hAnsi="Cambria"/>
        <w:b/>
        <w:i/>
        <w:color w:val="808080" w:themeColor="background1" w:themeShade="80"/>
        <w:sz w:val="18"/>
        <w:szCs w:val="18"/>
      </w:rPr>
      <w:t xml:space="preserve"> OCHRONY ŚRODOWISKA DLA </w:t>
    </w:r>
    <w:r>
      <w:rPr>
        <w:rFonts w:ascii="Cambria" w:hAnsi="Cambria"/>
        <w:b/>
        <w:i/>
        <w:color w:val="808080" w:themeColor="background1" w:themeShade="80"/>
        <w:sz w:val="18"/>
        <w:szCs w:val="18"/>
      </w:rPr>
      <w:t xml:space="preserve">GMINY MIASTO MRĄGOWO </w:t>
    </w:r>
    <w:r w:rsidRPr="009A5E08">
      <w:rPr>
        <w:rFonts w:ascii="Cambria" w:hAnsi="Cambria"/>
        <w:b/>
        <w:i/>
        <w:color w:val="808080" w:themeColor="background1" w:themeShade="80"/>
        <w:sz w:val="18"/>
        <w:szCs w:val="18"/>
      </w:rPr>
      <w:t>NA LATA 2023 - 2026 Z PERSPEKTYWĄ DO ROKU 2030</w:t>
    </w:r>
  </w:p>
  <w:p w14:paraId="31D65717" w14:textId="77777777" w:rsidR="00B856BC" w:rsidRPr="00F17F1F" w:rsidRDefault="00B856BC" w:rsidP="00BD1A4C">
    <w:pPr>
      <w:pStyle w:val="Nagwek"/>
    </w:pPr>
  </w:p>
  <w:p w14:paraId="06D7E660" w14:textId="77777777" w:rsidR="00B856BC" w:rsidRPr="00C8539E" w:rsidRDefault="00B856BC" w:rsidP="00BD1A4C">
    <w:pPr>
      <w:pStyle w:val="Nagwek"/>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73CD1" w14:textId="77777777" w:rsidR="00B856BC" w:rsidRDefault="00B856BC" w:rsidP="00BD1A4C">
    <w:pPr>
      <w:spacing w:after="0" w:line="360" w:lineRule="auto"/>
      <w:rPr>
        <w:rFonts w:ascii="Arial Narrow" w:hAnsi="Arial Narrow"/>
        <w:b/>
        <w:i/>
        <w:sz w:val="2"/>
        <w:szCs w:val="30"/>
      </w:rPr>
    </w:pPr>
  </w:p>
  <w:p w14:paraId="0644E0F4" w14:textId="77777777" w:rsidR="00B856BC" w:rsidRDefault="00B856BC" w:rsidP="00BD1A4C">
    <w:pPr>
      <w:spacing w:after="0" w:line="360" w:lineRule="auto"/>
      <w:rPr>
        <w:rFonts w:ascii="Arial Narrow" w:hAnsi="Arial Narrow"/>
        <w:b/>
        <w:i/>
        <w:sz w:val="2"/>
        <w:szCs w:val="30"/>
      </w:rPr>
    </w:pPr>
  </w:p>
  <w:p w14:paraId="1B76A342" w14:textId="77777777" w:rsidR="00B856BC" w:rsidRPr="0076443E" w:rsidRDefault="00B856BC" w:rsidP="00BD1A4C">
    <w:pPr>
      <w:spacing w:after="0" w:line="360" w:lineRule="auto"/>
      <w:jc w:val="center"/>
      <w:rPr>
        <w:rFonts w:ascii="Arial Narrow" w:hAnsi="Arial Narrow"/>
        <w:b/>
        <w:i/>
        <w:sz w:val="18"/>
        <w:szCs w:val="18"/>
      </w:rPr>
    </w:pPr>
    <w:r w:rsidRPr="001C0FC6">
      <w:rPr>
        <w:rFonts w:ascii="Cambria" w:hAnsi="Cambria"/>
        <w:noProof/>
        <w:sz w:val="20"/>
        <w:szCs w:val="20"/>
        <w:lang w:eastAsia="pl-PL"/>
      </w:rPr>
      <w:drawing>
        <wp:anchor distT="0" distB="0" distL="114300" distR="114300" simplePos="0" relativeHeight="258141184" behindDoc="0" locked="0" layoutInCell="1" allowOverlap="1" wp14:anchorId="568245DA" wp14:editId="5EBEB072">
          <wp:simplePos x="0" y="0"/>
          <wp:positionH relativeFrom="column">
            <wp:posOffset>270345</wp:posOffset>
          </wp:positionH>
          <wp:positionV relativeFrom="paragraph">
            <wp:posOffset>84869</wp:posOffset>
          </wp:positionV>
          <wp:extent cx="294005" cy="350520"/>
          <wp:effectExtent l="0" t="0" r="0" b="0"/>
          <wp:wrapSquare wrapText="bothSides"/>
          <wp:docPr id="29"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 name="800px-POL_Mrągowo_COA.sv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4005" cy="350520"/>
                  </a:xfrm>
                  <a:prstGeom prst="rect">
                    <a:avLst/>
                  </a:prstGeom>
                </pic:spPr>
              </pic:pic>
            </a:graphicData>
          </a:graphic>
          <wp14:sizeRelH relativeFrom="page">
            <wp14:pctWidth>0</wp14:pctWidth>
          </wp14:sizeRelH>
          <wp14:sizeRelV relativeFrom="page">
            <wp14:pctHeight>0</wp14:pctHeight>
          </wp14:sizeRelV>
        </wp:anchor>
      </w:drawing>
    </w:r>
  </w:p>
  <w:p w14:paraId="3161D60F" w14:textId="77777777" w:rsidR="00B856BC" w:rsidRPr="003D3AE0" w:rsidRDefault="00B856BC" w:rsidP="00BD1A4C">
    <w:pPr>
      <w:spacing w:after="0" w:line="360" w:lineRule="auto"/>
      <w:jc w:val="center"/>
      <w:rPr>
        <w:rFonts w:ascii="Cambria" w:hAnsi="Cambria"/>
        <w:b/>
        <w:i/>
        <w:color w:val="808080" w:themeColor="background1" w:themeShade="80"/>
        <w:sz w:val="18"/>
        <w:szCs w:val="18"/>
      </w:rPr>
    </w:pPr>
    <w:r w:rsidRPr="003D3AE0">
      <w:rPr>
        <w:rFonts w:ascii="Cambria" w:hAnsi="Cambria"/>
        <w:noProof/>
        <w:sz w:val="18"/>
        <w:szCs w:val="18"/>
        <w:lang w:eastAsia="pl-PL"/>
      </w:rPr>
      <mc:AlternateContent>
        <mc:Choice Requires="wps">
          <w:drawing>
            <wp:anchor distT="0" distB="0" distL="114300" distR="114300" simplePos="0" relativeHeight="258140160" behindDoc="0" locked="0" layoutInCell="1" allowOverlap="1" wp14:anchorId="5483EB51" wp14:editId="63E75D76">
              <wp:simplePos x="0" y="0"/>
              <wp:positionH relativeFrom="margin">
                <wp:align>center</wp:align>
              </wp:positionH>
              <wp:positionV relativeFrom="paragraph">
                <wp:posOffset>427355</wp:posOffset>
              </wp:positionV>
              <wp:extent cx="9077325" cy="0"/>
              <wp:effectExtent l="0" t="0" r="28575" b="19050"/>
              <wp:wrapNone/>
              <wp:docPr id="21" name="Łącznik prosty 21"/>
              <wp:cNvGraphicFramePr/>
              <a:graphic xmlns:a="http://schemas.openxmlformats.org/drawingml/2006/main">
                <a:graphicData uri="http://schemas.microsoft.com/office/word/2010/wordprocessingShape">
                  <wps:wsp>
                    <wps:cNvCnPr/>
                    <wps:spPr>
                      <a:xfrm>
                        <a:off x="0" y="0"/>
                        <a:ext cx="9077325" cy="0"/>
                      </a:xfrm>
                      <a:prstGeom prst="line">
                        <a:avLst/>
                      </a:prstGeom>
                      <a:noFill/>
                      <a:ln w="6350" cap="flat" cmpd="sng" algn="ctr">
                        <a:solidFill>
                          <a:srgbClr val="FFC000"/>
                        </a:solidFill>
                        <a:prstDash val="solid"/>
                        <a:miter lim="800000"/>
                      </a:ln>
                      <a:effectLst/>
                    </wps:spPr>
                    <wps:bodyPr/>
                  </wps:wsp>
                </a:graphicData>
              </a:graphic>
            </wp:anchor>
          </w:drawing>
        </mc:Choice>
        <mc:Fallback>
          <w:pict>
            <v:line w14:anchorId="328DA3B4" id="Łącznik prosty 21" o:spid="_x0000_s1026" style="position:absolute;z-index:258140160;visibility:visible;mso-wrap-style:square;mso-wrap-distance-left:9pt;mso-wrap-distance-top:0;mso-wrap-distance-right:9pt;mso-wrap-distance-bottom:0;mso-position-horizontal:center;mso-position-horizontal-relative:margin;mso-position-vertical:absolute;mso-position-vertical-relative:text" from="0,33.65pt" to="714.75pt,3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" strokecolor="#ffc000" strokeweight=".5pt">
              <v:stroke joinstyle="miter"/>
              <w10:wrap anchorx="margin"/>
            </v:line>
          </w:pict>
        </mc:Fallback>
      </mc:AlternateContent>
    </w:r>
    <w:r>
      <w:rPr>
        <w:rFonts w:ascii="Cambria" w:hAnsi="Cambria"/>
        <w:b/>
        <w:i/>
        <w:color w:val="808080" w:themeColor="background1" w:themeShade="80"/>
        <w:sz w:val="18"/>
        <w:szCs w:val="18"/>
      </w:rPr>
      <w:t>PROGRAM</w:t>
    </w:r>
    <w:r w:rsidRPr="003D3AE0">
      <w:rPr>
        <w:rFonts w:ascii="Cambria" w:hAnsi="Cambria"/>
        <w:b/>
        <w:i/>
        <w:color w:val="808080" w:themeColor="background1" w:themeShade="80"/>
        <w:sz w:val="18"/>
        <w:szCs w:val="18"/>
      </w:rPr>
      <w:t xml:space="preserve"> OCHRONY ŚRODOWISKA DLA </w:t>
    </w:r>
    <w:r>
      <w:rPr>
        <w:rFonts w:ascii="Cambria" w:hAnsi="Cambria"/>
        <w:b/>
        <w:i/>
        <w:color w:val="808080" w:themeColor="background1" w:themeShade="80"/>
        <w:sz w:val="18"/>
        <w:szCs w:val="18"/>
      </w:rPr>
      <w:t xml:space="preserve">GMINY MIASTO MRĄGOWO </w:t>
    </w:r>
    <w:r w:rsidRPr="009A5E08">
      <w:rPr>
        <w:rFonts w:ascii="Cambria" w:hAnsi="Cambria"/>
        <w:b/>
        <w:i/>
        <w:color w:val="808080" w:themeColor="background1" w:themeShade="80"/>
        <w:sz w:val="18"/>
        <w:szCs w:val="18"/>
      </w:rPr>
      <w:t>NA LATA 2023 - 2026 Z PERSPEKTYWĄ DO ROKU 2030</w:t>
    </w:r>
  </w:p>
  <w:p w14:paraId="115DCCB0" w14:textId="77777777" w:rsidR="00B856BC" w:rsidRPr="00F17F1F" w:rsidRDefault="00B856BC" w:rsidP="00BD1A4C">
    <w:pPr>
      <w:pStyle w:val="Nagwek"/>
    </w:pPr>
  </w:p>
  <w:p w14:paraId="59DF96E9" w14:textId="77777777" w:rsidR="00B856BC" w:rsidRPr="00C8539E" w:rsidRDefault="00B856BC" w:rsidP="00047117">
    <w:pPr>
      <w:pStyle w:val="Nagwek"/>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2654C" w14:textId="77777777" w:rsidR="00B856BC" w:rsidRDefault="00B856BC" w:rsidP="009F6A68">
    <w:pPr>
      <w:spacing w:after="0" w:line="360" w:lineRule="auto"/>
      <w:jc w:val="center"/>
      <w:rPr>
        <w:rFonts w:ascii="Cambria" w:hAnsi="Cambria"/>
        <w:b/>
        <w:i/>
        <w:color w:val="808080" w:themeColor="background1" w:themeShade="80"/>
        <w:sz w:val="18"/>
        <w:szCs w:val="18"/>
      </w:rPr>
    </w:pPr>
    <w:r w:rsidRPr="001C0FC6">
      <w:rPr>
        <w:rFonts w:ascii="Cambria" w:hAnsi="Cambria"/>
        <w:noProof/>
        <w:sz w:val="20"/>
        <w:szCs w:val="20"/>
        <w:lang w:eastAsia="pl-PL"/>
      </w:rPr>
      <w:drawing>
        <wp:anchor distT="0" distB="0" distL="114300" distR="114300" simplePos="0" relativeHeight="258162688" behindDoc="0" locked="0" layoutInCell="1" allowOverlap="1" wp14:anchorId="77E98F83" wp14:editId="5633928B">
          <wp:simplePos x="0" y="0"/>
          <wp:positionH relativeFrom="column">
            <wp:posOffset>193979</wp:posOffset>
          </wp:positionH>
          <wp:positionV relativeFrom="paragraph">
            <wp:posOffset>5080</wp:posOffset>
          </wp:positionV>
          <wp:extent cx="294005" cy="350520"/>
          <wp:effectExtent l="0" t="0" r="0" b="0"/>
          <wp:wrapSquare wrapText="bothSides"/>
          <wp:docPr id="513" name="Obraz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 name="800px-POL_Mrągowo_COA.sv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4005" cy="350520"/>
                  </a:xfrm>
                  <a:prstGeom prst="rect">
                    <a:avLst/>
                  </a:prstGeom>
                </pic:spPr>
              </pic:pic>
            </a:graphicData>
          </a:graphic>
          <wp14:sizeRelH relativeFrom="page">
            <wp14:pctWidth>0</wp14:pctWidth>
          </wp14:sizeRelH>
          <wp14:sizeRelV relativeFrom="page">
            <wp14:pctHeight>0</wp14:pctHeight>
          </wp14:sizeRelV>
        </wp:anchor>
      </w:drawing>
    </w:r>
    <w:r>
      <w:rPr>
        <w:rFonts w:ascii="Cambria" w:hAnsi="Cambria"/>
        <w:b/>
        <w:i/>
        <w:color w:val="808080" w:themeColor="background1" w:themeShade="80"/>
        <w:sz w:val="18"/>
        <w:szCs w:val="18"/>
      </w:rPr>
      <w:t xml:space="preserve"> PROGRAM</w:t>
    </w:r>
    <w:r w:rsidRPr="00CD4B6E">
      <w:rPr>
        <w:rFonts w:ascii="Cambria" w:hAnsi="Cambria"/>
        <w:b/>
        <w:i/>
        <w:color w:val="808080" w:themeColor="background1" w:themeShade="80"/>
        <w:sz w:val="18"/>
        <w:szCs w:val="18"/>
      </w:rPr>
      <w:t xml:space="preserve"> OCHRONY ŚRODOWISKA DLA GMINY </w:t>
    </w:r>
    <w:r>
      <w:rPr>
        <w:rFonts w:ascii="Cambria" w:hAnsi="Cambria"/>
        <w:b/>
        <w:i/>
        <w:color w:val="808080" w:themeColor="background1" w:themeShade="80"/>
        <w:sz w:val="18"/>
        <w:szCs w:val="18"/>
      </w:rPr>
      <w:t>MIASTO MRĄGOWO</w:t>
    </w:r>
  </w:p>
  <w:p w14:paraId="2824B787" w14:textId="77777777" w:rsidR="00B856BC" w:rsidRPr="00CD4B6E" w:rsidRDefault="00B856BC" w:rsidP="009F6A68">
    <w:pPr>
      <w:spacing w:after="0" w:line="360" w:lineRule="auto"/>
      <w:jc w:val="center"/>
      <w:rPr>
        <w:rFonts w:ascii="Cambria" w:hAnsi="Cambria"/>
        <w:b/>
        <w:i/>
        <w:color w:val="808080" w:themeColor="background1" w:themeShade="80"/>
        <w:sz w:val="18"/>
        <w:szCs w:val="18"/>
      </w:rPr>
    </w:pPr>
    <w:r>
      <w:rPr>
        <w:rFonts w:ascii="Cambria" w:hAnsi="Cambria"/>
        <w:b/>
        <w:i/>
        <w:color w:val="808080" w:themeColor="background1" w:themeShade="80"/>
        <w:sz w:val="18"/>
        <w:szCs w:val="18"/>
      </w:rPr>
      <w:t>NA LATA 2023 - 2026</w:t>
    </w:r>
    <w:r w:rsidRPr="00CD4B6E">
      <w:rPr>
        <w:rFonts w:ascii="Cambria" w:hAnsi="Cambria"/>
        <w:b/>
        <w:i/>
        <w:color w:val="808080" w:themeColor="background1" w:themeShade="80"/>
        <w:sz w:val="18"/>
        <w:szCs w:val="18"/>
      </w:rPr>
      <w:t xml:space="preserve"> Z PERSPEKTYWĄ </w:t>
    </w:r>
    <w:r>
      <w:rPr>
        <w:rFonts w:ascii="Cambria" w:hAnsi="Cambria"/>
        <w:b/>
        <w:i/>
        <w:color w:val="808080" w:themeColor="background1" w:themeShade="80"/>
        <w:sz w:val="18"/>
        <w:szCs w:val="18"/>
      </w:rPr>
      <w:t>DO ROKU 2030</w:t>
    </w:r>
  </w:p>
  <w:p w14:paraId="23A18240" w14:textId="77777777" w:rsidR="00B856BC" w:rsidRDefault="00B856BC" w:rsidP="009F6A68">
    <w:pPr>
      <w:pStyle w:val="Nagwek"/>
    </w:pPr>
    <w:r w:rsidRPr="007B7792">
      <w:rPr>
        <w:noProof/>
        <w:color w:val="FF0000"/>
        <w:lang w:eastAsia="pl-PL"/>
      </w:rPr>
      <mc:AlternateContent>
        <mc:Choice Requires="wps">
          <w:drawing>
            <wp:anchor distT="0" distB="0" distL="114300" distR="114300" simplePos="0" relativeHeight="258161664" behindDoc="0" locked="0" layoutInCell="1" allowOverlap="1" wp14:anchorId="1389C560" wp14:editId="2765B66A">
              <wp:simplePos x="0" y="0"/>
              <wp:positionH relativeFrom="margin">
                <wp:align>center</wp:align>
              </wp:positionH>
              <wp:positionV relativeFrom="paragraph">
                <wp:posOffset>55880</wp:posOffset>
              </wp:positionV>
              <wp:extent cx="5524500" cy="635"/>
              <wp:effectExtent l="0" t="0" r="19050" b="37465"/>
              <wp:wrapNone/>
              <wp:docPr id="512" name="Łącznik prosty 512"/>
              <wp:cNvGraphicFramePr/>
              <a:graphic xmlns:a="http://schemas.openxmlformats.org/drawingml/2006/main">
                <a:graphicData uri="http://schemas.microsoft.com/office/word/2010/wordprocessingShape">
                  <wps:wsp>
                    <wps:cNvCnPr/>
                    <wps:spPr>
                      <a:xfrm>
                        <a:off x="0" y="0"/>
                        <a:ext cx="5524500" cy="635"/>
                      </a:xfrm>
                      <a:prstGeom prst="line">
                        <a:avLst/>
                      </a:prstGeom>
                      <a:noFill/>
                      <a:ln w="6350" cap="flat" cmpd="sng" algn="ctr">
                        <a:solidFill>
                          <a:srgbClr val="FFC000"/>
                        </a:solidFill>
                        <a:prstDash val="solid"/>
                        <a:miter lim="800000"/>
                      </a:ln>
                      <a:effectLst/>
                    </wps:spPr>
                    <wps:bodyPr/>
                  </wps:wsp>
                </a:graphicData>
              </a:graphic>
            </wp:anchor>
          </w:drawing>
        </mc:Choice>
        <mc:Fallback>
          <w:pict>
            <v:line w14:anchorId="37782F08" id="Łącznik prosty 512" o:spid="_x0000_s1026" style="position:absolute;z-index:258161664;visibility:visible;mso-wrap-style:square;mso-wrap-distance-left:9pt;mso-wrap-distance-top:0;mso-wrap-distance-right:9pt;mso-wrap-distance-bottom:0;mso-position-horizontal:center;mso-position-horizontal-relative:margin;mso-position-vertical:absolute;mso-position-vertical-relative:text" from="0,4.4pt" to="43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" strokecolor="#ffc000" strokeweight=".5pt">
              <v:stroke joinstyle="miter"/>
              <w10:wrap anchorx="margin"/>
            </v:line>
          </w:pict>
        </mc:Fallback>
      </mc:AlternateContent>
    </w:r>
  </w:p>
  <w:p w14:paraId="060E9151" w14:textId="77777777" w:rsidR="00B856BC" w:rsidRPr="003115DB" w:rsidRDefault="00B856BC" w:rsidP="009F6A68">
    <w:pPr>
      <w:pStyle w:val="Nagwek"/>
      <w:rPr>
        <w:sz w:val="18"/>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B7F53" w14:textId="77777777" w:rsidR="00B856BC" w:rsidRDefault="00B856BC" w:rsidP="009F6A68">
    <w:pPr>
      <w:spacing w:after="0" w:line="360" w:lineRule="auto"/>
      <w:jc w:val="center"/>
      <w:rPr>
        <w:rFonts w:ascii="Cambria" w:hAnsi="Cambria"/>
        <w:b/>
        <w:i/>
        <w:color w:val="808080" w:themeColor="background1" w:themeShade="80"/>
        <w:sz w:val="18"/>
        <w:szCs w:val="18"/>
      </w:rPr>
    </w:pPr>
    <w:r w:rsidRPr="001C0FC6">
      <w:rPr>
        <w:rFonts w:ascii="Cambria" w:hAnsi="Cambria"/>
        <w:noProof/>
        <w:sz w:val="20"/>
        <w:szCs w:val="20"/>
        <w:lang w:eastAsia="pl-PL"/>
      </w:rPr>
      <w:drawing>
        <wp:anchor distT="0" distB="0" distL="114300" distR="114300" simplePos="0" relativeHeight="258159616" behindDoc="0" locked="0" layoutInCell="1" allowOverlap="1" wp14:anchorId="5BBD968D" wp14:editId="13458EA2">
          <wp:simplePos x="0" y="0"/>
          <wp:positionH relativeFrom="column">
            <wp:posOffset>193979</wp:posOffset>
          </wp:positionH>
          <wp:positionV relativeFrom="paragraph">
            <wp:posOffset>5080</wp:posOffset>
          </wp:positionV>
          <wp:extent cx="294005" cy="350520"/>
          <wp:effectExtent l="0" t="0" r="0" b="0"/>
          <wp:wrapSquare wrapText="bothSides"/>
          <wp:docPr id="125" name="Obraz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 name="800px-POL_Mrągowo_COA.sv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4005" cy="350520"/>
                  </a:xfrm>
                  <a:prstGeom prst="rect">
                    <a:avLst/>
                  </a:prstGeom>
                </pic:spPr>
              </pic:pic>
            </a:graphicData>
          </a:graphic>
          <wp14:sizeRelH relativeFrom="page">
            <wp14:pctWidth>0</wp14:pctWidth>
          </wp14:sizeRelH>
          <wp14:sizeRelV relativeFrom="page">
            <wp14:pctHeight>0</wp14:pctHeight>
          </wp14:sizeRelV>
        </wp:anchor>
      </w:drawing>
    </w:r>
    <w:r>
      <w:rPr>
        <w:rFonts w:ascii="Cambria" w:hAnsi="Cambria"/>
        <w:b/>
        <w:i/>
        <w:color w:val="808080" w:themeColor="background1" w:themeShade="80"/>
        <w:sz w:val="18"/>
        <w:szCs w:val="18"/>
      </w:rPr>
      <w:t xml:space="preserve"> PROGRAM</w:t>
    </w:r>
    <w:r w:rsidRPr="00CD4B6E">
      <w:rPr>
        <w:rFonts w:ascii="Cambria" w:hAnsi="Cambria"/>
        <w:b/>
        <w:i/>
        <w:color w:val="808080" w:themeColor="background1" w:themeShade="80"/>
        <w:sz w:val="18"/>
        <w:szCs w:val="18"/>
      </w:rPr>
      <w:t xml:space="preserve"> OCHRONY ŚRODOWISKA DLA GMINY </w:t>
    </w:r>
    <w:r>
      <w:rPr>
        <w:rFonts w:ascii="Cambria" w:hAnsi="Cambria"/>
        <w:b/>
        <w:i/>
        <w:color w:val="808080" w:themeColor="background1" w:themeShade="80"/>
        <w:sz w:val="18"/>
        <w:szCs w:val="18"/>
      </w:rPr>
      <w:t>MIASTO MRĄGOWO</w:t>
    </w:r>
  </w:p>
  <w:p w14:paraId="76F06AD1" w14:textId="77777777" w:rsidR="00B856BC" w:rsidRPr="00CD4B6E" w:rsidRDefault="00B856BC" w:rsidP="009F6A68">
    <w:pPr>
      <w:spacing w:after="0" w:line="360" w:lineRule="auto"/>
      <w:jc w:val="center"/>
      <w:rPr>
        <w:rFonts w:ascii="Cambria" w:hAnsi="Cambria"/>
        <w:b/>
        <w:i/>
        <w:color w:val="808080" w:themeColor="background1" w:themeShade="80"/>
        <w:sz w:val="18"/>
        <w:szCs w:val="18"/>
      </w:rPr>
    </w:pPr>
    <w:r>
      <w:rPr>
        <w:rFonts w:ascii="Cambria" w:hAnsi="Cambria"/>
        <w:b/>
        <w:i/>
        <w:color w:val="808080" w:themeColor="background1" w:themeShade="80"/>
        <w:sz w:val="18"/>
        <w:szCs w:val="18"/>
      </w:rPr>
      <w:t>NA LATA 2023 - 2026</w:t>
    </w:r>
    <w:r w:rsidRPr="00CD4B6E">
      <w:rPr>
        <w:rFonts w:ascii="Cambria" w:hAnsi="Cambria"/>
        <w:b/>
        <w:i/>
        <w:color w:val="808080" w:themeColor="background1" w:themeShade="80"/>
        <w:sz w:val="18"/>
        <w:szCs w:val="18"/>
      </w:rPr>
      <w:t xml:space="preserve"> Z PERSPEKTYWĄ </w:t>
    </w:r>
    <w:r>
      <w:rPr>
        <w:rFonts w:ascii="Cambria" w:hAnsi="Cambria"/>
        <w:b/>
        <w:i/>
        <w:color w:val="808080" w:themeColor="background1" w:themeShade="80"/>
        <w:sz w:val="18"/>
        <w:szCs w:val="18"/>
      </w:rPr>
      <w:t>DO ROKU 2030</w:t>
    </w:r>
  </w:p>
  <w:p w14:paraId="003EC1B3" w14:textId="77777777" w:rsidR="00B856BC" w:rsidRDefault="00B856BC" w:rsidP="009F6A68">
    <w:pPr>
      <w:pStyle w:val="Nagwek"/>
    </w:pPr>
    <w:r w:rsidRPr="007B7792">
      <w:rPr>
        <w:noProof/>
        <w:color w:val="FF0000"/>
        <w:lang w:eastAsia="pl-PL"/>
      </w:rPr>
      <mc:AlternateContent>
        <mc:Choice Requires="wps">
          <w:drawing>
            <wp:anchor distT="0" distB="0" distL="114300" distR="114300" simplePos="0" relativeHeight="258158592" behindDoc="0" locked="0" layoutInCell="1" allowOverlap="1" wp14:anchorId="6E7D9439" wp14:editId="62AC3176">
              <wp:simplePos x="0" y="0"/>
              <wp:positionH relativeFrom="margin">
                <wp:align>center</wp:align>
              </wp:positionH>
              <wp:positionV relativeFrom="paragraph">
                <wp:posOffset>55880</wp:posOffset>
              </wp:positionV>
              <wp:extent cx="5524500" cy="635"/>
              <wp:effectExtent l="0" t="0" r="19050" b="37465"/>
              <wp:wrapNone/>
              <wp:docPr id="121" name="Łącznik prosty 121"/>
              <wp:cNvGraphicFramePr/>
              <a:graphic xmlns:a="http://schemas.openxmlformats.org/drawingml/2006/main">
                <a:graphicData uri="http://schemas.microsoft.com/office/word/2010/wordprocessingShape">
                  <wps:wsp>
                    <wps:cNvCnPr/>
                    <wps:spPr>
                      <a:xfrm>
                        <a:off x="0" y="0"/>
                        <a:ext cx="5524500" cy="635"/>
                      </a:xfrm>
                      <a:prstGeom prst="line">
                        <a:avLst/>
                      </a:prstGeom>
                      <a:noFill/>
                      <a:ln w="6350" cap="flat" cmpd="sng" algn="ctr">
                        <a:solidFill>
                          <a:srgbClr val="FFC000"/>
                        </a:solidFill>
                        <a:prstDash val="solid"/>
                        <a:miter lim="800000"/>
                      </a:ln>
                      <a:effectLst/>
                    </wps:spPr>
                    <wps:bodyPr/>
                  </wps:wsp>
                </a:graphicData>
              </a:graphic>
            </wp:anchor>
          </w:drawing>
        </mc:Choice>
        <mc:Fallback>
          <w:pict>
            <v:line w14:anchorId="45BE2CA0" id="Łącznik prosty 121" o:spid="_x0000_s1026" style="position:absolute;z-index:258158592;visibility:visible;mso-wrap-style:square;mso-wrap-distance-left:9pt;mso-wrap-distance-top:0;mso-wrap-distance-right:9pt;mso-wrap-distance-bottom:0;mso-position-horizontal:center;mso-position-horizontal-relative:margin;mso-position-vertical:absolute;mso-position-vertical-relative:text" from="0,4.4pt" to="43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" strokecolor="#ffc000" strokeweight=".5pt">
              <v:stroke joinstyle="miter"/>
              <w10:wrap anchorx="margin"/>
            </v:line>
          </w:pict>
        </mc:Fallback>
      </mc:AlternateContent>
    </w:r>
  </w:p>
  <w:p w14:paraId="0299A78E" w14:textId="77777777" w:rsidR="00B856BC" w:rsidRPr="003115DB" w:rsidRDefault="00B856BC" w:rsidP="009F6A68">
    <w:pPr>
      <w:pStyle w:val="Nagwek"/>
      <w:rPr>
        <w:sz w:val="18"/>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4FE07" w14:textId="77777777" w:rsidR="00B856BC" w:rsidRDefault="00B856BC" w:rsidP="00F300B1">
    <w:pPr>
      <w:spacing w:after="0" w:line="360" w:lineRule="auto"/>
      <w:rPr>
        <w:rFonts w:ascii="Arial Narrow" w:hAnsi="Arial Narrow"/>
        <w:b/>
        <w:i/>
        <w:sz w:val="2"/>
        <w:szCs w:val="30"/>
      </w:rPr>
    </w:pPr>
  </w:p>
  <w:p w14:paraId="32C23A05" w14:textId="77777777" w:rsidR="00B856BC" w:rsidRDefault="00B856BC" w:rsidP="00F300B1">
    <w:pPr>
      <w:spacing w:after="0" w:line="360" w:lineRule="auto"/>
      <w:rPr>
        <w:rFonts w:ascii="Arial Narrow" w:hAnsi="Arial Narrow"/>
        <w:b/>
        <w:i/>
        <w:sz w:val="2"/>
        <w:szCs w:val="30"/>
      </w:rPr>
    </w:pPr>
  </w:p>
  <w:p w14:paraId="6038A5BC" w14:textId="77777777" w:rsidR="00B856BC" w:rsidRPr="0076443E" w:rsidRDefault="00B856BC" w:rsidP="00F300B1">
    <w:pPr>
      <w:spacing w:after="0" w:line="360" w:lineRule="auto"/>
      <w:jc w:val="center"/>
      <w:rPr>
        <w:rFonts w:ascii="Arial Narrow" w:hAnsi="Arial Narrow"/>
        <w:b/>
        <w:i/>
        <w:sz w:val="18"/>
        <w:szCs w:val="18"/>
      </w:rPr>
    </w:pPr>
    <w:r w:rsidRPr="001C0FC6">
      <w:rPr>
        <w:rFonts w:ascii="Cambria" w:hAnsi="Cambria"/>
        <w:noProof/>
        <w:sz w:val="20"/>
        <w:szCs w:val="20"/>
        <w:lang w:eastAsia="pl-PL"/>
      </w:rPr>
      <w:drawing>
        <wp:anchor distT="0" distB="0" distL="114300" distR="114300" simplePos="0" relativeHeight="258172928" behindDoc="0" locked="0" layoutInCell="1" allowOverlap="1" wp14:anchorId="544F1603" wp14:editId="790C5471">
          <wp:simplePos x="0" y="0"/>
          <wp:positionH relativeFrom="column">
            <wp:posOffset>270345</wp:posOffset>
          </wp:positionH>
          <wp:positionV relativeFrom="paragraph">
            <wp:posOffset>84869</wp:posOffset>
          </wp:positionV>
          <wp:extent cx="294005" cy="350520"/>
          <wp:effectExtent l="0" t="0" r="0" b="0"/>
          <wp:wrapSquare wrapText="bothSides"/>
          <wp:docPr id="572" name="Obraz 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 name="800px-POL_Mrągowo_COA.sv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4005" cy="350520"/>
                  </a:xfrm>
                  <a:prstGeom prst="rect">
                    <a:avLst/>
                  </a:prstGeom>
                </pic:spPr>
              </pic:pic>
            </a:graphicData>
          </a:graphic>
          <wp14:sizeRelH relativeFrom="page">
            <wp14:pctWidth>0</wp14:pctWidth>
          </wp14:sizeRelH>
          <wp14:sizeRelV relativeFrom="page">
            <wp14:pctHeight>0</wp14:pctHeight>
          </wp14:sizeRelV>
        </wp:anchor>
      </w:drawing>
    </w:r>
  </w:p>
  <w:p w14:paraId="783B07EB" w14:textId="77777777" w:rsidR="00B856BC" w:rsidRPr="003D3AE0" w:rsidRDefault="00B856BC" w:rsidP="00F300B1">
    <w:pPr>
      <w:spacing w:after="0" w:line="360" w:lineRule="auto"/>
      <w:jc w:val="center"/>
      <w:rPr>
        <w:rFonts w:ascii="Cambria" w:hAnsi="Cambria"/>
        <w:b/>
        <w:i/>
        <w:color w:val="808080" w:themeColor="background1" w:themeShade="80"/>
        <w:sz w:val="18"/>
        <w:szCs w:val="18"/>
      </w:rPr>
    </w:pPr>
    <w:r w:rsidRPr="003D3AE0">
      <w:rPr>
        <w:rFonts w:ascii="Cambria" w:hAnsi="Cambria"/>
        <w:noProof/>
        <w:sz w:val="18"/>
        <w:szCs w:val="18"/>
        <w:lang w:eastAsia="pl-PL"/>
      </w:rPr>
      <mc:AlternateContent>
        <mc:Choice Requires="wps">
          <w:drawing>
            <wp:anchor distT="0" distB="0" distL="114300" distR="114300" simplePos="0" relativeHeight="258171904" behindDoc="0" locked="0" layoutInCell="1" allowOverlap="1" wp14:anchorId="69106DB5" wp14:editId="364D9FEE">
              <wp:simplePos x="0" y="0"/>
              <wp:positionH relativeFrom="margin">
                <wp:align>center</wp:align>
              </wp:positionH>
              <wp:positionV relativeFrom="paragraph">
                <wp:posOffset>427355</wp:posOffset>
              </wp:positionV>
              <wp:extent cx="9077325" cy="0"/>
              <wp:effectExtent l="0" t="0" r="28575" b="19050"/>
              <wp:wrapNone/>
              <wp:docPr id="571" name="Łącznik prosty 571"/>
              <wp:cNvGraphicFramePr/>
              <a:graphic xmlns:a="http://schemas.openxmlformats.org/drawingml/2006/main">
                <a:graphicData uri="http://schemas.microsoft.com/office/word/2010/wordprocessingShape">
                  <wps:wsp>
                    <wps:cNvCnPr/>
                    <wps:spPr>
                      <a:xfrm>
                        <a:off x="0" y="0"/>
                        <a:ext cx="9077325" cy="0"/>
                      </a:xfrm>
                      <a:prstGeom prst="line">
                        <a:avLst/>
                      </a:prstGeom>
                      <a:noFill/>
                      <a:ln w="6350" cap="flat" cmpd="sng" algn="ctr">
                        <a:solidFill>
                          <a:srgbClr val="FFC000"/>
                        </a:solidFill>
                        <a:prstDash val="solid"/>
                        <a:miter lim="800000"/>
                      </a:ln>
                      <a:effectLst/>
                    </wps:spPr>
                    <wps:bodyPr/>
                  </wps:wsp>
                </a:graphicData>
              </a:graphic>
            </wp:anchor>
          </w:drawing>
        </mc:Choice>
        <mc:Fallback>
          <w:pict>
            <v:line w14:anchorId="3826ECCC" id="Łącznik prosty 571" o:spid="_x0000_s1026" style="position:absolute;z-index:258171904;visibility:visible;mso-wrap-style:square;mso-wrap-distance-left:9pt;mso-wrap-distance-top:0;mso-wrap-distance-right:9pt;mso-wrap-distance-bottom:0;mso-position-horizontal:center;mso-position-horizontal-relative:margin;mso-position-vertical:absolute;mso-position-vertical-relative:text" from="0,33.65pt" to="714.75pt,3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" strokecolor="#ffc000" strokeweight=".5pt">
              <v:stroke joinstyle="miter"/>
              <w10:wrap anchorx="margin"/>
            </v:line>
          </w:pict>
        </mc:Fallback>
      </mc:AlternateContent>
    </w:r>
    <w:r>
      <w:rPr>
        <w:rFonts w:ascii="Cambria" w:hAnsi="Cambria"/>
        <w:b/>
        <w:i/>
        <w:color w:val="808080" w:themeColor="background1" w:themeShade="80"/>
        <w:sz w:val="18"/>
        <w:szCs w:val="18"/>
      </w:rPr>
      <w:t>PROGRAM</w:t>
    </w:r>
    <w:r w:rsidRPr="003D3AE0">
      <w:rPr>
        <w:rFonts w:ascii="Cambria" w:hAnsi="Cambria"/>
        <w:b/>
        <w:i/>
        <w:color w:val="808080" w:themeColor="background1" w:themeShade="80"/>
        <w:sz w:val="18"/>
        <w:szCs w:val="18"/>
      </w:rPr>
      <w:t xml:space="preserve"> OCHRONY ŚRODOWISKA DLA </w:t>
    </w:r>
    <w:r>
      <w:rPr>
        <w:rFonts w:ascii="Cambria" w:hAnsi="Cambria"/>
        <w:b/>
        <w:i/>
        <w:color w:val="808080" w:themeColor="background1" w:themeShade="80"/>
        <w:sz w:val="18"/>
        <w:szCs w:val="18"/>
      </w:rPr>
      <w:t xml:space="preserve">GMINY MIASTO MRĄGOWO </w:t>
    </w:r>
    <w:r w:rsidRPr="009A5E08">
      <w:rPr>
        <w:rFonts w:ascii="Cambria" w:hAnsi="Cambria"/>
        <w:b/>
        <w:i/>
        <w:color w:val="808080" w:themeColor="background1" w:themeShade="80"/>
        <w:sz w:val="18"/>
        <w:szCs w:val="18"/>
      </w:rPr>
      <w:t>NA LATA 2023 - 2026 Z PERSPEKTYWĄ DO ROKU 2030</w:t>
    </w:r>
  </w:p>
  <w:p w14:paraId="0BABAE6C" w14:textId="77777777" w:rsidR="00B856BC" w:rsidRPr="00F17F1F" w:rsidRDefault="00B856BC" w:rsidP="00F300B1">
    <w:pPr>
      <w:pStyle w:val="Nagwek"/>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227D6" w14:textId="77777777" w:rsidR="00B856BC" w:rsidRDefault="00B856BC" w:rsidP="00F300B1">
    <w:pPr>
      <w:spacing w:after="0" w:line="360" w:lineRule="auto"/>
      <w:rPr>
        <w:rFonts w:ascii="Arial Narrow" w:hAnsi="Arial Narrow"/>
        <w:b/>
        <w:i/>
        <w:sz w:val="2"/>
        <w:szCs w:val="30"/>
      </w:rPr>
    </w:pPr>
  </w:p>
  <w:p w14:paraId="580F1D40" w14:textId="77777777" w:rsidR="00B856BC" w:rsidRDefault="00B856BC" w:rsidP="00F300B1">
    <w:pPr>
      <w:spacing w:after="0" w:line="360" w:lineRule="auto"/>
      <w:rPr>
        <w:rFonts w:ascii="Arial Narrow" w:hAnsi="Arial Narrow"/>
        <w:b/>
        <w:i/>
        <w:sz w:val="2"/>
        <w:szCs w:val="30"/>
      </w:rPr>
    </w:pPr>
  </w:p>
  <w:p w14:paraId="56E1F84A" w14:textId="77777777" w:rsidR="00B856BC" w:rsidRPr="0076443E" w:rsidRDefault="00B856BC" w:rsidP="00F300B1">
    <w:pPr>
      <w:spacing w:after="0" w:line="360" w:lineRule="auto"/>
      <w:jc w:val="center"/>
      <w:rPr>
        <w:rFonts w:ascii="Arial Narrow" w:hAnsi="Arial Narrow"/>
        <w:b/>
        <w:i/>
        <w:sz w:val="18"/>
        <w:szCs w:val="18"/>
      </w:rPr>
    </w:pPr>
    <w:r w:rsidRPr="001C0FC6">
      <w:rPr>
        <w:rFonts w:ascii="Cambria" w:hAnsi="Cambria"/>
        <w:noProof/>
        <w:sz w:val="20"/>
        <w:szCs w:val="20"/>
        <w:lang w:eastAsia="pl-PL"/>
      </w:rPr>
      <w:drawing>
        <wp:anchor distT="0" distB="0" distL="114300" distR="114300" simplePos="0" relativeHeight="258169856" behindDoc="0" locked="0" layoutInCell="1" allowOverlap="1" wp14:anchorId="79C6912E" wp14:editId="51BC8B9E">
          <wp:simplePos x="0" y="0"/>
          <wp:positionH relativeFrom="column">
            <wp:posOffset>270345</wp:posOffset>
          </wp:positionH>
          <wp:positionV relativeFrom="paragraph">
            <wp:posOffset>84869</wp:posOffset>
          </wp:positionV>
          <wp:extent cx="294005" cy="350520"/>
          <wp:effectExtent l="0" t="0" r="0" b="0"/>
          <wp:wrapSquare wrapText="bothSides"/>
          <wp:docPr id="569" name="Obraz 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 name="800px-POL_Mrągowo_COA.sv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4005" cy="350520"/>
                  </a:xfrm>
                  <a:prstGeom prst="rect">
                    <a:avLst/>
                  </a:prstGeom>
                </pic:spPr>
              </pic:pic>
            </a:graphicData>
          </a:graphic>
          <wp14:sizeRelH relativeFrom="page">
            <wp14:pctWidth>0</wp14:pctWidth>
          </wp14:sizeRelH>
          <wp14:sizeRelV relativeFrom="page">
            <wp14:pctHeight>0</wp14:pctHeight>
          </wp14:sizeRelV>
        </wp:anchor>
      </w:drawing>
    </w:r>
  </w:p>
  <w:p w14:paraId="35FF1922" w14:textId="77777777" w:rsidR="00B856BC" w:rsidRPr="003D3AE0" w:rsidRDefault="00B856BC" w:rsidP="00F300B1">
    <w:pPr>
      <w:spacing w:after="0" w:line="360" w:lineRule="auto"/>
      <w:jc w:val="center"/>
      <w:rPr>
        <w:rFonts w:ascii="Cambria" w:hAnsi="Cambria"/>
        <w:b/>
        <w:i/>
        <w:color w:val="808080" w:themeColor="background1" w:themeShade="80"/>
        <w:sz w:val="18"/>
        <w:szCs w:val="18"/>
      </w:rPr>
    </w:pPr>
    <w:r w:rsidRPr="003D3AE0">
      <w:rPr>
        <w:rFonts w:ascii="Cambria" w:hAnsi="Cambria"/>
        <w:noProof/>
        <w:sz w:val="18"/>
        <w:szCs w:val="18"/>
        <w:lang w:eastAsia="pl-PL"/>
      </w:rPr>
      <mc:AlternateContent>
        <mc:Choice Requires="wps">
          <w:drawing>
            <wp:anchor distT="0" distB="0" distL="114300" distR="114300" simplePos="0" relativeHeight="258168832" behindDoc="0" locked="0" layoutInCell="1" allowOverlap="1" wp14:anchorId="49451A9E" wp14:editId="7B1B00A7">
              <wp:simplePos x="0" y="0"/>
              <wp:positionH relativeFrom="margin">
                <wp:align>center</wp:align>
              </wp:positionH>
              <wp:positionV relativeFrom="paragraph">
                <wp:posOffset>427355</wp:posOffset>
              </wp:positionV>
              <wp:extent cx="9077325" cy="0"/>
              <wp:effectExtent l="0" t="0" r="28575" b="19050"/>
              <wp:wrapNone/>
              <wp:docPr id="567" name="Łącznik prosty 567"/>
              <wp:cNvGraphicFramePr/>
              <a:graphic xmlns:a="http://schemas.openxmlformats.org/drawingml/2006/main">
                <a:graphicData uri="http://schemas.microsoft.com/office/word/2010/wordprocessingShape">
                  <wps:wsp>
                    <wps:cNvCnPr/>
                    <wps:spPr>
                      <a:xfrm>
                        <a:off x="0" y="0"/>
                        <a:ext cx="9077325" cy="0"/>
                      </a:xfrm>
                      <a:prstGeom prst="line">
                        <a:avLst/>
                      </a:prstGeom>
                      <a:noFill/>
                      <a:ln w="6350" cap="flat" cmpd="sng" algn="ctr">
                        <a:solidFill>
                          <a:srgbClr val="FFC000"/>
                        </a:solidFill>
                        <a:prstDash val="solid"/>
                        <a:miter lim="800000"/>
                      </a:ln>
                      <a:effectLst/>
                    </wps:spPr>
                    <wps:bodyPr/>
                  </wps:wsp>
                </a:graphicData>
              </a:graphic>
            </wp:anchor>
          </w:drawing>
        </mc:Choice>
        <mc:Fallback>
          <w:pict>
            <v:line w14:anchorId="4B881AED" id="Łącznik prosty 567" o:spid="_x0000_s1026" style="position:absolute;z-index:258168832;visibility:visible;mso-wrap-style:square;mso-wrap-distance-left:9pt;mso-wrap-distance-top:0;mso-wrap-distance-right:9pt;mso-wrap-distance-bottom:0;mso-position-horizontal:center;mso-position-horizontal-relative:margin;mso-position-vertical:absolute;mso-position-vertical-relative:text" from="0,33.65pt" to="714.75pt,3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" strokecolor="#ffc000" strokeweight=".5pt">
              <v:stroke joinstyle="miter"/>
              <w10:wrap anchorx="margin"/>
            </v:line>
          </w:pict>
        </mc:Fallback>
      </mc:AlternateContent>
    </w:r>
    <w:r>
      <w:rPr>
        <w:rFonts w:ascii="Cambria" w:hAnsi="Cambria"/>
        <w:b/>
        <w:i/>
        <w:color w:val="808080" w:themeColor="background1" w:themeShade="80"/>
        <w:sz w:val="18"/>
        <w:szCs w:val="18"/>
      </w:rPr>
      <w:t>PROGRAM</w:t>
    </w:r>
    <w:r w:rsidRPr="003D3AE0">
      <w:rPr>
        <w:rFonts w:ascii="Cambria" w:hAnsi="Cambria"/>
        <w:b/>
        <w:i/>
        <w:color w:val="808080" w:themeColor="background1" w:themeShade="80"/>
        <w:sz w:val="18"/>
        <w:szCs w:val="18"/>
      </w:rPr>
      <w:t xml:space="preserve"> OCHRONY ŚRODOWISKA DLA </w:t>
    </w:r>
    <w:r>
      <w:rPr>
        <w:rFonts w:ascii="Cambria" w:hAnsi="Cambria"/>
        <w:b/>
        <w:i/>
        <w:color w:val="808080" w:themeColor="background1" w:themeShade="80"/>
        <w:sz w:val="18"/>
        <w:szCs w:val="18"/>
      </w:rPr>
      <w:t xml:space="preserve">GMINY MIASTO MRĄGOWO </w:t>
    </w:r>
    <w:r w:rsidRPr="009A5E08">
      <w:rPr>
        <w:rFonts w:ascii="Cambria" w:hAnsi="Cambria"/>
        <w:b/>
        <w:i/>
        <w:color w:val="808080" w:themeColor="background1" w:themeShade="80"/>
        <w:sz w:val="18"/>
        <w:szCs w:val="18"/>
      </w:rPr>
      <w:t>NA LATA 2023 - 2026 Z PERSPEKTYWĄ DO ROKU 2030</w:t>
    </w:r>
  </w:p>
  <w:p w14:paraId="1673F68F" w14:textId="77777777" w:rsidR="00B856BC" w:rsidRPr="00F17F1F" w:rsidRDefault="00B856BC" w:rsidP="00F300B1">
    <w:pPr>
      <w:pStyle w:val="Nagwek"/>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1B295" w14:textId="77777777" w:rsidR="00B856BC" w:rsidRDefault="00B856BC" w:rsidP="00F300B1">
    <w:pPr>
      <w:spacing w:after="0" w:line="360" w:lineRule="auto"/>
      <w:jc w:val="center"/>
      <w:rPr>
        <w:rFonts w:ascii="Cambria" w:hAnsi="Cambria"/>
        <w:b/>
        <w:i/>
        <w:color w:val="808080" w:themeColor="background1" w:themeShade="80"/>
        <w:sz w:val="18"/>
        <w:szCs w:val="18"/>
      </w:rPr>
    </w:pPr>
    <w:r w:rsidRPr="001C0FC6">
      <w:rPr>
        <w:rFonts w:ascii="Cambria" w:hAnsi="Cambria"/>
        <w:noProof/>
        <w:sz w:val="20"/>
        <w:szCs w:val="20"/>
        <w:lang w:eastAsia="pl-PL"/>
      </w:rPr>
      <w:drawing>
        <wp:anchor distT="0" distB="0" distL="114300" distR="114300" simplePos="0" relativeHeight="258183168" behindDoc="0" locked="0" layoutInCell="1" allowOverlap="1" wp14:anchorId="44924E40" wp14:editId="3BD0B46F">
          <wp:simplePos x="0" y="0"/>
          <wp:positionH relativeFrom="column">
            <wp:posOffset>193979</wp:posOffset>
          </wp:positionH>
          <wp:positionV relativeFrom="paragraph">
            <wp:posOffset>5080</wp:posOffset>
          </wp:positionV>
          <wp:extent cx="294005" cy="350520"/>
          <wp:effectExtent l="0" t="0" r="0" b="0"/>
          <wp:wrapSquare wrapText="bothSides"/>
          <wp:docPr id="545" name="Obraz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 name="800px-POL_Mrągowo_COA.sv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4005" cy="350520"/>
                  </a:xfrm>
                  <a:prstGeom prst="rect">
                    <a:avLst/>
                  </a:prstGeom>
                </pic:spPr>
              </pic:pic>
            </a:graphicData>
          </a:graphic>
          <wp14:sizeRelH relativeFrom="page">
            <wp14:pctWidth>0</wp14:pctWidth>
          </wp14:sizeRelH>
          <wp14:sizeRelV relativeFrom="page">
            <wp14:pctHeight>0</wp14:pctHeight>
          </wp14:sizeRelV>
        </wp:anchor>
      </w:drawing>
    </w:r>
    <w:r>
      <w:rPr>
        <w:rFonts w:ascii="Cambria" w:hAnsi="Cambria"/>
        <w:b/>
        <w:i/>
        <w:color w:val="808080" w:themeColor="background1" w:themeShade="80"/>
        <w:sz w:val="18"/>
        <w:szCs w:val="18"/>
      </w:rPr>
      <w:t xml:space="preserve"> PROGRAM</w:t>
    </w:r>
    <w:r w:rsidRPr="00CD4B6E">
      <w:rPr>
        <w:rFonts w:ascii="Cambria" w:hAnsi="Cambria"/>
        <w:b/>
        <w:i/>
        <w:color w:val="808080" w:themeColor="background1" w:themeShade="80"/>
        <w:sz w:val="18"/>
        <w:szCs w:val="18"/>
      </w:rPr>
      <w:t xml:space="preserve"> OCHRONY ŚRODOWISKA DLA GMINY </w:t>
    </w:r>
    <w:r>
      <w:rPr>
        <w:rFonts w:ascii="Cambria" w:hAnsi="Cambria"/>
        <w:b/>
        <w:i/>
        <w:color w:val="808080" w:themeColor="background1" w:themeShade="80"/>
        <w:sz w:val="18"/>
        <w:szCs w:val="18"/>
      </w:rPr>
      <w:t>MIASTO MRĄGOWO</w:t>
    </w:r>
  </w:p>
  <w:p w14:paraId="71FD0406" w14:textId="77777777" w:rsidR="00B856BC" w:rsidRPr="00CD4B6E" w:rsidRDefault="00B856BC" w:rsidP="00F300B1">
    <w:pPr>
      <w:spacing w:after="0" w:line="360" w:lineRule="auto"/>
      <w:jc w:val="center"/>
      <w:rPr>
        <w:rFonts w:ascii="Cambria" w:hAnsi="Cambria"/>
        <w:b/>
        <w:i/>
        <w:color w:val="808080" w:themeColor="background1" w:themeShade="80"/>
        <w:sz w:val="18"/>
        <w:szCs w:val="18"/>
      </w:rPr>
    </w:pPr>
    <w:r>
      <w:rPr>
        <w:rFonts w:ascii="Cambria" w:hAnsi="Cambria"/>
        <w:b/>
        <w:i/>
        <w:color w:val="808080" w:themeColor="background1" w:themeShade="80"/>
        <w:sz w:val="18"/>
        <w:szCs w:val="18"/>
      </w:rPr>
      <w:t>NA LATA 2023 - 2026</w:t>
    </w:r>
    <w:r w:rsidRPr="00CD4B6E">
      <w:rPr>
        <w:rFonts w:ascii="Cambria" w:hAnsi="Cambria"/>
        <w:b/>
        <w:i/>
        <w:color w:val="808080" w:themeColor="background1" w:themeShade="80"/>
        <w:sz w:val="18"/>
        <w:szCs w:val="18"/>
      </w:rPr>
      <w:t xml:space="preserve"> Z PERSPEKTYWĄ </w:t>
    </w:r>
    <w:r>
      <w:rPr>
        <w:rFonts w:ascii="Cambria" w:hAnsi="Cambria"/>
        <w:b/>
        <w:i/>
        <w:color w:val="808080" w:themeColor="background1" w:themeShade="80"/>
        <w:sz w:val="18"/>
        <w:szCs w:val="18"/>
      </w:rPr>
      <w:t>DO ROKU 2030</w:t>
    </w:r>
  </w:p>
  <w:p w14:paraId="12904ACD" w14:textId="77777777" w:rsidR="00B856BC" w:rsidRDefault="00B856BC" w:rsidP="00F300B1">
    <w:pPr>
      <w:pStyle w:val="Nagwek"/>
    </w:pPr>
    <w:r w:rsidRPr="007B7792">
      <w:rPr>
        <w:noProof/>
        <w:color w:val="FF0000"/>
        <w:lang w:eastAsia="pl-PL"/>
      </w:rPr>
      <mc:AlternateContent>
        <mc:Choice Requires="wps">
          <w:drawing>
            <wp:anchor distT="0" distB="0" distL="114300" distR="114300" simplePos="0" relativeHeight="258182144" behindDoc="0" locked="0" layoutInCell="1" allowOverlap="1" wp14:anchorId="50A6CF3B" wp14:editId="2A68DA29">
              <wp:simplePos x="0" y="0"/>
              <wp:positionH relativeFrom="margin">
                <wp:align>center</wp:align>
              </wp:positionH>
              <wp:positionV relativeFrom="paragraph">
                <wp:posOffset>55880</wp:posOffset>
              </wp:positionV>
              <wp:extent cx="5524500" cy="635"/>
              <wp:effectExtent l="0" t="0" r="19050" b="37465"/>
              <wp:wrapNone/>
              <wp:docPr id="132" name="Łącznik prosty 132"/>
              <wp:cNvGraphicFramePr/>
              <a:graphic xmlns:a="http://schemas.openxmlformats.org/drawingml/2006/main">
                <a:graphicData uri="http://schemas.microsoft.com/office/word/2010/wordprocessingShape">
                  <wps:wsp>
                    <wps:cNvCnPr/>
                    <wps:spPr>
                      <a:xfrm>
                        <a:off x="0" y="0"/>
                        <a:ext cx="5524500" cy="635"/>
                      </a:xfrm>
                      <a:prstGeom prst="line">
                        <a:avLst/>
                      </a:prstGeom>
                      <a:noFill/>
                      <a:ln w="6350" cap="flat" cmpd="sng" algn="ctr">
                        <a:solidFill>
                          <a:srgbClr val="FFC000"/>
                        </a:solidFill>
                        <a:prstDash val="solid"/>
                        <a:miter lim="800000"/>
                      </a:ln>
                      <a:effectLst/>
                    </wps:spPr>
                    <wps:bodyPr/>
                  </wps:wsp>
                </a:graphicData>
              </a:graphic>
            </wp:anchor>
          </w:drawing>
        </mc:Choice>
        <mc:Fallback>
          <w:pict>
            <v:line w14:anchorId="08F9C673" id="Łącznik prosty 132" o:spid="_x0000_s1026" style="position:absolute;z-index:258182144;visibility:visible;mso-wrap-style:square;mso-wrap-distance-left:9pt;mso-wrap-distance-top:0;mso-wrap-distance-right:9pt;mso-wrap-distance-bottom:0;mso-position-horizontal:center;mso-position-horizontal-relative:margin;mso-position-vertical:absolute;mso-position-vertical-relative:text" from="0,4.4pt" to="43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" strokecolor="#ffc000" strokeweight=".5pt">
              <v:stroke joinstyle="miter"/>
              <w10:wrap anchorx="margin"/>
            </v:line>
          </w:pict>
        </mc:Fallback>
      </mc:AlternateContent>
    </w:r>
  </w:p>
  <w:p w14:paraId="7CD301E9" w14:textId="77777777" w:rsidR="00B856BC" w:rsidRPr="00F300B1" w:rsidRDefault="00B856BC" w:rsidP="00F300B1">
    <w:pPr>
      <w:pStyle w:val="Nagwek"/>
      <w:rPr>
        <w:sz w:val="18"/>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23234" w14:textId="77777777" w:rsidR="00B856BC" w:rsidRDefault="00B856BC" w:rsidP="00F300B1">
    <w:pPr>
      <w:spacing w:after="0" w:line="360" w:lineRule="auto"/>
      <w:jc w:val="center"/>
      <w:rPr>
        <w:rFonts w:ascii="Cambria" w:hAnsi="Cambria"/>
        <w:b/>
        <w:i/>
        <w:color w:val="808080" w:themeColor="background1" w:themeShade="80"/>
        <w:sz w:val="18"/>
        <w:szCs w:val="18"/>
      </w:rPr>
    </w:pPr>
    <w:r w:rsidRPr="001C0FC6">
      <w:rPr>
        <w:rFonts w:ascii="Cambria" w:hAnsi="Cambria"/>
        <w:noProof/>
        <w:sz w:val="20"/>
        <w:szCs w:val="20"/>
        <w:lang w:eastAsia="pl-PL"/>
      </w:rPr>
      <w:drawing>
        <wp:anchor distT="0" distB="0" distL="114300" distR="114300" simplePos="0" relativeHeight="258180096" behindDoc="0" locked="0" layoutInCell="1" allowOverlap="1" wp14:anchorId="5D882256" wp14:editId="4A9A2145">
          <wp:simplePos x="0" y="0"/>
          <wp:positionH relativeFrom="column">
            <wp:posOffset>193979</wp:posOffset>
          </wp:positionH>
          <wp:positionV relativeFrom="paragraph">
            <wp:posOffset>5080</wp:posOffset>
          </wp:positionV>
          <wp:extent cx="294005" cy="350520"/>
          <wp:effectExtent l="0" t="0" r="0" b="0"/>
          <wp:wrapSquare wrapText="bothSides"/>
          <wp:docPr id="133" name="Obraz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 name="800px-POL_Mrągowo_COA.sv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4005" cy="350520"/>
                  </a:xfrm>
                  <a:prstGeom prst="rect">
                    <a:avLst/>
                  </a:prstGeom>
                </pic:spPr>
              </pic:pic>
            </a:graphicData>
          </a:graphic>
          <wp14:sizeRelH relativeFrom="page">
            <wp14:pctWidth>0</wp14:pctWidth>
          </wp14:sizeRelH>
          <wp14:sizeRelV relativeFrom="page">
            <wp14:pctHeight>0</wp14:pctHeight>
          </wp14:sizeRelV>
        </wp:anchor>
      </w:drawing>
    </w:r>
    <w:r>
      <w:rPr>
        <w:rFonts w:ascii="Cambria" w:hAnsi="Cambria"/>
        <w:b/>
        <w:i/>
        <w:color w:val="808080" w:themeColor="background1" w:themeShade="80"/>
        <w:sz w:val="18"/>
        <w:szCs w:val="18"/>
      </w:rPr>
      <w:t xml:space="preserve"> PROGRAM</w:t>
    </w:r>
    <w:r w:rsidRPr="00CD4B6E">
      <w:rPr>
        <w:rFonts w:ascii="Cambria" w:hAnsi="Cambria"/>
        <w:b/>
        <w:i/>
        <w:color w:val="808080" w:themeColor="background1" w:themeShade="80"/>
        <w:sz w:val="18"/>
        <w:szCs w:val="18"/>
      </w:rPr>
      <w:t xml:space="preserve"> OCHRONY ŚRODOWISKA DLA GMINY </w:t>
    </w:r>
    <w:r>
      <w:rPr>
        <w:rFonts w:ascii="Cambria" w:hAnsi="Cambria"/>
        <w:b/>
        <w:i/>
        <w:color w:val="808080" w:themeColor="background1" w:themeShade="80"/>
        <w:sz w:val="18"/>
        <w:szCs w:val="18"/>
      </w:rPr>
      <w:t>MIASTO MRĄGOWO</w:t>
    </w:r>
  </w:p>
  <w:p w14:paraId="3A6CACB6" w14:textId="77777777" w:rsidR="00B856BC" w:rsidRPr="00CD4B6E" w:rsidRDefault="00B856BC" w:rsidP="00F300B1">
    <w:pPr>
      <w:spacing w:after="0" w:line="360" w:lineRule="auto"/>
      <w:jc w:val="center"/>
      <w:rPr>
        <w:rFonts w:ascii="Cambria" w:hAnsi="Cambria"/>
        <w:b/>
        <w:i/>
        <w:color w:val="808080" w:themeColor="background1" w:themeShade="80"/>
        <w:sz w:val="18"/>
        <w:szCs w:val="18"/>
      </w:rPr>
    </w:pPr>
    <w:r>
      <w:rPr>
        <w:rFonts w:ascii="Cambria" w:hAnsi="Cambria"/>
        <w:b/>
        <w:i/>
        <w:color w:val="808080" w:themeColor="background1" w:themeShade="80"/>
        <w:sz w:val="18"/>
        <w:szCs w:val="18"/>
      </w:rPr>
      <w:t>NA LATA 2023 - 2026</w:t>
    </w:r>
    <w:r w:rsidRPr="00CD4B6E">
      <w:rPr>
        <w:rFonts w:ascii="Cambria" w:hAnsi="Cambria"/>
        <w:b/>
        <w:i/>
        <w:color w:val="808080" w:themeColor="background1" w:themeShade="80"/>
        <w:sz w:val="18"/>
        <w:szCs w:val="18"/>
      </w:rPr>
      <w:t xml:space="preserve"> Z PERSPEKTYWĄ </w:t>
    </w:r>
    <w:r>
      <w:rPr>
        <w:rFonts w:ascii="Cambria" w:hAnsi="Cambria"/>
        <w:b/>
        <w:i/>
        <w:color w:val="808080" w:themeColor="background1" w:themeShade="80"/>
        <w:sz w:val="18"/>
        <w:szCs w:val="18"/>
      </w:rPr>
      <w:t>DO ROKU 2030</w:t>
    </w:r>
  </w:p>
  <w:p w14:paraId="762AA851" w14:textId="77777777" w:rsidR="00B856BC" w:rsidRDefault="00B856BC" w:rsidP="00F300B1">
    <w:pPr>
      <w:pStyle w:val="Nagwek"/>
    </w:pPr>
    <w:r w:rsidRPr="007B7792">
      <w:rPr>
        <w:noProof/>
        <w:color w:val="FF0000"/>
        <w:lang w:eastAsia="pl-PL"/>
      </w:rPr>
      <mc:AlternateContent>
        <mc:Choice Requires="wps">
          <w:drawing>
            <wp:anchor distT="0" distB="0" distL="114300" distR="114300" simplePos="0" relativeHeight="258179072" behindDoc="0" locked="0" layoutInCell="1" allowOverlap="1" wp14:anchorId="15FB40B7" wp14:editId="62EE6E7E">
              <wp:simplePos x="0" y="0"/>
              <wp:positionH relativeFrom="margin">
                <wp:align>center</wp:align>
              </wp:positionH>
              <wp:positionV relativeFrom="paragraph">
                <wp:posOffset>55880</wp:posOffset>
              </wp:positionV>
              <wp:extent cx="5524500" cy="635"/>
              <wp:effectExtent l="0" t="0" r="19050" b="37465"/>
              <wp:wrapNone/>
              <wp:docPr id="129" name="Łącznik prosty 129"/>
              <wp:cNvGraphicFramePr/>
              <a:graphic xmlns:a="http://schemas.openxmlformats.org/drawingml/2006/main">
                <a:graphicData uri="http://schemas.microsoft.com/office/word/2010/wordprocessingShape">
                  <wps:wsp>
                    <wps:cNvCnPr/>
                    <wps:spPr>
                      <a:xfrm>
                        <a:off x="0" y="0"/>
                        <a:ext cx="5524500" cy="635"/>
                      </a:xfrm>
                      <a:prstGeom prst="line">
                        <a:avLst/>
                      </a:prstGeom>
                      <a:noFill/>
                      <a:ln w="6350" cap="flat" cmpd="sng" algn="ctr">
                        <a:solidFill>
                          <a:srgbClr val="FFC000"/>
                        </a:solidFill>
                        <a:prstDash val="solid"/>
                        <a:miter lim="800000"/>
                      </a:ln>
                      <a:effectLst/>
                    </wps:spPr>
                    <wps:bodyPr/>
                  </wps:wsp>
                </a:graphicData>
              </a:graphic>
            </wp:anchor>
          </w:drawing>
        </mc:Choice>
        <mc:Fallback>
          <w:pict>
            <v:line w14:anchorId="5F5C130F" id="Łącznik prosty 129" o:spid="_x0000_s1026" style="position:absolute;z-index:258179072;visibility:visible;mso-wrap-style:square;mso-wrap-distance-left:9pt;mso-wrap-distance-top:0;mso-wrap-distance-right:9pt;mso-wrap-distance-bottom:0;mso-position-horizontal:center;mso-position-horizontal-relative:margin;mso-position-vertical:absolute;mso-position-vertical-relative:text" from="0,4.4pt" to="43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" strokecolor="#ffc000" strokeweight=".5pt">
              <v:stroke joinstyle="miter"/>
              <w10:wrap anchorx="margin"/>
            </v:line>
          </w:pict>
        </mc:Fallback>
      </mc:AlternateContent>
    </w:r>
  </w:p>
  <w:p w14:paraId="3B6CFC8D" w14:textId="77777777" w:rsidR="00B856BC" w:rsidRPr="003115DB" w:rsidRDefault="00B856BC" w:rsidP="0094427A">
    <w:pPr>
      <w:pStyle w:val="Nagwek"/>
      <w:rPr>
        <w:sz w:val="18"/>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74698" w14:textId="77777777" w:rsidR="00B856BC" w:rsidRDefault="00B856BC" w:rsidP="006D48DD">
    <w:pPr>
      <w:spacing w:after="0" w:line="360" w:lineRule="auto"/>
      <w:rPr>
        <w:rFonts w:ascii="Arial Narrow" w:hAnsi="Arial Narrow"/>
        <w:b/>
        <w:i/>
        <w:sz w:val="2"/>
        <w:szCs w:val="30"/>
      </w:rPr>
    </w:pPr>
  </w:p>
  <w:p w14:paraId="0A9C0984" w14:textId="77777777" w:rsidR="00B856BC" w:rsidRDefault="00B856BC" w:rsidP="006D48DD">
    <w:pPr>
      <w:spacing w:after="0" w:line="360" w:lineRule="auto"/>
      <w:rPr>
        <w:rFonts w:ascii="Arial Narrow" w:hAnsi="Arial Narrow"/>
        <w:b/>
        <w:i/>
        <w:sz w:val="2"/>
        <w:szCs w:val="30"/>
      </w:rPr>
    </w:pPr>
  </w:p>
  <w:p w14:paraId="1F25CDB2" w14:textId="77777777" w:rsidR="00B856BC" w:rsidRPr="0076443E" w:rsidRDefault="00B856BC" w:rsidP="006D48DD">
    <w:pPr>
      <w:spacing w:after="0" w:line="360" w:lineRule="auto"/>
      <w:jc w:val="center"/>
      <w:rPr>
        <w:rFonts w:ascii="Arial Narrow" w:hAnsi="Arial Narrow"/>
        <w:b/>
        <w:i/>
        <w:sz w:val="18"/>
        <w:szCs w:val="18"/>
      </w:rPr>
    </w:pPr>
    <w:r w:rsidRPr="001C0FC6">
      <w:rPr>
        <w:rFonts w:ascii="Cambria" w:hAnsi="Cambria"/>
        <w:noProof/>
        <w:sz w:val="20"/>
        <w:szCs w:val="20"/>
        <w:lang w:eastAsia="pl-PL"/>
      </w:rPr>
      <w:drawing>
        <wp:anchor distT="0" distB="0" distL="114300" distR="114300" simplePos="0" relativeHeight="258190336" behindDoc="0" locked="0" layoutInCell="1" allowOverlap="1" wp14:anchorId="7AAD61A3" wp14:editId="688792D0">
          <wp:simplePos x="0" y="0"/>
          <wp:positionH relativeFrom="column">
            <wp:posOffset>270345</wp:posOffset>
          </wp:positionH>
          <wp:positionV relativeFrom="paragraph">
            <wp:posOffset>84869</wp:posOffset>
          </wp:positionV>
          <wp:extent cx="294005" cy="350520"/>
          <wp:effectExtent l="0" t="0" r="0" b="0"/>
          <wp:wrapSquare wrapText="bothSides"/>
          <wp:docPr id="67" name="Obraz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 name="800px-POL_Mrągowo_COA.sv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4005" cy="350520"/>
                  </a:xfrm>
                  <a:prstGeom prst="rect">
                    <a:avLst/>
                  </a:prstGeom>
                </pic:spPr>
              </pic:pic>
            </a:graphicData>
          </a:graphic>
          <wp14:sizeRelH relativeFrom="page">
            <wp14:pctWidth>0</wp14:pctWidth>
          </wp14:sizeRelH>
          <wp14:sizeRelV relativeFrom="page">
            <wp14:pctHeight>0</wp14:pctHeight>
          </wp14:sizeRelV>
        </wp:anchor>
      </w:drawing>
    </w:r>
  </w:p>
  <w:p w14:paraId="0850D6BF" w14:textId="77777777" w:rsidR="00B856BC" w:rsidRPr="003D3AE0" w:rsidRDefault="00B856BC" w:rsidP="006D48DD">
    <w:pPr>
      <w:spacing w:after="0" w:line="360" w:lineRule="auto"/>
      <w:jc w:val="center"/>
      <w:rPr>
        <w:rFonts w:ascii="Cambria" w:hAnsi="Cambria"/>
        <w:b/>
        <w:i/>
        <w:color w:val="808080" w:themeColor="background1" w:themeShade="80"/>
        <w:sz w:val="18"/>
        <w:szCs w:val="18"/>
      </w:rPr>
    </w:pPr>
    <w:r w:rsidRPr="003D3AE0">
      <w:rPr>
        <w:rFonts w:ascii="Cambria" w:hAnsi="Cambria"/>
        <w:noProof/>
        <w:sz w:val="18"/>
        <w:szCs w:val="18"/>
        <w:lang w:eastAsia="pl-PL"/>
      </w:rPr>
      <mc:AlternateContent>
        <mc:Choice Requires="wps">
          <w:drawing>
            <wp:anchor distT="0" distB="0" distL="114300" distR="114300" simplePos="0" relativeHeight="258189312" behindDoc="0" locked="0" layoutInCell="1" allowOverlap="1" wp14:anchorId="34182548" wp14:editId="1D5B0E54">
              <wp:simplePos x="0" y="0"/>
              <wp:positionH relativeFrom="margin">
                <wp:align>center</wp:align>
              </wp:positionH>
              <wp:positionV relativeFrom="paragraph">
                <wp:posOffset>427355</wp:posOffset>
              </wp:positionV>
              <wp:extent cx="9077325" cy="0"/>
              <wp:effectExtent l="0" t="0" r="28575" b="19050"/>
              <wp:wrapNone/>
              <wp:docPr id="31" name="Łącznik prosty 31"/>
              <wp:cNvGraphicFramePr/>
              <a:graphic xmlns:a="http://schemas.openxmlformats.org/drawingml/2006/main">
                <a:graphicData uri="http://schemas.microsoft.com/office/word/2010/wordprocessingShape">
                  <wps:wsp>
                    <wps:cNvCnPr/>
                    <wps:spPr>
                      <a:xfrm>
                        <a:off x="0" y="0"/>
                        <a:ext cx="9077325" cy="0"/>
                      </a:xfrm>
                      <a:prstGeom prst="line">
                        <a:avLst/>
                      </a:prstGeom>
                      <a:noFill/>
                      <a:ln w="6350" cap="flat" cmpd="sng" algn="ctr">
                        <a:solidFill>
                          <a:srgbClr val="FFC000"/>
                        </a:solidFill>
                        <a:prstDash val="solid"/>
                        <a:miter lim="800000"/>
                      </a:ln>
                      <a:effectLst/>
                    </wps:spPr>
                    <wps:bodyPr/>
                  </wps:wsp>
                </a:graphicData>
              </a:graphic>
            </wp:anchor>
          </w:drawing>
        </mc:Choice>
        <mc:Fallback>
          <w:pict>
            <v:line w14:anchorId="141B85AC" id="Łącznik prosty 31" o:spid="_x0000_s1026" style="position:absolute;z-index:258189312;visibility:visible;mso-wrap-style:square;mso-wrap-distance-left:9pt;mso-wrap-distance-top:0;mso-wrap-distance-right:9pt;mso-wrap-distance-bottom:0;mso-position-horizontal:center;mso-position-horizontal-relative:margin;mso-position-vertical:absolute;mso-position-vertical-relative:text" from="0,33.65pt" to="714.75pt,3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" strokecolor="#ffc000" strokeweight=".5pt">
              <v:stroke joinstyle="miter"/>
              <w10:wrap anchorx="margin"/>
            </v:line>
          </w:pict>
        </mc:Fallback>
      </mc:AlternateContent>
    </w:r>
    <w:r>
      <w:rPr>
        <w:rFonts w:ascii="Cambria" w:hAnsi="Cambria"/>
        <w:b/>
        <w:i/>
        <w:color w:val="808080" w:themeColor="background1" w:themeShade="80"/>
        <w:sz w:val="18"/>
        <w:szCs w:val="18"/>
      </w:rPr>
      <w:t>PROGRAM</w:t>
    </w:r>
    <w:r w:rsidRPr="003D3AE0">
      <w:rPr>
        <w:rFonts w:ascii="Cambria" w:hAnsi="Cambria"/>
        <w:b/>
        <w:i/>
        <w:color w:val="808080" w:themeColor="background1" w:themeShade="80"/>
        <w:sz w:val="18"/>
        <w:szCs w:val="18"/>
      </w:rPr>
      <w:t xml:space="preserve"> OCHRONY ŚRODOWISKA DLA </w:t>
    </w:r>
    <w:r>
      <w:rPr>
        <w:rFonts w:ascii="Cambria" w:hAnsi="Cambria"/>
        <w:b/>
        <w:i/>
        <w:color w:val="808080" w:themeColor="background1" w:themeShade="80"/>
        <w:sz w:val="18"/>
        <w:szCs w:val="18"/>
      </w:rPr>
      <w:t xml:space="preserve">GMINY MIASTO MRĄGOWO </w:t>
    </w:r>
    <w:r w:rsidRPr="009A5E08">
      <w:rPr>
        <w:rFonts w:ascii="Cambria" w:hAnsi="Cambria"/>
        <w:b/>
        <w:i/>
        <w:color w:val="808080" w:themeColor="background1" w:themeShade="80"/>
        <w:sz w:val="18"/>
        <w:szCs w:val="18"/>
      </w:rPr>
      <w:t>NA LATA 2023 - 2026 Z PERSPEKTYWĄ DO ROKU 2030</w:t>
    </w:r>
  </w:p>
  <w:p w14:paraId="204B0FE4" w14:textId="77777777" w:rsidR="00B856BC" w:rsidRPr="00F17F1F" w:rsidRDefault="00B856BC" w:rsidP="006D48DD">
    <w:pPr>
      <w:pStyle w:val="Nagwek"/>
    </w:pPr>
  </w:p>
  <w:p w14:paraId="5E085192" w14:textId="77777777" w:rsidR="00B856BC" w:rsidRPr="006D48DD" w:rsidRDefault="00B856BC" w:rsidP="006D48DD">
    <w:pPr>
      <w:pStyle w:val="Nagwek"/>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9BE46" w14:textId="77777777" w:rsidR="00B856BC" w:rsidRDefault="00B856BC" w:rsidP="003169D7">
    <w:pPr>
      <w:spacing w:after="0" w:line="360" w:lineRule="auto"/>
      <w:jc w:val="center"/>
      <w:rPr>
        <w:rFonts w:ascii="Cambria" w:hAnsi="Cambria"/>
        <w:b/>
        <w:i/>
        <w:color w:val="808080" w:themeColor="background1" w:themeShade="80"/>
        <w:sz w:val="18"/>
        <w:szCs w:val="18"/>
      </w:rPr>
    </w:pPr>
    <w:r w:rsidRPr="001C0FC6">
      <w:rPr>
        <w:rFonts w:ascii="Cambria" w:hAnsi="Cambria"/>
        <w:noProof/>
        <w:sz w:val="20"/>
        <w:szCs w:val="20"/>
        <w:lang w:eastAsia="pl-PL"/>
      </w:rPr>
      <w:drawing>
        <wp:anchor distT="0" distB="0" distL="114300" distR="114300" simplePos="0" relativeHeight="258198528" behindDoc="0" locked="0" layoutInCell="1" allowOverlap="1" wp14:anchorId="052158CA" wp14:editId="6B57FE32">
          <wp:simplePos x="0" y="0"/>
          <wp:positionH relativeFrom="column">
            <wp:posOffset>193979</wp:posOffset>
          </wp:positionH>
          <wp:positionV relativeFrom="paragraph">
            <wp:posOffset>5080</wp:posOffset>
          </wp:positionV>
          <wp:extent cx="294005" cy="350520"/>
          <wp:effectExtent l="0" t="0" r="0" b="0"/>
          <wp:wrapSquare wrapText="bothSides"/>
          <wp:docPr id="534" name="Obraz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 name="800px-POL_Mrągowo_COA.sv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4005" cy="350520"/>
                  </a:xfrm>
                  <a:prstGeom prst="rect">
                    <a:avLst/>
                  </a:prstGeom>
                </pic:spPr>
              </pic:pic>
            </a:graphicData>
          </a:graphic>
          <wp14:sizeRelH relativeFrom="page">
            <wp14:pctWidth>0</wp14:pctWidth>
          </wp14:sizeRelH>
          <wp14:sizeRelV relativeFrom="page">
            <wp14:pctHeight>0</wp14:pctHeight>
          </wp14:sizeRelV>
        </wp:anchor>
      </w:drawing>
    </w:r>
    <w:r>
      <w:rPr>
        <w:rFonts w:ascii="Cambria" w:hAnsi="Cambria"/>
        <w:b/>
        <w:i/>
        <w:color w:val="808080" w:themeColor="background1" w:themeShade="80"/>
        <w:sz w:val="18"/>
        <w:szCs w:val="18"/>
      </w:rPr>
      <w:t xml:space="preserve"> PROGRAM</w:t>
    </w:r>
    <w:r w:rsidRPr="00CD4B6E">
      <w:rPr>
        <w:rFonts w:ascii="Cambria" w:hAnsi="Cambria"/>
        <w:b/>
        <w:i/>
        <w:color w:val="808080" w:themeColor="background1" w:themeShade="80"/>
        <w:sz w:val="18"/>
        <w:szCs w:val="18"/>
      </w:rPr>
      <w:t xml:space="preserve"> OCHRONY ŚRODOWISKA DLA GMINY </w:t>
    </w:r>
    <w:r>
      <w:rPr>
        <w:rFonts w:ascii="Cambria" w:hAnsi="Cambria"/>
        <w:b/>
        <w:i/>
        <w:color w:val="808080" w:themeColor="background1" w:themeShade="80"/>
        <w:sz w:val="18"/>
        <w:szCs w:val="18"/>
      </w:rPr>
      <w:t>MIASTO MRĄGOWO</w:t>
    </w:r>
  </w:p>
  <w:p w14:paraId="57355E51" w14:textId="77777777" w:rsidR="00B856BC" w:rsidRPr="00CD4B6E" w:rsidRDefault="00B856BC" w:rsidP="003169D7">
    <w:pPr>
      <w:spacing w:after="0" w:line="360" w:lineRule="auto"/>
      <w:jc w:val="center"/>
      <w:rPr>
        <w:rFonts w:ascii="Cambria" w:hAnsi="Cambria"/>
        <w:b/>
        <w:i/>
        <w:color w:val="808080" w:themeColor="background1" w:themeShade="80"/>
        <w:sz w:val="18"/>
        <w:szCs w:val="18"/>
      </w:rPr>
    </w:pPr>
    <w:r>
      <w:rPr>
        <w:rFonts w:ascii="Cambria" w:hAnsi="Cambria"/>
        <w:b/>
        <w:i/>
        <w:color w:val="808080" w:themeColor="background1" w:themeShade="80"/>
        <w:sz w:val="18"/>
        <w:szCs w:val="18"/>
      </w:rPr>
      <w:t>NA LATA 2023 - 2026</w:t>
    </w:r>
    <w:r w:rsidRPr="00CD4B6E">
      <w:rPr>
        <w:rFonts w:ascii="Cambria" w:hAnsi="Cambria"/>
        <w:b/>
        <w:i/>
        <w:color w:val="808080" w:themeColor="background1" w:themeShade="80"/>
        <w:sz w:val="18"/>
        <w:szCs w:val="18"/>
      </w:rPr>
      <w:t xml:space="preserve"> Z PERSPEKTYWĄ </w:t>
    </w:r>
    <w:r>
      <w:rPr>
        <w:rFonts w:ascii="Cambria" w:hAnsi="Cambria"/>
        <w:b/>
        <w:i/>
        <w:color w:val="808080" w:themeColor="background1" w:themeShade="80"/>
        <w:sz w:val="18"/>
        <w:szCs w:val="18"/>
      </w:rPr>
      <w:t>DO ROKU 2030</w:t>
    </w:r>
  </w:p>
  <w:p w14:paraId="35702FEE" w14:textId="77777777" w:rsidR="00B856BC" w:rsidRDefault="00B856BC" w:rsidP="003169D7">
    <w:pPr>
      <w:pStyle w:val="Nagwek"/>
    </w:pPr>
    <w:r w:rsidRPr="007B7792">
      <w:rPr>
        <w:noProof/>
        <w:color w:val="FF0000"/>
        <w:lang w:eastAsia="pl-PL"/>
      </w:rPr>
      <mc:AlternateContent>
        <mc:Choice Requires="wps">
          <w:drawing>
            <wp:anchor distT="0" distB="0" distL="114300" distR="114300" simplePos="0" relativeHeight="258197504" behindDoc="0" locked="0" layoutInCell="1" allowOverlap="1" wp14:anchorId="29BFA293" wp14:editId="37CCB626">
              <wp:simplePos x="0" y="0"/>
              <wp:positionH relativeFrom="margin">
                <wp:align>center</wp:align>
              </wp:positionH>
              <wp:positionV relativeFrom="paragraph">
                <wp:posOffset>55880</wp:posOffset>
              </wp:positionV>
              <wp:extent cx="5524500" cy="635"/>
              <wp:effectExtent l="0" t="0" r="19050" b="37465"/>
              <wp:wrapNone/>
              <wp:docPr id="515" name="Łącznik prosty 515"/>
              <wp:cNvGraphicFramePr/>
              <a:graphic xmlns:a="http://schemas.openxmlformats.org/drawingml/2006/main">
                <a:graphicData uri="http://schemas.microsoft.com/office/word/2010/wordprocessingShape">
                  <wps:wsp>
                    <wps:cNvCnPr/>
                    <wps:spPr>
                      <a:xfrm>
                        <a:off x="0" y="0"/>
                        <a:ext cx="5524500" cy="635"/>
                      </a:xfrm>
                      <a:prstGeom prst="line">
                        <a:avLst/>
                      </a:prstGeom>
                      <a:noFill/>
                      <a:ln w="6350" cap="flat" cmpd="sng" algn="ctr">
                        <a:solidFill>
                          <a:srgbClr val="FFC000"/>
                        </a:solidFill>
                        <a:prstDash val="solid"/>
                        <a:miter lim="800000"/>
                      </a:ln>
                      <a:effectLst/>
                    </wps:spPr>
                    <wps:bodyPr/>
                  </wps:wsp>
                </a:graphicData>
              </a:graphic>
            </wp:anchor>
          </w:drawing>
        </mc:Choice>
        <mc:Fallback>
          <w:pict>
            <v:line w14:anchorId="38641A30" id="Łącznik prosty 515" o:spid="_x0000_s1026" style="position:absolute;z-index:258197504;visibility:visible;mso-wrap-style:square;mso-wrap-distance-left:9pt;mso-wrap-distance-top:0;mso-wrap-distance-right:9pt;mso-wrap-distance-bottom:0;mso-position-horizontal:center;mso-position-horizontal-relative:margin;mso-position-vertical:absolute;mso-position-vertical-relative:text" from="0,4.4pt" to="43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" strokecolor="#ffc000" strokeweight=".5pt">
              <v:stroke joinstyle="miter"/>
              <w10:wrap anchorx="margin"/>
            </v:line>
          </w:pict>
        </mc:Fallback>
      </mc:AlternateContent>
    </w:r>
  </w:p>
  <w:p w14:paraId="2BEB8385" w14:textId="77777777" w:rsidR="00B856BC" w:rsidRPr="00F300B1" w:rsidRDefault="00B856BC" w:rsidP="003169D7">
    <w:pPr>
      <w:pStyle w:val="Nagwek"/>
      <w:rPr>
        <w:sz w:val="1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280E9" w14:textId="77777777" w:rsidR="00B856BC" w:rsidRDefault="00B856BC" w:rsidP="00556D55">
    <w:pPr>
      <w:spacing w:after="0" w:line="360" w:lineRule="auto"/>
      <w:rPr>
        <w:rFonts w:ascii="Arial Narrow" w:hAnsi="Arial Narrow"/>
        <w:b/>
        <w:i/>
        <w:sz w:val="2"/>
        <w:szCs w:val="30"/>
      </w:rPr>
    </w:pPr>
  </w:p>
  <w:p w14:paraId="21284FBA" w14:textId="77777777" w:rsidR="00B856BC" w:rsidRDefault="00B856BC" w:rsidP="00556D55">
    <w:pPr>
      <w:spacing w:after="0" w:line="360" w:lineRule="auto"/>
      <w:rPr>
        <w:rFonts w:ascii="Arial Narrow" w:hAnsi="Arial Narrow"/>
        <w:b/>
        <w:i/>
        <w:sz w:val="2"/>
        <w:szCs w:val="30"/>
      </w:rPr>
    </w:pPr>
  </w:p>
  <w:p w14:paraId="22874752" w14:textId="77777777" w:rsidR="00B856BC" w:rsidRPr="0076443E" w:rsidRDefault="00B856BC" w:rsidP="00556D55">
    <w:pPr>
      <w:spacing w:after="0" w:line="360" w:lineRule="auto"/>
      <w:jc w:val="center"/>
      <w:rPr>
        <w:rFonts w:ascii="Arial Narrow" w:hAnsi="Arial Narrow"/>
        <w:b/>
        <w:i/>
        <w:sz w:val="18"/>
        <w:szCs w:val="18"/>
      </w:rPr>
    </w:pPr>
    <w:r w:rsidRPr="001C0FC6">
      <w:rPr>
        <w:rFonts w:ascii="Cambria" w:hAnsi="Cambria"/>
        <w:noProof/>
        <w:sz w:val="20"/>
        <w:szCs w:val="20"/>
        <w:lang w:eastAsia="pl-PL"/>
      </w:rPr>
      <w:drawing>
        <wp:anchor distT="0" distB="0" distL="114300" distR="114300" simplePos="0" relativeHeight="258014208" behindDoc="0" locked="0" layoutInCell="1" allowOverlap="1" wp14:anchorId="16219FC5" wp14:editId="22FB0F87">
          <wp:simplePos x="0" y="0"/>
          <wp:positionH relativeFrom="column">
            <wp:posOffset>270345</wp:posOffset>
          </wp:positionH>
          <wp:positionV relativeFrom="paragraph">
            <wp:posOffset>84869</wp:posOffset>
          </wp:positionV>
          <wp:extent cx="294005" cy="350520"/>
          <wp:effectExtent l="0" t="0" r="0" b="0"/>
          <wp:wrapSquare wrapText="bothSides"/>
          <wp:docPr id="473" name="Obraz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 name="800px-POL_Mrągowo_COA.sv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4005" cy="350520"/>
                  </a:xfrm>
                  <a:prstGeom prst="rect">
                    <a:avLst/>
                  </a:prstGeom>
                </pic:spPr>
              </pic:pic>
            </a:graphicData>
          </a:graphic>
          <wp14:sizeRelH relativeFrom="page">
            <wp14:pctWidth>0</wp14:pctWidth>
          </wp14:sizeRelH>
          <wp14:sizeRelV relativeFrom="page">
            <wp14:pctHeight>0</wp14:pctHeight>
          </wp14:sizeRelV>
        </wp:anchor>
      </w:drawing>
    </w:r>
  </w:p>
  <w:p w14:paraId="3AC7E9D5" w14:textId="77777777" w:rsidR="00B856BC" w:rsidRPr="003D3AE0" w:rsidRDefault="00B856BC" w:rsidP="00556D55">
    <w:pPr>
      <w:spacing w:after="0" w:line="360" w:lineRule="auto"/>
      <w:jc w:val="center"/>
      <w:rPr>
        <w:rFonts w:ascii="Cambria" w:hAnsi="Cambria"/>
        <w:b/>
        <w:i/>
        <w:color w:val="808080" w:themeColor="background1" w:themeShade="80"/>
        <w:sz w:val="18"/>
        <w:szCs w:val="18"/>
      </w:rPr>
    </w:pPr>
    <w:r w:rsidRPr="003D3AE0">
      <w:rPr>
        <w:rFonts w:ascii="Cambria" w:hAnsi="Cambria"/>
        <w:noProof/>
        <w:sz w:val="18"/>
        <w:szCs w:val="18"/>
        <w:lang w:eastAsia="pl-PL"/>
      </w:rPr>
      <mc:AlternateContent>
        <mc:Choice Requires="wps">
          <w:drawing>
            <wp:anchor distT="0" distB="0" distL="114300" distR="114300" simplePos="0" relativeHeight="258013184" behindDoc="0" locked="0" layoutInCell="1" allowOverlap="1" wp14:anchorId="148F620C" wp14:editId="5BB11C15">
              <wp:simplePos x="0" y="0"/>
              <wp:positionH relativeFrom="margin">
                <wp:align>center</wp:align>
              </wp:positionH>
              <wp:positionV relativeFrom="paragraph">
                <wp:posOffset>427355</wp:posOffset>
              </wp:positionV>
              <wp:extent cx="9077325" cy="0"/>
              <wp:effectExtent l="0" t="0" r="28575" b="19050"/>
              <wp:wrapNone/>
              <wp:docPr id="472" name="Łącznik prosty 472"/>
              <wp:cNvGraphicFramePr/>
              <a:graphic xmlns:a="http://schemas.openxmlformats.org/drawingml/2006/main">
                <a:graphicData uri="http://schemas.microsoft.com/office/word/2010/wordprocessingShape">
                  <wps:wsp>
                    <wps:cNvCnPr/>
                    <wps:spPr>
                      <a:xfrm>
                        <a:off x="0" y="0"/>
                        <a:ext cx="9077325" cy="0"/>
                      </a:xfrm>
                      <a:prstGeom prst="line">
                        <a:avLst/>
                      </a:prstGeom>
                      <a:noFill/>
                      <a:ln w="6350" cap="flat" cmpd="sng" algn="ctr">
                        <a:solidFill>
                          <a:srgbClr val="FFC000"/>
                        </a:solidFill>
                        <a:prstDash val="solid"/>
                        <a:miter lim="800000"/>
                      </a:ln>
                      <a:effectLst/>
                    </wps:spPr>
                    <wps:bodyPr/>
                  </wps:wsp>
                </a:graphicData>
              </a:graphic>
            </wp:anchor>
          </w:drawing>
        </mc:Choice>
        <mc:Fallback>
          <w:pict>
            <v:line w14:anchorId="5D17DE3A" id="Łącznik prosty 472" o:spid="_x0000_s1026" style="position:absolute;z-index:258013184;visibility:visible;mso-wrap-style:square;mso-wrap-distance-left:9pt;mso-wrap-distance-top:0;mso-wrap-distance-right:9pt;mso-wrap-distance-bottom:0;mso-position-horizontal:center;mso-position-horizontal-relative:margin;mso-position-vertical:absolute;mso-position-vertical-relative:text" from="0,33.65pt" to="714.75pt,3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" strokecolor="#ffc000" strokeweight=".5pt">
              <v:stroke joinstyle="miter"/>
              <w10:wrap anchorx="margin"/>
            </v:line>
          </w:pict>
        </mc:Fallback>
      </mc:AlternateContent>
    </w:r>
    <w:r>
      <w:rPr>
        <w:rFonts w:ascii="Cambria" w:hAnsi="Cambria"/>
        <w:b/>
        <w:i/>
        <w:color w:val="808080" w:themeColor="background1" w:themeShade="80"/>
        <w:sz w:val="18"/>
        <w:szCs w:val="18"/>
      </w:rPr>
      <w:t>PROGRAM</w:t>
    </w:r>
    <w:r w:rsidRPr="003D3AE0">
      <w:rPr>
        <w:rFonts w:ascii="Cambria" w:hAnsi="Cambria"/>
        <w:b/>
        <w:i/>
        <w:color w:val="808080" w:themeColor="background1" w:themeShade="80"/>
        <w:sz w:val="18"/>
        <w:szCs w:val="18"/>
      </w:rPr>
      <w:t xml:space="preserve"> OCHRONY ŚRODOWISKA DLA </w:t>
    </w:r>
    <w:r>
      <w:rPr>
        <w:rFonts w:ascii="Cambria" w:hAnsi="Cambria"/>
        <w:b/>
        <w:i/>
        <w:color w:val="808080" w:themeColor="background1" w:themeShade="80"/>
        <w:sz w:val="18"/>
        <w:szCs w:val="18"/>
      </w:rPr>
      <w:t xml:space="preserve">GMINY MIASTO MRĄGOWO </w:t>
    </w:r>
    <w:r w:rsidRPr="009A5E08">
      <w:rPr>
        <w:rFonts w:ascii="Cambria" w:hAnsi="Cambria"/>
        <w:b/>
        <w:i/>
        <w:color w:val="808080" w:themeColor="background1" w:themeShade="80"/>
        <w:sz w:val="18"/>
        <w:szCs w:val="18"/>
      </w:rPr>
      <w:t>NA LATA 2023 - 2026 Z PERSPEKTYWĄ DO ROKU 2030</w:t>
    </w:r>
  </w:p>
  <w:p w14:paraId="22627070" w14:textId="77777777" w:rsidR="00B856BC" w:rsidRPr="00080B9A" w:rsidRDefault="00B856BC" w:rsidP="00556D55">
    <w:pPr>
      <w:pStyle w:val="Nagwek"/>
    </w:pPr>
  </w:p>
  <w:p w14:paraId="35804D48" w14:textId="77777777" w:rsidR="00B856BC" w:rsidRPr="00C8539E" w:rsidRDefault="00B856BC" w:rsidP="00556D55">
    <w:pPr>
      <w:pStyle w:val="Nagwek"/>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0CBE9" w14:textId="77777777" w:rsidR="00B856BC" w:rsidRDefault="00B856BC" w:rsidP="003169D7">
    <w:pPr>
      <w:spacing w:after="0" w:line="360" w:lineRule="auto"/>
      <w:jc w:val="center"/>
      <w:rPr>
        <w:rFonts w:ascii="Cambria" w:hAnsi="Cambria"/>
        <w:b/>
        <w:i/>
        <w:color w:val="808080" w:themeColor="background1" w:themeShade="80"/>
        <w:sz w:val="18"/>
        <w:szCs w:val="18"/>
      </w:rPr>
    </w:pPr>
    <w:r w:rsidRPr="001C0FC6">
      <w:rPr>
        <w:rFonts w:ascii="Cambria" w:hAnsi="Cambria"/>
        <w:noProof/>
        <w:sz w:val="20"/>
        <w:szCs w:val="20"/>
        <w:lang w:eastAsia="pl-PL"/>
      </w:rPr>
      <w:drawing>
        <wp:anchor distT="0" distB="0" distL="114300" distR="114300" simplePos="0" relativeHeight="258195456" behindDoc="0" locked="0" layoutInCell="1" allowOverlap="1" wp14:anchorId="6785A831" wp14:editId="0D924662">
          <wp:simplePos x="0" y="0"/>
          <wp:positionH relativeFrom="column">
            <wp:posOffset>193979</wp:posOffset>
          </wp:positionH>
          <wp:positionV relativeFrom="paragraph">
            <wp:posOffset>5080</wp:posOffset>
          </wp:positionV>
          <wp:extent cx="294005" cy="350520"/>
          <wp:effectExtent l="0" t="0" r="0" b="0"/>
          <wp:wrapSquare wrapText="bothSides"/>
          <wp:docPr id="514" name="Obraz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 name="800px-POL_Mrągowo_COA.sv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4005" cy="350520"/>
                  </a:xfrm>
                  <a:prstGeom prst="rect">
                    <a:avLst/>
                  </a:prstGeom>
                </pic:spPr>
              </pic:pic>
            </a:graphicData>
          </a:graphic>
          <wp14:sizeRelH relativeFrom="page">
            <wp14:pctWidth>0</wp14:pctWidth>
          </wp14:sizeRelH>
          <wp14:sizeRelV relativeFrom="page">
            <wp14:pctHeight>0</wp14:pctHeight>
          </wp14:sizeRelV>
        </wp:anchor>
      </w:drawing>
    </w:r>
    <w:r>
      <w:rPr>
        <w:rFonts w:ascii="Cambria" w:hAnsi="Cambria"/>
        <w:b/>
        <w:i/>
        <w:color w:val="808080" w:themeColor="background1" w:themeShade="80"/>
        <w:sz w:val="18"/>
        <w:szCs w:val="18"/>
      </w:rPr>
      <w:t xml:space="preserve"> PROGRAM</w:t>
    </w:r>
    <w:r w:rsidRPr="00CD4B6E">
      <w:rPr>
        <w:rFonts w:ascii="Cambria" w:hAnsi="Cambria"/>
        <w:b/>
        <w:i/>
        <w:color w:val="808080" w:themeColor="background1" w:themeShade="80"/>
        <w:sz w:val="18"/>
        <w:szCs w:val="18"/>
      </w:rPr>
      <w:t xml:space="preserve"> OCHRONY ŚRODOWISKA DLA GMINY </w:t>
    </w:r>
    <w:r>
      <w:rPr>
        <w:rFonts w:ascii="Cambria" w:hAnsi="Cambria"/>
        <w:b/>
        <w:i/>
        <w:color w:val="808080" w:themeColor="background1" w:themeShade="80"/>
        <w:sz w:val="18"/>
        <w:szCs w:val="18"/>
      </w:rPr>
      <w:t>MIASTO MRĄGOWO</w:t>
    </w:r>
  </w:p>
  <w:p w14:paraId="084B8D87" w14:textId="77777777" w:rsidR="00B856BC" w:rsidRPr="00CD4B6E" w:rsidRDefault="00B856BC" w:rsidP="003169D7">
    <w:pPr>
      <w:spacing w:after="0" w:line="360" w:lineRule="auto"/>
      <w:jc w:val="center"/>
      <w:rPr>
        <w:rFonts w:ascii="Cambria" w:hAnsi="Cambria"/>
        <w:b/>
        <w:i/>
        <w:color w:val="808080" w:themeColor="background1" w:themeShade="80"/>
        <w:sz w:val="18"/>
        <w:szCs w:val="18"/>
      </w:rPr>
    </w:pPr>
    <w:r>
      <w:rPr>
        <w:rFonts w:ascii="Cambria" w:hAnsi="Cambria"/>
        <w:b/>
        <w:i/>
        <w:color w:val="808080" w:themeColor="background1" w:themeShade="80"/>
        <w:sz w:val="18"/>
        <w:szCs w:val="18"/>
      </w:rPr>
      <w:t>NA LATA 2023 - 2026</w:t>
    </w:r>
    <w:r w:rsidRPr="00CD4B6E">
      <w:rPr>
        <w:rFonts w:ascii="Cambria" w:hAnsi="Cambria"/>
        <w:b/>
        <w:i/>
        <w:color w:val="808080" w:themeColor="background1" w:themeShade="80"/>
        <w:sz w:val="18"/>
        <w:szCs w:val="18"/>
      </w:rPr>
      <w:t xml:space="preserve"> Z PERSPEKTYWĄ </w:t>
    </w:r>
    <w:r>
      <w:rPr>
        <w:rFonts w:ascii="Cambria" w:hAnsi="Cambria"/>
        <w:b/>
        <w:i/>
        <w:color w:val="808080" w:themeColor="background1" w:themeShade="80"/>
        <w:sz w:val="18"/>
        <w:szCs w:val="18"/>
      </w:rPr>
      <w:t>DO ROKU 2030</w:t>
    </w:r>
  </w:p>
  <w:p w14:paraId="55812C63" w14:textId="77777777" w:rsidR="00B856BC" w:rsidRDefault="00B856BC" w:rsidP="003169D7">
    <w:pPr>
      <w:pStyle w:val="Nagwek"/>
    </w:pPr>
    <w:r w:rsidRPr="007B7792">
      <w:rPr>
        <w:noProof/>
        <w:color w:val="FF0000"/>
        <w:lang w:eastAsia="pl-PL"/>
      </w:rPr>
      <mc:AlternateContent>
        <mc:Choice Requires="wps">
          <w:drawing>
            <wp:anchor distT="0" distB="0" distL="114300" distR="114300" simplePos="0" relativeHeight="258194432" behindDoc="0" locked="0" layoutInCell="1" allowOverlap="1" wp14:anchorId="3FA2C444" wp14:editId="6250340D">
              <wp:simplePos x="0" y="0"/>
              <wp:positionH relativeFrom="margin">
                <wp:align>center</wp:align>
              </wp:positionH>
              <wp:positionV relativeFrom="paragraph">
                <wp:posOffset>55880</wp:posOffset>
              </wp:positionV>
              <wp:extent cx="5524500" cy="635"/>
              <wp:effectExtent l="0" t="0" r="19050" b="37465"/>
              <wp:wrapNone/>
              <wp:docPr id="93" name="Łącznik prosty 93"/>
              <wp:cNvGraphicFramePr/>
              <a:graphic xmlns:a="http://schemas.openxmlformats.org/drawingml/2006/main">
                <a:graphicData uri="http://schemas.microsoft.com/office/word/2010/wordprocessingShape">
                  <wps:wsp>
                    <wps:cNvCnPr/>
                    <wps:spPr>
                      <a:xfrm>
                        <a:off x="0" y="0"/>
                        <a:ext cx="5524500" cy="635"/>
                      </a:xfrm>
                      <a:prstGeom prst="line">
                        <a:avLst/>
                      </a:prstGeom>
                      <a:noFill/>
                      <a:ln w="6350" cap="flat" cmpd="sng" algn="ctr">
                        <a:solidFill>
                          <a:srgbClr val="FFC000"/>
                        </a:solidFill>
                        <a:prstDash val="solid"/>
                        <a:miter lim="800000"/>
                      </a:ln>
                      <a:effectLst/>
                    </wps:spPr>
                    <wps:bodyPr/>
                  </wps:wsp>
                </a:graphicData>
              </a:graphic>
            </wp:anchor>
          </w:drawing>
        </mc:Choice>
        <mc:Fallback>
          <w:pict>
            <v:line w14:anchorId="43A7A426" id="Łącznik prosty 93" o:spid="_x0000_s1026" style="position:absolute;z-index:258194432;visibility:visible;mso-wrap-style:square;mso-wrap-distance-left:9pt;mso-wrap-distance-top:0;mso-wrap-distance-right:9pt;mso-wrap-distance-bottom:0;mso-position-horizontal:center;mso-position-horizontal-relative:margin;mso-position-vertical:absolute;mso-position-vertical-relative:text" from="0,4.4pt" to="43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" strokecolor="#ffc000" strokeweight=".5pt">
              <v:stroke joinstyle="miter"/>
              <w10:wrap anchorx="margin"/>
            </v:line>
          </w:pict>
        </mc:Fallback>
      </mc:AlternateContent>
    </w:r>
  </w:p>
  <w:p w14:paraId="5790C295" w14:textId="77777777" w:rsidR="00B856BC" w:rsidRPr="00F300B1" w:rsidRDefault="00B856BC" w:rsidP="003169D7">
    <w:pPr>
      <w:pStyle w:val="Nagwek"/>
      <w:rPr>
        <w:sz w:val="18"/>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71154" w14:textId="77777777" w:rsidR="00B856BC" w:rsidRDefault="00B856BC" w:rsidP="00CE37F6">
    <w:pPr>
      <w:spacing w:after="0" w:line="360" w:lineRule="auto"/>
      <w:rPr>
        <w:rFonts w:ascii="Arial Narrow" w:hAnsi="Arial Narrow"/>
        <w:b/>
        <w:i/>
        <w:sz w:val="2"/>
        <w:szCs w:val="30"/>
      </w:rPr>
    </w:pPr>
  </w:p>
  <w:p w14:paraId="6A50C357" w14:textId="77777777" w:rsidR="00B856BC" w:rsidRDefault="00B856BC" w:rsidP="00CE37F6">
    <w:pPr>
      <w:spacing w:after="0" w:line="360" w:lineRule="auto"/>
      <w:rPr>
        <w:rFonts w:ascii="Arial Narrow" w:hAnsi="Arial Narrow"/>
        <w:b/>
        <w:i/>
        <w:sz w:val="2"/>
        <w:szCs w:val="30"/>
      </w:rPr>
    </w:pPr>
  </w:p>
  <w:p w14:paraId="3762DC50" w14:textId="77777777" w:rsidR="00B856BC" w:rsidRPr="0076443E" w:rsidRDefault="00B856BC" w:rsidP="00CE37F6">
    <w:pPr>
      <w:spacing w:after="0" w:line="360" w:lineRule="auto"/>
      <w:rPr>
        <w:rFonts w:ascii="Arial Narrow" w:hAnsi="Arial Narrow"/>
        <w:b/>
        <w:i/>
        <w:sz w:val="18"/>
        <w:szCs w:val="18"/>
      </w:rPr>
    </w:pPr>
    <w:r>
      <w:rPr>
        <w:noProof/>
        <w:lang w:eastAsia="pl-PL"/>
      </w:rPr>
      <w:drawing>
        <wp:anchor distT="0" distB="0" distL="114300" distR="114300" simplePos="0" relativeHeight="255006720" behindDoc="0" locked="0" layoutInCell="1" allowOverlap="1" wp14:anchorId="4E129AFB" wp14:editId="3AD07A68">
          <wp:simplePos x="0" y="0"/>
          <wp:positionH relativeFrom="margin">
            <wp:posOffset>485775</wp:posOffset>
          </wp:positionH>
          <wp:positionV relativeFrom="paragraph">
            <wp:posOffset>81915</wp:posOffset>
          </wp:positionV>
          <wp:extent cx="276225" cy="355600"/>
          <wp:effectExtent l="0" t="0" r="9525" b="6350"/>
          <wp:wrapSquare wrapText="bothSides"/>
          <wp:docPr id="153" name="Obraz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6225" cy="355600"/>
                  </a:xfrm>
                  <a:prstGeom prst="rect">
                    <a:avLst/>
                  </a:prstGeom>
                  <a:noFill/>
                </pic:spPr>
              </pic:pic>
            </a:graphicData>
          </a:graphic>
          <wp14:sizeRelH relativeFrom="page">
            <wp14:pctWidth>0</wp14:pctWidth>
          </wp14:sizeRelH>
          <wp14:sizeRelV relativeFrom="page">
            <wp14:pctHeight>0</wp14:pctHeight>
          </wp14:sizeRelV>
        </wp:anchor>
      </w:drawing>
    </w:r>
  </w:p>
  <w:p w14:paraId="66AABEA1" w14:textId="77777777" w:rsidR="00B856BC" w:rsidRPr="00B325DF" w:rsidRDefault="00B856BC" w:rsidP="00CE37F6">
    <w:pPr>
      <w:spacing w:after="0" w:line="360" w:lineRule="auto"/>
      <w:jc w:val="center"/>
      <w:rPr>
        <w:rFonts w:ascii="Arial Narrow" w:hAnsi="Arial Narrow"/>
        <w:b/>
        <w:i/>
        <w:color w:val="808080" w:themeColor="background1" w:themeShade="80"/>
        <w:sz w:val="18"/>
        <w:szCs w:val="18"/>
      </w:rPr>
    </w:pPr>
    <w:r w:rsidRPr="0076443E">
      <w:rPr>
        <w:noProof/>
        <w:sz w:val="18"/>
        <w:szCs w:val="18"/>
        <w:lang w:eastAsia="pl-PL"/>
      </w:rPr>
      <mc:AlternateContent>
        <mc:Choice Requires="wps">
          <w:drawing>
            <wp:anchor distT="0" distB="0" distL="114300" distR="114300" simplePos="0" relativeHeight="255005696" behindDoc="0" locked="0" layoutInCell="1" allowOverlap="1" wp14:anchorId="6AF4BED8" wp14:editId="4A4A6738">
              <wp:simplePos x="0" y="0"/>
              <wp:positionH relativeFrom="margin">
                <wp:align>center</wp:align>
              </wp:positionH>
              <wp:positionV relativeFrom="paragraph">
                <wp:posOffset>427355</wp:posOffset>
              </wp:positionV>
              <wp:extent cx="9077325" cy="0"/>
              <wp:effectExtent l="0" t="0" r="28575" b="19050"/>
              <wp:wrapNone/>
              <wp:docPr id="47" name="Łącznik prosty 47"/>
              <wp:cNvGraphicFramePr/>
              <a:graphic xmlns:a="http://schemas.openxmlformats.org/drawingml/2006/main">
                <a:graphicData uri="http://schemas.microsoft.com/office/word/2010/wordprocessingShape">
                  <wps:wsp>
                    <wps:cNvCnPr/>
                    <wps:spPr>
                      <a:xfrm>
                        <a:off x="0" y="0"/>
                        <a:ext cx="9077325" cy="0"/>
                      </a:xfrm>
                      <a:prstGeom prst="line">
                        <a:avLst/>
                      </a:prstGeom>
                      <a:noFill/>
                      <a:ln w="6350" cap="flat" cmpd="sng" algn="ctr">
                        <a:solidFill>
                          <a:srgbClr val="FF0000"/>
                        </a:solidFill>
                        <a:prstDash val="solid"/>
                        <a:miter lim="800000"/>
                      </a:ln>
                      <a:effectLst/>
                    </wps:spPr>
                    <wps:bodyPr/>
                  </wps:wsp>
                </a:graphicData>
              </a:graphic>
            </wp:anchor>
          </w:drawing>
        </mc:Choice>
        <mc:Fallback>
          <w:pict>
            <v:line w14:anchorId="63A0CC3E" id="Łącznik prosty 47" o:spid="_x0000_s1026" style="position:absolute;z-index:255005696;visibility:visible;mso-wrap-style:square;mso-wrap-distance-left:9pt;mso-wrap-distance-top:0;mso-wrap-distance-right:9pt;mso-wrap-distance-bottom:0;mso-position-horizontal:center;mso-position-horizontal-relative:margin;mso-position-vertical:absolute;mso-position-vertical-relative:text" from="0,33.65pt" to="714.75pt,3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" strokecolor="red" strokeweight=".5pt">
              <v:stroke joinstyle="miter"/>
              <w10:wrap anchorx="margin"/>
            </v:line>
          </w:pict>
        </mc:Fallback>
      </mc:AlternateContent>
    </w:r>
    <w:r w:rsidRPr="00B325DF">
      <w:rPr>
        <w:rFonts w:ascii="Arial Narrow" w:hAnsi="Arial Narrow"/>
        <w:b/>
        <w:i/>
        <w:color w:val="808080" w:themeColor="background1" w:themeShade="80"/>
        <w:sz w:val="18"/>
        <w:szCs w:val="18"/>
      </w:rPr>
      <w:t>PROGRAM</w:t>
    </w:r>
    <w:r>
      <w:rPr>
        <w:rFonts w:ascii="Arial Narrow" w:hAnsi="Arial Narrow"/>
        <w:b/>
        <w:i/>
        <w:color w:val="808080" w:themeColor="background1" w:themeShade="80"/>
        <w:sz w:val="18"/>
        <w:szCs w:val="18"/>
      </w:rPr>
      <w:t xml:space="preserve"> OCHRONY ŚRODOWISKA DLA GMINY WŁOSZCZOWA NA LATA 2020 - 2024 Z PERSPEKTYWĄ DO ROKU 2028</w:t>
    </w:r>
  </w:p>
  <w:p w14:paraId="3F6010F6" w14:textId="77777777" w:rsidR="00B856BC" w:rsidRPr="00080B9A" w:rsidRDefault="00B856BC" w:rsidP="00CE37F6">
    <w:pPr>
      <w:pStyle w:val="Nagwek"/>
    </w:pPr>
  </w:p>
  <w:p w14:paraId="63778B7A" w14:textId="77777777" w:rsidR="00B856BC" w:rsidRPr="00C8539E" w:rsidRDefault="00B856BC" w:rsidP="00CE37F6">
    <w:pPr>
      <w:pStyle w:val="Nagwek"/>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394FE" w14:textId="77777777" w:rsidR="00B856BC" w:rsidRDefault="00B856BC" w:rsidP="004827F4">
    <w:pPr>
      <w:spacing w:after="0" w:line="360" w:lineRule="auto"/>
      <w:rPr>
        <w:rFonts w:ascii="Arial Narrow" w:hAnsi="Arial Narrow"/>
        <w:b/>
        <w:i/>
        <w:sz w:val="2"/>
        <w:szCs w:val="30"/>
      </w:rPr>
    </w:pPr>
  </w:p>
  <w:p w14:paraId="59F79A08" w14:textId="77777777" w:rsidR="00B856BC" w:rsidRDefault="00B856BC" w:rsidP="004827F4">
    <w:pPr>
      <w:spacing w:after="0" w:line="360" w:lineRule="auto"/>
      <w:rPr>
        <w:rFonts w:ascii="Arial Narrow" w:hAnsi="Arial Narrow"/>
        <w:b/>
        <w:i/>
        <w:sz w:val="2"/>
        <w:szCs w:val="30"/>
      </w:rPr>
    </w:pPr>
  </w:p>
  <w:p w14:paraId="0ADD02DF" w14:textId="77777777" w:rsidR="00B856BC" w:rsidRPr="0076443E" w:rsidRDefault="00B856BC" w:rsidP="004827F4">
    <w:pPr>
      <w:spacing w:after="0" w:line="360" w:lineRule="auto"/>
      <w:jc w:val="center"/>
      <w:rPr>
        <w:rFonts w:ascii="Arial Narrow" w:hAnsi="Arial Narrow"/>
        <w:b/>
        <w:i/>
        <w:sz w:val="18"/>
        <w:szCs w:val="18"/>
      </w:rPr>
    </w:pPr>
    <w:r w:rsidRPr="001C0FC6">
      <w:rPr>
        <w:rFonts w:ascii="Cambria" w:hAnsi="Cambria"/>
        <w:noProof/>
        <w:sz w:val="20"/>
        <w:szCs w:val="20"/>
        <w:lang w:eastAsia="pl-PL"/>
      </w:rPr>
      <w:drawing>
        <wp:anchor distT="0" distB="0" distL="114300" distR="114300" simplePos="0" relativeHeight="258221056" behindDoc="0" locked="0" layoutInCell="1" allowOverlap="1" wp14:anchorId="752D66ED" wp14:editId="69D286AF">
          <wp:simplePos x="0" y="0"/>
          <wp:positionH relativeFrom="column">
            <wp:posOffset>270345</wp:posOffset>
          </wp:positionH>
          <wp:positionV relativeFrom="paragraph">
            <wp:posOffset>84869</wp:posOffset>
          </wp:positionV>
          <wp:extent cx="294005" cy="350520"/>
          <wp:effectExtent l="0" t="0" r="0" b="0"/>
          <wp:wrapSquare wrapText="bothSides"/>
          <wp:docPr id="171" name="Obraz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 name="800px-POL_Mrągowo_COA.sv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4005" cy="350520"/>
                  </a:xfrm>
                  <a:prstGeom prst="rect">
                    <a:avLst/>
                  </a:prstGeom>
                </pic:spPr>
              </pic:pic>
            </a:graphicData>
          </a:graphic>
          <wp14:sizeRelH relativeFrom="page">
            <wp14:pctWidth>0</wp14:pctWidth>
          </wp14:sizeRelH>
          <wp14:sizeRelV relativeFrom="page">
            <wp14:pctHeight>0</wp14:pctHeight>
          </wp14:sizeRelV>
        </wp:anchor>
      </w:drawing>
    </w:r>
  </w:p>
  <w:p w14:paraId="5BC3CFF2" w14:textId="77777777" w:rsidR="00B856BC" w:rsidRPr="003D3AE0" w:rsidRDefault="00B856BC" w:rsidP="004827F4">
    <w:pPr>
      <w:spacing w:after="0" w:line="360" w:lineRule="auto"/>
      <w:jc w:val="center"/>
      <w:rPr>
        <w:rFonts w:ascii="Cambria" w:hAnsi="Cambria"/>
        <w:b/>
        <w:i/>
        <w:color w:val="808080" w:themeColor="background1" w:themeShade="80"/>
        <w:sz w:val="18"/>
        <w:szCs w:val="18"/>
      </w:rPr>
    </w:pPr>
    <w:r w:rsidRPr="003D3AE0">
      <w:rPr>
        <w:rFonts w:ascii="Cambria" w:hAnsi="Cambria"/>
        <w:noProof/>
        <w:sz w:val="18"/>
        <w:szCs w:val="18"/>
        <w:lang w:eastAsia="pl-PL"/>
      </w:rPr>
      <mc:AlternateContent>
        <mc:Choice Requires="wps">
          <w:drawing>
            <wp:anchor distT="0" distB="0" distL="114300" distR="114300" simplePos="0" relativeHeight="258220032" behindDoc="0" locked="0" layoutInCell="1" allowOverlap="1" wp14:anchorId="4C85D9B1" wp14:editId="45FD2747">
              <wp:simplePos x="0" y="0"/>
              <wp:positionH relativeFrom="margin">
                <wp:align>center</wp:align>
              </wp:positionH>
              <wp:positionV relativeFrom="paragraph">
                <wp:posOffset>427355</wp:posOffset>
              </wp:positionV>
              <wp:extent cx="9077325" cy="0"/>
              <wp:effectExtent l="0" t="0" r="28575" b="19050"/>
              <wp:wrapNone/>
              <wp:docPr id="170" name="Łącznik prosty 170"/>
              <wp:cNvGraphicFramePr/>
              <a:graphic xmlns:a="http://schemas.openxmlformats.org/drawingml/2006/main">
                <a:graphicData uri="http://schemas.microsoft.com/office/word/2010/wordprocessingShape">
                  <wps:wsp>
                    <wps:cNvCnPr/>
                    <wps:spPr>
                      <a:xfrm>
                        <a:off x="0" y="0"/>
                        <a:ext cx="9077325" cy="0"/>
                      </a:xfrm>
                      <a:prstGeom prst="line">
                        <a:avLst/>
                      </a:prstGeom>
                      <a:noFill/>
                      <a:ln w="6350" cap="flat" cmpd="sng" algn="ctr">
                        <a:solidFill>
                          <a:srgbClr val="FFC000"/>
                        </a:solidFill>
                        <a:prstDash val="solid"/>
                        <a:miter lim="800000"/>
                      </a:ln>
                      <a:effectLst/>
                    </wps:spPr>
                    <wps:bodyPr/>
                  </wps:wsp>
                </a:graphicData>
              </a:graphic>
            </wp:anchor>
          </w:drawing>
        </mc:Choice>
        <mc:Fallback>
          <w:pict>
            <v:line w14:anchorId="13B8E4E9" id="Łącznik prosty 170" o:spid="_x0000_s1026" style="position:absolute;z-index:258220032;visibility:visible;mso-wrap-style:square;mso-wrap-distance-left:9pt;mso-wrap-distance-top:0;mso-wrap-distance-right:9pt;mso-wrap-distance-bottom:0;mso-position-horizontal:center;mso-position-horizontal-relative:margin;mso-position-vertical:absolute;mso-position-vertical-relative:text" from="0,33.65pt" to="714.75pt,3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" strokecolor="#ffc000" strokeweight=".5pt">
              <v:stroke joinstyle="miter"/>
              <w10:wrap anchorx="margin"/>
            </v:line>
          </w:pict>
        </mc:Fallback>
      </mc:AlternateContent>
    </w:r>
    <w:r>
      <w:rPr>
        <w:rFonts w:ascii="Cambria" w:hAnsi="Cambria"/>
        <w:b/>
        <w:i/>
        <w:color w:val="808080" w:themeColor="background1" w:themeShade="80"/>
        <w:sz w:val="18"/>
        <w:szCs w:val="18"/>
      </w:rPr>
      <w:t>PROGRAM</w:t>
    </w:r>
    <w:r w:rsidRPr="003D3AE0">
      <w:rPr>
        <w:rFonts w:ascii="Cambria" w:hAnsi="Cambria"/>
        <w:b/>
        <w:i/>
        <w:color w:val="808080" w:themeColor="background1" w:themeShade="80"/>
        <w:sz w:val="18"/>
        <w:szCs w:val="18"/>
      </w:rPr>
      <w:t xml:space="preserve"> OCHRONY ŚRODOWISKA DLA </w:t>
    </w:r>
    <w:r>
      <w:rPr>
        <w:rFonts w:ascii="Cambria" w:hAnsi="Cambria"/>
        <w:b/>
        <w:i/>
        <w:color w:val="808080" w:themeColor="background1" w:themeShade="80"/>
        <w:sz w:val="18"/>
        <w:szCs w:val="18"/>
      </w:rPr>
      <w:t xml:space="preserve">GMINY MIASTO MRĄGOWO </w:t>
    </w:r>
    <w:r w:rsidRPr="009A5E08">
      <w:rPr>
        <w:rFonts w:ascii="Cambria" w:hAnsi="Cambria"/>
        <w:b/>
        <w:i/>
        <w:color w:val="808080" w:themeColor="background1" w:themeShade="80"/>
        <w:sz w:val="18"/>
        <w:szCs w:val="18"/>
      </w:rPr>
      <w:t>NA LATA 2023 - 2026 Z PERSPEKTYWĄ DO ROKU 2030</w:t>
    </w:r>
  </w:p>
  <w:p w14:paraId="020D53D4" w14:textId="77777777" w:rsidR="00B856BC" w:rsidRPr="00F17F1F" w:rsidRDefault="00B856BC" w:rsidP="004827F4">
    <w:pPr>
      <w:pStyle w:val="Nagwek"/>
    </w:pPr>
  </w:p>
  <w:p w14:paraId="5455A87B" w14:textId="77777777" w:rsidR="00B856BC" w:rsidRPr="006D48DD" w:rsidRDefault="00B856BC" w:rsidP="004827F4">
    <w:pPr>
      <w:pStyle w:val="Nagwek"/>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B97F8" w14:textId="77777777" w:rsidR="00B856BC" w:rsidRDefault="00B856BC" w:rsidP="004827F4">
    <w:pPr>
      <w:spacing w:after="0" w:line="360" w:lineRule="auto"/>
      <w:jc w:val="center"/>
      <w:rPr>
        <w:rFonts w:ascii="Cambria" w:hAnsi="Cambria"/>
        <w:b/>
        <w:i/>
        <w:color w:val="808080" w:themeColor="background1" w:themeShade="80"/>
        <w:sz w:val="18"/>
        <w:szCs w:val="18"/>
      </w:rPr>
    </w:pPr>
    <w:r w:rsidRPr="001C0FC6">
      <w:rPr>
        <w:rFonts w:ascii="Cambria" w:hAnsi="Cambria"/>
        <w:noProof/>
        <w:sz w:val="20"/>
        <w:szCs w:val="20"/>
        <w:lang w:eastAsia="pl-PL"/>
      </w:rPr>
      <w:drawing>
        <wp:anchor distT="0" distB="0" distL="114300" distR="114300" simplePos="0" relativeHeight="258208768" behindDoc="0" locked="0" layoutInCell="1" allowOverlap="1" wp14:anchorId="69756A84" wp14:editId="58844522">
          <wp:simplePos x="0" y="0"/>
          <wp:positionH relativeFrom="column">
            <wp:posOffset>193979</wp:posOffset>
          </wp:positionH>
          <wp:positionV relativeFrom="paragraph">
            <wp:posOffset>5080</wp:posOffset>
          </wp:positionV>
          <wp:extent cx="294005" cy="350520"/>
          <wp:effectExtent l="0" t="0" r="0" b="0"/>
          <wp:wrapSquare wrapText="bothSides"/>
          <wp:docPr id="144" name="Obraz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 name="800px-POL_Mrągowo_COA.sv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4005" cy="350520"/>
                  </a:xfrm>
                  <a:prstGeom prst="rect">
                    <a:avLst/>
                  </a:prstGeom>
                </pic:spPr>
              </pic:pic>
            </a:graphicData>
          </a:graphic>
          <wp14:sizeRelH relativeFrom="page">
            <wp14:pctWidth>0</wp14:pctWidth>
          </wp14:sizeRelH>
          <wp14:sizeRelV relativeFrom="page">
            <wp14:pctHeight>0</wp14:pctHeight>
          </wp14:sizeRelV>
        </wp:anchor>
      </w:drawing>
    </w:r>
    <w:r>
      <w:rPr>
        <w:rFonts w:ascii="Cambria" w:hAnsi="Cambria"/>
        <w:b/>
        <w:i/>
        <w:color w:val="808080" w:themeColor="background1" w:themeShade="80"/>
        <w:sz w:val="18"/>
        <w:szCs w:val="18"/>
      </w:rPr>
      <w:t xml:space="preserve"> PROGRAM</w:t>
    </w:r>
    <w:r w:rsidRPr="00CD4B6E">
      <w:rPr>
        <w:rFonts w:ascii="Cambria" w:hAnsi="Cambria"/>
        <w:b/>
        <w:i/>
        <w:color w:val="808080" w:themeColor="background1" w:themeShade="80"/>
        <w:sz w:val="18"/>
        <w:szCs w:val="18"/>
      </w:rPr>
      <w:t xml:space="preserve"> OCHRONY ŚRODOWISKA DLA GMINY </w:t>
    </w:r>
    <w:r>
      <w:rPr>
        <w:rFonts w:ascii="Cambria" w:hAnsi="Cambria"/>
        <w:b/>
        <w:i/>
        <w:color w:val="808080" w:themeColor="background1" w:themeShade="80"/>
        <w:sz w:val="18"/>
        <w:szCs w:val="18"/>
      </w:rPr>
      <w:t>MIASTO MRĄGOWO</w:t>
    </w:r>
  </w:p>
  <w:p w14:paraId="17F20932" w14:textId="77777777" w:rsidR="00B856BC" w:rsidRPr="00CD4B6E" w:rsidRDefault="00B856BC" w:rsidP="004827F4">
    <w:pPr>
      <w:spacing w:after="0" w:line="360" w:lineRule="auto"/>
      <w:jc w:val="center"/>
      <w:rPr>
        <w:rFonts w:ascii="Cambria" w:hAnsi="Cambria"/>
        <w:b/>
        <w:i/>
        <w:color w:val="808080" w:themeColor="background1" w:themeShade="80"/>
        <w:sz w:val="18"/>
        <w:szCs w:val="18"/>
      </w:rPr>
    </w:pPr>
    <w:r>
      <w:rPr>
        <w:rFonts w:ascii="Cambria" w:hAnsi="Cambria"/>
        <w:b/>
        <w:i/>
        <w:color w:val="808080" w:themeColor="background1" w:themeShade="80"/>
        <w:sz w:val="18"/>
        <w:szCs w:val="18"/>
      </w:rPr>
      <w:t>NA LATA 2023 - 2026</w:t>
    </w:r>
    <w:r w:rsidRPr="00CD4B6E">
      <w:rPr>
        <w:rFonts w:ascii="Cambria" w:hAnsi="Cambria"/>
        <w:b/>
        <w:i/>
        <w:color w:val="808080" w:themeColor="background1" w:themeShade="80"/>
        <w:sz w:val="18"/>
        <w:szCs w:val="18"/>
      </w:rPr>
      <w:t xml:space="preserve"> Z PERSPEKTYWĄ </w:t>
    </w:r>
    <w:r>
      <w:rPr>
        <w:rFonts w:ascii="Cambria" w:hAnsi="Cambria"/>
        <w:b/>
        <w:i/>
        <w:color w:val="808080" w:themeColor="background1" w:themeShade="80"/>
        <w:sz w:val="18"/>
        <w:szCs w:val="18"/>
      </w:rPr>
      <w:t>DO ROKU 2030</w:t>
    </w:r>
  </w:p>
  <w:p w14:paraId="3B577FA2" w14:textId="77777777" w:rsidR="00B856BC" w:rsidRDefault="00B856BC" w:rsidP="004827F4">
    <w:pPr>
      <w:pStyle w:val="Nagwek"/>
    </w:pPr>
    <w:r w:rsidRPr="007B7792">
      <w:rPr>
        <w:noProof/>
        <w:color w:val="FF0000"/>
        <w:lang w:eastAsia="pl-PL"/>
      </w:rPr>
      <mc:AlternateContent>
        <mc:Choice Requires="wps">
          <w:drawing>
            <wp:anchor distT="0" distB="0" distL="114300" distR="114300" simplePos="0" relativeHeight="258207744" behindDoc="0" locked="0" layoutInCell="1" allowOverlap="1" wp14:anchorId="655D1ADE" wp14:editId="3FDC979B">
              <wp:simplePos x="0" y="0"/>
              <wp:positionH relativeFrom="margin">
                <wp:align>center</wp:align>
              </wp:positionH>
              <wp:positionV relativeFrom="paragraph">
                <wp:posOffset>55880</wp:posOffset>
              </wp:positionV>
              <wp:extent cx="5524500" cy="635"/>
              <wp:effectExtent l="0" t="0" r="19050" b="37465"/>
              <wp:wrapNone/>
              <wp:docPr id="143" name="Łącznik prosty 143"/>
              <wp:cNvGraphicFramePr/>
              <a:graphic xmlns:a="http://schemas.openxmlformats.org/drawingml/2006/main">
                <a:graphicData uri="http://schemas.microsoft.com/office/word/2010/wordprocessingShape">
                  <wps:wsp>
                    <wps:cNvCnPr/>
                    <wps:spPr>
                      <a:xfrm>
                        <a:off x="0" y="0"/>
                        <a:ext cx="5524500" cy="635"/>
                      </a:xfrm>
                      <a:prstGeom prst="line">
                        <a:avLst/>
                      </a:prstGeom>
                      <a:noFill/>
                      <a:ln w="6350" cap="flat" cmpd="sng" algn="ctr">
                        <a:solidFill>
                          <a:srgbClr val="FFC000"/>
                        </a:solidFill>
                        <a:prstDash val="solid"/>
                        <a:miter lim="800000"/>
                      </a:ln>
                      <a:effectLst/>
                    </wps:spPr>
                    <wps:bodyPr/>
                  </wps:wsp>
                </a:graphicData>
              </a:graphic>
            </wp:anchor>
          </w:drawing>
        </mc:Choice>
        <mc:Fallback>
          <w:pict>
            <v:line w14:anchorId="6FBD2C55" id="Łącznik prosty 143" o:spid="_x0000_s1026" style="position:absolute;z-index:258207744;visibility:visible;mso-wrap-style:square;mso-wrap-distance-left:9pt;mso-wrap-distance-top:0;mso-wrap-distance-right:9pt;mso-wrap-distance-bottom:0;mso-position-horizontal:center;mso-position-horizontal-relative:margin;mso-position-vertical:absolute;mso-position-vertical-relative:text" from="0,4.4pt" to="43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" strokecolor="#ffc000" strokeweight=".5pt">
              <v:stroke joinstyle="miter"/>
              <w10:wrap anchorx="margin"/>
            </v:line>
          </w:pict>
        </mc:Fallback>
      </mc:AlternateContent>
    </w:r>
  </w:p>
  <w:p w14:paraId="26C833BC" w14:textId="77777777" w:rsidR="00B856BC" w:rsidRPr="00F300B1" w:rsidRDefault="00B856BC" w:rsidP="004827F4">
    <w:pPr>
      <w:pStyle w:val="Nagwek"/>
      <w:rPr>
        <w:sz w:val="18"/>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69990" w14:textId="77777777" w:rsidR="00B856BC" w:rsidRDefault="00B856BC" w:rsidP="004827F4">
    <w:pPr>
      <w:spacing w:after="0" w:line="360" w:lineRule="auto"/>
      <w:jc w:val="center"/>
      <w:rPr>
        <w:rFonts w:ascii="Cambria" w:hAnsi="Cambria"/>
        <w:b/>
        <w:i/>
        <w:color w:val="808080" w:themeColor="background1" w:themeShade="80"/>
        <w:sz w:val="18"/>
        <w:szCs w:val="18"/>
      </w:rPr>
    </w:pPr>
    <w:r w:rsidRPr="001C0FC6">
      <w:rPr>
        <w:rFonts w:ascii="Cambria" w:hAnsi="Cambria"/>
        <w:noProof/>
        <w:sz w:val="20"/>
        <w:szCs w:val="20"/>
        <w:lang w:eastAsia="pl-PL"/>
      </w:rPr>
      <w:drawing>
        <wp:anchor distT="0" distB="0" distL="114300" distR="114300" simplePos="0" relativeHeight="258205696" behindDoc="0" locked="0" layoutInCell="1" allowOverlap="1" wp14:anchorId="552DB3D2" wp14:editId="55586770">
          <wp:simplePos x="0" y="0"/>
          <wp:positionH relativeFrom="column">
            <wp:posOffset>193979</wp:posOffset>
          </wp:positionH>
          <wp:positionV relativeFrom="paragraph">
            <wp:posOffset>5080</wp:posOffset>
          </wp:positionV>
          <wp:extent cx="294005" cy="350520"/>
          <wp:effectExtent l="0" t="0" r="0" b="0"/>
          <wp:wrapSquare wrapText="bothSides"/>
          <wp:docPr id="142" name="Obraz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 name="800px-POL_Mrągowo_COA.sv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4005" cy="350520"/>
                  </a:xfrm>
                  <a:prstGeom prst="rect">
                    <a:avLst/>
                  </a:prstGeom>
                </pic:spPr>
              </pic:pic>
            </a:graphicData>
          </a:graphic>
          <wp14:sizeRelH relativeFrom="page">
            <wp14:pctWidth>0</wp14:pctWidth>
          </wp14:sizeRelH>
          <wp14:sizeRelV relativeFrom="page">
            <wp14:pctHeight>0</wp14:pctHeight>
          </wp14:sizeRelV>
        </wp:anchor>
      </w:drawing>
    </w:r>
    <w:r>
      <w:rPr>
        <w:rFonts w:ascii="Cambria" w:hAnsi="Cambria"/>
        <w:b/>
        <w:i/>
        <w:color w:val="808080" w:themeColor="background1" w:themeShade="80"/>
        <w:sz w:val="18"/>
        <w:szCs w:val="18"/>
      </w:rPr>
      <w:t xml:space="preserve"> PROGRAM</w:t>
    </w:r>
    <w:r w:rsidRPr="00CD4B6E">
      <w:rPr>
        <w:rFonts w:ascii="Cambria" w:hAnsi="Cambria"/>
        <w:b/>
        <w:i/>
        <w:color w:val="808080" w:themeColor="background1" w:themeShade="80"/>
        <w:sz w:val="18"/>
        <w:szCs w:val="18"/>
      </w:rPr>
      <w:t xml:space="preserve"> OCHRONY ŚRODOWISKA DLA GMINY </w:t>
    </w:r>
    <w:r>
      <w:rPr>
        <w:rFonts w:ascii="Cambria" w:hAnsi="Cambria"/>
        <w:b/>
        <w:i/>
        <w:color w:val="808080" w:themeColor="background1" w:themeShade="80"/>
        <w:sz w:val="18"/>
        <w:szCs w:val="18"/>
      </w:rPr>
      <w:t>MIASTO MRĄGOWO</w:t>
    </w:r>
  </w:p>
  <w:p w14:paraId="252DD406" w14:textId="77777777" w:rsidR="00B856BC" w:rsidRPr="00CD4B6E" w:rsidRDefault="00B856BC" w:rsidP="004827F4">
    <w:pPr>
      <w:spacing w:after="0" w:line="360" w:lineRule="auto"/>
      <w:jc w:val="center"/>
      <w:rPr>
        <w:rFonts w:ascii="Cambria" w:hAnsi="Cambria"/>
        <w:b/>
        <w:i/>
        <w:color w:val="808080" w:themeColor="background1" w:themeShade="80"/>
        <w:sz w:val="18"/>
        <w:szCs w:val="18"/>
      </w:rPr>
    </w:pPr>
    <w:r>
      <w:rPr>
        <w:rFonts w:ascii="Cambria" w:hAnsi="Cambria"/>
        <w:b/>
        <w:i/>
        <w:color w:val="808080" w:themeColor="background1" w:themeShade="80"/>
        <w:sz w:val="18"/>
        <w:szCs w:val="18"/>
      </w:rPr>
      <w:t>NA LATA 2023 - 2026</w:t>
    </w:r>
    <w:r w:rsidRPr="00CD4B6E">
      <w:rPr>
        <w:rFonts w:ascii="Cambria" w:hAnsi="Cambria"/>
        <w:b/>
        <w:i/>
        <w:color w:val="808080" w:themeColor="background1" w:themeShade="80"/>
        <w:sz w:val="18"/>
        <w:szCs w:val="18"/>
      </w:rPr>
      <w:t xml:space="preserve"> Z PERSPEKTYWĄ </w:t>
    </w:r>
    <w:r>
      <w:rPr>
        <w:rFonts w:ascii="Cambria" w:hAnsi="Cambria"/>
        <w:b/>
        <w:i/>
        <w:color w:val="808080" w:themeColor="background1" w:themeShade="80"/>
        <w:sz w:val="18"/>
        <w:szCs w:val="18"/>
      </w:rPr>
      <w:t>DO ROKU 2030</w:t>
    </w:r>
  </w:p>
  <w:p w14:paraId="6A2BB22F" w14:textId="77777777" w:rsidR="00B856BC" w:rsidRDefault="00B856BC" w:rsidP="004827F4">
    <w:pPr>
      <w:pStyle w:val="Nagwek"/>
    </w:pPr>
    <w:r w:rsidRPr="007B7792">
      <w:rPr>
        <w:noProof/>
        <w:color w:val="FF0000"/>
        <w:lang w:eastAsia="pl-PL"/>
      </w:rPr>
      <mc:AlternateContent>
        <mc:Choice Requires="wps">
          <w:drawing>
            <wp:anchor distT="0" distB="0" distL="114300" distR="114300" simplePos="0" relativeHeight="258204672" behindDoc="0" locked="0" layoutInCell="1" allowOverlap="1" wp14:anchorId="3B851FF6" wp14:editId="7D27E5E6">
              <wp:simplePos x="0" y="0"/>
              <wp:positionH relativeFrom="margin">
                <wp:align>center</wp:align>
              </wp:positionH>
              <wp:positionV relativeFrom="paragraph">
                <wp:posOffset>55880</wp:posOffset>
              </wp:positionV>
              <wp:extent cx="5524500" cy="635"/>
              <wp:effectExtent l="0" t="0" r="19050" b="37465"/>
              <wp:wrapNone/>
              <wp:docPr id="140" name="Łącznik prosty 140"/>
              <wp:cNvGraphicFramePr/>
              <a:graphic xmlns:a="http://schemas.openxmlformats.org/drawingml/2006/main">
                <a:graphicData uri="http://schemas.microsoft.com/office/word/2010/wordprocessingShape">
                  <wps:wsp>
                    <wps:cNvCnPr/>
                    <wps:spPr>
                      <a:xfrm>
                        <a:off x="0" y="0"/>
                        <a:ext cx="5524500" cy="635"/>
                      </a:xfrm>
                      <a:prstGeom prst="line">
                        <a:avLst/>
                      </a:prstGeom>
                      <a:noFill/>
                      <a:ln w="6350" cap="flat" cmpd="sng" algn="ctr">
                        <a:solidFill>
                          <a:srgbClr val="FFC000"/>
                        </a:solidFill>
                        <a:prstDash val="solid"/>
                        <a:miter lim="800000"/>
                      </a:ln>
                      <a:effectLst/>
                    </wps:spPr>
                    <wps:bodyPr/>
                  </wps:wsp>
                </a:graphicData>
              </a:graphic>
            </wp:anchor>
          </w:drawing>
        </mc:Choice>
        <mc:Fallback>
          <w:pict>
            <v:line w14:anchorId="5F2F4916" id="Łącznik prosty 140" o:spid="_x0000_s1026" style="position:absolute;z-index:258204672;visibility:visible;mso-wrap-style:square;mso-wrap-distance-left:9pt;mso-wrap-distance-top:0;mso-wrap-distance-right:9pt;mso-wrap-distance-bottom:0;mso-position-horizontal:center;mso-position-horizontal-relative:margin;mso-position-vertical:absolute;mso-position-vertical-relative:text" from="0,4.4pt" to="43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" strokecolor="#ffc000" strokeweight=".5pt">
              <v:stroke joinstyle="miter"/>
              <w10:wrap anchorx="margin"/>
            </v:line>
          </w:pict>
        </mc:Fallback>
      </mc:AlternateContent>
    </w:r>
  </w:p>
  <w:p w14:paraId="295FA445" w14:textId="77777777" w:rsidR="00B856BC" w:rsidRPr="00F300B1" w:rsidRDefault="00B856BC" w:rsidP="004827F4">
    <w:pPr>
      <w:pStyle w:val="Nagwek"/>
      <w:rPr>
        <w:sz w:val="18"/>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7D902" w14:textId="77777777" w:rsidR="00B856BC" w:rsidRPr="00BF5F3D" w:rsidRDefault="00B856BC" w:rsidP="00BF5F3D">
    <w:pPr>
      <w:pStyle w:val="Nagwek"/>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8AFAE" w14:textId="77777777" w:rsidR="00B856BC" w:rsidRDefault="00B856BC" w:rsidP="004827F4">
    <w:pPr>
      <w:spacing w:after="0" w:line="360" w:lineRule="auto"/>
      <w:rPr>
        <w:rFonts w:ascii="Arial Narrow" w:hAnsi="Arial Narrow"/>
        <w:b/>
        <w:i/>
        <w:sz w:val="2"/>
        <w:szCs w:val="30"/>
      </w:rPr>
    </w:pPr>
  </w:p>
  <w:p w14:paraId="62D8545D" w14:textId="77777777" w:rsidR="00B856BC" w:rsidRDefault="00B856BC" w:rsidP="004827F4">
    <w:pPr>
      <w:spacing w:after="0" w:line="360" w:lineRule="auto"/>
      <w:rPr>
        <w:rFonts w:ascii="Arial Narrow" w:hAnsi="Arial Narrow"/>
        <w:b/>
        <w:i/>
        <w:sz w:val="2"/>
        <w:szCs w:val="30"/>
      </w:rPr>
    </w:pPr>
  </w:p>
  <w:p w14:paraId="20296FCB" w14:textId="77777777" w:rsidR="00B856BC" w:rsidRPr="0076443E" w:rsidRDefault="00B856BC" w:rsidP="004827F4">
    <w:pPr>
      <w:spacing w:after="0" w:line="360" w:lineRule="auto"/>
      <w:jc w:val="center"/>
      <w:rPr>
        <w:rFonts w:ascii="Arial Narrow" w:hAnsi="Arial Narrow"/>
        <w:b/>
        <w:i/>
        <w:sz w:val="18"/>
        <w:szCs w:val="18"/>
      </w:rPr>
    </w:pPr>
    <w:r w:rsidRPr="001C0FC6">
      <w:rPr>
        <w:rFonts w:ascii="Cambria" w:hAnsi="Cambria"/>
        <w:noProof/>
        <w:sz w:val="20"/>
        <w:szCs w:val="20"/>
        <w:lang w:eastAsia="pl-PL"/>
      </w:rPr>
      <w:drawing>
        <wp:anchor distT="0" distB="0" distL="114300" distR="114300" simplePos="0" relativeHeight="258224128" behindDoc="0" locked="0" layoutInCell="1" allowOverlap="1" wp14:anchorId="52CA8E74" wp14:editId="3FC7E95C">
          <wp:simplePos x="0" y="0"/>
          <wp:positionH relativeFrom="column">
            <wp:posOffset>270345</wp:posOffset>
          </wp:positionH>
          <wp:positionV relativeFrom="paragraph">
            <wp:posOffset>84869</wp:posOffset>
          </wp:positionV>
          <wp:extent cx="294005" cy="350520"/>
          <wp:effectExtent l="0" t="0" r="0" b="0"/>
          <wp:wrapSquare wrapText="bothSides"/>
          <wp:docPr id="181" name="Obraz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 name="800px-POL_Mrągowo_COA.sv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4005" cy="350520"/>
                  </a:xfrm>
                  <a:prstGeom prst="rect">
                    <a:avLst/>
                  </a:prstGeom>
                </pic:spPr>
              </pic:pic>
            </a:graphicData>
          </a:graphic>
          <wp14:sizeRelH relativeFrom="page">
            <wp14:pctWidth>0</wp14:pctWidth>
          </wp14:sizeRelH>
          <wp14:sizeRelV relativeFrom="page">
            <wp14:pctHeight>0</wp14:pctHeight>
          </wp14:sizeRelV>
        </wp:anchor>
      </w:drawing>
    </w:r>
  </w:p>
  <w:p w14:paraId="70B289D2" w14:textId="77777777" w:rsidR="00B856BC" w:rsidRPr="003D3AE0" w:rsidRDefault="00B856BC" w:rsidP="004827F4">
    <w:pPr>
      <w:spacing w:after="0" w:line="360" w:lineRule="auto"/>
      <w:jc w:val="center"/>
      <w:rPr>
        <w:rFonts w:ascii="Cambria" w:hAnsi="Cambria"/>
        <w:b/>
        <w:i/>
        <w:color w:val="808080" w:themeColor="background1" w:themeShade="80"/>
        <w:sz w:val="18"/>
        <w:szCs w:val="18"/>
      </w:rPr>
    </w:pPr>
    <w:r w:rsidRPr="003D3AE0">
      <w:rPr>
        <w:rFonts w:ascii="Cambria" w:hAnsi="Cambria"/>
        <w:noProof/>
        <w:sz w:val="18"/>
        <w:szCs w:val="18"/>
        <w:lang w:eastAsia="pl-PL"/>
      </w:rPr>
      <mc:AlternateContent>
        <mc:Choice Requires="wps">
          <w:drawing>
            <wp:anchor distT="0" distB="0" distL="114300" distR="114300" simplePos="0" relativeHeight="258223104" behindDoc="0" locked="0" layoutInCell="1" allowOverlap="1" wp14:anchorId="73503381" wp14:editId="66D4C7D5">
              <wp:simplePos x="0" y="0"/>
              <wp:positionH relativeFrom="margin">
                <wp:align>center</wp:align>
              </wp:positionH>
              <wp:positionV relativeFrom="paragraph">
                <wp:posOffset>427355</wp:posOffset>
              </wp:positionV>
              <wp:extent cx="9077325" cy="0"/>
              <wp:effectExtent l="0" t="0" r="28575" b="19050"/>
              <wp:wrapNone/>
              <wp:docPr id="180" name="Łącznik prosty 180"/>
              <wp:cNvGraphicFramePr/>
              <a:graphic xmlns:a="http://schemas.openxmlformats.org/drawingml/2006/main">
                <a:graphicData uri="http://schemas.microsoft.com/office/word/2010/wordprocessingShape">
                  <wps:wsp>
                    <wps:cNvCnPr/>
                    <wps:spPr>
                      <a:xfrm>
                        <a:off x="0" y="0"/>
                        <a:ext cx="9077325" cy="0"/>
                      </a:xfrm>
                      <a:prstGeom prst="line">
                        <a:avLst/>
                      </a:prstGeom>
                      <a:noFill/>
                      <a:ln w="6350" cap="flat" cmpd="sng" algn="ctr">
                        <a:solidFill>
                          <a:srgbClr val="FFC000"/>
                        </a:solidFill>
                        <a:prstDash val="solid"/>
                        <a:miter lim="800000"/>
                      </a:ln>
                      <a:effectLst/>
                    </wps:spPr>
                    <wps:bodyPr/>
                  </wps:wsp>
                </a:graphicData>
              </a:graphic>
            </wp:anchor>
          </w:drawing>
        </mc:Choice>
        <mc:Fallback>
          <w:pict>
            <v:line w14:anchorId="3A07841C" id="Łącznik prosty 180" o:spid="_x0000_s1026" style="position:absolute;z-index:258223104;visibility:visible;mso-wrap-style:square;mso-wrap-distance-left:9pt;mso-wrap-distance-top:0;mso-wrap-distance-right:9pt;mso-wrap-distance-bottom:0;mso-position-horizontal:center;mso-position-horizontal-relative:margin;mso-position-vertical:absolute;mso-position-vertical-relative:text" from="0,33.65pt" to="714.75pt,3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" strokecolor="#ffc000" strokeweight=".5pt">
              <v:stroke joinstyle="miter"/>
              <w10:wrap anchorx="margin"/>
            </v:line>
          </w:pict>
        </mc:Fallback>
      </mc:AlternateContent>
    </w:r>
    <w:r>
      <w:rPr>
        <w:rFonts w:ascii="Cambria" w:hAnsi="Cambria"/>
        <w:b/>
        <w:i/>
        <w:color w:val="808080" w:themeColor="background1" w:themeShade="80"/>
        <w:sz w:val="18"/>
        <w:szCs w:val="18"/>
      </w:rPr>
      <w:t>PROGRAM</w:t>
    </w:r>
    <w:r w:rsidRPr="003D3AE0">
      <w:rPr>
        <w:rFonts w:ascii="Cambria" w:hAnsi="Cambria"/>
        <w:b/>
        <w:i/>
        <w:color w:val="808080" w:themeColor="background1" w:themeShade="80"/>
        <w:sz w:val="18"/>
        <w:szCs w:val="18"/>
      </w:rPr>
      <w:t xml:space="preserve"> OCHRONY ŚRODOWISKA DLA </w:t>
    </w:r>
    <w:r>
      <w:rPr>
        <w:rFonts w:ascii="Cambria" w:hAnsi="Cambria"/>
        <w:b/>
        <w:i/>
        <w:color w:val="808080" w:themeColor="background1" w:themeShade="80"/>
        <w:sz w:val="18"/>
        <w:szCs w:val="18"/>
      </w:rPr>
      <w:t xml:space="preserve">GMINY MIASTO MRĄGOWO </w:t>
    </w:r>
    <w:r w:rsidRPr="009A5E08">
      <w:rPr>
        <w:rFonts w:ascii="Cambria" w:hAnsi="Cambria"/>
        <w:b/>
        <w:i/>
        <w:color w:val="808080" w:themeColor="background1" w:themeShade="80"/>
        <w:sz w:val="18"/>
        <w:szCs w:val="18"/>
      </w:rPr>
      <w:t>NA LATA 2023 - 2026 Z PERSPEKTYWĄ DO ROKU 2030</w:t>
    </w:r>
  </w:p>
  <w:p w14:paraId="0C5E3DA5" w14:textId="77777777" w:rsidR="00B856BC" w:rsidRPr="00F17F1F" w:rsidRDefault="00B856BC" w:rsidP="004827F4">
    <w:pPr>
      <w:pStyle w:val="Nagwek"/>
    </w:pPr>
  </w:p>
  <w:p w14:paraId="166F9C44" w14:textId="77777777" w:rsidR="00B856BC" w:rsidRPr="006D48DD" w:rsidRDefault="00B856BC" w:rsidP="004827F4">
    <w:pPr>
      <w:pStyle w:val="Nagwek"/>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B848A" w14:textId="77777777" w:rsidR="00B856BC" w:rsidRDefault="00B856BC" w:rsidP="006E1EBA">
    <w:pPr>
      <w:spacing w:after="0" w:line="360" w:lineRule="auto"/>
      <w:jc w:val="center"/>
      <w:rPr>
        <w:rFonts w:ascii="Cambria" w:hAnsi="Cambria"/>
        <w:b/>
        <w:i/>
        <w:color w:val="808080" w:themeColor="background1" w:themeShade="80"/>
        <w:sz w:val="18"/>
        <w:szCs w:val="18"/>
      </w:rPr>
    </w:pPr>
    <w:r w:rsidRPr="001C0FC6">
      <w:rPr>
        <w:rFonts w:ascii="Cambria" w:hAnsi="Cambria"/>
        <w:noProof/>
        <w:sz w:val="20"/>
        <w:szCs w:val="20"/>
        <w:lang w:eastAsia="pl-PL"/>
      </w:rPr>
      <w:drawing>
        <wp:anchor distT="0" distB="0" distL="114300" distR="114300" simplePos="0" relativeHeight="257988608" behindDoc="0" locked="0" layoutInCell="1" allowOverlap="1" wp14:anchorId="569F9673" wp14:editId="435B9D48">
          <wp:simplePos x="0" y="0"/>
          <wp:positionH relativeFrom="column">
            <wp:posOffset>193979</wp:posOffset>
          </wp:positionH>
          <wp:positionV relativeFrom="paragraph">
            <wp:posOffset>5080</wp:posOffset>
          </wp:positionV>
          <wp:extent cx="294005" cy="350520"/>
          <wp:effectExtent l="0" t="0" r="0" b="0"/>
          <wp:wrapSquare wrapText="bothSides"/>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 name="800px-POL_Mrągowo_COA.sv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4005" cy="350520"/>
                  </a:xfrm>
                  <a:prstGeom prst="rect">
                    <a:avLst/>
                  </a:prstGeom>
                </pic:spPr>
              </pic:pic>
            </a:graphicData>
          </a:graphic>
          <wp14:sizeRelH relativeFrom="page">
            <wp14:pctWidth>0</wp14:pctWidth>
          </wp14:sizeRelH>
          <wp14:sizeRelV relativeFrom="page">
            <wp14:pctHeight>0</wp14:pctHeight>
          </wp14:sizeRelV>
        </wp:anchor>
      </w:drawing>
    </w:r>
    <w:r>
      <w:rPr>
        <w:rFonts w:ascii="Cambria" w:hAnsi="Cambria"/>
        <w:b/>
        <w:i/>
        <w:color w:val="808080" w:themeColor="background1" w:themeShade="80"/>
        <w:sz w:val="18"/>
        <w:szCs w:val="18"/>
      </w:rPr>
      <w:t xml:space="preserve"> PROGRAM</w:t>
    </w:r>
    <w:r w:rsidRPr="00CD4B6E">
      <w:rPr>
        <w:rFonts w:ascii="Cambria" w:hAnsi="Cambria"/>
        <w:b/>
        <w:i/>
        <w:color w:val="808080" w:themeColor="background1" w:themeShade="80"/>
        <w:sz w:val="18"/>
        <w:szCs w:val="18"/>
      </w:rPr>
      <w:t xml:space="preserve"> OCHRONY ŚRODOWISKA DLA GMINY </w:t>
    </w:r>
    <w:r>
      <w:rPr>
        <w:rFonts w:ascii="Cambria" w:hAnsi="Cambria"/>
        <w:b/>
        <w:i/>
        <w:color w:val="808080" w:themeColor="background1" w:themeShade="80"/>
        <w:sz w:val="18"/>
        <w:szCs w:val="18"/>
      </w:rPr>
      <w:t>MIASTO MRĄGOWO</w:t>
    </w:r>
  </w:p>
  <w:p w14:paraId="66189C1D" w14:textId="77777777" w:rsidR="00B856BC" w:rsidRPr="00CD4B6E" w:rsidRDefault="00B856BC" w:rsidP="006E1EBA">
    <w:pPr>
      <w:spacing w:after="0" w:line="360" w:lineRule="auto"/>
      <w:jc w:val="center"/>
      <w:rPr>
        <w:rFonts w:ascii="Cambria" w:hAnsi="Cambria"/>
        <w:b/>
        <w:i/>
        <w:color w:val="808080" w:themeColor="background1" w:themeShade="80"/>
        <w:sz w:val="18"/>
        <w:szCs w:val="18"/>
      </w:rPr>
    </w:pPr>
    <w:r>
      <w:rPr>
        <w:rFonts w:ascii="Cambria" w:hAnsi="Cambria"/>
        <w:b/>
        <w:i/>
        <w:color w:val="808080" w:themeColor="background1" w:themeShade="80"/>
        <w:sz w:val="18"/>
        <w:szCs w:val="18"/>
      </w:rPr>
      <w:t>NA LATA 2023 - 2026</w:t>
    </w:r>
    <w:r w:rsidRPr="00CD4B6E">
      <w:rPr>
        <w:rFonts w:ascii="Cambria" w:hAnsi="Cambria"/>
        <w:b/>
        <w:i/>
        <w:color w:val="808080" w:themeColor="background1" w:themeShade="80"/>
        <w:sz w:val="18"/>
        <w:szCs w:val="18"/>
      </w:rPr>
      <w:t xml:space="preserve"> Z PERSPEKTYWĄ </w:t>
    </w:r>
    <w:r>
      <w:rPr>
        <w:rFonts w:ascii="Cambria" w:hAnsi="Cambria"/>
        <w:b/>
        <w:i/>
        <w:color w:val="808080" w:themeColor="background1" w:themeShade="80"/>
        <w:sz w:val="18"/>
        <w:szCs w:val="18"/>
      </w:rPr>
      <w:t>DO ROKU 2030</w:t>
    </w:r>
  </w:p>
  <w:p w14:paraId="5929F9A6" w14:textId="77777777" w:rsidR="00B856BC" w:rsidRDefault="00B856BC" w:rsidP="006E1EBA">
    <w:pPr>
      <w:pStyle w:val="Nagwek"/>
    </w:pPr>
    <w:r w:rsidRPr="007B7792">
      <w:rPr>
        <w:noProof/>
        <w:color w:val="FF0000"/>
        <w:lang w:eastAsia="pl-PL"/>
      </w:rPr>
      <mc:AlternateContent>
        <mc:Choice Requires="wps">
          <w:drawing>
            <wp:anchor distT="0" distB="0" distL="114300" distR="114300" simplePos="0" relativeHeight="257987584" behindDoc="0" locked="0" layoutInCell="1" allowOverlap="1" wp14:anchorId="2CADB564" wp14:editId="1F1475D4">
              <wp:simplePos x="0" y="0"/>
              <wp:positionH relativeFrom="margin">
                <wp:align>center</wp:align>
              </wp:positionH>
              <wp:positionV relativeFrom="paragraph">
                <wp:posOffset>55880</wp:posOffset>
              </wp:positionV>
              <wp:extent cx="5524500" cy="635"/>
              <wp:effectExtent l="0" t="0" r="19050" b="37465"/>
              <wp:wrapNone/>
              <wp:docPr id="12" name="Łącznik prosty 12"/>
              <wp:cNvGraphicFramePr/>
              <a:graphic xmlns:a="http://schemas.openxmlformats.org/drawingml/2006/main">
                <a:graphicData uri="http://schemas.microsoft.com/office/word/2010/wordprocessingShape">
                  <wps:wsp>
                    <wps:cNvCnPr/>
                    <wps:spPr>
                      <a:xfrm>
                        <a:off x="0" y="0"/>
                        <a:ext cx="5524500" cy="635"/>
                      </a:xfrm>
                      <a:prstGeom prst="line">
                        <a:avLst/>
                      </a:prstGeom>
                      <a:noFill/>
                      <a:ln w="6350" cap="flat" cmpd="sng" algn="ctr">
                        <a:solidFill>
                          <a:srgbClr val="FFC000"/>
                        </a:solidFill>
                        <a:prstDash val="solid"/>
                        <a:miter lim="800000"/>
                      </a:ln>
                      <a:effectLst/>
                    </wps:spPr>
                    <wps:bodyPr/>
                  </wps:wsp>
                </a:graphicData>
              </a:graphic>
            </wp:anchor>
          </w:drawing>
        </mc:Choice>
        <mc:Fallback>
          <w:pict>
            <v:line w14:anchorId="7112B82A" id="Łącznik prosty 12" o:spid="_x0000_s1026" style="position:absolute;z-index:257987584;visibility:visible;mso-wrap-style:square;mso-wrap-distance-left:9pt;mso-wrap-distance-top:0;mso-wrap-distance-right:9pt;mso-wrap-distance-bottom:0;mso-position-horizontal:center;mso-position-horizontal-relative:margin;mso-position-vertical:absolute;mso-position-vertical-relative:text" from="0,4.4pt" to="43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" strokecolor="#ffc000" strokeweight=".5pt">
              <v:stroke joinstyle="miter"/>
              <w10:wrap anchorx="margin"/>
            </v:line>
          </w:pict>
        </mc:Fallback>
      </mc:AlternateContent>
    </w:r>
  </w:p>
  <w:p w14:paraId="3A5B2B79" w14:textId="77777777" w:rsidR="00B856BC" w:rsidRPr="003115DB" w:rsidRDefault="00B856BC" w:rsidP="006E1EBA">
    <w:pPr>
      <w:pStyle w:val="Nagwek"/>
      <w:rPr>
        <w:sz w:val="18"/>
      </w:rP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C8BD5" w14:textId="77777777" w:rsidR="00B856BC" w:rsidRDefault="00B856BC" w:rsidP="004827F4">
    <w:pPr>
      <w:spacing w:after="0" w:line="360" w:lineRule="auto"/>
      <w:jc w:val="center"/>
      <w:rPr>
        <w:rFonts w:ascii="Cambria" w:hAnsi="Cambria"/>
        <w:b/>
        <w:i/>
        <w:color w:val="808080" w:themeColor="background1" w:themeShade="80"/>
        <w:sz w:val="18"/>
        <w:szCs w:val="18"/>
      </w:rPr>
    </w:pPr>
    <w:r w:rsidRPr="001C0FC6">
      <w:rPr>
        <w:rFonts w:ascii="Cambria" w:hAnsi="Cambria"/>
        <w:noProof/>
        <w:sz w:val="20"/>
        <w:szCs w:val="20"/>
        <w:lang w:eastAsia="pl-PL"/>
      </w:rPr>
      <w:drawing>
        <wp:anchor distT="0" distB="0" distL="114300" distR="114300" simplePos="0" relativeHeight="258217984" behindDoc="0" locked="0" layoutInCell="1" allowOverlap="1" wp14:anchorId="43BA8B17" wp14:editId="6676DA07">
          <wp:simplePos x="0" y="0"/>
          <wp:positionH relativeFrom="column">
            <wp:posOffset>193979</wp:posOffset>
          </wp:positionH>
          <wp:positionV relativeFrom="paragraph">
            <wp:posOffset>5080</wp:posOffset>
          </wp:positionV>
          <wp:extent cx="294005" cy="350520"/>
          <wp:effectExtent l="0" t="0" r="0" b="0"/>
          <wp:wrapSquare wrapText="bothSides"/>
          <wp:docPr id="168" name="Obraz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 name="800px-POL_Mrągowo_COA.sv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4005" cy="350520"/>
                  </a:xfrm>
                  <a:prstGeom prst="rect">
                    <a:avLst/>
                  </a:prstGeom>
                </pic:spPr>
              </pic:pic>
            </a:graphicData>
          </a:graphic>
          <wp14:sizeRelH relativeFrom="page">
            <wp14:pctWidth>0</wp14:pctWidth>
          </wp14:sizeRelH>
          <wp14:sizeRelV relativeFrom="page">
            <wp14:pctHeight>0</wp14:pctHeight>
          </wp14:sizeRelV>
        </wp:anchor>
      </w:drawing>
    </w:r>
    <w:r>
      <w:rPr>
        <w:rFonts w:ascii="Cambria" w:hAnsi="Cambria"/>
        <w:b/>
        <w:i/>
        <w:color w:val="808080" w:themeColor="background1" w:themeShade="80"/>
        <w:sz w:val="18"/>
        <w:szCs w:val="18"/>
      </w:rPr>
      <w:t xml:space="preserve"> PROGRAM</w:t>
    </w:r>
    <w:r w:rsidRPr="00CD4B6E">
      <w:rPr>
        <w:rFonts w:ascii="Cambria" w:hAnsi="Cambria"/>
        <w:b/>
        <w:i/>
        <w:color w:val="808080" w:themeColor="background1" w:themeShade="80"/>
        <w:sz w:val="18"/>
        <w:szCs w:val="18"/>
      </w:rPr>
      <w:t xml:space="preserve"> OCHRONY ŚRODOWISKA DLA GMINY </w:t>
    </w:r>
    <w:r>
      <w:rPr>
        <w:rFonts w:ascii="Cambria" w:hAnsi="Cambria"/>
        <w:b/>
        <w:i/>
        <w:color w:val="808080" w:themeColor="background1" w:themeShade="80"/>
        <w:sz w:val="18"/>
        <w:szCs w:val="18"/>
      </w:rPr>
      <w:t>MIASTO MRĄGOWO</w:t>
    </w:r>
  </w:p>
  <w:p w14:paraId="507D421F" w14:textId="77777777" w:rsidR="00B856BC" w:rsidRPr="00CD4B6E" w:rsidRDefault="00B856BC" w:rsidP="004827F4">
    <w:pPr>
      <w:spacing w:after="0" w:line="360" w:lineRule="auto"/>
      <w:jc w:val="center"/>
      <w:rPr>
        <w:rFonts w:ascii="Cambria" w:hAnsi="Cambria"/>
        <w:b/>
        <w:i/>
        <w:color w:val="808080" w:themeColor="background1" w:themeShade="80"/>
        <w:sz w:val="18"/>
        <w:szCs w:val="18"/>
      </w:rPr>
    </w:pPr>
    <w:r>
      <w:rPr>
        <w:rFonts w:ascii="Cambria" w:hAnsi="Cambria"/>
        <w:b/>
        <w:i/>
        <w:color w:val="808080" w:themeColor="background1" w:themeShade="80"/>
        <w:sz w:val="18"/>
        <w:szCs w:val="18"/>
      </w:rPr>
      <w:t>NA LATA 2023 - 2026</w:t>
    </w:r>
    <w:r w:rsidRPr="00CD4B6E">
      <w:rPr>
        <w:rFonts w:ascii="Cambria" w:hAnsi="Cambria"/>
        <w:b/>
        <w:i/>
        <w:color w:val="808080" w:themeColor="background1" w:themeShade="80"/>
        <w:sz w:val="18"/>
        <w:szCs w:val="18"/>
      </w:rPr>
      <w:t xml:space="preserve"> Z PERSPEKTYWĄ </w:t>
    </w:r>
    <w:r>
      <w:rPr>
        <w:rFonts w:ascii="Cambria" w:hAnsi="Cambria"/>
        <w:b/>
        <w:i/>
        <w:color w:val="808080" w:themeColor="background1" w:themeShade="80"/>
        <w:sz w:val="18"/>
        <w:szCs w:val="18"/>
      </w:rPr>
      <w:t>DO ROKU 2030</w:t>
    </w:r>
  </w:p>
  <w:p w14:paraId="705E6DA2" w14:textId="77777777" w:rsidR="00B856BC" w:rsidRDefault="00B856BC" w:rsidP="004827F4">
    <w:pPr>
      <w:pStyle w:val="Nagwek"/>
    </w:pPr>
    <w:r w:rsidRPr="007B7792">
      <w:rPr>
        <w:noProof/>
        <w:color w:val="FF0000"/>
        <w:lang w:eastAsia="pl-PL"/>
      </w:rPr>
      <mc:AlternateContent>
        <mc:Choice Requires="wps">
          <w:drawing>
            <wp:anchor distT="0" distB="0" distL="114300" distR="114300" simplePos="0" relativeHeight="258216960" behindDoc="0" locked="0" layoutInCell="1" allowOverlap="1" wp14:anchorId="7897353A" wp14:editId="5BE1E77B">
              <wp:simplePos x="0" y="0"/>
              <wp:positionH relativeFrom="margin">
                <wp:align>center</wp:align>
              </wp:positionH>
              <wp:positionV relativeFrom="paragraph">
                <wp:posOffset>55880</wp:posOffset>
              </wp:positionV>
              <wp:extent cx="5524500" cy="635"/>
              <wp:effectExtent l="0" t="0" r="19050" b="37465"/>
              <wp:wrapNone/>
              <wp:docPr id="160" name="Łącznik prosty 160"/>
              <wp:cNvGraphicFramePr/>
              <a:graphic xmlns:a="http://schemas.openxmlformats.org/drawingml/2006/main">
                <a:graphicData uri="http://schemas.microsoft.com/office/word/2010/wordprocessingShape">
                  <wps:wsp>
                    <wps:cNvCnPr/>
                    <wps:spPr>
                      <a:xfrm>
                        <a:off x="0" y="0"/>
                        <a:ext cx="5524500" cy="635"/>
                      </a:xfrm>
                      <a:prstGeom prst="line">
                        <a:avLst/>
                      </a:prstGeom>
                      <a:noFill/>
                      <a:ln w="6350" cap="flat" cmpd="sng" algn="ctr">
                        <a:solidFill>
                          <a:srgbClr val="FFC000"/>
                        </a:solidFill>
                        <a:prstDash val="solid"/>
                        <a:miter lim="800000"/>
                      </a:ln>
                      <a:effectLst/>
                    </wps:spPr>
                    <wps:bodyPr/>
                  </wps:wsp>
                </a:graphicData>
              </a:graphic>
            </wp:anchor>
          </w:drawing>
        </mc:Choice>
        <mc:Fallback>
          <w:pict>
            <v:line w14:anchorId="4E1BA073" id="Łącznik prosty 160" o:spid="_x0000_s1026" style="position:absolute;z-index:258216960;visibility:visible;mso-wrap-style:square;mso-wrap-distance-left:9pt;mso-wrap-distance-top:0;mso-wrap-distance-right:9pt;mso-wrap-distance-bottom:0;mso-position-horizontal:center;mso-position-horizontal-relative:margin;mso-position-vertical:absolute;mso-position-vertical-relative:text" from="0,4.4pt" to="43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" strokecolor="#ffc000" strokeweight=".5pt">
              <v:stroke joinstyle="miter"/>
              <w10:wrap anchorx="margin"/>
            </v:line>
          </w:pict>
        </mc:Fallback>
      </mc:AlternateContent>
    </w:r>
  </w:p>
  <w:p w14:paraId="71A0DFE7" w14:textId="77777777" w:rsidR="00B856BC" w:rsidRPr="003115DB" w:rsidRDefault="00B856BC" w:rsidP="004827F4">
    <w:pPr>
      <w:pStyle w:val="Nagwek"/>
      <w:rPr>
        <w:sz w:val="18"/>
      </w:rP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C7963" w14:textId="77777777" w:rsidR="00B856BC" w:rsidRDefault="00B856BC" w:rsidP="00482FF2">
    <w:pPr>
      <w:spacing w:after="0" w:line="360" w:lineRule="auto"/>
      <w:rPr>
        <w:rFonts w:ascii="Arial Narrow" w:hAnsi="Arial Narrow"/>
        <w:b/>
        <w:i/>
        <w:sz w:val="2"/>
        <w:szCs w:val="30"/>
      </w:rPr>
    </w:pPr>
  </w:p>
  <w:p w14:paraId="1779D044" w14:textId="77777777" w:rsidR="00B856BC" w:rsidRDefault="00B856BC" w:rsidP="00482FF2">
    <w:pPr>
      <w:spacing w:after="0" w:line="360" w:lineRule="auto"/>
      <w:rPr>
        <w:rFonts w:ascii="Arial Narrow" w:hAnsi="Arial Narrow"/>
        <w:b/>
        <w:i/>
        <w:sz w:val="2"/>
        <w:szCs w:val="30"/>
      </w:rPr>
    </w:pPr>
  </w:p>
  <w:p w14:paraId="37377993" w14:textId="77777777" w:rsidR="00B856BC" w:rsidRPr="0076443E" w:rsidRDefault="00B856BC" w:rsidP="00482FF2">
    <w:pPr>
      <w:spacing w:after="0" w:line="360" w:lineRule="auto"/>
      <w:jc w:val="center"/>
      <w:rPr>
        <w:rFonts w:ascii="Arial Narrow" w:hAnsi="Arial Narrow"/>
        <w:b/>
        <w:i/>
        <w:sz w:val="18"/>
        <w:szCs w:val="18"/>
      </w:rPr>
    </w:pPr>
    <w:r w:rsidRPr="001C0FC6">
      <w:rPr>
        <w:rFonts w:ascii="Cambria" w:hAnsi="Cambria"/>
        <w:noProof/>
        <w:sz w:val="20"/>
        <w:szCs w:val="20"/>
        <w:lang w:eastAsia="pl-PL"/>
      </w:rPr>
      <w:drawing>
        <wp:anchor distT="0" distB="0" distL="114300" distR="114300" simplePos="0" relativeHeight="257996800" behindDoc="0" locked="0" layoutInCell="1" allowOverlap="1" wp14:anchorId="4E553CD2" wp14:editId="370B1CDB">
          <wp:simplePos x="0" y="0"/>
          <wp:positionH relativeFrom="column">
            <wp:posOffset>270345</wp:posOffset>
          </wp:positionH>
          <wp:positionV relativeFrom="paragraph">
            <wp:posOffset>84869</wp:posOffset>
          </wp:positionV>
          <wp:extent cx="294005" cy="350520"/>
          <wp:effectExtent l="0" t="0" r="0" b="0"/>
          <wp:wrapSquare wrapText="bothSides"/>
          <wp:docPr id="27" name="Obraz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 name="800px-POL_Mrągowo_COA.sv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4005" cy="350520"/>
                  </a:xfrm>
                  <a:prstGeom prst="rect">
                    <a:avLst/>
                  </a:prstGeom>
                </pic:spPr>
              </pic:pic>
            </a:graphicData>
          </a:graphic>
          <wp14:sizeRelH relativeFrom="page">
            <wp14:pctWidth>0</wp14:pctWidth>
          </wp14:sizeRelH>
          <wp14:sizeRelV relativeFrom="page">
            <wp14:pctHeight>0</wp14:pctHeight>
          </wp14:sizeRelV>
        </wp:anchor>
      </w:drawing>
    </w:r>
  </w:p>
  <w:p w14:paraId="663FD112" w14:textId="77777777" w:rsidR="00B856BC" w:rsidRPr="003D3AE0" w:rsidRDefault="00B856BC" w:rsidP="00482FF2">
    <w:pPr>
      <w:spacing w:after="0" w:line="360" w:lineRule="auto"/>
      <w:jc w:val="center"/>
      <w:rPr>
        <w:rFonts w:ascii="Cambria" w:hAnsi="Cambria"/>
        <w:b/>
        <w:i/>
        <w:color w:val="808080" w:themeColor="background1" w:themeShade="80"/>
        <w:sz w:val="18"/>
        <w:szCs w:val="18"/>
      </w:rPr>
    </w:pPr>
    <w:r w:rsidRPr="003D3AE0">
      <w:rPr>
        <w:rFonts w:ascii="Cambria" w:hAnsi="Cambria"/>
        <w:noProof/>
        <w:sz w:val="18"/>
        <w:szCs w:val="18"/>
        <w:lang w:eastAsia="pl-PL"/>
      </w:rPr>
      <mc:AlternateContent>
        <mc:Choice Requires="wps">
          <w:drawing>
            <wp:anchor distT="0" distB="0" distL="114300" distR="114300" simplePos="0" relativeHeight="257995776" behindDoc="0" locked="0" layoutInCell="1" allowOverlap="1" wp14:anchorId="405ECBDC" wp14:editId="0FBF89A5">
              <wp:simplePos x="0" y="0"/>
              <wp:positionH relativeFrom="margin">
                <wp:align>center</wp:align>
              </wp:positionH>
              <wp:positionV relativeFrom="paragraph">
                <wp:posOffset>427355</wp:posOffset>
              </wp:positionV>
              <wp:extent cx="9077325" cy="0"/>
              <wp:effectExtent l="0" t="0" r="28575" b="19050"/>
              <wp:wrapNone/>
              <wp:docPr id="26" name="Łącznik prosty 26"/>
              <wp:cNvGraphicFramePr/>
              <a:graphic xmlns:a="http://schemas.openxmlformats.org/drawingml/2006/main">
                <a:graphicData uri="http://schemas.microsoft.com/office/word/2010/wordprocessingShape">
                  <wps:wsp>
                    <wps:cNvCnPr/>
                    <wps:spPr>
                      <a:xfrm>
                        <a:off x="0" y="0"/>
                        <a:ext cx="9077325" cy="0"/>
                      </a:xfrm>
                      <a:prstGeom prst="line">
                        <a:avLst/>
                      </a:prstGeom>
                      <a:noFill/>
                      <a:ln w="6350" cap="flat" cmpd="sng" algn="ctr">
                        <a:solidFill>
                          <a:srgbClr val="FFC000"/>
                        </a:solidFill>
                        <a:prstDash val="solid"/>
                        <a:miter lim="800000"/>
                      </a:ln>
                      <a:effectLst/>
                    </wps:spPr>
                    <wps:bodyPr/>
                  </wps:wsp>
                </a:graphicData>
              </a:graphic>
            </wp:anchor>
          </w:drawing>
        </mc:Choice>
        <mc:Fallback>
          <w:pict>
            <v:line w14:anchorId="36F68387" id="Łącznik prosty 26" o:spid="_x0000_s1026" style="position:absolute;z-index:257995776;visibility:visible;mso-wrap-style:square;mso-wrap-distance-left:9pt;mso-wrap-distance-top:0;mso-wrap-distance-right:9pt;mso-wrap-distance-bottom:0;mso-position-horizontal:center;mso-position-horizontal-relative:margin;mso-position-vertical:absolute;mso-position-vertical-relative:text" from="0,33.65pt" to="714.75pt,3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" strokecolor="#ffc000" strokeweight=".5pt">
              <v:stroke joinstyle="miter"/>
              <w10:wrap anchorx="margin"/>
            </v:line>
          </w:pict>
        </mc:Fallback>
      </mc:AlternateContent>
    </w:r>
    <w:r>
      <w:rPr>
        <w:rFonts w:ascii="Cambria" w:hAnsi="Cambria"/>
        <w:b/>
        <w:i/>
        <w:color w:val="808080" w:themeColor="background1" w:themeShade="80"/>
        <w:sz w:val="18"/>
        <w:szCs w:val="18"/>
      </w:rPr>
      <w:t>PROGRAM</w:t>
    </w:r>
    <w:r w:rsidRPr="003D3AE0">
      <w:rPr>
        <w:rFonts w:ascii="Cambria" w:hAnsi="Cambria"/>
        <w:b/>
        <w:i/>
        <w:color w:val="808080" w:themeColor="background1" w:themeShade="80"/>
        <w:sz w:val="18"/>
        <w:szCs w:val="18"/>
      </w:rPr>
      <w:t xml:space="preserve"> OCHRONY ŚRODOWISKA DLA </w:t>
    </w:r>
    <w:r>
      <w:rPr>
        <w:rFonts w:ascii="Cambria" w:hAnsi="Cambria"/>
        <w:b/>
        <w:i/>
        <w:color w:val="808080" w:themeColor="background1" w:themeShade="80"/>
        <w:sz w:val="18"/>
        <w:szCs w:val="18"/>
      </w:rPr>
      <w:t xml:space="preserve">GMINY MIASTO MRĄGOWO </w:t>
    </w:r>
    <w:r w:rsidRPr="009A5E08">
      <w:rPr>
        <w:rFonts w:ascii="Cambria" w:hAnsi="Cambria"/>
        <w:b/>
        <w:i/>
        <w:color w:val="808080" w:themeColor="background1" w:themeShade="80"/>
        <w:sz w:val="18"/>
        <w:szCs w:val="18"/>
      </w:rPr>
      <w:t>NA LATA 2023 - 2026 Z PERSPEKTYWĄ DO ROKU 2030</w:t>
    </w:r>
  </w:p>
  <w:p w14:paraId="3944831F" w14:textId="77777777" w:rsidR="00B856BC" w:rsidRPr="00080B9A" w:rsidRDefault="00B856BC" w:rsidP="00482FF2">
    <w:pPr>
      <w:pStyle w:val="Nagwek"/>
    </w:pPr>
  </w:p>
  <w:p w14:paraId="1466FF1A" w14:textId="77777777" w:rsidR="00B856BC" w:rsidRPr="00C8539E" w:rsidRDefault="00B856BC" w:rsidP="00482FF2">
    <w:pPr>
      <w:pStyle w:val="Nagwek"/>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19EC0" w14:textId="77777777" w:rsidR="00B856BC" w:rsidRDefault="00B856BC" w:rsidP="00313DC3">
    <w:pPr>
      <w:spacing w:after="0" w:line="360" w:lineRule="auto"/>
      <w:jc w:val="center"/>
      <w:rPr>
        <w:rFonts w:ascii="Cambria" w:hAnsi="Cambria"/>
        <w:b/>
        <w:i/>
        <w:color w:val="808080" w:themeColor="background1" w:themeShade="80"/>
        <w:sz w:val="18"/>
        <w:szCs w:val="18"/>
      </w:rPr>
    </w:pPr>
    <w:r w:rsidRPr="001C0FC6">
      <w:rPr>
        <w:rFonts w:ascii="Cambria" w:hAnsi="Cambria"/>
        <w:noProof/>
        <w:sz w:val="20"/>
        <w:szCs w:val="20"/>
        <w:lang w:eastAsia="pl-PL"/>
      </w:rPr>
      <w:drawing>
        <wp:anchor distT="0" distB="0" distL="114300" distR="114300" simplePos="0" relativeHeight="258027520" behindDoc="0" locked="0" layoutInCell="1" allowOverlap="1" wp14:anchorId="7659F204" wp14:editId="73A67604">
          <wp:simplePos x="0" y="0"/>
          <wp:positionH relativeFrom="column">
            <wp:posOffset>193979</wp:posOffset>
          </wp:positionH>
          <wp:positionV relativeFrom="paragraph">
            <wp:posOffset>5080</wp:posOffset>
          </wp:positionV>
          <wp:extent cx="294005" cy="350520"/>
          <wp:effectExtent l="0" t="0" r="0" b="0"/>
          <wp:wrapSquare wrapText="bothSides"/>
          <wp:docPr id="467" name="Obraz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 name="800px-POL_Mrągowo_COA.sv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4005" cy="350520"/>
                  </a:xfrm>
                  <a:prstGeom prst="rect">
                    <a:avLst/>
                  </a:prstGeom>
                </pic:spPr>
              </pic:pic>
            </a:graphicData>
          </a:graphic>
          <wp14:sizeRelH relativeFrom="page">
            <wp14:pctWidth>0</wp14:pctWidth>
          </wp14:sizeRelH>
          <wp14:sizeRelV relativeFrom="page">
            <wp14:pctHeight>0</wp14:pctHeight>
          </wp14:sizeRelV>
        </wp:anchor>
      </w:drawing>
    </w:r>
    <w:r>
      <w:rPr>
        <w:rFonts w:ascii="Cambria" w:hAnsi="Cambria"/>
        <w:b/>
        <w:i/>
        <w:color w:val="808080" w:themeColor="background1" w:themeShade="80"/>
        <w:sz w:val="18"/>
        <w:szCs w:val="18"/>
      </w:rPr>
      <w:t xml:space="preserve"> PROGRAM</w:t>
    </w:r>
    <w:r w:rsidRPr="00CD4B6E">
      <w:rPr>
        <w:rFonts w:ascii="Cambria" w:hAnsi="Cambria"/>
        <w:b/>
        <w:i/>
        <w:color w:val="808080" w:themeColor="background1" w:themeShade="80"/>
        <w:sz w:val="18"/>
        <w:szCs w:val="18"/>
      </w:rPr>
      <w:t xml:space="preserve"> OCHRONY ŚRODOWISKA DLA GMINY </w:t>
    </w:r>
    <w:r>
      <w:rPr>
        <w:rFonts w:ascii="Cambria" w:hAnsi="Cambria"/>
        <w:b/>
        <w:i/>
        <w:color w:val="808080" w:themeColor="background1" w:themeShade="80"/>
        <w:sz w:val="18"/>
        <w:szCs w:val="18"/>
      </w:rPr>
      <w:t>MIASTO MRĄGOWO</w:t>
    </w:r>
  </w:p>
  <w:p w14:paraId="71E3E31F" w14:textId="77777777" w:rsidR="00B856BC" w:rsidRPr="00CD4B6E" w:rsidRDefault="00B856BC" w:rsidP="00313DC3">
    <w:pPr>
      <w:spacing w:after="0" w:line="360" w:lineRule="auto"/>
      <w:jc w:val="center"/>
      <w:rPr>
        <w:rFonts w:ascii="Cambria" w:hAnsi="Cambria"/>
        <w:b/>
        <w:i/>
        <w:color w:val="808080" w:themeColor="background1" w:themeShade="80"/>
        <w:sz w:val="18"/>
        <w:szCs w:val="18"/>
      </w:rPr>
    </w:pPr>
    <w:r>
      <w:rPr>
        <w:rFonts w:ascii="Cambria" w:hAnsi="Cambria"/>
        <w:b/>
        <w:i/>
        <w:color w:val="808080" w:themeColor="background1" w:themeShade="80"/>
        <w:sz w:val="18"/>
        <w:szCs w:val="18"/>
      </w:rPr>
      <w:t>NA LATA 2023 - 2026</w:t>
    </w:r>
    <w:r w:rsidRPr="00CD4B6E">
      <w:rPr>
        <w:rFonts w:ascii="Cambria" w:hAnsi="Cambria"/>
        <w:b/>
        <w:i/>
        <w:color w:val="808080" w:themeColor="background1" w:themeShade="80"/>
        <w:sz w:val="18"/>
        <w:szCs w:val="18"/>
      </w:rPr>
      <w:t xml:space="preserve"> Z PERSPEKTYWĄ </w:t>
    </w:r>
    <w:r>
      <w:rPr>
        <w:rFonts w:ascii="Cambria" w:hAnsi="Cambria"/>
        <w:b/>
        <w:i/>
        <w:color w:val="808080" w:themeColor="background1" w:themeShade="80"/>
        <w:sz w:val="18"/>
        <w:szCs w:val="18"/>
      </w:rPr>
      <w:t>DO ROKU 2030</w:t>
    </w:r>
  </w:p>
  <w:p w14:paraId="4E8CFF04" w14:textId="77777777" w:rsidR="00B856BC" w:rsidRDefault="00B856BC" w:rsidP="00313DC3">
    <w:pPr>
      <w:pStyle w:val="Nagwek"/>
    </w:pPr>
    <w:r w:rsidRPr="007B7792">
      <w:rPr>
        <w:noProof/>
        <w:color w:val="FF0000"/>
        <w:lang w:eastAsia="pl-PL"/>
      </w:rPr>
      <mc:AlternateContent>
        <mc:Choice Requires="wps">
          <w:drawing>
            <wp:anchor distT="0" distB="0" distL="114300" distR="114300" simplePos="0" relativeHeight="258026496" behindDoc="0" locked="0" layoutInCell="1" allowOverlap="1" wp14:anchorId="540A6D50" wp14:editId="2F108BA0">
              <wp:simplePos x="0" y="0"/>
              <wp:positionH relativeFrom="margin">
                <wp:align>center</wp:align>
              </wp:positionH>
              <wp:positionV relativeFrom="paragraph">
                <wp:posOffset>55880</wp:posOffset>
              </wp:positionV>
              <wp:extent cx="5524500" cy="635"/>
              <wp:effectExtent l="0" t="0" r="19050" b="37465"/>
              <wp:wrapNone/>
              <wp:docPr id="55" name="Łącznik prosty 55"/>
              <wp:cNvGraphicFramePr/>
              <a:graphic xmlns:a="http://schemas.openxmlformats.org/drawingml/2006/main">
                <a:graphicData uri="http://schemas.microsoft.com/office/word/2010/wordprocessingShape">
                  <wps:wsp>
                    <wps:cNvCnPr/>
                    <wps:spPr>
                      <a:xfrm>
                        <a:off x="0" y="0"/>
                        <a:ext cx="5524500" cy="635"/>
                      </a:xfrm>
                      <a:prstGeom prst="line">
                        <a:avLst/>
                      </a:prstGeom>
                      <a:noFill/>
                      <a:ln w="6350" cap="flat" cmpd="sng" algn="ctr">
                        <a:solidFill>
                          <a:srgbClr val="FFC000"/>
                        </a:solidFill>
                        <a:prstDash val="solid"/>
                        <a:miter lim="800000"/>
                      </a:ln>
                      <a:effectLst/>
                    </wps:spPr>
                    <wps:bodyPr/>
                  </wps:wsp>
                </a:graphicData>
              </a:graphic>
            </wp:anchor>
          </w:drawing>
        </mc:Choice>
        <mc:Fallback>
          <w:pict>
            <v:line w14:anchorId="03E30B64" id="Łącznik prosty 55" o:spid="_x0000_s1026" style="position:absolute;z-index:258026496;visibility:visible;mso-wrap-style:square;mso-wrap-distance-left:9pt;mso-wrap-distance-top:0;mso-wrap-distance-right:9pt;mso-wrap-distance-bottom:0;mso-position-horizontal:center;mso-position-horizontal-relative:margin;mso-position-vertical:absolute;mso-position-vertical-relative:text" from="0,4.4pt" to="43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" strokecolor="#ffc000" strokeweight=".5pt">
              <v:stroke joinstyle="miter"/>
              <w10:wrap anchorx="margin"/>
            </v:line>
          </w:pict>
        </mc:Fallback>
      </mc:AlternateContent>
    </w:r>
  </w:p>
  <w:p w14:paraId="122025E1" w14:textId="77777777" w:rsidR="00B856BC" w:rsidRPr="003115DB" w:rsidRDefault="00B856BC" w:rsidP="00313DC3">
    <w:pPr>
      <w:pStyle w:val="Nagwek"/>
      <w:rPr>
        <w:sz w:val="18"/>
      </w:rP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94E73" w14:textId="77777777" w:rsidR="00B856BC" w:rsidRDefault="00B856BC" w:rsidP="00482FF2">
    <w:pPr>
      <w:spacing w:after="0" w:line="360" w:lineRule="auto"/>
      <w:rPr>
        <w:rFonts w:ascii="Arial Narrow" w:hAnsi="Arial Narrow"/>
        <w:b/>
        <w:i/>
        <w:sz w:val="2"/>
        <w:szCs w:val="30"/>
      </w:rPr>
    </w:pPr>
  </w:p>
  <w:p w14:paraId="23833FB6" w14:textId="77777777" w:rsidR="00B856BC" w:rsidRDefault="00B856BC" w:rsidP="00482FF2">
    <w:pPr>
      <w:spacing w:after="0" w:line="360" w:lineRule="auto"/>
      <w:rPr>
        <w:rFonts w:ascii="Arial Narrow" w:hAnsi="Arial Narrow"/>
        <w:b/>
        <w:i/>
        <w:sz w:val="2"/>
        <w:szCs w:val="30"/>
      </w:rPr>
    </w:pPr>
  </w:p>
  <w:p w14:paraId="7D2FE9DA" w14:textId="77777777" w:rsidR="00B856BC" w:rsidRPr="0076443E" w:rsidRDefault="00B856BC" w:rsidP="00482FF2">
    <w:pPr>
      <w:spacing w:after="0" w:line="360" w:lineRule="auto"/>
      <w:jc w:val="center"/>
      <w:rPr>
        <w:rFonts w:ascii="Arial Narrow" w:hAnsi="Arial Narrow"/>
        <w:b/>
        <w:i/>
        <w:sz w:val="18"/>
        <w:szCs w:val="18"/>
      </w:rPr>
    </w:pPr>
    <w:r w:rsidRPr="001C0FC6">
      <w:rPr>
        <w:rFonts w:ascii="Cambria" w:hAnsi="Cambria"/>
        <w:noProof/>
        <w:sz w:val="20"/>
        <w:szCs w:val="20"/>
        <w:lang w:eastAsia="pl-PL"/>
      </w:rPr>
      <w:drawing>
        <wp:anchor distT="0" distB="0" distL="114300" distR="114300" simplePos="0" relativeHeight="257993728" behindDoc="0" locked="0" layoutInCell="1" allowOverlap="1" wp14:anchorId="38A3E0FF" wp14:editId="01FB605F">
          <wp:simplePos x="0" y="0"/>
          <wp:positionH relativeFrom="column">
            <wp:posOffset>270345</wp:posOffset>
          </wp:positionH>
          <wp:positionV relativeFrom="paragraph">
            <wp:posOffset>84869</wp:posOffset>
          </wp:positionV>
          <wp:extent cx="294005" cy="350520"/>
          <wp:effectExtent l="0" t="0" r="0" b="0"/>
          <wp:wrapSquare wrapText="bothSides"/>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 name="800px-POL_Mrągowo_COA.sv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4005" cy="350520"/>
                  </a:xfrm>
                  <a:prstGeom prst="rect">
                    <a:avLst/>
                  </a:prstGeom>
                </pic:spPr>
              </pic:pic>
            </a:graphicData>
          </a:graphic>
          <wp14:sizeRelH relativeFrom="page">
            <wp14:pctWidth>0</wp14:pctWidth>
          </wp14:sizeRelH>
          <wp14:sizeRelV relativeFrom="page">
            <wp14:pctHeight>0</wp14:pctHeight>
          </wp14:sizeRelV>
        </wp:anchor>
      </w:drawing>
    </w:r>
  </w:p>
  <w:p w14:paraId="322B4E00" w14:textId="77777777" w:rsidR="00B856BC" w:rsidRPr="003D3AE0" w:rsidRDefault="00B856BC" w:rsidP="00482FF2">
    <w:pPr>
      <w:spacing w:after="0" w:line="360" w:lineRule="auto"/>
      <w:jc w:val="center"/>
      <w:rPr>
        <w:rFonts w:ascii="Cambria" w:hAnsi="Cambria"/>
        <w:b/>
        <w:i/>
        <w:color w:val="808080" w:themeColor="background1" w:themeShade="80"/>
        <w:sz w:val="18"/>
        <w:szCs w:val="18"/>
      </w:rPr>
    </w:pPr>
    <w:r w:rsidRPr="003D3AE0">
      <w:rPr>
        <w:rFonts w:ascii="Cambria" w:hAnsi="Cambria"/>
        <w:noProof/>
        <w:sz w:val="18"/>
        <w:szCs w:val="18"/>
        <w:lang w:eastAsia="pl-PL"/>
      </w:rPr>
      <mc:AlternateContent>
        <mc:Choice Requires="wps">
          <w:drawing>
            <wp:anchor distT="0" distB="0" distL="114300" distR="114300" simplePos="0" relativeHeight="257992704" behindDoc="0" locked="0" layoutInCell="1" allowOverlap="1" wp14:anchorId="23ACC5CD" wp14:editId="362D002C">
              <wp:simplePos x="0" y="0"/>
              <wp:positionH relativeFrom="margin">
                <wp:align>center</wp:align>
              </wp:positionH>
              <wp:positionV relativeFrom="paragraph">
                <wp:posOffset>427355</wp:posOffset>
              </wp:positionV>
              <wp:extent cx="9077325" cy="0"/>
              <wp:effectExtent l="0" t="0" r="28575" b="19050"/>
              <wp:wrapNone/>
              <wp:docPr id="20" name="Łącznik prosty 20"/>
              <wp:cNvGraphicFramePr/>
              <a:graphic xmlns:a="http://schemas.openxmlformats.org/drawingml/2006/main">
                <a:graphicData uri="http://schemas.microsoft.com/office/word/2010/wordprocessingShape">
                  <wps:wsp>
                    <wps:cNvCnPr/>
                    <wps:spPr>
                      <a:xfrm>
                        <a:off x="0" y="0"/>
                        <a:ext cx="9077325" cy="0"/>
                      </a:xfrm>
                      <a:prstGeom prst="line">
                        <a:avLst/>
                      </a:prstGeom>
                      <a:noFill/>
                      <a:ln w="6350" cap="flat" cmpd="sng" algn="ctr">
                        <a:solidFill>
                          <a:srgbClr val="FFC000"/>
                        </a:solidFill>
                        <a:prstDash val="solid"/>
                        <a:miter lim="800000"/>
                      </a:ln>
                      <a:effectLst/>
                    </wps:spPr>
                    <wps:bodyPr/>
                  </wps:wsp>
                </a:graphicData>
              </a:graphic>
            </wp:anchor>
          </w:drawing>
        </mc:Choice>
        <mc:Fallback>
          <w:pict>
            <v:line w14:anchorId="5555F2F4" id="Łącznik prosty 20" o:spid="_x0000_s1026" style="position:absolute;z-index:257992704;visibility:visible;mso-wrap-style:square;mso-wrap-distance-left:9pt;mso-wrap-distance-top:0;mso-wrap-distance-right:9pt;mso-wrap-distance-bottom:0;mso-position-horizontal:center;mso-position-horizontal-relative:margin;mso-position-vertical:absolute;mso-position-vertical-relative:text" from="0,33.65pt" to="714.75pt,3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" strokecolor="#ffc000" strokeweight=".5pt">
              <v:stroke joinstyle="miter"/>
              <w10:wrap anchorx="margin"/>
            </v:line>
          </w:pict>
        </mc:Fallback>
      </mc:AlternateContent>
    </w:r>
    <w:r>
      <w:rPr>
        <w:rFonts w:ascii="Cambria" w:hAnsi="Cambria"/>
        <w:b/>
        <w:i/>
        <w:color w:val="808080" w:themeColor="background1" w:themeShade="80"/>
        <w:sz w:val="18"/>
        <w:szCs w:val="18"/>
      </w:rPr>
      <w:t>PROGRAM</w:t>
    </w:r>
    <w:r w:rsidRPr="003D3AE0">
      <w:rPr>
        <w:rFonts w:ascii="Cambria" w:hAnsi="Cambria"/>
        <w:b/>
        <w:i/>
        <w:color w:val="808080" w:themeColor="background1" w:themeShade="80"/>
        <w:sz w:val="18"/>
        <w:szCs w:val="18"/>
      </w:rPr>
      <w:t xml:space="preserve"> OCHRONY ŚRODOWISKA DLA </w:t>
    </w:r>
    <w:r>
      <w:rPr>
        <w:rFonts w:ascii="Cambria" w:hAnsi="Cambria"/>
        <w:b/>
        <w:i/>
        <w:color w:val="808080" w:themeColor="background1" w:themeShade="80"/>
        <w:sz w:val="18"/>
        <w:szCs w:val="18"/>
      </w:rPr>
      <w:t xml:space="preserve">GMINY MIASTO MRĄGOWO </w:t>
    </w:r>
    <w:r w:rsidRPr="009A5E08">
      <w:rPr>
        <w:rFonts w:ascii="Cambria" w:hAnsi="Cambria"/>
        <w:b/>
        <w:i/>
        <w:color w:val="808080" w:themeColor="background1" w:themeShade="80"/>
        <w:sz w:val="18"/>
        <w:szCs w:val="18"/>
      </w:rPr>
      <w:t>NA LATA 2023 - 2026 Z PERSPEKTYWĄ DO ROKU 2030</w:t>
    </w:r>
  </w:p>
  <w:p w14:paraId="425C2EF1" w14:textId="77777777" w:rsidR="00B856BC" w:rsidRPr="00080B9A" w:rsidRDefault="00B856BC" w:rsidP="00482FF2">
    <w:pPr>
      <w:pStyle w:val="Nagwek"/>
    </w:pPr>
  </w:p>
  <w:p w14:paraId="65819E54" w14:textId="77777777" w:rsidR="00B856BC" w:rsidRPr="00C8539E" w:rsidRDefault="00B856BC" w:rsidP="00482FF2">
    <w:pPr>
      <w:pStyle w:val="Nagwek"/>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63511" w14:textId="77777777" w:rsidR="00B856BC" w:rsidRDefault="00B856BC" w:rsidP="00482FF2">
    <w:pPr>
      <w:spacing w:after="0" w:line="360" w:lineRule="auto"/>
      <w:jc w:val="center"/>
      <w:rPr>
        <w:rFonts w:ascii="Cambria" w:hAnsi="Cambria"/>
        <w:b/>
        <w:i/>
        <w:color w:val="808080" w:themeColor="background1" w:themeShade="80"/>
        <w:sz w:val="18"/>
        <w:szCs w:val="18"/>
      </w:rPr>
    </w:pPr>
    <w:r w:rsidRPr="001C0FC6">
      <w:rPr>
        <w:rFonts w:ascii="Cambria" w:hAnsi="Cambria"/>
        <w:noProof/>
        <w:sz w:val="20"/>
        <w:szCs w:val="20"/>
        <w:lang w:eastAsia="pl-PL"/>
      </w:rPr>
      <w:drawing>
        <wp:anchor distT="0" distB="0" distL="114300" distR="114300" simplePos="0" relativeHeight="258011136" behindDoc="0" locked="0" layoutInCell="1" allowOverlap="1" wp14:anchorId="2EF1AFA8" wp14:editId="08EC8D83">
          <wp:simplePos x="0" y="0"/>
          <wp:positionH relativeFrom="column">
            <wp:posOffset>193979</wp:posOffset>
          </wp:positionH>
          <wp:positionV relativeFrom="paragraph">
            <wp:posOffset>5080</wp:posOffset>
          </wp:positionV>
          <wp:extent cx="294005" cy="350520"/>
          <wp:effectExtent l="0" t="0" r="0" b="0"/>
          <wp:wrapSquare wrapText="bothSides"/>
          <wp:docPr id="462" name="Obraz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 name="800px-POL_Mrągowo_COA.sv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4005" cy="350520"/>
                  </a:xfrm>
                  <a:prstGeom prst="rect">
                    <a:avLst/>
                  </a:prstGeom>
                </pic:spPr>
              </pic:pic>
            </a:graphicData>
          </a:graphic>
          <wp14:sizeRelH relativeFrom="page">
            <wp14:pctWidth>0</wp14:pctWidth>
          </wp14:sizeRelH>
          <wp14:sizeRelV relativeFrom="page">
            <wp14:pctHeight>0</wp14:pctHeight>
          </wp14:sizeRelV>
        </wp:anchor>
      </w:drawing>
    </w:r>
    <w:r>
      <w:rPr>
        <w:rFonts w:ascii="Cambria" w:hAnsi="Cambria"/>
        <w:b/>
        <w:i/>
        <w:color w:val="808080" w:themeColor="background1" w:themeShade="80"/>
        <w:sz w:val="18"/>
        <w:szCs w:val="18"/>
      </w:rPr>
      <w:t xml:space="preserve"> PROGRAM</w:t>
    </w:r>
    <w:r w:rsidRPr="00CD4B6E">
      <w:rPr>
        <w:rFonts w:ascii="Cambria" w:hAnsi="Cambria"/>
        <w:b/>
        <w:i/>
        <w:color w:val="808080" w:themeColor="background1" w:themeShade="80"/>
        <w:sz w:val="18"/>
        <w:szCs w:val="18"/>
      </w:rPr>
      <w:t xml:space="preserve"> OCHRONY ŚRODOWISKA DLA GMINY </w:t>
    </w:r>
    <w:r>
      <w:rPr>
        <w:rFonts w:ascii="Cambria" w:hAnsi="Cambria"/>
        <w:b/>
        <w:i/>
        <w:color w:val="808080" w:themeColor="background1" w:themeShade="80"/>
        <w:sz w:val="18"/>
        <w:szCs w:val="18"/>
      </w:rPr>
      <w:t>MIASTO MRĄGOWO</w:t>
    </w:r>
  </w:p>
  <w:p w14:paraId="4E1E9B8D" w14:textId="77777777" w:rsidR="00B856BC" w:rsidRPr="00CD4B6E" w:rsidRDefault="00B856BC" w:rsidP="00482FF2">
    <w:pPr>
      <w:spacing w:after="0" w:line="360" w:lineRule="auto"/>
      <w:jc w:val="center"/>
      <w:rPr>
        <w:rFonts w:ascii="Cambria" w:hAnsi="Cambria"/>
        <w:b/>
        <w:i/>
        <w:color w:val="808080" w:themeColor="background1" w:themeShade="80"/>
        <w:sz w:val="18"/>
        <w:szCs w:val="18"/>
      </w:rPr>
    </w:pPr>
    <w:r>
      <w:rPr>
        <w:rFonts w:ascii="Cambria" w:hAnsi="Cambria"/>
        <w:b/>
        <w:i/>
        <w:color w:val="808080" w:themeColor="background1" w:themeShade="80"/>
        <w:sz w:val="18"/>
        <w:szCs w:val="18"/>
      </w:rPr>
      <w:t>NA LATA 2023 - 2026</w:t>
    </w:r>
    <w:r w:rsidRPr="00CD4B6E">
      <w:rPr>
        <w:rFonts w:ascii="Cambria" w:hAnsi="Cambria"/>
        <w:b/>
        <w:i/>
        <w:color w:val="808080" w:themeColor="background1" w:themeShade="80"/>
        <w:sz w:val="18"/>
        <w:szCs w:val="18"/>
      </w:rPr>
      <w:t xml:space="preserve"> Z PERSPEKTYWĄ </w:t>
    </w:r>
    <w:r>
      <w:rPr>
        <w:rFonts w:ascii="Cambria" w:hAnsi="Cambria"/>
        <w:b/>
        <w:i/>
        <w:color w:val="808080" w:themeColor="background1" w:themeShade="80"/>
        <w:sz w:val="18"/>
        <w:szCs w:val="18"/>
      </w:rPr>
      <w:t>DO ROKU 2030</w:t>
    </w:r>
  </w:p>
  <w:p w14:paraId="074249EA" w14:textId="77777777" w:rsidR="00B856BC" w:rsidRDefault="00B856BC" w:rsidP="00482FF2">
    <w:pPr>
      <w:pStyle w:val="Nagwek"/>
    </w:pPr>
    <w:r w:rsidRPr="007B7792">
      <w:rPr>
        <w:noProof/>
        <w:color w:val="FF0000"/>
        <w:lang w:eastAsia="pl-PL"/>
      </w:rPr>
      <mc:AlternateContent>
        <mc:Choice Requires="wps">
          <w:drawing>
            <wp:anchor distT="0" distB="0" distL="114300" distR="114300" simplePos="0" relativeHeight="258010112" behindDoc="0" locked="0" layoutInCell="1" allowOverlap="1" wp14:anchorId="75FD8705" wp14:editId="1A31C002">
              <wp:simplePos x="0" y="0"/>
              <wp:positionH relativeFrom="margin">
                <wp:align>center</wp:align>
              </wp:positionH>
              <wp:positionV relativeFrom="paragraph">
                <wp:posOffset>55880</wp:posOffset>
              </wp:positionV>
              <wp:extent cx="5524500" cy="635"/>
              <wp:effectExtent l="0" t="0" r="19050" b="37465"/>
              <wp:wrapNone/>
              <wp:docPr id="458" name="Łącznik prosty 458"/>
              <wp:cNvGraphicFramePr/>
              <a:graphic xmlns:a="http://schemas.openxmlformats.org/drawingml/2006/main">
                <a:graphicData uri="http://schemas.microsoft.com/office/word/2010/wordprocessingShape">
                  <wps:wsp>
                    <wps:cNvCnPr/>
                    <wps:spPr>
                      <a:xfrm>
                        <a:off x="0" y="0"/>
                        <a:ext cx="5524500" cy="635"/>
                      </a:xfrm>
                      <a:prstGeom prst="line">
                        <a:avLst/>
                      </a:prstGeom>
                      <a:noFill/>
                      <a:ln w="6350" cap="flat" cmpd="sng" algn="ctr">
                        <a:solidFill>
                          <a:srgbClr val="FFC000"/>
                        </a:solidFill>
                        <a:prstDash val="solid"/>
                        <a:miter lim="800000"/>
                      </a:ln>
                      <a:effectLst/>
                    </wps:spPr>
                    <wps:bodyPr/>
                  </wps:wsp>
                </a:graphicData>
              </a:graphic>
            </wp:anchor>
          </w:drawing>
        </mc:Choice>
        <mc:Fallback>
          <w:pict>
            <v:line w14:anchorId="6D224AF2" id="Łącznik prosty 458" o:spid="_x0000_s1026" style="position:absolute;z-index:258010112;visibility:visible;mso-wrap-style:square;mso-wrap-distance-left:9pt;mso-wrap-distance-top:0;mso-wrap-distance-right:9pt;mso-wrap-distance-bottom:0;mso-position-horizontal:center;mso-position-horizontal-relative:margin;mso-position-vertical:absolute;mso-position-vertical-relative:text" from="0,4.4pt" to="43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" strokecolor="#ffc000" strokeweight=".5pt">
              <v:stroke joinstyle="miter"/>
              <w10:wrap anchorx="margin"/>
            </v:line>
          </w:pict>
        </mc:Fallback>
      </mc:AlternateContent>
    </w:r>
  </w:p>
  <w:p w14:paraId="151A59BF" w14:textId="77777777" w:rsidR="00B856BC" w:rsidRPr="003115DB" w:rsidRDefault="00B856BC" w:rsidP="00482FF2">
    <w:pPr>
      <w:pStyle w:val="Nagwek"/>
      <w:rPr>
        <w:sz w:val="18"/>
      </w:rP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CCFAE" w14:textId="77777777" w:rsidR="00B856BC" w:rsidRDefault="00B856BC" w:rsidP="00482FF2">
    <w:pPr>
      <w:spacing w:after="0" w:line="360" w:lineRule="auto"/>
      <w:jc w:val="center"/>
      <w:rPr>
        <w:rFonts w:ascii="Cambria" w:hAnsi="Cambria"/>
        <w:b/>
        <w:i/>
        <w:color w:val="808080" w:themeColor="background1" w:themeShade="80"/>
        <w:sz w:val="18"/>
        <w:szCs w:val="18"/>
      </w:rPr>
    </w:pPr>
    <w:r w:rsidRPr="001C0FC6">
      <w:rPr>
        <w:rFonts w:ascii="Cambria" w:hAnsi="Cambria"/>
        <w:noProof/>
        <w:sz w:val="20"/>
        <w:szCs w:val="20"/>
        <w:lang w:eastAsia="pl-PL"/>
      </w:rPr>
      <w:drawing>
        <wp:anchor distT="0" distB="0" distL="114300" distR="114300" simplePos="0" relativeHeight="258003968" behindDoc="0" locked="0" layoutInCell="1" allowOverlap="1" wp14:anchorId="1FD6D640" wp14:editId="0FE625BA">
          <wp:simplePos x="0" y="0"/>
          <wp:positionH relativeFrom="column">
            <wp:posOffset>193979</wp:posOffset>
          </wp:positionH>
          <wp:positionV relativeFrom="paragraph">
            <wp:posOffset>5080</wp:posOffset>
          </wp:positionV>
          <wp:extent cx="294005" cy="350520"/>
          <wp:effectExtent l="0" t="0" r="0" b="0"/>
          <wp:wrapSquare wrapText="bothSides"/>
          <wp:docPr id="451" name="Obraz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 name="800px-POL_Mrągowo_COA.sv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4005" cy="350520"/>
                  </a:xfrm>
                  <a:prstGeom prst="rect">
                    <a:avLst/>
                  </a:prstGeom>
                </pic:spPr>
              </pic:pic>
            </a:graphicData>
          </a:graphic>
          <wp14:sizeRelH relativeFrom="page">
            <wp14:pctWidth>0</wp14:pctWidth>
          </wp14:sizeRelH>
          <wp14:sizeRelV relativeFrom="page">
            <wp14:pctHeight>0</wp14:pctHeight>
          </wp14:sizeRelV>
        </wp:anchor>
      </w:drawing>
    </w:r>
    <w:r>
      <w:rPr>
        <w:rFonts w:ascii="Cambria" w:hAnsi="Cambria"/>
        <w:b/>
        <w:i/>
        <w:color w:val="808080" w:themeColor="background1" w:themeShade="80"/>
        <w:sz w:val="18"/>
        <w:szCs w:val="18"/>
      </w:rPr>
      <w:t xml:space="preserve"> PROGRAM</w:t>
    </w:r>
    <w:r w:rsidRPr="00CD4B6E">
      <w:rPr>
        <w:rFonts w:ascii="Cambria" w:hAnsi="Cambria"/>
        <w:b/>
        <w:i/>
        <w:color w:val="808080" w:themeColor="background1" w:themeShade="80"/>
        <w:sz w:val="18"/>
        <w:szCs w:val="18"/>
      </w:rPr>
      <w:t xml:space="preserve"> OCHRONY ŚRODOWISKA DLA GMINY </w:t>
    </w:r>
    <w:r>
      <w:rPr>
        <w:rFonts w:ascii="Cambria" w:hAnsi="Cambria"/>
        <w:b/>
        <w:i/>
        <w:color w:val="808080" w:themeColor="background1" w:themeShade="80"/>
        <w:sz w:val="18"/>
        <w:szCs w:val="18"/>
      </w:rPr>
      <w:t>MIASTO MRĄGOWO</w:t>
    </w:r>
  </w:p>
  <w:p w14:paraId="40F806A5" w14:textId="77777777" w:rsidR="00B856BC" w:rsidRPr="00CD4B6E" w:rsidRDefault="00B856BC" w:rsidP="00482FF2">
    <w:pPr>
      <w:spacing w:after="0" w:line="360" w:lineRule="auto"/>
      <w:jc w:val="center"/>
      <w:rPr>
        <w:rFonts w:ascii="Cambria" w:hAnsi="Cambria"/>
        <w:b/>
        <w:i/>
        <w:color w:val="808080" w:themeColor="background1" w:themeShade="80"/>
        <w:sz w:val="18"/>
        <w:szCs w:val="18"/>
      </w:rPr>
    </w:pPr>
    <w:r>
      <w:rPr>
        <w:rFonts w:ascii="Cambria" w:hAnsi="Cambria"/>
        <w:b/>
        <w:i/>
        <w:color w:val="808080" w:themeColor="background1" w:themeShade="80"/>
        <w:sz w:val="18"/>
        <w:szCs w:val="18"/>
      </w:rPr>
      <w:t>NA LATA 2023 - 2026</w:t>
    </w:r>
    <w:r w:rsidRPr="00CD4B6E">
      <w:rPr>
        <w:rFonts w:ascii="Cambria" w:hAnsi="Cambria"/>
        <w:b/>
        <w:i/>
        <w:color w:val="808080" w:themeColor="background1" w:themeShade="80"/>
        <w:sz w:val="18"/>
        <w:szCs w:val="18"/>
      </w:rPr>
      <w:t xml:space="preserve"> Z PERSPEKTYWĄ </w:t>
    </w:r>
    <w:r>
      <w:rPr>
        <w:rFonts w:ascii="Cambria" w:hAnsi="Cambria"/>
        <w:b/>
        <w:i/>
        <w:color w:val="808080" w:themeColor="background1" w:themeShade="80"/>
        <w:sz w:val="18"/>
        <w:szCs w:val="18"/>
      </w:rPr>
      <w:t>DO ROKU 2030</w:t>
    </w:r>
  </w:p>
  <w:p w14:paraId="0623C23C" w14:textId="77777777" w:rsidR="00B856BC" w:rsidRDefault="00B856BC" w:rsidP="00482FF2">
    <w:pPr>
      <w:pStyle w:val="Nagwek"/>
    </w:pPr>
    <w:r w:rsidRPr="007B7792">
      <w:rPr>
        <w:noProof/>
        <w:color w:val="FF0000"/>
        <w:lang w:eastAsia="pl-PL"/>
      </w:rPr>
      <mc:AlternateContent>
        <mc:Choice Requires="wps">
          <w:drawing>
            <wp:anchor distT="0" distB="0" distL="114300" distR="114300" simplePos="0" relativeHeight="258002944" behindDoc="0" locked="0" layoutInCell="1" allowOverlap="1" wp14:anchorId="0B420732" wp14:editId="7F1ACC99">
              <wp:simplePos x="0" y="0"/>
              <wp:positionH relativeFrom="margin">
                <wp:align>center</wp:align>
              </wp:positionH>
              <wp:positionV relativeFrom="paragraph">
                <wp:posOffset>55880</wp:posOffset>
              </wp:positionV>
              <wp:extent cx="5524500" cy="635"/>
              <wp:effectExtent l="0" t="0" r="19050" b="37465"/>
              <wp:wrapNone/>
              <wp:docPr id="60" name="Łącznik prosty 60"/>
              <wp:cNvGraphicFramePr/>
              <a:graphic xmlns:a="http://schemas.openxmlformats.org/drawingml/2006/main">
                <a:graphicData uri="http://schemas.microsoft.com/office/word/2010/wordprocessingShape">
                  <wps:wsp>
                    <wps:cNvCnPr/>
                    <wps:spPr>
                      <a:xfrm>
                        <a:off x="0" y="0"/>
                        <a:ext cx="5524500" cy="635"/>
                      </a:xfrm>
                      <a:prstGeom prst="line">
                        <a:avLst/>
                      </a:prstGeom>
                      <a:noFill/>
                      <a:ln w="6350" cap="flat" cmpd="sng" algn="ctr">
                        <a:solidFill>
                          <a:srgbClr val="FFC000"/>
                        </a:solidFill>
                        <a:prstDash val="solid"/>
                        <a:miter lim="800000"/>
                      </a:ln>
                      <a:effectLst/>
                    </wps:spPr>
                    <wps:bodyPr/>
                  </wps:wsp>
                </a:graphicData>
              </a:graphic>
            </wp:anchor>
          </w:drawing>
        </mc:Choice>
        <mc:Fallback>
          <w:pict>
            <v:line w14:anchorId="4B00711A" id="Łącznik prosty 60" o:spid="_x0000_s1026" style="position:absolute;z-index:258002944;visibility:visible;mso-wrap-style:square;mso-wrap-distance-left:9pt;mso-wrap-distance-top:0;mso-wrap-distance-right:9pt;mso-wrap-distance-bottom:0;mso-position-horizontal:center;mso-position-horizontal-relative:margin;mso-position-vertical:absolute;mso-position-vertical-relative:text" from="0,4.4pt" to="43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" strokecolor="#ffc000" strokeweight=".5pt">
              <v:stroke joinstyle="miter"/>
              <w10:wrap anchorx="margin"/>
            </v:line>
          </w:pict>
        </mc:Fallback>
      </mc:AlternateContent>
    </w:r>
  </w:p>
  <w:p w14:paraId="24DF268E" w14:textId="77777777" w:rsidR="00B856BC" w:rsidRPr="003115DB" w:rsidRDefault="00B856BC" w:rsidP="00482FF2">
    <w:pPr>
      <w:pStyle w:val="Nagwek"/>
      <w:rPr>
        <w:sz w:val="18"/>
      </w:rP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0BB12" w14:textId="77777777" w:rsidR="00B856BC" w:rsidRDefault="00B856BC" w:rsidP="002647E0">
    <w:pPr>
      <w:spacing w:after="0" w:line="360" w:lineRule="auto"/>
      <w:rPr>
        <w:rFonts w:ascii="Arial Narrow" w:hAnsi="Arial Narrow"/>
        <w:b/>
        <w:i/>
        <w:sz w:val="2"/>
        <w:szCs w:val="30"/>
      </w:rPr>
    </w:pPr>
  </w:p>
  <w:p w14:paraId="5A95AD5B" w14:textId="77777777" w:rsidR="00B856BC" w:rsidRDefault="00B856BC" w:rsidP="002647E0">
    <w:pPr>
      <w:spacing w:after="0" w:line="360" w:lineRule="auto"/>
      <w:rPr>
        <w:rFonts w:ascii="Arial Narrow" w:hAnsi="Arial Narrow"/>
        <w:b/>
        <w:i/>
        <w:sz w:val="2"/>
        <w:szCs w:val="30"/>
      </w:rPr>
    </w:pPr>
  </w:p>
  <w:p w14:paraId="3B2853CD" w14:textId="77777777" w:rsidR="00B856BC" w:rsidRPr="0076443E" w:rsidRDefault="00B856BC" w:rsidP="002647E0">
    <w:pPr>
      <w:spacing w:after="0" w:line="360" w:lineRule="auto"/>
      <w:jc w:val="center"/>
      <w:rPr>
        <w:rFonts w:ascii="Arial Narrow" w:hAnsi="Arial Narrow"/>
        <w:b/>
        <w:i/>
        <w:sz w:val="18"/>
        <w:szCs w:val="18"/>
      </w:rPr>
    </w:pPr>
    <w:r w:rsidRPr="001C0FC6">
      <w:rPr>
        <w:rFonts w:ascii="Cambria" w:hAnsi="Cambria"/>
        <w:noProof/>
        <w:sz w:val="20"/>
        <w:szCs w:val="20"/>
        <w:lang w:eastAsia="pl-PL"/>
      </w:rPr>
      <w:drawing>
        <wp:anchor distT="0" distB="0" distL="114300" distR="114300" simplePos="0" relativeHeight="258065408" behindDoc="0" locked="0" layoutInCell="1" allowOverlap="1" wp14:anchorId="2CFA6B24" wp14:editId="1DED118E">
          <wp:simplePos x="0" y="0"/>
          <wp:positionH relativeFrom="column">
            <wp:posOffset>270345</wp:posOffset>
          </wp:positionH>
          <wp:positionV relativeFrom="paragraph">
            <wp:posOffset>84869</wp:posOffset>
          </wp:positionV>
          <wp:extent cx="294005" cy="350520"/>
          <wp:effectExtent l="0" t="0" r="0" b="0"/>
          <wp:wrapSquare wrapText="bothSides"/>
          <wp:docPr id="174" name="Obraz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 name="800px-POL_Mrągowo_COA.sv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4005" cy="350520"/>
                  </a:xfrm>
                  <a:prstGeom prst="rect">
                    <a:avLst/>
                  </a:prstGeom>
                </pic:spPr>
              </pic:pic>
            </a:graphicData>
          </a:graphic>
          <wp14:sizeRelH relativeFrom="page">
            <wp14:pctWidth>0</wp14:pctWidth>
          </wp14:sizeRelH>
          <wp14:sizeRelV relativeFrom="page">
            <wp14:pctHeight>0</wp14:pctHeight>
          </wp14:sizeRelV>
        </wp:anchor>
      </w:drawing>
    </w:r>
  </w:p>
  <w:p w14:paraId="1523ADDA" w14:textId="77777777" w:rsidR="00B856BC" w:rsidRPr="003D3AE0" w:rsidRDefault="00B856BC" w:rsidP="002647E0">
    <w:pPr>
      <w:spacing w:after="0" w:line="360" w:lineRule="auto"/>
      <w:jc w:val="center"/>
      <w:rPr>
        <w:rFonts w:ascii="Cambria" w:hAnsi="Cambria"/>
        <w:b/>
        <w:i/>
        <w:color w:val="808080" w:themeColor="background1" w:themeShade="80"/>
        <w:sz w:val="18"/>
        <w:szCs w:val="18"/>
      </w:rPr>
    </w:pPr>
    <w:r w:rsidRPr="003D3AE0">
      <w:rPr>
        <w:rFonts w:ascii="Cambria" w:hAnsi="Cambria"/>
        <w:noProof/>
        <w:sz w:val="18"/>
        <w:szCs w:val="18"/>
        <w:lang w:eastAsia="pl-PL"/>
      </w:rPr>
      <mc:AlternateContent>
        <mc:Choice Requires="wps">
          <w:drawing>
            <wp:anchor distT="0" distB="0" distL="114300" distR="114300" simplePos="0" relativeHeight="258064384" behindDoc="0" locked="0" layoutInCell="1" allowOverlap="1" wp14:anchorId="2AC74762" wp14:editId="3A0A496D">
              <wp:simplePos x="0" y="0"/>
              <wp:positionH relativeFrom="margin">
                <wp:align>center</wp:align>
              </wp:positionH>
              <wp:positionV relativeFrom="paragraph">
                <wp:posOffset>427355</wp:posOffset>
              </wp:positionV>
              <wp:extent cx="9077325" cy="0"/>
              <wp:effectExtent l="0" t="0" r="28575" b="19050"/>
              <wp:wrapNone/>
              <wp:docPr id="154" name="Łącznik prosty 154"/>
              <wp:cNvGraphicFramePr/>
              <a:graphic xmlns:a="http://schemas.openxmlformats.org/drawingml/2006/main">
                <a:graphicData uri="http://schemas.microsoft.com/office/word/2010/wordprocessingShape">
                  <wps:wsp>
                    <wps:cNvCnPr/>
                    <wps:spPr>
                      <a:xfrm>
                        <a:off x="0" y="0"/>
                        <a:ext cx="9077325" cy="0"/>
                      </a:xfrm>
                      <a:prstGeom prst="line">
                        <a:avLst/>
                      </a:prstGeom>
                      <a:noFill/>
                      <a:ln w="6350" cap="flat" cmpd="sng" algn="ctr">
                        <a:solidFill>
                          <a:srgbClr val="FFC000"/>
                        </a:solidFill>
                        <a:prstDash val="solid"/>
                        <a:miter lim="800000"/>
                      </a:ln>
                      <a:effectLst/>
                    </wps:spPr>
                    <wps:bodyPr/>
                  </wps:wsp>
                </a:graphicData>
              </a:graphic>
            </wp:anchor>
          </w:drawing>
        </mc:Choice>
        <mc:Fallback>
          <w:pict>
            <v:line w14:anchorId="1530E846" id="Łącznik prosty 154" o:spid="_x0000_s1026" style="position:absolute;z-index:258064384;visibility:visible;mso-wrap-style:square;mso-wrap-distance-left:9pt;mso-wrap-distance-top:0;mso-wrap-distance-right:9pt;mso-wrap-distance-bottom:0;mso-position-horizontal:center;mso-position-horizontal-relative:margin;mso-position-vertical:absolute;mso-position-vertical-relative:text" from="0,33.65pt" to="714.75pt,3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" strokecolor="#ffc000" strokeweight=".5pt">
              <v:stroke joinstyle="miter"/>
              <w10:wrap anchorx="margin"/>
            </v:line>
          </w:pict>
        </mc:Fallback>
      </mc:AlternateContent>
    </w:r>
    <w:r>
      <w:rPr>
        <w:rFonts w:ascii="Cambria" w:hAnsi="Cambria"/>
        <w:b/>
        <w:i/>
        <w:color w:val="808080" w:themeColor="background1" w:themeShade="80"/>
        <w:sz w:val="18"/>
        <w:szCs w:val="18"/>
      </w:rPr>
      <w:t>PROGRAM</w:t>
    </w:r>
    <w:r w:rsidRPr="003D3AE0">
      <w:rPr>
        <w:rFonts w:ascii="Cambria" w:hAnsi="Cambria"/>
        <w:b/>
        <w:i/>
        <w:color w:val="808080" w:themeColor="background1" w:themeShade="80"/>
        <w:sz w:val="18"/>
        <w:szCs w:val="18"/>
      </w:rPr>
      <w:t xml:space="preserve"> OCHRONY ŚRODOWISKA DLA </w:t>
    </w:r>
    <w:r>
      <w:rPr>
        <w:rFonts w:ascii="Cambria" w:hAnsi="Cambria"/>
        <w:b/>
        <w:i/>
        <w:color w:val="808080" w:themeColor="background1" w:themeShade="80"/>
        <w:sz w:val="18"/>
        <w:szCs w:val="18"/>
      </w:rPr>
      <w:t xml:space="preserve">GMINY MIASTO MRĄGOWO </w:t>
    </w:r>
    <w:r w:rsidRPr="009A5E08">
      <w:rPr>
        <w:rFonts w:ascii="Cambria" w:hAnsi="Cambria"/>
        <w:b/>
        <w:i/>
        <w:color w:val="808080" w:themeColor="background1" w:themeShade="80"/>
        <w:sz w:val="18"/>
        <w:szCs w:val="18"/>
      </w:rPr>
      <w:t>NA LATA 2023 - 2026 Z PERSPEKTYWĄ DO ROKU 2030</w:t>
    </w:r>
  </w:p>
  <w:p w14:paraId="14D13786" w14:textId="77777777" w:rsidR="00B856BC" w:rsidRPr="00080B9A" w:rsidRDefault="00B856BC" w:rsidP="002647E0">
    <w:pPr>
      <w:pStyle w:val="Nagwek"/>
    </w:pPr>
  </w:p>
  <w:p w14:paraId="394BD36A" w14:textId="77777777" w:rsidR="00B856BC" w:rsidRPr="00C8539E" w:rsidRDefault="00B856BC" w:rsidP="002647E0">
    <w:pPr>
      <w:pStyle w:val="Nagwek"/>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19CEA" w14:textId="77777777" w:rsidR="00B856BC" w:rsidRDefault="00B856BC" w:rsidP="002647E0">
    <w:pPr>
      <w:spacing w:after="0" w:line="360" w:lineRule="auto"/>
      <w:rPr>
        <w:rFonts w:ascii="Arial Narrow" w:hAnsi="Arial Narrow"/>
        <w:b/>
        <w:i/>
        <w:sz w:val="2"/>
        <w:szCs w:val="30"/>
      </w:rPr>
    </w:pPr>
  </w:p>
  <w:p w14:paraId="2BBD90EE" w14:textId="77777777" w:rsidR="00B856BC" w:rsidRDefault="00B856BC" w:rsidP="002647E0">
    <w:pPr>
      <w:spacing w:after="0" w:line="360" w:lineRule="auto"/>
      <w:rPr>
        <w:rFonts w:ascii="Arial Narrow" w:hAnsi="Arial Narrow"/>
        <w:b/>
        <w:i/>
        <w:sz w:val="2"/>
        <w:szCs w:val="30"/>
      </w:rPr>
    </w:pPr>
  </w:p>
  <w:p w14:paraId="226DBEB9" w14:textId="77777777" w:rsidR="00B856BC" w:rsidRPr="0076443E" w:rsidRDefault="00B856BC" w:rsidP="002647E0">
    <w:pPr>
      <w:spacing w:after="0" w:line="360" w:lineRule="auto"/>
      <w:jc w:val="center"/>
      <w:rPr>
        <w:rFonts w:ascii="Arial Narrow" w:hAnsi="Arial Narrow"/>
        <w:b/>
        <w:i/>
        <w:sz w:val="18"/>
        <w:szCs w:val="18"/>
      </w:rPr>
    </w:pPr>
    <w:r w:rsidRPr="001C0FC6">
      <w:rPr>
        <w:rFonts w:ascii="Cambria" w:hAnsi="Cambria"/>
        <w:noProof/>
        <w:sz w:val="20"/>
        <w:szCs w:val="20"/>
        <w:lang w:eastAsia="pl-PL"/>
      </w:rPr>
      <w:drawing>
        <wp:anchor distT="0" distB="0" distL="114300" distR="114300" simplePos="0" relativeHeight="258062336" behindDoc="0" locked="0" layoutInCell="1" allowOverlap="1" wp14:anchorId="5F97524A" wp14:editId="4B3CC73C">
          <wp:simplePos x="0" y="0"/>
          <wp:positionH relativeFrom="column">
            <wp:posOffset>270345</wp:posOffset>
          </wp:positionH>
          <wp:positionV relativeFrom="paragraph">
            <wp:posOffset>84869</wp:posOffset>
          </wp:positionV>
          <wp:extent cx="294005" cy="350520"/>
          <wp:effectExtent l="0" t="0" r="0" b="0"/>
          <wp:wrapSquare wrapText="bothSides"/>
          <wp:docPr id="147" name="Obraz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 name="800px-POL_Mrągowo_COA.sv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4005" cy="350520"/>
                  </a:xfrm>
                  <a:prstGeom prst="rect">
                    <a:avLst/>
                  </a:prstGeom>
                </pic:spPr>
              </pic:pic>
            </a:graphicData>
          </a:graphic>
          <wp14:sizeRelH relativeFrom="page">
            <wp14:pctWidth>0</wp14:pctWidth>
          </wp14:sizeRelH>
          <wp14:sizeRelV relativeFrom="page">
            <wp14:pctHeight>0</wp14:pctHeight>
          </wp14:sizeRelV>
        </wp:anchor>
      </w:drawing>
    </w:r>
  </w:p>
  <w:p w14:paraId="673A84E3" w14:textId="77777777" w:rsidR="00B856BC" w:rsidRPr="003D3AE0" w:rsidRDefault="00B856BC" w:rsidP="002647E0">
    <w:pPr>
      <w:spacing w:after="0" w:line="360" w:lineRule="auto"/>
      <w:jc w:val="center"/>
      <w:rPr>
        <w:rFonts w:ascii="Cambria" w:hAnsi="Cambria"/>
        <w:b/>
        <w:i/>
        <w:color w:val="808080" w:themeColor="background1" w:themeShade="80"/>
        <w:sz w:val="18"/>
        <w:szCs w:val="18"/>
      </w:rPr>
    </w:pPr>
    <w:r w:rsidRPr="003D3AE0">
      <w:rPr>
        <w:rFonts w:ascii="Cambria" w:hAnsi="Cambria"/>
        <w:noProof/>
        <w:sz w:val="18"/>
        <w:szCs w:val="18"/>
        <w:lang w:eastAsia="pl-PL"/>
      </w:rPr>
      <mc:AlternateContent>
        <mc:Choice Requires="wps">
          <w:drawing>
            <wp:anchor distT="0" distB="0" distL="114300" distR="114300" simplePos="0" relativeHeight="258061312" behindDoc="0" locked="0" layoutInCell="1" allowOverlap="1" wp14:anchorId="75B42747" wp14:editId="1B53D0DF">
              <wp:simplePos x="0" y="0"/>
              <wp:positionH relativeFrom="margin">
                <wp:align>center</wp:align>
              </wp:positionH>
              <wp:positionV relativeFrom="paragraph">
                <wp:posOffset>427355</wp:posOffset>
              </wp:positionV>
              <wp:extent cx="9077325" cy="0"/>
              <wp:effectExtent l="0" t="0" r="28575" b="19050"/>
              <wp:wrapNone/>
              <wp:docPr id="146" name="Łącznik prosty 146"/>
              <wp:cNvGraphicFramePr/>
              <a:graphic xmlns:a="http://schemas.openxmlformats.org/drawingml/2006/main">
                <a:graphicData uri="http://schemas.microsoft.com/office/word/2010/wordprocessingShape">
                  <wps:wsp>
                    <wps:cNvCnPr/>
                    <wps:spPr>
                      <a:xfrm>
                        <a:off x="0" y="0"/>
                        <a:ext cx="9077325" cy="0"/>
                      </a:xfrm>
                      <a:prstGeom prst="line">
                        <a:avLst/>
                      </a:prstGeom>
                      <a:noFill/>
                      <a:ln w="6350" cap="flat" cmpd="sng" algn="ctr">
                        <a:solidFill>
                          <a:srgbClr val="FFC000"/>
                        </a:solidFill>
                        <a:prstDash val="solid"/>
                        <a:miter lim="800000"/>
                      </a:ln>
                      <a:effectLst/>
                    </wps:spPr>
                    <wps:bodyPr/>
                  </wps:wsp>
                </a:graphicData>
              </a:graphic>
            </wp:anchor>
          </w:drawing>
        </mc:Choice>
        <mc:Fallback>
          <w:pict>
            <v:line w14:anchorId="62B4E43D" id="Łącznik prosty 146" o:spid="_x0000_s1026" style="position:absolute;z-index:258061312;visibility:visible;mso-wrap-style:square;mso-wrap-distance-left:9pt;mso-wrap-distance-top:0;mso-wrap-distance-right:9pt;mso-wrap-distance-bottom:0;mso-position-horizontal:center;mso-position-horizontal-relative:margin;mso-position-vertical:absolute;mso-position-vertical-relative:text" from="0,33.65pt" to="714.75pt,3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" strokecolor="#ffc000" strokeweight=".5pt">
              <v:stroke joinstyle="miter"/>
              <w10:wrap anchorx="margin"/>
            </v:line>
          </w:pict>
        </mc:Fallback>
      </mc:AlternateContent>
    </w:r>
    <w:r>
      <w:rPr>
        <w:rFonts w:ascii="Cambria" w:hAnsi="Cambria"/>
        <w:b/>
        <w:i/>
        <w:color w:val="808080" w:themeColor="background1" w:themeShade="80"/>
        <w:sz w:val="18"/>
        <w:szCs w:val="18"/>
      </w:rPr>
      <w:t>PROGRAM</w:t>
    </w:r>
    <w:r w:rsidRPr="003D3AE0">
      <w:rPr>
        <w:rFonts w:ascii="Cambria" w:hAnsi="Cambria"/>
        <w:b/>
        <w:i/>
        <w:color w:val="808080" w:themeColor="background1" w:themeShade="80"/>
        <w:sz w:val="18"/>
        <w:szCs w:val="18"/>
      </w:rPr>
      <w:t xml:space="preserve"> OCHRONY ŚRODOWISKA DLA </w:t>
    </w:r>
    <w:r>
      <w:rPr>
        <w:rFonts w:ascii="Cambria" w:hAnsi="Cambria"/>
        <w:b/>
        <w:i/>
        <w:color w:val="808080" w:themeColor="background1" w:themeShade="80"/>
        <w:sz w:val="18"/>
        <w:szCs w:val="18"/>
      </w:rPr>
      <w:t xml:space="preserve">GMINY MIASTO MRĄGOWO </w:t>
    </w:r>
    <w:r w:rsidRPr="009A5E08">
      <w:rPr>
        <w:rFonts w:ascii="Cambria" w:hAnsi="Cambria"/>
        <w:b/>
        <w:i/>
        <w:color w:val="808080" w:themeColor="background1" w:themeShade="80"/>
        <w:sz w:val="18"/>
        <w:szCs w:val="18"/>
      </w:rPr>
      <w:t>NA LATA 2023 - 2026 Z PERSPEKTYWĄ DO ROKU 2030</w:t>
    </w:r>
  </w:p>
  <w:p w14:paraId="4B08F5D2" w14:textId="77777777" w:rsidR="00B856BC" w:rsidRPr="00080B9A" w:rsidRDefault="00B856BC" w:rsidP="002647E0">
    <w:pPr>
      <w:pStyle w:val="Nagwek"/>
    </w:pPr>
  </w:p>
  <w:p w14:paraId="31CB4EB5" w14:textId="77777777" w:rsidR="00B856BC" w:rsidRPr="00C8539E" w:rsidRDefault="00B856BC" w:rsidP="002647E0">
    <w:pPr>
      <w:pStyle w:val="Nagwek"/>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02877" w14:textId="77777777" w:rsidR="00B856BC" w:rsidRDefault="00B856BC" w:rsidP="00BC53E1">
    <w:pPr>
      <w:spacing w:after="0" w:line="360" w:lineRule="auto"/>
      <w:jc w:val="center"/>
      <w:rPr>
        <w:rFonts w:ascii="Cambria" w:hAnsi="Cambria"/>
        <w:b/>
        <w:i/>
        <w:color w:val="808080" w:themeColor="background1" w:themeShade="80"/>
        <w:sz w:val="18"/>
        <w:szCs w:val="18"/>
      </w:rPr>
    </w:pPr>
    <w:r w:rsidRPr="001C0FC6">
      <w:rPr>
        <w:rFonts w:ascii="Cambria" w:hAnsi="Cambria"/>
        <w:noProof/>
        <w:sz w:val="20"/>
        <w:szCs w:val="20"/>
        <w:lang w:eastAsia="pl-PL"/>
      </w:rPr>
      <w:drawing>
        <wp:anchor distT="0" distB="0" distL="114300" distR="114300" simplePos="0" relativeHeight="257933312" behindDoc="0" locked="0" layoutInCell="1" allowOverlap="1" wp14:anchorId="047A2EEB" wp14:editId="5E66A3B1">
          <wp:simplePos x="0" y="0"/>
          <wp:positionH relativeFrom="column">
            <wp:posOffset>193979</wp:posOffset>
          </wp:positionH>
          <wp:positionV relativeFrom="paragraph">
            <wp:posOffset>5080</wp:posOffset>
          </wp:positionV>
          <wp:extent cx="294005" cy="350520"/>
          <wp:effectExtent l="0" t="0" r="0" b="0"/>
          <wp:wrapSquare wrapText="bothSides"/>
          <wp:docPr id="91" name="Obraz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 name="800px-POL_Mrągowo_COA.sv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4005" cy="350520"/>
                  </a:xfrm>
                  <a:prstGeom prst="rect">
                    <a:avLst/>
                  </a:prstGeom>
                </pic:spPr>
              </pic:pic>
            </a:graphicData>
          </a:graphic>
          <wp14:sizeRelH relativeFrom="page">
            <wp14:pctWidth>0</wp14:pctWidth>
          </wp14:sizeRelH>
          <wp14:sizeRelV relativeFrom="page">
            <wp14:pctHeight>0</wp14:pctHeight>
          </wp14:sizeRelV>
        </wp:anchor>
      </w:drawing>
    </w:r>
    <w:r>
      <w:rPr>
        <w:rFonts w:ascii="Cambria" w:hAnsi="Cambria"/>
        <w:b/>
        <w:i/>
        <w:color w:val="808080" w:themeColor="background1" w:themeShade="80"/>
        <w:sz w:val="18"/>
        <w:szCs w:val="18"/>
      </w:rPr>
      <w:t xml:space="preserve"> PROGRAM</w:t>
    </w:r>
    <w:r w:rsidRPr="00CD4B6E">
      <w:rPr>
        <w:rFonts w:ascii="Cambria" w:hAnsi="Cambria"/>
        <w:b/>
        <w:i/>
        <w:color w:val="808080" w:themeColor="background1" w:themeShade="80"/>
        <w:sz w:val="18"/>
        <w:szCs w:val="18"/>
      </w:rPr>
      <w:t xml:space="preserve"> OCHRONY ŚRODOWISKA DLA GMINY </w:t>
    </w:r>
    <w:r>
      <w:rPr>
        <w:rFonts w:ascii="Cambria" w:hAnsi="Cambria"/>
        <w:b/>
        <w:i/>
        <w:color w:val="808080" w:themeColor="background1" w:themeShade="80"/>
        <w:sz w:val="18"/>
        <w:szCs w:val="18"/>
      </w:rPr>
      <w:t>MIASTO MRĄGOWO</w:t>
    </w:r>
  </w:p>
  <w:p w14:paraId="6B1D3D10" w14:textId="77777777" w:rsidR="00B856BC" w:rsidRPr="00CD4B6E" w:rsidRDefault="00B856BC" w:rsidP="00BC53E1">
    <w:pPr>
      <w:spacing w:after="0" w:line="360" w:lineRule="auto"/>
      <w:jc w:val="center"/>
      <w:rPr>
        <w:rFonts w:ascii="Cambria" w:hAnsi="Cambria"/>
        <w:b/>
        <w:i/>
        <w:color w:val="808080" w:themeColor="background1" w:themeShade="80"/>
        <w:sz w:val="18"/>
        <w:szCs w:val="18"/>
      </w:rPr>
    </w:pPr>
    <w:r>
      <w:rPr>
        <w:rFonts w:ascii="Cambria" w:hAnsi="Cambria"/>
        <w:b/>
        <w:i/>
        <w:color w:val="808080" w:themeColor="background1" w:themeShade="80"/>
        <w:sz w:val="18"/>
        <w:szCs w:val="18"/>
      </w:rPr>
      <w:t>NA LATA 2023 - 2026</w:t>
    </w:r>
    <w:r w:rsidRPr="00CD4B6E">
      <w:rPr>
        <w:rFonts w:ascii="Cambria" w:hAnsi="Cambria"/>
        <w:b/>
        <w:i/>
        <w:color w:val="808080" w:themeColor="background1" w:themeShade="80"/>
        <w:sz w:val="18"/>
        <w:szCs w:val="18"/>
      </w:rPr>
      <w:t xml:space="preserve"> Z PERSPEKTYWĄ </w:t>
    </w:r>
    <w:r>
      <w:rPr>
        <w:rFonts w:ascii="Cambria" w:hAnsi="Cambria"/>
        <w:b/>
        <w:i/>
        <w:color w:val="808080" w:themeColor="background1" w:themeShade="80"/>
        <w:sz w:val="18"/>
        <w:szCs w:val="18"/>
      </w:rPr>
      <w:t>DO ROKU 2030</w:t>
    </w:r>
  </w:p>
  <w:p w14:paraId="5BBC74DD" w14:textId="77777777" w:rsidR="00B856BC" w:rsidRDefault="00B856BC" w:rsidP="00BC53E1">
    <w:pPr>
      <w:pStyle w:val="Nagwek"/>
    </w:pPr>
    <w:r w:rsidRPr="007B7792">
      <w:rPr>
        <w:noProof/>
        <w:color w:val="FF0000"/>
        <w:lang w:eastAsia="pl-PL"/>
      </w:rPr>
      <mc:AlternateContent>
        <mc:Choice Requires="wps">
          <w:drawing>
            <wp:anchor distT="0" distB="0" distL="114300" distR="114300" simplePos="0" relativeHeight="257932288" behindDoc="0" locked="0" layoutInCell="1" allowOverlap="1" wp14:anchorId="22A2B197" wp14:editId="5683C419">
              <wp:simplePos x="0" y="0"/>
              <wp:positionH relativeFrom="margin">
                <wp:align>center</wp:align>
              </wp:positionH>
              <wp:positionV relativeFrom="paragraph">
                <wp:posOffset>55880</wp:posOffset>
              </wp:positionV>
              <wp:extent cx="5524500" cy="635"/>
              <wp:effectExtent l="0" t="0" r="19050" b="37465"/>
              <wp:wrapNone/>
              <wp:docPr id="82" name="Łącznik prosty 82"/>
              <wp:cNvGraphicFramePr/>
              <a:graphic xmlns:a="http://schemas.openxmlformats.org/drawingml/2006/main">
                <a:graphicData uri="http://schemas.microsoft.com/office/word/2010/wordprocessingShape">
                  <wps:wsp>
                    <wps:cNvCnPr/>
                    <wps:spPr>
                      <a:xfrm>
                        <a:off x="0" y="0"/>
                        <a:ext cx="5524500" cy="635"/>
                      </a:xfrm>
                      <a:prstGeom prst="line">
                        <a:avLst/>
                      </a:prstGeom>
                      <a:noFill/>
                      <a:ln w="6350" cap="flat" cmpd="sng" algn="ctr">
                        <a:solidFill>
                          <a:srgbClr val="FFC000"/>
                        </a:solidFill>
                        <a:prstDash val="solid"/>
                        <a:miter lim="800000"/>
                      </a:ln>
                      <a:effectLst/>
                    </wps:spPr>
                    <wps:bodyPr/>
                  </wps:wsp>
                </a:graphicData>
              </a:graphic>
            </wp:anchor>
          </w:drawing>
        </mc:Choice>
        <mc:Fallback>
          <w:pict>
            <v:line w14:anchorId="261B8054" id="Łącznik prosty 82" o:spid="_x0000_s1026" style="position:absolute;z-index:257932288;visibility:visible;mso-wrap-style:square;mso-wrap-distance-left:9pt;mso-wrap-distance-top:0;mso-wrap-distance-right:9pt;mso-wrap-distance-bottom:0;mso-position-horizontal:center;mso-position-horizontal-relative:margin;mso-position-vertical:absolute;mso-position-vertical-relative:text" from="0,4.4pt" to="43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" strokecolor="#ffc000" strokeweight=".5pt">
              <v:stroke joinstyle="miter"/>
              <w10:wrap anchorx="margin"/>
            </v:line>
          </w:pict>
        </mc:Fallback>
      </mc:AlternateContent>
    </w:r>
  </w:p>
  <w:p w14:paraId="67DC2B68" w14:textId="77777777" w:rsidR="00B856BC" w:rsidRPr="003115DB" w:rsidRDefault="00B856BC" w:rsidP="00BC53E1">
    <w:pPr>
      <w:pStyle w:val="Nagwek"/>
      <w:rPr>
        <w:sz w:val="18"/>
      </w:rP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8E746" w14:textId="77777777" w:rsidR="00B856BC" w:rsidRDefault="00B856BC" w:rsidP="00BC53E1">
    <w:pPr>
      <w:spacing w:after="0" w:line="360" w:lineRule="auto"/>
      <w:jc w:val="center"/>
      <w:rPr>
        <w:rFonts w:ascii="Cambria" w:hAnsi="Cambria"/>
        <w:b/>
        <w:i/>
        <w:color w:val="808080" w:themeColor="background1" w:themeShade="80"/>
        <w:sz w:val="18"/>
        <w:szCs w:val="18"/>
      </w:rPr>
    </w:pPr>
    <w:r w:rsidRPr="001C0FC6">
      <w:rPr>
        <w:rFonts w:ascii="Cambria" w:hAnsi="Cambria"/>
        <w:noProof/>
        <w:sz w:val="20"/>
        <w:szCs w:val="20"/>
        <w:lang w:eastAsia="pl-PL"/>
      </w:rPr>
      <w:drawing>
        <wp:anchor distT="0" distB="0" distL="114300" distR="114300" simplePos="0" relativeHeight="257942528" behindDoc="0" locked="0" layoutInCell="1" allowOverlap="1" wp14:anchorId="4067985A" wp14:editId="614C792E">
          <wp:simplePos x="0" y="0"/>
          <wp:positionH relativeFrom="column">
            <wp:posOffset>193979</wp:posOffset>
          </wp:positionH>
          <wp:positionV relativeFrom="paragraph">
            <wp:posOffset>5080</wp:posOffset>
          </wp:positionV>
          <wp:extent cx="294005" cy="350520"/>
          <wp:effectExtent l="0" t="0" r="0" b="0"/>
          <wp:wrapSquare wrapText="bothSides"/>
          <wp:docPr id="528" name="Obraz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 name="800px-POL_Mrągowo_COA.sv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4005" cy="350520"/>
                  </a:xfrm>
                  <a:prstGeom prst="rect">
                    <a:avLst/>
                  </a:prstGeom>
                </pic:spPr>
              </pic:pic>
            </a:graphicData>
          </a:graphic>
          <wp14:sizeRelH relativeFrom="page">
            <wp14:pctWidth>0</wp14:pctWidth>
          </wp14:sizeRelH>
          <wp14:sizeRelV relativeFrom="page">
            <wp14:pctHeight>0</wp14:pctHeight>
          </wp14:sizeRelV>
        </wp:anchor>
      </w:drawing>
    </w:r>
    <w:r>
      <w:rPr>
        <w:rFonts w:ascii="Cambria" w:hAnsi="Cambria"/>
        <w:b/>
        <w:i/>
        <w:color w:val="808080" w:themeColor="background1" w:themeShade="80"/>
        <w:sz w:val="18"/>
        <w:szCs w:val="18"/>
      </w:rPr>
      <w:t xml:space="preserve"> PROGRAM</w:t>
    </w:r>
    <w:r w:rsidRPr="00CD4B6E">
      <w:rPr>
        <w:rFonts w:ascii="Cambria" w:hAnsi="Cambria"/>
        <w:b/>
        <w:i/>
        <w:color w:val="808080" w:themeColor="background1" w:themeShade="80"/>
        <w:sz w:val="18"/>
        <w:szCs w:val="18"/>
      </w:rPr>
      <w:t xml:space="preserve"> OCHRONY ŚRODOWISKA DLA GMINY </w:t>
    </w:r>
    <w:r>
      <w:rPr>
        <w:rFonts w:ascii="Cambria" w:hAnsi="Cambria"/>
        <w:b/>
        <w:i/>
        <w:color w:val="808080" w:themeColor="background1" w:themeShade="80"/>
        <w:sz w:val="18"/>
        <w:szCs w:val="18"/>
      </w:rPr>
      <w:t>MIASTO MRĄGOWO</w:t>
    </w:r>
  </w:p>
  <w:p w14:paraId="336D11F1" w14:textId="77777777" w:rsidR="00B856BC" w:rsidRPr="00CD4B6E" w:rsidRDefault="00B856BC" w:rsidP="00BC53E1">
    <w:pPr>
      <w:spacing w:after="0" w:line="360" w:lineRule="auto"/>
      <w:jc w:val="center"/>
      <w:rPr>
        <w:rFonts w:ascii="Cambria" w:hAnsi="Cambria"/>
        <w:b/>
        <w:i/>
        <w:color w:val="808080" w:themeColor="background1" w:themeShade="80"/>
        <w:sz w:val="18"/>
        <w:szCs w:val="18"/>
      </w:rPr>
    </w:pPr>
    <w:r>
      <w:rPr>
        <w:rFonts w:ascii="Cambria" w:hAnsi="Cambria"/>
        <w:b/>
        <w:i/>
        <w:color w:val="808080" w:themeColor="background1" w:themeShade="80"/>
        <w:sz w:val="18"/>
        <w:szCs w:val="18"/>
      </w:rPr>
      <w:t>NA LATA 2023 - 2026</w:t>
    </w:r>
    <w:r w:rsidRPr="00CD4B6E">
      <w:rPr>
        <w:rFonts w:ascii="Cambria" w:hAnsi="Cambria"/>
        <w:b/>
        <w:i/>
        <w:color w:val="808080" w:themeColor="background1" w:themeShade="80"/>
        <w:sz w:val="18"/>
        <w:szCs w:val="18"/>
      </w:rPr>
      <w:t xml:space="preserve"> Z PERSPEKTYWĄ </w:t>
    </w:r>
    <w:r>
      <w:rPr>
        <w:rFonts w:ascii="Cambria" w:hAnsi="Cambria"/>
        <w:b/>
        <w:i/>
        <w:color w:val="808080" w:themeColor="background1" w:themeShade="80"/>
        <w:sz w:val="18"/>
        <w:szCs w:val="18"/>
      </w:rPr>
      <w:t>DO ROKU 2030</w:t>
    </w:r>
  </w:p>
  <w:p w14:paraId="7A561627" w14:textId="77777777" w:rsidR="00B856BC" w:rsidRDefault="00B856BC" w:rsidP="00BC53E1">
    <w:pPr>
      <w:pStyle w:val="Nagwek"/>
    </w:pPr>
    <w:r w:rsidRPr="007B7792">
      <w:rPr>
        <w:noProof/>
        <w:color w:val="FF0000"/>
        <w:lang w:eastAsia="pl-PL"/>
      </w:rPr>
      <mc:AlternateContent>
        <mc:Choice Requires="wps">
          <w:drawing>
            <wp:anchor distT="0" distB="0" distL="114300" distR="114300" simplePos="0" relativeHeight="257941504" behindDoc="0" locked="0" layoutInCell="1" allowOverlap="1" wp14:anchorId="4DD1B44C" wp14:editId="00FEB89B">
              <wp:simplePos x="0" y="0"/>
              <wp:positionH relativeFrom="margin">
                <wp:align>center</wp:align>
              </wp:positionH>
              <wp:positionV relativeFrom="paragraph">
                <wp:posOffset>55880</wp:posOffset>
              </wp:positionV>
              <wp:extent cx="5524500" cy="635"/>
              <wp:effectExtent l="0" t="0" r="19050" b="37465"/>
              <wp:wrapNone/>
              <wp:docPr id="526" name="Łącznik prosty 526"/>
              <wp:cNvGraphicFramePr/>
              <a:graphic xmlns:a="http://schemas.openxmlformats.org/drawingml/2006/main">
                <a:graphicData uri="http://schemas.microsoft.com/office/word/2010/wordprocessingShape">
                  <wps:wsp>
                    <wps:cNvCnPr/>
                    <wps:spPr>
                      <a:xfrm>
                        <a:off x="0" y="0"/>
                        <a:ext cx="5524500" cy="635"/>
                      </a:xfrm>
                      <a:prstGeom prst="line">
                        <a:avLst/>
                      </a:prstGeom>
                      <a:noFill/>
                      <a:ln w="6350" cap="flat" cmpd="sng" algn="ctr">
                        <a:solidFill>
                          <a:srgbClr val="FFC000"/>
                        </a:solidFill>
                        <a:prstDash val="solid"/>
                        <a:miter lim="800000"/>
                      </a:ln>
                      <a:effectLst/>
                    </wps:spPr>
                    <wps:bodyPr/>
                  </wps:wsp>
                </a:graphicData>
              </a:graphic>
            </wp:anchor>
          </w:drawing>
        </mc:Choice>
        <mc:Fallback>
          <w:pict>
            <v:line w14:anchorId="3D546AE2" id="Łącznik prosty 526" o:spid="_x0000_s1026" style="position:absolute;z-index:257941504;visibility:visible;mso-wrap-style:square;mso-wrap-distance-left:9pt;mso-wrap-distance-top:0;mso-wrap-distance-right:9pt;mso-wrap-distance-bottom:0;mso-position-horizontal:center;mso-position-horizontal-relative:margin;mso-position-vertical:absolute;mso-position-vertical-relative:text" from="0,4.4pt" to="43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" strokecolor="#ffc000" strokeweight=".5pt">
              <v:stroke joinstyle="miter"/>
              <w10:wrap anchorx="margin"/>
            </v:line>
          </w:pict>
        </mc:Fallback>
      </mc:AlternateContent>
    </w:r>
  </w:p>
  <w:p w14:paraId="539CC613" w14:textId="77777777" w:rsidR="00B856BC" w:rsidRPr="003115DB" w:rsidRDefault="00B856BC" w:rsidP="00BC53E1">
    <w:pPr>
      <w:pStyle w:val="Nagwek"/>
      <w:rPr>
        <w:sz w:val="18"/>
      </w:rP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A4170" w14:textId="77777777" w:rsidR="00B856BC" w:rsidRDefault="00B856BC" w:rsidP="009A5E08">
    <w:pPr>
      <w:spacing w:after="0" w:line="360" w:lineRule="auto"/>
      <w:rPr>
        <w:rFonts w:ascii="Arial Narrow" w:hAnsi="Arial Narrow"/>
        <w:b/>
        <w:i/>
        <w:sz w:val="2"/>
        <w:szCs w:val="30"/>
      </w:rPr>
    </w:pPr>
  </w:p>
  <w:p w14:paraId="6C6D0BE6" w14:textId="77777777" w:rsidR="00B856BC" w:rsidRDefault="00B856BC" w:rsidP="009A5E08">
    <w:pPr>
      <w:spacing w:after="0" w:line="360" w:lineRule="auto"/>
      <w:rPr>
        <w:rFonts w:ascii="Arial Narrow" w:hAnsi="Arial Narrow"/>
        <w:b/>
        <w:i/>
        <w:sz w:val="2"/>
        <w:szCs w:val="30"/>
      </w:rPr>
    </w:pPr>
  </w:p>
  <w:p w14:paraId="2E6E68D2" w14:textId="77777777" w:rsidR="00B856BC" w:rsidRPr="0076443E" w:rsidRDefault="00B856BC" w:rsidP="009A5E08">
    <w:pPr>
      <w:spacing w:after="0" w:line="360" w:lineRule="auto"/>
      <w:jc w:val="center"/>
      <w:rPr>
        <w:rFonts w:ascii="Arial Narrow" w:hAnsi="Arial Narrow"/>
        <w:b/>
        <w:i/>
        <w:sz w:val="18"/>
        <w:szCs w:val="18"/>
      </w:rPr>
    </w:pPr>
    <w:r w:rsidRPr="001C0FC6">
      <w:rPr>
        <w:rFonts w:ascii="Cambria" w:hAnsi="Cambria"/>
        <w:noProof/>
        <w:sz w:val="20"/>
        <w:szCs w:val="20"/>
        <w:lang w:eastAsia="pl-PL"/>
      </w:rPr>
      <w:drawing>
        <wp:anchor distT="0" distB="0" distL="114300" distR="114300" simplePos="0" relativeHeight="257949696" behindDoc="0" locked="0" layoutInCell="1" allowOverlap="1" wp14:anchorId="15FB26A7" wp14:editId="5F069960">
          <wp:simplePos x="0" y="0"/>
          <wp:positionH relativeFrom="column">
            <wp:posOffset>270345</wp:posOffset>
          </wp:positionH>
          <wp:positionV relativeFrom="paragraph">
            <wp:posOffset>84869</wp:posOffset>
          </wp:positionV>
          <wp:extent cx="294005" cy="350520"/>
          <wp:effectExtent l="0" t="0" r="0" b="0"/>
          <wp:wrapSquare wrapText="bothSides"/>
          <wp:docPr id="547" name="Obraz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 name="800px-POL_Mrągowo_COA.sv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4005" cy="350520"/>
                  </a:xfrm>
                  <a:prstGeom prst="rect">
                    <a:avLst/>
                  </a:prstGeom>
                </pic:spPr>
              </pic:pic>
            </a:graphicData>
          </a:graphic>
          <wp14:sizeRelH relativeFrom="page">
            <wp14:pctWidth>0</wp14:pctWidth>
          </wp14:sizeRelH>
          <wp14:sizeRelV relativeFrom="page">
            <wp14:pctHeight>0</wp14:pctHeight>
          </wp14:sizeRelV>
        </wp:anchor>
      </w:drawing>
    </w:r>
  </w:p>
  <w:p w14:paraId="5CB81A47" w14:textId="77777777" w:rsidR="00B856BC" w:rsidRPr="003D3AE0" w:rsidRDefault="00B856BC" w:rsidP="009A5E08">
    <w:pPr>
      <w:spacing w:after="0" w:line="360" w:lineRule="auto"/>
      <w:jc w:val="center"/>
      <w:rPr>
        <w:rFonts w:ascii="Cambria" w:hAnsi="Cambria"/>
        <w:b/>
        <w:i/>
        <w:color w:val="808080" w:themeColor="background1" w:themeShade="80"/>
        <w:sz w:val="18"/>
        <w:szCs w:val="18"/>
      </w:rPr>
    </w:pPr>
    <w:r w:rsidRPr="003D3AE0">
      <w:rPr>
        <w:rFonts w:ascii="Cambria" w:hAnsi="Cambria"/>
        <w:noProof/>
        <w:sz w:val="18"/>
        <w:szCs w:val="18"/>
        <w:lang w:eastAsia="pl-PL"/>
      </w:rPr>
      <mc:AlternateContent>
        <mc:Choice Requires="wps">
          <w:drawing>
            <wp:anchor distT="0" distB="0" distL="114300" distR="114300" simplePos="0" relativeHeight="257948672" behindDoc="0" locked="0" layoutInCell="1" allowOverlap="1" wp14:anchorId="1B36E75F" wp14:editId="2456E5C7">
              <wp:simplePos x="0" y="0"/>
              <wp:positionH relativeFrom="margin">
                <wp:align>center</wp:align>
              </wp:positionH>
              <wp:positionV relativeFrom="paragraph">
                <wp:posOffset>427355</wp:posOffset>
              </wp:positionV>
              <wp:extent cx="9077325" cy="0"/>
              <wp:effectExtent l="0" t="0" r="28575" b="19050"/>
              <wp:wrapNone/>
              <wp:docPr id="546" name="Łącznik prosty 546"/>
              <wp:cNvGraphicFramePr/>
              <a:graphic xmlns:a="http://schemas.openxmlformats.org/drawingml/2006/main">
                <a:graphicData uri="http://schemas.microsoft.com/office/word/2010/wordprocessingShape">
                  <wps:wsp>
                    <wps:cNvCnPr/>
                    <wps:spPr>
                      <a:xfrm>
                        <a:off x="0" y="0"/>
                        <a:ext cx="9077325" cy="0"/>
                      </a:xfrm>
                      <a:prstGeom prst="line">
                        <a:avLst/>
                      </a:prstGeom>
                      <a:noFill/>
                      <a:ln w="6350" cap="flat" cmpd="sng" algn="ctr">
                        <a:solidFill>
                          <a:srgbClr val="FFC000"/>
                        </a:solidFill>
                        <a:prstDash val="solid"/>
                        <a:miter lim="800000"/>
                      </a:ln>
                      <a:effectLst/>
                    </wps:spPr>
                    <wps:bodyPr/>
                  </wps:wsp>
                </a:graphicData>
              </a:graphic>
            </wp:anchor>
          </w:drawing>
        </mc:Choice>
        <mc:Fallback>
          <w:pict>
            <v:line w14:anchorId="5D1A8E1A" id="Łącznik prosty 546" o:spid="_x0000_s1026" style="position:absolute;z-index:257948672;visibility:visible;mso-wrap-style:square;mso-wrap-distance-left:9pt;mso-wrap-distance-top:0;mso-wrap-distance-right:9pt;mso-wrap-distance-bottom:0;mso-position-horizontal:center;mso-position-horizontal-relative:margin;mso-position-vertical:absolute;mso-position-vertical-relative:text" from="0,33.65pt" to="714.75pt,3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" strokecolor="#ffc000" strokeweight=".5pt">
              <v:stroke joinstyle="miter"/>
              <w10:wrap anchorx="margin"/>
            </v:line>
          </w:pict>
        </mc:Fallback>
      </mc:AlternateContent>
    </w:r>
    <w:r>
      <w:rPr>
        <w:rFonts w:ascii="Cambria" w:hAnsi="Cambria"/>
        <w:b/>
        <w:i/>
        <w:color w:val="808080" w:themeColor="background1" w:themeShade="80"/>
        <w:sz w:val="18"/>
        <w:szCs w:val="18"/>
      </w:rPr>
      <w:t>PROGRAM</w:t>
    </w:r>
    <w:r w:rsidRPr="003D3AE0">
      <w:rPr>
        <w:rFonts w:ascii="Cambria" w:hAnsi="Cambria"/>
        <w:b/>
        <w:i/>
        <w:color w:val="808080" w:themeColor="background1" w:themeShade="80"/>
        <w:sz w:val="18"/>
        <w:szCs w:val="18"/>
      </w:rPr>
      <w:t xml:space="preserve"> OCHRONY ŚRODOWISKA DLA </w:t>
    </w:r>
    <w:r>
      <w:rPr>
        <w:rFonts w:ascii="Cambria" w:hAnsi="Cambria"/>
        <w:b/>
        <w:i/>
        <w:color w:val="808080" w:themeColor="background1" w:themeShade="80"/>
        <w:sz w:val="18"/>
        <w:szCs w:val="18"/>
      </w:rPr>
      <w:t xml:space="preserve">GMINY MIASTO MRĄGOWO </w:t>
    </w:r>
    <w:r w:rsidRPr="009A5E08">
      <w:rPr>
        <w:rFonts w:ascii="Cambria" w:hAnsi="Cambria"/>
        <w:b/>
        <w:i/>
        <w:color w:val="808080" w:themeColor="background1" w:themeShade="80"/>
        <w:sz w:val="18"/>
        <w:szCs w:val="18"/>
      </w:rPr>
      <w:t>NA LATA 2023 - 2026 Z PERSPEKTYWĄ DO ROKU 2030</w:t>
    </w:r>
  </w:p>
  <w:p w14:paraId="1DD4F567" w14:textId="77777777" w:rsidR="00B856BC" w:rsidRPr="00080B9A" w:rsidRDefault="00B856BC" w:rsidP="009A5E08">
    <w:pPr>
      <w:pStyle w:val="Nagwek"/>
    </w:pPr>
  </w:p>
  <w:p w14:paraId="0DD74192" w14:textId="77777777" w:rsidR="00B856BC" w:rsidRPr="00C8539E" w:rsidRDefault="00B856BC" w:rsidP="009A5E08">
    <w:pPr>
      <w:pStyle w:val="Nagwek"/>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B7640" w14:textId="59879760" w:rsidR="00B856BC" w:rsidRDefault="00B856BC" w:rsidP="00560D89">
    <w:pPr>
      <w:spacing w:after="0" w:line="360" w:lineRule="auto"/>
      <w:rPr>
        <w:rFonts w:ascii="Arial Narrow" w:hAnsi="Arial Narrow"/>
        <w:b/>
        <w:i/>
        <w:sz w:val="2"/>
        <w:szCs w:val="30"/>
      </w:rPr>
    </w:pPr>
  </w:p>
  <w:p w14:paraId="2C444CD8" w14:textId="77777777" w:rsidR="00B856BC" w:rsidRDefault="00B856BC" w:rsidP="00560D89">
    <w:pPr>
      <w:spacing w:after="0" w:line="360" w:lineRule="auto"/>
      <w:rPr>
        <w:rFonts w:ascii="Arial Narrow" w:hAnsi="Arial Narrow"/>
        <w:b/>
        <w:i/>
        <w:sz w:val="2"/>
        <w:szCs w:val="30"/>
      </w:rPr>
    </w:pPr>
  </w:p>
  <w:p w14:paraId="5344BAE8" w14:textId="41C711CB" w:rsidR="00B856BC" w:rsidRPr="0076443E" w:rsidRDefault="00B856BC" w:rsidP="00560D89">
    <w:pPr>
      <w:spacing w:after="0" w:line="360" w:lineRule="auto"/>
      <w:jc w:val="center"/>
      <w:rPr>
        <w:rFonts w:ascii="Arial Narrow" w:hAnsi="Arial Narrow"/>
        <w:b/>
        <w:i/>
        <w:sz w:val="18"/>
        <w:szCs w:val="18"/>
      </w:rPr>
    </w:pPr>
    <w:r w:rsidRPr="001C0FC6">
      <w:rPr>
        <w:rFonts w:ascii="Cambria" w:hAnsi="Cambria"/>
        <w:noProof/>
        <w:sz w:val="20"/>
        <w:szCs w:val="20"/>
        <w:lang w:eastAsia="pl-PL"/>
      </w:rPr>
      <w:drawing>
        <wp:anchor distT="0" distB="0" distL="114300" distR="114300" simplePos="0" relativeHeight="257946624" behindDoc="0" locked="0" layoutInCell="1" allowOverlap="1" wp14:anchorId="1B1D3AAE" wp14:editId="3CA7D888">
          <wp:simplePos x="0" y="0"/>
          <wp:positionH relativeFrom="column">
            <wp:posOffset>270345</wp:posOffset>
          </wp:positionH>
          <wp:positionV relativeFrom="paragraph">
            <wp:posOffset>84869</wp:posOffset>
          </wp:positionV>
          <wp:extent cx="294005" cy="350520"/>
          <wp:effectExtent l="0" t="0" r="0" b="0"/>
          <wp:wrapSquare wrapText="bothSides"/>
          <wp:docPr id="541" name="Obraz 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 name="800px-POL_Mrągowo_COA.sv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4005" cy="350520"/>
                  </a:xfrm>
                  <a:prstGeom prst="rect">
                    <a:avLst/>
                  </a:prstGeom>
                </pic:spPr>
              </pic:pic>
            </a:graphicData>
          </a:graphic>
          <wp14:sizeRelH relativeFrom="page">
            <wp14:pctWidth>0</wp14:pctWidth>
          </wp14:sizeRelH>
          <wp14:sizeRelV relativeFrom="page">
            <wp14:pctHeight>0</wp14:pctHeight>
          </wp14:sizeRelV>
        </wp:anchor>
      </w:drawing>
    </w:r>
  </w:p>
  <w:p w14:paraId="0EC33837" w14:textId="2CC02F78" w:rsidR="00B856BC" w:rsidRPr="003D3AE0" w:rsidRDefault="00B856BC" w:rsidP="00560D89">
    <w:pPr>
      <w:spacing w:after="0" w:line="360" w:lineRule="auto"/>
      <w:jc w:val="center"/>
      <w:rPr>
        <w:rFonts w:ascii="Cambria" w:hAnsi="Cambria"/>
        <w:b/>
        <w:i/>
        <w:color w:val="808080" w:themeColor="background1" w:themeShade="80"/>
        <w:sz w:val="18"/>
        <w:szCs w:val="18"/>
      </w:rPr>
    </w:pPr>
    <w:r w:rsidRPr="003D3AE0">
      <w:rPr>
        <w:rFonts w:ascii="Cambria" w:hAnsi="Cambria"/>
        <w:noProof/>
        <w:sz w:val="18"/>
        <w:szCs w:val="18"/>
        <w:lang w:eastAsia="pl-PL"/>
      </w:rPr>
      <mc:AlternateContent>
        <mc:Choice Requires="wps">
          <w:drawing>
            <wp:anchor distT="0" distB="0" distL="114300" distR="114300" simplePos="0" relativeHeight="256269312" behindDoc="0" locked="0" layoutInCell="1" allowOverlap="1" wp14:anchorId="11B730A4" wp14:editId="0E2AA6F6">
              <wp:simplePos x="0" y="0"/>
              <wp:positionH relativeFrom="margin">
                <wp:align>center</wp:align>
              </wp:positionH>
              <wp:positionV relativeFrom="paragraph">
                <wp:posOffset>427355</wp:posOffset>
              </wp:positionV>
              <wp:extent cx="9077325" cy="0"/>
              <wp:effectExtent l="0" t="0" r="28575" b="19050"/>
              <wp:wrapNone/>
              <wp:docPr id="46" name="Łącznik prosty 46"/>
              <wp:cNvGraphicFramePr/>
              <a:graphic xmlns:a="http://schemas.openxmlformats.org/drawingml/2006/main">
                <a:graphicData uri="http://schemas.microsoft.com/office/word/2010/wordprocessingShape">
                  <wps:wsp>
                    <wps:cNvCnPr/>
                    <wps:spPr>
                      <a:xfrm>
                        <a:off x="0" y="0"/>
                        <a:ext cx="9077325" cy="0"/>
                      </a:xfrm>
                      <a:prstGeom prst="line">
                        <a:avLst/>
                      </a:prstGeom>
                      <a:noFill/>
                      <a:ln w="6350" cap="flat" cmpd="sng" algn="ctr">
                        <a:solidFill>
                          <a:srgbClr val="FFC000"/>
                        </a:solidFill>
                        <a:prstDash val="solid"/>
                        <a:miter lim="800000"/>
                      </a:ln>
                      <a:effectLst/>
                    </wps:spPr>
                    <wps:bodyPr/>
                  </wps:wsp>
                </a:graphicData>
              </a:graphic>
            </wp:anchor>
          </w:drawing>
        </mc:Choice>
        <mc:Fallback>
          <w:pict>
            <v:line w14:anchorId="41BB4920" id="Łącznik prosty 46" o:spid="_x0000_s1026" style="position:absolute;z-index:256269312;visibility:visible;mso-wrap-style:square;mso-wrap-distance-left:9pt;mso-wrap-distance-top:0;mso-wrap-distance-right:9pt;mso-wrap-distance-bottom:0;mso-position-horizontal:center;mso-position-horizontal-relative:margin;mso-position-vertical:absolute;mso-position-vertical-relative:text" from="0,33.65pt" to="714.75pt,3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" strokecolor="#ffc000" strokeweight=".5pt">
              <v:stroke joinstyle="miter"/>
              <w10:wrap anchorx="margin"/>
            </v:line>
          </w:pict>
        </mc:Fallback>
      </mc:AlternateContent>
    </w:r>
    <w:r>
      <w:rPr>
        <w:rFonts w:ascii="Cambria" w:hAnsi="Cambria"/>
        <w:b/>
        <w:i/>
        <w:color w:val="808080" w:themeColor="background1" w:themeShade="80"/>
        <w:sz w:val="18"/>
        <w:szCs w:val="18"/>
      </w:rPr>
      <w:t>PROGRAM</w:t>
    </w:r>
    <w:r w:rsidRPr="003D3AE0">
      <w:rPr>
        <w:rFonts w:ascii="Cambria" w:hAnsi="Cambria"/>
        <w:b/>
        <w:i/>
        <w:color w:val="808080" w:themeColor="background1" w:themeShade="80"/>
        <w:sz w:val="18"/>
        <w:szCs w:val="18"/>
      </w:rPr>
      <w:t xml:space="preserve"> OCHRONY ŚRODOWISKA DLA </w:t>
    </w:r>
    <w:r>
      <w:rPr>
        <w:rFonts w:ascii="Cambria" w:hAnsi="Cambria"/>
        <w:b/>
        <w:i/>
        <w:color w:val="808080" w:themeColor="background1" w:themeShade="80"/>
        <w:sz w:val="18"/>
        <w:szCs w:val="18"/>
      </w:rPr>
      <w:t xml:space="preserve">GMINY MIASTO MRĄGOWO </w:t>
    </w:r>
    <w:r w:rsidRPr="009A5E08">
      <w:rPr>
        <w:rFonts w:ascii="Cambria" w:hAnsi="Cambria"/>
        <w:b/>
        <w:i/>
        <w:color w:val="808080" w:themeColor="background1" w:themeShade="80"/>
        <w:sz w:val="18"/>
        <w:szCs w:val="18"/>
      </w:rPr>
      <w:t>NA LATA 2023 - 2026 Z PERSPEKTYWĄ DO ROKU 2030</w:t>
    </w:r>
  </w:p>
  <w:p w14:paraId="725058F7" w14:textId="77777777" w:rsidR="00B856BC" w:rsidRPr="00080B9A" w:rsidRDefault="00B856BC" w:rsidP="00560D89">
    <w:pPr>
      <w:pStyle w:val="Nagwek"/>
    </w:pPr>
  </w:p>
  <w:p w14:paraId="0F71E469" w14:textId="77777777" w:rsidR="00B856BC" w:rsidRPr="00C8539E" w:rsidRDefault="00B856BC" w:rsidP="00560D89">
    <w:pPr>
      <w:pStyle w:val="Nagwek"/>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44C3B" w14:textId="77777777" w:rsidR="00B856BC" w:rsidRPr="00B400D3" w:rsidRDefault="00B856BC" w:rsidP="00710F97">
    <w:pPr>
      <w:spacing w:after="0" w:line="360" w:lineRule="auto"/>
      <w:jc w:val="center"/>
      <w:rPr>
        <w:rFonts w:ascii="Arial Narrow" w:hAnsi="Arial Narrow"/>
        <w:b/>
        <w:i/>
        <w:color w:val="808080" w:themeColor="background1" w:themeShade="80"/>
        <w:sz w:val="18"/>
        <w:szCs w:val="18"/>
      </w:rPr>
    </w:pPr>
    <w:r w:rsidRPr="00F132F1">
      <w:rPr>
        <w:rFonts w:ascii="Arial Narrow" w:hAnsi="Arial Narrow" w:cs="Arial Narrow"/>
        <w:b/>
        <w:bCs/>
        <w:i/>
        <w:noProof/>
        <w:color w:val="808080" w:themeColor="background1" w:themeShade="80"/>
        <w:sz w:val="32"/>
        <w:lang w:eastAsia="pl-PL"/>
      </w:rPr>
      <w:drawing>
        <wp:anchor distT="0" distB="0" distL="114300" distR="114300" simplePos="0" relativeHeight="256179200" behindDoc="0" locked="0" layoutInCell="1" allowOverlap="1" wp14:anchorId="5E702D1C" wp14:editId="107F81DD">
          <wp:simplePos x="0" y="0"/>
          <wp:positionH relativeFrom="column">
            <wp:posOffset>215900</wp:posOffset>
          </wp:positionH>
          <wp:positionV relativeFrom="paragraph">
            <wp:posOffset>-36195</wp:posOffset>
          </wp:positionV>
          <wp:extent cx="285750" cy="349250"/>
          <wp:effectExtent l="0" t="0" r="0" b="0"/>
          <wp:wrapSquare wrapText="bothSides"/>
          <wp:docPr id="214" name="Obraz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800px-POL_Zbąszyń_COA.sv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5750" cy="349250"/>
                  </a:xfrm>
                  <a:prstGeom prst="rect">
                    <a:avLst/>
                  </a:prstGeom>
                </pic:spPr>
              </pic:pic>
            </a:graphicData>
          </a:graphic>
          <wp14:sizeRelH relativeFrom="page">
            <wp14:pctWidth>0</wp14:pctWidth>
          </wp14:sizeRelH>
          <wp14:sizeRelV relativeFrom="page">
            <wp14:pctHeight>0</wp14:pctHeight>
          </wp14:sizeRelV>
        </wp:anchor>
      </w:drawing>
    </w:r>
    <w:r>
      <w:rPr>
        <w:rFonts w:ascii="Arial Narrow" w:hAnsi="Arial Narrow"/>
        <w:b/>
        <w:i/>
        <w:color w:val="808080" w:themeColor="background1" w:themeShade="80"/>
        <w:sz w:val="18"/>
        <w:szCs w:val="18"/>
      </w:rPr>
      <w:t>AKTUALIZACJA PROGRAMU</w:t>
    </w:r>
    <w:r w:rsidRPr="00B400D3">
      <w:rPr>
        <w:rFonts w:ascii="Arial Narrow" w:hAnsi="Arial Narrow"/>
        <w:b/>
        <w:i/>
        <w:color w:val="808080" w:themeColor="background1" w:themeShade="80"/>
        <w:sz w:val="18"/>
        <w:szCs w:val="18"/>
      </w:rPr>
      <w:t xml:space="preserve"> OCHRONY ŚRODOWISKA DLA GMINY </w:t>
    </w:r>
    <w:r>
      <w:rPr>
        <w:rFonts w:ascii="Arial Narrow" w:hAnsi="Arial Narrow"/>
        <w:b/>
        <w:i/>
        <w:color w:val="808080" w:themeColor="background1" w:themeShade="80"/>
        <w:sz w:val="18"/>
        <w:szCs w:val="18"/>
      </w:rPr>
      <w:t>ZBĄSZYŃ</w:t>
    </w:r>
  </w:p>
  <w:p w14:paraId="038D5BF6" w14:textId="77777777" w:rsidR="00B856BC" w:rsidRPr="00B400D3" w:rsidRDefault="00B856BC" w:rsidP="00710F97">
    <w:pPr>
      <w:spacing w:after="0" w:line="360" w:lineRule="auto"/>
      <w:jc w:val="center"/>
      <w:rPr>
        <w:rFonts w:ascii="Arial Narrow" w:hAnsi="Arial Narrow"/>
        <w:b/>
        <w:i/>
        <w:color w:val="808080" w:themeColor="background1" w:themeShade="80"/>
        <w:sz w:val="18"/>
        <w:szCs w:val="18"/>
      </w:rPr>
    </w:pPr>
    <w:r>
      <w:rPr>
        <w:rFonts w:ascii="Arial Narrow" w:hAnsi="Arial Narrow"/>
        <w:b/>
        <w:i/>
        <w:color w:val="808080" w:themeColor="background1" w:themeShade="80"/>
        <w:sz w:val="18"/>
        <w:szCs w:val="18"/>
      </w:rPr>
      <w:t>NA LATA 2022 - 2025 Z PERSPEKTYWĄ DO ROKU 2030</w:t>
    </w:r>
  </w:p>
  <w:p w14:paraId="610DAEC1" w14:textId="77777777" w:rsidR="00B856BC" w:rsidRDefault="00B856BC" w:rsidP="00710F97">
    <w:pPr>
      <w:pStyle w:val="Nagwek"/>
    </w:pPr>
    <w:r w:rsidRPr="007B7792">
      <w:rPr>
        <w:noProof/>
        <w:color w:val="FF0000"/>
        <w:lang w:eastAsia="pl-PL"/>
      </w:rPr>
      <mc:AlternateContent>
        <mc:Choice Requires="wps">
          <w:drawing>
            <wp:anchor distT="0" distB="0" distL="114300" distR="114300" simplePos="0" relativeHeight="256178176" behindDoc="0" locked="0" layoutInCell="1" allowOverlap="1" wp14:anchorId="06A5A3FA" wp14:editId="1B905323">
              <wp:simplePos x="0" y="0"/>
              <wp:positionH relativeFrom="column">
                <wp:posOffset>-69850</wp:posOffset>
              </wp:positionH>
              <wp:positionV relativeFrom="paragraph">
                <wp:posOffset>55880</wp:posOffset>
              </wp:positionV>
              <wp:extent cx="5524500" cy="635"/>
              <wp:effectExtent l="0" t="0" r="19050" b="37465"/>
              <wp:wrapNone/>
              <wp:docPr id="452" name="Łącznik prosty 452"/>
              <wp:cNvGraphicFramePr/>
              <a:graphic xmlns:a="http://schemas.openxmlformats.org/drawingml/2006/main">
                <a:graphicData uri="http://schemas.microsoft.com/office/word/2010/wordprocessingShape">
                  <wps:wsp>
                    <wps:cNvCnPr/>
                    <wps:spPr>
                      <a:xfrm>
                        <a:off x="0" y="0"/>
                        <a:ext cx="5524500" cy="635"/>
                      </a:xfrm>
                      <a:prstGeom prst="line">
                        <a:avLst/>
                      </a:prstGeom>
                      <a:noFill/>
                      <a:ln w="6350" cap="flat" cmpd="sng" algn="ctr">
                        <a:solidFill>
                          <a:srgbClr val="FF0000"/>
                        </a:solidFill>
                        <a:prstDash val="solid"/>
                        <a:miter lim="800000"/>
                      </a:ln>
                      <a:effectLst/>
                    </wps:spPr>
                    <wps:bodyPr/>
                  </wps:wsp>
                </a:graphicData>
              </a:graphic>
            </wp:anchor>
          </w:drawing>
        </mc:Choice>
        <mc:Fallback>
          <w:pict>
            <v:line w14:anchorId="459E5B31" id="Łącznik prosty 452" o:spid="_x0000_s1026" style="position:absolute;z-index:256178176;visibility:visible;mso-wrap-style:square;mso-wrap-distance-left:9pt;mso-wrap-distance-top:0;mso-wrap-distance-right:9pt;mso-wrap-distance-bottom:0;mso-position-horizontal:absolute;mso-position-horizontal-relative:text;mso-position-vertical:absolute;mso-position-vertical-relative:text" from="-5.5pt,4.4pt" to="429.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" strokecolor="red" strokeweight=".5pt">
              <v:stroke joinstyle="miter"/>
            </v:line>
          </w:pict>
        </mc:Fallback>
      </mc:AlternateContent>
    </w:r>
  </w:p>
  <w:p w14:paraId="64F5F967" w14:textId="77777777" w:rsidR="00B856BC" w:rsidRPr="003115DB" w:rsidRDefault="00B856BC" w:rsidP="00710F97">
    <w:pPr>
      <w:pStyle w:val="Nagwek"/>
      <w:rPr>
        <w:sz w:val="18"/>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C8749" w14:textId="77777777" w:rsidR="00B856BC" w:rsidRDefault="00B856BC" w:rsidP="00313DC3">
    <w:pPr>
      <w:spacing w:after="0" w:line="360" w:lineRule="auto"/>
      <w:jc w:val="center"/>
      <w:rPr>
        <w:rFonts w:ascii="Cambria" w:hAnsi="Cambria"/>
        <w:b/>
        <w:i/>
        <w:color w:val="808080" w:themeColor="background1" w:themeShade="80"/>
        <w:sz w:val="18"/>
        <w:szCs w:val="18"/>
      </w:rPr>
    </w:pPr>
    <w:r w:rsidRPr="001C0FC6">
      <w:rPr>
        <w:rFonts w:ascii="Cambria" w:hAnsi="Cambria"/>
        <w:noProof/>
        <w:sz w:val="20"/>
        <w:szCs w:val="20"/>
        <w:lang w:eastAsia="pl-PL"/>
      </w:rPr>
      <w:drawing>
        <wp:anchor distT="0" distB="0" distL="114300" distR="114300" simplePos="0" relativeHeight="258024448" behindDoc="0" locked="0" layoutInCell="1" allowOverlap="1" wp14:anchorId="39A7969A" wp14:editId="6D495A2C">
          <wp:simplePos x="0" y="0"/>
          <wp:positionH relativeFrom="column">
            <wp:posOffset>193979</wp:posOffset>
          </wp:positionH>
          <wp:positionV relativeFrom="paragraph">
            <wp:posOffset>5080</wp:posOffset>
          </wp:positionV>
          <wp:extent cx="294005" cy="350520"/>
          <wp:effectExtent l="0" t="0" r="0" b="0"/>
          <wp:wrapSquare wrapText="bothSides"/>
          <wp:docPr id="52" name="Obraz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 name="800px-POL_Mrągowo_COA.sv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4005" cy="350520"/>
                  </a:xfrm>
                  <a:prstGeom prst="rect">
                    <a:avLst/>
                  </a:prstGeom>
                </pic:spPr>
              </pic:pic>
            </a:graphicData>
          </a:graphic>
          <wp14:sizeRelH relativeFrom="page">
            <wp14:pctWidth>0</wp14:pctWidth>
          </wp14:sizeRelH>
          <wp14:sizeRelV relativeFrom="page">
            <wp14:pctHeight>0</wp14:pctHeight>
          </wp14:sizeRelV>
        </wp:anchor>
      </w:drawing>
    </w:r>
    <w:r>
      <w:rPr>
        <w:rFonts w:ascii="Cambria" w:hAnsi="Cambria"/>
        <w:b/>
        <w:i/>
        <w:color w:val="808080" w:themeColor="background1" w:themeShade="80"/>
        <w:sz w:val="18"/>
        <w:szCs w:val="18"/>
      </w:rPr>
      <w:t xml:space="preserve"> PROGRAM</w:t>
    </w:r>
    <w:r w:rsidRPr="00CD4B6E">
      <w:rPr>
        <w:rFonts w:ascii="Cambria" w:hAnsi="Cambria"/>
        <w:b/>
        <w:i/>
        <w:color w:val="808080" w:themeColor="background1" w:themeShade="80"/>
        <w:sz w:val="18"/>
        <w:szCs w:val="18"/>
      </w:rPr>
      <w:t xml:space="preserve"> OCHRONY ŚRODOWISKA DLA GMINY </w:t>
    </w:r>
    <w:r>
      <w:rPr>
        <w:rFonts w:ascii="Cambria" w:hAnsi="Cambria"/>
        <w:b/>
        <w:i/>
        <w:color w:val="808080" w:themeColor="background1" w:themeShade="80"/>
        <w:sz w:val="18"/>
        <w:szCs w:val="18"/>
      </w:rPr>
      <w:t>MIASTO MRĄGOWO</w:t>
    </w:r>
  </w:p>
  <w:p w14:paraId="52EED56F" w14:textId="77777777" w:rsidR="00B856BC" w:rsidRPr="00CD4B6E" w:rsidRDefault="00B856BC" w:rsidP="00313DC3">
    <w:pPr>
      <w:spacing w:after="0" w:line="360" w:lineRule="auto"/>
      <w:jc w:val="center"/>
      <w:rPr>
        <w:rFonts w:ascii="Cambria" w:hAnsi="Cambria"/>
        <w:b/>
        <w:i/>
        <w:color w:val="808080" w:themeColor="background1" w:themeShade="80"/>
        <w:sz w:val="18"/>
        <w:szCs w:val="18"/>
      </w:rPr>
    </w:pPr>
    <w:r>
      <w:rPr>
        <w:rFonts w:ascii="Cambria" w:hAnsi="Cambria"/>
        <w:b/>
        <w:i/>
        <w:color w:val="808080" w:themeColor="background1" w:themeShade="80"/>
        <w:sz w:val="18"/>
        <w:szCs w:val="18"/>
      </w:rPr>
      <w:t>NA LATA 2023 - 2026</w:t>
    </w:r>
    <w:r w:rsidRPr="00CD4B6E">
      <w:rPr>
        <w:rFonts w:ascii="Cambria" w:hAnsi="Cambria"/>
        <w:b/>
        <w:i/>
        <w:color w:val="808080" w:themeColor="background1" w:themeShade="80"/>
        <w:sz w:val="18"/>
        <w:szCs w:val="18"/>
      </w:rPr>
      <w:t xml:space="preserve"> Z PERSPEKTYWĄ </w:t>
    </w:r>
    <w:r>
      <w:rPr>
        <w:rFonts w:ascii="Cambria" w:hAnsi="Cambria"/>
        <w:b/>
        <w:i/>
        <w:color w:val="808080" w:themeColor="background1" w:themeShade="80"/>
        <w:sz w:val="18"/>
        <w:szCs w:val="18"/>
      </w:rPr>
      <w:t>DO ROKU 2030</w:t>
    </w:r>
  </w:p>
  <w:p w14:paraId="2F7EDBF7" w14:textId="77777777" w:rsidR="00B856BC" w:rsidRDefault="00B856BC" w:rsidP="00313DC3">
    <w:pPr>
      <w:pStyle w:val="Nagwek"/>
    </w:pPr>
    <w:r w:rsidRPr="007B7792">
      <w:rPr>
        <w:noProof/>
        <w:color w:val="FF0000"/>
        <w:lang w:eastAsia="pl-PL"/>
      </w:rPr>
      <mc:AlternateContent>
        <mc:Choice Requires="wps">
          <w:drawing>
            <wp:anchor distT="0" distB="0" distL="114300" distR="114300" simplePos="0" relativeHeight="258023424" behindDoc="0" locked="0" layoutInCell="1" allowOverlap="1" wp14:anchorId="32154E16" wp14:editId="76615E75">
              <wp:simplePos x="0" y="0"/>
              <wp:positionH relativeFrom="margin">
                <wp:align>center</wp:align>
              </wp:positionH>
              <wp:positionV relativeFrom="paragraph">
                <wp:posOffset>55880</wp:posOffset>
              </wp:positionV>
              <wp:extent cx="5524500" cy="635"/>
              <wp:effectExtent l="0" t="0" r="19050" b="37465"/>
              <wp:wrapNone/>
              <wp:docPr id="41" name="Łącznik prosty 41"/>
              <wp:cNvGraphicFramePr/>
              <a:graphic xmlns:a="http://schemas.openxmlformats.org/drawingml/2006/main">
                <a:graphicData uri="http://schemas.microsoft.com/office/word/2010/wordprocessingShape">
                  <wps:wsp>
                    <wps:cNvCnPr/>
                    <wps:spPr>
                      <a:xfrm>
                        <a:off x="0" y="0"/>
                        <a:ext cx="5524500" cy="635"/>
                      </a:xfrm>
                      <a:prstGeom prst="line">
                        <a:avLst/>
                      </a:prstGeom>
                      <a:noFill/>
                      <a:ln w="6350" cap="flat" cmpd="sng" algn="ctr">
                        <a:solidFill>
                          <a:srgbClr val="FFC000"/>
                        </a:solidFill>
                        <a:prstDash val="solid"/>
                        <a:miter lim="800000"/>
                      </a:ln>
                      <a:effectLst/>
                    </wps:spPr>
                    <wps:bodyPr/>
                  </wps:wsp>
                </a:graphicData>
              </a:graphic>
            </wp:anchor>
          </w:drawing>
        </mc:Choice>
        <mc:Fallback>
          <w:pict>
            <v:line w14:anchorId="4EE5ABAC" id="Łącznik prosty 41" o:spid="_x0000_s1026" style="position:absolute;z-index:258023424;visibility:visible;mso-wrap-style:square;mso-wrap-distance-left:9pt;mso-wrap-distance-top:0;mso-wrap-distance-right:9pt;mso-wrap-distance-bottom:0;mso-position-horizontal:center;mso-position-horizontal-relative:margin;mso-position-vertical:absolute;mso-position-vertical-relative:text" from="0,4.4pt" to="43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" strokecolor="#ffc000" strokeweight=".5pt">
              <v:stroke joinstyle="miter"/>
              <w10:wrap anchorx="margin"/>
            </v:line>
          </w:pict>
        </mc:Fallback>
      </mc:AlternateContent>
    </w:r>
  </w:p>
  <w:p w14:paraId="30C96800" w14:textId="77777777" w:rsidR="00B856BC" w:rsidRPr="003115DB" w:rsidRDefault="00B856BC" w:rsidP="00313DC3">
    <w:pPr>
      <w:pStyle w:val="Nagwek"/>
      <w:rPr>
        <w:sz w:val="18"/>
      </w:rP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D020A" w14:textId="77777777" w:rsidR="00B856BC" w:rsidRDefault="00B856BC" w:rsidP="001C2F6B">
    <w:pPr>
      <w:spacing w:after="0" w:line="360" w:lineRule="auto"/>
      <w:jc w:val="center"/>
      <w:rPr>
        <w:rFonts w:ascii="Cambria" w:hAnsi="Cambria"/>
        <w:b/>
        <w:i/>
        <w:color w:val="808080" w:themeColor="background1" w:themeShade="80"/>
        <w:sz w:val="18"/>
        <w:szCs w:val="18"/>
      </w:rPr>
    </w:pPr>
    <w:r w:rsidRPr="001C0FC6">
      <w:rPr>
        <w:rFonts w:ascii="Cambria" w:hAnsi="Cambria"/>
        <w:noProof/>
        <w:sz w:val="20"/>
        <w:szCs w:val="20"/>
        <w:lang w:eastAsia="pl-PL"/>
      </w:rPr>
      <w:drawing>
        <wp:anchor distT="0" distB="0" distL="114300" distR="114300" simplePos="0" relativeHeight="257954816" behindDoc="0" locked="0" layoutInCell="1" allowOverlap="1" wp14:anchorId="34261E67" wp14:editId="35691F13">
          <wp:simplePos x="0" y="0"/>
          <wp:positionH relativeFrom="column">
            <wp:posOffset>193979</wp:posOffset>
          </wp:positionH>
          <wp:positionV relativeFrom="paragraph">
            <wp:posOffset>5080</wp:posOffset>
          </wp:positionV>
          <wp:extent cx="294005" cy="350520"/>
          <wp:effectExtent l="0" t="0" r="0" b="0"/>
          <wp:wrapSquare wrapText="bothSides"/>
          <wp:docPr id="561" name="Obraz 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 name="800px-POL_Mrągowo_COA.sv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4005" cy="350520"/>
                  </a:xfrm>
                  <a:prstGeom prst="rect">
                    <a:avLst/>
                  </a:prstGeom>
                </pic:spPr>
              </pic:pic>
            </a:graphicData>
          </a:graphic>
          <wp14:sizeRelH relativeFrom="page">
            <wp14:pctWidth>0</wp14:pctWidth>
          </wp14:sizeRelH>
          <wp14:sizeRelV relativeFrom="page">
            <wp14:pctHeight>0</wp14:pctHeight>
          </wp14:sizeRelV>
        </wp:anchor>
      </w:drawing>
    </w:r>
    <w:r>
      <w:rPr>
        <w:rFonts w:ascii="Cambria" w:hAnsi="Cambria"/>
        <w:b/>
        <w:i/>
        <w:color w:val="808080" w:themeColor="background1" w:themeShade="80"/>
        <w:sz w:val="18"/>
        <w:szCs w:val="18"/>
      </w:rPr>
      <w:t xml:space="preserve"> PROGRAM</w:t>
    </w:r>
    <w:r w:rsidRPr="00CD4B6E">
      <w:rPr>
        <w:rFonts w:ascii="Cambria" w:hAnsi="Cambria"/>
        <w:b/>
        <w:i/>
        <w:color w:val="808080" w:themeColor="background1" w:themeShade="80"/>
        <w:sz w:val="18"/>
        <w:szCs w:val="18"/>
      </w:rPr>
      <w:t xml:space="preserve"> OCHRONY ŚRODOWISKA DLA GMINY </w:t>
    </w:r>
    <w:r>
      <w:rPr>
        <w:rFonts w:ascii="Cambria" w:hAnsi="Cambria"/>
        <w:b/>
        <w:i/>
        <w:color w:val="808080" w:themeColor="background1" w:themeShade="80"/>
        <w:sz w:val="18"/>
        <w:szCs w:val="18"/>
      </w:rPr>
      <w:t>MIASTO MRĄGOWO</w:t>
    </w:r>
  </w:p>
  <w:p w14:paraId="49F3F966" w14:textId="77777777" w:rsidR="00B856BC" w:rsidRPr="00CD4B6E" w:rsidRDefault="00B856BC" w:rsidP="001C2F6B">
    <w:pPr>
      <w:spacing w:after="0" w:line="360" w:lineRule="auto"/>
      <w:jc w:val="center"/>
      <w:rPr>
        <w:rFonts w:ascii="Cambria" w:hAnsi="Cambria"/>
        <w:b/>
        <w:i/>
        <w:color w:val="808080" w:themeColor="background1" w:themeShade="80"/>
        <w:sz w:val="18"/>
        <w:szCs w:val="18"/>
      </w:rPr>
    </w:pPr>
    <w:r>
      <w:rPr>
        <w:rFonts w:ascii="Cambria" w:hAnsi="Cambria"/>
        <w:b/>
        <w:i/>
        <w:color w:val="808080" w:themeColor="background1" w:themeShade="80"/>
        <w:sz w:val="18"/>
        <w:szCs w:val="18"/>
      </w:rPr>
      <w:t>NA LATA 2023 - 2026</w:t>
    </w:r>
    <w:r w:rsidRPr="00CD4B6E">
      <w:rPr>
        <w:rFonts w:ascii="Cambria" w:hAnsi="Cambria"/>
        <w:b/>
        <w:i/>
        <w:color w:val="808080" w:themeColor="background1" w:themeShade="80"/>
        <w:sz w:val="18"/>
        <w:szCs w:val="18"/>
      </w:rPr>
      <w:t xml:space="preserve"> Z PERSPEKTYWĄ </w:t>
    </w:r>
    <w:r>
      <w:rPr>
        <w:rFonts w:ascii="Cambria" w:hAnsi="Cambria"/>
        <w:b/>
        <w:i/>
        <w:color w:val="808080" w:themeColor="background1" w:themeShade="80"/>
        <w:sz w:val="18"/>
        <w:szCs w:val="18"/>
      </w:rPr>
      <w:t>DO ROKU 2030</w:t>
    </w:r>
  </w:p>
  <w:p w14:paraId="2FB387A3" w14:textId="77777777" w:rsidR="00B856BC" w:rsidRDefault="00B856BC" w:rsidP="001C2F6B">
    <w:pPr>
      <w:pStyle w:val="Nagwek"/>
    </w:pPr>
    <w:r w:rsidRPr="007B7792">
      <w:rPr>
        <w:noProof/>
        <w:color w:val="FF0000"/>
        <w:lang w:eastAsia="pl-PL"/>
      </w:rPr>
      <mc:AlternateContent>
        <mc:Choice Requires="wps">
          <w:drawing>
            <wp:anchor distT="0" distB="0" distL="114300" distR="114300" simplePos="0" relativeHeight="257953792" behindDoc="0" locked="0" layoutInCell="1" allowOverlap="1" wp14:anchorId="1CD9E496" wp14:editId="6E23094F">
              <wp:simplePos x="0" y="0"/>
              <wp:positionH relativeFrom="margin">
                <wp:align>center</wp:align>
              </wp:positionH>
              <wp:positionV relativeFrom="paragraph">
                <wp:posOffset>55880</wp:posOffset>
              </wp:positionV>
              <wp:extent cx="5524500" cy="635"/>
              <wp:effectExtent l="0" t="0" r="19050" b="37465"/>
              <wp:wrapNone/>
              <wp:docPr id="555" name="Łącznik prosty 555"/>
              <wp:cNvGraphicFramePr/>
              <a:graphic xmlns:a="http://schemas.openxmlformats.org/drawingml/2006/main">
                <a:graphicData uri="http://schemas.microsoft.com/office/word/2010/wordprocessingShape">
                  <wps:wsp>
                    <wps:cNvCnPr/>
                    <wps:spPr>
                      <a:xfrm>
                        <a:off x="0" y="0"/>
                        <a:ext cx="5524500" cy="635"/>
                      </a:xfrm>
                      <a:prstGeom prst="line">
                        <a:avLst/>
                      </a:prstGeom>
                      <a:noFill/>
                      <a:ln w="6350" cap="flat" cmpd="sng" algn="ctr">
                        <a:solidFill>
                          <a:srgbClr val="FFC000"/>
                        </a:solidFill>
                        <a:prstDash val="solid"/>
                        <a:miter lim="800000"/>
                      </a:ln>
                      <a:effectLst/>
                    </wps:spPr>
                    <wps:bodyPr/>
                  </wps:wsp>
                </a:graphicData>
              </a:graphic>
            </wp:anchor>
          </w:drawing>
        </mc:Choice>
        <mc:Fallback>
          <w:pict>
            <v:line w14:anchorId="006472AD" id="Łącznik prosty 555" o:spid="_x0000_s1026" style="position:absolute;z-index:257953792;visibility:visible;mso-wrap-style:square;mso-wrap-distance-left:9pt;mso-wrap-distance-top:0;mso-wrap-distance-right:9pt;mso-wrap-distance-bottom:0;mso-position-horizontal:center;mso-position-horizontal-relative:margin;mso-position-vertical:absolute;mso-position-vertical-relative:text" from="0,4.4pt" to="43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" strokecolor="#ffc000" strokeweight=".5pt">
              <v:stroke joinstyle="miter"/>
              <w10:wrap anchorx="margin"/>
            </v:line>
          </w:pict>
        </mc:Fallback>
      </mc:AlternateContent>
    </w:r>
  </w:p>
  <w:p w14:paraId="156739EE" w14:textId="77777777" w:rsidR="00B856BC" w:rsidRPr="003115DB" w:rsidRDefault="00B856BC" w:rsidP="001C2F6B">
    <w:pPr>
      <w:pStyle w:val="Nagwek"/>
      <w:rPr>
        <w:sz w:val="18"/>
      </w:rP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469FA" w14:textId="77777777" w:rsidR="00B856BC" w:rsidRDefault="00B856BC" w:rsidP="001C2F6B">
    <w:pPr>
      <w:spacing w:after="0" w:line="360" w:lineRule="auto"/>
      <w:rPr>
        <w:rFonts w:ascii="Arial Narrow" w:hAnsi="Arial Narrow"/>
        <w:b/>
        <w:i/>
        <w:sz w:val="2"/>
        <w:szCs w:val="30"/>
      </w:rPr>
    </w:pPr>
  </w:p>
  <w:p w14:paraId="0B52566B" w14:textId="77777777" w:rsidR="00B856BC" w:rsidRDefault="00B856BC" w:rsidP="001C2F6B">
    <w:pPr>
      <w:spacing w:after="0" w:line="360" w:lineRule="auto"/>
      <w:rPr>
        <w:rFonts w:ascii="Arial Narrow" w:hAnsi="Arial Narrow"/>
        <w:b/>
        <w:i/>
        <w:sz w:val="2"/>
        <w:szCs w:val="30"/>
      </w:rPr>
    </w:pPr>
  </w:p>
  <w:p w14:paraId="70C9FBFE" w14:textId="77777777" w:rsidR="00B856BC" w:rsidRPr="0076443E" w:rsidRDefault="00B856BC" w:rsidP="001C2F6B">
    <w:pPr>
      <w:spacing w:after="0" w:line="360" w:lineRule="auto"/>
      <w:jc w:val="center"/>
      <w:rPr>
        <w:rFonts w:ascii="Arial Narrow" w:hAnsi="Arial Narrow"/>
        <w:b/>
        <w:i/>
        <w:sz w:val="18"/>
        <w:szCs w:val="18"/>
      </w:rPr>
    </w:pPr>
    <w:r w:rsidRPr="001C0FC6">
      <w:rPr>
        <w:rFonts w:ascii="Cambria" w:hAnsi="Cambria"/>
        <w:noProof/>
        <w:sz w:val="20"/>
        <w:szCs w:val="20"/>
        <w:lang w:eastAsia="pl-PL"/>
      </w:rPr>
      <w:drawing>
        <wp:anchor distT="0" distB="0" distL="114300" distR="114300" simplePos="0" relativeHeight="257967104" behindDoc="0" locked="0" layoutInCell="1" allowOverlap="1" wp14:anchorId="5A66027A" wp14:editId="1679EC59">
          <wp:simplePos x="0" y="0"/>
          <wp:positionH relativeFrom="column">
            <wp:posOffset>270345</wp:posOffset>
          </wp:positionH>
          <wp:positionV relativeFrom="paragraph">
            <wp:posOffset>84869</wp:posOffset>
          </wp:positionV>
          <wp:extent cx="294005" cy="350520"/>
          <wp:effectExtent l="0" t="0" r="0" b="0"/>
          <wp:wrapSquare wrapText="bothSides"/>
          <wp:docPr id="250" name="Obraz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 name="800px-POL_Mrągowo_COA.sv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4005" cy="350520"/>
                  </a:xfrm>
                  <a:prstGeom prst="rect">
                    <a:avLst/>
                  </a:prstGeom>
                </pic:spPr>
              </pic:pic>
            </a:graphicData>
          </a:graphic>
          <wp14:sizeRelH relativeFrom="page">
            <wp14:pctWidth>0</wp14:pctWidth>
          </wp14:sizeRelH>
          <wp14:sizeRelV relativeFrom="page">
            <wp14:pctHeight>0</wp14:pctHeight>
          </wp14:sizeRelV>
        </wp:anchor>
      </w:drawing>
    </w:r>
  </w:p>
  <w:p w14:paraId="0FD53729" w14:textId="77777777" w:rsidR="00B856BC" w:rsidRPr="003D3AE0" w:rsidRDefault="00B856BC" w:rsidP="001C2F6B">
    <w:pPr>
      <w:spacing w:after="0" w:line="360" w:lineRule="auto"/>
      <w:jc w:val="center"/>
      <w:rPr>
        <w:rFonts w:ascii="Cambria" w:hAnsi="Cambria"/>
        <w:b/>
        <w:i/>
        <w:color w:val="808080" w:themeColor="background1" w:themeShade="80"/>
        <w:sz w:val="18"/>
        <w:szCs w:val="18"/>
      </w:rPr>
    </w:pPr>
    <w:r w:rsidRPr="003D3AE0">
      <w:rPr>
        <w:rFonts w:ascii="Cambria" w:hAnsi="Cambria"/>
        <w:noProof/>
        <w:sz w:val="18"/>
        <w:szCs w:val="18"/>
        <w:lang w:eastAsia="pl-PL"/>
      </w:rPr>
      <mc:AlternateContent>
        <mc:Choice Requires="wps">
          <w:drawing>
            <wp:anchor distT="0" distB="0" distL="114300" distR="114300" simplePos="0" relativeHeight="257966080" behindDoc="0" locked="0" layoutInCell="1" allowOverlap="1" wp14:anchorId="5E6CC6A1" wp14:editId="0E0D0674">
              <wp:simplePos x="0" y="0"/>
              <wp:positionH relativeFrom="margin">
                <wp:align>center</wp:align>
              </wp:positionH>
              <wp:positionV relativeFrom="paragraph">
                <wp:posOffset>427355</wp:posOffset>
              </wp:positionV>
              <wp:extent cx="9077325" cy="0"/>
              <wp:effectExtent l="0" t="0" r="28575" b="19050"/>
              <wp:wrapNone/>
              <wp:docPr id="141" name="Łącznik prosty 141"/>
              <wp:cNvGraphicFramePr/>
              <a:graphic xmlns:a="http://schemas.openxmlformats.org/drawingml/2006/main">
                <a:graphicData uri="http://schemas.microsoft.com/office/word/2010/wordprocessingShape">
                  <wps:wsp>
                    <wps:cNvCnPr/>
                    <wps:spPr>
                      <a:xfrm>
                        <a:off x="0" y="0"/>
                        <a:ext cx="9077325" cy="0"/>
                      </a:xfrm>
                      <a:prstGeom prst="line">
                        <a:avLst/>
                      </a:prstGeom>
                      <a:noFill/>
                      <a:ln w="6350" cap="flat" cmpd="sng" algn="ctr">
                        <a:solidFill>
                          <a:srgbClr val="FFC000"/>
                        </a:solidFill>
                        <a:prstDash val="solid"/>
                        <a:miter lim="800000"/>
                      </a:ln>
                      <a:effectLst/>
                    </wps:spPr>
                    <wps:bodyPr/>
                  </wps:wsp>
                </a:graphicData>
              </a:graphic>
            </wp:anchor>
          </w:drawing>
        </mc:Choice>
        <mc:Fallback>
          <w:pict>
            <v:line w14:anchorId="55AE568E" id="Łącznik prosty 141" o:spid="_x0000_s1026" style="position:absolute;z-index:257966080;visibility:visible;mso-wrap-style:square;mso-wrap-distance-left:9pt;mso-wrap-distance-top:0;mso-wrap-distance-right:9pt;mso-wrap-distance-bottom:0;mso-position-horizontal:center;mso-position-horizontal-relative:margin;mso-position-vertical:absolute;mso-position-vertical-relative:text" from="0,33.65pt" to="714.75pt,3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" strokecolor="#ffc000" strokeweight=".5pt">
              <v:stroke joinstyle="miter"/>
              <w10:wrap anchorx="margin"/>
            </v:line>
          </w:pict>
        </mc:Fallback>
      </mc:AlternateContent>
    </w:r>
    <w:r>
      <w:rPr>
        <w:rFonts w:ascii="Cambria" w:hAnsi="Cambria"/>
        <w:b/>
        <w:i/>
        <w:color w:val="808080" w:themeColor="background1" w:themeShade="80"/>
        <w:sz w:val="18"/>
        <w:szCs w:val="18"/>
      </w:rPr>
      <w:t>PROGRAM</w:t>
    </w:r>
    <w:r w:rsidRPr="003D3AE0">
      <w:rPr>
        <w:rFonts w:ascii="Cambria" w:hAnsi="Cambria"/>
        <w:b/>
        <w:i/>
        <w:color w:val="808080" w:themeColor="background1" w:themeShade="80"/>
        <w:sz w:val="18"/>
        <w:szCs w:val="18"/>
      </w:rPr>
      <w:t xml:space="preserve"> OCHRONY ŚRODOWISKA DLA </w:t>
    </w:r>
    <w:r>
      <w:rPr>
        <w:rFonts w:ascii="Cambria" w:hAnsi="Cambria"/>
        <w:b/>
        <w:i/>
        <w:color w:val="808080" w:themeColor="background1" w:themeShade="80"/>
        <w:sz w:val="18"/>
        <w:szCs w:val="18"/>
      </w:rPr>
      <w:t xml:space="preserve">GMINY MIASTO MRĄGOWO </w:t>
    </w:r>
    <w:r w:rsidRPr="009A5E08">
      <w:rPr>
        <w:rFonts w:ascii="Cambria" w:hAnsi="Cambria"/>
        <w:b/>
        <w:i/>
        <w:color w:val="808080" w:themeColor="background1" w:themeShade="80"/>
        <w:sz w:val="18"/>
        <w:szCs w:val="18"/>
      </w:rPr>
      <w:t>NA LATA 2023 - 2026 Z PERSPEKTYWĄ DO ROKU 2030</w:t>
    </w:r>
  </w:p>
  <w:p w14:paraId="01B1EB5A" w14:textId="77777777" w:rsidR="00B856BC" w:rsidRPr="00080B9A" w:rsidRDefault="00B856BC" w:rsidP="001C2F6B">
    <w:pPr>
      <w:pStyle w:val="Nagwek"/>
    </w:pPr>
  </w:p>
  <w:p w14:paraId="219E8BCD" w14:textId="77777777" w:rsidR="00B856BC" w:rsidRPr="00C8539E" w:rsidRDefault="00B856BC" w:rsidP="001C2F6B">
    <w:pPr>
      <w:pStyle w:val="Nagwek"/>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C1975" w14:textId="77777777" w:rsidR="00B856BC" w:rsidRDefault="00B856BC" w:rsidP="001C2F6B">
    <w:pPr>
      <w:spacing w:after="0" w:line="360" w:lineRule="auto"/>
      <w:rPr>
        <w:rFonts w:ascii="Arial Narrow" w:hAnsi="Arial Narrow"/>
        <w:b/>
        <w:i/>
        <w:sz w:val="2"/>
        <w:szCs w:val="30"/>
      </w:rPr>
    </w:pPr>
  </w:p>
  <w:p w14:paraId="6C1976D1" w14:textId="77777777" w:rsidR="00B856BC" w:rsidRDefault="00B856BC" w:rsidP="001C2F6B">
    <w:pPr>
      <w:spacing w:after="0" w:line="360" w:lineRule="auto"/>
      <w:rPr>
        <w:rFonts w:ascii="Arial Narrow" w:hAnsi="Arial Narrow"/>
        <w:b/>
        <w:i/>
        <w:sz w:val="2"/>
        <w:szCs w:val="30"/>
      </w:rPr>
    </w:pPr>
  </w:p>
  <w:p w14:paraId="27F01D8C" w14:textId="77777777" w:rsidR="00B856BC" w:rsidRPr="0076443E" w:rsidRDefault="00B856BC" w:rsidP="001C2F6B">
    <w:pPr>
      <w:spacing w:after="0" w:line="360" w:lineRule="auto"/>
      <w:jc w:val="center"/>
      <w:rPr>
        <w:rFonts w:ascii="Arial Narrow" w:hAnsi="Arial Narrow"/>
        <w:b/>
        <w:i/>
        <w:sz w:val="18"/>
        <w:szCs w:val="18"/>
      </w:rPr>
    </w:pPr>
    <w:r w:rsidRPr="001C0FC6">
      <w:rPr>
        <w:rFonts w:ascii="Cambria" w:hAnsi="Cambria"/>
        <w:noProof/>
        <w:sz w:val="20"/>
        <w:szCs w:val="20"/>
        <w:lang w:eastAsia="pl-PL"/>
      </w:rPr>
      <w:drawing>
        <wp:anchor distT="0" distB="0" distL="114300" distR="114300" simplePos="0" relativeHeight="257961984" behindDoc="0" locked="0" layoutInCell="1" allowOverlap="1" wp14:anchorId="22E48D55" wp14:editId="350EC621">
          <wp:simplePos x="0" y="0"/>
          <wp:positionH relativeFrom="column">
            <wp:posOffset>270345</wp:posOffset>
          </wp:positionH>
          <wp:positionV relativeFrom="paragraph">
            <wp:posOffset>84869</wp:posOffset>
          </wp:positionV>
          <wp:extent cx="294005" cy="350520"/>
          <wp:effectExtent l="0" t="0" r="0" b="0"/>
          <wp:wrapSquare wrapText="bothSides"/>
          <wp:docPr id="254" name="Obraz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 name="800px-POL_Mrągowo_COA.sv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4005" cy="350520"/>
                  </a:xfrm>
                  <a:prstGeom prst="rect">
                    <a:avLst/>
                  </a:prstGeom>
                </pic:spPr>
              </pic:pic>
            </a:graphicData>
          </a:graphic>
          <wp14:sizeRelH relativeFrom="page">
            <wp14:pctWidth>0</wp14:pctWidth>
          </wp14:sizeRelH>
          <wp14:sizeRelV relativeFrom="page">
            <wp14:pctHeight>0</wp14:pctHeight>
          </wp14:sizeRelV>
        </wp:anchor>
      </w:drawing>
    </w:r>
  </w:p>
  <w:p w14:paraId="41AA53CF" w14:textId="77777777" w:rsidR="00B856BC" w:rsidRPr="003D3AE0" w:rsidRDefault="00B856BC" w:rsidP="001C2F6B">
    <w:pPr>
      <w:spacing w:after="0" w:line="360" w:lineRule="auto"/>
      <w:jc w:val="center"/>
      <w:rPr>
        <w:rFonts w:ascii="Cambria" w:hAnsi="Cambria"/>
        <w:b/>
        <w:i/>
        <w:color w:val="808080" w:themeColor="background1" w:themeShade="80"/>
        <w:sz w:val="18"/>
        <w:szCs w:val="18"/>
      </w:rPr>
    </w:pPr>
    <w:r w:rsidRPr="003D3AE0">
      <w:rPr>
        <w:rFonts w:ascii="Cambria" w:hAnsi="Cambria"/>
        <w:noProof/>
        <w:sz w:val="18"/>
        <w:szCs w:val="18"/>
        <w:lang w:eastAsia="pl-PL"/>
      </w:rPr>
      <mc:AlternateContent>
        <mc:Choice Requires="wps">
          <w:drawing>
            <wp:anchor distT="0" distB="0" distL="114300" distR="114300" simplePos="0" relativeHeight="257960960" behindDoc="0" locked="0" layoutInCell="1" allowOverlap="1" wp14:anchorId="12D3A813" wp14:editId="5CE38A56">
              <wp:simplePos x="0" y="0"/>
              <wp:positionH relativeFrom="margin">
                <wp:align>center</wp:align>
              </wp:positionH>
              <wp:positionV relativeFrom="paragraph">
                <wp:posOffset>427355</wp:posOffset>
              </wp:positionV>
              <wp:extent cx="9077325" cy="0"/>
              <wp:effectExtent l="0" t="0" r="28575" b="19050"/>
              <wp:wrapNone/>
              <wp:docPr id="573" name="Łącznik prosty 573"/>
              <wp:cNvGraphicFramePr/>
              <a:graphic xmlns:a="http://schemas.openxmlformats.org/drawingml/2006/main">
                <a:graphicData uri="http://schemas.microsoft.com/office/word/2010/wordprocessingShape">
                  <wps:wsp>
                    <wps:cNvCnPr/>
                    <wps:spPr>
                      <a:xfrm>
                        <a:off x="0" y="0"/>
                        <a:ext cx="9077325" cy="0"/>
                      </a:xfrm>
                      <a:prstGeom prst="line">
                        <a:avLst/>
                      </a:prstGeom>
                      <a:noFill/>
                      <a:ln w="6350" cap="flat" cmpd="sng" algn="ctr">
                        <a:solidFill>
                          <a:srgbClr val="FFC000"/>
                        </a:solidFill>
                        <a:prstDash val="solid"/>
                        <a:miter lim="800000"/>
                      </a:ln>
                      <a:effectLst/>
                    </wps:spPr>
                    <wps:bodyPr/>
                  </wps:wsp>
                </a:graphicData>
              </a:graphic>
            </wp:anchor>
          </w:drawing>
        </mc:Choice>
        <mc:Fallback>
          <w:pict>
            <v:line w14:anchorId="0A8B51F5" id="Łącznik prosty 573" o:spid="_x0000_s1026" style="position:absolute;z-index:257960960;visibility:visible;mso-wrap-style:square;mso-wrap-distance-left:9pt;mso-wrap-distance-top:0;mso-wrap-distance-right:9pt;mso-wrap-distance-bottom:0;mso-position-horizontal:center;mso-position-horizontal-relative:margin;mso-position-vertical:absolute;mso-position-vertical-relative:text" from="0,33.65pt" to="714.75pt,3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" strokecolor="#ffc000" strokeweight=".5pt">
              <v:stroke joinstyle="miter"/>
              <w10:wrap anchorx="margin"/>
            </v:line>
          </w:pict>
        </mc:Fallback>
      </mc:AlternateContent>
    </w:r>
    <w:r>
      <w:rPr>
        <w:rFonts w:ascii="Cambria" w:hAnsi="Cambria"/>
        <w:b/>
        <w:i/>
        <w:color w:val="808080" w:themeColor="background1" w:themeShade="80"/>
        <w:sz w:val="18"/>
        <w:szCs w:val="18"/>
      </w:rPr>
      <w:t>PROGRAM</w:t>
    </w:r>
    <w:r w:rsidRPr="003D3AE0">
      <w:rPr>
        <w:rFonts w:ascii="Cambria" w:hAnsi="Cambria"/>
        <w:b/>
        <w:i/>
        <w:color w:val="808080" w:themeColor="background1" w:themeShade="80"/>
        <w:sz w:val="18"/>
        <w:szCs w:val="18"/>
      </w:rPr>
      <w:t xml:space="preserve"> OCHRONY ŚRODOWISKA DLA </w:t>
    </w:r>
    <w:r>
      <w:rPr>
        <w:rFonts w:ascii="Cambria" w:hAnsi="Cambria"/>
        <w:b/>
        <w:i/>
        <w:color w:val="808080" w:themeColor="background1" w:themeShade="80"/>
        <w:sz w:val="18"/>
        <w:szCs w:val="18"/>
      </w:rPr>
      <w:t xml:space="preserve">GMINY MIASTO MRĄGOWO </w:t>
    </w:r>
    <w:r w:rsidRPr="009A5E08">
      <w:rPr>
        <w:rFonts w:ascii="Cambria" w:hAnsi="Cambria"/>
        <w:b/>
        <w:i/>
        <w:color w:val="808080" w:themeColor="background1" w:themeShade="80"/>
        <w:sz w:val="18"/>
        <w:szCs w:val="18"/>
      </w:rPr>
      <w:t>NA LATA 2023 - 2026 Z PERSPEKTYWĄ DO ROKU 2030</w:t>
    </w:r>
  </w:p>
  <w:p w14:paraId="3E5DFEC5" w14:textId="77777777" w:rsidR="00B856BC" w:rsidRPr="00080B9A" w:rsidRDefault="00B856BC" w:rsidP="001C2F6B">
    <w:pPr>
      <w:pStyle w:val="Nagwek"/>
    </w:pPr>
  </w:p>
  <w:p w14:paraId="3703ABDA" w14:textId="77777777" w:rsidR="00B856BC" w:rsidRPr="00C8539E" w:rsidRDefault="00B856BC" w:rsidP="001C2F6B">
    <w:pPr>
      <w:pStyle w:val="Nagwek"/>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7DEEF" w14:textId="77777777" w:rsidR="00B856BC" w:rsidRDefault="00B856BC" w:rsidP="00763D70">
    <w:pPr>
      <w:spacing w:after="0" w:line="360" w:lineRule="auto"/>
      <w:rPr>
        <w:rFonts w:ascii="Arial Narrow" w:hAnsi="Arial Narrow"/>
        <w:b/>
        <w:i/>
        <w:sz w:val="2"/>
        <w:szCs w:val="30"/>
      </w:rPr>
    </w:pPr>
  </w:p>
  <w:p w14:paraId="55506E1C" w14:textId="77777777" w:rsidR="00B856BC" w:rsidRDefault="00B856BC" w:rsidP="00763D70">
    <w:pPr>
      <w:spacing w:after="0" w:line="360" w:lineRule="auto"/>
      <w:rPr>
        <w:rFonts w:ascii="Arial Narrow" w:hAnsi="Arial Narrow"/>
        <w:b/>
        <w:i/>
        <w:sz w:val="2"/>
        <w:szCs w:val="30"/>
      </w:rPr>
    </w:pPr>
  </w:p>
  <w:p w14:paraId="099D089C" w14:textId="77777777" w:rsidR="00B856BC" w:rsidRPr="0076443E" w:rsidRDefault="00B856BC" w:rsidP="00763D70">
    <w:pPr>
      <w:spacing w:after="0" w:line="360" w:lineRule="auto"/>
      <w:jc w:val="center"/>
      <w:rPr>
        <w:rFonts w:ascii="Arial Narrow" w:hAnsi="Arial Narrow"/>
        <w:b/>
        <w:i/>
        <w:sz w:val="18"/>
        <w:szCs w:val="18"/>
      </w:rPr>
    </w:pPr>
    <w:r w:rsidRPr="001C0FC6">
      <w:rPr>
        <w:rFonts w:ascii="Cambria" w:hAnsi="Cambria"/>
        <w:noProof/>
        <w:sz w:val="20"/>
        <w:szCs w:val="20"/>
        <w:lang w:eastAsia="pl-PL"/>
      </w:rPr>
      <w:drawing>
        <wp:anchor distT="0" distB="0" distL="114300" distR="114300" simplePos="0" relativeHeight="257985536" behindDoc="0" locked="0" layoutInCell="1" allowOverlap="1" wp14:anchorId="767C309E" wp14:editId="1562058D">
          <wp:simplePos x="0" y="0"/>
          <wp:positionH relativeFrom="column">
            <wp:posOffset>270345</wp:posOffset>
          </wp:positionH>
          <wp:positionV relativeFrom="paragraph">
            <wp:posOffset>84869</wp:posOffset>
          </wp:positionV>
          <wp:extent cx="294005" cy="350520"/>
          <wp:effectExtent l="0" t="0" r="0" b="0"/>
          <wp:wrapSquare wrapText="bothSides"/>
          <wp:docPr id="208" name="Obraz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 name="800px-POL_Mrągowo_COA.sv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4005" cy="350520"/>
                  </a:xfrm>
                  <a:prstGeom prst="rect">
                    <a:avLst/>
                  </a:prstGeom>
                </pic:spPr>
              </pic:pic>
            </a:graphicData>
          </a:graphic>
          <wp14:sizeRelH relativeFrom="page">
            <wp14:pctWidth>0</wp14:pctWidth>
          </wp14:sizeRelH>
          <wp14:sizeRelV relativeFrom="page">
            <wp14:pctHeight>0</wp14:pctHeight>
          </wp14:sizeRelV>
        </wp:anchor>
      </w:drawing>
    </w:r>
  </w:p>
  <w:p w14:paraId="685FF361" w14:textId="77777777" w:rsidR="00B856BC" w:rsidRPr="003D3AE0" w:rsidRDefault="00B856BC" w:rsidP="00763D70">
    <w:pPr>
      <w:spacing w:after="0" w:line="360" w:lineRule="auto"/>
      <w:jc w:val="center"/>
      <w:rPr>
        <w:rFonts w:ascii="Cambria" w:hAnsi="Cambria"/>
        <w:b/>
        <w:i/>
        <w:color w:val="808080" w:themeColor="background1" w:themeShade="80"/>
        <w:sz w:val="18"/>
        <w:szCs w:val="18"/>
      </w:rPr>
    </w:pPr>
    <w:r w:rsidRPr="003D3AE0">
      <w:rPr>
        <w:rFonts w:ascii="Cambria" w:hAnsi="Cambria"/>
        <w:noProof/>
        <w:sz w:val="18"/>
        <w:szCs w:val="18"/>
        <w:lang w:eastAsia="pl-PL"/>
      </w:rPr>
      <mc:AlternateContent>
        <mc:Choice Requires="wps">
          <w:drawing>
            <wp:anchor distT="0" distB="0" distL="114300" distR="114300" simplePos="0" relativeHeight="257984512" behindDoc="0" locked="0" layoutInCell="1" allowOverlap="1" wp14:anchorId="6C7BB847" wp14:editId="615975A0">
              <wp:simplePos x="0" y="0"/>
              <wp:positionH relativeFrom="margin">
                <wp:align>center</wp:align>
              </wp:positionH>
              <wp:positionV relativeFrom="paragraph">
                <wp:posOffset>427355</wp:posOffset>
              </wp:positionV>
              <wp:extent cx="9077325" cy="0"/>
              <wp:effectExtent l="0" t="0" r="28575" b="19050"/>
              <wp:wrapNone/>
              <wp:docPr id="205" name="Łącznik prosty 205"/>
              <wp:cNvGraphicFramePr/>
              <a:graphic xmlns:a="http://schemas.openxmlformats.org/drawingml/2006/main">
                <a:graphicData uri="http://schemas.microsoft.com/office/word/2010/wordprocessingShape">
                  <wps:wsp>
                    <wps:cNvCnPr/>
                    <wps:spPr>
                      <a:xfrm>
                        <a:off x="0" y="0"/>
                        <a:ext cx="9077325" cy="0"/>
                      </a:xfrm>
                      <a:prstGeom prst="line">
                        <a:avLst/>
                      </a:prstGeom>
                      <a:noFill/>
                      <a:ln w="6350" cap="flat" cmpd="sng" algn="ctr">
                        <a:solidFill>
                          <a:srgbClr val="FFC000"/>
                        </a:solidFill>
                        <a:prstDash val="solid"/>
                        <a:miter lim="800000"/>
                      </a:ln>
                      <a:effectLst/>
                    </wps:spPr>
                    <wps:bodyPr/>
                  </wps:wsp>
                </a:graphicData>
              </a:graphic>
            </wp:anchor>
          </w:drawing>
        </mc:Choice>
        <mc:Fallback>
          <w:pict>
            <v:line w14:anchorId="38B708AC" id="Łącznik prosty 205" o:spid="_x0000_s1026" style="position:absolute;z-index:257984512;visibility:visible;mso-wrap-style:square;mso-wrap-distance-left:9pt;mso-wrap-distance-top:0;mso-wrap-distance-right:9pt;mso-wrap-distance-bottom:0;mso-position-horizontal:center;mso-position-horizontal-relative:margin;mso-position-vertical:absolute;mso-position-vertical-relative:text" from="0,33.65pt" to="714.75pt,3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" strokecolor="#ffc000" strokeweight=".5pt">
              <v:stroke joinstyle="miter"/>
              <w10:wrap anchorx="margin"/>
            </v:line>
          </w:pict>
        </mc:Fallback>
      </mc:AlternateContent>
    </w:r>
    <w:r>
      <w:rPr>
        <w:rFonts w:ascii="Cambria" w:hAnsi="Cambria"/>
        <w:b/>
        <w:i/>
        <w:color w:val="808080" w:themeColor="background1" w:themeShade="80"/>
        <w:sz w:val="18"/>
        <w:szCs w:val="18"/>
      </w:rPr>
      <w:t>PROGRAM</w:t>
    </w:r>
    <w:r w:rsidRPr="003D3AE0">
      <w:rPr>
        <w:rFonts w:ascii="Cambria" w:hAnsi="Cambria"/>
        <w:b/>
        <w:i/>
        <w:color w:val="808080" w:themeColor="background1" w:themeShade="80"/>
        <w:sz w:val="18"/>
        <w:szCs w:val="18"/>
      </w:rPr>
      <w:t xml:space="preserve"> OCHRONY ŚRODOWISKA DLA </w:t>
    </w:r>
    <w:r>
      <w:rPr>
        <w:rFonts w:ascii="Cambria" w:hAnsi="Cambria"/>
        <w:b/>
        <w:i/>
        <w:color w:val="808080" w:themeColor="background1" w:themeShade="80"/>
        <w:sz w:val="18"/>
        <w:szCs w:val="18"/>
      </w:rPr>
      <w:t xml:space="preserve">GMINY MIASTO MRĄGOWO </w:t>
    </w:r>
    <w:r w:rsidRPr="009A5E08">
      <w:rPr>
        <w:rFonts w:ascii="Cambria" w:hAnsi="Cambria"/>
        <w:b/>
        <w:i/>
        <w:color w:val="808080" w:themeColor="background1" w:themeShade="80"/>
        <w:sz w:val="18"/>
        <w:szCs w:val="18"/>
      </w:rPr>
      <w:t>NA LATA 2023 - 2026 Z PERSPEKTYWĄ DO ROKU 2030</w:t>
    </w:r>
  </w:p>
  <w:p w14:paraId="4408BE9C" w14:textId="77777777" w:rsidR="00B856BC" w:rsidRPr="00080B9A" w:rsidRDefault="00B856BC" w:rsidP="00763D70">
    <w:pPr>
      <w:pStyle w:val="Nagwek"/>
    </w:pPr>
  </w:p>
  <w:p w14:paraId="1E852F81" w14:textId="77777777" w:rsidR="00B856BC" w:rsidRPr="00C8539E" w:rsidRDefault="00B856BC" w:rsidP="00763D70">
    <w:pPr>
      <w:pStyle w:val="Nagwek"/>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002BE" w14:textId="77777777" w:rsidR="00B856BC" w:rsidRDefault="00B856BC" w:rsidP="00763D70">
    <w:pPr>
      <w:spacing w:after="0" w:line="360" w:lineRule="auto"/>
      <w:rPr>
        <w:rFonts w:ascii="Arial Narrow" w:hAnsi="Arial Narrow"/>
        <w:b/>
        <w:i/>
        <w:sz w:val="2"/>
        <w:szCs w:val="30"/>
      </w:rPr>
    </w:pPr>
  </w:p>
  <w:p w14:paraId="0415F9AF" w14:textId="77777777" w:rsidR="00B856BC" w:rsidRDefault="00B856BC" w:rsidP="00763D70">
    <w:pPr>
      <w:spacing w:after="0" w:line="360" w:lineRule="auto"/>
      <w:rPr>
        <w:rFonts w:ascii="Arial Narrow" w:hAnsi="Arial Narrow"/>
        <w:b/>
        <w:i/>
        <w:sz w:val="2"/>
        <w:szCs w:val="30"/>
      </w:rPr>
    </w:pPr>
  </w:p>
  <w:p w14:paraId="5A186D10" w14:textId="77777777" w:rsidR="00B856BC" w:rsidRPr="0076443E" w:rsidRDefault="00B856BC" w:rsidP="00763D70">
    <w:pPr>
      <w:spacing w:after="0" w:line="360" w:lineRule="auto"/>
      <w:jc w:val="center"/>
      <w:rPr>
        <w:rFonts w:ascii="Arial Narrow" w:hAnsi="Arial Narrow"/>
        <w:b/>
        <w:i/>
        <w:sz w:val="18"/>
        <w:szCs w:val="18"/>
      </w:rPr>
    </w:pPr>
    <w:r w:rsidRPr="001C0FC6">
      <w:rPr>
        <w:rFonts w:ascii="Cambria" w:hAnsi="Cambria"/>
        <w:noProof/>
        <w:sz w:val="20"/>
        <w:szCs w:val="20"/>
        <w:lang w:eastAsia="pl-PL"/>
      </w:rPr>
      <w:drawing>
        <wp:anchor distT="0" distB="0" distL="114300" distR="114300" simplePos="0" relativeHeight="257976320" behindDoc="0" locked="0" layoutInCell="1" allowOverlap="1" wp14:anchorId="4C2B418E" wp14:editId="327EB270">
          <wp:simplePos x="0" y="0"/>
          <wp:positionH relativeFrom="column">
            <wp:posOffset>270345</wp:posOffset>
          </wp:positionH>
          <wp:positionV relativeFrom="paragraph">
            <wp:posOffset>84869</wp:posOffset>
          </wp:positionV>
          <wp:extent cx="294005" cy="350520"/>
          <wp:effectExtent l="0" t="0" r="0" b="0"/>
          <wp:wrapSquare wrapText="bothSides"/>
          <wp:docPr id="169" name="Obraz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 name="800px-POL_Mrągowo_COA.sv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4005" cy="350520"/>
                  </a:xfrm>
                  <a:prstGeom prst="rect">
                    <a:avLst/>
                  </a:prstGeom>
                </pic:spPr>
              </pic:pic>
            </a:graphicData>
          </a:graphic>
          <wp14:sizeRelH relativeFrom="page">
            <wp14:pctWidth>0</wp14:pctWidth>
          </wp14:sizeRelH>
          <wp14:sizeRelV relativeFrom="page">
            <wp14:pctHeight>0</wp14:pctHeight>
          </wp14:sizeRelV>
        </wp:anchor>
      </w:drawing>
    </w:r>
  </w:p>
  <w:p w14:paraId="761CEB61" w14:textId="77777777" w:rsidR="00B856BC" w:rsidRPr="003D3AE0" w:rsidRDefault="00B856BC" w:rsidP="00763D70">
    <w:pPr>
      <w:spacing w:after="0" w:line="360" w:lineRule="auto"/>
      <w:jc w:val="center"/>
      <w:rPr>
        <w:rFonts w:ascii="Cambria" w:hAnsi="Cambria"/>
        <w:b/>
        <w:i/>
        <w:color w:val="808080" w:themeColor="background1" w:themeShade="80"/>
        <w:sz w:val="18"/>
        <w:szCs w:val="18"/>
      </w:rPr>
    </w:pPr>
    <w:r w:rsidRPr="003D3AE0">
      <w:rPr>
        <w:rFonts w:ascii="Cambria" w:hAnsi="Cambria"/>
        <w:noProof/>
        <w:sz w:val="18"/>
        <w:szCs w:val="18"/>
        <w:lang w:eastAsia="pl-PL"/>
      </w:rPr>
      <mc:AlternateContent>
        <mc:Choice Requires="wps">
          <w:drawing>
            <wp:anchor distT="0" distB="0" distL="114300" distR="114300" simplePos="0" relativeHeight="257975296" behindDoc="0" locked="0" layoutInCell="1" allowOverlap="1" wp14:anchorId="419041F6" wp14:editId="563F5AF3">
              <wp:simplePos x="0" y="0"/>
              <wp:positionH relativeFrom="margin">
                <wp:align>center</wp:align>
              </wp:positionH>
              <wp:positionV relativeFrom="paragraph">
                <wp:posOffset>427355</wp:posOffset>
              </wp:positionV>
              <wp:extent cx="9077325" cy="0"/>
              <wp:effectExtent l="0" t="0" r="28575" b="19050"/>
              <wp:wrapNone/>
              <wp:docPr id="167" name="Łącznik prosty 167"/>
              <wp:cNvGraphicFramePr/>
              <a:graphic xmlns:a="http://schemas.openxmlformats.org/drawingml/2006/main">
                <a:graphicData uri="http://schemas.microsoft.com/office/word/2010/wordprocessingShape">
                  <wps:wsp>
                    <wps:cNvCnPr/>
                    <wps:spPr>
                      <a:xfrm>
                        <a:off x="0" y="0"/>
                        <a:ext cx="9077325" cy="0"/>
                      </a:xfrm>
                      <a:prstGeom prst="line">
                        <a:avLst/>
                      </a:prstGeom>
                      <a:noFill/>
                      <a:ln w="6350" cap="flat" cmpd="sng" algn="ctr">
                        <a:solidFill>
                          <a:srgbClr val="FFC000"/>
                        </a:solidFill>
                        <a:prstDash val="solid"/>
                        <a:miter lim="800000"/>
                      </a:ln>
                      <a:effectLst/>
                    </wps:spPr>
                    <wps:bodyPr/>
                  </wps:wsp>
                </a:graphicData>
              </a:graphic>
            </wp:anchor>
          </w:drawing>
        </mc:Choice>
        <mc:Fallback>
          <w:pict>
            <v:line w14:anchorId="48A500EB" id="Łącznik prosty 167" o:spid="_x0000_s1026" style="position:absolute;z-index:257975296;visibility:visible;mso-wrap-style:square;mso-wrap-distance-left:9pt;mso-wrap-distance-top:0;mso-wrap-distance-right:9pt;mso-wrap-distance-bottom:0;mso-position-horizontal:center;mso-position-horizontal-relative:margin;mso-position-vertical:absolute;mso-position-vertical-relative:text" from="0,33.65pt" to="714.75pt,3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" strokecolor="#ffc000" strokeweight=".5pt">
              <v:stroke joinstyle="miter"/>
              <w10:wrap anchorx="margin"/>
            </v:line>
          </w:pict>
        </mc:Fallback>
      </mc:AlternateContent>
    </w:r>
    <w:r>
      <w:rPr>
        <w:rFonts w:ascii="Cambria" w:hAnsi="Cambria"/>
        <w:b/>
        <w:i/>
        <w:color w:val="808080" w:themeColor="background1" w:themeShade="80"/>
        <w:sz w:val="18"/>
        <w:szCs w:val="18"/>
      </w:rPr>
      <w:t>PROGRAM</w:t>
    </w:r>
    <w:r w:rsidRPr="003D3AE0">
      <w:rPr>
        <w:rFonts w:ascii="Cambria" w:hAnsi="Cambria"/>
        <w:b/>
        <w:i/>
        <w:color w:val="808080" w:themeColor="background1" w:themeShade="80"/>
        <w:sz w:val="18"/>
        <w:szCs w:val="18"/>
      </w:rPr>
      <w:t xml:space="preserve"> OCHRONY ŚRODOWISKA DLA </w:t>
    </w:r>
    <w:r>
      <w:rPr>
        <w:rFonts w:ascii="Cambria" w:hAnsi="Cambria"/>
        <w:b/>
        <w:i/>
        <w:color w:val="808080" w:themeColor="background1" w:themeShade="80"/>
        <w:sz w:val="18"/>
        <w:szCs w:val="18"/>
      </w:rPr>
      <w:t xml:space="preserve">GMINY MIASTO MRĄGOWO </w:t>
    </w:r>
    <w:r w:rsidRPr="009A5E08">
      <w:rPr>
        <w:rFonts w:ascii="Cambria" w:hAnsi="Cambria"/>
        <w:b/>
        <w:i/>
        <w:color w:val="808080" w:themeColor="background1" w:themeShade="80"/>
        <w:sz w:val="18"/>
        <w:szCs w:val="18"/>
      </w:rPr>
      <w:t>NA LATA 2023 - 2026 Z PERSPEKTYWĄ DO ROKU 2030</w:t>
    </w:r>
  </w:p>
  <w:p w14:paraId="4E7EF002" w14:textId="77777777" w:rsidR="00B856BC" w:rsidRPr="00080B9A" w:rsidRDefault="00B856BC" w:rsidP="00763D70">
    <w:pPr>
      <w:pStyle w:val="Nagwek"/>
    </w:pPr>
  </w:p>
  <w:p w14:paraId="76CA5BA8" w14:textId="77777777" w:rsidR="00B856BC" w:rsidRPr="00C8539E" w:rsidRDefault="00B856BC" w:rsidP="00763D70">
    <w:pPr>
      <w:pStyle w:val="Nagwek"/>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26D9E" w14:textId="77777777" w:rsidR="00B856BC" w:rsidRDefault="00B856BC" w:rsidP="00BC53E1">
    <w:pPr>
      <w:spacing w:after="0" w:line="360" w:lineRule="auto"/>
      <w:jc w:val="center"/>
      <w:rPr>
        <w:rFonts w:ascii="Cambria" w:hAnsi="Cambria"/>
        <w:b/>
        <w:i/>
        <w:color w:val="808080" w:themeColor="background1" w:themeShade="80"/>
        <w:sz w:val="18"/>
        <w:szCs w:val="18"/>
      </w:rPr>
    </w:pPr>
    <w:r w:rsidRPr="001C0FC6">
      <w:rPr>
        <w:rFonts w:ascii="Cambria" w:hAnsi="Cambria"/>
        <w:noProof/>
        <w:sz w:val="20"/>
        <w:szCs w:val="20"/>
        <w:lang w:eastAsia="pl-PL"/>
      </w:rPr>
      <w:drawing>
        <wp:anchor distT="0" distB="0" distL="114300" distR="114300" simplePos="0" relativeHeight="257923072" behindDoc="0" locked="0" layoutInCell="1" allowOverlap="1" wp14:anchorId="4E91F743" wp14:editId="50C798E2">
          <wp:simplePos x="0" y="0"/>
          <wp:positionH relativeFrom="column">
            <wp:posOffset>193979</wp:posOffset>
          </wp:positionH>
          <wp:positionV relativeFrom="paragraph">
            <wp:posOffset>5080</wp:posOffset>
          </wp:positionV>
          <wp:extent cx="294005" cy="350520"/>
          <wp:effectExtent l="0" t="0" r="0" b="0"/>
          <wp:wrapSquare wrapText="bothSides"/>
          <wp:docPr id="505" name="Obraz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 name="800px-POL_Mrągowo_COA.sv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4005" cy="350520"/>
                  </a:xfrm>
                  <a:prstGeom prst="rect">
                    <a:avLst/>
                  </a:prstGeom>
                </pic:spPr>
              </pic:pic>
            </a:graphicData>
          </a:graphic>
          <wp14:sizeRelH relativeFrom="page">
            <wp14:pctWidth>0</wp14:pctWidth>
          </wp14:sizeRelH>
          <wp14:sizeRelV relativeFrom="page">
            <wp14:pctHeight>0</wp14:pctHeight>
          </wp14:sizeRelV>
        </wp:anchor>
      </w:drawing>
    </w:r>
    <w:r>
      <w:rPr>
        <w:rFonts w:ascii="Cambria" w:hAnsi="Cambria"/>
        <w:b/>
        <w:i/>
        <w:color w:val="808080" w:themeColor="background1" w:themeShade="80"/>
        <w:sz w:val="18"/>
        <w:szCs w:val="18"/>
      </w:rPr>
      <w:t xml:space="preserve"> PROGRAM</w:t>
    </w:r>
    <w:r w:rsidRPr="00CD4B6E">
      <w:rPr>
        <w:rFonts w:ascii="Cambria" w:hAnsi="Cambria"/>
        <w:b/>
        <w:i/>
        <w:color w:val="808080" w:themeColor="background1" w:themeShade="80"/>
        <w:sz w:val="18"/>
        <w:szCs w:val="18"/>
      </w:rPr>
      <w:t xml:space="preserve"> OCHRONY ŚRODOWISKA DLA GMINY </w:t>
    </w:r>
    <w:r>
      <w:rPr>
        <w:rFonts w:ascii="Cambria" w:hAnsi="Cambria"/>
        <w:b/>
        <w:i/>
        <w:color w:val="808080" w:themeColor="background1" w:themeShade="80"/>
        <w:sz w:val="18"/>
        <w:szCs w:val="18"/>
      </w:rPr>
      <w:t>MIASTO MRĄGOWO</w:t>
    </w:r>
  </w:p>
  <w:p w14:paraId="6FD4155F" w14:textId="77777777" w:rsidR="00B856BC" w:rsidRPr="00CD4B6E" w:rsidRDefault="00B856BC" w:rsidP="00BC53E1">
    <w:pPr>
      <w:spacing w:after="0" w:line="360" w:lineRule="auto"/>
      <w:jc w:val="center"/>
      <w:rPr>
        <w:rFonts w:ascii="Cambria" w:hAnsi="Cambria"/>
        <w:b/>
        <w:i/>
        <w:color w:val="808080" w:themeColor="background1" w:themeShade="80"/>
        <w:sz w:val="18"/>
        <w:szCs w:val="18"/>
      </w:rPr>
    </w:pPr>
    <w:r>
      <w:rPr>
        <w:rFonts w:ascii="Cambria" w:hAnsi="Cambria"/>
        <w:b/>
        <w:i/>
        <w:color w:val="808080" w:themeColor="background1" w:themeShade="80"/>
        <w:sz w:val="18"/>
        <w:szCs w:val="18"/>
      </w:rPr>
      <w:t>NA LATA 2023 - 2026</w:t>
    </w:r>
    <w:r w:rsidRPr="00CD4B6E">
      <w:rPr>
        <w:rFonts w:ascii="Cambria" w:hAnsi="Cambria"/>
        <w:b/>
        <w:i/>
        <w:color w:val="808080" w:themeColor="background1" w:themeShade="80"/>
        <w:sz w:val="18"/>
        <w:szCs w:val="18"/>
      </w:rPr>
      <w:t xml:space="preserve"> Z PERSPEKTYWĄ </w:t>
    </w:r>
    <w:r>
      <w:rPr>
        <w:rFonts w:ascii="Cambria" w:hAnsi="Cambria"/>
        <w:b/>
        <w:i/>
        <w:color w:val="808080" w:themeColor="background1" w:themeShade="80"/>
        <w:sz w:val="18"/>
        <w:szCs w:val="18"/>
      </w:rPr>
      <w:t>DO ROKU 2030</w:t>
    </w:r>
  </w:p>
  <w:p w14:paraId="3644C896" w14:textId="77777777" w:rsidR="00B856BC" w:rsidRDefault="00B856BC" w:rsidP="00BC53E1">
    <w:pPr>
      <w:pStyle w:val="Nagwek"/>
    </w:pPr>
    <w:r w:rsidRPr="007B7792">
      <w:rPr>
        <w:noProof/>
        <w:color w:val="FF0000"/>
        <w:lang w:eastAsia="pl-PL"/>
      </w:rPr>
      <mc:AlternateContent>
        <mc:Choice Requires="wps">
          <w:drawing>
            <wp:anchor distT="0" distB="0" distL="114300" distR="114300" simplePos="0" relativeHeight="257922048" behindDoc="0" locked="0" layoutInCell="1" allowOverlap="1" wp14:anchorId="14410440" wp14:editId="1D4CBF2E">
              <wp:simplePos x="0" y="0"/>
              <wp:positionH relativeFrom="margin">
                <wp:align>center</wp:align>
              </wp:positionH>
              <wp:positionV relativeFrom="paragraph">
                <wp:posOffset>55880</wp:posOffset>
              </wp:positionV>
              <wp:extent cx="5524500" cy="635"/>
              <wp:effectExtent l="0" t="0" r="19050" b="37465"/>
              <wp:wrapNone/>
              <wp:docPr id="503" name="Łącznik prosty 503"/>
              <wp:cNvGraphicFramePr/>
              <a:graphic xmlns:a="http://schemas.openxmlformats.org/drawingml/2006/main">
                <a:graphicData uri="http://schemas.microsoft.com/office/word/2010/wordprocessingShape">
                  <wps:wsp>
                    <wps:cNvCnPr/>
                    <wps:spPr>
                      <a:xfrm>
                        <a:off x="0" y="0"/>
                        <a:ext cx="5524500" cy="635"/>
                      </a:xfrm>
                      <a:prstGeom prst="line">
                        <a:avLst/>
                      </a:prstGeom>
                      <a:noFill/>
                      <a:ln w="6350" cap="flat" cmpd="sng" algn="ctr">
                        <a:solidFill>
                          <a:srgbClr val="FFC000"/>
                        </a:solidFill>
                        <a:prstDash val="solid"/>
                        <a:miter lim="800000"/>
                      </a:ln>
                      <a:effectLst/>
                    </wps:spPr>
                    <wps:bodyPr/>
                  </wps:wsp>
                </a:graphicData>
              </a:graphic>
            </wp:anchor>
          </w:drawing>
        </mc:Choice>
        <mc:Fallback>
          <w:pict>
            <v:line w14:anchorId="7F6857B8" id="Łącznik prosty 503" o:spid="_x0000_s1026" style="position:absolute;z-index:257922048;visibility:visible;mso-wrap-style:square;mso-wrap-distance-left:9pt;mso-wrap-distance-top:0;mso-wrap-distance-right:9pt;mso-wrap-distance-bottom:0;mso-position-horizontal:center;mso-position-horizontal-relative:margin;mso-position-vertical:absolute;mso-position-vertical-relative:text" from="0,4.4pt" to="43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" strokecolor="#ffc000" strokeweight=".5pt">
              <v:stroke joinstyle="miter"/>
              <w10:wrap anchorx="margin"/>
            </v:line>
          </w:pict>
        </mc:Fallback>
      </mc:AlternateContent>
    </w:r>
  </w:p>
  <w:p w14:paraId="07CFEBB3" w14:textId="77777777" w:rsidR="00B856BC" w:rsidRPr="003115DB" w:rsidRDefault="00B856BC" w:rsidP="00BC53E1">
    <w:pPr>
      <w:pStyle w:val="Nagwek"/>
      <w:rPr>
        <w:sz w:val="18"/>
      </w:rPr>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1FBF1" w14:textId="77777777" w:rsidR="00B856BC" w:rsidRDefault="00B856BC" w:rsidP="00BC53E1">
    <w:pPr>
      <w:spacing w:after="0" w:line="360" w:lineRule="auto"/>
      <w:jc w:val="center"/>
      <w:rPr>
        <w:rFonts w:ascii="Cambria" w:hAnsi="Cambria"/>
        <w:b/>
        <w:i/>
        <w:color w:val="808080" w:themeColor="background1" w:themeShade="80"/>
        <w:sz w:val="18"/>
        <w:szCs w:val="18"/>
      </w:rPr>
    </w:pPr>
    <w:r w:rsidRPr="001C0FC6">
      <w:rPr>
        <w:rFonts w:ascii="Cambria" w:hAnsi="Cambria"/>
        <w:noProof/>
        <w:sz w:val="20"/>
        <w:szCs w:val="20"/>
        <w:lang w:eastAsia="pl-PL"/>
      </w:rPr>
      <w:drawing>
        <wp:anchor distT="0" distB="0" distL="114300" distR="114300" simplePos="0" relativeHeight="257928192" behindDoc="0" locked="0" layoutInCell="1" allowOverlap="1" wp14:anchorId="408DED61" wp14:editId="1FD874A9">
          <wp:simplePos x="0" y="0"/>
          <wp:positionH relativeFrom="column">
            <wp:posOffset>193979</wp:posOffset>
          </wp:positionH>
          <wp:positionV relativeFrom="paragraph">
            <wp:posOffset>5080</wp:posOffset>
          </wp:positionV>
          <wp:extent cx="294005" cy="350520"/>
          <wp:effectExtent l="0" t="0" r="0" b="0"/>
          <wp:wrapSquare wrapText="bothSides"/>
          <wp:docPr id="78" name="Obraz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 name="800px-POL_Mrągowo_COA.sv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4005" cy="350520"/>
                  </a:xfrm>
                  <a:prstGeom prst="rect">
                    <a:avLst/>
                  </a:prstGeom>
                </pic:spPr>
              </pic:pic>
            </a:graphicData>
          </a:graphic>
          <wp14:sizeRelH relativeFrom="page">
            <wp14:pctWidth>0</wp14:pctWidth>
          </wp14:sizeRelH>
          <wp14:sizeRelV relativeFrom="page">
            <wp14:pctHeight>0</wp14:pctHeight>
          </wp14:sizeRelV>
        </wp:anchor>
      </w:drawing>
    </w:r>
    <w:r>
      <w:rPr>
        <w:rFonts w:ascii="Cambria" w:hAnsi="Cambria"/>
        <w:b/>
        <w:i/>
        <w:color w:val="808080" w:themeColor="background1" w:themeShade="80"/>
        <w:sz w:val="18"/>
        <w:szCs w:val="18"/>
      </w:rPr>
      <w:t xml:space="preserve"> PROGRAM</w:t>
    </w:r>
    <w:r w:rsidRPr="00CD4B6E">
      <w:rPr>
        <w:rFonts w:ascii="Cambria" w:hAnsi="Cambria"/>
        <w:b/>
        <w:i/>
        <w:color w:val="808080" w:themeColor="background1" w:themeShade="80"/>
        <w:sz w:val="18"/>
        <w:szCs w:val="18"/>
      </w:rPr>
      <w:t xml:space="preserve"> OCHRONY ŚRODOWISKA DLA GMINY </w:t>
    </w:r>
    <w:r>
      <w:rPr>
        <w:rFonts w:ascii="Cambria" w:hAnsi="Cambria"/>
        <w:b/>
        <w:i/>
        <w:color w:val="808080" w:themeColor="background1" w:themeShade="80"/>
        <w:sz w:val="18"/>
        <w:szCs w:val="18"/>
      </w:rPr>
      <w:t>MIASTO MRĄGOWO</w:t>
    </w:r>
  </w:p>
  <w:p w14:paraId="26DB2711" w14:textId="77777777" w:rsidR="00B856BC" w:rsidRPr="00CD4B6E" w:rsidRDefault="00B856BC" w:rsidP="00BC53E1">
    <w:pPr>
      <w:spacing w:after="0" w:line="360" w:lineRule="auto"/>
      <w:jc w:val="center"/>
      <w:rPr>
        <w:rFonts w:ascii="Cambria" w:hAnsi="Cambria"/>
        <w:b/>
        <w:i/>
        <w:color w:val="808080" w:themeColor="background1" w:themeShade="80"/>
        <w:sz w:val="18"/>
        <w:szCs w:val="18"/>
      </w:rPr>
    </w:pPr>
    <w:r>
      <w:rPr>
        <w:rFonts w:ascii="Cambria" w:hAnsi="Cambria"/>
        <w:b/>
        <w:i/>
        <w:color w:val="808080" w:themeColor="background1" w:themeShade="80"/>
        <w:sz w:val="18"/>
        <w:szCs w:val="18"/>
      </w:rPr>
      <w:t>NA LATA 2023 - 2026</w:t>
    </w:r>
    <w:r w:rsidRPr="00CD4B6E">
      <w:rPr>
        <w:rFonts w:ascii="Cambria" w:hAnsi="Cambria"/>
        <w:b/>
        <w:i/>
        <w:color w:val="808080" w:themeColor="background1" w:themeShade="80"/>
        <w:sz w:val="18"/>
        <w:szCs w:val="18"/>
      </w:rPr>
      <w:t xml:space="preserve"> Z PERSPEKTYWĄ </w:t>
    </w:r>
    <w:r>
      <w:rPr>
        <w:rFonts w:ascii="Cambria" w:hAnsi="Cambria"/>
        <w:b/>
        <w:i/>
        <w:color w:val="808080" w:themeColor="background1" w:themeShade="80"/>
        <w:sz w:val="18"/>
        <w:szCs w:val="18"/>
      </w:rPr>
      <w:t>DO ROKU 2030</w:t>
    </w:r>
  </w:p>
  <w:p w14:paraId="40767AD6" w14:textId="77777777" w:rsidR="00B856BC" w:rsidRDefault="00B856BC" w:rsidP="00BC53E1">
    <w:pPr>
      <w:pStyle w:val="Nagwek"/>
    </w:pPr>
    <w:r w:rsidRPr="007B7792">
      <w:rPr>
        <w:noProof/>
        <w:color w:val="FF0000"/>
        <w:lang w:eastAsia="pl-PL"/>
      </w:rPr>
      <mc:AlternateContent>
        <mc:Choice Requires="wps">
          <w:drawing>
            <wp:anchor distT="0" distB="0" distL="114300" distR="114300" simplePos="0" relativeHeight="257927168" behindDoc="0" locked="0" layoutInCell="1" allowOverlap="1" wp14:anchorId="4E0049BD" wp14:editId="7C19C966">
              <wp:simplePos x="0" y="0"/>
              <wp:positionH relativeFrom="margin">
                <wp:align>center</wp:align>
              </wp:positionH>
              <wp:positionV relativeFrom="paragraph">
                <wp:posOffset>55880</wp:posOffset>
              </wp:positionV>
              <wp:extent cx="5524500" cy="635"/>
              <wp:effectExtent l="0" t="0" r="19050" b="37465"/>
              <wp:wrapNone/>
              <wp:docPr id="77" name="Łącznik prosty 77"/>
              <wp:cNvGraphicFramePr/>
              <a:graphic xmlns:a="http://schemas.openxmlformats.org/drawingml/2006/main">
                <a:graphicData uri="http://schemas.microsoft.com/office/word/2010/wordprocessingShape">
                  <wps:wsp>
                    <wps:cNvCnPr/>
                    <wps:spPr>
                      <a:xfrm>
                        <a:off x="0" y="0"/>
                        <a:ext cx="5524500" cy="635"/>
                      </a:xfrm>
                      <a:prstGeom prst="line">
                        <a:avLst/>
                      </a:prstGeom>
                      <a:noFill/>
                      <a:ln w="6350" cap="flat" cmpd="sng" algn="ctr">
                        <a:solidFill>
                          <a:srgbClr val="FFC000"/>
                        </a:solidFill>
                        <a:prstDash val="solid"/>
                        <a:miter lim="800000"/>
                      </a:ln>
                      <a:effectLst/>
                    </wps:spPr>
                    <wps:bodyPr/>
                  </wps:wsp>
                </a:graphicData>
              </a:graphic>
            </wp:anchor>
          </w:drawing>
        </mc:Choice>
        <mc:Fallback>
          <w:pict>
            <v:line w14:anchorId="2FA59902" id="Łącznik prosty 77" o:spid="_x0000_s1026" style="position:absolute;z-index:257927168;visibility:visible;mso-wrap-style:square;mso-wrap-distance-left:9pt;mso-wrap-distance-top:0;mso-wrap-distance-right:9pt;mso-wrap-distance-bottom:0;mso-position-horizontal:center;mso-position-horizontal-relative:margin;mso-position-vertical:absolute;mso-position-vertical-relative:text" from="0,4.4pt" to="43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" strokecolor="#ffc000" strokeweight=".5pt">
              <v:stroke joinstyle="miter"/>
              <w10:wrap anchorx="margin"/>
            </v:line>
          </w:pict>
        </mc:Fallback>
      </mc:AlternateContent>
    </w:r>
  </w:p>
  <w:p w14:paraId="1C533E68" w14:textId="77777777" w:rsidR="00B856BC" w:rsidRPr="003115DB" w:rsidRDefault="00B856BC" w:rsidP="00BC53E1">
    <w:pPr>
      <w:pStyle w:val="Nagwek"/>
      <w:rPr>
        <w:sz w:val="18"/>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7CD96" w14:textId="77777777" w:rsidR="00B856BC" w:rsidRDefault="00B856BC" w:rsidP="00047117">
    <w:pPr>
      <w:spacing w:after="0" w:line="360" w:lineRule="auto"/>
      <w:rPr>
        <w:rFonts w:ascii="Arial Narrow" w:hAnsi="Arial Narrow"/>
        <w:b/>
        <w:i/>
        <w:sz w:val="2"/>
        <w:szCs w:val="30"/>
      </w:rPr>
    </w:pPr>
  </w:p>
  <w:p w14:paraId="6B96B128" w14:textId="77777777" w:rsidR="00B856BC" w:rsidRDefault="00B856BC" w:rsidP="00047117">
    <w:pPr>
      <w:spacing w:after="0" w:line="360" w:lineRule="auto"/>
      <w:rPr>
        <w:rFonts w:ascii="Arial Narrow" w:hAnsi="Arial Narrow"/>
        <w:b/>
        <w:i/>
        <w:sz w:val="2"/>
        <w:szCs w:val="30"/>
      </w:rPr>
    </w:pPr>
  </w:p>
  <w:p w14:paraId="0F17382E" w14:textId="77777777" w:rsidR="00B856BC" w:rsidRPr="0076443E" w:rsidRDefault="00B856BC" w:rsidP="00047117">
    <w:pPr>
      <w:spacing w:after="0" w:line="360" w:lineRule="auto"/>
      <w:jc w:val="center"/>
      <w:rPr>
        <w:rFonts w:ascii="Arial Narrow" w:hAnsi="Arial Narrow"/>
        <w:b/>
        <w:i/>
        <w:sz w:val="18"/>
        <w:szCs w:val="18"/>
      </w:rPr>
    </w:pPr>
    <w:r w:rsidRPr="00C71CAE">
      <w:rPr>
        <w:rFonts w:ascii="Cambria" w:hAnsi="Cambria"/>
        <w:noProof/>
        <w:sz w:val="20"/>
        <w:szCs w:val="20"/>
        <w:lang w:eastAsia="pl-PL"/>
      </w:rPr>
      <w:drawing>
        <wp:anchor distT="0" distB="0" distL="114300" distR="114300" simplePos="0" relativeHeight="257729536" behindDoc="0" locked="0" layoutInCell="1" allowOverlap="1" wp14:anchorId="0BEED449" wp14:editId="64529A35">
          <wp:simplePos x="0" y="0"/>
          <wp:positionH relativeFrom="margin">
            <wp:posOffset>342900</wp:posOffset>
          </wp:positionH>
          <wp:positionV relativeFrom="paragraph">
            <wp:posOffset>91440</wp:posOffset>
          </wp:positionV>
          <wp:extent cx="333375" cy="351790"/>
          <wp:effectExtent l="0" t="0" r="9525" b="0"/>
          <wp:wrapSquare wrapText="bothSides"/>
          <wp:docPr id="487" name="Obraz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 name="POL_Mikołajki_COA.sv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33375" cy="351790"/>
                  </a:xfrm>
                  <a:prstGeom prst="rect">
                    <a:avLst/>
                  </a:prstGeom>
                </pic:spPr>
              </pic:pic>
            </a:graphicData>
          </a:graphic>
          <wp14:sizeRelH relativeFrom="page">
            <wp14:pctWidth>0</wp14:pctWidth>
          </wp14:sizeRelH>
          <wp14:sizeRelV relativeFrom="page">
            <wp14:pctHeight>0</wp14:pctHeight>
          </wp14:sizeRelV>
        </wp:anchor>
      </w:drawing>
    </w:r>
  </w:p>
  <w:p w14:paraId="08D2FEE0" w14:textId="77777777" w:rsidR="00B856BC" w:rsidRPr="003D3AE0" w:rsidRDefault="00B856BC" w:rsidP="00047117">
    <w:pPr>
      <w:spacing w:after="0" w:line="360" w:lineRule="auto"/>
      <w:jc w:val="center"/>
      <w:rPr>
        <w:rFonts w:ascii="Cambria" w:hAnsi="Cambria"/>
        <w:b/>
        <w:i/>
        <w:color w:val="808080" w:themeColor="background1" w:themeShade="80"/>
        <w:sz w:val="18"/>
        <w:szCs w:val="18"/>
      </w:rPr>
    </w:pPr>
    <w:r w:rsidRPr="003D3AE0">
      <w:rPr>
        <w:rFonts w:ascii="Cambria" w:hAnsi="Cambria"/>
        <w:noProof/>
        <w:sz w:val="18"/>
        <w:szCs w:val="18"/>
        <w:lang w:eastAsia="pl-PL"/>
      </w:rPr>
      <mc:AlternateContent>
        <mc:Choice Requires="wps">
          <w:drawing>
            <wp:anchor distT="0" distB="0" distL="114300" distR="114300" simplePos="0" relativeHeight="257728512" behindDoc="0" locked="0" layoutInCell="1" allowOverlap="1" wp14:anchorId="4FF2CB1B" wp14:editId="30669B35">
              <wp:simplePos x="0" y="0"/>
              <wp:positionH relativeFrom="margin">
                <wp:align>center</wp:align>
              </wp:positionH>
              <wp:positionV relativeFrom="paragraph">
                <wp:posOffset>427355</wp:posOffset>
              </wp:positionV>
              <wp:extent cx="9077325" cy="0"/>
              <wp:effectExtent l="0" t="0" r="28575" b="19050"/>
              <wp:wrapNone/>
              <wp:docPr id="49" name="Łącznik prosty 49"/>
              <wp:cNvGraphicFramePr/>
              <a:graphic xmlns:a="http://schemas.openxmlformats.org/drawingml/2006/main">
                <a:graphicData uri="http://schemas.microsoft.com/office/word/2010/wordprocessingShape">
                  <wps:wsp>
                    <wps:cNvCnPr/>
                    <wps:spPr>
                      <a:xfrm>
                        <a:off x="0" y="0"/>
                        <a:ext cx="9077325" cy="0"/>
                      </a:xfrm>
                      <a:prstGeom prst="line">
                        <a:avLst/>
                      </a:prstGeom>
                      <a:noFill/>
                      <a:ln w="6350" cap="flat" cmpd="sng" algn="ctr">
                        <a:solidFill>
                          <a:srgbClr val="00B0F0"/>
                        </a:solidFill>
                        <a:prstDash val="solid"/>
                        <a:miter lim="800000"/>
                      </a:ln>
                      <a:effectLst/>
                    </wps:spPr>
                    <wps:bodyPr/>
                  </wps:wsp>
                </a:graphicData>
              </a:graphic>
            </wp:anchor>
          </w:drawing>
        </mc:Choice>
        <mc:Fallback>
          <w:pict>
            <v:line w14:anchorId="11095D2E" id="Łącznik prosty 49" o:spid="_x0000_s1026" style="position:absolute;z-index:257728512;visibility:visible;mso-wrap-style:square;mso-wrap-distance-left:9pt;mso-wrap-distance-top:0;mso-wrap-distance-right:9pt;mso-wrap-distance-bottom:0;mso-position-horizontal:center;mso-position-horizontal-relative:margin;mso-position-vertical:absolute;mso-position-vertical-relative:text" from="0,33.65pt" to="714.75pt,3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" strokecolor="#00b0f0" strokeweight=".5pt">
              <v:stroke joinstyle="miter"/>
              <w10:wrap anchorx="margin"/>
            </v:line>
          </w:pict>
        </mc:Fallback>
      </mc:AlternateContent>
    </w:r>
    <w:r>
      <w:rPr>
        <w:rFonts w:ascii="Cambria" w:hAnsi="Cambria"/>
        <w:b/>
        <w:i/>
        <w:color w:val="808080" w:themeColor="background1" w:themeShade="80"/>
        <w:sz w:val="18"/>
        <w:szCs w:val="18"/>
      </w:rPr>
      <w:t>PROGRAM</w:t>
    </w:r>
    <w:r w:rsidRPr="003D3AE0">
      <w:rPr>
        <w:rFonts w:ascii="Cambria" w:hAnsi="Cambria"/>
        <w:b/>
        <w:i/>
        <w:color w:val="808080" w:themeColor="background1" w:themeShade="80"/>
        <w:sz w:val="18"/>
        <w:szCs w:val="18"/>
      </w:rPr>
      <w:t xml:space="preserve"> OCHRONY ŚRODOWISKA DLA </w:t>
    </w:r>
    <w:r>
      <w:rPr>
        <w:rFonts w:ascii="Cambria" w:hAnsi="Cambria"/>
        <w:b/>
        <w:i/>
        <w:color w:val="808080" w:themeColor="background1" w:themeShade="80"/>
        <w:sz w:val="18"/>
        <w:szCs w:val="18"/>
      </w:rPr>
      <w:t>GMINY MIKOŁAJKI DO 2030 ROKU</w:t>
    </w:r>
  </w:p>
  <w:p w14:paraId="218899C3" w14:textId="77777777" w:rsidR="00B856BC" w:rsidRPr="00080B9A" w:rsidRDefault="00B856BC" w:rsidP="00047117">
    <w:pPr>
      <w:pStyle w:val="Nagwek"/>
    </w:pPr>
  </w:p>
  <w:p w14:paraId="107FA522" w14:textId="77777777" w:rsidR="00B856BC" w:rsidRPr="00C8539E" w:rsidRDefault="00B856BC" w:rsidP="00047117">
    <w:pPr>
      <w:pStyle w:val="Nagwek"/>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4D4CE" w14:textId="77777777" w:rsidR="00B856BC" w:rsidRDefault="00B856BC" w:rsidP="005D3E8D">
    <w:pPr>
      <w:spacing w:after="0" w:line="360" w:lineRule="auto"/>
      <w:rPr>
        <w:rFonts w:ascii="Arial Narrow" w:hAnsi="Arial Narrow"/>
        <w:b/>
        <w:i/>
        <w:sz w:val="2"/>
        <w:szCs w:val="30"/>
      </w:rPr>
    </w:pPr>
  </w:p>
  <w:p w14:paraId="3ED4ABE4" w14:textId="77777777" w:rsidR="00B856BC" w:rsidRDefault="00B856BC" w:rsidP="005D3E8D">
    <w:pPr>
      <w:spacing w:after="0" w:line="360" w:lineRule="auto"/>
      <w:rPr>
        <w:rFonts w:ascii="Arial Narrow" w:hAnsi="Arial Narrow"/>
        <w:b/>
        <w:i/>
        <w:sz w:val="2"/>
        <w:szCs w:val="30"/>
      </w:rPr>
    </w:pPr>
  </w:p>
  <w:p w14:paraId="7FD3277C" w14:textId="77777777" w:rsidR="00B856BC" w:rsidRPr="0076443E" w:rsidRDefault="00B856BC" w:rsidP="005D3E8D">
    <w:pPr>
      <w:spacing w:after="0" w:line="360" w:lineRule="auto"/>
      <w:jc w:val="center"/>
      <w:rPr>
        <w:rFonts w:ascii="Arial Narrow" w:hAnsi="Arial Narrow"/>
        <w:b/>
        <w:i/>
        <w:sz w:val="18"/>
        <w:szCs w:val="18"/>
      </w:rPr>
    </w:pPr>
    <w:r w:rsidRPr="001C0FC6">
      <w:rPr>
        <w:rFonts w:ascii="Cambria" w:hAnsi="Cambria"/>
        <w:noProof/>
        <w:sz w:val="20"/>
        <w:szCs w:val="20"/>
        <w:lang w:eastAsia="pl-PL"/>
      </w:rPr>
      <w:drawing>
        <wp:anchor distT="0" distB="0" distL="114300" distR="114300" simplePos="0" relativeHeight="258039808" behindDoc="0" locked="0" layoutInCell="1" allowOverlap="1" wp14:anchorId="7F8CE5A1" wp14:editId="5B526027">
          <wp:simplePos x="0" y="0"/>
          <wp:positionH relativeFrom="column">
            <wp:posOffset>270345</wp:posOffset>
          </wp:positionH>
          <wp:positionV relativeFrom="paragraph">
            <wp:posOffset>84869</wp:posOffset>
          </wp:positionV>
          <wp:extent cx="294005" cy="350520"/>
          <wp:effectExtent l="0" t="0" r="0" b="0"/>
          <wp:wrapSquare wrapText="bothSides"/>
          <wp:docPr id="470" name="Obraz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 name="800px-POL_Mrągowo_COA.sv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4005" cy="350520"/>
                  </a:xfrm>
                  <a:prstGeom prst="rect">
                    <a:avLst/>
                  </a:prstGeom>
                </pic:spPr>
              </pic:pic>
            </a:graphicData>
          </a:graphic>
          <wp14:sizeRelH relativeFrom="page">
            <wp14:pctWidth>0</wp14:pctWidth>
          </wp14:sizeRelH>
          <wp14:sizeRelV relativeFrom="page">
            <wp14:pctHeight>0</wp14:pctHeight>
          </wp14:sizeRelV>
        </wp:anchor>
      </w:drawing>
    </w:r>
  </w:p>
  <w:p w14:paraId="629EC232" w14:textId="77777777" w:rsidR="00B856BC" w:rsidRPr="003D3AE0" w:rsidRDefault="00B856BC" w:rsidP="005D3E8D">
    <w:pPr>
      <w:spacing w:after="0" w:line="360" w:lineRule="auto"/>
      <w:jc w:val="center"/>
      <w:rPr>
        <w:rFonts w:ascii="Cambria" w:hAnsi="Cambria"/>
        <w:b/>
        <w:i/>
        <w:color w:val="808080" w:themeColor="background1" w:themeShade="80"/>
        <w:sz w:val="18"/>
        <w:szCs w:val="18"/>
      </w:rPr>
    </w:pPr>
    <w:r w:rsidRPr="003D3AE0">
      <w:rPr>
        <w:rFonts w:ascii="Cambria" w:hAnsi="Cambria"/>
        <w:noProof/>
        <w:sz w:val="18"/>
        <w:szCs w:val="18"/>
        <w:lang w:eastAsia="pl-PL"/>
      </w:rPr>
      <mc:AlternateContent>
        <mc:Choice Requires="wps">
          <w:drawing>
            <wp:anchor distT="0" distB="0" distL="114300" distR="114300" simplePos="0" relativeHeight="258038784" behindDoc="0" locked="0" layoutInCell="1" allowOverlap="1" wp14:anchorId="023F8C04" wp14:editId="5AEB32BE">
              <wp:simplePos x="0" y="0"/>
              <wp:positionH relativeFrom="margin">
                <wp:align>center</wp:align>
              </wp:positionH>
              <wp:positionV relativeFrom="paragraph">
                <wp:posOffset>427355</wp:posOffset>
              </wp:positionV>
              <wp:extent cx="9077325" cy="0"/>
              <wp:effectExtent l="0" t="0" r="28575" b="19050"/>
              <wp:wrapNone/>
              <wp:docPr id="464" name="Łącznik prosty 464"/>
              <wp:cNvGraphicFramePr/>
              <a:graphic xmlns:a="http://schemas.openxmlformats.org/drawingml/2006/main">
                <a:graphicData uri="http://schemas.microsoft.com/office/word/2010/wordprocessingShape">
                  <wps:wsp>
                    <wps:cNvCnPr/>
                    <wps:spPr>
                      <a:xfrm>
                        <a:off x="0" y="0"/>
                        <a:ext cx="9077325" cy="0"/>
                      </a:xfrm>
                      <a:prstGeom prst="line">
                        <a:avLst/>
                      </a:prstGeom>
                      <a:noFill/>
                      <a:ln w="6350" cap="flat" cmpd="sng" algn="ctr">
                        <a:solidFill>
                          <a:srgbClr val="FFC000"/>
                        </a:solidFill>
                        <a:prstDash val="solid"/>
                        <a:miter lim="800000"/>
                      </a:ln>
                      <a:effectLst/>
                    </wps:spPr>
                    <wps:bodyPr/>
                  </wps:wsp>
                </a:graphicData>
              </a:graphic>
            </wp:anchor>
          </w:drawing>
        </mc:Choice>
        <mc:Fallback>
          <w:pict>
            <v:line w14:anchorId="2B56DF01" id="Łącznik prosty 464" o:spid="_x0000_s1026" style="position:absolute;z-index:258038784;visibility:visible;mso-wrap-style:square;mso-wrap-distance-left:9pt;mso-wrap-distance-top:0;mso-wrap-distance-right:9pt;mso-wrap-distance-bottom:0;mso-position-horizontal:center;mso-position-horizontal-relative:margin;mso-position-vertical:absolute;mso-position-vertical-relative:text" from="0,33.65pt" to="714.75pt,3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" strokecolor="#ffc000" strokeweight=".5pt">
              <v:stroke joinstyle="miter"/>
              <w10:wrap anchorx="margin"/>
            </v:line>
          </w:pict>
        </mc:Fallback>
      </mc:AlternateContent>
    </w:r>
    <w:r>
      <w:rPr>
        <w:rFonts w:ascii="Cambria" w:hAnsi="Cambria"/>
        <w:b/>
        <w:i/>
        <w:color w:val="808080" w:themeColor="background1" w:themeShade="80"/>
        <w:sz w:val="18"/>
        <w:szCs w:val="18"/>
      </w:rPr>
      <w:t>PROGRAM</w:t>
    </w:r>
    <w:r w:rsidRPr="003D3AE0">
      <w:rPr>
        <w:rFonts w:ascii="Cambria" w:hAnsi="Cambria"/>
        <w:b/>
        <w:i/>
        <w:color w:val="808080" w:themeColor="background1" w:themeShade="80"/>
        <w:sz w:val="18"/>
        <w:szCs w:val="18"/>
      </w:rPr>
      <w:t xml:space="preserve"> OCHRONY ŚRODOWISKA DLA </w:t>
    </w:r>
    <w:r>
      <w:rPr>
        <w:rFonts w:ascii="Cambria" w:hAnsi="Cambria"/>
        <w:b/>
        <w:i/>
        <w:color w:val="808080" w:themeColor="background1" w:themeShade="80"/>
        <w:sz w:val="18"/>
        <w:szCs w:val="18"/>
      </w:rPr>
      <w:t xml:space="preserve">GMINY MIASTO MRĄGOWO </w:t>
    </w:r>
    <w:r w:rsidRPr="009A5E08">
      <w:rPr>
        <w:rFonts w:ascii="Cambria" w:hAnsi="Cambria"/>
        <w:b/>
        <w:i/>
        <w:color w:val="808080" w:themeColor="background1" w:themeShade="80"/>
        <w:sz w:val="18"/>
        <w:szCs w:val="18"/>
      </w:rPr>
      <w:t>NA LATA 2023 - 2026 Z PERSPEKTYWĄ DO ROKU 2030</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DF9A4" w14:textId="77777777" w:rsidR="00B856BC" w:rsidRDefault="00B856BC" w:rsidP="0002397B">
    <w:pPr>
      <w:spacing w:after="0" w:line="360" w:lineRule="auto"/>
      <w:jc w:val="center"/>
      <w:rPr>
        <w:rFonts w:ascii="Cambria" w:hAnsi="Cambria"/>
        <w:b/>
        <w:i/>
        <w:color w:val="808080" w:themeColor="background1" w:themeShade="80"/>
        <w:sz w:val="18"/>
        <w:szCs w:val="18"/>
      </w:rPr>
    </w:pPr>
    <w:r w:rsidRPr="002865F8">
      <w:rPr>
        <w:rFonts w:ascii="Cambria" w:hAnsi="Cambria"/>
        <w:noProof/>
        <w:sz w:val="20"/>
        <w:szCs w:val="20"/>
        <w:lang w:eastAsia="pl-PL"/>
      </w:rPr>
      <w:drawing>
        <wp:anchor distT="0" distB="0" distL="114300" distR="114300" simplePos="0" relativeHeight="257861632" behindDoc="0" locked="0" layoutInCell="1" allowOverlap="1" wp14:anchorId="5A6D9F71" wp14:editId="3A8A9CC0">
          <wp:simplePos x="0" y="0"/>
          <wp:positionH relativeFrom="column">
            <wp:posOffset>158750</wp:posOffset>
          </wp:positionH>
          <wp:positionV relativeFrom="paragraph">
            <wp:posOffset>-8255</wp:posOffset>
          </wp:positionV>
          <wp:extent cx="318135" cy="371475"/>
          <wp:effectExtent l="0" t="0" r="5715" b="9525"/>
          <wp:wrapSquare wrapText="bothSides"/>
          <wp:docPr id="495" name="Obraz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800px-POL_Miastko_COA_1.sv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18135" cy="371475"/>
                  </a:xfrm>
                  <a:prstGeom prst="rect">
                    <a:avLst/>
                  </a:prstGeom>
                </pic:spPr>
              </pic:pic>
            </a:graphicData>
          </a:graphic>
          <wp14:sizeRelH relativeFrom="page">
            <wp14:pctWidth>0</wp14:pctWidth>
          </wp14:sizeRelH>
          <wp14:sizeRelV relativeFrom="page">
            <wp14:pctHeight>0</wp14:pctHeight>
          </wp14:sizeRelV>
        </wp:anchor>
      </w:drawing>
    </w:r>
    <w:r>
      <w:rPr>
        <w:rFonts w:ascii="Cambria" w:hAnsi="Cambria"/>
        <w:b/>
        <w:i/>
        <w:color w:val="808080" w:themeColor="background1" w:themeShade="80"/>
        <w:sz w:val="18"/>
        <w:szCs w:val="18"/>
      </w:rPr>
      <w:t xml:space="preserve"> PROGRAM</w:t>
    </w:r>
    <w:r w:rsidRPr="00CD4B6E">
      <w:rPr>
        <w:rFonts w:ascii="Cambria" w:hAnsi="Cambria"/>
        <w:b/>
        <w:i/>
        <w:color w:val="808080" w:themeColor="background1" w:themeShade="80"/>
        <w:sz w:val="18"/>
        <w:szCs w:val="18"/>
      </w:rPr>
      <w:t xml:space="preserve"> OCHRONY ŚRODOWISKA DLA GMINY </w:t>
    </w:r>
    <w:r>
      <w:rPr>
        <w:rFonts w:ascii="Cambria" w:hAnsi="Cambria"/>
        <w:b/>
        <w:i/>
        <w:color w:val="808080" w:themeColor="background1" w:themeShade="80"/>
        <w:sz w:val="18"/>
        <w:szCs w:val="18"/>
      </w:rPr>
      <w:t>MIASTKO</w:t>
    </w:r>
  </w:p>
  <w:p w14:paraId="6C7EFCDD" w14:textId="77777777" w:rsidR="00B856BC" w:rsidRPr="00CD4B6E" w:rsidRDefault="00B856BC" w:rsidP="0002397B">
    <w:pPr>
      <w:spacing w:after="0" w:line="360" w:lineRule="auto"/>
      <w:jc w:val="center"/>
      <w:rPr>
        <w:rFonts w:ascii="Cambria" w:hAnsi="Cambria"/>
        <w:b/>
        <w:i/>
        <w:color w:val="808080" w:themeColor="background1" w:themeShade="80"/>
        <w:sz w:val="18"/>
        <w:szCs w:val="18"/>
      </w:rPr>
    </w:pPr>
    <w:r>
      <w:rPr>
        <w:rFonts w:ascii="Cambria" w:hAnsi="Cambria"/>
        <w:b/>
        <w:i/>
        <w:color w:val="808080" w:themeColor="background1" w:themeShade="80"/>
        <w:sz w:val="18"/>
        <w:szCs w:val="18"/>
      </w:rPr>
      <w:t>NA LATA 2023 - 2026</w:t>
    </w:r>
    <w:r w:rsidRPr="00CD4B6E">
      <w:rPr>
        <w:rFonts w:ascii="Cambria" w:hAnsi="Cambria"/>
        <w:b/>
        <w:i/>
        <w:color w:val="808080" w:themeColor="background1" w:themeShade="80"/>
        <w:sz w:val="18"/>
        <w:szCs w:val="18"/>
      </w:rPr>
      <w:t xml:space="preserve"> Z PERSPEKTYWĄ </w:t>
    </w:r>
    <w:r>
      <w:rPr>
        <w:rFonts w:ascii="Cambria" w:hAnsi="Cambria"/>
        <w:b/>
        <w:i/>
        <w:color w:val="808080" w:themeColor="background1" w:themeShade="80"/>
        <w:sz w:val="18"/>
        <w:szCs w:val="18"/>
      </w:rPr>
      <w:t>DO 2030 ROKU</w:t>
    </w:r>
  </w:p>
  <w:p w14:paraId="5EB7A6E4" w14:textId="77777777" w:rsidR="00B856BC" w:rsidRDefault="00B856BC" w:rsidP="0002397B">
    <w:pPr>
      <w:pStyle w:val="Nagwek"/>
    </w:pPr>
    <w:r w:rsidRPr="007B7792">
      <w:rPr>
        <w:noProof/>
        <w:color w:val="FF0000"/>
        <w:lang w:eastAsia="pl-PL"/>
      </w:rPr>
      <mc:AlternateContent>
        <mc:Choice Requires="wps">
          <w:drawing>
            <wp:anchor distT="0" distB="0" distL="114300" distR="114300" simplePos="0" relativeHeight="257860608" behindDoc="0" locked="0" layoutInCell="1" allowOverlap="1" wp14:anchorId="72AC3E66" wp14:editId="54E2C84A">
              <wp:simplePos x="0" y="0"/>
              <wp:positionH relativeFrom="column">
                <wp:posOffset>-69850</wp:posOffset>
              </wp:positionH>
              <wp:positionV relativeFrom="paragraph">
                <wp:posOffset>55880</wp:posOffset>
              </wp:positionV>
              <wp:extent cx="5524500" cy="635"/>
              <wp:effectExtent l="0" t="0" r="19050" b="37465"/>
              <wp:wrapNone/>
              <wp:docPr id="492" name="Łącznik prosty 492"/>
              <wp:cNvGraphicFramePr/>
              <a:graphic xmlns:a="http://schemas.openxmlformats.org/drawingml/2006/main">
                <a:graphicData uri="http://schemas.microsoft.com/office/word/2010/wordprocessingShape">
                  <wps:wsp>
                    <wps:cNvCnPr/>
                    <wps:spPr>
                      <a:xfrm>
                        <a:off x="0" y="0"/>
                        <a:ext cx="5524500" cy="635"/>
                      </a:xfrm>
                      <a:prstGeom prst="line">
                        <a:avLst/>
                      </a:prstGeom>
                      <a:noFill/>
                      <a:ln w="6350" cap="flat" cmpd="sng" algn="ctr">
                        <a:solidFill>
                          <a:srgbClr val="0070C0"/>
                        </a:solidFill>
                        <a:prstDash val="solid"/>
                        <a:miter lim="800000"/>
                      </a:ln>
                      <a:effectLst/>
                    </wps:spPr>
                    <wps:bodyPr/>
                  </wps:wsp>
                </a:graphicData>
              </a:graphic>
            </wp:anchor>
          </w:drawing>
        </mc:Choice>
        <mc:Fallback>
          <w:pict>
            <v:line w14:anchorId="154CA46B" id="Łącznik prosty 492" o:spid="_x0000_s1026" style="position:absolute;z-index:257860608;visibility:visible;mso-wrap-style:square;mso-wrap-distance-left:9pt;mso-wrap-distance-top:0;mso-wrap-distance-right:9pt;mso-wrap-distance-bottom:0;mso-position-horizontal:absolute;mso-position-horizontal-relative:text;mso-position-vertical:absolute;mso-position-vertical-relative:text" from="-5.5pt,4.4pt" to="429.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" strokecolor="#0070c0" strokeweight=".5pt">
              <v:stroke joinstyle="miter"/>
            </v:line>
          </w:pict>
        </mc:Fallback>
      </mc:AlternateContent>
    </w:r>
  </w:p>
  <w:p w14:paraId="468A555D" w14:textId="77777777" w:rsidR="00B856BC" w:rsidRPr="003115DB" w:rsidRDefault="00B856BC" w:rsidP="0002397B">
    <w:pPr>
      <w:pStyle w:val="Nagwek"/>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0FCE98A2"/>
    <w:lvl w:ilvl="0">
      <w:start w:val="1"/>
      <w:numFmt w:val="bullet"/>
      <w:pStyle w:val="Listapunktowana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0ABC10A4"/>
    <w:lvl w:ilvl="0">
      <w:start w:val="1"/>
      <w:numFmt w:val="bullet"/>
      <w:pStyle w:val="Listapunktowana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679648A0"/>
    <w:lvl w:ilvl="0">
      <w:start w:val="1"/>
      <w:numFmt w:val="bullet"/>
      <w:pStyle w:val="Listapunktowana"/>
      <w:lvlText w:val=""/>
      <w:lvlJc w:val="left"/>
      <w:pPr>
        <w:tabs>
          <w:tab w:val="num" w:pos="360"/>
        </w:tabs>
        <w:ind w:left="360" w:hanging="360"/>
      </w:pPr>
      <w:rPr>
        <w:rFonts w:ascii="Symbol" w:hAnsi="Symbol" w:hint="default"/>
      </w:rPr>
    </w:lvl>
  </w:abstractNum>
  <w:abstractNum w:abstractNumId="3" w15:restartNumberingAfterBreak="0">
    <w:nsid w:val="00000001"/>
    <w:multiLevelType w:val="singleLevel"/>
    <w:tmpl w:val="00000001"/>
    <w:name w:val="WW8Num1"/>
    <w:lvl w:ilvl="0">
      <w:start w:val="1"/>
      <w:numFmt w:val="bullet"/>
      <w:lvlText w:val=""/>
      <w:lvlJc w:val="left"/>
      <w:pPr>
        <w:tabs>
          <w:tab w:val="num" w:pos="1080"/>
        </w:tabs>
        <w:ind w:left="1080" w:hanging="360"/>
      </w:pPr>
      <w:rPr>
        <w:rFonts w:ascii="Wingdings" w:hAnsi="Wingdings"/>
      </w:rPr>
    </w:lvl>
  </w:abstractNum>
  <w:abstractNum w:abstractNumId="4" w15:restartNumberingAfterBreak="0">
    <w:nsid w:val="00000002"/>
    <w:multiLevelType w:val="multilevel"/>
    <w:tmpl w:val="58A89142"/>
    <w:name w:val="WW8Num2"/>
    <w:lvl w:ilvl="0">
      <w:start w:val="1"/>
      <w:numFmt w:val="decimal"/>
      <w:lvlText w:val="%1."/>
      <w:lvlJc w:val="left"/>
      <w:pPr>
        <w:tabs>
          <w:tab w:val="num" w:pos="720"/>
        </w:tabs>
        <w:ind w:left="720" w:hanging="360"/>
      </w:pPr>
    </w:lvl>
    <w:lvl w:ilvl="1">
      <w:start w:val="1"/>
      <w:numFmt w:val="bullet"/>
      <w:lvlText w:val=""/>
      <w:lvlJc w:val="left"/>
      <w:pPr>
        <w:tabs>
          <w:tab w:val="num" w:pos="1353"/>
        </w:tabs>
        <w:ind w:left="1353" w:hanging="360"/>
      </w:pPr>
      <w:rPr>
        <w:rFonts w:ascii="Wingdings" w:hAnsi="Wingdings"/>
        <w:color w:val="00000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09"/>
    <w:multiLevelType w:val="multilevel"/>
    <w:tmpl w:val="00000009"/>
    <w:name w:val="WW8Num9"/>
    <w:lvl w:ilvl="0">
      <w:start w:val="1"/>
      <w:numFmt w:val="bullet"/>
      <w:lvlText w:val=""/>
      <w:lvlJc w:val="left"/>
      <w:pPr>
        <w:tabs>
          <w:tab w:val="num" w:pos="383"/>
        </w:tabs>
        <w:ind w:left="383"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6" w15:restartNumberingAfterBreak="0">
    <w:nsid w:val="0000000A"/>
    <w:multiLevelType w:val="multilevel"/>
    <w:tmpl w:val="0000000A"/>
    <w:name w:val="WW8Num10"/>
    <w:lvl w:ilvl="0">
      <w:start w:val="1"/>
      <w:numFmt w:val="bullet"/>
      <w:lvlText w:val=""/>
      <w:lvlJc w:val="left"/>
      <w:pPr>
        <w:tabs>
          <w:tab w:val="num" w:pos="383"/>
        </w:tabs>
        <w:ind w:left="383"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7" w15:restartNumberingAfterBreak="0">
    <w:nsid w:val="0000000D"/>
    <w:multiLevelType w:val="multilevel"/>
    <w:tmpl w:val="0000000D"/>
    <w:name w:val="WW8Num12"/>
    <w:lvl w:ilvl="0">
      <w:start w:val="1"/>
      <w:numFmt w:val="bullet"/>
      <w:lvlText w:val=""/>
      <w:lvlJc w:val="left"/>
      <w:pPr>
        <w:tabs>
          <w:tab w:val="num" w:pos="720"/>
        </w:tabs>
        <w:ind w:left="720" w:hanging="360"/>
      </w:pPr>
      <w:rPr>
        <w:rFonts w:ascii="Symbol" w:hAnsi="Symbol" w:cs="Symbol"/>
        <w:sz w:val="18"/>
      </w:rPr>
    </w:lvl>
    <w:lvl w:ilvl="1">
      <w:start w:val="1"/>
      <w:numFmt w:val="bullet"/>
      <w:lvlText w:val="◦"/>
      <w:lvlJc w:val="left"/>
      <w:pPr>
        <w:tabs>
          <w:tab w:val="num" w:pos="1080"/>
        </w:tabs>
        <w:ind w:left="1080" w:hanging="360"/>
      </w:pPr>
      <w:rPr>
        <w:rFonts w:ascii="OpenSymbol" w:hAnsi="OpenSymbol" w:cs="OpenSymbol"/>
        <w:sz w:val="18"/>
      </w:rPr>
    </w:lvl>
    <w:lvl w:ilvl="2">
      <w:start w:val="1"/>
      <w:numFmt w:val="bullet"/>
      <w:lvlText w:val="▪"/>
      <w:lvlJc w:val="left"/>
      <w:pPr>
        <w:tabs>
          <w:tab w:val="num" w:pos="1440"/>
        </w:tabs>
        <w:ind w:left="1440" w:hanging="360"/>
      </w:pPr>
      <w:rPr>
        <w:rFonts w:ascii="OpenSymbol" w:hAnsi="OpenSymbol" w:cs="OpenSymbol"/>
        <w:sz w:val="18"/>
      </w:rPr>
    </w:lvl>
    <w:lvl w:ilvl="3">
      <w:start w:val="1"/>
      <w:numFmt w:val="bullet"/>
      <w:lvlText w:val=""/>
      <w:lvlJc w:val="left"/>
      <w:pPr>
        <w:tabs>
          <w:tab w:val="num" w:pos="1800"/>
        </w:tabs>
        <w:ind w:left="1800" w:hanging="360"/>
      </w:pPr>
      <w:rPr>
        <w:rFonts w:ascii="Symbol" w:hAnsi="Symbol" w:cs="Symbol"/>
        <w:sz w:val="18"/>
      </w:rPr>
    </w:lvl>
    <w:lvl w:ilvl="4">
      <w:start w:val="1"/>
      <w:numFmt w:val="bullet"/>
      <w:lvlText w:val="◦"/>
      <w:lvlJc w:val="left"/>
      <w:pPr>
        <w:tabs>
          <w:tab w:val="num" w:pos="2160"/>
        </w:tabs>
        <w:ind w:left="2160" w:hanging="360"/>
      </w:pPr>
      <w:rPr>
        <w:rFonts w:ascii="OpenSymbol" w:hAnsi="OpenSymbol" w:cs="OpenSymbol"/>
        <w:sz w:val="18"/>
      </w:rPr>
    </w:lvl>
    <w:lvl w:ilvl="5">
      <w:start w:val="1"/>
      <w:numFmt w:val="bullet"/>
      <w:lvlText w:val="▪"/>
      <w:lvlJc w:val="left"/>
      <w:pPr>
        <w:tabs>
          <w:tab w:val="num" w:pos="2520"/>
        </w:tabs>
        <w:ind w:left="2520" w:hanging="360"/>
      </w:pPr>
      <w:rPr>
        <w:rFonts w:ascii="OpenSymbol" w:hAnsi="OpenSymbol" w:cs="OpenSymbol"/>
        <w:sz w:val="18"/>
      </w:rPr>
    </w:lvl>
    <w:lvl w:ilvl="6">
      <w:start w:val="1"/>
      <w:numFmt w:val="bullet"/>
      <w:lvlText w:val=""/>
      <w:lvlJc w:val="left"/>
      <w:pPr>
        <w:tabs>
          <w:tab w:val="num" w:pos="2880"/>
        </w:tabs>
        <w:ind w:left="2880" w:hanging="360"/>
      </w:pPr>
      <w:rPr>
        <w:rFonts w:ascii="Symbol" w:hAnsi="Symbol" w:cs="Symbol"/>
        <w:sz w:val="18"/>
      </w:rPr>
    </w:lvl>
    <w:lvl w:ilvl="7">
      <w:start w:val="1"/>
      <w:numFmt w:val="bullet"/>
      <w:lvlText w:val="◦"/>
      <w:lvlJc w:val="left"/>
      <w:pPr>
        <w:tabs>
          <w:tab w:val="num" w:pos="3240"/>
        </w:tabs>
        <w:ind w:left="3240" w:hanging="360"/>
      </w:pPr>
      <w:rPr>
        <w:rFonts w:ascii="OpenSymbol" w:hAnsi="OpenSymbol" w:cs="OpenSymbol"/>
        <w:sz w:val="18"/>
      </w:rPr>
    </w:lvl>
    <w:lvl w:ilvl="8">
      <w:start w:val="1"/>
      <w:numFmt w:val="bullet"/>
      <w:lvlText w:val="▪"/>
      <w:lvlJc w:val="left"/>
      <w:pPr>
        <w:tabs>
          <w:tab w:val="num" w:pos="3600"/>
        </w:tabs>
        <w:ind w:left="3600" w:hanging="360"/>
      </w:pPr>
      <w:rPr>
        <w:rFonts w:ascii="OpenSymbol" w:hAnsi="OpenSymbol" w:cs="OpenSymbol"/>
        <w:sz w:val="18"/>
      </w:rPr>
    </w:lvl>
  </w:abstractNum>
  <w:abstractNum w:abstractNumId="8" w15:restartNumberingAfterBreak="0">
    <w:nsid w:val="00000014"/>
    <w:multiLevelType w:val="multilevel"/>
    <w:tmpl w:val="00000014"/>
    <w:name w:val="WW8Num20"/>
    <w:lvl w:ilvl="0">
      <w:start w:val="1"/>
      <w:numFmt w:val="bullet"/>
      <w:lvlText w:val=""/>
      <w:lvlJc w:val="left"/>
      <w:pPr>
        <w:tabs>
          <w:tab w:val="num" w:pos="720"/>
        </w:tabs>
        <w:ind w:left="720" w:hanging="360"/>
      </w:pPr>
      <w:rPr>
        <w:rFonts w:ascii="Wingdings" w:hAnsi="Wingdings" w:cs="Times New Roman"/>
        <w:sz w:val="24"/>
        <w:szCs w:val="24"/>
        <w:lang w:eastAsia="pl-PL"/>
      </w:rPr>
    </w:lvl>
    <w:lvl w:ilvl="1">
      <w:start w:val="1"/>
      <w:numFmt w:val="bullet"/>
      <w:lvlText w:val=""/>
      <w:lvlJc w:val="left"/>
      <w:pPr>
        <w:tabs>
          <w:tab w:val="num" w:pos="1080"/>
        </w:tabs>
        <w:ind w:left="1080" w:hanging="360"/>
      </w:pPr>
      <w:rPr>
        <w:rFonts w:ascii="Wingdings" w:hAnsi="Wingdings" w:cs="Times New Roman"/>
        <w:sz w:val="24"/>
        <w:szCs w:val="24"/>
        <w:lang w:eastAsia="pl-PL"/>
      </w:rPr>
    </w:lvl>
    <w:lvl w:ilvl="2">
      <w:start w:val="1"/>
      <w:numFmt w:val="bullet"/>
      <w:lvlText w:val=""/>
      <w:lvlJc w:val="left"/>
      <w:pPr>
        <w:tabs>
          <w:tab w:val="num" w:pos="1440"/>
        </w:tabs>
        <w:ind w:left="1440" w:hanging="360"/>
      </w:pPr>
      <w:rPr>
        <w:rFonts w:ascii="Wingdings" w:hAnsi="Wingdings" w:cs="Times New Roman"/>
        <w:sz w:val="24"/>
        <w:szCs w:val="24"/>
        <w:lang w:eastAsia="pl-PL"/>
      </w:rPr>
    </w:lvl>
    <w:lvl w:ilvl="3">
      <w:start w:val="1"/>
      <w:numFmt w:val="bullet"/>
      <w:lvlText w:val=""/>
      <w:lvlJc w:val="left"/>
      <w:pPr>
        <w:tabs>
          <w:tab w:val="num" w:pos="1800"/>
        </w:tabs>
        <w:ind w:left="1800" w:hanging="360"/>
      </w:pPr>
      <w:rPr>
        <w:rFonts w:ascii="Wingdings" w:hAnsi="Wingdings" w:cs="Times New Roman"/>
        <w:sz w:val="24"/>
        <w:szCs w:val="24"/>
        <w:lang w:eastAsia="pl-PL"/>
      </w:rPr>
    </w:lvl>
    <w:lvl w:ilvl="4">
      <w:start w:val="1"/>
      <w:numFmt w:val="bullet"/>
      <w:lvlText w:val=""/>
      <w:lvlJc w:val="left"/>
      <w:pPr>
        <w:tabs>
          <w:tab w:val="num" w:pos="2160"/>
        </w:tabs>
        <w:ind w:left="2160" w:hanging="360"/>
      </w:pPr>
      <w:rPr>
        <w:rFonts w:ascii="Wingdings" w:hAnsi="Wingdings" w:cs="Times New Roman"/>
        <w:sz w:val="24"/>
        <w:szCs w:val="24"/>
        <w:lang w:eastAsia="pl-PL"/>
      </w:rPr>
    </w:lvl>
    <w:lvl w:ilvl="5">
      <w:start w:val="1"/>
      <w:numFmt w:val="bullet"/>
      <w:lvlText w:val=""/>
      <w:lvlJc w:val="left"/>
      <w:pPr>
        <w:tabs>
          <w:tab w:val="num" w:pos="2520"/>
        </w:tabs>
        <w:ind w:left="2520" w:hanging="360"/>
      </w:pPr>
      <w:rPr>
        <w:rFonts w:ascii="Wingdings" w:hAnsi="Wingdings" w:cs="Times New Roman"/>
        <w:sz w:val="24"/>
        <w:szCs w:val="24"/>
        <w:lang w:eastAsia="pl-PL"/>
      </w:rPr>
    </w:lvl>
    <w:lvl w:ilvl="6">
      <w:start w:val="1"/>
      <w:numFmt w:val="bullet"/>
      <w:lvlText w:val=""/>
      <w:lvlJc w:val="left"/>
      <w:pPr>
        <w:tabs>
          <w:tab w:val="num" w:pos="2880"/>
        </w:tabs>
        <w:ind w:left="2880" w:hanging="360"/>
      </w:pPr>
      <w:rPr>
        <w:rFonts w:ascii="Wingdings" w:hAnsi="Wingdings" w:cs="Times New Roman"/>
        <w:sz w:val="24"/>
        <w:szCs w:val="24"/>
        <w:lang w:eastAsia="pl-PL"/>
      </w:rPr>
    </w:lvl>
    <w:lvl w:ilvl="7">
      <w:start w:val="1"/>
      <w:numFmt w:val="bullet"/>
      <w:lvlText w:val=""/>
      <w:lvlJc w:val="left"/>
      <w:pPr>
        <w:tabs>
          <w:tab w:val="num" w:pos="3240"/>
        </w:tabs>
        <w:ind w:left="3240" w:hanging="360"/>
      </w:pPr>
      <w:rPr>
        <w:rFonts w:ascii="Wingdings" w:hAnsi="Wingdings" w:cs="Times New Roman"/>
        <w:sz w:val="24"/>
        <w:szCs w:val="24"/>
        <w:lang w:eastAsia="pl-PL"/>
      </w:rPr>
    </w:lvl>
    <w:lvl w:ilvl="8">
      <w:start w:val="1"/>
      <w:numFmt w:val="bullet"/>
      <w:lvlText w:val=""/>
      <w:lvlJc w:val="left"/>
      <w:pPr>
        <w:tabs>
          <w:tab w:val="num" w:pos="3600"/>
        </w:tabs>
        <w:ind w:left="3600" w:hanging="360"/>
      </w:pPr>
      <w:rPr>
        <w:rFonts w:ascii="Wingdings" w:hAnsi="Wingdings" w:cs="Times New Roman"/>
        <w:sz w:val="24"/>
        <w:szCs w:val="24"/>
        <w:lang w:eastAsia="pl-PL"/>
      </w:rPr>
    </w:lvl>
  </w:abstractNum>
  <w:abstractNum w:abstractNumId="9" w15:restartNumberingAfterBreak="0">
    <w:nsid w:val="00000015"/>
    <w:multiLevelType w:val="multilevel"/>
    <w:tmpl w:val="00000015"/>
    <w:name w:val="WW8Num21"/>
    <w:lvl w:ilvl="0">
      <w:start w:val="1"/>
      <w:numFmt w:val="bullet"/>
      <w:lvlText w:val=""/>
      <w:lvlJc w:val="left"/>
      <w:pPr>
        <w:tabs>
          <w:tab w:val="num" w:pos="720"/>
        </w:tabs>
        <w:ind w:left="720" w:hanging="360"/>
      </w:pPr>
      <w:rPr>
        <w:rFonts w:ascii="Wingdings" w:hAnsi="Wingdings" w:cs="Times New Roman"/>
      </w:rPr>
    </w:lvl>
    <w:lvl w:ilvl="1">
      <w:start w:val="1"/>
      <w:numFmt w:val="bullet"/>
      <w:lvlText w:val=""/>
      <w:lvlJc w:val="left"/>
      <w:pPr>
        <w:tabs>
          <w:tab w:val="num" w:pos="1080"/>
        </w:tabs>
        <w:ind w:left="1080" w:hanging="360"/>
      </w:pPr>
      <w:rPr>
        <w:rFonts w:ascii="Wingdings" w:hAnsi="Wingdings" w:cs="Times New Roman"/>
      </w:rPr>
    </w:lvl>
    <w:lvl w:ilvl="2">
      <w:start w:val="1"/>
      <w:numFmt w:val="bullet"/>
      <w:lvlText w:val=""/>
      <w:lvlJc w:val="left"/>
      <w:pPr>
        <w:tabs>
          <w:tab w:val="num" w:pos="1440"/>
        </w:tabs>
        <w:ind w:left="1440" w:hanging="360"/>
      </w:pPr>
      <w:rPr>
        <w:rFonts w:ascii="Wingdings" w:hAnsi="Wingdings" w:cs="Times New Roman"/>
      </w:rPr>
    </w:lvl>
    <w:lvl w:ilvl="3">
      <w:start w:val="1"/>
      <w:numFmt w:val="bullet"/>
      <w:lvlText w:val=""/>
      <w:lvlJc w:val="left"/>
      <w:pPr>
        <w:tabs>
          <w:tab w:val="num" w:pos="1800"/>
        </w:tabs>
        <w:ind w:left="1800" w:hanging="360"/>
      </w:pPr>
      <w:rPr>
        <w:rFonts w:ascii="Wingdings" w:hAnsi="Wingdings" w:cs="Times New Roman"/>
      </w:rPr>
    </w:lvl>
    <w:lvl w:ilvl="4">
      <w:start w:val="1"/>
      <w:numFmt w:val="bullet"/>
      <w:lvlText w:val=""/>
      <w:lvlJc w:val="left"/>
      <w:pPr>
        <w:tabs>
          <w:tab w:val="num" w:pos="2160"/>
        </w:tabs>
        <w:ind w:left="2160" w:hanging="360"/>
      </w:pPr>
      <w:rPr>
        <w:rFonts w:ascii="Wingdings" w:hAnsi="Wingdings" w:cs="Times New Roman"/>
      </w:rPr>
    </w:lvl>
    <w:lvl w:ilvl="5">
      <w:start w:val="1"/>
      <w:numFmt w:val="bullet"/>
      <w:lvlText w:val=""/>
      <w:lvlJc w:val="left"/>
      <w:pPr>
        <w:tabs>
          <w:tab w:val="num" w:pos="2520"/>
        </w:tabs>
        <w:ind w:left="2520" w:hanging="360"/>
      </w:pPr>
      <w:rPr>
        <w:rFonts w:ascii="Wingdings" w:hAnsi="Wingdings" w:cs="Times New Roman"/>
      </w:rPr>
    </w:lvl>
    <w:lvl w:ilvl="6">
      <w:start w:val="1"/>
      <w:numFmt w:val="bullet"/>
      <w:lvlText w:val=""/>
      <w:lvlJc w:val="left"/>
      <w:pPr>
        <w:tabs>
          <w:tab w:val="num" w:pos="2880"/>
        </w:tabs>
        <w:ind w:left="2880" w:hanging="360"/>
      </w:pPr>
      <w:rPr>
        <w:rFonts w:ascii="Wingdings" w:hAnsi="Wingdings" w:cs="Times New Roman"/>
      </w:rPr>
    </w:lvl>
    <w:lvl w:ilvl="7">
      <w:start w:val="1"/>
      <w:numFmt w:val="bullet"/>
      <w:lvlText w:val=""/>
      <w:lvlJc w:val="left"/>
      <w:pPr>
        <w:tabs>
          <w:tab w:val="num" w:pos="3240"/>
        </w:tabs>
        <w:ind w:left="3240" w:hanging="360"/>
      </w:pPr>
      <w:rPr>
        <w:rFonts w:ascii="Wingdings" w:hAnsi="Wingdings" w:cs="Times New Roman"/>
      </w:rPr>
    </w:lvl>
    <w:lvl w:ilvl="8">
      <w:start w:val="1"/>
      <w:numFmt w:val="bullet"/>
      <w:lvlText w:val=""/>
      <w:lvlJc w:val="left"/>
      <w:pPr>
        <w:tabs>
          <w:tab w:val="num" w:pos="3600"/>
        </w:tabs>
        <w:ind w:left="3600" w:hanging="360"/>
      </w:pPr>
      <w:rPr>
        <w:rFonts w:ascii="Wingdings" w:hAnsi="Wingdings" w:cs="Times New Roman"/>
      </w:rPr>
    </w:lvl>
  </w:abstractNum>
  <w:abstractNum w:abstractNumId="10" w15:restartNumberingAfterBreak="0">
    <w:nsid w:val="00000016"/>
    <w:multiLevelType w:val="multilevel"/>
    <w:tmpl w:val="00000016"/>
    <w:name w:val="WW8Num22"/>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w:hAnsi="Wingdings" w:cs="StarSymbol"/>
        <w:sz w:val="18"/>
        <w:szCs w:val="18"/>
      </w:rPr>
    </w:lvl>
    <w:lvl w:ilvl="2">
      <w:start w:val="1"/>
      <w:numFmt w:val="bullet"/>
      <w:lvlText w:val=""/>
      <w:lvlJc w:val="left"/>
      <w:pPr>
        <w:tabs>
          <w:tab w:val="num" w:pos="1440"/>
        </w:tabs>
        <w:ind w:left="1440" w:hanging="360"/>
      </w:pPr>
      <w:rPr>
        <w:rFonts w:ascii="Wingdings" w:hAnsi="Wingdings"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w:hAnsi="Wingdings" w:cs="StarSymbol"/>
        <w:sz w:val="18"/>
        <w:szCs w:val="18"/>
      </w:rPr>
    </w:lvl>
    <w:lvl w:ilvl="5">
      <w:start w:val="1"/>
      <w:numFmt w:val="bullet"/>
      <w:lvlText w:val=""/>
      <w:lvlJc w:val="left"/>
      <w:pPr>
        <w:tabs>
          <w:tab w:val="num" w:pos="2520"/>
        </w:tabs>
        <w:ind w:left="2520" w:hanging="360"/>
      </w:pPr>
      <w:rPr>
        <w:rFonts w:ascii="Wingdings" w:hAnsi="Wingdings"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w:hAnsi="Wingdings" w:cs="StarSymbol"/>
        <w:sz w:val="18"/>
        <w:szCs w:val="18"/>
      </w:rPr>
    </w:lvl>
    <w:lvl w:ilvl="8">
      <w:start w:val="1"/>
      <w:numFmt w:val="bullet"/>
      <w:lvlText w:val=""/>
      <w:lvlJc w:val="left"/>
      <w:pPr>
        <w:tabs>
          <w:tab w:val="num" w:pos="3600"/>
        </w:tabs>
        <w:ind w:left="3600" w:hanging="360"/>
      </w:pPr>
      <w:rPr>
        <w:rFonts w:ascii="Wingdings" w:hAnsi="Wingdings" w:cs="StarSymbol"/>
        <w:sz w:val="18"/>
        <w:szCs w:val="18"/>
      </w:rPr>
    </w:lvl>
  </w:abstractNum>
  <w:abstractNum w:abstractNumId="11" w15:restartNumberingAfterBreak="0">
    <w:nsid w:val="00000017"/>
    <w:multiLevelType w:val="multilevel"/>
    <w:tmpl w:val="00000017"/>
    <w:name w:val="WW8Num23"/>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w:hAnsi="Wingdings" w:cs="StarSymbol"/>
        <w:sz w:val="18"/>
        <w:szCs w:val="18"/>
      </w:rPr>
    </w:lvl>
    <w:lvl w:ilvl="2">
      <w:start w:val="1"/>
      <w:numFmt w:val="bullet"/>
      <w:lvlText w:val=""/>
      <w:lvlJc w:val="left"/>
      <w:pPr>
        <w:tabs>
          <w:tab w:val="num" w:pos="1440"/>
        </w:tabs>
        <w:ind w:left="1440" w:hanging="360"/>
      </w:pPr>
      <w:rPr>
        <w:rFonts w:ascii="Wingdings" w:hAnsi="Wingdings"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w:hAnsi="Wingdings" w:cs="StarSymbol"/>
        <w:sz w:val="18"/>
        <w:szCs w:val="18"/>
      </w:rPr>
    </w:lvl>
    <w:lvl w:ilvl="5">
      <w:start w:val="1"/>
      <w:numFmt w:val="bullet"/>
      <w:lvlText w:val=""/>
      <w:lvlJc w:val="left"/>
      <w:pPr>
        <w:tabs>
          <w:tab w:val="num" w:pos="2520"/>
        </w:tabs>
        <w:ind w:left="2520" w:hanging="360"/>
      </w:pPr>
      <w:rPr>
        <w:rFonts w:ascii="Wingdings" w:hAnsi="Wingdings"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w:hAnsi="Wingdings" w:cs="StarSymbol"/>
        <w:sz w:val="18"/>
        <w:szCs w:val="18"/>
      </w:rPr>
    </w:lvl>
    <w:lvl w:ilvl="8">
      <w:start w:val="1"/>
      <w:numFmt w:val="bullet"/>
      <w:lvlText w:val=""/>
      <w:lvlJc w:val="left"/>
      <w:pPr>
        <w:tabs>
          <w:tab w:val="num" w:pos="3600"/>
        </w:tabs>
        <w:ind w:left="3600" w:hanging="360"/>
      </w:pPr>
      <w:rPr>
        <w:rFonts w:ascii="Wingdings" w:hAnsi="Wingdings" w:cs="StarSymbol"/>
        <w:sz w:val="18"/>
        <w:szCs w:val="18"/>
      </w:rPr>
    </w:lvl>
  </w:abstractNum>
  <w:abstractNum w:abstractNumId="12" w15:restartNumberingAfterBreak="0">
    <w:nsid w:val="00000025"/>
    <w:multiLevelType w:val="singleLevel"/>
    <w:tmpl w:val="00000025"/>
    <w:name w:val="WW8Num37"/>
    <w:lvl w:ilvl="0">
      <w:start w:val="1"/>
      <w:numFmt w:val="bullet"/>
      <w:lvlText w:val=""/>
      <w:lvlJc w:val="left"/>
      <w:pPr>
        <w:tabs>
          <w:tab w:val="num" w:pos="0"/>
        </w:tabs>
        <w:ind w:left="0" w:firstLine="0"/>
      </w:pPr>
      <w:rPr>
        <w:rFonts w:ascii="Symbol" w:hAnsi="Symbol"/>
        <w:sz w:val="24"/>
        <w:szCs w:val="24"/>
      </w:rPr>
    </w:lvl>
  </w:abstractNum>
  <w:abstractNum w:abstractNumId="13" w15:restartNumberingAfterBreak="0">
    <w:nsid w:val="00000031"/>
    <w:multiLevelType w:val="singleLevel"/>
    <w:tmpl w:val="00000031"/>
    <w:name w:val="WW8Num49"/>
    <w:lvl w:ilvl="0">
      <w:start w:val="1"/>
      <w:numFmt w:val="bullet"/>
      <w:lvlText w:val=""/>
      <w:lvlJc w:val="left"/>
      <w:pPr>
        <w:tabs>
          <w:tab w:val="num" w:pos="720"/>
        </w:tabs>
        <w:ind w:left="720" w:hanging="360"/>
      </w:pPr>
      <w:rPr>
        <w:rFonts w:ascii="Wingdings" w:hAnsi="Wingdings" w:cs="Wingdings"/>
        <w:color w:val="198A8A"/>
      </w:rPr>
    </w:lvl>
  </w:abstractNum>
  <w:abstractNum w:abstractNumId="14" w15:restartNumberingAfterBreak="0">
    <w:nsid w:val="0000003D"/>
    <w:multiLevelType w:val="singleLevel"/>
    <w:tmpl w:val="0000003D"/>
    <w:name w:val="WW8Num61"/>
    <w:lvl w:ilvl="0">
      <w:start w:val="1"/>
      <w:numFmt w:val="bullet"/>
      <w:lvlText w:val=""/>
      <w:lvlJc w:val="left"/>
      <w:pPr>
        <w:tabs>
          <w:tab w:val="num" w:pos="720"/>
        </w:tabs>
        <w:ind w:left="720" w:hanging="360"/>
      </w:pPr>
      <w:rPr>
        <w:rFonts w:ascii="Wingdings" w:hAnsi="Wingdings" w:cs="Wingdings"/>
        <w:sz w:val="22"/>
        <w:szCs w:val="26"/>
      </w:rPr>
    </w:lvl>
  </w:abstractNum>
  <w:abstractNum w:abstractNumId="15" w15:restartNumberingAfterBreak="0">
    <w:nsid w:val="00000040"/>
    <w:multiLevelType w:val="singleLevel"/>
    <w:tmpl w:val="00000040"/>
    <w:name w:val="WW8Num64"/>
    <w:lvl w:ilvl="0">
      <w:start w:val="1"/>
      <w:numFmt w:val="bullet"/>
      <w:lvlText w:val=""/>
      <w:lvlJc w:val="left"/>
      <w:pPr>
        <w:tabs>
          <w:tab w:val="num" w:pos="720"/>
        </w:tabs>
        <w:ind w:left="720" w:hanging="360"/>
      </w:pPr>
      <w:rPr>
        <w:rFonts w:ascii="Wingdings" w:hAnsi="Wingdings" w:cs="Wingdings"/>
        <w:sz w:val="22"/>
        <w:szCs w:val="26"/>
      </w:rPr>
    </w:lvl>
  </w:abstractNum>
  <w:abstractNum w:abstractNumId="16" w15:restartNumberingAfterBreak="0">
    <w:nsid w:val="0000005F"/>
    <w:multiLevelType w:val="singleLevel"/>
    <w:tmpl w:val="0000005F"/>
    <w:name w:val="WW8Num95"/>
    <w:lvl w:ilvl="0">
      <w:start w:val="1"/>
      <w:numFmt w:val="bullet"/>
      <w:lvlText w:val=""/>
      <w:lvlJc w:val="left"/>
      <w:pPr>
        <w:tabs>
          <w:tab w:val="num" w:pos="0"/>
        </w:tabs>
        <w:ind w:left="0" w:firstLine="0"/>
      </w:pPr>
      <w:rPr>
        <w:rFonts w:ascii="Symbol" w:hAnsi="Symbol"/>
      </w:rPr>
    </w:lvl>
  </w:abstractNum>
  <w:abstractNum w:abstractNumId="17" w15:restartNumberingAfterBreak="0">
    <w:nsid w:val="04723537"/>
    <w:multiLevelType w:val="hybridMultilevel"/>
    <w:tmpl w:val="75EEA988"/>
    <w:lvl w:ilvl="0" w:tplc="D04EE7E6">
      <w:start w:val="1"/>
      <w:numFmt w:val="bullet"/>
      <w:lvlText w:val=""/>
      <w:lvlJc w:val="left"/>
      <w:pPr>
        <w:ind w:left="720" w:hanging="360"/>
      </w:pPr>
      <w:rPr>
        <w:rFonts w:ascii="Wingdings" w:hAnsi="Wingdings" w:hint="default"/>
        <w:color w:val="auto"/>
        <w:sz w:val="24"/>
        <w:szCs w:val="24"/>
      </w:rPr>
    </w:lvl>
    <w:lvl w:ilvl="1" w:tplc="0415000D">
      <w:start w:val="1"/>
      <w:numFmt w:val="bullet"/>
      <w:lvlText w:val=""/>
      <w:lvlJc w:val="left"/>
      <w:pPr>
        <w:ind w:left="1440" w:hanging="360"/>
      </w:pPr>
      <w:rPr>
        <w:rFonts w:ascii="Wingdings" w:hAnsi="Wingdings"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0641254E"/>
    <w:multiLevelType w:val="hybridMultilevel"/>
    <w:tmpl w:val="B4163846"/>
    <w:lvl w:ilvl="0" w:tplc="35E058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0AD540ED"/>
    <w:multiLevelType w:val="hybridMultilevel"/>
    <w:tmpl w:val="3DA41482"/>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0CFB1D67"/>
    <w:multiLevelType w:val="hybridMultilevel"/>
    <w:tmpl w:val="424CDD74"/>
    <w:lvl w:ilvl="0" w:tplc="D04EE7E6">
      <w:start w:val="1"/>
      <w:numFmt w:val="bullet"/>
      <w:lvlText w:val=""/>
      <w:lvlJc w:val="left"/>
      <w:pPr>
        <w:ind w:left="727" w:hanging="360"/>
      </w:pPr>
      <w:rPr>
        <w:rFonts w:ascii="Wingdings" w:hAnsi="Wingdings" w:hint="default"/>
        <w:color w:val="auto"/>
        <w:sz w:val="24"/>
        <w:szCs w:val="24"/>
      </w:rPr>
    </w:lvl>
    <w:lvl w:ilvl="1" w:tplc="04150003">
      <w:start w:val="1"/>
      <w:numFmt w:val="bullet"/>
      <w:lvlText w:val="o"/>
      <w:lvlJc w:val="left"/>
      <w:pPr>
        <w:ind w:left="1447" w:hanging="360"/>
      </w:pPr>
      <w:rPr>
        <w:rFonts w:ascii="Courier New" w:hAnsi="Courier New" w:cs="Courier New" w:hint="default"/>
      </w:rPr>
    </w:lvl>
    <w:lvl w:ilvl="2" w:tplc="04150005">
      <w:start w:val="1"/>
      <w:numFmt w:val="bullet"/>
      <w:lvlText w:val=""/>
      <w:lvlJc w:val="left"/>
      <w:pPr>
        <w:ind w:left="2167" w:hanging="360"/>
      </w:pPr>
      <w:rPr>
        <w:rFonts w:ascii="Wingdings" w:hAnsi="Wingdings" w:hint="default"/>
      </w:rPr>
    </w:lvl>
    <w:lvl w:ilvl="3" w:tplc="04150001">
      <w:start w:val="1"/>
      <w:numFmt w:val="bullet"/>
      <w:lvlText w:val=""/>
      <w:lvlJc w:val="left"/>
      <w:pPr>
        <w:ind w:left="2887" w:hanging="360"/>
      </w:pPr>
      <w:rPr>
        <w:rFonts w:ascii="Symbol" w:hAnsi="Symbol" w:hint="default"/>
      </w:rPr>
    </w:lvl>
    <w:lvl w:ilvl="4" w:tplc="0415000D">
      <w:start w:val="1"/>
      <w:numFmt w:val="bullet"/>
      <w:lvlText w:val=""/>
      <w:lvlJc w:val="left"/>
      <w:pPr>
        <w:ind w:left="3607" w:hanging="360"/>
      </w:pPr>
      <w:rPr>
        <w:rFonts w:ascii="Wingdings" w:hAnsi="Wingdings" w:hint="default"/>
      </w:rPr>
    </w:lvl>
    <w:lvl w:ilvl="5" w:tplc="04150005" w:tentative="1">
      <w:start w:val="1"/>
      <w:numFmt w:val="bullet"/>
      <w:lvlText w:val=""/>
      <w:lvlJc w:val="left"/>
      <w:pPr>
        <w:ind w:left="4327" w:hanging="360"/>
      </w:pPr>
      <w:rPr>
        <w:rFonts w:ascii="Wingdings" w:hAnsi="Wingdings" w:hint="default"/>
      </w:rPr>
    </w:lvl>
    <w:lvl w:ilvl="6" w:tplc="04150001" w:tentative="1">
      <w:start w:val="1"/>
      <w:numFmt w:val="bullet"/>
      <w:lvlText w:val=""/>
      <w:lvlJc w:val="left"/>
      <w:pPr>
        <w:ind w:left="5047" w:hanging="360"/>
      </w:pPr>
      <w:rPr>
        <w:rFonts w:ascii="Symbol" w:hAnsi="Symbol" w:hint="default"/>
      </w:rPr>
    </w:lvl>
    <w:lvl w:ilvl="7" w:tplc="04150003" w:tentative="1">
      <w:start w:val="1"/>
      <w:numFmt w:val="bullet"/>
      <w:lvlText w:val="o"/>
      <w:lvlJc w:val="left"/>
      <w:pPr>
        <w:ind w:left="5767" w:hanging="360"/>
      </w:pPr>
      <w:rPr>
        <w:rFonts w:ascii="Courier New" w:hAnsi="Courier New" w:cs="Courier New" w:hint="default"/>
      </w:rPr>
    </w:lvl>
    <w:lvl w:ilvl="8" w:tplc="04150005" w:tentative="1">
      <w:start w:val="1"/>
      <w:numFmt w:val="bullet"/>
      <w:lvlText w:val=""/>
      <w:lvlJc w:val="left"/>
      <w:pPr>
        <w:ind w:left="6487" w:hanging="360"/>
      </w:pPr>
      <w:rPr>
        <w:rFonts w:ascii="Wingdings" w:hAnsi="Wingdings" w:hint="default"/>
      </w:rPr>
    </w:lvl>
  </w:abstractNum>
  <w:abstractNum w:abstractNumId="21" w15:restartNumberingAfterBreak="0">
    <w:nsid w:val="0D18044A"/>
    <w:multiLevelType w:val="hybridMultilevel"/>
    <w:tmpl w:val="8A84587E"/>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11116021"/>
    <w:multiLevelType w:val="hybridMultilevel"/>
    <w:tmpl w:val="65248E7E"/>
    <w:name w:val="WW8Num1322222"/>
    <w:lvl w:ilvl="0" w:tplc="893C3070">
      <w:start w:val="1"/>
      <w:numFmt w:val="bullet"/>
      <w:lvlText w:val=""/>
      <w:lvlJc w:val="left"/>
      <w:pPr>
        <w:tabs>
          <w:tab w:val="num" w:pos="720"/>
        </w:tabs>
        <w:ind w:left="720" w:hanging="360"/>
      </w:pPr>
      <w:rPr>
        <w:rFonts w:ascii="Wingdings" w:hAnsi="Wingdings" w:hint="default"/>
        <w:sz w:val="16"/>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4DB3BA7"/>
    <w:multiLevelType w:val="multilevel"/>
    <w:tmpl w:val="16169078"/>
    <w:lvl w:ilvl="0">
      <w:start w:val="1"/>
      <w:numFmt w:val="decimal"/>
      <w:lvlText w:val="%1)"/>
      <w:lvlJc w:val="left"/>
      <w:pPr>
        <w:ind w:left="360" w:hanging="360"/>
      </w:pPr>
      <w:rPr>
        <w:b/>
        <w:bCs/>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17820B81"/>
    <w:multiLevelType w:val="hybridMultilevel"/>
    <w:tmpl w:val="E6644D66"/>
    <w:lvl w:ilvl="0" w:tplc="49EE8AFE">
      <w:start w:val="1"/>
      <w:numFmt w:val="bullet"/>
      <w:lvlText w:val="♦"/>
      <w:lvlJc w:val="left"/>
      <w:pPr>
        <w:ind w:left="720" w:hanging="360"/>
      </w:pPr>
      <w:rPr>
        <w:rFonts w:ascii="Arial Narrow" w:hAnsi="Arial Narrow" w:hint="default"/>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18B62737"/>
    <w:multiLevelType w:val="hybridMultilevel"/>
    <w:tmpl w:val="64267474"/>
    <w:lvl w:ilvl="0" w:tplc="D04EE7E6">
      <w:start w:val="1"/>
      <w:numFmt w:val="bullet"/>
      <w:lvlText w:val=""/>
      <w:lvlJc w:val="left"/>
      <w:pPr>
        <w:ind w:left="727" w:hanging="360"/>
      </w:pPr>
      <w:rPr>
        <w:rFonts w:ascii="Wingdings" w:hAnsi="Wingdings" w:hint="default"/>
        <w:color w:val="auto"/>
        <w:sz w:val="24"/>
        <w:szCs w:val="24"/>
      </w:rPr>
    </w:lvl>
    <w:lvl w:ilvl="1" w:tplc="0415000D">
      <w:start w:val="1"/>
      <w:numFmt w:val="bullet"/>
      <w:lvlText w:val=""/>
      <w:lvlJc w:val="left"/>
      <w:pPr>
        <w:ind w:left="1447" w:hanging="360"/>
      </w:pPr>
      <w:rPr>
        <w:rFonts w:ascii="Wingdings" w:hAnsi="Wingdings" w:hint="default"/>
      </w:rPr>
    </w:lvl>
    <w:lvl w:ilvl="2" w:tplc="04150005">
      <w:start w:val="1"/>
      <w:numFmt w:val="bullet"/>
      <w:lvlText w:val=""/>
      <w:lvlJc w:val="left"/>
      <w:pPr>
        <w:ind w:left="2167" w:hanging="360"/>
      </w:pPr>
      <w:rPr>
        <w:rFonts w:ascii="Wingdings" w:hAnsi="Wingdings" w:hint="default"/>
      </w:rPr>
    </w:lvl>
    <w:lvl w:ilvl="3" w:tplc="04150001" w:tentative="1">
      <w:start w:val="1"/>
      <w:numFmt w:val="bullet"/>
      <w:lvlText w:val=""/>
      <w:lvlJc w:val="left"/>
      <w:pPr>
        <w:ind w:left="2887" w:hanging="360"/>
      </w:pPr>
      <w:rPr>
        <w:rFonts w:ascii="Symbol" w:hAnsi="Symbol" w:hint="default"/>
      </w:rPr>
    </w:lvl>
    <w:lvl w:ilvl="4" w:tplc="04150003" w:tentative="1">
      <w:start w:val="1"/>
      <w:numFmt w:val="bullet"/>
      <w:lvlText w:val="o"/>
      <w:lvlJc w:val="left"/>
      <w:pPr>
        <w:ind w:left="3607" w:hanging="360"/>
      </w:pPr>
      <w:rPr>
        <w:rFonts w:ascii="Courier New" w:hAnsi="Courier New" w:cs="Courier New" w:hint="default"/>
      </w:rPr>
    </w:lvl>
    <w:lvl w:ilvl="5" w:tplc="04150005" w:tentative="1">
      <w:start w:val="1"/>
      <w:numFmt w:val="bullet"/>
      <w:lvlText w:val=""/>
      <w:lvlJc w:val="left"/>
      <w:pPr>
        <w:ind w:left="4327" w:hanging="360"/>
      </w:pPr>
      <w:rPr>
        <w:rFonts w:ascii="Wingdings" w:hAnsi="Wingdings" w:hint="default"/>
      </w:rPr>
    </w:lvl>
    <w:lvl w:ilvl="6" w:tplc="04150001" w:tentative="1">
      <w:start w:val="1"/>
      <w:numFmt w:val="bullet"/>
      <w:lvlText w:val=""/>
      <w:lvlJc w:val="left"/>
      <w:pPr>
        <w:ind w:left="5047" w:hanging="360"/>
      </w:pPr>
      <w:rPr>
        <w:rFonts w:ascii="Symbol" w:hAnsi="Symbol" w:hint="default"/>
      </w:rPr>
    </w:lvl>
    <w:lvl w:ilvl="7" w:tplc="04150003" w:tentative="1">
      <w:start w:val="1"/>
      <w:numFmt w:val="bullet"/>
      <w:lvlText w:val="o"/>
      <w:lvlJc w:val="left"/>
      <w:pPr>
        <w:ind w:left="5767" w:hanging="360"/>
      </w:pPr>
      <w:rPr>
        <w:rFonts w:ascii="Courier New" w:hAnsi="Courier New" w:cs="Courier New" w:hint="default"/>
      </w:rPr>
    </w:lvl>
    <w:lvl w:ilvl="8" w:tplc="04150005" w:tentative="1">
      <w:start w:val="1"/>
      <w:numFmt w:val="bullet"/>
      <w:lvlText w:val=""/>
      <w:lvlJc w:val="left"/>
      <w:pPr>
        <w:ind w:left="6487" w:hanging="360"/>
      </w:pPr>
      <w:rPr>
        <w:rFonts w:ascii="Wingdings" w:hAnsi="Wingdings" w:hint="default"/>
      </w:rPr>
    </w:lvl>
  </w:abstractNum>
  <w:abstractNum w:abstractNumId="26" w15:restartNumberingAfterBreak="0">
    <w:nsid w:val="1AC24CC0"/>
    <w:multiLevelType w:val="hybridMultilevel"/>
    <w:tmpl w:val="51301182"/>
    <w:lvl w:ilvl="0" w:tplc="0415000D">
      <w:start w:val="1"/>
      <w:numFmt w:val="bullet"/>
      <w:lvlText w:val=""/>
      <w:lvlJc w:val="left"/>
      <w:pPr>
        <w:ind w:left="1068" w:hanging="360"/>
      </w:pPr>
      <w:rPr>
        <w:rFonts w:ascii="Wingdings" w:hAnsi="Wingdings" w:hint="default"/>
      </w:rPr>
    </w:lvl>
    <w:lvl w:ilvl="1" w:tplc="0415000D">
      <w:start w:val="1"/>
      <w:numFmt w:val="bullet"/>
      <w:lvlText w:val=""/>
      <w:lvlJc w:val="left"/>
      <w:pPr>
        <w:ind w:left="1788" w:hanging="360"/>
      </w:pPr>
      <w:rPr>
        <w:rFonts w:ascii="Wingdings" w:hAnsi="Wingdings"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7" w15:restartNumberingAfterBreak="0">
    <w:nsid w:val="20A93644"/>
    <w:multiLevelType w:val="hybridMultilevel"/>
    <w:tmpl w:val="32DA2210"/>
    <w:lvl w:ilvl="0" w:tplc="0415000D">
      <w:start w:val="1"/>
      <w:numFmt w:val="bullet"/>
      <w:lvlText w:val=""/>
      <w:lvlJc w:val="left"/>
      <w:pPr>
        <w:ind w:left="1087" w:hanging="360"/>
      </w:pPr>
      <w:rPr>
        <w:rFonts w:ascii="Wingdings" w:hAnsi="Wingdings" w:hint="default"/>
      </w:rPr>
    </w:lvl>
    <w:lvl w:ilvl="1" w:tplc="04150003">
      <w:start w:val="1"/>
      <w:numFmt w:val="bullet"/>
      <w:lvlText w:val="o"/>
      <w:lvlJc w:val="left"/>
      <w:pPr>
        <w:ind w:left="1807" w:hanging="360"/>
      </w:pPr>
      <w:rPr>
        <w:rFonts w:ascii="Courier New" w:hAnsi="Courier New" w:cs="Courier New" w:hint="default"/>
      </w:rPr>
    </w:lvl>
    <w:lvl w:ilvl="2" w:tplc="04150005">
      <w:start w:val="1"/>
      <w:numFmt w:val="bullet"/>
      <w:lvlText w:val=""/>
      <w:lvlJc w:val="left"/>
      <w:pPr>
        <w:ind w:left="2527" w:hanging="360"/>
      </w:pPr>
      <w:rPr>
        <w:rFonts w:ascii="Wingdings" w:hAnsi="Wingdings" w:hint="default"/>
      </w:rPr>
    </w:lvl>
    <w:lvl w:ilvl="3" w:tplc="04150001" w:tentative="1">
      <w:start w:val="1"/>
      <w:numFmt w:val="bullet"/>
      <w:lvlText w:val=""/>
      <w:lvlJc w:val="left"/>
      <w:pPr>
        <w:ind w:left="3247" w:hanging="360"/>
      </w:pPr>
      <w:rPr>
        <w:rFonts w:ascii="Symbol" w:hAnsi="Symbol" w:hint="default"/>
      </w:rPr>
    </w:lvl>
    <w:lvl w:ilvl="4" w:tplc="04150003" w:tentative="1">
      <w:start w:val="1"/>
      <w:numFmt w:val="bullet"/>
      <w:lvlText w:val="o"/>
      <w:lvlJc w:val="left"/>
      <w:pPr>
        <w:ind w:left="3967" w:hanging="360"/>
      </w:pPr>
      <w:rPr>
        <w:rFonts w:ascii="Courier New" w:hAnsi="Courier New" w:cs="Courier New" w:hint="default"/>
      </w:rPr>
    </w:lvl>
    <w:lvl w:ilvl="5" w:tplc="04150005" w:tentative="1">
      <w:start w:val="1"/>
      <w:numFmt w:val="bullet"/>
      <w:lvlText w:val=""/>
      <w:lvlJc w:val="left"/>
      <w:pPr>
        <w:ind w:left="4687" w:hanging="360"/>
      </w:pPr>
      <w:rPr>
        <w:rFonts w:ascii="Wingdings" w:hAnsi="Wingdings" w:hint="default"/>
      </w:rPr>
    </w:lvl>
    <w:lvl w:ilvl="6" w:tplc="04150001" w:tentative="1">
      <w:start w:val="1"/>
      <w:numFmt w:val="bullet"/>
      <w:lvlText w:val=""/>
      <w:lvlJc w:val="left"/>
      <w:pPr>
        <w:ind w:left="5407" w:hanging="360"/>
      </w:pPr>
      <w:rPr>
        <w:rFonts w:ascii="Symbol" w:hAnsi="Symbol" w:hint="default"/>
      </w:rPr>
    </w:lvl>
    <w:lvl w:ilvl="7" w:tplc="04150003" w:tentative="1">
      <w:start w:val="1"/>
      <w:numFmt w:val="bullet"/>
      <w:lvlText w:val="o"/>
      <w:lvlJc w:val="left"/>
      <w:pPr>
        <w:ind w:left="6127" w:hanging="360"/>
      </w:pPr>
      <w:rPr>
        <w:rFonts w:ascii="Courier New" w:hAnsi="Courier New" w:cs="Courier New" w:hint="default"/>
      </w:rPr>
    </w:lvl>
    <w:lvl w:ilvl="8" w:tplc="04150005" w:tentative="1">
      <w:start w:val="1"/>
      <w:numFmt w:val="bullet"/>
      <w:lvlText w:val=""/>
      <w:lvlJc w:val="left"/>
      <w:pPr>
        <w:ind w:left="6847" w:hanging="360"/>
      </w:pPr>
      <w:rPr>
        <w:rFonts w:ascii="Wingdings" w:hAnsi="Wingdings" w:hint="default"/>
      </w:rPr>
    </w:lvl>
  </w:abstractNum>
  <w:abstractNum w:abstractNumId="28" w15:restartNumberingAfterBreak="0">
    <w:nsid w:val="242E3127"/>
    <w:multiLevelType w:val="hybridMultilevel"/>
    <w:tmpl w:val="C7743012"/>
    <w:lvl w:ilvl="0" w:tplc="0415000B">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15:restartNumberingAfterBreak="0">
    <w:nsid w:val="26B10DFA"/>
    <w:multiLevelType w:val="hybridMultilevel"/>
    <w:tmpl w:val="D6AE486C"/>
    <w:lvl w:ilvl="0" w:tplc="0415000D">
      <w:start w:val="1"/>
      <w:numFmt w:val="bullet"/>
      <w:lvlText w:val=""/>
      <w:lvlJc w:val="left"/>
      <w:pPr>
        <w:ind w:left="1080" w:hanging="360"/>
      </w:pPr>
      <w:rPr>
        <w:rFonts w:ascii="Wingdings" w:hAnsi="Wingdings" w:hint="default"/>
        <w:color w:val="auto"/>
        <w:sz w:val="24"/>
        <w:szCs w:val="24"/>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0" w15:restartNumberingAfterBreak="0">
    <w:nsid w:val="2D345155"/>
    <w:multiLevelType w:val="hybridMultilevel"/>
    <w:tmpl w:val="EE26B3E2"/>
    <w:lvl w:ilvl="0" w:tplc="D04EE7E6">
      <w:start w:val="1"/>
      <w:numFmt w:val="bullet"/>
      <w:lvlText w:val=""/>
      <w:lvlJc w:val="left"/>
      <w:pPr>
        <w:ind w:left="720" w:hanging="360"/>
      </w:pPr>
      <w:rPr>
        <w:rFonts w:ascii="Wingdings" w:hAnsi="Wingdings" w:hint="default"/>
        <w:color w:val="auto"/>
        <w:sz w:val="24"/>
        <w:szCs w:val="24"/>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2DC934BD"/>
    <w:multiLevelType w:val="hybridMultilevel"/>
    <w:tmpl w:val="CC160ED2"/>
    <w:lvl w:ilvl="0" w:tplc="0415000D">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2" w15:restartNumberingAfterBreak="0">
    <w:nsid w:val="2FB3137C"/>
    <w:multiLevelType w:val="hybridMultilevel"/>
    <w:tmpl w:val="71F6670C"/>
    <w:lvl w:ilvl="0" w:tplc="35E058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32134845"/>
    <w:multiLevelType w:val="hybridMultilevel"/>
    <w:tmpl w:val="A7863DAA"/>
    <w:lvl w:ilvl="0" w:tplc="35E058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37ED3023"/>
    <w:multiLevelType w:val="hybridMultilevel"/>
    <w:tmpl w:val="DCB6F54A"/>
    <w:lvl w:ilvl="0" w:tplc="49EE8AFE">
      <w:start w:val="1"/>
      <w:numFmt w:val="bullet"/>
      <w:lvlText w:val="♦"/>
      <w:lvlJc w:val="left"/>
      <w:pPr>
        <w:ind w:left="720" w:hanging="360"/>
      </w:pPr>
      <w:rPr>
        <w:rFonts w:ascii="Arial Narrow" w:hAnsi="Arial Narrow" w:hint="default"/>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38222518"/>
    <w:multiLevelType w:val="multilevel"/>
    <w:tmpl w:val="9B022AB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8D4685A"/>
    <w:multiLevelType w:val="hybridMultilevel"/>
    <w:tmpl w:val="1954FA44"/>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3BF55760"/>
    <w:multiLevelType w:val="hybridMultilevel"/>
    <w:tmpl w:val="AB52E550"/>
    <w:lvl w:ilvl="0" w:tplc="35E058DA">
      <w:start w:val="1"/>
      <w:numFmt w:val="bullet"/>
      <w:lvlText w:val=""/>
      <w:lvlJc w:val="left"/>
      <w:pPr>
        <w:ind w:left="1068" w:hanging="360"/>
      </w:pPr>
      <w:rPr>
        <w:rFonts w:ascii="Symbol" w:hAnsi="Symbol" w:hint="default"/>
      </w:rPr>
    </w:lvl>
    <w:lvl w:ilvl="1" w:tplc="0415000D">
      <w:start w:val="1"/>
      <w:numFmt w:val="bullet"/>
      <w:lvlText w:val=""/>
      <w:lvlJc w:val="left"/>
      <w:pPr>
        <w:ind w:left="1788" w:hanging="360"/>
      </w:pPr>
      <w:rPr>
        <w:rFonts w:ascii="Wingdings" w:hAnsi="Wingdings"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38" w15:restartNumberingAfterBreak="0">
    <w:nsid w:val="3F4A4231"/>
    <w:multiLevelType w:val="hybridMultilevel"/>
    <w:tmpl w:val="4572A40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15:restartNumberingAfterBreak="0">
    <w:nsid w:val="40401E3A"/>
    <w:multiLevelType w:val="hybridMultilevel"/>
    <w:tmpl w:val="B41632C2"/>
    <w:lvl w:ilvl="0" w:tplc="49EE8AFE">
      <w:start w:val="1"/>
      <w:numFmt w:val="bullet"/>
      <w:lvlText w:val="♦"/>
      <w:lvlJc w:val="left"/>
      <w:pPr>
        <w:ind w:left="720" w:hanging="360"/>
      </w:pPr>
      <w:rPr>
        <w:rFonts w:ascii="Arial Narrow" w:hAnsi="Arial Narrow" w:hint="default"/>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4148247A"/>
    <w:multiLevelType w:val="hybridMultilevel"/>
    <w:tmpl w:val="3796C3EE"/>
    <w:lvl w:ilvl="0" w:tplc="D04EE7E6">
      <w:start w:val="1"/>
      <w:numFmt w:val="bullet"/>
      <w:lvlText w:val=""/>
      <w:lvlJc w:val="left"/>
      <w:pPr>
        <w:ind w:left="720" w:hanging="360"/>
      </w:pPr>
      <w:rPr>
        <w:rFonts w:ascii="Wingdings" w:hAnsi="Wingdings" w:hint="default"/>
        <w:color w:val="auto"/>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483909AF"/>
    <w:multiLevelType w:val="hybridMultilevel"/>
    <w:tmpl w:val="3A843C90"/>
    <w:lvl w:ilvl="0" w:tplc="35E058D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4B6E7A24"/>
    <w:multiLevelType w:val="hybridMultilevel"/>
    <w:tmpl w:val="0944DA96"/>
    <w:lvl w:ilvl="0" w:tplc="756C3938">
      <w:start w:val="1"/>
      <w:numFmt w:val="bullet"/>
      <w:pStyle w:val="myslnikowaniewitek"/>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4C093BC1"/>
    <w:multiLevelType w:val="hybridMultilevel"/>
    <w:tmpl w:val="34389D6A"/>
    <w:lvl w:ilvl="0" w:tplc="D04EE7E6">
      <w:start w:val="1"/>
      <w:numFmt w:val="bullet"/>
      <w:lvlText w:val=""/>
      <w:lvlJc w:val="left"/>
      <w:pPr>
        <w:ind w:left="727" w:hanging="360"/>
      </w:pPr>
      <w:rPr>
        <w:rFonts w:ascii="Wingdings" w:hAnsi="Wingdings" w:hint="default"/>
        <w:color w:val="auto"/>
        <w:sz w:val="24"/>
        <w:szCs w:val="24"/>
      </w:rPr>
    </w:lvl>
    <w:lvl w:ilvl="1" w:tplc="04150003">
      <w:start w:val="1"/>
      <w:numFmt w:val="bullet"/>
      <w:lvlText w:val="o"/>
      <w:lvlJc w:val="left"/>
      <w:pPr>
        <w:ind w:left="1447" w:hanging="360"/>
      </w:pPr>
      <w:rPr>
        <w:rFonts w:ascii="Courier New" w:hAnsi="Courier New" w:cs="Courier New" w:hint="default"/>
      </w:rPr>
    </w:lvl>
    <w:lvl w:ilvl="2" w:tplc="04150005">
      <w:start w:val="1"/>
      <w:numFmt w:val="bullet"/>
      <w:lvlText w:val=""/>
      <w:lvlJc w:val="left"/>
      <w:pPr>
        <w:ind w:left="2167" w:hanging="360"/>
      </w:pPr>
      <w:rPr>
        <w:rFonts w:ascii="Wingdings" w:hAnsi="Wingdings" w:hint="default"/>
      </w:rPr>
    </w:lvl>
    <w:lvl w:ilvl="3" w:tplc="04150001">
      <w:start w:val="1"/>
      <w:numFmt w:val="bullet"/>
      <w:lvlText w:val=""/>
      <w:lvlJc w:val="left"/>
      <w:pPr>
        <w:ind w:left="2887" w:hanging="360"/>
      </w:pPr>
      <w:rPr>
        <w:rFonts w:ascii="Symbol" w:hAnsi="Symbol" w:hint="default"/>
      </w:rPr>
    </w:lvl>
    <w:lvl w:ilvl="4" w:tplc="04150003">
      <w:start w:val="1"/>
      <w:numFmt w:val="bullet"/>
      <w:lvlText w:val="o"/>
      <w:lvlJc w:val="left"/>
      <w:pPr>
        <w:ind w:left="3607" w:hanging="360"/>
      </w:pPr>
      <w:rPr>
        <w:rFonts w:ascii="Courier New" w:hAnsi="Courier New" w:cs="Courier New" w:hint="default"/>
      </w:rPr>
    </w:lvl>
    <w:lvl w:ilvl="5" w:tplc="04150005" w:tentative="1">
      <w:start w:val="1"/>
      <w:numFmt w:val="bullet"/>
      <w:lvlText w:val=""/>
      <w:lvlJc w:val="left"/>
      <w:pPr>
        <w:ind w:left="4327" w:hanging="360"/>
      </w:pPr>
      <w:rPr>
        <w:rFonts w:ascii="Wingdings" w:hAnsi="Wingdings" w:hint="default"/>
      </w:rPr>
    </w:lvl>
    <w:lvl w:ilvl="6" w:tplc="04150001" w:tentative="1">
      <w:start w:val="1"/>
      <w:numFmt w:val="bullet"/>
      <w:lvlText w:val=""/>
      <w:lvlJc w:val="left"/>
      <w:pPr>
        <w:ind w:left="5047" w:hanging="360"/>
      </w:pPr>
      <w:rPr>
        <w:rFonts w:ascii="Symbol" w:hAnsi="Symbol" w:hint="default"/>
      </w:rPr>
    </w:lvl>
    <w:lvl w:ilvl="7" w:tplc="04150003" w:tentative="1">
      <w:start w:val="1"/>
      <w:numFmt w:val="bullet"/>
      <w:lvlText w:val="o"/>
      <w:lvlJc w:val="left"/>
      <w:pPr>
        <w:ind w:left="5767" w:hanging="360"/>
      </w:pPr>
      <w:rPr>
        <w:rFonts w:ascii="Courier New" w:hAnsi="Courier New" w:cs="Courier New" w:hint="default"/>
      </w:rPr>
    </w:lvl>
    <w:lvl w:ilvl="8" w:tplc="04150005" w:tentative="1">
      <w:start w:val="1"/>
      <w:numFmt w:val="bullet"/>
      <w:lvlText w:val=""/>
      <w:lvlJc w:val="left"/>
      <w:pPr>
        <w:ind w:left="6487" w:hanging="360"/>
      </w:pPr>
      <w:rPr>
        <w:rFonts w:ascii="Wingdings" w:hAnsi="Wingdings" w:hint="default"/>
      </w:rPr>
    </w:lvl>
  </w:abstractNum>
  <w:abstractNum w:abstractNumId="44" w15:restartNumberingAfterBreak="0">
    <w:nsid w:val="4D504455"/>
    <w:multiLevelType w:val="hybridMultilevel"/>
    <w:tmpl w:val="61CE745E"/>
    <w:lvl w:ilvl="0" w:tplc="0415000D">
      <w:start w:val="1"/>
      <w:numFmt w:val="bullet"/>
      <w:lvlText w:val=""/>
      <w:lvlJc w:val="left"/>
      <w:pPr>
        <w:ind w:left="1434" w:hanging="360"/>
      </w:pPr>
      <w:rPr>
        <w:rFonts w:ascii="Wingdings" w:hAnsi="Wingdings"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45" w15:restartNumberingAfterBreak="0">
    <w:nsid w:val="55E4563D"/>
    <w:multiLevelType w:val="hybridMultilevel"/>
    <w:tmpl w:val="39D05774"/>
    <w:lvl w:ilvl="0" w:tplc="49EE8AFE">
      <w:start w:val="1"/>
      <w:numFmt w:val="bullet"/>
      <w:lvlText w:val="♦"/>
      <w:lvlJc w:val="left"/>
      <w:pPr>
        <w:tabs>
          <w:tab w:val="num" w:pos="720"/>
        </w:tabs>
        <w:ind w:left="720" w:hanging="360"/>
      </w:pPr>
      <w:rPr>
        <w:rFonts w:ascii="Arial Narrow" w:hAnsi="Arial Narrow" w:hint="default"/>
        <w:sz w:val="16"/>
      </w:rPr>
    </w:lvl>
    <w:lvl w:ilvl="1" w:tplc="04150003">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5A203A40"/>
    <w:multiLevelType w:val="hybridMultilevel"/>
    <w:tmpl w:val="BC0EEB0C"/>
    <w:styleLink w:val="WW8Num1361"/>
    <w:lvl w:ilvl="0" w:tplc="0415000D">
      <w:start w:val="1"/>
      <w:numFmt w:val="bullet"/>
      <w:lvlText w:val=""/>
      <w:lvlJc w:val="left"/>
      <w:pPr>
        <w:ind w:left="1440" w:hanging="360"/>
      </w:pPr>
      <w:rPr>
        <w:rFonts w:ascii="Wingdings" w:hAnsi="Wingdings" w:hint="default"/>
        <w:color w:val="auto"/>
        <w:sz w:val="24"/>
        <w:szCs w:val="24"/>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7" w15:restartNumberingAfterBreak="0">
    <w:nsid w:val="604F73FA"/>
    <w:multiLevelType w:val="hybridMultilevel"/>
    <w:tmpl w:val="1610C4E0"/>
    <w:lvl w:ilvl="0" w:tplc="0415000D">
      <w:start w:val="1"/>
      <w:numFmt w:val="bullet"/>
      <w:lvlText w:val=""/>
      <w:lvlJc w:val="left"/>
      <w:pPr>
        <w:ind w:left="1440" w:hanging="360"/>
      </w:pPr>
      <w:rPr>
        <w:rFonts w:ascii="Wingdings" w:hAnsi="Wingdings"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8" w15:restartNumberingAfterBreak="0">
    <w:nsid w:val="61E01CB4"/>
    <w:multiLevelType w:val="hybridMultilevel"/>
    <w:tmpl w:val="DA3E27AA"/>
    <w:lvl w:ilvl="0" w:tplc="35E058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676B300A"/>
    <w:multiLevelType w:val="hybridMultilevel"/>
    <w:tmpl w:val="3454E4A0"/>
    <w:lvl w:ilvl="0" w:tplc="D04EE7E6">
      <w:start w:val="1"/>
      <w:numFmt w:val="bullet"/>
      <w:lvlText w:val=""/>
      <w:lvlJc w:val="left"/>
      <w:pPr>
        <w:ind w:left="720" w:hanging="360"/>
      </w:pPr>
      <w:rPr>
        <w:rFonts w:ascii="Wingdings" w:hAnsi="Wingdings" w:hint="default"/>
        <w:color w:val="auto"/>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68793983"/>
    <w:multiLevelType w:val="hybridMultilevel"/>
    <w:tmpl w:val="1B0CF838"/>
    <w:lvl w:ilvl="0" w:tplc="49EE8AFE">
      <w:start w:val="1"/>
      <w:numFmt w:val="bullet"/>
      <w:lvlText w:val="♦"/>
      <w:lvlJc w:val="left"/>
      <w:pPr>
        <w:ind w:left="720" w:hanging="360"/>
      </w:pPr>
      <w:rPr>
        <w:rFonts w:ascii="Arial Narrow" w:hAnsi="Arial Narrow" w:hint="default"/>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706B7D9B"/>
    <w:multiLevelType w:val="hybridMultilevel"/>
    <w:tmpl w:val="D9B0D868"/>
    <w:lvl w:ilvl="0" w:tplc="49EE8AFE">
      <w:start w:val="1"/>
      <w:numFmt w:val="bullet"/>
      <w:lvlText w:val="♦"/>
      <w:lvlJc w:val="left"/>
      <w:pPr>
        <w:ind w:left="720" w:hanging="360"/>
      </w:pPr>
      <w:rPr>
        <w:rFonts w:ascii="Arial Narrow" w:hAnsi="Arial Narrow" w:hint="default"/>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734F7D82"/>
    <w:multiLevelType w:val="hybridMultilevel"/>
    <w:tmpl w:val="5D02A398"/>
    <w:lvl w:ilvl="0" w:tplc="0415000D">
      <w:start w:val="1"/>
      <w:numFmt w:val="bullet"/>
      <w:lvlText w:val=""/>
      <w:lvlJc w:val="left"/>
      <w:pPr>
        <w:ind w:left="727" w:hanging="360"/>
      </w:pPr>
      <w:rPr>
        <w:rFonts w:ascii="Wingdings" w:hAnsi="Wingdings" w:hint="default"/>
        <w:color w:val="auto"/>
        <w:sz w:val="24"/>
        <w:szCs w:val="24"/>
      </w:rPr>
    </w:lvl>
    <w:lvl w:ilvl="1" w:tplc="04150003">
      <w:start w:val="1"/>
      <w:numFmt w:val="bullet"/>
      <w:lvlText w:val="o"/>
      <w:lvlJc w:val="left"/>
      <w:pPr>
        <w:ind w:left="1447" w:hanging="360"/>
      </w:pPr>
      <w:rPr>
        <w:rFonts w:ascii="Courier New" w:hAnsi="Courier New" w:cs="Courier New" w:hint="default"/>
      </w:rPr>
    </w:lvl>
    <w:lvl w:ilvl="2" w:tplc="04150005">
      <w:start w:val="1"/>
      <w:numFmt w:val="bullet"/>
      <w:lvlText w:val=""/>
      <w:lvlJc w:val="left"/>
      <w:pPr>
        <w:ind w:left="2167" w:hanging="360"/>
      </w:pPr>
      <w:rPr>
        <w:rFonts w:ascii="Wingdings" w:hAnsi="Wingdings" w:hint="default"/>
      </w:rPr>
    </w:lvl>
    <w:lvl w:ilvl="3" w:tplc="04150001" w:tentative="1">
      <w:start w:val="1"/>
      <w:numFmt w:val="bullet"/>
      <w:lvlText w:val=""/>
      <w:lvlJc w:val="left"/>
      <w:pPr>
        <w:ind w:left="2887" w:hanging="360"/>
      </w:pPr>
      <w:rPr>
        <w:rFonts w:ascii="Symbol" w:hAnsi="Symbol" w:hint="default"/>
      </w:rPr>
    </w:lvl>
    <w:lvl w:ilvl="4" w:tplc="04150003" w:tentative="1">
      <w:start w:val="1"/>
      <w:numFmt w:val="bullet"/>
      <w:lvlText w:val="o"/>
      <w:lvlJc w:val="left"/>
      <w:pPr>
        <w:ind w:left="3607" w:hanging="360"/>
      </w:pPr>
      <w:rPr>
        <w:rFonts w:ascii="Courier New" w:hAnsi="Courier New" w:cs="Courier New" w:hint="default"/>
      </w:rPr>
    </w:lvl>
    <w:lvl w:ilvl="5" w:tplc="04150005" w:tentative="1">
      <w:start w:val="1"/>
      <w:numFmt w:val="bullet"/>
      <w:lvlText w:val=""/>
      <w:lvlJc w:val="left"/>
      <w:pPr>
        <w:ind w:left="4327" w:hanging="360"/>
      </w:pPr>
      <w:rPr>
        <w:rFonts w:ascii="Wingdings" w:hAnsi="Wingdings" w:hint="default"/>
      </w:rPr>
    </w:lvl>
    <w:lvl w:ilvl="6" w:tplc="04150001" w:tentative="1">
      <w:start w:val="1"/>
      <w:numFmt w:val="bullet"/>
      <w:lvlText w:val=""/>
      <w:lvlJc w:val="left"/>
      <w:pPr>
        <w:ind w:left="5047" w:hanging="360"/>
      </w:pPr>
      <w:rPr>
        <w:rFonts w:ascii="Symbol" w:hAnsi="Symbol" w:hint="default"/>
      </w:rPr>
    </w:lvl>
    <w:lvl w:ilvl="7" w:tplc="04150003" w:tentative="1">
      <w:start w:val="1"/>
      <w:numFmt w:val="bullet"/>
      <w:lvlText w:val="o"/>
      <w:lvlJc w:val="left"/>
      <w:pPr>
        <w:ind w:left="5767" w:hanging="360"/>
      </w:pPr>
      <w:rPr>
        <w:rFonts w:ascii="Courier New" w:hAnsi="Courier New" w:cs="Courier New" w:hint="default"/>
      </w:rPr>
    </w:lvl>
    <w:lvl w:ilvl="8" w:tplc="04150005" w:tentative="1">
      <w:start w:val="1"/>
      <w:numFmt w:val="bullet"/>
      <w:lvlText w:val=""/>
      <w:lvlJc w:val="left"/>
      <w:pPr>
        <w:ind w:left="6487" w:hanging="360"/>
      </w:pPr>
      <w:rPr>
        <w:rFonts w:ascii="Wingdings" w:hAnsi="Wingdings" w:hint="default"/>
      </w:rPr>
    </w:lvl>
  </w:abstractNum>
  <w:abstractNum w:abstractNumId="53" w15:restartNumberingAfterBreak="0">
    <w:nsid w:val="73D038FB"/>
    <w:multiLevelType w:val="hybridMultilevel"/>
    <w:tmpl w:val="E416E170"/>
    <w:lvl w:ilvl="0" w:tplc="D04EE7E6">
      <w:start w:val="1"/>
      <w:numFmt w:val="bullet"/>
      <w:lvlText w:val=""/>
      <w:lvlJc w:val="left"/>
      <w:pPr>
        <w:ind w:left="720" w:hanging="360"/>
      </w:pPr>
      <w:rPr>
        <w:rFonts w:ascii="Wingdings" w:hAnsi="Wingdings" w:hint="default"/>
        <w:color w:val="auto"/>
        <w:sz w:val="24"/>
        <w:szCs w:val="24"/>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7910200C"/>
    <w:multiLevelType w:val="hybridMultilevel"/>
    <w:tmpl w:val="533A6866"/>
    <w:lvl w:ilvl="0" w:tplc="D04EE7E6">
      <w:start w:val="1"/>
      <w:numFmt w:val="bullet"/>
      <w:lvlText w:val=""/>
      <w:lvlJc w:val="left"/>
      <w:pPr>
        <w:ind w:left="720" w:hanging="360"/>
      </w:pPr>
      <w:rPr>
        <w:rFonts w:ascii="Wingdings" w:hAnsi="Wingdings" w:hint="default"/>
        <w:color w:val="auto"/>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791433ED"/>
    <w:multiLevelType w:val="hybridMultilevel"/>
    <w:tmpl w:val="9244E4B8"/>
    <w:lvl w:ilvl="0" w:tplc="0415000D">
      <w:start w:val="1"/>
      <w:numFmt w:val="bullet"/>
      <w:lvlText w:val=""/>
      <w:lvlJc w:val="left"/>
      <w:pPr>
        <w:ind w:left="727" w:hanging="360"/>
      </w:pPr>
      <w:rPr>
        <w:rFonts w:ascii="Wingdings" w:hAnsi="Wingdings" w:hint="default"/>
        <w:color w:val="auto"/>
        <w:sz w:val="24"/>
        <w:szCs w:val="24"/>
      </w:rPr>
    </w:lvl>
    <w:lvl w:ilvl="1" w:tplc="0415000D">
      <w:start w:val="1"/>
      <w:numFmt w:val="bullet"/>
      <w:lvlText w:val=""/>
      <w:lvlJc w:val="left"/>
      <w:pPr>
        <w:ind w:left="1447" w:hanging="360"/>
      </w:pPr>
      <w:rPr>
        <w:rFonts w:ascii="Wingdings" w:hAnsi="Wingdings" w:hint="default"/>
      </w:rPr>
    </w:lvl>
    <w:lvl w:ilvl="2" w:tplc="04150005">
      <w:start w:val="1"/>
      <w:numFmt w:val="bullet"/>
      <w:lvlText w:val=""/>
      <w:lvlJc w:val="left"/>
      <w:pPr>
        <w:ind w:left="2167" w:hanging="360"/>
      </w:pPr>
      <w:rPr>
        <w:rFonts w:ascii="Wingdings" w:hAnsi="Wingdings" w:hint="default"/>
      </w:rPr>
    </w:lvl>
    <w:lvl w:ilvl="3" w:tplc="04150001" w:tentative="1">
      <w:start w:val="1"/>
      <w:numFmt w:val="bullet"/>
      <w:lvlText w:val=""/>
      <w:lvlJc w:val="left"/>
      <w:pPr>
        <w:ind w:left="2887" w:hanging="360"/>
      </w:pPr>
      <w:rPr>
        <w:rFonts w:ascii="Symbol" w:hAnsi="Symbol" w:hint="default"/>
      </w:rPr>
    </w:lvl>
    <w:lvl w:ilvl="4" w:tplc="04150003" w:tentative="1">
      <w:start w:val="1"/>
      <w:numFmt w:val="bullet"/>
      <w:lvlText w:val="o"/>
      <w:lvlJc w:val="left"/>
      <w:pPr>
        <w:ind w:left="3607" w:hanging="360"/>
      </w:pPr>
      <w:rPr>
        <w:rFonts w:ascii="Courier New" w:hAnsi="Courier New" w:cs="Courier New" w:hint="default"/>
      </w:rPr>
    </w:lvl>
    <w:lvl w:ilvl="5" w:tplc="04150005" w:tentative="1">
      <w:start w:val="1"/>
      <w:numFmt w:val="bullet"/>
      <w:lvlText w:val=""/>
      <w:lvlJc w:val="left"/>
      <w:pPr>
        <w:ind w:left="4327" w:hanging="360"/>
      </w:pPr>
      <w:rPr>
        <w:rFonts w:ascii="Wingdings" w:hAnsi="Wingdings" w:hint="default"/>
      </w:rPr>
    </w:lvl>
    <w:lvl w:ilvl="6" w:tplc="04150001" w:tentative="1">
      <w:start w:val="1"/>
      <w:numFmt w:val="bullet"/>
      <w:lvlText w:val=""/>
      <w:lvlJc w:val="left"/>
      <w:pPr>
        <w:ind w:left="5047" w:hanging="360"/>
      </w:pPr>
      <w:rPr>
        <w:rFonts w:ascii="Symbol" w:hAnsi="Symbol" w:hint="default"/>
      </w:rPr>
    </w:lvl>
    <w:lvl w:ilvl="7" w:tplc="04150003" w:tentative="1">
      <w:start w:val="1"/>
      <w:numFmt w:val="bullet"/>
      <w:lvlText w:val="o"/>
      <w:lvlJc w:val="left"/>
      <w:pPr>
        <w:ind w:left="5767" w:hanging="360"/>
      </w:pPr>
      <w:rPr>
        <w:rFonts w:ascii="Courier New" w:hAnsi="Courier New" w:cs="Courier New" w:hint="default"/>
      </w:rPr>
    </w:lvl>
    <w:lvl w:ilvl="8" w:tplc="04150005" w:tentative="1">
      <w:start w:val="1"/>
      <w:numFmt w:val="bullet"/>
      <w:lvlText w:val=""/>
      <w:lvlJc w:val="left"/>
      <w:pPr>
        <w:ind w:left="6487" w:hanging="360"/>
      </w:pPr>
      <w:rPr>
        <w:rFonts w:ascii="Wingdings" w:hAnsi="Wingdings" w:hint="default"/>
      </w:rPr>
    </w:lvl>
  </w:abstractNum>
  <w:abstractNum w:abstractNumId="56" w15:restartNumberingAfterBreak="0">
    <w:nsid w:val="7B4A1542"/>
    <w:multiLevelType w:val="hybridMultilevel"/>
    <w:tmpl w:val="5A864E22"/>
    <w:lvl w:ilvl="0" w:tplc="35E058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7C732B63"/>
    <w:multiLevelType w:val="multilevel"/>
    <w:tmpl w:val="6C2EA65E"/>
    <w:styleLink w:val="WW8Num136"/>
    <w:lvl w:ilvl="0">
      <w:start w:val="1"/>
      <w:numFmt w:val="lowerLetter"/>
      <w:lvlText w:val="%1)"/>
      <w:lvlJc w:val="left"/>
      <w:pPr>
        <w:ind w:left="720" w:hanging="360"/>
      </w:pPr>
    </w:lvl>
    <w:lvl w:ilvl="1">
      <w:start w:val="4"/>
      <w:numFmt w:val="decimal"/>
      <w:lvlText w:val="%2"/>
      <w:lvlJc w:val="left"/>
      <w:pPr>
        <w:ind w:left="360" w:hanging="360"/>
      </w:pPr>
    </w:lvl>
    <w:lvl w:ilvl="2">
      <w:start w:val="1"/>
      <w:numFmt w:val="lowerRoman"/>
      <w:lvlText w:val="%3."/>
      <w:lvlJc w:val="left"/>
      <w:pPr>
        <w:ind w:left="540" w:hanging="180"/>
      </w:pPr>
    </w:lvl>
    <w:lvl w:ilvl="3">
      <w:start w:val="1"/>
      <w:numFmt w:val="decimal"/>
      <w:lvlText w:val="%4."/>
      <w:lvlJc w:val="left"/>
      <w:pPr>
        <w:ind w:left="1260" w:hanging="360"/>
      </w:pPr>
    </w:lvl>
    <w:lvl w:ilvl="4">
      <w:start w:val="1"/>
      <w:numFmt w:val="lowerLetter"/>
      <w:lvlText w:val="%5."/>
      <w:lvlJc w:val="left"/>
      <w:pPr>
        <w:ind w:left="1980" w:hanging="360"/>
      </w:pPr>
    </w:lvl>
    <w:lvl w:ilvl="5">
      <w:start w:val="1"/>
      <w:numFmt w:val="lowerRoman"/>
      <w:lvlText w:val="%6."/>
      <w:lvlJc w:val="left"/>
      <w:pPr>
        <w:ind w:left="2700" w:hanging="180"/>
      </w:pPr>
    </w:lvl>
    <w:lvl w:ilvl="6">
      <w:start w:val="1"/>
      <w:numFmt w:val="decimal"/>
      <w:lvlText w:val="%7."/>
      <w:lvlJc w:val="left"/>
      <w:pPr>
        <w:ind w:left="3420" w:hanging="360"/>
      </w:pPr>
    </w:lvl>
    <w:lvl w:ilvl="7">
      <w:start w:val="1"/>
      <w:numFmt w:val="lowerLetter"/>
      <w:lvlText w:val="%8."/>
      <w:lvlJc w:val="left"/>
      <w:pPr>
        <w:ind w:left="4140" w:hanging="360"/>
      </w:pPr>
    </w:lvl>
    <w:lvl w:ilvl="8">
      <w:start w:val="1"/>
      <w:numFmt w:val="lowerRoman"/>
      <w:lvlText w:val="%9."/>
      <w:lvlJc w:val="left"/>
      <w:pPr>
        <w:ind w:left="4860" w:hanging="180"/>
      </w:pPr>
    </w:lvl>
  </w:abstractNum>
  <w:abstractNum w:abstractNumId="58" w15:restartNumberingAfterBreak="0">
    <w:nsid w:val="7F280461"/>
    <w:multiLevelType w:val="hybridMultilevel"/>
    <w:tmpl w:val="40C05ECA"/>
    <w:lvl w:ilvl="0" w:tplc="49EE8AFE">
      <w:start w:val="1"/>
      <w:numFmt w:val="bullet"/>
      <w:lvlText w:val="♦"/>
      <w:lvlJc w:val="left"/>
      <w:pPr>
        <w:ind w:left="720" w:hanging="360"/>
      </w:pPr>
      <w:rPr>
        <w:rFonts w:ascii="Arial Narrow" w:hAnsi="Arial Narrow" w:hint="default"/>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20130242">
    <w:abstractNumId w:val="42"/>
  </w:num>
  <w:num w:numId="2" w16cid:durableId="575869325">
    <w:abstractNumId w:val="2"/>
  </w:num>
  <w:num w:numId="3" w16cid:durableId="567957669">
    <w:abstractNumId w:val="1"/>
  </w:num>
  <w:num w:numId="4" w16cid:durableId="1406761600">
    <w:abstractNumId w:val="0"/>
  </w:num>
  <w:num w:numId="5" w16cid:durableId="1241401640">
    <w:abstractNumId w:val="53"/>
  </w:num>
  <w:num w:numId="6" w16cid:durableId="1926256180">
    <w:abstractNumId w:val="28"/>
  </w:num>
  <w:num w:numId="7" w16cid:durableId="977103777">
    <w:abstractNumId w:val="43"/>
  </w:num>
  <w:num w:numId="8" w16cid:durableId="425611951">
    <w:abstractNumId w:val="49"/>
  </w:num>
  <w:num w:numId="9" w16cid:durableId="886529405">
    <w:abstractNumId w:val="30"/>
  </w:num>
  <w:num w:numId="10" w16cid:durableId="747193554">
    <w:abstractNumId w:val="24"/>
  </w:num>
  <w:num w:numId="11" w16cid:durableId="1501047864">
    <w:abstractNumId w:val="54"/>
  </w:num>
  <w:num w:numId="12" w16cid:durableId="1910340554">
    <w:abstractNumId w:val="40"/>
  </w:num>
  <w:num w:numId="13" w16cid:durableId="1923760272">
    <w:abstractNumId w:val="46"/>
  </w:num>
  <w:num w:numId="14" w16cid:durableId="1498424825">
    <w:abstractNumId w:val="45"/>
  </w:num>
  <w:num w:numId="15" w16cid:durableId="189491708">
    <w:abstractNumId w:val="21"/>
  </w:num>
  <w:num w:numId="16" w16cid:durableId="2127698629">
    <w:abstractNumId w:val="39"/>
  </w:num>
  <w:num w:numId="17" w16cid:durableId="1785731636">
    <w:abstractNumId w:val="51"/>
  </w:num>
  <w:num w:numId="18" w16cid:durableId="1361275489">
    <w:abstractNumId w:val="34"/>
  </w:num>
  <w:num w:numId="19" w16cid:durableId="1298606114">
    <w:abstractNumId w:val="57"/>
  </w:num>
  <w:num w:numId="20" w16cid:durableId="1674533290">
    <w:abstractNumId w:val="35"/>
  </w:num>
  <w:num w:numId="21" w16cid:durableId="1972204457">
    <w:abstractNumId w:val="52"/>
  </w:num>
  <w:num w:numId="22" w16cid:durableId="1473403861">
    <w:abstractNumId w:val="31"/>
  </w:num>
  <w:num w:numId="23" w16cid:durableId="1191795000">
    <w:abstractNumId w:val="50"/>
  </w:num>
  <w:num w:numId="24" w16cid:durableId="525755547">
    <w:abstractNumId w:val="47"/>
  </w:num>
  <w:num w:numId="25" w16cid:durableId="1355577849">
    <w:abstractNumId w:val="58"/>
  </w:num>
  <w:num w:numId="26" w16cid:durableId="1799106269">
    <w:abstractNumId w:val="27"/>
  </w:num>
  <w:num w:numId="27" w16cid:durableId="1568874991">
    <w:abstractNumId w:val="17"/>
  </w:num>
  <w:num w:numId="28" w16cid:durableId="85346319">
    <w:abstractNumId w:val="25"/>
  </w:num>
  <w:num w:numId="29" w16cid:durableId="621573123">
    <w:abstractNumId w:val="44"/>
  </w:num>
  <w:num w:numId="30" w16cid:durableId="1959027193">
    <w:abstractNumId w:val="20"/>
  </w:num>
  <w:num w:numId="31" w16cid:durableId="1337920912">
    <w:abstractNumId w:val="38"/>
  </w:num>
  <w:num w:numId="32" w16cid:durableId="569730492">
    <w:abstractNumId w:val="33"/>
  </w:num>
  <w:num w:numId="33" w16cid:durableId="29306424">
    <w:abstractNumId w:val="56"/>
  </w:num>
  <w:num w:numId="34" w16cid:durableId="2119983618">
    <w:abstractNumId w:val="48"/>
  </w:num>
  <w:num w:numId="35" w16cid:durableId="1182208032">
    <w:abstractNumId w:val="32"/>
  </w:num>
  <w:num w:numId="36" w16cid:durableId="1704088321">
    <w:abstractNumId w:val="36"/>
  </w:num>
  <w:num w:numId="37" w16cid:durableId="779685657">
    <w:abstractNumId w:val="18"/>
  </w:num>
  <w:num w:numId="38" w16cid:durableId="821432656">
    <w:abstractNumId w:val="19"/>
  </w:num>
  <w:num w:numId="39" w16cid:durableId="1219243596">
    <w:abstractNumId w:val="41"/>
  </w:num>
  <w:num w:numId="40" w16cid:durableId="383329681">
    <w:abstractNumId w:val="37"/>
  </w:num>
  <w:num w:numId="41" w16cid:durableId="1722703701">
    <w:abstractNumId w:val="26"/>
  </w:num>
  <w:num w:numId="42" w16cid:durableId="583608244">
    <w:abstractNumId w:val="55"/>
  </w:num>
  <w:num w:numId="43" w16cid:durableId="34431168">
    <w:abstractNumId w:val="23"/>
  </w:num>
  <w:num w:numId="44" w16cid:durableId="419134208">
    <w:abstractNumId w:val="29"/>
  </w:num>
  <w:numIdMacAtCleanup w:val="3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riusz Cybułka">
    <w15:presenceInfo w15:providerId="Windows Live" w15:userId="d017f0ef5bf01b0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4775"/>
    <w:rsid w:val="000005DD"/>
    <w:rsid w:val="00000BE9"/>
    <w:rsid w:val="0000198E"/>
    <w:rsid w:val="00001E6E"/>
    <w:rsid w:val="00002539"/>
    <w:rsid w:val="000025BF"/>
    <w:rsid w:val="00003A56"/>
    <w:rsid w:val="00004017"/>
    <w:rsid w:val="00004725"/>
    <w:rsid w:val="00004879"/>
    <w:rsid w:val="0000547C"/>
    <w:rsid w:val="00006077"/>
    <w:rsid w:val="0000672C"/>
    <w:rsid w:val="00006C4E"/>
    <w:rsid w:val="00006C80"/>
    <w:rsid w:val="00006E53"/>
    <w:rsid w:val="00007326"/>
    <w:rsid w:val="00007AAA"/>
    <w:rsid w:val="0001113B"/>
    <w:rsid w:val="00011403"/>
    <w:rsid w:val="000115CB"/>
    <w:rsid w:val="00011E30"/>
    <w:rsid w:val="00011E32"/>
    <w:rsid w:val="00011F3F"/>
    <w:rsid w:val="00012A5E"/>
    <w:rsid w:val="00012E3D"/>
    <w:rsid w:val="00012E50"/>
    <w:rsid w:val="00013ACF"/>
    <w:rsid w:val="00013D49"/>
    <w:rsid w:val="0001413D"/>
    <w:rsid w:val="000141F8"/>
    <w:rsid w:val="0001435E"/>
    <w:rsid w:val="00014365"/>
    <w:rsid w:val="000148B5"/>
    <w:rsid w:val="00014DF3"/>
    <w:rsid w:val="00014EFB"/>
    <w:rsid w:val="00015268"/>
    <w:rsid w:val="00015770"/>
    <w:rsid w:val="00015B9C"/>
    <w:rsid w:val="00015BA3"/>
    <w:rsid w:val="00015C1D"/>
    <w:rsid w:val="00015D37"/>
    <w:rsid w:val="000163BC"/>
    <w:rsid w:val="00016671"/>
    <w:rsid w:val="00016C15"/>
    <w:rsid w:val="00016E0A"/>
    <w:rsid w:val="00016E7E"/>
    <w:rsid w:val="00016F00"/>
    <w:rsid w:val="0001707E"/>
    <w:rsid w:val="0001720B"/>
    <w:rsid w:val="0001752D"/>
    <w:rsid w:val="00017649"/>
    <w:rsid w:val="00017B68"/>
    <w:rsid w:val="00017F25"/>
    <w:rsid w:val="00020124"/>
    <w:rsid w:val="0002057E"/>
    <w:rsid w:val="00020E14"/>
    <w:rsid w:val="00021000"/>
    <w:rsid w:val="00021585"/>
    <w:rsid w:val="0002275A"/>
    <w:rsid w:val="00022BFE"/>
    <w:rsid w:val="000231E3"/>
    <w:rsid w:val="000232FB"/>
    <w:rsid w:val="00023413"/>
    <w:rsid w:val="0002358E"/>
    <w:rsid w:val="0002393E"/>
    <w:rsid w:val="0002397B"/>
    <w:rsid w:val="00023C35"/>
    <w:rsid w:val="00023F5C"/>
    <w:rsid w:val="00023FD1"/>
    <w:rsid w:val="000247B9"/>
    <w:rsid w:val="00024B06"/>
    <w:rsid w:val="0002516F"/>
    <w:rsid w:val="0002525C"/>
    <w:rsid w:val="0002588E"/>
    <w:rsid w:val="00025A60"/>
    <w:rsid w:val="0002645E"/>
    <w:rsid w:val="000267F8"/>
    <w:rsid w:val="00026D9F"/>
    <w:rsid w:val="0002735F"/>
    <w:rsid w:val="00027513"/>
    <w:rsid w:val="0002765F"/>
    <w:rsid w:val="00027B23"/>
    <w:rsid w:val="00027FD9"/>
    <w:rsid w:val="00030757"/>
    <w:rsid w:val="00030788"/>
    <w:rsid w:val="000307F3"/>
    <w:rsid w:val="00030B01"/>
    <w:rsid w:val="00030BBC"/>
    <w:rsid w:val="00030BE0"/>
    <w:rsid w:val="00030D28"/>
    <w:rsid w:val="00030D5D"/>
    <w:rsid w:val="00031357"/>
    <w:rsid w:val="00031404"/>
    <w:rsid w:val="0003141E"/>
    <w:rsid w:val="000315DC"/>
    <w:rsid w:val="000319C2"/>
    <w:rsid w:val="00031B72"/>
    <w:rsid w:val="00031C8F"/>
    <w:rsid w:val="000321F1"/>
    <w:rsid w:val="0003259A"/>
    <w:rsid w:val="00032771"/>
    <w:rsid w:val="00032778"/>
    <w:rsid w:val="00032851"/>
    <w:rsid w:val="00032BB0"/>
    <w:rsid w:val="00032DFA"/>
    <w:rsid w:val="00032EE7"/>
    <w:rsid w:val="00032F75"/>
    <w:rsid w:val="00033003"/>
    <w:rsid w:val="0003344F"/>
    <w:rsid w:val="000338FE"/>
    <w:rsid w:val="00033905"/>
    <w:rsid w:val="00033B54"/>
    <w:rsid w:val="00033C58"/>
    <w:rsid w:val="000346E4"/>
    <w:rsid w:val="00034831"/>
    <w:rsid w:val="00034F13"/>
    <w:rsid w:val="00035417"/>
    <w:rsid w:val="000354FC"/>
    <w:rsid w:val="00035568"/>
    <w:rsid w:val="000356DB"/>
    <w:rsid w:val="00035818"/>
    <w:rsid w:val="000362B3"/>
    <w:rsid w:val="00036513"/>
    <w:rsid w:val="0003667C"/>
    <w:rsid w:val="000366FE"/>
    <w:rsid w:val="00036A1B"/>
    <w:rsid w:val="00036B45"/>
    <w:rsid w:val="00036C56"/>
    <w:rsid w:val="00036E2F"/>
    <w:rsid w:val="00036E72"/>
    <w:rsid w:val="00037587"/>
    <w:rsid w:val="00037D2C"/>
    <w:rsid w:val="00040029"/>
    <w:rsid w:val="00040691"/>
    <w:rsid w:val="000408EB"/>
    <w:rsid w:val="00040992"/>
    <w:rsid w:val="000412B8"/>
    <w:rsid w:val="0004151E"/>
    <w:rsid w:val="000415CE"/>
    <w:rsid w:val="000415E0"/>
    <w:rsid w:val="000417CF"/>
    <w:rsid w:val="00042567"/>
    <w:rsid w:val="00042C6E"/>
    <w:rsid w:val="00042CA9"/>
    <w:rsid w:val="00042E78"/>
    <w:rsid w:val="0004327E"/>
    <w:rsid w:val="0004385D"/>
    <w:rsid w:val="00044252"/>
    <w:rsid w:val="0004430A"/>
    <w:rsid w:val="00044407"/>
    <w:rsid w:val="00044619"/>
    <w:rsid w:val="0004469E"/>
    <w:rsid w:val="000447EC"/>
    <w:rsid w:val="00044936"/>
    <w:rsid w:val="00044E9C"/>
    <w:rsid w:val="00044FA5"/>
    <w:rsid w:val="00045960"/>
    <w:rsid w:val="00045AEF"/>
    <w:rsid w:val="00045B16"/>
    <w:rsid w:val="00045E6C"/>
    <w:rsid w:val="0004629D"/>
    <w:rsid w:val="000464BB"/>
    <w:rsid w:val="000466D3"/>
    <w:rsid w:val="00046881"/>
    <w:rsid w:val="00047117"/>
    <w:rsid w:val="0004797E"/>
    <w:rsid w:val="000479CC"/>
    <w:rsid w:val="00047A3E"/>
    <w:rsid w:val="0005011B"/>
    <w:rsid w:val="0005027F"/>
    <w:rsid w:val="00050E9C"/>
    <w:rsid w:val="00051139"/>
    <w:rsid w:val="00051344"/>
    <w:rsid w:val="00051694"/>
    <w:rsid w:val="00051782"/>
    <w:rsid w:val="000517F9"/>
    <w:rsid w:val="00051888"/>
    <w:rsid w:val="00051962"/>
    <w:rsid w:val="00051E95"/>
    <w:rsid w:val="00051F40"/>
    <w:rsid w:val="00051F90"/>
    <w:rsid w:val="000521BD"/>
    <w:rsid w:val="00052C92"/>
    <w:rsid w:val="00052ED2"/>
    <w:rsid w:val="000535B0"/>
    <w:rsid w:val="00054299"/>
    <w:rsid w:val="000545B8"/>
    <w:rsid w:val="00054672"/>
    <w:rsid w:val="00054677"/>
    <w:rsid w:val="00054A26"/>
    <w:rsid w:val="00055601"/>
    <w:rsid w:val="0005585E"/>
    <w:rsid w:val="00055BB8"/>
    <w:rsid w:val="00055FEC"/>
    <w:rsid w:val="000560FE"/>
    <w:rsid w:val="00056394"/>
    <w:rsid w:val="000564D5"/>
    <w:rsid w:val="00056A8D"/>
    <w:rsid w:val="0005734B"/>
    <w:rsid w:val="000577E2"/>
    <w:rsid w:val="00057D3E"/>
    <w:rsid w:val="00060178"/>
    <w:rsid w:val="00060632"/>
    <w:rsid w:val="000606E7"/>
    <w:rsid w:val="000607C0"/>
    <w:rsid w:val="00060C6B"/>
    <w:rsid w:val="00060FAC"/>
    <w:rsid w:val="000612DE"/>
    <w:rsid w:val="000615D2"/>
    <w:rsid w:val="000619E4"/>
    <w:rsid w:val="00062299"/>
    <w:rsid w:val="00062674"/>
    <w:rsid w:val="00062CC0"/>
    <w:rsid w:val="0006304C"/>
    <w:rsid w:val="00063434"/>
    <w:rsid w:val="000635F5"/>
    <w:rsid w:val="00063C90"/>
    <w:rsid w:val="00063DDE"/>
    <w:rsid w:val="00064791"/>
    <w:rsid w:val="000655A2"/>
    <w:rsid w:val="00065711"/>
    <w:rsid w:val="00065AA1"/>
    <w:rsid w:val="00065FC4"/>
    <w:rsid w:val="000661B9"/>
    <w:rsid w:val="00066634"/>
    <w:rsid w:val="00066DE7"/>
    <w:rsid w:val="00067211"/>
    <w:rsid w:val="00067514"/>
    <w:rsid w:val="00067935"/>
    <w:rsid w:val="00070352"/>
    <w:rsid w:val="000703EA"/>
    <w:rsid w:val="000705CE"/>
    <w:rsid w:val="00070E64"/>
    <w:rsid w:val="0007155A"/>
    <w:rsid w:val="00071EFA"/>
    <w:rsid w:val="00071FB2"/>
    <w:rsid w:val="0007206D"/>
    <w:rsid w:val="0007220E"/>
    <w:rsid w:val="00072265"/>
    <w:rsid w:val="00072517"/>
    <w:rsid w:val="00072BDD"/>
    <w:rsid w:val="00072EBA"/>
    <w:rsid w:val="00072FBB"/>
    <w:rsid w:val="000730B8"/>
    <w:rsid w:val="0007321C"/>
    <w:rsid w:val="00073500"/>
    <w:rsid w:val="0007354F"/>
    <w:rsid w:val="00073F77"/>
    <w:rsid w:val="00074358"/>
    <w:rsid w:val="00074392"/>
    <w:rsid w:val="000745B7"/>
    <w:rsid w:val="00075122"/>
    <w:rsid w:val="0007528E"/>
    <w:rsid w:val="00075595"/>
    <w:rsid w:val="00075961"/>
    <w:rsid w:val="00075B99"/>
    <w:rsid w:val="00075DE7"/>
    <w:rsid w:val="00076607"/>
    <w:rsid w:val="00076947"/>
    <w:rsid w:val="00076A4C"/>
    <w:rsid w:val="00076F35"/>
    <w:rsid w:val="00077357"/>
    <w:rsid w:val="00077414"/>
    <w:rsid w:val="0007748E"/>
    <w:rsid w:val="00077984"/>
    <w:rsid w:val="00077B2B"/>
    <w:rsid w:val="000800D4"/>
    <w:rsid w:val="000804A1"/>
    <w:rsid w:val="00080A3F"/>
    <w:rsid w:val="00080B9A"/>
    <w:rsid w:val="00080C7F"/>
    <w:rsid w:val="00080FB1"/>
    <w:rsid w:val="00081C7C"/>
    <w:rsid w:val="00082258"/>
    <w:rsid w:val="00082518"/>
    <w:rsid w:val="000828EC"/>
    <w:rsid w:val="00082A33"/>
    <w:rsid w:val="00082CE8"/>
    <w:rsid w:val="00082E4E"/>
    <w:rsid w:val="0008309F"/>
    <w:rsid w:val="00083234"/>
    <w:rsid w:val="00083465"/>
    <w:rsid w:val="00083640"/>
    <w:rsid w:val="0008365B"/>
    <w:rsid w:val="000839C3"/>
    <w:rsid w:val="00083FEE"/>
    <w:rsid w:val="000841DD"/>
    <w:rsid w:val="0008449D"/>
    <w:rsid w:val="000844EE"/>
    <w:rsid w:val="00084D1F"/>
    <w:rsid w:val="00084FED"/>
    <w:rsid w:val="0008515B"/>
    <w:rsid w:val="00085183"/>
    <w:rsid w:val="000859C9"/>
    <w:rsid w:val="00085B0E"/>
    <w:rsid w:val="00086208"/>
    <w:rsid w:val="00086439"/>
    <w:rsid w:val="00086757"/>
    <w:rsid w:val="000868CC"/>
    <w:rsid w:val="00086BC8"/>
    <w:rsid w:val="00086D5B"/>
    <w:rsid w:val="00086E62"/>
    <w:rsid w:val="0008707D"/>
    <w:rsid w:val="000878DE"/>
    <w:rsid w:val="00087CC8"/>
    <w:rsid w:val="00087D49"/>
    <w:rsid w:val="00090001"/>
    <w:rsid w:val="00090829"/>
    <w:rsid w:val="00091269"/>
    <w:rsid w:val="00091621"/>
    <w:rsid w:val="00091AD5"/>
    <w:rsid w:val="00091FA6"/>
    <w:rsid w:val="00092082"/>
    <w:rsid w:val="0009211D"/>
    <w:rsid w:val="00092165"/>
    <w:rsid w:val="0009228B"/>
    <w:rsid w:val="00092848"/>
    <w:rsid w:val="00092F85"/>
    <w:rsid w:val="00092FDC"/>
    <w:rsid w:val="00093114"/>
    <w:rsid w:val="0009362D"/>
    <w:rsid w:val="00094953"/>
    <w:rsid w:val="00094AE6"/>
    <w:rsid w:val="00094F4A"/>
    <w:rsid w:val="0009503B"/>
    <w:rsid w:val="00095189"/>
    <w:rsid w:val="00095212"/>
    <w:rsid w:val="000955BD"/>
    <w:rsid w:val="000959D2"/>
    <w:rsid w:val="00096178"/>
    <w:rsid w:val="0009618C"/>
    <w:rsid w:val="00096959"/>
    <w:rsid w:val="00096EF8"/>
    <w:rsid w:val="00097166"/>
    <w:rsid w:val="000973E1"/>
    <w:rsid w:val="00097A5A"/>
    <w:rsid w:val="00097AF4"/>
    <w:rsid w:val="00097B83"/>
    <w:rsid w:val="000A0598"/>
    <w:rsid w:val="000A0630"/>
    <w:rsid w:val="000A08A4"/>
    <w:rsid w:val="000A0F95"/>
    <w:rsid w:val="000A1190"/>
    <w:rsid w:val="000A1BE0"/>
    <w:rsid w:val="000A2639"/>
    <w:rsid w:val="000A2B22"/>
    <w:rsid w:val="000A3660"/>
    <w:rsid w:val="000A39B4"/>
    <w:rsid w:val="000A3D3D"/>
    <w:rsid w:val="000A3ECB"/>
    <w:rsid w:val="000A3FC5"/>
    <w:rsid w:val="000A44BE"/>
    <w:rsid w:val="000A4755"/>
    <w:rsid w:val="000A4775"/>
    <w:rsid w:val="000A4793"/>
    <w:rsid w:val="000A4E15"/>
    <w:rsid w:val="000A4E2F"/>
    <w:rsid w:val="000A4E3A"/>
    <w:rsid w:val="000A5200"/>
    <w:rsid w:val="000A54EE"/>
    <w:rsid w:val="000A55AC"/>
    <w:rsid w:val="000A55C1"/>
    <w:rsid w:val="000A5979"/>
    <w:rsid w:val="000A59F5"/>
    <w:rsid w:val="000A697C"/>
    <w:rsid w:val="000A6A87"/>
    <w:rsid w:val="000A6CF3"/>
    <w:rsid w:val="000A6F97"/>
    <w:rsid w:val="000A739B"/>
    <w:rsid w:val="000A7755"/>
    <w:rsid w:val="000A7968"/>
    <w:rsid w:val="000A7ABF"/>
    <w:rsid w:val="000A7D8E"/>
    <w:rsid w:val="000A7F65"/>
    <w:rsid w:val="000B0500"/>
    <w:rsid w:val="000B1257"/>
    <w:rsid w:val="000B1551"/>
    <w:rsid w:val="000B1773"/>
    <w:rsid w:val="000B284D"/>
    <w:rsid w:val="000B2AA3"/>
    <w:rsid w:val="000B2B3C"/>
    <w:rsid w:val="000B3265"/>
    <w:rsid w:val="000B334B"/>
    <w:rsid w:val="000B34FE"/>
    <w:rsid w:val="000B350C"/>
    <w:rsid w:val="000B372B"/>
    <w:rsid w:val="000B3748"/>
    <w:rsid w:val="000B38A2"/>
    <w:rsid w:val="000B434B"/>
    <w:rsid w:val="000B4652"/>
    <w:rsid w:val="000B5105"/>
    <w:rsid w:val="000B51A7"/>
    <w:rsid w:val="000B51F8"/>
    <w:rsid w:val="000B5AD7"/>
    <w:rsid w:val="000B6206"/>
    <w:rsid w:val="000B639E"/>
    <w:rsid w:val="000B64FB"/>
    <w:rsid w:val="000B68FF"/>
    <w:rsid w:val="000B69CC"/>
    <w:rsid w:val="000B744F"/>
    <w:rsid w:val="000B7593"/>
    <w:rsid w:val="000B75F7"/>
    <w:rsid w:val="000B7CF2"/>
    <w:rsid w:val="000C006C"/>
    <w:rsid w:val="000C0077"/>
    <w:rsid w:val="000C00ED"/>
    <w:rsid w:val="000C0751"/>
    <w:rsid w:val="000C0A98"/>
    <w:rsid w:val="000C0CC2"/>
    <w:rsid w:val="000C1CE7"/>
    <w:rsid w:val="000C1F17"/>
    <w:rsid w:val="000C24B8"/>
    <w:rsid w:val="000C255A"/>
    <w:rsid w:val="000C296A"/>
    <w:rsid w:val="000C33C8"/>
    <w:rsid w:val="000C3972"/>
    <w:rsid w:val="000C39CA"/>
    <w:rsid w:val="000C41B6"/>
    <w:rsid w:val="000C429F"/>
    <w:rsid w:val="000C43BD"/>
    <w:rsid w:val="000C4498"/>
    <w:rsid w:val="000C4622"/>
    <w:rsid w:val="000C4654"/>
    <w:rsid w:val="000C4B67"/>
    <w:rsid w:val="000C4BD9"/>
    <w:rsid w:val="000C4BE7"/>
    <w:rsid w:val="000C4BEC"/>
    <w:rsid w:val="000C4F04"/>
    <w:rsid w:val="000C500D"/>
    <w:rsid w:val="000C51C9"/>
    <w:rsid w:val="000C58D3"/>
    <w:rsid w:val="000C5E4D"/>
    <w:rsid w:val="000C60D2"/>
    <w:rsid w:val="000C65E0"/>
    <w:rsid w:val="000C72F8"/>
    <w:rsid w:val="000C77D4"/>
    <w:rsid w:val="000C7F5F"/>
    <w:rsid w:val="000D0040"/>
    <w:rsid w:val="000D020A"/>
    <w:rsid w:val="000D02B7"/>
    <w:rsid w:val="000D059D"/>
    <w:rsid w:val="000D0CEC"/>
    <w:rsid w:val="000D141D"/>
    <w:rsid w:val="000D2207"/>
    <w:rsid w:val="000D2517"/>
    <w:rsid w:val="000D31DC"/>
    <w:rsid w:val="000D3254"/>
    <w:rsid w:val="000D3276"/>
    <w:rsid w:val="000D3EA9"/>
    <w:rsid w:val="000D41E2"/>
    <w:rsid w:val="000D4358"/>
    <w:rsid w:val="000D4845"/>
    <w:rsid w:val="000D48CC"/>
    <w:rsid w:val="000D499B"/>
    <w:rsid w:val="000D4BC7"/>
    <w:rsid w:val="000D4E31"/>
    <w:rsid w:val="000D4E62"/>
    <w:rsid w:val="000D4FC2"/>
    <w:rsid w:val="000D4FE5"/>
    <w:rsid w:val="000D5548"/>
    <w:rsid w:val="000D58F0"/>
    <w:rsid w:val="000D6335"/>
    <w:rsid w:val="000D6A50"/>
    <w:rsid w:val="000D6E6D"/>
    <w:rsid w:val="000D7016"/>
    <w:rsid w:val="000D7060"/>
    <w:rsid w:val="000D7283"/>
    <w:rsid w:val="000D7848"/>
    <w:rsid w:val="000D7902"/>
    <w:rsid w:val="000E03CF"/>
    <w:rsid w:val="000E059B"/>
    <w:rsid w:val="000E0D76"/>
    <w:rsid w:val="000E0E0E"/>
    <w:rsid w:val="000E1333"/>
    <w:rsid w:val="000E14DC"/>
    <w:rsid w:val="000E16DC"/>
    <w:rsid w:val="000E185F"/>
    <w:rsid w:val="000E1AAF"/>
    <w:rsid w:val="000E26B3"/>
    <w:rsid w:val="000E279D"/>
    <w:rsid w:val="000E2A07"/>
    <w:rsid w:val="000E2A8E"/>
    <w:rsid w:val="000E2E2F"/>
    <w:rsid w:val="000E2EA6"/>
    <w:rsid w:val="000E3033"/>
    <w:rsid w:val="000E33FE"/>
    <w:rsid w:val="000E434D"/>
    <w:rsid w:val="000E4E20"/>
    <w:rsid w:val="000E4EA8"/>
    <w:rsid w:val="000E5799"/>
    <w:rsid w:val="000E5E0D"/>
    <w:rsid w:val="000E5FD8"/>
    <w:rsid w:val="000E604C"/>
    <w:rsid w:val="000E68A5"/>
    <w:rsid w:val="000E6B9D"/>
    <w:rsid w:val="000E73EE"/>
    <w:rsid w:val="000E7DA9"/>
    <w:rsid w:val="000E7E96"/>
    <w:rsid w:val="000E7FCB"/>
    <w:rsid w:val="000F0115"/>
    <w:rsid w:val="000F0824"/>
    <w:rsid w:val="000F0A28"/>
    <w:rsid w:val="000F0D86"/>
    <w:rsid w:val="000F0F09"/>
    <w:rsid w:val="000F0FC1"/>
    <w:rsid w:val="000F1701"/>
    <w:rsid w:val="000F17D1"/>
    <w:rsid w:val="000F17E4"/>
    <w:rsid w:val="000F1F01"/>
    <w:rsid w:val="000F1F4B"/>
    <w:rsid w:val="000F2716"/>
    <w:rsid w:val="000F288C"/>
    <w:rsid w:val="000F29B3"/>
    <w:rsid w:val="000F2EA5"/>
    <w:rsid w:val="000F2FD1"/>
    <w:rsid w:val="000F3368"/>
    <w:rsid w:val="000F38B5"/>
    <w:rsid w:val="000F3A89"/>
    <w:rsid w:val="000F3D32"/>
    <w:rsid w:val="000F416C"/>
    <w:rsid w:val="000F49A2"/>
    <w:rsid w:val="000F533B"/>
    <w:rsid w:val="000F58FD"/>
    <w:rsid w:val="000F598B"/>
    <w:rsid w:val="000F5AB0"/>
    <w:rsid w:val="000F6E33"/>
    <w:rsid w:val="000F730F"/>
    <w:rsid w:val="000F73AB"/>
    <w:rsid w:val="000F777D"/>
    <w:rsid w:val="000F7AE3"/>
    <w:rsid w:val="00100103"/>
    <w:rsid w:val="001002D8"/>
    <w:rsid w:val="00100E88"/>
    <w:rsid w:val="00100FEA"/>
    <w:rsid w:val="00101268"/>
    <w:rsid w:val="0010169E"/>
    <w:rsid w:val="00101D42"/>
    <w:rsid w:val="00101E78"/>
    <w:rsid w:val="00101F27"/>
    <w:rsid w:val="001021F5"/>
    <w:rsid w:val="001024A6"/>
    <w:rsid w:val="00102666"/>
    <w:rsid w:val="001026E3"/>
    <w:rsid w:val="001033E4"/>
    <w:rsid w:val="0010347C"/>
    <w:rsid w:val="00103FF6"/>
    <w:rsid w:val="001040C9"/>
    <w:rsid w:val="001043E0"/>
    <w:rsid w:val="00104CD6"/>
    <w:rsid w:val="001053BF"/>
    <w:rsid w:val="001056D2"/>
    <w:rsid w:val="00105A98"/>
    <w:rsid w:val="00105DD7"/>
    <w:rsid w:val="00105DFC"/>
    <w:rsid w:val="001061E4"/>
    <w:rsid w:val="001064CE"/>
    <w:rsid w:val="00106A5C"/>
    <w:rsid w:val="00106AA0"/>
    <w:rsid w:val="00106C95"/>
    <w:rsid w:val="00106EBC"/>
    <w:rsid w:val="001071DF"/>
    <w:rsid w:val="001071F8"/>
    <w:rsid w:val="001074A6"/>
    <w:rsid w:val="001076EE"/>
    <w:rsid w:val="00107C0A"/>
    <w:rsid w:val="00107CB4"/>
    <w:rsid w:val="00107EAB"/>
    <w:rsid w:val="0011053B"/>
    <w:rsid w:val="0011086C"/>
    <w:rsid w:val="001108C1"/>
    <w:rsid w:val="00110CA3"/>
    <w:rsid w:val="00110F1B"/>
    <w:rsid w:val="00111038"/>
    <w:rsid w:val="001114F0"/>
    <w:rsid w:val="00111534"/>
    <w:rsid w:val="00111A4A"/>
    <w:rsid w:val="001121A5"/>
    <w:rsid w:val="001121AB"/>
    <w:rsid w:val="001121D5"/>
    <w:rsid w:val="00112BCA"/>
    <w:rsid w:val="0011329E"/>
    <w:rsid w:val="001134EC"/>
    <w:rsid w:val="00113D24"/>
    <w:rsid w:val="001143BA"/>
    <w:rsid w:val="001146E9"/>
    <w:rsid w:val="00114F15"/>
    <w:rsid w:val="0011504D"/>
    <w:rsid w:val="00115EE5"/>
    <w:rsid w:val="0011660C"/>
    <w:rsid w:val="00116AD4"/>
    <w:rsid w:val="00116E2A"/>
    <w:rsid w:val="00116E62"/>
    <w:rsid w:val="00117690"/>
    <w:rsid w:val="00117CB2"/>
    <w:rsid w:val="00117CEF"/>
    <w:rsid w:val="001200C3"/>
    <w:rsid w:val="001201CA"/>
    <w:rsid w:val="0012033C"/>
    <w:rsid w:val="00120C1D"/>
    <w:rsid w:val="00120E6D"/>
    <w:rsid w:val="00120EE9"/>
    <w:rsid w:val="001211A1"/>
    <w:rsid w:val="00121375"/>
    <w:rsid w:val="00121CA7"/>
    <w:rsid w:val="00121D2D"/>
    <w:rsid w:val="00121D44"/>
    <w:rsid w:val="00121D69"/>
    <w:rsid w:val="00122020"/>
    <w:rsid w:val="0012223C"/>
    <w:rsid w:val="001225FE"/>
    <w:rsid w:val="00122AB5"/>
    <w:rsid w:val="00122C0C"/>
    <w:rsid w:val="00122E3C"/>
    <w:rsid w:val="001232B4"/>
    <w:rsid w:val="0012338E"/>
    <w:rsid w:val="001236EA"/>
    <w:rsid w:val="00123983"/>
    <w:rsid w:val="00123DFE"/>
    <w:rsid w:val="00124373"/>
    <w:rsid w:val="001243B1"/>
    <w:rsid w:val="001248A0"/>
    <w:rsid w:val="00124B02"/>
    <w:rsid w:val="00124B50"/>
    <w:rsid w:val="0012561B"/>
    <w:rsid w:val="00125C94"/>
    <w:rsid w:val="00125D99"/>
    <w:rsid w:val="00125FC8"/>
    <w:rsid w:val="00126101"/>
    <w:rsid w:val="001262D1"/>
    <w:rsid w:val="00126623"/>
    <w:rsid w:val="00126A4B"/>
    <w:rsid w:val="00126AAE"/>
    <w:rsid w:val="00126BEA"/>
    <w:rsid w:val="00126D18"/>
    <w:rsid w:val="00126F06"/>
    <w:rsid w:val="00127663"/>
    <w:rsid w:val="00127CFF"/>
    <w:rsid w:val="00127DAD"/>
    <w:rsid w:val="00130261"/>
    <w:rsid w:val="0013034A"/>
    <w:rsid w:val="001306CC"/>
    <w:rsid w:val="001308D9"/>
    <w:rsid w:val="0013091C"/>
    <w:rsid w:val="001314D4"/>
    <w:rsid w:val="00131803"/>
    <w:rsid w:val="00131BC5"/>
    <w:rsid w:val="001322B5"/>
    <w:rsid w:val="001323F2"/>
    <w:rsid w:val="00132584"/>
    <w:rsid w:val="00132D1C"/>
    <w:rsid w:val="00133605"/>
    <w:rsid w:val="00133612"/>
    <w:rsid w:val="00133650"/>
    <w:rsid w:val="00133986"/>
    <w:rsid w:val="0013399B"/>
    <w:rsid w:val="00133ABF"/>
    <w:rsid w:val="00133C29"/>
    <w:rsid w:val="00134097"/>
    <w:rsid w:val="00134C22"/>
    <w:rsid w:val="00135249"/>
    <w:rsid w:val="00135699"/>
    <w:rsid w:val="001356A3"/>
    <w:rsid w:val="00135871"/>
    <w:rsid w:val="0013591C"/>
    <w:rsid w:val="00136260"/>
    <w:rsid w:val="00136627"/>
    <w:rsid w:val="00137225"/>
    <w:rsid w:val="001375A1"/>
    <w:rsid w:val="001377D2"/>
    <w:rsid w:val="00137BE2"/>
    <w:rsid w:val="00137DB5"/>
    <w:rsid w:val="00137E65"/>
    <w:rsid w:val="001400C4"/>
    <w:rsid w:val="001401AA"/>
    <w:rsid w:val="001403C1"/>
    <w:rsid w:val="00140528"/>
    <w:rsid w:val="0014079F"/>
    <w:rsid w:val="00140AE6"/>
    <w:rsid w:val="00140D07"/>
    <w:rsid w:val="00140DC4"/>
    <w:rsid w:val="00140EEF"/>
    <w:rsid w:val="00141603"/>
    <w:rsid w:val="00141907"/>
    <w:rsid w:val="00141918"/>
    <w:rsid w:val="00141995"/>
    <w:rsid w:val="0014229A"/>
    <w:rsid w:val="00142AFC"/>
    <w:rsid w:val="00142BC8"/>
    <w:rsid w:val="00142C46"/>
    <w:rsid w:val="0014362A"/>
    <w:rsid w:val="0014363F"/>
    <w:rsid w:val="00143939"/>
    <w:rsid w:val="0014418A"/>
    <w:rsid w:val="001446A8"/>
    <w:rsid w:val="001447D7"/>
    <w:rsid w:val="00144D79"/>
    <w:rsid w:val="00144D87"/>
    <w:rsid w:val="00144F0C"/>
    <w:rsid w:val="00145140"/>
    <w:rsid w:val="00145FAC"/>
    <w:rsid w:val="00146098"/>
    <w:rsid w:val="00146694"/>
    <w:rsid w:val="0014674F"/>
    <w:rsid w:val="00146A4F"/>
    <w:rsid w:val="00146B67"/>
    <w:rsid w:val="00146BD5"/>
    <w:rsid w:val="00146E1E"/>
    <w:rsid w:val="00146FF1"/>
    <w:rsid w:val="00147890"/>
    <w:rsid w:val="00147C3C"/>
    <w:rsid w:val="001502D8"/>
    <w:rsid w:val="00150715"/>
    <w:rsid w:val="00150A69"/>
    <w:rsid w:val="00150AC2"/>
    <w:rsid w:val="00150B25"/>
    <w:rsid w:val="00150F65"/>
    <w:rsid w:val="001514A9"/>
    <w:rsid w:val="00151671"/>
    <w:rsid w:val="001516D7"/>
    <w:rsid w:val="00151832"/>
    <w:rsid w:val="00151E4C"/>
    <w:rsid w:val="00151F1F"/>
    <w:rsid w:val="00152218"/>
    <w:rsid w:val="0015262F"/>
    <w:rsid w:val="00153130"/>
    <w:rsid w:val="001531C5"/>
    <w:rsid w:val="00153BA2"/>
    <w:rsid w:val="00154201"/>
    <w:rsid w:val="00154258"/>
    <w:rsid w:val="0015453A"/>
    <w:rsid w:val="0015468C"/>
    <w:rsid w:val="0015472E"/>
    <w:rsid w:val="00154CD4"/>
    <w:rsid w:val="00154D50"/>
    <w:rsid w:val="001551F1"/>
    <w:rsid w:val="00155763"/>
    <w:rsid w:val="00155811"/>
    <w:rsid w:val="0015615B"/>
    <w:rsid w:val="00156379"/>
    <w:rsid w:val="00156565"/>
    <w:rsid w:val="00156D8D"/>
    <w:rsid w:val="001576EE"/>
    <w:rsid w:val="0015798B"/>
    <w:rsid w:val="00157F39"/>
    <w:rsid w:val="00160F2B"/>
    <w:rsid w:val="0016133C"/>
    <w:rsid w:val="0016147E"/>
    <w:rsid w:val="001622C3"/>
    <w:rsid w:val="001629D1"/>
    <w:rsid w:val="00162AD3"/>
    <w:rsid w:val="00162B6C"/>
    <w:rsid w:val="0016316F"/>
    <w:rsid w:val="00163300"/>
    <w:rsid w:val="001633FE"/>
    <w:rsid w:val="00163886"/>
    <w:rsid w:val="00163BFF"/>
    <w:rsid w:val="00163CB7"/>
    <w:rsid w:val="00164077"/>
    <w:rsid w:val="0016469A"/>
    <w:rsid w:val="00164810"/>
    <w:rsid w:val="001649BC"/>
    <w:rsid w:val="00164A10"/>
    <w:rsid w:val="00164A95"/>
    <w:rsid w:val="00164F0F"/>
    <w:rsid w:val="00164FEC"/>
    <w:rsid w:val="00165032"/>
    <w:rsid w:val="00165062"/>
    <w:rsid w:val="00165192"/>
    <w:rsid w:val="0016525F"/>
    <w:rsid w:val="001653D9"/>
    <w:rsid w:val="00165AC7"/>
    <w:rsid w:val="00166709"/>
    <w:rsid w:val="00166862"/>
    <w:rsid w:val="00167946"/>
    <w:rsid w:val="001701D8"/>
    <w:rsid w:val="0017073F"/>
    <w:rsid w:val="001707FC"/>
    <w:rsid w:val="00170C1D"/>
    <w:rsid w:val="001710ED"/>
    <w:rsid w:val="00171AD1"/>
    <w:rsid w:val="00171D10"/>
    <w:rsid w:val="00172BE8"/>
    <w:rsid w:val="00172F6B"/>
    <w:rsid w:val="001730CB"/>
    <w:rsid w:val="00173119"/>
    <w:rsid w:val="00173641"/>
    <w:rsid w:val="00173FAE"/>
    <w:rsid w:val="001740FD"/>
    <w:rsid w:val="00174847"/>
    <w:rsid w:val="00174876"/>
    <w:rsid w:val="0017499F"/>
    <w:rsid w:val="001750F0"/>
    <w:rsid w:val="001752B4"/>
    <w:rsid w:val="00175CD6"/>
    <w:rsid w:val="00175DFB"/>
    <w:rsid w:val="00175E5E"/>
    <w:rsid w:val="00175FA9"/>
    <w:rsid w:val="001761C8"/>
    <w:rsid w:val="00176757"/>
    <w:rsid w:val="00176B0A"/>
    <w:rsid w:val="0017713C"/>
    <w:rsid w:val="0017738B"/>
    <w:rsid w:val="0017786F"/>
    <w:rsid w:val="001778F9"/>
    <w:rsid w:val="00177970"/>
    <w:rsid w:val="00177F1D"/>
    <w:rsid w:val="00177FF0"/>
    <w:rsid w:val="00180100"/>
    <w:rsid w:val="001802A7"/>
    <w:rsid w:val="001804ED"/>
    <w:rsid w:val="0018068D"/>
    <w:rsid w:val="001807B6"/>
    <w:rsid w:val="0018127C"/>
    <w:rsid w:val="001812AC"/>
    <w:rsid w:val="001812FA"/>
    <w:rsid w:val="00181A79"/>
    <w:rsid w:val="00181DE8"/>
    <w:rsid w:val="001831E2"/>
    <w:rsid w:val="001840B8"/>
    <w:rsid w:val="00184317"/>
    <w:rsid w:val="00184BBD"/>
    <w:rsid w:val="00184E78"/>
    <w:rsid w:val="00184F01"/>
    <w:rsid w:val="001851D0"/>
    <w:rsid w:val="001852BB"/>
    <w:rsid w:val="001853E5"/>
    <w:rsid w:val="001853F0"/>
    <w:rsid w:val="0018553A"/>
    <w:rsid w:val="0018582E"/>
    <w:rsid w:val="001859AF"/>
    <w:rsid w:val="00185E76"/>
    <w:rsid w:val="00185FE7"/>
    <w:rsid w:val="001860A2"/>
    <w:rsid w:val="00186622"/>
    <w:rsid w:val="001867DB"/>
    <w:rsid w:val="0018759D"/>
    <w:rsid w:val="0019027D"/>
    <w:rsid w:val="001908C6"/>
    <w:rsid w:val="001909B5"/>
    <w:rsid w:val="00190C86"/>
    <w:rsid w:val="00190FBA"/>
    <w:rsid w:val="001923C1"/>
    <w:rsid w:val="001925CF"/>
    <w:rsid w:val="001926B6"/>
    <w:rsid w:val="0019280B"/>
    <w:rsid w:val="001928A3"/>
    <w:rsid w:val="00192FB2"/>
    <w:rsid w:val="00193095"/>
    <w:rsid w:val="0019376F"/>
    <w:rsid w:val="00193C67"/>
    <w:rsid w:val="00193D92"/>
    <w:rsid w:val="00194059"/>
    <w:rsid w:val="00194075"/>
    <w:rsid w:val="0019438C"/>
    <w:rsid w:val="00195019"/>
    <w:rsid w:val="0019501C"/>
    <w:rsid w:val="00195369"/>
    <w:rsid w:val="00195D65"/>
    <w:rsid w:val="00195DB1"/>
    <w:rsid w:val="001962B2"/>
    <w:rsid w:val="0019634A"/>
    <w:rsid w:val="00196539"/>
    <w:rsid w:val="00196700"/>
    <w:rsid w:val="001969D9"/>
    <w:rsid w:val="00196A74"/>
    <w:rsid w:val="00196AE2"/>
    <w:rsid w:val="00196FE7"/>
    <w:rsid w:val="001973B7"/>
    <w:rsid w:val="001975C3"/>
    <w:rsid w:val="001978EF"/>
    <w:rsid w:val="00197A4F"/>
    <w:rsid w:val="001A0522"/>
    <w:rsid w:val="001A0BB3"/>
    <w:rsid w:val="001A1001"/>
    <w:rsid w:val="001A1053"/>
    <w:rsid w:val="001A201F"/>
    <w:rsid w:val="001A29A8"/>
    <w:rsid w:val="001A2D22"/>
    <w:rsid w:val="001A30A2"/>
    <w:rsid w:val="001A3284"/>
    <w:rsid w:val="001A368D"/>
    <w:rsid w:val="001A371A"/>
    <w:rsid w:val="001A3951"/>
    <w:rsid w:val="001A3BA9"/>
    <w:rsid w:val="001A439B"/>
    <w:rsid w:val="001A47B8"/>
    <w:rsid w:val="001A4BB3"/>
    <w:rsid w:val="001A4D84"/>
    <w:rsid w:val="001A509E"/>
    <w:rsid w:val="001A56C2"/>
    <w:rsid w:val="001A61E3"/>
    <w:rsid w:val="001A635A"/>
    <w:rsid w:val="001A699F"/>
    <w:rsid w:val="001A6C5E"/>
    <w:rsid w:val="001A7527"/>
    <w:rsid w:val="001A7718"/>
    <w:rsid w:val="001A7787"/>
    <w:rsid w:val="001A7A1B"/>
    <w:rsid w:val="001A7E32"/>
    <w:rsid w:val="001A7F96"/>
    <w:rsid w:val="001B031A"/>
    <w:rsid w:val="001B03FC"/>
    <w:rsid w:val="001B053A"/>
    <w:rsid w:val="001B05EA"/>
    <w:rsid w:val="001B0DA3"/>
    <w:rsid w:val="001B0E50"/>
    <w:rsid w:val="001B111C"/>
    <w:rsid w:val="001B1129"/>
    <w:rsid w:val="001B11C5"/>
    <w:rsid w:val="001B1785"/>
    <w:rsid w:val="001B18B9"/>
    <w:rsid w:val="001B196F"/>
    <w:rsid w:val="001B209A"/>
    <w:rsid w:val="001B259E"/>
    <w:rsid w:val="001B2CC1"/>
    <w:rsid w:val="001B2CC3"/>
    <w:rsid w:val="001B3D0D"/>
    <w:rsid w:val="001B3DEB"/>
    <w:rsid w:val="001B4146"/>
    <w:rsid w:val="001B53C4"/>
    <w:rsid w:val="001B53E9"/>
    <w:rsid w:val="001B5A65"/>
    <w:rsid w:val="001B5D53"/>
    <w:rsid w:val="001B6103"/>
    <w:rsid w:val="001B6267"/>
    <w:rsid w:val="001B62D1"/>
    <w:rsid w:val="001B6F72"/>
    <w:rsid w:val="001B70AE"/>
    <w:rsid w:val="001B711B"/>
    <w:rsid w:val="001B7C7C"/>
    <w:rsid w:val="001B7CB2"/>
    <w:rsid w:val="001C0658"/>
    <w:rsid w:val="001C08AD"/>
    <w:rsid w:val="001C0FC6"/>
    <w:rsid w:val="001C1036"/>
    <w:rsid w:val="001C1418"/>
    <w:rsid w:val="001C1857"/>
    <w:rsid w:val="001C1DD1"/>
    <w:rsid w:val="001C2155"/>
    <w:rsid w:val="001C2F3D"/>
    <w:rsid w:val="001C2F6B"/>
    <w:rsid w:val="001C3480"/>
    <w:rsid w:val="001C35E4"/>
    <w:rsid w:val="001C3DAC"/>
    <w:rsid w:val="001C45CD"/>
    <w:rsid w:val="001C46A4"/>
    <w:rsid w:val="001C50B8"/>
    <w:rsid w:val="001C645F"/>
    <w:rsid w:val="001C6549"/>
    <w:rsid w:val="001C6F58"/>
    <w:rsid w:val="001C7413"/>
    <w:rsid w:val="001C74B2"/>
    <w:rsid w:val="001C75C9"/>
    <w:rsid w:val="001C79BB"/>
    <w:rsid w:val="001C79F3"/>
    <w:rsid w:val="001D02F5"/>
    <w:rsid w:val="001D0366"/>
    <w:rsid w:val="001D03EF"/>
    <w:rsid w:val="001D08B9"/>
    <w:rsid w:val="001D10C7"/>
    <w:rsid w:val="001D118A"/>
    <w:rsid w:val="001D1586"/>
    <w:rsid w:val="001D19B9"/>
    <w:rsid w:val="001D1B2E"/>
    <w:rsid w:val="001D1B47"/>
    <w:rsid w:val="001D2677"/>
    <w:rsid w:val="001D292A"/>
    <w:rsid w:val="001D2973"/>
    <w:rsid w:val="001D305A"/>
    <w:rsid w:val="001D33CD"/>
    <w:rsid w:val="001D3469"/>
    <w:rsid w:val="001D371B"/>
    <w:rsid w:val="001D39C4"/>
    <w:rsid w:val="001D482F"/>
    <w:rsid w:val="001D4891"/>
    <w:rsid w:val="001D5465"/>
    <w:rsid w:val="001D579D"/>
    <w:rsid w:val="001D5870"/>
    <w:rsid w:val="001D5A56"/>
    <w:rsid w:val="001D5C7F"/>
    <w:rsid w:val="001D5E95"/>
    <w:rsid w:val="001D5FFC"/>
    <w:rsid w:val="001D6000"/>
    <w:rsid w:val="001D66F4"/>
    <w:rsid w:val="001D73F2"/>
    <w:rsid w:val="001D74D4"/>
    <w:rsid w:val="001D75F3"/>
    <w:rsid w:val="001D7B4E"/>
    <w:rsid w:val="001D7E9C"/>
    <w:rsid w:val="001D7FC7"/>
    <w:rsid w:val="001E0197"/>
    <w:rsid w:val="001E01DF"/>
    <w:rsid w:val="001E0676"/>
    <w:rsid w:val="001E06C4"/>
    <w:rsid w:val="001E08D0"/>
    <w:rsid w:val="001E091F"/>
    <w:rsid w:val="001E1867"/>
    <w:rsid w:val="001E18AF"/>
    <w:rsid w:val="001E1FB6"/>
    <w:rsid w:val="001E1FCE"/>
    <w:rsid w:val="001E2843"/>
    <w:rsid w:val="001E2981"/>
    <w:rsid w:val="001E34E8"/>
    <w:rsid w:val="001E3757"/>
    <w:rsid w:val="001E3785"/>
    <w:rsid w:val="001E3916"/>
    <w:rsid w:val="001E3A21"/>
    <w:rsid w:val="001E3D2D"/>
    <w:rsid w:val="001E3F20"/>
    <w:rsid w:val="001E416D"/>
    <w:rsid w:val="001E4216"/>
    <w:rsid w:val="001E4446"/>
    <w:rsid w:val="001E4554"/>
    <w:rsid w:val="001E4974"/>
    <w:rsid w:val="001E4A73"/>
    <w:rsid w:val="001E4C0C"/>
    <w:rsid w:val="001E5177"/>
    <w:rsid w:val="001E51AD"/>
    <w:rsid w:val="001E5590"/>
    <w:rsid w:val="001E5686"/>
    <w:rsid w:val="001E5D11"/>
    <w:rsid w:val="001E5E17"/>
    <w:rsid w:val="001E6CA5"/>
    <w:rsid w:val="001E6E61"/>
    <w:rsid w:val="001E7D42"/>
    <w:rsid w:val="001E7D6A"/>
    <w:rsid w:val="001F0251"/>
    <w:rsid w:val="001F03D7"/>
    <w:rsid w:val="001F047B"/>
    <w:rsid w:val="001F08A5"/>
    <w:rsid w:val="001F08F2"/>
    <w:rsid w:val="001F0AE3"/>
    <w:rsid w:val="001F0E58"/>
    <w:rsid w:val="001F0F0D"/>
    <w:rsid w:val="001F14E3"/>
    <w:rsid w:val="001F19F7"/>
    <w:rsid w:val="001F1CF7"/>
    <w:rsid w:val="001F238A"/>
    <w:rsid w:val="001F2643"/>
    <w:rsid w:val="001F2893"/>
    <w:rsid w:val="001F2A2A"/>
    <w:rsid w:val="001F2F28"/>
    <w:rsid w:val="001F2F62"/>
    <w:rsid w:val="001F31BE"/>
    <w:rsid w:val="001F3B23"/>
    <w:rsid w:val="001F40AB"/>
    <w:rsid w:val="001F410F"/>
    <w:rsid w:val="001F444D"/>
    <w:rsid w:val="001F4979"/>
    <w:rsid w:val="001F4A42"/>
    <w:rsid w:val="001F4CA2"/>
    <w:rsid w:val="001F53F5"/>
    <w:rsid w:val="001F5F66"/>
    <w:rsid w:val="001F630F"/>
    <w:rsid w:val="001F682B"/>
    <w:rsid w:val="001F68CB"/>
    <w:rsid w:val="001F6F39"/>
    <w:rsid w:val="001F732D"/>
    <w:rsid w:val="001F7974"/>
    <w:rsid w:val="001F7976"/>
    <w:rsid w:val="001F7AD6"/>
    <w:rsid w:val="001F7B1F"/>
    <w:rsid w:val="001F7B41"/>
    <w:rsid w:val="001F7EC2"/>
    <w:rsid w:val="0020021A"/>
    <w:rsid w:val="00200B4D"/>
    <w:rsid w:val="00200D02"/>
    <w:rsid w:val="00201B6E"/>
    <w:rsid w:val="002020D9"/>
    <w:rsid w:val="00202F62"/>
    <w:rsid w:val="002032B6"/>
    <w:rsid w:val="002034DC"/>
    <w:rsid w:val="00203694"/>
    <w:rsid w:val="002037EC"/>
    <w:rsid w:val="00203DCA"/>
    <w:rsid w:val="0020409C"/>
    <w:rsid w:val="002043F9"/>
    <w:rsid w:val="00204CB1"/>
    <w:rsid w:val="00205083"/>
    <w:rsid w:val="00205186"/>
    <w:rsid w:val="00205B14"/>
    <w:rsid w:val="00205E8B"/>
    <w:rsid w:val="00206029"/>
    <w:rsid w:val="0020606D"/>
    <w:rsid w:val="00206131"/>
    <w:rsid w:val="00206153"/>
    <w:rsid w:val="00206485"/>
    <w:rsid w:val="0020663F"/>
    <w:rsid w:val="00206795"/>
    <w:rsid w:val="00207475"/>
    <w:rsid w:val="002078BA"/>
    <w:rsid w:val="00207924"/>
    <w:rsid w:val="00207A05"/>
    <w:rsid w:val="00207EA3"/>
    <w:rsid w:val="0021012F"/>
    <w:rsid w:val="00210264"/>
    <w:rsid w:val="002108AF"/>
    <w:rsid w:val="00210A36"/>
    <w:rsid w:val="00210A55"/>
    <w:rsid w:val="00210BEA"/>
    <w:rsid w:val="00210E51"/>
    <w:rsid w:val="002111F6"/>
    <w:rsid w:val="00211A05"/>
    <w:rsid w:val="002121BE"/>
    <w:rsid w:val="002122A9"/>
    <w:rsid w:val="0021232C"/>
    <w:rsid w:val="0021295B"/>
    <w:rsid w:val="00212B6D"/>
    <w:rsid w:val="00212BFF"/>
    <w:rsid w:val="00212E34"/>
    <w:rsid w:val="002134CD"/>
    <w:rsid w:val="002138FF"/>
    <w:rsid w:val="002139B9"/>
    <w:rsid w:val="00213A5B"/>
    <w:rsid w:val="00213C0C"/>
    <w:rsid w:val="00213F48"/>
    <w:rsid w:val="00214C34"/>
    <w:rsid w:val="00215335"/>
    <w:rsid w:val="00215A43"/>
    <w:rsid w:val="00215AEC"/>
    <w:rsid w:val="00215C13"/>
    <w:rsid w:val="002163CC"/>
    <w:rsid w:val="00216940"/>
    <w:rsid w:val="00216C9D"/>
    <w:rsid w:val="00216E9B"/>
    <w:rsid w:val="0021768F"/>
    <w:rsid w:val="00217CD5"/>
    <w:rsid w:val="00217F4F"/>
    <w:rsid w:val="00220112"/>
    <w:rsid w:val="002201D0"/>
    <w:rsid w:val="00220550"/>
    <w:rsid w:val="002205AF"/>
    <w:rsid w:val="002208D6"/>
    <w:rsid w:val="002208EF"/>
    <w:rsid w:val="00220998"/>
    <w:rsid w:val="00220D5B"/>
    <w:rsid w:val="00221420"/>
    <w:rsid w:val="0022218A"/>
    <w:rsid w:val="00222370"/>
    <w:rsid w:val="00222AA6"/>
    <w:rsid w:val="00222BCD"/>
    <w:rsid w:val="002230CF"/>
    <w:rsid w:val="002231B8"/>
    <w:rsid w:val="002231D5"/>
    <w:rsid w:val="002235F1"/>
    <w:rsid w:val="002238EE"/>
    <w:rsid w:val="0022397E"/>
    <w:rsid w:val="002239A0"/>
    <w:rsid w:val="00224035"/>
    <w:rsid w:val="00224039"/>
    <w:rsid w:val="0022431A"/>
    <w:rsid w:val="002248DF"/>
    <w:rsid w:val="00224DC6"/>
    <w:rsid w:val="00225426"/>
    <w:rsid w:val="002256B0"/>
    <w:rsid w:val="0022586D"/>
    <w:rsid w:val="00225A62"/>
    <w:rsid w:val="00225C14"/>
    <w:rsid w:val="00226608"/>
    <w:rsid w:val="00226793"/>
    <w:rsid w:val="00226CB4"/>
    <w:rsid w:val="002271EA"/>
    <w:rsid w:val="00227234"/>
    <w:rsid w:val="002275D8"/>
    <w:rsid w:val="0023031B"/>
    <w:rsid w:val="0023082B"/>
    <w:rsid w:val="00230B0E"/>
    <w:rsid w:val="002310E8"/>
    <w:rsid w:val="00231535"/>
    <w:rsid w:val="0023162B"/>
    <w:rsid w:val="00231867"/>
    <w:rsid w:val="0023188B"/>
    <w:rsid w:val="0023195C"/>
    <w:rsid w:val="00231DA3"/>
    <w:rsid w:val="00232101"/>
    <w:rsid w:val="00232582"/>
    <w:rsid w:val="00232A34"/>
    <w:rsid w:val="00232A42"/>
    <w:rsid w:val="00232EA5"/>
    <w:rsid w:val="002330E3"/>
    <w:rsid w:val="00233646"/>
    <w:rsid w:val="002337D8"/>
    <w:rsid w:val="00233A92"/>
    <w:rsid w:val="00233E5F"/>
    <w:rsid w:val="00234A31"/>
    <w:rsid w:val="00234DF3"/>
    <w:rsid w:val="00234EA0"/>
    <w:rsid w:val="00234F5F"/>
    <w:rsid w:val="00235139"/>
    <w:rsid w:val="00235346"/>
    <w:rsid w:val="00235517"/>
    <w:rsid w:val="00235853"/>
    <w:rsid w:val="00235DCB"/>
    <w:rsid w:val="00235F2F"/>
    <w:rsid w:val="00236669"/>
    <w:rsid w:val="00236699"/>
    <w:rsid w:val="00236859"/>
    <w:rsid w:val="002368BC"/>
    <w:rsid w:val="00236E1A"/>
    <w:rsid w:val="00236FDC"/>
    <w:rsid w:val="002374BD"/>
    <w:rsid w:val="002379A5"/>
    <w:rsid w:val="00237CAD"/>
    <w:rsid w:val="00237E03"/>
    <w:rsid w:val="00240024"/>
    <w:rsid w:val="00240073"/>
    <w:rsid w:val="0024015B"/>
    <w:rsid w:val="00240780"/>
    <w:rsid w:val="00240CBA"/>
    <w:rsid w:val="00240D17"/>
    <w:rsid w:val="00240D82"/>
    <w:rsid w:val="00241178"/>
    <w:rsid w:val="002412A6"/>
    <w:rsid w:val="00241445"/>
    <w:rsid w:val="0024158E"/>
    <w:rsid w:val="0024159C"/>
    <w:rsid w:val="002416FA"/>
    <w:rsid w:val="002417C3"/>
    <w:rsid w:val="002417E8"/>
    <w:rsid w:val="00241AF2"/>
    <w:rsid w:val="00241DFD"/>
    <w:rsid w:val="0024203A"/>
    <w:rsid w:val="00242244"/>
    <w:rsid w:val="002422CB"/>
    <w:rsid w:val="00242495"/>
    <w:rsid w:val="00242B0C"/>
    <w:rsid w:val="00242C94"/>
    <w:rsid w:val="00242E3E"/>
    <w:rsid w:val="00242EAB"/>
    <w:rsid w:val="00243192"/>
    <w:rsid w:val="00243368"/>
    <w:rsid w:val="00243763"/>
    <w:rsid w:val="00244141"/>
    <w:rsid w:val="002443CC"/>
    <w:rsid w:val="0024480C"/>
    <w:rsid w:val="00244A9D"/>
    <w:rsid w:val="00244EB1"/>
    <w:rsid w:val="00244F72"/>
    <w:rsid w:val="00244FA5"/>
    <w:rsid w:val="002453EA"/>
    <w:rsid w:val="002455B1"/>
    <w:rsid w:val="00245855"/>
    <w:rsid w:val="00245A95"/>
    <w:rsid w:val="002465FD"/>
    <w:rsid w:val="00246838"/>
    <w:rsid w:val="00246B09"/>
    <w:rsid w:val="00246BE8"/>
    <w:rsid w:val="00246BFF"/>
    <w:rsid w:val="00246F07"/>
    <w:rsid w:val="002477F4"/>
    <w:rsid w:val="002479A4"/>
    <w:rsid w:val="00247F8E"/>
    <w:rsid w:val="0025010E"/>
    <w:rsid w:val="0025041B"/>
    <w:rsid w:val="00250517"/>
    <w:rsid w:val="0025069B"/>
    <w:rsid w:val="00250883"/>
    <w:rsid w:val="00250A20"/>
    <w:rsid w:val="002511F1"/>
    <w:rsid w:val="002518F8"/>
    <w:rsid w:val="00251C85"/>
    <w:rsid w:val="00251FA6"/>
    <w:rsid w:val="00252369"/>
    <w:rsid w:val="0025242E"/>
    <w:rsid w:val="00252479"/>
    <w:rsid w:val="00252486"/>
    <w:rsid w:val="002524D8"/>
    <w:rsid w:val="002527E6"/>
    <w:rsid w:val="00252CDA"/>
    <w:rsid w:val="00252D14"/>
    <w:rsid w:val="002538EF"/>
    <w:rsid w:val="002539BF"/>
    <w:rsid w:val="00253ADA"/>
    <w:rsid w:val="0025421B"/>
    <w:rsid w:val="00254281"/>
    <w:rsid w:val="002544E2"/>
    <w:rsid w:val="002546EE"/>
    <w:rsid w:val="00254B05"/>
    <w:rsid w:val="00254D40"/>
    <w:rsid w:val="002555E2"/>
    <w:rsid w:val="002555E5"/>
    <w:rsid w:val="002558E0"/>
    <w:rsid w:val="00255CC0"/>
    <w:rsid w:val="002565FA"/>
    <w:rsid w:val="002567F8"/>
    <w:rsid w:val="00256C0B"/>
    <w:rsid w:val="00257063"/>
    <w:rsid w:val="00257777"/>
    <w:rsid w:val="00257797"/>
    <w:rsid w:val="002578F5"/>
    <w:rsid w:val="0026027D"/>
    <w:rsid w:val="00260497"/>
    <w:rsid w:val="00260942"/>
    <w:rsid w:val="00260B62"/>
    <w:rsid w:val="00260C2C"/>
    <w:rsid w:val="00260C7A"/>
    <w:rsid w:val="00260D95"/>
    <w:rsid w:val="00261010"/>
    <w:rsid w:val="002612C8"/>
    <w:rsid w:val="002613BF"/>
    <w:rsid w:val="002617D8"/>
    <w:rsid w:val="00261E7A"/>
    <w:rsid w:val="00261EC0"/>
    <w:rsid w:val="0026206F"/>
    <w:rsid w:val="002622CD"/>
    <w:rsid w:val="002623DA"/>
    <w:rsid w:val="002624CF"/>
    <w:rsid w:val="00262D36"/>
    <w:rsid w:val="0026333E"/>
    <w:rsid w:val="00263EDC"/>
    <w:rsid w:val="002642DA"/>
    <w:rsid w:val="002645E2"/>
    <w:rsid w:val="002646DC"/>
    <w:rsid w:val="002647E0"/>
    <w:rsid w:val="00264D2F"/>
    <w:rsid w:val="00264D82"/>
    <w:rsid w:val="00265648"/>
    <w:rsid w:val="0026580A"/>
    <w:rsid w:val="0026597E"/>
    <w:rsid w:val="00265C22"/>
    <w:rsid w:val="00265FFB"/>
    <w:rsid w:val="0026622C"/>
    <w:rsid w:val="00266233"/>
    <w:rsid w:val="0026640B"/>
    <w:rsid w:val="0026648B"/>
    <w:rsid w:val="00266EC1"/>
    <w:rsid w:val="002672FB"/>
    <w:rsid w:val="00267C55"/>
    <w:rsid w:val="0027010D"/>
    <w:rsid w:val="002702E2"/>
    <w:rsid w:val="00271650"/>
    <w:rsid w:val="00271B1B"/>
    <w:rsid w:val="00272C3F"/>
    <w:rsid w:val="002730EB"/>
    <w:rsid w:val="00273764"/>
    <w:rsid w:val="002737D2"/>
    <w:rsid w:val="00273FC3"/>
    <w:rsid w:val="002743BB"/>
    <w:rsid w:val="00274616"/>
    <w:rsid w:val="00274632"/>
    <w:rsid w:val="002747D5"/>
    <w:rsid w:val="00274A09"/>
    <w:rsid w:val="002751FA"/>
    <w:rsid w:val="002754DD"/>
    <w:rsid w:val="002757F8"/>
    <w:rsid w:val="00275BC6"/>
    <w:rsid w:val="00275C95"/>
    <w:rsid w:val="00275E04"/>
    <w:rsid w:val="00276127"/>
    <w:rsid w:val="0027665C"/>
    <w:rsid w:val="00276882"/>
    <w:rsid w:val="00276EAD"/>
    <w:rsid w:val="00277293"/>
    <w:rsid w:val="00277769"/>
    <w:rsid w:val="002805A3"/>
    <w:rsid w:val="002805E7"/>
    <w:rsid w:val="00280EC0"/>
    <w:rsid w:val="00281267"/>
    <w:rsid w:val="0028146C"/>
    <w:rsid w:val="0028155E"/>
    <w:rsid w:val="00281622"/>
    <w:rsid w:val="00281644"/>
    <w:rsid w:val="0028170A"/>
    <w:rsid w:val="00281FE8"/>
    <w:rsid w:val="00282141"/>
    <w:rsid w:val="00282239"/>
    <w:rsid w:val="00282588"/>
    <w:rsid w:val="002826B7"/>
    <w:rsid w:val="00282753"/>
    <w:rsid w:val="00282979"/>
    <w:rsid w:val="002829B9"/>
    <w:rsid w:val="00282DCD"/>
    <w:rsid w:val="00283EF6"/>
    <w:rsid w:val="00283F9A"/>
    <w:rsid w:val="00284358"/>
    <w:rsid w:val="002844EA"/>
    <w:rsid w:val="002845DF"/>
    <w:rsid w:val="00284B04"/>
    <w:rsid w:val="00284C5D"/>
    <w:rsid w:val="00284F32"/>
    <w:rsid w:val="0028502E"/>
    <w:rsid w:val="0028512C"/>
    <w:rsid w:val="00285134"/>
    <w:rsid w:val="0028521E"/>
    <w:rsid w:val="00285804"/>
    <w:rsid w:val="002858C2"/>
    <w:rsid w:val="002862D6"/>
    <w:rsid w:val="0028663E"/>
    <w:rsid w:val="00286748"/>
    <w:rsid w:val="00286877"/>
    <w:rsid w:val="00286973"/>
    <w:rsid w:val="00286A54"/>
    <w:rsid w:val="00286AD5"/>
    <w:rsid w:val="00286CC7"/>
    <w:rsid w:val="00286FE2"/>
    <w:rsid w:val="00287083"/>
    <w:rsid w:val="00287217"/>
    <w:rsid w:val="00287294"/>
    <w:rsid w:val="00287398"/>
    <w:rsid w:val="002878E9"/>
    <w:rsid w:val="00287B7D"/>
    <w:rsid w:val="00287BE8"/>
    <w:rsid w:val="00287BF2"/>
    <w:rsid w:val="00290148"/>
    <w:rsid w:val="002904B0"/>
    <w:rsid w:val="002904CD"/>
    <w:rsid w:val="00290CBD"/>
    <w:rsid w:val="00291115"/>
    <w:rsid w:val="002912D2"/>
    <w:rsid w:val="002914A1"/>
    <w:rsid w:val="00291A28"/>
    <w:rsid w:val="00291DAB"/>
    <w:rsid w:val="00291F15"/>
    <w:rsid w:val="00292476"/>
    <w:rsid w:val="00292A4C"/>
    <w:rsid w:val="00292BB3"/>
    <w:rsid w:val="00292D88"/>
    <w:rsid w:val="00293424"/>
    <w:rsid w:val="002936B5"/>
    <w:rsid w:val="00293B7D"/>
    <w:rsid w:val="00293BA0"/>
    <w:rsid w:val="00293C03"/>
    <w:rsid w:val="00293C87"/>
    <w:rsid w:val="0029437F"/>
    <w:rsid w:val="0029440A"/>
    <w:rsid w:val="00294541"/>
    <w:rsid w:val="002949C4"/>
    <w:rsid w:val="00294BD3"/>
    <w:rsid w:val="00294CF7"/>
    <w:rsid w:val="002950A7"/>
    <w:rsid w:val="00295269"/>
    <w:rsid w:val="00295381"/>
    <w:rsid w:val="0029545F"/>
    <w:rsid w:val="00295901"/>
    <w:rsid w:val="00295CF6"/>
    <w:rsid w:val="00296297"/>
    <w:rsid w:val="00296688"/>
    <w:rsid w:val="00296BEE"/>
    <w:rsid w:val="00297162"/>
    <w:rsid w:val="0029752C"/>
    <w:rsid w:val="002975A5"/>
    <w:rsid w:val="00297BE4"/>
    <w:rsid w:val="00297C3A"/>
    <w:rsid w:val="00297DD6"/>
    <w:rsid w:val="002A00A5"/>
    <w:rsid w:val="002A022C"/>
    <w:rsid w:val="002A08B5"/>
    <w:rsid w:val="002A129C"/>
    <w:rsid w:val="002A13D7"/>
    <w:rsid w:val="002A14A5"/>
    <w:rsid w:val="002A1C73"/>
    <w:rsid w:val="002A23FE"/>
    <w:rsid w:val="002A28EF"/>
    <w:rsid w:val="002A298A"/>
    <w:rsid w:val="002A2E22"/>
    <w:rsid w:val="002A3B2A"/>
    <w:rsid w:val="002A418D"/>
    <w:rsid w:val="002A421E"/>
    <w:rsid w:val="002A4465"/>
    <w:rsid w:val="002A4468"/>
    <w:rsid w:val="002A4573"/>
    <w:rsid w:val="002A45B7"/>
    <w:rsid w:val="002A4B56"/>
    <w:rsid w:val="002A4D77"/>
    <w:rsid w:val="002A4F03"/>
    <w:rsid w:val="002A5864"/>
    <w:rsid w:val="002A598C"/>
    <w:rsid w:val="002A5C4E"/>
    <w:rsid w:val="002A5D6B"/>
    <w:rsid w:val="002A5F4A"/>
    <w:rsid w:val="002A5FA5"/>
    <w:rsid w:val="002A60A0"/>
    <w:rsid w:val="002A611A"/>
    <w:rsid w:val="002A6208"/>
    <w:rsid w:val="002A650B"/>
    <w:rsid w:val="002A65AB"/>
    <w:rsid w:val="002A676B"/>
    <w:rsid w:val="002A6C31"/>
    <w:rsid w:val="002A701E"/>
    <w:rsid w:val="002A72FB"/>
    <w:rsid w:val="002A7721"/>
    <w:rsid w:val="002B00A9"/>
    <w:rsid w:val="002B00C6"/>
    <w:rsid w:val="002B07B4"/>
    <w:rsid w:val="002B0802"/>
    <w:rsid w:val="002B0BD9"/>
    <w:rsid w:val="002B0CCF"/>
    <w:rsid w:val="002B1059"/>
    <w:rsid w:val="002B16A3"/>
    <w:rsid w:val="002B21DD"/>
    <w:rsid w:val="002B2547"/>
    <w:rsid w:val="002B2879"/>
    <w:rsid w:val="002B2888"/>
    <w:rsid w:val="002B2FFE"/>
    <w:rsid w:val="002B3094"/>
    <w:rsid w:val="002B33AF"/>
    <w:rsid w:val="002B39B5"/>
    <w:rsid w:val="002B3A74"/>
    <w:rsid w:val="002B3B02"/>
    <w:rsid w:val="002B43E0"/>
    <w:rsid w:val="002B4406"/>
    <w:rsid w:val="002B4458"/>
    <w:rsid w:val="002B492F"/>
    <w:rsid w:val="002B4960"/>
    <w:rsid w:val="002B4F60"/>
    <w:rsid w:val="002B539C"/>
    <w:rsid w:val="002B57AA"/>
    <w:rsid w:val="002B585E"/>
    <w:rsid w:val="002B5F67"/>
    <w:rsid w:val="002B5F87"/>
    <w:rsid w:val="002B6358"/>
    <w:rsid w:val="002B6D20"/>
    <w:rsid w:val="002B79B7"/>
    <w:rsid w:val="002B7D60"/>
    <w:rsid w:val="002C063A"/>
    <w:rsid w:val="002C06EC"/>
    <w:rsid w:val="002C0873"/>
    <w:rsid w:val="002C08E7"/>
    <w:rsid w:val="002C09F6"/>
    <w:rsid w:val="002C0E9F"/>
    <w:rsid w:val="002C10FD"/>
    <w:rsid w:val="002C17B1"/>
    <w:rsid w:val="002C1E14"/>
    <w:rsid w:val="002C1F50"/>
    <w:rsid w:val="002C21AE"/>
    <w:rsid w:val="002C21BC"/>
    <w:rsid w:val="002C2A80"/>
    <w:rsid w:val="002C2A84"/>
    <w:rsid w:val="002C2AE7"/>
    <w:rsid w:val="002C2CB2"/>
    <w:rsid w:val="002C2ECA"/>
    <w:rsid w:val="002C3190"/>
    <w:rsid w:val="002C386A"/>
    <w:rsid w:val="002C3EF5"/>
    <w:rsid w:val="002C40AE"/>
    <w:rsid w:val="002C4547"/>
    <w:rsid w:val="002C45A6"/>
    <w:rsid w:val="002C4835"/>
    <w:rsid w:val="002C48DD"/>
    <w:rsid w:val="002C4DFA"/>
    <w:rsid w:val="002C4E86"/>
    <w:rsid w:val="002C518B"/>
    <w:rsid w:val="002C52B9"/>
    <w:rsid w:val="002C54E5"/>
    <w:rsid w:val="002C5824"/>
    <w:rsid w:val="002C5848"/>
    <w:rsid w:val="002C5C12"/>
    <w:rsid w:val="002C614A"/>
    <w:rsid w:val="002C64EB"/>
    <w:rsid w:val="002C655D"/>
    <w:rsid w:val="002C69C1"/>
    <w:rsid w:val="002C6D75"/>
    <w:rsid w:val="002C6ECF"/>
    <w:rsid w:val="002C7D2D"/>
    <w:rsid w:val="002D07F5"/>
    <w:rsid w:val="002D0AA8"/>
    <w:rsid w:val="002D10AE"/>
    <w:rsid w:val="002D1793"/>
    <w:rsid w:val="002D17AC"/>
    <w:rsid w:val="002D1F84"/>
    <w:rsid w:val="002D268D"/>
    <w:rsid w:val="002D2E80"/>
    <w:rsid w:val="002D2E96"/>
    <w:rsid w:val="002D304C"/>
    <w:rsid w:val="002D33ED"/>
    <w:rsid w:val="002D3497"/>
    <w:rsid w:val="002D36C6"/>
    <w:rsid w:val="002D37F1"/>
    <w:rsid w:val="002D4B32"/>
    <w:rsid w:val="002D4DD8"/>
    <w:rsid w:val="002D4E08"/>
    <w:rsid w:val="002D4EFD"/>
    <w:rsid w:val="002D55A2"/>
    <w:rsid w:val="002D59B1"/>
    <w:rsid w:val="002D5DC7"/>
    <w:rsid w:val="002D61B9"/>
    <w:rsid w:val="002D6D18"/>
    <w:rsid w:val="002D6D88"/>
    <w:rsid w:val="002D6EE8"/>
    <w:rsid w:val="002D7055"/>
    <w:rsid w:val="002D7277"/>
    <w:rsid w:val="002D790C"/>
    <w:rsid w:val="002D7C52"/>
    <w:rsid w:val="002E032B"/>
    <w:rsid w:val="002E0C65"/>
    <w:rsid w:val="002E13A0"/>
    <w:rsid w:val="002E186D"/>
    <w:rsid w:val="002E1ED3"/>
    <w:rsid w:val="002E1F8E"/>
    <w:rsid w:val="002E2193"/>
    <w:rsid w:val="002E2C34"/>
    <w:rsid w:val="002E2D79"/>
    <w:rsid w:val="002E2DAB"/>
    <w:rsid w:val="002E2EC9"/>
    <w:rsid w:val="002E31EB"/>
    <w:rsid w:val="002E39D5"/>
    <w:rsid w:val="002E3A6F"/>
    <w:rsid w:val="002E40A8"/>
    <w:rsid w:val="002E40AC"/>
    <w:rsid w:val="002E4565"/>
    <w:rsid w:val="002E495F"/>
    <w:rsid w:val="002E4D50"/>
    <w:rsid w:val="002E536F"/>
    <w:rsid w:val="002E538E"/>
    <w:rsid w:val="002E54CE"/>
    <w:rsid w:val="002E5624"/>
    <w:rsid w:val="002E5926"/>
    <w:rsid w:val="002E592B"/>
    <w:rsid w:val="002E59E6"/>
    <w:rsid w:val="002E6189"/>
    <w:rsid w:val="002E6296"/>
    <w:rsid w:val="002E676F"/>
    <w:rsid w:val="002E6D69"/>
    <w:rsid w:val="002E6EF2"/>
    <w:rsid w:val="002E74E2"/>
    <w:rsid w:val="002E764A"/>
    <w:rsid w:val="002E77E7"/>
    <w:rsid w:val="002E7D24"/>
    <w:rsid w:val="002E7EE7"/>
    <w:rsid w:val="002F022B"/>
    <w:rsid w:val="002F0AF7"/>
    <w:rsid w:val="002F0EC0"/>
    <w:rsid w:val="002F105B"/>
    <w:rsid w:val="002F1640"/>
    <w:rsid w:val="002F1795"/>
    <w:rsid w:val="002F18E1"/>
    <w:rsid w:val="002F1D7F"/>
    <w:rsid w:val="002F2144"/>
    <w:rsid w:val="002F2366"/>
    <w:rsid w:val="002F2632"/>
    <w:rsid w:val="002F2917"/>
    <w:rsid w:val="002F2E3A"/>
    <w:rsid w:val="002F3162"/>
    <w:rsid w:val="002F3240"/>
    <w:rsid w:val="002F3275"/>
    <w:rsid w:val="002F3491"/>
    <w:rsid w:val="002F3928"/>
    <w:rsid w:val="002F392C"/>
    <w:rsid w:val="002F3A6C"/>
    <w:rsid w:val="002F3CED"/>
    <w:rsid w:val="002F3CF2"/>
    <w:rsid w:val="002F464B"/>
    <w:rsid w:val="002F49C6"/>
    <w:rsid w:val="002F4BC5"/>
    <w:rsid w:val="002F4ED2"/>
    <w:rsid w:val="002F57D6"/>
    <w:rsid w:val="002F593F"/>
    <w:rsid w:val="002F59D1"/>
    <w:rsid w:val="002F5EE4"/>
    <w:rsid w:val="002F655A"/>
    <w:rsid w:val="002F67F1"/>
    <w:rsid w:val="002F69ED"/>
    <w:rsid w:val="002F6A6E"/>
    <w:rsid w:val="002F6EB9"/>
    <w:rsid w:val="002F7378"/>
    <w:rsid w:val="002F759B"/>
    <w:rsid w:val="002F7756"/>
    <w:rsid w:val="003003E7"/>
    <w:rsid w:val="00300F49"/>
    <w:rsid w:val="00301349"/>
    <w:rsid w:val="0030149A"/>
    <w:rsid w:val="00301E13"/>
    <w:rsid w:val="00301E7D"/>
    <w:rsid w:val="00301FF0"/>
    <w:rsid w:val="003027E9"/>
    <w:rsid w:val="00302D70"/>
    <w:rsid w:val="00302E41"/>
    <w:rsid w:val="00302E63"/>
    <w:rsid w:val="0030419E"/>
    <w:rsid w:val="0030453A"/>
    <w:rsid w:val="0030491D"/>
    <w:rsid w:val="00304DCD"/>
    <w:rsid w:val="003050D1"/>
    <w:rsid w:val="00305531"/>
    <w:rsid w:val="00305C59"/>
    <w:rsid w:val="00305E6A"/>
    <w:rsid w:val="00305E6C"/>
    <w:rsid w:val="00305F1A"/>
    <w:rsid w:val="00306142"/>
    <w:rsid w:val="003066DA"/>
    <w:rsid w:val="00306703"/>
    <w:rsid w:val="0030699F"/>
    <w:rsid w:val="00306A60"/>
    <w:rsid w:val="00306B34"/>
    <w:rsid w:val="00306B75"/>
    <w:rsid w:val="00306D66"/>
    <w:rsid w:val="0030728A"/>
    <w:rsid w:val="0030728D"/>
    <w:rsid w:val="003076D9"/>
    <w:rsid w:val="003077C2"/>
    <w:rsid w:val="00307C3A"/>
    <w:rsid w:val="0031049D"/>
    <w:rsid w:val="00310843"/>
    <w:rsid w:val="00310933"/>
    <w:rsid w:val="00310DFD"/>
    <w:rsid w:val="00310E7C"/>
    <w:rsid w:val="003110D9"/>
    <w:rsid w:val="003115DB"/>
    <w:rsid w:val="003117F9"/>
    <w:rsid w:val="00311F51"/>
    <w:rsid w:val="00311FA7"/>
    <w:rsid w:val="00311FF2"/>
    <w:rsid w:val="0031210E"/>
    <w:rsid w:val="00312304"/>
    <w:rsid w:val="0031234D"/>
    <w:rsid w:val="003123E4"/>
    <w:rsid w:val="00312DD8"/>
    <w:rsid w:val="00313021"/>
    <w:rsid w:val="0031331E"/>
    <w:rsid w:val="0031342F"/>
    <w:rsid w:val="00313684"/>
    <w:rsid w:val="00313B55"/>
    <w:rsid w:val="00313CD9"/>
    <w:rsid w:val="00313DC3"/>
    <w:rsid w:val="003142BD"/>
    <w:rsid w:val="00314340"/>
    <w:rsid w:val="003145E9"/>
    <w:rsid w:val="00314681"/>
    <w:rsid w:val="00314761"/>
    <w:rsid w:val="0031476F"/>
    <w:rsid w:val="00314943"/>
    <w:rsid w:val="00314C30"/>
    <w:rsid w:val="00315113"/>
    <w:rsid w:val="00316137"/>
    <w:rsid w:val="0031634E"/>
    <w:rsid w:val="003163EC"/>
    <w:rsid w:val="00316605"/>
    <w:rsid w:val="003166FF"/>
    <w:rsid w:val="003169D7"/>
    <w:rsid w:val="00316DE3"/>
    <w:rsid w:val="003170E6"/>
    <w:rsid w:val="0031766B"/>
    <w:rsid w:val="00317798"/>
    <w:rsid w:val="003204A2"/>
    <w:rsid w:val="00320A76"/>
    <w:rsid w:val="00320F39"/>
    <w:rsid w:val="0032107D"/>
    <w:rsid w:val="00321315"/>
    <w:rsid w:val="0032185B"/>
    <w:rsid w:val="003218D1"/>
    <w:rsid w:val="003218EA"/>
    <w:rsid w:val="00321B54"/>
    <w:rsid w:val="00321FC9"/>
    <w:rsid w:val="00322E8B"/>
    <w:rsid w:val="00322E9C"/>
    <w:rsid w:val="0032310A"/>
    <w:rsid w:val="003235D1"/>
    <w:rsid w:val="003236FF"/>
    <w:rsid w:val="00323AE7"/>
    <w:rsid w:val="00323D5E"/>
    <w:rsid w:val="00323E44"/>
    <w:rsid w:val="0032402E"/>
    <w:rsid w:val="00324118"/>
    <w:rsid w:val="003241E0"/>
    <w:rsid w:val="0032432F"/>
    <w:rsid w:val="003243DA"/>
    <w:rsid w:val="00324BCB"/>
    <w:rsid w:val="003251CC"/>
    <w:rsid w:val="003253FA"/>
    <w:rsid w:val="003260D7"/>
    <w:rsid w:val="003268F1"/>
    <w:rsid w:val="00326A94"/>
    <w:rsid w:val="00326D2A"/>
    <w:rsid w:val="0032712C"/>
    <w:rsid w:val="0032713F"/>
    <w:rsid w:val="00327405"/>
    <w:rsid w:val="0032752C"/>
    <w:rsid w:val="003276DB"/>
    <w:rsid w:val="00327848"/>
    <w:rsid w:val="00327AD6"/>
    <w:rsid w:val="00327B9C"/>
    <w:rsid w:val="00327C79"/>
    <w:rsid w:val="00327DDF"/>
    <w:rsid w:val="00330043"/>
    <w:rsid w:val="00330C6F"/>
    <w:rsid w:val="003311F2"/>
    <w:rsid w:val="00331297"/>
    <w:rsid w:val="00331642"/>
    <w:rsid w:val="00331995"/>
    <w:rsid w:val="00331A70"/>
    <w:rsid w:val="00331EDD"/>
    <w:rsid w:val="00331F78"/>
    <w:rsid w:val="003321DB"/>
    <w:rsid w:val="00332630"/>
    <w:rsid w:val="00332841"/>
    <w:rsid w:val="003329A2"/>
    <w:rsid w:val="00332FD7"/>
    <w:rsid w:val="00333201"/>
    <w:rsid w:val="0033349D"/>
    <w:rsid w:val="003334CE"/>
    <w:rsid w:val="0033386F"/>
    <w:rsid w:val="00333BEA"/>
    <w:rsid w:val="00333C47"/>
    <w:rsid w:val="00333F9C"/>
    <w:rsid w:val="00334249"/>
    <w:rsid w:val="00334348"/>
    <w:rsid w:val="003346EA"/>
    <w:rsid w:val="00334A81"/>
    <w:rsid w:val="00334AE2"/>
    <w:rsid w:val="00334B42"/>
    <w:rsid w:val="00334C60"/>
    <w:rsid w:val="00334C6C"/>
    <w:rsid w:val="00334D65"/>
    <w:rsid w:val="00334F1E"/>
    <w:rsid w:val="00334F89"/>
    <w:rsid w:val="003350B4"/>
    <w:rsid w:val="003353E1"/>
    <w:rsid w:val="003357C9"/>
    <w:rsid w:val="003358E5"/>
    <w:rsid w:val="0033590C"/>
    <w:rsid w:val="00335B29"/>
    <w:rsid w:val="00335D79"/>
    <w:rsid w:val="00335DF2"/>
    <w:rsid w:val="0033741E"/>
    <w:rsid w:val="00337761"/>
    <w:rsid w:val="00337827"/>
    <w:rsid w:val="003379ED"/>
    <w:rsid w:val="00337BDB"/>
    <w:rsid w:val="00337C5E"/>
    <w:rsid w:val="00337E3C"/>
    <w:rsid w:val="00340493"/>
    <w:rsid w:val="0034088A"/>
    <w:rsid w:val="003409F8"/>
    <w:rsid w:val="00340E3A"/>
    <w:rsid w:val="00340ED6"/>
    <w:rsid w:val="00341500"/>
    <w:rsid w:val="003415EF"/>
    <w:rsid w:val="00341A18"/>
    <w:rsid w:val="003420AE"/>
    <w:rsid w:val="00342744"/>
    <w:rsid w:val="003429EE"/>
    <w:rsid w:val="00342B5E"/>
    <w:rsid w:val="00342E86"/>
    <w:rsid w:val="0034334D"/>
    <w:rsid w:val="00343482"/>
    <w:rsid w:val="00343927"/>
    <w:rsid w:val="00343A9C"/>
    <w:rsid w:val="00344391"/>
    <w:rsid w:val="003443F4"/>
    <w:rsid w:val="00344CD8"/>
    <w:rsid w:val="00344D00"/>
    <w:rsid w:val="00344F24"/>
    <w:rsid w:val="00344FF0"/>
    <w:rsid w:val="003450B9"/>
    <w:rsid w:val="003451F1"/>
    <w:rsid w:val="00345200"/>
    <w:rsid w:val="00345328"/>
    <w:rsid w:val="0034551B"/>
    <w:rsid w:val="003459A2"/>
    <w:rsid w:val="00346006"/>
    <w:rsid w:val="003460DE"/>
    <w:rsid w:val="00346B6E"/>
    <w:rsid w:val="00346E59"/>
    <w:rsid w:val="00347848"/>
    <w:rsid w:val="00347B5A"/>
    <w:rsid w:val="00347CF0"/>
    <w:rsid w:val="00347F2E"/>
    <w:rsid w:val="0035034C"/>
    <w:rsid w:val="003507EC"/>
    <w:rsid w:val="0035099C"/>
    <w:rsid w:val="00351145"/>
    <w:rsid w:val="00351343"/>
    <w:rsid w:val="0035162A"/>
    <w:rsid w:val="00351A53"/>
    <w:rsid w:val="00351D8E"/>
    <w:rsid w:val="00352665"/>
    <w:rsid w:val="00352CC1"/>
    <w:rsid w:val="00352CD8"/>
    <w:rsid w:val="00352FA3"/>
    <w:rsid w:val="00354648"/>
    <w:rsid w:val="00354774"/>
    <w:rsid w:val="003548F6"/>
    <w:rsid w:val="00354BD1"/>
    <w:rsid w:val="00354C43"/>
    <w:rsid w:val="00354F6A"/>
    <w:rsid w:val="003550B8"/>
    <w:rsid w:val="003550E6"/>
    <w:rsid w:val="00355497"/>
    <w:rsid w:val="00355748"/>
    <w:rsid w:val="00355965"/>
    <w:rsid w:val="00355985"/>
    <w:rsid w:val="00355A7E"/>
    <w:rsid w:val="00356401"/>
    <w:rsid w:val="003564E6"/>
    <w:rsid w:val="00356B88"/>
    <w:rsid w:val="00356FFE"/>
    <w:rsid w:val="003575EE"/>
    <w:rsid w:val="00357646"/>
    <w:rsid w:val="003579F8"/>
    <w:rsid w:val="00360150"/>
    <w:rsid w:val="00360588"/>
    <w:rsid w:val="003605E9"/>
    <w:rsid w:val="003608D6"/>
    <w:rsid w:val="00360A5D"/>
    <w:rsid w:val="00360CC0"/>
    <w:rsid w:val="0036170E"/>
    <w:rsid w:val="00361754"/>
    <w:rsid w:val="00361798"/>
    <w:rsid w:val="00361A4D"/>
    <w:rsid w:val="00361F80"/>
    <w:rsid w:val="003621DA"/>
    <w:rsid w:val="00362E4E"/>
    <w:rsid w:val="00362F1E"/>
    <w:rsid w:val="003635AB"/>
    <w:rsid w:val="00363AD0"/>
    <w:rsid w:val="00364488"/>
    <w:rsid w:val="0036455E"/>
    <w:rsid w:val="003645E3"/>
    <w:rsid w:val="00364634"/>
    <w:rsid w:val="00364BA9"/>
    <w:rsid w:val="00364D56"/>
    <w:rsid w:val="00365984"/>
    <w:rsid w:val="00365AAC"/>
    <w:rsid w:val="00365ED2"/>
    <w:rsid w:val="003660C1"/>
    <w:rsid w:val="00366295"/>
    <w:rsid w:val="003664B0"/>
    <w:rsid w:val="003664D3"/>
    <w:rsid w:val="00366AB3"/>
    <w:rsid w:val="00366FFB"/>
    <w:rsid w:val="00367B47"/>
    <w:rsid w:val="00367E79"/>
    <w:rsid w:val="003702E8"/>
    <w:rsid w:val="0037037D"/>
    <w:rsid w:val="00370FBB"/>
    <w:rsid w:val="003715F4"/>
    <w:rsid w:val="003718DE"/>
    <w:rsid w:val="00371C56"/>
    <w:rsid w:val="003727E8"/>
    <w:rsid w:val="00372EDF"/>
    <w:rsid w:val="003730AA"/>
    <w:rsid w:val="00373302"/>
    <w:rsid w:val="00373474"/>
    <w:rsid w:val="0037394A"/>
    <w:rsid w:val="00373960"/>
    <w:rsid w:val="00373F34"/>
    <w:rsid w:val="003746A6"/>
    <w:rsid w:val="00374A32"/>
    <w:rsid w:val="00374A4E"/>
    <w:rsid w:val="00374CDE"/>
    <w:rsid w:val="00374E61"/>
    <w:rsid w:val="00375255"/>
    <w:rsid w:val="00375295"/>
    <w:rsid w:val="003756CE"/>
    <w:rsid w:val="003757B9"/>
    <w:rsid w:val="00375A45"/>
    <w:rsid w:val="00376036"/>
    <w:rsid w:val="00376298"/>
    <w:rsid w:val="00376406"/>
    <w:rsid w:val="0037699F"/>
    <w:rsid w:val="00376A25"/>
    <w:rsid w:val="00376D03"/>
    <w:rsid w:val="003772DC"/>
    <w:rsid w:val="003772EB"/>
    <w:rsid w:val="00377333"/>
    <w:rsid w:val="00377A54"/>
    <w:rsid w:val="0038002A"/>
    <w:rsid w:val="00380132"/>
    <w:rsid w:val="003802A9"/>
    <w:rsid w:val="0038044B"/>
    <w:rsid w:val="00380859"/>
    <w:rsid w:val="003809E3"/>
    <w:rsid w:val="00380A73"/>
    <w:rsid w:val="00380DB9"/>
    <w:rsid w:val="00380F91"/>
    <w:rsid w:val="003816BC"/>
    <w:rsid w:val="00381793"/>
    <w:rsid w:val="00381B77"/>
    <w:rsid w:val="0038259A"/>
    <w:rsid w:val="003826F8"/>
    <w:rsid w:val="00382841"/>
    <w:rsid w:val="00382B5F"/>
    <w:rsid w:val="00383C83"/>
    <w:rsid w:val="00383CE5"/>
    <w:rsid w:val="00383E12"/>
    <w:rsid w:val="0038424D"/>
    <w:rsid w:val="00384345"/>
    <w:rsid w:val="00384D6E"/>
    <w:rsid w:val="00384D7C"/>
    <w:rsid w:val="003850E1"/>
    <w:rsid w:val="003853C5"/>
    <w:rsid w:val="00385628"/>
    <w:rsid w:val="00386686"/>
    <w:rsid w:val="00386D25"/>
    <w:rsid w:val="00386F2F"/>
    <w:rsid w:val="003871CF"/>
    <w:rsid w:val="003873E4"/>
    <w:rsid w:val="00387492"/>
    <w:rsid w:val="00387A99"/>
    <w:rsid w:val="00387B0F"/>
    <w:rsid w:val="00390407"/>
    <w:rsid w:val="003907BC"/>
    <w:rsid w:val="0039099B"/>
    <w:rsid w:val="0039101A"/>
    <w:rsid w:val="00391198"/>
    <w:rsid w:val="003914B9"/>
    <w:rsid w:val="0039173E"/>
    <w:rsid w:val="00391A09"/>
    <w:rsid w:val="00391A42"/>
    <w:rsid w:val="00391D95"/>
    <w:rsid w:val="0039214D"/>
    <w:rsid w:val="00392202"/>
    <w:rsid w:val="00392524"/>
    <w:rsid w:val="00392717"/>
    <w:rsid w:val="00393075"/>
    <w:rsid w:val="00393083"/>
    <w:rsid w:val="00393895"/>
    <w:rsid w:val="00393A6E"/>
    <w:rsid w:val="00393AF9"/>
    <w:rsid w:val="00393E6C"/>
    <w:rsid w:val="00393FAE"/>
    <w:rsid w:val="00394497"/>
    <w:rsid w:val="0039470E"/>
    <w:rsid w:val="00394BC6"/>
    <w:rsid w:val="00395BA1"/>
    <w:rsid w:val="00396379"/>
    <w:rsid w:val="003973EC"/>
    <w:rsid w:val="00397696"/>
    <w:rsid w:val="003A01EE"/>
    <w:rsid w:val="003A0896"/>
    <w:rsid w:val="003A10E9"/>
    <w:rsid w:val="003A12C5"/>
    <w:rsid w:val="003A12E7"/>
    <w:rsid w:val="003A1596"/>
    <w:rsid w:val="003A16D4"/>
    <w:rsid w:val="003A2846"/>
    <w:rsid w:val="003A2A30"/>
    <w:rsid w:val="003A2E68"/>
    <w:rsid w:val="003A391E"/>
    <w:rsid w:val="003A39DA"/>
    <w:rsid w:val="003A3C2E"/>
    <w:rsid w:val="003A3D21"/>
    <w:rsid w:val="003A3D52"/>
    <w:rsid w:val="003A417F"/>
    <w:rsid w:val="003A4278"/>
    <w:rsid w:val="003A442C"/>
    <w:rsid w:val="003A46FB"/>
    <w:rsid w:val="003A477E"/>
    <w:rsid w:val="003A48C1"/>
    <w:rsid w:val="003A48CF"/>
    <w:rsid w:val="003A4B08"/>
    <w:rsid w:val="003A4CD9"/>
    <w:rsid w:val="003A5558"/>
    <w:rsid w:val="003A5696"/>
    <w:rsid w:val="003A56BF"/>
    <w:rsid w:val="003A5786"/>
    <w:rsid w:val="003A57F8"/>
    <w:rsid w:val="003A5942"/>
    <w:rsid w:val="003A5E46"/>
    <w:rsid w:val="003A6401"/>
    <w:rsid w:val="003A67D1"/>
    <w:rsid w:val="003A682F"/>
    <w:rsid w:val="003A6CAB"/>
    <w:rsid w:val="003A7062"/>
    <w:rsid w:val="003A70BB"/>
    <w:rsid w:val="003A736F"/>
    <w:rsid w:val="003B036F"/>
    <w:rsid w:val="003B0511"/>
    <w:rsid w:val="003B067D"/>
    <w:rsid w:val="003B0EB2"/>
    <w:rsid w:val="003B15BD"/>
    <w:rsid w:val="003B1741"/>
    <w:rsid w:val="003B2463"/>
    <w:rsid w:val="003B2CD7"/>
    <w:rsid w:val="003B2E91"/>
    <w:rsid w:val="003B3297"/>
    <w:rsid w:val="003B3562"/>
    <w:rsid w:val="003B36E2"/>
    <w:rsid w:val="003B39F5"/>
    <w:rsid w:val="003B3D11"/>
    <w:rsid w:val="003B4278"/>
    <w:rsid w:val="003B43B7"/>
    <w:rsid w:val="003B46C1"/>
    <w:rsid w:val="003B4DA3"/>
    <w:rsid w:val="003B54E9"/>
    <w:rsid w:val="003B57AF"/>
    <w:rsid w:val="003B5810"/>
    <w:rsid w:val="003B6034"/>
    <w:rsid w:val="003B6127"/>
    <w:rsid w:val="003B61FD"/>
    <w:rsid w:val="003B6331"/>
    <w:rsid w:val="003B6714"/>
    <w:rsid w:val="003B68D1"/>
    <w:rsid w:val="003B729F"/>
    <w:rsid w:val="003B7358"/>
    <w:rsid w:val="003B7649"/>
    <w:rsid w:val="003B7674"/>
    <w:rsid w:val="003B78C4"/>
    <w:rsid w:val="003B7992"/>
    <w:rsid w:val="003B7CEF"/>
    <w:rsid w:val="003B7EFA"/>
    <w:rsid w:val="003B7F61"/>
    <w:rsid w:val="003C1475"/>
    <w:rsid w:val="003C1DE8"/>
    <w:rsid w:val="003C1F02"/>
    <w:rsid w:val="003C1FA3"/>
    <w:rsid w:val="003C2102"/>
    <w:rsid w:val="003C213B"/>
    <w:rsid w:val="003C2717"/>
    <w:rsid w:val="003C28B9"/>
    <w:rsid w:val="003C2A58"/>
    <w:rsid w:val="003C2CA0"/>
    <w:rsid w:val="003C3351"/>
    <w:rsid w:val="003C34E4"/>
    <w:rsid w:val="003C37BD"/>
    <w:rsid w:val="003C4230"/>
    <w:rsid w:val="003C47B8"/>
    <w:rsid w:val="003C496E"/>
    <w:rsid w:val="003C49FE"/>
    <w:rsid w:val="003C4C8E"/>
    <w:rsid w:val="003C5369"/>
    <w:rsid w:val="003C5681"/>
    <w:rsid w:val="003C56B9"/>
    <w:rsid w:val="003C5E4B"/>
    <w:rsid w:val="003C5F50"/>
    <w:rsid w:val="003C6044"/>
    <w:rsid w:val="003C6B6A"/>
    <w:rsid w:val="003C6B7E"/>
    <w:rsid w:val="003C6DAC"/>
    <w:rsid w:val="003C6F5E"/>
    <w:rsid w:val="003C70AD"/>
    <w:rsid w:val="003C70D5"/>
    <w:rsid w:val="003C740A"/>
    <w:rsid w:val="003C756D"/>
    <w:rsid w:val="003C790E"/>
    <w:rsid w:val="003C7A15"/>
    <w:rsid w:val="003D0197"/>
    <w:rsid w:val="003D04F9"/>
    <w:rsid w:val="003D054D"/>
    <w:rsid w:val="003D07A2"/>
    <w:rsid w:val="003D0A20"/>
    <w:rsid w:val="003D0BFE"/>
    <w:rsid w:val="003D0CC7"/>
    <w:rsid w:val="003D10CE"/>
    <w:rsid w:val="003D166F"/>
    <w:rsid w:val="003D185F"/>
    <w:rsid w:val="003D1A22"/>
    <w:rsid w:val="003D1A32"/>
    <w:rsid w:val="003D207E"/>
    <w:rsid w:val="003D2824"/>
    <w:rsid w:val="003D2D29"/>
    <w:rsid w:val="003D3AE0"/>
    <w:rsid w:val="003D3B60"/>
    <w:rsid w:val="003D40C7"/>
    <w:rsid w:val="003D4520"/>
    <w:rsid w:val="003D46F0"/>
    <w:rsid w:val="003D493A"/>
    <w:rsid w:val="003D4A64"/>
    <w:rsid w:val="003D4B1F"/>
    <w:rsid w:val="003D4C62"/>
    <w:rsid w:val="003D4CCF"/>
    <w:rsid w:val="003D4CF2"/>
    <w:rsid w:val="003D4D30"/>
    <w:rsid w:val="003D4FAA"/>
    <w:rsid w:val="003D542E"/>
    <w:rsid w:val="003D5627"/>
    <w:rsid w:val="003D5662"/>
    <w:rsid w:val="003D56D2"/>
    <w:rsid w:val="003D5B94"/>
    <w:rsid w:val="003D5E7B"/>
    <w:rsid w:val="003D5F30"/>
    <w:rsid w:val="003D6361"/>
    <w:rsid w:val="003D6534"/>
    <w:rsid w:val="003D67E0"/>
    <w:rsid w:val="003D686D"/>
    <w:rsid w:val="003D6F6F"/>
    <w:rsid w:val="003D716E"/>
    <w:rsid w:val="003D7506"/>
    <w:rsid w:val="003D7727"/>
    <w:rsid w:val="003D7B3B"/>
    <w:rsid w:val="003D7E2B"/>
    <w:rsid w:val="003E04E8"/>
    <w:rsid w:val="003E04FA"/>
    <w:rsid w:val="003E0A4E"/>
    <w:rsid w:val="003E1055"/>
    <w:rsid w:val="003E15E8"/>
    <w:rsid w:val="003E188F"/>
    <w:rsid w:val="003E1BFB"/>
    <w:rsid w:val="003E1D2A"/>
    <w:rsid w:val="003E1D65"/>
    <w:rsid w:val="003E1EC3"/>
    <w:rsid w:val="003E1FC3"/>
    <w:rsid w:val="003E280E"/>
    <w:rsid w:val="003E2FAF"/>
    <w:rsid w:val="003E3796"/>
    <w:rsid w:val="003E3EC1"/>
    <w:rsid w:val="003E4190"/>
    <w:rsid w:val="003E41E4"/>
    <w:rsid w:val="003E4615"/>
    <w:rsid w:val="003E4765"/>
    <w:rsid w:val="003E4C75"/>
    <w:rsid w:val="003E4C9F"/>
    <w:rsid w:val="003E4F0B"/>
    <w:rsid w:val="003E537E"/>
    <w:rsid w:val="003E5797"/>
    <w:rsid w:val="003E5E9D"/>
    <w:rsid w:val="003E61C4"/>
    <w:rsid w:val="003E62F4"/>
    <w:rsid w:val="003E6F52"/>
    <w:rsid w:val="003E7320"/>
    <w:rsid w:val="003E7498"/>
    <w:rsid w:val="003E7637"/>
    <w:rsid w:val="003E7C7F"/>
    <w:rsid w:val="003E7F09"/>
    <w:rsid w:val="003E7FCD"/>
    <w:rsid w:val="003F031F"/>
    <w:rsid w:val="003F041D"/>
    <w:rsid w:val="003F1566"/>
    <w:rsid w:val="003F163E"/>
    <w:rsid w:val="003F17BD"/>
    <w:rsid w:val="003F1A05"/>
    <w:rsid w:val="003F1BCB"/>
    <w:rsid w:val="003F1D8D"/>
    <w:rsid w:val="003F1E67"/>
    <w:rsid w:val="003F2389"/>
    <w:rsid w:val="003F27B4"/>
    <w:rsid w:val="003F2808"/>
    <w:rsid w:val="003F29BE"/>
    <w:rsid w:val="003F29D6"/>
    <w:rsid w:val="003F3388"/>
    <w:rsid w:val="003F3415"/>
    <w:rsid w:val="003F38C1"/>
    <w:rsid w:val="003F430B"/>
    <w:rsid w:val="003F4556"/>
    <w:rsid w:val="003F4C70"/>
    <w:rsid w:val="003F5751"/>
    <w:rsid w:val="003F5830"/>
    <w:rsid w:val="003F5F10"/>
    <w:rsid w:val="003F6014"/>
    <w:rsid w:val="003F6535"/>
    <w:rsid w:val="003F7051"/>
    <w:rsid w:val="003F7478"/>
    <w:rsid w:val="003F76D2"/>
    <w:rsid w:val="00400832"/>
    <w:rsid w:val="00400A6A"/>
    <w:rsid w:val="004019F3"/>
    <w:rsid w:val="00401CF0"/>
    <w:rsid w:val="00402F1D"/>
    <w:rsid w:val="0040347D"/>
    <w:rsid w:val="004034DF"/>
    <w:rsid w:val="00403A5A"/>
    <w:rsid w:val="004047AD"/>
    <w:rsid w:val="004048A3"/>
    <w:rsid w:val="0040491A"/>
    <w:rsid w:val="00404C9A"/>
    <w:rsid w:val="00404F48"/>
    <w:rsid w:val="00405923"/>
    <w:rsid w:val="00405F3A"/>
    <w:rsid w:val="00406080"/>
    <w:rsid w:val="00406109"/>
    <w:rsid w:val="00406394"/>
    <w:rsid w:val="004063C8"/>
    <w:rsid w:val="00406AFE"/>
    <w:rsid w:val="00406D25"/>
    <w:rsid w:val="004074C4"/>
    <w:rsid w:val="004075B6"/>
    <w:rsid w:val="00407FAB"/>
    <w:rsid w:val="00407FBC"/>
    <w:rsid w:val="004101FA"/>
    <w:rsid w:val="00410E59"/>
    <w:rsid w:val="004113BC"/>
    <w:rsid w:val="0041189B"/>
    <w:rsid w:val="004118AD"/>
    <w:rsid w:val="00411C07"/>
    <w:rsid w:val="00411D4E"/>
    <w:rsid w:val="0041226F"/>
    <w:rsid w:val="004122C8"/>
    <w:rsid w:val="004125BA"/>
    <w:rsid w:val="00412FEF"/>
    <w:rsid w:val="0041357D"/>
    <w:rsid w:val="00413A99"/>
    <w:rsid w:val="00414080"/>
    <w:rsid w:val="004145A9"/>
    <w:rsid w:val="004149E5"/>
    <w:rsid w:val="00414BD6"/>
    <w:rsid w:val="00414E5B"/>
    <w:rsid w:val="00415381"/>
    <w:rsid w:val="00415545"/>
    <w:rsid w:val="004155F5"/>
    <w:rsid w:val="0041587C"/>
    <w:rsid w:val="00415F89"/>
    <w:rsid w:val="00416045"/>
    <w:rsid w:val="004164A0"/>
    <w:rsid w:val="00416AEC"/>
    <w:rsid w:val="00416B98"/>
    <w:rsid w:val="00416D95"/>
    <w:rsid w:val="00416F0C"/>
    <w:rsid w:val="004175F9"/>
    <w:rsid w:val="0041791E"/>
    <w:rsid w:val="00417EA1"/>
    <w:rsid w:val="00417EF4"/>
    <w:rsid w:val="00420610"/>
    <w:rsid w:val="0042087A"/>
    <w:rsid w:val="004209D8"/>
    <w:rsid w:val="00420A06"/>
    <w:rsid w:val="00420C2A"/>
    <w:rsid w:val="00420D93"/>
    <w:rsid w:val="00421032"/>
    <w:rsid w:val="00421062"/>
    <w:rsid w:val="004211DF"/>
    <w:rsid w:val="0042173B"/>
    <w:rsid w:val="00421BEB"/>
    <w:rsid w:val="00421CB4"/>
    <w:rsid w:val="004220FD"/>
    <w:rsid w:val="004224E1"/>
    <w:rsid w:val="004224EC"/>
    <w:rsid w:val="0042251B"/>
    <w:rsid w:val="00422C46"/>
    <w:rsid w:val="00422C4A"/>
    <w:rsid w:val="00422DED"/>
    <w:rsid w:val="004234A4"/>
    <w:rsid w:val="0042377A"/>
    <w:rsid w:val="004242C7"/>
    <w:rsid w:val="004244A4"/>
    <w:rsid w:val="004245DA"/>
    <w:rsid w:val="00424643"/>
    <w:rsid w:val="00424685"/>
    <w:rsid w:val="004248D9"/>
    <w:rsid w:val="004249AE"/>
    <w:rsid w:val="004249CE"/>
    <w:rsid w:val="00424B8A"/>
    <w:rsid w:val="00424C2B"/>
    <w:rsid w:val="00425156"/>
    <w:rsid w:val="004255B3"/>
    <w:rsid w:val="00425FA6"/>
    <w:rsid w:val="004260BE"/>
    <w:rsid w:val="004267A7"/>
    <w:rsid w:val="00426916"/>
    <w:rsid w:val="00427465"/>
    <w:rsid w:val="00427631"/>
    <w:rsid w:val="00427D96"/>
    <w:rsid w:val="00427F87"/>
    <w:rsid w:val="004303B2"/>
    <w:rsid w:val="004303EA"/>
    <w:rsid w:val="00430410"/>
    <w:rsid w:val="00430563"/>
    <w:rsid w:val="004309A5"/>
    <w:rsid w:val="00430C54"/>
    <w:rsid w:val="00430E1C"/>
    <w:rsid w:val="00431245"/>
    <w:rsid w:val="004316CE"/>
    <w:rsid w:val="00431951"/>
    <w:rsid w:val="00431D6B"/>
    <w:rsid w:val="00431EB8"/>
    <w:rsid w:val="00431F4A"/>
    <w:rsid w:val="00432286"/>
    <w:rsid w:val="004323C7"/>
    <w:rsid w:val="0043272D"/>
    <w:rsid w:val="004327DD"/>
    <w:rsid w:val="00433243"/>
    <w:rsid w:val="00433818"/>
    <w:rsid w:val="00433B3F"/>
    <w:rsid w:val="00433CB8"/>
    <w:rsid w:val="00433CC2"/>
    <w:rsid w:val="004345FE"/>
    <w:rsid w:val="004348AA"/>
    <w:rsid w:val="00434E9E"/>
    <w:rsid w:val="00435365"/>
    <w:rsid w:val="0043539F"/>
    <w:rsid w:val="0043542D"/>
    <w:rsid w:val="004355D0"/>
    <w:rsid w:val="00435760"/>
    <w:rsid w:val="00435F40"/>
    <w:rsid w:val="004364F4"/>
    <w:rsid w:val="00436881"/>
    <w:rsid w:val="00436B24"/>
    <w:rsid w:val="00436D5B"/>
    <w:rsid w:val="00436D67"/>
    <w:rsid w:val="00436FAF"/>
    <w:rsid w:val="00437799"/>
    <w:rsid w:val="00437A0B"/>
    <w:rsid w:val="00437D3B"/>
    <w:rsid w:val="00437F85"/>
    <w:rsid w:val="00440463"/>
    <w:rsid w:val="00440756"/>
    <w:rsid w:val="00440A92"/>
    <w:rsid w:val="00440F28"/>
    <w:rsid w:val="00441303"/>
    <w:rsid w:val="00441933"/>
    <w:rsid w:val="00441C80"/>
    <w:rsid w:val="00441D0E"/>
    <w:rsid w:val="00441F7C"/>
    <w:rsid w:val="00442688"/>
    <w:rsid w:val="00442A91"/>
    <w:rsid w:val="00443082"/>
    <w:rsid w:val="0044355B"/>
    <w:rsid w:val="004438A6"/>
    <w:rsid w:val="00443B1E"/>
    <w:rsid w:val="00443C07"/>
    <w:rsid w:val="00443DA2"/>
    <w:rsid w:val="004442FF"/>
    <w:rsid w:val="004443BB"/>
    <w:rsid w:val="0044453C"/>
    <w:rsid w:val="004446E4"/>
    <w:rsid w:val="00444974"/>
    <w:rsid w:val="00444BFE"/>
    <w:rsid w:val="0044500C"/>
    <w:rsid w:val="00445054"/>
    <w:rsid w:val="00445057"/>
    <w:rsid w:val="004452CC"/>
    <w:rsid w:val="0044635F"/>
    <w:rsid w:val="004465B8"/>
    <w:rsid w:val="0044671D"/>
    <w:rsid w:val="00446F61"/>
    <w:rsid w:val="00447048"/>
    <w:rsid w:val="004472D9"/>
    <w:rsid w:val="00447708"/>
    <w:rsid w:val="004478FB"/>
    <w:rsid w:val="00447C6A"/>
    <w:rsid w:val="00447D07"/>
    <w:rsid w:val="00450801"/>
    <w:rsid w:val="00450C44"/>
    <w:rsid w:val="00450CB0"/>
    <w:rsid w:val="00450E32"/>
    <w:rsid w:val="00451BDC"/>
    <w:rsid w:val="004527A1"/>
    <w:rsid w:val="00452A0F"/>
    <w:rsid w:val="00452CE6"/>
    <w:rsid w:val="00452F4A"/>
    <w:rsid w:val="0045382F"/>
    <w:rsid w:val="004539FA"/>
    <w:rsid w:val="00453CBD"/>
    <w:rsid w:val="00453D38"/>
    <w:rsid w:val="00453DDB"/>
    <w:rsid w:val="00454284"/>
    <w:rsid w:val="004542E2"/>
    <w:rsid w:val="00454736"/>
    <w:rsid w:val="00454AB5"/>
    <w:rsid w:val="00454F82"/>
    <w:rsid w:val="004550DD"/>
    <w:rsid w:val="0045524A"/>
    <w:rsid w:val="00455986"/>
    <w:rsid w:val="00455B8D"/>
    <w:rsid w:val="00455D4C"/>
    <w:rsid w:val="00456BC7"/>
    <w:rsid w:val="004570ED"/>
    <w:rsid w:val="0045727B"/>
    <w:rsid w:val="0045731E"/>
    <w:rsid w:val="004574E7"/>
    <w:rsid w:val="00457916"/>
    <w:rsid w:val="0045793E"/>
    <w:rsid w:val="00457EEF"/>
    <w:rsid w:val="00457F92"/>
    <w:rsid w:val="00460071"/>
    <w:rsid w:val="004608C0"/>
    <w:rsid w:val="00460CCF"/>
    <w:rsid w:val="00460CDC"/>
    <w:rsid w:val="00461420"/>
    <w:rsid w:val="004614A6"/>
    <w:rsid w:val="004617F0"/>
    <w:rsid w:val="00461C56"/>
    <w:rsid w:val="00461C63"/>
    <w:rsid w:val="00461EC4"/>
    <w:rsid w:val="004624D0"/>
    <w:rsid w:val="0046300C"/>
    <w:rsid w:val="0046300F"/>
    <w:rsid w:val="00463671"/>
    <w:rsid w:val="00463A4D"/>
    <w:rsid w:val="00463BF7"/>
    <w:rsid w:val="00464029"/>
    <w:rsid w:val="00464058"/>
    <w:rsid w:val="00464261"/>
    <w:rsid w:val="0046439A"/>
    <w:rsid w:val="00464836"/>
    <w:rsid w:val="00464DA1"/>
    <w:rsid w:val="00465317"/>
    <w:rsid w:val="00465DB8"/>
    <w:rsid w:val="00466057"/>
    <w:rsid w:val="004660AF"/>
    <w:rsid w:val="0046654E"/>
    <w:rsid w:val="004667DE"/>
    <w:rsid w:val="00466A1C"/>
    <w:rsid w:val="00466BDD"/>
    <w:rsid w:val="00466DC4"/>
    <w:rsid w:val="00466E86"/>
    <w:rsid w:val="00467564"/>
    <w:rsid w:val="004702F5"/>
    <w:rsid w:val="0047059D"/>
    <w:rsid w:val="00470C5E"/>
    <w:rsid w:val="00471AC7"/>
    <w:rsid w:val="0047239D"/>
    <w:rsid w:val="004728ED"/>
    <w:rsid w:val="00472B18"/>
    <w:rsid w:val="004731CC"/>
    <w:rsid w:val="004733BD"/>
    <w:rsid w:val="0047373F"/>
    <w:rsid w:val="004739CC"/>
    <w:rsid w:val="00473BC1"/>
    <w:rsid w:val="00474207"/>
    <w:rsid w:val="0047448E"/>
    <w:rsid w:val="0047467D"/>
    <w:rsid w:val="004748A8"/>
    <w:rsid w:val="004748B2"/>
    <w:rsid w:val="00474B0D"/>
    <w:rsid w:val="00474C73"/>
    <w:rsid w:val="00474DBA"/>
    <w:rsid w:val="00475233"/>
    <w:rsid w:val="00475412"/>
    <w:rsid w:val="00475BD3"/>
    <w:rsid w:val="004762A8"/>
    <w:rsid w:val="0047636E"/>
    <w:rsid w:val="00476595"/>
    <w:rsid w:val="004768AA"/>
    <w:rsid w:val="00476D21"/>
    <w:rsid w:val="00477718"/>
    <w:rsid w:val="004777F3"/>
    <w:rsid w:val="0048019F"/>
    <w:rsid w:val="00480221"/>
    <w:rsid w:val="0048023E"/>
    <w:rsid w:val="00480932"/>
    <w:rsid w:val="00480CFE"/>
    <w:rsid w:val="00480DD5"/>
    <w:rsid w:val="00480E4B"/>
    <w:rsid w:val="00480FB1"/>
    <w:rsid w:val="004816CB"/>
    <w:rsid w:val="0048176E"/>
    <w:rsid w:val="00481955"/>
    <w:rsid w:val="00481B91"/>
    <w:rsid w:val="00481E6C"/>
    <w:rsid w:val="00482323"/>
    <w:rsid w:val="004823E9"/>
    <w:rsid w:val="004827F4"/>
    <w:rsid w:val="00482A88"/>
    <w:rsid w:val="00482DEF"/>
    <w:rsid w:val="00482FF2"/>
    <w:rsid w:val="00483374"/>
    <w:rsid w:val="00483492"/>
    <w:rsid w:val="00483C07"/>
    <w:rsid w:val="004840AE"/>
    <w:rsid w:val="004845DE"/>
    <w:rsid w:val="004845E1"/>
    <w:rsid w:val="0048467C"/>
    <w:rsid w:val="004846B9"/>
    <w:rsid w:val="00484A28"/>
    <w:rsid w:val="00484D67"/>
    <w:rsid w:val="00484FF2"/>
    <w:rsid w:val="004851F8"/>
    <w:rsid w:val="0048588B"/>
    <w:rsid w:val="00485D4A"/>
    <w:rsid w:val="00485F0B"/>
    <w:rsid w:val="00485F48"/>
    <w:rsid w:val="004864E2"/>
    <w:rsid w:val="004869D2"/>
    <w:rsid w:val="00486F14"/>
    <w:rsid w:val="0048712A"/>
    <w:rsid w:val="00487154"/>
    <w:rsid w:val="0048752E"/>
    <w:rsid w:val="00487533"/>
    <w:rsid w:val="00487E49"/>
    <w:rsid w:val="00487E9E"/>
    <w:rsid w:val="004905BF"/>
    <w:rsid w:val="0049093E"/>
    <w:rsid w:val="00490B34"/>
    <w:rsid w:val="00490DB4"/>
    <w:rsid w:val="00490EC3"/>
    <w:rsid w:val="00490F2D"/>
    <w:rsid w:val="0049100D"/>
    <w:rsid w:val="00491061"/>
    <w:rsid w:val="00491303"/>
    <w:rsid w:val="00491474"/>
    <w:rsid w:val="00491C1A"/>
    <w:rsid w:val="00492168"/>
    <w:rsid w:val="0049233F"/>
    <w:rsid w:val="00492D03"/>
    <w:rsid w:val="00493257"/>
    <w:rsid w:val="004932A1"/>
    <w:rsid w:val="00493A96"/>
    <w:rsid w:val="00493F94"/>
    <w:rsid w:val="0049438F"/>
    <w:rsid w:val="00494CE4"/>
    <w:rsid w:val="00494DB0"/>
    <w:rsid w:val="00494EEE"/>
    <w:rsid w:val="0049554A"/>
    <w:rsid w:val="004956E0"/>
    <w:rsid w:val="00495810"/>
    <w:rsid w:val="00495859"/>
    <w:rsid w:val="00495929"/>
    <w:rsid w:val="00495A94"/>
    <w:rsid w:val="00495AAF"/>
    <w:rsid w:val="00495B3E"/>
    <w:rsid w:val="00495E20"/>
    <w:rsid w:val="00496022"/>
    <w:rsid w:val="00496320"/>
    <w:rsid w:val="004963FF"/>
    <w:rsid w:val="004965DA"/>
    <w:rsid w:val="004967BD"/>
    <w:rsid w:val="00496812"/>
    <w:rsid w:val="004972E4"/>
    <w:rsid w:val="004A021C"/>
    <w:rsid w:val="004A02D0"/>
    <w:rsid w:val="004A0347"/>
    <w:rsid w:val="004A0665"/>
    <w:rsid w:val="004A0B55"/>
    <w:rsid w:val="004A16AD"/>
    <w:rsid w:val="004A1A8B"/>
    <w:rsid w:val="004A1C52"/>
    <w:rsid w:val="004A1CC0"/>
    <w:rsid w:val="004A1F83"/>
    <w:rsid w:val="004A21B6"/>
    <w:rsid w:val="004A22BF"/>
    <w:rsid w:val="004A25BF"/>
    <w:rsid w:val="004A2936"/>
    <w:rsid w:val="004A2949"/>
    <w:rsid w:val="004A2B1B"/>
    <w:rsid w:val="004A2DA9"/>
    <w:rsid w:val="004A31ED"/>
    <w:rsid w:val="004A33F3"/>
    <w:rsid w:val="004A3792"/>
    <w:rsid w:val="004A380B"/>
    <w:rsid w:val="004A3AEC"/>
    <w:rsid w:val="004A3EA1"/>
    <w:rsid w:val="004A4908"/>
    <w:rsid w:val="004A4C11"/>
    <w:rsid w:val="004A6048"/>
    <w:rsid w:val="004A6331"/>
    <w:rsid w:val="004A6547"/>
    <w:rsid w:val="004A6D6A"/>
    <w:rsid w:val="004A721F"/>
    <w:rsid w:val="004A72E8"/>
    <w:rsid w:val="004A742E"/>
    <w:rsid w:val="004A7482"/>
    <w:rsid w:val="004A749F"/>
    <w:rsid w:val="004A74F0"/>
    <w:rsid w:val="004A76CF"/>
    <w:rsid w:val="004B0572"/>
    <w:rsid w:val="004B06C9"/>
    <w:rsid w:val="004B0874"/>
    <w:rsid w:val="004B08C5"/>
    <w:rsid w:val="004B0994"/>
    <w:rsid w:val="004B10D9"/>
    <w:rsid w:val="004B1554"/>
    <w:rsid w:val="004B1572"/>
    <w:rsid w:val="004B1786"/>
    <w:rsid w:val="004B1A22"/>
    <w:rsid w:val="004B2738"/>
    <w:rsid w:val="004B2918"/>
    <w:rsid w:val="004B336A"/>
    <w:rsid w:val="004B3728"/>
    <w:rsid w:val="004B3A00"/>
    <w:rsid w:val="004B43E4"/>
    <w:rsid w:val="004B4AB7"/>
    <w:rsid w:val="004B5140"/>
    <w:rsid w:val="004B5C4A"/>
    <w:rsid w:val="004B6029"/>
    <w:rsid w:val="004B6BDE"/>
    <w:rsid w:val="004B6E78"/>
    <w:rsid w:val="004B749B"/>
    <w:rsid w:val="004B75C4"/>
    <w:rsid w:val="004B783B"/>
    <w:rsid w:val="004B7ABA"/>
    <w:rsid w:val="004C000F"/>
    <w:rsid w:val="004C02B4"/>
    <w:rsid w:val="004C0353"/>
    <w:rsid w:val="004C05F1"/>
    <w:rsid w:val="004C0E39"/>
    <w:rsid w:val="004C16A6"/>
    <w:rsid w:val="004C176B"/>
    <w:rsid w:val="004C1B23"/>
    <w:rsid w:val="004C1CFC"/>
    <w:rsid w:val="004C1F00"/>
    <w:rsid w:val="004C2061"/>
    <w:rsid w:val="004C28AF"/>
    <w:rsid w:val="004C29A0"/>
    <w:rsid w:val="004C29C2"/>
    <w:rsid w:val="004C2B5C"/>
    <w:rsid w:val="004C2C72"/>
    <w:rsid w:val="004C300F"/>
    <w:rsid w:val="004C30D9"/>
    <w:rsid w:val="004C355A"/>
    <w:rsid w:val="004C371D"/>
    <w:rsid w:val="004C38D3"/>
    <w:rsid w:val="004C4248"/>
    <w:rsid w:val="004C4546"/>
    <w:rsid w:val="004C48A0"/>
    <w:rsid w:val="004C4D78"/>
    <w:rsid w:val="004C551F"/>
    <w:rsid w:val="004C5759"/>
    <w:rsid w:val="004C5F2E"/>
    <w:rsid w:val="004C637C"/>
    <w:rsid w:val="004C66F9"/>
    <w:rsid w:val="004C676A"/>
    <w:rsid w:val="004C67BA"/>
    <w:rsid w:val="004C68A6"/>
    <w:rsid w:val="004C6DC3"/>
    <w:rsid w:val="004C6DCA"/>
    <w:rsid w:val="004C71E4"/>
    <w:rsid w:val="004C7649"/>
    <w:rsid w:val="004C76CD"/>
    <w:rsid w:val="004C7730"/>
    <w:rsid w:val="004C7E17"/>
    <w:rsid w:val="004C7F16"/>
    <w:rsid w:val="004D072A"/>
    <w:rsid w:val="004D080F"/>
    <w:rsid w:val="004D0D31"/>
    <w:rsid w:val="004D1086"/>
    <w:rsid w:val="004D12E3"/>
    <w:rsid w:val="004D1850"/>
    <w:rsid w:val="004D1D0D"/>
    <w:rsid w:val="004D23BB"/>
    <w:rsid w:val="004D25F9"/>
    <w:rsid w:val="004D28C8"/>
    <w:rsid w:val="004D2C93"/>
    <w:rsid w:val="004D3240"/>
    <w:rsid w:val="004D360C"/>
    <w:rsid w:val="004D3A69"/>
    <w:rsid w:val="004D438A"/>
    <w:rsid w:val="004D4518"/>
    <w:rsid w:val="004D4CCB"/>
    <w:rsid w:val="004D51C1"/>
    <w:rsid w:val="004D5446"/>
    <w:rsid w:val="004D59EB"/>
    <w:rsid w:val="004D5D59"/>
    <w:rsid w:val="004D60CF"/>
    <w:rsid w:val="004D6212"/>
    <w:rsid w:val="004D6388"/>
    <w:rsid w:val="004D6BCF"/>
    <w:rsid w:val="004D709C"/>
    <w:rsid w:val="004D7251"/>
    <w:rsid w:val="004D766B"/>
    <w:rsid w:val="004D778A"/>
    <w:rsid w:val="004D7AD3"/>
    <w:rsid w:val="004D7F46"/>
    <w:rsid w:val="004E02CD"/>
    <w:rsid w:val="004E0899"/>
    <w:rsid w:val="004E1609"/>
    <w:rsid w:val="004E1A9D"/>
    <w:rsid w:val="004E1AE5"/>
    <w:rsid w:val="004E2017"/>
    <w:rsid w:val="004E2551"/>
    <w:rsid w:val="004E265A"/>
    <w:rsid w:val="004E2AA1"/>
    <w:rsid w:val="004E2C96"/>
    <w:rsid w:val="004E302A"/>
    <w:rsid w:val="004E3303"/>
    <w:rsid w:val="004E34C9"/>
    <w:rsid w:val="004E3642"/>
    <w:rsid w:val="004E366A"/>
    <w:rsid w:val="004E38A1"/>
    <w:rsid w:val="004E42D7"/>
    <w:rsid w:val="004E435C"/>
    <w:rsid w:val="004E45D6"/>
    <w:rsid w:val="004E48DC"/>
    <w:rsid w:val="004E4989"/>
    <w:rsid w:val="004E4F3B"/>
    <w:rsid w:val="004E5327"/>
    <w:rsid w:val="004E591A"/>
    <w:rsid w:val="004E5CE6"/>
    <w:rsid w:val="004E6116"/>
    <w:rsid w:val="004E62E7"/>
    <w:rsid w:val="004E650A"/>
    <w:rsid w:val="004E6D20"/>
    <w:rsid w:val="004E6DC9"/>
    <w:rsid w:val="004E7323"/>
    <w:rsid w:val="004E78CA"/>
    <w:rsid w:val="004E79BF"/>
    <w:rsid w:val="004E7A1E"/>
    <w:rsid w:val="004E7B6D"/>
    <w:rsid w:val="004E7C6F"/>
    <w:rsid w:val="004E7F70"/>
    <w:rsid w:val="004F031C"/>
    <w:rsid w:val="004F049B"/>
    <w:rsid w:val="004F0960"/>
    <w:rsid w:val="004F0AD2"/>
    <w:rsid w:val="004F0B0D"/>
    <w:rsid w:val="004F0C31"/>
    <w:rsid w:val="004F145E"/>
    <w:rsid w:val="004F158F"/>
    <w:rsid w:val="004F17C8"/>
    <w:rsid w:val="004F183B"/>
    <w:rsid w:val="004F1961"/>
    <w:rsid w:val="004F19B2"/>
    <w:rsid w:val="004F20D9"/>
    <w:rsid w:val="004F2A7C"/>
    <w:rsid w:val="004F2BB8"/>
    <w:rsid w:val="004F2BE7"/>
    <w:rsid w:val="004F2CDB"/>
    <w:rsid w:val="004F2DAB"/>
    <w:rsid w:val="004F2F6F"/>
    <w:rsid w:val="004F303B"/>
    <w:rsid w:val="004F30FA"/>
    <w:rsid w:val="004F33DC"/>
    <w:rsid w:val="004F389A"/>
    <w:rsid w:val="004F3C86"/>
    <w:rsid w:val="004F3D2A"/>
    <w:rsid w:val="004F43A5"/>
    <w:rsid w:val="004F45C6"/>
    <w:rsid w:val="004F47FC"/>
    <w:rsid w:val="004F5560"/>
    <w:rsid w:val="004F556B"/>
    <w:rsid w:val="004F55C2"/>
    <w:rsid w:val="004F570D"/>
    <w:rsid w:val="004F611E"/>
    <w:rsid w:val="004F69A9"/>
    <w:rsid w:val="004F6C31"/>
    <w:rsid w:val="004F71AF"/>
    <w:rsid w:val="004F7247"/>
    <w:rsid w:val="004F7690"/>
    <w:rsid w:val="004F7C22"/>
    <w:rsid w:val="004F7CB6"/>
    <w:rsid w:val="004F7D9A"/>
    <w:rsid w:val="004F7E2A"/>
    <w:rsid w:val="00500090"/>
    <w:rsid w:val="005000F2"/>
    <w:rsid w:val="005003E4"/>
    <w:rsid w:val="00500491"/>
    <w:rsid w:val="0050051F"/>
    <w:rsid w:val="0050069A"/>
    <w:rsid w:val="005006CE"/>
    <w:rsid w:val="005007BB"/>
    <w:rsid w:val="00500A7E"/>
    <w:rsid w:val="00500AB7"/>
    <w:rsid w:val="00500DB5"/>
    <w:rsid w:val="00500DE6"/>
    <w:rsid w:val="00500EF7"/>
    <w:rsid w:val="00500FBD"/>
    <w:rsid w:val="005014D0"/>
    <w:rsid w:val="00501803"/>
    <w:rsid w:val="0050192B"/>
    <w:rsid w:val="0050196F"/>
    <w:rsid w:val="0050218A"/>
    <w:rsid w:val="0050282E"/>
    <w:rsid w:val="005028A3"/>
    <w:rsid w:val="0050292C"/>
    <w:rsid w:val="005029B2"/>
    <w:rsid w:val="00502D8B"/>
    <w:rsid w:val="00502ED7"/>
    <w:rsid w:val="005032A0"/>
    <w:rsid w:val="00503631"/>
    <w:rsid w:val="00503C6C"/>
    <w:rsid w:val="00504197"/>
    <w:rsid w:val="00504982"/>
    <w:rsid w:val="00504A71"/>
    <w:rsid w:val="005057F7"/>
    <w:rsid w:val="00505A68"/>
    <w:rsid w:val="00505ACD"/>
    <w:rsid w:val="00506066"/>
    <w:rsid w:val="005060A4"/>
    <w:rsid w:val="0050625A"/>
    <w:rsid w:val="00506386"/>
    <w:rsid w:val="0050661E"/>
    <w:rsid w:val="00506654"/>
    <w:rsid w:val="0050702A"/>
    <w:rsid w:val="005076A5"/>
    <w:rsid w:val="00507845"/>
    <w:rsid w:val="00507DDF"/>
    <w:rsid w:val="0051014F"/>
    <w:rsid w:val="0051021D"/>
    <w:rsid w:val="00510903"/>
    <w:rsid w:val="00510B6D"/>
    <w:rsid w:val="00510BE4"/>
    <w:rsid w:val="005111CC"/>
    <w:rsid w:val="005113FE"/>
    <w:rsid w:val="00511577"/>
    <w:rsid w:val="005119FD"/>
    <w:rsid w:val="00511BC2"/>
    <w:rsid w:val="00511C6A"/>
    <w:rsid w:val="005121DB"/>
    <w:rsid w:val="00512461"/>
    <w:rsid w:val="005127E9"/>
    <w:rsid w:val="00512BB3"/>
    <w:rsid w:val="00512CCD"/>
    <w:rsid w:val="00512E31"/>
    <w:rsid w:val="00512ED5"/>
    <w:rsid w:val="00512F31"/>
    <w:rsid w:val="0051314C"/>
    <w:rsid w:val="00513AA9"/>
    <w:rsid w:val="00513CF5"/>
    <w:rsid w:val="00513E2C"/>
    <w:rsid w:val="005143D2"/>
    <w:rsid w:val="00514D43"/>
    <w:rsid w:val="00515126"/>
    <w:rsid w:val="005153CA"/>
    <w:rsid w:val="00515EA1"/>
    <w:rsid w:val="00516409"/>
    <w:rsid w:val="00516CC5"/>
    <w:rsid w:val="00516EEA"/>
    <w:rsid w:val="005170B8"/>
    <w:rsid w:val="00517855"/>
    <w:rsid w:val="00520D33"/>
    <w:rsid w:val="005214B1"/>
    <w:rsid w:val="005217A8"/>
    <w:rsid w:val="00521947"/>
    <w:rsid w:val="00521E89"/>
    <w:rsid w:val="005225D7"/>
    <w:rsid w:val="00522D81"/>
    <w:rsid w:val="005238F0"/>
    <w:rsid w:val="00523CB3"/>
    <w:rsid w:val="00524447"/>
    <w:rsid w:val="00524B74"/>
    <w:rsid w:val="00524F96"/>
    <w:rsid w:val="00524FE0"/>
    <w:rsid w:val="005255B9"/>
    <w:rsid w:val="00525645"/>
    <w:rsid w:val="00525982"/>
    <w:rsid w:val="00525C81"/>
    <w:rsid w:val="0052628F"/>
    <w:rsid w:val="00526490"/>
    <w:rsid w:val="0052678A"/>
    <w:rsid w:val="00526C4D"/>
    <w:rsid w:val="005273AF"/>
    <w:rsid w:val="005275B1"/>
    <w:rsid w:val="005277E8"/>
    <w:rsid w:val="0053022D"/>
    <w:rsid w:val="005302AC"/>
    <w:rsid w:val="00530548"/>
    <w:rsid w:val="00530B3B"/>
    <w:rsid w:val="00530B44"/>
    <w:rsid w:val="005314BD"/>
    <w:rsid w:val="0053162E"/>
    <w:rsid w:val="005317B7"/>
    <w:rsid w:val="00531805"/>
    <w:rsid w:val="00531888"/>
    <w:rsid w:val="00531BBF"/>
    <w:rsid w:val="00532363"/>
    <w:rsid w:val="00532373"/>
    <w:rsid w:val="005323DF"/>
    <w:rsid w:val="005324DE"/>
    <w:rsid w:val="00532638"/>
    <w:rsid w:val="0053267A"/>
    <w:rsid w:val="00532AE1"/>
    <w:rsid w:val="00532B9C"/>
    <w:rsid w:val="00532C05"/>
    <w:rsid w:val="00532C25"/>
    <w:rsid w:val="005335BB"/>
    <w:rsid w:val="00533893"/>
    <w:rsid w:val="00533B3D"/>
    <w:rsid w:val="00533E1E"/>
    <w:rsid w:val="00534263"/>
    <w:rsid w:val="0053470F"/>
    <w:rsid w:val="005347B6"/>
    <w:rsid w:val="005353C0"/>
    <w:rsid w:val="005354DA"/>
    <w:rsid w:val="0053565F"/>
    <w:rsid w:val="00535738"/>
    <w:rsid w:val="00535746"/>
    <w:rsid w:val="00535E04"/>
    <w:rsid w:val="005361E1"/>
    <w:rsid w:val="005362A4"/>
    <w:rsid w:val="00536B20"/>
    <w:rsid w:val="00536F67"/>
    <w:rsid w:val="00537078"/>
    <w:rsid w:val="005373CC"/>
    <w:rsid w:val="005373E4"/>
    <w:rsid w:val="0053749E"/>
    <w:rsid w:val="005374EA"/>
    <w:rsid w:val="00540112"/>
    <w:rsid w:val="005402D0"/>
    <w:rsid w:val="00540E50"/>
    <w:rsid w:val="0054104C"/>
    <w:rsid w:val="0054133F"/>
    <w:rsid w:val="00541474"/>
    <w:rsid w:val="0054152E"/>
    <w:rsid w:val="0054191E"/>
    <w:rsid w:val="005419DE"/>
    <w:rsid w:val="00541B06"/>
    <w:rsid w:val="00541B92"/>
    <w:rsid w:val="00542297"/>
    <w:rsid w:val="005426D7"/>
    <w:rsid w:val="0054317B"/>
    <w:rsid w:val="00543469"/>
    <w:rsid w:val="00543582"/>
    <w:rsid w:val="005442A2"/>
    <w:rsid w:val="00544859"/>
    <w:rsid w:val="00544952"/>
    <w:rsid w:val="00544A9F"/>
    <w:rsid w:val="00544FB0"/>
    <w:rsid w:val="00545A40"/>
    <w:rsid w:val="005460FF"/>
    <w:rsid w:val="00546180"/>
    <w:rsid w:val="005465E5"/>
    <w:rsid w:val="0054703B"/>
    <w:rsid w:val="00547564"/>
    <w:rsid w:val="00547D22"/>
    <w:rsid w:val="00550563"/>
    <w:rsid w:val="00550673"/>
    <w:rsid w:val="005506A9"/>
    <w:rsid w:val="00550C6B"/>
    <w:rsid w:val="00550FA9"/>
    <w:rsid w:val="00551167"/>
    <w:rsid w:val="005516DB"/>
    <w:rsid w:val="0055174A"/>
    <w:rsid w:val="00551E98"/>
    <w:rsid w:val="00552048"/>
    <w:rsid w:val="00552371"/>
    <w:rsid w:val="005523CE"/>
    <w:rsid w:val="00552628"/>
    <w:rsid w:val="005527A7"/>
    <w:rsid w:val="00552913"/>
    <w:rsid w:val="00553D98"/>
    <w:rsid w:val="005542FE"/>
    <w:rsid w:val="0055447C"/>
    <w:rsid w:val="00554ABF"/>
    <w:rsid w:val="00554CA0"/>
    <w:rsid w:val="00554D3C"/>
    <w:rsid w:val="00554F17"/>
    <w:rsid w:val="00555002"/>
    <w:rsid w:val="005551D0"/>
    <w:rsid w:val="0055537A"/>
    <w:rsid w:val="005556A3"/>
    <w:rsid w:val="00555C4D"/>
    <w:rsid w:val="005563D9"/>
    <w:rsid w:val="00556725"/>
    <w:rsid w:val="00556B61"/>
    <w:rsid w:val="00556D29"/>
    <w:rsid w:val="00556D55"/>
    <w:rsid w:val="00556D57"/>
    <w:rsid w:val="0055725C"/>
    <w:rsid w:val="00557860"/>
    <w:rsid w:val="005579BE"/>
    <w:rsid w:val="005603CD"/>
    <w:rsid w:val="00560500"/>
    <w:rsid w:val="00560A1F"/>
    <w:rsid w:val="00560B69"/>
    <w:rsid w:val="00560D89"/>
    <w:rsid w:val="00560E95"/>
    <w:rsid w:val="00560FE1"/>
    <w:rsid w:val="005611C3"/>
    <w:rsid w:val="005612E7"/>
    <w:rsid w:val="00561FAD"/>
    <w:rsid w:val="00561FE2"/>
    <w:rsid w:val="00561FE9"/>
    <w:rsid w:val="0056228D"/>
    <w:rsid w:val="005622EA"/>
    <w:rsid w:val="00562EA8"/>
    <w:rsid w:val="00563066"/>
    <w:rsid w:val="00563129"/>
    <w:rsid w:val="00563169"/>
    <w:rsid w:val="0056317B"/>
    <w:rsid w:val="00563315"/>
    <w:rsid w:val="00563687"/>
    <w:rsid w:val="00563A62"/>
    <w:rsid w:val="00563B1B"/>
    <w:rsid w:val="00564145"/>
    <w:rsid w:val="00564926"/>
    <w:rsid w:val="00564941"/>
    <w:rsid w:val="00565090"/>
    <w:rsid w:val="005650A1"/>
    <w:rsid w:val="00565366"/>
    <w:rsid w:val="00565535"/>
    <w:rsid w:val="00565AA6"/>
    <w:rsid w:val="00565AEF"/>
    <w:rsid w:val="00565CFF"/>
    <w:rsid w:val="00565E7D"/>
    <w:rsid w:val="00565E8C"/>
    <w:rsid w:val="005666F4"/>
    <w:rsid w:val="00566CC8"/>
    <w:rsid w:val="00566F06"/>
    <w:rsid w:val="00567A95"/>
    <w:rsid w:val="00567CF4"/>
    <w:rsid w:val="00567F22"/>
    <w:rsid w:val="00567FDA"/>
    <w:rsid w:val="005703EB"/>
    <w:rsid w:val="005705B4"/>
    <w:rsid w:val="005708BB"/>
    <w:rsid w:val="00570914"/>
    <w:rsid w:val="0057131B"/>
    <w:rsid w:val="005716B2"/>
    <w:rsid w:val="00571760"/>
    <w:rsid w:val="005718FE"/>
    <w:rsid w:val="00571CBA"/>
    <w:rsid w:val="00572362"/>
    <w:rsid w:val="005732DA"/>
    <w:rsid w:val="0057353F"/>
    <w:rsid w:val="00573C26"/>
    <w:rsid w:val="00573C52"/>
    <w:rsid w:val="00574598"/>
    <w:rsid w:val="005747EA"/>
    <w:rsid w:val="005748FF"/>
    <w:rsid w:val="005749E7"/>
    <w:rsid w:val="005755DD"/>
    <w:rsid w:val="0057574A"/>
    <w:rsid w:val="0057587F"/>
    <w:rsid w:val="00575998"/>
    <w:rsid w:val="00575A2F"/>
    <w:rsid w:val="0057641F"/>
    <w:rsid w:val="00576479"/>
    <w:rsid w:val="00576FF9"/>
    <w:rsid w:val="0057731D"/>
    <w:rsid w:val="005778AD"/>
    <w:rsid w:val="005778CC"/>
    <w:rsid w:val="00580098"/>
    <w:rsid w:val="00580229"/>
    <w:rsid w:val="005804EC"/>
    <w:rsid w:val="00580D5D"/>
    <w:rsid w:val="005814B8"/>
    <w:rsid w:val="0058157D"/>
    <w:rsid w:val="0058187C"/>
    <w:rsid w:val="0058190F"/>
    <w:rsid w:val="00581ABE"/>
    <w:rsid w:val="00581DCF"/>
    <w:rsid w:val="00581E64"/>
    <w:rsid w:val="00582496"/>
    <w:rsid w:val="00582693"/>
    <w:rsid w:val="00582D00"/>
    <w:rsid w:val="00582D90"/>
    <w:rsid w:val="00582F46"/>
    <w:rsid w:val="00583167"/>
    <w:rsid w:val="005831A4"/>
    <w:rsid w:val="0058341D"/>
    <w:rsid w:val="0058352F"/>
    <w:rsid w:val="0058407A"/>
    <w:rsid w:val="005845E5"/>
    <w:rsid w:val="00584A50"/>
    <w:rsid w:val="00584C13"/>
    <w:rsid w:val="005851ED"/>
    <w:rsid w:val="00585496"/>
    <w:rsid w:val="005855CD"/>
    <w:rsid w:val="005856B1"/>
    <w:rsid w:val="005859CB"/>
    <w:rsid w:val="00585BE5"/>
    <w:rsid w:val="00585C39"/>
    <w:rsid w:val="00585E27"/>
    <w:rsid w:val="00585F2D"/>
    <w:rsid w:val="00585FF7"/>
    <w:rsid w:val="00586801"/>
    <w:rsid w:val="00586A25"/>
    <w:rsid w:val="00586F2A"/>
    <w:rsid w:val="0058724A"/>
    <w:rsid w:val="005872C0"/>
    <w:rsid w:val="00587598"/>
    <w:rsid w:val="005879BE"/>
    <w:rsid w:val="005879EF"/>
    <w:rsid w:val="00590258"/>
    <w:rsid w:val="00590E36"/>
    <w:rsid w:val="005910EB"/>
    <w:rsid w:val="005913DC"/>
    <w:rsid w:val="005914F3"/>
    <w:rsid w:val="0059166C"/>
    <w:rsid w:val="00591BAD"/>
    <w:rsid w:val="00591DEB"/>
    <w:rsid w:val="0059211B"/>
    <w:rsid w:val="005921F4"/>
    <w:rsid w:val="00592348"/>
    <w:rsid w:val="00592808"/>
    <w:rsid w:val="0059330D"/>
    <w:rsid w:val="005933B3"/>
    <w:rsid w:val="0059351C"/>
    <w:rsid w:val="00593539"/>
    <w:rsid w:val="005937AB"/>
    <w:rsid w:val="005939BD"/>
    <w:rsid w:val="00594580"/>
    <w:rsid w:val="0059580F"/>
    <w:rsid w:val="0059587A"/>
    <w:rsid w:val="00595930"/>
    <w:rsid w:val="00595B0D"/>
    <w:rsid w:val="00595CD7"/>
    <w:rsid w:val="00596150"/>
    <w:rsid w:val="0059638D"/>
    <w:rsid w:val="005967F0"/>
    <w:rsid w:val="00596D6E"/>
    <w:rsid w:val="00596E8D"/>
    <w:rsid w:val="005977AD"/>
    <w:rsid w:val="005A00F0"/>
    <w:rsid w:val="005A0483"/>
    <w:rsid w:val="005A04DB"/>
    <w:rsid w:val="005A0784"/>
    <w:rsid w:val="005A1167"/>
    <w:rsid w:val="005A1334"/>
    <w:rsid w:val="005A1D9A"/>
    <w:rsid w:val="005A2340"/>
    <w:rsid w:val="005A2B83"/>
    <w:rsid w:val="005A3384"/>
    <w:rsid w:val="005A33DA"/>
    <w:rsid w:val="005A34A4"/>
    <w:rsid w:val="005A3915"/>
    <w:rsid w:val="005A3ACC"/>
    <w:rsid w:val="005A3E83"/>
    <w:rsid w:val="005A45ED"/>
    <w:rsid w:val="005A497F"/>
    <w:rsid w:val="005A4C3D"/>
    <w:rsid w:val="005A4D3A"/>
    <w:rsid w:val="005A523D"/>
    <w:rsid w:val="005A5EB5"/>
    <w:rsid w:val="005A6020"/>
    <w:rsid w:val="005A61AF"/>
    <w:rsid w:val="005A62C8"/>
    <w:rsid w:val="005A6677"/>
    <w:rsid w:val="005A6AB3"/>
    <w:rsid w:val="005A6B63"/>
    <w:rsid w:val="005A6CBF"/>
    <w:rsid w:val="005A6FB3"/>
    <w:rsid w:val="005A740F"/>
    <w:rsid w:val="005A7572"/>
    <w:rsid w:val="005A7732"/>
    <w:rsid w:val="005A786F"/>
    <w:rsid w:val="005A7AAA"/>
    <w:rsid w:val="005A7E04"/>
    <w:rsid w:val="005B028D"/>
    <w:rsid w:val="005B0B84"/>
    <w:rsid w:val="005B0C64"/>
    <w:rsid w:val="005B0DB7"/>
    <w:rsid w:val="005B0DEB"/>
    <w:rsid w:val="005B0EB1"/>
    <w:rsid w:val="005B14D8"/>
    <w:rsid w:val="005B159E"/>
    <w:rsid w:val="005B1A07"/>
    <w:rsid w:val="005B1A4A"/>
    <w:rsid w:val="005B1AF6"/>
    <w:rsid w:val="005B1B47"/>
    <w:rsid w:val="005B20EA"/>
    <w:rsid w:val="005B2265"/>
    <w:rsid w:val="005B2835"/>
    <w:rsid w:val="005B2E17"/>
    <w:rsid w:val="005B3302"/>
    <w:rsid w:val="005B35FC"/>
    <w:rsid w:val="005B36AC"/>
    <w:rsid w:val="005B3730"/>
    <w:rsid w:val="005B3745"/>
    <w:rsid w:val="005B38D3"/>
    <w:rsid w:val="005B3BF2"/>
    <w:rsid w:val="005B3D4C"/>
    <w:rsid w:val="005B4072"/>
    <w:rsid w:val="005B454B"/>
    <w:rsid w:val="005B46F2"/>
    <w:rsid w:val="005B4802"/>
    <w:rsid w:val="005B493B"/>
    <w:rsid w:val="005B4B89"/>
    <w:rsid w:val="005B521F"/>
    <w:rsid w:val="005B55C8"/>
    <w:rsid w:val="005B56BD"/>
    <w:rsid w:val="005B60DA"/>
    <w:rsid w:val="005B62BD"/>
    <w:rsid w:val="005B6827"/>
    <w:rsid w:val="005B6B9E"/>
    <w:rsid w:val="005B6E0F"/>
    <w:rsid w:val="005B70B5"/>
    <w:rsid w:val="005B7393"/>
    <w:rsid w:val="005B73DC"/>
    <w:rsid w:val="005B7422"/>
    <w:rsid w:val="005B74D0"/>
    <w:rsid w:val="005B7868"/>
    <w:rsid w:val="005B7B0D"/>
    <w:rsid w:val="005B7B44"/>
    <w:rsid w:val="005B7B9E"/>
    <w:rsid w:val="005C003F"/>
    <w:rsid w:val="005C01F8"/>
    <w:rsid w:val="005C0356"/>
    <w:rsid w:val="005C03FC"/>
    <w:rsid w:val="005C067E"/>
    <w:rsid w:val="005C0A39"/>
    <w:rsid w:val="005C0ACF"/>
    <w:rsid w:val="005C0C5D"/>
    <w:rsid w:val="005C10A3"/>
    <w:rsid w:val="005C1856"/>
    <w:rsid w:val="005C192C"/>
    <w:rsid w:val="005C2143"/>
    <w:rsid w:val="005C23F0"/>
    <w:rsid w:val="005C2558"/>
    <w:rsid w:val="005C2727"/>
    <w:rsid w:val="005C2F23"/>
    <w:rsid w:val="005C38BD"/>
    <w:rsid w:val="005C38E0"/>
    <w:rsid w:val="005C3AED"/>
    <w:rsid w:val="005C3BCC"/>
    <w:rsid w:val="005C3FC4"/>
    <w:rsid w:val="005C449C"/>
    <w:rsid w:val="005C4761"/>
    <w:rsid w:val="005C4E1F"/>
    <w:rsid w:val="005C5133"/>
    <w:rsid w:val="005C546C"/>
    <w:rsid w:val="005C577D"/>
    <w:rsid w:val="005C586D"/>
    <w:rsid w:val="005C59F6"/>
    <w:rsid w:val="005C5BDA"/>
    <w:rsid w:val="005C5D98"/>
    <w:rsid w:val="005C5EAF"/>
    <w:rsid w:val="005C6077"/>
    <w:rsid w:val="005C621B"/>
    <w:rsid w:val="005C6276"/>
    <w:rsid w:val="005C62C2"/>
    <w:rsid w:val="005C6581"/>
    <w:rsid w:val="005C6D1F"/>
    <w:rsid w:val="005C6EF6"/>
    <w:rsid w:val="005C71F7"/>
    <w:rsid w:val="005C7817"/>
    <w:rsid w:val="005D03AF"/>
    <w:rsid w:val="005D0889"/>
    <w:rsid w:val="005D0A23"/>
    <w:rsid w:val="005D0C09"/>
    <w:rsid w:val="005D1016"/>
    <w:rsid w:val="005D1174"/>
    <w:rsid w:val="005D1203"/>
    <w:rsid w:val="005D15F5"/>
    <w:rsid w:val="005D176B"/>
    <w:rsid w:val="005D1818"/>
    <w:rsid w:val="005D19D5"/>
    <w:rsid w:val="005D19D9"/>
    <w:rsid w:val="005D1A4D"/>
    <w:rsid w:val="005D1BFC"/>
    <w:rsid w:val="005D1D79"/>
    <w:rsid w:val="005D1EEA"/>
    <w:rsid w:val="005D2182"/>
    <w:rsid w:val="005D2ADB"/>
    <w:rsid w:val="005D36E5"/>
    <w:rsid w:val="005D3770"/>
    <w:rsid w:val="005D3C7A"/>
    <w:rsid w:val="005D3E8D"/>
    <w:rsid w:val="005D40A8"/>
    <w:rsid w:val="005D4175"/>
    <w:rsid w:val="005D45D6"/>
    <w:rsid w:val="005D4E4F"/>
    <w:rsid w:val="005D59F6"/>
    <w:rsid w:val="005D5E8A"/>
    <w:rsid w:val="005D5EDB"/>
    <w:rsid w:val="005D6522"/>
    <w:rsid w:val="005D6959"/>
    <w:rsid w:val="005D6AC9"/>
    <w:rsid w:val="005D6F77"/>
    <w:rsid w:val="005D73AF"/>
    <w:rsid w:val="005D73DD"/>
    <w:rsid w:val="005D7761"/>
    <w:rsid w:val="005E006D"/>
    <w:rsid w:val="005E03BB"/>
    <w:rsid w:val="005E081F"/>
    <w:rsid w:val="005E1835"/>
    <w:rsid w:val="005E1C7F"/>
    <w:rsid w:val="005E2406"/>
    <w:rsid w:val="005E291B"/>
    <w:rsid w:val="005E2BB1"/>
    <w:rsid w:val="005E2BFC"/>
    <w:rsid w:val="005E2FE7"/>
    <w:rsid w:val="005E3287"/>
    <w:rsid w:val="005E3293"/>
    <w:rsid w:val="005E34C5"/>
    <w:rsid w:val="005E3AC7"/>
    <w:rsid w:val="005E3FA5"/>
    <w:rsid w:val="005E41A4"/>
    <w:rsid w:val="005E4553"/>
    <w:rsid w:val="005E4679"/>
    <w:rsid w:val="005E489F"/>
    <w:rsid w:val="005E4F89"/>
    <w:rsid w:val="005E50A9"/>
    <w:rsid w:val="005E50BA"/>
    <w:rsid w:val="005E5287"/>
    <w:rsid w:val="005E5502"/>
    <w:rsid w:val="005E5A56"/>
    <w:rsid w:val="005E65AF"/>
    <w:rsid w:val="005E69AD"/>
    <w:rsid w:val="005E6B10"/>
    <w:rsid w:val="005E6BDE"/>
    <w:rsid w:val="005E746B"/>
    <w:rsid w:val="005E74D4"/>
    <w:rsid w:val="005E7840"/>
    <w:rsid w:val="005E78C9"/>
    <w:rsid w:val="005E78E2"/>
    <w:rsid w:val="005E7A38"/>
    <w:rsid w:val="005E7DF9"/>
    <w:rsid w:val="005E7E8B"/>
    <w:rsid w:val="005F0373"/>
    <w:rsid w:val="005F039A"/>
    <w:rsid w:val="005F0B13"/>
    <w:rsid w:val="005F11A8"/>
    <w:rsid w:val="005F1C35"/>
    <w:rsid w:val="005F1CBE"/>
    <w:rsid w:val="005F1DEA"/>
    <w:rsid w:val="005F1EEE"/>
    <w:rsid w:val="005F22E4"/>
    <w:rsid w:val="005F2886"/>
    <w:rsid w:val="005F295D"/>
    <w:rsid w:val="005F3267"/>
    <w:rsid w:val="005F32B8"/>
    <w:rsid w:val="005F345D"/>
    <w:rsid w:val="005F3665"/>
    <w:rsid w:val="005F3744"/>
    <w:rsid w:val="005F498B"/>
    <w:rsid w:val="005F533C"/>
    <w:rsid w:val="005F5877"/>
    <w:rsid w:val="005F5910"/>
    <w:rsid w:val="005F5D0D"/>
    <w:rsid w:val="005F63DE"/>
    <w:rsid w:val="005F654A"/>
    <w:rsid w:val="005F686D"/>
    <w:rsid w:val="005F6A89"/>
    <w:rsid w:val="005F6CA9"/>
    <w:rsid w:val="005F6E49"/>
    <w:rsid w:val="005F71C3"/>
    <w:rsid w:val="005F7399"/>
    <w:rsid w:val="005F75E5"/>
    <w:rsid w:val="005F76D8"/>
    <w:rsid w:val="005F77CF"/>
    <w:rsid w:val="005F7DD8"/>
    <w:rsid w:val="005F7F65"/>
    <w:rsid w:val="005F7F8D"/>
    <w:rsid w:val="006002ED"/>
    <w:rsid w:val="00600438"/>
    <w:rsid w:val="0060044E"/>
    <w:rsid w:val="00600677"/>
    <w:rsid w:val="006006DF"/>
    <w:rsid w:val="006007C4"/>
    <w:rsid w:val="00600CE8"/>
    <w:rsid w:val="0060122E"/>
    <w:rsid w:val="00601D73"/>
    <w:rsid w:val="0060202D"/>
    <w:rsid w:val="00603697"/>
    <w:rsid w:val="00603A06"/>
    <w:rsid w:val="00603CEC"/>
    <w:rsid w:val="00603E97"/>
    <w:rsid w:val="00604460"/>
    <w:rsid w:val="00604DF6"/>
    <w:rsid w:val="00605174"/>
    <w:rsid w:val="006055A4"/>
    <w:rsid w:val="0060584D"/>
    <w:rsid w:val="00605CD9"/>
    <w:rsid w:val="00606490"/>
    <w:rsid w:val="006065B8"/>
    <w:rsid w:val="00606C50"/>
    <w:rsid w:val="00606DC9"/>
    <w:rsid w:val="006070AF"/>
    <w:rsid w:val="00607C97"/>
    <w:rsid w:val="006108C7"/>
    <w:rsid w:val="00610AF6"/>
    <w:rsid w:val="006110F8"/>
    <w:rsid w:val="006117FB"/>
    <w:rsid w:val="00611B24"/>
    <w:rsid w:val="00611D2D"/>
    <w:rsid w:val="00611EE9"/>
    <w:rsid w:val="006123C9"/>
    <w:rsid w:val="006124DF"/>
    <w:rsid w:val="0061262A"/>
    <w:rsid w:val="00612AE0"/>
    <w:rsid w:val="00613168"/>
    <w:rsid w:val="00613171"/>
    <w:rsid w:val="00613B53"/>
    <w:rsid w:val="00613D72"/>
    <w:rsid w:val="00613DE0"/>
    <w:rsid w:val="00613E83"/>
    <w:rsid w:val="00613E8E"/>
    <w:rsid w:val="006145C7"/>
    <w:rsid w:val="00614907"/>
    <w:rsid w:val="00614AC3"/>
    <w:rsid w:val="00614DC8"/>
    <w:rsid w:val="00614F74"/>
    <w:rsid w:val="00615036"/>
    <w:rsid w:val="0061569B"/>
    <w:rsid w:val="00615808"/>
    <w:rsid w:val="00615BE5"/>
    <w:rsid w:val="00615CB9"/>
    <w:rsid w:val="00615DDF"/>
    <w:rsid w:val="00616BF7"/>
    <w:rsid w:val="00617242"/>
    <w:rsid w:val="006173C8"/>
    <w:rsid w:val="0061792A"/>
    <w:rsid w:val="00620141"/>
    <w:rsid w:val="006203EE"/>
    <w:rsid w:val="00620BB5"/>
    <w:rsid w:val="00620BE9"/>
    <w:rsid w:val="00620C86"/>
    <w:rsid w:val="0062134C"/>
    <w:rsid w:val="0062146F"/>
    <w:rsid w:val="00621CFA"/>
    <w:rsid w:val="00621FA6"/>
    <w:rsid w:val="00621FC8"/>
    <w:rsid w:val="00622681"/>
    <w:rsid w:val="006226CD"/>
    <w:rsid w:val="006227B1"/>
    <w:rsid w:val="006228C1"/>
    <w:rsid w:val="00622FE8"/>
    <w:rsid w:val="006234B5"/>
    <w:rsid w:val="00623BE8"/>
    <w:rsid w:val="00623C48"/>
    <w:rsid w:val="00623C71"/>
    <w:rsid w:val="00623EC1"/>
    <w:rsid w:val="00623FFE"/>
    <w:rsid w:val="0062431C"/>
    <w:rsid w:val="00624324"/>
    <w:rsid w:val="00625376"/>
    <w:rsid w:val="0062595B"/>
    <w:rsid w:val="00625A8D"/>
    <w:rsid w:val="00626010"/>
    <w:rsid w:val="00626A86"/>
    <w:rsid w:val="00627068"/>
    <w:rsid w:val="006271E1"/>
    <w:rsid w:val="006271ED"/>
    <w:rsid w:val="006271F5"/>
    <w:rsid w:val="00627371"/>
    <w:rsid w:val="00630144"/>
    <w:rsid w:val="006309F2"/>
    <w:rsid w:val="00630D37"/>
    <w:rsid w:val="00630D64"/>
    <w:rsid w:val="00630F6C"/>
    <w:rsid w:val="006311E5"/>
    <w:rsid w:val="00631693"/>
    <w:rsid w:val="00631C77"/>
    <w:rsid w:val="00631D9E"/>
    <w:rsid w:val="00632CB2"/>
    <w:rsid w:val="006331EB"/>
    <w:rsid w:val="00633359"/>
    <w:rsid w:val="006335F2"/>
    <w:rsid w:val="006337F9"/>
    <w:rsid w:val="00633E24"/>
    <w:rsid w:val="0063415D"/>
    <w:rsid w:val="006344FD"/>
    <w:rsid w:val="00634EEE"/>
    <w:rsid w:val="00635817"/>
    <w:rsid w:val="0063594A"/>
    <w:rsid w:val="00635F01"/>
    <w:rsid w:val="00635F24"/>
    <w:rsid w:val="00636078"/>
    <w:rsid w:val="0063612D"/>
    <w:rsid w:val="00636246"/>
    <w:rsid w:val="006363C8"/>
    <w:rsid w:val="0063656B"/>
    <w:rsid w:val="0063683C"/>
    <w:rsid w:val="0063696B"/>
    <w:rsid w:val="00636A19"/>
    <w:rsid w:val="006370EA"/>
    <w:rsid w:val="00637D42"/>
    <w:rsid w:val="00640429"/>
    <w:rsid w:val="006407BF"/>
    <w:rsid w:val="00640C3E"/>
    <w:rsid w:val="00641B12"/>
    <w:rsid w:val="00642038"/>
    <w:rsid w:val="006423FD"/>
    <w:rsid w:val="006424A8"/>
    <w:rsid w:val="00642549"/>
    <w:rsid w:val="006425E6"/>
    <w:rsid w:val="006429DE"/>
    <w:rsid w:val="00642C03"/>
    <w:rsid w:val="00642E63"/>
    <w:rsid w:val="0064399A"/>
    <w:rsid w:val="00643A7E"/>
    <w:rsid w:val="00643C29"/>
    <w:rsid w:val="00644828"/>
    <w:rsid w:val="00644D0A"/>
    <w:rsid w:val="0064500B"/>
    <w:rsid w:val="00645787"/>
    <w:rsid w:val="0064592A"/>
    <w:rsid w:val="00645C68"/>
    <w:rsid w:val="0064660A"/>
    <w:rsid w:val="006466C2"/>
    <w:rsid w:val="00646A00"/>
    <w:rsid w:val="00646A67"/>
    <w:rsid w:val="006472C6"/>
    <w:rsid w:val="00647674"/>
    <w:rsid w:val="00647680"/>
    <w:rsid w:val="00647713"/>
    <w:rsid w:val="00647C7D"/>
    <w:rsid w:val="0065020B"/>
    <w:rsid w:val="0065067A"/>
    <w:rsid w:val="00650752"/>
    <w:rsid w:val="00650C62"/>
    <w:rsid w:val="00650D92"/>
    <w:rsid w:val="00651300"/>
    <w:rsid w:val="00651480"/>
    <w:rsid w:val="0065160F"/>
    <w:rsid w:val="00652370"/>
    <w:rsid w:val="00652F3B"/>
    <w:rsid w:val="00653035"/>
    <w:rsid w:val="00653090"/>
    <w:rsid w:val="0065345A"/>
    <w:rsid w:val="0065399A"/>
    <w:rsid w:val="00653A4A"/>
    <w:rsid w:val="00653C18"/>
    <w:rsid w:val="00653E22"/>
    <w:rsid w:val="0065470D"/>
    <w:rsid w:val="006549B9"/>
    <w:rsid w:val="00654A2F"/>
    <w:rsid w:val="00655287"/>
    <w:rsid w:val="0065576F"/>
    <w:rsid w:val="00655970"/>
    <w:rsid w:val="00655AAD"/>
    <w:rsid w:val="00655D50"/>
    <w:rsid w:val="00656200"/>
    <w:rsid w:val="006562C2"/>
    <w:rsid w:val="00656663"/>
    <w:rsid w:val="00656714"/>
    <w:rsid w:val="00656C5D"/>
    <w:rsid w:val="00656DF8"/>
    <w:rsid w:val="006573DA"/>
    <w:rsid w:val="00657761"/>
    <w:rsid w:val="006605C9"/>
    <w:rsid w:val="00660870"/>
    <w:rsid w:val="0066087A"/>
    <w:rsid w:val="0066115B"/>
    <w:rsid w:val="0066146A"/>
    <w:rsid w:val="00661AF7"/>
    <w:rsid w:val="00661EFF"/>
    <w:rsid w:val="00661FA4"/>
    <w:rsid w:val="00662051"/>
    <w:rsid w:val="00662DBD"/>
    <w:rsid w:val="00663A39"/>
    <w:rsid w:val="00663C8F"/>
    <w:rsid w:val="0066466A"/>
    <w:rsid w:val="0066470E"/>
    <w:rsid w:val="0066478B"/>
    <w:rsid w:val="00664C6D"/>
    <w:rsid w:val="00664D0A"/>
    <w:rsid w:val="00664EE0"/>
    <w:rsid w:val="00664FFD"/>
    <w:rsid w:val="00665711"/>
    <w:rsid w:val="006657B3"/>
    <w:rsid w:val="006657F6"/>
    <w:rsid w:val="006658F5"/>
    <w:rsid w:val="0066601B"/>
    <w:rsid w:val="006669ED"/>
    <w:rsid w:val="00666AE9"/>
    <w:rsid w:val="00666B33"/>
    <w:rsid w:val="00666DF1"/>
    <w:rsid w:val="00666F24"/>
    <w:rsid w:val="00667116"/>
    <w:rsid w:val="00667438"/>
    <w:rsid w:val="00667805"/>
    <w:rsid w:val="00667874"/>
    <w:rsid w:val="00667B48"/>
    <w:rsid w:val="00667BDC"/>
    <w:rsid w:val="00667D50"/>
    <w:rsid w:val="00667F4F"/>
    <w:rsid w:val="0067011F"/>
    <w:rsid w:val="0067074A"/>
    <w:rsid w:val="00671975"/>
    <w:rsid w:val="00671CDC"/>
    <w:rsid w:val="00671DD8"/>
    <w:rsid w:val="00672B25"/>
    <w:rsid w:val="00672FB1"/>
    <w:rsid w:val="006731DB"/>
    <w:rsid w:val="00673250"/>
    <w:rsid w:val="00673813"/>
    <w:rsid w:val="00673E31"/>
    <w:rsid w:val="00674748"/>
    <w:rsid w:val="00674BE0"/>
    <w:rsid w:val="00674F66"/>
    <w:rsid w:val="006755D9"/>
    <w:rsid w:val="00675A49"/>
    <w:rsid w:val="00675E01"/>
    <w:rsid w:val="0067659A"/>
    <w:rsid w:val="00676815"/>
    <w:rsid w:val="006770AF"/>
    <w:rsid w:val="006773E5"/>
    <w:rsid w:val="00677579"/>
    <w:rsid w:val="006775B3"/>
    <w:rsid w:val="0067765A"/>
    <w:rsid w:val="0067788E"/>
    <w:rsid w:val="00677A79"/>
    <w:rsid w:val="00677C18"/>
    <w:rsid w:val="00677D87"/>
    <w:rsid w:val="0068096C"/>
    <w:rsid w:val="00680D7A"/>
    <w:rsid w:val="00682180"/>
    <w:rsid w:val="006821A0"/>
    <w:rsid w:val="00682350"/>
    <w:rsid w:val="0068243C"/>
    <w:rsid w:val="006825F2"/>
    <w:rsid w:val="00682A38"/>
    <w:rsid w:val="00682AAC"/>
    <w:rsid w:val="00682D60"/>
    <w:rsid w:val="00682D8A"/>
    <w:rsid w:val="00683270"/>
    <w:rsid w:val="0068346F"/>
    <w:rsid w:val="00683D93"/>
    <w:rsid w:val="00683ED3"/>
    <w:rsid w:val="006841C6"/>
    <w:rsid w:val="00684772"/>
    <w:rsid w:val="006847AC"/>
    <w:rsid w:val="00684B9C"/>
    <w:rsid w:val="00684EF9"/>
    <w:rsid w:val="0068577C"/>
    <w:rsid w:val="006857A0"/>
    <w:rsid w:val="006857F4"/>
    <w:rsid w:val="00685A9C"/>
    <w:rsid w:val="006868B3"/>
    <w:rsid w:val="00687710"/>
    <w:rsid w:val="006878A9"/>
    <w:rsid w:val="00687A94"/>
    <w:rsid w:val="00687CBC"/>
    <w:rsid w:val="00687D8F"/>
    <w:rsid w:val="00687E49"/>
    <w:rsid w:val="00687F15"/>
    <w:rsid w:val="00687FC9"/>
    <w:rsid w:val="006900C2"/>
    <w:rsid w:val="006907DD"/>
    <w:rsid w:val="00690AAB"/>
    <w:rsid w:val="00690D4F"/>
    <w:rsid w:val="00690E35"/>
    <w:rsid w:val="00691AB0"/>
    <w:rsid w:val="00691C89"/>
    <w:rsid w:val="00691D43"/>
    <w:rsid w:val="00691E2F"/>
    <w:rsid w:val="006924CC"/>
    <w:rsid w:val="006925D1"/>
    <w:rsid w:val="00692691"/>
    <w:rsid w:val="00692711"/>
    <w:rsid w:val="00692959"/>
    <w:rsid w:val="00692A31"/>
    <w:rsid w:val="00693611"/>
    <w:rsid w:val="006937D6"/>
    <w:rsid w:val="006937F1"/>
    <w:rsid w:val="006938FE"/>
    <w:rsid w:val="00693A83"/>
    <w:rsid w:val="00693CFA"/>
    <w:rsid w:val="00693D1D"/>
    <w:rsid w:val="00694368"/>
    <w:rsid w:val="006943BA"/>
    <w:rsid w:val="00694B50"/>
    <w:rsid w:val="00694CBE"/>
    <w:rsid w:val="00695E58"/>
    <w:rsid w:val="00695F39"/>
    <w:rsid w:val="006961BB"/>
    <w:rsid w:val="006961EE"/>
    <w:rsid w:val="00696241"/>
    <w:rsid w:val="006963AA"/>
    <w:rsid w:val="00696749"/>
    <w:rsid w:val="00696C6C"/>
    <w:rsid w:val="00696E4A"/>
    <w:rsid w:val="00696EF5"/>
    <w:rsid w:val="00696F2E"/>
    <w:rsid w:val="00697679"/>
    <w:rsid w:val="00697A5D"/>
    <w:rsid w:val="00697A74"/>
    <w:rsid w:val="00697DF6"/>
    <w:rsid w:val="006A031D"/>
    <w:rsid w:val="006A0340"/>
    <w:rsid w:val="006A0349"/>
    <w:rsid w:val="006A167C"/>
    <w:rsid w:val="006A1844"/>
    <w:rsid w:val="006A1BA4"/>
    <w:rsid w:val="006A1C9B"/>
    <w:rsid w:val="006A1D13"/>
    <w:rsid w:val="006A220B"/>
    <w:rsid w:val="006A2B8A"/>
    <w:rsid w:val="006A2F90"/>
    <w:rsid w:val="006A339B"/>
    <w:rsid w:val="006A37E7"/>
    <w:rsid w:val="006A3B4F"/>
    <w:rsid w:val="006A3EBF"/>
    <w:rsid w:val="006A4089"/>
    <w:rsid w:val="006A48D0"/>
    <w:rsid w:val="006A4C73"/>
    <w:rsid w:val="006A4CEA"/>
    <w:rsid w:val="006A4CF2"/>
    <w:rsid w:val="006A4CF3"/>
    <w:rsid w:val="006A50BA"/>
    <w:rsid w:val="006A5287"/>
    <w:rsid w:val="006A53DD"/>
    <w:rsid w:val="006A5497"/>
    <w:rsid w:val="006A5C99"/>
    <w:rsid w:val="006A5D34"/>
    <w:rsid w:val="006A5F0A"/>
    <w:rsid w:val="006A6110"/>
    <w:rsid w:val="006A61BC"/>
    <w:rsid w:val="006A64C7"/>
    <w:rsid w:val="006A6874"/>
    <w:rsid w:val="006A6E20"/>
    <w:rsid w:val="006A6E9F"/>
    <w:rsid w:val="006A6FB1"/>
    <w:rsid w:val="006A71BE"/>
    <w:rsid w:val="006A7B28"/>
    <w:rsid w:val="006B0128"/>
    <w:rsid w:val="006B0201"/>
    <w:rsid w:val="006B0215"/>
    <w:rsid w:val="006B04AE"/>
    <w:rsid w:val="006B0BEC"/>
    <w:rsid w:val="006B14E2"/>
    <w:rsid w:val="006B15EC"/>
    <w:rsid w:val="006B1922"/>
    <w:rsid w:val="006B1E08"/>
    <w:rsid w:val="006B2165"/>
    <w:rsid w:val="006B27D2"/>
    <w:rsid w:val="006B2B03"/>
    <w:rsid w:val="006B2D44"/>
    <w:rsid w:val="006B2EE3"/>
    <w:rsid w:val="006B356A"/>
    <w:rsid w:val="006B3E65"/>
    <w:rsid w:val="006B40F3"/>
    <w:rsid w:val="006B495E"/>
    <w:rsid w:val="006B528C"/>
    <w:rsid w:val="006B536A"/>
    <w:rsid w:val="006B55DC"/>
    <w:rsid w:val="006B5C00"/>
    <w:rsid w:val="006B5D56"/>
    <w:rsid w:val="006B5FE2"/>
    <w:rsid w:val="006B6014"/>
    <w:rsid w:val="006B72E7"/>
    <w:rsid w:val="006B732A"/>
    <w:rsid w:val="006B74FC"/>
    <w:rsid w:val="006B7765"/>
    <w:rsid w:val="006B7A25"/>
    <w:rsid w:val="006B7E40"/>
    <w:rsid w:val="006B7E99"/>
    <w:rsid w:val="006B7F19"/>
    <w:rsid w:val="006C0309"/>
    <w:rsid w:val="006C0461"/>
    <w:rsid w:val="006C103C"/>
    <w:rsid w:val="006C10D6"/>
    <w:rsid w:val="006C14D5"/>
    <w:rsid w:val="006C19F7"/>
    <w:rsid w:val="006C2256"/>
    <w:rsid w:val="006C2391"/>
    <w:rsid w:val="006C265E"/>
    <w:rsid w:val="006C29C9"/>
    <w:rsid w:val="006C319B"/>
    <w:rsid w:val="006C3832"/>
    <w:rsid w:val="006C47BA"/>
    <w:rsid w:val="006C48A3"/>
    <w:rsid w:val="006C4932"/>
    <w:rsid w:val="006C49DC"/>
    <w:rsid w:val="006C4CA5"/>
    <w:rsid w:val="006C4DEB"/>
    <w:rsid w:val="006C4F05"/>
    <w:rsid w:val="006C525F"/>
    <w:rsid w:val="006C574C"/>
    <w:rsid w:val="006C5AE3"/>
    <w:rsid w:val="006C6052"/>
    <w:rsid w:val="006C652B"/>
    <w:rsid w:val="006C66D8"/>
    <w:rsid w:val="006C6AFB"/>
    <w:rsid w:val="006C6ED4"/>
    <w:rsid w:val="006C7361"/>
    <w:rsid w:val="006C73D9"/>
    <w:rsid w:val="006C7BD6"/>
    <w:rsid w:val="006C7FDA"/>
    <w:rsid w:val="006D1C11"/>
    <w:rsid w:val="006D2634"/>
    <w:rsid w:val="006D27AD"/>
    <w:rsid w:val="006D2D29"/>
    <w:rsid w:val="006D2E03"/>
    <w:rsid w:val="006D3077"/>
    <w:rsid w:val="006D31DE"/>
    <w:rsid w:val="006D332E"/>
    <w:rsid w:val="006D33BB"/>
    <w:rsid w:val="006D3746"/>
    <w:rsid w:val="006D387B"/>
    <w:rsid w:val="006D3967"/>
    <w:rsid w:val="006D3A09"/>
    <w:rsid w:val="006D4450"/>
    <w:rsid w:val="006D4464"/>
    <w:rsid w:val="006D48DD"/>
    <w:rsid w:val="006D4C92"/>
    <w:rsid w:val="006D4F56"/>
    <w:rsid w:val="006D547B"/>
    <w:rsid w:val="006D5494"/>
    <w:rsid w:val="006D55C6"/>
    <w:rsid w:val="006D57D9"/>
    <w:rsid w:val="006D57F8"/>
    <w:rsid w:val="006D5CC1"/>
    <w:rsid w:val="006D5E4C"/>
    <w:rsid w:val="006D62CB"/>
    <w:rsid w:val="006D62D8"/>
    <w:rsid w:val="006D652B"/>
    <w:rsid w:val="006D6817"/>
    <w:rsid w:val="006D6E06"/>
    <w:rsid w:val="006D735B"/>
    <w:rsid w:val="006D73C3"/>
    <w:rsid w:val="006D7CD9"/>
    <w:rsid w:val="006E062C"/>
    <w:rsid w:val="006E06DB"/>
    <w:rsid w:val="006E083A"/>
    <w:rsid w:val="006E0D5E"/>
    <w:rsid w:val="006E102B"/>
    <w:rsid w:val="006E10F5"/>
    <w:rsid w:val="006E133E"/>
    <w:rsid w:val="006E15E8"/>
    <w:rsid w:val="006E1EBA"/>
    <w:rsid w:val="006E1F4B"/>
    <w:rsid w:val="006E20CA"/>
    <w:rsid w:val="006E2119"/>
    <w:rsid w:val="006E23FA"/>
    <w:rsid w:val="006E25EC"/>
    <w:rsid w:val="006E2807"/>
    <w:rsid w:val="006E293C"/>
    <w:rsid w:val="006E2B2F"/>
    <w:rsid w:val="006E2C01"/>
    <w:rsid w:val="006E3419"/>
    <w:rsid w:val="006E3461"/>
    <w:rsid w:val="006E3A65"/>
    <w:rsid w:val="006E3A91"/>
    <w:rsid w:val="006E4CB4"/>
    <w:rsid w:val="006E4D77"/>
    <w:rsid w:val="006E5011"/>
    <w:rsid w:val="006E55F0"/>
    <w:rsid w:val="006E588D"/>
    <w:rsid w:val="006E5DA4"/>
    <w:rsid w:val="006E60F7"/>
    <w:rsid w:val="006E63CB"/>
    <w:rsid w:val="006E65DD"/>
    <w:rsid w:val="006E6FF2"/>
    <w:rsid w:val="006E7715"/>
    <w:rsid w:val="006E786D"/>
    <w:rsid w:val="006F02DD"/>
    <w:rsid w:val="006F0619"/>
    <w:rsid w:val="006F0D44"/>
    <w:rsid w:val="006F1192"/>
    <w:rsid w:val="006F13B8"/>
    <w:rsid w:val="006F1BA1"/>
    <w:rsid w:val="006F1CCC"/>
    <w:rsid w:val="006F1CEF"/>
    <w:rsid w:val="006F25E5"/>
    <w:rsid w:val="006F2832"/>
    <w:rsid w:val="006F2A93"/>
    <w:rsid w:val="006F2D35"/>
    <w:rsid w:val="006F2D59"/>
    <w:rsid w:val="006F2E1D"/>
    <w:rsid w:val="006F2F86"/>
    <w:rsid w:val="006F3A72"/>
    <w:rsid w:val="006F3ACB"/>
    <w:rsid w:val="006F3DF4"/>
    <w:rsid w:val="006F3F5D"/>
    <w:rsid w:val="006F4002"/>
    <w:rsid w:val="006F40AE"/>
    <w:rsid w:val="006F4160"/>
    <w:rsid w:val="006F41B6"/>
    <w:rsid w:val="006F436E"/>
    <w:rsid w:val="006F521A"/>
    <w:rsid w:val="006F5287"/>
    <w:rsid w:val="006F544B"/>
    <w:rsid w:val="006F5D10"/>
    <w:rsid w:val="006F5D4B"/>
    <w:rsid w:val="006F6190"/>
    <w:rsid w:val="006F69DB"/>
    <w:rsid w:val="006F7637"/>
    <w:rsid w:val="006F795C"/>
    <w:rsid w:val="006F7BFA"/>
    <w:rsid w:val="007003CA"/>
    <w:rsid w:val="00700A5B"/>
    <w:rsid w:val="00700AF2"/>
    <w:rsid w:val="00700BBE"/>
    <w:rsid w:val="00700C1B"/>
    <w:rsid w:val="00700EB2"/>
    <w:rsid w:val="0070111E"/>
    <w:rsid w:val="007012E5"/>
    <w:rsid w:val="00701463"/>
    <w:rsid w:val="0070196F"/>
    <w:rsid w:val="00701A28"/>
    <w:rsid w:val="00701A6F"/>
    <w:rsid w:val="00701B3D"/>
    <w:rsid w:val="00701D81"/>
    <w:rsid w:val="00701F8F"/>
    <w:rsid w:val="00702381"/>
    <w:rsid w:val="007026D3"/>
    <w:rsid w:val="007029AA"/>
    <w:rsid w:val="00702C1B"/>
    <w:rsid w:val="00703224"/>
    <w:rsid w:val="0070322A"/>
    <w:rsid w:val="007039EB"/>
    <w:rsid w:val="00703A31"/>
    <w:rsid w:val="00703C64"/>
    <w:rsid w:val="007042C4"/>
    <w:rsid w:val="007042EA"/>
    <w:rsid w:val="00704B0E"/>
    <w:rsid w:val="00704BDC"/>
    <w:rsid w:val="00705165"/>
    <w:rsid w:val="007057AD"/>
    <w:rsid w:val="00705A16"/>
    <w:rsid w:val="00705EF0"/>
    <w:rsid w:val="00705F0E"/>
    <w:rsid w:val="007060AE"/>
    <w:rsid w:val="00706BA9"/>
    <w:rsid w:val="00707155"/>
    <w:rsid w:val="00707223"/>
    <w:rsid w:val="00707355"/>
    <w:rsid w:val="0070735E"/>
    <w:rsid w:val="00707979"/>
    <w:rsid w:val="0071044A"/>
    <w:rsid w:val="00710513"/>
    <w:rsid w:val="0071068F"/>
    <w:rsid w:val="00710877"/>
    <w:rsid w:val="00710E1A"/>
    <w:rsid w:val="00710F97"/>
    <w:rsid w:val="007118CD"/>
    <w:rsid w:val="00711FF9"/>
    <w:rsid w:val="007120DC"/>
    <w:rsid w:val="007122E2"/>
    <w:rsid w:val="00712390"/>
    <w:rsid w:val="00712A2B"/>
    <w:rsid w:val="00712C15"/>
    <w:rsid w:val="00712DC1"/>
    <w:rsid w:val="00712E07"/>
    <w:rsid w:val="00712FFB"/>
    <w:rsid w:val="00713744"/>
    <w:rsid w:val="00713C65"/>
    <w:rsid w:val="00713CF1"/>
    <w:rsid w:val="00713D19"/>
    <w:rsid w:val="00713FC9"/>
    <w:rsid w:val="007145BB"/>
    <w:rsid w:val="00714608"/>
    <w:rsid w:val="007149FF"/>
    <w:rsid w:val="00714C24"/>
    <w:rsid w:val="00714C9D"/>
    <w:rsid w:val="007156BF"/>
    <w:rsid w:val="0071570B"/>
    <w:rsid w:val="00715A3E"/>
    <w:rsid w:val="007160C6"/>
    <w:rsid w:val="007164E0"/>
    <w:rsid w:val="00716999"/>
    <w:rsid w:val="00716CC5"/>
    <w:rsid w:val="00717B7A"/>
    <w:rsid w:val="00717CA9"/>
    <w:rsid w:val="00720254"/>
    <w:rsid w:val="0072050E"/>
    <w:rsid w:val="007207B4"/>
    <w:rsid w:val="00720A39"/>
    <w:rsid w:val="00720AC2"/>
    <w:rsid w:val="00720D64"/>
    <w:rsid w:val="00720ED0"/>
    <w:rsid w:val="00720FC3"/>
    <w:rsid w:val="0072117C"/>
    <w:rsid w:val="00721186"/>
    <w:rsid w:val="00721245"/>
    <w:rsid w:val="007212C9"/>
    <w:rsid w:val="00721FF8"/>
    <w:rsid w:val="00722146"/>
    <w:rsid w:val="0072248C"/>
    <w:rsid w:val="00722B69"/>
    <w:rsid w:val="007230E5"/>
    <w:rsid w:val="0072310E"/>
    <w:rsid w:val="00723144"/>
    <w:rsid w:val="007236C0"/>
    <w:rsid w:val="00723BAC"/>
    <w:rsid w:val="00723E81"/>
    <w:rsid w:val="0072509C"/>
    <w:rsid w:val="00725481"/>
    <w:rsid w:val="00725A91"/>
    <w:rsid w:val="00725B4C"/>
    <w:rsid w:val="00725C91"/>
    <w:rsid w:val="007264D0"/>
    <w:rsid w:val="0072675A"/>
    <w:rsid w:val="007268E5"/>
    <w:rsid w:val="0072696D"/>
    <w:rsid w:val="00726A68"/>
    <w:rsid w:val="00726C28"/>
    <w:rsid w:val="00726DDF"/>
    <w:rsid w:val="00726F1A"/>
    <w:rsid w:val="00726F53"/>
    <w:rsid w:val="007276C1"/>
    <w:rsid w:val="00727AA8"/>
    <w:rsid w:val="00727B60"/>
    <w:rsid w:val="00730164"/>
    <w:rsid w:val="00730278"/>
    <w:rsid w:val="00730658"/>
    <w:rsid w:val="00730823"/>
    <w:rsid w:val="00730925"/>
    <w:rsid w:val="007309DE"/>
    <w:rsid w:val="00730B46"/>
    <w:rsid w:val="00730BB7"/>
    <w:rsid w:val="00731159"/>
    <w:rsid w:val="00731CE6"/>
    <w:rsid w:val="00731FC6"/>
    <w:rsid w:val="00732477"/>
    <w:rsid w:val="00732576"/>
    <w:rsid w:val="0073286A"/>
    <w:rsid w:val="00732F4C"/>
    <w:rsid w:val="00733196"/>
    <w:rsid w:val="007336EC"/>
    <w:rsid w:val="00733F93"/>
    <w:rsid w:val="00733FD2"/>
    <w:rsid w:val="007340C6"/>
    <w:rsid w:val="007340D2"/>
    <w:rsid w:val="007349C1"/>
    <w:rsid w:val="00734E87"/>
    <w:rsid w:val="007351E7"/>
    <w:rsid w:val="00735311"/>
    <w:rsid w:val="00735442"/>
    <w:rsid w:val="007354FB"/>
    <w:rsid w:val="00735569"/>
    <w:rsid w:val="00735DA1"/>
    <w:rsid w:val="00735DD3"/>
    <w:rsid w:val="007361F8"/>
    <w:rsid w:val="0073636B"/>
    <w:rsid w:val="00736532"/>
    <w:rsid w:val="00736895"/>
    <w:rsid w:val="00736D50"/>
    <w:rsid w:val="00736EAF"/>
    <w:rsid w:val="007373FD"/>
    <w:rsid w:val="00737CC3"/>
    <w:rsid w:val="00737EE7"/>
    <w:rsid w:val="00740238"/>
    <w:rsid w:val="00740C8D"/>
    <w:rsid w:val="00740E94"/>
    <w:rsid w:val="0074148B"/>
    <w:rsid w:val="00741D8A"/>
    <w:rsid w:val="00741EFB"/>
    <w:rsid w:val="00741F4A"/>
    <w:rsid w:val="0074214B"/>
    <w:rsid w:val="0074215B"/>
    <w:rsid w:val="00742289"/>
    <w:rsid w:val="007424C8"/>
    <w:rsid w:val="007428EF"/>
    <w:rsid w:val="0074304F"/>
    <w:rsid w:val="0074369F"/>
    <w:rsid w:val="00743739"/>
    <w:rsid w:val="0074377C"/>
    <w:rsid w:val="007437B2"/>
    <w:rsid w:val="007437FE"/>
    <w:rsid w:val="007439A4"/>
    <w:rsid w:val="00743B5C"/>
    <w:rsid w:val="00743CA8"/>
    <w:rsid w:val="00743E4B"/>
    <w:rsid w:val="00744162"/>
    <w:rsid w:val="00744507"/>
    <w:rsid w:val="00744575"/>
    <w:rsid w:val="00744947"/>
    <w:rsid w:val="00744FFD"/>
    <w:rsid w:val="0074526F"/>
    <w:rsid w:val="007452E8"/>
    <w:rsid w:val="00745535"/>
    <w:rsid w:val="00745821"/>
    <w:rsid w:val="0074588D"/>
    <w:rsid w:val="00745B53"/>
    <w:rsid w:val="00745F75"/>
    <w:rsid w:val="00746541"/>
    <w:rsid w:val="00746611"/>
    <w:rsid w:val="00746C9A"/>
    <w:rsid w:val="00747513"/>
    <w:rsid w:val="0074754E"/>
    <w:rsid w:val="00750110"/>
    <w:rsid w:val="00750159"/>
    <w:rsid w:val="007506C0"/>
    <w:rsid w:val="007506EE"/>
    <w:rsid w:val="00750B23"/>
    <w:rsid w:val="00750BA2"/>
    <w:rsid w:val="00750D02"/>
    <w:rsid w:val="00750E8A"/>
    <w:rsid w:val="00750FB0"/>
    <w:rsid w:val="00751421"/>
    <w:rsid w:val="0075142A"/>
    <w:rsid w:val="00751498"/>
    <w:rsid w:val="00751640"/>
    <w:rsid w:val="0075171C"/>
    <w:rsid w:val="0075195C"/>
    <w:rsid w:val="00751AF4"/>
    <w:rsid w:val="00751BF3"/>
    <w:rsid w:val="00752ACE"/>
    <w:rsid w:val="00753242"/>
    <w:rsid w:val="00753368"/>
    <w:rsid w:val="007535C0"/>
    <w:rsid w:val="007537C5"/>
    <w:rsid w:val="00753D2E"/>
    <w:rsid w:val="00754334"/>
    <w:rsid w:val="00754478"/>
    <w:rsid w:val="007544E5"/>
    <w:rsid w:val="0075453C"/>
    <w:rsid w:val="007546F5"/>
    <w:rsid w:val="007549DC"/>
    <w:rsid w:val="00754E93"/>
    <w:rsid w:val="00755176"/>
    <w:rsid w:val="007557FB"/>
    <w:rsid w:val="00755931"/>
    <w:rsid w:val="00755B8E"/>
    <w:rsid w:val="00755D00"/>
    <w:rsid w:val="00755FFB"/>
    <w:rsid w:val="0075676B"/>
    <w:rsid w:val="007567B4"/>
    <w:rsid w:val="00756BC1"/>
    <w:rsid w:val="00756D46"/>
    <w:rsid w:val="00757358"/>
    <w:rsid w:val="007600CD"/>
    <w:rsid w:val="007601C6"/>
    <w:rsid w:val="00760905"/>
    <w:rsid w:val="00760B53"/>
    <w:rsid w:val="00761068"/>
    <w:rsid w:val="0076106D"/>
    <w:rsid w:val="00761281"/>
    <w:rsid w:val="007612A5"/>
    <w:rsid w:val="0076162A"/>
    <w:rsid w:val="0076171A"/>
    <w:rsid w:val="00761AD1"/>
    <w:rsid w:val="00761EA5"/>
    <w:rsid w:val="00762298"/>
    <w:rsid w:val="00762605"/>
    <w:rsid w:val="007626EC"/>
    <w:rsid w:val="0076292E"/>
    <w:rsid w:val="007630CB"/>
    <w:rsid w:val="007630EE"/>
    <w:rsid w:val="00763D54"/>
    <w:rsid w:val="00763D70"/>
    <w:rsid w:val="00764367"/>
    <w:rsid w:val="0076443E"/>
    <w:rsid w:val="007654D4"/>
    <w:rsid w:val="00765524"/>
    <w:rsid w:val="007657D7"/>
    <w:rsid w:val="007657EE"/>
    <w:rsid w:val="00765872"/>
    <w:rsid w:val="00765B40"/>
    <w:rsid w:val="00765C15"/>
    <w:rsid w:val="00765C5A"/>
    <w:rsid w:val="00765F7B"/>
    <w:rsid w:val="00765FC3"/>
    <w:rsid w:val="00766072"/>
    <w:rsid w:val="00766A5A"/>
    <w:rsid w:val="00766C3E"/>
    <w:rsid w:val="00766DE2"/>
    <w:rsid w:val="007671DC"/>
    <w:rsid w:val="0076742A"/>
    <w:rsid w:val="007676B0"/>
    <w:rsid w:val="00767EF6"/>
    <w:rsid w:val="0077032E"/>
    <w:rsid w:val="00770656"/>
    <w:rsid w:val="00770813"/>
    <w:rsid w:val="007708AC"/>
    <w:rsid w:val="0077100B"/>
    <w:rsid w:val="00771046"/>
    <w:rsid w:val="007710C8"/>
    <w:rsid w:val="007713B6"/>
    <w:rsid w:val="007715A2"/>
    <w:rsid w:val="00771C2F"/>
    <w:rsid w:val="00771E99"/>
    <w:rsid w:val="00772965"/>
    <w:rsid w:val="00772A74"/>
    <w:rsid w:val="00772B26"/>
    <w:rsid w:val="007734D6"/>
    <w:rsid w:val="0077365F"/>
    <w:rsid w:val="00773A2E"/>
    <w:rsid w:val="00773E69"/>
    <w:rsid w:val="00773F52"/>
    <w:rsid w:val="00774362"/>
    <w:rsid w:val="00775016"/>
    <w:rsid w:val="0077532B"/>
    <w:rsid w:val="0077561B"/>
    <w:rsid w:val="007758D1"/>
    <w:rsid w:val="00775E4D"/>
    <w:rsid w:val="00775FF3"/>
    <w:rsid w:val="00776828"/>
    <w:rsid w:val="007769D3"/>
    <w:rsid w:val="00776EA9"/>
    <w:rsid w:val="00777225"/>
    <w:rsid w:val="0077758A"/>
    <w:rsid w:val="00777A98"/>
    <w:rsid w:val="00777B36"/>
    <w:rsid w:val="007807D6"/>
    <w:rsid w:val="0078090B"/>
    <w:rsid w:val="00780AE2"/>
    <w:rsid w:val="00780DD8"/>
    <w:rsid w:val="00780F5C"/>
    <w:rsid w:val="0078178D"/>
    <w:rsid w:val="00781842"/>
    <w:rsid w:val="00781FEF"/>
    <w:rsid w:val="0078244D"/>
    <w:rsid w:val="007828C0"/>
    <w:rsid w:val="00782AD2"/>
    <w:rsid w:val="00782EC5"/>
    <w:rsid w:val="00782FCD"/>
    <w:rsid w:val="0078385C"/>
    <w:rsid w:val="00784088"/>
    <w:rsid w:val="0078411A"/>
    <w:rsid w:val="00784261"/>
    <w:rsid w:val="007842FA"/>
    <w:rsid w:val="00784326"/>
    <w:rsid w:val="0078448E"/>
    <w:rsid w:val="00784502"/>
    <w:rsid w:val="007845D4"/>
    <w:rsid w:val="007846F8"/>
    <w:rsid w:val="007847D3"/>
    <w:rsid w:val="00784830"/>
    <w:rsid w:val="00784AC5"/>
    <w:rsid w:val="00784B1F"/>
    <w:rsid w:val="00784FA7"/>
    <w:rsid w:val="00784FC0"/>
    <w:rsid w:val="00785188"/>
    <w:rsid w:val="007852A7"/>
    <w:rsid w:val="007853FD"/>
    <w:rsid w:val="007855BD"/>
    <w:rsid w:val="007860E3"/>
    <w:rsid w:val="0078611E"/>
    <w:rsid w:val="007863A7"/>
    <w:rsid w:val="00786514"/>
    <w:rsid w:val="00786C03"/>
    <w:rsid w:val="00786D13"/>
    <w:rsid w:val="007874B8"/>
    <w:rsid w:val="00787656"/>
    <w:rsid w:val="00787E25"/>
    <w:rsid w:val="00787E67"/>
    <w:rsid w:val="00787EB2"/>
    <w:rsid w:val="00790369"/>
    <w:rsid w:val="00790417"/>
    <w:rsid w:val="00790574"/>
    <w:rsid w:val="00790617"/>
    <w:rsid w:val="00790D11"/>
    <w:rsid w:val="007912DB"/>
    <w:rsid w:val="0079175E"/>
    <w:rsid w:val="0079189B"/>
    <w:rsid w:val="00791DE4"/>
    <w:rsid w:val="007923A1"/>
    <w:rsid w:val="00792C1B"/>
    <w:rsid w:val="00792CB8"/>
    <w:rsid w:val="00792E5C"/>
    <w:rsid w:val="007930AD"/>
    <w:rsid w:val="007932A7"/>
    <w:rsid w:val="00793431"/>
    <w:rsid w:val="00793969"/>
    <w:rsid w:val="00793B55"/>
    <w:rsid w:val="007941F8"/>
    <w:rsid w:val="00794446"/>
    <w:rsid w:val="0079468D"/>
    <w:rsid w:val="0079495C"/>
    <w:rsid w:val="007956CC"/>
    <w:rsid w:val="00795FE8"/>
    <w:rsid w:val="0079606B"/>
    <w:rsid w:val="00796662"/>
    <w:rsid w:val="007967C2"/>
    <w:rsid w:val="0079680D"/>
    <w:rsid w:val="00796E9E"/>
    <w:rsid w:val="007973A0"/>
    <w:rsid w:val="00797FF6"/>
    <w:rsid w:val="007A0022"/>
    <w:rsid w:val="007A075A"/>
    <w:rsid w:val="007A0891"/>
    <w:rsid w:val="007A0AD5"/>
    <w:rsid w:val="007A0EAB"/>
    <w:rsid w:val="007A1694"/>
    <w:rsid w:val="007A1754"/>
    <w:rsid w:val="007A1B11"/>
    <w:rsid w:val="007A21B0"/>
    <w:rsid w:val="007A22B4"/>
    <w:rsid w:val="007A230B"/>
    <w:rsid w:val="007A23BD"/>
    <w:rsid w:val="007A2B76"/>
    <w:rsid w:val="007A2D11"/>
    <w:rsid w:val="007A319B"/>
    <w:rsid w:val="007A38A9"/>
    <w:rsid w:val="007A3D92"/>
    <w:rsid w:val="007A3F35"/>
    <w:rsid w:val="007A4475"/>
    <w:rsid w:val="007A45A4"/>
    <w:rsid w:val="007A4B73"/>
    <w:rsid w:val="007A4C1C"/>
    <w:rsid w:val="007A4CEB"/>
    <w:rsid w:val="007A4E8A"/>
    <w:rsid w:val="007A52CD"/>
    <w:rsid w:val="007A57BA"/>
    <w:rsid w:val="007A57E6"/>
    <w:rsid w:val="007A58B4"/>
    <w:rsid w:val="007A5B02"/>
    <w:rsid w:val="007A6053"/>
    <w:rsid w:val="007A61D1"/>
    <w:rsid w:val="007A6327"/>
    <w:rsid w:val="007A66AF"/>
    <w:rsid w:val="007A6912"/>
    <w:rsid w:val="007A6B45"/>
    <w:rsid w:val="007A6B60"/>
    <w:rsid w:val="007A6B7A"/>
    <w:rsid w:val="007A6FA8"/>
    <w:rsid w:val="007A7084"/>
    <w:rsid w:val="007A74E2"/>
    <w:rsid w:val="007A765A"/>
    <w:rsid w:val="007A7C7F"/>
    <w:rsid w:val="007B01C4"/>
    <w:rsid w:val="007B04E8"/>
    <w:rsid w:val="007B09D6"/>
    <w:rsid w:val="007B119C"/>
    <w:rsid w:val="007B146E"/>
    <w:rsid w:val="007B182A"/>
    <w:rsid w:val="007B18ED"/>
    <w:rsid w:val="007B1BA8"/>
    <w:rsid w:val="007B1E88"/>
    <w:rsid w:val="007B1FD1"/>
    <w:rsid w:val="007B224A"/>
    <w:rsid w:val="007B28E6"/>
    <w:rsid w:val="007B2BC0"/>
    <w:rsid w:val="007B2DC5"/>
    <w:rsid w:val="007B2F21"/>
    <w:rsid w:val="007B3304"/>
    <w:rsid w:val="007B3437"/>
    <w:rsid w:val="007B3BCC"/>
    <w:rsid w:val="007B4354"/>
    <w:rsid w:val="007B452B"/>
    <w:rsid w:val="007B4C88"/>
    <w:rsid w:val="007B4F58"/>
    <w:rsid w:val="007B52CB"/>
    <w:rsid w:val="007B5588"/>
    <w:rsid w:val="007B5717"/>
    <w:rsid w:val="007B595E"/>
    <w:rsid w:val="007B5B91"/>
    <w:rsid w:val="007B5D17"/>
    <w:rsid w:val="007B5D1A"/>
    <w:rsid w:val="007B6047"/>
    <w:rsid w:val="007B640C"/>
    <w:rsid w:val="007B645D"/>
    <w:rsid w:val="007B68B6"/>
    <w:rsid w:val="007B6BC9"/>
    <w:rsid w:val="007B6DA1"/>
    <w:rsid w:val="007B75C6"/>
    <w:rsid w:val="007B7EF7"/>
    <w:rsid w:val="007C01D1"/>
    <w:rsid w:val="007C0C15"/>
    <w:rsid w:val="007C0E0C"/>
    <w:rsid w:val="007C1305"/>
    <w:rsid w:val="007C1609"/>
    <w:rsid w:val="007C1837"/>
    <w:rsid w:val="007C186C"/>
    <w:rsid w:val="007C26FF"/>
    <w:rsid w:val="007C2A60"/>
    <w:rsid w:val="007C33D9"/>
    <w:rsid w:val="007C3557"/>
    <w:rsid w:val="007C3C1E"/>
    <w:rsid w:val="007C43B6"/>
    <w:rsid w:val="007C441C"/>
    <w:rsid w:val="007C507E"/>
    <w:rsid w:val="007C513C"/>
    <w:rsid w:val="007C6118"/>
    <w:rsid w:val="007C667C"/>
    <w:rsid w:val="007C7B22"/>
    <w:rsid w:val="007C7B27"/>
    <w:rsid w:val="007C7ECA"/>
    <w:rsid w:val="007D0388"/>
    <w:rsid w:val="007D081B"/>
    <w:rsid w:val="007D0880"/>
    <w:rsid w:val="007D0CED"/>
    <w:rsid w:val="007D0FC2"/>
    <w:rsid w:val="007D12E1"/>
    <w:rsid w:val="007D15C5"/>
    <w:rsid w:val="007D17E9"/>
    <w:rsid w:val="007D2095"/>
    <w:rsid w:val="007D2588"/>
    <w:rsid w:val="007D29E5"/>
    <w:rsid w:val="007D2B8D"/>
    <w:rsid w:val="007D3295"/>
    <w:rsid w:val="007D3631"/>
    <w:rsid w:val="007D3AAC"/>
    <w:rsid w:val="007D3C09"/>
    <w:rsid w:val="007D3F33"/>
    <w:rsid w:val="007D3F99"/>
    <w:rsid w:val="007D4614"/>
    <w:rsid w:val="007D4D57"/>
    <w:rsid w:val="007D50C2"/>
    <w:rsid w:val="007D57DE"/>
    <w:rsid w:val="007D594B"/>
    <w:rsid w:val="007D5C08"/>
    <w:rsid w:val="007D6195"/>
    <w:rsid w:val="007D64DB"/>
    <w:rsid w:val="007D651F"/>
    <w:rsid w:val="007D6971"/>
    <w:rsid w:val="007D72F3"/>
    <w:rsid w:val="007D7387"/>
    <w:rsid w:val="007D75AF"/>
    <w:rsid w:val="007D79ED"/>
    <w:rsid w:val="007D7F7D"/>
    <w:rsid w:val="007E02E8"/>
    <w:rsid w:val="007E060D"/>
    <w:rsid w:val="007E093C"/>
    <w:rsid w:val="007E0CB1"/>
    <w:rsid w:val="007E1116"/>
    <w:rsid w:val="007E1130"/>
    <w:rsid w:val="007E159D"/>
    <w:rsid w:val="007E1A9B"/>
    <w:rsid w:val="007E1C10"/>
    <w:rsid w:val="007E23DC"/>
    <w:rsid w:val="007E2D83"/>
    <w:rsid w:val="007E3184"/>
    <w:rsid w:val="007E348D"/>
    <w:rsid w:val="007E3718"/>
    <w:rsid w:val="007E39FD"/>
    <w:rsid w:val="007E3ABF"/>
    <w:rsid w:val="007E3B71"/>
    <w:rsid w:val="007E3BD0"/>
    <w:rsid w:val="007E42DB"/>
    <w:rsid w:val="007E4756"/>
    <w:rsid w:val="007E507A"/>
    <w:rsid w:val="007E5639"/>
    <w:rsid w:val="007E56BD"/>
    <w:rsid w:val="007E6236"/>
    <w:rsid w:val="007E6A80"/>
    <w:rsid w:val="007E719C"/>
    <w:rsid w:val="007E736C"/>
    <w:rsid w:val="007E7514"/>
    <w:rsid w:val="007E7BDB"/>
    <w:rsid w:val="007E7C73"/>
    <w:rsid w:val="007F0784"/>
    <w:rsid w:val="007F0808"/>
    <w:rsid w:val="007F09D9"/>
    <w:rsid w:val="007F0A46"/>
    <w:rsid w:val="007F0C36"/>
    <w:rsid w:val="007F1410"/>
    <w:rsid w:val="007F1588"/>
    <w:rsid w:val="007F1669"/>
    <w:rsid w:val="007F17CE"/>
    <w:rsid w:val="007F23FD"/>
    <w:rsid w:val="007F29AF"/>
    <w:rsid w:val="007F314A"/>
    <w:rsid w:val="007F3706"/>
    <w:rsid w:val="007F3EAE"/>
    <w:rsid w:val="007F4096"/>
    <w:rsid w:val="007F40A4"/>
    <w:rsid w:val="007F4577"/>
    <w:rsid w:val="007F4813"/>
    <w:rsid w:val="007F4B36"/>
    <w:rsid w:val="007F4B5F"/>
    <w:rsid w:val="007F4B9A"/>
    <w:rsid w:val="007F5160"/>
    <w:rsid w:val="007F5CD6"/>
    <w:rsid w:val="007F6231"/>
    <w:rsid w:val="007F6FDC"/>
    <w:rsid w:val="007F705C"/>
    <w:rsid w:val="007F79AC"/>
    <w:rsid w:val="00800176"/>
    <w:rsid w:val="00800DF3"/>
    <w:rsid w:val="00801429"/>
    <w:rsid w:val="00801558"/>
    <w:rsid w:val="00801718"/>
    <w:rsid w:val="008018B8"/>
    <w:rsid w:val="00801C12"/>
    <w:rsid w:val="00801D72"/>
    <w:rsid w:val="00801DF9"/>
    <w:rsid w:val="008020D9"/>
    <w:rsid w:val="008022EB"/>
    <w:rsid w:val="0080269A"/>
    <w:rsid w:val="0080276B"/>
    <w:rsid w:val="00802A3A"/>
    <w:rsid w:val="00802BD6"/>
    <w:rsid w:val="00802D27"/>
    <w:rsid w:val="00802E39"/>
    <w:rsid w:val="00803554"/>
    <w:rsid w:val="00803657"/>
    <w:rsid w:val="00803A6A"/>
    <w:rsid w:val="00803BA0"/>
    <w:rsid w:val="00803FA2"/>
    <w:rsid w:val="00804365"/>
    <w:rsid w:val="008045A6"/>
    <w:rsid w:val="008046B9"/>
    <w:rsid w:val="00804911"/>
    <w:rsid w:val="00804C28"/>
    <w:rsid w:val="008057AF"/>
    <w:rsid w:val="0080583C"/>
    <w:rsid w:val="00805854"/>
    <w:rsid w:val="00805D3D"/>
    <w:rsid w:val="0080630B"/>
    <w:rsid w:val="008063B4"/>
    <w:rsid w:val="008063EE"/>
    <w:rsid w:val="00806679"/>
    <w:rsid w:val="008068CC"/>
    <w:rsid w:val="0080733E"/>
    <w:rsid w:val="00810024"/>
    <w:rsid w:val="0081008B"/>
    <w:rsid w:val="008102D9"/>
    <w:rsid w:val="0081071C"/>
    <w:rsid w:val="00810953"/>
    <w:rsid w:val="008109F9"/>
    <w:rsid w:val="00811284"/>
    <w:rsid w:val="00811F80"/>
    <w:rsid w:val="0081293B"/>
    <w:rsid w:val="008129F2"/>
    <w:rsid w:val="00812FE9"/>
    <w:rsid w:val="00813148"/>
    <w:rsid w:val="008132E7"/>
    <w:rsid w:val="008139E4"/>
    <w:rsid w:val="00813F6A"/>
    <w:rsid w:val="00814256"/>
    <w:rsid w:val="00814494"/>
    <w:rsid w:val="00814605"/>
    <w:rsid w:val="008155CD"/>
    <w:rsid w:val="00816331"/>
    <w:rsid w:val="00816CBA"/>
    <w:rsid w:val="008176C6"/>
    <w:rsid w:val="008177D8"/>
    <w:rsid w:val="00817943"/>
    <w:rsid w:val="00817998"/>
    <w:rsid w:val="00817A84"/>
    <w:rsid w:val="00817EBB"/>
    <w:rsid w:val="00820AC9"/>
    <w:rsid w:val="00821111"/>
    <w:rsid w:val="00821258"/>
    <w:rsid w:val="0082152E"/>
    <w:rsid w:val="0082171B"/>
    <w:rsid w:val="00821765"/>
    <w:rsid w:val="00821BD4"/>
    <w:rsid w:val="00821BEB"/>
    <w:rsid w:val="00822206"/>
    <w:rsid w:val="0082226F"/>
    <w:rsid w:val="0082230A"/>
    <w:rsid w:val="00822CCA"/>
    <w:rsid w:val="00822D58"/>
    <w:rsid w:val="00823985"/>
    <w:rsid w:val="00824620"/>
    <w:rsid w:val="00824CE6"/>
    <w:rsid w:val="00825009"/>
    <w:rsid w:val="0082539B"/>
    <w:rsid w:val="008254EE"/>
    <w:rsid w:val="00825689"/>
    <w:rsid w:val="008258B4"/>
    <w:rsid w:val="00826263"/>
    <w:rsid w:val="00826331"/>
    <w:rsid w:val="008265C4"/>
    <w:rsid w:val="0082679A"/>
    <w:rsid w:val="00826979"/>
    <w:rsid w:val="00826D72"/>
    <w:rsid w:val="00826D8C"/>
    <w:rsid w:val="008273BB"/>
    <w:rsid w:val="008276E3"/>
    <w:rsid w:val="00827AF1"/>
    <w:rsid w:val="00827C8A"/>
    <w:rsid w:val="00827D02"/>
    <w:rsid w:val="00827E42"/>
    <w:rsid w:val="00830188"/>
    <w:rsid w:val="0083132C"/>
    <w:rsid w:val="00831ED2"/>
    <w:rsid w:val="0083215F"/>
    <w:rsid w:val="008321E7"/>
    <w:rsid w:val="008322A5"/>
    <w:rsid w:val="00832B96"/>
    <w:rsid w:val="00833A05"/>
    <w:rsid w:val="00833BAA"/>
    <w:rsid w:val="00833F1D"/>
    <w:rsid w:val="00834093"/>
    <w:rsid w:val="00834100"/>
    <w:rsid w:val="0083448E"/>
    <w:rsid w:val="00834707"/>
    <w:rsid w:val="00834B01"/>
    <w:rsid w:val="00834B03"/>
    <w:rsid w:val="0083521C"/>
    <w:rsid w:val="008352C0"/>
    <w:rsid w:val="00835570"/>
    <w:rsid w:val="0083588D"/>
    <w:rsid w:val="00835CED"/>
    <w:rsid w:val="008370AB"/>
    <w:rsid w:val="00837ACB"/>
    <w:rsid w:val="00837CFD"/>
    <w:rsid w:val="00837E26"/>
    <w:rsid w:val="00840070"/>
    <w:rsid w:val="008401CD"/>
    <w:rsid w:val="0084048C"/>
    <w:rsid w:val="008406AC"/>
    <w:rsid w:val="008407AF"/>
    <w:rsid w:val="008409A2"/>
    <w:rsid w:val="00840ABC"/>
    <w:rsid w:val="00840D98"/>
    <w:rsid w:val="00840FB5"/>
    <w:rsid w:val="0084118D"/>
    <w:rsid w:val="0084126C"/>
    <w:rsid w:val="00841365"/>
    <w:rsid w:val="008413FD"/>
    <w:rsid w:val="008415F9"/>
    <w:rsid w:val="00841AD9"/>
    <w:rsid w:val="00841C70"/>
    <w:rsid w:val="00841F89"/>
    <w:rsid w:val="00842647"/>
    <w:rsid w:val="00842799"/>
    <w:rsid w:val="00842941"/>
    <w:rsid w:val="00842BF8"/>
    <w:rsid w:val="00842C9A"/>
    <w:rsid w:val="00842F8C"/>
    <w:rsid w:val="0084330B"/>
    <w:rsid w:val="0084365E"/>
    <w:rsid w:val="00843C0D"/>
    <w:rsid w:val="00843D5C"/>
    <w:rsid w:val="008442DB"/>
    <w:rsid w:val="008446FC"/>
    <w:rsid w:val="00844967"/>
    <w:rsid w:val="00844AAC"/>
    <w:rsid w:val="00844CD2"/>
    <w:rsid w:val="0084512E"/>
    <w:rsid w:val="0084557B"/>
    <w:rsid w:val="00845879"/>
    <w:rsid w:val="0084590A"/>
    <w:rsid w:val="00845D23"/>
    <w:rsid w:val="00846092"/>
    <w:rsid w:val="00846314"/>
    <w:rsid w:val="00846FC7"/>
    <w:rsid w:val="0084764B"/>
    <w:rsid w:val="00847795"/>
    <w:rsid w:val="00847BF4"/>
    <w:rsid w:val="00847CB0"/>
    <w:rsid w:val="00847E3D"/>
    <w:rsid w:val="00850146"/>
    <w:rsid w:val="00850AD8"/>
    <w:rsid w:val="00850C7E"/>
    <w:rsid w:val="00850CEB"/>
    <w:rsid w:val="00850E85"/>
    <w:rsid w:val="00850FD7"/>
    <w:rsid w:val="008510C6"/>
    <w:rsid w:val="008510EB"/>
    <w:rsid w:val="0085136A"/>
    <w:rsid w:val="00851403"/>
    <w:rsid w:val="008520C9"/>
    <w:rsid w:val="00852228"/>
    <w:rsid w:val="00852520"/>
    <w:rsid w:val="008527A6"/>
    <w:rsid w:val="008536B5"/>
    <w:rsid w:val="0085377F"/>
    <w:rsid w:val="00853811"/>
    <w:rsid w:val="00853872"/>
    <w:rsid w:val="00853968"/>
    <w:rsid w:val="00853A08"/>
    <w:rsid w:val="00853D92"/>
    <w:rsid w:val="00853E28"/>
    <w:rsid w:val="0085473C"/>
    <w:rsid w:val="00854C02"/>
    <w:rsid w:val="008550FE"/>
    <w:rsid w:val="008551DC"/>
    <w:rsid w:val="0085548F"/>
    <w:rsid w:val="00855806"/>
    <w:rsid w:val="00855BCD"/>
    <w:rsid w:val="00855BE2"/>
    <w:rsid w:val="00856584"/>
    <w:rsid w:val="0085693C"/>
    <w:rsid w:val="00856D06"/>
    <w:rsid w:val="008578F0"/>
    <w:rsid w:val="00857D3D"/>
    <w:rsid w:val="00857DA2"/>
    <w:rsid w:val="00860254"/>
    <w:rsid w:val="0086027F"/>
    <w:rsid w:val="008603D6"/>
    <w:rsid w:val="00860465"/>
    <w:rsid w:val="008608A8"/>
    <w:rsid w:val="00860B50"/>
    <w:rsid w:val="00860E8E"/>
    <w:rsid w:val="00861113"/>
    <w:rsid w:val="00861474"/>
    <w:rsid w:val="00861730"/>
    <w:rsid w:val="00861E1B"/>
    <w:rsid w:val="0086272E"/>
    <w:rsid w:val="00862797"/>
    <w:rsid w:val="00862F09"/>
    <w:rsid w:val="008631CE"/>
    <w:rsid w:val="00863972"/>
    <w:rsid w:val="00863AE6"/>
    <w:rsid w:val="00863F8D"/>
    <w:rsid w:val="00864316"/>
    <w:rsid w:val="008645DD"/>
    <w:rsid w:val="008647AF"/>
    <w:rsid w:val="00864CBD"/>
    <w:rsid w:val="00864D11"/>
    <w:rsid w:val="00864D13"/>
    <w:rsid w:val="0086540E"/>
    <w:rsid w:val="00865A0F"/>
    <w:rsid w:val="008662C9"/>
    <w:rsid w:val="008663F9"/>
    <w:rsid w:val="008665E9"/>
    <w:rsid w:val="0086696E"/>
    <w:rsid w:val="00866D0F"/>
    <w:rsid w:val="00867042"/>
    <w:rsid w:val="00867450"/>
    <w:rsid w:val="008700BA"/>
    <w:rsid w:val="00870379"/>
    <w:rsid w:val="0087098B"/>
    <w:rsid w:val="00870BC7"/>
    <w:rsid w:val="00870DBA"/>
    <w:rsid w:val="0087108B"/>
    <w:rsid w:val="008711B3"/>
    <w:rsid w:val="00871C19"/>
    <w:rsid w:val="00871C57"/>
    <w:rsid w:val="00871C9F"/>
    <w:rsid w:val="0087223E"/>
    <w:rsid w:val="008725FB"/>
    <w:rsid w:val="00872861"/>
    <w:rsid w:val="00872C85"/>
    <w:rsid w:val="00873525"/>
    <w:rsid w:val="00873FF2"/>
    <w:rsid w:val="008744D5"/>
    <w:rsid w:val="00874F31"/>
    <w:rsid w:val="008754C9"/>
    <w:rsid w:val="008757A5"/>
    <w:rsid w:val="008758E6"/>
    <w:rsid w:val="00875C3B"/>
    <w:rsid w:val="00875EFD"/>
    <w:rsid w:val="00876055"/>
    <w:rsid w:val="0087615F"/>
    <w:rsid w:val="008763B3"/>
    <w:rsid w:val="008764D5"/>
    <w:rsid w:val="0087724C"/>
    <w:rsid w:val="00877488"/>
    <w:rsid w:val="008777C8"/>
    <w:rsid w:val="00880141"/>
    <w:rsid w:val="00880D2A"/>
    <w:rsid w:val="0088113D"/>
    <w:rsid w:val="0088164D"/>
    <w:rsid w:val="00881A7A"/>
    <w:rsid w:val="00881EEA"/>
    <w:rsid w:val="00881EEE"/>
    <w:rsid w:val="00882134"/>
    <w:rsid w:val="008824A6"/>
    <w:rsid w:val="008827CE"/>
    <w:rsid w:val="00882BAF"/>
    <w:rsid w:val="0088367E"/>
    <w:rsid w:val="00883AF0"/>
    <w:rsid w:val="00883E11"/>
    <w:rsid w:val="008841EB"/>
    <w:rsid w:val="008844AB"/>
    <w:rsid w:val="008847AE"/>
    <w:rsid w:val="008847D2"/>
    <w:rsid w:val="00884FE9"/>
    <w:rsid w:val="00885137"/>
    <w:rsid w:val="0088521B"/>
    <w:rsid w:val="008852DB"/>
    <w:rsid w:val="00885767"/>
    <w:rsid w:val="00885DD6"/>
    <w:rsid w:val="00885E45"/>
    <w:rsid w:val="00885E96"/>
    <w:rsid w:val="0088622F"/>
    <w:rsid w:val="0088649D"/>
    <w:rsid w:val="008864EE"/>
    <w:rsid w:val="008864FA"/>
    <w:rsid w:val="008867EC"/>
    <w:rsid w:val="00886B36"/>
    <w:rsid w:val="00886DFC"/>
    <w:rsid w:val="008870C4"/>
    <w:rsid w:val="00887B13"/>
    <w:rsid w:val="00887B65"/>
    <w:rsid w:val="00887C99"/>
    <w:rsid w:val="00887DA7"/>
    <w:rsid w:val="0089014B"/>
    <w:rsid w:val="008902AF"/>
    <w:rsid w:val="008903BB"/>
    <w:rsid w:val="00890936"/>
    <w:rsid w:val="00890F20"/>
    <w:rsid w:val="008910D6"/>
    <w:rsid w:val="0089177E"/>
    <w:rsid w:val="00893DE7"/>
    <w:rsid w:val="00893F6A"/>
    <w:rsid w:val="00894083"/>
    <w:rsid w:val="008947FA"/>
    <w:rsid w:val="008954D5"/>
    <w:rsid w:val="008956E6"/>
    <w:rsid w:val="0089592F"/>
    <w:rsid w:val="00895970"/>
    <w:rsid w:val="0089674B"/>
    <w:rsid w:val="008968E6"/>
    <w:rsid w:val="00896F9E"/>
    <w:rsid w:val="008970CC"/>
    <w:rsid w:val="008976D3"/>
    <w:rsid w:val="008977B2"/>
    <w:rsid w:val="00897ADE"/>
    <w:rsid w:val="00897B72"/>
    <w:rsid w:val="00897ED4"/>
    <w:rsid w:val="008A0F77"/>
    <w:rsid w:val="008A12A1"/>
    <w:rsid w:val="008A2386"/>
    <w:rsid w:val="008A2637"/>
    <w:rsid w:val="008A278D"/>
    <w:rsid w:val="008A2A54"/>
    <w:rsid w:val="008A2F30"/>
    <w:rsid w:val="008A303C"/>
    <w:rsid w:val="008A31EC"/>
    <w:rsid w:val="008A3A8D"/>
    <w:rsid w:val="008A3E3B"/>
    <w:rsid w:val="008A3E77"/>
    <w:rsid w:val="008A3E9E"/>
    <w:rsid w:val="008A4087"/>
    <w:rsid w:val="008A45D0"/>
    <w:rsid w:val="008A48E0"/>
    <w:rsid w:val="008A4B1D"/>
    <w:rsid w:val="008A4E87"/>
    <w:rsid w:val="008A4E8C"/>
    <w:rsid w:val="008A540F"/>
    <w:rsid w:val="008A5B1F"/>
    <w:rsid w:val="008A5BE8"/>
    <w:rsid w:val="008A5E47"/>
    <w:rsid w:val="008A5F5E"/>
    <w:rsid w:val="008A6018"/>
    <w:rsid w:val="008A643B"/>
    <w:rsid w:val="008A69FF"/>
    <w:rsid w:val="008A6FA8"/>
    <w:rsid w:val="008A71BE"/>
    <w:rsid w:val="008A7327"/>
    <w:rsid w:val="008A74E9"/>
    <w:rsid w:val="008A7AAA"/>
    <w:rsid w:val="008A7BE9"/>
    <w:rsid w:val="008B0821"/>
    <w:rsid w:val="008B0FE4"/>
    <w:rsid w:val="008B1107"/>
    <w:rsid w:val="008B16D8"/>
    <w:rsid w:val="008B1851"/>
    <w:rsid w:val="008B1A65"/>
    <w:rsid w:val="008B1CF8"/>
    <w:rsid w:val="008B22DE"/>
    <w:rsid w:val="008B2A5D"/>
    <w:rsid w:val="008B2DB7"/>
    <w:rsid w:val="008B334A"/>
    <w:rsid w:val="008B348A"/>
    <w:rsid w:val="008B365C"/>
    <w:rsid w:val="008B3860"/>
    <w:rsid w:val="008B3BEC"/>
    <w:rsid w:val="008B4064"/>
    <w:rsid w:val="008B4234"/>
    <w:rsid w:val="008B425C"/>
    <w:rsid w:val="008B4894"/>
    <w:rsid w:val="008B4D87"/>
    <w:rsid w:val="008B50BD"/>
    <w:rsid w:val="008B529A"/>
    <w:rsid w:val="008B5537"/>
    <w:rsid w:val="008B60DB"/>
    <w:rsid w:val="008B650A"/>
    <w:rsid w:val="008B67A7"/>
    <w:rsid w:val="008B6A28"/>
    <w:rsid w:val="008B6C95"/>
    <w:rsid w:val="008B6FA4"/>
    <w:rsid w:val="008B718B"/>
    <w:rsid w:val="008B7427"/>
    <w:rsid w:val="008B7534"/>
    <w:rsid w:val="008C03B8"/>
    <w:rsid w:val="008C0448"/>
    <w:rsid w:val="008C05D1"/>
    <w:rsid w:val="008C09A5"/>
    <w:rsid w:val="008C0CEE"/>
    <w:rsid w:val="008C0FC3"/>
    <w:rsid w:val="008C1379"/>
    <w:rsid w:val="008C16DB"/>
    <w:rsid w:val="008C1776"/>
    <w:rsid w:val="008C208D"/>
    <w:rsid w:val="008C20C4"/>
    <w:rsid w:val="008C2389"/>
    <w:rsid w:val="008C24CD"/>
    <w:rsid w:val="008C2759"/>
    <w:rsid w:val="008C2A1B"/>
    <w:rsid w:val="008C2AE8"/>
    <w:rsid w:val="008C2E8E"/>
    <w:rsid w:val="008C33FE"/>
    <w:rsid w:val="008C34DB"/>
    <w:rsid w:val="008C36C0"/>
    <w:rsid w:val="008C38D4"/>
    <w:rsid w:val="008C3B25"/>
    <w:rsid w:val="008C3B2F"/>
    <w:rsid w:val="008C4288"/>
    <w:rsid w:val="008C4D7F"/>
    <w:rsid w:val="008C54CD"/>
    <w:rsid w:val="008C5CD5"/>
    <w:rsid w:val="008C5DD9"/>
    <w:rsid w:val="008C5E95"/>
    <w:rsid w:val="008C7058"/>
    <w:rsid w:val="008C74F0"/>
    <w:rsid w:val="008C7746"/>
    <w:rsid w:val="008C7A8D"/>
    <w:rsid w:val="008C7D54"/>
    <w:rsid w:val="008C7EC7"/>
    <w:rsid w:val="008D01B7"/>
    <w:rsid w:val="008D0840"/>
    <w:rsid w:val="008D0A74"/>
    <w:rsid w:val="008D0AB1"/>
    <w:rsid w:val="008D0EEA"/>
    <w:rsid w:val="008D1086"/>
    <w:rsid w:val="008D1609"/>
    <w:rsid w:val="008D16E4"/>
    <w:rsid w:val="008D25E1"/>
    <w:rsid w:val="008D2925"/>
    <w:rsid w:val="008D31B5"/>
    <w:rsid w:val="008D398B"/>
    <w:rsid w:val="008D3C9E"/>
    <w:rsid w:val="008D4A24"/>
    <w:rsid w:val="008D4E3F"/>
    <w:rsid w:val="008D52F8"/>
    <w:rsid w:val="008D542A"/>
    <w:rsid w:val="008D602A"/>
    <w:rsid w:val="008D6050"/>
    <w:rsid w:val="008D6252"/>
    <w:rsid w:val="008D646D"/>
    <w:rsid w:val="008D64DA"/>
    <w:rsid w:val="008D65F8"/>
    <w:rsid w:val="008D666D"/>
    <w:rsid w:val="008D66D7"/>
    <w:rsid w:val="008D671F"/>
    <w:rsid w:val="008D6AD4"/>
    <w:rsid w:val="008D7306"/>
    <w:rsid w:val="008D780D"/>
    <w:rsid w:val="008D798A"/>
    <w:rsid w:val="008D7DB7"/>
    <w:rsid w:val="008E0142"/>
    <w:rsid w:val="008E04E2"/>
    <w:rsid w:val="008E062F"/>
    <w:rsid w:val="008E07C0"/>
    <w:rsid w:val="008E0838"/>
    <w:rsid w:val="008E0DF5"/>
    <w:rsid w:val="008E0F0A"/>
    <w:rsid w:val="008E100F"/>
    <w:rsid w:val="008E1087"/>
    <w:rsid w:val="008E15B6"/>
    <w:rsid w:val="008E169F"/>
    <w:rsid w:val="008E16DA"/>
    <w:rsid w:val="008E18C4"/>
    <w:rsid w:val="008E1A7B"/>
    <w:rsid w:val="008E24A7"/>
    <w:rsid w:val="008E2FB6"/>
    <w:rsid w:val="008E30BA"/>
    <w:rsid w:val="008E3754"/>
    <w:rsid w:val="008E3BF4"/>
    <w:rsid w:val="008E3CBB"/>
    <w:rsid w:val="008E3CCE"/>
    <w:rsid w:val="008E4007"/>
    <w:rsid w:val="008E43E4"/>
    <w:rsid w:val="008E4671"/>
    <w:rsid w:val="008E4EA4"/>
    <w:rsid w:val="008E4EC4"/>
    <w:rsid w:val="008E58E4"/>
    <w:rsid w:val="008E5E9A"/>
    <w:rsid w:val="008E5FB4"/>
    <w:rsid w:val="008E6677"/>
    <w:rsid w:val="008E6960"/>
    <w:rsid w:val="008E6C19"/>
    <w:rsid w:val="008E7815"/>
    <w:rsid w:val="008E7A59"/>
    <w:rsid w:val="008E7CC5"/>
    <w:rsid w:val="008F003E"/>
    <w:rsid w:val="008F062E"/>
    <w:rsid w:val="008F0835"/>
    <w:rsid w:val="008F097C"/>
    <w:rsid w:val="008F0F62"/>
    <w:rsid w:val="008F1281"/>
    <w:rsid w:val="008F198E"/>
    <w:rsid w:val="008F1F22"/>
    <w:rsid w:val="008F1F86"/>
    <w:rsid w:val="008F2799"/>
    <w:rsid w:val="008F2997"/>
    <w:rsid w:val="008F2D14"/>
    <w:rsid w:val="008F2FA6"/>
    <w:rsid w:val="008F31D2"/>
    <w:rsid w:val="008F369F"/>
    <w:rsid w:val="008F38F6"/>
    <w:rsid w:val="008F3911"/>
    <w:rsid w:val="008F42A4"/>
    <w:rsid w:val="008F484A"/>
    <w:rsid w:val="008F4A0E"/>
    <w:rsid w:val="008F4A23"/>
    <w:rsid w:val="008F51A6"/>
    <w:rsid w:val="008F542F"/>
    <w:rsid w:val="008F585A"/>
    <w:rsid w:val="008F5C51"/>
    <w:rsid w:val="008F5ECF"/>
    <w:rsid w:val="008F6572"/>
    <w:rsid w:val="008F6BB1"/>
    <w:rsid w:val="008F7060"/>
    <w:rsid w:val="008F7139"/>
    <w:rsid w:val="008F7184"/>
    <w:rsid w:val="008F74AE"/>
    <w:rsid w:val="008F763E"/>
    <w:rsid w:val="008F7714"/>
    <w:rsid w:val="008F79E5"/>
    <w:rsid w:val="008F7AC3"/>
    <w:rsid w:val="008F7C33"/>
    <w:rsid w:val="0090039B"/>
    <w:rsid w:val="0090074F"/>
    <w:rsid w:val="00900A37"/>
    <w:rsid w:val="00900B64"/>
    <w:rsid w:val="00900F44"/>
    <w:rsid w:val="00901040"/>
    <w:rsid w:val="00901096"/>
    <w:rsid w:val="00901101"/>
    <w:rsid w:val="00901295"/>
    <w:rsid w:val="00901299"/>
    <w:rsid w:val="0090148A"/>
    <w:rsid w:val="009015B8"/>
    <w:rsid w:val="00901EE1"/>
    <w:rsid w:val="009021FA"/>
    <w:rsid w:val="00902D02"/>
    <w:rsid w:val="009036C8"/>
    <w:rsid w:val="00903C5C"/>
    <w:rsid w:val="00903D7C"/>
    <w:rsid w:val="00903DB5"/>
    <w:rsid w:val="00903E0D"/>
    <w:rsid w:val="009041FC"/>
    <w:rsid w:val="00904439"/>
    <w:rsid w:val="0090444B"/>
    <w:rsid w:val="00904725"/>
    <w:rsid w:val="00904766"/>
    <w:rsid w:val="009047AF"/>
    <w:rsid w:val="00904C7D"/>
    <w:rsid w:val="00905496"/>
    <w:rsid w:val="00905951"/>
    <w:rsid w:val="00905A1F"/>
    <w:rsid w:val="009060ED"/>
    <w:rsid w:val="0090623B"/>
    <w:rsid w:val="00906851"/>
    <w:rsid w:val="00906E5C"/>
    <w:rsid w:val="009071D6"/>
    <w:rsid w:val="009072C2"/>
    <w:rsid w:val="00907712"/>
    <w:rsid w:val="009077F0"/>
    <w:rsid w:val="009078F7"/>
    <w:rsid w:val="0091053C"/>
    <w:rsid w:val="00910807"/>
    <w:rsid w:val="00910A40"/>
    <w:rsid w:val="00910BF4"/>
    <w:rsid w:val="00910E6B"/>
    <w:rsid w:val="00911631"/>
    <w:rsid w:val="00911A32"/>
    <w:rsid w:val="0091224F"/>
    <w:rsid w:val="00912433"/>
    <w:rsid w:val="009129D9"/>
    <w:rsid w:val="00912B51"/>
    <w:rsid w:val="00912FA5"/>
    <w:rsid w:val="0091327E"/>
    <w:rsid w:val="0091374D"/>
    <w:rsid w:val="009137A3"/>
    <w:rsid w:val="00913C16"/>
    <w:rsid w:val="00913FEB"/>
    <w:rsid w:val="00914707"/>
    <w:rsid w:val="00914E71"/>
    <w:rsid w:val="009153EB"/>
    <w:rsid w:val="009158F3"/>
    <w:rsid w:val="00916046"/>
    <w:rsid w:val="009166F0"/>
    <w:rsid w:val="0091693A"/>
    <w:rsid w:val="0091698E"/>
    <w:rsid w:val="00916A99"/>
    <w:rsid w:val="00916E06"/>
    <w:rsid w:val="00917142"/>
    <w:rsid w:val="009171C2"/>
    <w:rsid w:val="009176D5"/>
    <w:rsid w:val="00917895"/>
    <w:rsid w:val="009179BC"/>
    <w:rsid w:val="00917A36"/>
    <w:rsid w:val="00917DBD"/>
    <w:rsid w:val="009205CE"/>
    <w:rsid w:val="009207AD"/>
    <w:rsid w:val="00920FDB"/>
    <w:rsid w:val="00921197"/>
    <w:rsid w:val="009211A2"/>
    <w:rsid w:val="00921E63"/>
    <w:rsid w:val="00921ECE"/>
    <w:rsid w:val="00921FFB"/>
    <w:rsid w:val="00922022"/>
    <w:rsid w:val="00922B05"/>
    <w:rsid w:val="00923384"/>
    <w:rsid w:val="009239EB"/>
    <w:rsid w:val="00923D9C"/>
    <w:rsid w:val="00923EB3"/>
    <w:rsid w:val="009244A6"/>
    <w:rsid w:val="00924CAF"/>
    <w:rsid w:val="00924E7F"/>
    <w:rsid w:val="009261B6"/>
    <w:rsid w:val="009264D4"/>
    <w:rsid w:val="00926584"/>
    <w:rsid w:val="00926995"/>
    <w:rsid w:val="00926BF9"/>
    <w:rsid w:val="00926FA9"/>
    <w:rsid w:val="0092700D"/>
    <w:rsid w:val="009270B4"/>
    <w:rsid w:val="009271BA"/>
    <w:rsid w:val="009278C2"/>
    <w:rsid w:val="00927BD3"/>
    <w:rsid w:val="00927BE0"/>
    <w:rsid w:val="00927DA2"/>
    <w:rsid w:val="009301D2"/>
    <w:rsid w:val="00931487"/>
    <w:rsid w:val="009317A0"/>
    <w:rsid w:val="00931833"/>
    <w:rsid w:val="00931FB2"/>
    <w:rsid w:val="0093258B"/>
    <w:rsid w:val="00932603"/>
    <w:rsid w:val="00932824"/>
    <w:rsid w:val="00932BCB"/>
    <w:rsid w:val="009331EC"/>
    <w:rsid w:val="00933D8C"/>
    <w:rsid w:val="009343D6"/>
    <w:rsid w:val="00934479"/>
    <w:rsid w:val="00935343"/>
    <w:rsid w:val="0093550A"/>
    <w:rsid w:val="00935528"/>
    <w:rsid w:val="00935600"/>
    <w:rsid w:val="00935699"/>
    <w:rsid w:val="009357C6"/>
    <w:rsid w:val="009359FC"/>
    <w:rsid w:val="00935FE1"/>
    <w:rsid w:val="00936163"/>
    <w:rsid w:val="00936256"/>
    <w:rsid w:val="00936678"/>
    <w:rsid w:val="0093684C"/>
    <w:rsid w:val="009368E4"/>
    <w:rsid w:val="00936B03"/>
    <w:rsid w:val="009370DF"/>
    <w:rsid w:val="009371BC"/>
    <w:rsid w:val="0094014C"/>
    <w:rsid w:val="009409A4"/>
    <w:rsid w:val="00940C78"/>
    <w:rsid w:val="00940F1B"/>
    <w:rsid w:val="0094138F"/>
    <w:rsid w:val="00941465"/>
    <w:rsid w:val="009414F9"/>
    <w:rsid w:val="009416CA"/>
    <w:rsid w:val="009418CF"/>
    <w:rsid w:val="00941AFE"/>
    <w:rsid w:val="00941EEC"/>
    <w:rsid w:val="009423E0"/>
    <w:rsid w:val="00942720"/>
    <w:rsid w:val="009428EE"/>
    <w:rsid w:val="00942A90"/>
    <w:rsid w:val="009437CB"/>
    <w:rsid w:val="009437E6"/>
    <w:rsid w:val="0094394E"/>
    <w:rsid w:val="0094427A"/>
    <w:rsid w:val="0094434B"/>
    <w:rsid w:val="0094437B"/>
    <w:rsid w:val="00944689"/>
    <w:rsid w:val="0094489D"/>
    <w:rsid w:val="00944FB3"/>
    <w:rsid w:val="00945112"/>
    <w:rsid w:val="009451E4"/>
    <w:rsid w:val="009453ED"/>
    <w:rsid w:val="00945710"/>
    <w:rsid w:val="00945804"/>
    <w:rsid w:val="009458DA"/>
    <w:rsid w:val="00946890"/>
    <w:rsid w:val="00946D05"/>
    <w:rsid w:val="00946DB9"/>
    <w:rsid w:val="00946EFA"/>
    <w:rsid w:val="009471AE"/>
    <w:rsid w:val="0094757F"/>
    <w:rsid w:val="00947642"/>
    <w:rsid w:val="00947F69"/>
    <w:rsid w:val="0095005F"/>
    <w:rsid w:val="00950091"/>
    <w:rsid w:val="00950977"/>
    <w:rsid w:val="00951198"/>
    <w:rsid w:val="00951BAD"/>
    <w:rsid w:val="00951E1F"/>
    <w:rsid w:val="0095257C"/>
    <w:rsid w:val="009527D8"/>
    <w:rsid w:val="00952982"/>
    <w:rsid w:val="00952B6F"/>
    <w:rsid w:val="00952E62"/>
    <w:rsid w:val="00952FA2"/>
    <w:rsid w:val="009530D9"/>
    <w:rsid w:val="00953302"/>
    <w:rsid w:val="009533AF"/>
    <w:rsid w:val="009533CA"/>
    <w:rsid w:val="00953885"/>
    <w:rsid w:val="00953CD9"/>
    <w:rsid w:val="00953D08"/>
    <w:rsid w:val="009546AB"/>
    <w:rsid w:val="0095513A"/>
    <w:rsid w:val="009556C7"/>
    <w:rsid w:val="0095608A"/>
    <w:rsid w:val="009560B6"/>
    <w:rsid w:val="009568A1"/>
    <w:rsid w:val="009568F6"/>
    <w:rsid w:val="00956D3A"/>
    <w:rsid w:val="00956FBA"/>
    <w:rsid w:val="0095738B"/>
    <w:rsid w:val="009579B7"/>
    <w:rsid w:val="00960341"/>
    <w:rsid w:val="009607CE"/>
    <w:rsid w:val="00960874"/>
    <w:rsid w:val="00960E00"/>
    <w:rsid w:val="00960E22"/>
    <w:rsid w:val="00960F10"/>
    <w:rsid w:val="0096151E"/>
    <w:rsid w:val="00961594"/>
    <w:rsid w:val="00961786"/>
    <w:rsid w:val="00961917"/>
    <w:rsid w:val="0096192C"/>
    <w:rsid w:val="00961C63"/>
    <w:rsid w:val="00962396"/>
    <w:rsid w:val="009624ED"/>
    <w:rsid w:val="00962590"/>
    <w:rsid w:val="009625B6"/>
    <w:rsid w:val="00962602"/>
    <w:rsid w:val="00962AC2"/>
    <w:rsid w:val="00962B28"/>
    <w:rsid w:val="00962C19"/>
    <w:rsid w:val="0096301F"/>
    <w:rsid w:val="009633C8"/>
    <w:rsid w:val="00963442"/>
    <w:rsid w:val="00963621"/>
    <w:rsid w:val="00963AEB"/>
    <w:rsid w:val="00963B76"/>
    <w:rsid w:val="009641B5"/>
    <w:rsid w:val="0096496F"/>
    <w:rsid w:val="009653F4"/>
    <w:rsid w:val="009657F4"/>
    <w:rsid w:val="0096597B"/>
    <w:rsid w:val="00965BF0"/>
    <w:rsid w:val="009668A8"/>
    <w:rsid w:val="009668E9"/>
    <w:rsid w:val="00966E98"/>
    <w:rsid w:val="00966FE2"/>
    <w:rsid w:val="00967686"/>
    <w:rsid w:val="009677DA"/>
    <w:rsid w:val="0096798D"/>
    <w:rsid w:val="009702FD"/>
    <w:rsid w:val="00970696"/>
    <w:rsid w:val="009709E0"/>
    <w:rsid w:val="009711EA"/>
    <w:rsid w:val="0097278A"/>
    <w:rsid w:val="00972A2E"/>
    <w:rsid w:val="00972BBF"/>
    <w:rsid w:val="00972D17"/>
    <w:rsid w:val="00972E37"/>
    <w:rsid w:val="00973417"/>
    <w:rsid w:val="00973497"/>
    <w:rsid w:val="00973B21"/>
    <w:rsid w:val="00973D86"/>
    <w:rsid w:val="00973DB3"/>
    <w:rsid w:val="00973F8D"/>
    <w:rsid w:val="00974069"/>
    <w:rsid w:val="0097419E"/>
    <w:rsid w:val="0097421B"/>
    <w:rsid w:val="0097424E"/>
    <w:rsid w:val="009743BD"/>
    <w:rsid w:val="0097496F"/>
    <w:rsid w:val="00975459"/>
    <w:rsid w:val="0097552C"/>
    <w:rsid w:val="0097564B"/>
    <w:rsid w:val="009759D5"/>
    <w:rsid w:val="0097662B"/>
    <w:rsid w:val="009766D3"/>
    <w:rsid w:val="009766F7"/>
    <w:rsid w:val="00976920"/>
    <w:rsid w:val="00976CEB"/>
    <w:rsid w:val="0097715E"/>
    <w:rsid w:val="00977337"/>
    <w:rsid w:val="009778B9"/>
    <w:rsid w:val="00977987"/>
    <w:rsid w:val="00977A14"/>
    <w:rsid w:val="00977B26"/>
    <w:rsid w:val="00977D7A"/>
    <w:rsid w:val="009800E1"/>
    <w:rsid w:val="00980E7E"/>
    <w:rsid w:val="009811A6"/>
    <w:rsid w:val="00981713"/>
    <w:rsid w:val="00981D01"/>
    <w:rsid w:val="0098286A"/>
    <w:rsid w:val="00982980"/>
    <w:rsid w:val="00982AE3"/>
    <w:rsid w:val="00982B6C"/>
    <w:rsid w:val="00982C11"/>
    <w:rsid w:val="00982F39"/>
    <w:rsid w:val="009833F1"/>
    <w:rsid w:val="00983443"/>
    <w:rsid w:val="0098357E"/>
    <w:rsid w:val="00983BA0"/>
    <w:rsid w:val="00983BAC"/>
    <w:rsid w:val="00983D79"/>
    <w:rsid w:val="009840D6"/>
    <w:rsid w:val="0098432D"/>
    <w:rsid w:val="00984626"/>
    <w:rsid w:val="009846DD"/>
    <w:rsid w:val="009850C8"/>
    <w:rsid w:val="00985535"/>
    <w:rsid w:val="009858A0"/>
    <w:rsid w:val="00986148"/>
    <w:rsid w:val="009861EE"/>
    <w:rsid w:val="00986ABA"/>
    <w:rsid w:val="00986B17"/>
    <w:rsid w:val="00986C74"/>
    <w:rsid w:val="00986CD3"/>
    <w:rsid w:val="00986D68"/>
    <w:rsid w:val="00986E08"/>
    <w:rsid w:val="00986F5F"/>
    <w:rsid w:val="00986FB4"/>
    <w:rsid w:val="00986FB8"/>
    <w:rsid w:val="009871D0"/>
    <w:rsid w:val="009871F3"/>
    <w:rsid w:val="00987429"/>
    <w:rsid w:val="00987466"/>
    <w:rsid w:val="00987810"/>
    <w:rsid w:val="00987A99"/>
    <w:rsid w:val="00990120"/>
    <w:rsid w:val="00990902"/>
    <w:rsid w:val="00990A27"/>
    <w:rsid w:val="00990B4C"/>
    <w:rsid w:val="00990D3B"/>
    <w:rsid w:val="0099133E"/>
    <w:rsid w:val="009914A0"/>
    <w:rsid w:val="009916E3"/>
    <w:rsid w:val="00992400"/>
    <w:rsid w:val="00992C88"/>
    <w:rsid w:val="00993C38"/>
    <w:rsid w:val="00993E6A"/>
    <w:rsid w:val="00994444"/>
    <w:rsid w:val="00994FD3"/>
    <w:rsid w:val="009958FC"/>
    <w:rsid w:val="0099637F"/>
    <w:rsid w:val="00996519"/>
    <w:rsid w:val="009970EE"/>
    <w:rsid w:val="00997F2F"/>
    <w:rsid w:val="009A0459"/>
    <w:rsid w:val="009A06F0"/>
    <w:rsid w:val="009A0823"/>
    <w:rsid w:val="009A08D9"/>
    <w:rsid w:val="009A0ADE"/>
    <w:rsid w:val="009A0BFB"/>
    <w:rsid w:val="009A10A6"/>
    <w:rsid w:val="009A1427"/>
    <w:rsid w:val="009A1702"/>
    <w:rsid w:val="009A1705"/>
    <w:rsid w:val="009A1727"/>
    <w:rsid w:val="009A1834"/>
    <w:rsid w:val="009A185D"/>
    <w:rsid w:val="009A1C14"/>
    <w:rsid w:val="009A1C8B"/>
    <w:rsid w:val="009A1D77"/>
    <w:rsid w:val="009A2370"/>
    <w:rsid w:val="009A241E"/>
    <w:rsid w:val="009A24AC"/>
    <w:rsid w:val="009A2811"/>
    <w:rsid w:val="009A296B"/>
    <w:rsid w:val="009A2A56"/>
    <w:rsid w:val="009A2D0B"/>
    <w:rsid w:val="009A3081"/>
    <w:rsid w:val="009A321B"/>
    <w:rsid w:val="009A33E8"/>
    <w:rsid w:val="009A3E2D"/>
    <w:rsid w:val="009A3FAE"/>
    <w:rsid w:val="009A4299"/>
    <w:rsid w:val="009A42CF"/>
    <w:rsid w:val="009A4564"/>
    <w:rsid w:val="009A4D46"/>
    <w:rsid w:val="009A5322"/>
    <w:rsid w:val="009A577A"/>
    <w:rsid w:val="009A5986"/>
    <w:rsid w:val="009A5E08"/>
    <w:rsid w:val="009A611D"/>
    <w:rsid w:val="009A62AF"/>
    <w:rsid w:val="009A63A0"/>
    <w:rsid w:val="009A67D9"/>
    <w:rsid w:val="009A68A3"/>
    <w:rsid w:val="009A7041"/>
    <w:rsid w:val="009A7083"/>
    <w:rsid w:val="009A723D"/>
    <w:rsid w:val="009A74A2"/>
    <w:rsid w:val="009A7A77"/>
    <w:rsid w:val="009B0259"/>
    <w:rsid w:val="009B061D"/>
    <w:rsid w:val="009B0720"/>
    <w:rsid w:val="009B0A2F"/>
    <w:rsid w:val="009B0A44"/>
    <w:rsid w:val="009B0A98"/>
    <w:rsid w:val="009B0FC4"/>
    <w:rsid w:val="009B1095"/>
    <w:rsid w:val="009B183B"/>
    <w:rsid w:val="009B19F9"/>
    <w:rsid w:val="009B1D85"/>
    <w:rsid w:val="009B2036"/>
    <w:rsid w:val="009B20CA"/>
    <w:rsid w:val="009B2191"/>
    <w:rsid w:val="009B24A4"/>
    <w:rsid w:val="009B282C"/>
    <w:rsid w:val="009B2A86"/>
    <w:rsid w:val="009B2BE3"/>
    <w:rsid w:val="009B2FF1"/>
    <w:rsid w:val="009B3490"/>
    <w:rsid w:val="009B3C61"/>
    <w:rsid w:val="009B3D15"/>
    <w:rsid w:val="009B3D19"/>
    <w:rsid w:val="009B3D67"/>
    <w:rsid w:val="009B3DB0"/>
    <w:rsid w:val="009B45EA"/>
    <w:rsid w:val="009B46BF"/>
    <w:rsid w:val="009B49F9"/>
    <w:rsid w:val="009B4A6A"/>
    <w:rsid w:val="009B4A6E"/>
    <w:rsid w:val="009B4A8B"/>
    <w:rsid w:val="009B505E"/>
    <w:rsid w:val="009B5317"/>
    <w:rsid w:val="009B583A"/>
    <w:rsid w:val="009B5D3D"/>
    <w:rsid w:val="009B5D58"/>
    <w:rsid w:val="009B6AA2"/>
    <w:rsid w:val="009B6D2A"/>
    <w:rsid w:val="009B6E66"/>
    <w:rsid w:val="009B715F"/>
    <w:rsid w:val="009B73D7"/>
    <w:rsid w:val="009B787C"/>
    <w:rsid w:val="009B7B79"/>
    <w:rsid w:val="009B7E79"/>
    <w:rsid w:val="009B7EF8"/>
    <w:rsid w:val="009C02C5"/>
    <w:rsid w:val="009C02F7"/>
    <w:rsid w:val="009C0A3B"/>
    <w:rsid w:val="009C10B3"/>
    <w:rsid w:val="009C119E"/>
    <w:rsid w:val="009C13C9"/>
    <w:rsid w:val="009C1700"/>
    <w:rsid w:val="009C1A98"/>
    <w:rsid w:val="009C1E44"/>
    <w:rsid w:val="009C2218"/>
    <w:rsid w:val="009C25A3"/>
    <w:rsid w:val="009C2B3F"/>
    <w:rsid w:val="009C3405"/>
    <w:rsid w:val="009C3701"/>
    <w:rsid w:val="009C37EE"/>
    <w:rsid w:val="009C3A5C"/>
    <w:rsid w:val="009C3D5B"/>
    <w:rsid w:val="009C40CD"/>
    <w:rsid w:val="009C4211"/>
    <w:rsid w:val="009C44A3"/>
    <w:rsid w:val="009C4CC9"/>
    <w:rsid w:val="009C503B"/>
    <w:rsid w:val="009C518E"/>
    <w:rsid w:val="009C52D7"/>
    <w:rsid w:val="009C5FAD"/>
    <w:rsid w:val="009C600D"/>
    <w:rsid w:val="009C6177"/>
    <w:rsid w:val="009C6425"/>
    <w:rsid w:val="009C6683"/>
    <w:rsid w:val="009C6A16"/>
    <w:rsid w:val="009C6C91"/>
    <w:rsid w:val="009C6D0B"/>
    <w:rsid w:val="009C78AA"/>
    <w:rsid w:val="009D01A7"/>
    <w:rsid w:val="009D042B"/>
    <w:rsid w:val="009D0476"/>
    <w:rsid w:val="009D056D"/>
    <w:rsid w:val="009D06EE"/>
    <w:rsid w:val="009D0944"/>
    <w:rsid w:val="009D0E31"/>
    <w:rsid w:val="009D0F0B"/>
    <w:rsid w:val="009D12E2"/>
    <w:rsid w:val="009D1680"/>
    <w:rsid w:val="009D1A93"/>
    <w:rsid w:val="009D1CB8"/>
    <w:rsid w:val="009D202B"/>
    <w:rsid w:val="009D23A3"/>
    <w:rsid w:val="009D265C"/>
    <w:rsid w:val="009D27A7"/>
    <w:rsid w:val="009D29E0"/>
    <w:rsid w:val="009D2FA8"/>
    <w:rsid w:val="009D30AE"/>
    <w:rsid w:val="009D31D4"/>
    <w:rsid w:val="009D3686"/>
    <w:rsid w:val="009D3CE5"/>
    <w:rsid w:val="009D3F7D"/>
    <w:rsid w:val="009D481A"/>
    <w:rsid w:val="009D4D83"/>
    <w:rsid w:val="009D4F0B"/>
    <w:rsid w:val="009D5293"/>
    <w:rsid w:val="009D549D"/>
    <w:rsid w:val="009D632A"/>
    <w:rsid w:val="009D68C5"/>
    <w:rsid w:val="009D6A8A"/>
    <w:rsid w:val="009D6C0A"/>
    <w:rsid w:val="009D6C8C"/>
    <w:rsid w:val="009D6FC2"/>
    <w:rsid w:val="009D728F"/>
    <w:rsid w:val="009D7525"/>
    <w:rsid w:val="009D7819"/>
    <w:rsid w:val="009D7BB9"/>
    <w:rsid w:val="009D7CB1"/>
    <w:rsid w:val="009E007A"/>
    <w:rsid w:val="009E04E4"/>
    <w:rsid w:val="009E0A8B"/>
    <w:rsid w:val="009E0B0F"/>
    <w:rsid w:val="009E0CBF"/>
    <w:rsid w:val="009E109D"/>
    <w:rsid w:val="009E1769"/>
    <w:rsid w:val="009E1D76"/>
    <w:rsid w:val="009E2489"/>
    <w:rsid w:val="009E25CF"/>
    <w:rsid w:val="009E2868"/>
    <w:rsid w:val="009E2E89"/>
    <w:rsid w:val="009E31C0"/>
    <w:rsid w:val="009E35A9"/>
    <w:rsid w:val="009E369D"/>
    <w:rsid w:val="009E381D"/>
    <w:rsid w:val="009E39A0"/>
    <w:rsid w:val="009E3C56"/>
    <w:rsid w:val="009E3D12"/>
    <w:rsid w:val="009E4284"/>
    <w:rsid w:val="009E42EC"/>
    <w:rsid w:val="009E43FC"/>
    <w:rsid w:val="009E4649"/>
    <w:rsid w:val="009E4F74"/>
    <w:rsid w:val="009E4FB2"/>
    <w:rsid w:val="009E50CB"/>
    <w:rsid w:val="009E5668"/>
    <w:rsid w:val="009E569A"/>
    <w:rsid w:val="009E5728"/>
    <w:rsid w:val="009E5754"/>
    <w:rsid w:val="009E57E3"/>
    <w:rsid w:val="009E5D66"/>
    <w:rsid w:val="009E5F76"/>
    <w:rsid w:val="009E61F4"/>
    <w:rsid w:val="009E63B5"/>
    <w:rsid w:val="009E6ED2"/>
    <w:rsid w:val="009E725D"/>
    <w:rsid w:val="009F0C4F"/>
    <w:rsid w:val="009F0F03"/>
    <w:rsid w:val="009F11D8"/>
    <w:rsid w:val="009F1356"/>
    <w:rsid w:val="009F14AA"/>
    <w:rsid w:val="009F157E"/>
    <w:rsid w:val="009F15C4"/>
    <w:rsid w:val="009F1821"/>
    <w:rsid w:val="009F1C47"/>
    <w:rsid w:val="009F1E75"/>
    <w:rsid w:val="009F1E7A"/>
    <w:rsid w:val="009F23D1"/>
    <w:rsid w:val="009F30D7"/>
    <w:rsid w:val="009F32FF"/>
    <w:rsid w:val="009F3A8C"/>
    <w:rsid w:val="009F3C6D"/>
    <w:rsid w:val="009F4E19"/>
    <w:rsid w:val="009F5059"/>
    <w:rsid w:val="009F5382"/>
    <w:rsid w:val="009F5429"/>
    <w:rsid w:val="009F5716"/>
    <w:rsid w:val="009F58E4"/>
    <w:rsid w:val="009F5D0B"/>
    <w:rsid w:val="009F5E3B"/>
    <w:rsid w:val="009F60F5"/>
    <w:rsid w:val="009F61B6"/>
    <w:rsid w:val="009F6A68"/>
    <w:rsid w:val="009F746C"/>
    <w:rsid w:val="009F778D"/>
    <w:rsid w:val="009F7D87"/>
    <w:rsid w:val="009F7E5E"/>
    <w:rsid w:val="00A000DF"/>
    <w:rsid w:val="00A014A5"/>
    <w:rsid w:val="00A01667"/>
    <w:rsid w:val="00A016C8"/>
    <w:rsid w:val="00A019A4"/>
    <w:rsid w:val="00A01B43"/>
    <w:rsid w:val="00A01B96"/>
    <w:rsid w:val="00A01D86"/>
    <w:rsid w:val="00A021B7"/>
    <w:rsid w:val="00A029D8"/>
    <w:rsid w:val="00A02A39"/>
    <w:rsid w:val="00A0315E"/>
    <w:rsid w:val="00A0318D"/>
    <w:rsid w:val="00A03A62"/>
    <w:rsid w:val="00A03AD9"/>
    <w:rsid w:val="00A03DE3"/>
    <w:rsid w:val="00A03E80"/>
    <w:rsid w:val="00A045EE"/>
    <w:rsid w:val="00A04B77"/>
    <w:rsid w:val="00A04C1E"/>
    <w:rsid w:val="00A051CC"/>
    <w:rsid w:val="00A05552"/>
    <w:rsid w:val="00A05690"/>
    <w:rsid w:val="00A05946"/>
    <w:rsid w:val="00A05C3B"/>
    <w:rsid w:val="00A0607D"/>
    <w:rsid w:val="00A061A8"/>
    <w:rsid w:val="00A065AE"/>
    <w:rsid w:val="00A066C4"/>
    <w:rsid w:val="00A06B55"/>
    <w:rsid w:val="00A06C4F"/>
    <w:rsid w:val="00A06DE5"/>
    <w:rsid w:val="00A0709C"/>
    <w:rsid w:val="00A07421"/>
    <w:rsid w:val="00A079EF"/>
    <w:rsid w:val="00A07AA8"/>
    <w:rsid w:val="00A07B51"/>
    <w:rsid w:val="00A1016A"/>
    <w:rsid w:val="00A1036A"/>
    <w:rsid w:val="00A108A6"/>
    <w:rsid w:val="00A1090F"/>
    <w:rsid w:val="00A1098E"/>
    <w:rsid w:val="00A11062"/>
    <w:rsid w:val="00A1175C"/>
    <w:rsid w:val="00A117AC"/>
    <w:rsid w:val="00A1204F"/>
    <w:rsid w:val="00A120A9"/>
    <w:rsid w:val="00A1242D"/>
    <w:rsid w:val="00A1263B"/>
    <w:rsid w:val="00A12983"/>
    <w:rsid w:val="00A1344E"/>
    <w:rsid w:val="00A13481"/>
    <w:rsid w:val="00A13DBE"/>
    <w:rsid w:val="00A13E6F"/>
    <w:rsid w:val="00A14377"/>
    <w:rsid w:val="00A14513"/>
    <w:rsid w:val="00A147FE"/>
    <w:rsid w:val="00A14953"/>
    <w:rsid w:val="00A149A3"/>
    <w:rsid w:val="00A14EC5"/>
    <w:rsid w:val="00A1548F"/>
    <w:rsid w:val="00A1579F"/>
    <w:rsid w:val="00A15987"/>
    <w:rsid w:val="00A159C8"/>
    <w:rsid w:val="00A15D69"/>
    <w:rsid w:val="00A1617B"/>
    <w:rsid w:val="00A16441"/>
    <w:rsid w:val="00A1662C"/>
    <w:rsid w:val="00A16F4E"/>
    <w:rsid w:val="00A1741A"/>
    <w:rsid w:val="00A17439"/>
    <w:rsid w:val="00A17FE3"/>
    <w:rsid w:val="00A205CC"/>
    <w:rsid w:val="00A20CDE"/>
    <w:rsid w:val="00A211F6"/>
    <w:rsid w:val="00A216E1"/>
    <w:rsid w:val="00A2190A"/>
    <w:rsid w:val="00A22007"/>
    <w:rsid w:val="00A22117"/>
    <w:rsid w:val="00A223CC"/>
    <w:rsid w:val="00A226BA"/>
    <w:rsid w:val="00A228B2"/>
    <w:rsid w:val="00A22AD8"/>
    <w:rsid w:val="00A22E4A"/>
    <w:rsid w:val="00A23101"/>
    <w:rsid w:val="00A23351"/>
    <w:rsid w:val="00A233BC"/>
    <w:rsid w:val="00A235F7"/>
    <w:rsid w:val="00A23650"/>
    <w:rsid w:val="00A23875"/>
    <w:rsid w:val="00A2388D"/>
    <w:rsid w:val="00A23A8D"/>
    <w:rsid w:val="00A23DAD"/>
    <w:rsid w:val="00A23E89"/>
    <w:rsid w:val="00A23F67"/>
    <w:rsid w:val="00A248D0"/>
    <w:rsid w:val="00A24C3A"/>
    <w:rsid w:val="00A24D25"/>
    <w:rsid w:val="00A24DFB"/>
    <w:rsid w:val="00A2553D"/>
    <w:rsid w:val="00A2576E"/>
    <w:rsid w:val="00A257EE"/>
    <w:rsid w:val="00A259F1"/>
    <w:rsid w:val="00A25FBB"/>
    <w:rsid w:val="00A26621"/>
    <w:rsid w:val="00A267BA"/>
    <w:rsid w:val="00A267CF"/>
    <w:rsid w:val="00A268EA"/>
    <w:rsid w:val="00A26EFE"/>
    <w:rsid w:val="00A26FD9"/>
    <w:rsid w:val="00A27077"/>
    <w:rsid w:val="00A270D3"/>
    <w:rsid w:val="00A27779"/>
    <w:rsid w:val="00A2777F"/>
    <w:rsid w:val="00A277B4"/>
    <w:rsid w:val="00A2786D"/>
    <w:rsid w:val="00A27915"/>
    <w:rsid w:val="00A27E51"/>
    <w:rsid w:val="00A3065C"/>
    <w:rsid w:val="00A3071D"/>
    <w:rsid w:val="00A30860"/>
    <w:rsid w:val="00A30DCA"/>
    <w:rsid w:val="00A311D5"/>
    <w:rsid w:val="00A31377"/>
    <w:rsid w:val="00A314A3"/>
    <w:rsid w:val="00A31531"/>
    <w:rsid w:val="00A315BB"/>
    <w:rsid w:val="00A315DE"/>
    <w:rsid w:val="00A31944"/>
    <w:rsid w:val="00A31F0D"/>
    <w:rsid w:val="00A31FDA"/>
    <w:rsid w:val="00A32546"/>
    <w:rsid w:val="00A32548"/>
    <w:rsid w:val="00A32BE4"/>
    <w:rsid w:val="00A32F1A"/>
    <w:rsid w:val="00A3307F"/>
    <w:rsid w:val="00A331C9"/>
    <w:rsid w:val="00A33609"/>
    <w:rsid w:val="00A336B2"/>
    <w:rsid w:val="00A33AC2"/>
    <w:rsid w:val="00A33BA8"/>
    <w:rsid w:val="00A33D66"/>
    <w:rsid w:val="00A34C49"/>
    <w:rsid w:val="00A360CE"/>
    <w:rsid w:val="00A361A4"/>
    <w:rsid w:val="00A364F9"/>
    <w:rsid w:val="00A3689D"/>
    <w:rsid w:val="00A36EA7"/>
    <w:rsid w:val="00A36F1E"/>
    <w:rsid w:val="00A3711C"/>
    <w:rsid w:val="00A37B4A"/>
    <w:rsid w:val="00A37C7D"/>
    <w:rsid w:val="00A37CA1"/>
    <w:rsid w:val="00A37F0E"/>
    <w:rsid w:val="00A4054A"/>
    <w:rsid w:val="00A4090B"/>
    <w:rsid w:val="00A40A00"/>
    <w:rsid w:val="00A40D18"/>
    <w:rsid w:val="00A41284"/>
    <w:rsid w:val="00A41A0D"/>
    <w:rsid w:val="00A41A4F"/>
    <w:rsid w:val="00A41CEE"/>
    <w:rsid w:val="00A422EB"/>
    <w:rsid w:val="00A423D4"/>
    <w:rsid w:val="00A4261B"/>
    <w:rsid w:val="00A428C8"/>
    <w:rsid w:val="00A42A1B"/>
    <w:rsid w:val="00A42A84"/>
    <w:rsid w:val="00A431BA"/>
    <w:rsid w:val="00A43389"/>
    <w:rsid w:val="00A43E24"/>
    <w:rsid w:val="00A445ED"/>
    <w:rsid w:val="00A44A87"/>
    <w:rsid w:val="00A44DD7"/>
    <w:rsid w:val="00A45D65"/>
    <w:rsid w:val="00A45E78"/>
    <w:rsid w:val="00A4611A"/>
    <w:rsid w:val="00A46367"/>
    <w:rsid w:val="00A46514"/>
    <w:rsid w:val="00A465B9"/>
    <w:rsid w:val="00A46B2D"/>
    <w:rsid w:val="00A46C49"/>
    <w:rsid w:val="00A46D09"/>
    <w:rsid w:val="00A47721"/>
    <w:rsid w:val="00A50001"/>
    <w:rsid w:val="00A500F0"/>
    <w:rsid w:val="00A51772"/>
    <w:rsid w:val="00A51C79"/>
    <w:rsid w:val="00A51F4C"/>
    <w:rsid w:val="00A522D3"/>
    <w:rsid w:val="00A5238F"/>
    <w:rsid w:val="00A52698"/>
    <w:rsid w:val="00A526ED"/>
    <w:rsid w:val="00A52879"/>
    <w:rsid w:val="00A5288A"/>
    <w:rsid w:val="00A52FFB"/>
    <w:rsid w:val="00A532A0"/>
    <w:rsid w:val="00A53569"/>
    <w:rsid w:val="00A53B45"/>
    <w:rsid w:val="00A53DFD"/>
    <w:rsid w:val="00A54721"/>
    <w:rsid w:val="00A54A63"/>
    <w:rsid w:val="00A54C75"/>
    <w:rsid w:val="00A5565D"/>
    <w:rsid w:val="00A5566D"/>
    <w:rsid w:val="00A557DF"/>
    <w:rsid w:val="00A55A0A"/>
    <w:rsid w:val="00A55B3F"/>
    <w:rsid w:val="00A56253"/>
    <w:rsid w:val="00A56681"/>
    <w:rsid w:val="00A566F9"/>
    <w:rsid w:val="00A567F0"/>
    <w:rsid w:val="00A5681E"/>
    <w:rsid w:val="00A56978"/>
    <w:rsid w:val="00A56E2E"/>
    <w:rsid w:val="00A57518"/>
    <w:rsid w:val="00A579AF"/>
    <w:rsid w:val="00A57CC2"/>
    <w:rsid w:val="00A57D64"/>
    <w:rsid w:val="00A6005E"/>
    <w:rsid w:val="00A60114"/>
    <w:rsid w:val="00A60174"/>
    <w:rsid w:val="00A60636"/>
    <w:rsid w:val="00A60E87"/>
    <w:rsid w:val="00A610D8"/>
    <w:rsid w:val="00A61733"/>
    <w:rsid w:val="00A61859"/>
    <w:rsid w:val="00A6195B"/>
    <w:rsid w:val="00A61B06"/>
    <w:rsid w:val="00A62495"/>
    <w:rsid w:val="00A6271F"/>
    <w:rsid w:val="00A62ABE"/>
    <w:rsid w:val="00A63332"/>
    <w:rsid w:val="00A63479"/>
    <w:rsid w:val="00A63496"/>
    <w:rsid w:val="00A63645"/>
    <w:rsid w:val="00A636B8"/>
    <w:rsid w:val="00A636C0"/>
    <w:rsid w:val="00A637B0"/>
    <w:rsid w:val="00A63D70"/>
    <w:rsid w:val="00A6406E"/>
    <w:rsid w:val="00A64102"/>
    <w:rsid w:val="00A64316"/>
    <w:rsid w:val="00A64D88"/>
    <w:rsid w:val="00A656A3"/>
    <w:rsid w:val="00A65747"/>
    <w:rsid w:val="00A657AE"/>
    <w:rsid w:val="00A657D9"/>
    <w:rsid w:val="00A65C82"/>
    <w:rsid w:val="00A65DF0"/>
    <w:rsid w:val="00A660F7"/>
    <w:rsid w:val="00A661DB"/>
    <w:rsid w:val="00A66373"/>
    <w:rsid w:val="00A66494"/>
    <w:rsid w:val="00A6685E"/>
    <w:rsid w:val="00A6690D"/>
    <w:rsid w:val="00A66B36"/>
    <w:rsid w:val="00A66F87"/>
    <w:rsid w:val="00A67133"/>
    <w:rsid w:val="00A67577"/>
    <w:rsid w:val="00A67B13"/>
    <w:rsid w:val="00A700CC"/>
    <w:rsid w:val="00A703BD"/>
    <w:rsid w:val="00A703E6"/>
    <w:rsid w:val="00A703EF"/>
    <w:rsid w:val="00A703FC"/>
    <w:rsid w:val="00A70CB4"/>
    <w:rsid w:val="00A7102A"/>
    <w:rsid w:val="00A710F2"/>
    <w:rsid w:val="00A7144A"/>
    <w:rsid w:val="00A723A9"/>
    <w:rsid w:val="00A72A21"/>
    <w:rsid w:val="00A72A98"/>
    <w:rsid w:val="00A72CEC"/>
    <w:rsid w:val="00A72E5D"/>
    <w:rsid w:val="00A72F89"/>
    <w:rsid w:val="00A73215"/>
    <w:rsid w:val="00A73619"/>
    <w:rsid w:val="00A7395E"/>
    <w:rsid w:val="00A73AF9"/>
    <w:rsid w:val="00A73CE1"/>
    <w:rsid w:val="00A73D52"/>
    <w:rsid w:val="00A73F9E"/>
    <w:rsid w:val="00A742A0"/>
    <w:rsid w:val="00A74331"/>
    <w:rsid w:val="00A7479F"/>
    <w:rsid w:val="00A74913"/>
    <w:rsid w:val="00A74D78"/>
    <w:rsid w:val="00A74DE3"/>
    <w:rsid w:val="00A750AD"/>
    <w:rsid w:val="00A75236"/>
    <w:rsid w:val="00A753AE"/>
    <w:rsid w:val="00A75592"/>
    <w:rsid w:val="00A75923"/>
    <w:rsid w:val="00A75B46"/>
    <w:rsid w:val="00A75D7A"/>
    <w:rsid w:val="00A767D5"/>
    <w:rsid w:val="00A7689B"/>
    <w:rsid w:val="00A76C47"/>
    <w:rsid w:val="00A76FDD"/>
    <w:rsid w:val="00A77175"/>
    <w:rsid w:val="00A774EB"/>
    <w:rsid w:val="00A777FE"/>
    <w:rsid w:val="00A77894"/>
    <w:rsid w:val="00A77ACD"/>
    <w:rsid w:val="00A77E14"/>
    <w:rsid w:val="00A80299"/>
    <w:rsid w:val="00A80636"/>
    <w:rsid w:val="00A8069A"/>
    <w:rsid w:val="00A80A55"/>
    <w:rsid w:val="00A80D1E"/>
    <w:rsid w:val="00A814FC"/>
    <w:rsid w:val="00A81749"/>
    <w:rsid w:val="00A818F0"/>
    <w:rsid w:val="00A823E1"/>
    <w:rsid w:val="00A82AE3"/>
    <w:rsid w:val="00A83538"/>
    <w:rsid w:val="00A837AE"/>
    <w:rsid w:val="00A837E6"/>
    <w:rsid w:val="00A842CB"/>
    <w:rsid w:val="00A8455B"/>
    <w:rsid w:val="00A8460B"/>
    <w:rsid w:val="00A8478D"/>
    <w:rsid w:val="00A84D14"/>
    <w:rsid w:val="00A85A67"/>
    <w:rsid w:val="00A85C65"/>
    <w:rsid w:val="00A85F96"/>
    <w:rsid w:val="00A86513"/>
    <w:rsid w:val="00A8666A"/>
    <w:rsid w:val="00A8667B"/>
    <w:rsid w:val="00A8671F"/>
    <w:rsid w:val="00A86785"/>
    <w:rsid w:val="00A86935"/>
    <w:rsid w:val="00A86F13"/>
    <w:rsid w:val="00A86F4C"/>
    <w:rsid w:val="00A870A4"/>
    <w:rsid w:val="00A875FF"/>
    <w:rsid w:val="00A87C51"/>
    <w:rsid w:val="00A90043"/>
    <w:rsid w:val="00A90BA5"/>
    <w:rsid w:val="00A90C5C"/>
    <w:rsid w:val="00A913D2"/>
    <w:rsid w:val="00A91632"/>
    <w:rsid w:val="00A91828"/>
    <w:rsid w:val="00A91E1D"/>
    <w:rsid w:val="00A92352"/>
    <w:rsid w:val="00A923E3"/>
    <w:rsid w:val="00A925BA"/>
    <w:rsid w:val="00A9268F"/>
    <w:rsid w:val="00A9295D"/>
    <w:rsid w:val="00A92AD0"/>
    <w:rsid w:val="00A92EAC"/>
    <w:rsid w:val="00A93574"/>
    <w:rsid w:val="00A9380B"/>
    <w:rsid w:val="00A93997"/>
    <w:rsid w:val="00A93C35"/>
    <w:rsid w:val="00A93C56"/>
    <w:rsid w:val="00A93F30"/>
    <w:rsid w:val="00A94125"/>
    <w:rsid w:val="00A9427D"/>
    <w:rsid w:val="00A94306"/>
    <w:rsid w:val="00A948AE"/>
    <w:rsid w:val="00A94B77"/>
    <w:rsid w:val="00A94F65"/>
    <w:rsid w:val="00A955D3"/>
    <w:rsid w:val="00A9588F"/>
    <w:rsid w:val="00A959A7"/>
    <w:rsid w:val="00A959F2"/>
    <w:rsid w:val="00A95EB2"/>
    <w:rsid w:val="00A95F10"/>
    <w:rsid w:val="00A9609A"/>
    <w:rsid w:val="00A963A2"/>
    <w:rsid w:val="00A96AA2"/>
    <w:rsid w:val="00A96D22"/>
    <w:rsid w:val="00A96F42"/>
    <w:rsid w:val="00A96FDB"/>
    <w:rsid w:val="00A9711B"/>
    <w:rsid w:val="00A97498"/>
    <w:rsid w:val="00A97503"/>
    <w:rsid w:val="00A97799"/>
    <w:rsid w:val="00A97C8E"/>
    <w:rsid w:val="00A97DEF"/>
    <w:rsid w:val="00A97E7D"/>
    <w:rsid w:val="00AA08F4"/>
    <w:rsid w:val="00AA0907"/>
    <w:rsid w:val="00AA0A43"/>
    <w:rsid w:val="00AA0AAD"/>
    <w:rsid w:val="00AA0C44"/>
    <w:rsid w:val="00AA1525"/>
    <w:rsid w:val="00AA1999"/>
    <w:rsid w:val="00AA1D79"/>
    <w:rsid w:val="00AA1EC5"/>
    <w:rsid w:val="00AA272F"/>
    <w:rsid w:val="00AA2EAD"/>
    <w:rsid w:val="00AA308D"/>
    <w:rsid w:val="00AA3BDE"/>
    <w:rsid w:val="00AA4ACE"/>
    <w:rsid w:val="00AA5337"/>
    <w:rsid w:val="00AA56A8"/>
    <w:rsid w:val="00AA610F"/>
    <w:rsid w:val="00AA611D"/>
    <w:rsid w:val="00AA615E"/>
    <w:rsid w:val="00AA61B4"/>
    <w:rsid w:val="00AA6499"/>
    <w:rsid w:val="00AA64DD"/>
    <w:rsid w:val="00AA6894"/>
    <w:rsid w:val="00AA6BEF"/>
    <w:rsid w:val="00AA6E0A"/>
    <w:rsid w:val="00AA6E12"/>
    <w:rsid w:val="00AA6FCF"/>
    <w:rsid w:val="00AA7455"/>
    <w:rsid w:val="00AA75D4"/>
    <w:rsid w:val="00AA7793"/>
    <w:rsid w:val="00AA77DF"/>
    <w:rsid w:val="00AA7974"/>
    <w:rsid w:val="00AA798E"/>
    <w:rsid w:val="00AA7A69"/>
    <w:rsid w:val="00AA7C6B"/>
    <w:rsid w:val="00AB0106"/>
    <w:rsid w:val="00AB0462"/>
    <w:rsid w:val="00AB0505"/>
    <w:rsid w:val="00AB05E6"/>
    <w:rsid w:val="00AB0BB3"/>
    <w:rsid w:val="00AB0E49"/>
    <w:rsid w:val="00AB0EF6"/>
    <w:rsid w:val="00AB0F07"/>
    <w:rsid w:val="00AB1395"/>
    <w:rsid w:val="00AB26C3"/>
    <w:rsid w:val="00AB3003"/>
    <w:rsid w:val="00AB31FF"/>
    <w:rsid w:val="00AB3851"/>
    <w:rsid w:val="00AB4236"/>
    <w:rsid w:val="00AB4301"/>
    <w:rsid w:val="00AB434D"/>
    <w:rsid w:val="00AB47A1"/>
    <w:rsid w:val="00AB4AF8"/>
    <w:rsid w:val="00AB4B3D"/>
    <w:rsid w:val="00AB543C"/>
    <w:rsid w:val="00AB57EF"/>
    <w:rsid w:val="00AB5B49"/>
    <w:rsid w:val="00AB5D00"/>
    <w:rsid w:val="00AB5D99"/>
    <w:rsid w:val="00AB5EFF"/>
    <w:rsid w:val="00AB5F36"/>
    <w:rsid w:val="00AB619D"/>
    <w:rsid w:val="00AB6328"/>
    <w:rsid w:val="00AB63C3"/>
    <w:rsid w:val="00AB6425"/>
    <w:rsid w:val="00AB6817"/>
    <w:rsid w:val="00AB6951"/>
    <w:rsid w:val="00AB6C48"/>
    <w:rsid w:val="00AB72F1"/>
    <w:rsid w:val="00AB738B"/>
    <w:rsid w:val="00AB7C78"/>
    <w:rsid w:val="00AC056D"/>
    <w:rsid w:val="00AC0648"/>
    <w:rsid w:val="00AC0837"/>
    <w:rsid w:val="00AC0B3A"/>
    <w:rsid w:val="00AC0B82"/>
    <w:rsid w:val="00AC0EF9"/>
    <w:rsid w:val="00AC0FF9"/>
    <w:rsid w:val="00AC12C0"/>
    <w:rsid w:val="00AC1D27"/>
    <w:rsid w:val="00AC1D3B"/>
    <w:rsid w:val="00AC2458"/>
    <w:rsid w:val="00AC2B48"/>
    <w:rsid w:val="00AC2B62"/>
    <w:rsid w:val="00AC2CC1"/>
    <w:rsid w:val="00AC30C8"/>
    <w:rsid w:val="00AC343F"/>
    <w:rsid w:val="00AC3662"/>
    <w:rsid w:val="00AC3AB7"/>
    <w:rsid w:val="00AC430A"/>
    <w:rsid w:val="00AC4569"/>
    <w:rsid w:val="00AC4914"/>
    <w:rsid w:val="00AC4C00"/>
    <w:rsid w:val="00AC4F27"/>
    <w:rsid w:val="00AC5873"/>
    <w:rsid w:val="00AC5A20"/>
    <w:rsid w:val="00AC5A24"/>
    <w:rsid w:val="00AC5A7F"/>
    <w:rsid w:val="00AC5BF5"/>
    <w:rsid w:val="00AC5E3E"/>
    <w:rsid w:val="00AC640B"/>
    <w:rsid w:val="00AC6AB4"/>
    <w:rsid w:val="00AC6FBC"/>
    <w:rsid w:val="00AC70B2"/>
    <w:rsid w:val="00AC70FD"/>
    <w:rsid w:val="00AC7169"/>
    <w:rsid w:val="00AC76C8"/>
    <w:rsid w:val="00AC7962"/>
    <w:rsid w:val="00AC7AC3"/>
    <w:rsid w:val="00AD00C2"/>
    <w:rsid w:val="00AD0AA2"/>
    <w:rsid w:val="00AD0E1D"/>
    <w:rsid w:val="00AD117A"/>
    <w:rsid w:val="00AD1193"/>
    <w:rsid w:val="00AD1520"/>
    <w:rsid w:val="00AD1F33"/>
    <w:rsid w:val="00AD2983"/>
    <w:rsid w:val="00AD2997"/>
    <w:rsid w:val="00AD2D2D"/>
    <w:rsid w:val="00AD2E5D"/>
    <w:rsid w:val="00AD3771"/>
    <w:rsid w:val="00AD3E14"/>
    <w:rsid w:val="00AD3E21"/>
    <w:rsid w:val="00AD3E90"/>
    <w:rsid w:val="00AD3F96"/>
    <w:rsid w:val="00AD44CD"/>
    <w:rsid w:val="00AD4782"/>
    <w:rsid w:val="00AD49EA"/>
    <w:rsid w:val="00AD50B4"/>
    <w:rsid w:val="00AD5296"/>
    <w:rsid w:val="00AD55AD"/>
    <w:rsid w:val="00AD5985"/>
    <w:rsid w:val="00AD5ACE"/>
    <w:rsid w:val="00AD624C"/>
    <w:rsid w:val="00AD647E"/>
    <w:rsid w:val="00AD6C0D"/>
    <w:rsid w:val="00AD6C2E"/>
    <w:rsid w:val="00AD6F6B"/>
    <w:rsid w:val="00AD7729"/>
    <w:rsid w:val="00AD790C"/>
    <w:rsid w:val="00AD7BE4"/>
    <w:rsid w:val="00AD7C48"/>
    <w:rsid w:val="00AE0341"/>
    <w:rsid w:val="00AE1282"/>
    <w:rsid w:val="00AE198D"/>
    <w:rsid w:val="00AE1AB5"/>
    <w:rsid w:val="00AE1CC8"/>
    <w:rsid w:val="00AE252D"/>
    <w:rsid w:val="00AE2796"/>
    <w:rsid w:val="00AE29ED"/>
    <w:rsid w:val="00AE2F8F"/>
    <w:rsid w:val="00AE3495"/>
    <w:rsid w:val="00AE3532"/>
    <w:rsid w:val="00AE375B"/>
    <w:rsid w:val="00AE3AFA"/>
    <w:rsid w:val="00AE41F9"/>
    <w:rsid w:val="00AE4793"/>
    <w:rsid w:val="00AE4969"/>
    <w:rsid w:val="00AE4BA5"/>
    <w:rsid w:val="00AE4BAE"/>
    <w:rsid w:val="00AE52A5"/>
    <w:rsid w:val="00AE54B8"/>
    <w:rsid w:val="00AE5CE3"/>
    <w:rsid w:val="00AE5FAB"/>
    <w:rsid w:val="00AE6316"/>
    <w:rsid w:val="00AE6841"/>
    <w:rsid w:val="00AE6A19"/>
    <w:rsid w:val="00AE7283"/>
    <w:rsid w:val="00AE7794"/>
    <w:rsid w:val="00AE7B14"/>
    <w:rsid w:val="00AE7ECE"/>
    <w:rsid w:val="00AE7F32"/>
    <w:rsid w:val="00AF01AF"/>
    <w:rsid w:val="00AF02CF"/>
    <w:rsid w:val="00AF0674"/>
    <w:rsid w:val="00AF0728"/>
    <w:rsid w:val="00AF0819"/>
    <w:rsid w:val="00AF0924"/>
    <w:rsid w:val="00AF0940"/>
    <w:rsid w:val="00AF129C"/>
    <w:rsid w:val="00AF185B"/>
    <w:rsid w:val="00AF18DA"/>
    <w:rsid w:val="00AF1939"/>
    <w:rsid w:val="00AF1A0B"/>
    <w:rsid w:val="00AF1A29"/>
    <w:rsid w:val="00AF1CF8"/>
    <w:rsid w:val="00AF1D0A"/>
    <w:rsid w:val="00AF2023"/>
    <w:rsid w:val="00AF2405"/>
    <w:rsid w:val="00AF2519"/>
    <w:rsid w:val="00AF2686"/>
    <w:rsid w:val="00AF295A"/>
    <w:rsid w:val="00AF297A"/>
    <w:rsid w:val="00AF2B48"/>
    <w:rsid w:val="00AF2B64"/>
    <w:rsid w:val="00AF2EAE"/>
    <w:rsid w:val="00AF2F19"/>
    <w:rsid w:val="00AF3035"/>
    <w:rsid w:val="00AF30D6"/>
    <w:rsid w:val="00AF30F3"/>
    <w:rsid w:val="00AF3563"/>
    <w:rsid w:val="00AF3705"/>
    <w:rsid w:val="00AF3953"/>
    <w:rsid w:val="00AF3BF0"/>
    <w:rsid w:val="00AF4517"/>
    <w:rsid w:val="00AF468B"/>
    <w:rsid w:val="00AF495A"/>
    <w:rsid w:val="00AF4964"/>
    <w:rsid w:val="00AF5428"/>
    <w:rsid w:val="00AF5653"/>
    <w:rsid w:val="00AF6305"/>
    <w:rsid w:val="00AF63E0"/>
    <w:rsid w:val="00AF6601"/>
    <w:rsid w:val="00AF6C47"/>
    <w:rsid w:val="00AF70C2"/>
    <w:rsid w:val="00AF7305"/>
    <w:rsid w:val="00AF7391"/>
    <w:rsid w:val="00AF74A1"/>
    <w:rsid w:val="00AF74B8"/>
    <w:rsid w:val="00AF74C6"/>
    <w:rsid w:val="00AF79B4"/>
    <w:rsid w:val="00AF79E7"/>
    <w:rsid w:val="00AF7A43"/>
    <w:rsid w:val="00AF7BF5"/>
    <w:rsid w:val="00B00476"/>
    <w:rsid w:val="00B0057F"/>
    <w:rsid w:val="00B00789"/>
    <w:rsid w:val="00B00C9B"/>
    <w:rsid w:val="00B00D67"/>
    <w:rsid w:val="00B00E4E"/>
    <w:rsid w:val="00B00E68"/>
    <w:rsid w:val="00B015B5"/>
    <w:rsid w:val="00B01EB3"/>
    <w:rsid w:val="00B02351"/>
    <w:rsid w:val="00B025D6"/>
    <w:rsid w:val="00B02CB4"/>
    <w:rsid w:val="00B02CC6"/>
    <w:rsid w:val="00B02D6D"/>
    <w:rsid w:val="00B03543"/>
    <w:rsid w:val="00B03630"/>
    <w:rsid w:val="00B03674"/>
    <w:rsid w:val="00B03E12"/>
    <w:rsid w:val="00B04270"/>
    <w:rsid w:val="00B04558"/>
    <w:rsid w:val="00B0511C"/>
    <w:rsid w:val="00B0564D"/>
    <w:rsid w:val="00B059F7"/>
    <w:rsid w:val="00B05B8D"/>
    <w:rsid w:val="00B062C7"/>
    <w:rsid w:val="00B07085"/>
    <w:rsid w:val="00B07091"/>
    <w:rsid w:val="00B0795A"/>
    <w:rsid w:val="00B07967"/>
    <w:rsid w:val="00B07CEF"/>
    <w:rsid w:val="00B1021D"/>
    <w:rsid w:val="00B105B7"/>
    <w:rsid w:val="00B107FA"/>
    <w:rsid w:val="00B109DE"/>
    <w:rsid w:val="00B10A33"/>
    <w:rsid w:val="00B10AD1"/>
    <w:rsid w:val="00B10F63"/>
    <w:rsid w:val="00B112FC"/>
    <w:rsid w:val="00B1172C"/>
    <w:rsid w:val="00B11C56"/>
    <w:rsid w:val="00B11EF7"/>
    <w:rsid w:val="00B12790"/>
    <w:rsid w:val="00B12A5C"/>
    <w:rsid w:val="00B12B40"/>
    <w:rsid w:val="00B12F34"/>
    <w:rsid w:val="00B1365E"/>
    <w:rsid w:val="00B13662"/>
    <w:rsid w:val="00B13ADA"/>
    <w:rsid w:val="00B13F01"/>
    <w:rsid w:val="00B13F33"/>
    <w:rsid w:val="00B1454F"/>
    <w:rsid w:val="00B1478A"/>
    <w:rsid w:val="00B14D96"/>
    <w:rsid w:val="00B14E2A"/>
    <w:rsid w:val="00B15147"/>
    <w:rsid w:val="00B159A2"/>
    <w:rsid w:val="00B15F66"/>
    <w:rsid w:val="00B16252"/>
    <w:rsid w:val="00B16395"/>
    <w:rsid w:val="00B169A8"/>
    <w:rsid w:val="00B16C6F"/>
    <w:rsid w:val="00B170D6"/>
    <w:rsid w:val="00B174EB"/>
    <w:rsid w:val="00B1756F"/>
    <w:rsid w:val="00B1796A"/>
    <w:rsid w:val="00B1796B"/>
    <w:rsid w:val="00B17E18"/>
    <w:rsid w:val="00B2015A"/>
    <w:rsid w:val="00B201A5"/>
    <w:rsid w:val="00B20B45"/>
    <w:rsid w:val="00B20C62"/>
    <w:rsid w:val="00B22394"/>
    <w:rsid w:val="00B225FF"/>
    <w:rsid w:val="00B22839"/>
    <w:rsid w:val="00B22885"/>
    <w:rsid w:val="00B22F41"/>
    <w:rsid w:val="00B23034"/>
    <w:rsid w:val="00B23685"/>
    <w:rsid w:val="00B23AAA"/>
    <w:rsid w:val="00B23E9B"/>
    <w:rsid w:val="00B23FB2"/>
    <w:rsid w:val="00B23FBB"/>
    <w:rsid w:val="00B2412F"/>
    <w:rsid w:val="00B24371"/>
    <w:rsid w:val="00B24798"/>
    <w:rsid w:val="00B2481A"/>
    <w:rsid w:val="00B24B98"/>
    <w:rsid w:val="00B24BD5"/>
    <w:rsid w:val="00B24C7D"/>
    <w:rsid w:val="00B25383"/>
    <w:rsid w:val="00B25661"/>
    <w:rsid w:val="00B25AC7"/>
    <w:rsid w:val="00B26167"/>
    <w:rsid w:val="00B26509"/>
    <w:rsid w:val="00B26657"/>
    <w:rsid w:val="00B267F0"/>
    <w:rsid w:val="00B26E76"/>
    <w:rsid w:val="00B26FE3"/>
    <w:rsid w:val="00B27566"/>
    <w:rsid w:val="00B2764A"/>
    <w:rsid w:val="00B279E1"/>
    <w:rsid w:val="00B30093"/>
    <w:rsid w:val="00B309EC"/>
    <w:rsid w:val="00B31148"/>
    <w:rsid w:val="00B31B0E"/>
    <w:rsid w:val="00B31CF9"/>
    <w:rsid w:val="00B31ED7"/>
    <w:rsid w:val="00B320D2"/>
    <w:rsid w:val="00B325DF"/>
    <w:rsid w:val="00B32A22"/>
    <w:rsid w:val="00B32C45"/>
    <w:rsid w:val="00B32D6F"/>
    <w:rsid w:val="00B32FC4"/>
    <w:rsid w:val="00B33188"/>
    <w:rsid w:val="00B332EC"/>
    <w:rsid w:val="00B3334B"/>
    <w:rsid w:val="00B3361C"/>
    <w:rsid w:val="00B336C5"/>
    <w:rsid w:val="00B33DE7"/>
    <w:rsid w:val="00B33F24"/>
    <w:rsid w:val="00B3409E"/>
    <w:rsid w:val="00B341DB"/>
    <w:rsid w:val="00B34372"/>
    <w:rsid w:val="00B3438D"/>
    <w:rsid w:val="00B34567"/>
    <w:rsid w:val="00B34575"/>
    <w:rsid w:val="00B34A00"/>
    <w:rsid w:val="00B35303"/>
    <w:rsid w:val="00B35581"/>
    <w:rsid w:val="00B35867"/>
    <w:rsid w:val="00B35993"/>
    <w:rsid w:val="00B35BFD"/>
    <w:rsid w:val="00B35E8A"/>
    <w:rsid w:val="00B36192"/>
    <w:rsid w:val="00B362F1"/>
    <w:rsid w:val="00B363CC"/>
    <w:rsid w:val="00B36A80"/>
    <w:rsid w:val="00B36C04"/>
    <w:rsid w:val="00B36F3A"/>
    <w:rsid w:val="00B36F53"/>
    <w:rsid w:val="00B37446"/>
    <w:rsid w:val="00B37827"/>
    <w:rsid w:val="00B37F74"/>
    <w:rsid w:val="00B400D3"/>
    <w:rsid w:val="00B40152"/>
    <w:rsid w:val="00B40272"/>
    <w:rsid w:val="00B40917"/>
    <w:rsid w:val="00B40BE0"/>
    <w:rsid w:val="00B41E04"/>
    <w:rsid w:val="00B41FD6"/>
    <w:rsid w:val="00B4257C"/>
    <w:rsid w:val="00B42FC3"/>
    <w:rsid w:val="00B42FC4"/>
    <w:rsid w:val="00B43B33"/>
    <w:rsid w:val="00B43CFB"/>
    <w:rsid w:val="00B43D05"/>
    <w:rsid w:val="00B441CE"/>
    <w:rsid w:val="00B4433A"/>
    <w:rsid w:val="00B44544"/>
    <w:rsid w:val="00B44569"/>
    <w:rsid w:val="00B44F4C"/>
    <w:rsid w:val="00B4507A"/>
    <w:rsid w:val="00B452D6"/>
    <w:rsid w:val="00B4558E"/>
    <w:rsid w:val="00B456EF"/>
    <w:rsid w:val="00B45786"/>
    <w:rsid w:val="00B45A03"/>
    <w:rsid w:val="00B45DAC"/>
    <w:rsid w:val="00B461BC"/>
    <w:rsid w:val="00B46587"/>
    <w:rsid w:val="00B46E62"/>
    <w:rsid w:val="00B4756D"/>
    <w:rsid w:val="00B4790F"/>
    <w:rsid w:val="00B47918"/>
    <w:rsid w:val="00B47C28"/>
    <w:rsid w:val="00B50277"/>
    <w:rsid w:val="00B50BAF"/>
    <w:rsid w:val="00B50E5E"/>
    <w:rsid w:val="00B50EF8"/>
    <w:rsid w:val="00B512AC"/>
    <w:rsid w:val="00B52516"/>
    <w:rsid w:val="00B52D90"/>
    <w:rsid w:val="00B52FE3"/>
    <w:rsid w:val="00B530FF"/>
    <w:rsid w:val="00B536E5"/>
    <w:rsid w:val="00B539BC"/>
    <w:rsid w:val="00B539E3"/>
    <w:rsid w:val="00B53A04"/>
    <w:rsid w:val="00B53BBC"/>
    <w:rsid w:val="00B53DEB"/>
    <w:rsid w:val="00B541BB"/>
    <w:rsid w:val="00B5464C"/>
    <w:rsid w:val="00B54FDE"/>
    <w:rsid w:val="00B55145"/>
    <w:rsid w:val="00B5550C"/>
    <w:rsid w:val="00B55579"/>
    <w:rsid w:val="00B555A2"/>
    <w:rsid w:val="00B555DC"/>
    <w:rsid w:val="00B55A21"/>
    <w:rsid w:val="00B55B6A"/>
    <w:rsid w:val="00B55D57"/>
    <w:rsid w:val="00B55F8F"/>
    <w:rsid w:val="00B55FEF"/>
    <w:rsid w:val="00B5618E"/>
    <w:rsid w:val="00B56E70"/>
    <w:rsid w:val="00B5723C"/>
    <w:rsid w:val="00B5754E"/>
    <w:rsid w:val="00B57DDD"/>
    <w:rsid w:val="00B57E79"/>
    <w:rsid w:val="00B603A5"/>
    <w:rsid w:val="00B60540"/>
    <w:rsid w:val="00B60A23"/>
    <w:rsid w:val="00B60A83"/>
    <w:rsid w:val="00B60ACE"/>
    <w:rsid w:val="00B60C2A"/>
    <w:rsid w:val="00B60C44"/>
    <w:rsid w:val="00B61A9C"/>
    <w:rsid w:val="00B61D59"/>
    <w:rsid w:val="00B61D79"/>
    <w:rsid w:val="00B61E65"/>
    <w:rsid w:val="00B62486"/>
    <w:rsid w:val="00B627C7"/>
    <w:rsid w:val="00B627F3"/>
    <w:rsid w:val="00B62F50"/>
    <w:rsid w:val="00B62F8B"/>
    <w:rsid w:val="00B63358"/>
    <w:rsid w:val="00B633DF"/>
    <w:rsid w:val="00B63452"/>
    <w:rsid w:val="00B63810"/>
    <w:rsid w:val="00B63F5D"/>
    <w:rsid w:val="00B642ED"/>
    <w:rsid w:val="00B64407"/>
    <w:rsid w:val="00B648DF"/>
    <w:rsid w:val="00B64ACB"/>
    <w:rsid w:val="00B64B89"/>
    <w:rsid w:val="00B64C14"/>
    <w:rsid w:val="00B65602"/>
    <w:rsid w:val="00B6573C"/>
    <w:rsid w:val="00B65A5A"/>
    <w:rsid w:val="00B65F4E"/>
    <w:rsid w:val="00B661C7"/>
    <w:rsid w:val="00B665AD"/>
    <w:rsid w:val="00B67037"/>
    <w:rsid w:val="00B6769C"/>
    <w:rsid w:val="00B676A8"/>
    <w:rsid w:val="00B67727"/>
    <w:rsid w:val="00B67B53"/>
    <w:rsid w:val="00B70B4B"/>
    <w:rsid w:val="00B712FF"/>
    <w:rsid w:val="00B71357"/>
    <w:rsid w:val="00B713AD"/>
    <w:rsid w:val="00B713F0"/>
    <w:rsid w:val="00B7163D"/>
    <w:rsid w:val="00B717F3"/>
    <w:rsid w:val="00B71836"/>
    <w:rsid w:val="00B71A20"/>
    <w:rsid w:val="00B71E3C"/>
    <w:rsid w:val="00B71F65"/>
    <w:rsid w:val="00B722F2"/>
    <w:rsid w:val="00B723D1"/>
    <w:rsid w:val="00B7272F"/>
    <w:rsid w:val="00B729F8"/>
    <w:rsid w:val="00B72DC2"/>
    <w:rsid w:val="00B730BB"/>
    <w:rsid w:val="00B7401A"/>
    <w:rsid w:val="00B7431A"/>
    <w:rsid w:val="00B74A07"/>
    <w:rsid w:val="00B74A6D"/>
    <w:rsid w:val="00B74BE7"/>
    <w:rsid w:val="00B74EE2"/>
    <w:rsid w:val="00B7508A"/>
    <w:rsid w:val="00B75365"/>
    <w:rsid w:val="00B75437"/>
    <w:rsid w:val="00B75A67"/>
    <w:rsid w:val="00B75B06"/>
    <w:rsid w:val="00B75BC1"/>
    <w:rsid w:val="00B76ABB"/>
    <w:rsid w:val="00B76AC6"/>
    <w:rsid w:val="00B76CFE"/>
    <w:rsid w:val="00B76D98"/>
    <w:rsid w:val="00B771B7"/>
    <w:rsid w:val="00B77266"/>
    <w:rsid w:val="00B773E0"/>
    <w:rsid w:val="00B7761A"/>
    <w:rsid w:val="00B7765A"/>
    <w:rsid w:val="00B77723"/>
    <w:rsid w:val="00B77A62"/>
    <w:rsid w:val="00B77B3E"/>
    <w:rsid w:val="00B77C59"/>
    <w:rsid w:val="00B80474"/>
    <w:rsid w:val="00B8071F"/>
    <w:rsid w:val="00B80CBC"/>
    <w:rsid w:val="00B80DC0"/>
    <w:rsid w:val="00B80FB3"/>
    <w:rsid w:val="00B8150D"/>
    <w:rsid w:val="00B8183A"/>
    <w:rsid w:val="00B818A2"/>
    <w:rsid w:val="00B81DF5"/>
    <w:rsid w:val="00B823BF"/>
    <w:rsid w:val="00B823E8"/>
    <w:rsid w:val="00B82499"/>
    <w:rsid w:val="00B82740"/>
    <w:rsid w:val="00B8305F"/>
    <w:rsid w:val="00B8322E"/>
    <w:rsid w:val="00B83584"/>
    <w:rsid w:val="00B839F3"/>
    <w:rsid w:val="00B83B5B"/>
    <w:rsid w:val="00B83DFC"/>
    <w:rsid w:val="00B83EC4"/>
    <w:rsid w:val="00B83EC5"/>
    <w:rsid w:val="00B83ECF"/>
    <w:rsid w:val="00B84132"/>
    <w:rsid w:val="00B84181"/>
    <w:rsid w:val="00B84A50"/>
    <w:rsid w:val="00B84AE0"/>
    <w:rsid w:val="00B84C90"/>
    <w:rsid w:val="00B84E21"/>
    <w:rsid w:val="00B84E64"/>
    <w:rsid w:val="00B85013"/>
    <w:rsid w:val="00B85325"/>
    <w:rsid w:val="00B85326"/>
    <w:rsid w:val="00B854E9"/>
    <w:rsid w:val="00B856BC"/>
    <w:rsid w:val="00B85CE5"/>
    <w:rsid w:val="00B86609"/>
    <w:rsid w:val="00B8663C"/>
    <w:rsid w:val="00B8687B"/>
    <w:rsid w:val="00B870D4"/>
    <w:rsid w:val="00B87378"/>
    <w:rsid w:val="00B90242"/>
    <w:rsid w:val="00B90685"/>
    <w:rsid w:val="00B9083C"/>
    <w:rsid w:val="00B90F8D"/>
    <w:rsid w:val="00B91526"/>
    <w:rsid w:val="00B91679"/>
    <w:rsid w:val="00B91A76"/>
    <w:rsid w:val="00B921FD"/>
    <w:rsid w:val="00B92509"/>
    <w:rsid w:val="00B926D8"/>
    <w:rsid w:val="00B928BD"/>
    <w:rsid w:val="00B92EC1"/>
    <w:rsid w:val="00B93539"/>
    <w:rsid w:val="00B93789"/>
    <w:rsid w:val="00B939DF"/>
    <w:rsid w:val="00B93BA3"/>
    <w:rsid w:val="00B940A3"/>
    <w:rsid w:val="00B94561"/>
    <w:rsid w:val="00B9457E"/>
    <w:rsid w:val="00B94C50"/>
    <w:rsid w:val="00B94F10"/>
    <w:rsid w:val="00B9542D"/>
    <w:rsid w:val="00B954EC"/>
    <w:rsid w:val="00B9569E"/>
    <w:rsid w:val="00B9570A"/>
    <w:rsid w:val="00B958F7"/>
    <w:rsid w:val="00B96B57"/>
    <w:rsid w:val="00B970B7"/>
    <w:rsid w:val="00B974F1"/>
    <w:rsid w:val="00B979FD"/>
    <w:rsid w:val="00B97D69"/>
    <w:rsid w:val="00B97EB3"/>
    <w:rsid w:val="00BA03A4"/>
    <w:rsid w:val="00BA066F"/>
    <w:rsid w:val="00BA09D0"/>
    <w:rsid w:val="00BA0B2A"/>
    <w:rsid w:val="00BA0DB2"/>
    <w:rsid w:val="00BA10D1"/>
    <w:rsid w:val="00BA1114"/>
    <w:rsid w:val="00BA171E"/>
    <w:rsid w:val="00BA1A1D"/>
    <w:rsid w:val="00BA1D32"/>
    <w:rsid w:val="00BA1D36"/>
    <w:rsid w:val="00BA1E38"/>
    <w:rsid w:val="00BA249F"/>
    <w:rsid w:val="00BA2BA2"/>
    <w:rsid w:val="00BA2CCD"/>
    <w:rsid w:val="00BA2E0E"/>
    <w:rsid w:val="00BA2E2A"/>
    <w:rsid w:val="00BA2E44"/>
    <w:rsid w:val="00BA2F68"/>
    <w:rsid w:val="00BA3AC5"/>
    <w:rsid w:val="00BA4331"/>
    <w:rsid w:val="00BA44A4"/>
    <w:rsid w:val="00BA4C06"/>
    <w:rsid w:val="00BA54D0"/>
    <w:rsid w:val="00BA5559"/>
    <w:rsid w:val="00BA56E5"/>
    <w:rsid w:val="00BA577C"/>
    <w:rsid w:val="00BA5784"/>
    <w:rsid w:val="00BA60D1"/>
    <w:rsid w:val="00BA6330"/>
    <w:rsid w:val="00BA697E"/>
    <w:rsid w:val="00BA6E3B"/>
    <w:rsid w:val="00BA71AA"/>
    <w:rsid w:val="00BA7D99"/>
    <w:rsid w:val="00BA7F70"/>
    <w:rsid w:val="00BB011B"/>
    <w:rsid w:val="00BB0419"/>
    <w:rsid w:val="00BB0B1A"/>
    <w:rsid w:val="00BB0CCD"/>
    <w:rsid w:val="00BB0F63"/>
    <w:rsid w:val="00BB12D4"/>
    <w:rsid w:val="00BB172D"/>
    <w:rsid w:val="00BB1FBE"/>
    <w:rsid w:val="00BB24A6"/>
    <w:rsid w:val="00BB267D"/>
    <w:rsid w:val="00BB2A5D"/>
    <w:rsid w:val="00BB32F2"/>
    <w:rsid w:val="00BB3A2C"/>
    <w:rsid w:val="00BB408A"/>
    <w:rsid w:val="00BB432F"/>
    <w:rsid w:val="00BB4337"/>
    <w:rsid w:val="00BB437C"/>
    <w:rsid w:val="00BB43FE"/>
    <w:rsid w:val="00BB4DFA"/>
    <w:rsid w:val="00BB4E5B"/>
    <w:rsid w:val="00BB4FAA"/>
    <w:rsid w:val="00BB50BC"/>
    <w:rsid w:val="00BB50FC"/>
    <w:rsid w:val="00BB54D0"/>
    <w:rsid w:val="00BB5820"/>
    <w:rsid w:val="00BB6098"/>
    <w:rsid w:val="00BB6DA5"/>
    <w:rsid w:val="00BB75C3"/>
    <w:rsid w:val="00BB76FD"/>
    <w:rsid w:val="00BB79E3"/>
    <w:rsid w:val="00BB7A42"/>
    <w:rsid w:val="00BB7C79"/>
    <w:rsid w:val="00BC00FD"/>
    <w:rsid w:val="00BC0B2A"/>
    <w:rsid w:val="00BC124B"/>
    <w:rsid w:val="00BC13F4"/>
    <w:rsid w:val="00BC1625"/>
    <w:rsid w:val="00BC1CD7"/>
    <w:rsid w:val="00BC1F2E"/>
    <w:rsid w:val="00BC2647"/>
    <w:rsid w:val="00BC2777"/>
    <w:rsid w:val="00BC2C38"/>
    <w:rsid w:val="00BC3636"/>
    <w:rsid w:val="00BC373A"/>
    <w:rsid w:val="00BC3758"/>
    <w:rsid w:val="00BC3778"/>
    <w:rsid w:val="00BC3BD8"/>
    <w:rsid w:val="00BC3BE6"/>
    <w:rsid w:val="00BC401B"/>
    <w:rsid w:val="00BC42D1"/>
    <w:rsid w:val="00BC4621"/>
    <w:rsid w:val="00BC46B8"/>
    <w:rsid w:val="00BC46F6"/>
    <w:rsid w:val="00BC4769"/>
    <w:rsid w:val="00BC49C4"/>
    <w:rsid w:val="00BC49F9"/>
    <w:rsid w:val="00BC4B08"/>
    <w:rsid w:val="00BC53E1"/>
    <w:rsid w:val="00BC56F3"/>
    <w:rsid w:val="00BC59FA"/>
    <w:rsid w:val="00BC5D03"/>
    <w:rsid w:val="00BC6302"/>
    <w:rsid w:val="00BC637C"/>
    <w:rsid w:val="00BC65C6"/>
    <w:rsid w:val="00BC65FE"/>
    <w:rsid w:val="00BC6964"/>
    <w:rsid w:val="00BC717A"/>
    <w:rsid w:val="00BC7B5A"/>
    <w:rsid w:val="00BC7BA5"/>
    <w:rsid w:val="00BD0226"/>
    <w:rsid w:val="00BD04D1"/>
    <w:rsid w:val="00BD0505"/>
    <w:rsid w:val="00BD07B6"/>
    <w:rsid w:val="00BD07E6"/>
    <w:rsid w:val="00BD083F"/>
    <w:rsid w:val="00BD09E3"/>
    <w:rsid w:val="00BD0A6C"/>
    <w:rsid w:val="00BD0AE2"/>
    <w:rsid w:val="00BD0DA4"/>
    <w:rsid w:val="00BD1100"/>
    <w:rsid w:val="00BD1291"/>
    <w:rsid w:val="00BD1444"/>
    <w:rsid w:val="00BD17EF"/>
    <w:rsid w:val="00BD185E"/>
    <w:rsid w:val="00BD1A4C"/>
    <w:rsid w:val="00BD1A7D"/>
    <w:rsid w:val="00BD1C50"/>
    <w:rsid w:val="00BD1FEA"/>
    <w:rsid w:val="00BD228D"/>
    <w:rsid w:val="00BD22BA"/>
    <w:rsid w:val="00BD24CE"/>
    <w:rsid w:val="00BD25C6"/>
    <w:rsid w:val="00BD26C9"/>
    <w:rsid w:val="00BD2B47"/>
    <w:rsid w:val="00BD2DA2"/>
    <w:rsid w:val="00BD37A3"/>
    <w:rsid w:val="00BD3A4C"/>
    <w:rsid w:val="00BD3F3E"/>
    <w:rsid w:val="00BD3F6A"/>
    <w:rsid w:val="00BD41B7"/>
    <w:rsid w:val="00BD4D83"/>
    <w:rsid w:val="00BD4F0F"/>
    <w:rsid w:val="00BD504B"/>
    <w:rsid w:val="00BD5097"/>
    <w:rsid w:val="00BD50CB"/>
    <w:rsid w:val="00BD568C"/>
    <w:rsid w:val="00BD5EEB"/>
    <w:rsid w:val="00BD5F1B"/>
    <w:rsid w:val="00BD6513"/>
    <w:rsid w:val="00BD656B"/>
    <w:rsid w:val="00BD6805"/>
    <w:rsid w:val="00BD6C4C"/>
    <w:rsid w:val="00BD76F5"/>
    <w:rsid w:val="00BD7BFD"/>
    <w:rsid w:val="00BD7DA8"/>
    <w:rsid w:val="00BE03F9"/>
    <w:rsid w:val="00BE0430"/>
    <w:rsid w:val="00BE06BE"/>
    <w:rsid w:val="00BE0BD3"/>
    <w:rsid w:val="00BE1003"/>
    <w:rsid w:val="00BE12A6"/>
    <w:rsid w:val="00BE13D9"/>
    <w:rsid w:val="00BE1CE8"/>
    <w:rsid w:val="00BE20BD"/>
    <w:rsid w:val="00BE2322"/>
    <w:rsid w:val="00BE2BEF"/>
    <w:rsid w:val="00BE36C0"/>
    <w:rsid w:val="00BE3A88"/>
    <w:rsid w:val="00BE3C26"/>
    <w:rsid w:val="00BE3F83"/>
    <w:rsid w:val="00BE4015"/>
    <w:rsid w:val="00BE45DA"/>
    <w:rsid w:val="00BE4B5E"/>
    <w:rsid w:val="00BE4ECE"/>
    <w:rsid w:val="00BE5173"/>
    <w:rsid w:val="00BE5201"/>
    <w:rsid w:val="00BE57C5"/>
    <w:rsid w:val="00BE5BF4"/>
    <w:rsid w:val="00BE5CA1"/>
    <w:rsid w:val="00BE63D4"/>
    <w:rsid w:val="00BE71AC"/>
    <w:rsid w:val="00BE72C4"/>
    <w:rsid w:val="00BE748B"/>
    <w:rsid w:val="00BE77FF"/>
    <w:rsid w:val="00BE7C80"/>
    <w:rsid w:val="00BF0240"/>
    <w:rsid w:val="00BF0399"/>
    <w:rsid w:val="00BF0ED4"/>
    <w:rsid w:val="00BF121A"/>
    <w:rsid w:val="00BF1284"/>
    <w:rsid w:val="00BF137F"/>
    <w:rsid w:val="00BF2906"/>
    <w:rsid w:val="00BF2ACD"/>
    <w:rsid w:val="00BF2AF2"/>
    <w:rsid w:val="00BF2EB2"/>
    <w:rsid w:val="00BF339D"/>
    <w:rsid w:val="00BF343A"/>
    <w:rsid w:val="00BF3632"/>
    <w:rsid w:val="00BF36D7"/>
    <w:rsid w:val="00BF3F32"/>
    <w:rsid w:val="00BF44C0"/>
    <w:rsid w:val="00BF4615"/>
    <w:rsid w:val="00BF5722"/>
    <w:rsid w:val="00BF58DF"/>
    <w:rsid w:val="00BF5B53"/>
    <w:rsid w:val="00BF5F3D"/>
    <w:rsid w:val="00BF5F8B"/>
    <w:rsid w:val="00BF642A"/>
    <w:rsid w:val="00BF65D4"/>
    <w:rsid w:val="00BF6857"/>
    <w:rsid w:val="00BF692F"/>
    <w:rsid w:val="00BF6AF2"/>
    <w:rsid w:val="00BF75BB"/>
    <w:rsid w:val="00BF762D"/>
    <w:rsid w:val="00BF7CE1"/>
    <w:rsid w:val="00BF7EDB"/>
    <w:rsid w:val="00BF7F99"/>
    <w:rsid w:val="00C0004D"/>
    <w:rsid w:val="00C00780"/>
    <w:rsid w:val="00C0148B"/>
    <w:rsid w:val="00C01FBC"/>
    <w:rsid w:val="00C022FF"/>
    <w:rsid w:val="00C0245E"/>
    <w:rsid w:val="00C024A5"/>
    <w:rsid w:val="00C02D09"/>
    <w:rsid w:val="00C0317A"/>
    <w:rsid w:val="00C03362"/>
    <w:rsid w:val="00C033E6"/>
    <w:rsid w:val="00C04EFF"/>
    <w:rsid w:val="00C05674"/>
    <w:rsid w:val="00C05735"/>
    <w:rsid w:val="00C05739"/>
    <w:rsid w:val="00C05BFD"/>
    <w:rsid w:val="00C05E82"/>
    <w:rsid w:val="00C06477"/>
    <w:rsid w:val="00C064DB"/>
    <w:rsid w:val="00C06DD5"/>
    <w:rsid w:val="00C071CB"/>
    <w:rsid w:val="00C07353"/>
    <w:rsid w:val="00C0749D"/>
    <w:rsid w:val="00C07937"/>
    <w:rsid w:val="00C10068"/>
    <w:rsid w:val="00C10244"/>
    <w:rsid w:val="00C1038B"/>
    <w:rsid w:val="00C104F1"/>
    <w:rsid w:val="00C10788"/>
    <w:rsid w:val="00C10A04"/>
    <w:rsid w:val="00C11342"/>
    <w:rsid w:val="00C12B87"/>
    <w:rsid w:val="00C134A7"/>
    <w:rsid w:val="00C1366E"/>
    <w:rsid w:val="00C1398C"/>
    <w:rsid w:val="00C13A3A"/>
    <w:rsid w:val="00C13C20"/>
    <w:rsid w:val="00C13FD5"/>
    <w:rsid w:val="00C144DD"/>
    <w:rsid w:val="00C144EE"/>
    <w:rsid w:val="00C14959"/>
    <w:rsid w:val="00C14C30"/>
    <w:rsid w:val="00C15E00"/>
    <w:rsid w:val="00C15F92"/>
    <w:rsid w:val="00C1675B"/>
    <w:rsid w:val="00C168A7"/>
    <w:rsid w:val="00C16E01"/>
    <w:rsid w:val="00C177E6"/>
    <w:rsid w:val="00C17D73"/>
    <w:rsid w:val="00C20260"/>
    <w:rsid w:val="00C2027D"/>
    <w:rsid w:val="00C20416"/>
    <w:rsid w:val="00C20707"/>
    <w:rsid w:val="00C2100E"/>
    <w:rsid w:val="00C21365"/>
    <w:rsid w:val="00C21875"/>
    <w:rsid w:val="00C218BF"/>
    <w:rsid w:val="00C21A9F"/>
    <w:rsid w:val="00C21C6C"/>
    <w:rsid w:val="00C21C7F"/>
    <w:rsid w:val="00C2206B"/>
    <w:rsid w:val="00C22216"/>
    <w:rsid w:val="00C2242A"/>
    <w:rsid w:val="00C2248B"/>
    <w:rsid w:val="00C224C7"/>
    <w:rsid w:val="00C224E8"/>
    <w:rsid w:val="00C22B0A"/>
    <w:rsid w:val="00C22E7F"/>
    <w:rsid w:val="00C23325"/>
    <w:rsid w:val="00C23351"/>
    <w:rsid w:val="00C2346C"/>
    <w:rsid w:val="00C235CF"/>
    <w:rsid w:val="00C2381A"/>
    <w:rsid w:val="00C240E8"/>
    <w:rsid w:val="00C24269"/>
    <w:rsid w:val="00C246CF"/>
    <w:rsid w:val="00C24717"/>
    <w:rsid w:val="00C2488B"/>
    <w:rsid w:val="00C2517A"/>
    <w:rsid w:val="00C25305"/>
    <w:rsid w:val="00C256F7"/>
    <w:rsid w:val="00C25734"/>
    <w:rsid w:val="00C25C83"/>
    <w:rsid w:val="00C25CD2"/>
    <w:rsid w:val="00C25D21"/>
    <w:rsid w:val="00C26A38"/>
    <w:rsid w:val="00C26BE2"/>
    <w:rsid w:val="00C27708"/>
    <w:rsid w:val="00C278B2"/>
    <w:rsid w:val="00C279B2"/>
    <w:rsid w:val="00C27EBF"/>
    <w:rsid w:val="00C3092B"/>
    <w:rsid w:val="00C30E28"/>
    <w:rsid w:val="00C31196"/>
    <w:rsid w:val="00C314A3"/>
    <w:rsid w:val="00C31F7F"/>
    <w:rsid w:val="00C32131"/>
    <w:rsid w:val="00C3236D"/>
    <w:rsid w:val="00C33622"/>
    <w:rsid w:val="00C33D6F"/>
    <w:rsid w:val="00C34367"/>
    <w:rsid w:val="00C344EC"/>
    <w:rsid w:val="00C35109"/>
    <w:rsid w:val="00C352DA"/>
    <w:rsid w:val="00C35438"/>
    <w:rsid w:val="00C35990"/>
    <w:rsid w:val="00C35A6B"/>
    <w:rsid w:val="00C36582"/>
    <w:rsid w:val="00C36871"/>
    <w:rsid w:val="00C36C32"/>
    <w:rsid w:val="00C372A9"/>
    <w:rsid w:val="00C40127"/>
    <w:rsid w:val="00C4052D"/>
    <w:rsid w:val="00C4062A"/>
    <w:rsid w:val="00C406C3"/>
    <w:rsid w:val="00C40D28"/>
    <w:rsid w:val="00C40E24"/>
    <w:rsid w:val="00C41391"/>
    <w:rsid w:val="00C413C0"/>
    <w:rsid w:val="00C41AEF"/>
    <w:rsid w:val="00C41EE3"/>
    <w:rsid w:val="00C42364"/>
    <w:rsid w:val="00C42850"/>
    <w:rsid w:val="00C42888"/>
    <w:rsid w:val="00C42B2A"/>
    <w:rsid w:val="00C42FE0"/>
    <w:rsid w:val="00C43394"/>
    <w:rsid w:val="00C43F7E"/>
    <w:rsid w:val="00C44229"/>
    <w:rsid w:val="00C44516"/>
    <w:rsid w:val="00C449C7"/>
    <w:rsid w:val="00C44E04"/>
    <w:rsid w:val="00C44FF6"/>
    <w:rsid w:val="00C45153"/>
    <w:rsid w:val="00C45900"/>
    <w:rsid w:val="00C4634A"/>
    <w:rsid w:val="00C46B53"/>
    <w:rsid w:val="00C46B65"/>
    <w:rsid w:val="00C4753B"/>
    <w:rsid w:val="00C4777F"/>
    <w:rsid w:val="00C478F9"/>
    <w:rsid w:val="00C479FC"/>
    <w:rsid w:val="00C50404"/>
    <w:rsid w:val="00C5068B"/>
    <w:rsid w:val="00C507E1"/>
    <w:rsid w:val="00C50C93"/>
    <w:rsid w:val="00C50C95"/>
    <w:rsid w:val="00C50D57"/>
    <w:rsid w:val="00C50FBF"/>
    <w:rsid w:val="00C51309"/>
    <w:rsid w:val="00C51487"/>
    <w:rsid w:val="00C51D47"/>
    <w:rsid w:val="00C522C0"/>
    <w:rsid w:val="00C52648"/>
    <w:rsid w:val="00C52840"/>
    <w:rsid w:val="00C52841"/>
    <w:rsid w:val="00C52A04"/>
    <w:rsid w:val="00C52D6D"/>
    <w:rsid w:val="00C52F5A"/>
    <w:rsid w:val="00C52FED"/>
    <w:rsid w:val="00C53CA9"/>
    <w:rsid w:val="00C53FB7"/>
    <w:rsid w:val="00C542A1"/>
    <w:rsid w:val="00C54380"/>
    <w:rsid w:val="00C5443D"/>
    <w:rsid w:val="00C54677"/>
    <w:rsid w:val="00C547CF"/>
    <w:rsid w:val="00C54AA2"/>
    <w:rsid w:val="00C54BED"/>
    <w:rsid w:val="00C550B8"/>
    <w:rsid w:val="00C5559A"/>
    <w:rsid w:val="00C55692"/>
    <w:rsid w:val="00C55854"/>
    <w:rsid w:val="00C558B7"/>
    <w:rsid w:val="00C55C5C"/>
    <w:rsid w:val="00C55F22"/>
    <w:rsid w:val="00C560FD"/>
    <w:rsid w:val="00C565C3"/>
    <w:rsid w:val="00C565E8"/>
    <w:rsid w:val="00C570E5"/>
    <w:rsid w:val="00C606A4"/>
    <w:rsid w:val="00C606AF"/>
    <w:rsid w:val="00C6094A"/>
    <w:rsid w:val="00C60B91"/>
    <w:rsid w:val="00C61785"/>
    <w:rsid w:val="00C6185E"/>
    <w:rsid w:val="00C61B4B"/>
    <w:rsid w:val="00C628E9"/>
    <w:rsid w:val="00C62927"/>
    <w:rsid w:val="00C62F3A"/>
    <w:rsid w:val="00C63103"/>
    <w:rsid w:val="00C63274"/>
    <w:rsid w:val="00C63339"/>
    <w:rsid w:val="00C6338C"/>
    <w:rsid w:val="00C63D42"/>
    <w:rsid w:val="00C63F75"/>
    <w:rsid w:val="00C64A45"/>
    <w:rsid w:val="00C64BF5"/>
    <w:rsid w:val="00C65055"/>
    <w:rsid w:val="00C65243"/>
    <w:rsid w:val="00C65248"/>
    <w:rsid w:val="00C652FD"/>
    <w:rsid w:val="00C656F1"/>
    <w:rsid w:val="00C6595C"/>
    <w:rsid w:val="00C65B27"/>
    <w:rsid w:val="00C65FC2"/>
    <w:rsid w:val="00C664FD"/>
    <w:rsid w:val="00C667A7"/>
    <w:rsid w:val="00C6745A"/>
    <w:rsid w:val="00C674A4"/>
    <w:rsid w:val="00C679B0"/>
    <w:rsid w:val="00C679DF"/>
    <w:rsid w:val="00C67E70"/>
    <w:rsid w:val="00C67EB3"/>
    <w:rsid w:val="00C7006A"/>
    <w:rsid w:val="00C70349"/>
    <w:rsid w:val="00C7081B"/>
    <w:rsid w:val="00C70CD2"/>
    <w:rsid w:val="00C70F2C"/>
    <w:rsid w:val="00C710DF"/>
    <w:rsid w:val="00C714DA"/>
    <w:rsid w:val="00C71626"/>
    <w:rsid w:val="00C71C36"/>
    <w:rsid w:val="00C71CAE"/>
    <w:rsid w:val="00C71CC0"/>
    <w:rsid w:val="00C71D47"/>
    <w:rsid w:val="00C71F7F"/>
    <w:rsid w:val="00C71FBA"/>
    <w:rsid w:val="00C720F5"/>
    <w:rsid w:val="00C72106"/>
    <w:rsid w:val="00C727BD"/>
    <w:rsid w:val="00C728DE"/>
    <w:rsid w:val="00C72E46"/>
    <w:rsid w:val="00C72E6C"/>
    <w:rsid w:val="00C733EB"/>
    <w:rsid w:val="00C73743"/>
    <w:rsid w:val="00C737CB"/>
    <w:rsid w:val="00C7396A"/>
    <w:rsid w:val="00C73F01"/>
    <w:rsid w:val="00C742C5"/>
    <w:rsid w:val="00C743CA"/>
    <w:rsid w:val="00C746A9"/>
    <w:rsid w:val="00C748CF"/>
    <w:rsid w:val="00C75197"/>
    <w:rsid w:val="00C7520D"/>
    <w:rsid w:val="00C755F9"/>
    <w:rsid w:val="00C7577C"/>
    <w:rsid w:val="00C75D19"/>
    <w:rsid w:val="00C75D3D"/>
    <w:rsid w:val="00C75DB3"/>
    <w:rsid w:val="00C75FDD"/>
    <w:rsid w:val="00C76183"/>
    <w:rsid w:val="00C76348"/>
    <w:rsid w:val="00C76374"/>
    <w:rsid w:val="00C763C5"/>
    <w:rsid w:val="00C764E6"/>
    <w:rsid w:val="00C76C14"/>
    <w:rsid w:val="00C77867"/>
    <w:rsid w:val="00C77887"/>
    <w:rsid w:val="00C77C79"/>
    <w:rsid w:val="00C77F1F"/>
    <w:rsid w:val="00C805BA"/>
    <w:rsid w:val="00C80A07"/>
    <w:rsid w:val="00C80A21"/>
    <w:rsid w:val="00C80C49"/>
    <w:rsid w:val="00C815E3"/>
    <w:rsid w:val="00C8180D"/>
    <w:rsid w:val="00C81AA2"/>
    <w:rsid w:val="00C81C3C"/>
    <w:rsid w:val="00C8257A"/>
    <w:rsid w:val="00C82849"/>
    <w:rsid w:val="00C82DEB"/>
    <w:rsid w:val="00C8302C"/>
    <w:rsid w:val="00C83A37"/>
    <w:rsid w:val="00C8464E"/>
    <w:rsid w:val="00C848A8"/>
    <w:rsid w:val="00C8514D"/>
    <w:rsid w:val="00C8521A"/>
    <w:rsid w:val="00C8539E"/>
    <w:rsid w:val="00C85FF7"/>
    <w:rsid w:val="00C8635F"/>
    <w:rsid w:val="00C86390"/>
    <w:rsid w:val="00C866DB"/>
    <w:rsid w:val="00C868A8"/>
    <w:rsid w:val="00C868D7"/>
    <w:rsid w:val="00C871D6"/>
    <w:rsid w:val="00C875BE"/>
    <w:rsid w:val="00C8769D"/>
    <w:rsid w:val="00C87AF3"/>
    <w:rsid w:val="00C87C6B"/>
    <w:rsid w:val="00C87E7C"/>
    <w:rsid w:val="00C905DB"/>
    <w:rsid w:val="00C90922"/>
    <w:rsid w:val="00C909EE"/>
    <w:rsid w:val="00C90BB6"/>
    <w:rsid w:val="00C911E4"/>
    <w:rsid w:val="00C9165A"/>
    <w:rsid w:val="00C918F4"/>
    <w:rsid w:val="00C91BAB"/>
    <w:rsid w:val="00C91E6A"/>
    <w:rsid w:val="00C9286E"/>
    <w:rsid w:val="00C92976"/>
    <w:rsid w:val="00C92BEF"/>
    <w:rsid w:val="00C92F67"/>
    <w:rsid w:val="00C93144"/>
    <w:rsid w:val="00C934CC"/>
    <w:rsid w:val="00C940B6"/>
    <w:rsid w:val="00C949D4"/>
    <w:rsid w:val="00C949D7"/>
    <w:rsid w:val="00C94E0B"/>
    <w:rsid w:val="00C951E0"/>
    <w:rsid w:val="00C95334"/>
    <w:rsid w:val="00C956D0"/>
    <w:rsid w:val="00C957BA"/>
    <w:rsid w:val="00C95E6E"/>
    <w:rsid w:val="00C95FB1"/>
    <w:rsid w:val="00C96756"/>
    <w:rsid w:val="00C9679B"/>
    <w:rsid w:val="00C96976"/>
    <w:rsid w:val="00C97060"/>
    <w:rsid w:val="00C9729F"/>
    <w:rsid w:val="00C972A5"/>
    <w:rsid w:val="00C979A8"/>
    <w:rsid w:val="00C97DB1"/>
    <w:rsid w:val="00CA0135"/>
    <w:rsid w:val="00CA0641"/>
    <w:rsid w:val="00CA0C63"/>
    <w:rsid w:val="00CA0D68"/>
    <w:rsid w:val="00CA0D7B"/>
    <w:rsid w:val="00CA117D"/>
    <w:rsid w:val="00CA1AFB"/>
    <w:rsid w:val="00CA1D40"/>
    <w:rsid w:val="00CA20DC"/>
    <w:rsid w:val="00CA234C"/>
    <w:rsid w:val="00CA27CA"/>
    <w:rsid w:val="00CA27DA"/>
    <w:rsid w:val="00CA2952"/>
    <w:rsid w:val="00CA2A72"/>
    <w:rsid w:val="00CA2D99"/>
    <w:rsid w:val="00CA530B"/>
    <w:rsid w:val="00CA5536"/>
    <w:rsid w:val="00CA5C19"/>
    <w:rsid w:val="00CA5F83"/>
    <w:rsid w:val="00CA6552"/>
    <w:rsid w:val="00CA6642"/>
    <w:rsid w:val="00CA69A5"/>
    <w:rsid w:val="00CA6B6A"/>
    <w:rsid w:val="00CA6D24"/>
    <w:rsid w:val="00CA72FD"/>
    <w:rsid w:val="00CA758E"/>
    <w:rsid w:val="00CA75FD"/>
    <w:rsid w:val="00CA7669"/>
    <w:rsid w:val="00CA7C05"/>
    <w:rsid w:val="00CA7D51"/>
    <w:rsid w:val="00CA7F24"/>
    <w:rsid w:val="00CB0110"/>
    <w:rsid w:val="00CB0242"/>
    <w:rsid w:val="00CB055E"/>
    <w:rsid w:val="00CB0AFC"/>
    <w:rsid w:val="00CB0CA6"/>
    <w:rsid w:val="00CB122C"/>
    <w:rsid w:val="00CB1373"/>
    <w:rsid w:val="00CB1760"/>
    <w:rsid w:val="00CB281F"/>
    <w:rsid w:val="00CB2CCD"/>
    <w:rsid w:val="00CB2E94"/>
    <w:rsid w:val="00CB2FDD"/>
    <w:rsid w:val="00CB38C6"/>
    <w:rsid w:val="00CB3A44"/>
    <w:rsid w:val="00CB3DF1"/>
    <w:rsid w:val="00CB4320"/>
    <w:rsid w:val="00CB49B6"/>
    <w:rsid w:val="00CB501C"/>
    <w:rsid w:val="00CB50D7"/>
    <w:rsid w:val="00CB54F8"/>
    <w:rsid w:val="00CB5683"/>
    <w:rsid w:val="00CB60D2"/>
    <w:rsid w:val="00CB648F"/>
    <w:rsid w:val="00CB6853"/>
    <w:rsid w:val="00CB6DA9"/>
    <w:rsid w:val="00CB7443"/>
    <w:rsid w:val="00CB78BB"/>
    <w:rsid w:val="00CB7E42"/>
    <w:rsid w:val="00CC0854"/>
    <w:rsid w:val="00CC099B"/>
    <w:rsid w:val="00CC0EB9"/>
    <w:rsid w:val="00CC10D4"/>
    <w:rsid w:val="00CC1230"/>
    <w:rsid w:val="00CC128C"/>
    <w:rsid w:val="00CC152F"/>
    <w:rsid w:val="00CC1E35"/>
    <w:rsid w:val="00CC1F6B"/>
    <w:rsid w:val="00CC1FF7"/>
    <w:rsid w:val="00CC2180"/>
    <w:rsid w:val="00CC2864"/>
    <w:rsid w:val="00CC2AFB"/>
    <w:rsid w:val="00CC2D40"/>
    <w:rsid w:val="00CC38BD"/>
    <w:rsid w:val="00CC395F"/>
    <w:rsid w:val="00CC3975"/>
    <w:rsid w:val="00CC3C7A"/>
    <w:rsid w:val="00CC3F48"/>
    <w:rsid w:val="00CC3FF3"/>
    <w:rsid w:val="00CC43BB"/>
    <w:rsid w:val="00CC455F"/>
    <w:rsid w:val="00CC4703"/>
    <w:rsid w:val="00CC472F"/>
    <w:rsid w:val="00CC4BC0"/>
    <w:rsid w:val="00CC4EEF"/>
    <w:rsid w:val="00CC55C5"/>
    <w:rsid w:val="00CC59BB"/>
    <w:rsid w:val="00CC5C42"/>
    <w:rsid w:val="00CC623B"/>
    <w:rsid w:val="00CD032F"/>
    <w:rsid w:val="00CD162E"/>
    <w:rsid w:val="00CD1A87"/>
    <w:rsid w:val="00CD1DE7"/>
    <w:rsid w:val="00CD1F34"/>
    <w:rsid w:val="00CD2037"/>
    <w:rsid w:val="00CD21CF"/>
    <w:rsid w:val="00CD2286"/>
    <w:rsid w:val="00CD25AC"/>
    <w:rsid w:val="00CD2742"/>
    <w:rsid w:val="00CD2846"/>
    <w:rsid w:val="00CD2A10"/>
    <w:rsid w:val="00CD2DEC"/>
    <w:rsid w:val="00CD30D3"/>
    <w:rsid w:val="00CD3C06"/>
    <w:rsid w:val="00CD4633"/>
    <w:rsid w:val="00CD4B6E"/>
    <w:rsid w:val="00CD5036"/>
    <w:rsid w:val="00CD555D"/>
    <w:rsid w:val="00CD5589"/>
    <w:rsid w:val="00CD615B"/>
    <w:rsid w:val="00CD6248"/>
    <w:rsid w:val="00CD6364"/>
    <w:rsid w:val="00CD65EA"/>
    <w:rsid w:val="00CD6A4D"/>
    <w:rsid w:val="00CD6CE3"/>
    <w:rsid w:val="00CD6E62"/>
    <w:rsid w:val="00CD702B"/>
    <w:rsid w:val="00CD7320"/>
    <w:rsid w:val="00CD7E5C"/>
    <w:rsid w:val="00CE007B"/>
    <w:rsid w:val="00CE0095"/>
    <w:rsid w:val="00CE1665"/>
    <w:rsid w:val="00CE196C"/>
    <w:rsid w:val="00CE1C55"/>
    <w:rsid w:val="00CE2093"/>
    <w:rsid w:val="00CE27C8"/>
    <w:rsid w:val="00CE2C7B"/>
    <w:rsid w:val="00CE3579"/>
    <w:rsid w:val="00CE37F6"/>
    <w:rsid w:val="00CE3B47"/>
    <w:rsid w:val="00CE3CC9"/>
    <w:rsid w:val="00CE3DAD"/>
    <w:rsid w:val="00CE3DDC"/>
    <w:rsid w:val="00CE447F"/>
    <w:rsid w:val="00CE461C"/>
    <w:rsid w:val="00CE490C"/>
    <w:rsid w:val="00CE4BBB"/>
    <w:rsid w:val="00CE4C0D"/>
    <w:rsid w:val="00CE4E93"/>
    <w:rsid w:val="00CE5E27"/>
    <w:rsid w:val="00CE5E62"/>
    <w:rsid w:val="00CE5EC3"/>
    <w:rsid w:val="00CE60D0"/>
    <w:rsid w:val="00CE656C"/>
    <w:rsid w:val="00CE66D1"/>
    <w:rsid w:val="00CE6922"/>
    <w:rsid w:val="00CE7081"/>
    <w:rsid w:val="00CE7314"/>
    <w:rsid w:val="00CE770C"/>
    <w:rsid w:val="00CF02CE"/>
    <w:rsid w:val="00CF0534"/>
    <w:rsid w:val="00CF06E0"/>
    <w:rsid w:val="00CF1088"/>
    <w:rsid w:val="00CF17B0"/>
    <w:rsid w:val="00CF1B25"/>
    <w:rsid w:val="00CF1D94"/>
    <w:rsid w:val="00CF2525"/>
    <w:rsid w:val="00CF313E"/>
    <w:rsid w:val="00CF3238"/>
    <w:rsid w:val="00CF326E"/>
    <w:rsid w:val="00CF3333"/>
    <w:rsid w:val="00CF3591"/>
    <w:rsid w:val="00CF38A6"/>
    <w:rsid w:val="00CF3B7B"/>
    <w:rsid w:val="00CF40CE"/>
    <w:rsid w:val="00CF42FC"/>
    <w:rsid w:val="00CF47D9"/>
    <w:rsid w:val="00CF4A19"/>
    <w:rsid w:val="00CF4C86"/>
    <w:rsid w:val="00CF50F4"/>
    <w:rsid w:val="00CF532B"/>
    <w:rsid w:val="00CF5641"/>
    <w:rsid w:val="00CF5848"/>
    <w:rsid w:val="00CF5B82"/>
    <w:rsid w:val="00CF5BC1"/>
    <w:rsid w:val="00CF66BB"/>
    <w:rsid w:val="00CF703E"/>
    <w:rsid w:val="00CF7088"/>
    <w:rsid w:val="00CF7A6A"/>
    <w:rsid w:val="00CF7F41"/>
    <w:rsid w:val="00D00319"/>
    <w:rsid w:val="00D00EA9"/>
    <w:rsid w:val="00D00F06"/>
    <w:rsid w:val="00D0163B"/>
    <w:rsid w:val="00D016AD"/>
    <w:rsid w:val="00D01815"/>
    <w:rsid w:val="00D01836"/>
    <w:rsid w:val="00D02126"/>
    <w:rsid w:val="00D026AE"/>
    <w:rsid w:val="00D02E1B"/>
    <w:rsid w:val="00D0318C"/>
    <w:rsid w:val="00D0319A"/>
    <w:rsid w:val="00D03264"/>
    <w:rsid w:val="00D03503"/>
    <w:rsid w:val="00D035FF"/>
    <w:rsid w:val="00D03624"/>
    <w:rsid w:val="00D03E55"/>
    <w:rsid w:val="00D04464"/>
    <w:rsid w:val="00D04655"/>
    <w:rsid w:val="00D04F06"/>
    <w:rsid w:val="00D04FB4"/>
    <w:rsid w:val="00D051BE"/>
    <w:rsid w:val="00D05444"/>
    <w:rsid w:val="00D05D10"/>
    <w:rsid w:val="00D061F5"/>
    <w:rsid w:val="00D0640E"/>
    <w:rsid w:val="00D06552"/>
    <w:rsid w:val="00D068C3"/>
    <w:rsid w:val="00D06DF1"/>
    <w:rsid w:val="00D07110"/>
    <w:rsid w:val="00D07A2F"/>
    <w:rsid w:val="00D10062"/>
    <w:rsid w:val="00D10440"/>
    <w:rsid w:val="00D106AC"/>
    <w:rsid w:val="00D10D6A"/>
    <w:rsid w:val="00D112AC"/>
    <w:rsid w:val="00D1171F"/>
    <w:rsid w:val="00D11835"/>
    <w:rsid w:val="00D123EF"/>
    <w:rsid w:val="00D12891"/>
    <w:rsid w:val="00D1329A"/>
    <w:rsid w:val="00D13879"/>
    <w:rsid w:val="00D13C4F"/>
    <w:rsid w:val="00D13CC3"/>
    <w:rsid w:val="00D14386"/>
    <w:rsid w:val="00D144CF"/>
    <w:rsid w:val="00D1458C"/>
    <w:rsid w:val="00D14775"/>
    <w:rsid w:val="00D14CF4"/>
    <w:rsid w:val="00D1501B"/>
    <w:rsid w:val="00D15342"/>
    <w:rsid w:val="00D15685"/>
    <w:rsid w:val="00D159F3"/>
    <w:rsid w:val="00D15D5C"/>
    <w:rsid w:val="00D1667D"/>
    <w:rsid w:val="00D169E4"/>
    <w:rsid w:val="00D16AB0"/>
    <w:rsid w:val="00D16BC4"/>
    <w:rsid w:val="00D16DCC"/>
    <w:rsid w:val="00D17A35"/>
    <w:rsid w:val="00D17D06"/>
    <w:rsid w:val="00D17E6C"/>
    <w:rsid w:val="00D20A9F"/>
    <w:rsid w:val="00D20CE8"/>
    <w:rsid w:val="00D20DBF"/>
    <w:rsid w:val="00D20EA3"/>
    <w:rsid w:val="00D20EF9"/>
    <w:rsid w:val="00D2112F"/>
    <w:rsid w:val="00D211C8"/>
    <w:rsid w:val="00D216A1"/>
    <w:rsid w:val="00D217EA"/>
    <w:rsid w:val="00D219F8"/>
    <w:rsid w:val="00D21A25"/>
    <w:rsid w:val="00D21C5F"/>
    <w:rsid w:val="00D21FCC"/>
    <w:rsid w:val="00D22117"/>
    <w:rsid w:val="00D22387"/>
    <w:rsid w:val="00D224C6"/>
    <w:rsid w:val="00D225E3"/>
    <w:rsid w:val="00D229C0"/>
    <w:rsid w:val="00D22F83"/>
    <w:rsid w:val="00D238D7"/>
    <w:rsid w:val="00D23D01"/>
    <w:rsid w:val="00D23D7F"/>
    <w:rsid w:val="00D24193"/>
    <w:rsid w:val="00D241F1"/>
    <w:rsid w:val="00D24C63"/>
    <w:rsid w:val="00D24C9F"/>
    <w:rsid w:val="00D24FD5"/>
    <w:rsid w:val="00D2527C"/>
    <w:rsid w:val="00D2533D"/>
    <w:rsid w:val="00D25667"/>
    <w:rsid w:val="00D25878"/>
    <w:rsid w:val="00D26451"/>
    <w:rsid w:val="00D26A92"/>
    <w:rsid w:val="00D26B47"/>
    <w:rsid w:val="00D26F57"/>
    <w:rsid w:val="00D272D1"/>
    <w:rsid w:val="00D27311"/>
    <w:rsid w:val="00D27C29"/>
    <w:rsid w:val="00D27C50"/>
    <w:rsid w:val="00D301BA"/>
    <w:rsid w:val="00D303EF"/>
    <w:rsid w:val="00D304AF"/>
    <w:rsid w:val="00D305B5"/>
    <w:rsid w:val="00D305F7"/>
    <w:rsid w:val="00D30DAD"/>
    <w:rsid w:val="00D30DC7"/>
    <w:rsid w:val="00D31100"/>
    <w:rsid w:val="00D313CB"/>
    <w:rsid w:val="00D31C3D"/>
    <w:rsid w:val="00D31EFD"/>
    <w:rsid w:val="00D326A1"/>
    <w:rsid w:val="00D32A9A"/>
    <w:rsid w:val="00D32B13"/>
    <w:rsid w:val="00D32E53"/>
    <w:rsid w:val="00D32FA7"/>
    <w:rsid w:val="00D3330B"/>
    <w:rsid w:val="00D33632"/>
    <w:rsid w:val="00D33A40"/>
    <w:rsid w:val="00D33B6C"/>
    <w:rsid w:val="00D33FFA"/>
    <w:rsid w:val="00D3416E"/>
    <w:rsid w:val="00D345C2"/>
    <w:rsid w:val="00D347E8"/>
    <w:rsid w:val="00D34A63"/>
    <w:rsid w:val="00D35839"/>
    <w:rsid w:val="00D35933"/>
    <w:rsid w:val="00D35938"/>
    <w:rsid w:val="00D35D9C"/>
    <w:rsid w:val="00D364F4"/>
    <w:rsid w:val="00D36FBE"/>
    <w:rsid w:val="00D379BF"/>
    <w:rsid w:val="00D40548"/>
    <w:rsid w:val="00D40A22"/>
    <w:rsid w:val="00D40FB0"/>
    <w:rsid w:val="00D41272"/>
    <w:rsid w:val="00D41869"/>
    <w:rsid w:val="00D4210D"/>
    <w:rsid w:val="00D426FC"/>
    <w:rsid w:val="00D42802"/>
    <w:rsid w:val="00D43994"/>
    <w:rsid w:val="00D43A43"/>
    <w:rsid w:val="00D4494F"/>
    <w:rsid w:val="00D44A30"/>
    <w:rsid w:val="00D453D6"/>
    <w:rsid w:val="00D45B85"/>
    <w:rsid w:val="00D45B8D"/>
    <w:rsid w:val="00D46148"/>
    <w:rsid w:val="00D4636B"/>
    <w:rsid w:val="00D46C7D"/>
    <w:rsid w:val="00D46F65"/>
    <w:rsid w:val="00D4747F"/>
    <w:rsid w:val="00D47721"/>
    <w:rsid w:val="00D478AD"/>
    <w:rsid w:val="00D47C3E"/>
    <w:rsid w:val="00D47CED"/>
    <w:rsid w:val="00D47F90"/>
    <w:rsid w:val="00D50373"/>
    <w:rsid w:val="00D50DBE"/>
    <w:rsid w:val="00D510B6"/>
    <w:rsid w:val="00D510FA"/>
    <w:rsid w:val="00D51496"/>
    <w:rsid w:val="00D52243"/>
    <w:rsid w:val="00D529B8"/>
    <w:rsid w:val="00D529F8"/>
    <w:rsid w:val="00D52BE1"/>
    <w:rsid w:val="00D53200"/>
    <w:rsid w:val="00D5391D"/>
    <w:rsid w:val="00D53DFE"/>
    <w:rsid w:val="00D53E16"/>
    <w:rsid w:val="00D5485E"/>
    <w:rsid w:val="00D5516C"/>
    <w:rsid w:val="00D552BE"/>
    <w:rsid w:val="00D55928"/>
    <w:rsid w:val="00D55A34"/>
    <w:rsid w:val="00D55DE2"/>
    <w:rsid w:val="00D55F4B"/>
    <w:rsid w:val="00D56190"/>
    <w:rsid w:val="00D562F3"/>
    <w:rsid w:val="00D56579"/>
    <w:rsid w:val="00D56F6E"/>
    <w:rsid w:val="00D571C3"/>
    <w:rsid w:val="00D57626"/>
    <w:rsid w:val="00D60849"/>
    <w:rsid w:val="00D60CC0"/>
    <w:rsid w:val="00D6152B"/>
    <w:rsid w:val="00D61AC2"/>
    <w:rsid w:val="00D61FB0"/>
    <w:rsid w:val="00D624BC"/>
    <w:rsid w:val="00D62E49"/>
    <w:rsid w:val="00D639F8"/>
    <w:rsid w:val="00D63EED"/>
    <w:rsid w:val="00D63FBC"/>
    <w:rsid w:val="00D64707"/>
    <w:rsid w:val="00D648C9"/>
    <w:rsid w:val="00D648F3"/>
    <w:rsid w:val="00D64FDF"/>
    <w:rsid w:val="00D650EE"/>
    <w:rsid w:val="00D655AB"/>
    <w:rsid w:val="00D65A37"/>
    <w:rsid w:val="00D662D1"/>
    <w:rsid w:val="00D6647D"/>
    <w:rsid w:val="00D66508"/>
    <w:rsid w:val="00D672BB"/>
    <w:rsid w:val="00D67402"/>
    <w:rsid w:val="00D67505"/>
    <w:rsid w:val="00D67CA0"/>
    <w:rsid w:val="00D67D9F"/>
    <w:rsid w:val="00D70483"/>
    <w:rsid w:val="00D70983"/>
    <w:rsid w:val="00D70BCE"/>
    <w:rsid w:val="00D70FA7"/>
    <w:rsid w:val="00D71757"/>
    <w:rsid w:val="00D7177D"/>
    <w:rsid w:val="00D71A84"/>
    <w:rsid w:val="00D72438"/>
    <w:rsid w:val="00D727DA"/>
    <w:rsid w:val="00D72965"/>
    <w:rsid w:val="00D72ED4"/>
    <w:rsid w:val="00D732F7"/>
    <w:rsid w:val="00D733A0"/>
    <w:rsid w:val="00D735C7"/>
    <w:rsid w:val="00D7394C"/>
    <w:rsid w:val="00D739F8"/>
    <w:rsid w:val="00D744E8"/>
    <w:rsid w:val="00D7483F"/>
    <w:rsid w:val="00D74A50"/>
    <w:rsid w:val="00D74B00"/>
    <w:rsid w:val="00D74F53"/>
    <w:rsid w:val="00D74F60"/>
    <w:rsid w:val="00D7584F"/>
    <w:rsid w:val="00D758DE"/>
    <w:rsid w:val="00D75C51"/>
    <w:rsid w:val="00D75C6A"/>
    <w:rsid w:val="00D75DE0"/>
    <w:rsid w:val="00D75EDB"/>
    <w:rsid w:val="00D76848"/>
    <w:rsid w:val="00D775D2"/>
    <w:rsid w:val="00D77A2C"/>
    <w:rsid w:val="00D77AA8"/>
    <w:rsid w:val="00D77BF6"/>
    <w:rsid w:val="00D77C71"/>
    <w:rsid w:val="00D77D5C"/>
    <w:rsid w:val="00D77E1E"/>
    <w:rsid w:val="00D77F54"/>
    <w:rsid w:val="00D77FDB"/>
    <w:rsid w:val="00D80221"/>
    <w:rsid w:val="00D808F3"/>
    <w:rsid w:val="00D80D69"/>
    <w:rsid w:val="00D80E99"/>
    <w:rsid w:val="00D8193B"/>
    <w:rsid w:val="00D8195A"/>
    <w:rsid w:val="00D81C02"/>
    <w:rsid w:val="00D82020"/>
    <w:rsid w:val="00D82A78"/>
    <w:rsid w:val="00D82C16"/>
    <w:rsid w:val="00D82FB6"/>
    <w:rsid w:val="00D833D2"/>
    <w:rsid w:val="00D83522"/>
    <w:rsid w:val="00D83564"/>
    <w:rsid w:val="00D835FB"/>
    <w:rsid w:val="00D8391B"/>
    <w:rsid w:val="00D83AEB"/>
    <w:rsid w:val="00D84013"/>
    <w:rsid w:val="00D84B18"/>
    <w:rsid w:val="00D84C48"/>
    <w:rsid w:val="00D85581"/>
    <w:rsid w:val="00D858EB"/>
    <w:rsid w:val="00D85B9E"/>
    <w:rsid w:val="00D862FB"/>
    <w:rsid w:val="00D8633E"/>
    <w:rsid w:val="00D866AB"/>
    <w:rsid w:val="00D86C13"/>
    <w:rsid w:val="00D86D74"/>
    <w:rsid w:val="00D86F75"/>
    <w:rsid w:val="00D87546"/>
    <w:rsid w:val="00D87926"/>
    <w:rsid w:val="00D87CAB"/>
    <w:rsid w:val="00D87D12"/>
    <w:rsid w:val="00D90148"/>
    <w:rsid w:val="00D90183"/>
    <w:rsid w:val="00D901E0"/>
    <w:rsid w:val="00D90242"/>
    <w:rsid w:val="00D902E9"/>
    <w:rsid w:val="00D90355"/>
    <w:rsid w:val="00D90EAF"/>
    <w:rsid w:val="00D91E14"/>
    <w:rsid w:val="00D92020"/>
    <w:rsid w:val="00D921A2"/>
    <w:rsid w:val="00D921CD"/>
    <w:rsid w:val="00D921D8"/>
    <w:rsid w:val="00D92332"/>
    <w:rsid w:val="00D925B6"/>
    <w:rsid w:val="00D927E6"/>
    <w:rsid w:val="00D930E0"/>
    <w:rsid w:val="00D931A2"/>
    <w:rsid w:val="00D9342D"/>
    <w:rsid w:val="00D9376B"/>
    <w:rsid w:val="00D9395B"/>
    <w:rsid w:val="00D93A5D"/>
    <w:rsid w:val="00D93DB1"/>
    <w:rsid w:val="00D94DAB"/>
    <w:rsid w:val="00D9509D"/>
    <w:rsid w:val="00D9523E"/>
    <w:rsid w:val="00D9563A"/>
    <w:rsid w:val="00D960F2"/>
    <w:rsid w:val="00D96184"/>
    <w:rsid w:val="00D96911"/>
    <w:rsid w:val="00D9704D"/>
    <w:rsid w:val="00D97227"/>
    <w:rsid w:val="00D979FD"/>
    <w:rsid w:val="00D97A0F"/>
    <w:rsid w:val="00D97B3C"/>
    <w:rsid w:val="00D97C27"/>
    <w:rsid w:val="00D97C42"/>
    <w:rsid w:val="00D97D66"/>
    <w:rsid w:val="00DA071B"/>
    <w:rsid w:val="00DA072E"/>
    <w:rsid w:val="00DA07AC"/>
    <w:rsid w:val="00DA11B6"/>
    <w:rsid w:val="00DA168C"/>
    <w:rsid w:val="00DA17FC"/>
    <w:rsid w:val="00DA1E1F"/>
    <w:rsid w:val="00DA21E0"/>
    <w:rsid w:val="00DA254A"/>
    <w:rsid w:val="00DA275B"/>
    <w:rsid w:val="00DA29AA"/>
    <w:rsid w:val="00DA2D3C"/>
    <w:rsid w:val="00DA2DFE"/>
    <w:rsid w:val="00DA3005"/>
    <w:rsid w:val="00DA3167"/>
    <w:rsid w:val="00DA395D"/>
    <w:rsid w:val="00DA3AE9"/>
    <w:rsid w:val="00DA3FED"/>
    <w:rsid w:val="00DA42C9"/>
    <w:rsid w:val="00DA46E3"/>
    <w:rsid w:val="00DA46E5"/>
    <w:rsid w:val="00DA4786"/>
    <w:rsid w:val="00DA4CD3"/>
    <w:rsid w:val="00DA5513"/>
    <w:rsid w:val="00DA5771"/>
    <w:rsid w:val="00DA5DC2"/>
    <w:rsid w:val="00DA5E63"/>
    <w:rsid w:val="00DA6C27"/>
    <w:rsid w:val="00DA6F04"/>
    <w:rsid w:val="00DA7068"/>
    <w:rsid w:val="00DA715E"/>
    <w:rsid w:val="00DA739C"/>
    <w:rsid w:val="00DA78A9"/>
    <w:rsid w:val="00DA7A5D"/>
    <w:rsid w:val="00DA7B92"/>
    <w:rsid w:val="00DB017D"/>
    <w:rsid w:val="00DB049E"/>
    <w:rsid w:val="00DB0F4E"/>
    <w:rsid w:val="00DB2C29"/>
    <w:rsid w:val="00DB3108"/>
    <w:rsid w:val="00DB334A"/>
    <w:rsid w:val="00DB369E"/>
    <w:rsid w:val="00DB3921"/>
    <w:rsid w:val="00DB39E5"/>
    <w:rsid w:val="00DB3A0E"/>
    <w:rsid w:val="00DB3AF3"/>
    <w:rsid w:val="00DB3C75"/>
    <w:rsid w:val="00DB3FE2"/>
    <w:rsid w:val="00DB420E"/>
    <w:rsid w:val="00DB4A95"/>
    <w:rsid w:val="00DB4D62"/>
    <w:rsid w:val="00DB5A01"/>
    <w:rsid w:val="00DB5CE6"/>
    <w:rsid w:val="00DB5EBE"/>
    <w:rsid w:val="00DB5EC3"/>
    <w:rsid w:val="00DB60D7"/>
    <w:rsid w:val="00DB620F"/>
    <w:rsid w:val="00DB654B"/>
    <w:rsid w:val="00DB6721"/>
    <w:rsid w:val="00DB6914"/>
    <w:rsid w:val="00DB6F02"/>
    <w:rsid w:val="00DB731B"/>
    <w:rsid w:val="00DB7457"/>
    <w:rsid w:val="00DB7637"/>
    <w:rsid w:val="00DB77B9"/>
    <w:rsid w:val="00DB7A55"/>
    <w:rsid w:val="00DB7BC1"/>
    <w:rsid w:val="00DB7F54"/>
    <w:rsid w:val="00DC00F6"/>
    <w:rsid w:val="00DC0A8E"/>
    <w:rsid w:val="00DC0B3F"/>
    <w:rsid w:val="00DC0C08"/>
    <w:rsid w:val="00DC0C56"/>
    <w:rsid w:val="00DC16E4"/>
    <w:rsid w:val="00DC225E"/>
    <w:rsid w:val="00DC22FE"/>
    <w:rsid w:val="00DC251D"/>
    <w:rsid w:val="00DC290D"/>
    <w:rsid w:val="00DC2CD1"/>
    <w:rsid w:val="00DC31F7"/>
    <w:rsid w:val="00DC37D5"/>
    <w:rsid w:val="00DC3BDE"/>
    <w:rsid w:val="00DC4114"/>
    <w:rsid w:val="00DC4173"/>
    <w:rsid w:val="00DC41A4"/>
    <w:rsid w:val="00DC4DEF"/>
    <w:rsid w:val="00DC558F"/>
    <w:rsid w:val="00DC55A2"/>
    <w:rsid w:val="00DC55CA"/>
    <w:rsid w:val="00DC5827"/>
    <w:rsid w:val="00DC5889"/>
    <w:rsid w:val="00DC610E"/>
    <w:rsid w:val="00DC6133"/>
    <w:rsid w:val="00DC66B7"/>
    <w:rsid w:val="00DC67E6"/>
    <w:rsid w:val="00DC692C"/>
    <w:rsid w:val="00DC69F4"/>
    <w:rsid w:val="00DC6D15"/>
    <w:rsid w:val="00DC726C"/>
    <w:rsid w:val="00DC7364"/>
    <w:rsid w:val="00DC73FB"/>
    <w:rsid w:val="00DC7520"/>
    <w:rsid w:val="00DC76EB"/>
    <w:rsid w:val="00DC789B"/>
    <w:rsid w:val="00DD057C"/>
    <w:rsid w:val="00DD06D2"/>
    <w:rsid w:val="00DD08BC"/>
    <w:rsid w:val="00DD0982"/>
    <w:rsid w:val="00DD0A35"/>
    <w:rsid w:val="00DD0FCF"/>
    <w:rsid w:val="00DD12B8"/>
    <w:rsid w:val="00DD1354"/>
    <w:rsid w:val="00DD14E3"/>
    <w:rsid w:val="00DD17E8"/>
    <w:rsid w:val="00DD1D24"/>
    <w:rsid w:val="00DD1DA2"/>
    <w:rsid w:val="00DD1DAA"/>
    <w:rsid w:val="00DD2804"/>
    <w:rsid w:val="00DD2AF5"/>
    <w:rsid w:val="00DD3064"/>
    <w:rsid w:val="00DD313D"/>
    <w:rsid w:val="00DD36CC"/>
    <w:rsid w:val="00DD36EC"/>
    <w:rsid w:val="00DD4021"/>
    <w:rsid w:val="00DD40DD"/>
    <w:rsid w:val="00DD45C7"/>
    <w:rsid w:val="00DD462D"/>
    <w:rsid w:val="00DD4721"/>
    <w:rsid w:val="00DD4AFD"/>
    <w:rsid w:val="00DD4D52"/>
    <w:rsid w:val="00DD4F8D"/>
    <w:rsid w:val="00DD53C3"/>
    <w:rsid w:val="00DD5465"/>
    <w:rsid w:val="00DD586E"/>
    <w:rsid w:val="00DD5938"/>
    <w:rsid w:val="00DD59B6"/>
    <w:rsid w:val="00DD5AC7"/>
    <w:rsid w:val="00DD5BD2"/>
    <w:rsid w:val="00DD61EC"/>
    <w:rsid w:val="00DD68F9"/>
    <w:rsid w:val="00DD6E7A"/>
    <w:rsid w:val="00DD6F69"/>
    <w:rsid w:val="00DD6FDD"/>
    <w:rsid w:val="00DD7252"/>
    <w:rsid w:val="00DD72EF"/>
    <w:rsid w:val="00DD7427"/>
    <w:rsid w:val="00DD7E6A"/>
    <w:rsid w:val="00DE02A8"/>
    <w:rsid w:val="00DE049C"/>
    <w:rsid w:val="00DE061D"/>
    <w:rsid w:val="00DE089C"/>
    <w:rsid w:val="00DE0BDC"/>
    <w:rsid w:val="00DE10BA"/>
    <w:rsid w:val="00DE15CF"/>
    <w:rsid w:val="00DE178B"/>
    <w:rsid w:val="00DE1944"/>
    <w:rsid w:val="00DE2354"/>
    <w:rsid w:val="00DE2451"/>
    <w:rsid w:val="00DE2A42"/>
    <w:rsid w:val="00DE2FEC"/>
    <w:rsid w:val="00DE393D"/>
    <w:rsid w:val="00DE401F"/>
    <w:rsid w:val="00DE4515"/>
    <w:rsid w:val="00DE4AED"/>
    <w:rsid w:val="00DE4D39"/>
    <w:rsid w:val="00DE552D"/>
    <w:rsid w:val="00DE5857"/>
    <w:rsid w:val="00DE58F0"/>
    <w:rsid w:val="00DE5D95"/>
    <w:rsid w:val="00DE5F7B"/>
    <w:rsid w:val="00DE62A7"/>
    <w:rsid w:val="00DE642A"/>
    <w:rsid w:val="00DE6491"/>
    <w:rsid w:val="00DE657A"/>
    <w:rsid w:val="00DE6785"/>
    <w:rsid w:val="00DE6FF0"/>
    <w:rsid w:val="00DE747B"/>
    <w:rsid w:val="00DE7528"/>
    <w:rsid w:val="00DE769E"/>
    <w:rsid w:val="00DE7DD8"/>
    <w:rsid w:val="00DF017D"/>
    <w:rsid w:val="00DF01D4"/>
    <w:rsid w:val="00DF02ED"/>
    <w:rsid w:val="00DF06A6"/>
    <w:rsid w:val="00DF0DF1"/>
    <w:rsid w:val="00DF0F0F"/>
    <w:rsid w:val="00DF108B"/>
    <w:rsid w:val="00DF1197"/>
    <w:rsid w:val="00DF125A"/>
    <w:rsid w:val="00DF1349"/>
    <w:rsid w:val="00DF14F6"/>
    <w:rsid w:val="00DF154D"/>
    <w:rsid w:val="00DF1B68"/>
    <w:rsid w:val="00DF1B94"/>
    <w:rsid w:val="00DF1E66"/>
    <w:rsid w:val="00DF1FCD"/>
    <w:rsid w:val="00DF211B"/>
    <w:rsid w:val="00DF2A98"/>
    <w:rsid w:val="00DF2BFC"/>
    <w:rsid w:val="00DF2EDA"/>
    <w:rsid w:val="00DF336F"/>
    <w:rsid w:val="00DF36AE"/>
    <w:rsid w:val="00DF3A66"/>
    <w:rsid w:val="00DF3BC2"/>
    <w:rsid w:val="00DF3BDA"/>
    <w:rsid w:val="00DF3BFB"/>
    <w:rsid w:val="00DF3DB4"/>
    <w:rsid w:val="00DF3FE4"/>
    <w:rsid w:val="00DF4A18"/>
    <w:rsid w:val="00DF4BBC"/>
    <w:rsid w:val="00DF5320"/>
    <w:rsid w:val="00DF578C"/>
    <w:rsid w:val="00DF59EE"/>
    <w:rsid w:val="00DF65E5"/>
    <w:rsid w:val="00DF6969"/>
    <w:rsid w:val="00DF69A1"/>
    <w:rsid w:val="00DF6B1C"/>
    <w:rsid w:val="00DF6BD3"/>
    <w:rsid w:val="00DF6C82"/>
    <w:rsid w:val="00DF7043"/>
    <w:rsid w:val="00DF7262"/>
    <w:rsid w:val="00E0055C"/>
    <w:rsid w:val="00E00AEC"/>
    <w:rsid w:val="00E00DB2"/>
    <w:rsid w:val="00E017C9"/>
    <w:rsid w:val="00E01E38"/>
    <w:rsid w:val="00E02414"/>
    <w:rsid w:val="00E036A6"/>
    <w:rsid w:val="00E039F5"/>
    <w:rsid w:val="00E03B7F"/>
    <w:rsid w:val="00E0403D"/>
    <w:rsid w:val="00E044B5"/>
    <w:rsid w:val="00E04A28"/>
    <w:rsid w:val="00E04D2B"/>
    <w:rsid w:val="00E04D9D"/>
    <w:rsid w:val="00E050A4"/>
    <w:rsid w:val="00E05275"/>
    <w:rsid w:val="00E0532F"/>
    <w:rsid w:val="00E0555A"/>
    <w:rsid w:val="00E05C84"/>
    <w:rsid w:val="00E05EEF"/>
    <w:rsid w:val="00E05F4C"/>
    <w:rsid w:val="00E061F7"/>
    <w:rsid w:val="00E062AD"/>
    <w:rsid w:val="00E063BB"/>
    <w:rsid w:val="00E0662E"/>
    <w:rsid w:val="00E06671"/>
    <w:rsid w:val="00E06E9B"/>
    <w:rsid w:val="00E072F0"/>
    <w:rsid w:val="00E07730"/>
    <w:rsid w:val="00E07761"/>
    <w:rsid w:val="00E077FC"/>
    <w:rsid w:val="00E07857"/>
    <w:rsid w:val="00E101B8"/>
    <w:rsid w:val="00E101D6"/>
    <w:rsid w:val="00E108B3"/>
    <w:rsid w:val="00E1102E"/>
    <w:rsid w:val="00E119F8"/>
    <w:rsid w:val="00E11C6D"/>
    <w:rsid w:val="00E11D10"/>
    <w:rsid w:val="00E124D6"/>
    <w:rsid w:val="00E12942"/>
    <w:rsid w:val="00E129BE"/>
    <w:rsid w:val="00E12C07"/>
    <w:rsid w:val="00E1351D"/>
    <w:rsid w:val="00E13667"/>
    <w:rsid w:val="00E1394F"/>
    <w:rsid w:val="00E13C6D"/>
    <w:rsid w:val="00E13D19"/>
    <w:rsid w:val="00E1400B"/>
    <w:rsid w:val="00E15181"/>
    <w:rsid w:val="00E1568B"/>
    <w:rsid w:val="00E156A0"/>
    <w:rsid w:val="00E156F4"/>
    <w:rsid w:val="00E165C5"/>
    <w:rsid w:val="00E1681D"/>
    <w:rsid w:val="00E169B7"/>
    <w:rsid w:val="00E16EB2"/>
    <w:rsid w:val="00E170B5"/>
    <w:rsid w:val="00E1752A"/>
    <w:rsid w:val="00E17BA8"/>
    <w:rsid w:val="00E17DF6"/>
    <w:rsid w:val="00E20484"/>
    <w:rsid w:val="00E20CB2"/>
    <w:rsid w:val="00E20F60"/>
    <w:rsid w:val="00E2124F"/>
    <w:rsid w:val="00E213F0"/>
    <w:rsid w:val="00E214C8"/>
    <w:rsid w:val="00E221D6"/>
    <w:rsid w:val="00E22540"/>
    <w:rsid w:val="00E22BF4"/>
    <w:rsid w:val="00E22F4D"/>
    <w:rsid w:val="00E22FBC"/>
    <w:rsid w:val="00E2306C"/>
    <w:rsid w:val="00E23129"/>
    <w:rsid w:val="00E231DD"/>
    <w:rsid w:val="00E235D0"/>
    <w:rsid w:val="00E2386F"/>
    <w:rsid w:val="00E23BA4"/>
    <w:rsid w:val="00E23F10"/>
    <w:rsid w:val="00E25141"/>
    <w:rsid w:val="00E254AA"/>
    <w:rsid w:val="00E258BA"/>
    <w:rsid w:val="00E25987"/>
    <w:rsid w:val="00E25F80"/>
    <w:rsid w:val="00E265D0"/>
    <w:rsid w:val="00E2669D"/>
    <w:rsid w:val="00E269FB"/>
    <w:rsid w:val="00E27018"/>
    <w:rsid w:val="00E275C0"/>
    <w:rsid w:val="00E2760D"/>
    <w:rsid w:val="00E27A4B"/>
    <w:rsid w:val="00E27B63"/>
    <w:rsid w:val="00E27D2B"/>
    <w:rsid w:val="00E27F6E"/>
    <w:rsid w:val="00E30054"/>
    <w:rsid w:val="00E30095"/>
    <w:rsid w:val="00E300EB"/>
    <w:rsid w:val="00E30754"/>
    <w:rsid w:val="00E3103B"/>
    <w:rsid w:val="00E310DA"/>
    <w:rsid w:val="00E3183D"/>
    <w:rsid w:val="00E318D5"/>
    <w:rsid w:val="00E319F7"/>
    <w:rsid w:val="00E31AF5"/>
    <w:rsid w:val="00E325A5"/>
    <w:rsid w:val="00E3292C"/>
    <w:rsid w:val="00E3295F"/>
    <w:rsid w:val="00E32962"/>
    <w:rsid w:val="00E32972"/>
    <w:rsid w:val="00E3299D"/>
    <w:rsid w:val="00E339B6"/>
    <w:rsid w:val="00E33CAF"/>
    <w:rsid w:val="00E33F37"/>
    <w:rsid w:val="00E34129"/>
    <w:rsid w:val="00E342ED"/>
    <w:rsid w:val="00E34421"/>
    <w:rsid w:val="00E344DE"/>
    <w:rsid w:val="00E348EF"/>
    <w:rsid w:val="00E34CB4"/>
    <w:rsid w:val="00E350D5"/>
    <w:rsid w:val="00E3548C"/>
    <w:rsid w:val="00E35DAB"/>
    <w:rsid w:val="00E35FA2"/>
    <w:rsid w:val="00E3645E"/>
    <w:rsid w:val="00E3683E"/>
    <w:rsid w:val="00E3759A"/>
    <w:rsid w:val="00E379C9"/>
    <w:rsid w:val="00E37C24"/>
    <w:rsid w:val="00E37E6A"/>
    <w:rsid w:val="00E4026D"/>
    <w:rsid w:val="00E406FA"/>
    <w:rsid w:val="00E40E11"/>
    <w:rsid w:val="00E41351"/>
    <w:rsid w:val="00E41526"/>
    <w:rsid w:val="00E415CD"/>
    <w:rsid w:val="00E4162A"/>
    <w:rsid w:val="00E416BA"/>
    <w:rsid w:val="00E416EC"/>
    <w:rsid w:val="00E41B6C"/>
    <w:rsid w:val="00E41EA0"/>
    <w:rsid w:val="00E423FB"/>
    <w:rsid w:val="00E42474"/>
    <w:rsid w:val="00E4257F"/>
    <w:rsid w:val="00E427FF"/>
    <w:rsid w:val="00E428DF"/>
    <w:rsid w:val="00E42BA4"/>
    <w:rsid w:val="00E43469"/>
    <w:rsid w:val="00E435C2"/>
    <w:rsid w:val="00E43657"/>
    <w:rsid w:val="00E4379E"/>
    <w:rsid w:val="00E439E0"/>
    <w:rsid w:val="00E43A93"/>
    <w:rsid w:val="00E43E29"/>
    <w:rsid w:val="00E44352"/>
    <w:rsid w:val="00E444B4"/>
    <w:rsid w:val="00E445F9"/>
    <w:rsid w:val="00E4525C"/>
    <w:rsid w:val="00E452B7"/>
    <w:rsid w:val="00E45774"/>
    <w:rsid w:val="00E4579C"/>
    <w:rsid w:val="00E4593E"/>
    <w:rsid w:val="00E45B92"/>
    <w:rsid w:val="00E46445"/>
    <w:rsid w:val="00E46B12"/>
    <w:rsid w:val="00E47110"/>
    <w:rsid w:val="00E4737F"/>
    <w:rsid w:val="00E473BB"/>
    <w:rsid w:val="00E476CE"/>
    <w:rsid w:val="00E47D6E"/>
    <w:rsid w:val="00E47EFB"/>
    <w:rsid w:val="00E5045B"/>
    <w:rsid w:val="00E50F90"/>
    <w:rsid w:val="00E5151E"/>
    <w:rsid w:val="00E51AF4"/>
    <w:rsid w:val="00E51CC1"/>
    <w:rsid w:val="00E51E77"/>
    <w:rsid w:val="00E5204A"/>
    <w:rsid w:val="00E521B6"/>
    <w:rsid w:val="00E527D5"/>
    <w:rsid w:val="00E528FE"/>
    <w:rsid w:val="00E52941"/>
    <w:rsid w:val="00E52A08"/>
    <w:rsid w:val="00E52B89"/>
    <w:rsid w:val="00E52BE6"/>
    <w:rsid w:val="00E52C45"/>
    <w:rsid w:val="00E52CC5"/>
    <w:rsid w:val="00E52D59"/>
    <w:rsid w:val="00E52E4D"/>
    <w:rsid w:val="00E52E81"/>
    <w:rsid w:val="00E53024"/>
    <w:rsid w:val="00E53B71"/>
    <w:rsid w:val="00E53F73"/>
    <w:rsid w:val="00E54246"/>
    <w:rsid w:val="00E54C13"/>
    <w:rsid w:val="00E54D20"/>
    <w:rsid w:val="00E550BE"/>
    <w:rsid w:val="00E552A4"/>
    <w:rsid w:val="00E554AD"/>
    <w:rsid w:val="00E55B13"/>
    <w:rsid w:val="00E55B8F"/>
    <w:rsid w:val="00E55E02"/>
    <w:rsid w:val="00E56154"/>
    <w:rsid w:val="00E5634A"/>
    <w:rsid w:val="00E5652F"/>
    <w:rsid w:val="00E565B6"/>
    <w:rsid w:val="00E5689D"/>
    <w:rsid w:val="00E56AA1"/>
    <w:rsid w:val="00E56AFA"/>
    <w:rsid w:val="00E57599"/>
    <w:rsid w:val="00E575F4"/>
    <w:rsid w:val="00E578D1"/>
    <w:rsid w:val="00E57963"/>
    <w:rsid w:val="00E57B56"/>
    <w:rsid w:val="00E57C6F"/>
    <w:rsid w:val="00E601C8"/>
    <w:rsid w:val="00E604AC"/>
    <w:rsid w:val="00E606F6"/>
    <w:rsid w:val="00E608B4"/>
    <w:rsid w:val="00E60CFE"/>
    <w:rsid w:val="00E60E4D"/>
    <w:rsid w:val="00E6173C"/>
    <w:rsid w:val="00E61EC3"/>
    <w:rsid w:val="00E625B9"/>
    <w:rsid w:val="00E62773"/>
    <w:rsid w:val="00E62948"/>
    <w:rsid w:val="00E63153"/>
    <w:rsid w:val="00E634B1"/>
    <w:rsid w:val="00E63639"/>
    <w:rsid w:val="00E63977"/>
    <w:rsid w:val="00E642A5"/>
    <w:rsid w:val="00E64411"/>
    <w:rsid w:val="00E64A75"/>
    <w:rsid w:val="00E64CA2"/>
    <w:rsid w:val="00E654DA"/>
    <w:rsid w:val="00E6568C"/>
    <w:rsid w:val="00E65B3E"/>
    <w:rsid w:val="00E65B67"/>
    <w:rsid w:val="00E65C24"/>
    <w:rsid w:val="00E65DEF"/>
    <w:rsid w:val="00E662ED"/>
    <w:rsid w:val="00E66FC2"/>
    <w:rsid w:val="00E6723F"/>
    <w:rsid w:val="00E67934"/>
    <w:rsid w:val="00E67C9B"/>
    <w:rsid w:val="00E7034F"/>
    <w:rsid w:val="00E70813"/>
    <w:rsid w:val="00E70AF8"/>
    <w:rsid w:val="00E70FE2"/>
    <w:rsid w:val="00E710D8"/>
    <w:rsid w:val="00E71392"/>
    <w:rsid w:val="00E71B34"/>
    <w:rsid w:val="00E7273B"/>
    <w:rsid w:val="00E7282C"/>
    <w:rsid w:val="00E72EC0"/>
    <w:rsid w:val="00E72F2A"/>
    <w:rsid w:val="00E73578"/>
    <w:rsid w:val="00E73D1C"/>
    <w:rsid w:val="00E73F25"/>
    <w:rsid w:val="00E74049"/>
    <w:rsid w:val="00E74670"/>
    <w:rsid w:val="00E74752"/>
    <w:rsid w:val="00E748E8"/>
    <w:rsid w:val="00E74CFD"/>
    <w:rsid w:val="00E74E12"/>
    <w:rsid w:val="00E75143"/>
    <w:rsid w:val="00E752A0"/>
    <w:rsid w:val="00E752D1"/>
    <w:rsid w:val="00E756A5"/>
    <w:rsid w:val="00E75AE2"/>
    <w:rsid w:val="00E75C29"/>
    <w:rsid w:val="00E7601A"/>
    <w:rsid w:val="00E76651"/>
    <w:rsid w:val="00E766BD"/>
    <w:rsid w:val="00E76759"/>
    <w:rsid w:val="00E76C9A"/>
    <w:rsid w:val="00E77218"/>
    <w:rsid w:val="00E7752E"/>
    <w:rsid w:val="00E7762E"/>
    <w:rsid w:val="00E776C4"/>
    <w:rsid w:val="00E7771D"/>
    <w:rsid w:val="00E77768"/>
    <w:rsid w:val="00E77B6A"/>
    <w:rsid w:val="00E77BB4"/>
    <w:rsid w:val="00E77ECB"/>
    <w:rsid w:val="00E77FD4"/>
    <w:rsid w:val="00E8003E"/>
    <w:rsid w:val="00E8005F"/>
    <w:rsid w:val="00E805B3"/>
    <w:rsid w:val="00E8067A"/>
    <w:rsid w:val="00E809DC"/>
    <w:rsid w:val="00E80CE2"/>
    <w:rsid w:val="00E80F9C"/>
    <w:rsid w:val="00E814D5"/>
    <w:rsid w:val="00E815EA"/>
    <w:rsid w:val="00E81995"/>
    <w:rsid w:val="00E81BC0"/>
    <w:rsid w:val="00E81BED"/>
    <w:rsid w:val="00E820BF"/>
    <w:rsid w:val="00E821C6"/>
    <w:rsid w:val="00E822E2"/>
    <w:rsid w:val="00E829A1"/>
    <w:rsid w:val="00E829EB"/>
    <w:rsid w:val="00E82B9B"/>
    <w:rsid w:val="00E82D84"/>
    <w:rsid w:val="00E831AC"/>
    <w:rsid w:val="00E8331C"/>
    <w:rsid w:val="00E83382"/>
    <w:rsid w:val="00E836AF"/>
    <w:rsid w:val="00E83808"/>
    <w:rsid w:val="00E83B7D"/>
    <w:rsid w:val="00E84450"/>
    <w:rsid w:val="00E84787"/>
    <w:rsid w:val="00E847C0"/>
    <w:rsid w:val="00E848BD"/>
    <w:rsid w:val="00E84B09"/>
    <w:rsid w:val="00E84DB8"/>
    <w:rsid w:val="00E8578D"/>
    <w:rsid w:val="00E85BA9"/>
    <w:rsid w:val="00E868AF"/>
    <w:rsid w:val="00E87199"/>
    <w:rsid w:val="00E872A2"/>
    <w:rsid w:val="00E876AF"/>
    <w:rsid w:val="00E87807"/>
    <w:rsid w:val="00E87E2D"/>
    <w:rsid w:val="00E90189"/>
    <w:rsid w:val="00E90316"/>
    <w:rsid w:val="00E90A62"/>
    <w:rsid w:val="00E90A78"/>
    <w:rsid w:val="00E91042"/>
    <w:rsid w:val="00E914DD"/>
    <w:rsid w:val="00E9186E"/>
    <w:rsid w:val="00E91D17"/>
    <w:rsid w:val="00E92544"/>
    <w:rsid w:val="00E926AF"/>
    <w:rsid w:val="00E928A4"/>
    <w:rsid w:val="00E93127"/>
    <w:rsid w:val="00E931B7"/>
    <w:rsid w:val="00E934A4"/>
    <w:rsid w:val="00E942A7"/>
    <w:rsid w:val="00E949DD"/>
    <w:rsid w:val="00E95642"/>
    <w:rsid w:val="00E956E2"/>
    <w:rsid w:val="00E963E0"/>
    <w:rsid w:val="00E9698E"/>
    <w:rsid w:val="00E96B29"/>
    <w:rsid w:val="00E96DC4"/>
    <w:rsid w:val="00E96FA7"/>
    <w:rsid w:val="00E97036"/>
    <w:rsid w:val="00E97044"/>
    <w:rsid w:val="00E97592"/>
    <w:rsid w:val="00E97BF6"/>
    <w:rsid w:val="00EA018C"/>
    <w:rsid w:val="00EA05C7"/>
    <w:rsid w:val="00EA0B43"/>
    <w:rsid w:val="00EA0FC0"/>
    <w:rsid w:val="00EA1150"/>
    <w:rsid w:val="00EA170B"/>
    <w:rsid w:val="00EA1B67"/>
    <w:rsid w:val="00EA1D63"/>
    <w:rsid w:val="00EA2240"/>
    <w:rsid w:val="00EA232D"/>
    <w:rsid w:val="00EA29DF"/>
    <w:rsid w:val="00EA2B54"/>
    <w:rsid w:val="00EA32AC"/>
    <w:rsid w:val="00EA356A"/>
    <w:rsid w:val="00EA361F"/>
    <w:rsid w:val="00EA3957"/>
    <w:rsid w:val="00EA475A"/>
    <w:rsid w:val="00EA4902"/>
    <w:rsid w:val="00EA4B3A"/>
    <w:rsid w:val="00EA4D1E"/>
    <w:rsid w:val="00EA4DD8"/>
    <w:rsid w:val="00EA4EAB"/>
    <w:rsid w:val="00EA528D"/>
    <w:rsid w:val="00EA52BD"/>
    <w:rsid w:val="00EA52EF"/>
    <w:rsid w:val="00EA5504"/>
    <w:rsid w:val="00EA58F9"/>
    <w:rsid w:val="00EA5E79"/>
    <w:rsid w:val="00EA5EE3"/>
    <w:rsid w:val="00EA5F9F"/>
    <w:rsid w:val="00EA62BC"/>
    <w:rsid w:val="00EA6527"/>
    <w:rsid w:val="00EA69B8"/>
    <w:rsid w:val="00EA6AF2"/>
    <w:rsid w:val="00EA6B7B"/>
    <w:rsid w:val="00EA6BD9"/>
    <w:rsid w:val="00EA6D84"/>
    <w:rsid w:val="00EA6EC5"/>
    <w:rsid w:val="00EA74DF"/>
    <w:rsid w:val="00EA7539"/>
    <w:rsid w:val="00EA79B3"/>
    <w:rsid w:val="00EA7FED"/>
    <w:rsid w:val="00EB0440"/>
    <w:rsid w:val="00EB0A1F"/>
    <w:rsid w:val="00EB1F77"/>
    <w:rsid w:val="00EB2276"/>
    <w:rsid w:val="00EB2EE2"/>
    <w:rsid w:val="00EB2F00"/>
    <w:rsid w:val="00EB2FD7"/>
    <w:rsid w:val="00EB32D8"/>
    <w:rsid w:val="00EB33C9"/>
    <w:rsid w:val="00EB3BD8"/>
    <w:rsid w:val="00EB444D"/>
    <w:rsid w:val="00EB4578"/>
    <w:rsid w:val="00EB4712"/>
    <w:rsid w:val="00EB5044"/>
    <w:rsid w:val="00EB5F16"/>
    <w:rsid w:val="00EB5F57"/>
    <w:rsid w:val="00EB6595"/>
    <w:rsid w:val="00EB69FF"/>
    <w:rsid w:val="00EB7C4C"/>
    <w:rsid w:val="00EB7F8F"/>
    <w:rsid w:val="00EB7FC8"/>
    <w:rsid w:val="00EC006A"/>
    <w:rsid w:val="00EC0181"/>
    <w:rsid w:val="00EC06BD"/>
    <w:rsid w:val="00EC0853"/>
    <w:rsid w:val="00EC0916"/>
    <w:rsid w:val="00EC09F1"/>
    <w:rsid w:val="00EC1093"/>
    <w:rsid w:val="00EC1209"/>
    <w:rsid w:val="00EC122B"/>
    <w:rsid w:val="00EC17D6"/>
    <w:rsid w:val="00EC1F74"/>
    <w:rsid w:val="00EC2658"/>
    <w:rsid w:val="00EC2818"/>
    <w:rsid w:val="00EC2913"/>
    <w:rsid w:val="00EC2956"/>
    <w:rsid w:val="00EC2D12"/>
    <w:rsid w:val="00EC2D54"/>
    <w:rsid w:val="00EC32A8"/>
    <w:rsid w:val="00EC33D2"/>
    <w:rsid w:val="00EC35C5"/>
    <w:rsid w:val="00EC3875"/>
    <w:rsid w:val="00EC3B73"/>
    <w:rsid w:val="00EC3D10"/>
    <w:rsid w:val="00EC3FA7"/>
    <w:rsid w:val="00EC488E"/>
    <w:rsid w:val="00EC4895"/>
    <w:rsid w:val="00EC4A2B"/>
    <w:rsid w:val="00EC4C92"/>
    <w:rsid w:val="00EC508B"/>
    <w:rsid w:val="00EC51CA"/>
    <w:rsid w:val="00EC598D"/>
    <w:rsid w:val="00EC5C6C"/>
    <w:rsid w:val="00EC6442"/>
    <w:rsid w:val="00EC6E81"/>
    <w:rsid w:val="00EC6EB2"/>
    <w:rsid w:val="00EC762E"/>
    <w:rsid w:val="00ED002F"/>
    <w:rsid w:val="00ED0142"/>
    <w:rsid w:val="00ED04FF"/>
    <w:rsid w:val="00ED0661"/>
    <w:rsid w:val="00ED0BB6"/>
    <w:rsid w:val="00ED0C41"/>
    <w:rsid w:val="00ED1155"/>
    <w:rsid w:val="00ED1206"/>
    <w:rsid w:val="00ED19BF"/>
    <w:rsid w:val="00ED1B8D"/>
    <w:rsid w:val="00ED21C5"/>
    <w:rsid w:val="00ED2976"/>
    <w:rsid w:val="00ED2A67"/>
    <w:rsid w:val="00ED2BB0"/>
    <w:rsid w:val="00ED2E82"/>
    <w:rsid w:val="00ED303A"/>
    <w:rsid w:val="00ED305E"/>
    <w:rsid w:val="00ED3355"/>
    <w:rsid w:val="00ED3619"/>
    <w:rsid w:val="00ED375D"/>
    <w:rsid w:val="00ED3B65"/>
    <w:rsid w:val="00ED4073"/>
    <w:rsid w:val="00ED442D"/>
    <w:rsid w:val="00ED456B"/>
    <w:rsid w:val="00ED4E2C"/>
    <w:rsid w:val="00ED4FFA"/>
    <w:rsid w:val="00ED5266"/>
    <w:rsid w:val="00ED57A9"/>
    <w:rsid w:val="00ED57AF"/>
    <w:rsid w:val="00ED5DC2"/>
    <w:rsid w:val="00ED5DDF"/>
    <w:rsid w:val="00ED5E83"/>
    <w:rsid w:val="00ED65C1"/>
    <w:rsid w:val="00ED6674"/>
    <w:rsid w:val="00ED71EF"/>
    <w:rsid w:val="00ED7567"/>
    <w:rsid w:val="00ED777D"/>
    <w:rsid w:val="00ED7849"/>
    <w:rsid w:val="00ED799E"/>
    <w:rsid w:val="00ED7AAF"/>
    <w:rsid w:val="00EE04C9"/>
    <w:rsid w:val="00EE069B"/>
    <w:rsid w:val="00EE0A6D"/>
    <w:rsid w:val="00EE0C9F"/>
    <w:rsid w:val="00EE104D"/>
    <w:rsid w:val="00EE1135"/>
    <w:rsid w:val="00EE119E"/>
    <w:rsid w:val="00EE1615"/>
    <w:rsid w:val="00EE18B7"/>
    <w:rsid w:val="00EE1C98"/>
    <w:rsid w:val="00EE1CF4"/>
    <w:rsid w:val="00EE26DC"/>
    <w:rsid w:val="00EE326B"/>
    <w:rsid w:val="00EE33F9"/>
    <w:rsid w:val="00EE3975"/>
    <w:rsid w:val="00EE3BD4"/>
    <w:rsid w:val="00EE3ED1"/>
    <w:rsid w:val="00EE3FAE"/>
    <w:rsid w:val="00EE412C"/>
    <w:rsid w:val="00EE4505"/>
    <w:rsid w:val="00EE455A"/>
    <w:rsid w:val="00EE467E"/>
    <w:rsid w:val="00EE47E9"/>
    <w:rsid w:val="00EE4B6B"/>
    <w:rsid w:val="00EE4E3F"/>
    <w:rsid w:val="00EE51F4"/>
    <w:rsid w:val="00EE543F"/>
    <w:rsid w:val="00EE554B"/>
    <w:rsid w:val="00EE5551"/>
    <w:rsid w:val="00EE558C"/>
    <w:rsid w:val="00EE5782"/>
    <w:rsid w:val="00EE580D"/>
    <w:rsid w:val="00EE5AC6"/>
    <w:rsid w:val="00EE63FC"/>
    <w:rsid w:val="00EE648C"/>
    <w:rsid w:val="00EE64D1"/>
    <w:rsid w:val="00EE665F"/>
    <w:rsid w:val="00EE70A9"/>
    <w:rsid w:val="00EE71F4"/>
    <w:rsid w:val="00EF0EF0"/>
    <w:rsid w:val="00EF12B6"/>
    <w:rsid w:val="00EF179D"/>
    <w:rsid w:val="00EF2290"/>
    <w:rsid w:val="00EF281E"/>
    <w:rsid w:val="00EF320B"/>
    <w:rsid w:val="00EF34C2"/>
    <w:rsid w:val="00EF3C43"/>
    <w:rsid w:val="00EF4057"/>
    <w:rsid w:val="00EF4163"/>
    <w:rsid w:val="00EF4495"/>
    <w:rsid w:val="00EF4711"/>
    <w:rsid w:val="00EF4CB3"/>
    <w:rsid w:val="00EF5101"/>
    <w:rsid w:val="00EF5532"/>
    <w:rsid w:val="00EF5C26"/>
    <w:rsid w:val="00EF60E7"/>
    <w:rsid w:val="00EF6361"/>
    <w:rsid w:val="00EF6C93"/>
    <w:rsid w:val="00EF6D86"/>
    <w:rsid w:val="00EF6F3A"/>
    <w:rsid w:val="00EF71AF"/>
    <w:rsid w:val="00EF746D"/>
    <w:rsid w:val="00EF7C38"/>
    <w:rsid w:val="00EF7DD1"/>
    <w:rsid w:val="00F005A2"/>
    <w:rsid w:val="00F0079C"/>
    <w:rsid w:val="00F0081C"/>
    <w:rsid w:val="00F00869"/>
    <w:rsid w:val="00F00A93"/>
    <w:rsid w:val="00F01C72"/>
    <w:rsid w:val="00F01D9A"/>
    <w:rsid w:val="00F01DDE"/>
    <w:rsid w:val="00F023FE"/>
    <w:rsid w:val="00F02422"/>
    <w:rsid w:val="00F025C9"/>
    <w:rsid w:val="00F02779"/>
    <w:rsid w:val="00F02856"/>
    <w:rsid w:val="00F02ED0"/>
    <w:rsid w:val="00F02F12"/>
    <w:rsid w:val="00F03023"/>
    <w:rsid w:val="00F031F9"/>
    <w:rsid w:val="00F03515"/>
    <w:rsid w:val="00F037AB"/>
    <w:rsid w:val="00F03847"/>
    <w:rsid w:val="00F03AA5"/>
    <w:rsid w:val="00F03DD4"/>
    <w:rsid w:val="00F048A0"/>
    <w:rsid w:val="00F05148"/>
    <w:rsid w:val="00F051E1"/>
    <w:rsid w:val="00F052CA"/>
    <w:rsid w:val="00F0586C"/>
    <w:rsid w:val="00F05DBA"/>
    <w:rsid w:val="00F05E5E"/>
    <w:rsid w:val="00F06845"/>
    <w:rsid w:val="00F07098"/>
    <w:rsid w:val="00F0720E"/>
    <w:rsid w:val="00F07713"/>
    <w:rsid w:val="00F0784D"/>
    <w:rsid w:val="00F0789B"/>
    <w:rsid w:val="00F103C0"/>
    <w:rsid w:val="00F104ED"/>
    <w:rsid w:val="00F109F9"/>
    <w:rsid w:val="00F10D26"/>
    <w:rsid w:val="00F1140F"/>
    <w:rsid w:val="00F11B21"/>
    <w:rsid w:val="00F12169"/>
    <w:rsid w:val="00F12508"/>
    <w:rsid w:val="00F12687"/>
    <w:rsid w:val="00F1281C"/>
    <w:rsid w:val="00F129DE"/>
    <w:rsid w:val="00F12EC4"/>
    <w:rsid w:val="00F13086"/>
    <w:rsid w:val="00F13787"/>
    <w:rsid w:val="00F139F8"/>
    <w:rsid w:val="00F13F69"/>
    <w:rsid w:val="00F1408E"/>
    <w:rsid w:val="00F1423C"/>
    <w:rsid w:val="00F146C6"/>
    <w:rsid w:val="00F149B4"/>
    <w:rsid w:val="00F15115"/>
    <w:rsid w:val="00F15554"/>
    <w:rsid w:val="00F15654"/>
    <w:rsid w:val="00F156F4"/>
    <w:rsid w:val="00F1570A"/>
    <w:rsid w:val="00F158A9"/>
    <w:rsid w:val="00F15B41"/>
    <w:rsid w:val="00F15B9C"/>
    <w:rsid w:val="00F16926"/>
    <w:rsid w:val="00F178E0"/>
    <w:rsid w:val="00F17EF0"/>
    <w:rsid w:val="00F17F1F"/>
    <w:rsid w:val="00F20016"/>
    <w:rsid w:val="00F20642"/>
    <w:rsid w:val="00F207E5"/>
    <w:rsid w:val="00F20E52"/>
    <w:rsid w:val="00F21040"/>
    <w:rsid w:val="00F210EA"/>
    <w:rsid w:val="00F2118F"/>
    <w:rsid w:val="00F21555"/>
    <w:rsid w:val="00F21DF5"/>
    <w:rsid w:val="00F22130"/>
    <w:rsid w:val="00F229C5"/>
    <w:rsid w:val="00F22B33"/>
    <w:rsid w:val="00F22B50"/>
    <w:rsid w:val="00F22C44"/>
    <w:rsid w:val="00F22F09"/>
    <w:rsid w:val="00F230AE"/>
    <w:rsid w:val="00F23391"/>
    <w:rsid w:val="00F23AF1"/>
    <w:rsid w:val="00F24450"/>
    <w:rsid w:val="00F245CC"/>
    <w:rsid w:val="00F253DD"/>
    <w:rsid w:val="00F25A1A"/>
    <w:rsid w:val="00F25BA7"/>
    <w:rsid w:val="00F25E50"/>
    <w:rsid w:val="00F26252"/>
    <w:rsid w:val="00F265C7"/>
    <w:rsid w:val="00F26860"/>
    <w:rsid w:val="00F26A70"/>
    <w:rsid w:val="00F26BD0"/>
    <w:rsid w:val="00F26C51"/>
    <w:rsid w:val="00F26C7F"/>
    <w:rsid w:val="00F26EBC"/>
    <w:rsid w:val="00F27300"/>
    <w:rsid w:val="00F27F8D"/>
    <w:rsid w:val="00F30056"/>
    <w:rsid w:val="00F300B1"/>
    <w:rsid w:val="00F3035F"/>
    <w:rsid w:val="00F309EE"/>
    <w:rsid w:val="00F30ED2"/>
    <w:rsid w:val="00F3102F"/>
    <w:rsid w:val="00F31251"/>
    <w:rsid w:val="00F313E3"/>
    <w:rsid w:val="00F3219F"/>
    <w:rsid w:val="00F32469"/>
    <w:rsid w:val="00F32975"/>
    <w:rsid w:val="00F32C9C"/>
    <w:rsid w:val="00F3304C"/>
    <w:rsid w:val="00F333D5"/>
    <w:rsid w:val="00F3366F"/>
    <w:rsid w:val="00F33E78"/>
    <w:rsid w:val="00F33FD4"/>
    <w:rsid w:val="00F34096"/>
    <w:rsid w:val="00F3453D"/>
    <w:rsid w:val="00F34B39"/>
    <w:rsid w:val="00F34E05"/>
    <w:rsid w:val="00F3550F"/>
    <w:rsid w:val="00F35547"/>
    <w:rsid w:val="00F35B09"/>
    <w:rsid w:val="00F35F4D"/>
    <w:rsid w:val="00F36C7F"/>
    <w:rsid w:val="00F372C6"/>
    <w:rsid w:val="00F376BB"/>
    <w:rsid w:val="00F37B0B"/>
    <w:rsid w:val="00F37D57"/>
    <w:rsid w:val="00F37E4D"/>
    <w:rsid w:val="00F4010A"/>
    <w:rsid w:val="00F40894"/>
    <w:rsid w:val="00F40992"/>
    <w:rsid w:val="00F40BFB"/>
    <w:rsid w:val="00F40C0C"/>
    <w:rsid w:val="00F41189"/>
    <w:rsid w:val="00F41AE5"/>
    <w:rsid w:val="00F41FE9"/>
    <w:rsid w:val="00F4208A"/>
    <w:rsid w:val="00F429B2"/>
    <w:rsid w:val="00F42CB0"/>
    <w:rsid w:val="00F42E13"/>
    <w:rsid w:val="00F43317"/>
    <w:rsid w:val="00F4333B"/>
    <w:rsid w:val="00F43353"/>
    <w:rsid w:val="00F43B74"/>
    <w:rsid w:val="00F43BD6"/>
    <w:rsid w:val="00F44366"/>
    <w:rsid w:val="00F4464F"/>
    <w:rsid w:val="00F44823"/>
    <w:rsid w:val="00F44A37"/>
    <w:rsid w:val="00F44E55"/>
    <w:rsid w:val="00F451D9"/>
    <w:rsid w:val="00F45449"/>
    <w:rsid w:val="00F456CB"/>
    <w:rsid w:val="00F45AEF"/>
    <w:rsid w:val="00F45C92"/>
    <w:rsid w:val="00F45ECA"/>
    <w:rsid w:val="00F46239"/>
    <w:rsid w:val="00F4680A"/>
    <w:rsid w:val="00F46859"/>
    <w:rsid w:val="00F47766"/>
    <w:rsid w:val="00F4778B"/>
    <w:rsid w:val="00F477CC"/>
    <w:rsid w:val="00F479AA"/>
    <w:rsid w:val="00F47EA6"/>
    <w:rsid w:val="00F50AA8"/>
    <w:rsid w:val="00F50AC3"/>
    <w:rsid w:val="00F50BC7"/>
    <w:rsid w:val="00F511A3"/>
    <w:rsid w:val="00F5151E"/>
    <w:rsid w:val="00F51BB6"/>
    <w:rsid w:val="00F51D06"/>
    <w:rsid w:val="00F5220B"/>
    <w:rsid w:val="00F52320"/>
    <w:rsid w:val="00F524D5"/>
    <w:rsid w:val="00F52676"/>
    <w:rsid w:val="00F52E66"/>
    <w:rsid w:val="00F53224"/>
    <w:rsid w:val="00F533E4"/>
    <w:rsid w:val="00F53497"/>
    <w:rsid w:val="00F5422C"/>
    <w:rsid w:val="00F54A3A"/>
    <w:rsid w:val="00F54DDB"/>
    <w:rsid w:val="00F5548B"/>
    <w:rsid w:val="00F554A1"/>
    <w:rsid w:val="00F5560D"/>
    <w:rsid w:val="00F5567C"/>
    <w:rsid w:val="00F563C5"/>
    <w:rsid w:val="00F56429"/>
    <w:rsid w:val="00F570A4"/>
    <w:rsid w:val="00F570CD"/>
    <w:rsid w:val="00F573C8"/>
    <w:rsid w:val="00F57D41"/>
    <w:rsid w:val="00F60358"/>
    <w:rsid w:val="00F6049C"/>
    <w:rsid w:val="00F60670"/>
    <w:rsid w:val="00F612E2"/>
    <w:rsid w:val="00F6132E"/>
    <w:rsid w:val="00F6153D"/>
    <w:rsid w:val="00F619AF"/>
    <w:rsid w:val="00F61CC3"/>
    <w:rsid w:val="00F62DF1"/>
    <w:rsid w:val="00F62F2B"/>
    <w:rsid w:val="00F6302D"/>
    <w:rsid w:val="00F6329E"/>
    <w:rsid w:val="00F63439"/>
    <w:rsid w:val="00F63848"/>
    <w:rsid w:val="00F63AF0"/>
    <w:rsid w:val="00F63C4A"/>
    <w:rsid w:val="00F63EC0"/>
    <w:rsid w:val="00F63FA3"/>
    <w:rsid w:val="00F64B33"/>
    <w:rsid w:val="00F65C53"/>
    <w:rsid w:val="00F65D67"/>
    <w:rsid w:val="00F65ED4"/>
    <w:rsid w:val="00F65FF0"/>
    <w:rsid w:val="00F6634F"/>
    <w:rsid w:val="00F6669C"/>
    <w:rsid w:val="00F66782"/>
    <w:rsid w:val="00F66B3F"/>
    <w:rsid w:val="00F66EDC"/>
    <w:rsid w:val="00F6717F"/>
    <w:rsid w:val="00F67792"/>
    <w:rsid w:val="00F677B9"/>
    <w:rsid w:val="00F67867"/>
    <w:rsid w:val="00F67E2D"/>
    <w:rsid w:val="00F67EA9"/>
    <w:rsid w:val="00F703A9"/>
    <w:rsid w:val="00F7047F"/>
    <w:rsid w:val="00F70537"/>
    <w:rsid w:val="00F7103A"/>
    <w:rsid w:val="00F713EA"/>
    <w:rsid w:val="00F71789"/>
    <w:rsid w:val="00F71A1C"/>
    <w:rsid w:val="00F71E2D"/>
    <w:rsid w:val="00F72090"/>
    <w:rsid w:val="00F72697"/>
    <w:rsid w:val="00F72A8D"/>
    <w:rsid w:val="00F72E5C"/>
    <w:rsid w:val="00F72EDB"/>
    <w:rsid w:val="00F72F6C"/>
    <w:rsid w:val="00F7303A"/>
    <w:rsid w:val="00F73237"/>
    <w:rsid w:val="00F733B3"/>
    <w:rsid w:val="00F73745"/>
    <w:rsid w:val="00F73925"/>
    <w:rsid w:val="00F739D7"/>
    <w:rsid w:val="00F739E7"/>
    <w:rsid w:val="00F73B63"/>
    <w:rsid w:val="00F73C32"/>
    <w:rsid w:val="00F73CBE"/>
    <w:rsid w:val="00F74BC4"/>
    <w:rsid w:val="00F74C49"/>
    <w:rsid w:val="00F74C65"/>
    <w:rsid w:val="00F74E09"/>
    <w:rsid w:val="00F751AE"/>
    <w:rsid w:val="00F753FF"/>
    <w:rsid w:val="00F75403"/>
    <w:rsid w:val="00F75706"/>
    <w:rsid w:val="00F75B43"/>
    <w:rsid w:val="00F76043"/>
    <w:rsid w:val="00F761A3"/>
    <w:rsid w:val="00F761E2"/>
    <w:rsid w:val="00F7627D"/>
    <w:rsid w:val="00F76437"/>
    <w:rsid w:val="00F7666E"/>
    <w:rsid w:val="00F7669D"/>
    <w:rsid w:val="00F766C3"/>
    <w:rsid w:val="00F76A43"/>
    <w:rsid w:val="00F772E7"/>
    <w:rsid w:val="00F7784F"/>
    <w:rsid w:val="00F778B4"/>
    <w:rsid w:val="00F80153"/>
    <w:rsid w:val="00F80224"/>
    <w:rsid w:val="00F80279"/>
    <w:rsid w:val="00F8086F"/>
    <w:rsid w:val="00F80BD3"/>
    <w:rsid w:val="00F8103D"/>
    <w:rsid w:val="00F81140"/>
    <w:rsid w:val="00F81581"/>
    <w:rsid w:val="00F81C72"/>
    <w:rsid w:val="00F81EA9"/>
    <w:rsid w:val="00F8234F"/>
    <w:rsid w:val="00F823A4"/>
    <w:rsid w:val="00F823BD"/>
    <w:rsid w:val="00F823D0"/>
    <w:rsid w:val="00F82A53"/>
    <w:rsid w:val="00F836AB"/>
    <w:rsid w:val="00F83DCA"/>
    <w:rsid w:val="00F84682"/>
    <w:rsid w:val="00F846B7"/>
    <w:rsid w:val="00F847EF"/>
    <w:rsid w:val="00F84891"/>
    <w:rsid w:val="00F84C06"/>
    <w:rsid w:val="00F84F9D"/>
    <w:rsid w:val="00F857A2"/>
    <w:rsid w:val="00F85978"/>
    <w:rsid w:val="00F869AE"/>
    <w:rsid w:val="00F870B9"/>
    <w:rsid w:val="00F903D5"/>
    <w:rsid w:val="00F90425"/>
    <w:rsid w:val="00F90681"/>
    <w:rsid w:val="00F909CB"/>
    <w:rsid w:val="00F911A0"/>
    <w:rsid w:val="00F913D0"/>
    <w:rsid w:val="00F9191C"/>
    <w:rsid w:val="00F91ED1"/>
    <w:rsid w:val="00F91F2D"/>
    <w:rsid w:val="00F91F5D"/>
    <w:rsid w:val="00F91F67"/>
    <w:rsid w:val="00F92130"/>
    <w:rsid w:val="00F92455"/>
    <w:rsid w:val="00F92544"/>
    <w:rsid w:val="00F9288A"/>
    <w:rsid w:val="00F92D9E"/>
    <w:rsid w:val="00F92E5B"/>
    <w:rsid w:val="00F92FA7"/>
    <w:rsid w:val="00F93156"/>
    <w:rsid w:val="00F9328F"/>
    <w:rsid w:val="00F933ED"/>
    <w:rsid w:val="00F937D3"/>
    <w:rsid w:val="00F94034"/>
    <w:rsid w:val="00F940B2"/>
    <w:rsid w:val="00F9434E"/>
    <w:rsid w:val="00F944E5"/>
    <w:rsid w:val="00F95748"/>
    <w:rsid w:val="00F958F3"/>
    <w:rsid w:val="00F96288"/>
    <w:rsid w:val="00F9654B"/>
    <w:rsid w:val="00F96B38"/>
    <w:rsid w:val="00F96CF1"/>
    <w:rsid w:val="00F96EDB"/>
    <w:rsid w:val="00F97545"/>
    <w:rsid w:val="00F976D3"/>
    <w:rsid w:val="00F976F8"/>
    <w:rsid w:val="00F97BBB"/>
    <w:rsid w:val="00F97F25"/>
    <w:rsid w:val="00FA018E"/>
    <w:rsid w:val="00FA0508"/>
    <w:rsid w:val="00FA0A1D"/>
    <w:rsid w:val="00FA0BD6"/>
    <w:rsid w:val="00FA0ED9"/>
    <w:rsid w:val="00FA0FD1"/>
    <w:rsid w:val="00FA1472"/>
    <w:rsid w:val="00FA1E37"/>
    <w:rsid w:val="00FA1E5C"/>
    <w:rsid w:val="00FA25EB"/>
    <w:rsid w:val="00FA2A50"/>
    <w:rsid w:val="00FA2D49"/>
    <w:rsid w:val="00FA2D7E"/>
    <w:rsid w:val="00FA2DFF"/>
    <w:rsid w:val="00FA3034"/>
    <w:rsid w:val="00FA3162"/>
    <w:rsid w:val="00FA3242"/>
    <w:rsid w:val="00FA32AC"/>
    <w:rsid w:val="00FA3478"/>
    <w:rsid w:val="00FA35F3"/>
    <w:rsid w:val="00FA3B9B"/>
    <w:rsid w:val="00FA41F6"/>
    <w:rsid w:val="00FA454B"/>
    <w:rsid w:val="00FA47F2"/>
    <w:rsid w:val="00FA4B92"/>
    <w:rsid w:val="00FA51AF"/>
    <w:rsid w:val="00FA51BC"/>
    <w:rsid w:val="00FA51D7"/>
    <w:rsid w:val="00FA5D42"/>
    <w:rsid w:val="00FA612E"/>
    <w:rsid w:val="00FA6496"/>
    <w:rsid w:val="00FA679B"/>
    <w:rsid w:val="00FA6834"/>
    <w:rsid w:val="00FA68F4"/>
    <w:rsid w:val="00FA6D04"/>
    <w:rsid w:val="00FA700C"/>
    <w:rsid w:val="00FA79CC"/>
    <w:rsid w:val="00FA7E08"/>
    <w:rsid w:val="00FB05A2"/>
    <w:rsid w:val="00FB06EB"/>
    <w:rsid w:val="00FB09C7"/>
    <w:rsid w:val="00FB1271"/>
    <w:rsid w:val="00FB1B7B"/>
    <w:rsid w:val="00FB1D4E"/>
    <w:rsid w:val="00FB202D"/>
    <w:rsid w:val="00FB23C1"/>
    <w:rsid w:val="00FB246B"/>
    <w:rsid w:val="00FB26C6"/>
    <w:rsid w:val="00FB2B02"/>
    <w:rsid w:val="00FB2C67"/>
    <w:rsid w:val="00FB2F48"/>
    <w:rsid w:val="00FB33F5"/>
    <w:rsid w:val="00FB347D"/>
    <w:rsid w:val="00FB395C"/>
    <w:rsid w:val="00FB39DC"/>
    <w:rsid w:val="00FB3BCD"/>
    <w:rsid w:val="00FB3C88"/>
    <w:rsid w:val="00FB43E3"/>
    <w:rsid w:val="00FB4B87"/>
    <w:rsid w:val="00FB4EC1"/>
    <w:rsid w:val="00FB53E4"/>
    <w:rsid w:val="00FB5AF0"/>
    <w:rsid w:val="00FB5EE0"/>
    <w:rsid w:val="00FB611A"/>
    <w:rsid w:val="00FB61C8"/>
    <w:rsid w:val="00FB62D9"/>
    <w:rsid w:val="00FB674A"/>
    <w:rsid w:val="00FB6DB0"/>
    <w:rsid w:val="00FB6F5F"/>
    <w:rsid w:val="00FB7024"/>
    <w:rsid w:val="00FB710C"/>
    <w:rsid w:val="00FB72D3"/>
    <w:rsid w:val="00FB7678"/>
    <w:rsid w:val="00FB7EF7"/>
    <w:rsid w:val="00FC04E3"/>
    <w:rsid w:val="00FC05CE"/>
    <w:rsid w:val="00FC0745"/>
    <w:rsid w:val="00FC084B"/>
    <w:rsid w:val="00FC1684"/>
    <w:rsid w:val="00FC16C2"/>
    <w:rsid w:val="00FC18AB"/>
    <w:rsid w:val="00FC1928"/>
    <w:rsid w:val="00FC1DD6"/>
    <w:rsid w:val="00FC2087"/>
    <w:rsid w:val="00FC24CA"/>
    <w:rsid w:val="00FC2F9E"/>
    <w:rsid w:val="00FC308A"/>
    <w:rsid w:val="00FC3127"/>
    <w:rsid w:val="00FC338D"/>
    <w:rsid w:val="00FC349F"/>
    <w:rsid w:val="00FC365D"/>
    <w:rsid w:val="00FC36AB"/>
    <w:rsid w:val="00FC38C2"/>
    <w:rsid w:val="00FC399D"/>
    <w:rsid w:val="00FC414A"/>
    <w:rsid w:val="00FC421F"/>
    <w:rsid w:val="00FC42ED"/>
    <w:rsid w:val="00FC4332"/>
    <w:rsid w:val="00FC475B"/>
    <w:rsid w:val="00FC4DDF"/>
    <w:rsid w:val="00FC53B2"/>
    <w:rsid w:val="00FC53C0"/>
    <w:rsid w:val="00FC54FB"/>
    <w:rsid w:val="00FC56D1"/>
    <w:rsid w:val="00FC5721"/>
    <w:rsid w:val="00FC5B8B"/>
    <w:rsid w:val="00FC5DF2"/>
    <w:rsid w:val="00FC6278"/>
    <w:rsid w:val="00FC62E6"/>
    <w:rsid w:val="00FC64A4"/>
    <w:rsid w:val="00FC6818"/>
    <w:rsid w:val="00FC6A51"/>
    <w:rsid w:val="00FC6C32"/>
    <w:rsid w:val="00FC7B73"/>
    <w:rsid w:val="00FD059D"/>
    <w:rsid w:val="00FD0925"/>
    <w:rsid w:val="00FD0F5B"/>
    <w:rsid w:val="00FD11AE"/>
    <w:rsid w:val="00FD13E0"/>
    <w:rsid w:val="00FD15ED"/>
    <w:rsid w:val="00FD1C54"/>
    <w:rsid w:val="00FD242E"/>
    <w:rsid w:val="00FD24C2"/>
    <w:rsid w:val="00FD2529"/>
    <w:rsid w:val="00FD2757"/>
    <w:rsid w:val="00FD32C4"/>
    <w:rsid w:val="00FD32D3"/>
    <w:rsid w:val="00FD3459"/>
    <w:rsid w:val="00FD3A90"/>
    <w:rsid w:val="00FD3E89"/>
    <w:rsid w:val="00FD3ED1"/>
    <w:rsid w:val="00FD40A5"/>
    <w:rsid w:val="00FD456E"/>
    <w:rsid w:val="00FD4C0E"/>
    <w:rsid w:val="00FD4F94"/>
    <w:rsid w:val="00FD592B"/>
    <w:rsid w:val="00FD5AC0"/>
    <w:rsid w:val="00FD5AEA"/>
    <w:rsid w:val="00FD6678"/>
    <w:rsid w:val="00FD6A0B"/>
    <w:rsid w:val="00FD6BC4"/>
    <w:rsid w:val="00FD7525"/>
    <w:rsid w:val="00FD7689"/>
    <w:rsid w:val="00FD78A4"/>
    <w:rsid w:val="00FD7AC2"/>
    <w:rsid w:val="00FE041C"/>
    <w:rsid w:val="00FE0D89"/>
    <w:rsid w:val="00FE105E"/>
    <w:rsid w:val="00FE14A6"/>
    <w:rsid w:val="00FE1535"/>
    <w:rsid w:val="00FE1677"/>
    <w:rsid w:val="00FE1829"/>
    <w:rsid w:val="00FE1B0A"/>
    <w:rsid w:val="00FE1C18"/>
    <w:rsid w:val="00FE206F"/>
    <w:rsid w:val="00FE254A"/>
    <w:rsid w:val="00FE25DB"/>
    <w:rsid w:val="00FE26B4"/>
    <w:rsid w:val="00FE32AD"/>
    <w:rsid w:val="00FE32E2"/>
    <w:rsid w:val="00FE35E2"/>
    <w:rsid w:val="00FE3C91"/>
    <w:rsid w:val="00FE42FA"/>
    <w:rsid w:val="00FE4B8C"/>
    <w:rsid w:val="00FE511C"/>
    <w:rsid w:val="00FE53F7"/>
    <w:rsid w:val="00FE5891"/>
    <w:rsid w:val="00FE5B4E"/>
    <w:rsid w:val="00FE5F1B"/>
    <w:rsid w:val="00FE6143"/>
    <w:rsid w:val="00FE630E"/>
    <w:rsid w:val="00FE6709"/>
    <w:rsid w:val="00FE69BB"/>
    <w:rsid w:val="00FE6A8B"/>
    <w:rsid w:val="00FE6B96"/>
    <w:rsid w:val="00FE6EDB"/>
    <w:rsid w:val="00FE6EDE"/>
    <w:rsid w:val="00FE71F8"/>
    <w:rsid w:val="00FE77CB"/>
    <w:rsid w:val="00FF01BC"/>
    <w:rsid w:val="00FF04A0"/>
    <w:rsid w:val="00FF073D"/>
    <w:rsid w:val="00FF0F53"/>
    <w:rsid w:val="00FF165D"/>
    <w:rsid w:val="00FF19EA"/>
    <w:rsid w:val="00FF1C20"/>
    <w:rsid w:val="00FF2B33"/>
    <w:rsid w:val="00FF35DA"/>
    <w:rsid w:val="00FF40E8"/>
    <w:rsid w:val="00FF4197"/>
    <w:rsid w:val="00FF4328"/>
    <w:rsid w:val="00FF44CD"/>
    <w:rsid w:val="00FF4F03"/>
    <w:rsid w:val="00FF56C3"/>
    <w:rsid w:val="00FF5A8B"/>
    <w:rsid w:val="00FF6505"/>
    <w:rsid w:val="00FF6EE5"/>
    <w:rsid w:val="00FF7031"/>
    <w:rsid w:val="00FF74AF"/>
    <w:rsid w:val="00FF77C9"/>
    <w:rsid w:val="00FF7E3F"/>
    <w:rsid w:val="00FF7FF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F5DB298"/>
  <w15:docId w15:val="{943B30CC-9202-4F57-BBB2-9BCD4CA25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iPriority="0"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C577D"/>
    <w:pPr>
      <w:spacing w:after="200" w:line="276" w:lineRule="auto"/>
    </w:pPr>
    <w:rPr>
      <w:sz w:val="22"/>
      <w:szCs w:val="22"/>
      <w:lang w:eastAsia="en-US"/>
    </w:rPr>
  </w:style>
  <w:style w:type="paragraph" w:styleId="Nagwek1">
    <w:name w:val="heading 1"/>
    <w:aliases w:val="Hoofdstuk,Tytuł1,Tytu31,Tytuł 1 st.,Tytu³1,opis,Uchwała pkt 1,Section Heading"/>
    <w:basedOn w:val="Normalny"/>
    <w:next w:val="Normalny"/>
    <w:qFormat/>
    <w:rsid w:val="00842799"/>
    <w:pPr>
      <w:keepNext/>
      <w:keepLines/>
      <w:spacing w:before="480" w:after="0"/>
      <w:outlineLvl w:val="0"/>
    </w:pPr>
    <w:rPr>
      <w:rFonts w:ascii="Cambria" w:eastAsia="Times New Roman" w:hAnsi="Cambria"/>
      <w:b/>
      <w:bCs/>
      <w:color w:val="365F91"/>
      <w:sz w:val="28"/>
      <w:szCs w:val="28"/>
    </w:rPr>
  </w:style>
  <w:style w:type="paragraph" w:styleId="Nagwek2">
    <w:name w:val="heading 2"/>
    <w:aliases w:val="Title 2,Paragraaf,Title 2 Znak,Paragraaf Znak Znak,Podtytuł1,Podtytu³1,Podtytu31,1.1-Titre 2"/>
    <w:basedOn w:val="Normalny"/>
    <w:next w:val="Normalny"/>
    <w:qFormat/>
    <w:rsid w:val="00842799"/>
    <w:pPr>
      <w:keepNext/>
      <w:keepLines/>
      <w:spacing w:before="200" w:after="0"/>
      <w:outlineLvl w:val="1"/>
    </w:pPr>
    <w:rPr>
      <w:rFonts w:ascii="Cambria" w:eastAsia="Times New Roman" w:hAnsi="Cambria"/>
      <w:b/>
      <w:bCs/>
      <w:color w:val="4F81BD"/>
      <w:sz w:val="26"/>
      <w:szCs w:val="26"/>
    </w:rPr>
  </w:style>
  <w:style w:type="paragraph" w:styleId="Nagwek3">
    <w:name w:val="heading 3"/>
    <w:aliases w:val="Subparagraaf,Podtytuł2,Podtytu32,A-Üb-Nr-3,Ü3 + Nr,Nr1.1.1,Podtytu³2,Level 1 - 1"/>
    <w:basedOn w:val="Normalny"/>
    <w:qFormat/>
    <w:rsid w:val="00842799"/>
    <w:pPr>
      <w:spacing w:before="100" w:beforeAutospacing="1" w:after="100" w:afterAutospacing="1" w:line="240" w:lineRule="auto"/>
      <w:outlineLvl w:val="2"/>
    </w:pPr>
    <w:rPr>
      <w:rFonts w:ascii="Times New Roman" w:eastAsia="Times New Roman" w:hAnsi="Times New Roman"/>
      <w:b/>
      <w:bCs/>
      <w:sz w:val="27"/>
      <w:szCs w:val="27"/>
      <w:lang w:eastAsia="pl-PL"/>
    </w:rPr>
  </w:style>
  <w:style w:type="paragraph" w:styleId="Nagwek4">
    <w:name w:val="heading 4"/>
    <w:aliases w:val="Reset numbering + Wyjustowany,Z lewej:  0 cm,Wysunięcie:  2,5 cm...,Level 2 - a,Ü4 + Nr,Nr-1.1.1.1"/>
    <w:basedOn w:val="Normalny"/>
    <w:next w:val="Normalny"/>
    <w:link w:val="Nagwek4Znak"/>
    <w:qFormat/>
    <w:rsid w:val="00842799"/>
    <w:pPr>
      <w:keepNext/>
      <w:jc w:val="center"/>
      <w:outlineLvl w:val="3"/>
    </w:pPr>
    <w:rPr>
      <w:rFonts w:ascii="Arial Narrow" w:hAnsi="Arial Narrow" w:cs="Arial"/>
      <w:i/>
    </w:rPr>
  </w:style>
  <w:style w:type="paragraph" w:styleId="Nagwek5">
    <w:name w:val="heading 5"/>
    <w:basedOn w:val="Normalny"/>
    <w:next w:val="Normalny"/>
    <w:link w:val="Nagwek5Znak"/>
    <w:qFormat/>
    <w:rsid w:val="00CA1D40"/>
    <w:pPr>
      <w:keepNext/>
      <w:spacing w:after="0" w:line="360" w:lineRule="auto"/>
      <w:jc w:val="center"/>
      <w:outlineLvl w:val="4"/>
    </w:pPr>
    <w:rPr>
      <w:rFonts w:ascii="Arial" w:eastAsia="Times New Roman" w:hAnsi="Arial" w:cs="Arial"/>
      <w:b/>
      <w:bCs/>
      <w:sz w:val="20"/>
      <w:szCs w:val="20"/>
      <w:lang w:eastAsia="pl-PL"/>
    </w:rPr>
  </w:style>
  <w:style w:type="paragraph" w:styleId="Nagwek6">
    <w:name w:val="heading 6"/>
    <w:basedOn w:val="Normalny"/>
    <w:next w:val="Normalny"/>
    <w:link w:val="Nagwek6Znak"/>
    <w:qFormat/>
    <w:rsid w:val="00CA1D40"/>
    <w:pPr>
      <w:keepNext/>
      <w:spacing w:after="0" w:line="240" w:lineRule="auto"/>
      <w:jc w:val="center"/>
      <w:outlineLvl w:val="5"/>
    </w:pPr>
    <w:rPr>
      <w:rFonts w:ascii="Arial Narrow" w:eastAsia="Times New Roman" w:hAnsi="Arial Narrow" w:cs="Arial"/>
      <w:i/>
      <w:szCs w:val="20"/>
      <w:lang w:eastAsia="pl-PL"/>
    </w:rPr>
  </w:style>
  <w:style w:type="paragraph" w:styleId="Nagwek7">
    <w:name w:val="heading 7"/>
    <w:basedOn w:val="Normalny"/>
    <w:next w:val="Normalny"/>
    <w:link w:val="Nagwek7Znak"/>
    <w:qFormat/>
    <w:rsid w:val="00CA1D40"/>
    <w:pPr>
      <w:keepNext/>
      <w:autoSpaceDE w:val="0"/>
      <w:autoSpaceDN w:val="0"/>
      <w:adjustRightInd w:val="0"/>
      <w:spacing w:after="0" w:line="360" w:lineRule="auto"/>
      <w:jc w:val="center"/>
      <w:outlineLvl w:val="6"/>
    </w:pPr>
    <w:rPr>
      <w:rFonts w:ascii="Arial Narrow" w:eastAsia="Times New Roman" w:hAnsi="Arial Narrow"/>
      <w:b/>
      <w:bCs/>
      <w:color w:val="000000"/>
      <w:szCs w:val="24"/>
      <w:lang w:eastAsia="pl-PL"/>
    </w:rPr>
  </w:style>
  <w:style w:type="paragraph" w:styleId="Nagwek8">
    <w:name w:val="heading 8"/>
    <w:basedOn w:val="Normalny"/>
    <w:next w:val="Normalny"/>
    <w:qFormat/>
    <w:rsid w:val="00842799"/>
    <w:pPr>
      <w:keepNext/>
      <w:keepLines/>
      <w:spacing w:before="200" w:after="0"/>
      <w:outlineLvl w:val="7"/>
    </w:pPr>
    <w:rPr>
      <w:rFonts w:ascii="Cambria" w:eastAsia="Times New Roman" w:hAnsi="Cambria"/>
      <w:color w:val="404040"/>
      <w:sz w:val="20"/>
      <w:szCs w:val="20"/>
    </w:rPr>
  </w:style>
  <w:style w:type="paragraph" w:styleId="Nagwek9">
    <w:name w:val="heading 9"/>
    <w:basedOn w:val="Normalny"/>
    <w:next w:val="Normalny"/>
    <w:link w:val="Nagwek9Znak"/>
    <w:qFormat/>
    <w:rsid w:val="00CA1D40"/>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360" w:lineRule="auto"/>
      <w:jc w:val="center"/>
      <w:outlineLvl w:val="8"/>
    </w:pPr>
    <w:rPr>
      <w:rFonts w:ascii="Arial Narrow" w:eastAsia="Times New Roman" w:hAnsi="Arial Narrow" w:cs="Arial"/>
      <w:b/>
      <w:bCs/>
      <w:i/>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5Znak">
    <w:name w:val="Nagłówek 5 Znak"/>
    <w:basedOn w:val="Domylnaczcionkaakapitu"/>
    <w:link w:val="Nagwek5"/>
    <w:rsid w:val="00CA1D40"/>
    <w:rPr>
      <w:rFonts w:ascii="Arial" w:eastAsia="Times New Roman" w:hAnsi="Arial" w:cs="Arial"/>
      <w:b/>
      <w:bCs/>
    </w:rPr>
  </w:style>
  <w:style w:type="character" w:customStyle="1" w:styleId="Nagwek6Znak">
    <w:name w:val="Nagłówek 6 Znak"/>
    <w:basedOn w:val="Domylnaczcionkaakapitu"/>
    <w:link w:val="Nagwek6"/>
    <w:rsid w:val="00CA1D40"/>
    <w:rPr>
      <w:rFonts w:ascii="Arial Narrow" w:eastAsia="Times New Roman" w:hAnsi="Arial Narrow" w:cs="Arial"/>
      <w:i/>
      <w:sz w:val="22"/>
    </w:rPr>
  </w:style>
  <w:style w:type="character" w:customStyle="1" w:styleId="Nagwek7Znak">
    <w:name w:val="Nagłówek 7 Znak"/>
    <w:basedOn w:val="Domylnaczcionkaakapitu"/>
    <w:link w:val="Nagwek7"/>
    <w:rsid w:val="00CA1D40"/>
    <w:rPr>
      <w:rFonts w:ascii="Arial Narrow" w:eastAsia="Times New Roman" w:hAnsi="Arial Narrow"/>
      <w:b/>
      <w:bCs/>
      <w:color w:val="000000"/>
      <w:sz w:val="22"/>
      <w:szCs w:val="24"/>
    </w:rPr>
  </w:style>
  <w:style w:type="character" w:customStyle="1" w:styleId="Nagwek9Znak">
    <w:name w:val="Nagłówek 9 Znak"/>
    <w:basedOn w:val="Domylnaczcionkaakapitu"/>
    <w:link w:val="Nagwek9"/>
    <w:rsid w:val="00CA1D40"/>
    <w:rPr>
      <w:rFonts w:ascii="Arial Narrow" w:eastAsia="Times New Roman" w:hAnsi="Arial Narrow" w:cs="Arial"/>
      <w:b/>
      <w:bCs/>
      <w:i/>
      <w:sz w:val="22"/>
    </w:rPr>
  </w:style>
  <w:style w:type="paragraph" w:styleId="Nagwek">
    <w:name w:val="header"/>
    <w:basedOn w:val="Normalny"/>
    <w:unhideWhenUsed/>
    <w:rsid w:val="00842799"/>
    <w:pPr>
      <w:tabs>
        <w:tab w:val="center" w:pos="4536"/>
        <w:tab w:val="right" w:pos="9072"/>
      </w:tabs>
      <w:spacing w:after="0" w:line="240" w:lineRule="auto"/>
    </w:pPr>
  </w:style>
  <w:style w:type="character" w:customStyle="1" w:styleId="NagwekZnak">
    <w:name w:val="Nagłówek Znak"/>
    <w:basedOn w:val="Domylnaczcionkaakapitu"/>
    <w:rsid w:val="00842799"/>
  </w:style>
  <w:style w:type="paragraph" w:styleId="Stopka">
    <w:name w:val="footer"/>
    <w:aliases w:val="stand, Znak"/>
    <w:basedOn w:val="Normalny"/>
    <w:uiPriority w:val="99"/>
    <w:unhideWhenUsed/>
    <w:rsid w:val="00842799"/>
    <w:pPr>
      <w:tabs>
        <w:tab w:val="center" w:pos="4536"/>
        <w:tab w:val="right" w:pos="9072"/>
      </w:tabs>
      <w:spacing w:after="0" w:line="240" w:lineRule="auto"/>
    </w:pPr>
  </w:style>
  <w:style w:type="character" w:customStyle="1" w:styleId="StopkaZnak">
    <w:name w:val="Stopka Znak"/>
    <w:aliases w:val="stand Znak, Znak Znak"/>
    <w:basedOn w:val="Domylnaczcionkaakapitu"/>
    <w:uiPriority w:val="99"/>
    <w:rsid w:val="00842799"/>
  </w:style>
  <w:style w:type="paragraph" w:styleId="Tekstdymka">
    <w:name w:val="Balloon Text"/>
    <w:basedOn w:val="Normalny"/>
    <w:semiHidden/>
    <w:unhideWhenUsed/>
    <w:rsid w:val="00842799"/>
    <w:pPr>
      <w:spacing w:after="0" w:line="240" w:lineRule="auto"/>
    </w:pPr>
    <w:rPr>
      <w:rFonts w:ascii="Tahoma" w:hAnsi="Tahoma" w:cs="Tahoma"/>
      <w:sz w:val="16"/>
      <w:szCs w:val="16"/>
    </w:rPr>
  </w:style>
  <w:style w:type="character" w:customStyle="1" w:styleId="TekstdymkaZnak">
    <w:name w:val="Tekst dymka Znak"/>
    <w:semiHidden/>
    <w:rsid w:val="00842799"/>
    <w:rPr>
      <w:rFonts w:ascii="Tahoma" w:hAnsi="Tahoma" w:cs="Tahoma"/>
      <w:sz w:val="16"/>
      <w:szCs w:val="16"/>
    </w:rPr>
  </w:style>
  <w:style w:type="paragraph" w:styleId="Akapitzlist">
    <w:name w:val="List Paragraph"/>
    <w:aliases w:val="List Paragraph,Normal,BulletC,Obiekt,List Paragraph1,Akapit z listą31,Wyliczanie,Nag 1,Numerowanie"/>
    <w:basedOn w:val="Normalny"/>
    <w:link w:val="AkapitzlistZnak"/>
    <w:qFormat/>
    <w:rsid w:val="00842799"/>
    <w:pPr>
      <w:ind w:left="720"/>
      <w:contextualSpacing/>
    </w:pPr>
  </w:style>
  <w:style w:type="paragraph" w:styleId="Legenda">
    <w:name w:val="caption"/>
    <w:aliases w:val="Podpis pod rysunkiem,Nagłówek Tabeli,Nag3ówek Tabeli,Podpis pod obiektem rys,Legenda Znak Znak Znak,Legenda Znak Znak,Legenda Znak Znak Znak Znak,Legenda Znak Znak Znak Znak Znak Znak,Legenda Znak Znak Znak Znak Znak Znak Znak Znak Znak,Zdjęcie"/>
    <w:basedOn w:val="Normalny"/>
    <w:next w:val="Normalny"/>
    <w:uiPriority w:val="35"/>
    <w:qFormat/>
    <w:rsid w:val="00842799"/>
    <w:pPr>
      <w:jc w:val="center"/>
    </w:pPr>
    <w:rPr>
      <w:rFonts w:ascii="Arial Narrow" w:hAnsi="Arial Narrow"/>
      <w:i/>
    </w:rPr>
  </w:style>
  <w:style w:type="paragraph" w:styleId="NormalnyWeb">
    <w:name w:val="Normal (Web)"/>
    <w:aliases w:val="Normalny (Web) Znak,Normalny (Web) Znak Znak"/>
    <w:basedOn w:val="Normalny"/>
    <w:uiPriority w:val="99"/>
    <w:unhideWhenUsed/>
    <w:rsid w:val="00842799"/>
    <w:pPr>
      <w:spacing w:before="100" w:beforeAutospacing="1" w:after="100" w:afterAutospacing="1" w:line="240" w:lineRule="auto"/>
    </w:pPr>
    <w:rPr>
      <w:rFonts w:ascii="Times New Roman" w:eastAsia="Times New Roman" w:hAnsi="Times New Roman"/>
      <w:sz w:val="24"/>
      <w:szCs w:val="24"/>
    </w:rPr>
  </w:style>
  <w:style w:type="character" w:customStyle="1" w:styleId="Nagwek3Znak">
    <w:name w:val="Nagłówek 3 Znak"/>
    <w:aliases w:val="Podtytuł2 Znak1,Podtytu32 Znak1,A-Üb-Nr-3 Znak1,Ü3 + Nr Znak1,Nr1.1.1 Znak1,Podtytu³2 Znak1,Level 1 - 1 Znak1,Subparagraaf Znak,Podtytuł2 Znak,Podtytu32 Znak,A-Üb-Nr-3 Znak,Ü3 + Nr Znak,Nr1.1.1 Znak,Podtytu³2 Znak,Level 1 - 1 Znak"/>
    <w:rsid w:val="0027665C"/>
    <w:rPr>
      <w:rFonts w:ascii="Arial Narrow" w:eastAsia="Times New Roman" w:hAnsi="Arial Narrow"/>
      <w:b w:val="0"/>
      <w:bCs/>
      <w:i/>
      <w:sz w:val="22"/>
      <w:szCs w:val="27"/>
    </w:rPr>
  </w:style>
  <w:style w:type="character" w:styleId="Pogrubienie">
    <w:name w:val="Strong"/>
    <w:aliases w:val="Normalny + 12 pt,Kursywa,Czarny,Wyjustowany,Interlinia:  1,5..."/>
    <w:uiPriority w:val="22"/>
    <w:qFormat/>
    <w:rsid w:val="00842799"/>
    <w:rPr>
      <w:b/>
      <w:bCs/>
    </w:rPr>
  </w:style>
  <w:style w:type="character" w:customStyle="1" w:styleId="Nagwek1Znak">
    <w:name w:val="Nagłówek 1 Znak"/>
    <w:aliases w:val="Tytuł1 Znak,Tytu31 Znak,Tytuł 1 st. Znak,Tytu³1 Znak,Hoofdstuk Znak,opis Znak,Uchwała pkt 1 Znak,Section Heading Znak"/>
    <w:rsid w:val="00842799"/>
    <w:rPr>
      <w:rFonts w:ascii="Cambria" w:eastAsia="Times New Roman" w:hAnsi="Cambria" w:cs="Times New Roman"/>
      <w:b/>
      <w:bCs/>
      <w:color w:val="365F91"/>
      <w:sz w:val="28"/>
      <w:szCs w:val="28"/>
      <w:lang w:eastAsia="en-US"/>
    </w:rPr>
  </w:style>
  <w:style w:type="character" w:styleId="Hipercze">
    <w:name w:val="Hyperlink"/>
    <w:uiPriority w:val="99"/>
    <w:rsid w:val="00842799"/>
    <w:rPr>
      <w:color w:val="0000FF"/>
      <w:u w:val="single"/>
    </w:rPr>
  </w:style>
  <w:style w:type="paragraph" w:styleId="Spistreci1">
    <w:name w:val="toc 1"/>
    <w:basedOn w:val="Normalny"/>
    <w:next w:val="Normalny"/>
    <w:autoRedefine/>
    <w:uiPriority w:val="39"/>
    <w:rsid w:val="002E31EB"/>
    <w:pPr>
      <w:tabs>
        <w:tab w:val="right" w:leader="dot" w:pos="9060"/>
      </w:tabs>
      <w:spacing w:after="0" w:line="480" w:lineRule="auto"/>
      <w:jc w:val="both"/>
    </w:pPr>
    <w:rPr>
      <w:rFonts w:ascii="Arial Narrow" w:eastAsia="Times New Roman" w:hAnsi="Arial Narrow"/>
      <w:b/>
      <w:i/>
      <w:noProof/>
      <w:szCs w:val="24"/>
      <w:lang w:eastAsia="pl-PL"/>
    </w:rPr>
  </w:style>
  <w:style w:type="paragraph" w:styleId="Spistreci2">
    <w:name w:val="toc 2"/>
    <w:basedOn w:val="Normalny"/>
    <w:next w:val="Normalny"/>
    <w:autoRedefine/>
    <w:uiPriority w:val="39"/>
    <w:rsid w:val="00842799"/>
    <w:pPr>
      <w:spacing w:after="0" w:line="240" w:lineRule="auto"/>
      <w:ind w:left="240"/>
    </w:pPr>
    <w:rPr>
      <w:rFonts w:ascii="Arial" w:eastAsia="Times New Roman" w:hAnsi="Arial"/>
      <w:szCs w:val="24"/>
      <w:lang w:eastAsia="pl-PL"/>
    </w:rPr>
  </w:style>
  <w:style w:type="paragraph" w:styleId="Spistreci3">
    <w:name w:val="toc 3"/>
    <w:basedOn w:val="Normalny"/>
    <w:next w:val="Normalny"/>
    <w:autoRedefine/>
    <w:uiPriority w:val="39"/>
    <w:rsid w:val="00B75437"/>
    <w:pPr>
      <w:tabs>
        <w:tab w:val="right" w:leader="dot" w:pos="9060"/>
      </w:tabs>
      <w:spacing w:after="0" w:line="360" w:lineRule="auto"/>
      <w:ind w:left="567"/>
      <w:jc w:val="both"/>
    </w:pPr>
    <w:rPr>
      <w:rFonts w:ascii="Arial Narrow" w:eastAsia="Times New Roman" w:hAnsi="Arial Narrow"/>
      <w:i/>
      <w:noProof/>
      <w:lang w:eastAsia="pl-PL"/>
    </w:rPr>
  </w:style>
  <w:style w:type="character" w:customStyle="1" w:styleId="Nagwek2Znak">
    <w:name w:val="Nagłówek 2 Znak"/>
    <w:aliases w:val="Podtytuł1 Znak,Podtytu³1 Znak,Podtytu31 Znak,Title 2 Znak1,Paragraaf Znak,Title 2 Znak Znak,Paragraaf Znak Znak Znak,1.1-Titre 2 Znak"/>
    <w:uiPriority w:val="9"/>
    <w:rsid w:val="00842799"/>
    <w:rPr>
      <w:rFonts w:ascii="Cambria" w:eastAsia="Times New Roman" w:hAnsi="Cambria" w:cs="Times New Roman"/>
      <w:b/>
      <w:bCs/>
      <w:color w:val="4F81BD"/>
      <w:sz w:val="26"/>
      <w:szCs w:val="26"/>
      <w:lang w:eastAsia="en-US"/>
    </w:rPr>
  </w:style>
  <w:style w:type="paragraph" w:customStyle="1" w:styleId="Tekstpodstawowy21">
    <w:name w:val="Tekst podstawowy 21"/>
    <w:basedOn w:val="Normalny"/>
    <w:rsid w:val="00842799"/>
    <w:pPr>
      <w:widowControl w:val="0"/>
      <w:suppressAutoHyphens/>
      <w:overflowPunct w:val="0"/>
      <w:autoSpaceDE w:val="0"/>
      <w:spacing w:after="0" w:line="240" w:lineRule="auto"/>
      <w:jc w:val="both"/>
      <w:textAlignment w:val="baseline"/>
    </w:pPr>
    <w:rPr>
      <w:rFonts w:ascii="Times New Roman" w:eastAsia="Times New Roman" w:hAnsi="Times New Roman"/>
      <w:kern w:val="1"/>
      <w:sz w:val="32"/>
      <w:szCs w:val="20"/>
      <w:lang w:val="en-GB" w:eastAsia="ar-SA"/>
    </w:rPr>
  </w:style>
  <w:style w:type="paragraph" w:customStyle="1" w:styleId="INVtekst11">
    <w:name w:val="INV_tekst_11"/>
    <w:basedOn w:val="Normalny"/>
    <w:rsid w:val="00842799"/>
    <w:pPr>
      <w:suppressAutoHyphens/>
      <w:autoSpaceDE w:val="0"/>
      <w:spacing w:after="0" w:line="288" w:lineRule="auto"/>
      <w:jc w:val="both"/>
    </w:pPr>
    <w:rPr>
      <w:rFonts w:ascii="Arial" w:eastAsia="Times New Roman" w:hAnsi="Arial"/>
      <w:szCs w:val="20"/>
      <w:lang w:val="en-GB" w:eastAsia="ar-SA"/>
    </w:rPr>
  </w:style>
  <w:style w:type="character" w:styleId="HTML-klawiatura">
    <w:name w:val="HTML Keyboard"/>
    <w:aliases w:val="ArchiCo"/>
    <w:semiHidden/>
    <w:rsid w:val="00842799"/>
    <w:rPr>
      <w:rFonts w:ascii="Courier New" w:hAnsi="Courier New" w:cs="Courier New"/>
      <w:sz w:val="20"/>
      <w:szCs w:val="20"/>
    </w:rPr>
  </w:style>
  <w:style w:type="paragraph" w:customStyle="1" w:styleId="OpisPB">
    <w:name w:val="Opis PB"/>
    <w:basedOn w:val="Normalny"/>
    <w:rsid w:val="00842799"/>
    <w:pPr>
      <w:tabs>
        <w:tab w:val="num" w:pos="397"/>
      </w:tabs>
      <w:spacing w:after="0" w:line="360" w:lineRule="auto"/>
      <w:ind w:left="397" w:hanging="397"/>
      <w:jc w:val="both"/>
    </w:pPr>
    <w:rPr>
      <w:rFonts w:ascii="Arial" w:eastAsia="Times" w:hAnsi="Arial"/>
      <w:sz w:val="18"/>
      <w:szCs w:val="20"/>
      <w:lang w:val="en-US" w:eastAsia="pl-PL"/>
    </w:rPr>
  </w:style>
  <w:style w:type="paragraph" w:customStyle="1" w:styleId="Default">
    <w:name w:val="Default"/>
    <w:link w:val="DefaultZnak"/>
    <w:rsid w:val="00842799"/>
    <w:pPr>
      <w:autoSpaceDE w:val="0"/>
      <w:autoSpaceDN w:val="0"/>
      <w:adjustRightInd w:val="0"/>
    </w:pPr>
    <w:rPr>
      <w:rFonts w:ascii="Times New Roman" w:hAnsi="Times New Roman"/>
      <w:color w:val="000000"/>
      <w:sz w:val="24"/>
      <w:szCs w:val="24"/>
    </w:rPr>
  </w:style>
  <w:style w:type="character" w:styleId="Tekstzastpczy">
    <w:name w:val="Placeholder Text"/>
    <w:semiHidden/>
    <w:rsid w:val="00842799"/>
    <w:rPr>
      <w:color w:val="808080"/>
    </w:rPr>
  </w:style>
  <w:style w:type="paragraph" w:styleId="Tekstpodstawowy2">
    <w:name w:val="Body Text 2"/>
    <w:aliases w:val="tabela nagłówek 1"/>
    <w:basedOn w:val="Normalny"/>
    <w:rsid w:val="00842799"/>
    <w:pPr>
      <w:spacing w:after="120" w:line="480" w:lineRule="auto"/>
    </w:pPr>
    <w:rPr>
      <w:rFonts w:ascii="Times New Roman" w:eastAsia="Times New Roman" w:hAnsi="Times New Roman"/>
      <w:sz w:val="24"/>
      <w:szCs w:val="24"/>
      <w:lang w:eastAsia="pl-PL"/>
    </w:rPr>
  </w:style>
  <w:style w:type="character" w:customStyle="1" w:styleId="Tekstpodstawowy2Znak">
    <w:name w:val="Tekst podstawowy 2 Znak"/>
    <w:aliases w:val="tabela nagłówek 1 Znak"/>
    <w:rsid w:val="00842799"/>
    <w:rPr>
      <w:rFonts w:ascii="Times New Roman" w:eastAsia="Times New Roman" w:hAnsi="Times New Roman"/>
      <w:sz w:val="24"/>
      <w:szCs w:val="24"/>
    </w:rPr>
  </w:style>
  <w:style w:type="character" w:customStyle="1" w:styleId="NagwekZnak1">
    <w:name w:val="Nagłówek Znak1"/>
    <w:rsid w:val="00842799"/>
    <w:rPr>
      <w:rFonts w:eastAsia="SimSun"/>
      <w:sz w:val="24"/>
      <w:szCs w:val="24"/>
      <w:lang w:val="en-GB" w:eastAsia="ar-SA"/>
    </w:rPr>
  </w:style>
  <w:style w:type="paragraph" w:styleId="Tekstpodstawowy">
    <w:name w:val="Body Text"/>
    <w:aliases w:val="Brødtekst Tegn Tegn"/>
    <w:basedOn w:val="Normalny"/>
    <w:link w:val="TekstpodstawowyZnak1"/>
    <w:unhideWhenUsed/>
    <w:rsid w:val="00842799"/>
    <w:pPr>
      <w:spacing w:after="120"/>
    </w:pPr>
  </w:style>
  <w:style w:type="character" w:customStyle="1" w:styleId="TekstpodstawowyZnak">
    <w:name w:val="Tekst podstawowy Znak"/>
    <w:aliases w:val="Brødtekst Tegn Tegn Znak"/>
    <w:rsid w:val="00842799"/>
    <w:rPr>
      <w:sz w:val="22"/>
      <w:szCs w:val="22"/>
      <w:lang w:eastAsia="en-US"/>
    </w:rPr>
  </w:style>
  <w:style w:type="paragraph" w:styleId="Tekstprzypisudolnego">
    <w:name w:val="footnote text"/>
    <w:aliases w:val="Tekst przypisu"/>
    <w:basedOn w:val="Normalny"/>
    <w:link w:val="TekstprzypisudolnegoZnak1"/>
    <w:rsid w:val="00842799"/>
    <w:pPr>
      <w:spacing w:after="0" w:line="240" w:lineRule="auto"/>
    </w:pPr>
    <w:rPr>
      <w:rFonts w:ascii="Times New Roman" w:eastAsia="Times New Roman" w:hAnsi="Times New Roman"/>
      <w:sz w:val="20"/>
      <w:szCs w:val="20"/>
      <w:lang w:eastAsia="pl-PL"/>
    </w:rPr>
  </w:style>
  <w:style w:type="character" w:customStyle="1" w:styleId="TekstprzypisudolnegoZnak">
    <w:name w:val="Tekst przypisu dolnego Znak"/>
    <w:aliases w:val="Tekst przypisu Znak1"/>
    <w:uiPriority w:val="99"/>
    <w:rsid w:val="00842799"/>
    <w:rPr>
      <w:rFonts w:ascii="Times New Roman" w:eastAsia="Times New Roman" w:hAnsi="Times New Roman"/>
    </w:rPr>
  </w:style>
  <w:style w:type="paragraph" w:customStyle="1" w:styleId="Styl1">
    <w:name w:val="Styl1"/>
    <w:basedOn w:val="Normalny"/>
    <w:autoRedefine/>
    <w:rsid w:val="00842799"/>
    <w:pPr>
      <w:spacing w:after="120" w:line="240" w:lineRule="auto"/>
      <w:jc w:val="both"/>
    </w:pPr>
    <w:rPr>
      <w:rFonts w:ascii="Times New Roman" w:eastAsia="Times New Roman" w:hAnsi="Times New Roman"/>
      <w:b/>
      <w:lang w:eastAsia="pl-PL"/>
    </w:rPr>
  </w:style>
  <w:style w:type="character" w:customStyle="1" w:styleId="FontStyle11">
    <w:name w:val="Font Style11"/>
    <w:rsid w:val="00842799"/>
    <w:rPr>
      <w:rFonts w:ascii="Times New Roman" w:hAnsi="Times New Roman" w:cs="Times New Roman"/>
      <w:i/>
      <w:iCs/>
      <w:color w:val="000000"/>
      <w:sz w:val="18"/>
      <w:szCs w:val="18"/>
    </w:rPr>
  </w:style>
  <w:style w:type="paragraph" w:styleId="Tekstpodstawowywcity3">
    <w:name w:val="Body Text Indent 3"/>
    <w:basedOn w:val="Normalny"/>
    <w:unhideWhenUsed/>
    <w:rsid w:val="00842799"/>
    <w:pPr>
      <w:spacing w:after="120"/>
      <w:ind w:left="283"/>
    </w:pPr>
    <w:rPr>
      <w:sz w:val="16"/>
      <w:szCs w:val="16"/>
    </w:rPr>
  </w:style>
  <w:style w:type="character" w:customStyle="1" w:styleId="Tekstpodstawowywcity3Znak">
    <w:name w:val="Tekst podstawowy wcięty 3 Znak"/>
    <w:rsid w:val="00842799"/>
    <w:rPr>
      <w:sz w:val="16"/>
      <w:szCs w:val="16"/>
      <w:lang w:eastAsia="en-US"/>
    </w:rPr>
  </w:style>
  <w:style w:type="paragraph" w:customStyle="1" w:styleId="myslnikowaniewitek">
    <w:name w:val="myslnikowanie witek"/>
    <w:basedOn w:val="Normalny"/>
    <w:rsid w:val="00842799"/>
    <w:pPr>
      <w:numPr>
        <w:numId w:val="1"/>
      </w:numPr>
      <w:spacing w:after="0" w:line="360" w:lineRule="auto"/>
      <w:jc w:val="both"/>
    </w:pPr>
    <w:rPr>
      <w:rFonts w:ascii="Arial" w:eastAsia="Times New Roman" w:hAnsi="Arial" w:cs="Arial"/>
      <w:szCs w:val="24"/>
      <w:lang w:eastAsia="pl-PL"/>
    </w:rPr>
  </w:style>
  <w:style w:type="character" w:customStyle="1" w:styleId="Nagwek8Znak">
    <w:name w:val="Nagłówek 8 Znak"/>
    <w:rsid w:val="00842799"/>
    <w:rPr>
      <w:rFonts w:ascii="Cambria" w:eastAsia="Times New Roman" w:hAnsi="Cambria" w:cs="Times New Roman"/>
      <w:color w:val="404040"/>
      <w:lang w:eastAsia="en-US"/>
    </w:rPr>
  </w:style>
  <w:style w:type="paragraph" w:styleId="Tekstpodstawowywcity">
    <w:name w:val="Body Text Indent"/>
    <w:basedOn w:val="Normalny"/>
    <w:unhideWhenUsed/>
    <w:rsid w:val="00842799"/>
    <w:pPr>
      <w:spacing w:after="120"/>
      <w:ind w:left="283"/>
    </w:pPr>
  </w:style>
  <w:style w:type="character" w:customStyle="1" w:styleId="TekstpodstawowywcityZnak">
    <w:name w:val="Tekst podstawowy wcięty Znak"/>
    <w:rsid w:val="00842799"/>
    <w:rPr>
      <w:sz w:val="22"/>
      <w:szCs w:val="22"/>
      <w:lang w:eastAsia="en-US"/>
    </w:rPr>
  </w:style>
  <w:style w:type="paragraph" w:customStyle="1" w:styleId="Akapitzlist1">
    <w:name w:val="Akapit z listą1"/>
    <w:rsid w:val="00842799"/>
    <w:pPr>
      <w:widowControl w:val="0"/>
      <w:suppressAutoHyphens/>
      <w:spacing w:after="200" w:line="276" w:lineRule="auto"/>
      <w:ind w:left="720"/>
    </w:pPr>
    <w:rPr>
      <w:rFonts w:eastAsia="Lucida Sans Unicode"/>
      <w:kern w:val="1"/>
      <w:sz w:val="22"/>
      <w:szCs w:val="22"/>
      <w:lang w:eastAsia="ar-SA"/>
    </w:rPr>
  </w:style>
  <w:style w:type="paragraph" w:customStyle="1" w:styleId="Akapitzlist11">
    <w:name w:val="Akapit z listą11"/>
    <w:aliases w:val="Literatura"/>
    <w:basedOn w:val="Normalny"/>
    <w:qFormat/>
    <w:rsid w:val="00842799"/>
    <w:pPr>
      <w:spacing w:before="60" w:after="120" w:line="240" w:lineRule="auto"/>
      <w:ind w:left="1134" w:hanging="1134"/>
      <w:jc w:val="both"/>
    </w:pPr>
    <w:rPr>
      <w:rFonts w:ascii="Arial Narrow" w:eastAsia="Times New Roman" w:hAnsi="Arial Narrow"/>
      <w:szCs w:val="20"/>
      <w:lang w:eastAsia="pl-PL"/>
    </w:rPr>
  </w:style>
  <w:style w:type="paragraph" w:styleId="Tekstpodstawowy3">
    <w:name w:val="Body Text 3"/>
    <w:aliases w:val="Tekst podstawo"/>
    <w:basedOn w:val="Normalny"/>
    <w:unhideWhenUsed/>
    <w:rsid w:val="00842799"/>
    <w:pPr>
      <w:spacing w:after="120"/>
    </w:pPr>
    <w:rPr>
      <w:sz w:val="16"/>
      <w:szCs w:val="16"/>
    </w:rPr>
  </w:style>
  <w:style w:type="character" w:customStyle="1" w:styleId="Tekstpodstawowy3Znak">
    <w:name w:val="Tekst podstawowy 3 Znak"/>
    <w:aliases w:val="Tekst podstawo Znak"/>
    <w:rsid w:val="00842799"/>
    <w:rPr>
      <w:sz w:val="16"/>
      <w:szCs w:val="16"/>
      <w:lang w:eastAsia="en-US"/>
    </w:rPr>
  </w:style>
  <w:style w:type="paragraph" w:styleId="Tekstpodstawowywcity2">
    <w:name w:val="Body Text Indent 2"/>
    <w:basedOn w:val="Normalny"/>
    <w:unhideWhenUsed/>
    <w:rsid w:val="00842799"/>
    <w:pPr>
      <w:spacing w:after="120" w:line="480" w:lineRule="auto"/>
      <w:ind w:left="283"/>
    </w:pPr>
  </w:style>
  <w:style w:type="character" w:customStyle="1" w:styleId="Tekstpodstawowywcity2Znak">
    <w:name w:val="Tekst podstawowy wcięty 2 Znak"/>
    <w:rsid w:val="00842799"/>
    <w:rPr>
      <w:sz w:val="22"/>
      <w:szCs w:val="22"/>
      <w:lang w:eastAsia="en-US"/>
    </w:rPr>
  </w:style>
  <w:style w:type="paragraph" w:customStyle="1" w:styleId="tekstplanu">
    <w:name w:val="tekst planu"/>
    <w:basedOn w:val="Normalny"/>
    <w:rsid w:val="00842799"/>
    <w:pPr>
      <w:suppressAutoHyphens/>
      <w:spacing w:before="120" w:after="0" w:line="240" w:lineRule="auto"/>
      <w:jc w:val="both"/>
    </w:pPr>
    <w:rPr>
      <w:rFonts w:ascii="Arial" w:eastAsia="Times New Roman" w:hAnsi="Arial"/>
      <w:szCs w:val="20"/>
      <w:lang w:eastAsia="pl-PL"/>
    </w:rPr>
  </w:style>
  <w:style w:type="paragraph" w:customStyle="1" w:styleId="StylArialWyjustowanyPrzed3ptPo1pt">
    <w:name w:val="Styl Arial Wyjustowany Przed:  3 pt Po:  1 pt"/>
    <w:basedOn w:val="Normalny"/>
    <w:rsid w:val="00842799"/>
    <w:pPr>
      <w:spacing w:before="120" w:after="20" w:line="240" w:lineRule="auto"/>
      <w:jc w:val="both"/>
    </w:pPr>
    <w:rPr>
      <w:rFonts w:ascii="Arial" w:eastAsia="Times New Roman" w:hAnsi="Arial"/>
      <w:sz w:val="20"/>
      <w:szCs w:val="20"/>
      <w:lang w:eastAsia="pl-PL"/>
    </w:rPr>
  </w:style>
  <w:style w:type="paragraph" w:customStyle="1" w:styleId="punktor1">
    <w:name w:val="punktor 1"/>
    <w:basedOn w:val="Normalny"/>
    <w:autoRedefine/>
    <w:qFormat/>
    <w:rsid w:val="00842799"/>
    <w:pPr>
      <w:suppressAutoHyphens/>
      <w:spacing w:after="0" w:line="360" w:lineRule="auto"/>
      <w:jc w:val="both"/>
    </w:pPr>
    <w:rPr>
      <w:rFonts w:ascii="Arial" w:hAnsi="Arial"/>
      <w:lang w:eastAsia="ar-SA"/>
    </w:rPr>
  </w:style>
  <w:style w:type="character" w:styleId="Odwoanieprzypisudolnego">
    <w:name w:val="footnote reference"/>
    <w:aliases w:val="Odwo³anie przypisu,Odwołanie przypisu"/>
    <w:uiPriority w:val="99"/>
    <w:rsid w:val="00842799"/>
    <w:rPr>
      <w:vertAlign w:val="superscript"/>
    </w:rPr>
  </w:style>
  <w:style w:type="paragraph" w:customStyle="1" w:styleId="Standard">
    <w:name w:val="Standard"/>
    <w:basedOn w:val="Normalny"/>
    <w:rsid w:val="00842799"/>
    <w:pPr>
      <w:spacing w:after="0" w:line="320" w:lineRule="atLeast"/>
      <w:ind w:firstLine="708"/>
      <w:jc w:val="both"/>
    </w:pPr>
    <w:rPr>
      <w:rFonts w:ascii="Arial" w:eastAsia="Times New Roman" w:hAnsi="Arial"/>
      <w:szCs w:val="20"/>
      <w:lang w:eastAsia="pl-PL"/>
    </w:rPr>
  </w:style>
  <w:style w:type="paragraph" w:styleId="Spistreci4">
    <w:name w:val="toc 4"/>
    <w:basedOn w:val="Normalny"/>
    <w:next w:val="Normalny"/>
    <w:autoRedefine/>
    <w:uiPriority w:val="39"/>
    <w:rsid w:val="00EA6EC5"/>
    <w:pPr>
      <w:tabs>
        <w:tab w:val="right" w:leader="dot" w:pos="8493"/>
      </w:tabs>
      <w:spacing w:after="0" w:line="480" w:lineRule="auto"/>
      <w:ind w:left="1134"/>
    </w:pPr>
    <w:rPr>
      <w:rFonts w:ascii="Arial Narrow" w:eastAsia="Times New Roman" w:hAnsi="Arial Narrow"/>
      <w:i/>
      <w:szCs w:val="24"/>
      <w:lang w:eastAsia="pl-PL"/>
    </w:rPr>
  </w:style>
  <w:style w:type="paragraph" w:styleId="Spistreci5">
    <w:name w:val="toc 5"/>
    <w:basedOn w:val="Normalny"/>
    <w:next w:val="Normalny"/>
    <w:autoRedefine/>
    <w:uiPriority w:val="39"/>
    <w:rsid w:val="00EA6EC5"/>
    <w:pPr>
      <w:spacing w:after="0" w:line="480" w:lineRule="auto"/>
      <w:ind w:left="1701"/>
    </w:pPr>
    <w:rPr>
      <w:rFonts w:ascii="Arial Narrow" w:eastAsia="Times New Roman" w:hAnsi="Arial Narrow"/>
      <w:i/>
      <w:szCs w:val="24"/>
      <w:lang w:eastAsia="pl-PL"/>
    </w:rPr>
  </w:style>
  <w:style w:type="paragraph" w:styleId="Spistreci6">
    <w:name w:val="toc 6"/>
    <w:basedOn w:val="Normalny"/>
    <w:next w:val="Normalny"/>
    <w:autoRedefine/>
    <w:uiPriority w:val="39"/>
    <w:rsid w:val="00842799"/>
    <w:pPr>
      <w:spacing w:after="0" w:line="240" w:lineRule="auto"/>
      <w:ind w:left="1200"/>
    </w:pPr>
    <w:rPr>
      <w:rFonts w:ascii="Times New Roman" w:eastAsia="Times New Roman" w:hAnsi="Times New Roman"/>
      <w:sz w:val="24"/>
      <w:szCs w:val="24"/>
      <w:lang w:eastAsia="pl-PL"/>
    </w:rPr>
  </w:style>
  <w:style w:type="paragraph" w:styleId="Spistreci7">
    <w:name w:val="toc 7"/>
    <w:basedOn w:val="Normalny"/>
    <w:next w:val="Normalny"/>
    <w:autoRedefine/>
    <w:uiPriority w:val="39"/>
    <w:rsid w:val="00842799"/>
    <w:pPr>
      <w:spacing w:after="0" w:line="240" w:lineRule="auto"/>
      <w:ind w:left="1440"/>
    </w:pPr>
    <w:rPr>
      <w:rFonts w:ascii="Times New Roman" w:eastAsia="Times New Roman" w:hAnsi="Times New Roman"/>
      <w:sz w:val="24"/>
      <w:szCs w:val="24"/>
      <w:lang w:eastAsia="pl-PL"/>
    </w:rPr>
  </w:style>
  <w:style w:type="paragraph" w:styleId="Spistreci8">
    <w:name w:val="toc 8"/>
    <w:basedOn w:val="Normalny"/>
    <w:next w:val="Normalny"/>
    <w:autoRedefine/>
    <w:uiPriority w:val="39"/>
    <w:rsid w:val="00842799"/>
    <w:pPr>
      <w:spacing w:after="0" w:line="240" w:lineRule="auto"/>
      <w:ind w:left="1680"/>
    </w:pPr>
    <w:rPr>
      <w:rFonts w:ascii="Times New Roman" w:eastAsia="Times New Roman" w:hAnsi="Times New Roman"/>
      <w:sz w:val="24"/>
      <w:szCs w:val="24"/>
      <w:lang w:eastAsia="pl-PL"/>
    </w:rPr>
  </w:style>
  <w:style w:type="paragraph" w:styleId="Spistreci9">
    <w:name w:val="toc 9"/>
    <w:basedOn w:val="Normalny"/>
    <w:next w:val="Normalny"/>
    <w:autoRedefine/>
    <w:uiPriority w:val="39"/>
    <w:rsid w:val="00842799"/>
    <w:pPr>
      <w:spacing w:after="0" w:line="240" w:lineRule="auto"/>
      <w:ind w:left="1920"/>
    </w:pPr>
    <w:rPr>
      <w:rFonts w:ascii="Times New Roman" w:eastAsia="Times New Roman" w:hAnsi="Times New Roman"/>
      <w:sz w:val="24"/>
      <w:szCs w:val="24"/>
      <w:lang w:eastAsia="pl-PL"/>
    </w:rPr>
  </w:style>
  <w:style w:type="paragraph" w:customStyle="1" w:styleId="Nagowektabel">
    <w:name w:val="Nagłowek tabel"/>
    <w:basedOn w:val="Normalny"/>
    <w:rsid w:val="00842799"/>
    <w:pPr>
      <w:tabs>
        <w:tab w:val="num" w:pos="720"/>
      </w:tabs>
      <w:spacing w:after="0" w:line="240" w:lineRule="auto"/>
      <w:ind w:left="720" w:hanging="360"/>
      <w:jc w:val="both"/>
    </w:pPr>
    <w:rPr>
      <w:rFonts w:ascii="Times New Roman" w:eastAsia="Times New Roman" w:hAnsi="Times New Roman"/>
      <w:b/>
      <w:sz w:val="20"/>
      <w:szCs w:val="20"/>
    </w:rPr>
  </w:style>
  <w:style w:type="paragraph" w:styleId="Indeks1">
    <w:name w:val="index 1"/>
    <w:basedOn w:val="Normalny"/>
    <w:next w:val="Normalny"/>
    <w:autoRedefine/>
    <w:semiHidden/>
    <w:rsid w:val="00842799"/>
    <w:pPr>
      <w:ind w:left="220" w:hanging="220"/>
    </w:pPr>
  </w:style>
  <w:style w:type="paragraph" w:customStyle="1" w:styleId="myslniki">
    <w:name w:val="myslniki"/>
    <w:basedOn w:val="Normalny"/>
    <w:rsid w:val="00842799"/>
    <w:pPr>
      <w:tabs>
        <w:tab w:val="num" w:pos="1324"/>
      </w:tabs>
      <w:spacing w:after="0" w:line="240" w:lineRule="auto"/>
      <w:ind w:left="1324" w:hanging="397"/>
    </w:pPr>
    <w:rPr>
      <w:rFonts w:ascii="Arial" w:eastAsia="Times New Roman" w:hAnsi="Arial" w:cs="Arial"/>
      <w:lang w:eastAsia="pl-PL"/>
    </w:rPr>
  </w:style>
  <w:style w:type="paragraph" w:customStyle="1" w:styleId="wypunktowanie">
    <w:name w:val="wypunktowanie"/>
    <w:basedOn w:val="Normalny"/>
    <w:rsid w:val="00842799"/>
    <w:pPr>
      <w:tabs>
        <w:tab w:val="num" w:pos="4346"/>
      </w:tabs>
      <w:spacing w:after="0" w:line="240" w:lineRule="auto"/>
      <w:ind w:left="4346" w:hanging="397"/>
    </w:pPr>
    <w:rPr>
      <w:rFonts w:ascii="Arial" w:eastAsia="Times New Roman" w:hAnsi="Arial" w:cs="Arial"/>
      <w:lang w:eastAsia="pl-PL"/>
    </w:rPr>
  </w:style>
  <w:style w:type="paragraph" w:customStyle="1" w:styleId="st">
    <w:name w:val="st"/>
    <w:basedOn w:val="Normalny"/>
    <w:rsid w:val="00842799"/>
    <w:pPr>
      <w:tabs>
        <w:tab w:val="num" w:pos="720"/>
      </w:tabs>
      <w:spacing w:after="0" w:line="360" w:lineRule="auto"/>
      <w:ind w:left="720" w:hanging="360"/>
      <w:jc w:val="both"/>
    </w:pPr>
    <w:rPr>
      <w:rFonts w:ascii="Arial Narrow" w:eastAsia="Times New Roman" w:hAnsi="Arial Narrow" w:cs="Arial"/>
      <w:bCs/>
      <w:iCs/>
      <w:color w:val="000000"/>
      <w:sz w:val="20"/>
      <w:u w:val="single"/>
      <w:lang w:eastAsia="pl-PL"/>
    </w:rPr>
  </w:style>
  <w:style w:type="paragraph" w:styleId="Nagwekspisutreci">
    <w:name w:val="TOC Heading"/>
    <w:basedOn w:val="Nagwek1"/>
    <w:next w:val="Normalny"/>
    <w:uiPriority w:val="39"/>
    <w:qFormat/>
    <w:rsid w:val="00842799"/>
    <w:pPr>
      <w:outlineLvl w:val="9"/>
    </w:pPr>
  </w:style>
  <w:style w:type="character" w:styleId="Uwydatnienie">
    <w:name w:val="Emphasis"/>
    <w:uiPriority w:val="20"/>
    <w:qFormat/>
    <w:rsid w:val="00842799"/>
    <w:rPr>
      <w:i/>
      <w:iCs/>
    </w:rPr>
  </w:style>
  <w:style w:type="character" w:customStyle="1" w:styleId="NormalnyWebZnakZnak1">
    <w:name w:val="Normalny (Web) Znak Znak1"/>
    <w:aliases w:val="Normalny (Web) Znak Znak Znak Znak"/>
    <w:rsid w:val="00842799"/>
    <w:rPr>
      <w:rFonts w:ascii="Times New Roman" w:eastAsia="Times New Roman" w:hAnsi="Times New Roman"/>
      <w:sz w:val="24"/>
      <w:szCs w:val="24"/>
    </w:rPr>
  </w:style>
  <w:style w:type="paragraph" w:styleId="Tekstkomentarza">
    <w:name w:val="annotation text"/>
    <w:basedOn w:val="Normalny"/>
    <w:link w:val="TekstkomentarzaZnak"/>
    <w:semiHidden/>
    <w:rsid w:val="00842799"/>
    <w:pPr>
      <w:spacing w:after="0" w:line="240" w:lineRule="auto"/>
    </w:pPr>
    <w:rPr>
      <w:rFonts w:ascii="Times New Roman" w:eastAsia="Times New Roman" w:hAnsi="Times New Roman"/>
      <w:sz w:val="20"/>
      <w:szCs w:val="20"/>
      <w:lang w:eastAsia="pl-PL"/>
    </w:rPr>
  </w:style>
  <w:style w:type="character" w:customStyle="1" w:styleId="TekstkomentarzaZnak">
    <w:name w:val="Tekst komentarza Znak"/>
    <w:basedOn w:val="Domylnaczcionkaakapitu"/>
    <w:link w:val="Tekstkomentarza"/>
    <w:semiHidden/>
    <w:rsid w:val="00CA1D40"/>
    <w:rPr>
      <w:rFonts w:ascii="Times New Roman" w:eastAsia="Times New Roman" w:hAnsi="Times New Roman"/>
    </w:rPr>
  </w:style>
  <w:style w:type="character" w:customStyle="1" w:styleId="ZnakZnak2">
    <w:name w:val="Znak Znak2"/>
    <w:basedOn w:val="Domylnaczcionkaakapitu"/>
    <w:semiHidden/>
    <w:rsid w:val="00842799"/>
    <w:rPr>
      <w:rFonts w:ascii="Times New Roman" w:eastAsia="Times New Roman" w:hAnsi="Times New Roman"/>
    </w:rPr>
  </w:style>
  <w:style w:type="paragraph" w:customStyle="1" w:styleId="Tekstpodstawowy22">
    <w:name w:val="Tekst podstawowy 22"/>
    <w:basedOn w:val="Normalny"/>
    <w:rsid w:val="00842799"/>
    <w:pPr>
      <w:widowControl w:val="0"/>
      <w:spacing w:after="0" w:line="360" w:lineRule="auto"/>
      <w:jc w:val="both"/>
    </w:pPr>
    <w:rPr>
      <w:rFonts w:ascii="Arial" w:eastAsia="Times New Roman" w:hAnsi="Arial"/>
      <w:sz w:val="24"/>
      <w:szCs w:val="20"/>
      <w:lang w:eastAsia="pl-PL"/>
    </w:rPr>
  </w:style>
  <w:style w:type="paragraph" w:customStyle="1" w:styleId="paragraphstyle4">
    <w:name w:val="paragraph_style_4"/>
    <w:basedOn w:val="Normalny"/>
    <w:rsid w:val="00990902"/>
    <w:pPr>
      <w:spacing w:before="100" w:beforeAutospacing="1" w:after="100" w:afterAutospacing="1" w:line="240" w:lineRule="auto"/>
    </w:pPr>
    <w:rPr>
      <w:rFonts w:ascii="Times New Roman" w:eastAsia="Times New Roman" w:hAnsi="Times New Roman"/>
      <w:sz w:val="24"/>
      <w:szCs w:val="24"/>
      <w:lang w:eastAsia="pl-PL"/>
    </w:rPr>
  </w:style>
  <w:style w:type="paragraph" w:styleId="Tekstprzypisukocowego">
    <w:name w:val="endnote text"/>
    <w:basedOn w:val="Normalny"/>
    <w:link w:val="TekstprzypisukocowegoZnak"/>
    <w:semiHidden/>
    <w:unhideWhenUsed/>
    <w:rsid w:val="00842799"/>
    <w:rPr>
      <w:sz w:val="20"/>
      <w:szCs w:val="20"/>
    </w:rPr>
  </w:style>
  <w:style w:type="character" w:customStyle="1" w:styleId="ZnakZnak1">
    <w:name w:val="Znak Znak1"/>
    <w:basedOn w:val="Domylnaczcionkaakapitu"/>
    <w:semiHidden/>
    <w:rsid w:val="00842799"/>
    <w:rPr>
      <w:lang w:eastAsia="en-US"/>
    </w:rPr>
  </w:style>
  <w:style w:type="character" w:styleId="Odwoanieprzypisukocowego">
    <w:name w:val="endnote reference"/>
    <w:basedOn w:val="Domylnaczcionkaakapitu"/>
    <w:semiHidden/>
    <w:unhideWhenUsed/>
    <w:rsid w:val="00842799"/>
    <w:rPr>
      <w:vertAlign w:val="superscript"/>
    </w:rPr>
  </w:style>
  <w:style w:type="paragraph" w:customStyle="1" w:styleId="paragraphstyle5">
    <w:name w:val="paragraph_style_5"/>
    <w:basedOn w:val="Normalny"/>
    <w:rsid w:val="00990902"/>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akapit">
    <w:name w:val="akapit"/>
    <w:basedOn w:val="Normalny"/>
    <w:rsid w:val="00D7177D"/>
    <w:pPr>
      <w:spacing w:before="100" w:beforeAutospacing="1" w:after="100" w:afterAutospacing="1" w:line="240" w:lineRule="auto"/>
    </w:pPr>
    <w:rPr>
      <w:rFonts w:ascii="Times New Roman" w:eastAsia="Times New Roman" w:hAnsi="Times New Roman"/>
      <w:sz w:val="24"/>
      <w:szCs w:val="24"/>
      <w:lang w:eastAsia="pl-PL"/>
    </w:rPr>
  </w:style>
  <w:style w:type="paragraph" w:styleId="Tematkomentarza">
    <w:name w:val="annotation subject"/>
    <w:basedOn w:val="Tekstkomentarza"/>
    <w:next w:val="Tekstkomentarza"/>
    <w:link w:val="TematkomentarzaZnak"/>
    <w:semiHidden/>
    <w:rsid w:val="00CA1D40"/>
    <w:pPr>
      <w:widowControl w:val="0"/>
      <w:autoSpaceDE w:val="0"/>
      <w:autoSpaceDN w:val="0"/>
      <w:adjustRightInd w:val="0"/>
      <w:spacing w:line="360" w:lineRule="auto"/>
      <w:jc w:val="both"/>
    </w:pPr>
    <w:rPr>
      <w:rFonts w:ascii="Arial" w:hAnsi="Arial" w:cs="Arial"/>
      <w:b/>
      <w:bCs/>
    </w:rPr>
  </w:style>
  <w:style w:type="character" w:customStyle="1" w:styleId="TematkomentarzaZnak">
    <w:name w:val="Temat komentarza Znak"/>
    <w:basedOn w:val="TekstkomentarzaZnak"/>
    <w:link w:val="Tematkomentarza"/>
    <w:rsid w:val="00CA1D40"/>
    <w:rPr>
      <w:rFonts w:ascii="Times New Roman" w:eastAsia="Times New Roman" w:hAnsi="Times New Roman"/>
    </w:rPr>
  </w:style>
  <w:style w:type="character" w:customStyle="1" w:styleId="tekstplanuZnak">
    <w:name w:val="tekst planu Znak"/>
    <w:basedOn w:val="Domylnaczcionkaakapitu"/>
    <w:rsid w:val="00CA1D40"/>
    <w:rPr>
      <w:rFonts w:ascii="Arial" w:hAnsi="Arial"/>
      <w:noProof w:val="0"/>
      <w:sz w:val="22"/>
      <w:lang w:val="pl-PL" w:bidi="ar-SA"/>
    </w:rPr>
  </w:style>
  <w:style w:type="paragraph" w:styleId="Listapunktowana">
    <w:name w:val="List Bullet"/>
    <w:aliases w:val="Lista wypunktowań,Lista wypunktowana Znak"/>
    <w:basedOn w:val="Normalny"/>
    <w:semiHidden/>
    <w:rsid w:val="00CA1D40"/>
    <w:pPr>
      <w:numPr>
        <w:numId w:val="2"/>
      </w:numPr>
      <w:spacing w:after="0" w:line="360" w:lineRule="auto"/>
    </w:pPr>
    <w:rPr>
      <w:rFonts w:ascii="Arial" w:eastAsia="Times New Roman" w:hAnsi="Arial"/>
      <w:szCs w:val="20"/>
      <w:lang w:eastAsia="pl-PL"/>
    </w:rPr>
  </w:style>
  <w:style w:type="character" w:styleId="Numerstrony">
    <w:name w:val="page number"/>
    <w:basedOn w:val="Domylnaczcionkaakapitu"/>
    <w:rsid w:val="00CA1D40"/>
  </w:style>
  <w:style w:type="paragraph" w:styleId="Listapunktowana2">
    <w:name w:val="List Bullet 2"/>
    <w:basedOn w:val="Normalny"/>
    <w:semiHidden/>
    <w:rsid w:val="00CA1D40"/>
    <w:pPr>
      <w:numPr>
        <w:numId w:val="3"/>
      </w:numPr>
      <w:spacing w:after="0" w:line="240" w:lineRule="auto"/>
    </w:pPr>
    <w:rPr>
      <w:rFonts w:ascii="Times New Roman" w:eastAsia="Times New Roman" w:hAnsi="Times New Roman"/>
      <w:sz w:val="24"/>
      <w:szCs w:val="24"/>
      <w:lang w:eastAsia="pl-PL"/>
    </w:rPr>
  </w:style>
  <w:style w:type="paragraph" w:styleId="Listapunktowana3">
    <w:name w:val="List Bullet 3"/>
    <w:aliases w:val="lista 1"/>
    <w:basedOn w:val="Normalny"/>
    <w:semiHidden/>
    <w:rsid w:val="00CA1D40"/>
    <w:pPr>
      <w:numPr>
        <w:numId w:val="4"/>
      </w:numPr>
      <w:spacing w:after="0" w:line="240" w:lineRule="auto"/>
    </w:pPr>
    <w:rPr>
      <w:rFonts w:ascii="Times New Roman" w:eastAsia="Times New Roman" w:hAnsi="Times New Roman"/>
      <w:sz w:val="24"/>
      <w:szCs w:val="24"/>
      <w:lang w:eastAsia="pl-PL"/>
    </w:rPr>
  </w:style>
  <w:style w:type="paragraph" w:customStyle="1" w:styleId="Minus">
    <w:name w:val="Minus"/>
    <w:basedOn w:val="Normalny"/>
    <w:rsid w:val="00CA1D40"/>
    <w:pPr>
      <w:spacing w:before="40" w:after="40" w:line="240" w:lineRule="auto"/>
      <w:jc w:val="both"/>
    </w:pPr>
    <w:rPr>
      <w:rFonts w:ascii="Garamond" w:eastAsia="Times New Roman" w:hAnsi="Garamond"/>
      <w:sz w:val="24"/>
      <w:szCs w:val="20"/>
      <w:lang w:eastAsia="pl-PL"/>
    </w:rPr>
  </w:style>
  <w:style w:type="paragraph" w:customStyle="1" w:styleId="xl30">
    <w:name w:val="xl30"/>
    <w:basedOn w:val="Normalny"/>
    <w:rsid w:val="00CA1D40"/>
    <w:pPr>
      <w:spacing w:before="100" w:beforeAutospacing="1" w:after="100" w:afterAutospacing="1" w:line="240" w:lineRule="auto"/>
      <w:jc w:val="center"/>
    </w:pPr>
    <w:rPr>
      <w:rFonts w:ascii="Times New Roman" w:eastAsia="Arial Unicode MS" w:hAnsi="Times New Roman"/>
      <w:sz w:val="24"/>
      <w:szCs w:val="24"/>
      <w:lang w:eastAsia="pl-PL"/>
    </w:rPr>
  </w:style>
  <w:style w:type="paragraph" w:customStyle="1" w:styleId="msolistparagraph0">
    <w:name w:val="msolistparagraph"/>
    <w:basedOn w:val="Normalny"/>
    <w:rsid w:val="00CA1D40"/>
    <w:pPr>
      <w:spacing w:after="0" w:line="240" w:lineRule="auto"/>
      <w:ind w:left="708"/>
    </w:pPr>
    <w:rPr>
      <w:rFonts w:ascii="Times New Roman" w:eastAsia="Arial Unicode MS" w:hAnsi="Times New Roman"/>
      <w:sz w:val="24"/>
      <w:szCs w:val="24"/>
      <w:lang w:eastAsia="pl-PL"/>
    </w:rPr>
  </w:style>
  <w:style w:type="paragraph" w:customStyle="1" w:styleId="msolistparagraphcxspmiddle">
    <w:name w:val="msolistparagraphcxspmiddle"/>
    <w:basedOn w:val="Normalny"/>
    <w:rsid w:val="00CA1D40"/>
    <w:pPr>
      <w:spacing w:before="100" w:beforeAutospacing="1" w:after="100" w:afterAutospacing="1" w:line="240" w:lineRule="auto"/>
    </w:pPr>
    <w:rPr>
      <w:rFonts w:ascii="Arial Unicode MS" w:eastAsia="Arial Unicode MS" w:hAnsi="Arial Unicode MS" w:cs="Arial Unicode MS"/>
      <w:sz w:val="24"/>
      <w:szCs w:val="24"/>
      <w:lang w:eastAsia="pl-PL"/>
    </w:rPr>
  </w:style>
  <w:style w:type="paragraph" w:customStyle="1" w:styleId="msolistparagraphcxsplast">
    <w:name w:val="msolistparagraphcxsplast"/>
    <w:basedOn w:val="Normalny"/>
    <w:rsid w:val="00CA1D40"/>
    <w:pPr>
      <w:spacing w:before="100" w:beforeAutospacing="1" w:after="100" w:afterAutospacing="1" w:line="240" w:lineRule="auto"/>
    </w:pPr>
    <w:rPr>
      <w:rFonts w:ascii="Arial Unicode MS" w:eastAsia="Arial Unicode MS" w:hAnsi="Arial Unicode MS" w:cs="Arial Unicode MS"/>
      <w:sz w:val="24"/>
      <w:szCs w:val="24"/>
      <w:lang w:eastAsia="pl-PL"/>
    </w:rPr>
  </w:style>
  <w:style w:type="paragraph" w:customStyle="1" w:styleId="No">
    <w:name w:val="No"/>
    <w:basedOn w:val="Normalny"/>
    <w:rsid w:val="00CA1D40"/>
    <w:pPr>
      <w:widowControl w:val="0"/>
      <w:autoSpaceDE w:val="0"/>
      <w:autoSpaceDN w:val="0"/>
      <w:adjustRightInd w:val="0"/>
      <w:spacing w:after="0" w:line="360" w:lineRule="auto"/>
      <w:jc w:val="both"/>
      <w:outlineLvl w:val="0"/>
    </w:pPr>
    <w:rPr>
      <w:rFonts w:ascii="Arial" w:eastAsia="Times New Roman" w:hAnsi="Arial" w:cs="Arial"/>
      <w:b/>
      <w:lang w:eastAsia="pl-PL"/>
    </w:rPr>
  </w:style>
  <w:style w:type="paragraph" w:customStyle="1" w:styleId="Tekstpodstawowy31">
    <w:name w:val="Tekst podstawowy 31"/>
    <w:basedOn w:val="Normalny"/>
    <w:rsid w:val="00CA1D40"/>
    <w:pPr>
      <w:widowControl w:val="0"/>
      <w:spacing w:after="0" w:line="360" w:lineRule="auto"/>
      <w:jc w:val="both"/>
    </w:pPr>
    <w:rPr>
      <w:rFonts w:ascii="Arial" w:eastAsia="Times New Roman" w:hAnsi="Arial"/>
      <w:b/>
      <w:sz w:val="24"/>
      <w:szCs w:val="20"/>
      <w:lang w:eastAsia="pl-PL"/>
    </w:rPr>
  </w:style>
  <w:style w:type="paragraph" w:styleId="Spisilustracji">
    <w:name w:val="table of figures"/>
    <w:basedOn w:val="Normalny"/>
    <w:next w:val="Normalny"/>
    <w:uiPriority w:val="99"/>
    <w:rsid w:val="00CA1D40"/>
    <w:pPr>
      <w:widowControl w:val="0"/>
      <w:autoSpaceDE w:val="0"/>
      <w:autoSpaceDN w:val="0"/>
      <w:adjustRightInd w:val="0"/>
      <w:spacing w:after="0" w:line="360" w:lineRule="auto"/>
    </w:pPr>
    <w:rPr>
      <w:rFonts w:ascii="Times New Roman" w:eastAsia="Times New Roman" w:hAnsi="Times New Roman"/>
      <w:i/>
      <w:iCs/>
      <w:sz w:val="20"/>
      <w:szCs w:val="20"/>
      <w:lang w:eastAsia="pl-PL"/>
    </w:rPr>
  </w:style>
  <w:style w:type="paragraph" w:customStyle="1" w:styleId="Gwnytekst">
    <w:name w:val="Główny tekst"/>
    <w:basedOn w:val="Normalny"/>
    <w:rsid w:val="00CA1D40"/>
    <w:pPr>
      <w:spacing w:after="60" w:line="288" w:lineRule="auto"/>
      <w:ind w:firstLine="340"/>
      <w:jc w:val="both"/>
    </w:pPr>
    <w:rPr>
      <w:rFonts w:ascii="Times New Roman" w:eastAsia="Times New Roman" w:hAnsi="Times New Roman"/>
      <w:sz w:val="24"/>
      <w:szCs w:val="20"/>
      <w:lang w:eastAsia="pl-PL"/>
    </w:rPr>
  </w:style>
  <w:style w:type="paragraph" w:customStyle="1" w:styleId="CharChar3ZnakZnakCharCharZnakZnakCharChar">
    <w:name w:val="Char Char3 Znak Znak Char Char Znak Znak Char Char"/>
    <w:basedOn w:val="Normalny"/>
    <w:rsid w:val="00CA1D40"/>
    <w:pPr>
      <w:spacing w:after="0" w:line="240" w:lineRule="auto"/>
    </w:pPr>
    <w:rPr>
      <w:rFonts w:ascii="Times New Roman" w:eastAsia="Times New Roman" w:hAnsi="Times New Roman"/>
      <w:sz w:val="24"/>
      <w:szCs w:val="24"/>
      <w:lang w:eastAsia="pl-PL"/>
    </w:rPr>
  </w:style>
  <w:style w:type="paragraph" w:styleId="Lista-kontynuacja2">
    <w:name w:val="List Continue 2"/>
    <w:basedOn w:val="Normalny"/>
    <w:semiHidden/>
    <w:rsid w:val="00CA1D40"/>
    <w:pPr>
      <w:spacing w:after="120" w:line="240" w:lineRule="auto"/>
      <w:ind w:left="566"/>
    </w:pPr>
    <w:rPr>
      <w:rFonts w:ascii="Times New Roman" w:eastAsia="Times New Roman" w:hAnsi="Times New Roman"/>
      <w:sz w:val="24"/>
      <w:szCs w:val="24"/>
      <w:lang w:eastAsia="pl-PL"/>
    </w:rPr>
  </w:style>
  <w:style w:type="character" w:customStyle="1" w:styleId="Znak2">
    <w:name w:val="Znak2"/>
    <w:basedOn w:val="Domylnaczcionkaakapitu"/>
    <w:rsid w:val="00CA1D40"/>
    <w:rPr>
      <w:rFonts w:ascii="Arial" w:hAnsi="Arial" w:cs="Arial"/>
      <w:b/>
      <w:bCs/>
      <w:iCs/>
      <w:szCs w:val="28"/>
      <w:lang w:val="pl-PL" w:eastAsia="pl-PL" w:bidi="ar-SA"/>
    </w:rPr>
  </w:style>
  <w:style w:type="paragraph" w:styleId="Tytu">
    <w:name w:val="Title"/>
    <w:basedOn w:val="Normalny"/>
    <w:link w:val="TytuZnak"/>
    <w:qFormat/>
    <w:rsid w:val="00CA1D40"/>
    <w:pPr>
      <w:spacing w:after="0" w:line="240" w:lineRule="auto"/>
      <w:ind w:firstLine="708"/>
      <w:jc w:val="center"/>
    </w:pPr>
    <w:rPr>
      <w:rFonts w:ascii="Times New Roman" w:eastAsia="Times New Roman" w:hAnsi="Times New Roman"/>
      <w:b/>
      <w:sz w:val="24"/>
      <w:szCs w:val="24"/>
      <w:lang w:eastAsia="pl-PL"/>
    </w:rPr>
  </w:style>
  <w:style w:type="character" w:customStyle="1" w:styleId="TytuZnak">
    <w:name w:val="Tytuł Znak"/>
    <w:basedOn w:val="Domylnaczcionkaakapitu"/>
    <w:link w:val="Tytu"/>
    <w:rsid w:val="00CA1D40"/>
    <w:rPr>
      <w:rFonts w:ascii="Times New Roman" w:eastAsia="Times New Roman" w:hAnsi="Times New Roman"/>
      <w:b/>
      <w:sz w:val="24"/>
      <w:szCs w:val="24"/>
    </w:rPr>
  </w:style>
  <w:style w:type="paragraph" w:customStyle="1" w:styleId="arialblok">
    <w:name w:val="arial blok"/>
    <w:basedOn w:val="Normalny"/>
    <w:rsid w:val="00CA1D40"/>
    <w:pPr>
      <w:suppressAutoHyphens/>
      <w:overflowPunct w:val="0"/>
      <w:autoSpaceDE w:val="0"/>
      <w:spacing w:after="0" w:line="300" w:lineRule="auto"/>
      <w:ind w:left="567"/>
      <w:jc w:val="both"/>
      <w:textAlignment w:val="baseline"/>
    </w:pPr>
    <w:rPr>
      <w:rFonts w:ascii="Arial" w:eastAsia="Times New Roman" w:hAnsi="Arial"/>
      <w:szCs w:val="20"/>
      <w:lang w:eastAsia="ar-SA"/>
    </w:rPr>
  </w:style>
  <w:style w:type="paragraph" w:customStyle="1" w:styleId="TekstZnak">
    <w:name w:val="Tekst Znak"/>
    <w:rsid w:val="00CA1D40"/>
    <w:pPr>
      <w:spacing w:line="288" w:lineRule="auto"/>
      <w:jc w:val="both"/>
    </w:pPr>
    <w:rPr>
      <w:rFonts w:ascii="Times New Roman" w:eastAsia="Times New Roman" w:hAnsi="Times New Roman"/>
      <w:sz w:val="24"/>
      <w:szCs w:val="24"/>
    </w:rPr>
  </w:style>
  <w:style w:type="paragraph" w:customStyle="1" w:styleId="Normalny-punktowanieZnakZnak">
    <w:name w:val="Normalny - punktowanie Znak Znak"/>
    <w:basedOn w:val="Normalny"/>
    <w:rsid w:val="00CA1D40"/>
    <w:pPr>
      <w:keepNext/>
      <w:tabs>
        <w:tab w:val="num" w:pos="935"/>
      </w:tabs>
      <w:spacing w:after="0" w:line="240" w:lineRule="auto"/>
      <w:ind w:left="935" w:hanging="227"/>
    </w:pPr>
    <w:rPr>
      <w:rFonts w:ascii="Arial" w:eastAsia="Times New Roman" w:hAnsi="Arial" w:cs="Arial"/>
      <w:sz w:val="24"/>
      <w:szCs w:val="24"/>
      <w:lang w:val="en-US" w:eastAsia="pl-PL"/>
    </w:rPr>
  </w:style>
  <w:style w:type="character" w:styleId="Odwoaniedokomentarza">
    <w:name w:val="annotation reference"/>
    <w:basedOn w:val="Domylnaczcionkaakapitu"/>
    <w:semiHidden/>
    <w:unhideWhenUsed/>
    <w:rsid w:val="00E348EF"/>
    <w:rPr>
      <w:sz w:val="16"/>
      <w:szCs w:val="16"/>
    </w:rPr>
  </w:style>
  <w:style w:type="paragraph" w:customStyle="1" w:styleId="pkt">
    <w:name w:val="pkt"/>
    <w:basedOn w:val="Normalny"/>
    <w:rsid w:val="00A97C8E"/>
    <w:pPr>
      <w:spacing w:before="60" w:after="60" w:line="240" w:lineRule="auto"/>
      <w:ind w:left="851" w:hanging="295"/>
      <w:jc w:val="both"/>
    </w:pPr>
    <w:rPr>
      <w:rFonts w:ascii="Times New Roman" w:eastAsia="Times New Roman" w:hAnsi="Times New Roman"/>
      <w:sz w:val="24"/>
      <w:szCs w:val="20"/>
      <w:lang w:eastAsia="pl-PL"/>
    </w:rPr>
  </w:style>
  <w:style w:type="paragraph" w:customStyle="1" w:styleId="lit">
    <w:name w:val="lit"/>
    <w:rsid w:val="00A97C8E"/>
    <w:pPr>
      <w:spacing w:before="60" w:after="60"/>
      <w:ind w:left="1281" w:hanging="272"/>
      <w:jc w:val="both"/>
    </w:pPr>
    <w:rPr>
      <w:rFonts w:ascii="Times New Roman" w:eastAsia="Times New Roman" w:hAnsi="Times New Roman"/>
      <w:sz w:val="24"/>
    </w:rPr>
  </w:style>
  <w:style w:type="paragraph" w:customStyle="1" w:styleId="pkt1">
    <w:name w:val="pkt1"/>
    <w:basedOn w:val="pkt"/>
    <w:rsid w:val="00A97C8E"/>
    <w:pPr>
      <w:ind w:left="850" w:hanging="425"/>
    </w:pPr>
  </w:style>
  <w:style w:type="character" w:customStyle="1" w:styleId="apple-style-span">
    <w:name w:val="apple-style-span"/>
    <w:basedOn w:val="Domylnaczcionkaakapitu"/>
    <w:rsid w:val="005967F0"/>
  </w:style>
  <w:style w:type="paragraph" w:customStyle="1" w:styleId="Tekstpodstawowy23">
    <w:name w:val="Tekst podstawowy 23"/>
    <w:basedOn w:val="Normalny"/>
    <w:rsid w:val="001D5465"/>
    <w:pPr>
      <w:spacing w:after="0" w:line="360" w:lineRule="auto"/>
      <w:jc w:val="both"/>
    </w:pPr>
    <w:rPr>
      <w:rFonts w:ascii="Arial" w:eastAsia="Times New Roman" w:hAnsi="Arial"/>
      <w:sz w:val="24"/>
      <w:szCs w:val="20"/>
      <w:lang w:eastAsia="pl-PL"/>
    </w:rPr>
  </w:style>
  <w:style w:type="character" w:customStyle="1" w:styleId="eltit1">
    <w:name w:val="eltit1"/>
    <w:basedOn w:val="Domylnaczcionkaakapitu"/>
    <w:rsid w:val="001D5465"/>
    <w:rPr>
      <w:rFonts w:ascii="Verdana" w:hAnsi="Verdana" w:hint="default"/>
      <w:color w:val="333366"/>
      <w:sz w:val="20"/>
      <w:szCs w:val="20"/>
    </w:rPr>
  </w:style>
  <w:style w:type="table" w:styleId="Tabela-Siatka">
    <w:name w:val="Table Grid"/>
    <w:basedOn w:val="Standardowy"/>
    <w:uiPriority w:val="39"/>
    <w:rsid w:val="001D546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1">
    <w:name w:val="H1"/>
    <w:basedOn w:val="Normalny"/>
    <w:next w:val="Normalny"/>
    <w:rsid w:val="005275B1"/>
    <w:pPr>
      <w:keepNext/>
      <w:spacing w:before="100" w:after="100" w:line="240" w:lineRule="auto"/>
      <w:outlineLvl w:val="1"/>
    </w:pPr>
    <w:rPr>
      <w:rFonts w:ascii="Arial" w:eastAsia="Times New Roman" w:hAnsi="Arial"/>
      <w:b/>
      <w:snapToGrid w:val="0"/>
      <w:spacing w:val="16"/>
      <w:kern w:val="36"/>
      <w:sz w:val="48"/>
      <w:szCs w:val="20"/>
      <w:lang w:eastAsia="pl-PL"/>
    </w:rPr>
  </w:style>
  <w:style w:type="paragraph" w:customStyle="1" w:styleId="H2">
    <w:name w:val="H2"/>
    <w:basedOn w:val="Normalny"/>
    <w:next w:val="Normalny"/>
    <w:rsid w:val="005275B1"/>
    <w:pPr>
      <w:keepNext/>
      <w:spacing w:before="100" w:after="100" w:line="240" w:lineRule="auto"/>
      <w:outlineLvl w:val="2"/>
    </w:pPr>
    <w:rPr>
      <w:rFonts w:ascii="Arial" w:eastAsia="Times New Roman" w:hAnsi="Arial"/>
      <w:b/>
      <w:snapToGrid w:val="0"/>
      <w:spacing w:val="16"/>
      <w:sz w:val="36"/>
      <w:szCs w:val="20"/>
      <w:lang w:eastAsia="pl-PL"/>
    </w:rPr>
  </w:style>
  <w:style w:type="paragraph" w:customStyle="1" w:styleId="4tekstzwyky">
    <w:name w:val="4 tekst zwykły"/>
    <w:basedOn w:val="Normalny"/>
    <w:rsid w:val="00334C6C"/>
    <w:pPr>
      <w:spacing w:after="0" w:line="360" w:lineRule="auto"/>
      <w:jc w:val="both"/>
    </w:pPr>
    <w:rPr>
      <w:rFonts w:ascii="Arial" w:eastAsia="Times New Roman" w:hAnsi="Arial"/>
      <w:szCs w:val="20"/>
      <w:lang w:eastAsia="pl-PL"/>
    </w:rPr>
  </w:style>
  <w:style w:type="paragraph" w:styleId="HTML-wstpniesformatowany">
    <w:name w:val="HTML Preformatted"/>
    <w:basedOn w:val="Normalny"/>
    <w:link w:val="HTML-wstpniesformatowanyZnak"/>
    <w:rsid w:val="00DF2A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lang w:eastAsia="pl-PL"/>
    </w:rPr>
  </w:style>
  <w:style w:type="character" w:customStyle="1" w:styleId="HTML-wstpniesformatowanyZnak">
    <w:name w:val="HTML - wstępnie sformatowany Znak"/>
    <w:basedOn w:val="Domylnaczcionkaakapitu"/>
    <w:link w:val="HTML-wstpniesformatowany"/>
    <w:rsid w:val="00DF2A98"/>
    <w:rPr>
      <w:rFonts w:ascii="Arial Unicode MS" w:eastAsia="Arial Unicode MS" w:hAnsi="Arial Unicode MS" w:cs="Arial Unicode MS"/>
    </w:rPr>
  </w:style>
  <w:style w:type="paragraph" w:customStyle="1" w:styleId="Ewa">
    <w:name w:val="Ewa"/>
    <w:basedOn w:val="Wcicienormalne"/>
    <w:rsid w:val="009A4564"/>
    <w:pPr>
      <w:spacing w:after="0" w:line="240" w:lineRule="auto"/>
      <w:ind w:left="0" w:firstLine="709"/>
      <w:jc w:val="both"/>
    </w:pPr>
    <w:rPr>
      <w:rFonts w:ascii="Times New Roman" w:eastAsia="Times New Roman" w:hAnsi="Times New Roman"/>
      <w:sz w:val="24"/>
      <w:szCs w:val="20"/>
      <w:lang w:eastAsia="pl-PL"/>
    </w:rPr>
  </w:style>
  <w:style w:type="paragraph" w:styleId="Wcicienormalne">
    <w:name w:val="Normal Indent"/>
    <w:basedOn w:val="Normalny"/>
    <w:unhideWhenUsed/>
    <w:rsid w:val="009A4564"/>
    <w:pPr>
      <w:ind w:left="708"/>
    </w:pPr>
  </w:style>
  <w:style w:type="paragraph" w:customStyle="1" w:styleId="textnormal">
    <w:name w:val="text_normal"/>
    <w:basedOn w:val="Normalny"/>
    <w:rsid w:val="009A4564"/>
    <w:pPr>
      <w:spacing w:before="134" w:after="0" w:line="240" w:lineRule="auto"/>
      <w:ind w:left="67" w:right="84"/>
      <w:jc w:val="both"/>
    </w:pPr>
    <w:rPr>
      <w:rFonts w:ascii="Georgia" w:eastAsia="Arial Unicode MS" w:hAnsi="Georgia" w:cs="Arial Unicode MS"/>
      <w:sz w:val="20"/>
      <w:szCs w:val="20"/>
      <w:lang w:eastAsia="pl-PL"/>
    </w:rPr>
  </w:style>
  <w:style w:type="paragraph" w:customStyle="1" w:styleId="articletitle">
    <w:name w:val="articletitle"/>
    <w:basedOn w:val="Normalny"/>
    <w:rsid w:val="009A4564"/>
    <w:pPr>
      <w:spacing w:before="51" w:after="51" w:line="240" w:lineRule="auto"/>
    </w:pPr>
    <w:rPr>
      <w:rFonts w:ascii="Arial Unicode MS" w:eastAsia="Arial Unicode MS" w:hAnsi="Arial Unicode MS" w:cs="Arial Unicode MS"/>
      <w:b/>
      <w:bCs/>
      <w:color w:val="5B768D"/>
      <w:sz w:val="17"/>
      <w:szCs w:val="17"/>
      <w:lang w:eastAsia="pl-PL"/>
    </w:rPr>
  </w:style>
  <w:style w:type="paragraph" w:customStyle="1" w:styleId="articlecontent">
    <w:name w:val="articlecontent"/>
    <w:basedOn w:val="Normalny"/>
    <w:rsid w:val="009A4564"/>
    <w:pPr>
      <w:spacing w:before="100" w:beforeAutospacing="1" w:after="100" w:afterAutospacing="1" w:line="240" w:lineRule="auto"/>
      <w:jc w:val="both"/>
    </w:pPr>
    <w:rPr>
      <w:rFonts w:ascii="Arial Unicode MS" w:eastAsia="Arial Unicode MS" w:hAnsi="Arial Unicode MS" w:cs="Arial Unicode MS"/>
      <w:sz w:val="24"/>
      <w:szCs w:val="24"/>
      <w:lang w:eastAsia="pl-PL"/>
    </w:rPr>
  </w:style>
  <w:style w:type="paragraph" w:customStyle="1" w:styleId="tabula">
    <w:name w:val="tabula"/>
    <w:basedOn w:val="Normalny"/>
    <w:rsid w:val="009A4564"/>
    <w:pPr>
      <w:spacing w:before="100" w:after="100" w:line="240" w:lineRule="auto"/>
    </w:pPr>
    <w:rPr>
      <w:rFonts w:ascii="Tahoma" w:eastAsia="Arial Unicode MS" w:hAnsi="Tahoma" w:cs="Tahoma"/>
      <w:color w:val="535353"/>
      <w:sz w:val="14"/>
      <w:szCs w:val="14"/>
      <w:lang w:eastAsia="pl-PL"/>
    </w:rPr>
  </w:style>
  <w:style w:type="paragraph" w:customStyle="1" w:styleId="tresc">
    <w:name w:val="tresc"/>
    <w:basedOn w:val="Normalny"/>
    <w:rsid w:val="009A4564"/>
    <w:pPr>
      <w:spacing w:before="100" w:beforeAutospacing="1" w:after="100" w:afterAutospacing="1" w:line="240" w:lineRule="auto"/>
      <w:ind w:firstLine="300"/>
      <w:jc w:val="both"/>
    </w:pPr>
    <w:rPr>
      <w:rFonts w:ascii="Verdana" w:eastAsia="Arial Unicode MS" w:hAnsi="Verdana" w:cs="Arial Unicode MS"/>
      <w:color w:val="203A78"/>
      <w:sz w:val="17"/>
      <w:szCs w:val="17"/>
      <w:lang w:eastAsia="pl-PL"/>
    </w:rPr>
  </w:style>
  <w:style w:type="paragraph" w:customStyle="1" w:styleId="dtz">
    <w:name w:val="dtz"/>
    <w:basedOn w:val="Normalny"/>
    <w:rsid w:val="009A4564"/>
    <w:pPr>
      <w:spacing w:before="120" w:after="120" w:line="240" w:lineRule="auto"/>
      <w:jc w:val="center"/>
    </w:pPr>
    <w:rPr>
      <w:rFonts w:ascii="Arial" w:eastAsia="Times New Roman" w:hAnsi="Arial"/>
      <w:sz w:val="20"/>
      <w:szCs w:val="20"/>
      <w:lang w:eastAsia="pl-PL"/>
    </w:rPr>
  </w:style>
  <w:style w:type="paragraph" w:styleId="Tekstblokowy">
    <w:name w:val="Block Text"/>
    <w:basedOn w:val="Normalny"/>
    <w:rsid w:val="009A4564"/>
    <w:pPr>
      <w:spacing w:after="0" w:line="360" w:lineRule="auto"/>
      <w:ind w:left="356" w:right="-1" w:firstLine="352"/>
      <w:jc w:val="both"/>
    </w:pPr>
    <w:rPr>
      <w:rFonts w:ascii="Arial" w:eastAsia="Times New Roman" w:hAnsi="Arial"/>
      <w:szCs w:val="24"/>
      <w:lang w:eastAsia="pl-PL"/>
    </w:rPr>
  </w:style>
  <w:style w:type="character" w:customStyle="1" w:styleId="menutrescart">
    <w:name w:val="menu_trescart"/>
    <w:basedOn w:val="Domylnaczcionkaakapitu"/>
    <w:rsid w:val="009A4564"/>
  </w:style>
  <w:style w:type="paragraph" w:customStyle="1" w:styleId="Nagwek0">
    <w:name w:val="Nag³ówek"/>
    <w:basedOn w:val="Normalny"/>
    <w:next w:val="Normalny"/>
    <w:rsid w:val="009A4564"/>
    <w:pPr>
      <w:keepNext/>
      <w:widowControl w:val="0"/>
      <w:tabs>
        <w:tab w:val="center" w:pos="4818"/>
        <w:tab w:val="right" w:pos="9637"/>
      </w:tabs>
      <w:autoSpaceDE w:val="0"/>
      <w:autoSpaceDN w:val="0"/>
      <w:adjustRightInd w:val="0"/>
      <w:spacing w:before="240" w:after="120" w:line="240" w:lineRule="auto"/>
    </w:pPr>
    <w:rPr>
      <w:rFonts w:ascii="Arial" w:eastAsia="Times New Roman" w:hAnsi="Arial" w:cs="Arial"/>
      <w:sz w:val="28"/>
      <w:szCs w:val="28"/>
      <w:lang w:eastAsia="pl-PL"/>
    </w:rPr>
  </w:style>
  <w:style w:type="paragraph" w:customStyle="1" w:styleId="Tekstpodstawowy32">
    <w:name w:val="Tekst podstawowy 32"/>
    <w:basedOn w:val="Normalny"/>
    <w:rsid w:val="009A4564"/>
    <w:pPr>
      <w:overflowPunct w:val="0"/>
      <w:autoSpaceDE w:val="0"/>
      <w:autoSpaceDN w:val="0"/>
      <w:adjustRightInd w:val="0"/>
      <w:spacing w:after="0" w:line="240" w:lineRule="auto"/>
      <w:textAlignment w:val="baseline"/>
    </w:pPr>
    <w:rPr>
      <w:rFonts w:ascii="Times New Roman" w:eastAsia="Times New Roman" w:hAnsi="Times New Roman"/>
      <w:sz w:val="24"/>
      <w:szCs w:val="20"/>
      <w:lang w:eastAsia="pl-PL"/>
    </w:rPr>
  </w:style>
  <w:style w:type="paragraph" w:customStyle="1" w:styleId="Tekstpodstawowy24">
    <w:name w:val="Tekst podstawowy 24"/>
    <w:basedOn w:val="Normalny"/>
    <w:rsid w:val="009A4564"/>
    <w:pPr>
      <w:spacing w:after="0" w:line="360" w:lineRule="auto"/>
      <w:jc w:val="both"/>
    </w:pPr>
    <w:rPr>
      <w:rFonts w:ascii="Arial" w:eastAsia="Times New Roman" w:hAnsi="Arial"/>
      <w:sz w:val="24"/>
      <w:szCs w:val="20"/>
      <w:lang w:eastAsia="pl-PL"/>
    </w:rPr>
  </w:style>
  <w:style w:type="character" w:styleId="UyteHipercze">
    <w:name w:val="FollowedHyperlink"/>
    <w:basedOn w:val="Domylnaczcionkaakapitu"/>
    <w:uiPriority w:val="99"/>
    <w:semiHidden/>
    <w:unhideWhenUsed/>
    <w:rsid w:val="00A97503"/>
    <w:rPr>
      <w:color w:val="800080"/>
      <w:u w:val="single"/>
    </w:rPr>
  </w:style>
  <w:style w:type="paragraph" w:customStyle="1" w:styleId="Wasny">
    <w:name w:val="Własny"/>
    <w:basedOn w:val="Normalny"/>
    <w:rsid w:val="003F3415"/>
    <w:pPr>
      <w:spacing w:after="0" w:line="360" w:lineRule="auto"/>
    </w:pPr>
    <w:rPr>
      <w:rFonts w:ascii="Times New Roman" w:eastAsia="Times New Roman" w:hAnsi="Times New Roman"/>
      <w:sz w:val="24"/>
      <w:szCs w:val="20"/>
      <w:lang w:eastAsia="pl-PL"/>
    </w:rPr>
  </w:style>
  <w:style w:type="paragraph" w:customStyle="1" w:styleId="StylZ">
    <w:name w:val="StylZ"/>
    <w:basedOn w:val="Normalny"/>
    <w:autoRedefine/>
    <w:rsid w:val="00FB2F48"/>
    <w:pPr>
      <w:spacing w:after="240" w:line="300" w:lineRule="auto"/>
      <w:jc w:val="center"/>
    </w:pPr>
    <w:rPr>
      <w:rFonts w:ascii="Arial Narrow" w:hAnsi="Arial Narrow" w:cs="Tahoma"/>
      <w:i/>
      <w:sz w:val="18"/>
      <w:szCs w:val="20"/>
    </w:rPr>
  </w:style>
  <w:style w:type="paragraph" w:customStyle="1" w:styleId="font5">
    <w:name w:val="font5"/>
    <w:basedOn w:val="Normalny"/>
    <w:rsid w:val="00CE4BBB"/>
    <w:pPr>
      <w:spacing w:before="100" w:beforeAutospacing="1" w:after="100" w:afterAutospacing="1" w:line="240" w:lineRule="auto"/>
    </w:pPr>
    <w:rPr>
      <w:rFonts w:ascii="Arial" w:eastAsia="Times New Roman" w:hAnsi="Arial" w:cs="Arial"/>
      <w:color w:val="000000"/>
      <w:sz w:val="16"/>
      <w:szCs w:val="16"/>
      <w:lang w:eastAsia="pl-PL"/>
    </w:rPr>
  </w:style>
  <w:style w:type="paragraph" w:customStyle="1" w:styleId="xl65">
    <w:name w:val="xl65"/>
    <w:basedOn w:val="Normalny"/>
    <w:rsid w:val="00CE4BBB"/>
    <w:pPr>
      <w:spacing w:before="100" w:beforeAutospacing="1" w:after="100" w:afterAutospacing="1" w:line="240" w:lineRule="auto"/>
    </w:pPr>
    <w:rPr>
      <w:rFonts w:ascii="Times New Roman" w:eastAsia="Times New Roman" w:hAnsi="Times New Roman"/>
      <w:color w:val="000000"/>
      <w:sz w:val="16"/>
      <w:szCs w:val="16"/>
      <w:lang w:eastAsia="pl-PL"/>
    </w:rPr>
  </w:style>
  <w:style w:type="paragraph" w:customStyle="1" w:styleId="xl66">
    <w:name w:val="xl66"/>
    <w:basedOn w:val="Normalny"/>
    <w:rsid w:val="00CE4B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16"/>
      <w:szCs w:val="16"/>
      <w:lang w:eastAsia="pl-PL"/>
    </w:rPr>
  </w:style>
  <w:style w:type="paragraph" w:customStyle="1" w:styleId="xl67">
    <w:name w:val="xl67"/>
    <w:basedOn w:val="Normalny"/>
    <w:rsid w:val="00CE4B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16"/>
      <w:szCs w:val="16"/>
      <w:lang w:eastAsia="pl-PL"/>
    </w:rPr>
  </w:style>
  <w:style w:type="paragraph" w:customStyle="1" w:styleId="xl68">
    <w:name w:val="xl68"/>
    <w:basedOn w:val="Normalny"/>
    <w:rsid w:val="00CE4B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16"/>
      <w:szCs w:val="16"/>
      <w:lang w:eastAsia="pl-PL"/>
    </w:rPr>
  </w:style>
  <w:style w:type="paragraph" w:customStyle="1" w:styleId="xl69">
    <w:name w:val="xl69"/>
    <w:basedOn w:val="Normalny"/>
    <w:rsid w:val="00CE4BB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16"/>
      <w:szCs w:val="16"/>
      <w:lang w:eastAsia="pl-PL"/>
    </w:rPr>
  </w:style>
  <w:style w:type="paragraph" w:customStyle="1" w:styleId="xl70">
    <w:name w:val="xl70"/>
    <w:basedOn w:val="Normalny"/>
    <w:rsid w:val="00CE4BB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16"/>
      <w:szCs w:val="16"/>
      <w:lang w:eastAsia="pl-PL"/>
    </w:rPr>
  </w:style>
  <w:style w:type="paragraph" w:customStyle="1" w:styleId="xl71">
    <w:name w:val="xl71"/>
    <w:basedOn w:val="Normalny"/>
    <w:rsid w:val="00CE4BB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16"/>
      <w:szCs w:val="16"/>
      <w:lang w:eastAsia="pl-PL"/>
    </w:rPr>
  </w:style>
  <w:style w:type="paragraph" w:customStyle="1" w:styleId="xl72">
    <w:name w:val="xl72"/>
    <w:basedOn w:val="Normalny"/>
    <w:rsid w:val="00CE4BBB"/>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16"/>
      <w:szCs w:val="16"/>
      <w:lang w:eastAsia="pl-PL"/>
    </w:rPr>
  </w:style>
  <w:style w:type="paragraph" w:customStyle="1" w:styleId="xl73">
    <w:name w:val="xl73"/>
    <w:basedOn w:val="Normalny"/>
    <w:rsid w:val="00CE4BBB"/>
    <w:pPr>
      <w:spacing w:before="100" w:beforeAutospacing="1" w:after="100" w:afterAutospacing="1" w:line="240" w:lineRule="auto"/>
      <w:jc w:val="right"/>
    </w:pPr>
    <w:rPr>
      <w:rFonts w:ascii="Times New Roman" w:eastAsia="Times New Roman" w:hAnsi="Times New Roman"/>
      <w:color w:val="000000"/>
      <w:sz w:val="16"/>
      <w:szCs w:val="16"/>
      <w:lang w:eastAsia="pl-PL"/>
    </w:rPr>
  </w:style>
  <w:style w:type="paragraph" w:customStyle="1" w:styleId="xl74">
    <w:name w:val="xl74"/>
    <w:basedOn w:val="Normalny"/>
    <w:rsid w:val="00CE4B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sz w:val="16"/>
      <w:szCs w:val="16"/>
      <w:lang w:eastAsia="pl-PL"/>
    </w:rPr>
  </w:style>
  <w:style w:type="paragraph" w:customStyle="1" w:styleId="xl75">
    <w:name w:val="xl75"/>
    <w:basedOn w:val="Normalny"/>
    <w:rsid w:val="00CE4BBB"/>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right"/>
    </w:pPr>
    <w:rPr>
      <w:rFonts w:ascii="Times New Roman" w:eastAsia="Times New Roman" w:hAnsi="Times New Roman"/>
      <w:sz w:val="16"/>
      <w:szCs w:val="16"/>
      <w:lang w:eastAsia="pl-PL"/>
    </w:rPr>
  </w:style>
  <w:style w:type="paragraph" w:customStyle="1" w:styleId="xl76">
    <w:name w:val="xl76"/>
    <w:basedOn w:val="Normalny"/>
    <w:rsid w:val="00CE4B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16"/>
      <w:szCs w:val="16"/>
      <w:lang w:eastAsia="pl-PL"/>
    </w:rPr>
  </w:style>
  <w:style w:type="paragraph" w:customStyle="1" w:styleId="xl77">
    <w:name w:val="xl77"/>
    <w:basedOn w:val="Normalny"/>
    <w:rsid w:val="00CE4BBB"/>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right"/>
    </w:pPr>
    <w:rPr>
      <w:rFonts w:ascii="Times New Roman" w:eastAsia="Times New Roman" w:hAnsi="Times New Roman"/>
      <w:sz w:val="16"/>
      <w:szCs w:val="16"/>
      <w:lang w:eastAsia="pl-PL"/>
    </w:rPr>
  </w:style>
  <w:style w:type="paragraph" w:customStyle="1" w:styleId="xl78">
    <w:name w:val="xl78"/>
    <w:basedOn w:val="Normalny"/>
    <w:rsid w:val="00CE4BBB"/>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jc w:val="right"/>
    </w:pPr>
    <w:rPr>
      <w:rFonts w:ascii="Times New Roman" w:eastAsia="Times New Roman" w:hAnsi="Times New Roman"/>
      <w:sz w:val="16"/>
      <w:szCs w:val="16"/>
      <w:lang w:eastAsia="pl-PL"/>
    </w:rPr>
  </w:style>
  <w:style w:type="paragraph" w:customStyle="1" w:styleId="xl79">
    <w:name w:val="xl79"/>
    <w:basedOn w:val="Normalny"/>
    <w:rsid w:val="00CE4BBB"/>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pPr>
    <w:rPr>
      <w:rFonts w:ascii="Times New Roman" w:eastAsia="Times New Roman" w:hAnsi="Times New Roman"/>
      <w:sz w:val="16"/>
      <w:szCs w:val="16"/>
      <w:lang w:eastAsia="pl-PL"/>
    </w:rPr>
  </w:style>
  <w:style w:type="paragraph" w:customStyle="1" w:styleId="xl80">
    <w:name w:val="xl80"/>
    <w:basedOn w:val="Normalny"/>
    <w:rsid w:val="00CE4BBB"/>
    <w:pPr>
      <w:pBdr>
        <w:top w:val="single" w:sz="4" w:space="0" w:color="auto"/>
        <w:left w:val="single" w:sz="4" w:space="0" w:color="auto"/>
        <w:bottom w:val="single" w:sz="4" w:space="0" w:color="auto"/>
        <w:right w:val="single" w:sz="4" w:space="0" w:color="auto"/>
      </w:pBdr>
      <w:shd w:val="clear" w:color="000000" w:fill="76933C"/>
      <w:spacing w:before="100" w:beforeAutospacing="1" w:after="100" w:afterAutospacing="1" w:line="240" w:lineRule="auto"/>
      <w:jc w:val="right"/>
    </w:pPr>
    <w:rPr>
      <w:rFonts w:ascii="Times New Roman" w:eastAsia="Times New Roman" w:hAnsi="Times New Roman"/>
      <w:sz w:val="16"/>
      <w:szCs w:val="16"/>
      <w:lang w:eastAsia="pl-PL"/>
    </w:rPr>
  </w:style>
  <w:style w:type="paragraph" w:customStyle="1" w:styleId="xl81">
    <w:name w:val="xl81"/>
    <w:basedOn w:val="Normalny"/>
    <w:rsid w:val="00CE4BBB"/>
    <w:pPr>
      <w:pBdr>
        <w:top w:val="single" w:sz="4" w:space="0" w:color="auto"/>
        <w:left w:val="single" w:sz="4" w:space="0" w:color="auto"/>
        <w:bottom w:val="single" w:sz="4" w:space="0" w:color="auto"/>
        <w:right w:val="single" w:sz="4" w:space="0" w:color="auto"/>
      </w:pBdr>
      <w:shd w:val="clear" w:color="000000" w:fill="963634"/>
      <w:spacing w:before="100" w:beforeAutospacing="1" w:after="100" w:afterAutospacing="1" w:line="240" w:lineRule="auto"/>
      <w:jc w:val="right"/>
    </w:pPr>
    <w:rPr>
      <w:rFonts w:ascii="Times New Roman" w:eastAsia="Times New Roman" w:hAnsi="Times New Roman"/>
      <w:sz w:val="16"/>
      <w:szCs w:val="16"/>
      <w:lang w:eastAsia="pl-PL"/>
    </w:rPr>
  </w:style>
  <w:style w:type="paragraph" w:customStyle="1" w:styleId="xl82">
    <w:name w:val="xl82"/>
    <w:basedOn w:val="Normalny"/>
    <w:rsid w:val="00CE4BBB"/>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right"/>
    </w:pPr>
    <w:rPr>
      <w:rFonts w:ascii="Times New Roman" w:eastAsia="Times New Roman" w:hAnsi="Times New Roman"/>
      <w:sz w:val="16"/>
      <w:szCs w:val="16"/>
      <w:lang w:eastAsia="pl-PL"/>
    </w:rPr>
  </w:style>
  <w:style w:type="paragraph" w:customStyle="1" w:styleId="xl83">
    <w:name w:val="xl83"/>
    <w:basedOn w:val="Normalny"/>
    <w:rsid w:val="00CE4BBB"/>
    <w:pPr>
      <w:pBdr>
        <w:top w:val="single" w:sz="4" w:space="0" w:color="auto"/>
        <w:left w:val="single" w:sz="4" w:space="0" w:color="auto"/>
        <w:bottom w:val="single" w:sz="4" w:space="0" w:color="auto"/>
        <w:right w:val="single" w:sz="4" w:space="0" w:color="auto"/>
      </w:pBdr>
      <w:shd w:val="clear" w:color="000000" w:fill="DA9694"/>
      <w:spacing w:before="100" w:beforeAutospacing="1" w:after="100" w:afterAutospacing="1" w:line="240" w:lineRule="auto"/>
      <w:jc w:val="right"/>
    </w:pPr>
    <w:rPr>
      <w:rFonts w:ascii="Times New Roman" w:eastAsia="Times New Roman" w:hAnsi="Times New Roman"/>
      <w:sz w:val="16"/>
      <w:szCs w:val="16"/>
      <w:lang w:eastAsia="pl-PL"/>
    </w:rPr>
  </w:style>
  <w:style w:type="paragraph" w:customStyle="1" w:styleId="xl84">
    <w:name w:val="xl84"/>
    <w:basedOn w:val="Normalny"/>
    <w:rsid w:val="00CE4BB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sz w:val="16"/>
      <w:szCs w:val="16"/>
      <w:lang w:eastAsia="pl-PL"/>
    </w:rPr>
  </w:style>
  <w:style w:type="paragraph" w:customStyle="1" w:styleId="xl85">
    <w:name w:val="xl85"/>
    <w:basedOn w:val="Normalny"/>
    <w:rsid w:val="00CE4BBB"/>
    <w:pPr>
      <w:pBdr>
        <w:left w:val="single" w:sz="4" w:space="0" w:color="auto"/>
        <w:bottom w:val="single" w:sz="4" w:space="0" w:color="auto"/>
        <w:right w:val="single" w:sz="4" w:space="0" w:color="auto"/>
      </w:pBdr>
      <w:shd w:val="clear" w:color="000000" w:fill="DA9694"/>
      <w:spacing w:before="100" w:beforeAutospacing="1" w:after="100" w:afterAutospacing="1" w:line="240" w:lineRule="auto"/>
      <w:jc w:val="right"/>
    </w:pPr>
    <w:rPr>
      <w:rFonts w:ascii="Times New Roman" w:eastAsia="Times New Roman" w:hAnsi="Times New Roman"/>
      <w:sz w:val="16"/>
      <w:szCs w:val="16"/>
      <w:lang w:eastAsia="pl-PL"/>
    </w:rPr>
  </w:style>
  <w:style w:type="paragraph" w:customStyle="1" w:styleId="xl86">
    <w:name w:val="xl86"/>
    <w:basedOn w:val="Normalny"/>
    <w:rsid w:val="00CE4BBB"/>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16"/>
      <w:szCs w:val="16"/>
      <w:lang w:eastAsia="pl-PL"/>
    </w:rPr>
  </w:style>
  <w:style w:type="paragraph" w:customStyle="1" w:styleId="xl87">
    <w:name w:val="xl87"/>
    <w:basedOn w:val="Normalny"/>
    <w:rsid w:val="00CE4BB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16"/>
      <w:szCs w:val="16"/>
      <w:lang w:eastAsia="pl-PL"/>
    </w:rPr>
  </w:style>
  <w:style w:type="paragraph" w:customStyle="1" w:styleId="xl88">
    <w:name w:val="xl88"/>
    <w:basedOn w:val="Normalny"/>
    <w:rsid w:val="00CE4BB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16"/>
      <w:szCs w:val="16"/>
      <w:lang w:eastAsia="pl-PL"/>
    </w:rPr>
  </w:style>
  <w:style w:type="paragraph" w:customStyle="1" w:styleId="xl89">
    <w:name w:val="xl89"/>
    <w:basedOn w:val="Normalny"/>
    <w:rsid w:val="00CE4BB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16"/>
      <w:szCs w:val="16"/>
      <w:lang w:eastAsia="pl-PL"/>
    </w:rPr>
  </w:style>
  <w:style w:type="paragraph" w:customStyle="1" w:styleId="xl90">
    <w:name w:val="xl90"/>
    <w:basedOn w:val="Normalny"/>
    <w:rsid w:val="00CE4BB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16"/>
      <w:szCs w:val="16"/>
      <w:lang w:eastAsia="pl-PL"/>
    </w:rPr>
  </w:style>
  <w:style w:type="paragraph" w:customStyle="1" w:styleId="xl91">
    <w:name w:val="xl91"/>
    <w:basedOn w:val="Normalny"/>
    <w:rsid w:val="00CE4BB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16"/>
      <w:szCs w:val="16"/>
      <w:lang w:eastAsia="pl-PL"/>
    </w:rPr>
  </w:style>
  <w:style w:type="paragraph" w:customStyle="1" w:styleId="xl92">
    <w:name w:val="xl92"/>
    <w:basedOn w:val="Normalny"/>
    <w:rsid w:val="00CE4BB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16"/>
      <w:szCs w:val="16"/>
      <w:lang w:eastAsia="pl-PL"/>
    </w:rPr>
  </w:style>
  <w:style w:type="paragraph" w:customStyle="1" w:styleId="xl93">
    <w:name w:val="xl93"/>
    <w:basedOn w:val="Normalny"/>
    <w:rsid w:val="00CE4BBB"/>
    <w:pPr>
      <w:pBdr>
        <w:top w:val="single" w:sz="4" w:space="0" w:color="auto"/>
        <w:left w:val="single" w:sz="4" w:space="0" w:color="auto"/>
        <w:bottom w:val="single" w:sz="8" w:space="0" w:color="auto"/>
        <w:right w:val="single" w:sz="4" w:space="0" w:color="auto"/>
      </w:pBdr>
      <w:shd w:val="clear" w:color="000000" w:fill="963634"/>
      <w:spacing w:before="100" w:beforeAutospacing="1" w:after="100" w:afterAutospacing="1" w:line="240" w:lineRule="auto"/>
      <w:jc w:val="center"/>
      <w:textAlignment w:val="center"/>
    </w:pPr>
    <w:rPr>
      <w:rFonts w:ascii="Times New Roman" w:eastAsia="Times New Roman" w:hAnsi="Times New Roman"/>
      <w:sz w:val="16"/>
      <w:szCs w:val="16"/>
      <w:lang w:eastAsia="pl-PL"/>
    </w:rPr>
  </w:style>
  <w:style w:type="paragraph" w:customStyle="1" w:styleId="xl94">
    <w:name w:val="xl94"/>
    <w:basedOn w:val="Normalny"/>
    <w:rsid w:val="00CE4BBB"/>
    <w:pPr>
      <w:pBdr>
        <w:top w:val="single" w:sz="4" w:space="0" w:color="auto"/>
        <w:left w:val="single" w:sz="4" w:space="0" w:color="auto"/>
        <w:bottom w:val="single" w:sz="8" w:space="0" w:color="auto"/>
        <w:right w:val="single" w:sz="4" w:space="0" w:color="auto"/>
      </w:pBdr>
      <w:shd w:val="clear" w:color="000000" w:fill="DA9694"/>
      <w:spacing w:before="100" w:beforeAutospacing="1" w:after="100" w:afterAutospacing="1" w:line="240" w:lineRule="auto"/>
      <w:jc w:val="center"/>
      <w:textAlignment w:val="center"/>
    </w:pPr>
    <w:rPr>
      <w:rFonts w:ascii="Times New Roman" w:eastAsia="Times New Roman" w:hAnsi="Times New Roman"/>
      <w:sz w:val="16"/>
      <w:szCs w:val="16"/>
      <w:lang w:eastAsia="pl-PL"/>
    </w:rPr>
  </w:style>
  <w:style w:type="paragraph" w:customStyle="1" w:styleId="xl95">
    <w:name w:val="xl95"/>
    <w:basedOn w:val="Normalny"/>
    <w:rsid w:val="00CE4BBB"/>
    <w:pPr>
      <w:pBdr>
        <w:top w:val="single" w:sz="4" w:space="0" w:color="auto"/>
        <w:left w:val="single" w:sz="4" w:space="0" w:color="auto"/>
        <w:bottom w:val="single" w:sz="8" w:space="0" w:color="auto"/>
        <w:right w:val="single" w:sz="4" w:space="0" w:color="auto"/>
      </w:pBdr>
      <w:shd w:val="clear" w:color="000000" w:fill="E6B8B7"/>
      <w:spacing w:before="100" w:beforeAutospacing="1" w:after="100" w:afterAutospacing="1" w:line="240" w:lineRule="auto"/>
      <w:jc w:val="center"/>
      <w:textAlignment w:val="center"/>
    </w:pPr>
    <w:rPr>
      <w:rFonts w:ascii="Times New Roman" w:eastAsia="Times New Roman" w:hAnsi="Times New Roman"/>
      <w:sz w:val="16"/>
      <w:szCs w:val="16"/>
      <w:lang w:eastAsia="pl-PL"/>
    </w:rPr>
  </w:style>
  <w:style w:type="paragraph" w:customStyle="1" w:styleId="xl96">
    <w:name w:val="xl96"/>
    <w:basedOn w:val="Normalny"/>
    <w:rsid w:val="00CE4BBB"/>
    <w:pPr>
      <w:pBdr>
        <w:top w:val="single" w:sz="4" w:space="0" w:color="auto"/>
        <w:left w:val="single" w:sz="4" w:space="0" w:color="auto"/>
        <w:bottom w:val="single" w:sz="8"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sz w:val="16"/>
      <w:szCs w:val="16"/>
      <w:lang w:eastAsia="pl-PL"/>
    </w:rPr>
  </w:style>
  <w:style w:type="paragraph" w:customStyle="1" w:styleId="xl97">
    <w:name w:val="xl97"/>
    <w:basedOn w:val="Normalny"/>
    <w:rsid w:val="00CE4BBB"/>
    <w:pPr>
      <w:pBdr>
        <w:top w:val="single" w:sz="4" w:space="0" w:color="auto"/>
        <w:left w:val="single" w:sz="4" w:space="0" w:color="auto"/>
        <w:bottom w:val="single" w:sz="8"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sz w:val="16"/>
      <w:szCs w:val="16"/>
      <w:lang w:eastAsia="pl-PL"/>
    </w:rPr>
  </w:style>
  <w:style w:type="paragraph" w:customStyle="1" w:styleId="xl98">
    <w:name w:val="xl98"/>
    <w:basedOn w:val="Normalny"/>
    <w:rsid w:val="00CE4BBB"/>
    <w:pPr>
      <w:pBdr>
        <w:left w:val="single" w:sz="8"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olor w:val="000000"/>
      <w:sz w:val="16"/>
      <w:szCs w:val="16"/>
      <w:lang w:eastAsia="pl-PL"/>
    </w:rPr>
  </w:style>
  <w:style w:type="paragraph" w:customStyle="1" w:styleId="xl99">
    <w:name w:val="xl99"/>
    <w:basedOn w:val="Normalny"/>
    <w:rsid w:val="00CE4BBB"/>
    <w:pPr>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olor w:val="000000"/>
      <w:sz w:val="16"/>
      <w:szCs w:val="16"/>
      <w:lang w:eastAsia="pl-PL"/>
    </w:rPr>
  </w:style>
  <w:style w:type="paragraph" w:customStyle="1" w:styleId="xl100">
    <w:name w:val="xl100"/>
    <w:basedOn w:val="Normalny"/>
    <w:rsid w:val="00CE4BBB"/>
    <w:pPr>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olor w:val="000000"/>
      <w:sz w:val="16"/>
      <w:szCs w:val="16"/>
      <w:lang w:eastAsia="pl-PL"/>
    </w:rPr>
  </w:style>
  <w:style w:type="paragraph" w:customStyle="1" w:styleId="xl101">
    <w:name w:val="xl101"/>
    <w:basedOn w:val="Normalny"/>
    <w:rsid w:val="00CE4BBB"/>
    <w:pPr>
      <w:pBdr>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16"/>
      <w:szCs w:val="16"/>
      <w:lang w:eastAsia="pl-PL"/>
    </w:rPr>
  </w:style>
  <w:style w:type="paragraph" w:customStyle="1" w:styleId="xl102">
    <w:name w:val="xl102"/>
    <w:basedOn w:val="Normalny"/>
    <w:rsid w:val="00CE4BBB"/>
    <w:pPr>
      <w:pBdr>
        <w:top w:val="single" w:sz="4" w:space="0" w:color="auto"/>
        <w:left w:val="single" w:sz="8" w:space="0" w:color="auto"/>
        <w:right w:val="single" w:sz="4" w:space="0" w:color="auto"/>
      </w:pBdr>
      <w:spacing w:before="100" w:beforeAutospacing="1" w:after="100" w:afterAutospacing="1" w:line="240" w:lineRule="auto"/>
    </w:pPr>
    <w:rPr>
      <w:rFonts w:ascii="Times New Roman" w:eastAsia="Times New Roman" w:hAnsi="Times New Roman"/>
      <w:color w:val="000000"/>
      <w:sz w:val="16"/>
      <w:szCs w:val="16"/>
      <w:lang w:eastAsia="pl-PL"/>
    </w:rPr>
  </w:style>
  <w:style w:type="paragraph" w:customStyle="1" w:styleId="xl103">
    <w:name w:val="xl103"/>
    <w:basedOn w:val="Normalny"/>
    <w:rsid w:val="00CE4BBB"/>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16"/>
      <w:szCs w:val="16"/>
      <w:lang w:eastAsia="pl-PL"/>
    </w:rPr>
  </w:style>
  <w:style w:type="paragraph" w:customStyle="1" w:styleId="xl104">
    <w:name w:val="xl104"/>
    <w:basedOn w:val="Normalny"/>
    <w:rsid w:val="00CE4BBB"/>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16"/>
      <w:szCs w:val="16"/>
      <w:lang w:eastAsia="pl-PL"/>
    </w:rPr>
  </w:style>
  <w:style w:type="paragraph" w:customStyle="1" w:styleId="xl105">
    <w:name w:val="xl105"/>
    <w:basedOn w:val="Normalny"/>
    <w:rsid w:val="00CE4BBB"/>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16"/>
      <w:szCs w:val="16"/>
      <w:lang w:eastAsia="pl-PL"/>
    </w:rPr>
  </w:style>
  <w:style w:type="paragraph" w:customStyle="1" w:styleId="xl106">
    <w:name w:val="xl106"/>
    <w:basedOn w:val="Normalny"/>
    <w:rsid w:val="00CE4BBB"/>
    <w:pPr>
      <w:pBdr>
        <w:top w:val="single" w:sz="4" w:space="0" w:color="auto"/>
        <w:left w:val="single" w:sz="4" w:space="0" w:color="auto"/>
        <w:bottom w:val="single" w:sz="8" w:space="0" w:color="auto"/>
        <w:right w:val="single" w:sz="4" w:space="0" w:color="auto"/>
      </w:pBdr>
      <w:shd w:val="clear" w:color="000000" w:fill="C4D79B"/>
      <w:spacing w:before="100" w:beforeAutospacing="1" w:after="100" w:afterAutospacing="1" w:line="240" w:lineRule="auto"/>
      <w:jc w:val="center"/>
      <w:textAlignment w:val="center"/>
    </w:pPr>
    <w:rPr>
      <w:rFonts w:ascii="Times New Roman" w:eastAsia="Times New Roman" w:hAnsi="Times New Roman"/>
      <w:sz w:val="16"/>
      <w:szCs w:val="16"/>
      <w:lang w:eastAsia="pl-PL"/>
    </w:rPr>
  </w:style>
  <w:style w:type="paragraph" w:customStyle="1" w:styleId="xl107">
    <w:name w:val="xl107"/>
    <w:basedOn w:val="Normalny"/>
    <w:rsid w:val="00CE4BBB"/>
    <w:pPr>
      <w:pBdr>
        <w:top w:val="single" w:sz="4" w:space="0" w:color="auto"/>
        <w:left w:val="single" w:sz="4" w:space="0" w:color="auto"/>
        <w:bottom w:val="single" w:sz="8" w:space="0" w:color="auto"/>
        <w:right w:val="single" w:sz="4" w:space="0" w:color="auto"/>
      </w:pBdr>
      <w:shd w:val="clear" w:color="000000" w:fill="76933C"/>
      <w:spacing w:before="100" w:beforeAutospacing="1" w:after="100" w:afterAutospacing="1" w:line="240" w:lineRule="auto"/>
      <w:jc w:val="center"/>
      <w:textAlignment w:val="center"/>
    </w:pPr>
    <w:rPr>
      <w:rFonts w:ascii="Times New Roman" w:eastAsia="Times New Roman" w:hAnsi="Times New Roman"/>
      <w:sz w:val="16"/>
      <w:szCs w:val="16"/>
      <w:lang w:eastAsia="pl-PL"/>
    </w:rPr>
  </w:style>
  <w:style w:type="paragraph" w:customStyle="1" w:styleId="xl108">
    <w:name w:val="xl108"/>
    <w:basedOn w:val="Normalny"/>
    <w:rsid w:val="00CE4BBB"/>
    <w:pPr>
      <w:pBdr>
        <w:top w:val="single" w:sz="4" w:space="0" w:color="auto"/>
        <w:bottom w:val="single" w:sz="4" w:space="0" w:color="auto"/>
        <w:right w:val="single" w:sz="4" w:space="0" w:color="auto"/>
      </w:pBdr>
      <w:shd w:val="clear" w:color="000000" w:fill="C4D79B"/>
      <w:spacing w:before="100" w:beforeAutospacing="1" w:after="100" w:afterAutospacing="1" w:line="240" w:lineRule="auto"/>
    </w:pPr>
    <w:rPr>
      <w:rFonts w:ascii="Times New Roman" w:eastAsia="Times New Roman" w:hAnsi="Times New Roman"/>
      <w:sz w:val="16"/>
      <w:szCs w:val="16"/>
      <w:lang w:eastAsia="pl-PL"/>
    </w:rPr>
  </w:style>
  <w:style w:type="paragraph" w:customStyle="1" w:styleId="xl109">
    <w:name w:val="xl109"/>
    <w:basedOn w:val="Normalny"/>
    <w:rsid w:val="00CE4BBB"/>
    <w:pPr>
      <w:pBdr>
        <w:top w:val="single" w:sz="8" w:space="0" w:color="auto"/>
        <w:left w:val="single" w:sz="8"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olor w:val="000000"/>
      <w:sz w:val="16"/>
      <w:szCs w:val="16"/>
      <w:lang w:eastAsia="pl-PL"/>
    </w:rPr>
  </w:style>
  <w:style w:type="paragraph" w:customStyle="1" w:styleId="xl110">
    <w:name w:val="xl110"/>
    <w:basedOn w:val="Normalny"/>
    <w:rsid w:val="00CE4BBB"/>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sz w:val="16"/>
      <w:szCs w:val="16"/>
      <w:lang w:eastAsia="pl-PL"/>
    </w:rPr>
  </w:style>
  <w:style w:type="paragraph" w:customStyle="1" w:styleId="xl111">
    <w:name w:val="xl111"/>
    <w:basedOn w:val="Normalny"/>
    <w:rsid w:val="00CE4BBB"/>
    <w:pPr>
      <w:pBdr>
        <w:top w:val="single" w:sz="8" w:space="0" w:color="auto"/>
        <w:left w:val="single" w:sz="4" w:space="0" w:color="auto"/>
        <w:bottom w:val="single" w:sz="4" w:space="0" w:color="auto"/>
        <w:right w:val="single" w:sz="4" w:space="0" w:color="auto"/>
      </w:pBdr>
      <w:shd w:val="clear" w:color="000000" w:fill="DA9694"/>
      <w:spacing w:before="100" w:beforeAutospacing="1" w:after="100" w:afterAutospacing="1" w:line="240" w:lineRule="auto"/>
      <w:jc w:val="right"/>
    </w:pPr>
    <w:rPr>
      <w:rFonts w:ascii="Times New Roman" w:eastAsia="Times New Roman" w:hAnsi="Times New Roman"/>
      <w:sz w:val="16"/>
      <w:szCs w:val="16"/>
      <w:lang w:eastAsia="pl-PL"/>
    </w:rPr>
  </w:style>
  <w:style w:type="paragraph" w:customStyle="1" w:styleId="xl112">
    <w:name w:val="xl112"/>
    <w:basedOn w:val="Normalny"/>
    <w:rsid w:val="00CE4BBB"/>
    <w:pPr>
      <w:pBdr>
        <w:top w:val="single" w:sz="8" w:space="0" w:color="auto"/>
        <w:left w:val="single" w:sz="8" w:space="0" w:color="auto"/>
        <w:bottom w:val="single" w:sz="8" w:space="0" w:color="auto"/>
        <w:right w:val="single" w:sz="4" w:space="0" w:color="auto"/>
      </w:pBdr>
      <w:shd w:val="clear" w:color="000000" w:fill="FF0000"/>
      <w:spacing w:before="100" w:beforeAutospacing="1" w:after="100" w:afterAutospacing="1" w:line="240" w:lineRule="auto"/>
    </w:pPr>
    <w:rPr>
      <w:rFonts w:ascii="Czcionka tekstu podstawowego" w:eastAsia="Times New Roman" w:hAnsi="Czcionka tekstu podstawowego"/>
      <w:b/>
      <w:bCs/>
      <w:color w:val="000000"/>
      <w:sz w:val="16"/>
      <w:szCs w:val="16"/>
      <w:lang w:eastAsia="pl-PL"/>
    </w:rPr>
  </w:style>
  <w:style w:type="paragraph" w:customStyle="1" w:styleId="xl113">
    <w:name w:val="xl113"/>
    <w:basedOn w:val="Normalny"/>
    <w:rsid w:val="00CE4BBB"/>
    <w:pPr>
      <w:pBdr>
        <w:top w:val="single" w:sz="8" w:space="0" w:color="auto"/>
        <w:left w:val="single" w:sz="4" w:space="0" w:color="auto"/>
        <w:bottom w:val="single" w:sz="8" w:space="0" w:color="auto"/>
        <w:right w:val="single" w:sz="4" w:space="0" w:color="auto"/>
      </w:pBdr>
      <w:shd w:val="clear" w:color="000000" w:fill="FF0000"/>
      <w:spacing w:before="100" w:beforeAutospacing="1" w:after="100" w:afterAutospacing="1" w:line="240" w:lineRule="auto"/>
    </w:pPr>
    <w:rPr>
      <w:rFonts w:ascii="Czcionka tekstu podstawowego" w:eastAsia="Times New Roman" w:hAnsi="Czcionka tekstu podstawowego"/>
      <w:b/>
      <w:bCs/>
      <w:color w:val="000000"/>
      <w:sz w:val="16"/>
      <w:szCs w:val="16"/>
      <w:lang w:eastAsia="pl-PL"/>
    </w:rPr>
  </w:style>
  <w:style w:type="paragraph" w:customStyle="1" w:styleId="xl114">
    <w:name w:val="xl114"/>
    <w:basedOn w:val="Normalny"/>
    <w:rsid w:val="00CE4BBB"/>
    <w:pPr>
      <w:pBdr>
        <w:top w:val="single" w:sz="8" w:space="0" w:color="auto"/>
        <w:left w:val="single" w:sz="4" w:space="0" w:color="auto"/>
        <w:bottom w:val="single" w:sz="8" w:space="0" w:color="auto"/>
        <w:right w:val="single" w:sz="4" w:space="0" w:color="auto"/>
      </w:pBdr>
      <w:shd w:val="clear" w:color="000000" w:fill="FF0000"/>
      <w:spacing w:before="100" w:beforeAutospacing="1" w:after="100" w:afterAutospacing="1" w:line="240" w:lineRule="auto"/>
    </w:pPr>
    <w:rPr>
      <w:rFonts w:ascii="Czcionka tekstu podstawowego" w:eastAsia="Times New Roman" w:hAnsi="Czcionka tekstu podstawowego"/>
      <w:b/>
      <w:bCs/>
      <w:color w:val="000000"/>
      <w:sz w:val="16"/>
      <w:szCs w:val="16"/>
      <w:lang w:eastAsia="pl-PL"/>
    </w:rPr>
  </w:style>
  <w:style w:type="paragraph" w:customStyle="1" w:styleId="xl115">
    <w:name w:val="xl115"/>
    <w:basedOn w:val="Normalny"/>
    <w:rsid w:val="00CE4BBB"/>
    <w:pPr>
      <w:pBdr>
        <w:top w:val="single" w:sz="8" w:space="0" w:color="auto"/>
        <w:left w:val="single" w:sz="4" w:space="0" w:color="auto"/>
        <w:bottom w:val="single" w:sz="8" w:space="0" w:color="auto"/>
        <w:right w:val="single" w:sz="4" w:space="0" w:color="auto"/>
      </w:pBdr>
      <w:shd w:val="clear" w:color="000000" w:fill="FF0000"/>
      <w:spacing w:before="100" w:beforeAutospacing="1" w:after="100" w:afterAutospacing="1" w:line="240" w:lineRule="auto"/>
      <w:jc w:val="right"/>
    </w:pPr>
    <w:rPr>
      <w:rFonts w:ascii="Czcionka tekstu podstawowego" w:eastAsia="Times New Roman" w:hAnsi="Czcionka tekstu podstawowego"/>
      <w:b/>
      <w:bCs/>
      <w:color w:val="000000"/>
      <w:sz w:val="16"/>
      <w:szCs w:val="16"/>
      <w:lang w:eastAsia="pl-PL"/>
    </w:rPr>
  </w:style>
  <w:style w:type="paragraph" w:customStyle="1" w:styleId="xl116">
    <w:name w:val="xl116"/>
    <w:basedOn w:val="Normalny"/>
    <w:rsid w:val="00CE4BBB"/>
    <w:pPr>
      <w:pBdr>
        <w:top w:val="single" w:sz="4" w:space="0" w:color="auto"/>
        <w:left w:val="single" w:sz="8"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olor w:val="000000"/>
      <w:sz w:val="16"/>
      <w:szCs w:val="16"/>
      <w:lang w:eastAsia="pl-PL"/>
    </w:rPr>
  </w:style>
  <w:style w:type="paragraph" w:customStyle="1" w:styleId="xl117">
    <w:name w:val="xl117"/>
    <w:basedOn w:val="Normalny"/>
    <w:rsid w:val="00CE4BBB"/>
    <w:pPr>
      <w:pBdr>
        <w:top w:val="single" w:sz="4" w:space="0" w:color="auto"/>
        <w:left w:val="single" w:sz="4" w:space="0" w:color="auto"/>
        <w:right w:val="single" w:sz="4" w:space="0" w:color="auto"/>
      </w:pBdr>
      <w:shd w:val="clear" w:color="000000" w:fill="963634"/>
      <w:spacing w:before="100" w:beforeAutospacing="1" w:after="100" w:afterAutospacing="1" w:line="240" w:lineRule="auto"/>
      <w:jc w:val="right"/>
    </w:pPr>
    <w:rPr>
      <w:rFonts w:ascii="Times New Roman" w:eastAsia="Times New Roman" w:hAnsi="Times New Roman"/>
      <w:sz w:val="16"/>
      <w:szCs w:val="16"/>
      <w:lang w:eastAsia="pl-PL"/>
    </w:rPr>
  </w:style>
  <w:style w:type="paragraph" w:customStyle="1" w:styleId="xl118">
    <w:name w:val="xl118"/>
    <w:basedOn w:val="Normalny"/>
    <w:rsid w:val="00CE4BB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sz w:val="16"/>
      <w:szCs w:val="16"/>
      <w:lang w:eastAsia="pl-PL"/>
    </w:rPr>
  </w:style>
  <w:style w:type="paragraph" w:customStyle="1" w:styleId="xl119">
    <w:name w:val="xl119"/>
    <w:basedOn w:val="Normalny"/>
    <w:rsid w:val="00CE4BBB"/>
    <w:pPr>
      <w:pBdr>
        <w:left w:val="single" w:sz="4" w:space="0" w:color="auto"/>
        <w:bottom w:val="single" w:sz="4" w:space="0" w:color="auto"/>
        <w:right w:val="single" w:sz="4" w:space="0" w:color="auto"/>
      </w:pBdr>
      <w:shd w:val="clear" w:color="000000" w:fill="963634"/>
      <w:spacing w:before="100" w:beforeAutospacing="1" w:after="100" w:afterAutospacing="1" w:line="240" w:lineRule="auto"/>
      <w:jc w:val="right"/>
    </w:pPr>
    <w:rPr>
      <w:rFonts w:ascii="Times New Roman" w:eastAsia="Times New Roman" w:hAnsi="Times New Roman"/>
      <w:sz w:val="16"/>
      <w:szCs w:val="16"/>
      <w:lang w:eastAsia="pl-PL"/>
    </w:rPr>
  </w:style>
  <w:style w:type="paragraph" w:customStyle="1" w:styleId="xl120">
    <w:name w:val="xl120"/>
    <w:basedOn w:val="Normalny"/>
    <w:rsid w:val="00CE4BBB"/>
    <w:pPr>
      <w:pBdr>
        <w:top w:val="single" w:sz="8" w:space="0" w:color="auto"/>
        <w:left w:val="single" w:sz="8" w:space="0" w:color="auto"/>
        <w:bottom w:val="single" w:sz="8"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olor w:val="000000"/>
      <w:sz w:val="16"/>
      <w:szCs w:val="16"/>
      <w:lang w:eastAsia="pl-PL"/>
    </w:rPr>
  </w:style>
  <w:style w:type="paragraph" w:customStyle="1" w:styleId="xl121">
    <w:name w:val="xl121"/>
    <w:basedOn w:val="Normalny"/>
    <w:rsid w:val="00CE4BBB"/>
    <w:pPr>
      <w:pBdr>
        <w:top w:val="single" w:sz="8" w:space="0" w:color="auto"/>
        <w:left w:val="single" w:sz="4" w:space="0" w:color="auto"/>
        <w:bottom w:val="single" w:sz="8" w:space="0" w:color="auto"/>
        <w:right w:val="single" w:sz="4" w:space="0" w:color="auto"/>
      </w:pBdr>
      <w:shd w:val="clear" w:color="000000" w:fill="963634"/>
      <w:spacing w:before="100" w:beforeAutospacing="1" w:after="100" w:afterAutospacing="1" w:line="240" w:lineRule="auto"/>
      <w:jc w:val="right"/>
    </w:pPr>
    <w:rPr>
      <w:rFonts w:ascii="Times New Roman" w:eastAsia="Times New Roman" w:hAnsi="Times New Roman"/>
      <w:sz w:val="16"/>
      <w:szCs w:val="16"/>
      <w:lang w:eastAsia="pl-PL"/>
    </w:rPr>
  </w:style>
  <w:style w:type="paragraph" w:customStyle="1" w:styleId="xl122">
    <w:name w:val="xl122"/>
    <w:basedOn w:val="Normalny"/>
    <w:rsid w:val="00CE4BBB"/>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sz w:val="16"/>
      <w:szCs w:val="16"/>
      <w:lang w:eastAsia="pl-PL"/>
    </w:rPr>
  </w:style>
  <w:style w:type="paragraph" w:customStyle="1" w:styleId="xl123">
    <w:name w:val="xl123"/>
    <w:basedOn w:val="Normalny"/>
    <w:rsid w:val="00CE4BBB"/>
    <w:pPr>
      <w:pBdr>
        <w:left w:val="single" w:sz="8"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olor w:val="000000"/>
      <w:sz w:val="16"/>
      <w:szCs w:val="16"/>
      <w:lang w:eastAsia="pl-PL"/>
    </w:rPr>
  </w:style>
  <w:style w:type="paragraph" w:customStyle="1" w:styleId="xl124">
    <w:name w:val="xl124"/>
    <w:basedOn w:val="Normalny"/>
    <w:rsid w:val="00CE4BBB"/>
    <w:pPr>
      <w:pBdr>
        <w:left w:val="single" w:sz="4" w:space="0" w:color="auto"/>
        <w:right w:val="single" w:sz="4" w:space="0" w:color="auto"/>
      </w:pBdr>
      <w:shd w:val="clear" w:color="000000" w:fill="963634"/>
      <w:spacing w:before="100" w:beforeAutospacing="1" w:after="100" w:afterAutospacing="1" w:line="240" w:lineRule="auto"/>
      <w:jc w:val="right"/>
    </w:pPr>
    <w:rPr>
      <w:rFonts w:ascii="Times New Roman" w:eastAsia="Times New Roman" w:hAnsi="Times New Roman"/>
      <w:sz w:val="16"/>
      <w:szCs w:val="16"/>
      <w:lang w:eastAsia="pl-PL"/>
    </w:rPr>
  </w:style>
  <w:style w:type="paragraph" w:customStyle="1" w:styleId="xl125">
    <w:name w:val="xl125"/>
    <w:basedOn w:val="Normalny"/>
    <w:rsid w:val="00CE4BBB"/>
    <w:pPr>
      <w:pBdr>
        <w:left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sz w:val="16"/>
      <w:szCs w:val="16"/>
      <w:lang w:eastAsia="pl-PL"/>
    </w:rPr>
  </w:style>
  <w:style w:type="paragraph" w:customStyle="1" w:styleId="xl126">
    <w:name w:val="xl126"/>
    <w:basedOn w:val="Normalny"/>
    <w:rsid w:val="00CE4BBB"/>
    <w:pPr>
      <w:pBdr>
        <w:top w:val="single" w:sz="4" w:space="0" w:color="auto"/>
        <w:left w:val="single" w:sz="4" w:space="0" w:color="auto"/>
        <w:right w:val="single" w:sz="4" w:space="0" w:color="auto"/>
      </w:pBdr>
      <w:shd w:val="clear" w:color="000000" w:fill="C4D79B"/>
      <w:spacing w:before="100" w:beforeAutospacing="1" w:after="100" w:afterAutospacing="1" w:line="240" w:lineRule="auto"/>
      <w:jc w:val="right"/>
    </w:pPr>
    <w:rPr>
      <w:rFonts w:ascii="Times New Roman" w:eastAsia="Times New Roman" w:hAnsi="Times New Roman"/>
      <w:sz w:val="16"/>
      <w:szCs w:val="16"/>
      <w:lang w:eastAsia="pl-PL"/>
    </w:rPr>
  </w:style>
  <w:style w:type="paragraph" w:customStyle="1" w:styleId="xl127">
    <w:name w:val="xl127"/>
    <w:basedOn w:val="Normalny"/>
    <w:rsid w:val="00CE4BBB"/>
    <w:pPr>
      <w:pBdr>
        <w:left w:val="single" w:sz="4" w:space="0" w:color="auto"/>
        <w:bottom w:val="single" w:sz="4" w:space="0" w:color="auto"/>
        <w:right w:val="single" w:sz="4" w:space="0" w:color="auto"/>
      </w:pBdr>
      <w:shd w:val="clear" w:color="000000" w:fill="C4D79B"/>
      <w:spacing w:before="100" w:beforeAutospacing="1" w:after="100" w:afterAutospacing="1" w:line="240" w:lineRule="auto"/>
      <w:jc w:val="right"/>
    </w:pPr>
    <w:rPr>
      <w:rFonts w:ascii="Times New Roman" w:eastAsia="Times New Roman" w:hAnsi="Times New Roman"/>
      <w:sz w:val="16"/>
      <w:szCs w:val="16"/>
      <w:lang w:eastAsia="pl-PL"/>
    </w:rPr>
  </w:style>
  <w:style w:type="paragraph" w:customStyle="1" w:styleId="xl128">
    <w:name w:val="xl128"/>
    <w:basedOn w:val="Normalny"/>
    <w:rsid w:val="00CE4BBB"/>
    <w:pPr>
      <w:pBdr>
        <w:top w:val="single" w:sz="8" w:space="0" w:color="auto"/>
        <w:left w:val="single" w:sz="4" w:space="0" w:color="auto"/>
        <w:bottom w:val="single" w:sz="8" w:space="0" w:color="auto"/>
        <w:right w:val="single" w:sz="4" w:space="0" w:color="auto"/>
      </w:pBdr>
      <w:shd w:val="clear" w:color="000000" w:fill="C4D79B"/>
      <w:spacing w:before="100" w:beforeAutospacing="1" w:after="100" w:afterAutospacing="1" w:line="240" w:lineRule="auto"/>
      <w:jc w:val="right"/>
    </w:pPr>
    <w:rPr>
      <w:rFonts w:ascii="Times New Roman" w:eastAsia="Times New Roman" w:hAnsi="Times New Roman"/>
      <w:sz w:val="16"/>
      <w:szCs w:val="16"/>
      <w:lang w:eastAsia="pl-PL"/>
    </w:rPr>
  </w:style>
  <w:style w:type="paragraph" w:customStyle="1" w:styleId="xl129">
    <w:name w:val="xl129"/>
    <w:basedOn w:val="Normalny"/>
    <w:rsid w:val="00CE4BBB"/>
    <w:pPr>
      <w:pBdr>
        <w:top w:val="single" w:sz="4" w:space="0" w:color="auto"/>
        <w:left w:val="single" w:sz="4" w:space="0" w:color="auto"/>
        <w:right w:val="single" w:sz="4" w:space="0" w:color="auto"/>
      </w:pBdr>
      <w:shd w:val="clear" w:color="000000" w:fill="C4D79B"/>
      <w:spacing w:before="100" w:beforeAutospacing="1" w:after="100" w:afterAutospacing="1" w:line="240" w:lineRule="auto"/>
    </w:pPr>
    <w:rPr>
      <w:rFonts w:ascii="Times New Roman" w:eastAsia="Times New Roman" w:hAnsi="Times New Roman"/>
      <w:sz w:val="16"/>
      <w:szCs w:val="16"/>
      <w:lang w:eastAsia="pl-PL"/>
    </w:rPr>
  </w:style>
  <w:style w:type="paragraph" w:customStyle="1" w:styleId="xl130">
    <w:name w:val="xl130"/>
    <w:basedOn w:val="Normalny"/>
    <w:rsid w:val="00CE4BBB"/>
    <w:pPr>
      <w:pBdr>
        <w:left w:val="single" w:sz="4" w:space="0" w:color="auto"/>
        <w:bottom w:val="single" w:sz="4" w:space="0" w:color="auto"/>
        <w:right w:val="single" w:sz="4" w:space="0" w:color="auto"/>
      </w:pBdr>
      <w:shd w:val="clear" w:color="000000" w:fill="C4D79B"/>
      <w:spacing w:before="100" w:beforeAutospacing="1" w:after="100" w:afterAutospacing="1" w:line="240" w:lineRule="auto"/>
    </w:pPr>
    <w:rPr>
      <w:rFonts w:ascii="Times New Roman" w:eastAsia="Times New Roman" w:hAnsi="Times New Roman"/>
      <w:sz w:val="16"/>
      <w:szCs w:val="16"/>
      <w:lang w:eastAsia="pl-PL"/>
    </w:rPr>
  </w:style>
  <w:style w:type="paragraph" w:customStyle="1" w:styleId="xl131">
    <w:name w:val="xl131"/>
    <w:basedOn w:val="Normalny"/>
    <w:rsid w:val="00CE4BBB"/>
    <w:pPr>
      <w:pBdr>
        <w:top w:val="single" w:sz="8" w:space="0" w:color="auto"/>
        <w:left w:val="single" w:sz="4" w:space="0" w:color="auto"/>
        <w:bottom w:val="single" w:sz="8" w:space="0" w:color="auto"/>
        <w:right w:val="single" w:sz="4" w:space="0" w:color="auto"/>
      </w:pBdr>
      <w:shd w:val="clear" w:color="000000" w:fill="C4D79B"/>
      <w:spacing w:before="100" w:beforeAutospacing="1" w:after="100" w:afterAutospacing="1" w:line="240" w:lineRule="auto"/>
    </w:pPr>
    <w:rPr>
      <w:rFonts w:ascii="Times New Roman" w:eastAsia="Times New Roman" w:hAnsi="Times New Roman"/>
      <w:sz w:val="16"/>
      <w:szCs w:val="16"/>
      <w:lang w:eastAsia="pl-PL"/>
    </w:rPr>
  </w:style>
  <w:style w:type="paragraph" w:customStyle="1" w:styleId="xl132">
    <w:name w:val="xl132"/>
    <w:basedOn w:val="Normalny"/>
    <w:rsid w:val="00CE4BBB"/>
    <w:pPr>
      <w:pBdr>
        <w:left w:val="single" w:sz="4" w:space="0" w:color="auto"/>
        <w:bottom w:val="single" w:sz="4" w:space="0" w:color="auto"/>
        <w:right w:val="single" w:sz="4" w:space="0" w:color="auto"/>
      </w:pBdr>
      <w:shd w:val="clear" w:color="000000" w:fill="8DB4E2"/>
      <w:spacing w:before="100" w:beforeAutospacing="1" w:after="100" w:afterAutospacing="1" w:line="240" w:lineRule="auto"/>
      <w:jc w:val="right"/>
    </w:pPr>
    <w:rPr>
      <w:rFonts w:ascii="Times New Roman" w:eastAsia="Times New Roman" w:hAnsi="Times New Roman"/>
      <w:sz w:val="16"/>
      <w:szCs w:val="16"/>
      <w:lang w:eastAsia="pl-PL"/>
    </w:rPr>
  </w:style>
  <w:style w:type="paragraph" w:customStyle="1" w:styleId="xl133">
    <w:name w:val="xl133"/>
    <w:basedOn w:val="Normalny"/>
    <w:rsid w:val="00CE4BBB"/>
    <w:pPr>
      <w:pBdr>
        <w:top w:val="single" w:sz="8" w:space="0" w:color="auto"/>
        <w:left w:val="single" w:sz="4" w:space="0" w:color="auto"/>
        <w:bottom w:val="single" w:sz="8" w:space="0" w:color="auto"/>
        <w:right w:val="single" w:sz="4" w:space="0" w:color="auto"/>
      </w:pBdr>
      <w:shd w:val="clear" w:color="000000" w:fill="8DB4E2"/>
      <w:spacing w:before="100" w:beforeAutospacing="1" w:after="100" w:afterAutospacing="1" w:line="240" w:lineRule="auto"/>
      <w:jc w:val="right"/>
    </w:pPr>
    <w:rPr>
      <w:rFonts w:ascii="Times New Roman" w:eastAsia="Times New Roman" w:hAnsi="Times New Roman"/>
      <w:sz w:val="16"/>
      <w:szCs w:val="16"/>
      <w:lang w:eastAsia="pl-PL"/>
    </w:rPr>
  </w:style>
  <w:style w:type="paragraph" w:customStyle="1" w:styleId="xl134">
    <w:name w:val="xl134"/>
    <w:basedOn w:val="Normalny"/>
    <w:rsid w:val="00CE4BBB"/>
    <w:pPr>
      <w:pBdr>
        <w:top w:val="single" w:sz="4" w:space="0" w:color="auto"/>
        <w:left w:val="single" w:sz="8"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olor w:val="000000"/>
      <w:sz w:val="16"/>
      <w:szCs w:val="16"/>
      <w:lang w:eastAsia="pl-PL"/>
    </w:rPr>
  </w:style>
  <w:style w:type="paragraph" w:customStyle="1" w:styleId="xl135">
    <w:name w:val="xl135"/>
    <w:basedOn w:val="Normalny"/>
    <w:rsid w:val="00CE4BBB"/>
    <w:pPr>
      <w:pBdr>
        <w:left w:val="single" w:sz="8"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olor w:val="000000"/>
      <w:sz w:val="16"/>
      <w:szCs w:val="16"/>
      <w:lang w:eastAsia="pl-PL"/>
    </w:rPr>
  </w:style>
  <w:style w:type="paragraph" w:customStyle="1" w:styleId="xl136">
    <w:name w:val="xl136"/>
    <w:basedOn w:val="Normalny"/>
    <w:rsid w:val="00CE4BBB"/>
    <w:pPr>
      <w:pBdr>
        <w:top w:val="single" w:sz="8" w:space="0" w:color="auto"/>
        <w:left w:val="single" w:sz="8" w:space="0" w:color="auto"/>
        <w:bottom w:val="single" w:sz="8"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olor w:val="000000"/>
      <w:sz w:val="16"/>
      <w:szCs w:val="16"/>
      <w:lang w:eastAsia="pl-PL"/>
    </w:rPr>
  </w:style>
  <w:style w:type="paragraph" w:customStyle="1" w:styleId="xl137">
    <w:name w:val="xl137"/>
    <w:basedOn w:val="Normalny"/>
    <w:rsid w:val="00CE4BBB"/>
    <w:pPr>
      <w:pBdr>
        <w:top w:val="single" w:sz="8" w:space="0" w:color="auto"/>
        <w:left w:val="single" w:sz="8"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olor w:val="000000"/>
      <w:sz w:val="16"/>
      <w:szCs w:val="16"/>
      <w:lang w:eastAsia="pl-PL"/>
    </w:rPr>
  </w:style>
  <w:style w:type="paragraph" w:customStyle="1" w:styleId="xl138">
    <w:name w:val="xl138"/>
    <w:basedOn w:val="Normalny"/>
    <w:rsid w:val="00CE4BBB"/>
    <w:pPr>
      <w:pBdr>
        <w:top w:val="single" w:sz="8" w:space="0" w:color="auto"/>
        <w:left w:val="single" w:sz="4" w:space="0" w:color="auto"/>
        <w:right w:val="single" w:sz="4" w:space="0" w:color="auto"/>
      </w:pBdr>
      <w:shd w:val="clear" w:color="000000" w:fill="963634"/>
      <w:spacing w:before="100" w:beforeAutospacing="1" w:after="100" w:afterAutospacing="1" w:line="240" w:lineRule="auto"/>
      <w:jc w:val="right"/>
    </w:pPr>
    <w:rPr>
      <w:rFonts w:ascii="Times New Roman" w:eastAsia="Times New Roman" w:hAnsi="Times New Roman"/>
      <w:sz w:val="16"/>
      <w:szCs w:val="16"/>
      <w:lang w:eastAsia="pl-PL"/>
    </w:rPr>
  </w:style>
  <w:style w:type="paragraph" w:customStyle="1" w:styleId="xl139">
    <w:name w:val="xl139"/>
    <w:basedOn w:val="Normalny"/>
    <w:rsid w:val="00CE4BBB"/>
    <w:pPr>
      <w:pBdr>
        <w:top w:val="single" w:sz="8" w:space="0" w:color="auto"/>
        <w:left w:val="single" w:sz="4" w:space="0" w:color="auto"/>
        <w:right w:val="single" w:sz="4" w:space="0" w:color="auto"/>
      </w:pBdr>
      <w:shd w:val="clear" w:color="000000" w:fill="DA9694"/>
      <w:spacing w:before="100" w:beforeAutospacing="1" w:after="100" w:afterAutospacing="1" w:line="240" w:lineRule="auto"/>
      <w:jc w:val="right"/>
    </w:pPr>
    <w:rPr>
      <w:rFonts w:ascii="Times New Roman" w:eastAsia="Times New Roman" w:hAnsi="Times New Roman"/>
      <w:sz w:val="16"/>
      <w:szCs w:val="16"/>
      <w:lang w:eastAsia="pl-PL"/>
    </w:rPr>
  </w:style>
  <w:style w:type="paragraph" w:customStyle="1" w:styleId="xl140">
    <w:name w:val="xl140"/>
    <w:basedOn w:val="Normalny"/>
    <w:rsid w:val="00CE4BBB"/>
    <w:pPr>
      <w:pBdr>
        <w:top w:val="single" w:sz="8" w:space="0" w:color="auto"/>
        <w:left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sz w:val="16"/>
      <w:szCs w:val="16"/>
      <w:lang w:eastAsia="pl-PL"/>
    </w:rPr>
  </w:style>
  <w:style w:type="paragraph" w:customStyle="1" w:styleId="xl141">
    <w:name w:val="xl141"/>
    <w:basedOn w:val="Normalny"/>
    <w:rsid w:val="00CE4BBB"/>
    <w:pPr>
      <w:pBdr>
        <w:left w:val="single" w:sz="8" w:space="0" w:color="auto"/>
        <w:bottom w:val="single" w:sz="8"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olor w:val="000000"/>
      <w:sz w:val="16"/>
      <w:szCs w:val="16"/>
      <w:lang w:eastAsia="pl-PL"/>
    </w:rPr>
  </w:style>
  <w:style w:type="paragraph" w:customStyle="1" w:styleId="xl142">
    <w:name w:val="xl142"/>
    <w:basedOn w:val="Normalny"/>
    <w:rsid w:val="00CE4BBB"/>
    <w:pPr>
      <w:pBdr>
        <w:left w:val="single" w:sz="4" w:space="0" w:color="auto"/>
        <w:bottom w:val="single" w:sz="8" w:space="0" w:color="auto"/>
        <w:right w:val="single" w:sz="4" w:space="0" w:color="auto"/>
      </w:pBdr>
      <w:shd w:val="clear" w:color="000000" w:fill="963634"/>
      <w:spacing w:before="100" w:beforeAutospacing="1" w:after="100" w:afterAutospacing="1" w:line="240" w:lineRule="auto"/>
      <w:jc w:val="right"/>
    </w:pPr>
    <w:rPr>
      <w:rFonts w:ascii="Times New Roman" w:eastAsia="Times New Roman" w:hAnsi="Times New Roman"/>
      <w:sz w:val="16"/>
      <w:szCs w:val="16"/>
      <w:lang w:eastAsia="pl-PL"/>
    </w:rPr>
  </w:style>
  <w:style w:type="paragraph" w:customStyle="1" w:styleId="xl143">
    <w:name w:val="xl143"/>
    <w:basedOn w:val="Normalny"/>
    <w:rsid w:val="00CE4BBB"/>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sz w:val="16"/>
      <w:szCs w:val="16"/>
      <w:lang w:eastAsia="pl-PL"/>
    </w:rPr>
  </w:style>
  <w:style w:type="paragraph" w:customStyle="1" w:styleId="xl144">
    <w:name w:val="xl144"/>
    <w:basedOn w:val="Normalny"/>
    <w:rsid w:val="00CE4BBB"/>
    <w:pPr>
      <w:pBdr>
        <w:top w:val="single" w:sz="4" w:space="0" w:color="auto"/>
        <w:left w:val="single" w:sz="8" w:space="0" w:color="auto"/>
        <w:bottom w:val="single" w:sz="4" w:space="0" w:color="auto"/>
        <w:right w:val="single" w:sz="4" w:space="0" w:color="auto"/>
      </w:pBdr>
      <w:shd w:val="clear" w:color="000000" w:fill="1D1B10"/>
      <w:spacing w:before="100" w:beforeAutospacing="1" w:after="100" w:afterAutospacing="1" w:line="240" w:lineRule="auto"/>
    </w:pPr>
    <w:rPr>
      <w:rFonts w:ascii="Times New Roman" w:eastAsia="Times New Roman" w:hAnsi="Times New Roman"/>
      <w:color w:val="000000"/>
      <w:sz w:val="16"/>
      <w:szCs w:val="16"/>
      <w:lang w:eastAsia="pl-PL"/>
    </w:rPr>
  </w:style>
  <w:style w:type="paragraph" w:customStyle="1" w:styleId="xl145">
    <w:name w:val="xl145"/>
    <w:basedOn w:val="Normalny"/>
    <w:rsid w:val="00CE4BBB"/>
    <w:pPr>
      <w:pBdr>
        <w:top w:val="single" w:sz="4" w:space="0" w:color="auto"/>
        <w:left w:val="single" w:sz="4" w:space="0" w:color="auto"/>
        <w:bottom w:val="single" w:sz="4" w:space="0" w:color="auto"/>
        <w:right w:val="single" w:sz="4" w:space="0" w:color="auto"/>
      </w:pBdr>
      <w:shd w:val="clear" w:color="000000" w:fill="1D1B10"/>
      <w:spacing w:before="100" w:beforeAutospacing="1" w:after="100" w:afterAutospacing="1" w:line="240" w:lineRule="auto"/>
    </w:pPr>
    <w:rPr>
      <w:rFonts w:ascii="Times New Roman" w:eastAsia="Times New Roman" w:hAnsi="Times New Roman"/>
      <w:color w:val="000000"/>
      <w:sz w:val="16"/>
      <w:szCs w:val="16"/>
      <w:lang w:eastAsia="pl-PL"/>
    </w:rPr>
  </w:style>
  <w:style w:type="paragraph" w:customStyle="1" w:styleId="xl146">
    <w:name w:val="xl146"/>
    <w:basedOn w:val="Normalny"/>
    <w:rsid w:val="00CE4BBB"/>
    <w:pPr>
      <w:pBdr>
        <w:top w:val="single" w:sz="4" w:space="0" w:color="auto"/>
        <w:left w:val="single" w:sz="4" w:space="0" w:color="auto"/>
        <w:bottom w:val="single" w:sz="4" w:space="0" w:color="auto"/>
        <w:right w:val="single" w:sz="4" w:space="0" w:color="auto"/>
      </w:pBdr>
      <w:shd w:val="clear" w:color="000000" w:fill="1D1B10"/>
      <w:spacing w:before="100" w:beforeAutospacing="1" w:after="100" w:afterAutospacing="1" w:line="240" w:lineRule="auto"/>
    </w:pPr>
    <w:rPr>
      <w:rFonts w:ascii="Times New Roman" w:eastAsia="Times New Roman" w:hAnsi="Times New Roman"/>
      <w:color w:val="000000"/>
      <w:sz w:val="16"/>
      <w:szCs w:val="16"/>
      <w:lang w:eastAsia="pl-PL"/>
    </w:rPr>
  </w:style>
  <w:style w:type="paragraph" w:customStyle="1" w:styleId="xl147">
    <w:name w:val="xl147"/>
    <w:basedOn w:val="Normalny"/>
    <w:rsid w:val="00CE4BBB"/>
    <w:pPr>
      <w:pBdr>
        <w:top w:val="single" w:sz="4" w:space="0" w:color="auto"/>
        <w:left w:val="single" w:sz="4" w:space="0" w:color="auto"/>
        <w:bottom w:val="single" w:sz="4" w:space="0" w:color="auto"/>
        <w:right w:val="single" w:sz="4" w:space="0" w:color="auto"/>
      </w:pBdr>
      <w:shd w:val="clear" w:color="000000" w:fill="1D1B10"/>
      <w:spacing w:before="100" w:beforeAutospacing="1" w:after="100" w:afterAutospacing="1" w:line="240" w:lineRule="auto"/>
      <w:jc w:val="right"/>
    </w:pPr>
    <w:rPr>
      <w:rFonts w:ascii="Times New Roman" w:eastAsia="Times New Roman" w:hAnsi="Times New Roman"/>
      <w:sz w:val="16"/>
      <w:szCs w:val="16"/>
      <w:lang w:eastAsia="pl-PL"/>
    </w:rPr>
  </w:style>
  <w:style w:type="paragraph" w:customStyle="1" w:styleId="xl148">
    <w:name w:val="xl148"/>
    <w:basedOn w:val="Normalny"/>
    <w:rsid w:val="00CE4BBB"/>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olor w:val="000000"/>
      <w:sz w:val="16"/>
      <w:szCs w:val="16"/>
      <w:lang w:eastAsia="pl-PL"/>
    </w:rPr>
  </w:style>
  <w:style w:type="paragraph" w:customStyle="1" w:styleId="xl149">
    <w:name w:val="xl149"/>
    <w:basedOn w:val="Normalny"/>
    <w:rsid w:val="00CE4BBB"/>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olor w:val="000000"/>
      <w:sz w:val="16"/>
      <w:szCs w:val="16"/>
      <w:lang w:eastAsia="pl-PL"/>
    </w:rPr>
  </w:style>
  <w:style w:type="paragraph" w:customStyle="1" w:styleId="xl150">
    <w:name w:val="xl150"/>
    <w:basedOn w:val="Normalny"/>
    <w:rsid w:val="00CE4BB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olor w:val="000000"/>
      <w:sz w:val="16"/>
      <w:szCs w:val="16"/>
      <w:lang w:eastAsia="pl-PL"/>
    </w:rPr>
  </w:style>
  <w:style w:type="paragraph" w:customStyle="1" w:styleId="xl151">
    <w:name w:val="xl151"/>
    <w:basedOn w:val="Normalny"/>
    <w:rsid w:val="00CE4BB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olor w:val="000000"/>
      <w:sz w:val="16"/>
      <w:szCs w:val="16"/>
      <w:lang w:eastAsia="pl-PL"/>
    </w:rPr>
  </w:style>
  <w:style w:type="paragraph" w:customStyle="1" w:styleId="xl152">
    <w:name w:val="xl152"/>
    <w:basedOn w:val="Normalny"/>
    <w:rsid w:val="00CE4BBB"/>
    <w:pPr>
      <w:pBdr>
        <w:top w:val="single" w:sz="4" w:space="0" w:color="auto"/>
        <w:left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olor w:val="000000"/>
      <w:sz w:val="16"/>
      <w:szCs w:val="16"/>
      <w:lang w:eastAsia="pl-PL"/>
    </w:rPr>
  </w:style>
  <w:style w:type="paragraph" w:customStyle="1" w:styleId="xl153">
    <w:name w:val="xl153"/>
    <w:basedOn w:val="Normalny"/>
    <w:rsid w:val="00CE4BBB"/>
    <w:pPr>
      <w:pBdr>
        <w:top w:val="single" w:sz="4" w:space="0" w:color="auto"/>
        <w:left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olor w:val="000000"/>
      <w:sz w:val="16"/>
      <w:szCs w:val="16"/>
      <w:lang w:eastAsia="pl-PL"/>
    </w:rPr>
  </w:style>
  <w:style w:type="paragraph" w:customStyle="1" w:styleId="xl154">
    <w:name w:val="xl154"/>
    <w:basedOn w:val="Normalny"/>
    <w:rsid w:val="00CE4BBB"/>
    <w:pPr>
      <w:pBdr>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olor w:val="000000"/>
      <w:sz w:val="16"/>
      <w:szCs w:val="16"/>
      <w:lang w:eastAsia="pl-PL"/>
    </w:rPr>
  </w:style>
  <w:style w:type="paragraph" w:customStyle="1" w:styleId="xl155">
    <w:name w:val="xl155"/>
    <w:basedOn w:val="Normalny"/>
    <w:rsid w:val="00CE4BBB"/>
    <w:pPr>
      <w:pBdr>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olor w:val="000000"/>
      <w:sz w:val="16"/>
      <w:szCs w:val="16"/>
      <w:lang w:eastAsia="pl-PL"/>
    </w:rPr>
  </w:style>
  <w:style w:type="paragraph" w:customStyle="1" w:styleId="xl156">
    <w:name w:val="xl156"/>
    <w:basedOn w:val="Normalny"/>
    <w:rsid w:val="00CE4BBB"/>
    <w:pPr>
      <w:pBdr>
        <w:left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olor w:val="000000"/>
      <w:sz w:val="16"/>
      <w:szCs w:val="16"/>
      <w:lang w:eastAsia="pl-PL"/>
    </w:rPr>
  </w:style>
  <w:style w:type="paragraph" w:customStyle="1" w:styleId="xl157">
    <w:name w:val="xl157"/>
    <w:basedOn w:val="Normalny"/>
    <w:rsid w:val="00CE4BBB"/>
    <w:pPr>
      <w:pBdr>
        <w:left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olor w:val="000000"/>
      <w:sz w:val="16"/>
      <w:szCs w:val="16"/>
      <w:lang w:eastAsia="pl-PL"/>
    </w:rPr>
  </w:style>
  <w:style w:type="paragraph" w:customStyle="1" w:styleId="xl158">
    <w:name w:val="xl158"/>
    <w:basedOn w:val="Normalny"/>
    <w:rsid w:val="00CE4BBB"/>
    <w:pPr>
      <w:pBdr>
        <w:top w:val="single" w:sz="8" w:space="0" w:color="auto"/>
        <w:left w:val="single" w:sz="4" w:space="0" w:color="auto"/>
        <w:right w:val="single" w:sz="4" w:space="0" w:color="auto"/>
      </w:pBdr>
      <w:shd w:val="clear" w:color="000000" w:fill="808080"/>
      <w:spacing w:before="100" w:beforeAutospacing="1" w:after="100" w:afterAutospacing="1" w:line="240" w:lineRule="auto"/>
    </w:pPr>
    <w:rPr>
      <w:rFonts w:ascii="Times New Roman" w:eastAsia="Times New Roman" w:hAnsi="Times New Roman"/>
      <w:color w:val="000000"/>
      <w:sz w:val="16"/>
      <w:szCs w:val="16"/>
      <w:lang w:eastAsia="pl-PL"/>
    </w:rPr>
  </w:style>
  <w:style w:type="paragraph" w:customStyle="1" w:styleId="xl159">
    <w:name w:val="xl159"/>
    <w:basedOn w:val="Normalny"/>
    <w:rsid w:val="00CE4BBB"/>
    <w:pPr>
      <w:pBdr>
        <w:top w:val="single" w:sz="8" w:space="0" w:color="auto"/>
        <w:left w:val="single" w:sz="4" w:space="0" w:color="auto"/>
        <w:right w:val="single" w:sz="4" w:space="0" w:color="auto"/>
      </w:pBdr>
      <w:shd w:val="clear" w:color="000000" w:fill="808080"/>
      <w:spacing w:before="100" w:beforeAutospacing="1" w:after="100" w:afterAutospacing="1" w:line="240" w:lineRule="auto"/>
    </w:pPr>
    <w:rPr>
      <w:rFonts w:ascii="Times New Roman" w:eastAsia="Times New Roman" w:hAnsi="Times New Roman"/>
      <w:color w:val="000000"/>
      <w:sz w:val="16"/>
      <w:szCs w:val="16"/>
      <w:lang w:eastAsia="pl-PL"/>
    </w:rPr>
  </w:style>
  <w:style w:type="paragraph" w:customStyle="1" w:styleId="xl160">
    <w:name w:val="xl160"/>
    <w:basedOn w:val="Normalny"/>
    <w:rsid w:val="00CE4BBB"/>
    <w:pPr>
      <w:pBdr>
        <w:top w:val="single" w:sz="8" w:space="0" w:color="auto"/>
        <w:left w:val="single" w:sz="4" w:space="0" w:color="auto"/>
        <w:bottom w:val="single" w:sz="8" w:space="0" w:color="auto"/>
        <w:right w:val="single" w:sz="4" w:space="0" w:color="auto"/>
      </w:pBdr>
      <w:shd w:val="clear" w:color="000000" w:fill="808080"/>
      <w:spacing w:before="100" w:beforeAutospacing="1" w:after="100" w:afterAutospacing="1" w:line="240" w:lineRule="auto"/>
    </w:pPr>
    <w:rPr>
      <w:rFonts w:ascii="Times New Roman" w:eastAsia="Times New Roman" w:hAnsi="Times New Roman"/>
      <w:color w:val="000000"/>
      <w:sz w:val="16"/>
      <w:szCs w:val="16"/>
      <w:lang w:eastAsia="pl-PL"/>
    </w:rPr>
  </w:style>
  <w:style w:type="paragraph" w:customStyle="1" w:styleId="xl161">
    <w:name w:val="xl161"/>
    <w:basedOn w:val="Normalny"/>
    <w:rsid w:val="00CE4BBB"/>
    <w:pPr>
      <w:pBdr>
        <w:top w:val="single" w:sz="8" w:space="0" w:color="auto"/>
        <w:left w:val="single" w:sz="4" w:space="0" w:color="auto"/>
        <w:bottom w:val="single" w:sz="8" w:space="0" w:color="auto"/>
        <w:right w:val="single" w:sz="4" w:space="0" w:color="auto"/>
      </w:pBdr>
      <w:shd w:val="clear" w:color="000000" w:fill="808080"/>
      <w:spacing w:before="100" w:beforeAutospacing="1" w:after="100" w:afterAutospacing="1" w:line="240" w:lineRule="auto"/>
    </w:pPr>
    <w:rPr>
      <w:rFonts w:ascii="Times New Roman" w:eastAsia="Times New Roman" w:hAnsi="Times New Roman"/>
      <w:color w:val="000000"/>
      <w:sz w:val="16"/>
      <w:szCs w:val="16"/>
      <w:lang w:eastAsia="pl-PL"/>
    </w:rPr>
  </w:style>
  <w:style w:type="paragraph" w:customStyle="1" w:styleId="xl162">
    <w:name w:val="xl162"/>
    <w:basedOn w:val="Normalny"/>
    <w:rsid w:val="00CE4BBB"/>
    <w:pPr>
      <w:pBdr>
        <w:left w:val="single" w:sz="4" w:space="0" w:color="auto"/>
        <w:bottom w:val="single" w:sz="8" w:space="0" w:color="auto"/>
        <w:right w:val="single" w:sz="4" w:space="0" w:color="auto"/>
      </w:pBdr>
      <w:shd w:val="clear" w:color="000000" w:fill="808080"/>
      <w:spacing w:before="100" w:beforeAutospacing="1" w:after="100" w:afterAutospacing="1" w:line="240" w:lineRule="auto"/>
    </w:pPr>
    <w:rPr>
      <w:rFonts w:ascii="Times New Roman" w:eastAsia="Times New Roman" w:hAnsi="Times New Roman"/>
      <w:color w:val="000000"/>
      <w:sz w:val="16"/>
      <w:szCs w:val="16"/>
      <w:lang w:eastAsia="pl-PL"/>
    </w:rPr>
  </w:style>
  <w:style w:type="paragraph" w:customStyle="1" w:styleId="xl163">
    <w:name w:val="xl163"/>
    <w:basedOn w:val="Normalny"/>
    <w:rsid w:val="00CE4BBB"/>
    <w:pPr>
      <w:pBdr>
        <w:left w:val="single" w:sz="4" w:space="0" w:color="auto"/>
        <w:bottom w:val="single" w:sz="8" w:space="0" w:color="auto"/>
        <w:right w:val="single" w:sz="4" w:space="0" w:color="auto"/>
      </w:pBdr>
      <w:shd w:val="clear" w:color="000000" w:fill="808080"/>
      <w:spacing w:before="100" w:beforeAutospacing="1" w:after="100" w:afterAutospacing="1" w:line="240" w:lineRule="auto"/>
    </w:pPr>
    <w:rPr>
      <w:rFonts w:ascii="Times New Roman" w:eastAsia="Times New Roman" w:hAnsi="Times New Roman"/>
      <w:color w:val="000000"/>
      <w:sz w:val="16"/>
      <w:szCs w:val="16"/>
      <w:lang w:eastAsia="pl-PL"/>
    </w:rPr>
  </w:style>
  <w:style w:type="paragraph" w:customStyle="1" w:styleId="xl164">
    <w:name w:val="xl164"/>
    <w:basedOn w:val="Normalny"/>
    <w:rsid w:val="00CE4BBB"/>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16"/>
      <w:szCs w:val="16"/>
      <w:lang w:eastAsia="pl-PL"/>
    </w:rPr>
  </w:style>
  <w:style w:type="paragraph" w:customStyle="1" w:styleId="xl165">
    <w:name w:val="xl165"/>
    <w:basedOn w:val="Normalny"/>
    <w:rsid w:val="00CE4BBB"/>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pl-PL"/>
    </w:rPr>
  </w:style>
  <w:style w:type="paragraph" w:customStyle="1" w:styleId="xl166">
    <w:name w:val="xl166"/>
    <w:basedOn w:val="Normalny"/>
    <w:rsid w:val="00CE4BBB"/>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pl-PL"/>
    </w:rPr>
  </w:style>
  <w:style w:type="paragraph" w:customStyle="1" w:styleId="xl167">
    <w:name w:val="xl167"/>
    <w:basedOn w:val="Normalny"/>
    <w:rsid w:val="00CE4BBB"/>
    <w:pPr>
      <w:pBdr>
        <w:top w:val="single" w:sz="4" w:space="0" w:color="auto"/>
        <w:left w:val="single" w:sz="4" w:space="0" w:color="auto"/>
        <w:bottom w:val="single" w:sz="4" w:space="0" w:color="auto"/>
      </w:pBdr>
      <w:shd w:val="clear" w:color="000000" w:fill="632523"/>
      <w:spacing w:before="100" w:beforeAutospacing="1" w:after="100" w:afterAutospacing="1" w:line="240" w:lineRule="auto"/>
      <w:jc w:val="center"/>
      <w:textAlignment w:val="center"/>
    </w:pPr>
    <w:rPr>
      <w:rFonts w:ascii="Times New Roman" w:eastAsia="Times New Roman" w:hAnsi="Times New Roman"/>
      <w:sz w:val="16"/>
      <w:szCs w:val="16"/>
      <w:lang w:eastAsia="pl-PL"/>
    </w:rPr>
  </w:style>
  <w:style w:type="paragraph" w:customStyle="1" w:styleId="xl168">
    <w:name w:val="xl168"/>
    <w:basedOn w:val="Normalny"/>
    <w:rsid w:val="00CE4BBB"/>
    <w:pPr>
      <w:pBdr>
        <w:top w:val="single" w:sz="4" w:space="0" w:color="auto"/>
        <w:bottom w:val="single" w:sz="4" w:space="0" w:color="auto"/>
      </w:pBdr>
      <w:shd w:val="clear" w:color="000000" w:fill="632523"/>
      <w:spacing w:before="100" w:beforeAutospacing="1" w:after="100" w:afterAutospacing="1" w:line="240" w:lineRule="auto"/>
      <w:jc w:val="center"/>
      <w:textAlignment w:val="center"/>
    </w:pPr>
    <w:rPr>
      <w:rFonts w:ascii="Times New Roman" w:eastAsia="Times New Roman" w:hAnsi="Times New Roman"/>
      <w:sz w:val="24"/>
      <w:szCs w:val="24"/>
      <w:lang w:eastAsia="pl-PL"/>
    </w:rPr>
  </w:style>
  <w:style w:type="paragraph" w:customStyle="1" w:styleId="xl169">
    <w:name w:val="xl169"/>
    <w:basedOn w:val="Normalny"/>
    <w:rsid w:val="00CE4BBB"/>
    <w:pPr>
      <w:pBdr>
        <w:top w:val="single" w:sz="4" w:space="0" w:color="auto"/>
        <w:bottom w:val="single" w:sz="4" w:space="0" w:color="auto"/>
        <w:right w:val="single" w:sz="4" w:space="0" w:color="auto"/>
      </w:pBdr>
      <w:shd w:val="clear" w:color="000000" w:fill="632523"/>
      <w:spacing w:before="100" w:beforeAutospacing="1" w:after="100" w:afterAutospacing="1" w:line="240" w:lineRule="auto"/>
      <w:jc w:val="center"/>
      <w:textAlignment w:val="center"/>
    </w:pPr>
    <w:rPr>
      <w:rFonts w:ascii="Times New Roman" w:eastAsia="Times New Roman" w:hAnsi="Times New Roman"/>
      <w:sz w:val="24"/>
      <w:szCs w:val="24"/>
      <w:lang w:eastAsia="pl-PL"/>
    </w:rPr>
  </w:style>
  <w:style w:type="paragraph" w:customStyle="1" w:styleId="xl170">
    <w:name w:val="xl170"/>
    <w:basedOn w:val="Normalny"/>
    <w:rsid w:val="00CE4BBB"/>
    <w:pPr>
      <w:pBdr>
        <w:top w:val="single" w:sz="4" w:space="0" w:color="auto"/>
        <w:left w:val="single" w:sz="4" w:space="0" w:color="auto"/>
        <w:bottom w:val="single" w:sz="4" w:space="0" w:color="auto"/>
      </w:pBdr>
      <w:shd w:val="clear" w:color="000000" w:fill="16365C"/>
      <w:spacing w:before="100" w:beforeAutospacing="1" w:after="100" w:afterAutospacing="1" w:line="240" w:lineRule="auto"/>
      <w:jc w:val="center"/>
      <w:textAlignment w:val="center"/>
    </w:pPr>
    <w:rPr>
      <w:rFonts w:ascii="Times New Roman" w:eastAsia="Times New Roman" w:hAnsi="Times New Roman"/>
      <w:sz w:val="16"/>
      <w:szCs w:val="16"/>
      <w:lang w:eastAsia="pl-PL"/>
    </w:rPr>
  </w:style>
  <w:style w:type="paragraph" w:customStyle="1" w:styleId="xl171">
    <w:name w:val="xl171"/>
    <w:basedOn w:val="Normalny"/>
    <w:rsid w:val="00CE4BBB"/>
    <w:pPr>
      <w:pBdr>
        <w:top w:val="single" w:sz="4" w:space="0" w:color="auto"/>
        <w:bottom w:val="single" w:sz="4" w:space="0" w:color="auto"/>
        <w:right w:val="single" w:sz="4" w:space="0" w:color="auto"/>
      </w:pBdr>
      <w:shd w:val="clear" w:color="000000" w:fill="16365C"/>
      <w:spacing w:before="100" w:beforeAutospacing="1" w:after="100" w:afterAutospacing="1" w:line="240" w:lineRule="auto"/>
      <w:jc w:val="center"/>
      <w:textAlignment w:val="center"/>
    </w:pPr>
    <w:rPr>
      <w:rFonts w:ascii="Times New Roman" w:eastAsia="Times New Roman" w:hAnsi="Times New Roman"/>
      <w:sz w:val="24"/>
      <w:szCs w:val="24"/>
      <w:lang w:eastAsia="pl-PL"/>
    </w:rPr>
  </w:style>
  <w:style w:type="paragraph" w:customStyle="1" w:styleId="xl172">
    <w:name w:val="xl172"/>
    <w:basedOn w:val="Normalny"/>
    <w:rsid w:val="00CE4BBB"/>
    <w:pPr>
      <w:pBdr>
        <w:top w:val="single" w:sz="4" w:space="0" w:color="auto"/>
        <w:left w:val="single" w:sz="4" w:space="0" w:color="auto"/>
        <w:bottom w:val="single" w:sz="4" w:space="0" w:color="auto"/>
      </w:pBdr>
      <w:shd w:val="clear" w:color="000000" w:fill="4F6228"/>
      <w:spacing w:before="100" w:beforeAutospacing="1" w:after="100" w:afterAutospacing="1" w:line="240" w:lineRule="auto"/>
      <w:jc w:val="center"/>
      <w:textAlignment w:val="center"/>
    </w:pPr>
    <w:rPr>
      <w:rFonts w:ascii="Times New Roman" w:eastAsia="Times New Roman" w:hAnsi="Times New Roman"/>
      <w:sz w:val="16"/>
      <w:szCs w:val="16"/>
      <w:lang w:eastAsia="pl-PL"/>
    </w:rPr>
  </w:style>
  <w:style w:type="paragraph" w:customStyle="1" w:styleId="xl173">
    <w:name w:val="xl173"/>
    <w:basedOn w:val="Normalny"/>
    <w:rsid w:val="00CE4BBB"/>
    <w:pPr>
      <w:pBdr>
        <w:top w:val="single" w:sz="4" w:space="0" w:color="auto"/>
        <w:bottom w:val="single" w:sz="4" w:space="0" w:color="auto"/>
        <w:right w:val="single" w:sz="4" w:space="0" w:color="auto"/>
      </w:pBdr>
      <w:shd w:val="clear" w:color="000000" w:fill="4F6228"/>
      <w:spacing w:before="100" w:beforeAutospacing="1" w:after="100" w:afterAutospacing="1" w:line="240" w:lineRule="auto"/>
      <w:jc w:val="center"/>
      <w:textAlignment w:val="center"/>
    </w:pPr>
    <w:rPr>
      <w:rFonts w:ascii="Times New Roman" w:eastAsia="Times New Roman" w:hAnsi="Times New Roman"/>
      <w:sz w:val="24"/>
      <w:szCs w:val="24"/>
      <w:lang w:eastAsia="pl-PL"/>
    </w:rPr>
  </w:style>
  <w:style w:type="paragraph" w:customStyle="1" w:styleId="p3">
    <w:name w:val="p3"/>
    <w:basedOn w:val="Normalny"/>
    <w:rsid w:val="007F4B36"/>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TekstprzypisudolnegoZnak1">
    <w:name w:val="Tekst przypisu dolnego Znak1"/>
    <w:aliases w:val="Tekst przypisu Znak"/>
    <w:link w:val="Tekstprzypisudolnego"/>
    <w:rsid w:val="00351A53"/>
    <w:rPr>
      <w:rFonts w:ascii="Times New Roman" w:eastAsia="Times New Roman" w:hAnsi="Times New Roman"/>
    </w:rPr>
  </w:style>
  <w:style w:type="paragraph" w:customStyle="1" w:styleId="Pa15">
    <w:name w:val="Pa15"/>
    <w:basedOn w:val="Normalny"/>
    <w:next w:val="Normalny"/>
    <w:rsid w:val="00347848"/>
    <w:pPr>
      <w:autoSpaceDE w:val="0"/>
      <w:autoSpaceDN w:val="0"/>
      <w:adjustRightInd w:val="0"/>
      <w:spacing w:after="0" w:line="221" w:lineRule="atLeast"/>
    </w:pPr>
    <w:rPr>
      <w:rFonts w:ascii="Myriad Pro" w:eastAsia="Times New Roman" w:hAnsi="Myriad Pro"/>
      <w:sz w:val="24"/>
      <w:szCs w:val="24"/>
      <w:lang w:eastAsia="pl-PL"/>
    </w:rPr>
  </w:style>
  <w:style w:type="character" w:customStyle="1" w:styleId="TekstpodstawowyZnak1">
    <w:name w:val="Tekst podstawowy Znak1"/>
    <w:aliases w:val="Brødtekst Tegn Tegn Znak1"/>
    <w:link w:val="Tekstpodstawowy"/>
    <w:rsid w:val="00D47721"/>
    <w:rPr>
      <w:sz w:val="22"/>
      <w:szCs w:val="22"/>
      <w:lang w:eastAsia="en-US"/>
    </w:rPr>
  </w:style>
  <w:style w:type="paragraph" w:customStyle="1" w:styleId="Tekstpodstawowy33">
    <w:name w:val="Tekst podstawowy 33"/>
    <w:basedOn w:val="Normalny"/>
    <w:rsid w:val="005F3267"/>
    <w:pPr>
      <w:overflowPunct w:val="0"/>
      <w:autoSpaceDE w:val="0"/>
      <w:autoSpaceDN w:val="0"/>
      <w:adjustRightInd w:val="0"/>
      <w:spacing w:after="0" w:line="240" w:lineRule="auto"/>
      <w:textAlignment w:val="baseline"/>
    </w:pPr>
    <w:rPr>
      <w:rFonts w:ascii="Times New Roman" w:eastAsia="Times New Roman" w:hAnsi="Times New Roman"/>
      <w:sz w:val="24"/>
      <w:szCs w:val="20"/>
      <w:lang w:eastAsia="pl-PL"/>
    </w:rPr>
  </w:style>
  <w:style w:type="paragraph" w:customStyle="1" w:styleId="Tekstpodstawowy25">
    <w:name w:val="Tekst podstawowy 25"/>
    <w:basedOn w:val="Normalny"/>
    <w:rsid w:val="005F3267"/>
    <w:pPr>
      <w:spacing w:after="0" w:line="360" w:lineRule="auto"/>
      <w:jc w:val="both"/>
    </w:pPr>
    <w:rPr>
      <w:rFonts w:ascii="Arial" w:eastAsia="Times New Roman" w:hAnsi="Arial"/>
      <w:sz w:val="24"/>
      <w:szCs w:val="20"/>
      <w:lang w:eastAsia="pl-PL"/>
    </w:rPr>
  </w:style>
  <w:style w:type="paragraph" w:customStyle="1" w:styleId="imgcaption">
    <w:name w:val="img_caption"/>
    <w:basedOn w:val="Normalny"/>
    <w:rsid w:val="005F3267"/>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usercontent">
    <w:name w:val="usercontent"/>
    <w:basedOn w:val="Domylnaczcionkaakapitu"/>
    <w:rsid w:val="005F3267"/>
  </w:style>
  <w:style w:type="character" w:customStyle="1" w:styleId="textexposedshow">
    <w:name w:val="text_exposed_show"/>
    <w:basedOn w:val="Domylnaczcionkaakapitu"/>
    <w:rsid w:val="005F3267"/>
  </w:style>
  <w:style w:type="numbering" w:customStyle="1" w:styleId="Bezlisty1">
    <w:name w:val="Bez listy1"/>
    <w:next w:val="Bezlisty"/>
    <w:uiPriority w:val="99"/>
    <w:semiHidden/>
    <w:unhideWhenUsed/>
    <w:rsid w:val="00DE642A"/>
  </w:style>
  <w:style w:type="character" w:customStyle="1" w:styleId="Nagwek4Znak">
    <w:name w:val="Nagłówek 4 Znak"/>
    <w:aliases w:val="Reset numbering + Wyjustowany Znak,Z lewej:  0 cm Znak,Wysunięcie:  2 Znak,5 cm... Znak,Level 2 - a Znak,Ü4 + Nr Znak,Nr-1.1.1.1 Znak"/>
    <w:basedOn w:val="Domylnaczcionkaakapitu"/>
    <w:link w:val="Nagwek4"/>
    <w:rsid w:val="00DE642A"/>
    <w:rPr>
      <w:rFonts w:ascii="Arial Narrow" w:hAnsi="Arial Narrow" w:cs="Arial"/>
      <w:i/>
      <w:sz w:val="22"/>
      <w:szCs w:val="22"/>
      <w:lang w:eastAsia="en-US"/>
    </w:rPr>
  </w:style>
  <w:style w:type="numbering" w:customStyle="1" w:styleId="Bezlisty11">
    <w:name w:val="Bez listy11"/>
    <w:next w:val="Bezlisty"/>
    <w:uiPriority w:val="99"/>
    <w:semiHidden/>
    <w:unhideWhenUsed/>
    <w:rsid w:val="00DE642A"/>
  </w:style>
  <w:style w:type="character" w:customStyle="1" w:styleId="TekstprzypisukocowegoZnak">
    <w:name w:val="Tekst przypisu końcowego Znak"/>
    <w:basedOn w:val="Domylnaczcionkaakapitu"/>
    <w:link w:val="Tekstprzypisukocowego"/>
    <w:semiHidden/>
    <w:rsid w:val="00DE642A"/>
    <w:rPr>
      <w:lang w:eastAsia="en-US"/>
    </w:rPr>
  </w:style>
  <w:style w:type="paragraph" w:styleId="Bezodstpw">
    <w:name w:val="No Spacing"/>
    <w:link w:val="BezodstpwZnak"/>
    <w:uiPriority w:val="1"/>
    <w:qFormat/>
    <w:rsid w:val="000C33C8"/>
    <w:rPr>
      <w:rFonts w:asciiTheme="minorHAnsi" w:eastAsiaTheme="minorHAnsi" w:hAnsiTheme="minorHAnsi" w:cstheme="minorBidi"/>
      <w:sz w:val="22"/>
      <w:szCs w:val="22"/>
      <w:lang w:eastAsia="en-US"/>
    </w:rPr>
  </w:style>
  <w:style w:type="character" w:customStyle="1" w:styleId="h20">
    <w:name w:val="h2"/>
    <w:basedOn w:val="Domylnaczcionkaakapitu"/>
    <w:rsid w:val="00A33AC2"/>
  </w:style>
  <w:style w:type="paragraph" w:customStyle="1" w:styleId="Styl4">
    <w:name w:val="Styl4"/>
    <w:basedOn w:val="Normalny"/>
    <w:rsid w:val="00DC16E4"/>
    <w:pPr>
      <w:spacing w:after="0" w:line="240" w:lineRule="auto"/>
    </w:pPr>
    <w:rPr>
      <w:rFonts w:ascii="Verdana" w:eastAsia="Times New Roman" w:hAnsi="Verdana" w:cs="Courier New"/>
      <w:sz w:val="20"/>
      <w:szCs w:val="20"/>
      <w:lang w:eastAsia="pl-PL"/>
    </w:rPr>
  </w:style>
  <w:style w:type="character" w:customStyle="1" w:styleId="Styl4Znak">
    <w:name w:val="Styl4 Znak"/>
    <w:rsid w:val="00DC16E4"/>
    <w:rPr>
      <w:rFonts w:ascii="Verdana" w:eastAsia="Times New Roman" w:hAnsi="Verdana" w:cs="Courier New"/>
      <w:sz w:val="20"/>
      <w:szCs w:val="20"/>
      <w:lang w:eastAsia="pl-PL"/>
    </w:rPr>
  </w:style>
  <w:style w:type="paragraph" w:customStyle="1" w:styleId="Tekstblokowy1">
    <w:name w:val="Tekst blokowy1"/>
    <w:basedOn w:val="Normalny"/>
    <w:rsid w:val="00DC16E4"/>
    <w:pPr>
      <w:overflowPunct w:val="0"/>
      <w:autoSpaceDE w:val="0"/>
      <w:autoSpaceDN w:val="0"/>
      <w:adjustRightInd w:val="0"/>
      <w:spacing w:after="0" w:line="240" w:lineRule="auto"/>
      <w:ind w:left="540" w:right="639"/>
      <w:jc w:val="both"/>
      <w:textAlignment w:val="baseline"/>
    </w:pPr>
    <w:rPr>
      <w:rFonts w:ascii="Times New Roman" w:eastAsia="Times New Roman" w:hAnsi="Times New Roman"/>
      <w:sz w:val="26"/>
      <w:szCs w:val="20"/>
      <w:lang w:eastAsia="pl-PL"/>
    </w:rPr>
  </w:style>
  <w:style w:type="paragraph" w:customStyle="1" w:styleId="Tekstpodstawowywcity21">
    <w:name w:val="Tekst podstawowy wcięty 21"/>
    <w:basedOn w:val="Normalny"/>
    <w:rsid w:val="00DC16E4"/>
    <w:pPr>
      <w:overflowPunct w:val="0"/>
      <w:autoSpaceDE w:val="0"/>
      <w:autoSpaceDN w:val="0"/>
      <w:adjustRightInd w:val="0"/>
      <w:spacing w:after="0" w:line="240" w:lineRule="auto"/>
      <w:ind w:left="709" w:hanging="469"/>
      <w:jc w:val="both"/>
      <w:textAlignment w:val="baseline"/>
    </w:pPr>
    <w:rPr>
      <w:rFonts w:ascii="Times New Roman" w:eastAsia="Times New Roman" w:hAnsi="Times New Roman"/>
      <w:sz w:val="26"/>
      <w:szCs w:val="20"/>
      <w:lang w:eastAsia="pl-PL"/>
    </w:rPr>
  </w:style>
  <w:style w:type="paragraph" w:customStyle="1" w:styleId="Tekstpodstawowywcity31">
    <w:name w:val="Tekst podstawowy wcięty 31"/>
    <w:basedOn w:val="Normalny"/>
    <w:rsid w:val="00DC16E4"/>
    <w:pPr>
      <w:overflowPunct w:val="0"/>
      <w:autoSpaceDE w:val="0"/>
      <w:autoSpaceDN w:val="0"/>
      <w:adjustRightInd w:val="0"/>
      <w:spacing w:after="0" w:line="240" w:lineRule="auto"/>
      <w:ind w:left="567" w:hanging="283"/>
      <w:jc w:val="both"/>
      <w:textAlignment w:val="baseline"/>
    </w:pPr>
    <w:rPr>
      <w:rFonts w:ascii="Times New Roman" w:eastAsia="Times New Roman" w:hAnsi="Times New Roman"/>
      <w:sz w:val="26"/>
      <w:szCs w:val="20"/>
      <w:lang w:eastAsia="pl-PL"/>
    </w:rPr>
  </w:style>
  <w:style w:type="paragraph" w:customStyle="1" w:styleId="Tekstblokowy2">
    <w:name w:val="Tekst blokowy2"/>
    <w:basedOn w:val="Normalny"/>
    <w:rsid w:val="00DC16E4"/>
    <w:pPr>
      <w:overflowPunct w:val="0"/>
      <w:autoSpaceDE w:val="0"/>
      <w:autoSpaceDN w:val="0"/>
      <w:adjustRightInd w:val="0"/>
      <w:spacing w:after="0" w:line="240" w:lineRule="auto"/>
      <w:ind w:left="540" w:right="639"/>
      <w:jc w:val="both"/>
      <w:textAlignment w:val="baseline"/>
    </w:pPr>
    <w:rPr>
      <w:rFonts w:ascii="Times New Roman" w:eastAsia="Times New Roman" w:hAnsi="Times New Roman"/>
      <w:sz w:val="26"/>
      <w:szCs w:val="20"/>
      <w:lang w:eastAsia="pl-PL"/>
    </w:rPr>
  </w:style>
  <w:style w:type="character" w:customStyle="1" w:styleId="Tekstpodstawowy3Znak1">
    <w:name w:val="Tekst podstawowy 3 Znak1"/>
    <w:semiHidden/>
    <w:rsid w:val="00DC16E4"/>
    <w:rPr>
      <w:rFonts w:ascii="Times New Roman" w:eastAsia="Times New Roman" w:hAnsi="Times New Roman" w:cs="Times New Roman"/>
      <w:sz w:val="16"/>
      <w:szCs w:val="16"/>
      <w:lang w:eastAsia="pl-PL"/>
    </w:rPr>
  </w:style>
  <w:style w:type="paragraph" w:customStyle="1" w:styleId="Tekstblokowy3">
    <w:name w:val="Tekst blokowy3"/>
    <w:basedOn w:val="Normalny"/>
    <w:rsid w:val="00DC16E4"/>
    <w:pPr>
      <w:overflowPunct w:val="0"/>
      <w:autoSpaceDE w:val="0"/>
      <w:autoSpaceDN w:val="0"/>
      <w:adjustRightInd w:val="0"/>
      <w:spacing w:after="0" w:line="240" w:lineRule="auto"/>
      <w:ind w:left="540" w:right="639"/>
      <w:jc w:val="both"/>
      <w:textAlignment w:val="baseline"/>
    </w:pPr>
    <w:rPr>
      <w:rFonts w:ascii="Times New Roman" w:eastAsia="Times New Roman" w:hAnsi="Times New Roman"/>
      <w:sz w:val="26"/>
      <w:szCs w:val="20"/>
      <w:lang w:eastAsia="pl-PL"/>
    </w:rPr>
  </w:style>
  <w:style w:type="paragraph" w:customStyle="1" w:styleId="Tekstpodstawowywcity32">
    <w:name w:val="Tekst podstawowy wcięty 32"/>
    <w:basedOn w:val="Normalny"/>
    <w:rsid w:val="00DC16E4"/>
    <w:pPr>
      <w:tabs>
        <w:tab w:val="left" w:pos="-2694"/>
        <w:tab w:val="left" w:pos="284"/>
      </w:tabs>
      <w:overflowPunct w:val="0"/>
      <w:autoSpaceDE w:val="0"/>
      <w:autoSpaceDN w:val="0"/>
      <w:adjustRightInd w:val="0"/>
      <w:spacing w:after="0" w:line="240" w:lineRule="auto"/>
      <w:ind w:left="284"/>
      <w:jc w:val="both"/>
      <w:textAlignment w:val="baseline"/>
    </w:pPr>
    <w:rPr>
      <w:rFonts w:ascii="Times New Roman" w:eastAsia="Times New Roman" w:hAnsi="Times New Roman"/>
      <w:sz w:val="24"/>
      <w:szCs w:val="20"/>
      <w:lang w:eastAsia="pl-PL"/>
    </w:rPr>
  </w:style>
  <w:style w:type="paragraph" w:customStyle="1" w:styleId="Tekstpodstawowy26">
    <w:name w:val="Tekst podstawowy 26"/>
    <w:basedOn w:val="Normalny"/>
    <w:rsid w:val="00DC16E4"/>
    <w:pPr>
      <w:tabs>
        <w:tab w:val="left" w:pos="6875"/>
      </w:tabs>
      <w:overflowPunct w:val="0"/>
      <w:autoSpaceDE w:val="0"/>
      <w:autoSpaceDN w:val="0"/>
      <w:adjustRightInd w:val="0"/>
      <w:spacing w:after="0" w:line="240" w:lineRule="auto"/>
      <w:ind w:left="540"/>
      <w:jc w:val="both"/>
      <w:textAlignment w:val="baseline"/>
    </w:pPr>
    <w:rPr>
      <w:rFonts w:ascii="Times New Roman" w:eastAsia="Times New Roman" w:hAnsi="Times New Roman"/>
      <w:sz w:val="26"/>
      <w:szCs w:val="20"/>
      <w:lang w:eastAsia="pl-PL"/>
    </w:rPr>
  </w:style>
  <w:style w:type="paragraph" w:customStyle="1" w:styleId="WW-NormalnyWeb">
    <w:name w:val="WW-Normalny (Web)"/>
    <w:basedOn w:val="Normalny"/>
    <w:rsid w:val="00DC16E4"/>
    <w:pPr>
      <w:suppressAutoHyphens/>
      <w:spacing w:before="100" w:after="119" w:line="240" w:lineRule="auto"/>
    </w:pPr>
    <w:rPr>
      <w:rFonts w:ascii="Times New Roman" w:eastAsia="Times New Roman" w:hAnsi="Times New Roman"/>
      <w:sz w:val="24"/>
      <w:szCs w:val="20"/>
      <w:lang w:eastAsia="pl-PL"/>
    </w:rPr>
  </w:style>
  <w:style w:type="paragraph" w:customStyle="1" w:styleId="WW-Tekstpodstawowy3">
    <w:name w:val="WW-Tekst podstawowy 3"/>
    <w:basedOn w:val="Normalny"/>
    <w:rsid w:val="00DC16E4"/>
    <w:pPr>
      <w:suppressAutoHyphens/>
      <w:spacing w:before="120" w:after="120" w:line="240" w:lineRule="auto"/>
      <w:jc w:val="center"/>
    </w:pPr>
    <w:rPr>
      <w:rFonts w:ascii="Tahoma" w:eastAsia="Times New Roman" w:hAnsi="Tahoma"/>
      <w:b/>
      <w:sz w:val="24"/>
      <w:szCs w:val="20"/>
      <w:lang w:eastAsia="pl-PL"/>
    </w:rPr>
  </w:style>
  <w:style w:type="paragraph" w:customStyle="1" w:styleId="Akapitzlist2">
    <w:name w:val="Akapit z listą2"/>
    <w:rsid w:val="00DC16E4"/>
    <w:pPr>
      <w:widowControl w:val="0"/>
      <w:suppressAutoHyphens/>
      <w:spacing w:after="200"/>
      <w:ind w:left="720"/>
    </w:pPr>
    <w:rPr>
      <w:rFonts w:eastAsia="Lucida Sans Unicode"/>
      <w:kern w:val="1"/>
      <w:sz w:val="22"/>
      <w:szCs w:val="22"/>
      <w:lang w:eastAsia="ar-SA"/>
    </w:rPr>
  </w:style>
  <w:style w:type="paragraph" w:styleId="Zwykytekst">
    <w:name w:val="Plain Text"/>
    <w:basedOn w:val="Normalny"/>
    <w:link w:val="ZwykytekstZnak"/>
    <w:semiHidden/>
    <w:rsid w:val="00DC16E4"/>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semiHidden/>
    <w:rsid w:val="00DC16E4"/>
    <w:rPr>
      <w:rFonts w:ascii="Courier New" w:eastAsia="Times New Roman" w:hAnsi="Courier New" w:cs="Courier New"/>
    </w:rPr>
  </w:style>
  <w:style w:type="paragraph" w:customStyle="1" w:styleId="Akapitzlist3">
    <w:name w:val="Akapit z listą3"/>
    <w:basedOn w:val="Normalny"/>
    <w:rsid w:val="006D4450"/>
    <w:pPr>
      <w:suppressAutoHyphens/>
    </w:pPr>
    <w:rPr>
      <w:rFonts w:eastAsia="SimSun" w:cs="font225"/>
      <w:kern w:val="1"/>
      <w:lang w:eastAsia="ar-SA"/>
    </w:rPr>
  </w:style>
  <w:style w:type="paragraph" w:customStyle="1" w:styleId="Akapitzlist4">
    <w:name w:val="Akapit z listą4"/>
    <w:rsid w:val="000E4E20"/>
    <w:pPr>
      <w:widowControl w:val="0"/>
      <w:suppressAutoHyphens/>
      <w:spacing w:after="200"/>
      <w:ind w:left="720"/>
    </w:pPr>
    <w:rPr>
      <w:rFonts w:eastAsia="Lucida Sans Unicode"/>
      <w:kern w:val="1"/>
      <w:sz w:val="22"/>
      <w:szCs w:val="22"/>
      <w:lang w:eastAsia="ar-SA"/>
    </w:rPr>
  </w:style>
  <w:style w:type="paragraph" w:styleId="Lista">
    <w:name w:val="List"/>
    <w:basedOn w:val="Normalny"/>
    <w:uiPriority w:val="99"/>
    <w:semiHidden/>
    <w:unhideWhenUsed/>
    <w:rsid w:val="0031766B"/>
    <w:pPr>
      <w:ind w:left="283" w:hanging="283"/>
      <w:contextualSpacing/>
    </w:pPr>
  </w:style>
  <w:style w:type="character" w:customStyle="1" w:styleId="DefaultZnak">
    <w:name w:val="Default Znak"/>
    <w:basedOn w:val="Domylnaczcionkaakapitu"/>
    <w:link w:val="Default"/>
    <w:rsid w:val="005E41A4"/>
    <w:rPr>
      <w:rFonts w:ascii="Times New Roman" w:hAnsi="Times New Roman"/>
      <w:color w:val="000000"/>
      <w:sz w:val="24"/>
      <w:szCs w:val="24"/>
    </w:rPr>
  </w:style>
  <w:style w:type="paragraph" w:customStyle="1" w:styleId="xl63">
    <w:name w:val="xl63"/>
    <w:basedOn w:val="Normalny"/>
    <w:rsid w:val="005E41A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color w:val="000000"/>
      <w:sz w:val="20"/>
      <w:szCs w:val="20"/>
      <w:lang w:eastAsia="pl-PL"/>
    </w:rPr>
  </w:style>
  <w:style w:type="paragraph" w:customStyle="1" w:styleId="xl64">
    <w:name w:val="xl64"/>
    <w:basedOn w:val="Normalny"/>
    <w:rsid w:val="005E41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0"/>
      <w:szCs w:val="20"/>
      <w:lang w:eastAsia="pl-PL"/>
    </w:rPr>
  </w:style>
  <w:style w:type="paragraph" w:customStyle="1" w:styleId="Style49">
    <w:name w:val="Style49"/>
    <w:basedOn w:val="Normalny"/>
    <w:rsid w:val="0084330B"/>
    <w:pPr>
      <w:widowControl w:val="0"/>
      <w:autoSpaceDE w:val="0"/>
      <w:autoSpaceDN w:val="0"/>
      <w:adjustRightInd w:val="0"/>
      <w:spacing w:after="0" w:line="252" w:lineRule="exact"/>
      <w:ind w:hanging="211"/>
      <w:jc w:val="both"/>
    </w:pPr>
    <w:rPr>
      <w:rFonts w:ascii="Times New Roman" w:eastAsia="Times New Roman" w:hAnsi="Times New Roman"/>
      <w:sz w:val="24"/>
      <w:szCs w:val="24"/>
      <w:lang w:eastAsia="pl-PL"/>
    </w:rPr>
  </w:style>
  <w:style w:type="paragraph" w:customStyle="1" w:styleId="rtejustify">
    <w:name w:val="rtejustify"/>
    <w:basedOn w:val="Normalny"/>
    <w:rsid w:val="0084330B"/>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apple-converted-space">
    <w:name w:val="apple-converted-space"/>
    <w:basedOn w:val="Domylnaczcionkaakapitu"/>
    <w:rsid w:val="00683D93"/>
  </w:style>
  <w:style w:type="table" w:customStyle="1" w:styleId="Tabela-Siatka1">
    <w:name w:val="Tabela - Siatka1"/>
    <w:basedOn w:val="Standardowy"/>
    <w:next w:val="Tabela-Siatka"/>
    <w:rsid w:val="00637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2">
    <w:name w:val="Bez listy2"/>
    <w:next w:val="Bezlisty"/>
    <w:uiPriority w:val="99"/>
    <w:semiHidden/>
    <w:unhideWhenUsed/>
    <w:rsid w:val="00BD1A7D"/>
  </w:style>
  <w:style w:type="table" w:customStyle="1" w:styleId="Tabela-Siatka11">
    <w:name w:val="Tabela - Siatka11"/>
    <w:basedOn w:val="Standardowy"/>
    <w:next w:val="Tabela-Siatka"/>
    <w:uiPriority w:val="39"/>
    <w:rsid w:val="00BD1A7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2">
    <w:name w:val="Bez listy12"/>
    <w:next w:val="Bezlisty"/>
    <w:uiPriority w:val="99"/>
    <w:semiHidden/>
    <w:unhideWhenUsed/>
    <w:rsid w:val="00BD1A7D"/>
  </w:style>
  <w:style w:type="table" w:customStyle="1" w:styleId="Tabela-Siatka111">
    <w:name w:val="Tabela - Siatka111"/>
    <w:basedOn w:val="Standardowy"/>
    <w:next w:val="Tabela-Siatka"/>
    <w:rsid w:val="00BD1A7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11">
    <w:name w:val="Bez listy111"/>
    <w:next w:val="Bezlisty"/>
    <w:uiPriority w:val="99"/>
    <w:semiHidden/>
    <w:unhideWhenUsed/>
    <w:rsid w:val="00BD1A7D"/>
  </w:style>
  <w:style w:type="numbering" w:customStyle="1" w:styleId="Bezlisty1111">
    <w:name w:val="Bez listy1111"/>
    <w:next w:val="Bezlisty"/>
    <w:uiPriority w:val="99"/>
    <w:semiHidden/>
    <w:unhideWhenUsed/>
    <w:rsid w:val="00BD1A7D"/>
  </w:style>
  <w:style w:type="table" w:styleId="Zwykatabela2">
    <w:name w:val="Plain Table 2"/>
    <w:basedOn w:val="Standardowy"/>
    <w:uiPriority w:val="42"/>
    <w:rsid w:val="00BD1A7D"/>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ela-Siatka2">
    <w:name w:val="Tabela - Siatka2"/>
    <w:basedOn w:val="Standardowy"/>
    <w:next w:val="Tabela-Siatka"/>
    <w:uiPriority w:val="39"/>
    <w:rsid w:val="00BD1A7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
    <w:name w:val="Tabela - Siatka12"/>
    <w:basedOn w:val="Standardowy"/>
    <w:next w:val="Tabela-Siatka"/>
    <w:rsid w:val="00BD1A7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3">
    <w:name w:val="Tabela - Siatka13"/>
    <w:basedOn w:val="Standardowy"/>
    <w:next w:val="Tabela-Siatka"/>
    <w:uiPriority w:val="39"/>
    <w:rsid w:val="00A624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
    <w:name w:val="Tabela - Siatka112"/>
    <w:basedOn w:val="Standardowy"/>
    <w:next w:val="Tabela-Siatka"/>
    <w:rsid w:val="00A6249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01">
    <w:name w:val="fontstyle01"/>
    <w:basedOn w:val="Domylnaczcionkaakapitu"/>
    <w:rsid w:val="00BA4C06"/>
    <w:rPr>
      <w:rFonts w:ascii="TimesNewRomanPS-BoldMT" w:hAnsi="TimesNewRomanPS-BoldMT" w:hint="default"/>
      <w:b/>
      <w:bCs/>
      <w:i w:val="0"/>
      <w:iCs w:val="0"/>
      <w:color w:val="000000"/>
      <w:sz w:val="40"/>
      <w:szCs w:val="40"/>
    </w:rPr>
  </w:style>
  <w:style w:type="numbering" w:customStyle="1" w:styleId="Bezlisty3">
    <w:name w:val="Bez listy3"/>
    <w:next w:val="Bezlisty"/>
    <w:uiPriority w:val="99"/>
    <w:semiHidden/>
    <w:unhideWhenUsed/>
    <w:rsid w:val="008C4D7F"/>
  </w:style>
  <w:style w:type="table" w:customStyle="1" w:styleId="Tabela-Siatka3">
    <w:name w:val="Tabela - Siatka3"/>
    <w:basedOn w:val="Standardowy"/>
    <w:next w:val="Tabela-Siatka"/>
    <w:rsid w:val="008C4D7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3">
    <w:name w:val="Bez listy13"/>
    <w:next w:val="Bezlisty"/>
    <w:uiPriority w:val="99"/>
    <w:semiHidden/>
    <w:unhideWhenUsed/>
    <w:rsid w:val="008C4D7F"/>
  </w:style>
  <w:style w:type="numbering" w:customStyle="1" w:styleId="Bezlisty112">
    <w:name w:val="Bez listy112"/>
    <w:next w:val="Bezlisty"/>
    <w:uiPriority w:val="99"/>
    <w:semiHidden/>
    <w:unhideWhenUsed/>
    <w:rsid w:val="008C4D7F"/>
  </w:style>
  <w:style w:type="table" w:customStyle="1" w:styleId="Tabela-Siatka14">
    <w:name w:val="Tabela - Siatka14"/>
    <w:basedOn w:val="Standardowy"/>
    <w:next w:val="Tabela-Siatka"/>
    <w:rsid w:val="008C4D7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21">
    <w:name w:val="Bez listy21"/>
    <w:next w:val="Bezlisty"/>
    <w:uiPriority w:val="99"/>
    <w:semiHidden/>
    <w:unhideWhenUsed/>
    <w:rsid w:val="008C4D7F"/>
  </w:style>
  <w:style w:type="table" w:customStyle="1" w:styleId="Tabela-Siatka113">
    <w:name w:val="Tabela - Siatka113"/>
    <w:basedOn w:val="Standardowy"/>
    <w:next w:val="Tabela-Siatka"/>
    <w:uiPriority w:val="39"/>
    <w:rsid w:val="008C4D7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21">
    <w:name w:val="Bez listy121"/>
    <w:next w:val="Bezlisty"/>
    <w:uiPriority w:val="99"/>
    <w:semiHidden/>
    <w:unhideWhenUsed/>
    <w:rsid w:val="008C4D7F"/>
  </w:style>
  <w:style w:type="table" w:customStyle="1" w:styleId="Tabela-Siatka1111">
    <w:name w:val="Tabela - Siatka1111"/>
    <w:basedOn w:val="Standardowy"/>
    <w:next w:val="Tabela-Siatka"/>
    <w:rsid w:val="008C4D7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112">
    <w:name w:val="Bez listy1112"/>
    <w:next w:val="Bezlisty"/>
    <w:uiPriority w:val="99"/>
    <w:semiHidden/>
    <w:unhideWhenUsed/>
    <w:rsid w:val="008C4D7F"/>
  </w:style>
  <w:style w:type="numbering" w:customStyle="1" w:styleId="Bezlisty11111">
    <w:name w:val="Bez listy11111"/>
    <w:next w:val="Bezlisty"/>
    <w:uiPriority w:val="99"/>
    <w:semiHidden/>
    <w:unhideWhenUsed/>
    <w:rsid w:val="008C4D7F"/>
  </w:style>
  <w:style w:type="table" w:customStyle="1" w:styleId="Zwykatabela21">
    <w:name w:val="Zwykła tabela 21"/>
    <w:basedOn w:val="Standardowy"/>
    <w:next w:val="Zwykatabela2"/>
    <w:uiPriority w:val="42"/>
    <w:rsid w:val="008C4D7F"/>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ela-Siatka21">
    <w:name w:val="Tabela - Siatka21"/>
    <w:basedOn w:val="Standardowy"/>
    <w:next w:val="Tabela-Siatka"/>
    <w:uiPriority w:val="39"/>
    <w:rsid w:val="008C4D7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1">
    <w:name w:val="Tabela - Siatka121"/>
    <w:basedOn w:val="Standardowy"/>
    <w:next w:val="Tabela-Siatka"/>
    <w:rsid w:val="008C4D7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31">
    <w:name w:val="Tabela - Siatka131"/>
    <w:basedOn w:val="Standardowy"/>
    <w:next w:val="Tabela-Siatka"/>
    <w:uiPriority w:val="39"/>
    <w:rsid w:val="008C4D7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1">
    <w:name w:val="Tabela - Siatka1121"/>
    <w:basedOn w:val="Standardowy"/>
    <w:next w:val="Tabela-Siatka"/>
    <w:rsid w:val="008C4D7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5">
    <w:name w:val="Tabela - Siatka15"/>
    <w:basedOn w:val="Standardowy"/>
    <w:next w:val="Tabela-Siatka"/>
    <w:rsid w:val="002F67F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21">
    <w:name w:val="fontstyle21"/>
    <w:basedOn w:val="Domylnaczcionkaakapitu"/>
    <w:rsid w:val="002F67F1"/>
    <w:rPr>
      <w:rFonts w:ascii="TimesNewRomanPS-BoldMT" w:hAnsi="TimesNewRomanPS-BoldMT" w:hint="default"/>
      <w:b/>
      <w:bCs/>
      <w:i w:val="0"/>
      <w:iCs w:val="0"/>
      <w:color w:val="231F20"/>
      <w:sz w:val="32"/>
      <w:szCs w:val="32"/>
    </w:rPr>
  </w:style>
  <w:style w:type="paragraph" w:customStyle="1" w:styleId="Textbody">
    <w:name w:val="Text body"/>
    <w:basedOn w:val="Standard"/>
    <w:rsid w:val="007003CA"/>
    <w:pPr>
      <w:widowControl w:val="0"/>
      <w:suppressAutoHyphens/>
      <w:autoSpaceDN w:val="0"/>
      <w:spacing w:after="120" w:line="240" w:lineRule="auto"/>
      <w:ind w:firstLine="0"/>
      <w:jc w:val="left"/>
      <w:textAlignment w:val="baseline"/>
    </w:pPr>
    <w:rPr>
      <w:rFonts w:ascii="Times New Roman" w:eastAsia="DejaVu Sans" w:hAnsi="Times New Roman" w:cs="DejaVu Sans"/>
      <w:kern w:val="3"/>
      <w:sz w:val="24"/>
      <w:szCs w:val="24"/>
      <w:lang w:eastAsia="zh-CN" w:bidi="hi-IN"/>
    </w:rPr>
  </w:style>
  <w:style w:type="character" w:customStyle="1" w:styleId="b">
    <w:name w:val="b"/>
    <w:basedOn w:val="Domylnaczcionkaakapitu"/>
    <w:rsid w:val="00A8069A"/>
  </w:style>
  <w:style w:type="paragraph" w:customStyle="1" w:styleId="textleft">
    <w:name w:val="text_left"/>
    <w:basedOn w:val="Normalny"/>
    <w:rsid w:val="00DA17FC"/>
    <w:pPr>
      <w:spacing w:before="100" w:beforeAutospacing="1" w:after="100" w:afterAutospacing="1" w:line="240" w:lineRule="auto"/>
    </w:pPr>
    <w:rPr>
      <w:rFonts w:ascii="Times New Roman" w:eastAsia="Times New Roman" w:hAnsi="Times New Roman"/>
      <w:sz w:val="24"/>
      <w:szCs w:val="24"/>
      <w:lang w:eastAsia="pl-PL"/>
    </w:rPr>
  </w:style>
  <w:style w:type="table" w:customStyle="1" w:styleId="Zwykatabela22">
    <w:name w:val="Zwykła tabela 22"/>
    <w:basedOn w:val="Standardowy"/>
    <w:uiPriority w:val="42"/>
    <w:rsid w:val="002208D6"/>
    <w:rPr>
      <w:sz w:val="22"/>
      <w:szCs w:val="22"/>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NIEARTTEKSTtekstnieartykuowanynppodstprawnarozplubpreambua">
    <w:name w:val="NIEART_TEKST – tekst nieartykułowany (np. podst. prawna rozp. lub preambuła)"/>
    <w:basedOn w:val="Normalny"/>
    <w:next w:val="Normalny"/>
    <w:uiPriority w:val="7"/>
    <w:qFormat/>
    <w:rsid w:val="00CE1C55"/>
    <w:pPr>
      <w:suppressAutoHyphens/>
      <w:autoSpaceDE w:val="0"/>
      <w:autoSpaceDN w:val="0"/>
      <w:adjustRightInd w:val="0"/>
      <w:spacing w:before="120" w:after="0" w:line="360" w:lineRule="auto"/>
      <w:ind w:firstLine="510"/>
      <w:jc w:val="both"/>
    </w:pPr>
    <w:rPr>
      <w:rFonts w:ascii="Times" w:eastAsia="Times New Roman" w:hAnsi="Times" w:cs="Arial"/>
      <w:bCs/>
      <w:sz w:val="24"/>
      <w:szCs w:val="20"/>
      <w:lang w:eastAsia="pl-PL"/>
    </w:rPr>
  </w:style>
  <w:style w:type="numbering" w:customStyle="1" w:styleId="Bezlisty4">
    <w:name w:val="Bez listy4"/>
    <w:next w:val="Bezlisty"/>
    <w:uiPriority w:val="99"/>
    <w:semiHidden/>
    <w:unhideWhenUsed/>
    <w:rsid w:val="00882BAF"/>
  </w:style>
  <w:style w:type="numbering" w:customStyle="1" w:styleId="Bezlisty14">
    <w:name w:val="Bez listy14"/>
    <w:next w:val="Bezlisty"/>
    <w:uiPriority w:val="99"/>
    <w:semiHidden/>
    <w:unhideWhenUsed/>
    <w:rsid w:val="00882BAF"/>
  </w:style>
  <w:style w:type="paragraph" w:customStyle="1" w:styleId="normaltable">
    <w:name w:val="normaltable"/>
    <w:basedOn w:val="Normalny"/>
    <w:rsid w:val="00882BAF"/>
    <w:pPr>
      <w:pBdr>
        <w:top w:val="single" w:sz="6" w:space="0" w:color="auto"/>
        <w:left w:val="single" w:sz="6" w:space="5" w:color="auto"/>
        <w:bottom w:val="single" w:sz="6" w:space="0" w:color="auto"/>
        <w:right w:val="single" w:sz="6" w:space="5" w:color="auto"/>
        <w:between w:val="single" w:sz="6" w:space="0" w:color="auto"/>
        <w:bar w:val="single" w:sz="6" w:color="auto"/>
      </w:pBd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fontstyle0">
    <w:name w:val="fontstyle0"/>
    <w:basedOn w:val="Normalny"/>
    <w:rsid w:val="00882BAF"/>
    <w:pPr>
      <w:spacing w:before="100" w:beforeAutospacing="1" w:after="100" w:afterAutospacing="1" w:line="240" w:lineRule="auto"/>
    </w:pPr>
    <w:rPr>
      <w:rFonts w:ascii="Garamond" w:eastAsia="Times New Roman" w:hAnsi="Garamond"/>
      <w:b/>
      <w:bCs/>
      <w:color w:val="000000"/>
      <w:sz w:val="24"/>
      <w:szCs w:val="24"/>
      <w:lang w:eastAsia="pl-PL"/>
    </w:rPr>
  </w:style>
  <w:style w:type="paragraph" w:customStyle="1" w:styleId="fontstyle1">
    <w:name w:val="fontstyle1"/>
    <w:basedOn w:val="Normalny"/>
    <w:rsid w:val="00882BAF"/>
    <w:pPr>
      <w:spacing w:before="100" w:beforeAutospacing="1" w:after="100" w:afterAutospacing="1" w:line="240" w:lineRule="auto"/>
    </w:pPr>
    <w:rPr>
      <w:rFonts w:ascii="Times New Roman" w:eastAsia="Times New Roman" w:hAnsi="Times New Roman"/>
      <w:color w:val="000000"/>
      <w:sz w:val="24"/>
      <w:szCs w:val="24"/>
      <w:lang w:eastAsia="pl-PL"/>
    </w:rPr>
  </w:style>
  <w:style w:type="paragraph" w:customStyle="1" w:styleId="fontstyle2">
    <w:name w:val="fontstyle2"/>
    <w:basedOn w:val="Normalny"/>
    <w:rsid w:val="00882BAF"/>
    <w:pPr>
      <w:spacing w:before="100" w:beforeAutospacing="1" w:after="100" w:afterAutospacing="1" w:line="240" w:lineRule="auto"/>
    </w:pPr>
    <w:rPr>
      <w:rFonts w:ascii="Garamond" w:eastAsia="Times New Roman" w:hAnsi="Garamond"/>
      <w:color w:val="000000"/>
      <w:lang w:eastAsia="pl-PL"/>
    </w:rPr>
  </w:style>
  <w:style w:type="paragraph" w:customStyle="1" w:styleId="fontstyle3">
    <w:name w:val="fontstyle3"/>
    <w:basedOn w:val="Normalny"/>
    <w:rsid w:val="00882BAF"/>
    <w:pPr>
      <w:spacing w:before="100" w:beforeAutospacing="1" w:after="100" w:afterAutospacing="1" w:line="240" w:lineRule="auto"/>
    </w:pPr>
    <w:rPr>
      <w:rFonts w:ascii="Symbol" w:eastAsia="Times New Roman" w:hAnsi="Symbol"/>
      <w:color w:val="000000"/>
      <w:lang w:eastAsia="pl-PL"/>
    </w:rPr>
  </w:style>
  <w:style w:type="paragraph" w:customStyle="1" w:styleId="fontstyle4">
    <w:name w:val="fontstyle4"/>
    <w:basedOn w:val="Normalny"/>
    <w:rsid w:val="00882BAF"/>
    <w:pPr>
      <w:spacing w:before="100" w:beforeAutospacing="1" w:after="100" w:afterAutospacing="1" w:line="240" w:lineRule="auto"/>
    </w:pPr>
    <w:rPr>
      <w:rFonts w:eastAsia="Times New Roman" w:cs="Calibri"/>
      <w:color w:val="000000"/>
      <w:sz w:val="20"/>
      <w:szCs w:val="20"/>
      <w:lang w:eastAsia="pl-PL"/>
    </w:rPr>
  </w:style>
  <w:style w:type="paragraph" w:customStyle="1" w:styleId="fontstyle5">
    <w:name w:val="fontstyle5"/>
    <w:basedOn w:val="Normalny"/>
    <w:rsid w:val="00882BAF"/>
    <w:pPr>
      <w:spacing w:before="100" w:beforeAutospacing="1" w:after="100" w:afterAutospacing="1" w:line="240" w:lineRule="auto"/>
    </w:pPr>
    <w:rPr>
      <w:rFonts w:ascii="Garamond" w:eastAsia="Times New Roman" w:hAnsi="Garamond"/>
      <w:i/>
      <w:iCs/>
      <w:color w:val="000000"/>
      <w:lang w:eastAsia="pl-PL"/>
    </w:rPr>
  </w:style>
  <w:style w:type="paragraph" w:customStyle="1" w:styleId="fontstyle6">
    <w:name w:val="fontstyle6"/>
    <w:basedOn w:val="Normalny"/>
    <w:rsid w:val="00882BAF"/>
    <w:pPr>
      <w:spacing w:before="100" w:beforeAutospacing="1" w:after="100" w:afterAutospacing="1" w:line="240" w:lineRule="auto"/>
    </w:pPr>
    <w:rPr>
      <w:rFonts w:ascii="Wingdings" w:eastAsia="Times New Roman" w:hAnsi="Wingdings"/>
      <w:color w:val="000000"/>
      <w:lang w:eastAsia="pl-PL"/>
    </w:rPr>
  </w:style>
  <w:style w:type="paragraph" w:customStyle="1" w:styleId="fontstyle7">
    <w:name w:val="fontstyle7"/>
    <w:basedOn w:val="Normalny"/>
    <w:rsid w:val="00882BAF"/>
    <w:pPr>
      <w:spacing w:before="100" w:beforeAutospacing="1" w:after="100" w:afterAutospacing="1" w:line="240" w:lineRule="auto"/>
    </w:pPr>
    <w:rPr>
      <w:rFonts w:ascii="Arial" w:eastAsia="Times New Roman" w:hAnsi="Arial" w:cs="Arial"/>
      <w:color w:val="000000"/>
      <w:sz w:val="20"/>
      <w:szCs w:val="20"/>
      <w:lang w:eastAsia="pl-PL"/>
    </w:rPr>
  </w:style>
  <w:style w:type="character" w:customStyle="1" w:styleId="fontstyle31">
    <w:name w:val="fontstyle31"/>
    <w:basedOn w:val="Domylnaczcionkaakapitu"/>
    <w:rsid w:val="00882BAF"/>
    <w:rPr>
      <w:rFonts w:ascii="Symbol" w:hAnsi="Symbol" w:hint="default"/>
      <w:b w:val="0"/>
      <w:bCs w:val="0"/>
      <w:i w:val="0"/>
      <w:iCs w:val="0"/>
      <w:color w:val="000000"/>
      <w:sz w:val="22"/>
      <w:szCs w:val="22"/>
    </w:rPr>
  </w:style>
  <w:style w:type="character" w:customStyle="1" w:styleId="fontstyle41">
    <w:name w:val="fontstyle41"/>
    <w:basedOn w:val="Domylnaczcionkaakapitu"/>
    <w:rsid w:val="00882BAF"/>
    <w:rPr>
      <w:rFonts w:ascii="Calibri" w:hAnsi="Calibri" w:cs="Calibri" w:hint="default"/>
      <w:b w:val="0"/>
      <w:bCs w:val="0"/>
      <w:i w:val="0"/>
      <w:iCs w:val="0"/>
      <w:color w:val="000000"/>
      <w:sz w:val="20"/>
      <w:szCs w:val="20"/>
    </w:rPr>
  </w:style>
  <w:style w:type="character" w:customStyle="1" w:styleId="fontstyle51">
    <w:name w:val="fontstyle51"/>
    <w:basedOn w:val="Domylnaczcionkaakapitu"/>
    <w:rsid w:val="00882BAF"/>
    <w:rPr>
      <w:rFonts w:ascii="Garamond" w:hAnsi="Garamond" w:hint="default"/>
      <w:b w:val="0"/>
      <w:bCs w:val="0"/>
      <w:i/>
      <w:iCs/>
      <w:color w:val="000000"/>
      <w:sz w:val="22"/>
      <w:szCs w:val="22"/>
    </w:rPr>
  </w:style>
  <w:style w:type="character" w:customStyle="1" w:styleId="fontstyle61">
    <w:name w:val="fontstyle61"/>
    <w:basedOn w:val="Domylnaczcionkaakapitu"/>
    <w:rsid w:val="00882BAF"/>
    <w:rPr>
      <w:rFonts w:ascii="Wingdings" w:hAnsi="Wingdings" w:hint="default"/>
      <w:b w:val="0"/>
      <w:bCs w:val="0"/>
      <w:i w:val="0"/>
      <w:iCs w:val="0"/>
      <w:color w:val="000000"/>
      <w:sz w:val="22"/>
      <w:szCs w:val="22"/>
    </w:rPr>
  </w:style>
  <w:style w:type="character" w:customStyle="1" w:styleId="fontstyle71">
    <w:name w:val="fontstyle71"/>
    <w:basedOn w:val="Domylnaczcionkaakapitu"/>
    <w:rsid w:val="00882BAF"/>
    <w:rPr>
      <w:rFonts w:ascii="Arial" w:hAnsi="Arial" w:cs="Arial" w:hint="default"/>
      <w:b w:val="0"/>
      <w:bCs w:val="0"/>
      <w:i w:val="0"/>
      <w:iCs w:val="0"/>
      <w:color w:val="000000"/>
      <w:sz w:val="20"/>
      <w:szCs w:val="20"/>
    </w:rPr>
  </w:style>
  <w:style w:type="numbering" w:customStyle="1" w:styleId="Bezlisty22">
    <w:name w:val="Bez listy22"/>
    <w:next w:val="Bezlisty"/>
    <w:uiPriority w:val="99"/>
    <w:semiHidden/>
    <w:unhideWhenUsed/>
    <w:rsid w:val="00882BAF"/>
  </w:style>
  <w:style w:type="numbering" w:customStyle="1" w:styleId="Bezlisty113">
    <w:name w:val="Bez listy113"/>
    <w:next w:val="Bezlisty"/>
    <w:uiPriority w:val="99"/>
    <w:semiHidden/>
    <w:unhideWhenUsed/>
    <w:rsid w:val="00882BAF"/>
  </w:style>
  <w:style w:type="table" w:customStyle="1" w:styleId="Tabela-Siatka4">
    <w:name w:val="Tabela - Siatka4"/>
    <w:basedOn w:val="Standardowy"/>
    <w:next w:val="Tabela-Siatka"/>
    <w:rsid w:val="00882BA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text">
    <w:name w:val="bodytext"/>
    <w:basedOn w:val="Normalny"/>
    <w:rsid w:val="00882BAF"/>
    <w:pPr>
      <w:spacing w:before="100" w:beforeAutospacing="1" w:after="100" w:afterAutospacing="1" w:line="240" w:lineRule="auto"/>
    </w:pPr>
    <w:rPr>
      <w:rFonts w:ascii="Times New Roman" w:eastAsia="Times New Roman" w:hAnsi="Times New Roman"/>
      <w:sz w:val="24"/>
      <w:szCs w:val="24"/>
      <w:lang w:eastAsia="pl-PL"/>
    </w:rPr>
  </w:style>
  <w:style w:type="numbering" w:customStyle="1" w:styleId="Bezlisty211">
    <w:name w:val="Bez listy211"/>
    <w:next w:val="Bezlisty"/>
    <w:uiPriority w:val="99"/>
    <w:semiHidden/>
    <w:unhideWhenUsed/>
    <w:rsid w:val="00882BAF"/>
  </w:style>
  <w:style w:type="numbering" w:customStyle="1" w:styleId="Bezlisty1113">
    <w:name w:val="Bez listy1113"/>
    <w:next w:val="Bezlisty"/>
    <w:uiPriority w:val="99"/>
    <w:semiHidden/>
    <w:unhideWhenUsed/>
    <w:rsid w:val="00882BAF"/>
  </w:style>
  <w:style w:type="numbering" w:customStyle="1" w:styleId="Bezlisty11112">
    <w:name w:val="Bez listy11112"/>
    <w:next w:val="Bezlisty"/>
    <w:uiPriority w:val="99"/>
    <w:semiHidden/>
    <w:unhideWhenUsed/>
    <w:rsid w:val="00882BAF"/>
  </w:style>
  <w:style w:type="numbering" w:customStyle="1" w:styleId="Bezlisty31">
    <w:name w:val="Bez listy31"/>
    <w:next w:val="Bezlisty"/>
    <w:uiPriority w:val="99"/>
    <w:semiHidden/>
    <w:unhideWhenUsed/>
    <w:rsid w:val="00882BAF"/>
  </w:style>
  <w:style w:type="numbering" w:customStyle="1" w:styleId="Bezlisty41">
    <w:name w:val="Bez listy41"/>
    <w:next w:val="Bezlisty"/>
    <w:uiPriority w:val="99"/>
    <w:semiHidden/>
    <w:unhideWhenUsed/>
    <w:rsid w:val="00882BAF"/>
  </w:style>
  <w:style w:type="table" w:customStyle="1" w:styleId="Tabela-Siatka16">
    <w:name w:val="Tabela - Siatka16"/>
    <w:basedOn w:val="Standardowy"/>
    <w:next w:val="Tabela-Siatka"/>
    <w:rsid w:val="00882BA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22">
    <w:name w:val="Bez listy122"/>
    <w:next w:val="Bezlisty"/>
    <w:uiPriority w:val="99"/>
    <w:semiHidden/>
    <w:unhideWhenUsed/>
    <w:rsid w:val="00882BAF"/>
  </w:style>
  <w:style w:type="numbering" w:customStyle="1" w:styleId="Bezlisty1121">
    <w:name w:val="Bez listy1121"/>
    <w:next w:val="Bezlisty"/>
    <w:uiPriority w:val="99"/>
    <w:semiHidden/>
    <w:unhideWhenUsed/>
    <w:rsid w:val="00882BAF"/>
  </w:style>
  <w:style w:type="numbering" w:customStyle="1" w:styleId="Bezlisty5">
    <w:name w:val="Bez listy5"/>
    <w:next w:val="Bezlisty"/>
    <w:uiPriority w:val="99"/>
    <w:semiHidden/>
    <w:unhideWhenUsed/>
    <w:rsid w:val="00882BAF"/>
  </w:style>
  <w:style w:type="numbering" w:customStyle="1" w:styleId="Bezlisty131">
    <w:name w:val="Bez listy131"/>
    <w:next w:val="Bezlisty"/>
    <w:uiPriority w:val="99"/>
    <w:semiHidden/>
    <w:unhideWhenUsed/>
    <w:rsid w:val="00882BAF"/>
  </w:style>
  <w:style w:type="table" w:customStyle="1" w:styleId="Tabela-Siatka22">
    <w:name w:val="Tabela - Siatka22"/>
    <w:basedOn w:val="Standardowy"/>
    <w:next w:val="Tabela-Siatka"/>
    <w:rsid w:val="00882BA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2111">
    <w:name w:val="Bez listy2111"/>
    <w:next w:val="Bezlisty"/>
    <w:uiPriority w:val="99"/>
    <w:semiHidden/>
    <w:unhideWhenUsed/>
    <w:rsid w:val="00882BAF"/>
  </w:style>
  <w:style w:type="numbering" w:customStyle="1" w:styleId="Bezlisty1131">
    <w:name w:val="Bez listy1131"/>
    <w:next w:val="Bezlisty"/>
    <w:uiPriority w:val="99"/>
    <w:semiHidden/>
    <w:unhideWhenUsed/>
    <w:rsid w:val="00882BAF"/>
  </w:style>
  <w:style w:type="numbering" w:customStyle="1" w:styleId="Bezlisty111111">
    <w:name w:val="Bez listy111111"/>
    <w:next w:val="Bezlisty"/>
    <w:uiPriority w:val="99"/>
    <w:semiHidden/>
    <w:unhideWhenUsed/>
    <w:rsid w:val="00882BAF"/>
  </w:style>
  <w:style w:type="numbering" w:customStyle="1" w:styleId="Bezlisty311">
    <w:name w:val="Bez listy311"/>
    <w:next w:val="Bezlisty"/>
    <w:uiPriority w:val="99"/>
    <w:semiHidden/>
    <w:unhideWhenUsed/>
    <w:rsid w:val="00882BAF"/>
  </w:style>
  <w:style w:type="numbering" w:customStyle="1" w:styleId="Bezlisty6">
    <w:name w:val="Bez listy6"/>
    <w:next w:val="Bezlisty"/>
    <w:uiPriority w:val="99"/>
    <w:semiHidden/>
    <w:unhideWhenUsed/>
    <w:rsid w:val="00882BAF"/>
  </w:style>
  <w:style w:type="numbering" w:customStyle="1" w:styleId="Bezlisty141">
    <w:name w:val="Bez listy141"/>
    <w:next w:val="Bezlisty"/>
    <w:uiPriority w:val="99"/>
    <w:semiHidden/>
    <w:unhideWhenUsed/>
    <w:rsid w:val="00882BAF"/>
  </w:style>
  <w:style w:type="numbering" w:customStyle="1" w:styleId="Bezlisty114">
    <w:name w:val="Bez listy114"/>
    <w:next w:val="Bezlisty"/>
    <w:uiPriority w:val="99"/>
    <w:semiHidden/>
    <w:unhideWhenUsed/>
    <w:rsid w:val="00882BAF"/>
  </w:style>
  <w:style w:type="numbering" w:customStyle="1" w:styleId="Bezlisty221">
    <w:name w:val="Bez listy221"/>
    <w:next w:val="Bezlisty"/>
    <w:uiPriority w:val="99"/>
    <w:semiHidden/>
    <w:unhideWhenUsed/>
    <w:rsid w:val="00882BAF"/>
  </w:style>
  <w:style w:type="table" w:customStyle="1" w:styleId="Tabela-Siatka114">
    <w:name w:val="Tabela - Siatka114"/>
    <w:basedOn w:val="Standardowy"/>
    <w:next w:val="Tabela-Siatka"/>
    <w:uiPriority w:val="39"/>
    <w:rsid w:val="00882BA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211">
    <w:name w:val="Bez listy1211"/>
    <w:next w:val="Bezlisty"/>
    <w:uiPriority w:val="99"/>
    <w:semiHidden/>
    <w:unhideWhenUsed/>
    <w:rsid w:val="00882BAF"/>
  </w:style>
  <w:style w:type="table" w:customStyle="1" w:styleId="Tabela-Siatka1112">
    <w:name w:val="Tabela - Siatka1112"/>
    <w:basedOn w:val="Standardowy"/>
    <w:next w:val="Tabela-Siatka"/>
    <w:rsid w:val="00882BA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1121">
    <w:name w:val="Bez listy11121"/>
    <w:next w:val="Bezlisty"/>
    <w:uiPriority w:val="99"/>
    <w:semiHidden/>
    <w:unhideWhenUsed/>
    <w:rsid w:val="00882BAF"/>
  </w:style>
  <w:style w:type="numbering" w:customStyle="1" w:styleId="Bezlisty1111111">
    <w:name w:val="Bez listy1111111"/>
    <w:next w:val="Bezlisty"/>
    <w:uiPriority w:val="99"/>
    <w:semiHidden/>
    <w:unhideWhenUsed/>
    <w:rsid w:val="00882BAF"/>
  </w:style>
  <w:style w:type="table" w:customStyle="1" w:styleId="Zwykatabela23">
    <w:name w:val="Zwykła tabela 23"/>
    <w:basedOn w:val="Standardowy"/>
    <w:next w:val="Zwykatabela2"/>
    <w:uiPriority w:val="42"/>
    <w:rsid w:val="00882BAF"/>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ela-Siatka211">
    <w:name w:val="Tabela - Siatka211"/>
    <w:basedOn w:val="Standardowy"/>
    <w:next w:val="Tabela-Siatka"/>
    <w:uiPriority w:val="39"/>
    <w:rsid w:val="00882BA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2">
    <w:name w:val="Tabela - Siatka122"/>
    <w:basedOn w:val="Standardowy"/>
    <w:next w:val="Tabela-Siatka"/>
    <w:rsid w:val="00882BA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32">
    <w:name w:val="Tabela - Siatka132"/>
    <w:basedOn w:val="Standardowy"/>
    <w:next w:val="Tabela-Siatka"/>
    <w:uiPriority w:val="39"/>
    <w:rsid w:val="00882BA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2">
    <w:name w:val="Tabela - Siatka1122"/>
    <w:basedOn w:val="Standardowy"/>
    <w:next w:val="Tabela-Siatka"/>
    <w:rsid w:val="00882BA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Zawartotabeli">
    <w:name w:val="Zawartość tabeli"/>
    <w:basedOn w:val="Normalny"/>
    <w:uiPriority w:val="99"/>
    <w:rsid w:val="00882BAF"/>
    <w:pPr>
      <w:widowControl w:val="0"/>
      <w:suppressLineNumbers/>
      <w:suppressAutoHyphens/>
      <w:spacing w:after="0" w:line="240" w:lineRule="auto"/>
      <w:jc w:val="both"/>
    </w:pPr>
    <w:rPr>
      <w:rFonts w:ascii="Arial" w:hAnsi="Arial" w:cs="Mangal"/>
      <w:kern w:val="1"/>
      <w:sz w:val="18"/>
      <w:szCs w:val="24"/>
      <w:lang w:eastAsia="zh-CN" w:bidi="hi-IN"/>
    </w:rPr>
  </w:style>
  <w:style w:type="numbering" w:customStyle="1" w:styleId="Bezlisty7">
    <w:name w:val="Bez listy7"/>
    <w:next w:val="Bezlisty"/>
    <w:uiPriority w:val="99"/>
    <w:semiHidden/>
    <w:unhideWhenUsed/>
    <w:rsid w:val="00882BAF"/>
  </w:style>
  <w:style w:type="paragraph" w:customStyle="1" w:styleId="teksttreci1">
    <w:name w:val="teksttreci1"/>
    <w:basedOn w:val="Normalny"/>
    <w:rsid w:val="00882BAF"/>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spsize">
    <w:name w:val="sp_size"/>
    <w:basedOn w:val="Domylnaczcionkaakapitu"/>
    <w:rsid w:val="00882BAF"/>
  </w:style>
  <w:style w:type="numbering" w:customStyle="1" w:styleId="Bezlisty8">
    <w:name w:val="Bez listy8"/>
    <w:next w:val="Bezlisty"/>
    <w:uiPriority w:val="99"/>
    <w:semiHidden/>
    <w:unhideWhenUsed/>
    <w:rsid w:val="00A67577"/>
  </w:style>
  <w:style w:type="numbering" w:customStyle="1" w:styleId="Bezlisty15">
    <w:name w:val="Bez listy15"/>
    <w:next w:val="Bezlisty"/>
    <w:uiPriority w:val="99"/>
    <w:semiHidden/>
    <w:unhideWhenUsed/>
    <w:rsid w:val="00A67577"/>
  </w:style>
  <w:style w:type="numbering" w:customStyle="1" w:styleId="Bezlisty23">
    <w:name w:val="Bez listy23"/>
    <w:next w:val="Bezlisty"/>
    <w:uiPriority w:val="99"/>
    <w:semiHidden/>
    <w:unhideWhenUsed/>
    <w:rsid w:val="00A67577"/>
  </w:style>
  <w:style w:type="numbering" w:customStyle="1" w:styleId="Bezlisty115">
    <w:name w:val="Bez listy115"/>
    <w:next w:val="Bezlisty"/>
    <w:uiPriority w:val="99"/>
    <w:semiHidden/>
    <w:unhideWhenUsed/>
    <w:rsid w:val="00A67577"/>
  </w:style>
  <w:style w:type="table" w:customStyle="1" w:styleId="Tabela-Siatka5">
    <w:name w:val="Tabela - Siatka5"/>
    <w:basedOn w:val="Standardowy"/>
    <w:next w:val="Tabela-Siatka"/>
    <w:rsid w:val="00A6757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212">
    <w:name w:val="Bez listy212"/>
    <w:next w:val="Bezlisty"/>
    <w:uiPriority w:val="99"/>
    <w:semiHidden/>
    <w:unhideWhenUsed/>
    <w:rsid w:val="00A67577"/>
  </w:style>
  <w:style w:type="numbering" w:customStyle="1" w:styleId="Bezlisty1114">
    <w:name w:val="Bez listy1114"/>
    <w:next w:val="Bezlisty"/>
    <w:uiPriority w:val="99"/>
    <w:semiHidden/>
    <w:unhideWhenUsed/>
    <w:rsid w:val="00A67577"/>
  </w:style>
  <w:style w:type="numbering" w:customStyle="1" w:styleId="Bezlisty11113">
    <w:name w:val="Bez listy11113"/>
    <w:next w:val="Bezlisty"/>
    <w:uiPriority w:val="99"/>
    <w:semiHidden/>
    <w:unhideWhenUsed/>
    <w:rsid w:val="00A67577"/>
  </w:style>
  <w:style w:type="numbering" w:customStyle="1" w:styleId="Bezlisty32">
    <w:name w:val="Bez listy32"/>
    <w:next w:val="Bezlisty"/>
    <w:uiPriority w:val="99"/>
    <w:semiHidden/>
    <w:unhideWhenUsed/>
    <w:rsid w:val="00A67577"/>
  </w:style>
  <w:style w:type="numbering" w:customStyle="1" w:styleId="Bezlisty42">
    <w:name w:val="Bez listy42"/>
    <w:next w:val="Bezlisty"/>
    <w:uiPriority w:val="99"/>
    <w:semiHidden/>
    <w:unhideWhenUsed/>
    <w:rsid w:val="00A67577"/>
  </w:style>
  <w:style w:type="table" w:customStyle="1" w:styleId="Tabela-Siatka17">
    <w:name w:val="Tabela - Siatka17"/>
    <w:basedOn w:val="Standardowy"/>
    <w:next w:val="Tabela-Siatka"/>
    <w:rsid w:val="00A6757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23">
    <w:name w:val="Bez listy123"/>
    <w:next w:val="Bezlisty"/>
    <w:uiPriority w:val="99"/>
    <w:semiHidden/>
    <w:unhideWhenUsed/>
    <w:rsid w:val="00A67577"/>
  </w:style>
  <w:style w:type="numbering" w:customStyle="1" w:styleId="Bezlisty1122">
    <w:name w:val="Bez listy1122"/>
    <w:next w:val="Bezlisty"/>
    <w:uiPriority w:val="99"/>
    <w:semiHidden/>
    <w:unhideWhenUsed/>
    <w:rsid w:val="00A67577"/>
  </w:style>
  <w:style w:type="numbering" w:customStyle="1" w:styleId="Bezlisty51">
    <w:name w:val="Bez listy51"/>
    <w:next w:val="Bezlisty"/>
    <w:uiPriority w:val="99"/>
    <w:semiHidden/>
    <w:unhideWhenUsed/>
    <w:rsid w:val="00A67577"/>
  </w:style>
  <w:style w:type="numbering" w:customStyle="1" w:styleId="Bezlisty132">
    <w:name w:val="Bez listy132"/>
    <w:next w:val="Bezlisty"/>
    <w:uiPriority w:val="99"/>
    <w:semiHidden/>
    <w:unhideWhenUsed/>
    <w:rsid w:val="00A67577"/>
  </w:style>
  <w:style w:type="table" w:customStyle="1" w:styleId="Tabela-Siatka23">
    <w:name w:val="Tabela - Siatka23"/>
    <w:basedOn w:val="Standardowy"/>
    <w:next w:val="Tabela-Siatka"/>
    <w:rsid w:val="00A6757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2112">
    <w:name w:val="Bez listy2112"/>
    <w:next w:val="Bezlisty"/>
    <w:uiPriority w:val="99"/>
    <w:semiHidden/>
    <w:unhideWhenUsed/>
    <w:rsid w:val="00A67577"/>
  </w:style>
  <w:style w:type="numbering" w:customStyle="1" w:styleId="Bezlisty1132">
    <w:name w:val="Bez listy1132"/>
    <w:next w:val="Bezlisty"/>
    <w:uiPriority w:val="99"/>
    <w:semiHidden/>
    <w:unhideWhenUsed/>
    <w:rsid w:val="00A67577"/>
  </w:style>
  <w:style w:type="numbering" w:customStyle="1" w:styleId="Bezlisty111112">
    <w:name w:val="Bez listy111112"/>
    <w:next w:val="Bezlisty"/>
    <w:uiPriority w:val="99"/>
    <w:semiHidden/>
    <w:unhideWhenUsed/>
    <w:rsid w:val="00A67577"/>
  </w:style>
  <w:style w:type="numbering" w:customStyle="1" w:styleId="Bezlisty312">
    <w:name w:val="Bez listy312"/>
    <w:next w:val="Bezlisty"/>
    <w:uiPriority w:val="99"/>
    <w:semiHidden/>
    <w:unhideWhenUsed/>
    <w:rsid w:val="00A67577"/>
  </w:style>
  <w:style w:type="numbering" w:customStyle="1" w:styleId="Bezlisty61">
    <w:name w:val="Bez listy61"/>
    <w:next w:val="Bezlisty"/>
    <w:uiPriority w:val="99"/>
    <w:semiHidden/>
    <w:unhideWhenUsed/>
    <w:rsid w:val="00A67577"/>
  </w:style>
  <w:style w:type="numbering" w:customStyle="1" w:styleId="Bezlisty142">
    <w:name w:val="Bez listy142"/>
    <w:next w:val="Bezlisty"/>
    <w:uiPriority w:val="99"/>
    <w:semiHidden/>
    <w:unhideWhenUsed/>
    <w:rsid w:val="00A67577"/>
  </w:style>
  <w:style w:type="numbering" w:customStyle="1" w:styleId="Bezlisty1141">
    <w:name w:val="Bez listy1141"/>
    <w:next w:val="Bezlisty"/>
    <w:uiPriority w:val="99"/>
    <w:semiHidden/>
    <w:unhideWhenUsed/>
    <w:rsid w:val="00A67577"/>
  </w:style>
  <w:style w:type="numbering" w:customStyle="1" w:styleId="Bezlisty222">
    <w:name w:val="Bez listy222"/>
    <w:next w:val="Bezlisty"/>
    <w:uiPriority w:val="99"/>
    <w:semiHidden/>
    <w:unhideWhenUsed/>
    <w:rsid w:val="00A67577"/>
  </w:style>
  <w:style w:type="table" w:customStyle="1" w:styleId="Tabela-Siatka115">
    <w:name w:val="Tabela - Siatka115"/>
    <w:basedOn w:val="Standardowy"/>
    <w:next w:val="Tabela-Siatka"/>
    <w:uiPriority w:val="39"/>
    <w:rsid w:val="00A6757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212">
    <w:name w:val="Bez listy1212"/>
    <w:next w:val="Bezlisty"/>
    <w:uiPriority w:val="99"/>
    <w:semiHidden/>
    <w:unhideWhenUsed/>
    <w:rsid w:val="00A67577"/>
  </w:style>
  <w:style w:type="table" w:customStyle="1" w:styleId="Tabela-Siatka1113">
    <w:name w:val="Tabela - Siatka1113"/>
    <w:basedOn w:val="Standardowy"/>
    <w:next w:val="Tabela-Siatka"/>
    <w:rsid w:val="00A6757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1122">
    <w:name w:val="Bez listy11122"/>
    <w:next w:val="Bezlisty"/>
    <w:uiPriority w:val="99"/>
    <w:semiHidden/>
    <w:unhideWhenUsed/>
    <w:rsid w:val="00A67577"/>
  </w:style>
  <w:style w:type="numbering" w:customStyle="1" w:styleId="Bezlisty1111112">
    <w:name w:val="Bez listy1111112"/>
    <w:next w:val="Bezlisty"/>
    <w:uiPriority w:val="99"/>
    <w:semiHidden/>
    <w:unhideWhenUsed/>
    <w:rsid w:val="00A67577"/>
  </w:style>
  <w:style w:type="table" w:customStyle="1" w:styleId="Zwykatabela24">
    <w:name w:val="Zwykła tabela 24"/>
    <w:basedOn w:val="Standardowy"/>
    <w:next w:val="Zwykatabela2"/>
    <w:uiPriority w:val="42"/>
    <w:rsid w:val="00A67577"/>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ela-Siatka212">
    <w:name w:val="Tabela - Siatka212"/>
    <w:basedOn w:val="Standardowy"/>
    <w:next w:val="Tabela-Siatka"/>
    <w:uiPriority w:val="39"/>
    <w:rsid w:val="00A6757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3">
    <w:name w:val="Tabela - Siatka123"/>
    <w:basedOn w:val="Standardowy"/>
    <w:next w:val="Tabela-Siatka"/>
    <w:rsid w:val="00A6757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33">
    <w:name w:val="Tabela - Siatka133"/>
    <w:basedOn w:val="Standardowy"/>
    <w:next w:val="Tabela-Siatka"/>
    <w:uiPriority w:val="39"/>
    <w:rsid w:val="00A6757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3">
    <w:name w:val="Tabela - Siatka1123"/>
    <w:basedOn w:val="Standardowy"/>
    <w:next w:val="Tabela-Siatka"/>
    <w:rsid w:val="00A6757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61">
    <w:name w:val="Tabela - Siatka161"/>
    <w:basedOn w:val="Standardowy"/>
    <w:next w:val="Tabela-Siatka"/>
    <w:rsid w:val="00A6757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71">
    <w:name w:val="Bez listy71"/>
    <w:next w:val="Bezlisty"/>
    <w:uiPriority w:val="99"/>
    <w:semiHidden/>
    <w:unhideWhenUsed/>
    <w:rsid w:val="00A67577"/>
  </w:style>
  <w:style w:type="table" w:customStyle="1" w:styleId="Tabela-Siatka221">
    <w:name w:val="Tabela - Siatka221"/>
    <w:basedOn w:val="Standardowy"/>
    <w:next w:val="Tabela-Siatka"/>
    <w:uiPriority w:val="39"/>
    <w:rsid w:val="00A6757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rsid w:val="00A6757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41">
    <w:name w:val="Tabela - Siatka141"/>
    <w:basedOn w:val="Standardowy"/>
    <w:next w:val="Tabela-Siatka"/>
    <w:rsid w:val="00A6757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131">
    <w:name w:val="Tabela - Siatka1131"/>
    <w:basedOn w:val="Standardowy"/>
    <w:next w:val="Tabela-Siatka"/>
    <w:uiPriority w:val="39"/>
    <w:rsid w:val="00A6757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11">
    <w:name w:val="Tabela - Siatka11111"/>
    <w:basedOn w:val="Standardowy"/>
    <w:next w:val="Tabela-Siatka"/>
    <w:rsid w:val="00A6757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Zwykatabela211">
    <w:name w:val="Zwykła tabela 211"/>
    <w:basedOn w:val="Standardowy"/>
    <w:next w:val="Zwykatabela2"/>
    <w:uiPriority w:val="42"/>
    <w:rsid w:val="00A67577"/>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ela-Siatka1211">
    <w:name w:val="Tabela - Siatka1211"/>
    <w:basedOn w:val="Standardowy"/>
    <w:next w:val="Tabela-Siatka"/>
    <w:rsid w:val="00A6757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311">
    <w:name w:val="Tabela - Siatka1311"/>
    <w:basedOn w:val="Standardowy"/>
    <w:next w:val="Tabela-Siatka"/>
    <w:uiPriority w:val="39"/>
    <w:rsid w:val="00A6757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11">
    <w:name w:val="Tabela - Siatka11211"/>
    <w:basedOn w:val="Standardowy"/>
    <w:next w:val="Tabela-Siatka"/>
    <w:rsid w:val="00A6757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51">
    <w:name w:val="Tabela - Siatka151"/>
    <w:basedOn w:val="Standardowy"/>
    <w:next w:val="Tabela-Siatka"/>
    <w:rsid w:val="00A6757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Zwykatabela221">
    <w:name w:val="Zwykła tabela 221"/>
    <w:basedOn w:val="Standardowy"/>
    <w:uiPriority w:val="42"/>
    <w:rsid w:val="00A67577"/>
    <w:rPr>
      <w:sz w:val="22"/>
      <w:szCs w:val="22"/>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ela-Siatka41">
    <w:name w:val="Tabela - Siatka41"/>
    <w:basedOn w:val="Standardowy"/>
    <w:next w:val="Tabela-Siatka"/>
    <w:rsid w:val="00A6757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1131">
    <w:name w:val="Bez listy11131"/>
    <w:next w:val="Bezlisty"/>
    <w:uiPriority w:val="99"/>
    <w:semiHidden/>
    <w:unhideWhenUsed/>
    <w:rsid w:val="00A67577"/>
  </w:style>
  <w:style w:type="numbering" w:customStyle="1" w:styleId="Bezlisty111121">
    <w:name w:val="Bez listy111121"/>
    <w:next w:val="Bezlisty"/>
    <w:uiPriority w:val="99"/>
    <w:semiHidden/>
    <w:unhideWhenUsed/>
    <w:rsid w:val="00A67577"/>
  </w:style>
  <w:style w:type="numbering" w:customStyle="1" w:styleId="Bezlisty411">
    <w:name w:val="Bez listy411"/>
    <w:next w:val="Bezlisty"/>
    <w:uiPriority w:val="99"/>
    <w:semiHidden/>
    <w:unhideWhenUsed/>
    <w:rsid w:val="00A67577"/>
  </w:style>
  <w:style w:type="numbering" w:customStyle="1" w:styleId="Bezlisty1221">
    <w:name w:val="Bez listy1221"/>
    <w:next w:val="Bezlisty"/>
    <w:uiPriority w:val="99"/>
    <w:semiHidden/>
    <w:unhideWhenUsed/>
    <w:rsid w:val="00A67577"/>
  </w:style>
  <w:style w:type="numbering" w:customStyle="1" w:styleId="Bezlisty11211">
    <w:name w:val="Bez listy11211"/>
    <w:next w:val="Bezlisty"/>
    <w:uiPriority w:val="99"/>
    <w:semiHidden/>
    <w:unhideWhenUsed/>
    <w:rsid w:val="00A67577"/>
  </w:style>
  <w:style w:type="numbering" w:customStyle="1" w:styleId="Bezlisty1311">
    <w:name w:val="Bez listy1311"/>
    <w:next w:val="Bezlisty"/>
    <w:uiPriority w:val="99"/>
    <w:semiHidden/>
    <w:unhideWhenUsed/>
    <w:rsid w:val="00A67577"/>
  </w:style>
  <w:style w:type="table" w:customStyle="1" w:styleId="Tabela-Siatka2211">
    <w:name w:val="Tabela - Siatka2211"/>
    <w:basedOn w:val="Standardowy"/>
    <w:next w:val="Tabela-Siatka"/>
    <w:rsid w:val="00A6757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21111">
    <w:name w:val="Bez listy21111"/>
    <w:next w:val="Bezlisty"/>
    <w:uiPriority w:val="99"/>
    <w:semiHidden/>
    <w:unhideWhenUsed/>
    <w:rsid w:val="00A67577"/>
  </w:style>
  <w:style w:type="numbering" w:customStyle="1" w:styleId="Bezlisty11311">
    <w:name w:val="Bez listy11311"/>
    <w:next w:val="Bezlisty"/>
    <w:uiPriority w:val="99"/>
    <w:semiHidden/>
    <w:unhideWhenUsed/>
    <w:rsid w:val="00A67577"/>
  </w:style>
  <w:style w:type="numbering" w:customStyle="1" w:styleId="Bezlisty3111">
    <w:name w:val="Bez listy3111"/>
    <w:next w:val="Bezlisty"/>
    <w:uiPriority w:val="99"/>
    <w:semiHidden/>
    <w:unhideWhenUsed/>
    <w:rsid w:val="00A67577"/>
  </w:style>
  <w:style w:type="numbering" w:customStyle="1" w:styleId="Bezlisty1411">
    <w:name w:val="Bez listy1411"/>
    <w:next w:val="Bezlisty"/>
    <w:uiPriority w:val="99"/>
    <w:semiHidden/>
    <w:unhideWhenUsed/>
    <w:rsid w:val="00A67577"/>
  </w:style>
  <w:style w:type="numbering" w:customStyle="1" w:styleId="Bezlisty2211">
    <w:name w:val="Bez listy2211"/>
    <w:next w:val="Bezlisty"/>
    <w:uiPriority w:val="99"/>
    <w:semiHidden/>
    <w:unhideWhenUsed/>
    <w:rsid w:val="00A67577"/>
  </w:style>
  <w:style w:type="table" w:customStyle="1" w:styleId="Tabela-Siatka1141">
    <w:name w:val="Tabela - Siatka1141"/>
    <w:basedOn w:val="Standardowy"/>
    <w:next w:val="Tabela-Siatka"/>
    <w:uiPriority w:val="39"/>
    <w:rsid w:val="00A6757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2111">
    <w:name w:val="Bez listy12111"/>
    <w:next w:val="Bezlisty"/>
    <w:uiPriority w:val="99"/>
    <w:semiHidden/>
    <w:unhideWhenUsed/>
    <w:rsid w:val="00A67577"/>
  </w:style>
  <w:style w:type="table" w:customStyle="1" w:styleId="Tabela-Siatka11121">
    <w:name w:val="Tabela - Siatka11121"/>
    <w:basedOn w:val="Standardowy"/>
    <w:next w:val="Tabela-Siatka"/>
    <w:rsid w:val="00A6757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11211">
    <w:name w:val="Bez listy111211"/>
    <w:next w:val="Bezlisty"/>
    <w:uiPriority w:val="99"/>
    <w:semiHidden/>
    <w:unhideWhenUsed/>
    <w:rsid w:val="00A67577"/>
  </w:style>
  <w:style w:type="numbering" w:customStyle="1" w:styleId="Bezlisty11111111">
    <w:name w:val="Bez listy11111111"/>
    <w:next w:val="Bezlisty"/>
    <w:uiPriority w:val="99"/>
    <w:semiHidden/>
    <w:unhideWhenUsed/>
    <w:rsid w:val="00A67577"/>
  </w:style>
  <w:style w:type="table" w:customStyle="1" w:styleId="Zwykatabela231">
    <w:name w:val="Zwykła tabela 231"/>
    <w:basedOn w:val="Standardowy"/>
    <w:next w:val="Zwykatabela2"/>
    <w:uiPriority w:val="42"/>
    <w:rsid w:val="00A67577"/>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ela-Siatka2111">
    <w:name w:val="Tabela - Siatka2111"/>
    <w:basedOn w:val="Standardowy"/>
    <w:next w:val="Tabela-Siatka"/>
    <w:uiPriority w:val="39"/>
    <w:rsid w:val="00A6757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21">
    <w:name w:val="Tabela - Siatka1221"/>
    <w:basedOn w:val="Standardowy"/>
    <w:next w:val="Tabela-Siatka"/>
    <w:rsid w:val="00A6757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321">
    <w:name w:val="Tabela - Siatka1321"/>
    <w:basedOn w:val="Standardowy"/>
    <w:next w:val="Tabela-Siatka"/>
    <w:uiPriority w:val="39"/>
    <w:rsid w:val="00A6757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21">
    <w:name w:val="Tabela - Siatka11221"/>
    <w:basedOn w:val="Standardowy"/>
    <w:next w:val="Tabela-Siatka"/>
    <w:rsid w:val="00A6757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6">
    <w:name w:val="Tabela - Siatka6"/>
    <w:basedOn w:val="Standardowy"/>
    <w:next w:val="Tabela-Siatka"/>
    <w:rsid w:val="006F1CE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9">
    <w:name w:val="Bez listy9"/>
    <w:next w:val="Bezlisty"/>
    <w:uiPriority w:val="99"/>
    <w:semiHidden/>
    <w:unhideWhenUsed/>
    <w:rsid w:val="0002516F"/>
  </w:style>
  <w:style w:type="numbering" w:customStyle="1" w:styleId="Bezlisty16">
    <w:name w:val="Bez listy16"/>
    <w:next w:val="Bezlisty"/>
    <w:uiPriority w:val="99"/>
    <w:semiHidden/>
    <w:unhideWhenUsed/>
    <w:rsid w:val="0002516F"/>
  </w:style>
  <w:style w:type="numbering" w:customStyle="1" w:styleId="Bezlisty24">
    <w:name w:val="Bez listy24"/>
    <w:next w:val="Bezlisty"/>
    <w:uiPriority w:val="99"/>
    <w:semiHidden/>
    <w:unhideWhenUsed/>
    <w:rsid w:val="0002516F"/>
  </w:style>
  <w:style w:type="numbering" w:customStyle="1" w:styleId="Bezlisty116">
    <w:name w:val="Bez listy116"/>
    <w:next w:val="Bezlisty"/>
    <w:uiPriority w:val="99"/>
    <w:semiHidden/>
    <w:unhideWhenUsed/>
    <w:rsid w:val="0002516F"/>
  </w:style>
  <w:style w:type="table" w:customStyle="1" w:styleId="Tabela-Siatka7">
    <w:name w:val="Tabela - Siatka7"/>
    <w:basedOn w:val="Standardowy"/>
    <w:next w:val="Tabela-Siatka"/>
    <w:rsid w:val="0002516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213">
    <w:name w:val="Bez listy213"/>
    <w:next w:val="Bezlisty"/>
    <w:uiPriority w:val="99"/>
    <w:semiHidden/>
    <w:unhideWhenUsed/>
    <w:rsid w:val="0002516F"/>
  </w:style>
  <w:style w:type="numbering" w:customStyle="1" w:styleId="Bezlisty1115">
    <w:name w:val="Bez listy1115"/>
    <w:next w:val="Bezlisty"/>
    <w:uiPriority w:val="99"/>
    <w:semiHidden/>
    <w:unhideWhenUsed/>
    <w:rsid w:val="0002516F"/>
  </w:style>
  <w:style w:type="numbering" w:customStyle="1" w:styleId="Bezlisty11114">
    <w:name w:val="Bez listy11114"/>
    <w:next w:val="Bezlisty"/>
    <w:uiPriority w:val="99"/>
    <w:semiHidden/>
    <w:unhideWhenUsed/>
    <w:rsid w:val="0002516F"/>
  </w:style>
  <w:style w:type="numbering" w:customStyle="1" w:styleId="Bezlisty33">
    <w:name w:val="Bez listy33"/>
    <w:next w:val="Bezlisty"/>
    <w:uiPriority w:val="99"/>
    <w:semiHidden/>
    <w:unhideWhenUsed/>
    <w:rsid w:val="0002516F"/>
  </w:style>
  <w:style w:type="numbering" w:customStyle="1" w:styleId="Bezlisty43">
    <w:name w:val="Bez listy43"/>
    <w:next w:val="Bezlisty"/>
    <w:uiPriority w:val="99"/>
    <w:semiHidden/>
    <w:unhideWhenUsed/>
    <w:rsid w:val="0002516F"/>
  </w:style>
  <w:style w:type="table" w:customStyle="1" w:styleId="Tabela-Siatka18">
    <w:name w:val="Tabela - Siatka18"/>
    <w:basedOn w:val="Standardowy"/>
    <w:next w:val="Tabela-Siatka"/>
    <w:rsid w:val="0002516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24">
    <w:name w:val="Bez listy124"/>
    <w:next w:val="Bezlisty"/>
    <w:uiPriority w:val="99"/>
    <w:semiHidden/>
    <w:unhideWhenUsed/>
    <w:rsid w:val="0002516F"/>
  </w:style>
  <w:style w:type="numbering" w:customStyle="1" w:styleId="Bezlisty1123">
    <w:name w:val="Bez listy1123"/>
    <w:next w:val="Bezlisty"/>
    <w:uiPriority w:val="99"/>
    <w:semiHidden/>
    <w:unhideWhenUsed/>
    <w:rsid w:val="0002516F"/>
  </w:style>
  <w:style w:type="numbering" w:customStyle="1" w:styleId="Bezlisty52">
    <w:name w:val="Bez listy52"/>
    <w:next w:val="Bezlisty"/>
    <w:uiPriority w:val="99"/>
    <w:semiHidden/>
    <w:unhideWhenUsed/>
    <w:rsid w:val="0002516F"/>
  </w:style>
  <w:style w:type="numbering" w:customStyle="1" w:styleId="Bezlisty133">
    <w:name w:val="Bez listy133"/>
    <w:next w:val="Bezlisty"/>
    <w:uiPriority w:val="99"/>
    <w:semiHidden/>
    <w:unhideWhenUsed/>
    <w:rsid w:val="0002516F"/>
  </w:style>
  <w:style w:type="table" w:customStyle="1" w:styleId="Tabela-Siatka24">
    <w:name w:val="Tabela - Siatka24"/>
    <w:basedOn w:val="Standardowy"/>
    <w:next w:val="Tabela-Siatka"/>
    <w:rsid w:val="0002516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2113">
    <w:name w:val="Bez listy2113"/>
    <w:next w:val="Bezlisty"/>
    <w:uiPriority w:val="99"/>
    <w:semiHidden/>
    <w:unhideWhenUsed/>
    <w:rsid w:val="0002516F"/>
  </w:style>
  <w:style w:type="numbering" w:customStyle="1" w:styleId="Bezlisty1133">
    <w:name w:val="Bez listy1133"/>
    <w:next w:val="Bezlisty"/>
    <w:uiPriority w:val="99"/>
    <w:semiHidden/>
    <w:unhideWhenUsed/>
    <w:rsid w:val="0002516F"/>
  </w:style>
  <w:style w:type="numbering" w:customStyle="1" w:styleId="Bezlisty111113">
    <w:name w:val="Bez listy111113"/>
    <w:next w:val="Bezlisty"/>
    <w:uiPriority w:val="99"/>
    <w:semiHidden/>
    <w:unhideWhenUsed/>
    <w:rsid w:val="0002516F"/>
  </w:style>
  <w:style w:type="numbering" w:customStyle="1" w:styleId="Bezlisty313">
    <w:name w:val="Bez listy313"/>
    <w:next w:val="Bezlisty"/>
    <w:uiPriority w:val="99"/>
    <w:semiHidden/>
    <w:unhideWhenUsed/>
    <w:rsid w:val="0002516F"/>
  </w:style>
  <w:style w:type="numbering" w:customStyle="1" w:styleId="Bezlisty62">
    <w:name w:val="Bez listy62"/>
    <w:next w:val="Bezlisty"/>
    <w:uiPriority w:val="99"/>
    <w:semiHidden/>
    <w:unhideWhenUsed/>
    <w:rsid w:val="0002516F"/>
  </w:style>
  <w:style w:type="numbering" w:customStyle="1" w:styleId="Bezlisty143">
    <w:name w:val="Bez listy143"/>
    <w:next w:val="Bezlisty"/>
    <w:uiPriority w:val="99"/>
    <w:semiHidden/>
    <w:unhideWhenUsed/>
    <w:rsid w:val="0002516F"/>
  </w:style>
  <w:style w:type="numbering" w:customStyle="1" w:styleId="Bezlisty1142">
    <w:name w:val="Bez listy1142"/>
    <w:next w:val="Bezlisty"/>
    <w:uiPriority w:val="99"/>
    <w:semiHidden/>
    <w:unhideWhenUsed/>
    <w:rsid w:val="0002516F"/>
  </w:style>
  <w:style w:type="numbering" w:customStyle="1" w:styleId="Bezlisty223">
    <w:name w:val="Bez listy223"/>
    <w:next w:val="Bezlisty"/>
    <w:uiPriority w:val="99"/>
    <w:semiHidden/>
    <w:unhideWhenUsed/>
    <w:rsid w:val="0002516F"/>
  </w:style>
  <w:style w:type="table" w:customStyle="1" w:styleId="Tabela-Siatka116">
    <w:name w:val="Tabela - Siatka116"/>
    <w:basedOn w:val="Standardowy"/>
    <w:next w:val="Tabela-Siatka"/>
    <w:uiPriority w:val="39"/>
    <w:rsid w:val="0002516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213">
    <w:name w:val="Bez listy1213"/>
    <w:next w:val="Bezlisty"/>
    <w:uiPriority w:val="99"/>
    <w:semiHidden/>
    <w:unhideWhenUsed/>
    <w:rsid w:val="0002516F"/>
  </w:style>
  <w:style w:type="table" w:customStyle="1" w:styleId="Tabela-Siatka1114">
    <w:name w:val="Tabela - Siatka1114"/>
    <w:basedOn w:val="Standardowy"/>
    <w:next w:val="Tabela-Siatka"/>
    <w:rsid w:val="0002516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1123">
    <w:name w:val="Bez listy11123"/>
    <w:next w:val="Bezlisty"/>
    <w:uiPriority w:val="99"/>
    <w:semiHidden/>
    <w:unhideWhenUsed/>
    <w:rsid w:val="0002516F"/>
  </w:style>
  <w:style w:type="numbering" w:customStyle="1" w:styleId="Bezlisty1111113">
    <w:name w:val="Bez listy1111113"/>
    <w:next w:val="Bezlisty"/>
    <w:uiPriority w:val="99"/>
    <w:semiHidden/>
    <w:unhideWhenUsed/>
    <w:rsid w:val="0002516F"/>
  </w:style>
  <w:style w:type="table" w:customStyle="1" w:styleId="Zwykatabela25">
    <w:name w:val="Zwykła tabela 25"/>
    <w:basedOn w:val="Standardowy"/>
    <w:next w:val="Zwykatabela2"/>
    <w:uiPriority w:val="42"/>
    <w:rsid w:val="0002516F"/>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ela-Siatka213">
    <w:name w:val="Tabela - Siatka213"/>
    <w:basedOn w:val="Standardowy"/>
    <w:next w:val="Tabela-Siatka"/>
    <w:uiPriority w:val="39"/>
    <w:rsid w:val="0002516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4">
    <w:name w:val="Tabela - Siatka124"/>
    <w:basedOn w:val="Standardowy"/>
    <w:next w:val="Tabela-Siatka"/>
    <w:rsid w:val="0002516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34">
    <w:name w:val="Tabela - Siatka134"/>
    <w:basedOn w:val="Standardowy"/>
    <w:next w:val="Tabela-Siatka"/>
    <w:uiPriority w:val="39"/>
    <w:rsid w:val="0002516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4">
    <w:name w:val="Tabela - Siatka1124"/>
    <w:basedOn w:val="Standardowy"/>
    <w:next w:val="Tabela-Siatka"/>
    <w:rsid w:val="0002516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62">
    <w:name w:val="Tabela - Siatka162"/>
    <w:basedOn w:val="Standardowy"/>
    <w:next w:val="Tabela-Siatka"/>
    <w:rsid w:val="0002516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72">
    <w:name w:val="Bez listy72"/>
    <w:next w:val="Bezlisty"/>
    <w:uiPriority w:val="99"/>
    <w:semiHidden/>
    <w:unhideWhenUsed/>
    <w:rsid w:val="0002516F"/>
  </w:style>
  <w:style w:type="table" w:customStyle="1" w:styleId="Tabela-Siatka222">
    <w:name w:val="Tabela - Siatka222"/>
    <w:basedOn w:val="Standardowy"/>
    <w:next w:val="Tabela-Siatka"/>
    <w:uiPriority w:val="39"/>
    <w:rsid w:val="0002516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2">
    <w:name w:val="Tabela - Siatka32"/>
    <w:basedOn w:val="Standardowy"/>
    <w:next w:val="Tabela-Siatka"/>
    <w:rsid w:val="0002516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42">
    <w:name w:val="Tabela - Siatka142"/>
    <w:basedOn w:val="Standardowy"/>
    <w:next w:val="Tabela-Siatka"/>
    <w:rsid w:val="0002516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132">
    <w:name w:val="Tabela - Siatka1132"/>
    <w:basedOn w:val="Standardowy"/>
    <w:next w:val="Tabela-Siatka"/>
    <w:uiPriority w:val="39"/>
    <w:rsid w:val="0002516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12">
    <w:name w:val="Tabela - Siatka11112"/>
    <w:basedOn w:val="Standardowy"/>
    <w:next w:val="Tabela-Siatka"/>
    <w:rsid w:val="0002516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Zwykatabela212">
    <w:name w:val="Zwykła tabela 212"/>
    <w:basedOn w:val="Standardowy"/>
    <w:next w:val="Zwykatabela2"/>
    <w:uiPriority w:val="42"/>
    <w:rsid w:val="0002516F"/>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ela-Siatka1212">
    <w:name w:val="Tabela - Siatka1212"/>
    <w:basedOn w:val="Standardowy"/>
    <w:next w:val="Tabela-Siatka"/>
    <w:rsid w:val="0002516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312">
    <w:name w:val="Tabela - Siatka1312"/>
    <w:basedOn w:val="Standardowy"/>
    <w:next w:val="Tabela-Siatka"/>
    <w:uiPriority w:val="39"/>
    <w:rsid w:val="0002516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12">
    <w:name w:val="Tabela - Siatka11212"/>
    <w:basedOn w:val="Standardowy"/>
    <w:next w:val="Tabela-Siatka"/>
    <w:rsid w:val="0002516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52">
    <w:name w:val="Tabela - Siatka152"/>
    <w:basedOn w:val="Standardowy"/>
    <w:next w:val="Tabela-Siatka"/>
    <w:rsid w:val="0002516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Zwykatabela222">
    <w:name w:val="Zwykła tabela 222"/>
    <w:basedOn w:val="Standardowy"/>
    <w:uiPriority w:val="42"/>
    <w:rsid w:val="0002516F"/>
    <w:rPr>
      <w:sz w:val="22"/>
      <w:szCs w:val="22"/>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ela-Siatka42">
    <w:name w:val="Tabela - Siatka42"/>
    <w:basedOn w:val="Standardowy"/>
    <w:next w:val="Tabela-Siatka"/>
    <w:rsid w:val="0002516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1132">
    <w:name w:val="Bez listy11132"/>
    <w:next w:val="Bezlisty"/>
    <w:uiPriority w:val="99"/>
    <w:semiHidden/>
    <w:unhideWhenUsed/>
    <w:rsid w:val="0002516F"/>
  </w:style>
  <w:style w:type="numbering" w:customStyle="1" w:styleId="Bezlisty111122">
    <w:name w:val="Bez listy111122"/>
    <w:next w:val="Bezlisty"/>
    <w:uiPriority w:val="99"/>
    <w:semiHidden/>
    <w:unhideWhenUsed/>
    <w:rsid w:val="0002516F"/>
  </w:style>
  <w:style w:type="numbering" w:customStyle="1" w:styleId="Bezlisty412">
    <w:name w:val="Bez listy412"/>
    <w:next w:val="Bezlisty"/>
    <w:uiPriority w:val="99"/>
    <w:semiHidden/>
    <w:unhideWhenUsed/>
    <w:rsid w:val="0002516F"/>
  </w:style>
  <w:style w:type="numbering" w:customStyle="1" w:styleId="Bezlisty1222">
    <w:name w:val="Bez listy1222"/>
    <w:next w:val="Bezlisty"/>
    <w:uiPriority w:val="99"/>
    <w:semiHidden/>
    <w:unhideWhenUsed/>
    <w:rsid w:val="0002516F"/>
  </w:style>
  <w:style w:type="numbering" w:customStyle="1" w:styleId="Bezlisty11212">
    <w:name w:val="Bez listy11212"/>
    <w:next w:val="Bezlisty"/>
    <w:uiPriority w:val="99"/>
    <w:semiHidden/>
    <w:unhideWhenUsed/>
    <w:rsid w:val="0002516F"/>
  </w:style>
  <w:style w:type="numbering" w:customStyle="1" w:styleId="Bezlisty1312">
    <w:name w:val="Bez listy1312"/>
    <w:next w:val="Bezlisty"/>
    <w:uiPriority w:val="99"/>
    <w:semiHidden/>
    <w:unhideWhenUsed/>
    <w:rsid w:val="0002516F"/>
  </w:style>
  <w:style w:type="table" w:customStyle="1" w:styleId="Tabela-Siatka2212">
    <w:name w:val="Tabela - Siatka2212"/>
    <w:basedOn w:val="Standardowy"/>
    <w:next w:val="Tabela-Siatka"/>
    <w:rsid w:val="0002516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21112">
    <w:name w:val="Bez listy21112"/>
    <w:next w:val="Bezlisty"/>
    <w:uiPriority w:val="99"/>
    <w:semiHidden/>
    <w:unhideWhenUsed/>
    <w:rsid w:val="0002516F"/>
  </w:style>
  <w:style w:type="numbering" w:customStyle="1" w:styleId="Bezlisty11312">
    <w:name w:val="Bez listy11312"/>
    <w:next w:val="Bezlisty"/>
    <w:uiPriority w:val="99"/>
    <w:semiHidden/>
    <w:unhideWhenUsed/>
    <w:rsid w:val="0002516F"/>
  </w:style>
  <w:style w:type="numbering" w:customStyle="1" w:styleId="Bezlisty3112">
    <w:name w:val="Bez listy3112"/>
    <w:next w:val="Bezlisty"/>
    <w:uiPriority w:val="99"/>
    <w:semiHidden/>
    <w:unhideWhenUsed/>
    <w:rsid w:val="0002516F"/>
  </w:style>
  <w:style w:type="numbering" w:customStyle="1" w:styleId="Bezlisty1412">
    <w:name w:val="Bez listy1412"/>
    <w:next w:val="Bezlisty"/>
    <w:uiPriority w:val="99"/>
    <w:semiHidden/>
    <w:unhideWhenUsed/>
    <w:rsid w:val="0002516F"/>
  </w:style>
  <w:style w:type="numbering" w:customStyle="1" w:styleId="Bezlisty2212">
    <w:name w:val="Bez listy2212"/>
    <w:next w:val="Bezlisty"/>
    <w:uiPriority w:val="99"/>
    <w:semiHidden/>
    <w:unhideWhenUsed/>
    <w:rsid w:val="0002516F"/>
  </w:style>
  <w:style w:type="table" w:customStyle="1" w:styleId="Tabela-Siatka1142">
    <w:name w:val="Tabela - Siatka1142"/>
    <w:basedOn w:val="Standardowy"/>
    <w:next w:val="Tabela-Siatka"/>
    <w:uiPriority w:val="39"/>
    <w:rsid w:val="0002516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2112">
    <w:name w:val="Bez listy12112"/>
    <w:next w:val="Bezlisty"/>
    <w:uiPriority w:val="99"/>
    <w:semiHidden/>
    <w:unhideWhenUsed/>
    <w:rsid w:val="0002516F"/>
  </w:style>
  <w:style w:type="table" w:customStyle="1" w:styleId="Tabela-Siatka11122">
    <w:name w:val="Tabela - Siatka11122"/>
    <w:basedOn w:val="Standardowy"/>
    <w:next w:val="Tabela-Siatka"/>
    <w:rsid w:val="0002516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11212">
    <w:name w:val="Bez listy111212"/>
    <w:next w:val="Bezlisty"/>
    <w:uiPriority w:val="99"/>
    <w:semiHidden/>
    <w:unhideWhenUsed/>
    <w:rsid w:val="0002516F"/>
  </w:style>
  <w:style w:type="numbering" w:customStyle="1" w:styleId="Bezlisty11111112">
    <w:name w:val="Bez listy11111112"/>
    <w:next w:val="Bezlisty"/>
    <w:uiPriority w:val="99"/>
    <w:semiHidden/>
    <w:unhideWhenUsed/>
    <w:rsid w:val="0002516F"/>
  </w:style>
  <w:style w:type="table" w:customStyle="1" w:styleId="Zwykatabela232">
    <w:name w:val="Zwykła tabela 232"/>
    <w:basedOn w:val="Standardowy"/>
    <w:next w:val="Zwykatabela2"/>
    <w:uiPriority w:val="42"/>
    <w:rsid w:val="0002516F"/>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ela-Siatka2112">
    <w:name w:val="Tabela - Siatka2112"/>
    <w:basedOn w:val="Standardowy"/>
    <w:next w:val="Tabela-Siatka"/>
    <w:uiPriority w:val="39"/>
    <w:rsid w:val="0002516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22">
    <w:name w:val="Tabela - Siatka1222"/>
    <w:basedOn w:val="Standardowy"/>
    <w:next w:val="Tabela-Siatka"/>
    <w:rsid w:val="0002516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322">
    <w:name w:val="Tabela - Siatka1322"/>
    <w:basedOn w:val="Standardowy"/>
    <w:next w:val="Tabela-Siatka"/>
    <w:uiPriority w:val="39"/>
    <w:rsid w:val="0002516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22">
    <w:name w:val="Tabela - Siatka11222"/>
    <w:basedOn w:val="Standardowy"/>
    <w:next w:val="Tabela-Siatka"/>
    <w:rsid w:val="0002516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9">
    <w:name w:val="Tabela - Siatka19"/>
    <w:basedOn w:val="Standardowy"/>
    <w:next w:val="Tabela-Siatka"/>
    <w:rsid w:val="00BF692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25">
    <w:name w:val="Tabela - Siatka25"/>
    <w:basedOn w:val="Standardowy"/>
    <w:next w:val="Tabela-Siatka"/>
    <w:rsid w:val="0095330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223">
    <w:name w:val="Tabela - Siatka223"/>
    <w:basedOn w:val="Standardowy"/>
    <w:next w:val="Tabela-Siatka"/>
    <w:uiPriority w:val="39"/>
    <w:rsid w:val="0095330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213">
    <w:name w:val="Tabela - Siatka2213"/>
    <w:basedOn w:val="Standardowy"/>
    <w:next w:val="Tabela-Siatka"/>
    <w:rsid w:val="0095330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231">
    <w:name w:val="Tabela - Siatka231"/>
    <w:basedOn w:val="Standardowy"/>
    <w:next w:val="Tabela-Siatka"/>
    <w:uiPriority w:val="39"/>
    <w:rsid w:val="0095330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221">
    <w:name w:val="Tabela - Siatka2221"/>
    <w:basedOn w:val="Standardowy"/>
    <w:next w:val="Tabela-Siatka"/>
    <w:rsid w:val="0095330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81">
    <w:name w:val="Bez listy81"/>
    <w:next w:val="Bezlisty"/>
    <w:uiPriority w:val="99"/>
    <w:semiHidden/>
    <w:unhideWhenUsed/>
    <w:rsid w:val="00953302"/>
  </w:style>
  <w:style w:type="numbering" w:customStyle="1" w:styleId="Bezlisty151">
    <w:name w:val="Bez listy151"/>
    <w:next w:val="Bezlisty"/>
    <w:uiPriority w:val="99"/>
    <w:semiHidden/>
    <w:unhideWhenUsed/>
    <w:rsid w:val="00953302"/>
  </w:style>
  <w:style w:type="numbering" w:customStyle="1" w:styleId="Bezlisty231">
    <w:name w:val="Bez listy231"/>
    <w:next w:val="Bezlisty"/>
    <w:uiPriority w:val="99"/>
    <w:semiHidden/>
    <w:unhideWhenUsed/>
    <w:rsid w:val="00953302"/>
  </w:style>
  <w:style w:type="numbering" w:customStyle="1" w:styleId="Bezlisty1151">
    <w:name w:val="Bez listy1151"/>
    <w:next w:val="Bezlisty"/>
    <w:uiPriority w:val="99"/>
    <w:semiHidden/>
    <w:unhideWhenUsed/>
    <w:rsid w:val="00953302"/>
  </w:style>
  <w:style w:type="numbering" w:customStyle="1" w:styleId="Bezlisty2121">
    <w:name w:val="Bez listy2121"/>
    <w:next w:val="Bezlisty"/>
    <w:uiPriority w:val="99"/>
    <w:semiHidden/>
    <w:unhideWhenUsed/>
    <w:rsid w:val="00953302"/>
  </w:style>
  <w:style w:type="numbering" w:customStyle="1" w:styleId="Bezlisty11141">
    <w:name w:val="Bez listy11141"/>
    <w:next w:val="Bezlisty"/>
    <w:uiPriority w:val="99"/>
    <w:semiHidden/>
    <w:unhideWhenUsed/>
    <w:rsid w:val="00953302"/>
  </w:style>
  <w:style w:type="numbering" w:customStyle="1" w:styleId="Bezlisty111131">
    <w:name w:val="Bez listy111131"/>
    <w:next w:val="Bezlisty"/>
    <w:uiPriority w:val="99"/>
    <w:semiHidden/>
    <w:unhideWhenUsed/>
    <w:rsid w:val="00953302"/>
  </w:style>
  <w:style w:type="numbering" w:customStyle="1" w:styleId="Bezlisty321">
    <w:name w:val="Bez listy321"/>
    <w:next w:val="Bezlisty"/>
    <w:uiPriority w:val="99"/>
    <w:semiHidden/>
    <w:unhideWhenUsed/>
    <w:rsid w:val="00953302"/>
  </w:style>
  <w:style w:type="numbering" w:customStyle="1" w:styleId="Bezlisty421">
    <w:name w:val="Bez listy421"/>
    <w:next w:val="Bezlisty"/>
    <w:uiPriority w:val="99"/>
    <w:semiHidden/>
    <w:unhideWhenUsed/>
    <w:rsid w:val="00953302"/>
  </w:style>
  <w:style w:type="numbering" w:customStyle="1" w:styleId="Bezlisty1231">
    <w:name w:val="Bez listy1231"/>
    <w:next w:val="Bezlisty"/>
    <w:uiPriority w:val="99"/>
    <w:semiHidden/>
    <w:unhideWhenUsed/>
    <w:rsid w:val="00953302"/>
  </w:style>
  <w:style w:type="numbering" w:customStyle="1" w:styleId="Bezlisty11221">
    <w:name w:val="Bez listy11221"/>
    <w:next w:val="Bezlisty"/>
    <w:uiPriority w:val="99"/>
    <w:semiHidden/>
    <w:unhideWhenUsed/>
    <w:rsid w:val="00953302"/>
  </w:style>
  <w:style w:type="numbering" w:customStyle="1" w:styleId="Bezlisty511">
    <w:name w:val="Bez listy511"/>
    <w:next w:val="Bezlisty"/>
    <w:uiPriority w:val="99"/>
    <w:semiHidden/>
    <w:unhideWhenUsed/>
    <w:rsid w:val="00953302"/>
  </w:style>
  <w:style w:type="numbering" w:customStyle="1" w:styleId="Bezlisty1321">
    <w:name w:val="Bez listy1321"/>
    <w:next w:val="Bezlisty"/>
    <w:uiPriority w:val="99"/>
    <w:semiHidden/>
    <w:unhideWhenUsed/>
    <w:rsid w:val="00953302"/>
  </w:style>
  <w:style w:type="table" w:customStyle="1" w:styleId="Tabela-Siatka2311">
    <w:name w:val="Tabela - Siatka2311"/>
    <w:basedOn w:val="Standardowy"/>
    <w:next w:val="Tabela-Siatka"/>
    <w:rsid w:val="0095330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21121">
    <w:name w:val="Bez listy21121"/>
    <w:next w:val="Bezlisty"/>
    <w:uiPriority w:val="99"/>
    <w:semiHidden/>
    <w:unhideWhenUsed/>
    <w:rsid w:val="00953302"/>
  </w:style>
  <w:style w:type="numbering" w:customStyle="1" w:styleId="Bezlisty11321">
    <w:name w:val="Bez listy11321"/>
    <w:next w:val="Bezlisty"/>
    <w:uiPriority w:val="99"/>
    <w:semiHidden/>
    <w:unhideWhenUsed/>
    <w:rsid w:val="00953302"/>
  </w:style>
  <w:style w:type="numbering" w:customStyle="1" w:styleId="Bezlisty1111121">
    <w:name w:val="Bez listy1111121"/>
    <w:next w:val="Bezlisty"/>
    <w:uiPriority w:val="99"/>
    <w:semiHidden/>
    <w:unhideWhenUsed/>
    <w:rsid w:val="00953302"/>
  </w:style>
  <w:style w:type="numbering" w:customStyle="1" w:styleId="Bezlisty3121">
    <w:name w:val="Bez listy3121"/>
    <w:next w:val="Bezlisty"/>
    <w:uiPriority w:val="99"/>
    <w:semiHidden/>
    <w:unhideWhenUsed/>
    <w:rsid w:val="00953302"/>
  </w:style>
  <w:style w:type="numbering" w:customStyle="1" w:styleId="Bezlisty611">
    <w:name w:val="Bez listy611"/>
    <w:next w:val="Bezlisty"/>
    <w:uiPriority w:val="99"/>
    <w:semiHidden/>
    <w:unhideWhenUsed/>
    <w:rsid w:val="00953302"/>
  </w:style>
  <w:style w:type="numbering" w:customStyle="1" w:styleId="Bezlisty1421">
    <w:name w:val="Bez listy1421"/>
    <w:next w:val="Bezlisty"/>
    <w:uiPriority w:val="99"/>
    <w:semiHidden/>
    <w:unhideWhenUsed/>
    <w:rsid w:val="00953302"/>
  </w:style>
  <w:style w:type="numbering" w:customStyle="1" w:styleId="Bezlisty11411">
    <w:name w:val="Bez listy11411"/>
    <w:next w:val="Bezlisty"/>
    <w:uiPriority w:val="99"/>
    <w:semiHidden/>
    <w:unhideWhenUsed/>
    <w:rsid w:val="00953302"/>
  </w:style>
  <w:style w:type="numbering" w:customStyle="1" w:styleId="Bezlisty2221">
    <w:name w:val="Bez listy2221"/>
    <w:next w:val="Bezlisty"/>
    <w:uiPriority w:val="99"/>
    <w:semiHidden/>
    <w:unhideWhenUsed/>
    <w:rsid w:val="00953302"/>
  </w:style>
  <w:style w:type="numbering" w:customStyle="1" w:styleId="Bezlisty12121">
    <w:name w:val="Bez listy12121"/>
    <w:next w:val="Bezlisty"/>
    <w:uiPriority w:val="99"/>
    <w:semiHidden/>
    <w:unhideWhenUsed/>
    <w:rsid w:val="00953302"/>
  </w:style>
  <w:style w:type="numbering" w:customStyle="1" w:styleId="Bezlisty111221">
    <w:name w:val="Bez listy111221"/>
    <w:next w:val="Bezlisty"/>
    <w:uiPriority w:val="99"/>
    <w:semiHidden/>
    <w:unhideWhenUsed/>
    <w:rsid w:val="00953302"/>
  </w:style>
  <w:style w:type="numbering" w:customStyle="1" w:styleId="Bezlisty11111121">
    <w:name w:val="Bez listy11111121"/>
    <w:next w:val="Bezlisty"/>
    <w:uiPriority w:val="99"/>
    <w:semiHidden/>
    <w:unhideWhenUsed/>
    <w:rsid w:val="00953302"/>
  </w:style>
  <w:style w:type="numbering" w:customStyle="1" w:styleId="Bezlisty711">
    <w:name w:val="Bez listy711"/>
    <w:next w:val="Bezlisty"/>
    <w:uiPriority w:val="99"/>
    <w:semiHidden/>
    <w:unhideWhenUsed/>
    <w:rsid w:val="00953302"/>
  </w:style>
  <w:style w:type="table" w:customStyle="1" w:styleId="Tabela-Siatka22111">
    <w:name w:val="Tabela - Siatka22111"/>
    <w:basedOn w:val="Standardowy"/>
    <w:next w:val="Tabela-Siatka"/>
    <w:uiPriority w:val="39"/>
    <w:rsid w:val="0095330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1311">
    <w:name w:val="Bez listy111311"/>
    <w:next w:val="Bezlisty"/>
    <w:uiPriority w:val="99"/>
    <w:semiHidden/>
    <w:unhideWhenUsed/>
    <w:rsid w:val="00953302"/>
  </w:style>
  <w:style w:type="numbering" w:customStyle="1" w:styleId="Bezlisty1111211">
    <w:name w:val="Bez listy1111211"/>
    <w:next w:val="Bezlisty"/>
    <w:uiPriority w:val="99"/>
    <w:semiHidden/>
    <w:unhideWhenUsed/>
    <w:rsid w:val="00953302"/>
  </w:style>
  <w:style w:type="numbering" w:customStyle="1" w:styleId="Bezlisty4111">
    <w:name w:val="Bez listy4111"/>
    <w:next w:val="Bezlisty"/>
    <w:uiPriority w:val="99"/>
    <w:semiHidden/>
    <w:unhideWhenUsed/>
    <w:rsid w:val="00953302"/>
  </w:style>
  <w:style w:type="numbering" w:customStyle="1" w:styleId="Bezlisty12211">
    <w:name w:val="Bez listy12211"/>
    <w:next w:val="Bezlisty"/>
    <w:uiPriority w:val="99"/>
    <w:semiHidden/>
    <w:unhideWhenUsed/>
    <w:rsid w:val="00953302"/>
  </w:style>
  <w:style w:type="numbering" w:customStyle="1" w:styleId="Bezlisty112111">
    <w:name w:val="Bez listy112111"/>
    <w:next w:val="Bezlisty"/>
    <w:uiPriority w:val="99"/>
    <w:semiHidden/>
    <w:unhideWhenUsed/>
    <w:rsid w:val="00953302"/>
  </w:style>
  <w:style w:type="numbering" w:customStyle="1" w:styleId="Bezlisty13111">
    <w:name w:val="Bez listy13111"/>
    <w:next w:val="Bezlisty"/>
    <w:uiPriority w:val="99"/>
    <w:semiHidden/>
    <w:unhideWhenUsed/>
    <w:rsid w:val="00953302"/>
  </w:style>
  <w:style w:type="table" w:customStyle="1" w:styleId="Tabela-Siatka221111">
    <w:name w:val="Tabela - Siatka221111"/>
    <w:basedOn w:val="Standardowy"/>
    <w:next w:val="Tabela-Siatka"/>
    <w:rsid w:val="0095330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211111">
    <w:name w:val="Bez listy211111"/>
    <w:next w:val="Bezlisty"/>
    <w:uiPriority w:val="99"/>
    <w:semiHidden/>
    <w:unhideWhenUsed/>
    <w:rsid w:val="00953302"/>
  </w:style>
  <w:style w:type="numbering" w:customStyle="1" w:styleId="Bezlisty113111">
    <w:name w:val="Bez listy113111"/>
    <w:next w:val="Bezlisty"/>
    <w:uiPriority w:val="99"/>
    <w:semiHidden/>
    <w:unhideWhenUsed/>
    <w:rsid w:val="00953302"/>
  </w:style>
  <w:style w:type="numbering" w:customStyle="1" w:styleId="Bezlisty31111">
    <w:name w:val="Bez listy31111"/>
    <w:next w:val="Bezlisty"/>
    <w:uiPriority w:val="99"/>
    <w:semiHidden/>
    <w:unhideWhenUsed/>
    <w:rsid w:val="00953302"/>
  </w:style>
  <w:style w:type="numbering" w:customStyle="1" w:styleId="Bezlisty14111">
    <w:name w:val="Bez listy14111"/>
    <w:next w:val="Bezlisty"/>
    <w:uiPriority w:val="99"/>
    <w:semiHidden/>
    <w:unhideWhenUsed/>
    <w:rsid w:val="00953302"/>
  </w:style>
  <w:style w:type="numbering" w:customStyle="1" w:styleId="Bezlisty22111">
    <w:name w:val="Bez listy22111"/>
    <w:next w:val="Bezlisty"/>
    <w:uiPriority w:val="99"/>
    <w:semiHidden/>
    <w:unhideWhenUsed/>
    <w:rsid w:val="00953302"/>
  </w:style>
  <w:style w:type="numbering" w:customStyle="1" w:styleId="Bezlisty121111">
    <w:name w:val="Bez listy121111"/>
    <w:next w:val="Bezlisty"/>
    <w:uiPriority w:val="99"/>
    <w:semiHidden/>
    <w:unhideWhenUsed/>
    <w:rsid w:val="00953302"/>
  </w:style>
  <w:style w:type="numbering" w:customStyle="1" w:styleId="Bezlisty1112111">
    <w:name w:val="Bez listy1112111"/>
    <w:next w:val="Bezlisty"/>
    <w:uiPriority w:val="99"/>
    <w:semiHidden/>
    <w:unhideWhenUsed/>
    <w:rsid w:val="00953302"/>
  </w:style>
  <w:style w:type="numbering" w:customStyle="1" w:styleId="Bezlisty111111111">
    <w:name w:val="Bez listy111111111"/>
    <w:next w:val="Bezlisty"/>
    <w:uiPriority w:val="99"/>
    <w:semiHidden/>
    <w:unhideWhenUsed/>
    <w:rsid w:val="00953302"/>
  </w:style>
  <w:style w:type="table" w:customStyle="1" w:styleId="Tabela-Siatka22211">
    <w:name w:val="Tabela - Siatka22211"/>
    <w:basedOn w:val="Standardowy"/>
    <w:next w:val="Tabela-Siatka"/>
    <w:uiPriority w:val="39"/>
    <w:rsid w:val="0095330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1">
    <w:name w:val="Tabela - Siatka61"/>
    <w:basedOn w:val="Standardowy"/>
    <w:next w:val="Tabela-Siatka"/>
    <w:rsid w:val="00431D6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0">
    <w:name w:val="Bez listy10"/>
    <w:next w:val="Bezlisty"/>
    <w:uiPriority w:val="99"/>
    <w:semiHidden/>
    <w:unhideWhenUsed/>
    <w:rsid w:val="00FA4B92"/>
  </w:style>
  <w:style w:type="table" w:customStyle="1" w:styleId="Tabela-Siatka8">
    <w:name w:val="Tabela - Siatka8"/>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7">
    <w:name w:val="Bez listy17"/>
    <w:next w:val="Bezlisty"/>
    <w:uiPriority w:val="99"/>
    <w:semiHidden/>
    <w:unhideWhenUsed/>
    <w:rsid w:val="00FA4B92"/>
  </w:style>
  <w:style w:type="numbering" w:customStyle="1" w:styleId="Bezlisty117">
    <w:name w:val="Bez listy117"/>
    <w:next w:val="Bezlisty"/>
    <w:uiPriority w:val="99"/>
    <w:semiHidden/>
    <w:unhideWhenUsed/>
    <w:rsid w:val="00FA4B92"/>
  </w:style>
  <w:style w:type="table" w:customStyle="1" w:styleId="Tabela-Siatka110">
    <w:name w:val="Tabela - Siatka110"/>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25">
    <w:name w:val="Bez listy25"/>
    <w:next w:val="Bezlisty"/>
    <w:uiPriority w:val="99"/>
    <w:semiHidden/>
    <w:unhideWhenUsed/>
    <w:rsid w:val="00FA4B92"/>
  </w:style>
  <w:style w:type="table" w:customStyle="1" w:styleId="Tabela-Siatka117">
    <w:name w:val="Tabela - Siatka117"/>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25">
    <w:name w:val="Bez listy125"/>
    <w:next w:val="Bezlisty"/>
    <w:uiPriority w:val="99"/>
    <w:semiHidden/>
    <w:unhideWhenUsed/>
    <w:rsid w:val="00FA4B92"/>
  </w:style>
  <w:style w:type="table" w:customStyle="1" w:styleId="Tabela-Siatka1115">
    <w:name w:val="Tabela - Siatka1115"/>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116">
    <w:name w:val="Bez listy1116"/>
    <w:next w:val="Bezlisty"/>
    <w:uiPriority w:val="99"/>
    <w:semiHidden/>
    <w:unhideWhenUsed/>
    <w:rsid w:val="00FA4B92"/>
  </w:style>
  <w:style w:type="numbering" w:customStyle="1" w:styleId="Bezlisty11115">
    <w:name w:val="Bez listy11115"/>
    <w:next w:val="Bezlisty"/>
    <w:uiPriority w:val="99"/>
    <w:semiHidden/>
    <w:unhideWhenUsed/>
    <w:rsid w:val="00FA4B92"/>
  </w:style>
  <w:style w:type="table" w:customStyle="1" w:styleId="Zwykatabela26">
    <w:name w:val="Zwykła tabela 26"/>
    <w:basedOn w:val="Standardowy"/>
    <w:next w:val="Zwykatabela2"/>
    <w:uiPriority w:val="42"/>
    <w:rsid w:val="00FA4B92"/>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ela-Siatka26">
    <w:name w:val="Tabela - Siatka26"/>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5">
    <w:name w:val="Tabela - Siatka125"/>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35">
    <w:name w:val="Tabela - Siatka135"/>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5">
    <w:name w:val="Tabela - Siatka1125"/>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34">
    <w:name w:val="Bez listy34"/>
    <w:next w:val="Bezlisty"/>
    <w:uiPriority w:val="99"/>
    <w:semiHidden/>
    <w:unhideWhenUsed/>
    <w:rsid w:val="00FA4B92"/>
  </w:style>
  <w:style w:type="table" w:customStyle="1" w:styleId="Tabela-Siatka33">
    <w:name w:val="Tabela - Siatka33"/>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34">
    <w:name w:val="Bez listy134"/>
    <w:next w:val="Bezlisty"/>
    <w:uiPriority w:val="99"/>
    <w:semiHidden/>
    <w:unhideWhenUsed/>
    <w:rsid w:val="00FA4B92"/>
  </w:style>
  <w:style w:type="numbering" w:customStyle="1" w:styleId="Bezlisty1124">
    <w:name w:val="Bez listy1124"/>
    <w:next w:val="Bezlisty"/>
    <w:uiPriority w:val="99"/>
    <w:semiHidden/>
    <w:unhideWhenUsed/>
    <w:rsid w:val="00FA4B92"/>
  </w:style>
  <w:style w:type="table" w:customStyle="1" w:styleId="Tabela-Siatka143">
    <w:name w:val="Tabela - Siatka143"/>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214">
    <w:name w:val="Bez listy214"/>
    <w:next w:val="Bezlisty"/>
    <w:uiPriority w:val="99"/>
    <w:semiHidden/>
    <w:unhideWhenUsed/>
    <w:rsid w:val="00FA4B92"/>
  </w:style>
  <w:style w:type="table" w:customStyle="1" w:styleId="Tabela-Siatka1133">
    <w:name w:val="Tabela - Siatka1133"/>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214">
    <w:name w:val="Bez listy1214"/>
    <w:next w:val="Bezlisty"/>
    <w:uiPriority w:val="99"/>
    <w:semiHidden/>
    <w:unhideWhenUsed/>
    <w:rsid w:val="00FA4B92"/>
  </w:style>
  <w:style w:type="table" w:customStyle="1" w:styleId="Tabela-Siatka11113">
    <w:name w:val="Tabela - Siatka11113"/>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1124">
    <w:name w:val="Bez listy11124"/>
    <w:next w:val="Bezlisty"/>
    <w:uiPriority w:val="99"/>
    <w:semiHidden/>
    <w:unhideWhenUsed/>
    <w:rsid w:val="00FA4B92"/>
  </w:style>
  <w:style w:type="numbering" w:customStyle="1" w:styleId="Bezlisty111114">
    <w:name w:val="Bez listy111114"/>
    <w:next w:val="Bezlisty"/>
    <w:uiPriority w:val="99"/>
    <w:semiHidden/>
    <w:unhideWhenUsed/>
    <w:rsid w:val="00FA4B92"/>
  </w:style>
  <w:style w:type="table" w:customStyle="1" w:styleId="Zwykatabela213">
    <w:name w:val="Zwykła tabela 213"/>
    <w:basedOn w:val="Standardowy"/>
    <w:next w:val="Zwykatabela2"/>
    <w:uiPriority w:val="42"/>
    <w:rsid w:val="00FA4B92"/>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ela-Siatka214">
    <w:name w:val="Tabela - Siatka214"/>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13">
    <w:name w:val="Tabela - Siatka1213"/>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313">
    <w:name w:val="Tabela - Siatka1313"/>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13">
    <w:name w:val="Tabela - Siatka11213"/>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53">
    <w:name w:val="Tabela - Siatka153"/>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Zwykatabela223">
    <w:name w:val="Zwykła tabela 223"/>
    <w:basedOn w:val="Standardowy"/>
    <w:uiPriority w:val="42"/>
    <w:rsid w:val="00FA4B92"/>
    <w:rPr>
      <w:sz w:val="22"/>
      <w:szCs w:val="22"/>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Bezlisty44">
    <w:name w:val="Bez listy44"/>
    <w:next w:val="Bezlisty"/>
    <w:uiPriority w:val="99"/>
    <w:semiHidden/>
    <w:unhideWhenUsed/>
    <w:rsid w:val="00FA4B92"/>
  </w:style>
  <w:style w:type="numbering" w:customStyle="1" w:styleId="Bezlisty144">
    <w:name w:val="Bez listy144"/>
    <w:next w:val="Bezlisty"/>
    <w:uiPriority w:val="99"/>
    <w:semiHidden/>
    <w:unhideWhenUsed/>
    <w:rsid w:val="00FA4B92"/>
  </w:style>
  <w:style w:type="numbering" w:customStyle="1" w:styleId="Bezlisty224">
    <w:name w:val="Bez listy224"/>
    <w:next w:val="Bezlisty"/>
    <w:uiPriority w:val="99"/>
    <w:semiHidden/>
    <w:unhideWhenUsed/>
    <w:rsid w:val="00FA4B92"/>
  </w:style>
  <w:style w:type="numbering" w:customStyle="1" w:styleId="Bezlisty1134">
    <w:name w:val="Bez listy1134"/>
    <w:next w:val="Bezlisty"/>
    <w:uiPriority w:val="99"/>
    <w:semiHidden/>
    <w:unhideWhenUsed/>
    <w:rsid w:val="00FA4B92"/>
  </w:style>
  <w:style w:type="table" w:customStyle="1" w:styleId="Tabela-Siatka43">
    <w:name w:val="Tabela - Siatka43"/>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2114">
    <w:name w:val="Bez listy2114"/>
    <w:next w:val="Bezlisty"/>
    <w:uiPriority w:val="99"/>
    <w:semiHidden/>
    <w:unhideWhenUsed/>
    <w:rsid w:val="00FA4B92"/>
  </w:style>
  <w:style w:type="numbering" w:customStyle="1" w:styleId="Bezlisty11133">
    <w:name w:val="Bez listy11133"/>
    <w:next w:val="Bezlisty"/>
    <w:uiPriority w:val="99"/>
    <w:semiHidden/>
    <w:unhideWhenUsed/>
    <w:rsid w:val="00FA4B92"/>
  </w:style>
  <w:style w:type="numbering" w:customStyle="1" w:styleId="Bezlisty111123">
    <w:name w:val="Bez listy111123"/>
    <w:next w:val="Bezlisty"/>
    <w:uiPriority w:val="99"/>
    <w:semiHidden/>
    <w:unhideWhenUsed/>
    <w:rsid w:val="00FA4B92"/>
  </w:style>
  <w:style w:type="numbering" w:customStyle="1" w:styleId="Bezlisty314">
    <w:name w:val="Bez listy314"/>
    <w:next w:val="Bezlisty"/>
    <w:uiPriority w:val="99"/>
    <w:semiHidden/>
    <w:unhideWhenUsed/>
    <w:rsid w:val="00FA4B92"/>
  </w:style>
  <w:style w:type="numbering" w:customStyle="1" w:styleId="Bezlisty413">
    <w:name w:val="Bez listy413"/>
    <w:next w:val="Bezlisty"/>
    <w:uiPriority w:val="99"/>
    <w:semiHidden/>
    <w:unhideWhenUsed/>
    <w:rsid w:val="00FA4B92"/>
  </w:style>
  <w:style w:type="table" w:customStyle="1" w:styleId="Tabela-Siatka163">
    <w:name w:val="Tabela - Siatka163"/>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223">
    <w:name w:val="Bez listy1223"/>
    <w:next w:val="Bezlisty"/>
    <w:uiPriority w:val="99"/>
    <w:semiHidden/>
    <w:unhideWhenUsed/>
    <w:rsid w:val="00FA4B92"/>
  </w:style>
  <w:style w:type="numbering" w:customStyle="1" w:styleId="Bezlisty11213">
    <w:name w:val="Bez listy11213"/>
    <w:next w:val="Bezlisty"/>
    <w:uiPriority w:val="99"/>
    <w:semiHidden/>
    <w:unhideWhenUsed/>
    <w:rsid w:val="00FA4B92"/>
  </w:style>
  <w:style w:type="numbering" w:customStyle="1" w:styleId="Bezlisty53">
    <w:name w:val="Bez listy53"/>
    <w:next w:val="Bezlisty"/>
    <w:uiPriority w:val="99"/>
    <w:semiHidden/>
    <w:unhideWhenUsed/>
    <w:rsid w:val="00FA4B92"/>
  </w:style>
  <w:style w:type="numbering" w:customStyle="1" w:styleId="Bezlisty1313">
    <w:name w:val="Bez listy1313"/>
    <w:next w:val="Bezlisty"/>
    <w:uiPriority w:val="99"/>
    <w:semiHidden/>
    <w:unhideWhenUsed/>
    <w:rsid w:val="00FA4B92"/>
  </w:style>
  <w:style w:type="table" w:customStyle="1" w:styleId="Tabela-Siatka224">
    <w:name w:val="Tabela - Siatka224"/>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21113">
    <w:name w:val="Bez listy21113"/>
    <w:next w:val="Bezlisty"/>
    <w:uiPriority w:val="99"/>
    <w:semiHidden/>
    <w:unhideWhenUsed/>
    <w:rsid w:val="00FA4B92"/>
  </w:style>
  <w:style w:type="numbering" w:customStyle="1" w:styleId="Bezlisty11313">
    <w:name w:val="Bez listy11313"/>
    <w:next w:val="Bezlisty"/>
    <w:uiPriority w:val="99"/>
    <w:semiHidden/>
    <w:unhideWhenUsed/>
    <w:rsid w:val="00FA4B92"/>
  </w:style>
  <w:style w:type="numbering" w:customStyle="1" w:styleId="Bezlisty1111114">
    <w:name w:val="Bez listy1111114"/>
    <w:next w:val="Bezlisty"/>
    <w:uiPriority w:val="99"/>
    <w:semiHidden/>
    <w:unhideWhenUsed/>
    <w:rsid w:val="00FA4B92"/>
  </w:style>
  <w:style w:type="numbering" w:customStyle="1" w:styleId="Bezlisty3113">
    <w:name w:val="Bez listy3113"/>
    <w:next w:val="Bezlisty"/>
    <w:uiPriority w:val="99"/>
    <w:semiHidden/>
    <w:unhideWhenUsed/>
    <w:rsid w:val="00FA4B92"/>
  </w:style>
  <w:style w:type="numbering" w:customStyle="1" w:styleId="Bezlisty63">
    <w:name w:val="Bez listy63"/>
    <w:next w:val="Bezlisty"/>
    <w:uiPriority w:val="99"/>
    <w:semiHidden/>
    <w:unhideWhenUsed/>
    <w:rsid w:val="00FA4B92"/>
  </w:style>
  <w:style w:type="numbering" w:customStyle="1" w:styleId="Bezlisty1413">
    <w:name w:val="Bez listy1413"/>
    <w:next w:val="Bezlisty"/>
    <w:uiPriority w:val="99"/>
    <w:semiHidden/>
    <w:unhideWhenUsed/>
    <w:rsid w:val="00FA4B92"/>
  </w:style>
  <w:style w:type="numbering" w:customStyle="1" w:styleId="Bezlisty1143">
    <w:name w:val="Bez listy1143"/>
    <w:next w:val="Bezlisty"/>
    <w:uiPriority w:val="99"/>
    <w:semiHidden/>
    <w:unhideWhenUsed/>
    <w:rsid w:val="00FA4B92"/>
  </w:style>
  <w:style w:type="numbering" w:customStyle="1" w:styleId="Bezlisty2213">
    <w:name w:val="Bez listy2213"/>
    <w:next w:val="Bezlisty"/>
    <w:uiPriority w:val="99"/>
    <w:semiHidden/>
    <w:unhideWhenUsed/>
    <w:rsid w:val="00FA4B92"/>
  </w:style>
  <w:style w:type="table" w:customStyle="1" w:styleId="Tabela-Siatka1143">
    <w:name w:val="Tabela - Siatka1143"/>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2113">
    <w:name w:val="Bez listy12113"/>
    <w:next w:val="Bezlisty"/>
    <w:uiPriority w:val="99"/>
    <w:semiHidden/>
    <w:unhideWhenUsed/>
    <w:rsid w:val="00FA4B92"/>
  </w:style>
  <w:style w:type="table" w:customStyle="1" w:styleId="Tabela-Siatka11123">
    <w:name w:val="Tabela - Siatka11123"/>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11213">
    <w:name w:val="Bez listy111213"/>
    <w:next w:val="Bezlisty"/>
    <w:uiPriority w:val="99"/>
    <w:semiHidden/>
    <w:unhideWhenUsed/>
    <w:rsid w:val="00FA4B92"/>
  </w:style>
  <w:style w:type="numbering" w:customStyle="1" w:styleId="Bezlisty11111113">
    <w:name w:val="Bez listy11111113"/>
    <w:next w:val="Bezlisty"/>
    <w:uiPriority w:val="99"/>
    <w:semiHidden/>
    <w:unhideWhenUsed/>
    <w:rsid w:val="00FA4B92"/>
  </w:style>
  <w:style w:type="table" w:customStyle="1" w:styleId="Zwykatabela233">
    <w:name w:val="Zwykła tabela 233"/>
    <w:basedOn w:val="Standardowy"/>
    <w:next w:val="Zwykatabela2"/>
    <w:uiPriority w:val="42"/>
    <w:rsid w:val="00FA4B92"/>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ela-Siatka2113">
    <w:name w:val="Tabela - Siatka2113"/>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23">
    <w:name w:val="Tabela - Siatka1223"/>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323">
    <w:name w:val="Tabela - Siatka1323"/>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23">
    <w:name w:val="Tabela - Siatka11223"/>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73">
    <w:name w:val="Bez listy73"/>
    <w:next w:val="Bezlisty"/>
    <w:uiPriority w:val="99"/>
    <w:semiHidden/>
    <w:unhideWhenUsed/>
    <w:rsid w:val="00FA4B92"/>
  </w:style>
  <w:style w:type="numbering" w:customStyle="1" w:styleId="Bezlisty82">
    <w:name w:val="Bez listy82"/>
    <w:next w:val="Bezlisty"/>
    <w:uiPriority w:val="99"/>
    <w:semiHidden/>
    <w:unhideWhenUsed/>
    <w:rsid w:val="00FA4B92"/>
  </w:style>
  <w:style w:type="numbering" w:customStyle="1" w:styleId="Bezlisty152">
    <w:name w:val="Bez listy152"/>
    <w:next w:val="Bezlisty"/>
    <w:uiPriority w:val="99"/>
    <w:semiHidden/>
    <w:unhideWhenUsed/>
    <w:rsid w:val="00FA4B92"/>
  </w:style>
  <w:style w:type="numbering" w:customStyle="1" w:styleId="Bezlisty232">
    <w:name w:val="Bez listy232"/>
    <w:next w:val="Bezlisty"/>
    <w:uiPriority w:val="99"/>
    <w:semiHidden/>
    <w:unhideWhenUsed/>
    <w:rsid w:val="00FA4B92"/>
  </w:style>
  <w:style w:type="numbering" w:customStyle="1" w:styleId="Bezlisty1152">
    <w:name w:val="Bez listy1152"/>
    <w:next w:val="Bezlisty"/>
    <w:uiPriority w:val="99"/>
    <w:semiHidden/>
    <w:unhideWhenUsed/>
    <w:rsid w:val="00FA4B92"/>
  </w:style>
  <w:style w:type="table" w:customStyle="1" w:styleId="Tabela-Siatka51">
    <w:name w:val="Tabela - Siatka51"/>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2122">
    <w:name w:val="Bez listy2122"/>
    <w:next w:val="Bezlisty"/>
    <w:uiPriority w:val="99"/>
    <w:semiHidden/>
    <w:unhideWhenUsed/>
    <w:rsid w:val="00FA4B92"/>
  </w:style>
  <w:style w:type="numbering" w:customStyle="1" w:styleId="Bezlisty11142">
    <w:name w:val="Bez listy11142"/>
    <w:next w:val="Bezlisty"/>
    <w:uiPriority w:val="99"/>
    <w:semiHidden/>
    <w:unhideWhenUsed/>
    <w:rsid w:val="00FA4B92"/>
  </w:style>
  <w:style w:type="numbering" w:customStyle="1" w:styleId="Bezlisty111132">
    <w:name w:val="Bez listy111132"/>
    <w:next w:val="Bezlisty"/>
    <w:uiPriority w:val="99"/>
    <w:semiHidden/>
    <w:unhideWhenUsed/>
    <w:rsid w:val="00FA4B92"/>
  </w:style>
  <w:style w:type="numbering" w:customStyle="1" w:styleId="Bezlisty322">
    <w:name w:val="Bez listy322"/>
    <w:next w:val="Bezlisty"/>
    <w:uiPriority w:val="99"/>
    <w:semiHidden/>
    <w:unhideWhenUsed/>
    <w:rsid w:val="00FA4B92"/>
  </w:style>
  <w:style w:type="numbering" w:customStyle="1" w:styleId="Bezlisty422">
    <w:name w:val="Bez listy422"/>
    <w:next w:val="Bezlisty"/>
    <w:uiPriority w:val="99"/>
    <w:semiHidden/>
    <w:unhideWhenUsed/>
    <w:rsid w:val="00FA4B92"/>
  </w:style>
  <w:style w:type="table" w:customStyle="1" w:styleId="Tabela-Siatka171">
    <w:name w:val="Tabela - Siatka171"/>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232">
    <w:name w:val="Bez listy1232"/>
    <w:next w:val="Bezlisty"/>
    <w:uiPriority w:val="99"/>
    <w:semiHidden/>
    <w:unhideWhenUsed/>
    <w:rsid w:val="00FA4B92"/>
  </w:style>
  <w:style w:type="numbering" w:customStyle="1" w:styleId="Bezlisty11222">
    <w:name w:val="Bez listy11222"/>
    <w:next w:val="Bezlisty"/>
    <w:uiPriority w:val="99"/>
    <w:semiHidden/>
    <w:unhideWhenUsed/>
    <w:rsid w:val="00FA4B92"/>
  </w:style>
  <w:style w:type="numbering" w:customStyle="1" w:styleId="Bezlisty512">
    <w:name w:val="Bez listy512"/>
    <w:next w:val="Bezlisty"/>
    <w:uiPriority w:val="99"/>
    <w:semiHidden/>
    <w:unhideWhenUsed/>
    <w:rsid w:val="00FA4B92"/>
  </w:style>
  <w:style w:type="numbering" w:customStyle="1" w:styleId="Bezlisty1322">
    <w:name w:val="Bez listy1322"/>
    <w:next w:val="Bezlisty"/>
    <w:uiPriority w:val="99"/>
    <w:semiHidden/>
    <w:unhideWhenUsed/>
    <w:rsid w:val="00FA4B92"/>
  </w:style>
  <w:style w:type="table" w:customStyle="1" w:styleId="Tabela-Siatka232">
    <w:name w:val="Tabela - Siatka232"/>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21122">
    <w:name w:val="Bez listy21122"/>
    <w:next w:val="Bezlisty"/>
    <w:uiPriority w:val="99"/>
    <w:semiHidden/>
    <w:unhideWhenUsed/>
    <w:rsid w:val="00FA4B92"/>
  </w:style>
  <w:style w:type="numbering" w:customStyle="1" w:styleId="Bezlisty11322">
    <w:name w:val="Bez listy11322"/>
    <w:next w:val="Bezlisty"/>
    <w:uiPriority w:val="99"/>
    <w:semiHidden/>
    <w:unhideWhenUsed/>
    <w:rsid w:val="00FA4B92"/>
  </w:style>
  <w:style w:type="numbering" w:customStyle="1" w:styleId="Bezlisty1111122">
    <w:name w:val="Bez listy1111122"/>
    <w:next w:val="Bezlisty"/>
    <w:uiPriority w:val="99"/>
    <w:semiHidden/>
    <w:unhideWhenUsed/>
    <w:rsid w:val="00FA4B92"/>
  </w:style>
  <w:style w:type="numbering" w:customStyle="1" w:styleId="Bezlisty3122">
    <w:name w:val="Bez listy3122"/>
    <w:next w:val="Bezlisty"/>
    <w:uiPriority w:val="99"/>
    <w:semiHidden/>
    <w:unhideWhenUsed/>
    <w:rsid w:val="00FA4B92"/>
  </w:style>
  <w:style w:type="numbering" w:customStyle="1" w:styleId="Bezlisty612">
    <w:name w:val="Bez listy612"/>
    <w:next w:val="Bezlisty"/>
    <w:uiPriority w:val="99"/>
    <w:semiHidden/>
    <w:unhideWhenUsed/>
    <w:rsid w:val="00FA4B92"/>
  </w:style>
  <w:style w:type="numbering" w:customStyle="1" w:styleId="Bezlisty1422">
    <w:name w:val="Bez listy1422"/>
    <w:next w:val="Bezlisty"/>
    <w:uiPriority w:val="99"/>
    <w:semiHidden/>
    <w:unhideWhenUsed/>
    <w:rsid w:val="00FA4B92"/>
  </w:style>
  <w:style w:type="numbering" w:customStyle="1" w:styleId="Bezlisty11412">
    <w:name w:val="Bez listy11412"/>
    <w:next w:val="Bezlisty"/>
    <w:uiPriority w:val="99"/>
    <w:semiHidden/>
    <w:unhideWhenUsed/>
    <w:rsid w:val="00FA4B92"/>
  </w:style>
  <w:style w:type="numbering" w:customStyle="1" w:styleId="Bezlisty2222">
    <w:name w:val="Bez listy2222"/>
    <w:next w:val="Bezlisty"/>
    <w:uiPriority w:val="99"/>
    <w:semiHidden/>
    <w:unhideWhenUsed/>
    <w:rsid w:val="00FA4B92"/>
  </w:style>
  <w:style w:type="table" w:customStyle="1" w:styleId="Tabela-Siatka1151">
    <w:name w:val="Tabela - Siatka1151"/>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2122">
    <w:name w:val="Bez listy12122"/>
    <w:next w:val="Bezlisty"/>
    <w:uiPriority w:val="99"/>
    <w:semiHidden/>
    <w:unhideWhenUsed/>
    <w:rsid w:val="00FA4B92"/>
  </w:style>
  <w:style w:type="table" w:customStyle="1" w:styleId="Tabela-Siatka11131">
    <w:name w:val="Tabela - Siatka11131"/>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11222">
    <w:name w:val="Bez listy111222"/>
    <w:next w:val="Bezlisty"/>
    <w:uiPriority w:val="99"/>
    <w:semiHidden/>
    <w:unhideWhenUsed/>
    <w:rsid w:val="00FA4B92"/>
  </w:style>
  <w:style w:type="numbering" w:customStyle="1" w:styleId="Bezlisty11111122">
    <w:name w:val="Bez listy11111122"/>
    <w:next w:val="Bezlisty"/>
    <w:uiPriority w:val="99"/>
    <w:semiHidden/>
    <w:unhideWhenUsed/>
    <w:rsid w:val="00FA4B92"/>
  </w:style>
  <w:style w:type="table" w:customStyle="1" w:styleId="Zwykatabela241">
    <w:name w:val="Zwykła tabela 241"/>
    <w:basedOn w:val="Standardowy"/>
    <w:next w:val="Zwykatabela2"/>
    <w:uiPriority w:val="42"/>
    <w:rsid w:val="00FA4B92"/>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ela-Siatka2121">
    <w:name w:val="Tabela - Siatka2121"/>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31">
    <w:name w:val="Tabela - Siatka1231"/>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331">
    <w:name w:val="Tabela - Siatka1331"/>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31">
    <w:name w:val="Tabela - Siatka11231"/>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611">
    <w:name w:val="Tabela - Siatka1611"/>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712">
    <w:name w:val="Bez listy712"/>
    <w:next w:val="Bezlisty"/>
    <w:uiPriority w:val="99"/>
    <w:semiHidden/>
    <w:unhideWhenUsed/>
    <w:rsid w:val="00FA4B92"/>
  </w:style>
  <w:style w:type="table" w:customStyle="1" w:styleId="Tabela-Siatka2214">
    <w:name w:val="Tabela - Siatka2214"/>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1">
    <w:name w:val="Tabela - Siatka311"/>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411">
    <w:name w:val="Tabela - Siatka1411"/>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1311">
    <w:name w:val="Tabela - Siatka11311"/>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111">
    <w:name w:val="Tabela - Siatka111111"/>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Zwykatabela2111">
    <w:name w:val="Zwykła tabela 2111"/>
    <w:basedOn w:val="Standardowy"/>
    <w:next w:val="Zwykatabela2"/>
    <w:uiPriority w:val="42"/>
    <w:rsid w:val="00FA4B92"/>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ela-Siatka12111">
    <w:name w:val="Tabela - Siatka12111"/>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3111">
    <w:name w:val="Tabela - Siatka13111"/>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111">
    <w:name w:val="Tabela - Siatka112111"/>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511">
    <w:name w:val="Tabela - Siatka1511"/>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Zwykatabela2211">
    <w:name w:val="Zwykła tabela 2211"/>
    <w:basedOn w:val="Standardowy"/>
    <w:uiPriority w:val="42"/>
    <w:rsid w:val="00FA4B92"/>
    <w:rPr>
      <w:sz w:val="22"/>
      <w:szCs w:val="22"/>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ela-Siatka411">
    <w:name w:val="Tabela - Siatka411"/>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11312">
    <w:name w:val="Bez listy111312"/>
    <w:next w:val="Bezlisty"/>
    <w:uiPriority w:val="99"/>
    <w:semiHidden/>
    <w:unhideWhenUsed/>
    <w:rsid w:val="00FA4B92"/>
  </w:style>
  <w:style w:type="numbering" w:customStyle="1" w:styleId="Bezlisty1111212">
    <w:name w:val="Bez listy1111212"/>
    <w:next w:val="Bezlisty"/>
    <w:uiPriority w:val="99"/>
    <w:semiHidden/>
    <w:unhideWhenUsed/>
    <w:rsid w:val="00FA4B92"/>
  </w:style>
  <w:style w:type="numbering" w:customStyle="1" w:styleId="Bezlisty4112">
    <w:name w:val="Bez listy4112"/>
    <w:next w:val="Bezlisty"/>
    <w:uiPriority w:val="99"/>
    <w:semiHidden/>
    <w:unhideWhenUsed/>
    <w:rsid w:val="00FA4B92"/>
  </w:style>
  <w:style w:type="numbering" w:customStyle="1" w:styleId="Bezlisty12212">
    <w:name w:val="Bez listy12212"/>
    <w:next w:val="Bezlisty"/>
    <w:uiPriority w:val="99"/>
    <w:semiHidden/>
    <w:unhideWhenUsed/>
    <w:rsid w:val="00FA4B92"/>
  </w:style>
  <w:style w:type="numbering" w:customStyle="1" w:styleId="Bezlisty112112">
    <w:name w:val="Bez listy112112"/>
    <w:next w:val="Bezlisty"/>
    <w:uiPriority w:val="99"/>
    <w:semiHidden/>
    <w:unhideWhenUsed/>
    <w:rsid w:val="00FA4B92"/>
  </w:style>
  <w:style w:type="numbering" w:customStyle="1" w:styleId="Bezlisty13112">
    <w:name w:val="Bez listy13112"/>
    <w:next w:val="Bezlisty"/>
    <w:uiPriority w:val="99"/>
    <w:semiHidden/>
    <w:unhideWhenUsed/>
    <w:rsid w:val="00FA4B92"/>
  </w:style>
  <w:style w:type="table" w:customStyle="1" w:styleId="Tabela-Siatka22112">
    <w:name w:val="Tabela - Siatka22112"/>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211112">
    <w:name w:val="Bez listy211112"/>
    <w:next w:val="Bezlisty"/>
    <w:uiPriority w:val="99"/>
    <w:semiHidden/>
    <w:unhideWhenUsed/>
    <w:rsid w:val="00FA4B92"/>
  </w:style>
  <w:style w:type="numbering" w:customStyle="1" w:styleId="Bezlisty113112">
    <w:name w:val="Bez listy113112"/>
    <w:next w:val="Bezlisty"/>
    <w:uiPriority w:val="99"/>
    <w:semiHidden/>
    <w:unhideWhenUsed/>
    <w:rsid w:val="00FA4B92"/>
  </w:style>
  <w:style w:type="numbering" w:customStyle="1" w:styleId="Bezlisty31112">
    <w:name w:val="Bez listy31112"/>
    <w:next w:val="Bezlisty"/>
    <w:uiPriority w:val="99"/>
    <w:semiHidden/>
    <w:unhideWhenUsed/>
    <w:rsid w:val="00FA4B92"/>
  </w:style>
  <w:style w:type="numbering" w:customStyle="1" w:styleId="Bezlisty14112">
    <w:name w:val="Bez listy14112"/>
    <w:next w:val="Bezlisty"/>
    <w:uiPriority w:val="99"/>
    <w:semiHidden/>
    <w:unhideWhenUsed/>
    <w:rsid w:val="00FA4B92"/>
  </w:style>
  <w:style w:type="numbering" w:customStyle="1" w:styleId="Bezlisty22112">
    <w:name w:val="Bez listy22112"/>
    <w:next w:val="Bezlisty"/>
    <w:uiPriority w:val="99"/>
    <w:semiHidden/>
    <w:unhideWhenUsed/>
    <w:rsid w:val="00FA4B92"/>
  </w:style>
  <w:style w:type="table" w:customStyle="1" w:styleId="Tabela-Siatka11411">
    <w:name w:val="Tabela - Siatka11411"/>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21112">
    <w:name w:val="Bez listy121112"/>
    <w:next w:val="Bezlisty"/>
    <w:uiPriority w:val="99"/>
    <w:semiHidden/>
    <w:unhideWhenUsed/>
    <w:rsid w:val="00FA4B92"/>
  </w:style>
  <w:style w:type="table" w:customStyle="1" w:styleId="Tabela-Siatka111211">
    <w:name w:val="Tabela - Siatka111211"/>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112112">
    <w:name w:val="Bez listy1112112"/>
    <w:next w:val="Bezlisty"/>
    <w:uiPriority w:val="99"/>
    <w:semiHidden/>
    <w:unhideWhenUsed/>
    <w:rsid w:val="00FA4B92"/>
  </w:style>
  <w:style w:type="numbering" w:customStyle="1" w:styleId="Bezlisty111111112">
    <w:name w:val="Bez listy111111112"/>
    <w:next w:val="Bezlisty"/>
    <w:uiPriority w:val="99"/>
    <w:semiHidden/>
    <w:unhideWhenUsed/>
    <w:rsid w:val="00FA4B92"/>
  </w:style>
  <w:style w:type="table" w:customStyle="1" w:styleId="Zwykatabela2311">
    <w:name w:val="Zwykła tabela 2311"/>
    <w:basedOn w:val="Standardowy"/>
    <w:next w:val="Zwykatabela2"/>
    <w:uiPriority w:val="42"/>
    <w:rsid w:val="00FA4B92"/>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ela-Siatka21111">
    <w:name w:val="Tabela - Siatka21111"/>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211">
    <w:name w:val="Tabela - Siatka12211"/>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3211">
    <w:name w:val="Tabela - Siatka13211"/>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211">
    <w:name w:val="Tabela - Siatka112211"/>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62">
    <w:name w:val="Tabela - Siatka62"/>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91">
    <w:name w:val="Bez listy91"/>
    <w:next w:val="Bezlisty"/>
    <w:uiPriority w:val="99"/>
    <w:semiHidden/>
    <w:unhideWhenUsed/>
    <w:rsid w:val="00FA4B92"/>
  </w:style>
  <w:style w:type="numbering" w:customStyle="1" w:styleId="Bezlisty161">
    <w:name w:val="Bez listy161"/>
    <w:next w:val="Bezlisty"/>
    <w:uiPriority w:val="99"/>
    <w:semiHidden/>
    <w:unhideWhenUsed/>
    <w:rsid w:val="00FA4B92"/>
  </w:style>
  <w:style w:type="numbering" w:customStyle="1" w:styleId="Bezlisty241">
    <w:name w:val="Bez listy241"/>
    <w:next w:val="Bezlisty"/>
    <w:uiPriority w:val="99"/>
    <w:semiHidden/>
    <w:unhideWhenUsed/>
    <w:rsid w:val="00FA4B92"/>
  </w:style>
  <w:style w:type="numbering" w:customStyle="1" w:styleId="Bezlisty1161">
    <w:name w:val="Bez listy1161"/>
    <w:next w:val="Bezlisty"/>
    <w:uiPriority w:val="99"/>
    <w:semiHidden/>
    <w:unhideWhenUsed/>
    <w:rsid w:val="00FA4B92"/>
  </w:style>
  <w:style w:type="table" w:customStyle="1" w:styleId="Tabela-Siatka71">
    <w:name w:val="Tabela - Siatka71"/>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2131">
    <w:name w:val="Bez listy2131"/>
    <w:next w:val="Bezlisty"/>
    <w:uiPriority w:val="99"/>
    <w:semiHidden/>
    <w:unhideWhenUsed/>
    <w:rsid w:val="00FA4B92"/>
  </w:style>
  <w:style w:type="numbering" w:customStyle="1" w:styleId="Bezlisty11151">
    <w:name w:val="Bez listy11151"/>
    <w:next w:val="Bezlisty"/>
    <w:uiPriority w:val="99"/>
    <w:semiHidden/>
    <w:unhideWhenUsed/>
    <w:rsid w:val="00FA4B92"/>
  </w:style>
  <w:style w:type="numbering" w:customStyle="1" w:styleId="Bezlisty111141">
    <w:name w:val="Bez listy111141"/>
    <w:next w:val="Bezlisty"/>
    <w:uiPriority w:val="99"/>
    <w:semiHidden/>
    <w:unhideWhenUsed/>
    <w:rsid w:val="00FA4B92"/>
  </w:style>
  <w:style w:type="numbering" w:customStyle="1" w:styleId="Bezlisty331">
    <w:name w:val="Bez listy331"/>
    <w:next w:val="Bezlisty"/>
    <w:uiPriority w:val="99"/>
    <w:semiHidden/>
    <w:unhideWhenUsed/>
    <w:rsid w:val="00FA4B92"/>
  </w:style>
  <w:style w:type="numbering" w:customStyle="1" w:styleId="Bezlisty431">
    <w:name w:val="Bez listy431"/>
    <w:next w:val="Bezlisty"/>
    <w:uiPriority w:val="99"/>
    <w:semiHidden/>
    <w:unhideWhenUsed/>
    <w:rsid w:val="00FA4B92"/>
  </w:style>
  <w:style w:type="table" w:customStyle="1" w:styleId="Tabela-Siatka181">
    <w:name w:val="Tabela - Siatka181"/>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241">
    <w:name w:val="Bez listy1241"/>
    <w:next w:val="Bezlisty"/>
    <w:uiPriority w:val="99"/>
    <w:semiHidden/>
    <w:unhideWhenUsed/>
    <w:rsid w:val="00FA4B92"/>
  </w:style>
  <w:style w:type="numbering" w:customStyle="1" w:styleId="Bezlisty11231">
    <w:name w:val="Bez listy11231"/>
    <w:next w:val="Bezlisty"/>
    <w:uiPriority w:val="99"/>
    <w:semiHidden/>
    <w:unhideWhenUsed/>
    <w:rsid w:val="00FA4B92"/>
  </w:style>
  <w:style w:type="numbering" w:customStyle="1" w:styleId="Bezlisty521">
    <w:name w:val="Bez listy521"/>
    <w:next w:val="Bezlisty"/>
    <w:uiPriority w:val="99"/>
    <w:semiHidden/>
    <w:unhideWhenUsed/>
    <w:rsid w:val="00FA4B92"/>
  </w:style>
  <w:style w:type="numbering" w:customStyle="1" w:styleId="Bezlisty1331">
    <w:name w:val="Bez listy1331"/>
    <w:next w:val="Bezlisty"/>
    <w:uiPriority w:val="99"/>
    <w:semiHidden/>
    <w:unhideWhenUsed/>
    <w:rsid w:val="00FA4B92"/>
  </w:style>
  <w:style w:type="table" w:customStyle="1" w:styleId="Tabela-Siatka241">
    <w:name w:val="Tabela - Siatka241"/>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21131">
    <w:name w:val="Bez listy21131"/>
    <w:next w:val="Bezlisty"/>
    <w:uiPriority w:val="99"/>
    <w:semiHidden/>
    <w:unhideWhenUsed/>
    <w:rsid w:val="00FA4B92"/>
  </w:style>
  <w:style w:type="numbering" w:customStyle="1" w:styleId="Bezlisty11331">
    <w:name w:val="Bez listy11331"/>
    <w:next w:val="Bezlisty"/>
    <w:uiPriority w:val="99"/>
    <w:semiHidden/>
    <w:unhideWhenUsed/>
    <w:rsid w:val="00FA4B92"/>
  </w:style>
  <w:style w:type="numbering" w:customStyle="1" w:styleId="Bezlisty1111131">
    <w:name w:val="Bez listy1111131"/>
    <w:next w:val="Bezlisty"/>
    <w:uiPriority w:val="99"/>
    <w:semiHidden/>
    <w:unhideWhenUsed/>
    <w:rsid w:val="00FA4B92"/>
  </w:style>
  <w:style w:type="numbering" w:customStyle="1" w:styleId="Bezlisty3131">
    <w:name w:val="Bez listy3131"/>
    <w:next w:val="Bezlisty"/>
    <w:uiPriority w:val="99"/>
    <w:semiHidden/>
    <w:unhideWhenUsed/>
    <w:rsid w:val="00FA4B92"/>
  </w:style>
  <w:style w:type="numbering" w:customStyle="1" w:styleId="Bezlisty621">
    <w:name w:val="Bez listy621"/>
    <w:next w:val="Bezlisty"/>
    <w:uiPriority w:val="99"/>
    <w:semiHidden/>
    <w:unhideWhenUsed/>
    <w:rsid w:val="00FA4B92"/>
  </w:style>
  <w:style w:type="numbering" w:customStyle="1" w:styleId="Bezlisty1431">
    <w:name w:val="Bez listy1431"/>
    <w:next w:val="Bezlisty"/>
    <w:uiPriority w:val="99"/>
    <w:semiHidden/>
    <w:unhideWhenUsed/>
    <w:rsid w:val="00FA4B92"/>
  </w:style>
  <w:style w:type="numbering" w:customStyle="1" w:styleId="Bezlisty11421">
    <w:name w:val="Bez listy11421"/>
    <w:next w:val="Bezlisty"/>
    <w:uiPriority w:val="99"/>
    <w:semiHidden/>
    <w:unhideWhenUsed/>
    <w:rsid w:val="00FA4B92"/>
  </w:style>
  <w:style w:type="numbering" w:customStyle="1" w:styleId="Bezlisty2231">
    <w:name w:val="Bez listy2231"/>
    <w:next w:val="Bezlisty"/>
    <w:uiPriority w:val="99"/>
    <w:semiHidden/>
    <w:unhideWhenUsed/>
    <w:rsid w:val="00FA4B92"/>
  </w:style>
  <w:style w:type="table" w:customStyle="1" w:styleId="Tabela-Siatka1161">
    <w:name w:val="Tabela - Siatka1161"/>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2131">
    <w:name w:val="Bez listy12131"/>
    <w:next w:val="Bezlisty"/>
    <w:uiPriority w:val="99"/>
    <w:semiHidden/>
    <w:unhideWhenUsed/>
    <w:rsid w:val="00FA4B92"/>
  </w:style>
  <w:style w:type="table" w:customStyle="1" w:styleId="Tabela-Siatka11141">
    <w:name w:val="Tabela - Siatka11141"/>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11231">
    <w:name w:val="Bez listy111231"/>
    <w:next w:val="Bezlisty"/>
    <w:uiPriority w:val="99"/>
    <w:semiHidden/>
    <w:unhideWhenUsed/>
    <w:rsid w:val="00FA4B92"/>
  </w:style>
  <w:style w:type="numbering" w:customStyle="1" w:styleId="Bezlisty11111131">
    <w:name w:val="Bez listy11111131"/>
    <w:next w:val="Bezlisty"/>
    <w:uiPriority w:val="99"/>
    <w:semiHidden/>
    <w:unhideWhenUsed/>
    <w:rsid w:val="00FA4B92"/>
  </w:style>
  <w:style w:type="table" w:customStyle="1" w:styleId="Zwykatabela251">
    <w:name w:val="Zwykła tabela 251"/>
    <w:basedOn w:val="Standardowy"/>
    <w:next w:val="Zwykatabela2"/>
    <w:uiPriority w:val="42"/>
    <w:rsid w:val="00FA4B92"/>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ela-Siatka2131">
    <w:name w:val="Tabela - Siatka2131"/>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41">
    <w:name w:val="Tabela - Siatka1241"/>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341">
    <w:name w:val="Tabela - Siatka1341"/>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41">
    <w:name w:val="Tabela - Siatka11241"/>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621">
    <w:name w:val="Tabela - Siatka1621"/>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721">
    <w:name w:val="Bez listy721"/>
    <w:next w:val="Bezlisty"/>
    <w:uiPriority w:val="99"/>
    <w:semiHidden/>
    <w:unhideWhenUsed/>
    <w:rsid w:val="00FA4B92"/>
  </w:style>
  <w:style w:type="table" w:customStyle="1" w:styleId="Tabela-Siatka2222">
    <w:name w:val="Tabela - Siatka2222"/>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21">
    <w:name w:val="Tabela - Siatka321"/>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421">
    <w:name w:val="Tabela - Siatka1421"/>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1321">
    <w:name w:val="Tabela - Siatka11321"/>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121">
    <w:name w:val="Tabela - Siatka111121"/>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Zwykatabela2121">
    <w:name w:val="Zwykła tabela 2121"/>
    <w:basedOn w:val="Standardowy"/>
    <w:next w:val="Zwykatabela2"/>
    <w:uiPriority w:val="42"/>
    <w:rsid w:val="00FA4B92"/>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ela-Siatka12121">
    <w:name w:val="Tabela - Siatka12121"/>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3121">
    <w:name w:val="Tabela - Siatka13121"/>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121">
    <w:name w:val="Tabela - Siatka112121"/>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521">
    <w:name w:val="Tabela - Siatka1521"/>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Zwykatabela2221">
    <w:name w:val="Zwykła tabela 2221"/>
    <w:basedOn w:val="Standardowy"/>
    <w:uiPriority w:val="42"/>
    <w:rsid w:val="00FA4B92"/>
    <w:rPr>
      <w:sz w:val="22"/>
      <w:szCs w:val="22"/>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ela-Siatka421">
    <w:name w:val="Tabela - Siatka421"/>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11321">
    <w:name w:val="Bez listy111321"/>
    <w:next w:val="Bezlisty"/>
    <w:uiPriority w:val="99"/>
    <w:semiHidden/>
    <w:unhideWhenUsed/>
    <w:rsid w:val="00FA4B92"/>
  </w:style>
  <w:style w:type="numbering" w:customStyle="1" w:styleId="Bezlisty1111221">
    <w:name w:val="Bez listy1111221"/>
    <w:next w:val="Bezlisty"/>
    <w:uiPriority w:val="99"/>
    <w:semiHidden/>
    <w:unhideWhenUsed/>
    <w:rsid w:val="00FA4B92"/>
  </w:style>
  <w:style w:type="numbering" w:customStyle="1" w:styleId="Bezlisty4121">
    <w:name w:val="Bez listy4121"/>
    <w:next w:val="Bezlisty"/>
    <w:uiPriority w:val="99"/>
    <w:semiHidden/>
    <w:unhideWhenUsed/>
    <w:rsid w:val="00FA4B92"/>
  </w:style>
  <w:style w:type="numbering" w:customStyle="1" w:styleId="Bezlisty12221">
    <w:name w:val="Bez listy12221"/>
    <w:next w:val="Bezlisty"/>
    <w:uiPriority w:val="99"/>
    <w:semiHidden/>
    <w:unhideWhenUsed/>
    <w:rsid w:val="00FA4B92"/>
  </w:style>
  <w:style w:type="numbering" w:customStyle="1" w:styleId="Bezlisty112121">
    <w:name w:val="Bez listy112121"/>
    <w:next w:val="Bezlisty"/>
    <w:uiPriority w:val="99"/>
    <w:semiHidden/>
    <w:unhideWhenUsed/>
    <w:rsid w:val="00FA4B92"/>
  </w:style>
  <w:style w:type="numbering" w:customStyle="1" w:styleId="Bezlisty13121">
    <w:name w:val="Bez listy13121"/>
    <w:next w:val="Bezlisty"/>
    <w:uiPriority w:val="99"/>
    <w:semiHidden/>
    <w:unhideWhenUsed/>
    <w:rsid w:val="00FA4B92"/>
  </w:style>
  <w:style w:type="table" w:customStyle="1" w:styleId="Tabela-Siatka22121">
    <w:name w:val="Tabela - Siatka22121"/>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211121">
    <w:name w:val="Bez listy211121"/>
    <w:next w:val="Bezlisty"/>
    <w:uiPriority w:val="99"/>
    <w:semiHidden/>
    <w:unhideWhenUsed/>
    <w:rsid w:val="00FA4B92"/>
  </w:style>
  <w:style w:type="numbering" w:customStyle="1" w:styleId="Bezlisty113121">
    <w:name w:val="Bez listy113121"/>
    <w:next w:val="Bezlisty"/>
    <w:uiPriority w:val="99"/>
    <w:semiHidden/>
    <w:unhideWhenUsed/>
    <w:rsid w:val="00FA4B92"/>
  </w:style>
  <w:style w:type="numbering" w:customStyle="1" w:styleId="Bezlisty31121">
    <w:name w:val="Bez listy31121"/>
    <w:next w:val="Bezlisty"/>
    <w:uiPriority w:val="99"/>
    <w:semiHidden/>
    <w:unhideWhenUsed/>
    <w:rsid w:val="00FA4B92"/>
  </w:style>
  <w:style w:type="numbering" w:customStyle="1" w:styleId="Bezlisty14121">
    <w:name w:val="Bez listy14121"/>
    <w:next w:val="Bezlisty"/>
    <w:uiPriority w:val="99"/>
    <w:semiHidden/>
    <w:unhideWhenUsed/>
    <w:rsid w:val="00FA4B92"/>
  </w:style>
  <w:style w:type="numbering" w:customStyle="1" w:styleId="Bezlisty22121">
    <w:name w:val="Bez listy22121"/>
    <w:next w:val="Bezlisty"/>
    <w:uiPriority w:val="99"/>
    <w:semiHidden/>
    <w:unhideWhenUsed/>
    <w:rsid w:val="00FA4B92"/>
  </w:style>
  <w:style w:type="table" w:customStyle="1" w:styleId="Tabela-Siatka11421">
    <w:name w:val="Tabela - Siatka11421"/>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21121">
    <w:name w:val="Bez listy121121"/>
    <w:next w:val="Bezlisty"/>
    <w:uiPriority w:val="99"/>
    <w:semiHidden/>
    <w:unhideWhenUsed/>
    <w:rsid w:val="00FA4B92"/>
  </w:style>
  <w:style w:type="table" w:customStyle="1" w:styleId="Tabela-Siatka111221">
    <w:name w:val="Tabela - Siatka111221"/>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112121">
    <w:name w:val="Bez listy1112121"/>
    <w:next w:val="Bezlisty"/>
    <w:uiPriority w:val="99"/>
    <w:semiHidden/>
    <w:unhideWhenUsed/>
    <w:rsid w:val="00FA4B92"/>
  </w:style>
  <w:style w:type="numbering" w:customStyle="1" w:styleId="Bezlisty111111121">
    <w:name w:val="Bez listy111111121"/>
    <w:next w:val="Bezlisty"/>
    <w:uiPriority w:val="99"/>
    <w:semiHidden/>
    <w:unhideWhenUsed/>
    <w:rsid w:val="00FA4B92"/>
  </w:style>
  <w:style w:type="table" w:customStyle="1" w:styleId="Zwykatabela2321">
    <w:name w:val="Zwykła tabela 2321"/>
    <w:basedOn w:val="Standardowy"/>
    <w:next w:val="Zwykatabela2"/>
    <w:uiPriority w:val="42"/>
    <w:rsid w:val="00FA4B92"/>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ela-Siatka21121">
    <w:name w:val="Tabela - Siatka21121"/>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221">
    <w:name w:val="Tabela - Siatka12221"/>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3221">
    <w:name w:val="Tabela - Siatka13221"/>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221">
    <w:name w:val="Tabela - Siatka112221"/>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91">
    <w:name w:val="Tabela - Siatka191"/>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item-fieldvalue">
    <w:name w:val="item-fieldvalue"/>
    <w:basedOn w:val="Domylnaczcionkaakapitu"/>
    <w:rsid w:val="00FA4B92"/>
  </w:style>
  <w:style w:type="numbering" w:customStyle="1" w:styleId="Bezlisty101">
    <w:name w:val="Bez listy101"/>
    <w:next w:val="Bezlisty"/>
    <w:uiPriority w:val="99"/>
    <w:semiHidden/>
    <w:unhideWhenUsed/>
    <w:rsid w:val="00FA4B92"/>
  </w:style>
  <w:style w:type="numbering" w:customStyle="1" w:styleId="Bezlisty171">
    <w:name w:val="Bez listy171"/>
    <w:next w:val="Bezlisty"/>
    <w:uiPriority w:val="99"/>
    <w:semiHidden/>
    <w:unhideWhenUsed/>
    <w:rsid w:val="00FA4B92"/>
  </w:style>
  <w:style w:type="numbering" w:customStyle="1" w:styleId="Bezlisty1171">
    <w:name w:val="Bez listy1171"/>
    <w:next w:val="Bezlisty"/>
    <w:uiPriority w:val="99"/>
    <w:semiHidden/>
    <w:unhideWhenUsed/>
    <w:rsid w:val="00FA4B92"/>
  </w:style>
  <w:style w:type="numbering" w:customStyle="1" w:styleId="Bezlisty251">
    <w:name w:val="Bez listy251"/>
    <w:next w:val="Bezlisty"/>
    <w:uiPriority w:val="99"/>
    <w:semiHidden/>
    <w:unhideWhenUsed/>
    <w:rsid w:val="00FA4B92"/>
  </w:style>
  <w:style w:type="numbering" w:customStyle="1" w:styleId="Bezlisty1251">
    <w:name w:val="Bez listy1251"/>
    <w:next w:val="Bezlisty"/>
    <w:uiPriority w:val="99"/>
    <w:semiHidden/>
    <w:unhideWhenUsed/>
    <w:rsid w:val="00FA4B92"/>
  </w:style>
  <w:style w:type="numbering" w:customStyle="1" w:styleId="Bezlisty11161">
    <w:name w:val="Bez listy11161"/>
    <w:next w:val="Bezlisty"/>
    <w:uiPriority w:val="99"/>
    <w:semiHidden/>
    <w:unhideWhenUsed/>
    <w:rsid w:val="00FA4B92"/>
  </w:style>
  <w:style w:type="numbering" w:customStyle="1" w:styleId="Bezlisty111151">
    <w:name w:val="Bez listy111151"/>
    <w:next w:val="Bezlisty"/>
    <w:uiPriority w:val="99"/>
    <w:semiHidden/>
    <w:unhideWhenUsed/>
    <w:rsid w:val="00FA4B92"/>
  </w:style>
  <w:style w:type="table" w:customStyle="1" w:styleId="Tabela-Siatka251">
    <w:name w:val="Tabela - Siatka251"/>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41">
    <w:name w:val="Bez listy341"/>
    <w:next w:val="Bezlisty"/>
    <w:uiPriority w:val="99"/>
    <w:semiHidden/>
    <w:unhideWhenUsed/>
    <w:rsid w:val="00FA4B92"/>
  </w:style>
  <w:style w:type="numbering" w:customStyle="1" w:styleId="Bezlisty1341">
    <w:name w:val="Bez listy1341"/>
    <w:next w:val="Bezlisty"/>
    <w:uiPriority w:val="99"/>
    <w:semiHidden/>
    <w:unhideWhenUsed/>
    <w:rsid w:val="00FA4B92"/>
  </w:style>
  <w:style w:type="numbering" w:customStyle="1" w:styleId="Bezlisty11241">
    <w:name w:val="Bez listy11241"/>
    <w:next w:val="Bezlisty"/>
    <w:uiPriority w:val="99"/>
    <w:semiHidden/>
    <w:unhideWhenUsed/>
    <w:rsid w:val="00FA4B92"/>
  </w:style>
  <w:style w:type="numbering" w:customStyle="1" w:styleId="Bezlisty2141">
    <w:name w:val="Bez listy2141"/>
    <w:next w:val="Bezlisty"/>
    <w:uiPriority w:val="99"/>
    <w:semiHidden/>
    <w:unhideWhenUsed/>
    <w:rsid w:val="00FA4B92"/>
  </w:style>
  <w:style w:type="numbering" w:customStyle="1" w:styleId="Bezlisty12141">
    <w:name w:val="Bez listy12141"/>
    <w:next w:val="Bezlisty"/>
    <w:uiPriority w:val="99"/>
    <w:semiHidden/>
    <w:unhideWhenUsed/>
    <w:rsid w:val="00FA4B92"/>
  </w:style>
  <w:style w:type="numbering" w:customStyle="1" w:styleId="Bezlisty111241">
    <w:name w:val="Bez listy111241"/>
    <w:next w:val="Bezlisty"/>
    <w:uiPriority w:val="99"/>
    <w:semiHidden/>
    <w:unhideWhenUsed/>
    <w:rsid w:val="00FA4B92"/>
  </w:style>
  <w:style w:type="numbering" w:customStyle="1" w:styleId="Bezlisty1111141">
    <w:name w:val="Bez listy1111141"/>
    <w:next w:val="Bezlisty"/>
    <w:uiPriority w:val="99"/>
    <w:semiHidden/>
    <w:unhideWhenUsed/>
    <w:rsid w:val="00FA4B92"/>
  </w:style>
  <w:style w:type="numbering" w:customStyle="1" w:styleId="WW8Num136">
    <w:name w:val="WW8Num136"/>
    <w:basedOn w:val="Bezlisty"/>
    <w:rsid w:val="00FA4B92"/>
    <w:pPr>
      <w:numPr>
        <w:numId w:val="19"/>
      </w:numPr>
    </w:pPr>
  </w:style>
  <w:style w:type="paragraph" w:customStyle="1" w:styleId="Standardowy1">
    <w:name w:val="Standardowy1"/>
    <w:rsid w:val="00FA4B92"/>
    <w:pPr>
      <w:suppressAutoHyphens/>
    </w:pPr>
    <w:rPr>
      <w:rFonts w:ascii="Times New Roman" w:eastAsia="Arial" w:hAnsi="Times New Roman"/>
      <w:lang w:eastAsia="zh-CN"/>
    </w:rPr>
  </w:style>
  <w:style w:type="numbering" w:customStyle="1" w:styleId="Bezlisty18">
    <w:name w:val="Bez listy18"/>
    <w:next w:val="Bezlisty"/>
    <w:uiPriority w:val="99"/>
    <w:semiHidden/>
    <w:unhideWhenUsed/>
    <w:rsid w:val="00FA4B92"/>
  </w:style>
  <w:style w:type="table" w:customStyle="1" w:styleId="Tabela-Siatka9">
    <w:name w:val="Tabela - Siatka9"/>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9">
    <w:name w:val="Bez listy19"/>
    <w:next w:val="Bezlisty"/>
    <w:uiPriority w:val="99"/>
    <w:semiHidden/>
    <w:unhideWhenUsed/>
    <w:rsid w:val="00FA4B92"/>
  </w:style>
  <w:style w:type="numbering" w:customStyle="1" w:styleId="Bezlisty118">
    <w:name w:val="Bez listy118"/>
    <w:next w:val="Bezlisty"/>
    <w:uiPriority w:val="99"/>
    <w:semiHidden/>
    <w:unhideWhenUsed/>
    <w:rsid w:val="00FA4B92"/>
  </w:style>
  <w:style w:type="table" w:customStyle="1" w:styleId="Tabela-Siatka118">
    <w:name w:val="Tabela - Siatka118"/>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26">
    <w:name w:val="Bez listy26"/>
    <w:next w:val="Bezlisty"/>
    <w:uiPriority w:val="99"/>
    <w:semiHidden/>
    <w:unhideWhenUsed/>
    <w:rsid w:val="00FA4B92"/>
  </w:style>
  <w:style w:type="table" w:customStyle="1" w:styleId="Tabela-Siatka119">
    <w:name w:val="Tabela - Siatka119"/>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26">
    <w:name w:val="Bez listy126"/>
    <w:next w:val="Bezlisty"/>
    <w:uiPriority w:val="99"/>
    <w:semiHidden/>
    <w:unhideWhenUsed/>
    <w:rsid w:val="00FA4B92"/>
  </w:style>
  <w:style w:type="table" w:customStyle="1" w:styleId="Tabela-Siatka1116">
    <w:name w:val="Tabela - Siatka1116"/>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117">
    <w:name w:val="Bez listy1117"/>
    <w:next w:val="Bezlisty"/>
    <w:uiPriority w:val="99"/>
    <w:semiHidden/>
    <w:unhideWhenUsed/>
    <w:rsid w:val="00FA4B92"/>
  </w:style>
  <w:style w:type="numbering" w:customStyle="1" w:styleId="Bezlisty11116">
    <w:name w:val="Bez listy11116"/>
    <w:next w:val="Bezlisty"/>
    <w:uiPriority w:val="99"/>
    <w:semiHidden/>
    <w:unhideWhenUsed/>
    <w:rsid w:val="00FA4B92"/>
  </w:style>
  <w:style w:type="table" w:customStyle="1" w:styleId="Zwykatabela27">
    <w:name w:val="Zwykła tabela 27"/>
    <w:basedOn w:val="Standardowy"/>
    <w:next w:val="Zwykatabela2"/>
    <w:uiPriority w:val="42"/>
    <w:rsid w:val="00FA4B92"/>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ela-Siatka27">
    <w:name w:val="Tabela - Siatka27"/>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6">
    <w:name w:val="Tabela - Siatka126"/>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36">
    <w:name w:val="Tabela - Siatka136"/>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6">
    <w:name w:val="Tabela - Siatka1126"/>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35">
    <w:name w:val="Bez listy35"/>
    <w:next w:val="Bezlisty"/>
    <w:uiPriority w:val="99"/>
    <w:semiHidden/>
    <w:unhideWhenUsed/>
    <w:rsid w:val="00FA4B92"/>
  </w:style>
  <w:style w:type="table" w:customStyle="1" w:styleId="Tabela-Siatka34">
    <w:name w:val="Tabela - Siatka34"/>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35">
    <w:name w:val="Bez listy135"/>
    <w:next w:val="Bezlisty"/>
    <w:uiPriority w:val="99"/>
    <w:semiHidden/>
    <w:unhideWhenUsed/>
    <w:rsid w:val="00FA4B92"/>
  </w:style>
  <w:style w:type="numbering" w:customStyle="1" w:styleId="Bezlisty1125">
    <w:name w:val="Bez listy1125"/>
    <w:next w:val="Bezlisty"/>
    <w:uiPriority w:val="99"/>
    <w:semiHidden/>
    <w:unhideWhenUsed/>
    <w:rsid w:val="00FA4B92"/>
  </w:style>
  <w:style w:type="table" w:customStyle="1" w:styleId="Tabela-Siatka144">
    <w:name w:val="Tabela - Siatka144"/>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215">
    <w:name w:val="Bez listy215"/>
    <w:next w:val="Bezlisty"/>
    <w:uiPriority w:val="99"/>
    <w:semiHidden/>
    <w:unhideWhenUsed/>
    <w:rsid w:val="00FA4B92"/>
  </w:style>
  <w:style w:type="table" w:customStyle="1" w:styleId="Tabela-Siatka1134">
    <w:name w:val="Tabela - Siatka1134"/>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215">
    <w:name w:val="Bez listy1215"/>
    <w:next w:val="Bezlisty"/>
    <w:uiPriority w:val="99"/>
    <w:semiHidden/>
    <w:unhideWhenUsed/>
    <w:rsid w:val="00FA4B92"/>
  </w:style>
  <w:style w:type="table" w:customStyle="1" w:styleId="Tabela-Siatka11114">
    <w:name w:val="Tabela - Siatka11114"/>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1125">
    <w:name w:val="Bez listy11125"/>
    <w:next w:val="Bezlisty"/>
    <w:uiPriority w:val="99"/>
    <w:semiHidden/>
    <w:unhideWhenUsed/>
    <w:rsid w:val="00FA4B92"/>
  </w:style>
  <w:style w:type="numbering" w:customStyle="1" w:styleId="Bezlisty111115">
    <w:name w:val="Bez listy111115"/>
    <w:next w:val="Bezlisty"/>
    <w:uiPriority w:val="99"/>
    <w:semiHidden/>
    <w:unhideWhenUsed/>
    <w:rsid w:val="00FA4B92"/>
  </w:style>
  <w:style w:type="table" w:customStyle="1" w:styleId="Zwykatabela214">
    <w:name w:val="Zwykła tabela 214"/>
    <w:basedOn w:val="Standardowy"/>
    <w:next w:val="Zwykatabela2"/>
    <w:uiPriority w:val="42"/>
    <w:rsid w:val="00FA4B92"/>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ela-Siatka215">
    <w:name w:val="Tabela - Siatka215"/>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14">
    <w:name w:val="Tabela - Siatka1214"/>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314">
    <w:name w:val="Tabela - Siatka1314"/>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14">
    <w:name w:val="Tabela - Siatka11214"/>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54">
    <w:name w:val="Tabela - Siatka154"/>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Zwykatabela224">
    <w:name w:val="Zwykła tabela 224"/>
    <w:basedOn w:val="Standardowy"/>
    <w:uiPriority w:val="42"/>
    <w:rsid w:val="00FA4B92"/>
    <w:rPr>
      <w:sz w:val="22"/>
      <w:szCs w:val="22"/>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Bezlisty45">
    <w:name w:val="Bez listy45"/>
    <w:next w:val="Bezlisty"/>
    <w:uiPriority w:val="99"/>
    <w:semiHidden/>
    <w:unhideWhenUsed/>
    <w:rsid w:val="00FA4B92"/>
  </w:style>
  <w:style w:type="numbering" w:customStyle="1" w:styleId="Bezlisty145">
    <w:name w:val="Bez listy145"/>
    <w:next w:val="Bezlisty"/>
    <w:uiPriority w:val="99"/>
    <w:semiHidden/>
    <w:unhideWhenUsed/>
    <w:rsid w:val="00FA4B92"/>
  </w:style>
  <w:style w:type="numbering" w:customStyle="1" w:styleId="Bezlisty225">
    <w:name w:val="Bez listy225"/>
    <w:next w:val="Bezlisty"/>
    <w:uiPriority w:val="99"/>
    <w:semiHidden/>
    <w:unhideWhenUsed/>
    <w:rsid w:val="00FA4B92"/>
  </w:style>
  <w:style w:type="numbering" w:customStyle="1" w:styleId="Bezlisty1135">
    <w:name w:val="Bez listy1135"/>
    <w:next w:val="Bezlisty"/>
    <w:uiPriority w:val="99"/>
    <w:semiHidden/>
    <w:unhideWhenUsed/>
    <w:rsid w:val="00FA4B92"/>
  </w:style>
  <w:style w:type="table" w:customStyle="1" w:styleId="Tabela-Siatka44">
    <w:name w:val="Tabela - Siatka44"/>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2115">
    <w:name w:val="Bez listy2115"/>
    <w:next w:val="Bezlisty"/>
    <w:uiPriority w:val="99"/>
    <w:semiHidden/>
    <w:unhideWhenUsed/>
    <w:rsid w:val="00FA4B92"/>
  </w:style>
  <w:style w:type="numbering" w:customStyle="1" w:styleId="Bezlisty11134">
    <w:name w:val="Bez listy11134"/>
    <w:next w:val="Bezlisty"/>
    <w:uiPriority w:val="99"/>
    <w:semiHidden/>
    <w:unhideWhenUsed/>
    <w:rsid w:val="00FA4B92"/>
  </w:style>
  <w:style w:type="numbering" w:customStyle="1" w:styleId="Bezlisty111124">
    <w:name w:val="Bez listy111124"/>
    <w:next w:val="Bezlisty"/>
    <w:uiPriority w:val="99"/>
    <w:semiHidden/>
    <w:unhideWhenUsed/>
    <w:rsid w:val="00FA4B92"/>
  </w:style>
  <w:style w:type="numbering" w:customStyle="1" w:styleId="Bezlisty315">
    <w:name w:val="Bez listy315"/>
    <w:next w:val="Bezlisty"/>
    <w:uiPriority w:val="99"/>
    <w:semiHidden/>
    <w:unhideWhenUsed/>
    <w:rsid w:val="00FA4B92"/>
  </w:style>
  <w:style w:type="numbering" w:customStyle="1" w:styleId="Bezlisty414">
    <w:name w:val="Bez listy414"/>
    <w:next w:val="Bezlisty"/>
    <w:uiPriority w:val="99"/>
    <w:semiHidden/>
    <w:unhideWhenUsed/>
    <w:rsid w:val="00FA4B92"/>
  </w:style>
  <w:style w:type="table" w:customStyle="1" w:styleId="Tabela-Siatka164">
    <w:name w:val="Tabela - Siatka164"/>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224">
    <w:name w:val="Bez listy1224"/>
    <w:next w:val="Bezlisty"/>
    <w:uiPriority w:val="99"/>
    <w:semiHidden/>
    <w:unhideWhenUsed/>
    <w:rsid w:val="00FA4B92"/>
  </w:style>
  <w:style w:type="numbering" w:customStyle="1" w:styleId="Bezlisty11214">
    <w:name w:val="Bez listy11214"/>
    <w:next w:val="Bezlisty"/>
    <w:uiPriority w:val="99"/>
    <w:semiHidden/>
    <w:unhideWhenUsed/>
    <w:rsid w:val="00FA4B92"/>
  </w:style>
  <w:style w:type="numbering" w:customStyle="1" w:styleId="Bezlisty54">
    <w:name w:val="Bez listy54"/>
    <w:next w:val="Bezlisty"/>
    <w:uiPriority w:val="99"/>
    <w:semiHidden/>
    <w:unhideWhenUsed/>
    <w:rsid w:val="00FA4B92"/>
  </w:style>
  <w:style w:type="numbering" w:customStyle="1" w:styleId="Bezlisty1314">
    <w:name w:val="Bez listy1314"/>
    <w:next w:val="Bezlisty"/>
    <w:uiPriority w:val="99"/>
    <w:semiHidden/>
    <w:unhideWhenUsed/>
    <w:rsid w:val="00FA4B92"/>
  </w:style>
  <w:style w:type="table" w:customStyle="1" w:styleId="Tabela-Siatka225">
    <w:name w:val="Tabela - Siatka225"/>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21114">
    <w:name w:val="Bez listy21114"/>
    <w:next w:val="Bezlisty"/>
    <w:uiPriority w:val="99"/>
    <w:semiHidden/>
    <w:unhideWhenUsed/>
    <w:rsid w:val="00FA4B92"/>
  </w:style>
  <w:style w:type="numbering" w:customStyle="1" w:styleId="Bezlisty11314">
    <w:name w:val="Bez listy11314"/>
    <w:next w:val="Bezlisty"/>
    <w:uiPriority w:val="99"/>
    <w:semiHidden/>
    <w:unhideWhenUsed/>
    <w:rsid w:val="00FA4B92"/>
  </w:style>
  <w:style w:type="numbering" w:customStyle="1" w:styleId="Bezlisty1111115">
    <w:name w:val="Bez listy1111115"/>
    <w:next w:val="Bezlisty"/>
    <w:uiPriority w:val="99"/>
    <w:semiHidden/>
    <w:unhideWhenUsed/>
    <w:rsid w:val="00FA4B92"/>
  </w:style>
  <w:style w:type="numbering" w:customStyle="1" w:styleId="Bezlisty3114">
    <w:name w:val="Bez listy3114"/>
    <w:next w:val="Bezlisty"/>
    <w:uiPriority w:val="99"/>
    <w:semiHidden/>
    <w:unhideWhenUsed/>
    <w:rsid w:val="00FA4B92"/>
  </w:style>
  <w:style w:type="numbering" w:customStyle="1" w:styleId="Bezlisty64">
    <w:name w:val="Bez listy64"/>
    <w:next w:val="Bezlisty"/>
    <w:uiPriority w:val="99"/>
    <w:semiHidden/>
    <w:unhideWhenUsed/>
    <w:rsid w:val="00FA4B92"/>
  </w:style>
  <w:style w:type="numbering" w:customStyle="1" w:styleId="Bezlisty1414">
    <w:name w:val="Bez listy1414"/>
    <w:next w:val="Bezlisty"/>
    <w:uiPriority w:val="99"/>
    <w:semiHidden/>
    <w:unhideWhenUsed/>
    <w:rsid w:val="00FA4B92"/>
  </w:style>
  <w:style w:type="numbering" w:customStyle="1" w:styleId="Bezlisty1144">
    <w:name w:val="Bez listy1144"/>
    <w:next w:val="Bezlisty"/>
    <w:uiPriority w:val="99"/>
    <w:semiHidden/>
    <w:unhideWhenUsed/>
    <w:rsid w:val="00FA4B92"/>
  </w:style>
  <w:style w:type="numbering" w:customStyle="1" w:styleId="Bezlisty2214">
    <w:name w:val="Bez listy2214"/>
    <w:next w:val="Bezlisty"/>
    <w:uiPriority w:val="99"/>
    <w:semiHidden/>
    <w:unhideWhenUsed/>
    <w:rsid w:val="00FA4B92"/>
  </w:style>
  <w:style w:type="table" w:customStyle="1" w:styleId="Tabela-Siatka1144">
    <w:name w:val="Tabela - Siatka1144"/>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2114">
    <w:name w:val="Bez listy12114"/>
    <w:next w:val="Bezlisty"/>
    <w:uiPriority w:val="99"/>
    <w:semiHidden/>
    <w:unhideWhenUsed/>
    <w:rsid w:val="00FA4B92"/>
  </w:style>
  <w:style w:type="table" w:customStyle="1" w:styleId="Tabela-Siatka11124">
    <w:name w:val="Tabela - Siatka11124"/>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11214">
    <w:name w:val="Bez listy111214"/>
    <w:next w:val="Bezlisty"/>
    <w:uiPriority w:val="99"/>
    <w:semiHidden/>
    <w:unhideWhenUsed/>
    <w:rsid w:val="00FA4B92"/>
  </w:style>
  <w:style w:type="numbering" w:customStyle="1" w:styleId="Bezlisty11111114">
    <w:name w:val="Bez listy11111114"/>
    <w:next w:val="Bezlisty"/>
    <w:uiPriority w:val="99"/>
    <w:semiHidden/>
    <w:unhideWhenUsed/>
    <w:rsid w:val="00FA4B92"/>
  </w:style>
  <w:style w:type="table" w:customStyle="1" w:styleId="Zwykatabela234">
    <w:name w:val="Zwykła tabela 234"/>
    <w:basedOn w:val="Standardowy"/>
    <w:next w:val="Zwykatabela2"/>
    <w:uiPriority w:val="42"/>
    <w:rsid w:val="00FA4B92"/>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ela-Siatka2114">
    <w:name w:val="Tabela - Siatka2114"/>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24">
    <w:name w:val="Tabela - Siatka1224"/>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324">
    <w:name w:val="Tabela - Siatka1324"/>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24">
    <w:name w:val="Tabela - Siatka11224"/>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74">
    <w:name w:val="Bez listy74"/>
    <w:next w:val="Bezlisty"/>
    <w:uiPriority w:val="99"/>
    <w:semiHidden/>
    <w:unhideWhenUsed/>
    <w:rsid w:val="00FA4B92"/>
  </w:style>
  <w:style w:type="numbering" w:customStyle="1" w:styleId="Bezlisty83">
    <w:name w:val="Bez listy83"/>
    <w:next w:val="Bezlisty"/>
    <w:uiPriority w:val="99"/>
    <w:semiHidden/>
    <w:unhideWhenUsed/>
    <w:rsid w:val="00FA4B92"/>
  </w:style>
  <w:style w:type="numbering" w:customStyle="1" w:styleId="Bezlisty153">
    <w:name w:val="Bez listy153"/>
    <w:next w:val="Bezlisty"/>
    <w:uiPriority w:val="99"/>
    <w:semiHidden/>
    <w:unhideWhenUsed/>
    <w:rsid w:val="00FA4B92"/>
  </w:style>
  <w:style w:type="numbering" w:customStyle="1" w:styleId="Bezlisty233">
    <w:name w:val="Bez listy233"/>
    <w:next w:val="Bezlisty"/>
    <w:uiPriority w:val="99"/>
    <w:semiHidden/>
    <w:unhideWhenUsed/>
    <w:rsid w:val="00FA4B92"/>
  </w:style>
  <w:style w:type="numbering" w:customStyle="1" w:styleId="Bezlisty1153">
    <w:name w:val="Bez listy1153"/>
    <w:next w:val="Bezlisty"/>
    <w:uiPriority w:val="99"/>
    <w:semiHidden/>
    <w:unhideWhenUsed/>
    <w:rsid w:val="00FA4B92"/>
  </w:style>
  <w:style w:type="table" w:customStyle="1" w:styleId="Tabela-Siatka52">
    <w:name w:val="Tabela - Siatka52"/>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2123">
    <w:name w:val="Bez listy2123"/>
    <w:next w:val="Bezlisty"/>
    <w:uiPriority w:val="99"/>
    <w:semiHidden/>
    <w:unhideWhenUsed/>
    <w:rsid w:val="00FA4B92"/>
  </w:style>
  <w:style w:type="numbering" w:customStyle="1" w:styleId="Bezlisty11143">
    <w:name w:val="Bez listy11143"/>
    <w:next w:val="Bezlisty"/>
    <w:uiPriority w:val="99"/>
    <w:semiHidden/>
    <w:unhideWhenUsed/>
    <w:rsid w:val="00FA4B92"/>
  </w:style>
  <w:style w:type="numbering" w:customStyle="1" w:styleId="Bezlisty111133">
    <w:name w:val="Bez listy111133"/>
    <w:next w:val="Bezlisty"/>
    <w:uiPriority w:val="99"/>
    <w:semiHidden/>
    <w:unhideWhenUsed/>
    <w:rsid w:val="00FA4B92"/>
  </w:style>
  <w:style w:type="numbering" w:customStyle="1" w:styleId="Bezlisty323">
    <w:name w:val="Bez listy323"/>
    <w:next w:val="Bezlisty"/>
    <w:uiPriority w:val="99"/>
    <w:semiHidden/>
    <w:unhideWhenUsed/>
    <w:rsid w:val="00FA4B92"/>
  </w:style>
  <w:style w:type="numbering" w:customStyle="1" w:styleId="Bezlisty423">
    <w:name w:val="Bez listy423"/>
    <w:next w:val="Bezlisty"/>
    <w:uiPriority w:val="99"/>
    <w:semiHidden/>
    <w:unhideWhenUsed/>
    <w:rsid w:val="00FA4B92"/>
  </w:style>
  <w:style w:type="table" w:customStyle="1" w:styleId="Tabela-Siatka172">
    <w:name w:val="Tabela - Siatka172"/>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233">
    <w:name w:val="Bez listy1233"/>
    <w:next w:val="Bezlisty"/>
    <w:uiPriority w:val="99"/>
    <w:semiHidden/>
    <w:unhideWhenUsed/>
    <w:rsid w:val="00FA4B92"/>
  </w:style>
  <w:style w:type="numbering" w:customStyle="1" w:styleId="Bezlisty11223">
    <w:name w:val="Bez listy11223"/>
    <w:next w:val="Bezlisty"/>
    <w:uiPriority w:val="99"/>
    <w:semiHidden/>
    <w:unhideWhenUsed/>
    <w:rsid w:val="00FA4B92"/>
  </w:style>
  <w:style w:type="numbering" w:customStyle="1" w:styleId="Bezlisty513">
    <w:name w:val="Bez listy513"/>
    <w:next w:val="Bezlisty"/>
    <w:uiPriority w:val="99"/>
    <w:semiHidden/>
    <w:unhideWhenUsed/>
    <w:rsid w:val="00FA4B92"/>
  </w:style>
  <w:style w:type="numbering" w:customStyle="1" w:styleId="Bezlisty1323">
    <w:name w:val="Bez listy1323"/>
    <w:next w:val="Bezlisty"/>
    <w:uiPriority w:val="99"/>
    <w:semiHidden/>
    <w:unhideWhenUsed/>
    <w:rsid w:val="00FA4B92"/>
  </w:style>
  <w:style w:type="table" w:customStyle="1" w:styleId="Tabela-Siatka233">
    <w:name w:val="Tabela - Siatka233"/>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21123">
    <w:name w:val="Bez listy21123"/>
    <w:next w:val="Bezlisty"/>
    <w:uiPriority w:val="99"/>
    <w:semiHidden/>
    <w:unhideWhenUsed/>
    <w:rsid w:val="00FA4B92"/>
  </w:style>
  <w:style w:type="numbering" w:customStyle="1" w:styleId="Bezlisty11323">
    <w:name w:val="Bez listy11323"/>
    <w:next w:val="Bezlisty"/>
    <w:uiPriority w:val="99"/>
    <w:semiHidden/>
    <w:unhideWhenUsed/>
    <w:rsid w:val="00FA4B92"/>
  </w:style>
  <w:style w:type="numbering" w:customStyle="1" w:styleId="Bezlisty1111123">
    <w:name w:val="Bez listy1111123"/>
    <w:next w:val="Bezlisty"/>
    <w:uiPriority w:val="99"/>
    <w:semiHidden/>
    <w:unhideWhenUsed/>
    <w:rsid w:val="00FA4B92"/>
  </w:style>
  <w:style w:type="numbering" w:customStyle="1" w:styleId="Bezlisty3123">
    <w:name w:val="Bez listy3123"/>
    <w:next w:val="Bezlisty"/>
    <w:uiPriority w:val="99"/>
    <w:semiHidden/>
    <w:unhideWhenUsed/>
    <w:rsid w:val="00FA4B92"/>
  </w:style>
  <w:style w:type="numbering" w:customStyle="1" w:styleId="Bezlisty613">
    <w:name w:val="Bez listy613"/>
    <w:next w:val="Bezlisty"/>
    <w:uiPriority w:val="99"/>
    <w:semiHidden/>
    <w:unhideWhenUsed/>
    <w:rsid w:val="00FA4B92"/>
  </w:style>
  <w:style w:type="numbering" w:customStyle="1" w:styleId="Bezlisty1423">
    <w:name w:val="Bez listy1423"/>
    <w:next w:val="Bezlisty"/>
    <w:uiPriority w:val="99"/>
    <w:semiHidden/>
    <w:unhideWhenUsed/>
    <w:rsid w:val="00FA4B92"/>
  </w:style>
  <w:style w:type="numbering" w:customStyle="1" w:styleId="Bezlisty11413">
    <w:name w:val="Bez listy11413"/>
    <w:next w:val="Bezlisty"/>
    <w:uiPriority w:val="99"/>
    <w:semiHidden/>
    <w:unhideWhenUsed/>
    <w:rsid w:val="00FA4B92"/>
  </w:style>
  <w:style w:type="numbering" w:customStyle="1" w:styleId="Bezlisty2223">
    <w:name w:val="Bez listy2223"/>
    <w:next w:val="Bezlisty"/>
    <w:uiPriority w:val="99"/>
    <w:semiHidden/>
    <w:unhideWhenUsed/>
    <w:rsid w:val="00FA4B92"/>
  </w:style>
  <w:style w:type="table" w:customStyle="1" w:styleId="Tabela-Siatka1152">
    <w:name w:val="Tabela - Siatka1152"/>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2123">
    <w:name w:val="Bez listy12123"/>
    <w:next w:val="Bezlisty"/>
    <w:uiPriority w:val="99"/>
    <w:semiHidden/>
    <w:unhideWhenUsed/>
    <w:rsid w:val="00FA4B92"/>
  </w:style>
  <w:style w:type="table" w:customStyle="1" w:styleId="Tabela-Siatka11132">
    <w:name w:val="Tabela - Siatka11132"/>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11223">
    <w:name w:val="Bez listy111223"/>
    <w:next w:val="Bezlisty"/>
    <w:uiPriority w:val="99"/>
    <w:semiHidden/>
    <w:unhideWhenUsed/>
    <w:rsid w:val="00FA4B92"/>
  </w:style>
  <w:style w:type="numbering" w:customStyle="1" w:styleId="Bezlisty11111123">
    <w:name w:val="Bez listy11111123"/>
    <w:next w:val="Bezlisty"/>
    <w:uiPriority w:val="99"/>
    <w:semiHidden/>
    <w:unhideWhenUsed/>
    <w:rsid w:val="00FA4B92"/>
  </w:style>
  <w:style w:type="table" w:customStyle="1" w:styleId="Zwykatabela242">
    <w:name w:val="Zwykła tabela 242"/>
    <w:basedOn w:val="Standardowy"/>
    <w:next w:val="Zwykatabela2"/>
    <w:uiPriority w:val="42"/>
    <w:rsid w:val="00FA4B92"/>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ela-Siatka2122">
    <w:name w:val="Tabela - Siatka2122"/>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32">
    <w:name w:val="Tabela - Siatka1232"/>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332">
    <w:name w:val="Tabela - Siatka1332"/>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32">
    <w:name w:val="Tabela - Siatka11232"/>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612">
    <w:name w:val="Tabela - Siatka1612"/>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713">
    <w:name w:val="Bez listy713"/>
    <w:next w:val="Bezlisty"/>
    <w:uiPriority w:val="99"/>
    <w:semiHidden/>
    <w:unhideWhenUsed/>
    <w:rsid w:val="00FA4B92"/>
  </w:style>
  <w:style w:type="table" w:customStyle="1" w:styleId="Tabela-Siatka2215">
    <w:name w:val="Tabela - Siatka2215"/>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2">
    <w:name w:val="Tabela - Siatka312"/>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412">
    <w:name w:val="Tabela - Siatka1412"/>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1312">
    <w:name w:val="Tabela - Siatka11312"/>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112">
    <w:name w:val="Tabela - Siatka111112"/>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Zwykatabela2112">
    <w:name w:val="Zwykła tabela 2112"/>
    <w:basedOn w:val="Standardowy"/>
    <w:next w:val="Zwykatabela2"/>
    <w:uiPriority w:val="42"/>
    <w:rsid w:val="00FA4B92"/>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ela-Siatka12112">
    <w:name w:val="Tabela - Siatka12112"/>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3112">
    <w:name w:val="Tabela - Siatka13112"/>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112">
    <w:name w:val="Tabela - Siatka112112"/>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512">
    <w:name w:val="Tabela - Siatka1512"/>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Zwykatabela2212">
    <w:name w:val="Zwykła tabela 2212"/>
    <w:basedOn w:val="Standardowy"/>
    <w:uiPriority w:val="42"/>
    <w:rsid w:val="00FA4B92"/>
    <w:rPr>
      <w:sz w:val="22"/>
      <w:szCs w:val="22"/>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ela-Siatka412">
    <w:name w:val="Tabela - Siatka412"/>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11313">
    <w:name w:val="Bez listy111313"/>
    <w:next w:val="Bezlisty"/>
    <w:uiPriority w:val="99"/>
    <w:semiHidden/>
    <w:unhideWhenUsed/>
    <w:rsid w:val="00FA4B92"/>
  </w:style>
  <w:style w:type="numbering" w:customStyle="1" w:styleId="Bezlisty1111213">
    <w:name w:val="Bez listy1111213"/>
    <w:next w:val="Bezlisty"/>
    <w:uiPriority w:val="99"/>
    <w:semiHidden/>
    <w:unhideWhenUsed/>
    <w:rsid w:val="00FA4B92"/>
  </w:style>
  <w:style w:type="numbering" w:customStyle="1" w:styleId="Bezlisty4113">
    <w:name w:val="Bez listy4113"/>
    <w:next w:val="Bezlisty"/>
    <w:uiPriority w:val="99"/>
    <w:semiHidden/>
    <w:unhideWhenUsed/>
    <w:rsid w:val="00FA4B92"/>
  </w:style>
  <w:style w:type="numbering" w:customStyle="1" w:styleId="Bezlisty12213">
    <w:name w:val="Bez listy12213"/>
    <w:next w:val="Bezlisty"/>
    <w:uiPriority w:val="99"/>
    <w:semiHidden/>
    <w:unhideWhenUsed/>
    <w:rsid w:val="00FA4B92"/>
  </w:style>
  <w:style w:type="numbering" w:customStyle="1" w:styleId="Bezlisty112113">
    <w:name w:val="Bez listy112113"/>
    <w:next w:val="Bezlisty"/>
    <w:uiPriority w:val="99"/>
    <w:semiHidden/>
    <w:unhideWhenUsed/>
    <w:rsid w:val="00FA4B92"/>
  </w:style>
  <w:style w:type="numbering" w:customStyle="1" w:styleId="Bezlisty13113">
    <w:name w:val="Bez listy13113"/>
    <w:next w:val="Bezlisty"/>
    <w:uiPriority w:val="99"/>
    <w:semiHidden/>
    <w:unhideWhenUsed/>
    <w:rsid w:val="00FA4B92"/>
  </w:style>
  <w:style w:type="table" w:customStyle="1" w:styleId="Tabela-Siatka22113">
    <w:name w:val="Tabela - Siatka22113"/>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211113">
    <w:name w:val="Bez listy211113"/>
    <w:next w:val="Bezlisty"/>
    <w:uiPriority w:val="99"/>
    <w:semiHidden/>
    <w:unhideWhenUsed/>
    <w:rsid w:val="00FA4B92"/>
  </w:style>
  <w:style w:type="numbering" w:customStyle="1" w:styleId="Bezlisty113113">
    <w:name w:val="Bez listy113113"/>
    <w:next w:val="Bezlisty"/>
    <w:uiPriority w:val="99"/>
    <w:semiHidden/>
    <w:unhideWhenUsed/>
    <w:rsid w:val="00FA4B92"/>
  </w:style>
  <w:style w:type="numbering" w:customStyle="1" w:styleId="Bezlisty31113">
    <w:name w:val="Bez listy31113"/>
    <w:next w:val="Bezlisty"/>
    <w:uiPriority w:val="99"/>
    <w:semiHidden/>
    <w:unhideWhenUsed/>
    <w:rsid w:val="00FA4B92"/>
  </w:style>
  <w:style w:type="numbering" w:customStyle="1" w:styleId="Bezlisty14113">
    <w:name w:val="Bez listy14113"/>
    <w:next w:val="Bezlisty"/>
    <w:uiPriority w:val="99"/>
    <w:semiHidden/>
    <w:unhideWhenUsed/>
    <w:rsid w:val="00FA4B92"/>
  </w:style>
  <w:style w:type="numbering" w:customStyle="1" w:styleId="Bezlisty22113">
    <w:name w:val="Bez listy22113"/>
    <w:next w:val="Bezlisty"/>
    <w:uiPriority w:val="99"/>
    <w:semiHidden/>
    <w:unhideWhenUsed/>
    <w:rsid w:val="00FA4B92"/>
  </w:style>
  <w:style w:type="table" w:customStyle="1" w:styleId="Tabela-Siatka11412">
    <w:name w:val="Tabela - Siatka11412"/>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21113">
    <w:name w:val="Bez listy121113"/>
    <w:next w:val="Bezlisty"/>
    <w:uiPriority w:val="99"/>
    <w:semiHidden/>
    <w:unhideWhenUsed/>
    <w:rsid w:val="00FA4B92"/>
  </w:style>
  <w:style w:type="table" w:customStyle="1" w:styleId="Tabela-Siatka111212">
    <w:name w:val="Tabela - Siatka111212"/>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112113">
    <w:name w:val="Bez listy1112113"/>
    <w:next w:val="Bezlisty"/>
    <w:uiPriority w:val="99"/>
    <w:semiHidden/>
    <w:unhideWhenUsed/>
    <w:rsid w:val="00FA4B92"/>
  </w:style>
  <w:style w:type="numbering" w:customStyle="1" w:styleId="Bezlisty111111113">
    <w:name w:val="Bez listy111111113"/>
    <w:next w:val="Bezlisty"/>
    <w:uiPriority w:val="99"/>
    <w:semiHidden/>
    <w:unhideWhenUsed/>
    <w:rsid w:val="00FA4B92"/>
  </w:style>
  <w:style w:type="table" w:customStyle="1" w:styleId="Zwykatabela2312">
    <w:name w:val="Zwykła tabela 2312"/>
    <w:basedOn w:val="Standardowy"/>
    <w:next w:val="Zwykatabela2"/>
    <w:uiPriority w:val="42"/>
    <w:rsid w:val="00FA4B92"/>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ela-Siatka21112">
    <w:name w:val="Tabela - Siatka21112"/>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212">
    <w:name w:val="Tabela - Siatka12212"/>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3212">
    <w:name w:val="Tabela - Siatka13212"/>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212">
    <w:name w:val="Tabela - Siatka112212"/>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63">
    <w:name w:val="Tabela - Siatka63"/>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92">
    <w:name w:val="Bez listy92"/>
    <w:next w:val="Bezlisty"/>
    <w:uiPriority w:val="99"/>
    <w:semiHidden/>
    <w:unhideWhenUsed/>
    <w:rsid w:val="00FA4B92"/>
  </w:style>
  <w:style w:type="numbering" w:customStyle="1" w:styleId="Bezlisty162">
    <w:name w:val="Bez listy162"/>
    <w:next w:val="Bezlisty"/>
    <w:uiPriority w:val="99"/>
    <w:semiHidden/>
    <w:unhideWhenUsed/>
    <w:rsid w:val="00FA4B92"/>
  </w:style>
  <w:style w:type="numbering" w:customStyle="1" w:styleId="Bezlisty242">
    <w:name w:val="Bez listy242"/>
    <w:next w:val="Bezlisty"/>
    <w:uiPriority w:val="99"/>
    <w:semiHidden/>
    <w:unhideWhenUsed/>
    <w:rsid w:val="00FA4B92"/>
  </w:style>
  <w:style w:type="numbering" w:customStyle="1" w:styleId="Bezlisty1162">
    <w:name w:val="Bez listy1162"/>
    <w:next w:val="Bezlisty"/>
    <w:uiPriority w:val="99"/>
    <w:semiHidden/>
    <w:unhideWhenUsed/>
    <w:rsid w:val="00FA4B92"/>
  </w:style>
  <w:style w:type="table" w:customStyle="1" w:styleId="Tabela-Siatka72">
    <w:name w:val="Tabela - Siatka72"/>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2132">
    <w:name w:val="Bez listy2132"/>
    <w:next w:val="Bezlisty"/>
    <w:uiPriority w:val="99"/>
    <w:semiHidden/>
    <w:unhideWhenUsed/>
    <w:rsid w:val="00FA4B92"/>
  </w:style>
  <w:style w:type="numbering" w:customStyle="1" w:styleId="Bezlisty11152">
    <w:name w:val="Bez listy11152"/>
    <w:next w:val="Bezlisty"/>
    <w:uiPriority w:val="99"/>
    <w:semiHidden/>
    <w:unhideWhenUsed/>
    <w:rsid w:val="00FA4B92"/>
  </w:style>
  <w:style w:type="numbering" w:customStyle="1" w:styleId="Bezlisty111142">
    <w:name w:val="Bez listy111142"/>
    <w:next w:val="Bezlisty"/>
    <w:uiPriority w:val="99"/>
    <w:semiHidden/>
    <w:unhideWhenUsed/>
    <w:rsid w:val="00FA4B92"/>
  </w:style>
  <w:style w:type="numbering" w:customStyle="1" w:styleId="Bezlisty332">
    <w:name w:val="Bez listy332"/>
    <w:next w:val="Bezlisty"/>
    <w:uiPriority w:val="99"/>
    <w:semiHidden/>
    <w:unhideWhenUsed/>
    <w:rsid w:val="00FA4B92"/>
  </w:style>
  <w:style w:type="numbering" w:customStyle="1" w:styleId="Bezlisty432">
    <w:name w:val="Bez listy432"/>
    <w:next w:val="Bezlisty"/>
    <w:uiPriority w:val="99"/>
    <w:semiHidden/>
    <w:unhideWhenUsed/>
    <w:rsid w:val="00FA4B92"/>
  </w:style>
  <w:style w:type="table" w:customStyle="1" w:styleId="Tabela-Siatka182">
    <w:name w:val="Tabela - Siatka182"/>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242">
    <w:name w:val="Bez listy1242"/>
    <w:next w:val="Bezlisty"/>
    <w:uiPriority w:val="99"/>
    <w:semiHidden/>
    <w:unhideWhenUsed/>
    <w:rsid w:val="00FA4B92"/>
  </w:style>
  <w:style w:type="numbering" w:customStyle="1" w:styleId="Bezlisty11232">
    <w:name w:val="Bez listy11232"/>
    <w:next w:val="Bezlisty"/>
    <w:uiPriority w:val="99"/>
    <w:semiHidden/>
    <w:unhideWhenUsed/>
    <w:rsid w:val="00FA4B92"/>
  </w:style>
  <w:style w:type="numbering" w:customStyle="1" w:styleId="Bezlisty522">
    <w:name w:val="Bez listy522"/>
    <w:next w:val="Bezlisty"/>
    <w:uiPriority w:val="99"/>
    <w:semiHidden/>
    <w:unhideWhenUsed/>
    <w:rsid w:val="00FA4B92"/>
  </w:style>
  <w:style w:type="numbering" w:customStyle="1" w:styleId="Bezlisty1332">
    <w:name w:val="Bez listy1332"/>
    <w:next w:val="Bezlisty"/>
    <w:uiPriority w:val="99"/>
    <w:semiHidden/>
    <w:unhideWhenUsed/>
    <w:rsid w:val="00FA4B92"/>
  </w:style>
  <w:style w:type="table" w:customStyle="1" w:styleId="Tabela-Siatka242">
    <w:name w:val="Tabela - Siatka242"/>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21132">
    <w:name w:val="Bez listy21132"/>
    <w:next w:val="Bezlisty"/>
    <w:uiPriority w:val="99"/>
    <w:semiHidden/>
    <w:unhideWhenUsed/>
    <w:rsid w:val="00FA4B92"/>
  </w:style>
  <w:style w:type="numbering" w:customStyle="1" w:styleId="Bezlisty11332">
    <w:name w:val="Bez listy11332"/>
    <w:next w:val="Bezlisty"/>
    <w:uiPriority w:val="99"/>
    <w:semiHidden/>
    <w:unhideWhenUsed/>
    <w:rsid w:val="00FA4B92"/>
  </w:style>
  <w:style w:type="numbering" w:customStyle="1" w:styleId="Bezlisty1111132">
    <w:name w:val="Bez listy1111132"/>
    <w:next w:val="Bezlisty"/>
    <w:uiPriority w:val="99"/>
    <w:semiHidden/>
    <w:unhideWhenUsed/>
    <w:rsid w:val="00FA4B92"/>
  </w:style>
  <w:style w:type="numbering" w:customStyle="1" w:styleId="Bezlisty3132">
    <w:name w:val="Bez listy3132"/>
    <w:next w:val="Bezlisty"/>
    <w:uiPriority w:val="99"/>
    <w:semiHidden/>
    <w:unhideWhenUsed/>
    <w:rsid w:val="00FA4B92"/>
  </w:style>
  <w:style w:type="numbering" w:customStyle="1" w:styleId="Bezlisty622">
    <w:name w:val="Bez listy622"/>
    <w:next w:val="Bezlisty"/>
    <w:uiPriority w:val="99"/>
    <w:semiHidden/>
    <w:unhideWhenUsed/>
    <w:rsid w:val="00FA4B92"/>
  </w:style>
  <w:style w:type="numbering" w:customStyle="1" w:styleId="Bezlisty1432">
    <w:name w:val="Bez listy1432"/>
    <w:next w:val="Bezlisty"/>
    <w:uiPriority w:val="99"/>
    <w:semiHidden/>
    <w:unhideWhenUsed/>
    <w:rsid w:val="00FA4B92"/>
  </w:style>
  <w:style w:type="numbering" w:customStyle="1" w:styleId="Bezlisty11422">
    <w:name w:val="Bez listy11422"/>
    <w:next w:val="Bezlisty"/>
    <w:uiPriority w:val="99"/>
    <w:semiHidden/>
    <w:unhideWhenUsed/>
    <w:rsid w:val="00FA4B92"/>
  </w:style>
  <w:style w:type="numbering" w:customStyle="1" w:styleId="Bezlisty2232">
    <w:name w:val="Bez listy2232"/>
    <w:next w:val="Bezlisty"/>
    <w:uiPriority w:val="99"/>
    <w:semiHidden/>
    <w:unhideWhenUsed/>
    <w:rsid w:val="00FA4B92"/>
  </w:style>
  <w:style w:type="table" w:customStyle="1" w:styleId="Tabela-Siatka1162">
    <w:name w:val="Tabela - Siatka1162"/>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2132">
    <w:name w:val="Bez listy12132"/>
    <w:next w:val="Bezlisty"/>
    <w:uiPriority w:val="99"/>
    <w:semiHidden/>
    <w:unhideWhenUsed/>
    <w:rsid w:val="00FA4B92"/>
  </w:style>
  <w:style w:type="table" w:customStyle="1" w:styleId="Tabela-Siatka11142">
    <w:name w:val="Tabela - Siatka11142"/>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11232">
    <w:name w:val="Bez listy111232"/>
    <w:next w:val="Bezlisty"/>
    <w:uiPriority w:val="99"/>
    <w:semiHidden/>
    <w:unhideWhenUsed/>
    <w:rsid w:val="00FA4B92"/>
  </w:style>
  <w:style w:type="numbering" w:customStyle="1" w:styleId="Bezlisty11111132">
    <w:name w:val="Bez listy11111132"/>
    <w:next w:val="Bezlisty"/>
    <w:uiPriority w:val="99"/>
    <w:semiHidden/>
    <w:unhideWhenUsed/>
    <w:rsid w:val="00FA4B92"/>
  </w:style>
  <w:style w:type="table" w:customStyle="1" w:styleId="Zwykatabela252">
    <w:name w:val="Zwykła tabela 252"/>
    <w:basedOn w:val="Standardowy"/>
    <w:next w:val="Zwykatabela2"/>
    <w:uiPriority w:val="42"/>
    <w:rsid w:val="00FA4B92"/>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ela-Siatka2132">
    <w:name w:val="Tabela - Siatka2132"/>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42">
    <w:name w:val="Tabela - Siatka1242"/>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342">
    <w:name w:val="Tabela - Siatka1342"/>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42">
    <w:name w:val="Tabela - Siatka11242"/>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622">
    <w:name w:val="Tabela - Siatka1622"/>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722">
    <w:name w:val="Bez listy722"/>
    <w:next w:val="Bezlisty"/>
    <w:uiPriority w:val="99"/>
    <w:semiHidden/>
    <w:unhideWhenUsed/>
    <w:rsid w:val="00FA4B92"/>
  </w:style>
  <w:style w:type="table" w:customStyle="1" w:styleId="Tabela-Siatka2223">
    <w:name w:val="Tabela - Siatka2223"/>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22">
    <w:name w:val="Tabela - Siatka322"/>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422">
    <w:name w:val="Tabela - Siatka1422"/>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1322">
    <w:name w:val="Tabela - Siatka11322"/>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122">
    <w:name w:val="Tabela - Siatka111122"/>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Zwykatabela2122">
    <w:name w:val="Zwykła tabela 2122"/>
    <w:basedOn w:val="Standardowy"/>
    <w:next w:val="Zwykatabela2"/>
    <w:uiPriority w:val="42"/>
    <w:rsid w:val="00FA4B92"/>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ela-Siatka12122">
    <w:name w:val="Tabela - Siatka12122"/>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3122">
    <w:name w:val="Tabela - Siatka13122"/>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122">
    <w:name w:val="Tabela - Siatka112122"/>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522">
    <w:name w:val="Tabela - Siatka1522"/>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Zwykatabela2222">
    <w:name w:val="Zwykła tabela 2222"/>
    <w:basedOn w:val="Standardowy"/>
    <w:uiPriority w:val="42"/>
    <w:rsid w:val="00FA4B92"/>
    <w:rPr>
      <w:sz w:val="22"/>
      <w:szCs w:val="22"/>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ela-Siatka422">
    <w:name w:val="Tabela - Siatka422"/>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11322">
    <w:name w:val="Bez listy111322"/>
    <w:next w:val="Bezlisty"/>
    <w:uiPriority w:val="99"/>
    <w:semiHidden/>
    <w:unhideWhenUsed/>
    <w:rsid w:val="00FA4B92"/>
  </w:style>
  <w:style w:type="numbering" w:customStyle="1" w:styleId="Bezlisty1111222">
    <w:name w:val="Bez listy1111222"/>
    <w:next w:val="Bezlisty"/>
    <w:uiPriority w:val="99"/>
    <w:semiHidden/>
    <w:unhideWhenUsed/>
    <w:rsid w:val="00FA4B92"/>
  </w:style>
  <w:style w:type="numbering" w:customStyle="1" w:styleId="Bezlisty4122">
    <w:name w:val="Bez listy4122"/>
    <w:next w:val="Bezlisty"/>
    <w:uiPriority w:val="99"/>
    <w:semiHidden/>
    <w:unhideWhenUsed/>
    <w:rsid w:val="00FA4B92"/>
  </w:style>
  <w:style w:type="numbering" w:customStyle="1" w:styleId="Bezlisty12222">
    <w:name w:val="Bez listy12222"/>
    <w:next w:val="Bezlisty"/>
    <w:uiPriority w:val="99"/>
    <w:semiHidden/>
    <w:unhideWhenUsed/>
    <w:rsid w:val="00FA4B92"/>
  </w:style>
  <w:style w:type="numbering" w:customStyle="1" w:styleId="Bezlisty112122">
    <w:name w:val="Bez listy112122"/>
    <w:next w:val="Bezlisty"/>
    <w:uiPriority w:val="99"/>
    <w:semiHidden/>
    <w:unhideWhenUsed/>
    <w:rsid w:val="00FA4B92"/>
  </w:style>
  <w:style w:type="numbering" w:customStyle="1" w:styleId="Bezlisty13122">
    <w:name w:val="Bez listy13122"/>
    <w:next w:val="Bezlisty"/>
    <w:uiPriority w:val="99"/>
    <w:semiHidden/>
    <w:unhideWhenUsed/>
    <w:rsid w:val="00FA4B92"/>
  </w:style>
  <w:style w:type="table" w:customStyle="1" w:styleId="Tabela-Siatka22122">
    <w:name w:val="Tabela - Siatka22122"/>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211122">
    <w:name w:val="Bez listy211122"/>
    <w:next w:val="Bezlisty"/>
    <w:uiPriority w:val="99"/>
    <w:semiHidden/>
    <w:unhideWhenUsed/>
    <w:rsid w:val="00FA4B92"/>
  </w:style>
  <w:style w:type="numbering" w:customStyle="1" w:styleId="Bezlisty113122">
    <w:name w:val="Bez listy113122"/>
    <w:next w:val="Bezlisty"/>
    <w:uiPriority w:val="99"/>
    <w:semiHidden/>
    <w:unhideWhenUsed/>
    <w:rsid w:val="00FA4B92"/>
  </w:style>
  <w:style w:type="numbering" w:customStyle="1" w:styleId="Bezlisty31122">
    <w:name w:val="Bez listy31122"/>
    <w:next w:val="Bezlisty"/>
    <w:uiPriority w:val="99"/>
    <w:semiHidden/>
    <w:unhideWhenUsed/>
    <w:rsid w:val="00FA4B92"/>
  </w:style>
  <w:style w:type="numbering" w:customStyle="1" w:styleId="Bezlisty14122">
    <w:name w:val="Bez listy14122"/>
    <w:next w:val="Bezlisty"/>
    <w:uiPriority w:val="99"/>
    <w:semiHidden/>
    <w:unhideWhenUsed/>
    <w:rsid w:val="00FA4B92"/>
  </w:style>
  <w:style w:type="numbering" w:customStyle="1" w:styleId="Bezlisty22122">
    <w:name w:val="Bez listy22122"/>
    <w:next w:val="Bezlisty"/>
    <w:uiPriority w:val="99"/>
    <w:semiHidden/>
    <w:unhideWhenUsed/>
    <w:rsid w:val="00FA4B92"/>
  </w:style>
  <w:style w:type="table" w:customStyle="1" w:styleId="Tabela-Siatka11422">
    <w:name w:val="Tabela - Siatka11422"/>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21122">
    <w:name w:val="Bez listy121122"/>
    <w:next w:val="Bezlisty"/>
    <w:uiPriority w:val="99"/>
    <w:semiHidden/>
    <w:unhideWhenUsed/>
    <w:rsid w:val="00FA4B92"/>
  </w:style>
  <w:style w:type="table" w:customStyle="1" w:styleId="Tabela-Siatka111222">
    <w:name w:val="Tabela - Siatka111222"/>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112122">
    <w:name w:val="Bez listy1112122"/>
    <w:next w:val="Bezlisty"/>
    <w:uiPriority w:val="99"/>
    <w:semiHidden/>
    <w:unhideWhenUsed/>
    <w:rsid w:val="00FA4B92"/>
  </w:style>
  <w:style w:type="numbering" w:customStyle="1" w:styleId="Bezlisty111111122">
    <w:name w:val="Bez listy111111122"/>
    <w:next w:val="Bezlisty"/>
    <w:uiPriority w:val="99"/>
    <w:semiHidden/>
    <w:unhideWhenUsed/>
    <w:rsid w:val="00FA4B92"/>
  </w:style>
  <w:style w:type="table" w:customStyle="1" w:styleId="Zwykatabela2322">
    <w:name w:val="Zwykła tabela 2322"/>
    <w:basedOn w:val="Standardowy"/>
    <w:next w:val="Zwykatabela2"/>
    <w:uiPriority w:val="42"/>
    <w:rsid w:val="00FA4B92"/>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ela-Siatka21122">
    <w:name w:val="Tabela - Siatka21122"/>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222">
    <w:name w:val="Tabela - Siatka12222"/>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3222">
    <w:name w:val="Tabela - Siatka13222"/>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222">
    <w:name w:val="Tabela - Siatka112222"/>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92">
    <w:name w:val="Tabela - Siatka192"/>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02">
    <w:name w:val="Bez listy102"/>
    <w:next w:val="Bezlisty"/>
    <w:uiPriority w:val="99"/>
    <w:semiHidden/>
    <w:unhideWhenUsed/>
    <w:rsid w:val="00FA4B92"/>
  </w:style>
  <w:style w:type="table" w:customStyle="1" w:styleId="Tabela-Siatka81">
    <w:name w:val="Tabela - Siatka81"/>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72">
    <w:name w:val="Bez listy172"/>
    <w:next w:val="Bezlisty"/>
    <w:uiPriority w:val="99"/>
    <w:semiHidden/>
    <w:unhideWhenUsed/>
    <w:rsid w:val="00FA4B92"/>
  </w:style>
  <w:style w:type="numbering" w:customStyle="1" w:styleId="Bezlisty1172">
    <w:name w:val="Bez listy1172"/>
    <w:next w:val="Bezlisty"/>
    <w:uiPriority w:val="99"/>
    <w:semiHidden/>
    <w:unhideWhenUsed/>
    <w:rsid w:val="00FA4B92"/>
  </w:style>
  <w:style w:type="table" w:customStyle="1" w:styleId="Tabela-Siatka1101">
    <w:name w:val="Tabela - Siatka1101"/>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252">
    <w:name w:val="Bez listy252"/>
    <w:next w:val="Bezlisty"/>
    <w:uiPriority w:val="99"/>
    <w:semiHidden/>
    <w:unhideWhenUsed/>
    <w:rsid w:val="00FA4B92"/>
  </w:style>
  <w:style w:type="table" w:customStyle="1" w:styleId="Tabela-Siatka1171">
    <w:name w:val="Tabela - Siatka1171"/>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252">
    <w:name w:val="Bez listy1252"/>
    <w:next w:val="Bezlisty"/>
    <w:uiPriority w:val="99"/>
    <w:semiHidden/>
    <w:unhideWhenUsed/>
    <w:rsid w:val="00FA4B92"/>
  </w:style>
  <w:style w:type="table" w:customStyle="1" w:styleId="Tabela-Siatka11151">
    <w:name w:val="Tabela - Siatka11151"/>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1162">
    <w:name w:val="Bez listy11162"/>
    <w:next w:val="Bezlisty"/>
    <w:uiPriority w:val="99"/>
    <w:semiHidden/>
    <w:unhideWhenUsed/>
    <w:rsid w:val="00FA4B92"/>
  </w:style>
  <w:style w:type="numbering" w:customStyle="1" w:styleId="Bezlisty111152">
    <w:name w:val="Bez listy111152"/>
    <w:next w:val="Bezlisty"/>
    <w:uiPriority w:val="99"/>
    <w:semiHidden/>
    <w:unhideWhenUsed/>
    <w:rsid w:val="00FA4B92"/>
  </w:style>
  <w:style w:type="table" w:customStyle="1" w:styleId="Zwykatabela261">
    <w:name w:val="Zwykła tabela 261"/>
    <w:basedOn w:val="Standardowy"/>
    <w:next w:val="Zwykatabela2"/>
    <w:uiPriority w:val="42"/>
    <w:rsid w:val="00FA4B92"/>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ela-Siatka252">
    <w:name w:val="Tabela - Siatka252"/>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51">
    <w:name w:val="Tabela - Siatka1251"/>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351">
    <w:name w:val="Tabela - Siatka1351"/>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51">
    <w:name w:val="Tabela - Siatka11251"/>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342">
    <w:name w:val="Bez listy342"/>
    <w:next w:val="Bezlisty"/>
    <w:uiPriority w:val="99"/>
    <w:semiHidden/>
    <w:unhideWhenUsed/>
    <w:rsid w:val="00FA4B92"/>
  </w:style>
  <w:style w:type="table" w:customStyle="1" w:styleId="Tabela-Siatka331">
    <w:name w:val="Tabela - Siatka331"/>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342">
    <w:name w:val="Bez listy1342"/>
    <w:next w:val="Bezlisty"/>
    <w:uiPriority w:val="99"/>
    <w:semiHidden/>
    <w:unhideWhenUsed/>
    <w:rsid w:val="00FA4B92"/>
  </w:style>
  <w:style w:type="numbering" w:customStyle="1" w:styleId="Bezlisty11242">
    <w:name w:val="Bez listy11242"/>
    <w:next w:val="Bezlisty"/>
    <w:uiPriority w:val="99"/>
    <w:semiHidden/>
    <w:unhideWhenUsed/>
    <w:rsid w:val="00FA4B92"/>
  </w:style>
  <w:style w:type="table" w:customStyle="1" w:styleId="Tabela-Siatka1431">
    <w:name w:val="Tabela - Siatka1431"/>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2142">
    <w:name w:val="Bez listy2142"/>
    <w:next w:val="Bezlisty"/>
    <w:uiPriority w:val="99"/>
    <w:semiHidden/>
    <w:unhideWhenUsed/>
    <w:rsid w:val="00FA4B92"/>
  </w:style>
  <w:style w:type="table" w:customStyle="1" w:styleId="Tabela-Siatka11331">
    <w:name w:val="Tabela - Siatka11331"/>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2142">
    <w:name w:val="Bez listy12142"/>
    <w:next w:val="Bezlisty"/>
    <w:uiPriority w:val="99"/>
    <w:semiHidden/>
    <w:unhideWhenUsed/>
    <w:rsid w:val="00FA4B92"/>
  </w:style>
  <w:style w:type="table" w:customStyle="1" w:styleId="Tabela-Siatka111131">
    <w:name w:val="Tabela - Siatka111131"/>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11242">
    <w:name w:val="Bez listy111242"/>
    <w:next w:val="Bezlisty"/>
    <w:uiPriority w:val="99"/>
    <w:semiHidden/>
    <w:unhideWhenUsed/>
    <w:rsid w:val="00FA4B92"/>
  </w:style>
  <w:style w:type="numbering" w:customStyle="1" w:styleId="Bezlisty1111142">
    <w:name w:val="Bez listy1111142"/>
    <w:next w:val="Bezlisty"/>
    <w:uiPriority w:val="99"/>
    <w:semiHidden/>
    <w:unhideWhenUsed/>
    <w:rsid w:val="00FA4B92"/>
  </w:style>
  <w:style w:type="table" w:customStyle="1" w:styleId="Zwykatabela2131">
    <w:name w:val="Zwykła tabela 2131"/>
    <w:basedOn w:val="Standardowy"/>
    <w:next w:val="Zwykatabela2"/>
    <w:uiPriority w:val="42"/>
    <w:rsid w:val="00FA4B92"/>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ela-Siatka2141">
    <w:name w:val="Tabela - Siatka2141"/>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131">
    <w:name w:val="Tabela - Siatka12131"/>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3131">
    <w:name w:val="Tabela - Siatka13131"/>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131">
    <w:name w:val="Tabela - Siatka112131"/>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WW8Num1361">
    <w:name w:val="WW8Num1361"/>
    <w:basedOn w:val="Bezlisty"/>
    <w:rsid w:val="00FA4B92"/>
    <w:pPr>
      <w:numPr>
        <w:numId w:val="13"/>
      </w:numPr>
    </w:pPr>
  </w:style>
  <w:style w:type="character" w:customStyle="1" w:styleId="fontstyle110">
    <w:name w:val="fontstyle11"/>
    <w:basedOn w:val="Domylnaczcionkaakapitu"/>
    <w:rsid w:val="00726DDF"/>
    <w:rPr>
      <w:rFonts w:ascii="Times-Roman" w:hAnsi="Times-Roman" w:hint="default"/>
      <w:b w:val="0"/>
      <w:bCs w:val="0"/>
      <w:i w:val="0"/>
      <w:iCs w:val="0"/>
      <w:color w:val="000000"/>
      <w:sz w:val="20"/>
      <w:szCs w:val="20"/>
    </w:rPr>
  </w:style>
  <w:style w:type="table" w:customStyle="1" w:styleId="Tabela-Siatka120">
    <w:name w:val="Tabela - Siatka120"/>
    <w:basedOn w:val="Standardowy"/>
    <w:next w:val="Tabela-Siatka"/>
    <w:rsid w:val="00DE678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0">
    <w:name w:val="Tabela - Siatka10"/>
    <w:basedOn w:val="Standardowy"/>
    <w:next w:val="Tabela-Siatka"/>
    <w:rsid w:val="001D482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ezodstpwZnak">
    <w:name w:val="Bez odstępów Znak"/>
    <w:basedOn w:val="Domylnaczcionkaakapitu"/>
    <w:link w:val="Bezodstpw"/>
    <w:uiPriority w:val="1"/>
    <w:qFormat/>
    <w:rsid w:val="009846DD"/>
    <w:rPr>
      <w:rFonts w:asciiTheme="minorHAnsi" w:eastAsiaTheme="minorHAnsi" w:hAnsiTheme="minorHAnsi" w:cstheme="minorBidi"/>
      <w:sz w:val="22"/>
      <w:szCs w:val="22"/>
      <w:lang w:eastAsia="en-US"/>
    </w:rPr>
  </w:style>
  <w:style w:type="character" w:customStyle="1" w:styleId="AkapitzlistZnak">
    <w:name w:val="Akapit z listą Znak"/>
    <w:aliases w:val="List Paragraph Znak,Normal Znak,BulletC Znak,Obiekt Znak,List Paragraph1 Znak,Akapit z listą31 Znak,Wyliczanie Znak,Nag 1 Znak,Numerowanie Znak"/>
    <w:link w:val="Akapitzlist"/>
    <w:uiPriority w:val="34"/>
    <w:qFormat/>
    <w:locked/>
    <w:rsid w:val="007F1410"/>
    <w:rPr>
      <w:sz w:val="22"/>
      <w:szCs w:val="22"/>
      <w:lang w:eastAsia="en-US"/>
    </w:rPr>
  </w:style>
  <w:style w:type="paragraph" w:customStyle="1" w:styleId="Tekst">
    <w:name w:val="Tekst"/>
    <w:basedOn w:val="Normalny"/>
    <w:qFormat/>
    <w:rsid w:val="003350B4"/>
    <w:pPr>
      <w:spacing w:before="120" w:after="120" w:line="324" w:lineRule="auto"/>
      <w:jc w:val="both"/>
    </w:pPr>
    <w:rPr>
      <w:rFonts w:ascii="Cambria" w:hAnsi="Cambria" w:cs="TimesNewRoman"/>
      <w:sz w:val="24"/>
      <w:szCs w:val="23"/>
      <w:lang w:eastAsia="pl-PL"/>
    </w:rPr>
  </w:style>
  <w:style w:type="paragraph" w:customStyle="1" w:styleId="TableContents">
    <w:name w:val="Table Contents"/>
    <w:basedOn w:val="Standard"/>
    <w:rsid w:val="007373FD"/>
    <w:pPr>
      <w:widowControl w:val="0"/>
      <w:suppressLineNumbers/>
      <w:suppressAutoHyphens/>
      <w:autoSpaceDN w:val="0"/>
      <w:spacing w:line="240" w:lineRule="auto"/>
      <w:ind w:firstLine="0"/>
      <w:jc w:val="left"/>
      <w:textAlignment w:val="baseline"/>
    </w:pPr>
    <w:rPr>
      <w:rFonts w:ascii="Liberation Serif" w:eastAsia="SimSun" w:hAnsi="Liberation Serif" w:cs="Mangal"/>
      <w:kern w:val="3"/>
      <w:sz w:val="24"/>
      <w:szCs w:val="24"/>
      <w:lang w:eastAsia="zh-CN" w:bidi="hi-IN"/>
    </w:rPr>
  </w:style>
  <w:style w:type="paragraph" w:customStyle="1" w:styleId="rdo">
    <w:name w:val="Źródło"/>
    <w:basedOn w:val="Normalny"/>
    <w:link w:val="rdoZnak"/>
    <w:qFormat/>
    <w:rsid w:val="00FE77CB"/>
    <w:pPr>
      <w:spacing w:after="240" w:line="240" w:lineRule="auto"/>
      <w:contextualSpacing/>
      <w:jc w:val="center"/>
    </w:pPr>
    <w:rPr>
      <w:rFonts w:asciiTheme="minorHAnsi" w:eastAsiaTheme="minorEastAsia" w:hAnsiTheme="minorHAnsi" w:cstheme="minorBidi"/>
      <w:i/>
      <w:color w:val="11151A" w:themeColor="text2" w:themeShade="40"/>
      <w:sz w:val="18"/>
    </w:rPr>
  </w:style>
  <w:style w:type="character" w:customStyle="1" w:styleId="rdoZnak">
    <w:name w:val="Źródło Znak"/>
    <w:basedOn w:val="Domylnaczcionkaakapitu"/>
    <w:link w:val="rdo"/>
    <w:rsid w:val="00FE77CB"/>
    <w:rPr>
      <w:rFonts w:asciiTheme="minorHAnsi" w:eastAsiaTheme="minorEastAsia" w:hAnsiTheme="minorHAnsi" w:cstheme="minorBidi"/>
      <w:i/>
      <w:color w:val="11151A" w:themeColor="text2" w:themeShade="40"/>
      <w:sz w:val="18"/>
      <w:szCs w:val="22"/>
      <w:lang w:eastAsia="en-US"/>
    </w:rPr>
  </w:style>
  <w:style w:type="table" w:customStyle="1" w:styleId="Tabelasiatki1jasna3">
    <w:name w:val="Tabela siatki 1 — jasna3"/>
    <w:basedOn w:val="Standardowy"/>
    <w:uiPriority w:val="46"/>
    <w:rsid w:val="00FE77CB"/>
    <w:rPr>
      <w:rFonts w:asciiTheme="minorHAnsi" w:eastAsiaTheme="minorEastAsia" w:hAnsiTheme="minorHAnsi" w:cstheme="minorBidi"/>
      <w:sz w:val="22"/>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elasiatki1jasna1">
    <w:name w:val="Tabela siatki 1 — jasna1"/>
    <w:basedOn w:val="Standardowy"/>
    <w:uiPriority w:val="46"/>
    <w:rsid w:val="00D72438"/>
    <w:rPr>
      <w:rFonts w:asciiTheme="minorHAnsi" w:eastAsiaTheme="minorEastAsia" w:hAnsiTheme="minorHAnsi" w:cstheme="minorBidi"/>
      <w:sz w:val="22"/>
      <w:szCs w:val="22"/>
      <w:lang w:eastAsia="en-US"/>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bCs/>
      </w:rPr>
      <w:tblPr/>
      <w:tcPr>
        <w:tcBorders>
          <w:bottom w:val="single" w:sz="12" w:space="0" w:color="666666" w:themeColor="text1" w:themeTint="99"/>
        </w:tcBorders>
      </w:tcPr>
    </w:tblStylePr>
    <w:tblStylePr w:type="lastRow">
      <w:rPr>
        <w:b/>
        <w:bCs/>
      </w:rPr>
      <w:tblPr/>
      <w:tcPr>
        <w:tcBorders>
          <w:top w:val="single" w:sz="4" w:space="0" w:color="auto"/>
          <w:left w:val="single" w:sz="4" w:space="0" w:color="auto"/>
          <w:bottom w:val="single" w:sz="4" w:space="0" w:color="auto"/>
          <w:right w:val="single" w:sz="4" w:space="0" w:color="auto"/>
        </w:tcBorders>
      </w:tcPr>
    </w:tblStylePr>
    <w:tblStylePr w:type="firstCol">
      <w:rPr>
        <w:b/>
        <w:bCs/>
      </w:rPr>
    </w:tblStylePr>
    <w:tblStylePr w:type="lastCol">
      <w:rPr>
        <w:b/>
        <w:bCs/>
      </w:rPr>
    </w:tblStylePr>
  </w:style>
  <w:style w:type="table" w:customStyle="1" w:styleId="Tabelasiatki1jasna4">
    <w:name w:val="Tabela siatki 1 — jasna4"/>
    <w:basedOn w:val="Standardowy"/>
    <w:uiPriority w:val="46"/>
    <w:rsid w:val="00D72438"/>
    <w:rPr>
      <w:rFonts w:asciiTheme="minorHAnsi" w:eastAsiaTheme="minorEastAsia" w:hAnsiTheme="minorHAnsi" w:cstheme="minorBidi"/>
      <w:sz w:val="22"/>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asiatki1jasna">
    <w:name w:val="Grid Table 1 Light"/>
    <w:basedOn w:val="Standardowy"/>
    <w:uiPriority w:val="46"/>
    <w:rsid w:val="00450C44"/>
    <w:rPr>
      <w:rFonts w:asciiTheme="minorHAnsi" w:eastAsiaTheme="minorEastAsia" w:hAnsiTheme="minorHAnsi" w:cstheme="minorBidi"/>
      <w:sz w:val="22"/>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ela-Siatka20">
    <w:name w:val="Tabela - Siatka20"/>
    <w:basedOn w:val="Standardowy"/>
    <w:next w:val="Tabela-Siatka"/>
    <w:rsid w:val="00383C8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esrinumericvalue">
    <w:name w:val="esrinumericvalue"/>
    <w:basedOn w:val="Domylnaczcionkaakapitu"/>
    <w:rsid w:val="00D123EF"/>
  </w:style>
  <w:style w:type="table" w:customStyle="1" w:styleId="Tabela-Siatka101">
    <w:name w:val="Tabela - Siatka101"/>
    <w:basedOn w:val="Standardowy"/>
    <w:next w:val="Tabela-Siatka"/>
    <w:rsid w:val="00803F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alny0">
    <w:name w:val="_Normalny"/>
    <w:basedOn w:val="Normalny"/>
    <w:rsid w:val="00E76651"/>
    <w:pPr>
      <w:spacing w:line="360" w:lineRule="auto"/>
      <w:jc w:val="both"/>
    </w:pPr>
    <w:rPr>
      <w:rFonts w:asciiTheme="minorHAnsi" w:eastAsiaTheme="minorEastAsia" w:hAnsiTheme="minorHAnsi" w:cstheme="minorBidi"/>
    </w:rPr>
  </w:style>
  <w:style w:type="table" w:customStyle="1" w:styleId="Tabelasiatki1jasnaakcent61">
    <w:name w:val="Tabela siatki 1 — jasna — akcent 61"/>
    <w:basedOn w:val="Standardowy"/>
    <w:uiPriority w:val="46"/>
    <w:rsid w:val="00E76651"/>
    <w:rPr>
      <w:rFonts w:asciiTheme="minorHAnsi" w:eastAsiaTheme="minorEastAsia" w:hAnsiTheme="minorHAnsi" w:cstheme="minorBidi"/>
      <w:sz w:val="22"/>
      <w:szCs w:val="22"/>
      <w:lang w:eastAsia="en-US"/>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18836">
      <w:bodyDiv w:val="1"/>
      <w:marLeft w:val="0"/>
      <w:marRight w:val="0"/>
      <w:marTop w:val="0"/>
      <w:marBottom w:val="0"/>
      <w:divBdr>
        <w:top w:val="none" w:sz="0" w:space="0" w:color="auto"/>
        <w:left w:val="none" w:sz="0" w:space="0" w:color="auto"/>
        <w:bottom w:val="none" w:sz="0" w:space="0" w:color="auto"/>
        <w:right w:val="none" w:sz="0" w:space="0" w:color="auto"/>
      </w:divBdr>
    </w:div>
    <w:div w:id="15622400">
      <w:bodyDiv w:val="1"/>
      <w:marLeft w:val="0"/>
      <w:marRight w:val="0"/>
      <w:marTop w:val="0"/>
      <w:marBottom w:val="0"/>
      <w:divBdr>
        <w:top w:val="none" w:sz="0" w:space="0" w:color="auto"/>
        <w:left w:val="none" w:sz="0" w:space="0" w:color="auto"/>
        <w:bottom w:val="none" w:sz="0" w:space="0" w:color="auto"/>
        <w:right w:val="none" w:sz="0" w:space="0" w:color="auto"/>
      </w:divBdr>
    </w:div>
    <w:div w:id="24138376">
      <w:bodyDiv w:val="1"/>
      <w:marLeft w:val="0"/>
      <w:marRight w:val="0"/>
      <w:marTop w:val="0"/>
      <w:marBottom w:val="0"/>
      <w:divBdr>
        <w:top w:val="none" w:sz="0" w:space="0" w:color="auto"/>
        <w:left w:val="none" w:sz="0" w:space="0" w:color="auto"/>
        <w:bottom w:val="none" w:sz="0" w:space="0" w:color="auto"/>
        <w:right w:val="none" w:sz="0" w:space="0" w:color="auto"/>
      </w:divBdr>
    </w:div>
    <w:div w:id="24911786">
      <w:bodyDiv w:val="1"/>
      <w:marLeft w:val="0"/>
      <w:marRight w:val="0"/>
      <w:marTop w:val="0"/>
      <w:marBottom w:val="0"/>
      <w:divBdr>
        <w:top w:val="none" w:sz="0" w:space="0" w:color="auto"/>
        <w:left w:val="none" w:sz="0" w:space="0" w:color="auto"/>
        <w:bottom w:val="none" w:sz="0" w:space="0" w:color="auto"/>
        <w:right w:val="none" w:sz="0" w:space="0" w:color="auto"/>
      </w:divBdr>
      <w:divsChild>
        <w:div w:id="645399098">
          <w:marLeft w:val="0"/>
          <w:marRight w:val="0"/>
          <w:marTop w:val="0"/>
          <w:marBottom w:val="0"/>
          <w:divBdr>
            <w:top w:val="none" w:sz="0" w:space="0" w:color="auto"/>
            <w:left w:val="none" w:sz="0" w:space="0" w:color="auto"/>
            <w:bottom w:val="none" w:sz="0" w:space="0" w:color="auto"/>
            <w:right w:val="none" w:sz="0" w:space="0" w:color="auto"/>
          </w:divBdr>
          <w:divsChild>
            <w:div w:id="2096122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57124">
      <w:bodyDiv w:val="1"/>
      <w:marLeft w:val="0"/>
      <w:marRight w:val="0"/>
      <w:marTop w:val="0"/>
      <w:marBottom w:val="0"/>
      <w:divBdr>
        <w:top w:val="none" w:sz="0" w:space="0" w:color="auto"/>
        <w:left w:val="none" w:sz="0" w:space="0" w:color="auto"/>
        <w:bottom w:val="none" w:sz="0" w:space="0" w:color="auto"/>
        <w:right w:val="none" w:sz="0" w:space="0" w:color="auto"/>
      </w:divBdr>
    </w:div>
    <w:div w:id="38826392">
      <w:bodyDiv w:val="1"/>
      <w:marLeft w:val="0"/>
      <w:marRight w:val="0"/>
      <w:marTop w:val="0"/>
      <w:marBottom w:val="0"/>
      <w:divBdr>
        <w:top w:val="none" w:sz="0" w:space="0" w:color="auto"/>
        <w:left w:val="none" w:sz="0" w:space="0" w:color="auto"/>
        <w:bottom w:val="none" w:sz="0" w:space="0" w:color="auto"/>
        <w:right w:val="none" w:sz="0" w:space="0" w:color="auto"/>
      </w:divBdr>
    </w:div>
    <w:div w:id="64422105">
      <w:bodyDiv w:val="1"/>
      <w:marLeft w:val="0"/>
      <w:marRight w:val="0"/>
      <w:marTop w:val="0"/>
      <w:marBottom w:val="0"/>
      <w:divBdr>
        <w:top w:val="none" w:sz="0" w:space="0" w:color="auto"/>
        <w:left w:val="none" w:sz="0" w:space="0" w:color="auto"/>
        <w:bottom w:val="none" w:sz="0" w:space="0" w:color="auto"/>
        <w:right w:val="none" w:sz="0" w:space="0" w:color="auto"/>
      </w:divBdr>
    </w:div>
    <w:div w:id="67004809">
      <w:bodyDiv w:val="1"/>
      <w:marLeft w:val="0"/>
      <w:marRight w:val="0"/>
      <w:marTop w:val="0"/>
      <w:marBottom w:val="0"/>
      <w:divBdr>
        <w:top w:val="none" w:sz="0" w:space="0" w:color="auto"/>
        <w:left w:val="none" w:sz="0" w:space="0" w:color="auto"/>
        <w:bottom w:val="none" w:sz="0" w:space="0" w:color="auto"/>
        <w:right w:val="none" w:sz="0" w:space="0" w:color="auto"/>
      </w:divBdr>
      <w:divsChild>
        <w:div w:id="775559490">
          <w:marLeft w:val="0"/>
          <w:marRight w:val="0"/>
          <w:marTop w:val="0"/>
          <w:marBottom w:val="0"/>
          <w:divBdr>
            <w:top w:val="none" w:sz="0" w:space="0" w:color="auto"/>
            <w:left w:val="none" w:sz="0" w:space="0" w:color="auto"/>
            <w:bottom w:val="none" w:sz="0" w:space="0" w:color="auto"/>
            <w:right w:val="none" w:sz="0" w:space="0" w:color="auto"/>
          </w:divBdr>
        </w:div>
      </w:divsChild>
    </w:div>
    <w:div w:id="71198427">
      <w:bodyDiv w:val="1"/>
      <w:marLeft w:val="0"/>
      <w:marRight w:val="0"/>
      <w:marTop w:val="0"/>
      <w:marBottom w:val="0"/>
      <w:divBdr>
        <w:top w:val="none" w:sz="0" w:space="0" w:color="auto"/>
        <w:left w:val="none" w:sz="0" w:space="0" w:color="auto"/>
        <w:bottom w:val="none" w:sz="0" w:space="0" w:color="auto"/>
        <w:right w:val="none" w:sz="0" w:space="0" w:color="auto"/>
      </w:divBdr>
    </w:div>
    <w:div w:id="71243847">
      <w:bodyDiv w:val="1"/>
      <w:marLeft w:val="0"/>
      <w:marRight w:val="0"/>
      <w:marTop w:val="0"/>
      <w:marBottom w:val="0"/>
      <w:divBdr>
        <w:top w:val="none" w:sz="0" w:space="0" w:color="auto"/>
        <w:left w:val="none" w:sz="0" w:space="0" w:color="auto"/>
        <w:bottom w:val="none" w:sz="0" w:space="0" w:color="auto"/>
        <w:right w:val="none" w:sz="0" w:space="0" w:color="auto"/>
      </w:divBdr>
    </w:div>
    <w:div w:id="78990069">
      <w:bodyDiv w:val="1"/>
      <w:marLeft w:val="0"/>
      <w:marRight w:val="0"/>
      <w:marTop w:val="0"/>
      <w:marBottom w:val="0"/>
      <w:divBdr>
        <w:top w:val="none" w:sz="0" w:space="0" w:color="auto"/>
        <w:left w:val="none" w:sz="0" w:space="0" w:color="auto"/>
        <w:bottom w:val="none" w:sz="0" w:space="0" w:color="auto"/>
        <w:right w:val="none" w:sz="0" w:space="0" w:color="auto"/>
      </w:divBdr>
      <w:divsChild>
        <w:div w:id="1222987001">
          <w:marLeft w:val="0"/>
          <w:marRight w:val="0"/>
          <w:marTop w:val="0"/>
          <w:marBottom w:val="0"/>
          <w:divBdr>
            <w:top w:val="none" w:sz="0" w:space="0" w:color="auto"/>
            <w:left w:val="none" w:sz="0" w:space="0" w:color="auto"/>
            <w:bottom w:val="none" w:sz="0" w:space="0" w:color="auto"/>
            <w:right w:val="none" w:sz="0" w:space="0" w:color="auto"/>
          </w:divBdr>
        </w:div>
        <w:div w:id="1913736006">
          <w:marLeft w:val="0"/>
          <w:marRight w:val="0"/>
          <w:marTop w:val="0"/>
          <w:marBottom w:val="0"/>
          <w:divBdr>
            <w:top w:val="none" w:sz="0" w:space="0" w:color="auto"/>
            <w:left w:val="none" w:sz="0" w:space="0" w:color="auto"/>
            <w:bottom w:val="none" w:sz="0" w:space="0" w:color="auto"/>
            <w:right w:val="none" w:sz="0" w:space="0" w:color="auto"/>
          </w:divBdr>
        </w:div>
      </w:divsChild>
    </w:div>
    <w:div w:id="81220400">
      <w:bodyDiv w:val="1"/>
      <w:marLeft w:val="0"/>
      <w:marRight w:val="0"/>
      <w:marTop w:val="0"/>
      <w:marBottom w:val="0"/>
      <w:divBdr>
        <w:top w:val="none" w:sz="0" w:space="0" w:color="auto"/>
        <w:left w:val="none" w:sz="0" w:space="0" w:color="auto"/>
        <w:bottom w:val="none" w:sz="0" w:space="0" w:color="auto"/>
        <w:right w:val="none" w:sz="0" w:space="0" w:color="auto"/>
      </w:divBdr>
    </w:div>
    <w:div w:id="86851181">
      <w:bodyDiv w:val="1"/>
      <w:marLeft w:val="0"/>
      <w:marRight w:val="0"/>
      <w:marTop w:val="0"/>
      <w:marBottom w:val="0"/>
      <w:divBdr>
        <w:top w:val="none" w:sz="0" w:space="0" w:color="auto"/>
        <w:left w:val="none" w:sz="0" w:space="0" w:color="auto"/>
        <w:bottom w:val="none" w:sz="0" w:space="0" w:color="auto"/>
        <w:right w:val="none" w:sz="0" w:space="0" w:color="auto"/>
      </w:divBdr>
    </w:div>
    <w:div w:id="88821070">
      <w:bodyDiv w:val="1"/>
      <w:marLeft w:val="0"/>
      <w:marRight w:val="0"/>
      <w:marTop w:val="0"/>
      <w:marBottom w:val="0"/>
      <w:divBdr>
        <w:top w:val="none" w:sz="0" w:space="0" w:color="auto"/>
        <w:left w:val="none" w:sz="0" w:space="0" w:color="auto"/>
        <w:bottom w:val="none" w:sz="0" w:space="0" w:color="auto"/>
        <w:right w:val="none" w:sz="0" w:space="0" w:color="auto"/>
      </w:divBdr>
    </w:div>
    <w:div w:id="92556169">
      <w:bodyDiv w:val="1"/>
      <w:marLeft w:val="0"/>
      <w:marRight w:val="0"/>
      <w:marTop w:val="0"/>
      <w:marBottom w:val="0"/>
      <w:divBdr>
        <w:top w:val="none" w:sz="0" w:space="0" w:color="auto"/>
        <w:left w:val="none" w:sz="0" w:space="0" w:color="auto"/>
        <w:bottom w:val="none" w:sz="0" w:space="0" w:color="auto"/>
        <w:right w:val="none" w:sz="0" w:space="0" w:color="auto"/>
      </w:divBdr>
    </w:div>
    <w:div w:id="93671336">
      <w:bodyDiv w:val="1"/>
      <w:marLeft w:val="0"/>
      <w:marRight w:val="0"/>
      <w:marTop w:val="0"/>
      <w:marBottom w:val="0"/>
      <w:divBdr>
        <w:top w:val="none" w:sz="0" w:space="0" w:color="auto"/>
        <w:left w:val="none" w:sz="0" w:space="0" w:color="auto"/>
        <w:bottom w:val="none" w:sz="0" w:space="0" w:color="auto"/>
        <w:right w:val="none" w:sz="0" w:space="0" w:color="auto"/>
      </w:divBdr>
    </w:div>
    <w:div w:id="97146326">
      <w:bodyDiv w:val="1"/>
      <w:marLeft w:val="0"/>
      <w:marRight w:val="0"/>
      <w:marTop w:val="0"/>
      <w:marBottom w:val="0"/>
      <w:divBdr>
        <w:top w:val="none" w:sz="0" w:space="0" w:color="auto"/>
        <w:left w:val="none" w:sz="0" w:space="0" w:color="auto"/>
        <w:bottom w:val="none" w:sz="0" w:space="0" w:color="auto"/>
        <w:right w:val="none" w:sz="0" w:space="0" w:color="auto"/>
      </w:divBdr>
    </w:div>
    <w:div w:id="102650135">
      <w:bodyDiv w:val="1"/>
      <w:marLeft w:val="0"/>
      <w:marRight w:val="0"/>
      <w:marTop w:val="0"/>
      <w:marBottom w:val="0"/>
      <w:divBdr>
        <w:top w:val="none" w:sz="0" w:space="0" w:color="auto"/>
        <w:left w:val="none" w:sz="0" w:space="0" w:color="auto"/>
        <w:bottom w:val="none" w:sz="0" w:space="0" w:color="auto"/>
        <w:right w:val="none" w:sz="0" w:space="0" w:color="auto"/>
      </w:divBdr>
      <w:divsChild>
        <w:div w:id="266543564">
          <w:marLeft w:val="0"/>
          <w:marRight w:val="0"/>
          <w:marTop w:val="0"/>
          <w:marBottom w:val="0"/>
          <w:divBdr>
            <w:top w:val="none" w:sz="0" w:space="0" w:color="auto"/>
            <w:left w:val="none" w:sz="0" w:space="0" w:color="auto"/>
            <w:bottom w:val="none" w:sz="0" w:space="0" w:color="auto"/>
            <w:right w:val="none" w:sz="0" w:space="0" w:color="auto"/>
          </w:divBdr>
        </w:div>
        <w:div w:id="273559532">
          <w:marLeft w:val="0"/>
          <w:marRight w:val="0"/>
          <w:marTop w:val="0"/>
          <w:marBottom w:val="0"/>
          <w:divBdr>
            <w:top w:val="none" w:sz="0" w:space="0" w:color="auto"/>
            <w:left w:val="none" w:sz="0" w:space="0" w:color="auto"/>
            <w:bottom w:val="none" w:sz="0" w:space="0" w:color="auto"/>
            <w:right w:val="none" w:sz="0" w:space="0" w:color="auto"/>
          </w:divBdr>
        </w:div>
        <w:div w:id="295528193">
          <w:marLeft w:val="0"/>
          <w:marRight w:val="0"/>
          <w:marTop w:val="0"/>
          <w:marBottom w:val="0"/>
          <w:divBdr>
            <w:top w:val="none" w:sz="0" w:space="0" w:color="auto"/>
            <w:left w:val="none" w:sz="0" w:space="0" w:color="auto"/>
            <w:bottom w:val="none" w:sz="0" w:space="0" w:color="auto"/>
            <w:right w:val="none" w:sz="0" w:space="0" w:color="auto"/>
          </w:divBdr>
        </w:div>
        <w:div w:id="296568585">
          <w:marLeft w:val="0"/>
          <w:marRight w:val="0"/>
          <w:marTop w:val="0"/>
          <w:marBottom w:val="0"/>
          <w:divBdr>
            <w:top w:val="none" w:sz="0" w:space="0" w:color="auto"/>
            <w:left w:val="none" w:sz="0" w:space="0" w:color="auto"/>
            <w:bottom w:val="none" w:sz="0" w:space="0" w:color="auto"/>
            <w:right w:val="none" w:sz="0" w:space="0" w:color="auto"/>
          </w:divBdr>
        </w:div>
        <w:div w:id="310066612">
          <w:marLeft w:val="0"/>
          <w:marRight w:val="0"/>
          <w:marTop w:val="0"/>
          <w:marBottom w:val="0"/>
          <w:divBdr>
            <w:top w:val="none" w:sz="0" w:space="0" w:color="auto"/>
            <w:left w:val="none" w:sz="0" w:space="0" w:color="auto"/>
            <w:bottom w:val="none" w:sz="0" w:space="0" w:color="auto"/>
            <w:right w:val="none" w:sz="0" w:space="0" w:color="auto"/>
          </w:divBdr>
        </w:div>
        <w:div w:id="314188560">
          <w:marLeft w:val="0"/>
          <w:marRight w:val="0"/>
          <w:marTop w:val="0"/>
          <w:marBottom w:val="0"/>
          <w:divBdr>
            <w:top w:val="none" w:sz="0" w:space="0" w:color="auto"/>
            <w:left w:val="none" w:sz="0" w:space="0" w:color="auto"/>
            <w:bottom w:val="none" w:sz="0" w:space="0" w:color="auto"/>
            <w:right w:val="none" w:sz="0" w:space="0" w:color="auto"/>
          </w:divBdr>
        </w:div>
        <w:div w:id="429354059">
          <w:marLeft w:val="0"/>
          <w:marRight w:val="0"/>
          <w:marTop w:val="0"/>
          <w:marBottom w:val="0"/>
          <w:divBdr>
            <w:top w:val="none" w:sz="0" w:space="0" w:color="auto"/>
            <w:left w:val="none" w:sz="0" w:space="0" w:color="auto"/>
            <w:bottom w:val="none" w:sz="0" w:space="0" w:color="auto"/>
            <w:right w:val="none" w:sz="0" w:space="0" w:color="auto"/>
          </w:divBdr>
        </w:div>
        <w:div w:id="480736475">
          <w:marLeft w:val="0"/>
          <w:marRight w:val="0"/>
          <w:marTop w:val="0"/>
          <w:marBottom w:val="0"/>
          <w:divBdr>
            <w:top w:val="none" w:sz="0" w:space="0" w:color="auto"/>
            <w:left w:val="none" w:sz="0" w:space="0" w:color="auto"/>
            <w:bottom w:val="none" w:sz="0" w:space="0" w:color="auto"/>
            <w:right w:val="none" w:sz="0" w:space="0" w:color="auto"/>
          </w:divBdr>
        </w:div>
        <w:div w:id="505826902">
          <w:marLeft w:val="0"/>
          <w:marRight w:val="0"/>
          <w:marTop w:val="0"/>
          <w:marBottom w:val="0"/>
          <w:divBdr>
            <w:top w:val="none" w:sz="0" w:space="0" w:color="auto"/>
            <w:left w:val="none" w:sz="0" w:space="0" w:color="auto"/>
            <w:bottom w:val="none" w:sz="0" w:space="0" w:color="auto"/>
            <w:right w:val="none" w:sz="0" w:space="0" w:color="auto"/>
          </w:divBdr>
        </w:div>
        <w:div w:id="618296639">
          <w:marLeft w:val="0"/>
          <w:marRight w:val="0"/>
          <w:marTop w:val="0"/>
          <w:marBottom w:val="0"/>
          <w:divBdr>
            <w:top w:val="none" w:sz="0" w:space="0" w:color="auto"/>
            <w:left w:val="none" w:sz="0" w:space="0" w:color="auto"/>
            <w:bottom w:val="none" w:sz="0" w:space="0" w:color="auto"/>
            <w:right w:val="none" w:sz="0" w:space="0" w:color="auto"/>
          </w:divBdr>
        </w:div>
        <w:div w:id="905729267">
          <w:marLeft w:val="0"/>
          <w:marRight w:val="0"/>
          <w:marTop w:val="0"/>
          <w:marBottom w:val="0"/>
          <w:divBdr>
            <w:top w:val="none" w:sz="0" w:space="0" w:color="auto"/>
            <w:left w:val="none" w:sz="0" w:space="0" w:color="auto"/>
            <w:bottom w:val="none" w:sz="0" w:space="0" w:color="auto"/>
            <w:right w:val="none" w:sz="0" w:space="0" w:color="auto"/>
          </w:divBdr>
        </w:div>
        <w:div w:id="946275296">
          <w:marLeft w:val="0"/>
          <w:marRight w:val="0"/>
          <w:marTop w:val="0"/>
          <w:marBottom w:val="0"/>
          <w:divBdr>
            <w:top w:val="none" w:sz="0" w:space="0" w:color="auto"/>
            <w:left w:val="none" w:sz="0" w:space="0" w:color="auto"/>
            <w:bottom w:val="none" w:sz="0" w:space="0" w:color="auto"/>
            <w:right w:val="none" w:sz="0" w:space="0" w:color="auto"/>
          </w:divBdr>
        </w:div>
        <w:div w:id="948699884">
          <w:marLeft w:val="0"/>
          <w:marRight w:val="0"/>
          <w:marTop w:val="0"/>
          <w:marBottom w:val="0"/>
          <w:divBdr>
            <w:top w:val="none" w:sz="0" w:space="0" w:color="auto"/>
            <w:left w:val="none" w:sz="0" w:space="0" w:color="auto"/>
            <w:bottom w:val="none" w:sz="0" w:space="0" w:color="auto"/>
            <w:right w:val="none" w:sz="0" w:space="0" w:color="auto"/>
          </w:divBdr>
        </w:div>
        <w:div w:id="962035026">
          <w:marLeft w:val="0"/>
          <w:marRight w:val="0"/>
          <w:marTop w:val="0"/>
          <w:marBottom w:val="0"/>
          <w:divBdr>
            <w:top w:val="none" w:sz="0" w:space="0" w:color="auto"/>
            <w:left w:val="none" w:sz="0" w:space="0" w:color="auto"/>
            <w:bottom w:val="none" w:sz="0" w:space="0" w:color="auto"/>
            <w:right w:val="none" w:sz="0" w:space="0" w:color="auto"/>
          </w:divBdr>
        </w:div>
        <w:div w:id="987326873">
          <w:marLeft w:val="0"/>
          <w:marRight w:val="0"/>
          <w:marTop w:val="0"/>
          <w:marBottom w:val="0"/>
          <w:divBdr>
            <w:top w:val="none" w:sz="0" w:space="0" w:color="auto"/>
            <w:left w:val="none" w:sz="0" w:space="0" w:color="auto"/>
            <w:bottom w:val="none" w:sz="0" w:space="0" w:color="auto"/>
            <w:right w:val="none" w:sz="0" w:space="0" w:color="auto"/>
          </w:divBdr>
        </w:div>
        <w:div w:id="1047803697">
          <w:marLeft w:val="0"/>
          <w:marRight w:val="0"/>
          <w:marTop w:val="0"/>
          <w:marBottom w:val="0"/>
          <w:divBdr>
            <w:top w:val="none" w:sz="0" w:space="0" w:color="auto"/>
            <w:left w:val="none" w:sz="0" w:space="0" w:color="auto"/>
            <w:bottom w:val="none" w:sz="0" w:space="0" w:color="auto"/>
            <w:right w:val="none" w:sz="0" w:space="0" w:color="auto"/>
          </w:divBdr>
        </w:div>
        <w:div w:id="1062870922">
          <w:marLeft w:val="0"/>
          <w:marRight w:val="0"/>
          <w:marTop w:val="0"/>
          <w:marBottom w:val="0"/>
          <w:divBdr>
            <w:top w:val="none" w:sz="0" w:space="0" w:color="auto"/>
            <w:left w:val="none" w:sz="0" w:space="0" w:color="auto"/>
            <w:bottom w:val="none" w:sz="0" w:space="0" w:color="auto"/>
            <w:right w:val="none" w:sz="0" w:space="0" w:color="auto"/>
          </w:divBdr>
        </w:div>
        <w:div w:id="1355351544">
          <w:marLeft w:val="0"/>
          <w:marRight w:val="0"/>
          <w:marTop w:val="0"/>
          <w:marBottom w:val="0"/>
          <w:divBdr>
            <w:top w:val="none" w:sz="0" w:space="0" w:color="auto"/>
            <w:left w:val="none" w:sz="0" w:space="0" w:color="auto"/>
            <w:bottom w:val="none" w:sz="0" w:space="0" w:color="auto"/>
            <w:right w:val="none" w:sz="0" w:space="0" w:color="auto"/>
          </w:divBdr>
        </w:div>
        <w:div w:id="1565796079">
          <w:marLeft w:val="0"/>
          <w:marRight w:val="0"/>
          <w:marTop w:val="0"/>
          <w:marBottom w:val="0"/>
          <w:divBdr>
            <w:top w:val="none" w:sz="0" w:space="0" w:color="auto"/>
            <w:left w:val="none" w:sz="0" w:space="0" w:color="auto"/>
            <w:bottom w:val="none" w:sz="0" w:space="0" w:color="auto"/>
            <w:right w:val="none" w:sz="0" w:space="0" w:color="auto"/>
          </w:divBdr>
        </w:div>
        <w:div w:id="1676178524">
          <w:marLeft w:val="0"/>
          <w:marRight w:val="0"/>
          <w:marTop w:val="0"/>
          <w:marBottom w:val="0"/>
          <w:divBdr>
            <w:top w:val="none" w:sz="0" w:space="0" w:color="auto"/>
            <w:left w:val="none" w:sz="0" w:space="0" w:color="auto"/>
            <w:bottom w:val="none" w:sz="0" w:space="0" w:color="auto"/>
            <w:right w:val="none" w:sz="0" w:space="0" w:color="auto"/>
          </w:divBdr>
        </w:div>
        <w:div w:id="1762872026">
          <w:marLeft w:val="0"/>
          <w:marRight w:val="0"/>
          <w:marTop w:val="0"/>
          <w:marBottom w:val="0"/>
          <w:divBdr>
            <w:top w:val="none" w:sz="0" w:space="0" w:color="auto"/>
            <w:left w:val="none" w:sz="0" w:space="0" w:color="auto"/>
            <w:bottom w:val="none" w:sz="0" w:space="0" w:color="auto"/>
            <w:right w:val="none" w:sz="0" w:space="0" w:color="auto"/>
          </w:divBdr>
        </w:div>
        <w:div w:id="1913848407">
          <w:marLeft w:val="0"/>
          <w:marRight w:val="0"/>
          <w:marTop w:val="0"/>
          <w:marBottom w:val="0"/>
          <w:divBdr>
            <w:top w:val="none" w:sz="0" w:space="0" w:color="auto"/>
            <w:left w:val="none" w:sz="0" w:space="0" w:color="auto"/>
            <w:bottom w:val="none" w:sz="0" w:space="0" w:color="auto"/>
            <w:right w:val="none" w:sz="0" w:space="0" w:color="auto"/>
          </w:divBdr>
        </w:div>
      </w:divsChild>
    </w:div>
    <w:div w:id="106245507">
      <w:bodyDiv w:val="1"/>
      <w:marLeft w:val="0"/>
      <w:marRight w:val="0"/>
      <w:marTop w:val="0"/>
      <w:marBottom w:val="0"/>
      <w:divBdr>
        <w:top w:val="none" w:sz="0" w:space="0" w:color="auto"/>
        <w:left w:val="none" w:sz="0" w:space="0" w:color="auto"/>
        <w:bottom w:val="none" w:sz="0" w:space="0" w:color="auto"/>
        <w:right w:val="none" w:sz="0" w:space="0" w:color="auto"/>
      </w:divBdr>
    </w:div>
    <w:div w:id="110173457">
      <w:bodyDiv w:val="1"/>
      <w:marLeft w:val="0"/>
      <w:marRight w:val="0"/>
      <w:marTop w:val="0"/>
      <w:marBottom w:val="0"/>
      <w:divBdr>
        <w:top w:val="none" w:sz="0" w:space="0" w:color="auto"/>
        <w:left w:val="none" w:sz="0" w:space="0" w:color="auto"/>
        <w:bottom w:val="none" w:sz="0" w:space="0" w:color="auto"/>
        <w:right w:val="none" w:sz="0" w:space="0" w:color="auto"/>
      </w:divBdr>
    </w:div>
    <w:div w:id="111217511">
      <w:bodyDiv w:val="1"/>
      <w:marLeft w:val="0"/>
      <w:marRight w:val="0"/>
      <w:marTop w:val="0"/>
      <w:marBottom w:val="0"/>
      <w:divBdr>
        <w:top w:val="none" w:sz="0" w:space="0" w:color="auto"/>
        <w:left w:val="none" w:sz="0" w:space="0" w:color="auto"/>
        <w:bottom w:val="none" w:sz="0" w:space="0" w:color="auto"/>
        <w:right w:val="none" w:sz="0" w:space="0" w:color="auto"/>
      </w:divBdr>
    </w:div>
    <w:div w:id="117843020">
      <w:bodyDiv w:val="1"/>
      <w:marLeft w:val="0"/>
      <w:marRight w:val="0"/>
      <w:marTop w:val="0"/>
      <w:marBottom w:val="0"/>
      <w:divBdr>
        <w:top w:val="none" w:sz="0" w:space="0" w:color="auto"/>
        <w:left w:val="none" w:sz="0" w:space="0" w:color="auto"/>
        <w:bottom w:val="none" w:sz="0" w:space="0" w:color="auto"/>
        <w:right w:val="none" w:sz="0" w:space="0" w:color="auto"/>
      </w:divBdr>
    </w:div>
    <w:div w:id="131366880">
      <w:bodyDiv w:val="1"/>
      <w:marLeft w:val="0"/>
      <w:marRight w:val="0"/>
      <w:marTop w:val="0"/>
      <w:marBottom w:val="0"/>
      <w:divBdr>
        <w:top w:val="none" w:sz="0" w:space="0" w:color="auto"/>
        <w:left w:val="none" w:sz="0" w:space="0" w:color="auto"/>
        <w:bottom w:val="none" w:sz="0" w:space="0" w:color="auto"/>
        <w:right w:val="none" w:sz="0" w:space="0" w:color="auto"/>
      </w:divBdr>
    </w:div>
    <w:div w:id="144904042">
      <w:bodyDiv w:val="1"/>
      <w:marLeft w:val="0"/>
      <w:marRight w:val="0"/>
      <w:marTop w:val="0"/>
      <w:marBottom w:val="0"/>
      <w:divBdr>
        <w:top w:val="none" w:sz="0" w:space="0" w:color="auto"/>
        <w:left w:val="none" w:sz="0" w:space="0" w:color="auto"/>
        <w:bottom w:val="none" w:sz="0" w:space="0" w:color="auto"/>
        <w:right w:val="none" w:sz="0" w:space="0" w:color="auto"/>
      </w:divBdr>
    </w:div>
    <w:div w:id="154688046">
      <w:bodyDiv w:val="1"/>
      <w:marLeft w:val="0"/>
      <w:marRight w:val="0"/>
      <w:marTop w:val="0"/>
      <w:marBottom w:val="0"/>
      <w:divBdr>
        <w:top w:val="none" w:sz="0" w:space="0" w:color="auto"/>
        <w:left w:val="none" w:sz="0" w:space="0" w:color="auto"/>
        <w:bottom w:val="none" w:sz="0" w:space="0" w:color="auto"/>
        <w:right w:val="none" w:sz="0" w:space="0" w:color="auto"/>
      </w:divBdr>
      <w:divsChild>
        <w:div w:id="63065050">
          <w:marLeft w:val="0"/>
          <w:marRight w:val="0"/>
          <w:marTop w:val="0"/>
          <w:marBottom w:val="0"/>
          <w:divBdr>
            <w:top w:val="none" w:sz="0" w:space="0" w:color="auto"/>
            <w:left w:val="none" w:sz="0" w:space="0" w:color="auto"/>
            <w:bottom w:val="none" w:sz="0" w:space="0" w:color="auto"/>
            <w:right w:val="none" w:sz="0" w:space="0" w:color="auto"/>
          </w:divBdr>
        </w:div>
        <w:div w:id="118496436">
          <w:marLeft w:val="0"/>
          <w:marRight w:val="0"/>
          <w:marTop w:val="0"/>
          <w:marBottom w:val="0"/>
          <w:divBdr>
            <w:top w:val="none" w:sz="0" w:space="0" w:color="auto"/>
            <w:left w:val="none" w:sz="0" w:space="0" w:color="auto"/>
            <w:bottom w:val="none" w:sz="0" w:space="0" w:color="auto"/>
            <w:right w:val="none" w:sz="0" w:space="0" w:color="auto"/>
          </w:divBdr>
        </w:div>
        <w:div w:id="182135069">
          <w:marLeft w:val="0"/>
          <w:marRight w:val="0"/>
          <w:marTop w:val="0"/>
          <w:marBottom w:val="0"/>
          <w:divBdr>
            <w:top w:val="none" w:sz="0" w:space="0" w:color="auto"/>
            <w:left w:val="none" w:sz="0" w:space="0" w:color="auto"/>
            <w:bottom w:val="none" w:sz="0" w:space="0" w:color="auto"/>
            <w:right w:val="none" w:sz="0" w:space="0" w:color="auto"/>
          </w:divBdr>
        </w:div>
        <w:div w:id="342365050">
          <w:marLeft w:val="0"/>
          <w:marRight w:val="0"/>
          <w:marTop w:val="0"/>
          <w:marBottom w:val="0"/>
          <w:divBdr>
            <w:top w:val="none" w:sz="0" w:space="0" w:color="auto"/>
            <w:left w:val="none" w:sz="0" w:space="0" w:color="auto"/>
            <w:bottom w:val="none" w:sz="0" w:space="0" w:color="auto"/>
            <w:right w:val="none" w:sz="0" w:space="0" w:color="auto"/>
          </w:divBdr>
        </w:div>
        <w:div w:id="722674641">
          <w:marLeft w:val="0"/>
          <w:marRight w:val="0"/>
          <w:marTop w:val="0"/>
          <w:marBottom w:val="0"/>
          <w:divBdr>
            <w:top w:val="none" w:sz="0" w:space="0" w:color="auto"/>
            <w:left w:val="none" w:sz="0" w:space="0" w:color="auto"/>
            <w:bottom w:val="none" w:sz="0" w:space="0" w:color="auto"/>
            <w:right w:val="none" w:sz="0" w:space="0" w:color="auto"/>
          </w:divBdr>
        </w:div>
        <w:div w:id="757604539">
          <w:marLeft w:val="0"/>
          <w:marRight w:val="0"/>
          <w:marTop w:val="0"/>
          <w:marBottom w:val="0"/>
          <w:divBdr>
            <w:top w:val="none" w:sz="0" w:space="0" w:color="auto"/>
            <w:left w:val="none" w:sz="0" w:space="0" w:color="auto"/>
            <w:bottom w:val="none" w:sz="0" w:space="0" w:color="auto"/>
            <w:right w:val="none" w:sz="0" w:space="0" w:color="auto"/>
          </w:divBdr>
        </w:div>
        <w:div w:id="895628772">
          <w:marLeft w:val="0"/>
          <w:marRight w:val="0"/>
          <w:marTop w:val="0"/>
          <w:marBottom w:val="0"/>
          <w:divBdr>
            <w:top w:val="none" w:sz="0" w:space="0" w:color="auto"/>
            <w:left w:val="none" w:sz="0" w:space="0" w:color="auto"/>
            <w:bottom w:val="none" w:sz="0" w:space="0" w:color="auto"/>
            <w:right w:val="none" w:sz="0" w:space="0" w:color="auto"/>
          </w:divBdr>
        </w:div>
        <w:div w:id="912004077">
          <w:marLeft w:val="0"/>
          <w:marRight w:val="0"/>
          <w:marTop w:val="0"/>
          <w:marBottom w:val="0"/>
          <w:divBdr>
            <w:top w:val="none" w:sz="0" w:space="0" w:color="auto"/>
            <w:left w:val="none" w:sz="0" w:space="0" w:color="auto"/>
            <w:bottom w:val="none" w:sz="0" w:space="0" w:color="auto"/>
            <w:right w:val="none" w:sz="0" w:space="0" w:color="auto"/>
          </w:divBdr>
        </w:div>
        <w:div w:id="1085150393">
          <w:marLeft w:val="0"/>
          <w:marRight w:val="0"/>
          <w:marTop w:val="0"/>
          <w:marBottom w:val="0"/>
          <w:divBdr>
            <w:top w:val="none" w:sz="0" w:space="0" w:color="auto"/>
            <w:left w:val="none" w:sz="0" w:space="0" w:color="auto"/>
            <w:bottom w:val="none" w:sz="0" w:space="0" w:color="auto"/>
            <w:right w:val="none" w:sz="0" w:space="0" w:color="auto"/>
          </w:divBdr>
        </w:div>
        <w:div w:id="1197620568">
          <w:marLeft w:val="0"/>
          <w:marRight w:val="0"/>
          <w:marTop w:val="0"/>
          <w:marBottom w:val="0"/>
          <w:divBdr>
            <w:top w:val="none" w:sz="0" w:space="0" w:color="auto"/>
            <w:left w:val="none" w:sz="0" w:space="0" w:color="auto"/>
            <w:bottom w:val="none" w:sz="0" w:space="0" w:color="auto"/>
            <w:right w:val="none" w:sz="0" w:space="0" w:color="auto"/>
          </w:divBdr>
        </w:div>
        <w:div w:id="1324777004">
          <w:marLeft w:val="0"/>
          <w:marRight w:val="0"/>
          <w:marTop w:val="0"/>
          <w:marBottom w:val="0"/>
          <w:divBdr>
            <w:top w:val="none" w:sz="0" w:space="0" w:color="auto"/>
            <w:left w:val="none" w:sz="0" w:space="0" w:color="auto"/>
            <w:bottom w:val="none" w:sz="0" w:space="0" w:color="auto"/>
            <w:right w:val="none" w:sz="0" w:space="0" w:color="auto"/>
          </w:divBdr>
        </w:div>
        <w:div w:id="1525050157">
          <w:marLeft w:val="0"/>
          <w:marRight w:val="0"/>
          <w:marTop w:val="0"/>
          <w:marBottom w:val="0"/>
          <w:divBdr>
            <w:top w:val="none" w:sz="0" w:space="0" w:color="auto"/>
            <w:left w:val="none" w:sz="0" w:space="0" w:color="auto"/>
            <w:bottom w:val="none" w:sz="0" w:space="0" w:color="auto"/>
            <w:right w:val="none" w:sz="0" w:space="0" w:color="auto"/>
          </w:divBdr>
        </w:div>
        <w:div w:id="1855339575">
          <w:marLeft w:val="0"/>
          <w:marRight w:val="0"/>
          <w:marTop w:val="0"/>
          <w:marBottom w:val="0"/>
          <w:divBdr>
            <w:top w:val="none" w:sz="0" w:space="0" w:color="auto"/>
            <w:left w:val="none" w:sz="0" w:space="0" w:color="auto"/>
            <w:bottom w:val="none" w:sz="0" w:space="0" w:color="auto"/>
            <w:right w:val="none" w:sz="0" w:space="0" w:color="auto"/>
          </w:divBdr>
        </w:div>
        <w:div w:id="1994217400">
          <w:marLeft w:val="0"/>
          <w:marRight w:val="0"/>
          <w:marTop w:val="0"/>
          <w:marBottom w:val="0"/>
          <w:divBdr>
            <w:top w:val="none" w:sz="0" w:space="0" w:color="auto"/>
            <w:left w:val="none" w:sz="0" w:space="0" w:color="auto"/>
            <w:bottom w:val="none" w:sz="0" w:space="0" w:color="auto"/>
            <w:right w:val="none" w:sz="0" w:space="0" w:color="auto"/>
          </w:divBdr>
        </w:div>
      </w:divsChild>
    </w:div>
    <w:div w:id="156386946">
      <w:bodyDiv w:val="1"/>
      <w:marLeft w:val="0"/>
      <w:marRight w:val="0"/>
      <w:marTop w:val="0"/>
      <w:marBottom w:val="0"/>
      <w:divBdr>
        <w:top w:val="none" w:sz="0" w:space="0" w:color="auto"/>
        <w:left w:val="none" w:sz="0" w:space="0" w:color="auto"/>
        <w:bottom w:val="none" w:sz="0" w:space="0" w:color="auto"/>
        <w:right w:val="none" w:sz="0" w:space="0" w:color="auto"/>
      </w:divBdr>
    </w:div>
    <w:div w:id="158884027">
      <w:bodyDiv w:val="1"/>
      <w:marLeft w:val="0"/>
      <w:marRight w:val="0"/>
      <w:marTop w:val="0"/>
      <w:marBottom w:val="0"/>
      <w:divBdr>
        <w:top w:val="none" w:sz="0" w:space="0" w:color="auto"/>
        <w:left w:val="none" w:sz="0" w:space="0" w:color="auto"/>
        <w:bottom w:val="none" w:sz="0" w:space="0" w:color="auto"/>
        <w:right w:val="none" w:sz="0" w:space="0" w:color="auto"/>
      </w:divBdr>
    </w:div>
    <w:div w:id="159003920">
      <w:bodyDiv w:val="1"/>
      <w:marLeft w:val="0"/>
      <w:marRight w:val="0"/>
      <w:marTop w:val="0"/>
      <w:marBottom w:val="0"/>
      <w:divBdr>
        <w:top w:val="none" w:sz="0" w:space="0" w:color="auto"/>
        <w:left w:val="none" w:sz="0" w:space="0" w:color="auto"/>
        <w:bottom w:val="none" w:sz="0" w:space="0" w:color="auto"/>
        <w:right w:val="none" w:sz="0" w:space="0" w:color="auto"/>
      </w:divBdr>
      <w:divsChild>
        <w:div w:id="1152477762">
          <w:marLeft w:val="0"/>
          <w:marRight w:val="0"/>
          <w:marTop w:val="0"/>
          <w:marBottom w:val="0"/>
          <w:divBdr>
            <w:top w:val="none" w:sz="0" w:space="0" w:color="auto"/>
            <w:left w:val="none" w:sz="0" w:space="0" w:color="auto"/>
            <w:bottom w:val="none" w:sz="0" w:space="0" w:color="auto"/>
            <w:right w:val="none" w:sz="0" w:space="0" w:color="auto"/>
          </w:divBdr>
        </w:div>
      </w:divsChild>
    </w:div>
    <w:div w:id="159583334">
      <w:bodyDiv w:val="1"/>
      <w:marLeft w:val="0"/>
      <w:marRight w:val="0"/>
      <w:marTop w:val="0"/>
      <w:marBottom w:val="0"/>
      <w:divBdr>
        <w:top w:val="none" w:sz="0" w:space="0" w:color="auto"/>
        <w:left w:val="none" w:sz="0" w:space="0" w:color="auto"/>
        <w:bottom w:val="none" w:sz="0" w:space="0" w:color="auto"/>
        <w:right w:val="none" w:sz="0" w:space="0" w:color="auto"/>
      </w:divBdr>
    </w:div>
    <w:div w:id="163789531">
      <w:bodyDiv w:val="1"/>
      <w:marLeft w:val="0"/>
      <w:marRight w:val="0"/>
      <w:marTop w:val="0"/>
      <w:marBottom w:val="0"/>
      <w:divBdr>
        <w:top w:val="none" w:sz="0" w:space="0" w:color="auto"/>
        <w:left w:val="none" w:sz="0" w:space="0" w:color="auto"/>
        <w:bottom w:val="none" w:sz="0" w:space="0" w:color="auto"/>
        <w:right w:val="none" w:sz="0" w:space="0" w:color="auto"/>
      </w:divBdr>
    </w:div>
    <w:div w:id="170491450">
      <w:bodyDiv w:val="1"/>
      <w:marLeft w:val="0"/>
      <w:marRight w:val="0"/>
      <w:marTop w:val="0"/>
      <w:marBottom w:val="0"/>
      <w:divBdr>
        <w:top w:val="none" w:sz="0" w:space="0" w:color="auto"/>
        <w:left w:val="none" w:sz="0" w:space="0" w:color="auto"/>
        <w:bottom w:val="none" w:sz="0" w:space="0" w:color="auto"/>
        <w:right w:val="none" w:sz="0" w:space="0" w:color="auto"/>
      </w:divBdr>
    </w:div>
    <w:div w:id="185483881">
      <w:bodyDiv w:val="1"/>
      <w:marLeft w:val="0"/>
      <w:marRight w:val="0"/>
      <w:marTop w:val="0"/>
      <w:marBottom w:val="0"/>
      <w:divBdr>
        <w:top w:val="none" w:sz="0" w:space="0" w:color="auto"/>
        <w:left w:val="none" w:sz="0" w:space="0" w:color="auto"/>
        <w:bottom w:val="none" w:sz="0" w:space="0" w:color="auto"/>
        <w:right w:val="none" w:sz="0" w:space="0" w:color="auto"/>
      </w:divBdr>
    </w:div>
    <w:div w:id="187723155">
      <w:bodyDiv w:val="1"/>
      <w:marLeft w:val="0"/>
      <w:marRight w:val="0"/>
      <w:marTop w:val="0"/>
      <w:marBottom w:val="0"/>
      <w:divBdr>
        <w:top w:val="none" w:sz="0" w:space="0" w:color="auto"/>
        <w:left w:val="none" w:sz="0" w:space="0" w:color="auto"/>
        <w:bottom w:val="none" w:sz="0" w:space="0" w:color="auto"/>
        <w:right w:val="none" w:sz="0" w:space="0" w:color="auto"/>
      </w:divBdr>
    </w:div>
    <w:div w:id="193200475">
      <w:bodyDiv w:val="1"/>
      <w:marLeft w:val="0"/>
      <w:marRight w:val="0"/>
      <w:marTop w:val="0"/>
      <w:marBottom w:val="0"/>
      <w:divBdr>
        <w:top w:val="none" w:sz="0" w:space="0" w:color="auto"/>
        <w:left w:val="none" w:sz="0" w:space="0" w:color="auto"/>
        <w:bottom w:val="none" w:sz="0" w:space="0" w:color="auto"/>
        <w:right w:val="none" w:sz="0" w:space="0" w:color="auto"/>
      </w:divBdr>
    </w:div>
    <w:div w:id="196506593">
      <w:bodyDiv w:val="1"/>
      <w:marLeft w:val="0"/>
      <w:marRight w:val="0"/>
      <w:marTop w:val="0"/>
      <w:marBottom w:val="0"/>
      <w:divBdr>
        <w:top w:val="none" w:sz="0" w:space="0" w:color="auto"/>
        <w:left w:val="none" w:sz="0" w:space="0" w:color="auto"/>
        <w:bottom w:val="none" w:sz="0" w:space="0" w:color="auto"/>
        <w:right w:val="none" w:sz="0" w:space="0" w:color="auto"/>
      </w:divBdr>
      <w:divsChild>
        <w:div w:id="1650475737">
          <w:marLeft w:val="0"/>
          <w:marRight w:val="0"/>
          <w:marTop w:val="0"/>
          <w:marBottom w:val="0"/>
          <w:divBdr>
            <w:top w:val="none" w:sz="0" w:space="0" w:color="auto"/>
            <w:left w:val="none" w:sz="0" w:space="0" w:color="auto"/>
            <w:bottom w:val="none" w:sz="0" w:space="0" w:color="auto"/>
            <w:right w:val="none" w:sz="0" w:space="0" w:color="auto"/>
          </w:divBdr>
        </w:div>
      </w:divsChild>
    </w:div>
    <w:div w:id="198595867">
      <w:bodyDiv w:val="1"/>
      <w:marLeft w:val="0"/>
      <w:marRight w:val="0"/>
      <w:marTop w:val="0"/>
      <w:marBottom w:val="0"/>
      <w:divBdr>
        <w:top w:val="none" w:sz="0" w:space="0" w:color="auto"/>
        <w:left w:val="none" w:sz="0" w:space="0" w:color="auto"/>
        <w:bottom w:val="none" w:sz="0" w:space="0" w:color="auto"/>
        <w:right w:val="none" w:sz="0" w:space="0" w:color="auto"/>
      </w:divBdr>
    </w:div>
    <w:div w:id="201791647">
      <w:bodyDiv w:val="1"/>
      <w:marLeft w:val="0"/>
      <w:marRight w:val="0"/>
      <w:marTop w:val="0"/>
      <w:marBottom w:val="0"/>
      <w:divBdr>
        <w:top w:val="none" w:sz="0" w:space="0" w:color="auto"/>
        <w:left w:val="none" w:sz="0" w:space="0" w:color="auto"/>
        <w:bottom w:val="none" w:sz="0" w:space="0" w:color="auto"/>
        <w:right w:val="none" w:sz="0" w:space="0" w:color="auto"/>
      </w:divBdr>
    </w:div>
    <w:div w:id="205027030">
      <w:bodyDiv w:val="1"/>
      <w:marLeft w:val="0"/>
      <w:marRight w:val="0"/>
      <w:marTop w:val="0"/>
      <w:marBottom w:val="0"/>
      <w:divBdr>
        <w:top w:val="none" w:sz="0" w:space="0" w:color="auto"/>
        <w:left w:val="none" w:sz="0" w:space="0" w:color="auto"/>
        <w:bottom w:val="none" w:sz="0" w:space="0" w:color="auto"/>
        <w:right w:val="none" w:sz="0" w:space="0" w:color="auto"/>
      </w:divBdr>
    </w:div>
    <w:div w:id="208035831">
      <w:bodyDiv w:val="1"/>
      <w:marLeft w:val="0"/>
      <w:marRight w:val="0"/>
      <w:marTop w:val="0"/>
      <w:marBottom w:val="0"/>
      <w:divBdr>
        <w:top w:val="none" w:sz="0" w:space="0" w:color="auto"/>
        <w:left w:val="none" w:sz="0" w:space="0" w:color="auto"/>
        <w:bottom w:val="none" w:sz="0" w:space="0" w:color="auto"/>
        <w:right w:val="none" w:sz="0" w:space="0" w:color="auto"/>
      </w:divBdr>
    </w:div>
    <w:div w:id="209195056">
      <w:bodyDiv w:val="1"/>
      <w:marLeft w:val="0"/>
      <w:marRight w:val="0"/>
      <w:marTop w:val="0"/>
      <w:marBottom w:val="0"/>
      <w:divBdr>
        <w:top w:val="none" w:sz="0" w:space="0" w:color="auto"/>
        <w:left w:val="none" w:sz="0" w:space="0" w:color="auto"/>
        <w:bottom w:val="none" w:sz="0" w:space="0" w:color="auto"/>
        <w:right w:val="none" w:sz="0" w:space="0" w:color="auto"/>
      </w:divBdr>
      <w:divsChild>
        <w:div w:id="1281574870">
          <w:marLeft w:val="0"/>
          <w:marRight w:val="0"/>
          <w:marTop w:val="0"/>
          <w:marBottom w:val="0"/>
          <w:divBdr>
            <w:top w:val="none" w:sz="0" w:space="0" w:color="auto"/>
            <w:left w:val="none" w:sz="0" w:space="0" w:color="auto"/>
            <w:bottom w:val="none" w:sz="0" w:space="0" w:color="auto"/>
            <w:right w:val="none" w:sz="0" w:space="0" w:color="auto"/>
          </w:divBdr>
        </w:div>
        <w:div w:id="1932199408">
          <w:marLeft w:val="0"/>
          <w:marRight w:val="0"/>
          <w:marTop w:val="0"/>
          <w:marBottom w:val="0"/>
          <w:divBdr>
            <w:top w:val="none" w:sz="0" w:space="0" w:color="auto"/>
            <w:left w:val="none" w:sz="0" w:space="0" w:color="auto"/>
            <w:bottom w:val="none" w:sz="0" w:space="0" w:color="auto"/>
            <w:right w:val="none" w:sz="0" w:space="0" w:color="auto"/>
          </w:divBdr>
        </w:div>
      </w:divsChild>
    </w:div>
    <w:div w:id="222378996">
      <w:bodyDiv w:val="1"/>
      <w:marLeft w:val="0"/>
      <w:marRight w:val="0"/>
      <w:marTop w:val="0"/>
      <w:marBottom w:val="0"/>
      <w:divBdr>
        <w:top w:val="none" w:sz="0" w:space="0" w:color="auto"/>
        <w:left w:val="none" w:sz="0" w:space="0" w:color="auto"/>
        <w:bottom w:val="none" w:sz="0" w:space="0" w:color="auto"/>
        <w:right w:val="none" w:sz="0" w:space="0" w:color="auto"/>
      </w:divBdr>
    </w:div>
    <w:div w:id="224341867">
      <w:bodyDiv w:val="1"/>
      <w:marLeft w:val="0"/>
      <w:marRight w:val="0"/>
      <w:marTop w:val="0"/>
      <w:marBottom w:val="0"/>
      <w:divBdr>
        <w:top w:val="none" w:sz="0" w:space="0" w:color="auto"/>
        <w:left w:val="none" w:sz="0" w:space="0" w:color="auto"/>
        <w:bottom w:val="none" w:sz="0" w:space="0" w:color="auto"/>
        <w:right w:val="none" w:sz="0" w:space="0" w:color="auto"/>
      </w:divBdr>
    </w:div>
    <w:div w:id="226376551">
      <w:bodyDiv w:val="1"/>
      <w:marLeft w:val="0"/>
      <w:marRight w:val="0"/>
      <w:marTop w:val="0"/>
      <w:marBottom w:val="0"/>
      <w:divBdr>
        <w:top w:val="none" w:sz="0" w:space="0" w:color="auto"/>
        <w:left w:val="none" w:sz="0" w:space="0" w:color="auto"/>
        <w:bottom w:val="none" w:sz="0" w:space="0" w:color="auto"/>
        <w:right w:val="none" w:sz="0" w:space="0" w:color="auto"/>
      </w:divBdr>
    </w:div>
    <w:div w:id="227881209">
      <w:bodyDiv w:val="1"/>
      <w:marLeft w:val="0"/>
      <w:marRight w:val="0"/>
      <w:marTop w:val="0"/>
      <w:marBottom w:val="0"/>
      <w:divBdr>
        <w:top w:val="none" w:sz="0" w:space="0" w:color="auto"/>
        <w:left w:val="none" w:sz="0" w:space="0" w:color="auto"/>
        <w:bottom w:val="none" w:sz="0" w:space="0" w:color="auto"/>
        <w:right w:val="none" w:sz="0" w:space="0" w:color="auto"/>
      </w:divBdr>
    </w:div>
    <w:div w:id="232662471">
      <w:bodyDiv w:val="1"/>
      <w:marLeft w:val="0"/>
      <w:marRight w:val="0"/>
      <w:marTop w:val="0"/>
      <w:marBottom w:val="0"/>
      <w:divBdr>
        <w:top w:val="none" w:sz="0" w:space="0" w:color="auto"/>
        <w:left w:val="none" w:sz="0" w:space="0" w:color="auto"/>
        <w:bottom w:val="none" w:sz="0" w:space="0" w:color="auto"/>
        <w:right w:val="none" w:sz="0" w:space="0" w:color="auto"/>
      </w:divBdr>
    </w:div>
    <w:div w:id="245655779">
      <w:bodyDiv w:val="1"/>
      <w:marLeft w:val="0"/>
      <w:marRight w:val="0"/>
      <w:marTop w:val="0"/>
      <w:marBottom w:val="0"/>
      <w:divBdr>
        <w:top w:val="none" w:sz="0" w:space="0" w:color="auto"/>
        <w:left w:val="none" w:sz="0" w:space="0" w:color="auto"/>
        <w:bottom w:val="none" w:sz="0" w:space="0" w:color="auto"/>
        <w:right w:val="none" w:sz="0" w:space="0" w:color="auto"/>
      </w:divBdr>
    </w:div>
    <w:div w:id="254560737">
      <w:bodyDiv w:val="1"/>
      <w:marLeft w:val="0"/>
      <w:marRight w:val="0"/>
      <w:marTop w:val="0"/>
      <w:marBottom w:val="0"/>
      <w:divBdr>
        <w:top w:val="none" w:sz="0" w:space="0" w:color="auto"/>
        <w:left w:val="none" w:sz="0" w:space="0" w:color="auto"/>
        <w:bottom w:val="none" w:sz="0" w:space="0" w:color="auto"/>
        <w:right w:val="none" w:sz="0" w:space="0" w:color="auto"/>
      </w:divBdr>
    </w:div>
    <w:div w:id="255486187">
      <w:bodyDiv w:val="1"/>
      <w:marLeft w:val="0"/>
      <w:marRight w:val="0"/>
      <w:marTop w:val="0"/>
      <w:marBottom w:val="0"/>
      <w:divBdr>
        <w:top w:val="none" w:sz="0" w:space="0" w:color="auto"/>
        <w:left w:val="none" w:sz="0" w:space="0" w:color="auto"/>
        <w:bottom w:val="none" w:sz="0" w:space="0" w:color="auto"/>
        <w:right w:val="none" w:sz="0" w:space="0" w:color="auto"/>
      </w:divBdr>
    </w:div>
    <w:div w:id="256135862">
      <w:bodyDiv w:val="1"/>
      <w:marLeft w:val="0"/>
      <w:marRight w:val="0"/>
      <w:marTop w:val="0"/>
      <w:marBottom w:val="0"/>
      <w:divBdr>
        <w:top w:val="none" w:sz="0" w:space="0" w:color="auto"/>
        <w:left w:val="none" w:sz="0" w:space="0" w:color="auto"/>
        <w:bottom w:val="none" w:sz="0" w:space="0" w:color="auto"/>
        <w:right w:val="none" w:sz="0" w:space="0" w:color="auto"/>
      </w:divBdr>
    </w:div>
    <w:div w:id="258878104">
      <w:bodyDiv w:val="1"/>
      <w:marLeft w:val="0"/>
      <w:marRight w:val="0"/>
      <w:marTop w:val="0"/>
      <w:marBottom w:val="0"/>
      <w:divBdr>
        <w:top w:val="none" w:sz="0" w:space="0" w:color="auto"/>
        <w:left w:val="none" w:sz="0" w:space="0" w:color="auto"/>
        <w:bottom w:val="none" w:sz="0" w:space="0" w:color="auto"/>
        <w:right w:val="none" w:sz="0" w:space="0" w:color="auto"/>
      </w:divBdr>
    </w:div>
    <w:div w:id="259721816">
      <w:bodyDiv w:val="1"/>
      <w:marLeft w:val="0"/>
      <w:marRight w:val="0"/>
      <w:marTop w:val="0"/>
      <w:marBottom w:val="0"/>
      <w:divBdr>
        <w:top w:val="none" w:sz="0" w:space="0" w:color="auto"/>
        <w:left w:val="none" w:sz="0" w:space="0" w:color="auto"/>
        <w:bottom w:val="none" w:sz="0" w:space="0" w:color="auto"/>
        <w:right w:val="none" w:sz="0" w:space="0" w:color="auto"/>
      </w:divBdr>
    </w:div>
    <w:div w:id="261107043">
      <w:bodyDiv w:val="1"/>
      <w:marLeft w:val="0"/>
      <w:marRight w:val="0"/>
      <w:marTop w:val="0"/>
      <w:marBottom w:val="0"/>
      <w:divBdr>
        <w:top w:val="none" w:sz="0" w:space="0" w:color="auto"/>
        <w:left w:val="none" w:sz="0" w:space="0" w:color="auto"/>
        <w:bottom w:val="none" w:sz="0" w:space="0" w:color="auto"/>
        <w:right w:val="none" w:sz="0" w:space="0" w:color="auto"/>
      </w:divBdr>
      <w:divsChild>
        <w:div w:id="1512908503">
          <w:marLeft w:val="0"/>
          <w:marRight w:val="0"/>
          <w:marTop w:val="0"/>
          <w:marBottom w:val="0"/>
          <w:divBdr>
            <w:top w:val="none" w:sz="0" w:space="0" w:color="auto"/>
            <w:left w:val="none" w:sz="0" w:space="0" w:color="auto"/>
            <w:bottom w:val="none" w:sz="0" w:space="0" w:color="auto"/>
            <w:right w:val="none" w:sz="0" w:space="0" w:color="auto"/>
          </w:divBdr>
        </w:div>
      </w:divsChild>
    </w:div>
    <w:div w:id="262688488">
      <w:bodyDiv w:val="1"/>
      <w:marLeft w:val="0"/>
      <w:marRight w:val="0"/>
      <w:marTop w:val="0"/>
      <w:marBottom w:val="0"/>
      <w:divBdr>
        <w:top w:val="none" w:sz="0" w:space="0" w:color="auto"/>
        <w:left w:val="none" w:sz="0" w:space="0" w:color="auto"/>
        <w:bottom w:val="none" w:sz="0" w:space="0" w:color="auto"/>
        <w:right w:val="none" w:sz="0" w:space="0" w:color="auto"/>
      </w:divBdr>
    </w:div>
    <w:div w:id="268394219">
      <w:bodyDiv w:val="1"/>
      <w:marLeft w:val="0"/>
      <w:marRight w:val="0"/>
      <w:marTop w:val="0"/>
      <w:marBottom w:val="0"/>
      <w:divBdr>
        <w:top w:val="none" w:sz="0" w:space="0" w:color="auto"/>
        <w:left w:val="none" w:sz="0" w:space="0" w:color="auto"/>
        <w:bottom w:val="none" w:sz="0" w:space="0" w:color="auto"/>
        <w:right w:val="none" w:sz="0" w:space="0" w:color="auto"/>
      </w:divBdr>
    </w:div>
    <w:div w:id="277763669">
      <w:bodyDiv w:val="1"/>
      <w:marLeft w:val="0"/>
      <w:marRight w:val="0"/>
      <w:marTop w:val="0"/>
      <w:marBottom w:val="0"/>
      <w:divBdr>
        <w:top w:val="none" w:sz="0" w:space="0" w:color="auto"/>
        <w:left w:val="none" w:sz="0" w:space="0" w:color="auto"/>
        <w:bottom w:val="none" w:sz="0" w:space="0" w:color="auto"/>
        <w:right w:val="none" w:sz="0" w:space="0" w:color="auto"/>
      </w:divBdr>
    </w:div>
    <w:div w:id="285356210">
      <w:bodyDiv w:val="1"/>
      <w:marLeft w:val="0"/>
      <w:marRight w:val="0"/>
      <w:marTop w:val="0"/>
      <w:marBottom w:val="0"/>
      <w:divBdr>
        <w:top w:val="none" w:sz="0" w:space="0" w:color="auto"/>
        <w:left w:val="none" w:sz="0" w:space="0" w:color="auto"/>
        <w:bottom w:val="none" w:sz="0" w:space="0" w:color="auto"/>
        <w:right w:val="none" w:sz="0" w:space="0" w:color="auto"/>
      </w:divBdr>
    </w:div>
    <w:div w:id="300118932">
      <w:bodyDiv w:val="1"/>
      <w:marLeft w:val="0"/>
      <w:marRight w:val="0"/>
      <w:marTop w:val="0"/>
      <w:marBottom w:val="0"/>
      <w:divBdr>
        <w:top w:val="none" w:sz="0" w:space="0" w:color="auto"/>
        <w:left w:val="none" w:sz="0" w:space="0" w:color="auto"/>
        <w:bottom w:val="none" w:sz="0" w:space="0" w:color="auto"/>
        <w:right w:val="none" w:sz="0" w:space="0" w:color="auto"/>
      </w:divBdr>
    </w:div>
    <w:div w:id="308940673">
      <w:bodyDiv w:val="1"/>
      <w:marLeft w:val="0"/>
      <w:marRight w:val="0"/>
      <w:marTop w:val="0"/>
      <w:marBottom w:val="0"/>
      <w:divBdr>
        <w:top w:val="none" w:sz="0" w:space="0" w:color="auto"/>
        <w:left w:val="none" w:sz="0" w:space="0" w:color="auto"/>
        <w:bottom w:val="none" w:sz="0" w:space="0" w:color="auto"/>
        <w:right w:val="none" w:sz="0" w:space="0" w:color="auto"/>
      </w:divBdr>
    </w:div>
    <w:div w:id="309940148">
      <w:bodyDiv w:val="1"/>
      <w:marLeft w:val="0"/>
      <w:marRight w:val="0"/>
      <w:marTop w:val="0"/>
      <w:marBottom w:val="0"/>
      <w:divBdr>
        <w:top w:val="none" w:sz="0" w:space="0" w:color="auto"/>
        <w:left w:val="none" w:sz="0" w:space="0" w:color="auto"/>
        <w:bottom w:val="none" w:sz="0" w:space="0" w:color="auto"/>
        <w:right w:val="none" w:sz="0" w:space="0" w:color="auto"/>
      </w:divBdr>
    </w:div>
    <w:div w:id="313802261">
      <w:bodyDiv w:val="1"/>
      <w:marLeft w:val="0"/>
      <w:marRight w:val="0"/>
      <w:marTop w:val="0"/>
      <w:marBottom w:val="0"/>
      <w:divBdr>
        <w:top w:val="none" w:sz="0" w:space="0" w:color="auto"/>
        <w:left w:val="none" w:sz="0" w:space="0" w:color="auto"/>
        <w:bottom w:val="none" w:sz="0" w:space="0" w:color="auto"/>
        <w:right w:val="none" w:sz="0" w:space="0" w:color="auto"/>
      </w:divBdr>
    </w:div>
    <w:div w:id="319575137">
      <w:bodyDiv w:val="1"/>
      <w:marLeft w:val="0"/>
      <w:marRight w:val="0"/>
      <w:marTop w:val="0"/>
      <w:marBottom w:val="0"/>
      <w:divBdr>
        <w:top w:val="none" w:sz="0" w:space="0" w:color="auto"/>
        <w:left w:val="none" w:sz="0" w:space="0" w:color="auto"/>
        <w:bottom w:val="none" w:sz="0" w:space="0" w:color="auto"/>
        <w:right w:val="none" w:sz="0" w:space="0" w:color="auto"/>
      </w:divBdr>
    </w:div>
    <w:div w:id="322975528">
      <w:bodyDiv w:val="1"/>
      <w:marLeft w:val="0"/>
      <w:marRight w:val="0"/>
      <w:marTop w:val="0"/>
      <w:marBottom w:val="0"/>
      <w:divBdr>
        <w:top w:val="none" w:sz="0" w:space="0" w:color="auto"/>
        <w:left w:val="none" w:sz="0" w:space="0" w:color="auto"/>
        <w:bottom w:val="none" w:sz="0" w:space="0" w:color="auto"/>
        <w:right w:val="none" w:sz="0" w:space="0" w:color="auto"/>
      </w:divBdr>
    </w:div>
    <w:div w:id="326598480">
      <w:bodyDiv w:val="1"/>
      <w:marLeft w:val="0"/>
      <w:marRight w:val="0"/>
      <w:marTop w:val="0"/>
      <w:marBottom w:val="0"/>
      <w:divBdr>
        <w:top w:val="none" w:sz="0" w:space="0" w:color="auto"/>
        <w:left w:val="none" w:sz="0" w:space="0" w:color="auto"/>
        <w:bottom w:val="none" w:sz="0" w:space="0" w:color="auto"/>
        <w:right w:val="none" w:sz="0" w:space="0" w:color="auto"/>
      </w:divBdr>
    </w:div>
    <w:div w:id="330261445">
      <w:bodyDiv w:val="1"/>
      <w:marLeft w:val="0"/>
      <w:marRight w:val="0"/>
      <w:marTop w:val="0"/>
      <w:marBottom w:val="0"/>
      <w:divBdr>
        <w:top w:val="none" w:sz="0" w:space="0" w:color="auto"/>
        <w:left w:val="none" w:sz="0" w:space="0" w:color="auto"/>
        <w:bottom w:val="none" w:sz="0" w:space="0" w:color="auto"/>
        <w:right w:val="none" w:sz="0" w:space="0" w:color="auto"/>
      </w:divBdr>
    </w:div>
    <w:div w:id="332029881">
      <w:bodyDiv w:val="1"/>
      <w:marLeft w:val="0"/>
      <w:marRight w:val="0"/>
      <w:marTop w:val="0"/>
      <w:marBottom w:val="0"/>
      <w:divBdr>
        <w:top w:val="none" w:sz="0" w:space="0" w:color="auto"/>
        <w:left w:val="none" w:sz="0" w:space="0" w:color="auto"/>
        <w:bottom w:val="none" w:sz="0" w:space="0" w:color="auto"/>
        <w:right w:val="none" w:sz="0" w:space="0" w:color="auto"/>
      </w:divBdr>
    </w:div>
    <w:div w:id="337080528">
      <w:bodyDiv w:val="1"/>
      <w:marLeft w:val="0"/>
      <w:marRight w:val="0"/>
      <w:marTop w:val="0"/>
      <w:marBottom w:val="0"/>
      <w:divBdr>
        <w:top w:val="none" w:sz="0" w:space="0" w:color="auto"/>
        <w:left w:val="none" w:sz="0" w:space="0" w:color="auto"/>
        <w:bottom w:val="none" w:sz="0" w:space="0" w:color="auto"/>
        <w:right w:val="none" w:sz="0" w:space="0" w:color="auto"/>
      </w:divBdr>
    </w:div>
    <w:div w:id="342442046">
      <w:bodyDiv w:val="1"/>
      <w:marLeft w:val="0"/>
      <w:marRight w:val="0"/>
      <w:marTop w:val="0"/>
      <w:marBottom w:val="0"/>
      <w:divBdr>
        <w:top w:val="none" w:sz="0" w:space="0" w:color="auto"/>
        <w:left w:val="none" w:sz="0" w:space="0" w:color="auto"/>
        <w:bottom w:val="none" w:sz="0" w:space="0" w:color="auto"/>
        <w:right w:val="none" w:sz="0" w:space="0" w:color="auto"/>
      </w:divBdr>
    </w:div>
    <w:div w:id="347559641">
      <w:bodyDiv w:val="1"/>
      <w:marLeft w:val="0"/>
      <w:marRight w:val="0"/>
      <w:marTop w:val="0"/>
      <w:marBottom w:val="0"/>
      <w:divBdr>
        <w:top w:val="none" w:sz="0" w:space="0" w:color="auto"/>
        <w:left w:val="none" w:sz="0" w:space="0" w:color="auto"/>
        <w:bottom w:val="none" w:sz="0" w:space="0" w:color="auto"/>
        <w:right w:val="none" w:sz="0" w:space="0" w:color="auto"/>
      </w:divBdr>
    </w:div>
    <w:div w:id="351803194">
      <w:bodyDiv w:val="1"/>
      <w:marLeft w:val="0"/>
      <w:marRight w:val="0"/>
      <w:marTop w:val="0"/>
      <w:marBottom w:val="0"/>
      <w:divBdr>
        <w:top w:val="none" w:sz="0" w:space="0" w:color="auto"/>
        <w:left w:val="none" w:sz="0" w:space="0" w:color="auto"/>
        <w:bottom w:val="none" w:sz="0" w:space="0" w:color="auto"/>
        <w:right w:val="none" w:sz="0" w:space="0" w:color="auto"/>
      </w:divBdr>
    </w:div>
    <w:div w:id="357465043">
      <w:bodyDiv w:val="1"/>
      <w:marLeft w:val="0"/>
      <w:marRight w:val="0"/>
      <w:marTop w:val="0"/>
      <w:marBottom w:val="0"/>
      <w:divBdr>
        <w:top w:val="none" w:sz="0" w:space="0" w:color="auto"/>
        <w:left w:val="none" w:sz="0" w:space="0" w:color="auto"/>
        <w:bottom w:val="none" w:sz="0" w:space="0" w:color="auto"/>
        <w:right w:val="none" w:sz="0" w:space="0" w:color="auto"/>
      </w:divBdr>
    </w:div>
    <w:div w:id="371467351">
      <w:bodyDiv w:val="1"/>
      <w:marLeft w:val="0"/>
      <w:marRight w:val="0"/>
      <w:marTop w:val="0"/>
      <w:marBottom w:val="0"/>
      <w:divBdr>
        <w:top w:val="none" w:sz="0" w:space="0" w:color="auto"/>
        <w:left w:val="none" w:sz="0" w:space="0" w:color="auto"/>
        <w:bottom w:val="none" w:sz="0" w:space="0" w:color="auto"/>
        <w:right w:val="none" w:sz="0" w:space="0" w:color="auto"/>
      </w:divBdr>
    </w:div>
    <w:div w:id="377164757">
      <w:bodyDiv w:val="1"/>
      <w:marLeft w:val="0"/>
      <w:marRight w:val="0"/>
      <w:marTop w:val="0"/>
      <w:marBottom w:val="0"/>
      <w:divBdr>
        <w:top w:val="none" w:sz="0" w:space="0" w:color="auto"/>
        <w:left w:val="none" w:sz="0" w:space="0" w:color="auto"/>
        <w:bottom w:val="none" w:sz="0" w:space="0" w:color="auto"/>
        <w:right w:val="none" w:sz="0" w:space="0" w:color="auto"/>
      </w:divBdr>
    </w:div>
    <w:div w:id="388725316">
      <w:bodyDiv w:val="1"/>
      <w:marLeft w:val="0"/>
      <w:marRight w:val="0"/>
      <w:marTop w:val="0"/>
      <w:marBottom w:val="0"/>
      <w:divBdr>
        <w:top w:val="none" w:sz="0" w:space="0" w:color="auto"/>
        <w:left w:val="none" w:sz="0" w:space="0" w:color="auto"/>
        <w:bottom w:val="none" w:sz="0" w:space="0" w:color="auto"/>
        <w:right w:val="none" w:sz="0" w:space="0" w:color="auto"/>
      </w:divBdr>
    </w:div>
    <w:div w:id="390467141">
      <w:bodyDiv w:val="1"/>
      <w:marLeft w:val="0"/>
      <w:marRight w:val="0"/>
      <w:marTop w:val="0"/>
      <w:marBottom w:val="0"/>
      <w:divBdr>
        <w:top w:val="none" w:sz="0" w:space="0" w:color="auto"/>
        <w:left w:val="none" w:sz="0" w:space="0" w:color="auto"/>
        <w:bottom w:val="none" w:sz="0" w:space="0" w:color="auto"/>
        <w:right w:val="none" w:sz="0" w:space="0" w:color="auto"/>
      </w:divBdr>
    </w:div>
    <w:div w:id="396049425">
      <w:bodyDiv w:val="1"/>
      <w:marLeft w:val="0"/>
      <w:marRight w:val="0"/>
      <w:marTop w:val="0"/>
      <w:marBottom w:val="0"/>
      <w:divBdr>
        <w:top w:val="none" w:sz="0" w:space="0" w:color="auto"/>
        <w:left w:val="none" w:sz="0" w:space="0" w:color="auto"/>
        <w:bottom w:val="none" w:sz="0" w:space="0" w:color="auto"/>
        <w:right w:val="none" w:sz="0" w:space="0" w:color="auto"/>
      </w:divBdr>
    </w:div>
    <w:div w:id="412243162">
      <w:bodyDiv w:val="1"/>
      <w:marLeft w:val="0"/>
      <w:marRight w:val="0"/>
      <w:marTop w:val="0"/>
      <w:marBottom w:val="0"/>
      <w:divBdr>
        <w:top w:val="none" w:sz="0" w:space="0" w:color="auto"/>
        <w:left w:val="none" w:sz="0" w:space="0" w:color="auto"/>
        <w:bottom w:val="none" w:sz="0" w:space="0" w:color="auto"/>
        <w:right w:val="none" w:sz="0" w:space="0" w:color="auto"/>
      </w:divBdr>
      <w:divsChild>
        <w:div w:id="1674917415">
          <w:marLeft w:val="0"/>
          <w:marRight w:val="0"/>
          <w:marTop w:val="0"/>
          <w:marBottom w:val="0"/>
          <w:divBdr>
            <w:top w:val="none" w:sz="0" w:space="0" w:color="auto"/>
            <w:left w:val="none" w:sz="0" w:space="0" w:color="auto"/>
            <w:bottom w:val="none" w:sz="0" w:space="0" w:color="auto"/>
            <w:right w:val="none" w:sz="0" w:space="0" w:color="auto"/>
          </w:divBdr>
        </w:div>
      </w:divsChild>
    </w:div>
    <w:div w:id="412358493">
      <w:bodyDiv w:val="1"/>
      <w:marLeft w:val="0"/>
      <w:marRight w:val="0"/>
      <w:marTop w:val="0"/>
      <w:marBottom w:val="0"/>
      <w:divBdr>
        <w:top w:val="none" w:sz="0" w:space="0" w:color="auto"/>
        <w:left w:val="none" w:sz="0" w:space="0" w:color="auto"/>
        <w:bottom w:val="none" w:sz="0" w:space="0" w:color="auto"/>
        <w:right w:val="none" w:sz="0" w:space="0" w:color="auto"/>
      </w:divBdr>
    </w:div>
    <w:div w:id="412626237">
      <w:bodyDiv w:val="1"/>
      <w:marLeft w:val="0"/>
      <w:marRight w:val="0"/>
      <w:marTop w:val="0"/>
      <w:marBottom w:val="0"/>
      <w:divBdr>
        <w:top w:val="none" w:sz="0" w:space="0" w:color="auto"/>
        <w:left w:val="none" w:sz="0" w:space="0" w:color="auto"/>
        <w:bottom w:val="none" w:sz="0" w:space="0" w:color="auto"/>
        <w:right w:val="none" w:sz="0" w:space="0" w:color="auto"/>
      </w:divBdr>
      <w:divsChild>
        <w:div w:id="255477982">
          <w:marLeft w:val="0"/>
          <w:marRight w:val="0"/>
          <w:marTop w:val="0"/>
          <w:marBottom w:val="0"/>
          <w:divBdr>
            <w:top w:val="none" w:sz="0" w:space="0" w:color="auto"/>
            <w:left w:val="none" w:sz="0" w:space="0" w:color="auto"/>
            <w:bottom w:val="none" w:sz="0" w:space="0" w:color="auto"/>
            <w:right w:val="none" w:sz="0" w:space="0" w:color="auto"/>
          </w:divBdr>
        </w:div>
      </w:divsChild>
    </w:div>
    <w:div w:id="419761555">
      <w:bodyDiv w:val="1"/>
      <w:marLeft w:val="0"/>
      <w:marRight w:val="0"/>
      <w:marTop w:val="0"/>
      <w:marBottom w:val="0"/>
      <w:divBdr>
        <w:top w:val="none" w:sz="0" w:space="0" w:color="auto"/>
        <w:left w:val="none" w:sz="0" w:space="0" w:color="auto"/>
        <w:bottom w:val="none" w:sz="0" w:space="0" w:color="auto"/>
        <w:right w:val="none" w:sz="0" w:space="0" w:color="auto"/>
      </w:divBdr>
    </w:div>
    <w:div w:id="420641423">
      <w:bodyDiv w:val="1"/>
      <w:marLeft w:val="0"/>
      <w:marRight w:val="0"/>
      <w:marTop w:val="0"/>
      <w:marBottom w:val="0"/>
      <w:divBdr>
        <w:top w:val="none" w:sz="0" w:space="0" w:color="auto"/>
        <w:left w:val="none" w:sz="0" w:space="0" w:color="auto"/>
        <w:bottom w:val="none" w:sz="0" w:space="0" w:color="auto"/>
        <w:right w:val="none" w:sz="0" w:space="0" w:color="auto"/>
      </w:divBdr>
    </w:div>
    <w:div w:id="421686597">
      <w:bodyDiv w:val="1"/>
      <w:marLeft w:val="0"/>
      <w:marRight w:val="0"/>
      <w:marTop w:val="0"/>
      <w:marBottom w:val="0"/>
      <w:divBdr>
        <w:top w:val="none" w:sz="0" w:space="0" w:color="auto"/>
        <w:left w:val="none" w:sz="0" w:space="0" w:color="auto"/>
        <w:bottom w:val="none" w:sz="0" w:space="0" w:color="auto"/>
        <w:right w:val="none" w:sz="0" w:space="0" w:color="auto"/>
      </w:divBdr>
    </w:div>
    <w:div w:id="423650995">
      <w:bodyDiv w:val="1"/>
      <w:marLeft w:val="0"/>
      <w:marRight w:val="0"/>
      <w:marTop w:val="0"/>
      <w:marBottom w:val="0"/>
      <w:divBdr>
        <w:top w:val="none" w:sz="0" w:space="0" w:color="auto"/>
        <w:left w:val="none" w:sz="0" w:space="0" w:color="auto"/>
        <w:bottom w:val="none" w:sz="0" w:space="0" w:color="auto"/>
        <w:right w:val="none" w:sz="0" w:space="0" w:color="auto"/>
      </w:divBdr>
    </w:div>
    <w:div w:id="438766473">
      <w:bodyDiv w:val="1"/>
      <w:marLeft w:val="0"/>
      <w:marRight w:val="0"/>
      <w:marTop w:val="0"/>
      <w:marBottom w:val="0"/>
      <w:divBdr>
        <w:top w:val="none" w:sz="0" w:space="0" w:color="auto"/>
        <w:left w:val="none" w:sz="0" w:space="0" w:color="auto"/>
        <w:bottom w:val="none" w:sz="0" w:space="0" w:color="auto"/>
        <w:right w:val="none" w:sz="0" w:space="0" w:color="auto"/>
      </w:divBdr>
    </w:div>
    <w:div w:id="439229241">
      <w:bodyDiv w:val="1"/>
      <w:marLeft w:val="0"/>
      <w:marRight w:val="0"/>
      <w:marTop w:val="0"/>
      <w:marBottom w:val="0"/>
      <w:divBdr>
        <w:top w:val="none" w:sz="0" w:space="0" w:color="auto"/>
        <w:left w:val="none" w:sz="0" w:space="0" w:color="auto"/>
        <w:bottom w:val="none" w:sz="0" w:space="0" w:color="auto"/>
        <w:right w:val="none" w:sz="0" w:space="0" w:color="auto"/>
      </w:divBdr>
    </w:div>
    <w:div w:id="441190775">
      <w:bodyDiv w:val="1"/>
      <w:marLeft w:val="0"/>
      <w:marRight w:val="0"/>
      <w:marTop w:val="0"/>
      <w:marBottom w:val="0"/>
      <w:divBdr>
        <w:top w:val="none" w:sz="0" w:space="0" w:color="auto"/>
        <w:left w:val="none" w:sz="0" w:space="0" w:color="auto"/>
        <w:bottom w:val="none" w:sz="0" w:space="0" w:color="auto"/>
        <w:right w:val="none" w:sz="0" w:space="0" w:color="auto"/>
      </w:divBdr>
    </w:div>
    <w:div w:id="447118954">
      <w:bodyDiv w:val="1"/>
      <w:marLeft w:val="0"/>
      <w:marRight w:val="0"/>
      <w:marTop w:val="0"/>
      <w:marBottom w:val="0"/>
      <w:divBdr>
        <w:top w:val="none" w:sz="0" w:space="0" w:color="auto"/>
        <w:left w:val="none" w:sz="0" w:space="0" w:color="auto"/>
        <w:bottom w:val="none" w:sz="0" w:space="0" w:color="auto"/>
        <w:right w:val="none" w:sz="0" w:space="0" w:color="auto"/>
      </w:divBdr>
    </w:div>
    <w:div w:id="456262507">
      <w:bodyDiv w:val="1"/>
      <w:marLeft w:val="0"/>
      <w:marRight w:val="0"/>
      <w:marTop w:val="0"/>
      <w:marBottom w:val="0"/>
      <w:divBdr>
        <w:top w:val="none" w:sz="0" w:space="0" w:color="auto"/>
        <w:left w:val="none" w:sz="0" w:space="0" w:color="auto"/>
        <w:bottom w:val="none" w:sz="0" w:space="0" w:color="auto"/>
        <w:right w:val="none" w:sz="0" w:space="0" w:color="auto"/>
      </w:divBdr>
    </w:div>
    <w:div w:id="473449360">
      <w:bodyDiv w:val="1"/>
      <w:marLeft w:val="0"/>
      <w:marRight w:val="0"/>
      <w:marTop w:val="0"/>
      <w:marBottom w:val="0"/>
      <w:divBdr>
        <w:top w:val="none" w:sz="0" w:space="0" w:color="auto"/>
        <w:left w:val="none" w:sz="0" w:space="0" w:color="auto"/>
        <w:bottom w:val="none" w:sz="0" w:space="0" w:color="auto"/>
        <w:right w:val="none" w:sz="0" w:space="0" w:color="auto"/>
      </w:divBdr>
    </w:div>
    <w:div w:id="478884022">
      <w:bodyDiv w:val="1"/>
      <w:marLeft w:val="0"/>
      <w:marRight w:val="0"/>
      <w:marTop w:val="0"/>
      <w:marBottom w:val="0"/>
      <w:divBdr>
        <w:top w:val="none" w:sz="0" w:space="0" w:color="auto"/>
        <w:left w:val="none" w:sz="0" w:space="0" w:color="auto"/>
        <w:bottom w:val="none" w:sz="0" w:space="0" w:color="auto"/>
        <w:right w:val="none" w:sz="0" w:space="0" w:color="auto"/>
      </w:divBdr>
    </w:div>
    <w:div w:id="495388042">
      <w:bodyDiv w:val="1"/>
      <w:marLeft w:val="0"/>
      <w:marRight w:val="0"/>
      <w:marTop w:val="0"/>
      <w:marBottom w:val="0"/>
      <w:divBdr>
        <w:top w:val="none" w:sz="0" w:space="0" w:color="auto"/>
        <w:left w:val="none" w:sz="0" w:space="0" w:color="auto"/>
        <w:bottom w:val="none" w:sz="0" w:space="0" w:color="auto"/>
        <w:right w:val="none" w:sz="0" w:space="0" w:color="auto"/>
      </w:divBdr>
    </w:div>
    <w:div w:id="500781549">
      <w:bodyDiv w:val="1"/>
      <w:marLeft w:val="0"/>
      <w:marRight w:val="0"/>
      <w:marTop w:val="0"/>
      <w:marBottom w:val="0"/>
      <w:divBdr>
        <w:top w:val="none" w:sz="0" w:space="0" w:color="auto"/>
        <w:left w:val="none" w:sz="0" w:space="0" w:color="auto"/>
        <w:bottom w:val="none" w:sz="0" w:space="0" w:color="auto"/>
        <w:right w:val="none" w:sz="0" w:space="0" w:color="auto"/>
      </w:divBdr>
    </w:div>
    <w:div w:id="501358962">
      <w:bodyDiv w:val="1"/>
      <w:marLeft w:val="0"/>
      <w:marRight w:val="0"/>
      <w:marTop w:val="0"/>
      <w:marBottom w:val="0"/>
      <w:divBdr>
        <w:top w:val="none" w:sz="0" w:space="0" w:color="auto"/>
        <w:left w:val="none" w:sz="0" w:space="0" w:color="auto"/>
        <w:bottom w:val="none" w:sz="0" w:space="0" w:color="auto"/>
        <w:right w:val="none" w:sz="0" w:space="0" w:color="auto"/>
      </w:divBdr>
      <w:divsChild>
        <w:div w:id="1922375326">
          <w:marLeft w:val="0"/>
          <w:marRight w:val="0"/>
          <w:marTop w:val="0"/>
          <w:marBottom w:val="0"/>
          <w:divBdr>
            <w:top w:val="none" w:sz="0" w:space="0" w:color="auto"/>
            <w:left w:val="none" w:sz="0" w:space="0" w:color="auto"/>
            <w:bottom w:val="none" w:sz="0" w:space="0" w:color="auto"/>
            <w:right w:val="none" w:sz="0" w:space="0" w:color="auto"/>
          </w:divBdr>
          <w:divsChild>
            <w:div w:id="553396567">
              <w:marLeft w:val="0"/>
              <w:marRight w:val="0"/>
              <w:marTop w:val="0"/>
              <w:marBottom w:val="0"/>
              <w:divBdr>
                <w:top w:val="none" w:sz="0" w:space="0" w:color="auto"/>
                <w:left w:val="none" w:sz="0" w:space="0" w:color="auto"/>
                <w:bottom w:val="none" w:sz="0" w:space="0" w:color="auto"/>
                <w:right w:val="none" w:sz="0" w:space="0" w:color="auto"/>
              </w:divBdr>
              <w:divsChild>
                <w:div w:id="397439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1504884">
      <w:bodyDiv w:val="1"/>
      <w:marLeft w:val="0"/>
      <w:marRight w:val="0"/>
      <w:marTop w:val="0"/>
      <w:marBottom w:val="0"/>
      <w:divBdr>
        <w:top w:val="none" w:sz="0" w:space="0" w:color="auto"/>
        <w:left w:val="none" w:sz="0" w:space="0" w:color="auto"/>
        <w:bottom w:val="none" w:sz="0" w:space="0" w:color="auto"/>
        <w:right w:val="none" w:sz="0" w:space="0" w:color="auto"/>
      </w:divBdr>
    </w:div>
    <w:div w:id="503399476">
      <w:bodyDiv w:val="1"/>
      <w:marLeft w:val="0"/>
      <w:marRight w:val="0"/>
      <w:marTop w:val="0"/>
      <w:marBottom w:val="0"/>
      <w:divBdr>
        <w:top w:val="none" w:sz="0" w:space="0" w:color="auto"/>
        <w:left w:val="none" w:sz="0" w:space="0" w:color="auto"/>
        <w:bottom w:val="none" w:sz="0" w:space="0" w:color="auto"/>
        <w:right w:val="none" w:sz="0" w:space="0" w:color="auto"/>
      </w:divBdr>
      <w:divsChild>
        <w:div w:id="206911609">
          <w:marLeft w:val="0"/>
          <w:marRight w:val="0"/>
          <w:marTop w:val="0"/>
          <w:marBottom w:val="0"/>
          <w:divBdr>
            <w:top w:val="none" w:sz="0" w:space="0" w:color="auto"/>
            <w:left w:val="none" w:sz="0" w:space="0" w:color="auto"/>
            <w:bottom w:val="none" w:sz="0" w:space="0" w:color="auto"/>
            <w:right w:val="none" w:sz="0" w:space="0" w:color="auto"/>
          </w:divBdr>
          <w:divsChild>
            <w:div w:id="241911937">
              <w:marLeft w:val="0"/>
              <w:marRight w:val="0"/>
              <w:marTop w:val="0"/>
              <w:marBottom w:val="0"/>
              <w:divBdr>
                <w:top w:val="none" w:sz="0" w:space="0" w:color="auto"/>
                <w:left w:val="none" w:sz="0" w:space="0" w:color="auto"/>
                <w:bottom w:val="none" w:sz="0" w:space="0" w:color="auto"/>
                <w:right w:val="none" w:sz="0" w:space="0" w:color="auto"/>
              </w:divBdr>
            </w:div>
            <w:div w:id="309405393">
              <w:marLeft w:val="0"/>
              <w:marRight w:val="0"/>
              <w:marTop w:val="0"/>
              <w:marBottom w:val="0"/>
              <w:divBdr>
                <w:top w:val="none" w:sz="0" w:space="0" w:color="auto"/>
                <w:left w:val="none" w:sz="0" w:space="0" w:color="auto"/>
                <w:bottom w:val="none" w:sz="0" w:space="0" w:color="auto"/>
                <w:right w:val="none" w:sz="0" w:space="0" w:color="auto"/>
              </w:divBdr>
            </w:div>
            <w:div w:id="382757264">
              <w:marLeft w:val="0"/>
              <w:marRight w:val="0"/>
              <w:marTop w:val="0"/>
              <w:marBottom w:val="0"/>
              <w:divBdr>
                <w:top w:val="none" w:sz="0" w:space="0" w:color="auto"/>
                <w:left w:val="none" w:sz="0" w:space="0" w:color="auto"/>
                <w:bottom w:val="none" w:sz="0" w:space="0" w:color="auto"/>
                <w:right w:val="none" w:sz="0" w:space="0" w:color="auto"/>
              </w:divBdr>
            </w:div>
            <w:div w:id="577249826">
              <w:marLeft w:val="0"/>
              <w:marRight w:val="0"/>
              <w:marTop w:val="0"/>
              <w:marBottom w:val="0"/>
              <w:divBdr>
                <w:top w:val="none" w:sz="0" w:space="0" w:color="auto"/>
                <w:left w:val="none" w:sz="0" w:space="0" w:color="auto"/>
                <w:bottom w:val="none" w:sz="0" w:space="0" w:color="auto"/>
                <w:right w:val="none" w:sz="0" w:space="0" w:color="auto"/>
              </w:divBdr>
            </w:div>
            <w:div w:id="776292234">
              <w:marLeft w:val="0"/>
              <w:marRight w:val="0"/>
              <w:marTop w:val="0"/>
              <w:marBottom w:val="0"/>
              <w:divBdr>
                <w:top w:val="none" w:sz="0" w:space="0" w:color="auto"/>
                <w:left w:val="none" w:sz="0" w:space="0" w:color="auto"/>
                <w:bottom w:val="none" w:sz="0" w:space="0" w:color="auto"/>
                <w:right w:val="none" w:sz="0" w:space="0" w:color="auto"/>
              </w:divBdr>
            </w:div>
            <w:div w:id="877813171">
              <w:marLeft w:val="0"/>
              <w:marRight w:val="0"/>
              <w:marTop w:val="0"/>
              <w:marBottom w:val="0"/>
              <w:divBdr>
                <w:top w:val="none" w:sz="0" w:space="0" w:color="auto"/>
                <w:left w:val="none" w:sz="0" w:space="0" w:color="auto"/>
                <w:bottom w:val="none" w:sz="0" w:space="0" w:color="auto"/>
                <w:right w:val="none" w:sz="0" w:space="0" w:color="auto"/>
              </w:divBdr>
            </w:div>
            <w:div w:id="1322462794">
              <w:marLeft w:val="0"/>
              <w:marRight w:val="0"/>
              <w:marTop w:val="0"/>
              <w:marBottom w:val="0"/>
              <w:divBdr>
                <w:top w:val="none" w:sz="0" w:space="0" w:color="auto"/>
                <w:left w:val="none" w:sz="0" w:space="0" w:color="auto"/>
                <w:bottom w:val="none" w:sz="0" w:space="0" w:color="auto"/>
                <w:right w:val="none" w:sz="0" w:space="0" w:color="auto"/>
              </w:divBdr>
            </w:div>
            <w:div w:id="1710297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865318">
      <w:bodyDiv w:val="1"/>
      <w:marLeft w:val="0"/>
      <w:marRight w:val="0"/>
      <w:marTop w:val="0"/>
      <w:marBottom w:val="0"/>
      <w:divBdr>
        <w:top w:val="none" w:sz="0" w:space="0" w:color="auto"/>
        <w:left w:val="none" w:sz="0" w:space="0" w:color="auto"/>
        <w:bottom w:val="none" w:sz="0" w:space="0" w:color="auto"/>
        <w:right w:val="none" w:sz="0" w:space="0" w:color="auto"/>
      </w:divBdr>
    </w:div>
    <w:div w:id="514539537">
      <w:bodyDiv w:val="1"/>
      <w:marLeft w:val="0"/>
      <w:marRight w:val="0"/>
      <w:marTop w:val="0"/>
      <w:marBottom w:val="0"/>
      <w:divBdr>
        <w:top w:val="none" w:sz="0" w:space="0" w:color="auto"/>
        <w:left w:val="none" w:sz="0" w:space="0" w:color="auto"/>
        <w:bottom w:val="none" w:sz="0" w:space="0" w:color="auto"/>
        <w:right w:val="none" w:sz="0" w:space="0" w:color="auto"/>
      </w:divBdr>
    </w:div>
    <w:div w:id="518661830">
      <w:bodyDiv w:val="1"/>
      <w:marLeft w:val="0"/>
      <w:marRight w:val="0"/>
      <w:marTop w:val="0"/>
      <w:marBottom w:val="0"/>
      <w:divBdr>
        <w:top w:val="none" w:sz="0" w:space="0" w:color="auto"/>
        <w:left w:val="none" w:sz="0" w:space="0" w:color="auto"/>
        <w:bottom w:val="none" w:sz="0" w:space="0" w:color="auto"/>
        <w:right w:val="none" w:sz="0" w:space="0" w:color="auto"/>
      </w:divBdr>
    </w:div>
    <w:div w:id="523909241">
      <w:bodyDiv w:val="1"/>
      <w:marLeft w:val="0"/>
      <w:marRight w:val="0"/>
      <w:marTop w:val="0"/>
      <w:marBottom w:val="0"/>
      <w:divBdr>
        <w:top w:val="none" w:sz="0" w:space="0" w:color="auto"/>
        <w:left w:val="none" w:sz="0" w:space="0" w:color="auto"/>
        <w:bottom w:val="none" w:sz="0" w:space="0" w:color="auto"/>
        <w:right w:val="none" w:sz="0" w:space="0" w:color="auto"/>
      </w:divBdr>
    </w:div>
    <w:div w:id="524177305">
      <w:bodyDiv w:val="1"/>
      <w:marLeft w:val="0"/>
      <w:marRight w:val="0"/>
      <w:marTop w:val="0"/>
      <w:marBottom w:val="0"/>
      <w:divBdr>
        <w:top w:val="none" w:sz="0" w:space="0" w:color="auto"/>
        <w:left w:val="none" w:sz="0" w:space="0" w:color="auto"/>
        <w:bottom w:val="none" w:sz="0" w:space="0" w:color="auto"/>
        <w:right w:val="none" w:sz="0" w:space="0" w:color="auto"/>
      </w:divBdr>
      <w:divsChild>
        <w:div w:id="1434714179">
          <w:marLeft w:val="0"/>
          <w:marRight w:val="0"/>
          <w:marTop w:val="0"/>
          <w:marBottom w:val="0"/>
          <w:divBdr>
            <w:top w:val="none" w:sz="0" w:space="0" w:color="auto"/>
            <w:left w:val="none" w:sz="0" w:space="0" w:color="auto"/>
            <w:bottom w:val="none" w:sz="0" w:space="0" w:color="auto"/>
            <w:right w:val="none" w:sz="0" w:space="0" w:color="auto"/>
          </w:divBdr>
        </w:div>
      </w:divsChild>
    </w:div>
    <w:div w:id="528494477">
      <w:bodyDiv w:val="1"/>
      <w:marLeft w:val="0"/>
      <w:marRight w:val="0"/>
      <w:marTop w:val="0"/>
      <w:marBottom w:val="0"/>
      <w:divBdr>
        <w:top w:val="none" w:sz="0" w:space="0" w:color="auto"/>
        <w:left w:val="none" w:sz="0" w:space="0" w:color="auto"/>
        <w:bottom w:val="none" w:sz="0" w:space="0" w:color="auto"/>
        <w:right w:val="none" w:sz="0" w:space="0" w:color="auto"/>
      </w:divBdr>
    </w:div>
    <w:div w:id="529299006">
      <w:bodyDiv w:val="1"/>
      <w:marLeft w:val="0"/>
      <w:marRight w:val="0"/>
      <w:marTop w:val="0"/>
      <w:marBottom w:val="0"/>
      <w:divBdr>
        <w:top w:val="none" w:sz="0" w:space="0" w:color="auto"/>
        <w:left w:val="none" w:sz="0" w:space="0" w:color="auto"/>
        <w:bottom w:val="none" w:sz="0" w:space="0" w:color="auto"/>
        <w:right w:val="none" w:sz="0" w:space="0" w:color="auto"/>
      </w:divBdr>
    </w:div>
    <w:div w:id="540438557">
      <w:bodyDiv w:val="1"/>
      <w:marLeft w:val="0"/>
      <w:marRight w:val="0"/>
      <w:marTop w:val="0"/>
      <w:marBottom w:val="0"/>
      <w:divBdr>
        <w:top w:val="none" w:sz="0" w:space="0" w:color="auto"/>
        <w:left w:val="none" w:sz="0" w:space="0" w:color="auto"/>
        <w:bottom w:val="none" w:sz="0" w:space="0" w:color="auto"/>
        <w:right w:val="none" w:sz="0" w:space="0" w:color="auto"/>
      </w:divBdr>
    </w:div>
    <w:div w:id="545334339">
      <w:bodyDiv w:val="1"/>
      <w:marLeft w:val="0"/>
      <w:marRight w:val="0"/>
      <w:marTop w:val="0"/>
      <w:marBottom w:val="0"/>
      <w:divBdr>
        <w:top w:val="none" w:sz="0" w:space="0" w:color="auto"/>
        <w:left w:val="none" w:sz="0" w:space="0" w:color="auto"/>
        <w:bottom w:val="none" w:sz="0" w:space="0" w:color="auto"/>
        <w:right w:val="none" w:sz="0" w:space="0" w:color="auto"/>
      </w:divBdr>
    </w:div>
    <w:div w:id="551424716">
      <w:bodyDiv w:val="1"/>
      <w:marLeft w:val="0"/>
      <w:marRight w:val="0"/>
      <w:marTop w:val="0"/>
      <w:marBottom w:val="0"/>
      <w:divBdr>
        <w:top w:val="none" w:sz="0" w:space="0" w:color="auto"/>
        <w:left w:val="none" w:sz="0" w:space="0" w:color="auto"/>
        <w:bottom w:val="none" w:sz="0" w:space="0" w:color="auto"/>
        <w:right w:val="none" w:sz="0" w:space="0" w:color="auto"/>
      </w:divBdr>
    </w:div>
    <w:div w:id="551432117">
      <w:bodyDiv w:val="1"/>
      <w:marLeft w:val="0"/>
      <w:marRight w:val="0"/>
      <w:marTop w:val="0"/>
      <w:marBottom w:val="0"/>
      <w:divBdr>
        <w:top w:val="none" w:sz="0" w:space="0" w:color="auto"/>
        <w:left w:val="none" w:sz="0" w:space="0" w:color="auto"/>
        <w:bottom w:val="none" w:sz="0" w:space="0" w:color="auto"/>
        <w:right w:val="none" w:sz="0" w:space="0" w:color="auto"/>
      </w:divBdr>
      <w:divsChild>
        <w:div w:id="419569140">
          <w:marLeft w:val="0"/>
          <w:marRight w:val="0"/>
          <w:marTop w:val="0"/>
          <w:marBottom w:val="0"/>
          <w:divBdr>
            <w:top w:val="none" w:sz="0" w:space="0" w:color="auto"/>
            <w:left w:val="none" w:sz="0" w:space="0" w:color="auto"/>
            <w:bottom w:val="none" w:sz="0" w:space="0" w:color="auto"/>
            <w:right w:val="none" w:sz="0" w:space="0" w:color="auto"/>
          </w:divBdr>
        </w:div>
        <w:div w:id="1918052345">
          <w:marLeft w:val="0"/>
          <w:marRight w:val="0"/>
          <w:marTop w:val="0"/>
          <w:marBottom w:val="0"/>
          <w:divBdr>
            <w:top w:val="none" w:sz="0" w:space="0" w:color="auto"/>
            <w:left w:val="none" w:sz="0" w:space="0" w:color="auto"/>
            <w:bottom w:val="none" w:sz="0" w:space="0" w:color="auto"/>
            <w:right w:val="none" w:sz="0" w:space="0" w:color="auto"/>
          </w:divBdr>
        </w:div>
        <w:div w:id="1971203478">
          <w:marLeft w:val="0"/>
          <w:marRight w:val="0"/>
          <w:marTop w:val="0"/>
          <w:marBottom w:val="0"/>
          <w:divBdr>
            <w:top w:val="none" w:sz="0" w:space="0" w:color="auto"/>
            <w:left w:val="none" w:sz="0" w:space="0" w:color="auto"/>
            <w:bottom w:val="none" w:sz="0" w:space="0" w:color="auto"/>
            <w:right w:val="none" w:sz="0" w:space="0" w:color="auto"/>
          </w:divBdr>
        </w:div>
      </w:divsChild>
    </w:div>
    <w:div w:id="551581864">
      <w:bodyDiv w:val="1"/>
      <w:marLeft w:val="0"/>
      <w:marRight w:val="0"/>
      <w:marTop w:val="0"/>
      <w:marBottom w:val="0"/>
      <w:divBdr>
        <w:top w:val="none" w:sz="0" w:space="0" w:color="auto"/>
        <w:left w:val="none" w:sz="0" w:space="0" w:color="auto"/>
        <w:bottom w:val="none" w:sz="0" w:space="0" w:color="auto"/>
        <w:right w:val="none" w:sz="0" w:space="0" w:color="auto"/>
      </w:divBdr>
    </w:div>
    <w:div w:id="556011926">
      <w:bodyDiv w:val="1"/>
      <w:marLeft w:val="0"/>
      <w:marRight w:val="0"/>
      <w:marTop w:val="0"/>
      <w:marBottom w:val="0"/>
      <w:divBdr>
        <w:top w:val="none" w:sz="0" w:space="0" w:color="auto"/>
        <w:left w:val="none" w:sz="0" w:space="0" w:color="auto"/>
        <w:bottom w:val="none" w:sz="0" w:space="0" w:color="auto"/>
        <w:right w:val="none" w:sz="0" w:space="0" w:color="auto"/>
      </w:divBdr>
    </w:div>
    <w:div w:id="560212931">
      <w:bodyDiv w:val="1"/>
      <w:marLeft w:val="0"/>
      <w:marRight w:val="0"/>
      <w:marTop w:val="0"/>
      <w:marBottom w:val="0"/>
      <w:divBdr>
        <w:top w:val="none" w:sz="0" w:space="0" w:color="auto"/>
        <w:left w:val="none" w:sz="0" w:space="0" w:color="auto"/>
        <w:bottom w:val="none" w:sz="0" w:space="0" w:color="auto"/>
        <w:right w:val="none" w:sz="0" w:space="0" w:color="auto"/>
      </w:divBdr>
    </w:div>
    <w:div w:id="564880033">
      <w:bodyDiv w:val="1"/>
      <w:marLeft w:val="0"/>
      <w:marRight w:val="0"/>
      <w:marTop w:val="0"/>
      <w:marBottom w:val="0"/>
      <w:divBdr>
        <w:top w:val="none" w:sz="0" w:space="0" w:color="auto"/>
        <w:left w:val="none" w:sz="0" w:space="0" w:color="auto"/>
        <w:bottom w:val="none" w:sz="0" w:space="0" w:color="auto"/>
        <w:right w:val="none" w:sz="0" w:space="0" w:color="auto"/>
      </w:divBdr>
    </w:div>
    <w:div w:id="566182708">
      <w:bodyDiv w:val="1"/>
      <w:marLeft w:val="0"/>
      <w:marRight w:val="0"/>
      <w:marTop w:val="0"/>
      <w:marBottom w:val="0"/>
      <w:divBdr>
        <w:top w:val="none" w:sz="0" w:space="0" w:color="auto"/>
        <w:left w:val="none" w:sz="0" w:space="0" w:color="auto"/>
        <w:bottom w:val="none" w:sz="0" w:space="0" w:color="auto"/>
        <w:right w:val="none" w:sz="0" w:space="0" w:color="auto"/>
      </w:divBdr>
    </w:div>
    <w:div w:id="567106455">
      <w:bodyDiv w:val="1"/>
      <w:marLeft w:val="0"/>
      <w:marRight w:val="0"/>
      <w:marTop w:val="0"/>
      <w:marBottom w:val="0"/>
      <w:divBdr>
        <w:top w:val="none" w:sz="0" w:space="0" w:color="auto"/>
        <w:left w:val="none" w:sz="0" w:space="0" w:color="auto"/>
        <w:bottom w:val="none" w:sz="0" w:space="0" w:color="auto"/>
        <w:right w:val="none" w:sz="0" w:space="0" w:color="auto"/>
      </w:divBdr>
    </w:div>
    <w:div w:id="569510814">
      <w:bodyDiv w:val="1"/>
      <w:marLeft w:val="0"/>
      <w:marRight w:val="0"/>
      <w:marTop w:val="0"/>
      <w:marBottom w:val="0"/>
      <w:divBdr>
        <w:top w:val="none" w:sz="0" w:space="0" w:color="auto"/>
        <w:left w:val="none" w:sz="0" w:space="0" w:color="auto"/>
        <w:bottom w:val="none" w:sz="0" w:space="0" w:color="auto"/>
        <w:right w:val="none" w:sz="0" w:space="0" w:color="auto"/>
      </w:divBdr>
    </w:div>
    <w:div w:id="598026982">
      <w:bodyDiv w:val="1"/>
      <w:marLeft w:val="0"/>
      <w:marRight w:val="0"/>
      <w:marTop w:val="0"/>
      <w:marBottom w:val="0"/>
      <w:divBdr>
        <w:top w:val="none" w:sz="0" w:space="0" w:color="auto"/>
        <w:left w:val="none" w:sz="0" w:space="0" w:color="auto"/>
        <w:bottom w:val="none" w:sz="0" w:space="0" w:color="auto"/>
        <w:right w:val="none" w:sz="0" w:space="0" w:color="auto"/>
      </w:divBdr>
    </w:div>
    <w:div w:id="604456694">
      <w:bodyDiv w:val="1"/>
      <w:marLeft w:val="0"/>
      <w:marRight w:val="0"/>
      <w:marTop w:val="0"/>
      <w:marBottom w:val="0"/>
      <w:divBdr>
        <w:top w:val="none" w:sz="0" w:space="0" w:color="auto"/>
        <w:left w:val="none" w:sz="0" w:space="0" w:color="auto"/>
        <w:bottom w:val="none" w:sz="0" w:space="0" w:color="auto"/>
        <w:right w:val="none" w:sz="0" w:space="0" w:color="auto"/>
      </w:divBdr>
    </w:div>
    <w:div w:id="612902051">
      <w:bodyDiv w:val="1"/>
      <w:marLeft w:val="0"/>
      <w:marRight w:val="0"/>
      <w:marTop w:val="0"/>
      <w:marBottom w:val="0"/>
      <w:divBdr>
        <w:top w:val="none" w:sz="0" w:space="0" w:color="auto"/>
        <w:left w:val="none" w:sz="0" w:space="0" w:color="auto"/>
        <w:bottom w:val="none" w:sz="0" w:space="0" w:color="auto"/>
        <w:right w:val="none" w:sz="0" w:space="0" w:color="auto"/>
      </w:divBdr>
    </w:div>
    <w:div w:id="618537012">
      <w:bodyDiv w:val="1"/>
      <w:marLeft w:val="0"/>
      <w:marRight w:val="0"/>
      <w:marTop w:val="0"/>
      <w:marBottom w:val="0"/>
      <w:divBdr>
        <w:top w:val="none" w:sz="0" w:space="0" w:color="auto"/>
        <w:left w:val="none" w:sz="0" w:space="0" w:color="auto"/>
        <w:bottom w:val="none" w:sz="0" w:space="0" w:color="auto"/>
        <w:right w:val="none" w:sz="0" w:space="0" w:color="auto"/>
      </w:divBdr>
      <w:divsChild>
        <w:div w:id="1079403851">
          <w:marLeft w:val="0"/>
          <w:marRight w:val="0"/>
          <w:marTop w:val="0"/>
          <w:marBottom w:val="0"/>
          <w:divBdr>
            <w:top w:val="none" w:sz="0" w:space="0" w:color="auto"/>
            <w:left w:val="none" w:sz="0" w:space="0" w:color="auto"/>
            <w:bottom w:val="none" w:sz="0" w:space="0" w:color="auto"/>
            <w:right w:val="none" w:sz="0" w:space="0" w:color="auto"/>
          </w:divBdr>
        </w:div>
      </w:divsChild>
    </w:div>
    <w:div w:id="621377970">
      <w:bodyDiv w:val="1"/>
      <w:marLeft w:val="0"/>
      <w:marRight w:val="0"/>
      <w:marTop w:val="0"/>
      <w:marBottom w:val="0"/>
      <w:divBdr>
        <w:top w:val="none" w:sz="0" w:space="0" w:color="auto"/>
        <w:left w:val="none" w:sz="0" w:space="0" w:color="auto"/>
        <w:bottom w:val="none" w:sz="0" w:space="0" w:color="auto"/>
        <w:right w:val="none" w:sz="0" w:space="0" w:color="auto"/>
      </w:divBdr>
    </w:div>
    <w:div w:id="624190647">
      <w:bodyDiv w:val="1"/>
      <w:marLeft w:val="0"/>
      <w:marRight w:val="0"/>
      <w:marTop w:val="0"/>
      <w:marBottom w:val="0"/>
      <w:divBdr>
        <w:top w:val="none" w:sz="0" w:space="0" w:color="auto"/>
        <w:left w:val="none" w:sz="0" w:space="0" w:color="auto"/>
        <w:bottom w:val="none" w:sz="0" w:space="0" w:color="auto"/>
        <w:right w:val="none" w:sz="0" w:space="0" w:color="auto"/>
      </w:divBdr>
    </w:div>
    <w:div w:id="624697579">
      <w:bodyDiv w:val="1"/>
      <w:marLeft w:val="0"/>
      <w:marRight w:val="0"/>
      <w:marTop w:val="0"/>
      <w:marBottom w:val="0"/>
      <w:divBdr>
        <w:top w:val="none" w:sz="0" w:space="0" w:color="auto"/>
        <w:left w:val="none" w:sz="0" w:space="0" w:color="auto"/>
        <w:bottom w:val="none" w:sz="0" w:space="0" w:color="auto"/>
        <w:right w:val="none" w:sz="0" w:space="0" w:color="auto"/>
      </w:divBdr>
    </w:div>
    <w:div w:id="634605362">
      <w:bodyDiv w:val="1"/>
      <w:marLeft w:val="0"/>
      <w:marRight w:val="0"/>
      <w:marTop w:val="0"/>
      <w:marBottom w:val="0"/>
      <w:divBdr>
        <w:top w:val="none" w:sz="0" w:space="0" w:color="auto"/>
        <w:left w:val="none" w:sz="0" w:space="0" w:color="auto"/>
        <w:bottom w:val="none" w:sz="0" w:space="0" w:color="auto"/>
        <w:right w:val="none" w:sz="0" w:space="0" w:color="auto"/>
      </w:divBdr>
    </w:div>
    <w:div w:id="636951933">
      <w:bodyDiv w:val="1"/>
      <w:marLeft w:val="0"/>
      <w:marRight w:val="0"/>
      <w:marTop w:val="0"/>
      <w:marBottom w:val="0"/>
      <w:divBdr>
        <w:top w:val="none" w:sz="0" w:space="0" w:color="auto"/>
        <w:left w:val="none" w:sz="0" w:space="0" w:color="auto"/>
        <w:bottom w:val="none" w:sz="0" w:space="0" w:color="auto"/>
        <w:right w:val="none" w:sz="0" w:space="0" w:color="auto"/>
      </w:divBdr>
    </w:div>
    <w:div w:id="655109569">
      <w:bodyDiv w:val="1"/>
      <w:marLeft w:val="0"/>
      <w:marRight w:val="0"/>
      <w:marTop w:val="0"/>
      <w:marBottom w:val="0"/>
      <w:divBdr>
        <w:top w:val="none" w:sz="0" w:space="0" w:color="auto"/>
        <w:left w:val="none" w:sz="0" w:space="0" w:color="auto"/>
        <w:bottom w:val="none" w:sz="0" w:space="0" w:color="auto"/>
        <w:right w:val="none" w:sz="0" w:space="0" w:color="auto"/>
      </w:divBdr>
    </w:div>
    <w:div w:id="655960038">
      <w:bodyDiv w:val="1"/>
      <w:marLeft w:val="0"/>
      <w:marRight w:val="0"/>
      <w:marTop w:val="0"/>
      <w:marBottom w:val="0"/>
      <w:divBdr>
        <w:top w:val="none" w:sz="0" w:space="0" w:color="auto"/>
        <w:left w:val="none" w:sz="0" w:space="0" w:color="auto"/>
        <w:bottom w:val="none" w:sz="0" w:space="0" w:color="auto"/>
        <w:right w:val="none" w:sz="0" w:space="0" w:color="auto"/>
      </w:divBdr>
    </w:div>
    <w:div w:id="656419868">
      <w:bodyDiv w:val="1"/>
      <w:marLeft w:val="0"/>
      <w:marRight w:val="0"/>
      <w:marTop w:val="0"/>
      <w:marBottom w:val="0"/>
      <w:divBdr>
        <w:top w:val="none" w:sz="0" w:space="0" w:color="auto"/>
        <w:left w:val="none" w:sz="0" w:space="0" w:color="auto"/>
        <w:bottom w:val="none" w:sz="0" w:space="0" w:color="auto"/>
        <w:right w:val="none" w:sz="0" w:space="0" w:color="auto"/>
      </w:divBdr>
    </w:div>
    <w:div w:id="658919740">
      <w:bodyDiv w:val="1"/>
      <w:marLeft w:val="0"/>
      <w:marRight w:val="0"/>
      <w:marTop w:val="0"/>
      <w:marBottom w:val="0"/>
      <w:divBdr>
        <w:top w:val="none" w:sz="0" w:space="0" w:color="auto"/>
        <w:left w:val="none" w:sz="0" w:space="0" w:color="auto"/>
        <w:bottom w:val="none" w:sz="0" w:space="0" w:color="auto"/>
        <w:right w:val="none" w:sz="0" w:space="0" w:color="auto"/>
      </w:divBdr>
    </w:div>
    <w:div w:id="659696861">
      <w:bodyDiv w:val="1"/>
      <w:marLeft w:val="0"/>
      <w:marRight w:val="0"/>
      <w:marTop w:val="0"/>
      <w:marBottom w:val="0"/>
      <w:divBdr>
        <w:top w:val="none" w:sz="0" w:space="0" w:color="auto"/>
        <w:left w:val="none" w:sz="0" w:space="0" w:color="auto"/>
        <w:bottom w:val="none" w:sz="0" w:space="0" w:color="auto"/>
        <w:right w:val="none" w:sz="0" w:space="0" w:color="auto"/>
      </w:divBdr>
    </w:div>
    <w:div w:id="661542539">
      <w:bodyDiv w:val="1"/>
      <w:marLeft w:val="0"/>
      <w:marRight w:val="0"/>
      <w:marTop w:val="0"/>
      <w:marBottom w:val="0"/>
      <w:divBdr>
        <w:top w:val="none" w:sz="0" w:space="0" w:color="auto"/>
        <w:left w:val="none" w:sz="0" w:space="0" w:color="auto"/>
        <w:bottom w:val="none" w:sz="0" w:space="0" w:color="auto"/>
        <w:right w:val="none" w:sz="0" w:space="0" w:color="auto"/>
      </w:divBdr>
    </w:div>
    <w:div w:id="670915517">
      <w:bodyDiv w:val="1"/>
      <w:marLeft w:val="0"/>
      <w:marRight w:val="0"/>
      <w:marTop w:val="0"/>
      <w:marBottom w:val="0"/>
      <w:divBdr>
        <w:top w:val="none" w:sz="0" w:space="0" w:color="auto"/>
        <w:left w:val="none" w:sz="0" w:space="0" w:color="auto"/>
        <w:bottom w:val="none" w:sz="0" w:space="0" w:color="auto"/>
        <w:right w:val="none" w:sz="0" w:space="0" w:color="auto"/>
      </w:divBdr>
    </w:div>
    <w:div w:id="673654085">
      <w:bodyDiv w:val="1"/>
      <w:marLeft w:val="0"/>
      <w:marRight w:val="0"/>
      <w:marTop w:val="0"/>
      <w:marBottom w:val="0"/>
      <w:divBdr>
        <w:top w:val="none" w:sz="0" w:space="0" w:color="auto"/>
        <w:left w:val="none" w:sz="0" w:space="0" w:color="auto"/>
        <w:bottom w:val="none" w:sz="0" w:space="0" w:color="auto"/>
        <w:right w:val="none" w:sz="0" w:space="0" w:color="auto"/>
      </w:divBdr>
    </w:div>
    <w:div w:id="675380202">
      <w:bodyDiv w:val="1"/>
      <w:marLeft w:val="0"/>
      <w:marRight w:val="0"/>
      <w:marTop w:val="0"/>
      <w:marBottom w:val="0"/>
      <w:divBdr>
        <w:top w:val="none" w:sz="0" w:space="0" w:color="auto"/>
        <w:left w:val="none" w:sz="0" w:space="0" w:color="auto"/>
        <w:bottom w:val="none" w:sz="0" w:space="0" w:color="auto"/>
        <w:right w:val="none" w:sz="0" w:space="0" w:color="auto"/>
      </w:divBdr>
      <w:divsChild>
        <w:div w:id="1728413035">
          <w:marLeft w:val="0"/>
          <w:marRight w:val="0"/>
          <w:marTop w:val="0"/>
          <w:marBottom w:val="0"/>
          <w:divBdr>
            <w:top w:val="none" w:sz="0" w:space="0" w:color="auto"/>
            <w:left w:val="none" w:sz="0" w:space="0" w:color="auto"/>
            <w:bottom w:val="none" w:sz="0" w:space="0" w:color="auto"/>
            <w:right w:val="none" w:sz="0" w:space="0" w:color="auto"/>
          </w:divBdr>
        </w:div>
      </w:divsChild>
    </w:div>
    <w:div w:id="686323240">
      <w:bodyDiv w:val="1"/>
      <w:marLeft w:val="0"/>
      <w:marRight w:val="0"/>
      <w:marTop w:val="0"/>
      <w:marBottom w:val="0"/>
      <w:divBdr>
        <w:top w:val="none" w:sz="0" w:space="0" w:color="auto"/>
        <w:left w:val="none" w:sz="0" w:space="0" w:color="auto"/>
        <w:bottom w:val="none" w:sz="0" w:space="0" w:color="auto"/>
        <w:right w:val="none" w:sz="0" w:space="0" w:color="auto"/>
      </w:divBdr>
    </w:div>
    <w:div w:id="688919103">
      <w:bodyDiv w:val="1"/>
      <w:marLeft w:val="0"/>
      <w:marRight w:val="0"/>
      <w:marTop w:val="0"/>
      <w:marBottom w:val="0"/>
      <w:divBdr>
        <w:top w:val="none" w:sz="0" w:space="0" w:color="auto"/>
        <w:left w:val="none" w:sz="0" w:space="0" w:color="auto"/>
        <w:bottom w:val="none" w:sz="0" w:space="0" w:color="auto"/>
        <w:right w:val="none" w:sz="0" w:space="0" w:color="auto"/>
      </w:divBdr>
    </w:div>
    <w:div w:id="692262678">
      <w:bodyDiv w:val="1"/>
      <w:marLeft w:val="0"/>
      <w:marRight w:val="0"/>
      <w:marTop w:val="0"/>
      <w:marBottom w:val="0"/>
      <w:divBdr>
        <w:top w:val="none" w:sz="0" w:space="0" w:color="auto"/>
        <w:left w:val="none" w:sz="0" w:space="0" w:color="auto"/>
        <w:bottom w:val="none" w:sz="0" w:space="0" w:color="auto"/>
        <w:right w:val="none" w:sz="0" w:space="0" w:color="auto"/>
      </w:divBdr>
    </w:div>
    <w:div w:id="694313489">
      <w:bodyDiv w:val="1"/>
      <w:marLeft w:val="0"/>
      <w:marRight w:val="0"/>
      <w:marTop w:val="0"/>
      <w:marBottom w:val="0"/>
      <w:divBdr>
        <w:top w:val="none" w:sz="0" w:space="0" w:color="auto"/>
        <w:left w:val="none" w:sz="0" w:space="0" w:color="auto"/>
        <w:bottom w:val="none" w:sz="0" w:space="0" w:color="auto"/>
        <w:right w:val="none" w:sz="0" w:space="0" w:color="auto"/>
      </w:divBdr>
      <w:divsChild>
        <w:div w:id="731269600">
          <w:marLeft w:val="0"/>
          <w:marRight w:val="0"/>
          <w:marTop w:val="0"/>
          <w:marBottom w:val="0"/>
          <w:divBdr>
            <w:top w:val="none" w:sz="0" w:space="0" w:color="auto"/>
            <w:left w:val="none" w:sz="0" w:space="0" w:color="auto"/>
            <w:bottom w:val="none" w:sz="0" w:space="0" w:color="auto"/>
            <w:right w:val="none" w:sz="0" w:space="0" w:color="auto"/>
          </w:divBdr>
        </w:div>
      </w:divsChild>
    </w:div>
    <w:div w:id="715658977">
      <w:bodyDiv w:val="1"/>
      <w:marLeft w:val="0"/>
      <w:marRight w:val="0"/>
      <w:marTop w:val="0"/>
      <w:marBottom w:val="0"/>
      <w:divBdr>
        <w:top w:val="none" w:sz="0" w:space="0" w:color="auto"/>
        <w:left w:val="none" w:sz="0" w:space="0" w:color="auto"/>
        <w:bottom w:val="none" w:sz="0" w:space="0" w:color="auto"/>
        <w:right w:val="none" w:sz="0" w:space="0" w:color="auto"/>
      </w:divBdr>
    </w:div>
    <w:div w:id="721755771">
      <w:bodyDiv w:val="1"/>
      <w:marLeft w:val="0"/>
      <w:marRight w:val="0"/>
      <w:marTop w:val="0"/>
      <w:marBottom w:val="0"/>
      <w:divBdr>
        <w:top w:val="none" w:sz="0" w:space="0" w:color="auto"/>
        <w:left w:val="none" w:sz="0" w:space="0" w:color="auto"/>
        <w:bottom w:val="none" w:sz="0" w:space="0" w:color="auto"/>
        <w:right w:val="none" w:sz="0" w:space="0" w:color="auto"/>
      </w:divBdr>
      <w:divsChild>
        <w:div w:id="1022588470">
          <w:marLeft w:val="0"/>
          <w:marRight w:val="0"/>
          <w:marTop w:val="0"/>
          <w:marBottom w:val="0"/>
          <w:divBdr>
            <w:top w:val="none" w:sz="0" w:space="0" w:color="auto"/>
            <w:left w:val="none" w:sz="0" w:space="0" w:color="auto"/>
            <w:bottom w:val="none" w:sz="0" w:space="0" w:color="auto"/>
            <w:right w:val="none" w:sz="0" w:space="0" w:color="auto"/>
          </w:divBdr>
          <w:divsChild>
            <w:div w:id="40784953">
              <w:marLeft w:val="0"/>
              <w:marRight w:val="0"/>
              <w:marTop w:val="0"/>
              <w:marBottom w:val="0"/>
              <w:divBdr>
                <w:top w:val="none" w:sz="0" w:space="0" w:color="auto"/>
                <w:left w:val="none" w:sz="0" w:space="0" w:color="auto"/>
                <w:bottom w:val="none" w:sz="0" w:space="0" w:color="auto"/>
                <w:right w:val="none" w:sz="0" w:space="0" w:color="auto"/>
              </w:divBdr>
            </w:div>
            <w:div w:id="91048652">
              <w:marLeft w:val="0"/>
              <w:marRight w:val="0"/>
              <w:marTop w:val="0"/>
              <w:marBottom w:val="0"/>
              <w:divBdr>
                <w:top w:val="none" w:sz="0" w:space="0" w:color="auto"/>
                <w:left w:val="none" w:sz="0" w:space="0" w:color="auto"/>
                <w:bottom w:val="none" w:sz="0" w:space="0" w:color="auto"/>
                <w:right w:val="none" w:sz="0" w:space="0" w:color="auto"/>
              </w:divBdr>
            </w:div>
            <w:div w:id="116726019">
              <w:marLeft w:val="0"/>
              <w:marRight w:val="0"/>
              <w:marTop w:val="0"/>
              <w:marBottom w:val="0"/>
              <w:divBdr>
                <w:top w:val="none" w:sz="0" w:space="0" w:color="auto"/>
                <w:left w:val="none" w:sz="0" w:space="0" w:color="auto"/>
                <w:bottom w:val="none" w:sz="0" w:space="0" w:color="auto"/>
                <w:right w:val="none" w:sz="0" w:space="0" w:color="auto"/>
              </w:divBdr>
            </w:div>
            <w:div w:id="153492476">
              <w:marLeft w:val="0"/>
              <w:marRight w:val="0"/>
              <w:marTop w:val="0"/>
              <w:marBottom w:val="0"/>
              <w:divBdr>
                <w:top w:val="none" w:sz="0" w:space="0" w:color="auto"/>
                <w:left w:val="none" w:sz="0" w:space="0" w:color="auto"/>
                <w:bottom w:val="none" w:sz="0" w:space="0" w:color="auto"/>
                <w:right w:val="none" w:sz="0" w:space="0" w:color="auto"/>
              </w:divBdr>
            </w:div>
            <w:div w:id="197935058">
              <w:marLeft w:val="0"/>
              <w:marRight w:val="0"/>
              <w:marTop w:val="0"/>
              <w:marBottom w:val="0"/>
              <w:divBdr>
                <w:top w:val="none" w:sz="0" w:space="0" w:color="auto"/>
                <w:left w:val="none" w:sz="0" w:space="0" w:color="auto"/>
                <w:bottom w:val="none" w:sz="0" w:space="0" w:color="auto"/>
                <w:right w:val="none" w:sz="0" w:space="0" w:color="auto"/>
              </w:divBdr>
            </w:div>
            <w:div w:id="213005264">
              <w:marLeft w:val="0"/>
              <w:marRight w:val="0"/>
              <w:marTop w:val="0"/>
              <w:marBottom w:val="0"/>
              <w:divBdr>
                <w:top w:val="none" w:sz="0" w:space="0" w:color="auto"/>
                <w:left w:val="none" w:sz="0" w:space="0" w:color="auto"/>
                <w:bottom w:val="none" w:sz="0" w:space="0" w:color="auto"/>
                <w:right w:val="none" w:sz="0" w:space="0" w:color="auto"/>
              </w:divBdr>
            </w:div>
            <w:div w:id="236400607">
              <w:marLeft w:val="0"/>
              <w:marRight w:val="0"/>
              <w:marTop w:val="0"/>
              <w:marBottom w:val="0"/>
              <w:divBdr>
                <w:top w:val="none" w:sz="0" w:space="0" w:color="auto"/>
                <w:left w:val="none" w:sz="0" w:space="0" w:color="auto"/>
                <w:bottom w:val="none" w:sz="0" w:space="0" w:color="auto"/>
                <w:right w:val="none" w:sz="0" w:space="0" w:color="auto"/>
              </w:divBdr>
            </w:div>
            <w:div w:id="252324548">
              <w:marLeft w:val="0"/>
              <w:marRight w:val="0"/>
              <w:marTop w:val="0"/>
              <w:marBottom w:val="0"/>
              <w:divBdr>
                <w:top w:val="none" w:sz="0" w:space="0" w:color="auto"/>
                <w:left w:val="none" w:sz="0" w:space="0" w:color="auto"/>
                <w:bottom w:val="none" w:sz="0" w:space="0" w:color="auto"/>
                <w:right w:val="none" w:sz="0" w:space="0" w:color="auto"/>
              </w:divBdr>
            </w:div>
            <w:div w:id="254216944">
              <w:marLeft w:val="0"/>
              <w:marRight w:val="0"/>
              <w:marTop w:val="0"/>
              <w:marBottom w:val="0"/>
              <w:divBdr>
                <w:top w:val="none" w:sz="0" w:space="0" w:color="auto"/>
                <w:left w:val="none" w:sz="0" w:space="0" w:color="auto"/>
                <w:bottom w:val="none" w:sz="0" w:space="0" w:color="auto"/>
                <w:right w:val="none" w:sz="0" w:space="0" w:color="auto"/>
              </w:divBdr>
            </w:div>
            <w:div w:id="337662970">
              <w:marLeft w:val="0"/>
              <w:marRight w:val="0"/>
              <w:marTop w:val="0"/>
              <w:marBottom w:val="0"/>
              <w:divBdr>
                <w:top w:val="none" w:sz="0" w:space="0" w:color="auto"/>
                <w:left w:val="none" w:sz="0" w:space="0" w:color="auto"/>
                <w:bottom w:val="none" w:sz="0" w:space="0" w:color="auto"/>
                <w:right w:val="none" w:sz="0" w:space="0" w:color="auto"/>
              </w:divBdr>
            </w:div>
            <w:div w:id="358435221">
              <w:marLeft w:val="0"/>
              <w:marRight w:val="0"/>
              <w:marTop w:val="0"/>
              <w:marBottom w:val="0"/>
              <w:divBdr>
                <w:top w:val="none" w:sz="0" w:space="0" w:color="auto"/>
                <w:left w:val="none" w:sz="0" w:space="0" w:color="auto"/>
                <w:bottom w:val="none" w:sz="0" w:space="0" w:color="auto"/>
                <w:right w:val="none" w:sz="0" w:space="0" w:color="auto"/>
              </w:divBdr>
            </w:div>
            <w:div w:id="376785468">
              <w:marLeft w:val="0"/>
              <w:marRight w:val="0"/>
              <w:marTop w:val="0"/>
              <w:marBottom w:val="0"/>
              <w:divBdr>
                <w:top w:val="none" w:sz="0" w:space="0" w:color="auto"/>
                <w:left w:val="none" w:sz="0" w:space="0" w:color="auto"/>
                <w:bottom w:val="none" w:sz="0" w:space="0" w:color="auto"/>
                <w:right w:val="none" w:sz="0" w:space="0" w:color="auto"/>
              </w:divBdr>
            </w:div>
            <w:div w:id="383455531">
              <w:marLeft w:val="0"/>
              <w:marRight w:val="0"/>
              <w:marTop w:val="0"/>
              <w:marBottom w:val="0"/>
              <w:divBdr>
                <w:top w:val="none" w:sz="0" w:space="0" w:color="auto"/>
                <w:left w:val="none" w:sz="0" w:space="0" w:color="auto"/>
                <w:bottom w:val="none" w:sz="0" w:space="0" w:color="auto"/>
                <w:right w:val="none" w:sz="0" w:space="0" w:color="auto"/>
              </w:divBdr>
            </w:div>
            <w:div w:id="384529788">
              <w:marLeft w:val="0"/>
              <w:marRight w:val="0"/>
              <w:marTop w:val="0"/>
              <w:marBottom w:val="0"/>
              <w:divBdr>
                <w:top w:val="none" w:sz="0" w:space="0" w:color="auto"/>
                <w:left w:val="none" w:sz="0" w:space="0" w:color="auto"/>
                <w:bottom w:val="none" w:sz="0" w:space="0" w:color="auto"/>
                <w:right w:val="none" w:sz="0" w:space="0" w:color="auto"/>
              </w:divBdr>
            </w:div>
            <w:div w:id="389765317">
              <w:marLeft w:val="0"/>
              <w:marRight w:val="0"/>
              <w:marTop w:val="0"/>
              <w:marBottom w:val="0"/>
              <w:divBdr>
                <w:top w:val="none" w:sz="0" w:space="0" w:color="auto"/>
                <w:left w:val="none" w:sz="0" w:space="0" w:color="auto"/>
                <w:bottom w:val="none" w:sz="0" w:space="0" w:color="auto"/>
                <w:right w:val="none" w:sz="0" w:space="0" w:color="auto"/>
              </w:divBdr>
            </w:div>
            <w:div w:id="454762068">
              <w:marLeft w:val="0"/>
              <w:marRight w:val="0"/>
              <w:marTop w:val="0"/>
              <w:marBottom w:val="0"/>
              <w:divBdr>
                <w:top w:val="none" w:sz="0" w:space="0" w:color="auto"/>
                <w:left w:val="none" w:sz="0" w:space="0" w:color="auto"/>
                <w:bottom w:val="none" w:sz="0" w:space="0" w:color="auto"/>
                <w:right w:val="none" w:sz="0" w:space="0" w:color="auto"/>
              </w:divBdr>
            </w:div>
            <w:div w:id="468745059">
              <w:marLeft w:val="0"/>
              <w:marRight w:val="0"/>
              <w:marTop w:val="0"/>
              <w:marBottom w:val="0"/>
              <w:divBdr>
                <w:top w:val="none" w:sz="0" w:space="0" w:color="auto"/>
                <w:left w:val="none" w:sz="0" w:space="0" w:color="auto"/>
                <w:bottom w:val="none" w:sz="0" w:space="0" w:color="auto"/>
                <w:right w:val="none" w:sz="0" w:space="0" w:color="auto"/>
              </w:divBdr>
            </w:div>
            <w:div w:id="556863715">
              <w:marLeft w:val="0"/>
              <w:marRight w:val="0"/>
              <w:marTop w:val="0"/>
              <w:marBottom w:val="0"/>
              <w:divBdr>
                <w:top w:val="none" w:sz="0" w:space="0" w:color="auto"/>
                <w:left w:val="none" w:sz="0" w:space="0" w:color="auto"/>
                <w:bottom w:val="none" w:sz="0" w:space="0" w:color="auto"/>
                <w:right w:val="none" w:sz="0" w:space="0" w:color="auto"/>
              </w:divBdr>
            </w:div>
            <w:div w:id="595216636">
              <w:marLeft w:val="0"/>
              <w:marRight w:val="0"/>
              <w:marTop w:val="0"/>
              <w:marBottom w:val="0"/>
              <w:divBdr>
                <w:top w:val="none" w:sz="0" w:space="0" w:color="auto"/>
                <w:left w:val="none" w:sz="0" w:space="0" w:color="auto"/>
                <w:bottom w:val="none" w:sz="0" w:space="0" w:color="auto"/>
                <w:right w:val="none" w:sz="0" w:space="0" w:color="auto"/>
              </w:divBdr>
            </w:div>
            <w:div w:id="716734249">
              <w:marLeft w:val="0"/>
              <w:marRight w:val="0"/>
              <w:marTop w:val="0"/>
              <w:marBottom w:val="0"/>
              <w:divBdr>
                <w:top w:val="none" w:sz="0" w:space="0" w:color="auto"/>
                <w:left w:val="none" w:sz="0" w:space="0" w:color="auto"/>
                <w:bottom w:val="none" w:sz="0" w:space="0" w:color="auto"/>
                <w:right w:val="none" w:sz="0" w:space="0" w:color="auto"/>
              </w:divBdr>
            </w:div>
            <w:div w:id="723914407">
              <w:marLeft w:val="0"/>
              <w:marRight w:val="0"/>
              <w:marTop w:val="0"/>
              <w:marBottom w:val="0"/>
              <w:divBdr>
                <w:top w:val="none" w:sz="0" w:space="0" w:color="auto"/>
                <w:left w:val="none" w:sz="0" w:space="0" w:color="auto"/>
                <w:bottom w:val="none" w:sz="0" w:space="0" w:color="auto"/>
                <w:right w:val="none" w:sz="0" w:space="0" w:color="auto"/>
              </w:divBdr>
            </w:div>
            <w:div w:id="724835210">
              <w:marLeft w:val="0"/>
              <w:marRight w:val="0"/>
              <w:marTop w:val="0"/>
              <w:marBottom w:val="0"/>
              <w:divBdr>
                <w:top w:val="none" w:sz="0" w:space="0" w:color="auto"/>
                <w:left w:val="none" w:sz="0" w:space="0" w:color="auto"/>
                <w:bottom w:val="none" w:sz="0" w:space="0" w:color="auto"/>
                <w:right w:val="none" w:sz="0" w:space="0" w:color="auto"/>
              </w:divBdr>
            </w:div>
            <w:div w:id="736778583">
              <w:marLeft w:val="0"/>
              <w:marRight w:val="0"/>
              <w:marTop w:val="0"/>
              <w:marBottom w:val="0"/>
              <w:divBdr>
                <w:top w:val="none" w:sz="0" w:space="0" w:color="auto"/>
                <w:left w:val="none" w:sz="0" w:space="0" w:color="auto"/>
                <w:bottom w:val="none" w:sz="0" w:space="0" w:color="auto"/>
                <w:right w:val="none" w:sz="0" w:space="0" w:color="auto"/>
              </w:divBdr>
            </w:div>
            <w:div w:id="795680435">
              <w:marLeft w:val="0"/>
              <w:marRight w:val="0"/>
              <w:marTop w:val="0"/>
              <w:marBottom w:val="0"/>
              <w:divBdr>
                <w:top w:val="none" w:sz="0" w:space="0" w:color="auto"/>
                <w:left w:val="none" w:sz="0" w:space="0" w:color="auto"/>
                <w:bottom w:val="none" w:sz="0" w:space="0" w:color="auto"/>
                <w:right w:val="none" w:sz="0" w:space="0" w:color="auto"/>
              </w:divBdr>
            </w:div>
            <w:div w:id="865481393">
              <w:marLeft w:val="0"/>
              <w:marRight w:val="0"/>
              <w:marTop w:val="0"/>
              <w:marBottom w:val="0"/>
              <w:divBdr>
                <w:top w:val="none" w:sz="0" w:space="0" w:color="auto"/>
                <w:left w:val="none" w:sz="0" w:space="0" w:color="auto"/>
                <w:bottom w:val="none" w:sz="0" w:space="0" w:color="auto"/>
                <w:right w:val="none" w:sz="0" w:space="0" w:color="auto"/>
              </w:divBdr>
            </w:div>
            <w:div w:id="887186620">
              <w:marLeft w:val="0"/>
              <w:marRight w:val="0"/>
              <w:marTop w:val="0"/>
              <w:marBottom w:val="0"/>
              <w:divBdr>
                <w:top w:val="none" w:sz="0" w:space="0" w:color="auto"/>
                <w:left w:val="none" w:sz="0" w:space="0" w:color="auto"/>
                <w:bottom w:val="none" w:sz="0" w:space="0" w:color="auto"/>
                <w:right w:val="none" w:sz="0" w:space="0" w:color="auto"/>
              </w:divBdr>
            </w:div>
            <w:div w:id="891578851">
              <w:marLeft w:val="0"/>
              <w:marRight w:val="0"/>
              <w:marTop w:val="0"/>
              <w:marBottom w:val="0"/>
              <w:divBdr>
                <w:top w:val="none" w:sz="0" w:space="0" w:color="auto"/>
                <w:left w:val="none" w:sz="0" w:space="0" w:color="auto"/>
                <w:bottom w:val="none" w:sz="0" w:space="0" w:color="auto"/>
                <w:right w:val="none" w:sz="0" w:space="0" w:color="auto"/>
              </w:divBdr>
            </w:div>
            <w:div w:id="962613082">
              <w:marLeft w:val="0"/>
              <w:marRight w:val="0"/>
              <w:marTop w:val="0"/>
              <w:marBottom w:val="0"/>
              <w:divBdr>
                <w:top w:val="none" w:sz="0" w:space="0" w:color="auto"/>
                <w:left w:val="none" w:sz="0" w:space="0" w:color="auto"/>
                <w:bottom w:val="none" w:sz="0" w:space="0" w:color="auto"/>
                <w:right w:val="none" w:sz="0" w:space="0" w:color="auto"/>
              </w:divBdr>
            </w:div>
            <w:div w:id="1027830066">
              <w:marLeft w:val="0"/>
              <w:marRight w:val="0"/>
              <w:marTop w:val="0"/>
              <w:marBottom w:val="0"/>
              <w:divBdr>
                <w:top w:val="none" w:sz="0" w:space="0" w:color="auto"/>
                <w:left w:val="none" w:sz="0" w:space="0" w:color="auto"/>
                <w:bottom w:val="none" w:sz="0" w:space="0" w:color="auto"/>
                <w:right w:val="none" w:sz="0" w:space="0" w:color="auto"/>
              </w:divBdr>
            </w:div>
            <w:div w:id="1059985508">
              <w:marLeft w:val="0"/>
              <w:marRight w:val="0"/>
              <w:marTop w:val="0"/>
              <w:marBottom w:val="0"/>
              <w:divBdr>
                <w:top w:val="none" w:sz="0" w:space="0" w:color="auto"/>
                <w:left w:val="none" w:sz="0" w:space="0" w:color="auto"/>
                <w:bottom w:val="none" w:sz="0" w:space="0" w:color="auto"/>
                <w:right w:val="none" w:sz="0" w:space="0" w:color="auto"/>
              </w:divBdr>
            </w:div>
            <w:div w:id="1061444969">
              <w:marLeft w:val="0"/>
              <w:marRight w:val="0"/>
              <w:marTop w:val="0"/>
              <w:marBottom w:val="0"/>
              <w:divBdr>
                <w:top w:val="none" w:sz="0" w:space="0" w:color="auto"/>
                <w:left w:val="none" w:sz="0" w:space="0" w:color="auto"/>
                <w:bottom w:val="none" w:sz="0" w:space="0" w:color="auto"/>
                <w:right w:val="none" w:sz="0" w:space="0" w:color="auto"/>
              </w:divBdr>
            </w:div>
            <w:div w:id="1061831987">
              <w:marLeft w:val="0"/>
              <w:marRight w:val="0"/>
              <w:marTop w:val="0"/>
              <w:marBottom w:val="0"/>
              <w:divBdr>
                <w:top w:val="none" w:sz="0" w:space="0" w:color="auto"/>
                <w:left w:val="none" w:sz="0" w:space="0" w:color="auto"/>
                <w:bottom w:val="none" w:sz="0" w:space="0" w:color="auto"/>
                <w:right w:val="none" w:sz="0" w:space="0" w:color="auto"/>
              </w:divBdr>
            </w:div>
            <w:div w:id="1075471543">
              <w:marLeft w:val="0"/>
              <w:marRight w:val="0"/>
              <w:marTop w:val="0"/>
              <w:marBottom w:val="0"/>
              <w:divBdr>
                <w:top w:val="none" w:sz="0" w:space="0" w:color="auto"/>
                <w:left w:val="none" w:sz="0" w:space="0" w:color="auto"/>
                <w:bottom w:val="none" w:sz="0" w:space="0" w:color="auto"/>
                <w:right w:val="none" w:sz="0" w:space="0" w:color="auto"/>
              </w:divBdr>
            </w:div>
            <w:div w:id="1120535014">
              <w:marLeft w:val="0"/>
              <w:marRight w:val="0"/>
              <w:marTop w:val="0"/>
              <w:marBottom w:val="0"/>
              <w:divBdr>
                <w:top w:val="none" w:sz="0" w:space="0" w:color="auto"/>
                <w:left w:val="none" w:sz="0" w:space="0" w:color="auto"/>
                <w:bottom w:val="none" w:sz="0" w:space="0" w:color="auto"/>
                <w:right w:val="none" w:sz="0" w:space="0" w:color="auto"/>
              </w:divBdr>
            </w:div>
            <w:div w:id="1134981352">
              <w:marLeft w:val="0"/>
              <w:marRight w:val="0"/>
              <w:marTop w:val="0"/>
              <w:marBottom w:val="0"/>
              <w:divBdr>
                <w:top w:val="none" w:sz="0" w:space="0" w:color="auto"/>
                <w:left w:val="none" w:sz="0" w:space="0" w:color="auto"/>
                <w:bottom w:val="none" w:sz="0" w:space="0" w:color="auto"/>
                <w:right w:val="none" w:sz="0" w:space="0" w:color="auto"/>
              </w:divBdr>
            </w:div>
            <w:div w:id="1146044664">
              <w:marLeft w:val="0"/>
              <w:marRight w:val="0"/>
              <w:marTop w:val="0"/>
              <w:marBottom w:val="0"/>
              <w:divBdr>
                <w:top w:val="none" w:sz="0" w:space="0" w:color="auto"/>
                <w:left w:val="none" w:sz="0" w:space="0" w:color="auto"/>
                <w:bottom w:val="none" w:sz="0" w:space="0" w:color="auto"/>
                <w:right w:val="none" w:sz="0" w:space="0" w:color="auto"/>
              </w:divBdr>
            </w:div>
            <w:div w:id="1149133972">
              <w:marLeft w:val="0"/>
              <w:marRight w:val="0"/>
              <w:marTop w:val="0"/>
              <w:marBottom w:val="0"/>
              <w:divBdr>
                <w:top w:val="none" w:sz="0" w:space="0" w:color="auto"/>
                <w:left w:val="none" w:sz="0" w:space="0" w:color="auto"/>
                <w:bottom w:val="none" w:sz="0" w:space="0" w:color="auto"/>
                <w:right w:val="none" w:sz="0" w:space="0" w:color="auto"/>
              </w:divBdr>
            </w:div>
            <w:div w:id="1188787794">
              <w:marLeft w:val="0"/>
              <w:marRight w:val="0"/>
              <w:marTop w:val="0"/>
              <w:marBottom w:val="0"/>
              <w:divBdr>
                <w:top w:val="none" w:sz="0" w:space="0" w:color="auto"/>
                <w:left w:val="none" w:sz="0" w:space="0" w:color="auto"/>
                <w:bottom w:val="none" w:sz="0" w:space="0" w:color="auto"/>
                <w:right w:val="none" w:sz="0" w:space="0" w:color="auto"/>
              </w:divBdr>
            </w:div>
            <w:div w:id="1225530048">
              <w:marLeft w:val="0"/>
              <w:marRight w:val="0"/>
              <w:marTop w:val="0"/>
              <w:marBottom w:val="0"/>
              <w:divBdr>
                <w:top w:val="none" w:sz="0" w:space="0" w:color="auto"/>
                <w:left w:val="none" w:sz="0" w:space="0" w:color="auto"/>
                <w:bottom w:val="none" w:sz="0" w:space="0" w:color="auto"/>
                <w:right w:val="none" w:sz="0" w:space="0" w:color="auto"/>
              </w:divBdr>
            </w:div>
            <w:div w:id="1249120314">
              <w:marLeft w:val="0"/>
              <w:marRight w:val="0"/>
              <w:marTop w:val="0"/>
              <w:marBottom w:val="0"/>
              <w:divBdr>
                <w:top w:val="none" w:sz="0" w:space="0" w:color="auto"/>
                <w:left w:val="none" w:sz="0" w:space="0" w:color="auto"/>
                <w:bottom w:val="none" w:sz="0" w:space="0" w:color="auto"/>
                <w:right w:val="none" w:sz="0" w:space="0" w:color="auto"/>
              </w:divBdr>
            </w:div>
            <w:div w:id="1280646200">
              <w:marLeft w:val="0"/>
              <w:marRight w:val="0"/>
              <w:marTop w:val="0"/>
              <w:marBottom w:val="0"/>
              <w:divBdr>
                <w:top w:val="none" w:sz="0" w:space="0" w:color="auto"/>
                <w:left w:val="none" w:sz="0" w:space="0" w:color="auto"/>
                <w:bottom w:val="none" w:sz="0" w:space="0" w:color="auto"/>
                <w:right w:val="none" w:sz="0" w:space="0" w:color="auto"/>
              </w:divBdr>
            </w:div>
            <w:div w:id="1332367466">
              <w:marLeft w:val="0"/>
              <w:marRight w:val="0"/>
              <w:marTop w:val="0"/>
              <w:marBottom w:val="0"/>
              <w:divBdr>
                <w:top w:val="none" w:sz="0" w:space="0" w:color="auto"/>
                <w:left w:val="none" w:sz="0" w:space="0" w:color="auto"/>
                <w:bottom w:val="none" w:sz="0" w:space="0" w:color="auto"/>
                <w:right w:val="none" w:sz="0" w:space="0" w:color="auto"/>
              </w:divBdr>
            </w:div>
            <w:div w:id="1341617633">
              <w:marLeft w:val="0"/>
              <w:marRight w:val="0"/>
              <w:marTop w:val="0"/>
              <w:marBottom w:val="0"/>
              <w:divBdr>
                <w:top w:val="none" w:sz="0" w:space="0" w:color="auto"/>
                <w:left w:val="none" w:sz="0" w:space="0" w:color="auto"/>
                <w:bottom w:val="none" w:sz="0" w:space="0" w:color="auto"/>
                <w:right w:val="none" w:sz="0" w:space="0" w:color="auto"/>
              </w:divBdr>
            </w:div>
            <w:div w:id="1344555900">
              <w:marLeft w:val="0"/>
              <w:marRight w:val="0"/>
              <w:marTop w:val="0"/>
              <w:marBottom w:val="0"/>
              <w:divBdr>
                <w:top w:val="none" w:sz="0" w:space="0" w:color="auto"/>
                <w:left w:val="none" w:sz="0" w:space="0" w:color="auto"/>
                <w:bottom w:val="none" w:sz="0" w:space="0" w:color="auto"/>
                <w:right w:val="none" w:sz="0" w:space="0" w:color="auto"/>
              </w:divBdr>
            </w:div>
            <w:div w:id="1359426020">
              <w:marLeft w:val="0"/>
              <w:marRight w:val="0"/>
              <w:marTop w:val="0"/>
              <w:marBottom w:val="0"/>
              <w:divBdr>
                <w:top w:val="none" w:sz="0" w:space="0" w:color="auto"/>
                <w:left w:val="none" w:sz="0" w:space="0" w:color="auto"/>
                <w:bottom w:val="none" w:sz="0" w:space="0" w:color="auto"/>
                <w:right w:val="none" w:sz="0" w:space="0" w:color="auto"/>
              </w:divBdr>
            </w:div>
            <w:div w:id="1422605187">
              <w:marLeft w:val="0"/>
              <w:marRight w:val="0"/>
              <w:marTop w:val="0"/>
              <w:marBottom w:val="0"/>
              <w:divBdr>
                <w:top w:val="none" w:sz="0" w:space="0" w:color="auto"/>
                <w:left w:val="none" w:sz="0" w:space="0" w:color="auto"/>
                <w:bottom w:val="none" w:sz="0" w:space="0" w:color="auto"/>
                <w:right w:val="none" w:sz="0" w:space="0" w:color="auto"/>
              </w:divBdr>
            </w:div>
            <w:div w:id="1568032021">
              <w:marLeft w:val="0"/>
              <w:marRight w:val="0"/>
              <w:marTop w:val="0"/>
              <w:marBottom w:val="0"/>
              <w:divBdr>
                <w:top w:val="none" w:sz="0" w:space="0" w:color="auto"/>
                <w:left w:val="none" w:sz="0" w:space="0" w:color="auto"/>
                <w:bottom w:val="none" w:sz="0" w:space="0" w:color="auto"/>
                <w:right w:val="none" w:sz="0" w:space="0" w:color="auto"/>
              </w:divBdr>
            </w:div>
            <w:div w:id="1735278915">
              <w:marLeft w:val="0"/>
              <w:marRight w:val="0"/>
              <w:marTop w:val="0"/>
              <w:marBottom w:val="0"/>
              <w:divBdr>
                <w:top w:val="none" w:sz="0" w:space="0" w:color="auto"/>
                <w:left w:val="none" w:sz="0" w:space="0" w:color="auto"/>
                <w:bottom w:val="none" w:sz="0" w:space="0" w:color="auto"/>
                <w:right w:val="none" w:sz="0" w:space="0" w:color="auto"/>
              </w:divBdr>
            </w:div>
            <w:div w:id="1845783233">
              <w:marLeft w:val="0"/>
              <w:marRight w:val="0"/>
              <w:marTop w:val="0"/>
              <w:marBottom w:val="0"/>
              <w:divBdr>
                <w:top w:val="none" w:sz="0" w:space="0" w:color="auto"/>
                <w:left w:val="none" w:sz="0" w:space="0" w:color="auto"/>
                <w:bottom w:val="none" w:sz="0" w:space="0" w:color="auto"/>
                <w:right w:val="none" w:sz="0" w:space="0" w:color="auto"/>
              </w:divBdr>
            </w:div>
            <w:div w:id="2007630779">
              <w:marLeft w:val="0"/>
              <w:marRight w:val="0"/>
              <w:marTop w:val="0"/>
              <w:marBottom w:val="0"/>
              <w:divBdr>
                <w:top w:val="none" w:sz="0" w:space="0" w:color="auto"/>
                <w:left w:val="none" w:sz="0" w:space="0" w:color="auto"/>
                <w:bottom w:val="none" w:sz="0" w:space="0" w:color="auto"/>
                <w:right w:val="none" w:sz="0" w:space="0" w:color="auto"/>
              </w:divBdr>
            </w:div>
            <w:div w:id="2068383129">
              <w:marLeft w:val="0"/>
              <w:marRight w:val="0"/>
              <w:marTop w:val="0"/>
              <w:marBottom w:val="0"/>
              <w:divBdr>
                <w:top w:val="none" w:sz="0" w:space="0" w:color="auto"/>
                <w:left w:val="none" w:sz="0" w:space="0" w:color="auto"/>
                <w:bottom w:val="none" w:sz="0" w:space="0" w:color="auto"/>
                <w:right w:val="none" w:sz="0" w:space="0" w:color="auto"/>
              </w:divBdr>
            </w:div>
            <w:div w:id="2073769397">
              <w:marLeft w:val="0"/>
              <w:marRight w:val="0"/>
              <w:marTop w:val="0"/>
              <w:marBottom w:val="0"/>
              <w:divBdr>
                <w:top w:val="none" w:sz="0" w:space="0" w:color="auto"/>
                <w:left w:val="none" w:sz="0" w:space="0" w:color="auto"/>
                <w:bottom w:val="none" w:sz="0" w:space="0" w:color="auto"/>
                <w:right w:val="none" w:sz="0" w:space="0" w:color="auto"/>
              </w:divBdr>
            </w:div>
            <w:div w:id="2100909758">
              <w:marLeft w:val="0"/>
              <w:marRight w:val="0"/>
              <w:marTop w:val="0"/>
              <w:marBottom w:val="0"/>
              <w:divBdr>
                <w:top w:val="none" w:sz="0" w:space="0" w:color="auto"/>
                <w:left w:val="none" w:sz="0" w:space="0" w:color="auto"/>
                <w:bottom w:val="none" w:sz="0" w:space="0" w:color="auto"/>
                <w:right w:val="none" w:sz="0" w:space="0" w:color="auto"/>
              </w:divBdr>
            </w:div>
            <w:div w:id="212338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136455">
      <w:bodyDiv w:val="1"/>
      <w:marLeft w:val="0"/>
      <w:marRight w:val="0"/>
      <w:marTop w:val="0"/>
      <w:marBottom w:val="0"/>
      <w:divBdr>
        <w:top w:val="none" w:sz="0" w:space="0" w:color="auto"/>
        <w:left w:val="none" w:sz="0" w:space="0" w:color="auto"/>
        <w:bottom w:val="none" w:sz="0" w:space="0" w:color="auto"/>
        <w:right w:val="none" w:sz="0" w:space="0" w:color="auto"/>
      </w:divBdr>
    </w:div>
    <w:div w:id="729428855">
      <w:bodyDiv w:val="1"/>
      <w:marLeft w:val="0"/>
      <w:marRight w:val="0"/>
      <w:marTop w:val="0"/>
      <w:marBottom w:val="0"/>
      <w:divBdr>
        <w:top w:val="none" w:sz="0" w:space="0" w:color="auto"/>
        <w:left w:val="none" w:sz="0" w:space="0" w:color="auto"/>
        <w:bottom w:val="none" w:sz="0" w:space="0" w:color="auto"/>
        <w:right w:val="none" w:sz="0" w:space="0" w:color="auto"/>
      </w:divBdr>
    </w:div>
    <w:div w:id="737481626">
      <w:bodyDiv w:val="1"/>
      <w:marLeft w:val="0"/>
      <w:marRight w:val="0"/>
      <w:marTop w:val="0"/>
      <w:marBottom w:val="0"/>
      <w:divBdr>
        <w:top w:val="none" w:sz="0" w:space="0" w:color="auto"/>
        <w:left w:val="none" w:sz="0" w:space="0" w:color="auto"/>
        <w:bottom w:val="none" w:sz="0" w:space="0" w:color="auto"/>
        <w:right w:val="none" w:sz="0" w:space="0" w:color="auto"/>
      </w:divBdr>
    </w:div>
    <w:div w:id="740831896">
      <w:bodyDiv w:val="1"/>
      <w:marLeft w:val="0"/>
      <w:marRight w:val="0"/>
      <w:marTop w:val="0"/>
      <w:marBottom w:val="0"/>
      <w:divBdr>
        <w:top w:val="none" w:sz="0" w:space="0" w:color="auto"/>
        <w:left w:val="none" w:sz="0" w:space="0" w:color="auto"/>
        <w:bottom w:val="none" w:sz="0" w:space="0" w:color="auto"/>
        <w:right w:val="none" w:sz="0" w:space="0" w:color="auto"/>
      </w:divBdr>
    </w:div>
    <w:div w:id="745806060">
      <w:bodyDiv w:val="1"/>
      <w:marLeft w:val="0"/>
      <w:marRight w:val="0"/>
      <w:marTop w:val="0"/>
      <w:marBottom w:val="0"/>
      <w:divBdr>
        <w:top w:val="none" w:sz="0" w:space="0" w:color="auto"/>
        <w:left w:val="none" w:sz="0" w:space="0" w:color="auto"/>
        <w:bottom w:val="none" w:sz="0" w:space="0" w:color="auto"/>
        <w:right w:val="none" w:sz="0" w:space="0" w:color="auto"/>
      </w:divBdr>
    </w:div>
    <w:div w:id="746192919">
      <w:bodyDiv w:val="1"/>
      <w:marLeft w:val="0"/>
      <w:marRight w:val="0"/>
      <w:marTop w:val="0"/>
      <w:marBottom w:val="0"/>
      <w:divBdr>
        <w:top w:val="none" w:sz="0" w:space="0" w:color="auto"/>
        <w:left w:val="none" w:sz="0" w:space="0" w:color="auto"/>
        <w:bottom w:val="none" w:sz="0" w:space="0" w:color="auto"/>
        <w:right w:val="none" w:sz="0" w:space="0" w:color="auto"/>
      </w:divBdr>
    </w:div>
    <w:div w:id="747458401">
      <w:bodyDiv w:val="1"/>
      <w:marLeft w:val="0"/>
      <w:marRight w:val="0"/>
      <w:marTop w:val="0"/>
      <w:marBottom w:val="0"/>
      <w:divBdr>
        <w:top w:val="none" w:sz="0" w:space="0" w:color="auto"/>
        <w:left w:val="none" w:sz="0" w:space="0" w:color="auto"/>
        <w:bottom w:val="none" w:sz="0" w:space="0" w:color="auto"/>
        <w:right w:val="none" w:sz="0" w:space="0" w:color="auto"/>
      </w:divBdr>
    </w:div>
    <w:div w:id="748042361">
      <w:bodyDiv w:val="1"/>
      <w:marLeft w:val="0"/>
      <w:marRight w:val="0"/>
      <w:marTop w:val="0"/>
      <w:marBottom w:val="0"/>
      <w:divBdr>
        <w:top w:val="none" w:sz="0" w:space="0" w:color="auto"/>
        <w:left w:val="none" w:sz="0" w:space="0" w:color="auto"/>
        <w:bottom w:val="none" w:sz="0" w:space="0" w:color="auto"/>
        <w:right w:val="none" w:sz="0" w:space="0" w:color="auto"/>
      </w:divBdr>
    </w:div>
    <w:div w:id="778986252">
      <w:bodyDiv w:val="1"/>
      <w:marLeft w:val="0"/>
      <w:marRight w:val="0"/>
      <w:marTop w:val="0"/>
      <w:marBottom w:val="0"/>
      <w:divBdr>
        <w:top w:val="none" w:sz="0" w:space="0" w:color="auto"/>
        <w:left w:val="none" w:sz="0" w:space="0" w:color="auto"/>
        <w:bottom w:val="none" w:sz="0" w:space="0" w:color="auto"/>
        <w:right w:val="none" w:sz="0" w:space="0" w:color="auto"/>
      </w:divBdr>
    </w:div>
    <w:div w:id="795761678">
      <w:bodyDiv w:val="1"/>
      <w:marLeft w:val="0"/>
      <w:marRight w:val="0"/>
      <w:marTop w:val="0"/>
      <w:marBottom w:val="0"/>
      <w:divBdr>
        <w:top w:val="none" w:sz="0" w:space="0" w:color="auto"/>
        <w:left w:val="none" w:sz="0" w:space="0" w:color="auto"/>
        <w:bottom w:val="none" w:sz="0" w:space="0" w:color="auto"/>
        <w:right w:val="none" w:sz="0" w:space="0" w:color="auto"/>
      </w:divBdr>
    </w:div>
    <w:div w:id="799613644">
      <w:bodyDiv w:val="1"/>
      <w:marLeft w:val="0"/>
      <w:marRight w:val="0"/>
      <w:marTop w:val="0"/>
      <w:marBottom w:val="0"/>
      <w:divBdr>
        <w:top w:val="none" w:sz="0" w:space="0" w:color="auto"/>
        <w:left w:val="none" w:sz="0" w:space="0" w:color="auto"/>
        <w:bottom w:val="none" w:sz="0" w:space="0" w:color="auto"/>
        <w:right w:val="none" w:sz="0" w:space="0" w:color="auto"/>
      </w:divBdr>
    </w:div>
    <w:div w:id="799956905">
      <w:bodyDiv w:val="1"/>
      <w:marLeft w:val="0"/>
      <w:marRight w:val="0"/>
      <w:marTop w:val="0"/>
      <w:marBottom w:val="0"/>
      <w:divBdr>
        <w:top w:val="none" w:sz="0" w:space="0" w:color="auto"/>
        <w:left w:val="none" w:sz="0" w:space="0" w:color="auto"/>
        <w:bottom w:val="none" w:sz="0" w:space="0" w:color="auto"/>
        <w:right w:val="none" w:sz="0" w:space="0" w:color="auto"/>
      </w:divBdr>
    </w:div>
    <w:div w:id="808597640">
      <w:bodyDiv w:val="1"/>
      <w:marLeft w:val="0"/>
      <w:marRight w:val="0"/>
      <w:marTop w:val="0"/>
      <w:marBottom w:val="0"/>
      <w:divBdr>
        <w:top w:val="none" w:sz="0" w:space="0" w:color="auto"/>
        <w:left w:val="none" w:sz="0" w:space="0" w:color="auto"/>
        <w:bottom w:val="none" w:sz="0" w:space="0" w:color="auto"/>
        <w:right w:val="none" w:sz="0" w:space="0" w:color="auto"/>
      </w:divBdr>
    </w:div>
    <w:div w:id="809057512">
      <w:bodyDiv w:val="1"/>
      <w:marLeft w:val="0"/>
      <w:marRight w:val="0"/>
      <w:marTop w:val="0"/>
      <w:marBottom w:val="0"/>
      <w:divBdr>
        <w:top w:val="none" w:sz="0" w:space="0" w:color="auto"/>
        <w:left w:val="none" w:sz="0" w:space="0" w:color="auto"/>
        <w:bottom w:val="none" w:sz="0" w:space="0" w:color="auto"/>
        <w:right w:val="none" w:sz="0" w:space="0" w:color="auto"/>
      </w:divBdr>
    </w:div>
    <w:div w:id="814765053">
      <w:bodyDiv w:val="1"/>
      <w:marLeft w:val="0"/>
      <w:marRight w:val="0"/>
      <w:marTop w:val="0"/>
      <w:marBottom w:val="0"/>
      <w:divBdr>
        <w:top w:val="none" w:sz="0" w:space="0" w:color="auto"/>
        <w:left w:val="none" w:sz="0" w:space="0" w:color="auto"/>
        <w:bottom w:val="none" w:sz="0" w:space="0" w:color="auto"/>
        <w:right w:val="none" w:sz="0" w:space="0" w:color="auto"/>
      </w:divBdr>
    </w:div>
    <w:div w:id="815413854">
      <w:bodyDiv w:val="1"/>
      <w:marLeft w:val="0"/>
      <w:marRight w:val="0"/>
      <w:marTop w:val="0"/>
      <w:marBottom w:val="0"/>
      <w:divBdr>
        <w:top w:val="none" w:sz="0" w:space="0" w:color="auto"/>
        <w:left w:val="none" w:sz="0" w:space="0" w:color="auto"/>
        <w:bottom w:val="none" w:sz="0" w:space="0" w:color="auto"/>
        <w:right w:val="none" w:sz="0" w:space="0" w:color="auto"/>
      </w:divBdr>
    </w:div>
    <w:div w:id="820391776">
      <w:bodyDiv w:val="1"/>
      <w:marLeft w:val="0"/>
      <w:marRight w:val="0"/>
      <w:marTop w:val="0"/>
      <w:marBottom w:val="0"/>
      <w:divBdr>
        <w:top w:val="none" w:sz="0" w:space="0" w:color="auto"/>
        <w:left w:val="none" w:sz="0" w:space="0" w:color="auto"/>
        <w:bottom w:val="none" w:sz="0" w:space="0" w:color="auto"/>
        <w:right w:val="none" w:sz="0" w:space="0" w:color="auto"/>
      </w:divBdr>
      <w:divsChild>
        <w:div w:id="354235652">
          <w:marLeft w:val="0"/>
          <w:marRight w:val="0"/>
          <w:marTop w:val="0"/>
          <w:marBottom w:val="0"/>
          <w:divBdr>
            <w:top w:val="none" w:sz="0" w:space="0" w:color="auto"/>
            <w:left w:val="none" w:sz="0" w:space="0" w:color="auto"/>
            <w:bottom w:val="none" w:sz="0" w:space="0" w:color="auto"/>
            <w:right w:val="none" w:sz="0" w:space="0" w:color="auto"/>
          </w:divBdr>
        </w:div>
        <w:div w:id="475951933">
          <w:marLeft w:val="0"/>
          <w:marRight w:val="0"/>
          <w:marTop w:val="0"/>
          <w:marBottom w:val="0"/>
          <w:divBdr>
            <w:top w:val="none" w:sz="0" w:space="0" w:color="auto"/>
            <w:left w:val="none" w:sz="0" w:space="0" w:color="auto"/>
            <w:bottom w:val="none" w:sz="0" w:space="0" w:color="auto"/>
            <w:right w:val="none" w:sz="0" w:space="0" w:color="auto"/>
          </w:divBdr>
        </w:div>
        <w:div w:id="552235340">
          <w:marLeft w:val="0"/>
          <w:marRight w:val="0"/>
          <w:marTop w:val="0"/>
          <w:marBottom w:val="0"/>
          <w:divBdr>
            <w:top w:val="none" w:sz="0" w:space="0" w:color="auto"/>
            <w:left w:val="none" w:sz="0" w:space="0" w:color="auto"/>
            <w:bottom w:val="none" w:sz="0" w:space="0" w:color="auto"/>
            <w:right w:val="none" w:sz="0" w:space="0" w:color="auto"/>
          </w:divBdr>
        </w:div>
        <w:div w:id="700010536">
          <w:marLeft w:val="0"/>
          <w:marRight w:val="0"/>
          <w:marTop w:val="0"/>
          <w:marBottom w:val="0"/>
          <w:divBdr>
            <w:top w:val="none" w:sz="0" w:space="0" w:color="auto"/>
            <w:left w:val="none" w:sz="0" w:space="0" w:color="auto"/>
            <w:bottom w:val="none" w:sz="0" w:space="0" w:color="auto"/>
            <w:right w:val="none" w:sz="0" w:space="0" w:color="auto"/>
          </w:divBdr>
        </w:div>
        <w:div w:id="824854015">
          <w:marLeft w:val="0"/>
          <w:marRight w:val="0"/>
          <w:marTop w:val="0"/>
          <w:marBottom w:val="0"/>
          <w:divBdr>
            <w:top w:val="none" w:sz="0" w:space="0" w:color="auto"/>
            <w:left w:val="none" w:sz="0" w:space="0" w:color="auto"/>
            <w:bottom w:val="none" w:sz="0" w:space="0" w:color="auto"/>
            <w:right w:val="none" w:sz="0" w:space="0" w:color="auto"/>
          </w:divBdr>
        </w:div>
        <w:div w:id="1076128770">
          <w:marLeft w:val="0"/>
          <w:marRight w:val="0"/>
          <w:marTop w:val="0"/>
          <w:marBottom w:val="0"/>
          <w:divBdr>
            <w:top w:val="none" w:sz="0" w:space="0" w:color="auto"/>
            <w:left w:val="none" w:sz="0" w:space="0" w:color="auto"/>
            <w:bottom w:val="none" w:sz="0" w:space="0" w:color="auto"/>
            <w:right w:val="none" w:sz="0" w:space="0" w:color="auto"/>
          </w:divBdr>
        </w:div>
        <w:div w:id="1227911294">
          <w:marLeft w:val="0"/>
          <w:marRight w:val="0"/>
          <w:marTop w:val="0"/>
          <w:marBottom w:val="0"/>
          <w:divBdr>
            <w:top w:val="none" w:sz="0" w:space="0" w:color="auto"/>
            <w:left w:val="none" w:sz="0" w:space="0" w:color="auto"/>
            <w:bottom w:val="none" w:sz="0" w:space="0" w:color="auto"/>
            <w:right w:val="none" w:sz="0" w:space="0" w:color="auto"/>
          </w:divBdr>
        </w:div>
        <w:div w:id="1257591014">
          <w:marLeft w:val="0"/>
          <w:marRight w:val="0"/>
          <w:marTop w:val="0"/>
          <w:marBottom w:val="0"/>
          <w:divBdr>
            <w:top w:val="none" w:sz="0" w:space="0" w:color="auto"/>
            <w:left w:val="none" w:sz="0" w:space="0" w:color="auto"/>
            <w:bottom w:val="none" w:sz="0" w:space="0" w:color="auto"/>
            <w:right w:val="none" w:sz="0" w:space="0" w:color="auto"/>
          </w:divBdr>
        </w:div>
        <w:div w:id="1810173898">
          <w:marLeft w:val="0"/>
          <w:marRight w:val="0"/>
          <w:marTop w:val="0"/>
          <w:marBottom w:val="0"/>
          <w:divBdr>
            <w:top w:val="none" w:sz="0" w:space="0" w:color="auto"/>
            <w:left w:val="none" w:sz="0" w:space="0" w:color="auto"/>
            <w:bottom w:val="none" w:sz="0" w:space="0" w:color="auto"/>
            <w:right w:val="none" w:sz="0" w:space="0" w:color="auto"/>
          </w:divBdr>
        </w:div>
        <w:div w:id="2126844189">
          <w:marLeft w:val="0"/>
          <w:marRight w:val="0"/>
          <w:marTop w:val="0"/>
          <w:marBottom w:val="0"/>
          <w:divBdr>
            <w:top w:val="none" w:sz="0" w:space="0" w:color="auto"/>
            <w:left w:val="none" w:sz="0" w:space="0" w:color="auto"/>
            <w:bottom w:val="none" w:sz="0" w:space="0" w:color="auto"/>
            <w:right w:val="none" w:sz="0" w:space="0" w:color="auto"/>
          </w:divBdr>
        </w:div>
      </w:divsChild>
    </w:div>
    <w:div w:id="820660293">
      <w:bodyDiv w:val="1"/>
      <w:marLeft w:val="0"/>
      <w:marRight w:val="0"/>
      <w:marTop w:val="0"/>
      <w:marBottom w:val="0"/>
      <w:divBdr>
        <w:top w:val="none" w:sz="0" w:space="0" w:color="auto"/>
        <w:left w:val="none" w:sz="0" w:space="0" w:color="auto"/>
        <w:bottom w:val="none" w:sz="0" w:space="0" w:color="auto"/>
        <w:right w:val="none" w:sz="0" w:space="0" w:color="auto"/>
      </w:divBdr>
      <w:divsChild>
        <w:div w:id="622811934">
          <w:marLeft w:val="0"/>
          <w:marRight w:val="0"/>
          <w:marTop w:val="0"/>
          <w:marBottom w:val="0"/>
          <w:divBdr>
            <w:top w:val="none" w:sz="0" w:space="0" w:color="auto"/>
            <w:left w:val="none" w:sz="0" w:space="0" w:color="auto"/>
            <w:bottom w:val="none" w:sz="0" w:space="0" w:color="auto"/>
            <w:right w:val="none" w:sz="0" w:space="0" w:color="auto"/>
          </w:divBdr>
        </w:div>
      </w:divsChild>
    </w:div>
    <w:div w:id="830213862">
      <w:bodyDiv w:val="1"/>
      <w:marLeft w:val="0"/>
      <w:marRight w:val="0"/>
      <w:marTop w:val="0"/>
      <w:marBottom w:val="0"/>
      <w:divBdr>
        <w:top w:val="none" w:sz="0" w:space="0" w:color="auto"/>
        <w:left w:val="none" w:sz="0" w:space="0" w:color="auto"/>
        <w:bottom w:val="none" w:sz="0" w:space="0" w:color="auto"/>
        <w:right w:val="none" w:sz="0" w:space="0" w:color="auto"/>
      </w:divBdr>
    </w:div>
    <w:div w:id="831415201">
      <w:bodyDiv w:val="1"/>
      <w:marLeft w:val="0"/>
      <w:marRight w:val="0"/>
      <w:marTop w:val="0"/>
      <w:marBottom w:val="0"/>
      <w:divBdr>
        <w:top w:val="none" w:sz="0" w:space="0" w:color="auto"/>
        <w:left w:val="none" w:sz="0" w:space="0" w:color="auto"/>
        <w:bottom w:val="none" w:sz="0" w:space="0" w:color="auto"/>
        <w:right w:val="none" w:sz="0" w:space="0" w:color="auto"/>
      </w:divBdr>
    </w:div>
    <w:div w:id="831794595">
      <w:bodyDiv w:val="1"/>
      <w:marLeft w:val="0"/>
      <w:marRight w:val="0"/>
      <w:marTop w:val="0"/>
      <w:marBottom w:val="0"/>
      <w:divBdr>
        <w:top w:val="none" w:sz="0" w:space="0" w:color="auto"/>
        <w:left w:val="none" w:sz="0" w:space="0" w:color="auto"/>
        <w:bottom w:val="none" w:sz="0" w:space="0" w:color="auto"/>
        <w:right w:val="none" w:sz="0" w:space="0" w:color="auto"/>
      </w:divBdr>
      <w:divsChild>
        <w:div w:id="1043216349">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313371079">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399406420">
                  <w:marLeft w:val="0"/>
                  <w:marRight w:val="0"/>
                  <w:marTop w:val="0"/>
                  <w:marBottom w:val="0"/>
                  <w:divBdr>
                    <w:top w:val="none" w:sz="0" w:space="0" w:color="auto"/>
                    <w:left w:val="none" w:sz="0" w:space="0" w:color="auto"/>
                    <w:bottom w:val="none" w:sz="0" w:space="0" w:color="auto"/>
                    <w:right w:val="none" w:sz="0" w:space="0" w:color="auto"/>
                  </w:divBdr>
                </w:div>
                <w:div w:id="116662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150440">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246449845">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657874186">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975793382">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933781447">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185099585">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 w:id="837039862">
      <w:bodyDiv w:val="1"/>
      <w:marLeft w:val="0"/>
      <w:marRight w:val="0"/>
      <w:marTop w:val="0"/>
      <w:marBottom w:val="0"/>
      <w:divBdr>
        <w:top w:val="none" w:sz="0" w:space="0" w:color="auto"/>
        <w:left w:val="none" w:sz="0" w:space="0" w:color="auto"/>
        <w:bottom w:val="none" w:sz="0" w:space="0" w:color="auto"/>
        <w:right w:val="none" w:sz="0" w:space="0" w:color="auto"/>
      </w:divBdr>
    </w:div>
    <w:div w:id="839929081">
      <w:bodyDiv w:val="1"/>
      <w:marLeft w:val="0"/>
      <w:marRight w:val="0"/>
      <w:marTop w:val="0"/>
      <w:marBottom w:val="0"/>
      <w:divBdr>
        <w:top w:val="none" w:sz="0" w:space="0" w:color="auto"/>
        <w:left w:val="none" w:sz="0" w:space="0" w:color="auto"/>
        <w:bottom w:val="none" w:sz="0" w:space="0" w:color="auto"/>
        <w:right w:val="none" w:sz="0" w:space="0" w:color="auto"/>
      </w:divBdr>
    </w:div>
    <w:div w:id="843127566">
      <w:bodyDiv w:val="1"/>
      <w:marLeft w:val="0"/>
      <w:marRight w:val="0"/>
      <w:marTop w:val="0"/>
      <w:marBottom w:val="0"/>
      <w:divBdr>
        <w:top w:val="none" w:sz="0" w:space="0" w:color="auto"/>
        <w:left w:val="none" w:sz="0" w:space="0" w:color="auto"/>
        <w:bottom w:val="none" w:sz="0" w:space="0" w:color="auto"/>
        <w:right w:val="none" w:sz="0" w:space="0" w:color="auto"/>
      </w:divBdr>
    </w:div>
    <w:div w:id="845098353">
      <w:bodyDiv w:val="1"/>
      <w:marLeft w:val="0"/>
      <w:marRight w:val="0"/>
      <w:marTop w:val="0"/>
      <w:marBottom w:val="0"/>
      <w:divBdr>
        <w:top w:val="none" w:sz="0" w:space="0" w:color="auto"/>
        <w:left w:val="none" w:sz="0" w:space="0" w:color="auto"/>
        <w:bottom w:val="none" w:sz="0" w:space="0" w:color="auto"/>
        <w:right w:val="none" w:sz="0" w:space="0" w:color="auto"/>
      </w:divBdr>
    </w:div>
    <w:div w:id="852456811">
      <w:bodyDiv w:val="1"/>
      <w:marLeft w:val="0"/>
      <w:marRight w:val="0"/>
      <w:marTop w:val="0"/>
      <w:marBottom w:val="0"/>
      <w:divBdr>
        <w:top w:val="none" w:sz="0" w:space="0" w:color="auto"/>
        <w:left w:val="none" w:sz="0" w:space="0" w:color="auto"/>
        <w:bottom w:val="none" w:sz="0" w:space="0" w:color="auto"/>
        <w:right w:val="none" w:sz="0" w:space="0" w:color="auto"/>
      </w:divBdr>
    </w:div>
    <w:div w:id="854734992">
      <w:bodyDiv w:val="1"/>
      <w:marLeft w:val="0"/>
      <w:marRight w:val="0"/>
      <w:marTop w:val="0"/>
      <w:marBottom w:val="0"/>
      <w:divBdr>
        <w:top w:val="none" w:sz="0" w:space="0" w:color="auto"/>
        <w:left w:val="none" w:sz="0" w:space="0" w:color="auto"/>
        <w:bottom w:val="none" w:sz="0" w:space="0" w:color="auto"/>
        <w:right w:val="none" w:sz="0" w:space="0" w:color="auto"/>
      </w:divBdr>
    </w:div>
    <w:div w:id="857546569">
      <w:bodyDiv w:val="1"/>
      <w:marLeft w:val="0"/>
      <w:marRight w:val="0"/>
      <w:marTop w:val="0"/>
      <w:marBottom w:val="0"/>
      <w:divBdr>
        <w:top w:val="none" w:sz="0" w:space="0" w:color="auto"/>
        <w:left w:val="none" w:sz="0" w:space="0" w:color="auto"/>
        <w:bottom w:val="none" w:sz="0" w:space="0" w:color="auto"/>
        <w:right w:val="none" w:sz="0" w:space="0" w:color="auto"/>
      </w:divBdr>
    </w:div>
    <w:div w:id="859589357">
      <w:bodyDiv w:val="1"/>
      <w:marLeft w:val="0"/>
      <w:marRight w:val="0"/>
      <w:marTop w:val="0"/>
      <w:marBottom w:val="0"/>
      <w:divBdr>
        <w:top w:val="none" w:sz="0" w:space="0" w:color="auto"/>
        <w:left w:val="none" w:sz="0" w:space="0" w:color="auto"/>
        <w:bottom w:val="none" w:sz="0" w:space="0" w:color="auto"/>
        <w:right w:val="none" w:sz="0" w:space="0" w:color="auto"/>
      </w:divBdr>
    </w:div>
    <w:div w:id="873618473">
      <w:bodyDiv w:val="1"/>
      <w:marLeft w:val="0"/>
      <w:marRight w:val="0"/>
      <w:marTop w:val="0"/>
      <w:marBottom w:val="0"/>
      <w:divBdr>
        <w:top w:val="none" w:sz="0" w:space="0" w:color="auto"/>
        <w:left w:val="none" w:sz="0" w:space="0" w:color="auto"/>
        <w:bottom w:val="none" w:sz="0" w:space="0" w:color="auto"/>
        <w:right w:val="none" w:sz="0" w:space="0" w:color="auto"/>
      </w:divBdr>
    </w:div>
    <w:div w:id="874729967">
      <w:bodyDiv w:val="1"/>
      <w:marLeft w:val="0"/>
      <w:marRight w:val="0"/>
      <w:marTop w:val="0"/>
      <w:marBottom w:val="0"/>
      <w:divBdr>
        <w:top w:val="none" w:sz="0" w:space="0" w:color="auto"/>
        <w:left w:val="none" w:sz="0" w:space="0" w:color="auto"/>
        <w:bottom w:val="none" w:sz="0" w:space="0" w:color="auto"/>
        <w:right w:val="none" w:sz="0" w:space="0" w:color="auto"/>
      </w:divBdr>
    </w:div>
    <w:div w:id="886256780">
      <w:bodyDiv w:val="1"/>
      <w:marLeft w:val="0"/>
      <w:marRight w:val="0"/>
      <w:marTop w:val="0"/>
      <w:marBottom w:val="0"/>
      <w:divBdr>
        <w:top w:val="none" w:sz="0" w:space="0" w:color="auto"/>
        <w:left w:val="none" w:sz="0" w:space="0" w:color="auto"/>
        <w:bottom w:val="none" w:sz="0" w:space="0" w:color="auto"/>
        <w:right w:val="none" w:sz="0" w:space="0" w:color="auto"/>
      </w:divBdr>
    </w:div>
    <w:div w:id="890770371">
      <w:bodyDiv w:val="1"/>
      <w:marLeft w:val="0"/>
      <w:marRight w:val="0"/>
      <w:marTop w:val="0"/>
      <w:marBottom w:val="0"/>
      <w:divBdr>
        <w:top w:val="none" w:sz="0" w:space="0" w:color="auto"/>
        <w:left w:val="none" w:sz="0" w:space="0" w:color="auto"/>
        <w:bottom w:val="none" w:sz="0" w:space="0" w:color="auto"/>
        <w:right w:val="none" w:sz="0" w:space="0" w:color="auto"/>
      </w:divBdr>
      <w:divsChild>
        <w:div w:id="898439741">
          <w:marLeft w:val="0"/>
          <w:marRight w:val="0"/>
          <w:marTop w:val="0"/>
          <w:marBottom w:val="0"/>
          <w:divBdr>
            <w:top w:val="none" w:sz="0" w:space="0" w:color="auto"/>
            <w:left w:val="none" w:sz="0" w:space="0" w:color="auto"/>
            <w:bottom w:val="none" w:sz="0" w:space="0" w:color="auto"/>
            <w:right w:val="none" w:sz="0" w:space="0" w:color="auto"/>
          </w:divBdr>
        </w:div>
      </w:divsChild>
    </w:div>
    <w:div w:id="901133395">
      <w:bodyDiv w:val="1"/>
      <w:marLeft w:val="0"/>
      <w:marRight w:val="0"/>
      <w:marTop w:val="0"/>
      <w:marBottom w:val="0"/>
      <w:divBdr>
        <w:top w:val="none" w:sz="0" w:space="0" w:color="auto"/>
        <w:left w:val="none" w:sz="0" w:space="0" w:color="auto"/>
        <w:bottom w:val="none" w:sz="0" w:space="0" w:color="auto"/>
        <w:right w:val="none" w:sz="0" w:space="0" w:color="auto"/>
      </w:divBdr>
    </w:div>
    <w:div w:id="919798182">
      <w:bodyDiv w:val="1"/>
      <w:marLeft w:val="0"/>
      <w:marRight w:val="0"/>
      <w:marTop w:val="0"/>
      <w:marBottom w:val="0"/>
      <w:divBdr>
        <w:top w:val="none" w:sz="0" w:space="0" w:color="auto"/>
        <w:left w:val="none" w:sz="0" w:space="0" w:color="auto"/>
        <w:bottom w:val="none" w:sz="0" w:space="0" w:color="auto"/>
        <w:right w:val="none" w:sz="0" w:space="0" w:color="auto"/>
      </w:divBdr>
    </w:div>
    <w:div w:id="928121902">
      <w:bodyDiv w:val="1"/>
      <w:marLeft w:val="0"/>
      <w:marRight w:val="0"/>
      <w:marTop w:val="0"/>
      <w:marBottom w:val="0"/>
      <w:divBdr>
        <w:top w:val="none" w:sz="0" w:space="0" w:color="auto"/>
        <w:left w:val="none" w:sz="0" w:space="0" w:color="auto"/>
        <w:bottom w:val="none" w:sz="0" w:space="0" w:color="auto"/>
        <w:right w:val="none" w:sz="0" w:space="0" w:color="auto"/>
      </w:divBdr>
    </w:div>
    <w:div w:id="933510427">
      <w:bodyDiv w:val="1"/>
      <w:marLeft w:val="0"/>
      <w:marRight w:val="0"/>
      <w:marTop w:val="0"/>
      <w:marBottom w:val="0"/>
      <w:divBdr>
        <w:top w:val="none" w:sz="0" w:space="0" w:color="auto"/>
        <w:left w:val="none" w:sz="0" w:space="0" w:color="auto"/>
        <w:bottom w:val="none" w:sz="0" w:space="0" w:color="auto"/>
        <w:right w:val="none" w:sz="0" w:space="0" w:color="auto"/>
      </w:divBdr>
    </w:div>
    <w:div w:id="935408501">
      <w:bodyDiv w:val="1"/>
      <w:marLeft w:val="0"/>
      <w:marRight w:val="0"/>
      <w:marTop w:val="0"/>
      <w:marBottom w:val="0"/>
      <w:divBdr>
        <w:top w:val="none" w:sz="0" w:space="0" w:color="auto"/>
        <w:left w:val="none" w:sz="0" w:space="0" w:color="auto"/>
        <w:bottom w:val="none" w:sz="0" w:space="0" w:color="auto"/>
        <w:right w:val="none" w:sz="0" w:space="0" w:color="auto"/>
      </w:divBdr>
      <w:divsChild>
        <w:div w:id="380642129">
          <w:marLeft w:val="0"/>
          <w:marRight w:val="0"/>
          <w:marTop w:val="0"/>
          <w:marBottom w:val="0"/>
          <w:divBdr>
            <w:top w:val="none" w:sz="0" w:space="0" w:color="auto"/>
            <w:left w:val="none" w:sz="0" w:space="0" w:color="auto"/>
            <w:bottom w:val="none" w:sz="0" w:space="0" w:color="auto"/>
            <w:right w:val="none" w:sz="0" w:space="0" w:color="auto"/>
          </w:divBdr>
          <w:divsChild>
            <w:div w:id="1884754999">
              <w:marLeft w:val="0"/>
              <w:marRight w:val="0"/>
              <w:marTop w:val="0"/>
              <w:marBottom w:val="0"/>
              <w:divBdr>
                <w:top w:val="none" w:sz="0" w:space="0" w:color="auto"/>
                <w:left w:val="none" w:sz="0" w:space="0" w:color="auto"/>
                <w:bottom w:val="none" w:sz="0" w:space="0" w:color="auto"/>
                <w:right w:val="none" w:sz="0" w:space="0" w:color="auto"/>
              </w:divBdr>
            </w:div>
          </w:divsChild>
        </w:div>
        <w:div w:id="1793792647">
          <w:marLeft w:val="0"/>
          <w:marRight w:val="0"/>
          <w:marTop w:val="0"/>
          <w:marBottom w:val="0"/>
          <w:divBdr>
            <w:top w:val="none" w:sz="0" w:space="0" w:color="auto"/>
            <w:left w:val="none" w:sz="0" w:space="0" w:color="auto"/>
            <w:bottom w:val="none" w:sz="0" w:space="0" w:color="auto"/>
            <w:right w:val="none" w:sz="0" w:space="0" w:color="auto"/>
          </w:divBdr>
        </w:div>
      </w:divsChild>
    </w:div>
    <w:div w:id="939987798">
      <w:bodyDiv w:val="1"/>
      <w:marLeft w:val="0"/>
      <w:marRight w:val="0"/>
      <w:marTop w:val="0"/>
      <w:marBottom w:val="0"/>
      <w:divBdr>
        <w:top w:val="none" w:sz="0" w:space="0" w:color="auto"/>
        <w:left w:val="none" w:sz="0" w:space="0" w:color="auto"/>
        <w:bottom w:val="none" w:sz="0" w:space="0" w:color="auto"/>
        <w:right w:val="none" w:sz="0" w:space="0" w:color="auto"/>
      </w:divBdr>
    </w:div>
    <w:div w:id="940645915">
      <w:bodyDiv w:val="1"/>
      <w:marLeft w:val="0"/>
      <w:marRight w:val="0"/>
      <w:marTop w:val="0"/>
      <w:marBottom w:val="0"/>
      <w:divBdr>
        <w:top w:val="none" w:sz="0" w:space="0" w:color="auto"/>
        <w:left w:val="none" w:sz="0" w:space="0" w:color="auto"/>
        <w:bottom w:val="none" w:sz="0" w:space="0" w:color="auto"/>
        <w:right w:val="none" w:sz="0" w:space="0" w:color="auto"/>
      </w:divBdr>
    </w:div>
    <w:div w:id="942567102">
      <w:bodyDiv w:val="1"/>
      <w:marLeft w:val="0"/>
      <w:marRight w:val="0"/>
      <w:marTop w:val="0"/>
      <w:marBottom w:val="0"/>
      <w:divBdr>
        <w:top w:val="none" w:sz="0" w:space="0" w:color="auto"/>
        <w:left w:val="none" w:sz="0" w:space="0" w:color="auto"/>
        <w:bottom w:val="none" w:sz="0" w:space="0" w:color="auto"/>
        <w:right w:val="none" w:sz="0" w:space="0" w:color="auto"/>
      </w:divBdr>
      <w:divsChild>
        <w:div w:id="659969906">
          <w:marLeft w:val="0"/>
          <w:marRight w:val="0"/>
          <w:marTop w:val="0"/>
          <w:marBottom w:val="0"/>
          <w:divBdr>
            <w:top w:val="none" w:sz="0" w:space="0" w:color="auto"/>
            <w:left w:val="none" w:sz="0" w:space="0" w:color="auto"/>
            <w:bottom w:val="none" w:sz="0" w:space="0" w:color="auto"/>
            <w:right w:val="none" w:sz="0" w:space="0" w:color="auto"/>
          </w:divBdr>
        </w:div>
        <w:div w:id="1264144524">
          <w:marLeft w:val="0"/>
          <w:marRight w:val="0"/>
          <w:marTop w:val="0"/>
          <w:marBottom w:val="0"/>
          <w:divBdr>
            <w:top w:val="none" w:sz="0" w:space="0" w:color="auto"/>
            <w:left w:val="none" w:sz="0" w:space="0" w:color="auto"/>
            <w:bottom w:val="none" w:sz="0" w:space="0" w:color="auto"/>
            <w:right w:val="none" w:sz="0" w:space="0" w:color="auto"/>
          </w:divBdr>
        </w:div>
        <w:div w:id="1699233568">
          <w:marLeft w:val="0"/>
          <w:marRight w:val="0"/>
          <w:marTop w:val="0"/>
          <w:marBottom w:val="0"/>
          <w:divBdr>
            <w:top w:val="none" w:sz="0" w:space="0" w:color="auto"/>
            <w:left w:val="none" w:sz="0" w:space="0" w:color="auto"/>
            <w:bottom w:val="none" w:sz="0" w:space="0" w:color="auto"/>
            <w:right w:val="none" w:sz="0" w:space="0" w:color="auto"/>
          </w:divBdr>
        </w:div>
      </w:divsChild>
    </w:div>
    <w:div w:id="947586306">
      <w:bodyDiv w:val="1"/>
      <w:marLeft w:val="0"/>
      <w:marRight w:val="0"/>
      <w:marTop w:val="0"/>
      <w:marBottom w:val="0"/>
      <w:divBdr>
        <w:top w:val="none" w:sz="0" w:space="0" w:color="auto"/>
        <w:left w:val="none" w:sz="0" w:space="0" w:color="auto"/>
        <w:bottom w:val="none" w:sz="0" w:space="0" w:color="auto"/>
        <w:right w:val="none" w:sz="0" w:space="0" w:color="auto"/>
      </w:divBdr>
    </w:div>
    <w:div w:id="947732804">
      <w:bodyDiv w:val="1"/>
      <w:marLeft w:val="0"/>
      <w:marRight w:val="0"/>
      <w:marTop w:val="0"/>
      <w:marBottom w:val="0"/>
      <w:divBdr>
        <w:top w:val="none" w:sz="0" w:space="0" w:color="auto"/>
        <w:left w:val="none" w:sz="0" w:space="0" w:color="auto"/>
        <w:bottom w:val="none" w:sz="0" w:space="0" w:color="auto"/>
        <w:right w:val="none" w:sz="0" w:space="0" w:color="auto"/>
      </w:divBdr>
    </w:div>
    <w:div w:id="948513096">
      <w:bodyDiv w:val="1"/>
      <w:marLeft w:val="0"/>
      <w:marRight w:val="0"/>
      <w:marTop w:val="0"/>
      <w:marBottom w:val="0"/>
      <w:divBdr>
        <w:top w:val="none" w:sz="0" w:space="0" w:color="auto"/>
        <w:left w:val="none" w:sz="0" w:space="0" w:color="auto"/>
        <w:bottom w:val="none" w:sz="0" w:space="0" w:color="auto"/>
        <w:right w:val="none" w:sz="0" w:space="0" w:color="auto"/>
      </w:divBdr>
      <w:divsChild>
        <w:div w:id="30961667">
          <w:marLeft w:val="0"/>
          <w:marRight w:val="0"/>
          <w:marTop w:val="0"/>
          <w:marBottom w:val="0"/>
          <w:divBdr>
            <w:top w:val="none" w:sz="0" w:space="0" w:color="auto"/>
            <w:left w:val="none" w:sz="0" w:space="0" w:color="auto"/>
            <w:bottom w:val="none" w:sz="0" w:space="0" w:color="auto"/>
            <w:right w:val="none" w:sz="0" w:space="0" w:color="auto"/>
          </w:divBdr>
        </w:div>
        <w:div w:id="899244752">
          <w:marLeft w:val="0"/>
          <w:marRight w:val="0"/>
          <w:marTop w:val="0"/>
          <w:marBottom w:val="0"/>
          <w:divBdr>
            <w:top w:val="none" w:sz="0" w:space="0" w:color="auto"/>
            <w:left w:val="none" w:sz="0" w:space="0" w:color="auto"/>
            <w:bottom w:val="none" w:sz="0" w:space="0" w:color="auto"/>
            <w:right w:val="none" w:sz="0" w:space="0" w:color="auto"/>
          </w:divBdr>
        </w:div>
        <w:div w:id="1234507385">
          <w:marLeft w:val="0"/>
          <w:marRight w:val="0"/>
          <w:marTop w:val="0"/>
          <w:marBottom w:val="0"/>
          <w:divBdr>
            <w:top w:val="none" w:sz="0" w:space="0" w:color="auto"/>
            <w:left w:val="none" w:sz="0" w:space="0" w:color="auto"/>
            <w:bottom w:val="none" w:sz="0" w:space="0" w:color="auto"/>
            <w:right w:val="none" w:sz="0" w:space="0" w:color="auto"/>
          </w:divBdr>
        </w:div>
        <w:div w:id="1258249182">
          <w:marLeft w:val="0"/>
          <w:marRight w:val="0"/>
          <w:marTop w:val="0"/>
          <w:marBottom w:val="0"/>
          <w:divBdr>
            <w:top w:val="none" w:sz="0" w:space="0" w:color="auto"/>
            <w:left w:val="none" w:sz="0" w:space="0" w:color="auto"/>
            <w:bottom w:val="none" w:sz="0" w:space="0" w:color="auto"/>
            <w:right w:val="none" w:sz="0" w:space="0" w:color="auto"/>
          </w:divBdr>
        </w:div>
        <w:div w:id="1502309435">
          <w:marLeft w:val="0"/>
          <w:marRight w:val="0"/>
          <w:marTop w:val="0"/>
          <w:marBottom w:val="0"/>
          <w:divBdr>
            <w:top w:val="none" w:sz="0" w:space="0" w:color="auto"/>
            <w:left w:val="none" w:sz="0" w:space="0" w:color="auto"/>
            <w:bottom w:val="none" w:sz="0" w:space="0" w:color="auto"/>
            <w:right w:val="none" w:sz="0" w:space="0" w:color="auto"/>
          </w:divBdr>
        </w:div>
        <w:div w:id="1503400059">
          <w:marLeft w:val="0"/>
          <w:marRight w:val="0"/>
          <w:marTop w:val="0"/>
          <w:marBottom w:val="0"/>
          <w:divBdr>
            <w:top w:val="none" w:sz="0" w:space="0" w:color="auto"/>
            <w:left w:val="none" w:sz="0" w:space="0" w:color="auto"/>
            <w:bottom w:val="none" w:sz="0" w:space="0" w:color="auto"/>
            <w:right w:val="none" w:sz="0" w:space="0" w:color="auto"/>
          </w:divBdr>
        </w:div>
        <w:div w:id="2038464097">
          <w:marLeft w:val="0"/>
          <w:marRight w:val="0"/>
          <w:marTop w:val="0"/>
          <w:marBottom w:val="0"/>
          <w:divBdr>
            <w:top w:val="none" w:sz="0" w:space="0" w:color="auto"/>
            <w:left w:val="none" w:sz="0" w:space="0" w:color="auto"/>
            <w:bottom w:val="none" w:sz="0" w:space="0" w:color="auto"/>
            <w:right w:val="none" w:sz="0" w:space="0" w:color="auto"/>
          </w:divBdr>
        </w:div>
      </w:divsChild>
    </w:div>
    <w:div w:id="953366522">
      <w:bodyDiv w:val="1"/>
      <w:marLeft w:val="0"/>
      <w:marRight w:val="0"/>
      <w:marTop w:val="0"/>
      <w:marBottom w:val="0"/>
      <w:divBdr>
        <w:top w:val="none" w:sz="0" w:space="0" w:color="auto"/>
        <w:left w:val="none" w:sz="0" w:space="0" w:color="auto"/>
        <w:bottom w:val="none" w:sz="0" w:space="0" w:color="auto"/>
        <w:right w:val="none" w:sz="0" w:space="0" w:color="auto"/>
      </w:divBdr>
      <w:divsChild>
        <w:div w:id="469982636">
          <w:marLeft w:val="0"/>
          <w:marRight w:val="0"/>
          <w:marTop w:val="0"/>
          <w:marBottom w:val="0"/>
          <w:divBdr>
            <w:top w:val="none" w:sz="0" w:space="0" w:color="auto"/>
            <w:left w:val="none" w:sz="0" w:space="0" w:color="auto"/>
            <w:bottom w:val="none" w:sz="0" w:space="0" w:color="auto"/>
            <w:right w:val="none" w:sz="0" w:space="0" w:color="auto"/>
          </w:divBdr>
        </w:div>
      </w:divsChild>
    </w:div>
    <w:div w:id="987589527">
      <w:bodyDiv w:val="1"/>
      <w:marLeft w:val="0"/>
      <w:marRight w:val="0"/>
      <w:marTop w:val="0"/>
      <w:marBottom w:val="0"/>
      <w:divBdr>
        <w:top w:val="none" w:sz="0" w:space="0" w:color="auto"/>
        <w:left w:val="none" w:sz="0" w:space="0" w:color="auto"/>
        <w:bottom w:val="none" w:sz="0" w:space="0" w:color="auto"/>
        <w:right w:val="none" w:sz="0" w:space="0" w:color="auto"/>
      </w:divBdr>
    </w:div>
    <w:div w:id="989942174">
      <w:bodyDiv w:val="1"/>
      <w:marLeft w:val="0"/>
      <w:marRight w:val="0"/>
      <w:marTop w:val="0"/>
      <w:marBottom w:val="0"/>
      <w:divBdr>
        <w:top w:val="none" w:sz="0" w:space="0" w:color="auto"/>
        <w:left w:val="none" w:sz="0" w:space="0" w:color="auto"/>
        <w:bottom w:val="none" w:sz="0" w:space="0" w:color="auto"/>
        <w:right w:val="none" w:sz="0" w:space="0" w:color="auto"/>
      </w:divBdr>
    </w:div>
    <w:div w:id="996496785">
      <w:bodyDiv w:val="1"/>
      <w:marLeft w:val="0"/>
      <w:marRight w:val="0"/>
      <w:marTop w:val="0"/>
      <w:marBottom w:val="0"/>
      <w:divBdr>
        <w:top w:val="none" w:sz="0" w:space="0" w:color="auto"/>
        <w:left w:val="none" w:sz="0" w:space="0" w:color="auto"/>
        <w:bottom w:val="none" w:sz="0" w:space="0" w:color="auto"/>
        <w:right w:val="none" w:sz="0" w:space="0" w:color="auto"/>
      </w:divBdr>
    </w:div>
    <w:div w:id="998507322">
      <w:bodyDiv w:val="1"/>
      <w:marLeft w:val="0"/>
      <w:marRight w:val="0"/>
      <w:marTop w:val="0"/>
      <w:marBottom w:val="0"/>
      <w:divBdr>
        <w:top w:val="none" w:sz="0" w:space="0" w:color="auto"/>
        <w:left w:val="none" w:sz="0" w:space="0" w:color="auto"/>
        <w:bottom w:val="none" w:sz="0" w:space="0" w:color="auto"/>
        <w:right w:val="none" w:sz="0" w:space="0" w:color="auto"/>
      </w:divBdr>
    </w:div>
    <w:div w:id="1002970499">
      <w:bodyDiv w:val="1"/>
      <w:marLeft w:val="0"/>
      <w:marRight w:val="0"/>
      <w:marTop w:val="0"/>
      <w:marBottom w:val="0"/>
      <w:divBdr>
        <w:top w:val="none" w:sz="0" w:space="0" w:color="auto"/>
        <w:left w:val="none" w:sz="0" w:space="0" w:color="auto"/>
        <w:bottom w:val="none" w:sz="0" w:space="0" w:color="auto"/>
        <w:right w:val="none" w:sz="0" w:space="0" w:color="auto"/>
      </w:divBdr>
    </w:div>
    <w:div w:id="1003052123">
      <w:bodyDiv w:val="1"/>
      <w:marLeft w:val="0"/>
      <w:marRight w:val="0"/>
      <w:marTop w:val="0"/>
      <w:marBottom w:val="0"/>
      <w:divBdr>
        <w:top w:val="none" w:sz="0" w:space="0" w:color="auto"/>
        <w:left w:val="none" w:sz="0" w:space="0" w:color="auto"/>
        <w:bottom w:val="none" w:sz="0" w:space="0" w:color="auto"/>
        <w:right w:val="none" w:sz="0" w:space="0" w:color="auto"/>
      </w:divBdr>
    </w:div>
    <w:div w:id="1008947182">
      <w:bodyDiv w:val="1"/>
      <w:marLeft w:val="0"/>
      <w:marRight w:val="0"/>
      <w:marTop w:val="0"/>
      <w:marBottom w:val="0"/>
      <w:divBdr>
        <w:top w:val="none" w:sz="0" w:space="0" w:color="auto"/>
        <w:left w:val="none" w:sz="0" w:space="0" w:color="auto"/>
        <w:bottom w:val="none" w:sz="0" w:space="0" w:color="auto"/>
        <w:right w:val="none" w:sz="0" w:space="0" w:color="auto"/>
      </w:divBdr>
    </w:div>
    <w:div w:id="1015956564">
      <w:bodyDiv w:val="1"/>
      <w:marLeft w:val="0"/>
      <w:marRight w:val="0"/>
      <w:marTop w:val="0"/>
      <w:marBottom w:val="0"/>
      <w:divBdr>
        <w:top w:val="none" w:sz="0" w:space="0" w:color="auto"/>
        <w:left w:val="none" w:sz="0" w:space="0" w:color="auto"/>
        <w:bottom w:val="none" w:sz="0" w:space="0" w:color="auto"/>
        <w:right w:val="none" w:sz="0" w:space="0" w:color="auto"/>
      </w:divBdr>
    </w:div>
    <w:div w:id="1018657145">
      <w:bodyDiv w:val="1"/>
      <w:marLeft w:val="0"/>
      <w:marRight w:val="0"/>
      <w:marTop w:val="0"/>
      <w:marBottom w:val="0"/>
      <w:divBdr>
        <w:top w:val="none" w:sz="0" w:space="0" w:color="auto"/>
        <w:left w:val="none" w:sz="0" w:space="0" w:color="auto"/>
        <w:bottom w:val="none" w:sz="0" w:space="0" w:color="auto"/>
        <w:right w:val="none" w:sz="0" w:space="0" w:color="auto"/>
      </w:divBdr>
    </w:div>
    <w:div w:id="1019240137">
      <w:bodyDiv w:val="1"/>
      <w:marLeft w:val="0"/>
      <w:marRight w:val="0"/>
      <w:marTop w:val="0"/>
      <w:marBottom w:val="0"/>
      <w:divBdr>
        <w:top w:val="none" w:sz="0" w:space="0" w:color="auto"/>
        <w:left w:val="none" w:sz="0" w:space="0" w:color="auto"/>
        <w:bottom w:val="none" w:sz="0" w:space="0" w:color="auto"/>
        <w:right w:val="none" w:sz="0" w:space="0" w:color="auto"/>
      </w:divBdr>
    </w:div>
    <w:div w:id="1030254406">
      <w:bodyDiv w:val="1"/>
      <w:marLeft w:val="0"/>
      <w:marRight w:val="0"/>
      <w:marTop w:val="0"/>
      <w:marBottom w:val="0"/>
      <w:divBdr>
        <w:top w:val="none" w:sz="0" w:space="0" w:color="auto"/>
        <w:left w:val="none" w:sz="0" w:space="0" w:color="auto"/>
        <w:bottom w:val="none" w:sz="0" w:space="0" w:color="auto"/>
        <w:right w:val="none" w:sz="0" w:space="0" w:color="auto"/>
      </w:divBdr>
    </w:div>
    <w:div w:id="1035152076">
      <w:bodyDiv w:val="1"/>
      <w:marLeft w:val="0"/>
      <w:marRight w:val="0"/>
      <w:marTop w:val="0"/>
      <w:marBottom w:val="0"/>
      <w:divBdr>
        <w:top w:val="none" w:sz="0" w:space="0" w:color="auto"/>
        <w:left w:val="none" w:sz="0" w:space="0" w:color="auto"/>
        <w:bottom w:val="none" w:sz="0" w:space="0" w:color="auto"/>
        <w:right w:val="none" w:sz="0" w:space="0" w:color="auto"/>
      </w:divBdr>
    </w:div>
    <w:div w:id="1035228461">
      <w:bodyDiv w:val="1"/>
      <w:marLeft w:val="0"/>
      <w:marRight w:val="0"/>
      <w:marTop w:val="0"/>
      <w:marBottom w:val="0"/>
      <w:divBdr>
        <w:top w:val="none" w:sz="0" w:space="0" w:color="auto"/>
        <w:left w:val="none" w:sz="0" w:space="0" w:color="auto"/>
        <w:bottom w:val="none" w:sz="0" w:space="0" w:color="auto"/>
        <w:right w:val="none" w:sz="0" w:space="0" w:color="auto"/>
      </w:divBdr>
      <w:divsChild>
        <w:div w:id="20516386">
          <w:marLeft w:val="0"/>
          <w:marRight w:val="0"/>
          <w:marTop w:val="0"/>
          <w:marBottom w:val="0"/>
          <w:divBdr>
            <w:top w:val="none" w:sz="0" w:space="0" w:color="auto"/>
            <w:left w:val="none" w:sz="0" w:space="0" w:color="auto"/>
            <w:bottom w:val="none" w:sz="0" w:space="0" w:color="auto"/>
            <w:right w:val="none" w:sz="0" w:space="0" w:color="auto"/>
          </w:divBdr>
        </w:div>
      </w:divsChild>
    </w:div>
    <w:div w:id="1039083751">
      <w:bodyDiv w:val="1"/>
      <w:marLeft w:val="0"/>
      <w:marRight w:val="0"/>
      <w:marTop w:val="0"/>
      <w:marBottom w:val="0"/>
      <w:divBdr>
        <w:top w:val="none" w:sz="0" w:space="0" w:color="auto"/>
        <w:left w:val="none" w:sz="0" w:space="0" w:color="auto"/>
        <w:bottom w:val="none" w:sz="0" w:space="0" w:color="auto"/>
        <w:right w:val="none" w:sz="0" w:space="0" w:color="auto"/>
      </w:divBdr>
    </w:div>
    <w:div w:id="1039940116">
      <w:bodyDiv w:val="1"/>
      <w:marLeft w:val="0"/>
      <w:marRight w:val="0"/>
      <w:marTop w:val="0"/>
      <w:marBottom w:val="0"/>
      <w:divBdr>
        <w:top w:val="none" w:sz="0" w:space="0" w:color="auto"/>
        <w:left w:val="none" w:sz="0" w:space="0" w:color="auto"/>
        <w:bottom w:val="none" w:sz="0" w:space="0" w:color="auto"/>
        <w:right w:val="none" w:sz="0" w:space="0" w:color="auto"/>
      </w:divBdr>
    </w:div>
    <w:div w:id="1042440046">
      <w:bodyDiv w:val="1"/>
      <w:marLeft w:val="0"/>
      <w:marRight w:val="0"/>
      <w:marTop w:val="0"/>
      <w:marBottom w:val="0"/>
      <w:divBdr>
        <w:top w:val="none" w:sz="0" w:space="0" w:color="auto"/>
        <w:left w:val="none" w:sz="0" w:space="0" w:color="auto"/>
        <w:bottom w:val="none" w:sz="0" w:space="0" w:color="auto"/>
        <w:right w:val="none" w:sz="0" w:space="0" w:color="auto"/>
      </w:divBdr>
    </w:div>
    <w:div w:id="1085691139">
      <w:bodyDiv w:val="1"/>
      <w:marLeft w:val="0"/>
      <w:marRight w:val="0"/>
      <w:marTop w:val="0"/>
      <w:marBottom w:val="0"/>
      <w:divBdr>
        <w:top w:val="none" w:sz="0" w:space="0" w:color="auto"/>
        <w:left w:val="none" w:sz="0" w:space="0" w:color="auto"/>
        <w:bottom w:val="none" w:sz="0" w:space="0" w:color="auto"/>
        <w:right w:val="none" w:sz="0" w:space="0" w:color="auto"/>
      </w:divBdr>
    </w:div>
    <w:div w:id="1094403956">
      <w:bodyDiv w:val="1"/>
      <w:marLeft w:val="0"/>
      <w:marRight w:val="0"/>
      <w:marTop w:val="0"/>
      <w:marBottom w:val="0"/>
      <w:divBdr>
        <w:top w:val="none" w:sz="0" w:space="0" w:color="auto"/>
        <w:left w:val="none" w:sz="0" w:space="0" w:color="auto"/>
        <w:bottom w:val="none" w:sz="0" w:space="0" w:color="auto"/>
        <w:right w:val="none" w:sz="0" w:space="0" w:color="auto"/>
      </w:divBdr>
    </w:div>
    <w:div w:id="1097096750">
      <w:bodyDiv w:val="1"/>
      <w:marLeft w:val="0"/>
      <w:marRight w:val="0"/>
      <w:marTop w:val="0"/>
      <w:marBottom w:val="0"/>
      <w:divBdr>
        <w:top w:val="none" w:sz="0" w:space="0" w:color="auto"/>
        <w:left w:val="none" w:sz="0" w:space="0" w:color="auto"/>
        <w:bottom w:val="none" w:sz="0" w:space="0" w:color="auto"/>
        <w:right w:val="none" w:sz="0" w:space="0" w:color="auto"/>
      </w:divBdr>
    </w:div>
    <w:div w:id="1101949610">
      <w:bodyDiv w:val="1"/>
      <w:marLeft w:val="0"/>
      <w:marRight w:val="0"/>
      <w:marTop w:val="0"/>
      <w:marBottom w:val="0"/>
      <w:divBdr>
        <w:top w:val="none" w:sz="0" w:space="0" w:color="auto"/>
        <w:left w:val="none" w:sz="0" w:space="0" w:color="auto"/>
        <w:bottom w:val="none" w:sz="0" w:space="0" w:color="auto"/>
        <w:right w:val="none" w:sz="0" w:space="0" w:color="auto"/>
      </w:divBdr>
      <w:divsChild>
        <w:div w:id="1490749616">
          <w:marLeft w:val="0"/>
          <w:marRight w:val="0"/>
          <w:marTop w:val="0"/>
          <w:marBottom w:val="0"/>
          <w:divBdr>
            <w:top w:val="none" w:sz="0" w:space="0" w:color="auto"/>
            <w:left w:val="none" w:sz="0" w:space="0" w:color="auto"/>
            <w:bottom w:val="none" w:sz="0" w:space="0" w:color="auto"/>
            <w:right w:val="none" w:sz="0" w:space="0" w:color="auto"/>
          </w:divBdr>
        </w:div>
      </w:divsChild>
    </w:div>
    <w:div w:id="1103379495">
      <w:bodyDiv w:val="1"/>
      <w:marLeft w:val="0"/>
      <w:marRight w:val="0"/>
      <w:marTop w:val="0"/>
      <w:marBottom w:val="0"/>
      <w:divBdr>
        <w:top w:val="none" w:sz="0" w:space="0" w:color="auto"/>
        <w:left w:val="none" w:sz="0" w:space="0" w:color="auto"/>
        <w:bottom w:val="none" w:sz="0" w:space="0" w:color="auto"/>
        <w:right w:val="none" w:sz="0" w:space="0" w:color="auto"/>
      </w:divBdr>
    </w:div>
    <w:div w:id="1105999380">
      <w:bodyDiv w:val="1"/>
      <w:marLeft w:val="0"/>
      <w:marRight w:val="0"/>
      <w:marTop w:val="0"/>
      <w:marBottom w:val="0"/>
      <w:divBdr>
        <w:top w:val="none" w:sz="0" w:space="0" w:color="auto"/>
        <w:left w:val="none" w:sz="0" w:space="0" w:color="auto"/>
        <w:bottom w:val="none" w:sz="0" w:space="0" w:color="auto"/>
        <w:right w:val="none" w:sz="0" w:space="0" w:color="auto"/>
      </w:divBdr>
      <w:divsChild>
        <w:div w:id="42799610">
          <w:marLeft w:val="0"/>
          <w:marRight w:val="0"/>
          <w:marTop w:val="0"/>
          <w:marBottom w:val="0"/>
          <w:divBdr>
            <w:top w:val="none" w:sz="0" w:space="0" w:color="auto"/>
            <w:left w:val="none" w:sz="0" w:space="0" w:color="auto"/>
            <w:bottom w:val="none" w:sz="0" w:space="0" w:color="auto"/>
            <w:right w:val="none" w:sz="0" w:space="0" w:color="auto"/>
          </w:divBdr>
          <w:divsChild>
            <w:div w:id="156262463">
              <w:marLeft w:val="0"/>
              <w:marRight w:val="0"/>
              <w:marTop w:val="0"/>
              <w:marBottom w:val="0"/>
              <w:divBdr>
                <w:top w:val="none" w:sz="0" w:space="0" w:color="auto"/>
                <w:left w:val="none" w:sz="0" w:space="0" w:color="auto"/>
                <w:bottom w:val="none" w:sz="0" w:space="0" w:color="auto"/>
                <w:right w:val="none" w:sz="0" w:space="0" w:color="auto"/>
              </w:divBdr>
              <w:divsChild>
                <w:div w:id="24331199">
                  <w:marLeft w:val="0"/>
                  <w:marRight w:val="0"/>
                  <w:marTop w:val="0"/>
                  <w:marBottom w:val="0"/>
                  <w:divBdr>
                    <w:top w:val="none" w:sz="0" w:space="0" w:color="auto"/>
                    <w:left w:val="none" w:sz="0" w:space="0" w:color="auto"/>
                    <w:bottom w:val="none" w:sz="0" w:space="0" w:color="auto"/>
                    <w:right w:val="none" w:sz="0" w:space="0" w:color="auto"/>
                  </w:divBdr>
                </w:div>
                <w:div w:id="186528014">
                  <w:marLeft w:val="0"/>
                  <w:marRight w:val="0"/>
                  <w:marTop w:val="0"/>
                  <w:marBottom w:val="0"/>
                  <w:divBdr>
                    <w:top w:val="none" w:sz="0" w:space="0" w:color="auto"/>
                    <w:left w:val="none" w:sz="0" w:space="0" w:color="auto"/>
                    <w:bottom w:val="none" w:sz="0" w:space="0" w:color="auto"/>
                    <w:right w:val="none" w:sz="0" w:space="0" w:color="auto"/>
                  </w:divBdr>
                </w:div>
                <w:div w:id="247808171">
                  <w:marLeft w:val="0"/>
                  <w:marRight w:val="0"/>
                  <w:marTop w:val="0"/>
                  <w:marBottom w:val="0"/>
                  <w:divBdr>
                    <w:top w:val="none" w:sz="0" w:space="0" w:color="auto"/>
                    <w:left w:val="none" w:sz="0" w:space="0" w:color="auto"/>
                    <w:bottom w:val="none" w:sz="0" w:space="0" w:color="auto"/>
                    <w:right w:val="none" w:sz="0" w:space="0" w:color="auto"/>
                  </w:divBdr>
                </w:div>
                <w:div w:id="399332559">
                  <w:marLeft w:val="0"/>
                  <w:marRight w:val="0"/>
                  <w:marTop w:val="0"/>
                  <w:marBottom w:val="0"/>
                  <w:divBdr>
                    <w:top w:val="none" w:sz="0" w:space="0" w:color="auto"/>
                    <w:left w:val="none" w:sz="0" w:space="0" w:color="auto"/>
                    <w:bottom w:val="none" w:sz="0" w:space="0" w:color="auto"/>
                    <w:right w:val="none" w:sz="0" w:space="0" w:color="auto"/>
                  </w:divBdr>
                </w:div>
                <w:div w:id="485098943">
                  <w:marLeft w:val="0"/>
                  <w:marRight w:val="0"/>
                  <w:marTop w:val="0"/>
                  <w:marBottom w:val="0"/>
                  <w:divBdr>
                    <w:top w:val="none" w:sz="0" w:space="0" w:color="auto"/>
                    <w:left w:val="none" w:sz="0" w:space="0" w:color="auto"/>
                    <w:bottom w:val="none" w:sz="0" w:space="0" w:color="auto"/>
                    <w:right w:val="none" w:sz="0" w:space="0" w:color="auto"/>
                  </w:divBdr>
                </w:div>
                <w:div w:id="570844966">
                  <w:marLeft w:val="0"/>
                  <w:marRight w:val="0"/>
                  <w:marTop w:val="0"/>
                  <w:marBottom w:val="0"/>
                  <w:divBdr>
                    <w:top w:val="none" w:sz="0" w:space="0" w:color="auto"/>
                    <w:left w:val="none" w:sz="0" w:space="0" w:color="auto"/>
                    <w:bottom w:val="none" w:sz="0" w:space="0" w:color="auto"/>
                    <w:right w:val="none" w:sz="0" w:space="0" w:color="auto"/>
                  </w:divBdr>
                </w:div>
                <w:div w:id="591284675">
                  <w:marLeft w:val="0"/>
                  <w:marRight w:val="0"/>
                  <w:marTop w:val="0"/>
                  <w:marBottom w:val="0"/>
                  <w:divBdr>
                    <w:top w:val="none" w:sz="0" w:space="0" w:color="auto"/>
                    <w:left w:val="none" w:sz="0" w:space="0" w:color="auto"/>
                    <w:bottom w:val="none" w:sz="0" w:space="0" w:color="auto"/>
                    <w:right w:val="none" w:sz="0" w:space="0" w:color="auto"/>
                  </w:divBdr>
                </w:div>
                <w:div w:id="722942969">
                  <w:marLeft w:val="0"/>
                  <w:marRight w:val="0"/>
                  <w:marTop w:val="0"/>
                  <w:marBottom w:val="0"/>
                  <w:divBdr>
                    <w:top w:val="none" w:sz="0" w:space="0" w:color="auto"/>
                    <w:left w:val="none" w:sz="0" w:space="0" w:color="auto"/>
                    <w:bottom w:val="none" w:sz="0" w:space="0" w:color="auto"/>
                    <w:right w:val="none" w:sz="0" w:space="0" w:color="auto"/>
                  </w:divBdr>
                </w:div>
                <w:div w:id="896085129">
                  <w:marLeft w:val="0"/>
                  <w:marRight w:val="0"/>
                  <w:marTop w:val="0"/>
                  <w:marBottom w:val="0"/>
                  <w:divBdr>
                    <w:top w:val="none" w:sz="0" w:space="0" w:color="auto"/>
                    <w:left w:val="none" w:sz="0" w:space="0" w:color="auto"/>
                    <w:bottom w:val="none" w:sz="0" w:space="0" w:color="auto"/>
                    <w:right w:val="none" w:sz="0" w:space="0" w:color="auto"/>
                  </w:divBdr>
                </w:div>
                <w:div w:id="903834558">
                  <w:marLeft w:val="0"/>
                  <w:marRight w:val="0"/>
                  <w:marTop w:val="0"/>
                  <w:marBottom w:val="0"/>
                  <w:divBdr>
                    <w:top w:val="none" w:sz="0" w:space="0" w:color="auto"/>
                    <w:left w:val="none" w:sz="0" w:space="0" w:color="auto"/>
                    <w:bottom w:val="none" w:sz="0" w:space="0" w:color="auto"/>
                    <w:right w:val="none" w:sz="0" w:space="0" w:color="auto"/>
                  </w:divBdr>
                </w:div>
                <w:div w:id="983847953">
                  <w:marLeft w:val="0"/>
                  <w:marRight w:val="0"/>
                  <w:marTop w:val="0"/>
                  <w:marBottom w:val="0"/>
                  <w:divBdr>
                    <w:top w:val="none" w:sz="0" w:space="0" w:color="auto"/>
                    <w:left w:val="none" w:sz="0" w:space="0" w:color="auto"/>
                    <w:bottom w:val="none" w:sz="0" w:space="0" w:color="auto"/>
                    <w:right w:val="none" w:sz="0" w:space="0" w:color="auto"/>
                  </w:divBdr>
                </w:div>
                <w:div w:id="1143110803">
                  <w:marLeft w:val="0"/>
                  <w:marRight w:val="0"/>
                  <w:marTop w:val="0"/>
                  <w:marBottom w:val="0"/>
                  <w:divBdr>
                    <w:top w:val="none" w:sz="0" w:space="0" w:color="auto"/>
                    <w:left w:val="none" w:sz="0" w:space="0" w:color="auto"/>
                    <w:bottom w:val="none" w:sz="0" w:space="0" w:color="auto"/>
                    <w:right w:val="none" w:sz="0" w:space="0" w:color="auto"/>
                  </w:divBdr>
                </w:div>
                <w:div w:id="1288005918">
                  <w:marLeft w:val="0"/>
                  <w:marRight w:val="0"/>
                  <w:marTop w:val="0"/>
                  <w:marBottom w:val="0"/>
                  <w:divBdr>
                    <w:top w:val="none" w:sz="0" w:space="0" w:color="auto"/>
                    <w:left w:val="none" w:sz="0" w:space="0" w:color="auto"/>
                    <w:bottom w:val="none" w:sz="0" w:space="0" w:color="auto"/>
                    <w:right w:val="none" w:sz="0" w:space="0" w:color="auto"/>
                  </w:divBdr>
                </w:div>
                <w:div w:id="1398824246">
                  <w:marLeft w:val="0"/>
                  <w:marRight w:val="0"/>
                  <w:marTop w:val="0"/>
                  <w:marBottom w:val="0"/>
                  <w:divBdr>
                    <w:top w:val="none" w:sz="0" w:space="0" w:color="auto"/>
                    <w:left w:val="none" w:sz="0" w:space="0" w:color="auto"/>
                    <w:bottom w:val="none" w:sz="0" w:space="0" w:color="auto"/>
                    <w:right w:val="none" w:sz="0" w:space="0" w:color="auto"/>
                  </w:divBdr>
                </w:div>
                <w:div w:id="1543129070">
                  <w:marLeft w:val="0"/>
                  <w:marRight w:val="0"/>
                  <w:marTop w:val="0"/>
                  <w:marBottom w:val="0"/>
                  <w:divBdr>
                    <w:top w:val="none" w:sz="0" w:space="0" w:color="auto"/>
                    <w:left w:val="none" w:sz="0" w:space="0" w:color="auto"/>
                    <w:bottom w:val="none" w:sz="0" w:space="0" w:color="auto"/>
                    <w:right w:val="none" w:sz="0" w:space="0" w:color="auto"/>
                  </w:divBdr>
                </w:div>
                <w:div w:id="1715234933">
                  <w:marLeft w:val="0"/>
                  <w:marRight w:val="0"/>
                  <w:marTop w:val="0"/>
                  <w:marBottom w:val="0"/>
                  <w:divBdr>
                    <w:top w:val="none" w:sz="0" w:space="0" w:color="auto"/>
                    <w:left w:val="none" w:sz="0" w:space="0" w:color="auto"/>
                    <w:bottom w:val="none" w:sz="0" w:space="0" w:color="auto"/>
                    <w:right w:val="none" w:sz="0" w:space="0" w:color="auto"/>
                  </w:divBdr>
                </w:div>
                <w:div w:id="1772703362">
                  <w:marLeft w:val="0"/>
                  <w:marRight w:val="0"/>
                  <w:marTop w:val="0"/>
                  <w:marBottom w:val="0"/>
                  <w:divBdr>
                    <w:top w:val="none" w:sz="0" w:space="0" w:color="auto"/>
                    <w:left w:val="none" w:sz="0" w:space="0" w:color="auto"/>
                    <w:bottom w:val="none" w:sz="0" w:space="0" w:color="auto"/>
                    <w:right w:val="none" w:sz="0" w:space="0" w:color="auto"/>
                  </w:divBdr>
                </w:div>
                <w:div w:id="1820534113">
                  <w:marLeft w:val="0"/>
                  <w:marRight w:val="0"/>
                  <w:marTop w:val="0"/>
                  <w:marBottom w:val="0"/>
                  <w:divBdr>
                    <w:top w:val="none" w:sz="0" w:space="0" w:color="auto"/>
                    <w:left w:val="none" w:sz="0" w:space="0" w:color="auto"/>
                    <w:bottom w:val="none" w:sz="0" w:space="0" w:color="auto"/>
                    <w:right w:val="none" w:sz="0" w:space="0" w:color="auto"/>
                  </w:divBdr>
                </w:div>
                <w:div w:id="1836143089">
                  <w:marLeft w:val="0"/>
                  <w:marRight w:val="0"/>
                  <w:marTop w:val="0"/>
                  <w:marBottom w:val="0"/>
                  <w:divBdr>
                    <w:top w:val="none" w:sz="0" w:space="0" w:color="auto"/>
                    <w:left w:val="none" w:sz="0" w:space="0" w:color="auto"/>
                    <w:bottom w:val="none" w:sz="0" w:space="0" w:color="auto"/>
                    <w:right w:val="none" w:sz="0" w:space="0" w:color="auto"/>
                  </w:divBdr>
                </w:div>
                <w:div w:id="2007440607">
                  <w:marLeft w:val="0"/>
                  <w:marRight w:val="0"/>
                  <w:marTop w:val="0"/>
                  <w:marBottom w:val="0"/>
                  <w:divBdr>
                    <w:top w:val="none" w:sz="0" w:space="0" w:color="auto"/>
                    <w:left w:val="none" w:sz="0" w:space="0" w:color="auto"/>
                    <w:bottom w:val="none" w:sz="0" w:space="0" w:color="auto"/>
                    <w:right w:val="none" w:sz="0" w:space="0" w:color="auto"/>
                  </w:divBdr>
                </w:div>
                <w:div w:id="2011251833">
                  <w:marLeft w:val="0"/>
                  <w:marRight w:val="0"/>
                  <w:marTop w:val="0"/>
                  <w:marBottom w:val="0"/>
                  <w:divBdr>
                    <w:top w:val="none" w:sz="0" w:space="0" w:color="auto"/>
                    <w:left w:val="none" w:sz="0" w:space="0" w:color="auto"/>
                    <w:bottom w:val="none" w:sz="0" w:space="0" w:color="auto"/>
                    <w:right w:val="none" w:sz="0" w:space="0" w:color="auto"/>
                  </w:divBdr>
                </w:div>
                <w:div w:id="2054500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500561">
      <w:bodyDiv w:val="1"/>
      <w:marLeft w:val="0"/>
      <w:marRight w:val="0"/>
      <w:marTop w:val="0"/>
      <w:marBottom w:val="0"/>
      <w:divBdr>
        <w:top w:val="none" w:sz="0" w:space="0" w:color="auto"/>
        <w:left w:val="none" w:sz="0" w:space="0" w:color="auto"/>
        <w:bottom w:val="none" w:sz="0" w:space="0" w:color="auto"/>
        <w:right w:val="none" w:sz="0" w:space="0" w:color="auto"/>
      </w:divBdr>
    </w:div>
    <w:div w:id="1109425879">
      <w:bodyDiv w:val="1"/>
      <w:marLeft w:val="0"/>
      <w:marRight w:val="0"/>
      <w:marTop w:val="0"/>
      <w:marBottom w:val="0"/>
      <w:divBdr>
        <w:top w:val="none" w:sz="0" w:space="0" w:color="auto"/>
        <w:left w:val="none" w:sz="0" w:space="0" w:color="auto"/>
        <w:bottom w:val="none" w:sz="0" w:space="0" w:color="auto"/>
        <w:right w:val="none" w:sz="0" w:space="0" w:color="auto"/>
      </w:divBdr>
    </w:div>
    <w:div w:id="1123764473">
      <w:bodyDiv w:val="1"/>
      <w:marLeft w:val="0"/>
      <w:marRight w:val="0"/>
      <w:marTop w:val="0"/>
      <w:marBottom w:val="0"/>
      <w:divBdr>
        <w:top w:val="none" w:sz="0" w:space="0" w:color="auto"/>
        <w:left w:val="none" w:sz="0" w:space="0" w:color="auto"/>
        <w:bottom w:val="none" w:sz="0" w:space="0" w:color="auto"/>
        <w:right w:val="none" w:sz="0" w:space="0" w:color="auto"/>
      </w:divBdr>
    </w:div>
    <w:div w:id="1125998648">
      <w:bodyDiv w:val="1"/>
      <w:marLeft w:val="0"/>
      <w:marRight w:val="0"/>
      <w:marTop w:val="0"/>
      <w:marBottom w:val="0"/>
      <w:divBdr>
        <w:top w:val="none" w:sz="0" w:space="0" w:color="auto"/>
        <w:left w:val="none" w:sz="0" w:space="0" w:color="auto"/>
        <w:bottom w:val="none" w:sz="0" w:space="0" w:color="auto"/>
        <w:right w:val="none" w:sz="0" w:space="0" w:color="auto"/>
      </w:divBdr>
    </w:div>
    <w:div w:id="1134561103">
      <w:bodyDiv w:val="1"/>
      <w:marLeft w:val="0"/>
      <w:marRight w:val="0"/>
      <w:marTop w:val="0"/>
      <w:marBottom w:val="0"/>
      <w:divBdr>
        <w:top w:val="none" w:sz="0" w:space="0" w:color="auto"/>
        <w:left w:val="none" w:sz="0" w:space="0" w:color="auto"/>
        <w:bottom w:val="none" w:sz="0" w:space="0" w:color="auto"/>
        <w:right w:val="none" w:sz="0" w:space="0" w:color="auto"/>
      </w:divBdr>
    </w:div>
    <w:div w:id="1148129418">
      <w:bodyDiv w:val="1"/>
      <w:marLeft w:val="0"/>
      <w:marRight w:val="0"/>
      <w:marTop w:val="0"/>
      <w:marBottom w:val="0"/>
      <w:divBdr>
        <w:top w:val="none" w:sz="0" w:space="0" w:color="auto"/>
        <w:left w:val="none" w:sz="0" w:space="0" w:color="auto"/>
        <w:bottom w:val="none" w:sz="0" w:space="0" w:color="auto"/>
        <w:right w:val="none" w:sz="0" w:space="0" w:color="auto"/>
      </w:divBdr>
      <w:divsChild>
        <w:div w:id="821851950">
          <w:marLeft w:val="0"/>
          <w:marRight w:val="0"/>
          <w:marTop w:val="0"/>
          <w:marBottom w:val="0"/>
          <w:divBdr>
            <w:top w:val="none" w:sz="0" w:space="0" w:color="auto"/>
            <w:left w:val="none" w:sz="0" w:space="0" w:color="auto"/>
            <w:bottom w:val="none" w:sz="0" w:space="0" w:color="auto"/>
            <w:right w:val="none" w:sz="0" w:space="0" w:color="auto"/>
          </w:divBdr>
        </w:div>
      </w:divsChild>
    </w:div>
    <w:div w:id="1161583488">
      <w:bodyDiv w:val="1"/>
      <w:marLeft w:val="0"/>
      <w:marRight w:val="0"/>
      <w:marTop w:val="0"/>
      <w:marBottom w:val="0"/>
      <w:divBdr>
        <w:top w:val="none" w:sz="0" w:space="0" w:color="auto"/>
        <w:left w:val="none" w:sz="0" w:space="0" w:color="auto"/>
        <w:bottom w:val="none" w:sz="0" w:space="0" w:color="auto"/>
        <w:right w:val="none" w:sz="0" w:space="0" w:color="auto"/>
      </w:divBdr>
    </w:div>
    <w:div w:id="1162237655">
      <w:bodyDiv w:val="1"/>
      <w:marLeft w:val="0"/>
      <w:marRight w:val="0"/>
      <w:marTop w:val="0"/>
      <w:marBottom w:val="0"/>
      <w:divBdr>
        <w:top w:val="none" w:sz="0" w:space="0" w:color="auto"/>
        <w:left w:val="none" w:sz="0" w:space="0" w:color="auto"/>
        <w:bottom w:val="none" w:sz="0" w:space="0" w:color="auto"/>
        <w:right w:val="none" w:sz="0" w:space="0" w:color="auto"/>
      </w:divBdr>
    </w:div>
    <w:div w:id="1164079612">
      <w:bodyDiv w:val="1"/>
      <w:marLeft w:val="0"/>
      <w:marRight w:val="0"/>
      <w:marTop w:val="0"/>
      <w:marBottom w:val="0"/>
      <w:divBdr>
        <w:top w:val="none" w:sz="0" w:space="0" w:color="auto"/>
        <w:left w:val="none" w:sz="0" w:space="0" w:color="auto"/>
        <w:bottom w:val="none" w:sz="0" w:space="0" w:color="auto"/>
        <w:right w:val="none" w:sz="0" w:space="0" w:color="auto"/>
      </w:divBdr>
    </w:div>
    <w:div w:id="1168324930">
      <w:bodyDiv w:val="1"/>
      <w:marLeft w:val="0"/>
      <w:marRight w:val="0"/>
      <w:marTop w:val="0"/>
      <w:marBottom w:val="0"/>
      <w:divBdr>
        <w:top w:val="none" w:sz="0" w:space="0" w:color="auto"/>
        <w:left w:val="none" w:sz="0" w:space="0" w:color="auto"/>
        <w:bottom w:val="none" w:sz="0" w:space="0" w:color="auto"/>
        <w:right w:val="none" w:sz="0" w:space="0" w:color="auto"/>
      </w:divBdr>
    </w:div>
    <w:div w:id="1174298719">
      <w:bodyDiv w:val="1"/>
      <w:marLeft w:val="0"/>
      <w:marRight w:val="0"/>
      <w:marTop w:val="0"/>
      <w:marBottom w:val="0"/>
      <w:divBdr>
        <w:top w:val="none" w:sz="0" w:space="0" w:color="auto"/>
        <w:left w:val="none" w:sz="0" w:space="0" w:color="auto"/>
        <w:bottom w:val="none" w:sz="0" w:space="0" w:color="auto"/>
        <w:right w:val="none" w:sz="0" w:space="0" w:color="auto"/>
      </w:divBdr>
    </w:div>
    <w:div w:id="1187525411">
      <w:bodyDiv w:val="1"/>
      <w:marLeft w:val="0"/>
      <w:marRight w:val="0"/>
      <w:marTop w:val="0"/>
      <w:marBottom w:val="0"/>
      <w:divBdr>
        <w:top w:val="none" w:sz="0" w:space="0" w:color="auto"/>
        <w:left w:val="none" w:sz="0" w:space="0" w:color="auto"/>
        <w:bottom w:val="none" w:sz="0" w:space="0" w:color="auto"/>
        <w:right w:val="none" w:sz="0" w:space="0" w:color="auto"/>
      </w:divBdr>
    </w:div>
    <w:div w:id="1192651280">
      <w:bodyDiv w:val="1"/>
      <w:marLeft w:val="0"/>
      <w:marRight w:val="0"/>
      <w:marTop w:val="0"/>
      <w:marBottom w:val="0"/>
      <w:divBdr>
        <w:top w:val="none" w:sz="0" w:space="0" w:color="auto"/>
        <w:left w:val="none" w:sz="0" w:space="0" w:color="auto"/>
        <w:bottom w:val="none" w:sz="0" w:space="0" w:color="auto"/>
        <w:right w:val="none" w:sz="0" w:space="0" w:color="auto"/>
      </w:divBdr>
    </w:div>
    <w:div w:id="1200121200">
      <w:bodyDiv w:val="1"/>
      <w:marLeft w:val="0"/>
      <w:marRight w:val="0"/>
      <w:marTop w:val="0"/>
      <w:marBottom w:val="0"/>
      <w:divBdr>
        <w:top w:val="none" w:sz="0" w:space="0" w:color="auto"/>
        <w:left w:val="none" w:sz="0" w:space="0" w:color="auto"/>
        <w:bottom w:val="none" w:sz="0" w:space="0" w:color="auto"/>
        <w:right w:val="none" w:sz="0" w:space="0" w:color="auto"/>
      </w:divBdr>
    </w:div>
    <w:div w:id="1200899314">
      <w:bodyDiv w:val="1"/>
      <w:marLeft w:val="0"/>
      <w:marRight w:val="0"/>
      <w:marTop w:val="0"/>
      <w:marBottom w:val="0"/>
      <w:divBdr>
        <w:top w:val="none" w:sz="0" w:space="0" w:color="auto"/>
        <w:left w:val="none" w:sz="0" w:space="0" w:color="auto"/>
        <w:bottom w:val="none" w:sz="0" w:space="0" w:color="auto"/>
        <w:right w:val="none" w:sz="0" w:space="0" w:color="auto"/>
      </w:divBdr>
      <w:divsChild>
        <w:div w:id="1014915191">
          <w:marLeft w:val="0"/>
          <w:marRight w:val="0"/>
          <w:marTop w:val="0"/>
          <w:marBottom w:val="0"/>
          <w:divBdr>
            <w:top w:val="none" w:sz="0" w:space="0" w:color="auto"/>
            <w:left w:val="none" w:sz="0" w:space="0" w:color="auto"/>
            <w:bottom w:val="none" w:sz="0" w:space="0" w:color="auto"/>
            <w:right w:val="none" w:sz="0" w:space="0" w:color="auto"/>
          </w:divBdr>
          <w:divsChild>
            <w:div w:id="6754556">
              <w:marLeft w:val="0"/>
              <w:marRight w:val="0"/>
              <w:marTop w:val="0"/>
              <w:marBottom w:val="0"/>
              <w:divBdr>
                <w:top w:val="none" w:sz="0" w:space="0" w:color="auto"/>
                <w:left w:val="none" w:sz="0" w:space="0" w:color="auto"/>
                <w:bottom w:val="none" w:sz="0" w:space="0" w:color="auto"/>
                <w:right w:val="none" w:sz="0" w:space="0" w:color="auto"/>
              </w:divBdr>
            </w:div>
            <w:div w:id="662899944">
              <w:marLeft w:val="0"/>
              <w:marRight w:val="0"/>
              <w:marTop w:val="0"/>
              <w:marBottom w:val="0"/>
              <w:divBdr>
                <w:top w:val="none" w:sz="0" w:space="0" w:color="auto"/>
                <w:left w:val="none" w:sz="0" w:space="0" w:color="auto"/>
                <w:bottom w:val="none" w:sz="0" w:space="0" w:color="auto"/>
                <w:right w:val="none" w:sz="0" w:space="0" w:color="auto"/>
              </w:divBdr>
            </w:div>
            <w:div w:id="720590370">
              <w:marLeft w:val="0"/>
              <w:marRight w:val="0"/>
              <w:marTop w:val="0"/>
              <w:marBottom w:val="0"/>
              <w:divBdr>
                <w:top w:val="none" w:sz="0" w:space="0" w:color="auto"/>
                <w:left w:val="none" w:sz="0" w:space="0" w:color="auto"/>
                <w:bottom w:val="none" w:sz="0" w:space="0" w:color="auto"/>
                <w:right w:val="none" w:sz="0" w:space="0" w:color="auto"/>
              </w:divBdr>
            </w:div>
            <w:div w:id="810556444">
              <w:marLeft w:val="0"/>
              <w:marRight w:val="0"/>
              <w:marTop w:val="0"/>
              <w:marBottom w:val="0"/>
              <w:divBdr>
                <w:top w:val="none" w:sz="0" w:space="0" w:color="auto"/>
                <w:left w:val="none" w:sz="0" w:space="0" w:color="auto"/>
                <w:bottom w:val="none" w:sz="0" w:space="0" w:color="auto"/>
                <w:right w:val="none" w:sz="0" w:space="0" w:color="auto"/>
              </w:divBdr>
            </w:div>
            <w:div w:id="925113922">
              <w:marLeft w:val="0"/>
              <w:marRight w:val="0"/>
              <w:marTop w:val="0"/>
              <w:marBottom w:val="0"/>
              <w:divBdr>
                <w:top w:val="none" w:sz="0" w:space="0" w:color="auto"/>
                <w:left w:val="none" w:sz="0" w:space="0" w:color="auto"/>
                <w:bottom w:val="none" w:sz="0" w:space="0" w:color="auto"/>
                <w:right w:val="none" w:sz="0" w:space="0" w:color="auto"/>
              </w:divBdr>
            </w:div>
            <w:div w:id="1097286622">
              <w:marLeft w:val="0"/>
              <w:marRight w:val="0"/>
              <w:marTop w:val="0"/>
              <w:marBottom w:val="0"/>
              <w:divBdr>
                <w:top w:val="none" w:sz="0" w:space="0" w:color="auto"/>
                <w:left w:val="none" w:sz="0" w:space="0" w:color="auto"/>
                <w:bottom w:val="none" w:sz="0" w:space="0" w:color="auto"/>
                <w:right w:val="none" w:sz="0" w:space="0" w:color="auto"/>
              </w:divBdr>
            </w:div>
            <w:div w:id="1242718279">
              <w:marLeft w:val="0"/>
              <w:marRight w:val="0"/>
              <w:marTop w:val="0"/>
              <w:marBottom w:val="0"/>
              <w:divBdr>
                <w:top w:val="none" w:sz="0" w:space="0" w:color="auto"/>
                <w:left w:val="none" w:sz="0" w:space="0" w:color="auto"/>
                <w:bottom w:val="none" w:sz="0" w:space="0" w:color="auto"/>
                <w:right w:val="none" w:sz="0" w:space="0" w:color="auto"/>
              </w:divBdr>
            </w:div>
            <w:div w:id="1303344127">
              <w:marLeft w:val="0"/>
              <w:marRight w:val="0"/>
              <w:marTop w:val="0"/>
              <w:marBottom w:val="0"/>
              <w:divBdr>
                <w:top w:val="none" w:sz="0" w:space="0" w:color="auto"/>
                <w:left w:val="none" w:sz="0" w:space="0" w:color="auto"/>
                <w:bottom w:val="none" w:sz="0" w:space="0" w:color="auto"/>
                <w:right w:val="none" w:sz="0" w:space="0" w:color="auto"/>
              </w:divBdr>
            </w:div>
            <w:div w:id="1323704697">
              <w:marLeft w:val="0"/>
              <w:marRight w:val="0"/>
              <w:marTop w:val="0"/>
              <w:marBottom w:val="0"/>
              <w:divBdr>
                <w:top w:val="none" w:sz="0" w:space="0" w:color="auto"/>
                <w:left w:val="none" w:sz="0" w:space="0" w:color="auto"/>
                <w:bottom w:val="none" w:sz="0" w:space="0" w:color="auto"/>
                <w:right w:val="none" w:sz="0" w:space="0" w:color="auto"/>
              </w:divBdr>
            </w:div>
            <w:div w:id="1916158032">
              <w:marLeft w:val="0"/>
              <w:marRight w:val="0"/>
              <w:marTop w:val="0"/>
              <w:marBottom w:val="0"/>
              <w:divBdr>
                <w:top w:val="none" w:sz="0" w:space="0" w:color="auto"/>
                <w:left w:val="none" w:sz="0" w:space="0" w:color="auto"/>
                <w:bottom w:val="none" w:sz="0" w:space="0" w:color="auto"/>
                <w:right w:val="none" w:sz="0" w:space="0" w:color="auto"/>
              </w:divBdr>
            </w:div>
          </w:divsChild>
        </w:div>
        <w:div w:id="1128550588">
          <w:marLeft w:val="0"/>
          <w:marRight w:val="0"/>
          <w:marTop w:val="0"/>
          <w:marBottom w:val="0"/>
          <w:divBdr>
            <w:top w:val="none" w:sz="0" w:space="0" w:color="auto"/>
            <w:left w:val="none" w:sz="0" w:space="0" w:color="auto"/>
            <w:bottom w:val="none" w:sz="0" w:space="0" w:color="auto"/>
            <w:right w:val="none" w:sz="0" w:space="0" w:color="auto"/>
          </w:divBdr>
        </w:div>
      </w:divsChild>
    </w:div>
    <w:div w:id="1204945409">
      <w:bodyDiv w:val="1"/>
      <w:marLeft w:val="0"/>
      <w:marRight w:val="0"/>
      <w:marTop w:val="0"/>
      <w:marBottom w:val="0"/>
      <w:divBdr>
        <w:top w:val="none" w:sz="0" w:space="0" w:color="auto"/>
        <w:left w:val="none" w:sz="0" w:space="0" w:color="auto"/>
        <w:bottom w:val="none" w:sz="0" w:space="0" w:color="auto"/>
        <w:right w:val="none" w:sz="0" w:space="0" w:color="auto"/>
      </w:divBdr>
    </w:div>
    <w:div w:id="1212500191">
      <w:bodyDiv w:val="1"/>
      <w:marLeft w:val="0"/>
      <w:marRight w:val="0"/>
      <w:marTop w:val="0"/>
      <w:marBottom w:val="0"/>
      <w:divBdr>
        <w:top w:val="none" w:sz="0" w:space="0" w:color="auto"/>
        <w:left w:val="none" w:sz="0" w:space="0" w:color="auto"/>
        <w:bottom w:val="none" w:sz="0" w:space="0" w:color="auto"/>
        <w:right w:val="none" w:sz="0" w:space="0" w:color="auto"/>
      </w:divBdr>
    </w:div>
    <w:div w:id="1241328604">
      <w:bodyDiv w:val="1"/>
      <w:marLeft w:val="0"/>
      <w:marRight w:val="0"/>
      <w:marTop w:val="0"/>
      <w:marBottom w:val="0"/>
      <w:divBdr>
        <w:top w:val="none" w:sz="0" w:space="0" w:color="auto"/>
        <w:left w:val="none" w:sz="0" w:space="0" w:color="auto"/>
        <w:bottom w:val="none" w:sz="0" w:space="0" w:color="auto"/>
        <w:right w:val="none" w:sz="0" w:space="0" w:color="auto"/>
      </w:divBdr>
    </w:div>
    <w:div w:id="1243026546">
      <w:bodyDiv w:val="1"/>
      <w:marLeft w:val="0"/>
      <w:marRight w:val="0"/>
      <w:marTop w:val="0"/>
      <w:marBottom w:val="0"/>
      <w:divBdr>
        <w:top w:val="none" w:sz="0" w:space="0" w:color="auto"/>
        <w:left w:val="none" w:sz="0" w:space="0" w:color="auto"/>
        <w:bottom w:val="none" w:sz="0" w:space="0" w:color="auto"/>
        <w:right w:val="none" w:sz="0" w:space="0" w:color="auto"/>
      </w:divBdr>
    </w:div>
    <w:div w:id="1243032238">
      <w:bodyDiv w:val="1"/>
      <w:marLeft w:val="0"/>
      <w:marRight w:val="0"/>
      <w:marTop w:val="0"/>
      <w:marBottom w:val="0"/>
      <w:divBdr>
        <w:top w:val="none" w:sz="0" w:space="0" w:color="auto"/>
        <w:left w:val="none" w:sz="0" w:space="0" w:color="auto"/>
        <w:bottom w:val="none" w:sz="0" w:space="0" w:color="auto"/>
        <w:right w:val="none" w:sz="0" w:space="0" w:color="auto"/>
      </w:divBdr>
      <w:divsChild>
        <w:div w:id="2122263388">
          <w:marLeft w:val="0"/>
          <w:marRight w:val="0"/>
          <w:marTop w:val="0"/>
          <w:marBottom w:val="0"/>
          <w:divBdr>
            <w:top w:val="none" w:sz="0" w:space="0" w:color="auto"/>
            <w:left w:val="none" w:sz="0" w:space="0" w:color="auto"/>
            <w:bottom w:val="none" w:sz="0" w:space="0" w:color="auto"/>
            <w:right w:val="none" w:sz="0" w:space="0" w:color="auto"/>
          </w:divBdr>
        </w:div>
      </w:divsChild>
    </w:div>
    <w:div w:id="1260022955">
      <w:bodyDiv w:val="1"/>
      <w:marLeft w:val="0"/>
      <w:marRight w:val="0"/>
      <w:marTop w:val="0"/>
      <w:marBottom w:val="0"/>
      <w:divBdr>
        <w:top w:val="none" w:sz="0" w:space="0" w:color="auto"/>
        <w:left w:val="none" w:sz="0" w:space="0" w:color="auto"/>
        <w:bottom w:val="none" w:sz="0" w:space="0" w:color="auto"/>
        <w:right w:val="none" w:sz="0" w:space="0" w:color="auto"/>
      </w:divBdr>
    </w:div>
    <w:div w:id="1260413405">
      <w:bodyDiv w:val="1"/>
      <w:marLeft w:val="0"/>
      <w:marRight w:val="0"/>
      <w:marTop w:val="0"/>
      <w:marBottom w:val="0"/>
      <w:divBdr>
        <w:top w:val="none" w:sz="0" w:space="0" w:color="auto"/>
        <w:left w:val="none" w:sz="0" w:space="0" w:color="auto"/>
        <w:bottom w:val="none" w:sz="0" w:space="0" w:color="auto"/>
        <w:right w:val="none" w:sz="0" w:space="0" w:color="auto"/>
      </w:divBdr>
    </w:div>
    <w:div w:id="1260943101">
      <w:bodyDiv w:val="1"/>
      <w:marLeft w:val="0"/>
      <w:marRight w:val="0"/>
      <w:marTop w:val="0"/>
      <w:marBottom w:val="0"/>
      <w:divBdr>
        <w:top w:val="none" w:sz="0" w:space="0" w:color="auto"/>
        <w:left w:val="none" w:sz="0" w:space="0" w:color="auto"/>
        <w:bottom w:val="none" w:sz="0" w:space="0" w:color="auto"/>
        <w:right w:val="none" w:sz="0" w:space="0" w:color="auto"/>
      </w:divBdr>
    </w:div>
    <w:div w:id="1265454281">
      <w:bodyDiv w:val="1"/>
      <w:marLeft w:val="0"/>
      <w:marRight w:val="0"/>
      <w:marTop w:val="0"/>
      <w:marBottom w:val="0"/>
      <w:divBdr>
        <w:top w:val="none" w:sz="0" w:space="0" w:color="auto"/>
        <w:left w:val="none" w:sz="0" w:space="0" w:color="auto"/>
        <w:bottom w:val="none" w:sz="0" w:space="0" w:color="auto"/>
        <w:right w:val="none" w:sz="0" w:space="0" w:color="auto"/>
      </w:divBdr>
    </w:div>
    <w:div w:id="1274173631">
      <w:bodyDiv w:val="1"/>
      <w:marLeft w:val="0"/>
      <w:marRight w:val="0"/>
      <w:marTop w:val="0"/>
      <w:marBottom w:val="0"/>
      <w:divBdr>
        <w:top w:val="none" w:sz="0" w:space="0" w:color="auto"/>
        <w:left w:val="none" w:sz="0" w:space="0" w:color="auto"/>
        <w:bottom w:val="none" w:sz="0" w:space="0" w:color="auto"/>
        <w:right w:val="none" w:sz="0" w:space="0" w:color="auto"/>
      </w:divBdr>
    </w:div>
    <w:div w:id="1276061592">
      <w:bodyDiv w:val="1"/>
      <w:marLeft w:val="0"/>
      <w:marRight w:val="0"/>
      <w:marTop w:val="0"/>
      <w:marBottom w:val="0"/>
      <w:divBdr>
        <w:top w:val="none" w:sz="0" w:space="0" w:color="auto"/>
        <w:left w:val="none" w:sz="0" w:space="0" w:color="auto"/>
        <w:bottom w:val="none" w:sz="0" w:space="0" w:color="auto"/>
        <w:right w:val="none" w:sz="0" w:space="0" w:color="auto"/>
      </w:divBdr>
    </w:div>
    <w:div w:id="1285765977">
      <w:bodyDiv w:val="1"/>
      <w:marLeft w:val="0"/>
      <w:marRight w:val="0"/>
      <w:marTop w:val="0"/>
      <w:marBottom w:val="0"/>
      <w:divBdr>
        <w:top w:val="none" w:sz="0" w:space="0" w:color="auto"/>
        <w:left w:val="none" w:sz="0" w:space="0" w:color="auto"/>
        <w:bottom w:val="none" w:sz="0" w:space="0" w:color="auto"/>
        <w:right w:val="none" w:sz="0" w:space="0" w:color="auto"/>
      </w:divBdr>
      <w:divsChild>
        <w:div w:id="2001887467">
          <w:marLeft w:val="0"/>
          <w:marRight w:val="0"/>
          <w:marTop w:val="0"/>
          <w:marBottom w:val="0"/>
          <w:divBdr>
            <w:top w:val="none" w:sz="0" w:space="0" w:color="auto"/>
            <w:left w:val="none" w:sz="0" w:space="0" w:color="auto"/>
            <w:bottom w:val="none" w:sz="0" w:space="0" w:color="auto"/>
            <w:right w:val="none" w:sz="0" w:space="0" w:color="auto"/>
          </w:divBdr>
        </w:div>
      </w:divsChild>
    </w:div>
    <w:div w:id="1287617159">
      <w:bodyDiv w:val="1"/>
      <w:marLeft w:val="0"/>
      <w:marRight w:val="0"/>
      <w:marTop w:val="0"/>
      <w:marBottom w:val="0"/>
      <w:divBdr>
        <w:top w:val="none" w:sz="0" w:space="0" w:color="auto"/>
        <w:left w:val="none" w:sz="0" w:space="0" w:color="auto"/>
        <w:bottom w:val="none" w:sz="0" w:space="0" w:color="auto"/>
        <w:right w:val="none" w:sz="0" w:space="0" w:color="auto"/>
      </w:divBdr>
    </w:div>
    <w:div w:id="1290087473">
      <w:bodyDiv w:val="1"/>
      <w:marLeft w:val="0"/>
      <w:marRight w:val="0"/>
      <w:marTop w:val="0"/>
      <w:marBottom w:val="0"/>
      <w:divBdr>
        <w:top w:val="none" w:sz="0" w:space="0" w:color="auto"/>
        <w:left w:val="none" w:sz="0" w:space="0" w:color="auto"/>
        <w:bottom w:val="none" w:sz="0" w:space="0" w:color="auto"/>
        <w:right w:val="none" w:sz="0" w:space="0" w:color="auto"/>
      </w:divBdr>
    </w:div>
    <w:div w:id="1308704752">
      <w:bodyDiv w:val="1"/>
      <w:marLeft w:val="0"/>
      <w:marRight w:val="0"/>
      <w:marTop w:val="0"/>
      <w:marBottom w:val="0"/>
      <w:divBdr>
        <w:top w:val="none" w:sz="0" w:space="0" w:color="auto"/>
        <w:left w:val="none" w:sz="0" w:space="0" w:color="auto"/>
        <w:bottom w:val="none" w:sz="0" w:space="0" w:color="auto"/>
        <w:right w:val="none" w:sz="0" w:space="0" w:color="auto"/>
      </w:divBdr>
      <w:divsChild>
        <w:div w:id="1217855862">
          <w:marLeft w:val="0"/>
          <w:marRight w:val="0"/>
          <w:marTop w:val="0"/>
          <w:marBottom w:val="0"/>
          <w:divBdr>
            <w:top w:val="none" w:sz="0" w:space="0" w:color="auto"/>
            <w:left w:val="none" w:sz="0" w:space="0" w:color="auto"/>
            <w:bottom w:val="none" w:sz="0" w:space="0" w:color="auto"/>
            <w:right w:val="none" w:sz="0" w:space="0" w:color="auto"/>
          </w:divBdr>
        </w:div>
        <w:div w:id="2085957260">
          <w:marLeft w:val="0"/>
          <w:marRight w:val="0"/>
          <w:marTop w:val="0"/>
          <w:marBottom w:val="0"/>
          <w:divBdr>
            <w:top w:val="none" w:sz="0" w:space="0" w:color="auto"/>
            <w:left w:val="none" w:sz="0" w:space="0" w:color="auto"/>
            <w:bottom w:val="none" w:sz="0" w:space="0" w:color="auto"/>
            <w:right w:val="none" w:sz="0" w:space="0" w:color="auto"/>
          </w:divBdr>
        </w:div>
      </w:divsChild>
    </w:div>
    <w:div w:id="1316565133">
      <w:bodyDiv w:val="1"/>
      <w:marLeft w:val="0"/>
      <w:marRight w:val="0"/>
      <w:marTop w:val="0"/>
      <w:marBottom w:val="0"/>
      <w:divBdr>
        <w:top w:val="none" w:sz="0" w:space="0" w:color="auto"/>
        <w:left w:val="none" w:sz="0" w:space="0" w:color="auto"/>
        <w:bottom w:val="none" w:sz="0" w:space="0" w:color="auto"/>
        <w:right w:val="none" w:sz="0" w:space="0" w:color="auto"/>
      </w:divBdr>
    </w:div>
    <w:div w:id="1326199514">
      <w:bodyDiv w:val="1"/>
      <w:marLeft w:val="0"/>
      <w:marRight w:val="0"/>
      <w:marTop w:val="0"/>
      <w:marBottom w:val="0"/>
      <w:divBdr>
        <w:top w:val="none" w:sz="0" w:space="0" w:color="auto"/>
        <w:left w:val="none" w:sz="0" w:space="0" w:color="auto"/>
        <w:bottom w:val="none" w:sz="0" w:space="0" w:color="auto"/>
        <w:right w:val="none" w:sz="0" w:space="0" w:color="auto"/>
      </w:divBdr>
    </w:div>
    <w:div w:id="1326283327">
      <w:bodyDiv w:val="1"/>
      <w:marLeft w:val="0"/>
      <w:marRight w:val="0"/>
      <w:marTop w:val="0"/>
      <w:marBottom w:val="0"/>
      <w:divBdr>
        <w:top w:val="none" w:sz="0" w:space="0" w:color="auto"/>
        <w:left w:val="none" w:sz="0" w:space="0" w:color="auto"/>
        <w:bottom w:val="none" w:sz="0" w:space="0" w:color="auto"/>
        <w:right w:val="none" w:sz="0" w:space="0" w:color="auto"/>
      </w:divBdr>
    </w:div>
    <w:div w:id="1326396604">
      <w:bodyDiv w:val="1"/>
      <w:marLeft w:val="0"/>
      <w:marRight w:val="0"/>
      <w:marTop w:val="0"/>
      <w:marBottom w:val="0"/>
      <w:divBdr>
        <w:top w:val="none" w:sz="0" w:space="0" w:color="auto"/>
        <w:left w:val="none" w:sz="0" w:space="0" w:color="auto"/>
        <w:bottom w:val="none" w:sz="0" w:space="0" w:color="auto"/>
        <w:right w:val="none" w:sz="0" w:space="0" w:color="auto"/>
      </w:divBdr>
    </w:div>
    <w:div w:id="1341857069">
      <w:bodyDiv w:val="1"/>
      <w:marLeft w:val="0"/>
      <w:marRight w:val="0"/>
      <w:marTop w:val="0"/>
      <w:marBottom w:val="0"/>
      <w:divBdr>
        <w:top w:val="none" w:sz="0" w:space="0" w:color="auto"/>
        <w:left w:val="none" w:sz="0" w:space="0" w:color="auto"/>
        <w:bottom w:val="none" w:sz="0" w:space="0" w:color="auto"/>
        <w:right w:val="none" w:sz="0" w:space="0" w:color="auto"/>
      </w:divBdr>
    </w:div>
    <w:div w:id="1342515072">
      <w:bodyDiv w:val="1"/>
      <w:marLeft w:val="0"/>
      <w:marRight w:val="0"/>
      <w:marTop w:val="0"/>
      <w:marBottom w:val="0"/>
      <w:divBdr>
        <w:top w:val="none" w:sz="0" w:space="0" w:color="auto"/>
        <w:left w:val="none" w:sz="0" w:space="0" w:color="auto"/>
        <w:bottom w:val="none" w:sz="0" w:space="0" w:color="auto"/>
        <w:right w:val="none" w:sz="0" w:space="0" w:color="auto"/>
      </w:divBdr>
    </w:div>
    <w:div w:id="1342851546">
      <w:bodyDiv w:val="1"/>
      <w:marLeft w:val="0"/>
      <w:marRight w:val="0"/>
      <w:marTop w:val="0"/>
      <w:marBottom w:val="0"/>
      <w:divBdr>
        <w:top w:val="none" w:sz="0" w:space="0" w:color="auto"/>
        <w:left w:val="none" w:sz="0" w:space="0" w:color="auto"/>
        <w:bottom w:val="none" w:sz="0" w:space="0" w:color="auto"/>
        <w:right w:val="none" w:sz="0" w:space="0" w:color="auto"/>
      </w:divBdr>
    </w:div>
    <w:div w:id="1342928351">
      <w:bodyDiv w:val="1"/>
      <w:marLeft w:val="0"/>
      <w:marRight w:val="0"/>
      <w:marTop w:val="0"/>
      <w:marBottom w:val="0"/>
      <w:divBdr>
        <w:top w:val="none" w:sz="0" w:space="0" w:color="auto"/>
        <w:left w:val="none" w:sz="0" w:space="0" w:color="auto"/>
        <w:bottom w:val="none" w:sz="0" w:space="0" w:color="auto"/>
        <w:right w:val="none" w:sz="0" w:space="0" w:color="auto"/>
      </w:divBdr>
    </w:div>
    <w:div w:id="1360542624">
      <w:bodyDiv w:val="1"/>
      <w:marLeft w:val="0"/>
      <w:marRight w:val="0"/>
      <w:marTop w:val="0"/>
      <w:marBottom w:val="0"/>
      <w:divBdr>
        <w:top w:val="none" w:sz="0" w:space="0" w:color="auto"/>
        <w:left w:val="none" w:sz="0" w:space="0" w:color="auto"/>
        <w:bottom w:val="none" w:sz="0" w:space="0" w:color="auto"/>
        <w:right w:val="none" w:sz="0" w:space="0" w:color="auto"/>
      </w:divBdr>
    </w:div>
    <w:div w:id="1368985329">
      <w:bodyDiv w:val="1"/>
      <w:marLeft w:val="0"/>
      <w:marRight w:val="0"/>
      <w:marTop w:val="0"/>
      <w:marBottom w:val="0"/>
      <w:divBdr>
        <w:top w:val="none" w:sz="0" w:space="0" w:color="auto"/>
        <w:left w:val="none" w:sz="0" w:space="0" w:color="auto"/>
        <w:bottom w:val="none" w:sz="0" w:space="0" w:color="auto"/>
        <w:right w:val="none" w:sz="0" w:space="0" w:color="auto"/>
      </w:divBdr>
    </w:div>
    <w:div w:id="1371106468">
      <w:bodyDiv w:val="1"/>
      <w:marLeft w:val="0"/>
      <w:marRight w:val="0"/>
      <w:marTop w:val="0"/>
      <w:marBottom w:val="0"/>
      <w:divBdr>
        <w:top w:val="none" w:sz="0" w:space="0" w:color="auto"/>
        <w:left w:val="none" w:sz="0" w:space="0" w:color="auto"/>
        <w:bottom w:val="none" w:sz="0" w:space="0" w:color="auto"/>
        <w:right w:val="none" w:sz="0" w:space="0" w:color="auto"/>
      </w:divBdr>
      <w:divsChild>
        <w:div w:id="229388432">
          <w:marLeft w:val="0"/>
          <w:marRight w:val="0"/>
          <w:marTop w:val="0"/>
          <w:marBottom w:val="0"/>
          <w:divBdr>
            <w:top w:val="none" w:sz="0" w:space="0" w:color="auto"/>
            <w:left w:val="none" w:sz="0" w:space="0" w:color="auto"/>
            <w:bottom w:val="none" w:sz="0" w:space="0" w:color="auto"/>
            <w:right w:val="none" w:sz="0" w:space="0" w:color="auto"/>
          </w:divBdr>
        </w:div>
        <w:div w:id="1558322243">
          <w:marLeft w:val="0"/>
          <w:marRight w:val="0"/>
          <w:marTop w:val="0"/>
          <w:marBottom w:val="0"/>
          <w:divBdr>
            <w:top w:val="none" w:sz="0" w:space="0" w:color="auto"/>
            <w:left w:val="none" w:sz="0" w:space="0" w:color="auto"/>
            <w:bottom w:val="none" w:sz="0" w:space="0" w:color="auto"/>
            <w:right w:val="none" w:sz="0" w:space="0" w:color="auto"/>
          </w:divBdr>
          <w:divsChild>
            <w:div w:id="205220290">
              <w:marLeft w:val="0"/>
              <w:marRight w:val="0"/>
              <w:marTop w:val="0"/>
              <w:marBottom w:val="0"/>
              <w:divBdr>
                <w:top w:val="none" w:sz="0" w:space="0" w:color="auto"/>
                <w:left w:val="none" w:sz="0" w:space="0" w:color="auto"/>
                <w:bottom w:val="none" w:sz="0" w:space="0" w:color="auto"/>
                <w:right w:val="none" w:sz="0" w:space="0" w:color="auto"/>
              </w:divBdr>
            </w:div>
            <w:div w:id="1070155693">
              <w:marLeft w:val="0"/>
              <w:marRight w:val="0"/>
              <w:marTop w:val="0"/>
              <w:marBottom w:val="0"/>
              <w:divBdr>
                <w:top w:val="none" w:sz="0" w:space="0" w:color="auto"/>
                <w:left w:val="none" w:sz="0" w:space="0" w:color="auto"/>
                <w:bottom w:val="none" w:sz="0" w:space="0" w:color="auto"/>
                <w:right w:val="none" w:sz="0" w:space="0" w:color="auto"/>
              </w:divBdr>
            </w:div>
            <w:div w:id="1321734084">
              <w:marLeft w:val="0"/>
              <w:marRight w:val="0"/>
              <w:marTop w:val="0"/>
              <w:marBottom w:val="0"/>
              <w:divBdr>
                <w:top w:val="none" w:sz="0" w:space="0" w:color="auto"/>
                <w:left w:val="none" w:sz="0" w:space="0" w:color="auto"/>
                <w:bottom w:val="none" w:sz="0" w:space="0" w:color="auto"/>
                <w:right w:val="none" w:sz="0" w:space="0" w:color="auto"/>
              </w:divBdr>
            </w:div>
            <w:div w:id="1634828046">
              <w:marLeft w:val="0"/>
              <w:marRight w:val="0"/>
              <w:marTop w:val="0"/>
              <w:marBottom w:val="0"/>
              <w:divBdr>
                <w:top w:val="none" w:sz="0" w:space="0" w:color="auto"/>
                <w:left w:val="none" w:sz="0" w:space="0" w:color="auto"/>
                <w:bottom w:val="none" w:sz="0" w:space="0" w:color="auto"/>
                <w:right w:val="none" w:sz="0" w:space="0" w:color="auto"/>
              </w:divBdr>
            </w:div>
            <w:div w:id="1736195242">
              <w:marLeft w:val="0"/>
              <w:marRight w:val="0"/>
              <w:marTop w:val="0"/>
              <w:marBottom w:val="0"/>
              <w:divBdr>
                <w:top w:val="none" w:sz="0" w:space="0" w:color="auto"/>
                <w:left w:val="none" w:sz="0" w:space="0" w:color="auto"/>
                <w:bottom w:val="none" w:sz="0" w:space="0" w:color="auto"/>
                <w:right w:val="none" w:sz="0" w:space="0" w:color="auto"/>
              </w:divBdr>
            </w:div>
            <w:div w:id="1745451646">
              <w:marLeft w:val="0"/>
              <w:marRight w:val="0"/>
              <w:marTop w:val="0"/>
              <w:marBottom w:val="0"/>
              <w:divBdr>
                <w:top w:val="none" w:sz="0" w:space="0" w:color="auto"/>
                <w:left w:val="none" w:sz="0" w:space="0" w:color="auto"/>
                <w:bottom w:val="none" w:sz="0" w:space="0" w:color="auto"/>
                <w:right w:val="none" w:sz="0" w:space="0" w:color="auto"/>
              </w:divBdr>
            </w:div>
            <w:div w:id="1945843008">
              <w:marLeft w:val="0"/>
              <w:marRight w:val="0"/>
              <w:marTop w:val="0"/>
              <w:marBottom w:val="0"/>
              <w:divBdr>
                <w:top w:val="none" w:sz="0" w:space="0" w:color="auto"/>
                <w:left w:val="none" w:sz="0" w:space="0" w:color="auto"/>
                <w:bottom w:val="none" w:sz="0" w:space="0" w:color="auto"/>
                <w:right w:val="none" w:sz="0" w:space="0" w:color="auto"/>
              </w:divBdr>
            </w:div>
            <w:div w:id="2132740702">
              <w:marLeft w:val="0"/>
              <w:marRight w:val="0"/>
              <w:marTop w:val="0"/>
              <w:marBottom w:val="0"/>
              <w:divBdr>
                <w:top w:val="none" w:sz="0" w:space="0" w:color="auto"/>
                <w:left w:val="none" w:sz="0" w:space="0" w:color="auto"/>
                <w:bottom w:val="none" w:sz="0" w:space="0" w:color="auto"/>
                <w:right w:val="none" w:sz="0" w:space="0" w:color="auto"/>
              </w:divBdr>
            </w:div>
          </w:divsChild>
        </w:div>
        <w:div w:id="1813329590">
          <w:marLeft w:val="0"/>
          <w:marRight w:val="0"/>
          <w:marTop w:val="0"/>
          <w:marBottom w:val="0"/>
          <w:divBdr>
            <w:top w:val="none" w:sz="0" w:space="0" w:color="auto"/>
            <w:left w:val="none" w:sz="0" w:space="0" w:color="auto"/>
            <w:bottom w:val="none" w:sz="0" w:space="0" w:color="auto"/>
            <w:right w:val="none" w:sz="0" w:space="0" w:color="auto"/>
          </w:divBdr>
        </w:div>
      </w:divsChild>
    </w:div>
    <w:div w:id="1372727268">
      <w:bodyDiv w:val="1"/>
      <w:marLeft w:val="0"/>
      <w:marRight w:val="0"/>
      <w:marTop w:val="0"/>
      <w:marBottom w:val="0"/>
      <w:divBdr>
        <w:top w:val="none" w:sz="0" w:space="0" w:color="auto"/>
        <w:left w:val="none" w:sz="0" w:space="0" w:color="auto"/>
        <w:bottom w:val="none" w:sz="0" w:space="0" w:color="auto"/>
        <w:right w:val="none" w:sz="0" w:space="0" w:color="auto"/>
      </w:divBdr>
      <w:divsChild>
        <w:div w:id="244069928">
          <w:marLeft w:val="0"/>
          <w:marRight w:val="0"/>
          <w:marTop w:val="0"/>
          <w:marBottom w:val="0"/>
          <w:divBdr>
            <w:top w:val="none" w:sz="0" w:space="0" w:color="auto"/>
            <w:left w:val="none" w:sz="0" w:space="0" w:color="auto"/>
            <w:bottom w:val="none" w:sz="0" w:space="0" w:color="auto"/>
            <w:right w:val="none" w:sz="0" w:space="0" w:color="auto"/>
          </w:divBdr>
        </w:div>
        <w:div w:id="935751520">
          <w:marLeft w:val="0"/>
          <w:marRight w:val="0"/>
          <w:marTop w:val="0"/>
          <w:marBottom w:val="0"/>
          <w:divBdr>
            <w:top w:val="none" w:sz="0" w:space="0" w:color="auto"/>
            <w:left w:val="none" w:sz="0" w:space="0" w:color="auto"/>
            <w:bottom w:val="none" w:sz="0" w:space="0" w:color="auto"/>
            <w:right w:val="none" w:sz="0" w:space="0" w:color="auto"/>
          </w:divBdr>
        </w:div>
      </w:divsChild>
    </w:div>
    <w:div w:id="1373267126">
      <w:bodyDiv w:val="1"/>
      <w:marLeft w:val="0"/>
      <w:marRight w:val="0"/>
      <w:marTop w:val="0"/>
      <w:marBottom w:val="0"/>
      <w:divBdr>
        <w:top w:val="none" w:sz="0" w:space="0" w:color="auto"/>
        <w:left w:val="none" w:sz="0" w:space="0" w:color="auto"/>
        <w:bottom w:val="none" w:sz="0" w:space="0" w:color="auto"/>
        <w:right w:val="none" w:sz="0" w:space="0" w:color="auto"/>
      </w:divBdr>
    </w:div>
    <w:div w:id="1377268331">
      <w:bodyDiv w:val="1"/>
      <w:marLeft w:val="0"/>
      <w:marRight w:val="0"/>
      <w:marTop w:val="0"/>
      <w:marBottom w:val="0"/>
      <w:divBdr>
        <w:top w:val="none" w:sz="0" w:space="0" w:color="auto"/>
        <w:left w:val="none" w:sz="0" w:space="0" w:color="auto"/>
        <w:bottom w:val="none" w:sz="0" w:space="0" w:color="auto"/>
        <w:right w:val="none" w:sz="0" w:space="0" w:color="auto"/>
      </w:divBdr>
    </w:div>
    <w:div w:id="1377780095">
      <w:bodyDiv w:val="1"/>
      <w:marLeft w:val="0"/>
      <w:marRight w:val="0"/>
      <w:marTop w:val="0"/>
      <w:marBottom w:val="0"/>
      <w:divBdr>
        <w:top w:val="none" w:sz="0" w:space="0" w:color="auto"/>
        <w:left w:val="none" w:sz="0" w:space="0" w:color="auto"/>
        <w:bottom w:val="none" w:sz="0" w:space="0" w:color="auto"/>
        <w:right w:val="none" w:sz="0" w:space="0" w:color="auto"/>
      </w:divBdr>
    </w:div>
    <w:div w:id="1377848363">
      <w:bodyDiv w:val="1"/>
      <w:marLeft w:val="0"/>
      <w:marRight w:val="0"/>
      <w:marTop w:val="0"/>
      <w:marBottom w:val="0"/>
      <w:divBdr>
        <w:top w:val="none" w:sz="0" w:space="0" w:color="auto"/>
        <w:left w:val="none" w:sz="0" w:space="0" w:color="auto"/>
        <w:bottom w:val="none" w:sz="0" w:space="0" w:color="auto"/>
        <w:right w:val="none" w:sz="0" w:space="0" w:color="auto"/>
      </w:divBdr>
    </w:div>
    <w:div w:id="1391031128">
      <w:bodyDiv w:val="1"/>
      <w:marLeft w:val="0"/>
      <w:marRight w:val="0"/>
      <w:marTop w:val="0"/>
      <w:marBottom w:val="0"/>
      <w:divBdr>
        <w:top w:val="none" w:sz="0" w:space="0" w:color="auto"/>
        <w:left w:val="none" w:sz="0" w:space="0" w:color="auto"/>
        <w:bottom w:val="none" w:sz="0" w:space="0" w:color="auto"/>
        <w:right w:val="none" w:sz="0" w:space="0" w:color="auto"/>
      </w:divBdr>
    </w:div>
    <w:div w:id="1399014690">
      <w:bodyDiv w:val="1"/>
      <w:marLeft w:val="0"/>
      <w:marRight w:val="0"/>
      <w:marTop w:val="0"/>
      <w:marBottom w:val="0"/>
      <w:divBdr>
        <w:top w:val="none" w:sz="0" w:space="0" w:color="auto"/>
        <w:left w:val="none" w:sz="0" w:space="0" w:color="auto"/>
        <w:bottom w:val="none" w:sz="0" w:space="0" w:color="auto"/>
        <w:right w:val="none" w:sz="0" w:space="0" w:color="auto"/>
      </w:divBdr>
    </w:div>
    <w:div w:id="1400977313">
      <w:bodyDiv w:val="1"/>
      <w:marLeft w:val="0"/>
      <w:marRight w:val="0"/>
      <w:marTop w:val="0"/>
      <w:marBottom w:val="0"/>
      <w:divBdr>
        <w:top w:val="none" w:sz="0" w:space="0" w:color="auto"/>
        <w:left w:val="none" w:sz="0" w:space="0" w:color="auto"/>
        <w:bottom w:val="none" w:sz="0" w:space="0" w:color="auto"/>
        <w:right w:val="none" w:sz="0" w:space="0" w:color="auto"/>
      </w:divBdr>
    </w:div>
    <w:div w:id="1401555768">
      <w:bodyDiv w:val="1"/>
      <w:marLeft w:val="0"/>
      <w:marRight w:val="0"/>
      <w:marTop w:val="0"/>
      <w:marBottom w:val="0"/>
      <w:divBdr>
        <w:top w:val="none" w:sz="0" w:space="0" w:color="auto"/>
        <w:left w:val="none" w:sz="0" w:space="0" w:color="auto"/>
        <w:bottom w:val="none" w:sz="0" w:space="0" w:color="auto"/>
        <w:right w:val="none" w:sz="0" w:space="0" w:color="auto"/>
      </w:divBdr>
    </w:div>
    <w:div w:id="1413356152">
      <w:bodyDiv w:val="1"/>
      <w:marLeft w:val="0"/>
      <w:marRight w:val="0"/>
      <w:marTop w:val="0"/>
      <w:marBottom w:val="0"/>
      <w:divBdr>
        <w:top w:val="none" w:sz="0" w:space="0" w:color="auto"/>
        <w:left w:val="none" w:sz="0" w:space="0" w:color="auto"/>
        <w:bottom w:val="none" w:sz="0" w:space="0" w:color="auto"/>
        <w:right w:val="none" w:sz="0" w:space="0" w:color="auto"/>
      </w:divBdr>
    </w:div>
    <w:div w:id="1415787069">
      <w:bodyDiv w:val="1"/>
      <w:marLeft w:val="0"/>
      <w:marRight w:val="0"/>
      <w:marTop w:val="0"/>
      <w:marBottom w:val="0"/>
      <w:divBdr>
        <w:top w:val="none" w:sz="0" w:space="0" w:color="auto"/>
        <w:left w:val="none" w:sz="0" w:space="0" w:color="auto"/>
        <w:bottom w:val="none" w:sz="0" w:space="0" w:color="auto"/>
        <w:right w:val="none" w:sz="0" w:space="0" w:color="auto"/>
      </w:divBdr>
    </w:div>
    <w:div w:id="1416172628">
      <w:bodyDiv w:val="1"/>
      <w:marLeft w:val="0"/>
      <w:marRight w:val="0"/>
      <w:marTop w:val="0"/>
      <w:marBottom w:val="0"/>
      <w:divBdr>
        <w:top w:val="none" w:sz="0" w:space="0" w:color="auto"/>
        <w:left w:val="none" w:sz="0" w:space="0" w:color="auto"/>
        <w:bottom w:val="none" w:sz="0" w:space="0" w:color="auto"/>
        <w:right w:val="none" w:sz="0" w:space="0" w:color="auto"/>
      </w:divBdr>
    </w:div>
    <w:div w:id="1420252705">
      <w:bodyDiv w:val="1"/>
      <w:marLeft w:val="0"/>
      <w:marRight w:val="0"/>
      <w:marTop w:val="0"/>
      <w:marBottom w:val="0"/>
      <w:divBdr>
        <w:top w:val="none" w:sz="0" w:space="0" w:color="auto"/>
        <w:left w:val="none" w:sz="0" w:space="0" w:color="auto"/>
        <w:bottom w:val="none" w:sz="0" w:space="0" w:color="auto"/>
        <w:right w:val="none" w:sz="0" w:space="0" w:color="auto"/>
      </w:divBdr>
    </w:div>
    <w:div w:id="1429547521">
      <w:bodyDiv w:val="1"/>
      <w:marLeft w:val="0"/>
      <w:marRight w:val="0"/>
      <w:marTop w:val="0"/>
      <w:marBottom w:val="0"/>
      <w:divBdr>
        <w:top w:val="none" w:sz="0" w:space="0" w:color="auto"/>
        <w:left w:val="none" w:sz="0" w:space="0" w:color="auto"/>
        <w:bottom w:val="none" w:sz="0" w:space="0" w:color="auto"/>
        <w:right w:val="none" w:sz="0" w:space="0" w:color="auto"/>
      </w:divBdr>
    </w:div>
    <w:div w:id="1429884014">
      <w:bodyDiv w:val="1"/>
      <w:marLeft w:val="0"/>
      <w:marRight w:val="0"/>
      <w:marTop w:val="0"/>
      <w:marBottom w:val="0"/>
      <w:divBdr>
        <w:top w:val="none" w:sz="0" w:space="0" w:color="auto"/>
        <w:left w:val="none" w:sz="0" w:space="0" w:color="auto"/>
        <w:bottom w:val="none" w:sz="0" w:space="0" w:color="auto"/>
        <w:right w:val="none" w:sz="0" w:space="0" w:color="auto"/>
      </w:divBdr>
    </w:div>
    <w:div w:id="1430812275">
      <w:bodyDiv w:val="1"/>
      <w:marLeft w:val="0"/>
      <w:marRight w:val="0"/>
      <w:marTop w:val="0"/>
      <w:marBottom w:val="0"/>
      <w:divBdr>
        <w:top w:val="none" w:sz="0" w:space="0" w:color="auto"/>
        <w:left w:val="none" w:sz="0" w:space="0" w:color="auto"/>
        <w:bottom w:val="none" w:sz="0" w:space="0" w:color="auto"/>
        <w:right w:val="none" w:sz="0" w:space="0" w:color="auto"/>
      </w:divBdr>
    </w:div>
    <w:div w:id="1432621651">
      <w:bodyDiv w:val="1"/>
      <w:marLeft w:val="0"/>
      <w:marRight w:val="0"/>
      <w:marTop w:val="0"/>
      <w:marBottom w:val="0"/>
      <w:divBdr>
        <w:top w:val="none" w:sz="0" w:space="0" w:color="auto"/>
        <w:left w:val="none" w:sz="0" w:space="0" w:color="auto"/>
        <w:bottom w:val="none" w:sz="0" w:space="0" w:color="auto"/>
        <w:right w:val="none" w:sz="0" w:space="0" w:color="auto"/>
      </w:divBdr>
    </w:div>
    <w:div w:id="1438211226">
      <w:bodyDiv w:val="1"/>
      <w:marLeft w:val="0"/>
      <w:marRight w:val="0"/>
      <w:marTop w:val="0"/>
      <w:marBottom w:val="0"/>
      <w:divBdr>
        <w:top w:val="none" w:sz="0" w:space="0" w:color="auto"/>
        <w:left w:val="none" w:sz="0" w:space="0" w:color="auto"/>
        <w:bottom w:val="none" w:sz="0" w:space="0" w:color="auto"/>
        <w:right w:val="none" w:sz="0" w:space="0" w:color="auto"/>
      </w:divBdr>
    </w:div>
    <w:div w:id="1439835289">
      <w:bodyDiv w:val="1"/>
      <w:marLeft w:val="0"/>
      <w:marRight w:val="0"/>
      <w:marTop w:val="0"/>
      <w:marBottom w:val="0"/>
      <w:divBdr>
        <w:top w:val="none" w:sz="0" w:space="0" w:color="auto"/>
        <w:left w:val="none" w:sz="0" w:space="0" w:color="auto"/>
        <w:bottom w:val="none" w:sz="0" w:space="0" w:color="auto"/>
        <w:right w:val="none" w:sz="0" w:space="0" w:color="auto"/>
      </w:divBdr>
    </w:div>
    <w:div w:id="1445926543">
      <w:bodyDiv w:val="1"/>
      <w:marLeft w:val="0"/>
      <w:marRight w:val="0"/>
      <w:marTop w:val="0"/>
      <w:marBottom w:val="0"/>
      <w:divBdr>
        <w:top w:val="none" w:sz="0" w:space="0" w:color="auto"/>
        <w:left w:val="none" w:sz="0" w:space="0" w:color="auto"/>
        <w:bottom w:val="none" w:sz="0" w:space="0" w:color="auto"/>
        <w:right w:val="none" w:sz="0" w:space="0" w:color="auto"/>
      </w:divBdr>
    </w:div>
    <w:div w:id="1446926898">
      <w:bodyDiv w:val="1"/>
      <w:marLeft w:val="0"/>
      <w:marRight w:val="0"/>
      <w:marTop w:val="0"/>
      <w:marBottom w:val="0"/>
      <w:divBdr>
        <w:top w:val="none" w:sz="0" w:space="0" w:color="auto"/>
        <w:left w:val="none" w:sz="0" w:space="0" w:color="auto"/>
        <w:bottom w:val="none" w:sz="0" w:space="0" w:color="auto"/>
        <w:right w:val="none" w:sz="0" w:space="0" w:color="auto"/>
      </w:divBdr>
      <w:divsChild>
        <w:div w:id="684479999">
          <w:marLeft w:val="0"/>
          <w:marRight w:val="0"/>
          <w:marTop w:val="0"/>
          <w:marBottom w:val="0"/>
          <w:divBdr>
            <w:top w:val="none" w:sz="0" w:space="0" w:color="auto"/>
            <w:left w:val="none" w:sz="0" w:space="0" w:color="auto"/>
            <w:bottom w:val="none" w:sz="0" w:space="0" w:color="auto"/>
            <w:right w:val="none" w:sz="0" w:space="0" w:color="auto"/>
          </w:divBdr>
        </w:div>
        <w:div w:id="1054550110">
          <w:marLeft w:val="0"/>
          <w:marRight w:val="0"/>
          <w:marTop w:val="0"/>
          <w:marBottom w:val="0"/>
          <w:divBdr>
            <w:top w:val="none" w:sz="0" w:space="0" w:color="auto"/>
            <w:left w:val="none" w:sz="0" w:space="0" w:color="auto"/>
            <w:bottom w:val="none" w:sz="0" w:space="0" w:color="auto"/>
            <w:right w:val="none" w:sz="0" w:space="0" w:color="auto"/>
          </w:divBdr>
        </w:div>
        <w:div w:id="1074468217">
          <w:marLeft w:val="0"/>
          <w:marRight w:val="0"/>
          <w:marTop w:val="0"/>
          <w:marBottom w:val="0"/>
          <w:divBdr>
            <w:top w:val="none" w:sz="0" w:space="0" w:color="auto"/>
            <w:left w:val="none" w:sz="0" w:space="0" w:color="auto"/>
            <w:bottom w:val="none" w:sz="0" w:space="0" w:color="auto"/>
            <w:right w:val="none" w:sz="0" w:space="0" w:color="auto"/>
          </w:divBdr>
        </w:div>
        <w:div w:id="1094590812">
          <w:marLeft w:val="0"/>
          <w:marRight w:val="0"/>
          <w:marTop w:val="0"/>
          <w:marBottom w:val="0"/>
          <w:divBdr>
            <w:top w:val="none" w:sz="0" w:space="0" w:color="auto"/>
            <w:left w:val="none" w:sz="0" w:space="0" w:color="auto"/>
            <w:bottom w:val="none" w:sz="0" w:space="0" w:color="auto"/>
            <w:right w:val="none" w:sz="0" w:space="0" w:color="auto"/>
          </w:divBdr>
        </w:div>
        <w:div w:id="1187403330">
          <w:marLeft w:val="0"/>
          <w:marRight w:val="0"/>
          <w:marTop w:val="0"/>
          <w:marBottom w:val="0"/>
          <w:divBdr>
            <w:top w:val="none" w:sz="0" w:space="0" w:color="auto"/>
            <w:left w:val="none" w:sz="0" w:space="0" w:color="auto"/>
            <w:bottom w:val="none" w:sz="0" w:space="0" w:color="auto"/>
            <w:right w:val="none" w:sz="0" w:space="0" w:color="auto"/>
          </w:divBdr>
        </w:div>
        <w:div w:id="1438794828">
          <w:marLeft w:val="0"/>
          <w:marRight w:val="0"/>
          <w:marTop w:val="0"/>
          <w:marBottom w:val="0"/>
          <w:divBdr>
            <w:top w:val="none" w:sz="0" w:space="0" w:color="auto"/>
            <w:left w:val="none" w:sz="0" w:space="0" w:color="auto"/>
            <w:bottom w:val="none" w:sz="0" w:space="0" w:color="auto"/>
            <w:right w:val="none" w:sz="0" w:space="0" w:color="auto"/>
          </w:divBdr>
        </w:div>
      </w:divsChild>
    </w:div>
    <w:div w:id="1448311420">
      <w:bodyDiv w:val="1"/>
      <w:marLeft w:val="0"/>
      <w:marRight w:val="0"/>
      <w:marTop w:val="0"/>
      <w:marBottom w:val="0"/>
      <w:divBdr>
        <w:top w:val="none" w:sz="0" w:space="0" w:color="auto"/>
        <w:left w:val="none" w:sz="0" w:space="0" w:color="auto"/>
        <w:bottom w:val="none" w:sz="0" w:space="0" w:color="auto"/>
        <w:right w:val="none" w:sz="0" w:space="0" w:color="auto"/>
      </w:divBdr>
    </w:div>
    <w:div w:id="1451780643">
      <w:bodyDiv w:val="1"/>
      <w:marLeft w:val="0"/>
      <w:marRight w:val="0"/>
      <w:marTop w:val="0"/>
      <w:marBottom w:val="0"/>
      <w:divBdr>
        <w:top w:val="none" w:sz="0" w:space="0" w:color="auto"/>
        <w:left w:val="none" w:sz="0" w:space="0" w:color="auto"/>
        <w:bottom w:val="none" w:sz="0" w:space="0" w:color="auto"/>
        <w:right w:val="none" w:sz="0" w:space="0" w:color="auto"/>
      </w:divBdr>
    </w:div>
    <w:div w:id="1454009777">
      <w:bodyDiv w:val="1"/>
      <w:marLeft w:val="0"/>
      <w:marRight w:val="0"/>
      <w:marTop w:val="0"/>
      <w:marBottom w:val="0"/>
      <w:divBdr>
        <w:top w:val="none" w:sz="0" w:space="0" w:color="auto"/>
        <w:left w:val="none" w:sz="0" w:space="0" w:color="auto"/>
        <w:bottom w:val="none" w:sz="0" w:space="0" w:color="auto"/>
        <w:right w:val="none" w:sz="0" w:space="0" w:color="auto"/>
      </w:divBdr>
    </w:div>
    <w:div w:id="1459373696">
      <w:bodyDiv w:val="1"/>
      <w:marLeft w:val="0"/>
      <w:marRight w:val="0"/>
      <w:marTop w:val="0"/>
      <w:marBottom w:val="0"/>
      <w:divBdr>
        <w:top w:val="none" w:sz="0" w:space="0" w:color="auto"/>
        <w:left w:val="none" w:sz="0" w:space="0" w:color="auto"/>
        <w:bottom w:val="none" w:sz="0" w:space="0" w:color="auto"/>
        <w:right w:val="none" w:sz="0" w:space="0" w:color="auto"/>
      </w:divBdr>
    </w:div>
    <w:div w:id="1463885901">
      <w:bodyDiv w:val="1"/>
      <w:marLeft w:val="0"/>
      <w:marRight w:val="0"/>
      <w:marTop w:val="0"/>
      <w:marBottom w:val="0"/>
      <w:divBdr>
        <w:top w:val="none" w:sz="0" w:space="0" w:color="auto"/>
        <w:left w:val="none" w:sz="0" w:space="0" w:color="auto"/>
        <w:bottom w:val="none" w:sz="0" w:space="0" w:color="auto"/>
        <w:right w:val="none" w:sz="0" w:space="0" w:color="auto"/>
      </w:divBdr>
    </w:div>
    <w:div w:id="1480346743">
      <w:bodyDiv w:val="1"/>
      <w:marLeft w:val="0"/>
      <w:marRight w:val="0"/>
      <w:marTop w:val="0"/>
      <w:marBottom w:val="0"/>
      <w:divBdr>
        <w:top w:val="none" w:sz="0" w:space="0" w:color="auto"/>
        <w:left w:val="none" w:sz="0" w:space="0" w:color="auto"/>
        <w:bottom w:val="none" w:sz="0" w:space="0" w:color="auto"/>
        <w:right w:val="none" w:sz="0" w:space="0" w:color="auto"/>
      </w:divBdr>
      <w:divsChild>
        <w:div w:id="303852530">
          <w:marLeft w:val="0"/>
          <w:marRight w:val="0"/>
          <w:marTop w:val="0"/>
          <w:marBottom w:val="0"/>
          <w:divBdr>
            <w:top w:val="none" w:sz="0" w:space="0" w:color="auto"/>
            <w:left w:val="none" w:sz="0" w:space="0" w:color="auto"/>
            <w:bottom w:val="none" w:sz="0" w:space="0" w:color="auto"/>
            <w:right w:val="none" w:sz="0" w:space="0" w:color="auto"/>
          </w:divBdr>
        </w:div>
        <w:div w:id="558059494">
          <w:marLeft w:val="0"/>
          <w:marRight w:val="0"/>
          <w:marTop w:val="0"/>
          <w:marBottom w:val="0"/>
          <w:divBdr>
            <w:top w:val="none" w:sz="0" w:space="0" w:color="auto"/>
            <w:left w:val="none" w:sz="0" w:space="0" w:color="auto"/>
            <w:bottom w:val="none" w:sz="0" w:space="0" w:color="auto"/>
            <w:right w:val="none" w:sz="0" w:space="0" w:color="auto"/>
          </w:divBdr>
        </w:div>
        <w:div w:id="797651620">
          <w:marLeft w:val="0"/>
          <w:marRight w:val="0"/>
          <w:marTop w:val="0"/>
          <w:marBottom w:val="0"/>
          <w:divBdr>
            <w:top w:val="none" w:sz="0" w:space="0" w:color="auto"/>
            <w:left w:val="none" w:sz="0" w:space="0" w:color="auto"/>
            <w:bottom w:val="none" w:sz="0" w:space="0" w:color="auto"/>
            <w:right w:val="none" w:sz="0" w:space="0" w:color="auto"/>
          </w:divBdr>
        </w:div>
        <w:div w:id="1010106387">
          <w:marLeft w:val="0"/>
          <w:marRight w:val="0"/>
          <w:marTop w:val="0"/>
          <w:marBottom w:val="0"/>
          <w:divBdr>
            <w:top w:val="none" w:sz="0" w:space="0" w:color="auto"/>
            <w:left w:val="none" w:sz="0" w:space="0" w:color="auto"/>
            <w:bottom w:val="none" w:sz="0" w:space="0" w:color="auto"/>
            <w:right w:val="none" w:sz="0" w:space="0" w:color="auto"/>
          </w:divBdr>
        </w:div>
        <w:div w:id="1103189504">
          <w:marLeft w:val="0"/>
          <w:marRight w:val="0"/>
          <w:marTop w:val="0"/>
          <w:marBottom w:val="0"/>
          <w:divBdr>
            <w:top w:val="none" w:sz="0" w:space="0" w:color="auto"/>
            <w:left w:val="none" w:sz="0" w:space="0" w:color="auto"/>
            <w:bottom w:val="none" w:sz="0" w:space="0" w:color="auto"/>
            <w:right w:val="none" w:sz="0" w:space="0" w:color="auto"/>
          </w:divBdr>
        </w:div>
        <w:div w:id="1662149582">
          <w:marLeft w:val="0"/>
          <w:marRight w:val="0"/>
          <w:marTop w:val="0"/>
          <w:marBottom w:val="0"/>
          <w:divBdr>
            <w:top w:val="none" w:sz="0" w:space="0" w:color="auto"/>
            <w:left w:val="none" w:sz="0" w:space="0" w:color="auto"/>
            <w:bottom w:val="none" w:sz="0" w:space="0" w:color="auto"/>
            <w:right w:val="none" w:sz="0" w:space="0" w:color="auto"/>
          </w:divBdr>
        </w:div>
        <w:div w:id="1716737619">
          <w:marLeft w:val="0"/>
          <w:marRight w:val="0"/>
          <w:marTop w:val="0"/>
          <w:marBottom w:val="0"/>
          <w:divBdr>
            <w:top w:val="none" w:sz="0" w:space="0" w:color="auto"/>
            <w:left w:val="none" w:sz="0" w:space="0" w:color="auto"/>
            <w:bottom w:val="none" w:sz="0" w:space="0" w:color="auto"/>
            <w:right w:val="none" w:sz="0" w:space="0" w:color="auto"/>
          </w:divBdr>
        </w:div>
        <w:div w:id="1795635375">
          <w:marLeft w:val="0"/>
          <w:marRight w:val="0"/>
          <w:marTop w:val="0"/>
          <w:marBottom w:val="0"/>
          <w:divBdr>
            <w:top w:val="none" w:sz="0" w:space="0" w:color="auto"/>
            <w:left w:val="none" w:sz="0" w:space="0" w:color="auto"/>
            <w:bottom w:val="none" w:sz="0" w:space="0" w:color="auto"/>
            <w:right w:val="none" w:sz="0" w:space="0" w:color="auto"/>
          </w:divBdr>
        </w:div>
        <w:div w:id="1812167471">
          <w:marLeft w:val="0"/>
          <w:marRight w:val="0"/>
          <w:marTop w:val="0"/>
          <w:marBottom w:val="0"/>
          <w:divBdr>
            <w:top w:val="none" w:sz="0" w:space="0" w:color="auto"/>
            <w:left w:val="none" w:sz="0" w:space="0" w:color="auto"/>
            <w:bottom w:val="none" w:sz="0" w:space="0" w:color="auto"/>
            <w:right w:val="none" w:sz="0" w:space="0" w:color="auto"/>
          </w:divBdr>
        </w:div>
        <w:div w:id="1878732553">
          <w:marLeft w:val="0"/>
          <w:marRight w:val="0"/>
          <w:marTop w:val="0"/>
          <w:marBottom w:val="0"/>
          <w:divBdr>
            <w:top w:val="none" w:sz="0" w:space="0" w:color="auto"/>
            <w:left w:val="none" w:sz="0" w:space="0" w:color="auto"/>
            <w:bottom w:val="none" w:sz="0" w:space="0" w:color="auto"/>
            <w:right w:val="none" w:sz="0" w:space="0" w:color="auto"/>
          </w:divBdr>
        </w:div>
        <w:div w:id="1925602031">
          <w:marLeft w:val="0"/>
          <w:marRight w:val="0"/>
          <w:marTop w:val="0"/>
          <w:marBottom w:val="0"/>
          <w:divBdr>
            <w:top w:val="none" w:sz="0" w:space="0" w:color="auto"/>
            <w:left w:val="none" w:sz="0" w:space="0" w:color="auto"/>
            <w:bottom w:val="none" w:sz="0" w:space="0" w:color="auto"/>
            <w:right w:val="none" w:sz="0" w:space="0" w:color="auto"/>
          </w:divBdr>
        </w:div>
      </w:divsChild>
    </w:div>
    <w:div w:id="1485275034">
      <w:bodyDiv w:val="1"/>
      <w:marLeft w:val="0"/>
      <w:marRight w:val="0"/>
      <w:marTop w:val="0"/>
      <w:marBottom w:val="0"/>
      <w:divBdr>
        <w:top w:val="none" w:sz="0" w:space="0" w:color="auto"/>
        <w:left w:val="none" w:sz="0" w:space="0" w:color="auto"/>
        <w:bottom w:val="none" w:sz="0" w:space="0" w:color="auto"/>
        <w:right w:val="none" w:sz="0" w:space="0" w:color="auto"/>
      </w:divBdr>
    </w:div>
    <w:div w:id="1495536552">
      <w:bodyDiv w:val="1"/>
      <w:marLeft w:val="0"/>
      <w:marRight w:val="0"/>
      <w:marTop w:val="0"/>
      <w:marBottom w:val="0"/>
      <w:divBdr>
        <w:top w:val="none" w:sz="0" w:space="0" w:color="auto"/>
        <w:left w:val="none" w:sz="0" w:space="0" w:color="auto"/>
        <w:bottom w:val="none" w:sz="0" w:space="0" w:color="auto"/>
        <w:right w:val="none" w:sz="0" w:space="0" w:color="auto"/>
      </w:divBdr>
    </w:div>
    <w:div w:id="1503661517">
      <w:bodyDiv w:val="1"/>
      <w:marLeft w:val="0"/>
      <w:marRight w:val="0"/>
      <w:marTop w:val="0"/>
      <w:marBottom w:val="0"/>
      <w:divBdr>
        <w:top w:val="none" w:sz="0" w:space="0" w:color="auto"/>
        <w:left w:val="none" w:sz="0" w:space="0" w:color="auto"/>
        <w:bottom w:val="none" w:sz="0" w:space="0" w:color="auto"/>
        <w:right w:val="none" w:sz="0" w:space="0" w:color="auto"/>
      </w:divBdr>
      <w:divsChild>
        <w:div w:id="934899112">
          <w:marLeft w:val="0"/>
          <w:marRight w:val="0"/>
          <w:marTop w:val="0"/>
          <w:marBottom w:val="0"/>
          <w:divBdr>
            <w:top w:val="none" w:sz="0" w:space="0" w:color="auto"/>
            <w:left w:val="none" w:sz="0" w:space="0" w:color="auto"/>
            <w:bottom w:val="none" w:sz="0" w:space="0" w:color="auto"/>
            <w:right w:val="none" w:sz="0" w:space="0" w:color="auto"/>
          </w:divBdr>
        </w:div>
        <w:div w:id="1909458036">
          <w:marLeft w:val="0"/>
          <w:marRight w:val="0"/>
          <w:marTop w:val="0"/>
          <w:marBottom w:val="0"/>
          <w:divBdr>
            <w:top w:val="none" w:sz="0" w:space="0" w:color="auto"/>
            <w:left w:val="none" w:sz="0" w:space="0" w:color="auto"/>
            <w:bottom w:val="none" w:sz="0" w:space="0" w:color="auto"/>
            <w:right w:val="none" w:sz="0" w:space="0" w:color="auto"/>
          </w:divBdr>
        </w:div>
      </w:divsChild>
    </w:div>
    <w:div w:id="1508715458">
      <w:bodyDiv w:val="1"/>
      <w:marLeft w:val="0"/>
      <w:marRight w:val="0"/>
      <w:marTop w:val="0"/>
      <w:marBottom w:val="0"/>
      <w:divBdr>
        <w:top w:val="none" w:sz="0" w:space="0" w:color="auto"/>
        <w:left w:val="none" w:sz="0" w:space="0" w:color="auto"/>
        <w:bottom w:val="none" w:sz="0" w:space="0" w:color="auto"/>
        <w:right w:val="none" w:sz="0" w:space="0" w:color="auto"/>
      </w:divBdr>
    </w:div>
    <w:div w:id="1509439086">
      <w:bodyDiv w:val="1"/>
      <w:marLeft w:val="0"/>
      <w:marRight w:val="0"/>
      <w:marTop w:val="0"/>
      <w:marBottom w:val="0"/>
      <w:divBdr>
        <w:top w:val="none" w:sz="0" w:space="0" w:color="auto"/>
        <w:left w:val="none" w:sz="0" w:space="0" w:color="auto"/>
        <w:bottom w:val="none" w:sz="0" w:space="0" w:color="auto"/>
        <w:right w:val="none" w:sz="0" w:space="0" w:color="auto"/>
      </w:divBdr>
    </w:div>
    <w:div w:id="1520504353">
      <w:bodyDiv w:val="1"/>
      <w:marLeft w:val="0"/>
      <w:marRight w:val="0"/>
      <w:marTop w:val="0"/>
      <w:marBottom w:val="0"/>
      <w:divBdr>
        <w:top w:val="none" w:sz="0" w:space="0" w:color="auto"/>
        <w:left w:val="none" w:sz="0" w:space="0" w:color="auto"/>
        <w:bottom w:val="none" w:sz="0" w:space="0" w:color="auto"/>
        <w:right w:val="none" w:sz="0" w:space="0" w:color="auto"/>
      </w:divBdr>
    </w:div>
    <w:div w:id="1520969588">
      <w:bodyDiv w:val="1"/>
      <w:marLeft w:val="0"/>
      <w:marRight w:val="0"/>
      <w:marTop w:val="0"/>
      <w:marBottom w:val="0"/>
      <w:divBdr>
        <w:top w:val="none" w:sz="0" w:space="0" w:color="auto"/>
        <w:left w:val="none" w:sz="0" w:space="0" w:color="auto"/>
        <w:bottom w:val="none" w:sz="0" w:space="0" w:color="auto"/>
        <w:right w:val="none" w:sz="0" w:space="0" w:color="auto"/>
      </w:divBdr>
    </w:div>
    <w:div w:id="1521698308">
      <w:bodyDiv w:val="1"/>
      <w:marLeft w:val="0"/>
      <w:marRight w:val="0"/>
      <w:marTop w:val="0"/>
      <w:marBottom w:val="0"/>
      <w:divBdr>
        <w:top w:val="none" w:sz="0" w:space="0" w:color="auto"/>
        <w:left w:val="none" w:sz="0" w:space="0" w:color="auto"/>
        <w:bottom w:val="none" w:sz="0" w:space="0" w:color="auto"/>
        <w:right w:val="none" w:sz="0" w:space="0" w:color="auto"/>
      </w:divBdr>
    </w:div>
    <w:div w:id="1524243612">
      <w:bodyDiv w:val="1"/>
      <w:marLeft w:val="0"/>
      <w:marRight w:val="0"/>
      <w:marTop w:val="0"/>
      <w:marBottom w:val="0"/>
      <w:divBdr>
        <w:top w:val="none" w:sz="0" w:space="0" w:color="auto"/>
        <w:left w:val="none" w:sz="0" w:space="0" w:color="auto"/>
        <w:bottom w:val="none" w:sz="0" w:space="0" w:color="auto"/>
        <w:right w:val="none" w:sz="0" w:space="0" w:color="auto"/>
      </w:divBdr>
    </w:div>
    <w:div w:id="1525709229">
      <w:bodyDiv w:val="1"/>
      <w:marLeft w:val="0"/>
      <w:marRight w:val="0"/>
      <w:marTop w:val="0"/>
      <w:marBottom w:val="0"/>
      <w:divBdr>
        <w:top w:val="none" w:sz="0" w:space="0" w:color="auto"/>
        <w:left w:val="none" w:sz="0" w:space="0" w:color="auto"/>
        <w:bottom w:val="none" w:sz="0" w:space="0" w:color="auto"/>
        <w:right w:val="none" w:sz="0" w:space="0" w:color="auto"/>
      </w:divBdr>
      <w:divsChild>
        <w:div w:id="630135719">
          <w:marLeft w:val="0"/>
          <w:marRight w:val="0"/>
          <w:marTop w:val="0"/>
          <w:marBottom w:val="0"/>
          <w:divBdr>
            <w:top w:val="none" w:sz="0" w:space="0" w:color="auto"/>
            <w:left w:val="none" w:sz="0" w:space="0" w:color="auto"/>
            <w:bottom w:val="none" w:sz="0" w:space="0" w:color="auto"/>
            <w:right w:val="none" w:sz="0" w:space="0" w:color="auto"/>
          </w:divBdr>
          <w:divsChild>
            <w:div w:id="359205359">
              <w:marLeft w:val="0"/>
              <w:marRight w:val="0"/>
              <w:marTop w:val="0"/>
              <w:marBottom w:val="0"/>
              <w:divBdr>
                <w:top w:val="none" w:sz="0" w:space="0" w:color="auto"/>
                <w:left w:val="none" w:sz="0" w:space="0" w:color="auto"/>
                <w:bottom w:val="none" w:sz="0" w:space="0" w:color="auto"/>
                <w:right w:val="none" w:sz="0" w:space="0" w:color="auto"/>
              </w:divBdr>
            </w:div>
          </w:divsChild>
        </w:div>
        <w:div w:id="1568418449">
          <w:marLeft w:val="0"/>
          <w:marRight w:val="0"/>
          <w:marTop w:val="0"/>
          <w:marBottom w:val="0"/>
          <w:divBdr>
            <w:top w:val="none" w:sz="0" w:space="0" w:color="auto"/>
            <w:left w:val="none" w:sz="0" w:space="0" w:color="auto"/>
            <w:bottom w:val="none" w:sz="0" w:space="0" w:color="auto"/>
            <w:right w:val="none" w:sz="0" w:space="0" w:color="auto"/>
          </w:divBdr>
        </w:div>
      </w:divsChild>
    </w:div>
    <w:div w:id="1527479724">
      <w:bodyDiv w:val="1"/>
      <w:marLeft w:val="0"/>
      <w:marRight w:val="0"/>
      <w:marTop w:val="0"/>
      <w:marBottom w:val="0"/>
      <w:divBdr>
        <w:top w:val="none" w:sz="0" w:space="0" w:color="auto"/>
        <w:left w:val="none" w:sz="0" w:space="0" w:color="auto"/>
        <w:bottom w:val="none" w:sz="0" w:space="0" w:color="auto"/>
        <w:right w:val="none" w:sz="0" w:space="0" w:color="auto"/>
      </w:divBdr>
    </w:div>
    <w:div w:id="1537694263">
      <w:bodyDiv w:val="1"/>
      <w:marLeft w:val="0"/>
      <w:marRight w:val="0"/>
      <w:marTop w:val="0"/>
      <w:marBottom w:val="0"/>
      <w:divBdr>
        <w:top w:val="none" w:sz="0" w:space="0" w:color="auto"/>
        <w:left w:val="none" w:sz="0" w:space="0" w:color="auto"/>
        <w:bottom w:val="none" w:sz="0" w:space="0" w:color="auto"/>
        <w:right w:val="none" w:sz="0" w:space="0" w:color="auto"/>
      </w:divBdr>
    </w:div>
    <w:div w:id="1538196019">
      <w:bodyDiv w:val="1"/>
      <w:marLeft w:val="0"/>
      <w:marRight w:val="0"/>
      <w:marTop w:val="0"/>
      <w:marBottom w:val="0"/>
      <w:divBdr>
        <w:top w:val="none" w:sz="0" w:space="0" w:color="auto"/>
        <w:left w:val="none" w:sz="0" w:space="0" w:color="auto"/>
        <w:bottom w:val="none" w:sz="0" w:space="0" w:color="auto"/>
        <w:right w:val="none" w:sz="0" w:space="0" w:color="auto"/>
      </w:divBdr>
    </w:div>
    <w:div w:id="1545942839">
      <w:bodyDiv w:val="1"/>
      <w:marLeft w:val="0"/>
      <w:marRight w:val="0"/>
      <w:marTop w:val="0"/>
      <w:marBottom w:val="0"/>
      <w:divBdr>
        <w:top w:val="none" w:sz="0" w:space="0" w:color="auto"/>
        <w:left w:val="none" w:sz="0" w:space="0" w:color="auto"/>
        <w:bottom w:val="none" w:sz="0" w:space="0" w:color="auto"/>
        <w:right w:val="none" w:sz="0" w:space="0" w:color="auto"/>
      </w:divBdr>
    </w:div>
    <w:div w:id="1556309418">
      <w:bodyDiv w:val="1"/>
      <w:marLeft w:val="0"/>
      <w:marRight w:val="0"/>
      <w:marTop w:val="0"/>
      <w:marBottom w:val="0"/>
      <w:divBdr>
        <w:top w:val="none" w:sz="0" w:space="0" w:color="auto"/>
        <w:left w:val="none" w:sz="0" w:space="0" w:color="auto"/>
        <w:bottom w:val="none" w:sz="0" w:space="0" w:color="auto"/>
        <w:right w:val="none" w:sz="0" w:space="0" w:color="auto"/>
      </w:divBdr>
    </w:div>
    <w:div w:id="1556357454">
      <w:bodyDiv w:val="1"/>
      <w:marLeft w:val="0"/>
      <w:marRight w:val="0"/>
      <w:marTop w:val="0"/>
      <w:marBottom w:val="0"/>
      <w:divBdr>
        <w:top w:val="none" w:sz="0" w:space="0" w:color="auto"/>
        <w:left w:val="none" w:sz="0" w:space="0" w:color="auto"/>
        <w:bottom w:val="none" w:sz="0" w:space="0" w:color="auto"/>
        <w:right w:val="none" w:sz="0" w:space="0" w:color="auto"/>
      </w:divBdr>
    </w:div>
    <w:div w:id="1559633074">
      <w:bodyDiv w:val="1"/>
      <w:marLeft w:val="0"/>
      <w:marRight w:val="0"/>
      <w:marTop w:val="0"/>
      <w:marBottom w:val="0"/>
      <w:divBdr>
        <w:top w:val="none" w:sz="0" w:space="0" w:color="auto"/>
        <w:left w:val="none" w:sz="0" w:space="0" w:color="auto"/>
        <w:bottom w:val="none" w:sz="0" w:space="0" w:color="auto"/>
        <w:right w:val="none" w:sz="0" w:space="0" w:color="auto"/>
      </w:divBdr>
    </w:div>
    <w:div w:id="1560247694">
      <w:bodyDiv w:val="1"/>
      <w:marLeft w:val="0"/>
      <w:marRight w:val="0"/>
      <w:marTop w:val="0"/>
      <w:marBottom w:val="0"/>
      <w:divBdr>
        <w:top w:val="none" w:sz="0" w:space="0" w:color="auto"/>
        <w:left w:val="none" w:sz="0" w:space="0" w:color="auto"/>
        <w:bottom w:val="none" w:sz="0" w:space="0" w:color="auto"/>
        <w:right w:val="none" w:sz="0" w:space="0" w:color="auto"/>
      </w:divBdr>
    </w:div>
    <w:div w:id="1560821246">
      <w:bodyDiv w:val="1"/>
      <w:marLeft w:val="0"/>
      <w:marRight w:val="0"/>
      <w:marTop w:val="0"/>
      <w:marBottom w:val="0"/>
      <w:divBdr>
        <w:top w:val="none" w:sz="0" w:space="0" w:color="auto"/>
        <w:left w:val="none" w:sz="0" w:space="0" w:color="auto"/>
        <w:bottom w:val="none" w:sz="0" w:space="0" w:color="auto"/>
        <w:right w:val="none" w:sz="0" w:space="0" w:color="auto"/>
      </w:divBdr>
      <w:divsChild>
        <w:div w:id="333652238">
          <w:marLeft w:val="0"/>
          <w:marRight w:val="0"/>
          <w:marTop w:val="0"/>
          <w:marBottom w:val="0"/>
          <w:divBdr>
            <w:top w:val="none" w:sz="0" w:space="0" w:color="auto"/>
            <w:left w:val="none" w:sz="0" w:space="0" w:color="auto"/>
            <w:bottom w:val="none" w:sz="0" w:space="0" w:color="auto"/>
            <w:right w:val="none" w:sz="0" w:space="0" w:color="auto"/>
          </w:divBdr>
        </w:div>
        <w:div w:id="377317525">
          <w:marLeft w:val="0"/>
          <w:marRight w:val="0"/>
          <w:marTop w:val="0"/>
          <w:marBottom w:val="0"/>
          <w:divBdr>
            <w:top w:val="none" w:sz="0" w:space="0" w:color="auto"/>
            <w:left w:val="none" w:sz="0" w:space="0" w:color="auto"/>
            <w:bottom w:val="none" w:sz="0" w:space="0" w:color="auto"/>
            <w:right w:val="none" w:sz="0" w:space="0" w:color="auto"/>
          </w:divBdr>
        </w:div>
        <w:div w:id="571543357">
          <w:marLeft w:val="0"/>
          <w:marRight w:val="0"/>
          <w:marTop w:val="0"/>
          <w:marBottom w:val="0"/>
          <w:divBdr>
            <w:top w:val="none" w:sz="0" w:space="0" w:color="auto"/>
            <w:left w:val="none" w:sz="0" w:space="0" w:color="auto"/>
            <w:bottom w:val="none" w:sz="0" w:space="0" w:color="auto"/>
            <w:right w:val="none" w:sz="0" w:space="0" w:color="auto"/>
          </w:divBdr>
        </w:div>
        <w:div w:id="764616055">
          <w:marLeft w:val="0"/>
          <w:marRight w:val="0"/>
          <w:marTop w:val="0"/>
          <w:marBottom w:val="0"/>
          <w:divBdr>
            <w:top w:val="none" w:sz="0" w:space="0" w:color="auto"/>
            <w:left w:val="none" w:sz="0" w:space="0" w:color="auto"/>
            <w:bottom w:val="none" w:sz="0" w:space="0" w:color="auto"/>
            <w:right w:val="none" w:sz="0" w:space="0" w:color="auto"/>
          </w:divBdr>
        </w:div>
        <w:div w:id="808671275">
          <w:marLeft w:val="0"/>
          <w:marRight w:val="0"/>
          <w:marTop w:val="0"/>
          <w:marBottom w:val="0"/>
          <w:divBdr>
            <w:top w:val="none" w:sz="0" w:space="0" w:color="auto"/>
            <w:left w:val="none" w:sz="0" w:space="0" w:color="auto"/>
            <w:bottom w:val="none" w:sz="0" w:space="0" w:color="auto"/>
            <w:right w:val="none" w:sz="0" w:space="0" w:color="auto"/>
          </w:divBdr>
        </w:div>
        <w:div w:id="977343774">
          <w:marLeft w:val="0"/>
          <w:marRight w:val="0"/>
          <w:marTop w:val="0"/>
          <w:marBottom w:val="0"/>
          <w:divBdr>
            <w:top w:val="none" w:sz="0" w:space="0" w:color="auto"/>
            <w:left w:val="none" w:sz="0" w:space="0" w:color="auto"/>
            <w:bottom w:val="none" w:sz="0" w:space="0" w:color="auto"/>
            <w:right w:val="none" w:sz="0" w:space="0" w:color="auto"/>
          </w:divBdr>
        </w:div>
        <w:div w:id="1374689640">
          <w:marLeft w:val="0"/>
          <w:marRight w:val="0"/>
          <w:marTop w:val="0"/>
          <w:marBottom w:val="0"/>
          <w:divBdr>
            <w:top w:val="none" w:sz="0" w:space="0" w:color="auto"/>
            <w:left w:val="none" w:sz="0" w:space="0" w:color="auto"/>
            <w:bottom w:val="none" w:sz="0" w:space="0" w:color="auto"/>
            <w:right w:val="none" w:sz="0" w:space="0" w:color="auto"/>
          </w:divBdr>
        </w:div>
        <w:div w:id="2096629387">
          <w:marLeft w:val="0"/>
          <w:marRight w:val="0"/>
          <w:marTop w:val="0"/>
          <w:marBottom w:val="0"/>
          <w:divBdr>
            <w:top w:val="none" w:sz="0" w:space="0" w:color="auto"/>
            <w:left w:val="none" w:sz="0" w:space="0" w:color="auto"/>
            <w:bottom w:val="none" w:sz="0" w:space="0" w:color="auto"/>
            <w:right w:val="none" w:sz="0" w:space="0" w:color="auto"/>
          </w:divBdr>
        </w:div>
      </w:divsChild>
    </w:div>
    <w:div w:id="1564438983">
      <w:bodyDiv w:val="1"/>
      <w:marLeft w:val="0"/>
      <w:marRight w:val="0"/>
      <w:marTop w:val="0"/>
      <w:marBottom w:val="0"/>
      <w:divBdr>
        <w:top w:val="none" w:sz="0" w:space="0" w:color="auto"/>
        <w:left w:val="none" w:sz="0" w:space="0" w:color="auto"/>
        <w:bottom w:val="none" w:sz="0" w:space="0" w:color="auto"/>
        <w:right w:val="none" w:sz="0" w:space="0" w:color="auto"/>
      </w:divBdr>
    </w:div>
    <w:div w:id="1574704096">
      <w:bodyDiv w:val="1"/>
      <w:marLeft w:val="0"/>
      <w:marRight w:val="0"/>
      <w:marTop w:val="0"/>
      <w:marBottom w:val="0"/>
      <w:divBdr>
        <w:top w:val="none" w:sz="0" w:space="0" w:color="auto"/>
        <w:left w:val="none" w:sz="0" w:space="0" w:color="auto"/>
        <w:bottom w:val="none" w:sz="0" w:space="0" w:color="auto"/>
        <w:right w:val="none" w:sz="0" w:space="0" w:color="auto"/>
      </w:divBdr>
      <w:divsChild>
        <w:div w:id="773790901">
          <w:marLeft w:val="0"/>
          <w:marRight w:val="0"/>
          <w:marTop w:val="0"/>
          <w:marBottom w:val="0"/>
          <w:divBdr>
            <w:top w:val="none" w:sz="0" w:space="0" w:color="auto"/>
            <w:left w:val="none" w:sz="0" w:space="0" w:color="auto"/>
            <w:bottom w:val="none" w:sz="0" w:space="0" w:color="auto"/>
            <w:right w:val="none" w:sz="0" w:space="0" w:color="auto"/>
          </w:divBdr>
        </w:div>
      </w:divsChild>
    </w:div>
    <w:div w:id="1582906925">
      <w:bodyDiv w:val="1"/>
      <w:marLeft w:val="0"/>
      <w:marRight w:val="0"/>
      <w:marTop w:val="0"/>
      <w:marBottom w:val="0"/>
      <w:divBdr>
        <w:top w:val="none" w:sz="0" w:space="0" w:color="auto"/>
        <w:left w:val="none" w:sz="0" w:space="0" w:color="auto"/>
        <w:bottom w:val="none" w:sz="0" w:space="0" w:color="auto"/>
        <w:right w:val="none" w:sz="0" w:space="0" w:color="auto"/>
      </w:divBdr>
    </w:div>
    <w:div w:id="1586501308">
      <w:bodyDiv w:val="1"/>
      <w:marLeft w:val="0"/>
      <w:marRight w:val="0"/>
      <w:marTop w:val="0"/>
      <w:marBottom w:val="0"/>
      <w:divBdr>
        <w:top w:val="none" w:sz="0" w:space="0" w:color="auto"/>
        <w:left w:val="none" w:sz="0" w:space="0" w:color="auto"/>
        <w:bottom w:val="none" w:sz="0" w:space="0" w:color="auto"/>
        <w:right w:val="none" w:sz="0" w:space="0" w:color="auto"/>
      </w:divBdr>
    </w:div>
    <w:div w:id="1590192016">
      <w:bodyDiv w:val="1"/>
      <w:marLeft w:val="0"/>
      <w:marRight w:val="0"/>
      <w:marTop w:val="0"/>
      <w:marBottom w:val="0"/>
      <w:divBdr>
        <w:top w:val="none" w:sz="0" w:space="0" w:color="auto"/>
        <w:left w:val="none" w:sz="0" w:space="0" w:color="auto"/>
        <w:bottom w:val="none" w:sz="0" w:space="0" w:color="auto"/>
        <w:right w:val="none" w:sz="0" w:space="0" w:color="auto"/>
      </w:divBdr>
    </w:div>
    <w:div w:id="1592547207">
      <w:bodyDiv w:val="1"/>
      <w:marLeft w:val="0"/>
      <w:marRight w:val="0"/>
      <w:marTop w:val="0"/>
      <w:marBottom w:val="0"/>
      <w:divBdr>
        <w:top w:val="none" w:sz="0" w:space="0" w:color="auto"/>
        <w:left w:val="none" w:sz="0" w:space="0" w:color="auto"/>
        <w:bottom w:val="none" w:sz="0" w:space="0" w:color="auto"/>
        <w:right w:val="none" w:sz="0" w:space="0" w:color="auto"/>
      </w:divBdr>
    </w:div>
    <w:div w:id="1606882538">
      <w:bodyDiv w:val="1"/>
      <w:marLeft w:val="0"/>
      <w:marRight w:val="0"/>
      <w:marTop w:val="0"/>
      <w:marBottom w:val="0"/>
      <w:divBdr>
        <w:top w:val="none" w:sz="0" w:space="0" w:color="auto"/>
        <w:left w:val="none" w:sz="0" w:space="0" w:color="auto"/>
        <w:bottom w:val="none" w:sz="0" w:space="0" w:color="auto"/>
        <w:right w:val="none" w:sz="0" w:space="0" w:color="auto"/>
      </w:divBdr>
    </w:div>
    <w:div w:id="1608148894">
      <w:bodyDiv w:val="1"/>
      <w:marLeft w:val="0"/>
      <w:marRight w:val="0"/>
      <w:marTop w:val="0"/>
      <w:marBottom w:val="0"/>
      <w:divBdr>
        <w:top w:val="none" w:sz="0" w:space="0" w:color="auto"/>
        <w:left w:val="none" w:sz="0" w:space="0" w:color="auto"/>
        <w:bottom w:val="none" w:sz="0" w:space="0" w:color="auto"/>
        <w:right w:val="none" w:sz="0" w:space="0" w:color="auto"/>
      </w:divBdr>
    </w:div>
    <w:div w:id="1610352573">
      <w:bodyDiv w:val="1"/>
      <w:marLeft w:val="0"/>
      <w:marRight w:val="0"/>
      <w:marTop w:val="0"/>
      <w:marBottom w:val="0"/>
      <w:divBdr>
        <w:top w:val="none" w:sz="0" w:space="0" w:color="auto"/>
        <w:left w:val="none" w:sz="0" w:space="0" w:color="auto"/>
        <w:bottom w:val="none" w:sz="0" w:space="0" w:color="auto"/>
        <w:right w:val="none" w:sz="0" w:space="0" w:color="auto"/>
      </w:divBdr>
    </w:div>
    <w:div w:id="1621456698">
      <w:bodyDiv w:val="1"/>
      <w:marLeft w:val="0"/>
      <w:marRight w:val="0"/>
      <w:marTop w:val="0"/>
      <w:marBottom w:val="0"/>
      <w:divBdr>
        <w:top w:val="none" w:sz="0" w:space="0" w:color="auto"/>
        <w:left w:val="none" w:sz="0" w:space="0" w:color="auto"/>
        <w:bottom w:val="none" w:sz="0" w:space="0" w:color="auto"/>
        <w:right w:val="none" w:sz="0" w:space="0" w:color="auto"/>
      </w:divBdr>
    </w:div>
    <w:div w:id="1621691080">
      <w:bodyDiv w:val="1"/>
      <w:marLeft w:val="0"/>
      <w:marRight w:val="0"/>
      <w:marTop w:val="0"/>
      <w:marBottom w:val="0"/>
      <w:divBdr>
        <w:top w:val="none" w:sz="0" w:space="0" w:color="auto"/>
        <w:left w:val="none" w:sz="0" w:space="0" w:color="auto"/>
        <w:bottom w:val="none" w:sz="0" w:space="0" w:color="auto"/>
        <w:right w:val="none" w:sz="0" w:space="0" w:color="auto"/>
      </w:divBdr>
    </w:div>
    <w:div w:id="1624921556">
      <w:bodyDiv w:val="1"/>
      <w:marLeft w:val="0"/>
      <w:marRight w:val="0"/>
      <w:marTop w:val="0"/>
      <w:marBottom w:val="0"/>
      <w:divBdr>
        <w:top w:val="none" w:sz="0" w:space="0" w:color="auto"/>
        <w:left w:val="none" w:sz="0" w:space="0" w:color="auto"/>
        <w:bottom w:val="none" w:sz="0" w:space="0" w:color="auto"/>
        <w:right w:val="none" w:sz="0" w:space="0" w:color="auto"/>
      </w:divBdr>
    </w:div>
    <w:div w:id="1625038935">
      <w:bodyDiv w:val="1"/>
      <w:marLeft w:val="0"/>
      <w:marRight w:val="0"/>
      <w:marTop w:val="0"/>
      <w:marBottom w:val="0"/>
      <w:divBdr>
        <w:top w:val="none" w:sz="0" w:space="0" w:color="auto"/>
        <w:left w:val="none" w:sz="0" w:space="0" w:color="auto"/>
        <w:bottom w:val="none" w:sz="0" w:space="0" w:color="auto"/>
        <w:right w:val="none" w:sz="0" w:space="0" w:color="auto"/>
      </w:divBdr>
    </w:div>
    <w:div w:id="1626734814">
      <w:bodyDiv w:val="1"/>
      <w:marLeft w:val="0"/>
      <w:marRight w:val="0"/>
      <w:marTop w:val="0"/>
      <w:marBottom w:val="0"/>
      <w:divBdr>
        <w:top w:val="none" w:sz="0" w:space="0" w:color="auto"/>
        <w:left w:val="none" w:sz="0" w:space="0" w:color="auto"/>
        <w:bottom w:val="none" w:sz="0" w:space="0" w:color="auto"/>
        <w:right w:val="none" w:sz="0" w:space="0" w:color="auto"/>
      </w:divBdr>
    </w:div>
    <w:div w:id="1627003647">
      <w:bodyDiv w:val="1"/>
      <w:marLeft w:val="0"/>
      <w:marRight w:val="0"/>
      <w:marTop w:val="0"/>
      <w:marBottom w:val="0"/>
      <w:divBdr>
        <w:top w:val="none" w:sz="0" w:space="0" w:color="auto"/>
        <w:left w:val="none" w:sz="0" w:space="0" w:color="auto"/>
        <w:bottom w:val="none" w:sz="0" w:space="0" w:color="auto"/>
        <w:right w:val="none" w:sz="0" w:space="0" w:color="auto"/>
      </w:divBdr>
    </w:div>
    <w:div w:id="1633905007">
      <w:bodyDiv w:val="1"/>
      <w:marLeft w:val="0"/>
      <w:marRight w:val="0"/>
      <w:marTop w:val="0"/>
      <w:marBottom w:val="0"/>
      <w:divBdr>
        <w:top w:val="none" w:sz="0" w:space="0" w:color="auto"/>
        <w:left w:val="none" w:sz="0" w:space="0" w:color="auto"/>
        <w:bottom w:val="none" w:sz="0" w:space="0" w:color="auto"/>
        <w:right w:val="none" w:sz="0" w:space="0" w:color="auto"/>
      </w:divBdr>
    </w:div>
    <w:div w:id="1635673963">
      <w:bodyDiv w:val="1"/>
      <w:marLeft w:val="0"/>
      <w:marRight w:val="0"/>
      <w:marTop w:val="0"/>
      <w:marBottom w:val="0"/>
      <w:divBdr>
        <w:top w:val="none" w:sz="0" w:space="0" w:color="auto"/>
        <w:left w:val="none" w:sz="0" w:space="0" w:color="auto"/>
        <w:bottom w:val="none" w:sz="0" w:space="0" w:color="auto"/>
        <w:right w:val="none" w:sz="0" w:space="0" w:color="auto"/>
      </w:divBdr>
    </w:div>
    <w:div w:id="1638030878">
      <w:bodyDiv w:val="1"/>
      <w:marLeft w:val="0"/>
      <w:marRight w:val="0"/>
      <w:marTop w:val="0"/>
      <w:marBottom w:val="0"/>
      <w:divBdr>
        <w:top w:val="none" w:sz="0" w:space="0" w:color="auto"/>
        <w:left w:val="none" w:sz="0" w:space="0" w:color="auto"/>
        <w:bottom w:val="none" w:sz="0" w:space="0" w:color="auto"/>
        <w:right w:val="none" w:sz="0" w:space="0" w:color="auto"/>
      </w:divBdr>
    </w:div>
    <w:div w:id="1649169733">
      <w:bodyDiv w:val="1"/>
      <w:marLeft w:val="0"/>
      <w:marRight w:val="0"/>
      <w:marTop w:val="0"/>
      <w:marBottom w:val="0"/>
      <w:divBdr>
        <w:top w:val="none" w:sz="0" w:space="0" w:color="auto"/>
        <w:left w:val="none" w:sz="0" w:space="0" w:color="auto"/>
        <w:bottom w:val="none" w:sz="0" w:space="0" w:color="auto"/>
        <w:right w:val="none" w:sz="0" w:space="0" w:color="auto"/>
      </w:divBdr>
    </w:div>
    <w:div w:id="1651400609">
      <w:bodyDiv w:val="1"/>
      <w:marLeft w:val="0"/>
      <w:marRight w:val="0"/>
      <w:marTop w:val="0"/>
      <w:marBottom w:val="0"/>
      <w:divBdr>
        <w:top w:val="none" w:sz="0" w:space="0" w:color="auto"/>
        <w:left w:val="none" w:sz="0" w:space="0" w:color="auto"/>
        <w:bottom w:val="none" w:sz="0" w:space="0" w:color="auto"/>
        <w:right w:val="none" w:sz="0" w:space="0" w:color="auto"/>
      </w:divBdr>
    </w:div>
    <w:div w:id="1654288981">
      <w:bodyDiv w:val="1"/>
      <w:marLeft w:val="0"/>
      <w:marRight w:val="0"/>
      <w:marTop w:val="0"/>
      <w:marBottom w:val="0"/>
      <w:divBdr>
        <w:top w:val="none" w:sz="0" w:space="0" w:color="auto"/>
        <w:left w:val="none" w:sz="0" w:space="0" w:color="auto"/>
        <w:bottom w:val="none" w:sz="0" w:space="0" w:color="auto"/>
        <w:right w:val="none" w:sz="0" w:space="0" w:color="auto"/>
      </w:divBdr>
    </w:div>
    <w:div w:id="1659114132">
      <w:bodyDiv w:val="1"/>
      <w:marLeft w:val="0"/>
      <w:marRight w:val="0"/>
      <w:marTop w:val="0"/>
      <w:marBottom w:val="0"/>
      <w:divBdr>
        <w:top w:val="none" w:sz="0" w:space="0" w:color="auto"/>
        <w:left w:val="none" w:sz="0" w:space="0" w:color="auto"/>
        <w:bottom w:val="none" w:sz="0" w:space="0" w:color="auto"/>
        <w:right w:val="none" w:sz="0" w:space="0" w:color="auto"/>
      </w:divBdr>
    </w:div>
    <w:div w:id="1661303445">
      <w:bodyDiv w:val="1"/>
      <w:marLeft w:val="0"/>
      <w:marRight w:val="0"/>
      <w:marTop w:val="0"/>
      <w:marBottom w:val="0"/>
      <w:divBdr>
        <w:top w:val="none" w:sz="0" w:space="0" w:color="auto"/>
        <w:left w:val="none" w:sz="0" w:space="0" w:color="auto"/>
        <w:bottom w:val="none" w:sz="0" w:space="0" w:color="auto"/>
        <w:right w:val="none" w:sz="0" w:space="0" w:color="auto"/>
      </w:divBdr>
    </w:div>
    <w:div w:id="1662387123">
      <w:bodyDiv w:val="1"/>
      <w:marLeft w:val="0"/>
      <w:marRight w:val="0"/>
      <w:marTop w:val="0"/>
      <w:marBottom w:val="0"/>
      <w:divBdr>
        <w:top w:val="none" w:sz="0" w:space="0" w:color="auto"/>
        <w:left w:val="none" w:sz="0" w:space="0" w:color="auto"/>
        <w:bottom w:val="none" w:sz="0" w:space="0" w:color="auto"/>
        <w:right w:val="none" w:sz="0" w:space="0" w:color="auto"/>
      </w:divBdr>
    </w:div>
    <w:div w:id="1665350417">
      <w:bodyDiv w:val="1"/>
      <w:marLeft w:val="0"/>
      <w:marRight w:val="0"/>
      <w:marTop w:val="0"/>
      <w:marBottom w:val="0"/>
      <w:divBdr>
        <w:top w:val="none" w:sz="0" w:space="0" w:color="auto"/>
        <w:left w:val="none" w:sz="0" w:space="0" w:color="auto"/>
        <w:bottom w:val="none" w:sz="0" w:space="0" w:color="auto"/>
        <w:right w:val="none" w:sz="0" w:space="0" w:color="auto"/>
      </w:divBdr>
    </w:div>
    <w:div w:id="1676877171">
      <w:bodyDiv w:val="1"/>
      <w:marLeft w:val="0"/>
      <w:marRight w:val="0"/>
      <w:marTop w:val="0"/>
      <w:marBottom w:val="0"/>
      <w:divBdr>
        <w:top w:val="none" w:sz="0" w:space="0" w:color="auto"/>
        <w:left w:val="none" w:sz="0" w:space="0" w:color="auto"/>
        <w:bottom w:val="none" w:sz="0" w:space="0" w:color="auto"/>
        <w:right w:val="none" w:sz="0" w:space="0" w:color="auto"/>
      </w:divBdr>
    </w:div>
    <w:div w:id="1682584793">
      <w:bodyDiv w:val="1"/>
      <w:marLeft w:val="0"/>
      <w:marRight w:val="0"/>
      <w:marTop w:val="0"/>
      <w:marBottom w:val="0"/>
      <w:divBdr>
        <w:top w:val="none" w:sz="0" w:space="0" w:color="auto"/>
        <w:left w:val="none" w:sz="0" w:space="0" w:color="auto"/>
        <w:bottom w:val="none" w:sz="0" w:space="0" w:color="auto"/>
        <w:right w:val="none" w:sz="0" w:space="0" w:color="auto"/>
      </w:divBdr>
    </w:div>
    <w:div w:id="1688826861">
      <w:bodyDiv w:val="1"/>
      <w:marLeft w:val="0"/>
      <w:marRight w:val="0"/>
      <w:marTop w:val="0"/>
      <w:marBottom w:val="0"/>
      <w:divBdr>
        <w:top w:val="none" w:sz="0" w:space="0" w:color="auto"/>
        <w:left w:val="none" w:sz="0" w:space="0" w:color="auto"/>
        <w:bottom w:val="none" w:sz="0" w:space="0" w:color="auto"/>
        <w:right w:val="none" w:sz="0" w:space="0" w:color="auto"/>
      </w:divBdr>
    </w:div>
    <w:div w:id="1703435123">
      <w:bodyDiv w:val="1"/>
      <w:marLeft w:val="0"/>
      <w:marRight w:val="0"/>
      <w:marTop w:val="0"/>
      <w:marBottom w:val="0"/>
      <w:divBdr>
        <w:top w:val="none" w:sz="0" w:space="0" w:color="auto"/>
        <w:left w:val="none" w:sz="0" w:space="0" w:color="auto"/>
        <w:bottom w:val="none" w:sz="0" w:space="0" w:color="auto"/>
        <w:right w:val="none" w:sz="0" w:space="0" w:color="auto"/>
      </w:divBdr>
    </w:div>
    <w:div w:id="1721124831">
      <w:bodyDiv w:val="1"/>
      <w:marLeft w:val="0"/>
      <w:marRight w:val="0"/>
      <w:marTop w:val="0"/>
      <w:marBottom w:val="0"/>
      <w:divBdr>
        <w:top w:val="none" w:sz="0" w:space="0" w:color="auto"/>
        <w:left w:val="none" w:sz="0" w:space="0" w:color="auto"/>
        <w:bottom w:val="none" w:sz="0" w:space="0" w:color="auto"/>
        <w:right w:val="none" w:sz="0" w:space="0" w:color="auto"/>
      </w:divBdr>
    </w:div>
    <w:div w:id="1721125075">
      <w:bodyDiv w:val="1"/>
      <w:marLeft w:val="0"/>
      <w:marRight w:val="0"/>
      <w:marTop w:val="0"/>
      <w:marBottom w:val="0"/>
      <w:divBdr>
        <w:top w:val="none" w:sz="0" w:space="0" w:color="auto"/>
        <w:left w:val="none" w:sz="0" w:space="0" w:color="auto"/>
        <w:bottom w:val="none" w:sz="0" w:space="0" w:color="auto"/>
        <w:right w:val="none" w:sz="0" w:space="0" w:color="auto"/>
      </w:divBdr>
    </w:div>
    <w:div w:id="1723019373">
      <w:bodyDiv w:val="1"/>
      <w:marLeft w:val="0"/>
      <w:marRight w:val="0"/>
      <w:marTop w:val="0"/>
      <w:marBottom w:val="0"/>
      <w:divBdr>
        <w:top w:val="none" w:sz="0" w:space="0" w:color="auto"/>
        <w:left w:val="none" w:sz="0" w:space="0" w:color="auto"/>
        <w:bottom w:val="none" w:sz="0" w:space="0" w:color="auto"/>
        <w:right w:val="none" w:sz="0" w:space="0" w:color="auto"/>
      </w:divBdr>
      <w:divsChild>
        <w:div w:id="21050897">
          <w:marLeft w:val="0"/>
          <w:marRight w:val="0"/>
          <w:marTop w:val="0"/>
          <w:marBottom w:val="0"/>
          <w:divBdr>
            <w:top w:val="none" w:sz="0" w:space="0" w:color="auto"/>
            <w:left w:val="none" w:sz="0" w:space="0" w:color="auto"/>
            <w:bottom w:val="none" w:sz="0" w:space="0" w:color="auto"/>
            <w:right w:val="none" w:sz="0" w:space="0" w:color="auto"/>
          </w:divBdr>
        </w:div>
        <w:div w:id="930548659">
          <w:marLeft w:val="0"/>
          <w:marRight w:val="0"/>
          <w:marTop w:val="0"/>
          <w:marBottom w:val="0"/>
          <w:divBdr>
            <w:top w:val="none" w:sz="0" w:space="0" w:color="auto"/>
            <w:left w:val="none" w:sz="0" w:space="0" w:color="auto"/>
            <w:bottom w:val="none" w:sz="0" w:space="0" w:color="auto"/>
            <w:right w:val="none" w:sz="0" w:space="0" w:color="auto"/>
          </w:divBdr>
        </w:div>
      </w:divsChild>
    </w:div>
    <w:div w:id="1726637959">
      <w:bodyDiv w:val="1"/>
      <w:marLeft w:val="0"/>
      <w:marRight w:val="0"/>
      <w:marTop w:val="0"/>
      <w:marBottom w:val="0"/>
      <w:divBdr>
        <w:top w:val="none" w:sz="0" w:space="0" w:color="auto"/>
        <w:left w:val="none" w:sz="0" w:space="0" w:color="auto"/>
        <w:bottom w:val="none" w:sz="0" w:space="0" w:color="auto"/>
        <w:right w:val="none" w:sz="0" w:space="0" w:color="auto"/>
      </w:divBdr>
    </w:div>
    <w:div w:id="1728337671">
      <w:bodyDiv w:val="1"/>
      <w:marLeft w:val="0"/>
      <w:marRight w:val="0"/>
      <w:marTop w:val="0"/>
      <w:marBottom w:val="0"/>
      <w:divBdr>
        <w:top w:val="none" w:sz="0" w:space="0" w:color="auto"/>
        <w:left w:val="none" w:sz="0" w:space="0" w:color="auto"/>
        <w:bottom w:val="none" w:sz="0" w:space="0" w:color="auto"/>
        <w:right w:val="none" w:sz="0" w:space="0" w:color="auto"/>
      </w:divBdr>
    </w:div>
    <w:div w:id="1732345147">
      <w:bodyDiv w:val="1"/>
      <w:marLeft w:val="0"/>
      <w:marRight w:val="0"/>
      <w:marTop w:val="0"/>
      <w:marBottom w:val="0"/>
      <w:divBdr>
        <w:top w:val="none" w:sz="0" w:space="0" w:color="auto"/>
        <w:left w:val="none" w:sz="0" w:space="0" w:color="auto"/>
        <w:bottom w:val="none" w:sz="0" w:space="0" w:color="auto"/>
        <w:right w:val="none" w:sz="0" w:space="0" w:color="auto"/>
      </w:divBdr>
    </w:div>
    <w:div w:id="1740249983">
      <w:bodyDiv w:val="1"/>
      <w:marLeft w:val="0"/>
      <w:marRight w:val="0"/>
      <w:marTop w:val="0"/>
      <w:marBottom w:val="0"/>
      <w:divBdr>
        <w:top w:val="none" w:sz="0" w:space="0" w:color="auto"/>
        <w:left w:val="none" w:sz="0" w:space="0" w:color="auto"/>
        <w:bottom w:val="none" w:sz="0" w:space="0" w:color="auto"/>
        <w:right w:val="none" w:sz="0" w:space="0" w:color="auto"/>
      </w:divBdr>
    </w:div>
    <w:div w:id="1747527748">
      <w:bodyDiv w:val="1"/>
      <w:marLeft w:val="0"/>
      <w:marRight w:val="0"/>
      <w:marTop w:val="0"/>
      <w:marBottom w:val="0"/>
      <w:divBdr>
        <w:top w:val="none" w:sz="0" w:space="0" w:color="auto"/>
        <w:left w:val="none" w:sz="0" w:space="0" w:color="auto"/>
        <w:bottom w:val="none" w:sz="0" w:space="0" w:color="auto"/>
        <w:right w:val="none" w:sz="0" w:space="0" w:color="auto"/>
      </w:divBdr>
    </w:div>
    <w:div w:id="1756245335">
      <w:bodyDiv w:val="1"/>
      <w:marLeft w:val="0"/>
      <w:marRight w:val="0"/>
      <w:marTop w:val="0"/>
      <w:marBottom w:val="0"/>
      <w:divBdr>
        <w:top w:val="none" w:sz="0" w:space="0" w:color="auto"/>
        <w:left w:val="none" w:sz="0" w:space="0" w:color="auto"/>
        <w:bottom w:val="none" w:sz="0" w:space="0" w:color="auto"/>
        <w:right w:val="none" w:sz="0" w:space="0" w:color="auto"/>
      </w:divBdr>
      <w:divsChild>
        <w:div w:id="772677143">
          <w:marLeft w:val="0"/>
          <w:marRight w:val="0"/>
          <w:marTop w:val="0"/>
          <w:marBottom w:val="0"/>
          <w:divBdr>
            <w:top w:val="none" w:sz="0" w:space="0" w:color="auto"/>
            <w:left w:val="none" w:sz="0" w:space="0" w:color="auto"/>
            <w:bottom w:val="none" w:sz="0" w:space="0" w:color="auto"/>
            <w:right w:val="none" w:sz="0" w:space="0" w:color="auto"/>
          </w:divBdr>
        </w:div>
        <w:div w:id="1752465012">
          <w:marLeft w:val="0"/>
          <w:marRight w:val="0"/>
          <w:marTop w:val="0"/>
          <w:marBottom w:val="0"/>
          <w:divBdr>
            <w:top w:val="none" w:sz="0" w:space="0" w:color="auto"/>
            <w:left w:val="none" w:sz="0" w:space="0" w:color="auto"/>
            <w:bottom w:val="none" w:sz="0" w:space="0" w:color="auto"/>
            <w:right w:val="none" w:sz="0" w:space="0" w:color="auto"/>
          </w:divBdr>
        </w:div>
      </w:divsChild>
    </w:div>
    <w:div w:id="1756317057">
      <w:bodyDiv w:val="1"/>
      <w:marLeft w:val="0"/>
      <w:marRight w:val="0"/>
      <w:marTop w:val="0"/>
      <w:marBottom w:val="0"/>
      <w:divBdr>
        <w:top w:val="none" w:sz="0" w:space="0" w:color="auto"/>
        <w:left w:val="none" w:sz="0" w:space="0" w:color="auto"/>
        <w:bottom w:val="none" w:sz="0" w:space="0" w:color="auto"/>
        <w:right w:val="none" w:sz="0" w:space="0" w:color="auto"/>
      </w:divBdr>
    </w:div>
    <w:div w:id="1757051252">
      <w:bodyDiv w:val="1"/>
      <w:marLeft w:val="0"/>
      <w:marRight w:val="0"/>
      <w:marTop w:val="0"/>
      <w:marBottom w:val="0"/>
      <w:divBdr>
        <w:top w:val="none" w:sz="0" w:space="0" w:color="auto"/>
        <w:left w:val="none" w:sz="0" w:space="0" w:color="auto"/>
        <w:bottom w:val="none" w:sz="0" w:space="0" w:color="auto"/>
        <w:right w:val="none" w:sz="0" w:space="0" w:color="auto"/>
      </w:divBdr>
    </w:div>
    <w:div w:id="1757169643">
      <w:bodyDiv w:val="1"/>
      <w:marLeft w:val="0"/>
      <w:marRight w:val="0"/>
      <w:marTop w:val="0"/>
      <w:marBottom w:val="0"/>
      <w:divBdr>
        <w:top w:val="none" w:sz="0" w:space="0" w:color="auto"/>
        <w:left w:val="none" w:sz="0" w:space="0" w:color="auto"/>
        <w:bottom w:val="none" w:sz="0" w:space="0" w:color="auto"/>
        <w:right w:val="none" w:sz="0" w:space="0" w:color="auto"/>
      </w:divBdr>
    </w:div>
    <w:div w:id="1773669863">
      <w:bodyDiv w:val="1"/>
      <w:marLeft w:val="0"/>
      <w:marRight w:val="0"/>
      <w:marTop w:val="0"/>
      <w:marBottom w:val="0"/>
      <w:divBdr>
        <w:top w:val="none" w:sz="0" w:space="0" w:color="auto"/>
        <w:left w:val="none" w:sz="0" w:space="0" w:color="auto"/>
        <w:bottom w:val="none" w:sz="0" w:space="0" w:color="auto"/>
        <w:right w:val="none" w:sz="0" w:space="0" w:color="auto"/>
      </w:divBdr>
    </w:div>
    <w:div w:id="1778602065">
      <w:bodyDiv w:val="1"/>
      <w:marLeft w:val="0"/>
      <w:marRight w:val="0"/>
      <w:marTop w:val="0"/>
      <w:marBottom w:val="0"/>
      <w:divBdr>
        <w:top w:val="none" w:sz="0" w:space="0" w:color="auto"/>
        <w:left w:val="none" w:sz="0" w:space="0" w:color="auto"/>
        <w:bottom w:val="none" w:sz="0" w:space="0" w:color="auto"/>
        <w:right w:val="none" w:sz="0" w:space="0" w:color="auto"/>
      </w:divBdr>
    </w:div>
    <w:div w:id="1784420172">
      <w:bodyDiv w:val="1"/>
      <w:marLeft w:val="0"/>
      <w:marRight w:val="0"/>
      <w:marTop w:val="0"/>
      <w:marBottom w:val="0"/>
      <w:divBdr>
        <w:top w:val="none" w:sz="0" w:space="0" w:color="auto"/>
        <w:left w:val="none" w:sz="0" w:space="0" w:color="auto"/>
        <w:bottom w:val="none" w:sz="0" w:space="0" w:color="auto"/>
        <w:right w:val="none" w:sz="0" w:space="0" w:color="auto"/>
      </w:divBdr>
    </w:div>
    <w:div w:id="1789817265">
      <w:bodyDiv w:val="1"/>
      <w:marLeft w:val="0"/>
      <w:marRight w:val="0"/>
      <w:marTop w:val="0"/>
      <w:marBottom w:val="0"/>
      <w:divBdr>
        <w:top w:val="none" w:sz="0" w:space="0" w:color="auto"/>
        <w:left w:val="none" w:sz="0" w:space="0" w:color="auto"/>
        <w:bottom w:val="none" w:sz="0" w:space="0" w:color="auto"/>
        <w:right w:val="none" w:sz="0" w:space="0" w:color="auto"/>
      </w:divBdr>
    </w:div>
    <w:div w:id="1790052300">
      <w:bodyDiv w:val="1"/>
      <w:marLeft w:val="0"/>
      <w:marRight w:val="0"/>
      <w:marTop w:val="0"/>
      <w:marBottom w:val="0"/>
      <w:divBdr>
        <w:top w:val="none" w:sz="0" w:space="0" w:color="auto"/>
        <w:left w:val="none" w:sz="0" w:space="0" w:color="auto"/>
        <w:bottom w:val="none" w:sz="0" w:space="0" w:color="auto"/>
        <w:right w:val="none" w:sz="0" w:space="0" w:color="auto"/>
      </w:divBdr>
    </w:div>
    <w:div w:id="1791168582">
      <w:bodyDiv w:val="1"/>
      <w:marLeft w:val="0"/>
      <w:marRight w:val="0"/>
      <w:marTop w:val="0"/>
      <w:marBottom w:val="0"/>
      <w:divBdr>
        <w:top w:val="none" w:sz="0" w:space="0" w:color="auto"/>
        <w:left w:val="none" w:sz="0" w:space="0" w:color="auto"/>
        <w:bottom w:val="none" w:sz="0" w:space="0" w:color="auto"/>
        <w:right w:val="none" w:sz="0" w:space="0" w:color="auto"/>
      </w:divBdr>
    </w:div>
    <w:div w:id="1810319682">
      <w:bodyDiv w:val="1"/>
      <w:marLeft w:val="0"/>
      <w:marRight w:val="0"/>
      <w:marTop w:val="0"/>
      <w:marBottom w:val="0"/>
      <w:divBdr>
        <w:top w:val="none" w:sz="0" w:space="0" w:color="auto"/>
        <w:left w:val="none" w:sz="0" w:space="0" w:color="auto"/>
        <w:bottom w:val="none" w:sz="0" w:space="0" w:color="auto"/>
        <w:right w:val="none" w:sz="0" w:space="0" w:color="auto"/>
      </w:divBdr>
    </w:div>
    <w:div w:id="1812866817">
      <w:bodyDiv w:val="1"/>
      <w:marLeft w:val="0"/>
      <w:marRight w:val="0"/>
      <w:marTop w:val="0"/>
      <w:marBottom w:val="0"/>
      <w:divBdr>
        <w:top w:val="none" w:sz="0" w:space="0" w:color="auto"/>
        <w:left w:val="none" w:sz="0" w:space="0" w:color="auto"/>
        <w:bottom w:val="none" w:sz="0" w:space="0" w:color="auto"/>
        <w:right w:val="none" w:sz="0" w:space="0" w:color="auto"/>
      </w:divBdr>
    </w:div>
    <w:div w:id="1813447621">
      <w:bodyDiv w:val="1"/>
      <w:marLeft w:val="0"/>
      <w:marRight w:val="0"/>
      <w:marTop w:val="0"/>
      <w:marBottom w:val="0"/>
      <w:divBdr>
        <w:top w:val="none" w:sz="0" w:space="0" w:color="auto"/>
        <w:left w:val="none" w:sz="0" w:space="0" w:color="auto"/>
        <w:bottom w:val="none" w:sz="0" w:space="0" w:color="auto"/>
        <w:right w:val="none" w:sz="0" w:space="0" w:color="auto"/>
      </w:divBdr>
      <w:divsChild>
        <w:div w:id="227418055">
          <w:marLeft w:val="0"/>
          <w:marRight w:val="0"/>
          <w:marTop w:val="0"/>
          <w:marBottom w:val="0"/>
          <w:divBdr>
            <w:top w:val="none" w:sz="0" w:space="0" w:color="auto"/>
            <w:left w:val="none" w:sz="0" w:space="0" w:color="auto"/>
            <w:bottom w:val="none" w:sz="0" w:space="0" w:color="auto"/>
            <w:right w:val="none" w:sz="0" w:space="0" w:color="auto"/>
          </w:divBdr>
        </w:div>
      </w:divsChild>
    </w:div>
    <w:div w:id="1818065445">
      <w:bodyDiv w:val="1"/>
      <w:marLeft w:val="0"/>
      <w:marRight w:val="0"/>
      <w:marTop w:val="0"/>
      <w:marBottom w:val="0"/>
      <w:divBdr>
        <w:top w:val="none" w:sz="0" w:space="0" w:color="auto"/>
        <w:left w:val="none" w:sz="0" w:space="0" w:color="auto"/>
        <w:bottom w:val="none" w:sz="0" w:space="0" w:color="auto"/>
        <w:right w:val="none" w:sz="0" w:space="0" w:color="auto"/>
      </w:divBdr>
    </w:div>
    <w:div w:id="1819957248">
      <w:bodyDiv w:val="1"/>
      <w:marLeft w:val="0"/>
      <w:marRight w:val="0"/>
      <w:marTop w:val="0"/>
      <w:marBottom w:val="0"/>
      <w:divBdr>
        <w:top w:val="none" w:sz="0" w:space="0" w:color="auto"/>
        <w:left w:val="none" w:sz="0" w:space="0" w:color="auto"/>
        <w:bottom w:val="none" w:sz="0" w:space="0" w:color="auto"/>
        <w:right w:val="none" w:sz="0" w:space="0" w:color="auto"/>
      </w:divBdr>
    </w:div>
    <w:div w:id="1827551538">
      <w:bodyDiv w:val="1"/>
      <w:marLeft w:val="0"/>
      <w:marRight w:val="0"/>
      <w:marTop w:val="0"/>
      <w:marBottom w:val="0"/>
      <w:divBdr>
        <w:top w:val="none" w:sz="0" w:space="0" w:color="auto"/>
        <w:left w:val="none" w:sz="0" w:space="0" w:color="auto"/>
        <w:bottom w:val="none" w:sz="0" w:space="0" w:color="auto"/>
        <w:right w:val="none" w:sz="0" w:space="0" w:color="auto"/>
      </w:divBdr>
    </w:div>
    <w:div w:id="1830705764">
      <w:bodyDiv w:val="1"/>
      <w:marLeft w:val="0"/>
      <w:marRight w:val="0"/>
      <w:marTop w:val="0"/>
      <w:marBottom w:val="0"/>
      <w:divBdr>
        <w:top w:val="none" w:sz="0" w:space="0" w:color="auto"/>
        <w:left w:val="none" w:sz="0" w:space="0" w:color="auto"/>
        <w:bottom w:val="none" w:sz="0" w:space="0" w:color="auto"/>
        <w:right w:val="none" w:sz="0" w:space="0" w:color="auto"/>
      </w:divBdr>
    </w:div>
    <w:div w:id="1841966453">
      <w:bodyDiv w:val="1"/>
      <w:marLeft w:val="0"/>
      <w:marRight w:val="0"/>
      <w:marTop w:val="0"/>
      <w:marBottom w:val="0"/>
      <w:divBdr>
        <w:top w:val="none" w:sz="0" w:space="0" w:color="auto"/>
        <w:left w:val="none" w:sz="0" w:space="0" w:color="auto"/>
        <w:bottom w:val="none" w:sz="0" w:space="0" w:color="auto"/>
        <w:right w:val="none" w:sz="0" w:space="0" w:color="auto"/>
      </w:divBdr>
    </w:div>
    <w:div w:id="1842356506">
      <w:bodyDiv w:val="1"/>
      <w:marLeft w:val="0"/>
      <w:marRight w:val="0"/>
      <w:marTop w:val="0"/>
      <w:marBottom w:val="0"/>
      <w:divBdr>
        <w:top w:val="none" w:sz="0" w:space="0" w:color="auto"/>
        <w:left w:val="none" w:sz="0" w:space="0" w:color="auto"/>
        <w:bottom w:val="none" w:sz="0" w:space="0" w:color="auto"/>
        <w:right w:val="none" w:sz="0" w:space="0" w:color="auto"/>
      </w:divBdr>
    </w:div>
    <w:div w:id="1850023320">
      <w:bodyDiv w:val="1"/>
      <w:marLeft w:val="0"/>
      <w:marRight w:val="0"/>
      <w:marTop w:val="0"/>
      <w:marBottom w:val="0"/>
      <w:divBdr>
        <w:top w:val="none" w:sz="0" w:space="0" w:color="auto"/>
        <w:left w:val="none" w:sz="0" w:space="0" w:color="auto"/>
        <w:bottom w:val="none" w:sz="0" w:space="0" w:color="auto"/>
        <w:right w:val="none" w:sz="0" w:space="0" w:color="auto"/>
      </w:divBdr>
    </w:div>
    <w:div w:id="1861122608">
      <w:bodyDiv w:val="1"/>
      <w:marLeft w:val="0"/>
      <w:marRight w:val="0"/>
      <w:marTop w:val="0"/>
      <w:marBottom w:val="0"/>
      <w:divBdr>
        <w:top w:val="none" w:sz="0" w:space="0" w:color="auto"/>
        <w:left w:val="none" w:sz="0" w:space="0" w:color="auto"/>
        <w:bottom w:val="none" w:sz="0" w:space="0" w:color="auto"/>
        <w:right w:val="none" w:sz="0" w:space="0" w:color="auto"/>
      </w:divBdr>
    </w:div>
    <w:div w:id="1873763953">
      <w:bodyDiv w:val="1"/>
      <w:marLeft w:val="0"/>
      <w:marRight w:val="0"/>
      <w:marTop w:val="0"/>
      <w:marBottom w:val="0"/>
      <w:divBdr>
        <w:top w:val="none" w:sz="0" w:space="0" w:color="auto"/>
        <w:left w:val="none" w:sz="0" w:space="0" w:color="auto"/>
        <w:bottom w:val="none" w:sz="0" w:space="0" w:color="auto"/>
        <w:right w:val="none" w:sz="0" w:space="0" w:color="auto"/>
      </w:divBdr>
    </w:div>
    <w:div w:id="1877615948">
      <w:bodyDiv w:val="1"/>
      <w:marLeft w:val="0"/>
      <w:marRight w:val="0"/>
      <w:marTop w:val="0"/>
      <w:marBottom w:val="0"/>
      <w:divBdr>
        <w:top w:val="none" w:sz="0" w:space="0" w:color="auto"/>
        <w:left w:val="none" w:sz="0" w:space="0" w:color="auto"/>
        <w:bottom w:val="none" w:sz="0" w:space="0" w:color="auto"/>
        <w:right w:val="none" w:sz="0" w:space="0" w:color="auto"/>
      </w:divBdr>
    </w:div>
    <w:div w:id="1880892537">
      <w:bodyDiv w:val="1"/>
      <w:marLeft w:val="0"/>
      <w:marRight w:val="0"/>
      <w:marTop w:val="0"/>
      <w:marBottom w:val="0"/>
      <w:divBdr>
        <w:top w:val="none" w:sz="0" w:space="0" w:color="auto"/>
        <w:left w:val="none" w:sz="0" w:space="0" w:color="auto"/>
        <w:bottom w:val="none" w:sz="0" w:space="0" w:color="auto"/>
        <w:right w:val="none" w:sz="0" w:space="0" w:color="auto"/>
      </w:divBdr>
    </w:div>
    <w:div w:id="1882549706">
      <w:bodyDiv w:val="1"/>
      <w:marLeft w:val="0"/>
      <w:marRight w:val="0"/>
      <w:marTop w:val="0"/>
      <w:marBottom w:val="0"/>
      <w:divBdr>
        <w:top w:val="none" w:sz="0" w:space="0" w:color="auto"/>
        <w:left w:val="none" w:sz="0" w:space="0" w:color="auto"/>
        <w:bottom w:val="none" w:sz="0" w:space="0" w:color="auto"/>
        <w:right w:val="none" w:sz="0" w:space="0" w:color="auto"/>
      </w:divBdr>
    </w:div>
    <w:div w:id="1884707994">
      <w:bodyDiv w:val="1"/>
      <w:marLeft w:val="0"/>
      <w:marRight w:val="0"/>
      <w:marTop w:val="0"/>
      <w:marBottom w:val="0"/>
      <w:divBdr>
        <w:top w:val="none" w:sz="0" w:space="0" w:color="auto"/>
        <w:left w:val="none" w:sz="0" w:space="0" w:color="auto"/>
        <w:bottom w:val="none" w:sz="0" w:space="0" w:color="auto"/>
        <w:right w:val="none" w:sz="0" w:space="0" w:color="auto"/>
      </w:divBdr>
    </w:div>
    <w:div w:id="1886747268">
      <w:bodyDiv w:val="1"/>
      <w:marLeft w:val="0"/>
      <w:marRight w:val="0"/>
      <w:marTop w:val="0"/>
      <w:marBottom w:val="0"/>
      <w:divBdr>
        <w:top w:val="none" w:sz="0" w:space="0" w:color="auto"/>
        <w:left w:val="none" w:sz="0" w:space="0" w:color="auto"/>
        <w:bottom w:val="none" w:sz="0" w:space="0" w:color="auto"/>
        <w:right w:val="none" w:sz="0" w:space="0" w:color="auto"/>
      </w:divBdr>
      <w:divsChild>
        <w:div w:id="506988484">
          <w:marLeft w:val="0"/>
          <w:marRight w:val="0"/>
          <w:marTop w:val="0"/>
          <w:marBottom w:val="0"/>
          <w:divBdr>
            <w:top w:val="none" w:sz="0" w:space="0" w:color="auto"/>
            <w:left w:val="none" w:sz="0" w:space="0" w:color="auto"/>
            <w:bottom w:val="none" w:sz="0" w:space="0" w:color="auto"/>
            <w:right w:val="none" w:sz="0" w:space="0" w:color="auto"/>
          </w:divBdr>
        </w:div>
        <w:div w:id="2019653618">
          <w:marLeft w:val="0"/>
          <w:marRight w:val="0"/>
          <w:marTop w:val="0"/>
          <w:marBottom w:val="0"/>
          <w:divBdr>
            <w:top w:val="none" w:sz="0" w:space="0" w:color="auto"/>
            <w:left w:val="none" w:sz="0" w:space="0" w:color="auto"/>
            <w:bottom w:val="none" w:sz="0" w:space="0" w:color="auto"/>
            <w:right w:val="none" w:sz="0" w:space="0" w:color="auto"/>
          </w:divBdr>
        </w:div>
      </w:divsChild>
    </w:div>
    <w:div w:id="1892841776">
      <w:bodyDiv w:val="1"/>
      <w:marLeft w:val="0"/>
      <w:marRight w:val="0"/>
      <w:marTop w:val="0"/>
      <w:marBottom w:val="0"/>
      <w:divBdr>
        <w:top w:val="none" w:sz="0" w:space="0" w:color="auto"/>
        <w:left w:val="none" w:sz="0" w:space="0" w:color="auto"/>
        <w:bottom w:val="none" w:sz="0" w:space="0" w:color="auto"/>
        <w:right w:val="none" w:sz="0" w:space="0" w:color="auto"/>
      </w:divBdr>
      <w:divsChild>
        <w:div w:id="310869137">
          <w:marLeft w:val="0"/>
          <w:marRight w:val="0"/>
          <w:marTop w:val="0"/>
          <w:marBottom w:val="0"/>
          <w:divBdr>
            <w:top w:val="none" w:sz="0" w:space="0" w:color="auto"/>
            <w:left w:val="none" w:sz="0" w:space="0" w:color="auto"/>
            <w:bottom w:val="none" w:sz="0" w:space="0" w:color="auto"/>
            <w:right w:val="none" w:sz="0" w:space="0" w:color="auto"/>
          </w:divBdr>
        </w:div>
      </w:divsChild>
    </w:div>
    <w:div w:id="1904830041">
      <w:bodyDiv w:val="1"/>
      <w:marLeft w:val="0"/>
      <w:marRight w:val="0"/>
      <w:marTop w:val="0"/>
      <w:marBottom w:val="0"/>
      <w:divBdr>
        <w:top w:val="none" w:sz="0" w:space="0" w:color="auto"/>
        <w:left w:val="none" w:sz="0" w:space="0" w:color="auto"/>
        <w:bottom w:val="none" w:sz="0" w:space="0" w:color="auto"/>
        <w:right w:val="none" w:sz="0" w:space="0" w:color="auto"/>
      </w:divBdr>
    </w:div>
    <w:div w:id="1908295856">
      <w:bodyDiv w:val="1"/>
      <w:marLeft w:val="0"/>
      <w:marRight w:val="0"/>
      <w:marTop w:val="0"/>
      <w:marBottom w:val="0"/>
      <w:divBdr>
        <w:top w:val="none" w:sz="0" w:space="0" w:color="auto"/>
        <w:left w:val="none" w:sz="0" w:space="0" w:color="auto"/>
        <w:bottom w:val="none" w:sz="0" w:space="0" w:color="auto"/>
        <w:right w:val="none" w:sz="0" w:space="0" w:color="auto"/>
      </w:divBdr>
    </w:div>
    <w:div w:id="1912541326">
      <w:bodyDiv w:val="1"/>
      <w:marLeft w:val="0"/>
      <w:marRight w:val="0"/>
      <w:marTop w:val="0"/>
      <w:marBottom w:val="0"/>
      <w:divBdr>
        <w:top w:val="none" w:sz="0" w:space="0" w:color="auto"/>
        <w:left w:val="none" w:sz="0" w:space="0" w:color="auto"/>
        <w:bottom w:val="none" w:sz="0" w:space="0" w:color="auto"/>
        <w:right w:val="none" w:sz="0" w:space="0" w:color="auto"/>
      </w:divBdr>
    </w:div>
    <w:div w:id="1916040090">
      <w:bodyDiv w:val="1"/>
      <w:marLeft w:val="0"/>
      <w:marRight w:val="0"/>
      <w:marTop w:val="0"/>
      <w:marBottom w:val="0"/>
      <w:divBdr>
        <w:top w:val="none" w:sz="0" w:space="0" w:color="auto"/>
        <w:left w:val="none" w:sz="0" w:space="0" w:color="auto"/>
        <w:bottom w:val="none" w:sz="0" w:space="0" w:color="auto"/>
        <w:right w:val="none" w:sz="0" w:space="0" w:color="auto"/>
      </w:divBdr>
    </w:div>
    <w:div w:id="1937321552">
      <w:bodyDiv w:val="1"/>
      <w:marLeft w:val="0"/>
      <w:marRight w:val="0"/>
      <w:marTop w:val="0"/>
      <w:marBottom w:val="0"/>
      <w:divBdr>
        <w:top w:val="none" w:sz="0" w:space="0" w:color="auto"/>
        <w:left w:val="none" w:sz="0" w:space="0" w:color="auto"/>
        <w:bottom w:val="none" w:sz="0" w:space="0" w:color="auto"/>
        <w:right w:val="none" w:sz="0" w:space="0" w:color="auto"/>
      </w:divBdr>
    </w:div>
    <w:div w:id="1963416265">
      <w:bodyDiv w:val="1"/>
      <w:marLeft w:val="0"/>
      <w:marRight w:val="0"/>
      <w:marTop w:val="0"/>
      <w:marBottom w:val="0"/>
      <w:divBdr>
        <w:top w:val="none" w:sz="0" w:space="0" w:color="auto"/>
        <w:left w:val="none" w:sz="0" w:space="0" w:color="auto"/>
        <w:bottom w:val="none" w:sz="0" w:space="0" w:color="auto"/>
        <w:right w:val="none" w:sz="0" w:space="0" w:color="auto"/>
      </w:divBdr>
    </w:div>
    <w:div w:id="1963729892">
      <w:bodyDiv w:val="1"/>
      <w:marLeft w:val="0"/>
      <w:marRight w:val="0"/>
      <w:marTop w:val="0"/>
      <w:marBottom w:val="0"/>
      <w:divBdr>
        <w:top w:val="none" w:sz="0" w:space="0" w:color="auto"/>
        <w:left w:val="none" w:sz="0" w:space="0" w:color="auto"/>
        <w:bottom w:val="none" w:sz="0" w:space="0" w:color="auto"/>
        <w:right w:val="none" w:sz="0" w:space="0" w:color="auto"/>
      </w:divBdr>
    </w:div>
    <w:div w:id="1966152827">
      <w:bodyDiv w:val="1"/>
      <w:marLeft w:val="0"/>
      <w:marRight w:val="0"/>
      <w:marTop w:val="0"/>
      <w:marBottom w:val="0"/>
      <w:divBdr>
        <w:top w:val="none" w:sz="0" w:space="0" w:color="auto"/>
        <w:left w:val="none" w:sz="0" w:space="0" w:color="auto"/>
        <w:bottom w:val="none" w:sz="0" w:space="0" w:color="auto"/>
        <w:right w:val="none" w:sz="0" w:space="0" w:color="auto"/>
      </w:divBdr>
    </w:div>
    <w:div w:id="1967739440">
      <w:bodyDiv w:val="1"/>
      <w:marLeft w:val="0"/>
      <w:marRight w:val="0"/>
      <w:marTop w:val="0"/>
      <w:marBottom w:val="0"/>
      <w:divBdr>
        <w:top w:val="none" w:sz="0" w:space="0" w:color="auto"/>
        <w:left w:val="none" w:sz="0" w:space="0" w:color="auto"/>
        <w:bottom w:val="none" w:sz="0" w:space="0" w:color="auto"/>
        <w:right w:val="none" w:sz="0" w:space="0" w:color="auto"/>
      </w:divBdr>
    </w:div>
    <w:div w:id="1969116781">
      <w:bodyDiv w:val="1"/>
      <w:marLeft w:val="0"/>
      <w:marRight w:val="0"/>
      <w:marTop w:val="0"/>
      <w:marBottom w:val="0"/>
      <w:divBdr>
        <w:top w:val="none" w:sz="0" w:space="0" w:color="auto"/>
        <w:left w:val="none" w:sz="0" w:space="0" w:color="auto"/>
        <w:bottom w:val="none" w:sz="0" w:space="0" w:color="auto"/>
        <w:right w:val="none" w:sz="0" w:space="0" w:color="auto"/>
      </w:divBdr>
    </w:div>
    <w:div w:id="1986618605">
      <w:bodyDiv w:val="1"/>
      <w:marLeft w:val="0"/>
      <w:marRight w:val="0"/>
      <w:marTop w:val="0"/>
      <w:marBottom w:val="0"/>
      <w:divBdr>
        <w:top w:val="none" w:sz="0" w:space="0" w:color="auto"/>
        <w:left w:val="none" w:sz="0" w:space="0" w:color="auto"/>
        <w:bottom w:val="none" w:sz="0" w:space="0" w:color="auto"/>
        <w:right w:val="none" w:sz="0" w:space="0" w:color="auto"/>
      </w:divBdr>
    </w:div>
    <w:div w:id="1989281987">
      <w:bodyDiv w:val="1"/>
      <w:marLeft w:val="0"/>
      <w:marRight w:val="0"/>
      <w:marTop w:val="0"/>
      <w:marBottom w:val="0"/>
      <w:divBdr>
        <w:top w:val="none" w:sz="0" w:space="0" w:color="auto"/>
        <w:left w:val="none" w:sz="0" w:space="0" w:color="auto"/>
        <w:bottom w:val="none" w:sz="0" w:space="0" w:color="auto"/>
        <w:right w:val="none" w:sz="0" w:space="0" w:color="auto"/>
      </w:divBdr>
    </w:div>
    <w:div w:id="1998997398">
      <w:bodyDiv w:val="1"/>
      <w:marLeft w:val="0"/>
      <w:marRight w:val="0"/>
      <w:marTop w:val="0"/>
      <w:marBottom w:val="0"/>
      <w:divBdr>
        <w:top w:val="none" w:sz="0" w:space="0" w:color="auto"/>
        <w:left w:val="none" w:sz="0" w:space="0" w:color="auto"/>
        <w:bottom w:val="none" w:sz="0" w:space="0" w:color="auto"/>
        <w:right w:val="none" w:sz="0" w:space="0" w:color="auto"/>
      </w:divBdr>
    </w:div>
    <w:div w:id="2005163830">
      <w:bodyDiv w:val="1"/>
      <w:marLeft w:val="0"/>
      <w:marRight w:val="0"/>
      <w:marTop w:val="0"/>
      <w:marBottom w:val="0"/>
      <w:divBdr>
        <w:top w:val="none" w:sz="0" w:space="0" w:color="auto"/>
        <w:left w:val="none" w:sz="0" w:space="0" w:color="auto"/>
        <w:bottom w:val="none" w:sz="0" w:space="0" w:color="auto"/>
        <w:right w:val="none" w:sz="0" w:space="0" w:color="auto"/>
      </w:divBdr>
    </w:div>
    <w:div w:id="2006014396">
      <w:bodyDiv w:val="1"/>
      <w:marLeft w:val="0"/>
      <w:marRight w:val="0"/>
      <w:marTop w:val="0"/>
      <w:marBottom w:val="0"/>
      <w:divBdr>
        <w:top w:val="none" w:sz="0" w:space="0" w:color="auto"/>
        <w:left w:val="none" w:sz="0" w:space="0" w:color="auto"/>
        <w:bottom w:val="none" w:sz="0" w:space="0" w:color="auto"/>
        <w:right w:val="none" w:sz="0" w:space="0" w:color="auto"/>
      </w:divBdr>
    </w:div>
    <w:div w:id="2006977761">
      <w:bodyDiv w:val="1"/>
      <w:marLeft w:val="0"/>
      <w:marRight w:val="0"/>
      <w:marTop w:val="0"/>
      <w:marBottom w:val="0"/>
      <w:divBdr>
        <w:top w:val="none" w:sz="0" w:space="0" w:color="auto"/>
        <w:left w:val="none" w:sz="0" w:space="0" w:color="auto"/>
        <w:bottom w:val="none" w:sz="0" w:space="0" w:color="auto"/>
        <w:right w:val="none" w:sz="0" w:space="0" w:color="auto"/>
      </w:divBdr>
    </w:div>
    <w:div w:id="2008557887">
      <w:bodyDiv w:val="1"/>
      <w:marLeft w:val="0"/>
      <w:marRight w:val="0"/>
      <w:marTop w:val="0"/>
      <w:marBottom w:val="0"/>
      <w:divBdr>
        <w:top w:val="none" w:sz="0" w:space="0" w:color="auto"/>
        <w:left w:val="none" w:sz="0" w:space="0" w:color="auto"/>
        <w:bottom w:val="none" w:sz="0" w:space="0" w:color="auto"/>
        <w:right w:val="none" w:sz="0" w:space="0" w:color="auto"/>
      </w:divBdr>
    </w:div>
    <w:div w:id="2018068687">
      <w:bodyDiv w:val="1"/>
      <w:marLeft w:val="0"/>
      <w:marRight w:val="0"/>
      <w:marTop w:val="0"/>
      <w:marBottom w:val="0"/>
      <w:divBdr>
        <w:top w:val="none" w:sz="0" w:space="0" w:color="auto"/>
        <w:left w:val="none" w:sz="0" w:space="0" w:color="auto"/>
        <w:bottom w:val="none" w:sz="0" w:space="0" w:color="auto"/>
        <w:right w:val="none" w:sz="0" w:space="0" w:color="auto"/>
      </w:divBdr>
    </w:div>
    <w:div w:id="2020964411">
      <w:bodyDiv w:val="1"/>
      <w:marLeft w:val="0"/>
      <w:marRight w:val="0"/>
      <w:marTop w:val="0"/>
      <w:marBottom w:val="0"/>
      <w:divBdr>
        <w:top w:val="none" w:sz="0" w:space="0" w:color="auto"/>
        <w:left w:val="none" w:sz="0" w:space="0" w:color="auto"/>
        <w:bottom w:val="none" w:sz="0" w:space="0" w:color="auto"/>
        <w:right w:val="none" w:sz="0" w:space="0" w:color="auto"/>
      </w:divBdr>
    </w:div>
    <w:div w:id="2022781710">
      <w:bodyDiv w:val="1"/>
      <w:marLeft w:val="0"/>
      <w:marRight w:val="0"/>
      <w:marTop w:val="0"/>
      <w:marBottom w:val="0"/>
      <w:divBdr>
        <w:top w:val="none" w:sz="0" w:space="0" w:color="auto"/>
        <w:left w:val="none" w:sz="0" w:space="0" w:color="auto"/>
        <w:bottom w:val="none" w:sz="0" w:space="0" w:color="auto"/>
        <w:right w:val="none" w:sz="0" w:space="0" w:color="auto"/>
      </w:divBdr>
    </w:div>
    <w:div w:id="2028171697">
      <w:bodyDiv w:val="1"/>
      <w:marLeft w:val="0"/>
      <w:marRight w:val="0"/>
      <w:marTop w:val="0"/>
      <w:marBottom w:val="0"/>
      <w:divBdr>
        <w:top w:val="none" w:sz="0" w:space="0" w:color="auto"/>
        <w:left w:val="none" w:sz="0" w:space="0" w:color="auto"/>
        <w:bottom w:val="none" w:sz="0" w:space="0" w:color="auto"/>
        <w:right w:val="none" w:sz="0" w:space="0" w:color="auto"/>
      </w:divBdr>
    </w:div>
    <w:div w:id="2028485319">
      <w:bodyDiv w:val="1"/>
      <w:marLeft w:val="0"/>
      <w:marRight w:val="0"/>
      <w:marTop w:val="0"/>
      <w:marBottom w:val="0"/>
      <w:divBdr>
        <w:top w:val="none" w:sz="0" w:space="0" w:color="auto"/>
        <w:left w:val="none" w:sz="0" w:space="0" w:color="auto"/>
        <w:bottom w:val="none" w:sz="0" w:space="0" w:color="auto"/>
        <w:right w:val="none" w:sz="0" w:space="0" w:color="auto"/>
      </w:divBdr>
    </w:div>
    <w:div w:id="2034989261">
      <w:bodyDiv w:val="1"/>
      <w:marLeft w:val="0"/>
      <w:marRight w:val="0"/>
      <w:marTop w:val="0"/>
      <w:marBottom w:val="0"/>
      <w:divBdr>
        <w:top w:val="none" w:sz="0" w:space="0" w:color="auto"/>
        <w:left w:val="none" w:sz="0" w:space="0" w:color="auto"/>
        <w:bottom w:val="none" w:sz="0" w:space="0" w:color="auto"/>
        <w:right w:val="none" w:sz="0" w:space="0" w:color="auto"/>
      </w:divBdr>
    </w:div>
    <w:div w:id="2039699465">
      <w:bodyDiv w:val="1"/>
      <w:marLeft w:val="0"/>
      <w:marRight w:val="0"/>
      <w:marTop w:val="0"/>
      <w:marBottom w:val="0"/>
      <w:divBdr>
        <w:top w:val="none" w:sz="0" w:space="0" w:color="auto"/>
        <w:left w:val="none" w:sz="0" w:space="0" w:color="auto"/>
        <w:bottom w:val="none" w:sz="0" w:space="0" w:color="auto"/>
        <w:right w:val="none" w:sz="0" w:space="0" w:color="auto"/>
      </w:divBdr>
    </w:div>
    <w:div w:id="2042128127">
      <w:bodyDiv w:val="1"/>
      <w:marLeft w:val="0"/>
      <w:marRight w:val="0"/>
      <w:marTop w:val="0"/>
      <w:marBottom w:val="0"/>
      <w:divBdr>
        <w:top w:val="none" w:sz="0" w:space="0" w:color="auto"/>
        <w:left w:val="none" w:sz="0" w:space="0" w:color="auto"/>
        <w:bottom w:val="none" w:sz="0" w:space="0" w:color="auto"/>
        <w:right w:val="none" w:sz="0" w:space="0" w:color="auto"/>
      </w:divBdr>
    </w:div>
    <w:div w:id="2043283457">
      <w:bodyDiv w:val="1"/>
      <w:marLeft w:val="0"/>
      <w:marRight w:val="0"/>
      <w:marTop w:val="0"/>
      <w:marBottom w:val="0"/>
      <w:divBdr>
        <w:top w:val="none" w:sz="0" w:space="0" w:color="auto"/>
        <w:left w:val="none" w:sz="0" w:space="0" w:color="auto"/>
        <w:bottom w:val="none" w:sz="0" w:space="0" w:color="auto"/>
        <w:right w:val="none" w:sz="0" w:space="0" w:color="auto"/>
      </w:divBdr>
    </w:div>
    <w:div w:id="2047171071">
      <w:bodyDiv w:val="1"/>
      <w:marLeft w:val="0"/>
      <w:marRight w:val="0"/>
      <w:marTop w:val="0"/>
      <w:marBottom w:val="0"/>
      <w:divBdr>
        <w:top w:val="none" w:sz="0" w:space="0" w:color="auto"/>
        <w:left w:val="none" w:sz="0" w:space="0" w:color="auto"/>
        <w:bottom w:val="none" w:sz="0" w:space="0" w:color="auto"/>
        <w:right w:val="none" w:sz="0" w:space="0" w:color="auto"/>
      </w:divBdr>
    </w:div>
    <w:div w:id="2054965209">
      <w:bodyDiv w:val="1"/>
      <w:marLeft w:val="0"/>
      <w:marRight w:val="0"/>
      <w:marTop w:val="0"/>
      <w:marBottom w:val="0"/>
      <w:divBdr>
        <w:top w:val="none" w:sz="0" w:space="0" w:color="auto"/>
        <w:left w:val="none" w:sz="0" w:space="0" w:color="auto"/>
        <w:bottom w:val="none" w:sz="0" w:space="0" w:color="auto"/>
        <w:right w:val="none" w:sz="0" w:space="0" w:color="auto"/>
      </w:divBdr>
    </w:div>
    <w:div w:id="2055349595">
      <w:bodyDiv w:val="1"/>
      <w:marLeft w:val="0"/>
      <w:marRight w:val="0"/>
      <w:marTop w:val="0"/>
      <w:marBottom w:val="0"/>
      <w:divBdr>
        <w:top w:val="none" w:sz="0" w:space="0" w:color="auto"/>
        <w:left w:val="none" w:sz="0" w:space="0" w:color="auto"/>
        <w:bottom w:val="none" w:sz="0" w:space="0" w:color="auto"/>
        <w:right w:val="none" w:sz="0" w:space="0" w:color="auto"/>
      </w:divBdr>
    </w:div>
    <w:div w:id="2058813833">
      <w:bodyDiv w:val="1"/>
      <w:marLeft w:val="0"/>
      <w:marRight w:val="0"/>
      <w:marTop w:val="0"/>
      <w:marBottom w:val="0"/>
      <w:divBdr>
        <w:top w:val="none" w:sz="0" w:space="0" w:color="auto"/>
        <w:left w:val="none" w:sz="0" w:space="0" w:color="auto"/>
        <w:bottom w:val="none" w:sz="0" w:space="0" w:color="auto"/>
        <w:right w:val="none" w:sz="0" w:space="0" w:color="auto"/>
      </w:divBdr>
      <w:divsChild>
        <w:div w:id="372508495">
          <w:marLeft w:val="0"/>
          <w:marRight w:val="0"/>
          <w:marTop w:val="0"/>
          <w:marBottom w:val="0"/>
          <w:divBdr>
            <w:top w:val="none" w:sz="0" w:space="0" w:color="auto"/>
            <w:left w:val="none" w:sz="0" w:space="0" w:color="auto"/>
            <w:bottom w:val="none" w:sz="0" w:space="0" w:color="auto"/>
            <w:right w:val="none" w:sz="0" w:space="0" w:color="auto"/>
          </w:divBdr>
          <w:divsChild>
            <w:div w:id="1399551338">
              <w:marLeft w:val="0"/>
              <w:marRight w:val="0"/>
              <w:marTop w:val="0"/>
              <w:marBottom w:val="0"/>
              <w:divBdr>
                <w:top w:val="none" w:sz="0" w:space="0" w:color="auto"/>
                <w:left w:val="none" w:sz="0" w:space="0" w:color="auto"/>
                <w:bottom w:val="none" w:sz="0" w:space="0" w:color="auto"/>
                <w:right w:val="none" w:sz="0" w:space="0" w:color="auto"/>
              </w:divBdr>
              <w:divsChild>
                <w:div w:id="919601591">
                  <w:marLeft w:val="0"/>
                  <w:marRight w:val="0"/>
                  <w:marTop w:val="0"/>
                  <w:marBottom w:val="0"/>
                  <w:divBdr>
                    <w:top w:val="none" w:sz="0" w:space="0" w:color="auto"/>
                    <w:left w:val="none" w:sz="0" w:space="0" w:color="auto"/>
                    <w:bottom w:val="none" w:sz="0" w:space="0" w:color="auto"/>
                    <w:right w:val="none" w:sz="0" w:space="0" w:color="auto"/>
                  </w:divBdr>
                  <w:divsChild>
                    <w:div w:id="1932467537">
                      <w:marLeft w:val="0"/>
                      <w:marRight w:val="0"/>
                      <w:marTop w:val="0"/>
                      <w:marBottom w:val="0"/>
                      <w:divBdr>
                        <w:top w:val="none" w:sz="0" w:space="0" w:color="auto"/>
                        <w:left w:val="none" w:sz="0" w:space="0" w:color="auto"/>
                        <w:bottom w:val="none" w:sz="0" w:space="0" w:color="auto"/>
                        <w:right w:val="none" w:sz="0" w:space="0" w:color="auto"/>
                      </w:divBdr>
                    </w:div>
                  </w:divsChild>
                </w:div>
                <w:div w:id="1621956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112193">
      <w:bodyDiv w:val="1"/>
      <w:marLeft w:val="0"/>
      <w:marRight w:val="0"/>
      <w:marTop w:val="0"/>
      <w:marBottom w:val="0"/>
      <w:divBdr>
        <w:top w:val="none" w:sz="0" w:space="0" w:color="auto"/>
        <w:left w:val="none" w:sz="0" w:space="0" w:color="auto"/>
        <w:bottom w:val="none" w:sz="0" w:space="0" w:color="auto"/>
        <w:right w:val="none" w:sz="0" w:space="0" w:color="auto"/>
      </w:divBdr>
    </w:div>
    <w:div w:id="2078236708">
      <w:bodyDiv w:val="1"/>
      <w:marLeft w:val="0"/>
      <w:marRight w:val="0"/>
      <w:marTop w:val="0"/>
      <w:marBottom w:val="0"/>
      <w:divBdr>
        <w:top w:val="none" w:sz="0" w:space="0" w:color="auto"/>
        <w:left w:val="none" w:sz="0" w:space="0" w:color="auto"/>
        <w:bottom w:val="none" w:sz="0" w:space="0" w:color="auto"/>
        <w:right w:val="none" w:sz="0" w:space="0" w:color="auto"/>
      </w:divBdr>
    </w:div>
    <w:div w:id="2105104460">
      <w:bodyDiv w:val="1"/>
      <w:marLeft w:val="0"/>
      <w:marRight w:val="0"/>
      <w:marTop w:val="0"/>
      <w:marBottom w:val="0"/>
      <w:divBdr>
        <w:top w:val="none" w:sz="0" w:space="0" w:color="auto"/>
        <w:left w:val="none" w:sz="0" w:space="0" w:color="auto"/>
        <w:bottom w:val="none" w:sz="0" w:space="0" w:color="auto"/>
        <w:right w:val="none" w:sz="0" w:space="0" w:color="auto"/>
      </w:divBdr>
    </w:div>
    <w:div w:id="2108690595">
      <w:bodyDiv w:val="1"/>
      <w:marLeft w:val="0"/>
      <w:marRight w:val="0"/>
      <w:marTop w:val="0"/>
      <w:marBottom w:val="0"/>
      <w:divBdr>
        <w:top w:val="none" w:sz="0" w:space="0" w:color="auto"/>
        <w:left w:val="none" w:sz="0" w:space="0" w:color="auto"/>
        <w:bottom w:val="none" w:sz="0" w:space="0" w:color="auto"/>
        <w:right w:val="none" w:sz="0" w:space="0" w:color="auto"/>
      </w:divBdr>
    </w:div>
    <w:div w:id="2111928005">
      <w:bodyDiv w:val="1"/>
      <w:marLeft w:val="0"/>
      <w:marRight w:val="0"/>
      <w:marTop w:val="0"/>
      <w:marBottom w:val="0"/>
      <w:divBdr>
        <w:top w:val="none" w:sz="0" w:space="0" w:color="auto"/>
        <w:left w:val="none" w:sz="0" w:space="0" w:color="auto"/>
        <w:bottom w:val="none" w:sz="0" w:space="0" w:color="auto"/>
        <w:right w:val="none" w:sz="0" w:space="0" w:color="auto"/>
      </w:divBdr>
    </w:div>
    <w:div w:id="2114354984">
      <w:bodyDiv w:val="1"/>
      <w:marLeft w:val="0"/>
      <w:marRight w:val="0"/>
      <w:marTop w:val="0"/>
      <w:marBottom w:val="0"/>
      <w:divBdr>
        <w:top w:val="none" w:sz="0" w:space="0" w:color="auto"/>
        <w:left w:val="none" w:sz="0" w:space="0" w:color="auto"/>
        <w:bottom w:val="none" w:sz="0" w:space="0" w:color="auto"/>
        <w:right w:val="none" w:sz="0" w:space="0" w:color="auto"/>
      </w:divBdr>
    </w:div>
    <w:div w:id="2117285060">
      <w:bodyDiv w:val="1"/>
      <w:marLeft w:val="0"/>
      <w:marRight w:val="0"/>
      <w:marTop w:val="0"/>
      <w:marBottom w:val="0"/>
      <w:divBdr>
        <w:top w:val="none" w:sz="0" w:space="0" w:color="auto"/>
        <w:left w:val="none" w:sz="0" w:space="0" w:color="auto"/>
        <w:bottom w:val="none" w:sz="0" w:space="0" w:color="auto"/>
        <w:right w:val="none" w:sz="0" w:space="0" w:color="auto"/>
      </w:divBdr>
    </w:div>
    <w:div w:id="2128312396">
      <w:bodyDiv w:val="1"/>
      <w:marLeft w:val="0"/>
      <w:marRight w:val="0"/>
      <w:marTop w:val="0"/>
      <w:marBottom w:val="0"/>
      <w:divBdr>
        <w:top w:val="none" w:sz="0" w:space="0" w:color="auto"/>
        <w:left w:val="none" w:sz="0" w:space="0" w:color="auto"/>
        <w:bottom w:val="none" w:sz="0" w:space="0" w:color="auto"/>
        <w:right w:val="none" w:sz="0" w:space="0" w:color="auto"/>
      </w:divBdr>
    </w:div>
    <w:div w:id="2136171514">
      <w:bodyDiv w:val="1"/>
      <w:marLeft w:val="0"/>
      <w:marRight w:val="0"/>
      <w:marTop w:val="0"/>
      <w:marBottom w:val="0"/>
      <w:divBdr>
        <w:top w:val="none" w:sz="0" w:space="0" w:color="auto"/>
        <w:left w:val="none" w:sz="0" w:space="0" w:color="auto"/>
        <w:bottom w:val="none" w:sz="0" w:space="0" w:color="auto"/>
        <w:right w:val="none" w:sz="0" w:space="0" w:color="auto"/>
      </w:divBdr>
    </w:div>
    <w:div w:id="2139177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chart" Target="charts/chart9.xml"/><Relationship Id="rId21" Type="http://schemas.openxmlformats.org/officeDocument/2006/relationships/footer" Target="footer2.xml"/><Relationship Id="rId42" Type="http://schemas.openxmlformats.org/officeDocument/2006/relationships/header" Target="header5.xml"/><Relationship Id="rId63" Type="http://schemas.openxmlformats.org/officeDocument/2006/relationships/header" Target="header12.xml"/><Relationship Id="rId84" Type="http://schemas.openxmlformats.org/officeDocument/2006/relationships/image" Target="media/image36.png"/><Relationship Id="rId138" Type="http://schemas.openxmlformats.org/officeDocument/2006/relationships/image" Target="media/image55.png"/><Relationship Id="rId159" Type="http://schemas.openxmlformats.org/officeDocument/2006/relationships/footer" Target="footer43.xml"/><Relationship Id="rId170" Type="http://schemas.openxmlformats.org/officeDocument/2006/relationships/hyperlink" Target="http://pl.wikipedia.org/wiki/Pr%C4%99dko%C5%9B%C4%87" TargetMode="External"/><Relationship Id="rId191" Type="http://schemas.openxmlformats.org/officeDocument/2006/relationships/footer" Target="footer53.xml"/><Relationship Id="rId205" Type="http://schemas.openxmlformats.org/officeDocument/2006/relationships/footer" Target="footer60.xml"/><Relationship Id="rId107" Type="http://schemas.openxmlformats.org/officeDocument/2006/relationships/footer" Target="footer29.xml"/><Relationship Id="rId11" Type="http://schemas.openxmlformats.org/officeDocument/2006/relationships/header" Target="header1.xml"/><Relationship Id="rId32" Type="http://schemas.openxmlformats.org/officeDocument/2006/relationships/image" Target="media/image17.png"/><Relationship Id="rId53" Type="http://schemas.openxmlformats.org/officeDocument/2006/relationships/header" Target="header10.xml"/><Relationship Id="rId74" Type="http://schemas.openxmlformats.org/officeDocument/2006/relationships/footer" Target="footer16.xml"/><Relationship Id="rId128" Type="http://schemas.openxmlformats.org/officeDocument/2006/relationships/image" Target="media/image49.png"/><Relationship Id="rId149" Type="http://schemas.openxmlformats.org/officeDocument/2006/relationships/header" Target="header39.xml"/><Relationship Id="rId5" Type="http://schemas.openxmlformats.org/officeDocument/2006/relationships/webSettings" Target="webSettings.xml"/><Relationship Id="rId95" Type="http://schemas.openxmlformats.org/officeDocument/2006/relationships/header" Target="header24.xml"/><Relationship Id="rId160" Type="http://schemas.openxmlformats.org/officeDocument/2006/relationships/header" Target="header44.xml"/><Relationship Id="rId181" Type="http://schemas.openxmlformats.org/officeDocument/2006/relationships/footer" Target="footer50.xml"/><Relationship Id="rId216" Type="http://schemas.openxmlformats.org/officeDocument/2006/relationships/header" Target="header65.xml"/><Relationship Id="rId22" Type="http://schemas.openxmlformats.org/officeDocument/2006/relationships/image" Target="media/image11.gif"/><Relationship Id="rId43" Type="http://schemas.openxmlformats.org/officeDocument/2006/relationships/footer" Target="footer5.xml"/><Relationship Id="rId64" Type="http://schemas.openxmlformats.org/officeDocument/2006/relationships/footer" Target="footer12.xml"/><Relationship Id="rId118" Type="http://schemas.openxmlformats.org/officeDocument/2006/relationships/chart" Target="charts/chart10.xml"/><Relationship Id="rId139" Type="http://schemas.openxmlformats.org/officeDocument/2006/relationships/header" Target="header36.xml"/><Relationship Id="rId85" Type="http://schemas.openxmlformats.org/officeDocument/2006/relationships/header" Target="header20.xml"/><Relationship Id="rId150" Type="http://schemas.openxmlformats.org/officeDocument/2006/relationships/footer" Target="footer39.xml"/><Relationship Id="rId171" Type="http://schemas.openxmlformats.org/officeDocument/2006/relationships/hyperlink" Target="http://pl.wikipedia.org/wiki/Metr_na_sekund%C4%99" TargetMode="External"/><Relationship Id="rId192" Type="http://schemas.openxmlformats.org/officeDocument/2006/relationships/header" Target="header54.xml"/><Relationship Id="rId206" Type="http://schemas.openxmlformats.org/officeDocument/2006/relationships/header" Target="header61.xml"/><Relationship Id="rId12" Type="http://schemas.openxmlformats.org/officeDocument/2006/relationships/footer" Target="footer1.xml"/><Relationship Id="rId33" Type="http://schemas.openxmlformats.org/officeDocument/2006/relationships/image" Target="media/image18.png"/><Relationship Id="rId108" Type="http://schemas.openxmlformats.org/officeDocument/2006/relationships/image" Target="media/image41.png"/><Relationship Id="rId129" Type="http://schemas.openxmlformats.org/officeDocument/2006/relationships/image" Target="media/image50.png"/><Relationship Id="rId54" Type="http://schemas.openxmlformats.org/officeDocument/2006/relationships/footer" Target="footer10.xml"/><Relationship Id="rId75" Type="http://schemas.openxmlformats.org/officeDocument/2006/relationships/header" Target="header17.xml"/><Relationship Id="rId96" Type="http://schemas.openxmlformats.org/officeDocument/2006/relationships/footer" Target="footer24.xml"/><Relationship Id="rId140" Type="http://schemas.openxmlformats.org/officeDocument/2006/relationships/footer" Target="footer36.xml"/><Relationship Id="rId161" Type="http://schemas.openxmlformats.org/officeDocument/2006/relationships/footer" Target="footer44.xml"/><Relationship Id="rId182" Type="http://schemas.openxmlformats.org/officeDocument/2006/relationships/image" Target="media/image65.png"/><Relationship Id="rId217" Type="http://schemas.openxmlformats.org/officeDocument/2006/relationships/footer" Target="footer65.xml"/><Relationship Id="rId6" Type="http://schemas.openxmlformats.org/officeDocument/2006/relationships/footnotes" Target="footnotes.xml"/><Relationship Id="rId23" Type="http://schemas.openxmlformats.org/officeDocument/2006/relationships/image" Target="media/image12.gif"/><Relationship Id="rId119" Type="http://schemas.openxmlformats.org/officeDocument/2006/relationships/image" Target="media/image44.png"/><Relationship Id="rId44" Type="http://schemas.openxmlformats.org/officeDocument/2006/relationships/header" Target="header6.xml"/><Relationship Id="rId65" Type="http://schemas.openxmlformats.org/officeDocument/2006/relationships/header" Target="header13.xml"/><Relationship Id="rId86" Type="http://schemas.openxmlformats.org/officeDocument/2006/relationships/footer" Target="footer20.xml"/><Relationship Id="rId130" Type="http://schemas.openxmlformats.org/officeDocument/2006/relationships/image" Target="media/image51.png"/><Relationship Id="rId151" Type="http://schemas.openxmlformats.org/officeDocument/2006/relationships/header" Target="header40.xml"/><Relationship Id="rId172" Type="http://schemas.openxmlformats.org/officeDocument/2006/relationships/image" Target="media/image63.gif"/><Relationship Id="rId193" Type="http://schemas.openxmlformats.org/officeDocument/2006/relationships/footer" Target="footer54.xml"/><Relationship Id="rId207" Type="http://schemas.openxmlformats.org/officeDocument/2006/relationships/footer" Target="footer61.xml"/><Relationship Id="rId13" Type="http://schemas.openxmlformats.org/officeDocument/2006/relationships/image" Target="media/image4.png"/><Relationship Id="rId109" Type="http://schemas.openxmlformats.org/officeDocument/2006/relationships/image" Target="media/image42.png"/><Relationship Id="rId34" Type="http://schemas.openxmlformats.org/officeDocument/2006/relationships/chart" Target="charts/chart1.xml"/><Relationship Id="rId55" Type="http://schemas.openxmlformats.org/officeDocument/2006/relationships/image" Target="media/image27.jpg"/><Relationship Id="rId76" Type="http://schemas.openxmlformats.org/officeDocument/2006/relationships/footer" Target="footer17.xml"/><Relationship Id="rId97" Type="http://schemas.openxmlformats.org/officeDocument/2006/relationships/header" Target="header25.xml"/><Relationship Id="rId120" Type="http://schemas.openxmlformats.org/officeDocument/2006/relationships/image" Target="media/image45.png"/><Relationship Id="rId141" Type="http://schemas.openxmlformats.org/officeDocument/2006/relationships/header" Target="header37.xml"/><Relationship Id="rId7" Type="http://schemas.openxmlformats.org/officeDocument/2006/relationships/endnotes" Target="endnotes.xml"/><Relationship Id="rId162" Type="http://schemas.openxmlformats.org/officeDocument/2006/relationships/image" Target="media/image59.png"/><Relationship Id="rId183" Type="http://schemas.openxmlformats.org/officeDocument/2006/relationships/image" Target="media/image66.png"/><Relationship Id="rId218" Type="http://schemas.openxmlformats.org/officeDocument/2006/relationships/header" Target="header66.xml"/><Relationship Id="rId24" Type="http://schemas.openxmlformats.org/officeDocument/2006/relationships/image" Target="media/image13.png"/><Relationship Id="rId45" Type="http://schemas.openxmlformats.org/officeDocument/2006/relationships/footer" Target="footer6.xml"/><Relationship Id="rId66" Type="http://schemas.openxmlformats.org/officeDocument/2006/relationships/footer" Target="footer13.xml"/><Relationship Id="rId87" Type="http://schemas.openxmlformats.org/officeDocument/2006/relationships/image" Target="media/image37.png"/><Relationship Id="rId110" Type="http://schemas.openxmlformats.org/officeDocument/2006/relationships/image" Target="media/image43.png"/><Relationship Id="rId131" Type="http://schemas.openxmlformats.org/officeDocument/2006/relationships/header" Target="header34.xml"/><Relationship Id="rId152" Type="http://schemas.openxmlformats.org/officeDocument/2006/relationships/footer" Target="footer40.xml"/><Relationship Id="rId173" Type="http://schemas.openxmlformats.org/officeDocument/2006/relationships/image" Target="media/image64.png"/><Relationship Id="rId194" Type="http://schemas.openxmlformats.org/officeDocument/2006/relationships/header" Target="header55.xml"/><Relationship Id="rId208" Type="http://schemas.openxmlformats.org/officeDocument/2006/relationships/header" Target="header62.xml"/><Relationship Id="rId14" Type="http://schemas.openxmlformats.org/officeDocument/2006/relationships/image" Target="media/image5.jpeg"/><Relationship Id="rId35" Type="http://schemas.openxmlformats.org/officeDocument/2006/relationships/chart" Target="charts/chart2.xml"/><Relationship Id="rId56" Type="http://schemas.openxmlformats.org/officeDocument/2006/relationships/header" Target="header11.xml"/><Relationship Id="rId77" Type="http://schemas.openxmlformats.org/officeDocument/2006/relationships/image" Target="media/image33.png"/><Relationship Id="rId100" Type="http://schemas.openxmlformats.org/officeDocument/2006/relationships/header" Target="header26.xml"/><Relationship Id="rId8" Type="http://schemas.openxmlformats.org/officeDocument/2006/relationships/image" Target="media/image1.png"/><Relationship Id="rId51" Type="http://schemas.openxmlformats.org/officeDocument/2006/relationships/header" Target="header9.xml"/><Relationship Id="rId72" Type="http://schemas.openxmlformats.org/officeDocument/2006/relationships/image" Target="media/image32.png"/><Relationship Id="rId93" Type="http://schemas.openxmlformats.org/officeDocument/2006/relationships/header" Target="header23.xml"/><Relationship Id="rId98" Type="http://schemas.openxmlformats.org/officeDocument/2006/relationships/footer" Target="footer25.xml"/><Relationship Id="rId121" Type="http://schemas.openxmlformats.org/officeDocument/2006/relationships/header" Target="header32.xml"/><Relationship Id="rId142" Type="http://schemas.openxmlformats.org/officeDocument/2006/relationships/footer" Target="footer37.xml"/><Relationship Id="rId163" Type="http://schemas.openxmlformats.org/officeDocument/2006/relationships/header" Target="header45.xml"/><Relationship Id="rId184" Type="http://schemas.openxmlformats.org/officeDocument/2006/relationships/image" Target="media/image67.png"/><Relationship Id="rId189" Type="http://schemas.openxmlformats.org/officeDocument/2006/relationships/footer" Target="footer52.xml"/><Relationship Id="rId219" Type="http://schemas.openxmlformats.org/officeDocument/2006/relationships/footer" Target="footer66.xml"/><Relationship Id="rId3" Type="http://schemas.openxmlformats.org/officeDocument/2006/relationships/styles" Target="styles.xml"/><Relationship Id="rId214" Type="http://schemas.openxmlformats.org/officeDocument/2006/relationships/image" Target="media/image70.png"/><Relationship Id="rId25" Type="http://schemas.openxmlformats.org/officeDocument/2006/relationships/image" Target="media/image14.png"/><Relationship Id="rId46" Type="http://schemas.openxmlformats.org/officeDocument/2006/relationships/image" Target="media/image24.png"/><Relationship Id="rId67" Type="http://schemas.openxmlformats.org/officeDocument/2006/relationships/image" Target="media/image30.png"/><Relationship Id="rId116" Type="http://schemas.openxmlformats.org/officeDocument/2006/relationships/chart" Target="charts/chart8.xml"/><Relationship Id="rId137" Type="http://schemas.openxmlformats.org/officeDocument/2006/relationships/image" Target="media/image54.png"/><Relationship Id="rId158" Type="http://schemas.openxmlformats.org/officeDocument/2006/relationships/header" Target="header43.xml"/><Relationship Id="rId20" Type="http://schemas.openxmlformats.org/officeDocument/2006/relationships/header" Target="header2.xml"/><Relationship Id="rId41" Type="http://schemas.openxmlformats.org/officeDocument/2006/relationships/image" Target="media/image23.png"/><Relationship Id="rId62" Type="http://schemas.openxmlformats.org/officeDocument/2006/relationships/image" Target="media/image29.png"/><Relationship Id="rId83" Type="http://schemas.openxmlformats.org/officeDocument/2006/relationships/footer" Target="footer19.xml"/><Relationship Id="rId88" Type="http://schemas.openxmlformats.org/officeDocument/2006/relationships/header" Target="header21.xml"/><Relationship Id="rId111" Type="http://schemas.openxmlformats.org/officeDocument/2006/relationships/header" Target="header30.xml"/><Relationship Id="rId132" Type="http://schemas.openxmlformats.org/officeDocument/2006/relationships/footer" Target="footer34.xml"/><Relationship Id="rId153" Type="http://schemas.openxmlformats.org/officeDocument/2006/relationships/image" Target="media/image58.png"/><Relationship Id="rId174" Type="http://schemas.openxmlformats.org/officeDocument/2006/relationships/header" Target="header47.xml"/><Relationship Id="rId179" Type="http://schemas.openxmlformats.org/officeDocument/2006/relationships/footer" Target="footer49.xml"/><Relationship Id="rId195" Type="http://schemas.openxmlformats.org/officeDocument/2006/relationships/footer" Target="footer55.xml"/><Relationship Id="rId209" Type="http://schemas.openxmlformats.org/officeDocument/2006/relationships/footer" Target="footer62.xml"/><Relationship Id="rId190" Type="http://schemas.openxmlformats.org/officeDocument/2006/relationships/header" Target="header53.xml"/><Relationship Id="rId204" Type="http://schemas.openxmlformats.org/officeDocument/2006/relationships/header" Target="header60.xml"/><Relationship Id="rId220" Type="http://schemas.openxmlformats.org/officeDocument/2006/relationships/fontTable" Target="fontTable.xml"/><Relationship Id="rId15" Type="http://schemas.openxmlformats.org/officeDocument/2006/relationships/image" Target="media/image6.png"/><Relationship Id="rId36" Type="http://schemas.openxmlformats.org/officeDocument/2006/relationships/chart" Target="charts/chart3.xml"/><Relationship Id="rId57" Type="http://schemas.openxmlformats.org/officeDocument/2006/relationships/footer" Target="footer11.xml"/><Relationship Id="rId106" Type="http://schemas.openxmlformats.org/officeDocument/2006/relationships/header" Target="header29.xml"/><Relationship Id="rId127" Type="http://schemas.openxmlformats.org/officeDocument/2006/relationships/image" Target="media/image48.png"/><Relationship Id="rId10" Type="http://schemas.openxmlformats.org/officeDocument/2006/relationships/image" Target="media/image2.png"/><Relationship Id="rId31" Type="http://schemas.openxmlformats.org/officeDocument/2006/relationships/image" Target="media/image16.png"/><Relationship Id="rId52" Type="http://schemas.openxmlformats.org/officeDocument/2006/relationships/footer" Target="footer9.xml"/><Relationship Id="rId73" Type="http://schemas.openxmlformats.org/officeDocument/2006/relationships/header" Target="header16.xml"/><Relationship Id="rId78" Type="http://schemas.openxmlformats.org/officeDocument/2006/relationships/image" Target="media/image34.png"/><Relationship Id="rId94" Type="http://schemas.openxmlformats.org/officeDocument/2006/relationships/footer" Target="footer23.xml"/><Relationship Id="rId99" Type="http://schemas.openxmlformats.org/officeDocument/2006/relationships/image" Target="media/image39.png"/><Relationship Id="rId101" Type="http://schemas.openxmlformats.org/officeDocument/2006/relationships/footer" Target="footer26.xml"/><Relationship Id="rId122" Type="http://schemas.openxmlformats.org/officeDocument/2006/relationships/footer" Target="footer32.xml"/><Relationship Id="rId143" Type="http://schemas.openxmlformats.org/officeDocument/2006/relationships/image" Target="media/image56.jpeg"/><Relationship Id="rId148" Type="http://schemas.openxmlformats.org/officeDocument/2006/relationships/chart" Target="charts/chart12.xml"/><Relationship Id="rId164" Type="http://schemas.openxmlformats.org/officeDocument/2006/relationships/footer" Target="footer45.xml"/><Relationship Id="rId169" Type="http://schemas.openxmlformats.org/officeDocument/2006/relationships/image" Target="media/image62.png"/><Relationship Id="rId185" Type="http://schemas.openxmlformats.org/officeDocument/2006/relationships/image" Target="media/image68.png"/><Relationship Id="rId4" Type="http://schemas.openxmlformats.org/officeDocument/2006/relationships/settings" Target="settings.xml"/><Relationship Id="rId9" Type="http://schemas.openxmlformats.org/officeDocument/2006/relationships/image" Target="media/image11.png"/><Relationship Id="rId180" Type="http://schemas.openxmlformats.org/officeDocument/2006/relationships/header" Target="header50.xml"/><Relationship Id="rId210" Type="http://schemas.openxmlformats.org/officeDocument/2006/relationships/header" Target="header63.xml"/><Relationship Id="rId215" Type="http://schemas.openxmlformats.org/officeDocument/2006/relationships/image" Target="media/image71.png"/><Relationship Id="rId26" Type="http://schemas.openxmlformats.org/officeDocument/2006/relationships/header" Target="header3.xml"/><Relationship Id="rId47" Type="http://schemas.openxmlformats.org/officeDocument/2006/relationships/header" Target="header7.xml"/><Relationship Id="rId68" Type="http://schemas.openxmlformats.org/officeDocument/2006/relationships/header" Target="header14.xml"/><Relationship Id="rId89" Type="http://schemas.openxmlformats.org/officeDocument/2006/relationships/footer" Target="footer21.xml"/><Relationship Id="rId112" Type="http://schemas.openxmlformats.org/officeDocument/2006/relationships/footer" Target="footer30.xml"/><Relationship Id="rId133" Type="http://schemas.openxmlformats.org/officeDocument/2006/relationships/header" Target="header35.xml"/><Relationship Id="rId154" Type="http://schemas.openxmlformats.org/officeDocument/2006/relationships/header" Target="header41.xml"/><Relationship Id="rId175" Type="http://schemas.openxmlformats.org/officeDocument/2006/relationships/footer" Target="footer47.xml"/><Relationship Id="rId196" Type="http://schemas.openxmlformats.org/officeDocument/2006/relationships/header" Target="header56.xml"/><Relationship Id="rId200" Type="http://schemas.openxmlformats.org/officeDocument/2006/relationships/header" Target="header58.xml"/><Relationship Id="rId16" Type="http://schemas.openxmlformats.org/officeDocument/2006/relationships/image" Target="media/image7.png"/><Relationship Id="rId221" Type="http://schemas.microsoft.com/office/2011/relationships/people" Target="people.xml"/><Relationship Id="rId37" Type="http://schemas.openxmlformats.org/officeDocument/2006/relationships/image" Target="media/image19.png"/><Relationship Id="rId58" Type="http://schemas.openxmlformats.org/officeDocument/2006/relationships/chart" Target="charts/chart4.xml"/><Relationship Id="rId79" Type="http://schemas.openxmlformats.org/officeDocument/2006/relationships/header" Target="header18.xml"/><Relationship Id="rId102" Type="http://schemas.openxmlformats.org/officeDocument/2006/relationships/header" Target="header27.xml"/><Relationship Id="rId123" Type="http://schemas.openxmlformats.org/officeDocument/2006/relationships/header" Target="header33.xml"/><Relationship Id="rId144" Type="http://schemas.openxmlformats.org/officeDocument/2006/relationships/image" Target="media/image57.png"/><Relationship Id="rId90" Type="http://schemas.openxmlformats.org/officeDocument/2006/relationships/image" Target="media/image38.png"/><Relationship Id="rId165" Type="http://schemas.openxmlformats.org/officeDocument/2006/relationships/header" Target="header46.xml"/><Relationship Id="rId186" Type="http://schemas.openxmlformats.org/officeDocument/2006/relationships/header" Target="header51.xml"/><Relationship Id="rId211" Type="http://schemas.openxmlformats.org/officeDocument/2006/relationships/footer" Target="footer63.xml"/><Relationship Id="rId27" Type="http://schemas.openxmlformats.org/officeDocument/2006/relationships/footer" Target="footer3.xml"/><Relationship Id="rId48" Type="http://schemas.openxmlformats.org/officeDocument/2006/relationships/footer" Target="footer7.xml"/><Relationship Id="rId69" Type="http://schemas.openxmlformats.org/officeDocument/2006/relationships/footer" Target="footer14.xml"/><Relationship Id="rId113" Type="http://schemas.openxmlformats.org/officeDocument/2006/relationships/header" Target="header31.xml"/><Relationship Id="rId134" Type="http://schemas.openxmlformats.org/officeDocument/2006/relationships/footer" Target="footer35.xml"/><Relationship Id="rId80" Type="http://schemas.openxmlformats.org/officeDocument/2006/relationships/footer" Target="footer18.xml"/><Relationship Id="rId155" Type="http://schemas.openxmlformats.org/officeDocument/2006/relationships/footer" Target="footer41.xml"/><Relationship Id="rId176" Type="http://schemas.openxmlformats.org/officeDocument/2006/relationships/header" Target="header48.xml"/><Relationship Id="rId197" Type="http://schemas.openxmlformats.org/officeDocument/2006/relationships/footer" Target="footer56.xml"/><Relationship Id="rId201" Type="http://schemas.openxmlformats.org/officeDocument/2006/relationships/footer" Target="footer58.xml"/><Relationship Id="rId222" Type="http://schemas.openxmlformats.org/officeDocument/2006/relationships/theme" Target="theme/theme1.xml"/><Relationship Id="rId17" Type="http://schemas.openxmlformats.org/officeDocument/2006/relationships/image" Target="media/image8.png"/><Relationship Id="rId38" Type="http://schemas.openxmlformats.org/officeDocument/2006/relationships/image" Target="media/image20.png"/><Relationship Id="rId59" Type="http://schemas.openxmlformats.org/officeDocument/2006/relationships/chart" Target="charts/chart5.xml"/><Relationship Id="rId103" Type="http://schemas.openxmlformats.org/officeDocument/2006/relationships/footer" Target="footer27.xml"/><Relationship Id="rId124" Type="http://schemas.openxmlformats.org/officeDocument/2006/relationships/footer" Target="footer33.xml"/><Relationship Id="rId70" Type="http://schemas.openxmlformats.org/officeDocument/2006/relationships/header" Target="header15.xml"/><Relationship Id="rId91" Type="http://schemas.openxmlformats.org/officeDocument/2006/relationships/header" Target="header22.xml"/><Relationship Id="rId145" Type="http://schemas.openxmlformats.org/officeDocument/2006/relationships/header" Target="header38.xml"/><Relationship Id="rId166" Type="http://schemas.openxmlformats.org/officeDocument/2006/relationships/footer" Target="footer46.xml"/><Relationship Id="rId187" Type="http://schemas.openxmlformats.org/officeDocument/2006/relationships/footer" Target="footer51.xml"/><Relationship Id="rId1" Type="http://schemas.openxmlformats.org/officeDocument/2006/relationships/customXml" Target="../customXml/item1.xml"/><Relationship Id="rId212" Type="http://schemas.openxmlformats.org/officeDocument/2006/relationships/header" Target="header64.xml"/><Relationship Id="rId28" Type="http://schemas.openxmlformats.org/officeDocument/2006/relationships/header" Target="header4.xml"/><Relationship Id="rId49" Type="http://schemas.openxmlformats.org/officeDocument/2006/relationships/header" Target="header8.xml"/><Relationship Id="rId114" Type="http://schemas.openxmlformats.org/officeDocument/2006/relationships/footer" Target="footer31.xml"/><Relationship Id="rId60" Type="http://schemas.openxmlformats.org/officeDocument/2006/relationships/chart" Target="charts/chart6.xml"/><Relationship Id="rId81" Type="http://schemas.openxmlformats.org/officeDocument/2006/relationships/image" Target="media/image35.png"/><Relationship Id="rId135" Type="http://schemas.openxmlformats.org/officeDocument/2006/relationships/image" Target="media/image52.png"/><Relationship Id="rId156" Type="http://schemas.openxmlformats.org/officeDocument/2006/relationships/header" Target="header42.xml"/><Relationship Id="rId177" Type="http://schemas.openxmlformats.org/officeDocument/2006/relationships/footer" Target="footer48.xml"/><Relationship Id="rId198" Type="http://schemas.openxmlformats.org/officeDocument/2006/relationships/header" Target="header57.xml"/><Relationship Id="rId202" Type="http://schemas.openxmlformats.org/officeDocument/2006/relationships/header" Target="header59.xml"/><Relationship Id="rId18" Type="http://schemas.openxmlformats.org/officeDocument/2006/relationships/image" Target="media/image9.emf"/><Relationship Id="rId39" Type="http://schemas.openxmlformats.org/officeDocument/2006/relationships/image" Target="media/image21.png"/><Relationship Id="rId50" Type="http://schemas.openxmlformats.org/officeDocument/2006/relationships/footer" Target="footer8.xml"/><Relationship Id="rId104" Type="http://schemas.openxmlformats.org/officeDocument/2006/relationships/header" Target="header28.xml"/><Relationship Id="rId125" Type="http://schemas.openxmlformats.org/officeDocument/2006/relationships/image" Target="media/image46.png"/><Relationship Id="rId146" Type="http://schemas.openxmlformats.org/officeDocument/2006/relationships/footer" Target="footer38.xml"/><Relationship Id="rId167" Type="http://schemas.openxmlformats.org/officeDocument/2006/relationships/image" Target="media/image60.png"/><Relationship Id="rId188" Type="http://schemas.openxmlformats.org/officeDocument/2006/relationships/header" Target="header52.xml"/><Relationship Id="rId71" Type="http://schemas.openxmlformats.org/officeDocument/2006/relationships/footer" Target="footer15.xml"/><Relationship Id="rId92" Type="http://schemas.openxmlformats.org/officeDocument/2006/relationships/footer" Target="footer22.xml"/><Relationship Id="rId213" Type="http://schemas.openxmlformats.org/officeDocument/2006/relationships/footer" Target="footer64.xml"/><Relationship Id="rId2" Type="http://schemas.openxmlformats.org/officeDocument/2006/relationships/numbering" Target="numbering.xml"/><Relationship Id="rId29" Type="http://schemas.openxmlformats.org/officeDocument/2006/relationships/footer" Target="footer4.xml"/><Relationship Id="rId40" Type="http://schemas.openxmlformats.org/officeDocument/2006/relationships/image" Target="media/image22.png"/><Relationship Id="rId115" Type="http://schemas.openxmlformats.org/officeDocument/2006/relationships/chart" Target="charts/chart7.xml"/><Relationship Id="rId136" Type="http://schemas.openxmlformats.org/officeDocument/2006/relationships/image" Target="media/image53.png"/><Relationship Id="rId157" Type="http://schemas.openxmlformats.org/officeDocument/2006/relationships/footer" Target="footer42.xml"/><Relationship Id="rId178" Type="http://schemas.openxmlformats.org/officeDocument/2006/relationships/header" Target="header49.xml"/><Relationship Id="rId61" Type="http://schemas.openxmlformats.org/officeDocument/2006/relationships/image" Target="media/image28.png"/><Relationship Id="rId82" Type="http://schemas.openxmlformats.org/officeDocument/2006/relationships/header" Target="header19.xml"/><Relationship Id="rId199" Type="http://schemas.openxmlformats.org/officeDocument/2006/relationships/footer" Target="footer57.xml"/><Relationship Id="rId203" Type="http://schemas.openxmlformats.org/officeDocument/2006/relationships/footer" Target="footer59.xml"/><Relationship Id="rId19" Type="http://schemas.openxmlformats.org/officeDocument/2006/relationships/image" Target="media/image10.png"/><Relationship Id="rId30" Type="http://schemas.openxmlformats.org/officeDocument/2006/relationships/image" Target="media/image15.png"/><Relationship Id="rId105" Type="http://schemas.openxmlformats.org/officeDocument/2006/relationships/footer" Target="footer28.xml"/><Relationship Id="rId126" Type="http://schemas.openxmlformats.org/officeDocument/2006/relationships/image" Target="media/image47.png"/><Relationship Id="rId147" Type="http://schemas.openxmlformats.org/officeDocument/2006/relationships/chart" Target="charts/chart11.xml"/><Relationship Id="rId168" Type="http://schemas.openxmlformats.org/officeDocument/2006/relationships/image" Target="media/image61.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10.xml.rels><?xml version="1.0" encoding="UTF-8" standalone="yes"?>
<Relationships xmlns="http://schemas.openxmlformats.org/package/2006/relationships"><Relationship Id="rId1" Type="http://schemas.openxmlformats.org/officeDocument/2006/relationships/image" Target="media/image4.png"/></Relationships>
</file>

<file path=word/_rels/header11.xml.rels><?xml version="1.0" encoding="UTF-8" standalone="yes"?>
<Relationships xmlns="http://schemas.openxmlformats.org/package/2006/relationships"><Relationship Id="rId1" Type="http://schemas.openxmlformats.org/officeDocument/2006/relationships/image" Target="media/image4.png"/></Relationships>
</file>

<file path=word/_rels/header12.xml.rels><?xml version="1.0" encoding="UTF-8" standalone="yes"?>
<Relationships xmlns="http://schemas.openxmlformats.org/package/2006/relationships"><Relationship Id="rId1" Type="http://schemas.openxmlformats.org/officeDocument/2006/relationships/image" Target="media/image4.png"/></Relationships>
</file>

<file path=word/_rels/header13.xml.rels><?xml version="1.0" encoding="UTF-8" standalone="yes"?>
<Relationships xmlns="http://schemas.openxmlformats.org/package/2006/relationships"><Relationship Id="rId1" Type="http://schemas.openxmlformats.org/officeDocument/2006/relationships/image" Target="media/image4.png"/></Relationships>
</file>

<file path=word/_rels/header14.xml.rels><?xml version="1.0" encoding="UTF-8" standalone="yes"?>
<Relationships xmlns="http://schemas.openxmlformats.org/package/2006/relationships"><Relationship Id="rId1" Type="http://schemas.openxmlformats.org/officeDocument/2006/relationships/image" Target="media/image31.png"/></Relationships>
</file>

<file path=word/_rels/header15.xml.rels><?xml version="1.0" encoding="UTF-8" standalone="yes"?>
<Relationships xmlns="http://schemas.openxmlformats.org/package/2006/relationships"><Relationship Id="rId1" Type="http://schemas.openxmlformats.org/officeDocument/2006/relationships/image" Target="media/image4.png"/></Relationships>
</file>

<file path=word/_rels/header16.xml.rels><?xml version="1.0" encoding="UTF-8" standalone="yes"?>
<Relationships xmlns="http://schemas.openxmlformats.org/package/2006/relationships"><Relationship Id="rId1" Type="http://schemas.openxmlformats.org/officeDocument/2006/relationships/image" Target="media/image4.png"/></Relationships>
</file>

<file path=word/_rels/header17.xml.rels><?xml version="1.0" encoding="UTF-8" standalone="yes"?>
<Relationships xmlns="http://schemas.openxmlformats.org/package/2006/relationships"><Relationship Id="rId1" Type="http://schemas.openxmlformats.org/officeDocument/2006/relationships/image" Target="media/image4.png"/></Relationships>
</file>

<file path=word/_rels/header18.xml.rels><?xml version="1.0" encoding="UTF-8" standalone="yes"?>
<Relationships xmlns="http://schemas.openxmlformats.org/package/2006/relationships"><Relationship Id="rId1" Type="http://schemas.openxmlformats.org/officeDocument/2006/relationships/image" Target="media/image4.png"/></Relationships>
</file>

<file path=word/_rels/header19.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20.xml.rels><?xml version="1.0" encoding="UTF-8" standalone="yes"?>
<Relationships xmlns="http://schemas.openxmlformats.org/package/2006/relationships"><Relationship Id="rId1" Type="http://schemas.openxmlformats.org/officeDocument/2006/relationships/image" Target="media/image4.png"/></Relationships>
</file>

<file path=word/_rels/header21.xml.rels><?xml version="1.0" encoding="UTF-8" standalone="yes"?>
<Relationships xmlns="http://schemas.openxmlformats.org/package/2006/relationships"><Relationship Id="rId1" Type="http://schemas.openxmlformats.org/officeDocument/2006/relationships/image" Target="media/image4.png"/></Relationships>
</file>

<file path=word/_rels/header22.xml.rels><?xml version="1.0" encoding="UTF-8" standalone="yes"?>
<Relationships xmlns="http://schemas.openxmlformats.org/package/2006/relationships"><Relationship Id="rId1" Type="http://schemas.openxmlformats.org/officeDocument/2006/relationships/image" Target="media/image25.png"/></Relationships>
</file>

<file path=word/_rels/header23.xml.rels><?xml version="1.0" encoding="UTF-8" standalone="yes"?>
<Relationships xmlns="http://schemas.openxmlformats.org/package/2006/relationships"><Relationship Id="rId1" Type="http://schemas.openxmlformats.org/officeDocument/2006/relationships/image" Target="media/image4.png"/></Relationships>
</file>

<file path=word/_rels/header24.xml.rels><?xml version="1.0" encoding="UTF-8" standalone="yes"?>
<Relationships xmlns="http://schemas.openxmlformats.org/package/2006/relationships"><Relationship Id="rId1" Type="http://schemas.openxmlformats.org/officeDocument/2006/relationships/image" Target="media/image4.png"/></Relationships>
</file>

<file path=word/_rels/header25.xml.rels><?xml version="1.0" encoding="UTF-8" standalone="yes"?>
<Relationships xmlns="http://schemas.openxmlformats.org/package/2006/relationships"><Relationship Id="rId1" Type="http://schemas.openxmlformats.org/officeDocument/2006/relationships/image" Target="media/image4.png"/></Relationships>
</file>

<file path=word/_rels/header26.xml.rels><?xml version="1.0" encoding="UTF-8" standalone="yes"?>
<Relationships xmlns="http://schemas.openxmlformats.org/package/2006/relationships"><Relationship Id="rId1" Type="http://schemas.openxmlformats.org/officeDocument/2006/relationships/image" Target="media/image4.png"/></Relationships>
</file>

<file path=word/_rels/header27.xml.rels><?xml version="1.0" encoding="UTF-8" standalone="yes"?>
<Relationships xmlns="http://schemas.openxmlformats.org/package/2006/relationships"><Relationship Id="rId1" Type="http://schemas.openxmlformats.org/officeDocument/2006/relationships/image" Target="media/image4.png"/></Relationships>
</file>

<file path=word/_rels/header28.xml.rels><?xml version="1.0" encoding="UTF-8" standalone="yes"?>
<Relationships xmlns="http://schemas.openxmlformats.org/package/2006/relationships"><Relationship Id="rId1" Type="http://schemas.openxmlformats.org/officeDocument/2006/relationships/image" Target="media/image40.png"/></Relationships>
</file>

<file path=word/_rels/header29.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header30.xml.rels><?xml version="1.0" encoding="UTF-8" standalone="yes"?>
<Relationships xmlns="http://schemas.openxmlformats.org/package/2006/relationships"><Relationship Id="rId1" Type="http://schemas.openxmlformats.org/officeDocument/2006/relationships/image" Target="media/image4.png"/></Relationships>
</file>

<file path=word/_rels/header31.xml.rels><?xml version="1.0" encoding="UTF-8" standalone="yes"?>
<Relationships xmlns="http://schemas.openxmlformats.org/package/2006/relationships"><Relationship Id="rId1" Type="http://schemas.openxmlformats.org/officeDocument/2006/relationships/image" Target="media/image4.png"/></Relationships>
</file>

<file path=word/_rels/header32.xml.rels><?xml version="1.0" encoding="UTF-8" standalone="yes"?>
<Relationships xmlns="http://schemas.openxmlformats.org/package/2006/relationships"><Relationship Id="rId1" Type="http://schemas.openxmlformats.org/officeDocument/2006/relationships/image" Target="media/image4.png"/></Relationships>
</file>

<file path=word/_rels/header33.xml.rels><?xml version="1.0" encoding="UTF-8" standalone="yes"?>
<Relationships xmlns="http://schemas.openxmlformats.org/package/2006/relationships"><Relationship Id="rId1" Type="http://schemas.openxmlformats.org/officeDocument/2006/relationships/image" Target="media/image4.png"/></Relationships>
</file>

<file path=word/_rels/header34.xml.rels><?xml version="1.0" encoding="UTF-8" standalone="yes"?>
<Relationships xmlns="http://schemas.openxmlformats.org/package/2006/relationships"><Relationship Id="rId1" Type="http://schemas.openxmlformats.org/officeDocument/2006/relationships/image" Target="media/image4.png"/></Relationships>
</file>

<file path=word/_rels/header35.xml.rels><?xml version="1.0" encoding="UTF-8" standalone="yes"?>
<Relationships xmlns="http://schemas.openxmlformats.org/package/2006/relationships"><Relationship Id="rId1" Type="http://schemas.openxmlformats.org/officeDocument/2006/relationships/image" Target="media/image4.png"/></Relationships>
</file>

<file path=word/_rels/header36.xml.rels><?xml version="1.0" encoding="UTF-8" standalone="yes"?>
<Relationships xmlns="http://schemas.openxmlformats.org/package/2006/relationships"><Relationship Id="rId1" Type="http://schemas.openxmlformats.org/officeDocument/2006/relationships/image" Target="media/image4.png"/></Relationships>
</file>

<file path=word/_rels/header37.xml.rels><?xml version="1.0" encoding="UTF-8" standalone="yes"?>
<Relationships xmlns="http://schemas.openxmlformats.org/package/2006/relationships"><Relationship Id="rId1" Type="http://schemas.openxmlformats.org/officeDocument/2006/relationships/image" Target="media/image4.png"/></Relationships>
</file>

<file path=word/_rels/header38.xml.rels><?xml version="1.0" encoding="UTF-8" standalone="yes"?>
<Relationships xmlns="http://schemas.openxmlformats.org/package/2006/relationships"><Relationship Id="rId1" Type="http://schemas.openxmlformats.org/officeDocument/2006/relationships/image" Target="media/image4.png"/></Relationships>
</file>

<file path=word/_rels/header39.xml.rels><?xml version="1.0" encoding="UTF-8" standalone="yes"?>
<Relationships xmlns="http://schemas.openxmlformats.org/package/2006/relationships"><Relationship Id="rId1" Type="http://schemas.openxmlformats.org/officeDocument/2006/relationships/image" Target="media/image4.png"/></Relationships>
</file>

<file path=word/_rels/header4.xml.rels><?xml version="1.0" encoding="UTF-8" standalone="yes"?>
<Relationships xmlns="http://schemas.openxmlformats.org/package/2006/relationships"><Relationship Id="rId1" Type="http://schemas.openxmlformats.org/officeDocument/2006/relationships/image" Target="media/image4.png"/></Relationships>
</file>

<file path=word/_rels/header40.xml.rels><?xml version="1.0" encoding="UTF-8" standalone="yes"?>
<Relationships xmlns="http://schemas.openxmlformats.org/package/2006/relationships"><Relationship Id="rId1" Type="http://schemas.openxmlformats.org/officeDocument/2006/relationships/image" Target="media/image4.png"/></Relationships>
</file>

<file path=word/_rels/header41.xml.rels><?xml version="1.0" encoding="UTF-8" standalone="yes"?>
<Relationships xmlns="http://schemas.openxmlformats.org/package/2006/relationships"><Relationship Id="rId1" Type="http://schemas.openxmlformats.org/officeDocument/2006/relationships/image" Target="media/image3.png"/></Relationships>
</file>

<file path=word/_rels/header42.xml.rels><?xml version="1.0" encoding="UTF-8" standalone="yes"?>
<Relationships xmlns="http://schemas.openxmlformats.org/package/2006/relationships"><Relationship Id="rId1" Type="http://schemas.openxmlformats.org/officeDocument/2006/relationships/image" Target="media/image4.png"/></Relationships>
</file>

<file path=word/_rels/header43.xml.rels><?xml version="1.0" encoding="UTF-8" standalone="yes"?>
<Relationships xmlns="http://schemas.openxmlformats.org/package/2006/relationships"><Relationship Id="rId1" Type="http://schemas.openxmlformats.org/officeDocument/2006/relationships/image" Target="media/image4.png"/></Relationships>
</file>

<file path=word/_rels/header44.xml.rels><?xml version="1.0" encoding="UTF-8" standalone="yes"?>
<Relationships xmlns="http://schemas.openxmlformats.org/package/2006/relationships"><Relationship Id="rId1" Type="http://schemas.openxmlformats.org/officeDocument/2006/relationships/image" Target="media/image4.png"/></Relationships>
</file>

<file path=word/_rels/header46.xml.rels><?xml version="1.0" encoding="UTF-8" standalone="yes"?>
<Relationships xmlns="http://schemas.openxmlformats.org/package/2006/relationships"><Relationship Id="rId1" Type="http://schemas.openxmlformats.org/officeDocument/2006/relationships/image" Target="media/image4.png"/></Relationships>
</file>

<file path=word/_rels/header47.xml.rels><?xml version="1.0" encoding="UTF-8" standalone="yes"?>
<Relationships xmlns="http://schemas.openxmlformats.org/package/2006/relationships"><Relationship Id="rId1" Type="http://schemas.openxmlformats.org/officeDocument/2006/relationships/image" Target="media/image4.png"/></Relationships>
</file>

<file path=word/_rels/header48.xml.rels><?xml version="1.0" encoding="UTF-8" standalone="yes"?>
<Relationships xmlns="http://schemas.openxmlformats.org/package/2006/relationships"><Relationship Id="rId1" Type="http://schemas.openxmlformats.org/officeDocument/2006/relationships/image" Target="media/image4.png"/></Relationships>
</file>

<file path=word/_rels/header49.xml.rels><?xml version="1.0" encoding="UTF-8" standalone="yes"?>
<Relationships xmlns="http://schemas.openxmlformats.org/package/2006/relationships"><Relationship Id="rId1"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4.png"/></Relationships>
</file>

<file path=word/_rels/header50.xml.rels><?xml version="1.0" encoding="UTF-8" standalone="yes"?>
<Relationships xmlns="http://schemas.openxmlformats.org/package/2006/relationships"><Relationship Id="rId1" Type="http://schemas.openxmlformats.org/officeDocument/2006/relationships/image" Target="media/image4.png"/></Relationships>
</file>

<file path=word/_rels/header51.xml.rels><?xml version="1.0" encoding="UTF-8" standalone="yes"?>
<Relationships xmlns="http://schemas.openxmlformats.org/package/2006/relationships"><Relationship Id="rId1" Type="http://schemas.openxmlformats.org/officeDocument/2006/relationships/image" Target="media/image4.png"/></Relationships>
</file>

<file path=word/_rels/header52.xml.rels><?xml version="1.0" encoding="UTF-8" standalone="yes"?>
<Relationships xmlns="http://schemas.openxmlformats.org/package/2006/relationships"><Relationship Id="rId1" Type="http://schemas.openxmlformats.org/officeDocument/2006/relationships/image" Target="media/image4.png"/></Relationships>
</file>

<file path=word/_rels/header53.xml.rels><?xml version="1.0" encoding="UTF-8" standalone="yes"?>
<Relationships xmlns="http://schemas.openxmlformats.org/package/2006/relationships"><Relationship Id="rId1" Type="http://schemas.openxmlformats.org/officeDocument/2006/relationships/image" Target="media/image4.png"/></Relationships>
</file>

<file path=word/_rels/header54.xml.rels><?xml version="1.0" encoding="UTF-8" standalone="yes"?>
<Relationships xmlns="http://schemas.openxmlformats.org/package/2006/relationships"><Relationship Id="rId1" Type="http://schemas.openxmlformats.org/officeDocument/2006/relationships/image" Target="media/image4.png"/></Relationships>
</file>

<file path=word/_rels/header55.xml.rels><?xml version="1.0" encoding="UTF-8" standalone="yes"?>
<Relationships xmlns="http://schemas.openxmlformats.org/package/2006/relationships"><Relationship Id="rId1" Type="http://schemas.openxmlformats.org/officeDocument/2006/relationships/image" Target="media/image4.png"/></Relationships>
</file>

<file path=word/_rels/header56.xml.rels><?xml version="1.0" encoding="UTF-8" standalone="yes"?>
<Relationships xmlns="http://schemas.openxmlformats.org/package/2006/relationships"><Relationship Id="rId1" Type="http://schemas.openxmlformats.org/officeDocument/2006/relationships/image" Target="media/image4.png"/></Relationships>
</file>

<file path=word/_rels/header57.xml.rels><?xml version="1.0" encoding="UTF-8" standalone="yes"?>
<Relationships xmlns="http://schemas.openxmlformats.org/package/2006/relationships"><Relationship Id="rId1" Type="http://schemas.openxmlformats.org/officeDocument/2006/relationships/image" Target="media/image4.png"/></Relationships>
</file>

<file path=word/_rels/header58.xml.rels><?xml version="1.0" encoding="UTF-8" standalone="yes"?>
<Relationships xmlns="http://schemas.openxmlformats.org/package/2006/relationships"><Relationship Id="rId1" Type="http://schemas.openxmlformats.org/officeDocument/2006/relationships/image" Target="media/image4.png"/></Relationships>
</file>

<file path=word/_rels/header59.xml.rels><?xml version="1.0" encoding="UTF-8" standalone="yes"?>
<Relationships xmlns="http://schemas.openxmlformats.org/package/2006/relationships"><Relationship Id="rId1" Type="http://schemas.openxmlformats.org/officeDocument/2006/relationships/image" Target="media/image69.png"/></Relationships>
</file>

<file path=word/_rels/header6.xml.rels><?xml version="1.0" encoding="UTF-8" standalone="yes"?>
<Relationships xmlns="http://schemas.openxmlformats.org/package/2006/relationships"><Relationship Id="rId1" Type="http://schemas.openxmlformats.org/officeDocument/2006/relationships/image" Target="media/image4.png"/></Relationships>
</file>

<file path=word/_rels/header60.xml.rels><?xml version="1.0" encoding="UTF-8" standalone="yes"?>
<Relationships xmlns="http://schemas.openxmlformats.org/package/2006/relationships"><Relationship Id="rId1" Type="http://schemas.openxmlformats.org/officeDocument/2006/relationships/image" Target="media/image4.png"/></Relationships>
</file>

<file path=word/_rels/header61.xml.rels><?xml version="1.0" encoding="UTF-8" standalone="yes"?>
<Relationships xmlns="http://schemas.openxmlformats.org/package/2006/relationships"><Relationship Id="rId1" Type="http://schemas.openxmlformats.org/officeDocument/2006/relationships/image" Target="media/image4.png"/></Relationships>
</file>

<file path=word/_rels/header62.xml.rels><?xml version="1.0" encoding="UTF-8" standalone="yes"?>
<Relationships xmlns="http://schemas.openxmlformats.org/package/2006/relationships"><Relationship Id="rId1" Type="http://schemas.openxmlformats.org/officeDocument/2006/relationships/image" Target="media/image4.png"/></Relationships>
</file>

<file path=word/_rels/header63.xml.rels><?xml version="1.0" encoding="UTF-8" standalone="yes"?>
<Relationships xmlns="http://schemas.openxmlformats.org/package/2006/relationships"><Relationship Id="rId1" Type="http://schemas.openxmlformats.org/officeDocument/2006/relationships/image" Target="media/image4.png"/></Relationships>
</file>

<file path=word/_rels/header64.xml.rels><?xml version="1.0" encoding="UTF-8" standalone="yes"?>
<Relationships xmlns="http://schemas.openxmlformats.org/package/2006/relationships"><Relationship Id="rId1" Type="http://schemas.openxmlformats.org/officeDocument/2006/relationships/image" Target="media/image4.png"/></Relationships>
</file>

<file path=word/_rels/header65.xml.rels><?xml version="1.0" encoding="UTF-8" standalone="yes"?>
<Relationships xmlns="http://schemas.openxmlformats.org/package/2006/relationships"><Relationship Id="rId1" Type="http://schemas.openxmlformats.org/officeDocument/2006/relationships/image" Target="media/image4.png"/></Relationships>
</file>

<file path=word/_rels/header66.xml.rels><?xml version="1.0" encoding="UTF-8" standalone="yes"?>
<Relationships xmlns="http://schemas.openxmlformats.org/package/2006/relationships"><Relationship Id="rId1" Type="http://schemas.openxmlformats.org/officeDocument/2006/relationships/image" Target="media/image4.png"/></Relationships>
</file>

<file path=word/_rels/header7.xml.rels><?xml version="1.0" encoding="UTF-8" standalone="yes"?>
<Relationships xmlns="http://schemas.openxmlformats.org/package/2006/relationships"><Relationship Id="rId1" Type="http://schemas.openxmlformats.org/officeDocument/2006/relationships/image" Target="media/image25.png"/></Relationships>
</file>

<file path=word/_rels/header8.xml.rels><?xml version="1.0" encoding="UTF-8" standalone="yes"?>
<Relationships xmlns="http://schemas.openxmlformats.org/package/2006/relationships"><Relationship Id="rId1" Type="http://schemas.openxmlformats.org/officeDocument/2006/relationships/image" Target="media/image4.png"/></Relationships>
</file>

<file path=word/_rels/header9.xml.rels><?xml version="1.0" encoding="UTF-8" standalone="yes"?>
<Relationships xmlns="http://schemas.openxmlformats.org/package/2006/relationships"><Relationship Id="rId1" Type="http://schemas.openxmlformats.org/officeDocument/2006/relationships/image" Target="media/image26.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2.xml"/><Relationship Id="rId1" Type="http://schemas.microsoft.com/office/2011/relationships/chartStyle" Target="style12.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4583902012248482E-2"/>
          <c:y val="3.1115233216190738E-2"/>
          <c:w val="0.48534943132108488"/>
          <c:h val="0.93187075160176347"/>
        </c:manualLayout>
      </c:layout>
      <c:pieChart>
        <c:varyColors val="1"/>
        <c:ser>
          <c:idx val="0"/>
          <c:order val="0"/>
          <c:spPr>
            <a:ln>
              <a:noFill/>
            </a:ln>
            <a:scene3d>
              <a:camera prst="orthographicFront"/>
              <a:lightRig rig="threePt" dir="t"/>
            </a:scene3d>
            <a:sp3d>
              <a:bevelT w="63500"/>
            </a:sp3d>
          </c:spPr>
          <c:explosion val="20"/>
          <c:dPt>
            <c:idx val="0"/>
            <c:bubble3D val="0"/>
            <c:spPr>
              <a:solidFill>
                <a:srgbClr val="FFC000"/>
              </a:solidFill>
              <a:ln w="19050">
                <a:noFill/>
              </a:ln>
              <a:effectLst/>
              <a:scene3d>
                <a:camera prst="orthographicFront"/>
                <a:lightRig rig="threePt" dir="t"/>
              </a:scene3d>
              <a:sp3d>
                <a:bevelT w="63500"/>
              </a:sp3d>
            </c:spPr>
            <c:extLst>
              <c:ext xmlns:c16="http://schemas.microsoft.com/office/drawing/2014/chart" uri="{C3380CC4-5D6E-409C-BE32-E72D297353CC}">
                <c16:uniqueId val="{00000001-70FB-4021-9D0C-6AADC15E440C}"/>
              </c:ext>
            </c:extLst>
          </c:dPt>
          <c:dPt>
            <c:idx val="1"/>
            <c:bubble3D val="0"/>
            <c:spPr>
              <a:solidFill>
                <a:schemeClr val="accent6"/>
              </a:solidFill>
              <a:ln w="19050">
                <a:noFill/>
              </a:ln>
              <a:effectLst/>
              <a:scene3d>
                <a:camera prst="orthographicFront"/>
                <a:lightRig rig="threePt" dir="t"/>
              </a:scene3d>
              <a:sp3d>
                <a:bevelT w="63500"/>
              </a:sp3d>
            </c:spPr>
            <c:extLst>
              <c:ext xmlns:c16="http://schemas.microsoft.com/office/drawing/2014/chart" uri="{C3380CC4-5D6E-409C-BE32-E72D297353CC}">
                <c16:uniqueId val="{00000003-70FB-4021-9D0C-6AADC15E440C}"/>
              </c:ext>
            </c:extLst>
          </c:dPt>
          <c:dPt>
            <c:idx val="2"/>
            <c:bubble3D val="0"/>
            <c:spPr>
              <a:solidFill>
                <a:srgbClr val="00B0F0"/>
              </a:solidFill>
              <a:ln w="19050">
                <a:noFill/>
              </a:ln>
              <a:effectLst/>
              <a:scene3d>
                <a:camera prst="orthographicFront"/>
                <a:lightRig rig="threePt" dir="t"/>
              </a:scene3d>
              <a:sp3d>
                <a:bevelT w="63500"/>
              </a:sp3d>
            </c:spPr>
            <c:extLst>
              <c:ext xmlns:c16="http://schemas.microsoft.com/office/drawing/2014/chart" uri="{C3380CC4-5D6E-409C-BE32-E72D297353CC}">
                <c16:uniqueId val="{00000005-70FB-4021-9D0C-6AADC15E440C}"/>
              </c:ext>
            </c:extLst>
          </c:dPt>
          <c:dPt>
            <c:idx val="3"/>
            <c:bubble3D val="0"/>
            <c:spPr>
              <a:solidFill>
                <a:srgbClr val="FF0000"/>
              </a:solidFill>
              <a:ln w="19050">
                <a:noFill/>
              </a:ln>
              <a:effectLst/>
              <a:scene3d>
                <a:camera prst="orthographicFront"/>
                <a:lightRig rig="threePt" dir="t"/>
              </a:scene3d>
              <a:sp3d>
                <a:bevelT w="63500"/>
              </a:sp3d>
            </c:spPr>
            <c:extLst>
              <c:ext xmlns:c16="http://schemas.microsoft.com/office/drawing/2014/chart" uri="{C3380CC4-5D6E-409C-BE32-E72D297353CC}">
                <c16:uniqueId val="{00000007-70FB-4021-9D0C-6AADC15E440C}"/>
              </c:ext>
            </c:extLst>
          </c:dPt>
          <c:dPt>
            <c:idx val="4"/>
            <c:bubble3D val="0"/>
            <c:spPr>
              <a:solidFill>
                <a:schemeClr val="bg1">
                  <a:lumMod val="50000"/>
                </a:schemeClr>
              </a:solidFill>
              <a:ln w="19050">
                <a:noFill/>
              </a:ln>
              <a:effectLst/>
              <a:scene3d>
                <a:camera prst="orthographicFront"/>
                <a:lightRig rig="threePt" dir="t"/>
              </a:scene3d>
              <a:sp3d>
                <a:bevelT w="63500"/>
              </a:sp3d>
            </c:spPr>
            <c:extLst>
              <c:ext xmlns:c16="http://schemas.microsoft.com/office/drawing/2014/chart" uri="{C3380CC4-5D6E-409C-BE32-E72D297353CC}">
                <c16:uniqueId val="{00000009-70FB-4021-9D0C-6AADC15E440C}"/>
              </c:ext>
            </c:extLst>
          </c:dPt>
          <c:dLbls>
            <c:dLbl>
              <c:idx val="0"/>
              <c:layout>
                <c:manualLayout>
                  <c:x val="-0.12273438320209983"/>
                  <c:y val="1.0278023819777042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70FB-4021-9D0C-6AADC15E440C}"/>
                </c:ext>
              </c:extLst>
            </c:dLbl>
            <c:dLbl>
              <c:idx val="1"/>
              <c:layout>
                <c:manualLayout>
                  <c:x val="-6.8888888888888888E-2"/>
                  <c:y val="-0.12225952406647046"/>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70FB-4021-9D0C-6AADC15E440C}"/>
                </c:ext>
              </c:extLst>
            </c:dLbl>
            <c:dLbl>
              <c:idx val="2"/>
              <c:layout>
                <c:manualLayout>
                  <c:x val="6.4763954505686783E-2"/>
                  <c:y val="-0.14449915407140418"/>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70FB-4021-9D0C-6AADC15E440C}"/>
                </c:ext>
              </c:extLst>
            </c:dLbl>
            <c:dLbl>
              <c:idx val="3"/>
              <c:layout>
                <c:manualLayout>
                  <c:x val="0.11555555555555555"/>
                  <c:y val="0.18275850298738469"/>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70FB-4021-9D0C-6AADC15E440C}"/>
                </c:ext>
              </c:extLst>
            </c:dLbl>
            <c:dLbl>
              <c:idx val="4"/>
              <c:layout>
                <c:manualLayout>
                  <c:x val="1.4714610673665791E-2"/>
                  <c:y val="-3.3349273866753938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70FB-4021-9D0C-6AADC15E440C}"/>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Cambria" panose="02040503050406030204" pitchFamily="18" charset="0"/>
                    <a:ea typeface="+mn-ea"/>
                    <a:cs typeface="+mn-cs"/>
                  </a:defRPr>
                </a:pPr>
                <a:endParaRPr lang="pl-PL"/>
              </a:p>
            </c:txPr>
            <c:dLblPos val="bestFit"/>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Arkusz1!$A$3:$E$3</c:f>
              <c:strCache>
                <c:ptCount val="5"/>
                <c:pt idx="0">
                  <c:v>Użytki rolne</c:v>
                </c:pt>
                <c:pt idx="1">
                  <c:v>Grunty leśne oraz zadrzewione</c:v>
                </c:pt>
                <c:pt idx="2">
                  <c:v>Grunty pod wodami</c:v>
                </c:pt>
                <c:pt idx="3">
                  <c:v>Grunty zabudowane i zurbanizowane</c:v>
                </c:pt>
                <c:pt idx="4">
                  <c:v>Tereny pozostałe</c:v>
                </c:pt>
              </c:strCache>
            </c:strRef>
          </c:cat>
          <c:val>
            <c:numRef>
              <c:f>Arkusz1!$A$4:$E$4</c:f>
              <c:numCache>
                <c:formatCode>General</c:formatCode>
                <c:ptCount val="5"/>
                <c:pt idx="0">
                  <c:v>325</c:v>
                </c:pt>
                <c:pt idx="1">
                  <c:v>141</c:v>
                </c:pt>
                <c:pt idx="2">
                  <c:v>316</c:v>
                </c:pt>
                <c:pt idx="3">
                  <c:v>674</c:v>
                </c:pt>
                <c:pt idx="4">
                  <c:v>25</c:v>
                </c:pt>
              </c:numCache>
            </c:numRef>
          </c:val>
          <c:extLst>
            <c:ext xmlns:c16="http://schemas.microsoft.com/office/drawing/2014/chart" uri="{C3380CC4-5D6E-409C-BE32-E72D297353CC}">
              <c16:uniqueId val="{0000000A-70FB-4021-9D0C-6AADC15E440C}"/>
            </c:ext>
          </c:extLst>
        </c:ser>
        <c:dLbls>
          <c:showLegendKey val="0"/>
          <c:showVal val="0"/>
          <c:showCatName val="0"/>
          <c:showSerName val="0"/>
          <c:showPercent val="1"/>
          <c:showBubbleSize val="0"/>
          <c:showLeaderLines val="1"/>
        </c:dLbls>
        <c:firstSliceAng val="45"/>
      </c:pieChart>
      <c:spPr>
        <a:noFill/>
        <a:ln>
          <a:noFill/>
        </a:ln>
        <a:effectLst/>
      </c:spPr>
    </c:plotArea>
    <c:legend>
      <c:legendPos val="r"/>
      <c:layout>
        <c:manualLayout>
          <c:xMode val="edge"/>
          <c:yMode val="edge"/>
          <c:x val="0.57461697287839009"/>
          <c:y val="4.6884797651740112E-2"/>
          <c:w val="0.41649413823272091"/>
          <c:h val="0.90082890904711244"/>
        </c:manualLayout>
      </c:layout>
      <c:overlay val="0"/>
      <c:spPr>
        <a:noFill/>
        <a:ln>
          <a:noFill/>
        </a:ln>
        <a:effectLst/>
      </c:spPr>
      <c:txPr>
        <a:bodyPr rot="0" spcFirstLastPara="1" vertOverflow="ellipsis" vert="horz" wrap="square" anchor="ctr" anchorCtr="1"/>
        <a:lstStyle/>
        <a:p>
          <a:pPr rtl="0">
            <a:defRPr sz="1000" b="0" i="0" u="none" strike="noStrike" kern="1200" baseline="0">
              <a:solidFill>
                <a:sysClr val="windowText" lastClr="000000"/>
              </a:solidFill>
              <a:latin typeface="Cambria" panose="02040503050406030204" pitchFamily="18" charset="0"/>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rgbClr val="FFC000"/>
            </a:solidFill>
            <a:ln>
              <a:noFill/>
            </a:ln>
            <a:effectLst/>
            <a:scene3d>
              <a:camera prst="orthographicFront"/>
              <a:lightRig rig="threePt" dir="t"/>
            </a:scene3d>
            <a:sp3d>
              <a:bevelT w="63500"/>
            </a:sp3d>
          </c:spPr>
          <c:invertIfNegative val="0"/>
          <c:cat>
            <c:numRef>
              <c:f>Arkusz1!$J$161:$N$161</c:f>
              <c:numCache>
                <c:formatCode>General</c:formatCode>
                <c:ptCount val="5"/>
                <c:pt idx="0">
                  <c:v>2017</c:v>
                </c:pt>
                <c:pt idx="1">
                  <c:v>2018</c:v>
                </c:pt>
                <c:pt idx="2">
                  <c:v>2019</c:v>
                </c:pt>
                <c:pt idx="3">
                  <c:v>2020</c:v>
                </c:pt>
                <c:pt idx="4">
                  <c:v>2021</c:v>
                </c:pt>
              </c:numCache>
            </c:numRef>
          </c:cat>
          <c:val>
            <c:numRef>
              <c:f>Arkusz1!$J$162:$N$162</c:f>
              <c:numCache>
                <c:formatCode>#,##0</c:formatCode>
                <c:ptCount val="5"/>
                <c:pt idx="0">
                  <c:v>21226</c:v>
                </c:pt>
                <c:pt idx="1">
                  <c:v>21085</c:v>
                </c:pt>
                <c:pt idx="2">
                  <c:v>20678</c:v>
                </c:pt>
                <c:pt idx="3">
                  <c:v>20482</c:v>
                </c:pt>
                <c:pt idx="4">
                  <c:v>20118</c:v>
                </c:pt>
              </c:numCache>
            </c:numRef>
          </c:val>
          <c:extLst>
            <c:ext xmlns:c16="http://schemas.microsoft.com/office/drawing/2014/chart" uri="{C3380CC4-5D6E-409C-BE32-E72D297353CC}">
              <c16:uniqueId val="{00000000-8404-4F4F-BC38-A5C7F14E4596}"/>
            </c:ext>
          </c:extLst>
        </c:ser>
        <c:dLbls>
          <c:showLegendKey val="0"/>
          <c:showVal val="0"/>
          <c:showCatName val="0"/>
          <c:showSerName val="0"/>
          <c:showPercent val="0"/>
          <c:showBubbleSize val="0"/>
        </c:dLbls>
        <c:gapWidth val="150"/>
        <c:shape val="box"/>
        <c:axId val="858418992"/>
        <c:axId val="858423344"/>
        <c:axId val="0"/>
      </c:bar3DChart>
      <c:catAx>
        <c:axId val="858418992"/>
        <c:scaling>
          <c:orientation val="minMax"/>
        </c:scaling>
        <c:delete val="0"/>
        <c:axPos val="b"/>
        <c:title>
          <c:tx>
            <c:rich>
              <a:bodyPr rot="0" spcFirstLastPara="1" vertOverflow="ellipsis" vert="horz" wrap="square" anchor="ctr" anchorCtr="1"/>
              <a:lstStyle/>
              <a:p>
                <a:pPr algn="ctr" rtl="0">
                  <a:defRPr lang="en-US" sz="1000" b="1" i="0" u="none" strike="noStrike" kern="1200" baseline="0">
                    <a:solidFill>
                      <a:sysClr val="windowText" lastClr="000000"/>
                    </a:solidFill>
                    <a:latin typeface="Cambria" panose="02040503050406030204" pitchFamily="18" charset="0"/>
                    <a:ea typeface="+mn-ea"/>
                    <a:cs typeface="+mn-cs"/>
                  </a:defRPr>
                </a:pPr>
                <a:r>
                  <a:rPr lang="en-US" sz="1000" b="1" i="0" u="none" strike="noStrike" kern="1200" baseline="0">
                    <a:solidFill>
                      <a:sysClr val="windowText" lastClr="000000"/>
                    </a:solidFill>
                    <a:latin typeface="Cambria" panose="02040503050406030204" pitchFamily="18" charset="0"/>
                    <a:ea typeface="+mn-ea"/>
                    <a:cs typeface="+mn-cs"/>
                  </a:rPr>
                  <a:t>Lata</a:t>
                </a:r>
              </a:p>
            </c:rich>
          </c:tx>
          <c:overlay val="0"/>
          <c:spPr>
            <a:noFill/>
            <a:ln>
              <a:noFill/>
            </a:ln>
            <a:effectLst/>
          </c:spPr>
          <c:txPr>
            <a:bodyPr rot="0" spcFirstLastPara="1" vertOverflow="ellipsis" vert="horz" wrap="square" anchor="ctr" anchorCtr="1"/>
            <a:lstStyle/>
            <a:p>
              <a:pPr algn="ctr" rtl="0">
                <a:defRPr lang="en-US" sz="1000" b="1" i="0" u="none" strike="noStrike" kern="1200" baseline="0">
                  <a:solidFill>
                    <a:sysClr val="windowText" lastClr="000000"/>
                  </a:solidFill>
                  <a:latin typeface="Cambria" panose="02040503050406030204" pitchFamily="18" charset="0"/>
                  <a:ea typeface="+mn-ea"/>
                  <a:cs typeface="+mn-cs"/>
                </a:defRPr>
              </a:pPr>
              <a:endParaRPr lang="pl-PL"/>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lgn="ctr">
              <a:defRPr lang="pl-PL" sz="1000" b="0" i="0" u="none" strike="noStrike" kern="1200" baseline="0">
                <a:solidFill>
                  <a:sysClr val="windowText" lastClr="000000"/>
                </a:solidFill>
                <a:latin typeface="Cambria" panose="02040503050406030204" pitchFamily="18" charset="0"/>
                <a:ea typeface="+mn-ea"/>
                <a:cs typeface="+mn-cs"/>
              </a:defRPr>
            </a:pPr>
            <a:endParaRPr lang="pl-PL"/>
          </a:p>
        </c:txPr>
        <c:crossAx val="858423344"/>
        <c:crosses val="autoZero"/>
        <c:auto val="1"/>
        <c:lblAlgn val="ctr"/>
        <c:lblOffset val="100"/>
        <c:noMultiLvlLbl val="0"/>
      </c:catAx>
      <c:valAx>
        <c:axId val="858423344"/>
        <c:scaling>
          <c:orientation val="minMax"/>
          <c:max val="22000"/>
          <c:min val="18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Cambria" panose="02040503050406030204" pitchFamily="18" charset="0"/>
                    <a:ea typeface="+mn-ea"/>
                    <a:cs typeface="+mn-cs"/>
                  </a:defRPr>
                </a:pPr>
                <a:r>
                  <a:rPr lang="en-US" sz="1000" b="1">
                    <a:solidFill>
                      <a:sysClr val="windowText" lastClr="000000"/>
                    </a:solidFill>
                    <a:latin typeface="Cambria" panose="02040503050406030204" pitchFamily="18" charset="0"/>
                  </a:rPr>
                  <a:t>Liczba mieszkańców</a:t>
                </a:r>
              </a:p>
            </c:rich>
          </c:tx>
          <c:layout>
            <c:manualLayout>
              <c:xMode val="edge"/>
              <c:yMode val="edge"/>
              <c:x val="2.5862928959606193E-2"/>
              <c:y val="0.20689749534700211"/>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Cambria" panose="02040503050406030204" pitchFamily="18" charset="0"/>
                  <a:ea typeface="+mn-ea"/>
                  <a:cs typeface="+mn-cs"/>
                </a:defRPr>
              </a:pPr>
              <a:endParaRPr lang="pl-PL"/>
            </a:p>
          </c:tx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Cambria" panose="02040503050406030204" pitchFamily="18" charset="0"/>
                <a:ea typeface="+mn-ea"/>
                <a:cs typeface="+mn-cs"/>
              </a:defRPr>
            </a:pPr>
            <a:endParaRPr lang="pl-PL"/>
          </a:p>
        </c:txPr>
        <c:crossAx val="858418992"/>
        <c:crosses val="autoZero"/>
        <c:crossBetween val="between"/>
        <c:majorUnit val="100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8379969644803447E-2"/>
          <c:y val="2.491521246085443E-2"/>
          <c:w val="0.5053494313210849"/>
          <c:h val="0.97027074515137091"/>
        </c:manualLayout>
      </c:layout>
      <c:pieChart>
        <c:varyColors val="1"/>
        <c:ser>
          <c:idx val="0"/>
          <c:order val="0"/>
          <c:spPr>
            <a:ln>
              <a:noFill/>
            </a:ln>
            <a:scene3d>
              <a:camera prst="orthographicFront"/>
              <a:lightRig rig="threePt" dir="t"/>
            </a:scene3d>
            <a:sp3d>
              <a:bevelT w="63500"/>
            </a:sp3d>
          </c:spPr>
          <c:explosion val="20"/>
          <c:dPt>
            <c:idx val="0"/>
            <c:bubble3D val="0"/>
            <c:spPr>
              <a:solidFill>
                <a:schemeClr val="accent6"/>
              </a:solidFill>
              <a:ln w="19050">
                <a:noFill/>
              </a:ln>
              <a:effectLst/>
              <a:scene3d>
                <a:camera prst="orthographicFront"/>
                <a:lightRig rig="threePt" dir="t"/>
              </a:scene3d>
              <a:sp3d>
                <a:bevelT w="63500"/>
              </a:sp3d>
            </c:spPr>
            <c:extLst>
              <c:ext xmlns:c16="http://schemas.microsoft.com/office/drawing/2014/chart" uri="{C3380CC4-5D6E-409C-BE32-E72D297353CC}">
                <c16:uniqueId val="{00000001-01AA-46E8-99DF-233D20AAF7C1}"/>
              </c:ext>
            </c:extLst>
          </c:dPt>
          <c:dPt>
            <c:idx val="1"/>
            <c:bubble3D val="0"/>
            <c:spPr>
              <a:solidFill>
                <a:srgbClr val="C00000"/>
              </a:solidFill>
              <a:ln w="19050">
                <a:noFill/>
              </a:ln>
              <a:effectLst/>
              <a:scene3d>
                <a:camera prst="orthographicFront"/>
                <a:lightRig rig="threePt" dir="t"/>
              </a:scene3d>
              <a:sp3d>
                <a:bevelT w="63500"/>
              </a:sp3d>
            </c:spPr>
            <c:extLst>
              <c:ext xmlns:c16="http://schemas.microsoft.com/office/drawing/2014/chart" uri="{C3380CC4-5D6E-409C-BE32-E72D297353CC}">
                <c16:uniqueId val="{00000003-01AA-46E8-99DF-233D20AAF7C1}"/>
              </c:ext>
            </c:extLst>
          </c:dPt>
          <c:dPt>
            <c:idx val="2"/>
            <c:bubble3D val="0"/>
            <c:spPr>
              <a:solidFill>
                <a:srgbClr val="FFC000"/>
              </a:solidFill>
              <a:ln w="19050">
                <a:noFill/>
              </a:ln>
              <a:effectLst/>
              <a:scene3d>
                <a:camera prst="orthographicFront"/>
                <a:lightRig rig="threePt" dir="t"/>
              </a:scene3d>
              <a:sp3d>
                <a:bevelT w="63500"/>
              </a:sp3d>
            </c:spPr>
            <c:extLst>
              <c:ext xmlns:c16="http://schemas.microsoft.com/office/drawing/2014/chart" uri="{C3380CC4-5D6E-409C-BE32-E72D297353CC}">
                <c16:uniqueId val="{00000005-01AA-46E8-99DF-233D20AAF7C1}"/>
              </c:ext>
            </c:extLst>
          </c:dPt>
          <c:dLbls>
            <c:dLbl>
              <c:idx val="0"/>
              <c:layout>
                <c:manualLayout>
                  <c:x val="0.13285250058028458"/>
                  <c:y val="-0.19505348954482066"/>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01AA-46E8-99DF-233D20AAF7C1}"/>
                </c:ext>
              </c:extLst>
            </c:dLbl>
            <c:dLbl>
              <c:idx val="1"/>
              <c:layout>
                <c:manualLayout>
                  <c:x val="-8.6009070294784579E-2"/>
                  <c:y val="0.13077062370257239"/>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01AA-46E8-99DF-233D20AAF7C1}"/>
                </c:ext>
              </c:extLst>
            </c:dLbl>
            <c:dLbl>
              <c:idx val="2"/>
              <c:layout>
                <c:manualLayout>
                  <c:x val="-7.0840073562233291E-2"/>
                  <c:y val="2.5573455021781835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01AA-46E8-99DF-233D20AAF7C1}"/>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Cambria" panose="02040503050406030204" pitchFamily="18" charset="0"/>
                    <a:ea typeface="+mn-ea"/>
                    <a:cs typeface="+mn-cs"/>
                  </a:defRPr>
                </a:pPr>
                <a:endParaRPr lang="pl-PL"/>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Arkusz1!$A$47:$C$47</c:f>
              <c:strCache>
                <c:ptCount val="3"/>
                <c:pt idx="0">
                  <c:v>lasowe, czyli drzewostany z przewagą gatunków liściastych</c:v>
                </c:pt>
                <c:pt idx="1">
                  <c:v>borowe, czyli drzewostany z przewagą gatunków iglastych, najczęściej sosny        i świerka</c:v>
                </c:pt>
                <c:pt idx="2">
                  <c:v>olsy, czyli lasy porastające żyzne, bagienne tereny</c:v>
                </c:pt>
              </c:strCache>
            </c:strRef>
          </c:cat>
          <c:val>
            <c:numRef>
              <c:f>Arkusz1!$A$48:$C$48</c:f>
              <c:numCache>
                <c:formatCode>General</c:formatCode>
                <c:ptCount val="3"/>
                <c:pt idx="0">
                  <c:v>77</c:v>
                </c:pt>
                <c:pt idx="1">
                  <c:v>17</c:v>
                </c:pt>
                <c:pt idx="2">
                  <c:v>6</c:v>
                </c:pt>
              </c:numCache>
            </c:numRef>
          </c:val>
          <c:extLst>
            <c:ext xmlns:c16="http://schemas.microsoft.com/office/drawing/2014/chart" uri="{C3380CC4-5D6E-409C-BE32-E72D297353CC}">
              <c16:uniqueId val="{00000006-01AA-46E8-99DF-233D20AAF7C1}"/>
            </c:ext>
          </c:extLst>
        </c:ser>
        <c:dLbls>
          <c:showLegendKey val="0"/>
          <c:showVal val="0"/>
          <c:showCatName val="0"/>
          <c:showSerName val="0"/>
          <c:showPercent val="1"/>
          <c:showBubbleSize val="0"/>
          <c:showLeaderLines val="1"/>
        </c:dLbls>
        <c:firstSliceAng val="89"/>
      </c:pieChart>
      <c:spPr>
        <a:noFill/>
        <a:ln>
          <a:noFill/>
        </a:ln>
        <a:effectLst/>
      </c:spPr>
    </c:plotArea>
    <c:legend>
      <c:legendPos val="r"/>
      <c:layout>
        <c:manualLayout>
          <c:xMode val="edge"/>
          <c:yMode val="edge"/>
          <c:x val="0.55614831634226369"/>
          <c:y val="0.11854281985681175"/>
          <c:w val="0.42109139803367224"/>
          <c:h val="0.76291413956297915"/>
        </c:manualLayout>
      </c:layout>
      <c:overlay val="0"/>
      <c:spPr>
        <a:noFill/>
        <a:ln>
          <a:noFill/>
        </a:ln>
        <a:effectLst/>
      </c:spPr>
      <c:txPr>
        <a:bodyPr rot="0" spcFirstLastPara="1" vertOverflow="ellipsis" vert="horz" wrap="square" anchor="ctr" anchorCtr="1"/>
        <a:lstStyle/>
        <a:p>
          <a:pPr rtl="0">
            <a:defRPr sz="1000" b="0" i="0" u="none" strike="noStrike" kern="1200" baseline="0">
              <a:solidFill>
                <a:sysClr val="windowText" lastClr="000000"/>
              </a:solidFill>
              <a:latin typeface="Cambria" panose="02040503050406030204" pitchFamily="18" charset="0"/>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9101610066296838E-2"/>
          <c:y val="4.3190324966285283E-2"/>
          <c:w val="0.5639278245408067"/>
          <c:h val="0.92110288423891762"/>
        </c:manualLayout>
      </c:layout>
      <c:pieChart>
        <c:varyColors val="1"/>
        <c:ser>
          <c:idx val="0"/>
          <c:order val="0"/>
          <c:spPr>
            <a:ln>
              <a:noFill/>
            </a:ln>
            <a:scene3d>
              <a:camera prst="orthographicFront"/>
              <a:lightRig rig="threePt" dir="t"/>
            </a:scene3d>
            <a:sp3d>
              <a:bevelT w="63500"/>
            </a:sp3d>
          </c:spPr>
          <c:explosion val="20"/>
          <c:dPt>
            <c:idx val="0"/>
            <c:bubble3D val="0"/>
            <c:spPr>
              <a:solidFill>
                <a:schemeClr val="accent6"/>
              </a:solidFill>
              <a:ln w="19050">
                <a:noFill/>
              </a:ln>
              <a:effectLst/>
              <a:scene3d>
                <a:camera prst="orthographicFront"/>
                <a:lightRig rig="threePt" dir="t"/>
              </a:scene3d>
              <a:sp3d>
                <a:bevelT w="63500"/>
              </a:sp3d>
            </c:spPr>
            <c:extLst>
              <c:ext xmlns:c16="http://schemas.microsoft.com/office/drawing/2014/chart" uri="{C3380CC4-5D6E-409C-BE32-E72D297353CC}">
                <c16:uniqueId val="{00000001-323D-47C1-B6CA-5F5823D38238}"/>
              </c:ext>
            </c:extLst>
          </c:dPt>
          <c:dPt>
            <c:idx val="1"/>
            <c:bubble3D val="0"/>
            <c:spPr>
              <a:solidFill>
                <a:srgbClr val="FFC000"/>
              </a:solidFill>
              <a:ln w="19050">
                <a:noFill/>
              </a:ln>
              <a:effectLst/>
              <a:scene3d>
                <a:camera prst="orthographicFront"/>
                <a:lightRig rig="threePt" dir="t"/>
              </a:scene3d>
              <a:sp3d>
                <a:bevelT w="63500"/>
              </a:sp3d>
            </c:spPr>
            <c:extLst>
              <c:ext xmlns:c16="http://schemas.microsoft.com/office/drawing/2014/chart" uri="{C3380CC4-5D6E-409C-BE32-E72D297353CC}">
                <c16:uniqueId val="{00000003-323D-47C1-B6CA-5F5823D38238}"/>
              </c:ext>
            </c:extLst>
          </c:dPt>
          <c:dPt>
            <c:idx val="2"/>
            <c:bubble3D val="0"/>
            <c:spPr>
              <a:solidFill>
                <a:srgbClr val="00B0F0"/>
              </a:solidFill>
              <a:ln w="19050">
                <a:noFill/>
              </a:ln>
              <a:effectLst/>
              <a:scene3d>
                <a:camera prst="orthographicFront"/>
                <a:lightRig rig="threePt" dir="t"/>
              </a:scene3d>
              <a:sp3d>
                <a:bevelT w="63500"/>
              </a:sp3d>
            </c:spPr>
            <c:extLst>
              <c:ext xmlns:c16="http://schemas.microsoft.com/office/drawing/2014/chart" uri="{C3380CC4-5D6E-409C-BE32-E72D297353CC}">
                <c16:uniqueId val="{00000005-323D-47C1-B6CA-5F5823D38238}"/>
              </c:ext>
            </c:extLst>
          </c:dPt>
          <c:dPt>
            <c:idx val="3"/>
            <c:bubble3D val="0"/>
            <c:spPr>
              <a:solidFill>
                <a:srgbClr val="FF0000"/>
              </a:solidFill>
              <a:ln w="19050">
                <a:noFill/>
              </a:ln>
              <a:effectLst/>
              <a:scene3d>
                <a:camera prst="orthographicFront"/>
                <a:lightRig rig="threePt" dir="t"/>
              </a:scene3d>
              <a:sp3d>
                <a:bevelT w="63500"/>
              </a:sp3d>
            </c:spPr>
            <c:extLst>
              <c:ext xmlns:c16="http://schemas.microsoft.com/office/drawing/2014/chart" uri="{C3380CC4-5D6E-409C-BE32-E72D297353CC}">
                <c16:uniqueId val="{00000007-323D-47C1-B6CA-5F5823D38238}"/>
              </c:ext>
            </c:extLst>
          </c:dPt>
          <c:dPt>
            <c:idx val="4"/>
            <c:bubble3D val="0"/>
            <c:spPr>
              <a:solidFill>
                <a:srgbClr val="7030A0"/>
              </a:solidFill>
              <a:ln w="19050">
                <a:noFill/>
              </a:ln>
              <a:effectLst/>
              <a:scene3d>
                <a:camera prst="orthographicFront"/>
                <a:lightRig rig="threePt" dir="t"/>
              </a:scene3d>
              <a:sp3d>
                <a:bevelT w="63500"/>
              </a:sp3d>
            </c:spPr>
            <c:extLst>
              <c:ext xmlns:c16="http://schemas.microsoft.com/office/drawing/2014/chart" uri="{C3380CC4-5D6E-409C-BE32-E72D297353CC}">
                <c16:uniqueId val="{00000009-323D-47C1-B6CA-5F5823D38238}"/>
              </c:ext>
            </c:extLst>
          </c:dPt>
          <c:dPt>
            <c:idx val="5"/>
            <c:bubble3D val="0"/>
            <c:spPr>
              <a:solidFill>
                <a:schemeClr val="bg1">
                  <a:lumMod val="65000"/>
                </a:schemeClr>
              </a:solidFill>
              <a:ln w="19050">
                <a:noFill/>
              </a:ln>
              <a:effectLst/>
              <a:scene3d>
                <a:camera prst="orthographicFront"/>
                <a:lightRig rig="threePt" dir="t"/>
              </a:scene3d>
              <a:sp3d>
                <a:bevelT w="63500"/>
              </a:sp3d>
            </c:spPr>
            <c:extLst>
              <c:ext xmlns:c16="http://schemas.microsoft.com/office/drawing/2014/chart" uri="{C3380CC4-5D6E-409C-BE32-E72D297353CC}">
                <c16:uniqueId val="{0000000B-323D-47C1-B6CA-5F5823D38238}"/>
              </c:ext>
            </c:extLst>
          </c:dPt>
          <c:dPt>
            <c:idx val="6"/>
            <c:bubble3D val="0"/>
            <c:spPr>
              <a:solidFill>
                <a:schemeClr val="tx1"/>
              </a:solidFill>
              <a:ln w="19050">
                <a:noFill/>
              </a:ln>
              <a:effectLst/>
              <a:scene3d>
                <a:camera prst="orthographicFront"/>
                <a:lightRig rig="threePt" dir="t"/>
              </a:scene3d>
              <a:sp3d>
                <a:bevelT w="63500"/>
              </a:sp3d>
            </c:spPr>
            <c:extLst>
              <c:ext xmlns:c16="http://schemas.microsoft.com/office/drawing/2014/chart" uri="{C3380CC4-5D6E-409C-BE32-E72D297353CC}">
                <c16:uniqueId val="{0000000D-323D-47C1-B6CA-5F5823D38238}"/>
              </c:ext>
            </c:extLst>
          </c:dPt>
          <c:dLbls>
            <c:dLbl>
              <c:idx val="0"/>
              <c:layout>
                <c:manualLayout>
                  <c:x val="-0.12273322417027732"/>
                  <c:y val="-0.1893465614258919"/>
                </c:manualLayout>
              </c:layout>
              <c:tx>
                <c:rich>
                  <a:bodyPr/>
                  <a:lstStyle/>
                  <a:p>
                    <a:r>
                      <a:rPr lang="en-US"/>
                      <a:t>37%</a:t>
                    </a:r>
                  </a:p>
                </c:rich>
              </c:tx>
              <c:dLblPos val="bestFit"/>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1-323D-47C1-B6CA-5F5823D38238}"/>
                </c:ext>
              </c:extLst>
            </c:dLbl>
            <c:dLbl>
              <c:idx val="1"/>
              <c:layout>
                <c:manualLayout>
                  <c:x val="0.11478271615723315"/>
                  <c:y val="-0.13109750640299345"/>
                </c:manualLayout>
              </c:layout>
              <c:tx>
                <c:rich>
                  <a:bodyPr/>
                  <a:lstStyle/>
                  <a:p>
                    <a:r>
                      <a:rPr lang="en-US"/>
                      <a:t>18%</a:t>
                    </a:r>
                  </a:p>
                </c:rich>
              </c:tx>
              <c:dLblPos val="bestFit"/>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3-323D-47C1-B6CA-5F5823D38238}"/>
                </c:ext>
              </c:extLst>
            </c:dLbl>
            <c:dLbl>
              <c:idx val="2"/>
              <c:layout>
                <c:manualLayout>
                  <c:x val="0.10806055886228942"/>
                  <c:y val="8.3551019242304458E-2"/>
                </c:manualLayout>
              </c:layout>
              <c:tx>
                <c:rich>
                  <a:bodyPr/>
                  <a:lstStyle/>
                  <a:p>
                    <a:r>
                      <a:rPr lang="en-US"/>
                      <a:t>16%</a:t>
                    </a:r>
                  </a:p>
                </c:rich>
              </c:tx>
              <c:dLblPos val="bestFit"/>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5-323D-47C1-B6CA-5F5823D38238}"/>
                </c:ext>
              </c:extLst>
            </c:dLbl>
            <c:dLbl>
              <c:idx val="3"/>
              <c:layout>
                <c:manualLayout>
                  <c:x val="3.6357263622388107E-2"/>
                  <c:y val="0.11038703596149635"/>
                </c:manualLayout>
              </c:layout>
              <c:tx>
                <c:rich>
                  <a:bodyPr/>
                  <a:lstStyle/>
                  <a:p>
                    <a:r>
                      <a:rPr lang="en-US"/>
                      <a:t>15%</a:t>
                    </a:r>
                  </a:p>
                </c:rich>
              </c:tx>
              <c:dLblPos val="bestFit"/>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7-323D-47C1-B6CA-5F5823D38238}"/>
                </c:ext>
              </c:extLst>
            </c:dLbl>
            <c:dLbl>
              <c:idx val="4"/>
              <c:layout>
                <c:manualLayout>
                  <c:x val="7.0799192181227868E-3"/>
                  <c:y val="-7.8782568878206088E-3"/>
                </c:manualLayout>
              </c:layout>
              <c:tx>
                <c:rich>
                  <a:bodyPr/>
                  <a:lstStyle/>
                  <a:p>
                    <a:r>
                      <a:rPr lang="en-US"/>
                      <a:t>7%</a:t>
                    </a:r>
                  </a:p>
                </c:rich>
              </c:tx>
              <c:dLblPos val="bestFit"/>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9-323D-47C1-B6CA-5F5823D38238}"/>
                </c:ext>
              </c:extLst>
            </c:dLbl>
            <c:dLbl>
              <c:idx val="5"/>
              <c:layout>
                <c:manualLayout>
                  <c:x val="5.2138321026743532E-3"/>
                  <c:y val="-2.553580439688086E-2"/>
                </c:manualLayout>
              </c:layout>
              <c:tx>
                <c:rich>
                  <a:bodyPr/>
                  <a:lstStyle/>
                  <a:p>
                    <a:r>
                      <a:rPr lang="en-US"/>
                      <a:t>5%</a:t>
                    </a:r>
                  </a:p>
                </c:rich>
              </c:tx>
              <c:dLblPos val="bestFit"/>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B-323D-47C1-B6CA-5F5823D38238}"/>
                </c:ext>
              </c:extLst>
            </c:dLbl>
            <c:dLbl>
              <c:idx val="6"/>
              <c:layout>
                <c:manualLayout>
                  <c:x val="1.0357768097038814E-2"/>
                  <c:y val="-1.8591600654978835E-2"/>
                </c:manualLayout>
              </c:layout>
              <c:tx>
                <c:rich>
                  <a:bodyPr/>
                  <a:lstStyle/>
                  <a:p>
                    <a:r>
                      <a:rPr lang="en-US"/>
                      <a:t>2%</a:t>
                    </a:r>
                  </a:p>
                </c:rich>
              </c:tx>
              <c:dLblPos val="bestFit"/>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D-323D-47C1-B6CA-5F5823D38238}"/>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Cambria" panose="02040503050406030204" pitchFamily="18" charset="0"/>
                    <a:ea typeface="+mn-ea"/>
                    <a:cs typeface="+mn-cs"/>
                  </a:defRPr>
                </a:pPr>
                <a:endParaRPr lang="pl-PL"/>
              </a:p>
            </c:txPr>
            <c:dLblPos val="bestFit"/>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Arkusz1!$A$3:$G$3</c:f>
              <c:strCache>
                <c:ptCount val="7"/>
                <c:pt idx="0">
                  <c:v>sosna, modrzew</c:v>
                </c:pt>
                <c:pt idx="1">
                  <c:v>świerk</c:v>
                </c:pt>
                <c:pt idx="2">
                  <c:v>dąb</c:v>
                </c:pt>
                <c:pt idx="3">
                  <c:v>brzoza</c:v>
                </c:pt>
                <c:pt idx="4">
                  <c:v>olsza</c:v>
                </c:pt>
                <c:pt idx="5">
                  <c:v>buk</c:v>
                </c:pt>
                <c:pt idx="6">
                  <c:v>pozostałe</c:v>
                </c:pt>
              </c:strCache>
            </c:strRef>
          </c:cat>
          <c:val>
            <c:numRef>
              <c:f>Arkusz1!$A$4:$G$4</c:f>
              <c:numCache>
                <c:formatCode>General</c:formatCode>
                <c:ptCount val="7"/>
                <c:pt idx="0">
                  <c:v>37</c:v>
                </c:pt>
                <c:pt idx="1">
                  <c:v>18</c:v>
                </c:pt>
                <c:pt idx="2">
                  <c:v>16</c:v>
                </c:pt>
                <c:pt idx="3">
                  <c:v>15</c:v>
                </c:pt>
                <c:pt idx="4">
                  <c:v>7</c:v>
                </c:pt>
                <c:pt idx="5">
                  <c:v>5</c:v>
                </c:pt>
                <c:pt idx="6">
                  <c:v>2</c:v>
                </c:pt>
              </c:numCache>
            </c:numRef>
          </c:val>
          <c:extLst>
            <c:ext xmlns:c16="http://schemas.microsoft.com/office/drawing/2014/chart" uri="{C3380CC4-5D6E-409C-BE32-E72D297353CC}">
              <c16:uniqueId val="{0000000E-323D-47C1-B6CA-5F5823D38238}"/>
            </c:ext>
          </c:extLst>
        </c:ser>
        <c:dLbls>
          <c:showLegendKey val="0"/>
          <c:showVal val="0"/>
          <c:showCatName val="0"/>
          <c:showSerName val="0"/>
          <c:showPercent val="1"/>
          <c:showBubbleSize val="0"/>
          <c:showLeaderLines val="1"/>
        </c:dLbls>
        <c:firstSliceAng val="69"/>
      </c:pieChart>
      <c:spPr>
        <a:noFill/>
        <a:ln>
          <a:noFill/>
        </a:ln>
        <a:effectLst/>
      </c:spPr>
    </c:plotArea>
    <c:legend>
      <c:legendPos val="r"/>
      <c:layout>
        <c:manualLayout>
          <c:xMode val="edge"/>
          <c:yMode val="edge"/>
          <c:x val="0.65542067017025385"/>
          <c:y val="5.507669552355679E-2"/>
          <c:w val="0.32305325587514933"/>
          <c:h val="0.85919521108219898"/>
        </c:manualLayout>
      </c:layout>
      <c:overlay val="0"/>
      <c:spPr>
        <a:noFill/>
        <a:ln>
          <a:noFill/>
        </a:ln>
        <a:effectLst/>
      </c:spPr>
      <c:txPr>
        <a:bodyPr rot="0" spcFirstLastPara="1" vertOverflow="ellipsis" vert="horz" wrap="square" anchor="ctr" anchorCtr="1"/>
        <a:lstStyle/>
        <a:p>
          <a:pPr rtl="0">
            <a:defRPr sz="1000" b="0" i="0" u="none" strike="noStrike" kern="1200" baseline="0">
              <a:solidFill>
                <a:sysClr val="windowText" lastClr="000000"/>
              </a:solidFill>
              <a:latin typeface="Cambria" panose="02040503050406030204" pitchFamily="18" charset="0"/>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rgbClr val="C00000"/>
            </a:solidFill>
            <a:ln>
              <a:noFill/>
            </a:ln>
            <a:effectLst/>
            <a:scene3d>
              <a:camera prst="orthographicFront"/>
              <a:lightRig rig="threePt" dir="t"/>
            </a:scene3d>
            <a:sp3d>
              <a:bevelT w="63500"/>
            </a:sp3d>
          </c:spPr>
          <c:invertIfNegative val="0"/>
          <c:cat>
            <c:numRef>
              <c:f>Arkusz1!$A$24:$E$24</c:f>
              <c:numCache>
                <c:formatCode>General</c:formatCode>
                <c:ptCount val="5"/>
                <c:pt idx="0">
                  <c:v>2018</c:v>
                </c:pt>
                <c:pt idx="1">
                  <c:v>2019</c:v>
                </c:pt>
                <c:pt idx="2">
                  <c:v>2020</c:v>
                </c:pt>
                <c:pt idx="3">
                  <c:v>2021</c:v>
                </c:pt>
                <c:pt idx="4">
                  <c:v>2022</c:v>
                </c:pt>
              </c:numCache>
            </c:numRef>
          </c:cat>
          <c:val>
            <c:numRef>
              <c:f>Arkusz1!$A$25:$E$25</c:f>
              <c:numCache>
                <c:formatCode>#,##0</c:formatCode>
                <c:ptCount val="5"/>
                <c:pt idx="0">
                  <c:v>21085</c:v>
                </c:pt>
                <c:pt idx="1">
                  <c:v>20877</c:v>
                </c:pt>
                <c:pt idx="2">
                  <c:v>20609</c:v>
                </c:pt>
                <c:pt idx="3">
                  <c:v>20240</c:v>
                </c:pt>
                <c:pt idx="4">
                  <c:v>19930</c:v>
                </c:pt>
              </c:numCache>
            </c:numRef>
          </c:val>
          <c:extLst>
            <c:ext xmlns:c16="http://schemas.microsoft.com/office/drawing/2014/chart" uri="{C3380CC4-5D6E-409C-BE32-E72D297353CC}">
              <c16:uniqueId val="{00000000-91A7-4E80-AEE8-31386DF1D10B}"/>
            </c:ext>
          </c:extLst>
        </c:ser>
        <c:dLbls>
          <c:showLegendKey val="0"/>
          <c:showVal val="0"/>
          <c:showCatName val="0"/>
          <c:showSerName val="0"/>
          <c:showPercent val="0"/>
          <c:showBubbleSize val="0"/>
        </c:dLbls>
        <c:gapWidth val="150"/>
        <c:shape val="box"/>
        <c:axId val="858416816"/>
        <c:axId val="858405936"/>
        <c:axId val="0"/>
      </c:bar3DChart>
      <c:catAx>
        <c:axId val="858416816"/>
        <c:scaling>
          <c:orientation val="minMax"/>
        </c:scaling>
        <c:delete val="0"/>
        <c:axPos val="b"/>
        <c:title>
          <c:tx>
            <c:rich>
              <a:bodyPr rot="0" spcFirstLastPara="1" vertOverflow="ellipsis" vert="horz" wrap="square" anchor="ctr" anchorCtr="1"/>
              <a:lstStyle/>
              <a:p>
                <a:pPr algn="ctr" rtl="0">
                  <a:defRPr lang="en-US" sz="1000" b="1" i="0" u="none" strike="noStrike" kern="1200" baseline="0">
                    <a:solidFill>
                      <a:sysClr val="windowText" lastClr="000000"/>
                    </a:solidFill>
                    <a:latin typeface="Cambria" panose="02040503050406030204" pitchFamily="18" charset="0"/>
                    <a:ea typeface="+mn-ea"/>
                    <a:cs typeface="+mn-cs"/>
                  </a:defRPr>
                </a:pPr>
                <a:r>
                  <a:rPr lang="en-US" sz="1000" b="1" i="0" u="none" strike="noStrike" kern="1200" baseline="0">
                    <a:solidFill>
                      <a:sysClr val="windowText" lastClr="000000"/>
                    </a:solidFill>
                    <a:latin typeface="Cambria" panose="02040503050406030204" pitchFamily="18" charset="0"/>
                    <a:ea typeface="+mn-ea"/>
                    <a:cs typeface="+mn-cs"/>
                  </a:rPr>
                  <a:t>Lata</a:t>
                </a:r>
              </a:p>
            </c:rich>
          </c:tx>
          <c:layout>
            <c:manualLayout>
              <c:xMode val="edge"/>
              <c:yMode val="edge"/>
              <c:x val="0.47211067366579179"/>
              <c:y val="0.89942184310294526"/>
            </c:manualLayout>
          </c:layout>
          <c:overlay val="0"/>
          <c:spPr>
            <a:noFill/>
            <a:ln>
              <a:noFill/>
            </a:ln>
            <a:effectLst/>
          </c:spPr>
          <c:txPr>
            <a:bodyPr rot="0" spcFirstLastPara="1" vertOverflow="ellipsis" vert="horz" wrap="square" anchor="ctr" anchorCtr="1"/>
            <a:lstStyle/>
            <a:p>
              <a:pPr algn="ctr" rtl="0">
                <a:defRPr lang="en-US" sz="1000" b="1" i="0" u="none" strike="noStrike" kern="1200" baseline="0">
                  <a:solidFill>
                    <a:sysClr val="windowText" lastClr="000000"/>
                  </a:solidFill>
                  <a:latin typeface="Cambria" panose="02040503050406030204" pitchFamily="18" charset="0"/>
                  <a:ea typeface="+mn-ea"/>
                  <a:cs typeface="+mn-cs"/>
                </a:defRPr>
              </a:pPr>
              <a:endParaRPr lang="pl-PL"/>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Cambria" panose="02040503050406030204" pitchFamily="18" charset="0"/>
                <a:ea typeface="+mn-ea"/>
                <a:cs typeface="+mn-cs"/>
              </a:defRPr>
            </a:pPr>
            <a:endParaRPr lang="pl-PL"/>
          </a:p>
        </c:txPr>
        <c:crossAx val="858405936"/>
        <c:crosses val="autoZero"/>
        <c:auto val="1"/>
        <c:lblAlgn val="ctr"/>
        <c:lblOffset val="100"/>
        <c:noMultiLvlLbl val="0"/>
      </c:catAx>
      <c:valAx>
        <c:axId val="858405936"/>
        <c:scaling>
          <c:orientation val="minMax"/>
          <c:max val="21500"/>
          <c:min val="19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Cambria" panose="02040503050406030204" pitchFamily="18" charset="0"/>
                    <a:ea typeface="+mn-ea"/>
                    <a:cs typeface="+mn-cs"/>
                  </a:defRPr>
                </a:pPr>
                <a:r>
                  <a:rPr lang="pl-PL" sz="1000" b="1">
                    <a:solidFill>
                      <a:sysClr val="windowText" lastClr="000000"/>
                    </a:solidFill>
                    <a:latin typeface="Cambria" panose="02040503050406030204" pitchFamily="18" charset="0"/>
                  </a:rPr>
                  <a:t>Liczba</a:t>
                </a:r>
                <a:r>
                  <a:rPr lang="pl-PL" sz="1000" b="1" baseline="0">
                    <a:solidFill>
                      <a:sysClr val="windowText" lastClr="000000"/>
                    </a:solidFill>
                    <a:latin typeface="Cambria" panose="02040503050406030204" pitchFamily="18" charset="0"/>
                  </a:rPr>
                  <a:t> mieszkańców</a:t>
                </a:r>
                <a:endParaRPr lang="en-US" sz="1000" b="1">
                  <a:solidFill>
                    <a:sysClr val="windowText" lastClr="000000"/>
                  </a:solidFill>
                  <a:latin typeface="Cambria" panose="02040503050406030204" pitchFamily="18" charset="0"/>
                </a:endParaRPr>
              </a:p>
            </c:rich>
          </c:tx>
          <c:layout>
            <c:manualLayout>
              <c:xMode val="edge"/>
              <c:yMode val="edge"/>
              <c:x val="2.5862860892388453E-2"/>
              <c:y val="0.263633347914844"/>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Cambria" panose="02040503050406030204" pitchFamily="18" charset="0"/>
                  <a:ea typeface="+mn-ea"/>
                  <a:cs typeface="+mn-cs"/>
                </a:defRPr>
              </a:pPr>
              <a:endParaRPr lang="pl-PL"/>
            </a:p>
          </c:tx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lgn="ctr">
              <a:defRPr lang="pl-PL" sz="1000" b="0" i="0" u="none" strike="noStrike" kern="1200" baseline="0">
                <a:solidFill>
                  <a:sysClr val="windowText" lastClr="000000"/>
                </a:solidFill>
                <a:latin typeface="Cambria" panose="02040503050406030204" pitchFamily="18" charset="0"/>
                <a:ea typeface="+mn-ea"/>
                <a:cs typeface="+mn-cs"/>
              </a:defRPr>
            </a:pPr>
            <a:endParaRPr lang="pl-PL"/>
          </a:p>
        </c:txPr>
        <c:crossAx val="858416816"/>
        <c:crosses val="autoZero"/>
        <c:crossBetween val="between"/>
        <c:majorUnit val="500"/>
        <c:minorUnit val="10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9052668416447946E-2"/>
          <c:y val="1.5215535501852303E-2"/>
          <c:w val="0.5053494313210849"/>
          <c:h val="0.97027074515137091"/>
        </c:manualLayout>
      </c:layout>
      <c:pieChart>
        <c:varyColors val="1"/>
        <c:ser>
          <c:idx val="0"/>
          <c:order val="0"/>
          <c:spPr>
            <a:ln>
              <a:noFill/>
            </a:ln>
            <a:scene3d>
              <a:camera prst="orthographicFront"/>
              <a:lightRig rig="threePt" dir="t"/>
            </a:scene3d>
            <a:sp3d>
              <a:bevelT w="63500"/>
            </a:sp3d>
          </c:spPr>
          <c:explosion val="20"/>
          <c:dPt>
            <c:idx val="0"/>
            <c:bubble3D val="0"/>
            <c:spPr>
              <a:solidFill>
                <a:srgbClr val="0070C0"/>
              </a:solidFill>
              <a:ln w="19050">
                <a:noFill/>
              </a:ln>
              <a:effectLst/>
              <a:scene3d>
                <a:camera prst="orthographicFront"/>
                <a:lightRig rig="threePt" dir="t"/>
              </a:scene3d>
              <a:sp3d>
                <a:bevelT w="63500"/>
              </a:sp3d>
            </c:spPr>
            <c:extLst>
              <c:ext xmlns:c16="http://schemas.microsoft.com/office/drawing/2014/chart" uri="{C3380CC4-5D6E-409C-BE32-E72D297353CC}">
                <c16:uniqueId val="{00000001-0A3C-47FD-B130-A927EFC476D1}"/>
              </c:ext>
            </c:extLst>
          </c:dPt>
          <c:dPt>
            <c:idx val="1"/>
            <c:bubble3D val="0"/>
            <c:spPr>
              <a:solidFill>
                <a:srgbClr val="C00000"/>
              </a:solidFill>
              <a:ln w="19050">
                <a:noFill/>
              </a:ln>
              <a:effectLst/>
              <a:scene3d>
                <a:camera prst="orthographicFront"/>
                <a:lightRig rig="threePt" dir="t"/>
              </a:scene3d>
              <a:sp3d>
                <a:bevelT w="63500"/>
              </a:sp3d>
            </c:spPr>
            <c:extLst>
              <c:ext xmlns:c16="http://schemas.microsoft.com/office/drawing/2014/chart" uri="{C3380CC4-5D6E-409C-BE32-E72D297353CC}">
                <c16:uniqueId val="{00000003-0A3C-47FD-B130-A927EFC476D1}"/>
              </c:ext>
            </c:extLst>
          </c:dPt>
          <c:dPt>
            <c:idx val="2"/>
            <c:bubble3D val="0"/>
            <c:spPr>
              <a:solidFill>
                <a:srgbClr val="FFC000"/>
              </a:solidFill>
              <a:ln w="19050">
                <a:noFill/>
              </a:ln>
              <a:effectLst/>
              <a:scene3d>
                <a:camera prst="orthographicFront"/>
                <a:lightRig rig="threePt" dir="t"/>
              </a:scene3d>
              <a:sp3d>
                <a:bevelT w="63500"/>
              </a:sp3d>
            </c:spPr>
            <c:extLst>
              <c:ext xmlns:c16="http://schemas.microsoft.com/office/drawing/2014/chart" uri="{C3380CC4-5D6E-409C-BE32-E72D297353CC}">
                <c16:uniqueId val="{00000005-0A3C-47FD-B130-A927EFC476D1}"/>
              </c:ext>
            </c:extLst>
          </c:dPt>
          <c:dLbls>
            <c:dLbl>
              <c:idx val="0"/>
              <c:layout>
                <c:manualLayout>
                  <c:x val="-0.1052220258182013"/>
                  <c:y val="5.2413135552649148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0A3C-47FD-B130-A927EFC476D1}"/>
                </c:ext>
              </c:extLst>
            </c:dLbl>
            <c:dLbl>
              <c:idx val="1"/>
              <c:layout>
                <c:manualLayout>
                  <c:x val="0.10673469387755098"/>
                  <c:y val="-0.22999983538060517"/>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0A3C-47FD-B130-A927EFC476D1}"/>
                </c:ext>
              </c:extLst>
            </c:dLbl>
            <c:dLbl>
              <c:idx val="2"/>
              <c:layout>
                <c:manualLayout>
                  <c:x val="3.9898584105557819E-3"/>
                  <c:y val="0.1493067675705167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0A3C-47FD-B130-A927EFC476D1}"/>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Cambria" panose="02040503050406030204" pitchFamily="18" charset="0"/>
                    <a:ea typeface="+mn-ea"/>
                    <a:cs typeface="+mn-cs"/>
                  </a:defRPr>
                </a:pPr>
                <a:endParaRPr lang="pl-PL"/>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Arkusz1!$A$47:$C$47</c:f>
              <c:strCache>
                <c:ptCount val="3"/>
                <c:pt idx="0">
                  <c:v>w wieku przedprodukcyjnym</c:v>
                </c:pt>
                <c:pt idx="1">
                  <c:v>w wieku produkcyjnym</c:v>
                </c:pt>
                <c:pt idx="2">
                  <c:v>w wieku poprodukcyjnym</c:v>
                </c:pt>
              </c:strCache>
            </c:strRef>
          </c:cat>
          <c:val>
            <c:numRef>
              <c:f>Arkusz1!$A$48:$C$48</c:f>
              <c:numCache>
                <c:formatCode>General</c:formatCode>
                <c:ptCount val="3"/>
                <c:pt idx="0">
                  <c:v>16.8</c:v>
                </c:pt>
                <c:pt idx="1">
                  <c:v>57.9</c:v>
                </c:pt>
                <c:pt idx="2">
                  <c:v>25.3</c:v>
                </c:pt>
              </c:numCache>
            </c:numRef>
          </c:val>
          <c:extLst>
            <c:ext xmlns:c16="http://schemas.microsoft.com/office/drawing/2014/chart" uri="{C3380CC4-5D6E-409C-BE32-E72D297353CC}">
              <c16:uniqueId val="{00000006-0A3C-47FD-B130-A927EFC476D1}"/>
            </c:ext>
          </c:extLst>
        </c:ser>
        <c:dLbls>
          <c:showLegendKey val="0"/>
          <c:showVal val="0"/>
          <c:showCatName val="0"/>
          <c:showSerName val="0"/>
          <c:showPercent val="1"/>
          <c:showBubbleSize val="0"/>
          <c:showLeaderLines val="1"/>
        </c:dLbls>
        <c:firstSliceAng val="41"/>
      </c:pieChart>
      <c:spPr>
        <a:noFill/>
        <a:ln>
          <a:noFill/>
        </a:ln>
        <a:effectLst/>
      </c:spPr>
    </c:plotArea>
    <c:legend>
      <c:legendPos val="r"/>
      <c:layout>
        <c:manualLayout>
          <c:xMode val="edge"/>
          <c:yMode val="edge"/>
          <c:x val="0.57017252843394572"/>
          <c:y val="8.1309991629990946E-2"/>
          <c:w val="0.39481618369132432"/>
          <c:h val="0.84536225169767953"/>
        </c:manualLayout>
      </c:layout>
      <c:overlay val="0"/>
      <c:spPr>
        <a:noFill/>
        <a:ln>
          <a:noFill/>
        </a:ln>
        <a:effectLst/>
      </c:spPr>
      <c:txPr>
        <a:bodyPr rot="0" spcFirstLastPara="1" vertOverflow="ellipsis" vert="horz" wrap="square" anchor="ctr" anchorCtr="1"/>
        <a:lstStyle/>
        <a:p>
          <a:pPr rtl="0">
            <a:defRPr sz="1000" b="0" i="0" u="none" strike="noStrike" kern="1200" baseline="0">
              <a:solidFill>
                <a:sysClr val="windowText" lastClr="000000"/>
              </a:solidFill>
              <a:latin typeface="Cambria" panose="02040503050406030204" pitchFamily="18" charset="0"/>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9052668416447946E-2"/>
          <c:y val="1.5215535501852303E-2"/>
          <c:w val="0.5053494313210849"/>
          <c:h val="0.97027074515137091"/>
        </c:manualLayout>
      </c:layout>
      <c:pieChart>
        <c:varyColors val="1"/>
        <c:ser>
          <c:idx val="0"/>
          <c:order val="0"/>
          <c:spPr>
            <a:ln>
              <a:noFill/>
            </a:ln>
            <a:scene3d>
              <a:camera prst="orthographicFront"/>
              <a:lightRig rig="threePt" dir="t"/>
            </a:scene3d>
            <a:sp3d>
              <a:bevelT w="63500"/>
            </a:sp3d>
          </c:spPr>
          <c:explosion val="20"/>
          <c:dPt>
            <c:idx val="0"/>
            <c:bubble3D val="0"/>
            <c:spPr>
              <a:solidFill>
                <a:srgbClr val="0070C0"/>
              </a:solidFill>
              <a:ln w="19050">
                <a:noFill/>
              </a:ln>
              <a:effectLst/>
              <a:scene3d>
                <a:camera prst="orthographicFront"/>
                <a:lightRig rig="threePt" dir="t"/>
              </a:scene3d>
              <a:sp3d>
                <a:bevelT w="63500"/>
              </a:sp3d>
            </c:spPr>
            <c:extLst>
              <c:ext xmlns:c16="http://schemas.microsoft.com/office/drawing/2014/chart" uri="{C3380CC4-5D6E-409C-BE32-E72D297353CC}">
                <c16:uniqueId val="{00000001-4CDB-4F91-AC9B-BEC0EE77A1C6}"/>
              </c:ext>
            </c:extLst>
          </c:dPt>
          <c:dPt>
            <c:idx val="1"/>
            <c:bubble3D val="0"/>
            <c:spPr>
              <a:solidFill>
                <a:srgbClr val="C00000"/>
              </a:solidFill>
              <a:ln w="19050">
                <a:noFill/>
              </a:ln>
              <a:effectLst/>
              <a:scene3d>
                <a:camera prst="orthographicFront"/>
                <a:lightRig rig="threePt" dir="t"/>
              </a:scene3d>
              <a:sp3d>
                <a:bevelT w="63500"/>
              </a:sp3d>
            </c:spPr>
            <c:extLst>
              <c:ext xmlns:c16="http://schemas.microsoft.com/office/drawing/2014/chart" uri="{C3380CC4-5D6E-409C-BE32-E72D297353CC}">
                <c16:uniqueId val="{00000003-4CDB-4F91-AC9B-BEC0EE77A1C6}"/>
              </c:ext>
            </c:extLst>
          </c:dPt>
          <c:dPt>
            <c:idx val="2"/>
            <c:bubble3D val="0"/>
            <c:spPr>
              <a:solidFill>
                <a:srgbClr val="FFC000"/>
              </a:solidFill>
              <a:ln w="19050">
                <a:noFill/>
              </a:ln>
              <a:effectLst/>
              <a:scene3d>
                <a:camera prst="orthographicFront"/>
                <a:lightRig rig="threePt" dir="t"/>
              </a:scene3d>
              <a:sp3d>
                <a:bevelT w="63500"/>
              </a:sp3d>
            </c:spPr>
            <c:extLst>
              <c:ext xmlns:c16="http://schemas.microsoft.com/office/drawing/2014/chart" uri="{C3380CC4-5D6E-409C-BE32-E72D297353CC}">
                <c16:uniqueId val="{00000005-4CDB-4F91-AC9B-BEC0EE77A1C6}"/>
              </c:ext>
            </c:extLst>
          </c:dPt>
          <c:dLbls>
            <c:dLbl>
              <c:idx val="0"/>
              <c:layout>
                <c:manualLayout>
                  <c:x val="-7.8011141464459796E-2"/>
                  <c:y val="7.374646530243098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4CDB-4F91-AC9B-BEC0EE77A1C6}"/>
                </c:ext>
              </c:extLst>
            </c:dLbl>
            <c:dLbl>
              <c:idx val="1"/>
              <c:layout>
                <c:manualLayout>
                  <c:x val="0.13394557823129255"/>
                  <c:y val="-0.23426650133056146"/>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4CDB-4F91-AC9B-BEC0EE77A1C6}"/>
                </c:ext>
              </c:extLst>
            </c:dLbl>
            <c:dLbl>
              <c:idx val="2"/>
              <c:layout>
                <c:manualLayout>
                  <c:x val="-5.269948399307238E-2"/>
                  <c:y val="0.1023734421209966"/>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4CDB-4F91-AC9B-BEC0EE77A1C6}"/>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Cambria" panose="02040503050406030204" pitchFamily="18" charset="0"/>
                    <a:ea typeface="+mn-ea"/>
                    <a:cs typeface="+mn-cs"/>
                  </a:defRPr>
                </a:pPr>
                <a:endParaRPr lang="pl-PL"/>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Arkusz1!$A$47:$C$47</c:f>
              <c:strCache>
                <c:ptCount val="3"/>
                <c:pt idx="0">
                  <c:v>Budynki komunalne</c:v>
                </c:pt>
                <c:pt idx="1">
                  <c:v>Budynki mieszkalne</c:v>
                </c:pt>
                <c:pt idx="2">
                  <c:v>Przedsiębiorstwa</c:v>
                </c:pt>
              </c:strCache>
            </c:strRef>
          </c:cat>
          <c:val>
            <c:numRef>
              <c:f>Arkusz1!$A$48:$C$48</c:f>
              <c:numCache>
                <c:formatCode>General</c:formatCode>
                <c:ptCount val="3"/>
                <c:pt idx="0">
                  <c:v>15758</c:v>
                </c:pt>
                <c:pt idx="1">
                  <c:v>131825</c:v>
                </c:pt>
                <c:pt idx="2">
                  <c:v>19143</c:v>
                </c:pt>
              </c:numCache>
            </c:numRef>
          </c:val>
          <c:extLst>
            <c:ext xmlns:c16="http://schemas.microsoft.com/office/drawing/2014/chart" uri="{C3380CC4-5D6E-409C-BE32-E72D297353CC}">
              <c16:uniqueId val="{00000006-4CDB-4F91-AC9B-BEC0EE77A1C6}"/>
            </c:ext>
          </c:extLst>
        </c:ser>
        <c:dLbls>
          <c:showLegendKey val="0"/>
          <c:showVal val="0"/>
          <c:showCatName val="0"/>
          <c:showSerName val="0"/>
          <c:showPercent val="1"/>
          <c:showBubbleSize val="0"/>
          <c:showLeaderLines val="1"/>
        </c:dLbls>
        <c:firstSliceAng val="41"/>
      </c:pieChart>
      <c:spPr>
        <a:noFill/>
        <a:ln>
          <a:noFill/>
        </a:ln>
        <a:effectLst/>
      </c:spPr>
    </c:plotArea>
    <c:legend>
      <c:legendPos val="r"/>
      <c:layout>
        <c:manualLayout>
          <c:xMode val="edge"/>
          <c:yMode val="edge"/>
          <c:x val="0.57017252843394572"/>
          <c:y val="8.1309991629990946E-2"/>
          <c:w val="0.39481618369132432"/>
          <c:h val="0.84536225169767953"/>
        </c:manualLayout>
      </c:layout>
      <c:overlay val="0"/>
      <c:spPr>
        <a:noFill/>
        <a:ln>
          <a:noFill/>
        </a:ln>
        <a:effectLst/>
      </c:spPr>
      <c:txPr>
        <a:bodyPr rot="0" spcFirstLastPara="1" vertOverflow="ellipsis" vert="horz" wrap="square" anchor="ctr" anchorCtr="1"/>
        <a:lstStyle/>
        <a:p>
          <a:pPr rtl="0">
            <a:defRPr sz="1000" b="0" i="0" u="none" strike="noStrike" kern="1200" baseline="0">
              <a:solidFill>
                <a:sysClr val="windowText" lastClr="000000"/>
              </a:solidFill>
              <a:latin typeface="Cambria" panose="02040503050406030204" pitchFamily="18" charset="0"/>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9052668416447946E-2"/>
          <c:y val="1.5215535501852303E-2"/>
          <c:w val="0.5053494313210849"/>
          <c:h val="0.97027074515137091"/>
        </c:manualLayout>
      </c:layout>
      <c:pieChart>
        <c:varyColors val="1"/>
        <c:ser>
          <c:idx val="0"/>
          <c:order val="0"/>
          <c:spPr>
            <a:ln>
              <a:noFill/>
            </a:ln>
            <a:scene3d>
              <a:camera prst="orthographicFront"/>
              <a:lightRig rig="threePt" dir="t"/>
            </a:scene3d>
            <a:sp3d>
              <a:bevelT w="63500"/>
            </a:sp3d>
          </c:spPr>
          <c:explosion val="20"/>
          <c:dPt>
            <c:idx val="0"/>
            <c:bubble3D val="0"/>
            <c:spPr>
              <a:solidFill>
                <a:srgbClr val="0070C0"/>
              </a:solidFill>
              <a:ln w="19050">
                <a:noFill/>
              </a:ln>
              <a:effectLst/>
              <a:scene3d>
                <a:camera prst="orthographicFront"/>
                <a:lightRig rig="threePt" dir="t"/>
              </a:scene3d>
              <a:sp3d>
                <a:bevelT w="63500"/>
              </a:sp3d>
            </c:spPr>
            <c:extLst>
              <c:ext xmlns:c16="http://schemas.microsoft.com/office/drawing/2014/chart" uri="{C3380CC4-5D6E-409C-BE32-E72D297353CC}">
                <c16:uniqueId val="{00000001-9599-4213-890A-F196BDD162E1}"/>
              </c:ext>
            </c:extLst>
          </c:dPt>
          <c:dPt>
            <c:idx val="1"/>
            <c:bubble3D val="0"/>
            <c:spPr>
              <a:solidFill>
                <a:srgbClr val="C00000"/>
              </a:solidFill>
              <a:ln w="19050">
                <a:noFill/>
              </a:ln>
              <a:effectLst/>
              <a:scene3d>
                <a:camera prst="orthographicFront"/>
                <a:lightRig rig="threePt" dir="t"/>
              </a:scene3d>
              <a:sp3d>
                <a:bevelT w="63500"/>
              </a:sp3d>
            </c:spPr>
            <c:extLst>
              <c:ext xmlns:c16="http://schemas.microsoft.com/office/drawing/2014/chart" uri="{C3380CC4-5D6E-409C-BE32-E72D297353CC}">
                <c16:uniqueId val="{00000003-9599-4213-890A-F196BDD162E1}"/>
              </c:ext>
            </c:extLst>
          </c:dPt>
          <c:dPt>
            <c:idx val="2"/>
            <c:bubble3D val="0"/>
            <c:spPr>
              <a:solidFill>
                <a:srgbClr val="FFC000"/>
              </a:solidFill>
              <a:ln w="19050">
                <a:noFill/>
              </a:ln>
              <a:effectLst/>
              <a:scene3d>
                <a:camera prst="orthographicFront"/>
                <a:lightRig rig="threePt" dir="t"/>
              </a:scene3d>
              <a:sp3d>
                <a:bevelT w="63500"/>
              </a:sp3d>
            </c:spPr>
            <c:extLst>
              <c:ext xmlns:c16="http://schemas.microsoft.com/office/drawing/2014/chart" uri="{C3380CC4-5D6E-409C-BE32-E72D297353CC}">
                <c16:uniqueId val="{00000005-9599-4213-890A-F196BDD162E1}"/>
              </c:ext>
            </c:extLst>
          </c:dPt>
          <c:dLbls>
            <c:dLbl>
              <c:idx val="0"/>
              <c:layout>
                <c:manualLayout>
                  <c:x val="2.6297248558215938E-2"/>
                  <c:y val="1.4013142003041773E-2"/>
                </c:manualLayout>
              </c:layout>
              <c:tx>
                <c:rich>
                  <a:bodyPr/>
                  <a:lstStyle/>
                  <a:p>
                    <a:r>
                      <a:rPr lang="en-US"/>
                      <a:t>0,006%</a:t>
                    </a:r>
                  </a:p>
                </c:rich>
              </c:tx>
              <c:dLblPos val="bestFit"/>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1-9599-4213-890A-F196BDD162E1}"/>
                </c:ext>
              </c:extLst>
            </c:dLbl>
            <c:dLbl>
              <c:idx val="1"/>
              <c:layout>
                <c:manualLayout>
                  <c:x val="-0.12229024943310667"/>
                  <c:y val="-0.11906652068173931"/>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9599-4213-890A-F196BDD162E1}"/>
                </c:ext>
              </c:extLst>
            </c:dLbl>
            <c:dLbl>
              <c:idx val="2"/>
              <c:layout>
                <c:manualLayout>
                  <c:x val="0.14021341240377411"/>
                  <c:y val="0.12023564547239739"/>
                </c:manualLayout>
              </c:layout>
              <c:tx>
                <c:rich>
                  <a:bodyPr/>
                  <a:lstStyle/>
                  <a:p>
                    <a:r>
                      <a:rPr lang="en-US"/>
                      <a:t>61%</a:t>
                    </a:r>
                  </a:p>
                </c:rich>
              </c:tx>
              <c:dLblPos val="bestFit"/>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5-9599-4213-890A-F196BDD162E1}"/>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Cambria" panose="02040503050406030204" pitchFamily="18" charset="0"/>
                    <a:ea typeface="+mn-ea"/>
                    <a:cs typeface="+mn-cs"/>
                  </a:defRPr>
                </a:pPr>
                <a:endParaRPr lang="pl-PL"/>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Arkusz1!$A$47:$C$47</c:f>
              <c:strCache>
                <c:ptCount val="3"/>
                <c:pt idx="0">
                  <c:v>Budynki komunalne</c:v>
                </c:pt>
                <c:pt idx="1">
                  <c:v>Budynki mieszkalne</c:v>
                </c:pt>
                <c:pt idx="2">
                  <c:v>Przedsiębiorstwa</c:v>
                </c:pt>
              </c:strCache>
            </c:strRef>
          </c:cat>
          <c:val>
            <c:numRef>
              <c:f>Arkusz1!$A$48:$C$48</c:f>
              <c:numCache>
                <c:formatCode>General</c:formatCode>
                <c:ptCount val="3"/>
                <c:pt idx="0">
                  <c:v>1000</c:v>
                </c:pt>
                <c:pt idx="1">
                  <c:v>111788</c:v>
                </c:pt>
                <c:pt idx="2">
                  <c:v>171377</c:v>
                </c:pt>
              </c:numCache>
            </c:numRef>
          </c:val>
          <c:extLst>
            <c:ext xmlns:c16="http://schemas.microsoft.com/office/drawing/2014/chart" uri="{C3380CC4-5D6E-409C-BE32-E72D297353CC}">
              <c16:uniqueId val="{00000006-9599-4213-890A-F196BDD162E1}"/>
            </c:ext>
          </c:extLst>
        </c:ser>
        <c:dLbls>
          <c:showLegendKey val="0"/>
          <c:showVal val="0"/>
          <c:showCatName val="0"/>
          <c:showSerName val="0"/>
          <c:showPercent val="1"/>
          <c:showBubbleSize val="0"/>
          <c:showLeaderLines val="1"/>
        </c:dLbls>
        <c:firstSliceAng val="41"/>
      </c:pieChart>
      <c:spPr>
        <a:noFill/>
        <a:ln>
          <a:noFill/>
        </a:ln>
        <a:effectLst/>
      </c:spPr>
    </c:plotArea>
    <c:legend>
      <c:legendPos val="r"/>
      <c:layout>
        <c:manualLayout>
          <c:xMode val="edge"/>
          <c:yMode val="edge"/>
          <c:x val="0.58629904591339232"/>
          <c:y val="6.3606853303549496E-2"/>
          <c:w val="0.39481618369132432"/>
          <c:h val="0.84536225169767953"/>
        </c:manualLayout>
      </c:layout>
      <c:overlay val="0"/>
      <c:spPr>
        <a:noFill/>
        <a:ln>
          <a:noFill/>
        </a:ln>
        <a:effectLst/>
      </c:spPr>
      <c:txPr>
        <a:bodyPr rot="0" spcFirstLastPara="1" vertOverflow="ellipsis" vert="horz" wrap="square" anchor="ctr" anchorCtr="1"/>
        <a:lstStyle/>
        <a:p>
          <a:pPr rtl="0">
            <a:defRPr sz="1000" b="0" i="0" u="none" strike="noStrike" kern="1200" baseline="0">
              <a:solidFill>
                <a:sysClr val="windowText" lastClr="000000"/>
              </a:solidFill>
              <a:latin typeface="Cambria" panose="02040503050406030204" pitchFamily="18" charset="0"/>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9052668416447946E-2"/>
          <c:y val="1.5215535501852303E-2"/>
          <c:w val="0.5053494313210849"/>
          <c:h val="0.97027074515137091"/>
        </c:manualLayout>
      </c:layout>
      <c:pieChart>
        <c:varyColors val="1"/>
        <c:ser>
          <c:idx val="0"/>
          <c:order val="0"/>
          <c:spPr>
            <a:ln>
              <a:noFill/>
            </a:ln>
            <a:scene3d>
              <a:camera prst="orthographicFront"/>
              <a:lightRig rig="threePt" dir="t"/>
            </a:scene3d>
            <a:sp3d>
              <a:bevelT w="63500"/>
            </a:sp3d>
          </c:spPr>
          <c:explosion val="20"/>
          <c:dPt>
            <c:idx val="0"/>
            <c:bubble3D val="0"/>
            <c:spPr>
              <a:solidFill>
                <a:srgbClr val="0070C0"/>
              </a:solidFill>
              <a:ln w="19050">
                <a:noFill/>
              </a:ln>
              <a:effectLst/>
              <a:scene3d>
                <a:camera prst="orthographicFront"/>
                <a:lightRig rig="threePt" dir="t"/>
              </a:scene3d>
              <a:sp3d>
                <a:bevelT w="63500"/>
              </a:sp3d>
            </c:spPr>
            <c:extLst>
              <c:ext xmlns:c16="http://schemas.microsoft.com/office/drawing/2014/chart" uri="{C3380CC4-5D6E-409C-BE32-E72D297353CC}">
                <c16:uniqueId val="{00000001-DC59-4044-9CB3-DD1BAFDE732C}"/>
              </c:ext>
            </c:extLst>
          </c:dPt>
          <c:dPt>
            <c:idx val="1"/>
            <c:bubble3D val="0"/>
            <c:spPr>
              <a:solidFill>
                <a:srgbClr val="C00000"/>
              </a:solidFill>
              <a:ln w="19050">
                <a:noFill/>
              </a:ln>
              <a:effectLst/>
              <a:scene3d>
                <a:camera prst="orthographicFront"/>
                <a:lightRig rig="threePt" dir="t"/>
              </a:scene3d>
              <a:sp3d>
                <a:bevelT w="63500"/>
              </a:sp3d>
            </c:spPr>
            <c:extLst>
              <c:ext xmlns:c16="http://schemas.microsoft.com/office/drawing/2014/chart" uri="{C3380CC4-5D6E-409C-BE32-E72D297353CC}">
                <c16:uniqueId val="{00000003-DC59-4044-9CB3-DD1BAFDE732C}"/>
              </c:ext>
            </c:extLst>
          </c:dPt>
          <c:dPt>
            <c:idx val="2"/>
            <c:bubble3D val="0"/>
            <c:spPr>
              <a:solidFill>
                <a:srgbClr val="FFC000"/>
              </a:solidFill>
              <a:ln w="19050">
                <a:noFill/>
              </a:ln>
              <a:effectLst/>
              <a:scene3d>
                <a:camera prst="orthographicFront"/>
                <a:lightRig rig="threePt" dir="t"/>
              </a:scene3d>
              <a:sp3d>
                <a:bevelT w="63500"/>
              </a:sp3d>
            </c:spPr>
            <c:extLst>
              <c:ext xmlns:c16="http://schemas.microsoft.com/office/drawing/2014/chart" uri="{C3380CC4-5D6E-409C-BE32-E72D297353CC}">
                <c16:uniqueId val="{00000005-DC59-4044-9CB3-DD1BAFDE732C}"/>
              </c:ext>
            </c:extLst>
          </c:dPt>
          <c:dPt>
            <c:idx val="3"/>
            <c:bubble3D val="0"/>
            <c:spPr>
              <a:solidFill>
                <a:schemeClr val="bg2">
                  <a:lumMod val="75000"/>
                </a:schemeClr>
              </a:solidFill>
              <a:ln w="19050">
                <a:noFill/>
              </a:ln>
              <a:effectLst/>
              <a:scene3d>
                <a:camera prst="orthographicFront"/>
                <a:lightRig rig="threePt" dir="t"/>
              </a:scene3d>
              <a:sp3d>
                <a:bevelT w="63500"/>
              </a:sp3d>
            </c:spPr>
            <c:extLst>
              <c:ext xmlns:c16="http://schemas.microsoft.com/office/drawing/2014/chart" uri="{C3380CC4-5D6E-409C-BE32-E72D297353CC}">
                <c16:uniqueId val="{00000007-DC59-4044-9CB3-DD1BAFDE732C}"/>
              </c:ext>
            </c:extLst>
          </c:dPt>
          <c:dLbls>
            <c:dLbl>
              <c:idx val="0"/>
              <c:layout>
                <c:manualLayout>
                  <c:x val="2.6297248558215938E-2"/>
                  <c:y val="1.4013142003041773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DC59-4044-9CB3-DD1BAFDE732C}"/>
                </c:ext>
              </c:extLst>
            </c:dLbl>
            <c:dLbl>
              <c:idx val="1"/>
              <c:layout>
                <c:manualLayout>
                  <c:x val="-0.11095238095238104"/>
                  <c:y val="2.1733455666821017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DC59-4044-9CB3-DD1BAFDE732C}"/>
                </c:ext>
              </c:extLst>
            </c:dLbl>
            <c:dLbl>
              <c:idx val="2"/>
              <c:layout>
                <c:manualLayout>
                  <c:x val="0.14146651343990679"/>
                  <c:y val="-9.0550827372993553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DC59-4044-9CB3-DD1BAFDE732C}"/>
                </c:ext>
              </c:extLst>
            </c:dLbl>
            <c:dLbl>
              <c:idx val="3"/>
              <c:layout>
                <c:manualLayout>
                  <c:x val="-4.5488956737550663E-2"/>
                  <c:y val="-2.7844866713723181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DC59-4044-9CB3-DD1BAFDE732C}"/>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Cambria" panose="02040503050406030204" pitchFamily="18" charset="0"/>
                    <a:ea typeface="+mn-ea"/>
                    <a:cs typeface="+mn-cs"/>
                  </a:defRPr>
                </a:pPr>
                <a:endParaRPr lang="pl-PL"/>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Arkusz1!$A$47:$D$47</c:f>
              <c:strCache>
                <c:ptCount val="4"/>
                <c:pt idx="0">
                  <c:v>Budynki komunalne</c:v>
                </c:pt>
                <c:pt idx="1">
                  <c:v>Budynki mieszkalne</c:v>
                </c:pt>
                <c:pt idx="2">
                  <c:v>Przedsiębiorstwa</c:v>
                </c:pt>
                <c:pt idx="3">
                  <c:v>Oświetlenie uliczne</c:v>
                </c:pt>
              </c:strCache>
            </c:strRef>
          </c:cat>
          <c:val>
            <c:numRef>
              <c:f>Arkusz1!$A$48:$D$48</c:f>
              <c:numCache>
                <c:formatCode>General</c:formatCode>
                <c:ptCount val="4"/>
                <c:pt idx="0">
                  <c:v>1581</c:v>
                </c:pt>
                <c:pt idx="1">
                  <c:v>48236</c:v>
                </c:pt>
                <c:pt idx="2">
                  <c:v>197181</c:v>
                </c:pt>
                <c:pt idx="3">
                  <c:v>3147</c:v>
                </c:pt>
              </c:numCache>
            </c:numRef>
          </c:val>
          <c:extLst>
            <c:ext xmlns:c16="http://schemas.microsoft.com/office/drawing/2014/chart" uri="{C3380CC4-5D6E-409C-BE32-E72D297353CC}">
              <c16:uniqueId val="{00000008-DC59-4044-9CB3-DD1BAFDE732C}"/>
            </c:ext>
          </c:extLst>
        </c:ser>
        <c:dLbls>
          <c:showLegendKey val="0"/>
          <c:showVal val="0"/>
          <c:showCatName val="0"/>
          <c:showSerName val="0"/>
          <c:showPercent val="1"/>
          <c:showBubbleSize val="0"/>
          <c:showLeaderLines val="1"/>
        </c:dLbls>
        <c:firstSliceAng val="41"/>
      </c:pieChart>
      <c:spPr>
        <a:noFill/>
        <a:ln>
          <a:noFill/>
        </a:ln>
        <a:effectLst/>
      </c:spPr>
    </c:plotArea>
    <c:legend>
      <c:legendPos val="r"/>
      <c:layout>
        <c:manualLayout>
          <c:xMode val="edge"/>
          <c:yMode val="edge"/>
          <c:x val="0.57924277322477546"/>
          <c:y val="8.1309886604113521E-2"/>
          <c:w val="0.39481618369132432"/>
          <c:h val="0.84536225169767953"/>
        </c:manualLayout>
      </c:layout>
      <c:overlay val="0"/>
      <c:spPr>
        <a:noFill/>
        <a:ln>
          <a:noFill/>
        </a:ln>
        <a:effectLst/>
      </c:spPr>
      <c:txPr>
        <a:bodyPr rot="0" spcFirstLastPara="1" vertOverflow="ellipsis" vert="horz" wrap="square" anchor="ctr" anchorCtr="1"/>
        <a:lstStyle/>
        <a:p>
          <a:pPr rtl="0">
            <a:defRPr sz="1000" b="0" i="0" u="none" strike="noStrike" kern="1200" baseline="0">
              <a:solidFill>
                <a:sysClr val="windowText" lastClr="000000"/>
              </a:solidFill>
              <a:latin typeface="Cambria" panose="02040503050406030204" pitchFamily="18" charset="0"/>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63500" cap="rnd">
              <a:solidFill>
                <a:srgbClr val="00B0F0"/>
              </a:solidFill>
              <a:round/>
            </a:ln>
            <a:effectLst/>
          </c:spPr>
          <c:marker>
            <c:symbol val="diamond"/>
            <c:size val="12"/>
            <c:spPr>
              <a:solidFill>
                <a:srgbClr val="00B0F0"/>
              </a:solidFill>
              <a:ln w="9525">
                <a:noFill/>
              </a:ln>
              <a:effectLst/>
              <a:scene3d>
                <a:camera prst="orthographicFront"/>
                <a:lightRig rig="threePt" dir="t"/>
              </a:scene3d>
              <a:sp3d>
                <a:bevelT w="63500"/>
              </a:sp3d>
            </c:spPr>
          </c:marker>
          <c:cat>
            <c:numRef>
              <c:f>Arkusz1!$I$103:$M$103</c:f>
              <c:numCache>
                <c:formatCode>General</c:formatCode>
                <c:ptCount val="5"/>
                <c:pt idx="0">
                  <c:v>2017</c:v>
                </c:pt>
                <c:pt idx="1">
                  <c:v>2018</c:v>
                </c:pt>
                <c:pt idx="2">
                  <c:v>2019</c:v>
                </c:pt>
                <c:pt idx="3">
                  <c:v>2020</c:v>
                </c:pt>
                <c:pt idx="4">
                  <c:v>2021</c:v>
                </c:pt>
              </c:numCache>
            </c:numRef>
          </c:cat>
          <c:val>
            <c:numRef>
              <c:f>Arkusz1!$I$104:$M$104</c:f>
              <c:numCache>
                <c:formatCode>#\ ##0.0</c:formatCode>
                <c:ptCount val="5"/>
                <c:pt idx="0">
                  <c:v>98.6</c:v>
                </c:pt>
                <c:pt idx="1">
                  <c:v>106.2</c:v>
                </c:pt>
                <c:pt idx="2">
                  <c:v>105.9</c:v>
                </c:pt>
                <c:pt idx="3">
                  <c:v>105.6</c:v>
                </c:pt>
                <c:pt idx="4">
                  <c:v>112.7</c:v>
                </c:pt>
              </c:numCache>
            </c:numRef>
          </c:val>
          <c:smooth val="0"/>
          <c:extLst>
            <c:ext xmlns:c16="http://schemas.microsoft.com/office/drawing/2014/chart" uri="{C3380CC4-5D6E-409C-BE32-E72D297353CC}">
              <c16:uniqueId val="{00000000-A2DB-4454-9472-8D750C0F643B}"/>
            </c:ext>
          </c:extLst>
        </c:ser>
        <c:dLbls>
          <c:showLegendKey val="0"/>
          <c:showVal val="0"/>
          <c:showCatName val="0"/>
          <c:showSerName val="0"/>
          <c:showPercent val="0"/>
          <c:showBubbleSize val="0"/>
        </c:dLbls>
        <c:dropLines>
          <c:spPr>
            <a:ln w="9525" cap="flat" cmpd="sng" algn="ctr">
              <a:solidFill>
                <a:schemeClr val="tx1">
                  <a:lumMod val="35000"/>
                  <a:lumOff val="65000"/>
                </a:schemeClr>
              </a:solidFill>
              <a:round/>
            </a:ln>
            <a:effectLst/>
          </c:spPr>
        </c:dropLines>
        <c:marker val="1"/>
        <c:smooth val="0"/>
        <c:axId val="858420624"/>
        <c:axId val="858406480"/>
      </c:lineChart>
      <c:catAx>
        <c:axId val="858420624"/>
        <c:scaling>
          <c:orientation val="minMax"/>
        </c:scaling>
        <c:delete val="0"/>
        <c:axPos val="b"/>
        <c:title>
          <c:tx>
            <c:rich>
              <a:bodyPr rot="0" spcFirstLastPara="1" vertOverflow="ellipsis" vert="horz" wrap="square" anchor="ctr" anchorCtr="1"/>
              <a:lstStyle/>
              <a:p>
                <a:pPr algn="ctr" rtl="0">
                  <a:defRPr lang="en-US" sz="1000" b="1" i="0" u="none" strike="noStrike" kern="1200" baseline="0">
                    <a:solidFill>
                      <a:sysClr val="windowText" lastClr="000000"/>
                    </a:solidFill>
                    <a:latin typeface="Cambria" panose="02040503050406030204" pitchFamily="18" charset="0"/>
                    <a:ea typeface="+mn-ea"/>
                    <a:cs typeface="+mn-cs"/>
                  </a:defRPr>
                </a:pPr>
                <a:r>
                  <a:rPr lang="en-US" sz="1000" b="1" i="0" u="none" strike="noStrike" kern="1200" baseline="0">
                    <a:solidFill>
                      <a:sysClr val="windowText" lastClr="000000"/>
                    </a:solidFill>
                    <a:latin typeface="Cambria" panose="02040503050406030204" pitchFamily="18" charset="0"/>
                    <a:ea typeface="+mn-ea"/>
                    <a:cs typeface="+mn-cs"/>
                  </a:rPr>
                  <a:t>Lata</a:t>
                </a:r>
              </a:p>
            </c:rich>
          </c:tx>
          <c:overlay val="0"/>
          <c:spPr>
            <a:noFill/>
            <a:ln>
              <a:noFill/>
            </a:ln>
            <a:effectLst/>
          </c:spPr>
          <c:txPr>
            <a:bodyPr rot="0" spcFirstLastPara="1" vertOverflow="ellipsis" vert="horz" wrap="square" anchor="ctr" anchorCtr="1"/>
            <a:lstStyle/>
            <a:p>
              <a:pPr algn="ctr" rtl="0">
                <a:defRPr lang="en-US" sz="1000" b="1" i="0" u="none" strike="noStrike" kern="1200" baseline="0">
                  <a:solidFill>
                    <a:sysClr val="windowText" lastClr="000000"/>
                  </a:solidFill>
                  <a:latin typeface="Cambria" panose="02040503050406030204" pitchFamily="18" charset="0"/>
                  <a:ea typeface="+mn-ea"/>
                  <a:cs typeface="+mn-cs"/>
                </a:defRPr>
              </a:pPr>
              <a:endParaRPr lang="pl-PL"/>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lgn="ctr">
              <a:defRPr lang="pl-PL" sz="1000" b="0" i="0" u="none" strike="noStrike" kern="1200" baseline="0">
                <a:solidFill>
                  <a:sysClr val="windowText" lastClr="000000"/>
                </a:solidFill>
                <a:latin typeface="Cambria" panose="02040503050406030204" pitchFamily="18" charset="0"/>
                <a:ea typeface="+mn-ea"/>
                <a:cs typeface="+mn-cs"/>
              </a:defRPr>
            </a:pPr>
            <a:endParaRPr lang="pl-PL"/>
          </a:p>
        </c:txPr>
        <c:crossAx val="858406480"/>
        <c:crosses val="autoZero"/>
        <c:auto val="1"/>
        <c:lblAlgn val="ctr"/>
        <c:lblOffset val="100"/>
        <c:noMultiLvlLbl val="0"/>
      </c:catAx>
      <c:valAx>
        <c:axId val="858406480"/>
        <c:scaling>
          <c:orientation val="minMax"/>
          <c:max val="120"/>
          <c:min val="8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Cambria" panose="02040503050406030204" pitchFamily="18" charset="0"/>
                    <a:ea typeface="+mn-ea"/>
                    <a:cs typeface="+mn-cs"/>
                  </a:defRPr>
                </a:pPr>
                <a:r>
                  <a:rPr lang="pl-PL" sz="1000" b="1">
                    <a:solidFill>
                      <a:sysClr val="windowText" lastClr="000000"/>
                    </a:solidFill>
                    <a:latin typeface="Cambria" panose="02040503050406030204" pitchFamily="18" charset="0"/>
                  </a:rPr>
                  <a:t>Z</a:t>
                </a:r>
                <a:r>
                  <a:rPr lang="en-US" sz="1000" b="1">
                    <a:solidFill>
                      <a:sysClr val="windowText" lastClr="000000"/>
                    </a:solidFill>
                    <a:latin typeface="Cambria" panose="02040503050406030204" pitchFamily="18" charset="0"/>
                  </a:rPr>
                  <a:t>użycie wody na mieszkańca w m</a:t>
                </a:r>
                <a:r>
                  <a:rPr lang="pl-PL" sz="1000" b="1" baseline="30000">
                    <a:solidFill>
                      <a:sysClr val="windowText" lastClr="000000"/>
                    </a:solidFill>
                    <a:latin typeface="Cambria" panose="02040503050406030204" pitchFamily="18" charset="0"/>
                  </a:rPr>
                  <a:t>3</a:t>
                </a:r>
                <a:endParaRPr lang="en-US" sz="1000" b="1">
                  <a:solidFill>
                    <a:sysClr val="windowText" lastClr="000000"/>
                  </a:solidFill>
                  <a:latin typeface="Cambria" panose="02040503050406030204" pitchFamily="18" charset="0"/>
                </a:endParaRPr>
              </a:p>
            </c:rich>
          </c:tx>
          <c:layout>
            <c:manualLayout>
              <c:xMode val="edge"/>
              <c:yMode val="edge"/>
              <c:x val="1.6666666666666666E-2"/>
              <c:y val="8.4579910568136456E-3"/>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Cambria" panose="02040503050406030204" pitchFamily="18" charset="0"/>
                  <a:ea typeface="+mn-ea"/>
                  <a:cs typeface="+mn-cs"/>
                </a:defRPr>
              </a:pPr>
              <a:endParaRPr lang="pl-PL"/>
            </a:p>
          </c:txPr>
        </c:title>
        <c:numFmt formatCode="#\ ##0.0" sourceLinked="1"/>
        <c:majorTickMark val="out"/>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Cambria" panose="02040503050406030204" pitchFamily="18" charset="0"/>
                <a:ea typeface="+mn-ea"/>
                <a:cs typeface="+mn-cs"/>
              </a:defRPr>
            </a:pPr>
            <a:endParaRPr lang="pl-PL"/>
          </a:p>
        </c:txPr>
        <c:crossAx val="858420624"/>
        <c:crosses val="autoZero"/>
        <c:crossBetween val="between"/>
        <c:majorUnit val="1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63500" cap="rnd">
              <a:solidFill>
                <a:srgbClr val="00B0F0"/>
              </a:solidFill>
              <a:round/>
            </a:ln>
            <a:effectLst/>
          </c:spPr>
          <c:marker>
            <c:symbol val="diamond"/>
            <c:size val="12"/>
            <c:spPr>
              <a:solidFill>
                <a:srgbClr val="00B0F0"/>
              </a:solidFill>
              <a:ln w="9525">
                <a:solidFill>
                  <a:srgbClr val="00B0F0"/>
                </a:solidFill>
              </a:ln>
              <a:effectLst/>
              <a:scene3d>
                <a:camera prst="orthographicFront"/>
                <a:lightRig rig="threePt" dir="t"/>
              </a:scene3d>
              <a:sp3d>
                <a:bevelT w="63500"/>
              </a:sp3d>
            </c:spPr>
          </c:marker>
          <c:cat>
            <c:numRef>
              <c:f>Arkusz1!$J$124:$N$124</c:f>
              <c:numCache>
                <c:formatCode>General</c:formatCode>
                <c:ptCount val="5"/>
                <c:pt idx="0">
                  <c:v>2017</c:v>
                </c:pt>
                <c:pt idx="1">
                  <c:v>2018</c:v>
                </c:pt>
                <c:pt idx="2">
                  <c:v>2019</c:v>
                </c:pt>
                <c:pt idx="3">
                  <c:v>2020</c:v>
                </c:pt>
                <c:pt idx="4">
                  <c:v>2021</c:v>
                </c:pt>
              </c:numCache>
            </c:numRef>
          </c:cat>
          <c:val>
            <c:numRef>
              <c:f>Arkusz1!$J$125:$N$125</c:f>
              <c:numCache>
                <c:formatCode>#\ ##0.0</c:formatCode>
                <c:ptCount val="5"/>
                <c:pt idx="0">
                  <c:v>99.9</c:v>
                </c:pt>
                <c:pt idx="1">
                  <c:v>99.9</c:v>
                </c:pt>
                <c:pt idx="2">
                  <c:v>99.9</c:v>
                </c:pt>
                <c:pt idx="3">
                  <c:v>99.9</c:v>
                </c:pt>
                <c:pt idx="4">
                  <c:v>99.9</c:v>
                </c:pt>
              </c:numCache>
            </c:numRef>
          </c:val>
          <c:smooth val="0"/>
          <c:extLst>
            <c:ext xmlns:c16="http://schemas.microsoft.com/office/drawing/2014/chart" uri="{C3380CC4-5D6E-409C-BE32-E72D297353CC}">
              <c16:uniqueId val="{00000000-3A8C-4CB6-B653-7471B034DD2D}"/>
            </c:ext>
          </c:extLst>
        </c:ser>
        <c:dLbls>
          <c:showLegendKey val="0"/>
          <c:showVal val="0"/>
          <c:showCatName val="0"/>
          <c:showSerName val="0"/>
          <c:showPercent val="0"/>
          <c:showBubbleSize val="0"/>
        </c:dLbls>
        <c:dropLines>
          <c:spPr>
            <a:ln w="9525" cap="flat" cmpd="sng" algn="ctr">
              <a:solidFill>
                <a:schemeClr val="tx1">
                  <a:lumMod val="35000"/>
                  <a:lumOff val="65000"/>
                </a:schemeClr>
              </a:solidFill>
              <a:round/>
            </a:ln>
            <a:effectLst/>
          </c:spPr>
        </c:dropLines>
        <c:marker val="1"/>
        <c:smooth val="0"/>
        <c:axId val="858417360"/>
        <c:axId val="858407568"/>
      </c:lineChart>
      <c:catAx>
        <c:axId val="858417360"/>
        <c:scaling>
          <c:orientation val="minMax"/>
        </c:scaling>
        <c:delete val="0"/>
        <c:axPos val="b"/>
        <c:title>
          <c:tx>
            <c:rich>
              <a:bodyPr rot="0" spcFirstLastPara="1" vertOverflow="ellipsis" vert="horz" wrap="square" anchor="ctr" anchorCtr="1"/>
              <a:lstStyle/>
              <a:p>
                <a:pPr algn="ctr" rtl="0">
                  <a:defRPr lang="en-US" sz="1000" b="1" i="0" u="none" strike="noStrike" kern="1200" baseline="0">
                    <a:solidFill>
                      <a:sysClr val="windowText" lastClr="000000"/>
                    </a:solidFill>
                    <a:latin typeface="Cambria" panose="02040503050406030204" pitchFamily="18" charset="0"/>
                    <a:ea typeface="+mn-ea"/>
                    <a:cs typeface="+mn-cs"/>
                  </a:defRPr>
                </a:pPr>
                <a:r>
                  <a:rPr lang="en-US" sz="1000" b="1" i="0" u="none" strike="noStrike" kern="1200" baseline="0">
                    <a:solidFill>
                      <a:sysClr val="windowText" lastClr="000000"/>
                    </a:solidFill>
                    <a:latin typeface="Cambria" panose="02040503050406030204" pitchFamily="18" charset="0"/>
                    <a:ea typeface="+mn-ea"/>
                    <a:cs typeface="+mn-cs"/>
                  </a:rPr>
                  <a:t>Lata</a:t>
                </a:r>
              </a:p>
            </c:rich>
          </c:tx>
          <c:overlay val="0"/>
          <c:spPr>
            <a:noFill/>
            <a:ln>
              <a:noFill/>
            </a:ln>
            <a:effectLst/>
          </c:spPr>
          <c:txPr>
            <a:bodyPr rot="0" spcFirstLastPara="1" vertOverflow="ellipsis" vert="horz" wrap="square" anchor="ctr" anchorCtr="1"/>
            <a:lstStyle/>
            <a:p>
              <a:pPr algn="ctr" rtl="0">
                <a:defRPr lang="en-US" sz="1000" b="1" i="0" u="none" strike="noStrike" kern="1200" baseline="0">
                  <a:solidFill>
                    <a:sysClr val="windowText" lastClr="000000"/>
                  </a:solidFill>
                  <a:latin typeface="Cambria" panose="02040503050406030204" pitchFamily="18" charset="0"/>
                  <a:ea typeface="+mn-ea"/>
                  <a:cs typeface="+mn-cs"/>
                </a:defRPr>
              </a:pPr>
              <a:endParaRPr lang="pl-PL"/>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lgn="ctr">
              <a:defRPr lang="pl-PL" sz="1000" b="0" i="0" u="none" strike="noStrike" kern="1200" baseline="0">
                <a:solidFill>
                  <a:sysClr val="windowText" lastClr="000000"/>
                </a:solidFill>
                <a:latin typeface="Cambria" panose="02040503050406030204" pitchFamily="18" charset="0"/>
                <a:ea typeface="+mn-ea"/>
                <a:cs typeface="+mn-cs"/>
              </a:defRPr>
            </a:pPr>
            <a:endParaRPr lang="pl-PL"/>
          </a:p>
        </c:txPr>
        <c:crossAx val="858407568"/>
        <c:crosses val="autoZero"/>
        <c:auto val="1"/>
        <c:lblAlgn val="ctr"/>
        <c:lblOffset val="100"/>
        <c:noMultiLvlLbl val="0"/>
      </c:catAx>
      <c:valAx>
        <c:axId val="858407568"/>
        <c:scaling>
          <c:orientation val="minMax"/>
          <c:max val="100"/>
          <c:min val="96"/>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Cambria" panose="02040503050406030204" pitchFamily="18" charset="0"/>
                    <a:ea typeface="+mn-ea"/>
                    <a:cs typeface="+mn-cs"/>
                  </a:defRPr>
                </a:pPr>
                <a:r>
                  <a:rPr lang="en-US" sz="1000" b="1">
                    <a:solidFill>
                      <a:sysClr val="windowText" lastClr="000000"/>
                    </a:solidFill>
                    <a:latin typeface="Cambria" panose="02040503050406030204" pitchFamily="18" charset="0"/>
                  </a:rPr>
                  <a:t>% mieszkańców</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Cambria" panose="02040503050406030204" pitchFamily="18" charset="0"/>
                  <a:ea typeface="+mn-ea"/>
                  <a:cs typeface="+mn-cs"/>
                </a:defRPr>
              </a:pPr>
              <a:endParaRPr lang="pl-PL"/>
            </a:p>
          </c:txPr>
        </c:title>
        <c:numFmt formatCode="#\ ##0.0" sourceLinked="1"/>
        <c:majorTickMark val="out"/>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Cambria" panose="02040503050406030204" pitchFamily="18" charset="0"/>
                <a:ea typeface="+mn-ea"/>
                <a:cs typeface="+mn-cs"/>
              </a:defRPr>
            </a:pPr>
            <a:endParaRPr lang="pl-PL"/>
          </a:p>
        </c:txPr>
        <c:crossAx val="858417360"/>
        <c:crosses val="autoZero"/>
        <c:crossBetween val="between"/>
        <c:majorUnit val="1"/>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63500" cap="rnd">
              <a:solidFill>
                <a:schemeClr val="accent2">
                  <a:lumMod val="75000"/>
                </a:schemeClr>
              </a:solidFill>
              <a:round/>
            </a:ln>
            <a:effectLst/>
          </c:spPr>
          <c:marker>
            <c:symbol val="diamond"/>
            <c:size val="12"/>
            <c:spPr>
              <a:solidFill>
                <a:schemeClr val="accent2">
                  <a:lumMod val="75000"/>
                </a:schemeClr>
              </a:solidFill>
              <a:ln w="9525">
                <a:solidFill>
                  <a:schemeClr val="accent2">
                    <a:lumMod val="75000"/>
                  </a:schemeClr>
                </a:solidFill>
              </a:ln>
              <a:effectLst/>
              <a:scene3d>
                <a:camera prst="orthographicFront"/>
                <a:lightRig rig="threePt" dir="t"/>
              </a:scene3d>
              <a:sp3d>
                <a:bevelT w="63500"/>
              </a:sp3d>
            </c:spPr>
          </c:marker>
          <c:cat>
            <c:numRef>
              <c:f>Arkusz1!$J$124:$N$124</c:f>
              <c:numCache>
                <c:formatCode>General</c:formatCode>
                <c:ptCount val="5"/>
                <c:pt idx="0">
                  <c:v>2017</c:v>
                </c:pt>
                <c:pt idx="1">
                  <c:v>2018</c:v>
                </c:pt>
                <c:pt idx="2">
                  <c:v>2019</c:v>
                </c:pt>
                <c:pt idx="3">
                  <c:v>2020</c:v>
                </c:pt>
                <c:pt idx="4">
                  <c:v>2021</c:v>
                </c:pt>
              </c:numCache>
            </c:numRef>
          </c:cat>
          <c:val>
            <c:numRef>
              <c:f>Arkusz1!$J$125:$N$125</c:f>
              <c:numCache>
                <c:formatCode>#\ ##0.0</c:formatCode>
                <c:ptCount val="5"/>
                <c:pt idx="0">
                  <c:v>99.9</c:v>
                </c:pt>
                <c:pt idx="1">
                  <c:v>99.9</c:v>
                </c:pt>
                <c:pt idx="2">
                  <c:v>99.9</c:v>
                </c:pt>
                <c:pt idx="3">
                  <c:v>99.9</c:v>
                </c:pt>
                <c:pt idx="4">
                  <c:v>99.9</c:v>
                </c:pt>
              </c:numCache>
            </c:numRef>
          </c:val>
          <c:smooth val="0"/>
          <c:extLst>
            <c:ext xmlns:c16="http://schemas.microsoft.com/office/drawing/2014/chart" uri="{C3380CC4-5D6E-409C-BE32-E72D297353CC}">
              <c16:uniqueId val="{00000000-315D-4EF3-9565-7368B9A1CAED}"/>
            </c:ext>
          </c:extLst>
        </c:ser>
        <c:dLbls>
          <c:showLegendKey val="0"/>
          <c:showVal val="0"/>
          <c:showCatName val="0"/>
          <c:showSerName val="0"/>
          <c:showPercent val="0"/>
          <c:showBubbleSize val="0"/>
        </c:dLbls>
        <c:dropLines>
          <c:spPr>
            <a:ln w="9525" cap="flat" cmpd="sng" algn="ctr">
              <a:solidFill>
                <a:schemeClr val="tx1">
                  <a:lumMod val="35000"/>
                  <a:lumOff val="65000"/>
                </a:schemeClr>
              </a:solidFill>
              <a:round/>
            </a:ln>
            <a:effectLst/>
          </c:spPr>
        </c:dropLines>
        <c:marker val="1"/>
        <c:smooth val="0"/>
        <c:axId val="858417904"/>
        <c:axId val="858408112"/>
      </c:lineChart>
      <c:catAx>
        <c:axId val="858417904"/>
        <c:scaling>
          <c:orientation val="minMax"/>
        </c:scaling>
        <c:delete val="0"/>
        <c:axPos val="b"/>
        <c:title>
          <c:tx>
            <c:rich>
              <a:bodyPr rot="0" spcFirstLastPara="1" vertOverflow="ellipsis" vert="horz" wrap="square" anchor="ctr" anchorCtr="1"/>
              <a:lstStyle/>
              <a:p>
                <a:pPr algn="ctr" rtl="0">
                  <a:defRPr lang="en-US" sz="1000" b="1" i="0" u="none" strike="noStrike" kern="1200" baseline="0">
                    <a:solidFill>
                      <a:sysClr val="windowText" lastClr="000000"/>
                    </a:solidFill>
                    <a:latin typeface="Cambria" panose="02040503050406030204" pitchFamily="18" charset="0"/>
                    <a:ea typeface="+mn-ea"/>
                    <a:cs typeface="+mn-cs"/>
                  </a:defRPr>
                </a:pPr>
                <a:r>
                  <a:rPr lang="en-US" sz="1000" b="1" i="0" u="none" strike="noStrike" kern="1200" baseline="0">
                    <a:solidFill>
                      <a:sysClr val="windowText" lastClr="000000"/>
                    </a:solidFill>
                    <a:latin typeface="Cambria" panose="02040503050406030204" pitchFamily="18" charset="0"/>
                    <a:ea typeface="+mn-ea"/>
                    <a:cs typeface="+mn-cs"/>
                  </a:rPr>
                  <a:t>Lata</a:t>
                </a:r>
              </a:p>
            </c:rich>
          </c:tx>
          <c:overlay val="0"/>
          <c:spPr>
            <a:noFill/>
            <a:ln>
              <a:noFill/>
            </a:ln>
            <a:effectLst/>
          </c:spPr>
          <c:txPr>
            <a:bodyPr rot="0" spcFirstLastPara="1" vertOverflow="ellipsis" vert="horz" wrap="square" anchor="ctr" anchorCtr="1"/>
            <a:lstStyle/>
            <a:p>
              <a:pPr algn="ctr" rtl="0">
                <a:defRPr lang="en-US" sz="1000" b="1" i="0" u="none" strike="noStrike" kern="1200" baseline="0">
                  <a:solidFill>
                    <a:sysClr val="windowText" lastClr="000000"/>
                  </a:solidFill>
                  <a:latin typeface="Cambria" panose="02040503050406030204" pitchFamily="18" charset="0"/>
                  <a:ea typeface="+mn-ea"/>
                  <a:cs typeface="+mn-cs"/>
                </a:defRPr>
              </a:pPr>
              <a:endParaRPr lang="pl-PL"/>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lgn="ctr">
              <a:defRPr lang="pl-PL" sz="1000" b="0" i="0" u="none" strike="noStrike" kern="1200" baseline="0">
                <a:solidFill>
                  <a:sysClr val="windowText" lastClr="000000"/>
                </a:solidFill>
                <a:latin typeface="Cambria" panose="02040503050406030204" pitchFamily="18" charset="0"/>
                <a:ea typeface="+mn-ea"/>
                <a:cs typeface="+mn-cs"/>
              </a:defRPr>
            </a:pPr>
            <a:endParaRPr lang="pl-PL"/>
          </a:p>
        </c:txPr>
        <c:crossAx val="858408112"/>
        <c:crosses val="autoZero"/>
        <c:auto val="1"/>
        <c:lblAlgn val="ctr"/>
        <c:lblOffset val="100"/>
        <c:noMultiLvlLbl val="0"/>
      </c:catAx>
      <c:valAx>
        <c:axId val="858408112"/>
        <c:scaling>
          <c:orientation val="minMax"/>
          <c:max val="100"/>
          <c:min val="96"/>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Cambria" panose="02040503050406030204" pitchFamily="18" charset="0"/>
                    <a:ea typeface="+mn-ea"/>
                    <a:cs typeface="+mn-cs"/>
                  </a:defRPr>
                </a:pPr>
                <a:r>
                  <a:rPr lang="en-US" sz="1000" b="1">
                    <a:solidFill>
                      <a:sysClr val="windowText" lastClr="000000"/>
                    </a:solidFill>
                    <a:latin typeface="Cambria" panose="02040503050406030204" pitchFamily="18" charset="0"/>
                  </a:rPr>
                  <a:t>% mieszkańców</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Cambria" panose="02040503050406030204" pitchFamily="18" charset="0"/>
                  <a:ea typeface="+mn-ea"/>
                  <a:cs typeface="+mn-cs"/>
                </a:defRPr>
              </a:pPr>
              <a:endParaRPr lang="pl-PL"/>
            </a:p>
          </c:txPr>
        </c:title>
        <c:numFmt formatCode="#\ ##0.0" sourceLinked="1"/>
        <c:majorTickMark val="out"/>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Cambria" panose="02040503050406030204" pitchFamily="18" charset="0"/>
                <a:ea typeface="+mn-ea"/>
                <a:cs typeface="+mn-cs"/>
              </a:defRPr>
            </a:pPr>
            <a:endParaRPr lang="pl-PL"/>
          </a:p>
        </c:txPr>
        <c:crossAx val="858417904"/>
        <c:crosses val="autoZero"/>
        <c:crossBetween val="between"/>
        <c:majorUnit val="1"/>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sp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3CC44F-1FCE-44E7-93B8-C59B322E15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197</Pages>
  <Words>62018</Words>
  <Characters>372113</Characters>
  <Application>Microsoft Office Word</Application>
  <DocSecurity>0</DocSecurity>
  <Lines>3100</Lines>
  <Paragraphs>866</Paragraphs>
  <ScaleCrop>false</ScaleCrop>
  <HeadingPairs>
    <vt:vector size="2" baseType="variant">
      <vt:variant>
        <vt:lpstr>Tytuł</vt:lpstr>
      </vt:variant>
      <vt:variant>
        <vt:i4>1</vt:i4>
      </vt:variant>
    </vt:vector>
  </HeadingPairs>
  <TitlesOfParts>
    <vt:vector size="1" baseType="lpstr">
      <vt:lpstr>PROGRAM OCHRONY ŚRODOWISKA DLA GMINY MIASTO MRĄGOWO     NA LATA 2023 - 2026                             Z PERSPEKTYWĄ DO ROKU 2030</vt:lpstr>
    </vt:vector>
  </TitlesOfParts>
  <Company/>
  <LinksUpToDate>false</LinksUpToDate>
  <CharactersWithSpaces>433265</CharactersWithSpaces>
  <SharedDoc>false</SharedDoc>
  <HLinks>
    <vt:vector size="1392" baseType="variant">
      <vt:variant>
        <vt:i4>3538971</vt:i4>
      </vt:variant>
      <vt:variant>
        <vt:i4>1164</vt:i4>
      </vt:variant>
      <vt:variant>
        <vt:i4>0</vt:i4>
      </vt:variant>
      <vt:variant>
        <vt:i4>5</vt:i4>
      </vt:variant>
      <vt:variant>
        <vt:lpwstr>http://serwis.zbaszyn.pl/PL/448/637/Studium_Uwarunkowan_i_Kierunkow_Zagospodarowania_Przestrzennego_Gminy_Zbaszyn/</vt:lpwstr>
      </vt:variant>
      <vt:variant>
        <vt:lpwstr/>
      </vt:variant>
      <vt:variant>
        <vt:i4>3407891</vt:i4>
      </vt:variant>
      <vt:variant>
        <vt:i4>1161</vt:i4>
      </vt:variant>
      <vt:variant>
        <vt:i4>0</vt:i4>
      </vt:variant>
      <vt:variant>
        <vt:i4>5</vt:i4>
      </vt:variant>
      <vt:variant>
        <vt:lpwstr>http://www.nowytomysl.com.pl/e-cms/ob.php/STRATEGIA_ROZWOJU_SPOLECZNO_GOSPODARCZEGO_POWIATU_NOWOTOMYSKIEGO_NA_LATA_2008_2017.pdf?id=3637</vt:lpwstr>
      </vt:variant>
      <vt:variant>
        <vt:lpwstr/>
      </vt:variant>
      <vt:variant>
        <vt:i4>6422650</vt:i4>
      </vt:variant>
      <vt:variant>
        <vt:i4>1158</vt:i4>
      </vt:variant>
      <vt:variant>
        <vt:i4>0</vt:i4>
      </vt:variant>
      <vt:variant>
        <vt:i4>5</vt:i4>
      </vt:variant>
      <vt:variant>
        <vt:lpwstr>http://poznan.wios.gov.pl/publikacje/raport-o-stanie-srodowiska-w-wielkopolsce-w-roku-2012</vt:lpwstr>
      </vt:variant>
      <vt:variant>
        <vt:lpwstr/>
      </vt:variant>
      <vt:variant>
        <vt:i4>6357037</vt:i4>
      </vt:variant>
      <vt:variant>
        <vt:i4>1155</vt:i4>
      </vt:variant>
      <vt:variant>
        <vt:i4>0</vt:i4>
      </vt:variant>
      <vt:variant>
        <vt:i4>5</vt:i4>
      </vt:variant>
      <vt:variant>
        <vt:lpwstr>http://ec.europa.eu/environment/life/funding/lifeplus2011/components/documents/2011pl_guide_inf.pdf</vt:lpwstr>
      </vt:variant>
      <vt:variant>
        <vt:lpwstr/>
      </vt:variant>
      <vt:variant>
        <vt:i4>3407891</vt:i4>
      </vt:variant>
      <vt:variant>
        <vt:i4>1152</vt:i4>
      </vt:variant>
      <vt:variant>
        <vt:i4>0</vt:i4>
      </vt:variant>
      <vt:variant>
        <vt:i4>5</vt:i4>
      </vt:variant>
      <vt:variant>
        <vt:lpwstr>http://www.nowytomysl.com.pl/e-cms/ob.php/STRATEGIA_ROZWOJU_SPOLECZNO_GOSPODARCZEGO_POWIATU_NOWOTOMYSKIEGO_NA_LATA_2008_2017.pdf?id=3637</vt:lpwstr>
      </vt:variant>
      <vt:variant>
        <vt:lpwstr/>
      </vt:variant>
      <vt:variant>
        <vt:i4>3538971</vt:i4>
      </vt:variant>
      <vt:variant>
        <vt:i4>1149</vt:i4>
      </vt:variant>
      <vt:variant>
        <vt:i4>0</vt:i4>
      </vt:variant>
      <vt:variant>
        <vt:i4>5</vt:i4>
      </vt:variant>
      <vt:variant>
        <vt:lpwstr>http://serwis.zbaszyn.pl/PL/448/637/Studium_Uwarunkowan_i_Kierunkow_Zagospodarowania_Przestrzennego_Gminy_Zbaszyn/</vt:lpwstr>
      </vt:variant>
      <vt:variant>
        <vt:lpwstr/>
      </vt:variant>
      <vt:variant>
        <vt:i4>7995441</vt:i4>
      </vt:variant>
      <vt:variant>
        <vt:i4>1143</vt:i4>
      </vt:variant>
      <vt:variant>
        <vt:i4>0</vt:i4>
      </vt:variant>
      <vt:variant>
        <vt:i4>5</vt:i4>
      </vt:variant>
      <vt:variant>
        <vt:lpwstr>http://pl.wikipedia.org/wiki/Mosina</vt:lpwstr>
      </vt:variant>
      <vt:variant>
        <vt:lpwstr/>
      </vt:variant>
      <vt:variant>
        <vt:i4>6750214</vt:i4>
      </vt:variant>
      <vt:variant>
        <vt:i4>1140</vt:i4>
      </vt:variant>
      <vt:variant>
        <vt:i4>0</vt:i4>
      </vt:variant>
      <vt:variant>
        <vt:i4>5</vt:i4>
      </vt:variant>
      <vt:variant>
        <vt:lpwstr>http://pl.wikipedia.org/wiki/Kana%C5%82_Mosi%C5%84ski</vt:lpwstr>
      </vt:variant>
      <vt:variant>
        <vt:lpwstr/>
      </vt:variant>
      <vt:variant>
        <vt:i4>5570672</vt:i4>
      </vt:variant>
      <vt:variant>
        <vt:i4>1137</vt:i4>
      </vt:variant>
      <vt:variant>
        <vt:i4>0</vt:i4>
      </vt:variant>
      <vt:variant>
        <vt:i4>5</vt:i4>
      </vt:variant>
      <vt:variant>
        <vt:lpwstr>http://pl.wikipedia.org/wiki/Bifurkacja_%28geografia%29</vt:lpwstr>
      </vt:variant>
      <vt:variant>
        <vt:lpwstr/>
      </vt:variant>
      <vt:variant>
        <vt:i4>1507411</vt:i4>
      </vt:variant>
      <vt:variant>
        <vt:i4>1134</vt:i4>
      </vt:variant>
      <vt:variant>
        <vt:i4>0</vt:i4>
      </vt:variant>
      <vt:variant>
        <vt:i4>5</vt:i4>
      </vt:variant>
      <vt:variant>
        <vt:lpwstr>http://pl.wikipedia.org/wiki/Odra</vt:lpwstr>
      </vt:variant>
      <vt:variant>
        <vt:lpwstr/>
      </vt:variant>
      <vt:variant>
        <vt:i4>983116</vt:i4>
      </vt:variant>
      <vt:variant>
        <vt:i4>1131</vt:i4>
      </vt:variant>
      <vt:variant>
        <vt:i4>0</vt:i4>
      </vt:variant>
      <vt:variant>
        <vt:i4>5</vt:i4>
      </vt:variant>
      <vt:variant>
        <vt:lpwstr>http://pl.wikipedia.org/wiki/Obrzyca</vt:lpwstr>
      </vt:variant>
      <vt:variant>
        <vt:lpwstr/>
      </vt:variant>
      <vt:variant>
        <vt:i4>6291581</vt:i4>
      </vt:variant>
      <vt:variant>
        <vt:i4>1128</vt:i4>
      </vt:variant>
      <vt:variant>
        <vt:i4>0</vt:i4>
      </vt:variant>
      <vt:variant>
        <vt:i4>5</vt:i4>
      </vt:variant>
      <vt:variant>
        <vt:lpwstr>http://pl.wikipedia.org/wiki/Jeziorna_%28dop%C5%82yw_Obry%29</vt:lpwstr>
      </vt:variant>
      <vt:variant>
        <vt:lpwstr/>
      </vt:variant>
      <vt:variant>
        <vt:i4>1638489</vt:i4>
      </vt:variant>
      <vt:variant>
        <vt:i4>1125</vt:i4>
      </vt:variant>
      <vt:variant>
        <vt:i4>0</vt:i4>
      </vt:variant>
      <vt:variant>
        <vt:i4>5</vt:i4>
      </vt:variant>
      <vt:variant>
        <vt:lpwstr>http://pl.wikipedia.org/wiki/Paklica</vt:lpwstr>
      </vt:variant>
      <vt:variant>
        <vt:lpwstr/>
      </vt:variant>
      <vt:variant>
        <vt:i4>6422543</vt:i4>
      </vt:variant>
      <vt:variant>
        <vt:i4>1122</vt:i4>
      </vt:variant>
      <vt:variant>
        <vt:i4>0</vt:i4>
      </vt:variant>
      <vt:variant>
        <vt:i4>5</vt:i4>
      </vt:variant>
      <vt:variant>
        <vt:lpwstr>http://pl.wikipedia.org/wiki/Czarna_Woda_%28dop%C5%82yw_Obry%29</vt:lpwstr>
      </vt:variant>
      <vt:variant>
        <vt:lpwstr/>
      </vt:variant>
      <vt:variant>
        <vt:i4>4325498</vt:i4>
      </vt:variant>
      <vt:variant>
        <vt:i4>1119</vt:i4>
      </vt:variant>
      <vt:variant>
        <vt:i4>0</vt:i4>
      </vt:variant>
      <vt:variant>
        <vt:i4>5</vt:i4>
      </vt:variant>
      <vt:variant>
        <vt:lpwstr>http://pl.wikipedia.org/wiki/B%C5%82%C4%99dno_%28jezioro%29</vt:lpwstr>
      </vt:variant>
      <vt:variant>
        <vt:lpwstr/>
      </vt:variant>
      <vt:variant>
        <vt:i4>721022</vt:i4>
      </vt:variant>
      <vt:variant>
        <vt:i4>1116</vt:i4>
      </vt:variant>
      <vt:variant>
        <vt:i4>0</vt:i4>
      </vt:variant>
      <vt:variant>
        <vt:i4>5</vt:i4>
      </vt:variant>
      <vt:variant>
        <vt:lpwstr>http://pl.wikipedia.org/wiki/Jezioro_Nowowiejskie</vt:lpwstr>
      </vt:variant>
      <vt:variant>
        <vt:lpwstr/>
      </vt:variant>
      <vt:variant>
        <vt:i4>6881311</vt:i4>
      </vt:variant>
      <vt:variant>
        <vt:i4>1113</vt:i4>
      </vt:variant>
      <vt:variant>
        <vt:i4>0</vt:i4>
      </vt:variant>
      <vt:variant>
        <vt:i4>5</vt:i4>
      </vt:variant>
      <vt:variant>
        <vt:lpwstr>http://pl.wikipedia.org/wiki/Jezioro_Gr%C3%B3jeckie</vt:lpwstr>
      </vt:variant>
      <vt:variant>
        <vt:lpwstr/>
      </vt:variant>
      <vt:variant>
        <vt:i4>1769595</vt:i4>
      </vt:variant>
      <vt:variant>
        <vt:i4>1110</vt:i4>
      </vt:variant>
      <vt:variant>
        <vt:i4>0</vt:i4>
      </vt:variant>
      <vt:variant>
        <vt:i4>5</vt:i4>
      </vt:variant>
      <vt:variant>
        <vt:lpwstr>http://pl.wikipedia.org/wiki/Jezioro_Chobienickie</vt:lpwstr>
      </vt:variant>
      <vt:variant>
        <vt:lpwstr/>
      </vt:variant>
      <vt:variant>
        <vt:i4>7012372</vt:i4>
      </vt:variant>
      <vt:variant>
        <vt:i4>1107</vt:i4>
      </vt:variant>
      <vt:variant>
        <vt:i4>0</vt:i4>
      </vt:variant>
      <vt:variant>
        <vt:i4>5</vt:i4>
      </vt:variant>
      <vt:variant>
        <vt:lpwstr>http://pl.wikipedia.org/wiki/Jezioro_Wielkowiejskie</vt:lpwstr>
      </vt:variant>
      <vt:variant>
        <vt:lpwstr/>
      </vt:variant>
      <vt:variant>
        <vt:i4>6619162</vt:i4>
      </vt:variant>
      <vt:variant>
        <vt:i4>1104</vt:i4>
      </vt:variant>
      <vt:variant>
        <vt:i4>0</vt:i4>
      </vt:variant>
      <vt:variant>
        <vt:i4>5</vt:i4>
      </vt:variant>
      <vt:variant>
        <vt:lpwstr>http://pl.wikipedia.org/wiki/Jezioro_Kopanickie</vt:lpwstr>
      </vt:variant>
      <vt:variant>
        <vt:lpwstr/>
      </vt:variant>
      <vt:variant>
        <vt:i4>3211343</vt:i4>
      </vt:variant>
      <vt:variant>
        <vt:i4>1101</vt:i4>
      </vt:variant>
      <vt:variant>
        <vt:i4>0</vt:i4>
      </vt:variant>
      <vt:variant>
        <vt:i4>5</vt:i4>
      </vt:variant>
      <vt:variant>
        <vt:lpwstr>http://pl.wikipedia.org/wiki/Jeziora_Zb%C4%85szy%C5%84skie</vt:lpwstr>
      </vt:variant>
      <vt:variant>
        <vt:lpwstr/>
      </vt:variant>
      <vt:variant>
        <vt:i4>7798814</vt:i4>
      </vt:variant>
      <vt:variant>
        <vt:i4>1098</vt:i4>
      </vt:variant>
      <vt:variant>
        <vt:i4>0</vt:i4>
      </vt:variant>
      <vt:variant>
        <vt:i4>5</vt:i4>
      </vt:variant>
      <vt:variant>
        <vt:lpwstr>http://pl.wikipedia.org/wiki/Bruzda_Zb%C4%85szy%C5%84ska</vt:lpwstr>
      </vt:variant>
      <vt:variant>
        <vt:lpwstr/>
      </vt:variant>
      <vt:variant>
        <vt:i4>5767224</vt:i4>
      </vt:variant>
      <vt:variant>
        <vt:i4>1095</vt:i4>
      </vt:variant>
      <vt:variant>
        <vt:i4>0</vt:i4>
      </vt:variant>
      <vt:variant>
        <vt:i4>5</vt:i4>
      </vt:variant>
      <vt:variant>
        <vt:lpwstr>http://pl.wikipedia.org/wiki/Wojew%C3%B3dztwo_wielkopolskie</vt:lpwstr>
      </vt:variant>
      <vt:variant>
        <vt:lpwstr/>
      </vt:variant>
      <vt:variant>
        <vt:i4>1769548</vt:i4>
      </vt:variant>
      <vt:variant>
        <vt:i4>1092</vt:i4>
      </vt:variant>
      <vt:variant>
        <vt:i4>0</vt:i4>
      </vt:variant>
      <vt:variant>
        <vt:i4>5</vt:i4>
      </vt:variant>
      <vt:variant>
        <vt:lpwstr>http://pl.wikipedia.org/wiki/Miedzichowo</vt:lpwstr>
      </vt:variant>
      <vt:variant>
        <vt:lpwstr/>
      </vt:variant>
      <vt:variant>
        <vt:i4>5767224</vt:i4>
      </vt:variant>
      <vt:variant>
        <vt:i4>1089</vt:i4>
      </vt:variant>
      <vt:variant>
        <vt:i4>0</vt:i4>
      </vt:variant>
      <vt:variant>
        <vt:i4>5</vt:i4>
      </vt:variant>
      <vt:variant>
        <vt:lpwstr>http://pl.wikipedia.org/wiki/Wojew%C3%B3dztwo_wielkopolskie</vt:lpwstr>
      </vt:variant>
      <vt:variant>
        <vt:lpwstr/>
      </vt:variant>
      <vt:variant>
        <vt:i4>6291511</vt:i4>
      </vt:variant>
      <vt:variant>
        <vt:i4>1086</vt:i4>
      </vt:variant>
      <vt:variant>
        <vt:i4>0</vt:i4>
      </vt:variant>
      <vt:variant>
        <vt:i4>5</vt:i4>
      </vt:variant>
      <vt:variant>
        <vt:lpwstr>http://pl.wikipedia.org/wiki/Kajak</vt:lpwstr>
      </vt:variant>
      <vt:variant>
        <vt:lpwstr/>
      </vt:variant>
      <vt:variant>
        <vt:i4>6750244</vt:i4>
      </vt:variant>
      <vt:variant>
        <vt:i4>1083</vt:i4>
      </vt:variant>
      <vt:variant>
        <vt:i4>0</vt:i4>
      </vt:variant>
      <vt:variant>
        <vt:i4>5</vt:i4>
      </vt:variant>
      <vt:variant>
        <vt:lpwstr>http://pl.wikipedia.org/wiki/Turystyka</vt:lpwstr>
      </vt:variant>
      <vt:variant>
        <vt:lpwstr/>
      </vt:variant>
      <vt:variant>
        <vt:i4>1048664</vt:i4>
      </vt:variant>
      <vt:variant>
        <vt:i4>1080</vt:i4>
      </vt:variant>
      <vt:variant>
        <vt:i4>0</vt:i4>
      </vt:variant>
      <vt:variant>
        <vt:i4>5</vt:i4>
      </vt:variant>
      <vt:variant>
        <vt:lpwstr>http://pl.wikipedia.org/wiki/Dolina_%C5%9Arodkowej_Obry</vt:lpwstr>
      </vt:variant>
      <vt:variant>
        <vt:lpwstr/>
      </vt:variant>
      <vt:variant>
        <vt:i4>6160438</vt:i4>
      </vt:variant>
      <vt:variant>
        <vt:i4>1077</vt:i4>
      </vt:variant>
      <vt:variant>
        <vt:i4>0</vt:i4>
      </vt:variant>
      <vt:variant>
        <vt:i4>5</vt:i4>
      </vt:variant>
      <vt:variant>
        <vt:lpwstr>http://pl.wikipedia.org/wiki/Kana%C5%82y_Obrza%C5%84skie</vt:lpwstr>
      </vt:variant>
      <vt:variant>
        <vt:lpwstr/>
      </vt:variant>
      <vt:variant>
        <vt:i4>8323134</vt:i4>
      </vt:variant>
      <vt:variant>
        <vt:i4>1074</vt:i4>
      </vt:variant>
      <vt:variant>
        <vt:i4>0</vt:i4>
      </vt:variant>
      <vt:variant>
        <vt:i4>5</vt:i4>
      </vt:variant>
      <vt:variant>
        <vt:lpwstr>http://pl.wikipedia.org/wiki/Skwierzyna</vt:lpwstr>
      </vt:variant>
      <vt:variant>
        <vt:lpwstr/>
      </vt:variant>
      <vt:variant>
        <vt:i4>4915276</vt:i4>
      </vt:variant>
      <vt:variant>
        <vt:i4>1071</vt:i4>
      </vt:variant>
      <vt:variant>
        <vt:i4>0</vt:i4>
      </vt:variant>
      <vt:variant>
        <vt:i4>5</vt:i4>
      </vt:variant>
      <vt:variant>
        <vt:lpwstr>http://pl.wikipedia.org/wiki/Mi%C4%99dzyrzecz</vt:lpwstr>
      </vt:variant>
      <vt:variant>
        <vt:lpwstr/>
      </vt:variant>
      <vt:variant>
        <vt:i4>65603</vt:i4>
      </vt:variant>
      <vt:variant>
        <vt:i4>1068</vt:i4>
      </vt:variant>
      <vt:variant>
        <vt:i4>0</vt:i4>
      </vt:variant>
      <vt:variant>
        <vt:i4>5</vt:i4>
      </vt:variant>
      <vt:variant>
        <vt:lpwstr>http://pl.wikipedia.org/wiki/Trzciel</vt:lpwstr>
      </vt:variant>
      <vt:variant>
        <vt:lpwstr/>
      </vt:variant>
      <vt:variant>
        <vt:i4>2162804</vt:i4>
      </vt:variant>
      <vt:variant>
        <vt:i4>1065</vt:i4>
      </vt:variant>
      <vt:variant>
        <vt:i4>0</vt:i4>
      </vt:variant>
      <vt:variant>
        <vt:i4>5</vt:i4>
      </vt:variant>
      <vt:variant>
        <vt:lpwstr>http://pl.wikipedia.org/wiki/Zb%C4%85szy%C5%84</vt:lpwstr>
      </vt:variant>
      <vt:variant>
        <vt:lpwstr/>
      </vt:variant>
      <vt:variant>
        <vt:i4>4849685</vt:i4>
      </vt:variant>
      <vt:variant>
        <vt:i4>1062</vt:i4>
      </vt:variant>
      <vt:variant>
        <vt:i4>0</vt:i4>
      </vt:variant>
      <vt:variant>
        <vt:i4>5</vt:i4>
      </vt:variant>
      <vt:variant>
        <vt:lpwstr>http://pl.wikipedia.org/wiki/Ko%C5%9Bcian</vt:lpwstr>
      </vt:variant>
      <vt:variant>
        <vt:lpwstr/>
      </vt:variant>
      <vt:variant>
        <vt:i4>7536675</vt:i4>
      </vt:variant>
      <vt:variant>
        <vt:i4>1059</vt:i4>
      </vt:variant>
      <vt:variant>
        <vt:i4>0</vt:i4>
      </vt:variant>
      <vt:variant>
        <vt:i4>5</vt:i4>
      </vt:variant>
      <vt:variant>
        <vt:lpwstr>http://pl.wikipedia.org/wiki/Metr_na_sekund%C4%99</vt:lpwstr>
      </vt:variant>
      <vt:variant>
        <vt:lpwstr/>
      </vt:variant>
      <vt:variant>
        <vt:i4>786513</vt:i4>
      </vt:variant>
      <vt:variant>
        <vt:i4>1056</vt:i4>
      </vt:variant>
      <vt:variant>
        <vt:i4>0</vt:i4>
      </vt:variant>
      <vt:variant>
        <vt:i4>5</vt:i4>
      </vt:variant>
      <vt:variant>
        <vt:lpwstr>http://pl.wikipedia.org/wiki/Pr%C4%99dko%C5%9B%C4%87</vt:lpwstr>
      </vt:variant>
      <vt:variant>
        <vt:lpwstr/>
      </vt:variant>
      <vt:variant>
        <vt:i4>1835075</vt:i4>
      </vt:variant>
      <vt:variant>
        <vt:i4>1050</vt:i4>
      </vt:variant>
      <vt:variant>
        <vt:i4>0</vt:i4>
      </vt:variant>
      <vt:variant>
        <vt:i4>5</vt:i4>
      </vt:variant>
      <vt:variant>
        <vt:lpwstr>http://pl.wikipedia.org/wiki/Step</vt:lpwstr>
      </vt:variant>
      <vt:variant>
        <vt:lpwstr/>
      </vt:variant>
      <vt:variant>
        <vt:i4>6881286</vt:i4>
      </vt:variant>
      <vt:variant>
        <vt:i4>1047</vt:i4>
      </vt:variant>
      <vt:variant>
        <vt:i4>0</vt:i4>
      </vt:variant>
      <vt:variant>
        <vt:i4>5</vt:i4>
      </vt:variant>
      <vt:variant>
        <vt:lpwstr>http://pl.wikipedia.org/wiki/Buk_zwyczajny</vt:lpwstr>
      </vt:variant>
      <vt:variant>
        <vt:lpwstr/>
      </vt:variant>
      <vt:variant>
        <vt:i4>6881392</vt:i4>
      </vt:variant>
      <vt:variant>
        <vt:i4>1044</vt:i4>
      </vt:variant>
      <vt:variant>
        <vt:i4>0</vt:i4>
      </vt:variant>
      <vt:variant>
        <vt:i4>5</vt:i4>
      </vt:variant>
      <vt:variant>
        <vt:lpwstr>http://pl.wikipedia.org/wiki/Gop%C5%82o</vt:lpwstr>
      </vt:variant>
      <vt:variant>
        <vt:lpwstr/>
      </vt:variant>
      <vt:variant>
        <vt:i4>1704009</vt:i4>
      </vt:variant>
      <vt:variant>
        <vt:i4>1041</vt:i4>
      </vt:variant>
      <vt:variant>
        <vt:i4>0</vt:i4>
      </vt:variant>
      <vt:variant>
        <vt:i4>5</vt:i4>
      </vt:variant>
      <vt:variant>
        <vt:lpwstr>http://pl.wikipedia.org/wiki/Jezioro</vt:lpwstr>
      </vt:variant>
      <vt:variant>
        <vt:lpwstr/>
      </vt:variant>
      <vt:variant>
        <vt:i4>3932192</vt:i4>
      </vt:variant>
      <vt:variant>
        <vt:i4>1038</vt:i4>
      </vt:variant>
      <vt:variant>
        <vt:i4>0</vt:i4>
      </vt:variant>
      <vt:variant>
        <vt:i4>5</vt:i4>
      </vt:variant>
      <vt:variant>
        <vt:lpwstr>http://pl.wikipedia.org/wiki/Chodzie%C5%BC</vt:lpwstr>
      </vt:variant>
      <vt:variant>
        <vt:lpwstr/>
      </vt:variant>
      <vt:variant>
        <vt:i4>7340071</vt:i4>
      </vt:variant>
      <vt:variant>
        <vt:i4>1035</vt:i4>
      </vt:variant>
      <vt:variant>
        <vt:i4>0</vt:i4>
      </vt:variant>
      <vt:variant>
        <vt:i4>5</vt:i4>
      </vt:variant>
      <vt:variant>
        <vt:lpwstr>http://pl.wikipedia.org/wiki/Gontyniec</vt:lpwstr>
      </vt:variant>
      <vt:variant>
        <vt:lpwstr/>
      </vt:variant>
      <vt:variant>
        <vt:i4>2359383</vt:i4>
      </vt:variant>
      <vt:variant>
        <vt:i4>1032</vt:i4>
      </vt:variant>
      <vt:variant>
        <vt:i4>0</vt:i4>
      </vt:variant>
      <vt:variant>
        <vt:i4>5</vt:i4>
      </vt:variant>
      <vt:variant>
        <vt:lpwstr>http://pl.wikipedia.org/wiki/Pojezierze_Lubuskie</vt:lpwstr>
      </vt:variant>
      <vt:variant>
        <vt:lpwstr/>
      </vt:variant>
      <vt:variant>
        <vt:i4>3473433</vt:i4>
      </vt:variant>
      <vt:variant>
        <vt:i4>1029</vt:i4>
      </vt:variant>
      <vt:variant>
        <vt:i4>0</vt:i4>
      </vt:variant>
      <vt:variant>
        <vt:i4>5</vt:i4>
      </vt:variant>
      <vt:variant>
        <vt:lpwstr>http://pl.wikipedia.org/wiki/R%C3%B3wnina_Wrzesi%C5%84ska</vt:lpwstr>
      </vt:variant>
      <vt:variant>
        <vt:lpwstr/>
      </vt:variant>
      <vt:variant>
        <vt:i4>8323139</vt:i4>
      </vt:variant>
      <vt:variant>
        <vt:i4>1026</vt:i4>
      </vt:variant>
      <vt:variant>
        <vt:i4>0</vt:i4>
      </vt:variant>
      <vt:variant>
        <vt:i4>5</vt:i4>
      </vt:variant>
      <vt:variant>
        <vt:lpwstr>http://pl.wikipedia.org/wiki/R%C3%B3wnina_Inowroc%C5%82awska</vt:lpwstr>
      </vt:variant>
      <vt:variant>
        <vt:lpwstr/>
      </vt:variant>
      <vt:variant>
        <vt:i4>5570619</vt:i4>
      </vt:variant>
      <vt:variant>
        <vt:i4>1023</vt:i4>
      </vt:variant>
      <vt:variant>
        <vt:i4>0</vt:i4>
      </vt:variant>
      <vt:variant>
        <vt:i4>5</vt:i4>
      </vt:variant>
      <vt:variant>
        <vt:lpwstr>http://pl.wikipedia.org/wiki/Pojezierze_Chodzieskie</vt:lpwstr>
      </vt:variant>
      <vt:variant>
        <vt:lpwstr/>
      </vt:variant>
      <vt:variant>
        <vt:i4>2359390</vt:i4>
      </vt:variant>
      <vt:variant>
        <vt:i4>1020</vt:i4>
      </vt:variant>
      <vt:variant>
        <vt:i4>0</vt:i4>
      </vt:variant>
      <vt:variant>
        <vt:i4>5</vt:i4>
      </vt:variant>
      <vt:variant>
        <vt:lpwstr>http://pl.wikipedia.org/wiki/Pojezierze_Kujawskie</vt:lpwstr>
      </vt:variant>
      <vt:variant>
        <vt:lpwstr/>
      </vt:variant>
      <vt:variant>
        <vt:i4>6094893</vt:i4>
      </vt:variant>
      <vt:variant>
        <vt:i4>1017</vt:i4>
      </vt:variant>
      <vt:variant>
        <vt:i4>0</vt:i4>
      </vt:variant>
      <vt:variant>
        <vt:i4>5</vt:i4>
      </vt:variant>
      <vt:variant>
        <vt:lpwstr>http://pl.wikipedia.org/wiki/Pojezierze_Gnie%C5%BAnie%C5%84skie</vt:lpwstr>
      </vt:variant>
      <vt:variant>
        <vt:lpwstr/>
      </vt:variant>
      <vt:variant>
        <vt:i4>1638449</vt:i4>
      </vt:variant>
      <vt:variant>
        <vt:i4>1014</vt:i4>
      </vt:variant>
      <vt:variant>
        <vt:i4>0</vt:i4>
      </vt:variant>
      <vt:variant>
        <vt:i4>5</vt:i4>
      </vt:variant>
      <vt:variant>
        <vt:lpwstr>http://pl.wikipedia.org/wiki/Pojezierze_Pozna%C5%84skie</vt:lpwstr>
      </vt:variant>
      <vt:variant>
        <vt:lpwstr/>
      </vt:variant>
      <vt:variant>
        <vt:i4>5570563</vt:i4>
      </vt:variant>
      <vt:variant>
        <vt:i4>1011</vt:i4>
      </vt:variant>
      <vt:variant>
        <vt:i4>0</vt:i4>
      </vt:variant>
      <vt:variant>
        <vt:i4>5</vt:i4>
      </vt:variant>
      <vt:variant>
        <vt:lpwstr>http://pl.wikipedia.org/wiki/Pozna%C5%84ski_Prze%C5%82om_Warty</vt:lpwstr>
      </vt:variant>
      <vt:variant>
        <vt:lpwstr/>
      </vt:variant>
      <vt:variant>
        <vt:i4>4063261</vt:i4>
      </vt:variant>
      <vt:variant>
        <vt:i4>1008</vt:i4>
      </vt:variant>
      <vt:variant>
        <vt:i4>0</vt:i4>
      </vt:variant>
      <vt:variant>
        <vt:i4>5</vt:i4>
      </vt:variant>
      <vt:variant>
        <vt:lpwstr>http://pl.wikipedia.org/wiki/Obra_%28rzeka%29</vt:lpwstr>
      </vt:variant>
      <vt:variant>
        <vt:lpwstr/>
      </vt:variant>
      <vt:variant>
        <vt:i4>65651</vt:i4>
      </vt:variant>
      <vt:variant>
        <vt:i4>1005</vt:i4>
      </vt:variant>
      <vt:variant>
        <vt:i4>0</vt:i4>
      </vt:variant>
      <vt:variant>
        <vt:i4>5</vt:i4>
      </vt:variant>
      <vt:variant>
        <vt:lpwstr>http://pl.wikipedia.org/wiki/Pradolina_Warszawsko-Berli%C5%84ska</vt:lpwstr>
      </vt:variant>
      <vt:variant>
        <vt:lpwstr/>
      </vt:variant>
      <vt:variant>
        <vt:i4>7208994</vt:i4>
      </vt:variant>
      <vt:variant>
        <vt:i4>1002</vt:i4>
      </vt:variant>
      <vt:variant>
        <vt:i4>0</vt:i4>
      </vt:variant>
      <vt:variant>
        <vt:i4>5</vt:i4>
      </vt:variant>
      <vt:variant>
        <vt:lpwstr>http://pl.wikipedia.org/wiki/Warta</vt:lpwstr>
      </vt:variant>
      <vt:variant>
        <vt:lpwstr/>
      </vt:variant>
      <vt:variant>
        <vt:i4>3735675</vt:i4>
      </vt:variant>
      <vt:variant>
        <vt:i4>999</vt:i4>
      </vt:variant>
      <vt:variant>
        <vt:i4>0</vt:i4>
      </vt:variant>
      <vt:variant>
        <vt:i4>5</vt:i4>
      </vt:variant>
      <vt:variant>
        <vt:lpwstr>http://pl.wikipedia.org/wiki/Note%C4%87</vt:lpwstr>
      </vt:variant>
      <vt:variant>
        <vt:lpwstr/>
      </vt:variant>
      <vt:variant>
        <vt:i4>7995510</vt:i4>
      </vt:variant>
      <vt:variant>
        <vt:i4>996</vt:i4>
      </vt:variant>
      <vt:variant>
        <vt:i4>0</vt:i4>
      </vt:variant>
      <vt:variant>
        <vt:i4>5</vt:i4>
      </vt:variant>
      <vt:variant>
        <vt:lpwstr>http://pl.wikipedia.org/wiki/Wis%C5%82a</vt:lpwstr>
      </vt:variant>
      <vt:variant>
        <vt:lpwstr/>
      </vt:variant>
      <vt:variant>
        <vt:i4>5439523</vt:i4>
      </vt:variant>
      <vt:variant>
        <vt:i4>993</vt:i4>
      </vt:variant>
      <vt:variant>
        <vt:i4>0</vt:i4>
      </vt:variant>
      <vt:variant>
        <vt:i4>5</vt:i4>
      </vt:variant>
      <vt:variant>
        <vt:lpwstr>http://pl.wikipedia.org/wiki/Pradolina_Toru%C5%84sko-Eberswaldzka</vt:lpwstr>
      </vt:variant>
      <vt:variant>
        <vt:lpwstr/>
      </vt:variant>
      <vt:variant>
        <vt:i4>8323075</vt:i4>
      </vt:variant>
      <vt:variant>
        <vt:i4>990</vt:i4>
      </vt:variant>
      <vt:variant>
        <vt:i4>0</vt:i4>
      </vt:variant>
      <vt:variant>
        <vt:i4>5</vt:i4>
      </vt:variant>
      <vt:variant>
        <vt:lpwstr>http://pl.wikipedia.org/wiki/Pojezierza_Po%C5%82udniowoba%C5%82tyckie</vt:lpwstr>
      </vt:variant>
      <vt:variant>
        <vt:lpwstr/>
      </vt:variant>
      <vt:variant>
        <vt:i4>8192043</vt:i4>
      </vt:variant>
      <vt:variant>
        <vt:i4>987</vt:i4>
      </vt:variant>
      <vt:variant>
        <vt:i4>0</vt:i4>
      </vt:variant>
      <vt:variant>
        <vt:i4>5</vt:i4>
      </vt:variant>
      <vt:variant>
        <vt:lpwstr>http://pl.wikipedia.org/wiki/Polska</vt:lpwstr>
      </vt:variant>
      <vt:variant>
        <vt:lpwstr/>
      </vt:variant>
      <vt:variant>
        <vt:i4>655484</vt:i4>
      </vt:variant>
      <vt:variant>
        <vt:i4>984</vt:i4>
      </vt:variant>
      <vt:variant>
        <vt:i4>0</vt:i4>
      </vt:variant>
      <vt:variant>
        <vt:i4>5</vt:i4>
      </vt:variant>
      <vt:variant>
        <vt:lpwstr>http://pl.wikipedia.org/wiki/Makroregion_%28geografia%29</vt:lpwstr>
      </vt:variant>
      <vt:variant>
        <vt:lpwstr/>
      </vt:variant>
      <vt:variant>
        <vt:i4>6684788</vt:i4>
      </vt:variant>
      <vt:variant>
        <vt:i4>981</vt:i4>
      </vt:variant>
      <vt:variant>
        <vt:i4>0</vt:i4>
      </vt:variant>
      <vt:variant>
        <vt:i4>5</vt:i4>
      </vt:variant>
      <vt:variant>
        <vt:lpwstr>http://pl.wikipedia.org/wiki/%C5%81agowski_Park_Krajobrazowy</vt:lpwstr>
      </vt:variant>
      <vt:variant>
        <vt:lpwstr/>
      </vt:variant>
      <vt:variant>
        <vt:i4>4063261</vt:i4>
      </vt:variant>
      <vt:variant>
        <vt:i4>978</vt:i4>
      </vt:variant>
      <vt:variant>
        <vt:i4>0</vt:i4>
      </vt:variant>
      <vt:variant>
        <vt:i4>5</vt:i4>
      </vt:variant>
      <vt:variant>
        <vt:lpwstr>http://pl.wikipedia.org/wiki/Obra_%28rzeka%29</vt:lpwstr>
      </vt:variant>
      <vt:variant>
        <vt:lpwstr/>
      </vt:variant>
      <vt:variant>
        <vt:i4>7077964</vt:i4>
      </vt:variant>
      <vt:variant>
        <vt:i4>975</vt:i4>
      </vt:variant>
      <vt:variant>
        <vt:i4>0</vt:i4>
      </vt:variant>
      <vt:variant>
        <vt:i4>5</vt:i4>
      </vt:variant>
      <vt:variant>
        <vt:lpwstr>http://pl.wikipedia.org/wiki/Puszcza_Rzepi%C5%84ska</vt:lpwstr>
      </vt:variant>
      <vt:variant>
        <vt:lpwstr/>
      </vt:variant>
      <vt:variant>
        <vt:i4>196674</vt:i4>
      </vt:variant>
      <vt:variant>
        <vt:i4>972</vt:i4>
      </vt:variant>
      <vt:variant>
        <vt:i4>0</vt:i4>
      </vt:variant>
      <vt:variant>
        <vt:i4>5</vt:i4>
      </vt:variant>
      <vt:variant>
        <vt:lpwstr>http://pl.wikipedia.org/wiki/Buk</vt:lpwstr>
      </vt:variant>
      <vt:variant>
        <vt:lpwstr/>
      </vt:variant>
      <vt:variant>
        <vt:i4>4325498</vt:i4>
      </vt:variant>
      <vt:variant>
        <vt:i4>969</vt:i4>
      </vt:variant>
      <vt:variant>
        <vt:i4>0</vt:i4>
      </vt:variant>
      <vt:variant>
        <vt:i4>5</vt:i4>
      </vt:variant>
      <vt:variant>
        <vt:lpwstr>http://pl.wikipedia.org/wiki/B%C5%82%C4%99dno_%28jezioro%29</vt:lpwstr>
      </vt:variant>
      <vt:variant>
        <vt:lpwstr/>
      </vt:variant>
      <vt:variant>
        <vt:i4>2752554</vt:i4>
      </vt:variant>
      <vt:variant>
        <vt:i4>966</vt:i4>
      </vt:variant>
      <vt:variant>
        <vt:i4>0</vt:i4>
      </vt:variant>
      <vt:variant>
        <vt:i4>5</vt:i4>
      </vt:variant>
      <vt:variant>
        <vt:lpwstr>http://pl.wikipedia.org/wiki/Nies%C5%82ysz</vt:lpwstr>
      </vt:variant>
      <vt:variant>
        <vt:lpwstr/>
      </vt:variant>
      <vt:variant>
        <vt:i4>786550</vt:i4>
      </vt:variant>
      <vt:variant>
        <vt:i4>963</vt:i4>
      </vt:variant>
      <vt:variant>
        <vt:i4>0</vt:i4>
      </vt:variant>
      <vt:variant>
        <vt:i4>5</vt:i4>
      </vt:variant>
      <vt:variant>
        <vt:lpwstr>http://pl.wikipedia.org/wiki/Jezioro_rynnowe</vt:lpwstr>
      </vt:variant>
      <vt:variant>
        <vt:lpwstr/>
      </vt:variant>
      <vt:variant>
        <vt:i4>4391039</vt:i4>
      </vt:variant>
      <vt:variant>
        <vt:i4>960</vt:i4>
      </vt:variant>
      <vt:variant>
        <vt:i4>0</vt:i4>
      </vt:variant>
      <vt:variant>
        <vt:i4>5</vt:i4>
      </vt:variant>
      <vt:variant>
        <vt:lpwstr>http://pl.wikipedia.org/wiki/Pojezierze_%C5%81agowskie</vt:lpwstr>
      </vt:variant>
      <vt:variant>
        <vt:lpwstr/>
      </vt:variant>
      <vt:variant>
        <vt:i4>458839</vt:i4>
      </vt:variant>
      <vt:variant>
        <vt:i4>957</vt:i4>
      </vt:variant>
      <vt:variant>
        <vt:i4>0</vt:i4>
      </vt:variant>
      <vt:variant>
        <vt:i4>5</vt:i4>
      </vt:variant>
      <vt:variant>
        <vt:lpwstr>http://pl.wikipedia.org/wiki/Bukowiec_%28Pojezierze_%C5%81agowskie%29</vt:lpwstr>
      </vt:variant>
      <vt:variant>
        <vt:lpwstr/>
      </vt:variant>
      <vt:variant>
        <vt:i4>1507411</vt:i4>
      </vt:variant>
      <vt:variant>
        <vt:i4>954</vt:i4>
      </vt:variant>
      <vt:variant>
        <vt:i4>0</vt:i4>
      </vt:variant>
      <vt:variant>
        <vt:i4>5</vt:i4>
      </vt:variant>
      <vt:variant>
        <vt:lpwstr>http://pl.wikipedia.org/wiki/Odra</vt:lpwstr>
      </vt:variant>
      <vt:variant>
        <vt:lpwstr/>
      </vt:variant>
      <vt:variant>
        <vt:i4>5439523</vt:i4>
      </vt:variant>
      <vt:variant>
        <vt:i4>951</vt:i4>
      </vt:variant>
      <vt:variant>
        <vt:i4>0</vt:i4>
      </vt:variant>
      <vt:variant>
        <vt:i4>5</vt:i4>
      </vt:variant>
      <vt:variant>
        <vt:lpwstr>http://pl.wikipedia.org/wiki/Pradolina_Toru%C5%84sko-Eberswaldzka</vt:lpwstr>
      </vt:variant>
      <vt:variant>
        <vt:lpwstr/>
      </vt:variant>
      <vt:variant>
        <vt:i4>6488125</vt:i4>
      </vt:variant>
      <vt:variant>
        <vt:i4>948</vt:i4>
      </vt:variant>
      <vt:variant>
        <vt:i4>0</vt:i4>
      </vt:variant>
      <vt:variant>
        <vt:i4>5</vt:i4>
      </vt:variant>
      <vt:variant>
        <vt:lpwstr>http://pl.wikipedia.org/wiki/Pas%C5%82%C4%99ka</vt:lpwstr>
      </vt:variant>
      <vt:variant>
        <vt:lpwstr/>
      </vt:variant>
      <vt:variant>
        <vt:i4>1507411</vt:i4>
      </vt:variant>
      <vt:variant>
        <vt:i4>945</vt:i4>
      </vt:variant>
      <vt:variant>
        <vt:i4>0</vt:i4>
      </vt:variant>
      <vt:variant>
        <vt:i4>5</vt:i4>
      </vt:variant>
      <vt:variant>
        <vt:lpwstr>http://pl.wikipedia.org/wiki/Odra</vt:lpwstr>
      </vt:variant>
      <vt:variant>
        <vt:lpwstr/>
      </vt:variant>
      <vt:variant>
        <vt:i4>6881284</vt:i4>
      </vt:variant>
      <vt:variant>
        <vt:i4>942</vt:i4>
      </vt:variant>
      <vt:variant>
        <vt:i4>0</vt:i4>
      </vt:variant>
      <vt:variant>
        <vt:i4>5</vt:i4>
      </vt:variant>
      <vt:variant>
        <vt:lpwstr>http://pl.wikipedia.org/wiki/Niziny_%C5%9Arodkowopolskie</vt:lpwstr>
      </vt:variant>
      <vt:variant>
        <vt:lpwstr/>
      </vt:variant>
      <vt:variant>
        <vt:i4>5242976</vt:i4>
      </vt:variant>
      <vt:variant>
        <vt:i4>939</vt:i4>
      </vt:variant>
      <vt:variant>
        <vt:i4>0</vt:i4>
      </vt:variant>
      <vt:variant>
        <vt:i4>5</vt:i4>
      </vt:variant>
      <vt:variant>
        <vt:lpwstr>http://pl.wikipedia.org/wiki/Pobrze%C5%BCa_Po%C5%82udniowoba%C5%82tyckie</vt:lpwstr>
      </vt:variant>
      <vt:variant>
        <vt:lpwstr/>
      </vt:variant>
      <vt:variant>
        <vt:i4>8192043</vt:i4>
      </vt:variant>
      <vt:variant>
        <vt:i4>936</vt:i4>
      </vt:variant>
      <vt:variant>
        <vt:i4>0</vt:i4>
      </vt:variant>
      <vt:variant>
        <vt:i4>5</vt:i4>
      </vt:variant>
      <vt:variant>
        <vt:lpwstr>http://pl.wikipedia.org/wiki/Polska</vt:lpwstr>
      </vt:variant>
      <vt:variant>
        <vt:lpwstr/>
      </vt:variant>
      <vt:variant>
        <vt:i4>6422650</vt:i4>
      </vt:variant>
      <vt:variant>
        <vt:i4>933</vt:i4>
      </vt:variant>
      <vt:variant>
        <vt:i4>0</vt:i4>
      </vt:variant>
      <vt:variant>
        <vt:i4>5</vt:i4>
      </vt:variant>
      <vt:variant>
        <vt:lpwstr>http://poznan.wios.gov.pl/publikacje/raport-o-stanie-srodowiska-w-wielkopolsce-w-roku-2012</vt:lpwstr>
      </vt:variant>
      <vt:variant>
        <vt:lpwstr/>
      </vt:variant>
      <vt:variant>
        <vt:i4>3538971</vt:i4>
      </vt:variant>
      <vt:variant>
        <vt:i4>930</vt:i4>
      </vt:variant>
      <vt:variant>
        <vt:i4>0</vt:i4>
      </vt:variant>
      <vt:variant>
        <vt:i4>5</vt:i4>
      </vt:variant>
      <vt:variant>
        <vt:lpwstr>http://serwis.zbaszyn.pl/PL/448/637/Studium_Uwarunkowan_i_Kierunkow_Zagospodarowania_Przestrzennego_Gminy_Zbaszyn/</vt:lpwstr>
      </vt:variant>
      <vt:variant>
        <vt:lpwstr/>
      </vt:variant>
      <vt:variant>
        <vt:i4>3407891</vt:i4>
      </vt:variant>
      <vt:variant>
        <vt:i4>927</vt:i4>
      </vt:variant>
      <vt:variant>
        <vt:i4>0</vt:i4>
      </vt:variant>
      <vt:variant>
        <vt:i4>5</vt:i4>
      </vt:variant>
      <vt:variant>
        <vt:lpwstr>http://www.nowytomysl.com.pl/e-cms/ob.php/STRATEGIA_ROZWOJU_SPOLECZNO_GOSPODARCZEGO_POWIATU_NOWOTOMYSKIEGO_NA_LATA_2008_2017.pdf?id=3637</vt:lpwstr>
      </vt:variant>
      <vt:variant>
        <vt:lpwstr/>
      </vt:variant>
      <vt:variant>
        <vt:i4>1638459</vt:i4>
      </vt:variant>
      <vt:variant>
        <vt:i4>920</vt:i4>
      </vt:variant>
      <vt:variant>
        <vt:i4>0</vt:i4>
      </vt:variant>
      <vt:variant>
        <vt:i4>5</vt:i4>
      </vt:variant>
      <vt:variant>
        <vt:lpwstr/>
      </vt:variant>
      <vt:variant>
        <vt:lpwstr>_Toc388102054</vt:lpwstr>
      </vt:variant>
      <vt:variant>
        <vt:i4>1638459</vt:i4>
      </vt:variant>
      <vt:variant>
        <vt:i4>914</vt:i4>
      </vt:variant>
      <vt:variant>
        <vt:i4>0</vt:i4>
      </vt:variant>
      <vt:variant>
        <vt:i4>5</vt:i4>
      </vt:variant>
      <vt:variant>
        <vt:lpwstr/>
      </vt:variant>
      <vt:variant>
        <vt:lpwstr>_Toc388102053</vt:lpwstr>
      </vt:variant>
      <vt:variant>
        <vt:i4>1638459</vt:i4>
      </vt:variant>
      <vt:variant>
        <vt:i4>908</vt:i4>
      </vt:variant>
      <vt:variant>
        <vt:i4>0</vt:i4>
      </vt:variant>
      <vt:variant>
        <vt:i4>5</vt:i4>
      </vt:variant>
      <vt:variant>
        <vt:lpwstr/>
      </vt:variant>
      <vt:variant>
        <vt:lpwstr>_Toc388102052</vt:lpwstr>
      </vt:variant>
      <vt:variant>
        <vt:i4>1638459</vt:i4>
      </vt:variant>
      <vt:variant>
        <vt:i4>902</vt:i4>
      </vt:variant>
      <vt:variant>
        <vt:i4>0</vt:i4>
      </vt:variant>
      <vt:variant>
        <vt:i4>5</vt:i4>
      </vt:variant>
      <vt:variant>
        <vt:lpwstr/>
      </vt:variant>
      <vt:variant>
        <vt:lpwstr>_Toc388102051</vt:lpwstr>
      </vt:variant>
      <vt:variant>
        <vt:i4>1638459</vt:i4>
      </vt:variant>
      <vt:variant>
        <vt:i4>896</vt:i4>
      </vt:variant>
      <vt:variant>
        <vt:i4>0</vt:i4>
      </vt:variant>
      <vt:variant>
        <vt:i4>5</vt:i4>
      </vt:variant>
      <vt:variant>
        <vt:lpwstr/>
      </vt:variant>
      <vt:variant>
        <vt:lpwstr>_Toc388102050</vt:lpwstr>
      </vt:variant>
      <vt:variant>
        <vt:i4>1572923</vt:i4>
      </vt:variant>
      <vt:variant>
        <vt:i4>890</vt:i4>
      </vt:variant>
      <vt:variant>
        <vt:i4>0</vt:i4>
      </vt:variant>
      <vt:variant>
        <vt:i4>5</vt:i4>
      </vt:variant>
      <vt:variant>
        <vt:lpwstr/>
      </vt:variant>
      <vt:variant>
        <vt:lpwstr>_Toc388102049</vt:lpwstr>
      </vt:variant>
      <vt:variant>
        <vt:i4>1572923</vt:i4>
      </vt:variant>
      <vt:variant>
        <vt:i4>884</vt:i4>
      </vt:variant>
      <vt:variant>
        <vt:i4>0</vt:i4>
      </vt:variant>
      <vt:variant>
        <vt:i4>5</vt:i4>
      </vt:variant>
      <vt:variant>
        <vt:lpwstr/>
      </vt:variant>
      <vt:variant>
        <vt:lpwstr>_Toc388102048</vt:lpwstr>
      </vt:variant>
      <vt:variant>
        <vt:i4>1572923</vt:i4>
      </vt:variant>
      <vt:variant>
        <vt:i4>878</vt:i4>
      </vt:variant>
      <vt:variant>
        <vt:i4>0</vt:i4>
      </vt:variant>
      <vt:variant>
        <vt:i4>5</vt:i4>
      </vt:variant>
      <vt:variant>
        <vt:lpwstr/>
      </vt:variant>
      <vt:variant>
        <vt:lpwstr>_Toc388102047</vt:lpwstr>
      </vt:variant>
      <vt:variant>
        <vt:i4>1572923</vt:i4>
      </vt:variant>
      <vt:variant>
        <vt:i4>872</vt:i4>
      </vt:variant>
      <vt:variant>
        <vt:i4>0</vt:i4>
      </vt:variant>
      <vt:variant>
        <vt:i4>5</vt:i4>
      </vt:variant>
      <vt:variant>
        <vt:lpwstr/>
      </vt:variant>
      <vt:variant>
        <vt:lpwstr>_Toc388102046</vt:lpwstr>
      </vt:variant>
      <vt:variant>
        <vt:i4>1572923</vt:i4>
      </vt:variant>
      <vt:variant>
        <vt:i4>866</vt:i4>
      </vt:variant>
      <vt:variant>
        <vt:i4>0</vt:i4>
      </vt:variant>
      <vt:variant>
        <vt:i4>5</vt:i4>
      </vt:variant>
      <vt:variant>
        <vt:lpwstr/>
      </vt:variant>
      <vt:variant>
        <vt:lpwstr>_Toc388102045</vt:lpwstr>
      </vt:variant>
      <vt:variant>
        <vt:i4>1572923</vt:i4>
      </vt:variant>
      <vt:variant>
        <vt:i4>860</vt:i4>
      </vt:variant>
      <vt:variant>
        <vt:i4>0</vt:i4>
      </vt:variant>
      <vt:variant>
        <vt:i4>5</vt:i4>
      </vt:variant>
      <vt:variant>
        <vt:lpwstr/>
      </vt:variant>
      <vt:variant>
        <vt:lpwstr>_Toc388102044</vt:lpwstr>
      </vt:variant>
      <vt:variant>
        <vt:i4>1572923</vt:i4>
      </vt:variant>
      <vt:variant>
        <vt:i4>854</vt:i4>
      </vt:variant>
      <vt:variant>
        <vt:i4>0</vt:i4>
      </vt:variant>
      <vt:variant>
        <vt:i4>5</vt:i4>
      </vt:variant>
      <vt:variant>
        <vt:lpwstr/>
      </vt:variant>
      <vt:variant>
        <vt:lpwstr>_Toc388102043</vt:lpwstr>
      </vt:variant>
      <vt:variant>
        <vt:i4>1572923</vt:i4>
      </vt:variant>
      <vt:variant>
        <vt:i4>848</vt:i4>
      </vt:variant>
      <vt:variant>
        <vt:i4>0</vt:i4>
      </vt:variant>
      <vt:variant>
        <vt:i4>5</vt:i4>
      </vt:variant>
      <vt:variant>
        <vt:lpwstr/>
      </vt:variant>
      <vt:variant>
        <vt:lpwstr>_Toc388102042</vt:lpwstr>
      </vt:variant>
      <vt:variant>
        <vt:i4>1572923</vt:i4>
      </vt:variant>
      <vt:variant>
        <vt:i4>842</vt:i4>
      </vt:variant>
      <vt:variant>
        <vt:i4>0</vt:i4>
      </vt:variant>
      <vt:variant>
        <vt:i4>5</vt:i4>
      </vt:variant>
      <vt:variant>
        <vt:lpwstr/>
      </vt:variant>
      <vt:variant>
        <vt:lpwstr>_Toc388102041</vt:lpwstr>
      </vt:variant>
      <vt:variant>
        <vt:i4>1572923</vt:i4>
      </vt:variant>
      <vt:variant>
        <vt:i4>836</vt:i4>
      </vt:variant>
      <vt:variant>
        <vt:i4>0</vt:i4>
      </vt:variant>
      <vt:variant>
        <vt:i4>5</vt:i4>
      </vt:variant>
      <vt:variant>
        <vt:lpwstr/>
      </vt:variant>
      <vt:variant>
        <vt:lpwstr>_Toc388102040</vt:lpwstr>
      </vt:variant>
      <vt:variant>
        <vt:i4>2031675</vt:i4>
      </vt:variant>
      <vt:variant>
        <vt:i4>830</vt:i4>
      </vt:variant>
      <vt:variant>
        <vt:i4>0</vt:i4>
      </vt:variant>
      <vt:variant>
        <vt:i4>5</vt:i4>
      </vt:variant>
      <vt:variant>
        <vt:lpwstr/>
      </vt:variant>
      <vt:variant>
        <vt:lpwstr>_Toc388102039</vt:lpwstr>
      </vt:variant>
      <vt:variant>
        <vt:i4>2031675</vt:i4>
      </vt:variant>
      <vt:variant>
        <vt:i4>824</vt:i4>
      </vt:variant>
      <vt:variant>
        <vt:i4>0</vt:i4>
      </vt:variant>
      <vt:variant>
        <vt:i4>5</vt:i4>
      </vt:variant>
      <vt:variant>
        <vt:lpwstr/>
      </vt:variant>
      <vt:variant>
        <vt:lpwstr>_Toc388102038</vt:lpwstr>
      </vt:variant>
      <vt:variant>
        <vt:i4>2031675</vt:i4>
      </vt:variant>
      <vt:variant>
        <vt:i4>818</vt:i4>
      </vt:variant>
      <vt:variant>
        <vt:i4>0</vt:i4>
      </vt:variant>
      <vt:variant>
        <vt:i4>5</vt:i4>
      </vt:variant>
      <vt:variant>
        <vt:lpwstr/>
      </vt:variant>
      <vt:variant>
        <vt:lpwstr>_Toc388102037</vt:lpwstr>
      </vt:variant>
      <vt:variant>
        <vt:i4>2031675</vt:i4>
      </vt:variant>
      <vt:variant>
        <vt:i4>812</vt:i4>
      </vt:variant>
      <vt:variant>
        <vt:i4>0</vt:i4>
      </vt:variant>
      <vt:variant>
        <vt:i4>5</vt:i4>
      </vt:variant>
      <vt:variant>
        <vt:lpwstr/>
      </vt:variant>
      <vt:variant>
        <vt:lpwstr>_Toc388102036</vt:lpwstr>
      </vt:variant>
      <vt:variant>
        <vt:i4>2031675</vt:i4>
      </vt:variant>
      <vt:variant>
        <vt:i4>806</vt:i4>
      </vt:variant>
      <vt:variant>
        <vt:i4>0</vt:i4>
      </vt:variant>
      <vt:variant>
        <vt:i4>5</vt:i4>
      </vt:variant>
      <vt:variant>
        <vt:lpwstr/>
      </vt:variant>
      <vt:variant>
        <vt:lpwstr>_Toc388102035</vt:lpwstr>
      </vt:variant>
      <vt:variant>
        <vt:i4>2031675</vt:i4>
      </vt:variant>
      <vt:variant>
        <vt:i4>800</vt:i4>
      </vt:variant>
      <vt:variant>
        <vt:i4>0</vt:i4>
      </vt:variant>
      <vt:variant>
        <vt:i4>5</vt:i4>
      </vt:variant>
      <vt:variant>
        <vt:lpwstr/>
      </vt:variant>
      <vt:variant>
        <vt:lpwstr>_Toc388102034</vt:lpwstr>
      </vt:variant>
      <vt:variant>
        <vt:i4>2031675</vt:i4>
      </vt:variant>
      <vt:variant>
        <vt:i4>794</vt:i4>
      </vt:variant>
      <vt:variant>
        <vt:i4>0</vt:i4>
      </vt:variant>
      <vt:variant>
        <vt:i4>5</vt:i4>
      </vt:variant>
      <vt:variant>
        <vt:lpwstr/>
      </vt:variant>
      <vt:variant>
        <vt:lpwstr>_Toc388102033</vt:lpwstr>
      </vt:variant>
      <vt:variant>
        <vt:i4>2031675</vt:i4>
      </vt:variant>
      <vt:variant>
        <vt:i4>788</vt:i4>
      </vt:variant>
      <vt:variant>
        <vt:i4>0</vt:i4>
      </vt:variant>
      <vt:variant>
        <vt:i4>5</vt:i4>
      </vt:variant>
      <vt:variant>
        <vt:lpwstr/>
      </vt:variant>
      <vt:variant>
        <vt:lpwstr>_Toc388102032</vt:lpwstr>
      </vt:variant>
      <vt:variant>
        <vt:i4>2031675</vt:i4>
      </vt:variant>
      <vt:variant>
        <vt:i4>782</vt:i4>
      </vt:variant>
      <vt:variant>
        <vt:i4>0</vt:i4>
      </vt:variant>
      <vt:variant>
        <vt:i4>5</vt:i4>
      </vt:variant>
      <vt:variant>
        <vt:lpwstr/>
      </vt:variant>
      <vt:variant>
        <vt:lpwstr>_Toc388102031</vt:lpwstr>
      </vt:variant>
      <vt:variant>
        <vt:i4>2031675</vt:i4>
      </vt:variant>
      <vt:variant>
        <vt:i4>776</vt:i4>
      </vt:variant>
      <vt:variant>
        <vt:i4>0</vt:i4>
      </vt:variant>
      <vt:variant>
        <vt:i4>5</vt:i4>
      </vt:variant>
      <vt:variant>
        <vt:lpwstr/>
      </vt:variant>
      <vt:variant>
        <vt:lpwstr>_Toc388102030</vt:lpwstr>
      </vt:variant>
      <vt:variant>
        <vt:i4>1966139</vt:i4>
      </vt:variant>
      <vt:variant>
        <vt:i4>770</vt:i4>
      </vt:variant>
      <vt:variant>
        <vt:i4>0</vt:i4>
      </vt:variant>
      <vt:variant>
        <vt:i4>5</vt:i4>
      </vt:variant>
      <vt:variant>
        <vt:lpwstr/>
      </vt:variant>
      <vt:variant>
        <vt:lpwstr>_Toc388102029</vt:lpwstr>
      </vt:variant>
      <vt:variant>
        <vt:i4>1966139</vt:i4>
      </vt:variant>
      <vt:variant>
        <vt:i4>764</vt:i4>
      </vt:variant>
      <vt:variant>
        <vt:i4>0</vt:i4>
      </vt:variant>
      <vt:variant>
        <vt:i4>5</vt:i4>
      </vt:variant>
      <vt:variant>
        <vt:lpwstr/>
      </vt:variant>
      <vt:variant>
        <vt:lpwstr>_Toc388102028</vt:lpwstr>
      </vt:variant>
      <vt:variant>
        <vt:i4>1966139</vt:i4>
      </vt:variant>
      <vt:variant>
        <vt:i4>758</vt:i4>
      </vt:variant>
      <vt:variant>
        <vt:i4>0</vt:i4>
      </vt:variant>
      <vt:variant>
        <vt:i4>5</vt:i4>
      </vt:variant>
      <vt:variant>
        <vt:lpwstr/>
      </vt:variant>
      <vt:variant>
        <vt:lpwstr>_Toc388102027</vt:lpwstr>
      </vt:variant>
      <vt:variant>
        <vt:i4>1966139</vt:i4>
      </vt:variant>
      <vt:variant>
        <vt:i4>752</vt:i4>
      </vt:variant>
      <vt:variant>
        <vt:i4>0</vt:i4>
      </vt:variant>
      <vt:variant>
        <vt:i4>5</vt:i4>
      </vt:variant>
      <vt:variant>
        <vt:lpwstr/>
      </vt:variant>
      <vt:variant>
        <vt:lpwstr>_Toc388102026</vt:lpwstr>
      </vt:variant>
      <vt:variant>
        <vt:i4>1966139</vt:i4>
      </vt:variant>
      <vt:variant>
        <vt:i4>746</vt:i4>
      </vt:variant>
      <vt:variant>
        <vt:i4>0</vt:i4>
      </vt:variant>
      <vt:variant>
        <vt:i4>5</vt:i4>
      </vt:variant>
      <vt:variant>
        <vt:lpwstr/>
      </vt:variant>
      <vt:variant>
        <vt:lpwstr>_Toc388102025</vt:lpwstr>
      </vt:variant>
      <vt:variant>
        <vt:i4>1966139</vt:i4>
      </vt:variant>
      <vt:variant>
        <vt:i4>740</vt:i4>
      </vt:variant>
      <vt:variant>
        <vt:i4>0</vt:i4>
      </vt:variant>
      <vt:variant>
        <vt:i4>5</vt:i4>
      </vt:variant>
      <vt:variant>
        <vt:lpwstr/>
      </vt:variant>
      <vt:variant>
        <vt:lpwstr>_Toc388102024</vt:lpwstr>
      </vt:variant>
      <vt:variant>
        <vt:i4>1966139</vt:i4>
      </vt:variant>
      <vt:variant>
        <vt:i4>734</vt:i4>
      </vt:variant>
      <vt:variant>
        <vt:i4>0</vt:i4>
      </vt:variant>
      <vt:variant>
        <vt:i4>5</vt:i4>
      </vt:variant>
      <vt:variant>
        <vt:lpwstr/>
      </vt:variant>
      <vt:variant>
        <vt:lpwstr>_Toc388102023</vt:lpwstr>
      </vt:variant>
      <vt:variant>
        <vt:i4>1966139</vt:i4>
      </vt:variant>
      <vt:variant>
        <vt:i4>728</vt:i4>
      </vt:variant>
      <vt:variant>
        <vt:i4>0</vt:i4>
      </vt:variant>
      <vt:variant>
        <vt:i4>5</vt:i4>
      </vt:variant>
      <vt:variant>
        <vt:lpwstr/>
      </vt:variant>
      <vt:variant>
        <vt:lpwstr>_Toc388102022</vt:lpwstr>
      </vt:variant>
      <vt:variant>
        <vt:i4>1966139</vt:i4>
      </vt:variant>
      <vt:variant>
        <vt:i4>722</vt:i4>
      </vt:variant>
      <vt:variant>
        <vt:i4>0</vt:i4>
      </vt:variant>
      <vt:variant>
        <vt:i4>5</vt:i4>
      </vt:variant>
      <vt:variant>
        <vt:lpwstr/>
      </vt:variant>
      <vt:variant>
        <vt:lpwstr>_Toc388102021</vt:lpwstr>
      </vt:variant>
      <vt:variant>
        <vt:i4>1966139</vt:i4>
      </vt:variant>
      <vt:variant>
        <vt:i4>716</vt:i4>
      </vt:variant>
      <vt:variant>
        <vt:i4>0</vt:i4>
      </vt:variant>
      <vt:variant>
        <vt:i4>5</vt:i4>
      </vt:variant>
      <vt:variant>
        <vt:lpwstr/>
      </vt:variant>
      <vt:variant>
        <vt:lpwstr>_Toc388102020</vt:lpwstr>
      </vt:variant>
      <vt:variant>
        <vt:i4>1900603</vt:i4>
      </vt:variant>
      <vt:variant>
        <vt:i4>710</vt:i4>
      </vt:variant>
      <vt:variant>
        <vt:i4>0</vt:i4>
      </vt:variant>
      <vt:variant>
        <vt:i4>5</vt:i4>
      </vt:variant>
      <vt:variant>
        <vt:lpwstr/>
      </vt:variant>
      <vt:variant>
        <vt:lpwstr>_Toc388102019</vt:lpwstr>
      </vt:variant>
      <vt:variant>
        <vt:i4>1900603</vt:i4>
      </vt:variant>
      <vt:variant>
        <vt:i4>704</vt:i4>
      </vt:variant>
      <vt:variant>
        <vt:i4>0</vt:i4>
      </vt:variant>
      <vt:variant>
        <vt:i4>5</vt:i4>
      </vt:variant>
      <vt:variant>
        <vt:lpwstr/>
      </vt:variant>
      <vt:variant>
        <vt:lpwstr>_Toc388102018</vt:lpwstr>
      </vt:variant>
      <vt:variant>
        <vt:i4>1900603</vt:i4>
      </vt:variant>
      <vt:variant>
        <vt:i4>698</vt:i4>
      </vt:variant>
      <vt:variant>
        <vt:i4>0</vt:i4>
      </vt:variant>
      <vt:variant>
        <vt:i4>5</vt:i4>
      </vt:variant>
      <vt:variant>
        <vt:lpwstr/>
      </vt:variant>
      <vt:variant>
        <vt:lpwstr>_Toc388102017</vt:lpwstr>
      </vt:variant>
      <vt:variant>
        <vt:i4>1900603</vt:i4>
      </vt:variant>
      <vt:variant>
        <vt:i4>692</vt:i4>
      </vt:variant>
      <vt:variant>
        <vt:i4>0</vt:i4>
      </vt:variant>
      <vt:variant>
        <vt:i4>5</vt:i4>
      </vt:variant>
      <vt:variant>
        <vt:lpwstr/>
      </vt:variant>
      <vt:variant>
        <vt:lpwstr>_Toc388102016</vt:lpwstr>
      </vt:variant>
      <vt:variant>
        <vt:i4>1900603</vt:i4>
      </vt:variant>
      <vt:variant>
        <vt:i4>686</vt:i4>
      </vt:variant>
      <vt:variant>
        <vt:i4>0</vt:i4>
      </vt:variant>
      <vt:variant>
        <vt:i4>5</vt:i4>
      </vt:variant>
      <vt:variant>
        <vt:lpwstr/>
      </vt:variant>
      <vt:variant>
        <vt:lpwstr>_Toc388102015</vt:lpwstr>
      </vt:variant>
      <vt:variant>
        <vt:i4>1900603</vt:i4>
      </vt:variant>
      <vt:variant>
        <vt:i4>680</vt:i4>
      </vt:variant>
      <vt:variant>
        <vt:i4>0</vt:i4>
      </vt:variant>
      <vt:variant>
        <vt:i4>5</vt:i4>
      </vt:variant>
      <vt:variant>
        <vt:lpwstr/>
      </vt:variant>
      <vt:variant>
        <vt:lpwstr>_Toc388102014</vt:lpwstr>
      </vt:variant>
      <vt:variant>
        <vt:i4>1900603</vt:i4>
      </vt:variant>
      <vt:variant>
        <vt:i4>674</vt:i4>
      </vt:variant>
      <vt:variant>
        <vt:i4>0</vt:i4>
      </vt:variant>
      <vt:variant>
        <vt:i4>5</vt:i4>
      </vt:variant>
      <vt:variant>
        <vt:lpwstr/>
      </vt:variant>
      <vt:variant>
        <vt:lpwstr>_Toc388102013</vt:lpwstr>
      </vt:variant>
      <vt:variant>
        <vt:i4>1900603</vt:i4>
      </vt:variant>
      <vt:variant>
        <vt:i4>668</vt:i4>
      </vt:variant>
      <vt:variant>
        <vt:i4>0</vt:i4>
      </vt:variant>
      <vt:variant>
        <vt:i4>5</vt:i4>
      </vt:variant>
      <vt:variant>
        <vt:lpwstr/>
      </vt:variant>
      <vt:variant>
        <vt:lpwstr>_Toc388102012</vt:lpwstr>
      </vt:variant>
      <vt:variant>
        <vt:i4>1900603</vt:i4>
      </vt:variant>
      <vt:variant>
        <vt:i4>662</vt:i4>
      </vt:variant>
      <vt:variant>
        <vt:i4>0</vt:i4>
      </vt:variant>
      <vt:variant>
        <vt:i4>5</vt:i4>
      </vt:variant>
      <vt:variant>
        <vt:lpwstr/>
      </vt:variant>
      <vt:variant>
        <vt:lpwstr>_Toc388102011</vt:lpwstr>
      </vt:variant>
      <vt:variant>
        <vt:i4>1900603</vt:i4>
      </vt:variant>
      <vt:variant>
        <vt:i4>656</vt:i4>
      </vt:variant>
      <vt:variant>
        <vt:i4>0</vt:i4>
      </vt:variant>
      <vt:variant>
        <vt:i4>5</vt:i4>
      </vt:variant>
      <vt:variant>
        <vt:lpwstr/>
      </vt:variant>
      <vt:variant>
        <vt:lpwstr>_Toc388102010</vt:lpwstr>
      </vt:variant>
      <vt:variant>
        <vt:i4>1835067</vt:i4>
      </vt:variant>
      <vt:variant>
        <vt:i4>650</vt:i4>
      </vt:variant>
      <vt:variant>
        <vt:i4>0</vt:i4>
      </vt:variant>
      <vt:variant>
        <vt:i4>5</vt:i4>
      </vt:variant>
      <vt:variant>
        <vt:lpwstr/>
      </vt:variant>
      <vt:variant>
        <vt:lpwstr>_Toc388102009</vt:lpwstr>
      </vt:variant>
      <vt:variant>
        <vt:i4>1835067</vt:i4>
      </vt:variant>
      <vt:variant>
        <vt:i4>644</vt:i4>
      </vt:variant>
      <vt:variant>
        <vt:i4>0</vt:i4>
      </vt:variant>
      <vt:variant>
        <vt:i4>5</vt:i4>
      </vt:variant>
      <vt:variant>
        <vt:lpwstr/>
      </vt:variant>
      <vt:variant>
        <vt:lpwstr>_Toc388102008</vt:lpwstr>
      </vt:variant>
      <vt:variant>
        <vt:i4>1835067</vt:i4>
      </vt:variant>
      <vt:variant>
        <vt:i4>638</vt:i4>
      </vt:variant>
      <vt:variant>
        <vt:i4>0</vt:i4>
      </vt:variant>
      <vt:variant>
        <vt:i4>5</vt:i4>
      </vt:variant>
      <vt:variant>
        <vt:lpwstr/>
      </vt:variant>
      <vt:variant>
        <vt:lpwstr>_Toc388102007</vt:lpwstr>
      </vt:variant>
      <vt:variant>
        <vt:i4>1835067</vt:i4>
      </vt:variant>
      <vt:variant>
        <vt:i4>632</vt:i4>
      </vt:variant>
      <vt:variant>
        <vt:i4>0</vt:i4>
      </vt:variant>
      <vt:variant>
        <vt:i4>5</vt:i4>
      </vt:variant>
      <vt:variant>
        <vt:lpwstr/>
      </vt:variant>
      <vt:variant>
        <vt:lpwstr>_Toc388102006</vt:lpwstr>
      </vt:variant>
      <vt:variant>
        <vt:i4>1835067</vt:i4>
      </vt:variant>
      <vt:variant>
        <vt:i4>626</vt:i4>
      </vt:variant>
      <vt:variant>
        <vt:i4>0</vt:i4>
      </vt:variant>
      <vt:variant>
        <vt:i4>5</vt:i4>
      </vt:variant>
      <vt:variant>
        <vt:lpwstr/>
      </vt:variant>
      <vt:variant>
        <vt:lpwstr>_Toc388102005</vt:lpwstr>
      </vt:variant>
      <vt:variant>
        <vt:i4>1835067</vt:i4>
      </vt:variant>
      <vt:variant>
        <vt:i4>620</vt:i4>
      </vt:variant>
      <vt:variant>
        <vt:i4>0</vt:i4>
      </vt:variant>
      <vt:variant>
        <vt:i4>5</vt:i4>
      </vt:variant>
      <vt:variant>
        <vt:lpwstr/>
      </vt:variant>
      <vt:variant>
        <vt:lpwstr>_Toc388102004</vt:lpwstr>
      </vt:variant>
      <vt:variant>
        <vt:i4>1835067</vt:i4>
      </vt:variant>
      <vt:variant>
        <vt:i4>614</vt:i4>
      </vt:variant>
      <vt:variant>
        <vt:i4>0</vt:i4>
      </vt:variant>
      <vt:variant>
        <vt:i4>5</vt:i4>
      </vt:variant>
      <vt:variant>
        <vt:lpwstr/>
      </vt:variant>
      <vt:variant>
        <vt:lpwstr>_Toc388102003</vt:lpwstr>
      </vt:variant>
      <vt:variant>
        <vt:i4>1835067</vt:i4>
      </vt:variant>
      <vt:variant>
        <vt:i4>608</vt:i4>
      </vt:variant>
      <vt:variant>
        <vt:i4>0</vt:i4>
      </vt:variant>
      <vt:variant>
        <vt:i4>5</vt:i4>
      </vt:variant>
      <vt:variant>
        <vt:lpwstr/>
      </vt:variant>
      <vt:variant>
        <vt:lpwstr>_Toc388102002</vt:lpwstr>
      </vt:variant>
      <vt:variant>
        <vt:i4>1835067</vt:i4>
      </vt:variant>
      <vt:variant>
        <vt:i4>602</vt:i4>
      </vt:variant>
      <vt:variant>
        <vt:i4>0</vt:i4>
      </vt:variant>
      <vt:variant>
        <vt:i4>5</vt:i4>
      </vt:variant>
      <vt:variant>
        <vt:lpwstr/>
      </vt:variant>
      <vt:variant>
        <vt:lpwstr>_Toc388102001</vt:lpwstr>
      </vt:variant>
      <vt:variant>
        <vt:i4>1835067</vt:i4>
      </vt:variant>
      <vt:variant>
        <vt:i4>596</vt:i4>
      </vt:variant>
      <vt:variant>
        <vt:i4>0</vt:i4>
      </vt:variant>
      <vt:variant>
        <vt:i4>5</vt:i4>
      </vt:variant>
      <vt:variant>
        <vt:lpwstr/>
      </vt:variant>
      <vt:variant>
        <vt:lpwstr>_Toc388102000</vt:lpwstr>
      </vt:variant>
      <vt:variant>
        <vt:i4>1441842</vt:i4>
      </vt:variant>
      <vt:variant>
        <vt:i4>590</vt:i4>
      </vt:variant>
      <vt:variant>
        <vt:i4>0</vt:i4>
      </vt:variant>
      <vt:variant>
        <vt:i4>5</vt:i4>
      </vt:variant>
      <vt:variant>
        <vt:lpwstr/>
      </vt:variant>
      <vt:variant>
        <vt:lpwstr>_Toc388101999</vt:lpwstr>
      </vt:variant>
      <vt:variant>
        <vt:i4>1441842</vt:i4>
      </vt:variant>
      <vt:variant>
        <vt:i4>584</vt:i4>
      </vt:variant>
      <vt:variant>
        <vt:i4>0</vt:i4>
      </vt:variant>
      <vt:variant>
        <vt:i4>5</vt:i4>
      </vt:variant>
      <vt:variant>
        <vt:lpwstr/>
      </vt:variant>
      <vt:variant>
        <vt:lpwstr>_Toc388101998</vt:lpwstr>
      </vt:variant>
      <vt:variant>
        <vt:i4>1441842</vt:i4>
      </vt:variant>
      <vt:variant>
        <vt:i4>578</vt:i4>
      </vt:variant>
      <vt:variant>
        <vt:i4>0</vt:i4>
      </vt:variant>
      <vt:variant>
        <vt:i4>5</vt:i4>
      </vt:variant>
      <vt:variant>
        <vt:lpwstr/>
      </vt:variant>
      <vt:variant>
        <vt:lpwstr>_Toc388101997</vt:lpwstr>
      </vt:variant>
      <vt:variant>
        <vt:i4>1441842</vt:i4>
      </vt:variant>
      <vt:variant>
        <vt:i4>572</vt:i4>
      </vt:variant>
      <vt:variant>
        <vt:i4>0</vt:i4>
      </vt:variant>
      <vt:variant>
        <vt:i4>5</vt:i4>
      </vt:variant>
      <vt:variant>
        <vt:lpwstr/>
      </vt:variant>
      <vt:variant>
        <vt:lpwstr>_Toc388101996</vt:lpwstr>
      </vt:variant>
      <vt:variant>
        <vt:i4>1441842</vt:i4>
      </vt:variant>
      <vt:variant>
        <vt:i4>566</vt:i4>
      </vt:variant>
      <vt:variant>
        <vt:i4>0</vt:i4>
      </vt:variant>
      <vt:variant>
        <vt:i4>5</vt:i4>
      </vt:variant>
      <vt:variant>
        <vt:lpwstr/>
      </vt:variant>
      <vt:variant>
        <vt:lpwstr>_Toc388101995</vt:lpwstr>
      </vt:variant>
      <vt:variant>
        <vt:i4>1441842</vt:i4>
      </vt:variant>
      <vt:variant>
        <vt:i4>560</vt:i4>
      </vt:variant>
      <vt:variant>
        <vt:i4>0</vt:i4>
      </vt:variant>
      <vt:variant>
        <vt:i4>5</vt:i4>
      </vt:variant>
      <vt:variant>
        <vt:lpwstr/>
      </vt:variant>
      <vt:variant>
        <vt:lpwstr>_Toc388101994</vt:lpwstr>
      </vt:variant>
      <vt:variant>
        <vt:i4>1441842</vt:i4>
      </vt:variant>
      <vt:variant>
        <vt:i4>554</vt:i4>
      </vt:variant>
      <vt:variant>
        <vt:i4>0</vt:i4>
      </vt:variant>
      <vt:variant>
        <vt:i4>5</vt:i4>
      </vt:variant>
      <vt:variant>
        <vt:lpwstr/>
      </vt:variant>
      <vt:variant>
        <vt:lpwstr>_Toc388101993</vt:lpwstr>
      </vt:variant>
      <vt:variant>
        <vt:i4>1441842</vt:i4>
      </vt:variant>
      <vt:variant>
        <vt:i4>548</vt:i4>
      </vt:variant>
      <vt:variant>
        <vt:i4>0</vt:i4>
      </vt:variant>
      <vt:variant>
        <vt:i4>5</vt:i4>
      </vt:variant>
      <vt:variant>
        <vt:lpwstr/>
      </vt:variant>
      <vt:variant>
        <vt:lpwstr>_Toc388101992</vt:lpwstr>
      </vt:variant>
      <vt:variant>
        <vt:i4>1441842</vt:i4>
      </vt:variant>
      <vt:variant>
        <vt:i4>542</vt:i4>
      </vt:variant>
      <vt:variant>
        <vt:i4>0</vt:i4>
      </vt:variant>
      <vt:variant>
        <vt:i4>5</vt:i4>
      </vt:variant>
      <vt:variant>
        <vt:lpwstr/>
      </vt:variant>
      <vt:variant>
        <vt:lpwstr>_Toc388101991</vt:lpwstr>
      </vt:variant>
      <vt:variant>
        <vt:i4>1441842</vt:i4>
      </vt:variant>
      <vt:variant>
        <vt:i4>536</vt:i4>
      </vt:variant>
      <vt:variant>
        <vt:i4>0</vt:i4>
      </vt:variant>
      <vt:variant>
        <vt:i4>5</vt:i4>
      </vt:variant>
      <vt:variant>
        <vt:lpwstr/>
      </vt:variant>
      <vt:variant>
        <vt:lpwstr>_Toc388101990</vt:lpwstr>
      </vt:variant>
      <vt:variant>
        <vt:i4>1507378</vt:i4>
      </vt:variant>
      <vt:variant>
        <vt:i4>530</vt:i4>
      </vt:variant>
      <vt:variant>
        <vt:i4>0</vt:i4>
      </vt:variant>
      <vt:variant>
        <vt:i4>5</vt:i4>
      </vt:variant>
      <vt:variant>
        <vt:lpwstr/>
      </vt:variant>
      <vt:variant>
        <vt:lpwstr>_Toc388101989</vt:lpwstr>
      </vt:variant>
      <vt:variant>
        <vt:i4>1507378</vt:i4>
      </vt:variant>
      <vt:variant>
        <vt:i4>524</vt:i4>
      </vt:variant>
      <vt:variant>
        <vt:i4>0</vt:i4>
      </vt:variant>
      <vt:variant>
        <vt:i4>5</vt:i4>
      </vt:variant>
      <vt:variant>
        <vt:lpwstr/>
      </vt:variant>
      <vt:variant>
        <vt:lpwstr>_Toc388101988</vt:lpwstr>
      </vt:variant>
      <vt:variant>
        <vt:i4>1507378</vt:i4>
      </vt:variant>
      <vt:variant>
        <vt:i4>518</vt:i4>
      </vt:variant>
      <vt:variant>
        <vt:i4>0</vt:i4>
      </vt:variant>
      <vt:variant>
        <vt:i4>5</vt:i4>
      </vt:variant>
      <vt:variant>
        <vt:lpwstr/>
      </vt:variant>
      <vt:variant>
        <vt:lpwstr>_Toc388101987</vt:lpwstr>
      </vt:variant>
      <vt:variant>
        <vt:i4>1507378</vt:i4>
      </vt:variant>
      <vt:variant>
        <vt:i4>512</vt:i4>
      </vt:variant>
      <vt:variant>
        <vt:i4>0</vt:i4>
      </vt:variant>
      <vt:variant>
        <vt:i4>5</vt:i4>
      </vt:variant>
      <vt:variant>
        <vt:lpwstr/>
      </vt:variant>
      <vt:variant>
        <vt:lpwstr>_Toc388101986</vt:lpwstr>
      </vt:variant>
      <vt:variant>
        <vt:i4>1507378</vt:i4>
      </vt:variant>
      <vt:variant>
        <vt:i4>506</vt:i4>
      </vt:variant>
      <vt:variant>
        <vt:i4>0</vt:i4>
      </vt:variant>
      <vt:variant>
        <vt:i4>5</vt:i4>
      </vt:variant>
      <vt:variant>
        <vt:lpwstr/>
      </vt:variant>
      <vt:variant>
        <vt:lpwstr>_Toc388101985</vt:lpwstr>
      </vt:variant>
      <vt:variant>
        <vt:i4>1507378</vt:i4>
      </vt:variant>
      <vt:variant>
        <vt:i4>500</vt:i4>
      </vt:variant>
      <vt:variant>
        <vt:i4>0</vt:i4>
      </vt:variant>
      <vt:variant>
        <vt:i4>5</vt:i4>
      </vt:variant>
      <vt:variant>
        <vt:lpwstr/>
      </vt:variant>
      <vt:variant>
        <vt:lpwstr>_Toc388101984</vt:lpwstr>
      </vt:variant>
      <vt:variant>
        <vt:i4>1507378</vt:i4>
      </vt:variant>
      <vt:variant>
        <vt:i4>494</vt:i4>
      </vt:variant>
      <vt:variant>
        <vt:i4>0</vt:i4>
      </vt:variant>
      <vt:variant>
        <vt:i4>5</vt:i4>
      </vt:variant>
      <vt:variant>
        <vt:lpwstr/>
      </vt:variant>
      <vt:variant>
        <vt:lpwstr>_Toc388101983</vt:lpwstr>
      </vt:variant>
      <vt:variant>
        <vt:i4>1507378</vt:i4>
      </vt:variant>
      <vt:variant>
        <vt:i4>488</vt:i4>
      </vt:variant>
      <vt:variant>
        <vt:i4>0</vt:i4>
      </vt:variant>
      <vt:variant>
        <vt:i4>5</vt:i4>
      </vt:variant>
      <vt:variant>
        <vt:lpwstr/>
      </vt:variant>
      <vt:variant>
        <vt:lpwstr>_Toc388101982</vt:lpwstr>
      </vt:variant>
      <vt:variant>
        <vt:i4>1507378</vt:i4>
      </vt:variant>
      <vt:variant>
        <vt:i4>482</vt:i4>
      </vt:variant>
      <vt:variant>
        <vt:i4>0</vt:i4>
      </vt:variant>
      <vt:variant>
        <vt:i4>5</vt:i4>
      </vt:variant>
      <vt:variant>
        <vt:lpwstr/>
      </vt:variant>
      <vt:variant>
        <vt:lpwstr>_Toc388101981</vt:lpwstr>
      </vt:variant>
      <vt:variant>
        <vt:i4>1507378</vt:i4>
      </vt:variant>
      <vt:variant>
        <vt:i4>476</vt:i4>
      </vt:variant>
      <vt:variant>
        <vt:i4>0</vt:i4>
      </vt:variant>
      <vt:variant>
        <vt:i4>5</vt:i4>
      </vt:variant>
      <vt:variant>
        <vt:lpwstr/>
      </vt:variant>
      <vt:variant>
        <vt:lpwstr>_Toc388101980</vt:lpwstr>
      </vt:variant>
      <vt:variant>
        <vt:i4>1572914</vt:i4>
      </vt:variant>
      <vt:variant>
        <vt:i4>470</vt:i4>
      </vt:variant>
      <vt:variant>
        <vt:i4>0</vt:i4>
      </vt:variant>
      <vt:variant>
        <vt:i4>5</vt:i4>
      </vt:variant>
      <vt:variant>
        <vt:lpwstr/>
      </vt:variant>
      <vt:variant>
        <vt:lpwstr>_Toc388101979</vt:lpwstr>
      </vt:variant>
      <vt:variant>
        <vt:i4>1572914</vt:i4>
      </vt:variant>
      <vt:variant>
        <vt:i4>464</vt:i4>
      </vt:variant>
      <vt:variant>
        <vt:i4>0</vt:i4>
      </vt:variant>
      <vt:variant>
        <vt:i4>5</vt:i4>
      </vt:variant>
      <vt:variant>
        <vt:lpwstr/>
      </vt:variant>
      <vt:variant>
        <vt:lpwstr>_Toc388101978</vt:lpwstr>
      </vt:variant>
      <vt:variant>
        <vt:i4>1572914</vt:i4>
      </vt:variant>
      <vt:variant>
        <vt:i4>458</vt:i4>
      </vt:variant>
      <vt:variant>
        <vt:i4>0</vt:i4>
      </vt:variant>
      <vt:variant>
        <vt:i4>5</vt:i4>
      </vt:variant>
      <vt:variant>
        <vt:lpwstr/>
      </vt:variant>
      <vt:variant>
        <vt:lpwstr>_Toc388101977</vt:lpwstr>
      </vt:variant>
      <vt:variant>
        <vt:i4>1572914</vt:i4>
      </vt:variant>
      <vt:variant>
        <vt:i4>452</vt:i4>
      </vt:variant>
      <vt:variant>
        <vt:i4>0</vt:i4>
      </vt:variant>
      <vt:variant>
        <vt:i4>5</vt:i4>
      </vt:variant>
      <vt:variant>
        <vt:lpwstr/>
      </vt:variant>
      <vt:variant>
        <vt:lpwstr>_Toc388101976</vt:lpwstr>
      </vt:variant>
      <vt:variant>
        <vt:i4>1572914</vt:i4>
      </vt:variant>
      <vt:variant>
        <vt:i4>446</vt:i4>
      </vt:variant>
      <vt:variant>
        <vt:i4>0</vt:i4>
      </vt:variant>
      <vt:variant>
        <vt:i4>5</vt:i4>
      </vt:variant>
      <vt:variant>
        <vt:lpwstr/>
      </vt:variant>
      <vt:variant>
        <vt:lpwstr>_Toc388101975</vt:lpwstr>
      </vt:variant>
      <vt:variant>
        <vt:i4>1572914</vt:i4>
      </vt:variant>
      <vt:variant>
        <vt:i4>440</vt:i4>
      </vt:variant>
      <vt:variant>
        <vt:i4>0</vt:i4>
      </vt:variant>
      <vt:variant>
        <vt:i4>5</vt:i4>
      </vt:variant>
      <vt:variant>
        <vt:lpwstr/>
      </vt:variant>
      <vt:variant>
        <vt:lpwstr>_Toc388101974</vt:lpwstr>
      </vt:variant>
      <vt:variant>
        <vt:i4>1572914</vt:i4>
      </vt:variant>
      <vt:variant>
        <vt:i4>434</vt:i4>
      </vt:variant>
      <vt:variant>
        <vt:i4>0</vt:i4>
      </vt:variant>
      <vt:variant>
        <vt:i4>5</vt:i4>
      </vt:variant>
      <vt:variant>
        <vt:lpwstr/>
      </vt:variant>
      <vt:variant>
        <vt:lpwstr>_Toc388101973</vt:lpwstr>
      </vt:variant>
      <vt:variant>
        <vt:i4>1572914</vt:i4>
      </vt:variant>
      <vt:variant>
        <vt:i4>428</vt:i4>
      </vt:variant>
      <vt:variant>
        <vt:i4>0</vt:i4>
      </vt:variant>
      <vt:variant>
        <vt:i4>5</vt:i4>
      </vt:variant>
      <vt:variant>
        <vt:lpwstr/>
      </vt:variant>
      <vt:variant>
        <vt:lpwstr>_Toc388101972</vt:lpwstr>
      </vt:variant>
      <vt:variant>
        <vt:i4>1572914</vt:i4>
      </vt:variant>
      <vt:variant>
        <vt:i4>422</vt:i4>
      </vt:variant>
      <vt:variant>
        <vt:i4>0</vt:i4>
      </vt:variant>
      <vt:variant>
        <vt:i4>5</vt:i4>
      </vt:variant>
      <vt:variant>
        <vt:lpwstr/>
      </vt:variant>
      <vt:variant>
        <vt:lpwstr>_Toc388101971</vt:lpwstr>
      </vt:variant>
      <vt:variant>
        <vt:i4>1572914</vt:i4>
      </vt:variant>
      <vt:variant>
        <vt:i4>416</vt:i4>
      </vt:variant>
      <vt:variant>
        <vt:i4>0</vt:i4>
      </vt:variant>
      <vt:variant>
        <vt:i4>5</vt:i4>
      </vt:variant>
      <vt:variant>
        <vt:lpwstr/>
      </vt:variant>
      <vt:variant>
        <vt:lpwstr>_Toc388101970</vt:lpwstr>
      </vt:variant>
      <vt:variant>
        <vt:i4>1638450</vt:i4>
      </vt:variant>
      <vt:variant>
        <vt:i4>410</vt:i4>
      </vt:variant>
      <vt:variant>
        <vt:i4>0</vt:i4>
      </vt:variant>
      <vt:variant>
        <vt:i4>5</vt:i4>
      </vt:variant>
      <vt:variant>
        <vt:lpwstr/>
      </vt:variant>
      <vt:variant>
        <vt:lpwstr>_Toc388101969</vt:lpwstr>
      </vt:variant>
      <vt:variant>
        <vt:i4>1638450</vt:i4>
      </vt:variant>
      <vt:variant>
        <vt:i4>404</vt:i4>
      </vt:variant>
      <vt:variant>
        <vt:i4>0</vt:i4>
      </vt:variant>
      <vt:variant>
        <vt:i4>5</vt:i4>
      </vt:variant>
      <vt:variant>
        <vt:lpwstr/>
      </vt:variant>
      <vt:variant>
        <vt:lpwstr>_Toc388101968</vt:lpwstr>
      </vt:variant>
      <vt:variant>
        <vt:i4>1638450</vt:i4>
      </vt:variant>
      <vt:variant>
        <vt:i4>398</vt:i4>
      </vt:variant>
      <vt:variant>
        <vt:i4>0</vt:i4>
      </vt:variant>
      <vt:variant>
        <vt:i4>5</vt:i4>
      </vt:variant>
      <vt:variant>
        <vt:lpwstr/>
      </vt:variant>
      <vt:variant>
        <vt:lpwstr>_Toc388101967</vt:lpwstr>
      </vt:variant>
      <vt:variant>
        <vt:i4>1638450</vt:i4>
      </vt:variant>
      <vt:variant>
        <vt:i4>392</vt:i4>
      </vt:variant>
      <vt:variant>
        <vt:i4>0</vt:i4>
      </vt:variant>
      <vt:variant>
        <vt:i4>5</vt:i4>
      </vt:variant>
      <vt:variant>
        <vt:lpwstr/>
      </vt:variant>
      <vt:variant>
        <vt:lpwstr>_Toc388101966</vt:lpwstr>
      </vt:variant>
      <vt:variant>
        <vt:i4>1638450</vt:i4>
      </vt:variant>
      <vt:variant>
        <vt:i4>386</vt:i4>
      </vt:variant>
      <vt:variant>
        <vt:i4>0</vt:i4>
      </vt:variant>
      <vt:variant>
        <vt:i4>5</vt:i4>
      </vt:variant>
      <vt:variant>
        <vt:lpwstr/>
      </vt:variant>
      <vt:variant>
        <vt:lpwstr>_Toc388101965</vt:lpwstr>
      </vt:variant>
      <vt:variant>
        <vt:i4>1638450</vt:i4>
      </vt:variant>
      <vt:variant>
        <vt:i4>380</vt:i4>
      </vt:variant>
      <vt:variant>
        <vt:i4>0</vt:i4>
      </vt:variant>
      <vt:variant>
        <vt:i4>5</vt:i4>
      </vt:variant>
      <vt:variant>
        <vt:lpwstr/>
      </vt:variant>
      <vt:variant>
        <vt:lpwstr>_Toc388101964</vt:lpwstr>
      </vt:variant>
      <vt:variant>
        <vt:i4>1638450</vt:i4>
      </vt:variant>
      <vt:variant>
        <vt:i4>374</vt:i4>
      </vt:variant>
      <vt:variant>
        <vt:i4>0</vt:i4>
      </vt:variant>
      <vt:variant>
        <vt:i4>5</vt:i4>
      </vt:variant>
      <vt:variant>
        <vt:lpwstr/>
      </vt:variant>
      <vt:variant>
        <vt:lpwstr>_Toc388101963</vt:lpwstr>
      </vt:variant>
      <vt:variant>
        <vt:i4>1638450</vt:i4>
      </vt:variant>
      <vt:variant>
        <vt:i4>368</vt:i4>
      </vt:variant>
      <vt:variant>
        <vt:i4>0</vt:i4>
      </vt:variant>
      <vt:variant>
        <vt:i4>5</vt:i4>
      </vt:variant>
      <vt:variant>
        <vt:lpwstr/>
      </vt:variant>
      <vt:variant>
        <vt:lpwstr>_Toc388101962</vt:lpwstr>
      </vt:variant>
      <vt:variant>
        <vt:i4>1638450</vt:i4>
      </vt:variant>
      <vt:variant>
        <vt:i4>362</vt:i4>
      </vt:variant>
      <vt:variant>
        <vt:i4>0</vt:i4>
      </vt:variant>
      <vt:variant>
        <vt:i4>5</vt:i4>
      </vt:variant>
      <vt:variant>
        <vt:lpwstr/>
      </vt:variant>
      <vt:variant>
        <vt:lpwstr>_Toc388101961</vt:lpwstr>
      </vt:variant>
      <vt:variant>
        <vt:i4>1638450</vt:i4>
      </vt:variant>
      <vt:variant>
        <vt:i4>356</vt:i4>
      </vt:variant>
      <vt:variant>
        <vt:i4>0</vt:i4>
      </vt:variant>
      <vt:variant>
        <vt:i4>5</vt:i4>
      </vt:variant>
      <vt:variant>
        <vt:lpwstr/>
      </vt:variant>
      <vt:variant>
        <vt:lpwstr>_Toc388101960</vt:lpwstr>
      </vt:variant>
      <vt:variant>
        <vt:i4>1703986</vt:i4>
      </vt:variant>
      <vt:variant>
        <vt:i4>350</vt:i4>
      </vt:variant>
      <vt:variant>
        <vt:i4>0</vt:i4>
      </vt:variant>
      <vt:variant>
        <vt:i4>5</vt:i4>
      </vt:variant>
      <vt:variant>
        <vt:lpwstr/>
      </vt:variant>
      <vt:variant>
        <vt:lpwstr>_Toc388101959</vt:lpwstr>
      </vt:variant>
      <vt:variant>
        <vt:i4>1703986</vt:i4>
      </vt:variant>
      <vt:variant>
        <vt:i4>344</vt:i4>
      </vt:variant>
      <vt:variant>
        <vt:i4>0</vt:i4>
      </vt:variant>
      <vt:variant>
        <vt:i4>5</vt:i4>
      </vt:variant>
      <vt:variant>
        <vt:lpwstr/>
      </vt:variant>
      <vt:variant>
        <vt:lpwstr>_Toc388101958</vt:lpwstr>
      </vt:variant>
      <vt:variant>
        <vt:i4>1703986</vt:i4>
      </vt:variant>
      <vt:variant>
        <vt:i4>338</vt:i4>
      </vt:variant>
      <vt:variant>
        <vt:i4>0</vt:i4>
      </vt:variant>
      <vt:variant>
        <vt:i4>5</vt:i4>
      </vt:variant>
      <vt:variant>
        <vt:lpwstr/>
      </vt:variant>
      <vt:variant>
        <vt:lpwstr>_Toc388101957</vt:lpwstr>
      </vt:variant>
      <vt:variant>
        <vt:i4>1703986</vt:i4>
      </vt:variant>
      <vt:variant>
        <vt:i4>332</vt:i4>
      </vt:variant>
      <vt:variant>
        <vt:i4>0</vt:i4>
      </vt:variant>
      <vt:variant>
        <vt:i4>5</vt:i4>
      </vt:variant>
      <vt:variant>
        <vt:lpwstr/>
      </vt:variant>
      <vt:variant>
        <vt:lpwstr>_Toc388101956</vt:lpwstr>
      </vt:variant>
      <vt:variant>
        <vt:i4>1703986</vt:i4>
      </vt:variant>
      <vt:variant>
        <vt:i4>326</vt:i4>
      </vt:variant>
      <vt:variant>
        <vt:i4>0</vt:i4>
      </vt:variant>
      <vt:variant>
        <vt:i4>5</vt:i4>
      </vt:variant>
      <vt:variant>
        <vt:lpwstr/>
      </vt:variant>
      <vt:variant>
        <vt:lpwstr>_Toc388101955</vt:lpwstr>
      </vt:variant>
      <vt:variant>
        <vt:i4>1703986</vt:i4>
      </vt:variant>
      <vt:variant>
        <vt:i4>320</vt:i4>
      </vt:variant>
      <vt:variant>
        <vt:i4>0</vt:i4>
      </vt:variant>
      <vt:variant>
        <vt:i4>5</vt:i4>
      </vt:variant>
      <vt:variant>
        <vt:lpwstr/>
      </vt:variant>
      <vt:variant>
        <vt:lpwstr>_Toc388101954</vt:lpwstr>
      </vt:variant>
      <vt:variant>
        <vt:i4>1703986</vt:i4>
      </vt:variant>
      <vt:variant>
        <vt:i4>314</vt:i4>
      </vt:variant>
      <vt:variant>
        <vt:i4>0</vt:i4>
      </vt:variant>
      <vt:variant>
        <vt:i4>5</vt:i4>
      </vt:variant>
      <vt:variant>
        <vt:lpwstr/>
      </vt:variant>
      <vt:variant>
        <vt:lpwstr>_Toc388101953</vt:lpwstr>
      </vt:variant>
      <vt:variant>
        <vt:i4>1703986</vt:i4>
      </vt:variant>
      <vt:variant>
        <vt:i4>308</vt:i4>
      </vt:variant>
      <vt:variant>
        <vt:i4>0</vt:i4>
      </vt:variant>
      <vt:variant>
        <vt:i4>5</vt:i4>
      </vt:variant>
      <vt:variant>
        <vt:lpwstr/>
      </vt:variant>
      <vt:variant>
        <vt:lpwstr>_Toc388101952</vt:lpwstr>
      </vt:variant>
      <vt:variant>
        <vt:i4>1703986</vt:i4>
      </vt:variant>
      <vt:variant>
        <vt:i4>302</vt:i4>
      </vt:variant>
      <vt:variant>
        <vt:i4>0</vt:i4>
      </vt:variant>
      <vt:variant>
        <vt:i4>5</vt:i4>
      </vt:variant>
      <vt:variant>
        <vt:lpwstr/>
      </vt:variant>
      <vt:variant>
        <vt:lpwstr>_Toc388101951</vt:lpwstr>
      </vt:variant>
      <vt:variant>
        <vt:i4>1703986</vt:i4>
      </vt:variant>
      <vt:variant>
        <vt:i4>296</vt:i4>
      </vt:variant>
      <vt:variant>
        <vt:i4>0</vt:i4>
      </vt:variant>
      <vt:variant>
        <vt:i4>5</vt:i4>
      </vt:variant>
      <vt:variant>
        <vt:lpwstr/>
      </vt:variant>
      <vt:variant>
        <vt:lpwstr>_Toc388101950</vt:lpwstr>
      </vt:variant>
      <vt:variant>
        <vt:i4>1769522</vt:i4>
      </vt:variant>
      <vt:variant>
        <vt:i4>290</vt:i4>
      </vt:variant>
      <vt:variant>
        <vt:i4>0</vt:i4>
      </vt:variant>
      <vt:variant>
        <vt:i4>5</vt:i4>
      </vt:variant>
      <vt:variant>
        <vt:lpwstr/>
      </vt:variant>
      <vt:variant>
        <vt:lpwstr>_Toc388101949</vt:lpwstr>
      </vt:variant>
      <vt:variant>
        <vt:i4>1769522</vt:i4>
      </vt:variant>
      <vt:variant>
        <vt:i4>284</vt:i4>
      </vt:variant>
      <vt:variant>
        <vt:i4>0</vt:i4>
      </vt:variant>
      <vt:variant>
        <vt:i4>5</vt:i4>
      </vt:variant>
      <vt:variant>
        <vt:lpwstr/>
      </vt:variant>
      <vt:variant>
        <vt:lpwstr>_Toc388101948</vt:lpwstr>
      </vt:variant>
      <vt:variant>
        <vt:i4>1769522</vt:i4>
      </vt:variant>
      <vt:variant>
        <vt:i4>278</vt:i4>
      </vt:variant>
      <vt:variant>
        <vt:i4>0</vt:i4>
      </vt:variant>
      <vt:variant>
        <vt:i4>5</vt:i4>
      </vt:variant>
      <vt:variant>
        <vt:lpwstr/>
      </vt:variant>
      <vt:variant>
        <vt:lpwstr>_Toc388101947</vt:lpwstr>
      </vt:variant>
      <vt:variant>
        <vt:i4>1769522</vt:i4>
      </vt:variant>
      <vt:variant>
        <vt:i4>272</vt:i4>
      </vt:variant>
      <vt:variant>
        <vt:i4>0</vt:i4>
      </vt:variant>
      <vt:variant>
        <vt:i4>5</vt:i4>
      </vt:variant>
      <vt:variant>
        <vt:lpwstr/>
      </vt:variant>
      <vt:variant>
        <vt:lpwstr>_Toc388101946</vt:lpwstr>
      </vt:variant>
      <vt:variant>
        <vt:i4>1769522</vt:i4>
      </vt:variant>
      <vt:variant>
        <vt:i4>266</vt:i4>
      </vt:variant>
      <vt:variant>
        <vt:i4>0</vt:i4>
      </vt:variant>
      <vt:variant>
        <vt:i4>5</vt:i4>
      </vt:variant>
      <vt:variant>
        <vt:lpwstr/>
      </vt:variant>
      <vt:variant>
        <vt:lpwstr>_Toc388101945</vt:lpwstr>
      </vt:variant>
      <vt:variant>
        <vt:i4>1769522</vt:i4>
      </vt:variant>
      <vt:variant>
        <vt:i4>260</vt:i4>
      </vt:variant>
      <vt:variant>
        <vt:i4>0</vt:i4>
      </vt:variant>
      <vt:variant>
        <vt:i4>5</vt:i4>
      </vt:variant>
      <vt:variant>
        <vt:lpwstr/>
      </vt:variant>
      <vt:variant>
        <vt:lpwstr>_Toc388101944</vt:lpwstr>
      </vt:variant>
      <vt:variant>
        <vt:i4>1769522</vt:i4>
      </vt:variant>
      <vt:variant>
        <vt:i4>254</vt:i4>
      </vt:variant>
      <vt:variant>
        <vt:i4>0</vt:i4>
      </vt:variant>
      <vt:variant>
        <vt:i4>5</vt:i4>
      </vt:variant>
      <vt:variant>
        <vt:lpwstr/>
      </vt:variant>
      <vt:variant>
        <vt:lpwstr>_Toc388101943</vt:lpwstr>
      </vt:variant>
      <vt:variant>
        <vt:i4>1769522</vt:i4>
      </vt:variant>
      <vt:variant>
        <vt:i4>248</vt:i4>
      </vt:variant>
      <vt:variant>
        <vt:i4>0</vt:i4>
      </vt:variant>
      <vt:variant>
        <vt:i4>5</vt:i4>
      </vt:variant>
      <vt:variant>
        <vt:lpwstr/>
      </vt:variant>
      <vt:variant>
        <vt:lpwstr>_Toc388101942</vt:lpwstr>
      </vt:variant>
      <vt:variant>
        <vt:i4>1769522</vt:i4>
      </vt:variant>
      <vt:variant>
        <vt:i4>242</vt:i4>
      </vt:variant>
      <vt:variant>
        <vt:i4>0</vt:i4>
      </vt:variant>
      <vt:variant>
        <vt:i4>5</vt:i4>
      </vt:variant>
      <vt:variant>
        <vt:lpwstr/>
      </vt:variant>
      <vt:variant>
        <vt:lpwstr>_Toc388101941</vt:lpwstr>
      </vt:variant>
      <vt:variant>
        <vt:i4>1769522</vt:i4>
      </vt:variant>
      <vt:variant>
        <vt:i4>236</vt:i4>
      </vt:variant>
      <vt:variant>
        <vt:i4>0</vt:i4>
      </vt:variant>
      <vt:variant>
        <vt:i4>5</vt:i4>
      </vt:variant>
      <vt:variant>
        <vt:lpwstr/>
      </vt:variant>
      <vt:variant>
        <vt:lpwstr>_Toc388101940</vt:lpwstr>
      </vt:variant>
      <vt:variant>
        <vt:i4>1835058</vt:i4>
      </vt:variant>
      <vt:variant>
        <vt:i4>230</vt:i4>
      </vt:variant>
      <vt:variant>
        <vt:i4>0</vt:i4>
      </vt:variant>
      <vt:variant>
        <vt:i4>5</vt:i4>
      </vt:variant>
      <vt:variant>
        <vt:lpwstr/>
      </vt:variant>
      <vt:variant>
        <vt:lpwstr>_Toc388101939</vt:lpwstr>
      </vt:variant>
      <vt:variant>
        <vt:i4>1835058</vt:i4>
      </vt:variant>
      <vt:variant>
        <vt:i4>224</vt:i4>
      </vt:variant>
      <vt:variant>
        <vt:i4>0</vt:i4>
      </vt:variant>
      <vt:variant>
        <vt:i4>5</vt:i4>
      </vt:variant>
      <vt:variant>
        <vt:lpwstr/>
      </vt:variant>
      <vt:variant>
        <vt:lpwstr>_Toc388101938</vt:lpwstr>
      </vt:variant>
      <vt:variant>
        <vt:i4>1835058</vt:i4>
      </vt:variant>
      <vt:variant>
        <vt:i4>218</vt:i4>
      </vt:variant>
      <vt:variant>
        <vt:i4>0</vt:i4>
      </vt:variant>
      <vt:variant>
        <vt:i4>5</vt:i4>
      </vt:variant>
      <vt:variant>
        <vt:lpwstr/>
      </vt:variant>
      <vt:variant>
        <vt:lpwstr>_Toc388101937</vt:lpwstr>
      </vt:variant>
      <vt:variant>
        <vt:i4>1835058</vt:i4>
      </vt:variant>
      <vt:variant>
        <vt:i4>212</vt:i4>
      </vt:variant>
      <vt:variant>
        <vt:i4>0</vt:i4>
      </vt:variant>
      <vt:variant>
        <vt:i4>5</vt:i4>
      </vt:variant>
      <vt:variant>
        <vt:lpwstr/>
      </vt:variant>
      <vt:variant>
        <vt:lpwstr>_Toc388101936</vt:lpwstr>
      </vt:variant>
      <vt:variant>
        <vt:i4>1835058</vt:i4>
      </vt:variant>
      <vt:variant>
        <vt:i4>206</vt:i4>
      </vt:variant>
      <vt:variant>
        <vt:i4>0</vt:i4>
      </vt:variant>
      <vt:variant>
        <vt:i4>5</vt:i4>
      </vt:variant>
      <vt:variant>
        <vt:lpwstr/>
      </vt:variant>
      <vt:variant>
        <vt:lpwstr>_Toc388101935</vt:lpwstr>
      </vt:variant>
      <vt:variant>
        <vt:i4>1835058</vt:i4>
      </vt:variant>
      <vt:variant>
        <vt:i4>200</vt:i4>
      </vt:variant>
      <vt:variant>
        <vt:i4>0</vt:i4>
      </vt:variant>
      <vt:variant>
        <vt:i4>5</vt:i4>
      </vt:variant>
      <vt:variant>
        <vt:lpwstr/>
      </vt:variant>
      <vt:variant>
        <vt:lpwstr>_Toc388101934</vt:lpwstr>
      </vt:variant>
      <vt:variant>
        <vt:i4>1835058</vt:i4>
      </vt:variant>
      <vt:variant>
        <vt:i4>194</vt:i4>
      </vt:variant>
      <vt:variant>
        <vt:i4>0</vt:i4>
      </vt:variant>
      <vt:variant>
        <vt:i4>5</vt:i4>
      </vt:variant>
      <vt:variant>
        <vt:lpwstr/>
      </vt:variant>
      <vt:variant>
        <vt:lpwstr>_Toc388101933</vt:lpwstr>
      </vt:variant>
      <vt:variant>
        <vt:i4>1835058</vt:i4>
      </vt:variant>
      <vt:variant>
        <vt:i4>188</vt:i4>
      </vt:variant>
      <vt:variant>
        <vt:i4>0</vt:i4>
      </vt:variant>
      <vt:variant>
        <vt:i4>5</vt:i4>
      </vt:variant>
      <vt:variant>
        <vt:lpwstr/>
      </vt:variant>
      <vt:variant>
        <vt:lpwstr>_Toc388101932</vt:lpwstr>
      </vt:variant>
      <vt:variant>
        <vt:i4>1835058</vt:i4>
      </vt:variant>
      <vt:variant>
        <vt:i4>182</vt:i4>
      </vt:variant>
      <vt:variant>
        <vt:i4>0</vt:i4>
      </vt:variant>
      <vt:variant>
        <vt:i4>5</vt:i4>
      </vt:variant>
      <vt:variant>
        <vt:lpwstr/>
      </vt:variant>
      <vt:variant>
        <vt:lpwstr>_Toc388101931</vt:lpwstr>
      </vt:variant>
      <vt:variant>
        <vt:i4>1835058</vt:i4>
      </vt:variant>
      <vt:variant>
        <vt:i4>176</vt:i4>
      </vt:variant>
      <vt:variant>
        <vt:i4>0</vt:i4>
      </vt:variant>
      <vt:variant>
        <vt:i4>5</vt:i4>
      </vt:variant>
      <vt:variant>
        <vt:lpwstr/>
      </vt:variant>
      <vt:variant>
        <vt:lpwstr>_Toc388101930</vt:lpwstr>
      </vt:variant>
      <vt:variant>
        <vt:i4>1900594</vt:i4>
      </vt:variant>
      <vt:variant>
        <vt:i4>170</vt:i4>
      </vt:variant>
      <vt:variant>
        <vt:i4>0</vt:i4>
      </vt:variant>
      <vt:variant>
        <vt:i4>5</vt:i4>
      </vt:variant>
      <vt:variant>
        <vt:lpwstr/>
      </vt:variant>
      <vt:variant>
        <vt:lpwstr>_Toc388101929</vt:lpwstr>
      </vt:variant>
      <vt:variant>
        <vt:i4>1900594</vt:i4>
      </vt:variant>
      <vt:variant>
        <vt:i4>164</vt:i4>
      </vt:variant>
      <vt:variant>
        <vt:i4>0</vt:i4>
      </vt:variant>
      <vt:variant>
        <vt:i4>5</vt:i4>
      </vt:variant>
      <vt:variant>
        <vt:lpwstr/>
      </vt:variant>
      <vt:variant>
        <vt:lpwstr>_Toc388101928</vt:lpwstr>
      </vt:variant>
      <vt:variant>
        <vt:i4>1900594</vt:i4>
      </vt:variant>
      <vt:variant>
        <vt:i4>158</vt:i4>
      </vt:variant>
      <vt:variant>
        <vt:i4>0</vt:i4>
      </vt:variant>
      <vt:variant>
        <vt:i4>5</vt:i4>
      </vt:variant>
      <vt:variant>
        <vt:lpwstr/>
      </vt:variant>
      <vt:variant>
        <vt:lpwstr>_Toc388101927</vt:lpwstr>
      </vt:variant>
      <vt:variant>
        <vt:i4>1900594</vt:i4>
      </vt:variant>
      <vt:variant>
        <vt:i4>152</vt:i4>
      </vt:variant>
      <vt:variant>
        <vt:i4>0</vt:i4>
      </vt:variant>
      <vt:variant>
        <vt:i4>5</vt:i4>
      </vt:variant>
      <vt:variant>
        <vt:lpwstr/>
      </vt:variant>
      <vt:variant>
        <vt:lpwstr>_Toc388101926</vt:lpwstr>
      </vt:variant>
      <vt:variant>
        <vt:i4>1900594</vt:i4>
      </vt:variant>
      <vt:variant>
        <vt:i4>146</vt:i4>
      </vt:variant>
      <vt:variant>
        <vt:i4>0</vt:i4>
      </vt:variant>
      <vt:variant>
        <vt:i4>5</vt:i4>
      </vt:variant>
      <vt:variant>
        <vt:lpwstr/>
      </vt:variant>
      <vt:variant>
        <vt:lpwstr>_Toc388101925</vt:lpwstr>
      </vt:variant>
      <vt:variant>
        <vt:i4>1900594</vt:i4>
      </vt:variant>
      <vt:variant>
        <vt:i4>140</vt:i4>
      </vt:variant>
      <vt:variant>
        <vt:i4>0</vt:i4>
      </vt:variant>
      <vt:variant>
        <vt:i4>5</vt:i4>
      </vt:variant>
      <vt:variant>
        <vt:lpwstr/>
      </vt:variant>
      <vt:variant>
        <vt:lpwstr>_Toc388101924</vt:lpwstr>
      </vt:variant>
      <vt:variant>
        <vt:i4>1900594</vt:i4>
      </vt:variant>
      <vt:variant>
        <vt:i4>134</vt:i4>
      </vt:variant>
      <vt:variant>
        <vt:i4>0</vt:i4>
      </vt:variant>
      <vt:variant>
        <vt:i4>5</vt:i4>
      </vt:variant>
      <vt:variant>
        <vt:lpwstr/>
      </vt:variant>
      <vt:variant>
        <vt:lpwstr>_Toc388101923</vt:lpwstr>
      </vt:variant>
      <vt:variant>
        <vt:i4>1900594</vt:i4>
      </vt:variant>
      <vt:variant>
        <vt:i4>128</vt:i4>
      </vt:variant>
      <vt:variant>
        <vt:i4>0</vt:i4>
      </vt:variant>
      <vt:variant>
        <vt:i4>5</vt:i4>
      </vt:variant>
      <vt:variant>
        <vt:lpwstr/>
      </vt:variant>
      <vt:variant>
        <vt:lpwstr>_Toc388101922</vt:lpwstr>
      </vt:variant>
      <vt:variant>
        <vt:i4>1900594</vt:i4>
      </vt:variant>
      <vt:variant>
        <vt:i4>122</vt:i4>
      </vt:variant>
      <vt:variant>
        <vt:i4>0</vt:i4>
      </vt:variant>
      <vt:variant>
        <vt:i4>5</vt:i4>
      </vt:variant>
      <vt:variant>
        <vt:lpwstr/>
      </vt:variant>
      <vt:variant>
        <vt:lpwstr>_Toc388101921</vt:lpwstr>
      </vt:variant>
      <vt:variant>
        <vt:i4>1900594</vt:i4>
      </vt:variant>
      <vt:variant>
        <vt:i4>116</vt:i4>
      </vt:variant>
      <vt:variant>
        <vt:i4>0</vt:i4>
      </vt:variant>
      <vt:variant>
        <vt:i4>5</vt:i4>
      </vt:variant>
      <vt:variant>
        <vt:lpwstr/>
      </vt:variant>
      <vt:variant>
        <vt:lpwstr>_Toc388101920</vt:lpwstr>
      </vt:variant>
      <vt:variant>
        <vt:i4>1966130</vt:i4>
      </vt:variant>
      <vt:variant>
        <vt:i4>110</vt:i4>
      </vt:variant>
      <vt:variant>
        <vt:i4>0</vt:i4>
      </vt:variant>
      <vt:variant>
        <vt:i4>5</vt:i4>
      </vt:variant>
      <vt:variant>
        <vt:lpwstr/>
      </vt:variant>
      <vt:variant>
        <vt:lpwstr>_Toc388101919</vt:lpwstr>
      </vt:variant>
      <vt:variant>
        <vt:i4>1966130</vt:i4>
      </vt:variant>
      <vt:variant>
        <vt:i4>104</vt:i4>
      </vt:variant>
      <vt:variant>
        <vt:i4>0</vt:i4>
      </vt:variant>
      <vt:variant>
        <vt:i4>5</vt:i4>
      </vt:variant>
      <vt:variant>
        <vt:lpwstr/>
      </vt:variant>
      <vt:variant>
        <vt:lpwstr>_Toc388101918</vt:lpwstr>
      </vt:variant>
      <vt:variant>
        <vt:i4>1966130</vt:i4>
      </vt:variant>
      <vt:variant>
        <vt:i4>98</vt:i4>
      </vt:variant>
      <vt:variant>
        <vt:i4>0</vt:i4>
      </vt:variant>
      <vt:variant>
        <vt:i4>5</vt:i4>
      </vt:variant>
      <vt:variant>
        <vt:lpwstr/>
      </vt:variant>
      <vt:variant>
        <vt:lpwstr>_Toc388101917</vt:lpwstr>
      </vt:variant>
      <vt:variant>
        <vt:i4>1966130</vt:i4>
      </vt:variant>
      <vt:variant>
        <vt:i4>92</vt:i4>
      </vt:variant>
      <vt:variant>
        <vt:i4>0</vt:i4>
      </vt:variant>
      <vt:variant>
        <vt:i4>5</vt:i4>
      </vt:variant>
      <vt:variant>
        <vt:lpwstr/>
      </vt:variant>
      <vt:variant>
        <vt:lpwstr>_Toc388101916</vt:lpwstr>
      </vt:variant>
      <vt:variant>
        <vt:i4>1966130</vt:i4>
      </vt:variant>
      <vt:variant>
        <vt:i4>86</vt:i4>
      </vt:variant>
      <vt:variant>
        <vt:i4>0</vt:i4>
      </vt:variant>
      <vt:variant>
        <vt:i4>5</vt:i4>
      </vt:variant>
      <vt:variant>
        <vt:lpwstr/>
      </vt:variant>
      <vt:variant>
        <vt:lpwstr>_Toc388101915</vt:lpwstr>
      </vt:variant>
      <vt:variant>
        <vt:i4>1966130</vt:i4>
      </vt:variant>
      <vt:variant>
        <vt:i4>80</vt:i4>
      </vt:variant>
      <vt:variant>
        <vt:i4>0</vt:i4>
      </vt:variant>
      <vt:variant>
        <vt:i4>5</vt:i4>
      </vt:variant>
      <vt:variant>
        <vt:lpwstr/>
      </vt:variant>
      <vt:variant>
        <vt:lpwstr>_Toc388101914</vt:lpwstr>
      </vt:variant>
      <vt:variant>
        <vt:i4>1966130</vt:i4>
      </vt:variant>
      <vt:variant>
        <vt:i4>74</vt:i4>
      </vt:variant>
      <vt:variant>
        <vt:i4>0</vt:i4>
      </vt:variant>
      <vt:variant>
        <vt:i4>5</vt:i4>
      </vt:variant>
      <vt:variant>
        <vt:lpwstr/>
      </vt:variant>
      <vt:variant>
        <vt:lpwstr>_Toc388101913</vt:lpwstr>
      </vt:variant>
      <vt:variant>
        <vt:i4>1966130</vt:i4>
      </vt:variant>
      <vt:variant>
        <vt:i4>68</vt:i4>
      </vt:variant>
      <vt:variant>
        <vt:i4>0</vt:i4>
      </vt:variant>
      <vt:variant>
        <vt:i4>5</vt:i4>
      </vt:variant>
      <vt:variant>
        <vt:lpwstr/>
      </vt:variant>
      <vt:variant>
        <vt:lpwstr>_Toc388101912</vt:lpwstr>
      </vt:variant>
      <vt:variant>
        <vt:i4>1966130</vt:i4>
      </vt:variant>
      <vt:variant>
        <vt:i4>62</vt:i4>
      </vt:variant>
      <vt:variant>
        <vt:i4>0</vt:i4>
      </vt:variant>
      <vt:variant>
        <vt:i4>5</vt:i4>
      </vt:variant>
      <vt:variant>
        <vt:lpwstr/>
      </vt:variant>
      <vt:variant>
        <vt:lpwstr>_Toc388101911</vt:lpwstr>
      </vt:variant>
      <vt:variant>
        <vt:i4>1966130</vt:i4>
      </vt:variant>
      <vt:variant>
        <vt:i4>56</vt:i4>
      </vt:variant>
      <vt:variant>
        <vt:i4>0</vt:i4>
      </vt:variant>
      <vt:variant>
        <vt:i4>5</vt:i4>
      </vt:variant>
      <vt:variant>
        <vt:lpwstr/>
      </vt:variant>
      <vt:variant>
        <vt:lpwstr>_Toc388101910</vt:lpwstr>
      </vt:variant>
      <vt:variant>
        <vt:i4>2031666</vt:i4>
      </vt:variant>
      <vt:variant>
        <vt:i4>50</vt:i4>
      </vt:variant>
      <vt:variant>
        <vt:i4>0</vt:i4>
      </vt:variant>
      <vt:variant>
        <vt:i4>5</vt:i4>
      </vt:variant>
      <vt:variant>
        <vt:lpwstr/>
      </vt:variant>
      <vt:variant>
        <vt:lpwstr>_Toc388101909</vt:lpwstr>
      </vt:variant>
      <vt:variant>
        <vt:i4>2031666</vt:i4>
      </vt:variant>
      <vt:variant>
        <vt:i4>44</vt:i4>
      </vt:variant>
      <vt:variant>
        <vt:i4>0</vt:i4>
      </vt:variant>
      <vt:variant>
        <vt:i4>5</vt:i4>
      </vt:variant>
      <vt:variant>
        <vt:lpwstr/>
      </vt:variant>
      <vt:variant>
        <vt:lpwstr>_Toc388101908</vt:lpwstr>
      </vt:variant>
      <vt:variant>
        <vt:i4>2031666</vt:i4>
      </vt:variant>
      <vt:variant>
        <vt:i4>38</vt:i4>
      </vt:variant>
      <vt:variant>
        <vt:i4>0</vt:i4>
      </vt:variant>
      <vt:variant>
        <vt:i4>5</vt:i4>
      </vt:variant>
      <vt:variant>
        <vt:lpwstr/>
      </vt:variant>
      <vt:variant>
        <vt:lpwstr>_Toc388101907</vt:lpwstr>
      </vt:variant>
      <vt:variant>
        <vt:i4>2031666</vt:i4>
      </vt:variant>
      <vt:variant>
        <vt:i4>32</vt:i4>
      </vt:variant>
      <vt:variant>
        <vt:i4>0</vt:i4>
      </vt:variant>
      <vt:variant>
        <vt:i4>5</vt:i4>
      </vt:variant>
      <vt:variant>
        <vt:lpwstr/>
      </vt:variant>
      <vt:variant>
        <vt:lpwstr>_Toc388101906</vt:lpwstr>
      </vt:variant>
      <vt:variant>
        <vt:i4>2031666</vt:i4>
      </vt:variant>
      <vt:variant>
        <vt:i4>26</vt:i4>
      </vt:variant>
      <vt:variant>
        <vt:i4>0</vt:i4>
      </vt:variant>
      <vt:variant>
        <vt:i4>5</vt:i4>
      </vt:variant>
      <vt:variant>
        <vt:lpwstr/>
      </vt:variant>
      <vt:variant>
        <vt:lpwstr>_Toc388101905</vt:lpwstr>
      </vt:variant>
      <vt:variant>
        <vt:i4>2031666</vt:i4>
      </vt:variant>
      <vt:variant>
        <vt:i4>20</vt:i4>
      </vt:variant>
      <vt:variant>
        <vt:i4>0</vt:i4>
      </vt:variant>
      <vt:variant>
        <vt:i4>5</vt:i4>
      </vt:variant>
      <vt:variant>
        <vt:lpwstr/>
      </vt:variant>
      <vt:variant>
        <vt:lpwstr>_Toc388101904</vt:lpwstr>
      </vt:variant>
      <vt:variant>
        <vt:i4>2031666</vt:i4>
      </vt:variant>
      <vt:variant>
        <vt:i4>14</vt:i4>
      </vt:variant>
      <vt:variant>
        <vt:i4>0</vt:i4>
      </vt:variant>
      <vt:variant>
        <vt:i4>5</vt:i4>
      </vt:variant>
      <vt:variant>
        <vt:lpwstr/>
      </vt:variant>
      <vt:variant>
        <vt:lpwstr>_Toc388101903</vt:lpwstr>
      </vt:variant>
      <vt:variant>
        <vt:i4>2031666</vt:i4>
      </vt:variant>
      <vt:variant>
        <vt:i4>8</vt:i4>
      </vt:variant>
      <vt:variant>
        <vt:i4>0</vt:i4>
      </vt:variant>
      <vt:variant>
        <vt:i4>5</vt:i4>
      </vt:variant>
      <vt:variant>
        <vt:lpwstr/>
      </vt:variant>
      <vt:variant>
        <vt:lpwstr>_Toc388101902</vt:lpwstr>
      </vt:variant>
      <vt:variant>
        <vt:i4>2031666</vt:i4>
      </vt:variant>
      <vt:variant>
        <vt:i4>2</vt:i4>
      </vt:variant>
      <vt:variant>
        <vt:i4>0</vt:i4>
      </vt:variant>
      <vt:variant>
        <vt:i4>5</vt:i4>
      </vt:variant>
      <vt:variant>
        <vt:lpwstr/>
      </vt:variant>
      <vt:variant>
        <vt:lpwstr>_Toc388101901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OCHRONY ŚRODOWISKA DLA GMINY MIASTO MRĄGOWO     NA LATA 2023 - 2026                             Z PERSPEKTYWĄ DO ROKU 2030</dc:title>
  <dc:subject/>
  <dc:creator>Optino</dc:creator>
  <cp:keywords/>
  <dc:description/>
  <cp:lastModifiedBy>Angelika Szydlik</cp:lastModifiedBy>
  <cp:revision>5</cp:revision>
  <cp:lastPrinted>2023-09-06T08:05:00Z</cp:lastPrinted>
  <dcterms:created xsi:type="dcterms:W3CDTF">2023-10-11T08:30:00Z</dcterms:created>
  <dcterms:modified xsi:type="dcterms:W3CDTF">2023-11-06T09:09:00Z</dcterms:modified>
</cp:coreProperties>
</file>